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58E91C4"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F602A8" w:rsidRPr="00F602A8">
        <w:rPr>
          <w:rFonts w:cs="Arial"/>
          <w:bCs/>
          <w:sz w:val="20"/>
          <w:lang w:eastAsia="ja-JP"/>
        </w:rPr>
        <w:t>Meeting AH 1801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w:t>
      </w:r>
      <w:r w:rsidR="00F602A8">
        <w:rPr>
          <w:rFonts w:cs="Arial"/>
          <w:bCs/>
          <w:sz w:val="20"/>
          <w:lang w:eastAsia="ja-JP"/>
        </w:rPr>
        <w:t>8</w:t>
      </w:r>
      <w:r w:rsidR="00B56E23">
        <w:rPr>
          <w:rFonts w:cs="Arial"/>
          <w:bCs/>
          <w:sz w:val="20"/>
          <w:lang w:eastAsia="ja-JP"/>
        </w:rPr>
        <w:t>00523</w:t>
      </w:r>
    </w:p>
    <w:p w14:paraId="1B7D766E" w14:textId="505CD86B" w:rsidR="003B3942" w:rsidRPr="003B3942" w:rsidRDefault="00E00FE9" w:rsidP="003B3942">
      <w:pPr>
        <w:pStyle w:val="TdocHeader2"/>
        <w:jc w:val="left"/>
        <w:rPr>
          <w:rFonts w:eastAsia="SimSun"/>
          <w:lang w:val="en-US" w:eastAsia="zh-CN"/>
        </w:rPr>
      </w:pPr>
      <w:r w:rsidRPr="00E00FE9">
        <w:rPr>
          <w:rFonts w:eastAsia="ＭＳ 明朝" w:cs="Arial"/>
          <w:bCs/>
          <w:sz w:val="20"/>
          <w:lang w:val="en-US" w:eastAsia="ja-JP"/>
        </w:rPr>
        <w:t>Vancouver, Canada, January 22nd – 26th, 2018</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C6F8EB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34F0D">
        <w:rPr>
          <w:b w:val="0"/>
          <w:sz w:val="20"/>
        </w:rPr>
        <w:t>R</w:t>
      </w:r>
      <w:r w:rsidR="002F5F94">
        <w:rPr>
          <w:rFonts w:eastAsiaTheme="minorEastAsia" w:hint="eastAsia"/>
          <w:b w:val="0"/>
          <w:sz w:val="20"/>
          <w:lang w:eastAsia="ja-JP"/>
        </w:rPr>
        <w:t xml:space="preserve">esource </w:t>
      </w:r>
      <w:r w:rsidR="00734F0D">
        <w:rPr>
          <w:rFonts w:eastAsiaTheme="minorEastAsia"/>
          <w:b w:val="0"/>
          <w:sz w:val="20"/>
          <w:lang w:eastAsia="ja-JP"/>
        </w:rPr>
        <w:t>reservation for NR DL and UL</w:t>
      </w:r>
      <w:r w:rsidR="002F5F94">
        <w:rPr>
          <w:rFonts w:eastAsiaTheme="minorEastAsia" w:hint="eastAsia"/>
          <w:b w:val="0"/>
          <w:sz w:val="20"/>
          <w:lang w:eastAsia="ja-JP"/>
        </w:rPr>
        <w:t xml:space="preserve"> </w:t>
      </w:r>
    </w:p>
    <w:p w14:paraId="4F6A3FAC" w14:textId="0041C92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.3</w:t>
      </w:r>
      <w:r w:rsidR="00327AF9">
        <w:rPr>
          <w:rFonts w:ascii="Arial" w:eastAsia="SimSun" w:hAnsi="Arial"/>
          <w:lang w:eastAsia="zh-CN"/>
        </w:rPr>
        <w:t>.</w:t>
      </w:r>
      <w:r w:rsidR="00E36995">
        <w:rPr>
          <w:rFonts w:ascii="Arial" w:eastAsia="SimSun" w:hAnsi="Arial"/>
          <w:lang w:eastAsia="zh-CN"/>
        </w:rPr>
        <w:t>5</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78F3BC3" w14:textId="79419E39" w:rsidR="00CD0924" w:rsidRDefault="007D147F" w:rsidP="007723F9">
      <w:pPr>
        <w:rPr>
          <w:rFonts w:eastAsia="SimSun" w:cs="Arial"/>
          <w:lang w:val="en-US" w:eastAsia="zh-CN"/>
        </w:rPr>
      </w:pPr>
      <w:r>
        <w:rPr>
          <w:rFonts w:eastAsia="SimSun" w:cs="Arial"/>
          <w:lang w:eastAsia="zh-CN"/>
        </w:rPr>
        <w:t xml:space="preserve">In this document, we discuss </w:t>
      </w:r>
      <w:r w:rsidR="00CD0924">
        <w:rPr>
          <w:rFonts w:eastAsia="SimSun" w:cs="Arial"/>
          <w:lang w:val="en-US" w:eastAsia="zh-CN"/>
        </w:rPr>
        <w:t>following.</w:t>
      </w:r>
    </w:p>
    <w:p w14:paraId="408539B1" w14:textId="01830CCF" w:rsidR="007D10D2" w:rsidRDefault="007D10D2" w:rsidP="00011430">
      <w:pPr>
        <w:ind w:left="400"/>
        <w:rPr>
          <w:rFonts w:eastAsiaTheme="minorEastAsia" w:cs="Arial"/>
          <w:lang w:eastAsia="ja-JP"/>
        </w:rPr>
      </w:pPr>
      <w:r>
        <w:rPr>
          <w:rFonts w:eastAsiaTheme="minorEastAsia" w:cs="Arial" w:hint="eastAsia"/>
          <w:lang w:eastAsia="ja-JP"/>
        </w:rPr>
        <w:t xml:space="preserve">- </w:t>
      </w:r>
      <w:r w:rsidRPr="007D10D2">
        <w:rPr>
          <w:rFonts w:eastAsiaTheme="minorEastAsia" w:cs="Arial"/>
          <w:lang w:eastAsia="ja-JP"/>
        </w:rPr>
        <w:t>Relation among resource allocation and multiple rate matching signals</w:t>
      </w:r>
    </w:p>
    <w:p w14:paraId="7BD8F1F1" w14:textId="655FF135" w:rsidR="007D10D2" w:rsidRPr="00011430" w:rsidRDefault="007D10D2" w:rsidP="00011430">
      <w:pPr>
        <w:ind w:left="400"/>
        <w:rPr>
          <w:rFonts w:eastAsiaTheme="minorEastAsia" w:cs="Arial"/>
          <w:lang w:eastAsia="ja-JP"/>
        </w:rPr>
      </w:pPr>
      <w:r>
        <w:rPr>
          <w:rFonts w:eastAsiaTheme="minorEastAsia" w:cs="Arial"/>
          <w:lang w:eastAsia="ja-JP"/>
        </w:rPr>
        <w:t xml:space="preserve">- </w:t>
      </w:r>
      <w:r w:rsidR="00984A43" w:rsidRPr="00984A43">
        <w:rPr>
          <w:rFonts w:eastAsiaTheme="minorEastAsia" w:cs="Arial"/>
          <w:lang w:eastAsia="ja-JP"/>
        </w:rPr>
        <w:t>Reservation of other than PDSCH</w:t>
      </w:r>
    </w:p>
    <w:p w14:paraId="0C261705" w14:textId="77777777" w:rsidR="00C2716F" w:rsidRPr="007723F9" w:rsidRDefault="00C2716F" w:rsidP="00F653F7">
      <w:pPr>
        <w:rPr>
          <w:lang w:val="en-US"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394AEDB1" w14:textId="466860BD" w:rsidR="00654440" w:rsidRPr="00B86559" w:rsidRDefault="00654440" w:rsidP="00654440">
      <w:pPr>
        <w:rPr>
          <w:b/>
          <w:u w:val="single"/>
          <w:lang w:eastAsia="ja-JP"/>
        </w:rPr>
      </w:pPr>
      <w:r>
        <w:rPr>
          <w:b/>
          <w:u w:val="single"/>
          <w:lang w:eastAsia="ja-JP"/>
        </w:rPr>
        <w:t>Relation among resource allocation and multiple rate matching signals</w:t>
      </w:r>
    </w:p>
    <w:p w14:paraId="0A8D7D7D" w14:textId="1564FE3F" w:rsidR="00654440" w:rsidRDefault="00DC4691" w:rsidP="00654440">
      <w:pPr>
        <w:rPr>
          <w:lang w:eastAsia="ja-JP"/>
        </w:rPr>
      </w:pPr>
      <w:r>
        <w:rPr>
          <w:lang w:eastAsia="ja-JP"/>
        </w:rPr>
        <w:t xml:space="preserve">As </w:t>
      </w:r>
      <w:r w:rsidR="00E70396">
        <w:rPr>
          <w:lang w:eastAsia="ja-JP"/>
        </w:rPr>
        <w:t>several</w:t>
      </w:r>
      <w:r w:rsidR="008F4006">
        <w:rPr>
          <w:lang w:eastAsia="ja-JP"/>
        </w:rPr>
        <w:t xml:space="preserve"> reservation</w:t>
      </w:r>
      <w:bookmarkStart w:id="0" w:name="_GoBack"/>
      <w:bookmarkEnd w:id="0"/>
      <w:r>
        <w:rPr>
          <w:lang w:eastAsia="ja-JP"/>
        </w:rPr>
        <w:t xml:space="preserve">(rate matching) signals are given to UE, the relation of </w:t>
      </w:r>
      <w:r w:rsidR="006F623F">
        <w:rPr>
          <w:lang w:eastAsia="ja-JP"/>
        </w:rPr>
        <w:t>these</w:t>
      </w:r>
      <w:r>
        <w:rPr>
          <w:lang w:eastAsia="ja-JP"/>
        </w:rPr>
        <w:t xml:space="preserve"> signals needs to be clarified. In addition, the relation to the resource assignment also</w:t>
      </w:r>
      <w:r w:rsidR="00803E80">
        <w:rPr>
          <w:lang w:eastAsia="ja-JP"/>
        </w:rPr>
        <w:t xml:space="preserve"> needs to be clarified. We propose</w:t>
      </w:r>
      <w:r w:rsidR="005C0202">
        <w:rPr>
          <w:lang w:eastAsia="ja-JP"/>
        </w:rPr>
        <w:t xml:space="preserve"> w</w:t>
      </w:r>
      <w:r w:rsidR="005C0202" w:rsidRPr="005C0202">
        <w:rPr>
          <w:lang w:eastAsia="ja-JP"/>
        </w:rPr>
        <w:t>ithin the time/frequency resource assigned by resource assignment, "OR" relation of all rate matching signals (reservation signal) including semi-static/dynamic and UE sp</w:t>
      </w:r>
      <w:r w:rsidR="005C0202">
        <w:rPr>
          <w:lang w:eastAsia="ja-JP"/>
        </w:rPr>
        <w:t xml:space="preserve">ecific/UE common are </w:t>
      </w:r>
      <w:r w:rsidR="006F623F">
        <w:rPr>
          <w:lang w:eastAsia="ja-JP"/>
        </w:rPr>
        <w:t>applied</w:t>
      </w:r>
      <w:r w:rsidR="005C0202">
        <w:rPr>
          <w:lang w:eastAsia="ja-JP"/>
        </w:rPr>
        <w:t xml:space="preserve">. </w:t>
      </w:r>
      <w:r w:rsidR="006F623F">
        <w:rPr>
          <w:lang w:eastAsia="ja-JP"/>
        </w:rPr>
        <w:t xml:space="preserve">This may be natural conclusion but has not been concluded. </w:t>
      </w:r>
      <w:r w:rsidR="005C0202">
        <w:rPr>
          <w:lang w:eastAsia="ja-JP"/>
        </w:rPr>
        <w:t>Th</w:t>
      </w:r>
      <w:r w:rsidR="00710B5D">
        <w:rPr>
          <w:lang w:eastAsia="ja-JP"/>
        </w:rPr>
        <w:t xml:space="preserve">e OR relation </w:t>
      </w:r>
      <w:r w:rsidR="005C0202">
        <w:rPr>
          <w:lang w:eastAsia="ja-JP"/>
        </w:rPr>
        <w:t>is explained in the following figure.</w:t>
      </w:r>
      <w:r w:rsidR="0082243B">
        <w:rPr>
          <w:lang w:eastAsia="ja-JP"/>
        </w:rPr>
        <w:t xml:space="preserve"> Within the assigned resource, any of the reserved resource would not be used for the PDSCH.</w:t>
      </w:r>
      <w:r w:rsidR="004C6D8F">
        <w:rPr>
          <w:lang w:eastAsia="ja-JP"/>
        </w:rPr>
        <w:t xml:space="preserve"> </w:t>
      </w:r>
      <w:r w:rsidR="00710B5D">
        <w:rPr>
          <w:lang w:eastAsia="ja-JP"/>
        </w:rPr>
        <w:t>In addition, when multiple reserved resources are overlapped, the overlapped reserved resource is also reserved.</w:t>
      </w:r>
      <w:r w:rsidR="005C0202">
        <w:rPr>
          <w:lang w:eastAsia="ja-JP"/>
        </w:rPr>
        <w:t xml:space="preserve"> </w:t>
      </w:r>
    </w:p>
    <w:p w14:paraId="492513A7" w14:textId="1659405B" w:rsidR="003045FC" w:rsidRDefault="00F65A7D" w:rsidP="00654440">
      <w:r>
        <w:object w:dxaOrig="10606" w:dyaOrig="3721" w14:anchorId="00E1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9.05pt" o:ole="">
            <v:imagedata r:id="rId9" o:title=""/>
          </v:shape>
          <o:OLEObject Type="Embed" ProgID="Visio.Drawing.15" ShapeID="_x0000_i1025" DrawAspect="Content" ObjectID="_1577275504" r:id="rId10"/>
        </w:object>
      </w:r>
    </w:p>
    <w:p w14:paraId="790692C9" w14:textId="74CE8C2A" w:rsidR="00F65A7D" w:rsidRPr="000179C1" w:rsidRDefault="00F65A7D" w:rsidP="000179C1">
      <w:pPr>
        <w:jc w:val="center"/>
        <w:rPr>
          <w:b/>
          <w:lang w:eastAsia="ja-JP"/>
        </w:rPr>
      </w:pPr>
      <w:r w:rsidRPr="000179C1">
        <w:rPr>
          <w:b/>
        </w:rPr>
        <w:t>Figure 1: OR relation of the reserved resource</w:t>
      </w:r>
    </w:p>
    <w:p w14:paraId="73CF6A84" w14:textId="3BB0FBB5" w:rsidR="00405840" w:rsidRDefault="007D10D2" w:rsidP="00654440">
      <w:pPr>
        <w:rPr>
          <w:b/>
          <w:lang w:eastAsia="ja-JP"/>
        </w:rPr>
      </w:pPr>
      <w:r>
        <w:rPr>
          <w:b/>
          <w:lang w:eastAsia="ja-JP"/>
        </w:rPr>
        <w:t xml:space="preserve">Proposal </w:t>
      </w:r>
      <w:r w:rsidR="00416689">
        <w:rPr>
          <w:b/>
          <w:lang w:eastAsia="ja-JP"/>
        </w:rPr>
        <w:t>1</w:t>
      </w:r>
      <w:r w:rsidR="00654440">
        <w:rPr>
          <w:b/>
          <w:lang w:eastAsia="ja-JP"/>
        </w:rPr>
        <w:t xml:space="preserve">: </w:t>
      </w:r>
      <w:r w:rsidR="00405840">
        <w:rPr>
          <w:b/>
          <w:lang w:eastAsia="ja-JP"/>
        </w:rPr>
        <w:t xml:space="preserve">Within the time/frequency resource assigned by resource assignment, "OR" relation of all rate matching signals (reservation signal) including semi-static/dynamic and UE specific/UE common are </w:t>
      </w:r>
      <w:r w:rsidR="000939CD">
        <w:rPr>
          <w:b/>
          <w:lang w:eastAsia="ja-JP"/>
        </w:rPr>
        <w:t>applied.</w:t>
      </w:r>
      <w:r w:rsidR="00405840">
        <w:rPr>
          <w:b/>
          <w:lang w:eastAsia="ja-JP"/>
        </w:rPr>
        <w:t xml:space="preserve"> </w:t>
      </w:r>
    </w:p>
    <w:p w14:paraId="68C32DC8" w14:textId="3FDE012B" w:rsidR="00725731" w:rsidRDefault="00725731" w:rsidP="006B59AE">
      <w:pPr>
        <w:rPr>
          <w:lang w:val="en-US" w:eastAsia="ja-JP"/>
        </w:rPr>
      </w:pPr>
    </w:p>
    <w:p w14:paraId="00A36561" w14:textId="0FB52287" w:rsidR="004D6562" w:rsidRPr="00B86559" w:rsidRDefault="004D6562" w:rsidP="004D6562">
      <w:pPr>
        <w:rPr>
          <w:b/>
          <w:u w:val="single"/>
          <w:lang w:eastAsia="ja-JP"/>
        </w:rPr>
      </w:pPr>
      <w:r>
        <w:rPr>
          <w:b/>
          <w:u w:val="single"/>
          <w:lang w:eastAsia="ja-JP"/>
        </w:rPr>
        <w:t xml:space="preserve">Reservation of </w:t>
      </w:r>
      <w:r w:rsidR="00811DE5">
        <w:rPr>
          <w:b/>
          <w:u w:val="single"/>
          <w:lang w:eastAsia="ja-JP"/>
        </w:rPr>
        <w:t>other than PDSCH</w:t>
      </w:r>
    </w:p>
    <w:p w14:paraId="28565A74" w14:textId="5CAB75E7" w:rsidR="00ED7F11" w:rsidRDefault="00ED7F11" w:rsidP="004D6562">
      <w:pPr>
        <w:rPr>
          <w:lang w:eastAsia="ja-JP"/>
        </w:rPr>
      </w:pPr>
      <w:r>
        <w:rPr>
          <w:lang w:eastAsia="ja-JP"/>
        </w:rPr>
        <w:t xml:space="preserve">In the coexistence of LTE case, our view is PDCCH is located </w:t>
      </w:r>
      <w:r w:rsidR="004908B6">
        <w:rPr>
          <w:lang w:eastAsia="ja-JP"/>
        </w:rPr>
        <w:t xml:space="preserve">in </w:t>
      </w:r>
      <w:r>
        <w:rPr>
          <w:lang w:eastAsia="ja-JP"/>
        </w:rPr>
        <w:t>the symbol</w:t>
      </w:r>
      <w:r w:rsidR="00CB3F1F">
        <w:rPr>
          <w:lang w:eastAsia="ja-JP"/>
        </w:rPr>
        <w:t>s</w:t>
      </w:r>
      <w:r>
        <w:rPr>
          <w:lang w:eastAsia="ja-JP"/>
        </w:rPr>
        <w:t xml:space="preserve"> not used by CRS</w:t>
      </w:r>
      <w:r w:rsidR="00CB3F1F">
        <w:rPr>
          <w:lang w:eastAsia="ja-JP"/>
        </w:rPr>
        <w:t>. Non</w:t>
      </w:r>
      <w:r>
        <w:rPr>
          <w:lang w:eastAsia="ja-JP"/>
        </w:rPr>
        <w:t>-slot based scheduling is use</w:t>
      </w:r>
      <w:r w:rsidR="00CB3F1F">
        <w:rPr>
          <w:lang w:eastAsia="ja-JP"/>
        </w:rPr>
        <w:t>d</w:t>
      </w:r>
      <w:r>
        <w:rPr>
          <w:lang w:eastAsia="ja-JP"/>
        </w:rPr>
        <w:t>. Therefore, resource reservation</w:t>
      </w:r>
      <w:r w:rsidR="00397C38">
        <w:rPr>
          <w:lang w:eastAsia="ja-JP"/>
        </w:rPr>
        <w:t xml:space="preserve"> of</w:t>
      </w:r>
      <w:r>
        <w:rPr>
          <w:lang w:eastAsia="ja-JP"/>
        </w:rPr>
        <w:t xml:space="preserve"> PDCCH is not required. Similarly, the other signal like SSB, SRS and PUCCH are not required to be reserved. </w:t>
      </w:r>
      <w:r w:rsidR="00397C38">
        <w:rPr>
          <w:lang w:eastAsia="ja-JP"/>
        </w:rPr>
        <w:t xml:space="preserve">Similar to DMRS where no reservation, to reserve these signals are receiver design complex. </w:t>
      </w:r>
      <w:r>
        <w:rPr>
          <w:lang w:eastAsia="ja-JP"/>
        </w:rPr>
        <w:t>Therefore, the reservation signal is applied only for PDSCH.</w:t>
      </w:r>
    </w:p>
    <w:p w14:paraId="7BED15DB" w14:textId="40AE936D" w:rsidR="004D6562" w:rsidRDefault="004D6562" w:rsidP="004D6562">
      <w:pPr>
        <w:rPr>
          <w:b/>
          <w:lang w:eastAsia="ja-JP"/>
        </w:rPr>
      </w:pPr>
      <w:r>
        <w:rPr>
          <w:b/>
          <w:lang w:eastAsia="ja-JP"/>
        </w:rPr>
        <w:lastRenderedPageBreak/>
        <w:t xml:space="preserve">Proposal </w:t>
      </w:r>
      <w:r w:rsidR="00ED7F11">
        <w:rPr>
          <w:b/>
          <w:lang w:eastAsia="ja-JP"/>
        </w:rPr>
        <w:t>2</w:t>
      </w:r>
      <w:r>
        <w:rPr>
          <w:b/>
          <w:lang w:eastAsia="ja-JP"/>
        </w:rPr>
        <w:t xml:space="preserve">: </w:t>
      </w:r>
      <w:r w:rsidR="00ED7F11">
        <w:rPr>
          <w:b/>
          <w:lang w:eastAsia="ja-JP"/>
        </w:rPr>
        <w:t>Reservation signal is applied only for PDSCH.</w:t>
      </w:r>
      <w:r>
        <w:rPr>
          <w:b/>
          <w:lang w:eastAsia="ja-JP"/>
        </w:rPr>
        <w:t xml:space="preserve"> </w:t>
      </w:r>
    </w:p>
    <w:p w14:paraId="4166B3D0" w14:textId="77777777" w:rsidR="009142CC" w:rsidRDefault="009142CC" w:rsidP="006B59AE">
      <w:pPr>
        <w:rPr>
          <w:lang w:val="en-US" w:eastAsia="ja-JP"/>
        </w:rPr>
      </w:pPr>
    </w:p>
    <w:p w14:paraId="7C8F54CD" w14:textId="66B3922F" w:rsidR="00EE703A" w:rsidRDefault="00EE703A" w:rsidP="00EE703A">
      <w:pPr>
        <w:rPr>
          <w:b/>
          <w:u w:val="single"/>
          <w:lang w:eastAsia="ja-JP"/>
        </w:rPr>
      </w:pPr>
      <w:r>
        <w:rPr>
          <w:b/>
          <w:u w:val="single"/>
          <w:lang w:eastAsia="ja-JP"/>
        </w:rPr>
        <w:t>Editorial correction</w:t>
      </w:r>
      <w:r w:rsidR="000F4A1F">
        <w:rPr>
          <w:b/>
          <w:u w:val="single"/>
          <w:lang w:eastAsia="ja-JP"/>
        </w:rPr>
        <w:t>s</w:t>
      </w:r>
    </w:p>
    <w:p w14:paraId="7BF1D1F6" w14:textId="6914EA66" w:rsidR="000F4A1F" w:rsidRDefault="000F4A1F" w:rsidP="000F4A1F">
      <w:pPr>
        <w:rPr>
          <w:lang w:eastAsia="ja-JP"/>
        </w:rPr>
      </w:pPr>
      <w:r>
        <w:rPr>
          <w:lang w:eastAsia="ja-JP"/>
        </w:rPr>
        <w:t>In TS36.211, following is described for the resource not used for PDSCH.</w:t>
      </w:r>
    </w:p>
    <w:p w14:paraId="0710D630" w14:textId="77777777" w:rsidR="000F4A1F" w:rsidRDefault="000F4A1F" w:rsidP="000F4A1F">
      <w:pPr>
        <w:rPr>
          <w:lang w:eastAsia="ja-JP"/>
        </w:rPr>
      </w:pPr>
      <w:r>
        <w:rPr>
          <w:lang w:eastAsia="ja-JP"/>
        </w:rPr>
        <w:t>-     they are declared as available for PDSCH according to [clause 5.1.2.2.3 of TS38.214]</w:t>
      </w:r>
    </w:p>
    <w:p w14:paraId="2BF5A0D1" w14:textId="4796F764" w:rsidR="000F4A1F" w:rsidRDefault="000F4A1F" w:rsidP="000F4A1F">
      <w:pPr>
        <w:rPr>
          <w:lang w:eastAsia="ja-JP"/>
        </w:rPr>
      </w:pPr>
      <w:r>
        <w:rPr>
          <w:lang w:eastAsia="ja-JP"/>
        </w:rPr>
        <w:t xml:space="preserve">On the other hand, in TS36.214, section 5.1.4.1 and 5.1.4.2 cover resource reservation. Therefore, the linkage of two specification should be aligned. </w:t>
      </w:r>
    </w:p>
    <w:p w14:paraId="1E4C38F1" w14:textId="77777777" w:rsidR="00EE703A" w:rsidRDefault="00EE703A" w:rsidP="006B59AE">
      <w:pPr>
        <w:rPr>
          <w:lang w:val="en-US" w:eastAsia="ja-JP"/>
        </w:rPr>
      </w:pP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1482A099" w:rsidR="00DE4942" w:rsidRDefault="00DE4942" w:rsidP="00F01F94">
      <w:pPr>
        <w:rPr>
          <w:rFonts w:eastAsia="SimSun" w:cs="Arial"/>
          <w:lang w:eastAsia="zh-CN"/>
        </w:rPr>
      </w:pPr>
      <w:r>
        <w:rPr>
          <w:rFonts w:eastAsia="SimSun" w:cs="Arial"/>
          <w:lang w:eastAsia="zh-CN"/>
        </w:rPr>
        <w:t>We discussed reserved resourc</w:t>
      </w:r>
      <w:r w:rsidR="00F51EAE">
        <w:rPr>
          <w:rFonts w:eastAsiaTheme="minorEastAsia" w:cs="Arial"/>
          <w:lang w:eastAsia="ja-JP"/>
        </w:rPr>
        <w:t>e</w:t>
      </w:r>
      <w:r w:rsidR="00A851F0">
        <w:rPr>
          <w:rFonts w:eastAsiaTheme="minorEastAsia" w:cs="Arial" w:hint="eastAsia"/>
          <w:lang w:eastAsia="ja-JP"/>
        </w:rPr>
        <w:t xml:space="preserve">, and </w:t>
      </w:r>
      <w:r>
        <w:rPr>
          <w:rFonts w:eastAsia="SimSun" w:cs="Arial"/>
          <w:lang w:eastAsia="zh-CN"/>
        </w:rPr>
        <w:t>we propose following.</w:t>
      </w:r>
    </w:p>
    <w:p w14:paraId="673D59F6" w14:textId="77777777" w:rsidR="001D3E8C" w:rsidRDefault="001D3E8C" w:rsidP="001D3E8C">
      <w:pPr>
        <w:rPr>
          <w:b/>
          <w:lang w:eastAsia="ja-JP"/>
        </w:rPr>
      </w:pPr>
      <w:r>
        <w:rPr>
          <w:b/>
          <w:lang w:eastAsia="ja-JP"/>
        </w:rPr>
        <w:t xml:space="preserve">Proposal 1: Within the time/frequency resource assigned by resource assignment, "OR" relation of all rate matching signals (reservation signal) including semi-static/dynamic and UE specific/UE common are applied. </w:t>
      </w:r>
    </w:p>
    <w:p w14:paraId="162124FD" w14:textId="77777777" w:rsidR="001D3E8C" w:rsidRDefault="001D3E8C" w:rsidP="001D3E8C">
      <w:pPr>
        <w:rPr>
          <w:b/>
          <w:lang w:eastAsia="ja-JP"/>
        </w:rPr>
      </w:pPr>
      <w:r>
        <w:rPr>
          <w:b/>
          <w:lang w:eastAsia="ja-JP"/>
        </w:rPr>
        <w:t xml:space="preserve">Proposal 2: Reservation signal is applied only for PDSCH. </w:t>
      </w:r>
    </w:p>
    <w:p w14:paraId="691B52C8" w14:textId="154F7610" w:rsidR="000D2A48" w:rsidRPr="000D2A48" w:rsidRDefault="000D2A48" w:rsidP="007A38AF">
      <w:pPr>
        <w:tabs>
          <w:tab w:val="left" w:pos="260"/>
        </w:tabs>
        <w:snapToGrid w:val="0"/>
        <w:rPr>
          <w:lang w:eastAsia="ja-JP"/>
        </w:rPr>
      </w:pPr>
    </w:p>
    <w:sectPr w:rsidR="000D2A48" w:rsidRPr="000D2A4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EACF1" w14:textId="77777777" w:rsidR="004D7CFD" w:rsidRDefault="004D7CFD">
      <w:r>
        <w:separator/>
      </w:r>
    </w:p>
  </w:endnote>
  <w:endnote w:type="continuationSeparator" w:id="0">
    <w:p w14:paraId="2895C7CF" w14:textId="77777777" w:rsidR="004D7CFD" w:rsidRDefault="004D7CFD">
      <w:r>
        <w:continuationSeparator/>
      </w:r>
    </w:p>
  </w:endnote>
  <w:endnote w:type="continuationNotice" w:id="1">
    <w:p w14:paraId="67CA913C" w14:textId="77777777" w:rsidR="004D7CFD" w:rsidRDefault="004D7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1840D7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F4006">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231DD" w14:textId="77777777" w:rsidR="004D7CFD" w:rsidRDefault="004D7CFD">
      <w:r>
        <w:separator/>
      </w:r>
    </w:p>
  </w:footnote>
  <w:footnote w:type="continuationSeparator" w:id="0">
    <w:p w14:paraId="58A903E0" w14:textId="77777777" w:rsidR="004D7CFD" w:rsidRDefault="004D7CFD">
      <w:r>
        <w:continuationSeparator/>
      </w:r>
    </w:p>
  </w:footnote>
  <w:footnote w:type="continuationNotice" w:id="1">
    <w:p w14:paraId="0413D7BD" w14:textId="77777777" w:rsidR="004D7CFD" w:rsidRDefault="004D7C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9"/>
  </w:num>
  <w:num w:numId="4">
    <w:abstractNumId w:val="14"/>
  </w:num>
  <w:num w:numId="5">
    <w:abstractNumId w:val="11"/>
  </w:num>
  <w:num w:numId="6">
    <w:abstractNumId w:val="12"/>
  </w:num>
  <w:num w:numId="7">
    <w:abstractNumId w:val="10"/>
  </w:num>
  <w:num w:numId="8">
    <w:abstractNumId w:val="16"/>
  </w:num>
  <w:num w:numId="9">
    <w:abstractNumId w:val="13"/>
  </w:num>
  <w:num w:numId="10">
    <w:abstractNumId w:val="5"/>
  </w:num>
  <w:num w:numId="11">
    <w:abstractNumId w:val="8"/>
  </w:num>
  <w:num w:numId="12">
    <w:abstractNumId w:val="1"/>
  </w:num>
  <w:num w:numId="13">
    <w:abstractNumId w:val="3"/>
  </w:num>
  <w:num w:numId="14">
    <w:abstractNumId w:val="4"/>
  </w:num>
  <w:num w:numId="15">
    <w:abstractNumId w:val="6"/>
  </w:num>
  <w:num w:numId="16">
    <w:abstractNumId w:val="7"/>
  </w:num>
  <w:num w:numId="17">
    <w:abstractNumId w:val="0"/>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61"/>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6B49"/>
    <w:rsid w:val="0005725B"/>
    <w:rsid w:val="00057751"/>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6B8"/>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082"/>
    <w:rsid w:val="0025517A"/>
    <w:rsid w:val="00255346"/>
    <w:rsid w:val="002553FE"/>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6CB"/>
    <w:rsid w:val="003F78CA"/>
    <w:rsid w:val="003F7C34"/>
    <w:rsid w:val="003F7D1E"/>
    <w:rsid w:val="0040054E"/>
    <w:rsid w:val="004009BA"/>
    <w:rsid w:val="00400B59"/>
    <w:rsid w:val="00400C3F"/>
    <w:rsid w:val="00400CCA"/>
    <w:rsid w:val="00400ED6"/>
    <w:rsid w:val="00401E01"/>
    <w:rsid w:val="00402BA8"/>
    <w:rsid w:val="00402FC7"/>
    <w:rsid w:val="004034D6"/>
    <w:rsid w:val="00403722"/>
    <w:rsid w:val="004037BE"/>
    <w:rsid w:val="0040382E"/>
    <w:rsid w:val="00404221"/>
    <w:rsid w:val="004047FA"/>
    <w:rsid w:val="00404D4E"/>
    <w:rsid w:val="0040549E"/>
    <w:rsid w:val="004055F5"/>
    <w:rsid w:val="00405840"/>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BE4"/>
    <w:rsid w:val="00425C51"/>
    <w:rsid w:val="00427358"/>
    <w:rsid w:val="004300FE"/>
    <w:rsid w:val="004304E9"/>
    <w:rsid w:val="0043064B"/>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54F"/>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296"/>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768A"/>
    <w:rsid w:val="006B7CD1"/>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BE0"/>
    <w:rsid w:val="007C7E89"/>
    <w:rsid w:val="007C7F30"/>
    <w:rsid w:val="007D10D2"/>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3E80"/>
    <w:rsid w:val="008044A1"/>
    <w:rsid w:val="00805037"/>
    <w:rsid w:val="0080535C"/>
    <w:rsid w:val="00806200"/>
    <w:rsid w:val="008069D9"/>
    <w:rsid w:val="008077CE"/>
    <w:rsid w:val="00807B3F"/>
    <w:rsid w:val="00807DE2"/>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50AC"/>
    <w:rsid w:val="008E5438"/>
    <w:rsid w:val="008E691A"/>
    <w:rsid w:val="008E711A"/>
    <w:rsid w:val="008E7E7D"/>
    <w:rsid w:val="008E7ED9"/>
    <w:rsid w:val="008F0107"/>
    <w:rsid w:val="008F05CB"/>
    <w:rsid w:val="008F080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33"/>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AF2"/>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42"/>
    <w:rsid w:val="00B36272"/>
    <w:rsid w:val="00B36677"/>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6BF"/>
    <w:rsid w:val="00B55D21"/>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DDC"/>
    <w:rsid w:val="00D64E52"/>
    <w:rsid w:val="00D64F7A"/>
    <w:rsid w:val="00D658BA"/>
    <w:rsid w:val="00D66623"/>
    <w:rsid w:val="00D66639"/>
    <w:rsid w:val="00D6696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E60"/>
    <w:rsid w:val="00D863F0"/>
    <w:rsid w:val="00D864F8"/>
    <w:rsid w:val="00D8688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023"/>
    <w:rsid w:val="00F36AA7"/>
    <w:rsid w:val="00F37B08"/>
    <w:rsid w:val="00F4015C"/>
    <w:rsid w:val="00F40DF7"/>
    <w:rsid w:val="00F411E4"/>
    <w:rsid w:val="00F4142D"/>
    <w:rsid w:val="00F417F5"/>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BD9FA33-EAE3-424B-8D23-FBB85616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F6D30-7EE6-4821-9836-7C195E91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Pages>
  <Words>425</Words>
  <Characters>2425</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280</cp:revision>
  <cp:lastPrinted>2010-04-02T09:58:00Z</cp:lastPrinted>
  <dcterms:created xsi:type="dcterms:W3CDTF">2017-09-07T05:15:00Z</dcterms:created>
  <dcterms:modified xsi:type="dcterms:W3CDTF">2018-01-12T06:17:00Z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