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4DF75" w14:textId="2D9F5F3C" w:rsidR="00965189" w:rsidRPr="0052548E" w:rsidRDefault="00965189" w:rsidP="0096518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</w:t>
      </w:r>
      <w:r w:rsidR="004F550B" w:rsidRPr="004F550B">
        <w:rPr>
          <w:rFonts w:ascii="Arial" w:hAnsi="Arial" w:cs="Arial"/>
          <w:b/>
          <w:bCs/>
          <w:sz w:val="28"/>
        </w:rPr>
        <w:t>R1-1716504</w:t>
      </w:r>
      <w:bookmarkStart w:id="0" w:name="_GoBack"/>
      <w:bookmarkEnd w:id="0"/>
    </w:p>
    <w:p w14:paraId="0DFD4D85" w14:textId="77777777" w:rsidR="00965189" w:rsidRPr="009513AC" w:rsidRDefault="00965189" w:rsidP="009651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1A098B2" w14:textId="77777777" w:rsidR="00787640" w:rsidRPr="00965189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220955D7" w14:textId="77777777" w:rsidR="00965189" w:rsidRPr="007B7496" w:rsidRDefault="00965189" w:rsidP="00965189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6.2.2.6</w:t>
      </w:r>
    </w:p>
    <w:p w14:paraId="5B2EEC33" w14:textId="77777777" w:rsidR="00965189" w:rsidRPr="00F174DB" w:rsidRDefault="00965189" w:rsidP="009651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>
        <w:rPr>
          <w:rFonts w:ascii="Arial" w:hAnsi="Arial" w:cs="Arial"/>
          <w:b/>
          <w:bCs/>
          <w:sz w:val="24"/>
        </w:rPr>
        <w:t xml:space="preserve">, </w:t>
      </w:r>
      <w:r w:rsidRPr="009A5DC4">
        <w:rPr>
          <w:rFonts w:ascii="Arial" w:hAnsi="Arial" w:cs="Arial"/>
          <w:b/>
          <w:bCs/>
          <w:sz w:val="24"/>
        </w:rPr>
        <w:t>Nokia Shanghai Bell</w:t>
      </w:r>
    </w:p>
    <w:p w14:paraId="01F0418E" w14:textId="77777777" w:rsidR="00787640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3310F6" w:rsidRPr="003310F6">
        <w:rPr>
          <w:rFonts w:ascii="Arial" w:hAnsi="Arial" w:cs="Arial"/>
          <w:b/>
          <w:bCs/>
          <w:sz w:val="24"/>
        </w:rPr>
        <w:t>Codebook subset restriction configuration for type II codebook</w:t>
      </w:r>
    </w:p>
    <w:p w14:paraId="790F9450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5B9B5F3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208629FC" w14:textId="77777777" w:rsidR="00E54EE9" w:rsidRPr="00E54EE9" w:rsidRDefault="00E54EE9" w:rsidP="00E54EE9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During </w:t>
      </w:r>
      <w:r w:rsidRPr="00E54EE9">
        <w:rPr>
          <w:rFonts w:ascii="Times New Roman" w:hAnsi="Times New Roman"/>
          <w:sz w:val="20"/>
        </w:rPr>
        <w:t>RAN1#89</w:t>
      </w:r>
      <w:r>
        <w:rPr>
          <w:rFonts w:ascii="Times New Roman" w:hAnsi="Times New Roman"/>
          <w:sz w:val="20"/>
        </w:rPr>
        <w:t xml:space="preserve"> meeting </w:t>
      </w:r>
      <w:r w:rsidRPr="00E54EE9">
        <w:rPr>
          <w:rFonts w:ascii="Times New Roman" w:hAnsi="Times New Roman"/>
          <w:sz w:val="20"/>
        </w:rPr>
        <w:t>in May, codebook subset restriction (CSR) scheme design was proposed for type I and type II codebook, and it was agreed to further study whether a subset of codebook can be indicated to UE for CSI feedback considering adaptation to different CSI feedback payload sizes [1].</w:t>
      </w:r>
    </w:p>
    <w:p w14:paraId="560561F1" w14:textId="77777777" w:rsidR="00E54EE9" w:rsidRDefault="00E54EE9" w:rsidP="00E54EE9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During </w:t>
      </w:r>
      <w:r w:rsidRPr="00E54EE9">
        <w:rPr>
          <w:rFonts w:ascii="Times New Roman" w:hAnsi="Times New Roman"/>
          <w:sz w:val="20"/>
        </w:rPr>
        <w:t xml:space="preserve">RAN1 NR AH#2 </w:t>
      </w:r>
      <w:r>
        <w:rPr>
          <w:rFonts w:ascii="Times New Roman" w:hAnsi="Times New Roman"/>
          <w:sz w:val="20"/>
        </w:rPr>
        <w:t xml:space="preserve">meeting </w:t>
      </w:r>
      <w:r w:rsidRPr="00E54EE9">
        <w:rPr>
          <w:rFonts w:ascii="Times New Roman" w:hAnsi="Times New Roman"/>
          <w:sz w:val="20"/>
        </w:rPr>
        <w:t>in June, some companies considered different CSR solutions, such as W1 beam restriction, W2 codeword restriction, or rank restriction for type I and type II codebook</w:t>
      </w:r>
      <w:r w:rsidR="00E467D8">
        <w:rPr>
          <w:rFonts w:ascii="Times New Roman" w:hAnsi="Times New Roman"/>
          <w:sz w:val="20"/>
        </w:rPr>
        <w:t xml:space="preserve"> [2] [3] [4]</w:t>
      </w:r>
      <w:r w:rsidRPr="00E54EE9">
        <w:rPr>
          <w:rFonts w:ascii="Times New Roman" w:hAnsi="Times New Roman"/>
          <w:sz w:val="20"/>
        </w:rPr>
        <w:t xml:space="preserve">, and it was </w:t>
      </w:r>
      <w:r w:rsidR="00E467D8">
        <w:rPr>
          <w:rFonts w:ascii="Times New Roman" w:hAnsi="Times New Roman"/>
          <w:sz w:val="20"/>
        </w:rPr>
        <w:t xml:space="preserve">concluded </w:t>
      </w:r>
      <w:r w:rsidRPr="00E54EE9">
        <w:rPr>
          <w:rFonts w:ascii="Times New Roman" w:hAnsi="Times New Roman"/>
          <w:sz w:val="20"/>
        </w:rPr>
        <w:t>that CSI overhead adaptation, CSR configuration details and UE behaviour, etc. still needed to be further stud</w:t>
      </w:r>
      <w:r w:rsidR="00E467D8">
        <w:rPr>
          <w:rFonts w:ascii="Times New Roman" w:hAnsi="Times New Roman"/>
          <w:sz w:val="20"/>
        </w:rPr>
        <w:t>ied in the next RAN1 meetings [5</w:t>
      </w:r>
      <w:r w:rsidRPr="00E54EE9">
        <w:rPr>
          <w:rFonts w:ascii="Times New Roman" w:hAnsi="Times New Roman"/>
          <w:sz w:val="20"/>
        </w:rPr>
        <w:t>].</w:t>
      </w:r>
    </w:p>
    <w:p w14:paraId="6C1F5859" w14:textId="5327EF90" w:rsidR="00B944EE" w:rsidRPr="00F45D3D" w:rsidRDefault="00B944EE" w:rsidP="00B944EE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</w:t>
      </w:r>
      <w:r>
        <w:rPr>
          <w:rFonts w:ascii="Times New Roman" w:hAnsi="Times New Roman" w:hint="eastAsia"/>
          <w:sz w:val="20"/>
        </w:rPr>
        <w:t xml:space="preserve">uring </w:t>
      </w:r>
      <w:r>
        <w:rPr>
          <w:rFonts w:ascii="Times New Roman" w:hAnsi="Times New Roman"/>
          <w:sz w:val="20"/>
        </w:rPr>
        <w:t xml:space="preserve">previous RAN1#90 meeting in August, </w:t>
      </w:r>
      <w:r>
        <w:rPr>
          <w:rFonts w:ascii="Times New Roman" w:eastAsia="Times New Roman" w:hAnsi="Times New Roman"/>
          <w:sz w:val="20"/>
        </w:rPr>
        <w:t>the following have been agreed with respect to CSR for Type II codebook [6] [7]:</w:t>
      </w:r>
    </w:p>
    <w:p w14:paraId="641B9750" w14:textId="77777777" w:rsidR="00B944EE" w:rsidRPr="005E47AB" w:rsidRDefault="00B944EE" w:rsidP="00B944EE">
      <w:pPr>
        <w:tabs>
          <w:tab w:val="left" w:pos="720"/>
        </w:tabs>
        <w:rPr>
          <w:szCs w:val="20"/>
        </w:rPr>
      </w:pPr>
      <w:r w:rsidRPr="005E47AB">
        <w:rPr>
          <w:szCs w:val="20"/>
          <w:highlight w:val="green"/>
        </w:rPr>
        <w:t>Agreements</w:t>
      </w:r>
      <w:r w:rsidRPr="005E47AB">
        <w:rPr>
          <w:szCs w:val="20"/>
        </w:rPr>
        <w:t>:</w:t>
      </w:r>
    </w:p>
    <w:p w14:paraId="0964E96F" w14:textId="77777777" w:rsidR="00B944EE" w:rsidRPr="00B944EE" w:rsidRDefault="00B944EE" w:rsidP="00B944EE">
      <w:pPr>
        <w:numPr>
          <w:ilvl w:val="0"/>
          <w:numId w:val="41"/>
        </w:numPr>
        <w:tabs>
          <w:tab w:val="left" w:pos="720"/>
        </w:tabs>
        <w:rPr>
          <w:i/>
          <w:szCs w:val="20"/>
        </w:rPr>
      </w:pPr>
      <w:r w:rsidRPr="00B944EE">
        <w:rPr>
          <w:i/>
          <w:szCs w:val="20"/>
        </w:rPr>
        <w:t>FFS CSR for Type II</w:t>
      </w:r>
    </w:p>
    <w:p w14:paraId="7F5C0A9B" w14:textId="77777777" w:rsidR="00B944EE" w:rsidRPr="00B944EE" w:rsidRDefault="00B944EE" w:rsidP="00B944EE">
      <w:pPr>
        <w:numPr>
          <w:ilvl w:val="1"/>
          <w:numId w:val="41"/>
        </w:numPr>
        <w:tabs>
          <w:tab w:val="left" w:pos="720"/>
        </w:tabs>
        <w:rPr>
          <w:i/>
          <w:szCs w:val="20"/>
        </w:rPr>
      </w:pPr>
      <w:r w:rsidRPr="00B944EE">
        <w:rPr>
          <w:i/>
          <w:szCs w:val="20"/>
        </w:rPr>
        <w:t>CSR supports DFT beam restriction and rank restriction and FFS power restriction</w:t>
      </w:r>
    </w:p>
    <w:p w14:paraId="090FE0DC" w14:textId="77777777" w:rsidR="00B944EE" w:rsidRPr="00B944EE" w:rsidRDefault="00B944EE" w:rsidP="00B944EE">
      <w:pPr>
        <w:numPr>
          <w:ilvl w:val="2"/>
          <w:numId w:val="41"/>
        </w:numPr>
        <w:tabs>
          <w:tab w:val="left" w:pos="720"/>
        </w:tabs>
        <w:rPr>
          <w:i/>
          <w:szCs w:val="20"/>
        </w:rPr>
      </w:pPr>
      <w:r w:rsidRPr="00B944EE">
        <w:rPr>
          <w:i/>
          <w:szCs w:val="20"/>
        </w:rPr>
        <w:t>FFS: Details</w:t>
      </w:r>
    </w:p>
    <w:p w14:paraId="413217D6" w14:textId="77777777" w:rsidR="00B944EE" w:rsidRPr="00B944EE" w:rsidRDefault="00B944EE" w:rsidP="00B944EE">
      <w:pPr>
        <w:numPr>
          <w:ilvl w:val="0"/>
          <w:numId w:val="41"/>
        </w:numPr>
        <w:tabs>
          <w:tab w:val="left" w:pos="720"/>
        </w:tabs>
        <w:rPr>
          <w:i/>
          <w:szCs w:val="20"/>
        </w:rPr>
      </w:pPr>
      <w:r w:rsidRPr="00B944EE">
        <w:rPr>
          <w:i/>
          <w:szCs w:val="20"/>
        </w:rPr>
        <w:t>FFS: Impact of CSR on CSI reporting payload size</w:t>
      </w:r>
    </w:p>
    <w:p w14:paraId="278B39A3" w14:textId="22C65EEF" w:rsidR="00E467D8" w:rsidRPr="00E467D8" w:rsidRDefault="00E467D8" w:rsidP="00570A5D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 xml:space="preserve">In this contribution we discuss a kind of CSR design method based on </w:t>
      </w:r>
      <w:r w:rsidR="00903F27">
        <w:rPr>
          <w:rFonts w:ascii="Times New Roman" w:eastAsia="Times New Roman" w:hAnsi="Times New Roman"/>
          <w:sz w:val="20"/>
        </w:rPr>
        <w:t>wideband (</w:t>
      </w:r>
      <w:r>
        <w:rPr>
          <w:rFonts w:ascii="Times New Roman" w:eastAsia="Times New Roman" w:hAnsi="Times New Roman"/>
          <w:sz w:val="20"/>
        </w:rPr>
        <w:t>WB</w:t>
      </w:r>
      <w:r w:rsidR="00903F27">
        <w:rPr>
          <w:rFonts w:ascii="Times New Roman" w:eastAsia="Times New Roman" w:hAnsi="Times New Roman"/>
          <w:sz w:val="20"/>
        </w:rPr>
        <w:t>)</w:t>
      </w:r>
      <w:r>
        <w:rPr>
          <w:rFonts w:ascii="Times New Roman" w:eastAsia="Times New Roman" w:hAnsi="Times New Roman"/>
          <w:sz w:val="20"/>
        </w:rPr>
        <w:t xml:space="preserve"> amplitude scaling for type II codebook, and provide </w:t>
      </w:r>
      <w:r w:rsidR="00570B30">
        <w:rPr>
          <w:rFonts w:ascii="Times New Roman" w:eastAsia="Times New Roman" w:hAnsi="Times New Roman"/>
          <w:sz w:val="20"/>
        </w:rPr>
        <w:t xml:space="preserve">the corresponding </w:t>
      </w:r>
      <w:r>
        <w:rPr>
          <w:rFonts w:ascii="Times New Roman" w:eastAsia="Times New Roman" w:hAnsi="Times New Roman"/>
          <w:sz w:val="20"/>
        </w:rPr>
        <w:t>system performance comparison as well as CSI payload statistic.</w:t>
      </w:r>
    </w:p>
    <w:p w14:paraId="232EE8F3" w14:textId="3B0106FF" w:rsidR="009D621E" w:rsidRDefault="000F352A" w:rsidP="009D621E">
      <w:pPr>
        <w:pStyle w:val="Heading1"/>
      </w:pPr>
      <w:r>
        <w:t>2</w:t>
      </w:r>
      <w:r w:rsidR="009D621E">
        <w:tab/>
      </w:r>
      <w:r w:rsidR="00260EFD" w:rsidRPr="00260EFD">
        <w:t>WB amplitude</w:t>
      </w:r>
      <w:r w:rsidR="0056497B">
        <w:t>-</w:t>
      </w:r>
      <w:r w:rsidR="00260EFD" w:rsidRPr="00260EFD">
        <w:t>based CSR</w:t>
      </w:r>
      <w:r w:rsidR="00B31E67">
        <w:t xml:space="preserve"> for type II codebook</w:t>
      </w:r>
    </w:p>
    <w:p w14:paraId="59AB77BC" w14:textId="77777777" w:rsidR="00893556" w:rsidRDefault="00576D8F" w:rsidP="0089355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576D8F">
        <w:rPr>
          <w:rFonts w:ascii="Times New Roman" w:eastAsia="SimSun" w:hAnsi="Times New Roman"/>
          <w:sz w:val="20"/>
        </w:rPr>
        <w:t xml:space="preserve">NR type II CSI feedback requires </w:t>
      </w:r>
      <w:r w:rsidR="00921357">
        <w:rPr>
          <w:rFonts w:ascii="Times New Roman" w:eastAsia="SimSun" w:hAnsi="Times New Roman"/>
          <w:sz w:val="20"/>
        </w:rPr>
        <w:t xml:space="preserve">a </w:t>
      </w:r>
      <w:r w:rsidRPr="00576D8F">
        <w:rPr>
          <w:rFonts w:ascii="Times New Roman" w:eastAsia="SimSun" w:hAnsi="Times New Roman"/>
          <w:sz w:val="20"/>
        </w:rPr>
        <w:t xml:space="preserve">large reporting overhead to acquire enhanced spatial channel information. </w:t>
      </w:r>
      <w:r w:rsidR="001A0A9C">
        <w:rPr>
          <w:rFonts w:ascii="Times New Roman" w:eastAsia="SimSun" w:hAnsi="Times New Roman"/>
          <w:sz w:val="20"/>
        </w:rPr>
        <w:t>According to the agreed WF in [1</w:t>
      </w:r>
      <w:r w:rsidR="00893556">
        <w:rPr>
          <w:rFonts w:ascii="Times New Roman" w:eastAsia="SimSun" w:hAnsi="Times New Roman"/>
          <w:sz w:val="20"/>
        </w:rPr>
        <w:t xml:space="preserve">], type II </w:t>
      </w:r>
      <w:r w:rsidR="00AA3166">
        <w:rPr>
          <w:rFonts w:ascii="Times New Roman" w:eastAsia="SimSun" w:hAnsi="Times New Roman"/>
          <w:sz w:val="20"/>
        </w:rPr>
        <w:t>codebook, or linear combination (LC) codebook,</w:t>
      </w:r>
      <w:r w:rsidR="00893556">
        <w:rPr>
          <w:rFonts w:ascii="Times New Roman" w:eastAsia="SimSun" w:hAnsi="Times New Roman"/>
          <w:sz w:val="20"/>
        </w:rPr>
        <w:t xml:space="preserve"> is a dual-stage codebook structure up to rank 2</w:t>
      </w:r>
      <w:r w:rsidR="00D9599F">
        <w:rPr>
          <w:rFonts w:ascii="Times New Roman" w:eastAsia="SimSun" w:hAnsi="Times New Roman"/>
          <w:sz w:val="20"/>
        </w:rPr>
        <w:t xml:space="preserve">, </w:t>
      </w:r>
      <w:r w:rsidR="00D9599F" w:rsidRPr="00D9599F">
        <w:rPr>
          <w:rFonts w:ascii="Times New Roman" w:eastAsia="SimSun" w:hAnsi="Times New Roman"/>
          <w:b/>
          <w:sz w:val="20"/>
        </w:rPr>
        <w:t>W</w:t>
      </w:r>
      <w:r w:rsidR="00D9599F" w:rsidRPr="00893556">
        <w:rPr>
          <w:rFonts w:ascii="Times New Roman" w:eastAsia="SimSun" w:hAnsi="Times New Roman"/>
          <w:sz w:val="20"/>
        </w:rPr>
        <w:t xml:space="preserve"> = </w:t>
      </w:r>
      <w:r w:rsidR="00D9599F" w:rsidRPr="00D9599F">
        <w:rPr>
          <w:rFonts w:ascii="Times New Roman" w:eastAsia="SimSun" w:hAnsi="Times New Roman"/>
          <w:b/>
          <w:sz w:val="20"/>
        </w:rPr>
        <w:t>W1</w:t>
      </w:r>
      <w:r w:rsidR="00D9599F" w:rsidRPr="00893556">
        <w:rPr>
          <w:rFonts w:ascii="Times New Roman" w:eastAsia="SimSun" w:hAnsi="Times New Roman"/>
          <w:sz w:val="20"/>
        </w:rPr>
        <w:t xml:space="preserve"> x </w:t>
      </w:r>
      <w:r w:rsidR="00D9599F" w:rsidRPr="00D9599F">
        <w:rPr>
          <w:rFonts w:ascii="Times New Roman" w:eastAsia="SimSun" w:hAnsi="Times New Roman"/>
          <w:b/>
          <w:sz w:val="20"/>
        </w:rPr>
        <w:t>W2</w:t>
      </w:r>
      <w:r w:rsidR="00D9599F">
        <w:rPr>
          <w:rFonts w:ascii="Times New Roman" w:eastAsia="SimSun" w:hAnsi="Times New Roman"/>
          <w:sz w:val="20"/>
        </w:rPr>
        <w:t xml:space="preserve">. </w:t>
      </w:r>
      <w:r w:rsidR="00893556" w:rsidRPr="00893556">
        <w:rPr>
          <w:rFonts w:ascii="Times New Roman" w:eastAsia="SimSun" w:hAnsi="Times New Roman"/>
          <w:sz w:val="20"/>
        </w:rPr>
        <w:t xml:space="preserve">The first stage </w:t>
      </w:r>
      <w:r w:rsidR="00893556" w:rsidRPr="00D9599F">
        <w:rPr>
          <w:rFonts w:ascii="Times New Roman" w:eastAsia="SimSun" w:hAnsi="Times New Roman"/>
          <w:b/>
          <w:sz w:val="20"/>
        </w:rPr>
        <w:t>W1</w:t>
      </w:r>
      <w:r w:rsidR="00893556" w:rsidRPr="00893556">
        <w:rPr>
          <w:rFonts w:ascii="Times New Roman" w:eastAsia="SimSun" w:hAnsi="Times New Roman"/>
          <w:sz w:val="20"/>
        </w:rPr>
        <w:t xml:space="preserve"> consists of a set of 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 orthogonal beams selected from the predefined oversampled 2D DFT beams for </w:t>
      </w:r>
      <w:r w:rsidR="00D9599F">
        <w:rPr>
          <w:rFonts w:ascii="Times New Roman" w:eastAsia="SimSun" w:hAnsi="Times New Roman"/>
          <w:sz w:val="20"/>
        </w:rPr>
        <w:t>a single</w:t>
      </w:r>
      <w:r w:rsidR="00893556" w:rsidRPr="00893556">
        <w:rPr>
          <w:rFonts w:ascii="Times New Roman" w:eastAsia="SimSun" w:hAnsi="Times New Roman"/>
          <w:sz w:val="20"/>
        </w:rPr>
        <w:t xml:space="preserve"> polarization, and beam selection is realized in wideband</w:t>
      </w:r>
      <w:r w:rsidR="00572A9F">
        <w:rPr>
          <w:rFonts w:ascii="Times New Roman" w:eastAsia="SimSun" w:hAnsi="Times New Roman"/>
          <w:sz w:val="20"/>
        </w:rPr>
        <w:t xml:space="preserve"> (WB)</w:t>
      </w:r>
      <w:r w:rsidR="00893556" w:rsidRPr="00893556">
        <w:rPr>
          <w:rFonts w:ascii="Times New Roman" w:eastAsia="SimSun" w:hAnsi="Times New Roman"/>
          <w:sz w:val="20"/>
        </w:rPr>
        <w:t xml:space="preserve">. The second stage </w:t>
      </w:r>
      <w:r w:rsidR="00893556" w:rsidRPr="00D9599F">
        <w:rPr>
          <w:rFonts w:ascii="Times New Roman" w:eastAsia="SimSun" w:hAnsi="Times New Roman"/>
          <w:b/>
          <w:sz w:val="20"/>
        </w:rPr>
        <w:t>W2</w:t>
      </w:r>
      <w:r w:rsidR="00893556" w:rsidRPr="00893556">
        <w:rPr>
          <w:rFonts w:ascii="Times New Roman" w:eastAsia="SimSun" w:hAnsi="Times New Roman"/>
          <w:sz w:val="20"/>
        </w:rPr>
        <w:t xml:space="preserve"> consists of 2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-1 beam combining coefficients for 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 selected beams and 2 polarization</w:t>
      </w:r>
      <w:r w:rsidR="00D9599F">
        <w:rPr>
          <w:rFonts w:ascii="Times New Roman" w:eastAsia="SimSun" w:hAnsi="Times New Roman"/>
          <w:sz w:val="20"/>
        </w:rPr>
        <w:t>s</w:t>
      </w:r>
      <w:r w:rsidR="00893556" w:rsidRPr="00893556">
        <w:rPr>
          <w:rFonts w:ascii="Times New Roman" w:eastAsia="SimSun" w:hAnsi="Times New Roman"/>
          <w:sz w:val="20"/>
        </w:rPr>
        <w:t xml:space="preserve"> in each layer. Generally</w:t>
      </w:r>
      <w:r w:rsidR="00491D21">
        <w:rPr>
          <w:rFonts w:ascii="Times New Roman" w:eastAsia="SimSun" w:hAnsi="Times New Roman"/>
          <w:sz w:val="20"/>
        </w:rPr>
        <w:t>,</w:t>
      </w:r>
      <w:r w:rsidR="00893556" w:rsidRPr="00893556">
        <w:rPr>
          <w:rFonts w:ascii="Times New Roman" w:eastAsia="SimSun" w:hAnsi="Times New Roman"/>
          <w:sz w:val="20"/>
        </w:rPr>
        <w:t xml:space="preserve"> beam combining coefficients can be divided into </w:t>
      </w:r>
      <w:r w:rsidR="00D9599F">
        <w:rPr>
          <w:rFonts w:ascii="Times New Roman" w:eastAsia="SimSun" w:hAnsi="Times New Roman"/>
          <w:sz w:val="20"/>
        </w:rPr>
        <w:t xml:space="preserve">phase combining and </w:t>
      </w:r>
      <w:r w:rsidR="00893556" w:rsidRPr="00893556">
        <w:rPr>
          <w:rFonts w:ascii="Times New Roman" w:eastAsia="SimSun" w:hAnsi="Times New Roman"/>
          <w:sz w:val="20"/>
        </w:rPr>
        <w:t xml:space="preserve">amplitude scaling quantization separately. </w:t>
      </w:r>
      <w:r w:rsidR="00D9599F">
        <w:rPr>
          <w:rFonts w:ascii="Times New Roman" w:eastAsia="SimSun" w:hAnsi="Times New Roman"/>
          <w:sz w:val="20"/>
        </w:rPr>
        <w:t>Phase combining</w:t>
      </w:r>
      <w:r w:rsidR="00893556" w:rsidRPr="00893556">
        <w:rPr>
          <w:rFonts w:ascii="Times New Roman" w:eastAsia="SimSun" w:hAnsi="Times New Roman"/>
          <w:sz w:val="20"/>
        </w:rPr>
        <w:t xml:space="preserve"> </w:t>
      </w:r>
      <w:r w:rsidR="00D9599F">
        <w:rPr>
          <w:rFonts w:ascii="Times New Roman" w:eastAsia="SimSun" w:hAnsi="Times New Roman"/>
          <w:sz w:val="20"/>
        </w:rPr>
        <w:t>is</w:t>
      </w:r>
      <w:r w:rsidR="00893556" w:rsidRPr="00893556">
        <w:rPr>
          <w:rFonts w:ascii="Times New Roman" w:eastAsia="SimSun" w:hAnsi="Times New Roman"/>
          <w:sz w:val="20"/>
        </w:rPr>
        <w:t xml:space="preserve"> configured for subband</w:t>
      </w:r>
      <w:r w:rsidR="00572A9F">
        <w:rPr>
          <w:rFonts w:ascii="Times New Roman" w:eastAsia="SimSun" w:hAnsi="Times New Roman"/>
          <w:sz w:val="20"/>
        </w:rPr>
        <w:t xml:space="preserve"> (SB)</w:t>
      </w:r>
      <w:r w:rsidR="00893556" w:rsidRPr="00893556">
        <w:rPr>
          <w:rFonts w:ascii="Times New Roman" w:eastAsia="SimSun" w:hAnsi="Times New Roman"/>
          <w:sz w:val="20"/>
        </w:rPr>
        <w:t xml:space="preserve"> reporting, and amplitude scaling </w:t>
      </w:r>
      <w:r w:rsidR="009D6A81">
        <w:rPr>
          <w:rFonts w:ascii="Times New Roman" w:eastAsia="SimSun" w:hAnsi="Times New Roman"/>
          <w:sz w:val="20"/>
        </w:rPr>
        <w:t>is</w:t>
      </w:r>
      <w:r w:rsidR="00893556" w:rsidRPr="00893556">
        <w:rPr>
          <w:rFonts w:ascii="Times New Roman" w:eastAsia="SimSun" w:hAnsi="Times New Roman"/>
          <w:sz w:val="20"/>
        </w:rPr>
        <w:t xml:space="preserve"> configured </w:t>
      </w:r>
      <w:r w:rsidR="009D6A81" w:rsidRPr="009D6A81">
        <w:rPr>
          <w:rFonts w:ascii="Times New Roman" w:eastAsia="SimSun" w:hAnsi="Times New Roman"/>
          <w:sz w:val="20"/>
        </w:rPr>
        <w:t xml:space="preserve">to report </w:t>
      </w:r>
      <w:r w:rsidR="00572A9F">
        <w:rPr>
          <w:rFonts w:ascii="Times New Roman" w:eastAsia="SimSun" w:hAnsi="Times New Roman"/>
          <w:sz w:val="20"/>
        </w:rPr>
        <w:t>WB</w:t>
      </w:r>
      <w:r w:rsidR="009D6A81" w:rsidRPr="009D6A81">
        <w:rPr>
          <w:rFonts w:ascii="Times New Roman" w:eastAsia="SimSun" w:hAnsi="Times New Roman"/>
          <w:sz w:val="20"/>
        </w:rPr>
        <w:t xml:space="preserve"> amplitude with or without </w:t>
      </w:r>
      <w:r w:rsidR="00572A9F">
        <w:rPr>
          <w:rFonts w:ascii="Times New Roman" w:eastAsia="SimSun" w:hAnsi="Times New Roman"/>
          <w:sz w:val="20"/>
        </w:rPr>
        <w:t>SB</w:t>
      </w:r>
      <w:r w:rsidR="009D6A81" w:rsidRPr="009D6A81">
        <w:rPr>
          <w:rFonts w:ascii="Times New Roman" w:eastAsia="SimSun" w:hAnsi="Times New Roman"/>
          <w:sz w:val="20"/>
        </w:rPr>
        <w:t xml:space="preserve"> amplitude</w:t>
      </w:r>
      <w:r w:rsidR="00893556" w:rsidRPr="00893556">
        <w:rPr>
          <w:rFonts w:ascii="Times New Roman" w:eastAsia="SimSun" w:hAnsi="Times New Roman"/>
          <w:sz w:val="20"/>
        </w:rPr>
        <w:t>.</w:t>
      </w:r>
    </w:p>
    <w:p w14:paraId="221D4FC0" w14:textId="72E268E4" w:rsidR="00165F56" w:rsidRPr="00165F56" w:rsidRDefault="00D647B2" w:rsidP="00165F5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Subband level </w:t>
      </w:r>
      <w:r w:rsidR="00903F27" w:rsidRPr="00903F27">
        <w:rPr>
          <w:rFonts w:ascii="Times New Roman" w:eastAsia="SimSun" w:hAnsi="Times New Roman"/>
          <w:sz w:val="20"/>
        </w:rPr>
        <w:t>amplitude and phase combining coefficients</w:t>
      </w:r>
      <w:r>
        <w:rPr>
          <w:rFonts w:ascii="Times New Roman" w:eastAsia="SimSun" w:hAnsi="Times New Roman"/>
          <w:sz w:val="20"/>
        </w:rPr>
        <w:t xml:space="preserve"> have</w:t>
      </w:r>
      <w:r w:rsidR="00903F27" w:rsidRPr="00903F27">
        <w:rPr>
          <w:rFonts w:ascii="Times New Roman" w:eastAsia="SimSun" w:hAnsi="Times New Roman"/>
          <w:sz w:val="20"/>
        </w:rPr>
        <w:t xml:space="preserve"> the dominant </w:t>
      </w:r>
      <w:r>
        <w:rPr>
          <w:rFonts w:ascii="Times New Roman" w:eastAsia="SimSun" w:hAnsi="Times New Roman"/>
          <w:sz w:val="20"/>
        </w:rPr>
        <w:t>payload</w:t>
      </w:r>
      <w:r w:rsidR="00903F27" w:rsidRPr="00903F27">
        <w:rPr>
          <w:rFonts w:ascii="Times New Roman" w:eastAsia="SimSun" w:hAnsi="Times New Roman"/>
          <w:sz w:val="20"/>
        </w:rPr>
        <w:t xml:space="preserve"> in the total type II CSI</w:t>
      </w:r>
      <w:r>
        <w:rPr>
          <w:rFonts w:ascii="Times New Roman" w:eastAsia="SimSun" w:hAnsi="Times New Roman"/>
          <w:sz w:val="20"/>
        </w:rPr>
        <w:t xml:space="preserve"> reporting, and their payload size </w:t>
      </w:r>
      <w:r w:rsidRPr="00F75B3B">
        <w:rPr>
          <w:rFonts w:ascii="Times New Roman" w:eastAsia="SimSun" w:hAnsi="Times New Roman"/>
          <w:sz w:val="20"/>
        </w:rPr>
        <w:t xml:space="preserve">is variable depending on </w:t>
      </w:r>
      <w:r w:rsidR="00921357">
        <w:rPr>
          <w:rFonts w:ascii="Times New Roman" w:eastAsia="SimSun" w:hAnsi="Times New Roman"/>
          <w:sz w:val="20"/>
        </w:rPr>
        <w:t xml:space="preserve">the number of </w:t>
      </w:r>
      <w:r w:rsidRPr="00F75B3B">
        <w:rPr>
          <w:rFonts w:ascii="Times New Roman" w:eastAsia="SimSun" w:hAnsi="Times New Roman"/>
          <w:sz w:val="20"/>
        </w:rPr>
        <w:t>non</w:t>
      </w:r>
      <w:r>
        <w:rPr>
          <w:rFonts w:ascii="Times New Roman" w:eastAsia="SimSun" w:hAnsi="Times New Roman"/>
          <w:sz w:val="20"/>
        </w:rPr>
        <w:t>-</w:t>
      </w:r>
      <w:r w:rsidRPr="00F75B3B">
        <w:rPr>
          <w:rFonts w:ascii="Times New Roman" w:eastAsia="SimSun" w:hAnsi="Times New Roman"/>
          <w:sz w:val="20"/>
        </w:rPr>
        <w:t xml:space="preserve">zero </w:t>
      </w:r>
      <w:r>
        <w:rPr>
          <w:rFonts w:ascii="Times New Roman" w:eastAsia="SimSun" w:hAnsi="Times New Roman"/>
          <w:sz w:val="20"/>
        </w:rPr>
        <w:t xml:space="preserve">WB </w:t>
      </w:r>
      <w:r w:rsidRPr="00F75B3B">
        <w:rPr>
          <w:rFonts w:ascii="Times New Roman" w:eastAsia="SimSun" w:hAnsi="Times New Roman"/>
          <w:sz w:val="20"/>
        </w:rPr>
        <w:t>amplitude scaling</w:t>
      </w:r>
      <w:r w:rsidR="00921357">
        <w:rPr>
          <w:rFonts w:ascii="Times New Roman" w:eastAsia="SimSun" w:hAnsi="Times New Roman"/>
          <w:sz w:val="20"/>
        </w:rPr>
        <w:t xml:space="preserve"> coefficients</w:t>
      </w:r>
      <w:r>
        <w:rPr>
          <w:rFonts w:ascii="Times New Roman" w:eastAsia="SimSun" w:hAnsi="Times New Roman"/>
          <w:sz w:val="20"/>
        </w:rPr>
        <w:t xml:space="preserve"> as well as RI.</w:t>
      </w:r>
      <w:r w:rsidR="00C70A1A">
        <w:rPr>
          <w:rFonts w:ascii="Times New Roman" w:eastAsia="SimSun" w:hAnsi="Times New Roman"/>
          <w:sz w:val="20"/>
        </w:rPr>
        <w:t xml:space="preserve"> If </w:t>
      </w:r>
      <w:r w:rsidR="00921357">
        <w:rPr>
          <w:rFonts w:ascii="Times New Roman" w:eastAsia="SimSun" w:hAnsi="Times New Roman"/>
          <w:sz w:val="20"/>
        </w:rPr>
        <w:t xml:space="preserve">the </w:t>
      </w:r>
      <w:r w:rsidR="00C70A1A">
        <w:rPr>
          <w:rFonts w:ascii="Times New Roman" w:eastAsia="SimSun" w:hAnsi="Times New Roman"/>
          <w:sz w:val="20"/>
        </w:rPr>
        <w:t xml:space="preserve">WB amplitude quantization set is restricted through </w:t>
      </w:r>
      <w:r w:rsidR="00C70A1A" w:rsidRPr="00165F56">
        <w:rPr>
          <w:rFonts w:ascii="Times New Roman" w:eastAsia="SimSun" w:hAnsi="Times New Roman"/>
          <w:sz w:val="20"/>
        </w:rPr>
        <w:t>codebook subset restriction (CSR)</w:t>
      </w:r>
      <w:r w:rsidR="00C70A1A">
        <w:rPr>
          <w:rFonts w:ascii="Times New Roman" w:eastAsia="SimSun" w:hAnsi="Times New Roman"/>
          <w:sz w:val="20"/>
        </w:rPr>
        <w:t xml:space="preserve"> signaling, the payload size can be further controlled and reduced</w:t>
      </w:r>
      <w:r w:rsidR="00C70A1A" w:rsidRPr="00C70A1A">
        <w:rPr>
          <w:rFonts w:ascii="Times New Roman" w:eastAsia="SimSun" w:hAnsi="Times New Roman"/>
          <w:sz w:val="20"/>
        </w:rPr>
        <w:t xml:space="preserve"> </w:t>
      </w:r>
      <w:r w:rsidR="00C70A1A">
        <w:rPr>
          <w:rFonts w:ascii="Times New Roman" w:eastAsia="SimSun" w:hAnsi="Times New Roman"/>
          <w:sz w:val="20"/>
        </w:rPr>
        <w:t xml:space="preserve">for </w:t>
      </w:r>
      <w:r w:rsidR="00921357">
        <w:rPr>
          <w:rFonts w:ascii="Times New Roman" w:eastAsia="SimSun" w:hAnsi="Times New Roman"/>
          <w:sz w:val="20"/>
        </w:rPr>
        <w:t xml:space="preserve">the </w:t>
      </w:r>
      <w:r w:rsidR="00C70A1A">
        <w:rPr>
          <w:rFonts w:ascii="Times New Roman" w:eastAsia="SimSun" w:hAnsi="Times New Roman"/>
          <w:sz w:val="20"/>
        </w:rPr>
        <w:t xml:space="preserve">type II </w:t>
      </w:r>
      <w:r w:rsidR="00570B30">
        <w:rPr>
          <w:rFonts w:ascii="Times New Roman" w:eastAsia="SimSun" w:hAnsi="Times New Roman"/>
          <w:sz w:val="20"/>
        </w:rPr>
        <w:t>codebook</w:t>
      </w:r>
      <w:r w:rsidR="00C70A1A">
        <w:rPr>
          <w:rFonts w:ascii="Times New Roman" w:eastAsia="SimSun" w:hAnsi="Times New Roman"/>
          <w:sz w:val="20"/>
        </w:rPr>
        <w:t>.</w:t>
      </w:r>
      <w:r w:rsidR="00FF424A">
        <w:rPr>
          <w:rFonts w:ascii="Times New Roman" w:eastAsia="SimSun" w:hAnsi="Times New Roman"/>
          <w:sz w:val="20"/>
        </w:rPr>
        <w:t xml:space="preserve"> We call this kind of CSR </w:t>
      </w:r>
      <w:r w:rsidR="00921357">
        <w:rPr>
          <w:rFonts w:ascii="Times New Roman" w:eastAsia="SimSun" w:hAnsi="Times New Roman"/>
          <w:sz w:val="20"/>
        </w:rPr>
        <w:t xml:space="preserve">the </w:t>
      </w:r>
      <w:r w:rsidR="00FF424A">
        <w:rPr>
          <w:rFonts w:ascii="Times New Roman" w:eastAsia="SimSun" w:hAnsi="Times New Roman"/>
          <w:sz w:val="20"/>
        </w:rPr>
        <w:t>WB amplitude</w:t>
      </w:r>
      <w:r w:rsidR="00921357">
        <w:rPr>
          <w:rFonts w:ascii="Times New Roman" w:eastAsia="SimSun" w:hAnsi="Times New Roman"/>
          <w:sz w:val="20"/>
        </w:rPr>
        <w:t>-</w:t>
      </w:r>
      <w:r w:rsidR="00FF424A">
        <w:rPr>
          <w:rFonts w:ascii="Times New Roman" w:eastAsia="SimSun" w:hAnsi="Times New Roman"/>
          <w:sz w:val="20"/>
        </w:rPr>
        <w:t xml:space="preserve">based </w:t>
      </w:r>
      <w:r w:rsidR="00FF424A">
        <w:rPr>
          <w:rFonts w:ascii="Times New Roman" w:eastAsia="SimSun" w:hAnsi="Times New Roman"/>
          <w:sz w:val="20"/>
        </w:rPr>
        <w:lastRenderedPageBreak/>
        <w:t>CSR method</w:t>
      </w:r>
      <w:r w:rsidR="00E56F97">
        <w:rPr>
          <w:rFonts w:ascii="Times New Roman" w:eastAsia="SimSun" w:hAnsi="Times New Roman"/>
          <w:sz w:val="20"/>
        </w:rPr>
        <w:t xml:space="preserve"> for </w:t>
      </w:r>
      <w:r w:rsidR="00921357">
        <w:rPr>
          <w:rFonts w:ascii="Times New Roman" w:eastAsia="SimSun" w:hAnsi="Times New Roman"/>
          <w:sz w:val="20"/>
        </w:rPr>
        <w:t xml:space="preserve">the </w:t>
      </w:r>
      <w:r w:rsidR="00E56F97">
        <w:rPr>
          <w:rFonts w:ascii="Times New Roman" w:eastAsia="SimSun" w:hAnsi="Times New Roman"/>
          <w:sz w:val="20"/>
        </w:rPr>
        <w:t>type II codebook</w:t>
      </w:r>
      <w:r w:rsidR="00FF424A">
        <w:rPr>
          <w:rFonts w:ascii="Times New Roman" w:eastAsia="SimSun" w:hAnsi="Times New Roman"/>
          <w:sz w:val="20"/>
        </w:rPr>
        <w:t xml:space="preserve">, </w:t>
      </w:r>
      <w:r w:rsidR="00165F56" w:rsidRPr="00165F56">
        <w:rPr>
          <w:rFonts w:ascii="Times New Roman" w:eastAsia="SimSun" w:hAnsi="Times New Roman"/>
          <w:sz w:val="20"/>
        </w:rPr>
        <w:t xml:space="preserve">in which some weak power levels in </w:t>
      </w:r>
      <w:r w:rsidR="00921357">
        <w:rPr>
          <w:rFonts w:ascii="Times New Roman" w:eastAsia="SimSun" w:hAnsi="Times New Roman"/>
          <w:sz w:val="20"/>
        </w:rPr>
        <w:t xml:space="preserve">the </w:t>
      </w:r>
      <w:r w:rsidR="00165F56" w:rsidRPr="00165F56">
        <w:rPr>
          <w:rFonts w:ascii="Times New Roman" w:eastAsia="SimSun" w:hAnsi="Times New Roman"/>
          <w:sz w:val="20"/>
        </w:rPr>
        <w:t xml:space="preserve">WB amplitude quantization set are suppressed, while other </w:t>
      </w:r>
      <w:r w:rsidR="00921357" w:rsidRPr="00165F56">
        <w:rPr>
          <w:rFonts w:ascii="Times New Roman" w:eastAsia="SimSun" w:hAnsi="Times New Roman"/>
          <w:sz w:val="20"/>
        </w:rPr>
        <w:t>high-power</w:t>
      </w:r>
      <w:r w:rsidR="00165F56" w:rsidRPr="00165F56">
        <w:rPr>
          <w:rFonts w:ascii="Times New Roman" w:eastAsia="SimSun" w:hAnsi="Times New Roman"/>
          <w:sz w:val="20"/>
        </w:rPr>
        <w:t xml:space="preserve"> levels are </w:t>
      </w:r>
      <w:r w:rsidR="00921357">
        <w:rPr>
          <w:rFonts w:ascii="Times New Roman" w:eastAsia="SimSun" w:hAnsi="Times New Roman"/>
          <w:sz w:val="20"/>
        </w:rPr>
        <w:t>retained</w:t>
      </w:r>
      <w:r w:rsidR="00165F56" w:rsidRPr="00165F56">
        <w:rPr>
          <w:rFonts w:ascii="Times New Roman" w:eastAsia="SimSun" w:hAnsi="Times New Roman"/>
          <w:sz w:val="20"/>
        </w:rPr>
        <w:t xml:space="preserve">. CSR is configured through higher layer </w:t>
      </w:r>
      <w:r w:rsidR="00570B30" w:rsidRPr="00165F56">
        <w:rPr>
          <w:rFonts w:ascii="Times New Roman" w:eastAsia="SimSun" w:hAnsi="Times New Roman"/>
          <w:sz w:val="20"/>
        </w:rPr>
        <w:t>signaling</w:t>
      </w:r>
      <w:r w:rsidR="00165F56" w:rsidRPr="00165F56">
        <w:rPr>
          <w:rFonts w:ascii="Times New Roman" w:eastAsia="SimSun" w:hAnsi="Times New Roman"/>
          <w:sz w:val="20"/>
        </w:rPr>
        <w:t xml:space="preserve"> to </w:t>
      </w:r>
      <w:r w:rsidR="00A371CE">
        <w:rPr>
          <w:rFonts w:ascii="Times New Roman" w:eastAsia="SimSun" w:hAnsi="Times New Roman"/>
          <w:sz w:val="20"/>
        </w:rPr>
        <w:t>disable the feedback of some</w:t>
      </w:r>
      <w:r w:rsidR="00A371CE" w:rsidRPr="00165F56">
        <w:rPr>
          <w:rFonts w:ascii="Times New Roman" w:eastAsia="SimSun" w:hAnsi="Times New Roman"/>
          <w:sz w:val="20"/>
        </w:rPr>
        <w:t xml:space="preserve"> </w:t>
      </w:r>
      <w:r w:rsidR="00165F56" w:rsidRPr="00165F56">
        <w:rPr>
          <w:rFonts w:ascii="Times New Roman" w:eastAsia="SimSun" w:hAnsi="Times New Roman"/>
          <w:sz w:val="20"/>
        </w:rPr>
        <w:t>power level</w:t>
      </w:r>
      <w:r w:rsidR="00570B30">
        <w:rPr>
          <w:rFonts w:ascii="Times New Roman" w:eastAsia="SimSun" w:hAnsi="Times New Roman"/>
          <w:sz w:val="20"/>
        </w:rPr>
        <w:t>s</w:t>
      </w:r>
      <w:r w:rsidR="00165F56" w:rsidRPr="00165F56">
        <w:rPr>
          <w:rFonts w:ascii="Times New Roman" w:eastAsia="SimSun" w:hAnsi="Times New Roman"/>
          <w:sz w:val="20"/>
        </w:rPr>
        <w:t xml:space="preserve"> </w:t>
      </w:r>
      <w:r w:rsidR="00A371CE">
        <w:rPr>
          <w:rFonts w:ascii="Times New Roman" w:eastAsia="SimSun" w:hAnsi="Times New Roman"/>
          <w:sz w:val="20"/>
        </w:rPr>
        <w:t>in</w:t>
      </w:r>
      <w:r w:rsidR="00165F56" w:rsidRPr="00165F56">
        <w:rPr>
          <w:rFonts w:ascii="Times New Roman" w:eastAsia="SimSun" w:hAnsi="Times New Roman"/>
          <w:sz w:val="20"/>
        </w:rPr>
        <w:t xml:space="preserve"> the quantization set</w:t>
      </w:r>
      <w:r w:rsidR="00A371CE">
        <w:rPr>
          <w:rFonts w:ascii="Times New Roman" w:eastAsia="SimSun" w:hAnsi="Times New Roman"/>
          <w:sz w:val="20"/>
        </w:rPr>
        <w:t>.</w:t>
      </w:r>
      <w:r w:rsidR="00CC0ADA">
        <w:rPr>
          <w:rFonts w:ascii="Times New Roman" w:eastAsia="SimSun" w:hAnsi="Times New Roman"/>
          <w:sz w:val="20"/>
        </w:rPr>
        <w:t xml:space="preserve"> For example, a bitmap can be defined in CSR signaling for ON/OFF of some power levels, and its bit length equals to or even is less than the number of levels in WB amplitude quantization set.</w:t>
      </w:r>
      <w:r w:rsidR="00A371CE">
        <w:rPr>
          <w:rFonts w:ascii="Times New Roman" w:eastAsia="SimSun" w:hAnsi="Times New Roman"/>
          <w:sz w:val="20"/>
        </w:rPr>
        <w:t xml:space="preserve"> By indicating</w:t>
      </w:r>
      <w:r w:rsidR="00165F56" w:rsidRPr="00165F56">
        <w:rPr>
          <w:rFonts w:ascii="Times New Roman" w:eastAsia="SimSun" w:hAnsi="Times New Roman"/>
          <w:sz w:val="20"/>
        </w:rPr>
        <w:t xml:space="preserve"> a subset of </w:t>
      </w:r>
      <w:r w:rsidR="00A371CE">
        <w:rPr>
          <w:rFonts w:ascii="Times New Roman" w:eastAsia="SimSun" w:hAnsi="Times New Roman"/>
          <w:sz w:val="20"/>
        </w:rPr>
        <w:t xml:space="preserve">the full </w:t>
      </w:r>
      <w:r w:rsidR="00165F56" w:rsidRPr="00165F56">
        <w:rPr>
          <w:rFonts w:ascii="Times New Roman" w:eastAsia="SimSun" w:hAnsi="Times New Roman"/>
          <w:sz w:val="20"/>
        </w:rPr>
        <w:t xml:space="preserve">amplitude quantization set to </w:t>
      </w:r>
      <w:r w:rsidR="00A371CE">
        <w:rPr>
          <w:rFonts w:ascii="Times New Roman" w:eastAsia="SimSun" w:hAnsi="Times New Roman"/>
          <w:sz w:val="20"/>
        </w:rPr>
        <w:t xml:space="preserve">the </w:t>
      </w:r>
      <w:r w:rsidR="00165F56" w:rsidRPr="00165F56">
        <w:rPr>
          <w:rFonts w:ascii="Times New Roman" w:eastAsia="SimSun" w:hAnsi="Times New Roman"/>
          <w:sz w:val="20"/>
        </w:rPr>
        <w:t>UE for CSI feedback</w:t>
      </w:r>
      <w:r w:rsidR="00A371CE">
        <w:rPr>
          <w:rFonts w:ascii="Times New Roman" w:eastAsia="SimSun" w:hAnsi="Times New Roman"/>
          <w:sz w:val="20"/>
        </w:rPr>
        <w:t xml:space="preserve">, the average </w:t>
      </w:r>
      <w:r w:rsidR="00165F56" w:rsidRPr="00165F56">
        <w:rPr>
          <w:rFonts w:ascii="Times New Roman" w:eastAsia="SimSun" w:hAnsi="Times New Roman"/>
          <w:sz w:val="20"/>
        </w:rPr>
        <w:t>CSI feedback payload</w:t>
      </w:r>
      <w:r w:rsidR="00A371CE">
        <w:rPr>
          <w:rFonts w:ascii="Times New Roman" w:eastAsia="SimSun" w:hAnsi="Times New Roman"/>
          <w:sz w:val="20"/>
        </w:rPr>
        <w:t xml:space="preserve"> can be reduced</w:t>
      </w:r>
      <w:r w:rsidR="00165F56" w:rsidRPr="00165F56">
        <w:rPr>
          <w:rFonts w:ascii="Times New Roman" w:eastAsia="SimSun" w:hAnsi="Times New Roman"/>
          <w:sz w:val="20"/>
        </w:rPr>
        <w:t>.</w:t>
      </w:r>
    </w:p>
    <w:p w14:paraId="5989342B" w14:textId="782D914D" w:rsidR="00165F56" w:rsidRPr="00165F56" w:rsidRDefault="00165F56" w:rsidP="00165F5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65F56">
        <w:rPr>
          <w:rFonts w:ascii="Times New Roman" w:eastAsia="SimSun" w:hAnsi="Times New Roman"/>
          <w:sz w:val="20"/>
        </w:rPr>
        <w:t xml:space="preserve">For example, </w:t>
      </w:r>
      <w:r w:rsidR="00A371CE">
        <w:rPr>
          <w:rFonts w:ascii="Times New Roman" w:eastAsia="SimSun" w:hAnsi="Times New Roman"/>
          <w:sz w:val="20"/>
        </w:rPr>
        <w:t>the</w:t>
      </w:r>
      <w:r w:rsidRPr="00165F56">
        <w:rPr>
          <w:rFonts w:ascii="Times New Roman" w:eastAsia="SimSun" w:hAnsi="Times New Roman"/>
          <w:sz w:val="20"/>
        </w:rPr>
        <w:t xml:space="preserve"> WB amplitude quantization set has 3-bit quantization accuracy and </w:t>
      </w:r>
      <w:r w:rsidR="00A371CE">
        <w:rPr>
          <w:rFonts w:ascii="Times New Roman" w:eastAsia="SimSun" w:hAnsi="Times New Roman"/>
          <w:sz w:val="20"/>
        </w:rPr>
        <w:t xml:space="preserve">the </w:t>
      </w:r>
      <w:r w:rsidRPr="00165F56">
        <w:rPr>
          <w:rFonts w:ascii="Times New Roman" w:eastAsia="SimSun" w:hAnsi="Times New Roman"/>
          <w:sz w:val="20"/>
        </w:rPr>
        <w:t xml:space="preserve">8 power levels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  <w:r w:rsidRPr="00165F56">
        <w:rPr>
          <w:rFonts w:ascii="Times New Roman" w:eastAsia="SimSun" w:hAnsi="Times New Roman"/>
          <w:sz w:val="20"/>
        </w:rPr>
        <w:t xml:space="preserve">. If </w:t>
      </w:r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r w:rsidRPr="00165F56">
        <w:rPr>
          <w:rFonts w:ascii="Times New Roman" w:eastAsia="SimSun" w:hAnsi="Times New Roman"/>
          <w:sz w:val="20"/>
        </w:rPr>
        <w:t xml:space="preserve"> is suppressed through CSR configuration</w:t>
      </w:r>
      <w:r w:rsidR="00166E12">
        <w:rPr>
          <w:rFonts w:ascii="Times New Roman" w:eastAsia="SimSun" w:hAnsi="Times New Roman"/>
          <w:sz w:val="20"/>
        </w:rPr>
        <w:t xml:space="preserve"> with the bitmap [11111101]</w:t>
      </w:r>
      <w:r w:rsidRPr="00165F56">
        <w:rPr>
          <w:rFonts w:ascii="Times New Roman" w:eastAsia="SimSun" w:hAnsi="Times New Roman"/>
          <w:sz w:val="20"/>
        </w:rPr>
        <w:t xml:space="preserve">, the </w:t>
      </w:r>
      <w:r w:rsidR="00A371CE">
        <w:rPr>
          <w:rFonts w:ascii="Times New Roman" w:eastAsia="SimSun" w:hAnsi="Times New Roman"/>
          <w:sz w:val="20"/>
        </w:rPr>
        <w:t xml:space="preserve">effective </w:t>
      </w:r>
      <w:r w:rsidRPr="00165F56">
        <w:rPr>
          <w:rFonts w:ascii="Times New Roman" w:eastAsia="SimSun" w:hAnsi="Times New Roman"/>
          <w:sz w:val="20"/>
        </w:rPr>
        <w:t xml:space="preserve">quantization set is changed to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  <w:r w:rsidRPr="00165F56">
        <w:rPr>
          <w:rFonts w:ascii="Times New Roman" w:eastAsia="SimSun" w:hAnsi="Times New Roman"/>
          <w:sz w:val="20"/>
        </w:rPr>
        <w:t xml:space="preserve"> in which there are 7 </w:t>
      </w:r>
      <w:r w:rsidR="00A371CE">
        <w:rPr>
          <w:rFonts w:ascii="Times New Roman" w:eastAsia="SimSun" w:hAnsi="Times New Roman"/>
          <w:sz w:val="20"/>
        </w:rPr>
        <w:t xml:space="preserve">allowed </w:t>
      </w:r>
      <w:r w:rsidRPr="00165F56">
        <w:rPr>
          <w:rFonts w:ascii="Times New Roman" w:eastAsia="SimSun" w:hAnsi="Times New Roman"/>
          <w:sz w:val="20"/>
        </w:rPr>
        <w:t xml:space="preserve">power levels and one is left reserved. </w:t>
      </w:r>
    </w:p>
    <w:p w14:paraId="7FA33108" w14:textId="06B1E71E" w:rsidR="00260EFD" w:rsidRDefault="00165F56" w:rsidP="00D2348B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65F56">
        <w:rPr>
          <w:rFonts w:ascii="Times New Roman" w:eastAsia="SimSun" w:hAnsi="Times New Roman"/>
          <w:sz w:val="20"/>
        </w:rPr>
        <w:t>Normally</w:t>
      </w:r>
      <w:r w:rsidR="00A371CE">
        <w:rPr>
          <w:rFonts w:ascii="Times New Roman" w:eastAsia="SimSun" w:hAnsi="Times New Roman"/>
          <w:sz w:val="20"/>
        </w:rPr>
        <w:t>,</w:t>
      </w:r>
      <w:r w:rsidRPr="00165F56">
        <w:rPr>
          <w:rFonts w:ascii="Times New Roman" w:eastAsia="SimSun" w:hAnsi="Times New Roman"/>
          <w:sz w:val="20"/>
        </w:rPr>
        <w:t xml:space="preserve"> WB amplitude scaling coefficient has the same feedback overhead when </w:t>
      </w:r>
      <w:r w:rsidR="00E56F97">
        <w:rPr>
          <w:rFonts w:ascii="Times New Roman" w:eastAsia="SimSun" w:hAnsi="Times New Roman"/>
          <w:sz w:val="20"/>
        </w:rPr>
        <w:t xml:space="preserve">the </w:t>
      </w:r>
      <w:r w:rsidRPr="00165F56">
        <w:rPr>
          <w:rFonts w:ascii="Times New Roman" w:eastAsia="SimSun" w:hAnsi="Times New Roman"/>
          <w:sz w:val="20"/>
        </w:rPr>
        <w:t xml:space="preserve">CSR is configured, but </w:t>
      </w:r>
      <w:r w:rsidR="00A371CE">
        <w:rPr>
          <w:rFonts w:ascii="Times New Roman" w:eastAsia="SimSun" w:hAnsi="Times New Roman"/>
          <w:sz w:val="20"/>
        </w:rPr>
        <w:t xml:space="preserve">the </w:t>
      </w:r>
      <w:r w:rsidRPr="00165F56">
        <w:rPr>
          <w:rFonts w:ascii="Times New Roman" w:eastAsia="SimSun" w:hAnsi="Times New Roman"/>
          <w:sz w:val="20"/>
        </w:rPr>
        <w:t xml:space="preserve">probability of </w:t>
      </w:r>
      <w:r w:rsidR="00A371CE">
        <w:rPr>
          <w:rFonts w:ascii="Times New Roman" w:eastAsia="SimSun" w:hAnsi="Times New Roman"/>
          <w:sz w:val="20"/>
        </w:rPr>
        <w:t>quantizing a beam amplitude with</w:t>
      </w:r>
      <w:r w:rsidR="00A371CE" w:rsidRPr="00165F56">
        <w:rPr>
          <w:rFonts w:ascii="Times New Roman" w:eastAsia="SimSun" w:hAnsi="Times New Roman"/>
          <w:sz w:val="20"/>
        </w:rPr>
        <w:t xml:space="preserve"> </w:t>
      </w:r>
      <w:r w:rsidRPr="00165F56">
        <w:rPr>
          <w:rFonts w:ascii="Times New Roman" w:eastAsia="SimSun" w:hAnsi="Times New Roman"/>
          <w:sz w:val="20"/>
        </w:rPr>
        <w:t>zero beam power is increased for WB amplitude scaling</w:t>
      </w:r>
      <w:r w:rsidR="00B56E57">
        <w:rPr>
          <w:rFonts w:ascii="Times New Roman" w:eastAsia="SimSun" w:hAnsi="Times New Roman"/>
          <w:sz w:val="20"/>
        </w:rPr>
        <w:t>. T</w:t>
      </w:r>
      <w:r w:rsidRPr="00165F56">
        <w:rPr>
          <w:rFonts w:ascii="Times New Roman" w:eastAsia="SimSun" w:hAnsi="Times New Roman"/>
          <w:sz w:val="20"/>
        </w:rPr>
        <w:t>herefore</w:t>
      </w:r>
      <w:r w:rsidR="00B56E57">
        <w:rPr>
          <w:rFonts w:ascii="Times New Roman" w:eastAsia="SimSun" w:hAnsi="Times New Roman"/>
          <w:sz w:val="20"/>
        </w:rPr>
        <w:t>,</w:t>
      </w:r>
      <w:r w:rsidRPr="00165F56">
        <w:rPr>
          <w:rFonts w:ascii="Times New Roman" w:eastAsia="SimSun" w:hAnsi="Times New Roman"/>
          <w:sz w:val="20"/>
        </w:rPr>
        <w:t xml:space="preserve"> the payload of subband amplitude and phase combining coefficient</w:t>
      </w:r>
      <w:r w:rsidR="00B56E57">
        <w:rPr>
          <w:rFonts w:ascii="Times New Roman" w:eastAsia="SimSun" w:hAnsi="Times New Roman"/>
          <w:sz w:val="20"/>
        </w:rPr>
        <w:t>s</w:t>
      </w:r>
      <w:r w:rsidRPr="00165F56">
        <w:rPr>
          <w:rFonts w:ascii="Times New Roman" w:eastAsia="SimSun" w:hAnsi="Times New Roman"/>
          <w:sz w:val="20"/>
        </w:rPr>
        <w:t xml:space="preserve"> can be further reduced after configuring </w:t>
      </w:r>
      <w:r w:rsidR="00B56E57">
        <w:rPr>
          <w:rFonts w:ascii="Times New Roman" w:eastAsia="SimSun" w:hAnsi="Times New Roman"/>
          <w:sz w:val="20"/>
        </w:rPr>
        <w:t xml:space="preserve">WB amplitude-based </w:t>
      </w:r>
      <w:r w:rsidRPr="00165F56">
        <w:rPr>
          <w:rFonts w:ascii="Times New Roman" w:eastAsia="SimSun" w:hAnsi="Times New Roman"/>
          <w:sz w:val="20"/>
        </w:rPr>
        <w:t>CSR, which will be verified in system level simulations</w:t>
      </w:r>
      <w:r w:rsidR="00E56F97">
        <w:rPr>
          <w:rFonts w:ascii="Times New Roman" w:eastAsia="SimSun" w:hAnsi="Times New Roman"/>
          <w:sz w:val="20"/>
        </w:rPr>
        <w:t xml:space="preserve"> </w:t>
      </w:r>
      <w:r w:rsidR="00B56E57">
        <w:rPr>
          <w:rFonts w:ascii="Times New Roman" w:eastAsia="SimSun" w:hAnsi="Times New Roman"/>
          <w:sz w:val="20"/>
        </w:rPr>
        <w:t xml:space="preserve">in </w:t>
      </w:r>
      <w:r w:rsidR="00E56F97">
        <w:rPr>
          <w:rFonts w:ascii="Times New Roman" w:eastAsia="SimSun" w:hAnsi="Times New Roman"/>
          <w:sz w:val="20"/>
        </w:rPr>
        <w:t>the next section</w:t>
      </w:r>
      <w:r w:rsidRPr="00165F56">
        <w:rPr>
          <w:rFonts w:ascii="Times New Roman" w:eastAsia="SimSun" w:hAnsi="Times New Roman"/>
          <w:sz w:val="20"/>
        </w:rPr>
        <w:t>.</w:t>
      </w:r>
    </w:p>
    <w:p w14:paraId="329CF0D3" w14:textId="77777777" w:rsidR="00260EFD" w:rsidRDefault="00260EFD" w:rsidP="00260EFD">
      <w:pPr>
        <w:pStyle w:val="Heading1"/>
      </w:pPr>
      <w:r>
        <w:t>3</w:t>
      </w:r>
      <w:r>
        <w:tab/>
        <w:t>Performance analysis</w:t>
      </w:r>
    </w:p>
    <w:p w14:paraId="49CF9E4D" w14:textId="6FB500E8" w:rsidR="001A571A" w:rsidRPr="001A571A" w:rsidRDefault="001A571A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 xml:space="preserve">In </w:t>
      </w:r>
      <w:r>
        <w:rPr>
          <w:rFonts w:ascii="Times New Roman" w:eastAsia="SimSun" w:hAnsi="Times New Roman"/>
          <w:sz w:val="20"/>
        </w:rPr>
        <w:t>this section</w:t>
      </w:r>
      <w:r w:rsidR="00B56E57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 xml:space="preserve">we compare </w:t>
      </w:r>
      <w:r w:rsidR="00B56E57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>system performance</w:t>
      </w:r>
      <w:r w:rsidR="00B56E57">
        <w:rPr>
          <w:rFonts w:ascii="Times New Roman" w:eastAsia="SimSun" w:hAnsi="Times New Roman"/>
          <w:sz w:val="20"/>
        </w:rPr>
        <w:t xml:space="preserve"> and feedback payload size</w:t>
      </w:r>
      <w:r w:rsidRPr="001A571A">
        <w:rPr>
          <w:rFonts w:ascii="Times New Roman" w:eastAsia="SimSun" w:hAnsi="Times New Roman"/>
          <w:sz w:val="20"/>
        </w:rPr>
        <w:t xml:space="preserve"> of </w:t>
      </w:r>
      <w:r w:rsidR="00B56E57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>WB amplitude</w:t>
      </w:r>
      <w:r w:rsidR="00166E12">
        <w:rPr>
          <w:rFonts w:ascii="Times New Roman" w:eastAsia="SimSun" w:hAnsi="Times New Roman"/>
          <w:sz w:val="20"/>
        </w:rPr>
        <w:t>-</w:t>
      </w:r>
      <w:r w:rsidRPr="001A571A">
        <w:rPr>
          <w:rFonts w:ascii="Times New Roman" w:eastAsia="SimSun" w:hAnsi="Times New Roman"/>
          <w:sz w:val="20"/>
        </w:rPr>
        <w:t>based CSR scheme with no CSR configuration</w:t>
      </w:r>
      <w:r>
        <w:rPr>
          <w:rFonts w:ascii="Times New Roman" w:eastAsia="SimSun" w:hAnsi="Times New Roman"/>
          <w:sz w:val="20"/>
        </w:rPr>
        <w:t xml:space="preserve">. </w:t>
      </w:r>
      <w:r w:rsidRPr="001A571A">
        <w:rPr>
          <w:rFonts w:ascii="Times New Roman" w:eastAsia="SimSun" w:hAnsi="Times New Roman"/>
          <w:sz w:val="20"/>
        </w:rPr>
        <w:t>The</w:t>
      </w:r>
      <w:r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>full buffer system level evaluations are carried out in</w:t>
      </w:r>
      <w:r w:rsidR="00B56E57">
        <w:rPr>
          <w:rFonts w:ascii="Times New Roman" w:eastAsia="SimSun" w:hAnsi="Times New Roman"/>
          <w:sz w:val="20"/>
        </w:rPr>
        <w:t xml:space="preserve"> the</w:t>
      </w:r>
      <w:r w:rsidRPr="001A571A">
        <w:rPr>
          <w:rFonts w:ascii="Times New Roman" w:eastAsia="SimSun" w:hAnsi="Times New Roman"/>
          <w:sz w:val="20"/>
        </w:rPr>
        <w:t xml:space="preserve"> NR Indoor-Hotspot scenario, and dynamic switching between SU and MU-MIMO is considered in </w:t>
      </w:r>
      <w:r w:rsidR="00B56E57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>user scheduling process. The results are provided for 16 antenna ports with (N</w:t>
      </w:r>
      <w:r w:rsidRPr="00570B30">
        <w:rPr>
          <w:rFonts w:ascii="Times New Roman" w:eastAsia="SimSun" w:hAnsi="Times New Roman"/>
          <w:sz w:val="20"/>
          <w:vertAlign w:val="subscript"/>
        </w:rPr>
        <w:t>1</w:t>
      </w:r>
      <w:r w:rsidRPr="001A571A">
        <w:rPr>
          <w:rFonts w:ascii="Times New Roman" w:eastAsia="SimSun" w:hAnsi="Times New Roman"/>
          <w:sz w:val="20"/>
        </w:rPr>
        <w:t>, N</w:t>
      </w:r>
      <w:r w:rsidRPr="00570B30">
        <w:rPr>
          <w:rFonts w:ascii="Times New Roman" w:eastAsia="SimSun" w:hAnsi="Times New Roman"/>
          <w:sz w:val="20"/>
          <w:vertAlign w:val="subscript"/>
        </w:rPr>
        <w:t>2</w:t>
      </w:r>
      <w:r w:rsidRPr="001A571A">
        <w:rPr>
          <w:rFonts w:ascii="Times New Roman" w:eastAsia="SimSun" w:hAnsi="Times New Roman"/>
          <w:sz w:val="20"/>
        </w:rPr>
        <w:t>) = (4, 2) in the horizontal and vertical dimension</w:t>
      </w:r>
      <w:r w:rsidR="00B56E57">
        <w:rPr>
          <w:rFonts w:ascii="Times New Roman" w:eastAsia="SimSun" w:hAnsi="Times New Roman"/>
          <w:sz w:val="20"/>
        </w:rPr>
        <w:t>s,</w:t>
      </w:r>
      <w:r w:rsidRPr="001A571A">
        <w:rPr>
          <w:rFonts w:ascii="Times New Roman" w:eastAsia="SimSun" w:hAnsi="Times New Roman"/>
          <w:sz w:val="20"/>
        </w:rPr>
        <w:t xml:space="preserve"> respectively. The relevant simulation parameters are listed in Table </w:t>
      </w:r>
      <w:r>
        <w:rPr>
          <w:rFonts w:ascii="Times New Roman" w:eastAsia="SimSun" w:hAnsi="Times New Roman"/>
          <w:sz w:val="20"/>
        </w:rPr>
        <w:t xml:space="preserve">2 in </w:t>
      </w:r>
      <w:r w:rsidR="00B56E57">
        <w:rPr>
          <w:rFonts w:ascii="Times New Roman" w:eastAsia="SimSun" w:hAnsi="Times New Roman"/>
          <w:sz w:val="20"/>
        </w:rPr>
        <w:t xml:space="preserve">the </w:t>
      </w:r>
      <w:r>
        <w:rPr>
          <w:rFonts w:ascii="Times New Roman" w:eastAsia="SimSun" w:hAnsi="Times New Roman"/>
          <w:sz w:val="20"/>
        </w:rPr>
        <w:t>Appendix</w:t>
      </w:r>
      <w:r w:rsidRPr="001A571A">
        <w:rPr>
          <w:rFonts w:ascii="Times New Roman" w:eastAsia="SimSun" w:hAnsi="Times New Roman"/>
          <w:sz w:val="20"/>
        </w:rPr>
        <w:t xml:space="preserve">. Original 3-bit WB amplitude w/o CSR configuration is used as </w:t>
      </w:r>
      <w:r w:rsidR="00B56E57">
        <w:rPr>
          <w:rFonts w:ascii="Times New Roman" w:eastAsia="SimSun" w:hAnsi="Times New Roman"/>
          <w:sz w:val="20"/>
        </w:rPr>
        <w:t xml:space="preserve">a </w:t>
      </w:r>
      <w:r w:rsidRPr="001A571A">
        <w:rPr>
          <w:rFonts w:ascii="Times New Roman" w:eastAsia="SimSun" w:hAnsi="Times New Roman"/>
          <w:sz w:val="20"/>
        </w:rPr>
        <w:t xml:space="preserve">performance reference, and all the CSI schemes are configured as follows for </w:t>
      </w:r>
      <w:r w:rsidR="00B56E57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>type II codebook.</w:t>
      </w:r>
    </w:p>
    <w:p w14:paraId="3CF8CD09" w14:textId="77777777" w:rsidR="001A571A" w:rsidRPr="001A571A" w:rsidRDefault="001A571A" w:rsidP="001A571A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 xml:space="preserve">Beam selection: </w:t>
      </w:r>
      <w:r w:rsidRPr="00A50AB6">
        <w:rPr>
          <w:rFonts w:ascii="Times New Roman" w:eastAsia="SimSun" w:hAnsi="Times New Roman"/>
          <w:i/>
          <w:sz w:val="20"/>
        </w:rPr>
        <w:t>L</w:t>
      </w:r>
      <w:r w:rsidRPr="001A571A">
        <w:rPr>
          <w:rFonts w:ascii="Times New Roman" w:eastAsia="SimSun" w:hAnsi="Times New Roman"/>
          <w:sz w:val="20"/>
        </w:rPr>
        <w:t>=4 beams, 8-port DFT, oversampling (4, 4)</w:t>
      </w:r>
    </w:p>
    <w:p w14:paraId="2FDE9CAD" w14:textId="77777777" w:rsidR="001A571A" w:rsidRPr="001A571A" w:rsidRDefault="001A571A" w:rsidP="001A571A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>Phase combining coefficients: SB (3 bits)</w:t>
      </w:r>
    </w:p>
    <w:p w14:paraId="0A2D5A7D" w14:textId="77777777" w:rsidR="001A571A" w:rsidRPr="001A571A" w:rsidRDefault="001A571A" w:rsidP="001A571A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>Amplitude scaling coefficients: WB (3 or 2 bits) + SB differential (1 bit), CSR for 3-bit WB amplitude</w:t>
      </w:r>
    </w:p>
    <w:p w14:paraId="08F52563" w14:textId="77777777" w:rsidR="001A571A" w:rsidRPr="001A571A" w:rsidRDefault="00AA3166" w:rsidP="001A571A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LC-3 with </w:t>
      </w:r>
      <w:r w:rsidR="001A571A" w:rsidRPr="001A571A">
        <w:rPr>
          <w:rFonts w:ascii="Times New Roman" w:eastAsia="SimSun" w:hAnsi="Times New Roman"/>
          <w:sz w:val="20"/>
        </w:rPr>
        <w:t xml:space="preserve">3 bits: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</w:p>
    <w:p w14:paraId="3FA7EE61" w14:textId="77777777" w:rsidR="001A571A" w:rsidRPr="001A571A" w:rsidRDefault="001A571A" w:rsidP="001A571A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>CSR 1</w:t>
      </w:r>
      <w:r w:rsidR="004F6BD3">
        <w:rPr>
          <w:rFonts w:ascii="Times New Roman" w:eastAsia="SimSun" w:hAnsi="Times New Roman"/>
          <w:sz w:val="20"/>
        </w:rPr>
        <w:t xml:space="preserve"> with 3 bits</w:t>
      </w:r>
      <w:r w:rsidRPr="001A571A">
        <w:rPr>
          <w:rFonts w:ascii="Times New Roman" w:eastAsia="SimSun" w:hAnsi="Times New Roman"/>
          <w:sz w:val="20"/>
        </w:rPr>
        <w:t xml:space="preserve">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0.0313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</w:p>
    <w:p w14:paraId="2870C78C" w14:textId="77777777" w:rsidR="001A571A" w:rsidRPr="001A571A" w:rsidRDefault="001A571A" w:rsidP="001A571A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>CSR 2</w:t>
      </w:r>
      <w:r w:rsidR="004F6BD3">
        <w:rPr>
          <w:rFonts w:ascii="Times New Roman" w:eastAsia="SimSun" w:hAnsi="Times New Roman"/>
          <w:sz w:val="20"/>
        </w:rPr>
        <w:t xml:space="preserve"> with 3 bits</w:t>
      </w:r>
      <w:r w:rsidRPr="001A571A">
        <w:rPr>
          <w:rFonts w:ascii="Times New Roman" w:eastAsia="SimSun" w:hAnsi="Times New Roman"/>
          <w:sz w:val="20"/>
        </w:rPr>
        <w:t xml:space="preserve">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0.125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0.0625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</w:p>
    <w:p w14:paraId="7441F729" w14:textId="77777777" w:rsidR="001A571A" w:rsidRPr="001A571A" w:rsidRDefault="004F6BD3" w:rsidP="001A571A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LC-2</w:t>
      </w:r>
      <w:r w:rsidR="00AA3166">
        <w:rPr>
          <w:rFonts w:ascii="Times New Roman" w:eastAsia="SimSun" w:hAnsi="Times New Roman"/>
          <w:sz w:val="20"/>
        </w:rPr>
        <w:t xml:space="preserve"> with 2</w:t>
      </w:r>
      <w:r w:rsidR="00AA3166" w:rsidRPr="001A571A">
        <w:rPr>
          <w:rFonts w:ascii="Times New Roman" w:eastAsia="SimSun" w:hAnsi="Times New Roman"/>
          <w:sz w:val="20"/>
        </w:rPr>
        <w:t xml:space="preserve"> bits</w:t>
      </w:r>
      <w:r w:rsidR="001A571A" w:rsidRPr="001A571A">
        <w:rPr>
          <w:rFonts w:ascii="Times New Roman" w:eastAsia="SimSun" w:hAnsi="Times New Roman"/>
          <w:sz w:val="20"/>
        </w:rPr>
        <w:t xml:space="preserve">: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{1,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</m:t>
        </m:r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0.25</m:t>
            </m:r>
          </m:e>
        </m:rad>
        <m:r>
          <m:rPr>
            <m:sty m:val="p"/>
          </m:rPr>
          <w:rPr>
            <w:rFonts w:ascii="Cambria Math" w:eastAsia="SimSun" w:hAnsi="Cambria Math"/>
            <w:sz w:val="20"/>
          </w:rPr>
          <m:t>, 0}</m:t>
        </m:r>
      </m:oMath>
    </w:p>
    <w:p w14:paraId="21B3C98C" w14:textId="0DF0BC18" w:rsidR="001A571A" w:rsidRPr="001A571A" w:rsidRDefault="001A571A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 xml:space="preserve">How to evaluate and compare feedback payload reduction for type II CSI? Let’s define a metric of Payload Reduction Ratio (PRR), which is the reduction ratio in CSI payload size compared to the maximum possible payload (i.e., when all WB amplitude scaling coefficients are non-zero). PRR </w:t>
      </w:r>
      <w:r w:rsidR="00166E12" w:rsidRPr="006A3C90">
        <w:rPr>
          <w:rFonts w:ascii="Times New Roman" w:eastAsia="SimSun" w:hAnsi="Times New Roman"/>
          <w:sz w:val="20"/>
        </w:rPr>
        <w:t>is a kind of average payload reduction statistic for type II CSI, and it</w:t>
      </w:r>
      <w:r w:rsidR="00166E12" w:rsidRPr="001A571A"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>has the following form:</w:t>
      </w:r>
    </w:p>
    <w:p w14:paraId="0947B7D6" w14:textId="77777777" w:rsidR="001A571A" w:rsidRPr="001A571A" w:rsidRDefault="00A50AB6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A50AB6">
        <w:rPr>
          <w:rFonts w:ascii="Times New Roman" w:eastAsia="SimSun" w:hAnsi="Times New Roman"/>
          <w:position w:val="-60"/>
          <w:sz w:val="20"/>
        </w:rPr>
        <w:object w:dxaOrig="2540" w:dyaOrig="1340" w14:anchorId="04A7C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67.5pt" o:ole="">
            <v:imagedata r:id="rId12" o:title=""/>
          </v:shape>
          <o:OLEObject Type="Embed" ProgID="Equation.DSMT4" ShapeID="_x0000_i1025" DrawAspect="Content" ObjectID="_1566536206" r:id="rId13"/>
        </w:object>
      </w:r>
    </w:p>
    <w:p w14:paraId="1F643428" w14:textId="4EA6EA59" w:rsidR="001A571A" w:rsidRPr="001A571A" w:rsidRDefault="00B56E57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w</w:t>
      </w:r>
      <w:r w:rsidRPr="001A571A">
        <w:rPr>
          <w:rFonts w:ascii="Times New Roman" w:eastAsia="SimSun" w:hAnsi="Times New Roman"/>
          <w:sz w:val="20"/>
        </w:rPr>
        <w:t xml:space="preserve">here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</w:rPr>
              <m:t>r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k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 </m:t>
        </m:r>
      </m:oMath>
      <w:r w:rsidR="001A571A" w:rsidRPr="001A571A">
        <w:rPr>
          <w:rFonts w:ascii="Times New Roman" w:eastAsia="SimSun" w:hAnsi="Times New Roman"/>
          <w:sz w:val="20"/>
        </w:rPr>
        <w:t xml:space="preserve"> is the number of nonzero power beam</w:t>
      </w:r>
      <w:r w:rsidR="0055739A">
        <w:rPr>
          <w:rFonts w:ascii="Times New Roman" w:eastAsia="SimSun" w:hAnsi="Times New Roman"/>
          <w:sz w:val="20"/>
        </w:rPr>
        <w:t>s</w:t>
      </w:r>
      <w:r w:rsidR="001A571A" w:rsidRPr="001A571A">
        <w:rPr>
          <w:rFonts w:ascii="Times New Roman" w:eastAsia="SimSun" w:hAnsi="Times New Roman"/>
          <w:sz w:val="20"/>
        </w:rPr>
        <w:t xml:space="preserve"> in layer </w:t>
      </w:r>
      <w:r w:rsidR="001A571A" w:rsidRPr="002D1BDA">
        <w:rPr>
          <w:rFonts w:ascii="Times New Roman" w:eastAsia="SimSun" w:hAnsi="Times New Roman"/>
          <w:i/>
          <w:sz w:val="20"/>
        </w:rPr>
        <w:t>r</w:t>
      </w:r>
      <w:r w:rsidR="001A571A" w:rsidRPr="001A571A">
        <w:rPr>
          <w:rFonts w:ascii="Times New Roman" w:eastAsia="SimSun" w:hAnsi="Times New Roman"/>
          <w:sz w:val="20"/>
        </w:rPr>
        <w:t xml:space="preserve"> and feedback instance </w:t>
      </w:r>
      <w:r w:rsidR="001A571A" w:rsidRPr="002D1BDA">
        <w:rPr>
          <w:rFonts w:ascii="Times New Roman" w:eastAsia="SimSun" w:hAnsi="Times New Roman"/>
          <w:i/>
          <w:sz w:val="20"/>
        </w:rPr>
        <w:t>m</w:t>
      </w:r>
      <w:r w:rsidR="001A571A" w:rsidRPr="001A571A">
        <w:rPr>
          <w:rFonts w:ascii="Times New Roman" w:eastAsia="SimSun" w:hAnsi="Times New Roman"/>
          <w:sz w:val="20"/>
        </w:rPr>
        <w:t xml:space="preserve"> for user </w:t>
      </w:r>
      <w:r w:rsidR="001A571A" w:rsidRPr="002D1BDA">
        <w:rPr>
          <w:rFonts w:ascii="Times New Roman" w:eastAsia="SimSun" w:hAnsi="Times New Roman"/>
          <w:i/>
          <w:sz w:val="20"/>
        </w:rPr>
        <w:t>k</w:t>
      </w:r>
      <w:r w:rsidR="001A571A" w:rsidRPr="001A571A">
        <w:rPr>
          <w:rFonts w:ascii="Times New Roman" w:eastAsia="SimSun" w:hAnsi="Times New Roman"/>
          <w:sz w:val="20"/>
        </w:rPr>
        <w:t xml:space="preserve">, and it is no more than 2 times </w:t>
      </w:r>
      <w:r w:rsidR="0055739A">
        <w:rPr>
          <w:rFonts w:ascii="Times New Roman" w:eastAsia="SimSun" w:hAnsi="Times New Roman"/>
          <w:sz w:val="20"/>
        </w:rPr>
        <w:t xml:space="preserve">the number </w:t>
      </w:r>
      <w:r w:rsidR="001A571A" w:rsidRPr="001A571A">
        <w:rPr>
          <w:rFonts w:ascii="Times New Roman" w:eastAsia="SimSun" w:hAnsi="Times New Roman"/>
          <w:sz w:val="20"/>
        </w:rPr>
        <w:t>of beam</w:t>
      </w:r>
      <w:r w:rsidR="0055739A">
        <w:rPr>
          <w:rFonts w:ascii="Times New Roman" w:eastAsia="SimSun" w:hAnsi="Times New Roman"/>
          <w:sz w:val="20"/>
        </w:rPr>
        <w:t>s</w:t>
      </w:r>
      <w:r w:rsidR="001A571A" w:rsidRPr="001A571A">
        <w:rPr>
          <w:rFonts w:ascii="Times New Roman" w:eastAsia="SimSun" w:hAnsi="Times New Roman"/>
          <w:sz w:val="20"/>
        </w:rPr>
        <w:t xml:space="preserve"> </w:t>
      </w:r>
      <w:r w:rsidR="001A571A" w:rsidRPr="002D1BDA">
        <w:rPr>
          <w:rFonts w:ascii="Times New Roman" w:eastAsia="SimSun" w:hAnsi="Times New Roman"/>
          <w:i/>
          <w:sz w:val="20"/>
        </w:rPr>
        <w:t>L</w:t>
      </w:r>
      <w:r w:rsidR="001A571A" w:rsidRPr="001A571A">
        <w:rPr>
          <w:rFonts w:ascii="Times New Roman" w:eastAsia="SimSun" w:hAnsi="Times New Roman"/>
          <w:sz w:val="20"/>
        </w:rPr>
        <w:t xml:space="preserve">, that is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1≤</m:t>
            </m:r>
            <m:r>
              <w:rPr>
                <w:rFonts w:ascii="Cambria Math" w:eastAsia="SimSun" w:hAnsi="Cambria Math"/>
                <w:sz w:val="20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</w:rPr>
              <m:t>r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k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≤2</m:t>
        </m:r>
        <m:r>
          <w:rPr>
            <w:rFonts w:ascii="Cambria Math" w:eastAsia="SimSun" w:hAnsi="Cambria Math"/>
            <w:sz w:val="20"/>
          </w:rPr>
          <m:t>L</m:t>
        </m:r>
      </m:oMath>
      <w:r w:rsidR="001A571A" w:rsidRPr="001A571A">
        <w:rPr>
          <w:rFonts w:ascii="Times New Roman" w:eastAsia="SimSun" w:hAnsi="Times New Roman"/>
          <w:sz w:val="20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k</m:t>
            </m:r>
          </m:sub>
        </m:sSub>
      </m:oMath>
      <w:r w:rsidR="001A571A" w:rsidRPr="001A571A">
        <w:rPr>
          <w:rFonts w:ascii="Times New Roman" w:eastAsia="SimSun" w:hAnsi="Times New Roman"/>
          <w:sz w:val="20"/>
        </w:rPr>
        <w:t xml:space="preserve"> is the rank index in feedback instance </w:t>
      </w:r>
      <w:r w:rsidR="001A571A" w:rsidRPr="002D1BDA">
        <w:rPr>
          <w:rFonts w:ascii="Times New Roman" w:eastAsia="SimSun" w:hAnsi="Times New Roman"/>
          <w:i/>
          <w:sz w:val="20"/>
        </w:rPr>
        <w:t>m</w:t>
      </w:r>
      <w:r w:rsidR="001A571A" w:rsidRPr="001A571A">
        <w:rPr>
          <w:rFonts w:ascii="Times New Roman" w:eastAsia="SimSun" w:hAnsi="Times New Roman"/>
          <w:sz w:val="20"/>
        </w:rPr>
        <w:t xml:space="preserve"> for user </w:t>
      </w:r>
      <w:r w:rsidR="001A571A" w:rsidRPr="002D1BDA">
        <w:rPr>
          <w:rFonts w:ascii="Times New Roman" w:eastAsia="SimSun" w:hAnsi="Times New Roman"/>
          <w:i/>
          <w:sz w:val="20"/>
        </w:rPr>
        <w:t>k</w:t>
      </w:r>
      <w:r w:rsidR="001A571A" w:rsidRPr="001A571A">
        <w:rPr>
          <w:rFonts w:ascii="Times New Roman" w:eastAsia="SimSun" w:hAnsi="Times New Roman"/>
          <w:sz w:val="20"/>
        </w:rPr>
        <w:t xml:space="preserve">, such as </w:t>
      </w:r>
      <m:oMath>
        <m:sSub>
          <m:sSubPr>
            <m:ctrlPr>
              <w:rPr>
                <w:rFonts w:ascii="Cambria Math" w:eastAsia="SimSun" w:hAnsi="Cambria Math"/>
                <w:sz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, </m:t>
            </m:r>
            <m:r>
              <w:rPr>
                <w:rFonts w:ascii="Cambria Math" w:eastAsia="SimSun" w:hAnsi="Cambria Math"/>
                <w:sz w:val="20"/>
              </w:rPr>
              <m:t>k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</w:rPr>
          <m:t>=1 </m:t>
        </m:r>
        <m:r>
          <w:rPr>
            <w:rFonts w:ascii="Cambria Math" w:eastAsia="SimSun" w:hAnsi="Cambria Math"/>
            <w:sz w:val="20"/>
          </w:rPr>
          <m:t>or</m:t>
        </m:r>
        <m:r>
          <m:rPr>
            <m:sty m:val="p"/>
          </m:rPr>
          <w:rPr>
            <w:rFonts w:ascii="Cambria Math" w:eastAsia="SimSun" w:hAnsi="Cambria Math"/>
            <w:sz w:val="20"/>
          </w:rPr>
          <m:t> 2</m:t>
        </m:r>
      </m:oMath>
      <w:r w:rsidR="001A571A" w:rsidRPr="001A571A">
        <w:rPr>
          <w:rFonts w:ascii="Times New Roman" w:eastAsia="SimSun" w:hAnsi="Times New Roman"/>
          <w:sz w:val="20"/>
        </w:rPr>
        <w:t xml:space="preserve">. </w:t>
      </w:r>
      <w:r w:rsidR="001A571A" w:rsidRPr="002D1BDA">
        <w:rPr>
          <w:rFonts w:ascii="Times New Roman" w:eastAsia="SimSun" w:hAnsi="Times New Roman"/>
          <w:i/>
          <w:sz w:val="20"/>
        </w:rPr>
        <w:t>K</w:t>
      </w:r>
      <w:r w:rsidR="001A571A" w:rsidRPr="001A571A">
        <w:rPr>
          <w:rFonts w:ascii="Times New Roman" w:eastAsia="SimSun" w:hAnsi="Times New Roman"/>
          <w:sz w:val="20"/>
        </w:rPr>
        <w:t xml:space="preserve"> is the total number of UE, and </w:t>
      </w:r>
      <w:r w:rsidR="001A571A" w:rsidRPr="002D1BDA">
        <w:rPr>
          <w:rFonts w:ascii="Times New Roman" w:eastAsia="SimSun" w:hAnsi="Times New Roman"/>
          <w:i/>
          <w:sz w:val="20"/>
        </w:rPr>
        <w:t>M</w:t>
      </w:r>
      <w:r w:rsidR="001A571A" w:rsidRPr="001A571A">
        <w:rPr>
          <w:rFonts w:ascii="Times New Roman" w:eastAsia="SimSun" w:hAnsi="Times New Roman"/>
          <w:sz w:val="20"/>
        </w:rPr>
        <w:t xml:space="preserve"> is the total number of feedback instance. Here the metric of PRR only takes into account </w:t>
      </w:r>
      <w:r w:rsidR="00570B30">
        <w:rPr>
          <w:rFonts w:ascii="Times New Roman" w:eastAsia="SimSun" w:hAnsi="Times New Roman"/>
          <w:sz w:val="20"/>
        </w:rPr>
        <w:t xml:space="preserve">the </w:t>
      </w:r>
      <w:r w:rsidR="001A571A" w:rsidRPr="001A571A">
        <w:rPr>
          <w:rFonts w:ascii="Times New Roman" w:eastAsia="SimSun" w:hAnsi="Times New Roman"/>
          <w:sz w:val="20"/>
        </w:rPr>
        <w:t>payload of SB amplitude and phase combining coefficients, which are the dominant parts in the total feedback payload of type II CSI.</w:t>
      </w:r>
    </w:p>
    <w:p w14:paraId="6231AAD6" w14:textId="36184857" w:rsidR="001A571A" w:rsidRDefault="001A571A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lastRenderedPageBreak/>
        <w:t>System level simulation results and PMI feedback overhead</w:t>
      </w:r>
      <w:r w:rsidR="00641008">
        <w:rPr>
          <w:rFonts w:ascii="Times New Roman" w:eastAsia="SimSun" w:hAnsi="Times New Roman"/>
          <w:sz w:val="20"/>
        </w:rPr>
        <w:t xml:space="preserve"> statistics are shown in Table 1</w:t>
      </w:r>
      <w:r w:rsidRPr="001A571A">
        <w:rPr>
          <w:rFonts w:ascii="Times New Roman" w:eastAsia="SimSun" w:hAnsi="Times New Roman"/>
          <w:sz w:val="20"/>
        </w:rPr>
        <w:t xml:space="preserve">, Figure 1 and Figure 2. We can see that </w:t>
      </w:r>
      <w:r w:rsidR="007B3DCF">
        <w:rPr>
          <w:rFonts w:ascii="Times New Roman" w:eastAsia="SimSun" w:hAnsi="Times New Roman"/>
          <w:sz w:val="20"/>
        </w:rPr>
        <w:t>by increasing the number</w:t>
      </w:r>
      <w:r w:rsidRPr="001A571A">
        <w:rPr>
          <w:rFonts w:ascii="Times New Roman" w:eastAsia="SimSun" w:hAnsi="Times New Roman"/>
          <w:sz w:val="20"/>
        </w:rPr>
        <w:t xml:space="preserve"> of restrict</w:t>
      </w:r>
      <w:r w:rsidR="007B3DCF">
        <w:rPr>
          <w:rFonts w:ascii="Times New Roman" w:eastAsia="SimSun" w:hAnsi="Times New Roman"/>
          <w:sz w:val="20"/>
        </w:rPr>
        <w:t>ed</w:t>
      </w:r>
      <w:r w:rsidR="00641008">
        <w:rPr>
          <w:rFonts w:ascii="Times New Roman" w:eastAsia="SimSun" w:hAnsi="Times New Roman"/>
          <w:sz w:val="20"/>
        </w:rPr>
        <w:t xml:space="preserve"> power </w:t>
      </w:r>
      <w:r w:rsidR="007B3DCF">
        <w:rPr>
          <w:rFonts w:ascii="Times New Roman" w:eastAsia="SimSun" w:hAnsi="Times New Roman"/>
          <w:sz w:val="20"/>
        </w:rPr>
        <w:t xml:space="preserve">levels </w:t>
      </w:r>
      <w:r w:rsidR="00641008">
        <w:rPr>
          <w:rFonts w:ascii="Times New Roman" w:eastAsia="SimSun" w:hAnsi="Times New Roman"/>
          <w:sz w:val="20"/>
        </w:rPr>
        <w:t xml:space="preserve">in </w:t>
      </w:r>
      <w:r w:rsidR="007B3DCF">
        <w:rPr>
          <w:rFonts w:ascii="Times New Roman" w:eastAsia="SimSun" w:hAnsi="Times New Roman"/>
          <w:sz w:val="20"/>
        </w:rPr>
        <w:t xml:space="preserve">the </w:t>
      </w:r>
      <w:r w:rsidR="00641008">
        <w:rPr>
          <w:rFonts w:ascii="Times New Roman" w:eastAsia="SimSun" w:hAnsi="Times New Roman"/>
          <w:sz w:val="20"/>
        </w:rPr>
        <w:t xml:space="preserve">WB amplitude quantization </w:t>
      </w:r>
      <w:r w:rsidRPr="001A571A">
        <w:rPr>
          <w:rFonts w:ascii="Times New Roman" w:eastAsia="SimSun" w:hAnsi="Times New Roman"/>
          <w:sz w:val="20"/>
        </w:rPr>
        <w:t xml:space="preserve">set through higher layer CSR signaling, such as from CSR 1 to CSR </w:t>
      </w:r>
      <w:r w:rsidR="00232FB2">
        <w:rPr>
          <w:rFonts w:ascii="Times New Roman" w:eastAsia="SimSun" w:hAnsi="Times New Roman"/>
          <w:sz w:val="20"/>
        </w:rPr>
        <w:t>2</w:t>
      </w:r>
      <w:r w:rsidRPr="001A571A">
        <w:rPr>
          <w:rFonts w:ascii="Times New Roman" w:eastAsia="SimSun" w:hAnsi="Times New Roman"/>
          <w:sz w:val="20"/>
        </w:rPr>
        <w:t xml:space="preserve"> scheme, system performance is gradually decreased compared with no CSR configuration, but WB amplitude</w:t>
      </w:r>
      <w:r w:rsidR="00166E12">
        <w:rPr>
          <w:rFonts w:ascii="Times New Roman" w:eastAsia="SimSun" w:hAnsi="Times New Roman"/>
          <w:sz w:val="20"/>
        </w:rPr>
        <w:t>-</w:t>
      </w:r>
      <w:r w:rsidRPr="001A571A">
        <w:rPr>
          <w:rFonts w:ascii="Times New Roman" w:eastAsia="SimSun" w:hAnsi="Times New Roman"/>
          <w:sz w:val="20"/>
        </w:rPr>
        <w:t xml:space="preserve">based CSR has significantly reduced </w:t>
      </w:r>
      <w:r w:rsidR="00166E12">
        <w:rPr>
          <w:rFonts w:ascii="Times New Roman" w:eastAsia="SimSun" w:hAnsi="Times New Roman"/>
          <w:sz w:val="20"/>
        </w:rPr>
        <w:t xml:space="preserve">average </w:t>
      </w:r>
      <w:r w:rsidRPr="001A571A">
        <w:rPr>
          <w:rFonts w:ascii="Times New Roman" w:eastAsia="SimSun" w:hAnsi="Times New Roman"/>
          <w:sz w:val="20"/>
        </w:rPr>
        <w:t xml:space="preserve">feedback payload for type II </w:t>
      </w:r>
      <w:r w:rsidR="00641008">
        <w:rPr>
          <w:rFonts w:ascii="Times New Roman" w:eastAsia="SimSun" w:hAnsi="Times New Roman"/>
          <w:sz w:val="20"/>
        </w:rPr>
        <w:t>codebook</w:t>
      </w:r>
      <w:r w:rsidRPr="001A571A">
        <w:rPr>
          <w:rFonts w:ascii="Times New Roman" w:eastAsia="SimSun" w:hAnsi="Times New Roman"/>
          <w:sz w:val="20"/>
        </w:rPr>
        <w:t>.</w:t>
      </w:r>
    </w:p>
    <w:p w14:paraId="2673B873" w14:textId="77777777" w:rsidR="003A1FE0" w:rsidRDefault="003A1FE0" w:rsidP="003A1FE0">
      <w:pPr>
        <w:spacing w:before="100" w:beforeAutospacing="1" w:after="100" w:afterAutospacing="1"/>
        <w:jc w:val="center"/>
        <w:rPr>
          <w:color w:val="000000"/>
        </w:rPr>
      </w:pPr>
      <w:r w:rsidRPr="003A1FE0">
        <w:rPr>
          <w:rFonts w:ascii="Times New Roman" w:eastAsia="SimSun" w:hAnsi="Times New Roman"/>
          <w:sz w:val="20"/>
        </w:rPr>
        <w:t xml:space="preserve">Table </w:t>
      </w:r>
      <w:r>
        <w:rPr>
          <w:rFonts w:ascii="Times New Roman" w:eastAsia="SimSun" w:hAnsi="Times New Roman"/>
          <w:sz w:val="20"/>
        </w:rPr>
        <w:t>1:</w:t>
      </w:r>
      <w:r w:rsidRPr="003A1FE0">
        <w:rPr>
          <w:rFonts w:ascii="Times New Roman" w:eastAsia="SimSun" w:hAnsi="Times New Roman"/>
          <w:sz w:val="20"/>
        </w:rPr>
        <w:t xml:space="preserve"> Simulation results and feedback payload statistics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2030"/>
        <w:gridCol w:w="2127"/>
        <w:gridCol w:w="2551"/>
      </w:tblGrid>
      <w:tr w:rsidR="007B0045" w:rsidRPr="007B0045" w14:paraId="67ABCFD0" w14:textId="77777777" w:rsidTr="007B0045">
        <w:tc>
          <w:tcPr>
            <w:tcW w:w="2251" w:type="dxa"/>
            <w:shd w:val="clear" w:color="auto" w:fill="auto"/>
          </w:tcPr>
          <w:p w14:paraId="4077CC0C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CSI</w:t>
            </w:r>
            <w:r w:rsidRPr="007B0045">
              <w:rPr>
                <w:rFonts w:ascii="Times New Roman" w:eastAsia="SimSun" w:hAnsi="Times New Roman" w:hint="eastAsia"/>
                <w:b/>
                <w:sz w:val="20"/>
              </w:rPr>
              <w:t xml:space="preserve"> </w:t>
            </w:r>
            <w:r w:rsidRPr="007B0045">
              <w:rPr>
                <w:rFonts w:ascii="Times New Roman" w:eastAsia="SimSun" w:hAnsi="Times New Roman"/>
                <w:b/>
                <w:sz w:val="20"/>
              </w:rPr>
              <w:t>feedback</w:t>
            </w:r>
            <w:r w:rsidRPr="007B0045">
              <w:rPr>
                <w:rFonts w:ascii="Times New Roman" w:eastAsia="SimSun" w:hAnsi="Times New Roman" w:hint="eastAsia"/>
                <w:b/>
                <w:sz w:val="20"/>
              </w:rPr>
              <w:t xml:space="preserve"> scheme</w:t>
            </w:r>
          </w:p>
        </w:tc>
        <w:tc>
          <w:tcPr>
            <w:tcW w:w="2030" w:type="dxa"/>
            <w:shd w:val="clear" w:color="auto" w:fill="auto"/>
          </w:tcPr>
          <w:p w14:paraId="4EDBD202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Cell average loss</w:t>
            </w:r>
          </w:p>
          <w:p w14:paraId="621474E9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(%)</w:t>
            </w:r>
          </w:p>
        </w:tc>
        <w:tc>
          <w:tcPr>
            <w:tcW w:w="2127" w:type="dxa"/>
            <w:shd w:val="clear" w:color="auto" w:fill="auto"/>
          </w:tcPr>
          <w:p w14:paraId="45D5F4D9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5% cell edge loss</w:t>
            </w:r>
          </w:p>
          <w:p w14:paraId="3C1EF961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(%)</w:t>
            </w:r>
          </w:p>
        </w:tc>
        <w:tc>
          <w:tcPr>
            <w:tcW w:w="2551" w:type="dxa"/>
            <w:shd w:val="clear" w:color="auto" w:fill="auto"/>
          </w:tcPr>
          <w:p w14:paraId="0B51E232" w14:textId="621E02F2" w:rsidR="007B0045" w:rsidRPr="007B0045" w:rsidRDefault="00166E12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>
              <w:rPr>
                <w:rFonts w:ascii="Times New Roman" w:eastAsia="SimSun" w:hAnsi="Times New Roman"/>
                <w:b/>
                <w:sz w:val="20"/>
              </w:rPr>
              <w:t>Average PRR</w:t>
            </w:r>
          </w:p>
          <w:p w14:paraId="5F5F577A" w14:textId="3463DD39" w:rsidR="007B0045" w:rsidRPr="007B0045" w:rsidRDefault="007B0045" w:rsidP="00166E12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7B0045">
              <w:rPr>
                <w:rFonts w:ascii="Times New Roman" w:eastAsia="SimSun" w:hAnsi="Times New Roman"/>
                <w:b/>
                <w:sz w:val="20"/>
              </w:rPr>
              <w:t>(%)</w:t>
            </w:r>
          </w:p>
        </w:tc>
      </w:tr>
      <w:tr w:rsidR="007B0045" w:rsidRPr="00E21118" w14:paraId="5C9943AA" w14:textId="77777777" w:rsidTr="007B0045">
        <w:tc>
          <w:tcPr>
            <w:tcW w:w="2251" w:type="dxa"/>
            <w:shd w:val="clear" w:color="auto" w:fill="auto"/>
          </w:tcPr>
          <w:p w14:paraId="45505F5D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LC-3</w:t>
            </w:r>
          </w:p>
        </w:tc>
        <w:tc>
          <w:tcPr>
            <w:tcW w:w="2030" w:type="dxa"/>
            <w:shd w:val="clear" w:color="auto" w:fill="auto"/>
          </w:tcPr>
          <w:p w14:paraId="376755D7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14:paraId="1254F7E5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14:paraId="60B6B70C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 w:hint="eastAsia"/>
                <w:sz w:val="20"/>
              </w:rPr>
              <w:t>38</w:t>
            </w:r>
          </w:p>
        </w:tc>
      </w:tr>
      <w:tr w:rsidR="007B0045" w:rsidRPr="00E21118" w14:paraId="1531DF27" w14:textId="77777777" w:rsidTr="007B0045">
        <w:tc>
          <w:tcPr>
            <w:tcW w:w="2251" w:type="dxa"/>
            <w:shd w:val="clear" w:color="auto" w:fill="auto"/>
          </w:tcPr>
          <w:p w14:paraId="7EC5B7B5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CSR 1</w:t>
            </w:r>
          </w:p>
        </w:tc>
        <w:tc>
          <w:tcPr>
            <w:tcW w:w="2030" w:type="dxa"/>
            <w:shd w:val="clear" w:color="auto" w:fill="auto"/>
          </w:tcPr>
          <w:p w14:paraId="02258AA0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-2</w:t>
            </w:r>
          </w:p>
        </w:tc>
        <w:tc>
          <w:tcPr>
            <w:tcW w:w="2127" w:type="dxa"/>
            <w:shd w:val="clear" w:color="auto" w:fill="auto"/>
          </w:tcPr>
          <w:p w14:paraId="7543D6F1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-5</w:t>
            </w:r>
          </w:p>
        </w:tc>
        <w:tc>
          <w:tcPr>
            <w:tcW w:w="2551" w:type="dxa"/>
            <w:shd w:val="clear" w:color="auto" w:fill="auto"/>
          </w:tcPr>
          <w:p w14:paraId="4699CBF2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 w:hint="eastAsia"/>
                <w:sz w:val="20"/>
              </w:rPr>
              <w:t>51</w:t>
            </w:r>
          </w:p>
        </w:tc>
      </w:tr>
      <w:tr w:rsidR="007B0045" w:rsidRPr="00E21118" w14:paraId="33996CB0" w14:textId="77777777" w:rsidTr="007B0045">
        <w:tc>
          <w:tcPr>
            <w:tcW w:w="2251" w:type="dxa"/>
            <w:shd w:val="clear" w:color="auto" w:fill="auto"/>
          </w:tcPr>
          <w:p w14:paraId="354AA5A6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CSR 2</w:t>
            </w:r>
          </w:p>
        </w:tc>
        <w:tc>
          <w:tcPr>
            <w:tcW w:w="2030" w:type="dxa"/>
            <w:shd w:val="clear" w:color="auto" w:fill="auto"/>
          </w:tcPr>
          <w:p w14:paraId="0BC199EA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-4</w:t>
            </w:r>
          </w:p>
        </w:tc>
        <w:tc>
          <w:tcPr>
            <w:tcW w:w="2127" w:type="dxa"/>
            <w:shd w:val="clear" w:color="auto" w:fill="auto"/>
          </w:tcPr>
          <w:p w14:paraId="1D3A59DC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-6</w:t>
            </w:r>
          </w:p>
        </w:tc>
        <w:tc>
          <w:tcPr>
            <w:tcW w:w="2551" w:type="dxa"/>
            <w:shd w:val="clear" w:color="auto" w:fill="auto"/>
          </w:tcPr>
          <w:p w14:paraId="62961B12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 w:hint="eastAsia"/>
                <w:sz w:val="20"/>
              </w:rPr>
              <w:t>61</w:t>
            </w:r>
          </w:p>
        </w:tc>
      </w:tr>
      <w:tr w:rsidR="007B0045" w:rsidRPr="00E21118" w14:paraId="2100AEDB" w14:textId="77777777" w:rsidTr="007B0045">
        <w:tc>
          <w:tcPr>
            <w:tcW w:w="2251" w:type="dxa"/>
            <w:shd w:val="clear" w:color="auto" w:fill="auto"/>
          </w:tcPr>
          <w:p w14:paraId="252FE824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LC-2</w:t>
            </w:r>
          </w:p>
        </w:tc>
        <w:tc>
          <w:tcPr>
            <w:tcW w:w="2030" w:type="dxa"/>
            <w:shd w:val="clear" w:color="auto" w:fill="auto"/>
          </w:tcPr>
          <w:p w14:paraId="39E97862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-8</w:t>
            </w:r>
          </w:p>
        </w:tc>
        <w:tc>
          <w:tcPr>
            <w:tcW w:w="2127" w:type="dxa"/>
            <w:shd w:val="clear" w:color="auto" w:fill="auto"/>
          </w:tcPr>
          <w:p w14:paraId="4CBC1022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/>
                <w:sz w:val="20"/>
              </w:rPr>
              <w:t>-10</w:t>
            </w:r>
          </w:p>
        </w:tc>
        <w:tc>
          <w:tcPr>
            <w:tcW w:w="2551" w:type="dxa"/>
            <w:shd w:val="clear" w:color="auto" w:fill="auto"/>
          </w:tcPr>
          <w:p w14:paraId="65C3BB98" w14:textId="77777777" w:rsidR="007B0045" w:rsidRPr="007B0045" w:rsidRDefault="007B0045" w:rsidP="007B0045">
            <w:pPr>
              <w:tabs>
                <w:tab w:val="num" w:pos="1440"/>
              </w:tabs>
              <w:jc w:val="center"/>
              <w:rPr>
                <w:rFonts w:ascii="Times New Roman" w:eastAsia="SimSun" w:hAnsi="Times New Roman"/>
                <w:sz w:val="20"/>
              </w:rPr>
            </w:pPr>
            <w:r w:rsidRPr="007B0045">
              <w:rPr>
                <w:rFonts w:ascii="Times New Roman" w:eastAsia="SimSun" w:hAnsi="Times New Roman" w:hint="eastAsia"/>
                <w:sz w:val="20"/>
              </w:rPr>
              <w:t>73</w:t>
            </w:r>
          </w:p>
        </w:tc>
      </w:tr>
    </w:tbl>
    <w:p w14:paraId="3240CBF8" w14:textId="5C9BEF92" w:rsidR="003A1FE0" w:rsidRDefault="003A1FE0" w:rsidP="003A1FE0">
      <w:pPr>
        <w:jc w:val="center"/>
        <w:rPr>
          <w:color w:val="000000"/>
        </w:rPr>
      </w:pPr>
    </w:p>
    <w:p w14:paraId="6DF933EC" w14:textId="072F1C73" w:rsidR="00500705" w:rsidRDefault="00500705" w:rsidP="003A1FE0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69AC6F51" wp14:editId="33379519">
            <wp:extent cx="5775960" cy="2903220"/>
            <wp:effectExtent l="0" t="0" r="15240" b="1143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ADDBCB6" w14:textId="77777777" w:rsidR="003A1FE0" w:rsidRPr="003A1FE0" w:rsidRDefault="003A1FE0" w:rsidP="003A1FE0">
      <w:pPr>
        <w:spacing w:before="100" w:beforeAutospacing="1" w:after="100" w:afterAutospacing="1"/>
        <w:jc w:val="center"/>
        <w:rPr>
          <w:rFonts w:ascii="Times New Roman" w:eastAsia="SimSun" w:hAnsi="Times New Roman"/>
          <w:sz w:val="20"/>
        </w:rPr>
      </w:pPr>
      <w:r w:rsidRPr="003A1FE0">
        <w:rPr>
          <w:rFonts w:ascii="Times New Roman" w:eastAsia="SimSun" w:hAnsi="Times New Roman"/>
          <w:sz w:val="20"/>
        </w:rPr>
        <w:t>Figure 1</w:t>
      </w:r>
      <w:r>
        <w:rPr>
          <w:rFonts w:ascii="Times New Roman" w:eastAsia="SimSun" w:hAnsi="Times New Roman"/>
          <w:sz w:val="20"/>
        </w:rPr>
        <w:t>:</w:t>
      </w:r>
      <w:r w:rsidRPr="003A1FE0">
        <w:rPr>
          <w:rFonts w:ascii="Times New Roman" w:eastAsia="SimSun" w:hAnsi="Times New Roman"/>
          <w:sz w:val="20"/>
        </w:rPr>
        <w:t xml:space="preserve"> System performance comparison for different CSI feedback schemes</w:t>
      </w:r>
    </w:p>
    <w:p w14:paraId="279D873B" w14:textId="377A3A54" w:rsidR="003A1FE0" w:rsidRDefault="003A1FE0" w:rsidP="003A1FE0">
      <w:pPr>
        <w:jc w:val="center"/>
        <w:rPr>
          <w:color w:val="000000"/>
        </w:rPr>
      </w:pPr>
    </w:p>
    <w:p w14:paraId="765FC130" w14:textId="0455A7B4" w:rsidR="00500705" w:rsidRPr="00FF330D" w:rsidRDefault="00500705" w:rsidP="003A1FE0">
      <w:pPr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64AFEE0D" wp14:editId="5DB0CCE7">
            <wp:extent cx="5387340" cy="2674620"/>
            <wp:effectExtent l="0" t="0" r="3810" b="1143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159B8AD" w14:textId="77777777" w:rsidR="003A1FE0" w:rsidRDefault="003A1FE0" w:rsidP="003A1FE0">
      <w:pPr>
        <w:spacing w:before="100" w:beforeAutospacing="1" w:after="100" w:afterAutospacing="1"/>
        <w:jc w:val="center"/>
        <w:rPr>
          <w:rFonts w:ascii="Times New Roman" w:eastAsia="SimSun" w:hAnsi="Times New Roman"/>
          <w:sz w:val="20"/>
        </w:rPr>
      </w:pPr>
      <w:r w:rsidRPr="003A1FE0">
        <w:rPr>
          <w:rFonts w:ascii="Times New Roman" w:eastAsia="SimSun" w:hAnsi="Times New Roman"/>
          <w:sz w:val="20"/>
        </w:rPr>
        <w:t>Figure 2</w:t>
      </w:r>
      <w:r>
        <w:rPr>
          <w:rFonts w:ascii="Times New Roman" w:eastAsia="SimSun" w:hAnsi="Times New Roman"/>
          <w:sz w:val="20"/>
        </w:rPr>
        <w:t>:</w:t>
      </w:r>
      <w:r w:rsidRPr="003A1FE0">
        <w:rPr>
          <w:rFonts w:ascii="Times New Roman" w:eastAsia="SimSun" w:hAnsi="Times New Roman"/>
          <w:sz w:val="20"/>
        </w:rPr>
        <w:t xml:space="preserve"> Payload reduction statistics for different CSI feedback schemes</w:t>
      </w:r>
    </w:p>
    <w:p w14:paraId="4A0EA14F" w14:textId="034359F0" w:rsidR="001A571A" w:rsidRPr="001A571A" w:rsidRDefault="001A571A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 xml:space="preserve">For example, when a low power level (e.g., </w:t>
      </w:r>
      <m:oMath>
        <m:rad>
          <m:radPr>
            <m:degHide m:val="1"/>
            <m:ctrlPr>
              <w:rPr>
                <w:rFonts w:ascii="Cambria Math" w:eastAsia="SimSun" w:hAnsi="Cambria Math"/>
                <w:sz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0.0156</m:t>
            </m:r>
          </m:e>
        </m:rad>
      </m:oMath>
      <w:r w:rsidRPr="001A571A">
        <w:rPr>
          <w:rFonts w:ascii="Times New Roman" w:eastAsia="SimSun" w:hAnsi="Times New Roman"/>
          <w:sz w:val="20"/>
        </w:rPr>
        <w:t xml:space="preserve">) is restricted in the quantization set for </w:t>
      </w:r>
      <w:r w:rsidR="00476795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 xml:space="preserve">CSR 1 scheme, </w:t>
      </w:r>
      <w:r w:rsidR="00476795">
        <w:rPr>
          <w:rFonts w:ascii="Times New Roman" w:eastAsia="SimSun" w:hAnsi="Times New Roman"/>
          <w:sz w:val="20"/>
        </w:rPr>
        <w:t xml:space="preserve">the </w:t>
      </w:r>
      <w:r w:rsidRPr="001A571A">
        <w:rPr>
          <w:rFonts w:ascii="Times New Roman" w:eastAsia="SimSun" w:hAnsi="Times New Roman"/>
          <w:sz w:val="20"/>
        </w:rPr>
        <w:t xml:space="preserve">type II </w:t>
      </w:r>
      <w:r w:rsidR="00641008">
        <w:rPr>
          <w:rFonts w:ascii="Times New Roman" w:eastAsia="SimSun" w:hAnsi="Times New Roman"/>
          <w:sz w:val="20"/>
        </w:rPr>
        <w:t xml:space="preserve">codebook </w:t>
      </w:r>
      <w:r w:rsidRPr="001A571A">
        <w:rPr>
          <w:rFonts w:ascii="Times New Roman" w:eastAsia="SimSun" w:hAnsi="Times New Roman"/>
          <w:sz w:val="20"/>
        </w:rPr>
        <w:t xml:space="preserve">has </w:t>
      </w:r>
      <w:r w:rsidR="00476795">
        <w:rPr>
          <w:rFonts w:ascii="Times New Roman" w:eastAsia="SimSun" w:hAnsi="Times New Roman"/>
          <w:sz w:val="20"/>
        </w:rPr>
        <w:t xml:space="preserve">a </w:t>
      </w:r>
      <w:r w:rsidRPr="001A571A">
        <w:rPr>
          <w:rFonts w:ascii="Times New Roman" w:eastAsia="SimSun" w:hAnsi="Times New Roman"/>
          <w:sz w:val="20"/>
        </w:rPr>
        <w:t xml:space="preserve">trivial system performance loss </w:t>
      </w:r>
      <w:r w:rsidR="00476795">
        <w:rPr>
          <w:rFonts w:ascii="Times New Roman" w:eastAsia="SimSun" w:hAnsi="Times New Roman"/>
          <w:sz w:val="20"/>
        </w:rPr>
        <w:t>of</w:t>
      </w:r>
      <w:r w:rsidR="00476795" w:rsidRPr="001A571A"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 xml:space="preserve">about 2~5% compared with no CSR configuration, but its payload size </w:t>
      </w:r>
      <w:r w:rsidR="00476795">
        <w:rPr>
          <w:rFonts w:ascii="Times New Roman" w:eastAsia="SimSun" w:hAnsi="Times New Roman"/>
          <w:sz w:val="20"/>
        </w:rPr>
        <w:t>is</w:t>
      </w:r>
      <w:r w:rsidRPr="001A571A">
        <w:rPr>
          <w:rFonts w:ascii="Times New Roman" w:eastAsia="SimSun" w:hAnsi="Times New Roman"/>
          <w:sz w:val="20"/>
        </w:rPr>
        <w:t xml:space="preserve"> further reduced</w:t>
      </w:r>
      <w:r w:rsidR="00476795">
        <w:rPr>
          <w:rFonts w:ascii="Times New Roman" w:eastAsia="SimSun" w:hAnsi="Times New Roman"/>
          <w:sz w:val="20"/>
        </w:rPr>
        <w:t xml:space="preserve"> to 51% of the maximum payload compared to </w:t>
      </w:r>
      <w:r w:rsidRPr="001A571A">
        <w:rPr>
          <w:rFonts w:ascii="Times New Roman" w:eastAsia="SimSun" w:hAnsi="Times New Roman"/>
          <w:sz w:val="20"/>
        </w:rPr>
        <w:t xml:space="preserve">38% payload reduction for no CSR configuration. </w:t>
      </w:r>
      <w:r w:rsidR="00476795">
        <w:rPr>
          <w:rFonts w:ascii="Times New Roman" w:eastAsia="SimSun" w:hAnsi="Times New Roman"/>
          <w:sz w:val="20"/>
        </w:rPr>
        <w:t>By</w:t>
      </w:r>
      <w:r w:rsidR="00476795" w:rsidRPr="001A571A"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>further re</w:t>
      </w:r>
      <w:r w:rsidR="00476795">
        <w:rPr>
          <w:rFonts w:ascii="Times New Roman" w:eastAsia="SimSun" w:hAnsi="Times New Roman"/>
          <w:sz w:val="20"/>
        </w:rPr>
        <w:t>stricting the allowed</w:t>
      </w:r>
      <w:r w:rsidRPr="001A571A">
        <w:rPr>
          <w:rFonts w:ascii="Times New Roman" w:eastAsia="SimSun" w:hAnsi="Times New Roman"/>
          <w:sz w:val="20"/>
        </w:rPr>
        <w:t xml:space="preserve"> power levels to 2-bit amplitude quantization, type II CSI </w:t>
      </w:r>
      <w:r w:rsidR="00476795">
        <w:rPr>
          <w:rFonts w:ascii="Times New Roman" w:eastAsia="SimSun" w:hAnsi="Times New Roman"/>
          <w:sz w:val="20"/>
        </w:rPr>
        <w:t>exhibits a</w:t>
      </w:r>
      <w:r w:rsidRPr="001A571A">
        <w:rPr>
          <w:rFonts w:ascii="Times New Roman" w:eastAsia="SimSun" w:hAnsi="Times New Roman"/>
          <w:sz w:val="20"/>
        </w:rPr>
        <w:t xml:space="preserve"> system performance loss </w:t>
      </w:r>
      <w:r w:rsidR="00476795">
        <w:rPr>
          <w:rFonts w:ascii="Times New Roman" w:eastAsia="SimSun" w:hAnsi="Times New Roman"/>
          <w:sz w:val="20"/>
        </w:rPr>
        <w:t>of</w:t>
      </w:r>
      <w:r w:rsidR="00476795" w:rsidRPr="001A571A">
        <w:rPr>
          <w:rFonts w:ascii="Times New Roman" w:eastAsia="SimSun" w:hAnsi="Times New Roman"/>
          <w:sz w:val="20"/>
        </w:rPr>
        <w:t xml:space="preserve"> </w:t>
      </w:r>
      <w:r w:rsidRPr="001A571A">
        <w:rPr>
          <w:rFonts w:ascii="Times New Roman" w:eastAsia="SimSun" w:hAnsi="Times New Roman"/>
          <w:sz w:val="20"/>
        </w:rPr>
        <w:t xml:space="preserve">about 10% although </w:t>
      </w:r>
      <w:r w:rsidR="00476795">
        <w:rPr>
          <w:rFonts w:ascii="Times New Roman" w:eastAsia="SimSun" w:hAnsi="Times New Roman"/>
          <w:sz w:val="20"/>
        </w:rPr>
        <w:t xml:space="preserve">with </w:t>
      </w:r>
      <w:r w:rsidRPr="001A571A">
        <w:rPr>
          <w:rFonts w:ascii="Times New Roman" w:eastAsia="SimSun" w:hAnsi="Times New Roman"/>
          <w:sz w:val="20"/>
        </w:rPr>
        <w:t>more payload reduction.</w:t>
      </w:r>
    </w:p>
    <w:p w14:paraId="2E4F3316" w14:textId="1F74F98D" w:rsidR="001A571A" w:rsidRDefault="001A571A" w:rsidP="001A571A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1A571A">
        <w:rPr>
          <w:rFonts w:ascii="Times New Roman" w:eastAsia="SimSun" w:hAnsi="Times New Roman"/>
          <w:sz w:val="20"/>
        </w:rPr>
        <w:t>Therefore</w:t>
      </w:r>
      <w:r w:rsidR="00476795">
        <w:rPr>
          <w:rFonts w:ascii="Times New Roman" w:eastAsia="SimSun" w:hAnsi="Times New Roman"/>
          <w:sz w:val="20"/>
        </w:rPr>
        <w:t>, the</w:t>
      </w:r>
      <w:r w:rsidRPr="001A571A">
        <w:rPr>
          <w:rFonts w:ascii="Times New Roman" w:eastAsia="SimSun" w:hAnsi="Times New Roman"/>
          <w:sz w:val="20"/>
        </w:rPr>
        <w:t xml:space="preserve"> WB amplitude quantization restriction method can be considered as a </w:t>
      </w:r>
      <w:r w:rsidR="00641008">
        <w:rPr>
          <w:rFonts w:ascii="Times New Roman" w:eastAsia="SimSun" w:hAnsi="Times New Roman"/>
          <w:sz w:val="20"/>
        </w:rPr>
        <w:t>kind of</w:t>
      </w:r>
      <w:r w:rsidRPr="001A571A">
        <w:rPr>
          <w:rFonts w:ascii="Times New Roman" w:eastAsia="SimSun" w:hAnsi="Times New Roman"/>
          <w:sz w:val="20"/>
        </w:rPr>
        <w:t xml:space="preserve"> CSR </w:t>
      </w:r>
      <w:r w:rsidR="00641008">
        <w:rPr>
          <w:rFonts w:ascii="Times New Roman" w:eastAsia="SimSun" w:hAnsi="Times New Roman"/>
          <w:sz w:val="20"/>
        </w:rPr>
        <w:t xml:space="preserve">method </w:t>
      </w:r>
      <w:r w:rsidRPr="001A571A">
        <w:rPr>
          <w:rFonts w:ascii="Times New Roman" w:eastAsia="SimSun" w:hAnsi="Times New Roman"/>
          <w:sz w:val="20"/>
        </w:rPr>
        <w:t xml:space="preserve">for type II </w:t>
      </w:r>
      <w:r w:rsidR="00641008">
        <w:rPr>
          <w:rFonts w:ascii="Times New Roman" w:eastAsia="SimSun" w:hAnsi="Times New Roman"/>
          <w:sz w:val="20"/>
        </w:rPr>
        <w:t xml:space="preserve">codebook </w:t>
      </w:r>
      <w:r w:rsidRPr="001A571A">
        <w:rPr>
          <w:rFonts w:ascii="Times New Roman" w:eastAsia="SimSun" w:hAnsi="Times New Roman"/>
          <w:sz w:val="20"/>
        </w:rPr>
        <w:t>due to significant CSI payload reduction as well as marginal system performance loss compared with no CSR configuration.</w:t>
      </w:r>
    </w:p>
    <w:p w14:paraId="61FE2BD6" w14:textId="4D614E1E" w:rsidR="009A3069" w:rsidRDefault="009A3069" w:rsidP="009A3069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t>Observation</w:t>
      </w:r>
      <w:r w:rsidR="005C12A1">
        <w:rPr>
          <w:rFonts w:ascii="Times New Roman" w:hAnsi="Times New Roman"/>
          <w:b/>
          <w:i/>
          <w:color w:val="000000"/>
          <w:sz w:val="20"/>
        </w:rPr>
        <w:t xml:space="preserve"> 1</w:t>
      </w:r>
      <w:r>
        <w:rPr>
          <w:rFonts w:ascii="Times New Roman" w:hAnsi="Times New Roman"/>
          <w:b/>
          <w:i/>
          <w:color w:val="000000"/>
          <w:sz w:val="20"/>
        </w:rPr>
        <w:t xml:space="preserve">:  </w:t>
      </w:r>
      <w:r w:rsidRPr="00641008">
        <w:rPr>
          <w:rFonts w:ascii="Times New Roman" w:hAnsi="Times New Roman"/>
          <w:b/>
          <w:i/>
          <w:color w:val="000000"/>
          <w:sz w:val="20"/>
        </w:rPr>
        <w:t>WB amplitude</w:t>
      </w:r>
      <w:r>
        <w:rPr>
          <w:rFonts w:ascii="Times New Roman" w:hAnsi="Times New Roman"/>
          <w:b/>
          <w:i/>
          <w:color w:val="000000"/>
          <w:sz w:val="20"/>
        </w:rPr>
        <w:t>-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based CSR </w:t>
      </w:r>
      <w:r>
        <w:rPr>
          <w:rFonts w:ascii="Times New Roman" w:hAnsi="Times New Roman"/>
          <w:b/>
          <w:i/>
          <w:color w:val="000000"/>
          <w:sz w:val="20"/>
        </w:rPr>
        <w:t xml:space="preserve">can be used to </w:t>
      </w:r>
      <w:r w:rsidR="005C12A1">
        <w:rPr>
          <w:rFonts w:ascii="Times New Roman" w:hAnsi="Times New Roman"/>
          <w:b/>
          <w:i/>
          <w:color w:val="000000"/>
          <w:sz w:val="20"/>
        </w:rPr>
        <w:t xml:space="preserve">further </w:t>
      </w:r>
      <w:r>
        <w:rPr>
          <w:rFonts w:ascii="Times New Roman" w:hAnsi="Times New Roman"/>
          <w:b/>
          <w:i/>
          <w:color w:val="000000"/>
          <w:sz w:val="20"/>
        </w:rPr>
        <w:t>control the average CSI payload for the</w:t>
      </w:r>
      <w:r w:rsidR="005C12A1" w:rsidRPr="005C12A1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="005C12A1">
        <w:rPr>
          <w:rFonts w:ascii="Times New Roman" w:hAnsi="Times New Roman"/>
          <w:b/>
          <w:i/>
          <w:color w:val="000000"/>
          <w:sz w:val="20"/>
        </w:rPr>
        <w:t>NR</w:t>
      </w:r>
      <w:r>
        <w:rPr>
          <w:rFonts w:ascii="Times New Roman" w:hAnsi="Times New Roman"/>
          <w:b/>
          <w:i/>
          <w:color w:val="000000"/>
          <w:sz w:val="20"/>
        </w:rPr>
        <w:t xml:space="preserve"> type II codebook by increasing the probability of zero amplitude beams, thereby reducing the SB amplitude and phase </w:t>
      </w:r>
      <w:r w:rsidR="005C12A1">
        <w:rPr>
          <w:rFonts w:ascii="Times New Roman" w:hAnsi="Times New Roman"/>
          <w:b/>
          <w:i/>
          <w:color w:val="000000"/>
          <w:sz w:val="20"/>
        </w:rPr>
        <w:t xml:space="preserve">feedback </w:t>
      </w:r>
      <w:r>
        <w:rPr>
          <w:rFonts w:ascii="Times New Roman" w:hAnsi="Times New Roman"/>
          <w:b/>
          <w:i/>
          <w:color w:val="000000"/>
          <w:sz w:val="20"/>
        </w:rPr>
        <w:t>payload.</w:t>
      </w:r>
    </w:p>
    <w:p w14:paraId="2F678F3C" w14:textId="53A72087" w:rsidR="00641008" w:rsidRDefault="00641008" w:rsidP="00641008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641008">
        <w:rPr>
          <w:rFonts w:ascii="Times New Roman" w:hAnsi="Times New Roman"/>
          <w:b/>
          <w:i/>
          <w:color w:val="000000"/>
          <w:sz w:val="20"/>
        </w:rPr>
        <w:t xml:space="preserve">Proposal 1: </w:t>
      </w:r>
      <w:r w:rsidR="009A3069">
        <w:rPr>
          <w:rFonts w:ascii="Times New Roman" w:hAnsi="Times New Roman"/>
          <w:b/>
          <w:i/>
          <w:color w:val="000000"/>
          <w:sz w:val="20"/>
        </w:rPr>
        <w:t>Include t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he restriction of WB amplitude </w:t>
      </w:r>
      <w:r>
        <w:rPr>
          <w:rFonts w:ascii="Times New Roman" w:hAnsi="Times New Roman"/>
          <w:b/>
          <w:i/>
          <w:color w:val="000000"/>
          <w:sz w:val="20"/>
        </w:rPr>
        <w:t xml:space="preserve">quantization 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set </w:t>
      </w:r>
      <w:r w:rsidR="009A3069">
        <w:rPr>
          <w:rFonts w:ascii="Times New Roman" w:hAnsi="Times New Roman"/>
          <w:b/>
          <w:i/>
          <w:color w:val="000000"/>
          <w:sz w:val="20"/>
        </w:rPr>
        <w:t>as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 a </w:t>
      </w:r>
      <w:r w:rsidR="009A3069">
        <w:rPr>
          <w:rFonts w:ascii="Times New Roman" w:hAnsi="Times New Roman"/>
          <w:b/>
          <w:i/>
          <w:color w:val="000000"/>
          <w:sz w:val="20"/>
        </w:rPr>
        <w:t>type</w:t>
      </w:r>
      <w:r w:rsidR="009A3069" w:rsidRPr="00641008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641008">
        <w:rPr>
          <w:rFonts w:ascii="Times New Roman" w:hAnsi="Times New Roman"/>
          <w:b/>
          <w:i/>
          <w:color w:val="000000"/>
          <w:sz w:val="20"/>
        </w:rPr>
        <w:t>of codebook subset restriction (CSR) for</w:t>
      </w:r>
      <w:r w:rsidR="009A3069">
        <w:rPr>
          <w:rFonts w:ascii="Times New Roman" w:hAnsi="Times New Roman"/>
          <w:b/>
          <w:i/>
          <w:color w:val="000000"/>
          <w:sz w:val="20"/>
        </w:rPr>
        <w:t xml:space="preserve"> the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="009A3069">
        <w:rPr>
          <w:rFonts w:ascii="Times New Roman" w:hAnsi="Times New Roman"/>
          <w:b/>
          <w:i/>
          <w:color w:val="000000"/>
          <w:sz w:val="20"/>
        </w:rPr>
        <w:t>NR T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</w:t>
      </w:r>
      <w:r w:rsidR="00F366E2">
        <w:rPr>
          <w:rFonts w:ascii="Times New Roman" w:hAnsi="Times New Roman"/>
          <w:b/>
          <w:i/>
          <w:color w:val="000000"/>
          <w:sz w:val="20"/>
        </w:rPr>
        <w:t xml:space="preserve">s (both </w:t>
      </w:r>
      <w:r w:rsidR="009673BF" w:rsidRPr="004D13F5">
        <w:rPr>
          <w:rFonts w:ascii="Times New Roman" w:hAnsi="Times New Roman"/>
          <w:b/>
          <w:i/>
          <w:color w:val="000000"/>
          <w:sz w:val="20"/>
        </w:rPr>
        <w:t>Type II single-panel codebook and Type II codebook for beamformed CSI-RS</w:t>
      </w:r>
      <w:r w:rsidR="00F366E2">
        <w:rPr>
          <w:rFonts w:ascii="Times New Roman" w:hAnsi="Times New Roman"/>
          <w:b/>
          <w:i/>
          <w:color w:val="000000"/>
          <w:sz w:val="20"/>
        </w:rPr>
        <w:t>)</w:t>
      </w:r>
      <w:r>
        <w:rPr>
          <w:rFonts w:ascii="Times New Roman" w:hAnsi="Times New Roman"/>
          <w:b/>
          <w:i/>
          <w:color w:val="000000"/>
          <w:sz w:val="20"/>
        </w:rPr>
        <w:t>.</w:t>
      </w:r>
    </w:p>
    <w:p w14:paraId="61187FA0" w14:textId="79A70DD0" w:rsidR="00FE101F" w:rsidRPr="00FE101F" w:rsidRDefault="00FE101F" w:rsidP="00FE101F">
      <w:pPr>
        <w:pStyle w:val="ListParagraph"/>
        <w:numPr>
          <w:ilvl w:val="0"/>
          <w:numId w:val="40"/>
        </w:numPr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F5F65">
        <w:rPr>
          <w:rFonts w:ascii="Times New Roman" w:hAnsi="Times New Roman"/>
          <w:b/>
          <w:i/>
          <w:color w:val="000000"/>
          <w:sz w:val="20"/>
        </w:rPr>
        <w:t>T</w:t>
      </w:r>
      <w:r w:rsidRPr="004F5F65">
        <w:rPr>
          <w:rFonts w:ascii="Times New Roman" w:hAnsi="Times New Roman" w:hint="eastAsia"/>
          <w:b/>
          <w:i/>
          <w:color w:val="000000"/>
          <w:sz w:val="20"/>
        </w:rPr>
        <w:t xml:space="preserve">he </w:t>
      </w:r>
      <w:r w:rsidRPr="007A2E40">
        <w:rPr>
          <w:rFonts w:ascii="Times New Roman" w:hAnsi="Times New Roman"/>
          <w:b/>
          <w:i/>
          <w:color w:val="000000"/>
          <w:sz w:val="20"/>
        </w:rPr>
        <w:t>length of the Bitmap</w:t>
      </w:r>
      <w:r w:rsidRPr="00FE101F">
        <w:rPr>
          <w:rFonts w:ascii="Times New Roman" w:hAnsi="Times New Roman"/>
          <w:b/>
          <w:i/>
          <w:color w:val="000000"/>
          <w:sz w:val="20"/>
        </w:rPr>
        <w:t xml:space="preserve"> equals to the number of levels in WB amplitude quantization set, and other lengths</w:t>
      </w:r>
      <w:r w:rsidRPr="004F5F65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500705">
        <w:rPr>
          <w:rFonts w:ascii="Times New Roman" w:hAnsi="Times New Roman"/>
          <w:b/>
          <w:i/>
          <w:color w:val="000000"/>
          <w:sz w:val="20"/>
        </w:rPr>
        <w:t>are FFS.</w:t>
      </w:r>
    </w:p>
    <w:p w14:paraId="1B0943AC" w14:textId="2CC416AF" w:rsidR="005B6509" w:rsidRDefault="00260EFD" w:rsidP="005B6509">
      <w:pPr>
        <w:pStyle w:val="Heading1"/>
      </w:pPr>
      <w:r>
        <w:t>4</w:t>
      </w:r>
      <w:r w:rsidR="005B6509" w:rsidRPr="00B266B0">
        <w:tab/>
        <w:t>Conclusion</w:t>
      </w:r>
      <w:r w:rsidR="00A07F41">
        <w:t>s</w:t>
      </w:r>
    </w:p>
    <w:p w14:paraId="4D75CCD7" w14:textId="77777777" w:rsidR="007A6B19" w:rsidRDefault="007A6B19" w:rsidP="007A6B19">
      <w:pPr>
        <w:spacing w:before="100" w:beforeAutospacing="1" w:after="100" w:afterAutospacing="1"/>
        <w:rPr>
          <w:rFonts w:ascii="Times New Roman" w:hAnsi="Times New Roman"/>
          <w:sz w:val="20"/>
        </w:rPr>
      </w:pPr>
      <w:bookmarkStart w:id="3" w:name="OLE_LINK43"/>
      <w:bookmarkStart w:id="4" w:name="OLE_LINK44"/>
      <w:bookmarkStart w:id="5" w:name="OLE_LINK34"/>
      <w:bookmarkStart w:id="6" w:name="OLE_LINK35"/>
      <w:r>
        <w:rPr>
          <w:rFonts w:ascii="Times New Roman" w:eastAsia="Times New Roman" w:hAnsi="Times New Roman"/>
          <w:sz w:val="20"/>
        </w:rPr>
        <w:t>In this contribution</w:t>
      </w:r>
      <w:r w:rsidR="00491D21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we have discussed </w:t>
      </w:r>
      <w:r w:rsidR="00415D2D">
        <w:rPr>
          <w:rFonts w:ascii="Times New Roman" w:eastAsia="Times New Roman" w:hAnsi="Times New Roman"/>
          <w:sz w:val="20"/>
        </w:rPr>
        <w:t xml:space="preserve">WB amplitude based CSR design for type II codebook, </w:t>
      </w:r>
      <w:r w:rsidR="0085314E">
        <w:rPr>
          <w:rFonts w:ascii="Times New Roman" w:eastAsia="Times New Roman" w:hAnsi="Times New Roman"/>
          <w:sz w:val="20"/>
        </w:rPr>
        <w:t>and the corresponding</w:t>
      </w:r>
      <w:r w:rsidR="00D81395"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proposals </w:t>
      </w:r>
      <w:r w:rsidR="0085314E">
        <w:rPr>
          <w:rFonts w:ascii="Times New Roman" w:hAnsi="Times New Roman"/>
          <w:sz w:val="20"/>
        </w:rPr>
        <w:t>are</w:t>
      </w:r>
      <w:r>
        <w:rPr>
          <w:rFonts w:ascii="Times New Roman" w:hAnsi="Times New Roman"/>
          <w:sz w:val="20"/>
        </w:rPr>
        <w:t xml:space="preserve"> summarized</w:t>
      </w:r>
      <w:r w:rsidR="0085314E">
        <w:rPr>
          <w:rFonts w:ascii="Times New Roman" w:hAnsi="Times New Roman"/>
          <w:sz w:val="20"/>
        </w:rPr>
        <w:t xml:space="preserve"> as follows</w:t>
      </w:r>
      <w:r>
        <w:rPr>
          <w:rFonts w:ascii="Times New Roman" w:hAnsi="Times New Roman"/>
          <w:sz w:val="20"/>
        </w:rPr>
        <w:t>:</w:t>
      </w:r>
    </w:p>
    <w:bookmarkEnd w:id="3"/>
    <w:bookmarkEnd w:id="4"/>
    <w:bookmarkEnd w:id="5"/>
    <w:bookmarkEnd w:id="6"/>
    <w:p w14:paraId="69EBA245" w14:textId="77777777" w:rsidR="005C12A1" w:rsidRPr="00641008" w:rsidRDefault="005C12A1" w:rsidP="005C12A1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hAnsi="Times New Roman"/>
          <w:b/>
          <w:i/>
          <w:color w:val="000000"/>
          <w:sz w:val="20"/>
        </w:rPr>
        <w:t xml:space="preserve">Observation 1:  </w:t>
      </w:r>
      <w:r w:rsidRPr="00641008">
        <w:rPr>
          <w:rFonts w:ascii="Times New Roman" w:hAnsi="Times New Roman"/>
          <w:b/>
          <w:i/>
          <w:color w:val="000000"/>
          <w:sz w:val="20"/>
        </w:rPr>
        <w:t>WB amplitude</w:t>
      </w:r>
      <w:r>
        <w:rPr>
          <w:rFonts w:ascii="Times New Roman" w:hAnsi="Times New Roman"/>
          <w:b/>
          <w:i/>
          <w:color w:val="000000"/>
          <w:sz w:val="20"/>
        </w:rPr>
        <w:t>-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based CSR </w:t>
      </w:r>
      <w:r>
        <w:rPr>
          <w:rFonts w:ascii="Times New Roman" w:hAnsi="Times New Roman"/>
          <w:b/>
          <w:i/>
          <w:color w:val="000000"/>
          <w:sz w:val="20"/>
        </w:rPr>
        <w:t>can be used to further control the average CSI payload for the</w:t>
      </w:r>
      <w:r w:rsidRPr="005C12A1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NR type II codebook by increasing the probability of zero amplitude beams, thereby reducing the SB amplitude and phase feedback payload.</w:t>
      </w:r>
    </w:p>
    <w:p w14:paraId="3E995B6F" w14:textId="4D97C9DD" w:rsidR="001F0636" w:rsidRDefault="001F0636" w:rsidP="001F0636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641008">
        <w:rPr>
          <w:rFonts w:ascii="Times New Roman" w:hAnsi="Times New Roman"/>
          <w:b/>
          <w:i/>
          <w:color w:val="000000"/>
          <w:sz w:val="20"/>
        </w:rPr>
        <w:t xml:space="preserve">Proposal 1: </w:t>
      </w:r>
      <w:r>
        <w:rPr>
          <w:rFonts w:ascii="Times New Roman" w:hAnsi="Times New Roman"/>
          <w:b/>
          <w:i/>
          <w:color w:val="000000"/>
          <w:sz w:val="20"/>
        </w:rPr>
        <w:t>Include t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he restriction of WB amplitude </w:t>
      </w:r>
      <w:r>
        <w:rPr>
          <w:rFonts w:ascii="Times New Roman" w:hAnsi="Times New Roman"/>
          <w:b/>
          <w:i/>
          <w:color w:val="000000"/>
          <w:sz w:val="20"/>
        </w:rPr>
        <w:t xml:space="preserve">quantization 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set </w:t>
      </w:r>
      <w:r>
        <w:rPr>
          <w:rFonts w:ascii="Times New Roman" w:hAnsi="Times New Roman"/>
          <w:b/>
          <w:i/>
          <w:color w:val="000000"/>
          <w:sz w:val="20"/>
        </w:rPr>
        <w:t>as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 a </w:t>
      </w:r>
      <w:r>
        <w:rPr>
          <w:rFonts w:ascii="Times New Roman" w:hAnsi="Times New Roman"/>
          <w:b/>
          <w:i/>
          <w:color w:val="000000"/>
          <w:sz w:val="20"/>
        </w:rPr>
        <w:t>type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 of codebook subset restriction (CSR) for</w:t>
      </w:r>
      <w:r>
        <w:rPr>
          <w:rFonts w:ascii="Times New Roman" w:hAnsi="Times New Roman"/>
          <w:b/>
          <w:i/>
          <w:color w:val="000000"/>
          <w:sz w:val="20"/>
        </w:rPr>
        <w:t xml:space="preserve"> the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NR T</w:t>
      </w:r>
      <w:r w:rsidRPr="00641008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</w:t>
      </w:r>
      <w:r w:rsidR="00F366E2">
        <w:rPr>
          <w:rFonts w:ascii="Times New Roman" w:hAnsi="Times New Roman"/>
          <w:b/>
          <w:i/>
          <w:color w:val="000000"/>
          <w:sz w:val="20"/>
        </w:rPr>
        <w:t xml:space="preserve">s (both </w:t>
      </w:r>
      <w:r w:rsidR="009673BF" w:rsidRPr="004D13F5">
        <w:rPr>
          <w:rFonts w:ascii="Times New Roman" w:hAnsi="Times New Roman"/>
          <w:b/>
          <w:i/>
          <w:color w:val="000000"/>
          <w:sz w:val="20"/>
        </w:rPr>
        <w:t>Type II single-panel codebook and Type II codebook for beamformed CSI-RS</w:t>
      </w:r>
      <w:r w:rsidR="00F366E2">
        <w:rPr>
          <w:rFonts w:ascii="Times New Roman" w:hAnsi="Times New Roman"/>
          <w:b/>
          <w:i/>
          <w:color w:val="000000"/>
          <w:sz w:val="20"/>
        </w:rPr>
        <w:t>)</w:t>
      </w:r>
      <w:r>
        <w:rPr>
          <w:rFonts w:ascii="Times New Roman" w:hAnsi="Times New Roman"/>
          <w:b/>
          <w:i/>
          <w:color w:val="000000"/>
          <w:sz w:val="20"/>
        </w:rPr>
        <w:t>.</w:t>
      </w:r>
    </w:p>
    <w:p w14:paraId="1C55767C" w14:textId="77777777" w:rsidR="001F0636" w:rsidRPr="00FE101F" w:rsidRDefault="001F0636" w:rsidP="001F0636">
      <w:pPr>
        <w:pStyle w:val="ListParagraph"/>
        <w:numPr>
          <w:ilvl w:val="0"/>
          <w:numId w:val="40"/>
        </w:numPr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F5F65">
        <w:rPr>
          <w:rFonts w:ascii="Times New Roman" w:hAnsi="Times New Roman"/>
          <w:b/>
          <w:i/>
          <w:color w:val="000000"/>
          <w:sz w:val="20"/>
        </w:rPr>
        <w:t>T</w:t>
      </w:r>
      <w:r w:rsidRPr="004F5F65">
        <w:rPr>
          <w:rFonts w:ascii="Times New Roman" w:hAnsi="Times New Roman" w:hint="eastAsia"/>
          <w:b/>
          <w:i/>
          <w:color w:val="000000"/>
          <w:sz w:val="20"/>
        </w:rPr>
        <w:t xml:space="preserve">he </w:t>
      </w:r>
      <w:r w:rsidRPr="007A2E40">
        <w:rPr>
          <w:rFonts w:ascii="Times New Roman" w:hAnsi="Times New Roman"/>
          <w:b/>
          <w:i/>
          <w:color w:val="000000"/>
          <w:sz w:val="20"/>
        </w:rPr>
        <w:t>length of the Bitmap</w:t>
      </w:r>
      <w:r w:rsidRPr="00FE101F">
        <w:rPr>
          <w:rFonts w:ascii="Times New Roman" w:hAnsi="Times New Roman"/>
          <w:b/>
          <w:i/>
          <w:color w:val="000000"/>
          <w:sz w:val="20"/>
        </w:rPr>
        <w:t xml:space="preserve"> equals to the number of levels in WB amplitude quantization set, and other lengths</w:t>
      </w:r>
      <w:r w:rsidRPr="004F5F65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500705">
        <w:rPr>
          <w:rFonts w:ascii="Times New Roman" w:hAnsi="Times New Roman"/>
          <w:b/>
          <w:i/>
          <w:color w:val="000000"/>
          <w:sz w:val="20"/>
        </w:rPr>
        <w:t>are FFS.</w:t>
      </w:r>
    </w:p>
    <w:p w14:paraId="72174540" w14:textId="08445366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lastRenderedPageBreak/>
        <w:t>References</w:t>
      </w:r>
    </w:p>
    <w:p w14:paraId="01C89C3E" w14:textId="77777777" w:rsidR="00B25FC8" w:rsidRDefault="00B25FC8" w:rsidP="00B25FC8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7" w:name="_Ref449465801"/>
      <w:r w:rsidRPr="00B25FC8">
        <w:rPr>
          <w:rFonts w:ascii="Times New Roman" w:hAnsi="Times New Roman"/>
          <w:sz w:val="20"/>
        </w:rPr>
        <w:t>R1-1709232</w:t>
      </w:r>
      <w:r>
        <w:rPr>
          <w:rFonts w:ascii="Times New Roman" w:hAnsi="Times New Roman"/>
          <w:sz w:val="20"/>
        </w:rPr>
        <w:t>, “</w:t>
      </w:r>
      <w:r w:rsidRPr="00B25FC8">
        <w:rPr>
          <w:rFonts w:ascii="Times New Roman" w:hAnsi="Times New Roman"/>
          <w:sz w:val="20"/>
        </w:rPr>
        <w:t>WF on Type I and II CSI codebooks</w:t>
      </w:r>
      <w:r>
        <w:rPr>
          <w:rFonts w:ascii="Times New Roman" w:hAnsi="Times New Roman"/>
          <w:sz w:val="20"/>
        </w:rPr>
        <w:t>”,</w:t>
      </w:r>
      <w:r w:rsidRPr="00B25FC8">
        <w:rPr>
          <w:rFonts w:ascii="Times New Roman" w:hAnsi="Times New Roman"/>
          <w:sz w:val="20"/>
        </w:rPr>
        <w:tab/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</w:p>
    <w:p w14:paraId="081EB0E5" w14:textId="77777777" w:rsidR="00752D25" w:rsidRPr="00752D25" w:rsidRDefault="00752D25" w:rsidP="00752D25">
      <w:pPr>
        <w:numPr>
          <w:ilvl w:val="0"/>
          <w:numId w:val="1"/>
        </w:numPr>
        <w:rPr>
          <w:rFonts w:ascii="Times New Roman" w:hAnsi="Times New Roman"/>
          <w:sz w:val="20"/>
        </w:rPr>
      </w:pPr>
      <w:r w:rsidRPr="00752D25">
        <w:rPr>
          <w:rFonts w:ascii="Times New Roman" w:hAnsi="Times New Roman"/>
          <w:sz w:val="20"/>
        </w:rPr>
        <w:t>R1-1711028</w:t>
      </w:r>
      <w:r>
        <w:rPr>
          <w:rFonts w:ascii="Times New Roman" w:hAnsi="Times New Roman"/>
          <w:sz w:val="20"/>
        </w:rPr>
        <w:t>,</w:t>
      </w:r>
      <w:r w:rsidRPr="00752D25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>“</w:t>
      </w:r>
      <w:r w:rsidRPr="00752D25">
        <w:rPr>
          <w:rFonts w:ascii="Times New Roman" w:hAnsi="Times New Roman"/>
          <w:sz w:val="20"/>
        </w:rPr>
        <w:t>Codebook subset restriction</w:t>
      </w:r>
      <w:r>
        <w:rPr>
          <w:rFonts w:ascii="Times New Roman" w:hAnsi="Times New Roman"/>
          <w:sz w:val="20"/>
        </w:rPr>
        <w:t xml:space="preserve">”, </w:t>
      </w:r>
      <w:r w:rsidRPr="00752D25">
        <w:rPr>
          <w:rFonts w:ascii="Times New Roman" w:hAnsi="Times New Roman"/>
          <w:sz w:val="20"/>
        </w:rPr>
        <w:t>Ericsson</w:t>
      </w:r>
    </w:p>
    <w:p w14:paraId="1C7507C7" w14:textId="77777777" w:rsidR="00752D25" w:rsidRPr="00752D25" w:rsidRDefault="00752D25" w:rsidP="00752D25">
      <w:pPr>
        <w:numPr>
          <w:ilvl w:val="0"/>
          <w:numId w:val="1"/>
        </w:numPr>
        <w:rPr>
          <w:rFonts w:ascii="Times New Roman" w:hAnsi="Times New Roman"/>
          <w:sz w:val="20"/>
        </w:rPr>
      </w:pPr>
      <w:r w:rsidRPr="00752D25">
        <w:rPr>
          <w:rFonts w:ascii="Times New Roman" w:hAnsi="Times New Roman"/>
          <w:sz w:val="20"/>
        </w:rPr>
        <w:t>R1-1711081</w:t>
      </w:r>
      <w:r>
        <w:rPr>
          <w:rFonts w:ascii="Times New Roman" w:hAnsi="Times New Roman"/>
          <w:sz w:val="20"/>
        </w:rPr>
        <w:t>, “</w:t>
      </w:r>
      <w:r w:rsidRPr="00752D25">
        <w:rPr>
          <w:rFonts w:ascii="Times New Roman" w:hAnsi="Times New Roman"/>
          <w:sz w:val="20"/>
        </w:rPr>
        <w:t>Feedback Design for CSI Type II</w:t>
      </w:r>
      <w:r>
        <w:rPr>
          <w:rFonts w:ascii="Times New Roman" w:hAnsi="Times New Roman"/>
          <w:sz w:val="20"/>
        </w:rPr>
        <w:t xml:space="preserve">”, </w:t>
      </w:r>
      <w:r w:rsidRPr="00752D25">
        <w:rPr>
          <w:rFonts w:ascii="Times New Roman" w:hAnsi="Times New Roman"/>
          <w:sz w:val="20"/>
        </w:rPr>
        <w:t>NTT DOCOMO</w:t>
      </w:r>
    </w:p>
    <w:p w14:paraId="50B82BCF" w14:textId="77777777" w:rsidR="00752D25" w:rsidRPr="00752D25" w:rsidRDefault="00752D25" w:rsidP="00752D25">
      <w:pPr>
        <w:numPr>
          <w:ilvl w:val="0"/>
          <w:numId w:val="1"/>
        </w:numPr>
        <w:rPr>
          <w:rFonts w:ascii="Times New Roman" w:hAnsi="Times New Roman"/>
          <w:sz w:val="20"/>
        </w:rPr>
      </w:pPr>
      <w:r w:rsidRPr="00752D25">
        <w:rPr>
          <w:rFonts w:ascii="Times New Roman" w:hAnsi="Times New Roman"/>
          <w:sz w:val="20"/>
        </w:rPr>
        <w:t>R1-1711165</w:t>
      </w:r>
      <w:r>
        <w:rPr>
          <w:rFonts w:ascii="Times New Roman" w:hAnsi="Times New Roman"/>
          <w:sz w:val="20"/>
        </w:rPr>
        <w:t>, “</w:t>
      </w:r>
      <w:r w:rsidRPr="00752D25">
        <w:rPr>
          <w:rFonts w:ascii="Times New Roman" w:hAnsi="Times New Roman"/>
          <w:sz w:val="20"/>
        </w:rPr>
        <w:t>On Type I and Type II CSI feedback using PUCCH</w:t>
      </w:r>
      <w:r>
        <w:rPr>
          <w:rFonts w:ascii="Times New Roman" w:hAnsi="Times New Roman"/>
          <w:sz w:val="20"/>
        </w:rPr>
        <w:t xml:space="preserve">”, </w:t>
      </w:r>
      <w:r w:rsidRPr="00752D25">
        <w:rPr>
          <w:rFonts w:ascii="Times New Roman" w:hAnsi="Times New Roman"/>
          <w:sz w:val="20"/>
        </w:rPr>
        <w:t>Qualcomm</w:t>
      </w:r>
    </w:p>
    <w:p w14:paraId="44757C94" w14:textId="77777777" w:rsidR="00A83653" w:rsidRDefault="00E54EE9" w:rsidP="00786EB0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8" w:name="_Ref456978685"/>
      <w:r w:rsidRPr="00E54EE9">
        <w:rPr>
          <w:rFonts w:ascii="Times New Roman" w:hAnsi="Times New Roman"/>
          <w:sz w:val="20"/>
        </w:rPr>
        <w:t>R1-1711904, “Summary of views on CSI feedback for Type I and Type II”, Ericsson</w:t>
      </w:r>
      <w:bookmarkEnd w:id="7"/>
      <w:bookmarkEnd w:id="8"/>
    </w:p>
    <w:p w14:paraId="293FFE2E" w14:textId="77777777" w:rsidR="00965189" w:rsidRPr="005C75EF" w:rsidRDefault="00965189" w:rsidP="00965189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5C75EF">
        <w:rPr>
          <w:rFonts w:ascii="Times New Roman" w:hAnsi="Times New Roman"/>
          <w:sz w:val="20"/>
        </w:rPr>
        <w:t>RAN1#</w:t>
      </w:r>
      <w:r>
        <w:rPr>
          <w:rFonts w:ascii="Times New Roman" w:hAnsi="Times New Roman"/>
          <w:sz w:val="20"/>
        </w:rPr>
        <w:t>90</w:t>
      </w:r>
      <w:r w:rsidRPr="005C75EF">
        <w:rPr>
          <w:rFonts w:ascii="Times New Roman" w:hAnsi="Times New Roman"/>
          <w:sz w:val="20"/>
        </w:rPr>
        <w:t xml:space="preserve"> chairman’s note, </w:t>
      </w:r>
      <w:r>
        <w:rPr>
          <w:rFonts w:ascii="Times New Roman" w:hAnsi="Times New Roman"/>
          <w:sz w:val="20"/>
        </w:rPr>
        <w:t xml:space="preserve">August </w:t>
      </w:r>
      <w:r w:rsidRPr="005C75EF">
        <w:rPr>
          <w:rFonts w:ascii="Times New Roman" w:hAnsi="Times New Roman"/>
          <w:sz w:val="20"/>
        </w:rPr>
        <w:t>201</w:t>
      </w:r>
      <w:r>
        <w:rPr>
          <w:rFonts w:ascii="Times New Roman" w:hAnsi="Times New Roman"/>
          <w:sz w:val="20"/>
        </w:rPr>
        <w:t>7</w:t>
      </w:r>
    </w:p>
    <w:p w14:paraId="60C51176" w14:textId="2E6471BF" w:rsidR="00965189" w:rsidRPr="00965189" w:rsidRDefault="00965189" w:rsidP="00E2207B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965189">
        <w:rPr>
          <w:rFonts w:ascii="Times New Roman" w:hAnsi="Times New Roman"/>
          <w:sz w:val="20"/>
        </w:rPr>
        <w:t>R1-1714810, “WF on codebook subset restriction for NR”, Intel, Ericsson, LGE, AT&amp;T, ZTE, CATT</w:t>
      </w:r>
    </w:p>
    <w:p w14:paraId="6A3909C9" w14:textId="77777777" w:rsidR="0033575E" w:rsidRDefault="0033575E" w:rsidP="003357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Calibri" w:hAnsi="Arial" w:cs="Times New Roman"/>
          <w:sz w:val="36"/>
        </w:rPr>
      </w:pPr>
      <w:r>
        <w:rPr>
          <w:rFonts w:ascii="Arial" w:hAnsi="Arial"/>
          <w:sz w:val="36"/>
        </w:rPr>
        <w:t>Appendix</w:t>
      </w:r>
    </w:p>
    <w:p w14:paraId="293963ED" w14:textId="77777777" w:rsidR="002D1BDA" w:rsidRPr="003E50DF" w:rsidRDefault="00C22749" w:rsidP="00D47817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rFonts w:ascii="Times New Roman" w:eastAsia="SimSun" w:hAnsi="Times New Roman"/>
          <w:sz w:val="20"/>
        </w:rPr>
        <w:t>Table 2:</w:t>
      </w:r>
      <w:r w:rsidR="002D1BDA" w:rsidRPr="00C22749">
        <w:rPr>
          <w:rFonts w:ascii="Times New Roman" w:eastAsia="SimSun" w:hAnsi="Times New Roman"/>
          <w:sz w:val="20"/>
        </w:rPr>
        <w:t xml:space="preserve"> Simulation assumptions for type II CSI evaluations</w:t>
      </w:r>
    </w:p>
    <w:tbl>
      <w:tblPr>
        <w:tblW w:w="9522" w:type="dxa"/>
        <w:tblInd w:w="2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6970"/>
      </w:tblGrid>
      <w:tr w:rsidR="002D1BDA" w:rsidRPr="00B073A7" w14:paraId="346277E7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BB30E6" w14:textId="77777777" w:rsidR="002D1BDA" w:rsidRPr="00B073A7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b/>
                <w:sz w:val="20"/>
              </w:rPr>
            </w:pPr>
            <w:r w:rsidRPr="00B073A7">
              <w:rPr>
                <w:rFonts w:ascii="Times New Roman" w:eastAsia="SimSun" w:hAnsi="Times New Roman"/>
                <w:b/>
                <w:sz w:val="20"/>
              </w:rPr>
              <w:t>Attributes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4FAB11" w14:textId="77777777" w:rsidR="002D1BDA" w:rsidRPr="00B073A7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b/>
                <w:sz w:val="20"/>
              </w:rPr>
            </w:pPr>
            <w:r w:rsidRPr="00B073A7">
              <w:rPr>
                <w:rFonts w:ascii="Times New Roman" w:eastAsia="SimSun" w:hAnsi="Times New Roman"/>
                <w:b/>
                <w:sz w:val="20"/>
              </w:rPr>
              <w:t>Values or assumptions</w:t>
            </w:r>
          </w:p>
        </w:tc>
      </w:tr>
      <w:tr w:rsidR="002D1BDA" w:rsidRPr="002D1BDA" w14:paraId="65262131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9EB2C2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Carrier Frequency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33C8E27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30 GHz</w:t>
            </w:r>
          </w:p>
        </w:tc>
      </w:tr>
      <w:tr w:rsidR="002D1BDA" w:rsidRPr="002D1BDA" w14:paraId="7D69EA9B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D44965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Scenario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104D15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NR Indoor-Hotspot</w:t>
            </w:r>
          </w:p>
        </w:tc>
      </w:tr>
      <w:tr w:rsidR="002D1BDA" w:rsidRPr="002D1BDA" w14:paraId="5A8FDCDD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35A3431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Bandwidth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912D9F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40MHz, 50 PRBs, 10 subbands</w:t>
            </w:r>
          </w:p>
        </w:tc>
      </w:tr>
      <w:tr w:rsidR="002D1BDA" w:rsidRPr="002D1BDA" w14:paraId="1C092BAB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C18FBA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Subcarrier Spacing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7B08B0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60kHz</w:t>
            </w:r>
          </w:p>
        </w:tc>
      </w:tr>
      <w:tr w:rsidR="002D1BDA" w:rsidRPr="002D1BDA" w14:paraId="631CB740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DD0FE5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Channel Model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B796B1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Indoor in TR 38.900</w:t>
            </w:r>
          </w:p>
        </w:tc>
      </w:tr>
      <w:tr w:rsidR="002D1BDA" w:rsidRPr="002D1BDA" w14:paraId="6B3F1911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AEFFDE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ISD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9ADDE2" w14:textId="77777777" w:rsidR="002D1BDA" w:rsidRPr="002D1BDA" w:rsidRDefault="002D1BDA" w:rsidP="002D1BDA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20m</w:t>
            </w:r>
          </w:p>
        </w:tc>
      </w:tr>
      <w:tr w:rsidR="002D1BDA" w:rsidRPr="002D1BDA" w14:paraId="5FC469AC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B18594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BS Tx power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B5E67E4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23dBm</w:t>
            </w:r>
          </w:p>
        </w:tc>
      </w:tr>
      <w:tr w:rsidR="002D1BDA" w:rsidRPr="002D1BDA" w14:paraId="193DF8C9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16CF24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BS Antenna Configuration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1561E2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(M, N, P, Mg, Ng) = (4, 8, 2, 1, 1), (d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V</w:t>
            </w:r>
            <w:r w:rsidRPr="002D1BDA">
              <w:rPr>
                <w:rFonts w:ascii="Times New Roman" w:eastAsia="SimSun" w:hAnsi="Times New Roman"/>
                <w:sz w:val="20"/>
              </w:rPr>
              <w:t>, 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H</w:t>
            </w:r>
            <w:r w:rsidRPr="002D1BDA">
              <w:rPr>
                <w:rFonts w:ascii="Times New Roman" w:eastAsia="SimSun" w:hAnsi="Times New Roman"/>
                <w:sz w:val="20"/>
              </w:rPr>
              <w:t>) = (0.5, 0.5)λ</w:t>
            </w:r>
          </w:p>
          <w:p w14:paraId="3258F1B8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 xml:space="preserve">Notes: Boresight direction is perpendicular to the ceiling. </w:t>
            </w:r>
          </w:p>
        </w:tc>
      </w:tr>
      <w:tr w:rsidR="002D1BDA" w:rsidRPr="002D1BDA" w14:paraId="171D11AA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7E01CB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BS Port Configuration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17D39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(N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1</w:t>
            </w:r>
            <w:r w:rsidRPr="002D1BDA">
              <w:rPr>
                <w:rFonts w:ascii="Times New Roman" w:eastAsia="SimSun" w:hAnsi="Times New Roman"/>
                <w:sz w:val="20"/>
              </w:rPr>
              <w:t>, N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2</w:t>
            </w:r>
            <w:r w:rsidRPr="002D1BDA">
              <w:rPr>
                <w:rFonts w:ascii="Times New Roman" w:eastAsia="SimSun" w:hAnsi="Times New Roman"/>
                <w:sz w:val="20"/>
              </w:rPr>
              <w:t>, P, Mg, Ng) = (4, 2, 2, 1, 1)</w:t>
            </w:r>
          </w:p>
        </w:tc>
      </w:tr>
      <w:tr w:rsidR="002D1BDA" w:rsidRPr="002D1BDA" w14:paraId="6FC3B654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3B571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UE Antenna Configuration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88C6E6" w14:textId="77777777" w:rsidR="002D1BDA" w:rsidRPr="002D1BDA" w:rsidRDefault="002D1BDA" w:rsidP="002D1BDA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(M, N, P, Mg, Ng) = (2, 4, 2, 1, 2); (d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V</w:t>
            </w:r>
            <w:r w:rsidRPr="002D1BDA">
              <w:rPr>
                <w:rFonts w:ascii="Times New Roman" w:eastAsia="SimSun" w:hAnsi="Times New Roman"/>
                <w:sz w:val="20"/>
              </w:rPr>
              <w:t>, 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H</w:t>
            </w:r>
            <w:r w:rsidRPr="002D1BDA">
              <w:rPr>
                <w:rFonts w:ascii="Times New Roman" w:eastAsia="SimSun" w:hAnsi="Times New Roman"/>
                <w:sz w:val="20"/>
              </w:rPr>
              <w:t>) = (0.5, 0.5)λ. (d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g,V</w:t>
            </w:r>
            <w:r w:rsidRPr="002D1BDA">
              <w:rPr>
                <w:rFonts w:ascii="Times New Roman" w:eastAsia="SimSun" w:hAnsi="Times New Roman"/>
                <w:sz w:val="20"/>
              </w:rPr>
              <w:t>, d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g,H</w:t>
            </w:r>
            <w:r w:rsidRPr="002D1BDA">
              <w:rPr>
                <w:rFonts w:ascii="Times New Roman" w:eastAsia="SimSun" w:hAnsi="Times New Roman"/>
                <w:sz w:val="20"/>
              </w:rPr>
              <w:t>) = (0, 0)λ. Θ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mg,ng</w:t>
            </w:r>
            <w:r w:rsidRPr="002D1BDA">
              <w:rPr>
                <w:rFonts w:ascii="Times New Roman" w:eastAsia="SimSun" w:hAnsi="Times New Roman"/>
                <w:sz w:val="20"/>
              </w:rPr>
              <w:t>=90; Ω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0,1</w:t>
            </w:r>
            <w:r w:rsidRPr="002D1BDA">
              <w:rPr>
                <w:rFonts w:ascii="Times New Roman" w:eastAsia="SimSun" w:hAnsi="Times New Roman"/>
                <w:sz w:val="20"/>
              </w:rPr>
              <w:t>=Ω</w:t>
            </w:r>
            <w:r w:rsidRPr="002D1BDA">
              <w:rPr>
                <w:rFonts w:ascii="Times New Roman" w:eastAsia="SimSun" w:hAnsi="Times New Roman"/>
                <w:sz w:val="20"/>
                <w:vertAlign w:val="subscript"/>
              </w:rPr>
              <w:t>0,0</w:t>
            </w:r>
            <w:r w:rsidRPr="002D1BDA">
              <w:rPr>
                <w:rFonts w:ascii="Times New Roman" w:eastAsia="SimSun" w:hAnsi="Times New Roman"/>
                <w:sz w:val="20"/>
              </w:rPr>
              <w:t>+180;</w:t>
            </w:r>
          </w:p>
          <w:p w14:paraId="56435293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Notes: the polarization angles are 0 and 90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 and the panel with the best</w:t>
            </w:r>
            <w:r w:rsidRPr="002D1BDA">
              <w:rPr>
                <w:rFonts w:ascii="Times New Roman" w:eastAsia="SimSun" w:hAnsi="Times New Roman"/>
                <w:sz w:val="20"/>
              </w:rPr>
              <w:t xml:space="preserve"> receive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 SNR is chosen for </w:t>
            </w:r>
            <w:r w:rsidRPr="002D1BDA">
              <w:rPr>
                <w:rFonts w:ascii="Times New Roman" w:eastAsia="SimSun" w:hAnsi="Times New Roman"/>
                <w:sz w:val="20"/>
              </w:rPr>
              <w:t>output metric.</w:t>
            </w:r>
          </w:p>
        </w:tc>
      </w:tr>
      <w:tr w:rsidR="002D1BDA" w:rsidRPr="002D1BDA" w14:paraId="57062190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36A80E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UE Port Configuration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D9FE8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(</w:t>
            </w:r>
            <w:r w:rsidR="00C22749" w:rsidRPr="002D1BDA">
              <w:rPr>
                <w:rFonts w:ascii="Times New Roman" w:eastAsia="SimSun" w:hAnsi="Times New Roman"/>
                <w:sz w:val="20"/>
              </w:rPr>
              <w:t>N</w:t>
            </w:r>
            <w:r w:rsidR="00C22749" w:rsidRPr="002D1BDA">
              <w:rPr>
                <w:rFonts w:ascii="Times New Roman" w:eastAsia="SimSun" w:hAnsi="Times New Roman"/>
                <w:sz w:val="20"/>
                <w:vertAlign w:val="subscript"/>
              </w:rPr>
              <w:t>1</w:t>
            </w:r>
            <w:r w:rsidR="00C22749" w:rsidRPr="002D1BDA">
              <w:rPr>
                <w:rFonts w:ascii="Times New Roman" w:eastAsia="SimSun" w:hAnsi="Times New Roman"/>
                <w:sz w:val="20"/>
              </w:rPr>
              <w:t>, N</w:t>
            </w:r>
            <w:r w:rsidR="00C22749" w:rsidRPr="002D1BDA">
              <w:rPr>
                <w:rFonts w:ascii="Times New Roman" w:eastAsia="SimSun" w:hAnsi="Times New Roman"/>
                <w:sz w:val="20"/>
                <w:vertAlign w:val="subscript"/>
              </w:rPr>
              <w:t>2</w:t>
            </w:r>
            <w:r w:rsidRPr="002D1BDA">
              <w:rPr>
                <w:rFonts w:ascii="Times New Roman" w:eastAsia="SimSun" w:hAnsi="Times New Roman"/>
                <w:sz w:val="20"/>
              </w:rPr>
              <w:t>, P, Mg, Ng) = (1, 1, 2, 1, 1) , one TXRU per panel per polarization</w:t>
            </w:r>
          </w:p>
        </w:tc>
      </w:tr>
      <w:tr w:rsidR="002D1BDA" w:rsidRPr="002D1BDA" w14:paraId="69B1D9EC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4264B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Scheduling algorithm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1E53F7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Frequency selective PF scheduler, dynamic SU and MU-MIMO switching</w:t>
            </w:r>
          </w:p>
          <w:p w14:paraId="2587E6E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Max 5 co-scheduled UEs, max 2 streams per UE</w:t>
            </w:r>
          </w:p>
        </w:tc>
      </w:tr>
      <w:tr w:rsidR="002D1BDA" w:rsidRPr="002D1BDA" w14:paraId="48A9A1C5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70220CD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L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ink </w:t>
            </w:r>
            <w:r w:rsidRPr="002D1BDA">
              <w:rPr>
                <w:rFonts w:ascii="Times New Roman" w:eastAsia="SimSun" w:hAnsi="Times New Roman"/>
                <w:sz w:val="20"/>
              </w:rPr>
              <w:t>adaptation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7B15228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L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ink </w:t>
            </w:r>
            <w:r w:rsidRPr="002D1BDA">
              <w:rPr>
                <w:rFonts w:ascii="Times New Roman" w:eastAsia="SimSun" w:hAnsi="Times New Roman"/>
                <w:sz w:val="20"/>
              </w:rPr>
              <w:t>adaptation with outer-loop control</w:t>
            </w:r>
          </w:p>
        </w:tc>
      </w:tr>
      <w:tr w:rsidR="002D1BDA" w:rsidRPr="002D1BDA" w14:paraId="76421DD5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EAFE938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C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hannel </w:t>
            </w:r>
            <w:r w:rsidRPr="002D1BDA">
              <w:rPr>
                <w:rFonts w:ascii="Times New Roman" w:eastAsia="SimSun" w:hAnsi="Times New Roman"/>
                <w:sz w:val="20"/>
              </w:rPr>
              <w:t>estimation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D92DD57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P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ractical </w:t>
            </w:r>
            <w:r w:rsidRPr="002D1BDA">
              <w:rPr>
                <w:rFonts w:ascii="Times New Roman" w:eastAsia="SimSun" w:hAnsi="Times New Roman"/>
                <w:sz w:val="20"/>
              </w:rPr>
              <w:t>CSI-RS and DM-RS estimation</w:t>
            </w:r>
          </w:p>
        </w:tc>
      </w:tr>
      <w:tr w:rsidR="002D1BDA" w:rsidRPr="002D1BDA" w14:paraId="4F08F228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17F5C4E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 w:hint="eastAsia"/>
                <w:sz w:val="20"/>
              </w:rPr>
              <w:lastRenderedPageBreak/>
              <w:t>HARQ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E04F3C6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M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ax </w:t>
            </w:r>
            <w:r w:rsidRPr="002D1BDA">
              <w:rPr>
                <w:rFonts w:ascii="Times New Roman" w:eastAsia="SimSun" w:hAnsi="Times New Roman"/>
                <w:sz w:val="20"/>
              </w:rPr>
              <w:t>3 retransmissions</w:t>
            </w:r>
          </w:p>
        </w:tc>
      </w:tr>
      <w:tr w:rsidR="002D1BDA" w:rsidRPr="002D1BDA" w14:paraId="0DFF4C6A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53ED2DB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R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>eceiver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62BEBBB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G</w:t>
            </w:r>
            <w:r w:rsidRPr="002D1BDA">
              <w:rPr>
                <w:rFonts w:ascii="Times New Roman" w:eastAsia="SimSun" w:hAnsi="Times New Roman" w:hint="eastAsia"/>
                <w:sz w:val="20"/>
              </w:rPr>
              <w:t xml:space="preserve">eneric </w:t>
            </w:r>
            <w:r w:rsidRPr="002D1BDA">
              <w:rPr>
                <w:rFonts w:ascii="Times New Roman" w:eastAsia="SimSun" w:hAnsi="Times New Roman"/>
                <w:sz w:val="20"/>
              </w:rPr>
              <w:t>MMSE</w:t>
            </w:r>
          </w:p>
        </w:tc>
      </w:tr>
      <w:tr w:rsidR="002D1BDA" w:rsidRPr="002D1BDA" w14:paraId="455DA5B5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232C24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UE distribution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612C4E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100% Indoor, 3km/h</w:t>
            </w:r>
          </w:p>
          <w:p w14:paraId="50ED9443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10 users per BS</w:t>
            </w:r>
          </w:p>
        </w:tc>
      </w:tr>
      <w:tr w:rsidR="002D1BDA" w:rsidRPr="002D1BDA" w14:paraId="35791DCF" w14:textId="77777777" w:rsidTr="00B073A7">
        <w:trPr>
          <w:trHeight w:val="22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AAE2A7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System overhead</w:t>
            </w:r>
          </w:p>
        </w:tc>
        <w:tc>
          <w:tcPr>
            <w:tcW w:w="6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C5E89A" w14:textId="77777777" w:rsidR="002D1BDA" w:rsidRPr="002D1BDA" w:rsidRDefault="002D1BDA" w:rsidP="00285EE0">
            <w:pPr>
              <w:tabs>
                <w:tab w:val="num" w:pos="1440"/>
              </w:tabs>
              <w:rPr>
                <w:rFonts w:ascii="Times New Roman" w:eastAsia="SimSun" w:hAnsi="Times New Roman"/>
                <w:sz w:val="20"/>
              </w:rPr>
            </w:pPr>
            <w:r w:rsidRPr="002D1BDA">
              <w:rPr>
                <w:rFonts w:ascii="Times New Roman" w:eastAsia="SimSun" w:hAnsi="Times New Roman"/>
                <w:sz w:val="20"/>
              </w:rPr>
              <w:t>30%</w:t>
            </w:r>
          </w:p>
        </w:tc>
      </w:tr>
    </w:tbl>
    <w:p w14:paraId="02795B14" w14:textId="77777777" w:rsidR="002D1BDA" w:rsidRDefault="002D1BDA" w:rsidP="00A83653">
      <w:pPr>
        <w:rPr>
          <w:rFonts w:ascii="Times New Roman" w:hAnsi="Times New Roman"/>
          <w:sz w:val="20"/>
        </w:rPr>
      </w:pPr>
    </w:p>
    <w:sectPr w:rsidR="002D1BDA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9C5B1" w14:textId="77777777" w:rsidR="00F6517A" w:rsidRDefault="00F6517A">
      <w:r>
        <w:separator/>
      </w:r>
    </w:p>
  </w:endnote>
  <w:endnote w:type="continuationSeparator" w:id="0">
    <w:p w14:paraId="31E52933" w14:textId="77777777" w:rsidR="00F6517A" w:rsidRDefault="00F6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A5123" w14:textId="77777777" w:rsidR="00F6517A" w:rsidRDefault="00F6517A">
      <w:r>
        <w:separator/>
      </w:r>
    </w:p>
  </w:footnote>
  <w:footnote w:type="continuationSeparator" w:id="0">
    <w:p w14:paraId="6265705A" w14:textId="77777777" w:rsidR="00F6517A" w:rsidRDefault="00F6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9B4055"/>
    <w:multiLevelType w:val="hybridMultilevel"/>
    <w:tmpl w:val="9718DC16"/>
    <w:lvl w:ilvl="0" w:tplc="C2748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C52F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83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0B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8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8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6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D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80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A272C"/>
    <w:multiLevelType w:val="multilevel"/>
    <w:tmpl w:val="45122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426A32"/>
    <w:multiLevelType w:val="hybridMultilevel"/>
    <w:tmpl w:val="90ACB73A"/>
    <w:lvl w:ilvl="0" w:tplc="B7DCE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A123C">
      <w:start w:val="2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04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AE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564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4A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C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2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2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85D86"/>
    <w:multiLevelType w:val="hybridMultilevel"/>
    <w:tmpl w:val="CA8853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5D412C"/>
    <w:multiLevelType w:val="hybridMultilevel"/>
    <w:tmpl w:val="F3383DBE"/>
    <w:lvl w:ilvl="0" w:tplc="097C3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8DD0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3DFA">
      <w:start w:val="104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5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6C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66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98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7AD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63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BB53DF"/>
    <w:multiLevelType w:val="hybridMultilevel"/>
    <w:tmpl w:val="973E9E5C"/>
    <w:lvl w:ilvl="0" w:tplc="D0F01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C5A12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89886">
      <w:start w:val="104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C61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4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F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E4E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A2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67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A9518D"/>
    <w:multiLevelType w:val="hybridMultilevel"/>
    <w:tmpl w:val="9BF4615E"/>
    <w:lvl w:ilvl="0" w:tplc="BFAE29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BE41E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AC669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63096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6C80D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9424B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39803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2BA22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AB486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157844B7"/>
    <w:multiLevelType w:val="hybridMultilevel"/>
    <w:tmpl w:val="E60E41BC"/>
    <w:lvl w:ilvl="0" w:tplc="3026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2A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4C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0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02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AF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A2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82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E77AEF"/>
    <w:multiLevelType w:val="hybridMultilevel"/>
    <w:tmpl w:val="0B003E34"/>
    <w:lvl w:ilvl="0" w:tplc="E1C84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A2890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861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8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C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2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A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A6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4902FB"/>
    <w:multiLevelType w:val="hybridMultilevel"/>
    <w:tmpl w:val="04A44A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146C4"/>
    <w:multiLevelType w:val="hybridMultilevel"/>
    <w:tmpl w:val="3F16BAB8"/>
    <w:lvl w:ilvl="0" w:tplc="CA189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F29E">
      <w:start w:val="68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09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AE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C6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40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327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C4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01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60D6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545A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A8BC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72E5F8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9B677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12D3C83"/>
    <w:multiLevelType w:val="hybridMultilevel"/>
    <w:tmpl w:val="7DA8F780"/>
    <w:lvl w:ilvl="0" w:tplc="93129D8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2AE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26EFA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4B35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61C9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63F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066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0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ED6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6426D2"/>
    <w:multiLevelType w:val="hybridMultilevel"/>
    <w:tmpl w:val="0A8AABA8"/>
    <w:lvl w:ilvl="0" w:tplc="C0BC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CAE5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4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46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E2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ED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EC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04B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CA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8532F6"/>
    <w:multiLevelType w:val="hybridMultilevel"/>
    <w:tmpl w:val="87DC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74C8B"/>
    <w:multiLevelType w:val="hybridMultilevel"/>
    <w:tmpl w:val="75222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B92EC7"/>
    <w:multiLevelType w:val="hybridMultilevel"/>
    <w:tmpl w:val="68727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EF2F8B"/>
    <w:multiLevelType w:val="hybridMultilevel"/>
    <w:tmpl w:val="77FC9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64853"/>
    <w:multiLevelType w:val="hybridMultilevel"/>
    <w:tmpl w:val="B3963238"/>
    <w:lvl w:ilvl="0" w:tplc="C3B69C54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C371E00"/>
    <w:multiLevelType w:val="hybridMultilevel"/>
    <w:tmpl w:val="F4087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098A"/>
    <w:multiLevelType w:val="hybridMultilevel"/>
    <w:tmpl w:val="26722A6C"/>
    <w:lvl w:ilvl="0" w:tplc="F9B06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661E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2DEE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271DA">
      <w:start w:val="6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CBC26">
      <w:start w:val="6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E0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88B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963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06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56DB5317"/>
    <w:multiLevelType w:val="hybridMultilevel"/>
    <w:tmpl w:val="A5FC2D90"/>
    <w:lvl w:ilvl="0" w:tplc="61E04C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A1C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286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3E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8A0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CE8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E8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C88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99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5CEE51B1"/>
    <w:multiLevelType w:val="hybridMultilevel"/>
    <w:tmpl w:val="99666558"/>
    <w:lvl w:ilvl="0" w:tplc="54768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00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2C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A9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E5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40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82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08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3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D1451"/>
    <w:multiLevelType w:val="hybridMultilevel"/>
    <w:tmpl w:val="4A4A737C"/>
    <w:lvl w:ilvl="0" w:tplc="D46247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6ACA0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4863FEA">
      <w:start w:val="1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0C6A4A">
      <w:start w:val="1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5D8A0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45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064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E97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EE7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8F04F5"/>
    <w:multiLevelType w:val="hybridMultilevel"/>
    <w:tmpl w:val="B9020FCC"/>
    <w:lvl w:ilvl="0" w:tplc="71F8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E24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4AB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B6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E2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6A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E1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CB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AB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F0202A"/>
    <w:multiLevelType w:val="hybridMultilevel"/>
    <w:tmpl w:val="070A82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36286C"/>
    <w:multiLevelType w:val="hybridMultilevel"/>
    <w:tmpl w:val="FE1AD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23"/>
  </w:num>
  <w:num w:numId="5">
    <w:abstractNumId w:val="15"/>
  </w:num>
  <w:num w:numId="6">
    <w:abstractNumId w:val="38"/>
  </w:num>
  <w:num w:numId="7">
    <w:abstractNumId w:val="34"/>
  </w:num>
  <w:num w:numId="8">
    <w:abstractNumId w:val="21"/>
  </w:num>
  <w:num w:numId="9">
    <w:abstractNumId w:val="19"/>
  </w:num>
  <w:num w:numId="10">
    <w:abstractNumId w:val="25"/>
  </w:num>
  <w:num w:numId="11">
    <w:abstractNumId w:val="17"/>
  </w:num>
  <w:num w:numId="12">
    <w:abstractNumId w:val="1"/>
  </w:num>
  <w:num w:numId="13">
    <w:abstractNumId w:val="10"/>
  </w:num>
  <w:num w:numId="14">
    <w:abstractNumId w:val="9"/>
  </w:num>
  <w:num w:numId="15">
    <w:abstractNumId w:val="6"/>
  </w:num>
  <w:num w:numId="16">
    <w:abstractNumId w:val="7"/>
  </w:num>
  <w:num w:numId="17">
    <w:abstractNumId w:val="14"/>
  </w:num>
  <w:num w:numId="18">
    <w:abstractNumId w:val="31"/>
  </w:num>
  <w:num w:numId="19">
    <w:abstractNumId w:val="24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7"/>
  </w:num>
  <w:num w:numId="25">
    <w:abstractNumId w:val="8"/>
  </w:num>
  <w:num w:numId="26">
    <w:abstractNumId w:val="13"/>
  </w:num>
  <w:num w:numId="27">
    <w:abstractNumId w:val="3"/>
  </w:num>
  <w:num w:numId="28">
    <w:abstractNumId w:val="15"/>
  </w:num>
  <w:num w:numId="29">
    <w:abstractNumId w:val="3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2"/>
  </w:num>
  <w:num w:numId="33">
    <w:abstractNumId w:val="2"/>
  </w:num>
  <w:num w:numId="34">
    <w:abstractNumId w:val="37"/>
  </w:num>
  <w:num w:numId="35">
    <w:abstractNumId w:val="32"/>
  </w:num>
  <w:num w:numId="36">
    <w:abstractNumId w:val="35"/>
  </w:num>
  <w:num w:numId="37">
    <w:abstractNumId w:val="5"/>
  </w:num>
  <w:num w:numId="38">
    <w:abstractNumId w:val="36"/>
  </w:num>
  <w:num w:numId="39">
    <w:abstractNumId w:val="30"/>
  </w:num>
  <w:num w:numId="40">
    <w:abstractNumId w:val="11"/>
  </w:num>
  <w:num w:numId="4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A6D"/>
    <w:rsid w:val="00004D8D"/>
    <w:rsid w:val="00005B1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7E0"/>
    <w:rsid w:val="00017EDA"/>
    <w:rsid w:val="0002118F"/>
    <w:rsid w:val="00021990"/>
    <w:rsid w:val="00021C9B"/>
    <w:rsid w:val="00021ECE"/>
    <w:rsid w:val="00022790"/>
    <w:rsid w:val="00022AA3"/>
    <w:rsid w:val="00022C9F"/>
    <w:rsid w:val="00022FBC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0D"/>
    <w:rsid w:val="00031425"/>
    <w:rsid w:val="00031C8B"/>
    <w:rsid w:val="00032523"/>
    <w:rsid w:val="00032D02"/>
    <w:rsid w:val="000332E5"/>
    <w:rsid w:val="0003396B"/>
    <w:rsid w:val="0003525C"/>
    <w:rsid w:val="00036747"/>
    <w:rsid w:val="00036CB0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0A5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89B"/>
    <w:rsid w:val="00055933"/>
    <w:rsid w:val="00056359"/>
    <w:rsid w:val="00056544"/>
    <w:rsid w:val="00056613"/>
    <w:rsid w:val="000578F5"/>
    <w:rsid w:val="00057A9C"/>
    <w:rsid w:val="0006041F"/>
    <w:rsid w:val="0006166E"/>
    <w:rsid w:val="000618C0"/>
    <w:rsid w:val="00061AC3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3E"/>
    <w:rsid w:val="00065FCB"/>
    <w:rsid w:val="00067092"/>
    <w:rsid w:val="0006720E"/>
    <w:rsid w:val="00067220"/>
    <w:rsid w:val="000675E5"/>
    <w:rsid w:val="0006764C"/>
    <w:rsid w:val="00067B22"/>
    <w:rsid w:val="00070806"/>
    <w:rsid w:val="00071251"/>
    <w:rsid w:val="0007159C"/>
    <w:rsid w:val="00071C52"/>
    <w:rsid w:val="00072FD4"/>
    <w:rsid w:val="00072FFC"/>
    <w:rsid w:val="00074659"/>
    <w:rsid w:val="00074837"/>
    <w:rsid w:val="00074AE4"/>
    <w:rsid w:val="000751AD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560"/>
    <w:rsid w:val="000932E8"/>
    <w:rsid w:val="000933D6"/>
    <w:rsid w:val="00093520"/>
    <w:rsid w:val="00093F86"/>
    <w:rsid w:val="0009401C"/>
    <w:rsid w:val="000945F8"/>
    <w:rsid w:val="0009465C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83"/>
    <w:rsid w:val="000A6CC2"/>
    <w:rsid w:val="000A6CEE"/>
    <w:rsid w:val="000A7BE0"/>
    <w:rsid w:val="000B0141"/>
    <w:rsid w:val="000B0877"/>
    <w:rsid w:val="000B0884"/>
    <w:rsid w:val="000B0FC4"/>
    <w:rsid w:val="000B1274"/>
    <w:rsid w:val="000B13C6"/>
    <w:rsid w:val="000B1B3D"/>
    <w:rsid w:val="000B2FF4"/>
    <w:rsid w:val="000B3798"/>
    <w:rsid w:val="000B3F94"/>
    <w:rsid w:val="000B47DA"/>
    <w:rsid w:val="000B5561"/>
    <w:rsid w:val="000B5875"/>
    <w:rsid w:val="000B64B0"/>
    <w:rsid w:val="000B6692"/>
    <w:rsid w:val="000B6A1C"/>
    <w:rsid w:val="000B766E"/>
    <w:rsid w:val="000B7B63"/>
    <w:rsid w:val="000C0167"/>
    <w:rsid w:val="000C03B2"/>
    <w:rsid w:val="000C0758"/>
    <w:rsid w:val="000C0E65"/>
    <w:rsid w:val="000C2352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5403"/>
    <w:rsid w:val="000C5535"/>
    <w:rsid w:val="000C6964"/>
    <w:rsid w:val="000C6AB5"/>
    <w:rsid w:val="000C6BFD"/>
    <w:rsid w:val="000C7538"/>
    <w:rsid w:val="000C7659"/>
    <w:rsid w:val="000C797C"/>
    <w:rsid w:val="000C7AD6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0A9"/>
    <w:rsid w:val="000D3441"/>
    <w:rsid w:val="000D3BE4"/>
    <w:rsid w:val="000D49A6"/>
    <w:rsid w:val="000D49BA"/>
    <w:rsid w:val="000D53B2"/>
    <w:rsid w:val="000D619B"/>
    <w:rsid w:val="000D68B4"/>
    <w:rsid w:val="000D6AE3"/>
    <w:rsid w:val="000D6D22"/>
    <w:rsid w:val="000D775F"/>
    <w:rsid w:val="000D7CE1"/>
    <w:rsid w:val="000D7EC2"/>
    <w:rsid w:val="000E0151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A2F"/>
    <w:rsid w:val="000E7D56"/>
    <w:rsid w:val="000F0B4B"/>
    <w:rsid w:val="000F0E8D"/>
    <w:rsid w:val="000F1095"/>
    <w:rsid w:val="000F140E"/>
    <w:rsid w:val="000F1730"/>
    <w:rsid w:val="000F19D4"/>
    <w:rsid w:val="000F1D35"/>
    <w:rsid w:val="000F2827"/>
    <w:rsid w:val="000F2D63"/>
    <w:rsid w:val="000F3098"/>
    <w:rsid w:val="000F328B"/>
    <w:rsid w:val="000F352A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3E27"/>
    <w:rsid w:val="001044AC"/>
    <w:rsid w:val="00104650"/>
    <w:rsid w:val="00104752"/>
    <w:rsid w:val="00104C55"/>
    <w:rsid w:val="00105453"/>
    <w:rsid w:val="00106127"/>
    <w:rsid w:val="00106389"/>
    <w:rsid w:val="0010734E"/>
    <w:rsid w:val="00107665"/>
    <w:rsid w:val="00110100"/>
    <w:rsid w:val="0011035C"/>
    <w:rsid w:val="00110C17"/>
    <w:rsid w:val="00111621"/>
    <w:rsid w:val="00111956"/>
    <w:rsid w:val="001120CA"/>
    <w:rsid w:val="001128E7"/>
    <w:rsid w:val="0011303F"/>
    <w:rsid w:val="0011310D"/>
    <w:rsid w:val="001131E2"/>
    <w:rsid w:val="00113259"/>
    <w:rsid w:val="001132FF"/>
    <w:rsid w:val="001140A0"/>
    <w:rsid w:val="00115002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44B4"/>
    <w:rsid w:val="00125DEF"/>
    <w:rsid w:val="0012673F"/>
    <w:rsid w:val="001267FA"/>
    <w:rsid w:val="00126F1D"/>
    <w:rsid w:val="0012781D"/>
    <w:rsid w:val="0013027A"/>
    <w:rsid w:val="00130BE1"/>
    <w:rsid w:val="001318E7"/>
    <w:rsid w:val="00131F8B"/>
    <w:rsid w:val="00132744"/>
    <w:rsid w:val="00132C59"/>
    <w:rsid w:val="00133784"/>
    <w:rsid w:val="00133AC7"/>
    <w:rsid w:val="00134F97"/>
    <w:rsid w:val="00135970"/>
    <w:rsid w:val="0013602C"/>
    <w:rsid w:val="001365B7"/>
    <w:rsid w:val="00137143"/>
    <w:rsid w:val="00137B0E"/>
    <w:rsid w:val="00137D78"/>
    <w:rsid w:val="0014037B"/>
    <w:rsid w:val="00140456"/>
    <w:rsid w:val="00140807"/>
    <w:rsid w:val="00141D02"/>
    <w:rsid w:val="00142A67"/>
    <w:rsid w:val="0014328D"/>
    <w:rsid w:val="001432F2"/>
    <w:rsid w:val="00143809"/>
    <w:rsid w:val="00143A8E"/>
    <w:rsid w:val="00144CFD"/>
    <w:rsid w:val="00144D22"/>
    <w:rsid w:val="00144D43"/>
    <w:rsid w:val="00144D9D"/>
    <w:rsid w:val="00146182"/>
    <w:rsid w:val="0014644E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876"/>
    <w:rsid w:val="00150A20"/>
    <w:rsid w:val="00150A93"/>
    <w:rsid w:val="001515A2"/>
    <w:rsid w:val="00151C8D"/>
    <w:rsid w:val="00151DAD"/>
    <w:rsid w:val="00153033"/>
    <w:rsid w:val="001532D8"/>
    <w:rsid w:val="00153463"/>
    <w:rsid w:val="00153AC8"/>
    <w:rsid w:val="00153D59"/>
    <w:rsid w:val="00153D9C"/>
    <w:rsid w:val="0015441E"/>
    <w:rsid w:val="00156907"/>
    <w:rsid w:val="00156F8B"/>
    <w:rsid w:val="0015709E"/>
    <w:rsid w:val="00157B40"/>
    <w:rsid w:val="001601AE"/>
    <w:rsid w:val="00160674"/>
    <w:rsid w:val="001612C1"/>
    <w:rsid w:val="001616EE"/>
    <w:rsid w:val="00161D23"/>
    <w:rsid w:val="001630CE"/>
    <w:rsid w:val="0016398E"/>
    <w:rsid w:val="00163BD0"/>
    <w:rsid w:val="00163FEB"/>
    <w:rsid w:val="001641F1"/>
    <w:rsid w:val="001642AB"/>
    <w:rsid w:val="00165033"/>
    <w:rsid w:val="0016567A"/>
    <w:rsid w:val="00165A7E"/>
    <w:rsid w:val="00165F56"/>
    <w:rsid w:val="00166E12"/>
    <w:rsid w:val="001670EA"/>
    <w:rsid w:val="00167108"/>
    <w:rsid w:val="001674A0"/>
    <w:rsid w:val="00167B7C"/>
    <w:rsid w:val="0017004F"/>
    <w:rsid w:val="001707D2"/>
    <w:rsid w:val="00170A4B"/>
    <w:rsid w:val="00170A88"/>
    <w:rsid w:val="00170B3C"/>
    <w:rsid w:val="00172D1A"/>
    <w:rsid w:val="001765F6"/>
    <w:rsid w:val="00176644"/>
    <w:rsid w:val="00176D2D"/>
    <w:rsid w:val="001779E5"/>
    <w:rsid w:val="001779F1"/>
    <w:rsid w:val="001802CA"/>
    <w:rsid w:val="0018129E"/>
    <w:rsid w:val="00181350"/>
    <w:rsid w:val="001816EF"/>
    <w:rsid w:val="00181F7A"/>
    <w:rsid w:val="00182253"/>
    <w:rsid w:val="001825C2"/>
    <w:rsid w:val="00182C1B"/>
    <w:rsid w:val="001834F4"/>
    <w:rsid w:val="00184686"/>
    <w:rsid w:val="00184AD3"/>
    <w:rsid w:val="00184D12"/>
    <w:rsid w:val="00185233"/>
    <w:rsid w:val="0018584F"/>
    <w:rsid w:val="00185D9D"/>
    <w:rsid w:val="00185E10"/>
    <w:rsid w:val="00186365"/>
    <w:rsid w:val="00186F81"/>
    <w:rsid w:val="00186FFA"/>
    <w:rsid w:val="0018712B"/>
    <w:rsid w:val="00187135"/>
    <w:rsid w:val="00187D66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A16"/>
    <w:rsid w:val="0019712E"/>
    <w:rsid w:val="00197BDF"/>
    <w:rsid w:val="00197EB3"/>
    <w:rsid w:val="001A0A9C"/>
    <w:rsid w:val="001A0C55"/>
    <w:rsid w:val="001A103E"/>
    <w:rsid w:val="001A111A"/>
    <w:rsid w:val="001A11A8"/>
    <w:rsid w:val="001A18BF"/>
    <w:rsid w:val="001A1940"/>
    <w:rsid w:val="001A1DCE"/>
    <w:rsid w:val="001A30F9"/>
    <w:rsid w:val="001A331B"/>
    <w:rsid w:val="001A4160"/>
    <w:rsid w:val="001A571A"/>
    <w:rsid w:val="001A58D0"/>
    <w:rsid w:val="001A5D07"/>
    <w:rsid w:val="001A668C"/>
    <w:rsid w:val="001A6A25"/>
    <w:rsid w:val="001A6C9A"/>
    <w:rsid w:val="001A6F99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427"/>
    <w:rsid w:val="001B4BB4"/>
    <w:rsid w:val="001B4DE0"/>
    <w:rsid w:val="001B5269"/>
    <w:rsid w:val="001B547E"/>
    <w:rsid w:val="001B639E"/>
    <w:rsid w:val="001B6BA0"/>
    <w:rsid w:val="001B748E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54B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C49"/>
    <w:rsid w:val="001D6678"/>
    <w:rsid w:val="001E065E"/>
    <w:rsid w:val="001E0BF0"/>
    <w:rsid w:val="001E2449"/>
    <w:rsid w:val="001E3C32"/>
    <w:rsid w:val="001E4473"/>
    <w:rsid w:val="001E4AD8"/>
    <w:rsid w:val="001E4ADF"/>
    <w:rsid w:val="001E530D"/>
    <w:rsid w:val="001E59C3"/>
    <w:rsid w:val="001E5AB1"/>
    <w:rsid w:val="001E5ED3"/>
    <w:rsid w:val="001E5F13"/>
    <w:rsid w:val="001E71DF"/>
    <w:rsid w:val="001E7260"/>
    <w:rsid w:val="001F02B8"/>
    <w:rsid w:val="001F0636"/>
    <w:rsid w:val="001F09A5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6E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3FF4"/>
    <w:rsid w:val="00204B3A"/>
    <w:rsid w:val="00205969"/>
    <w:rsid w:val="00206164"/>
    <w:rsid w:val="00206773"/>
    <w:rsid w:val="00207194"/>
    <w:rsid w:val="002076C1"/>
    <w:rsid w:val="00207806"/>
    <w:rsid w:val="002101E0"/>
    <w:rsid w:val="002103E3"/>
    <w:rsid w:val="00210C30"/>
    <w:rsid w:val="00211698"/>
    <w:rsid w:val="0021183C"/>
    <w:rsid w:val="00211E49"/>
    <w:rsid w:val="00211EB6"/>
    <w:rsid w:val="0021223F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5DF7"/>
    <w:rsid w:val="00215FE7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2F29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2FB2"/>
    <w:rsid w:val="0023325B"/>
    <w:rsid w:val="00233EBF"/>
    <w:rsid w:val="0023440D"/>
    <w:rsid w:val="00234B37"/>
    <w:rsid w:val="00235B2B"/>
    <w:rsid w:val="00235B77"/>
    <w:rsid w:val="0023628A"/>
    <w:rsid w:val="0023673E"/>
    <w:rsid w:val="00236760"/>
    <w:rsid w:val="00236A8B"/>
    <w:rsid w:val="00236C20"/>
    <w:rsid w:val="00240A6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B01"/>
    <w:rsid w:val="00244C44"/>
    <w:rsid w:val="00244CFE"/>
    <w:rsid w:val="00244DDE"/>
    <w:rsid w:val="002457C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AB3"/>
    <w:rsid w:val="002600E1"/>
    <w:rsid w:val="00260C1E"/>
    <w:rsid w:val="00260EFD"/>
    <w:rsid w:val="002612FE"/>
    <w:rsid w:val="00261AED"/>
    <w:rsid w:val="0026222F"/>
    <w:rsid w:val="0026253B"/>
    <w:rsid w:val="00262AB8"/>
    <w:rsid w:val="00262E3D"/>
    <w:rsid w:val="002634B5"/>
    <w:rsid w:val="002635BC"/>
    <w:rsid w:val="00266F6D"/>
    <w:rsid w:val="002678A0"/>
    <w:rsid w:val="00270901"/>
    <w:rsid w:val="00270CD2"/>
    <w:rsid w:val="00270DED"/>
    <w:rsid w:val="0027114C"/>
    <w:rsid w:val="002716A2"/>
    <w:rsid w:val="0027223E"/>
    <w:rsid w:val="00272248"/>
    <w:rsid w:val="00272452"/>
    <w:rsid w:val="00272458"/>
    <w:rsid w:val="0027279F"/>
    <w:rsid w:val="002730FC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09C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0D9"/>
    <w:rsid w:val="00285488"/>
    <w:rsid w:val="00285510"/>
    <w:rsid w:val="00285C38"/>
    <w:rsid w:val="00285D5C"/>
    <w:rsid w:val="00286612"/>
    <w:rsid w:val="00286C86"/>
    <w:rsid w:val="00286E9E"/>
    <w:rsid w:val="00286FE0"/>
    <w:rsid w:val="00287F64"/>
    <w:rsid w:val="00290249"/>
    <w:rsid w:val="002903D6"/>
    <w:rsid w:val="00291165"/>
    <w:rsid w:val="002912A3"/>
    <w:rsid w:val="002914AA"/>
    <w:rsid w:val="002930E4"/>
    <w:rsid w:val="002932A6"/>
    <w:rsid w:val="00293406"/>
    <w:rsid w:val="002937B8"/>
    <w:rsid w:val="00294C4F"/>
    <w:rsid w:val="0029602D"/>
    <w:rsid w:val="002962B1"/>
    <w:rsid w:val="00296976"/>
    <w:rsid w:val="00296C60"/>
    <w:rsid w:val="00296D6D"/>
    <w:rsid w:val="00297CC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59C"/>
    <w:rsid w:val="002A2721"/>
    <w:rsid w:val="002A2978"/>
    <w:rsid w:val="002A352A"/>
    <w:rsid w:val="002A35C4"/>
    <w:rsid w:val="002A3EA6"/>
    <w:rsid w:val="002A525B"/>
    <w:rsid w:val="002A56BE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04D"/>
    <w:rsid w:val="002B21CE"/>
    <w:rsid w:val="002B2813"/>
    <w:rsid w:val="002B3667"/>
    <w:rsid w:val="002B3A79"/>
    <w:rsid w:val="002B4D11"/>
    <w:rsid w:val="002B50EA"/>
    <w:rsid w:val="002B60E3"/>
    <w:rsid w:val="002B6B12"/>
    <w:rsid w:val="002B6C25"/>
    <w:rsid w:val="002B7215"/>
    <w:rsid w:val="002B74ED"/>
    <w:rsid w:val="002B7773"/>
    <w:rsid w:val="002C01C3"/>
    <w:rsid w:val="002C06B7"/>
    <w:rsid w:val="002C0763"/>
    <w:rsid w:val="002C139E"/>
    <w:rsid w:val="002C180A"/>
    <w:rsid w:val="002C2122"/>
    <w:rsid w:val="002C39FE"/>
    <w:rsid w:val="002C4EA6"/>
    <w:rsid w:val="002C5280"/>
    <w:rsid w:val="002C55A6"/>
    <w:rsid w:val="002C5CD0"/>
    <w:rsid w:val="002C5D11"/>
    <w:rsid w:val="002C6162"/>
    <w:rsid w:val="002C6255"/>
    <w:rsid w:val="002C6E3E"/>
    <w:rsid w:val="002C7159"/>
    <w:rsid w:val="002D1214"/>
    <w:rsid w:val="002D1BDA"/>
    <w:rsid w:val="002D2B0D"/>
    <w:rsid w:val="002D2B82"/>
    <w:rsid w:val="002D2F36"/>
    <w:rsid w:val="002D365F"/>
    <w:rsid w:val="002D36B6"/>
    <w:rsid w:val="002D45F7"/>
    <w:rsid w:val="002D4A9A"/>
    <w:rsid w:val="002D4C03"/>
    <w:rsid w:val="002D5A86"/>
    <w:rsid w:val="002D63C4"/>
    <w:rsid w:val="002D65EF"/>
    <w:rsid w:val="002D78A9"/>
    <w:rsid w:val="002D7C18"/>
    <w:rsid w:val="002E0340"/>
    <w:rsid w:val="002E0832"/>
    <w:rsid w:val="002E0E1B"/>
    <w:rsid w:val="002E1D1D"/>
    <w:rsid w:val="002E1EB8"/>
    <w:rsid w:val="002E22C5"/>
    <w:rsid w:val="002E2E3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697"/>
    <w:rsid w:val="002E7FEB"/>
    <w:rsid w:val="002F11B9"/>
    <w:rsid w:val="002F143E"/>
    <w:rsid w:val="002F144D"/>
    <w:rsid w:val="002F18A9"/>
    <w:rsid w:val="002F1E06"/>
    <w:rsid w:val="002F3CD5"/>
    <w:rsid w:val="002F4B50"/>
    <w:rsid w:val="002F5B42"/>
    <w:rsid w:val="002F5C07"/>
    <w:rsid w:val="002F625E"/>
    <w:rsid w:val="002F689C"/>
    <w:rsid w:val="002F72DA"/>
    <w:rsid w:val="0030017F"/>
    <w:rsid w:val="00300B93"/>
    <w:rsid w:val="00300C0C"/>
    <w:rsid w:val="00300E13"/>
    <w:rsid w:val="003019B2"/>
    <w:rsid w:val="00301EE5"/>
    <w:rsid w:val="0030235D"/>
    <w:rsid w:val="00302857"/>
    <w:rsid w:val="00302A21"/>
    <w:rsid w:val="00302EB8"/>
    <w:rsid w:val="0030310C"/>
    <w:rsid w:val="003035D8"/>
    <w:rsid w:val="00303B0C"/>
    <w:rsid w:val="003048D7"/>
    <w:rsid w:val="0030497F"/>
    <w:rsid w:val="00304E42"/>
    <w:rsid w:val="0030580E"/>
    <w:rsid w:val="003061B5"/>
    <w:rsid w:val="00306E6C"/>
    <w:rsid w:val="003071F6"/>
    <w:rsid w:val="0030771E"/>
    <w:rsid w:val="00307A00"/>
    <w:rsid w:val="00310896"/>
    <w:rsid w:val="00310E98"/>
    <w:rsid w:val="0031128C"/>
    <w:rsid w:val="0031130B"/>
    <w:rsid w:val="00311594"/>
    <w:rsid w:val="00312957"/>
    <w:rsid w:val="00312CEC"/>
    <w:rsid w:val="00313A5B"/>
    <w:rsid w:val="00313CB0"/>
    <w:rsid w:val="00313F96"/>
    <w:rsid w:val="00313FD2"/>
    <w:rsid w:val="003151C8"/>
    <w:rsid w:val="003161A3"/>
    <w:rsid w:val="003163BD"/>
    <w:rsid w:val="0031771F"/>
    <w:rsid w:val="003179C3"/>
    <w:rsid w:val="00320B7B"/>
    <w:rsid w:val="00320DCD"/>
    <w:rsid w:val="003213B9"/>
    <w:rsid w:val="003216B6"/>
    <w:rsid w:val="003216D4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B22"/>
    <w:rsid w:val="00325C2B"/>
    <w:rsid w:val="003269F3"/>
    <w:rsid w:val="0032713B"/>
    <w:rsid w:val="00327DEB"/>
    <w:rsid w:val="003302A3"/>
    <w:rsid w:val="003302DF"/>
    <w:rsid w:val="00330AFE"/>
    <w:rsid w:val="003310F6"/>
    <w:rsid w:val="00331341"/>
    <w:rsid w:val="003315AB"/>
    <w:rsid w:val="0033169C"/>
    <w:rsid w:val="00331C86"/>
    <w:rsid w:val="00331F7E"/>
    <w:rsid w:val="0033246C"/>
    <w:rsid w:val="00332CA2"/>
    <w:rsid w:val="00334329"/>
    <w:rsid w:val="003344D2"/>
    <w:rsid w:val="00335235"/>
    <w:rsid w:val="0033575E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6B8E"/>
    <w:rsid w:val="00346DFD"/>
    <w:rsid w:val="00347245"/>
    <w:rsid w:val="00347263"/>
    <w:rsid w:val="003472CC"/>
    <w:rsid w:val="003474B8"/>
    <w:rsid w:val="00347B6F"/>
    <w:rsid w:val="00347F95"/>
    <w:rsid w:val="003501AE"/>
    <w:rsid w:val="00351B52"/>
    <w:rsid w:val="00351E40"/>
    <w:rsid w:val="00352D21"/>
    <w:rsid w:val="00353051"/>
    <w:rsid w:val="003532D4"/>
    <w:rsid w:val="003536FE"/>
    <w:rsid w:val="00353798"/>
    <w:rsid w:val="00353A08"/>
    <w:rsid w:val="00355410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59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5EB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23E8"/>
    <w:rsid w:val="003832BC"/>
    <w:rsid w:val="00383F09"/>
    <w:rsid w:val="003840EA"/>
    <w:rsid w:val="003843ED"/>
    <w:rsid w:val="003860C3"/>
    <w:rsid w:val="00386264"/>
    <w:rsid w:val="003872A3"/>
    <w:rsid w:val="00387666"/>
    <w:rsid w:val="00387683"/>
    <w:rsid w:val="0038795B"/>
    <w:rsid w:val="003900F3"/>
    <w:rsid w:val="00390299"/>
    <w:rsid w:val="00390610"/>
    <w:rsid w:val="00390809"/>
    <w:rsid w:val="00390E7E"/>
    <w:rsid w:val="00390FA1"/>
    <w:rsid w:val="0039158C"/>
    <w:rsid w:val="003915B6"/>
    <w:rsid w:val="003917E0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6364"/>
    <w:rsid w:val="003A00F4"/>
    <w:rsid w:val="003A1604"/>
    <w:rsid w:val="003A1FE0"/>
    <w:rsid w:val="003A35E9"/>
    <w:rsid w:val="003A43B2"/>
    <w:rsid w:val="003A53D0"/>
    <w:rsid w:val="003A54CF"/>
    <w:rsid w:val="003A597F"/>
    <w:rsid w:val="003A5DAB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EF7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824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1D29"/>
    <w:rsid w:val="003E2132"/>
    <w:rsid w:val="003E275E"/>
    <w:rsid w:val="003E3F38"/>
    <w:rsid w:val="003E52DA"/>
    <w:rsid w:val="003E5B29"/>
    <w:rsid w:val="003E5E46"/>
    <w:rsid w:val="003E61C3"/>
    <w:rsid w:val="003E6D55"/>
    <w:rsid w:val="003E6F49"/>
    <w:rsid w:val="003E6F97"/>
    <w:rsid w:val="003E76CA"/>
    <w:rsid w:val="003F04D3"/>
    <w:rsid w:val="003F0788"/>
    <w:rsid w:val="003F1329"/>
    <w:rsid w:val="003F1A7F"/>
    <w:rsid w:val="003F3084"/>
    <w:rsid w:val="003F3B26"/>
    <w:rsid w:val="003F5D59"/>
    <w:rsid w:val="003F6946"/>
    <w:rsid w:val="003F702F"/>
    <w:rsid w:val="0040053A"/>
    <w:rsid w:val="004006BC"/>
    <w:rsid w:val="00400C1D"/>
    <w:rsid w:val="00400D0A"/>
    <w:rsid w:val="004015EB"/>
    <w:rsid w:val="00401B6D"/>
    <w:rsid w:val="00401E2C"/>
    <w:rsid w:val="004024FB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ADC"/>
    <w:rsid w:val="00411C42"/>
    <w:rsid w:val="00412590"/>
    <w:rsid w:val="00412791"/>
    <w:rsid w:val="004128A5"/>
    <w:rsid w:val="00412D14"/>
    <w:rsid w:val="00412F13"/>
    <w:rsid w:val="00413113"/>
    <w:rsid w:val="004132D7"/>
    <w:rsid w:val="00413448"/>
    <w:rsid w:val="00413BAC"/>
    <w:rsid w:val="00413F78"/>
    <w:rsid w:val="00414292"/>
    <w:rsid w:val="00414939"/>
    <w:rsid w:val="00414C12"/>
    <w:rsid w:val="004152AA"/>
    <w:rsid w:val="00415D2D"/>
    <w:rsid w:val="00416877"/>
    <w:rsid w:val="004168E9"/>
    <w:rsid w:val="00416C24"/>
    <w:rsid w:val="004176FB"/>
    <w:rsid w:val="004176FF"/>
    <w:rsid w:val="00420B61"/>
    <w:rsid w:val="0042121E"/>
    <w:rsid w:val="0042138F"/>
    <w:rsid w:val="00421608"/>
    <w:rsid w:val="00421859"/>
    <w:rsid w:val="00421C95"/>
    <w:rsid w:val="00422190"/>
    <w:rsid w:val="00422BBE"/>
    <w:rsid w:val="0042306D"/>
    <w:rsid w:val="004234F9"/>
    <w:rsid w:val="00423DE8"/>
    <w:rsid w:val="00424FA7"/>
    <w:rsid w:val="0042525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5711"/>
    <w:rsid w:val="0043608D"/>
    <w:rsid w:val="00436DCD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E4A"/>
    <w:rsid w:val="0044514A"/>
    <w:rsid w:val="00445FF7"/>
    <w:rsid w:val="00447263"/>
    <w:rsid w:val="004478B9"/>
    <w:rsid w:val="00447E18"/>
    <w:rsid w:val="00450C71"/>
    <w:rsid w:val="00451323"/>
    <w:rsid w:val="0045159A"/>
    <w:rsid w:val="00451D42"/>
    <w:rsid w:val="004521DE"/>
    <w:rsid w:val="00453341"/>
    <w:rsid w:val="00454106"/>
    <w:rsid w:val="00454B0E"/>
    <w:rsid w:val="004567B7"/>
    <w:rsid w:val="00456D13"/>
    <w:rsid w:val="00457671"/>
    <w:rsid w:val="00457A67"/>
    <w:rsid w:val="0046048D"/>
    <w:rsid w:val="004608E9"/>
    <w:rsid w:val="00460FCA"/>
    <w:rsid w:val="00461210"/>
    <w:rsid w:val="0046175B"/>
    <w:rsid w:val="00461E37"/>
    <w:rsid w:val="00462F68"/>
    <w:rsid w:val="004632B6"/>
    <w:rsid w:val="004639D9"/>
    <w:rsid w:val="00463B13"/>
    <w:rsid w:val="00464589"/>
    <w:rsid w:val="004647EC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6795"/>
    <w:rsid w:val="00476B51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17E"/>
    <w:rsid w:val="004906F1"/>
    <w:rsid w:val="00490831"/>
    <w:rsid w:val="00491D2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042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5FB"/>
    <w:rsid w:val="004C1394"/>
    <w:rsid w:val="004C20B0"/>
    <w:rsid w:val="004C2C1D"/>
    <w:rsid w:val="004C3A83"/>
    <w:rsid w:val="004C4B8F"/>
    <w:rsid w:val="004C4F58"/>
    <w:rsid w:val="004C5497"/>
    <w:rsid w:val="004C5D3E"/>
    <w:rsid w:val="004C5E0E"/>
    <w:rsid w:val="004C5F11"/>
    <w:rsid w:val="004C6A33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6C2"/>
    <w:rsid w:val="004D3DCF"/>
    <w:rsid w:val="004D4556"/>
    <w:rsid w:val="004D464A"/>
    <w:rsid w:val="004D52C0"/>
    <w:rsid w:val="004D5F47"/>
    <w:rsid w:val="004D61FE"/>
    <w:rsid w:val="004D6321"/>
    <w:rsid w:val="004D670F"/>
    <w:rsid w:val="004D6C29"/>
    <w:rsid w:val="004E0718"/>
    <w:rsid w:val="004E16E9"/>
    <w:rsid w:val="004E20A3"/>
    <w:rsid w:val="004E28FA"/>
    <w:rsid w:val="004E33F3"/>
    <w:rsid w:val="004E35B7"/>
    <w:rsid w:val="004E441A"/>
    <w:rsid w:val="004E49C1"/>
    <w:rsid w:val="004E4D04"/>
    <w:rsid w:val="004E52D3"/>
    <w:rsid w:val="004E5902"/>
    <w:rsid w:val="004E6B06"/>
    <w:rsid w:val="004E6C80"/>
    <w:rsid w:val="004E7014"/>
    <w:rsid w:val="004E742C"/>
    <w:rsid w:val="004E7ECD"/>
    <w:rsid w:val="004F015E"/>
    <w:rsid w:val="004F08C5"/>
    <w:rsid w:val="004F0DB4"/>
    <w:rsid w:val="004F107A"/>
    <w:rsid w:val="004F1781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50B"/>
    <w:rsid w:val="004F5835"/>
    <w:rsid w:val="004F5A9C"/>
    <w:rsid w:val="004F5F65"/>
    <w:rsid w:val="004F6291"/>
    <w:rsid w:val="004F6BD3"/>
    <w:rsid w:val="004F6D60"/>
    <w:rsid w:val="004F6D6D"/>
    <w:rsid w:val="004F75CE"/>
    <w:rsid w:val="004F7763"/>
    <w:rsid w:val="004F7AE0"/>
    <w:rsid w:val="004F7B4B"/>
    <w:rsid w:val="00500684"/>
    <w:rsid w:val="00500705"/>
    <w:rsid w:val="0050071D"/>
    <w:rsid w:val="00501857"/>
    <w:rsid w:val="00501CBA"/>
    <w:rsid w:val="005021E2"/>
    <w:rsid w:val="00502A20"/>
    <w:rsid w:val="00502A5B"/>
    <w:rsid w:val="005039D8"/>
    <w:rsid w:val="00504083"/>
    <w:rsid w:val="0050459D"/>
    <w:rsid w:val="00504F69"/>
    <w:rsid w:val="00505363"/>
    <w:rsid w:val="005063B0"/>
    <w:rsid w:val="00506692"/>
    <w:rsid w:val="00507623"/>
    <w:rsid w:val="00507A99"/>
    <w:rsid w:val="00507DC3"/>
    <w:rsid w:val="00511079"/>
    <w:rsid w:val="00511226"/>
    <w:rsid w:val="005113F6"/>
    <w:rsid w:val="00511480"/>
    <w:rsid w:val="005117C2"/>
    <w:rsid w:val="005122F1"/>
    <w:rsid w:val="00512D17"/>
    <w:rsid w:val="0051330B"/>
    <w:rsid w:val="0051330E"/>
    <w:rsid w:val="0051334A"/>
    <w:rsid w:val="005134B3"/>
    <w:rsid w:val="00514148"/>
    <w:rsid w:val="0051423C"/>
    <w:rsid w:val="00514416"/>
    <w:rsid w:val="0051459E"/>
    <w:rsid w:val="00515519"/>
    <w:rsid w:val="005157FA"/>
    <w:rsid w:val="00515F33"/>
    <w:rsid w:val="0051635B"/>
    <w:rsid w:val="00516D12"/>
    <w:rsid w:val="00516FD9"/>
    <w:rsid w:val="0051727D"/>
    <w:rsid w:val="0051734D"/>
    <w:rsid w:val="005178C9"/>
    <w:rsid w:val="00517C73"/>
    <w:rsid w:val="0052113F"/>
    <w:rsid w:val="00522140"/>
    <w:rsid w:val="00522255"/>
    <w:rsid w:val="0052250D"/>
    <w:rsid w:val="00522867"/>
    <w:rsid w:val="00522C84"/>
    <w:rsid w:val="00522FAD"/>
    <w:rsid w:val="00523764"/>
    <w:rsid w:val="00524572"/>
    <w:rsid w:val="00524946"/>
    <w:rsid w:val="005256FD"/>
    <w:rsid w:val="0052595A"/>
    <w:rsid w:val="00525B52"/>
    <w:rsid w:val="00525D5F"/>
    <w:rsid w:val="00526B62"/>
    <w:rsid w:val="00526FB5"/>
    <w:rsid w:val="00527261"/>
    <w:rsid w:val="005276BC"/>
    <w:rsid w:val="005279A9"/>
    <w:rsid w:val="00527E6D"/>
    <w:rsid w:val="00530AED"/>
    <w:rsid w:val="00531986"/>
    <w:rsid w:val="005320DC"/>
    <w:rsid w:val="00532ADE"/>
    <w:rsid w:val="0053308B"/>
    <w:rsid w:val="00533924"/>
    <w:rsid w:val="0053421D"/>
    <w:rsid w:val="005342F0"/>
    <w:rsid w:val="005346A5"/>
    <w:rsid w:val="00535D9C"/>
    <w:rsid w:val="005363E8"/>
    <w:rsid w:val="005367BE"/>
    <w:rsid w:val="00536B4D"/>
    <w:rsid w:val="00537ED4"/>
    <w:rsid w:val="00540A28"/>
    <w:rsid w:val="00540DC9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1E4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1B"/>
    <w:rsid w:val="00554C82"/>
    <w:rsid w:val="0055647A"/>
    <w:rsid w:val="00556AA8"/>
    <w:rsid w:val="00556B8A"/>
    <w:rsid w:val="00556BDF"/>
    <w:rsid w:val="00556DC5"/>
    <w:rsid w:val="0055739A"/>
    <w:rsid w:val="00557E83"/>
    <w:rsid w:val="00557FAE"/>
    <w:rsid w:val="0056016C"/>
    <w:rsid w:val="0056162A"/>
    <w:rsid w:val="00561812"/>
    <w:rsid w:val="005619C5"/>
    <w:rsid w:val="00561B53"/>
    <w:rsid w:val="0056236F"/>
    <w:rsid w:val="005623AE"/>
    <w:rsid w:val="00562675"/>
    <w:rsid w:val="00562DF2"/>
    <w:rsid w:val="00563831"/>
    <w:rsid w:val="0056497B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05F"/>
    <w:rsid w:val="005703A5"/>
    <w:rsid w:val="00570797"/>
    <w:rsid w:val="00570A5D"/>
    <w:rsid w:val="00570B30"/>
    <w:rsid w:val="00570C33"/>
    <w:rsid w:val="00571296"/>
    <w:rsid w:val="00571734"/>
    <w:rsid w:val="00572336"/>
    <w:rsid w:val="00572393"/>
    <w:rsid w:val="00572A9F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A26"/>
    <w:rsid w:val="0057596A"/>
    <w:rsid w:val="00575CAA"/>
    <w:rsid w:val="00575E58"/>
    <w:rsid w:val="00576469"/>
    <w:rsid w:val="00576872"/>
    <w:rsid w:val="005769C8"/>
    <w:rsid w:val="00576D5B"/>
    <w:rsid w:val="00576D8F"/>
    <w:rsid w:val="00577F4E"/>
    <w:rsid w:val="005802EE"/>
    <w:rsid w:val="0058060F"/>
    <w:rsid w:val="005807DF"/>
    <w:rsid w:val="00580D6E"/>
    <w:rsid w:val="00580E26"/>
    <w:rsid w:val="005815FD"/>
    <w:rsid w:val="005818F0"/>
    <w:rsid w:val="005843CA"/>
    <w:rsid w:val="0058496C"/>
    <w:rsid w:val="00585A99"/>
    <w:rsid w:val="00585BDC"/>
    <w:rsid w:val="00585C54"/>
    <w:rsid w:val="005866AE"/>
    <w:rsid w:val="00587209"/>
    <w:rsid w:val="00587583"/>
    <w:rsid w:val="00587DC3"/>
    <w:rsid w:val="00590508"/>
    <w:rsid w:val="005910FF"/>
    <w:rsid w:val="00591182"/>
    <w:rsid w:val="005929A4"/>
    <w:rsid w:val="00592A63"/>
    <w:rsid w:val="00592E78"/>
    <w:rsid w:val="00592EB2"/>
    <w:rsid w:val="00594892"/>
    <w:rsid w:val="00594E95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14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A04"/>
    <w:rsid w:val="005B4F58"/>
    <w:rsid w:val="005B5498"/>
    <w:rsid w:val="005B6509"/>
    <w:rsid w:val="005B6C71"/>
    <w:rsid w:val="005B6E87"/>
    <w:rsid w:val="005B777C"/>
    <w:rsid w:val="005B79A4"/>
    <w:rsid w:val="005B7CB7"/>
    <w:rsid w:val="005C005D"/>
    <w:rsid w:val="005C04AE"/>
    <w:rsid w:val="005C11C0"/>
    <w:rsid w:val="005C12A1"/>
    <w:rsid w:val="005C2162"/>
    <w:rsid w:val="005C2684"/>
    <w:rsid w:val="005C2EAB"/>
    <w:rsid w:val="005C2FE5"/>
    <w:rsid w:val="005C492F"/>
    <w:rsid w:val="005C4EFE"/>
    <w:rsid w:val="005C50BD"/>
    <w:rsid w:val="005C55F6"/>
    <w:rsid w:val="005C5A5E"/>
    <w:rsid w:val="005C75EF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1D53"/>
    <w:rsid w:val="005E2732"/>
    <w:rsid w:val="005E3F9F"/>
    <w:rsid w:val="005E4F2B"/>
    <w:rsid w:val="005E7EEB"/>
    <w:rsid w:val="005F085D"/>
    <w:rsid w:val="005F0A0B"/>
    <w:rsid w:val="005F0D07"/>
    <w:rsid w:val="005F0E4E"/>
    <w:rsid w:val="005F30A0"/>
    <w:rsid w:val="005F366E"/>
    <w:rsid w:val="005F3814"/>
    <w:rsid w:val="005F4FA8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5FE"/>
    <w:rsid w:val="00605AA9"/>
    <w:rsid w:val="00605C62"/>
    <w:rsid w:val="00605E70"/>
    <w:rsid w:val="0060639E"/>
    <w:rsid w:val="00606B00"/>
    <w:rsid w:val="00607973"/>
    <w:rsid w:val="006106A7"/>
    <w:rsid w:val="00610989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17DE5"/>
    <w:rsid w:val="00620C2D"/>
    <w:rsid w:val="00620E32"/>
    <w:rsid w:val="006211AC"/>
    <w:rsid w:val="0062202B"/>
    <w:rsid w:val="006224A4"/>
    <w:rsid w:val="00622BEC"/>
    <w:rsid w:val="006233EE"/>
    <w:rsid w:val="0062345C"/>
    <w:rsid w:val="0062428B"/>
    <w:rsid w:val="00624A16"/>
    <w:rsid w:val="00624D37"/>
    <w:rsid w:val="00625597"/>
    <w:rsid w:val="00625731"/>
    <w:rsid w:val="006258FF"/>
    <w:rsid w:val="00630A61"/>
    <w:rsid w:val="00630AB5"/>
    <w:rsid w:val="006311D8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713"/>
    <w:rsid w:val="00640E07"/>
    <w:rsid w:val="00641008"/>
    <w:rsid w:val="0064103D"/>
    <w:rsid w:val="006413D2"/>
    <w:rsid w:val="00641671"/>
    <w:rsid w:val="00642F1C"/>
    <w:rsid w:val="00643A56"/>
    <w:rsid w:val="00643E7F"/>
    <w:rsid w:val="0064536F"/>
    <w:rsid w:val="0064549E"/>
    <w:rsid w:val="00645A59"/>
    <w:rsid w:val="00646654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9A0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2889"/>
    <w:rsid w:val="006734F6"/>
    <w:rsid w:val="006741FC"/>
    <w:rsid w:val="006745E4"/>
    <w:rsid w:val="00674B2D"/>
    <w:rsid w:val="00674DA3"/>
    <w:rsid w:val="006754CD"/>
    <w:rsid w:val="006758CA"/>
    <w:rsid w:val="00675A1F"/>
    <w:rsid w:val="00675D5A"/>
    <w:rsid w:val="0067605B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D6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D07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C90"/>
    <w:rsid w:val="006A409D"/>
    <w:rsid w:val="006A458B"/>
    <w:rsid w:val="006A4807"/>
    <w:rsid w:val="006A4E28"/>
    <w:rsid w:val="006A55E6"/>
    <w:rsid w:val="006A5E1B"/>
    <w:rsid w:val="006A5E84"/>
    <w:rsid w:val="006A6BB4"/>
    <w:rsid w:val="006A72E3"/>
    <w:rsid w:val="006A7F6C"/>
    <w:rsid w:val="006A7FFB"/>
    <w:rsid w:val="006B0371"/>
    <w:rsid w:val="006B05A2"/>
    <w:rsid w:val="006B122D"/>
    <w:rsid w:val="006B2238"/>
    <w:rsid w:val="006B2492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4C1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A9C"/>
    <w:rsid w:val="006C6EE7"/>
    <w:rsid w:val="006C71BB"/>
    <w:rsid w:val="006C7314"/>
    <w:rsid w:val="006C7970"/>
    <w:rsid w:val="006C7D48"/>
    <w:rsid w:val="006D0137"/>
    <w:rsid w:val="006D03E4"/>
    <w:rsid w:val="006D0555"/>
    <w:rsid w:val="006D1EC3"/>
    <w:rsid w:val="006D2CF9"/>
    <w:rsid w:val="006D2DFD"/>
    <w:rsid w:val="006D31BC"/>
    <w:rsid w:val="006D33EC"/>
    <w:rsid w:val="006D3FD3"/>
    <w:rsid w:val="006D4067"/>
    <w:rsid w:val="006D4697"/>
    <w:rsid w:val="006D58D9"/>
    <w:rsid w:val="006D62E3"/>
    <w:rsid w:val="006D63B9"/>
    <w:rsid w:val="006D69B4"/>
    <w:rsid w:val="006D7FA0"/>
    <w:rsid w:val="006E059F"/>
    <w:rsid w:val="006E0B2E"/>
    <w:rsid w:val="006E0BDC"/>
    <w:rsid w:val="006E13D1"/>
    <w:rsid w:val="006E1C22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B76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2DF0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0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11C5"/>
    <w:rsid w:val="0072256E"/>
    <w:rsid w:val="00722DD1"/>
    <w:rsid w:val="0072313E"/>
    <w:rsid w:val="00723BD3"/>
    <w:rsid w:val="00723C15"/>
    <w:rsid w:val="007249D7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284"/>
    <w:rsid w:val="00731C60"/>
    <w:rsid w:val="00731E2B"/>
    <w:rsid w:val="00731E97"/>
    <w:rsid w:val="007334F5"/>
    <w:rsid w:val="0073438A"/>
    <w:rsid w:val="00734642"/>
    <w:rsid w:val="0073474B"/>
    <w:rsid w:val="00734850"/>
    <w:rsid w:val="007349E6"/>
    <w:rsid w:val="00735506"/>
    <w:rsid w:val="00735549"/>
    <w:rsid w:val="0073580A"/>
    <w:rsid w:val="00736418"/>
    <w:rsid w:val="007375A2"/>
    <w:rsid w:val="007401FE"/>
    <w:rsid w:val="007405B2"/>
    <w:rsid w:val="0074067F"/>
    <w:rsid w:val="00740832"/>
    <w:rsid w:val="007412C6"/>
    <w:rsid w:val="00743028"/>
    <w:rsid w:val="007433FE"/>
    <w:rsid w:val="00743674"/>
    <w:rsid w:val="007455FD"/>
    <w:rsid w:val="00745746"/>
    <w:rsid w:val="00746086"/>
    <w:rsid w:val="007460F5"/>
    <w:rsid w:val="00746659"/>
    <w:rsid w:val="0074691A"/>
    <w:rsid w:val="0075175D"/>
    <w:rsid w:val="00752717"/>
    <w:rsid w:val="00752A90"/>
    <w:rsid w:val="00752D25"/>
    <w:rsid w:val="00752F4E"/>
    <w:rsid w:val="0075348F"/>
    <w:rsid w:val="0075373E"/>
    <w:rsid w:val="00753902"/>
    <w:rsid w:val="00753DA8"/>
    <w:rsid w:val="00754C7C"/>
    <w:rsid w:val="00755F8D"/>
    <w:rsid w:val="00756365"/>
    <w:rsid w:val="00756832"/>
    <w:rsid w:val="00757052"/>
    <w:rsid w:val="00757E6B"/>
    <w:rsid w:val="00760478"/>
    <w:rsid w:val="007607E1"/>
    <w:rsid w:val="00760964"/>
    <w:rsid w:val="00760D16"/>
    <w:rsid w:val="00760F56"/>
    <w:rsid w:val="0076115F"/>
    <w:rsid w:val="007613F5"/>
    <w:rsid w:val="00761485"/>
    <w:rsid w:val="00761D4F"/>
    <w:rsid w:val="007633C9"/>
    <w:rsid w:val="007635DD"/>
    <w:rsid w:val="00763B3C"/>
    <w:rsid w:val="00763EF1"/>
    <w:rsid w:val="00765261"/>
    <w:rsid w:val="0076662D"/>
    <w:rsid w:val="007677ED"/>
    <w:rsid w:val="0076783D"/>
    <w:rsid w:val="00767AB7"/>
    <w:rsid w:val="007714AB"/>
    <w:rsid w:val="00771FFA"/>
    <w:rsid w:val="007721F8"/>
    <w:rsid w:val="0077237F"/>
    <w:rsid w:val="007725F9"/>
    <w:rsid w:val="007739FC"/>
    <w:rsid w:val="007746CD"/>
    <w:rsid w:val="007748B9"/>
    <w:rsid w:val="0077548E"/>
    <w:rsid w:val="007757FC"/>
    <w:rsid w:val="0077597C"/>
    <w:rsid w:val="00775AED"/>
    <w:rsid w:val="00776626"/>
    <w:rsid w:val="00776F0C"/>
    <w:rsid w:val="00777090"/>
    <w:rsid w:val="00777911"/>
    <w:rsid w:val="00777B09"/>
    <w:rsid w:val="007805A8"/>
    <w:rsid w:val="00780D9D"/>
    <w:rsid w:val="00781026"/>
    <w:rsid w:val="00781E6B"/>
    <w:rsid w:val="00782217"/>
    <w:rsid w:val="0078274C"/>
    <w:rsid w:val="0078327E"/>
    <w:rsid w:val="0078349C"/>
    <w:rsid w:val="0078369B"/>
    <w:rsid w:val="00783B37"/>
    <w:rsid w:val="007840A5"/>
    <w:rsid w:val="0078457B"/>
    <w:rsid w:val="007862BE"/>
    <w:rsid w:val="007864D4"/>
    <w:rsid w:val="007865DE"/>
    <w:rsid w:val="00786B93"/>
    <w:rsid w:val="00787051"/>
    <w:rsid w:val="00787640"/>
    <w:rsid w:val="007876E4"/>
    <w:rsid w:val="0079014A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76E"/>
    <w:rsid w:val="00793E48"/>
    <w:rsid w:val="007942F1"/>
    <w:rsid w:val="00794346"/>
    <w:rsid w:val="00794673"/>
    <w:rsid w:val="00794BC6"/>
    <w:rsid w:val="0079566B"/>
    <w:rsid w:val="00795745"/>
    <w:rsid w:val="00795DE5"/>
    <w:rsid w:val="00796029"/>
    <w:rsid w:val="0079602D"/>
    <w:rsid w:val="0079653C"/>
    <w:rsid w:val="00796AF9"/>
    <w:rsid w:val="0079799B"/>
    <w:rsid w:val="007A08F5"/>
    <w:rsid w:val="007A120A"/>
    <w:rsid w:val="007A14FB"/>
    <w:rsid w:val="007A1FAB"/>
    <w:rsid w:val="007A27EA"/>
    <w:rsid w:val="007A2812"/>
    <w:rsid w:val="007A2963"/>
    <w:rsid w:val="007A2E40"/>
    <w:rsid w:val="007A2E87"/>
    <w:rsid w:val="007A3290"/>
    <w:rsid w:val="007A4162"/>
    <w:rsid w:val="007A425B"/>
    <w:rsid w:val="007A457B"/>
    <w:rsid w:val="007A47B7"/>
    <w:rsid w:val="007A48CE"/>
    <w:rsid w:val="007A4E1E"/>
    <w:rsid w:val="007A4F6A"/>
    <w:rsid w:val="007A563B"/>
    <w:rsid w:val="007A5990"/>
    <w:rsid w:val="007A59B4"/>
    <w:rsid w:val="007A5E92"/>
    <w:rsid w:val="007A6823"/>
    <w:rsid w:val="007A6B19"/>
    <w:rsid w:val="007A79C5"/>
    <w:rsid w:val="007A7C00"/>
    <w:rsid w:val="007A7CDC"/>
    <w:rsid w:val="007B0045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3DCF"/>
    <w:rsid w:val="007B4124"/>
    <w:rsid w:val="007B4A5E"/>
    <w:rsid w:val="007B4C95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A4F"/>
    <w:rsid w:val="007C3FCB"/>
    <w:rsid w:val="007C430A"/>
    <w:rsid w:val="007C4632"/>
    <w:rsid w:val="007C5270"/>
    <w:rsid w:val="007C5584"/>
    <w:rsid w:val="007C6341"/>
    <w:rsid w:val="007C6E98"/>
    <w:rsid w:val="007C7DF2"/>
    <w:rsid w:val="007D06CB"/>
    <w:rsid w:val="007D07CA"/>
    <w:rsid w:val="007D0C44"/>
    <w:rsid w:val="007D116F"/>
    <w:rsid w:val="007D1B12"/>
    <w:rsid w:val="007D2D56"/>
    <w:rsid w:val="007D2DD0"/>
    <w:rsid w:val="007D380A"/>
    <w:rsid w:val="007D4357"/>
    <w:rsid w:val="007D4B40"/>
    <w:rsid w:val="007D4E15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D7F89"/>
    <w:rsid w:val="007E1881"/>
    <w:rsid w:val="007E1B53"/>
    <w:rsid w:val="007E212C"/>
    <w:rsid w:val="007E3704"/>
    <w:rsid w:val="007E3E7F"/>
    <w:rsid w:val="007E4062"/>
    <w:rsid w:val="007E4656"/>
    <w:rsid w:val="007E4E65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58D"/>
    <w:rsid w:val="00805924"/>
    <w:rsid w:val="00805994"/>
    <w:rsid w:val="00806393"/>
    <w:rsid w:val="0080716C"/>
    <w:rsid w:val="0080743E"/>
    <w:rsid w:val="008074C3"/>
    <w:rsid w:val="00807A07"/>
    <w:rsid w:val="00810469"/>
    <w:rsid w:val="00810618"/>
    <w:rsid w:val="00810ECE"/>
    <w:rsid w:val="008119BF"/>
    <w:rsid w:val="00811A45"/>
    <w:rsid w:val="00812113"/>
    <w:rsid w:val="0081331C"/>
    <w:rsid w:val="00813CDD"/>
    <w:rsid w:val="00814452"/>
    <w:rsid w:val="00815CBB"/>
    <w:rsid w:val="0081657A"/>
    <w:rsid w:val="0081759D"/>
    <w:rsid w:val="00817B04"/>
    <w:rsid w:val="00817B48"/>
    <w:rsid w:val="00817F2D"/>
    <w:rsid w:val="00820163"/>
    <w:rsid w:val="0082069F"/>
    <w:rsid w:val="00820C03"/>
    <w:rsid w:val="00820CB1"/>
    <w:rsid w:val="00820D4A"/>
    <w:rsid w:val="00821120"/>
    <w:rsid w:val="0082160E"/>
    <w:rsid w:val="00821698"/>
    <w:rsid w:val="00822A5F"/>
    <w:rsid w:val="00822EF0"/>
    <w:rsid w:val="008230A4"/>
    <w:rsid w:val="00823412"/>
    <w:rsid w:val="008247F5"/>
    <w:rsid w:val="008248A4"/>
    <w:rsid w:val="0082505B"/>
    <w:rsid w:val="00826DD9"/>
    <w:rsid w:val="00826EA3"/>
    <w:rsid w:val="00827842"/>
    <w:rsid w:val="008278B6"/>
    <w:rsid w:val="0083011C"/>
    <w:rsid w:val="00830E79"/>
    <w:rsid w:val="008311AD"/>
    <w:rsid w:val="0083170B"/>
    <w:rsid w:val="00832017"/>
    <w:rsid w:val="00832328"/>
    <w:rsid w:val="008325BC"/>
    <w:rsid w:val="00832E58"/>
    <w:rsid w:val="00833884"/>
    <w:rsid w:val="00833E5D"/>
    <w:rsid w:val="008344AB"/>
    <w:rsid w:val="008346D8"/>
    <w:rsid w:val="008348B5"/>
    <w:rsid w:val="00834974"/>
    <w:rsid w:val="00834B77"/>
    <w:rsid w:val="00835028"/>
    <w:rsid w:val="00835883"/>
    <w:rsid w:val="00835DC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9F"/>
    <w:rsid w:val="008452FD"/>
    <w:rsid w:val="00845EE2"/>
    <w:rsid w:val="00846044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14E"/>
    <w:rsid w:val="00853EF9"/>
    <w:rsid w:val="00853FE7"/>
    <w:rsid w:val="0085450D"/>
    <w:rsid w:val="0085452C"/>
    <w:rsid w:val="008551A7"/>
    <w:rsid w:val="008556AB"/>
    <w:rsid w:val="00855C9D"/>
    <w:rsid w:val="008571F8"/>
    <w:rsid w:val="008579DF"/>
    <w:rsid w:val="008602D0"/>
    <w:rsid w:val="008602E0"/>
    <w:rsid w:val="00860479"/>
    <w:rsid w:val="008620E7"/>
    <w:rsid w:val="008627F9"/>
    <w:rsid w:val="00862C9D"/>
    <w:rsid w:val="008632B9"/>
    <w:rsid w:val="0086362F"/>
    <w:rsid w:val="00863950"/>
    <w:rsid w:val="00864D11"/>
    <w:rsid w:val="0086651B"/>
    <w:rsid w:val="008667BB"/>
    <w:rsid w:val="008669CE"/>
    <w:rsid w:val="00866AF3"/>
    <w:rsid w:val="00866F53"/>
    <w:rsid w:val="0086724A"/>
    <w:rsid w:val="0086731A"/>
    <w:rsid w:val="00867A18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705"/>
    <w:rsid w:val="00872840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5DF"/>
    <w:rsid w:val="0087767B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1D"/>
    <w:rsid w:val="00887C46"/>
    <w:rsid w:val="008908D5"/>
    <w:rsid w:val="00890CEA"/>
    <w:rsid w:val="008914ED"/>
    <w:rsid w:val="00891A02"/>
    <w:rsid w:val="008926FE"/>
    <w:rsid w:val="00893556"/>
    <w:rsid w:val="0089365F"/>
    <w:rsid w:val="00894FF0"/>
    <w:rsid w:val="0089558A"/>
    <w:rsid w:val="00896937"/>
    <w:rsid w:val="00896CB5"/>
    <w:rsid w:val="008976FE"/>
    <w:rsid w:val="00897C5A"/>
    <w:rsid w:val="008A1DD7"/>
    <w:rsid w:val="008A3274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147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3A70"/>
    <w:rsid w:val="008C4C4D"/>
    <w:rsid w:val="008C62C8"/>
    <w:rsid w:val="008C6EF2"/>
    <w:rsid w:val="008D0543"/>
    <w:rsid w:val="008D10CE"/>
    <w:rsid w:val="008D1550"/>
    <w:rsid w:val="008D17D6"/>
    <w:rsid w:val="008D1EA2"/>
    <w:rsid w:val="008D291F"/>
    <w:rsid w:val="008D2946"/>
    <w:rsid w:val="008D2995"/>
    <w:rsid w:val="008D3C06"/>
    <w:rsid w:val="008D4596"/>
    <w:rsid w:val="008D483B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3AE1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787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38"/>
    <w:rsid w:val="008F5959"/>
    <w:rsid w:val="008F6514"/>
    <w:rsid w:val="009007BB"/>
    <w:rsid w:val="009008B3"/>
    <w:rsid w:val="0090140C"/>
    <w:rsid w:val="00901C0D"/>
    <w:rsid w:val="00902C20"/>
    <w:rsid w:val="00902E5B"/>
    <w:rsid w:val="00903166"/>
    <w:rsid w:val="00903329"/>
    <w:rsid w:val="0090350E"/>
    <w:rsid w:val="00903B85"/>
    <w:rsid w:val="00903F27"/>
    <w:rsid w:val="00904A84"/>
    <w:rsid w:val="00904B3D"/>
    <w:rsid w:val="00904F7C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96"/>
    <w:rsid w:val="009139E7"/>
    <w:rsid w:val="0091466E"/>
    <w:rsid w:val="00915311"/>
    <w:rsid w:val="00915531"/>
    <w:rsid w:val="00915849"/>
    <w:rsid w:val="009159A4"/>
    <w:rsid w:val="00915B81"/>
    <w:rsid w:val="00915CFE"/>
    <w:rsid w:val="009168F2"/>
    <w:rsid w:val="0092067F"/>
    <w:rsid w:val="009206D7"/>
    <w:rsid w:val="00920C10"/>
    <w:rsid w:val="0092101F"/>
    <w:rsid w:val="00921357"/>
    <w:rsid w:val="009216CA"/>
    <w:rsid w:val="00921F0F"/>
    <w:rsid w:val="009227EA"/>
    <w:rsid w:val="00922B26"/>
    <w:rsid w:val="00922CFC"/>
    <w:rsid w:val="00923602"/>
    <w:rsid w:val="009239C1"/>
    <w:rsid w:val="00924740"/>
    <w:rsid w:val="00924896"/>
    <w:rsid w:val="00925776"/>
    <w:rsid w:val="00926359"/>
    <w:rsid w:val="00927C14"/>
    <w:rsid w:val="00927E04"/>
    <w:rsid w:val="00930C42"/>
    <w:rsid w:val="009315AE"/>
    <w:rsid w:val="00931ACC"/>
    <w:rsid w:val="0093373F"/>
    <w:rsid w:val="00933CDC"/>
    <w:rsid w:val="00934AC5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EF7"/>
    <w:rsid w:val="00945A3C"/>
    <w:rsid w:val="00945D9E"/>
    <w:rsid w:val="00946DE8"/>
    <w:rsid w:val="00947AC8"/>
    <w:rsid w:val="00947C72"/>
    <w:rsid w:val="00950AB3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89"/>
    <w:rsid w:val="009651BC"/>
    <w:rsid w:val="00965938"/>
    <w:rsid w:val="00965A73"/>
    <w:rsid w:val="00965D49"/>
    <w:rsid w:val="00966093"/>
    <w:rsid w:val="00966EEA"/>
    <w:rsid w:val="009673BF"/>
    <w:rsid w:val="0096767F"/>
    <w:rsid w:val="00970335"/>
    <w:rsid w:val="009704AB"/>
    <w:rsid w:val="009705AA"/>
    <w:rsid w:val="00970DD5"/>
    <w:rsid w:val="009715AB"/>
    <w:rsid w:val="00972090"/>
    <w:rsid w:val="009720AB"/>
    <w:rsid w:val="00972232"/>
    <w:rsid w:val="00972666"/>
    <w:rsid w:val="00972BF4"/>
    <w:rsid w:val="0097313A"/>
    <w:rsid w:val="0097371B"/>
    <w:rsid w:val="00973C34"/>
    <w:rsid w:val="009748BF"/>
    <w:rsid w:val="00974F09"/>
    <w:rsid w:val="0097617A"/>
    <w:rsid w:val="00976F48"/>
    <w:rsid w:val="00976F84"/>
    <w:rsid w:val="00977746"/>
    <w:rsid w:val="00977873"/>
    <w:rsid w:val="00980501"/>
    <w:rsid w:val="0098092C"/>
    <w:rsid w:val="00980B18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92D"/>
    <w:rsid w:val="00997F19"/>
    <w:rsid w:val="009A03E1"/>
    <w:rsid w:val="009A0E19"/>
    <w:rsid w:val="009A16BB"/>
    <w:rsid w:val="009A29B3"/>
    <w:rsid w:val="009A2E69"/>
    <w:rsid w:val="009A3069"/>
    <w:rsid w:val="009A31E9"/>
    <w:rsid w:val="009A33EF"/>
    <w:rsid w:val="009A33F0"/>
    <w:rsid w:val="009A3B0D"/>
    <w:rsid w:val="009A3CE1"/>
    <w:rsid w:val="009A40F8"/>
    <w:rsid w:val="009A4ACA"/>
    <w:rsid w:val="009A5090"/>
    <w:rsid w:val="009A5C3B"/>
    <w:rsid w:val="009A5DC4"/>
    <w:rsid w:val="009A64AA"/>
    <w:rsid w:val="009A6574"/>
    <w:rsid w:val="009A6E9F"/>
    <w:rsid w:val="009B08B6"/>
    <w:rsid w:val="009B17E6"/>
    <w:rsid w:val="009B2051"/>
    <w:rsid w:val="009B2AE9"/>
    <w:rsid w:val="009B3BB5"/>
    <w:rsid w:val="009B3EFF"/>
    <w:rsid w:val="009B5F01"/>
    <w:rsid w:val="009B6538"/>
    <w:rsid w:val="009B6968"/>
    <w:rsid w:val="009B7ABB"/>
    <w:rsid w:val="009C2C91"/>
    <w:rsid w:val="009C2DD2"/>
    <w:rsid w:val="009C392C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6F6"/>
    <w:rsid w:val="009D4A84"/>
    <w:rsid w:val="009D4F6C"/>
    <w:rsid w:val="009D6170"/>
    <w:rsid w:val="009D621E"/>
    <w:rsid w:val="009D698E"/>
    <w:rsid w:val="009D6A81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CE6"/>
    <w:rsid w:val="009E7909"/>
    <w:rsid w:val="009F01FE"/>
    <w:rsid w:val="009F0712"/>
    <w:rsid w:val="009F0BD8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2C"/>
    <w:rsid w:val="00A0608B"/>
    <w:rsid w:val="00A065AE"/>
    <w:rsid w:val="00A07187"/>
    <w:rsid w:val="00A071E5"/>
    <w:rsid w:val="00A07C6E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882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27B2C"/>
    <w:rsid w:val="00A3094E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371CE"/>
    <w:rsid w:val="00A40227"/>
    <w:rsid w:val="00A40E01"/>
    <w:rsid w:val="00A4171B"/>
    <w:rsid w:val="00A41E43"/>
    <w:rsid w:val="00A4307B"/>
    <w:rsid w:val="00A4360A"/>
    <w:rsid w:val="00A439F1"/>
    <w:rsid w:val="00A452A4"/>
    <w:rsid w:val="00A454EB"/>
    <w:rsid w:val="00A459CA"/>
    <w:rsid w:val="00A45F1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AB6"/>
    <w:rsid w:val="00A50C22"/>
    <w:rsid w:val="00A51E31"/>
    <w:rsid w:val="00A525C5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6923"/>
    <w:rsid w:val="00A57695"/>
    <w:rsid w:val="00A57834"/>
    <w:rsid w:val="00A578CE"/>
    <w:rsid w:val="00A5795C"/>
    <w:rsid w:val="00A602D3"/>
    <w:rsid w:val="00A60647"/>
    <w:rsid w:val="00A60A02"/>
    <w:rsid w:val="00A60EDB"/>
    <w:rsid w:val="00A612D1"/>
    <w:rsid w:val="00A6147B"/>
    <w:rsid w:val="00A61FC8"/>
    <w:rsid w:val="00A630DE"/>
    <w:rsid w:val="00A6316D"/>
    <w:rsid w:val="00A63519"/>
    <w:rsid w:val="00A63F0A"/>
    <w:rsid w:val="00A640EF"/>
    <w:rsid w:val="00A641E4"/>
    <w:rsid w:val="00A6458B"/>
    <w:rsid w:val="00A64C66"/>
    <w:rsid w:val="00A64F9E"/>
    <w:rsid w:val="00A655AE"/>
    <w:rsid w:val="00A65A4A"/>
    <w:rsid w:val="00A65A8E"/>
    <w:rsid w:val="00A6632C"/>
    <w:rsid w:val="00A6633E"/>
    <w:rsid w:val="00A66CCA"/>
    <w:rsid w:val="00A66D04"/>
    <w:rsid w:val="00A67D68"/>
    <w:rsid w:val="00A67D75"/>
    <w:rsid w:val="00A709F5"/>
    <w:rsid w:val="00A70DDB"/>
    <w:rsid w:val="00A70EB8"/>
    <w:rsid w:val="00A71AFD"/>
    <w:rsid w:val="00A71ED8"/>
    <w:rsid w:val="00A72295"/>
    <w:rsid w:val="00A72BAC"/>
    <w:rsid w:val="00A72D1C"/>
    <w:rsid w:val="00A72E57"/>
    <w:rsid w:val="00A73042"/>
    <w:rsid w:val="00A731A2"/>
    <w:rsid w:val="00A7339B"/>
    <w:rsid w:val="00A7382C"/>
    <w:rsid w:val="00A738A6"/>
    <w:rsid w:val="00A74BDC"/>
    <w:rsid w:val="00A74C53"/>
    <w:rsid w:val="00A74EBA"/>
    <w:rsid w:val="00A74F8A"/>
    <w:rsid w:val="00A768B5"/>
    <w:rsid w:val="00A76925"/>
    <w:rsid w:val="00A769DE"/>
    <w:rsid w:val="00A76A0B"/>
    <w:rsid w:val="00A77B1B"/>
    <w:rsid w:val="00A8025E"/>
    <w:rsid w:val="00A80C9D"/>
    <w:rsid w:val="00A81F18"/>
    <w:rsid w:val="00A8207C"/>
    <w:rsid w:val="00A8240F"/>
    <w:rsid w:val="00A830EA"/>
    <w:rsid w:val="00A83653"/>
    <w:rsid w:val="00A83B05"/>
    <w:rsid w:val="00A85244"/>
    <w:rsid w:val="00A854EF"/>
    <w:rsid w:val="00A85941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DB"/>
    <w:rsid w:val="00AA3166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09"/>
    <w:rsid w:val="00AA7FA4"/>
    <w:rsid w:val="00AB0899"/>
    <w:rsid w:val="00AB0E52"/>
    <w:rsid w:val="00AB179E"/>
    <w:rsid w:val="00AB1A65"/>
    <w:rsid w:val="00AB2574"/>
    <w:rsid w:val="00AB2697"/>
    <w:rsid w:val="00AB2CEF"/>
    <w:rsid w:val="00AB4757"/>
    <w:rsid w:val="00AB51A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5C5A"/>
    <w:rsid w:val="00AC5ED7"/>
    <w:rsid w:val="00AC6481"/>
    <w:rsid w:val="00AC6650"/>
    <w:rsid w:val="00AC67AA"/>
    <w:rsid w:val="00AC6C3E"/>
    <w:rsid w:val="00AC6F30"/>
    <w:rsid w:val="00AC737D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F6E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ED2"/>
    <w:rsid w:val="00B04463"/>
    <w:rsid w:val="00B04B60"/>
    <w:rsid w:val="00B059DE"/>
    <w:rsid w:val="00B073A7"/>
    <w:rsid w:val="00B076B3"/>
    <w:rsid w:val="00B078B4"/>
    <w:rsid w:val="00B109C2"/>
    <w:rsid w:val="00B1240F"/>
    <w:rsid w:val="00B1244A"/>
    <w:rsid w:val="00B12790"/>
    <w:rsid w:val="00B12CF2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5581"/>
    <w:rsid w:val="00B160BC"/>
    <w:rsid w:val="00B17E00"/>
    <w:rsid w:val="00B20315"/>
    <w:rsid w:val="00B20A13"/>
    <w:rsid w:val="00B20E92"/>
    <w:rsid w:val="00B2136C"/>
    <w:rsid w:val="00B215E5"/>
    <w:rsid w:val="00B23A83"/>
    <w:rsid w:val="00B23B2D"/>
    <w:rsid w:val="00B24246"/>
    <w:rsid w:val="00B24E29"/>
    <w:rsid w:val="00B25023"/>
    <w:rsid w:val="00B253A3"/>
    <w:rsid w:val="00B25467"/>
    <w:rsid w:val="00B25560"/>
    <w:rsid w:val="00B255E6"/>
    <w:rsid w:val="00B25FC8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E67"/>
    <w:rsid w:val="00B32F21"/>
    <w:rsid w:val="00B331DE"/>
    <w:rsid w:val="00B332DB"/>
    <w:rsid w:val="00B338C5"/>
    <w:rsid w:val="00B34359"/>
    <w:rsid w:val="00B346BF"/>
    <w:rsid w:val="00B3470B"/>
    <w:rsid w:val="00B3505E"/>
    <w:rsid w:val="00B352B2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73C"/>
    <w:rsid w:val="00B46916"/>
    <w:rsid w:val="00B50531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468"/>
    <w:rsid w:val="00B55771"/>
    <w:rsid w:val="00B559CA"/>
    <w:rsid w:val="00B55CF0"/>
    <w:rsid w:val="00B56309"/>
    <w:rsid w:val="00B56DDA"/>
    <w:rsid w:val="00B56E57"/>
    <w:rsid w:val="00B5733E"/>
    <w:rsid w:val="00B57F55"/>
    <w:rsid w:val="00B60272"/>
    <w:rsid w:val="00B60800"/>
    <w:rsid w:val="00B63337"/>
    <w:rsid w:val="00B634A6"/>
    <w:rsid w:val="00B63CE0"/>
    <w:rsid w:val="00B645CE"/>
    <w:rsid w:val="00B64DDB"/>
    <w:rsid w:val="00B6508F"/>
    <w:rsid w:val="00B65209"/>
    <w:rsid w:val="00B66898"/>
    <w:rsid w:val="00B66996"/>
    <w:rsid w:val="00B669BE"/>
    <w:rsid w:val="00B66D8E"/>
    <w:rsid w:val="00B66DAD"/>
    <w:rsid w:val="00B6767E"/>
    <w:rsid w:val="00B67DC2"/>
    <w:rsid w:val="00B70D29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458"/>
    <w:rsid w:val="00B75245"/>
    <w:rsid w:val="00B75749"/>
    <w:rsid w:val="00B75F69"/>
    <w:rsid w:val="00B76151"/>
    <w:rsid w:val="00B76215"/>
    <w:rsid w:val="00B76F58"/>
    <w:rsid w:val="00B77258"/>
    <w:rsid w:val="00B77300"/>
    <w:rsid w:val="00B7780E"/>
    <w:rsid w:val="00B77D35"/>
    <w:rsid w:val="00B77EED"/>
    <w:rsid w:val="00B80672"/>
    <w:rsid w:val="00B81B02"/>
    <w:rsid w:val="00B82613"/>
    <w:rsid w:val="00B829BB"/>
    <w:rsid w:val="00B83382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4EE"/>
    <w:rsid w:val="00B94E0A"/>
    <w:rsid w:val="00B94E0E"/>
    <w:rsid w:val="00B95E6A"/>
    <w:rsid w:val="00B95EF4"/>
    <w:rsid w:val="00B9665D"/>
    <w:rsid w:val="00B96A0F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4CC"/>
    <w:rsid w:val="00BA185F"/>
    <w:rsid w:val="00BA1890"/>
    <w:rsid w:val="00BA299A"/>
    <w:rsid w:val="00BA3178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3DA"/>
    <w:rsid w:val="00BB161A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9A1"/>
    <w:rsid w:val="00BC2E00"/>
    <w:rsid w:val="00BC358C"/>
    <w:rsid w:val="00BC3858"/>
    <w:rsid w:val="00BC3F8C"/>
    <w:rsid w:val="00BC45A6"/>
    <w:rsid w:val="00BC531B"/>
    <w:rsid w:val="00BC5599"/>
    <w:rsid w:val="00BC571E"/>
    <w:rsid w:val="00BC6A39"/>
    <w:rsid w:val="00BC6FEE"/>
    <w:rsid w:val="00BC70F5"/>
    <w:rsid w:val="00BC72BF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CA3"/>
    <w:rsid w:val="00BD3DC5"/>
    <w:rsid w:val="00BD3E27"/>
    <w:rsid w:val="00BD3EC0"/>
    <w:rsid w:val="00BD423F"/>
    <w:rsid w:val="00BD447B"/>
    <w:rsid w:val="00BD4745"/>
    <w:rsid w:val="00BD4A29"/>
    <w:rsid w:val="00BD4C57"/>
    <w:rsid w:val="00BD4FAC"/>
    <w:rsid w:val="00BD51DE"/>
    <w:rsid w:val="00BD6CB0"/>
    <w:rsid w:val="00BE0242"/>
    <w:rsid w:val="00BE02B4"/>
    <w:rsid w:val="00BE04FE"/>
    <w:rsid w:val="00BE05B6"/>
    <w:rsid w:val="00BE1000"/>
    <w:rsid w:val="00BE12DF"/>
    <w:rsid w:val="00BE1F1E"/>
    <w:rsid w:val="00BE2070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E18"/>
    <w:rsid w:val="00BE5F83"/>
    <w:rsid w:val="00BE6227"/>
    <w:rsid w:val="00BE77D7"/>
    <w:rsid w:val="00BE79B1"/>
    <w:rsid w:val="00BE7ACC"/>
    <w:rsid w:val="00BF0C64"/>
    <w:rsid w:val="00BF10BC"/>
    <w:rsid w:val="00BF190A"/>
    <w:rsid w:val="00BF26F6"/>
    <w:rsid w:val="00BF2888"/>
    <w:rsid w:val="00BF3BA0"/>
    <w:rsid w:val="00BF3FA3"/>
    <w:rsid w:val="00BF3FFF"/>
    <w:rsid w:val="00BF69B8"/>
    <w:rsid w:val="00BF6B99"/>
    <w:rsid w:val="00BF6C6D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A53"/>
    <w:rsid w:val="00C024FC"/>
    <w:rsid w:val="00C04D33"/>
    <w:rsid w:val="00C054FB"/>
    <w:rsid w:val="00C05A60"/>
    <w:rsid w:val="00C0702E"/>
    <w:rsid w:val="00C071A7"/>
    <w:rsid w:val="00C07667"/>
    <w:rsid w:val="00C07DFB"/>
    <w:rsid w:val="00C123C3"/>
    <w:rsid w:val="00C1241F"/>
    <w:rsid w:val="00C1274B"/>
    <w:rsid w:val="00C13014"/>
    <w:rsid w:val="00C135E3"/>
    <w:rsid w:val="00C13D66"/>
    <w:rsid w:val="00C13DC4"/>
    <w:rsid w:val="00C14541"/>
    <w:rsid w:val="00C14773"/>
    <w:rsid w:val="00C1478B"/>
    <w:rsid w:val="00C150C6"/>
    <w:rsid w:val="00C15AA8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749"/>
    <w:rsid w:val="00C22B9D"/>
    <w:rsid w:val="00C25681"/>
    <w:rsid w:val="00C2568E"/>
    <w:rsid w:val="00C26131"/>
    <w:rsid w:val="00C26CD4"/>
    <w:rsid w:val="00C275B1"/>
    <w:rsid w:val="00C31852"/>
    <w:rsid w:val="00C3187D"/>
    <w:rsid w:val="00C32415"/>
    <w:rsid w:val="00C328B1"/>
    <w:rsid w:val="00C32C8F"/>
    <w:rsid w:val="00C32CA6"/>
    <w:rsid w:val="00C33163"/>
    <w:rsid w:val="00C343F6"/>
    <w:rsid w:val="00C34991"/>
    <w:rsid w:val="00C34C35"/>
    <w:rsid w:val="00C34DC6"/>
    <w:rsid w:val="00C35C47"/>
    <w:rsid w:val="00C36170"/>
    <w:rsid w:val="00C3706D"/>
    <w:rsid w:val="00C4071E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4C2"/>
    <w:rsid w:val="00C47944"/>
    <w:rsid w:val="00C479D5"/>
    <w:rsid w:val="00C47E13"/>
    <w:rsid w:val="00C5011A"/>
    <w:rsid w:val="00C507C9"/>
    <w:rsid w:val="00C50ADE"/>
    <w:rsid w:val="00C50DCE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BF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0A1A"/>
    <w:rsid w:val="00C70CA7"/>
    <w:rsid w:val="00C715A0"/>
    <w:rsid w:val="00C716DC"/>
    <w:rsid w:val="00C73517"/>
    <w:rsid w:val="00C74924"/>
    <w:rsid w:val="00C74A03"/>
    <w:rsid w:val="00C74A6D"/>
    <w:rsid w:val="00C74CA9"/>
    <w:rsid w:val="00C74E21"/>
    <w:rsid w:val="00C7534C"/>
    <w:rsid w:val="00C754AD"/>
    <w:rsid w:val="00C75B9E"/>
    <w:rsid w:val="00C75BF4"/>
    <w:rsid w:val="00C75D45"/>
    <w:rsid w:val="00C763C4"/>
    <w:rsid w:val="00C7650D"/>
    <w:rsid w:val="00C766C4"/>
    <w:rsid w:val="00C76A5B"/>
    <w:rsid w:val="00C76B33"/>
    <w:rsid w:val="00C801BE"/>
    <w:rsid w:val="00C8048E"/>
    <w:rsid w:val="00C81252"/>
    <w:rsid w:val="00C818EB"/>
    <w:rsid w:val="00C81BA7"/>
    <w:rsid w:val="00C826BB"/>
    <w:rsid w:val="00C82B81"/>
    <w:rsid w:val="00C82D6B"/>
    <w:rsid w:val="00C833BE"/>
    <w:rsid w:val="00C834C7"/>
    <w:rsid w:val="00C8386A"/>
    <w:rsid w:val="00C83964"/>
    <w:rsid w:val="00C83AC3"/>
    <w:rsid w:val="00C83AEE"/>
    <w:rsid w:val="00C83C62"/>
    <w:rsid w:val="00C8439A"/>
    <w:rsid w:val="00C84C52"/>
    <w:rsid w:val="00C85B19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8F6"/>
    <w:rsid w:val="00C95A1F"/>
    <w:rsid w:val="00C962CB"/>
    <w:rsid w:val="00C96ED5"/>
    <w:rsid w:val="00C96EE9"/>
    <w:rsid w:val="00C96F79"/>
    <w:rsid w:val="00C97A0B"/>
    <w:rsid w:val="00CA02E6"/>
    <w:rsid w:val="00CA0712"/>
    <w:rsid w:val="00CA100A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F7"/>
    <w:rsid w:val="00CA66A8"/>
    <w:rsid w:val="00CA79B4"/>
    <w:rsid w:val="00CA7BCC"/>
    <w:rsid w:val="00CA7E2D"/>
    <w:rsid w:val="00CB02D2"/>
    <w:rsid w:val="00CB02FC"/>
    <w:rsid w:val="00CB04B7"/>
    <w:rsid w:val="00CB09DA"/>
    <w:rsid w:val="00CB0C7F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B2A"/>
    <w:rsid w:val="00CB478D"/>
    <w:rsid w:val="00CB4A8A"/>
    <w:rsid w:val="00CB5799"/>
    <w:rsid w:val="00CB5A1F"/>
    <w:rsid w:val="00CB5A67"/>
    <w:rsid w:val="00CB690B"/>
    <w:rsid w:val="00CB6F5D"/>
    <w:rsid w:val="00CB70F6"/>
    <w:rsid w:val="00CB74BD"/>
    <w:rsid w:val="00CB7812"/>
    <w:rsid w:val="00CC0102"/>
    <w:rsid w:val="00CC06DF"/>
    <w:rsid w:val="00CC0ADA"/>
    <w:rsid w:val="00CC0E6B"/>
    <w:rsid w:val="00CC145B"/>
    <w:rsid w:val="00CC23E5"/>
    <w:rsid w:val="00CC279F"/>
    <w:rsid w:val="00CC2B37"/>
    <w:rsid w:val="00CC32BE"/>
    <w:rsid w:val="00CC3315"/>
    <w:rsid w:val="00CC33AB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3C8D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59E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3F9"/>
    <w:rsid w:val="00CE64C9"/>
    <w:rsid w:val="00CE752A"/>
    <w:rsid w:val="00CE78E1"/>
    <w:rsid w:val="00CE79D2"/>
    <w:rsid w:val="00CE7B6C"/>
    <w:rsid w:val="00CF074B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308"/>
    <w:rsid w:val="00CF75E7"/>
    <w:rsid w:val="00D013E9"/>
    <w:rsid w:val="00D01645"/>
    <w:rsid w:val="00D01722"/>
    <w:rsid w:val="00D0178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576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FBD"/>
    <w:rsid w:val="00D216A7"/>
    <w:rsid w:val="00D21944"/>
    <w:rsid w:val="00D21F99"/>
    <w:rsid w:val="00D2251A"/>
    <w:rsid w:val="00D22BD5"/>
    <w:rsid w:val="00D22FBD"/>
    <w:rsid w:val="00D2348B"/>
    <w:rsid w:val="00D234EC"/>
    <w:rsid w:val="00D242AE"/>
    <w:rsid w:val="00D243D0"/>
    <w:rsid w:val="00D2476A"/>
    <w:rsid w:val="00D24D41"/>
    <w:rsid w:val="00D24EFF"/>
    <w:rsid w:val="00D250DC"/>
    <w:rsid w:val="00D2585C"/>
    <w:rsid w:val="00D25A33"/>
    <w:rsid w:val="00D25EA1"/>
    <w:rsid w:val="00D26036"/>
    <w:rsid w:val="00D264C7"/>
    <w:rsid w:val="00D26C34"/>
    <w:rsid w:val="00D26CDA"/>
    <w:rsid w:val="00D2766B"/>
    <w:rsid w:val="00D30216"/>
    <w:rsid w:val="00D30AA0"/>
    <w:rsid w:val="00D30C19"/>
    <w:rsid w:val="00D310A6"/>
    <w:rsid w:val="00D31BF6"/>
    <w:rsid w:val="00D31CC9"/>
    <w:rsid w:val="00D31DEB"/>
    <w:rsid w:val="00D32059"/>
    <w:rsid w:val="00D32284"/>
    <w:rsid w:val="00D32778"/>
    <w:rsid w:val="00D33917"/>
    <w:rsid w:val="00D34000"/>
    <w:rsid w:val="00D3493B"/>
    <w:rsid w:val="00D35D5A"/>
    <w:rsid w:val="00D35F9F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5F83"/>
    <w:rsid w:val="00D463BB"/>
    <w:rsid w:val="00D46997"/>
    <w:rsid w:val="00D46C12"/>
    <w:rsid w:val="00D46C97"/>
    <w:rsid w:val="00D4746F"/>
    <w:rsid w:val="00D4758C"/>
    <w:rsid w:val="00D4778C"/>
    <w:rsid w:val="00D47817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E4C"/>
    <w:rsid w:val="00D574BF"/>
    <w:rsid w:val="00D5790C"/>
    <w:rsid w:val="00D60BA3"/>
    <w:rsid w:val="00D6118A"/>
    <w:rsid w:val="00D6196C"/>
    <w:rsid w:val="00D61E61"/>
    <w:rsid w:val="00D62439"/>
    <w:rsid w:val="00D62D0A"/>
    <w:rsid w:val="00D63597"/>
    <w:rsid w:val="00D6443E"/>
    <w:rsid w:val="00D64472"/>
    <w:rsid w:val="00D647B2"/>
    <w:rsid w:val="00D651F0"/>
    <w:rsid w:val="00D653DA"/>
    <w:rsid w:val="00D655F5"/>
    <w:rsid w:val="00D66089"/>
    <w:rsid w:val="00D67705"/>
    <w:rsid w:val="00D70107"/>
    <w:rsid w:val="00D701D6"/>
    <w:rsid w:val="00D70B9C"/>
    <w:rsid w:val="00D7181F"/>
    <w:rsid w:val="00D71F0D"/>
    <w:rsid w:val="00D72111"/>
    <w:rsid w:val="00D72D63"/>
    <w:rsid w:val="00D7334A"/>
    <w:rsid w:val="00D73DE6"/>
    <w:rsid w:val="00D74499"/>
    <w:rsid w:val="00D744A0"/>
    <w:rsid w:val="00D745B1"/>
    <w:rsid w:val="00D74C1B"/>
    <w:rsid w:val="00D75B47"/>
    <w:rsid w:val="00D76118"/>
    <w:rsid w:val="00D76220"/>
    <w:rsid w:val="00D764D3"/>
    <w:rsid w:val="00D7651F"/>
    <w:rsid w:val="00D77B7B"/>
    <w:rsid w:val="00D77F62"/>
    <w:rsid w:val="00D80274"/>
    <w:rsid w:val="00D8028B"/>
    <w:rsid w:val="00D81395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60B"/>
    <w:rsid w:val="00D86615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A06"/>
    <w:rsid w:val="00D94F4C"/>
    <w:rsid w:val="00D95434"/>
    <w:rsid w:val="00D9557D"/>
    <w:rsid w:val="00D95889"/>
    <w:rsid w:val="00D9599F"/>
    <w:rsid w:val="00D95AC1"/>
    <w:rsid w:val="00D95FE1"/>
    <w:rsid w:val="00D96075"/>
    <w:rsid w:val="00D963C2"/>
    <w:rsid w:val="00D96583"/>
    <w:rsid w:val="00D966C9"/>
    <w:rsid w:val="00D975EB"/>
    <w:rsid w:val="00D97EE0"/>
    <w:rsid w:val="00DA00F8"/>
    <w:rsid w:val="00DA0591"/>
    <w:rsid w:val="00DA0E18"/>
    <w:rsid w:val="00DA1378"/>
    <w:rsid w:val="00DA1C0C"/>
    <w:rsid w:val="00DA1F25"/>
    <w:rsid w:val="00DA2642"/>
    <w:rsid w:val="00DA3695"/>
    <w:rsid w:val="00DA44F0"/>
    <w:rsid w:val="00DA4D0A"/>
    <w:rsid w:val="00DA5323"/>
    <w:rsid w:val="00DA6405"/>
    <w:rsid w:val="00DA663C"/>
    <w:rsid w:val="00DA6FA3"/>
    <w:rsid w:val="00DA75E5"/>
    <w:rsid w:val="00DA7AE1"/>
    <w:rsid w:val="00DB0363"/>
    <w:rsid w:val="00DB08C6"/>
    <w:rsid w:val="00DB1971"/>
    <w:rsid w:val="00DB1D8E"/>
    <w:rsid w:val="00DB22EB"/>
    <w:rsid w:val="00DB296F"/>
    <w:rsid w:val="00DB31A7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CE4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58D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156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B"/>
    <w:rsid w:val="00DE719E"/>
    <w:rsid w:val="00DE77F5"/>
    <w:rsid w:val="00DE7C46"/>
    <w:rsid w:val="00DF0205"/>
    <w:rsid w:val="00DF11BA"/>
    <w:rsid w:val="00DF192B"/>
    <w:rsid w:val="00DF247E"/>
    <w:rsid w:val="00DF2800"/>
    <w:rsid w:val="00DF3204"/>
    <w:rsid w:val="00DF34FE"/>
    <w:rsid w:val="00DF3661"/>
    <w:rsid w:val="00DF4D29"/>
    <w:rsid w:val="00DF5E4B"/>
    <w:rsid w:val="00DF5F30"/>
    <w:rsid w:val="00DF68F6"/>
    <w:rsid w:val="00DF694B"/>
    <w:rsid w:val="00DF6BE6"/>
    <w:rsid w:val="00DF6CD2"/>
    <w:rsid w:val="00DF701A"/>
    <w:rsid w:val="00DF70CE"/>
    <w:rsid w:val="00DF747F"/>
    <w:rsid w:val="00DF777C"/>
    <w:rsid w:val="00DF7ED2"/>
    <w:rsid w:val="00E00AC0"/>
    <w:rsid w:val="00E03203"/>
    <w:rsid w:val="00E03DDE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2976"/>
    <w:rsid w:val="00E1359E"/>
    <w:rsid w:val="00E13A07"/>
    <w:rsid w:val="00E13CA8"/>
    <w:rsid w:val="00E13CB7"/>
    <w:rsid w:val="00E142A4"/>
    <w:rsid w:val="00E14BCC"/>
    <w:rsid w:val="00E155C9"/>
    <w:rsid w:val="00E1576F"/>
    <w:rsid w:val="00E15A59"/>
    <w:rsid w:val="00E1650E"/>
    <w:rsid w:val="00E1683E"/>
    <w:rsid w:val="00E16853"/>
    <w:rsid w:val="00E16A00"/>
    <w:rsid w:val="00E16A48"/>
    <w:rsid w:val="00E16D35"/>
    <w:rsid w:val="00E173C0"/>
    <w:rsid w:val="00E17435"/>
    <w:rsid w:val="00E176EA"/>
    <w:rsid w:val="00E17BC3"/>
    <w:rsid w:val="00E206F7"/>
    <w:rsid w:val="00E212E9"/>
    <w:rsid w:val="00E21526"/>
    <w:rsid w:val="00E21B33"/>
    <w:rsid w:val="00E24656"/>
    <w:rsid w:val="00E251EC"/>
    <w:rsid w:val="00E257A7"/>
    <w:rsid w:val="00E26244"/>
    <w:rsid w:val="00E2673E"/>
    <w:rsid w:val="00E26DB9"/>
    <w:rsid w:val="00E26F95"/>
    <w:rsid w:val="00E27222"/>
    <w:rsid w:val="00E2735A"/>
    <w:rsid w:val="00E27E57"/>
    <w:rsid w:val="00E27FC2"/>
    <w:rsid w:val="00E30565"/>
    <w:rsid w:val="00E308C5"/>
    <w:rsid w:val="00E30BDE"/>
    <w:rsid w:val="00E31F13"/>
    <w:rsid w:val="00E31F39"/>
    <w:rsid w:val="00E32470"/>
    <w:rsid w:val="00E32958"/>
    <w:rsid w:val="00E329BB"/>
    <w:rsid w:val="00E34118"/>
    <w:rsid w:val="00E34DAF"/>
    <w:rsid w:val="00E34F76"/>
    <w:rsid w:val="00E35875"/>
    <w:rsid w:val="00E359F4"/>
    <w:rsid w:val="00E35C04"/>
    <w:rsid w:val="00E36207"/>
    <w:rsid w:val="00E36798"/>
    <w:rsid w:val="00E36803"/>
    <w:rsid w:val="00E36BAC"/>
    <w:rsid w:val="00E36DD8"/>
    <w:rsid w:val="00E3712F"/>
    <w:rsid w:val="00E37E19"/>
    <w:rsid w:val="00E40057"/>
    <w:rsid w:val="00E40275"/>
    <w:rsid w:val="00E4060A"/>
    <w:rsid w:val="00E407FE"/>
    <w:rsid w:val="00E40D62"/>
    <w:rsid w:val="00E41083"/>
    <w:rsid w:val="00E41430"/>
    <w:rsid w:val="00E41FAC"/>
    <w:rsid w:val="00E43B5F"/>
    <w:rsid w:val="00E43F8E"/>
    <w:rsid w:val="00E44D5C"/>
    <w:rsid w:val="00E45FB6"/>
    <w:rsid w:val="00E46037"/>
    <w:rsid w:val="00E464DA"/>
    <w:rsid w:val="00E4675F"/>
    <w:rsid w:val="00E467D8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057"/>
    <w:rsid w:val="00E52365"/>
    <w:rsid w:val="00E524D6"/>
    <w:rsid w:val="00E52BC4"/>
    <w:rsid w:val="00E52EC8"/>
    <w:rsid w:val="00E54D5E"/>
    <w:rsid w:val="00E54EE9"/>
    <w:rsid w:val="00E56F97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3C2"/>
    <w:rsid w:val="00E71E56"/>
    <w:rsid w:val="00E723A7"/>
    <w:rsid w:val="00E7338E"/>
    <w:rsid w:val="00E73EAD"/>
    <w:rsid w:val="00E74212"/>
    <w:rsid w:val="00E744E6"/>
    <w:rsid w:val="00E748A8"/>
    <w:rsid w:val="00E74DCB"/>
    <w:rsid w:val="00E75E32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ECE"/>
    <w:rsid w:val="00E83F4B"/>
    <w:rsid w:val="00E840F8"/>
    <w:rsid w:val="00E84689"/>
    <w:rsid w:val="00E85307"/>
    <w:rsid w:val="00E858F1"/>
    <w:rsid w:val="00E85A07"/>
    <w:rsid w:val="00E85CCC"/>
    <w:rsid w:val="00E86671"/>
    <w:rsid w:val="00E8684F"/>
    <w:rsid w:val="00E8688E"/>
    <w:rsid w:val="00E87A05"/>
    <w:rsid w:val="00E905F6"/>
    <w:rsid w:val="00E9069B"/>
    <w:rsid w:val="00E90B28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7B6"/>
    <w:rsid w:val="00E95E3B"/>
    <w:rsid w:val="00E96745"/>
    <w:rsid w:val="00E9707C"/>
    <w:rsid w:val="00E97137"/>
    <w:rsid w:val="00EA073A"/>
    <w:rsid w:val="00EA0E79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1ED"/>
    <w:rsid w:val="00EB241D"/>
    <w:rsid w:val="00EB2D87"/>
    <w:rsid w:val="00EB2E14"/>
    <w:rsid w:val="00EB3482"/>
    <w:rsid w:val="00EB3773"/>
    <w:rsid w:val="00EB3D4B"/>
    <w:rsid w:val="00EB3F39"/>
    <w:rsid w:val="00EB40C8"/>
    <w:rsid w:val="00EB584A"/>
    <w:rsid w:val="00EB5AE2"/>
    <w:rsid w:val="00EB6399"/>
    <w:rsid w:val="00EB6AC8"/>
    <w:rsid w:val="00EB728A"/>
    <w:rsid w:val="00EB763C"/>
    <w:rsid w:val="00EC0AE7"/>
    <w:rsid w:val="00EC1B97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1D6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6B"/>
    <w:rsid w:val="00EE3D97"/>
    <w:rsid w:val="00EE413F"/>
    <w:rsid w:val="00EE4732"/>
    <w:rsid w:val="00EE56C0"/>
    <w:rsid w:val="00EE640B"/>
    <w:rsid w:val="00EE675E"/>
    <w:rsid w:val="00EE6D00"/>
    <w:rsid w:val="00EE72C7"/>
    <w:rsid w:val="00EE76A9"/>
    <w:rsid w:val="00EE79A3"/>
    <w:rsid w:val="00EE7B9D"/>
    <w:rsid w:val="00EE7C27"/>
    <w:rsid w:val="00EE7DEC"/>
    <w:rsid w:val="00EE7FA7"/>
    <w:rsid w:val="00EF0631"/>
    <w:rsid w:val="00EF0930"/>
    <w:rsid w:val="00EF0BCA"/>
    <w:rsid w:val="00EF13BF"/>
    <w:rsid w:val="00EF1DDD"/>
    <w:rsid w:val="00EF21C3"/>
    <w:rsid w:val="00EF28FE"/>
    <w:rsid w:val="00EF2CA3"/>
    <w:rsid w:val="00EF31C4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692"/>
    <w:rsid w:val="00F11CCC"/>
    <w:rsid w:val="00F11E56"/>
    <w:rsid w:val="00F11EFC"/>
    <w:rsid w:val="00F122D7"/>
    <w:rsid w:val="00F12765"/>
    <w:rsid w:val="00F129F0"/>
    <w:rsid w:val="00F12B76"/>
    <w:rsid w:val="00F12F14"/>
    <w:rsid w:val="00F14A1A"/>
    <w:rsid w:val="00F154C1"/>
    <w:rsid w:val="00F15774"/>
    <w:rsid w:val="00F15A81"/>
    <w:rsid w:val="00F15D3D"/>
    <w:rsid w:val="00F162CB"/>
    <w:rsid w:val="00F17208"/>
    <w:rsid w:val="00F174DB"/>
    <w:rsid w:val="00F17E89"/>
    <w:rsid w:val="00F20815"/>
    <w:rsid w:val="00F21801"/>
    <w:rsid w:val="00F22353"/>
    <w:rsid w:val="00F23A53"/>
    <w:rsid w:val="00F23D56"/>
    <w:rsid w:val="00F23E98"/>
    <w:rsid w:val="00F24293"/>
    <w:rsid w:val="00F24E08"/>
    <w:rsid w:val="00F271E2"/>
    <w:rsid w:val="00F274EE"/>
    <w:rsid w:val="00F27706"/>
    <w:rsid w:val="00F27849"/>
    <w:rsid w:val="00F27AF8"/>
    <w:rsid w:val="00F27B45"/>
    <w:rsid w:val="00F27DFB"/>
    <w:rsid w:val="00F306D6"/>
    <w:rsid w:val="00F30B79"/>
    <w:rsid w:val="00F3182D"/>
    <w:rsid w:val="00F320B0"/>
    <w:rsid w:val="00F326B2"/>
    <w:rsid w:val="00F32B07"/>
    <w:rsid w:val="00F34CAB"/>
    <w:rsid w:val="00F34FE0"/>
    <w:rsid w:val="00F357EE"/>
    <w:rsid w:val="00F35FDA"/>
    <w:rsid w:val="00F360E9"/>
    <w:rsid w:val="00F366E2"/>
    <w:rsid w:val="00F41DEF"/>
    <w:rsid w:val="00F429B6"/>
    <w:rsid w:val="00F42DFF"/>
    <w:rsid w:val="00F436DB"/>
    <w:rsid w:val="00F44995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B94"/>
    <w:rsid w:val="00F50F8F"/>
    <w:rsid w:val="00F514B0"/>
    <w:rsid w:val="00F520BC"/>
    <w:rsid w:val="00F532E8"/>
    <w:rsid w:val="00F5351E"/>
    <w:rsid w:val="00F541DD"/>
    <w:rsid w:val="00F5433D"/>
    <w:rsid w:val="00F54E01"/>
    <w:rsid w:val="00F55466"/>
    <w:rsid w:val="00F554C6"/>
    <w:rsid w:val="00F55682"/>
    <w:rsid w:val="00F55B68"/>
    <w:rsid w:val="00F55C13"/>
    <w:rsid w:val="00F55CF6"/>
    <w:rsid w:val="00F570E9"/>
    <w:rsid w:val="00F57D1E"/>
    <w:rsid w:val="00F60014"/>
    <w:rsid w:val="00F60A52"/>
    <w:rsid w:val="00F6171B"/>
    <w:rsid w:val="00F61E7E"/>
    <w:rsid w:val="00F6202E"/>
    <w:rsid w:val="00F625CD"/>
    <w:rsid w:val="00F6264A"/>
    <w:rsid w:val="00F62B5B"/>
    <w:rsid w:val="00F62C49"/>
    <w:rsid w:val="00F62FA4"/>
    <w:rsid w:val="00F63549"/>
    <w:rsid w:val="00F647DE"/>
    <w:rsid w:val="00F6517A"/>
    <w:rsid w:val="00F66123"/>
    <w:rsid w:val="00F665FA"/>
    <w:rsid w:val="00F66A34"/>
    <w:rsid w:val="00F67C3A"/>
    <w:rsid w:val="00F7026B"/>
    <w:rsid w:val="00F7039A"/>
    <w:rsid w:val="00F709D9"/>
    <w:rsid w:val="00F719CA"/>
    <w:rsid w:val="00F72BAF"/>
    <w:rsid w:val="00F73782"/>
    <w:rsid w:val="00F744C7"/>
    <w:rsid w:val="00F747CF"/>
    <w:rsid w:val="00F74D95"/>
    <w:rsid w:val="00F74EB5"/>
    <w:rsid w:val="00F74EFC"/>
    <w:rsid w:val="00F75B3B"/>
    <w:rsid w:val="00F76C9A"/>
    <w:rsid w:val="00F77070"/>
    <w:rsid w:val="00F77622"/>
    <w:rsid w:val="00F80214"/>
    <w:rsid w:val="00F803D4"/>
    <w:rsid w:val="00F80605"/>
    <w:rsid w:val="00F80DB5"/>
    <w:rsid w:val="00F822E1"/>
    <w:rsid w:val="00F8305A"/>
    <w:rsid w:val="00F840AA"/>
    <w:rsid w:val="00F84416"/>
    <w:rsid w:val="00F8449B"/>
    <w:rsid w:val="00F84A73"/>
    <w:rsid w:val="00F84DB2"/>
    <w:rsid w:val="00F859BE"/>
    <w:rsid w:val="00F85D73"/>
    <w:rsid w:val="00F85F8C"/>
    <w:rsid w:val="00F8626B"/>
    <w:rsid w:val="00F863E2"/>
    <w:rsid w:val="00F86745"/>
    <w:rsid w:val="00F8680B"/>
    <w:rsid w:val="00F86A4B"/>
    <w:rsid w:val="00F8730F"/>
    <w:rsid w:val="00F8735D"/>
    <w:rsid w:val="00F879DA"/>
    <w:rsid w:val="00F87C0E"/>
    <w:rsid w:val="00F9063A"/>
    <w:rsid w:val="00F90A62"/>
    <w:rsid w:val="00F91123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5A8"/>
    <w:rsid w:val="00F95F6B"/>
    <w:rsid w:val="00F9606B"/>
    <w:rsid w:val="00F96165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E62"/>
    <w:rsid w:val="00FA3F46"/>
    <w:rsid w:val="00FA3FAB"/>
    <w:rsid w:val="00FA4008"/>
    <w:rsid w:val="00FA432C"/>
    <w:rsid w:val="00FA4E8F"/>
    <w:rsid w:val="00FA5531"/>
    <w:rsid w:val="00FA5D1B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76D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4DD"/>
    <w:rsid w:val="00FB27CB"/>
    <w:rsid w:val="00FB30EB"/>
    <w:rsid w:val="00FB334E"/>
    <w:rsid w:val="00FB453E"/>
    <w:rsid w:val="00FB4BCA"/>
    <w:rsid w:val="00FB4F3C"/>
    <w:rsid w:val="00FB5081"/>
    <w:rsid w:val="00FB6001"/>
    <w:rsid w:val="00FB6659"/>
    <w:rsid w:val="00FC00A7"/>
    <w:rsid w:val="00FC0687"/>
    <w:rsid w:val="00FC0E66"/>
    <w:rsid w:val="00FC1C03"/>
    <w:rsid w:val="00FC1EEE"/>
    <w:rsid w:val="00FC1FAE"/>
    <w:rsid w:val="00FC22E8"/>
    <w:rsid w:val="00FC2560"/>
    <w:rsid w:val="00FC27D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E1F"/>
    <w:rsid w:val="00FC76D1"/>
    <w:rsid w:val="00FD0411"/>
    <w:rsid w:val="00FD06C1"/>
    <w:rsid w:val="00FD0A05"/>
    <w:rsid w:val="00FD175D"/>
    <w:rsid w:val="00FD19D6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01F"/>
    <w:rsid w:val="00FE18A7"/>
    <w:rsid w:val="00FE18DC"/>
    <w:rsid w:val="00FE1BD1"/>
    <w:rsid w:val="00FE1DE3"/>
    <w:rsid w:val="00FE2291"/>
    <w:rsid w:val="00FE2DD8"/>
    <w:rsid w:val="00FE4CD0"/>
    <w:rsid w:val="00FE5CE0"/>
    <w:rsid w:val="00FE667D"/>
    <w:rsid w:val="00FE6AFA"/>
    <w:rsid w:val="00FE6B28"/>
    <w:rsid w:val="00FE78AD"/>
    <w:rsid w:val="00FE7B8E"/>
    <w:rsid w:val="00FE7C7C"/>
    <w:rsid w:val="00FF076B"/>
    <w:rsid w:val="00FF16F2"/>
    <w:rsid w:val="00FF201A"/>
    <w:rsid w:val="00FF2CDC"/>
    <w:rsid w:val="00FF424A"/>
    <w:rsid w:val="00FF450D"/>
    <w:rsid w:val="00FF453D"/>
    <w:rsid w:val="00FF50A6"/>
    <w:rsid w:val="00FF5B20"/>
    <w:rsid w:val="00FF604A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54EF6E"/>
  <w15:chartTrackingRefBased/>
  <w15:docId w15:val="{B119EA77-133F-4A42-AB27-F2159679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50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55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550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F955A8"/>
    <w:rPr>
      <w:rFonts w:ascii="Calibri" w:eastAsia="Calibri" w:hAnsi="Calibri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A76925"/>
    <w:rPr>
      <w:rFonts w:ascii="Calibri" w:hAnsi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locked/>
    <w:rsid w:val="00E34DAF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B12CF2"/>
    <w:pPr>
      <w:numPr>
        <w:numId w:val="20"/>
      </w:numPr>
      <w:tabs>
        <w:tab w:val="clear" w:pos="1304"/>
        <w:tab w:val="left" w:pos="1701"/>
      </w:tabs>
      <w:ind w:left="1701" w:hanging="1701"/>
    </w:pPr>
    <w:rPr>
      <w:rFonts w:eastAsia="SimSun"/>
      <w:b/>
      <w:bCs/>
    </w:rPr>
  </w:style>
  <w:style w:type="paragraph" w:customStyle="1" w:styleId="Observation">
    <w:name w:val="Observation"/>
    <w:basedOn w:val="Proposal"/>
    <w:qFormat/>
    <w:rsid w:val="00B12CF2"/>
    <w:pPr>
      <w:numPr>
        <w:numId w:val="21"/>
      </w:numPr>
      <w:tabs>
        <w:tab w:val="num" w:pos="360"/>
      </w:tabs>
      <w:ind w:left="1701" w:hanging="1701"/>
    </w:pPr>
  </w:style>
  <w:style w:type="paragraph" w:customStyle="1" w:styleId="LGTdoc1">
    <w:name w:val="LGTdoc_제목1"/>
    <w:basedOn w:val="Normal"/>
    <w:rsid w:val="007E4E65"/>
    <w:pPr>
      <w:adjustRightInd w:val="0"/>
      <w:snapToGrid w:val="0"/>
      <w:spacing w:beforeLines="50" w:after="100" w:afterAutospacing="1"/>
    </w:pPr>
    <w:rPr>
      <w:rFonts w:ascii="Times New Roman" w:eastAsia="Batang" w:hAnsi="Times New Roman"/>
      <w:b/>
      <w:sz w:val="28"/>
      <w:szCs w:val="20"/>
      <w:lang w:eastAsia="ko-KR"/>
    </w:rPr>
  </w:style>
  <w:style w:type="paragraph" w:customStyle="1" w:styleId="LGTdoc">
    <w:name w:val="LGTdoc_본문"/>
    <w:basedOn w:val="Normal"/>
    <w:rsid w:val="007E4E65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Cs w:val="24"/>
      <w:lang w:eastAsia="ko-KR"/>
    </w:rPr>
  </w:style>
  <w:style w:type="paragraph" w:styleId="BodyText">
    <w:name w:val="Body Text"/>
    <w:basedOn w:val="Normal"/>
    <w:link w:val="BodyTextChar"/>
    <w:rsid w:val="007611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6115F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NormalWeb">
    <w:name w:val="Normal (Web)"/>
    <w:basedOn w:val="Normal"/>
    <w:uiPriority w:val="99"/>
    <w:unhideWhenUsed/>
    <w:rsid w:val="007B00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827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47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9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726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149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6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79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46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57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65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315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1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648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57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326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42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1986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3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3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569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8981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0587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631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672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539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746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215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640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577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63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69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368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415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971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062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580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726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96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0099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56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819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892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47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5078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04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7086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2635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4424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2504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516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903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58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66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3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60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4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14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77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48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9174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09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31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8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95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70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1930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302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41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1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37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16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8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470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779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60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53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56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573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98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5674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691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48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52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41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64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8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164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080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4769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2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75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849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62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411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56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8721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048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71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336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570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43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64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3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339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88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6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5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0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2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6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55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5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89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86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46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8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1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33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56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2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9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089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897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522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4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9978;&#28023;&#36125;&#23572;&#24037;&#20316;&#36164;&#26009;\ASB%20Documents\&#20010;&#20154;&#25991;&#26723;&#36164;&#26009;\&#19987;&#21033;&#25552;&#26696;\patent%20disclosures\820758\eLC%20codebook%20evaluations_2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&#19978;&#28023;&#36125;&#23572;&#24037;&#20316;&#36164;&#26009;\ASB%20Documents\&#20010;&#20154;&#25991;&#26723;&#36164;&#26009;\&#19987;&#21033;&#25552;&#26696;\patent%20disclosures\820758\eLC%20codebook%20evaluations_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087729658792652"/>
          <c:y val="0.13132153032805727"/>
          <c:w val="0.680444085404034"/>
          <c:h val="0.635951323294364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Sheet1!$D$17</c:f>
              <c:strCache>
                <c:ptCount val="1"/>
                <c:pt idx="0">
                  <c:v>Cell Average Loss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cat>
            <c:strRef>
              <c:f>Sheet1!$C$18:$C$21</c:f>
              <c:strCache>
                <c:ptCount val="4"/>
                <c:pt idx="0">
                  <c:v>LC-3</c:v>
                </c:pt>
                <c:pt idx="1">
                  <c:v>CSR 1</c:v>
                </c:pt>
                <c:pt idx="2">
                  <c:v>CSR 2</c:v>
                </c:pt>
                <c:pt idx="3">
                  <c:v>LC-2</c:v>
                </c:pt>
              </c:strCache>
            </c:strRef>
          </c:cat>
          <c:val>
            <c:numRef>
              <c:f>Sheet1!$D$18:$D$21</c:f>
              <c:numCache>
                <c:formatCode>General</c:formatCode>
                <c:ptCount val="4"/>
                <c:pt idx="0">
                  <c:v>0</c:v>
                </c:pt>
                <c:pt idx="1">
                  <c:v>-2</c:v>
                </c:pt>
                <c:pt idx="2">
                  <c:v>-4</c:v>
                </c:pt>
                <c:pt idx="3">
                  <c:v>-8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76-43C9-B40A-E30E2A2CC3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4593328"/>
        <c:axId val="154593720"/>
      </c:barChart>
      <c:lineChart>
        <c:grouping val="standard"/>
        <c:varyColors val="0"/>
        <c:ser>
          <c:idx val="1"/>
          <c:order val="1"/>
          <c:tx>
            <c:strRef>
              <c:f>Sheet1!$E$17</c:f>
              <c:strCache>
                <c:ptCount val="1"/>
                <c:pt idx="0">
                  <c:v>Cell Edge Loss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strRef>
              <c:f>Sheet1!$C$18:$C$21</c:f>
              <c:strCache>
                <c:ptCount val="4"/>
                <c:pt idx="0">
                  <c:v>LC-3</c:v>
                </c:pt>
                <c:pt idx="1">
                  <c:v>CSR 1</c:v>
                </c:pt>
                <c:pt idx="2">
                  <c:v>CSR 2</c:v>
                </c:pt>
                <c:pt idx="3">
                  <c:v>LC-2</c:v>
                </c:pt>
              </c:strCache>
            </c:strRef>
          </c:cat>
          <c:val>
            <c:numRef>
              <c:f>Sheet1!$E$18:$E$21</c:f>
              <c:numCache>
                <c:formatCode>General</c:formatCode>
                <c:ptCount val="4"/>
                <c:pt idx="0">
                  <c:v>0</c:v>
                </c:pt>
                <c:pt idx="1">
                  <c:v>-5</c:v>
                </c:pt>
                <c:pt idx="2">
                  <c:v>-6</c:v>
                </c:pt>
                <c:pt idx="3">
                  <c:v>-10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876-43C9-B40A-E30E2A2CC3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0485576"/>
        <c:axId val="154594112"/>
      </c:lineChart>
      <c:catAx>
        <c:axId val="1545933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4593720"/>
        <c:crosses val="autoZero"/>
        <c:auto val="1"/>
        <c:lblAlgn val="ctr"/>
        <c:lblOffset val="100"/>
        <c:noMultiLvlLbl val="0"/>
      </c:catAx>
      <c:valAx>
        <c:axId val="154593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593328"/>
        <c:crosses val="autoZero"/>
        <c:crossBetween val="between"/>
      </c:valAx>
      <c:valAx>
        <c:axId val="15459411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250485576"/>
        <c:crosses val="max"/>
        <c:crossBetween val="between"/>
      </c:valAx>
      <c:catAx>
        <c:axId val="2504855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459411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0.1827449720824452"/>
          <c:y val="0.85695301067050589"/>
          <c:w val="0.62626942954751175"/>
          <c:h val="6.1381240277755503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02988501117667"/>
          <c:y val="0.14925959533868674"/>
          <c:w val="0.72024890750548765"/>
          <c:h val="0.53957302734927648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00B0F0"/>
            </a:solidFill>
          </c:spPr>
          <c:invertIfNegative val="0"/>
          <c:cat>
            <c:strRef>
              <c:f>Sheet1!$C$60:$C$63</c:f>
              <c:strCache>
                <c:ptCount val="4"/>
                <c:pt idx="0">
                  <c:v>LC-3</c:v>
                </c:pt>
                <c:pt idx="1">
                  <c:v>CSR 1</c:v>
                </c:pt>
                <c:pt idx="2">
                  <c:v>CSR 2</c:v>
                </c:pt>
                <c:pt idx="3">
                  <c:v>LC-2</c:v>
                </c:pt>
              </c:strCache>
            </c:strRef>
          </c:cat>
          <c:val>
            <c:numRef>
              <c:f>Sheet1!$D$60:$D$63</c:f>
              <c:numCache>
                <c:formatCode>General</c:formatCode>
                <c:ptCount val="4"/>
                <c:pt idx="0">
                  <c:v>38</c:v>
                </c:pt>
                <c:pt idx="1">
                  <c:v>51</c:v>
                </c:pt>
                <c:pt idx="2">
                  <c:v>61</c:v>
                </c:pt>
                <c:pt idx="3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F0-4AB8-8E9A-EF442EB290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0486360"/>
        <c:axId val="250486752"/>
      </c:barChart>
      <c:catAx>
        <c:axId val="2504863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0486752"/>
        <c:crosses val="autoZero"/>
        <c:auto val="1"/>
        <c:lblAlgn val="ctr"/>
        <c:lblOffset val="100"/>
        <c:noMultiLvlLbl val="0"/>
      </c:catAx>
      <c:valAx>
        <c:axId val="250486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04863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0.02243</cdr:x>
      <cdr:y>0.16667</cdr:y>
    </cdr:from>
    <cdr:to>
      <cdr:x>0.1191</cdr:x>
      <cdr:y>0.71739</cdr:y>
    </cdr:to>
    <cdr:sp macro="" textlink="">
      <cdr:nvSpPr>
        <cdr:cNvPr id="2" name="TextBox 1"/>
        <cdr:cNvSpPr txBox="1"/>
      </cdr:nvSpPr>
      <cdr:spPr>
        <a:xfrm xmlns:a="http://schemas.openxmlformats.org/drawingml/2006/main" rot="10800000">
          <a:off x="123749" y="525780"/>
          <a:ext cx="533298" cy="17373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vert="eaVert" wrap="none" rtlCol="0" anchor="ctr"/>
        <a:lstStyle xmlns:a="http://schemas.openxmlformats.org/drawingml/2006/main"/>
        <a:p xmlns:a="http://schemas.openxmlformats.org/drawingml/2006/main">
          <a:pPr algn="ctr" eaLnBrk="1" fontAlgn="auto" latinLnBrk="0" hangingPunct="1"/>
          <a:r>
            <a:rPr lang="en-US" altLang="zh-CN" sz="1100" b="0" i="0" baseline="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Cell Average Loss (%)</a:t>
          </a:r>
          <a:endParaRPr lang="zh-CN" altLang="zh-CN">
            <a:effectLst/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0.89409</cdr:x>
      <cdr:y>0.22228</cdr:y>
    </cdr:from>
    <cdr:to>
      <cdr:x>0.98575</cdr:x>
      <cdr:y>0.68605</cdr:y>
    </cdr:to>
    <cdr:sp macro="" textlink="">
      <cdr:nvSpPr>
        <cdr:cNvPr id="3" name="TextBox 2"/>
        <cdr:cNvSpPr txBox="1"/>
      </cdr:nvSpPr>
      <cdr:spPr>
        <a:xfrm xmlns:a="http://schemas.openxmlformats.org/drawingml/2006/main" rot="10800000">
          <a:off x="5511711" y="750326"/>
          <a:ext cx="565045" cy="15655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vert="eaVert" wrap="none" rtlCol="0" anchor="ctr"/>
        <a:lstStyle xmlns:a="http://schemas.openxmlformats.org/drawingml/2006/main"/>
        <a:p xmlns:a="http://schemas.openxmlformats.org/drawingml/2006/main">
          <a:pPr algn="ctr" eaLnBrk="1" fontAlgn="auto" latinLnBrk="0" hangingPunct="1"/>
          <a:r>
            <a:rPr lang="en-US" altLang="zh-CN" sz="1100" b="0" i="0" baseline="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Cell Edge Loss (%)</a:t>
          </a:r>
          <a:endParaRPr lang="zh-CN" altLang="zh-CN">
            <a:effectLst/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0.01236</cdr:x>
      <cdr:y>0.11696</cdr:y>
    </cdr:from>
    <cdr:to>
      <cdr:x>0.09235</cdr:x>
      <cdr:y>0.70222</cdr:y>
    </cdr:to>
    <cdr:sp macro="" textlink="">
      <cdr:nvSpPr>
        <cdr:cNvPr id="3" name="TextBox 1"/>
        <cdr:cNvSpPr txBox="1"/>
      </cdr:nvSpPr>
      <cdr:spPr>
        <a:xfrm xmlns:a="http://schemas.openxmlformats.org/drawingml/2006/main" rot="10800000">
          <a:off x="73652" y="380999"/>
          <a:ext cx="476648" cy="19065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eaVert" wrap="none" rtlCol="0" anchor="ctr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ctr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altLang="zh-CN" sz="1100" b="0" i="0" u="none" strike="noStrike" baseline="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Payload Reduction Ratio (%)</a:t>
          </a:r>
        </a:p>
        <a:p xmlns:a="http://schemas.openxmlformats.org/drawingml/2006/main">
          <a:pPr algn="ctr"/>
          <a:endParaRPr lang="zh-CN" altLang="en-US" sz="1100"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8BC14F4-2805-47BE-A54C-792C622AA85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87AFFB-8DD9-49E8-86D5-002FDF2B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Mihai Enescu</cp:lastModifiedBy>
  <cp:revision>5</cp:revision>
  <dcterms:created xsi:type="dcterms:W3CDTF">2017-09-06T17:14:00Z</dcterms:created>
  <dcterms:modified xsi:type="dcterms:W3CDTF">2017-09-10T05:10:00Z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NewReviewCycle">
    <vt:lpwstr/>
  </property>
</Properties>
</file>