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49AF3" w14:textId="15E87B17" w:rsidR="00610A2A" w:rsidRPr="0061125D" w:rsidRDefault="00610A2A" w:rsidP="00610A2A">
      <w:pPr>
        <w:pStyle w:val="a7"/>
        <w:rPr>
          <w:rFonts w:eastAsia="SimSun"/>
          <w:sz w:val="24"/>
          <w:lang w:val="en-US" w:eastAsia="zh-CN"/>
        </w:rPr>
      </w:pPr>
      <w:bookmarkStart w:id="0" w:name="OLE_LINK3"/>
      <w:r>
        <w:rPr>
          <w:sz w:val="24"/>
          <w:lang w:val="en-US"/>
        </w:rPr>
        <w:t xml:space="preserve">3GPP TSG RAN WG1 </w:t>
      </w:r>
      <w:r>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854397">
        <w:rPr>
          <w:sz w:val="24"/>
          <w:lang w:val="en-US"/>
        </w:rPr>
        <w:t>16102</w:t>
      </w:r>
    </w:p>
    <w:p w14:paraId="7D493B5C" w14:textId="77777777" w:rsidR="00610A2A" w:rsidRDefault="00610A2A" w:rsidP="00610A2A">
      <w:pPr>
        <w:pStyle w:val="a7"/>
        <w:rPr>
          <w:rFonts w:eastAsia="SimSun" w:cs="Arial"/>
          <w:bCs/>
          <w:sz w:val="24"/>
          <w:szCs w:val="24"/>
          <w:lang w:eastAsia="zh-CN"/>
        </w:rPr>
      </w:pPr>
      <w:r>
        <w:rPr>
          <w:rFonts w:cs="Arial"/>
          <w:bCs/>
          <w:sz w:val="24"/>
          <w:szCs w:val="24"/>
        </w:rPr>
        <w:t>Nagoya,</w:t>
      </w:r>
      <w:r w:rsidRPr="0061125D">
        <w:rPr>
          <w:rFonts w:cs="Arial"/>
          <w:bCs/>
          <w:sz w:val="24"/>
          <w:szCs w:val="24"/>
        </w:rPr>
        <w:t xml:space="preserve"> </w:t>
      </w:r>
      <w:r>
        <w:rPr>
          <w:rFonts w:cs="Arial"/>
          <w:bCs/>
          <w:sz w:val="24"/>
          <w:szCs w:val="24"/>
        </w:rPr>
        <w:t xml:space="preserve">Japan, 18th </w:t>
      </w:r>
      <w:r w:rsidRPr="0061125D">
        <w:rPr>
          <w:rFonts w:cs="Arial"/>
          <w:bCs/>
          <w:sz w:val="24"/>
          <w:szCs w:val="24"/>
        </w:rPr>
        <w:t xml:space="preserve">– </w:t>
      </w:r>
      <w:r>
        <w:rPr>
          <w:rFonts w:cs="Arial"/>
          <w:bCs/>
          <w:sz w:val="24"/>
          <w:szCs w:val="24"/>
        </w:rPr>
        <w:t>21st,</w:t>
      </w:r>
      <w:r w:rsidRPr="0061125D">
        <w:rPr>
          <w:rFonts w:cs="Arial"/>
          <w:bCs/>
          <w:sz w:val="24"/>
          <w:szCs w:val="24"/>
        </w:rPr>
        <w:t xml:space="preserve"> </w:t>
      </w:r>
      <w:r>
        <w:rPr>
          <w:rFonts w:cs="Arial"/>
          <w:bCs/>
          <w:sz w:val="24"/>
          <w:szCs w:val="24"/>
        </w:rPr>
        <w:t xml:space="preserve">September </w:t>
      </w:r>
      <w:r w:rsidRPr="0061125D">
        <w:rPr>
          <w:rFonts w:cs="Arial"/>
          <w:bCs/>
          <w:sz w:val="24"/>
          <w:szCs w:val="24"/>
        </w:rPr>
        <w:t>201</w:t>
      </w:r>
      <w:r w:rsidRPr="0061125D">
        <w:rPr>
          <w:rFonts w:cs="Arial" w:hint="eastAsia"/>
          <w:bCs/>
          <w:sz w:val="24"/>
          <w:szCs w:val="24"/>
        </w:rPr>
        <w:t>7</w:t>
      </w:r>
    </w:p>
    <w:p w14:paraId="097926AE" w14:textId="0237E37B" w:rsidR="002123E7" w:rsidRPr="00610A2A"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E7F33E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3533DB">
        <w:rPr>
          <w:rFonts w:hint="eastAsia"/>
          <w:sz w:val="24"/>
          <w:lang w:val="en-US" w:eastAsia="ja-JP"/>
        </w:rPr>
        <w:t xml:space="preserve">UCI </w:t>
      </w:r>
      <w:r w:rsidR="00610A2A">
        <w:rPr>
          <w:sz w:val="24"/>
          <w:lang w:val="en-US" w:eastAsia="ja-JP"/>
        </w:rPr>
        <w:t>multiplexing</w:t>
      </w:r>
    </w:p>
    <w:bookmarkEnd w:id="1"/>
    <w:bookmarkEnd w:id="2"/>
    <w:bookmarkEnd w:id="3"/>
    <w:bookmarkEnd w:id="4"/>
    <w:p w14:paraId="02FF14B3" w14:textId="7D00FCA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45E19">
        <w:rPr>
          <w:sz w:val="24"/>
          <w:lang w:val="en-US" w:eastAsia="ja-JP"/>
        </w:rPr>
        <w:t>6</w:t>
      </w:r>
      <w:r w:rsidR="00610A2A">
        <w:rPr>
          <w:sz w:val="24"/>
          <w:lang w:val="en-US" w:eastAsia="ja-JP"/>
        </w:rPr>
        <w:t>.3.2.3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4145443C"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 xml:space="preserve">At the </w:t>
      </w:r>
      <w:r w:rsidR="006D54A3">
        <w:rPr>
          <w:rFonts w:eastAsia="ＭＳ 明朝"/>
          <w:sz w:val="22"/>
          <w:lang w:val="en-US"/>
        </w:rPr>
        <w:t>previous RAN1 meetings, following agreements/working assumptions/conclusions are made</w:t>
      </w:r>
      <w:r w:rsidRPr="00A12F71">
        <w:rPr>
          <w:rFonts w:eastAsia="ＭＳ 明朝" w:hint="eastAsia"/>
          <w:sz w:val="22"/>
          <w:lang w:val="en-US"/>
        </w:rPr>
        <w:t>:</w:t>
      </w:r>
    </w:p>
    <w:tbl>
      <w:tblPr>
        <w:tblStyle w:val="afa"/>
        <w:tblW w:w="0" w:type="auto"/>
        <w:tblLook w:val="04A0" w:firstRow="1" w:lastRow="0" w:firstColumn="1" w:lastColumn="0" w:noHBand="0" w:noVBand="1"/>
      </w:tblPr>
      <w:tblGrid>
        <w:gridCol w:w="9962"/>
      </w:tblGrid>
      <w:tr w:rsidR="003533DB" w14:paraId="2DF7BA7E" w14:textId="77777777" w:rsidTr="000921A5">
        <w:tc>
          <w:tcPr>
            <w:tcW w:w="10170" w:type="dxa"/>
          </w:tcPr>
          <w:p w14:paraId="70865037" w14:textId="77777777" w:rsidR="003533DB" w:rsidRPr="00CE2550" w:rsidRDefault="003533DB" w:rsidP="00CE2550">
            <w:pPr>
              <w:spacing w:after="0"/>
              <w:jc w:val="both"/>
              <w:rPr>
                <w:rFonts w:eastAsia="ＭＳ 明朝"/>
                <w:b/>
                <w:sz w:val="22"/>
                <w:szCs w:val="22"/>
                <w:u w:val="single"/>
              </w:rPr>
            </w:pPr>
            <w:r w:rsidRPr="00CE2550">
              <w:rPr>
                <w:rFonts w:eastAsia="ＭＳ 明朝" w:hint="eastAsia"/>
                <w:b/>
                <w:sz w:val="22"/>
                <w:szCs w:val="22"/>
                <w:highlight w:val="green"/>
                <w:u w:val="single"/>
              </w:rPr>
              <w:t>Agreements:</w:t>
            </w:r>
          </w:p>
          <w:p w14:paraId="2F00DA38" w14:textId="77777777" w:rsidR="00162F97" w:rsidRPr="00CE2550" w:rsidRDefault="003533DB" w:rsidP="00CE2550">
            <w:pPr>
              <w:numPr>
                <w:ilvl w:val="0"/>
                <w:numId w:val="10"/>
              </w:numPr>
              <w:spacing w:after="0"/>
              <w:jc w:val="both"/>
              <w:rPr>
                <w:rFonts w:eastAsia="ＭＳ 明朝"/>
                <w:sz w:val="22"/>
                <w:szCs w:val="22"/>
              </w:rPr>
            </w:pPr>
            <w:r w:rsidRPr="00CE2550">
              <w:rPr>
                <w:rFonts w:eastAsia="ＭＳ 明朝"/>
                <w:sz w:val="22"/>
                <w:szCs w:val="22"/>
              </w:rPr>
              <w:t xml:space="preserve">Confirm that </w:t>
            </w:r>
            <w:r w:rsidRPr="00CE2550">
              <w:rPr>
                <w:rFonts w:eastAsia="ＭＳ 明朝" w:hint="eastAsia"/>
                <w:sz w:val="22"/>
                <w:szCs w:val="22"/>
              </w:rPr>
              <w:t xml:space="preserve">UCI piggyback on PUSCH </w:t>
            </w:r>
            <w:r w:rsidRPr="00CE2550">
              <w:rPr>
                <w:rFonts w:eastAsia="ＭＳ 明朝"/>
                <w:sz w:val="22"/>
                <w:szCs w:val="22"/>
              </w:rPr>
              <w:t xml:space="preserve">is supported </w:t>
            </w:r>
            <w:r w:rsidRPr="00CE2550">
              <w:rPr>
                <w:rFonts w:eastAsia="ＭＳ 明朝" w:hint="eastAsia"/>
                <w:sz w:val="22"/>
                <w:szCs w:val="22"/>
              </w:rPr>
              <w:t>for both DFT-s-OFDM waveform and CP-OFDM waveform</w:t>
            </w:r>
            <w:r w:rsidRPr="00CE2550">
              <w:rPr>
                <w:rFonts w:eastAsia="ＭＳ 明朝"/>
                <w:sz w:val="22"/>
                <w:szCs w:val="22"/>
              </w:rPr>
              <w:t>.</w:t>
            </w:r>
          </w:p>
          <w:p w14:paraId="4B4AB568" w14:textId="59B5D031" w:rsidR="003533DB" w:rsidRPr="00CE2550" w:rsidRDefault="003533DB" w:rsidP="00CE2550">
            <w:pPr>
              <w:numPr>
                <w:ilvl w:val="1"/>
                <w:numId w:val="10"/>
              </w:numPr>
              <w:spacing w:after="0"/>
              <w:jc w:val="both"/>
              <w:rPr>
                <w:rFonts w:eastAsia="ＭＳ 明朝"/>
                <w:sz w:val="22"/>
                <w:szCs w:val="22"/>
              </w:rPr>
            </w:pPr>
            <w:r w:rsidRPr="00CE2550">
              <w:rPr>
                <w:rFonts w:eastAsia="ＭＳ 明朝"/>
                <w:sz w:val="22"/>
                <w:szCs w:val="22"/>
              </w:rPr>
              <w:t>FFS: Whether common UCI piggyback rule for different waveforms.</w:t>
            </w:r>
          </w:p>
          <w:p w14:paraId="2BCE1415" w14:textId="77777777" w:rsidR="00CE2550" w:rsidRPr="00CE2550" w:rsidRDefault="00CE2550" w:rsidP="00CE2550">
            <w:pPr>
              <w:spacing w:after="0"/>
              <w:rPr>
                <w:rFonts w:eastAsia="ＭＳ 明朝"/>
                <w:sz w:val="22"/>
                <w:szCs w:val="22"/>
              </w:rPr>
            </w:pPr>
          </w:p>
          <w:p w14:paraId="1BE5372F" w14:textId="77777777" w:rsidR="00CE2550" w:rsidRPr="00CE2550" w:rsidRDefault="00CE2550" w:rsidP="00CE2550">
            <w:pPr>
              <w:spacing w:after="0"/>
              <w:rPr>
                <w:rFonts w:eastAsia="ＭＳ 明朝"/>
                <w:sz w:val="22"/>
                <w:szCs w:val="22"/>
              </w:rPr>
            </w:pPr>
            <w:r w:rsidRPr="00CE2550">
              <w:rPr>
                <w:rFonts w:eastAsia="ＭＳ 明朝" w:hint="eastAsia"/>
                <w:b/>
                <w:sz w:val="22"/>
                <w:szCs w:val="22"/>
                <w:highlight w:val="green"/>
                <w:u w:val="single"/>
              </w:rPr>
              <w:t>Agreements</w:t>
            </w:r>
            <w:r w:rsidRPr="00CE2550">
              <w:rPr>
                <w:rFonts w:eastAsia="ＭＳ 明朝"/>
                <w:b/>
                <w:sz w:val="22"/>
                <w:szCs w:val="22"/>
                <w:highlight w:val="green"/>
                <w:u w:val="single"/>
              </w:rPr>
              <w:t>:</w:t>
            </w:r>
          </w:p>
          <w:p w14:paraId="4382B97A" w14:textId="77777777" w:rsidR="00CE2550" w:rsidRPr="00CE2550" w:rsidRDefault="00CE2550" w:rsidP="00CE2550">
            <w:pPr>
              <w:numPr>
                <w:ilvl w:val="0"/>
                <w:numId w:val="14"/>
              </w:numPr>
              <w:spacing w:after="0"/>
              <w:rPr>
                <w:rFonts w:eastAsia="ＭＳ 明朝"/>
                <w:sz w:val="22"/>
                <w:szCs w:val="22"/>
              </w:rPr>
            </w:pPr>
            <w:r w:rsidRPr="00CE2550">
              <w:rPr>
                <w:rFonts w:eastAsia="ＭＳ 明朝"/>
                <w:sz w:val="22"/>
                <w:szCs w:val="22"/>
              </w:rPr>
              <w:t>For uplink, the first DMRS position of the PUSCH is fixed relative to the start of the scheduled data.</w:t>
            </w:r>
          </w:p>
          <w:p w14:paraId="09124807" w14:textId="3DBCBF3B" w:rsidR="00CE2550" w:rsidRPr="00CE2550" w:rsidRDefault="00CE2550" w:rsidP="00CE2550">
            <w:pPr>
              <w:numPr>
                <w:ilvl w:val="1"/>
                <w:numId w:val="14"/>
              </w:numPr>
              <w:spacing w:after="0"/>
              <w:rPr>
                <w:rFonts w:eastAsia="ＭＳ 明朝"/>
                <w:sz w:val="22"/>
                <w:szCs w:val="22"/>
              </w:rPr>
            </w:pPr>
            <w:r w:rsidRPr="00CE2550">
              <w:rPr>
                <w:rFonts w:eastAsia="ＭＳ 明朝" w:hint="eastAsia"/>
                <w:sz w:val="22"/>
                <w:szCs w:val="22"/>
              </w:rPr>
              <w:t xml:space="preserve">FFS: Additional possibility of another fixed position </w:t>
            </w:r>
            <w:r w:rsidRPr="00CE2550">
              <w:rPr>
                <w:rFonts w:eastAsia="ＭＳ 明朝"/>
                <w:sz w:val="22"/>
                <w:szCs w:val="22"/>
              </w:rPr>
              <w:t>relative to the start of slot</w:t>
            </w:r>
          </w:p>
          <w:p w14:paraId="1D61EBB1" w14:textId="77777777" w:rsidR="00CE2550" w:rsidRPr="00CE2550" w:rsidRDefault="00CE2550" w:rsidP="00CE2550">
            <w:pPr>
              <w:numPr>
                <w:ilvl w:val="1"/>
                <w:numId w:val="14"/>
              </w:numPr>
              <w:spacing w:after="0"/>
              <w:rPr>
                <w:rFonts w:eastAsia="ＭＳ 明朝"/>
                <w:sz w:val="22"/>
                <w:szCs w:val="22"/>
              </w:rPr>
            </w:pPr>
            <w:r w:rsidRPr="00CE2550">
              <w:rPr>
                <w:rFonts w:eastAsia="ＭＳ 明朝" w:hint="eastAsia"/>
                <w:sz w:val="22"/>
                <w:szCs w:val="22"/>
              </w:rPr>
              <w:t>The exact fixed position can be changed depending on the duration of the scheduled data</w:t>
            </w:r>
          </w:p>
          <w:p w14:paraId="509BB327" w14:textId="77777777" w:rsidR="00CE2550" w:rsidRDefault="00CE2550" w:rsidP="00CE2550">
            <w:pPr>
              <w:spacing w:after="0"/>
              <w:rPr>
                <w:rFonts w:eastAsia="ＭＳ 明朝"/>
                <w:sz w:val="22"/>
                <w:szCs w:val="22"/>
              </w:rPr>
            </w:pPr>
          </w:p>
          <w:p w14:paraId="1C9BF112" w14:textId="77777777" w:rsidR="006D54A3" w:rsidRPr="006D54A3" w:rsidRDefault="006D54A3" w:rsidP="006D54A3">
            <w:pPr>
              <w:spacing w:after="0"/>
              <w:rPr>
                <w:rFonts w:eastAsia="ＭＳ 明朝"/>
                <w:b/>
                <w:iCs/>
                <w:sz w:val="22"/>
                <w:u w:val="single"/>
                <w:lang w:val="en-US"/>
              </w:rPr>
            </w:pPr>
            <w:r w:rsidRPr="006D54A3">
              <w:rPr>
                <w:rFonts w:eastAsia="ＭＳ 明朝" w:hint="eastAsia"/>
                <w:b/>
                <w:iCs/>
                <w:sz w:val="22"/>
                <w:highlight w:val="green"/>
                <w:u w:val="single"/>
                <w:lang w:val="en-US"/>
              </w:rPr>
              <w:t>Agreements:</w:t>
            </w:r>
          </w:p>
          <w:p w14:paraId="257BF1AB" w14:textId="77777777" w:rsidR="006D54A3" w:rsidRPr="006D54A3" w:rsidRDefault="006D54A3" w:rsidP="006D54A3">
            <w:pPr>
              <w:numPr>
                <w:ilvl w:val="0"/>
                <w:numId w:val="18"/>
              </w:numPr>
              <w:spacing w:after="0"/>
              <w:rPr>
                <w:rFonts w:eastAsia="ＭＳ 明朝"/>
                <w:iCs/>
                <w:sz w:val="22"/>
                <w:lang w:val="en-US"/>
              </w:rPr>
            </w:pPr>
            <w:r w:rsidRPr="006D54A3">
              <w:rPr>
                <w:rFonts w:eastAsia="ＭＳ 明朝" w:hint="eastAsia"/>
                <w:iCs/>
                <w:sz w:val="22"/>
                <w:lang w:val="en-US"/>
              </w:rPr>
              <w:t xml:space="preserve">For frequency </w:t>
            </w:r>
            <w:r w:rsidRPr="006D54A3">
              <w:rPr>
                <w:rFonts w:eastAsia="ＭＳ 明朝"/>
                <w:iCs/>
                <w:sz w:val="22"/>
                <w:lang w:val="en-US"/>
              </w:rPr>
              <w:t>first</w:t>
            </w:r>
            <w:r w:rsidRPr="006D54A3">
              <w:rPr>
                <w:rFonts w:eastAsia="ＭＳ 明朝" w:hint="eastAsia"/>
                <w:iCs/>
                <w:sz w:val="22"/>
                <w:lang w:val="en-US"/>
              </w:rPr>
              <w:t xml:space="preserve"> mapping, UCI </w:t>
            </w:r>
            <w:r w:rsidRPr="006D54A3">
              <w:rPr>
                <w:rFonts w:eastAsia="ＭＳ 明朝"/>
                <w:iCs/>
                <w:sz w:val="22"/>
                <w:lang w:val="en-US"/>
              </w:rPr>
              <w:t xml:space="preserve">resource </w:t>
            </w:r>
            <w:r w:rsidRPr="006D54A3">
              <w:rPr>
                <w:rFonts w:eastAsia="ＭＳ 明朝" w:hint="eastAsia"/>
                <w:iCs/>
                <w:sz w:val="22"/>
                <w:lang w:val="en-US"/>
              </w:rPr>
              <w:t xml:space="preserve">mapping principles (e.g., around RS) </w:t>
            </w:r>
            <w:r w:rsidRPr="006D54A3">
              <w:rPr>
                <w:rFonts w:eastAsia="ＭＳ 明朝"/>
                <w:iCs/>
                <w:sz w:val="22"/>
                <w:lang w:val="en-US"/>
              </w:rPr>
              <w:t xml:space="preserve">are common for </w:t>
            </w:r>
            <w:r w:rsidRPr="006D54A3">
              <w:rPr>
                <w:rFonts w:eastAsia="ＭＳ 明朝" w:hint="eastAsia"/>
                <w:iCs/>
                <w:sz w:val="22"/>
                <w:lang w:val="en-US"/>
              </w:rPr>
              <w:t>PUSCH</w:t>
            </w:r>
            <w:r w:rsidRPr="006D54A3">
              <w:rPr>
                <w:rFonts w:eastAsia="ＭＳ 明朝"/>
                <w:iCs/>
                <w:sz w:val="22"/>
                <w:lang w:val="en-US"/>
              </w:rPr>
              <w:t xml:space="preserve"> with DFT-s-OFDM waveform and CP-OFDM waveform</w:t>
            </w:r>
          </w:p>
          <w:p w14:paraId="1EF2F475" w14:textId="77777777" w:rsidR="006D54A3" w:rsidRPr="006D54A3" w:rsidRDefault="006D54A3" w:rsidP="006D54A3">
            <w:pPr>
              <w:numPr>
                <w:ilvl w:val="0"/>
                <w:numId w:val="18"/>
              </w:numPr>
              <w:spacing w:after="0"/>
              <w:rPr>
                <w:rFonts w:eastAsia="ＭＳ 明朝"/>
                <w:iCs/>
                <w:sz w:val="22"/>
                <w:lang w:val="en-US"/>
              </w:rPr>
            </w:pPr>
            <w:r w:rsidRPr="006D54A3">
              <w:rPr>
                <w:rFonts w:eastAsia="ＭＳ 明朝"/>
                <w:iCs/>
                <w:sz w:val="22"/>
                <w:lang w:val="en-US"/>
              </w:rPr>
              <w:t xml:space="preserve">At least for </w:t>
            </w:r>
            <w:r w:rsidRPr="006D54A3">
              <w:rPr>
                <w:rFonts w:eastAsia="ＭＳ 明朝" w:hint="eastAsia"/>
                <w:iCs/>
                <w:sz w:val="22"/>
                <w:lang w:val="en-US"/>
              </w:rPr>
              <w:t>periodic CSI report configured by RRC and aperiodic CSI report triggered by UL grant</w:t>
            </w:r>
            <w:r w:rsidRPr="006D54A3">
              <w:rPr>
                <w:rFonts w:eastAsia="ＭＳ 明朝"/>
                <w:iCs/>
                <w:sz w:val="22"/>
                <w:lang w:val="en-US"/>
              </w:rPr>
              <w:t xml:space="preserve">, the </w:t>
            </w:r>
            <w:r w:rsidRPr="006D54A3">
              <w:rPr>
                <w:rFonts w:eastAsia="ＭＳ 明朝" w:hint="eastAsia"/>
                <w:iCs/>
                <w:sz w:val="22"/>
                <w:lang w:val="en-US"/>
              </w:rPr>
              <w:t>UL data</w:t>
            </w:r>
            <w:r w:rsidRPr="006D54A3">
              <w:rPr>
                <w:rFonts w:eastAsia="ＭＳ 明朝"/>
                <w:iCs/>
                <w:sz w:val="22"/>
                <w:lang w:val="en-US"/>
              </w:rPr>
              <w:t xml:space="preserve"> is rate-matched around the UCI</w:t>
            </w:r>
          </w:p>
          <w:p w14:paraId="6998DCFB" w14:textId="77777777" w:rsidR="006D54A3" w:rsidRPr="006D54A3" w:rsidRDefault="006D54A3" w:rsidP="006D54A3">
            <w:pPr>
              <w:spacing w:after="0"/>
              <w:rPr>
                <w:rFonts w:eastAsia="ＭＳ 明朝"/>
                <w:iCs/>
                <w:sz w:val="22"/>
                <w:lang w:val="en-US"/>
              </w:rPr>
            </w:pPr>
          </w:p>
          <w:p w14:paraId="28627708" w14:textId="77777777" w:rsidR="006D54A3" w:rsidRPr="006D54A3" w:rsidRDefault="006D54A3" w:rsidP="006D54A3">
            <w:pPr>
              <w:tabs>
                <w:tab w:val="left" w:pos="0"/>
              </w:tabs>
              <w:spacing w:after="0"/>
              <w:rPr>
                <w:rFonts w:eastAsia="ＭＳ 明朝"/>
                <w:b/>
                <w:iCs/>
                <w:sz w:val="22"/>
                <w:highlight w:val="yellow"/>
                <w:lang w:val="en-US"/>
              </w:rPr>
            </w:pPr>
            <w:r w:rsidRPr="006D54A3">
              <w:rPr>
                <w:rFonts w:eastAsia="ＭＳ 明朝"/>
                <w:b/>
                <w:iCs/>
                <w:sz w:val="22"/>
                <w:highlight w:val="darkYellow"/>
                <w:lang w:val="en-US"/>
              </w:rPr>
              <w:t>W</w:t>
            </w:r>
            <w:r w:rsidRPr="006D54A3">
              <w:rPr>
                <w:rFonts w:eastAsia="ＭＳ 明朝" w:hint="eastAsia"/>
                <w:b/>
                <w:iCs/>
                <w:sz w:val="22"/>
                <w:highlight w:val="darkYellow"/>
                <w:lang w:val="en-US"/>
              </w:rPr>
              <w:t>orking assumptions:</w:t>
            </w:r>
          </w:p>
          <w:p w14:paraId="647D2C52" w14:textId="77777777" w:rsidR="006D54A3" w:rsidRPr="006D54A3" w:rsidRDefault="006D54A3" w:rsidP="006D54A3">
            <w:pPr>
              <w:numPr>
                <w:ilvl w:val="1"/>
                <w:numId w:val="18"/>
              </w:numPr>
              <w:tabs>
                <w:tab w:val="left" w:pos="0"/>
              </w:tabs>
              <w:spacing w:after="0"/>
              <w:rPr>
                <w:rFonts w:eastAsia="ＭＳ 明朝"/>
                <w:iCs/>
                <w:sz w:val="22"/>
                <w:lang w:val="en-US"/>
              </w:rPr>
            </w:pPr>
            <w:r w:rsidRPr="006D54A3">
              <w:rPr>
                <w:rFonts w:eastAsia="ＭＳ 明朝"/>
                <w:iCs/>
                <w:sz w:val="22"/>
                <w:lang w:val="en-US"/>
              </w:rPr>
              <w:t>For slot-based scheduling, for HARQ-ACK with more than 2 bits, PUSCH is rate-matched.</w:t>
            </w:r>
          </w:p>
          <w:p w14:paraId="311A2B65" w14:textId="77777777" w:rsidR="006D54A3" w:rsidRPr="006D54A3" w:rsidRDefault="006D54A3" w:rsidP="006D54A3">
            <w:pPr>
              <w:numPr>
                <w:ilvl w:val="1"/>
                <w:numId w:val="18"/>
              </w:numPr>
              <w:tabs>
                <w:tab w:val="left" w:pos="0"/>
              </w:tabs>
              <w:spacing w:after="0"/>
              <w:rPr>
                <w:rFonts w:eastAsia="ＭＳ 明朝"/>
                <w:iCs/>
                <w:sz w:val="22"/>
                <w:lang w:val="en-US"/>
              </w:rPr>
            </w:pPr>
            <w:r w:rsidRPr="006D54A3">
              <w:rPr>
                <w:rFonts w:eastAsia="ＭＳ 明朝"/>
                <w:iCs/>
                <w:sz w:val="22"/>
                <w:lang w:val="en-US"/>
              </w:rPr>
              <w:t>For slot-based scheduling, for HARQ-ACK with up to 2 bits, PUSCH is punctured.</w:t>
            </w:r>
          </w:p>
          <w:p w14:paraId="53FF80DB" w14:textId="77777777" w:rsidR="006D54A3" w:rsidRPr="006D54A3" w:rsidRDefault="006D54A3" w:rsidP="006D54A3">
            <w:pPr>
              <w:numPr>
                <w:ilvl w:val="1"/>
                <w:numId w:val="18"/>
              </w:numPr>
              <w:tabs>
                <w:tab w:val="left" w:pos="0"/>
              </w:tabs>
              <w:spacing w:after="0"/>
              <w:rPr>
                <w:rFonts w:eastAsia="ＭＳ 明朝"/>
                <w:iCs/>
                <w:sz w:val="22"/>
                <w:lang w:val="en-US"/>
              </w:rPr>
            </w:pPr>
            <w:r w:rsidRPr="006D54A3">
              <w:rPr>
                <w:rFonts w:eastAsia="ＭＳ 明朝"/>
                <w:iCs/>
                <w:sz w:val="22"/>
                <w:lang w:val="en-US"/>
              </w:rPr>
              <w:t xml:space="preserve">Note: NR ensures sufficiently reliable common understanding on HARQ-ACK bits between gNB and UE. </w:t>
            </w:r>
          </w:p>
          <w:p w14:paraId="750DD029" w14:textId="65E0796B" w:rsidR="00CE2550" w:rsidRPr="006D54A3" w:rsidRDefault="00CE2550" w:rsidP="006D54A3">
            <w:pPr>
              <w:spacing w:after="0"/>
              <w:rPr>
                <w:rFonts w:eastAsia="ＭＳ 明朝"/>
                <w:sz w:val="22"/>
                <w:lang w:val="en-US"/>
              </w:rPr>
            </w:pPr>
          </w:p>
        </w:tc>
      </w:tr>
    </w:tbl>
    <w:p w14:paraId="79A345F9" w14:textId="77777777" w:rsidR="00B812E4"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B812E4">
        <w:rPr>
          <w:rFonts w:eastAsia="ＭＳ 明朝"/>
          <w:sz w:val="22"/>
          <w:lang w:val="en-US"/>
        </w:rPr>
        <w:t>discuss following aspects:</w:t>
      </w:r>
    </w:p>
    <w:p w14:paraId="467AADC6" w14:textId="787D8099" w:rsidR="00B812E4" w:rsidRDefault="008D5769" w:rsidP="00B812E4">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 xml:space="preserve">UCI </w:t>
      </w:r>
      <w:r w:rsidR="00B812E4">
        <w:rPr>
          <w:rFonts w:eastAsia="ＭＳ 明朝"/>
          <w:sz w:val="22"/>
          <w:lang w:val="en-US"/>
        </w:rPr>
        <w:t>piggyback on PUSCH for slot-based scheduling</w:t>
      </w:r>
    </w:p>
    <w:p w14:paraId="1C7F6F2A" w14:textId="0CCBDCA7" w:rsidR="00B812E4" w:rsidRDefault="008D5769" w:rsidP="00B812E4">
      <w:pPr>
        <w:pStyle w:val="afc"/>
        <w:numPr>
          <w:ilvl w:val="0"/>
          <w:numId w:val="19"/>
        </w:numPr>
        <w:spacing w:beforeLines="50" w:before="120" w:afterLines="50" w:after="120"/>
        <w:ind w:leftChars="0"/>
        <w:jc w:val="both"/>
        <w:rPr>
          <w:rFonts w:eastAsia="ＭＳ 明朝"/>
          <w:sz w:val="22"/>
          <w:lang w:val="en-US"/>
        </w:rPr>
      </w:pPr>
      <w:r>
        <w:rPr>
          <w:rFonts w:eastAsia="ＭＳ 明朝"/>
          <w:sz w:val="22"/>
          <w:lang w:val="en-US"/>
        </w:rPr>
        <w:t>UCI</w:t>
      </w:r>
      <w:r w:rsidR="00B812E4">
        <w:rPr>
          <w:rFonts w:eastAsia="ＭＳ 明朝"/>
          <w:sz w:val="22"/>
          <w:lang w:val="en-US"/>
        </w:rPr>
        <w:t xml:space="preserve"> piggyback on PUSCH for non-slot-based scheduling</w:t>
      </w:r>
    </w:p>
    <w:p w14:paraId="7563E6C9" w14:textId="24364AC9" w:rsidR="00866245" w:rsidRPr="00AE3235" w:rsidRDefault="00866245" w:rsidP="00866245">
      <w:pPr>
        <w:spacing w:beforeLines="50" w:before="120" w:afterLines="50" w:after="120"/>
        <w:jc w:val="both"/>
        <w:rPr>
          <w:rFonts w:eastAsia="ＭＳ 明朝"/>
          <w:sz w:val="22"/>
          <w:lang w:val="en-US"/>
        </w:rPr>
      </w:pPr>
    </w:p>
    <w:p w14:paraId="408AFFCA" w14:textId="59C132F6" w:rsidR="009B284C" w:rsidRPr="005D0A85" w:rsidRDefault="00B91A15" w:rsidP="003F4844">
      <w:pPr>
        <w:pStyle w:val="1"/>
        <w:numPr>
          <w:ilvl w:val="0"/>
          <w:numId w:val="5"/>
        </w:numPr>
        <w:spacing w:after="120"/>
        <w:jc w:val="both"/>
        <w:rPr>
          <w:b/>
          <w:lang w:val="en-US"/>
        </w:rPr>
      </w:pPr>
      <w:r>
        <w:rPr>
          <w:b/>
          <w:lang w:val="en-US"/>
        </w:rPr>
        <w:t>UCI</w:t>
      </w:r>
      <w:r w:rsidR="00B54308">
        <w:rPr>
          <w:b/>
          <w:lang w:val="en-US"/>
        </w:rPr>
        <w:t xml:space="preserve"> piggyback on PUSCH for slot-based scheduling</w:t>
      </w:r>
    </w:p>
    <w:p w14:paraId="460AA0CE" w14:textId="270917D6" w:rsidR="00CD7F21" w:rsidRDefault="00CD7F21" w:rsidP="000921A5">
      <w:pPr>
        <w:spacing w:afterLines="50" w:after="120"/>
        <w:jc w:val="both"/>
        <w:rPr>
          <w:rFonts w:eastAsiaTheme="minorEastAsia"/>
          <w:sz w:val="22"/>
          <w:lang w:val="en-US"/>
        </w:rPr>
      </w:pPr>
      <w:r>
        <w:rPr>
          <w:rFonts w:eastAsiaTheme="minorEastAsia"/>
          <w:sz w:val="22"/>
          <w:lang w:val="en-US"/>
        </w:rPr>
        <w:t>T</w:t>
      </w:r>
      <w:r w:rsidR="000921A5">
        <w:rPr>
          <w:rFonts w:eastAsiaTheme="minorEastAsia"/>
          <w:sz w:val="22"/>
          <w:lang w:val="en-US"/>
        </w:rPr>
        <w:t xml:space="preserve">he primary motivation to enable UCI on PUSCH </w:t>
      </w:r>
      <w:r w:rsidR="00476273">
        <w:rPr>
          <w:rFonts w:eastAsiaTheme="minorEastAsia"/>
          <w:sz w:val="22"/>
          <w:lang w:val="en-US"/>
        </w:rPr>
        <w:t>in the LTE was</w:t>
      </w:r>
      <w:r w:rsidR="000921A5">
        <w:rPr>
          <w:rFonts w:eastAsiaTheme="minorEastAsia"/>
          <w:sz w:val="22"/>
          <w:lang w:val="en-US"/>
        </w:rPr>
        <w:t xml:space="preserve"> to </w:t>
      </w:r>
      <w:r w:rsidR="000921A5">
        <w:rPr>
          <w:rFonts w:eastAsiaTheme="minorEastAsia" w:hint="eastAsia"/>
          <w:sz w:val="22"/>
          <w:lang w:val="en-US"/>
        </w:rPr>
        <w:t>keep</w:t>
      </w:r>
      <w:r w:rsidR="000921A5">
        <w:rPr>
          <w:rFonts w:eastAsiaTheme="minorEastAsia"/>
          <w:sz w:val="22"/>
          <w:lang w:val="en-US"/>
        </w:rPr>
        <w:t xml:space="preserve"> low PAPR</w:t>
      </w:r>
      <w:r>
        <w:rPr>
          <w:rFonts w:eastAsiaTheme="minorEastAsia"/>
          <w:sz w:val="22"/>
          <w:lang w:val="en-US"/>
        </w:rPr>
        <w:t xml:space="preserve"> by multiplexing UCI and UL-SCH onto the same channel</w:t>
      </w:r>
      <w:r w:rsidR="00476273">
        <w:rPr>
          <w:rFonts w:eastAsiaTheme="minorEastAsia"/>
          <w:sz w:val="22"/>
          <w:lang w:val="en-US"/>
        </w:rPr>
        <w:t xml:space="preserve"> before DFT-spreading</w:t>
      </w:r>
      <w:r w:rsidR="000921A5">
        <w:rPr>
          <w:rFonts w:eastAsiaTheme="minorEastAsia"/>
          <w:sz w:val="22"/>
          <w:lang w:val="en-US"/>
        </w:rPr>
        <w:t xml:space="preserve">. </w:t>
      </w:r>
      <w:r w:rsidR="009D71AE">
        <w:rPr>
          <w:rFonts w:eastAsiaTheme="minorEastAsia"/>
          <w:sz w:val="22"/>
          <w:lang w:val="en-US"/>
        </w:rPr>
        <w:t xml:space="preserve">At the RAN1#89 meeting, it was confirmed that </w:t>
      </w:r>
      <w:r w:rsidR="00476273">
        <w:rPr>
          <w:rFonts w:eastAsiaTheme="minorEastAsia"/>
          <w:sz w:val="22"/>
          <w:lang w:val="en-US"/>
        </w:rPr>
        <w:t xml:space="preserve">for NR, </w:t>
      </w:r>
      <w:r w:rsidR="009D71AE">
        <w:rPr>
          <w:rFonts w:eastAsiaTheme="minorEastAsia"/>
          <w:sz w:val="22"/>
          <w:lang w:val="en-US"/>
        </w:rPr>
        <w:t>UCI on PUSCH is supported not only for DFT-s-OFDM waveform but also for CP-OFDM waveform. This is because simultaneous PUCCH-PUSCH transmission may increase not only PAPR but also IMD, which would require large power back-off, resulting in coverage reduction.</w:t>
      </w:r>
    </w:p>
    <w:p w14:paraId="5D1FBF3B" w14:textId="4480C6F1" w:rsidR="00B31BDE" w:rsidRDefault="00617B10" w:rsidP="000921A5">
      <w:pPr>
        <w:spacing w:afterLines="50" w:after="120"/>
        <w:jc w:val="both"/>
        <w:rPr>
          <w:rFonts w:eastAsiaTheme="minorEastAsia"/>
          <w:sz w:val="22"/>
          <w:lang w:val="en-US"/>
        </w:rPr>
      </w:pPr>
      <w:r>
        <w:rPr>
          <w:rFonts w:eastAsiaTheme="minorEastAsia"/>
          <w:sz w:val="22"/>
          <w:lang w:val="en-US"/>
        </w:rPr>
        <w:t>Ideally, CP-OFDM waveform allows non-contiguous resource allocation in frequency-domain. H</w:t>
      </w:r>
      <w:r w:rsidR="000B6638">
        <w:rPr>
          <w:rFonts w:eastAsiaTheme="minorEastAsia"/>
          <w:sz w:val="22"/>
          <w:lang w:val="en-US"/>
        </w:rPr>
        <w:t>owever, if the IMD/PAPR is such</w:t>
      </w:r>
      <w:r>
        <w:rPr>
          <w:rFonts w:eastAsiaTheme="minorEastAsia"/>
          <w:sz w:val="22"/>
          <w:lang w:val="en-US"/>
        </w:rPr>
        <w:t xml:space="preserve"> serious</w:t>
      </w:r>
      <w:r w:rsidR="000B6638">
        <w:rPr>
          <w:rFonts w:eastAsiaTheme="minorEastAsia"/>
          <w:sz w:val="22"/>
          <w:lang w:val="en-US"/>
        </w:rPr>
        <w:t xml:space="preserve"> issue</w:t>
      </w:r>
      <w:r>
        <w:rPr>
          <w:rFonts w:eastAsiaTheme="minorEastAsia"/>
          <w:sz w:val="22"/>
          <w:lang w:val="en-US"/>
        </w:rPr>
        <w:t xml:space="preserve">, </w:t>
      </w:r>
      <w:r w:rsidR="000B6638">
        <w:rPr>
          <w:rFonts w:eastAsiaTheme="minorEastAsia"/>
          <w:sz w:val="22"/>
          <w:lang w:val="en-US"/>
        </w:rPr>
        <w:t>resource allocation for PUSCH with CP-OFDM waveform should also be limited to contiguous</w:t>
      </w:r>
      <w:r w:rsidR="00055B2B">
        <w:rPr>
          <w:rFonts w:eastAsiaTheme="minorEastAsia" w:hint="eastAsia"/>
          <w:sz w:val="22"/>
          <w:lang w:val="en-US"/>
        </w:rPr>
        <w:t xml:space="preserve"> in some cases,</w:t>
      </w:r>
      <w:r w:rsidR="000B6638">
        <w:rPr>
          <w:rFonts w:eastAsiaTheme="minorEastAsia"/>
          <w:sz w:val="22"/>
          <w:lang w:val="en-US"/>
        </w:rPr>
        <w:t xml:space="preserve"> as that for PUSCH with DFT-s-OFDM waveform. If so, intra-slot frequency-hopping should be supported for PUSCH with CP-OFDM waveform, in addition to that for PUSCH with DFT-s-OFDM waveform.</w:t>
      </w:r>
      <w:r w:rsidR="007D776A">
        <w:rPr>
          <w:rFonts w:eastAsiaTheme="minorEastAsia"/>
          <w:sz w:val="22"/>
          <w:lang w:val="en-US"/>
        </w:rPr>
        <w:t xml:space="preserve"> This is also discussed in [1].</w:t>
      </w:r>
    </w:p>
    <w:p w14:paraId="34CDEC55" w14:textId="4DF8ED2A" w:rsidR="000B6638" w:rsidRPr="000B6638" w:rsidRDefault="000B6638" w:rsidP="000921A5">
      <w:pPr>
        <w:spacing w:afterLines="50" w:after="120"/>
        <w:jc w:val="both"/>
        <w:rPr>
          <w:rFonts w:eastAsiaTheme="minorEastAsia"/>
          <w:b/>
          <w:sz w:val="22"/>
          <w:u w:val="single"/>
          <w:lang w:val="en-US"/>
        </w:rPr>
      </w:pPr>
      <w:r w:rsidRPr="000B6638">
        <w:rPr>
          <w:rFonts w:eastAsiaTheme="minorEastAsia"/>
          <w:b/>
          <w:sz w:val="22"/>
          <w:u w:val="single"/>
          <w:lang w:val="en-US"/>
        </w:rPr>
        <w:t>Proposal 1:</w:t>
      </w:r>
    </w:p>
    <w:p w14:paraId="5AF040F5" w14:textId="201599F5" w:rsidR="000B6638" w:rsidRDefault="000B6638" w:rsidP="000B6638">
      <w:pPr>
        <w:pStyle w:val="afc"/>
        <w:numPr>
          <w:ilvl w:val="0"/>
          <w:numId w:val="20"/>
        </w:numPr>
        <w:spacing w:afterLines="50" w:after="120"/>
        <w:ind w:leftChars="0"/>
        <w:jc w:val="both"/>
        <w:rPr>
          <w:rFonts w:eastAsiaTheme="minorEastAsia"/>
          <w:i/>
          <w:sz w:val="22"/>
          <w:lang w:val="en-US"/>
        </w:rPr>
      </w:pPr>
      <w:r w:rsidRPr="007D776A">
        <w:rPr>
          <w:rFonts w:eastAsiaTheme="minorEastAsia"/>
          <w:i/>
          <w:sz w:val="22"/>
          <w:lang w:val="en-US"/>
        </w:rPr>
        <w:lastRenderedPageBreak/>
        <w:t>Intra-slot frequency-hopping is supported for PUSCH with CP-OFDM waveform.</w:t>
      </w:r>
    </w:p>
    <w:p w14:paraId="77C00BC4" w14:textId="16A77EBD" w:rsidR="00B91A15" w:rsidRPr="007D776A" w:rsidRDefault="00B91A15" w:rsidP="00B91A15">
      <w:pPr>
        <w:pStyle w:val="afc"/>
        <w:numPr>
          <w:ilvl w:val="1"/>
          <w:numId w:val="20"/>
        </w:numPr>
        <w:spacing w:afterLines="50" w:after="120"/>
        <w:ind w:leftChars="0"/>
        <w:jc w:val="both"/>
        <w:rPr>
          <w:rFonts w:eastAsiaTheme="minorEastAsia"/>
          <w:i/>
          <w:sz w:val="22"/>
          <w:lang w:val="en-US"/>
        </w:rPr>
      </w:pPr>
      <w:r>
        <w:rPr>
          <w:rFonts w:eastAsiaTheme="minorEastAsia"/>
          <w:i/>
          <w:sz w:val="22"/>
          <w:lang w:val="en-US"/>
        </w:rPr>
        <w:t>Hopping boundary, DMRS design, and data mapping order should follow intra-slot frequency-hoppin</w:t>
      </w:r>
      <w:r w:rsidR="00C46275">
        <w:rPr>
          <w:rFonts w:eastAsiaTheme="minorEastAsia"/>
          <w:i/>
          <w:sz w:val="22"/>
          <w:lang w:val="en-US"/>
        </w:rPr>
        <w:t>g for PUSCH with DFT-s-OFDM waveform.</w:t>
      </w:r>
      <w:r>
        <w:rPr>
          <w:rFonts w:eastAsiaTheme="minorEastAsia"/>
          <w:i/>
          <w:sz w:val="22"/>
          <w:lang w:val="en-US"/>
        </w:rPr>
        <w:t xml:space="preserve"> </w:t>
      </w:r>
    </w:p>
    <w:p w14:paraId="1ADCF3DE" w14:textId="77777777" w:rsidR="000B6638" w:rsidRDefault="000B6638" w:rsidP="000B6638">
      <w:pPr>
        <w:spacing w:afterLines="50" w:after="120"/>
        <w:jc w:val="both"/>
        <w:rPr>
          <w:rFonts w:eastAsiaTheme="minorEastAsia"/>
          <w:sz w:val="22"/>
          <w:lang w:val="en-US"/>
        </w:rPr>
      </w:pPr>
    </w:p>
    <w:p w14:paraId="520CEBCE" w14:textId="6DEF2123" w:rsidR="00CD7F21" w:rsidRDefault="000B6638" w:rsidP="000921A5">
      <w:pPr>
        <w:spacing w:afterLines="50" w:after="120"/>
        <w:jc w:val="both"/>
        <w:rPr>
          <w:rFonts w:eastAsiaTheme="minorEastAsia"/>
          <w:sz w:val="22"/>
          <w:lang w:val="en-US"/>
        </w:rPr>
      </w:pPr>
      <w:r>
        <w:rPr>
          <w:rFonts w:eastAsiaTheme="minorEastAsia"/>
          <w:sz w:val="22"/>
          <w:lang w:val="en-US"/>
        </w:rPr>
        <w:t xml:space="preserve">In the following, above proposal 1 is assumed to be available. Then, </w:t>
      </w:r>
      <w:r w:rsidR="007D776A">
        <w:rPr>
          <w:rFonts w:eastAsiaTheme="minorEastAsia"/>
          <w:sz w:val="22"/>
          <w:lang w:val="en-US"/>
        </w:rPr>
        <w:t xml:space="preserve">UCI mapping pattern </w:t>
      </w:r>
      <w:r w:rsidR="00F555B6">
        <w:rPr>
          <w:rFonts w:eastAsiaTheme="minorEastAsia"/>
          <w:sz w:val="22"/>
          <w:lang w:val="en-US"/>
        </w:rPr>
        <w:t>should be designed with taking the following aspects</w:t>
      </w:r>
      <w:r w:rsidR="007D776A">
        <w:rPr>
          <w:rFonts w:eastAsiaTheme="minorEastAsia"/>
          <w:sz w:val="22"/>
          <w:lang w:val="en-US"/>
        </w:rPr>
        <w:t xml:space="preserve"> into account</w:t>
      </w:r>
      <w:r w:rsidR="009D71AE">
        <w:rPr>
          <w:rFonts w:eastAsiaTheme="minorEastAsia" w:hint="eastAsia"/>
          <w:sz w:val="22"/>
          <w:lang w:val="en-US"/>
        </w:rPr>
        <w:t>:</w:t>
      </w:r>
    </w:p>
    <w:p w14:paraId="09D73D32" w14:textId="3D2372F9" w:rsidR="00F555B6" w:rsidRPr="00C52583" w:rsidRDefault="00F555B6" w:rsidP="00C52583">
      <w:pPr>
        <w:spacing w:afterLines="50" w:after="120"/>
        <w:jc w:val="both"/>
        <w:rPr>
          <w:rFonts w:eastAsiaTheme="minorEastAsia"/>
          <w:b/>
          <w:sz w:val="22"/>
          <w:u w:val="single"/>
          <w:lang w:val="en-US"/>
        </w:rPr>
      </w:pPr>
      <w:r w:rsidRPr="00C52583">
        <w:rPr>
          <w:rFonts w:eastAsiaTheme="minorEastAsia"/>
          <w:b/>
          <w:sz w:val="22"/>
          <w:u w:val="single"/>
          <w:lang w:val="en-US"/>
        </w:rPr>
        <w:t>PUSCH waveform: DFT-s-OFDM or CP-OFDM;</w:t>
      </w:r>
    </w:p>
    <w:p w14:paraId="56767FE6" w14:textId="040BA824" w:rsidR="00C52583" w:rsidRPr="00C52583" w:rsidRDefault="00C52583" w:rsidP="00C52583">
      <w:pPr>
        <w:spacing w:afterLines="50" w:after="120"/>
        <w:jc w:val="both"/>
        <w:rPr>
          <w:rFonts w:eastAsia="ＭＳ 明朝"/>
          <w:sz w:val="22"/>
          <w:szCs w:val="22"/>
        </w:rPr>
      </w:pPr>
      <w:r w:rsidRPr="00C52583">
        <w:rPr>
          <w:rFonts w:eastAsiaTheme="minorEastAsia"/>
          <w:sz w:val="22"/>
          <w:lang w:val="en-US"/>
        </w:rPr>
        <w:t>For PUSCH with CP-OFDM waveform</w:t>
      </w:r>
      <w:r w:rsidRPr="00C52583">
        <w:rPr>
          <w:rFonts w:eastAsia="ＭＳ 明朝"/>
          <w:sz w:val="22"/>
          <w:szCs w:val="22"/>
        </w:rPr>
        <w:t>, UCI needs to be mapped on REs in distributed manner over the scheduled PUSCH bandwidth, so that frequency-diversity gain is available. For PUSCH with DFT-s-OFDM waveform, DFT-spreading is applied to UL data and UCI and hence, frequency-diversity gain is achievable with any mapping pattern within a symbol. Therefore, distributed mapping over the frequency is reasonable as the common mapping pattern for the two waveforms.</w:t>
      </w:r>
    </w:p>
    <w:p w14:paraId="274BFAF2" w14:textId="4FBE66B1" w:rsidR="00E422FF" w:rsidRPr="00C52583" w:rsidRDefault="00E422FF" w:rsidP="00C52583">
      <w:pPr>
        <w:spacing w:afterLines="50" w:after="120"/>
        <w:jc w:val="both"/>
        <w:rPr>
          <w:rFonts w:eastAsiaTheme="minorEastAsia"/>
          <w:b/>
          <w:sz w:val="22"/>
          <w:u w:val="single"/>
          <w:lang w:val="en-US"/>
        </w:rPr>
      </w:pPr>
      <w:r w:rsidRPr="00C52583">
        <w:rPr>
          <w:rFonts w:eastAsia="SimSun" w:hint="eastAsia"/>
          <w:b/>
          <w:sz w:val="22"/>
          <w:u w:val="single"/>
          <w:lang w:val="en-US" w:eastAsia="zh-CN"/>
        </w:rPr>
        <w:t>Data RE</w:t>
      </w:r>
      <w:r w:rsidRPr="00C52583">
        <w:rPr>
          <w:rFonts w:eastAsia="SimSun"/>
          <w:b/>
          <w:sz w:val="22"/>
          <w:u w:val="single"/>
          <w:lang w:val="en-US" w:eastAsia="zh-CN"/>
        </w:rPr>
        <w:t xml:space="preserve"> mapping order: </w:t>
      </w:r>
      <w:r w:rsidR="007D776A" w:rsidRPr="00C52583">
        <w:rPr>
          <w:rFonts w:eastAsia="SimSun"/>
          <w:b/>
          <w:sz w:val="22"/>
          <w:u w:val="single"/>
          <w:lang w:val="en-US" w:eastAsia="zh-CN"/>
        </w:rPr>
        <w:t xml:space="preserve">e.g., </w:t>
      </w:r>
      <w:r w:rsidRPr="00C52583">
        <w:rPr>
          <w:rFonts w:eastAsia="SimSun"/>
          <w:b/>
          <w:sz w:val="22"/>
          <w:u w:val="single"/>
          <w:lang w:val="en-US" w:eastAsia="zh-CN"/>
        </w:rPr>
        <w:t>time</w:t>
      </w:r>
      <w:r w:rsidR="0024037B" w:rsidRPr="00C52583">
        <w:rPr>
          <w:rFonts w:eastAsia="SimSun"/>
          <w:b/>
          <w:sz w:val="22"/>
          <w:u w:val="single"/>
          <w:lang w:val="en-US" w:eastAsia="zh-CN"/>
        </w:rPr>
        <w:t>-</w:t>
      </w:r>
      <w:r w:rsidRPr="00C52583">
        <w:rPr>
          <w:rFonts w:eastAsia="SimSun"/>
          <w:b/>
          <w:sz w:val="22"/>
          <w:u w:val="single"/>
          <w:lang w:val="en-US" w:eastAsia="zh-CN"/>
        </w:rPr>
        <w:t>first, frequency</w:t>
      </w:r>
      <w:r w:rsidR="0024037B" w:rsidRPr="00C52583">
        <w:rPr>
          <w:rFonts w:eastAsia="SimSun"/>
          <w:b/>
          <w:sz w:val="22"/>
          <w:u w:val="single"/>
          <w:lang w:val="en-US" w:eastAsia="zh-CN"/>
        </w:rPr>
        <w:t>-</w:t>
      </w:r>
      <w:r w:rsidRPr="00C52583">
        <w:rPr>
          <w:rFonts w:eastAsia="SimSun"/>
          <w:b/>
          <w:sz w:val="22"/>
          <w:u w:val="single"/>
          <w:lang w:val="en-US" w:eastAsia="zh-CN"/>
        </w:rPr>
        <w:t>second or frequency</w:t>
      </w:r>
      <w:r w:rsidR="0024037B" w:rsidRPr="00C52583">
        <w:rPr>
          <w:rFonts w:eastAsia="SimSun"/>
          <w:b/>
          <w:sz w:val="22"/>
          <w:u w:val="single"/>
          <w:lang w:val="en-US" w:eastAsia="zh-CN"/>
        </w:rPr>
        <w:t>-</w:t>
      </w:r>
      <w:r w:rsidRPr="00C52583">
        <w:rPr>
          <w:rFonts w:eastAsia="SimSun"/>
          <w:b/>
          <w:sz w:val="22"/>
          <w:u w:val="single"/>
          <w:lang w:val="en-US" w:eastAsia="zh-CN"/>
        </w:rPr>
        <w:t>first, time</w:t>
      </w:r>
      <w:r w:rsidR="0024037B" w:rsidRPr="00C52583">
        <w:rPr>
          <w:rFonts w:eastAsia="SimSun"/>
          <w:b/>
          <w:sz w:val="22"/>
          <w:u w:val="single"/>
          <w:lang w:val="en-US" w:eastAsia="zh-CN"/>
        </w:rPr>
        <w:t>-</w:t>
      </w:r>
      <w:r w:rsidRPr="00C52583">
        <w:rPr>
          <w:rFonts w:eastAsia="SimSun"/>
          <w:b/>
          <w:sz w:val="22"/>
          <w:u w:val="single"/>
          <w:lang w:val="en-US" w:eastAsia="zh-CN"/>
        </w:rPr>
        <w:t>second</w:t>
      </w:r>
      <w:r w:rsidR="007D776A" w:rsidRPr="00C52583">
        <w:rPr>
          <w:rFonts w:eastAsia="SimSun"/>
          <w:b/>
          <w:sz w:val="22"/>
          <w:u w:val="single"/>
          <w:lang w:val="en-US" w:eastAsia="zh-CN"/>
        </w:rPr>
        <w:t xml:space="preserve"> or other [2]</w:t>
      </w:r>
      <w:r w:rsidRPr="00C52583">
        <w:rPr>
          <w:rFonts w:eastAsia="SimSun"/>
          <w:b/>
          <w:sz w:val="22"/>
          <w:u w:val="single"/>
          <w:lang w:val="en-US" w:eastAsia="zh-CN"/>
        </w:rPr>
        <w:t>;</w:t>
      </w:r>
    </w:p>
    <w:p w14:paraId="281752E0" w14:textId="1CF90D3D" w:rsidR="00C52583" w:rsidRPr="00C52583" w:rsidRDefault="00C52583" w:rsidP="00C52583">
      <w:pPr>
        <w:spacing w:afterLines="50" w:after="120"/>
        <w:jc w:val="both"/>
        <w:rPr>
          <w:rFonts w:eastAsia="ＭＳ 明朝"/>
          <w:sz w:val="22"/>
          <w:szCs w:val="22"/>
        </w:rPr>
      </w:pPr>
      <w:r>
        <w:rPr>
          <w:rFonts w:eastAsia="ＭＳ 明朝"/>
          <w:sz w:val="22"/>
          <w:szCs w:val="22"/>
        </w:rPr>
        <w:t>When intra-slot frequency-hopping is not enabled, data REs should be mapped in frequency-first and time-second order, such that pipeline decoding can be enabled for low latency</w:t>
      </w:r>
      <w:r w:rsidR="000806DA">
        <w:rPr>
          <w:rFonts w:eastAsia="ＭＳ 明朝"/>
          <w:sz w:val="22"/>
          <w:szCs w:val="22"/>
        </w:rPr>
        <w:t xml:space="preserve"> processing</w:t>
      </w:r>
      <w:r>
        <w:rPr>
          <w:rFonts w:eastAsia="ＭＳ 明朝"/>
          <w:sz w:val="22"/>
          <w:szCs w:val="22"/>
        </w:rPr>
        <w:t>. On the other hand, when intra-slot frequency-hopping is enabled, data REs should be mapped over two frequency-hops</w:t>
      </w:r>
      <w:r w:rsidR="000806DA">
        <w:rPr>
          <w:rFonts w:eastAsia="ＭＳ 明朝"/>
          <w:sz w:val="22"/>
          <w:szCs w:val="22"/>
        </w:rPr>
        <w:t>, which requires a certain kind of time-domain distribution of a CB</w:t>
      </w:r>
      <w:r>
        <w:rPr>
          <w:rFonts w:eastAsia="ＭＳ 明朝"/>
          <w:sz w:val="22"/>
          <w:szCs w:val="22"/>
        </w:rPr>
        <w:t>. This implies that two data RE mapping schemes would be necessary; one for without frequency-hopping, the other for with frequency-hopping.</w:t>
      </w:r>
    </w:p>
    <w:p w14:paraId="1011D059" w14:textId="6A25B2E0" w:rsidR="00350E32" w:rsidRPr="00C52583" w:rsidRDefault="00C52583" w:rsidP="00C52583">
      <w:pPr>
        <w:spacing w:afterLines="50" w:after="120"/>
        <w:jc w:val="both"/>
        <w:rPr>
          <w:rFonts w:eastAsiaTheme="minorEastAsia"/>
          <w:b/>
          <w:sz w:val="22"/>
          <w:u w:val="single"/>
          <w:lang w:val="en-US"/>
        </w:rPr>
      </w:pPr>
      <w:r>
        <w:rPr>
          <w:rFonts w:eastAsiaTheme="minorEastAsia"/>
          <w:b/>
          <w:sz w:val="22"/>
          <w:u w:val="single"/>
          <w:lang w:val="en-US"/>
        </w:rPr>
        <w:t>UCI handling: Puncturing or rate-matching UL data;</w:t>
      </w:r>
    </w:p>
    <w:p w14:paraId="677543F1" w14:textId="5142D4DC" w:rsidR="00F05CF8" w:rsidRDefault="00C52583">
      <w:pPr>
        <w:spacing w:afterLines="50" w:after="120"/>
        <w:jc w:val="both"/>
        <w:rPr>
          <w:rFonts w:eastAsia="ＭＳ 明朝"/>
          <w:sz w:val="22"/>
          <w:szCs w:val="22"/>
          <w:lang w:val="en-US"/>
        </w:rPr>
      </w:pPr>
      <w:r>
        <w:rPr>
          <w:rFonts w:eastAsia="ＭＳ 明朝" w:hint="eastAsia"/>
          <w:sz w:val="22"/>
          <w:szCs w:val="22"/>
          <w:lang w:val="en-US"/>
        </w:rPr>
        <w:t xml:space="preserve">In case of rate-matching, data is mapped on the resources taking into account that the REs for the UCI are not available. </w:t>
      </w:r>
      <w:r w:rsidR="00F05CF8">
        <w:rPr>
          <w:rFonts w:eastAsia="ＭＳ 明朝"/>
          <w:sz w:val="22"/>
          <w:szCs w:val="22"/>
          <w:lang w:val="en-US"/>
        </w:rPr>
        <w:t>The data part that is not mapped on these REs is always the last part of the data input to the rate-matching process. This is true even for multiple CBs per TB; last part of each CB input to the rate-matching process are not mapped on REs because of the UCI.</w:t>
      </w:r>
    </w:p>
    <w:p w14:paraId="101CB667" w14:textId="36FF8220" w:rsidR="00334546" w:rsidRDefault="00F05CF8">
      <w:pPr>
        <w:spacing w:afterLines="50" w:after="120"/>
        <w:jc w:val="both"/>
        <w:rPr>
          <w:rFonts w:eastAsia="ＭＳ 明朝"/>
          <w:sz w:val="22"/>
          <w:szCs w:val="22"/>
          <w:lang w:val="en-US"/>
        </w:rPr>
      </w:pPr>
      <w:r>
        <w:rPr>
          <w:rFonts w:eastAsia="ＭＳ 明朝"/>
          <w:sz w:val="22"/>
          <w:szCs w:val="22"/>
          <w:lang w:val="en-US"/>
        </w:rPr>
        <w:t xml:space="preserve">In case of puncturing, data is mapped on the resources </w:t>
      </w:r>
      <w:r w:rsidR="00334546">
        <w:rPr>
          <w:rFonts w:eastAsia="ＭＳ 明朝"/>
          <w:sz w:val="22"/>
          <w:szCs w:val="22"/>
          <w:lang w:val="en-US"/>
        </w:rPr>
        <w:t xml:space="preserve">as if there is no UCI, and then some REs are replaced by the UCI. </w:t>
      </w:r>
      <w:r>
        <w:rPr>
          <w:rFonts w:eastAsia="ＭＳ 明朝"/>
          <w:sz w:val="22"/>
          <w:szCs w:val="22"/>
          <w:lang w:val="en-US"/>
        </w:rPr>
        <w:t>The part of each CB which is replaced by the UCI depends on how data/UCI are mapped on the resources, how many CBs, etc.</w:t>
      </w:r>
    </w:p>
    <w:p w14:paraId="33F6268A" w14:textId="77777777" w:rsidR="00F05CF8" w:rsidRDefault="00334546" w:rsidP="00334546">
      <w:pPr>
        <w:spacing w:afterLines="50" w:after="120"/>
        <w:jc w:val="both"/>
        <w:rPr>
          <w:rFonts w:eastAsia="ＭＳ 明朝"/>
          <w:sz w:val="22"/>
          <w:szCs w:val="22"/>
          <w:lang w:val="en-US"/>
        </w:rPr>
      </w:pPr>
      <w:r>
        <w:rPr>
          <w:rFonts w:eastAsia="ＭＳ 明朝"/>
          <w:sz w:val="22"/>
          <w:szCs w:val="22"/>
          <w:lang w:val="en-US"/>
        </w:rPr>
        <w:t xml:space="preserve">From the above two, it can be said that, in general, puncturing and rate-matching </w:t>
      </w:r>
      <w:r w:rsidR="00F05CF8">
        <w:rPr>
          <w:rFonts w:eastAsia="ＭＳ 明朝"/>
          <w:sz w:val="22"/>
          <w:szCs w:val="22"/>
          <w:lang w:val="en-US"/>
        </w:rPr>
        <w:t>are quite similar; only difference is rate-matching always punctures the last part of the data input, while puncturing punctures a part of the data input which is not necessarily be the last of the data input.</w:t>
      </w:r>
    </w:p>
    <w:p w14:paraId="0B48AB7B" w14:textId="42A95E40" w:rsidR="009F0199" w:rsidRPr="00F05CF8" w:rsidRDefault="00F05CF8" w:rsidP="00334546">
      <w:pPr>
        <w:spacing w:afterLines="50" w:after="120"/>
        <w:jc w:val="both"/>
        <w:rPr>
          <w:rFonts w:eastAsia="ＭＳ 明朝"/>
          <w:sz w:val="22"/>
          <w:szCs w:val="22"/>
          <w:lang w:val="en-US"/>
        </w:rPr>
      </w:pPr>
      <w:r>
        <w:rPr>
          <w:rFonts w:eastAsia="ＭＳ 明朝"/>
          <w:sz w:val="22"/>
          <w:szCs w:val="22"/>
          <w:lang w:val="en-US"/>
        </w:rPr>
        <w:t xml:space="preserve">It is a working assumption that for HARQ-ACK piggyback, both puncturing/rate-matching are supported. </w:t>
      </w:r>
      <w:r w:rsidR="001C5566">
        <w:rPr>
          <w:rFonts w:eastAsia="ＭＳ 明朝"/>
          <w:sz w:val="22"/>
          <w:szCs w:val="22"/>
          <w:lang w:val="en-US"/>
        </w:rPr>
        <w:t>F</w:t>
      </w:r>
      <w:r w:rsidR="00334546">
        <w:rPr>
          <w:rFonts w:eastAsia="ＭＳ 明朝"/>
          <w:sz w:val="22"/>
          <w:szCs w:val="22"/>
          <w:lang w:val="en-US"/>
        </w:rPr>
        <w:t xml:space="preserve">or puncturing, UCI pattern should be defined such that the performance impact of UCI mapping is averaged over all the CBs in the TB. Two examples are illustrated in Fig. 1. Here, </w:t>
      </w:r>
      <w:r w:rsidR="001C5566">
        <w:rPr>
          <w:rFonts w:eastAsia="ＭＳ 明朝"/>
          <w:sz w:val="22"/>
          <w:szCs w:val="22"/>
          <w:lang w:val="en-US"/>
        </w:rPr>
        <w:t xml:space="preserve">data mapping is assumed to be </w:t>
      </w:r>
      <w:r w:rsidR="00334546">
        <w:rPr>
          <w:rFonts w:eastAsia="ＭＳ 明朝"/>
          <w:sz w:val="22"/>
          <w:szCs w:val="22"/>
          <w:lang w:val="en-US"/>
        </w:rPr>
        <w:t xml:space="preserve">frequency-first </w:t>
      </w:r>
      <w:r w:rsidR="001C5566">
        <w:rPr>
          <w:rFonts w:eastAsia="ＭＳ 明朝"/>
          <w:sz w:val="22"/>
          <w:szCs w:val="22"/>
          <w:lang w:val="en-US"/>
        </w:rPr>
        <w:t>and time-second</w:t>
      </w:r>
      <w:r w:rsidR="00334546">
        <w:rPr>
          <w:rFonts w:eastAsia="ＭＳ 明朝"/>
          <w:sz w:val="22"/>
          <w:szCs w:val="22"/>
          <w:lang w:val="en-US"/>
        </w:rPr>
        <w:t xml:space="preserve">. </w:t>
      </w:r>
      <w:r w:rsidR="001C5566">
        <w:rPr>
          <w:rFonts w:eastAsia="ＭＳ 明朝"/>
          <w:sz w:val="22"/>
          <w:szCs w:val="22"/>
          <w:lang w:val="en-US"/>
        </w:rPr>
        <w:t xml:space="preserve">For UCI, time-first mapping (Fig. 1 (a)) is the simplest approach to average the impact of UCI puncturing over CBs. Another example is to make the impact of UCI puncturing being the same as that of UCI rate-matching; that is, UCI is mapped </w:t>
      </w:r>
      <w:r w:rsidR="00334546">
        <w:rPr>
          <w:rFonts w:eastAsia="ＭＳ 明朝"/>
          <w:sz w:val="22"/>
          <w:szCs w:val="22"/>
          <w:lang w:val="en-US"/>
        </w:rPr>
        <w:t>at the last of each CB</w:t>
      </w:r>
      <w:r w:rsidR="00BB6D63">
        <w:rPr>
          <w:rFonts w:eastAsia="ＭＳ 明朝"/>
          <w:sz w:val="22"/>
          <w:szCs w:val="22"/>
          <w:lang w:val="en-US"/>
        </w:rPr>
        <w:t xml:space="preserve"> </w:t>
      </w:r>
      <w:r w:rsidR="001C5566">
        <w:rPr>
          <w:rFonts w:eastAsia="ＭＳ 明朝"/>
          <w:sz w:val="22"/>
          <w:szCs w:val="22"/>
          <w:lang w:val="en-US"/>
        </w:rPr>
        <w:t xml:space="preserve">for a given TB </w:t>
      </w:r>
      <w:r w:rsidR="00BB6D63">
        <w:rPr>
          <w:rFonts w:eastAsia="ＭＳ 明朝"/>
          <w:sz w:val="22"/>
          <w:szCs w:val="22"/>
          <w:lang w:val="en-US"/>
        </w:rPr>
        <w:t>(Fig. 1 (b))</w:t>
      </w:r>
      <w:r w:rsidR="00334546">
        <w:rPr>
          <w:rFonts w:eastAsia="ＭＳ 明朝"/>
          <w:sz w:val="22"/>
          <w:szCs w:val="22"/>
          <w:lang w:val="en-US"/>
        </w:rPr>
        <w:t>. In this case, puncturing and rate-matching offer the same Data/UCI BLER performances.</w:t>
      </w:r>
    </w:p>
    <w:p w14:paraId="7DE7505E" w14:textId="7C8CB408" w:rsidR="009F0199" w:rsidRDefault="009F0199" w:rsidP="00367179">
      <w:pPr>
        <w:spacing w:afterLines="50" w:after="120"/>
        <w:jc w:val="center"/>
        <w:rPr>
          <w:rFonts w:eastAsia="ＭＳ 明朝"/>
          <w:sz w:val="22"/>
          <w:szCs w:val="22"/>
        </w:rPr>
      </w:pPr>
      <w:r w:rsidRPr="009F0199">
        <w:rPr>
          <w:rFonts w:eastAsia="ＭＳ 明朝"/>
          <w:noProof/>
          <w:sz w:val="22"/>
          <w:szCs w:val="22"/>
          <w:lang w:val="en-US" w:eastAsia="zh-CN"/>
        </w:rPr>
        <w:drawing>
          <wp:inline distT="0" distB="0" distL="0" distR="0" wp14:anchorId="4A14F66C" wp14:editId="600139D3">
            <wp:extent cx="2775048" cy="201760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9525" cy="2020862"/>
                    </a:xfrm>
                    <a:prstGeom prst="rect">
                      <a:avLst/>
                    </a:prstGeom>
                  </pic:spPr>
                </pic:pic>
              </a:graphicData>
            </a:graphic>
          </wp:inline>
        </w:drawing>
      </w:r>
      <w:r w:rsidR="00367179">
        <w:rPr>
          <w:rFonts w:eastAsia="ＭＳ 明朝"/>
          <w:sz w:val="22"/>
          <w:szCs w:val="22"/>
        </w:rPr>
        <w:tab/>
      </w:r>
      <w:r w:rsidR="00367179" w:rsidRPr="00367179">
        <w:rPr>
          <w:rFonts w:eastAsia="ＭＳ 明朝"/>
          <w:noProof/>
          <w:sz w:val="22"/>
          <w:szCs w:val="22"/>
          <w:lang w:val="en-US" w:eastAsia="zh-CN"/>
        </w:rPr>
        <w:drawing>
          <wp:inline distT="0" distB="0" distL="0" distR="0" wp14:anchorId="29ACD76C" wp14:editId="3F4FA8FA">
            <wp:extent cx="2803327" cy="202650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7911" cy="2029816"/>
                    </a:xfrm>
                    <a:prstGeom prst="rect">
                      <a:avLst/>
                    </a:prstGeom>
                  </pic:spPr>
                </pic:pic>
              </a:graphicData>
            </a:graphic>
          </wp:inline>
        </w:drawing>
      </w:r>
    </w:p>
    <w:p w14:paraId="3CE38A85" w14:textId="2EA67005" w:rsidR="00367179" w:rsidRDefault="00367179" w:rsidP="00367179">
      <w:pPr>
        <w:spacing w:afterLines="50" w:after="120"/>
        <w:jc w:val="center"/>
        <w:rPr>
          <w:rFonts w:eastAsia="ＭＳ 明朝"/>
          <w:sz w:val="22"/>
          <w:szCs w:val="22"/>
        </w:rPr>
      </w:pPr>
      <w:r>
        <w:rPr>
          <w:rFonts w:eastAsia="ＭＳ 明朝"/>
          <w:sz w:val="22"/>
          <w:szCs w:val="22"/>
        </w:rPr>
        <w:lastRenderedPageBreak/>
        <w:t>(a) Time-first mapping</w:t>
      </w:r>
      <w:r>
        <w:rPr>
          <w:rFonts w:eastAsia="ＭＳ 明朝"/>
          <w:sz w:val="22"/>
          <w:szCs w:val="22"/>
        </w:rPr>
        <w:tab/>
      </w:r>
      <w:r>
        <w:rPr>
          <w:rFonts w:eastAsia="ＭＳ 明朝"/>
          <w:sz w:val="22"/>
          <w:szCs w:val="22"/>
        </w:rPr>
        <w:tab/>
      </w:r>
      <w:r>
        <w:rPr>
          <w:rFonts w:eastAsia="ＭＳ 明朝"/>
          <w:sz w:val="22"/>
          <w:szCs w:val="22"/>
        </w:rPr>
        <w:tab/>
      </w:r>
      <w:r>
        <w:rPr>
          <w:rFonts w:eastAsia="ＭＳ 明朝"/>
          <w:sz w:val="22"/>
          <w:szCs w:val="22"/>
        </w:rPr>
        <w:tab/>
        <w:t>(b) Mapping at the last of each CB</w:t>
      </w:r>
    </w:p>
    <w:p w14:paraId="5904F7E2" w14:textId="131728C5" w:rsidR="00367179" w:rsidRDefault="00367179" w:rsidP="00367179">
      <w:pPr>
        <w:spacing w:afterLines="50" w:after="120"/>
        <w:jc w:val="center"/>
        <w:rPr>
          <w:rFonts w:eastAsia="ＭＳ 明朝"/>
          <w:sz w:val="22"/>
          <w:szCs w:val="22"/>
        </w:rPr>
      </w:pPr>
      <w:r>
        <w:rPr>
          <w:rFonts w:eastAsia="ＭＳ 明朝"/>
          <w:sz w:val="22"/>
          <w:szCs w:val="22"/>
        </w:rPr>
        <w:t>Fig. 1</w:t>
      </w:r>
      <w:r>
        <w:rPr>
          <w:rFonts w:eastAsia="ＭＳ 明朝"/>
          <w:sz w:val="22"/>
          <w:szCs w:val="22"/>
        </w:rPr>
        <w:tab/>
        <w:t>HARQ-ACK mapping patterns for frequency-first data mapping with puncturing.</w:t>
      </w:r>
    </w:p>
    <w:p w14:paraId="49B79463" w14:textId="77777777" w:rsidR="00355892" w:rsidRDefault="00355892" w:rsidP="00367179">
      <w:pPr>
        <w:spacing w:afterLines="50" w:after="120"/>
        <w:rPr>
          <w:rFonts w:eastAsia="ＭＳ 明朝"/>
          <w:sz w:val="22"/>
          <w:szCs w:val="22"/>
        </w:rPr>
      </w:pPr>
    </w:p>
    <w:p w14:paraId="7A5EE996" w14:textId="69E995DC" w:rsidR="006515F6" w:rsidRPr="000B6638" w:rsidRDefault="006515F6" w:rsidP="006515F6">
      <w:pPr>
        <w:spacing w:afterLines="50" w:after="120"/>
        <w:jc w:val="both"/>
        <w:rPr>
          <w:rFonts w:eastAsiaTheme="minorEastAsia"/>
          <w:b/>
          <w:sz w:val="22"/>
          <w:u w:val="single"/>
          <w:lang w:val="en-US"/>
        </w:rPr>
      </w:pPr>
      <w:r>
        <w:rPr>
          <w:rFonts w:eastAsiaTheme="minorEastAsia"/>
          <w:b/>
          <w:sz w:val="22"/>
          <w:u w:val="single"/>
          <w:lang w:val="en-US"/>
        </w:rPr>
        <w:t>Proposal 2</w:t>
      </w:r>
      <w:r w:rsidRPr="000B6638">
        <w:rPr>
          <w:rFonts w:eastAsiaTheme="minorEastAsia"/>
          <w:b/>
          <w:sz w:val="22"/>
          <w:u w:val="single"/>
          <w:lang w:val="en-US"/>
        </w:rPr>
        <w:t>:</w:t>
      </w:r>
    </w:p>
    <w:p w14:paraId="1CC68888" w14:textId="77777777" w:rsidR="00BB6D63" w:rsidRPr="00BB6D63" w:rsidRDefault="00BB6D63" w:rsidP="00236CF7">
      <w:pPr>
        <w:pStyle w:val="afc"/>
        <w:numPr>
          <w:ilvl w:val="0"/>
          <w:numId w:val="20"/>
        </w:numPr>
        <w:spacing w:afterLines="50" w:after="120"/>
        <w:ind w:leftChars="0"/>
        <w:jc w:val="both"/>
        <w:rPr>
          <w:rFonts w:eastAsia="ＭＳ 明朝"/>
          <w:sz w:val="22"/>
          <w:szCs w:val="22"/>
        </w:rPr>
      </w:pPr>
      <w:r>
        <w:rPr>
          <w:rFonts w:eastAsiaTheme="minorEastAsia"/>
          <w:i/>
          <w:sz w:val="22"/>
          <w:lang w:val="en-US"/>
        </w:rPr>
        <w:t>UCI on PUSCH is designed such that:</w:t>
      </w:r>
    </w:p>
    <w:p w14:paraId="43E1B0D1" w14:textId="1022C3C5" w:rsidR="00BB6D63" w:rsidRDefault="00BB6D63" w:rsidP="00BB6D63">
      <w:pPr>
        <w:pStyle w:val="afc"/>
        <w:numPr>
          <w:ilvl w:val="1"/>
          <w:numId w:val="20"/>
        </w:numPr>
        <w:spacing w:afterLines="50" w:after="120"/>
        <w:ind w:leftChars="0"/>
        <w:jc w:val="both"/>
        <w:rPr>
          <w:rFonts w:eastAsia="ＭＳ 明朝"/>
          <w:i/>
          <w:sz w:val="22"/>
          <w:szCs w:val="22"/>
        </w:rPr>
      </w:pPr>
      <w:r w:rsidRPr="00BB6D63">
        <w:rPr>
          <w:rFonts w:eastAsia="ＭＳ 明朝" w:hint="eastAsia"/>
          <w:i/>
          <w:sz w:val="22"/>
          <w:szCs w:val="22"/>
        </w:rPr>
        <w:t>UCI REs are distributed over the frequency.</w:t>
      </w:r>
    </w:p>
    <w:p w14:paraId="20BD09FA" w14:textId="3EEA306F" w:rsidR="00BB6D63" w:rsidRDefault="00BB6D63" w:rsidP="00BB6D63">
      <w:pPr>
        <w:pStyle w:val="afc"/>
        <w:numPr>
          <w:ilvl w:val="1"/>
          <w:numId w:val="20"/>
        </w:numPr>
        <w:spacing w:afterLines="50" w:after="120"/>
        <w:ind w:leftChars="0"/>
        <w:jc w:val="both"/>
        <w:rPr>
          <w:rFonts w:eastAsia="ＭＳ 明朝"/>
          <w:i/>
          <w:sz w:val="22"/>
          <w:szCs w:val="22"/>
        </w:rPr>
      </w:pPr>
      <w:r>
        <w:rPr>
          <w:rFonts w:eastAsia="ＭＳ 明朝"/>
          <w:i/>
          <w:sz w:val="22"/>
          <w:szCs w:val="22"/>
        </w:rPr>
        <w:t>UCI REs are distributed across frequency-hops (when intra-slot frequency-hopping is enabled).</w:t>
      </w:r>
    </w:p>
    <w:p w14:paraId="01A9050B" w14:textId="3CB3A055" w:rsidR="001C5566" w:rsidRDefault="001C5566" w:rsidP="001C5566">
      <w:pPr>
        <w:pStyle w:val="afc"/>
        <w:numPr>
          <w:ilvl w:val="0"/>
          <w:numId w:val="20"/>
        </w:numPr>
        <w:spacing w:afterLines="50" w:after="120"/>
        <w:ind w:leftChars="0"/>
        <w:jc w:val="both"/>
        <w:rPr>
          <w:rFonts w:eastAsia="ＭＳ 明朝"/>
          <w:i/>
          <w:sz w:val="22"/>
          <w:szCs w:val="22"/>
        </w:rPr>
      </w:pPr>
      <w:r>
        <w:rPr>
          <w:rFonts w:eastAsia="ＭＳ 明朝" w:hint="eastAsia"/>
          <w:i/>
          <w:sz w:val="22"/>
          <w:szCs w:val="22"/>
        </w:rPr>
        <w:t>For HARQ-ACK piggyback on PUSCH with puncturing UL data,</w:t>
      </w:r>
    </w:p>
    <w:p w14:paraId="3950F6F4" w14:textId="4663E730" w:rsidR="00BB6D63" w:rsidRPr="00BB6D63" w:rsidRDefault="00BB6D63" w:rsidP="00BB6D63">
      <w:pPr>
        <w:pStyle w:val="afc"/>
        <w:numPr>
          <w:ilvl w:val="1"/>
          <w:numId w:val="20"/>
        </w:numPr>
        <w:spacing w:afterLines="50" w:after="120"/>
        <w:ind w:leftChars="0"/>
        <w:jc w:val="both"/>
        <w:rPr>
          <w:rFonts w:eastAsia="ＭＳ 明朝"/>
          <w:i/>
          <w:sz w:val="22"/>
          <w:szCs w:val="22"/>
        </w:rPr>
      </w:pPr>
      <w:r>
        <w:rPr>
          <w:rFonts w:eastAsia="ＭＳ 明朝"/>
          <w:i/>
          <w:sz w:val="22"/>
          <w:szCs w:val="22"/>
        </w:rPr>
        <w:t>UCI REs are distributed over the CBs for one TB</w:t>
      </w:r>
    </w:p>
    <w:p w14:paraId="06138293" w14:textId="23EDADFE" w:rsidR="006515F6" w:rsidRPr="00BB6D63" w:rsidRDefault="006515F6" w:rsidP="00BB6D63">
      <w:pPr>
        <w:pStyle w:val="afc"/>
        <w:numPr>
          <w:ilvl w:val="2"/>
          <w:numId w:val="20"/>
        </w:numPr>
        <w:spacing w:afterLines="50" w:after="120"/>
        <w:ind w:leftChars="0"/>
        <w:jc w:val="both"/>
        <w:rPr>
          <w:rFonts w:eastAsia="ＭＳ 明朝"/>
          <w:i/>
          <w:sz w:val="22"/>
          <w:szCs w:val="22"/>
        </w:rPr>
      </w:pPr>
      <w:r w:rsidRPr="00BB6D63">
        <w:rPr>
          <w:rFonts w:eastAsiaTheme="minorEastAsia"/>
          <w:i/>
          <w:sz w:val="22"/>
        </w:rPr>
        <w:t>Option 1: Time-first mapping</w:t>
      </w:r>
      <w:r w:rsidR="00530547">
        <w:rPr>
          <w:rFonts w:eastAsiaTheme="minorEastAsia"/>
          <w:i/>
          <w:sz w:val="22"/>
        </w:rPr>
        <w:t xml:space="preserve"> when data uses frequency-first mapping</w:t>
      </w:r>
    </w:p>
    <w:p w14:paraId="5E51D4FE" w14:textId="4CA7573B" w:rsidR="006515F6" w:rsidRPr="00BB6D63" w:rsidRDefault="006515F6" w:rsidP="00BB6D63">
      <w:pPr>
        <w:pStyle w:val="afc"/>
        <w:numPr>
          <w:ilvl w:val="2"/>
          <w:numId w:val="20"/>
        </w:numPr>
        <w:spacing w:afterLines="50" w:after="120"/>
        <w:ind w:leftChars="0"/>
        <w:jc w:val="both"/>
        <w:rPr>
          <w:rFonts w:eastAsia="ＭＳ 明朝"/>
          <w:i/>
          <w:sz w:val="22"/>
          <w:szCs w:val="22"/>
        </w:rPr>
      </w:pPr>
      <w:r w:rsidRPr="00BB6D63">
        <w:rPr>
          <w:rFonts w:eastAsiaTheme="minorEastAsia"/>
          <w:i/>
          <w:sz w:val="22"/>
        </w:rPr>
        <w:t xml:space="preserve">Option 2: </w:t>
      </w:r>
      <w:r w:rsidR="00BB6D63">
        <w:rPr>
          <w:rFonts w:eastAsiaTheme="minorEastAsia"/>
          <w:i/>
          <w:sz w:val="22"/>
        </w:rPr>
        <w:t>At the last</w:t>
      </w:r>
      <w:r w:rsidRPr="00BB6D63">
        <w:rPr>
          <w:rFonts w:eastAsiaTheme="minorEastAsia"/>
          <w:i/>
          <w:sz w:val="22"/>
        </w:rPr>
        <w:t xml:space="preserve"> of each data CB</w:t>
      </w:r>
    </w:p>
    <w:p w14:paraId="055787BA" w14:textId="77777777" w:rsidR="001166C8" w:rsidRDefault="001166C8" w:rsidP="00367179">
      <w:pPr>
        <w:spacing w:afterLines="50" w:after="120"/>
        <w:jc w:val="both"/>
        <w:rPr>
          <w:rFonts w:eastAsia="ＭＳ 明朝"/>
          <w:sz w:val="22"/>
          <w:szCs w:val="22"/>
        </w:rPr>
      </w:pPr>
    </w:p>
    <w:p w14:paraId="5ED38176" w14:textId="75DA6296" w:rsidR="00367179" w:rsidRPr="006515F6" w:rsidRDefault="006515F6" w:rsidP="006515F6">
      <w:pPr>
        <w:pStyle w:val="1"/>
        <w:numPr>
          <w:ilvl w:val="0"/>
          <w:numId w:val="5"/>
        </w:numPr>
        <w:spacing w:after="120"/>
        <w:jc w:val="both"/>
        <w:rPr>
          <w:b/>
          <w:lang w:val="en-US"/>
        </w:rPr>
      </w:pPr>
      <w:r>
        <w:rPr>
          <w:b/>
          <w:lang w:val="en-US"/>
        </w:rPr>
        <w:t>UCI piggyback on PUSCH for non-slot-based scheduling</w:t>
      </w:r>
    </w:p>
    <w:p w14:paraId="391C9458" w14:textId="67C566D1" w:rsidR="00241764" w:rsidRDefault="007454DB" w:rsidP="00241764">
      <w:pPr>
        <w:spacing w:afterLines="50" w:after="120"/>
        <w:jc w:val="both"/>
        <w:rPr>
          <w:rFonts w:eastAsia="SimSun"/>
          <w:sz w:val="22"/>
          <w:lang w:eastAsia="zh-CN"/>
        </w:rPr>
      </w:pPr>
      <w:r>
        <w:rPr>
          <w:rFonts w:eastAsia="SimSun"/>
          <w:sz w:val="22"/>
          <w:lang w:val="en-US" w:eastAsia="zh-CN"/>
        </w:rPr>
        <w:t>F</w:t>
      </w:r>
      <w:r w:rsidR="00C552B7">
        <w:rPr>
          <w:rFonts w:eastAsia="SimSun"/>
          <w:sz w:val="22"/>
          <w:lang w:val="en-US" w:eastAsia="zh-CN"/>
        </w:rPr>
        <w:t>or non-slot-based s</w:t>
      </w:r>
      <w:r>
        <w:rPr>
          <w:rFonts w:eastAsia="SimSun"/>
          <w:sz w:val="22"/>
          <w:lang w:val="en-US" w:eastAsia="zh-CN"/>
        </w:rPr>
        <w:t xml:space="preserve">cheduling, </w:t>
      </w:r>
      <w:r w:rsidR="00C552B7">
        <w:rPr>
          <w:rFonts w:eastAsia="SimSun"/>
          <w:sz w:val="22"/>
          <w:lang w:val="en-US" w:eastAsia="zh-CN"/>
        </w:rPr>
        <w:t>d</w:t>
      </w:r>
      <w:r w:rsidR="00C552B7" w:rsidRPr="00C552B7">
        <w:rPr>
          <w:rFonts w:eastAsia="SimSun"/>
          <w:sz w:val="22"/>
          <w:lang w:val="en-US" w:eastAsia="zh-CN"/>
        </w:rPr>
        <w:t xml:space="preserve">ata </w:t>
      </w:r>
      <w:r w:rsidR="00241764">
        <w:rPr>
          <w:rFonts w:eastAsia="SimSun"/>
          <w:sz w:val="22"/>
          <w:lang w:val="en-US" w:eastAsia="zh-CN"/>
        </w:rPr>
        <w:t xml:space="preserve">can </w:t>
      </w:r>
      <w:r w:rsidR="00C552B7" w:rsidRPr="00C552B7">
        <w:rPr>
          <w:rFonts w:eastAsia="SimSun"/>
          <w:sz w:val="22"/>
          <w:lang w:val="en-US" w:eastAsia="zh-CN"/>
        </w:rPr>
        <w:t xml:space="preserve">start </w:t>
      </w:r>
      <w:r w:rsidR="00241764">
        <w:rPr>
          <w:rFonts w:eastAsia="SimSun"/>
          <w:sz w:val="22"/>
          <w:lang w:val="en-US" w:eastAsia="zh-CN"/>
        </w:rPr>
        <w:t xml:space="preserve">the transmission </w:t>
      </w:r>
      <w:r w:rsidR="00C552B7" w:rsidRPr="00C552B7">
        <w:rPr>
          <w:rFonts w:eastAsia="SimSun"/>
          <w:sz w:val="22"/>
          <w:lang w:val="en-US" w:eastAsia="zh-CN"/>
        </w:rPr>
        <w:t>at any OFDM symbol</w:t>
      </w:r>
      <w:r w:rsidR="00241764">
        <w:rPr>
          <w:rFonts w:eastAsia="SimSun"/>
          <w:sz w:val="22"/>
          <w:lang w:val="en-US" w:eastAsia="zh-CN"/>
        </w:rPr>
        <w:t xml:space="preserve"> and </w:t>
      </w:r>
      <w:r w:rsidR="00C552B7" w:rsidRPr="00C552B7">
        <w:rPr>
          <w:rFonts w:eastAsia="SimSun"/>
          <w:sz w:val="22"/>
          <w:lang w:val="en-US" w:eastAsia="zh-CN"/>
        </w:rPr>
        <w:t xml:space="preserve">can span various number </w:t>
      </w:r>
      <w:r w:rsidR="00241764">
        <w:rPr>
          <w:rFonts w:eastAsia="SimSun"/>
          <w:sz w:val="22"/>
          <w:lang w:val="en-US" w:eastAsia="zh-CN"/>
        </w:rPr>
        <w:t xml:space="preserve">of OFDM symbols e.g., 1 ~ </w:t>
      </w:r>
      <w:r w:rsidR="00C216FE">
        <w:rPr>
          <w:rFonts w:eastAsia="SimSun"/>
          <w:sz w:val="22"/>
          <w:lang w:val="en-US" w:eastAsia="zh-CN"/>
        </w:rPr>
        <w:t>(</w:t>
      </w:r>
      <w:r w:rsidR="00241764">
        <w:rPr>
          <w:rFonts w:eastAsia="SimSun"/>
          <w:sz w:val="22"/>
          <w:lang w:val="en-US" w:eastAsia="zh-CN"/>
        </w:rPr>
        <w:t xml:space="preserve">slot </w:t>
      </w:r>
      <w:r w:rsidR="00C552B7" w:rsidRPr="00C552B7">
        <w:rPr>
          <w:rFonts w:eastAsia="SimSun"/>
          <w:sz w:val="22"/>
          <w:lang w:val="en-US" w:eastAsia="zh-CN"/>
        </w:rPr>
        <w:t>length - 1)</w:t>
      </w:r>
      <w:r w:rsidR="00241764">
        <w:rPr>
          <w:rFonts w:eastAsia="SimSun"/>
          <w:sz w:val="22"/>
          <w:lang w:val="en-US" w:eastAsia="zh-CN"/>
        </w:rPr>
        <w:t>. Therefore, for downlink</w:t>
      </w:r>
      <w:r w:rsidR="00241764" w:rsidRPr="00241764">
        <w:rPr>
          <w:rFonts w:eastAsia="SimSun"/>
          <w:sz w:val="22"/>
          <w:lang w:val="en-US" w:eastAsia="zh-CN"/>
        </w:rPr>
        <w:t xml:space="preserve"> data non-slot-based scheduling,</w:t>
      </w:r>
      <w:r w:rsidR="00241764">
        <w:rPr>
          <w:rFonts w:eastAsia="SimSun"/>
          <w:sz w:val="22"/>
          <w:lang w:val="en-US" w:eastAsia="zh-CN"/>
        </w:rPr>
        <w:t xml:space="preserve"> the</w:t>
      </w:r>
      <w:r w:rsidR="00241764" w:rsidRPr="00241764">
        <w:rPr>
          <w:rFonts w:eastAsia="SimSun"/>
          <w:sz w:val="22"/>
          <w:lang w:val="en-US" w:eastAsia="zh-CN"/>
        </w:rPr>
        <w:t xml:space="preserve"> timing of the scheduling DCI </w:t>
      </w:r>
      <w:r w:rsidR="00241764">
        <w:rPr>
          <w:rFonts w:eastAsia="SimSun"/>
          <w:sz w:val="22"/>
          <w:lang w:val="en-US" w:eastAsia="zh-CN"/>
        </w:rPr>
        <w:t>and</w:t>
      </w:r>
      <w:r w:rsidR="00241764" w:rsidRPr="00241764">
        <w:rPr>
          <w:rFonts w:eastAsia="SimSun"/>
          <w:sz w:val="22"/>
          <w:lang w:val="en-US" w:eastAsia="zh-CN"/>
        </w:rPr>
        <w:t xml:space="preserve"> the scheduled PDSCH can be highly flexible</w:t>
      </w:r>
      <w:r w:rsidR="00241764">
        <w:rPr>
          <w:rFonts w:eastAsia="SimSun"/>
          <w:sz w:val="22"/>
          <w:lang w:val="en-US" w:eastAsia="zh-CN"/>
        </w:rPr>
        <w:t xml:space="preserve">, </w:t>
      </w:r>
      <w:r w:rsidR="00C216FE">
        <w:rPr>
          <w:rFonts w:eastAsia="SimSun"/>
          <w:sz w:val="22"/>
          <w:lang w:val="en-US" w:eastAsia="zh-CN"/>
        </w:rPr>
        <w:t xml:space="preserve">correspondingly, </w:t>
      </w:r>
      <w:r w:rsidR="00241764">
        <w:rPr>
          <w:rFonts w:eastAsia="SimSun"/>
          <w:sz w:val="22"/>
          <w:lang w:val="en-US" w:eastAsia="zh-CN"/>
        </w:rPr>
        <w:t>the</w:t>
      </w:r>
      <w:r w:rsidR="00241764" w:rsidRPr="00241764">
        <w:rPr>
          <w:rFonts w:eastAsia="SimSun"/>
          <w:sz w:val="22"/>
          <w:lang w:val="en-US" w:eastAsia="zh-CN"/>
        </w:rPr>
        <w:t xml:space="preserve"> HARQ-ACK feedback timing</w:t>
      </w:r>
      <w:r w:rsidR="00241764">
        <w:rPr>
          <w:rFonts w:eastAsia="SimSun"/>
          <w:sz w:val="22"/>
          <w:lang w:val="en-US" w:eastAsia="zh-CN"/>
        </w:rPr>
        <w:t xml:space="preserve"> </w:t>
      </w:r>
      <w:r w:rsidR="00C216FE">
        <w:rPr>
          <w:rFonts w:eastAsia="SimSun"/>
          <w:sz w:val="22"/>
          <w:lang w:val="en-US" w:eastAsia="zh-CN"/>
        </w:rPr>
        <w:t xml:space="preserve">should be </w:t>
      </w:r>
      <w:r w:rsidR="00241764" w:rsidRPr="00241764">
        <w:rPr>
          <w:rFonts w:eastAsia="SimSun"/>
          <w:sz w:val="22"/>
          <w:lang w:val="en-US" w:eastAsia="zh-CN"/>
        </w:rPr>
        <w:t>flexible</w:t>
      </w:r>
      <w:r w:rsidR="00241764">
        <w:rPr>
          <w:rFonts w:eastAsia="SimSun"/>
          <w:sz w:val="22"/>
          <w:lang w:val="en-US" w:eastAsia="zh-CN"/>
        </w:rPr>
        <w:t>. For uplink</w:t>
      </w:r>
      <w:r w:rsidR="00C216FE">
        <w:rPr>
          <w:rFonts w:eastAsia="SimSun"/>
          <w:sz w:val="22"/>
          <w:lang w:val="en-US" w:eastAsia="zh-CN"/>
        </w:rPr>
        <w:t>,</w:t>
      </w:r>
      <w:r w:rsidR="00241764">
        <w:rPr>
          <w:rFonts w:eastAsia="SimSun"/>
          <w:sz w:val="22"/>
          <w:lang w:val="en-US" w:eastAsia="zh-CN"/>
        </w:rPr>
        <w:t xml:space="preserve"> </w:t>
      </w:r>
      <w:r w:rsidR="00C216FE">
        <w:rPr>
          <w:rFonts w:eastAsia="SimSun"/>
          <w:sz w:val="22"/>
          <w:lang w:val="en-US" w:eastAsia="zh-CN"/>
        </w:rPr>
        <w:t xml:space="preserve">the </w:t>
      </w:r>
      <w:r w:rsidR="00241764" w:rsidRPr="00241764">
        <w:rPr>
          <w:rFonts w:eastAsia="SimSun" w:hint="eastAsia"/>
          <w:sz w:val="22"/>
          <w:lang w:eastAsia="zh-CN"/>
        </w:rPr>
        <w:t xml:space="preserve">PUSCH transmission timing </w:t>
      </w:r>
      <w:r w:rsidR="00C216FE">
        <w:rPr>
          <w:rFonts w:eastAsia="SimSun"/>
          <w:sz w:val="22"/>
          <w:lang w:eastAsia="zh-CN"/>
        </w:rPr>
        <w:t xml:space="preserve">for </w:t>
      </w:r>
      <w:r w:rsidR="00C216FE" w:rsidRPr="00241764">
        <w:rPr>
          <w:rFonts w:eastAsia="SimSun"/>
          <w:sz w:val="22"/>
          <w:lang w:val="en-US" w:eastAsia="zh-CN"/>
        </w:rPr>
        <w:t>non-slot-based scheduling</w:t>
      </w:r>
      <w:r w:rsidR="00C216FE">
        <w:rPr>
          <w:rFonts w:eastAsia="SimSun"/>
          <w:sz w:val="22"/>
          <w:lang w:val="en-US" w:eastAsia="zh-CN"/>
        </w:rPr>
        <w:t xml:space="preserve"> </w:t>
      </w:r>
      <w:r w:rsidR="00241764" w:rsidRPr="00241764">
        <w:rPr>
          <w:rFonts w:eastAsia="SimSun" w:hint="eastAsia"/>
          <w:sz w:val="22"/>
          <w:lang w:eastAsia="zh-CN"/>
        </w:rPr>
        <w:t xml:space="preserve">should </w:t>
      </w:r>
      <w:r w:rsidR="00C216FE">
        <w:rPr>
          <w:rFonts w:eastAsia="SimSun"/>
          <w:sz w:val="22"/>
          <w:lang w:eastAsia="zh-CN"/>
        </w:rPr>
        <w:t xml:space="preserve">also </w:t>
      </w:r>
      <w:r w:rsidR="00241764" w:rsidRPr="00241764">
        <w:rPr>
          <w:rFonts w:eastAsia="SimSun" w:hint="eastAsia"/>
          <w:sz w:val="22"/>
          <w:lang w:eastAsia="zh-CN"/>
        </w:rPr>
        <w:t>be flexible</w:t>
      </w:r>
      <w:r w:rsidR="00241764">
        <w:rPr>
          <w:rFonts w:eastAsia="SimSun"/>
          <w:sz w:val="22"/>
          <w:lang w:eastAsia="zh-CN"/>
        </w:rPr>
        <w:t xml:space="preserve">. </w:t>
      </w:r>
      <w:r w:rsidR="00C216FE">
        <w:rPr>
          <w:rFonts w:eastAsia="SimSun"/>
          <w:sz w:val="22"/>
          <w:lang w:eastAsia="zh-CN"/>
        </w:rPr>
        <w:t>Whether to align</w:t>
      </w:r>
      <w:r w:rsidR="00241764">
        <w:rPr>
          <w:rFonts w:eastAsia="SimSun"/>
          <w:sz w:val="22"/>
          <w:lang w:eastAsia="zh-CN"/>
        </w:rPr>
        <w:t xml:space="preserve"> </w:t>
      </w:r>
      <w:r w:rsidR="00C216FE">
        <w:rPr>
          <w:rFonts w:eastAsia="SimSun"/>
          <w:sz w:val="22"/>
          <w:lang w:eastAsia="zh-CN"/>
        </w:rPr>
        <w:t xml:space="preserve">the </w:t>
      </w:r>
      <w:r w:rsidR="006710E6">
        <w:rPr>
          <w:rFonts w:eastAsia="SimSun"/>
          <w:sz w:val="22"/>
          <w:lang w:eastAsia="zh-CN"/>
        </w:rPr>
        <w:t xml:space="preserve">transmission </w:t>
      </w:r>
      <w:r w:rsidR="00C216FE">
        <w:rPr>
          <w:rFonts w:eastAsia="SimSun"/>
          <w:sz w:val="22"/>
          <w:lang w:eastAsia="zh-CN"/>
        </w:rPr>
        <w:t xml:space="preserve">timing and/or the duration of the PUSCH and the UCI feedback needs to be discussed. </w:t>
      </w:r>
    </w:p>
    <w:p w14:paraId="4E3DB621" w14:textId="4D12B481" w:rsidR="00367BCA" w:rsidRDefault="00992E50" w:rsidP="008C6565">
      <w:pPr>
        <w:spacing w:afterLines="50" w:after="120"/>
        <w:jc w:val="both"/>
        <w:rPr>
          <w:rFonts w:eastAsiaTheme="minorEastAsia"/>
          <w:sz w:val="22"/>
          <w:lang w:val="en-US"/>
        </w:rPr>
      </w:pPr>
      <w:r>
        <w:rPr>
          <w:rFonts w:eastAsia="SimSun"/>
          <w:sz w:val="22"/>
          <w:lang w:eastAsia="zh-CN"/>
        </w:rPr>
        <w:t xml:space="preserve">One option is to ensure the alignment for </w:t>
      </w:r>
      <w:r w:rsidR="006710E6">
        <w:rPr>
          <w:rFonts w:eastAsia="SimSun"/>
          <w:sz w:val="22"/>
          <w:lang w:eastAsia="zh-CN"/>
        </w:rPr>
        <w:t>the transmission timing</w:t>
      </w:r>
      <w:r w:rsidR="006710E6" w:rsidRPr="006710E6">
        <w:rPr>
          <w:rFonts w:eastAsia="SimSun"/>
          <w:sz w:val="22"/>
          <w:lang w:eastAsia="zh-CN"/>
        </w:rPr>
        <w:t xml:space="preserve"> </w:t>
      </w:r>
      <w:r w:rsidR="006710E6">
        <w:rPr>
          <w:rFonts w:eastAsia="SimSun"/>
          <w:sz w:val="22"/>
          <w:lang w:eastAsia="zh-CN"/>
        </w:rPr>
        <w:t>and/or</w:t>
      </w:r>
      <w:r w:rsidR="006710E6" w:rsidRPr="00992E50" w:rsidDel="006710E6">
        <w:rPr>
          <w:rFonts w:eastAsiaTheme="minorEastAsia"/>
          <w:sz w:val="22"/>
          <w:lang w:val="en-US"/>
        </w:rPr>
        <w:t xml:space="preserve"> </w:t>
      </w:r>
      <w:r w:rsidR="00E47F63" w:rsidRPr="008C6565">
        <w:rPr>
          <w:rFonts w:eastAsiaTheme="minorEastAsia"/>
          <w:sz w:val="22"/>
          <w:lang w:val="en-US"/>
        </w:rPr>
        <w:t xml:space="preserve">duration of </w:t>
      </w:r>
      <w:r w:rsidR="00D85ED8" w:rsidRPr="008C6565">
        <w:rPr>
          <w:rFonts w:eastAsiaTheme="minorEastAsia"/>
          <w:sz w:val="22"/>
          <w:lang w:val="en-US"/>
        </w:rPr>
        <w:t xml:space="preserve">a </w:t>
      </w:r>
      <w:r w:rsidR="00E47F63" w:rsidRPr="008C6565">
        <w:rPr>
          <w:rFonts w:eastAsiaTheme="minorEastAsia"/>
          <w:sz w:val="22"/>
          <w:lang w:val="en-US"/>
        </w:rPr>
        <w:t xml:space="preserve">PUSCH and </w:t>
      </w:r>
      <w:r w:rsidR="00D85ED8" w:rsidRPr="008C6565">
        <w:rPr>
          <w:rFonts w:eastAsiaTheme="minorEastAsia"/>
          <w:sz w:val="22"/>
          <w:lang w:val="en-US"/>
        </w:rPr>
        <w:t xml:space="preserve">a </w:t>
      </w:r>
      <w:r w:rsidR="00E47F63" w:rsidRPr="008C6565">
        <w:rPr>
          <w:rFonts w:eastAsiaTheme="minorEastAsia"/>
          <w:sz w:val="22"/>
          <w:lang w:val="en-US"/>
        </w:rPr>
        <w:t xml:space="preserve">PUCCH for UCI piggyback </w:t>
      </w:r>
      <w:r>
        <w:rPr>
          <w:rFonts w:eastAsiaTheme="minorEastAsia"/>
          <w:sz w:val="22"/>
          <w:lang w:val="en-US"/>
        </w:rPr>
        <w:t>by gNB</w:t>
      </w:r>
      <w:r w:rsidR="006710E6">
        <w:rPr>
          <w:rFonts w:eastAsiaTheme="minorEastAsia"/>
          <w:sz w:val="22"/>
          <w:lang w:val="en-US"/>
        </w:rPr>
        <w:t xml:space="preserve">; Or UE assumes </w:t>
      </w:r>
      <w:r w:rsidR="006710E6" w:rsidRPr="006710E6">
        <w:rPr>
          <w:rFonts w:eastAsiaTheme="minorEastAsia"/>
          <w:sz w:val="22"/>
          <w:lang w:val="en-US"/>
        </w:rPr>
        <w:t xml:space="preserve">the </w:t>
      </w:r>
      <w:r w:rsidR="006710E6">
        <w:rPr>
          <w:rFonts w:eastAsia="SimSun"/>
          <w:sz w:val="22"/>
          <w:lang w:eastAsia="zh-CN"/>
        </w:rPr>
        <w:t>transmission timing</w:t>
      </w:r>
      <w:r w:rsidR="006710E6" w:rsidRPr="006710E6">
        <w:rPr>
          <w:rFonts w:eastAsia="SimSun"/>
          <w:sz w:val="22"/>
          <w:lang w:eastAsia="zh-CN"/>
        </w:rPr>
        <w:t xml:space="preserve"> </w:t>
      </w:r>
      <w:r w:rsidR="006710E6">
        <w:rPr>
          <w:rFonts w:eastAsia="SimSun"/>
          <w:sz w:val="22"/>
          <w:lang w:eastAsia="zh-CN"/>
        </w:rPr>
        <w:t>and/or</w:t>
      </w:r>
      <w:r w:rsidR="006710E6" w:rsidRPr="00883D27" w:rsidDel="006710E6">
        <w:rPr>
          <w:rFonts w:eastAsiaTheme="minorEastAsia"/>
          <w:sz w:val="22"/>
          <w:lang w:val="en-US"/>
        </w:rPr>
        <w:t xml:space="preserve"> </w:t>
      </w:r>
      <w:r w:rsidR="006710E6" w:rsidRPr="00883D27">
        <w:rPr>
          <w:rFonts w:eastAsiaTheme="minorEastAsia"/>
          <w:sz w:val="22"/>
          <w:lang w:val="en-US"/>
        </w:rPr>
        <w:t>duration</w:t>
      </w:r>
      <w:r w:rsidR="006710E6">
        <w:rPr>
          <w:rFonts w:eastAsiaTheme="minorEastAsia"/>
          <w:sz w:val="22"/>
          <w:lang w:val="en-US"/>
        </w:rPr>
        <w:t xml:space="preserve"> of a PUSCH and a UCI </w:t>
      </w:r>
      <w:r w:rsidR="006710E6" w:rsidRPr="006710E6">
        <w:rPr>
          <w:rFonts w:eastAsiaTheme="minorEastAsia"/>
          <w:sz w:val="22"/>
          <w:lang w:val="en-US"/>
        </w:rPr>
        <w:t>scheduled by DCI or configured by RRC</w:t>
      </w:r>
      <w:r w:rsidR="006710E6">
        <w:rPr>
          <w:rFonts w:eastAsiaTheme="minorEastAsia"/>
          <w:sz w:val="22"/>
          <w:lang w:val="en-US"/>
        </w:rPr>
        <w:t xml:space="preserve"> is aligned. Then w</w:t>
      </w:r>
      <w:r w:rsidRPr="00992E50">
        <w:rPr>
          <w:rFonts w:eastAsiaTheme="minorEastAsia"/>
          <w:sz w:val="22"/>
          <w:lang w:val="en-US"/>
        </w:rPr>
        <w:t xml:space="preserve">hen </w:t>
      </w:r>
      <w:r w:rsidR="006710E6">
        <w:rPr>
          <w:rFonts w:eastAsiaTheme="minorEastAsia"/>
          <w:sz w:val="22"/>
          <w:lang w:val="en-US"/>
        </w:rPr>
        <w:t>the</w:t>
      </w:r>
      <w:r w:rsidRPr="00992E50">
        <w:rPr>
          <w:rFonts w:eastAsiaTheme="minorEastAsia"/>
          <w:sz w:val="22"/>
          <w:lang w:val="en-US"/>
        </w:rPr>
        <w:t xml:space="preserve"> PUSCH transmission and a UCI transmission are overlapped/collid</w:t>
      </w:r>
      <w:bookmarkStart w:id="7" w:name="_GoBack"/>
      <w:bookmarkEnd w:id="7"/>
      <w:r w:rsidRPr="00992E50">
        <w:rPr>
          <w:rFonts w:eastAsiaTheme="minorEastAsia"/>
          <w:sz w:val="22"/>
          <w:lang w:val="en-US"/>
        </w:rPr>
        <w:t xml:space="preserve">e, the UE piggybacks the UCI into the PUSCH with a predefined </w:t>
      </w:r>
      <w:r w:rsidR="006710E6">
        <w:rPr>
          <w:rFonts w:eastAsiaTheme="minorEastAsia"/>
          <w:sz w:val="22"/>
          <w:lang w:val="en-US"/>
        </w:rPr>
        <w:t>mapping pattern and t</w:t>
      </w:r>
      <w:r w:rsidRPr="00992E50">
        <w:rPr>
          <w:rFonts w:eastAsiaTheme="minorEastAsia"/>
          <w:sz w:val="22"/>
          <w:lang w:val="en-US"/>
        </w:rPr>
        <w:t xml:space="preserve">he </w:t>
      </w:r>
      <w:r w:rsidR="006710E6">
        <w:rPr>
          <w:rFonts w:eastAsiaTheme="minorEastAsia"/>
          <w:sz w:val="22"/>
          <w:lang w:val="en-US"/>
        </w:rPr>
        <w:t xml:space="preserve">mapping pattern </w:t>
      </w:r>
      <w:r w:rsidRPr="00992E50">
        <w:rPr>
          <w:rFonts w:eastAsiaTheme="minorEastAsia"/>
          <w:sz w:val="22"/>
          <w:lang w:val="en-US"/>
        </w:rPr>
        <w:t xml:space="preserve">does not take into account the </w:t>
      </w:r>
      <w:r w:rsidR="006710E6">
        <w:rPr>
          <w:rFonts w:eastAsia="SimSun"/>
          <w:sz w:val="22"/>
          <w:lang w:eastAsia="zh-CN"/>
        </w:rPr>
        <w:t xml:space="preserve">transmission </w:t>
      </w:r>
      <w:r w:rsidRPr="00992E50">
        <w:rPr>
          <w:rFonts w:eastAsiaTheme="minorEastAsia"/>
          <w:sz w:val="22"/>
          <w:lang w:val="en-US"/>
        </w:rPr>
        <w:t xml:space="preserve">timing/duration </w:t>
      </w:r>
      <w:r w:rsidR="006710E6">
        <w:rPr>
          <w:rFonts w:eastAsiaTheme="minorEastAsia"/>
          <w:sz w:val="22"/>
          <w:lang w:val="en-US"/>
        </w:rPr>
        <w:t>difference between</w:t>
      </w:r>
      <w:r w:rsidRPr="00992E50">
        <w:rPr>
          <w:rFonts w:eastAsiaTheme="minorEastAsia"/>
          <w:sz w:val="22"/>
          <w:lang w:val="en-US"/>
        </w:rPr>
        <w:t xml:space="preserve"> the PUSCH and the UCI</w:t>
      </w:r>
      <w:r w:rsidR="006710E6">
        <w:rPr>
          <w:rFonts w:eastAsiaTheme="minorEastAsia"/>
          <w:sz w:val="22"/>
          <w:lang w:val="en-US"/>
        </w:rPr>
        <w:t xml:space="preserve">. </w:t>
      </w:r>
      <w:r w:rsidR="001C70C4">
        <w:rPr>
          <w:rFonts w:eastAsiaTheme="minorEastAsia"/>
          <w:sz w:val="22"/>
          <w:lang w:val="en-US"/>
        </w:rPr>
        <w:t xml:space="preserve">One example is given in Figure 2. </w:t>
      </w:r>
    </w:p>
    <w:p w14:paraId="33DB101A" w14:textId="0AE093D1" w:rsidR="00367BCA" w:rsidRDefault="00693E4D" w:rsidP="008C6565">
      <w:pPr>
        <w:spacing w:afterLines="50" w:after="120"/>
        <w:jc w:val="center"/>
        <w:rPr>
          <w:rFonts w:eastAsiaTheme="minorEastAsia"/>
          <w:sz w:val="22"/>
          <w:lang w:val="en-US"/>
        </w:rPr>
      </w:pPr>
      <w:r>
        <w:rPr>
          <w:rFonts w:eastAsiaTheme="minorEastAsia"/>
          <w:noProof/>
          <w:sz w:val="22"/>
          <w:lang w:val="en-US" w:eastAsia="zh-CN"/>
        </w:rPr>
        <w:drawing>
          <wp:inline distT="0" distB="0" distL="0" distR="0" wp14:anchorId="77DC4ADA" wp14:editId="058BDDC0">
            <wp:extent cx="1778635" cy="1644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1644650"/>
                    </a:xfrm>
                    <a:prstGeom prst="rect">
                      <a:avLst/>
                    </a:prstGeom>
                    <a:noFill/>
                  </pic:spPr>
                </pic:pic>
              </a:graphicData>
            </a:graphic>
          </wp:inline>
        </w:drawing>
      </w:r>
    </w:p>
    <w:p w14:paraId="13768739" w14:textId="382AF9CE" w:rsidR="00367BCA" w:rsidRPr="00630BE6" w:rsidRDefault="00367BCA" w:rsidP="00367BCA">
      <w:pPr>
        <w:spacing w:afterLines="50" w:after="120"/>
        <w:jc w:val="center"/>
        <w:rPr>
          <w:rFonts w:eastAsiaTheme="minorEastAsia"/>
          <w:sz w:val="22"/>
          <w:lang w:val="en-US"/>
        </w:rPr>
      </w:pPr>
      <w:r>
        <w:rPr>
          <w:rFonts w:eastAsiaTheme="minorEastAsia"/>
          <w:sz w:val="22"/>
          <w:lang w:val="en-US"/>
        </w:rPr>
        <w:t>Figure 2. Aligned transmission timing and/or duration for UCI and PUSCH</w:t>
      </w:r>
    </w:p>
    <w:p w14:paraId="52D61844" w14:textId="55EC6E99" w:rsidR="00E47F63" w:rsidRDefault="00992E50" w:rsidP="008C6565">
      <w:pPr>
        <w:spacing w:afterLines="50" w:after="120"/>
        <w:jc w:val="both"/>
        <w:rPr>
          <w:rFonts w:eastAsiaTheme="minorEastAsia"/>
          <w:sz w:val="22"/>
          <w:lang w:val="en-US"/>
        </w:rPr>
      </w:pPr>
      <w:r w:rsidRPr="008C6565">
        <w:rPr>
          <w:rFonts w:eastAsiaTheme="minorEastAsia"/>
          <w:sz w:val="22"/>
          <w:lang w:val="en-US"/>
        </w:rPr>
        <w:t>The other option is to s</w:t>
      </w:r>
      <w:r w:rsidR="00E47F63" w:rsidRPr="008C6565">
        <w:rPr>
          <w:rFonts w:eastAsiaTheme="minorEastAsia"/>
          <w:sz w:val="22"/>
          <w:lang w:val="en-US"/>
        </w:rPr>
        <w:t xml:space="preserve">upport different </w:t>
      </w:r>
      <w:r w:rsidR="001C70C4">
        <w:rPr>
          <w:rFonts w:eastAsia="SimSun"/>
          <w:sz w:val="22"/>
          <w:lang w:eastAsia="zh-CN"/>
        </w:rPr>
        <w:t>transmission timing</w:t>
      </w:r>
      <w:r w:rsidR="001C70C4" w:rsidRPr="006710E6">
        <w:rPr>
          <w:rFonts w:eastAsia="SimSun"/>
          <w:sz w:val="22"/>
          <w:lang w:eastAsia="zh-CN"/>
        </w:rPr>
        <w:t xml:space="preserve"> </w:t>
      </w:r>
      <w:r w:rsidR="001C70C4">
        <w:rPr>
          <w:rFonts w:eastAsia="SimSun"/>
          <w:sz w:val="22"/>
          <w:lang w:eastAsia="zh-CN"/>
        </w:rPr>
        <w:t>and/or</w:t>
      </w:r>
      <w:r w:rsidR="001C70C4" w:rsidRPr="00883D27" w:rsidDel="006710E6">
        <w:rPr>
          <w:rFonts w:eastAsiaTheme="minorEastAsia"/>
          <w:sz w:val="22"/>
          <w:lang w:val="en-US"/>
        </w:rPr>
        <w:t xml:space="preserve"> </w:t>
      </w:r>
      <w:r w:rsidR="001C70C4" w:rsidRPr="00883D27">
        <w:rPr>
          <w:rFonts w:eastAsiaTheme="minorEastAsia"/>
          <w:sz w:val="22"/>
          <w:lang w:val="en-US"/>
        </w:rPr>
        <w:t>duration</w:t>
      </w:r>
      <w:r w:rsidR="00E47F63" w:rsidRPr="008C6565">
        <w:rPr>
          <w:rFonts w:eastAsiaTheme="minorEastAsia"/>
          <w:sz w:val="22"/>
          <w:lang w:val="en-US"/>
        </w:rPr>
        <w:t xml:space="preserve"> of </w:t>
      </w:r>
      <w:r w:rsidR="00D85ED8" w:rsidRPr="008C6565">
        <w:rPr>
          <w:rFonts w:eastAsiaTheme="minorEastAsia"/>
          <w:sz w:val="22"/>
          <w:lang w:val="en-US"/>
        </w:rPr>
        <w:t xml:space="preserve">a </w:t>
      </w:r>
      <w:r w:rsidR="00E47F63" w:rsidRPr="008C6565">
        <w:rPr>
          <w:rFonts w:eastAsiaTheme="minorEastAsia"/>
          <w:sz w:val="22"/>
          <w:lang w:val="en-US"/>
        </w:rPr>
        <w:t>PUSCH an</w:t>
      </w:r>
      <w:r w:rsidR="008B3162" w:rsidRPr="008C6565">
        <w:rPr>
          <w:rFonts w:eastAsiaTheme="minorEastAsia"/>
          <w:sz w:val="22"/>
          <w:lang w:val="en-US"/>
        </w:rPr>
        <w:t>d</w:t>
      </w:r>
      <w:r w:rsidR="00E47F63" w:rsidRPr="008C6565">
        <w:rPr>
          <w:rFonts w:eastAsiaTheme="minorEastAsia"/>
          <w:sz w:val="22"/>
          <w:lang w:val="en-US"/>
        </w:rPr>
        <w:t xml:space="preserve"> </w:t>
      </w:r>
      <w:r w:rsidR="00D85ED8" w:rsidRPr="008C6565">
        <w:rPr>
          <w:rFonts w:eastAsiaTheme="minorEastAsia"/>
          <w:sz w:val="22"/>
          <w:lang w:val="en-US"/>
        </w:rPr>
        <w:t xml:space="preserve">a </w:t>
      </w:r>
      <w:r w:rsidR="00E47F63" w:rsidRPr="008C6565">
        <w:rPr>
          <w:rFonts w:eastAsiaTheme="minorEastAsia"/>
          <w:sz w:val="22"/>
          <w:lang w:val="en-US"/>
        </w:rPr>
        <w:t>PUCCH for UCI piggyback.</w:t>
      </w:r>
      <w:r w:rsidR="004B0A39">
        <w:rPr>
          <w:rFonts w:eastAsiaTheme="minorEastAsia"/>
          <w:sz w:val="22"/>
          <w:lang w:val="en-US"/>
        </w:rPr>
        <w:t xml:space="preserve"> </w:t>
      </w:r>
      <w:r w:rsidR="00367BCA">
        <w:rPr>
          <w:rFonts w:eastAsiaTheme="minorEastAsia"/>
          <w:sz w:val="22"/>
          <w:lang w:val="en-US"/>
        </w:rPr>
        <w:t>As shown in Figure 3, f</w:t>
      </w:r>
      <w:r w:rsidR="004B0A39">
        <w:rPr>
          <w:rFonts w:eastAsiaTheme="minorEastAsia"/>
          <w:sz w:val="22"/>
          <w:lang w:val="en-US"/>
        </w:rPr>
        <w:t xml:space="preserve">ollowing </w:t>
      </w:r>
      <w:r w:rsidR="00367BCA">
        <w:rPr>
          <w:rFonts w:eastAsiaTheme="minorEastAsia"/>
          <w:sz w:val="22"/>
          <w:lang w:val="en-US"/>
        </w:rPr>
        <w:t>four</w:t>
      </w:r>
      <w:r w:rsidR="004B0A39">
        <w:rPr>
          <w:rFonts w:eastAsiaTheme="minorEastAsia"/>
          <w:sz w:val="22"/>
          <w:lang w:val="en-US"/>
        </w:rPr>
        <w:t xml:space="preserve"> cases need to be considered.</w:t>
      </w:r>
    </w:p>
    <w:p w14:paraId="4D064EBA" w14:textId="40EBDE7E" w:rsidR="00041365" w:rsidRDefault="004B0A39" w:rsidP="004B0A39">
      <w:pPr>
        <w:numPr>
          <w:ilvl w:val="0"/>
          <w:numId w:val="15"/>
        </w:numPr>
        <w:spacing w:afterLines="50" w:after="120"/>
        <w:jc w:val="both"/>
        <w:rPr>
          <w:rFonts w:eastAsiaTheme="minorEastAsia"/>
          <w:sz w:val="22"/>
          <w:lang w:val="en-US"/>
        </w:rPr>
      </w:pPr>
      <w:r>
        <w:rPr>
          <w:rFonts w:eastAsiaTheme="minorEastAsia"/>
          <w:sz w:val="22"/>
          <w:lang w:val="en-US"/>
        </w:rPr>
        <w:t>Case 1 is the</w:t>
      </w:r>
      <w:r w:rsidR="00041365" w:rsidRPr="004B0A39">
        <w:rPr>
          <w:rFonts w:eastAsiaTheme="minorEastAsia" w:hint="eastAsia"/>
          <w:sz w:val="22"/>
          <w:lang w:val="en-US"/>
        </w:rPr>
        <w:t xml:space="preserve"> transmission timing </w:t>
      </w:r>
      <w:r>
        <w:rPr>
          <w:rFonts w:eastAsiaTheme="minorEastAsia"/>
          <w:sz w:val="22"/>
          <w:lang w:val="en-US"/>
        </w:rPr>
        <w:t xml:space="preserve">for UCI </w:t>
      </w:r>
      <w:r w:rsidR="00041365" w:rsidRPr="004B0A39">
        <w:rPr>
          <w:rFonts w:eastAsiaTheme="minorEastAsia" w:hint="eastAsia"/>
          <w:sz w:val="22"/>
          <w:lang w:val="en-US"/>
        </w:rPr>
        <w:t xml:space="preserve">is later than </w:t>
      </w:r>
      <w:r>
        <w:rPr>
          <w:rFonts w:eastAsiaTheme="minorEastAsia"/>
          <w:sz w:val="22"/>
          <w:lang w:val="en-US"/>
        </w:rPr>
        <w:t xml:space="preserve">that for </w:t>
      </w:r>
      <w:r w:rsidR="00041365" w:rsidRPr="004B0A39">
        <w:rPr>
          <w:rFonts w:eastAsiaTheme="minorEastAsia" w:hint="eastAsia"/>
          <w:sz w:val="22"/>
          <w:lang w:val="en-US"/>
        </w:rPr>
        <w:t xml:space="preserve">PUSCH </w:t>
      </w:r>
      <w:r>
        <w:rPr>
          <w:rFonts w:eastAsiaTheme="minorEastAsia"/>
          <w:sz w:val="22"/>
          <w:lang w:val="en-US"/>
        </w:rPr>
        <w:t xml:space="preserve">and the transmission duration of the UCI </w:t>
      </w:r>
      <w:r w:rsidR="00367BCA">
        <w:rPr>
          <w:rFonts w:eastAsiaTheme="minorEastAsia"/>
          <w:sz w:val="22"/>
          <w:lang w:val="en-US"/>
        </w:rPr>
        <w:t>is shorter than that of PUSCH.</w:t>
      </w:r>
    </w:p>
    <w:p w14:paraId="33C3650F" w14:textId="586E9338" w:rsidR="00367BCA" w:rsidRDefault="00367BCA" w:rsidP="004B0A39">
      <w:pPr>
        <w:numPr>
          <w:ilvl w:val="0"/>
          <w:numId w:val="15"/>
        </w:numPr>
        <w:spacing w:afterLines="50" w:after="120"/>
        <w:jc w:val="both"/>
        <w:rPr>
          <w:rFonts w:eastAsiaTheme="minorEastAsia"/>
          <w:sz w:val="22"/>
          <w:lang w:val="en-US"/>
        </w:rPr>
      </w:pPr>
      <w:r>
        <w:rPr>
          <w:rFonts w:eastAsiaTheme="minorEastAsia"/>
          <w:sz w:val="22"/>
          <w:lang w:val="en-US"/>
        </w:rPr>
        <w:t>Case 2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2512AB1B" w14:textId="796329D2" w:rsidR="00367BCA" w:rsidRDefault="00367BCA" w:rsidP="004B0A39">
      <w:pPr>
        <w:numPr>
          <w:ilvl w:val="0"/>
          <w:numId w:val="15"/>
        </w:numPr>
        <w:spacing w:afterLines="50" w:after="120"/>
        <w:jc w:val="both"/>
        <w:rPr>
          <w:rFonts w:eastAsiaTheme="minorEastAsia"/>
          <w:sz w:val="22"/>
          <w:lang w:val="en-US"/>
        </w:rPr>
      </w:pPr>
      <w:r>
        <w:rPr>
          <w:rFonts w:eastAsiaTheme="minorEastAsia"/>
          <w:sz w:val="22"/>
          <w:lang w:val="en-US"/>
        </w:rPr>
        <w:t>Case 3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6C48486F" w14:textId="77C938DB" w:rsidR="00367BCA" w:rsidRPr="004B0A39" w:rsidRDefault="00367BCA" w:rsidP="004B0A39">
      <w:pPr>
        <w:numPr>
          <w:ilvl w:val="0"/>
          <w:numId w:val="15"/>
        </w:numPr>
        <w:spacing w:afterLines="50" w:after="120"/>
        <w:jc w:val="both"/>
        <w:rPr>
          <w:rFonts w:eastAsiaTheme="minorEastAsia"/>
          <w:sz w:val="22"/>
          <w:lang w:val="en-US"/>
        </w:rPr>
      </w:pPr>
      <w:r>
        <w:rPr>
          <w:rFonts w:eastAsiaTheme="minorEastAsia"/>
          <w:sz w:val="22"/>
          <w:lang w:val="en-US"/>
        </w:rPr>
        <w:lastRenderedPageBreak/>
        <w:t>Case 4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6FD6A6A8" w14:textId="422362DD" w:rsidR="00E942F8" w:rsidRDefault="00500755">
      <w:pPr>
        <w:spacing w:afterLines="50" w:after="120"/>
        <w:jc w:val="center"/>
        <w:rPr>
          <w:rFonts w:eastAsiaTheme="minorEastAsia"/>
          <w:sz w:val="22"/>
          <w:lang w:val="en-US"/>
        </w:rPr>
      </w:pPr>
      <w:r>
        <w:rPr>
          <w:rFonts w:eastAsiaTheme="minorEastAsia"/>
          <w:noProof/>
          <w:sz w:val="22"/>
          <w:lang w:val="en-US" w:eastAsia="zh-CN"/>
        </w:rPr>
        <w:drawing>
          <wp:inline distT="0" distB="0" distL="0" distR="0" wp14:anchorId="33A75FC4" wp14:editId="244D63D1">
            <wp:extent cx="6108700" cy="1676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700" cy="1676400"/>
                    </a:xfrm>
                    <a:prstGeom prst="rect">
                      <a:avLst/>
                    </a:prstGeom>
                    <a:noFill/>
                  </pic:spPr>
                </pic:pic>
              </a:graphicData>
            </a:graphic>
          </wp:inline>
        </w:drawing>
      </w:r>
    </w:p>
    <w:p w14:paraId="44DAFCFE" w14:textId="458D2245" w:rsidR="00E942F8" w:rsidRPr="00630BE6" w:rsidRDefault="00E942F8" w:rsidP="00E942F8">
      <w:pPr>
        <w:spacing w:afterLines="50" w:after="120"/>
        <w:jc w:val="center"/>
        <w:rPr>
          <w:rFonts w:eastAsiaTheme="minorEastAsia"/>
          <w:sz w:val="22"/>
          <w:lang w:val="en-US"/>
        </w:rPr>
      </w:pPr>
      <w:r>
        <w:rPr>
          <w:rFonts w:eastAsiaTheme="minorEastAsia"/>
          <w:sz w:val="22"/>
          <w:lang w:val="en-US"/>
        </w:rPr>
        <w:t>Fig</w:t>
      </w:r>
      <w:r w:rsidR="00693E4D">
        <w:rPr>
          <w:rFonts w:eastAsiaTheme="minorEastAsia"/>
          <w:sz w:val="22"/>
          <w:lang w:val="en-US"/>
        </w:rPr>
        <w:t>ure</w:t>
      </w:r>
      <w:r>
        <w:rPr>
          <w:rFonts w:eastAsiaTheme="minorEastAsia"/>
          <w:sz w:val="22"/>
          <w:lang w:val="en-US"/>
        </w:rPr>
        <w:t xml:space="preserve"> </w:t>
      </w:r>
      <w:r w:rsidR="00693E4D">
        <w:rPr>
          <w:rFonts w:eastAsiaTheme="minorEastAsia"/>
          <w:sz w:val="22"/>
          <w:lang w:val="en-US"/>
        </w:rPr>
        <w:t>3</w:t>
      </w:r>
      <w:r>
        <w:rPr>
          <w:rFonts w:eastAsiaTheme="minorEastAsia"/>
          <w:sz w:val="22"/>
          <w:lang w:val="en-US"/>
        </w:rPr>
        <w:t>.</w:t>
      </w:r>
      <w:r w:rsidR="00693E4D">
        <w:rPr>
          <w:rFonts w:eastAsiaTheme="minorEastAsia"/>
          <w:sz w:val="22"/>
          <w:lang w:val="en-US"/>
        </w:rPr>
        <w:t xml:space="preserve"> Cases for non-aligned transmission timing and/or duration for UCI and PUSCH</w:t>
      </w:r>
    </w:p>
    <w:p w14:paraId="5124838B" w14:textId="11A36439" w:rsidR="00500755" w:rsidRPr="00500755" w:rsidRDefault="00500755" w:rsidP="00500755">
      <w:pPr>
        <w:spacing w:afterLines="50" w:after="120"/>
        <w:jc w:val="both"/>
        <w:rPr>
          <w:rFonts w:eastAsiaTheme="minorEastAsia"/>
          <w:sz w:val="22"/>
          <w:lang w:val="en-US"/>
        </w:rPr>
      </w:pPr>
      <w:r>
        <w:rPr>
          <w:rFonts w:eastAsiaTheme="minorEastAsia"/>
          <w:sz w:val="22"/>
          <w:lang w:val="en-US"/>
        </w:rPr>
        <w:t>For above four cases, t</w:t>
      </w:r>
      <w:r w:rsidRPr="00500755">
        <w:rPr>
          <w:rFonts w:eastAsiaTheme="minorEastAsia"/>
          <w:sz w:val="22"/>
          <w:lang w:val="en-US"/>
        </w:rPr>
        <w:t xml:space="preserve">he UCI </w:t>
      </w:r>
      <w:r>
        <w:rPr>
          <w:rFonts w:eastAsiaTheme="minorEastAsia"/>
          <w:sz w:val="22"/>
          <w:lang w:val="en-US"/>
        </w:rPr>
        <w:t>mapping</w:t>
      </w:r>
      <w:r w:rsidRPr="00500755">
        <w:rPr>
          <w:rFonts w:eastAsiaTheme="minorEastAsia"/>
          <w:sz w:val="22"/>
          <w:lang w:val="en-US"/>
        </w:rPr>
        <w:t xml:space="preserve"> pattern </w:t>
      </w:r>
      <w:r>
        <w:rPr>
          <w:rFonts w:eastAsiaTheme="minorEastAsia"/>
          <w:sz w:val="22"/>
          <w:lang w:val="en-US"/>
        </w:rPr>
        <w:t>can be</w:t>
      </w:r>
      <w:r w:rsidRPr="00500755">
        <w:rPr>
          <w:rFonts w:eastAsiaTheme="minorEastAsia"/>
          <w:sz w:val="22"/>
          <w:lang w:val="en-US"/>
        </w:rPr>
        <w:t xml:space="preserve"> defined for a given combination of following factors:</w:t>
      </w:r>
    </w:p>
    <w:p w14:paraId="00D75EE4" w14:textId="77777777" w:rsidR="00500755" w:rsidRPr="008C6565" w:rsidRDefault="00500755" w:rsidP="008C6565">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PUSCH transmission timing/duration</w:t>
      </w:r>
    </w:p>
    <w:p w14:paraId="615FF9D0" w14:textId="77777777" w:rsidR="00500755" w:rsidRPr="008C6565" w:rsidRDefault="00500755" w:rsidP="008C6565">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UCI transmission timing/duration</w:t>
      </w:r>
    </w:p>
    <w:p w14:paraId="371F9871" w14:textId="39FF881E" w:rsidR="009749B6" w:rsidRPr="008C6565" w:rsidRDefault="00500755" w:rsidP="008C6565">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UCI type (HARQ-ACK, CSI, SR, etc)</w:t>
      </w:r>
    </w:p>
    <w:p w14:paraId="36F02380" w14:textId="499A58D5" w:rsidR="00500755" w:rsidRPr="008C6565" w:rsidRDefault="007A0D6B" w:rsidP="000921A5">
      <w:pPr>
        <w:spacing w:afterLines="50" w:after="120"/>
        <w:jc w:val="both"/>
        <w:rPr>
          <w:rFonts w:eastAsia="SimSun"/>
          <w:sz w:val="22"/>
          <w:lang w:val="en-US" w:eastAsia="zh-CN"/>
        </w:rPr>
      </w:pPr>
      <w:r>
        <w:rPr>
          <w:rFonts w:eastAsia="SimSun"/>
          <w:sz w:val="22"/>
          <w:lang w:val="en-US" w:eastAsia="zh-CN"/>
        </w:rPr>
        <w:t>F</w:t>
      </w:r>
      <w:r w:rsidR="00100EF4">
        <w:rPr>
          <w:rFonts w:eastAsia="SimSun"/>
          <w:sz w:val="22"/>
          <w:lang w:val="en-US" w:eastAsia="zh-CN"/>
        </w:rPr>
        <w:t xml:space="preserve">or case 1 and case 2, the start position for UCI piggyback on PUSCH </w:t>
      </w:r>
      <w:r>
        <w:rPr>
          <w:rFonts w:eastAsia="SimSun"/>
          <w:sz w:val="22"/>
          <w:lang w:val="en-US" w:eastAsia="zh-CN"/>
        </w:rPr>
        <w:t xml:space="preserve">may be </w:t>
      </w:r>
      <w:r w:rsidR="00100EF4">
        <w:rPr>
          <w:rFonts w:eastAsia="SimSun"/>
          <w:sz w:val="22"/>
          <w:lang w:val="en-US" w:eastAsia="zh-CN"/>
        </w:rPr>
        <w:t xml:space="preserve">restricted by the transmission timing of PUCCH considering the needed time for UCI processing and the symbols in time domain can be used for UCI transmission is restricted by the transmission duration of PUSCH; for case 3 and case 4, both the start position and transmission duration for UCI piggyback on PUSCH is restricted by the transmission timing and duration of PUSCH. </w:t>
      </w:r>
      <w:r>
        <w:rPr>
          <w:rFonts w:eastAsia="SimSun"/>
          <w:sz w:val="22"/>
          <w:lang w:val="en-US" w:eastAsia="zh-CN"/>
        </w:rPr>
        <w:t xml:space="preserve">Figure 4 show examples for possible mapping patterns. </w:t>
      </w:r>
    </w:p>
    <w:p w14:paraId="0183EED0" w14:textId="27A1D2D7" w:rsidR="00500755" w:rsidRDefault="007A0D6B" w:rsidP="008C6565">
      <w:pPr>
        <w:spacing w:afterLines="50" w:after="120"/>
        <w:jc w:val="center"/>
        <w:rPr>
          <w:rFonts w:eastAsiaTheme="minorEastAsia"/>
          <w:sz w:val="22"/>
          <w:lang w:val="en-US"/>
        </w:rPr>
      </w:pPr>
      <w:r>
        <w:rPr>
          <w:rFonts w:eastAsiaTheme="minorEastAsia"/>
          <w:noProof/>
          <w:sz w:val="22"/>
          <w:lang w:val="en-US" w:eastAsia="zh-CN"/>
        </w:rPr>
        <w:drawing>
          <wp:inline distT="0" distB="0" distL="0" distR="0" wp14:anchorId="19922F13" wp14:editId="03FB1C2D">
            <wp:extent cx="5302250" cy="1930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2250" cy="1930400"/>
                    </a:xfrm>
                    <a:prstGeom prst="rect">
                      <a:avLst/>
                    </a:prstGeom>
                    <a:noFill/>
                  </pic:spPr>
                </pic:pic>
              </a:graphicData>
            </a:graphic>
          </wp:inline>
        </w:drawing>
      </w:r>
    </w:p>
    <w:p w14:paraId="062257FA" w14:textId="518C62B8" w:rsidR="007A0D6B" w:rsidRPr="008C6565" w:rsidRDefault="007A0D6B" w:rsidP="008C6565">
      <w:pPr>
        <w:spacing w:afterLines="50" w:after="120"/>
        <w:jc w:val="center"/>
        <w:rPr>
          <w:rFonts w:eastAsia="SimSun"/>
          <w:sz w:val="22"/>
          <w:lang w:val="en-US" w:eastAsia="zh-CN"/>
        </w:rPr>
      </w:pPr>
      <w:r>
        <w:rPr>
          <w:rFonts w:eastAsia="SimSun" w:hint="eastAsia"/>
          <w:sz w:val="22"/>
          <w:lang w:val="en-US" w:eastAsia="zh-CN"/>
        </w:rPr>
        <w:t>Figure 4</w:t>
      </w:r>
      <w:r>
        <w:rPr>
          <w:rFonts w:eastAsia="SimSun"/>
          <w:sz w:val="22"/>
          <w:lang w:val="en-US" w:eastAsia="zh-CN"/>
        </w:rPr>
        <w:t>. Examples for UCI mapping patterns</w:t>
      </w:r>
    </w:p>
    <w:p w14:paraId="19FB7534" w14:textId="193EC546" w:rsidR="00041365" w:rsidRPr="008C6565" w:rsidRDefault="00041365" w:rsidP="008C6565">
      <w:pPr>
        <w:spacing w:afterLines="50" w:after="120"/>
        <w:jc w:val="both"/>
        <w:rPr>
          <w:rFonts w:eastAsiaTheme="minorEastAsia"/>
          <w:b/>
          <w:sz w:val="22"/>
          <w:u w:val="single"/>
          <w:lang w:val="en-US"/>
        </w:rPr>
      </w:pPr>
      <w:r w:rsidRPr="008C6565">
        <w:rPr>
          <w:rFonts w:eastAsiaTheme="minorEastAsia"/>
          <w:b/>
          <w:sz w:val="22"/>
          <w:u w:val="single"/>
          <w:lang w:val="en-US"/>
        </w:rPr>
        <w:t xml:space="preserve">Proposal </w:t>
      </w:r>
      <w:r w:rsidR="005162A6">
        <w:rPr>
          <w:rFonts w:eastAsiaTheme="minorEastAsia"/>
          <w:b/>
          <w:sz w:val="22"/>
          <w:u w:val="single"/>
          <w:lang w:val="en-US"/>
        </w:rPr>
        <w:t>3</w:t>
      </w:r>
      <w:r w:rsidRPr="008C6565">
        <w:rPr>
          <w:rFonts w:eastAsiaTheme="minorEastAsia"/>
          <w:b/>
          <w:sz w:val="22"/>
          <w:u w:val="single"/>
          <w:lang w:val="en-US"/>
        </w:rPr>
        <w:t>:</w:t>
      </w:r>
    </w:p>
    <w:p w14:paraId="7E6C8C5B" w14:textId="5A76738B" w:rsidR="00041365" w:rsidRDefault="00041365" w:rsidP="002304AB">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At least for non-slot based scheduling for both downlink and uplink, the transmission timing and transmission duration of a PDSCH/PUSCH and a UCI should be flexible.</w:t>
      </w:r>
    </w:p>
    <w:p w14:paraId="7202FC62" w14:textId="4AD72955" w:rsidR="009617BF" w:rsidRPr="001C70C4" w:rsidRDefault="009617BF" w:rsidP="007A29D2">
      <w:pPr>
        <w:spacing w:afterLines="50" w:after="120"/>
        <w:jc w:val="both"/>
        <w:rPr>
          <w:rFonts w:eastAsia="ＭＳ 明朝"/>
          <w:sz w:val="22"/>
          <w:lang w:val="en-US"/>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1E87F02D" w14:textId="57600249" w:rsidR="006801D5" w:rsidRDefault="00530547" w:rsidP="00386F11">
      <w:pPr>
        <w:widowControl w:val="0"/>
        <w:spacing w:after="120"/>
        <w:jc w:val="both"/>
        <w:rPr>
          <w:rFonts w:eastAsia="ＭＳ 明朝"/>
          <w:sz w:val="22"/>
          <w:lang w:val="en-US"/>
        </w:rPr>
      </w:pPr>
      <w:r>
        <w:rPr>
          <w:rFonts w:eastAsia="SimSun"/>
          <w:sz w:val="22"/>
          <w:szCs w:val="22"/>
          <w:lang w:val="en-US" w:eastAsia="zh-CN"/>
        </w:rPr>
        <w:t>I</w:t>
      </w:r>
      <w:r>
        <w:rPr>
          <w:rFonts w:eastAsia="SimSun" w:hint="eastAsia"/>
          <w:sz w:val="22"/>
          <w:szCs w:val="22"/>
          <w:lang w:val="en-US" w:eastAsia="zh-CN"/>
        </w:rPr>
        <w:t xml:space="preserve">n </w:t>
      </w:r>
      <w:r>
        <w:rPr>
          <w:rFonts w:eastAsia="SimSun"/>
          <w:sz w:val="22"/>
          <w:szCs w:val="22"/>
          <w:lang w:val="en-US" w:eastAsia="zh-CN"/>
        </w:rPr>
        <w:t xml:space="preserve">this contribution, we discussed </w:t>
      </w:r>
      <w:r>
        <w:rPr>
          <w:rFonts w:eastAsia="ＭＳ 明朝"/>
          <w:sz w:val="22"/>
          <w:lang w:val="en-US"/>
        </w:rPr>
        <w:t>UCI multiplexing on PUSCH for both slot-based and non-slot-based scheduling. Following proposals were made:</w:t>
      </w:r>
    </w:p>
    <w:p w14:paraId="23347032" w14:textId="77777777" w:rsidR="00530547" w:rsidRPr="000B6638" w:rsidRDefault="00530547" w:rsidP="00530547">
      <w:pPr>
        <w:spacing w:afterLines="50" w:after="120"/>
        <w:jc w:val="both"/>
        <w:rPr>
          <w:rFonts w:eastAsiaTheme="minorEastAsia"/>
          <w:b/>
          <w:sz w:val="22"/>
          <w:u w:val="single"/>
          <w:lang w:val="en-US"/>
        </w:rPr>
      </w:pPr>
      <w:r w:rsidRPr="000B6638">
        <w:rPr>
          <w:rFonts w:eastAsiaTheme="minorEastAsia"/>
          <w:b/>
          <w:sz w:val="22"/>
          <w:u w:val="single"/>
          <w:lang w:val="en-US"/>
        </w:rPr>
        <w:t>Proposal 1:</w:t>
      </w:r>
    </w:p>
    <w:p w14:paraId="2DC0EF5A" w14:textId="77777777" w:rsidR="00530547" w:rsidRDefault="00530547" w:rsidP="00530547">
      <w:pPr>
        <w:pStyle w:val="afc"/>
        <w:numPr>
          <w:ilvl w:val="0"/>
          <w:numId w:val="20"/>
        </w:numPr>
        <w:spacing w:afterLines="50" w:after="120"/>
        <w:ind w:leftChars="0"/>
        <w:jc w:val="both"/>
        <w:rPr>
          <w:rFonts w:eastAsiaTheme="minorEastAsia"/>
          <w:i/>
          <w:sz w:val="22"/>
          <w:lang w:val="en-US"/>
        </w:rPr>
      </w:pPr>
      <w:r w:rsidRPr="007D776A">
        <w:rPr>
          <w:rFonts w:eastAsiaTheme="minorEastAsia"/>
          <w:i/>
          <w:sz w:val="22"/>
          <w:lang w:val="en-US"/>
        </w:rPr>
        <w:t>Intra-slot frequency-hopping is supported for PUSCH with CP-OFDM waveform.</w:t>
      </w:r>
    </w:p>
    <w:p w14:paraId="5DAB2A95" w14:textId="77777777" w:rsidR="00530547" w:rsidRPr="007D776A" w:rsidRDefault="00530547" w:rsidP="00530547">
      <w:pPr>
        <w:pStyle w:val="afc"/>
        <w:numPr>
          <w:ilvl w:val="1"/>
          <w:numId w:val="20"/>
        </w:numPr>
        <w:spacing w:afterLines="50" w:after="120"/>
        <w:ind w:leftChars="0"/>
        <w:jc w:val="both"/>
        <w:rPr>
          <w:rFonts w:eastAsiaTheme="minorEastAsia"/>
          <w:i/>
          <w:sz w:val="22"/>
          <w:lang w:val="en-US"/>
        </w:rPr>
      </w:pPr>
      <w:r>
        <w:rPr>
          <w:rFonts w:eastAsiaTheme="minorEastAsia"/>
          <w:i/>
          <w:sz w:val="22"/>
          <w:lang w:val="en-US"/>
        </w:rPr>
        <w:lastRenderedPageBreak/>
        <w:t xml:space="preserve">Hopping boundary, DMRS design, and data mapping order should follow intra-slot frequency-hopping for PUSCH with DFT-s-OFDM waveform. </w:t>
      </w:r>
    </w:p>
    <w:p w14:paraId="0A8D7CA2" w14:textId="77777777" w:rsidR="00530547" w:rsidRPr="000B6638" w:rsidRDefault="00530547" w:rsidP="00530547">
      <w:pPr>
        <w:spacing w:afterLines="50" w:after="120"/>
        <w:jc w:val="both"/>
        <w:rPr>
          <w:rFonts w:eastAsiaTheme="minorEastAsia"/>
          <w:b/>
          <w:sz w:val="22"/>
          <w:u w:val="single"/>
          <w:lang w:val="en-US"/>
        </w:rPr>
      </w:pPr>
      <w:r>
        <w:rPr>
          <w:rFonts w:eastAsiaTheme="minorEastAsia"/>
          <w:b/>
          <w:sz w:val="22"/>
          <w:u w:val="single"/>
          <w:lang w:val="en-US"/>
        </w:rPr>
        <w:t>Proposal 2</w:t>
      </w:r>
      <w:r w:rsidRPr="000B6638">
        <w:rPr>
          <w:rFonts w:eastAsiaTheme="minorEastAsia"/>
          <w:b/>
          <w:sz w:val="22"/>
          <w:u w:val="single"/>
          <w:lang w:val="en-US"/>
        </w:rPr>
        <w:t>:</w:t>
      </w:r>
    </w:p>
    <w:p w14:paraId="70F318E8" w14:textId="77777777" w:rsidR="00530547" w:rsidRPr="00BB6D63" w:rsidRDefault="00530547" w:rsidP="00530547">
      <w:pPr>
        <w:pStyle w:val="afc"/>
        <w:numPr>
          <w:ilvl w:val="0"/>
          <w:numId w:val="20"/>
        </w:numPr>
        <w:spacing w:afterLines="50" w:after="120"/>
        <w:ind w:leftChars="0"/>
        <w:jc w:val="both"/>
        <w:rPr>
          <w:rFonts w:eastAsia="ＭＳ 明朝"/>
          <w:sz w:val="22"/>
          <w:szCs w:val="22"/>
        </w:rPr>
      </w:pPr>
      <w:r>
        <w:rPr>
          <w:rFonts w:eastAsiaTheme="minorEastAsia"/>
          <w:i/>
          <w:sz w:val="22"/>
          <w:lang w:val="en-US"/>
        </w:rPr>
        <w:t>UCI on PUSCH is designed such that:</w:t>
      </w:r>
    </w:p>
    <w:p w14:paraId="390F761E" w14:textId="77777777" w:rsidR="00530547" w:rsidRDefault="00530547" w:rsidP="00530547">
      <w:pPr>
        <w:pStyle w:val="afc"/>
        <w:numPr>
          <w:ilvl w:val="1"/>
          <w:numId w:val="20"/>
        </w:numPr>
        <w:spacing w:afterLines="50" w:after="120"/>
        <w:ind w:leftChars="0"/>
        <w:jc w:val="both"/>
        <w:rPr>
          <w:rFonts w:eastAsia="ＭＳ 明朝"/>
          <w:i/>
          <w:sz w:val="22"/>
          <w:szCs w:val="22"/>
        </w:rPr>
      </w:pPr>
      <w:r w:rsidRPr="00BB6D63">
        <w:rPr>
          <w:rFonts w:eastAsia="ＭＳ 明朝" w:hint="eastAsia"/>
          <w:i/>
          <w:sz w:val="22"/>
          <w:szCs w:val="22"/>
        </w:rPr>
        <w:t>UCI REs are distributed over the frequency.</w:t>
      </w:r>
    </w:p>
    <w:p w14:paraId="21331DDD" w14:textId="77777777" w:rsidR="00530547" w:rsidRDefault="00530547" w:rsidP="00530547">
      <w:pPr>
        <w:pStyle w:val="afc"/>
        <w:numPr>
          <w:ilvl w:val="1"/>
          <w:numId w:val="20"/>
        </w:numPr>
        <w:spacing w:afterLines="50" w:after="120"/>
        <w:ind w:leftChars="0"/>
        <w:jc w:val="both"/>
        <w:rPr>
          <w:rFonts w:eastAsia="ＭＳ 明朝"/>
          <w:i/>
          <w:sz w:val="22"/>
          <w:szCs w:val="22"/>
        </w:rPr>
      </w:pPr>
      <w:r>
        <w:rPr>
          <w:rFonts w:eastAsia="ＭＳ 明朝"/>
          <w:i/>
          <w:sz w:val="22"/>
          <w:szCs w:val="22"/>
        </w:rPr>
        <w:t>UCI REs are distributed across frequency-hops (when intra-slot frequency-hopping is enabled).</w:t>
      </w:r>
    </w:p>
    <w:p w14:paraId="410D6D45" w14:textId="77777777" w:rsidR="00530547" w:rsidRDefault="00530547" w:rsidP="00530547">
      <w:pPr>
        <w:pStyle w:val="afc"/>
        <w:numPr>
          <w:ilvl w:val="0"/>
          <w:numId w:val="20"/>
        </w:numPr>
        <w:spacing w:afterLines="50" w:after="120"/>
        <w:ind w:leftChars="0"/>
        <w:jc w:val="both"/>
        <w:rPr>
          <w:rFonts w:eastAsia="ＭＳ 明朝"/>
          <w:i/>
          <w:sz w:val="22"/>
          <w:szCs w:val="22"/>
        </w:rPr>
      </w:pPr>
      <w:r>
        <w:rPr>
          <w:rFonts w:eastAsia="ＭＳ 明朝" w:hint="eastAsia"/>
          <w:i/>
          <w:sz w:val="22"/>
          <w:szCs w:val="22"/>
        </w:rPr>
        <w:t>For HARQ-ACK piggyback on PUSCH with puncturing UL data,</w:t>
      </w:r>
    </w:p>
    <w:p w14:paraId="3B25BC92" w14:textId="77777777" w:rsidR="00530547" w:rsidRPr="00BB6D63" w:rsidRDefault="00530547" w:rsidP="00530547">
      <w:pPr>
        <w:pStyle w:val="afc"/>
        <w:numPr>
          <w:ilvl w:val="1"/>
          <w:numId w:val="20"/>
        </w:numPr>
        <w:spacing w:afterLines="50" w:after="120"/>
        <w:ind w:leftChars="0"/>
        <w:jc w:val="both"/>
        <w:rPr>
          <w:rFonts w:eastAsia="ＭＳ 明朝"/>
          <w:i/>
          <w:sz w:val="22"/>
          <w:szCs w:val="22"/>
        </w:rPr>
      </w:pPr>
      <w:r>
        <w:rPr>
          <w:rFonts w:eastAsia="ＭＳ 明朝"/>
          <w:i/>
          <w:sz w:val="22"/>
          <w:szCs w:val="22"/>
        </w:rPr>
        <w:t>UCI REs are distributed over the CBs for one TB</w:t>
      </w:r>
    </w:p>
    <w:p w14:paraId="31BFF1F9" w14:textId="77777777" w:rsidR="00530547" w:rsidRPr="00BB6D63" w:rsidRDefault="00530547" w:rsidP="00530547">
      <w:pPr>
        <w:pStyle w:val="afc"/>
        <w:numPr>
          <w:ilvl w:val="2"/>
          <w:numId w:val="20"/>
        </w:numPr>
        <w:spacing w:afterLines="50" w:after="120"/>
        <w:ind w:leftChars="0"/>
        <w:jc w:val="both"/>
        <w:rPr>
          <w:rFonts w:eastAsia="ＭＳ 明朝"/>
          <w:i/>
          <w:sz w:val="22"/>
          <w:szCs w:val="22"/>
        </w:rPr>
      </w:pPr>
      <w:r w:rsidRPr="00BB6D63">
        <w:rPr>
          <w:rFonts w:eastAsiaTheme="minorEastAsia"/>
          <w:i/>
          <w:sz w:val="22"/>
        </w:rPr>
        <w:t>Option 1: Time-first mapping</w:t>
      </w:r>
      <w:r>
        <w:rPr>
          <w:rFonts w:eastAsiaTheme="minorEastAsia"/>
          <w:i/>
          <w:sz w:val="22"/>
        </w:rPr>
        <w:t xml:space="preserve"> when data uses frequency-first mapping</w:t>
      </w:r>
    </w:p>
    <w:p w14:paraId="2BB2BB7E" w14:textId="77777777" w:rsidR="00530547" w:rsidRPr="00BB6D63" w:rsidRDefault="00530547" w:rsidP="00530547">
      <w:pPr>
        <w:pStyle w:val="afc"/>
        <w:numPr>
          <w:ilvl w:val="2"/>
          <w:numId w:val="20"/>
        </w:numPr>
        <w:spacing w:afterLines="50" w:after="120"/>
        <w:ind w:leftChars="0"/>
        <w:jc w:val="both"/>
        <w:rPr>
          <w:rFonts w:eastAsia="ＭＳ 明朝"/>
          <w:i/>
          <w:sz w:val="22"/>
          <w:szCs w:val="22"/>
        </w:rPr>
      </w:pPr>
      <w:r w:rsidRPr="00BB6D63">
        <w:rPr>
          <w:rFonts w:eastAsiaTheme="minorEastAsia"/>
          <w:i/>
          <w:sz w:val="22"/>
        </w:rPr>
        <w:t xml:space="preserve">Option 2: </w:t>
      </w:r>
      <w:r>
        <w:rPr>
          <w:rFonts w:eastAsiaTheme="minorEastAsia"/>
          <w:i/>
          <w:sz w:val="22"/>
        </w:rPr>
        <w:t>At the last</w:t>
      </w:r>
      <w:r w:rsidRPr="00BB6D63">
        <w:rPr>
          <w:rFonts w:eastAsiaTheme="minorEastAsia"/>
          <w:i/>
          <w:sz w:val="22"/>
        </w:rPr>
        <w:t xml:space="preserve"> of each data CB</w:t>
      </w:r>
    </w:p>
    <w:p w14:paraId="02CFA90B" w14:textId="77777777" w:rsidR="00530547" w:rsidRPr="008C6565" w:rsidRDefault="00530547" w:rsidP="00530547">
      <w:pPr>
        <w:spacing w:afterLines="50" w:after="120"/>
        <w:jc w:val="both"/>
        <w:rPr>
          <w:rFonts w:eastAsiaTheme="minorEastAsia"/>
          <w:b/>
          <w:sz w:val="22"/>
          <w:u w:val="single"/>
          <w:lang w:val="en-US"/>
        </w:rPr>
      </w:pPr>
      <w:r w:rsidRPr="008C6565">
        <w:rPr>
          <w:rFonts w:eastAsiaTheme="minorEastAsia"/>
          <w:b/>
          <w:sz w:val="22"/>
          <w:u w:val="single"/>
          <w:lang w:val="en-US"/>
        </w:rPr>
        <w:t xml:space="preserve">Proposal </w:t>
      </w:r>
      <w:r>
        <w:rPr>
          <w:rFonts w:eastAsiaTheme="minorEastAsia"/>
          <w:b/>
          <w:sz w:val="22"/>
          <w:u w:val="single"/>
          <w:lang w:val="en-US"/>
        </w:rPr>
        <w:t>3</w:t>
      </w:r>
      <w:r w:rsidRPr="008C6565">
        <w:rPr>
          <w:rFonts w:eastAsiaTheme="minorEastAsia"/>
          <w:b/>
          <w:sz w:val="22"/>
          <w:u w:val="single"/>
          <w:lang w:val="en-US"/>
        </w:rPr>
        <w:t>:</w:t>
      </w:r>
    </w:p>
    <w:p w14:paraId="7394BD6C" w14:textId="77777777" w:rsidR="00530547" w:rsidRDefault="00530547" w:rsidP="00530547">
      <w:pPr>
        <w:pStyle w:val="afc"/>
        <w:numPr>
          <w:ilvl w:val="0"/>
          <w:numId w:val="12"/>
        </w:numPr>
        <w:spacing w:afterLines="50" w:after="120"/>
        <w:ind w:leftChars="0"/>
        <w:jc w:val="both"/>
        <w:rPr>
          <w:rFonts w:eastAsiaTheme="minorEastAsia"/>
          <w:i/>
          <w:sz w:val="22"/>
          <w:lang w:val="en-US"/>
        </w:rPr>
      </w:pPr>
      <w:r>
        <w:rPr>
          <w:rFonts w:eastAsiaTheme="minorEastAsia"/>
          <w:i/>
          <w:sz w:val="22"/>
          <w:lang w:val="en-US"/>
        </w:rPr>
        <w:t>At least for non-slot based scheduling for both downlink and uplink, the transmission timing and transmission duration of a PDSCH/PUSCH and a UCI should be flexible.</w:t>
      </w:r>
    </w:p>
    <w:p w14:paraId="55E70249" w14:textId="77777777" w:rsidR="00476273" w:rsidRPr="007B3BA0" w:rsidRDefault="00476273" w:rsidP="00476273">
      <w:pPr>
        <w:pStyle w:val="1"/>
        <w:spacing w:after="120"/>
        <w:jc w:val="both"/>
        <w:rPr>
          <w:b/>
          <w:lang w:val="en-US"/>
        </w:rPr>
      </w:pPr>
      <w:r w:rsidRPr="007B3BA0">
        <w:rPr>
          <w:b/>
          <w:lang w:val="en-US"/>
        </w:rPr>
        <w:t>References</w:t>
      </w:r>
    </w:p>
    <w:p w14:paraId="3EE92DAE" w14:textId="79921668" w:rsidR="005E6717" w:rsidRDefault="008C6565" w:rsidP="008C6565">
      <w:pPr>
        <w:widowControl w:val="0"/>
        <w:numPr>
          <w:ilvl w:val="0"/>
          <w:numId w:val="13"/>
        </w:numPr>
        <w:spacing w:after="120"/>
        <w:jc w:val="both"/>
        <w:rPr>
          <w:sz w:val="22"/>
          <w:szCs w:val="22"/>
          <w:lang w:val="en-US"/>
        </w:rPr>
      </w:pPr>
      <w:r w:rsidRPr="008C6565">
        <w:rPr>
          <w:sz w:val="22"/>
          <w:szCs w:val="22"/>
          <w:lang w:val="en-US"/>
        </w:rPr>
        <w:t>R1-17</w:t>
      </w:r>
      <w:r w:rsidR="00355892">
        <w:rPr>
          <w:sz w:val="22"/>
          <w:szCs w:val="22"/>
          <w:lang w:val="en-US"/>
        </w:rPr>
        <w:t>16104</w:t>
      </w:r>
      <w:r w:rsidR="005E6717">
        <w:rPr>
          <w:sz w:val="22"/>
          <w:szCs w:val="22"/>
          <w:lang w:val="en-US"/>
        </w:rPr>
        <w:t>, ‘</w:t>
      </w:r>
      <w:r w:rsidR="007D776A">
        <w:rPr>
          <w:sz w:val="22"/>
          <w:szCs w:val="22"/>
          <w:lang w:val="en-US"/>
        </w:rPr>
        <w:t>DL/UL</w:t>
      </w:r>
      <w:r w:rsidR="005E6717">
        <w:rPr>
          <w:sz w:val="22"/>
          <w:szCs w:val="22"/>
          <w:lang w:val="en-US"/>
        </w:rPr>
        <w:t xml:space="preserve"> resource allocation,’ NTT DOCOMO, INC.</w:t>
      </w:r>
    </w:p>
    <w:p w14:paraId="1BCB47D4" w14:textId="6F989CF9" w:rsidR="007D776A" w:rsidRPr="00355892" w:rsidRDefault="00355892" w:rsidP="00355892">
      <w:pPr>
        <w:widowControl w:val="0"/>
        <w:numPr>
          <w:ilvl w:val="0"/>
          <w:numId w:val="13"/>
        </w:numPr>
        <w:spacing w:after="120"/>
        <w:jc w:val="both"/>
        <w:rPr>
          <w:sz w:val="22"/>
          <w:szCs w:val="22"/>
          <w:lang w:val="en-US"/>
        </w:rPr>
      </w:pPr>
      <w:r>
        <w:rPr>
          <w:rFonts w:eastAsia="SimSun"/>
          <w:sz w:val="22"/>
          <w:szCs w:val="22"/>
          <w:lang w:val="en-US" w:eastAsia="zh-CN"/>
        </w:rPr>
        <w:t>R1-1716077, ‘</w:t>
      </w:r>
      <w:r w:rsidRPr="005E0797">
        <w:rPr>
          <w:rFonts w:eastAsia="SimSun"/>
          <w:sz w:val="22"/>
          <w:szCs w:val="22"/>
          <w:lang w:val="en-US" w:eastAsia="zh-CN"/>
        </w:rPr>
        <w:t>Details on Resource Element Mapping,</w:t>
      </w:r>
      <w:r>
        <w:rPr>
          <w:rFonts w:eastAsia="SimSun"/>
          <w:sz w:val="22"/>
          <w:szCs w:val="22"/>
          <w:lang w:val="en-US" w:eastAsia="zh-CN"/>
        </w:rPr>
        <w:t>’</w:t>
      </w:r>
      <w:r w:rsidRPr="005E0797">
        <w:rPr>
          <w:rFonts w:eastAsia="SimSun"/>
          <w:sz w:val="22"/>
          <w:szCs w:val="22"/>
          <w:lang w:val="en-US" w:eastAsia="zh-CN"/>
        </w:rPr>
        <w:t xml:space="preserve"> NTT DOCOMO</w:t>
      </w:r>
      <w:r>
        <w:rPr>
          <w:rFonts w:eastAsia="SimSun"/>
          <w:sz w:val="22"/>
          <w:szCs w:val="22"/>
          <w:lang w:val="en-US" w:eastAsia="zh-CN"/>
        </w:rPr>
        <w:t>, INC.</w:t>
      </w:r>
    </w:p>
    <w:p w14:paraId="1FAED610" w14:textId="77777777" w:rsidR="00C1321D" w:rsidRPr="008C6565" w:rsidRDefault="00C1321D" w:rsidP="00386F11">
      <w:pPr>
        <w:widowControl w:val="0"/>
        <w:spacing w:after="120"/>
        <w:jc w:val="both"/>
        <w:rPr>
          <w:sz w:val="22"/>
          <w:szCs w:val="22"/>
          <w:lang w:val="en-US"/>
        </w:rPr>
      </w:pPr>
    </w:p>
    <w:sectPr w:rsidR="00C1321D" w:rsidRPr="008C656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D8DEA" w14:textId="77777777" w:rsidR="00CA3E4C" w:rsidRDefault="00CA3E4C">
      <w:r>
        <w:separator/>
      </w:r>
    </w:p>
  </w:endnote>
  <w:endnote w:type="continuationSeparator" w:id="0">
    <w:p w14:paraId="4468FBCD" w14:textId="77777777" w:rsidR="00CA3E4C" w:rsidRDefault="00CA3E4C">
      <w:r>
        <w:continuationSeparator/>
      </w:r>
    </w:p>
  </w:endnote>
  <w:endnote w:type="continuationNotice" w:id="1">
    <w:p w14:paraId="70E44E3F" w14:textId="77777777" w:rsidR="00CA3E4C" w:rsidRDefault="00CA3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8EF087E" w:rsidR="00041365" w:rsidRPr="00000924" w:rsidRDefault="0004136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F73EB">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F73EB">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C0FD2" w14:textId="77777777" w:rsidR="00CA3E4C" w:rsidRDefault="00CA3E4C">
      <w:r>
        <w:separator/>
      </w:r>
    </w:p>
  </w:footnote>
  <w:footnote w:type="continuationSeparator" w:id="0">
    <w:p w14:paraId="39A2E198" w14:textId="77777777" w:rsidR="00CA3E4C" w:rsidRDefault="00CA3E4C">
      <w:r>
        <w:continuationSeparator/>
      </w:r>
    </w:p>
  </w:footnote>
  <w:footnote w:type="continuationNotice" w:id="1">
    <w:p w14:paraId="1F5988F8" w14:textId="77777777" w:rsidR="00CA3E4C" w:rsidRDefault="00CA3E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F31E33"/>
    <w:multiLevelType w:val="hybridMultilevel"/>
    <w:tmpl w:val="D166B9B6"/>
    <w:lvl w:ilvl="0" w:tplc="1B78530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7C07EC"/>
    <w:multiLevelType w:val="hybridMultilevel"/>
    <w:tmpl w:val="4D7CFAA4"/>
    <w:lvl w:ilvl="0" w:tplc="20E07E6E">
      <w:start w:val="1"/>
      <w:numFmt w:val="bullet"/>
      <w:lvlText w:val="•"/>
      <w:lvlJc w:val="left"/>
      <w:pPr>
        <w:ind w:left="360" w:hanging="360"/>
      </w:pPr>
      <w:rPr>
        <w:rFonts w:ascii="Times New Roman" w:hAnsi="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20"/>
  </w:num>
  <w:num w:numId="5">
    <w:abstractNumId w:val="15"/>
  </w:num>
  <w:num w:numId="6">
    <w:abstractNumId w:val="9"/>
  </w:num>
  <w:num w:numId="7">
    <w:abstractNumId w:val="8"/>
  </w:num>
  <w:num w:numId="8">
    <w:abstractNumId w:val="1"/>
  </w:num>
  <w:num w:numId="9">
    <w:abstractNumId w:val="3"/>
  </w:num>
  <w:num w:numId="10">
    <w:abstractNumId w:val="2"/>
  </w:num>
  <w:num w:numId="11">
    <w:abstractNumId w:val="19"/>
  </w:num>
  <w:num w:numId="12">
    <w:abstractNumId w:val="10"/>
  </w:num>
  <w:num w:numId="13">
    <w:abstractNumId w:val="6"/>
  </w:num>
  <w:num w:numId="14">
    <w:abstractNumId w:val="12"/>
  </w:num>
  <w:num w:numId="15">
    <w:abstractNumId w:val="13"/>
  </w:num>
  <w:num w:numId="16">
    <w:abstractNumId w:val="16"/>
  </w:num>
  <w:num w:numId="17">
    <w:abstractNumId w:val="7"/>
  </w:num>
  <w:num w:numId="18">
    <w:abstractNumId w:val="18"/>
  </w:num>
  <w:num w:numId="19">
    <w:abstractNumId w:val="4"/>
  </w:num>
  <w:num w:numId="20">
    <w:abstractNumId w:val="5"/>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B2B"/>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9F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6DA"/>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AD8"/>
    <w:rsid w:val="00112BD9"/>
    <w:rsid w:val="00113B73"/>
    <w:rsid w:val="00113CA5"/>
    <w:rsid w:val="00114F13"/>
    <w:rsid w:val="001152D7"/>
    <w:rsid w:val="001153FA"/>
    <w:rsid w:val="00115471"/>
    <w:rsid w:val="00115854"/>
    <w:rsid w:val="001160A6"/>
    <w:rsid w:val="0011618B"/>
    <w:rsid w:val="001166C8"/>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770"/>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5F6"/>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66"/>
    <w:rsid w:val="001C558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3F5"/>
    <w:rsid w:val="002304AB"/>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46"/>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D50"/>
    <w:rsid w:val="00354FB8"/>
    <w:rsid w:val="003557A2"/>
    <w:rsid w:val="0035589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179"/>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2D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BBA"/>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2DA"/>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2A6"/>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54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ABD"/>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101"/>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F0A"/>
    <w:rsid w:val="00647B56"/>
    <w:rsid w:val="00647B80"/>
    <w:rsid w:val="00647D2F"/>
    <w:rsid w:val="00647D5E"/>
    <w:rsid w:val="00647F84"/>
    <w:rsid w:val="00650221"/>
    <w:rsid w:val="006502F0"/>
    <w:rsid w:val="00650BCC"/>
    <w:rsid w:val="006515F6"/>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5AE"/>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C96"/>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397"/>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92"/>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6A"/>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3E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397"/>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76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7BF"/>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1EF9"/>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0E"/>
    <w:rsid w:val="009676F3"/>
    <w:rsid w:val="00967C5E"/>
    <w:rsid w:val="00967CAE"/>
    <w:rsid w:val="00970E72"/>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FB7"/>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199"/>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779"/>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F1"/>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15"/>
    <w:rsid w:val="00B61DD7"/>
    <w:rsid w:val="00B61DDC"/>
    <w:rsid w:val="00B62B72"/>
    <w:rsid w:val="00B62D3E"/>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15"/>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6D63"/>
    <w:rsid w:val="00BB700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76F"/>
    <w:rsid w:val="00BE4EBA"/>
    <w:rsid w:val="00BE5413"/>
    <w:rsid w:val="00BE57AC"/>
    <w:rsid w:val="00BE58AC"/>
    <w:rsid w:val="00BE5AE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5C67"/>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5E19"/>
    <w:rsid w:val="00C46275"/>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F0"/>
    <w:rsid w:val="00C521EB"/>
    <w:rsid w:val="00C52583"/>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E4C"/>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6DA"/>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D8"/>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CF8"/>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6F4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345"/>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5B6"/>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C08FE-FA25-414C-B330-DF1538DA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1546</Words>
  <Characters>8816</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2017-09-12T02:50:00Z</dcterms:created>
  <dcterms:modified xsi:type="dcterms:W3CDTF">2017-09-12T02:51:00Z</dcterms:modified>
</cp:coreProperties>
</file>