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09B49D" w14:textId="2BB3A164" w:rsidR="00BC76D8" w:rsidRPr="00E03541" w:rsidRDefault="00BC76D8" w:rsidP="00BC76D8">
      <w:pPr>
        <w:pStyle w:val="CRCoverPage"/>
        <w:tabs>
          <w:tab w:val="right" w:pos="9639"/>
        </w:tabs>
        <w:spacing w:after="0"/>
        <w:rPr>
          <w:b/>
          <w:i/>
          <w:noProof/>
          <w:sz w:val="24"/>
          <w:szCs w:val="24"/>
          <w:lang w:val="en-US" w:eastAsia="ko-KR"/>
        </w:rPr>
      </w:pPr>
      <w:bookmarkStart w:id="0" w:name="OLE_LINK1"/>
      <w:bookmarkStart w:id="1" w:name="OLE_LINK2"/>
      <w:bookmarkStart w:id="2" w:name="_GoBack"/>
      <w:bookmarkEnd w:id="2"/>
      <w:r w:rsidRPr="004145B6">
        <w:rPr>
          <w:b/>
          <w:sz w:val="24"/>
          <w:szCs w:val="24"/>
          <w:lang w:eastAsia="ko-KR"/>
        </w:rPr>
        <w:t>3GPP TSG RAN WG1 Meeting NR#3</w:t>
      </w:r>
      <w:r w:rsidRPr="006E473F">
        <w:rPr>
          <w:rFonts w:hint="eastAsia"/>
          <w:b/>
          <w:sz w:val="24"/>
          <w:szCs w:val="24"/>
          <w:lang w:eastAsia="ko-KR"/>
        </w:rPr>
        <w:tab/>
      </w:r>
      <w:r w:rsidRPr="00E03541">
        <w:rPr>
          <w:b/>
          <w:i/>
          <w:noProof/>
          <w:sz w:val="24"/>
          <w:szCs w:val="24"/>
          <w:lang w:eastAsia="ko-KR"/>
        </w:rPr>
        <w:t>R1-</w:t>
      </w:r>
      <w:r w:rsidR="006A6355" w:rsidRPr="006A6355">
        <w:t xml:space="preserve"> </w:t>
      </w:r>
      <w:r w:rsidR="006A6355" w:rsidRPr="006A6355">
        <w:rPr>
          <w:b/>
          <w:i/>
          <w:noProof/>
          <w:sz w:val="24"/>
          <w:szCs w:val="24"/>
          <w:lang w:eastAsia="ko-KR"/>
        </w:rPr>
        <w:t>1715969</w:t>
      </w:r>
    </w:p>
    <w:p w14:paraId="4162C027" w14:textId="77777777" w:rsidR="00BC76D8" w:rsidRPr="004145B6" w:rsidRDefault="00BC76D8" w:rsidP="00BC76D8">
      <w:pPr>
        <w:pStyle w:val="CRCoverPage"/>
        <w:spacing w:after="240"/>
        <w:outlineLvl w:val="0"/>
        <w:rPr>
          <w:b/>
          <w:noProof/>
          <w:sz w:val="24"/>
          <w:szCs w:val="24"/>
          <w:lang w:eastAsia="ko-KR"/>
        </w:rPr>
      </w:pPr>
      <w:r w:rsidRPr="004145B6">
        <w:rPr>
          <w:b/>
          <w:bCs/>
          <w:noProof/>
          <w:sz w:val="24"/>
          <w:szCs w:val="24"/>
          <w:lang w:eastAsia="ko-KR"/>
        </w:rPr>
        <w:t>Nagoya, Japan, 18th – 21st, September 2017</w:t>
      </w:r>
    </w:p>
    <w:bookmarkEnd w:id="0"/>
    <w:bookmarkEnd w:id="1"/>
    <w:p w14:paraId="7307549A" w14:textId="4C28E542" w:rsidR="007E2683" w:rsidRDefault="007E2683" w:rsidP="007E2683">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9F4916">
        <w:rPr>
          <w:rFonts w:ascii="Arial" w:hAnsi="Arial" w:hint="eastAsia"/>
          <w:sz w:val="24"/>
          <w:lang w:eastAsia="ko-KR"/>
        </w:rPr>
        <w:t>6</w:t>
      </w:r>
      <w:r w:rsidRPr="00E3425D">
        <w:rPr>
          <w:rFonts w:ascii="Arial" w:hAnsi="Arial"/>
          <w:sz w:val="24"/>
          <w:lang w:eastAsia="ko-KR"/>
        </w:rPr>
        <w:t>.</w:t>
      </w:r>
      <w:r w:rsidR="009F4916">
        <w:rPr>
          <w:rFonts w:ascii="Arial" w:hAnsi="Arial" w:hint="eastAsia"/>
          <w:sz w:val="24"/>
          <w:lang w:eastAsia="ko-KR"/>
        </w:rPr>
        <w:t>2</w:t>
      </w:r>
      <w:r w:rsidRPr="00E3425D">
        <w:rPr>
          <w:rFonts w:ascii="Arial" w:hAnsi="Arial"/>
          <w:sz w:val="24"/>
          <w:lang w:eastAsia="ko-KR"/>
        </w:rPr>
        <w:t>.</w:t>
      </w:r>
      <w:r w:rsidR="009F4916">
        <w:rPr>
          <w:rFonts w:ascii="Arial" w:hAnsi="Arial" w:hint="eastAsia"/>
          <w:sz w:val="24"/>
          <w:lang w:eastAsia="ko-KR"/>
        </w:rPr>
        <w:t>3</w:t>
      </w:r>
      <w:r w:rsidRPr="00E3425D">
        <w:rPr>
          <w:rFonts w:ascii="Arial" w:hAnsi="Arial"/>
          <w:sz w:val="24"/>
          <w:lang w:eastAsia="ko-KR"/>
        </w:rPr>
        <w:t>.</w:t>
      </w:r>
      <w:r w:rsidR="009F4916">
        <w:rPr>
          <w:rFonts w:ascii="Arial" w:hAnsi="Arial" w:hint="eastAsia"/>
          <w:sz w:val="24"/>
          <w:lang w:eastAsia="ko-KR"/>
        </w:rPr>
        <w:t>5</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08664372" w14:textId="232619ED" w:rsidR="0092185C" w:rsidRDefault="009748AC" w:rsidP="007325B4">
      <w:pPr>
        <w:pStyle w:val="maintext"/>
        <w:ind w:firstLine="400"/>
      </w:pPr>
      <w:r>
        <w:t xml:space="preserve">Pertinent </w:t>
      </w:r>
      <w:r w:rsidR="0092185C">
        <w:t>agreement</w:t>
      </w:r>
      <w:r>
        <w:t>s</w:t>
      </w:r>
      <w:r w:rsidR="0092185C">
        <w:t xml:space="preserve"> </w:t>
      </w:r>
      <w:r w:rsidR="00014B8C">
        <w:t>made on NR</w:t>
      </w:r>
      <w:r w:rsidR="00014B8C">
        <w:rPr>
          <w:rFonts w:hint="eastAsia"/>
        </w:rPr>
        <w:t xml:space="preserve"> </w:t>
      </w:r>
      <w:r>
        <w:t>S</w:t>
      </w:r>
      <w:r w:rsidR="00B9372D">
        <w:t xml:space="preserve">RS </w:t>
      </w:r>
      <w:r>
        <w:t xml:space="preserve">in </w:t>
      </w:r>
      <w:r w:rsidR="00A10936">
        <w:rPr>
          <w:rFonts w:cs="Times New Roman"/>
        </w:rPr>
        <w:t>RAN1</w:t>
      </w:r>
      <w:r w:rsidR="009F4916">
        <w:rPr>
          <w:rFonts w:cs="Times New Roman" w:hint="eastAsia"/>
        </w:rPr>
        <w:t xml:space="preserve">#90 </w:t>
      </w:r>
      <w:r w:rsidR="00EF79C6">
        <w:t>[1]</w:t>
      </w:r>
      <w:r>
        <w:t xml:space="preserve"> can be summarized as follows</w:t>
      </w:r>
      <w:r w:rsidR="0092185C">
        <w:t>:</w:t>
      </w:r>
    </w:p>
    <w:tbl>
      <w:tblPr>
        <w:tblStyle w:val="a6"/>
        <w:tblW w:w="0" w:type="auto"/>
        <w:tblInd w:w="108" w:type="dxa"/>
        <w:tblLook w:val="04A0" w:firstRow="1" w:lastRow="0" w:firstColumn="1" w:lastColumn="0" w:noHBand="0" w:noVBand="1"/>
      </w:tblPr>
      <w:tblGrid>
        <w:gridCol w:w="9630"/>
      </w:tblGrid>
      <w:tr w:rsidR="0016262C" w14:paraId="543298E8" w14:textId="77777777" w:rsidTr="00B26A69">
        <w:tc>
          <w:tcPr>
            <w:tcW w:w="9630" w:type="dxa"/>
          </w:tcPr>
          <w:p w14:paraId="5AF62550" w14:textId="17CCFCE5"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9F4916">
              <w:rPr>
                <w:rFonts w:eastAsia="MS Mincho"/>
                <w:b/>
                <w:bCs/>
                <w:u w:val="single"/>
                <w:lang w:val="en-US" w:eastAsia="ja-JP"/>
              </w:rPr>
              <w:t>agreements</w:t>
            </w:r>
            <w:r w:rsidR="009F4916" w:rsidRPr="009F4916">
              <w:rPr>
                <w:rFonts w:eastAsiaTheme="minorEastAsia" w:hint="eastAsia"/>
                <w:b/>
                <w:bCs/>
                <w:u w:val="single"/>
                <w:lang w:val="en-US" w:eastAsia="ko-KR"/>
              </w:rPr>
              <w:t xml:space="preserve"> and working assumption</w:t>
            </w:r>
            <w:r w:rsidR="009367BF" w:rsidRPr="009F4916">
              <w:rPr>
                <w:rFonts w:eastAsia="MS Mincho" w:hint="eastAsia"/>
                <w:b/>
                <w:bCs/>
                <w:u w:val="single"/>
                <w:lang w:val="en-US" w:eastAsia="ja-JP"/>
              </w:rPr>
              <w:t>:</w:t>
            </w:r>
          </w:p>
          <w:p w14:paraId="4333BFBE" w14:textId="0AE3C658" w:rsidR="009F4916" w:rsidRPr="007E2683" w:rsidRDefault="009F4916" w:rsidP="009F4916">
            <w:pPr>
              <w:numPr>
                <w:ilvl w:val="0"/>
                <w:numId w:val="7"/>
              </w:numPr>
              <w:spacing w:after="0"/>
              <w:rPr>
                <w:rFonts w:eastAsia="MS Mincho"/>
                <w:i/>
                <w:lang w:val="en-US" w:eastAsia="ja-JP"/>
              </w:rPr>
            </w:pPr>
            <w:r w:rsidRPr="006830AE">
              <w:rPr>
                <w:i/>
                <w:lang w:val="en-US"/>
              </w:rPr>
              <w:t>(</w:t>
            </w:r>
            <w:r w:rsidRPr="00781CF4">
              <w:rPr>
                <w:i/>
                <w:highlight w:val="darkYellow"/>
                <w:lang w:val="en-US"/>
              </w:rPr>
              <w:t>Working assumption</w:t>
            </w:r>
            <w:r w:rsidRPr="006830AE">
              <w:rPr>
                <w:i/>
                <w:lang w:val="en-US"/>
              </w:rPr>
              <w:t xml:space="preserve">) </w:t>
            </w:r>
            <w:r w:rsidRPr="007E2683">
              <w:rPr>
                <w:rFonts w:eastAsia="MS Mincho" w:hint="eastAsia"/>
                <w:i/>
                <w:lang w:val="en-US" w:eastAsia="ja-JP"/>
              </w:rPr>
              <w:t xml:space="preserve">SRS </w:t>
            </w:r>
            <w:r w:rsidRPr="007E2683">
              <w:rPr>
                <w:rFonts w:eastAsia="MS Mincho"/>
                <w:i/>
                <w:lang w:val="en-US" w:eastAsia="ja-JP"/>
              </w:rPr>
              <w:t>sequence</w:t>
            </w:r>
            <w:r w:rsidRPr="007E2683">
              <w:rPr>
                <w:rFonts w:eastAsia="MS Mincho" w:hint="eastAsia"/>
                <w:i/>
                <w:lang w:val="en-US" w:eastAsia="ja-JP"/>
              </w:rPr>
              <w:t xml:space="preserve"> for NR is supported for up</w:t>
            </w:r>
            <w:r w:rsidRPr="007E2683">
              <w:rPr>
                <w:rFonts w:eastAsia="MS Mincho"/>
                <w:i/>
                <w:lang w:val="en-US" w:eastAsia="ja-JP"/>
              </w:rPr>
              <w:t xml:space="preserve"> to</w:t>
            </w:r>
            <w:r w:rsidRPr="007E2683">
              <w:rPr>
                <w:rFonts w:eastAsia="MS Mincho" w:hint="eastAsia"/>
                <w:i/>
                <w:lang w:val="en-US" w:eastAsia="ja-JP"/>
              </w:rPr>
              <w:t xml:space="preserve"> [272] PRBs by using </w:t>
            </w:r>
            <w:r w:rsidRPr="007E2683">
              <w:rPr>
                <w:rFonts w:eastAsia="MS Mincho"/>
                <w:i/>
                <w:lang w:val="en-US" w:eastAsia="ja-JP"/>
              </w:rPr>
              <w:t>LTE SRS sequences</w:t>
            </w:r>
            <w:r w:rsidRPr="007E2683">
              <w:rPr>
                <w:rFonts w:eastAsia="MS Mincho" w:hint="eastAsia"/>
                <w:i/>
                <w:lang w:val="en-US" w:eastAsia="ja-JP"/>
              </w:rPr>
              <w:t xml:space="preserve"> generation </w:t>
            </w:r>
            <w:r w:rsidRPr="007E2683">
              <w:rPr>
                <w:rFonts w:eastAsia="MS Mincho"/>
                <w:i/>
                <w:lang w:val="en-US" w:eastAsia="ja-JP"/>
              </w:rPr>
              <w:t>equation</w:t>
            </w:r>
          </w:p>
          <w:p w14:paraId="334FB0FF" w14:textId="77777777" w:rsidR="009F4916" w:rsidRPr="007E2683" w:rsidRDefault="009F4916" w:rsidP="009F4916">
            <w:pPr>
              <w:numPr>
                <w:ilvl w:val="1"/>
                <w:numId w:val="7"/>
              </w:numPr>
              <w:spacing w:after="0"/>
              <w:rPr>
                <w:rFonts w:eastAsia="MS Mincho"/>
                <w:i/>
                <w:lang w:val="en-US" w:eastAsia="ja-JP"/>
              </w:rPr>
            </w:pPr>
            <w:r w:rsidRPr="007E2683">
              <w:rPr>
                <w:rFonts w:eastAsia="MS Mincho" w:hint="eastAsia"/>
                <w:i/>
                <w:lang w:val="en-US" w:eastAsia="ja-JP"/>
              </w:rPr>
              <w:t xml:space="preserve">Companies are </w:t>
            </w:r>
            <w:r w:rsidRPr="007E2683">
              <w:rPr>
                <w:rFonts w:eastAsia="MS Mincho"/>
                <w:i/>
                <w:lang w:val="en-US" w:eastAsia="ja-JP"/>
              </w:rPr>
              <w:t>encouraged</w:t>
            </w:r>
            <w:r w:rsidRPr="007E2683">
              <w:rPr>
                <w:rFonts w:eastAsia="MS Mincho" w:hint="eastAsia"/>
                <w:i/>
                <w:lang w:val="en-US" w:eastAsia="ja-JP"/>
              </w:rPr>
              <w:t xml:space="preserve"> to evaluate PAPR and cross correlation properties of these </w:t>
            </w:r>
            <w:r w:rsidRPr="007E2683">
              <w:rPr>
                <w:rFonts w:eastAsia="MS Mincho"/>
                <w:i/>
                <w:lang w:val="en-US" w:eastAsia="ja-JP"/>
              </w:rPr>
              <w:t>sequences</w:t>
            </w:r>
          </w:p>
          <w:p w14:paraId="1345F05F" w14:textId="77777777" w:rsidR="009F4916" w:rsidRPr="007E2683" w:rsidRDefault="009F4916" w:rsidP="009F4916">
            <w:pPr>
              <w:numPr>
                <w:ilvl w:val="1"/>
                <w:numId w:val="7"/>
              </w:numPr>
              <w:spacing w:after="0"/>
              <w:rPr>
                <w:rFonts w:eastAsia="MS Mincho"/>
                <w:i/>
                <w:lang w:val="en-US" w:eastAsia="ja-JP"/>
              </w:rPr>
            </w:pPr>
            <w:r w:rsidRPr="007E2683">
              <w:rPr>
                <w:rFonts w:eastAsia="MS Mincho" w:hint="eastAsia"/>
                <w:i/>
                <w:lang w:val="en-US" w:eastAsia="ja-JP"/>
              </w:rPr>
              <w:t xml:space="preserve">Note [272] PRBs corresponds to the maximum </w:t>
            </w:r>
            <w:r w:rsidRPr="007E2683">
              <w:rPr>
                <w:rFonts w:eastAsia="MS Mincho"/>
                <w:i/>
                <w:lang w:val="en-US" w:eastAsia="ja-JP"/>
              </w:rPr>
              <w:t>bandwidth</w:t>
            </w:r>
            <w:r w:rsidRPr="007E2683">
              <w:rPr>
                <w:rFonts w:eastAsia="MS Mincho" w:hint="eastAsia"/>
                <w:i/>
                <w:lang w:val="en-US" w:eastAsia="ja-JP"/>
              </w:rPr>
              <w:t xml:space="preserve"> support by NR</w:t>
            </w:r>
          </w:p>
          <w:p w14:paraId="01EEDA27" w14:textId="52EB51AF" w:rsidR="009F4916" w:rsidRPr="009F4916" w:rsidRDefault="009F4916" w:rsidP="009F4916">
            <w:pPr>
              <w:numPr>
                <w:ilvl w:val="1"/>
                <w:numId w:val="7"/>
              </w:numPr>
              <w:spacing w:after="0"/>
              <w:rPr>
                <w:rFonts w:eastAsia="MS Mincho"/>
                <w:i/>
                <w:lang w:val="en-US" w:eastAsia="ja-JP"/>
              </w:rPr>
            </w:pPr>
            <w:r w:rsidRPr="007E2683">
              <w:rPr>
                <w:rFonts w:eastAsia="MS Mincho" w:hint="eastAsia"/>
                <w:i/>
                <w:lang w:val="en-US" w:eastAsia="ja-JP"/>
              </w:rPr>
              <w:t>FFS On the set of supported SRS bandwidths</w:t>
            </w:r>
          </w:p>
          <w:p w14:paraId="1ECFB9B4" w14:textId="77777777" w:rsidR="007E2683" w:rsidRPr="006830AE" w:rsidRDefault="007E2683" w:rsidP="00C21557">
            <w:pPr>
              <w:numPr>
                <w:ilvl w:val="0"/>
                <w:numId w:val="7"/>
              </w:numPr>
              <w:tabs>
                <w:tab w:val="left" w:pos="1440"/>
              </w:tabs>
              <w:spacing w:after="0"/>
              <w:rPr>
                <w:i/>
                <w:lang w:val="en-US"/>
              </w:rPr>
            </w:pPr>
            <w:r w:rsidRPr="006830AE">
              <w:rPr>
                <w:i/>
              </w:rPr>
              <w:t>For collision avoidance between short PUCCH and SRS, from a UE perspective,</w:t>
            </w:r>
            <w:r w:rsidRPr="006830AE">
              <w:rPr>
                <w:i/>
                <w:lang w:val="en-US"/>
              </w:rPr>
              <w:t xml:space="preserve"> NR supports at least the following two options on a given carrier</w:t>
            </w:r>
          </w:p>
          <w:p w14:paraId="2213E4DE" w14:textId="77777777" w:rsidR="007E2683" w:rsidRPr="006830AE" w:rsidRDefault="007E2683" w:rsidP="00C21557">
            <w:pPr>
              <w:numPr>
                <w:ilvl w:val="1"/>
                <w:numId w:val="7"/>
              </w:numPr>
              <w:tabs>
                <w:tab w:val="left" w:pos="1440"/>
              </w:tabs>
              <w:spacing w:after="0"/>
              <w:rPr>
                <w:i/>
                <w:lang w:val="en-US"/>
              </w:rPr>
            </w:pPr>
            <w:r w:rsidRPr="006830AE">
              <w:rPr>
                <w:i/>
                <w:lang w:val="en-US"/>
              </w:rPr>
              <w:t>Collision is defined whenever SRS and PUCCH are transmitted in the same symbol, regardless of whether there are overlapped REs or not</w:t>
            </w:r>
          </w:p>
          <w:p w14:paraId="703FCE25" w14:textId="77777777" w:rsidR="007E2683" w:rsidRPr="006830AE" w:rsidRDefault="007E2683" w:rsidP="00C21557">
            <w:pPr>
              <w:numPr>
                <w:ilvl w:val="1"/>
                <w:numId w:val="7"/>
              </w:numPr>
              <w:tabs>
                <w:tab w:val="left" w:pos="1440"/>
              </w:tabs>
              <w:spacing w:after="0"/>
              <w:rPr>
                <w:i/>
                <w:lang w:val="en-US"/>
              </w:rPr>
            </w:pPr>
            <w:r w:rsidRPr="006830AE">
              <w:rPr>
                <w:i/>
                <w:lang w:val="en-US"/>
              </w:rPr>
              <w:t xml:space="preserve">Option 1-1: </w:t>
            </w:r>
            <w:r w:rsidRPr="006830AE">
              <w:rPr>
                <w:i/>
              </w:rPr>
              <w:t>symbol level TDM</w:t>
            </w:r>
          </w:p>
          <w:p w14:paraId="5AD455CE" w14:textId="77777777" w:rsidR="007E2683" w:rsidRPr="006830AE" w:rsidRDefault="007E2683" w:rsidP="00C21557">
            <w:pPr>
              <w:numPr>
                <w:ilvl w:val="1"/>
                <w:numId w:val="7"/>
              </w:numPr>
              <w:tabs>
                <w:tab w:val="left" w:pos="1440"/>
              </w:tabs>
              <w:spacing w:after="0"/>
              <w:rPr>
                <w:i/>
                <w:lang w:val="en-US"/>
              </w:rPr>
            </w:pPr>
            <w:r w:rsidRPr="006830AE">
              <w:rPr>
                <w:i/>
                <w:lang w:val="en-US"/>
              </w:rPr>
              <w:t>(</w:t>
            </w:r>
            <w:r w:rsidRPr="00781CF4">
              <w:rPr>
                <w:i/>
                <w:highlight w:val="darkYellow"/>
                <w:lang w:val="en-US"/>
              </w:rPr>
              <w:t>Working assumption</w:t>
            </w:r>
            <w:r w:rsidRPr="006830AE">
              <w:rPr>
                <w:i/>
                <w:lang w:val="en-US"/>
              </w:rPr>
              <w:t xml:space="preserve">) Option 2: </w:t>
            </w:r>
            <w:r w:rsidRPr="006830AE">
              <w:rPr>
                <w:i/>
              </w:rPr>
              <w:t>Prioritize SRS or short PUCCH transmission, i.e., drop SRS or short PUCCH in case of collision</w:t>
            </w:r>
          </w:p>
          <w:p w14:paraId="1EEC9D20" w14:textId="77777777" w:rsidR="007E2683" w:rsidRPr="006830AE" w:rsidRDefault="007E2683" w:rsidP="00C21557">
            <w:pPr>
              <w:numPr>
                <w:ilvl w:val="2"/>
                <w:numId w:val="7"/>
              </w:numPr>
              <w:tabs>
                <w:tab w:val="left" w:pos="1440"/>
              </w:tabs>
              <w:spacing w:after="0"/>
              <w:rPr>
                <w:i/>
                <w:lang w:val="en-US"/>
              </w:rPr>
            </w:pPr>
            <w:r w:rsidRPr="006830AE">
              <w:rPr>
                <w:i/>
              </w:rPr>
              <w:t>FFS whether to have one prioritization rule, or configurable prioritization</w:t>
            </w:r>
          </w:p>
          <w:p w14:paraId="76548D91" w14:textId="77777777" w:rsidR="007E2683" w:rsidRPr="006830AE" w:rsidRDefault="007E2683" w:rsidP="00C21557">
            <w:pPr>
              <w:numPr>
                <w:ilvl w:val="2"/>
                <w:numId w:val="7"/>
              </w:numPr>
              <w:tabs>
                <w:tab w:val="left" w:pos="1440"/>
              </w:tabs>
              <w:spacing w:after="0"/>
              <w:rPr>
                <w:i/>
                <w:lang w:val="en-US"/>
              </w:rPr>
            </w:pPr>
            <w:r w:rsidRPr="006830AE">
              <w:rPr>
                <w:i/>
              </w:rPr>
              <w:t>Examples of prioritization rules</w:t>
            </w:r>
          </w:p>
          <w:p w14:paraId="24C7F5AE" w14:textId="77777777" w:rsidR="007E2683" w:rsidRPr="006830AE" w:rsidRDefault="007E2683" w:rsidP="00C21557">
            <w:pPr>
              <w:numPr>
                <w:ilvl w:val="3"/>
                <w:numId w:val="7"/>
              </w:numPr>
              <w:tabs>
                <w:tab w:val="left" w:pos="1440"/>
              </w:tabs>
              <w:spacing w:after="0"/>
              <w:rPr>
                <w:i/>
                <w:lang w:val="en-US"/>
              </w:rPr>
            </w:pPr>
            <w:r w:rsidRPr="006830AE">
              <w:rPr>
                <w:i/>
              </w:rPr>
              <w:t>Example 1</w:t>
            </w:r>
          </w:p>
          <w:p w14:paraId="2628CD62" w14:textId="77777777" w:rsidR="007E2683" w:rsidRPr="006830AE" w:rsidRDefault="007E2683" w:rsidP="00C21557">
            <w:pPr>
              <w:numPr>
                <w:ilvl w:val="4"/>
                <w:numId w:val="7"/>
              </w:numPr>
              <w:tabs>
                <w:tab w:val="left" w:pos="1440"/>
              </w:tabs>
              <w:spacing w:after="0"/>
              <w:rPr>
                <w:i/>
                <w:lang w:val="en-US"/>
              </w:rPr>
            </w:pPr>
            <w:r w:rsidRPr="006830AE">
              <w:rPr>
                <w:i/>
              </w:rPr>
              <w:t>Always prioritize PUCCH over SRS</w:t>
            </w:r>
          </w:p>
          <w:p w14:paraId="065BF2C9" w14:textId="77777777" w:rsidR="007E2683" w:rsidRPr="006830AE" w:rsidRDefault="007E2683" w:rsidP="00C21557">
            <w:pPr>
              <w:numPr>
                <w:ilvl w:val="3"/>
                <w:numId w:val="7"/>
              </w:numPr>
              <w:tabs>
                <w:tab w:val="left" w:pos="1440"/>
              </w:tabs>
              <w:spacing w:after="0"/>
              <w:rPr>
                <w:i/>
                <w:lang w:val="en-US"/>
              </w:rPr>
            </w:pPr>
            <w:r w:rsidRPr="006830AE">
              <w:rPr>
                <w:i/>
              </w:rPr>
              <w:t>Example 2</w:t>
            </w:r>
          </w:p>
          <w:p w14:paraId="107DB5C1" w14:textId="77777777" w:rsidR="007E2683" w:rsidRPr="006830AE" w:rsidRDefault="007E2683" w:rsidP="00C21557">
            <w:pPr>
              <w:numPr>
                <w:ilvl w:val="4"/>
                <w:numId w:val="7"/>
              </w:numPr>
              <w:tabs>
                <w:tab w:val="left" w:pos="1440"/>
              </w:tabs>
              <w:spacing w:after="0"/>
              <w:rPr>
                <w:i/>
                <w:lang w:val="en-US"/>
              </w:rPr>
            </w:pPr>
            <w:r w:rsidRPr="006830AE">
              <w:rPr>
                <w:i/>
                <w:lang w:val="en-US"/>
              </w:rPr>
              <w:t>If PUCCH contains ACK/NACK, prioritize PUCCH</w:t>
            </w:r>
          </w:p>
          <w:p w14:paraId="41B27173" w14:textId="77777777" w:rsidR="007E2683" w:rsidRPr="006830AE" w:rsidRDefault="007E2683" w:rsidP="00C21557">
            <w:pPr>
              <w:numPr>
                <w:ilvl w:val="4"/>
                <w:numId w:val="7"/>
              </w:numPr>
              <w:tabs>
                <w:tab w:val="left" w:pos="1440"/>
              </w:tabs>
              <w:spacing w:after="0"/>
              <w:rPr>
                <w:i/>
                <w:lang w:val="en-US"/>
              </w:rPr>
            </w:pPr>
            <w:r w:rsidRPr="006830AE">
              <w:rPr>
                <w:i/>
                <w:lang w:val="en-US"/>
              </w:rPr>
              <w:t>Otherwise prioritize SRS</w:t>
            </w:r>
          </w:p>
          <w:p w14:paraId="75B7156D" w14:textId="77777777" w:rsidR="007E2683" w:rsidRPr="006830AE" w:rsidRDefault="007E2683" w:rsidP="00C21557">
            <w:pPr>
              <w:numPr>
                <w:ilvl w:val="1"/>
                <w:numId w:val="7"/>
              </w:numPr>
              <w:tabs>
                <w:tab w:val="left" w:pos="1440"/>
              </w:tabs>
              <w:spacing w:after="0"/>
              <w:rPr>
                <w:i/>
                <w:lang w:val="en-US"/>
              </w:rPr>
            </w:pPr>
            <w:r w:rsidRPr="006830AE">
              <w:rPr>
                <w:i/>
                <w:lang w:val="en-US"/>
              </w:rPr>
              <w:t>FFS the case of FDM SRS and short PUCCH</w:t>
            </w:r>
          </w:p>
          <w:p w14:paraId="2A7DE688" w14:textId="77777777" w:rsidR="007E2683" w:rsidRPr="006830AE" w:rsidRDefault="007E2683" w:rsidP="00C21557">
            <w:pPr>
              <w:numPr>
                <w:ilvl w:val="0"/>
                <w:numId w:val="7"/>
              </w:numPr>
              <w:tabs>
                <w:tab w:val="left" w:pos="1440"/>
              </w:tabs>
              <w:spacing w:after="0"/>
              <w:rPr>
                <w:i/>
                <w:lang w:val="en-US"/>
              </w:rPr>
            </w:pPr>
            <w:r w:rsidRPr="006830AE">
              <w:rPr>
                <w:i/>
                <w:lang w:val="en-US"/>
              </w:rPr>
              <w:t>A given X-port SRS resource spans N = 1,2, or 4 adjacent symbols within a slot where all X ports are mapped to each symbol of the resource, at least the following is supported:</w:t>
            </w:r>
          </w:p>
          <w:p w14:paraId="3B01AA27" w14:textId="77777777" w:rsidR="007E2683" w:rsidRPr="006830AE" w:rsidRDefault="007E2683" w:rsidP="00C21557">
            <w:pPr>
              <w:numPr>
                <w:ilvl w:val="1"/>
                <w:numId w:val="7"/>
              </w:numPr>
              <w:tabs>
                <w:tab w:val="left" w:pos="1440"/>
              </w:tabs>
              <w:spacing w:after="0"/>
              <w:rPr>
                <w:i/>
                <w:lang w:val="en-US"/>
              </w:rPr>
            </w:pPr>
            <w:r w:rsidRPr="006830AE">
              <w:rPr>
                <w:i/>
                <w:lang w:val="en-US"/>
              </w:rPr>
              <w:t xml:space="preserve">Within the resource, each of the X ports are mapped to the same set of subcarriers in the same set of PRBs in the N SRS symbols </w:t>
            </w:r>
          </w:p>
          <w:p w14:paraId="49E95D3A" w14:textId="77777777" w:rsidR="007E2683" w:rsidRPr="006830AE" w:rsidRDefault="007E2683" w:rsidP="00C21557">
            <w:pPr>
              <w:numPr>
                <w:ilvl w:val="1"/>
                <w:numId w:val="7"/>
              </w:numPr>
              <w:tabs>
                <w:tab w:val="left" w:pos="1440"/>
              </w:tabs>
              <w:spacing w:after="0"/>
              <w:rPr>
                <w:i/>
                <w:lang w:val="en-US"/>
              </w:rPr>
            </w:pPr>
            <w:r w:rsidRPr="006830AE">
              <w:rPr>
                <w:i/>
                <w:lang w:val="en-US"/>
              </w:rPr>
              <w:t>FFS for the case with frequency hopping depending on RAN4 LS reply</w:t>
            </w:r>
          </w:p>
          <w:p w14:paraId="0B6BD759" w14:textId="77777777" w:rsidR="007E2683" w:rsidRPr="006830AE" w:rsidRDefault="007E2683" w:rsidP="00C21557">
            <w:pPr>
              <w:numPr>
                <w:ilvl w:val="0"/>
                <w:numId w:val="7"/>
              </w:numPr>
              <w:tabs>
                <w:tab w:val="left" w:pos="1440"/>
              </w:tabs>
              <w:spacing w:after="0"/>
              <w:rPr>
                <w:rFonts w:eastAsia="MS Mincho"/>
                <w:i/>
                <w:lang w:val="en-US" w:eastAsia="ja-JP"/>
              </w:rPr>
            </w:pPr>
            <w:r w:rsidRPr="006830AE">
              <w:rPr>
                <w:rFonts w:eastAsia="MS Mincho"/>
                <w:i/>
                <w:lang w:eastAsia="ja-JP"/>
              </w:rPr>
              <w:t xml:space="preserve">SRS transmitted in an active UL BWP has the same numerology as that configured for that BWP. </w:t>
            </w:r>
          </w:p>
          <w:p w14:paraId="4331307F" w14:textId="77777777" w:rsidR="007E2683" w:rsidRPr="006830AE" w:rsidRDefault="007E2683" w:rsidP="00C21557">
            <w:pPr>
              <w:numPr>
                <w:ilvl w:val="0"/>
                <w:numId w:val="7"/>
              </w:numPr>
              <w:tabs>
                <w:tab w:val="left" w:pos="1440"/>
              </w:tabs>
              <w:spacing w:after="0"/>
              <w:rPr>
                <w:rFonts w:eastAsia="MS Mincho"/>
                <w:i/>
                <w:lang w:val="en-US" w:eastAsia="ja-JP"/>
              </w:rPr>
            </w:pPr>
            <w:r w:rsidRPr="006830AE">
              <w:rPr>
                <w:rFonts w:eastAsia="MS Mincho"/>
                <w:i/>
                <w:lang w:eastAsia="ja-JP"/>
              </w:rPr>
              <w:t xml:space="preserve">For LTE SRS sequences: </w:t>
            </w:r>
          </w:p>
          <w:p w14:paraId="511E56B2" w14:textId="77777777" w:rsidR="007E2683" w:rsidRPr="006830AE" w:rsidRDefault="007E2683" w:rsidP="00C21557">
            <w:pPr>
              <w:numPr>
                <w:ilvl w:val="1"/>
                <w:numId w:val="7"/>
              </w:numPr>
              <w:tabs>
                <w:tab w:val="left" w:pos="1440"/>
              </w:tabs>
              <w:spacing w:after="0"/>
              <w:rPr>
                <w:rFonts w:eastAsia="MS Mincho"/>
                <w:i/>
                <w:lang w:val="en-US" w:eastAsia="ja-JP"/>
              </w:rPr>
            </w:pPr>
            <w:r w:rsidRPr="006830AE">
              <w:rPr>
                <w:rFonts w:eastAsia="MS Mincho"/>
                <w:i/>
                <w:lang w:val="en-US" w:eastAsia="ja-JP"/>
              </w:rPr>
              <w:t>NR should support UE specific configured bandwidth based on tree-like SRS bandwidth sets (analogues to LTE)</w:t>
            </w:r>
          </w:p>
          <w:p w14:paraId="13F0CD59" w14:textId="77777777" w:rsidR="007E2683" w:rsidRPr="006830AE" w:rsidRDefault="007E2683" w:rsidP="00C21557">
            <w:pPr>
              <w:numPr>
                <w:ilvl w:val="2"/>
                <w:numId w:val="7"/>
              </w:numPr>
              <w:tabs>
                <w:tab w:val="left" w:pos="1440"/>
              </w:tabs>
              <w:spacing w:after="0"/>
              <w:rPr>
                <w:rFonts w:eastAsia="MS Mincho"/>
                <w:i/>
                <w:lang w:val="en-US" w:eastAsia="ja-JP"/>
              </w:rPr>
            </w:pPr>
            <w:r w:rsidRPr="006830AE">
              <w:rPr>
                <w:rFonts w:eastAsia="MS Mincho"/>
                <w:i/>
                <w:lang w:eastAsia="ja-JP"/>
              </w:rPr>
              <w:t xml:space="preserve">FFS the parameters used for configuring bandwidth allocation, e.g. whether or not </w:t>
            </w:r>
            <w:r w:rsidRPr="006830AE">
              <w:rPr>
                <w:rFonts w:eastAsia="MS Mincho"/>
                <w:i/>
                <w:iCs/>
                <w:lang w:val="en-US" w:eastAsia="ja-JP"/>
              </w:rPr>
              <w:t>C</w:t>
            </w:r>
            <w:r w:rsidRPr="006830AE">
              <w:rPr>
                <w:rFonts w:eastAsia="MS Mincho"/>
                <w:i/>
                <w:vertAlign w:val="subscript"/>
                <w:lang w:val="en-US" w:eastAsia="ja-JP"/>
              </w:rPr>
              <w:t xml:space="preserve">SRS </w:t>
            </w:r>
            <w:r w:rsidRPr="006830AE">
              <w:rPr>
                <w:rFonts w:eastAsia="MS Mincho"/>
                <w:i/>
                <w:lang w:val="en-US" w:eastAsia="ja-JP"/>
              </w:rPr>
              <w:t>and</w:t>
            </w:r>
            <w:r w:rsidRPr="006830AE">
              <w:rPr>
                <w:rFonts w:eastAsia="MS Mincho"/>
                <w:i/>
                <w:vertAlign w:val="subscript"/>
                <w:lang w:val="en-US" w:eastAsia="ja-JP"/>
              </w:rPr>
              <w:t xml:space="preserve"> </w:t>
            </w:r>
            <w:r w:rsidRPr="006830AE">
              <w:rPr>
                <w:rFonts w:eastAsia="MS Mincho"/>
                <w:i/>
                <w:iCs/>
                <w:lang w:val="en-US" w:eastAsia="ja-JP"/>
              </w:rPr>
              <w:t>B</w:t>
            </w:r>
            <w:r w:rsidRPr="006830AE">
              <w:rPr>
                <w:rFonts w:eastAsia="MS Mincho"/>
                <w:i/>
                <w:vertAlign w:val="subscript"/>
                <w:lang w:val="en-US" w:eastAsia="ja-JP"/>
              </w:rPr>
              <w:t xml:space="preserve">SRS  </w:t>
            </w:r>
            <w:r w:rsidRPr="006830AE">
              <w:rPr>
                <w:rFonts w:eastAsia="MS Mincho"/>
                <w:i/>
                <w:lang w:val="en-US" w:eastAsia="ja-JP"/>
              </w:rPr>
              <w:t xml:space="preserve"> can be reused in a UE specific manner</w:t>
            </w:r>
          </w:p>
          <w:p w14:paraId="18028B47" w14:textId="77777777" w:rsidR="007E2683" w:rsidRPr="006830AE" w:rsidRDefault="007E2683" w:rsidP="00C21557">
            <w:pPr>
              <w:numPr>
                <w:ilvl w:val="1"/>
                <w:numId w:val="7"/>
              </w:numPr>
              <w:tabs>
                <w:tab w:val="left" w:pos="1440"/>
              </w:tabs>
              <w:spacing w:after="0"/>
              <w:rPr>
                <w:rFonts w:eastAsia="MS Mincho"/>
                <w:i/>
                <w:lang w:val="en-US" w:eastAsia="ja-JP"/>
              </w:rPr>
            </w:pPr>
            <w:r w:rsidRPr="006830AE">
              <w:rPr>
                <w:rFonts w:eastAsia="MS Mincho"/>
                <w:i/>
                <w:lang w:val="en-US" w:eastAsia="ja-JP"/>
              </w:rPr>
              <w:t xml:space="preserve">NR should support to sound substantially all UL PRBs in a BWP </w:t>
            </w:r>
          </w:p>
          <w:p w14:paraId="34A5E242" w14:textId="77777777" w:rsidR="007E2683" w:rsidRPr="006830AE" w:rsidRDefault="007E2683" w:rsidP="00C21557">
            <w:pPr>
              <w:numPr>
                <w:ilvl w:val="2"/>
                <w:numId w:val="7"/>
              </w:numPr>
              <w:tabs>
                <w:tab w:val="left" w:pos="1440"/>
              </w:tabs>
              <w:spacing w:after="0"/>
              <w:rPr>
                <w:rFonts w:eastAsia="MS Mincho"/>
                <w:i/>
                <w:lang w:val="en-US" w:eastAsia="ja-JP"/>
              </w:rPr>
            </w:pPr>
            <w:r w:rsidRPr="006830AE">
              <w:rPr>
                <w:rFonts w:eastAsia="MS Mincho"/>
                <w:i/>
                <w:lang w:val="en-US" w:eastAsia="ja-JP"/>
              </w:rPr>
              <w:t>FFS details of SRS bandwidth sets and RE mapping methods</w:t>
            </w:r>
          </w:p>
          <w:p w14:paraId="4A85E0DB" w14:textId="77777777" w:rsidR="003953E5" w:rsidRPr="00C21557" w:rsidRDefault="007E2683" w:rsidP="00C21557">
            <w:pPr>
              <w:numPr>
                <w:ilvl w:val="2"/>
                <w:numId w:val="7"/>
              </w:numPr>
              <w:tabs>
                <w:tab w:val="left" w:pos="1440"/>
              </w:tabs>
              <w:spacing w:after="0"/>
              <w:rPr>
                <w:rFonts w:eastAsia="MS Mincho"/>
                <w:lang w:val="en-US" w:eastAsia="ja-JP"/>
              </w:rPr>
            </w:pPr>
            <w:r w:rsidRPr="006830AE">
              <w:rPr>
                <w:rFonts w:eastAsia="MS Mincho"/>
                <w:i/>
                <w:lang w:eastAsia="ja-JP"/>
              </w:rPr>
              <w:t>Note that the design shall consider the maximum allowed bandwidth of a BWP</w:t>
            </w:r>
          </w:p>
          <w:p w14:paraId="27C6B789" w14:textId="77777777" w:rsidR="00C21557" w:rsidRPr="00C21557" w:rsidRDefault="00C21557" w:rsidP="00C21557">
            <w:pPr>
              <w:numPr>
                <w:ilvl w:val="0"/>
                <w:numId w:val="7"/>
              </w:numPr>
              <w:tabs>
                <w:tab w:val="left" w:pos="720"/>
              </w:tabs>
              <w:spacing w:after="0"/>
              <w:rPr>
                <w:rFonts w:eastAsia="MS Mincho"/>
                <w:i/>
                <w:lang w:val="en-US" w:eastAsia="ja-JP"/>
              </w:rPr>
            </w:pPr>
            <w:r w:rsidRPr="00C21557">
              <w:rPr>
                <w:rFonts w:eastAsia="MS Mincho"/>
                <w:i/>
                <w:lang w:val="en-US" w:eastAsia="ja-JP"/>
              </w:rPr>
              <w:t>Support antenna switching for SRS transmission within a carrier for the following UE antenna configuration:</w:t>
            </w:r>
          </w:p>
          <w:p w14:paraId="0D7BB8A5" w14:textId="77777777" w:rsidR="00C21557" w:rsidRPr="00C21557" w:rsidRDefault="00C21557" w:rsidP="00C21557">
            <w:pPr>
              <w:numPr>
                <w:ilvl w:val="1"/>
                <w:numId w:val="7"/>
              </w:numPr>
              <w:tabs>
                <w:tab w:val="left" w:pos="720"/>
              </w:tabs>
              <w:spacing w:after="0"/>
              <w:rPr>
                <w:rFonts w:eastAsia="MS Mincho"/>
                <w:i/>
                <w:lang w:val="en-US" w:eastAsia="ja-JP"/>
              </w:rPr>
            </w:pPr>
            <w:r w:rsidRPr="00C21557">
              <w:rPr>
                <w:rFonts w:eastAsia="MS Mincho"/>
                <w:i/>
                <w:lang w:val="en-US" w:eastAsia="ja-JP"/>
              </w:rPr>
              <w:t>UE configured with 2Tx (transmit antenna ports)</w:t>
            </w:r>
          </w:p>
          <w:p w14:paraId="5E675C6B" w14:textId="77777777" w:rsidR="00C21557" w:rsidRPr="00C21557" w:rsidRDefault="00C21557" w:rsidP="00C21557">
            <w:pPr>
              <w:numPr>
                <w:ilvl w:val="1"/>
                <w:numId w:val="7"/>
              </w:numPr>
              <w:tabs>
                <w:tab w:val="left" w:pos="720"/>
              </w:tabs>
              <w:spacing w:after="0"/>
              <w:rPr>
                <w:rFonts w:eastAsia="MS Mincho"/>
                <w:i/>
                <w:lang w:val="en-US" w:eastAsia="ja-JP"/>
              </w:rPr>
            </w:pPr>
            <w:r w:rsidRPr="00C21557">
              <w:rPr>
                <w:rFonts w:eastAsia="MS Mincho"/>
                <w:i/>
                <w:lang w:val="en-US" w:eastAsia="ja-JP"/>
              </w:rPr>
              <w:t>UE configured with 1Tx (transmit antenna ports)</w:t>
            </w:r>
          </w:p>
          <w:p w14:paraId="3E5163D7" w14:textId="77777777" w:rsidR="00C21557" w:rsidRPr="00C21557" w:rsidRDefault="00C21557" w:rsidP="00C21557">
            <w:pPr>
              <w:numPr>
                <w:ilvl w:val="1"/>
                <w:numId w:val="7"/>
              </w:numPr>
              <w:tabs>
                <w:tab w:val="left" w:pos="720"/>
              </w:tabs>
              <w:spacing w:after="0"/>
              <w:rPr>
                <w:rFonts w:eastAsia="MS Mincho"/>
                <w:i/>
                <w:lang w:val="en-US" w:eastAsia="ja-JP"/>
              </w:rPr>
            </w:pPr>
            <w:r w:rsidRPr="00C21557">
              <w:rPr>
                <w:rFonts w:eastAsia="MS Mincho"/>
                <w:i/>
                <w:lang w:val="en-US" w:eastAsia="ja-JP"/>
              </w:rPr>
              <w:t>Note: 1Tx and 2Tx is dependent on UE’s capability for SRS transmission</w:t>
            </w:r>
          </w:p>
          <w:p w14:paraId="66332C2D" w14:textId="3E2A48A7" w:rsidR="00C21557" w:rsidRPr="00C21557" w:rsidRDefault="00C21557" w:rsidP="00C21557">
            <w:pPr>
              <w:numPr>
                <w:ilvl w:val="1"/>
                <w:numId w:val="7"/>
              </w:numPr>
              <w:tabs>
                <w:tab w:val="left" w:pos="720"/>
              </w:tabs>
              <w:spacing w:after="0"/>
              <w:rPr>
                <w:rFonts w:eastAsia="MS Mincho"/>
                <w:lang w:val="en-US" w:eastAsia="ja-JP"/>
              </w:rPr>
            </w:pPr>
            <w:r w:rsidRPr="00C21557">
              <w:rPr>
                <w:rFonts w:eastAsia="MS Mincho"/>
                <w:i/>
                <w:lang w:val="en-US" w:eastAsia="ja-JP"/>
              </w:rPr>
              <w:t>FFS: details</w:t>
            </w:r>
          </w:p>
        </w:tc>
      </w:tr>
    </w:tbl>
    <w:p w14:paraId="6E7B51A8" w14:textId="41D4B9A1" w:rsidR="006C72CA" w:rsidRDefault="007C7DE2" w:rsidP="006C72CA">
      <w:pPr>
        <w:pStyle w:val="maintext"/>
        <w:ind w:firstLineChars="0" w:firstLine="0"/>
      </w:pPr>
      <w:r>
        <w:rPr>
          <w:rFonts w:hint="eastAsia"/>
          <w:lang w:val="en-US"/>
        </w:rPr>
        <w:t>Based on the</w:t>
      </w:r>
      <w:r w:rsidR="007E2683">
        <w:rPr>
          <w:rFonts w:hint="eastAsia"/>
          <w:lang w:val="en-US"/>
        </w:rPr>
        <w:t xml:space="preserve"> </w:t>
      </w:r>
      <w:r w:rsidR="00AA57E4">
        <w:rPr>
          <w:rFonts w:hint="eastAsia"/>
          <w:lang w:val="en-US"/>
        </w:rPr>
        <w:t xml:space="preserve">agreements and </w:t>
      </w:r>
      <w:r w:rsidR="007E2683">
        <w:rPr>
          <w:rFonts w:hint="eastAsia"/>
          <w:lang w:val="en-US"/>
        </w:rPr>
        <w:t xml:space="preserve">working assumption </w:t>
      </w:r>
      <w:r>
        <w:rPr>
          <w:rFonts w:hint="eastAsia"/>
          <w:lang w:val="en-US"/>
        </w:rPr>
        <w:t xml:space="preserve">listed above, in this contribution, we </w:t>
      </w:r>
      <w:r>
        <w:rPr>
          <w:rFonts w:hint="eastAsia"/>
        </w:rPr>
        <w:t xml:space="preserve">discuss on SRS for NR including SRS </w:t>
      </w:r>
      <w:r w:rsidR="00791428">
        <w:rPr>
          <w:rFonts w:hint="eastAsia"/>
        </w:rPr>
        <w:t xml:space="preserve">sequence design, SRS antenna </w:t>
      </w:r>
      <w:r w:rsidR="00014B8C">
        <w:t>switching</w:t>
      </w:r>
      <w:r>
        <w:rPr>
          <w:rFonts w:hint="eastAsia"/>
        </w:rPr>
        <w:t xml:space="preserve">, </w:t>
      </w:r>
      <w:r w:rsidR="00014B8C">
        <w:rPr>
          <w:rFonts w:hint="eastAsia"/>
        </w:rPr>
        <w:t>c</w:t>
      </w:r>
      <w:r w:rsidR="00014B8C" w:rsidRPr="00014B8C">
        <w:t>ollision between SRS and short PUCCH</w:t>
      </w:r>
      <w:r>
        <w:rPr>
          <w:rFonts w:hint="eastAsia"/>
        </w:rPr>
        <w:t>, and SRS configuration</w:t>
      </w:r>
      <w:r w:rsidR="006C72CA">
        <w:t>.</w:t>
      </w:r>
    </w:p>
    <w:p w14:paraId="2F5D95CA" w14:textId="6A287993" w:rsidR="006C72CA" w:rsidRPr="006C72CA" w:rsidRDefault="003022DB" w:rsidP="006C72CA">
      <w:pPr>
        <w:pStyle w:val="1"/>
        <w:tabs>
          <w:tab w:val="num" w:pos="0"/>
        </w:tabs>
        <w:ind w:left="799" w:hanging="799"/>
        <w:rPr>
          <w:sz w:val="28"/>
        </w:rPr>
      </w:pPr>
      <w:r>
        <w:rPr>
          <w:rFonts w:hint="eastAsia"/>
          <w:sz w:val="28"/>
        </w:rPr>
        <w:lastRenderedPageBreak/>
        <w:t>Remaining details on SRS</w:t>
      </w:r>
    </w:p>
    <w:p w14:paraId="3F653FDB" w14:textId="738C63D5" w:rsidR="00597E36" w:rsidRPr="00597E36" w:rsidRDefault="00597E36" w:rsidP="00597E36">
      <w:pPr>
        <w:pStyle w:val="2222"/>
        <w:spacing w:after="120" w:line="288" w:lineRule="auto"/>
        <w:ind w:firstLineChars="0" w:firstLine="0"/>
        <w:rPr>
          <w:b/>
          <w:u w:val="single"/>
          <w:lang w:eastAsia="ko-KR"/>
        </w:rPr>
      </w:pPr>
      <w:r>
        <w:rPr>
          <w:rFonts w:hint="eastAsia"/>
          <w:b/>
          <w:u w:val="single"/>
          <w:lang w:eastAsia="ko-KR"/>
        </w:rPr>
        <w:t>SRS sequence</w:t>
      </w:r>
      <w:r w:rsidR="00515051">
        <w:rPr>
          <w:rFonts w:hint="eastAsia"/>
          <w:b/>
          <w:u w:val="single"/>
          <w:lang w:eastAsia="ko-KR"/>
        </w:rPr>
        <w:t xml:space="preserve"> design</w:t>
      </w:r>
    </w:p>
    <w:p w14:paraId="223881D7" w14:textId="173B107D" w:rsidR="00421EF4" w:rsidRDefault="00421EF4" w:rsidP="00421EF4">
      <w:pPr>
        <w:pStyle w:val="maintext"/>
        <w:ind w:firstLine="400"/>
      </w:pPr>
      <w:r>
        <w:rPr>
          <w:rFonts w:hint="eastAsia"/>
        </w:rPr>
        <w:t>I</w:t>
      </w:r>
      <w:r w:rsidRPr="00734F51">
        <w:rPr>
          <w:rFonts w:hint="eastAsia"/>
        </w:rPr>
        <w:t xml:space="preserve">n </w:t>
      </w:r>
      <w:r w:rsidRPr="009735B0">
        <w:t>RAN1</w:t>
      </w:r>
      <w:r>
        <w:rPr>
          <w:rFonts w:hint="eastAsia"/>
        </w:rPr>
        <w:t xml:space="preserve">#90 </w:t>
      </w:r>
      <w:r w:rsidRPr="00734F51">
        <w:rPr>
          <w:rFonts w:hint="eastAsia"/>
        </w:rPr>
        <w:t>meeting</w:t>
      </w:r>
      <w:r>
        <w:rPr>
          <w:rFonts w:hint="eastAsia"/>
        </w:rPr>
        <w:t xml:space="preserve"> [1] it was </w:t>
      </w:r>
      <w:r>
        <w:t>encouraged</w:t>
      </w:r>
      <w:r>
        <w:rPr>
          <w:rFonts w:hint="eastAsia"/>
        </w:rPr>
        <w:t xml:space="preserve"> to evaluate the performance SRS sequence for the maximum bandwidth supported by NR by using LTE SRS sequence generation principle. </w:t>
      </w:r>
      <w:r w:rsidRPr="002E15F4">
        <w:rPr>
          <w:rFonts w:hint="eastAsia"/>
        </w:rPr>
        <w:t xml:space="preserve">Figure 1 shows the PAPR of group sequence depending on </w:t>
      </w:r>
      <w:r>
        <w:rPr>
          <w:rFonts w:hint="eastAsia"/>
        </w:rPr>
        <w:t>the</w:t>
      </w:r>
      <w:r w:rsidRPr="002E15F4">
        <w:rPr>
          <w:rFonts w:hint="eastAsia"/>
        </w:rPr>
        <w:t xml:space="preserve"> </w:t>
      </w:r>
      <w:r>
        <w:rPr>
          <w:rFonts w:hint="eastAsia"/>
        </w:rPr>
        <w:t xml:space="preserve">maximum </w:t>
      </w:r>
      <w:r w:rsidRPr="002E15F4">
        <w:rPr>
          <w:rFonts w:hint="eastAsia"/>
        </w:rPr>
        <w:t>sequence length</w:t>
      </w:r>
      <w:r>
        <w:rPr>
          <w:rFonts w:hint="eastAsia"/>
        </w:rPr>
        <w:t xml:space="preserve"> of LTE and NR, respectively</w:t>
      </w:r>
      <w:r w:rsidRPr="002E15F4">
        <w:rPr>
          <w:rFonts w:hint="eastAsia"/>
        </w:rPr>
        <w:t xml:space="preserve">. </w:t>
      </w:r>
      <w:r>
        <w:rPr>
          <w:rFonts w:hint="eastAsia"/>
        </w:rPr>
        <w:t xml:space="preserve">Specifically, we have generated two sequences, one with lengths of 96 RB for LTE and another one with length of 272 </w:t>
      </w:r>
      <w:proofErr w:type="gramStart"/>
      <w:r>
        <w:rPr>
          <w:rFonts w:hint="eastAsia"/>
        </w:rPr>
        <w:t>RB  for</w:t>
      </w:r>
      <w:proofErr w:type="gramEnd"/>
      <w:r>
        <w:rPr>
          <w:rFonts w:hint="eastAsia"/>
        </w:rPr>
        <w:t xml:space="preserve"> NR. In addition, comb type 2 allocating and setting of group hoping to 0 (</w:t>
      </w:r>
      <w:r w:rsidRPr="00C45C43">
        <w:rPr>
          <w:position w:val="-6"/>
        </w:rPr>
        <w:object w:dxaOrig="540" w:dyaOrig="279" w14:anchorId="1FD75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4.15pt" o:ole="">
            <v:imagedata r:id="rId9" o:title=""/>
          </v:shape>
          <o:OLEObject Type="Embed" ProgID="Equation.DSMT4" ShapeID="_x0000_i1025" DrawAspect="Content" ObjectID="_1566716103" r:id="rId10"/>
        </w:object>
      </w:r>
      <w:r>
        <w:rPr>
          <w:rFonts w:hint="eastAsia"/>
        </w:rPr>
        <w:t xml:space="preserve">) are assumed. </w:t>
      </w:r>
    </w:p>
    <w:p w14:paraId="6CD9DD2F" w14:textId="77777777" w:rsidR="00421EF4" w:rsidRPr="003E1C0C" w:rsidRDefault="00421EF4" w:rsidP="00421EF4">
      <w:pPr>
        <w:pStyle w:val="maintext"/>
        <w:ind w:firstLine="400"/>
        <w:jc w:val="center"/>
      </w:pPr>
      <w:r>
        <w:rPr>
          <w:rFonts w:hint="eastAsia"/>
          <w:noProof/>
          <w:lang w:val="en-US"/>
        </w:rPr>
        <w:drawing>
          <wp:inline distT="0" distB="0" distL="0" distR="0" wp14:anchorId="704D273E" wp14:editId="5AE75F8C">
            <wp:extent cx="2840400" cy="21276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0400" cy="2127600"/>
                    </a:xfrm>
                    <a:prstGeom prst="rect">
                      <a:avLst/>
                    </a:prstGeom>
                    <a:noFill/>
                    <a:ln>
                      <a:noFill/>
                    </a:ln>
                  </pic:spPr>
                </pic:pic>
              </a:graphicData>
            </a:graphic>
          </wp:inline>
        </w:drawing>
      </w:r>
    </w:p>
    <w:p w14:paraId="7D074A3C" w14:textId="77777777" w:rsidR="00421EF4" w:rsidRDefault="00421EF4" w:rsidP="00421EF4">
      <w:pPr>
        <w:pStyle w:val="maintext"/>
        <w:ind w:firstLineChars="0" w:firstLine="0"/>
        <w:jc w:val="center"/>
      </w:pPr>
      <w:proofErr w:type="gramStart"/>
      <w:r w:rsidRPr="00D66749">
        <w:rPr>
          <w:b/>
        </w:rPr>
        <w:t>F</w:t>
      </w:r>
      <w:r w:rsidRPr="00D66749">
        <w:rPr>
          <w:rFonts w:hint="eastAsia"/>
          <w:b/>
        </w:rPr>
        <w:t>igure 1</w:t>
      </w:r>
      <w:r>
        <w:rPr>
          <w:rFonts w:hint="eastAsia"/>
          <w:b/>
        </w:rPr>
        <w:t>.</w:t>
      </w:r>
      <w:proofErr w:type="gramEnd"/>
      <w:r>
        <w:rPr>
          <w:rFonts w:hint="eastAsia"/>
        </w:rPr>
        <w:t xml:space="preserve"> </w:t>
      </w:r>
      <w:proofErr w:type="gramStart"/>
      <w:r>
        <w:rPr>
          <w:rFonts w:hint="eastAsia"/>
        </w:rPr>
        <w:t>PAPR of group sequence.</w:t>
      </w:r>
      <w:proofErr w:type="gramEnd"/>
    </w:p>
    <w:p w14:paraId="1BB7CADF" w14:textId="77777777" w:rsidR="00421EF4" w:rsidRDefault="00421EF4" w:rsidP="00421EF4">
      <w:pPr>
        <w:pStyle w:val="maintext"/>
        <w:ind w:firstLine="400"/>
      </w:pPr>
      <w:r>
        <w:rPr>
          <w:rFonts w:hint="eastAsia"/>
        </w:rPr>
        <w:t xml:space="preserve">As can be seen in Figure 1, overall PAPR characteristic with group sequence between two sequences are almost similar. </w:t>
      </w:r>
      <w:r>
        <w:t>E</w:t>
      </w:r>
      <w:r>
        <w:rPr>
          <w:rFonts w:hint="eastAsia"/>
        </w:rPr>
        <w:t xml:space="preserve">ven though SRS sequence increases to 272 RB length and FFT size increases as well, the PAPR of that sequence is not greater than conventional SRS sequence of LTE. </w:t>
      </w:r>
    </w:p>
    <w:p w14:paraId="74EE9637" w14:textId="77777777" w:rsidR="00421EF4" w:rsidRPr="00F459EB" w:rsidRDefault="00421EF4" w:rsidP="00421EF4">
      <w:pPr>
        <w:pStyle w:val="maintext"/>
        <w:ind w:firstLine="400"/>
      </w:pPr>
      <w:r>
        <w:rPr>
          <w:rFonts w:hint="eastAsia"/>
        </w:rPr>
        <w:t xml:space="preserve">Plus, Figure 2 shows the Instantaneous-to-Average power Ratio (IAR) comparison between above two sequences. Although PAPR has been a widely discussed metric to quantify the dynamic range of a signal, it represents worst sample during measurement. </w:t>
      </w:r>
      <w:r>
        <w:t>T</w:t>
      </w:r>
      <w:r>
        <w:rPr>
          <w:rFonts w:hint="eastAsia"/>
        </w:rPr>
        <w:t xml:space="preserve">hat is, it is not representative of all signal samples during measurement so that using only PAPR is insufficient. In this regard, </w:t>
      </w:r>
      <w:r>
        <w:t>F</w:t>
      </w:r>
      <w:r>
        <w:rPr>
          <w:rFonts w:hint="eastAsia"/>
        </w:rPr>
        <w:t>igure 2 shows the CCDF of IAR reflecting more accurately the characteristics of the sample population [3].</w:t>
      </w:r>
      <w:r w:rsidRPr="00250B20">
        <w:rPr>
          <w:rFonts w:hint="eastAsia"/>
        </w:rPr>
        <w:t xml:space="preserve"> </w:t>
      </w:r>
    </w:p>
    <w:p w14:paraId="0005A795" w14:textId="77777777" w:rsidR="00421EF4" w:rsidRDefault="00421EF4" w:rsidP="00421EF4">
      <w:pPr>
        <w:pStyle w:val="maintext"/>
        <w:ind w:firstLineChars="0" w:firstLine="0"/>
        <w:jc w:val="center"/>
      </w:pPr>
      <w:r>
        <w:rPr>
          <w:i/>
          <w:noProof/>
          <w:lang w:val="en-US"/>
        </w:rPr>
        <w:drawing>
          <wp:inline distT="0" distB="0" distL="0" distR="0" wp14:anchorId="79495898" wp14:editId="0DD8BE27">
            <wp:extent cx="2487600" cy="1861200"/>
            <wp:effectExtent l="0" t="0" r="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600" cy="1861200"/>
                    </a:xfrm>
                    <a:prstGeom prst="rect">
                      <a:avLst/>
                    </a:prstGeom>
                    <a:noFill/>
                    <a:ln>
                      <a:noFill/>
                    </a:ln>
                  </pic:spPr>
                </pic:pic>
              </a:graphicData>
            </a:graphic>
          </wp:inline>
        </w:drawing>
      </w:r>
      <w:r>
        <w:rPr>
          <w:i/>
          <w:noProof/>
          <w:lang w:val="en-US"/>
        </w:rPr>
        <w:drawing>
          <wp:inline distT="0" distB="0" distL="0" distR="0" wp14:anchorId="4F038641" wp14:editId="55424C45">
            <wp:extent cx="2487600" cy="1861200"/>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7600" cy="1861200"/>
                    </a:xfrm>
                    <a:prstGeom prst="rect">
                      <a:avLst/>
                    </a:prstGeom>
                    <a:noFill/>
                    <a:ln>
                      <a:noFill/>
                    </a:ln>
                  </pic:spPr>
                </pic:pic>
              </a:graphicData>
            </a:graphic>
          </wp:inline>
        </w:drawing>
      </w:r>
    </w:p>
    <w:p w14:paraId="73FAAC4F" w14:textId="77777777" w:rsidR="00421EF4" w:rsidRDefault="00421EF4" w:rsidP="00421EF4">
      <w:pPr>
        <w:pStyle w:val="maintext"/>
        <w:ind w:firstLineChars="0" w:firstLine="0"/>
        <w:jc w:val="center"/>
      </w:pPr>
      <w:proofErr w:type="gramStart"/>
      <w:r w:rsidRPr="00D66749">
        <w:rPr>
          <w:b/>
        </w:rPr>
        <w:t>F</w:t>
      </w:r>
      <w:r w:rsidRPr="00D66749">
        <w:rPr>
          <w:rFonts w:hint="eastAsia"/>
          <w:b/>
        </w:rPr>
        <w:t xml:space="preserve">igure </w:t>
      </w:r>
      <w:r>
        <w:rPr>
          <w:rFonts w:hint="eastAsia"/>
          <w:b/>
        </w:rPr>
        <w:t>2.</w:t>
      </w:r>
      <w:proofErr w:type="gramEnd"/>
      <w:r>
        <w:rPr>
          <w:rFonts w:hint="eastAsia"/>
        </w:rPr>
        <w:t xml:space="preserve"> IAR comparison of </w:t>
      </w:r>
      <w:r>
        <w:t>different</w:t>
      </w:r>
      <w:r>
        <w:rPr>
          <w:rFonts w:hint="eastAsia"/>
        </w:rPr>
        <w:t xml:space="preserve"> sequence lengths (96 RBs vs. 272 RBs)</w:t>
      </w:r>
    </w:p>
    <w:p w14:paraId="72B140D8" w14:textId="77777777" w:rsidR="00421EF4" w:rsidRDefault="00421EF4" w:rsidP="00421EF4">
      <w:pPr>
        <w:pStyle w:val="maintext"/>
        <w:ind w:firstLine="400"/>
      </w:pPr>
      <w:r>
        <w:rPr>
          <w:rFonts w:hint="eastAsia"/>
        </w:rPr>
        <w:t xml:space="preserve">Another metric for representing characteristic of sequence is Cubic Metric (CM). CM is the metric of the actual reduction in power capability of a typical power amplifier. This is a more effective predictor than the PAPR. Note that in order to calculate CM, W-CDMA signal is used as reference to calculate the power de-rating value. Since there is big difference in terms of signal BW compared to W-CDMA, we used relative CM [4].  </w:t>
      </w:r>
    </w:p>
    <w:p w14:paraId="151186B2" w14:textId="77777777" w:rsidR="00421EF4" w:rsidRDefault="00421EF4" w:rsidP="00421EF4">
      <w:pPr>
        <w:pStyle w:val="maintext"/>
        <w:ind w:firstLine="400"/>
        <w:jc w:val="center"/>
      </w:pPr>
      <w:r>
        <w:rPr>
          <w:rFonts w:hint="eastAsia"/>
          <w:i/>
          <w:noProof/>
          <w:lang w:val="en-US"/>
        </w:rPr>
        <w:lastRenderedPageBreak/>
        <w:drawing>
          <wp:inline distT="0" distB="0" distL="0" distR="0" wp14:anchorId="6B74D90B" wp14:editId="7CB75D00">
            <wp:extent cx="2844000" cy="21276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000" cy="2127600"/>
                    </a:xfrm>
                    <a:prstGeom prst="rect">
                      <a:avLst/>
                    </a:prstGeom>
                    <a:noFill/>
                    <a:ln>
                      <a:noFill/>
                    </a:ln>
                  </pic:spPr>
                </pic:pic>
              </a:graphicData>
            </a:graphic>
          </wp:inline>
        </w:drawing>
      </w:r>
    </w:p>
    <w:p w14:paraId="5C69279D" w14:textId="77777777" w:rsidR="00421EF4" w:rsidRPr="00337F14" w:rsidRDefault="00421EF4" w:rsidP="00421EF4">
      <w:pPr>
        <w:pStyle w:val="maintext"/>
        <w:ind w:firstLineChars="0" w:firstLine="0"/>
        <w:jc w:val="center"/>
      </w:pPr>
      <w:proofErr w:type="gramStart"/>
      <w:r w:rsidRPr="00D66749">
        <w:rPr>
          <w:b/>
        </w:rPr>
        <w:t>F</w:t>
      </w:r>
      <w:r w:rsidRPr="00D66749">
        <w:rPr>
          <w:rFonts w:hint="eastAsia"/>
          <w:b/>
        </w:rPr>
        <w:t xml:space="preserve">igure </w:t>
      </w:r>
      <w:r>
        <w:rPr>
          <w:rFonts w:hint="eastAsia"/>
          <w:b/>
        </w:rPr>
        <w:t>3.</w:t>
      </w:r>
      <w:proofErr w:type="gramEnd"/>
      <w:r>
        <w:rPr>
          <w:rFonts w:hint="eastAsia"/>
        </w:rPr>
        <w:t xml:space="preserve"> Relative CM between two sequences </w:t>
      </w:r>
    </w:p>
    <w:p w14:paraId="4921A0C7" w14:textId="77777777" w:rsidR="00421EF4" w:rsidRDefault="00421EF4" w:rsidP="00421EF4">
      <w:pPr>
        <w:pStyle w:val="maintext"/>
        <w:ind w:firstLineChars="0" w:firstLine="0"/>
      </w:pPr>
      <w:r>
        <w:rPr>
          <w:rFonts w:hint="eastAsia"/>
        </w:rPr>
        <w:t xml:space="preserve">In Figure 3, we can see the range of CM between two sequences is almost same, which increasing the length of the sequence is not harm to CM. Through above simulation results, extended sequence based on LTE sequence can be adopt easily in NR in term of PA power de-rating.  </w:t>
      </w:r>
    </w:p>
    <w:p w14:paraId="53452CDF" w14:textId="5BEC19C0" w:rsidR="00421EF4" w:rsidRPr="00421EF4" w:rsidRDefault="00421EF4" w:rsidP="00421EF4">
      <w:pPr>
        <w:pStyle w:val="maintext"/>
        <w:ind w:firstLineChars="0" w:firstLine="0"/>
      </w:pPr>
      <w:r>
        <w:rPr>
          <w:rFonts w:hint="eastAsia"/>
          <w:b/>
          <w:u w:val="single"/>
        </w:rPr>
        <w:t>Observation 1</w:t>
      </w:r>
      <w:r>
        <w:t xml:space="preserve">: </w:t>
      </w:r>
      <w:r w:rsidRPr="00912A2E">
        <w:rPr>
          <w:rFonts w:hint="eastAsia"/>
          <w:i/>
        </w:rPr>
        <w:t xml:space="preserve">In the PA power de-rating aspect, extended </w:t>
      </w:r>
      <w:r>
        <w:rPr>
          <w:rFonts w:hint="eastAsia"/>
          <w:i/>
        </w:rPr>
        <w:t xml:space="preserve">SRS </w:t>
      </w:r>
      <w:r w:rsidRPr="00912A2E">
        <w:rPr>
          <w:rFonts w:hint="eastAsia"/>
          <w:i/>
        </w:rPr>
        <w:t>sequence</w:t>
      </w:r>
      <w:r>
        <w:rPr>
          <w:rFonts w:hint="eastAsia"/>
          <w:i/>
        </w:rPr>
        <w:t xml:space="preserve"> for NR </w:t>
      </w:r>
      <w:r w:rsidRPr="00912A2E">
        <w:rPr>
          <w:rFonts w:hint="eastAsia"/>
          <w:i/>
        </w:rPr>
        <w:t>based on LTR SRS sequence</w:t>
      </w:r>
      <w:r>
        <w:rPr>
          <w:rFonts w:hint="eastAsia"/>
          <w:i/>
        </w:rPr>
        <w:t xml:space="preserve"> generation principle</w:t>
      </w:r>
      <w:r w:rsidRPr="00912A2E">
        <w:rPr>
          <w:rFonts w:hint="eastAsia"/>
          <w:i/>
        </w:rPr>
        <w:t xml:space="preserve"> has similar characteristics compared </w:t>
      </w:r>
      <w:r>
        <w:rPr>
          <w:rFonts w:hint="eastAsia"/>
          <w:i/>
        </w:rPr>
        <w:t>to</w:t>
      </w:r>
      <w:r w:rsidRPr="00912A2E">
        <w:rPr>
          <w:rFonts w:hint="eastAsia"/>
          <w:i/>
        </w:rPr>
        <w:t xml:space="preserve"> the conventional </w:t>
      </w:r>
      <w:r>
        <w:rPr>
          <w:rFonts w:hint="eastAsia"/>
          <w:i/>
        </w:rPr>
        <w:t xml:space="preserve">LTE </w:t>
      </w:r>
      <w:r w:rsidRPr="00912A2E">
        <w:rPr>
          <w:rFonts w:hint="eastAsia"/>
          <w:i/>
        </w:rPr>
        <w:t>SRS sequence.</w:t>
      </w:r>
    </w:p>
    <w:p w14:paraId="7D40549B" w14:textId="0F28DD6D" w:rsidR="00171CE6" w:rsidRDefault="001B77EB" w:rsidP="005A675C">
      <w:pPr>
        <w:pStyle w:val="maintext"/>
        <w:ind w:firstLine="400"/>
      </w:pPr>
      <w:r w:rsidRPr="00734F51">
        <w:rPr>
          <w:rFonts w:hint="eastAsia"/>
        </w:rPr>
        <w:t xml:space="preserve">In </w:t>
      </w:r>
      <w:r w:rsidRPr="009735B0">
        <w:t>RAN1</w:t>
      </w:r>
      <w:r w:rsidR="0047219E">
        <w:rPr>
          <w:rFonts w:hint="eastAsia"/>
        </w:rPr>
        <w:t xml:space="preserve"> </w:t>
      </w:r>
      <w:r>
        <w:rPr>
          <w:rFonts w:hint="eastAsia"/>
        </w:rPr>
        <w:t>NR</w:t>
      </w:r>
      <w:r w:rsidR="0047219E">
        <w:rPr>
          <w:rFonts w:hint="eastAsia"/>
        </w:rPr>
        <w:t>#</w:t>
      </w:r>
      <w:r>
        <w:rPr>
          <w:rFonts w:hint="eastAsia"/>
        </w:rPr>
        <w:t xml:space="preserve">2 </w:t>
      </w:r>
      <w:r w:rsidRPr="00734F51">
        <w:rPr>
          <w:rFonts w:hint="eastAsia"/>
        </w:rPr>
        <w:t>meeting</w:t>
      </w:r>
      <w:r>
        <w:rPr>
          <w:rFonts w:hint="eastAsia"/>
        </w:rPr>
        <w:t xml:space="preserve"> [2]</w:t>
      </w:r>
      <w:r w:rsidR="00171CE6">
        <w:rPr>
          <w:rFonts w:hint="eastAsia"/>
        </w:rPr>
        <w:t>, i</w:t>
      </w:r>
      <w:r w:rsidR="00171CE6" w:rsidRPr="003829AA">
        <w:t xml:space="preserve">t was agreed to </w:t>
      </w:r>
      <w:r w:rsidR="00171CE6">
        <w:rPr>
          <w:rFonts w:hint="eastAsia"/>
        </w:rPr>
        <w:t xml:space="preserve">support </w:t>
      </w:r>
      <w:r w:rsidR="00A86C37" w:rsidRPr="00A86C37">
        <w:t>at least</w:t>
      </w:r>
      <w:r w:rsidR="00A86C37">
        <w:rPr>
          <w:rFonts w:hint="eastAsia"/>
        </w:rPr>
        <w:t xml:space="preserve"> an</w:t>
      </w:r>
      <w:r w:rsidR="00A86C37" w:rsidRPr="00A86C37">
        <w:t xml:space="preserve"> </w:t>
      </w:r>
      <w:r w:rsidR="00171CE6">
        <w:rPr>
          <w:rFonts w:hint="eastAsia"/>
        </w:rPr>
        <w:t>LTE-like SRS sequence generation</w:t>
      </w:r>
      <w:r w:rsidR="00A86C37">
        <w:rPr>
          <w:rFonts w:hint="eastAsia"/>
        </w:rPr>
        <w:t xml:space="preserve"> scheme. </w:t>
      </w:r>
      <w:r w:rsidR="005E4DC2" w:rsidRPr="00380DEC">
        <w:t xml:space="preserve">The benefit of </w:t>
      </w:r>
      <w:r w:rsidR="005E4DC2">
        <w:rPr>
          <w:rFonts w:hint="eastAsia"/>
        </w:rPr>
        <w:t xml:space="preserve">the LTE-like SRS sequence generation </w:t>
      </w:r>
      <w:r w:rsidR="005E4DC2" w:rsidRPr="00380DEC">
        <w:t>scheme is the low PAPR/CM since one can assign ZC sequence with proper length according to the allocated PRB size to UE.</w:t>
      </w:r>
      <w:r w:rsidR="005E4DC2" w:rsidRPr="00C17735">
        <w:t xml:space="preserve"> </w:t>
      </w:r>
      <w:r w:rsidR="00A86C37">
        <w:rPr>
          <w:rFonts w:hint="eastAsia"/>
        </w:rPr>
        <w:t xml:space="preserve">However, </w:t>
      </w:r>
      <w:r w:rsidR="003A72BD">
        <w:rPr>
          <w:rFonts w:hint="eastAsia"/>
        </w:rPr>
        <w:t xml:space="preserve">it is still open to introduce </w:t>
      </w:r>
      <w:r w:rsidR="00A86C37">
        <w:rPr>
          <w:rFonts w:hint="eastAsia"/>
        </w:rPr>
        <w:t xml:space="preserve">additional </w:t>
      </w:r>
      <w:r w:rsidR="003A72BD">
        <w:rPr>
          <w:rFonts w:hint="eastAsia"/>
        </w:rPr>
        <w:t>SRS sequence generation schemes</w:t>
      </w:r>
      <w:r w:rsidR="006D093A">
        <w:rPr>
          <w:rFonts w:hint="eastAsia"/>
        </w:rPr>
        <w:t xml:space="preserve"> as:</w:t>
      </w:r>
    </w:p>
    <w:p w14:paraId="2A45F49E" w14:textId="3223A0DF" w:rsidR="006D093A" w:rsidRPr="006D093A" w:rsidRDefault="006D093A" w:rsidP="006D093A">
      <w:pPr>
        <w:pStyle w:val="a4"/>
        <w:numPr>
          <w:ilvl w:val="0"/>
          <w:numId w:val="6"/>
        </w:numPr>
        <w:ind w:leftChars="0"/>
        <w:rPr>
          <w:rFonts w:cs="바탕"/>
          <w:i/>
          <w:lang w:eastAsia="ko-KR"/>
        </w:rPr>
      </w:pPr>
      <w:r w:rsidRPr="006D093A">
        <w:rPr>
          <w:rFonts w:cs="바탕"/>
          <w:i/>
          <w:lang w:eastAsia="ko-KR"/>
        </w:rPr>
        <w:t>Opt-1: Truncated ZC design</w:t>
      </w:r>
    </w:p>
    <w:p w14:paraId="3154881C" w14:textId="77777777" w:rsidR="006D093A" w:rsidRPr="006D093A" w:rsidRDefault="006D093A" w:rsidP="006D093A">
      <w:pPr>
        <w:pStyle w:val="a4"/>
        <w:numPr>
          <w:ilvl w:val="0"/>
          <w:numId w:val="6"/>
        </w:numPr>
        <w:ind w:leftChars="0"/>
        <w:rPr>
          <w:rFonts w:cs="바탕"/>
          <w:i/>
          <w:lang w:eastAsia="ko-KR"/>
        </w:rPr>
      </w:pPr>
      <w:r w:rsidRPr="006D093A">
        <w:rPr>
          <w:rFonts w:cs="바탕"/>
          <w:i/>
          <w:lang w:eastAsia="ko-KR"/>
        </w:rPr>
        <w:t>Opt-2: block-wise concatenation based ZC sequence generation.</w:t>
      </w:r>
    </w:p>
    <w:p w14:paraId="40CEB2CA" w14:textId="52841A06" w:rsidR="00BA0260" w:rsidRPr="00DE41E9" w:rsidRDefault="006D093A" w:rsidP="00DE41E9">
      <w:pPr>
        <w:pStyle w:val="a4"/>
        <w:numPr>
          <w:ilvl w:val="0"/>
          <w:numId w:val="6"/>
        </w:numPr>
        <w:ind w:leftChars="0"/>
        <w:rPr>
          <w:rFonts w:cs="바탕"/>
          <w:i/>
          <w:lang w:eastAsia="ko-KR"/>
        </w:rPr>
      </w:pPr>
      <w:r w:rsidRPr="00DE41E9">
        <w:rPr>
          <w:rFonts w:cs="바탕"/>
          <w:i/>
          <w:lang w:eastAsia="ko-KR"/>
        </w:rPr>
        <w:t>Opt-3: Same LTE SRS sequence generation mechanism with additional roots</w:t>
      </w:r>
    </w:p>
    <w:p w14:paraId="5E36E3B8" w14:textId="6EDB538C" w:rsidR="000C7D29" w:rsidRPr="00BA0260" w:rsidRDefault="00703F19" w:rsidP="00015855">
      <w:pPr>
        <w:pStyle w:val="2222"/>
        <w:snapToGrid w:val="0"/>
        <w:spacing w:before="60" w:after="60" w:line="288" w:lineRule="auto"/>
        <w:ind w:firstLineChars="0" w:firstLine="0"/>
        <w:rPr>
          <w:lang w:eastAsia="ko-KR"/>
        </w:rPr>
      </w:pPr>
      <w:r>
        <w:rPr>
          <w:rFonts w:hint="eastAsia"/>
          <w:lang w:eastAsia="ko-KR"/>
        </w:rPr>
        <w:t>Unlike</w:t>
      </w:r>
      <w:r w:rsidR="0007351D">
        <w:rPr>
          <w:rFonts w:hint="eastAsia"/>
          <w:lang w:eastAsia="ko-KR"/>
        </w:rPr>
        <w:t xml:space="preserve"> LTE SRS </w:t>
      </w:r>
      <w:r w:rsidR="0007351D">
        <w:rPr>
          <w:lang w:eastAsia="ko-KR"/>
        </w:rPr>
        <w:t>sequence</w:t>
      </w:r>
      <w:r>
        <w:rPr>
          <w:rFonts w:hint="eastAsia"/>
          <w:lang w:eastAsia="ko-KR"/>
        </w:rPr>
        <w:t xml:space="preserve"> generation, </w:t>
      </w:r>
      <w:r w:rsidR="008647B3">
        <w:rPr>
          <w:rFonts w:hint="eastAsia"/>
          <w:lang w:eastAsia="ko-KR"/>
        </w:rPr>
        <w:t xml:space="preserve">Opt-1 </w:t>
      </w:r>
      <w:r w:rsidR="00086F21">
        <w:rPr>
          <w:rFonts w:hint="eastAsia"/>
          <w:lang w:eastAsia="ko-KR"/>
        </w:rPr>
        <w:t xml:space="preserve">and Opt-2 are resource specific design </w:t>
      </w:r>
      <w:r w:rsidR="00F9665B">
        <w:rPr>
          <w:rFonts w:hint="eastAsia"/>
          <w:lang w:eastAsia="ko-KR"/>
        </w:rPr>
        <w:t>approaches</w:t>
      </w:r>
      <w:r w:rsidR="00086F21">
        <w:rPr>
          <w:rFonts w:hint="eastAsia"/>
          <w:lang w:eastAsia="ko-KR"/>
        </w:rPr>
        <w:t xml:space="preserve"> where </w:t>
      </w:r>
      <w:r w:rsidR="00F9665B">
        <w:t>the base sequence values mapped to the SRS resource are a function of the PRB position of the SRS resource in the frequency domain.</w:t>
      </w:r>
      <w:r w:rsidR="00F9665B">
        <w:rPr>
          <w:rFonts w:hint="eastAsia"/>
          <w:lang w:eastAsia="ko-KR"/>
        </w:rPr>
        <w:t xml:space="preserve"> </w:t>
      </w:r>
      <w:r>
        <w:rPr>
          <w:rFonts w:hint="eastAsia"/>
          <w:lang w:eastAsia="ko-KR"/>
        </w:rPr>
        <w:t xml:space="preserve">Such resource specific design allows more flexible SRS scheduling since </w:t>
      </w:r>
      <w:r w:rsidR="004F37BB">
        <w:rPr>
          <w:rFonts w:hint="eastAsia"/>
          <w:lang w:eastAsia="ko-KR"/>
        </w:rPr>
        <w:t xml:space="preserve">it can </w:t>
      </w:r>
      <w:r w:rsidR="004F37BB" w:rsidRPr="004F37BB">
        <w:rPr>
          <w:lang w:eastAsia="ko-KR"/>
        </w:rPr>
        <w:t>handle partially overlapped resource assignments.</w:t>
      </w:r>
      <w:r w:rsidR="004F37BB">
        <w:rPr>
          <w:rFonts w:hint="eastAsia"/>
          <w:lang w:eastAsia="ko-KR"/>
        </w:rPr>
        <w:t xml:space="preserve"> However, </w:t>
      </w:r>
      <w:r w:rsidR="00714785">
        <w:rPr>
          <w:rFonts w:hint="eastAsia"/>
          <w:lang w:eastAsia="ko-KR"/>
        </w:rPr>
        <w:t xml:space="preserve">such </w:t>
      </w:r>
      <w:r w:rsidR="00B61373">
        <w:rPr>
          <w:lang w:eastAsia="ko-KR"/>
        </w:rPr>
        <w:t>flexibility</w:t>
      </w:r>
      <w:r w:rsidR="00B61373">
        <w:rPr>
          <w:rFonts w:hint="eastAsia"/>
          <w:lang w:eastAsia="ko-KR"/>
        </w:rPr>
        <w:t xml:space="preserve"> is not fully </w:t>
      </w:r>
      <w:r w:rsidR="00B61373">
        <w:rPr>
          <w:lang w:eastAsia="ko-KR"/>
        </w:rPr>
        <w:t>justified</w:t>
      </w:r>
      <w:r w:rsidR="00B61373">
        <w:rPr>
          <w:rFonts w:hint="eastAsia"/>
          <w:lang w:eastAsia="ko-KR"/>
        </w:rPr>
        <w:t xml:space="preserve"> at this stage</w:t>
      </w:r>
      <w:r w:rsidR="00124825">
        <w:rPr>
          <w:rFonts w:hint="eastAsia"/>
          <w:lang w:eastAsia="ko-KR"/>
        </w:rPr>
        <w:t xml:space="preserve">. For example, IFDM with comb 4 is supported in NR and this can be used for multiplexing partially overlapped SRS. </w:t>
      </w:r>
      <w:r w:rsidR="00CF198F">
        <w:rPr>
          <w:rFonts w:hint="eastAsia"/>
          <w:lang w:eastAsia="ko-KR"/>
        </w:rPr>
        <w:t>The performance advantage of Opt-1 was not studied</w:t>
      </w:r>
      <w:r w:rsidR="006C5079">
        <w:rPr>
          <w:rFonts w:hint="eastAsia"/>
          <w:lang w:eastAsia="ko-KR"/>
        </w:rPr>
        <w:t xml:space="preserve"> extensively even though it </w:t>
      </w:r>
      <w:r w:rsidR="0020588C">
        <w:rPr>
          <w:rFonts w:hint="eastAsia"/>
          <w:lang w:eastAsia="ko-KR"/>
        </w:rPr>
        <w:t>includes many specification aspects</w:t>
      </w:r>
      <w:r w:rsidR="00CF198F">
        <w:rPr>
          <w:rFonts w:hint="eastAsia"/>
          <w:lang w:eastAsia="ko-KR"/>
        </w:rPr>
        <w:t xml:space="preserve">. </w:t>
      </w:r>
      <w:r w:rsidR="00124825">
        <w:rPr>
          <w:lang w:eastAsia="ko-KR"/>
        </w:rPr>
        <w:t>I</w:t>
      </w:r>
      <w:r w:rsidR="00124825">
        <w:rPr>
          <w:rFonts w:hint="eastAsia"/>
          <w:lang w:eastAsia="ko-KR"/>
        </w:rPr>
        <w:t>n addition, c</w:t>
      </w:r>
      <w:r w:rsidR="00124825" w:rsidRPr="003829AA">
        <w:t xml:space="preserve">oncatenation of multiple short sequences </w:t>
      </w:r>
      <w:r w:rsidR="00124825">
        <w:rPr>
          <w:rFonts w:hint="eastAsia"/>
          <w:lang w:eastAsia="ko-KR"/>
        </w:rPr>
        <w:t>of Opt-2 might</w:t>
      </w:r>
      <w:r w:rsidR="00124825" w:rsidRPr="003829AA">
        <w:t xml:space="preserve"> </w:t>
      </w:r>
      <w:r w:rsidR="00124825">
        <w:t>increase</w:t>
      </w:r>
      <w:r w:rsidR="00124825">
        <w:rPr>
          <w:rFonts w:hint="eastAsia"/>
          <w:lang w:eastAsia="ko-KR"/>
        </w:rPr>
        <w:t xml:space="preserve"> PAPR/CM.</w:t>
      </w:r>
      <w:r w:rsidR="00015855">
        <w:rPr>
          <w:rFonts w:hint="eastAsia"/>
          <w:lang w:eastAsia="ko-KR"/>
        </w:rPr>
        <w:t xml:space="preserve"> </w:t>
      </w:r>
      <w:r w:rsidR="00CF198F">
        <w:rPr>
          <w:rFonts w:hint="eastAsia"/>
          <w:lang w:eastAsia="ko-KR"/>
        </w:rPr>
        <w:t xml:space="preserve">Moreover, additional support of SRS sequence generation will </w:t>
      </w:r>
      <w:r w:rsidR="00CF198F">
        <w:rPr>
          <w:lang w:eastAsia="ko-KR"/>
        </w:rPr>
        <w:t>increase</w:t>
      </w:r>
      <w:r w:rsidR="00CF198F">
        <w:rPr>
          <w:rFonts w:hint="eastAsia"/>
          <w:lang w:eastAsia="ko-KR"/>
        </w:rPr>
        <w:t xml:space="preserve"> UE complexity. </w:t>
      </w:r>
      <w:r w:rsidR="00015855">
        <w:rPr>
          <w:rFonts w:hint="eastAsia"/>
          <w:lang w:eastAsia="ko-KR"/>
        </w:rPr>
        <w:t>Therefore, we propose:</w:t>
      </w:r>
    </w:p>
    <w:p w14:paraId="4A1576A1" w14:textId="4EB0C342" w:rsidR="002514D0" w:rsidRDefault="002514D0" w:rsidP="005625A8">
      <w:pPr>
        <w:pStyle w:val="maintext"/>
        <w:ind w:firstLineChars="0" w:firstLine="0"/>
        <w:rPr>
          <w:i/>
        </w:rPr>
      </w:pPr>
      <w:r w:rsidRPr="00FA1890">
        <w:rPr>
          <w:b/>
          <w:u w:val="single"/>
        </w:rPr>
        <w:t>Proposal</w:t>
      </w:r>
      <w:r>
        <w:rPr>
          <w:rFonts w:hint="eastAsia"/>
          <w:b/>
          <w:u w:val="single"/>
        </w:rPr>
        <w:t xml:space="preserve"> </w:t>
      </w:r>
      <w:r w:rsidR="00597E36">
        <w:rPr>
          <w:rFonts w:hint="eastAsia"/>
          <w:b/>
          <w:u w:val="single"/>
        </w:rPr>
        <w:t>1</w:t>
      </w:r>
      <w:r>
        <w:t xml:space="preserve">: </w:t>
      </w:r>
      <w:r w:rsidR="00E16FDB">
        <w:rPr>
          <w:rFonts w:hint="eastAsia"/>
          <w:i/>
        </w:rPr>
        <w:t xml:space="preserve">Further justify the necessity to support </w:t>
      </w:r>
      <w:r w:rsidR="00E16FDB">
        <w:rPr>
          <w:i/>
        </w:rPr>
        <w:t>additional</w:t>
      </w:r>
      <w:r w:rsidR="00E16FDB">
        <w:rPr>
          <w:rFonts w:hint="eastAsia"/>
          <w:i/>
        </w:rPr>
        <w:t xml:space="preserve"> </w:t>
      </w:r>
      <w:r w:rsidR="00E16FDB" w:rsidRPr="00E16FDB">
        <w:rPr>
          <w:i/>
        </w:rPr>
        <w:t>SRS sequence generation</w:t>
      </w:r>
      <w:r w:rsidR="00E16FDB">
        <w:rPr>
          <w:rFonts w:hint="eastAsia"/>
          <w:i/>
        </w:rPr>
        <w:t xml:space="preserve"> </w:t>
      </w:r>
      <w:r w:rsidR="0000008B">
        <w:rPr>
          <w:rFonts w:hint="eastAsia"/>
          <w:i/>
        </w:rPr>
        <w:t xml:space="preserve">schemes </w:t>
      </w:r>
      <w:r w:rsidR="00E16FDB">
        <w:rPr>
          <w:rFonts w:hint="eastAsia"/>
          <w:i/>
        </w:rPr>
        <w:t>in NR.</w:t>
      </w:r>
    </w:p>
    <w:p w14:paraId="17FACA93" w14:textId="69592CBD" w:rsidR="00597E36" w:rsidRPr="00597E36" w:rsidRDefault="00597E36" w:rsidP="00597E36">
      <w:pPr>
        <w:pStyle w:val="2222"/>
        <w:spacing w:after="120" w:line="288" w:lineRule="auto"/>
        <w:ind w:firstLineChars="0" w:firstLine="0"/>
        <w:rPr>
          <w:b/>
          <w:u w:val="single"/>
          <w:lang w:eastAsia="ko-KR"/>
        </w:rPr>
      </w:pPr>
      <w:r>
        <w:rPr>
          <w:rFonts w:hint="eastAsia"/>
          <w:b/>
          <w:u w:val="single"/>
          <w:lang w:eastAsia="ko-KR"/>
        </w:rPr>
        <w:t>SRS antenna switching</w:t>
      </w:r>
    </w:p>
    <w:p w14:paraId="526883C1" w14:textId="2DC364A8" w:rsidR="00CB3B94" w:rsidRDefault="001944F0" w:rsidP="000656DA">
      <w:pPr>
        <w:pStyle w:val="maintext"/>
        <w:ind w:firstLine="400"/>
      </w:pPr>
      <w:r w:rsidRPr="00734F51">
        <w:rPr>
          <w:rFonts w:hint="eastAsia"/>
        </w:rPr>
        <w:t xml:space="preserve">In </w:t>
      </w:r>
      <w:r w:rsidRPr="009735B0">
        <w:t>RAN1</w:t>
      </w:r>
      <w:r w:rsidR="0047219E">
        <w:rPr>
          <w:rFonts w:hint="eastAsia"/>
        </w:rPr>
        <w:t xml:space="preserve"> </w:t>
      </w:r>
      <w:r>
        <w:rPr>
          <w:rFonts w:hint="eastAsia"/>
        </w:rPr>
        <w:t>NR</w:t>
      </w:r>
      <w:r w:rsidR="0047219E">
        <w:rPr>
          <w:rFonts w:hint="eastAsia"/>
        </w:rPr>
        <w:t>#</w:t>
      </w:r>
      <w:r>
        <w:rPr>
          <w:rFonts w:hint="eastAsia"/>
        </w:rPr>
        <w:t xml:space="preserve">2 </w:t>
      </w:r>
      <w:r w:rsidRPr="00734F51">
        <w:rPr>
          <w:rFonts w:hint="eastAsia"/>
        </w:rPr>
        <w:t>meeting</w:t>
      </w:r>
      <w:r>
        <w:rPr>
          <w:rFonts w:hint="eastAsia"/>
        </w:rPr>
        <w:t xml:space="preserve"> [2]</w:t>
      </w:r>
      <w:r w:rsidR="004F054E">
        <w:rPr>
          <w:rFonts w:hint="eastAsia"/>
        </w:rPr>
        <w:t>, i</w:t>
      </w:r>
      <w:r w:rsidR="001B45EC" w:rsidRPr="003829AA">
        <w:t xml:space="preserve">t was agreed to </w:t>
      </w:r>
      <w:r w:rsidR="001B45EC">
        <w:rPr>
          <w:rFonts w:hint="eastAsia"/>
        </w:rPr>
        <w:t xml:space="preserve">support </w:t>
      </w:r>
      <w:r w:rsidR="001B45EC" w:rsidRPr="001B45EC">
        <w:t xml:space="preserve">antenna switching for SRS transmission </w:t>
      </w:r>
      <w:r w:rsidR="007665F2">
        <w:rPr>
          <w:rFonts w:hint="eastAsia"/>
        </w:rPr>
        <w:t>in NR</w:t>
      </w:r>
      <w:r w:rsidR="001B45EC">
        <w:rPr>
          <w:rFonts w:hint="eastAsia"/>
        </w:rPr>
        <w:t xml:space="preserve">. </w:t>
      </w:r>
      <w:r w:rsidR="00FF7B71">
        <w:rPr>
          <w:rFonts w:hint="eastAsia"/>
        </w:rPr>
        <w:t xml:space="preserve">In LTE, </w:t>
      </w:r>
      <w:r w:rsidR="00D42B5F">
        <w:rPr>
          <w:rFonts w:hint="eastAsia"/>
        </w:rPr>
        <w:t>2</w:t>
      </w:r>
      <w:r w:rsidR="00D42B5F" w:rsidRPr="00274F80">
        <w:t xml:space="preserve">Rx UE </w:t>
      </w:r>
      <w:r w:rsidR="00D42B5F">
        <w:rPr>
          <w:rFonts w:hint="eastAsia"/>
        </w:rPr>
        <w:t>was</w:t>
      </w:r>
      <w:r w:rsidR="00D42B5F" w:rsidRPr="00274F80">
        <w:t xml:space="preserve"> </w:t>
      </w:r>
      <w:r w:rsidR="004F054E">
        <w:rPr>
          <w:rFonts w:hint="eastAsia"/>
        </w:rPr>
        <w:t xml:space="preserve">considered as </w:t>
      </w:r>
      <w:r w:rsidR="003B7011">
        <w:t>a</w:t>
      </w:r>
      <w:r w:rsidR="00D42B5F" w:rsidRPr="00274F80">
        <w:t xml:space="preserve"> </w:t>
      </w:r>
      <w:r w:rsidR="004F054E">
        <w:rPr>
          <w:rFonts w:hint="eastAsia"/>
        </w:rPr>
        <w:t>main</w:t>
      </w:r>
      <w:r w:rsidR="00D42B5F" w:rsidRPr="00274F80">
        <w:t xml:space="preserve"> configuration </w:t>
      </w:r>
      <w:r w:rsidR="00D42B5F">
        <w:rPr>
          <w:rFonts w:hint="eastAsia"/>
        </w:rPr>
        <w:t xml:space="preserve">and only </w:t>
      </w:r>
      <w:r w:rsidR="00FF7B71" w:rsidRPr="00FF7B71">
        <w:t>2Tx switching</w:t>
      </w:r>
      <w:r w:rsidR="009A1012">
        <w:rPr>
          <w:rFonts w:hint="eastAsia"/>
        </w:rPr>
        <w:t xml:space="preserve"> was</w:t>
      </w:r>
      <w:r w:rsidR="00FF7B71" w:rsidRPr="00FF7B71">
        <w:t xml:space="preserve"> supported</w:t>
      </w:r>
      <w:r w:rsidR="009A1012">
        <w:rPr>
          <w:rFonts w:hint="eastAsia"/>
        </w:rPr>
        <w:t xml:space="preserve"> when UE </w:t>
      </w:r>
      <w:r w:rsidR="009A1012">
        <w:t>cannot</w:t>
      </w:r>
      <w:r w:rsidR="009A1012">
        <w:rPr>
          <w:rFonts w:hint="eastAsia"/>
        </w:rPr>
        <w:t xml:space="preserve"> sound all antennas at the same time. </w:t>
      </w:r>
      <w:r w:rsidR="00D42B5F">
        <w:rPr>
          <w:rFonts w:hint="eastAsia"/>
        </w:rPr>
        <w:t xml:space="preserve">However, </w:t>
      </w:r>
      <w:r w:rsidR="00274F80" w:rsidRPr="00274F80">
        <w:t>4Rx UE will be an important configuration</w:t>
      </w:r>
      <w:r w:rsidR="00B52A6A">
        <w:rPr>
          <w:rFonts w:hint="eastAsia"/>
        </w:rPr>
        <w:t xml:space="preserve"> in NR</w:t>
      </w:r>
      <w:r w:rsidR="00274F80" w:rsidRPr="00274F80">
        <w:t xml:space="preserve">. </w:t>
      </w:r>
      <w:r w:rsidR="00DB3DA5">
        <w:rPr>
          <w:rFonts w:hint="eastAsia"/>
        </w:rPr>
        <w:t xml:space="preserve">In this aspect, </w:t>
      </w:r>
      <w:r w:rsidR="003C5467" w:rsidRPr="003C5467">
        <w:t>both 2Tx and 4Tx switching for SRS transmission</w:t>
      </w:r>
      <w:r w:rsidR="003C5467" w:rsidRPr="003C5467">
        <w:rPr>
          <w:rFonts w:hint="eastAsia"/>
        </w:rPr>
        <w:t xml:space="preserve"> </w:t>
      </w:r>
      <w:r w:rsidR="004F054E">
        <w:rPr>
          <w:rFonts w:hint="eastAsia"/>
        </w:rPr>
        <w:t>should be supported</w:t>
      </w:r>
      <w:r w:rsidR="003C5467">
        <w:rPr>
          <w:rFonts w:hint="eastAsia"/>
        </w:rPr>
        <w:t xml:space="preserve"> in NR. </w:t>
      </w:r>
      <w:r w:rsidR="00012AFF">
        <w:rPr>
          <w:rFonts w:hint="eastAsia"/>
        </w:rPr>
        <w:t>Therefore, we propose:</w:t>
      </w:r>
    </w:p>
    <w:p w14:paraId="359A490B" w14:textId="63AD74E5" w:rsidR="001B45EC" w:rsidRDefault="001B45EC" w:rsidP="001B45EC">
      <w:pPr>
        <w:pStyle w:val="maintext"/>
        <w:ind w:firstLineChars="0" w:firstLine="0"/>
        <w:rPr>
          <w:i/>
        </w:rPr>
      </w:pPr>
      <w:r w:rsidRPr="00FA1890">
        <w:rPr>
          <w:b/>
          <w:u w:val="single"/>
        </w:rPr>
        <w:t>Proposal</w:t>
      </w:r>
      <w:r>
        <w:rPr>
          <w:rFonts w:hint="eastAsia"/>
          <w:b/>
          <w:u w:val="single"/>
        </w:rPr>
        <w:t xml:space="preserve"> </w:t>
      </w:r>
      <w:r w:rsidR="00597E36">
        <w:rPr>
          <w:rFonts w:hint="eastAsia"/>
          <w:b/>
          <w:u w:val="single"/>
        </w:rPr>
        <w:t>2</w:t>
      </w:r>
      <w:r>
        <w:t xml:space="preserve">: </w:t>
      </w:r>
      <w:r w:rsidR="00274F80" w:rsidRPr="00274F80">
        <w:rPr>
          <w:i/>
        </w:rPr>
        <w:t xml:space="preserve">Support </w:t>
      </w:r>
      <w:r w:rsidR="00274F80">
        <w:rPr>
          <w:rFonts w:hint="eastAsia"/>
          <w:i/>
        </w:rPr>
        <w:t>both</w:t>
      </w:r>
      <w:r w:rsidR="00274F80">
        <w:rPr>
          <w:i/>
        </w:rPr>
        <w:t xml:space="preserve"> 2Tx</w:t>
      </w:r>
      <w:r w:rsidR="00274F80">
        <w:rPr>
          <w:rFonts w:hint="eastAsia"/>
          <w:i/>
        </w:rPr>
        <w:t xml:space="preserve"> and</w:t>
      </w:r>
      <w:r w:rsidR="00274F80">
        <w:rPr>
          <w:i/>
        </w:rPr>
        <w:t xml:space="preserve"> 4Tx</w:t>
      </w:r>
      <w:r w:rsidR="00274F80" w:rsidRPr="00274F80">
        <w:rPr>
          <w:i/>
        </w:rPr>
        <w:t xml:space="preserve"> switching</w:t>
      </w:r>
      <w:r w:rsidR="00274F80">
        <w:rPr>
          <w:rFonts w:hint="eastAsia"/>
          <w:i/>
        </w:rPr>
        <w:t xml:space="preserve"> for SRS transmission.</w:t>
      </w:r>
    </w:p>
    <w:p w14:paraId="57E261BB" w14:textId="76D8BF11" w:rsidR="00012AFF" w:rsidRPr="008B5133" w:rsidRDefault="00012AFF" w:rsidP="008B5133">
      <w:pPr>
        <w:pStyle w:val="maintext"/>
        <w:ind w:firstLine="400"/>
      </w:pPr>
      <w:r>
        <w:rPr>
          <w:rFonts w:hint="eastAsia"/>
        </w:rPr>
        <w:t>In general, f</w:t>
      </w:r>
      <w:r>
        <w:t>or the case that N&gt;M</w:t>
      </w:r>
      <w:r>
        <w:rPr>
          <w:rFonts w:hint="eastAsia"/>
        </w:rPr>
        <w:t xml:space="preserve"> where </w:t>
      </w:r>
      <w:proofErr w:type="spellStart"/>
      <w:r>
        <w:t>gNB</w:t>
      </w:r>
      <w:proofErr w:type="spellEnd"/>
      <w:r>
        <w:t xml:space="preserve"> needs to measure the channel from N </w:t>
      </w:r>
      <w:r>
        <w:rPr>
          <w:rFonts w:hint="eastAsia"/>
        </w:rPr>
        <w:t xml:space="preserve">antenna </w:t>
      </w:r>
      <w:r>
        <w:t xml:space="preserve">ports of UE, and the UE can only transmit SRS on maximal M </w:t>
      </w:r>
      <w:r>
        <w:rPr>
          <w:rFonts w:hint="eastAsia"/>
        </w:rPr>
        <w:t xml:space="preserve">antenna </w:t>
      </w:r>
      <w:r>
        <w:t xml:space="preserve">ports simultaneously, </w:t>
      </w:r>
      <w:r>
        <w:rPr>
          <w:rFonts w:hint="eastAsia"/>
        </w:rPr>
        <w:t xml:space="preserve">the </w:t>
      </w:r>
      <w:r>
        <w:t xml:space="preserve">SRS antenna switching </w:t>
      </w:r>
      <w:r>
        <w:rPr>
          <w:rFonts w:hint="eastAsia"/>
        </w:rPr>
        <w:t xml:space="preserve">can be used for full </w:t>
      </w:r>
      <w:r>
        <w:rPr>
          <w:rFonts w:hint="eastAsia"/>
        </w:rPr>
        <w:lastRenderedPageBreak/>
        <w:t xml:space="preserve">UL channel measurement over time and also for full DL channel information when </w:t>
      </w:r>
      <w:r w:rsidRPr="00B52A6A">
        <w:t xml:space="preserve">UL/DL channel reciprocity is assumed at UE and </w:t>
      </w:r>
      <w:proofErr w:type="spellStart"/>
      <w:r w:rsidRPr="00B52A6A">
        <w:t>gNB</w:t>
      </w:r>
      <w:proofErr w:type="spellEnd"/>
      <w:r w:rsidRPr="00B52A6A">
        <w:t xml:space="preserve"> side</w:t>
      </w:r>
      <w:r>
        <w:rPr>
          <w:rFonts w:hint="eastAsia"/>
        </w:rPr>
        <w:t xml:space="preserve">. Our </w:t>
      </w:r>
      <w:r>
        <w:t>companion</w:t>
      </w:r>
      <w:r>
        <w:rPr>
          <w:rFonts w:hint="eastAsia"/>
        </w:rPr>
        <w:t xml:space="preserve"> contribution [</w:t>
      </w:r>
      <w:r w:rsidR="00542F09">
        <w:rPr>
          <w:rFonts w:hint="eastAsia"/>
        </w:rPr>
        <w:t>5</w:t>
      </w:r>
      <w:r>
        <w:rPr>
          <w:rFonts w:hint="eastAsia"/>
        </w:rPr>
        <w:t xml:space="preserve">] provides related discussion on reciprocity based operation in more details. In order to improve the performance of SRS antenna </w:t>
      </w:r>
      <w:r>
        <w:t>switching</w:t>
      </w:r>
      <w:r>
        <w:rPr>
          <w:rFonts w:hint="eastAsia"/>
        </w:rPr>
        <w:t xml:space="preserve">, when </w:t>
      </w:r>
      <w:r>
        <w:t>N&gt;M</w:t>
      </w:r>
      <w:r w:rsidRPr="00B5189B">
        <w:t>, multiple (N, M) values need to be considered</w:t>
      </w:r>
      <w:r>
        <w:rPr>
          <w:rFonts w:hint="eastAsia"/>
        </w:rPr>
        <w:t xml:space="preserve"> in NR. </w:t>
      </w:r>
      <w:r w:rsidRPr="00734F51">
        <w:rPr>
          <w:rFonts w:hint="eastAsia"/>
        </w:rPr>
        <w:t xml:space="preserve">In </w:t>
      </w:r>
      <w:r w:rsidRPr="009735B0">
        <w:t>RAN1</w:t>
      </w:r>
      <w:r>
        <w:rPr>
          <w:rFonts w:hint="eastAsia"/>
        </w:rPr>
        <w:t xml:space="preserve">#90 </w:t>
      </w:r>
      <w:r w:rsidRPr="00734F51">
        <w:rPr>
          <w:rFonts w:hint="eastAsia"/>
        </w:rPr>
        <w:t>meeting</w:t>
      </w:r>
      <w:r>
        <w:rPr>
          <w:rFonts w:hint="eastAsia"/>
        </w:rPr>
        <w:t xml:space="preserve"> [1], it was agreed to support M=1 and 2. Therefore, in NR UE can transmit up to 2 SRS port simultaneously in a time. </w:t>
      </w:r>
      <w:r w:rsidR="00446BCA">
        <w:rPr>
          <w:rFonts w:hint="eastAsia"/>
        </w:rPr>
        <w:t xml:space="preserve">Specifically, we provide examples of </w:t>
      </w:r>
      <w:r w:rsidR="00446BCA">
        <w:rPr>
          <w:lang w:eastAsia="zh-CN"/>
        </w:rPr>
        <w:t xml:space="preserve">4Tx antenna switching with SRS frequency hopping. </w:t>
      </w:r>
      <w:r w:rsidR="00225385">
        <w:rPr>
          <w:rFonts w:hint="eastAsia"/>
        </w:rPr>
        <w:t xml:space="preserve">In these examples, the configured SRS bandwidth is divided into four parts. Each SRS transmission will cover one fourth of the whole SRS bandwidth. </w:t>
      </w:r>
      <w:r w:rsidR="00436C04">
        <w:rPr>
          <w:rFonts w:hint="eastAsia"/>
        </w:rPr>
        <w:t>First of all, an example of</w:t>
      </w:r>
      <w:r w:rsidR="00436C04" w:rsidRPr="00B5189B">
        <w:t xml:space="preserve"> (N, M</w:t>
      </w:r>
      <w:proofErr w:type="gramStart"/>
      <w:r w:rsidR="00436C04" w:rsidRPr="00B5189B">
        <w:t>)</w:t>
      </w:r>
      <w:r w:rsidR="00436C04">
        <w:rPr>
          <w:rFonts w:hint="eastAsia"/>
        </w:rPr>
        <w:t>=</w:t>
      </w:r>
      <w:proofErr w:type="gramEnd"/>
      <w:r w:rsidR="00436C04">
        <w:rPr>
          <w:rFonts w:hint="eastAsia"/>
        </w:rPr>
        <w:t xml:space="preserve">(4,1) is given in Table 1. </w:t>
      </w:r>
      <w:r w:rsidR="008B5133">
        <w:rPr>
          <w:rFonts w:hint="eastAsia"/>
        </w:rPr>
        <w:t>In this table, 16 SRS transmissions cover the configured the SRS bandwidth.</w:t>
      </w:r>
      <w:r w:rsidR="008B5133" w:rsidRPr="008B5133">
        <w:rPr>
          <w:rFonts w:hint="eastAsia"/>
        </w:rPr>
        <w:t xml:space="preserve"> </w:t>
      </w:r>
      <w:r w:rsidR="008B5133" w:rsidRPr="00446BCA">
        <w:rPr>
          <w:rFonts w:hint="eastAsia"/>
        </w:rPr>
        <w:t xml:space="preserve">In this contribution, the number of SRS transmission to cover the whole SRS bandwidth is defined as SRS bandwidth transmission period. </w:t>
      </w:r>
      <w:r w:rsidR="008B5133">
        <w:rPr>
          <w:rFonts w:hint="eastAsia"/>
        </w:rPr>
        <w:t xml:space="preserve">Therefore, the </w:t>
      </w:r>
      <w:r w:rsidR="008B5133" w:rsidRPr="00446BCA">
        <w:rPr>
          <w:rFonts w:hint="eastAsia"/>
        </w:rPr>
        <w:t>SRS bandwidth transmission period</w:t>
      </w:r>
      <w:r w:rsidR="008B5133">
        <w:rPr>
          <w:rFonts w:hint="eastAsia"/>
        </w:rPr>
        <w:t xml:space="preserve"> is 16 in Table 1 with </w:t>
      </w:r>
      <w:r w:rsidR="008B5133" w:rsidRPr="00B5189B">
        <w:t>(N, M</w:t>
      </w:r>
      <w:proofErr w:type="gramStart"/>
      <w:r w:rsidR="008B5133" w:rsidRPr="00B5189B">
        <w:t>)</w:t>
      </w:r>
      <w:r w:rsidR="008B5133">
        <w:rPr>
          <w:rFonts w:hint="eastAsia"/>
        </w:rPr>
        <w:t>=</w:t>
      </w:r>
      <w:proofErr w:type="gramEnd"/>
      <w:r w:rsidR="008B5133">
        <w:rPr>
          <w:rFonts w:hint="eastAsia"/>
        </w:rPr>
        <w:t>(4,1).</w:t>
      </w:r>
    </w:p>
    <w:p w14:paraId="3984E1A8" w14:textId="1379AF40" w:rsidR="00436C04" w:rsidRDefault="00436C04" w:rsidP="00436C04">
      <w:pPr>
        <w:pStyle w:val="a7"/>
        <w:keepNext/>
        <w:spacing w:before="240"/>
        <w:jc w:val="center"/>
        <w:rPr>
          <w:lang w:eastAsia="ko-KR"/>
        </w:rPr>
      </w:pPr>
      <w:r>
        <w:t xml:space="preserve">Table </w:t>
      </w:r>
      <w:r>
        <w:fldChar w:fldCharType="begin"/>
      </w:r>
      <w:r>
        <w:instrText xml:space="preserve"> SEQ Table \* ARABIC </w:instrText>
      </w:r>
      <w:r>
        <w:fldChar w:fldCharType="separate"/>
      </w:r>
      <w:r w:rsidR="0040722D">
        <w:rPr>
          <w:noProof/>
        </w:rPr>
        <w:t>1</w:t>
      </w:r>
      <w:r>
        <w:fldChar w:fldCharType="end"/>
      </w:r>
      <w:r w:rsidRPr="00436C04">
        <w:rPr>
          <w:rFonts w:hint="eastAsia"/>
          <w:lang w:eastAsia="zh-CN"/>
        </w:rPr>
        <w:t xml:space="preserve"> </w:t>
      </w:r>
      <w:r>
        <w:rPr>
          <w:rFonts w:hint="eastAsia"/>
          <w:lang w:eastAsia="zh-CN"/>
        </w:rPr>
        <w:t xml:space="preserve">An example of </w:t>
      </w:r>
      <w:r>
        <w:rPr>
          <w:lang w:eastAsia="zh-CN"/>
        </w:rPr>
        <w:t xml:space="preserve">antenna switching with </w:t>
      </w:r>
      <w:r>
        <w:rPr>
          <w:rFonts w:hint="eastAsia"/>
          <w:lang w:eastAsia="zh-CN"/>
        </w:rPr>
        <w:t xml:space="preserve">SRS </w:t>
      </w:r>
      <w:r>
        <w:rPr>
          <w:lang w:eastAsia="zh-CN"/>
        </w:rPr>
        <w:t xml:space="preserve">frequency </w:t>
      </w:r>
      <w:r>
        <w:rPr>
          <w:rFonts w:hint="eastAsia"/>
          <w:lang w:eastAsia="zh-CN"/>
        </w:rPr>
        <w:t>hopping</w:t>
      </w:r>
      <w:r>
        <w:rPr>
          <w:rFonts w:hint="eastAsia"/>
          <w:lang w:eastAsia="ko-KR"/>
        </w:rPr>
        <w:t xml:space="preserve">, </w:t>
      </w:r>
      <w:r w:rsidRPr="00B5189B">
        <w:t>(N, M</w:t>
      </w:r>
      <w:proofErr w:type="gramStart"/>
      <w:r w:rsidRPr="00B5189B">
        <w:t>)</w:t>
      </w:r>
      <w:r>
        <w:rPr>
          <w:rFonts w:hint="eastAsia"/>
        </w:rPr>
        <w:t>=</w:t>
      </w:r>
      <w:proofErr w:type="gramEnd"/>
      <w:r>
        <w:rPr>
          <w:rFonts w:hint="eastAsia"/>
        </w:rPr>
        <w:t>(4,1)</w:t>
      </w:r>
    </w:p>
    <w:tbl>
      <w:tblPr>
        <w:tblStyle w:val="a6"/>
        <w:tblW w:w="0" w:type="auto"/>
        <w:jc w:val="center"/>
        <w:tblLook w:val="04A0" w:firstRow="1" w:lastRow="0" w:firstColumn="1" w:lastColumn="0" w:noHBand="0" w:noVBand="1"/>
      </w:tblPr>
      <w:tblGrid>
        <w:gridCol w:w="548"/>
        <w:gridCol w:w="1939"/>
        <w:gridCol w:w="2161"/>
        <w:gridCol w:w="2016"/>
        <w:gridCol w:w="2105"/>
      </w:tblGrid>
      <w:tr w:rsidR="00436C04" w14:paraId="670C21A3" w14:textId="77777777" w:rsidTr="00436C04">
        <w:trPr>
          <w:jc w:val="center"/>
        </w:trPr>
        <w:tc>
          <w:tcPr>
            <w:tcW w:w="0" w:type="auto"/>
          </w:tcPr>
          <w:p w14:paraId="19F1A0C5" w14:textId="4879B230" w:rsidR="00436C04" w:rsidRDefault="00436C04" w:rsidP="00436C04">
            <w:pPr>
              <w:pStyle w:val="maintext"/>
              <w:ind w:firstLineChars="0" w:firstLine="0"/>
              <w:jc w:val="center"/>
            </w:pPr>
            <w:proofErr w:type="spellStart"/>
            <w:r>
              <w:rPr>
                <w:rFonts w:hint="eastAsia"/>
              </w:rPr>
              <w:t>n</w:t>
            </w:r>
            <w:r w:rsidRPr="00436C04">
              <w:rPr>
                <w:rFonts w:hint="eastAsia"/>
                <w:vertAlign w:val="subscript"/>
              </w:rPr>
              <w:t>SRS</w:t>
            </w:r>
            <w:proofErr w:type="spellEnd"/>
          </w:p>
        </w:tc>
        <w:tc>
          <w:tcPr>
            <w:tcW w:w="0" w:type="auto"/>
          </w:tcPr>
          <w:p w14:paraId="65B16F5E" w14:textId="33AACBA7" w:rsidR="00436C04" w:rsidRDefault="00996111" w:rsidP="00436C04">
            <w:pPr>
              <w:pStyle w:val="maintext"/>
              <w:ind w:firstLineChars="0" w:firstLine="0"/>
              <w:jc w:val="center"/>
            </w:pPr>
            <w:r>
              <w:t xml:space="preserve">First part of </w:t>
            </w:r>
            <w:r w:rsidR="00436C04" w:rsidRPr="00436C04">
              <w:t>SRS BW</w:t>
            </w:r>
          </w:p>
        </w:tc>
        <w:tc>
          <w:tcPr>
            <w:tcW w:w="0" w:type="auto"/>
          </w:tcPr>
          <w:p w14:paraId="630A6621" w14:textId="333DE55E" w:rsidR="00436C04" w:rsidRDefault="00996111" w:rsidP="00436C04">
            <w:pPr>
              <w:pStyle w:val="maintext"/>
              <w:ind w:firstLineChars="0" w:firstLine="0"/>
              <w:jc w:val="center"/>
            </w:pPr>
            <w:r>
              <w:t xml:space="preserve">Second part of </w:t>
            </w:r>
            <w:r w:rsidR="00436C04" w:rsidRPr="00436C04">
              <w:t>SRS BW</w:t>
            </w:r>
          </w:p>
        </w:tc>
        <w:tc>
          <w:tcPr>
            <w:tcW w:w="0" w:type="auto"/>
          </w:tcPr>
          <w:p w14:paraId="20FCD8EE" w14:textId="3B16E77B" w:rsidR="00436C04" w:rsidRDefault="00436C04" w:rsidP="00436C04">
            <w:pPr>
              <w:pStyle w:val="maintext"/>
              <w:ind w:firstLineChars="0" w:firstLine="0"/>
              <w:jc w:val="center"/>
            </w:pPr>
            <w:r>
              <w:rPr>
                <w:rFonts w:hint="eastAsia"/>
              </w:rPr>
              <w:t>Third</w:t>
            </w:r>
            <w:r w:rsidR="00996111">
              <w:t xml:space="preserve"> part of </w:t>
            </w:r>
            <w:r w:rsidRPr="00436C04">
              <w:t>SRS BW</w:t>
            </w:r>
          </w:p>
        </w:tc>
        <w:tc>
          <w:tcPr>
            <w:tcW w:w="0" w:type="auto"/>
          </w:tcPr>
          <w:p w14:paraId="1F1AED3E" w14:textId="3FF6B5E3" w:rsidR="00436C04" w:rsidRPr="00436C04" w:rsidRDefault="00996111" w:rsidP="00436C04">
            <w:pPr>
              <w:pStyle w:val="maintext"/>
              <w:ind w:firstLineChars="0" w:firstLine="0"/>
              <w:jc w:val="center"/>
            </w:pPr>
            <w:r>
              <w:t xml:space="preserve">Fourth part of </w:t>
            </w:r>
            <w:r w:rsidR="00436C04" w:rsidRPr="00436C04">
              <w:t>SRS BW</w:t>
            </w:r>
          </w:p>
        </w:tc>
      </w:tr>
      <w:tr w:rsidR="00436C04" w14:paraId="23C0B0F6" w14:textId="77777777" w:rsidTr="00436C04">
        <w:trPr>
          <w:jc w:val="center"/>
        </w:trPr>
        <w:tc>
          <w:tcPr>
            <w:tcW w:w="0" w:type="auto"/>
          </w:tcPr>
          <w:p w14:paraId="57735A4E" w14:textId="7190477C" w:rsidR="00436C04" w:rsidRDefault="00436C04" w:rsidP="00436C04">
            <w:pPr>
              <w:pStyle w:val="maintext"/>
              <w:ind w:firstLineChars="0" w:firstLine="0"/>
              <w:jc w:val="center"/>
            </w:pPr>
            <w:r>
              <w:rPr>
                <w:rFonts w:hint="eastAsia"/>
              </w:rPr>
              <w:t>0</w:t>
            </w:r>
          </w:p>
        </w:tc>
        <w:tc>
          <w:tcPr>
            <w:tcW w:w="0" w:type="auto"/>
          </w:tcPr>
          <w:p w14:paraId="7F5C5858" w14:textId="530388AA" w:rsidR="00436C04" w:rsidRDefault="006F0B8B" w:rsidP="006F0B8B">
            <w:pPr>
              <w:pStyle w:val="maintext"/>
              <w:ind w:firstLineChars="0" w:firstLine="0"/>
              <w:jc w:val="center"/>
            </w:pPr>
            <w:r>
              <w:rPr>
                <w:rFonts w:hint="eastAsia"/>
              </w:rPr>
              <w:t>SRS</w:t>
            </w:r>
            <w:r w:rsidR="004A65BC" w:rsidRPr="004A65BC">
              <w:t xml:space="preserve"> </w:t>
            </w:r>
            <w:r>
              <w:rPr>
                <w:rFonts w:hint="eastAsia"/>
              </w:rPr>
              <w:t>port</w:t>
            </w:r>
            <w:r w:rsidR="004A65BC" w:rsidRPr="004A65BC">
              <w:t xml:space="preserve"> 0</w:t>
            </w:r>
          </w:p>
        </w:tc>
        <w:tc>
          <w:tcPr>
            <w:tcW w:w="0" w:type="auto"/>
          </w:tcPr>
          <w:p w14:paraId="14B62B65" w14:textId="77777777" w:rsidR="00436C04" w:rsidRDefault="00436C04" w:rsidP="00436C04">
            <w:pPr>
              <w:pStyle w:val="maintext"/>
              <w:ind w:firstLineChars="0" w:firstLine="0"/>
              <w:jc w:val="center"/>
            </w:pPr>
          </w:p>
        </w:tc>
        <w:tc>
          <w:tcPr>
            <w:tcW w:w="0" w:type="auto"/>
          </w:tcPr>
          <w:p w14:paraId="2BAB8C3F" w14:textId="77777777" w:rsidR="00436C04" w:rsidRDefault="00436C04" w:rsidP="00436C04">
            <w:pPr>
              <w:pStyle w:val="maintext"/>
              <w:ind w:firstLineChars="0" w:firstLine="0"/>
              <w:jc w:val="center"/>
            </w:pPr>
          </w:p>
        </w:tc>
        <w:tc>
          <w:tcPr>
            <w:tcW w:w="0" w:type="auto"/>
          </w:tcPr>
          <w:p w14:paraId="6F301C75" w14:textId="77777777" w:rsidR="00436C04" w:rsidRDefault="00436C04" w:rsidP="00436C04">
            <w:pPr>
              <w:pStyle w:val="maintext"/>
              <w:ind w:firstLineChars="0" w:firstLine="0"/>
              <w:jc w:val="center"/>
            </w:pPr>
          </w:p>
        </w:tc>
      </w:tr>
      <w:tr w:rsidR="00436C04" w14:paraId="071FE326" w14:textId="77777777" w:rsidTr="00436C04">
        <w:trPr>
          <w:jc w:val="center"/>
        </w:trPr>
        <w:tc>
          <w:tcPr>
            <w:tcW w:w="0" w:type="auto"/>
          </w:tcPr>
          <w:p w14:paraId="32519BF8" w14:textId="47135E9A" w:rsidR="00436C04" w:rsidRDefault="00436C04" w:rsidP="00436C04">
            <w:pPr>
              <w:pStyle w:val="maintext"/>
              <w:ind w:firstLineChars="0" w:firstLine="0"/>
              <w:jc w:val="center"/>
            </w:pPr>
            <w:r>
              <w:rPr>
                <w:rFonts w:hint="eastAsia"/>
              </w:rPr>
              <w:t>1</w:t>
            </w:r>
          </w:p>
        </w:tc>
        <w:tc>
          <w:tcPr>
            <w:tcW w:w="0" w:type="auto"/>
          </w:tcPr>
          <w:p w14:paraId="7FD94152" w14:textId="77777777" w:rsidR="00436C04" w:rsidRDefault="00436C04" w:rsidP="00436C04">
            <w:pPr>
              <w:pStyle w:val="maintext"/>
              <w:ind w:firstLineChars="0" w:firstLine="0"/>
              <w:jc w:val="center"/>
            </w:pPr>
          </w:p>
        </w:tc>
        <w:tc>
          <w:tcPr>
            <w:tcW w:w="0" w:type="auto"/>
          </w:tcPr>
          <w:p w14:paraId="4CABEAE3" w14:textId="77777777" w:rsidR="00436C04" w:rsidRDefault="00436C04" w:rsidP="00436C04">
            <w:pPr>
              <w:pStyle w:val="maintext"/>
              <w:ind w:firstLineChars="0" w:firstLine="0"/>
              <w:jc w:val="center"/>
            </w:pPr>
          </w:p>
        </w:tc>
        <w:tc>
          <w:tcPr>
            <w:tcW w:w="0" w:type="auto"/>
          </w:tcPr>
          <w:p w14:paraId="7A5EE94B" w14:textId="4EA3A134" w:rsidR="00436C04" w:rsidRDefault="006F0B8B" w:rsidP="00436C04">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1</w:t>
            </w:r>
          </w:p>
        </w:tc>
        <w:tc>
          <w:tcPr>
            <w:tcW w:w="0" w:type="auto"/>
          </w:tcPr>
          <w:p w14:paraId="2628D27E" w14:textId="77777777" w:rsidR="00436C04" w:rsidRDefault="00436C04" w:rsidP="00436C04">
            <w:pPr>
              <w:pStyle w:val="maintext"/>
              <w:ind w:firstLineChars="0" w:firstLine="0"/>
              <w:jc w:val="center"/>
            </w:pPr>
          </w:p>
        </w:tc>
      </w:tr>
      <w:tr w:rsidR="004A65BC" w14:paraId="43172DBB" w14:textId="77777777" w:rsidTr="00436C04">
        <w:trPr>
          <w:jc w:val="center"/>
        </w:trPr>
        <w:tc>
          <w:tcPr>
            <w:tcW w:w="0" w:type="auto"/>
          </w:tcPr>
          <w:p w14:paraId="6D59E532" w14:textId="4D210BD7" w:rsidR="004A65BC" w:rsidRDefault="004A65BC" w:rsidP="00436C04">
            <w:pPr>
              <w:pStyle w:val="maintext"/>
              <w:ind w:firstLineChars="0" w:firstLine="0"/>
              <w:jc w:val="center"/>
            </w:pPr>
            <w:r>
              <w:rPr>
                <w:rFonts w:hint="eastAsia"/>
              </w:rPr>
              <w:t>2</w:t>
            </w:r>
          </w:p>
        </w:tc>
        <w:tc>
          <w:tcPr>
            <w:tcW w:w="0" w:type="auto"/>
          </w:tcPr>
          <w:p w14:paraId="2CBA9871" w14:textId="77777777" w:rsidR="004A65BC" w:rsidRDefault="004A65BC" w:rsidP="00436C04">
            <w:pPr>
              <w:pStyle w:val="maintext"/>
              <w:ind w:firstLineChars="0" w:firstLine="0"/>
              <w:jc w:val="center"/>
            </w:pPr>
          </w:p>
        </w:tc>
        <w:tc>
          <w:tcPr>
            <w:tcW w:w="0" w:type="auto"/>
          </w:tcPr>
          <w:p w14:paraId="0D76E279" w14:textId="1A5ED568"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2</w:t>
            </w:r>
          </w:p>
        </w:tc>
        <w:tc>
          <w:tcPr>
            <w:tcW w:w="0" w:type="auto"/>
          </w:tcPr>
          <w:p w14:paraId="24DAF102" w14:textId="77777777" w:rsidR="004A65BC" w:rsidRDefault="004A65BC" w:rsidP="00436C04">
            <w:pPr>
              <w:pStyle w:val="maintext"/>
              <w:ind w:firstLineChars="0" w:firstLine="0"/>
              <w:jc w:val="center"/>
            </w:pPr>
          </w:p>
        </w:tc>
        <w:tc>
          <w:tcPr>
            <w:tcW w:w="0" w:type="auto"/>
          </w:tcPr>
          <w:p w14:paraId="7E5CA447" w14:textId="77777777" w:rsidR="004A65BC" w:rsidRDefault="004A65BC" w:rsidP="00436C04">
            <w:pPr>
              <w:pStyle w:val="maintext"/>
              <w:ind w:firstLineChars="0" w:firstLine="0"/>
              <w:jc w:val="center"/>
            </w:pPr>
          </w:p>
        </w:tc>
      </w:tr>
      <w:tr w:rsidR="004A65BC" w14:paraId="1B61C0F3" w14:textId="77777777" w:rsidTr="00436C04">
        <w:trPr>
          <w:jc w:val="center"/>
        </w:trPr>
        <w:tc>
          <w:tcPr>
            <w:tcW w:w="0" w:type="auto"/>
          </w:tcPr>
          <w:p w14:paraId="6B42352C" w14:textId="07D02567" w:rsidR="004A65BC" w:rsidRDefault="004A65BC" w:rsidP="00436C04">
            <w:pPr>
              <w:pStyle w:val="maintext"/>
              <w:ind w:firstLineChars="0" w:firstLine="0"/>
              <w:jc w:val="center"/>
            </w:pPr>
            <w:r>
              <w:rPr>
                <w:rFonts w:hint="eastAsia"/>
              </w:rPr>
              <w:t>3</w:t>
            </w:r>
          </w:p>
        </w:tc>
        <w:tc>
          <w:tcPr>
            <w:tcW w:w="0" w:type="auto"/>
          </w:tcPr>
          <w:p w14:paraId="65FEDBCF" w14:textId="77777777" w:rsidR="004A65BC" w:rsidRDefault="004A65BC" w:rsidP="00436C04">
            <w:pPr>
              <w:pStyle w:val="maintext"/>
              <w:ind w:firstLineChars="0" w:firstLine="0"/>
              <w:jc w:val="center"/>
            </w:pPr>
          </w:p>
        </w:tc>
        <w:tc>
          <w:tcPr>
            <w:tcW w:w="0" w:type="auto"/>
          </w:tcPr>
          <w:p w14:paraId="7D4373BB" w14:textId="77777777" w:rsidR="004A65BC" w:rsidRDefault="004A65BC" w:rsidP="00436C04">
            <w:pPr>
              <w:pStyle w:val="maintext"/>
              <w:ind w:firstLineChars="0" w:firstLine="0"/>
              <w:jc w:val="center"/>
            </w:pPr>
          </w:p>
        </w:tc>
        <w:tc>
          <w:tcPr>
            <w:tcW w:w="0" w:type="auto"/>
          </w:tcPr>
          <w:p w14:paraId="1FBBBD7A" w14:textId="77777777" w:rsidR="004A65BC" w:rsidRDefault="004A65BC" w:rsidP="00436C04">
            <w:pPr>
              <w:pStyle w:val="maintext"/>
              <w:ind w:firstLineChars="0" w:firstLine="0"/>
              <w:jc w:val="center"/>
            </w:pPr>
          </w:p>
        </w:tc>
        <w:tc>
          <w:tcPr>
            <w:tcW w:w="0" w:type="auto"/>
          </w:tcPr>
          <w:p w14:paraId="0060C492" w14:textId="2BFB0441"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3</w:t>
            </w:r>
          </w:p>
        </w:tc>
      </w:tr>
      <w:tr w:rsidR="004A65BC" w14:paraId="11565421" w14:textId="77777777" w:rsidTr="00436C04">
        <w:trPr>
          <w:jc w:val="center"/>
        </w:trPr>
        <w:tc>
          <w:tcPr>
            <w:tcW w:w="0" w:type="auto"/>
          </w:tcPr>
          <w:p w14:paraId="1033EEB1" w14:textId="5737A247" w:rsidR="004A65BC" w:rsidRDefault="004A65BC" w:rsidP="00436C04">
            <w:pPr>
              <w:pStyle w:val="maintext"/>
              <w:ind w:firstLineChars="0" w:firstLine="0"/>
              <w:jc w:val="center"/>
            </w:pPr>
            <w:r>
              <w:rPr>
                <w:rFonts w:hint="eastAsia"/>
              </w:rPr>
              <w:t>4</w:t>
            </w:r>
          </w:p>
        </w:tc>
        <w:tc>
          <w:tcPr>
            <w:tcW w:w="0" w:type="auto"/>
          </w:tcPr>
          <w:p w14:paraId="3358B7F2" w14:textId="22B5F397"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1</w:t>
            </w:r>
          </w:p>
        </w:tc>
        <w:tc>
          <w:tcPr>
            <w:tcW w:w="0" w:type="auto"/>
          </w:tcPr>
          <w:p w14:paraId="6D9588DE" w14:textId="77777777" w:rsidR="004A65BC" w:rsidRDefault="004A65BC" w:rsidP="00436C04">
            <w:pPr>
              <w:pStyle w:val="maintext"/>
              <w:ind w:firstLineChars="0" w:firstLine="0"/>
              <w:jc w:val="center"/>
            </w:pPr>
          </w:p>
        </w:tc>
        <w:tc>
          <w:tcPr>
            <w:tcW w:w="0" w:type="auto"/>
          </w:tcPr>
          <w:p w14:paraId="1CB09134" w14:textId="77777777" w:rsidR="004A65BC" w:rsidRDefault="004A65BC" w:rsidP="00436C04">
            <w:pPr>
              <w:pStyle w:val="maintext"/>
              <w:ind w:firstLineChars="0" w:firstLine="0"/>
              <w:jc w:val="center"/>
            </w:pPr>
          </w:p>
        </w:tc>
        <w:tc>
          <w:tcPr>
            <w:tcW w:w="0" w:type="auto"/>
          </w:tcPr>
          <w:p w14:paraId="3CBF48BD" w14:textId="77777777" w:rsidR="004A65BC" w:rsidRDefault="004A65BC" w:rsidP="00436C04">
            <w:pPr>
              <w:pStyle w:val="maintext"/>
              <w:ind w:firstLineChars="0" w:firstLine="0"/>
              <w:jc w:val="center"/>
            </w:pPr>
          </w:p>
        </w:tc>
      </w:tr>
      <w:tr w:rsidR="004A65BC" w14:paraId="010187FA" w14:textId="77777777" w:rsidTr="00436C04">
        <w:trPr>
          <w:jc w:val="center"/>
        </w:trPr>
        <w:tc>
          <w:tcPr>
            <w:tcW w:w="0" w:type="auto"/>
          </w:tcPr>
          <w:p w14:paraId="37E624D2" w14:textId="0C597109" w:rsidR="004A65BC" w:rsidRDefault="004A65BC" w:rsidP="00436C04">
            <w:pPr>
              <w:pStyle w:val="maintext"/>
              <w:ind w:firstLineChars="0" w:firstLine="0"/>
              <w:jc w:val="center"/>
            </w:pPr>
            <w:r>
              <w:rPr>
                <w:rFonts w:hint="eastAsia"/>
              </w:rPr>
              <w:t>5</w:t>
            </w:r>
          </w:p>
        </w:tc>
        <w:tc>
          <w:tcPr>
            <w:tcW w:w="0" w:type="auto"/>
          </w:tcPr>
          <w:p w14:paraId="131F53EC" w14:textId="77777777" w:rsidR="004A65BC" w:rsidRDefault="004A65BC" w:rsidP="00436C04">
            <w:pPr>
              <w:pStyle w:val="maintext"/>
              <w:ind w:firstLineChars="0" w:firstLine="0"/>
              <w:jc w:val="center"/>
            </w:pPr>
          </w:p>
        </w:tc>
        <w:tc>
          <w:tcPr>
            <w:tcW w:w="0" w:type="auto"/>
          </w:tcPr>
          <w:p w14:paraId="33E35116" w14:textId="77777777" w:rsidR="004A65BC" w:rsidRDefault="004A65BC" w:rsidP="00436C04">
            <w:pPr>
              <w:pStyle w:val="maintext"/>
              <w:ind w:firstLineChars="0" w:firstLine="0"/>
              <w:jc w:val="center"/>
            </w:pPr>
          </w:p>
        </w:tc>
        <w:tc>
          <w:tcPr>
            <w:tcW w:w="0" w:type="auto"/>
          </w:tcPr>
          <w:p w14:paraId="32AA965B" w14:textId="329C8D9D"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2</w:t>
            </w:r>
          </w:p>
        </w:tc>
        <w:tc>
          <w:tcPr>
            <w:tcW w:w="0" w:type="auto"/>
          </w:tcPr>
          <w:p w14:paraId="5556E0F9" w14:textId="77777777" w:rsidR="004A65BC" w:rsidRDefault="004A65BC" w:rsidP="00436C04">
            <w:pPr>
              <w:pStyle w:val="maintext"/>
              <w:ind w:firstLineChars="0" w:firstLine="0"/>
              <w:jc w:val="center"/>
            </w:pPr>
          </w:p>
        </w:tc>
      </w:tr>
      <w:tr w:rsidR="004A65BC" w14:paraId="4190AC12" w14:textId="77777777" w:rsidTr="00436C04">
        <w:trPr>
          <w:jc w:val="center"/>
        </w:trPr>
        <w:tc>
          <w:tcPr>
            <w:tcW w:w="0" w:type="auto"/>
          </w:tcPr>
          <w:p w14:paraId="32CA3B4B" w14:textId="5E5227AE" w:rsidR="004A65BC" w:rsidRDefault="004A65BC" w:rsidP="00436C04">
            <w:pPr>
              <w:pStyle w:val="maintext"/>
              <w:ind w:firstLineChars="0" w:firstLine="0"/>
              <w:jc w:val="center"/>
            </w:pPr>
            <w:r>
              <w:rPr>
                <w:rFonts w:hint="eastAsia"/>
              </w:rPr>
              <w:t>6</w:t>
            </w:r>
          </w:p>
        </w:tc>
        <w:tc>
          <w:tcPr>
            <w:tcW w:w="0" w:type="auto"/>
          </w:tcPr>
          <w:p w14:paraId="13516BF0" w14:textId="77777777" w:rsidR="004A65BC" w:rsidRDefault="004A65BC" w:rsidP="00436C04">
            <w:pPr>
              <w:pStyle w:val="maintext"/>
              <w:ind w:firstLineChars="0" w:firstLine="0"/>
              <w:jc w:val="center"/>
            </w:pPr>
          </w:p>
        </w:tc>
        <w:tc>
          <w:tcPr>
            <w:tcW w:w="0" w:type="auto"/>
          </w:tcPr>
          <w:p w14:paraId="35A6A44D" w14:textId="6F66DC61"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3</w:t>
            </w:r>
          </w:p>
        </w:tc>
        <w:tc>
          <w:tcPr>
            <w:tcW w:w="0" w:type="auto"/>
          </w:tcPr>
          <w:p w14:paraId="54F9F274" w14:textId="77777777" w:rsidR="004A65BC" w:rsidRDefault="004A65BC" w:rsidP="00436C04">
            <w:pPr>
              <w:pStyle w:val="maintext"/>
              <w:ind w:firstLineChars="0" w:firstLine="0"/>
              <w:jc w:val="center"/>
            </w:pPr>
          </w:p>
        </w:tc>
        <w:tc>
          <w:tcPr>
            <w:tcW w:w="0" w:type="auto"/>
          </w:tcPr>
          <w:p w14:paraId="13D73172" w14:textId="77777777" w:rsidR="004A65BC" w:rsidRDefault="004A65BC" w:rsidP="00436C04">
            <w:pPr>
              <w:pStyle w:val="maintext"/>
              <w:ind w:firstLineChars="0" w:firstLine="0"/>
              <w:jc w:val="center"/>
            </w:pPr>
          </w:p>
        </w:tc>
      </w:tr>
      <w:tr w:rsidR="004A65BC" w14:paraId="6C2D193A" w14:textId="77777777" w:rsidTr="00436C04">
        <w:trPr>
          <w:jc w:val="center"/>
        </w:trPr>
        <w:tc>
          <w:tcPr>
            <w:tcW w:w="0" w:type="auto"/>
          </w:tcPr>
          <w:p w14:paraId="6625F738" w14:textId="10C92E02" w:rsidR="004A65BC" w:rsidRDefault="004A65BC" w:rsidP="00436C04">
            <w:pPr>
              <w:pStyle w:val="maintext"/>
              <w:ind w:firstLineChars="0" w:firstLine="0"/>
              <w:jc w:val="center"/>
            </w:pPr>
            <w:r>
              <w:rPr>
                <w:rFonts w:hint="eastAsia"/>
              </w:rPr>
              <w:t>7</w:t>
            </w:r>
          </w:p>
        </w:tc>
        <w:tc>
          <w:tcPr>
            <w:tcW w:w="0" w:type="auto"/>
          </w:tcPr>
          <w:p w14:paraId="598A0086" w14:textId="77777777" w:rsidR="004A65BC" w:rsidRDefault="004A65BC" w:rsidP="00436C04">
            <w:pPr>
              <w:pStyle w:val="maintext"/>
              <w:ind w:firstLineChars="0" w:firstLine="0"/>
              <w:jc w:val="center"/>
            </w:pPr>
          </w:p>
        </w:tc>
        <w:tc>
          <w:tcPr>
            <w:tcW w:w="0" w:type="auto"/>
          </w:tcPr>
          <w:p w14:paraId="1E430513" w14:textId="77777777" w:rsidR="004A65BC" w:rsidRDefault="004A65BC" w:rsidP="00436C04">
            <w:pPr>
              <w:pStyle w:val="maintext"/>
              <w:ind w:firstLineChars="0" w:firstLine="0"/>
              <w:jc w:val="center"/>
            </w:pPr>
          </w:p>
        </w:tc>
        <w:tc>
          <w:tcPr>
            <w:tcW w:w="0" w:type="auto"/>
          </w:tcPr>
          <w:p w14:paraId="0C266F11" w14:textId="77777777" w:rsidR="004A65BC" w:rsidRDefault="004A65BC" w:rsidP="00436C04">
            <w:pPr>
              <w:pStyle w:val="maintext"/>
              <w:ind w:firstLineChars="0" w:firstLine="0"/>
              <w:jc w:val="center"/>
            </w:pPr>
          </w:p>
        </w:tc>
        <w:tc>
          <w:tcPr>
            <w:tcW w:w="0" w:type="auto"/>
          </w:tcPr>
          <w:p w14:paraId="397F8564" w14:textId="69ECBDF5"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0</w:t>
            </w:r>
          </w:p>
        </w:tc>
      </w:tr>
      <w:tr w:rsidR="004A65BC" w14:paraId="1C522EB8" w14:textId="77777777" w:rsidTr="00436C04">
        <w:trPr>
          <w:jc w:val="center"/>
        </w:trPr>
        <w:tc>
          <w:tcPr>
            <w:tcW w:w="0" w:type="auto"/>
          </w:tcPr>
          <w:p w14:paraId="192DC65A" w14:textId="10F6B681" w:rsidR="004A65BC" w:rsidRDefault="004A65BC" w:rsidP="00436C04">
            <w:pPr>
              <w:pStyle w:val="maintext"/>
              <w:ind w:firstLineChars="0" w:firstLine="0"/>
              <w:jc w:val="center"/>
            </w:pPr>
            <w:r>
              <w:rPr>
                <w:rFonts w:hint="eastAsia"/>
              </w:rPr>
              <w:t>8</w:t>
            </w:r>
          </w:p>
        </w:tc>
        <w:tc>
          <w:tcPr>
            <w:tcW w:w="0" w:type="auto"/>
          </w:tcPr>
          <w:p w14:paraId="0C1F1CFA" w14:textId="1B4D33A7"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2</w:t>
            </w:r>
          </w:p>
        </w:tc>
        <w:tc>
          <w:tcPr>
            <w:tcW w:w="0" w:type="auto"/>
          </w:tcPr>
          <w:p w14:paraId="20A751BA" w14:textId="77777777" w:rsidR="004A65BC" w:rsidRDefault="004A65BC" w:rsidP="00436C04">
            <w:pPr>
              <w:pStyle w:val="maintext"/>
              <w:ind w:firstLineChars="0" w:firstLine="0"/>
              <w:jc w:val="center"/>
            </w:pPr>
          </w:p>
        </w:tc>
        <w:tc>
          <w:tcPr>
            <w:tcW w:w="0" w:type="auto"/>
          </w:tcPr>
          <w:p w14:paraId="4DF71B2B" w14:textId="77777777" w:rsidR="004A65BC" w:rsidRDefault="004A65BC" w:rsidP="00436C04">
            <w:pPr>
              <w:pStyle w:val="maintext"/>
              <w:ind w:firstLineChars="0" w:firstLine="0"/>
              <w:jc w:val="center"/>
            </w:pPr>
          </w:p>
        </w:tc>
        <w:tc>
          <w:tcPr>
            <w:tcW w:w="0" w:type="auto"/>
          </w:tcPr>
          <w:p w14:paraId="1BDA2F38" w14:textId="77777777" w:rsidR="004A65BC" w:rsidRDefault="004A65BC" w:rsidP="00436C04">
            <w:pPr>
              <w:pStyle w:val="maintext"/>
              <w:ind w:firstLineChars="0" w:firstLine="0"/>
              <w:jc w:val="center"/>
            </w:pPr>
          </w:p>
        </w:tc>
      </w:tr>
      <w:tr w:rsidR="004A65BC" w14:paraId="49F4DEC9" w14:textId="77777777" w:rsidTr="00436C04">
        <w:trPr>
          <w:jc w:val="center"/>
        </w:trPr>
        <w:tc>
          <w:tcPr>
            <w:tcW w:w="0" w:type="auto"/>
          </w:tcPr>
          <w:p w14:paraId="17D7053D" w14:textId="63C43A0B" w:rsidR="004A65BC" w:rsidRDefault="004A65BC" w:rsidP="00436C04">
            <w:pPr>
              <w:pStyle w:val="maintext"/>
              <w:ind w:firstLineChars="0" w:firstLine="0"/>
              <w:jc w:val="center"/>
            </w:pPr>
            <w:r>
              <w:rPr>
                <w:rFonts w:hint="eastAsia"/>
              </w:rPr>
              <w:t>9</w:t>
            </w:r>
          </w:p>
        </w:tc>
        <w:tc>
          <w:tcPr>
            <w:tcW w:w="0" w:type="auto"/>
          </w:tcPr>
          <w:p w14:paraId="2EF0B813" w14:textId="77777777" w:rsidR="004A65BC" w:rsidRDefault="004A65BC" w:rsidP="00436C04">
            <w:pPr>
              <w:pStyle w:val="maintext"/>
              <w:ind w:firstLineChars="0" w:firstLine="0"/>
              <w:jc w:val="center"/>
            </w:pPr>
          </w:p>
        </w:tc>
        <w:tc>
          <w:tcPr>
            <w:tcW w:w="0" w:type="auto"/>
          </w:tcPr>
          <w:p w14:paraId="63D26C3E" w14:textId="77777777" w:rsidR="004A65BC" w:rsidRDefault="004A65BC" w:rsidP="00436C04">
            <w:pPr>
              <w:pStyle w:val="maintext"/>
              <w:ind w:firstLineChars="0" w:firstLine="0"/>
              <w:jc w:val="center"/>
            </w:pPr>
          </w:p>
        </w:tc>
        <w:tc>
          <w:tcPr>
            <w:tcW w:w="0" w:type="auto"/>
          </w:tcPr>
          <w:p w14:paraId="1A8F8155" w14:textId="60C02285"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3</w:t>
            </w:r>
          </w:p>
        </w:tc>
        <w:tc>
          <w:tcPr>
            <w:tcW w:w="0" w:type="auto"/>
          </w:tcPr>
          <w:p w14:paraId="0E61688F" w14:textId="77777777" w:rsidR="004A65BC" w:rsidRDefault="004A65BC" w:rsidP="00436C04">
            <w:pPr>
              <w:pStyle w:val="maintext"/>
              <w:ind w:firstLineChars="0" w:firstLine="0"/>
              <w:jc w:val="center"/>
            </w:pPr>
          </w:p>
        </w:tc>
      </w:tr>
      <w:tr w:rsidR="004A65BC" w14:paraId="3E84CDF5" w14:textId="77777777" w:rsidTr="00436C04">
        <w:trPr>
          <w:jc w:val="center"/>
        </w:trPr>
        <w:tc>
          <w:tcPr>
            <w:tcW w:w="0" w:type="auto"/>
          </w:tcPr>
          <w:p w14:paraId="52139EA2" w14:textId="79F3A743" w:rsidR="004A65BC" w:rsidRDefault="004A65BC" w:rsidP="00436C04">
            <w:pPr>
              <w:pStyle w:val="maintext"/>
              <w:ind w:firstLineChars="0" w:firstLine="0"/>
              <w:jc w:val="center"/>
            </w:pPr>
            <w:r>
              <w:rPr>
                <w:rFonts w:hint="eastAsia"/>
              </w:rPr>
              <w:t>10</w:t>
            </w:r>
          </w:p>
        </w:tc>
        <w:tc>
          <w:tcPr>
            <w:tcW w:w="0" w:type="auto"/>
          </w:tcPr>
          <w:p w14:paraId="55B98FFB" w14:textId="77777777" w:rsidR="004A65BC" w:rsidRDefault="004A65BC" w:rsidP="00436C04">
            <w:pPr>
              <w:pStyle w:val="maintext"/>
              <w:ind w:firstLineChars="0" w:firstLine="0"/>
              <w:jc w:val="center"/>
            </w:pPr>
          </w:p>
        </w:tc>
        <w:tc>
          <w:tcPr>
            <w:tcW w:w="0" w:type="auto"/>
          </w:tcPr>
          <w:p w14:paraId="4AD575F0" w14:textId="16AEC148"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0</w:t>
            </w:r>
          </w:p>
        </w:tc>
        <w:tc>
          <w:tcPr>
            <w:tcW w:w="0" w:type="auto"/>
          </w:tcPr>
          <w:p w14:paraId="7A1A4549" w14:textId="77777777" w:rsidR="004A65BC" w:rsidRDefault="004A65BC" w:rsidP="00436C04">
            <w:pPr>
              <w:pStyle w:val="maintext"/>
              <w:ind w:firstLineChars="0" w:firstLine="0"/>
              <w:jc w:val="center"/>
            </w:pPr>
          </w:p>
        </w:tc>
        <w:tc>
          <w:tcPr>
            <w:tcW w:w="0" w:type="auto"/>
          </w:tcPr>
          <w:p w14:paraId="5CE0FE33" w14:textId="77777777" w:rsidR="004A65BC" w:rsidRDefault="004A65BC" w:rsidP="00436C04">
            <w:pPr>
              <w:pStyle w:val="maintext"/>
              <w:ind w:firstLineChars="0" w:firstLine="0"/>
              <w:jc w:val="center"/>
            </w:pPr>
          </w:p>
        </w:tc>
      </w:tr>
      <w:tr w:rsidR="004A65BC" w14:paraId="1D8CA959" w14:textId="77777777" w:rsidTr="00436C04">
        <w:trPr>
          <w:jc w:val="center"/>
        </w:trPr>
        <w:tc>
          <w:tcPr>
            <w:tcW w:w="0" w:type="auto"/>
          </w:tcPr>
          <w:p w14:paraId="07DE0B45" w14:textId="1364AB6E" w:rsidR="004A65BC" w:rsidRDefault="004A65BC" w:rsidP="00436C04">
            <w:pPr>
              <w:pStyle w:val="maintext"/>
              <w:ind w:firstLineChars="0" w:firstLine="0"/>
              <w:jc w:val="center"/>
            </w:pPr>
            <w:r>
              <w:rPr>
                <w:rFonts w:hint="eastAsia"/>
              </w:rPr>
              <w:t>11</w:t>
            </w:r>
          </w:p>
        </w:tc>
        <w:tc>
          <w:tcPr>
            <w:tcW w:w="0" w:type="auto"/>
          </w:tcPr>
          <w:p w14:paraId="6C6312AE" w14:textId="77777777" w:rsidR="004A65BC" w:rsidRDefault="004A65BC" w:rsidP="00436C04">
            <w:pPr>
              <w:pStyle w:val="maintext"/>
              <w:ind w:firstLineChars="0" w:firstLine="0"/>
              <w:jc w:val="center"/>
            </w:pPr>
          </w:p>
        </w:tc>
        <w:tc>
          <w:tcPr>
            <w:tcW w:w="0" w:type="auto"/>
          </w:tcPr>
          <w:p w14:paraId="2FD09B64" w14:textId="77777777" w:rsidR="004A65BC" w:rsidRDefault="004A65BC" w:rsidP="00436C04">
            <w:pPr>
              <w:pStyle w:val="maintext"/>
              <w:ind w:firstLineChars="0" w:firstLine="0"/>
              <w:jc w:val="center"/>
            </w:pPr>
          </w:p>
        </w:tc>
        <w:tc>
          <w:tcPr>
            <w:tcW w:w="0" w:type="auto"/>
          </w:tcPr>
          <w:p w14:paraId="70E620AB" w14:textId="77777777" w:rsidR="004A65BC" w:rsidRDefault="004A65BC" w:rsidP="00436C04">
            <w:pPr>
              <w:pStyle w:val="maintext"/>
              <w:ind w:firstLineChars="0" w:firstLine="0"/>
              <w:jc w:val="center"/>
            </w:pPr>
          </w:p>
        </w:tc>
        <w:tc>
          <w:tcPr>
            <w:tcW w:w="0" w:type="auto"/>
          </w:tcPr>
          <w:p w14:paraId="47803C0D" w14:textId="4E483602"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1</w:t>
            </w:r>
          </w:p>
        </w:tc>
      </w:tr>
      <w:tr w:rsidR="004A65BC" w14:paraId="7F7B110E" w14:textId="77777777" w:rsidTr="00436C04">
        <w:trPr>
          <w:jc w:val="center"/>
        </w:trPr>
        <w:tc>
          <w:tcPr>
            <w:tcW w:w="0" w:type="auto"/>
          </w:tcPr>
          <w:p w14:paraId="38498104" w14:textId="181158A1" w:rsidR="004A65BC" w:rsidRDefault="004A65BC" w:rsidP="00436C04">
            <w:pPr>
              <w:pStyle w:val="maintext"/>
              <w:ind w:firstLineChars="0" w:firstLine="0"/>
              <w:jc w:val="center"/>
            </w:pPr>
            <w:r>
              <w:rPr>
                <w:rFonts w:hint="eastAsia"/>
              </w:rPr>
              <w:t>12</w:t>
            </w:r>
          </w:p>
        </w:tc>
        <w:tc>
          <w:tcPr>
            <w:tcW w:w="0" w:type="auto"/>
          </w:tcPr>
          <w:p w14:paraId="76E74D71" w14:textId="0DB52DF6"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3</w:t>
            </w:r>
          </w:p>
        </w:tc>
        <w:tc>
          <w:tcPr>
            <w:tcW w:w="0" w:type="auto"/>
          </w:tcPr>
          <w:p w14:paraId="2292E3D6" w14:textId="77777777" w:rsidR="004A65BC" w:rsidRDefault="004A65BC" w:rsidP="00436C04">
            <w:pPr>
              <w:pStyle w:val="maintext"/>
              <w:ind w:firstLineChars="0" w:firstLine="0"/>
              <w:jc w:val="center"/>
            </w:pPr>
          </w:p>
        </w:tc>
        <w:tc>
          <w:tcPr>
            <w:tcW w:w="0" w:type="auto"/>
          </w:tcPr>
          <w:p w14:paraId="783B3EEA" w14:textId="77777777" w:rsidR="004A65BC" w:rsidRDefault="004A65BC" w:rsidP="00436C04">
            <w:pPr>
              <w:pStyle w:val="maintext"/>
              <w:ind w:firstLineChars="0" w:firstLine="0"/>
              <w:jc w:val="center"/>
            </w:pPr>
          </w:p>
        </w:tc>
        <w:tc>
          <w:tcPr>
            <w:tcW w:w="0" w:type="auto"/>
          </w:tcPr>
          <w:p w14:paraId="13E97D5D" w14:textId="77777777" w:rsidR="004A65BC" w:rsidRDefault="004A65BC" w:rsidP="00436C04">
            <w:pPr>
              <w:pStyle w:val="maintext"/>
              <w:ind w:firstLineChars="0" w:firstLine="0"/>
              <w:jc w:val="center"/>
            </w:pPr>
          </w:p>
        </w:tc>
      </w:tr>
      <w:tr w:rsidR="004A65BC" w14:paraId="2E0E636A" w14:textId="77777777" w:rsidTr="00436C04">
        <w:trPr>
          <w:jc w:val="center"/>
        </w:trPr>
        <w:tc>
          <w:tcPr>
            <w:tcW w:w="0" w:type="auto"/>
          </w:tcPr>
          <w:p w14:paraId="2F4A2FBC" w14:textId="6C81DEC5" w:rsidR="004A65BC" w:rsidRDefault="004A65BC" w:rsidP="00436C04">
            <w:pPr>
              <w:pStyle w:val="maintext"/>
              <w:ind w:firstLineChars="0" w:firstLine="0"/>
              <w:jc w:val="center"/>
            </w:pPr>
            <w:r>
              <w:rPr>
                <w:rFonts w:hint="eastAsia"/>
              </w:rPr>
              <w:t>13</w:t>
            </w:r>
          </w:p>
        </w:tc>
        <w:tc>
          <w:tcPr>
            <w:tcW w:w="0" w:type="auto"/>
          </w:tcPr>
          <w:p w14:paraId="4C161DA2" w14:textId="77777777" w:rsidR="004A65BC" w:rsidRDefault="004A65BC" w:rsidP="00436C04">
            <w:pPr>
              <w:pStyle w:val="maintext"/>
              <w:ind w:firstLineChars="0" w:firstLine="0"/>
              <w:jc w:val="center"/>
            </w:pPr>
          </w:p>
        </w:tc>
        <w:tc>
          <w:tcPr>
            <w:tcW w:w="0" w:type="auto"/>
          </w:tcPr>
          <w:p w14:paraId="077B9DA2" w14:textId="77777777" w:rsidR="004A65BC" w:rsidRDefault="004A65BC" w:rsidP="00436C04">
            <w:pPr>
              <w:pStyle w:val="maintext"/>
              <w:ind w:firstLineChars="0" w:firstLine="0"/>
              <w:jc w:val="center"/>
            </w:pPr>
          </w:p>
        </w:tc>
        <w:tc>
          <w:tcPr>
            <w:tcW w:w="0" w:type="auto"/>
          </w:tcPr>
          <w:p w14:paraId="2C5AF1CC" w14:textId="0596DC8E"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0</w:t>
            </w:r>
          </w:p>
        </w:tc>
        <w:tc>
          <w:tcPr>
            <w:tcW w:w="0" w:type="auto"/>
          </w:tcPr>
          <w:p w14:paraId="37FADD73" w14:textId="77777777" w:rsidR="004A65BC" w:rsidRDefault="004A65BC" w:rsidP="00436C04">
            <w:pPr>
              <w:pStyle w:val="maintext"/>
              <w:ind w:firstLineChars="0" w:firstLine="0"/>
              <w:jc w:val="center"/>
            </w:pPr>
          </w:p>
        </w:tc>
      </w:tr>
      <w:tr w:rsidR="004A65BC" w14:paraId="30ACFFC4" w14:textId="77777777" w:rsidTr="00436C04">
        <w:trPr>
          <w:jc w:val="center"/>
        </w:trPr>
        <w:tc>
          <w:tcPr>
            <w:tcW w:w="0" w:type="auto"/>
          </w:tcPr>
          <w:p w14:paraId="79089CCA" w14:textId="4D4C13F1" w:rsidR="004A65BC" w:rsidRDefault="004A65BC" w:rsidP="00436C04">
            <w:pPr>
              <w:pStyle w:val="maintext"/>
              <w:ind w:firstLineChars="0" w:firstLine="0"/>
              <w:jc w:val="center"/>
            </w:pPr>
            <w:r>
              <w:rPr>
                <w:rFonts w:hint="eastAsia"/>
              </w:rPr>
              <w:t>14</w:t>
            </w:r>
          </w:p>
        </w:tc>
        <w:tc>
          <w:tcPr>
            <w:tcW w:w="0" w:type="auto"/>
          </w:tcPr>
          <w:p w14:paraId="5A73F5EE" w14:textId="77777777" w:rsidR="004A65BC" w:rsidRDefault="004A65BC" w:rsidP="00436C04">
            <w:pPr>
              <w:pStyle w:val="maintext"/>
              <w:ind w:firstLineChars="0" w:firstLine="0"/>
              <w:jc w:val="center"/>
            </w:pPr>
          </w:p>
        </w:tc>
        <w:tc>
          <w:tcPr>
            <w:tcW w:w="0" w:type="auto"/>
          </w:tcPr>
          <w:p w14:paraId="2DAE91BD" w14:textId="462F7982"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1</w:t>
            </w:r>
          </w:p>
        </w:tc>
        <w:tc>
          <w:tcPr>
            <w:tcW w:w="0" w:type="auto"/>
          </w:tcPr>
          <w:p w14:paraId="1D19D72E" w14:textId="77777777" w:rsidR="004A65BC" w:rsidRDefault="004A65BC" w:rsidP="00436C04">
            <w:pPr>
              <w:pStyle w:val="maintext"/>
              <w:ind w:firstLineChars="0" w:firstLine="0"/>
              <w:jc w:val="center"/>
            </w:pPr>
          </w:p>
        </w:tc>
        <w:tc>
          <w:tcPr>
            <w:tcW w:w="0" w:type="auto"/>
          </w:tcPr>
          <w:p w14:paraId="0360B92F" w14:textId="77777777" w:rsidR="004A65BC" w:rsidRDefault="004A65BC" w:rsidP="00436C04">
            <w:pPr>
              <w:pStyle w:val="maintext"/>
              <w:ind w:firstLineChars="0" w:firstLine="0"/>
              <w:jc w:val="center"/>
            </w:pPr>
          </w:p>
        </w:tc>
      </w:tr>
      <w:tr w:rsidR="004A65BC" w14:paraId="23572416" w14:textId="77777777" w:rsidTr="00436C04">
        <w:trPr>
          <w:jc w:val="center"/>
        </w:trPr>
        <w:tc>
          <w:tcPr>
            <w:tcW w:w="0" w:type="auto"/>
          </w:tcPr>
          <w:p w14:paraId="77DCC4D0" w14:textId="7AA5DF6F" w:rsidR="004A65BC" w:rsidRDefault="004A65BC" w:rsidP="00436C04">
            <w:pPr>
              <w:pStyle w:val="maintext"/>
              <w:ind w:firstLineChars="0" w:firstLine="0"/>
              <w:jc w:val="center"/>
            </w:pPr>
            <w:r>
              <w:rPr>
                <w:rFonts w:hint="eastAsia"/>
              </w:rPr>
              <w:t>15</w:t>
            </w:r>
          </w:p>
        </w:tc>
        <w:tc>
          <w:tcPr>
            <w:tcW w:w="0" w:type="auto"/>
          </w:tcPr>
          <w:p w14:paraId="6B774BC2" w14:textId="77777777" w:rsidR="004A65BC" w:rsidRDefault="004A65BC" w:rsidP="00436C04">
            <w:pPr>
              <w:pStyle w:val="maintext"/>
              <w:ind w:firstLineChars="0" w:firstLine="0"/>
              <w:jc w:val="center"/>
            </w:pPr>
          </w:p>
        </w:tc>
        <w:tc>
          <w:tcPr>
            <w:tcW w:w="0" w:type="auto"/>
          </w:tcPr>
          <w:p w14:paraId="5AA23667" w14:textId="77777777" w:rsidR="004A65BC" w:rsidRDefault="004A65BC" w:rsidP="00436C04">
            <w:pPr>
              <w:pStyle w:val="maintext"/>
              <w:ind w:firstLineChars="0" w:firstLine="0"/>
              <w:jc w:val="center"/>
            </w:pPr>
          </w:p>
        </w:tc>
        <w:tc>
          <w:tcPr>
            <w:tcW w:w="0" w:type="auto"/>
          </w:tcPr>
          <w:p w14:paraId="1C0E0109" w14:textId="77777777" w:rsidR="004A65BC" w:rsidRDefault="004A65BC" w:rsidP="00436C04">
            <w:pPr>
              <w:pStyle w:val="maintext"/>
              <w:ind w:firstLineChars="0" w:firstLine="0"/>
              <w:jc w:val="center"/>
            </w:pPr>
          </w:p>
        </w:tc>
        <w:tc>
          <w:tcPr>
            <w:tcW w:w="0" w:type="auto"/>
          </w:tcPr>
          <w:p w14:paraId="604A7429" w14:textId="7587C48A" w:rsidR="004A65BC" w:rsidRDefault="006F0B8B" w:rsidP="004A65BC">
            <w:pPr>
              <w:pStyle w:val="maintext"/>
              <w:ind w:firstLineChars="0" w:firstLine="0"/>
              <w:jc w:val="center"/>
            </w:pPr>
            <w:r>
              <w:rPr>
                <w:rFonts w:hint="eastAsia"/>
              </w:rPr>
              <w:t>SRS</w:t>
            </w:r>
            <w:r w:rsidRPr="004A65BC">
              <w:t xml:space="preserve"> </w:t>
            </w:r>
            <w:r>
              <w:rPr>
                <w:rFonts w:hint="eastAsia"/>
              </w:rPr>
              <w:t>port</w:t>
            </w:r>
            <w:r w:rsidRPr="004A65BC">
              <w:t xml:space="preserve"> </w:t>
            </w:r>
            <w:r w:rsidR="004A65BC">
              <w:rPr>
                <w:rFonts w:hint="eastAsia"/>
              </w:rPr>
              <w:t>3</w:t>
            </w:r>
          </w:p>
        </w:tc>
      </w:tr>
    </w:tbl>
    <w:p w14:paraId="32D892B5" w14:textId="578B2DA2" w:rsidR="001F160C" w:rsidRPr="0029544D" w:rsidRDefault="0029544D" w:rsidP="009603DF">
      <w:pPr>
        <w:pStyle w:val="maintext"/>
        <w:spacing w:before="240"/>
        <w:ind w:firstLineChars="0" w:firstLine="0"/>
      </w:pPr>
      <w:r>
        <w:rPr>
          <w:rFonts w:hint="eastAsia"/>
        </w:rPr>
        <w:t>Next, an example of</w:t>
      </w:r>
      <w:r w:rsidRPr="00B5189B">
        <w:t xml:space="preserve"> (N, M</w:t>
      </w:r>
      <w:proofErr w:type="gramStart"/>
      <w:r w:rsidRPr="00B5189B">
        <w:t>)</w:t>
      </w:r>
      <w:r>
        <w:rPr>
          <w:rFonts w:hint="eastAsia"/>
        </w:rPr>
        <w:t>=</w:t>
      </w:r>
      <w:proofErr w:type="gramEnd"/>
      <w:r>
        <w:rPr>
          <w:rFonts w:hint="eastAsia"/>
        </w:rPr>
        <w:t xml:space="preserve">(4,2) is given in Table 2. </w:t>
      </w:r>
      <w:r w:rsidR="008B5133">
        <w:rPr>
          <w:rFonts w:hint="eastAsia"/>
        </w:rPr>
        <w:t xml:space="preserve">In this table, </w:t>
      </w:r>
      <w:r w:rsidR="002E0837">
        <w:rPr>
          <w:rFonts w:hint="eastAsia"/>
        </w:rPr>
        <w:t xml:space="preserve">the </w:t>
      </w:r>
      <w:r w:rsidR="008B5133" w:rsidRPr="00446BCA">
        <w:rPr>
          <w:rFonts w:hint="eastAsia"/>
        </w:rPr>
        <w:t>SRS bandwidth transmission period</w:t>
      </w:r>
      <w:r w:rsidR="002E0837">
        <w:rPr>
          <w:rFonts w:hint="eastAsia"/>
        </w:rPr>
        <w:t xml:space="preserve"> is 8. </w:t>
      </w:r>
      <w:r w:rsidR="001F160C">
        <w:rPr>
          <w:rFonts w:hint="eastAsia"/>
        </w:rPr>
        <w:t xml:space="preserve">By allowing transmission of 2 SRS ports simultaneously, the SRS bandwidth transmission period is </w:t>
      </w:r>
      <w:r w:rsidR="001F160C" w:rsidRPr="001F160C">
        <w:t>reduced by half</w:t>
      </w:r>
      <w:r w:rsidR="001F160C">
        <w:rPr>
          <w:rFonts w:hint="eastAsia"/>
        </w:rPr>
        <w:t xml:space="preserve"> compared with Table 1</w:t>
      </w:r>
      <w:r w:rsidR="001F160C" w:rsidRPr="001F160C">
        <w:t>.</w:t>
      </w:r>
    </w:p>
    <w:p w14:paraId="605C1793" w14:textId="2F7CA950" w:rsidR="001D1FDC" w:rsidRDefault="001D1FDC" w:rsidP="001D1FDC">
      <w:pPr>
        <w:pStyle w:val="a7"/>
        <w:keepNext/>
        <w:jc w:val="center"/>
      </w:pPr>
      <w:r>
        <w:t xml:space="preserve">Table </w:t>
      </w:r>
      <w:r>
        <w:fldChar w:fldCharType="begin"/>
      </w:r>
      <w:r>
        <w:instrText xml:space="preserve"> SEQ Table \* ARABIC </w:instrText>
      </w:r>
      <w:r>
        <w:fldChar w:fldCharType="separate"/>
      </w:r>
      <w:r w:rsidR="0040722D">
        <w:rPr>
          <w:noProof/>
        </w:rPr>
        <w:t>2</w:t>
      </w:r>
      <w:r>
        <w:fldChar w:fldCharType="end"/>
      </w:r>
      <w:r w:rsidRPr="001D1FDC">
        <w:rPr>
          <w:rFonts w:hint="eastAsia"/>
          <w:lang w:eastAsia="zh-CN"/>
        </w:rPr>
        <w:t xml:space="preserve"> </w:t>
      </w:r>
      <w:r>
        <w:rPr>
          <w:rFonts w:hint="eastAsia"/>
          <w:lang w:eastAsia="zh-CN"/>
        </w:rPr>
        <w:t xml:space="preserve">An example of </w:t>
      </w:r>
      <w:r>
        <w:rPr>
          <w:lang w:eastAsia="zh-CN"/>
        </w:rPr>
        <w:t xml:space="preserve">antenna switching with </w:t>
      </w:r>
      <w:r>
        <w:rPr>
          <w:rFonts w:hint="eastAsia"/>
          <w:lang w:eastAsia="zh-CN"/>
        </w:rPr>
        <w:t xml:space="preserve">SRS </w:t>
      </w:r>
      <w:r>
        <w:rPr>
          <w:lang w:eastAsia="zh-CN"/>
        </w:rPr>
        <w:t xml:space="preserve">frequency </w:t>
      </w:r>
      <w:r>
        <w:rPr>
          <w:rFonts w:hint="eastAsia"/>
          <w:lang w:eastAsia="zh-CN"/>
        </w:rPr>
        <w:t>hopping</w:t>
      </w:r>
      <w:r>
        <w:rPr>
          <w:rFonts w:hint="eastAsia"/>
          <w:lang w:eastAsia="ko-KR"/>
        </w:rPr>
        <w:t xml:space="preserve">, </w:t>
      </w:r>
      <w:r w:rsidRPr="00B5189B">
        <w:t>(N, M</w:t>
      </w:r>
      <w:proofErr w:type="gramStart"/>
      <w:r w:rsidRPr="00B5189B">
        <w:t>)</w:t>
      </w:r>
      <w:r>
        <w:rPr>
          <w:rFonts w:hint="eastAsia"/>
        </w:rPr>
        <w:t>=</w:t>
      </w:r>
      <w:proofErr w:type="gramEnd"/>
      <w:r>
        <w:rPr>
          <w:rFonts w:hint="eastAsia"/>
        </w:rPr>
        <w:t>(4,</w:t>
      </w:r>
      <w:r w:rsidR="0056274D">
        <w:rPr>
          <w:rFonts w:hint="eastAsia"/>
          <w:lang w:eastAsia="ko-KR"/>
        </w:rPr>
        <w:t>2</w:t>
      </w:r>
      <w:r>
        <w:rPr>
          <w:rFonts w:hint="eastAsia"/>
        </w:rPr>
        <w:t>)</w:t>
      </w:r>
    </w:p>
    <w:tbl>
      <w:tblPr>
        <w:tblStyle w:val="a6"/>
        <w:tblW w:w="0" w:type="auto"/>
        <w:jc w:val="center"/>
        <w:tblLook w:val="04A0" w:firstRow="1" w:lastRow="0" w:firstColumn="1" w:lastColumn="0" w:noHBand="0" w:noVBand="1"/>
      </w:tblPr>
      <w:tblGrid>
        <w:gridCol w:w="548"/>
        <w:gridCol w:w="1939"/>
        <w:gridCol w:w="2161"/>
        <w:gridCol w:w="2016"/>
        <w:gridCol w:w="2105"/>
      </w:tblGrid>
      <w:tr w:rsidR="001D1FDC" w14:paraId="1B7A33ED" w14:textId="77777777" w:rsidTr="0040722D">
        <w:trPr>
          <w:jc w:val="center"/>
        </w:trPr>
        <w:tc>
          <w:tcPr>
            <w:tcW w:w="0" w:type="auto"/>
          </w:tcPr>
          <w:p w14:paraId="47AEB3FA" w14:textId="77777777" w:rsidR="001D1FDC" w:rsidRDefault="001D1FDC" w:rsidP="0040722D">
            <w:pPr>
              <w:pStyle w:val="maintext"/>
              <w:ind w:firstLineChars="0" w:firstLine="0"/>
              <w:jc w:val="center"/>
            </w:pPr>
            <w:proofErr w:type="spellStart"/>
            <w:r>
              <w:rPr>
                <w:rFonts w:hint="eastAsia"/>
              </w:rPr>
              <w:t>n</w:t>
            </w:r>
            <w:r w:rsidRPr="00436C04">
              <w:rPr>
                <w:rFonts w:hint="eastAsia"/>
                <w:vertAlign w:val="subscript"/>
              </w:rPr>
              <w:t>SRS</w:t>
            </w:r>
            <w:proofErr w:type="spellEnd"/>
          </w:p>
        </w:tc>
        <w:tc>
          <w:tcPr>
            <w:tcW w:w="0" w:type="auto"/>
          </w:tcPr>
          <w:p w14:paraId="143B5617" w14:textId="57DB3FD5" w:rsidR="001D1FDC" w:rsidRDefault="00996111" w:rsidP="0040722D">
            <w:pPr>
              <w:pStyle w:val="maintext"/>
              <w:ind w:firstLineChars="0" w:firstLine="0"/>
              <w:jc w:val="center"/>
            </w:pPr>
            <w:r>
              <w:t xml:space="preserve">First part of </w:t>
            </w:r>
            <w:r w:rsidR="001D1FDC" w:rsidRPr="00436C04">
              <w:t>SRS BW</w:t>
            </w:r>
          </w:p>
        </w:tc>
        <w:tc>
          <w:tcPr>
            <w:tcW w:w="0" w:type="auto"/>
          </w:tcPr>
          <w:p w14:paraId="436262C8" w14:textId="7D3D8FF9" w:rsidR="001D1FDC" w:rsidRDefault="00996111" w:rsidP="0040722D">
            <w:pPr>
              <w:pStyle w:val="maintext"/>
              <w:ind w:firstLineChars="0" w:firstLine="0"/>
              <w:jc w:val="center"/>
            </w:pPr>
            <w:r>
              <w:t xml:space="preserve">Second part of </w:t>
            </w:r>
            <w:r w:rsidR="001D1FDC" w:rsidRPr="00436C04">
              <w:t>SRS BW</w:t>
            </w:r>
          </w:p>
        </w:tc>
        <w:tc>
          <w:tcPr>
            <w:tcW w:w="0" w:type="auto"/>
          </w:tcPr>
          <w:p w14:paraId="307475DD" w14:textId="6BBFCCF4" w:rsidR="001D1FDC" w:rsidRDefault="001D1FDC" w:rsidP="0040722D">
            <w:pPr>
              <w:pStyle w:val="maintext"/>
              <w:ind w:firstLineChars="0" w:firstLine="0"/>
              <w:jc w:val="center"/>
            </w:pPr>
            <w:r>
              <w:rPr>
                <w:rFonts w:hint="eastAsia"/>
              </w:rPr>
              <w:t>Third</w:t>
            </w:r>
            <w:r w:rsidR="00996111">
              <w:t xml:space="preserve"> part of </w:t>
            </w:r>
            <w:r w:rsidRPr="00436C04">
              <w:t>SRS BW</w:t>
            </w:r>
          </w:p>
        </w:tc>
        <w:tc>
          <w:tcPr>
            <w:tcW w:w="0" w:type="auto"/>
          </w:tcPr>
          <w:p w14:paraId="7EDA65A4" w14:textId="39C8456F" w:rsidR="001D1FDC" w:rsidRPr="00436C04" w:rsidRDefault="00996111" w:rsidP="0040722D">
            <w:pPr>
              <w:pStyle w:val="maintext"/>
              <w:ind w:firstLineChars="0" w:firstLine="0"/>
              <w:jc w:val="center"/>
            </w:pPr>
            <w:r>
              <w:t xml:space="preserve">Fourth part of </w:t>
            </w:r>
            <w:r w:rsidR="001D1FDC" w:rsidRPr="00436C04">
              <w:t>SRS BW</w:t>
            </w:r>
          </w:p>
        </w:tc>
      </w:tr>
      <w:tr w:rsidR="0056274D" w14:paraId="20672C9A" w14:textId="77777777" w:rsidTr="0040722D">
        <w:trPr>
          <w:jc w:val="center"/>
        </w:trPr>
        <w:tc>
          <w:tcPr>
            <w:tcW w:w="0" w:type="auto"/>
          </w:tcPr>
          <w:p w14:paraId="3A26BB94" w14:textId="77777777" w:rsidR="0056274D" w:rsidRDefault="0056274D" w:rsidP="0040722D">
            <w:pPr>
              <w:pStyle w:val="maintext"/>
              <w:ind w:firstLineChars="0" w:firstLine="0"/>
              <w:jc w:val="center"/>
            </w:pPr>
            <w:r>
              <w:rPr>
                <w:rFonts w:hint="eastAsia"/>
              </w:rPr>
              <w:t>0</w:t>
            </w:r>
          </w:p>
        </w:tc>
        <w:tc>
          <w:tcPr>
            <w:tcW w:w="0" w:type="auto"/>
          </w:tcPr>
          <w:p w14:paraId="7AF6E43E" w14:textId="34D8B607"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sidRPr="004A65BC">
              <w:t>0</w:t>
            </w:r>
            <w:r w:rsidR="0056274D">
              <w:rPr>
                <w:rFonts w:hint="eastAsia"/>
              </w:rPr>
              <w:t>,2</w:t>
            </w:r>
          </w:p>
        </w:tc>
        <w:tc>
          <w:tcPr>
            <w:tcW w:w="0" w:type="auto"/>
          </w:tcPr>
          <w:p w14:paraId="6C9F29AA" w14:textId="77777777" w:rsidR="0056274D" w:rsidRDefault="0056274D" w:rsidP="0040722D">
            <w:pPr>
              <w:pStyle w:val="maintext"/>
              <w:ind w:firstLineChars="0" w:firstLine="0"/>
              <w:jc w:val="center"/>
            </w:pPr>
          </w:p>
        </w:tc>
        <w:tc>
          <w:tcPr>
            <w:tcW w:w="0" w:type="auto"/>
          </w:tcPr>
          <w:p w14:paraId="310E4470" w14:textId="77777777" w:rsidR="0056274D" w:rsidRDefault="0056274D" w:rsidP="0040722D">
            <w:pPr>
              <w:pStyle w:val="maintext"/>
              <w:ind w:firstLineChars="0" w:firstLine="0"/>
              <w:jc w:val="center"/>
            </w:pPr>
          </w:p>
        </w:tc>
        <w:tc>
          <w:tcPr>
            <w:tcW w:w="0" w:type="auto"/>
          </w:tcPr>
          <w:p w14:paraId="0B6442E6" w14:textId="77777777" w:rsidR="0056274D" w:rsidRDefault="0056274D" w:rsidP="0040722D">
            <w:pPr>
              <w:pStyle w:val="maintext"/>
              <w:ind w:firstLineChars="0" w:firstLine="0"/>
              <w:jc w:val="center"/>
            </w:pPr>
          </w:p>
        </w:tc>
      </w:tr>
      <w:tr w:rsidR="0056274D" w14:paraId="5053F5A0" w14:textId="77777777" w:rsidTr="0040722D">
        <w:trPr>
          <w:jc w:val="center"/>
        </w:trPr>
        <w:tc>
          <w:tcPr>
            <w:tcW w:w="0" w:type="auto"/>
          </w:tcPr>
          <w:p w14:paraId="3126C884" w14:textId="77777777" w:rsidR="0056274D" w:rsidRDefault="0056274D" w:rsidP="0040722D">
            <w:pPr>
              <w:pStyle w:val="maintext"/>
              <w:ind w:firstLineChars="0" w:firstLine="0"/>
              <w:jc w:val="center"/>
            </w:pPr>
            <w:r>
              <w:rPr>
                <w:rFonts w:hint="eastAsia"/>
              </w:rPr>
              <w:t>1</w:t>
            </w:r>
          </w:p>
        </w:tc>
        <w:tc>
          <w:tcPr>
            <w:tcW w:w="0" w:type="auto"/>
          </w:tcPr>
          <w:p w14:paraId="37E74F1D" w14:textId="77777777" w:rsidR="0056274D" w:rsidRDefault="0056274D" w:rsidP="0040722D">
            <w:pPr>
              <w:pStyle w:val="maintext"/>
              <w:ind w:firstLineChars="0" w:firstLine="0"/>
              <w:jc w:val="center"/>
            </w:pPr>
          </w:p>
        </w:tc>
        <w:tc>
          <w:tcPr>
            <w:tcW w:w="0" w:type="auto"/>
          </w:tcPr>
          <w:p w14:paraId="3FD2D93C" w14:textId="77777777" w:rsidR="0056274D" w:rsidRDefault="0056274D" w:rsidP="0040722D">
            <w:pPr>
              <w:pStyle w:val="maintext"/>
              <w:ind w:firstLineChars="0" w:firstLine="0"/>
              <w:jc w:val="center"/>
            </w:pPr>
          </w:p>
        </w:tc>
        <w:tc>
          <w:tcPr>
            <w:tcW w:w="0" w:type="auto"/>
          </w:tcPr>
          <w:p w14:paraId="16E4BA80" w14:textId="6CA42D41" w:rsidR="0056274D" w:rsidRDefault="006F0B8B" w:rsidP="0056274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Pr>
                <w:rFonts w:hint="eastAsia"/>
              </w:rPr>
              <w:t>1,3</w:t>
            </w:r>
          </w:p>
        </w:tc>
        <w:tc>
          <w:tcPr>
            <w:tcW w:w="0" w:type="auto"/>
          </w:tcPr>
          <w:p w14:paraId="5FD382F6" w14:textId="77777777" w:rsidR="0056274D" w:rsidRDefault="0056274D" w:rsidP="0040722D">
            <w:pPr>
              <w:pStyle w:val="maintext"/>
              <w:ind w:firstLineChars="0" w:firstLine="0"/>
              <w:jc w:val="center"/>
            </w:pPr>
          </w:p>
        </w:tc>
      </w:tr>
      <w:tr w:rsidR="0056274D" w14:paraId="2251EF89" w14:textId="77777777" w:rsidTr="0040722D">
        <w:trPr>
          <w:jc w:val="center"/>
        </w:trPr>
        <w:tc>
          <w:tcPr>
            <w:tcW w:w="0" w:type="auto"/>
          </w:tcPr>
          <w:p w14:paraId="4002E84C" w14:textId="77777777" w:rsidR="0056274D" w:rsidRDefault="0056274D" w:rsidP="0040722D">
            <w:pPr>
              <w:pStyle w:val="maintext"/>
              <w:ind w:firstLineChars="0" w:firstLine="0"/>
              <w:jc w:val="center"/>
            </w:pPr>
            <w:r>
              <w:rPr>
                <w:rFonts w:hint="eastAsia"/>
              </w:rPr>
              <w:t>2</w:t>
            </w:r>
          </w:p>
        </w:tc>
        <w:tc>
          <w:tcPr>
            <w:tcW w:w="0" w:type="auto"/>
          </w:tcPr>
          <w:p w14:paraId="4A967809" w14:textId="77777777" w:rsidR="0056274D" w:rsidRDefault="0056274D" w:rsidP="0040722D">
            <w:pPr>
              <w:pStyle w:val="maintext"/>
              <w:ind w:firstLineChars="0" w:firstLine="0"/>
              <w:jc w:val="center"/>
            </w:pPr>
          </w:p>
        </w:tc>
        <w:tc>
          <w:tcPr>
            <w:tcW w:w="0" w:type="auto"/>
          </w:tcPr>
          <w:p w14:paraId="0987D59A" w14:textId="1EE156B7"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Pr>
                <w:rFonts w:hint="eastAsia"/>
              </w:rPr>
              <w:t>1,3</w:t>
            </w:r>
          </w:p>
        </w:tc>
        <w:tc>
          <w:tcPr>
            <w:tcW w:w="0" w:type="auto"/>
          </w:tcPr>
          <w:p w14:paraId="3B1A30BD" w14:textId="77777777" w:rsidR="0056274D" w:rsidRDefault="0056274D" w:rsidP="0040722D">
            <w:pPr>
              <w:pStyle w:val="maintext"/>
              <w:ind w:firstLineChars="0" w:firstLine="0"/>
              <w:jc w:val="center"/>
            </w:pPr>
          </w:p>
        </w:tc>
        <w:tc>
          <w:tcPr>
            <w:tcW w:w="0" w:type="auto"/>
          </w:tcPr>
          <w:p w14:paraId="76CC9A8C" w14:textId="77777777" w:rsidR="0056274D" w:rsidRDefault="0056274D" w:rsidP="0040722D">
            <w:pPr>
              <w:pStyle w:val="maintext"/>
              <w:ind w:firstLineChars="0" w:firstLine="0"/>
              <w:jc w:val="center"/>
            </w:pPr>
          </w:p>
        </w:tc>
      </w:tr>
      <w:tr w:rsidR="0056274D" w14:paraId="5D6CF3E7" w14:textId="77777777" w:rsidTr="0040722D">
        <w:trPr>
          <w:jc w:val="center"/>
        </w:trPr>
        <w:tc>
          <w:tcPr>
            <w:tcW w:w="0" w:type="auto"/>
          </w:tcPr>
          <w:p w14:paraId="3C5F2C38" w14:textId="77777777" w:rsidR="0056274D" w:rsidRDefault="0056274D" w:rsidP="0040722D">
            <w:pPr>
              <w:pStyle w:val="maintext"/>
              <w:ind w:firstLineChars="0" w:firstLine="0"/>
              <w:jc w:val="center"/>
            </w:pPr>
            <w:r>
              <w:rPr>
                <w:rFonts w:hint="eastAsia"/>
              </w:rPr>
              <w:t>3</w:t>
            </w:r>
          </w:p>
        </w:tc>
        <w:tc>
          <w:tcPr>
            <w:tcW w:w="0" w:type="auto"/>
          </w:tcPr>
          <w:p w14:paraId="2A3024D4" w14:textId="77777777" w:rsidR="0056274D" w:rsidRDefault="0056274D" w:rsidP="0040722D">
            <w:pPr>
              <w:pStyle w:val="maintext"/>
              <w:ind w:firstLineChars="0" w:firstLine="0"/>
              <w:jc w:val="center"/>
            </w:pPr>
          </w:p>
        </w:tc>
        <w:tc>
          <w:tcPr>
            <w:tcW w:w="0" w:type="auto"/>
          </w:tcPr>
          <w:p w14:paraId="1401B39B" w14:textId="77777777" w:rsidR="0056274D" w:rsidRDefault="0056274D" w:rsidP="0040722D">
            <w:pPr>
              <w:pStyle w:val="maintext"/>
              <w:ind w:firstLineChars="0" w:firstLine="0"/>
              <w:jc w:val="center"/>
            </w:pPr>
          </w:p>
        </w:tc>
        <w:tc>
          <w:tcPr>
            <w:tcW w:w="0" w:type="auto"/>
          </w:tcPr>
          <w:p w14:paraId="20540BF0" w14:textId="77777777" w:rsidR="0056274D" w:rsidRDefault="0056274D" w:rsidP="0040722D">
            <w:pPr>
              <w:pStyle w:val="maintext"/>
              <w:ind w:firstLineChars="0" w:firstLine="0"/>
              <w:jc w:val="center"/>
            </w:pPr>
          </w:p>
        </w:tc>
        <w:tc>
          <w:tcPr>
            <w:tcW w:w="0" w:type="auto"/>
          </w:tcPr>
          <w:p w14:paraId="535ACCBB" w14:textId="4A27F9BB"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sidRPr="004A65BC">
              <w:t>0</w:t>
            </w:r>
            <w:r w:rsidR="0056274D">
              <w:rPr>
                <w:rFonts w:hint="eastAsia"/>
              </w:rPr>
              <w:t>,2</w:t>
            </w:r>
          </w:p>
        </w:tc>
      </w:tr>
      <w:tr w:rsidR="0056274D" w14:paraId="7263AE70" w14:textId="77777777" w:rsidTr="0040722D">
        <w:trPr>
          <w:jc w:val="center"/>
        </w:trPr>
        <w:tc>
          <w:tcPr>
            <w:tcW w:w="0" w:type="auto"/>
          </w:tcPr>
          <w:p w14:paraId="37D5DA2E" w14:textId="77777777" w:rsidR="0056274D" w:rsidRDefault="0056274D" w:rsidP="0040722D">
            <w:pPr>
              <w:pStyle w:val="maintext"/>
              <w:ind w:firstLineChars="0" w:firstLine="0"/>
              <w:jc w:val="center"/>
            </w:pPr>
            <w:r>
              <w:rPr>
                <w:rFonts w:hint="eastAsia"/>
              </w:rPr>
              <w:t>4</w:t>
            </w:r>
          </w:p>
        </w:tc>
        <w:tc>
          <w:tcPr>
            <w:tcW w:w="0" w:type="auto"/>
          </w:tcPr>
          <w:p w14:paraId="221FFAD1" w14:textId="453B7C00"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Pr>
                <w:rFonts w:hint="eastAsia"/>
              </w:rPr>
              <w:t>1,3</w:t>
            </w:r>
          </w:p>
        </w:tc>
        <w:tc>
          <w:tcPr>
            <w:tcW w:w="0" w:type="auto"/>
          </w:tcPr>
          <w:p w14:paraId="3FE5F12D" w14:textId="77777777" w:rsidR="0056274D" w:rsidRDefault="0056274D" w:rsidP="0040722D">
            <w:pPr>
              <w:pStyle w:val="maintext"/>
              <w:ind w:firstLineChars="0" w:firstLine="0"/>
              <w:jc w:val="center"/>
            </w:pPr>
          </w:p>
        </w:tc>
        <w:tc>
          <w:tcPr>
            <w:tcW w:w="0" w:type="auto"/>
          </w:tcPr>
          <w:p w14:paraId="73622F99" w14:textId="77777777" w:rsidR="0056274D" w:rsidRDefault="0056274D" w:rsidP="0040722D">
            <w:pPr>
              <w:pStyle w:val="maintext"/>
              <w:ind w:firstLineChars="0" w:firstLine="0"/>
              <w:jc w:val="center"/>
            </w:pPr>
          </w:p>
        </w:tc>
        <w:tc>
          <w:tcPr>
            <w:tcW w:w="0" w:type="auto"/>
          </w:tcPr>
          <w:p w14:paraId="18C90223" w14:textId="77777777" w:rsidR="0056274D" w:rsidRDefault="0056274D" w:rsidP="0040722D">
            <w:pPr>
              <w:pStyle w:val="maintext"/>
              <w:ind w:firstLineChars="0" w:firstLine="0"/>
              <w:jc w:val="center"/>
            </w:pPr>
          </w:p>
        </w:tc>
      </w:tr>
      <w:tr w:rsidR="0056274D" w14:paraId="44A67DDE" w14:textId="77777777" w:rsidTr="0040722D">
        <w:trPr>
          <w:jc w:val="center"/>
        </w:trPr>
        <w:tc>
          <w:tcPr>
            <w:tcW w:w="0" w:type="auto"/>
          </w:tcPr>
          <w:p w14:paraId="7527E197" w14:textId="77777777" w:rsidR="0056274D" w:rsidRDefault="0056274D" w:rsidP="0040722D">
            <w:pPr>
              <w:pStyle w:val="maintext"/>
              <w:ind w:firstLineChars="0" w:firstLine="0"/>
              <w:jc w:val="center"/>
            </w:pPr>
            <w:r>
              <w:rPr>
                <w:rFonts w:hint="eastAsia"/>
              </w:rPr>
              <w:t>5</w:t>
            </w:r>
          </w:p>
        </w:tc>
        <w:tc>
          <w:tcPr>
            <w:tcW w:w="0" w:type="auto"/>
          </w:tcPr>
          <w:p w14:paraId="16065512" w14:textId="77777777" w:rsidR="0056274D" w:rsidRDefault="0056274D" w:rsidP="0040722D">
            <w:pPr>
              <w:pStyle w:val="maintext"/>
              <w:ind w:firstLineChars="0" w:firstLine="0"/>
              <w:jc w:val="center"/>
            </w:pPr>
          </w:p>
        </w:tc>
        <w:tc>
          <w:tcPr>
            <w:tcW w:w="0" w:type="auto"/>
          </w:tcPr>
          <w:p w14:paraId="0BFA46B8" w14:textId="77777777" w:rsidR="0056274D" w:rsidRDefault="0056274D" w:rsidP="0040722D">
            <w:pPr>
              <w:pStyle w:val="maintext"/>
              <w:ind w:firstLineChars="0" w:firstLine="0"/>
              <w:jc w:val="center"/>
            </w:pPr>
          </w:p>
        </w:tc>
        <w:tc>
          <w:tcPr>
            <w:tcW w:w="0" w:type="auto"/>
          </w:tcPr>
          <w:p w14:paraId="1B77B6A5" w14:textId="658679BA"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sidRPr="004A65BC">
              <w:t>0</w:t>
            </w:r>
            <w:r w:rsidR="0056274D">
              <w:rPr>
                <w:rFonts w:hint="eastAsia"/>
              </w:rPr>
              <w:t>,2</w:t>
            </w:r>
          </w:p>
        </w:tc>
        <w:tc>
          <w:tcPr>
            <w:tcW w:w="0" w:type="auto"/>
          </w:tcPr>
          <w:p w14:paraId="5AA69B73" w14:textId="77777777" w:rsidR="0056274D" w:rsidRDefault="0056274D" w:rsidP="0040722D">
            <w:pPr>
              <w:pStyle w:val="maintext"/>
              <w:ind w:firstLineChars="0" w:firstLine="0"/>
              <w:jc w:val="center"/>
            </w:pPr>
          </w:p>
        </w:tc>
      </w:tr>
      <w:tr w:rsidR="0056274D" w14:paraId="463A2FBA" w14:textId="77777777" w:rsidTr="0040722D">
        <w:trPr>
          <w:jc w:val="center"/>
        </w:trPr>
        <w:tc>
          <w:tcPr>
            <w:tcW w:w="0" w:type="auto"/>
          </w:tcPr>
          <w:p w14:paraId="4237877D" w14:textId="77777777" w:rsidR="0056274D" w:rsidRDefault="0056274D" w:rsidP="0040722D">
            <w:pPr>
              <w:pStyle w:val="maintext"/>
              <w:ind w:firstLineChars="0" w:firstLine="0"/>
              <w:jc w:val="center"/>
            </w:pPr>
            <w:r>
              <w:rPr>
                <w:rFonts w:hint="eastAsia"/>
              </w:rPr>
              <w:t>6</w:t>
            </w:r>
          </w:p>
        </w:tc>
        <w:tc>
          <w:tcPr>
            <w:tcW w:w="0" w:type="auto"/>
          </w:tcPr>
          <w:p w14:paraId="67559814" w14:textId="77777777" w:rsidR="0056274D" w:rsidRDefault="0056274D" w:rsidP="0040722D">
            <w:pPr>
              <w:pStyle w:val="maintext"/>
              <w:ind w:firstLineChars="0" w:firstLine="0"/>
              <w:jc w:val="center"/>
            </w:pPr>
          </w:p>
        </w:tc>
        <w:tc>
          <w:tcPr>
            <w:tcW w:w="0" w:type="auto"/>
          </w:tcPr>
          <w:p w14:paraId="59B83704" w14:textId="33E30501"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sidRPr="004A65BC">
              <w:t>0</w:t>
            </w:r>
            <w:r w:rsidR="0056274D">
              <w:rPr>
                <w:rFonts w:hint="eastAsia"/>
              </w:rPr>
              <w:t>,2</w:t>
            </w:r>
          </w:p>
        </w:tc>
        <w:tc>
          <w:tcPr>
            <w:tcW w:w="0" w:type="auto"/>
          </w:tcPr>
          <w:p w14:paraId="0B23890C" w14:textId="77777777" w:rsidR="0056274D" w:rsidRDefault="0056274D" w:rsidP="0040722D">
            <w:pPr>
              <w:pStyle w:val="maintext"/>
              <w:ind w:firstLineChars="0" w:firstLine="0"/>
              <w:jc w:val="center"/>
            </w:pPr>
          </w:p>
        </w:tc>
        <w:tc>
          <w:tcPr>
            <w:tcW w:w="0" w:type="auto"/>
          </w:tcPr>
          <w:p w14:paraId="6D4D36BF" w14:textId="77777777" w:rsidR="0056274D" w:rsidRDefault="0056274D" w:rsidP="0040722D">
            <w:pPr>
              <w:pStyle w:val="maintext"/>
              <w:ind w:firstLineChars="0" w:firstLine="0"/>
              <w:jc w:val="center"/>
            </w:pPr>
          </w:p>
        </w:tc>
      </w:tr>
      <w:tr w:rsidR="0056274D" w14:paraId="4BCE653B" w14:textId="77777777" w:rsidTr="0040722D">
        <w:trPr>
          <w:jc w:val="center"/>
        </w:trPr>
        <w:tc>
          <w:tcPr>
            <w:tcW w:w="0" w:type="auto"/>
          </w:tcPr>
          <w:p w14:paraId="4145D39A" w14:textId="77777777" w:rsidR="0056274D" w:rsidRDefault="0056274D" w:rsidP="0040722D">
            <w:pPr>
              <w:pStyle w:val="maintext"/>
              <w:ind w:firstLineChars="0" w:firstLine="0"/>
              <w:jc w:val="center"/>
            </w:pPr>
            <w:r>
              <w:rPr>
                <w:rFonts w:hint="eastAsia"/>
              </w:rPr>
              <w:t>7</w:t>
            </w:r>
          </w:p>
        </w:tc>
        <w:tc>
          <w:tcPr>
            <w:tcW w:w="0" w:type="auto"/>
          </w:tcPr>
          <w:p w14:paraId="2ED39D67" w14:textId="77777777" w:rsidR="0056274D" w:rsidRDefault="0056274D" w:rsidP="0040722D">
            <w:pPr>
              <w:pStyle w:val="maintext"/>
              <w:ind w:firstLineChars="0" w:firstLine="0"/>
              <w:jc w:val="center"/>
            </w:pPr>
          </w:p>
        </w:tc>
        <w:tc>
          <w:tcPr>
            <w:tcW w:w="0" w:type="auto"/>
          </w:tcPr>
          <w:p w14:paraId="074A45D3" w14:textId="77777777" w:rsidR="0056274D" w:rsidRDefault="0056274D" w:rsidP="0040722D">
            <w:pPr>
              <w:pStyle w:val="maintext"/>
              <w:ind w:firstLineChars="0" w:firstLine="0"/>
              <w:jc w:val="center"/>
            </w:pPr>
          </w:p>
        </w:tc>
        <w:tc>
          <w:tcPr>
            <w:tcW w:w="0" w:type="auto"/>
          </w:tcPr>
          <w:p w14:paraId="4765551E" w14:textId="77777777" w:rsidR="0056274D" w:rsidRDefault="0056274D" w:rsidP="0040722D">
            <w:pPr>
              <w:pStyle w:val="maintext"/>
              <w:ind w:firstLineChars="0" w:firstLine="0"/>
              <w:jc w:val="center"/>
            </w:pPr>
          </w:p>
        </w:tc>
        <w:tc>
          <w:tcPr>
            <w:tcW w:w="0" w:type="auto"/>
          </w:tcPr>
          <w:p w14:paraId="157F32D9" w14:textId="0B161B78" w:rsidR="0056274D" w:rsidRDefault="006F0B8B" w:rsidP="0040722D">
            <w:pPr>
              <w:pStyle w:val="maintext"/>
              <w:ind w:firstLineChars="0" w:firstLine="0"/>
              <w:jc w:val="center"/>
            </w:pPr>
            <w:r>
              <w:rPr>
                <w:rFonts w:hint="eastAsia"/>
              </w:rPr>
              <w:t>SRS</w:t>
            </w:r>
            <w:r w:rsidRPr="004A65BC">
              <w:t xml:space="preserve"> </w:t>
            </w:r>
            <w:r>
              <w:rPr>
                <w:rFonts w:hint="eastAsia"/>
              </w:rPr>
              <w:t>port</w:t>
            </w:r>
            <w:r w:rsidRPr="004A65BC">
              <w:t xml:space="preserve"> </w:t>
            </w:r>
            <w:r w:rsidR="0056274D">
              <w:rPr>
                <w:rFonts w:hint="eastAsia"/>
              </w:rPr>
              <w:t>1,3</w:t>
            </w:r>
          </w:p>
        </w:tc>
      </w:tr>
    </w:tbl>
    <w:p w14:paraId="08BA1A5D" w14:textId="7D55DEBD" w:rsidR="00521E76" w:rsidRPr="00521E76" w:rsidRDefault="003D7107" w:rsidP="009603DF">
      <w:pPr>
        <w:spacing w:before="240"/>
        <w:jc w:val="both"/>
        <w:rPr>
          <w:lang w:eastAsia="ko-KR"/>
        </w:rPr>
      </w:pPr>
      <w:r>
        <w:rPr>
          <w:rFonts w:hint="eastAsia"/>
          <w:lang w:eastAsia="ko-KR"/>
        </w:rPr>
        <w:t xml:space="preserve">From Table 1 and Table2, it shows that the SRS frequency hopping is </w:t>
      </w:r>
      <w:r>
        <w:rPr>
          <w:lang w:eastAsia="ko-KR"/>
        </w:rPr>
        <w:t>occurred</w:t>
      </w:r>
      <w:r>
        <w:rPr>
          <w:rFonts w:hint="eastAsia"/>
          <w:lang w:eastAsia="ko-KR"/>
        </w:rPr>
        <w:t xml:space="preserve"> </w:t>
      </w:r>
      <w:r w:rsidR="009A10CB">
        <w:rPr>
          <w:rFonts w:hint="eastAsia"/>
          <w:lang w:eastAsia="ko-KR"/>
        </w:rPr>
        <w:t>uniformly as possible for the configured SRS bandwidth</w:t>
      </w:r>
      <w:r>
        <w:rPr>
          <w:rFonts w:hint="eastAsia"/>
          <w:lang w:eastAsia="ko-KR"/>
        </w:rPr>
        <w:t xml:space="preserve">. </w:t>
      </w:r>
      <w:r w:rsidR="004B09F7">
        <w:rPr>
          <w:rFonts w:hint="eastAsia"/>
          <w:lang w:eastAsia="ko-KR"/>
        </w:rPr>
        <w:t xml:space="preserve">Distributing SRS </w:t>
      </w:r>
      <w:r w:rsidR="004B09F7">
        <w:rPr>
          <w:lang w:eastAsia="ko-KR"/>
        </w:rPr>
        <w:t>transmission</w:t>
      </w:r>
      <w:r w:rsidR="004B09F7">
        <w:rPr>
          <w:rFonts w:hint="eastAsia"/>
          <w:lang w:eastAsia="ko-KR"/>
        </w:rPr>
        <w:t xml:space="preserve"> equally for the configured SRS bandwidth </w:t>
      </w:r>
      <w:r w:rsidR="00BB476E">
        <w:rPr>
          <w:rFonts w:hint="eastAsia"/>
          <w:lang w:eastAsia="ko-KR"/>
        </w:rPr>
        <w:t xml:space="preserve">is very useful for single antenna based SRS </w:t>
      </w:r>
      <w:r w:rsidR="00BB476E">
        <w:rPr>
          <w:lang w:eastAsia="ko-KR"/>
        </w:rPr>
        <w:t>frequency</w:t>
      </w:r>
      <w:r w:rsidR="00BB476E">
        <w:rPr>
          <w:rFonts w:hint="eastAsia"/>
          <w:lang w:eastAsia="ko-KR"/>
        </w:rPr>
        <w:t xml:space="preserve"> hopping in order </w:t>
      </w:r>
      <w:r w:rsidR="009A10CB">
        <w:rPr>
          <w:rFonts w:hint="eastAsia"/>
          <w:lang w:eastAsia="ko-KR"/>
        </w:rPr>
        <w:t xml:space="preserve">to obtain </w:t>
      </w:r>
      <w:r w:rsidR="004E0FA6">
        <w:rPr>
          <w:rFonts w:hint="eastAsia"/>
          <w:lang w:eastAsia="ko-KR"/>
        </w:rPr>
        <w:t xml:space="preserve">accurate </w:t>
      </w:r>
      <w:r w:rsidR="009A10CB">
        <w:rPr>
          <w:rFonts w:hint="eastAsia"/>
          <w:lang w:eastAsia="ko-KR"/>
        </w:rPr>
        <w:t>UL channel</w:t>
      </w:r>
      <w:r w:rsidR="007C31DF">
        <w:rPr>
          <w:rFonts w:hint="eastAsia"/>
          <w:lang w:eastAsia="ko-KR"/>
        </w:rPr>
        <w:t xml:space="preserve"> in a short </w:t>
      </w:r>
      <w:r w:rsidR="007C31DF" w:rsidRPr="00446BCA">
        <w:rPr>
          <w:rFonts w:hint="eastAsia"/>
          <w:lang w:eastAsia="ko-KR"/>
        </w:rPr>
        <w:t>SRS transmission</w:t>
      </w:r>
      <w:r w:rsidR="007C31DF">
        <w:rPr>
          <w:rFonts w:hint="eastAsia"/>
          <w:lang w:eastAsia="ko-KR"/>
        </w:rPr>
        <w:t xml:space="preserve"> of time as possible.</w:t>
      </w:r>
      <w:r w:rsidR="009A10CB">
        <w:rPr>
          <w:rFonts w:hint="eastAsia"/>
          <w:lang w:eastAsia="ko-KR"/>
        </w:rPr>
        <w:t xml:space="preserve"> </w:t>
      </w:r>
      <w:r w:rsidR="007C31DF">
        <w:rPr>
          <w:rFonts w:hint="eastAsia"/>
          <w:lang w:eastAsia="ko-KR"/>
        </w:rPr>
        <w:t xml:space="preserve">Since </w:t>
      </w:r>
      <w:r w:rsidR="007C31DF">
        <w:rPr>
          <w:lang w:eastAsia="ko-KR"/>
        </w:rPr>
        <w:t>adjacent</w:t>
      </w:r>
      <w:r w:rsidR="007C31DF">
        <w:rPr>
          <w:rFonts w:hint="eastAsia"/>
          <w:lang w:eastAsia="ko-KR"/>
        </w:rPr>
        <w:t xml:space="preserve"> SRS bandwidth part have high channel correlation in frequency domain, </w:t>
      </w:r>
      <w:r w:rsidR="00D05EE1">
        <w:rPr>
          <w:rFonts w:hint="eastAsia"/>
          <w:lang w:eastAsia="ko-KR"/>
        </w:rPr>
        <w:t xml:space="preserve">if SRS frequency hopping is </w:t>
      </w:r>
      <w:r w:rsidR="00D05EE1">
        <w:rPr>
          <w:lang w:eastAsia="ko-KR"/>
        </w:rPr>
        <w:t>occurred</w:t>
      </w:r>
      <w:r w:rsidR="00D05EE1">
        <w:rPr>
          <w:rFonts w:hint="eastAsia"/>
          <w:lang w:eastAsia="ko-KR"/>
        </w:rPr>
        <w:t xml:space="preserve"> in </w:t>
      </w:r>
      <w:r w:rsidR="00D05EE1" w:rsidRPr="00D05EE1">
        <w:rPr>
          <w:lang w:eastAsia="ko-KR"/>
        </w:rPr>
        <w:t>a consecutive manner</w:t>
      </w:r>
      <w:r w:rsidR="00D05EE1">
        <w:rPr>
          <w:rFonts w:hint="eastAsia"/>
          <w:lang w:eastAsia="ko-KR"/>
        </w:rPr>
        <w:t xml:space="preserve"> </w:t>
      </w:r>
      <w:r w:rsidR="004B09F7">
        <w:rPr>
          <w:rFonts w:hint="eastAsia"/>
          <w:lang w:eastAsia="ko-KR"/>
        </w:rPr>
        <w:t xml:space="preserve">in </w:t>
      </w:r>
      <w:r w:rsidR="00D05EE1">
        <w:rPr>
          <w:rFonts w:hint="eastAsia"/>
          <w:lang w:eastAsia="ko-KR"/>
        </w:rPr>
        <w:t>SRS bandwidth parts</w:t>
      </w:r>
      <w:r w:rsidR="00D07E17">
        <w:rPr>
          <w:rFonts w:hint="eastAsia"/>
          <w:lang w:eastAsia="ko-KR"/>
        </w:rPr>
        <w:t xml:space="preserve"> </w:t>
      </w:r>
      <w:r w:rsidR="00D07E17">
        <w:rPr>
          <w:lang w:eastAsia="ko-KR"/>
        </w:rPr>
        <w:t>and</w:t>
      </w:r>
      <w:r w:rsidR="00D07E17">
        <w:rPr>
          <w:rFonts w:hint="eastAsia"/>
          <w:lang w:eastAsia="ko-KR"/>
        </w:rPr>
        <w:t xml:space="preserve"> if we </w:t>
      </w:r>
      <w:r w:rsidR="00D07E17">
        <w:rPr>
          <w:lang w:eastAsia="ko-KR"/>
        </w:rPr>
        <w:t>estimate</w:t>
      </w:r>
      <w:r w:rsidR="00D07E17">
        <w:rPr>
          <w:rFonts w:hint="eastAsia"/>
          <w:lang w:eastAsia="ko-KR"/>
        </w:rPr>
        <w:t xml:space="preserve"> UL channel within limited SRS transmission period</w:t>
      </w:r>
      <w:r w:rsidR="00D05EE1">
        <w:rPr>
          <w:rFonts w:hint="eastAsia"/>
          <w:lang w:eastAsia="ko-KR"/>
        </w:rPr>
        <w:t xml:space="preserve">, </w:t>
      </w:r>
      <w:r w:rsidR="00BB6E16">
        <w:rPr>
          <w:rFonts w:hint="eastAsia"/>
          <w:lang w:eastAsia="ko-KR"/>
        </w:rPr>
        <w:t xml:space="preserve">the accuracy of estimate channel of the </w:t>
      </w:r>
      <w:r w:rsidR="000754A7">
        <w:rPr>
          <w:rFonts w:hint="eastAsia"/>
          <w:lang w:eastAsia="ko-KR"/>
        </w:rPr>
        <w:t xml:space="preserve">whole </w:t>
      </w:r>
      <w:r w:rsidR="00BB6E16">
        <w:rPr>
          <w:rFonts w:hint="eastAsia"/>
          <w:lang w:eastAsia="ko-KR"/>
        </w:rPr>
        <w:t xml:space="preserve">configured SRS bandwidth </w:t>
      </w:r>
      <w:r w:rsidR="004E0FA6">
        <w:rPr>
          <w:rFonts w:hint="eastAsia"/>
          <w:lang w:eastAsia="ko-KR"/>
        </w:rPr>
        <w:t>would be</w:t>
      </w:r>
      <w:r w:rsidR="00BB6E16">
        <w:rPr>
          <w:rFonts w:hint="eastAsia"/>
          <w:lang w:eastAsia="ko-KR"/>
        </w:rPr>
        <w:t xml:space="preserve"> compromised. </w:t>
      </w:r>
      <w:r w:rsidR="004B09F7">
        <w:rPr>
          <w:rFonts w:hint="eastAsia"/>
          <w:lang w:eastAsia="ko-KR"/>
        </w:rPr>
        <w:t xml:space="preserve">In </w:t>
      </w:r>
      <w:r w:rsidR="004B09F7">
        <w:rPr>
          <w:lang w:eastAsia="ko-KR"/>
        </w:rPr>
        <w:t>addition</w:t>
      </w:r>
      <w:r w:rsidR="004B09F7">
        <w:rPr>
          <w:rFonts w:hint="eastAsia"/>
          <w:lang w:eastAsia="ko-KR"/>
        </w:rPr>
        <w:t>, t</w:t>
      </w:r>
      <w:r w:rsidR="00BB476E">
        <w:rPr>
          <w:rFonts w:hint="eastAsia"/>
          <w:lang w:eastAsia="ko-KR"/>
        </w:rPr>
        <w:t>his hopping principle can be applied for multiple antenna</w:t>
      </w:r>
      <w:r w:rsidR="004B09F7">
        <w:rPr>
          <w:rFonts w:hint="eastAsia"/>
          <w:lang w:eastAsia="ko-KR"/>
        </w:rPr>
        <w:t xml:space="preserve"> cases. As the correlation between different antennas is increasing, we can expect the same advantage. </w:t>
      </w:r>
      <w:r w:rsidR="00521E76">
        <w:rPr>
          <w:rFonts w:hint="eastAsia"/>
          <w:lang w:eastAsia="ko-KR"/>
        </w:rPr>
        <w:t xml:space="preserve">Therefore, </w:t>
      </w:r>
      <w:r w:rsidR="00521E76">
        <w:rPr>
          <w:rFonts w:hint="eastAsia"/>
          <w:lang w:eastAsia="zh-CN"/>
        </w:rPr>
        <w:t>we have the following proposal</w:t>
      </w:r>
      <w:r w:rsidR="00521E76">
        <w:rPr>
          <w:rFonts w:hint="eastAsia"/>
          <w:lang w:eastAsia="ko-KR"/>
        </w:rPr>
        <w:t xml:space="preserve"> for NR antenna switching with SRS frequency hopping</w:t>
      </w:r>
      <w:r w:rsidR="00521E76">
        <w:rPr>
          <w:rFonts w:hint="eastAsia"/>
          <w:lang w:eastAsia="zh-CN"/>
        </w:rPr>
        <w:t>:</w:t>
      </w:r>
    </w:p>
    <w:p w14:paraId="41C33B2C" w14:textId="2C6D99AC" w:rsidR="003A6BF6" w:rsidRDefault="003A6BF6" w:rsidP="003A6BF6">
      <w:pPr>
        <w:pStyle w:val="maintext"/>
        <w:ind w:firstLineChars="0" w:firstLine="0"/>
        <w:rPr>
          <w:i/>
        </w:rPr>
      </w:pPr>
      <w:r w:rsidRPr="00FA1890">
        <w:rPr>
          <w:b/>
          <w:u w:val="single"/>
        </w:rPr>
        <w:lastRenderedPageBreak/>
        <w:t>Proposal</w:t>
      </w:r>
      <w:r>
        <w:rPr>
          <w:rFonts w:hint="eastAsia"/>
          <w:b/>
          <w:u w:val="single"/>
        </w:rPr>
        <w:t xml:space="preserve"> 3</w:t>
      </w:r>
      <w:r>
        <w:t xml:space="preserve">: </w:t>
      </w:r>
      <w:r w:rsidR="004E0FA6">
        <w:rPr>
          <w:rFonts w:hint="eastAsia"/>
          <w:i/>
        </w:rPr>
        <w:t xml:space="preserve">For SRS antenna switching, </w:t>
      </w:r>
      <w:r w:rsidR="004E0FA6" w:rsidRPr="004E0FA6">
        <w:rPr>
          <w:i/>
        </w:rPr>
        <w:t>SRS frequency hopping is occurred uniformly as possible for the configured SRS bandwidth.</w:t>
      </w:r>
    </w:p>
    <w:p w14:paraId="1777D841" w14:textId="62896E23" w:rsidR="00597E36" w:rsidRPr="00C27CC2" w:rsidRDefault="00597E36" w:rsidP="00C27CC2">
      <w:pPr>
        <w:pStyle w:val="maintext"/>
        <w:ind w:firstLineChars="0" w:firstLine="0"/>
        <w:rPr>
          <w:color w:val="0000FF"/>
        </w:rPr>
      </w:pPr>
      <w:r>
        <w:rPr>
          <w:rFonts w:hint="eastAsia"/>
          <w:b/>
          <w:u w:val="single"/>
        </w:rPr>
        <w:t>Collision between SRS and short PUCCH</w:t>
      </w:r>
    </w:p>
    <w:p w14:paraId="6905F219" w14:textId="3201A0CA" w:rsidR="00C27CC2" w:rsidRDefault="00597E36" w:rsidP="00C27CC2">
      <w:pPr>
        <w:pStyle w:val="maintext"/>
        <w:ind w:firstLine="400"/>
      </w:pPr>
      <w:r>
        <w:rPr>
          <w:rFonts w:eastAsiaTheme="minorEastAsia" w:hint="eastAsia"/>
        </w:rPr>
        <w:t>NR</w:t>
      </w:r>
      <w:r w:rsidR="006C59C2">
        <w:rPr>
          <w:rFonts w:eastAsiaTheme="minorEastAsia" w:hint="eastAsia"/>
        </w:rPr>
        <w:t xml:space="preserve"> </w:t>
      </w:r>
      <w:r>
        <w:rPr>
          <w:rFonts w:eastAsia="SimSun"/>
          <w:lang w:eastAsia="zh-CN"/>
        </w:rPr>
        <w:t>SRS can be transmitted over multiple symbols</w:t>
      </w:r>
      <w:r>
        <w:rPr>
          <w:rFonts w:eastAsiaTheme="minorEastAsia" w:hint="eastAsia"/>
        </w:rPr>
        <w:t xml:space="preserve"> in a slot and NR UL short control channel (short PUCCH) can be transmitted in the last one or two slot symbol(s).</w:t>
      </w:r>
      <w:r>
        <w:rPr>
          <w:rFonts w:hint="eastAsia"/>
        </w:rPr>
        <w:t xml:space="preserve"> So, from a single UE</w:t>
      </w:r>
      <w:r>
        <w:t>’</w:t>
      </w:r>
      <w:r>
        <w:rPr>
          <w:rFonts w:hint="eastAsia"/>
        </w:rPr>
        <w:t xml:space="preserve">s perspective, SRS transmission may collide with </w:t>
      </w:r>
      <w:r>
        <w:t xml:space="preserve">short </w:t>
      </w:r>
      <w:r>
        <w:rPr>
          <w:rFonts w:hint="eastAsia"/>
        </w:rPr>
        <w:t xml:space="preserve">PUCCH. </w:t>
      </w:r>
      <w:r w:rsidR="006C59C2" w:rsidRPr="00734F51">
        <w:rPr>
          <w:rFonts w:hint="eastAsia"/>
        </w:rPr>
        <w:t xml:space="preserve">In </w:t>
      </w:r>
      <w:r w:rsidR="006C59C2" w:rsidRPr="009735B0">
        <w:t>RAN1</w:t>
      </w:r>
      <w:r w:rsidR="006C59C2">
        <w:rPr>
          <w:rFonts w:hint="eastAsia"/>
        </w:rPr>
        <w:t xml:space="preserve">#90 </w:t>
      </w:r>
      <w:r w:rsidR="006C59C2" w:rsidRPr="00734F51">
        <w:rPr>
          <w:rFonts w:hint="eastAsia"/>
        </w:rPr>
        <w:t>meeting</w:t>
      </w:r>
      <w:r w:rsidR="006C59C2">
        <w:rPr>
          <w:rFonts w:hint="eastAsia"/>
        </w:rPr>
        <w:t xml:space="preserve"> [1], symbol level TDM was agreed </w:t>
      </w:r>
      <w:r>
        <w:t>to avoid such</w:t>
      </w:r>
      <w:r>
        <w:rPr>
          <w:rFonts w:hint="eastAsia"/>
        </w:rPr>
        <w:t xml:space="preserve"> collision</w:t>
      </w:r>
      <w:r>
        <w:t>s</w:t>
      </w:r>
      <w:r w:rsidR="006C59C2">
        <w:rPr>
          <w:rFonts w:hint="eastAsia"/>
        </w:rPr>
        <w:t xml:space="preserve">. Specifically, by symbol level TDM </w:t>
      </w:r>
      <w:r>
        <w:t>UEs</w:t>
      </w:r>
      <w:r>
        <w:rPr>
          <w:rFonts w:hint="eastAsia"/>
        </w:rPr>
        <w:t xml:space="preserve"> </w:t>
      </w:r>
      <w:r w:rsidR="006C59C2">
        <w:rPr>
          <w:rFonts w:hint="eastAsia"/>
        </w:rPr>
        <w:t xml:space="preserve">can </w:t>
      </w:r>
      <w:r>
        <w:rPr>
          <w:rFonts w:hint="eastAsia"/>
        </w:rPr>
        <w:t xml:space="preserve">transmit SRS </w:t>
      </w:r>
      <w:r>
        <w:t>in</w:t>
      </w:r>
      <w:r>
        <w:rPr>
          <w:rFonts w:hint="eastAsia"/>
        </w:rPr>
        <w:t xml:space="preserve"> other </w:t>
      </w:r>
      <w:r>
        <w:t xml:space="preserve">slot </w:t>
      </w:r>
      <w:r>
        <w:rPr>
          <w:rFonts w:hint="eastAsia"/>
        </w:rPr>
        <w:t>symbol</w:t>
      </w:r>
      <w:r>
        <w:t>s</w:t>
      </w:r>
      <w:r>
        <w:rPr>
          <w:rFonts w:hint="eastAsia"/>
        </w:rPr>
        <w:t xml:space="preserve">, e.g., </w:t>
      </w:r>
      <w:r>
        <w:t>slot</w:t>
      </w:r>
      <w:r>
        <w:rPr>
          <w:rFonts w:hint="eastAsia"/>
        </w:rPr>
        <w:t xml:space="preserve"> symbol</w:t>
      </w:r>
      <w:r>
        <w:t xml:space="preserve">s immediately before the last one or two slot symbol(s) used for transmissions of </w:t>
      </w:r>
      <w:r>
        <w:rPr>
          <w:rFonts w:hint="eastAsia"/>
        </w:rPr>
        <w:t xml:space="preserve">short PUCCHs. </w:t>
      </w:r>
      <w:r w:rsidR="006C59C2">
        <w:t xml:space="preserve">This requires that UEs with </w:t>
      </w:r>
      <w:r>
        <w:t xml:space="preserve">SRS transmissions are either aware of transmissions of </w:t>
      </w:r>
      <w:r>
        <w:rPr>
          <w:rFonts w:hint="eastAsia"/>
        </w:rPr>
        <w:t>short PUCCHs</w:t>
      </w:r>
      <w:r>
        <w:t xml:space="preserve"> in each respect</w:t>
      </w:r>
      <w:r w:rsidR="006C59C2">
        <w:t xml:space="preserve">ive slot and the location of </w:t>
      </w:r>
      <w:r>
        <w:t xml:space="preserve">SRS transmission symbol(s) can vary depending on the number of </w:t>
      </w:r>
      <w:r>
        <w:rPr>
          <w:rFonts w:hint="eastAsia"/>
        </w:rPr>
        <w:t>short PUCCH</w:t>
      </w:r>
      <w:r w:rsidR="006C59C2">
        <w:t xml:space="preserve"> symbols, if any, or that </w:t>
      </w:r>
      <w:r>
        <w:t xml:space="preserve">SRS transmission symbol(s) are configured to be prior to last one or two slot symbol(s) that can be potentially used for transmissions of </w:t>
      </w:r>
      <w:r>
        <w:rPr>
          <w:rFonts w:hint="eastAsia"/>
        </w:rPr>
        <w:t>short PUCCHs</w:t>
      </w:r>
      <w:r>
        <w:t xml:space="preserve">. </w:t>
      </w:r>
      <w:r w:rsidR="006C59C2">
        <w:rPr>
          <w:rFonts w:hint="eastAsia"/>
        </w:rPr>
        <w:t>Therefore, we can think of other alternatives for avoid collision between SRS and short PUCCH. First of all, s</w:t>
      </w:r>
      <w:r>
        <w:rPr>
          <w:rFonts w:hint="eastAsia"/>
        </w:rPr>
        <w:t>hort PUCCH</w:t>
      </w:r>
      <w:r>
        <w:t xml:space="preserve"> </w:t>
      </w:r>
      <w:r>
        <w:rPr>
          <w:rFonts w:hint="eastAsia"/>
        </w:rPr>
        <w:t>and SRS can</w:t>
      </w:r>
      <w:r>
        <w:t xml:space="preserve"> span </w:t>
      </w:r>
      <w:r>
        <w:rPr>
          <w:rFonts w:hint="eastAsia"/>
        </w:rPr>
        <w:t>a part of BW (bandwidth part or sub-bands) and</w:t>
      </w:r>
      <w:r>
        <w:t xml:space="preserve"> such collisions </w:t>
      </w:r>
      <w:r>
        <w:rPr>
          <w:rFonts w:hint="eastAsia"/>
        </w:rPr>
        <w:t>may be avoided</w:t>
      </w:r>
      <w:r>
        <w:t xml:space="preserve"> by FDM</w:t>
      </w:r>
      <w:r>
        <w:rPr>
          <w:rFonts w:hint="eastAsia"/>
        </w:rPr>
        <w:t>, e.g.,</w:t>
      </w:r>
      <w:r>
        <w:t xml:space="preserve"> the use of different sub-bands for transmissions of NR-SRS and </w:t>
      </w:r>
      <w:r>
        <w:rPr>
          <w:rFonts w:hint="eastAsia"/>
        </w:rPr>
        <w:t>short PUCCH</w:t>
      </w:r>
      <w:r>
        <w:t>.</w:t>
      </w:r>
      <w:r>
        <w:rPr>
          <w:rFonts w:hint="eastAsia"/>
        </w:rPr>
        <w:t xml:space="preserve"> </w:t>
      </w:r>
      <w:r>
        <w:t>Then, NR-</w:t>
      </w:r>
      <w:r>
        <w:rPr>
          <w:rFonts w:hint="eastAsia"/>
        </w:rPr>
        <w:t xml:space="preserve">SRS transmission can be on sub-bands that are different from the </w:t>
      </w:r>
      <w:r>
        <w:t>sub-</w:t>
      </w:r>
      <w:r>
        <w:rPr>
          <w:rFonts w:hint="eastAsia"/>
        </w:rPr>
        <w:t xml:space="preserve">bands used for UL </w:t>
      </w:r>
      <w:r>
        <w:t xml:space="preserve">short </w:t>
      </w:r>
      <w:r>
        <w:rPr>
          <w:rFonts w:hint="eastAsia"/>
        </w:rPr>
        <w:t>control channel transmission</w:t>
      </w:r>
      <w:r>
        <w:t>s</w:t>
      </w:r>
      <w:r>
        <w:rPr>
          <w:rFonts w:hint="eastAsia"/>
        </w:rPr>
        <w:t>. However, FDM of SRS and short PUCCH for UCI of 1 or 2 bits may not be possible because single-carrier property is lost (short PUCCH for UCI of 1 or 2 bits has to keep PAPR low). Also, FDM of SRS and short PUCCH for UCI of more than 2 bits may not be possible because there would be potential power differences between SRS and short PUCCH.</w:t>
      </w:r>
      <w:r>
        <w:t xml:space="preserve"> </w:t>
      </w:r>
      <w:r>
        <w:rPr>
          <w:rFonts w:hint="eastAsia"/>
        </w:rPr>
        <w:t>So, if SRS transmission should be performed in same symbol(s) as the short PUCCH, it would be desirable to drop SRS because control channel needs to be protected</w:t>
      </w:r>
      <w:r>
        <w:t>.</w:t>
      </w:r>
      <w:r>
        <w:rPr>
          <w:rFonts w:hint="eastAsia"/>
        </w:rPr>
        <w:t xml:space="preserve"> </w:t>
      </w:r>
      <w:r w:rsidR="005460F0">
        <w:rPr>
          <w:rFonts w:hint="eastAsia"/>
        </w:rPr>
        <w:t>In this aspect</w:t>
      </w:r>
      <w:r>
        <w:rPr>
          <w:rFonts w:hint="eastAsia"/>
        </w:rPr>
        <w:t>, we propose:</w:t>
      </w:r>
    </w:p>
    <w:p w14:paraId="548E7979" w14:textId="5C984014" w:rsidR="00C27CC2" w:rsidRPr="00C744AB" w:rsidRDefault="00597E36" w:rsidP="00C744AB">
      <w:pPr>
        <w:pStyle w:val="maintext"/>
        <w:ind w:firstLineChars="0" w:firstLine="0"/>
      </w:pPr>
      <w:r w:rsidRPr="00FA1890">
        <w:rPr>
          <w:b/>
          <w:u w:val="single"/>
        </w:rPr>
        <w:t>Proposal</w:t>
      </w:r>
      <w:r>
        <w:rPr>
          <w:rFonts w:hint="eastAsia"/>
          <w:b/>
          <w:u w:val="single"/>
        </w:rPr>
        <w:t xml:space="preserve"> </w:t>
      </w:r>
      <w:r w:rsidR="00BC6F47">
        <w:rPr>
          <w:rFonts w:hint="eastAsia"/>
          <w:b/>
          <w:u w:val="single"/>
        </w:rPr>
        <w:t>4</w:t>
      </w:r>
      <w:r>
        <w:t xml:space="preserve">: </w:t>
      </w:r>
      <w:r w:rsidR="00C25C2D" w:rsidRPr="00C25C2D">
        <w:rPr>
          <w:i/>
        </w:rPr>
        <w:t>Consider SRS dropping as a supplementary scheme for avoiding collision between SRS and UL short control channels and UL short control channel is prioritized over SRS.</w:t>
      </w:r>
    </w:p>
    <w:p w14:paraId="28E53886" w14:textId="494561A0" w:rsidR="00597E36" w:rsidRPr="00597E36" w:rsidRDefault="00597E36" w:rsidP="00597E36">
      <w:pPr>
        <w:pStyle w:val="2222"/>
        <w:spacing w:after="120" w:line="288" w:lineRule="auto"/>
        <w:ind w:firstLineChars="0" w:firstLine="0"/>
        <w:rPr>
          <w:b/>
          <w:u w:val="single"/>
          <w:lang w:eastAsia="ko-KR"/>
        </w:rPr>
      </w:pPr>
      <w:r>
        <w:rPr>
          <w:rFonts w:hint="eastAsia"/>
          <w:b/>
          <w:u w:val="single"/>
          <w:lang w:eastAsia="ko-KR"/>
        </w:rPr>
        <w:t>SRS configuration</w:t>
      </w:r>
    </w:p>
    <w:p w14:paraId="62E8783D" w14:textId="13922B53" w:rsidR="00542F09" w:rsidRDefault="008C5FC0" w:rsidP="00542F09">
      <w:pPr>
        <w:pStyle w:val="maintext"/>
        <w:ind w:firstLine="400"/>
      </w:pPr>
      <w:r>
        <w:rPr>
          <w:rFonts w:hint="eastAsia"/>
        </w:rPr>
        <w:t>I</w:t>
      </w:r>
      <w:r w:rsidRPr="00734F51">
        <w:rPr>
          <w:rFonts w:hint="eastAsia"/>
        </w:rPr>
        <w:t xml:space="preserve">n </w:t>
      </w:r>
      <w:r w:rsidRPr="009735B0">
        <w:t>RAN1</w:t>
      </w:r>
      <w:r>
        <w:rPr>
          <w:rFonts w:hint="eastAsia"/>
        </w:rPr>
        <w:t xml:space="preserve">#90 </w:t>
      </w:r>
      <w:r w:rsidRPr="00734F51">
        <w:rPr>
          <w:rFonts w:hint="eastAsia"/>
        </w:rPr>
        <w:t>meeting</w:t>
      </w:r>
      <w:r>
        <w:rPr>
          <w:rFonts w:hint="eastAsia"/>
        </w:rPr>
        <w:t xml:space="preserve"> [1]</w:t>
      </w:r>
      <w:r w:rsidR="00542F09">
        <w:rPr>
          <w:rFonts w:hint="eastAsia"/>
        </w:rPr>
        <w:t xml:space="preserve">, it was agreed that NR supports UE specific configured bandwidth based on tree-like SRS bandwidth sets. In LTE, there are two types of SRS configuration, cell-specific SRS configuration from SIB and UE-specific configuration from RRC. </w:t>
      </w:r>
      <w:r w:rsidR="00542F09">
        <w:t>C</w:t>
      </w:r>
      <w:r w:rsidR="00542F09">
        <w:rPr>
          <w:rFonts w:hint="eastAsia"/>
        </w:rPr>
        <w:t xml:space="preserve">ell specific configuration from SIB reserves time/frequency SRS resource for all UEs in a cell. </w:t>
      </w:r>
      <w:r w:rsidR="00542F09">
        <w:t>T</w:t>
      </w:r>
      <w:r w:rsidR="00542F09">
        <w:rPr>
          <w:rFonts w:hint="eastAsia"/>
        </w:rPr>
        <w:t xml:space="preserve">he cell-specific parameter </w:t>
      </w:r>
      <w:proofErr w:type="spellStart"/>
      <w:r w:rsidR="00542F09">
        <w:rPr>
          <w:rFonts w:hint="eastAsia"/>
        </w:rPr>
        <w:t>srs-BandwidthConfig</w:t>
      </w:r>
      <w:proofErr w:type="spellEnd"/>
      <w:r w:rsidR="00542F09">
        <w:rPr>
          <w:rFonts w:hint="eastAsia"/>
        </w:rPr>
        <w:t xml:space="preserve">, </w:t>
      </w:r>
      <w:r w:rsidR="00542F09" w:rsidRPr="00886C96">
        <w:rPr>
          <w:position w:val="-10"/>
          <w:lang w:val="fi-FI"/>
        </w:rPr>
        <w:object w:dxaOrig="1900" w:dyaOrig="300" w14:anchorId="5EA7525D">
          <v:shape id="_x0000_i1026" type="#_x0000_t75" style="width:86.6pt;height:14.15pt" o:ole="">
            <v:imagedata r:id="rId15" o:title=""/>
          </v:shape>
          <o:OLEObject Type="Embed" ProgID="Equation.3" ShapeID="_x0000_i1026" DrawAspect="Content" ObjectID="_1566716104" r:id="rId16"/>
        </w:object>
      </w:r>
      <w:r w:rsidR="00542F09">
        <w:rPr>
          <w:rFonts w:hint="eastAsia"/>
          <w:lang w:val="fi-FI"/>
        </w:rPr>
        <w:t xml:space="preserve"> denotes the entire SRS bandwidth for each uplink bandwidth. There are four tables on SRS bandwidth configuration from SIB depending on the size of Uplink RB. Table </w:t>
      </w:r>
      <w:r w:rsidR="0040722D">
        <w:rPr>
          <w:rFonts w:hint="eastAsia"/>
          <w:lang w:val="fi-FI"/>
        </w:rPr>
        <w:t xml:space="preserve">3 </w:t>
      </w:r>
      <w:r w:rsidR="00542F09">
        <w:rPr>
          <w:rFonts w:hint="eastAsia"/>
          <w:lang w:val="fi-FI"/>
        </w:rPr>
        <w:t xml:space="preserve">shows the SRS bandwidth configuration from SIB for </w:t>
      </w:r>
      <w:r w:rsidR="00542F09" w:rsidRPr="00B62780">
        <w:rPr>
          <w:position w:val="-10"/>
        </w:rPr>
        <w:object w:dxaOrig="1340" w:dyaOrig="340" w14:anchorId="540F9D5D">
          <v:shape id="_x0000_i1027" type="#_x0000_t75" style="width:67.15pt;height:17.65pt" o:ole="">
            <v:imagedata r:id="rId17" o:title=""/>
          </v:shape>
          <o:OLEObject Type="Embed" ProgID="Equation.3" ShapeID="_x0000_i1027" DrawAspect="Content" ObjectID="_1566716105" r:id="rId18"/>
        </w:object>
      </w:r>
      <w:r w:rsidR="00542F09">
        <w:rPr>
          <w:rFonts w:hint="eastAsia"/>
        </w:rPr>
        <w:t xml:space="preserve"> in LTE as an example.</w:t>
      </w:r>
    </w:p>
    <w:p w14:paraId="56CDFBD3" w14:textId="0728DB59" w:rsidR="0040722D" w:rsidRDefault="0040722D" w:rsidP="00034364">
      <w:pPr>
        <w:pStyle w:val="a7"/>
        <w:keepNext/>
        <w:jc w:val="center"/>
      </w:pPr>
      <w:r>
        <w:t xml:space="preserve">Table </w:t>
      </w:r>
      <w:r>
        <w:fldChar w:fldCharType="begin"/>
      </w:r>
      <w:r>
        <w:instrText xml:space="preserve"> SEQ Table \* ARABIC </w:instrText>
      </w:r>
      <w:r>
        <w:fldChar w:fldCharType="separate"/>
      </w:r>
      <w:r>
        <w:rPr>
          <w:noProof/>
        </w:rPr>
        <w:t>3</w:t>
      </w:r>
      <w:r>
        <w:fldChar w:fldCharType="end"/>
      </w:r>
      <w:r w:rsidRPr="0040722D">
        <w:rPr>
          <w:rFonts w:eastAsiaTheme="minorEastAsia" w:hint="eastAsia"/>
          <w:lang w:eastAsia="ko-KR"/>
        </w:rPr>
        <w:t xml:space="preserve"> </w:t>
      </w:r>
      <w:r>
        <w:rPr>
          <w:rFonts w:eastAsiaTheme="minorEastAsia" w:hint="eastAsia"/>
          <w:lang w:eastAsia="ko-KR"/>
        </w:rPr>
        <w:t>SRS bandwidth configuration from SIB</w:t>
      </w:r>
      <w:r w:rsidRPr="00D252ED">
        <w:t xml:space="preserve"> for the </w:t>
      </w:r>
      <w:r w:rsidRPr="00B62780">
        <w:rPr>
          <w:rFonts w:hint="eastAsia"/>
        </w:rPr>
        <w:t xml:space="preserve">uplink </w:t>
      </w:r>
      <w:r w:rsidRPr="00D252ED">
        <w:t>bandwidth of</w:t>
      </w:r>
      <w:r>
        <w:t xml:space="preserve"> </w:t>
      </w:r>
      <w:r w:rsidRPr="00B62780">
        <w:rPr>
          <w:position w:val="-10"/>
        </w:rPr>
        <w:object w:dxaOrig="1340" w:dyaOrig="340" w14:anchorId="3EED4854">
          <v:shape id="_x0000_i1028" type="#_x0000_t75" style="width:67.15pt;height:17.65pt" o:ole="">
            <v:imagedata r:id="rId17" o:title=""/>
          </v:shape>
          <o:OLEObject Type="Embed" ProgID="Equation.3" ShapeID="_x0000_i1028" DrawAspect="Content" ObjectID="_1566716106" r:id="rId19"/>
        </w:objec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47"/>
        <w:gridCol w:w="619"/>
        <w:gridCol w:w="943"/>
        <w:gridCol w:w="623"/>
        <w:gridCol w:w="947"/>
        <w:gridCol w:w="619"/>
        <w:gridCol w:w="947"/>
        <w:gridCol w:w="619"/>
      </w:tblGrid>
      <w:tr w:rsidR="00542F09" w:rsidRPr="005B11E1" w14:paraId="363AD190" w14:textId="77777777" w:rsidTr="0040722D">
        <w:tc>
          <w:tcPr>
            <w:tcW w:w="0" w:type="auto"/>
            <w:vMerge w:val="restart"/>
            <w:tcBorders>
              <w:bottom w:val="single" w:sz="4" w:space="0" w:color="auto"/>
            </w:tcBorders>
            <w:shd w:val="clear" w:color="auto" w:fill="E0E0E0"/>
            <w:vAlign w:val="bottom"/>
          </w:tcPr>
          <w:p w14:paraId="07B6C5D9" w14:textId="77777777" w:rsidR="00542F09" w:rsidRPr="00B62780" w:rsidRDefault="00542F09" w:rsidP="0040722D">
            <w:pPr>
              <w:pStyle w:val="TAH0"/>
            </w:pPr>
            <w:r w:rsidRPr="00B62780">
              <w:rPr>
                <w:rFonts w:hint="eastAsia"/>
              </w:rPr>
              <w:t>SRS bandwidth configuration</w:t>
            </w:r>
          </w:p>
          <w:p w14:paraId="09D0C291" w14:textId="77777777" w:rsidR="00542F09" w:rsidRPr="00B62780" w:rsidRDefault="00542F09" w:rsidP="0040722D">
            <w:pPr>
              <w:pStyle w:val="TAH0"/>
            </w:pPr>
            <w:r w:rsidRPr="00B62780">
              <w:object w:dxaOrig="460" w:dyaOrig="300" w14:anchorId="1A2E5B4A">
                <v:shape id="_x0000_i1029" type="#_x0000_t75" style="width:21.65pt;height:14.15pt" o:ole="">
                  <v:imagedata r:id="rId20" o:title=""/>
                </v:shape>
                <o:OLEObject Type="Embed" ProgID="Equation.3" ShapeID="_x0000_i1029" DrawAspect="Content" ObjectID="_1566716107" r:id="rId21"/>
              </w:object>
            </w:r>
          </w:p>
        </w:tc>
        <w:tc>
          <w:tcPr>
            <w:tcW w:w="0" w:type="auto"/>
            <w:gridSpan w:val="2"/>
            <w:tcBorders>
              <w:bottom w:val="single" w:sz="4" w:space="0" w:color="auto"/>
            </w:tcBorders>
            <w:shd w:val="clear" w:color="auto" w:fill="E0E0E0"/>
          </w:tcPr>
          <w:p w14:paraId="28C4F903" w14:textId="77777777" w:rsidR="00542F09" w:rsidRPr="00B62780" w:rsidRDefault="00542F09" w:rsidP="0040722D">
            <w:pPr>
              <w:pStyle w:val="TAH0"/>
            </w:pPr>
            <w:r w:rsidRPr="00B62780">
              <w:t>SRS-Bandwidth</w:t>
            </w:r>
            <w:r w:rsidRPr="00B62780">
              <w:br/>
            </w:r>
            <w:r w:rsidRPr="00B62780">
              <w:object w:dxaOrig="780" w:dyaOrig="300" w14:anchorId="7F70D828">
                <v:shape id="_x0000_i1030" type="#_x0000_t75" style="width:35.8pt;height:14.15pt" o:ole="">
                  <v:imagedata r:id="rId22" o:title=""/>
                </v:shape>
                <o:OLEObject Type="Embed" ProgID="Equation.3" ShapeID="_x0000_i1030" DrawAspect="Content" ObjectID="_1566716108" r:id="rId23"/>
              </w:object>
            </w:r>
          </w:p>
        </w:tc>
        <w:tc>
          <w:tcPr>
            <w:tcW w:w="0" w:type="auto"/>
            <w:gridSpan w:val="2"/>
            <w:tcBorders>
              <w:bottom w:val="single" w:sz="4" w:space="0" w:color="auto"/>
            </w:tcBorders>
            <w:shd w:val="clear" w:color="auto" w:fill="E0E0E0"/>
          </w:tcPr>
          <w:p w14:paraId="2791B4BE" w14:textId="77777777" w:rsidR="00542F09" w:rsidRPr="00B62780" w:rsidRDefault="00542F09" w:rsidP="0040722D">
            <w:pPr>
              <w:pStyle w:val="TAH0"/>
            </w:pPr>
            <w:r w:rsidRPr="00B62780">
              <w:t>SRS-Bandwidth</w:t>
            </w:r>
            <w:r w:rsidRPr="00B62780">
              <w:br/>
            </w:r>
            <w:r w:rsidRPr="00B62780">
              <w:object w:dxaOrig="740" w:dyaOrig="300" w14:anchorId="2721722A">
                <v:shape id="_x0000_i1031" type="#_x0000_t75" style="width:33.55pt;height:14.15pt" o:ole="">
                  <v:imagedata r:id="rId24" o:title=""/>
                </v:shape>
                <o:OLEObject Type="Embed" ProgID="Equation.3" ShapeID="_x0000_i1031" DrawAspect="Content" ObjectID="_1566716109" r:id="rId25"/>
              </w:object>
            </w:r>
          </w:p>
        </w:tc>
        <w:tc>
          <w:tcPr>
            <w:tcW w:w="0" w:type="auto"/>
            <w:gridSpan w:val="2"/>
            <w:tcBorders>
              <w:bottom w:val="single" w:sz="4" w:space="0" w:color="auto"/>
            </w:tcBorders>
            <w:shd w:val="clear" w:color="auto" w:fill="E0E0E0"/>
          </w:tcPr>
          <w:p w14:paraId="1BCFAFE6" w14:textId="77777777" w:rsidR="00542F09" w:rsidRPr="00B62780" w:rsidRDefault="00542F09" w:rsidP="0040722D">
            <w:pPr>
              <w:pStyle w:val="TAH0"/>
            </w:pPr>
            <w:r w:rsidRPr="00B62780">
              <w:t>SRS-Bandwidth</w:t>
            </w:r>
            <w:r w:rsidRPr="00B62780">
              <w:br/>
            </w:r>
            <w:r w:rsidRPr="00B62780">
              <w:object w:dxaOrig="780" w:dyaOrig="300" w14:anchorId="49258402">
                <v:shape id="_x0000_i1032" type="#_x0000_t75" style="width:35.8pt;height:14.15pt" o:ole="">
                  <v:imagedata r:id="rId26" o:title=""/>
                </v:shape>
                <o:OLEObject Type="Embed" ProgID="Equation.3" ShapeID="_x0000_i1032" DrawAspect="Content" ObjectID="_1566716110" r:id="rId27"/>
              </w:object>
            </w:r>
          </w:p>
        </w:tc>
        <w:tc>
          <w:tcPr>
            <w:tcW w:w="0" w:type="auto"/>
            <w:gridSpan w:val="2"/>
            <w:tcBorders>
              <w:bottom w:val="single" w:sz="4" w:space="0" w:color="auto"/>
            </w:tcBorders>
            <w:shd w:val="clear" w:color="auto" w:fill="E0E0E0"/>
          </w:tcPr>
          <w:p w14:paraId="099BB9FD" w14:textId="77777777" w:rsidR="00542F09" w:rsidRPr="00B62780" w:rsidRDefault="00542F09" w:rsidP="0040722D">
            <w:pPr>
              <w:pStyle w:val="TAH0"/>
            </w:pPr>
            <w:r w:rsidRPr="00B62780">
              <w:t>SRS-Bandwidth</w:t>
            </w:r>
            <w:r w:rsidRPr="00B62780">
              <w:br/>
            </w:r>
            <w:r w:rsidRPr="00B62780">
              <w:object w:dxaOrig="760" w:dyaOrig="300" w14:anchorId="3F4616E5">
                <v:shape id="_x0000_i1033" type="#_x0000_t75" style="width:34.45pt;height:14.15pt" o:ole="">
                  <v:imagedata r:id="rId28" o:title=""/>
                </v:shape>
                <o:OLEObject Type="Embed" ProgID="Equation.3" ShapeID="_x0000_i1033" DrawAspect="Content" ObjectID="_1566716111" r:id="rId29"/>
              </w:object>
            </w:r>
          </w:p>
        </w:tc>
      </w:tr>
      <w:tr w:rsidR="00542F09" w:rsidRPr="005B11E1" w14:paraId="3628B810" w14:textId="77777777" w:rsidTr="0040722D">
        <w:tc>
          <w:tcPr>
            <w:tcW w:w="0" w:type="auto"/>
            <w:vMerge/>
            <w:tcBorders>
              <w:top w:val="single" w:sz="4" w:space="0" w:color="auto"/>
            </w:tcBorders>
            <w:shd w:val="clear" w:color="auto" w:fill="E0E0E0"/>
          </w:tcPr>
          <w:p w14:paraId="09865310" w14:textId="77777777" w:rsidR="00542F09" w:rsidRPr="00B62780" w:rsidRDefault="00542F09" w:rsidP="0040722D">
            <w:pPr>
              <w:pStyle w:val="TAH0"/>
            </w:pPr>
          </w:p>
        </w:tc>
        <w:tc>
          <w:tcPr>
            <w:tcW w:w="0" w:type="auto"/>
            <w:tcBorders>
              <w:top w:val="single" w:sz="4" w:space="0" w:color="auto"/>
            </w:tcBorders>
            <w:shd w:val="clear" w:color="auto" w:fill="E0E0E0"/>
          </w:tcPr>
          <w:p w14:paraId="012D46D0" w14:textId="77777777" w:rsidR="00542F09" w:rsidRPr="00B62780" w:rsidRDefault="00542F09" w:rsidP="0040722D">
            <w:pPr>
              <w:pStyle w:val="TAH0"/>
            </w:pPr>
            <w:r w:rsidRPr="00B62780">
              <w:object w:dxaOrig="580" w:dyaOrig="320" w14:anchorId="7EE924AE">
                <v:shape id="_x0000_i1034" type="#_x0000_t75" style="width:28.7pt;height:15pt" o:ole="">
                  <v:imagedata r:id="rId30" o:title=""/>
                </v:shape>
                <o:OLEObject Type="Embed" ProgID="Equation.3" ShapeID="_x0000_i1034" DrawAspect="Content" ObjectID="_1566716112" r:id="rId31"/>
              </w:object>
            </w:r>
          </w:p>
        </w:tc>
        <w:tc>
          <w:tcPr>
            <w:tcW w:w="0" w:type="auto"/>
            <w:tcBorders>
              <w:top w:val="single" w:sz="4" w:space="0" w:color="auto"/>
            </w:tcBorders>
            <w:shd w:val="clear" w:color="auto" w:fill="E0E0E0"/>
          </w:tcPr>
          <w:p w14:paraId="41023D4E" w14:textId="77777777" w:rsidR="00542F09" w:rsidRPr="00B62780" w:rsidRDefault="00542F09" w:rsidP="0040722D">
            <w:pPr>
              <w:pStyle w:val="TAH0"/>
            </w:pPr>
            <w:r w:rsidRPr="00B62780">
              <w:object w:dxaOrig="300" w:dyaOrig="300" w14:anchorId="51313114">
                <v:shape id="_x0000_i1035" type="#_x0000_t75" style="width:15pt;height:15pt" o:ole="">
                  <v:imagedata r:id="rId32" o:title=""/>
                </v:shape>
                <o:OLEObject Type="Embed" ProgID="Equation.3" ShapeID="_x0000_i1035" DrawAspect="Content" ObjectID="_1566716113" r:id="rId33"/>
              </w:object>
            </w:r>
          </w:p>
        </w:tc>
        <w:tc>
          <w:tcPr>
            <w:tcW w:w="0" w:type="auto"/>
            <w:tcBorders>
              <w:top w:val="single" w:sz="4" w:space="0" w:color="auto"/>
            </w:tcBorders>
            <w:shd w:val="clear" w:color="auto" w:fill="E0E0E0"/>
          </w:tcPr>
          <w:p w14:paraId="0DF6A578" w14:textId="77777777" w:rsidR="00542F09" w:rsidRPr="00B62780" w:rsidRDefault="00542F09" w:rsidP="0040722D">
            <w:pPr>
              <w:pStyle w:val="TAH0"/>
            </w:pPr>
            <w:r w:rsidRPr="00B62780">
              <w:object w:dxaOrig="560" w:dyaOrig="320" w14:anchorId="6734AE7F">
                <v:shape id="_x0000_i1036" type="#_x0000_t75" style="width:27.85pt;height:15pt" o:ole="">
                  <v:imagedata r:id="rId34" o:title=""/>
                </v:shape>
                <o:OLEObject Type="Embed" ProgID="Equation.3" ShapeID="_x0000_i1036" DrawAspect="Content" ObjectID="_1566716114" r:id="rId35"/>
              </w:object>
            </w:r>
          </w:p>
        </w:tc>
        <w:tc>
          <w:tcPr>
            <w:tcW w:w="0" w:type="auto"/>
            <w:tcBorders>
              <w:top w:val="single" w:sz="4" w:space="0" w:color="auto"/>
            </w:tcBorders>
            <w:shd w:val="clear" w:color="auto" w:fill="E0E0E0"/>
          </w:tcPr>
          <w:p w14:paraId="4A369A26" w14:textId="77777777" w:rsidR="00542F09" w:rsidRPr="00B62780" w:rsidRDefault="00542F09" w:rsidP="0040722D">
            <w:pPr>
              <w:pStyle w:val="TAH0"/>
            </w:pPr>
            <w:r w:rsidRPr="00B62780">
              <w:object w:dxaOrig="279" w:dyaOrig="300" w14:anchorId="6B171CFE">
                <v:shape id="_x0000_i1037" type="#_x0000_t75" style="width:14.6pt;height:15pt" o:ole="">
                  <v:imagedata r:id="rId36" o:title=""/>
                </v:shape>
                <o:OLEObject Type="Embed" ProgID="Equation.3" ShapeID="_x0000_i1037" DrawAspect="Content" ObjectID="_1566716115" r:id="rId37"/>
              </w:object>
            </w:r>
          </w:p>
        </w:tc>
        <w:tc>
          <w:tcPr>
            <w:tcW w:w="0" w:type="auto"/>
            <w:tcBorders>
              <w:top w:val="single" w:sz="4" w:space="0" w:color="auto"/>
            </w:tcBorders>
            <w:shd w:val="clear" w:color="auto" w:fill="E0E0E0"/>
          </w:tcPr>
          <w:p w14:paraId="2BC48E6E" w14:textId="77777777" w:rsidR="00542F09" w:rsidRPr="00B62780" w:rsidRDefault="00542F09" w:rsidP="0040722D">
            <w:pPr>
              <w:pStyle w:val="TAH0"/>
            </w:pPr>
            <w:r w:rsidRPr="00B62780">
              <w:object w:dxaOrig="580" w:dyaOrig="320" w14:anchorId="70C03AD3">
                <v:shape id="_x0000_i1038" type="#_x0000_t75" style="width:28.7pt;height:15pt" o:ole="">
                  <v:imagedata r:id="rId38" o:title=""/>
                </v:shape>
                <o:OLEObject Type="Embed" ProgID="Equation.3" ShapeID="_x0000_i1038" DrawAspect="Content" ObjectID="_1566716116" r:id="rId39"/>
              </w:object>
            </w:r>
          </w:p>
        </w:tc>
        <w:tc>
          <w:tcPr>
            <w:tcW w:w="0" w:type="auto"/>
            <w:tcBorders>
              <w:top w:val="single" w:sz="4" w:space="0" w:color="auto"/>
            </w:tcBorders>
            <w:shd w:val="clear" w:color="auto" w:fill="E0E0E0"/>
          </w:tcPr>
          <w:p w14:paraId="2E98D7A5" w14:textId="77777777" w:rsidR="00542F09" w:rsidRPr="00B62780" w:rsidRDefault="00542F09" w:rsidP="0040722D">
            <w:pPr>
              <w:pStyle w:val="TAH0"/>
            </w:pPr>
            <w:r w:rsidRPr="00B62780">
              <w:object w:dxaOrig="300" w:dyaOrig="300" w14:anchorId="199DA8EA">
                <v:shape id="_x0000_i1039" type="#_x0000_t75" style="width:15pt;height:15pt" o:ole="">
                  <v:imagedata r:id="rId40" o:title=""/>
                </v:shape>
                <o:OLEObject Type="Embed" ProgID="Equation.3" ShapeID="_x0000_i1039" DrawAspect="Content" ObjectID="_1566716117" r:id="rId41"/>
              </w:object>
            </w:r>
          </w:p>
        </w:tc>
        <w:tc>
          <w:tcPr>
            <w:tcW w:w="0" w:type="auto"/>
            <w:tcBorders>
              <w:top w:val="single" w:sz="4" w:space="0" w:color="auto"/>
            </w:tcBorders>
            <w:shd w:val="clear" w:color="auto" w:fill="E0E0E0"/>
          </w:tcPr>
          <w:p w14:paraId="3895ABEF" w14:textId="77777777" w:rsidR="00542F09" w:rsidRPr="00B62780" w:rsidRDefault="00542F09" w:rsidP="0040722D">
            <w:pPr>
              <w:pStyle w:val="TAH0"/>
            </w:pPr>
            <w:r w:rsidRPr="00B62780">
              <w:object w:dxaOrig="580" w:dyaOrig="320" w14:anchorId="5065E103">
                <v:shape id="_x0000_i1040" type="#_x0000_t75" style="width:28.7pt;height:15pt" o:ole="">
                  <v:imagedata r:id="rId42" o:title=""/>
                </v:shape>
                <o:OLEObject Type="Embed" ProgID="Equation.3" ShapeID="_x0000_i1040" DrawAspect="Content" ObjectID="_1566716118" r:id="rId43"/>
              </w:object>
            </w:r>
          </w:p>
        </w:tc>
        <w:tc>
          <w:tcPr>
            <w:tcW w:w="0" w:type="auto"/>
            <w:tcBorders>
              <w:top w:val="single" w:sz="4" w:space="0" w:color="auto"/>
            </w:tcBorders>
            <w:shd w:val="clear" w:color="auto" w:fill="E0E0E0"/>
          </w:tcPr>
          <w:p w14:paraId="60F1C53E" w14:textId="77777777" w:rsidR="00542F09" w:rsidRPr="00B62780" w:rsidRDefault="00542F09" w:rsidP="0040722D">
            <w:pPr>
              <w:pStyle w:val="TAH0"/>
            </w:pPr>
            <w:r w:rsidRPr="00B62780">
              <w:object w:dxaOrig="300" w:dyaOrig="300" w14:anchorId="6F761F48">
                <v:shape id="_x0000_i1041" type="#_x0000_t75" style="width:15pt;height:15pt" o:ole="">
                  <v:imagedata r:id="rId44" o:title=""/>
                </v:shape>
                <o:OLEObject Type="Embed" ProgID="Equation.3" ShapeID="_x0000_i1041" DrawAspect="Content" ObjectID="_1566716119" r:id="rId45"/>
              </w:object>
            </w:r>
          </w:p>
        </w:tc>
      </w:tr>
      <w:tr w:rsidR="00542F09" w:rsidRPr="005B11E1" w14:paraId="61AC90E1" w14:textId="77777777" w:rsidTr="0040722D">
        <w:tc>
          <w:tcPr>
            <w:tcW w:w="0" w:type="auto"/>
            <w:shd w:val="clear" w:color="auto" w:fill="auto"/>
          </w:tcPr>
          <w:p w14:paraId="5329FDCD" w14:textId="77777777" w:rsidR="00542F09" w:rsidRPr="00B62780" w:rsidRDefault="00542F09" w:rsidP="0040722D">
            <w:pPr>
              <w:pStyle w:val="TAC"/>
            </w:pPr>
            <w:r w:rsidRPr="00B62780">
              <w:t>0</w:t>
            </w:r>
          </w:p>
        </w:tc>
        <w:tc>
          <w:tcPr>
            <w:tcW w:w="0" w:type="auto"/>
            <w:shd w:val="clear" w:color="auto" w:fill="auto"/>
          </w:tcPr>
          <w:p w14:paraId="0CFA7FF6" w14:textId="77777777" w:rsidR="00542F09" w:rsidRPr="00B62780" w:rsidRDefault="00542F09" w:rsidP="0040722D">
            <w:pPr>
              <w:pStyle w:val="TAC"/>
            </w:pPr>
            <w:r w:rsidRPr="00B62780">
              <w:rPr>
                <w:rFonts w:hint="eastAsia"/>
              </w:rPr>
              <w:t>96</w:t>
            </w:r>
          </w:p>
        </w:tc>
        <w:tc>
          <w:tcPr>
            <w:tcW w:w="0" w:type="auto"/>
            <w:shd w:val="clear" w:color="auto" w:fill="auto"/>
          </w:tcPr>
          <w:p w14:paraId="010BB5B8" w14:textId="77777777" w:rsidR="00542F09" w:rsidRPr="00B62780" w:rsidRDefault="00542F09" w:rsidP="0040722D">
            <w:pPr>
              <w:pStyle w:val="TAC"/>
            </w:pPr>
            <w:r w:rsidRPr="00B62780">
              <w:rPr>
                <w:rFonts w:hint="eastAsia"/>
              </w:rPr>
              <w:t>1</w:t>
            </w:r>
          </w:p>
        </w:tc>
        <w:tc>
          <w:tcPr>
            <w:tcW w:w="0" w:type="auto"/>
            <w:shd w:val="clear" w:color="auto" w:fill="auto"/>
          </w:tcPr>
          <w:p w14:paraId="394713E8" w14:textId="77777777" w:rsidR="00542F09" w:rsidRPr="00B62780" w:rsidRDefault="00542F09" w:rsidP="0040722D">
            <w:pPr>
              <w:pStyle w:val="TAC"/>
            </w:pPr>
            <w:r w:rsidRPr="00B62780">
              <w:rPr>
                <w:rFonts w:hint="eastAsia"/>
              </w:rPr>
              <w:t>48</w:t>
            </w:r>
          </w:p>
        </w:tc>
        <w:tc>
          <w:tcPr>
            <w:tcW w:w="0" w:type="auto"/>
            <w:shd w:val="clear" w:color="auto" w:fill="auto"/>
          </w:tcPr>
          <w:p w14:paraId="76D390BB" w14:textId="77777777" w:rsidR="00542F09" w:rsidRPr="00B62780" w:rsidRDefault="00542F09" w:rsidP="0040722D">
            <w:pPr>
              <w:pStyle w:val="TAC"/>
            </w:pPr>
            <w:r w:rsidRPr="00B62780">
              <w:rPr>
                <w:rFonts w:hint="eastAsia"/>
              </w:rPr>
              <w:t>2</w:t>
            </w:r>
          </w:p>
        </w:tc>
        <w:tc>
          <w:tcPr>
            <w:tcW w:w="0" w:type="auto"/>
            <w:shd w:val="clear" w:color="auto" w:fill="auto"/>
          </w:tcPr>
          <w:p w14:paraId="2D645F5B" w14:textId="77777777" w:rsidR="00542F09" w:rsidRPr="00B62780" w:rsidRDefault="00542F09" w:rsidP="0040722D">
            <w:pPr>
              <w:pStyle w:val="TAC"/>
            </w:pPr>
            <w:r w:rsidRPr="00B62780">
              <w:rPr>
                <w:rFonts w:hint="eastAsia"/>
              </w:rPr>
              <w:t>24</w:t>
            </w:r>
          </w:p>
        </w:tc>
        <w:tc>
          <w:tcPr>
            <w:tcW w:w="0" w:type="auto"/>
            <w:shd w:val="clear" w:color="auto" w:fill="auto"/>
          </w:tcPr>
          <w:p w14:paraId="7EAADEA0" w14:textId="77777777" w:rsidR="00542F09" w:rsidRPr="00B62780" w:rsidRDefault="00542F09" w:rsidP="0040722D">
            <w:pPr>
              <w:pStyle w:val="TAC"/>
            </w:pPr>
            <w:r w:rsidRPr="00B62780">
              <w:rPr>
                <w:rFonts w:hint="eastAsia"/>
              </w:rPr>
              <w:t>2</w:t>
            </w:r>
          </w:p>
        </w:tc>
        <w:tc>
          <w:tcPr>
            <w:tcW w:w="0" w:type="auto"/>
            <w:shd w:val="clear" w:color="auto" w:fill="auto"/>
          </w:tcPr>
          <w:p w14:paraId="7C2BA5A5" w14:textId="77777777" w:rsidR="00542F09" w:rsidRPr="00B62780" w:rsidRDefault="00542F09" w:rsidP="0040722D">
            <w:pPr>
              <w:pStyle w:val="TAC"/>
            </w:pPr>
            <w:r w:rsidRPr="00B62780">
              <w:rPr>
                <w:rFonts w:hint="eastAsia"/>
              </w:rPr>
              <w:t>4</w:t>
            </w:r>
          </w:p>
        </w:tc>
        <w:tc>
          <w:tcPr>
            <w:tcW w:w="0" w:type="auto"/>
            <w:shd w:val="clear" w:color="auto" w:fill="auto"/>
          </w:tcPr>
          <w:p w14:paraId="317E9F28" w14:textId="77777777" w:rsidR="00542F09" w:rsidRPr="00B62780" w:rsidRDefault="00542F09" w:rsidP="0040722D">
            <w:pPr>
              <w:pStyle w:val="TAC"/>
            </w:pPr>
            <w:r w:rsidRPr="00B62780">
              <w:rPr>
                <w:rFonts w:hint="eastAsia"/>
              </w:rPr>
              <w:t>6</w:t>
            </w:r>
          </w:p>
        </w:tc>
      </w:tr>
      <w:tr w:rsidR="00542F09" w:rsidRPr="005B11E1" w14:paraId="7D4064CF" w14:textId="77777777" w:rsidTr="0040722D">
        <w:tc>
          <w:tcPr>
            <w:tcW w:w="0" w:type="auto"/>
            <w:shd w:val="clear" w:color="auto" w:fill="auto"/>
          </w:tcPr>
          <w:p w14:paraId="343EEF4A" w14:textId="77777777" w:rsidR="00542F09" w:rsidRPr="00B62780" w:rsidRDefault="00542F09" w:rsidP="0040722D">
            <w:pPr>
              <w:pStyle w:val="TAC"/>
            </w:pPr>
            <w:r w:rsidRPr="00B62780">
              <w:t>1</w:t>
            </w:r>
          </w:p>
        </w:tc>
        <w:tc>
          <w:tcPr>
            <w:tcW w:w="0" w:type="auto"/>
            <w:shd w:val="clear" w:color="auto" w:fill="auto"/>
          </w:tcPr>
          <w:p w14:paraId="6D6EC4C5" w14:textId="77777777" w:rsidR="00542F09" w:rsidRPr="00B62780" w:rsidRDefault="00542F09" w:rsidP="0040722D">
            <w:pPr>
              <w:pStyle w:val="TAC"/>
            </w:pPr>
            <w:r w:rsidRPr="00B62780">
              <w:rPr>
                <w:rFonts w:hint="eastAsia"/>
              </w:rPr>
              <w:t>96</w:t>
            </w:r>
          </w:p>
        </w:tc>
        <w:tc>
          <w:tcPr>
            <w:tcW w:w="0" w:type="auto"/>
            <w:shd w:val="clear" w:color="auto" w:fill="auto"/>
          </w:tcPr>
          <w:p w14:paraId="4D7FA011" w14:textId="77777777" w:rsidR="00542F09" w:rsidRPr="00B62780" w:rsidRDefault="00542F09" w:rsidP="0040722D">
            <w:pPr>
              <w:pStyle w:val="TAC"/>
            </w:pPr>
            <w:r w:rsidRPr="00B62780">
              <w:rPr>
                <w:rFonts w:hint="eastAsia"/>
              </w:rPr>
              <w:t>1</w:t>
            </w:r>
          </w:p>
        </w:tc>
        <w:tc>
          <w:tcPr>
            <w:tcW w:w="0" w:type="auto"/>
            <w:shd w:val="clear" w:color="auto" w:fill="auto"/>
          </w:tcPr>
          <w:p w14:paraId="342C9899" w14:textId="77777777" w:rsidR="00542F09" w:rsidRPr="00B62780" w:rsidRDefault="00542F09" w:rsidP="0040722D">
            <w:pPr>
              <w:pStyle w:val="TAC"/>
            </w:pPr>
            <w:r w:rsidRPr="00B62780">
              <w:rPr>
                <w:rFonts w:hint="eastAsia"/>
              </w:rPr>
              <w:t>32</w:t>
            </w:r>
          </w:p>
        </w:tc>
        <w:tc>
          <w:tcPr>
            <w:tcW w:w="0" w:type="auto"/>
            <w:shd w:val="clear" w:color="auto" w:fill="auto"/>
          </w:tcPr>
          <w:p w14:paraId="2DE6F90E" w14:textId="77777777" w:rsidR="00542F09" w:rsidRPr="00B62780" w:rsidRDefault="00542F09" w:rsidP="0040722D">
            <w:pPr>
              <w:pStyle w:val="TAC"/>
            </w:pPr>
            <w:r w:rsidRPr="00B62780">
              <w:rPr>
                <w:rFonts w:hint="eastAsia"/>
              </w:rPr>
              <w:t>3</w:t>
            </w:r>
          </w:p>
        </w:tc>
        <w:tc>
          <w:tcPr>
            <w:tcW w:w="0" w:type="auto"/>
            <w:shd w:val="clear" w:color="auto" w:fill="auto"/>
          </w:tcPr>
          <w:p w14:paraId="10ED4EE7" w14:textId="77777777" w:rsidR="00542F09" w:rsidRPr="00B62780" w:rsidRDefault="00542F09" w:rsidP="0040722D">
            <w:pPr>
              <w:pStyle w:val="TAC"/>
            </w:pPr>
            <w:r w:rsidRPr="00B62780">
              <w:rPr>
                <w:rFonts w:hint="eastAsia"/>
              </w:rPr>
              <w:t>16</w:t>
            </w:r>
          </w:p>
        </w:tc>
        <w:tc>
          <w:tcPr>
            <w:tcW w:w="0" w:type="auto"/>
            <w:shd w:val="clear" w:color="auto" w:fill="auto"/>
          </w:tcPr>
          <w:p w14:paraId="7AF8ABF6" w14:textId="77777777" w:rsidR="00542F09" w:rsidRPr="00B62780" w:rsidRDefault="00542F09" w:rsidP="0040722D">
            <w:pPr>
              <w:pStyle w:val="TAC"/>
            </w:pPr>
            <w:r w:rsidRPr="00B62780">
              <w:rPr>
                <w:rFonts w:hint="eastAsia"/>
              </w:rPr>
              <w:t>2</w:t>
            </w:r>
          </w:p>
        </w:tc>
        <w:tc>
          <w:tcPr>
            <w:tcW w:w="0" w:type="auto"/>
            <w:shd w:val="clear" w:color="auto" w:fill="auto"/>
          </w:tcPr>
          <w:p w14:paraId="30E9F77A" w14:textId="77777777" w:rsidR="00542F09" w:rsidRPr="00B62780" w:rsidRDefault="00542F09" w:rsidP="0040722D">
            <w:pPr>
              <w:pStyle w:val="TAC"/>
            </w:pPr>
            <w:r w:rsidRPr="00B62780">
              <w:rPr>
                <w:rFonts w:hint="eastAsia"/>
              </w:rPr>
              <w:t>4</w:t>
            </w:r>
          </w:p>
        </w:tc>
        <w:tc>
          <w:tcPr>
            <w:tcW w:w="0" w:type="auto"/>
            <w:shd w:val="clear" w:color="auto" w:fill="auto"/>
          </w:tcPr>
          <w:p w14:paraId="1AC7C795" w14:textId="77777777" w:rsidR="00542F09" w:rsidRPr="00B62780" w:rsidRDefault="00542F09" w:rsidP="0040722D">
            <w:pPr>
              <w:pStyle w:val="TAC"/>
            </w:pPr>
            <w:r w:rsidRPr="00B62780">
              <w:rPr>
                <w:rFonts w:hint="eastAsia"/>
              </w:rPr>
              <w:t>4</w:t>
            </w:r>
          </w:p>
        </w:tc>
      </w:tr>
      <w:tr w:rsidR="00542F09" w:rsidRPr="005B11E1" w14:paraId="7190AFB3" w14:textId="77777777" w:rsidTr="0040722D">
        <w:tc>
          <w:tcPr>
            <w:tcW w:w="0" w:type="auto"/>
            <w:shd w:val="clear" w:color="auto" w:fill="auto"/>
          </w:tcPr>
          <w:p w14:paraId="2A68568E" w14:textId="77777777" w:rsidR="00542F09" w:rsidRPr="00B62780" w:rsidRDefault="00542F09" w:rsidP="0040722D">
            <w:pPr>
              <w:pStyle w:val="TAC"/>
            </w:pPr>
            <w:r w:rsidRPr="00B62780">
              <w:rPr>
                <w:rFonts w:hint="eastAsia"/>
              </w:rPr>
              <w:t>2</w:t>
            </w:r>
          </w:p>
        </w:tc>
        <w:tc>
          <w:tcPr>
            <w:tcW w:w="0" w:type="auto"/>
            <w:shd w:val="clear" w:color="auto" w:fill="auto"/>
          </w:tcPr>
          <w:p w14:paraId="7FCD5B13" w14:textId="77777777" w:rsidR="00542F09" w:rsidRPr="00B62780" w:rsidRDefault="00542F09" w:rsidP="0040722D">
            <w:pPr>
              <w:pStyle w:val="TAC"/>
            </w:pPr>
            <w:r w:rsidRPr="00B62780">
              <w:rPr>
                <w:rFonts w:hint="eastAsia"/>
              </w:rPr>
              <w:t>80</w:t>
            </w:r>
          </w:p>
        </w:tc>
        <w:tc>
          <w:tcPr>
            <w:tcW w:w="0" w:type="auto"/>
            <w:shd w:val="clear" w:color="auto" w:fill="auto"/>
          </w:tcPr>
          <w:p w14:paraId="042BF1C6" w14:textId="77777777" w:rsidR="00542F09" w:rsidRPr="00B62780" w:rsidRDefault="00542F09" w:rsidP="0040722D">
            <w:pPr>
              <w:pStyle w:val="TAC"/>
            </w:pPr>
            <w:r w:rsidRPr="00B62780">
              <w:rPr>
                <w:rFonts w:hint="eastAsia"/>
              </w:rPr>
              <w:t>1</w:t>
            </w:r>
          </w:p>
        </w:tc>
        <w:tc>
          <w:tcPr>
            <w:tcW w:w="0" w:type="auto"/>
            <w:shd w:val="clear" w:color="auto" w:fill="auto"/>
          </w:tcPr>
          <w:p w14:paraId="24E6F4CD" w14:textId="77777777" w:rsidR="00542F09" w:rsidRPr="00B62780" w:rsidRDefault="00542F09" w:rsidP="0040722D">
            <w:pPr>
              <w:pStyle w:val="TAC"/>
            </w:pPr>
            <w:r w:rsidRPr="00B62780">
              <w:rPr>
                <w:rFonts w:hint="eastAsia"/>
              </w:rPr>
              <w:t>40</w:t>
            </w:r>
          </w:p>
        </w:tc>
        <w:tc>
          <w:tcPr>
            <w:tcW w:w="0" w:type="auto"/>
            <w:shd w:val="clear" w:color="auto" w:fill="auto"/>
          </w:tcPr>
          <w:p w14:paraId="4B4A14F8" w14:textId="77777777" w:rsidR="00542F09" w:rsidRPr="00B62780" w:rsidRDefault="00542F09" w:rsidP="0040722D">
            <w:pPr>
              <w:pStyle w:val="TAC"/>
            </w:pPr>
            <w:r w:rsidRPr="00B62780">
              <w:rPr>
                <w:rFonts w:hint="eastAsia"/>
              </w:rPr>
              <w:t>2</w:t>
            </w:r>
          </w:p>
        </w:tc>
        <w:tc>
          <w:tcPr>
            <w:tcW w:w="0" w:type="auto"/>
            <w:shd w:val="clear" w:color="auto" w:fill="auto"/>
          </w:tcPr>
          <w:p w14:paraId="74134648" w14:textId="77777777" w:rsidR="00542F09" w:rsidRPr="00B62780" w:rsidRDefault="00542F09" w:rsidP="0040722D">
            <w:pPr>
              <w:pStyle w:val="TAC"/>
            </w:pPr>
            <w:r w:rsidRPr="00B62780">
              <w:rPr>
                <w:rFonts w:hint="eastAsia"/>
              </w:rPr>
              <w:t>20</w:t>
            </w:r>
          </w:p>
        </w:tc>
        <w:tc>
          <w:tcPr>
            <w:tcW w:w="0" w:type="auto"/>
            <w:shd w:val="clear" w:color="auto" w:fill="auto"/>
          </w:tcPr>
          <w:p w14:paraId="227C3058" w14:textId="77777777" w:rsidR="00542F09" w:rsidRPr="00B62780" w:rsidRDefault="00542F09" w:rsidP="0040722D">
            <w:pPr>
              <w:pStyle w:val="TAC"/>
            </w:pPr>
            <w:r w:rsidRPr="00B62780">
              <w:rPr>
                <w:rFonts w:hint="eastAsia"/>
              </w:rPr>
              <w:t>2</w:t>
            </w:r>
          </w:p>
        </w:tc>
        <w:tc>
          <w:tcPr>
            <w:tcW w:w="0" w:type="auto"/>
            <w:shd w:val="clear" w:color="auto" w:fill="auto"/>
          </w:tcPr>
          <w:p w14:paraId="115760EF" w14:textId="77777777" w:rsidR="00542F09" w:rsidRPr="00B62780" w:rsidRDefault="00542F09" w:rsidP="0040722D">
            <w:pPr>
              <w:pStyle w:val="TAC"/>
            </w:pPr>
            <w:r w:rsidRPr="00B62780">
              <w:rPr>
                <w:rFonts w:hint="eastAsia"/>
              </w:rPr>
              <w:t>4</w:t>
            </w:r>
          </w:p>
        </w:tc>
        <w:tc>
          <w:tcPr>
            <w:tcW w:w="0" w:type="auto"/>
            <w:shd w:val="clear" w:color="auto" w:fill="auto"/>
          </w:tcPr>
          <w:p w14:paraId="602E76CE" w14:textId="77777777" w:rsidR="00542F09" w:rsidRPr="00B62780" w:rsidRDefault="00542F09" w:rsidP="0040722D">
            <w:pPr>
              <w:pStyle w:val="TAC"/>
            </w:pPr>
            <w:r w:rsidRPr="00B62780">
              <w:rPr>
                <w:rFonts w:hint="eastAsia"/>
              </w:rPr>
              <w:t>5</w:t>
            </w:r>
          </w:p>
        </w:tc>
      </w:tr>
      <w:tr w:rsidR="00542F09" w:rsidRPr="005B11E1" w14:paraId="70233F5B" w14:textId="77777777" w:rsidTr="0040722D">
        <w:tc>
          <w:tcPr>
            <w:tcW w:w="0" w:type="auto"/>
            <w:shd w:val="clear" w:color="auto" w:fill="auto"/>
          </w:tcPr>
          <w:p w14:paraId="56B15153" w14:textId="77777777" w:rsidR="00542F09" w:rsidRPr="00B62780" w:rsidRDefault="00542F09" w:rsidP="0040722D">
            <w:pPr>
              <w:pStyle w:val="TAC"/>
            </w:pPr>
            <w:r w:rsidRPr="00B62780">
              <w:rPr>
                <w:rFonts w:hint="eastAsia"/>
              </w:rPr>
              <w:t>3</w:t>
            </w:r>
          </w:p>
        </w:tc>
        <w:tc>
          <w:tcPr>
            <w:tcW w:w="0" w:type="auto"/>
            <w:shd w:val="clear" w:color="auto" w:fill="auto"/>
          </w:tcPr>
          <w:p w14:paraId="6B89BB2F" w14:textId="77777777" w:rsidR="00542F09" w:rsidRPr="00B62780" w:rsidRDefault="00542F09" w:rsidP="0040722D">
            <w:pPr>
              <w:pStyle w:val="TAC"/>
            </w:pPr>
            <w:r w:rsidRPr="00B62780">
              <w:rPr>
                <w:rFonts w:hint="eastAsia"/>
              </w:rPr>
              <w:t>72</w:t>
            </w:r>
          </w:p>
        </w:tc>
        <w:tc>
          <w:tcPr>
            <w:tcW w:w="0" w:type="auto"/>
            <w:shd w:val="clear" w:color="auto" w:fill="auto"/>
          </w:tcPr>
          <w:p w14:paraId="1DDEF8B5" w14:textId="77777777" w:rsidR="00542F09" w:rsidRPr="00B62780" w:rsidRDefault="00542F09" w:rsidP="0040722D">
            <w:pPr>
              <w:pStyle w:val="TAC"/>
            </w:pPr>
            <w:r w:rsidRPr="00B62780">
              <w:rPr>
                <w:rFonts w:hint="eastAsia"/>
              </w:rPr>
              <w:t>1</w:t>
            </w:r>
          </w:p>
        </w:tc>
        <w:tc>
          <w:tcPr>
            <w:tcW w:w="0" w:type="auto"/>
            <w:shd w:val="clear" w:color="auto" w:fill="auto"/>
          </w:tcPr>
          <w:p w14:paraId="0DF7EA55" w14:textId="77777777" w:rsidR="00542F09" w:rsidRPr="00B62780" w:rsidRDefault="00542F09" w:rsidP="0040722D">
            <w:pPr>
              <w:pStyle w:val="TAC"/>
            </w:pPr>
            <w:r w:rsidRPr="00B62780">
              <w:rPr>
                <w:rFonts w:hint="eastAsia"/>
              </w:rPr>
              <w:t>24</w:t>
            </w:r>
          </w:p>
        </w:tc>
        <w:tc>
          <w:tcPr>
            <w:tcW w:w="0" w:type="auto"/>
            <w:shd w:val="clear" w:color="auto" w:fill="auto"/>
          </w:tcPr>
          <w:p w14:paraId="7AE589A7" w14:textId="77777777" w:rsidR="00542F09" w:rsidRPr="00B62780" w:rsidRDefault="00542F09" w:rsidP="0040722D">
            <w:pPr>
              <w:pStyle w:val="TAC"/>
            </w:pPr>
            <w:r w:rsidRPr="00B62780">
              <w:rPr>
                <w:rFonts w:hint="eastAsia"/>
              </w:rPr>
              <w:t>3</w:t>
            </w:r>
          </w:p>
        </w:tc>
        <w:tc>
          <w:tcPr>
            <w:tcW w:w="0" w:type="auto"/>
            <w:shd w:val="clear" w:color="auto" w:fill="auto"/>
          </w:tcPr>
          <w:p w14:paraId="52DED682" w14:textId="77777777" w:rsidR="00542F09" w:rsidRPr="00B62780" w:rsidRDefault="00542F09" w:rsidP="0040722D">
            <w:pPr>
              <w:pStyle w:val="TAC"/>
            </w:pPr>
            <w:r w:rsidRPr="00B62780">
              <w:rPr>
                <w:rFonts w:hint="eastAsia"/>
              </w:rPr>
              <w:t>12</w:t>
            </w:r>
          </w:p>
        </w:tc>
        <w:tc>
          <w:tcPr>
            <w:tcW w:w="0" w:type="auto"/>
            <w:shd w:val="clear" w:color="auto" w:fill="auto"/>
          </w:tcPr>
          <w:p w14:paraId="49D82965" w14:textId="77777777" w:rsidR="00542F09" w:rsidRPr="00B62780" w:rsidRDefault="00542F09" w:rsidP="0040722D">
            <w:pPr>
              <w:pStyle w:val="TAC"/>
            </w:pPr>
            <w:r w:rsidRPr="00B62780">
              <w:rPr>
                <w:rFonts w:hint="eastAsia"/>
              </w:rPr>
              <w:t>2</w:t>
            </w:r>
          </w:p>
        </w:tc>
        <w:tc>
          <w:tcPr>
            <w:tcW w:w="0" w:type="auto"/>
            <w:shd w:val="clear" w:color="auto" w:fill="auto"/>
          </w:tcPr>
          <w:p w14:paraId="04B8DE50" w14:textId="77777777" w:rsidR="00542F09" w:rsidRPr="00B62780" w:rsidRDefault="00542F09" w:rsidP="0040722D">
            <w:pPr>
              <w:pStyle w:val="TAC"/>
            </w:pPr>
            <w:r w:rsidRPr="00B62780">
              <w:rPr>
                <w:rFonts w:hint="eastAsia"/>
              </w:rPr>
              <w:t>4</w:t>
            </w:r>
          </w:p>
        </w:tc>
        <w:tc>
          <w:tcPr>
            <w:tcW w:w="0" w:type="auto"/>
            <w:shd w:val="clear" w:color="auto" w:fill="auto"/>
          </w:tcPr>
          <w:p w14:paraId="433555A4" w14:textId="77777777" w:rsidR="00542F09" w:rsidRPr="00B62780" w:rsidRDefault="00542F09" w:rsidP="0040722D">
            <w:pPr>
              <w:pStyle w:val="TAC"/>
            </w:pPr>
            <w:r w:rsidRPr="00B62780">
              <w:rPr>
                <w:rFonts w:hint="eastAsia"/>
              </w:rPr>
              <w:t>3</w:t>
            </w:r>
          </w:p>
        </w:tc>
      </w:tr>
      <w:tr w:rsidR="00542F09" w:rsidRPr="005B11E1" w14:paraId="3C22094A" w14:textId="77777777" w:rsidTr="0040722D">
        <w:tc>
          <w:tcPr>
            <w:tcW w:w="0" w:type="auto"/>
            <w:shd w:val="clear" w:color="auto" w:fill="auto"/>
          </w:tcPr>
          <w:p w14:paraId="13426A8A" w14:textId="77777777" w:rsidR="00542F09" w:rsidRPr="00B62780" w:rsidRDefault="00542F09" w:rsidP="0040722D">
            <w:pPr>
              <w:pStyle w:val="TAC"/>
            </w:pPr>
            <w:r w:rsidRPr="00B62780">
              <w:rPr>
                <w:rFonts w:hint="eastAsia"/>
              </w:rPr>
              <w:t>4</w:t>
            </w:r>
          </w:p>
        </w:tc>
        <w:tc>
          <w:tcPr>
            <w:tcW w:w="0" w:type="auto"/>
            <w:shd w:val="clear" w:color="auto" w:fill="auto"/>
          </w:tcPr>
          <w:p w14:paraId="75FDF9EF" w14:textId="77777777" w:rsidR="00542F09" w:rsidRPr="00B62780" w:rsidRDefault="00542F09" w:rsidP="0040722D">
            <w:pPr>
              <w:pStyle w:val="TAC"/>
            </w:pPr>
            <w:r w:rsidRPr="00B62780">
              <w:rPr>
                <w:rFonts w:hint="eastAsia"/>
              </w:rPr>
              <w:t>64</w:t>
            </w:r>
          </w:p>
        </w:tc>
        <w:tc>
          <w:tcPr>
            <w:tcW w:w="0" w:type="auto"/>
            <w:shd w:val="clear" w:color="auto" w:fill="auto"/>
          </w:tcPr>
          <w:p w14:paraId="2B6A42CE" w14:textId="77777777" w:rsidR="00542F09" w:rsidRPr="00B62780" w:rsidRDefault="00542F09" w:rsidP="0040722D">
            <w:pPr>
              <w:pStyle w:val="TAC"/>
            </w:pPr>
            <w:r w:rsidRPr="00B62780">
              <w:rPr>
                <w:rFonts w:hint="eastAsia"/>
              </w:rPr>
              <w:t>1</w:t>
            </w:r>
          </w:p>
        </w:tc>
        <w:tc>
          <w:tcPr>
            <w:tcW w:w="0" w:type="auto"/>
            <w:shd w:val="clear" w:color="auto" w:fill="auto"/>
          </w:tcPr>
          <w:p w14:paraId="2691B1C7" w14:textId="77777777" w:rsidR="00542F09" w:rsidRPr="00B62780" w:rsidRDefault="00542F09" w:rsidP="0040722D">
            <w:pPr>
              <w:pStyle w:val="TAC"/>
            </w:pPr>
            <w:r w:rsidRPr="00B62780">
              <w:rPr>
                <w:rFonts w:hint="eastAsia"/>
              </w:rPr>
              <w:t>32</w:t>
            </w:r>
          </w:p>
        </w:tc>
        <w:tc>
          <w:tcPr>
            <w:tcW w:w="0" w:type="auto"/>
            <w:shd w:val="clear" w:color="auto" w:fill="auto"/>
          </w:tcPr>
          <w:p w14:paraId="3E5DEA12" w14:textId="77777777" w:rsidR="00542F09" w:rsidRPr="00B62780" w:rsidRDefault="00542F09" w:rsidP="0040722D">
            <w:pPr>
              <w:pStyle w:val="TAC"/>
            </w:pPr>
            <w:r w:rsidRPr="00B62780">
              <w:rPr>
                <w:rFonts w:hint="eastAsia"/>
              </w:rPr>
              <w:t>2</w:t>
            </w:r>
          </w:p>
        </w:tc>
        <w:tc>
          <w:tcPr>
            <w:tcW w:w="0" w:type="auto"/>
            <w:shd w:val="clear" w:color="auto" w:fill="auto"/>
          </w:tcPr>
          <w:p w14:paraId="33E99905" w14:textId="77777777" w:rsidR="00542F09" w:rsidRPr="00B62780" w:rsidRDefault="00542F09" w:rsidP="0040722D">
            <w:pPr>
              <w:pStyle w:val="TAC"/>
            </w:pPr>
            <w:r w:rsidRPr="00B62780">
              <w:rPr>
                <w:rFonts w:hint="eastAsia"/>
              </w:rPr>
              <w:t>16</w:t>
            </w:r>
          </w:p>
        </w:tc>
        <w:tc>
          <w:tcPr>
            <w:tcW w:w="0" w:type="auto"/>
            <w:shd w:val="clear" w:color="auto" w:fill="auto"/>
          </w:tcPr>
          <w:p w14:paraId="23A01E8C" w14:textId="77777777" w:rsidR="00542F09" w:rsidRPr="00B62780" w:rsidRDefault="00542F09" w:rsidP="0040722D">
            <w:pPr>
              <w:pStyle w:val="TAC"/>
            </w:pPr>
            <w:r w:rsidRPr="00B62780">
              <w:rPr>
                <w:rFonts w:hint="eastAsia"/>
              </w:rPr>
              <w:t>2</w:t>
            </w:r>
          </w:p>
        </w:tc>
        <w:tc>
          <w:tcPr>
            <w:tcW w:w="0" w:type="auto"/>
            <w:shd w:val="clear" w:color="auto" w:fill="auto"/>
          </w:tcPr>
          <w:p w14:paraId="50C0B082" w14:textId="77777777" w:rsidR="00542F09" w:rsidRPr="00B62780" w:rsidRDefault="00542F09" w:rsidP="0040722D">
            <w:pPr>
              <w:pStyle w:val="TAC"/>
            </w:pPr>
            <w:r w:rsidRPr="00B62780">
              <w:rPr>
                <w:rFonts w:hint="eastAsia"/>
              </w:rPr>
              <w:t>4</w:t>
            </w:r>
          </w:p>
        </w:tc>
        <w:tc>
          <w:tcPr>
            <w:tcW w:w="0" w:type="auto"/>
            <w:shd w:val="clear" w:color="auto" w:fill="auto"/>
          </w:tcPr>
          <w:p w14:paraId="0B40484B" w14:textId="77777777" w:rsidR="00542F09" w:rsidRPr="00B62780" w:rsidRDefault="00542F09" w:rsidP="0040722D">
            <w:pPr>
              <w:pStyle w:val="TAC"/>
            </w:pPr>
            <w:r w:rsidRPr="00B62780">
              <w:rPr>
                <w:rFonts w:hint="eastAsia"/>
              </w:rPr>
              <w:t>4</w:t>
            </w:r>
          </w:p>
        </w:tc>
      </w:tr>
      <w:tr w:rsidR="00542F09" w:rsidRPr="005B11E1" w14:paraId="0F3E367A" w14:textId="77777777" w:rsidTr="0040722D">
        <w:tc>
          <w:tcPr>
            <w:tcW w:w="0" w:type="auto"/>
            <w:shd w:val="clear" w:color="auto" w:fill="auto"/>
          </w:tcPr>
          <w:p w14:paraId="00CB1D86" w14:textId="77777777" w:rsidR="00542F09" w:rsidRPr="00B62780" w:rsidRDefault="00542F09" w:rsidP="0040722D">
            <w:pPr>
              <w:pStyle w:val="TAC"/>
            </w:pPr>
            <w:r w:rsidRPr="00B62780">
              <w:rPr>
                <w:rFonts w:hint="eastAsia"/>
              </w:rPr>
              <w:t>5</w:t>
            </w:r>
          </w:p>
        </w:tc>
        <w:tc>
          <w:tcPr>
            <w:tcW w:w="0" w:type="auto"/>
            <w:shd w:val="clear" w:color="auto" w:fill="auto"/>
          </w:tcPr>
          <w:p w14:paraId="0B3855A8" w14:textId="77777777" w:rsidR="00542F09" w:rsidRPr="00B62780" w:rsidRDefault="00542F09" w:rsidP="0040722D">
            <w:pPr>
              <w:pStyle w:val="TAC"/>
            </w:pPr>
            <w:r w:rsidRPr="00B62780">
              <w:rPr>
                <w:rFonts w:hint="eastAsia"/>
              </w:rPr>
              <w:t>60</w:t>
            </w:r>
          </w:p>
        </w:tc>
        <w:tc>
          <w:tcPr>
            <w:tcW w:w="0" w:type="auto"/>
            <w:shd w:val="clear" w:color="auto" w:fill="auto"/>
          </w:tcPr>
          <w:p w14:paraId="0B3AB573" w14:textId="77777777" w:rsidR="00542F09" w:rsidRPr="00B62780" w:rsidRDefault="00542F09" w:rsidP="0040722D">
            <w:pPr>
              <w:pStyle w:val="TAC"/>
            </w:pPr>
            <w:r w:rsidRPr="00B62780">
              <w:rPr>
                <w:rFonts w:hint="eastAsia"/>
              </w:rPr>
              <w:t>1</w:t>
            </w:r>
          </w:p>
        </w:tc>
        <w:tc>
          <w:tcPr>
            <w:tcW w:w="0" w:type="auto"/>
            <w:shd w:val="clear" w:color="auto" w:fill="auto"/>
          </w:tcPr>
          <w:p w14:paraId="664FAA38" w14:textId="77777777" w:rsidR="00542F09" w:rsidRPr="00B62780" w:rsidRDefault="00542F09" w:rsidP="0040722D">
            <w:pPr>
              <w:pStyle w:val="TAC"/>
            </w:pPr>
            <w:r w:rsidRPr="00B62780">
              <w:rPr>
                <w:rFonts w:hint="eastAsia"/>
              </w:rPr>
              <w:t>20</w:t>
            </w:r>
          </w:p>
        </w:tc>
        <w:tc>
          <w:tcPr>
            <w:tcW w:w="0" w:type="auto"/>
            <w:shd w:val="clear" w:color="auto" w:fill="auto"/>
          </w:tcPr>
          <w:p w14:paraId="194219B3" w14:textId="77777777" w:rsidR="00542F09" w:rsidRPr="00B62780" w:rsidRDefault="00542F09" w:rsidP="0040722D">
            <w:pPr>
              <w:pStyle w:val="TAC"/>
            </w:pPr>
            <w:r w:rsidRPr="00B62780">
              <w:rPr>
                <w:rFonts w:hint="eastAsia"/>
              </w:rPr>
              <w:t>3</w:t>
            </w:r>
          </w:p>
        </w:tc>
        <w:tc>
          <w:tcPr>
            <w:tcW w:w="0" w:type="auto"/>
            <w:shd w:val="clear" w:color="auto" w:fill="auto"/>
          </w:tcPr>
          <w:p w14:paraId="17E0A0AD" w14:textId="77777777" w:rsidR="00542F09" w:rsidRPr="00B62780" w:rsidRDefault="00542F09" w:rsidP="0040722D">
            <w:pPr>
              <w:pStyle w:val="TAC"/>
            </w:pPr>
            <w:r w:rsidRPr="00B62780">
              <w:t>4</w:t>
            </w:r>
          </w:p>
        </w:tc>
        <w:tc>
          <w:tcPr>
            <w:tcW w:w="0" w:type="auto"/>
            <w:shd w:val="clear" w:color="auto" w:fill="auto"/>
          </w:tcPr>
          <w:p w14:paraId="1F80CC9D" w14:textId="77777777" w:rsidR="00542F09" w:rsidRPr="00B62780" w:rsidRDefault="00542F09" w:rsidP="0040722D">
            <w:pPr>
              <w:pStyle w:val="TAC"/>
            </w:pPr>
            <w:r w:rsidRPr="00B62780">
              <w:t>5</w:t>
            </w:r>
          </w:p>
        </w:tc>
        <w:tc>
          <w:tcPr>
            <w:tcW w:w="0" w:type="auto"/>
            <w:shd w:val="clear" w:color="auto" w:fill="auto"/>
          </w:tcPr>
          <w:p w14:paraId="2B366C9E" w14:textId="77777777" w:rsidR="00542F09" w:rsidRPr="00B62780" w:rsidRDefault="00542F09" w:rsidP="0040722D">
            <w:pPr>
              <w:pStyle w:val="TAC"/>
            </w:pPr>
            <w:r w:rsidRPr="00B62780">
              <w:rPr>
                <w:rFonts w:hint="eastAsia"/>
              </w:rPr>
              <w:t>4</w:t>
            </w:r>
          </w:p>
        </w:tc>
        <w:tc>
          <w:tcPr>
            <w:tcW w:w="0" w:type="auto"/>
            <w:shd w:val="clear" w:color="auto" w:fill="auto"/>
          </w:tcPr>
          <w:p w14:paraId="61F1AB1C" w14:textId="77777777" w:rsidR="00542F09" w:rsidRPr="00B62780" w:rsidRDefault="00542F09" w:rsidP="0040722D">
            <w:pPr>
              <w:pStyle w:val="TAC"/>
            </w:pPr>
            <w:r w:rsidRPr="00B62780">
              <w:t>1</w:t>
            </w:r>
          </w:p>
        </w:tc>
      </w:tr>
      <w:tr w:rsidR="00542F09" w:rsidRPr="005B11E1" w14:paraId="2AB563E6" w14:textId="77777777" w:rsidTr="0040722D">
        <w:tc>
          <w:tcPr>
            <w:tcW w:w="0" w:type="auto"/>
            <w:shd w:val="clear" w:color="auto" w:fill="auto"/>
          </w:tcPr>
          <w:p w14:paraId="60BCAFF9" w14:textId="77777777" w:rsidR="00542F09" w:rsidRPr="00B62780" w:rsidRDefault="00542F09" w:rsidP="0040722D">
            <w:pPr>
              <w:pStyle w:val="TAC"/>
            </w:pPr>
            <w:r w:rsidRPr="00B62780">
              <w:rPr>
                <w:rFonts w:hint="eastAsia"/>
              </w:rPr>
              <w:t>6</w:t>
            </w:r>
          </w:p>
        </w:tc>
        <w:tc>
          <w:tcPr>
            <w:tcW w:w="0" w:type="auto"/>
            <w:shd w:val="clear" w:color="auto" w:fill="auto"/>
          </w:tcPr>
          <w:p w14:paraId="41B7D280" w14:textId="77777777" w:rsidR="00542F09" w:rsidRPr="00B62780" w:rsidRDefault="00542F09" w:rsidP="0040722D">
            <w:pPr>
              <w:pStyle w:val="TAC"/>
            </w:pPr>
            <w:r w:rsidRPr="00B62780">
              <w:rPr>
                <w:rFonts w:hint="eastAsia"/>
              </w:rPr>
              <w:t>48</w:t>
            </w:r>
          </w:p>
        </w:tc>
        <w:tc>
          <w:tcPr>
            <w:tcW w:w="0" w:type="auto"/>
            <w:shd w:val="clear" w:color="auto" w:fill="auto"/>
          </w:tcPr>
          <w:p w14:paraId="441359AF" w14:textId="77777777" w:rsidR="00542F09" w:rsidRPr="00B62780" w:rsidRDefault="00542F09" w:rsidP="0040722D">
            <w:pPr>
              <w:pStyle w:val="TAC"/>
            </w:pPr>
            <w:r w:rsidRPr="00B62780">
              <w:rPr>
                <w:rFonts w:hint="eastAsia"/>
              </w:rPr>
              <w:t>1</w:t>
            </w:r>
          </w:p>
        </w:tc>
        <w:tc>
          <w:tcPr>
            <w:tcW w:w="0" w:type="auto"/>
            <w:shd w:val="clear" w:color="auto" w:fill="auto"/>
          </w:tcPr>
          <w:p w14:paraId="3564589B" w14:textId="77777777" w:rsidR="00542F09" w:rsidRPr="00B62780" w:rsidRDefault="00542F09" w:rsidP="0040722D">
            <w:pPr>
              <w:pStyle w:val="TAC"/>
            </w:pPr>
            <w:r w:rsidRPr="00B62780">
              <w:rPr>
                <w:rFonts w:hint="eastAsia"/>
              </w:rPr>
              <w:t>24</w:t>
            </w:r>
          </w:p>
        </w:tc>
        <w:tc>
          <w:tcPr>
            <w:tcW w:w="0" w:type="auto"/>
            <w:shd w:val="clear" w:color="auto" w:fill="auto"/>
          </w:tcPr>
          <w:p w14:paraId="65A7F777" w14:textId="77777777" w:rsidR="00542F09" w:rsidRPr="00B62780" w:rsidRDefault="00542F09" w:rsidP="0040722D">
            <w:pPr>
              <w:pStyle w:val="TAC"/>
            </w:pPr>
            <w:r w:rsidRPr="00B62780">
              <w:rPr>
                <w:rFonts w:hint="eastAsia"/>
              </w:rPr>
              <w:t>2</w:t>
            </w:r>
          </w:p>
        </w:tc>
        <w:tc>
          <w:tcPr>
            <w:tcW w:w="0" w:type="auto"/>
            <w:shd w:val="clear" w:color="auto" w:fill="auto"/>
          </w:tcPr>
          <w:p w14:paraId="77CD832B" w14:textId="77777777" w:rsidR="00542F09" w:rsidRPr="00B62780" w:rsidRDefault="00542F09" w:rsidP="0040722D">
            <w:pPr>
              <w:pStyle w:val="TAC"/>
            </w:pPr>
            <w:r w:rsidRPr="00B62780">
              <w:rPr>
                <w:rFonts w:hint="eastAsia"/>
              </w:rPr>
              <w:t>12</w:t>
            </w:r>
          </w:p>
        </w:tc>
        <w:tc>
          <w:tcPr>
            <w:tcW w:w="0" w:type="auto"/>
            <w:shd w:val="clear" w:color="auto" w:fill="auto"/>
          </w:tcPr>
          <w:p w14:paraId="222DFAE4" w14:textId="77777777" w:rsidR="00542F09" w:rsidRPr="00B62780" w:rsidRDefault="00542F09" w:rsidP="0040722D">
            <w:pPr>
              <w:pStyle w:val="TAC"/>
            </w:pPr>
            <w:r w:rsidRPr="00B62780">
              <w:rPr>
                <w:rFonts w:hint="eastAsia"/>
              </w:rPr>
              <w:t>2</w:t>
            </w:r>
          </w:p>
        </w:tc>
        <w:tc>
          <w:tcPr>
            <w:tcW w:w="0" w:type="auto"/>
            <w:shd w:val="clear" w:color="auto" w:fill="auto"/>
          </w:tcPr>
          <w:p w14:paraId="58FEB074" w14:textId="77777777" w:rsidR="00542F09" w:rsidRPr="00B62780" w:rsidRDefault="00542F09" w:rsidP="0040722D">
            <w:pPr>
              <w:pStyle w:val="TAC"/>
            </w:pPr>
            <w:r w:rsidRPr="00B62780">
              <w:rPr>
                <w:rFonts w:hint="eastAsia"/>
              </w:rPr>
              <w:t>4</w:t>
            </w:r>
          </w:p>
        </w:tc>
        <w:tc>
          <w:tcPr>
            <w:tcW w:w="0" w:type="auto"/>
            <w:shd w:val="clear" w:color="auto" w:fill="auto"/>
          </w:tcPr>
          <w:p w14:paraId="3DC431C0" w14:textId="77777777" w:rsidR="00542F09" w:rsidRPr="00B62780" w:rsidRDefault="00542F09" w:rsidP="0040722D">
            <w:pPr>
              <w:pStyle w:val="TAC"/>
            </w:pPr>
            <w:r w:rsidRPr="00B62780">
              <w:rPr>
                <w:rFonts w:hint="eastAsia"/>
              </w:rPr>
              <w:t>3</w:t>
            </w:r>
          </w:p>
        </w:tc>
      </w:tr>
      <w:tr w:rsidR="00542F09" w:rsidRPr="005B11E1" w14:paraId="7EBA966A" w14:textId="77777777" w:rsidTr="0040722D">
        <w:tc>
          <w:tcPr>
            <w:tcW w:w="0" w:type="auto"/>
            <w:shd w:val="clear" w:color="auto" w:fill="auto"/>
          </w:tcPr>
          <w:p w14:paraId="0BC63D88" w14:textId="77777777" w:rsidR="00542F09" w:rsidRPr="00B62780" w:rsidRDefault="00542F09" w:rsidP="0040722D">
            <w:pPr>
              <w:pStyle w:val="TAC"/>
            </w:pPr>
            <w:r w:rsidRPr="00B62780">
              <w:rPr>
                <w:rFonts w:hint="eastAsia"/>
              </w:rPr>
              <w:t>7</w:t>
            </w:r>
          </w:p>
        </w:tc>
        <w:tc>
          <w:tcPr>
            <w:tcW w:w="0" w:type="auto"/>
            <w:shd w:val="clear" w:color="auto" w:fill="auto"/>
          </w:tcPr>
          <w:p w14:paraId="4F334F1D" w14:textId="77777777" w:rsidR="00542F09" w:rsidRPr="00B62780" w:rsidRDefault="00542F09" w:rsidP="0040722D">
            <w:pPr>
              <w:pStyle w:val="TAC"/>
            </w:pPr>
            <w:r w:rsidRPr="00B62780">
              <w:rPr>
                <w:rFonts w:hint="eastAsia"/>
              </w:rPr>
              <w:t>48</w:t>
            </w:r>
          </w:p>
        </w:tc>
        <w:tc>
          <w:tcPr>
            <w:tcW w:w="0" w:type="auto"/>
            <w:shd w:val="clear" w:color="auto" w:fill="auto"/>
          </w:tcPr>
          <w:p w14:paraId="7E6EFB06" w14:textId="77777777" w:rsidR="00542F09" w:rsidRPr="00B62780" w:rsidRDefault="00542F09" w:rsidP="0040722D">
            <w:pPr>
              <w:pStyle w:val="TAC"/>
            </w:pPr>
            <w:r w:rsidRPr="00B62780">
              <w:rPr>
                <w:rFonts w:hint="eastAsia"/>
              </w:rPr>
              <w:t>1</w:t>
            </w:r>
          </w:p>
        </w:tc>
        <w:tc>
          <w:tcPr>
            <w:tcW w:w="0" w:type="auto"/>
            <w:shd w:val="clear" w:color="auto" w:fill="auto"/>
          </w:tcPr>
          <w:p w14:paraId="02A1202D" w14:textId="77777777" w:rsidR="00542F09" w:rsidRPr="00B62780" w:rsidRDefault="00542F09" w:rsidP="0040722D">
            <w:pPr>
              <w:pStyle w:val="TAC"/>
            </w:pPr>
            <w:r w:rsidRPr="00B62780">
              <w:rPr>
                <w:rFonts w:hint="eastAsia"/>
              </w:rPr>
              <w:t>16</w:t>
            </w:r>
          </w:p>
        </w:tc>
        <w:tc>
          <w:tcPr>
            <w:tcW w:w="0" w:type="auto"/>
            <w:shd w:val="clear" w:color="auto" w:fill="auto"/>
          </w:tcPr>
          <w:p w14:paraId="7A5C0FB9" w14:textId="77777777" w:rsidR="00542F09" w:rsidRPr="00B62780" w:rsidRDefault="00542F09" w:rsidP="0040722D">
            <w:pPr>
              <w:pStyle w:val="TAC"/>
            </w:pPr>
            <w:r w:rsidRPr="00B62780">
              <w:rPr>
                <w:rFonts w:hint="eastAsia"/>
              </w:rPr>
              <w:t>3</w:t>
            </w:r>
          </w:p>
        </w:tc>
        <w:tc>
          <w:tcPr>
            <w:tcW w:w="0" w:type="auto"/>
            <w:shd w:val="clear" w:color="auto" w:fill="auto"/>
          </w:tcPr>
          <w:p w14:paraId="38D420F3" w14:textId="77777777" w:rsidR="00542F09" w:rsidRPr="00B62780" w:rsidRDefault="00542F09" w:rsidP="0040722D">
            <w:pPr>
              <w:pStyle w:val="TAC"/>
            </w:pPr>
            <w:r w:rsidRPr="00B62780">
              <w:rPr>
                <w:rFonts w:hint="eastAsia"/>
              </w:rPr>
              <w:t>8</w:t>
            </w:r>
          </w:p>
        </w:tc>
        <w:tc>
          <w:tcPr>
            <w:tcW w:w="0" w:type="auto"/>
            <w:shd w:val="clear" w:color="auto" w:fill="auto"/>
          </w:tcPr>
          <w:p w14:paraId="3D00D4AF" w14:textId="77777777" w:rsidR="00542F09" w:rsidRPr="00B62780" w:rsidRDefault="00542F09" w:rsidP="0040722D">
            <w:pPr>
              <w:pStyle w:val="TAC"/>
            </w:pPr>
            <w:r w:rsidRPr="00B62780">
              <w:rPr>
                <w:rFonts w:hint="eastAsia"/>
              </w:rPr>
              <w:t>2</w:t>
            </w:r>
          </w:p>
        </w:tc>
        <w:tc>
          <w:tcPr>
            <w:tcW w:w="0" w:type="auto"/>
            <w:shd w:val="clear" w:color="auto" w:fill="auto"/>
          </w:tcPr>
          <w:p w14:paraId="63EBFF36" w14:textId="77777777" w:rsidR="00542F09" w:rsidRPr="00B62780" w:rsidRDefault="00542F09" w:rsidP="0040722D">
            <w:pPr>
              <w:pStyle w:val="TAC"/>
            </w:pPr>
            <w:r w:rsidRPr="00B62780">
              <w:rPr>
                <w:rFonts w:hint="eastAsia"/>
              </w:rPr>
              <w:t>4</w:t>
            </w:r>
          </w:p>
        </w:tc>
        <w:tc>
          <w:tcPr>
            <w:tcW w:w="0" w:type="auto"/>
            <w:shd w:val="clear" w:color="auto" w:fill="auto"/>
          </w:tcPr>
          <w:p w14:paraId="6FAA98F3" w14:textId="77777777" w:rsidR="00542F09" w:rsidRPr="00B62780" w:rsidRDefault="00542F09" w:rsidP="0040722D">
            <w:pPr>
              <w:pStyle w:val="TAC"/>
            </w:pPr>
            <w:r w:rsidRPr="00B62780">
              <w:rPr>
                <w:rFonts w:hint="eastAsia"/>
              </w:rPr>
              <w:t>2</w:t>
            </w:r>
          </w:p>
        </w:tc>
      </w:tr>
    </w:tbl>
    <w:p w14:paraId="66D515DE" w14:textId="022AA4A1" w:rsidR="00542F09" w:rsidRDefault="00542F09" w:rsidP="00C744AB">
      <w:pPr>
        <w:pStyle w:val="maintext"/>
        <w:spacing w:before="240"/>
        <w:ind w:firstLineChars="0" w:firstLine="0"/>
      </w:pPr>
      <w:r>
        <w:rPr>
          <w:rFonts w:hint="eastAsia"/>
        </w:rPr>
        <w:t>In NR, system bandwidth that is much wider than the bandwidth supported by an UE is considering. The bandwidth supported by UE-specifically are different one another. Similar to LTE, SRS transmission in UE specific configured bandwidth can be easily configured by adopting UE-</w:t>
      </w:r>
      <w:proofErr w:type="gramStart"/>
      <w:r>
        <w:rPr>
          <w:rFonts w:hint="eastAsia"/>
        </w:rPr>
        <w:t xml:space="preserve">specific </w:t>
      </w:r>
      <w:proofErr w:type="gramEnd"/>
      <w:r w:rsidRPr="008B66CF">
        <w:rPr>
          <w:position w:val="-12"/>
        </w:rPr>
        <w:object w:dxaOrig="480" w:dyaOrig="360" w14:anchorId="219AFC47">
          <v:shape id="_x0000_i1042" type="#_x0000_t75" style="width:23.85pt;height:18.1pt" o:ole="">
            <v:imagedata r:id="rId46" o:title=""/>
          </v:shape>
          <o:OLEObject Type="Embed" ProgID="Equation.DSMT4" ShapeID="_x0000_i1042" DrawAspect="Content" ObjectID="_1566716120" r:id="rId47"/>
        </w:object>
      </w:r>
      <w:r>
        <w:rPr>
          <w:rFonts w:hint="eastAsia"/>
        </w:rPr>
        <w:t xml:space="preserve">. That is, </w:t>
      </w:r>
      <w:proofErr w:type="spellStart"/>
      <w:r>
        <w:rPr>
          <w:rFonts w:hint="eastAsia"/>
        </w:rPr>
        <w:t>gNB</w:t>
      </w:r>
      <w:proofErr w:type="spellEnd"/>
      <w:r>
        <w:rPr>
          <w:rFonts w:hint="eastAsia"/>
        </w:rPr>
        <w:t xml:space="preserve"> can configure one of SRS bandwidth configuration corresponding bandwidth supported by each UE. In addition </w:t>
      </w:r>
      <w:proofErr w:type="gramStart"/>
      <w:r>
        <w:rPr>
          <w:rFonts w:hint="eastAsia"/>
        </w:rPr>
        <w:t xml:space="preserve">to </w:t>
      </w:r>
      <w:proofErr w:type="gramEnd"/>
      <w:r w:rsidRPr="008B66CF">
        <w:rPr>
          <w:position w:val="-12"/>
        </w:rPr>
        <w:object w:dxaOrig="480" w:dyaOrig="360" w14:anchorId="51CCF1A7">
          <v:shape id="_x0000_i1043" type="#_x0000_t75" style="width:23.85pt;height:18.1pt" o:ole="">
            <v:imagedata r:id="rId46" o:title=""/>
          </v:shape>
          <o:OLEObject Type="Embed" ProgID="Equation.DSMT4" ShapeID="_x0000_i1043" DrawAspect="Content" ObjectID="_1566716121" r:id="rId48"/>
        </w:object>
      </w:r>
      <w:r>
        <w:rPr>
          <w:rFonts w:hint="eastAsia"/>
        </w:rPr>
        <w:t xml:space="preserve">, parameter representing the number </w:t>
      </w:r>
      <w:r>
        <w:rPr>
          <w:rFonts w:hint="eastAsia"/>
        </w:rPr>
        <w:lastRenderedPageBreak/>
        <w:t>of supportable RBs,</w:t>
      </w:r>
      <w:r w:rsidRPr="008B66CF">
        <w:rPr>
          <w:position w:val="-12"/>
        </w:rPr>
        <w:object w:dxaOrig="480" w:dyaOrig="380" w14:anchorId="3E5F86E8">
          <v:shape id="_x0000_i1044" type="#_x0000_t75" style="width:23.85pt;height:20.3pt" o:ole="">
            <v:imagedata r:id="rId49" o:title=""/>
          </v:shape>
          <o:OLEObject Type="Embed" ProgID="Equation.DSMT4" ShapeID="_x0000_i1044" DrawAspect="Content" ObjectID="_1566716122" r:id="rId50"/>
        </w:object>
      </w:r>
      <w:r>
        <w:rPr>
          <w:rFonts w:hint="eastAsia"/>
        </w:rPr>
        <w:t xml:space="preserve">, also can be UE-specific configured. Depending on bandwidth supported by UE and supportable number of RBs, </w:t>
      </w:r>
      <w:proofErr w:type="spellStart"/>
      <w:r>
        <w:rPr>
          <w:rFonts w:hint="eastAsia"/>
        </w:rPr>
        <w:t>gNB</w:t>
      </w:r>
      <w:proofErr w:type="spellEnd"/>
      <w:r>
        <w:rPr>
          <w:rFonts w:hint="eastAsia"/>
        </w:rPr>
        <w:t xml:space="preserve"> can choose proper table for SRS transmission (e.g. 4 tables are defined in LTE </w:t>
      </w:r>
      <w:r>
        <w:t>depending</w:t>
      </w:r>
      <w:r>
        <w:rPr>
          <w:rFonts w:hint="eastAsia"/>
        </w:rPr>
        <w:t xml:space="preserve"> </w:t>
      </w:r>
      <w:proofErr w:type="gramStart"/>
      <w:r>
        <w:rPr>
          <w:rFonts w:hint="eastAsia"/>
        </w:rPr>
        <w:t xml:space="preserve">on </w:t>
      </w:r>
      <w:proofErr w:type="gramEnd"/>
      <w:r w:rsidRPr="008B66CF">
        <w:rPr>
          <w:position w:val="-12"/>
        </w:rPr>
        <w:object w:dxaOrig="480" w:dyaOrig="380" w14:anchorId="71C75A0E">
          <v:shape id="_x0000_i1045" type="#_x0000_t75" style="width:23.85pt;height:20.3pt" o:ole="">
            <v:imagedata r:id="rId49" o:title=""/>
          </v:shape>
          <o:OLEObject Type="Embed" ProgID="Equation.DSMT4" ShapeID="_x0000_i1045" DrawAspect="Content" ObjectID="_1566716123" r:id="rId51"/>
        </w:object>
      </w:r>
      <w:r>
        <w:rPr>
          <w:rFonts w:hint="eastAsia"/>
        </w:rPr>
        <w:t xml:space="preserve">). </w:t>
      </w:r>
    </w:p>
    <w:p w14:paraId="6E168206" w14:textId="627D224F" w:rsidR="0040722D" w:rsidRPr="00E04872" w:rsidRDefault="00542F09" w:rsidP="00E04872">
      <w:pPr>
        <w:spacing w:before="60" w:after="60" w:line="288" w:lineRule="auto"/>
        <w:jc w:val="both"/>
        <w:rPr>
          <w:rFonts w:cs="바탕"/>
          <w:i/>
          <w:lang w:eastAsia="ko-KR"/>
        </w:rPr>
      </w:pPr>
      <w:r w:rsidRPr="00FA1890">
        <w:rPr>
          <w:b/>
          <w:u w:val="single"/>
        </w:rPr>
        <w:t>Proposal</w:t>
      </w:r>
      <w:r>
        <w:rPr>
          <w:rFonts w:hint="eastAsia"/>
          <w:b/>
          <w:u w:val="single"/>
          <w:lang w:eastAsia="ko-KR"/>
        </w:rPr>
        <w:t xml:space="preserve"> 5</w:t>
      </w:r>
      <w:r>
        <w:t xml:space="preserve">: </w:t>
      </w:r>
      <w:r w:rsidR="00034364">
        <w:rPr>
          <w:rFonts w:hint="eastAsia"/>
          <w:i/>
          <w:lang w:eastAsia="ko-KR"/>
        </w:rPr>
        <w:t xml:space="preserve">LTE SRS bandwidth configuration </w:t>
      </w:r>
      <w:r w:rsidR="00034364">
        <w:rPr>
          <w:i/>
          <w:lang w:eastAsia="ko-KR"/>
        </w:rPr>
        <w:t>parameters</w:t>
      </w:r>
      <w:r w:rsidR="00034364" w:rsidRPr="008B66CF">
        <w:rPr>
          <w:position w:val="-12"/>
        </w:rPr>
        <w:object w:dxaOrig="480" w:dyaOrig="360" w14:anchorId="4527DF1E">
          <v:shape id="_x0000_i1046" type="#_x0000_t75" style="width:23.85pt;height:18.1pt" o:ole="">
            <v:imagedata r:id="rId46" o:title=""/>
          </v:shape>
          <o:OLEObject Type="Embed" ProgID="Equation.DSMT4" ShapeID="_x0000_i1046" DrawAspect="Content" ObjectID="_1566716124" r:id="rId52"/>
        </w:object>
      </w:r>
      <w:r w:rsidR="00034364">
        <w:rPr>
          <w:lang w:eastAsia="ko-KR"/>
        </w:rPr>
        <w:t>,</w:t>
      </w:r>
      <w:r w:rsidR="00034364" w:rsidRPr="008B66CF">
        <w:rPr>
          <w:position w:val="-12"/>
        </w:rPr>
        <w:object w:dxaOrig="460" w:dyaOrig="360" w14:anchorId="25A758AB">
          <v:shape id="_x0000_i1047" type="#_x0000_t75" style="width:22.95pt;height:18.1pt" o:ole="">
            <v:imagedata r:id="rId53" o:title=""/>
          </v:shape>
          <o:OLEObject Type="Embed" ProgID="Equation.DSMT4" ShapeID="_x0000_i1047" DrawAspect="Content" ObjectID="_1566716125" r:id="rId54"/>
        </w:object>
      </w:r>
      <w:proofErr w:type="gramStart"/>
      <w:r w:rsidR="00034364">
        <w:rPr>
          <w:rFonts w:hint="eastAsia"/>
          <w:lang w:eastAsia="ko-KR"/>
        </w:rPr>
        <w:t>,</w:t>
      </w:r>
      <w:proofErr w:type="gramEnd"/>
      <w:r w:rsidR="00034364">
        <w:rPr>
          <w:rFonts w:hint="eastAsia"/>
          <w:lang w:eastAsia="ko-KR"/>
        </w:rPr>
        <w:t xml:space="preserve"> and </w:t>
      </w:r>
      <w:r w:rsidR="00034364" w:rsidRPr="008B66CF">
        <w:rPr>
          <w:position w:val="-12"/>
        </w:rPr>
        <w:object w:dxaOrig="480" w:dyaOrig="380" w14:anchorId="200158A3">
          <v:shape id="_x0000_i1048" type="#_x0000_t75" style="width:23.85pt;height:20.3pt" o:ole="">
            <v:imagedata r:id="rId49" o:title=""/>
          </v:shape>
          <o:OLEObject Type="Embed" ProgID="Equation.DSMT4" ShapeID="_x0000_i1048" DrawAspect="Content" ObjectID="_1566716126" r:id="rId55"/>
        </w:object>
      </w:r>
      <w:r w:rsidR="00034364">
        <w:rPr>
          <w:rFonts w:hint="eastAsia"/>
          <w:lang w:eastAsia="ko-KR"/>
        </w:rPr>
        <w:t xml:space="preserve"> </w:t>
      </w:r>
      <w:r w:rsidR="00034364">
        <w:rPr>
          <w:rFonts w:hint="eastAsia"/>
          <w:i/>
          <w:lang w:eastAsia="ko-KR"/>
        </w:rPr>
        <w:t>are</w:t>
      </w:r>
      <w:r>
        <w:rPr>
          <w:rFonts w:hint="eastAsia"/>
          <w:i/>
          <w:lang w:eastAsia="ko-KR"/>
        </w:rPr>
        <w:t xml:space="preserve"> reused</w:t>
      </w:r>
      <w:r w:rsidR="00034364">
        <w:rPr>
          <w:rFonts w:hint="eastAsia"/>
          <w:i/>
          <w:lang w:eastAsia="ko-KR"/>
        </w:rPr>
        <w:t xml:space="preserve"> for NR</w:t>
      </w:r>
      <w:r>
        <w:rPr>
          <w:rFonts w:hint="eastAsia"/>
          <w:i/>
          <w:lang w:eastAsia="ko-KR"/>
        </w:rPr>
        <w:t xml:space="preserve"> </w:t>
      </w:r>
      <w:r w:rsidR="00034364">
        <w:rPr>
          <w:rFonts w:hint="eastAsia"/>
          <w:i/>
          <w:lang w:eastAsia="ko-KR"/>
        </w:rPr>
        <w:t xml:space="preserve">in a </w:t>
      </w:r>
      <w:r>
        <w:rPr>
          <w:rFonts w:hint="eastAsia"/>
          <w:i/>
          <w:lang w:eastAsia="ko-KR"/>
        </w:rPr>
        <w:t>UE-specific manner</w:t>
      </w:r>
      <w:r w:rsidR="00034364">
        <w:rPr>
          <w:rFonts w:hint="eastAsia"/>
          <w:i/>
          <w:lang w:eastAsia="ko-KR"/>
        </w:rPr>
        <w:t xml:space="preserve"> where </w:t>
      </w:r>
      <w:r w:rsidR="00633DBA" w:rsidRPr="008B66CF">
        <w:rPr>
          <w:position w:val="-12"/>
        </w:rPr>
        <w:object w:dxaOrig="480" w:dyaOrig="360" w14:anchorId="158E7D37">
          <v:shape id="_x0000_i1049" type="#_x0000_t75" style="width:23.85pt;height:18.1pt" o:ole="">
            <v:imagedata r:id="rId46" o:title=""/>
          </v:shape>
          <o:OLEObject Type="Embed" ProgID="Equation.DSMT4" ShapeID="_x0000_i1049" DrawAspect="Content" ObjectID="_1566716127" r:id="rId56"/>
        </w:object>
      </w:r>
      <w:r w:rsidR="00633DBA">
        <w:rPr>
          <w:rFonts w:hint="eastAsia"/>
          <w:lang w:eastAsia="ko-KR"/>
        </w:rPr>
        <w:t xml:space="preserve">, </w:t>
      </w:r>
      <w:r w:rsidR="00633DBA" w:rsidRPr="008B66CF">
        <w:rPr>
          <w:position w:val="-12"/>
        </w:rPr>
        <w:object w:dxaOrig="460" w:dyaOrig="360" w14:anchorId="536C0A12">
          <v:shape id="_x0000_i1050" type="#_x0000_t75" style="width:22.95pt;height:18.1pt" o:ole="">
            <v:imagedata r:id="rId53" o:title=""/>
          </v:shape>
          <o:OLEObject Type="Embed" ProgID="Equation.DSMT4" ShapeID="_x0000_i1050" DrawAspect="Content" ObjectID="_1566716128" r:id="rId57"/>
        </w:object>
      </w:r>
      <w:r w:rsidR="00633DBA">
        <w:rPr>
          <w:rFonts w:hint="eastAsia"/>
          <w:lang w:eastAsia="ko-KR"/>
        </w:rPr>
        <w:t xml:space="preserve">, and </w:t>
      </w:r>
      <w:r w:rsidR="00633DBA" w:rsidRPr="008B66CF">
        <w:rPr>
          <w:position w:val="-12"/>
        </w:rPr>
        <w:object w:dxaOrig="480" w:dyaOrig="380" w14:anchorId="63947C42">
          <v:shape id="_x0000_i1051" type="#_x0000_t75" style="width:23.85pt;height:20.3pt" o:ole="">
            <v:imagedata r:id="rId49" o:title=""/>
          </v:shape>
          <o:OLEObject Type="Embed" ProgID="Equation.DSMT4" ShapeID="_x0000_i1051" DrawAspect="Content" ObjectID="_1566716129" r:id="rId58"/>
        </w:object>
      </w:r>
      <w:r w:rsidR="00633DBA" w:rsidRPr="00E04872">
        <w:rPr>
          <w:rFonts w:cs="바탕"/>
          <w:i/>
          <w:lang w:eastAsia="ko-KR"/>
        </w:rPr>
        <w:t>indicate SRS bandwidth, UE SRS bandwidth, and the number of supportable uplink RBs</w:t>
      </w:r>
      <w:r w:rsidR="00034364">
        <w:rPr>
          <w:rFonts w:cs="바탕" w:hint="eastAsia"/>
          <w:i/>
          <w:lang w:eastAsia="ko-KR"/>
        </w:rPr>
        <w:t xml:space="preserve">, </w:t>
      </w:r>
      <w:r w:rsidR="00034364">
        <w:rPr>
          <w:rFonts w:cs="바탕"/>
          <w:i/>
          <w:lang w:eastAsia="ko-KR"/>
        </w:rPr>
        <w:t>respectively</w:t>
      </w:r>
      <w:r w:rsidR="00034364">
        <w:rPr>
          <w:rFonts w:cs="바탕" w:hint="eastAsia"/>
          <w:i/>
          <w:lang w:eastAsia="ko-KR"/>
        </w:rPr>
        <w:t>, configured</w:t>
      </w:r>
      <w:r w:rsidR="00633DBA" w:rsidRPr="00E04872">
        <w:rPr>
          <w:rFonts w:cs="바탕"/>
          <w:i/>
          <w:lang w:eastAsia="ko-KR"/>
        </w:rPr>
        <w:t xml:space="preserve"> for an UE</w:t>
      </w:r>
      <w:r w:rsidR="0040722D" w:rsidRPr="00E04872">
        <w:rPr>
          <w:rFonts w:cs="바탕"/>
          <w:i/>
          <w:lang w:eastAsia="ko-KR"/>
        </w:rPr>
        <w:t>.</w:t>
      </w:r>
    </w:p>
    <w:p w14:paraId="0CAA0A02" w14:textId="687E2890" w:rsidR="00542F09" w:rsidRPr="009A4856" w:rsidRDefault="0056627C" w:rsidP="00542F09">
      <w:pPr>
        <w:pStyle w:val="maintext"/>
        <w:ind w:firstLine="400"/>
      </w:pPr>
      <w:r>
        <w:rPr>
          <w:rFonts w:hint="eastAsia"/>
        </w:rPr>
        <w:t xml:space="preserve">Also, </w:t>
      </w:r>
      <w:r w:rsidR="00542F09">
        <w:rPr>
          <w:rFonts w:hint="eastAsia"/>
        </w:rPr>
        <w:t xml:space="preserve">we need to study whether or not to define </w:t>
      </w:r>
      <w:r w:rsidR="00542F09">
        <w:t>granularity</w:t>
      </w:r>
      <w:r w:rsidR="00542F09">
        <w:rPr>
          <w:rFonts w:hint="eastAsia"/>
        </w:rPr>
        <w:t xml:space="preserve"> of SRS sequence length, </w:t>
      </w:r>
      <w:r w:rsidR="00542F09" w:rsidRPr="008B66CF">
        <w:rPr>
          <w:position w:val="-12"/>
        </w:rPr>
        <w:object w:dxaOrig="340" w:dyaOrig="360" w14:anchorId="7FE667A3">
          <v:shape id="_x0000_i1052" type="#_x0000_t75" style="width:16.8pt;height:18.1pt" o:ole="">
            <v:imagedata r:id="rId59" o:title=""/>
          </v:shape>
          <o:OLEObject Type="Embed" ProgID="Equation.DSMT4" ShapeID="_x0000_i1052" DrawAspect="Content" ObjectID="_1566716130" r:id="rId60"/>
        </w:object>
      </w:r>
      <w:r w:rsidR="00542F09">
        <w:rPr>
          <w:rFonts w:hint="eastAsia"/>
        </w:rPr>
        <w:t>(In LTE, x=0</w:t>
      </w:r>
      <w:proofErr w:type="gramStart"/>
      <w:r w:rsidR="00542F09">
        <w:rPr>
          <w:rFonts w:hint="eastAsia"/>
        </w:rPr>
        <w:t>,</w:t>
      </w:r>
      <w:r w:rsidR="00542F09">
        <w:t>…</w:t>
      </w:r>
      <w:proofErr w:type="gramEnd"/>
      <w:r w:rsidR="00542F09">
        <w:rPr>
          <w:rFonts w:hint="eastAsia"/>
        </w:rPr>
        <w:t xml:space="preserve">3),  in a given SRS bandwidth configuration. It is agreed that the minimum SRS bandwidth is 4RB but </w:t>
      </w:r>
      <w:r w:rsidR="00542F09" w:rsidRPr="008B66CF">
        <w:rPr>
          <w:position w:val="-12"/>
        </w:rPr>
        <w:object w:dxaOrig="320" w:dyaOrig="360" w14:anchorId="4522CE4D">
          <v:shape id="_x0000_i1053" type="#_x0000_t75" style="width:15.9pt;height:18.1pt" o:ole="">
            <v:imagedata r:id="rId61" o:title=""/>
          </v:shape>
          <o:OLEObject Type="Embed" ProgID="Equation.DSMT4" ShapeID="_x0000_i1053" DrawAspect="Content" ObjectID="_1566716131" r:id="rId62"/>
        </w:object>
      </w:r>
      <w:r w:rsidR="00542F09">
        <w:rPr>
          <w:rFonts w:hint="eastAsia"/>
        </w:rPr>
        <w:t xml:space="preserve"> seems insufficient to cover up to 272 RBs. </w:t>
      </w:r>
      <w:r w:rsidR="00542F09">
        <w:t>L</w:t>
      </w:r>
      <w:r w:rsidR="00542F09">
        <w:rPr>
          <w:rFonts w:hint="eastAsia"/>
        </w:rPr>
        <w:t xml:space="preserve">arger number of </w:t>
      </w:r>
      <w:r w:rsidR="00542F09">
        <w:t>granularity</w:t>
      </w:r>
      <w:r w:rsidR="00542F09">
        <w:rPr>
          <w:rFonts w:hint="eastAsia"/>
        </w:rPr>
        <w:t xml:space="preserve"> of SRS sequence length can be considered.  </w:t>
      </w:r>
    </w:p>
    <w:p w14:paraId="724E9FE0" w14:textId="4AE71E03" w:rsidR="00542F09" w:rsidRDefault="00E97843" w:rsidP="00542F09">
      <w:pPr>
        <w:pStyle w:val="maintext"/>
        <w:ind w:firstLine="400"/>
      </w:pPr>
      <w:r>
        <w:rPr>
          <w:rFonts w:hint="eastAsia"/>
        </w:rPr>
        <w:t xml:space="preserve">As we discussed above, frequency resource for SRS transmission is UE-specific configured in NR because NR SRS is </w:t>
      </w:r>
      <w:r>
        <w:t>transmitted</w:t>
      </w:r>
      <w:r>
        <w:rPr>
          <w:rFonts w:hint="eastAsia"/>
        </w:rPr>
        <w:t xml:space="preserve"> in UE-specific bandwidth unlike LTE. But SRS configuration for resource in time domain can reuse the method defined in LTE. For SRS configuration to determine time-resource for SRS transmission, we </w:t>
      </w:r>
      <w:r w:rsidR="00902372">
        <w:rPr>
          <w:rFonts w:hint="eastAsia"/>
        </w:rPr>
        <w:t>should</w:t>
      </w:r>
      <w:r>
        <w:rPr>
          <w:rFonts w:hint="eastAsia"/>
        </w:rPr>
        <w:t xml:space="preserve"> consider that </w:t>
      </w:r>
      <w:r w:rsidR="00542F09">
        <w:rPr>
          <w:rFonts w:hint="eastAsia"/>
        </w:rPr>
        <w:t xml:space="preserve">NR SRS can be used for UL beam measurement in addition to NR SRS for CSI acquisition. For UL beam measurement, multiple/repeated SRS transmissions are needed. For UL beam measurement, </w:t>
      </w:r>
      <w:proofErr w:type="spellStart"/>
      <w:r w:rsidR="00542F09">
        <w:rPr>
          <w:rFonts w:hint="eastAsia"/>
        </w:rPr>
        <w:t>gNB</w:t>
      </w:r>
      <w:proofErr w:type="spellEnd"/>
      <w:r w:rsidR="00542F09">
        <w:rPr>
          <w:rFonts w:hint="eastAsia"/>
        </w:rPr>
        <w:t xml:space="preserve"> should sweep its Rx beam or fix its Rx beams during the period that one or multiple SRS symbols are transmitted. Figure 4 shows an example on SRS resources depending on </w:t>
      </w:r>
      <w:proofErr w:type="spellStart"/>
      <w:r w:rsidR="00542F09">
        <w:rPr>
          <w:rFonts w:hint="eastAsia"/>
        </w:rPr>
        <w:t>gNB</w:t>
      </w:r>
      <w:proofErr w:type="spellEnd"/>
      <w:r w:rsidR="00542F09">
        <w:rPr>
          <w:rFonts w:hint="eastAsia"/>
        </w:rPr>
        <w:t xml:space="preserve"> Rx beam operation.</w:t>
      </w:r>
    </w:p>
    <w:p w14:paraId="4D585A92" w14:textId="77777777" w:rsidR="00542F09" w:rsidRDefault="00542F09" w:rsidP="00542F09">
      <w:pPr>
        <w:pStyle w:val="maintext"/>
        <w:ind w:firstLine="400"/>
      </w:pPr>
      <w:r>
        <w:object w:dxaOrig="8786" w:dyaOrig="2361" w14:anchorId="63514400">
          <v:shape id="_x0000_i1054" type="#_x0000_t75" style="width:439.5pt;height:118.4pt" o:ole="">
            <v:imagedata r:id="rId63" o:title=""/>
          </v:shape>
          <o:OLEObject Type="Embed" ProgID="Visio.Drawing.11" ShapeID="_x0000_i1054" DrawAspect="Content" ObjectID="_1566716132" r:id="rId64"/>
        </w:object>
      </w:r>
    </w:p>
    <w:p w14:paraId="5197792A" w14:textId="77777777" w:rsidR="00542F09" w:rsidRPr="00F6312C" w:rsidRDefault="00542F09" w:rsidP="00542F09">
      <w:pPr>
        <w:pStyle w:val="maintext"/>
        <w:ind w:firstLine="400"/>
        <w:jc w:val="center"/>
      </w:pPr>
      <w:proofErr w:type="gramStart"/>
      <w:r w:rsidRPr="00D66749">
        <w:rPr>
          <w:b/>
        </w:rPr>
        <w:t>F</w:t>
      </w:r>
      <w:r w:rsidRPr="00D66749">
        <w:rPr>
          <w:rFonts w:hint="eastAsia"/>
          <w:b/>
        </w:rPr>
        <w:t xml:space="preserve">igure </w:t>
      </w:r>
      <w:r>
        <w:rPr>
          <w:rFonts w:hint="eastAsia"/>
          <w:b/>
        </w:rPr>
        <w:t>4.</w:t>
      </w:r>
      <w:proofErr w:type="gramEnd"/>
      <w:r>
        <w:rPr>
          <w:rFonts w:hint="eastAsia"/>
        </w:rPr>
        <w:t xml:space="preserve"> </w:t>
      </w:r>
      <w:proofErr w:type="gramStart"/>
      <w:r>
        <w:rPr>
          <w:rFonts w:hint="eastAsia"/>
        </w:rPr>
        <w:t>An example SRS resources</w:t>
      </w:r>
      <w:proofErr w:type="gramEnd"/>
      <w:r>
        <w:rPr>
          <w:rFonts w:hint="eastAsia"/>
        </w:rPr>
        <w:t xml:space="preserve"> depending on </w:t>
      </w:r>
      <w:proofErr w:type="spellStart"/>
      <w:r>
        <w:rPr>
          <w:rFonts w:hint="eastAsia"/>
        </w:rPr>
        <w:t>gNB</w:t>
      </w:r>
      <w:proofErr w:type="spellEnd"/>
      <w:r>
        <w:rPr>
          <w:rFonts w:hint="eastAsia"/>
        </w:rPr>
        <w:t xml:space="preserve"> Rx beam operation.</w:t>
      </w:r>
    </w:p>
    <w:p w14:paraId="01686444" w14:textId="1DA9F51B" w:rsidR="00902372" w:rsidRDefault="00542F09" w:rsidP="00542F09">
      <w:pPr>
        <w:pStyle w:val="maintext"/>
        <w:ind w:firstLine="400"/>
      </w:pPr>
      <w:r>
        <w:rPr>
          <w:rFonts w:hint="eastAsia"/>
        </w:rPr>
        <w:t xml:space="preserve">In </w:t>
      </w:r>
      <w:r w:rsidR="0040722D">
        <w:rPr>
          <w:rFonts w:hint="eastAsia"/>
        </w:rPr>
        <w:t>F</w:t>
      </w:r>
      <w:r w:rsidR="0040722D">
        <w:t>igure</w:t>
      </w:r>
      <w:r w:rsidR="0040722D">
        <w:rPr>
          <w:rFonts w:hint="eastAsia"/>
        </w:rPr>
        <w:t xml:space="preserve"> </w:t>
      </w:r>
      <w:r>
        <w:rPr>
          <w:rFonts w:hint="eastAsia"/>
        </w:rPr>
        <w:t>4, let</w:t>
      </w:r>
      <w:r>
        <w:t>’</w:t>
      </w:r>
      <w:r>
        <w:rPr>
          <w:rFonts w:hint="eastAsia"/>
        </w:rPr>
        <w:t xml:space="preserve">s assume the periodic SRS for CSI-acquisition is transmitted per every other symbol. </w:t>
      </w:r>
      <w:proofErr w:type="spellStart"/>
      <w:proofErr w:type="gramStart"/>
      <w:r>
        <w:rPr>
          <w:rFonts w:hint="eastAsia"/>
        </w:rPr>
        <w:t>gNB</w:t>
      </w:r>
      <w:proofErr w:type="spellEnd"/>
      <w:proofErr w:type="gramEnd"/>
      <w:r>
        <w:rPr>
          <w:rFonts w:hint="eastAsia"/>
        </w:rPr>
        <w:t xml:space="preserve"> can receive the SRS from UE on where the SRS resource with the best beam pair, marked with 1,3,9, and 11 in </w:t>
      </w:r>
      <w:r w:rsidR="0040722D">
        <w:rPr>
          <w:rFonts w:hint="eastAsia"/>
        </w:rPr>
        <w:t xml:space="preserve">Figure </w:t>
      </w:r>
      <w:r>
        <w:rPr>
          <w:rFonts w:hint="eastAsia"/>
        </w:rPr>
        <w:t xml:space="preserve">4. However, if </w:t>
      </w:r>
      <w:proofErr w:type="spellStart"/>
      <w:r>
        <w:rPr>
          <w:rFonts w:hint="eastAsia"/>
        </w:rPr>
        <w:t>gNB</w:t>
      </w:r>
      <w:proofErr w:type="spellEnd"/>
      <w:r>
        <w:rPr>
          <w:rFonts w:hint="eastAsia"/>
        </w:rPr>
        <w:t xml:space="preserve"> sweeps it </w:t>
      </w:r>
      <w:r w:rsidR="00034364">
        <w:rPr>
          <w:rFonts w:hint="eastAsia"/>
        </w:rPr>
        <w:t>Rx beams across symbols, it can</w:t>
      </w:r>
      <w:r>
        <w:rPr>
          <w:rFonts w:hint="eastAsia"/>
        </w:rPr>
        <w:t xml:space="preserve">not be </w:t>
      </w:r>
      <w:r>
        <w:t>guaranteed</w:t>
      </w:r>
      <w:r>
        <w:rPr>
          <w:rFonts w:hint="eastAsia"/>
        </w:rPr>
        <w:t xml:space="preserve"> that the SRS transmitted from UE can be detected, marked with 5 and 7. SRS for UL beam measurement would be configured when UE doesn</w:t>
      </w:r>
      <w:r>
        <w:t>’</w:t>
      </w:r>
      <w:r>
        <w:rPr>
          <w:rFonts w:hint="eastAsia"/>
        </w:rPr>
        <w:t>t have beam correspondence</w:t>
      </w:r>
      <w:r w:rsidR="00902372">
        <w:rPr>
          <w:rFonts w:hint="eastAsia"/>
        </w:rPr>
        <w:t xml:space="preserve"> while SRS for CSI-acquisition is always configured. In LTE, the UE specific </w:t>
      </w:r>
      <w:proofErr w:type="spellStart"/>
      <w:r w:rsidR="00902372">
        <w:rPr>
          <w:rFonts w:hint="eastAsia"/>
        </w:rPr>
        <w:t>subframe</w:t>
      </w:r>
      <w:proofErr w:type="spellEnd"/>
      <w:r w:rsidR="00902372">
        <w:rPr>
          <w:rFonts w:hint="eastAsia"/>
        </w:rPr>
        <w:t xml:space="preserve"> indices for candidate SRS transmission are decided by UE specific SRS </w:t>
      </w:r>
      <w:proofErr w:type="gramStart"/>
      <w:r w:rsidR="00902372">
        <w:rPr>
          <w:rFonts w:hint="eastAsia"/>
        </w:rPr>
        <w:t>periodicity(</w:t>
      </w:r>
      <w:proofErr w:type="gramEnd"/>
      <w:r w:rsidR="00902372" w:rsidRPr="008B66CF">
        <w:rPr>
          <w:position w:val="-12"/>
        </w:rPr>
        <w:object w:dxaOrig="420" w:dyaOrig="360" w14:anchorId="69EE4348">
          <v:shape id="_x0000_i1055" type="#_x0000_t75" style="width:21.2pt;height:18.1pt" o:ole="">
            <v:imagedata r:id="rId65" o:title=""/>
          </v:shape>
          <o:OLEObject Type="Embed" ProgID="Equation.DSMT4" ShapeID="_x0000_i1055" DrawAspect="Content" ObjectID="_1566716133" r:id="rId66"/>
        </w:object>
      </w:r>
      <w:r w:rsidR="00902372">
        <w:rPr>
          <w:rFonts w:hint="eastAsia"/>
        </w:rPr>
        <w:t xml:space="preserve">), </w:t>
      </w:r>
      <w:proofErr w:type="spellStart"/>
      <w:r w:rsidR="00902372">
        <w:rPr>
          <w:rFonts w:hint="eastAsia"/>
        </w:rPr>
        <w:t>subframe</w:t>
      </w:r>
      <w:proofErr w:type="spellEnd"/>
      <w:r w:rsidR="00902372">
        <w:rPr>
          <w:rFonts w:hint="eastAsia"/>
        </w:rPr>
        <w:t xml:space="preserve"> offset configuration(</w:t>
      </w:r>
      <w:r w:rsidR="00902372" w:rsidRPr="00C34E38">
        <w:rPr>
          <w:position w:val="-14"/>
        </w:rPr>
        <w:object w:dxaOrig="499" w:dyaOrig="380" w14:anchorId="74980FE6">
          <v:shape id="_x0000_i1056" type="#_x0000_t75" style="width:25.2pt;height:20.3pt" o:ole="">
            <v:imagedata r:id="rId67" o:title=""/>
          </v:shape>
          <o:OLEObject Type="Embed" ProgID="Equation.DSMT4" ShapeID="_x0000_i1056" DrawAspect="Content" ObjectID="_1566716134" r:id="rId68"/>
        </w:object>
      </w:r>
      <w:r w:rsidR="00902372">
        <w:rPr>
          <w:rFonts w:hint="eastAsia"/>
        </w:rPr>
        <w:t xml:space="preserve">), the number of symbols in a given frame </w:t>
      </w:r>
      <w:proofErr w:type="spellStart"/>
      <w:r w:rsidR="00902372">
        <w:rPr>
          <w:rFonts w:hint="eastAsia"/>
        </w:rPr>
        <w:t>subframe</w:t>
      </w:r>
      <w:proofErr w:type="spellEnd"/>
      <w:r w:rsidR="00902372">
        <w:rPr>
          <w:rFonts w:hint="eastAsia"/>
        </w:rPr>
        <w:t>(</w:t>
      </w:r>
      <w:r w:rsidR="00902372" w:rsidRPr="008B66CF">
        <w:rPr>
          <w:position w:val="-12"/>
        </w:rPr>
        <w:object w:dxaOrig="420" w:dyaOrig="360" w14:anchorId="08A6D63B">
          <v:shape id="_x0000_i1057" type="#_x0000_t75" style="width:21.2pt;height:18.1pt" o:ole="">
            <v:imagedata r:id="rId69" o:title=""/>
          </v:shape>
          <o:OLEObject Type="Embed" ProgID="Equation.DSMT4" ShapeID="_x0000_i1057" DrawAspect="Content" ObjectID="_1566716135" r:id="rId70"/>
        </w:object>
      </w:r>
      <w:r w:rsidR="00902372">
        <w:rPr>
          <w:rFonts w:hint="eastAsia"/>
        </w:rPr>
        <w:t xml:space="preserve">, for TDD case). </w:t>
      </w:r>
      <w:r w:rsidR="00902372">
        <w:t>I</w:t>
      </w:r>
      <w:r w:rsidR="00902372">
        <w:rPr>
          <w:rFonts w:hint="eastAsia"/>
        </w:rPr>
        <w:t xml:space="preserve">n order to avoid collision between resources for CSI-acquisition and resources beam management, it is simple way to define each parameter of </w:t>
      </w:r>
      <w:r w:rsidR="00902372" w:rsidRPr="008B66CF">
        <w:rPr>
          <w:position w:val="-12"/>
        </w:rPr>
        <w:object w:dxaOrig="420" w:dyaOrig="360" w14:anchorId="037549AA">
          <v:shape id="_x0000_i1058" type="#_x0000_t75" style="width:21.2pt;height:18.1pt" o:ole="">
            <v:imagedata r:id="rId69" o:title=""/>
          </v:shape>
          <o:OLEObject Type="Embed" ProgID="Equation.DSMT4" ShapeID="_x0000_i1058" DrawAspect="Content" ObjectID="_1566716136" r:id="rId71"/>
        </w:object>
      </w:r>
      <w:r w:rsidR="00902372">
        <w:rPr>
          <w:rFonts w:hint="eastAsia"/>
        </w:rPr>
        <w:t xml:space="preserve"> for CSI-acquisition and beam management. Thus, SRS for CSI-acquisition is configured by default and SRS for beam measurement would be configured as an optional feature as represented in </w:t>
      </w:r>
      <w:r w:rsidR="007F6048">
        <w:rPr>
          <w:rFonts w:hint="eastAsia"/>
        </w:rPr>
        <w:t>F</w:t>
      </w:r>
      <w:r w:rsidR="00902372">
        <w:rPr>
          <w:rFonts w:hint="eastAsia"/>
        </w:rPr>
        <w:t>igure 5.</w:t>
      </w:r>
    </w:p>
    <w:p w14:paraId="170C158F" w14:textId="77777777" w:rsidR="00902372" w:rsidRDefault="00902372" w:rsidP="00902372">
      <w:pPr>
        <w:pStyle w:val="maintext"/>
        <w:ind w:firstLine="400"/>
      </w:pPr>
      <w:r>
        <w:object w:dxaOrig="8786" w:dyaOrig="2361" w14:anchorId="20B69202">
          <v:shape id="_x0000_i1059" type="#_x0000_t75" style="width:439.5pt;height:118.4pt" o:ole="">
            <v:imagedata r:id="rId72" o:title=""/>
          </v:shape>
          <o:OLEObject Type="Embed" ProgID="Visio.Drawing.11" ShapeID="_x0000_i1059" DrawAspect="Content" ObjectID="_1566716137" r:id="rId73"/>
        </w:object>
      </w:r>
    </w:p>
    <w:p w14:paraId="45A3BAF8" w14:textId="77777777" w:rsidR="00902372" w:rsidRPr="00F6312C" w:rsidRDefault="00902372" w:rsidP="00902372">
      <w:pPr>
        <w:pStyle w:val="maintext"/>
        <w:ind w:firstLine="400"/>
        <w:jc w:val="center"/>
      </w:pPr>
      <w:proofErr w:type="gramStart"/>
      <w:r w:rsidRPr="00D66749">
        <w:rPr>
          <w:b/>
        </w:rPr>
        <w:t>F</w:t>
      </w:r>
      <w:r w:rsidRPr="00D66749">
        <w:rPr>
          <w:rFonts w:hint="eastAsia"/>
          <w:b/>
        </w:rPr>
        <w:t xml:space="preserve">igure </w:t>
      </w:r>
      <w:r>
        <w:rPr>
          <w:rFonts w:hint="eastAsia"/>
          <w:b/>
        </w:rPr>
        <w:t>5.</w:t>
      </w:r>
      <w:proofErr w:type="gramEnd"/>
      <w:r>
        <w:rPr>
          <w:rFonts w:hint="eastAsia"/>
        </w:rPr>
        <w:t xml:space="preserve"> </w:t>
      </w:r>
      <w:proofErr w:type="gramStart"/>
      <w:r>
        <w:rPr>
          <w:rFonts w:hint="eastAsia"/>
        </w:rPr>
        <w:t>An example on SRS resource configuration.</w:t>
      </w:r>
      <w:proofErr w:type="gramEnd"/>
    </w:p>
    <w:p w14:paraId="55EE1481" w14:textId="781ED7CD" w:rsidR="00542F09" w:rsidRPr="00314EBB" w:rsidRDefault="00902372" w:rsidP="00034364">
      <w:pPr>
        <w:spacing w:before="60" w:after="60" w:line="288" w:lineRule="auto"/>
        <w:jc w:val="both"/>
      </w:pPr>
      <w:r w:rsidRPr="00FA1890">
        <w:rPr>
          <w:b/>
          <w:u w:val="single"/>
        </w:rPr>
        <w:t>Proposal</w:t>
      </w:r>
      <w:r>
        <w:rPr>
          <w:rFonts w:hint="eastAsia"/>
          <w:b/>
          <w:u w:val="single"/>
          <w:lang w:eastAsia="ko-KR"/>
        </w:rPr>
        <w:t xml:space="preserve"> </w:t>
      </w:r>
      <w:r w:rsidR="00915834">
        <w:rPr>
          <w:rFonts w:hint="eastAsia"/>
          <w:b/>
          <w:u w:val="single"/>
          <w:lang w:eastAsia="ko-KR"/>
        </w:rPr>
        <w:t>6</w:t>
      </w:r>
      <w:r>
        <w:t xml:space="preserve">: </w:t>
      </w:r>
      <w:r w:rsidR="001B1386" w:rsidRPr="00034364">
        <w:rPr>
          <w:i/>
          <w:lang w:eastAsia="ko-KR"/>
        </w:rPr>
        <w:t>Time-r</w:t>
      </w:r>
      <w:r>
        <w:rPr>
          <w:rFonts w:hint="eastAsia"/>
          <w:i/>
          <w:lang w:eastAsia="ko-KR"/>
        </w:rPr>
        <w:t>esource for SRS for beam measurement is configured if UE requests.</w:t>
      </w:r>
    </w:p>
    <w:p w14:paraId="6834E7D6" w14:textId="7EE6EEAA" w:rsidR="00CE4C9D" w:rsidRPr="00920B07" w:rsidRDefault="00CE4C9D">
      <w:pPr>
        <w:pStyle w:val="1"/>
        <w:tabs>
          <w:tab w:val="num" w:pos="0"/>
        </w:tabs>
        <w:ind w:left="799" w:hanging="799"/>
      </w:pPr>
      <w:r w:rsidRPr="00E95D02">
        <w:rPr>
          <w:sz w:val="28"/>
        </w:rPr>
        <w:t>Conclusions</w:t>
      </w:r>
    </w:p>
    <w:p w14:paraId="6CAE48C9" w14:textId="42155F87" w:rsidR="00475682" w:rsidRDefault="00E468B7" w:rsidP="006C2E72">
      <w:pPr>
        <w:pStyle w:val="2222"/>
        <w:snapToGrid w:val="0"/>
        <w:spacing w:before="60" w:after="60" w:line="288" w:lineRule="auto"/>
        <w:ind w:firstLineChars="0" w:firstLine="450"/>
        <w:rPr>
          <w:i/>
          <w:lang w:eastAsia="ko-KR"/>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is presented.</w:t>
      </w:r>
      <w:r w:rsidR="00CE21E1">
        <w:rPr>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409FA70D" w14:textId="77777777" w:rsidR="00830B15" w:rsidRDefault="00830B15" w:rsidP="00830B15">
      <w:pPr>
        <w:pStyle w:val="maintext"/>
        <w:ind w:firstLineChars="0" w:firstLine="0"/>
        <w:rPr>
          <w:i/>
        </w:rPr>
      </w:pPr>
      <w:r w:rsidRPr="00FA1890">
        <w:rPr>
          <w:b/>
          <w:u w:val="single"/>
        </w:rPr>
        <w:t>Proposal</w:t>
      </w:r>
      <w:r>
        <w:rPr>
          <w:rFonts w:hint="eastAsia"/>
          <w:b/>
          <w:u w:val="single"/>
        </w:rPr>
        <w:t xml:space="preserve"> 1</w:t>
      </w:r>
      <w:r>
        <w:t xml:space="preserve">: </w:t>
      </w:r>
      <w:r>
        <w:rPr>
          <w:rFonts w:hint="eastAsia"/>
          <w:i/>
        </w:rPr>
        <w:t xml:space="preserve">Further justify the necessity to support </w:t>
      </w:r>
      <w:r>
        <w:rPr>
          <w:i/>
        </w:rPr>
        <w:t>additional</w:t>
      </w:r>
      <w:r>
        <w:rPr>
          <w:rFonts w:hint="eastAsia"/>
          <w:i/>
        </w:rPr>
        <w:t xml:space="preserve"> </w:t>
      </w:r>
      <w:r w:rsidRPr="00E16FDB">
        <w:rPr>
          <w:i/>
        </w:rPr>
        <w:t>SRS sequence generation</w:t>
      </w:r>
      <w:r>
        <w:rPr>
          <w:rFonts w:hint="eastAsia"/>
          <w:i/>
        </w:rPr>
        <w:t xml:space="preserve"> schemes in NR.</w:t>
      </w:r>
    </w:p>
    <w:p w14:paraId="55392EF3" w14:textId="77777777" w:rsidR="00830B15" w:rsidRDefault="00830B15" w:rsidP="00830B15">
      <w:pPr>
        <w:pStyle w:val="maintext"/>
        <w:ind w:firstLineChars="0" w:firstLine="0"/>
        <w:rPr>
          <w:i/>
        </w:rPr>
      </w:pPr>
      <w:r w:rsidRPr="00FA1890">
        <w:rPr>
          <w:b/>
          <w:u w:val="single"/>
        </w:rPr>
        <w:t>Proposal</w:t>
      </w:r>
      <w:r>
        <w:rPr>
          <w:rFonts w:hint="eastAsia"/>
          <w:b/>
          <w:u w:val="single"/>
        </w:rPr>
        <w:t xml:space="preserve"> 2</w:t>
      </w:r>
      <w:r>
        <w:t xml:space="preserve">: </w:t>
      </w:r>
      <w:r w:rsidRPr="00274F80">
        <w:rPr>
          <w:i/>
        </w:rPr>
        <w:t xml:space="preserve">Support </w:t>
      </w:r>
      <w:r>
        <w:rPr>
          <w:rFonts w:hint="eastAsia"/>
          <w:i/>
        </w:rPr>
        <w:t>both</w:t>
      </w:r>
      <w:r>
        <w:rPr>
          <w:i/>
        </w:rPr>
        <w:t xml:space="preserve"> 2Tx</w:t>
      </w:r>
      <w:r>
        <w:rPr>
          <w:rFonts w:hint="eastAsia"/>
          <w:i/>
        </w:rPr>
        <w:t xml:space="preserve"> and</w:t>
      </w:r>
      <w:r>
        <w:rPr>
          <w:i/>
        </w:rPr>
        <w:t xml:space="preserve"> 4Tx</w:t>
      </w:r>
      <w:r w:rsidRPr="00274F80">
        <w:rPr>
          <w:i/>
        </w:rPr>
        <w:t xml:space="preserve"> switching</w:t>
      </w:r>
      <w:r>
        <w:rPr>
          <w:rFonts w:hint="eastAsia"/>
          <w:i/>
        </w:rPr>
        <w:t xml:space="preserve"> for SRS transmission.</w:t>
      </w:r>
    </w:p>
    <w:p w14:paraId="424E3B84" w14:textId="77777777" w:rsidR="00830B15" w:rsidRDefault="00830B15" w:rsidP="00830B15">
      <w:pPr>
        <w:pStyle w:val="maintext"/>
        <w:ind w:firstLineChars="0" w:firstLine="0"/>
        <w:rPr>
          <w:i/>
        </w:rPr>
      </w:pPr>
      <w:r w:rsidRPr="00FA1890">
        <w:rPr>
          <w:b/>
          <w:u w:val="single"/>
        </w:rPr>
        <w:t>Proposal</w:t>
      </w:r>
      <w:r>
        <w:rPr>
          <w:rFonts w:hint="eastAsia"/>
          <w:b/>
          <w:u w:val="single"/>
        </w:rPr>
        <w:t xml:space="preserve"> 3</w:t>
      </w:r>
      <w:r>
        <w:t xml:space="preserve">: </w:t>
      </w:r>
      <w:r>
        <w:rPr>
          <w:rFonts w:hint="eastAsia"/>
          <w:i/>
        </w:rPr>
        <w:t xml:space="preserve">For SRS antenna switching, </w:t>
      </w:r>
      <w:r w:rsidRPr="004E0FA6">
        <w:rPr>
          <w:i/>
        </w:rPr>
        <w:t>SRS frequency hopping is occurred uniformly as possible for the configured SRS bandwidth.</w:t>
      </w:r>
    </w:p>
    <w:p w14:paraId="214C2B6C" w14:textId="77777777" w:rsidR="00830B15" w:rsidRPr="00C744AB" w:rsidRDefault="00830B15" w:rsidP="00830B15">
      <w:pPr>
        <w:pStyle w:val="maintext"/>
        <w:ind w:firstLineChars="0" w:firstLine="0"/>
      </w:pPr>
      <w:r w:rsidRPr="00FA1890">
        <w:rPr>
          <w:b/>
          <w:u w:val="single"/>
        </w:rPr>
        <w:t>Proposal</w:t>
      </w:r>
      <w:r>
        <w:rPr>
          <w:rFonts w:hint="eastAsia"/>
          <w:b/>
          <w:u w:val="single"/>
        </w:rPr>
        <w:t xml:space="preserve"> 4</w:t>
      </w:r>
      <w:r>
        <w:t xml:space="preserve">: </w:t>
      </w:r>
      <w:r w:rsidRPr="00C25C2D">
        <w:rPr>
          <w:i/>
        </w:rPr>
        <w:t>Consider SRS dropping as a supplementary scheme for avoiding collision between SRS and UL short control channels and UL short control channel is prioritized over SRS.</w:t>
      </w:r>
    </w:p>
    <w:p w14:paraId="730A059C" w14:textId="77777777" w:rsidR="00034364" w:rsidRPr="0093644C" w:rsidRDefault="00034364" w:rsidP="00034364">
      <w:pPr>
        <w:spacing w:before="60" w:after="60" w:line="288" w:lineRule="auto"/>
        <w:jc w:val="both"/>
        <w:rPr>
          <w:rFonts w:cs="바탕"/>
          <w:i/>
          <w:lang w:eastAsia="ko-KR"/>
        </w:rPr>
      </w:pPr>
      <w:r w:rsidRPr="00FA1890">
        <w:rPr>
          <w:b/>
          <w:u w:val="single"/>
        </w:rPr>
        <w:t>Proposal</w:t>
      </w:r>
      <w:r>
        <w:rPr>
          <w:rFonts w:hint="eastAsia"/>
          <w:b/>
          <w:u w:val="single"/>
          <w:lang w:eastAsia="ko-KR"/>
        </w:rPr>
        <w:t xml:space="preserve"> 5</w:t>
      </w:r>
      <w:r>
        <w:t xml:space="preserve">: </w:t>
      </w:r>
      <w:r>
        <w:rPr>
          <w:rFonts w:hint="eastAsia"/>
          <w:i/>
          <w:lang w:eastAsia="ko-KR"/>
        </w:rPr>
        <w:t xml:space="preserve">LTE SRS bandwidth configuration </w:t>
      </w:r>
      <w:r>
        <w:rPr>
          <w:i/>
          <w:lang w:eastAsia="ko-KR"/>
        </w:rPr>
        <w:t>parameters</w:t>
      </w:r>
      <w:r w:rsidRPr="008B66CF">
        <w:rPr>
          <w:position w:val="-12"/>
        </w:rPr>
        <w:object w:dxaOrig="480" w:dyaOrig="360" w14:anchorId="290F1097">
          <v:shape id="_x0000_i1060" type="#_x0000_t75" style="width:23.85pt;height:18.1pt" o:ole="">
            <v:imagedata r:id="rId46" o:title=""/>
          </v:shape>
          <o:OLEObject Type="Embed" ProgID="Equation.DSMT4" ShapeID="_x0000_i1060" DrawAspect="Content" ObjectID="_1566716138" r:id="rId74"/>
        </w:object>
      </w:r>
      <w:r>
        <w:rPr>
          <w:lang w:eastAsia="ko-KR"/>
        </w:rPr>
        <w:t>,</w:t>
      </w:r>
      <w:r w:rsidRPr="008B66CF">
        <w:rPr>
          <w:position w:val="-12"/>
        </w:rPr>
        <w:object w:dxaOrig="460" w:dyaOrig="360" w14:anchorId="41FC406E">
          <v:shape id="_x0000_i1061" type="#_x0000_t75" style="width:22.95pt;height:18.1pt" o:ole="">
            <v:imagedata r:id="rId53" o:title=""/>
          </v:shape>
          <o:OLEObject Type="Embed" ProgID="Equation.DSMT4" ShapeID="_x0000_i1061" DrawAspect="Content" ObjectID="_1566716139" r:id="rId75"/>
        </w:object>
      </w:r>
      <w:proofErr w:type="gramStart"/>
      <w:r>
        <w:rPr>
          <w:rFonts w:hint="eastAsia"/>
          <w:lang w:eastAsia="ko-KR"/>
        </w:rPr>
        <w:t>,</w:t>
      </w:r>
      <w:proofErr w:type="gramEnd"/>
      <w:r>
        <w:rPr>
          <w:rFonts w:hint="eastAsia"/>
          <w:lang w:eastAsia="ko-KR"/>
        </w:rPr>
        <w:t xml:space="preserve"> and </w:t>
      </w:r>
      <w:r w:rsidRPr="008B66CF">
        <w:rPr>
          <w:position w:val="-12"/>
        </w:rPr>
        <w:object w:dxaOrig="480" w:dyaOrig="380" w14:anchorId="0540920F">
          <v:shape id="_x0000_i1062" type="#_x0000_t75" style="width:23.85pt;height:20.3pt" o:ole="">
            <v:imagedata r:id="rId49" o:title=""/>
          </v:shape>
          <o:OLEObject Type="Embed" ProgID="Equation.DSMT4" ShapeID="_x0000_i1062" DrawAspect="Content" ObjectID="_1566716140" r:id="rId76"/>
        </w:object>
      </w:r>
      <w:r>
        <w:rPr>
          <w:rFonts w:hint="eastAsia"/>
          <w:lang w:eastAsia="ko-KR"/>
        </w:rPr>
        <w:t xml:space="preserve"> </w:t>
      </w:r>
      <w:r>
        <w:rPr>
          <w:rFonts w:hint="eastAsia"/>
          <w:i/>
          <w:lang w:eastAsia="ko-KR"/>
        </w:rPr>
        <w:t xml:space="preserve">are reused for NR in a UE-specific manner where </w:t>
      </w:r>
      <w:r w:rsidRPr="008B66CF">
        <w:rPr>
          <w:position w:val="-12"/>
        </w:rPr>
        <w:object w:dxaOrig="480" w:dyaOrig="360" w14:anchorId="192FF19D">
          <v:shape id="_x0000_i1063" type="#_x0000_t75" style="width:23.85pt;height:18.1pt" o:ole="">
            <v:imagedata r:id="rId46" o:title=""/>
          </v:shape>
          <o:OLEObject Type="Embed" ProgID="Equation.DSMT4" ShapeID="_x0000_i1063" DrawAspect="Content" ObjectID="_1566716141" r:id="rId77"/>
        </w:object>
      </w:r>
      <w:r>
        <w:rPr>
          <w:rFonts w:hint="eastAsia"/>
          <w:lang w:eastAsia="ko-KR"/>
        </w:rPr>
        <w:t xml:space="preserve">, </w:t>
      </w:r>
      <w:r w:rsidRPr="008B66CF">
        <w:rPr>
          <w:position w:val="-12"/>
        </w:rPr>
        <w:object w:dxaOrig="460" w:dyaOrig="360" w14:anchorId="5F54D54C">
          <v:shape id="_x0000_i1064" type="#_x0000_t75" style="width:22.95pt;height:18.1pt" o:ole="">
            <v:imagedata r:id="rId53" o:title=""/>
          </v:shape>
          <o:OLEObject Type="Embed" ProgID="Equation.DSMT4" ShapeID="_x0000_i1064" DrawAspect="Content" ObjectID="_1566716142" r:id="rId78"/>
        </w:object>
      </w:r>
      <w:r>
        <w:rPr>
          <w:rFonts w:hint="eastAsia"/>
          <w:lang w:eastAsia="ko-KR"/>
        </w:rPr>
        <w:t xml:space="preserve">, and </w:t>
      </w:r>
      <w:r w:rsidRPr="008B66CF">
        <w:rPr>
          <w:position w:val="-12"/>
        </w:rPr>
        <w:object w:dxaOrig="480" w:dyaOrig="380" w14:anchorId="5487A677">
          <v:shape id="_x0000_i1065" type="#_x0000_t75" style="width:23.85pt;height:20.3pt" o:ole="">
            <v:imagedata r:id="rId49" o:title=""/>
          </v:shape>
          <o:OLEObject Type="Embed" ProgID="Equation.DSMT4" ShapeID="_x0000_i1065" DrawAspect="Content" ObjectID="_1566716143" r:id="rId79"/>
        </w:object>
      </w:r>
      <w:r w:rsidRPr="0093644C">
        <w:rPr>
          <w:rFonts w:cs="바탕" w:hint="eastAsia"/>
          <w:i/>
          <w:lang w:eastAsia="ko-KR"/>
        </w:rPr>
        <w:t>indicate SRS bandwidth, UE SRS bandwidth, and the number of supportable uplink RBs</w:t>
      </w:r>
      <w:r>
        <w:rPr>
          <w:rFonts w:cs="바탕" w:hint="eastAsia"/>
          <w:i/>
          <w:lang w:eastAsia="ko-KR"/>
        </w:rPr>
        <w:t xml:space="preserve">, </w:t>
      </w:r>
      <w:r>
        <w:rPr>
          <w:rFonts w:cs="바탕"/>
          <w:i/>
          <w:lang w:eastAsia="ko-KR"/>
        </w:rPr>
        <w:t>respectively</w:t>
      </w:r>
      <w:r>
        <w:rPr>
          <w:rFonts w:cs="바탕" w:hint="eastAsia"/>
          <w:i/>
          <w:lang w:eastAsia="ko-KR"/>
        </w:rPr>
        <w:t>, configured</w:t>
      </w:r>
      <w:r w:rsidRPr="0093644C">
        <w:rPr>
          <w:rFonts w:cs="바탕" w:hint="eastAsia"/>
          <w:i/>
          <w:lang w:eastAsia="ko-KR"/>
        </w:rPr>
        <w:t xml:space="preserve"> for an UE.</w:t>
      </w:r>
    </w:p>
    <w:p w14:paraId="3245F39D" w14:textId="28219A0B" w:rsidR="00830B15" w:rsidRPr="00A00827" w:rsidRDefault="00A00827" w:rsidP="00034364">
      <w:pPr>
        <w:spacing w:before="60" w:after="60" w:line="288" w:lineRule="auto"/>
        <w:jc w:val="both"/>
        <w:rPr>
          <w:i/>
          <w:lang w:eastAsia="ko-KR"/>
        </w:rPr>
      </w:pPr>
      <w:r w:rsidRPr="00FA1890">
        <w:rPr>
          <w:b/>
          <w:u w:val="single"/>
        </w:rPr>
        <w:t>Proposal</w:t>
      </w:r>
      <w:r>
        <w:rPr>
          <w:rFonts w:hint="eastAsia"/>
          <w:b/>
          <w:u w:val="single"/>
          <w:lang w:eastAsia="ko-KR"/>
        </w:rPr>
        <w:t xml:space="preserve"> 6</w:t>
      </w:r>
      <w:r>
        <w:t xml:space="preserve">: </w:t>
      </w:r>
      <w:r w:rsidR="00915834" w:rsidRPr="00A77274">
        <w:rPr>
          <w:rFonts w:hint="eastAsia"/>
          <w:i/>
          <w:lang w:eastAsia="ko-KR"/>
        </w:rPr>
        <w:t>Time-r</w:t>
      </w:r>
      <w:r w:rsidR="00915834">
        <w:rPr>
          <w:rFonts w:hint="eastAsia"/>
          <w:i/>
          <w:lang w:eastAsia="ko-KR"/>
        </w:rPr>
        <w:t>esource for SRS for beam measurement is configured if UE requests</w:t>
      </w:r>
      <w:r>
        <w:rPr>
          <w:rFonts w:hint="eastAsia"/>
          <w:i/>
          <w:lang w:eastAsia="ko-KR"/>
        </w:rPr>
        <w:t>.</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t>References</w:t>
      </w:r>
    </w:p>
    <w:p w14:paraId="34FEA2BB" w14:textId="33F5A08A" w:rsidR="00F1772B" w:rsidRDefault="00B341F2" w:rsidP="00F1772B">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B54009">
        <w:rPr>
          <w:rFonts w:cs="Times New Roman" w:hint="eastAsia"/>
          <w:lang w:eastAsia="ko-KR"/>
        </w:rPr>
        <w:t>#90</w:t>
      </w:r>
      <w:r w:rsidR="00F971A3">
        <w:rPr>
          <w:rFonts w:cs="Times New Roman"/>
          <w:lang w:eastAsia="ko-KR"/>
        </w:rPr>
        <w:t>, Chairman’s Notes</w:t>
      </w:r>
      <w:bookmarkEnd w:id="5"/>
    </w:p>
    <w:p w14:paraId="7B1296BB" w14:textId="3BF95480" w:rsidR="001B77EB" w:rsidRDefault="001B77EB" w:rsidP="001B77EB">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w:t>
      </w:r>
      <w:r w:rsidR="0047219E">
        <w:rPr>
          <w:rFonts w:cs="Times New Roman" w:hint="eastAsia"/>
          <w:lang w:eastAsia="ko-KR"/>
        </w:rPr>
        <w:t xml:space="preserve"> </w:t>
      </w:r>
      <w:r>
        <w:rPr>
          <w:rFonts w:cs="Times New Roman" w:hint="eastAsia"/>
          <w:lang w:eastAsia="ko-KR"/>
        </w:rPr>
        <w:t>NR</w:t>
      </w:r>
      <w:r w:rsidR="0047219E">
        <w:rPr>
          <w:rFonts w:cs="Times New Roman" w:hint="eastAsia"/>
          <w:lang w:eastAsia="ko-KR"/>
        </w:rPr>
        <w:t>#</w:t>
      </w:r>
      <w:r>
        <w:rPr>
          <w:rFonts w:cs="Times New Roman" w:hint="eastAsia"/>
          <w:lang w:eastAsia="ko-KR"/>
        </w:rPr>
        <w:t>2</w:t>
      </w:r>
      <w:r>
        <w:rPr>
          <w:rFonts w:cs="Times New Roman"/>
          <w:lang w:eastAsia="ko-KR"/>
        </w:rPr>
        <w:t>, Chairman’s Notes</w:t>
      </w:r>
    </w:p>
    <w:p w14:paraId="5ED10CBA" w14:textId="55D58F15" w:rsidR="00542F09" w:rsidRDefault="00542F09" w:rsidP="00542F09">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 xml:space="preserve">Q Liu, </w:t>
      </w:r>
      <w:r>
        <w:rPr>
          <w:rFonts w:cs="Times New Roman"/>
          <w:lang w:eastAsia="ko-KR"/>
        </w:rPr>
        <w:t>“</w:t>
      </w:r>
      <w:r>
        <w:rPr>
          <w:rFonts w:cs="Times New Roman" w:hint="eastAsia"/>
          <w:lang w:eastAsia="ko-KR"/>
        </w:rPr>
        <w:t>Peak to Average Power Ratio versus Instantaneous-to-Average Power Ratio for OFDM,</w:t>
      </w:r>
      <w:r>
        <w:rPr>
          <w:rFonts w:cs="Times New Roman"/>
          <w:lang w:eastAsia="ko-KR"/>
        </w:rPr>
        <w:t>”</w:t>
      </w:r>
      <w:r>
        <w:rPr>
          <w:rFonts w:cs="Times New Roman" w:hint="eastAsia"/>
          <w:lang w:eastAsia="ko-KR"/>
        </w:rPr>
        <w:t xml:space="preserve"> </w:t>
      </w:r>
      <w:r w:rsidRPr="00413EF0">
        <w:rPr>
          <w:rFonts w:cs="Times New Roman" w:hint="eastAsia"/>
          <w:i/>
          <w:lang w:eastAsia="ko-KR"/>
        </w:rPr>
        <w:t>Signals,</w:t>
      </w:r>
      <w:r>
        <w:rPr>
          <w:rFonts w:cs="Times New Roman" w:hint="eastAsia"/>
          <w:i/>
          <w:lang w:eastAsia="ko-KR"/>
        </w:rPr>
        <w:t xml:space="preserve"> </w:t>
      </w:r>
      <w:r w:rsidRPr="00413EF0">
        <w:rPr>
          <w:rFonts w:cs="Times New Roman" w:hint="eastAsia"/>
          <w:i/>
          <w:lang w:eastAsia="ko-KR"/>
        </w:rPr>
        <w:t>Systems and Computers, 2008 42</w:t>
      </w:r>
      <w:r w:rsidRPr="00413EF0">
        <w:rPr>
          <w:rFonts w:cs="Times New Roman" w:hint="eastAsia"/>
          <w:i/>
          <w:vertAlign w:val="superscript"/>
          <w:lang w:eastAsia="ko-KR"/>
        </w:rPr>
        <w:t>nd</w:t>
      </w:r>
      <w:r w:rsidRPr="00413EF0">
        <w:rPr>
          <w:rFonts w:cs="Times New Roman" w:hint="eastAsia"/>
          <w:i/>
          <w:lang w:eastAsia="ko-KR"/>
        </w:rPr>
        <w:t xml:space="preserve"> </w:t>
      </w:r>
      <w:proofErr w:type="spellStart"/>
      <w:r w:rsidRPr="00413EF0">
        <w:rPr>
          <w:rFonts w:cs="Times New Roman" w:hint="eastAsia"/>
          <w:i/>
          <w:lang w:eastAsia="ko-KR"/>
        </w:rPr>
        <w:t>Asilomar</w:t>
      </w:r>
      <w:proofErr w:type="spellEnd"/>
      <w:r w:rsidRPr="00413EF0">
        <w:rPr>
          <w:rFonts w:cs="Times New Roman" w:hint="eastAsia"/>
          <w:i/>
          <w:lang w:eastAsia="ko-KR"/>
        </w:rPr>
        <w:t xml:space="preserve"> Conference on. IEEE</w:t>
      </w:r>
      <w:r>
        <w:rPr>
          <w:rFonts w:cs="Times New Roman" w:hint="eastAsia"/>
          <w:lang w:eastAsia="ko-KR"/>
        </w:rPr>
        <w:t>, 2008</w:t>
      </w:r>
      <w:r w:rsidR="00BB476E">
        <w:rPr>
          <w:rFonts w:cs="Times New Roman" w:hint="eastAsia"/>
          <w:lang w:eastAsia="ko-KR"/>
        </w:rPr>
        <w:t>.</w:t>
      </w:r>
    </w:p>
    <w:p w14:paraId="78F4B502" w14:textId="6244A743" w:rsidR="00542F09" w:rsidRPr="00542F09" w:rsidRDefault="00542F09" w:rsidP="00542F09">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 xml:space="preserve">R1-163990, </w:t>
      </w:r>
      <w:r>
        <w:rPr>
          <w:rFonts w:cs="Times New Roman"/>
          <w:lang w:eastAsia="ko-KR"/>
        </w:rPr>
        <w:t>“</w:t>
      </w:r>
      <w:r>
        <w:rPr>
          <w:rFonts w:cs="Times New Roman" w:hint="eastAsia"/>
          <w:lang w:eastAsia="ko-KR"/>
        </w:rPr>
        <w:t>Preliminary evaluation results for OFDMA-based waveforms,</w:t>
      </w:r>
      <w:r>
        <w:rPr>
          <w:rFonts w:cs="Times New Roman"/>
          <w:lang w:eastAsia="ko-KR"/>
        </w:rPr>
        <w:t>”</w:t>
      </w:r>
      <w:r>
        <w:rPr>
          <w:rFonts w:cs="Times New Roman" w:hint="eastAsia"/>
          <w:lang w:eastAsia="ko-KR"/>
        </w:rPr>
        <w:t xml:space="preserve"> 3GPP TSG RAN1 #85, Samsung.</w:t>
      </w:r>
    </w:p>
    <w:p w14:paraId="0967B883" w14:textId="5E032B59" w:rsidR="007E2683" w:rsidRPr="00B54009" w:rsidRDefault="00F1772B" w:rsidP="00B54009">
      <w:pPr>
        <w:pStyle w:val="2222"/>
        <w:numPr>
          <w:ilvl w:val="0"/>
          <w:numId w:val="5"/>
        </w:numPr>
        <w:spacing w:after="120" w:line="288" w:lineRule="auto"/>
        <w:ind w:left="357" w:firstLineChars="0" w:hanging="357"/>
        <w:rPr>
          <w:rFonts w:cs="Times New Roman"/>
          <w:lang w:eastAsia="ko-KR"/>
        </w:rPr>
      </w:pPr>
      <w:r w:rsidRPr="00F1772B">
        <w:rPr>
          <w:lang w:eastAsia="ko-KR"/>
        </w:rPr>
        <w:t>R1-1713587</w:t>
      </w:r>
      <w:r w:rsidR="000656DA" w:rsidRPr="000656DA">
        <w:rPr>
          <w:lang w:eastAsia="ko-KR"/>
        </w:rPr>
        <w:t>, “</w:t>
      </w:r>
      <w:r w:rsidRPr="00F1772B">
        <w:rPr>
          <w:lang w:eastAsia="ko-KR"/>
        </w:rPr>
        <w:t>CSI Reporting for Reciprocity Operation</w:t>
      </w:r>
      <w:r w:rsidR="000656DA">
        <w:rPr>
          <w:lang w:eastAsia="ko-KR"/>
        </w:rPr>
        <w:t>,” 3GPP TSG RAN1#</w:t>
      </w:r>
      <w:r w:rsidR="000656DA">
        <w:rPr>
          <w:rFonts w:hint="eastAsia"/>
          <w:lang w:eastAsia="ko-KR"/>
        </w:rPr>
        <w:t>90</w:t>
      </w:r>
      <w:r w:rsidR="000656DA" w:rsidRPr="000656DA">
        <w:rPr>
          <w:lang w:eastAsia="ko-KR"/>
        </w:rPr>
        <w:t>, Samsung.</w:t>
      </w:r>
    </w:p>
    <w:sectPr w:rsidR="007E2683" w:rsidRPr="00B54009" w:rsidSect="00213903">
      <w:headerReference w:type="default" r:id="rId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09CB6" w14:textId="77777777" w:rsidR="00D02DEE" w:rsidRDefault="00D02DEE">
      <w:r>
        <w:separator/>
      </w:r>
    </w:p>
  </w:endnote>
  <w:endnote w:type="continuationSeparator" w:id="0">
    <w:p w14:paraId="49AE4EDC" w14:textId="77777777" w:rsidR="00D02DEE" w:rsidRDefault="00D0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71DDC" w14:textId="77777777" w:rsidR="00D02DEE" w:rsidRDefault="00D02DEE">
      <w:r>
        <w:separator/>
      </w:r>
    </w:p>
  </w:footnote>
  <w:footnote w:type="continuationSeparator" w:id="0">
    <w:p w14:paraId="04AAFBCC" w14:textId="77777777" w:rsidR="00D02DEE" w:rsidRDefault="00D02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034364" w:rsidRDefault="0003436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4D9D518A"/>
    <w:multiLevelType w:val="hybridMultilevel"/>
    <w:tmpl w:val="A1720570"/>
    <w:lvl w:ilvl="0" w:tplc="649AFA6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2">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3">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3"/>
  </w:num>
  <w:num w:numId="2">
    <w:abstractNumId w:val="10"/>
  </w:num>
  <w:num w:numId="3">
    <w:abstractNumId w:val="14"/>
  </w:num>
  <w:num w:numId="4">
    <w:abstractNumId w:val="20"/>
  </w:num>
  <w:num w:numId="5">
    <w:abstractNumId w:val="0"/>
  </w:num>
  <w:num w:numId="6">
    <w:abstractNumId w:val="5"/>
  </w:num>
  <w:num w:numId="7">
    <w:abstractNumId w:val="15"/>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1"/>
  </w:num>
  <w:num w:numId="11">
    <w:abstractNumId w:val="16"/>
  </w:num>
  <w:num w:numId="12">
    <w:abstractNumId w:val="1"/>
  </w:num>
  <w:num w:numId="13">
    <w:abstractNumId w:val="10"/>
  </w:num>
  <w:num w:numId="14">
    <w:abstractNumId w:val="10"/>
  </w:num>
  <w:num w:numId="15">
    <w:abstractNumId w:val="10"/>
  </w:num>
  <w:num w:numId="16">
    <w:abstractNumId w:val="10"/>
  </w:num>
  <w:num w:numId="17">
    <w:abstractNumId w:val="8"/>
  </w:num>
  <w:num w:numId="18">
    <w:abstractNumId w:val="9"/>
  </w:num>
  <w:num w:numId="19">
    <w:abstractNumId w:val="2"/>
  </w:num>
  <w:num w:numId="20">
    <w:abstractNumId w:val="7"/>
  </w:num>
  <w:num w:numId="21">
    <w:abstractNumId w:val="13"/>
  </w:num>
  <w:num w:numId="22">
    <w:abstractNumId w:val="17"/>
  </w:num>
  <w:num w:numId="23">
    <w:abstractNumId w:val="18"/>
  </w:num>
  <w:num w:numId="24">
    <w:abstractNumId w:val="6"/>
  </w:num>
  <w:num w:numId="25">
    <w:abstractNumId w:val="19"/>
  </w:num>
  <w:num w:numId="26">
    <w:abstractNumId w:val="22"/>
  </w:num>
  <w:num w:numId="27">
    <w:abstractNumId w:val="21"/>
  </w:num>
  <w:num w:numId="28">
    <w:abstractNumId w:val="4"/>
  </w:num>
  <w:num w:numId="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AFF"/>
    <w:rsid w:val="00012D3C"/>
    <w:rsid w:val="0001401B"/>
    <w:rsid w:val="00014B8C"/>
    <w:rsid w:val="00015855"/>
    <w:rsid w:val="000167DF"/>
    <w:rsid w:val="0001695D"/>
    <w:rsid w:val="000172F4"/>
    <w:rsid w:val="000210FF"/>
    <w:rsid w:val="00021CA4"/>
    <w:rsid w:val="00022194"/>
    <w:rsid w:val="00022677"/>
    <w:rsid w:val="00022C4C"/>
    <w:rsid w:val="00023965"/>
    <w:rsid w:val="00030EA8"/>
    <w:rsid w:val="00032854"/>
    <w:rsid w:val="00034364"/>
    <w:rsid w:val="000375ED"/>
    <w:rsid w:val="0004152C"/>
    <w:rsid w:val="00045082"/>
    <w:rsid w:val="00046AB8"/>
    <w:rsid w:val="00046EDE"/>
    <w:rsid w:val="00047AC0"/>
    <w:rsid w:val="0005019A"/>
    <w:rsid w:val="00051AFF"/>
    <w:rsid w:val="00052776"/>
    <w:rsid w:val="00053930"/>
    <w:rsid w:val="00053DE3"/>
    <w:rsid w:val="000543C0"/>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4A7"/>
    <w:rsid w:val="000755B5"/>
    <w:rsid w:val="00075EB4"/>
    <w:rsid w:val="00076FF5"/>
    <w:rsid w:val="000775AB"/>
    <w:rsid w:val="00083457"/>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417"/>
    <w:rsid w:val="000C3A4B"/>
    <w:rsid w:val="000C650F"/>
    <w:rsid w:val="000C7D29"/>
    <w:rsid w:val="000D00DD"/>
    <w:rsid w:val="000D0C56"/>
    <w:rsid w:val="000D1026"/>
    <w:rsid w:val="000D177A"/>
    <w:rsid w:val="000D19F4"/>
    <w:rsid w:val="000D25AC"/>
    <w:rsid w:val="000D2CBD"/>
    <w:rsid w:val="000D4806"/>
    <w:rsid w:val="000D5200"/>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2D9"/>
    <w:rsid w:val="00123B51"/>
    <w:rsid w:val="00124825"/>
    <w:rsid w:val="00124BAE"/>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911AC"/>
    <w:rsid w:val="0019161B"/>
    <w:rsid w:val="00192E87"/>
    <w:rsid w:val="001944F0"/>
    <w:rsid w:val="0019499E"/>
    <w:rsid w:val="00196998"/>
    <w:rsid w:val="00196C40"/>
    <w:rsid w:val="00197A2E"/>
    <w:rsid w:val="00197BA4"/>
    <w:rsid w:val="001A2884"/>
    <w:rsid w:val="001A3681"/>
    <w:rsid w:val="001A3AFD"/>
    <w:rsid w:val="001A3B0A"/>
    <w:rsid w:val="001A3EC6"/>
    <w:rsid w:val="001A5358"/>
    <w:rsid w:val="001A53DF"/>
    <w:rsid w:val="001A56C7"/>
    <w:rsid w:val="001A6415"/>
    <w:rsid w:val="001B010D"/>
    <w:rsid w:val="001B1386"/>
    <w:rsid w:val="001B1FAD"/>
    <w:rsid w:val="001B2819"/>
    <w:rsid w:val="001B45EC"/>
    <w:rsid w:val="001B620C"/>
    <w:rsid w:val="001B77EB"/>
    <w:rsid w:val="001B7B86"/>
    <w:rsid w:val="001C06AA"/>
    <w:rsid w:val="001C3694"/>
    <w:rsid w:val="001C4001"/>
    <w:rsid w:val="001C46E4"/>
    <w:rsid w:val="001C5884"/>
    <w:rsid w:val="001C64AB"/>
    <w:rsid w:val="001C6890"/>
    <w:rsid w:val="001C76C5"/>
    <w:rsid w:val="001C7CCA"/>
    <w:rsid w:val="001D04EE"/>
    <w:rsid w:val="001D07C2"/>
    <w:rsid w:val="001D0B51"/>
    <w:rsid w:val="001D0D60"/>
    <w:rsid w:val="001D0FD7"/>
    <w:rsid w:val="001D16F6"/>
    <w:rsid w:val="001D1FDC"/>
    <w:rsid w:val="001D2861"/>
    <w:rsid w:val="001D4091"/>
    <w:rsid w:val="001D51D6"/>
    <w:rsid w:val="001D524E"/>
    <w:rsid w:val="001D607B"/>
    <w:rsid w:val="001D61B8"/>
    <w:rsid w:val="001E01A3"/>
    <w:rsid w:val="001E083E"/>
    <w:rsid w:val="001E095A"/>
    <w:rsid w:val="001E2551"/>
    <w:rsid w:val="001E4336"/>
    <w:rsid w:val="001E4B90"/>
    <w:rsid w:val="001E5959"/>
    <w:rsid w:val="001E6796"/>
    <w:rsid w:val="001F160C"/>
    <w:rsid w:val="001F1669"/>
    <w:rsid w:val="001F2638"/>
    <w:rsid w:val="001F3815"/>
    <w:rsid w:val="001F3BD8"/>
    <w:rsid w:val="001F4519"/>
    <w:rsid w:val="001F5199"/>
    <w:rsid w:val="001F52ED"/>
    <w:rsid w:val="001F6F91"/>
    <w:rsid w:val="001F7B02"/>
    <w:rsid w:val="001F7C2B"/>
    <w:rsid w:val="00202049"/>
    <w:rsid w:val="00202279"/>
    <w:rsid w:val="00202BE0"/>
    <w:rsid w:val="002044FD"/>
    <w:rsid w:val="0020588C"/>
    <w:rsid w:val="00205935"/>
    <w:rsid w:val="00205DF1"/>
    <w:rsid w:val="0021177B"/>
    <w:rsid w:val="002128BC"/>
    <w:rsid w:val="0021354A"/>
    <w:rsid w:val="00213903"/>
    <w:rsid w:val="00214221"/>
    <w:rsid w:val="0021488F"/>
    <w:rsid w:val="0021595D"/>
    <w:rsid w:val="002164F7"/>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385"/>
    <w:rsid w:val="00225F6B"/>
    <w:rsid w:val="00227520"/>
    <w:rsid w:val="00227E85"/>
    <w:rsid w:val="002302CD"/>
    <w:rsid w:val="00232918"/>
    <w:rsid w:val="00233868"/>
    <w:rsid w:val="00234252"/>
    <w:rsid w:val="00235271"/>
    <w:rsid w:val="0023528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4D0"/>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44D"/>
    <w:rsid w:val="002958FD"/>
    <w:rsid w:val="00295B0A"/>
    <w:rsid w:val="00296433"/>
    <w:rsid w:val="00296E64"/>
    <w:rsid w:val="002A0C8F"/>
    <w:rsid w:val="002A0FBB"/>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0837"/>
    <w:rsid w:val="002E11B9"/>
    <w:rsid w:val="002E15BC"/>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22DB"/>
    <w:rsid w:val="0030336D"/>
    <w:rsid w:val="00303FBB"/>
    <w:rsid w:val="003052A7"/>
    <w:rsid w:val="00306511"/>
    <w:rsid w:val="003065FD"/>
    <w:rsid w:val="00306629"/>
    <w:rsid w:val="00306776"/>
    <w:rsid w:val="0031062D"/>
    <w:rsid w:val="00310B3E"/>
    <w:rsid w:val="003113CE"/>
    <w:rsid w:val="003114E5"/>
    <w:rsid w:val="00313945"/>
    <w:rsid w:val="00313DC6"/>
    <w:rsid w:val="00314E63"/>
    <w:rsid w:val="00314EBB"/>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23CF"/>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9AA"/>
    <w:rsid w:val="0038352B"/>
    <w:rsid w:val="0038584A"/>
    <w:rsid w:val="00385B54"/>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9BF"/>
    <w:rsid w:val="003A4806"/>
    <w:rsid w:val="003A49AC"/>
    <w:rsid w:val="003A4D7A"/>
    <w:rsid w:val="003A4F67"/>
    <w:rsid w:val="003A5945"/>
    <w:rsid w:val="003A5CB5"/>
    <w:rsid w:val="003A69C3"/>
    <w:rsid w:val="003A6BF6"/>
    <w:rsid w:val="003A72BD"/>
    <w:rsid w:val="003A730C"/>
    <w:rsid w:val="003B0AC6"/>
    <w:rsid w:val="003B1DDD"/>
    <w:rsid w:val="003B33FB"/>
    <w:rsid w:val="003B7011"/>
    <w:rsid w:val="003B77FA"/>
    <w:rsid w:val="003B784F"/>
    <w:rsid w:val="003C0353"/>
    <w:rsid w:val="003C13C6"/>
    <w:rsid w:val="003C1E94"/>
    <w:rsid w:val="003C2C5D"/>
    <w:rsid w:val="003C32F0"/>
    <w:rsid w:val="003C53D6"/>
    <w:rsid w:val="003C5467"/>
    <w:rsid w:val="003C5A7F"/>
    <w:rsid w:val="003C5BAF"/>
    <w:rsid w:val="003C5ED0"/>
    <w:rsid w:val="003C5FB4"/>
    <w:rsid w:val="003C73BB"/>
    <w:rsid w:val="003C748B"/>
    <w:rsid w:val="003D0B5A"/>
    <w:rsid w:val="003D1024"/>
    <w:rsid w:val="003D1649"/>
    <w:rsid w:val="003D2DB1"/>
    <w:rsid w:val="003D3265"/>
    <w:rsid w:val="003D35F7"/>
    <w:rsid w:val="003D3E2E"/>
    <w:rsid w:val="003D436C"/>
    <w:rsid w:val="003D44EF"/>
    <w:rsid w:val="003D7107"/>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AB6"/>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722D"/>
    <w:rsid w:val="004107E6"/>
    <w:rsid w:val="00420853"/>
    <w:rsid w:val="00421007"/>
    <w:rsid w:val="00421A9E"/>
    <w:rsid w:val="00421E04"/>
    <w:rsid w:val="00421EF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51C1"/>
    <w:rsid w:val="00436AEE"/>
    <w:rsid w:val="00436C04"/>
    <w:rsid w:val="00437386"/>
    <w:rsid w:val="00440E60"/>
    <w:rsid w:val="00441151"/>
    <w:rsid w:val="004419F9"/>
    <w:rsid w:val="00441A12"/>
    <w:rsid w:val="00442C0D"/>
    <w:rsid w:val="004430A5"/>
    <w:rsid w:val="00444B92"/>
    <w:rsid w:val="00445AAE"/>
    <w:rsid w:val="00446BCA"/>
    <w:rsid w:val="004471CE"/>
    <w:rsid w:val="004473C4"/>
    <w:rsid w:val="00450C48"/>
    <w:rsid w:val="00452E54"/>
    <w:rsid w:val="004530DE"/>
    <w:rsid w:val="0045322C"/>
    <w:rsid w:val="004540F0"/>
    <w:rsid w:val="00454D22"/>
    <w:rsid w:val="00455E7A"/>
    <w:rsid w:val="00461C28"/>
    <w:rsid w:val="004624A3"/>
    <w:rsid w:val="0046289E"/>
    <w:rsid w:val="00464A70"/>
    <w:rsid w:val="00465F1F"/>
    <w:rsid w:val="0046666D"/>
    <w:rsid w:val="00467A29"/>
    <w:rsid w:val="0047010E"/>
    <w:rsid w:val="00470858"/>
    <w:rsid w:val="00470D36"/>
    <w:rsid w:val="0047128F"/>
    <w:rsid w:val="0047219E"/>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65BC"/>
    <w:rsid w:val="004A73B7"/>
    <w:rsid w:val="004A76A8"/>
    <w:rsid w:val="004B02A2"/>
    <w:rsid w:val="004B0763"/>
    <w:rsid w:val="004B09F7"/>
    <w:rsid w:val="004B1BCB"/>
    <w:rsid w:val="004B269B"/>
    <w:rsid w:val="004B2890"/>
    <w:rsid w:val="004B370D"/>
    <w:rsid w:val="004B37FF"/>
    <w:rsid w:val="004B38E1"/>
    <w:rsid w:val="004B3FBF"/>
    <w:rsid w:val="004B461B"/>
    <w:rsid w:val="004B4C96"/>
    <w:rsid w:val="004C12F0"/>
    <w:rsid w:val="004C1AC1"/>
    <w:rsid w:val="004C2115"/>
    <w:rsid w:val="004C21C6"/>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0FA6"/>
    <w:rsid w:val="004E5728"/>
    <w:rsid w:val="004E577A"/>
    <w:rsid w:val="004E6011"/>
    <w:rsid w:val="004E6027"/>
    <w:rsid w:val="004E7018"/>
    <w:rsid w:val="004F040F"/>
    <w:rsid w:val="004F054E"/>
    <w:rsid w:val="004F120F"/>
    <w:rsid w:val="004F17BB"/>
    <w:rsid w:val="004F2F8B"/>
    <w:rsid w:val="004F37BB"/>
    <w:rsid w:val="00501E42"/>
    <w:rsid w:val="005037F2"/>
    <w:rsid w:val="00503993"/>
    <w:rsid w:val="00503F9D"/>
    <w:rsid w:val="00507091"/>
    <w:rsid w:val="005074C4"/>
    <w:rsid w:val="005079CC"/>
    <w:rsid w:val="00507A75"/>
    <w:rsid w:val="005109A0"/>
    <w:rsid w:val="00510DC0"/>
    <w:rsid w:val="005115DF"/>
    <w:rsid w:val="0051397F"/>
    <w:rsid w:val="00514BFF"/>
    <w:rsid w:val="00514ED9"/>
    <w:rsid w:val="00515051"/>
    <w:rsid w:val="00515B5F"/>
    <w:rsid w:val="00515DAE"/>
    <w:rsid w:val="0051746B"/>
    <w:rsid w:val="00517B78"/>
    <w:rsid w:val="00520036"/>
    <w:rsid w:val="00521E76"/>
    <w:rsid w:val="005220C1"/>
    <w:rsid w:val="005231E7"/>
    <w:rsid w:val="0052348B"/>
    <w:rsid w:val="0052458C"/>
    <w:rsid w:val="00526A64"/>
    <w:rsid w:val="00526BC4"/>
    <w:rsid w:val="00526FD1"/>
    <w:rsid w:val="00527339"/>
    <w:rsid w:val="00527FA8"/>
    <w:rsid w:val="0053211B"/>
    <w:rsid w:val="005328EB"/>
    <w:rsid w:val="00533D37"/>
    <w:rsid w:val="00534DF6"/>
    <w:rsid w:val="00535E8C"/>
    <w:rsid w:val="0053797C"/>
    <w:rsid w:val="00537F42"/>
    <w:rsid w:val="00540BAC"/>
    <w:rsid w:val="00541207"/>
    <w:rsid w:val="00542041"/>
    <w:rsid w:val="00542F09"/>
    <w:rsid w:val="005434F9"/>
    <w:rsid w:val="0054367D"/>
    <w:rsid w:val="0054509C"/>
    <w:rsid w:val="005460F0"/>
    <w:rsid w:val="0054620D"/>
    <w:rsid w:val="005464F6"/>
    <w:rsid w:val="00546A0F"/>
    <w:rsid w:val="0055167A"/>
    <w:rsid w:val="00552919"/>
    <w:rsid w:val="00553AF5"/>
    <w:rsid w:val="00553BC1"/>
    <w:rsid w:val="00555F2F"/>
    <w:rsid w:val="00557A7B"/>
    <w:rsid w:val="005625A8"/>
    <w:rsid w:val="0056274D"/>
    <w:rsid w:val="00564235"/>
    <w:rsid w:val="00565CAE"/>
    <w:rsid w:val="0056627C"/>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A68"/>
    <w:rsid w:val="00597E36"/>
    <w:rsid w:val="00597F38"/>
    <w:rsid w:val="005A1CF9"/>
    <w:rsid w:val="005A1D16"/>
    <w:rsid w:val="005A1F16"/>
    <w:rsid w:val="005A243A"/>
    <w:rsid w:val="005A25A5"/>
    <w:rsid w:val="005A2BF4"/>
    <w:rsid w:val="005A490C"/>
    <w:rsid w:val="005A4C2A"/>
    <w:rsid w:val="005A675C"/>
    <w:rsid w:val="005A73AC"/>
    <w:rsid w:val="005A7427"/>
    <w:rsid w:val="005B0563"/>
    <w:rsid w:val="005B2ADD"/>
    <w:rsid w:val="005B2AE8"/>
    <w:rsid w:val="005B334E"/>
    <w:rsid w:val="005B33D7"/>
    <w:rsid w:val="005B3F28"/>
    <w:rsid w:val="005B5915"/>
    <w:rsid w:val="005B59DE"/>
    <w:rsid w:val="005B5C71"/>
    <w:rsid w:val="005C105E"/>
    <w:rsid w:val="005C1174"/>
    <w:rsid w:val="005C1A03"/>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1F"/>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3DBA"/>
    <w:rsid w:val="0063477E"/>
    <w:rsid w:val="00634989"/>
    <w:rsid w:val="006377FF"/>
    <w:rsid w:val="00642A83"/>
    <w:rsid w:val="00642E7B"/>
    <w:rsid w:val="00643083"/>
    <w:rsid w:val="006458B7"/>
    <w:rsid w:val="00645E63"/>
    <w:rsid w:val="00647880"/>
    <w:rsid w:val="0065003C"/>
    <w:rsid w:val="006515BC"/>
    <w:rsid w:val="00651A61"/>
    <w:rsid w:val="00653A11"/>
    <w:rsid w:val="00655251"/>
    <w:rsid w:val="00656CD5"/>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77FC3"/>
    <w:rsid w:val="00680617"/>
    <w:rsid w:val="00680FE3"/>
    <w:rsid w:val="006811C4"/>
    <w:rsid w:val="0068173F"/>
    <w:rsid w:val="006826A1"/>
    <w:rsid w:val="006826B6"/>
    <w:rsid w:val="006830AE"/>
    <w:rsid w:val="0068316D"/>
    <w:rsid w:val="00683595"/>
    <w:rsid w:val="00684B10"/>
    <w:rsid w:val="00685BF2"/>
    <w:rsid w:val="00687367"/>
    <w:rsid w:val="00690293"/>
    <w:rsid w:val="00690437"/>
    <w:rsid w:val="006918CE"/>
    <w:rsid w:val="0069233F"/>
    <w:rsid w:val="00694BC6"/>
    <w:rsid w:val="00695620"/>
    <w:rsid w:val="00696206"/>
    <w:rsid w:val="00696E55"/>
    <w:rsid w:val="00696F59"/>
    <w:rsid w:val="006A0925"/>
    <w:rsid w:val="006A0BF0"/>
    <w:rsid w:val="006A1C6E"/>
    <w:rsid w:val="006A25EB"/>
    <w:rsid w:val="006A2D38"/>
    <w:rsid w:val="006A3055"/>
    <w:rsid w:val="006A63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3516"/>
    <w:rsid w:val="006C4640"/>
    <w:rsid w:val="006C5079"/>
    <w:rsid w:val="006C59C2"/>
    <w:rsid w:val="006C72CA"/>
    <w:rsid w:val="006D0769"/>
    <w:rsid w:val="006D093A"/>
    <w:rsid w:val="006D0DCB"/>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4715"/>
    <w:rsid w:val="006E5428"/>
    <w:rsid w:val="006E6697"/>
    <w:rsid w:val="006E6A76"/>
    <w:rsid w:val="006E7A3C"/>
    <w:rsid w:val="006F0B8B"/>
    <w:rsid w:val="006F0DC2"/>
    <w:rsid w:val="006F199F"/>
    <w:rsid w:val="006F204A"/>
    <w:rsid w:val="006F4BD2"/>
    <w:rsid w:val="006F4D44"/>
    <w:rsid w:val="006F4D8E"/>
    <w:rsid w:val="006F6EF9"/>
    <w:rsid w:val="006F79E1"/>
    <w:rsid w:val="006F7BCF"/>
    <w:rsid w:val="0070274F"/>
    <w:rsid w:val="00703883"/>
    <w:rsid w:val="00703F19"/>
    <w:rsid w:val="00705767"/>
    <w:rsid w:val="00705B9C"/>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E72"/>
    <w:rsid w:val="007521C6"/>
    <w:rsid w:val="00753A41"/>
    <w:rsid w:val="007540D2"/>
    <w:rsid w:val="00755AD7"/>
    <w:rsid w:val="00756864"/>
    <w:rsid w:val="00757B3E"/>
    <w:rsid w:val="007609FE"/>
    <w:rsid w:val="00760CE8"/>
    <w:rsid w:val="00761697"/>
    <w:rsid w:val="007625EC"/>
    <w:rsid w:val="007658A6"/>
    <w:rsid w:val="007665F2"/>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1CF4"/>
    <w:rsid w:val="00782F72"/>
    <w:rsid w:val="0078358F"/>
    <w:rsid w:val="007843C4"/>
    <w:rsid w:val="007858E7"/>
    <w:rsid w:val="00786A2E"/>
    <w:rsid w:val="007874F1"/>
    <w:rsid w:val="007901FD"/>
    <w:rsid w:val="007902B1"/>
    <w:rsid w:val="0079133C"/>
    <w:rsid w:val="00791428"/>
    <w:rsid w:val="00791704"/>
    <w:rsid w:val="00791981"/>
    <w:rsid w:val="00792B38"/>
    <w:rsid w:val="00793519"/>
    <w:rsid w:val="00794412"/>
    <w:rsid w:val="007950F5"/>
    <w:rsid w:val="007973AE"/>
    <w:rsid w:val="00797420"/>
    <w:rsid w:val="00797B10"/>
    <w:rsid w:val="007A0763"/>
    <w:rsid w:val="007A1DFB"/>
    <w:rsid w:val="007A2CF0"/>
    <w:rsid w:val="007A3DB5"/>
    <w:rsid w:val="007B19CC"/>
    <w:rsid w:val="007B299C"/>
    <w:rsid w:val="007B2A97"/>
    <w:rsid w:val="007B3281"/>
    <w:rsid w:val="007B3ED7"/>
    <w:rsid w:val="007B435E"/>
    <w:rsid w:val="007B49B4"/>
    <w:rsid w:val="007B6146"/>
    <w:rsid w:val="007C0568"/>
    <w:rsid w:val="007C1FEB"/>
    <w:rsid w:val="007C25EB"/>
    <w:rsid w:val="007C31DF"/>
    <w:rsid w:val="007C3EDE"/>
    <w:rsid w:val="007C5842"/>
    <w:rsid w:val="007C6231"/>
    <w:rsid w:val="007C7CD0"/>
    <w:rsid w:val="007C7DE2"/>
    <w:rsid w:val="007D2552"/>
    <w:rsid w:val="007D3572"/>
    <w:rsid w:val="007D3B92"/>
    <w:rsid w:val="007D5A9F"/>
    <w:rsid w:val="007D5D8A"/>
    <w:rsid w:val="007D7950"/>
    <w:rsid w:val="007D7A62"/>
    <w:rsid w:val="007E1D9C"/>
    <w:rsid w:val="007E2683"/>
    <w:rsid w:val="007E42C7"/>
    <w:rsid w:val="007E57D0"/>
    <w:rsid w:val="007E5D94"/>
    <w:rsid w:val="007E63F4"/>
    <w:rsid w:val="007E7FB0"/>
    <w:rsid w:val="007F2C82"/>
    <w:rsid w:val="007F2FAF"/>
    <w:rsid w:val="007F400E"/>
    <w:rsid w:val="007F6048"/>
    <w:rsid w:val="007F75CB"/>
    <w:rsid w:val="007F76E5"/>
    <w:rsid w:val="007F780D"/>
    <w:rsid w:val="00802A3E"/>
    <w:rsid w:val="00802B57"/>
    <w:rsid w:val="0080308A"/>
    <w:rsid w:val="00803AFC"/>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30131"/>
    <w:rsid w:val="00830B15"/>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4E4B"/>
    <w:rsid w:val="00855EBE"/>
    <w:rsid w:val="00855F3D"/>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486"/>
    <w:rsid w:val="0087758D"/>
    <w:rsid w:val="00877811"/>
    <w:rsid w:val="00877BC4"/>
    <w:rsid w:val="00880A9E"/>
    <w:rsid w:val="00881099"/>
    <w:rsid w:val="00881485"/>
    <w:rsid w:val="00881CA6"/>
    <w:rsid w:val="008822B4"/>
    <w:rsid w:val="00882F07"/>
    <w:rsid w:val="008835D0"/>
    <w:rsid w:val="00884784"/>
    <w:rsid w:val="00884FE0"/>
    <w:rsid w:val="0088590A"/>
    <w:rsid w:val="008876A1"/>
    <w:rsid w:val="00887E19"/>
    <w:rsid w:val="008903AE"/>
    <w:rsid w:val="00890B6E"/>
    <w:rsid w:val="00891393"/>
    <w:rsid w:val="008915E9"/>
    <w:rsid w:val="00892EF8"/>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133"/>
    <w:rsid w:val="008B52CB"/>
    <w:rsid w:val="008B6030"/>
    <w:rsid w:val="008B65C4"/>
    <w:rsid w:val="008B6FD7"/>
    <w:rsid w:val="008C0511"/>
    <w:rsid w:val="008C3FDD"/>
    <w:rsid w:val="008C5D63"/>
    <w:rsid w:val="008C5FC0"/>
    <w:rsid w:val="008C7A40"/>
    <w:rsid w:val="008D01DC"/>
    <w:rsid w:val="008D0C43"/>
    <w:rsid w:val="008D297C"/>
    <w:rsid w:val="008D2CF8"/>
    <w:rsid w:val="008D324A"/>
    <w:rsid w:val="008D38B7"/>
    <w:rsid w:val="008D390E"/>
    <w:rsid w:val="008D5A50"/>
    <w:rsid w:val="008D5BAB"/>
    <w:rsid w:val="008E0543"/>
    <w:rsid w:val="008E1091"/>
    <w:rsid w:val="008E158C"/>
    <w:rsid w:val="008E1CBB"/>
    <w:rsid w:val="008E1EB9"/>
    <w:rsid w:val="008E52EF"/>
    <w:rsid w:val="008E686B"/>
    <w:rsid w:val="008F0C74"/>
    <w:rsid w:val="008F2B67"/>
    <w:rsid w:val="008F301F"/>
    <w:rsid w:val="008F36EC"/>
    <w:rsid w:val="008F3F16"/>
    <w:rsid w:val="008F55A4"/>
    <w:rsid w:val="008F6B64"/>
    <w:rsid w:val="00901A1C"/>
    <w:rsid w:val="00902372"/>
    <w:rsid w:val="00902F8A"/>
    <w:rsid w:val="009038A9"/>
    <w:rsid w:val="00904908"/>
    <w:rsid w:val="00905C62"/>
    <w:rsid w:val="009078A9"/>
    <w:rsid w:val="00907CE5"/>
    <w:rsid w:val="00910145"/>
    <w:rsid w:val="009103AF"/>
    <w:rsid w:val="00910FC9"/>
    <w:rsid w:val="009112F8"/>
    <w:rsid w:val="00911CDE"/>
    <w:rsid w:val="0091289E"/>
    <w:rsid w:val="0091365E"/>
    <w:rsid w:val="009150C9"/>
    <w:rsid w:val="009156A9"/>
    <w:rsid w:val="00915834"/>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929"/>
    <w:rsid w:val="00956C35"/>
    <w:rsid w:val="0096038E"/>
    <w:rsid w:val="009603DF"/>
    <w:rsid w:val="0096225A"/>
    <w:rsid w:val="009623EE"/>
    <w:rsid w:val="00963FC6"/>
    <w:rsid w:val="00964FE6"/>
    <w:rsid w:val="009652BB"/>
    <w:rsid w:val="00966121"/>
    <w:rsid w:val="00967D6D"/>
    <w:rsid w:val="009711E2"/>
    <w:rsid w:val="00971C56"/>
    <w:rsid w:val="00972D70"/>
    <w:rsid w:val="009748AC"/>
    <w:rsid w:val="009752FF"/>
    <w:rsid w:val="00975CC7"/>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111"/>
    <w:rsid w:val="00996D1C"/>
    <w:rsid w:val="009A061A"/>
    <w:rsid w:val="009A067C"/>
    <w:rsid w:val="009A1012"/>
    <w:rsid w:val="009A10CB"/>
    <w:rsid w:val="009A20C6"/>
    <w:rsid w:val="009A4121"/>
    <w:rsid w:val="009A546A"/>
    <w:rsid w:val="009A752C"/>
    <w:rsid w:val="009A7AD0"/>
    <w:rsid w:val="009B02B7"/>
    <w:rsid w:val="009B245D"/>
    <w:rsid w:val="009B37A5"/>
    <w:rsid w:val="009B3990"/>
    <w:rsid w:val="009B40B4"/>
    <w:rsid w:val="009B4837"/>
    <w:rsid w:val="009B5EF7"/>
    <w:rsid w:val="009B69A5"/>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102"/>
    <w:rsid w:val="009D45C5"/>
    <w:rsid w:val="009D6F2A"/>
    <w:rsid w:val="009D7020"/>
    <w:rsid w:val="009E2872"/>
    <w:rsid w:val="009E4A14"/>
    <w:rsid w:val="009E5586"/>
    <w:rsid w:val="009E55C9"/>
    <w:rsid w:val="009E606F"/>
    <w:rsid w:val="009E7218"/>
    <w:rsid w:val="009E76CC"/>
    <w:rsid w:val="009F0D5B"/>
    <w:rsid w:val="009F1A2B"/>
    <w:rsid w:val="009F307D"/>
    <w:rsid w:val="009F34AE"/>
    <w:rsid w:val="009F451D"/>
    <w:rsid w:val="009F4916"/>
    <w:rsid w:val="009F4C58"/>
    <w:rsid w:val="009F5246"/>
    <w:rsid w:val="009F5B4F"/>
    <w:rsid w:val="009F723F"/>
    <w:rsid w:val="00A00827"/>
    <w:rsid w:val="00A02D0F"/>
    <w:rsid w:val="00A0774C"/>
    <w:rsid w:val="00A10936"/>
    <w:rsid w:val="00A109F3"/>
    <w:rsid w:val="00A11BF8"/>
    <w:rsid w:val="00A12662"/>
    <w:rsid w:val="00A12A90"/>
    <w:rsid w:val="00A13993"/>
    <w:rsid w:val="00A14A77"/>
    <w:rsid w:val="00A14BE0"/>
    <w:rsid w:val="00A16523"/>
    <w:rsid w:val="00A17773"/>
    <w:rsid w:val="00A207CA"/>
    <w:rsid w:val="00A21216"/>
    <w:rsid w:val="00A232AC"/>
    <w:rsid w:val="00A23F1D"/>
    <w:rsid w:val="00A252F2"/>
    <w:rsid w:val="00A26BD0"/>
    <w:rsid w:val="00A2781F"/>
    <w:rsid w:val="00A27D7E"/>
    <w:rsid w:val="00A30119"/>
    <w:rsid w:val="00A31043"/>
    <w:rsid w:val="00A31E66"/>
    <w:rsid w:val="00A328DA"/>
    <w:rsid w:val="00A3347B"/>
    <w:rsid w:val="00A33E4A"/>
    <w:rsid w:val="00A3524F"/>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5EDF"/>
    <w:rsid w:val="00A5697C"/>
    <w:rsid w:val="00A60EBA"/>
    <w:rsid w:val="00A61895"/>
    <w:rsid w:val="00A6241F"/>
    <w:rsid w:val="00A62568"/>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3C60"/>
    <w:rsid w:val="00A846F3"/>
    <w:rsid w:val="00A84E99"/>
    <w:rsid w:val="00A85F48"/>
    <w:rsid w:val="00A86177"/>
    <w:rsid w:val="00A86C37"/>
    <w:rsid w:val="00A90D2F"/>
    <w:rsid w:val="00A92FE3"/>
    <w:rsid w:val="00A930E9"/>
    <w:rsid w:val="00A93D0A"/>
    <w:rsid w:val="00A9571F"/>
    <w:rsid w:val="00A96360"/>
    <w:rsid w:val="00A9778A"/>
    <w:rsid w:val="00A97967"/>
    <w:rsid w:val="00A97BD7"/>
    <w:rsid w:val="00AA0A55"/>
    <w:rsid w:val="00AA10C3"/>
    <w:rsid w:val="00AA26F6"/>
    <w:rsid w:val="00AA431D"/>
    <w:rsid w:val="00AA57E4"/>
    <w:rsid w:val="00AA6847"/>
    <w:rsid w:val="00AA729C"/>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3F2"/>
    <w:rsid w:val="00AE5FB0"/>
    <w:rsid w:val="00AE619F"/>
    <w:rsid w:val="00AE64B0"/>
    <w:rsid w:val="00AE6811"/>
    <w:rsid w:val="00AE7D0F"/>
    <w:rsid w:val="00AF05EB"/>
    <w:rsid w:val="00AF0E2B"/>
    <w:rsid w:val="00AF1310"/>
    <w:rsid w:val="00AF1F04"/>
    <w:rsid w:val="00AF337A"/>
    <w:rsid w:val="00AF3E30"/>
    <w:rsid w:val="00AF494F"/>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06"/>
    <w:rsid w:val="00B22C7A"/>
    <w:rsid w:val="00B239F3"/>
    <w:rsid w:val="00B25E7A"/>
    <w:rsid w:val="00B2681C"/>
    <w:rsid w:val="00B26A69"/>
    <w:rsid w:val="00B325F5"/>
    <w:rsid w:val="00B32D75"/>
    <w:rsid w:val="00B33290"/>
    <w:rsid w:val="00B3361F"/>
    <w:rsid w:val="00B339CD"/>
    <w:rsid w:val="00B341F2"/>
    <w:rsid w:val="00B342AC"/>
    <w:rsid w:val="00B410F3"/>
    <w:rsid w:val="00B4187C"/>
    <w:rsid w:val="00B42710"/>
    <w:rsid w:val="00B4397A"/>
    <w:rsid w:val="00B51895"/>
    <w:rsid w:val="00B5189B"/>
    <w:rsid w:val="00B52A6A"/>
    <w:rsid w:val="00B53455"/>
    <w:rsid w:val="00B53B8E"/>
    <w:rsid w:val="00B54009"/>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72D"/>
    <w:rsid w:val="00B93C35"/>
    <w:rsid w:val="00B93E09"/>
    <w:rsid w:val="00B93EE0"/>
    <w:rsid w:val="00B96BFE"/>
    <w:rsid w:val="00BA0260"/>
    <w:rsid w:val="00BA0488"/>
    <w:rsid w:val="00BA0940"/>
    <w:rsid w:val="00BA267A"/>
    <w:rsid w:val="00BA3A0E"/>
    <w:rsid w:val="00BA3D0B"/>
    <w:rsid w:val="00BA4E2C"/>
    <w:rsid w:val="00BA5047"/>
    <w:rsid w:val="00BA5A0C"/>
    <w:rsid w:val="00BB0244"/>
    <w:rsid w:val="00BB2318"/>
    <w:rsid w:val="00BB2980"/>
    <w:rsid w:val="00BB308A"/>
    <w:rsid w:val="00BB3744"/>
    <w:rsid w:val="00BB3C1A"/>
    <w:rsid w:val="00BB4764"/>
    <w:rsid w:val="00BB476E"/>
    <w:rsid w:val="00BB4907"/>
    <w:rsid w:val="00BB51CF"/>
    <w:rsid w:val="00BB53C4"/>
    <w:rsid w:val="00BB5910"/>
    <w:rsid w:val="00BB69E5"/>
    <w:rsid w:val="00BB6A0E"/>
    <w:rsid w:val="00BB6B48"/>
    <w:rsid w:val="00BB6E16"/>
    <w:rsid w:val="00BC0784"/>
    <w:rsid w:val="00BC0C41"/>
    <w:rsid w:val="00BC0DC6"/>
    <w:rsid w:val="00BC0E07"/>
    <w:rsid w:val="00BC1E15"/>
    <w:rsid w:val="00BC35C2"/>
    <w:rsid w:val="00BC5ECA"/>
    <w:rsid w:val="00BC6B61"/>
    <w:rsid w:val="00BC6F47"/>
    <w:rsid w:val="00BC76D8"/>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CFF"/>
    <w:rsid w:val="00BE7E89"/>
    <w:rsid w:val="00BF0BE6"/>
    <w:rsid w:val="00BF216C"/>
    <w:rsid w:val="00BF26A0"/>
    <w:rsid w:val="00BF2C7B"/>
    <w:rsid w:val="00BF6021"/>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079A7"/>
    <w:rsid w:val="00C10261"/>
    <w:rsid w:val="00C1043A"/>
    <w:rsid w:val="00C10A32"/>
    <w:rsid w:val="00C123F3"/>
    <w:rsid w:val="00C1271B"/>
    <w:rsid w:val="00C13585"/>
    <w:rsid w:val="00C13880"/>
    <w:rsid w:val="00C15BD0"/>
    <w:rsid w:val="00C1692E"/>
    <w:rsid w:val="00C17342"/>
    <w:rsid w:val="00C17735"/>
    <w:rsid w:val="00C20938"/>
    <w:rsid w:val="00C20C78"/>
    <w:rsid w:val="00C21557"/>
    <w:rsid w:val="00C215D0"/>
    <w:rsid w:val="00C23104"/>
    <w:rsid w:val="00C232F1"/>
    <w:rsid w:val="00C23A68"/>
    <w:rsid w:val="00C23C48"/>
    <w:rsid w:val="00C25C2D"/>
    <w:rsid w:val="00C2617F"/>
    <w:rsid w:val="00C27490"/>
    <w:rsid w:val="00C27CC2"/>
    <w:rsid w:val="00C311DA"/>
    <w:rsid w:val="00C316CD"/>
    <w:rsid w:val="00C32284"/>
    <w:rsid w:val="00C328DB"/>
    <w:rsid w:val="00C32AC2"/>
    <w:rsid w:val="00C33BE7"/>
    <w:rsid w:val="00C359D2"/>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44AB"/>
    <w:rsid w:val="00C753CF"/>
    <w:rsid w:val="00C75B14"/>
    <w:rsid w:val="00C75CAA"/>
    <w:rsid w:val="00C76326"/>
    <w:rsid w:val="00C76A44"/>
    <w:rsid w:val="00C773D1"/>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D6DB4"/>
    <w:rsid w:val="00CE0703"/>
    <w:rsid w:val="00CE1480"/>
    <w:rsid w:val="00CE1D79"/>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7A4"/>
    <w:rsid w:val="00CF57C7"/>
    <w:rsid w:val="00CF59C4"/>
    <w:rsid w:val="00CF669F"/>
    <w:rsid w:val="00CF67E8"/>
    <w:rsid w:val="00CF6AD3"/>
    <w:rsid w:val="00CF7537"/>
    <w:rsid w:val="00CF7685"/>
    <w:rsid w:val="00CF7C58"/>
    <w:rsid w:val="00D024CC"/>
    <w:rsid w:val="00D02DEE"/>
    <w:rsid w:val="00D04652"/>
    <w:rsid w:val="00D05563"/>
    <w:rsid w:val="00D05EE1"/>
    <w:rsid w:val="00D0656F"/>
    <w:rsid w:val="00D06D97"/>
    <w:rsid w:val="00D07B94"/>
    <w:rsid w:val="00D07E17"/>
    <w:rsid w:val="00D07EC2"/>
    <w:rsid w:val="00D10778"/>
    <w:rsid w:val="00D10FA1"/>
    <w:rsid w:val="00D11A6D"/>
    <w:rsid w:val="00D132D2"/>
    <w:rsid w:val="00D147F5"/>
    <w:rsid w:val="00D14C5D"/>
    <w:rsid w:val="00D154BD"/>
    <w:rsid w:val="00D15929"/>
    <w:rsid w:val="00D15A2A"/>
    <w:rsid w:val="00D16868"/>
    <w:rsid w:val="00D1768B"/>
    <w:rsid w:val="00D17A97"/>
    <w:rsid w:val="00D17DCE"/>
    <w:rsid w:val="00D21563"/>
    <w:rsid w:val="00D22CEF"/>
    <w:rsid w:val="00D2719E"/>
    <w:rsid w:val="00D2759E"/>
    <w:rsid w:val="00D27B3D"/>
    <w:rsid w:val="00D302B7"/>
    <w:rsid w:val="00D3051E"/>
    <w:rsid w:val="00D309E1"/>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79CA"/>
    <w:rsid w:val="00D60B98"/>
    <w:rsid w:val="00D60FA2"/>
    <w:rsid w:val="00D611F3"/>
    <w:rsid w:val="00D61897"/>
    <w:rsid w:val="00D6211C"/>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B11AA"/>
    <w:rsid w:val="00DB11F4"/>
    <w:rsid w:val="00DB14D9"/>
    <w:rsid w:val="00DB18A3"/>
    <w:rsid w:val="00DB20BE"/>
    <w:rsid w:val="00DB3288"/>
    <w:rsid w:val="00DB3324"/>
    <w:rsid w:val="00DB3DA5"/>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3A06"/>
    <w:rsid w:val="00DE41E9"/>
    <w:rsid w:val="00DE7112"/>
    <w:rsid w:val="00DE714A"/>
    <w:rsid w:val="00DF02D4"/>
    <w:rsid w:val="00DF07AD"/>
    <w:rsid w:val="00DF177B"/>
    <w:rsid w:val="00DF27CE"/>
    <w:rsid w:val="00DF2CB8"/>
    <w:rsid w:val="00DF35A9"/>
    <w:rsid w:val="00DF3A66"/>
    <w:rsid w:val="00DF3E32"/>
    <w:rsid w:val="00DF73AC"/>
    <w:rsid w:val="00DF7613"/>
    <w:rsid w:val="00E0035B"/>
    <w:rsid w:val="00E007C7"/>
    <w:rsid w:val="00E009AC"/>
    <w:rsid w:val="00E00CB5"/>
    <w:rsid w:val="00E04872"/>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16FDB"/>
    <w:rsid w:val="00E20EC0"/>
    <w:rsid w:val="00E21452"/>
    <w:rsid w:val="00E216E5"/>
    <w:rsid w:val="00E237D1"/>
    <w:rsid w:val="00E2410B"/>
    <w:rsid w:val="00E244B4"/>
    <w:rsid w:val="00E2520C"/>
    <w:rsid w:val="00E2793E"/>
    <w:rsid w:val="00E32AF2"/>
    <w:rsid w:val="00E32F6F"/>
    <w:rsid w:val="00E333E6"/>
    <w:rsid w:val="00E3384C"/>
    <w:rsid w:val="00E34E86"/>
    <w:rsid w:val="00E35478"/>
    <w:rsid w:val="00E359CA"/>
    <w:rsid w:val="00E3673D"/>
    <w:rsid w:val="00E37559"/>
    <w:rsid w:val="00E37EC9"/>
    <w:rsid w:val="00E41835"/>
    <w:rsid w:val="00E42776"/>
    <w:rsid w:val="00E43372"/>
    <w:rsid w:val="00E4454D"/>
    <w:rsid w:val="00E45144"/>
    <w:rsid w:val="00E45DD4"/>
    <w:rsid w:val="00E45E67"/>
    <w:rsid w:val="00E46774"/>
    <w:rsid w:val="00E468B7"/>
    <w:rsid w:val="00E4734F"/>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843"/>
    <w:rsid w:val="00E9792A"/>
    <w:rsid w:val="00EA0256"/>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71DD"/>
    <w:rsid w:val="00F173FD"/>
    <w:rsid w:val="00F1772B"/>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7ABE"/>
    <w:rsid w:val="00F50988"/>
    <w:rsid w:val="00F50EF1"/>
    <w:rsid w:val="00F52714"/>
    <w:rsid w:val="00F56484"/>
    <w:rsid w:val="00F56C05"/>
    <w:rsid w:val="00F56E59"/>
    <w:rsid w:val="00F60519"/>
    <w:rsid w:val="00F61161"/>
    <w:rsid w:val="00F6182E"/>
    <w:rsid w:val="00F628A6"/>
    <w:rsid w:val="00F62EA8"/>
    <w:rsid w:val="00F632FA"/>
    <w:rsid w:val="00F63B0A"/>
    <w:rsid w:val="00F63DC4"/>
    <w:rsid w:val="00F63E12"/>
    <w:rsid w:val="00F6537B"/>
    <w:rsid w:val="00F664FB"/>
    <w:rsid w:val="00F66D2F"/>
    <w:rsid w:val="00F67546"/>
    <w:rsid w:val="00F70310"/>
    <w:rsid w:val="00F71912"/>
    <w:rsid w:val="00F723D6"/>
    <w:rsid w:val="00F735BB"/>
    <w:rsid w:val="00F74937"/>
    <w:rsid w:val="00F7496A"/>
    <w:rsid w:val="00F752E6"/>
    <w:rsid w:val="00F774C1"/>
    <w:rsid w:val="00F809BC"/>
    <w:rsid w:val="00F817EE"/>
    <w:rsid w:val="00F82A79"/>
    <w:rsid w:val="00F82E38"/>
    <w:rsid w:val="00F8318B"/>
    <w:rsid w:val="00F83C00"/>
    <w:rsid w:val="00F84057"/>
    <w:rsid w:val="00F84490"/>
    <w:rsid w:val="00F847EC"/>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A1886"/>
    <w:rsid w:val="00FA1890"/>
    <w:rsid w:val="00FA1977"/>
    <w:rsid w:val="00FA355E"/>
    <w:rsid w:val="00FA37F1"/>
    <w:rsid w:val="00FA49ED"/>
    <w:rsid w:val="00FA565B"/>
    <w:rsid w:val="00FA73F2"/>
    <w:rsid w:val="00FA77F6"/>
    <w:rsid w:val="00FA7C6D"/>
    <w:rsid w:val="00FB03EA"/>
    <w:rsid w:val="00FB1962"/>
    <w:rsid w:val="00FB2B34"/>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rsid w:val="00542F09"/>
    <w:rPr>
      <w:b/>
    </w:rPr>
  </w:style>
  <w:style w:type="paragraph" w:customStyle="1" w:styleId="TAC">
    <w:name w:val="TAC"/>
    <w:basedOn w:val="TAL"/>
    <w:rsid w:val="00542F09"/>
    <w:pPr>
      <w:overflowPunct/>
      <w:autoSpaceDE/>
      <w:autoSpaceDN/>
      <w:adjustRightInd/>
      <w:jc w:val="center"/>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 w:type="paragraph" w:customStyle="1" w:styleId="TAH0">
    <w:name w:val="TAH"/>
    <w:basedOn w:val="TAC"/>
    <w:rsid w:val="00542F09"/>
    <w:rPr>
      <w:b/>
    </w:rPr>
  </w:style>
  <w:style w:type="paragraph" w:customStyle="1" w:styleId="TAC">
    <w:name w:val="TAC"/>
    <w:basedOn w:val="TAL"/>
    <w:rsid w:val="00542F09"/>
    <w:pPr>
      <w:overflowPunct/>
      <w:autoSpaceDE/>
      <w:autoSpaceDN/>
      <w:adjustRightInd/>
      <w:jc w:val="center"/>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94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903597">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482695657">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027182">
      <w:bodyDiv w:val="1"/>
      <w:marLeft w:val="0"/>
      <w:marRight w:val="0"/>
      <w:marTop w:val="0"/>
      <w:marBottom w:val="0"/>
      <w:divBdr>
        <w:top w:val="none" w:sz="0" w:space="0" w:color="auto"/>
        <w:left w:val="none" w:sz="0" w:space="0" w:color="auto"/>
        <w:bottom w:val="none" w:sz="0" w:space="0" w:color="auto"/>
        <w:right w:val="none" w:sz="0" w:space="0" w:color="auto"/>
      </w:divBdr>
    </w:div>
    <w:div w:id="685837332">
      <w:bodyDiv w:val="1"/>
      <w:marLeft w:val="0"/>
      <w:marRight w:val="0"/>
      <w:marTop w:val="0"/>
      <w:marBottom w:val="0"/>
      <w:divBdr>
        <w:top w:val="none" w:sz="0" w:space="0" w:color="auto"/>
        <w:left w:val="none" w:sz="0" w:space="0" w:color="auto"/>
        <w:bottom w:val="none" w:sz="0" w:space="0" w:color="auto"/>
        <w:right w:val="none" w:sz="0" w:space="0" w:color="auto"/>
      </w:divBdr>
    </w:div>
    <w:div w:id="720325966">
      <w:bodyDiv w:val="1"/>
      <w:marLeft w:val="0"/>
      <w:marRight w:val="0"/>
      <w:marTop w:val="0"/>
      <w:marBottom w:val="0"/>
      <w:divBdr>
        <w:top w:val="none" w:sz="0" w:space="0" w:color="auto"/>
        <w:left w:val="none" w:sz="0" w:space="0" w:color="auto"/>
        <w:bottom w:val="none" w:sz="0" w:space="0" w:color="auto"/>
        <w:right w:val="none" w:sz="0" w:space="0" w:color="auto"/>
      </w:divBdr>
      <w:divsChild>
        <w:div w:id="1482884754">
          <w:marLeft w:val="1800"/>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5375563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18862326">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image" Target="media/image26.emf"/><Relationship Id="rId68" Type="http://schemas.openxmlformats.org/officeDocument/2006/relationships/oleObject" Target="embeddings/oleObject32.bin"/><Relationship Id="rId16" Type="http://schemas.openxmlformats.org/officeDocument/2006/relationships/oleObject" Target="embeddings/oleObject2.bin"/><Relationship Id="rId11" Type="http://schemas.openxmlformats.org/officeDocument/2006/relationships/image" Target="media/image2.emf"/><Relationship Id="rId32" Type="http://schemas.openxmlformats.org/officeDocument/2006/relationships/image" Target="media/image14.wmf"/><Relationship Id="rId37" Type="http://schemas.openxmlformats.org/officeDocument/2006/relationships/oleObject" Target="embeddings/oleObject13.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25.wmf"/><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image" Target="media/image29.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0.emf"/><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6.bin"/><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oleObject" Target="embeddings/oleObject35.bin"/><Relationship Id="rId78" Type="http://schemas.openxmlformats.org/officeDocument/2006/relationships/oleObject" Target="embeddings/oleObject40.bin"/><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4.bin"/><Relationship Id="rId76"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oleObject" Target="embeddings/oleObject3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C36C3-F1DD-4DD1-A8CC-BB9234470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2886</Words>
  <Characters>16452</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AutoBVT</cp:lastModifiedBy>
  <cp:revision>2</cp:revision>
  <cp:lastPrinted>2012-03-15T10:36:00Z</cp:lastPrinted>
  <dcterms:created xsi:type="dcterms:W3CDTF">2017-09-12T01:08:00Z</dcterms:created>
  <dcterms:modified xsi:type="dcterms:W3CDTF">2017-09-12T01:08:00Z</dcterms:modified>
</cp:coreProperties>
</file>