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81F" w:rsidRPr="000D2EDD" w:rsidRDefault="00B9581F" w:rsidP="00086CA8">
      <w:pPr>
        <w:tabs>
          <w:tab w:val="right" w:pos="9630"/>
        </w:tabs>
        <w:adjustRightInd w:val="0"/>
        <w:rPr>
          <w:rFonts w:ascii="Arial" w:eastAsiaTheme="minorEastAsia" w:hAnsi="Arial" w:cs="Arial"/>
          <w:b/>
          <w:kern w:val="3"/>
          <w:sz w:val="22"/>
          <w:szCs w:val="22"/>
          <w:lang w:eastAsia="zh-CN"/>
        </w:rPr>
      </w:pPr>
      <w:r w:rsidRPr="000D2EDD">
        <w:rPr>
          <w:rFonts w:ascii="Arial" w:eastAsia="MS Mincho" w:hAnsi="Arial" w:cs="Arial"/>
          <w:b/>
          <w:kern w:val="3"/>
          <w:sz w:val="22"/>
          <w:szCs w:val="22"/>
        </w:rPr>
        <w:t xml:space="preserve">3GPP TSG RAN WG1 </w:t>
      </w:r>
      <w:r w:rsidR="00A9074E">
        <w:rPr>
          <w:rFonts w:ascii="Arial" w:eastAsiaTheme="minorEastAsia" w:hAnsi="Arial" w:cs="Arial" w:hint="eastAsia"/>
          <w:b/>
          <w:kern w:val="3"/>
          <w:sz w:val="22"/>
          <w:szCs w:val="22"/>
          <w:lang w:eastAsia="zh-CN"/>
        </w:rPr>
        <w:t>Meeting</w:t>
      </w:r>
      <w:r w:rsidR="000D2EDD" w:rsidRPr="000D2EDD">
        <w:rPr>
          <w:rFonts w:ascii="Arial" w:eastAsiaTheme="minorEastAsia" w:hAnsi="Arial" w:cs="Arial" w:hint="eastAsia"/>
          <w:b/>
          <w:kern w:val="3"/>
          <w:sz w:val="22"/>
          <w:szCs w:val="22"/>
          <w:lang w:eastAsia="zh-CN"/>
        </w:rPr>
        <w:t xml:space="preserve"> </w:t>
      </w:r>
      <w:r w:rsidR="00690A42">
        <w:rPr>
          <w:rFonts w:ascii="Arial" w:eastAsiaTheme="minorEastAsia" w:hAnsi="Arial" w:cs="Arial" w:hint="eastAsia"/>
          <w:b/>
          <w:kern w:val="3"/>
          <w:sz w:val="22"/>
          <w:szCs w:val="22"/>
          <w:lang w:eastAsia="zh-CN"/>
        </w:rPr>
        <w:t>NR</w:t>
      </w:r>
      <w:r w:rsidR="00CE728A" w:rsidRPr="000D2EDD">
        <w:rPr>
          <w:rFonts w:ascii="Arial" w:eastAsiaTheme="minorEastAsia" w:hAnsi="Arial" w:cs="Arial" w:hint="eastAsia"/>
          <w:b/>
          <w:kern w:val="3"/>
          <w:sz w:val="22"/>
          <w:szCs w:val="22"/>
          <w:lang w:eastAsia="zh-CN"/>
        </w:rPr>
        <w:t>#</w:t>
      </w:r>
      <w:r w:rsidR="00685C2D">
        <w:rPr>
          <w:rFonts w:ascii="Arial" w:eastAsiaTheme="minorEastAsia" w:hAnsi="Arial" w:cs="Arial" w:hint="eastAsia"/>
          <w:b/>
          <w:kern w:val="3"/>
          <w:sz w:val="22"/>
          <w:szCs w:val="22"/>
          <w:lang w:eastAsia="zh-CN"/>
        </w:rPr>
        <w:t>3</w:t>
      </w:r>
      <w:r w:rsidRPr="000D2EDD">
        <w:rPr>
          <w:rFonts w:ascii="Arial" w:eastAsia="MS Mincho" w:hAnsi="Arial" w:cs="Arial"/>
          <w:b/>
          <w:kern w:val="3"/>
          <w:sz w:val="22"/>
          <w:szCs w:val="22"/>
        </w:rPr>
        <w:tab/>
        <w:t xml:space="preserve">              </w:t>
      </w:r>
      <w:r w:rsidRPr="008D7F09">
        <w:rPr>
          <w:rFonts w:ascii="Arial" w:eastAsia="MS Mincho" w:hAnsi="Arial" w:cs="Arial"/>
          <w:b/>
          <w:kern w:val="3"/>
          <w:sz w:val="22"/>
          <w:szCs w:val="22"/>
        </w:rPr>
        <w:t>R1-</w:t>
      </w:r>
      <w:r w:rsidR="008D7F09" w:rsidRPr="008D7F09">
        <w:rPr>
          <w:rFonts w:ascii="Arial" w:eastAsia="MS Mincho" w:hAnsi="Arial" w:cs="Arial"/>
          <w:b/>
          <w:kern w:val="3"/>
          <w:sz w:val="22"/>
          <w:szCs w:val="22"/>
        </w:rPr>
        <w:t>1</w:t>
      </w:r>
      <w:r w:rsidR="008D7F09" w:rsidRPr="008D7F09">
        <w:rPr>
          <w:rFonts w:ascii="Arial" w:eastAsia="MS Mincho" w:hAnsi="Arial" w:cs="Arial" w:hint="eastAsia"/>
          <w:b/>
          <w:kern w:val="3"/>
          <w:sz w:val="22"/>
          <w:szCs w:val="22"/>
        </w:rPr>
        <w:t>7</w:t>
      </w:r>
      <w:r w:rsidR="008D7F09" w:rsidRPr="008D7F09">
        <w:rPr>
          <w:rFonts w:ascii="Arial" w:eastAsiaTheme="minorEastAsia" w:hAnsi="Arial" w:cs="Arial" w:hint="eastAsia"/>
          <w:b/>
          <w:kern w:val="3"/>
          <w:sz w:val="22"/>
          <w:szCs w:val="22"/>
          <w:lang w:eastAsia="zh-CN"/>
        </w:rPr>
        <w:t>1</w:t>
      </w:r>
      <w:r w:rsidR="008D7F09">
        <w:rPr>
          <w:rFonts w:ascii="Arial" w:eastAsiaTheme="minorEastAsia" w:hAnsi="Arial" w:cs="Arial" w:hint="eastAsia"/>
          <w:b/>
          <w:kern w:val="3"/>
          <w:sz w:val="22"/>
          <w:szCs w:val="22"/>
          <w:lang w:eastAsia="zh-CN"/>
        </w:rPr>
        <w:t>5827</w:t>
      </w:r>
    </w:p>
    <w:p w:rsidR="00B9581F" w:rsidRPr="000D2EDD" w:rsidRDefault="00685C2D" w:rsidP="007C0354">
      <w:pPr>
        <w:pStyle w:val="a4"/>
        <w:tabs>
          <w:tab w:val="clear" w:pos="4536"/>
          <w:tab w:val="left" w:pos="1800"/>
        </w:tabs>
        <w:rPr>
          <w:rFonts w:eastAsia="宋体"/>
          <w:color w:val="auto"/>
          <w:sz w:val="22"/>
          <w:szCs w:val="22"/>
          <w:lang w:eastAsia="zh-CN"/>
        </w:rPr>
      </w:pPr>
      <w:r>
        <w:rPr>
          <w:rFonts w:eastAsiaTheme="minorEastAsia" w:hint="eastAsia"/>
          <w:bCs/>
          <w:color w:val="auto"/>
          <w:sz w:val="22"/>
          <w:lang w:eastAsia="zh-CN"/>
        </w:rPr>
        <w:t>Nagoya</w:t>
      </w:r>
      <w:r w:rsidR="00D365B1" w:rsidRPr="000D2EDD">
        <w:rPr>
          <w:bCs/>
          <w:color w:val="auto"/>
          <w:sz w:val="22"/>
        </w:rPr>
        <w:t xml:space="preserve">, </w:t>
      </w:r>
      <w:r>
        <w:rPr>
          <w:rFonts w:eastAsiaTheme="minorEastAsia" w:hint="eastAsia"/>
          <w:bCs/>
          <w:color w:val="auto"/>
          <w:sz w:val="22"/>
          <w:lang w:eastAsia="zh-CN"/>
        </w:rPr>
        <w:t>Japan</w:t>
      </w:r>
      <w:r w:rsidR="000D2EDD" w:rsidRPr="000D2EDD">
        <w:rPr>
          <w:rFonts w:eastAsiaTheme="minorEastAsia" w:hint="eastAsia"/>
          <w:bCs/>
          <w:color w:val="auto"/>
          <w:sz w:val="22"/>
          <w:lang w:eastAsia="zh-CN"/>
        </w:rPr>
        <w:t>,</w:t>
      </w:r>
      <w:r w:rsidR="00D365B1" w:rsidRPr="000D2EDD">
        <w:rPr>
          <w:rFonts w:eastAsiaTheme="minorEastAsia" w:hint="eastAsia"/>
          <w:bCs/>
          <w:color w:val="auto"/>
          <w:sz w:val="22"/>
          <w:lang w:eastAsia="zh-CN"/>
        </w:rPr>
        <w:t xml:space="preserve"> </w:t>
      </w:r>
      <w:r>
        <w:rPr>
          <w:rFonts w:eastAsiaTheme="minorEastAsia" w:hint="eastAsia"/>
          <w:bCs/>
          <w:color w:val="auto"/>
          <w:sz w:val="22"/>
          <w:lang w:eastAsia="zh-CN"/>
        </w:rPr>
        <w:t>18</w:t>
      </w:r>
      <w:r>
        <w:rPr>
          <w:rFonts w:eastAsiaTheme="minorEastAsia" w:hint="eastAsia"/>
          <w:bCs/>
          <w:color w:val="auto"/>
          <w:sz w:val="22"/>
          <w:vertAlign w:val="superscript"/>
          <w:lang w:eastAsia="zh-CN"/>
        </w:rPr>
        <w:t>th</w:t>
      </w:r>
      <w:r w:rsidR="00283989" w:rsidRPr="000D2EDD">
        <w:rPr>
          <w:rFonts w:eastAsiaTheme="minorEastAsia" w:hint="eastAsia"/>
          <w:bCs/>
          <w:color w:val="auto"/>
          <w:sz w:val="22"/>
          <w:lang w:eastAsia="zh-CN"/>
        </w:rPr>
        <w:t xml:space="preserve"> </w:t>
      </w:r>
      <w:r w:rsidR="00D365B1" w:rsidRPr="000D2EDD">
        <w:rPr>
          <w:bCs/>
          <w:color w:val="auto"/>
          <w:sz w:val="22"/>
        </w:rPr>
        <w:t xml:space="preserve">- </w:t>
      </w:r>
      <w:r w:rsidR="00A9074E">
        <w:rPr>
          <w:rFonts w:eastAsiaTheme="minorEastAsia" w:hint="eastAsia"/>
          <w:bCs/>
          <w:color w:val="auto"/>
          <w:sz w:val="22"/>
          <w:lang w:eastAsia="zh-CN"/>
        </w:rPr>
        <w:t>2</w:t>
      </w:r>
      <w:r>
        <w:rPr>
          <w:rFonts w:eastAsiaTheme="minorEastAsia" w:hint="eastAsia"/>
          <w:bCs/>
          <w:color w:val="auto"/>
          <w:sz w:val="22"/>
          <w:lang w:eastAsia="zh-CN"/>
        </w:rPr>
        <w:t>1</w:t>
      </w:r>
      <w:r>
        <w:rPr>
          <w:rFonts w:eastAsiaTheme="minorEastAsia" w:hint="eastAsia"/>
          <w:bCs/>
          <w:color w:val="auto"/>
          <w:sz w:val="22"/>
          <w:vertAlign w:val="superscript"/>
          <w:lang w:eastAsia="zh-CN"/>
        </w:rPr>
        <w:t>st</w:t>
      </w:r>
      <w:r w:rsidR="00CE728A" w:rsidRPr="000D2EDD">
        <w:rPr>
          <w:rFonts w:eastAsiaTheme="minorEastAsia" w:hint="eastAsia"/>
          <w:bCs/>
          <w:color w:val="auto"/>
          <w:sz w:val="22"/>
          <w:lang w:eastAsia="zh-CN"/>
        </w:rPr>
        <w:t xml:space="preserve"> </w:t>
      </w:r>
      <w:r>
        <w:rPr>
          <w:rFonts w:eastAsiaTheme="minorEastAsia" w:hint="eastAsia"/>
          <w:bCs/>
          <w:color w:val="auto"/>
          <w:sz w:val="22"/>
          <w:lang w:eastAsia="zh-CN"/>
        </w:rPr>
        <w:t>September</w:t>
      </w:r>
      <w:r w:rsidR="00D365B1" w:rsidRPr="000D2EDD">
        <w:rPr>
          <w:bCs/>
          <w:color w:val="auto"/>
          <w:sz w:val="22"/>
        </w:rPr>
        <w:t xml:space="preserve"> 201</w:t>
      </w:r>
      <w:r w:rsidR="00D365B1" w:rsidRPr="000D2EDD">
        <w:rPr>
          <w:rFonts w:hint="eastAsia"/>
          <w:bCs/>
          <w:color w:val="auto"/>
          <w:sz w:val="22"/>
        </w:rPr>
        <w:t>7</w:t>
      </w:r>
    </w:p>
    <w:p w:rsidR="00E71408" w:rsidRPr="007C0354" w:rsidRDefault="006F0EBE" w:rsidP="00431815">
      <w:pPr>
        <w:pStyle w:val="a4"/>
        <w:tabs>
          <w:tab w:val="clear" w:pos="4536"/>
          <w:tab w:val="left" w:pos="1800"/>
        </w:tabs>
        <w:spacing w:beforeLines="100"/>
        <w:rPr>
          <w:color w:val="auto"/>
          <w:sz w:val="22"/>
          <w:szCs w:val="22"/>
        </w:rPr>
      </w:pPr>
      <w:r w:rsidRPr="0057130C">
        <w:rPr>
          <w:color w:val="auto"/>
          <w:sz w:val="22"/>
          <w:szCs w:val="22"/>
        </w:rPr>
        <w:t>Source:</w:t>
      </w:r>
      <w:r w:rsidRPr="0057130C">
        <w:rPr>
          <w:color w:val="auto"/>
          <w:sz w:val="22"/>
          <w:szCs w:val="22"/>
        </w:rPr>
        <w:tab/>
      </w:r>
      <w:r w:rsidRPr="007C0354">
        <w:rPr>
          <w:color w:val="auto"/>
          <w:sz w:val="22"/>
          <w:szCs w:val="22"/>
        </w:rPr>
        <w:t>CATT</w:t>
      </w:r>
    </w:p>
    <w:p w:rsidR="00E71408" w:rsidRPr="007E5A10" w:rsidRDefault="006F0EBE">
      <w:pPr>
        <w:pStyle w:val="a4"/>
        <w:tabs>
          <w:tab w:val="clear" w:pos="4536"/>
          <w:tab w:val="left" w:pos="1800"/>
        </w:tabs>
        <w:rPr>
          <w:rFonts w:eastAsiaTheme="minorEastAsia"/>
          <w:color w:val="auto"/>
          <w:lang w:eastAsia="zh-CN"/>
        </w:rPr>
      </w:pPr>
      <w:r w:rsidRPr="0057130C">
        <w:rPr>
          <w:color w:val="auto"/>
          <w:sz w:val="22"/>
          <w:szCs w:val="22"/>
        </w:rPr>
        <w:t>Title:</w:t>
      </w:r>
      <w:bookmarkStart w:id="0" w:name="Title"/>
      <w:bookmarkEnd w:id="0"/>
      <w:r w:rsidRPr="0057130C">
        <w:rPr>
          <w:color w:val="auto"/>
          <w:sz w:val="22"/>
          <w:szCs w:val="22"/>
        </w:rPr>
        <w:tab/>
      </w:r>
      <w:r w:rsidR="007E5A10">
        <w:rPr>
          <w:rFonts w:eastAsiaTheme="minorEastAsia" w:hint="eastAsia"/>
          <w:color w:val="auto"/>
          <w:sz w:val="22"/>
          <w:szCs w:val="22"/>
          <w:lang w:eastAsia="zh-CN"/>
        </w:rPr>
        <w:t>G</w:t>
      </w:r>
      <w:r w:rsidR="0025515F" w:rsidRPr="002F3145">
        <w:rPr>
          <w:color w:val="auto"/>
          <w:sz w:val="22"/>
          <w:szCs w:val="22"/>
        </w:rPr>
        <w:t>rant</w:t>
      </w:r>
      <w:r w:rsidR="00DF6E38">
        <w:rPr>
          <w:rFonts w:eastAsia="宋体" w:hint="eastAsia"/>
          <w:color w:val="auto"/>
          <w:sz w:val="22"/>
          <w:szCs w:val="22"/>
          <w:lang w:eastAsia="zh-CN"/>
        </w:rPr>
        <w:t>-</w:t>
      </w:r>
      <w:r w:rsidR="00690A42">
        <w:rPr>
          <w:rFonts w:eastAsia="宋体" w:hint="eastAsia"/>
          <w:color w:val="auto"/>
          <w:sz w:val="22"/>
          <w:szCs w:val="22"/>
          <w:lang w:eastAsia="zh-CN"/>
        </w:rPr>
        <w:t>based and grant-</w:t>
      </w:r>
      <w:r w:rsidR="0025515F" w:rsidRPr="002F3145">
        <w:rPr>
          <w:color w:val="auto"/>
          <w:sz w:val="22"/>
          <w:szCs w:val="22"/>
        </w:rPr>
        <w:t xml:space="preserve">free </w:t>
      </w:r>
      <w:r w:rsidR="007E5A10">
        <w:rPr>
          <w:rFonts w:eastAsiaTheme="minorEastAsia" w:hint="eastAsia"/>
          <w:color w:val="auto"/>
          <w:sz w:val="22"/>
          <w:szCs w:val="22"/>
          <w:lang w:eastAsia="zh-CN"/>
        </w:rPr>
        <w:t xml:space="preserve">UL </w:t>
      </w:r>
      <w:r w:rsidR="00365BB8">
        <w:rPr>
          <w:rFonts w:eastAsia="宋体" w:hint="eastAsia"/>
          <w:color w:val="auto"/>
          <w:sz w:val="22"/>
          <w:szCs w:val="22"/>
          <w:lang w:eastAsia="zh-CN"/>
        </w:rPr>
        <w:t xml:space="preserve">transmission </w:t>
      </w:r>
      <w:r w:rsidR="007E5A10">
        <w:rPr>
          <w:rFonts w:eastAsiaTheme="minorEastAsia" w:hint="eastAsia"/>
          <w:color w:val="auto"/>
          <w:sz w:val="22"/>
          <w:szCs w:val="22"/>
          <w:lang w:eastAsia="zh-CN"/>
        </w:rPr>
        <w:t>procedure</w:t>
      </w:r>
      <w:r w:rsidR="00C54154">
        <w:rPr>
          <w:rFonts w:eastAsiaTheme="minorEastAsia" w:hint="eastAsia"/>
          <w:color w:val="auto"/>
          <w:sz w:val="22"/>
          <w:szCs w:val="22"/>
          <w:lang w:eastAsia="zh-CN"/>
        </w:rPr>
        <w:t>s</w:t>
      </w:r>
    </w:p>
    <w:p w:rsidR="00E71408" w:rsidRPr="0057130C" w:rsidRDefault="006F0EBE">
      <w:pPr>
        <w:pStyle w:val="a4"/>
        <w:tabs>
          <w:tab w:val="clear" w:pos="4536"/>
          <w:tab w:val="left" w:pos="1800"/>
        </w:tabs>
        <w:rPr>
          <w:color w:val="auto"/>
        </w:rPr>
      </w:pPr>
      <w:r w:rsidRPr="0057130C">
        <w:rPr>
          <w:color w:val="auto"/>
          <w:sz w:val="22"/>
          <w:szCs w:val="22"/>
        </w:rPr>
        <w:t>Agenda Item:</w:t>
      </w:r>
      <w:r w:rsidRPr="0057130C">
        <w:rPr>
          <w:color w:val="auto"/>
          <w:sz w:val="22"/>
          <w:szCs w:val="22"/>
        </w:rPr>
        <w:tab/>
      </w:r>
      <w:r w:rsidR="00A9074E" w:rsidRPr="008D7F09">
        <w:rPr>
          <w:rFonts w:eastAsia="宋体" w:hint="eastAsia"/>
          <w:color w:val="auto"/>
          <w:sz w:val="22"/>
          <w:szCs w:val="22"/>
          <w:lang w:eastAsia="zh-CN"/>
        </w:rPr>
        <w:t>6</w:t>
      </w:r>
      <w:r w:rsidRPr="008D7F09">
        <w:rPr>
          <w:rFonts w:eastAsia="宋体"/>
          <w:color w:val="auto"/>
          <w:sz w:val="22"/>
          <w:szCs w:val="22"/>
          <w:lang w:eastAsia="zh-CN"/>
        </w:rPr>
        <w:t>.</w:t>
      </w:r>
      <w:r w:rsidR="00874D6B">
        <w:rPr>
          <w:rFonts w:eastAsia="宋体"/>
          <w:color w:val="auto"/>
          <w:sz w:val="22"/>
          <w:szCs w:val="22"/>
          <w:lang w:eastAsia="zh-CN"/>
        </w:rPr>
        <w:t>3.3.4</w:t>
      </w:r>
    </w:p>
    <w:p w:rsidR="00E71408" w:rsidRPr="0057130C" w:rsidRDefault="006F0EBE" w:rsidP="007C0354">
      <w:pPr>
        <w:pStyle w:val="a4"/>
        <w:tabs>
          <w:tab w:val="clear" w:pos="4536"/>
          <w:tab w:val="left" w:pos="1800"/>
        </w:tabs>
        <w:rPr>
          <w:color w:val="auto"/>
        </w:rPr>
      </w:pPr>
      <w:r w:rsidRPr="0057130C">
        <w:rPr>
          <w:color w:val="auto"/>
          <w:sz w:val="22"/>
          <w:szCs w:val="22"/>
        </w:rPr>
        <w:t>Document for:</w:t>
      </w:r>
      <w:r w:rsidRPr="0057130C">
        <w:rPr>
          <w:color w:val="auto"/>
          <w:sz w:val="22"/>
          <w:szCs w:val="22"/>
        </w:rPr>
        <w:tab/>
        <w:t>Discussio</w:t>
      </w:r>
      <w:r w:rsidRPr="0057130C">
        <w:rPr>
          <w:rFonts w:eastAsia="宋体"/>
          <w:color w:val="auto"/>
          <w:sz w:val="22"/>
          <w:szCs w:val="22"/>
          <w:lang w:eastAsia="zh-CN"/>
        </w:rPr>
        <w:t>n and Decision</w:t>
      </w:r>
    </w:p>
    <w:p w:rsidR="00E71408" w:rsidRPr="0057130C" w:rsidRDefault="00E71408">
      <w:pPr>
        <w:pBdr>
          <w:bottom w:val="single" w:sz="4" w:space="1" w:color="000000"/>
        </w:pBdr>
        <w:tabs>
          <w:tab w:val="left" w:pos="2552"/>
        </w:tabs>
        <w:spacing w:before="120" w:after="120"/>
        <w:jc w:val="both"/>
        <w:rPr>
          <w:rFonts w:eastAsia="宋体"/>
          <w:lang w:eastAsia="zh-CN"/>
        </w:rPr>
      </w:pPr>
    </w:p>
    <w:p w:rsidR="00E71408" w:rsidRPr="0057130C" w:rsidRDefault="006F0EBE">
      <w:pPr>
        <w:pStyle w:val="1"/>
        <w:rPr>
          <w:color w:val="auto"/>
        </w:rPr>
      </w:pPr>
      <w:r w:rsidRPr="0057130C">
        <w:rPr>
          <w:color w:val="auto"/>
        </w:rPr>
        <w:t>Introduction</w:t>
      </w:r>
    </w:p>
    <w:p w:rsidR="00365A8E" w:rsidRDefault="00874D6B" w:rsidP="00431815">
      <w:pPr>
        <w:spacing w:before="120" w:afterLines="50"/>
        <w:jc w:val="both"/>
        <w:rPr>
          <w:rFonts w:eastAsia="SimSun"/>
          <w:lang w:eastAsia="zh-CN"/>
        </w:rPr>
      </w:pPr>
      <w:r>
        <w:rPr>
          <w:rFonts w:eastAsia="SimSun"/>
          <w:lang w:eastAsia="zh-CN"/>
        </w:rPr>
        <w:t>Grant-based</w:t>
      </w:r>
      <w:r w:rsidR="001C55FD">
        <w:rPr>
          <w:rFonts w:eastAsiaTheme="minorEastAsia" w:hint="eastAsia"/>
          <w:lang w:eastAsia="zh-CN"/>
        </w:rPr>
        <w:t xml:space="preserve"> [1]</w:t>
      </w:r>
      <w:r>
        <w:rPr>
          <w:rFonts w:eastAsia="SimSun"/>
          <w:lang w:eastAsia="zh-CN"/>
        </w:rPr>
        <w:t xml:space="preserve"> and grant-free UL data transmission procedures </w:t>
      </w:r>
      <w:r w:rsidR="001C55FD">
        <w:rPr>
          <w:rFonts w:eastAsiaTheme="minorEastAsia" w:hint="eastAsia"/>
          <w:lang w:eastAsia="zh-CN"/>
        </w:rPr>
        <w:t xml:space="preserve">[2] </w:t>
      </w:r>
      <w:r>
        <w:rPr>
          <w:rFonts w:eastAsia="SimSun"/>
          <w:lang w:eastAsia="zh-CN"/>
        </w:rPr>
        <w:t xml:space="preserve">are currently being specified in NR Release 15. This contribution discusses outstanding aspects of both UL transmission procedures. </w:t>
      </w:r>
    </w:p>
    <w:p w:rsidR="00365A8E" w:rsidRPr="006751FE" w:rsidRDefault="00365A8E" w:rsidP="00365A8E">
      <w:pPr>
        <w:pStyle w:val="1"/>
        <w:rPr>
          <w:color w:val="auto"/>
        </w:rPr>
      </w:pPr>
      <w:r w:rsidRPr="006751FE">
        <w:rPr>
          <w:color w:val="auto"/>
        </w:rPr>
        <w:t>Grant-based UL transmission procedure</w:t>
      </w:r>
    </w:p>
    <w:p w:rsidR="002357D7" w:rsidRDefault="00365A8E" w:rsidP="00431815">
      <w:pPr>
        <w:spacing w:before="120" w:afterLines="50"/>
        <w:jc w:val="both"/>
        <w:rPr>
          <w:rFonts w:eastAsiaTheme="minorEastAsia"/>
          <w:lang w:eastAsia="zh-CN"/>
        </w:rPr>
      </w:pPr>
      <w:r w:rsidRPr="00923859">
        <w:rPr>
          <w:rFonts w:eastAsiaTheme="minorEastAsia"/>
          <w:lang w:eastAsia="zh-CN"/>
        </w:rPr>
        <w:t xml:space="preserve">NR shall support a </w:t>
      </w:r>
      <w:r>
        <w:rPr>
          <w:rFonts w:eastAsiaTheme="minorEastAsia" w:hint="eastAsia"/>
          <w:lang w:eastAsia="zh-CN"/>
        </w:rPr>
        <w:t xml:space="preserve">grant-based UL </w:t>
      </w:r>
      <w:r>
        <w:rPr>
          <w:rFonts w:eastAsiaTheme="minorEastAsia"/>
          <w:lang w:eastAsia="zh-CN"/>
        </w:rPr>
        <w:t>transmission</w:t>
      </w:r>
      <w:r w:rsidRPr="00923859">
        <w:rPr>
          <w:rFonts w:eastAsiaTheme="minorEastAsia"/>
          <w:lang w:eastAsia="zh-CN"/>
        </w:rPr>
        <w:t xml:space="preserve"> mechanism similarly to LTE</w:t>
      </w:r>
      <w:r>
        <w:rPr>
          <w:rFonts w:eastAsiaTheme="minorEastAsia" w:hint="eastAsia"/>
          <w:lang w:eastAsia="zh-CN"/>
        </w:rPr>
        <w:t xml:space="preserve">. </w:t>
      </w:r>
      <w:r>
        <w:rPr>
          <w:rFonts w:eastAsiaTheme="minorEastAsia"/>
          <w:lang w:eastAsia="zh-CN"/>
        </w:rPr>
        <w:t xml:space="preserve">Specifically, when UL data arrives at the UE and the UE does not have an UL resource, higher layers may instruct the physical layer to transmit a scheduling request indicator on the PUCCH. It was agreed that the </w:t>
      </w:r>
      <w:proofErr w:type="spellStart"/>
      <w:r>
        <w:rPr>
          <w:rFonts w:eastAsiaTheme="minorEastAsia"/>
          <w:lang w:eastAsia="zh-CN"/>
        </w:rPr>
        <w:t>gNB</w:t>
      </w:r>
      <w:proofErr w:type="spellEnd"/>
      <w:r>
        <w:rPr>
          <w:rFonts w:eastAsiaTheme="minorEastAsia"/>
          <w:lang w:eastAsia="zh-CN"/>
        </w:rPr>
        <w:t xml:space="preserve"> should be able to distinguish the numerology/TTI type of the logical channel </w:t>
      </w:r>
      <w:r w:rsidR="002357D7">
        <w:rPr>
          <w:rFonts w:eastAsiaTheme="minorEastAsia"/>
          <w:lang w:eastAsia="zh-CN"/>
        </w:rPr>
        <w:t xml:space="preserve">(LCH) </w:t>
      </w:r>
      <w:r>
        <w:rPr>
          <w:rFonts w:eastAsiaTheme="minorEastAsia"/>
          <w:lang w:eastAsia="zh-CN"/>
        </w:rPr>
        <w:t xml:space="preserve">triggering the SR. Consequently, </w:t>
      </w:r>
      <w:r w:rsidR="002357D7">
        <w:rPr>
          <w:rFonts w:eastAsiaTheme="minorEastAsia"/>
          <w:lang w:eastAsia="zh-CN"/>
        </w:rPr>
        <w:t xml:space="preserve">RAN2 </w:t>
      </w:r>
      <w:r>
        <w:rPr>
          <w:rFonts w:eastAsiaTheme="minorEastAsia"/>
          <w:lang w:eastAsia="zh-CN"/>
        </w:rPr>
        <w:t xml:space="preserve">agreed that </w:t>
      </w:r>
      <w:r w:rsidR="002357D7">
        <w:rPr>
          <w:rFonts w:eastAsiaTheme="minorEastAsia"/>
          <w:lang w:eastAsia="zh-CN"/>
        </w:rPr>
        <w:t xml:space="preserve">a UE may be configured with multiple SR configurations, </w:t>
      </w:r>
      <w:r w:rsidR="002357D7" w:rsidRPr="00256ED4">
        <w:rPr>
          <w:lang w:eastAsia="zh-CN"/>
        </w:rPr>
        <w:t>and which SR configuration is used depends</w:t>
      </w:r>
      <w:r w:rsidR="002357D7">
        <w:rPr>
          <w:lang w:eastAsia="zh-CN"/>
        </w:rPr>
        <w:t xml:space="preserve"> on the LCH that triggers the SR. </w:t>
      </w:r>
    </w:p>
    <w:p w:rsidR="00533897" w:rsidRDefault="002357D7" w:rsidP="00431815">
      <w:pPr>
        <w:spacing w:before="120" w:afterLines="50"/>
        <w:jc w:val="both"/>
        <w:rPr>
          <w:rFonts w:eastAsia="宋体"/>
          <w:lang w:eastAsia="zh-CN"/>
        </w:rPr>
      </w:pPr>
      <w:r>
        <w:rPr>
          <w:rFonts w:eastAsiaTheme="minorEastAsia"/>
          <w:lang w:eastAsia="zh-CN"/>
        </w:rPr>
        <w:t>Subsequently, some physical layer design aspects were agreed at RAN1 #90 as follows,</w:t>
      </w:r>
      <w:r w:rsidR="00365A8E">
        <w:rPr>
          <w:rFonts w:eastAsia="SimSun"/>
          <w:lang w:eastAsia="zh-CN"/>
        </w:rPr>
        <w:t xml:space="preserve"> </w:t>
      </w:r>
    </w:p>
    <w:p w:rsidR="00BE4922" w:rsidRDefault="00D8382E" w:rsidP="00BE4922">
      <w:pPr>
        <w:rPr>
          <w:rFonts w:eastAsiaTheme="minorEastAsia"/>
          <w:b/>
          <w:u w:val="single"/>
          <w:lang w:eastAsia="zh-CN"/>
        </w:rPr>
      </w:pPr>
      <w:r w:rsidRPr="00382E3C">
        <w:rPr>
          <w:rFonts w:eastAsia="MS Mincho" w:hint="eastAsia"/>
          <w:b/>
          <w:highlight w:val="green"/>
          <w:u w:val="single"/>
          <w:lang w:eastAsia="ja-JP"/>
        </w:rPr>
        <w:t>Agreements:</w:t>
      </w:r>
    </w:p>
    <w:p w:rsidR="00946467" w:rsidRPr="005D68A6" w:rsidRDefault="00946467" w:rsidP="00946467">
      <w:pPr>
        <w:numPr>
          <w:ilvl w:val="0"/>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It is up to RAN2 how many SR configurations the UE can be configured with.</w:t>
      </w:r>
    </w:p>
    <w:p w:rsidR="00946467" w:rsidRPr="005D68A6" w:rsidRDefault="00946467" w:rsidP="00946467">
      <w:pPr>
        <w:numPr>
          <w:ilvl w:val="0"/>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In case of SR only, the physical layer can only transmit one SR at any given time</w:t>
      </w:r>
    </w:p>
    <w:p w:rsidR="00946467" w:rsidRPr="005D68A6" w:rsidRDefault="00946467" w:rsidP="00946467">
      <w:pPr>
        <w:numPr>
          <w:ilvl w:val="1"/>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If multiple SR are triggered prioritization of which SR should be transmitted is decided by RAN2</w:t>
      </w:r>
    </w:p>
    <w:p w:rsidR="00946467" w:rsidRPr="005D68A6" w:rsidRDefault="00946467" w:rsidP="00946467">
      <w:pPr>
        <w:numPr>
          <w:ilvl w:val="0"/>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Multiplexing of SR and HARQ feedback is supported on short-PUCCH</w:t>
      </w:r>
    </w:p>
    <w:p w:rsidR="00946467" w:rsidRPr="005D68A6" w:rsidRDefault="00946467" w:rsidP="00946467">
      <w:pPr>
        <w:numPr>
          <w:ilvl w:val="0"/>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Multiplexing of SR and HARQ feedback is supported on long-PUCCH</w:t>
      </w:r>
    </w:p>
    <w:p w:rsidR="00946467" w:rsidRPr="00946467" w:rsidRDefault="00946467" w:rsidP="00946467">
      <w:pPr>
        <w:numPr>
          <w:ilvl w:val="0"/>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 xml:space="preserve">An SR can be configured with a periodicity of at least equal to X OFDM symbol(s) (at least for short-PUCCH), and with up </w:t>
      </w:r>
      <w:r w:rsidRPr="002824FB">
        <w:rPr>
          <w:rFonts w:eastAsia="MS Mincho"/>
          <w:szCs w:val="20"/>
          <w:lang w:eastAsia="ja-JP"/>
        </w:rPr>
        <w:t>to the largest periodicity supported in LTE (i.e. 80 ms)</w:t>
      </w:r>
    </w:p>
    <w:p w:rsidR="00946467" w:rsidRPr="002824FB" w:rsidRDefault="00946467" w:rsidP="00946467">
      <w:pPr>
        <w:numPr>
          <w:ilvl w:val="1"/>
          <w:numId w:val="31"/>
        </w:numPr>
        <w:tabs>
          <w:tab w:val="left" w:pos="0"/>
        </w:tabs>
        <w:suppressAutoHyphens w:val="0"/>
        <w:autoSpaceDN/>
        <w:textAlignment w:val="auto"/>
        <w:rPr>
          <w:rFonts w:eastAsia="MS Mincho"/>
          <w:szCs w:val="20"/>
          <w:lang w:eastAsia="ja-JP"/>
        </w:rPr>
      </w:pPr>
      <w:r w:rsidRPr="00946467">
        <w:rPr>
          <w:rFonts w:eastAsia="MS Mincho" w:hint="eastAsia"/>
          <w:szCs w:val="20"/>
          <w:lang w:eastAsia="ja-JP"/>
        </w:rPr>
        <w:t>Working assumption</w:t>
      </w:r>
      <w:r w:rsidRPr="00946467">
        <w:rPr>
          <w:rFonts w:eastAsia="MS Mincho"/>
          <w:szCs w:val="20"/>
          <w:lang w:eastAsia="ja-JP"/>
        </w:rPr>
        <w:t>s</w:t>
      </w:r>
      <w:r w:rsidRPr="00946467">
        <w:rPr>
          <w:rFonts w:eastAsia="MS Mincho" w:hint="eastAsia"/>
          <w:szCs w:val="20"/>
          <w:lang w:eastAsia="ja-JP"/>
        </w:rPr>
        <w:t>:</w:t>
      </w:r>
    </w:p>
    <w:p w:rsidR="00946467" w:rsidRPr="002824FB" w:rsidRDefault="00946467" w:rsidP="00946467">
      <w:pPr>
        <w:numPr>
          <w:ilvl w:val="2"/>
          <w:numId w:val="31"/>
        </w:numPr>
        <w:tabs>
          <w:tab w:val="left" w:pos="0"/>
        </w:tabs>
        <w:suppressAutoHyphens w:val="0"/>
        <w:autoSpaceDN/>
        <w:textAlignment w:val="auto"/>
        <w:rPr>
          <w:rFonts w:eastAsia="MS Mincho"/>
          <w:szCs w:val="20"/>
          <w:lang w:eastAsia="ja-JP"/>
        </w:rPr>
      </w:pPr>
      <w:r w:rsidRPr="002824FB">
        <w:rPr>
          <w:rFonts w:eastAsia="MS Mincho" w:hint="eastAsia"/>
          <w:szCs w:val="20"/>
          <w:lang w:eastAsia="ja-JP"/>
        </w:rPr>
        <w:t>X=1</w:t>
      </w:r>
      <w:r w:rsidRPr="002824FB">
        <w:rPr>
          <w:rFonts w:eastAsia="MS Mincho"/>
          <w:szCs w:val="20"/>
          <w:lang w:eastAsia="ja-JP"/>
        </w:rPr>
        <w:t>, which</w:t>
      </w:r>
      <w:r w:rsidRPr="002824FB">
        <w:rPr>
          <w:rFonts w:eastAsia="MS Mincho" w:hint="eastAsia"/>
          <w:szCs w:val="20"/>
          <w:lang w:eastAsia="ja-JP"/>
        </w:rPr>
        <w:t xml:space="preserve"> implies short-PUCCH could be located at any OFDM symbol of a slot</w:t>
      </w:r>
    </w:p>
    <w:p w:rsidR="00946467" w:rsidRPr="005D68A6" w:rsidRDefault="00946467" w:rsidP="00946467">
      <w:pPr>
        <w:numPr>
          <w:ilvl w:val="1"/>
          <w:numId w:val="31"/>
        </w:numPr>
        <w:tabs>
          <w:tab w:val="left" w:pos="0"/>
        </w:tabs>
        <w:suppressAutoHyphens w:val="0"/>
        <w:autoSpaceDN/>
        <w:textAlignment w:val="auto"/>
        <w:rPr>
          <w:rFonts w:eastAsia="MS Mincho"/>
          <w:szCs w:val="20"/>
          <w:lang w:eastAsia="ja-JP"/>
        </w:rPr>
      </w:pPr>
      <w:r w:rsidRPr="002824FB">
        <w:rPr>
          <w:rFonts w:eastAsia="MS Mincho"/>
          <w:szCs w:val="20"/>
          <w:lang w:eastAsia="ja-JP"/>
        </w:rPr>
        <w:t>FFS: Sup</w:t>
      </w:r>
      <w:r w:rsidRPr="005D68A6">
        <w:rPr>
          <w:rFonts w:eastAsia="MS Mincho"/>
          <w:szCs w:val="20"/>
          <w:lang w:eastAsia="ja-JP"/>
        </w:rPr>
        <w:t>ported periodicity values</w:t>
      </w:r>
    </w:p>
    <w:p w:rsidR="00946467" w:rsidRPr="005D68A6" w:rsidRDefault="00946467" w:rsidP="00946467">
      <w:pPr>
        <w:numPr>
          <w:ilvl w:val="1"/>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FFS: Possible limitations due to other factors</w:t>
      </w:r>
    </w:p>
    <w:p w:rsidR="00946467" w:rsidRPr="005D68A6" w:rsidRDefault="00946467" w:rsidP="00946467">
      <w:pPr>
        <w:numPr>
          <w:ilvl w:val="0"/>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One configured SR can be associated with either short or long PUCCH</w:t>
      </w:r>
    </w:p>
    <w:p w:rsidR="00946467" w:rsidRDefault="00946467" w:rsidP="00BE4922">
      <w:pPr>
        <w:rPr>
          <w:rFonts w:eastAsiaTheme="minorEastAsia"/>
          <w:b/>
          <w:u w:val="single"/>
          <w:lang w:eastAsia="zh-CN"/>
        </w:rPr>
      </w:pPr>
    </w:p>
    <w:p w:rsidR="002357D7" w:rsidRPr="001C55FD" w:rsidRDefault="002357D7" w:rsidP="00431815">
      <w:pPr>
        <w:spacing w:before="120" w:afterLines="50"/>
        <w:jc w:val="both"/>
        <w:rPr>
          <w:rFonts w:eastAsiaTheme="minorEastAsia"/>
          <w:lang w:eastAsia="zh-CN"/>
        </w:rPr>
      </w:pPr>
      <w:r w:rsidRPr="001C55FD">
        <w:rPr>
          <w:rFonts w:eastAsiaTheme="minorEastAsia"/>
          <w:lang w:eastAsia="zh-CN"/>
        </w:rPr>
        <w:t xml:space="preserve">Regarding the number of SR configurations that can be supported by a UE, a related LS document </w:t>
      </w:r>
      <w:r w:rsidR="005B0591">
        <w:rPr>
          <w:rFonts w:eastAsiaTheme="minorEastAsia" w:hint="eastAsia"/>
          <w:lang w:eastAsia="zh-CN"/>
        </w:rPr>
        <w:t>[3]</w:t>
      </w:r>
      <w:r w:rsidRPr="001C55FD">
        <w:rPr>
          <w:rFonts w:eastAsiaTheme="minorEastAsia"/>
          <w:lang w:eastAsia="zh-CN"/>
        </w:rPr>
        <w:t xml:space="preserve"> was received from RAN2, where one question is on the number of SR configurations that can be supported in a single BWP for a UE. </w:t>
      </w:r>
    </w:p>
    <w:p w:rsidR="002357D7" w:rsidRPr="001C55FD" w:rsidRDefault="00091CCB" w:rsidP="00431815">
      <w:pPr>
        <w:spacing w:before="120" w:afterLines="50"/>
        <w:jc w:val="both"/>
        <w:rPr>
          <w:rFonts w:eastAsiaTheme="minorEastAsia"/>
          <w:lang w:eastAsia="zh-CN"/>
        </w:rPr>
      </w:pPr>
      <w:r w:rsidRPr="001C55FD">
        <w:rPr>
          <w:rFonts w:eastAsiaTheme="minorEastAsia"/>
          <w:lang w:eastAsia="zh-CN"/>
        </w:rPr>
        <w:t xml:space="preserve">SR resources in a cell are provisioned by taking into account the end-to-end latency requirement versus the UL signaling overhead. For NR we presume that the network would provision a certain number of SR resources in a given time duration in each UL BWP. Whether a given UE is configured with one or more resources within this time duration is up to network implementation. For example, a UE configured with two LCHs with different latency requirements may be configured with two SR configurations where a first configuration has a periodicity that is a multiple of the periodicity of the second SR configuration. </w:t>
      </w:r>
      <w:r w:rsidR="00192992" w:rsidRPr="001C55FD">
        <w:rPr>
          <w:rFonts w:eastAsiaTheme="minorEastAsia"/>
          <w:lang w:eastAsia="zh-CN"/>
        </w:rPr>
        <w:t xml:space="preserve"> </w:t>
      </w:r>
      <w:r w:rsidRPr="001C55FD">
        <w:rPr>
          <w:rFonts w:eastAsiaTheme="minorEastAsia"/>
          <w:lang w:eastAsia="zh-CN"/>
        </w:rPr>
        <w:t xml:space="preserve">When a UE is configured with one or more BWPs, the UE may also be configured with one or more SR resources in each BWP. SR transmission takes place within the active UL BWP. SR resources may therefore be dimensioned appropriately in each UL BWP. </w:t>
      </w:r>
    </w:p>
    <w:p w:rsidR="00192992" w:rsidRPr="004D6DBE" w:rsidRDefault="00192992" w:rsidP="00431815">
      <w:pPr>
        <w:spacing w:before="120" w:afterLines="50"/>
        <w:jc w:val="both"/>
        <w:rPr>
          <w:rFonts w:eastAsia="宋体"/>
          <w:b/>
          <w:lang w:eastAsia="zh-CN"/>
        </w:rPr>
      </w:pPr>
      <w:r w:rsidRPr="004D6DBE">
        <w:rPr>
          <w:rFonts w:eastAsia="宋体"/>
          <w:b/>
          <w:lang w:eastAsia="zh-CN"/>
        </w:rPr>
        <w:t>Observation</w:t>
      </w:r>
      <w:r w:rsidR="004D6DBE">
        <w:rPr>
          <w:rFonts w:eastAsia="宋体" w:hint="eastAsia"/>
          <w:b/>
          <w:lang w:eastAsia="zh-CN"/>
        </w:rPr>
        <w:t xml:space="preserve"> 1</w:t>
      </w:r>
      <w:r w:rsidRPr="004D6DBE">
        <w:rPr>
          <w:rFonts w:eastAsia="宋体"/>
          <w:b/>
          <w:lang w:eastAsia="zh-CN"/>
        </w:rPr>
        <w:t xml:space="preserve">: the number of SR configurations that can be supported for a UE in a given UL BWP is an implementation issue and is only limited by the number of SR resources provisioned for the BWP and the number of UEs that need to be configured for SR transmission in the same BWP. </w:t>
      </w:r>
    </w:p>
    <w:p w:rsidR="002357D7" w:rsidRPr="004D6DBE" w:rsidRDefault="002357D7" w:rsidP="00431815">
      <w:pPr>
        <w:spacing w:before="120" w:afterLines="50"/>
        <w:jc w:val="both"/>
        <w:rPr>
          <w:rFonts w:eastAsia="宋体"/>
          <w:b/>
          <w:lang w:eastAsia="zh-CN"/>
        </w:rPr>
      </w:pPr>
    </w:p>
    <w:p w:rsidR="00091CCB" w:rsidRPr="001C55FD" w:rsidRDefault="00192992" w:rsidP="00431815">
      <w:pPr>
        <w:spacing w:before="120" w:afterLines="50"/>
        <w:jc w:val="both"/>
        <w:rPr>
          <w:rFonts w:eastAsiaTheme="minorEastAsia"/>
          <w:lang w:eastAsia="zh-CN"/>
        </w:rPr>
      </w:pPr>
      <w:r w:rsidRPr="001C55FD">
        <w:rPr>
          <w:rFonts w:eastAsiaTheme="minorEastAsia"/>
          <w:lang w:eastAsia="zh-CN"/>
        </w:rPr>
        <w:t xml:space="preserve">In LTE the SR periodicity ranges from 80ms to as small as 1ms. To address stringent latency requirements such as for URLLC traffic, it was proposed to support periodicities on the order of symbols and even down to 1 symbol using short PUCCH. While it is certainly up to network implementation what periodicity to configure in a given scenario, </w:t>
      </w:r>
      <w:r w:rsidR="007D7D1C" w:rsidRPr="001C55FD">
        <w:rPr>
          <w:rFonts w:eastAsiaTheme="minorEastAsia"/>
          <w:lang w:eastAsia="zh-CN"/>
        </w:rPr>
        <w:t>we have the following observations</w:t>
      </w:r>
      <w:r w:rsidR="00C70A06">
        <w:rPr>
          <w:rFonts w:eastAsiaTheme="minorEastAsia" w:hint="eastAsia"/>
          <w:lang w:eastAsia="zh-CN"/>
        </w:rPr>
        <w:t>:</w:t>
      </w:r>
    </w:p>
    <w:p w:rsidR="007D7D1C" w:rsidRPr="001C55FD" w:rsidRDefault="001C55FD" w:rsidP="00431815">
      <w:pPr>
        <w:spacing w:before="120" w:afterLines="50"/>
        <w:ind w:leftChars="100" w:left="200"/>
        <w:jc w:val="both"/>
        <w:rPr>
          <w:rFonts w:eastAsiaTheme="minorEastAsia"/>
        </w:rPr>
      </w:pPr>
      <w:r w:rsidRPr="001C55FD">
        <w:rPr>
          <w:rFonts w:eastAsiaTheme="minorEastAsia" w:hint="eastAsia"/>
          <w:lang w:eastAsia="zh-CN"/>
        </w:rPr>
        <w:lastRenderedPageBreak/>
        <w:t>(1</w:t>
      </w:r>
      <w:r>
        <w:rPr>
          <w:rFonts w:eastAsiaTheme="minorEastAsia"/>
        </w:rPr>
        <w:t xml:space="preserve">) </w:t>
      </w:r>
      <w:r w:rsidR="007D7D1C" w:rsidRPr="001C55FD">
        <w:rPr>
          <w:rFonts w:eastAsiaTheme="minorEastAsia"/>
        </w:rPr>
        <w:t>Periodicity of X = 1 symbol is not possible for at least cell edge UEs who need more energy accumulation over a longer PUCCH duration.</w:t>
      </w:r>
    </w:p>
    <w:p w:rsidR="007D7D1C" w:rsidRPr="001C55FD" w:rsidRDefault="001C55FD" w:rsidP="00431815">
      <w:pPr>
        <w:spacing w:before="120" w:afterLines="50"/>
        <w:ind w:leftChars="100" w:left="200"/>
        <w:jc w:val="both"/>
        <w:rPr>
          <w:rFonts w:eastAsiaTheme="minorEastAsia"/>
          <w:lang w:eastAsia="zh-CN"/>
        </w:rPr>
      </w:pPr>
      <w:r>
        <w:rPr>
          <w:rFonts w:eastAsiaTheme="minorEastAsia" w:hint="eastAsia"/>
          <w:lang w:eastAsia="zh-CN"/>
        </w:rPr>
        <w:t xml:space="preserve">(2) </w:t>
      </w:r>
      <w:r w:rsidR="007D7D1C" w:rsidRPr="001C55FD">
        <w:rPr>
          <w:rFonts w:eastAsiaTheme="minorEastAsia"/>
          <w:lang w:eastAsia="zh-CN"/>
        </w:rPr>
        <w:t xml:space="preserve">Although X = 1 would address the most stringent latency requirements, it practically means that 1-symbol PUCCH format is present on at least 1 PRB in every </w:t>
      </w:r>
      <w:r w:rsidR="00D522E6">
        <w:rPr>
          <w:rFonts w:eastAsiaTheme="minorEastAsia" w:hint="eastAsia"/>
          <w:lang w:eastAsia="zh-CN"/>
        </w:rPr>
        <w:t>OFDM symbol</w:t>
      </w:r>
      <w:r w:rsidR="007D7D1C" w:rsidRPr="001C55FD">
        <w:rPr>
          <w:rFonts w:eastAsiaTheme="minorEastAsia"/>
          <w:lang w:eastAsia="zh-CN"/>
        </w:rPr>
        <w:t>. This solution may work in lightly loaded cells but is not practical for many deployment scenarios.</w:t>
      </w:r>
    </w:p>
    <w:p w:rsidR="00A77882" w:rsidRPr="004D6DBE" w:rsidRDefault="00A77882" w:rsidP="00431815">
      <w:pPr>
        <w:spacing w:before="120" w:afterLines="50"/>
        <w:jc w:val="both"/>
        <w:rPr>
          <w:rFonts w:eastAsia="宋体"/>
          <w:b/>
          <w:lang w:eastAsia="zh-CN"/>
        </w:rPr>
      </w:pPr>
      <w:r w:rsidRPr="004D6DBE">
        <w:rPr>
          <w:rFonts w:eastAsia="宋体"/>
          <w:b/>
          <w:lang w:eastAsia="zh-CN"/>
        </w:rPr>
        <w:t>Observation</w:t>
      </w:r>
      <w:r w:rsidR="004D6DBE">
        <w:rPr>
          <w:rFonts w:eastAsia="宋体" w:hint="eastAsia"/>
          <w:b/>
          <w:lang w:eastAsia="zh-CN"/>
        </w:rPr>
        <w:t xml:space="preserve"> 2</w:t>
      </w:r>
      <w:r w:rsidRPr="004D6DBE">
        <w:rPr>
          <w:rFonts w:eastAsia="宋体"/>
          <w:b/>
          <w:lang w:eastAsia="zh-CN"/>
        </w:rPr>
        <w:t>: For many practical scenarios of interest an alternative mechanism addressing stringent latency requirement without such a high UL signaling overhead is by the grant-free UL transmission procedure.</w:t>
      </w:r>
    </w:p>
    <w:p w:rsidR="00A77882" w:rsidRPr="004D6DBE" w:rsidRDefault="00A77882" w:rsidP="00431815">
      <w:pPr>
        <w:spacing w:before="120" w:afterLines="50"/>
        <w:jc w:val="both"/>
        <w:rPr>
          <w:rFonts w:eastAsia="宋体"/>
          <w:b/>
          <w:lang w:eastAsia="zh-CN"/>
        </w:rPr>
      </w:pPr>
    </w:p>
    <w:p w:rsidR="00A77882" w:rsidRPr="006751FE" w:rsidRDefault="00A77882" w:rsidP="00A77882">
      <w:pPr>
        <w:pStyle w:val="1"/>
        <w:rPr>
          <w:color w:val="auto"/>
        </w:rPr>
      </w:pPr>
      <w:r w:rsidRPr="006751FE">
        <w:rPr>
          <w:color w:val="auto"/>
        </w:rPr>
        <w:t>Remaining details of grant-free UL transmission procedure</w:t>
      </w:r>
    </w:p>
    <w:p w:rsidR="00C54154" w:rsidRPr="00492CE6" w:rsidRDefault="00C54154" w:rsidP="00431815">
      <w:pPr>
        <w:spacing w:before="120" w:afterLines="50"/>
        <w:jc w:val="both"/>
        <w:rPr>
          <w:rFonts w:eastAsiaTheme="minorEastAsia"/>
          <w:lang w:eastAsia="zh-CN"/>
        </w:rPr>
      </w:pPr>
      <w:r w:rsidRPr="00492CE6">
        <w:rPr>
          <w:rFonts w:eastAsiaTheme="minorEastAsia"/>
          <w:lang w:eastAsia="zh-CN"/>
        </w:rPr>
        <w:t>Specification work for grant-free</w:t>
      </w:r>
      <w:r>
        <w:rPr>
          <w:rFonts w:eastAsiaTheme="minorEastAsia" w:hint="eastAsia"/>
          <w:lang w:eastAsia="zh-CN"/>
        </w:rPr>
        <w:t xml:space="preserve"> UL</w:t>
      </w:r>
      <w:r w:rsidRPr="00492CE6">
        <w:rPr>
          <w:rFonts w:eastAsiaTheme="minorEastAsia"/>
          <w:lang w:eastAsia="zh-CN"/>
        </w:rPr>
        <w:t xml:space="preserve"> transmission is ongoing and some key agreements from the </w:t>
      </w:r>
      <w:r>
        <w:rPr>
          <w:rFonts w:eastAsiaTheme="minorEastAsia" w:hint="eastAsia"/>
          <w:lang w:eastAsia="zh-CN"/>
        </w:rPr>
        <w:t>last</w:t>
      </w:r>
      <w:r w:rsidRPr="00492CE6">
        <w:rPr>
          <w:rFonts w:eastAsiaTheme="minorEastAsia"/>
          <w:lang w:eastAsia="zh-CN"/>
        </w:rPr>
        <w:t xml:space="preserve"> RAN1 meeting are as follows,</w:t>
      </w:r>
    </w:p>
    <w:p w:rsidR="00BD784D" w:rsidRDefault="00BD784D" w:rsidP="00BD784D">
      <w:pPr>
        <w:rPr>
          <w:rFonts w:eastAsiaTheme="minorEastAsia"/>
          <w:b/>
          <w:u w:val="single"/>
          <w:lang w:eastAsia="zh-CN"/>
        </w:rPr>
      </w:pPr>
      <w:r w:rsidRPr="00382E3C">
        <w:rPr>
          <w:rFonts w:eastAsia="MS Mincho" w:hint="eastAsia"/>
          <w:b/>
          <w:highlight w:val="green"/>
          <w:u w:val="single"/>
          <w:lang w:eastAsia="ja-JP"/>
        </w:rPr>
        <w:t>Agreements:</w:t>
      </w:r>
    </w:p>
    <w:p w:rsidR="000374E6" w:rsidRPr="004563BD" w:rsidRDefault="000374E6" w:rsidP="004563BD">
      <w:pPr>
        <w:numPr>
          <w:ilvl w:val="0"/>
          <w:numId w:val="31"/>
        </w:numPr>
        <w:tabs>
          <w:tab w:val="left" w:pos="0"/>
        </w:tabs>
        <w:suppressAutoHyphens w:val="0"/>
        <w:autoSpaceDN/>
        <w:textAlignment w:val="auto"/>
        <w:rPr>
          <w:rFonts w:eastAsia="MS Mincho"/>
          <w:szCs w:val="20"/>
          <w:lang w:eastAsia="ja-JP"/>
        </w:rPr>
      </w:pPr>
      <w:r w:rsidRPr="000374E6">
        <w:rPr>
          <w:rFonts w:eastAsia="MS Mincho"/>
          <w:szCs w:val="20"/>
          <w:lang w:eastAsia="ja-JP"/>
        </w:rPr>
        <w:t xml:space="preserve">Support using MAC CE </w:t>
      </w:r>
      <w:r w:rsidRPr="004563BD">
        <w:rPr>
          <w:rFonts w:eastAsia="MS Mincho"/>
          <w:szCs w:val="20"/>
          <w:lang w:eastAsia="ja-JP"/>
        </w:rPr>
        <w:t xml:space="preserve">as an acknowledgement </w:t>
      </w:r>
      <w:r w:rsidRPr="000374E6">
        <w:rPr>
          <w:rFonts w:eastAsia="MS Mincho"/>
          <w:szCs w:val="20"/>
          <w:lang w:eastAsia="ja-JP"/>
        </w:rPr>
        <w:t xml:space="preserve">for L1 </w:t>
      </w:r>
      <w:proofErr w:type="spellStart"/>
      <w:r w:rsidRPr="000374E6">
        <w:rPr>
          <w:rFonts w:eastAsia="MS Mincho"/>
          <w:szCs w:val="20"/>
          <w:lang w:eastAsia="ja-JP"/>
        </w:rPr>
        <w:t>signalling</w:t>
      </w:r>
      <w:proofErr w:type="spellEnd"/>
      <w:r w:rsidRPr="000374E6">
        <w:rPr>
          <w:rFonts w:eastAsia="MS Mincho"/>
          <w:szCs w:val="20"/>
          <w:lang w:eastAsia="ja-JP"/>
        </w:rPr>
        <w:t xml:space="preserve"> for activation/deactivation of Type 2 UL transmission without grant (similar/same </w:t>
      </w:r>
      <w:proofErr w:type="spellStart"/>
      <w:r w:rsidRPr="000374E6">
        <w:rPr>
          <w:rFonts w:eastAsia="MS Mincho"/>
          <w:szCs w:val="20"/>
          <w:lang w:eastAsia="ja-JP"/>
        </w:rPr>
        <w:t>behaviour</w:t>
      </w:r>
      <w:proofErr w:type="spellEnd"/>
      <w:r w:rsidRPr="000374E6">
        <w:rPr>
          <w:rFonts w:eastAsia="MS Mincho"/>
          <w:szCs w:val="20"/>
          <w:lang w:eastAsia="ja-JP"/>
        </w:rPr>
        <w:t xml:space="preserve"> as in LTE SPS).</w:t>
      </w:r>
    </w:p>
    <w:p w:rsidR="000374E6" w:rsidRPr="004563BD" w:rsidRDefault="000374E6" w:rsidP="004563BD">
      <w:pPr>
        <w:numPr>
          <w:ilvl w:val="0"/>
          <w:numId w:val="31"/>
        </w:numPr>
        <w:tabs>
          <w:tab w:val="left" w:pos="0"/>
        </w:tabs>
        <w:suppressAutoHyphens w:val="0"/>
        <w:autoSpaceDN/>
        <w:textAlignment w:val="auto"/>
        <w:rPr>
          <w:rFonts w:eastAsia="MS Mincho"/>
          <w:szCs w:val="20"/>
          <w:lang w:eastAsia="ja-JP"/>
        </w:rPr>
      </w:pPr>
      <w:r w:rsidRPr="004563BD">
        <w:rPr>
          <w:rFonts w:eastAsia="MS Mincho"/>
          <w:szCs w:val="20"/>
          <w:lang w:eastAsia="ja-JP"/>
        </w:rPr>
        <w:t>Regarding the RV determination for K repetitions including the initial transmission, further study following options including possible down-selection:</w:t>
      </w:r>
    </w:p>
    <w:p w:rsidR="000374E6" w:rsidRPr="000374E6" w:rsidRDefault="000374E6" w:rsidP="000374E6">
      <w:pPr>
        <w:pStyle w:val="af2"/>
        <w:numPr>
          <w:ilvl w:val="0"/>
          <w:numId w:val="33"/>
        </w:numPr>
        <w:suppressAutoHyphens w:val="0"/>
        <w:autoSpaceDN/>
        <w:snapToGrid w:val="0"/>
        <w:ind w:leftChars="100" w:left="620" w:rightChars="100" w:right="200"/>
        <w:jc w:val="both"/>
        <w:textAlignment w:val="auto"/>
        <w:rPr>
          <w:rFonts w:ascii="Times New Roman" w:eastAsia="游明朝" w:hAnsi="Times New Roman" w:cs="Times New Roman"/>
          <w:sz w:val="20"/>
          <w:szCs w:val="20"/>
        </w:rPr>
      </w:pPr>
      <w:r w:rsidRPr="000374E6">
        <w:rPr>
          <w:rFonts w:ascii="Times New Roman" w:eastAsia="游明朝" w:hAnsi="Times New Roman" w:cs="Times New Roman"/>
          <w:sz w:val="20"/>
          <w:szCs w:val="20"/>
        </w:rPr>
        <w:t>For Type 1:</w:t>
      </w:r>
    </w:p>
    <w:p w:rsidR="000374E6" w:rsidRPr="000374E6" w:rsidRDefault="000374E6" w:rsidP="005E560D">
      <w:pPr>
        <w:pStyle w:val="af2"/>
        <w:numPr>
          <w:ilvl w:val="1"/>
          <w:numId w:val="33"/>
        </w:numPr>
        <w:suppressAutoHyphens w:val="0"/>
        <w:autoSpaceDN/>
        <w:snapToGrid w:val="0"/>
        <w:ind w:rightChars="100" w:right="200"/>
        <w:jc w:val="both"/>
        <w:textAlignment w:val="auto"/>
        <w:rPr>
          <w:rFonts w:ascii="Times New Roman" w:eastAsia="游明朝" w:hAnsi="Times New Roman" w:cs="Times New Roman"/>
          <w:sz w:val="20"/>
          <w:szCs w:val="20"/>
        </w:rPr>
      </w:pPr>
      <w:r w:rsidRPr="000374E6">
        <w:rPr>
          <w:rFonts w:ascii="Times New Roman" w:eastAsia="游明朝" w:hAnsi="Times New Roman" w:cs="Times New Roman"/>
          <w:sz w:val="20"/>
          <w:szCs w:val="20"/>
        </w:rPr>
        <w:t>Option 1: Fixed to</w:t>
      </w:r>
    </w:p>
    <w:p w:rsidR="000374E6" w:rsidRPr="000374E6" w:rsidRDefault="000374E6" w:rsidP="005E560D">
      <w:pPr>
        <w:pStyle w:val="af2"/>
        <w:numPr>
          <w:ilvl w:val="2"/>
          <w:numId w:val="33"/>
        </w:numPr>
        <w:suppressAutoHyphens w:val="0"/>
        <w:autoSpaceDN/>
        <w:snapToGrid w:val="0"/>
        <w:ind w:rightChars="100" w:right="200"/>
        <w:jc w:val="both"/>
        <w:textAlignment w:val="auto"/>
        <w:rPr>
          <w:rFonts w:ascii="Times New Roman" w:eastAsia="游明朝" w:hAnsi="Times New Roman" w:cs="Times New Roman"/>
          <w:sz w:val="20"/>
          <w:szCs w:val="20"/>
        </w:rPr>
      </w:pPr>
      <w:r w:rsidRPr="000374E6">
        <w:rPr>
          <w:rFonts w:ascii="Times New Roman" w:eastAsia="游明朝" w:hAnsi="Times New Roman" w:cs="Times New Roman"/>
          <w:sz w:val="20"/>
          <w:szCs w:val="20"/>
        </w:rPr>
        <w:t>1-1: a single value</w:t>
      </w:r>
    </w:p>
    <w:p w:rsidR="000374E6" w:rsidRPr="000374E6" w:rsidRDefault="000374E6" w:rsidP="005E560D">
      <w:pPr>
        <w:pStyle w:val="af2"/>
        <w:numPr>
          <w:ilvl w:val="2"/>
          <w:numId w:val="33"/>
        </w:numPr>
        <w:suppressAutoHyphens w:val="0"/>
        <w:autoSpaceDN/>
        <w:snapToGrid w:val="0"/>
        <w:ind w:rightChars="100" w:right="200"/>
        <w:jc w:val="both"/>
        <w:textAlignment w:val="auto"/>
        <w:rPr>
          <w:rFonts w:ascii="Times New Roman" w:eastAsia="游明朝" w:hAnsi="Times New Roman" w:cs="Times New Roman"/>
          <w:sz w:val="20"/>
          <w:szCs w:val="20"/>
        </w:rPr>
      </w:pPr>
      <w:r w:rsidRPr="000374E6">
        <w:rPr>
          <w:rFonts w:ascii="Times New Roman" w:eastAsia="游明朝" w:hAnsi="Times New Roman" w:cs="Times New Roman"/>
          <w:sz w:val="20"/>
          <w:szCs w:val="20"/>
        </w:rPr>
        <w:t xml:space="preserve">1-2: a RV pattern  </w:t>
      </w:r>
    </w:p>
    <w:p w:rsidR="000374E6" w:rsidRPr="000374E6" w:rsidRDefault="000374E6" w:rsidP="005E560D">
      <w:pPr>
        <w:pStyle w:val="af2"/>
        <w:numPr>
          <w:ilvl w:val="1"/>
          <w:numId w:val="33"/>
        </w:numPr>
        <w:suppressAutoHyphens w:val="0"/>
        <w:autoSpaceDN/>
        <w:snapToGrid w:val="0"/>
        <w:ind w:rightChars="100" w:right="200"/>
        <w:jc w:val="both"/>
        <w:textAlignment w:val="auto"/>
        <w:rPr>
          <w:rFonts w:ascii="Times New Roman" w:eastAsia="游明朝" w:hAnsi="Times New Roman" w:cs="Times New Roman"/>
          <w:sz w:val="20"/>
          <w:szCs w:val="20"/>
        </w:rPr>
      </w:pPr>
      <w:r w:rsidRPr="000374E6">
        <w:rPr>
          <w:rFonts w:ascii="Times New Roman" w:eastAsia="游明朝" w:hAnsi="Times New Roman" w:cs="Times New Roman"/>
          <w:sz w:val="20"/>
          <w:szCs w:val="20"/>
        </w:rPr>
        <w:t>Option 2: RRC configured</w:t>
      </w:r>
    </w:p>
    <w:p w:rsidR="000374E6" w:rsidRPr="000374E6" w:rsidRDefault="000374E6" w:rsidP="005E560D">
      <w:pPr>
        <w:pStyle w:val="af2"/>
        <w:numPr>
          <w:ilvl w:val="2"/>
          <w:numId w:val="33"/>
        </w:numPr>
        <w:suppressAutoHyphens w:val="0"/>
        <w:autoSpaceDN/>
        <w:snapToGrid w:val="0"/>
        <w:ind w:rightChars="100" w:right="200"/>
        <w:jc w:val="both"/>
        <w:textAlignment w:val="auto"/>
        <w:rPr>
          <w:rFonts w:ascii="Times New Roman" w:eastAsia="游明朝" w:hAnsi="Times New Roman" w:cs="Times New Roman"/>
          <w:sz w:val="20"/>
          <w:szCs w:val="20"/>
        </w:rPr>
      </w:pPr>
      <w:r w:rsidRPr="000374E6">
        <w:rPr>
          <w:rFonts w:ascii="Times New Roman" w:eastAsia="游明朝" w:hAnsi="Times New Roman" w:cs="Times New Roman"/>
          <w:sz w:val="20"/>
          <w:szCs w:val="20"/>
        </w:rPr>
        <w:t>2-1: a single value</w:t>
      </w:r>
    </w:p>
    <w:p w:rsidR="000374E6" w:rsidRPr="000374E6" w:rsidRDefault="000374E6" w:rsidP="005E560D">
      <w:pPr>
        <w:pStyle w:val="af2"/>
        <w:numPr>
          <w:ilvl w:val="2"/>
          <w:numId w:val="33"/>
        </w:numPr>
        <w:suppressAutoHyphens w:val="0"/>
        <w:autoSpaceDN/>
        <w:snapToGrid w:val="0"/>
        <w:ind w:rightChars="100" w:right="200"/>
        <w:jc w:val="both"/>
        <w:textAlignment w:val="auto"/>
        <w:rPr>
          <w:rFonts w:ascii="Times New Roman" w:eastAsia="游明朝" w:hAnsi="Times New Roman" w:cs="Times New Roman"/>
          <w:sz w:val="20"/>
          <w:szCs w:val="20"/>
        </w:rPr>
      </w:pPr>
      <w:r w:rsidRPr="000374E6">
        <w:rPr>
          <w:rFonts w:ascii="Times New Roman" w:eastAsia="游明朝" w:hAnsi="Times New Roman" w:cs="Times New Roman"/>
          <w:sz w:val="20"/>
          <w:szCs w:val="20"/>
        </w:rPr>
        <w:t xml:space="preserve">2-2: a RV pattern  </w:t>
      </w:r>
    </w:p>
    <w:p w:rsidR="000374E6" w:rsidRPr="000374E6" w:rsidRDefault="000374E6" w:rsidP="000374E6">
      <w:pPr>
        <w:pStyle w:val="af2"/>
        <w:numPr>
          <w:ilvl w:val="0"/>
          <w:numId w:val="33"/>
        </w:numPr>
        <w:suppressAutoHyphens w:val="0"/>
        <w:autoSpaceDN/>
        <w:snapToGrid w:val="0"/>
        <w:ind w:leftChars="100" w:left="620" w:rightChars="100" w:right="200"/>
        <w:jc w:val="both"/>
        <w:textAlignment w:val="auto"/>
        <w:rPr>
          <w:rFonts w:ascii="Times New Roman" w:eastAsia="游明朝" w:hAnsi="Times New Roman" w:cs="Times New Roman"/>
          <w:sz w:val="20"/>
          <w:szCs w:val="20"/>
        </w:rPr>
      </w:pPr>
      <w:r w:rsidRPr="000374E6">
        <w:rPr>
          <w:rFonts w:ascii="Times New Roman" w:eastAsia="游明朝" w:hAnsi="Times New Roman" w:cs="Times New Roman"/>
          <w:sz w:val="20"/>
          <w:szCs w:val="20"/>
        </w:rPr>
        <w:t>For Type 2:</w:t>
      </w:r>
    </w:p>
    <w:p w:rsidR="000374E6" w:rsidRPr="000374E6" w:rsidRDefault="000374E6" w:rsidP="000374E6">
      <w:pPr>
        <w:pStyle w:val="af2"/>
        <w:numPr>
          <w:ilvl w:val="1"/>
          <w:numId w:val="33"/>
        </w:numPr>
        <w:suppressAutoHyphens w:val="0"/>
        <w:autoSpaceDN/>
        <w:snapToGrid w:val="0"/>
        <w:ind w:rightChars="100" w:right="200"/>
        <w:jc w:val="both"/>
        <w:textAlignment w:val="auto"/>
        <w:rPr>
          <w:rFonts w:ascii="Times New Roman" w:eastAsia="游明朝" w:hAnsi="Times New Roman" w:cs="Times New Roman"/>
          <w:sz w:val="20"/>
          <w:szCs w:val="20"/>
        </w:rPr>
      </w:pPr>
      <w:r w:rsidRPr="000374E6">
        <w:rPr>
          <w:rFonts w:ascii="Times New Roman" w:eastAsia="游明朝" w:hAnsi="Times New Roman" w:cs="Times New Roman"/>
          <w:sz w:val="20"/>
          <w:szCs w:val="20"/>
        </w:rPr>
        <w:t>Option 1: Same as Type 1</w:t>
      </w:r>
    </w:p>
    <w:p w:rsidR="000374E6" w:rsidRPr="000374E6" w:rsidRDefault="000374E6" w:rsidP="000374E6">
      <w:pPr>
        <w:pStyle w:val="af2"/>
        <w:numPr>
          <w:ilvl w:val="1"/>
          <w:numId w:val="33"/>
        </w:numPr>
        <w:suppressAutoHyphens w:val="0"/>
        <w:autoSpaceDN/>
        <w:snapToGrid w:val="0"/>
        <w:ind w:rightChars="100" w:right="200"/>
        <w:jc w:val="both"/>
        <w:textAlignment w:val="auto"/>
        <w:rPr>
          <w:rFonts w:ascii="Times New Roman" w:eastAsia="游明朝" w:hAnsi="Times New Roman" w:cs="Times New Roman"/>
          <w:sz w:val="20"/>
          <w:szCs w:val="20"/>
        </w:rPr>
      </w:pPr>
      <w:r w:rsidRPr="000374E6">
        <w:rPr>
          <w:rFonts w:ascii="Times New Roman" w:eastAsia="游明朝" w:hAnsi="Times New Roman" w:cs="Times New Roman"/>
          <w:sz w:val="20"/>
          <w:szCs w:val="20"/>
        </w:rPr>
        <w:t xml:space="preserve">Option 2: Based on the L1 </w:t>
      </w:r>
      <w:proofErr w:type="spellStart"/>
      <w:r w:rsidRPr="000374E6">
        <w:rPr>
          <w:rFonts w:ascii="Times New Roman" w:eastAsia="游明朝" w:hAnsi="Times New Roman" w:cs="Times New Roman"/>
          <w:sz w:val="20"/>
          <w:szCs w:val="20"/>
        </w:rPr>
        <w:t>signalling</w:t>
      </w:r>
      <w:proofErr w:type="spellEnd"/>
    </w:p>
    <w:p w:rsidR="000374E6" w:rsidRPr="004563BD" w:rsidRDefault="000374E6" w:rsidP="004563BD">
      <w:pPr>
        <w:numPr>
          <w:ilvl w:val="0"/>
          <w:numId w:val="31"/>
        </w:numPr>
        <w:tabs>
          <w:tab w:val="left" w:pos="0"/>
        </w:tabs>
        <w:suppressAutoHyphens w:val="0"/>
        <w:autoSpaceDN/>
        <w:textAlignment w:val="auto"/>
        <w:rPr>
          <w:rFonts w:eastAsia="MS Mincho"/>
          <w:szCs w:val="20"/>
          <w:lang w:eastAsia="ja-JP"/>
        </w:rPr>
      </w:pPr>
      <w:r w:rsidRPr="004563BD">
        <w:rPr>
          <w:rFonts w:eastAsia="MS Mincho"/>
          <w:szCs w:val="20"/>
          <w:lang w:eastAsia="ja-JP"/>
        </w:rPr>
        <w:t>Repetition number K for Type 2 UL transmission without grant is down-selected from the following:</w:t>
      </w:r>
    </w:p>
    <w:p w:rsidR="000374E6" w:rsidRPr="000374E6" w:rsidRDefault="000374E6" w:rsidP="005E560D">
      <w:pPr>
        <w:pStyle w:val="af2"/>
        <w:numPr>
          <w:ilvl w:val="0"/>
          <w:numId w:val="33"/>
        </w:numPr>
        <w:suppressAutoHyphens w:val="0"/>
        <w:autoSpaceDN/>
        <w:snapToGrid w:val="0"/>
        <w:ind w:leftChars="100" w:left="620" w:rightChars="100" w:right="200"/>
        <w:jc w:val="both"/>
        <w:textAlignment w:val="auto"/>
        <w:rPr>
          <w:rFonts w:ascii="Times New Roman" w:eastAsia="游明朝" w:hAnsi="Times New Roman" w:cs="Times New Roman"/>
          <w:sz w:val="20"/>
          <w:szCs w:val="20"/>
        </w:rPr>
      </w:pPr>
      <w:r w:rsidRPr="000374E6">
        <w:rPr>
          <w:rFonts w:ascii="Times New Roman" w:eastAsia="游明朝" w:hAnsi="Times New Roman" w:cs="Times New Roman"/>
          <w:sz w:val="20"/>
          <w:szCs w:val="20"/>
        </w:rPr>
        <w:t xml:space="preserve">Option 1: Only RRC </w:t>
      </w:r>
      <w:proofErr w:type="spellStart"/>
      <w:r w:rsidRPr="000374E6">
        <w:rPr>
          <w:rFonts w:ascii="Times New Roman" w:eastAsia="游明朝" w:hAnsi="Times New Roman" w:cs="Times New Roman"/>
          <w:sz w:val="20"/>
          <w:szCs w:val="20"/>
        </w:rPr>
        <w:t>signalling</w:t>
      </w:r>
      <w:proofErr w:type="spellEnd"/>
    </w:p>
    <w:p w:rsidR="000374E6" w:rsidRPr="000374E6" w:rsidRDefault="000374E6" w:rsidP="005E560D">
      <w:pPr>
        <w:pStyle w:val="af2"/>
        <w:numPr>
          <w:ilvl w:val="0"/>
          <w:numId w:val="33"/>
        </w:numPr>
        <w:suppressAutoHyphens w:val="0"/>
        <w:autoSpaceDN/>
        <w:snapToGrid w:val="0"/>
        <w:ind w:leftChars="100" w:left="620" w:rightChars="100" w:right="200"/>
        <w:jc w:val="both"/>
        <w:textAlignment w:val="auto"/>
        <w:rPr>
          <w:rFonts w:ascii="Times New Roman" w:eastAsia="游明朝" w:hAnsi="Times New Roman" w:cs="Times New Roman"/>
          <w:sz w:val="20"/>
          <w:szCs w:val="20"/>
        </w:rPr>
      </w:pPr>
      <w:r w:rsidRPr="000374E6">
        <w:rPr>
          <w:rFonts w:ascii="Times New Roman" w:eastAsia="游明朝" w:hAnsi="Times New Roman" w:cs="Times New Roman"/>
          <w:sz w:val="20"/>
          <w:szCs w:val="20"/>
        </w:rPr>
        <w:t xml:space="preserve">Option 2: Combination of RRC + L1 activation </w:t>
      </w:r>
      <w:proofErr w:type="spellStart"/>
      <w:r w:rsidRPr="000374E6">
        <w:rPr>
          <w:rFonts w:ascii="Times New Roman" w:eastAsia="游明朝" w:hAnsi="Times New Roman" w:cs="Times New Roman"/>
          <w:sz w:val="20"/>
          <w:szCs w:val="20"/>
        </w:rPr>
        <w:t>signalling</w:t>
      </w:r>
      <w:proofErr w:type="spellEnd"/>
    </w:p>
    <w:p w:rsidR="000374E6" w:rsidRPr="004563BD" w:rsidRDefault="000374E6" w:rsidP="004563BD">
      <w:pPr>
        <w:numPr>
          <w:ilvl w:val="0"/>
          <w:numId w:val="31"/>
        </w:numPr>
        <w:tabs>
          <w:tab w:val="left" w:pos="0"/>
        </w:tabs>
        <w:suppressAutoHyphens w:val="0"/>
        <w:autoSpaceDN/>
        <w:textAlignment w:val="auto"/>
        <w:rPr>
          <w:rFonts w:eastAsia="MS Mincho"/>
          <w:szCs w:val="20"/>
          <w:lang w:eastAsia="ja-JP"/>
        </w:rPr>
      </w:pPr>
      <w:r w:rsidRPr="004563BD">
        <w:rPr>
          <w:rFonts w:eastAsia="MS Mincho"/>
          <w:szCs w:val="20"/>
          <w:lang w:eastAsia="ja-JP"/>
        </w:rPr>
        <w:t>At least w</w:t>
      </w:r>
      <w:r w:rsidRPr="000374E6">
        <w:rPr>
          <w:rFonts w:eastAsia="MS Mincho"/>
          <w:szCs w:val="20"/>
          <w:lang w:eastAsia="ja-JP"/>
        </w:rPr>
        <w:t xml:space="preserve">hen </w:t>
      </w:r>
      <w:r w:rsidRPr="004563BD">
        <w:rPr>
          <w:rFonts w:eastAsia="MS Mincho"/>
          <w:szCs w:val="20"/>
          <w:lang w:eastAsia="ja-JP"/>
        </w:rPr>
        <w:t>an UL grant is used for retransmissions of Type 1 UL transmission without UL grant, diffe</w:t>
      </w:r>
      <w:r w:rsidRPr="004563BD">
        <w:rPr>
          <w:rFonts w:eastAsia="MS Mincho"/>
          <w:szCs w:val="20"/>
          <w:lang w:eastAsia="ja-JP"/>
        </w:rPr>
        <w:t>r</w:t>
      </w:r>
      <w:r w:rsidRPr="004563BD">
        <w:rPr>
          <w:rFonts w:eastAsia="MS Mincho"/>
          <w:szCs w:val="20"/>
          <w:lang w:eastAsia="ja-JP"/>
        </w:rPr>
        <w:t>ent RNTI from the RNTI for UL transmission with grant is needed.</w:t>
      </w:r>
    </w:p>
    <w:p w:rsidR="000374E6" w:rsidRPr="005E560D" w:rsidRDefault="000374E6" w:rsidP="005E560D">
      <w:pPr>
        <w:pStyle w:val="af2"/>
        <w:numPr>
          <w:ilvl w:val="0"/>
          <w:numId w:val="33"/>
        </w:numPr>
        <w:suppressAutoHyphens w:val="0"/>
        <w:autoSpaceDN/>
        <w:snapToGrid w:val="0"/>
        <w:ind w:leftChars="100" w:left="620" w:rightChars="100" w:right="200"/>
        <w:jc w:val="both"/>
        <w:textAlignment w:val="auto"/>
        <w:rPr>
          <w:rFonts w:ascii="Times New Roman" w:eastAsia="游明朝" w:hAnsi="Times New Roman" w:cs="Times New Roman"/>
          <w:sz w:val="20"/>
          <w:szCs w:val="20"/>
        </w:rPr>
      </w:pPr>
      <w:r w:rsidRPr="005E560D">
        <w:rPr>
          <w:rFonts w:ascii="Times New Roman" w:eastAsia="游明朝" w:hAnsi="Times New Roman" w:cs="Times New Roman"/>
          <w:sz w:val="20"/>
          <w:szCs w:val="20"/>
        </w:rPr>
        <w:t>FFS how to determine the RNTI.</w:t>
      </w:r>
    </w:p>
    <w:p w:rsidR="000374E6" w:rsidRPr="000374E6" w:rsidRDefault="000374E6" w:rsidP="004563BD">
      <w:pPr>
        <w:numPr>
          <w:ilvl w:val="0"/>
          <w:numId w:val="31"/>
        </w:numPr>
        <w:tabs>
          <w:tab w:val="left" w:pos="0"/>
        </w:tabs>
        <w:suppressAutoHyphens w:val="0"/>
        <w:autoSpaceDN/>
        <w:textAlignment w:val="auto"/>
        <w:rPr>
          <w:rFonts w:eastAsia="MS Mincho"/>
          <w:szCs w:val="20"/>
          <w:lang w:eastAsia="ja-JP"/>
        </w:rPr>
      </w:pPr>
      <w:r w:rsidRPr="000374E6">
        <w:rPr>
          <w:rFonts w:eastAsia="MS Mincho"/>
          <w:szCs w:val="20"/>
          <w:lang w:eastAsia="ja-JP"/>
        </w:rPr>
        <w:t>For Type 2</w:t>
      </w:r>
      <w:r w:rsidRPr="004563BD">
        <w:rPr>
          <w:rFonts w:eastAsia="MS Mincho"/>
          <w:szCs w:val="20"/>
          <w:lang w:eastAsia="ja-JP"/>
        </w:rPr>
        <w:t xml:space="preserve"> UL transmission without UL grant</w:t>
      </w:r>
      <w:r w:rsidRPr="000374E6">
        <w:rPr>
          <w:rFonts w:eastAsia="MS Mincho"/>
          <w:szCs w:val="20"/>
          <w:lang w:eastAsia="ja-JP"/>
        </w:rPr>
        <w:t xml:space="preserve">, </w:t>
      </w:r>
      <w:r w:rsidRPr="004563BD">
        <w:rPr>
          <w:rFonts w:eastAsia="MS Mincho"/>
          <w:szCs w:val="20"/>
          <w:lang w:eastAsia="ja-JP"/>
        </w:rPr>
        <w:t>different RNTI from the RNTI for UL transmission with grant is needed for activation/deactivation and at least for re-transmission.</w:t>
      </w:r>
    </w:p>
    <w:p w:rsidR="000374E6" w:rsidRPr="005E560D" w:rsidRDefault="000374E6" w:rsidP="005E560D">
      <w:pPr>
        <w:pStyle w:val="af2"/>
        <w:numPr>
          <w:ilvl w:val="0"/>
          <w:numId w:val="33"/>
        </w:numPr>
        <w:suppressAutoHyphens w:val="0"/>
        <w:autoSpaceDN/>
        <w:snapToGrid w:val="0"/>
        <w:ind w:leftChars="100" w:left="620" w:rightChars="100" w:right="200"/>
        <w:jc w:val="both"/>
        <w:textAlignment w:val="auto"/>
        <w:rPr>
          <w:rFonts w:ascii="Times New Roman" w:eastAsia="游明朝" w:hAnsi="Times New Roman" w:cs="Times New Roman"/>
          <w:sz w:val="20"/>
          <w:szCs w:val="20"/>
        </w:rPr>
      </w:pPr>
      <w:r w:rsidRPr="005E560D">
        <w:rPr>
          <w:rFonts w:ascii="Times New Roman" w:eastAsia="游明朝" w:hAnsi="Times New Roman" w:cs="Times New Roman"/>
          <w:sz w:val="20"/>
          <w:szCs w:val="20"/>
        </w:rPr>
        <w:t xml:space="preserve">FFS how to determine the RNTI. </w:t>
      </w:r>
    </w:p>
    <w:p w:rsidR="000374E6" w:rsidRPr="000374E6" w:rsidRDefault="000374E6" w:rsidP="004563BD">
      <w:pPr>
        <w:numPr>
          <w:ilvl w:val="0"/>
          <w:numId w:val="31"/>
        </w:numPr>
        <w:tabs>
          <w:tab w:val="left" w:pos="0"/>
        </w:tabs>
        <w:suppressAutoHyphens w:val="0"/>
        <w:autoSpaceDN/>
        <w:textAlignment w:val="auto"/>
        <w:rPr>
          <w:rFonts w:eastAsia="MS Mincho"/>
          <w:szCs w:val="20"/>
          <w:lang w:eastAsia="ja-JP"/>
        </w:rPr>
      </w:pPr>
      <w:r w:rsidRPr="000374E6">
        <w:rPr>
          <w:rFonts w:eastAsia="MS Mincho"/>
          <w:szCs w:val="20"/>
          <w:lang w:eastAsia="ja-JP"/>
        </w:rPr>
        <w:t>Send a LS to RAN2 to inform all the agreements (Lihui)</w:t>
      </w:r>
    </w:p>
    <w:p w:rsidR="000374E6" w:rsidRPr="000374E6" w:rsidRDefault="000374E6" w:rsidP="000374E6">
      <w:pPr>
        <w:tabs>
          <w:tab w:val="left" w:pos="0"/>
        </w:tabs>
        <w:suppressAutoHyphens w:val="0"/>
        <w:autoSpaceDN/>
        <w:textAlignment w:val="auto"/>
        <w:rPr>
          <w:rFonts w:eastAsiaTheme="minorEastAsia"/>
          <w:szCs w:val="20"/>
          <w:lang w:eastAsia="zh-CN"/>
        </w:rPr>
      </w:pPr>
    </w:p>
    <w:p w:rsidR="005E560D" w:rsidRPr="00A57AD2" w:rsidRDefault="005E560D" w:rsidP="005E560D">
      <w:pPr>
        <w:rPr>
          <w:rFonts w:eastAsia="MS Mincho"/>
          <w:b/>
          <w:iCs/>
          <w:u w:val="single"/>
          <w:lang w:eastAsia="ja-JP"/>
        </w:rPr>
      </w:pPr>
      <w:r w:rsidRPr="00A57AD2">
        <w:rPr>
          <w:rFonts w:eastAsia="MS Mincho" w:hint="eastAsia"/>
          <w:b/>
          <w:iCs/>
          <w:highlight w:val="green"/>
          <w:u w:val="single"/>
          <w:lang w:eastAsia="ja-JP"/>
        </w:rPr>
        <w:t>Agreements:</w:t>
      </w:r>
    </w:p>
    <w:p w:rsidR="005E560D" w:rsidRPr="005E560D" w:rsidRDefault="005E560D" w:rsidP="005E560D">
      <w:pPr>
        <w:numPr>
          <w:ilvl w:val="0"/>
          <w:numId w:val="31"/>
        </w:numPr>
        <w:tabs>
          <w:tab w:val="left" w:pos="0"/>
        </w:tabs>
        <w:suppressAutoHyphens w:val="0"/>
        <w:autoSpaceDN/>
        <w:textAlignment w:val="auto"/>
        <w:rPr>
          <w:rFonts w:eastAsia="MS Mincho"/>
          <w:szCs w:val="20"/>
          <w:lang w:eastAsia="ja-JP"/>
        </w:rPr>
      </w:pPr>
      <w:r w:rsidRPr="005E560D">
        <w:rPr>
          <w:rFonts w:eastAsia="MS Mincho"/>
          <w:szCs w:val="20"/>
          <w:lang w:eastAsia="ja-JP"/>
        </w:rPr>
        <w:t>If HARQ feedback is supported, to indicate HARQ feedback of UL transmission without grant, following options</w:t>
      </w:r>
      <w:r w:rsidRPr="005E560D">
        <w:rPr>
          <w:rFonts w:eastAsia="MS Mincho" w:hint="eastAsia"/>
          <w:szCs w:val="20"/>
          <w:lang w:eastAsia="ja-JP"/>
        </w:rPr>
        <w:t xml:space="preserve"> </w:t>
      </w:r>
      <w:r w:rsidRPr="005E560D">
        <w:rPr>
          <w:rFonts w:eastAsia="MS Mincho"/>
          <w:szCs w:val="20"/>
          <w:lang w:eastAsia="ja-JP"/>
        </w:rPr>
        <w:t>and related UE behavior should be further studied.</w:t>
      </w:r>
    </w:p>
    <w:p w:rsidR="005E560D" w:rsidRPr="005E560D" w:rsidRDefault="005E560D" w:rsidP="005E560D">
      <w:pPr>
        <w:pStyle w:val="af2"/>
        <w:numPr>
          <w:ilvl w:val="0"/>
          <w:numId w:val="33"/>
        </w:numPr>
        <w:suppressAutoHyphens w:val="0"/>
        <w:autoSpaceDN/>
        <w:snapToGrid w:val="0"/>
        <w:ind w:leftChars="100" w:left="620" w:rightChars="100" w:right="200"/>
        <w:jc w:val="both"/>
        <w:textAlignment w:val="auto"/>
        <w:rPr>
          <w:rFonts w:ascii="Times New Roman" w:eastAsia="游明朝" w:hAnsi="Times New Roman" w:cs="Times New Roman"/>
          <w:sz w:val="20"/>
          <w:szCs w:val="20"/>
        </w:rPr>
      </w:pPr>
      <w:r w:rsidRPr="005E560D">
        <w:rPr>
          <w:rFonts w:ascii="Times New Roman" w:eastAsia="游明朝" w:hAnsi="Times New Roman" w:cs="Times New Roman"/>
          <w:sz w:val="20"/>
          <w:szCs w:val="20"/>
        </w:rPr>
        <w:t>Option 1: Based on UL grant to indicate “ACK”</w:t>
      </w:r>
    </w:p>
    <w:p w:rsidR="005E560D" w:rsidRPr="005E560D" w:rsidRDefault="005E560D" w:rsidP="005E560D">
      <w:pPr>
        <w:pStyle w:val="af2"/>
        <w:numPr>
          <w:ilvl w:val="0"/>
          <w:numId w:val="33"/>
        </w:numPr>
        <w:suppressAutoHyphens w:val="0"/>
        <w:autoSpaceDN/>
        <w:snapToGrid w:val="0"/>
        <w:ind w:leftChars="100" w:left="620" w:rightChars="100" w:right="200"/>
        <w:jc w:val="both"/>
        <w:textAlignment w:val="auto"/>
        <w:rPr>
          <w:rFonts w:ascii="Times New Roman" w:eastAsia="游明朝" w:hAnsi="Times New Roman" w:cs="Times New Roman"/>
          <w:sz w:val="20"/>
          <w:szCs w:val="20"/>
        </w:rPr>
      </w:pPr>
      <w:r w:rsidRPr="005E560D">
        <w:rPr>
          <w:rFonts w:ascii="Times New Roman" w:eastAsia="游明朝" w:hAnsi="Times New Roman" w:cs="Times New Roman"/>
          <w:sz w:val="20"/>
          <w:szCs w:val="20"/>
        </w:rPr>
        <w:t>Option 2: Group-common DCI</w:t>
      </w:r>
    </w:p>
    <w:p w:rsidR="005E560D" w:rsidRPr="005E560D" w:rsidRDefault="005E560D" w:rsidP="005E560D">
      <w:pPr>
        <w:pStyle w:val="af2"/>
        <w:numPr>
          <w:ilvl w:val="1"/>
          <w:numId w:val="33"/>
        </w:numPr>
        <w:suppressAutoHyphens w:val="0"/>
        <w:autoSpaceDN/>
        <w:snapToGrid w:val="0"/>
        <w:ind w:rightChars="100" w:right="200"/>
        <w:jc w:val="both"/>
        <w:textAlignment w:val="auto"/>
        <w:rPr>
          <w:rFonts w:ascii="Times New Roman" w:eastAsia="游明朝" w:hAnsi="Times New Roman" w:cs="Times New Roman"/>
          <w:sz w:val="20"/>
          <w:szCs w:val="20"/>
        </w:rPr>
      </w:pPr>
      <w:r w:rsidRPr="005E560D">
        <w:rPr>
          <w:rFonts w:ascii="Times New Roman" w:eastAsia="游明朝" w:hAnsi="Times New Roman" w:cs="Times New Roman"/>
          <w:sz w:val="20"/>
          <w:szCs w:val="20"/>
        </w:rPr>
        <w:t xml:space="preserve">2-1: Only ACK </w:t>
      </w:r>
    </w:p>
    <w:p w:rsidR="005E560D" w:rsidRPr="005E560D" w:rsidRDefault="005E560D" w:rsidP="005E560D">
      <w:pPr>
        <w:pStyle w:val="af2"/>
        <w:numPr>
          <w:ilvl w:val="1"/>
          <w:numId w:val="33"/>
        </w:numPr>
        <w:suppressAutoHyphens w:val="0"/>
        <w:autoSpaceDN/>
        <w:snapToGrid w:val="0"/>
        <w:ind w:rightChars="100" w:right="200"/>
        <w:jc w:val="both"/>
        <w:textAlignment w:val="auto"/>
        <w:rPr>
          <w:rFonts w:ascii="Times New Roman" w:eastAsia="游明朝" w:hAnsi="Times New Roman" w:cs="Times New Roman"/>
          <w:sz w:val="20"/>
          <w:szCs w:val="20"/>
        </w:rPr>
      </w:pPr>
      <w:r w:rsidRPr="005E560D">
        <w:rPr>
          <w:rFonts w:ascii="Times New Roman" w:eastAsia="游明朝" w:hAnsi="Times New Roman" w:cs="Times New Roman"/>
          <w:sz w:val="20"/>
          <w:szCs w:val="20"/>
        </w:rPr>
        <w:t>2-2: ACK and NACK</w:t>
      </w:r>
    </w:p>
    <w:p w:rsidR="005E560D" w:rsidRPr="005E560D" w:rsidRDefault="005E560D" w:rsidP="005E560D">
      <w:pPr>
        <w:pStyle w:val="af2"/>
        <w:numPr>
          <w:ilvl w:val="0"/>
          <w:numId w:val="33"/>
        </w:numPr>
        <w:suppressAutoHyphens w:val="0"/>
        <w:autoSpaceDN/>
        <w:snapToGrid w:val="0"/>
        <w:ind w:leftChars="100" w:left="620" w:rightChars="100" w:right="200"/>
        <w:jc w:val="both"/>
        <w:textAlignment w:val="auto"/>
        <w:rPr>
          <w:rFonts w:ascii="Times New Roman" w:eastAsia="游明朝" w:hAnsi="Times New Roman" w:cs="Times New Roman"/>
          <w:sz w:val="20"/>
          <w:szCs w:val="20"/>
        </w:rPr>
      </w:pPr>
      <w:r w:rsidRPr="005E560D">
        <w:rPr>
          <w:rFonts w:ascii="Times New Roman" w:eastAsia="游明朝" w:hAnsi="Times New Roman" w:cs="Times New Roman"/>
          <w:sz w:val="20"/>
          <w:szCs w:val="20"/>
        </w:rPr>
        <w:t>Option 3: Define a Timer, UE assumes following, when the Timer expires</w:t>
      </w:r>
    </w:p>
    <w:p w:rsidR="005E560D" w:rsidRPr="005E560D" w:rsidRDefault="005E560D" w:rsidP="005E560D">
      <w:pPr>
        <w:pStyle w:val="af2"/>
        <w:numPr>
          <w:ilvl w:val="1"/>
          <w:numId w:val="33"/>
        </w:numPr>
        <w:suppressAutoHyphens w:val="0"/>
        <w:autoSpaceDN/>
        <w:snapToGrid w:val="0"/>
        <w:ind w:rightChars="100" w:right="200"/>
        <w:jc w:val="both"/>
        <w:textAlignment w:val="auto"/>
        <w:rPr>
          <w:rFonts w:ascii="Times New Roman" w:eastAsia="游明朝" w:hAnsi="Times New Roman" w:cs="Times New Roman"/>
          <w:sz w:val="20"/>
          <w:szCs w:val="20"/>
        </w:rPr>
      </w:pPr>
      <w:r w:rsidRPr="005E560D">
        <w:rPr>
          <w:rFonts w:ascii="Times New Roman" w:eastAsia="游明朝" w:hAnsi="Times New Roman" w:cs="Times New Roman"/>
          <w:sz w:val="20"/>
          <w:szCs w:val="20"/>
        </w:rPr>
        <w:t>3-1: ACK if an NACK is not received after the K repetitions</w:t>
      </w:r>
    </w:p>
    <w:p w:rsidR="005E560D" w:rsidRPr="005E560D" w:rsidRDefault="005E560D" w:rsidP="005E560D">
      <w:pPr>
        <w:pStyle w:val="af2"/>
        <w:numPr>
          <w:ilvl w:val="1"/>
          <w:numId w:val="33"/>
        </w:numPr>
        <w:suppressAutoHyphens w:val="0"/>
        <w:autoSpaceDN/>
        <w:snapToGrid w:val="0"/>
        <w:ind w:rightChars="100" w:right="200"/>
        <w:jc w:val="both"/>
        <w:textAlignment w:val="auto"/>
        <w:rPr>
          <w:rFonts w:ascii="Times New Roman" w:eastAsia="游明朝" w:hAnsi="Times New Roman" w:cs="Times New Roman"/>
          <w:sz w:val="20"/>
          <w:szCs w:val="20"/>
        </w:rPr>
      </w:pPr>
      <w:r w:rsidRPr="005E560D">
        <w:rPr>
          <w:rFonts w:ascii="Times New Roman" w:eastAsia="游明朝" w:hAnsi="Times New Roman" w:cs="Times New Roman"/>
          <w:sz w:val="20"/>
          <w:szCs w:val="20"/>
        </w:rPr>
        <w:t xml:space="preserve">3-2: NACK if an ACK is not received </w:t>
      </w:r>
    </w:p>
    <w:p w:rsidR="005E560D" w:rsidRPr="005E560D" w:rsidRDefault="005E560D" w:rsidP="005E560D">
      <w:pPr>
        <w:numPr>
          <w:ilvl w:val="0"/>
          <w:numId w:val="31"/>
        </w:numPr>
        <w:tabs>
          <w:tab w:val="left" w:pos="0"/>
        </w:tabs>
        <w:suppressAutoHyphens w:val="0"/>
        <w:autoSpaceDN/>
        <w:textAlignment w:val="auto"/>
        <w:rPr>
          <w:rFonts w:eastAsia="MS Mincho"/>
          <w:szCs w:val="20"/>
          <w:lang w:eastAsia="ja-JP"/>
        </w:rPr>
      </w:pPr>
      <w:r w:rsidRPr="005E560D">
        <w:rPr>
          <w:rFonts w:eastAsia="MS Mincho"/>
          <w:szCs w:val="20"/>
          <w:lang w:eastAsia="ja-JP"/>
        </w:rPr>
        <w:t>FFS</w:t>
      </w:r>
      <w:r w:rsidRPr="005E560D">
        <w:rPr>
          <w:rFonts w:eastAsia="MS Mincho" w:hint="eastAsia"/>
          <w:szCs w:val="20"/>
          <w:lang w:eastAsia="ja-JP"/>
        </w:rPr>
        <w:t xml:space="preserve">: </w:t>
      </w:r>
      <w:r w:rsidRPr="005E560D">
        <w:rPr>
          <w:rFonts w:eastAsia="MS Mincho"/>
          <w:szCs w:val="20"/>
          <w:lang w:eastAsia="ja-JP"/>
        </w:rPr>
        <w:t>O</w:t>
      </w:r>
      <w:r w:rsidRPr="005E560D">
        <w:rPr>
          <w:rFonts w:eastAsia="MS Mincho" w:hint="eastAsia"/>
          <w:szCs w:val="20"/>
          <w:lang w:eastAsia="ja-JP"/>
        </w:rPr>
        <w:t xml:space="preserve">ption </w:t>
      </w:r>
      <w:r w:rsidRPr="005E560D">
        <w:rPr>
          <w:rFonts w:eastAsia="MS Mincho"/>
          <w:szCs w:val="20"/>
          <w:lang w:eastAsia="ja-JP"/>
        </w:rPr>
        <w:t>1</w:t>
      </w:r>
      <w:r w:rsidRPr="005E560D">
        <w:rPr>
          <w:rFonts w:eastAsia="MS Mincho" w:hint="eastAsia"/>
          <w:szCs w:val="20"/>
          <w:lang w:eastAsia="ja-JP"/>
        </w:rPr>
        <w:t xml:space="preserve">, </w:t>
      </w:r>
      <w:r w:rsidRPr="005E560D">
        <w:rPr>
          <w:rFonts w:eastAsia="MS Mincho"/>
          <w:szCs w:val="20"/>
          <w:lang w:eastAsia="ja-JP"/>
        </w:rPr>
        <w:t>O</w:t>
      </w:r>
      <w:r w:rsidRPr="005E560D">
        <w:rPr>
          <w:rFonts w:eastAsia="MS Mincho" w:hint="eastAsia"/>
          <w:szCs w:val="20"/>
          <w:lang w:eastAsia="ja-JP"/>
        </w:rPr>
        <w:t xml:space="preserve">ption 2 </w:t>
      </w:r>
      <w:r w:rsidRPr="005E560D">
        <w:rPr>
          <w:rFonts w:eastAsia="MS Mincho"/>
          <w:szCs w:val="20"/>
          <w:lang w:eastAsia="ja-JP"/>
        </w:rPr>
        <w:t>and Option 3-2 can be</w:t>
      </w:r>
      <w:r w:rsidRPr="005E560D">
        <w:rPr>
          <w:rFonts w:eastAsia="MS Mincho" w:hint="eastAsia"/>
          <w:szCs w:val="20"/>
          <w:lang w:eastAsia="ja-JP"/>
        </w:rPr>
        <w:t xml:space="preserve"> used during and after the</w:t>
      </w:r>
      <w:r w:rsidRPr="005E560D">
        <w:rPr>
          <w:rFonts w:eastAsia="MS Mincho"/>
          <w:szCs w:val="20"/>
          <w:lang w:eastAsia="ja-JP"/>
        </w:rPr>
        <w:t xml:space="preserve"> K</w:t>
      </w:r>
      <w:r w:rsidRPr="005E560D">
        <w:rPr>
          <w:rFonts w:eastAsia="MS Mincho" w:hint="eastAsia"/>
          <w:szCs w:val="20"/>
          <w:lang w:eastAsia="ja-JP"/>
        </w:rPr>
        <w:t xml:space="preserve"> repetition </w:t>
      </w:r>
    </w:p>
    <w:p w:rsidR="005E560D" w:rsidRPr="005E560D" w:rsidRDefault="005E560D" w:rsidP="005E560D">
      <w:pPr>
        <w:numPr>
          <w:ilvl w:val="0"/>
          <w:numId w:val="31"/>
        </w:numPr>
        <w:tabs>
          <w:tab w:val="left" w:pos="0"/>
        </w:tabs>
        <w:suppressAutoHyphens w:val="0"/>
        <w:autoSpaceDN/>
        <w:textAlignment w:val="auto"/>
        <w:rPr>
          <w:rFonts w:eastAsia="MS Mincho"/>
          <w:szCs w:val="20"/>
          <w:lang w:eastAsia="ja-JP"/>
        </w:rPr>
      </w:pPr>
      <w:r w:rsidRPr="005E560D">
        <w:rPr>
          <w:rFonts w:eastAsia="MS Mincho"/>
          <w:szCs w:val="20"/>
          <w:lang w:eastAsia="ja-JP"/>
        </w:rPr>
        <w:t xml:space="preserve">Note: </w:t>
      </w:r>
      <w:r w:rsidRPr="005E560D">
        <w:rPr>
          <w:rFonts w:eastAsia="MS Mincho" w:hint="eastAsia"/>
          <w:szCs w:val="20"/>
          <w:lang w:eastAsia="ja-JP"/>
        </w:rPr>
        <w:t xml:space="preserve">UL grant for the same TB initially transmitted without grant </w:t>
      </w:r>
      <w:r w:rsidRPr="005E560D">
        <w:rPr>
          <w:rFonts w:eastAsia="MS Mincho"/>
          <w:szCs w:val="20"/>
          <w:lang w:eastAsia="ja-JP"/>
        </w:rPr>
        <w:t>can indicate</w:t>
      </w:r>
      <w:r w:rsidRPr="005E560D">
        <w:rPr>
          <w:rFonts w:eastAsia="MS Mincho" w:hint="eastAsia"/>
          <w:szCs w:val="20"/>
          <w:lang w:eastAsia="ja-JP"/>
        </w:rPr>
        <w:t xml:space="preserve"> </w:t>
      </w:r>
      <w:r w:rsidRPr="005E560D">
        <w:rPr>
          <w:rFonts w:eastAsia="MS Mincho"/>
          <w:szCs w:val="20"/>
          <w:lang w:eastAsia="ja-JP"/>
        </w:rPr>
        <w:t>“NACK”</w:t>
      </w:r>
    </w:p>
    <w:p w:rsidR="005E560D" w:rsidRDefault="005E560D" w:rsidP="005E560D">
      <w:pPr>
        <w:rPr>
          <w:rFonts w:eastAsia="MS Mincho"/>
          <w:iCs/>
          <w:szCs w:val="20"/>
          <w:lang w:eastAsia="ja-JP"/>
        </w:rPr>
      </w:pPr>
    </w:p>
    <w:p w:rsidR="00C930D2" w:rsidRPr="007B5704" w:rsidRDefault="007B5704" w:rsidP="00431815">
      <w:pPr>
        <w:spacing w:before="120" w:afterLines="50"/>
        <w:jc w:val="both"/>
        <w:rPr>
          <w:rFonts w:eastAsiaTheme="minorEastAsia"/>
          <w:lang w:eastAsia="zh-CN"/>
        </w:rPr>
      </w:pPr>
      <w:r w:rsidRPr="004563BD">
        <w:rPr>
          <w:rFonts w:eastAsia="MS Mincho"/>
          <w:szCs w:val="20"/>
          <w:lang w:eastAsia="ja-JP"/>
        </w:rPr>
        <w:t xml:space="preserve">Regarding the RV determination for K repetitions including the initial transmission, </w:t>
      </w:r>
      <w:r w:rsidR="00CC3C6E">
        <w:rPr>
          <w:rFonts w:eastAsiaTheme="minorEastAsia" w:hint="eastAsia"/>
          <w:szCs w:val="20"/>
          <w:lang w:eastAsia="zh-CN"/>
        </w:rPr>
        <w:t xml:space="preserve">option 2-2, i.e. a </w:t>
      </w:r>
      <w:r w:rsidR="00CC3C6E" w:rsidRPr="000374E6">
        <w:rPr>
          <w:rFonts w:eastAsia="游明朝"/>
          <w:szCs w:val="20"/>
        </w:rPr>
        <w:t>RRC configured</w:t>
      </w:r>
      <w:r w:rsidR="00CC3C6E">
        <w:rPr>
          <w:rFonts w:eastAsiaTheme="minorEastAsia" w:hint="eastAsia"/>
          <w:szCs w:val="20"/>
          <w:lang w:eastAsia="zh-CN"/>
        </w:rPr>
        <w:t xml:space="preserve"> </w:t>
      </w:r>
      <w:r w:rsidR="00CC3C6E" w:rsidRPr="000374E6">
        <w:rPr>
          <w:rFonts w:eastAsia="游明朝"/>
          <w:szCs w:val="20"/>
        </w:rPr>
        <w:t>RV pattern</w:t>
      </w:r>
      <w:r w:rsidR="00CC3C6E">
        <w:rPr>
          <w:rFonts w:eastAsiaTheme="minorEastAsia" w:hint="eastAsia"/>
          <w:szCs w:val="20"/>
          <w:lang w:eastAsia="zh-CN"/>
        </w:rPr>
        <w:t>,</w:t>
      </w:r>
      <w:r w:rsidR="00CC3C6E" w:rsidRPr="004563BD">
        <w:rPr>
          <w:rFonts w:eastAsia="MS Mincho"/>
          <w:szCs w:val="20"/>
          <w:lang w:eastAsia="ja-JP"/>
        </w:rPr>
        <w:t xml:space="preserve"> </w:t>
      </w:r>
      <w:r w:rsidR="00CC3C6E">
        <w:rPr>
          <w:rFonts w:eastAsiaTheme="minorEastAsia" w:hint="eastAsia"/>
          <w:szCs w:val="20"/>
          <w:lang w:eastAsia="zh-CN"/>
        </w:rPr>
        <w:t xml:space="preserve">is </w:t>
      </w:r>
      <w:r w:rsidR="00CC3C6E">
        <w:rPr>
          <w:rFonts w:eastAsiaTheme="minorEastAsia"/>
          <w:szCs w:val="20"/>
          <w:lang w:eastAsia="zh-CN"/>
        </w:rPr>
        <w:t>preferred</w:t>
      </w:r>
      <w:r w:rsidR="00CC3C6E">
        <w:rPr>
          <w:rFonts w:eastAsiaTheme="minorEastAsia" w:hint="eastAsia"/>
          <w:szCs w:val="20"/>
          <w:lang w:eastAsia="zh-CN"/>
        </w:rPr>
        <w:t xml:space="preserve">. First of all, different RV for every </w:t>
      </w:r>
      <w:r w:rsidR="00CC3C6E">
        <w:rPr>
          <w:rFonts w:eastAsiaTheme="minorEastAsia"/>
          <w:szCs w:val="20"/>
          <w:lang w:eastAsia="zh-CN"/>
        </w:rPr>
        <w:t>transmission</w:t>
      </w:r>
      <w:r w:rsidR="00CC3C6E">
        <w:rPr>
          <w:rFonts w:eastAsiaTheme="minorEastAsia" w:hint="eastAsia"/>
          <w:szCs w:val="20"/>
          <w:lang w:eastAsia="zh-CN"/>
        </w:rPr>
        <w:t xml:space="preserve"> of K repetition </w:t>
      </w:r>
      <w:r w:rsidR="00D522E6">
        <w:rPr>
          <w:rFonts w:eastAsiaTheme="minorEastAsia" w:hint="eastAsia"/>
          <w:szCs w:val="20"/>
          <w:lang w:eastAsia="zh-CN"/>
        </w:rPr>
        <w:t xml:space="preserve">can achieve </w:t>
      </w:r>
      <w:r w:rsidR="00CC3C6E">
        <w:rPr>
          <w:rFonts w:eastAsiaTheme="minorEastAsia" w:hint="eastAsia"/>
          <w:szCs w:val="20"/>
          <w:lang w:eastAsia="zh-CN"/>
        </w:rPr>
        <w:t xml:space="preserve">decoding gain. </w:t>
      </w:r>
      <w:r w:rsidR="00D522E6">
        <w:rPr>
          <w:rFonts w:eastAsiaTheme="minorEastAsia" w:hint="eastAsia"/>
          <w:szCs w:val="20"/>
          <w:lang w:eastAsia="zh-CN"/>
        </w:rPr>
        <w:t>Hence a</w:t>
      </w:r>
      <w:r w:rsidR="004A33AD">
        <w:rPr>
          <w:rFonts w:eastAsiaTheme="minorEastAsia" w:hint="eastAsia"/>
          <w:szCs w:val="20"/>
          <w:lang w:eastAsia="zh-CN"/>
        </w:rPr>
        <w:t xml:space="preserve"> RV pattern should be supported. Secondly, f</w:t>
      </w:r>
      <w:r w:rsidR="00CC3C6E">
        <w:rPr>
          <w:rFonts w:eastAsiaTheme="minorEastAsia" w:hint="eastAsia"/>
          <w:szCs w:val="20"/>
          <w:lang w:eastAsia="zh-CN"/>
        </w:rPr>
        <w:t xml:space="preserve">or Type 1 grant-free UL </w:t>
      </w:r>
      <w:r w:rsidR="00CC3C6E">
        <w:rPr>
          <w:rFonts w:eastAsiaTheme="minorEastAsia"/>
          <w:szCs w:val="20"/>
          <w:lang w:eastAsia="zh-CN"/>
        </w:rPr>
        <w:t>transmission</w:t>
      </w:r>
      <w:r w:rsidR="00CC3C6E">
        <w:rPr>
          <w:rFonts w:eastAsiaTheme="minorEastAsia" w:hint="eastAsia"/>
          <w:szCs w:val="20"/>
          <w:lang w:eastAsia="zh-CN"/>
        </w:rPr>
        <w:t>, K is RRC configured</w:t>
      </w:r>
      <w:r w:rsidR="004A33AD">
        <w:rPr>
          <w:rFonts w:eastAsiaTheme="minorEastAsia" w:hint="eastAsia"/>
          <w:szCs w:val="20"/>
          <w:lang w:eastAsia="zh-CN"/>
        </w:rPr>
        <w:t xml:space="preserve">, </w:t>
      </w:r>
      <w:r w:rsidR="00CC3C6E">
        <w:rPr>
          <w:rFonts w:eastAsiaTheme="minorEastAsia" w:hint="eastAsia"/>
          <w:szCs w:val="20"/>
          <w:lang w:eastAsia="zh-CN"/>
        </w:rPr>
        <w:t xml:space="preserve">and </w:t>
      </w:r>
      <w:r w:rsidR="004A33AD">
        <w:rPr>
          <w:rFonts w:eastAsiaTheme="minorEastAsia" w:hint="eastAsia"/>
          <w:szCs w:val="20"/>
          <w:lang w:eastAsia="zh-CN"/>
        </w:rPr>
        <w:t>for Type 2 grant-free UL transmission, K is RRC configured or L1 signaling signaled.</w:t>
      </w:r>
      <w:r w:rsidR="00D522E6">
        <w:rPr>
          <w:rFonts w:eastAsiaTheme="minorEastAsia" w:hint="eastAsia"/>
          <w:szCs w:val="20"/>
          <w:lang w:eastAsia="zh-CN"/>
        </w:rPr>
        <w:t xml:space="preserve"> Since K is varied and configurable, a fixed pattern may not be easy to fit different K values. </w:t>
      </w:r>
      <w:r w:rsidR="004A33AD">
        <w:rPr>
          <w:rFonts w:eastAsiaTheme="minorEastAsia" w:hint="eastAsia"/>
          <w:szCs w:val="20"/>
          <w:lang w:eastAsia="zh-CN"/>
        </w:rPr>
        <w:t xml:space="preserve">The RV pattern should be configurable. Furthermore, channel </w:t>
      </w:r>
      <w:r w:rsidR="00D522E6">
        <w:rPr>
          <w:rFonts w:eastAsiaTheme="minorEastAsia" w:hint="eastAsia"/>
          <w:szCs w:val="20"/>
          <w:lang w:eastAsia="zh-CN"/>
        </w:rPr>
        <w:t xml:space="preserve">change </w:t>
      </w:r>
      <w:r w:rsidR="004A33AD">
        <w:rPr>
          <w:rFonts w:eastAsiaTheme="minorEastAsia" w:hint="eastAsia"/>
          <w:szCs w:val="20"/>
          <w:lang w:eastAsia="zh-CN"/>
        </w:rPr>
        <w:t xml:space="preserve">during K repetitions has a little impact on the RV pattern </w:t>
      </w:r>
      <w:r w:rsidR="004A33AD">
        <w:rPr>
          <w:rFonts w:eastAsiaTheme="minorEastAsia" w:hint="eastAsia"/>
          <w:szCs w:val="20"/>
          <w:lang w:eastAsia="zh-CN"/>
        </w:rPr>
        <w:lastRenderedPageBreak/>
        <w:t xml:space="preserve">configuration. For both Type 1 and Type 2 grant-free UL </w:t>
      </w:r>
      <w:r w:rsidR="004A33AD">
        <w:rPr>
          <w:rFonts w:eastAsiaTheme="minorEastAsia"/>
          <w:szCs w:val="20"/>
          <w:lang w:eastAsia="zh-CN"/>
        </w:rPr>
        <w:t>transmission</w:t>
      </w:r>
      <w:r w:rsidR="004A33AD">
        <w:rPr>
          <w:rFonts w:eastAsiaTheme="minorEastAsia" w:hint="eastAsia"/>
          <w:szCs w:val="20"/>
          <w:lang w:eastAsia="zh-CN"/>
        </w:rPr>
        <w:t>, a RRC configured RV pattern</w:t>
      </w:r>
      <w:r w:rsidR="00660134">
        <w:rPr>
          <w:rFonts w:eastAsiaTheme="minorEastAsia" w:hint="eastAsia"/>
          <w:szCs w:val="20"/>
          <w:lang w:eastAsia="zh-CN"/>
        </w:rPr>
        <w:t xml:space="preserve"> with length K</w:t>
      </w:r>
      <w:r w:rsidR="004A33AD">
        <w:rPr>
          <w:rFonts w:eastAsiaTheme="minorEastAsia" w:hint="eastAsia"/>
          <w:szCs w:val="20"/>
          <w:lang w:eastAsia="zh-CN"/>
        </w:rPr>
        <w:t xml:space="preserve"> for K repetitions</w:t>
      </w:r>
      <w:r w:rsidR="00D522E6">
        <w:rPr>
          <w:rFonts w:eastAsiaTheme="minorEastAsia" w:hint="eastAsia"/>
          <w:szCs w:val="20"/>
          <w:lang w:eastAsia="zh-CN"/>
        </w:rPr>
        <w:t xml:space="preserve"> could be flexible to address real cases</w:t>
      </w:r>
      <w:r w:rsidR="004A33AD">
        <w:rPr>
          <w:rFonts w:eastAsiaTheme="minorEastAsia" w:hint="eastAsia"/>
          <w:szCs w:val="20"/>
          <w:lang w:eastAsia="zh-CN"/>
        </w:rPr>
        <w:t>.</w:t>
      </w:r>
      <w:r>
        <w:rPr>
          <w:rFonts w:eastAsiaTheme="minorEastAsia" w:hint="eastAsia"/>
          <w:szCs w:val="20"/>
          <w:lang w:eastAsia="zh-CN"/>
        </w:rPr>
        <w:t xml:space="preserve"> </w:t>
      </w:r>
    </w:p>
    <w:p w:rsidR="004A33AD" w:rsidRPr="0034741C" w:rsidRDefault="004A33AD" w:rsidP="00431815">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w:t>
      </w:r>
      <w:r w:rsidR="00492CE6">
        <w:rPr>
          <w:rFonts w:eastAsia="宋体" w:hint="eastAsia"/>
          <w:b/>
          <w:lang w:eastAsia="zh-CN"/>
        </w:rPr>
        <w:t>1</w:t>
      </w:r>
      <w:r w:rsidRPr="0034741C">
        <w:rPr>
          <w:rFonts w:eastAsia="宋体"/>
          <w:b/>
          <w:lang w:eastAsia="zh-CN"/>
        </w:rPr>
        <w:t xml:space="preserve">: </w:t>
      </w:r>
      <w:r w:rsidR="00B907B5">
        <w:rPr>
          <w:rFonts w:eastAsia="宋体" w:hint="eastAsia"/>
          <w:b/>
          <w:lang w:eastAsia="zh-CN"/>
        </w:rPr>
        <w:t xml:space="preserve">Apply </w:t>
      </w:r>
      <w:r>
        <w:rPr>
          <w:rFonts w:eastAsia="宋体" w:hint="eastAsia"/>
          <w:b/>
          <w:lang w:eastAsia="zh-CN"/>
        </w:rPr>
        <w:t xml:space="preserve">RRC configured RV pattern for K repetitions including the initial transmission for both Type 1 </w:t>
      </w:r>
      <w:r w:rsidR="00E870DF">
        <w:rPr>
          <w:rFonts w:eastAsia="宋体" w:hint="eastAsia"/>
          <w:b/>
          <w:lang w:eastAsia="zh-CN"/>
        </w:rPr>
        <w:t xml:space="preserve">and Type 2 </w:t>
      </w:r>
      <w:r w:rsidR="00B907B5">
        <w:rPr>
          <w:rFonts w:eastAsia="宋体" w:hint="eastAsia"/>
          <w:b/>
          <w:lang w:eastAsia="zh-CN"/>
        </w:rPr>
        <w:t>grant-free UL transmission</w:t>
      </w:r>
      <w:r w:rsidR="00927020">
        <w:rPr>
          <w:rFonts w:eastAsia="宋体" w:hint="eastAsia"/>
          <w:b/>
          <w:lang w:eastAsia="zh-CN"/>
        </w:rPr>
        <w:t>s</w:t>
      </w:r>
      <w:r w:rsidRPr="0034741C">
        <w:rPr>
          <w:rFonts w:eastAsia="宋体"/>
          <w:b/>
          <w:lang w:eastAsia="zh-CN"/>
        </w:rPr>
        <w:t>.</w:t>
      </w:r>
    </w:p>
    <w:p w:rsidR="00C930D2" w:rsidRPr="00927020" w:rsidRDefault="00C930D2" w:rsidP="00431815">
      <w:pPr>
        <w:spacing w:before="120" w:afterLines="50"/>
        <w:jc w:val="both"/>
        <w:rPr>
          <w:rFonts w:eastAsia="宋体"/>
          <w:lang w:eastAsia="zh-CN"/>
        </w:rPr>
      </w:pPr>
    </w:p>
    <w:p w:rsidR="005F26EF" w:rsidRDefault="000D31C2" w:rsidP="00431815">
      <w:pPr>
        <w:spacing w:before="120" w:afterLines="50"/>
        <w:jc w:val="both"/>
        <w:rPr>
          <w:rFonts w:eastAsiaTheme="minorEastAsia"/>
          <w:szCs w:val="20"/>
          <w:lang w:eastAsia="zh-CN"/>
        </w:rPr>
      </w:pPr>
      <w:r w:rsidRPr="004563BD">
        <w:rPr>
          <w:rFonts w:eastAsia="MS Mincho"/>
          <w:szCs w:val="20"/>
          <w:lang w:eastAsia="ja-JP"/>
        </w:rPr>
        <w:t xml:space="preserve">Repetition number K for Type </w:t>
      </w:r>
      <w:r w:rsidR="005F6124">
        <w:rPr>
          <w:rFonts w:eastAsiaTheme="minorEastAsia" w:hint="eastAsia"/>
          <w:szCs w:val="20"/>
          <w:lang w:eastAsia="zh-CN"/>
        </w:rPr>
        <w:t xml:space="preserve">1 grant-free UL transmission is configured by RRC signaling. For Type </w:t>
      </w:r>
      <w:r w:rsidRPr="004563BD">
        <w:rPr>
          <w:rFonts w:eastAsia="MS Mincho"/>
          <w:szCs w:val="20"/>
          <w:lang w:eastAsia="ja-JP"/>
        </w:rPr>
        <w:t>2 UL transmission without grant</w:t>
      </w:r>
      <w:r w:rsidR="005F6124">
        <w:rPr>
          <w:rFonts w:eastAsiaTheme="minorEastAsia" w:hint="eastAsia"/>
          <w:szCs w:val="20"/>
          <w:lang w:eastAsia="zh-CN"/>
        </w:rPr>
        <w:t xml:space="preserve">, it was agreed that resource allocation of both time-domain and frequency-domain </w:t>
      </w:r>
      <w:r w:rsidRPr="004563BD">
        <w:rPr>
          <w:rFonts w:eastAsia="MS Mincho"/>
          <w:szCs w:val="20"/>
          <w:lang w:eastAsia="ja-JP"/>
        </w:rPr>
        <w:t xml:space="preserve">is </w:t>
      </w:r>
      <w:r w:rsidR="005F6124">
        <w:rPr>
          <w:rFonts w:eastAsiaTheme="minorEastAsia" w:hint="eastAsia"/>
          <w:szCs w:val="20"/>
          <w:lang w:eastAsia="zh-CN"/>
        </w:rPr>
        <w:t xml:space="preserve">L1 signaling signaled. As a fact, in terms of </w:t>
      </w:r>
      <w:r w:rsidR="005F26EF">
        <w:rPr>
          <w:rFonts w:eastAsiaTheme="minorEastAsia" w:hint="eastAsia"/>
          <w:szCs w:val="20"/>
          <w:lang w:eastAsia="zh-CN"/>
        </w:rPr>
        <w:t xml:space="preserve">adaptation to variant channel, repetition number K has </w:t>
      </w:r>
      <w:r w:rsidR="00B907B5">
        <w:rPr>
          <w:rFonts w:eastAsiaTheme="minorEastAsia" w:hint="eastAsia"/>
          <w:szCs w:val="20"/>
          <w:lang w:eastAsia="zh-CN"/>
        </w:rPr>
        <w:t>bigger</w:t>
      </w:r>
      <w:r w:rsidR="005F26EF">
        <w:rPr>
          <w:rFonts w:eastAsiaTheme="minorEastAsia" w:hint="eastAsia"/>
          <w:szCs w:val="20"/>
          <w:lang w:eastAsia="zh-CN"/>
        </w:rPr>
        <w:t xml:space="preserve"> impact on detecting performance than resource allocation. Thus, repetition number K should be L1 signaling signaled</w:t>
      </w:r>
      <w:r w:rsidR="00B907B5">
        <w:rPr>
          <w:rFonts w:eastAsiaTheme="minorEastAsia" w:hint="eastAsia"/>
          <w:szCs w:val="20"/>
          <w:lang w:eastAsia="zh-CN"/>
        </w:rPr>
        <w:t xml:space="preserve"> to fit the real channel conditions</w:t>
      </w:r>
      <w:r w:rsidR="005F26EF">
        <w:rPr>
          <w:rFonts w:eastAsiaTheme="minorEastAsia" w:hint="eastAsia"/>
          <w:szCs w:val="20"/>
          <w:lang w:eastAsia="zh-CN"/>
        </w:rPr>
        <w:t xml:space="preserve">. </w:t>
      </w:r>
      <w:r w:rsidR="005F26EF">
        <w:rPr>
          <w:rFonts w:eastAsiaTheme="minorEastAsia"/>
          <w:szCs w:val="20"/>
          <w:lang w:eastAsia="zh-CN"/>
        </w:rPr>
        <w:t>O</w:t>
      </w:r>
      <w:r w:rsidR="005F26EF">
        <w:rPr>
          <w:rFonts w:eastAsiaTheme="minorEastAsia" w:hint="eastAsia"/>
          <w:szCs w:val="20"/>
          <w:lang w:eastAsia="zh-CN"/>
        </w:rPr>
        <w:t xml:space="preserve">nly L1 signaling may cost too much bits in L1 signaling. A set of repetition number K </w:t>
      </w:r>
      <w:r w:rsidR="00B907B5">
        <w:rPr>
          <w:rFonts w:eastAsiaTheme="minorEastAsia" w:hint="eastAsia"/>
          <w:szCs w:val="20"/>
          <w:lang w:eastAsia="zh-CN"/>
        </w:rPr>
        <w:t xml:space="preserve">can </w:t>
      </w:r>
      <w:r w:rsidR="005F26EF">
        <w:rPr>
          <w:rFonts w:eastAsiaTheme="minorEastAsia" w:hint="eastAsia"/>
          <w:szCs w:val="20"/>
          <w:lang w:eastAsia="zh-CN"/>
        </w:rPr>
        <w:t>be configured with RRC signaling</w:t>
      </w:r>
      <w:r w:rsidR="00B907B5">
        <w:rPr>
          <w:rFonts w:eastAsiaTheme="minorEastAsia" w:hint="eastAsia"/>
          <w:szCs w:val="20"/>
          <w:lang w:eastAsia="zh-CN"/>
        </w:rPr>
        <w:t xml:space="preserve"> and L1 signaling can indicate one</w:t>
      </w:r>
      <w:r w:rsidR="005F26EF">
        <w:rPr>
          <w:rFonts w:eastAsiaTheme="minorEastAsia" w:hint="eastAsia"/>
          <w:szCs w:val="20"/>
          <w:lang w:eastAsia="zh-CN"/>
        </w:rPr>
        <w:t xml:space="preserve">. For example, use RRC </w:t>
      </w:r>
      <w:r w:rsidR="005F26EF">
        <w:rPr>
          <w:rFonts w:eastAsiaTheme="minorEastAsia"/>
          <w:szCs w:val="20"/>
          <w:lang w:eastAsia="zh-CN"/>
        </w:rPr>
        <w:t>signaling</w:t>
      </w:r>
      <w:r w:rsidR="005F26EF">
        <w:rPr>
          <w:rFonts w:eastAsiaTheme="minorEastAsia" w:hint="eastAsia"/>
          <w:szCs w:val="20"/>
          <w:lang w:eastAsia="zh-CN"/>
        </w:rPr>
        <w:t xml:space="preserve"> to notify the set of repetition number [1, 2, 4, 8], and use </w:t>
      </w:r>
      <w:r w:rsidR="005F6124" w:rsidRPr="005F6124">
        <w:rPr>
          <w:rFonts w:eastAsia="MS Mincho"/>
          <w:szCs w:val="20"/>
          <w:lang w:eastAsia="ja-JP"/>
        </w:rPr>
        <w:t>L1 signaling, 2 bits</w:t>
      </w:r>
      <w:r w:rsidR="005F26EF">
        <w:rPr>
          <w:rFonts w:eastAsiaTheme="minorEastAsia" w:hint="eastAsia"/>
          <w:szCs w:val="20"/>
          <w:lang w:eastAsia="zh-CN"/>
        </w:rPr>
        <w:t>, to</w:t>
      </w:r>
      <w:r w:rsidR="005F6124" w:rsidRPr="005F6124">
        <w:rPr>
          <w:rFonts w:eastAsia="MS Mincho"/>
          <w:szCs w:val="20"/>
          <w:lang w:eastAsia="ja-JP"/>
        </w:rPr>
        <w:t xml:space="preserve"> indicate K to </w:t>
      </w:r>
      <w:r w:rsidR="005F26EF">
        <w:rPr>
          <w:rFonts w:eastAsiaTheme="minorEastAsia" w:hint="eastAsia"/>
          <w:szCs w:val="20"/>
          <w:lang w:eastAsia="zh-CN"/>
        </w:rPr>
        <w:t>take one of them.</w:t>
      </w:r>
    </w:p>
    <w:p w:rsidR="005F26EF" w:rsidRPr="0034741C" w:rsidRDefault="005F26EF" w:rsidP="00431815">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w:t>
      </w:r>
      <w:r w:rsidR="00492CE6">
        <w:rPr>
          <w:rFonts w:eastAsia="宋体" w:hint="eastAsia"/>
          <w:b/>
          <w:lang w:eastAsia="zh-CN"/>
        </w:rPr>
        <w:t>2</w:t>
      </w:r>
      <w:r w:rsidRPr="0034741C">
        <w:rPr>
          <w:rFonts w:eastAsia="宋体"/>
          <w:b/>
          <w:lang w:eastAsia="zh-CN"/>
        </w:rPr>
        <w:t xml:space="preserve">: </w:t>
      </w:r>
      <w:r w:rsidR="00B907B5">
        <w:rPr>
          <w:rFonts w:eastAsia="宋体" w:hint="eastAsia"/>
          <w:b/>
          <w:lang w:eastAsia="zh-CN"/>
        </w:rPr>
        <w:t xml:space="preserve">Support </w:t>
      </w:r>
      <w:r>
        <w:rPr>
          <w:rFonts w:eastAsia="宋体" w:hint="eastAsia"/>
          <w:b/>
          <w:lang w:eastAsia="zh-CN"/>
        </w:rPr>
        <w:t xml:space="preserve">combination of RRC + L1 activation signaling to indicate repetition number K for Type 2 </w:t>
      </w:r>
      <w:r w:rsidR="00B907B5">
        <w:rPr>
          <w:rFonts w:eastAsia="宋体" w:hint="eastAsia"/>
          <w:b/>
          <w:lang w:eastAsia="zh-CN"/>
        </w:rPr>
        <w:t xml:space="preserve">, where RRC </w:t>
      </w:r>
      <w:r w:rsidR="00B907B5">
        <w:rPr>
          <w:rFonts w:eastAsia="宋体"/>
          <w:b/>
          <w:lang w:eastAsia="zh-CN"/>
        </w:rPr>
        <w:t>signaling</w:t>
      </w:r>
      <w:r w:rsidR="00B907B5">
        <w:rPr>
          <w:rFonts w:eastAsia="宋体" w:hint="eastAsia"/>
          <w:b/>
          <w:lang w:eastAsia="zh-CN"/>
        </w:rPr>
        <w:t xml:space="preserve"> indicates </w:t>
      </w:r>
      <w:r w:rsidR="00B907B5">
        <w:rPr>
          <w:rFonts w:eastAsia="宋体"/>
          <w:b/>
          <w:lang w:eastAsia="zh-CN"/>
        </w:rPr>
        <w:t>several</w:t>
      </w:r>
      <w:r w:rsidR="00B907B5">
        <w:rPr>
          <w:rFonts w:eastAsia="宋体" w:hint="eastAsia"/>
          <w:b/>
          <w:lang w:eastAsia="zh-CN"/>
        </w:rPr>
        <w:t xml:space="preserve"> candidates and L1 </w:t>
      </w:r>
      <w:proofErr w:type="spellStart"/>
      <w:r w:rsidR="00B907B5">
        <w:rPr>
          <w:rFonts w:eastAsia="宋体" w:hint="eastAsia"/>
          <w:b/>
          <w:lang w:eastAsia="zh-CN"/>
        </w:rPr>
        <w:t>signalling</w:t>
      </w:r>
      <w:proofErr w:type="spellEnd"/>
      <w:r w:rsidR="00B907B5">
        <w:rPr>
          <w:rFonts w:eastAsia="宋体" w:hint="eastAsia"/>
          <w:b/>
          <w:lang w:eastAsia="zh-CN"/>
        </w:rPr>
        <w:t xml:space="preserve"> selects one option</w:t>
      </w:r>
      <w:r w:rsidRPr="0034741C">
        <w:rPr>
          <w:rFonts w:eastAsia="宋体"/>
          <w:b/>
          <w:lang w:eastAsia="zh-CN"/>
        </w:rPr>
        <w:t>.</w:t>
      </w:r>
    </w:p>
    <w:p w:rsidR="005F26EF" w:rsidRDefault="005F26EF" w:rsidP="00431815">
      <w:pPr>
        <w:spacing w:before="120" w:afterLines="50"/>
        <w:jc w:val="both"/>
        <w:rPr>
          <w:rFonts w:eastAsiaTheme="minorEastAsia"/>
          <w:szCs w:val="20"/>
          <w:lang w:eastAsia="zh-CN"/>
        </w:rPr>
      </w:pPr>
    </w:p>
    <w:p w:rsidR="0009732B" w:rsidRDefault="00D5751C" w:rsidP="00431815">
      <w:pPr>
        <w:spacing w:before="120" w:afterLines="50"/>
        <w:jc w:val="both"/>
        <w:rPr>
          <w:rFonts w:eastAsiaTheme="minorEastAsia"/>
          <w:szCs w:val="20"/>
          <w:lang w:eastAsia="zh-CN"/>
        </w:rPr>
      </w:pPr>
      <w:r w:rsidRPr="005E560D">
        <w:rPr>
          <w:rFonts w:eastAsia="MS Mincho"/>
          <w:szCs w:val="20"/>
          <w:lang w:eastAsia="ja-JP"/>
        </w:rPr>
        <w:t xml:space="preserve">If HARQ feedback is supported, to indicate HARQ feedback of UL transmission without grant, </w:t>
      </w:r>
      <w:r>
        <w:rPr>
          <w:rFonts w:eastAsiaTheme="minorEastAsia" w:hint="eastAsia"/>
          <w:szCs w:val="20"/>
          <w:lang w:eastAsia="zh-CN"/>
        </w:rPr>
        <w:t>the feedback ways</w:t>
      </w:r>
      <w:r w:rsidRPr="005E560D">
        <w:rPr>
          <w:rFonts w:eastAsia="MS Mincho" w:hint="eastAsia"/>
          <w:szCs w:val="20"/>
          <w:lang w:eastAsia="ja-JP"/>
        </w:rPr>
        <w:t xml:space="preserve"> </w:t>
      </w:r>
      <w:r w:rsidRPr="005E560D">
        <w:rPr>
          <w:rFonts w:eastAsia="MS Mincho"/>
          <w:szCs w:val="20"/>
          <w:lang w:eastAsia="ja-JP"/>
        </w:rPr>
        <w:t>and</w:t>
      </w:r>
      <w:r>
        <w:rPr>
          <w:rFonts w:eastAsiaTheme="minorEastAsia" w:hint="eastAsia"/>
          <w:szCs w:val="20"/>
          <w:lang w:eastAsia="zh-CN"/>
        </w:rPr>
        <w:t xml:space="preserve"> the</w:t>
      </w:r>
      <w:r w:rsidRPr="005E560D">
        <w:rPr>
          <w:rFonts w:eastAsia="MS Mincho"/>
          <w:szCs w:val="20"/>
          <w:lang w:eastAsia="ja-JP"/>
        </w:rPr>
        <w:t xml:space="preserve"> related UE behavior should be further studied.</w:t>
      </w:r>
    </w:p>
    <w:p w:rsidR="008D1B34" w:rsidRDefault="00303AD7" w:rsidP="00431815">
      <w:pPr>
        <w:spacing w:before="120" w:afterLines="50"/>
        <w:jc w:val="both"/>
        <w:rPr>
          <w:rFonts w:eastAsia="宋体"/>
          <w:lang w:eastAsia="zh-CN"/>
        </w:rPr>
      </w:pPr>
      <w:r>
        <w:rPr>
          <w:rFonts w:eastAsia="宋体" w:hint="eastAsia"/>
          <w:lang w:eastAsia="zh-CN"/>
        </w:rPr>
        <w:t xml:space="preserve">If </w:t>
      </w:r>
      <w:r>
        <w:rPr>
          <w:rFonts w:eastAsia="宋体"/>
          <w:lang w:eastAsia="zh-CN"/>
        </w:rPr>
        <w:t xml:space="preserve">the </w:t>
      </w:r>
      <w:proofErr w:type="spellStart"/>
      <w:r>
        <w:rPr>
          <w:rFonts w:eastAsia="宋体" w:hint="eastAsia"/>
          <w:lang w:eastAsia="zh-CN"/>
        </w:rPr>
        <w:t>gNB</w:t>
      </w:r>
      <w:proofErr w:type="spellEnd"/>
      <w:r>
        <w:rPr>
          <w:rFonts w:eastAsia="宋体" w:hint="eastAsia"/>
          <w:lang w:eastAsia="zh-CN"/>
        </w:rPr>
        <w:t xml:space="preserve"> </w:t>
      </w:r>
      <w:r>
        <w:rPr>
          <w:rFonts w:eastAsia="宋体"/>
          <w:lang w:eastAsia="zh-CN"/>
        </w:rPr>
        <w:t>identifies a UE</w:t>
      </w:r>
      <w:r w:rsidR="00B907B5">
        <w:rPr>
          <w:rFonts w:eastAsia="宋体" w:hint="eastAsia"/>
          <w:lang w:eastAsia="zh-CN"/>
        </w:rPr>
        <w:t xml:space="preserve"> being in grant-free UL transmission</w:t>
      </w:r>
      <w:r w:rsidR="00D97C93">
        <w:rPr>
          <w:rFonts w:eastAsia="宋体" w:hint="eastAsia"/>
          <w:lang w:eastAsia="zh-CN"/>
        </w:rPr>
        <w:t xml:space="preserve"> and succeeds in data detection</w:t>
      </w:r>
      <w:r>
        <w:rPr>
          <w:rFonts w:eastAsia="宋体"/>
          <w:lang w:eastAsia="zh-CN"/>
        </w:rPr>
        <w:t xml:space="preserve">, the </w:t>
      </w:r>
      <w:proofErr w:type="spellStart"/>
      <w:r>
        <w:rPr>
          <w:rFonts w:eastAsia="宋体"/>
          <w:lang w:eastAsia="zh-CN"/>
        </w:rPr>
        <w:t>gNB</w:t>
      </w:r>
      <w:proofErr w:type="spellEnd"/>
      <w:r>
        <w:rPr>
          <w:rFonts w:eastAsia="宋体"/>
          <w:lang w:eastAsia="zh-CN"/>
        </w:rPr>
        <w:t xml:space="preserve"> may provide </w:t>
      </w:r>
      <w:r w:rsidR="0009732B">
        <w:rPr>
          <w:rFonts w:eastAsia="宋体" w:hint="eastAsia"/>
          <w:lang w:eastAsia="zh-CN"/>
        </w:rPr>
        <w:t xml:space="preserve">UL grant </w:t>
      </w:r>
      <w:r w:rsidR="00D97C93">
        <w:rPr>
          <w:rFonts w:eastAsia="宋体" w:hint="eastAsia"/>
          <w:lang w:eastAsia="zh-CN"/>
        </w:rPr>
        <w:t xml:space="preserve">to the UE to schedule a new UL </w:t>
      </w:r>
      <w:r w:rsidR="00D97C93">
        <w:rPr>
          <w:rFonts w:eastAsia="宋体"/>
          <w:lang w:eastAsia="zh-CN"/>
        </w:rPr>
        <w:t>transmission</w:t>
      </w:r>
      <w:r w:rsidR="00D97C93">
        <w:rPr>
          <w:rFonts w:eastAsia="宋体" w:hint="eastAsia"/>
          <w:lang w:eastAsia="zh-CN"/>
        </w:rPr>
        <w:t xml:space="preserve"> and </w:t>
      </w:r>
      <w:r w:rsidR="0009732B">
        <w:rPr>
          <w:rFonts w:eastAsia="宋体" w:hint="eastAsia"/>
          <w:lang w:eastAsia="zh-CN"/>
        </w:rPr>
        <w:t xml:space="preserve">to </w:t>
      </w:r>
      <w:r w:rsidR="00D97C93">
        <w:rPr>
          <w:rFonts w:eastAsia="宋体" w:hint="eastAsia"/>
          <w:lang w:eastAsia="zh-CN"/>
        </w:rPr>
        <w:t>indicate an ACK</w:t>
      </w:r>
      <w:r w:rsidR="00D97C93" w:rsidRPr="00D97C93">
        <w:rPr>
          <w:rFonts w:eastAsia="宋体" w:hint="eastAsia"/>
          <w:lang w:eastAsia="zh-CN"/>
        </w:rPr>
        <w:t xml:space="preserve"> </w:t>
      </w:r>
      <w:r w:rsidR="00D97C93">
        <w:rPr>
          <w:rFonts w:eastAsia="宋体" w:hint="eastAsia"/>
          <w:lang w:eastAsia="zh-CN"/>
        </w:rPr>
        <w:t xml:space="preserve">simultaneously. That means using UL grant to indicate an ACK is a side-effect of </w:t>
      </w:r>
      <w:r w:rsidR="0009732B">
        <w:rPr>
          <w:rFonts w:eastAsia="宋体" w:hint="eastAsia"/>
          <w:lang w:eastAsia="zh-CN"/>
        </w:rPr>
        <w:t>switch</w:t>
      </w:r>
      <w:r w:rsidR="00D97C93">
        <w:rPr>
          <w:rFonts w:eastAsia="宋体" w:hint="eastAsia"/>
          <w:lang w:eastAsia="zh-CN"/>
        </w:rPr>
        <w:t>ing</w:t>
      </w:r>
      <w:r w:rsidR="0009732B">
        <w:rPr>
          <w:rFonts w:eastAsia="宋体" w:hint="eastAsia"/>
          <w:lang w:eastAsia="zh-CN"/>
        </w:rPr>
        <w:t xml:space="preserve"> from grant-free transmission to grant-based transmission</w:t>
      </w:r>
      <w:r w:rsidR="00D97C93">
        <w:rPr>
          <w:rFonts w:eastAsia="宋体" w:hint="eastAsia"/>
          <w:lang w:eastAsia="zh-CN"/>
        </w:rPr>
        <w:t xml:space="preserve">. Dedicated UL grant for an ACK is </w:t>
      </w:r>
      <w:r w:rsidR="00B907B5">
        <w:rPr>
          <w:rFonts w:eastAsia="宋体" w:hint="eastAsia"/>
          <w:lang w:eastAsia="zh-CN"/>
        </w:rPr>
        <w:t>quite expensive</w:t>
      </w:r>
      <w:r w:rsidR="00D97C93">
        <w:rPr>
          <w:rFonts w:eastAsia="宋体" w:hint="eastAsia"/>
          <w:lang w:eastAsia="zh-CN"/>
        </w:rPr>
        <w:t xml:space="preserve"> and should not be supported.</w:t>
      </w:r>
      <w:r w:rsidR="007E338E">
        <w:rPr>
          <w:rFonts w:eastAsia="宋体" w:hint="eastAsia"/>
          <w:lang w:eastAsia="zh-CN"/>
        </w:rPr>
        <w:t xml:space="preserve"> If </w:t>
      </w:r>
      <w:r w:rsidR="007E338E">
        <w:rPr>
          <w:rFonts w:eastAsia="宋体"/>
          <w:lang w:eastAsia="zh-CN"/>
        </w:rPr>
        <w:t xml:space="preserve">the </w:t>
      </w:r>
      <w:proofErr w:type="spellStart"/>
      <w:r w:rsidR="007E338E">
        <w:rPr>
          <w:rFonts w:eastAsia="宋体" w:hint="eastAsia"/>
          <w:lang w:eastAsia="zh-CN"/>
        </w:rPr>
        <w:t>gNB</w:t>
      </w:r>
      <w:proofErr w:type="spellEnd"/>
      <w:r w:rsidR="007E338E">
        <w:rPr>
          <w:rFonts w:eastAsia="宋体" w:hint="eastAsia"/>
          <w:lang w:eastAsia="zh-CN"/>
        </w:rPr>
        <w:t xml:space="preserve"> </w:t>
      </w:r>
      <w:r w:rsidR="00B907B5">
        <w:rPr>
          <w:rFonts w:eastAsia="宋体" w:hint="eastAsia"/>
          <w:lang w:eastAsia="zh-CN"/>
        </w:rPr>
        <w:t xml:space="preserve">has </w:t>
      </w:r>
      <w:r w:rsidR="007E338E">
        <w:rPr>
          <w:rFonts w:eastAsia="宋体"/>
          <w:lang w:eastAsia="zh-CN"/>
        </w:rPr>
        <w:t>identifie</w:t>
      </w:r>
      <w:r w:rsidR="00B907B5">
        <w:rPr>
          <w:rFonts w:eastAsia="宋体" w:hint="eastAsia"/>
          <w:lang w:eastAsia="zh-CN"/>
        </w:rPr>
        <w:t>d</w:t>
      </w:r>
      <w:r w:rsidR="007E338E">
        <w:rPr>
          <w:rFonts w:eastAsia="宋体"/>
          <w:lang w:eastAsia="zh-CN"/>
        </w:rPr>
        <w:t xml:space="preserve"> a UE</w:t>
      </w:r>
      <w:r w:rsidR="007E338E">
        <w:rPr>
          <w:rFonts w:eastAsia="宋体" w:hint="eastAsia"/>
          <w:lang w:eastAsia="zh-CN"/>
        </w:rPr>
        <w:t xml:space="preserve"> </w:t>
      </w:r>
      <w:r w:rsidR="00B907B5">
        <w:rPr>
          <w:rFonts w:eastAsia="宋体" w:hint="eastAsia"/>
          <w:lang w:eastAsia="zh-CN"/>
        </w:rPr>
        <w:t>in the grant-free UL transmission but</w:t>
      </w:r>
      <w:r w:rsidR="007E338E">
        <w:rPr>
          <w:rFonts w:eastAsia="宋体" w:hint="eastAsia"/>
          <w:lang w:eastAsia="zh-CN"/>
        </w:rPr>
        <w:t xml:space="preserve"> fail</w:t>
      </w:r>
      <w:r w:rsidR="00B907B5">
        <w:rPr>
          <w:rFonts w:eastAsia="宋体" w:hint="eastAsia"/>
          <w:lang w:eastAsia="zh-CN"/>
        </w:rPr>
        <w:t>ed</w:t>
      </w:r>
      <w:r w:rsidR="007E338E">
        <w:rPr>
          <w:rFonts w:eastAsia="宋体" w:hint="eastAsia"/>
          <w:lang w:eastAsia="zh-CN"/>
        </w:rPr>
        <w:t xml:space="preserve"> in data detection</w:t>
      </w:r>
      <w:r w:rsidR="007E338E">
        <w:rPr>
          <w:rFonts w:eastAsia="宋体"/>
          <w:lang w:eastAsia="zh-CN"/>
        </w:rPr>
        <w:t xml:space="preserve">, the </w:t>
      </w:r>
      <w:proofErr w:type="spellStart"/>
      <w:r w:rsidR="007E338E">
        <w:rPr>
          <w:rFonts w:eastAsia="宋体"/>
          <w:lang w:eastAsia="zh-CN"/>
        </w:rPr>
        <w:t>gNB</w:t>
      </w:r>
      <w:proofErr w:type="spellEnd"/>
      <w:r w:rsidR="007E338E">
        <w:rPr>
          <w:rFonts w:eastAsia="宋体"/>
          <w:lang w:eastAsia="zh-CN"/>
        </w:rPr>
        <w:t xml:space="preserve"> may provide </w:t>
      </w:r>
      <w:r w:rsidR="007E338E">
        <w:rPr>
          <w:rFonts w:eastAsia="宋体" w:hint="eastAsia"/>
          <w:lang w:eastAsia="zh-CN"/>
        </w:rPr>
        <w:t>UL grant to the UE to schedule a re</w:t>
      </w:r>
      <w:r w:rsidR="007E338E">
        <w:rPr>
          <w:rFonts w:eastAsia="宋体"/>
          <w:lang w:eastAsia="zh-CN"/>
        </w:rPr>
        <w:t>transmission</w:t>
      </w:r>
      <w:r w:rsidR="007E338E">
        <w:rPr>
          <w:rFonts w:eastAsia="宋体" w:hint="eastAsia"/>
          <w:lang w:eastAsia="zh-CN"/>
        </w:rPr>
        <w:t>. Here dedicated UL grant for scheduling retransmission should be supported.</w:t>
      </w:r>
    </w:p>
    <w:p w:rsidR="00810B88" w:rsidRDefault="00810B88" w:rsidP="00431815">
      <w:pPr>
        <w:spacing w:before="120" w:afterLines="50"/>
        <w:jc w:val="both"/>
        <w:rPr>
          <w:rFonts w:eastAsia="宋体"/>
          <w:lang w:eastAsia="zh-CN"/>
        </w:rPr>
      </w:pPr>
      <w:r>
        <w:rPr>
          <w:rFonts w:eastAsia="宋体"/>
          <w:lang w:eastAsia="zh-CN"/>
        </w:rPr>
        <w:t xml:space="preserve">It should be </w:t>
      </w:r>
      <w:r w:rsidR="00B907B5">
        <w:rPr>
          <w:rFonts w:eastAsia="宋体" w:hint="eastAsia"/>
          <w:lang w:eastAsia="zh-CN"/>
        </w:rPr>
        <w:t>allowed</w:t>
      </w:r>
      <w:r>
        <w:rPr>
          <w:rFonts w:eastAsia="宋体"/>
          <w:lang w:eastAsia="zh-CN"/>
        </w:rPr>
        <w:t xml:space="preserve"> the </w:t>
      </w:r>
      <w:proofErr w:type="spellStart"/>
      <w:r>
        <w:rPr>
          <w:rFonts w:eastAsia="宋体"/>
          <w:lang w:eastAsia="zh-CN"/>
        </w:rPr>
        <w:t>gNB</w:t>
      </w:r>
      <w:proofErr w:type="spellEnd"/>
      <w:r>
        <w:rPr>
          <w:rFonts w:eastAsia="宋体"/>
          <w:lang w:eastAsia="zh-CN"/>
        </w:rPr>
        <w:t xml:space="preserve"> to indicate an ACK </w:t>
      </w:r>
      <w:r>
        <w:rPr>
          <w:rFonts w:eastAsia="宋体" w:hint="eastAsia"/>
          <w:lang w:eastAsia="zh-CN"/>
        </w:rPr>
        <w:t>to a UE</w:t>
      </w:r>
      <w:r>
        <w:rPr>
          <w:rFonts w:eastAsia="宋体"/>
          <w:lang w:eastAsia="zh-CN"/>
        </w:rPr>
        <w:t xml:space="preserve">. </w:t>
      </w:r>
      <w:r>
        <w:rPr>
          <w:rFonts w:eastAsia="宋体" w:hint="eastAsia"/>
          <w:lang w:eastAsia="zh-CN"/>
        </w:rPr>
        <w:t>If an ACK</w:t>
      </w:r>
      <w:r>
        <w:rPr>
          <w:rFonts w:eastAsia="宋体"/>
          <w:lang w:eastAsia="zh-CN"/>
        </w:rPr>
        <w:t>,</w:t>
      </w:r>
      <w:r>
        <w:rPr>
          <w:rFonts w:eastAsia="宋体" w:hint="eastAsia"/>
          <w:lang w:eastAsia="zh-CN"/>
        </w:rPr>
        <w:t xml:space="preserve"> which is corresponding to a specific HARQ process ID of the grant-free transmission</w:t>
      </w:r>
      <w:r>
        <w:rPr>
          <w:rFonts w:eastAsia="宋体"/>
          <w:lang w:eastAsia="zh-CN"/>
        </w:rPr>
        <w:t>,</w:t>
      </w:r>
      <w:r>
        <w:rPr>
          <w:rFonts w:eastAsia="宋体" w:hint="eastAsia"/>
          <w:lang w:eastAsia="zh-CN"/>
        </w:rPr>
        <w:t xml:space="preserve"> is received, the UE could trigger the next grant-free UL data transmission with </w:t>
      </w:r>
      <w:r>
        <w:rPr>
          <w:rFonts w:eastAsia="宋体"/>
          <w:lang w:eastAsia="zh-CN"/>
        </w:rPr>
        <w:t>a</w:t>
      </w:r>
      <w:r>
        <w:rPr>
          <w:rFonts w:eastAsia="宋体" w:hint="eastAsia"/>
          <w:lang w:eastAsia="zh-CN"/>
        </w:rPr>
        <w:t xml:space="preserve"> new HARQ process ID. The first resource (slot or mini-slot) of the K-repetition transmission could be used to calculate the HARQ process ID</w:t>
      </w:r>
      <w:r>
        <w:rPr>
          <w:rFonts w:eastAsia="宋体"/>
          <w:lang w:eastAsia="zh-CN"/>
        </w:rPr>
        <w:t>, i.e. the HARQ process ID can be a function of the grant-free physical resource</w:t>
      </w:r>
      <w:r>
        <w:rPr>
          <w:rFonts w:eastAsia="宋体" w:hint="eastAsia"/>
          <w:lang w:eastAsia="zh-CN"/>
        </w:rPr>
        <w:t>. The mapping between ACK and a specific HARQ process ID is FFS.</w:t>
      </w:r>
      <w:r w:rsidR="00C61BD8">
        <w:rPr>
          <w:rFonts w:eastAsia="宋体" w:hint="eastAsia"/>
          <w:lang w:eastAsia="zh-CN"/>
        </w:rPr>
        <w:t xml:space="preserve"> An ACK can be received during the K repetition </w:t>
      </w:r>
      <w:r w:rsidR="007E338E">
        <w:rPr>
          <w:rFonts w:eastAsia="宋体" w:hint="eastAsia"/>
          <w:lang w:eastAsia="zh-CN"/>
        </w:rPr>
        <w:t>because this can save UE power and reduce possible interference.</w:t>
      </w:r>
    </w:p>
    <w:p w:rsidR="00FF5D64" w:rsidRDefault="00FF5D64" w:rsidP="00431815">
      <w:pPr>
        <w:spacing w:before="120" w:afterLines="50"/>
        <w:jc w:val="both"/>
        <w:rPr>
          <w:rFonts w:eastAsia="宋体"/>
          <w:lang w:eastAsia="zh-CN"/>
        </w:rPr>
      </w:pPr>
      <w:r>
        <w:rPr>
          <w:rFonts w:eastAsia="宋体" w:hint="eastAsia"/>
          <w:lang w:eastAsia="zh-CN"/>
        </w:rPr>
        <w:t xml:space="preserve">It should also be </w:t>
      </w:r>
      <w:r w:rsidR="00B907B5">
        <w:rPr>
          <w:rFonts w:eastAsia="宋体" w:hint="eastAsia"/>
          <w:lang w:eastAsia="zh-CN"/>
        </w:rPr>
        <w:t>allowed</w:t>
      </w:r>
      <w:r>
        <w:rPr>
          <w:rFonts w:eastAsia="宋体" w:hint="eastAsia"/>
          <w:lang w:eastAsia="zh-CN"/>
        </w:rPr>
        <w:t xml:space="preserve"> the </w:t>
      </w:r>
      <w:proofErr w:type="spellStart"/>
      <w:r>
        <w:rPr>
          <w:rFonts w:eastAsia="宋体" w:hint="eastAsia"/>
          <w:lang w:eastAsia="zh-CN"/>
        </w:rPr>
        <w:t>gNB</w:t>
      </w:r>
      <w:proofErr w:type="spellEnd"/>
      <w:r>
        <w:rPr>
          <w:rFonts w:eastAsia="宋体" w:hint="eastAsia"/>
          <w:lang w:eastAsia="zh-CN"/>
        </w:rPr>
        <w:t xml:space="preserve"> to indicate a NACK to a UE during the K </w:t>
      </w:r>
      <w:r>
        <w:rPr>
          <w:rFonts w:eastAsia="宋体"/>
          <w:lang w:eastAsia="zh-CN"/>
        </w:rPr>
        <w:t>repetition</w:t>
      </w:r>
      <w:r>
        <w:rPr>
          <w:rFonts w:eastAsia="宋体" w:hint="eastAsia"/>
          <w:lang w:eastAsia="zh-CN"/>
        </w:rPr>
        <w:t xml:space="preserve">. </w:t>
      </w:r>
      <w:r w:rsidR="00A77882">
        <w:rPr>
          <w:rFonts w:eastAsia="宋体"/>
          <w:lang w:eastAsia="zh-CN"/>
        </w:rPr>
        <w:t>If</w:t>
      </w:r>
      <w:r w:rsidR="00A77882">
        <w:rPr>
          <w:rFonts w:eastAsia="宋体" w:hint="eastAsia"/>
          <w:lang w:eastAsia="zh-CN"/>
        </w:rPr>
        <w:t xml:space="preserve"> </w:t>
      </w:r>
      <w:r w:rsidR="00A77882">
        <w:rPr>
          <w:rFonts w:eastAsia="宋体"/>
          <w:lang w:eastAsia="zh-CN"/>
        </w:rPr>
        <w:t xml:space="preserve">a </w:t>
      </w:r>
      <w:proofErr w:type="spellStart"/>
      <w:r w:rsidR="00AE4465">
        <w:rPr>
          <w:rFonts w:eastAsia="宋体"/>
          <w:lang w:eastAsia="zh-CN"/>
        </w:rPr>
        <w:t>gNB</w:t>
      </w:r>
      <w:proofErr w:type="spellEnd"/>
      <w:r w:rsidR="00AE4465">
        <w:rPr>
          <w:rFonts w:eastAsia="宋体"/>
          <w:lang w:eastAsia="zh-CN"/>
        </w:rPr>
        <w:t xml:space="preserve"> </w:t>
      </w:r>
      <w:r w:rsidR="00A77882">
        <w:rPr>
          <w:rFonts w:eastAsia="宋体"/>
          <w:lang w:eastAsia="zh-CN"/>
        </w:rPr>
        <w:t xml:space="preserve">successfully detects a transmission from a UE but data reception is unsuccessful, the </w:t>
      </w:r>
      <w:proofErr w:type="spellStart"/>
      <w:r w:rsidR="00A77882">
        <w:rPr>
          <w:rFonts w:eastAsia="宋体"/>
          <w:lang w:eastAsia="zh-CN"/>
        </w:rPr>
        <w:t>gNB</w:t>
      </w:r>
      <w:proofErr w:type="spellEnd"/>
      <w:r w:rsidR="00A77882">
        <w:rPr>
          <w:rFonts w:eastAsia="宋体"/>
          <w:lang w:eastAsia="zh-CN"/>
        </w:rPr>
        <w:t xml:space="preserve"> </w:t>
      </w:r>
      <w:r w:rsidR="00AE4465">
        <w:rPr>
          <w:rFonts w:eastAsia="宋体" w:hint="eastAsia"/>
          <w:bCs/>
          <w:szCs w:val="20"/>
          <w:lang w:eastAsia="zh-CN"/>
        </w:rPr>
        <w:t>would send a NACK to the UE during the UE</w:t>
      </w:r>
      <w:r w:rsidR="00AE4465">
        <w:rPr>
          <w:rFonts w:eastAsia="宋体"/>
          <w:bCs/>
          <w:szCs w:val="20"/>
          <w:lang w:eastAsia="zh-CN"/>
        </w:rPr>
        <w:t>’</w:t>
      </w:r>
      <w:r w:rsidR="00AE4465">
        <w:rPr>
          <w:rFonts w:eastAsia="宋体" w:hint="eastAsia"/>
          <w:bCs/>
          <w:szCs w:val="20"/>
          <w:lang w:eastAsia="zh-CN"/>
        </w:rPr>
        <w:t>s K repetition</w:t>
      </w:r>
      <w:r w:rsidR="00A77882">
        <w:rPr>
          <w:rFonts w:eastAsia="宋体"/>
          <w:bCs/>
          <w:szCs w:val="20"/>
          <w:lang w:eastAsia="zh-CN"/>
        </w:rPr>
        <w:t>s</w:t>
      </w:r>
      <w:r w:rsidR="00AE4465">
        <w:rPr>
          <w:rFonts w:eastAsiaTheme="minorEastAsia" w:hint="eastAsia"/>
          <w:lang w:eastAsia="zh-CN"/>
        </w:rPr>
        <w:t xml:space="preserve">. After </w:t>
      </w:r>
      <w:r w:rsidR="00A77882">
        <w:rPr>
          <w:rFonts w:eastAsiaTheme="minorEastAsia" w:hint="eastAsia"/>
          <w:lang w:eastAsia="zh-CN"/>
        </w:rPr>
        <w:t>receiv</w:t>
      </w:r>
      <w:r w:rsidR="00A77882">
        <w:rPr>
          <w:rFonts w:eastAsiaTheme="minorEastAsia"/>
          <w:lang w:eastAsia="zh-CN"/>
        </w:rPr>
        <w:t>ing</w:t>
      </w:r>
      <w:r w:rsidR="00A77882">
        <w:rPr>
          <w:rFonts w:eastAsiaTheme="minorEastAsia" w:hint="eastAsia"/>
          <w:lang w:eastAsia="zh-CN"/>
        </w:rPr>
        <w:t xml:space="preserve"> </w:t>
      </w:r>
      <w:r w:rsidR="00AE4465">
        <w:rPr>
          <w:rFonts w:eastAsiaTheme="minorEastAsia" w:hint="eastAsia"/>
          <w:lang w:eastAsia="zh-CN"/>
        </w:rPr>
        <w:t>the NACK, the UE should immediately stop the on-going K repetition transmission</w:t>
      </w:r>
      <w:r w:rsidR="00A77882">
        <w:rPr>
          <w:rFonts w:eastAsiaTheme="minorEastAsia"/>
          <w:lang w:eastAsia="zh-CN"/>
        </w:rPr>
        <w:t>s</w:t>
      </w:r>
      <w:r w:rsidR="00AE4465">
        <w:rPr>
          <w:rFonts w:eastAsiaTheme="minorEastAsia" w:hint="eastAsia"/>
          <w:lang w:eastAsia="zh-CN"/>
        </w:rPr>
        <w:t>. This is very important for avoiding further collision</w:t>
      </w:r>
      <w:r w:rsidR="00AE4465">
        <w:rPr>
          <w:rFonts w:eastAsia="宋体" w:hint="eastAsia"/>
          <w:bCs/>
          <w:szCs w:val="20"/>
          <w:lang w:eastAsia="zh-CN"/>
        </w:rPr>
        <w:t>.</w:t>
      </w:r>
      <w:r w:rsidR="00AE4465">
        <w:rPr>
          <w:rFonts w:eastAsiaTheme="minorEastAsia" w:hint="eastAsia"/>
          <w:lang w:eastAsia="zh-CN"/>
        </w:rPr>
        <w:t xml:space="preserve"> After a </w:t>
      </w:r>
      <w:proofErr w:type="spellStart"/>
      <w:r w:rsidR="00AE4465">
        <w:rPr>
          <w:rFonts w:eastAsiaTheme="minorEastAsia" w:hint="eastAsia"/>
          <w:lang w:eastAsia="zh-CN"/>
        </w:rPr>
        <w:t>backoff</w:t>
      </w:r>
      <w:proofErr w:type="spellEnd"/>
      <w:r w:rsidR="00AE4465">
        <w:rPr>
          <w:rFonts w:eastAsiaTheme="minorEastAsia" w:hint="eastAsia"/>
          <w:lang w:eastAsia="zh-CN"/>
        </w:rPr>
        <w:t xml:space="preserve"> period, the UE who got NACK can trigger the K repetition retransmission if no UL grant </w:t>
      </w:r>
      <w:r w:rsidR="00A77882">
        <w:rPr>
          <w:rFonts w:eastAsiaTheme="minorEastAsia"/>
          <w:lang w:eastAsia="zh-CN"/>
        </w:rPr>
        <w:t xml:space="preserve">is </w:t>
      </w:r>
      <w:r w:rsidR="00AE4465">
        <w:rPr>
          <w:rFonts w:eastAsiaTheme="minorEastAsia" w:hint="eastAsia"/>
          <w:lang w:eastAsia="zh-CN"/>
        </w:rPr>
        <w:t>received.</w:t>
      </w:r>
    </w:p>
    <w:p w:rsidR="00810B88" w:rsidRDefault="00AE4465" w:rsidP="00431815">
      <w:pPr>
        <w:spacing w:before="120" w:afterLines="50"/>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grant-free </w:t>
      </w:r>
      <w:r>
        <w:rPr>
          <w:rFonts w:eastAsiaTheme="minorEastAsia" w:hint="eastAsia"/>
          <w:bCs/>
          <w:iCs/>
          <w:szCs w:val="20"/>
          <w:lang w:eastAsia="zh-CN"/>
        </w:rPr>
        <w:t xml:space="preserve">UL </w:t>
      </w:r>
      <w:r>
        <w:rPr>
          <w:rFonts w:eastAsiaTheme="minorEastAsia"/>
          <w:bCs/>
          <w:iCs/>
          <w:szCs w:val="20"/>
          <w:lang w:eastAsia="zh-CN"/>
        </w:rPr>
        <w:t>transmission</w:t>
      </w:r>
      <w:r>
        <w:rPr>
          <w:rFonts w:eastAsiaTheme="minorEastAsia" w:hint="eastAsia"/>
          <w:bCs/>
          <w:iCs/>
          <w:szCs w:val="20"/>
          <w:lang w:eastAsia="zh-CN"/>
        </w:rPr>
        <w:t xml:space="preserve">, </w:t>
      </w:r>
      <w:r w:rsidR="006200B0">
        <w:rPr>
          <w:rFonts w:eastAsiaTheme="minorEastAsia" w:hint="eastAsia"/>
          <w:bCs/>
          <w:iCs/>
          <w:szCs w:val="20"/>
          <w:lang w:eastAsia="zh-CN"/>
        </w:rPr>
        <w:t>ACK/NACK can</w:t>
      </w:r>
      <w:r>
        <w:rPr>
          <w:rFonts w:eastAsiaTheme="minorEastAsia"/>
          <w:bCs/>
          <w:iCs/>
          <w:szCs w:val="20"/>
          <w:lang w:eastAsia="zh-CN"/>
        </w:rPr>
        <w:t xml:space="preserve"> be </w:t>
      </w:r>
      <w:r w:rsidR="00B907B5">
        <w:rPr>
          <w:rFonts w:eastAsiaTheme="minorEastAsia" w:hint="eastAsia"/>
          <w:bCs/>
          <w:iCs/>
          <w:szCs w:val="20"/>
          <w:lang w:eastAsia="zh-CN"/>
        </w:rPr>
        <w:t>transmitted with</w:t>
      </w:r>
      <w:r>
        <w:rPr>
          <w:rFonts w:eastAsiaTheme="minorEastAsia"/>
          <w:bCs/>
          <w:iCs/>
          <w:szCs w:val="20"/>
          <w:lang w:eastAsia="zh-CN"/>
        </w:rPr>
        <w:t xml:space="preserve"> a group-common DCI</w:t>
      </w:r>
      <w:r w:rsidR="006200B0">
        <w:rPr>
          <w:rFonts w:eastAsiaTheme="minorEastAsia" w:hint="eastAsia"/>
          <w:bCs/>
          <w:iCs/>
          <w:szCs w:val="20"/>
          <w:lang w:eastAsia="zh-CN"/>
        </w:rPr>
        <w:t>.</w:t>
      </w:r>
      <w:r w:rsidR="00FC56BF">
        <w:rPr>
          <w:rFonts w:eastAsiaTheme="minorEastAsia" w:hint="eastAsia"/>
          <w:bCs/>
          <w:iCs/>
          <w:szCs w:val="20"/>
          <w:lang w:eastAsia="zh-CN"/>
        </w:rPr>
        <w:t xml:space="preserve"> </w:t>
      </w:r>
      <w:r w:rsidR="00FC56BF">
        <w:rPr>
          <w:rFonts w:eastAsia="宋体" w:hint="eastAsia"/>
          <w:lang w:eastAsia="zh-CN"/>
        </w:rPr>
        <w:t>The mapping between ACK/NACK and a specific HARQ process ID is FFS.</w:t>
      </w:r>
    </w:p>
    <w:p w:rsidR="006200B0" w:rsidRDefault="00221124" w:rsidP="00431815">
      <w:pPr>
        <w:spacing w:before="120" w:afterLines="50"/>
        <w:jc w:val="both"/>
        <w:rPr>
          <w:rFonts w:eastAsia="宋体"/>
          <w:lang w:eastAsia="zh-CN"/>
        </w:rPr>
      </w:pPr>
      <w:r>
        <w:rPr>
          <w:rFonts w:eastAsia="宋体" w:hint="eastAsia"/>
          <w:lang w:eastAsia="zh-CN"/>
        </w:rPr>
        <w:t xml:space="preserve">For the timer based method, because only one of ACK and NACK is transmitted, it cannot support early termination of K repetition. That means it cannot get the gain of saving power, reducing interference, reducing </w:t>
      </w:r>
      <w:r>
        <w:rPr>
          <w:rFonts w:eastAsia="宋体"/>
          <w:lang w:eastAsia="zh-CN"/>
        </w:rPr>
        <w:t>collision</w:t>
      </w:r>
      <w:r>
        <w:rPr>
          <w:rFonts w:eastAsia="宋体" w:hint="eastAsia"/>
          <w:lang w:eastAsia="zh-CN"/>
        </w:rPr>
        <w:t xml:space="preserve">. </w:t>
      </w:r>
    </w:p>
    <w:p w:rsidR="00221124" w:rsidRPr="0034741C" w:rsidRDefault="00221124" w:rsidP="00431815">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w:t>
      </w:r>
      <w:r w:rsidR="00492CE6">
        <w:rPr>
          <w:rFonts w:eastAsia="宋体" w:hint="eastAsia"/>
          <w:b/>
          <w:lang w:eastAsia="zh-CN"/>
        </w:rPr>
        <w:t>3</w:t>
      </w:r>
      <w:r w:rsidRPr="0034741C">
        <w:rPr>
          <w:rFonts w:eastAsia="宋体"/>
          <w:b/>
          <w:lang w:eastAsia="zh-CN"/>
        </w:rPr>
        <w:t xml:space="preserve">: </w:t>
      </w:r>
      <w:r w:rsidR="00B907B5">
        <w:rPr>
          <w:rFonts w:eastAsia="宋体" w:hint="eastAsia"/>
          <w:b/>
          <w:lang w:eastAsia="zh-CN"/>
        </w:rPr>
        <w:t xml:space="preserve">Use </w:t>
      </w:r>
      <w:r>
        <w:rPr>
          <w:rFonts w:eastAsia="宋体" w:hint="eastAsia"/>
          <w:b/>
          <w:lang w:eastAsia="zh-CN"/>
        </w:rPr>
        <w:t>ACK/NACK in group-common DCI to support HARQ feedback for grant-free UL transmission</w:t>
      </w:r>
      <w:r w:rsidRPr="0034741C">
        <w:rPr>
          <w:rFonts w:eastAsia="宋体"/>
          <w:b/>
          <w:lang w:eastAsia="zh-CN"/>
        </w:rPr>
        <w:t>.</w:t>
      </w:r>
    </w:p>
    <w:p w:rsidR="00221124" w:rsidRDefault="00221124" w:rsidP="00431815">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w:t>
      </w:r>
      <w:r w:rsidR="00492CE6">
        <w:rPr>
          <w:rFonts w:eastAsia="宋体" w:hint="eastAsia"/>
          <w:b/>
          <w:lang w:eastAsia="zh-CN"/>
        </w:rPr>
        <w:t>4</w:t>
      </w:r>
      <w:r w:rsidRPr="0034741C">
        <w:rPr>
          <w:rFonts w:eastAsia="宋体"/>
          <w:b/>
          <w:lang w:eastAsia="zh-CN"/>
        </w:rPr>
        <w:t xml:space="preserve">: </w:t>
      </w:r>
      <w:r>
        <w:rPr>
          <w:rFonts w:eastAsia="宋体" w:hint="eastAsia"/>
          <w:b/>
          <w:lang w:eastAsia="zh-CN"/>
        </w:rPr>
        <w:t>ACK/NACK can be transmitted during the K repetition for grant-free UL transmission</w:t>
      </w:r>
      <w:r w:rsidRPr="0034741C">
        <w:rPr>
          <w:rFonts w:eastAsia="宋体"/>
          <w:b/>
          <w:lang w:eastAsia="zh-CN"/>
        </w:rPr>
        <w:t>.</w:t>
      </w:r>
    </w:p>
    <w:p w:rsidR="00DF530B" w:rsidRPr="0034741C" w:rsidRDefault="00DF530B" w:rsidP="00431815">
      <w:pPr>
        <w:spacing w:before="120" w:afterLines="50"/>
        <w:jc w:val="both"/>
        <w:rPr>
          <w:rFonts w:eastAsia="宋体"/>
          <w:b/>
          <w:lang w:eastAsia="zh-CN"/>
        </w:rPr>
      </w:pPr>
    </w:p>
    <w:p w:rsidR="002C14BB" w:rsidRDefault="000323D5" w:rsidP="00431815">
      <w:pPr>
        <w:spacing w:before="120" w:afterLines="50"/>
        <w:jc w:val="both"/>
        <w:rPr>
          <w:rFonts w:eastAsia="宋体"/>
          <w:lang w:eastAsia="zh-CN"/>
        </w:rPr>
      </w:pPr>
      <w:r>
        <w:rPr>
          <w:rFonts w:eastAsia="宋体" w:hint="eastAsia"/>
          <w:lang w:eastAsia="zh-CN"/>
        </w:rPr>
        <w:t>M</w:t>
      </w:r>
      <w:r w:rsidR="00401570">
        <w:rPr>
          <w:rFonts w:eastAsia="宋体" w:hint="eastAsia"/>
          <w:lang w:eastAsia="zh-CN"/>
        </w:rPr>
        <w:t>ultiple services</w:t>
      </w:r>
      <w:r>
        <w:rPr>
          <w:rFonts w:eastAsia="宋体" w:hint="eastAsia"/>
          <w:lang w:eastAsia="zh-CN"/>
        </w:rPr>
        <w:t xml:space="preserve"> with</w:t>
      </w:r>
      <w:r w:rsidR="00401570">
        <w:rPr>
          <w:rFonts w:eastAsia="宋体" w:hint="eastAsia"/>
          <w:lang w:eastAsia="zh-CN"/>
        </w:rPr>
        <w:t xml:space="preserve"> different latency requirement</w:t>
      </w:r>
      <w:r>
        <w:rPr>
          <w:rFonts w:eastAsia="宋体" w:hint="eastAsia"/>
          <w:lang w:eastAsia="zh-CN"/>
        </w:rPr>
        <w:t xml:space="preserve">s </w:t>
      </w:r>
      <w:r w:rsidR="00401570">
        <w:rPr>
          <w:rFonts w:eastAsia="宋体" w:hint="eastAsia"/>
          <w:lang w:eastAsia="zh-CN"/>
        </w:rPr>
        <w:t>could be triggered by one UE at the same or different time.</w:t>
      </w:r>
      <w:r w:rsidR="002C14BB">
        <w:rPr>
          <w:rFonts w:eastAsia="宋体" w:hint="eastAsia"/>
          <w:lang w:eastAsia="zh-CN"/>
        </w:rPr>
        <w:t xml:space="preserve"> </w:t>
      </w:r>
      <w:r>
        <w:rPr>
          <w:rFonts w:eastAsia="宋体" w:hint="eastAsia"/>
          <w:lang w:eastAsia="zh-CN"/>
        </w:rPr>
        <w:t xml:space="preserve">When grant-free UL transmission is </w:t>
      </w:r>
      <w:r w:rsidR="0027527A">
        <w:rPr>
          <w:rFonts w:eastAsia="宋体" w:hint="eastAsia"/>
          <w:lang w:eastAsia="zh-CN"/>
        </w:rPr>
        <w:t>used</w:t>
      </w:r>
      <w:r>
        <w:rPr>
          <w:rFonts w:eastAsia="宋体" w:hint="eastAsia"/>
          <w:lang w:eastAsia="zh-CN"/>
        </w:rPr>
        <w:t xml:space="preserve">, </w:t>
      </w:r>
      <w:proofErr w:type="spellStart"/>
      <w:r w:rsidR="00401570">
        <w:rPr>
          <w:rFonts w:eastAsia="宋体" w:hint="eastAsia"/>
          <w:lang w:eastAsia="zh-CN"/>
        </w:rPr>
        <w:t>gNB</w:t>
      </w:r>
      <w:proofErr w:type="spellEnd"/>
      <w:r w:rsidR="00401570">
        <w:rPr>
          <w:rFonts w:eastAsia="宋体" w:hint="eastAsia"/>
          <w:lang w:eastAsia="zh-CN"/>
        </w:rPr>
        <w:t xml:space="preserve"> w</w:t>
      </w:r>
      <w:r>
        <w:rPr>
          <w:rFonts w:eastAsia="宋体" w:hint="eastAsia"/>
          <w:lang w:eastAsia="zh-CN"/>
        </w:rPr>
        <w:t>ill</w:t>
      </w:r>
      <w:r w:rsidR="00401570">
        <w:rPr>
          <w:rFonts w:eastAsia="宋体" w:hint="eastAsia"/>
          <w:lang w:eastAsia="zh-CN"/>
        </w:rPr>
        <w:t xml:space="preserve"> </w:t>
      </w:r>
      <w:r w:rsidR="0027527A">
        <w:rPr>
          <w:rFonts w:eastAsia="宋体" w:hint="eastAsia"/>
          <w:lang w:eastAsia="zh-CN"/>
        </w:rPr>
        <w:t>configure</w:t>
      </w:r>
      <w:r w:rsidR="00401570">
        <w:rPr>
          <w:rFonts w:eastAsia="宋体" w:hint="eastAsia"/>
          <w:lang w:eastAsia="zh-CN"/>
        </w:rPr>
        <w:t xml:space="preserve"> </w:t>
      </w:r>
      <w:r w:rsidR="0027527A">
        <w:rPr>
          <w:rFonts w:eastAsia="宋体" w:hint="eastAsia"/>
          <w:lang w:eastAsia="zh-CN"/>
        </w:rPr>
        <w:t>multiple</w:t>
      </w:r>
      <w:r>
        <w:rPr>
          <w:rFonts w:eastAsia="宋体" w:hint="eastAsia"/>
          <w:lang w:eastAsia="zh-CN"/>
        </w:rPr>
        <w:t xml:space="preserve"> resources for these services</w:t>
      </w:r>
      <w:r w:rsidR="0027527A">
        <w:rPr>
          <w:rFonts w:eastAsia="宋体" w:hint="eastAsia"/>
          <w:lang w:eastAsia="zh-CN"/>
        </w:rPr>
        <w:t xml:space="preserve"> respectively</w:t>
      </w:r>
      <w:r>
        <w:rPr>
          <w:rFonts w:eastAsia="宋体" w:hint="eastAsia"/>
          <w:lang w:eastAsia="zh-CN"/>
        </w:rPr>
        <w:t xml:space="preserve"> </w:t>
      </w:r>
      <w:r w:rsidR="00401570">
        <w:rPr>
          <w:rFonts w:eastAsia="宋体" w:hint="eastAsia"/>
          <w:lang w:eastAsia="zh-CN"/>
        </w:rPr>
        <w:t xml:space="preserve">by RRC </w:t>
      </w:r>
      <w:r w:rsidR="00401570">
        <w:rPr>
          <w:rFonts w:eastAsia="宋体"/>
          <w:lang w:eastAsia="zh-CN"/>
        </w:rPr>
        <w:t>signaling</w:t>
      </w:r>
      <w:r>
        <w:rPr>
          <w:rFonts w:eastAsia="宋体" w:hint="eastAsia"/>
          <w:lang w:eastAsia="zh-CN"/>
        </w:rPr>
        <w:t xml:space="preserve"> (in Type 1)</w:t>
      </w:r>
      <w:r w:rsidR="00401570">
        <w:rPr>
          <w:rFonts w:eastAsia="宋体" w:hint="eastAsia"/>
          <w:lang w:eastAsia="zh-CN"/>
        </w:rPr>
        <w:t xml:space="preserve"> or L1 signaling</w:t>
      </w:r>
      <w:r>
        <w:rPr>
          <w:rFonts w:eastAsia="宋体" w:hint="eastAsia"/>
          <w:lang w:eastAsia="zh-CN"/>
        </w:rPr>
        <w:t xml:space="preserve"> (in Type 2)</w:t>
      </w:r>
      <w:r w:rsidR="00401570">
        <w:rPr>
          <w:rFonts w:eastAsia="宋体" w:hint="eastAsia"/>
          <w:lang w:eastAsia="zh-CN"/>
        </w:rPr>
        <w:t xml:space="preserve">. </w:t>
      </w:r>
      <w:r w:rsidR="0027527A">
        <w:rPr>
          <w:rFonts w:eastAsia="宋体" w:hint="eastAsia"/>
          <w:lang w:eastAsia="zh-CN"/>
        </w:rPr>
        <w:t>Here m</w:t>
      </w:r>
      <w:r w:rsidR="001D2380">
        <w:rPr>
          <w:rFonts w:eastAsia="宋体" w:hint="eastAsia"/>
          <w:lang w:eastAsia="zh-CN"/>
        </w:rPr>
        <w:t>ultiple configurations for multiple resource</w:t>
      </w:r>
      <w:r w:rsidR="0027527A">
        <w:rPr>
          <w:rFonts w:eastAsia="宋体" w:hint="eastAsia"/>
          <w:lang w:eastAsia="zh-CN"/>
        </w:rPr>
        <w:t>s</w:t>
      </w:r>
      <w:r w:rsidR="001D2380">
        <w:rPr>
          <w:rFonts w:eastAsia="宋体" w:hint="eastAsia"/>
          <w:lang w:eastAsia="zh-CN"/>
        </w:rPr>
        <w:t xml:space="preserve"> </w:t>
      </w:r>
      <w:r w:rsidR="005C57D2">
        <w:rPr>
          <w:rFonts w:eastAsia="宋体" w:hint="eastAsia"/>
          <w:lang w:eastAsia="zh-CN"/>
        </w:rPr>
        <w:t>are</w:t>
      </w:r>
      <w:r w:rsidR="001D2380">
        <w:rPr>
          <w:rFonts w:eastAsia="宋体" w:hint="eastAsia"/>
          <w:lang w:eastAsia="zh-CN"/>
        </w:rPr>
        <w:t xml:space="preserve"> needed at least for these services triggered at the different time. </w:t>
      </w:r>
      <w:r w:rsidR="0099016E">
        <w:rPr>
          <w:rFonts w:eastAsia="宋体" w:hint="eastAsia"/>
          <w:lang w:eastAsia="zh-CN"/>
        </w:rPr>
        <w:t>Allocating one physical resource for one of K repetition in each resource configuration will increase the error probability. Thus, i</w:t>
      </w:r>
      <w:r w:rsidR="00E23BED">
        <w:rPr>
          <w:rFonts w:eastAsia="宋体" w:hint="eastAsia"/>
          <w:lang w:eastAsia="zh-CN"/>
        </w:rPr>
        <w:t xml:space="preserve">n each resource </w:t>
      </w:r>
      <w:r w:rsidR="0027527A">
        <w:rPr>
          <w:rFonts w:eastAsia="宋体" w:hint="eastAsia"/>
          <w:lang w:eastAsia="zh-CN"/>
        </w:rPr>
        <w:t>configuration</w:t>
      </w:r>
      <w:r w:rsidR="00E23BED">
        <w:rPr>
          <w:rFonts w:eastAsia="宋体" w:hint="eastAsia"/>
          <w:lang w:eastAsia="zh-CN"/>
        </w:rPr>
        <w:t xml:space="preserve">, </w:t>
      </w:r>
      <w:proofErr w:type="spellStart"/>
      <w:r w:rsidR="0027527A">
        <w:rPr>
          <w:rFonts w:eastAsia="宋体" w:hint="eastAsia"/>
          <w:lang w:eastAsia="zh-CN"/>
        </w:rPr>
        <w:t>gNB</w:t>
      </w:r>
      <w:proofErr w:type="spellEnd"/>
      <w:r w:rsidR="0027527A">
        <w:rPr>
          <w:rFonts w:eastAsia="宋体" w:hint="eastAsia"/>
          <w:lang w:eastAsia="zh-CN"/>
        </w:rPr>
        <w:t xml:space="preserve"> will allocate K physical resources </w:t>
      </w:r>
      <w:r w:rsidR="00745A29">
        <w:rPr>
          <w:rFonts w:eastAsia="宋体" w:hint="eastAsia"/>
          <w:lang w:eastAsia="zh-CN"/>
        </w:rPr>
        <w:t xml:space="preserve">with explicit or implicit </w:t>
      </w:r>
      <w:r w:rsidR="0099016E">
        <w:rPr>
          <w:rFonts w:eastAsia="宋体" w:hint="eastAsia"/>
          <w:lang w:eastAsia="zh-CN"/>
        </w:rPr>
        <w:t xml:space="preserve">segmentation </w:t>
      </w:r>
      <w:r w:rsidR="0027527A">
        <w:rPr>
          <w:rFonts w:eastAsia="宋体" w:hint="eastAsia"/>
          <w:lang w:eastAsia="zh-CN"/>
        </w:rPr>
        <w:t xml:space="preserve">for K repetition. </w:t>
      </w:r>
      <w:r w:rsidR="00E05DD8">
        <w:rPr>
          <w:rFonts w:eastAsia="宋体" w:hint="eastAsia"/>
          <w:lang w:eastAsia="zh-CN"/>
        </w:rPr>
        <w:t xml:space="preserve">Detailed resource configuration is illustrated in </w:t>
      </w:r>
      <w:r w:rsidR="00E05DD8">
        <w:rPr>
          <w:rFonts w:eastAsia="宋体"/>
          <w:lang w:eastAsia="zh-CN"/>
        </w:rPr>
        <w:t>figure</w:t>
      </w:r>
      <w:r w:rsidR="00E05DD8">
        <w:rPr>
          <w:rFonts w:eastAsia="宋体" w:hint="eastAsia"/>
          <w:lang w:eastAsia="zh-CN"/>
        </w:rPr>
        <w:t xml:space="preserve"> 1.</w:t>
      </w:r>
    </w:p>
    <w:p w:rsidR="00962681" w:rsidRDefault="002F74BC" w:rsidP="00431815">
      <w:pPr>
        <w:spacing w:before="120" w:afterLines="50"/>
        <w:jc w:val="both"/>
        <w:rPr>
          <w:rFonts w:eastAsia="宋体"/>
          <w:lang w:eastAsia="zh-CN"/>
        </w:rPr>
      </w:pPr>
      <w:r>
        <w:rPr>
          <w:rFonts w:eastAsia="宋体" w:hint="eastAsia"/>
          <w:lang w:eastAsia="zh-CN"/>
        </w:rPr>
        <w:lastRenderedPageBreak/>
        <w:t xml:space="preserve">          </w:t>
      </w:r>
      <w:r w:rsidR="004A1560">
        <w:rPr>
          <w:rFonts w:eastAsia="宋体"/>
          <w:noProof/>
          <w:lang w:eastAsia="zh-CN"/>
        </w:rPr>
        <w:drawing>
          <wp:inline distT="0" distB="0" distL="0" distR="0">
            <wp:extent cx="5046650" cy="1703157"/>
            <wp:effectExtent l="19050" t="0" r="0" b="0"/>
            <wp:docPr id="4"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72808" cy="2448272"/>
                      <a:chOff x="1259632" y="3212976"/>
                      <a:chExt cx="7272808" cy="2448272"/>
                    </a:xfrm>
                  </a:grpSpPr>
                  <a:grpSp>
                    <a:nvGrpSpPr>
                      <a:cNvPr id="41" name="组合 40"/>
                      <a:cNvGrpSpPr/>
                    </a:nvGrpSpPr>
                    <a:grpSpPr>
                      <a:xfrm>
                        <a:off x="1259632" y="3212976"/>
                        <a:ext cx="7272808" cy="2448272"/>
                        <a:chOff x="1259632" y="3212976"/>
                        <a:chExt cx="7272808" cy="2448272"/>
                      </a:xfrm>
                    </a:grpSpPr>
                    <a:cxnSp>
                      <a:nvCxnSpPr>
                        <a:cNvPr id="5" name="直接箭头连接符 4"/>
                        <a:cNvCxnSpPr/>
                      </a:nvCxnSpPr>
                      <a:spPr>
                        <a:xfrm>
                          <a:off x="1259632" y="4941168"/>
                          <a:ext cx="712879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1835696" y="5291916"/>
                          <a:ext cx="6696744"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Figure 1: One resource configuration with K repeated resources</a:t>
                            </a:r>
                            <a:endParaRPr lang="zh-CN" altLang="en-US" dirty="0"/>
                          </a:p>
                        </a:txBody>
                        <a:useSpRect/>
                      </a:txSp>
                    </a:sp>
                    <a:sp>
                      <a:nvSpPr>
                        <a:cNvPr id="10" name="TextBox 9"/>
                        <a:cNvSpPr txBox="1"/>
                      </a:nvSpPr>
                      <a:spPr>
                        <a:xfrm>
                          <a:off x="2123728" y="4869160"/>
                          <a:ext cx="151216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1    2            k</a:t>
                            </a:r>
                            <a:endParaRPr lang="zh-CN" altLang="en-US" dirty="0"/>
                          </a:p>
                        </a:txBody>
                        <a:useSpRect/>
                      </a:txSp>
                    </a:sp>
                    <a:grpSp>
                      <a:nvGrpSpPr>
                        <a:cNvPr id="6" name="组合 17"/>
                        <a:cNvGrpSpPr/>
                      </a:nvGrpSpPr>
                      <a:grpSpPr>
                        <a:xfrm>
                          <a:off x="6516216" y="3861048"/>
                          <a:ext cx="1296144" cy="1080120"/>
                          <a:chOff x="1979712" y="3861048"/>
                          <a:chExt cx="1296144" cy="1080120"/>
                        </a:xfrm>
                      </a:grpSpPr>
                      <a:sp>
                        <a:nvSpPr>
                          <a:cNvPr id="2" name="矩形 5"/>
                          <a:cNvSpPr/>
                        </a:nvSpPr>
                        <a:spPr>
                          <a:xfrm>
                            <a:off x="1979712" y="3861048"/>
                            <a:ext cx="216024" cy="108012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 name="矩形 6"/>
                          <a:cNvSpPr/>
                        </a:nvSpPr>
                        <a:spPr>
                          <a:xfrm>
                            <a:off x="2339752" y="3861048"/>
                            <a:ext cx="216024" cy="108012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矩形 7"/>
                          <a:cNvSpPr/>
                        </a:nvSpPr>
                        <a:spPr>
                          <a:xfrm>
                            <a:off x="3059832" y="3861048"/>
                            <a:ext cx="216024" cy="108012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2627784" y="4221088"/>
                            <a:ext cx="43204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t>
                              </a:r>
                              <a:endParaRPr lang="zh-CN" altLang="en-US" dirty="0"/>
                            </a:p>
                          </a:txBody>
                          <a:useSpRect/>
                        </a:txSp>
                      </a:sp>
                    </a:grpSp>
                    <a:grpSp>
                      <a:nvGrpSpPr>
                        <a:cNvPr id="7" name="组合 18"/>
                        <a:cNvGrpSpPr/>
                      </a:nvGrpSpPr>
                      <a:grpSpPr>
                        <a:xfrm>
                          <a:off x="4355976" y="3861048"/>
                          <a:ext cx="1296144" cy="1080120"/>
                          <a:chOff x="1979712" y="3861048"/>
                          <a:chExt cx="1296144" cy="1080120"/>
                        </a:xfrm>
                      </a:grpSpPr>
                      <a:sp>
                        <a:nvSpPr>
                          <a:cNvPr id="20" name="矩形 19"/>
                          <a:cNvSpPr/>
                        </a:nvSpPr>
                        <a:spPr>
                          <a:xfrm>
                            <a:off x="1979712" y="3861048"/>
                            <a:ext cx="216024" cy="108012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2339752" y="3861048"/>
                            <a:ext cx="216024" cy="108012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3059832" y="3861048"/>
                            <a:ext cx="216024" cy="108012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TextBox 22"/>
                          <a:cNvSpPr txBox="1"/>
                        </a:nvSpPr>
                        <a:spPr>
                          <a:xfrm>
                            <a:off x="2627784" y="4221088"/>
                            <a:ext cx="43204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t>
                              </a:r>
                              <a:endParaRPr lang="zh-CN" altLang="en-US" dirty="0"/>
                            </a:p>
                          </a:txBody>
                          <a:useSpRect/>
                        </a:txSp>
                      </a:sp>
                    </a:grpSp>
                    <a:grpSp>
                      <a:nvGrpSpPr>
                        <a:cNvPr id="8" name="组合 23"/>
                        <a:cNvGrpSpPr/>
                      </a:nvGrpSpPr>
                      <a:grpSpPr>
                        <a:xfrm>
                          <a:off x="2132112" y="3861048"/>
                          <a:ext cx="1296144" cy="1080120"/>
                          <a:chOff x="1979712" y="3861048"/>
                          <a:chExt cx="1296144" cy="1080120"/>
                        </a:xfrm>
                      </a:grpSpPr>
                      <a:sp>
                        <a:nvSpPr>
                          <a:cNvPr id="25" name="矩形 24"/>
                          <a:cNvSpPr/>
                        </a:nvSpPr>
                        <a:spPr>
                          <a:xfrm>
                            <a:off x="1979712" y="3861048"/>
                            <a:ext cx="216024" cy="108012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2339752" y="3861048"/>
                            <a:ext cx="216024" cy="108012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3059832" y="3861048"/>
                            <a:ext cx="216024" cy="108012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TextBox 27"/>
                          <a:cNvSpPr txBox="1"/>
                        </a:nvSpPr>
                        <a:spPr>
                          <a:xfrm>
                            <a:off x="2627784" y="4221088"/>
                            <a:ext cx="43204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t>
                              </a:r>
                              <a:endParaRPr lang="zh-CN" altLang="en-US" dirty="0"/>
                            </a:p>
                          </a:txBody>
                          <a:useSpRect/>
                        </a:txSp>
                      </a:sp>
                    </a:grpSp>
                    <a:cxnSp>
                      <a:nvCxnSpPr>
                        <a:cNvPr id="30" name="直接连接符 29"/>
                        <a:cNvCxnSpPr/>
                      </a:nvCxnSpPr>
                      <a:spPr>
                        <a:xfrm>
                          <a:off x="2123728" y="3284984"/>
                          <a:ext cx="0" cy="432048"/>
                        </a:xfrm>
                        <a:prstGeom prst="line">
                          <a:avLst/>
                        </a:prstGeom>
                      </a:spPr>
                      <a:style>
                        <a:lnRef idx="1">
                          <a:schemeClr val="accent1"/>
                        </a:lnRef>
                        <a:fillRef idx="0">
                          <a:schemeClr val="accent1"/>
                        </a:fillRef>
                        <a:effectRef idx="0">
                          <a:schemeClr val="accent1"/>
                        </a:effectRef>
                        <a:fontRef idx="minor">
                          <a:schemeClr val="tx1"/>
                        </a:fontRef>
                      </a:style>
                    </a:cxnSp>
                    <a:cxnSp>
                      <a:nvCxnSpPr>
                        <a:cNvPr id="32" name="直接连接符 31"/>
                        <a:cNvCxnSpPr/>
                      </a:nvCxnSpPr>
                      <a:spPr>
                        <a:xfrm>
                          <a:off x="4355976" y="3284984"/>
                          <a:ext cx="0" cy="432048"/>
                        </a:xfrm>
                        <a:prstGeom prst="line">
                          <a:avLst/>
                        </a:prstGeom>
                      </a:spPr>
                      <a:style>
                        <a:lnRef idx="1">
                          <a:schemeClr val="accent1"/>
                        </a:lnRef>
                        <a:fillRef idx="0">
                          <a:schemeClr val="accent1"/>
                        </a:fillRef>
                        <a:effectRef idx="0">
                          <a:schemeClr val="accent1"/>
                        </a:effectRef>
                        <a:fontRef idx="minor">
                          <a:schemeClr val="tx1"/>
                        </a:fontRef>
                      </a:style>
                    </a:cxnSp>
                    <a:cxnSp>
                      <a:nvCxnSpPr>
                        <a:cNvPr id="38" name="直接箭头连接符 37"/>
                        <a:cNvCxnSpPr/>
                      </a:nvCxnSpPr>
                      <a:spPr>
                        <a:xfrm>
                          <a:off x="2123728" y="3501008"/>
                          <a:ext cx="2232248"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40" name="TextBox 39"/>
                        <a:cNvSpPr txBox="1"/>
                      </a:nvSpPr>
                      <a:spPr>
                        <a:xfrm>
                          <a:off x="2411760" y="3212976"/>
                          <a:ext cx="187220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Period =m TTI</a:t>
                            </a:r>
                            <a:endParaRPr lang="zh-CN" altLang="en-US" dirty="0"/>
                          </a:p>
                        </a:txBody>
                        <a:useSpRect/>
                      </a:txSp>
                    </a:sp>
                  </a:grpSp>
                </lc:lockedCanvas>
              </a:graphicData>
            </a:graphic>
          </wp:inline>
        </w:drawing>
      </w:r>
    </w:p>
    <w:p w:rsidR="004720E2" w:rsidRPr="002C14BB" w:rsidRDefault="00A84F4B" w:rsidP="00431815">
      <w:pPr>
        <w:spacing w:before="120" w:afterLines="50"/>
        <w:jc w:val="both"/>
        <w:rPr>
          <w:rFonts w:eastAsiaTheme="minorEastAsia"/>
          <w:szCs w:val="20"/>
          <w:lang w:eastAsia="zh-CN"/>
        </w:rPr>
      </w:pPr>
      <w:r>
        <w:rPr>
          <w:rFonts w:eastAsia="宋体" w:hint="eastAsia"/>
          <w:b/>
          <w:lang w:eastAsia="zh-CN"/>
        </w:rPr>
        <w:t>Proposal 5</w:t>
      </w:r>
      <w:r w:rsidR="0099016E" w:rsidRPr="004D6DBE">
        <w:rPr>
          <w:rFonts w:eastAsia="宋体"/>
          <w:b/>
          <w:lang w:eastAsia="zh-CN"/>
        </w:rPr>
        <w:t xml:space="preserve">: </w:t>
      </w:r>
      <w:r w:rsidR="0090669A">
        <w:rPr>
          <w:rFonts w:eastAsia="宋体" w:hint="eastAsia"/>
          <w:b/>
          <w:lang w:eastAsia="zh-CN"/>
        </w:rPr>
        <w:t>When grant-free UL transmission is used, multiple resources will be configured to multiple services</w:t>
      </w:r>
      <w:r w:rsidR="009B0927">
        <w:rPr>
          <w:rFonts w:eastAsia="宋体" w:hint="eastAsia"/>
          <w:b/>
          <w:lang w:eastAsia="zh-CN"/>
        </w:rPr>
        <w:t xml:space="preserve"> by</w:t>
      </w:r>
      <w:r w:rsidR="009B0927" w:rsidRPr="009B0927">
        <w:rPr>
          <w:rFonts w:eastAsia="宋体" w:hint="eastAsia"/>
          <w:b/>
          <w:lang w:eastAsia="zh-CN"/>
        </w:rPr>
        <w:t xml:space="preserve"> </w:t>
      </w:r>
      <w:r w:rsidR="009B0927">
        <w:rPr>
          <w:rFonts w:eastAsia="宋体" w:hint="eastAsia"/>
          <w:b/>
          <w:lang w:eastAsia="zh-CN"/>
        </w:rPr>
        <w:t>multiple configurations</w:t>
      </w:r>
      <w:r w:rsidR="002F6484">
        <w:rPr>
          <w:rFonts w:eastAsia="宋体" w:hint="eastAsia"/>
          <w:b/>
          <w:lang w:eastAsia="zh-CN"/>
        </w:rPr>
        <w:t>,</w:t>
      </w:r>
      <w:r w:rsidR="0090669A">
        <w:rPr>
          <w:rFonts w:eastAsia="宋体" w:hint="eastAsia"/>
          <w:b/>
          <w:lang w:eastAsia="zh-CN"/>
        </w:rPr>
        <w:t xml:space="preserve"> and each resource configuration will </w:t>
      </w:r>
      <w:r w:rsidR="0090669A">
        <w:rPr>
          <w:rFonts w:eastAsia="宋体"/>
          <w:b/>
          <w:lang w:eastAsia="zh-CN"/>
        </w:rPr>
        <w:t>allocate</w:t>
      </w:r>
      <w:r w:rsidR="0090669A">
        <w:rPr>
          <w:rFonts w:eastAsia="宋体" w:hint="eastAsia"/>
          <w:b/>
          <w:lang w:eastAsia="zh-CN"/>
        </w:rPr>
        <w:t xml:space="preserve"> K physical resources for K repetition</w:t>
      </w:r>
      <w:r w:rsidR="0099016E" w:rsidRPr="004D6DBE">
        <w:rPr>
          <w:rFonts w:eastAsia="宋体"/>
          <w:b/>
          <w:lang w:eastAsia="zh-CN"/>
        </w:rPr>
        <w:t>.</w:t>
      </w:r>
    </w:p>
    <w:p w:rsidR="003878F2" w:rsidRDefault="003878F2">
      <w:pPr>
        <w:pStyle w:val="1"/>
        <w:rPr>
          <w:color w:val="auto"/>
        </w:rPr>
      </w:pPr>
      <w:r>
        <w:rPr>
          <w:color w:val="auto"/>
        </w:rPr>
        <w:t>C</w:t>
      </w:r>
      <w:r>
        <w:rPr>
          <w:rFonts w:hint="eastAsia"/>
          <w:color w:val="auto"/>
        </w:rPr>
        <w:t>onclusion</w:t>
      </w:r>
      <w:r w:rsidR="00CC33D0">
        <w:rPr>
          <w:rFonts w:hint="eastAsia"/>
          <w:color w:val="auto"/>
        </w:rPr>
        <w:t>s</w:t>
      </w:r>
    </w:p>
    <w:p w:rsidR="00533897" w:rsidRDefault="003878F2" w:rsidP="00431815">
      <w:pPr>
        <w:spacing w:before="120" w:afterLines="50"/>
        <w:jc w:val="both"/>
        <w:rPr>
          <w:rFonts w:eastAsia="宋体"/>
          <w:lang w:eastAsia="zh-CN"/>
        </w:rPr>
      </w:pPr>
      <w:r w:rsidRPr="003878F2">
        <w:rPr>
          <w:rFonts w:eastAsia="宋体" w:hint="eastAsia"/>
          <w:lang w:eastAsia="zh-CN"/>
        </w:rPr>
        <w:t xml:space="preserve">In this </w:t>
      </w:r>
      <w:r w:rsidRPr="003878F2">
        <w:rPr>
          <w:rFonts w:eastAsia="宋体"/>
          <w:lang w:eastAsia="zh-CN"/>
        </w:rPr>
        <w:t>contribution</w:t>
      </w:r>
      <w:r w:rsidRPr="003878F2">
        <w:rPr>
          <w:rFonts w:eastAsia="宋体" w:hint="eastAsia"/>
          <w:lang w:eastAsia="zh-CN"/>
        </w:rPr>
        <w:t xml:space="preserve">, we discuss </w:t>
      </w:r>
      <w:r w:rsidR="00B649DD">
        <w:rPr>
          <w:rFonts w:eastAsia="SimSun"/>
          <w:lang w:eastAsia="zh-CN"/>
        </w:rPr>
        <w:t xml:space="preserve">outstanding aspects of both </w:t>
      </w:r>
      <w:r w:rsidR="00E60EA0">
        <w:rPr>
          <w:rFonts w:eastAsia="宋体" w:hint="eastAsia"/>
          <w:lang w:eastAsia="zh-CN"/>
        </w:rPr>
        <w:t>grant-based</w:t>
      </w:r>
      <w:r w:rsidR="00B649DD">
        <w:rPr>
          <w:rFonts w:eastAsia="宋体" w:hint="eastAsia"/>
          <w:lang w:eastAsia="zh-CN"/>
        </w:rPr>
        <w:t xml:space="preserve"> and</w:t>
      </w:r>
      <w:r w:rsidR="00E60EA0">
        <w:rPr>
          <w:rFonts w:eastAsia="宋体" w:hint="eastAsia"/>
          <w:lang w:eastAsia="zh-CN"/>
        </w:rPr>
        <w:t xml:space="preserve"> </w:t>
      </w:r>
      <w:r>
        <w:rPr>
          <w:rFonts w:eastAsia="宋体" w:hint="eastAsia"/>
          <w:lang w:eastAsia="zh-CN"/>
        </w:rPr>
        <w:t>grant-free</w:t>
      </w:r>
      <w:r w:rsidR="004502B3">
        <w:rPr>
          <w:rFonts w:eastAsia="宋体" w:hint="eastAsia"/>
          <w:lang w:eastAsia="zh-CN"/>
        </w:rPr>
        <w:t xml:space="preserve"> UL</w:t>
      </w:r>
      <w:r>
        <w:rPr>
          <w:rFonts w:eastAsia="宋体" w:hint="eastAsia"/>
          <w:lang w:eastAsia="zh-CN"/>
        </w:rPr>
        <w:t xml:space="preserve"> transmission </w:t>
      </w:r>
      <w:r w:rsidR="004502B3">
        <w:rPr>
          <w:rFonts w:eastAsia="宋体" w:hint="eastAsia"/>
          <w:lang w:eastAsia="zh-CN"/>
        </w:rPr>
        <w:t>procedure</w:t>
      </w:r>
      <w:r w:rsidR="00E60EA0">
        <w:rPr>
          <w:rFonts w:eastAsia="宋体" w:hint="eastAsia"/>
          <w:lang w:eastAsia="zh-CN"/>
        </w:rPr>
        <w:t>s</w:t>
      </w:r>
      <w:r w:rsidR="007F1FDE">
        <w:rPr>
          <w:rFonts w:eastAsia="宋体"/>
          <w:lang w:eastAsia="zh-CN"/>
        </w:rPr>
        <w:t xml:space="preserve">. </w:t>
      </w:r>
    </w:p>
    <w:p w:rsidR="00B649DD" w:rsidRDefault="00B649DD" w:rsidP="00431815">
      <w:pPr>
        <w:spacing w:before="120" w:afterLines="50"/>
        <w:jc w:val="both"/>
        <w:rPr>
          <w:rFonts w:eastAsiaTheme="minorEastAsia"/>
          <w:lang w:eastAsia="zh-CN"/>
        </w:rPr>
      </w:pPr>
      <w:r>
        <w:rPr>
          <w:rFonts w:eastAsiaTheme="minorEastAsia" w:hint="eastAsia"/>
          <w:lang w:eastAsia="zh-CN"/>
        </w:rPr>
        <w:t xml:space="preserve">For the grant-based UL transmission procedure, </w:t>
      </w:r>
      <w:r w:rsidRPr="001C55FD">
        <w:rPr>
          <w:rFonts w:eastAsiaTheme="minorEastAsia"/>
          <w:lang w:eastAsia="zh-CN"/>
        </w:rPr>
        <w:t>we have the following observations</w:t>
      </w:r>
      <w:r>
        <w:rPr>
          <w:rFonts w:eastAsiaTheme="minorEastAsia" w:hint="eastAsia"/>
          <w:lang w:eastAsia="zh-CN"/>
        </w:rPr>
        <w:t>,</w:t>
      </w:r>
    </w:p>
    <w:p w:rsidR="00B649DD" w:rsidRPr="004D6DBE" w:rsidRDefault="00B649DD" w:rsidP="00431815">
      <w:pPr>
        <w:spacing w:before="120" w:afterLines="50"/>
        <w:jc w:val="both"/>
        <w:rPr>
          <w:rFonts w:eastAsia="宋体"/>
          <w:b/>
          <w:lang w:eastAsia="zh-CN"/>
        </w:rPr>
      </w:pPr>
      <w:r w:rsidRPr="004D6DBE">
        <w:rPr>
          <w:rFonts w:eastAsia="宋体"/>
          <w:b/>
          <w:lang w:eastAsia="zh-CN"/>
        </w:rPr>
        <w:t>Observation</w:t>
      </w:r>
      <w:r>
        <w:rPr>
          <w:rFonts w:eastAsia="宋体" w:hint="eastAsia"/>
          <w:b/>
          <w:lang w:eastAsia="zh-CN"/>
        </w:rPr>
        <w:t xml:space="preserve"> 1</w:t>
      </w:r>
      <w:r w:rsidRPr="004D6DBE">
        <w:rPr>
          <w:rFonts w:eastAsia="宋体"/>
          <w:b/>
          <w:lang w:eastAsia="zh-CN"/>
        </w:rPr>
        <w:t xml:space="preserve">: the number of SR configurations that can be supported for a UE in a given UL BWP is an implementation issue and is only limited by the number of SR resources provisioned for the BWP and the number of UEs that need to be configured for SR transmission in the same BWP. </w:t>
      </w:r>
    </w:p>
    <w:p w:rsidR="00B649DD" w:rsidRDefault="00B649DD" w:rsidP="00431815">
      <w:pPr>
        <w:spacing w:before="120" w:afterLines="50"/>
        <w:jc w:val="both"/>
        <w:rPr>
          <w:rFonts w:eastAsia="宋体"/>
          <w:b/>
          <w:lang w:eastAsia="zh-CN"/>
        </w:rPr>
      </w:pPr>
      <w:r w:rsidRPr="004D6DBE">
        <w:rPr>
          <w:rFonts w:eastAsia="宋体"/>
          <w:b/>
          <w:lang w:eastAsia="zh-CN"/>
        </w:rPr>
        <w:t>Observation</w:t>
      </w:r>
      <w:r>
        <w:rPr>
          <w:rFonts w:eastAsia="宋体" w:hint="eastAsia"/>
          <w:b/>
          <w:lang w:eastAsia="zh-CN"/>
        </w:rPr>
        <w:t xml:space="preserve"> 2</w:t>
      </w:r>
      <w:r w:rsidRPr="004D6DBE">
        <w:rPr>
          <w:rFonts w:eastAsia="宋体"/>
          <w:b/>
          <w:lang w:eastAsia="zh-CN"/>
        </w:rPr>
        <w:t>: For many practical scenarios of interest an alternative mechanism addressing stringent latency requirement without such a high UL signaling overhead is by the grant-free UL transmission procedure.</w:t>
      </w:r>
    </w:p>
    <w:p w:rsidR="007F31BB" w:rsidRPr="004D6DBE" w:rsidRDefault="007F31BB" w:rsidP="00431815">
      <w:pPr>
        <w:spacing w:before="120" w:afterLines="50"/>
        <w:jc w:val="both"/>
        <w:rPr>
          <w:rFonts w:eastAsia="宋体"/>
          <w:b/>
          <w:lang w:eastAsia="zh-CN"/>
        </w:rPr>
      </w:pPr>
    </w:p>
    <w:p w:rsidR="00B649DD" w:rsidRPr="00B649DD" w:rsidRDefault="00B649DD" w:rsidP="00431815">
      <w:pPr>
        <w:spacing w:before="120" w:afterLines="50"/>
        <w:jc w:val="both"/>
        <w:rPr>
          <w:rFonts w:eastAsiaTheme="minorEastAsia"/>
          <w:lang w:eastAsia="zh-CN"/>
        </w:rPr>
      </w:pPr>
      <w:r w:rsidRPr="00B649DD">
        <w:rPr>
          <w:rFonts w:eastAsiaTheme="minorEastAsia" w:hint="eastAsia"/>
          <w:lang w:eastAsia="zh-CN"/>
        </w:rPr>
        <w:t>For the grant-free UL transmission procedure, we have the following proposals,</w:t>
      </w:r>
    </w:p>
    <w:p w:rsidR="00D522E6" w:rsidRPr="0034741C" w:rsidRDefault="00D522E6" w:rsidP="00431815">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1</w:t>
      </w:r>
      <w:r w:rsidRPr="0034741C">
        <w:rPr>
          <w:rFonts w:eastAsia="宋体"/>
          <w:b/>
          <w:lang w:eastAsia="zh-CN"/>
        </w:rPr>
        <w:t xml:space="preserve">: </w:t>
      </w:r>
      <w:r>
        <w:rPr>
          <w:rFonts w:eastAsia="宋体" w:hint="eastAsia"/>
          <w:b/>
          <w:lang w:eastAsia="zh-CN"/>
        </w:rPr>
        <w:t>Apply RRC configured RV pattern for K repetitions including the initial transmission for both Type 1 and Type 2 grant-free UL transmission</w:t>
      </w:r>
      <w:r w:rsidR="00842EF4">
        <w:rPr>
          <w:rFonts w:eastAsia="宋体" w:hint="eastAsia"/>
          <w:b/>
          <w:lang w:eastAsia="zh-CN"/>
        </w:rPr>
        <w:t>s</w:t>
      </w:r>
      <w:r w:rsidRPr="0034741C">
        <w:rPr>
          <w:rFonts w:eastAsia="宋体"/>
          <w:b/>
          <w:lang w:eastAsia="zh-CN"/>
        </w:rPr>
        <w:t>.</w:t>
      </w:r>
    </w:p>
    <w:p w:rsidR="00D522E6" w:rsidRPr="0034741C" w:rsidRDefault="00D522E6" w:rsidP="00431815">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2</w:t>
      </w:r>
      <w:r w:rsidRPr="0034741C">
        <w:rPr>
          <w:rFonts w:eastAsia="宋体"/>
          <w:b/>
          <w:lang w:eastAsia="zh-CN"/>
        </w:rPr>
        <w:t xml:space="preserve">: </w:t>
      </w:r>
      <w:r>
        <w:rPr>
          <w:rFonts w:eastAsia="宋体" w:hint="eastAsia"/>
          <w:b/>
          <w:lang w:eastAsia="zh-CN"/>
        </w:rPr>
        <w:t xml:space="preserve">Support combination of RRC + L1 activation signaling to indicate repetition number K for Type 2 , where RRC </w:t>
      </w:r>
      <w:r>
        <w:rPr>
          <w:rFonts w:eastAsia="宋体"/>
          <w:b/>
          <w:lang w:eastAsia="zh-CN"/>
        </w:rPr>
        <w:t>signaling</w:t>
      </w:r>
      <w:r>
        <w:rPr>
          <w:rFonts w:eastAsia="宋体" w:hint="eastAsia"/>
          <w:b/>
          <w:lang w:eastAsia="zh-CN"/>
        </w:rPr>
        <w:t xml:space="preserve"> indicates </w:t>
      </w:r>
      <w:r>
        <w:rPr>
          <w:rFonts w:eastAsia="宋体"/>
          <w:b/>
          <w:lang w:eastAsia="zh-CN"/>
        </w:rPr>
        <w:t>several</w:t>
      </w:r>
      <w:r>
        <w:rPr>
          <w:rFonts w:eastAsia="宋体" w:hint="eastAsia"/>
          <w:b/>
          <w:lang w:eastAsia="zh-CN"/>
        </w:rPr>
        <w:t xml:space="preserve"> candidates and L1 </w:t>
      </w:r>
      <w:proofErr w:type="spellStart"/>
      <w:r>
        <w:rPr>
          <w:rFonts w:eastAsia="宋体" w:hint="eastAsia"/>
          <w:b/>
          <w:lang w:eastAsia="zh-CN"/>
        </w:rPr>
        <w:t>signalling</w:t>
      </w:r>
      <w:proofErr w:type="spellEnd"/>
      <w:r>
        <w:rPr>
          <w:rFonts w:eastAsia="宋体" w:hint="eastAsia"/>
          <w:b/>
          <w:lang w:eastAsia="zh-CN"/>
        </w:rPr>
        <w:t xml:space="preserve"> selects one option</w:t>
      </w:r>
      <w:r w:rsidRPr="0034741C">
        <w:rPr>
          <w:rFonts w:eastAsia="宋体"/>
          <w:b/>
          <w:lang w:eastAsia="zh-CN"/>
        </w:rPr>
        <w:t>.</w:t>
      </w:r>
    </w:p>
    <w:p w:rsidR="00D522E6" w:rsidRPr="0034741C" w:rsidRDefault="00D522E6" w:rsidP="00431815">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3</w:t>
      </w:r>
      <w:r w:rsidRPr="0034741C">
        <w:rPr>
          <w:rFonts w:eastAsia="宋体"/>
          <w:b/>
          <w:lang w:eastAsia="zh-CN"/>
        </w:rPr>
        <w:t xml:space="preserve">: </w:t>
      </w:r>
      <w:r>
        <w:rPr>
          <w:rFonts w:eastAsia="宋体" w:hint="eastAsia"/>
          <w:b/>
          <w:lang w:eastAsia="zh-CN"/>
        </w:rPr>
        <w:t>Use ACK/NACK in group-common DCI to support HARQ feedback for grant-free UL transmission</w:t>
      </w:r>
      <w:r w:rsidRPr="0034741C">
        <w:rPr>
          <w:rFonts w:eastAsia="宋体"/>
          <w:b/>
          <w:lang w:eastAsia="zh-CN"/>
        </w:rPr>
        <w:t>.</w:t>
      </w:r>
    </w:p>
    <w:p w:rsidR="00D522E6" w:rsidRPr="0034741C" w:rsidRDefault="00D522E6" w:rsidP="00431815">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4</w:t>
      </w:r>
      <w:r w:rsidRPr="0034741C">
        <w:rPr>
          <w:rFonts w:eastAsia="宋体"/>
          <w:b/>
          <w:lang w:eastAsia="zh-CN"/>
        </w:rPr>
        <w:t xml:space="preserve">: </w:t>
      </w:r>
      <w:r>
        <w:rPr>
          <w:rFonts w:eastAsia="宋体" w:hint="eastAsia"/>
          <w:b/>
          <w:lang w:eastAsia="zh-CN"/>
        </w:rPr>
        <w:t>ACK/NACK can be transmitted during the K repetition for grant-free UL transmission</w:t>
      </w:r>
      <w:r w:rsidRPr="0034741C">
        <w:rPr>
          <w:rFonts w:eastAsia="宋体"/>
          <w:b/>
          <w:lang w:eastAsia="zh-CN"/>
        </w:rPr>
        <w:t>.</w:t>
      </w:r>
    </w:p>
    <w:p w:rsidR="007507E1" w:rsidRDefault="007507E1" w:rsidP="00431815">
      <w:pPr>
        <w:spacing w:before="120" w:afterLines="50"/>
        <w:jc w:val="both"/>
        <w:rPr>
          <w:rFonts w:eastAsia="宋体"/>
          <w:lang w:eastAsia="zh-CN"/>
        </w:rPr>
      </w:pPr>
    </w:p>
    <w:p w:rsidR="002F6484" w:rsidRDefault="002F6484" w:rsidP="00431815">
      <w:pPr>
        <w:spacing w:before="120" w:afterLines="50"/>
        <w:jc w:val="both"/>
        <w:rPr>
          <w:rFonts w:eastAsia="宋体"/>
          <w:lang w:eastAsia="zh-CN"/>
        </w:rPr>
      </w:pPr>
      <w:r>
        <w:rPr>
          <w:rFonts w:eastAsia="宋体"/>
          <w:lang w:eastAsia="zh-CN"/>
        </w:rPr>
        <w:t>F</w:t>
      </w:r>
      <w:r>
        <w:rPr>
          <w:rFonts w:eastAsia="宋体" w:hint="eastAsia"/>
          <w:lang w:eastAsia="zh-CN"/>
        </w:rPr>
        <w:t xml:space="preserve">or resource allocation in grant-free UL transmission procedure, we have the following </w:t>
      </w:r>
      <w:r w:rsidR="00927020">
        <w:rPr>
          <w:rFonts w:eastAsia="宋体" w:hint="eastAsia"/>
          <w:lang w:eastAsia="zh-CN"/>
        </w:rPr>
        <w:t>proposal</w:t>
      </w:r>
      <w:r>
        <w:rPr>
          <w:rFonts w:eastAsia="宋体" w:hint="eastAsia"/>
          <w:lang w:eastAsia="zh-CN"/>
        </w:rPr>
        <w:t>,</w:t>
      </w:r>
    </w:p>
    <w:p w:rsidR="00927020" w:rsidRPr="002C14BB" w:rsidRDefault="00927020" w:rsidP="00431815">
      <w:pPr>
        <w:spacing w:before="120" w:afterLines="50"/>
        <w:jc w:val="both"/>
        <w:rPr>
          <w:rFonts w:eastAsiaTheme="minorEastAsia"/>
          <w:szCs w:val="20"/>
          <w:lang w:eastAsia="zh-CN"/>
        </w:rPr>
      </w:pPr>
      <w:r>
        <w:rPr>
          <w:rFonts w:eastAsia="宋体" w:hint="eastAsia"/>
          <w:b/>
          <w:lang w:eastAsia="zh-CN"/>
        </w:rPr>
        <w:t>Proposal 5</w:t>
      </w:r>
      <w:r w:rsidRPr="004D6DBE">
        <w:rPr>
          <w:rFonts w:eastAsia="宋体"/>
          <w:b/>
          <w:lang w:eastAsia="zh-CN"/>
        </w:rPr>
        <w:t xml:space="preserve">: </w:t>
      </w:r>
      <w:r>
        <w:rPr>
          <w:rFonts w:eastAsia="宋体" w:hint="eastAsia"/>
          <w:b/>
          <w:lang w:eastAsia="zh-CN"/>
        </w:rPr>
        <w:t>When grant-free UL transmission is used, multiple resources will be configured to multiple services by</w:t>
      </w:r>
      <w:r w:rsidRPr="009B0927">
        <w:rPr>
          <w:rFonts w:eastAsia="宋体" w:hint="eastAsia"/>
          <w:b/>
          <w:lang w:eastAsia="zh-CN"/>
        </w:rPr>
        <w:t xml:space="preserve"> </w:t>
      </w:r>
      <w:r>
        <w:rPr>
          <w:rFonts w:eastAsia="宋体" w:hint="eastAsia"/>
          <w:b/>
          <w:lang w:eastAsia="zh-CN"/>
        </w:rPr>
        <w:t xml:space="preserve">multiple configurations, and each resource configuration will </w:t>
      </w:r>
      <w:r>
        <w:rPr>
          <w:rFonts w:eastAsia="宋体"/>
          <w:b/>
          <w:lang w:eastAsia="zh-CN"/>
        </w:rPr>
        <w:t>allocate</w:t>
      </w:r>
      <w:r>
        <w:rPr>
          <w:rFonts w:eastAsia="宋体" w:hint="eastAsia"/>
          <w:b/>
          <w:lang w:eastAsia="zh-CN"/>
        </w:rPr>
        <w:t xml:space="preserve"> K physical resources for K repetition</w:t>
      </w:r>
      <w:r w:rsidRPr="004D6DBE">
        <w:rPr>
          <w:rFonts w:eastAsia="宋体"/>
          <w:b/>
          <w:lang w:eastAsia="zh-CN"/>
        </w:rPr>
        <w:t>.</w:t>
      </w:r>
    </w:p>
    <w:p w:rsidR="002F6484" w:rsidRPr="002F6484" w:rsidRDefault="002F6484" w:rsidP="00431815">
      <w:pPr>
        <w:spacing w:before="120" w:afterLines="50"/>
        <w:jc w:val="both"/>
        <w:rPr>
          <w:rFonts w:eastAsia="宋体"/>
          <w:lang w:eastAsia="zh-CN"/>
        </w:rPr>
      </w:pPr>
    </w:p>
    <w:p w:rsidR="00E71408" w:rsidRPr="0057130C" w:rsidRDefault="006F0EBE">
      <w:pPr>
        <w:pStyle w:val="1"/>
        <w:rPr>
          <w:color w:val="auto"/>
        </w:rPr>
      </w:pPr>
      <w:r w:rsidRPr="0057130C">
        <w:rPr>
          <w:color w:val="auto"/>
        </w:rPr>
        <w:t>References</w:t>
      </w:r>
    </w:p>
    <w:p w:rsidR="008A2FEE" w:rsidRDefault="008A2FEE" w:rsidP="00B84CB1">
      <w:pPr>
        <w:pStyle w:val="a0"/>
        <w:numPr>
          <w:ilvl w:val="0"/>
          <w:numId w:val="8"/>
        </w:numPr>
        <w:spacing w:before="120"/>
        <w:ind w:left="426" w:hanging="426"/>
        <w:rPr>
          <w:rFonts w:ascii="Times New Roman" w:eastAsia="宋体" w:hAnsi="Times New Roman" w:cs="Times New Roman"/>
          <w:color w:val="auto"/>
          <w:szCs w:val="20"/>
          <w:lang w:eastAsia="zh-CN"/>
        </w:rPr>
      </w:pPr>
      <w:bookmarkStart w:id="1" w:name="_Ref485394922"/>
      <w:r>
        <w:rPr>
          <w:rFonts w:ascii="Times New Roman" w:eastAsia="宋体" w:hAnsi="Times New Roman" w:cs="Times New Roman" w:hint="eastAsia"/>
          <w:color w:val="auto"/>
          <w:szCs w:val="20"/>
          <w:lang w:eastAsia="zh-CN"/>
        </w:rPr>
        <w:t xml:space="preserve">R1-1712413, </w:t>
      </w:r>
      <w:r>
        <w:rPr>
          <w:rFonts w:ascii="Times New Roman" w:eastAsia="宋体" w:hAnsi="Times New Roman" w:cs="Times New Roman"/>
          <w:color w:val="auto"/>
          <w:szCs w:val="20"/>
          <w:lang w:eastAsia="zh-CN"/>
        </w:rPr>
        <w:t>“</w:t>
      </w:r>
      <w:r>
        <w:rPr>
          <w:rFonts w:ascii="Times New Roman" w:eastAsia="宋体" w:hAnsi="Times New Roman" w:cs="Times New Roman" w:hint="eastAsia"/>
          <w:color w:val="auto"/>
          <w:szCs w:val="20"/>
          <w:lang w:eastAsia="zh-CN"/>
        </w:rPr>
        <w:t>Further details of grant-based UL transmission</w:t>
      </w:r>
      <w:r>
        <w:rPr>
          <w:rFonts w:ascii="Times New Roman" w:eastAsia="宋体" w:hAnsi="Times New Roman" w:cs="Times New Roman"/>
          <w:color w:val="auto"/>
          <w:szCs w:val="20"/>
          <w:lang w:eastAsia="zh-CN"/>
        </w:rPr>
        <w:t>”</w:t>
      </w:r>
      <w:r>
        <w:rPr>
          <w:rFonts w:ascii="Times New Roman" w:eastAsia="宋体" w:hAnsi="Times New Roman" w:cs="Times New Roman" w:hint="eastAsia"/>
          <w:color w:val="auto"/>
          <w:szCs w:val="20"/>
          <w:lang w:eastAsia="zh-CN"/>
        </w:rPr>
        <w:t xml:space="preserve">, </w:t>
      </w:r>
      <w:r w:rsidRPr="0023666D">
        <w:rPr>
          <w:rFonts w:ascii="Times New Roman" w:eastAsia="宋体" w:hAnsi="Times New Roman" w:cs="Times New Roman" w:hint="eastAsia"/>
          <w:color w:val="auto"/>
          <w:szCs w:val="20"/>
          <w:lang w:eastAsia="zh-CN"/>
        </w:rPr>
        <w:t>CATT</w:t>
      </w:r>
      <w:r>
        <w:rPr>
          <w:rFonts w:ascii="Times New Roman" w:eastAsia="宋体" w:hAnsi="Times New Roman" w:cs="Times New Roman" w:hint="eastAsia"/>
          <w:color w:val="auto"/>
          <w:szCs w:val="20"/>
          <w:lang w:eastAsia="zh-CN"/>
        </w:rPr>
        <w:t>, RAN1#90</w:t>
      </w:r>
    </w:p>
    <w:p w:rsidR="00C05710" w:rsidRDefault="00C05710" w:rsidP="00B84CB1">
      <w:pPr>
        <w:pStyle w:val="a0"/>
        <w:numPr>
          <w:ilvl w:val="0"/>
          <w:numId w:val="8"/>
        </w:numPr>
        <w:spacing w:before="120"/>
        <w:ind w:left="426" w:hanging="426"/>
        <w:rPr>
          <w:rFonts w:ascii="Times New Roman" w:eastAsia="宋体" w:hAnsi="Times New Roman" w:cs="Times New Roman"/>
          <w:color w:val="auto"/>
          <w:szCs w:val="20"/>
          <w:lang w:eastAsia="zh-CN"/>
        </w:rPr>
      </w:pPr>
      <w:r w:rsidRPr="0057130C">
        <w:rPr>
          <w:rFonts w:ascii="Times New Roman" w:eastAsia="宋体" w:hAnsi="Times New Roman" w:cs="Times New Roman"/>
          <w:color w:val="auto"/>
          <w:szCs w:val="20"/>
          <w:lang w:eastAsia="zh-CN"/>
        </w:rPr>
        <w:t>R1-</w:t>
      </w:r>
      <w:r w:rsidR="00E25914" w:rsidRPr="0057130C">
        <w:rPr>
          <w:rFonts w:ascii="Times New Roman" w:eastAsia="宋体" w:hAnsi="Times New Roman" w:cs="Times New Roman"/>
          <w:color w:val="auto"/>
          <w:szCs w:val="20"/>
          <w:lang w:eastAsia="zh-CN"/>
        </w:rPr>
        <w:t>1</w:t>
      </w:r>
      <w:r w:rsidR="00E25914">
        <w:rPr>
          <w:rFonts w:ascii="Times New Roman" w:eastAsia="宋体" w:hAnsi="Times New Roman" w:cs="Times New Roman" w:hint="eastAsia"/>
          <w:color w:val="auto"/>
          <w:szCs w:val="20"/>
          <w:lang w:eastAsia="zh-CN"/>
        </w:rPr>
        <w:t>71</w:t>
      </w:r>
      <w:r w:rsidR="008A2FEE">
        <w:rPr>
          <w:rFonts w:ascii="Times New Roman" w:eastAsia="宋体" w:hAnsi="Times New Roman" w:cs="Times New Roman" w:hint="eastAsia"/>
          <w:color w:val="auto"/>
          <w:szCs w:val="20"/>
          <w:lang w:eastAsia="zh-CN"/>
        </w:rPr>
        <w:t>241</w:t>
      </w:r>
      <w:r w:rsidR="00E25914">
        <w:rPr>
          <w:rFonts w:ascii="Times New Roman" w:eastAsia="宋体" w:hAnsi="Times New Roman" w:cs="Times New Roman" w:hint="eastAsia"/>
          <w:color w:val="auto"/>
          <w:szCs w:val="20"/>
          <w:lang w:eastAsia="zh-CN"/>
        </w:rPr>
        <w:t>4</w:t>
      </w:r>
      <w:r>
        <w:rPr>
          <w:rFonts w:ascii="Times New Roman" w:eastAsia="宋体" w:hAnsi="Times New Roman" w:cs="Times New Roman" w:hint="eastAsia"/>
          <w:color w:val="auto"/>
          <w:szCs w:val="20"/>
          <w:lang w:eastAsia="zh-CN"/>
        </w:rPr>
        <w:t>,</w:t>
      </w:r>
      <w:r w:rsidRPr="0023666D">
        <w:rPr>
          <w:rFonts w:ascii="Times New Roman" w:eastAsia="宋体" w:hAnsi="Times New Roman" w:cs="Times New Roman"/>
          <w:color w:val="auto"/>
          <w:szCs w:val="20"/>
          <w:lang w:eastAsia="zh-CN"/>
        </w:rPr>
        <w:t xml:space="preserve"> </w:t>
      </w:r>
      <w:r w:rsidRPr="0057130C">
        <w:rPr>
          <w:rFonts w:ascii="Times New Roman" w:eastAsia="宋体" w:hAnsi="Times New Roman" w:cs="Times New Roman"/>
          <w:color w:val="auto"/>
          <w:szCs w:val="20"/>
          <w:lang w:eastAsia="zh-CN"/>
        </w:rPr>
        <w:t>“</w:t>
      </w:r>
      <w:r w:rsidR="00E25914">
        <w:rPr>
          <w:rFonts w:ascii="Times New Roman" w:eastAsia="宋体" w:hAnsi="Times New Roman" w:cs="Times New Roman" w:hint="eastAsia"/>
          <w:color w:val="auto"/>
          <w:szCs w:val="20"/>
          <w:lang w:eastAsia="zh-CN"/>
        </w:rPr>
        <w:t>G</w:t>
      </w:r>
      <w:r w:rsidRPr="00777FE9">
        <w:rPr>
          <w:rFonts w:ascii="Times New Roman" w:eastAsia="宋体" w:hAnsi="Times New Roman" w:cs="Times New Roman"/>
          <w:color w:val="auto"/>
          <w:szCs w:val="20"/>
          <w:lang w:eastAsia="zh-CN"/>
        </w:rPr>
        <w:t xml:space="preserve">rant-free </w:t>
      </w:r>
      <w:r w:rsidR="00E25914">
        <w:rPr>
          <w:rFonts w:ascii="Times New Roman" w:eastAsia="宋体" w:hAnsi="Times New Roman" w:cs="Times New Roman" w:hint="eastAsia"/>
          <w:color w:val="auto"/>
          <w:szCs w:val="20"/>
          <w:lang w:eastAsia="zh-CN"/>
        </w:rPr>
        <w:t xml:space="preserve">UL </w:t>
      </w:r>
      <w:r w:rsidRPr="00777FE9">
        <w:rPr>
          <w:rFonts w:ascii="Times New Roman" w:eastAsia="宋体" w:hAnsi="Times New Roman" w:cs="Times New Roman"/>
          <w:color w:val="auto"/>
          <w:szCs w:val="20"/>
          <w:lang w:eastAsia="zh-CN"/>
        </w:rPr>
        <w:t>transmission</w:t>
      </w:r>
      <w:r>
        <w:rPr>
          <w:rFonts w:ascii="Times New Roman" w:eastAsia="宋体" w:hAnsi="Times New Roman" w:cs="Times New Roman" w:hint="eastAsia"/>
          <w:color w:val="auto"/>
          <w:szCs w:val="20"/>
          <w:lang w:eastAsia="zh-CN"/>
        </w:rPr>
        <w:t xml:space="preserve"> </w:t>
      </w:r>
      <w:r w:rsidR="00E25914">
        <w:rPr>
          <w:rFonts w:ascii="Times New Roman" w:eastAsia="宋体" w:hAnsi="Times New Roman" w:cs="Times New Roman" w:hint="eastAsia"/>
          <w:color w:val="auto"/>
          <w:szCs w:val="20"/>
          <w:lang w:eastAsia="zh-CN"/>
        </w:rPr>
        <w:t>procedure</w:t>
      </w:r>
      <w:r w:rsidRPr="0023666D">
        <w:rPr>
          <w:rFonts w:ascii="Times New Roman" w:eastAsia="宋体" w:hAnsi="Times New Roman" w:cs="Times New Roman"/>
          <w:color w:val="auto"/>
          <w:szCs w:val="20"/>
          <w:lang w:eastAsia="zh-CN"/>
        </w:rPr>
        <w:t>”</w:t>
      </w:r>
      <w:r w:rsidRPr="0023666D">
        <w:rPr>
          <w:rFonts w:ascii="Times New Roman" w:eastAsia="宋体" w:hAnsi="Times New Roman" w:cs="Times New Roman" w:hint="eastAsia"/>
          <w:color w:val="auto"/>
          <w:szCs w:val="20"/>
          <w:lang w:eastAsia="zh-CN"/>
        </w:rPr>
        <w:t>, CATT</w:t>
      </w:r>
      <w:r>
        <w:rPr>
          <w:rFonts w:ascii="Times New Roman" w:eastAsia="宋体" w:hAnsi="Times New Roman" w:cs="Times New Roman" w:hint="eastAsia"/>
          <w:color w:val="auto"/>
          <w:szCs w:val="20"/>
          <w:lang w:eastAsia="zh-CN"/>
        </w:rPr>
        <w:t>, RAN1#</w:t>
      </w:r>
      <w:bookmarkEnd w:id="1"/>
      <w:r w:rsidR="008A2FEE">
        <w:rPr>
          <w:rFonts w:ascii="Times New Roman" w:eastAsia="宋体" w:hAnsi="Times New Roman" w:cs="Times New Roman" w:hint="eastAsia"/>
          <w:color w:val="auto"/>
          <w:szCs w:val="20"/>
          <w:lang w:eastAsia="zh-CN"/>
        </w:rPr>
        <w:t>90</w:t>
      </w:r>
    </w:p>
    <w:p w:rsidR="00304DCF" w:rsidRPr="009C0A07" w:rsidRDefault="00304DCF" w:rsidP="009C0A07">
      <w:pPr>
        <w:pStyle w:val="a0"/>
        <w:numPr>
          <w:ilvl w:val="0"/>
          <w:numId w:val="8"/>
        </w:numPr>
        <w:spacing w:before="120"/>
        <w:ind w:left="426" w:hanging="426"/>
        <w:rPr>
          <w:rFonts w:ascii="Times New Roman" w:eastAsia="宋体" w:hAnsi="Times New Roman" w:cs="Times New Roman"/>
          <w:color w:val="auto"/>
          <w:szCs w:val="20"/>
          <w:lang w:eastAsia="zh-CN"/>
        </w:rPr>
      </w:pPr>
      <w:r>
        <w:rPr>
          <w:rFonts w:ascii="Times New Roman" w:eastAsia="宋体" w:hAnsi="Times New Roman" w:cs="Times New Roman"/>
          <w:color w:val="auto"/>
          <w:szCs w:val="20"/>
          <w:lang w:eastAsia="zh-CN"/>
        </w:rPr>
        <w:t>R1-1715354, “</w:t>
      </w:r>
      <w:r w:rsidRPr="002357D7">
        <w:rPr>
          <w:rFonts w:ascii="Times New Roman" w:eastAsia="宋体" w:hAnsi="Times New Roman" w:cs="Times New Roman"/>
          <w:color w:val="auto"/>
          <w:szCs w:val="20"/>
          <w:lang w:eastAsia="zh-CN"/>
        </w:rPr>
        <w:t>Response LS on BWP operation in NR</w:t>
      </w:r>
      <w:r>
        <w:rPr>
          <w:rFonts w:ascii="Times New Roman" w:eastAsia="宋体" w:hAnsi="Times New Roman" w:cs="Times New Roman"/>
          <w:color w:val="auto"/>
          <w:szCs w:val="20"/>
          <w:lang w:eastAsia="zh-CN"/>
        </w:rPr>
        <w:t>”, RAN2</w:t>
      </w:r>
    </w:p>
    <w:sectPr w:rsidR="00304DCF" w:rsidRPr="009C0A07" w:rsidSect="00145230">
      <w:headerReference w:type="default" r:id="rId8"/>
      <w:pgSz w:w="11906" w:h="16838" w:code="9"/>
      <w:pgMar w:top="357" w:right="1418" w:bottom="1418" w:left="1418" w:header="709" w:footer="709"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560" w:rsidRDefault="004A1560">
      <w:r>
        <w:separator/>
      </w:r>
    </w:p>
  </w:endnote>
  <w:endnote w:type="continuationSeparator" w:id="0">
    <w:p w:rsidR="004A1560" w:rsidRDefault="004A156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560" w:rsidRDefault="004A1560">
      <w:r>
        <w:rPr>
          <w:color w:val="000000"/>
        </w:rPr>
        <w:separator/>
      </w:r>
    </w:p>
  </w:footnote>
  <w:footnote w:type="continuationSeparator" w:id="0">
    <w:p w:rsidR="004A1560" w:rsidRDefault="004A15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D1" w:rsidRDefault="008A02D1" w:rsidP="00147E88">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50159"/>
    <w:multiLevelType w:val="hybridMultilevel"/>
    <w:tmpl w:val="A6A8E8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F2BC7"/>
    <w:multiLevelType w:val="multilevel"/>
    <w:tmpl w:val="3D4CFBC0"/>
    <w:styleLink w:val="LFO2"/>
    <w:lvl w:ilvl="0">
      <w:start w:val="1"/>
      <w:numFmt w:val="decimal"/>
      <w:pStyle w:val="2"/>
      <w:lvlText w:val="[%1]"/>
      <w:lvlJc w:val="left"/>
      <w:pPr>
        <w:ind w:left="2041" w:hanging="73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3">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A3B7070"/>
    <w:multiLevelType w:val="multilevel"/>
    <w:tmpl w:val="AA68DA5A"/>
    <w:lvl w:ilvl="0">
      <w:numFmt w:val="bullet"/>
      <w:lvlText w:val="–"/>
      <w:lvlJc w:val="left"/>
      <w:pPr>
        <w:ind w:left="840" w:hanging="420"/>
      </w:pPr>
      <w:rPr>
        <w:rFonts w:ascii="Arial" w:hAnsi="Arial"/>
      </w:rPr>
    </w:lvl>
    <w:lvl w:ilvl="1">
      <w:numFmt w:val="bullet"/>
      <w:lvlText w:val=""/>
      <w:lvlJc w:val="left"/>
      <w:pPr>
        <w:ind w:left="1260" w:hanging="420"/>
      </w:pPr>
      <w:rPr>
        <w:rFonts w:ascii="Symbol" w:hAnsi="Symbol"/>
      </w:rPr>
    </w:lvl>
    <w:lvl w:ilvl="2">
      <w:numFmt w:val="bullet"/>
      <w:lvlText w:val=""/>
      <w:lvlJc w:val="left"/>
      <w:pPr>
        <w:ind w:left="1680" w:hanging="420"/>
      </w:pPr>
      <w:rPr>
        <w:rFonts w:ascii="Wingdings" w:hAnsi="Wingdings"/>
      </w:rPr>
    </w:lvl>
    <w:lvl w:ilvl="3">
      <w:numFmt w:val="bullet"/>
      <w:lvlText w:val=""/>
      <w:lvlJc w:val="left"/>
      <w:pPr>
        <w:ind w:left="2100" w:hanging="420"/>
      </w:pPr>
      <w:rPr>
        <w:rFonts w:ascii="Wingdings" w:hAnsi="Wingdings"/>
      </w:rPr>
    </w:lvl>
    <w:lvl w:ilvl="4">
      <w:start w:val="1"/>
      <w:numFmt w:val="decimal"/>
      <w:lvlText w:val="%5."/>
      <w:lvlJc w:val="left"/>
      <w:pPr>
        <w:ind w:left="4020" w:hanging="360"/>
      </w:pPr>
      <w:rPr>
        <w:rFonts w:cs="Times New Roman"/>
      </w:rPr>
    </w:lvl>
    <w:lvl w:ilvl="5">
      <w:start w:val="1"/>
      <w:numFmt w:val="decimal"/>
      <w:lvlText w:val="%6."/>
      <w:lvlJc w:val="left"/>
      <w:pPr>
        <w:ind w:left="4740" w:hanging="360"/>
      </w:pPr>
      <w:rPr>
        <w:rFonts w:cs="Times New Roman"/>
      </w:rPr>
    </w:lvl>
    <w:lvl w:ilvl="6">
      <w:start w:val="1"/>
      <w:numFmt w:val="decimal"/>
      <w:lvlText w:val="%7."/>
      <w:lvlJc w:val="left"/>
      <w:pPr>
        <w:ind w:left="5460" w:hanging="360"/>
      </w:pPr>
      <w:rPr>
        <w:rFonts w:cs="Times New Roman"/>
      </w:rPr>
    </w:lvl>
    <w:lvl w:ilvl="7">
      <w:start w:val="1"/>
      <w:numFmt w:val="decimal"/>
      <w:lvlText w:val="%8."/>
      <w:lvlJc w:val="left"/>
      <w:pPr>
        <w:ind w:left="6180" w:hanging="360"/>
      </w:pPr>
      <w:rPr>
        <w:rFonts w:cs="Times New Roman"/>
      </w:rPr>
    </w:lvl>
    <w:lvl w:ilvl="8">
      <w:start w:val="1"/>
      <w:numFmt w:val="decimal"/>
      <w:lvlText w:val="%9."/>
      <w:lvlJc w:val="left"/>
      <w:pPr>
        <w:ind w:left="6900" w:hanging="360"/>
      </w:pPr>
      <w:rPr>
        <w:rFonts w:cs="Times New Roman"/>
      </w:rPr>
    </w:lvl>
  </w:abstractNum>
  <w:abstractNum w:abstractNumId="6">
    <w:nsid w:val="1A9A352A"/>
    <w:multiLevelType w:val="hybridMultilevel"/>
    <w:tmpl w:val="99BA12F4"/>
    <w:lvl w:ilvl="0" w:tplc="978C53A8">
      <w:start w:val="1"/>
      <w:numFmt w:val="bullet"/>
      <w:lvlText w:val="•"/>
      <w:lvlJc w:val="left"/>
      <w:pPr>
        <w:tabs>
          <w:tab w:val="num" w:pos="720"/>
        </w:tabs>
        <w:ind w:left="720" w:hanging="360"/>
      </w:pPr>
      <w:rPr>
        <w:rFonts w:ascii="Arial" w:hAnsi="Arial" w:hint="default"/>
      </w:rPr>
    </w:lvl>
    <w:lvl w:ilvl="1" w:tplc="AB128734" w:tentative="1">
      <w:start w:val="1"/>
      <w:numFmt w:val="bullet"/>
      <w:lvlText w:val="•"/>
      <w:lvlJc w:val="left"/>
      <w:pPr>
        <w:tabs>
          <w:tab w:val="num" w:pos="1440"/>
        </w:tabs>
        <w:ind w:left="1440" w:hanging="360"/>
      </w:pPr>
      <w:rPr>
        <w:rFonts w:ascii="Arial" w:hAnsi="Arial" w:hint="default"/>
      </w:rPr>
    </w:lvl>
    <w:lvl w:ilvl="2" w:tplc="4B0C9922">
      <w:start w:val="1"/>
      <w:numFmt w:val="bullet"/>
      <w:lvlText w:val="•"/>
      <w:lvlJc w:val="left"/>
      <w:pPr>
        <w:tabs>
          <w:tab w:val="num" w:pos="2160"/>
        </w:tabs>
        <w:ind w:left="2160" w:hanging="360"/>
      </w:pPr>
      <w:rPr>
        <w:rFonts w:ascii="Arial" w:hAnsi="Arial" w:hint="default"/>
      </w:rPr>
    </w:lvl>
    <w:lvl w:ilvl="3" w:tplc="1D8E4E84" w:tentative="1">
      <w:start w:val="1"/>
      <w:numFmt w:val="bullet"/>
      <w:lvlText w:val="•"/>
      <w:lvlJc w:val="left"/>
      <w:pPr>
        <w:tabs>
          <w:tab w:val="num" w:pos="2880"/>
        </w:tabs>
        <w:ind w:left="2880" w:hanging="360"/>
      </w:pPr>
      <w:rPr>
        <w:rFonts w:ascii="Arial" w:hAnsi="Arial" w:hint="default"/>
      </w:rPr>
    </w:lvl>
    <w:lvl w:ilvl="4" w:tplc="ABE04CFE" w:tentative="1">
      <w:start w:val="1"/>
      <w:numFmt w:val="bullet"/>
      <w:lvlText w:val="•"/>
      <w:lvlJc w:val="left"/>
      <w:pPr>
        <w:tabs>
          <w:tab w:val="num" w:pos="3600"/>
        </w:tabs>
        <w:ind w:left="3600" w:hanging="360"/>
      </w:pPr>
      <w:rPr>
        <w:rFonts w:ascii="Arial" w:hAnsi="Arial" w:hint="default"/>
      </w:rPr>
    </w:lvl>
    <w:lvl w:ilvl="5" w:tplc="0A24604C" w:tentative="1">
      <w:start w:val="1"/>
      <w:numFmt w:val="bullet"/>
      <w:lvlText w:val="•"/>
      <w:lvlJc w:val="left"/>
      <w:pPr>
        <w:tabs>
          <w:tab w:val="num" w:pos="4320"/>
        </w:tabs>
        <w:ind w:left="4320" w:hanging="360"/>
      </w:pPr>
      <w:rPr>
        <w:rFonts w:ascii="Arial" w:hAnsi="Arial" w:hint="default"/>
      </w:rPr>
    </w:lvl>
    <w:lvl w:ilvl="6" w:tplc="96FEF2CC" w:tentative="1">
      <w:start w:val="1"/>
      <w:numFmt w:val="bullet"/>
      <w:lvlText w:val="•"/>
      <w:lvlJc w:val="left"/>
      <w:pPr>
        <w:tabs>
          <w:tab w:val="num" w:pos="5040"/>
        </w:tabs>
        <w:ind w:left="5040" w:hanging="360"/>
      </w:pPr>
      <w:rPr>
        <w:rFonts w:ascii="Arial" w:hAnsi="Arial" w:hint="default"/>
      </w:rPr>
    </w:lvl>
    <w:lvl w:ilvl="7" w:tplc="0B70237E" w:tentative="1">
      <w:start w:val="1"/>
      <w:numFmt w:val="bullet"/>
      <w:lvlText w:val="•"/>
      <w:lvlJc w:val="left"/>
      <w:pPr>
        <w:tabs>
          <w:tab w:val="num" w:pos="5760"/>
        </w:tabs>
        <w:ind w:left="5760" w:hanging="360"/>
      </w:pPr>
      <w:rPr>
        <w:rFonts w:ascii="Arial" w:hAnsi="Arial" w:hint="default"/>
      </w:rPr>
    </w:lvl>
    <w:lvl w:ilvl="8" w:tplc="F8D820D0" w:tentative="1">
      <w:start w:val="1"/>
      <w:numFmt w:val="bullet"/>
      <w:lvlText w:val="•"/>
      <w:lvlJc w:val="left"/>
      <w:pPr>
        <w:tabs>
          <w:tab w:val="num" w:pos="6480"/>
        </w:tabs>
        <w:ind w:left="6480" w:hanging="360"/>
      </w:pPr>
      <w:rPr>
        <w:rFonts w:ascii="Arial" w:hAnsi="Arial" w:hint="default"/>
      </w:rPr>
    </w:lvl>
  </w:abstractNum>
  <w:abstractNum w:abstractNumId="7">
    <w:nsid w:val="1F7E5F07"/>
    <w:multiLevelType w:val="multilevel"/>
    <w:tmpl w:val="9CD89D8A"/>
    <w:lvl w:ilvl="0">
      <w:start w:val="5"/>
      <w:numFmt w:val="bullet"/>
      <w:lvlText w:val=""/>
      <w:lvlJc w:val="left"/>
      <w:pPr>
        <w:ind w:left="1440" w:hanging="360"/>
      </w:pPr>
      <w:rPr>
        <w:rFonts w:ascii="Symbol" w:eastAsia="MS Mincho" w:hAnsi="Symbol" w:cs="Times New Roman" w:hint="default"/>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8">
    <w:nsid w:val="22F423C0"/>
    <w:multiLevelType w:val="hybridMultilevel"/>
    <w:tmpl w:val="CC80E9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910F32"/>
    <w:multiLevelType w:val="hybridMultilevel"/>
    <w:tmpl w:val="C1B60D44"/>
    <w:lvl w:ilvl="0" w:tplc="A01E469E">
      <w:start w:val="1"/>
      <w:numFmt w:val="decimal"/>
      <w:lvlText w:val="[%1]."/>
      <w:lvlJc w:val="left"/>
      <w:pPr>
        <w:ind w:left="720" w:hanging="360"/>
      </w:pPr>
      <w:rPr>
        <w:rFonts w:ascii="Times New Roman" w:hAnsi="Times New Roman" w:cs="Times New Roman" w:hint="default"/>
        <w:b w:val="0"/>
        <w:i w:val="0"/>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62A55CD"/>
    <w:multiLevelType w:val="hybridMultilevel"/>
    <w:tmpl w:val="6E44A750"/>
    <w:lvl w:ilvl="0" w:tplc="179055B0">
      <w:start w:val="1"/>
      <w:numFmt w:val="decimal"/>
      <w:lvlText w:val="[%1]."/>
      <w:lvlJc w:val="left"/>
      <w:pPr>
        <w:ind w:left="456"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2">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3">
    <w:nsid w:val="37521570"/>
    <w:multiLevelType w:val="multilevel"/>
    <w:tmpl w:val="22EC205E"/>
    <w:styleLink w:val="WWOutlineListStyle"/>
    <w:lvl w:ilvl="0">
      <w:start w:val="1"/>
      <w:numFmt w:val="decimal"/>
      <w:pStyle w:val="1"/>
      <w:lvlText w:val="%1"/>
      <w:lvlJc w:val="left"/>
      <w:rPr>
        <w:u w:val="none"/>
      </w:rPr>
    </w:lvl>
    <w:lvl w:ilvl="1">
      <w:start w:val="1"/>
      <w:numFmt w:val="none"/>
      <w:lvlText w:val="%2"/>
      <w:lvlJc w:val="left"/>
    </w:lvl>
    <w:lvl w:ilvl="2">
      <w:start w:val="1"/>
      <w:numFmt w:val="decimal"/>
      <w:pStyle w:val="3"/>
      <w:lvlText w:val="%1.%2.%3"/>
      <w:lvlJc w:val="left"/>
      <w:pPr>
        <w:ind w:left="900" w:hanging="900"/>
      </w:pPr>
      <w:rPr>
        <w:rFonts w:ascii="Arial" w:hAnsi="Arial"/>
        <w:b/>
        <w:i w:val="0"/>
        <w:sz w:val="24"/>
        <w:szCs w:val="24"/>
        <w:u w:val="none"/>
      </w:rPr>
    </w:lvl>
    <w:lvl w:ilvl="3">
      <w:start w:val="1"/>
      <w:numFmt w:val="decimal"/>
      <w:pStyle w:val="4"/>
      <w:lvlText w:val="%1.%2.%3.%4"/>
      <w:lvlJc w:val="left"/>
      <w:pPr>
        <w:ind w:left="851" w:hanging="851"/>
      </w:pPr>
      <w:rPr>
        <w:rFonts w:ascii="Arial" w:eastAsia="宋体" w:hAnsi="Arial" w:cs="Times New Roman"/>
        <w:b w:val="0"/>
        <w:bCs w:val="0"/>
        <w:i w:val="0"/>
        <w:iCs w:val="0"/>
        <w:caps w:val="0"/>
        <w:smallCaps w:val="0"/>
        <w:strike w:val="0"/>
        <w:dstrike w:val="0"/>
        <w:outline w:val="0"/>
        <w:emboss w:val="0"/>
        <w:imprint w:val="0"/>
        <w:color w:val="auto"/>
        <w:spacing w:val="0"/>
        <w:w w:val="100"/>
        <w:kern w:val="0"/>
        <w:position w:val="0"/>
        <w:sz w:val="21"/>
        <w:szCs w:val="20"/>
        <w:u w:val="none"/>
        <w:vertAlign w:val="baseline"/>
        <w:em w:val="none"/>
      </w:rPr>
    </w:lvl>
    <w:lvl w:ilvl="4">
      <w:start w:val="1"/>
      <w:numFmt w:val="decimal"/>
      <w:pStyle w:val="5"/>
      <w:lvlText w:val="%1.%2.%3.%4.%5"/>
      <w:lvlJc w:val="left"/>
      <w:pPr>
        <w:ind w:left="851" w:hanging="851"/>
      </w:pPr>
      <w:rPr>
        <w:rFonts w:ascii="Arial" w:hAnsi="Arial"/>
      </w:rPr>
    </w:lvl>
    <w:lvl w:ilvl="5">
      <w:start w:val="1"/>
      <w:numFmt w:val="decimal"/>
      <w:pStyle w:val="6"/>
      <w:lvlText w:val="%1.%2.%3.%4.%5.%6"/>
      <w:lvlJc w:val="left"/>
      <w:pPr>
        <w:ind w:left="851" w:hanging="851"/>
      </w:pPr>
    </w:lvl>
    <w:lvl w:ilvl="6">
      <w:start w:val="1"/>
      <w:numFmt w:val="decimal"/>
      <w:pStyle w:val="7"/>
      <w:lvlText w:val="%1.%2.%3.%4.%5.%6.%7"/>
      <w:lvlJc w:val="left"/>
      <w:pPr>
        <w:ind w:left="1476" w:hanging="1476"/>
      </w:pPr>
    </w:lvl>
    <w:lvl w:ilvl="7">
      <w:start w:val="1"/>
      <w:numFmt w:val="decimal"/>
      <w:pStyle w:val="8"/>
      <w:lvlText w:val="%1.%2.%3.%4.%5.%6.%7.%8"/>
      <w:lvlJc w:val="left"/>
      <w:pPr>
        <w:ind w:left="1620" w:hanging="1620"/>
      </w:pPr>
    </w:lvl>
    <w:lvl w:ilvl="8">
      <w:start w:val="1"/>
      <w:numFmt w:val="decimal"/>
      <w:pStyle w:val="9"/>
      <w:lvlText w:val="%1.%2.%3.%4.%5.%6.%7.%8.%9"/>
      <w:lvlJc w:val="left"/>
      <w:pPr>
        <w:ind w:left="1764" w:hanging="1764"/>
      </w:pPr>
    </w:lvl>
  </w:abstractNum>
  <w:abstractNum w:abstractNumId="14">
    <w:nsid w:val="38874891"/>
    <w:multiLevelType w:val="hybridMultilevel"/>
    <w:tmpl w:val="48F8B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nsid w:val="3D540336"/>
    <w:multiLevelType w:val="hybridMultilevel"/>
    <w:tmpl w:val="D70E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E9528D"/>
    <w:multiLevelType w:val="multilevel"/>
    <w:tmpl w:val="716A9384"/>
    <w:lvl w:ilvl="0">
      <w:numFmt w:val="bullet"/>
      <w:lvlText w:val="–"/>
      <w:lvlJc w:val="left"/>
      <w:pPr>
        <w:ind w:left="720" w:hanging="360"/>
      </w:pPr>
      <w:rPr>
        <w:rFonts w:ascii="Arial" w:hAnsi="Arial"/>
      </w:rPr>
    </w:lvl>
    <w:lvl w:ilvl="1">
      <w:numFmt w:val="bullet"/>
      <w:lvlText w:val="–"/>
      <w:lvlJc w:val="left"/>
      <w:pPr>
        <w:ind w:left="1440" w:hanging="360"/>
      </w:pPr>
      <w:rPr>
        <w:rFonts w:ascii="Arial" w:hAnsi="Arial"/>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19">
    <w:nsid w:val="40665C68"/>
    <w:multiLevelType w:val="hybridMultilevel"/>
    <w:tmpl w:val="1D06CC52"/>
    <w:lvl w:ilvl="0" w:tplc="99AC0492">
      <w:start w:val="1"/>
      <w:numFmt w:val="bullet"/>
      <w:lvlText w:val="•"/>
      <w:lvlJc w:val="left"/>
      <w:pPr>
        <w:ind w:left="400" w:hanging="400"/>
      </w:pPr>
      <w:rPr>
        <w:rFonts w:ascii="Times New Roman" w:hAnsi="Times New Roman" w:hint="default"/>
      </w:rPr>
    </w:lvl>
    <w:lvl w:ilvl="1" w:tplc="7BA6FCA0">
      <w:start w:val="1354"/>
      <w:numFmt w:val="bullet"/>
      <w:lvlText w:val="−"/>
      <w:lvlJc w:val="left"/>
      <w:pPr>
        <w:ind w:left="800" w:hanging="400"/>
      </w:pPr>
      <w:rPr>
        <w:rFonts w:ascii="Calibri" w:hAnsi="Calibri"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2">
    <w:nsid w:val="4CAF1291"/>
    <w:multiLevelType w:val="multilevel"/>
    <w:tmpl w:val="0E8C799C"/>
    <w:styleLink w:val="LFO3"/>
    <w:lvl w:ilvl="0">
      <w:numFmt w:val="bullet"/>
      <w:pStyle w:val="CharCharCharCharChar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4">
    <w:nsid w:val="51544860"/>
    <w:multiLevelType w:val="hybridMultilevel"/>
    <w:tmpl w:val="3D0A0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6477A"/>
    <w:multiLevelType w:val="hybridMultilevel"/>
    <w:tmpl w:val="ADAA0198"/>
    <w:lvl w:ilvl="0" w:tplc="99AC0492">
      <w:start w:val="1"/>
      <w:numFmt w:val="bullet"/>
      <w:lvlText w:val="•"/>
      <w:lvlJc w:val="left"/>
      <w:pPr>
        <w:tabs>
          <w:tab w:val="num" w:pos="720"/>
        </w:tabs>
        <w:ind w:left="720" w:hanging="360"/>
      </w:pPr>
      <w:rPr>
        <w:rFonts w:ascii="Times New Roman" w:hAnsi="Times New Roman" w:hint="default"/>
      </w:rPr>
    </w:lvl>
    <w:lvl w:ilvl="1" w:tplc="99AC0492">
      <w:start w:val="1"/>
      <w:numFmt w:val="bullet"/>
      <w:lvlText w:val="•"/>
      <w:lvlJc w:val="left"/>
      <w:pPr>
        <w:tabs>
          <w:tab w:val="num" w:pos="1440"/>
        </w:tabs>
        <w:ind w:left="1440" w:hanging="360"/>
      </w:pPr>
      <w:rPr>
        <w:rFonts w:ascii="Times New Roman" w:hAnsi="Times New Roman" w:hint="default"/>
      </w:rPr>
    </w:lvl>
    <w:lvl w:ilvl="2" w:tplc="99AC0492">
      <w:start w:val="1"/>
      <w:numFmt w:val="bullet"/>
      <w:lvlText w:val="•"/>
      <w:lvlJc w:val="left"/>
      <w:pPr>
        <w:tabs>
          <w:tab w:val="num" w:pos="2160"/>
        </w:tabs>
        <w:ind w:left="2160" w:hanging="360"/>
      </w:pPr>
      <w:rPr>
        <w:rFonts w:ascii="Times New Roman" w:hAnsi="Times New Roman"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6">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28">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9">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30">
    <w:nsid w:val="70EA2113"/>
    <w:multiLevelType w:val="multilevel"/>
    <w:tmpl w:val="320666EE"/>
    <w:styleLink w:val="LFO4"/>
    <w:lvl w:ilvl="0">
      <w:start w:val="1"/>
      <w:numFmt w:val="decimal"/>
      <w:pStyle w:val="StyleHeading1NMPHeading1H1h11h12h13h14h15h16appheadin"/>
      <w:lvlText w:val="%1"/>
      <w:lvlJc w:val="left"/>
      <w:pPr>
        <w:ind w:left="432" w:hanging="432"/>
      </w:pPr>
    </w:lvl>
    <w:lvl w:ilvl="1">
      <w:start w:val="1"/>
      <w:numFmt w:val="decimal"/>
      <w:lvlText w:val="%1.%2"/>
      <w:lvlJc w:val="left"/>
      <w:pPr>
        <w:ind w:left="576" w:hanging="576"/>
      </w:pPr>
      <w:rPr>
        <w:lang w:val="en-GB"/>
      </w:rPr>
    </w:lvl>
    <w:lvl w:ilvl="2">
      <w:start w:val="1"/>
      <w:numFmt w:val="decimal"/>
      <w:lvlText w:val="%1.%2.%3"/>
      <w:lvlJc w:val="left"/>
      <w:pPr>
        <w:ind w:left="2564" w:hanging="2564"/>
      </w:pPr>
    </w:lvl>
    <w:lvl w:ilvl="3">
      <w:start w:val="1"/>
      <w:numFmt w:val="decimal"/>
      <w:lvlText w:val="%1.%2.%3.%4"/>
      <w:lvlJc w:val="left"/>
      <w:pPr>
        <w:ind w:left="1290" w:hanging="129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nsid w:val="726B3494"/>
    <w:multiLevelType w:val="hybridMultilevel"/>
    <w:tmpl w:val="C4464A8E"/>
    <w:lvl w:ilvl="0" w:tplc="F5F41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5A764E5"/>
    <w:multiLevelType w:val="hybridMultilevel"/>
    <w:tmpl w:val="07DAB792"/>
    <w:lvl w:ilvl="0" w:tplc="FFFFFFFF">
      <w:start w:val="1"/>
      <w:numFmt w:val="bullet"/>
      <w:lvlText w:val="•"/>
      <w:lvlJc w:val="left"/>
      <w:pPr>
        <w:tabs>
          <w:tab w:val="num" w:pos="720"/>
        </w:tabs>
        <w:ind w:left="720" w:hanging="360"/>
      </w:pPr>
      <w:rPr>
        <w:rFonts w:ascii="Arial" w:hAnsi="Arial" w:hint="default"/>
      </w:rPr>
    </w:lvl>
    <w:lvl w:ilvl="1" w:tplc="FFFFFFFF">
      <w:start w:val="120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
  </w:num>
  <w:num w:numId="3">
    <w:abstractNumId w:val="22"/>
  </w:num>
  <w:num w:numId="4">
    <w:abstractNumId w:val="30"/>
  </w:num>
  <w:num w:numId="5">
    <w:abstractNumId w:val="5"/>
  </w:num>
  <w:num w:numId="6">
    <w:abstractNumId w:val="18"/>
  </w:num>
  <w:num w:numId="7">
    <w:abstractNumId w:val="7"/>
  </w:num>
  <w:num w:numId="8">
    <w:abstractNumId w:val="10"/>
  </w:num>
  <w:num w:numId="9">
    <w:abstractNumId w:val="6"/>
  </w:num>
  <w:num w:numId="10">
    <w:abstractNumId w:val="15"/>
  </w:num>
  <w:num w:numId="11">
    <w:abstractNumId w:val="2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32"/>
  </w:num>
  <w:num w:numId="15">
    <w:abstractNumId w:val="1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3"/>
  </w:num>
  <w:num w:numId="19">
    <w:abstractNumId w:val="9"/>
  </w:num>
  <w:num w:numId="20">
    <w:abstractNumId w:val="14"/>
  </w:num>
  <w:num w:numId="21">
    <w:abstractNumId w:val="23"/>
  </w:num>
  <w:num w:numId="22">
    <w:abstractNumId w:val="17"/>
  </w:num>
  <w:num w:numId="23">
    <w:abstractNumId w:val="19"/>
  </w:num>
  <w:num w:numId="24">
    <w:abstractNumId w:val="27"/>
  </w:num>
  <w:num w:numId="25">
    <w:abstractNumId w:val="29"/>
  </w:num>
  <w:num w:numId="26">
    <w:abstractNumId w:val="11"/>
  </w:num>
  <w:num w:numId="27">
    <w:abstractNumId w:val="2"/>
  </w:num>
  <w:num w:numId="28">
    <w:abstractNumId w:val="21"/>
  </w:num>
  <w:num w:numId="29">
    <w:abstractNumId w:val="24"/>
  </w:num>
  <w:num w:numId="30">
    <w:abstractNumId w:val="8"/>
  </w:num>
  <w:num w:numId="31">
    <w:abstractNumId w:val="12"/>
  </w:num>
  <w:num w:numId="32">
    <w:abstractNumId w:val="4"/>
  </w:num>
  <w:num w:numId="33">
    <w:abstractNumId w:val="26"/>
  </w:num>
  <w:num w:numId="34">
    <w:abstractNumId w:val="0"/>
  </w:num>
  <w:num w:numId="3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2"/>
  <w:bordersDoNotSurroundHeader/>
  <w:bordersDoNotSurroundFooter/>
  <w:proofState w:spelling="clean" w:grammar="clean"/>
  <w:trackRevisions/>
  <w:doNotTrackFormatting/>
  <w:documentProtection w:formatting="1" w:enforcement="0"/>
  <w:defaultTabStop w:val="720"/>
  <w:autoHyphenation/>
  <w:drawingGridHorizontalSpacing w:val="100"/>
  <w:displayHorizontalDrawingGridEvery w:val="2"/>
  <w:characterSpacingControl w:val="doNotCompress"/>
  <w:hdrShapeDefaults>
    <o:shapedefaults v:ext="edit" spidmax="150530"/>
  </w:hdrShapeDefaults>
  <w:footnotePr>
    <w:footnote w:id="-1"/>
    <w:footnote w:id="0"/>
  </w:footnotePr>
  <w:endnotePr>
    <w:endnote w:id="-1"/>
    <w:endnote w:id="0"/>
  </w:endnotePr>
  <w:compat>
    <w:useFELayout/>
  </w:compat>
  <w:rsids>
    <w:rsidRoot w:val="00E71408"/>
    <w:rsid w:val="00000E8E"/>
    <w:rsid w:val="000038B3"/>
    <w:rsid w:val="00007D32"/>
    <w:rsid w:val="00012539"/>
    <w:rsid w:val="00014FA9"/>
    <w:rsid w:val="00022F36"/>
    <w:rsid w:val="00026ABA"/>
    <w:rsid w:val="00026F9D"/>
    <w:rsid w:val="000323D5"/>
    <w:rsid w:val="000374E6"/>
    <w:rsid w:val="0004583E"/>
    <w:rsid w:val="00045994"/>
    <w:rsid w:val="000501EA"/>
    <w:rsid w:val="0006009B"/>
    <w:rsid w:val="00061F21"/>
    <w:rsid w:val="000623F5"/>
    <w:rsid w:val="00063D87"/>
    <w:rsid w:val="000641BE"/>
    <w:rsid w:val="00071777"/>
    <w:rsid w:val="000734B3"/>
    <w:rsid w:val="000735A8"/>
    <w:rsid w:val="0007445C"/>
    <w:rsid w:val="000755B9"/>
    <w:rsid w:val="00076886"/>
    <w:rsid w:val="00080457"/>
    <w:rsid w:val="00082B1B"/>
    <w:rsid w:val="0008674B"/>
    <w:rsid w:val="00086CA8"/>
    <w:rsid w:val="00087E90"/>
    <w:rsid w:val="00090AAF"/>
    <w:rsid w:val="000916CB"/>
    <w:rsid w:val="00091C28"/>
    <w:rsid w:val="00091CCB"/>
    <w:rsid w:val="0009732B"/>
    <w:rsid w:val="000A0A83"/>
    <w:rsid w:val="000A2471"/>
    <w:rsid w:val="000A2FF4"/>
    <w:rsid w:val="000A4C4A"/>
    <w:rsid w:val="000B2067"/>
    <w:rsid w:val="000B3E1A"/>
    <w:rsid w:val="000B464C"/>
    <w:rsid w:val="000B7F19"/>
    <w:rsid w:val="000C1EBA"/>
    <w:rsid w:val="000C20FB"/>
    <w:rsid w:val="000C2900"/>
    <w:rsid w:val="000D1A2A"/>
    <w:rsid w:val="000D232A"/>
    <w:rsid w:val="000D2EDD"/>
    <w:rsid w:val="000D31C2"/>
    <w:rsid w:val="000D6195"/>
    <w:rsid w:val="000E0644"/>
    <w:rsid w:val="000E4C19"/>
    <w:rsid w:val="000E5166"/>
    <w:rsid w:val="001065C2"/>
    <w:rsid w:val="001141F8"/>
    <w:rsid w:val="0012401D"/>
    <w:rsid w:val="00126D39"/>
    <w:rsid w:val="0012720B"/>
    <w:rsid w:val="001278B9"/>
    <w:rsid w:val="00130FED"/>
    <w:rsid w:val="0013161E"/>
    <w:rsid w:val="0013189A"/>
    <w:rsid w:val="001322D6"/>
    <w:rsid w:val="00134F80"/>
    <w:rsid w:val="00136278"/>
    <w:rsid w:val="0013708E"/>
    <w:rsid w:val="00137123"/>
    <w:rsid w:val="001375B6"/>
    <w:rsid w:val="00140E01"/>
    <w:rsid w:val="00141EF1"/>
    <w:rsid w:val="001431A0"/>
    <w:rsid w:val="001436A1"/>
    <w:rsid w:val="00143AC7"/>
    <w:rsid w:val="00145230"/>
    <w:rsid w:val="00147E88"/>
    <w:rsid w:val="00152593"/>
    <w:rsid w:val="00153073"/>
    <w:rsid w:val="0015440E"/>
    <w:rsid w:val="00154562"/>
    <w:rsid w:val="001567D0"/>
    <w:rsid w:val="00157BBA"/>
    <w:rsid w:val="0016071D"/>
    <w:rsid w:val="00160852"/>
    <w:rsid w:val="001628A2"/>
    <w:rsid w:val="0016318F"/>
    <w:rsid w:val="00163943"/>
    <w:rsid w:val="00166C5B"/>
    <w:rsid w:val="001705F4"/>
    <w:rsid w:val="00173FA3"/>
    <w:rsid w:val="001817FE"/>
    <w:rsid w:val="00183C51"/>
    <w:rsid w:val="001863BB"/>
    <w:rsid w:val="00190939"/>
    <w:rsid w:val="00190DBD"/>
    <w:rsid w:val="00191C6C"/>
    <w:rsid w:val="00192599"/>
    <w:rsid w:val="00192992"/>
    <w:rsid w:val="001B0E9A"/>
    <w:rsid w:val="001B2DFF"/>
    <w:rsid w:val="001B5484"/>
    <w:rsid w:val="001C059D"/>
    <w:rsid w:val="001C55FD"/>
    <w:rsid w:val="001C571B"/>
    <w:rsid w:val="001C691A"/>
    <w:rsid w:val="001D0E96"/>
    <w:rsid w:val="001D1952"/>
    <w:rsid w:val="001D2380"/>
    <w:rsid w:val="001D2C20"/>
    <w:rsid w:val="001D2ED4"/>
    <w:rsid w:val="001F06D3"/>
    <w:rsid w:val="001F4699"/>
    <w:rsid w:val="001F76D7"/>
    <w:rsid w:val="00201C75"/>
    <w:rsid w:val="00203806"/>
    <w:rsid w:val="002044AF"/>
    <w:rsid w:val="00207BDE"/>
    <w:rsid w:val="00210275"/>
    <w:rsid w:val="002106DF"/>
    <w:rsid w:val="002144A3"/>
    <w:rsid w:val="002152CC"/>
    <w:rsid w:val="0021628E"/>
    <w:rsid w:val="00217F88"/>
    <w:rsid w:val="002206AA"/>
    <w:rsid w:val="00221124"/>
    <w:rsid w:val="0022516B"/>
    <w:rsid w:val="00233501"/>
    <w:rsid w:val="00234578"/>
    <w:rsid w:val="002356AB"/>
    <w:rsid w:val="002357D7"/>
    <w:rsid w:val="0023666D"/>
    <w:rsid w:val="00236781"/>
    <w:rsid w:val="00240DEB"/>
    <w:rsid w:val="00241862"/>
    <w:rsid w:val="002530CF"/>
    <w:rsid w:val="0025515F"/>
    <w:rsid w:val="002629A1"/>
    <w:rsid w:val="002663DE"/>
    <w:rsid w:val="0027424C"/>
    <w:rsid w:val="0027527A"/>
    <w:rsid w:val="00276303"/>
    <w:rsid w:val="002802EA"/>
    <w:rsid w:val="00280C48"/>
    <w:rsid w:val="00282517"/>
    <w:rsid w:val="00283989"/>
    <w:rsid w:val="002932E2"/>
    <w:rsid w:val="00296941"/>
    <w:rsid w:val="002A0410"/>
    <w:rsid w:val="002A06A6"/>
    <w:rsid w:val="002A53CE"/>
    <w:rsid w:val="002A708D"/>
    <w:rsid w:val="002A7648"/>
    <w:rsid w:val="002B1AED"/>
    <w:rsid w:val="002B5264"/>
    <w:rsid w:val="002B5AF0"/>
    <w:rsid w:val="002B7588"/>
    <w:rsid w:val="002C0486"/>
    <w:rsid w:val="002C08BF"/>
    <w:rsid w:val="002C14BB"/>
    <w:rsid w:val="002C17AA"/>
    <w:rsid w:val="002C5F31"/>
    <w:rsid w:val="002C620E"/>
    <w:rsid w:val="002D1570"/>
    <w:rsid w:val="002D1DB1"/>
    <w:rsid w:val="002D66C6"/>
    <w:rsid w:val="002D6B10"/>
    <w:rsid w:val="002E102C"/>
    <w:rsid w:val="002E403A"/>
    <w:rsid w:val="002E5D8F"/>
    <w:rsid w:val="002F1061"/>
    <w:rsid w:val="002F1976"/>
    <w:rsid w:val="002F2C22"/>
    <w:rsid w:val="002F2F39"/>
    <w:rsid w:val="002F3145"/>
    <w:rsid w:val="002F6484"/>
    <w:rsid w:val="002F6EA6"/>
    <w:rsid w:val="002F74BC"/>
    <w:rsid w:val="00303AD7"/>
    <w:rsid w:val="00304DCF"/>
    <w:rsid w:val="003058F0"/>
    <w:rsid w:val="00306E3D"/>
    <w:rsid w:val="003076ED"/>
    <w:rsid w:val="00312C66"/>
    <w:rsid w:val="00314C6C"/>
    <w:rsid w:val="00315198"/>
    <w:rsid w:val="003161BF"/>
    <w:rsid w:val="0032266C"/>
    <w:rsid w:val="0032746D"/>
    <w:rsid w:val="00335054"/>
    <w:rsid w:val="003449D3"/>
    <w:rsid w:val="00345336"/>
    <w:rsid w:val="0034741C"/>
    <w:rsid w:val="00352AED"/>
    <w:rsid w:val="00356267"/>
    <w:rsid w:val="00356F2C"/>
    <w:rsid w:val="00357F17"/>
    <w:rsid w:val="00365A8E"/>
    <w:rsid w:val="00365BB8"/>
    <w:rsid w:val="00374A9F"/>
    <w:rsid w:val="003878F2"/>
    <w:rsid w:val="003970EC"/>
    <w:rsid w:val="003A02E3"/>
    <w:rsid w:val="003A0DB7"/>
    <w:rsid w:val="003A5615"/>
    <w:rsid w:val="003A7FBD"/>
    <w:rsid w:val="003B2A45"/>
    <w:rsid w:val="003B7971"/>
    <w:rsid w:val="003B7F48"/>
    <w:rsid w:val="003C25BE"/>
    <w:rsid w:val="003D613A"/>
    <w:rsid w:val="003E281E"/>
    <w:rsid w:val="003E2FFE"/>
    <w:rsid w:val="003E42AF"/>
    <w:rsid w:val="003E5D21"/>
    <w:rsid w:val="003F4968"/>
    <w:rsid w:val="003F4C57"/>
    <w:rsid w:val="003F5B50"/>
    <w:rsid w:val="00401570"/>
    <w:rsid w:val="004049F1"/>
    <w:rsid w:val="00411D3C"/>
    <w:rsid w:val="00412C0F"/>
    <w:rsid w:val="00413FE5"/>
    <w:rsid w:val="00414652"/>
    <w:rsid w:val="00415AFA"/>
    <w:rsid w:val="00416223"/>
    <w:rsid w:val="00426909"/>
    <w:rsid w:val="00426A5A"/>
    <w:rsid w:val="00431815"/>
    <w:rsid w:val="00434336"/>
    <w:rsid w:val="0043522F"/>
    <w:rsid w:val="004370E7"/>
    <w:rsid w:val="004404DF"/>
    <w:rsid w:val="004419B0"/>
    <w:rsid w:val="00443CD4"/>
    <w:rsid w:val="004449FB"/>
    <w:rsid w:val="00444B72"/>
    <w:rsid w:val="004474B2"/>
    <w:rsid w:val="00447AA0"/>
    <w:rsid w:val="004502B3"/>
    <w:rsid w:val="0045569C"/>
    <w:rsid w:val="004563BD"/>
    <w:rsid w:val="00460B0D"/>
    <w:rsid w:val="0046143A"/>
    <w:rsid w:val="00461454"/>
    <w:rsid w:val="0046153C"/>
    <w:rsid w:val="00462AC5"/>
    <w:rsid w:val="00463F0B"/>
    <w:rsid w:val="00465E0A"/>
    <w:rsid w:val="004671F8"/>
    <w:rsid w:val="004720E2"/>
    <w:rsid w:val="004755C3"/>
    <w:rsid w:val="00476A4A"/>
    <w:rsid w:val="00480FA7"/>
    <w:rsid w:val="00481040"/>
    <w:rsid w:val="0048199F"/>
    <w:rsid w:val="00484C93"/>
    <w:rsid w:val="00485139"/>
    <w:rsid w:val="004874D5"/>
    <w:rsid w:val="004901AB"/>
    <w:rsid w:val="00492AE6"/>
    <w:rsid w:val="00492CE6"/>
    <w:rsid w:val="00493510"/>
    <w:rsid w:val="00497B70"/>
    <w:rsid w:val="004A1560"/>
    <w:rsid w:val="004A33AD"/>
    <w:rsid w:val="004A430F"/>
    <w:rsid w:val="004A5392"/>
    <w:rsid w:val="004A53C1"/>
    <w:rsid w:val="004B1349"/>
    <w:rsid w:val="004B5626"/>
    <w:rsid w:val="004B5647"/>
    <w:rsid w:val="004C20CF"/>
    <w:rsid w:val="004C4A6D"/>
    <w:rsid w:val="004C52C4"/>
    <w:rsid w:val="004C6E11"/>
    <w:rsid w:val="004D0F30"/>
    <w:rsid w:val="004D212A"/>
    <w:rsid w:val="004D5303"/>
    <w:rsid w:val="004D6DBE"/>
    <w:rsid w:val="004D791C"/>
    <w:rsid w:val="004E08B8"/>
    <w:rsid w:val="004E152D"/>
    <w:rsid w:val="004E34E8"/>
    <w:rsid w:val="004F1264"/>
    <w:rsid w:val="004F52C1"/>
    <w:rsid w:val="00500D7E"/>
    <w:rsid w:val="00501D2A"/>
    <w:rsid w:val="00503E23"/>
    <w:rsid w:val="00503F55"/>
    <w:rsid w:val="00504A3F"/>
    <w:rsid w:val="00505C4F"/>
    <w:rsid w:val="00506330"/>
    <w:rsid w:val="00510623"/>
    <w:rsid w:val="00522C3A"/>
    <w:rsid w:val="00525613"/>
    <w:rsid w:val="00527472"/>
    <w:rsid w:val="0053318A"/>
    <w:rsid w:val="00533897"/>
    <w:rsid w:val="005362C6"/>
    <w:rsid w:val="005406FC"/>
    <w:rsid w:val="005423CC"/>
    <w:rsid w:val="00545A91"/>
    <w:rsid w:val="00554B6B"/>
    <w:rsid w:val="005559B4"/>
    <w:rsid w:val="00555D0A"/>
    <w:rsid w:val="00556FDE"/>
    <w:rsid w:val="00560816"/>
    <w:rsid w:val="0056147D"/>
    <w:rsid w:val="00564DFD"/>
    <w:rsid w:val="005659DB"/>
    <w:rsid w:val="00566E81"/>
    <w:rsid w:val="0057130C"/>
    <w:rsid w:val="005747D3"/>
    <w:rsid w:val="00574BF4"/>
    <w:rsid w:val="00576BBE"/>
    <w:rsid w:val="005840F6"/>
    <w:rsid w:val="00585FAD"/>
    <w:rsid w:val="00590F3F"/>
    <w:rsid w:val="005948B6"/>
    <w:rsid w:val="005950F4"/>
    <w:rsid w:val="005A7FB7"/>
    <w:rsid w:val="005B0591"/>
    <w:rsid w:val="005B086E"/>
    <w:rsid w:val="005B1F9E"/>
    <w:rsid w:val="005B253C"/>
    <w:rsid w:val="005B25E8"/>
    <w:rsid w:val="005B57E0"/>
    <w:rsid w:val="005C13EA"/>
    <w:rsid w:val="005C290C"/>
    <w:rsid w:val="005C3C35"/>
    <w:rsid w:val="005C44A3"/>
    <w:rsid w:val="005C57D2"/>
    <w:rsid w:val="005C5A40"/>
    <w:rsid w:val="005C5E2C"/>
    <w:rsid w:val="005D01F0"/>
    <w:rsid w:val="005D229A"/>
    <w:rsid w:val="005D5995"/>
    <w:rsid w:val="005E0A25"/>
    <w:rsid w:val="005E560D"/>
    <w:rsid w:val="005E5E8D"/>
    <w:rsid w:val="005E6786"/>
    <w:rsid w:val="005F2041"/>
    <w:rsid w:val="005F22CB"/>
    <w:rsid w:val="005F26EF"/>
    <w:rsid w:val="005F3B92"/>
    <w:rsid w:val="005F6124"/>
    <w:rsid w:val="00600600"/>
    <w:rsid w:val="00600CED"/>
    <w:rsid w:val="006044E1"/>
    <w:rsid w:val="00607D73"/>
    <w:rsid w:val="006105AA"/>
    <w:rsid w:val="006200B0"/>
    <w:rsid w:val="00621260"/>
    <w:rsid w:val="00622B3F"/>
    <w:rsid w:val="00625025"/>
    <w:rsid w:val="006279C7"/>
    <w:rsid w:val="00633A91"/>
    <w:rsid w:val="006352CF"/>
    <w:rsid w:val="0063576D"/>
    <w:rsid w:val="00635782"/>
    <w:rsid w:val="00642FA3"/>
    <w:rsid w:val="00644699"/>
    <w:rsid w:val="00645579"/>
    <w:rsid w:val="00651602"/>
    <w:rsid w:val="00660134"/>
    <w:rsid w:val="00660445"/>
    <w:rsid w:val="00661DFC"/>
    <w:rsid w:val="00662D78"/>
    <w:rsid w:val="0066319F"/>
    <w:rsid w:val="00663B93"/>
    <w:rsid w:val="00663F7D"/>
    <w:rsid w:val="006718DF"/>
    <w:rsid w:val="00671EBE"/>
    <w:rsid w:val="00672859"/>
    <w:rsid w:val="006751FE"/>
    <w:rsid w:val="00677E0C"/>
    <w:rsid w:val="00681ECE"/>
    <w:rsid w:val="00683F03"/>
    <w:rsid w:val="00685C2D"/>
    <w:rsid w:val="00685ECB"/>
    <w:rsid w:val="00690A42"/>
    <w:rsid w:val="00690B55"/>
    <w:rsid w:val="00694699"/>
    <w:rsid w:val="00695AB9"/>
    <w:rsid w:val="006A41A3"/>
    <w:rsid w:val="006A49C4"/>
    <w:rsid w:val="006A5EF9"/>
    <w:rsid w:val="006A6650"/>
    <w:rsid w:val="006B098C"/>
    <w:rsid w:val="006B1BC2"/>
    <w:rsid w:val="006B7B67"/>
    <w:rsid w:val="006B7FEB"/>
    <w:rsid w:val="006C4497"/>
    <w:rsid w:val="006C7F26"/>
    <w:rsid w:val="006D1714"/>
    <w:rsid w:val="006D3DCF"/>
    <w:rsid w:val="006D599E"/>
    <w:rsid w:val="006E3C27"/>
    <w:rsid w:val="006E4F43"/>
    <w:rsid w:val="006F0EBE"/>
    <w:rsid w:val="006F2A03"/>
    <w:rsid w:val="006F2C13"/>
    <w:rsid w:val="006F3C7F"/>
    <w:rsid w:val="006F4BA0"/>
    <w:rsid w:val="006F7159"/>
    <w:rsid w:val="00704A2D"/>
    <w:rsid w:val="00706BF9"/>
    <w:rsid w:val="007137CA"/>
    <w:rsid w:val="0071634B"/>
    <w:rsid w:val="00716DDD"/>
    <w:rsid w:val="00723F9A"/>
    <w:rsid w:val="00727D30"/>
    <w:rsid w:val="007342AE"/>
    <w:rsid w:val="00734492"/>
    <w:rsid w:val="007408CF"/>
    <w:rsid w:val="00741894"/>
    <w:rsid w:val="00745008"/>
    <w:rsid w:val="00745A29"/>
    <w:rsid w:val="007507E1"/>
    <w:rsid w:val="007515A9"/>
    <w:rsid w:val="00761AEF"/>
    <w:rsid w:val="00762114"/>
    <w:rsid w:val="00763612"/>
    <w:rsid w:val="00765614"/>
    <w:rsid w:val="00765AAA"/>
    <w:rsid w:val="0077122A"/>
    <w:rsid w:val="00771ECF"/>
    <w:rsid w:val="00774DFE"/>
    <w:rsid w:val="00775CC2"/>
    <w:rsid w:val="00776A24"/>
    <w:rsid w:val="00776A95"/>
    <w:rsid w:val="00777FE9"/>
    <w:rsid w:val="00781588"/>
    <w:rsid w:val="00782189"/>
    <w:rsid w:val="00785347"/>
    <w:rsid w:val="0079036C"/>
    <w:rsid w:val="007921ED"/>
    <w:rsid w:val="00796547"/>
    <w:rsid w:val="007A1305"/>
    <w:rsid w:val="007A1DD0"/>
    <w:rsid w:val="007B05C4"/>
    <w:rsid w:val="007B2CF0"/>
    <w:rsid w:val="007B5704"/>
    <w:rsid w:val="007B6969"/>
    <w:rsid w:val="007B75D6"/>
    <w:rsid w:val="007C0354"/>
    <w:rsid w:val="007C0D6A"/>
    <w:rsid w:val="007C1466"/>
    <w:rsid w:val="007C59BC"/>
    <w:rsid w:val="007D0521"/>
    <w:rsid w:val="007D058A"/>
    <w:rsid w:val="007D159D"/>
    <w:rsid w:val="007D593A"/>
    <w:rsid w:val="007D7ADD"/>
    <w:rsid w:val="007D7D1C"/>
    <w:rsid w:val="007E02E9"/>
    <w:rsid w:val="007E2BB5"/>
    <w:rsid w:val="007E338E"/>
    <w:rsid w:val="007E3EA0"/>
    <w:rsid w:val="007E5A10"/>
    <w:rsid w:val="007E5F2E"/>
    <w:rsid w:val="007E7132"/>
    <w:rsid w:val="007F06EA"/>
    <w:rsid w:val="007F08AF"/>
    <w:rsid w:val="007F1FDE"/>
    <w:rsid w:val="007F25DF"/>
    <w:rsid w:val="007F31BB"/>
    <w:rsid w:val="00805B3F"/>
    <w:rsid w:val="008078EE"/>
    <w:rsid w:val="00810B88"/>
    <w:rsid w:val="00811538"/>
    <w:rsid w:val="00812849"/>
    <w:rsid w:val="008153B5"/>
    <w:rsid w:val="00816C89"/>
    <w:rsid w:val="00817015"/>
    <w:rsid w:val="00817496"/>
    <w:rsid w:val="00824B84"/>
    <w:rsid w:val="0082578B"/>
    <w:rsid w:val="00827ED9"/>
    <w:rsid w:val="008323FB"/>
    <w:rsid w:val="00833622"/>
    <w:rsid w:val="008355DB"/>
    <w:rsid w:val="0084029C"/>
    <w:rsid w:val="00840EC9"/>
    <w:rsid w:val="00841094"/>
    <w:rsid w:val="0084170E"/>
    <w:rsid w:val="00841D26"/>
    <w:rsid w:val="00842EF4"/>
    <w:rsid w:val="00844212"/>
    <w:rsid w:val="00846789"/>
    <w:rsid w:val="00847C1C"/>
    <w:rsid w:val="0085436C"/>
    <w:rsid w:val="008638B1"/>
    <w:rsid w:val="008643B7"/>
    <w:rsid w:val="008649FA"/>
    <w:rsid w:val="00866C53"/>
    <w:rsid w:val="00870314"/>
    <w:rsid w:val="00872FD2"/>
    <w:rsid w:val="008733E8"/>
    <w:rsid w:val="00874D6B"/>
    <w:rsid w:val="0088096F"/>
    <w:rsid w:val="00884A3F"/>
    <w:rsid w:val="00893268"/>
    <w:rsid w:val="008A02D1"/>
    <w:rsid w:val="008A25AC"/>
    <w:rsid w:val="008A2FEE"/>
    <w:rsid w:val="008A4775"/>
    <w:rsid w:val="008A4F75"/>
    <w:rsid w:val="008C20B9"/>
    <w:rsid w:val="008C3661"/>
    <w:rsid w:val="008C697F"/>
    <w:rsid w:val="008D1B34"/>
    <w:rsid w:val="008D2AA1"/>
    <w:rsid w:val="008D2F93"/>
    <w:rsid w:val="008D56F2"/>
    <w:rsid w:val="008D7837"/>
    <w:rsid w:val="008D7F09"/>
    <w:rsid w:val="008E1889"/>
    <w:rsid w:val="008E7ECE"/>
    <w:rsid w:val="008F22E1"/>
    <w:rsid w:val="008F24A5"/>
    <w:rsid w:val="008F3440"/>
    <w:rsid w:val="008F3943"/>
    <w:rsid w:val="008F4DF8"/>
    <w:rsid w:val="008F7EA3"/>
    <w:rsid w:val="00901E81"/>
    <w:rsid w:val="0090328D"/>
    <w:rsid w:val="0090669A"/>
    <w:rsid w:val="009079CD"/>
    <w:rsid w:val="00911B7A"/>
    <w:rsid w:val="00916EBA"/>
    <w:rsid w:val="00927020"/>
    <w:rsid w:val="00931645"/>
    <w:rsid w:val="0093164F"/>
    <w:rsid w:val="00933DBD"/>
    <w:rsid w:val="00936F59"/>
    <w:rsid w:val="00937F3C"/>
    <w:rsid w:val="009410AD"/>
    <w:rsid w:val="009454F9"/>
    <w:rsid w:val="00946467"/>
    <w:rsid w:val="0094757D"/>
    <w:rsid w:val="00952F9A"/>
    <w:rsid w:val="0095621C"/>
    <w:rsid w:val="009602A5"/>
    <w:rsid w:val="00961A2F"/>
    <w:rsid w:val="0096211E"/>
    <w:rsid w:val="00962681"/>
    <w:rsid w:val="00962BA8"/>
    <w:rsid w:val="00962FEA"/>
    <w:rsid w:val="00963180"/>
    <w:rsid w:val="00963BE1"/>
    <w:rsid w:val="009648D4"/>
    <w:rsid w:val="00972859"/>
    <w:rsid w:val="00973180"/>
    <w:rsid w:val="0097413D"/>
    <w:rsid w:val="00981C59"/>
    <w:rsid w:val="00982543"/>
    <w:rsid w:val="0099016E"/>
    <w:rsid w:val="00990FBD"/>
    <w:rsid w:val="00993510"/>
    <w:rsid w:val="00994981"/>
    <w:rsid w:val="00994AEA"/>
    <w:rsid w:val="00995835"/>
    <w:rsid w:val="00996294"/>
    <w:rsid w:val="009967C8"/>
    <w:rsid w:val="009A1916"/>
    <w:rsid w:val="009A2277"/>
    <w:rsid w:val="009B0280"/>
    <w:rsid w:val="009B0927"/>
    <w:rsid w:val="009B2863"/>
    <w:rsid w:val="009B4B10"/>
    <w:rsid w:val="009C0A07"/>
    <w:rsid w:val="009C2420"/>
    <w:rsid w:val="009C5312"/>
    <w:rsid w:val="009D0A6B"/>
    <w:rsid w:val="009D0BBC"/>
    <w:rsid w:val="009D24C3"/>
    <w:rsid w:val="009D2BC1"/>
    <w:rsid w:val="009D68DA"/>
    <w:rsid w:val="009D7078"/>
    <w:rsid w:val="009E1FED"/>
    <w:rsid w:val="009E39A8"/>
    <w:rsid w:val="009E3BE3"/>
    <w:rsid w:val="009E7E11"/>
    <w:rsid w:val="009F22F0"/>
    <w:rsid w:val="009F2369"/>
    <w:rsid w:val="009F77F1"/>
    <w:rsid w:val="00A02A1A"/>
    <w:rsid w:val="00A03649"/>
    <w:rsid w:val="00A071E0"/>
    <w:rsid w:val="00A10980"/>
    <w:rsid w:val="00A12CF6"/>
    <w:rsid w:val="00A132A7"/>
    <w:rsid w:val="00A21961"/>
    <w:rsid w:val="00A312C4"/>
    <w:rsid w:val="00A31A7B"/>
    <w:rsid w:val="00A361E1"/>
    <w:rsid w:val="00A364D3"/>
    <w:rsid w:val="00A437AB"/>
    <w:rsid w:val="00A442B8"/>
    <w:rsid w:val="00A443D8"/>
    <w:rsid w:val="00A471D0"/>
    <w:rsid w:val="00A4771B"/>
    <w:rsid w:val="00A50F0B"/>
    <w:rsid w:val="00A51D6F"/>
    <w:rsid w:val="00A60C80"/>
    <w:rsid w:val="00A61045"/>
    <w:rsid w:val="00A63572"/>
    <w:rsid w:val="00A670B6"/>
    <w:rsid w:val="00A74FA4"/>
    <w:rsid w:val="00A75575"/>
    <w:rsid w:val="00A76C38"/>
    <w:rsid w:val="00A77882"/>
    <w:rsid w:val="00A806D6"/>
    <w:rsid w:val="00A815A6"/>
    <w:rsid w:val="00A82CC2"/>
    <w:rsid w:val="00A84F4B"/>
    <w:rsid w:val="00A9074E"/>
    <w:rsid w:val="00AA1906"/>
    <w:rsid w:val="00AA236A"/>
    <w:rsid w:val="00AA33D5"/>
    <w:rsid w:val="00AA57DF"/>
    <w:rsid w:val="00AB4399"/>
    <w:rsid w:val="00AB4906"/>
    <w:rsid w:val="00AB4BEA"/>
    <w:rsid w:val="00AB654D"/>
    <w:rsid w:val="00AC3D40"/>
    <w:rsid w:val="00AC4FA8"/>
    <w:rsid w:val="00AC4FBB"/>
    <w:rsid w:val="00AC6C7E"/>
    <w:rsid w:val="00AC7045"/>
    <w:rsid w:val="00AC7BCF"/>
    <w:rsid w:val="00AD313C"/>
    <w:rsid w:val="00AD322F"/>
    <w:rsid w:val="00AE2387"/>
    <w:rsid w:val="00AE3A03"/>
    <w:rsid w:val="00AE3BA4"/>
    <w:rsid w:val="00AE3C73"/>
    <w:rsid w:val="00AE4465"/>
    <w:rsid w:val="00AF02A7"/>
    <w:rsid w:val="00AF15B9"/>
    <w:rsid w:val="00AF3070"/>
    <w:rsid w:val="00AF4CA9"/>
    <w:rsid w:val="00AF53EE"/>
    <w:rsid w:val="00B076AC"/>
    <w:rsid w:val="00B163EE"/>
    <w:rsid w:val="00B168FF"/>
    <w:rsid w:val="00B2179C"/>
    <w:rsid w:val="00B24807"/>
    <w:rsid w:val="00B25A7B"/>
    <w:rsid w:val="00B25AD4"/>
    <w:rsid w:val="00B31D18"/>
    <w:rsid w:val="00B31EDB"/>
    <w:rsid w:val="00B321BA"/>
    <w:rsid w:val="00B35572"/>
    <w:rsid w:val="00B42C49"/>
    <w:rsid w:val="00B4417C"/>
    <w:rsid w:val="00B528C9"/>
    <w:rsid w:val="00B54D20"/>
    <w:rsid w:val="00B649DD"/>
    <w:rsid w:val="00B655CC"/>
    <w:rsid w:val="00B6577A"/>
    <w:rsid w:val="00B6707C"/>
    <w:rsid w:val="00B67C9C"/>
    <w:rsid w:val="00B761E0"/>
    <w:rsid w:val="00B777C0"/>
    <w:rsid w:val="00B81380"/>
    <w:rsid w:val="00B84286"/>
    <w:rsid w:val="00B84CB1"/>
    <w:rsid w:val="00B874B8"/>
    <w:rsid w:val="00B907B5"/>
    <w:rsid w:val="00B921E6"/>
    <w:rsid w:val="00B92E0F"/>
    <w:rsid w:val="00B9581F"/>
    <w:rsid w:val="00BA55BE"/>
    <w:rsid w:val="00BA7401"/>
    <w:rsid w:val="00BA7835"/>
    <w:rsid w:val="00BA78A9"/>
    <w:rsid w:val="00BB2E8B"/>
    <w:rsid w:val="00BB4EF4"/>
    <w:rsid w:val="00BB7150"/>
    <w:rsid w:val="00BC3D15"/>
    <w:rsid w:val="00BD2A71"/>
    <w:rsid w:val="00BD35FF"/>
    <w:rsid w:val="00BD4186"/>
    <w:rsid w:val="00BD784D"/>
    <w:rsid w:val="00BE033A"/>
    <w:rsid w:val="00BE22DE"/>
    <w:rsid w:val="00BE342A"/>
    <w:rsid w:val="00BE377E"/>
    <w:rsid w:val="00BE4922"/>
    <w:rsid w:val="00BF0A2A"/>
    <w:rsid w:val="00BF3481"/>
    <w:rsid w:val="00C007CA"/>
    <w:rsid w:val="00C035B8"/>
    <w:rsid w:val="00C03A0A"/>
    <w:rsid w:val="00C05710"/>
    <w:rsid w:val="00C07B1A"/>
    <w:rsid w:val="00C1144C"/>
    <w:rsid w:val="00C15E4E"/>
    <w:rsid w:val="00C16EFC"/>
    <w:rsid w:val="00C21292"/>
    <w:rsid w:val="00C258C6"/>
    <w:rsid w:val="00C25F5B"/>
    <w:rsid w:val="00C32C32"/>
    <w:rsid w:val="00C346A0"/>
    <w:rsid w:val="00C37DB9"/>
    <w:rsid w:val="00C4481F"/>
    <w:rsid w:val="00C44CB7"/>
    <w:rsid w:val="00C53D20"/>
    <w:rsid w:val="00C54154"/>
    <w:rsid w:val="00C608C4"/>
    <w:rsid w:val="00C61BD8"/>
    <w:rsid w:val="00C61C4A"/>
    <w:rsid w:val="00C62299"/>
    <w:rsid w:val="00C62F69"/>
    <w:rsid w:val="00C65A72"/>
    <w:rsid w:val="00C70A06"/>
    <w:rsid w:val="00C70E4B"/>
    <w:rsid w:val="00C711AB"/>
    <w:rsid w:val="00C74797"/>
    <w:rsid w:val="00C76746"/>
    <w:rsid w:val="00C76795"/>
    <w:rsid w:val="00C82B5B"/>
    <w:rsid w:val="00C930D2"/>
    <w:rsid w:val="00C9643D"/>
    <w:rsid w:val="00C97274"/>
    <w:rsid w:val="00CA17A6"/>
    <w:rsid w:val="00CA2A71"/>
    <w:rsid w:val="00CA43B6"/>
    <w:rsid w:val="00CA7981"/>
    <w:rsid w:val="00CB0199"/>
    <w:rsid w:val="00CB15F8"/>
    <w:rsid w:val="00CB1FBB"/>
    <w:rsid w:val="00CB3C29"/>
    <w:rsid w:val="00CC1C04"/>
    <w:rsid w:val="00CC33D0"/>
    <w:rsid w:val="00CC3C6E"/>
    <w:rsid w:val="00CC5378"/>
    <w:rsid w:val="00CC55BA"/>
    <w:rsid w:val="00CC585A"/>
    <w:rsid w:val="00CC59B4"/>
    <w:rsid w:val="00CC681A"/>
    <w:rsid w:val="00CD150E"/>
    <w:rsid w:val="00CD3F6B"/>
    <w:rsid w:val="00CE49C8"/>
    <w:rsid w:val="00CE57C4"/>
    <w:rsid w:val="00CE728A"/>
    <w:rsid w:val="00CF06C4"/>
    <w:rsid w:val="00CF1D5C"/>
    <w:rsid w:val="00CF5A86"/>
    <w:rsid w:val="00CF5BD7"/>
    <w:rsid w:val="00CF77A1"/>
    <w:rsid w:val="00D0541D"/>
    <w:rsid w:val="00D12D4C"/>
    <w:rsid w:val="00D14540"/>
    <w:rsid w:val="00D1455C"/>
    <w:rsid w:val="00D2243E"/>
    <w:rsid w:val="00D235DE"/>
    <w:rsid w:val="00D2750D"/>
    <w:rsid w:val="00D27788"/>
    <w:rsid w:val="00D365B1"/>
    <w:rsid w:val="00D37FAD"/>
    <w:rsid w:val="00D40145"/>
    <w:rsid w:val="00D405BD"/>
    <w:rsid w:val="00D474AC"/>
    <w:rsid w:val="00D522E6"/>
    <w:rsid w:val="00D52811"/>
    <w:rsid w:val="00D535B3"/>
    <w:rsid w:val="00D53DF2"/>
    <w:rsid w:val="00D54D16"/>
    <w:rsid w:val="00D5668A"/>
    <w:rsid w:val="00D56EBB"/>
    <w:rsid w:val="00D5751C"/>
    <w:rsid w:val="00D74E16"/>
    <w:rsid w:val="00D81A24"/>
    <w:rsid w:val="00D8382E"/>
    <w:rsid w:val="00D863FF"/>
    <w:rsid w:val="00D86905"/>
    <w:rsid w:val="00D86BE3"/>
    <w:rsid w:val="00D97C93"/>
    <w:rsid w:val="00DA2D39"/>
    <w:rsid w:val="00DA47F6"/>
    <w:rsid w:val="00DA5C25"/>
    <w:rsid w:val="00DA718A"/>
    <w:rsid w:val="00DB1EF8"/>
    <w:rsid w:val="00DB55D6"/>
    <w:rsid w:val="00DC22B8"/>
    <w:rsid w:val="00DC600D"/>
    <w:rsid w:val="00DC7315"/>
    <w:rsid w:val="00DD0B3B"/>
    <w:rsid w:val="00DD1F84"/>
    <w:rsid w:val="00DD485E"/>
    <w:rsid w:val="00DD6854"/>
    <w:rsid w:val="00DD6E27"/>
    <w:rsid w:val="00DE33CF"/>
    <w:rsid w:val="00DE5420"/>
    <w:rsid w:val="00DE600F"/>
    <w:rsid w:val="00DE7721"/>
    <w:rsid w:val="00DF530B"/>
    <w:rsid w:val="00DF6E38"/>
    <w:rsid w:val="00E015B5"/>
    <w:rsid w:val="00E02901"/>
    <w:rsid w:val="00E0401D"/>
    <w:rsid w:val="00E05DD8"/>
    <w:rsid w:val="00E1506B"/>
    <w:rsid w:val="00E15AF3"/>
    <w:rsid w:val="00E1738D"/>
    <w:rsid w:val="00E174C8"/>
    <w:rsid w:val="00E17706"/>
    <w:rsid w:val="00E23BED"/>
    <w:rsid w:val="00E23EE2"/>
    <w:rsid w:val="00E25914"/>
    <w:rsid w:val="00E348BA"/>
    <w:rsid w:val="00E45658"/>
    <w:rsid w:val="00E459D7"/>
    <w:rsid w:val="00E507AF"/>
    <w:rsid w:val="00E50FB0"/>
    <w:rsid w:val="00E51854"/>
    <w:rsid w:val="00E52D7E"/>
    <w:rsid w:val="00E53E31"/>
    <w:rsid w:val="00E60EA0"/>
    <w:rsid w:val="00E71408"/>
    <w:rsid w:val="00E7471F"/>
    <w:rsid w:val="00E76FE6"/>
    <w:rsid w:val="00E826F2"/>
    <w:rsid w:val="00E85CC2"/>
    <w:rsid w:val="00E86346"/>
    <w:rsid w:val="00E8681B"/>
    <w:rsid w:val="00E870DF"/>
    <w:rsid w:val="00E93375"/>
    <w:rsid w:val="00E94B3F"/>
    <w:rsid w:val="00EA43D0"/>
    <w:rsid w:val="00EA6970"/>
    <w:rsid w:val="00EB0E2D"/>
    <w:rsid w:val="00EB1C04"/>
    <w:rsid w:val="00EB297C"/>
    <w:rsid w:val="00EB4570"/>
    <w:rsid w:val="00EC013D"/>
    <w:rsid w:val="00EC049D"/>
    <w:rsid w:val="00EC0565"/>
    <w:rsid w:val="00EC0587"/>
    <w:rsid w:val="00EC2ADC"/>
    <w:rsid w:val="00EC3320"/>
    <w:rsid w:val="00EC3FA3"/>
    <w:rsid w:val="00ED609D"/>
    <w:rsid w:val="00ED7395"/>
    <w:rsid w:val="00EE08D3"/>
    <w:rsid w:val="00EE1C24"/>
    <w:rsid w:val="00EE2172"/>
    <w:rsid w:val="00EE6D91"/>
    <w:rsid w:val="00EE722F"/>
    <w:rsid w:val="00EE7C15"/>
    <w:rsid w:val="00EF0A0A"/>
    <w:rsid w:val="00EF335E"/>
    <w:rsid w:val="00EF3B1B"/>
    <w:rsid w:val="00EF420D"/>
    <w:rsid w:val="00EF4546"/>
    <w:rsid w:val="00F00594"/>
    <w:rsid w:val="00F00DFF"/>
    <w:rsid w:val="00F03220"/>
    <w:rsid w:val="00F03928"/>
    <w:rsid w:val="00F06D31"/>
    <w:rsid w:val="00F12BE6"/>
    <w:rsid w:val="00F1386A"/>
    <w:rsid w:val="00F141C5"/>
    <w:rsid w:val="00F220A0"/>
    <w:rsid w:val="00F22FC4"/>
    <w:rsid w:val="00F26ABD"/>
    <w:rsid w:val="00F36D02"/>
    <w:rsid w:val="00F42239"/>
    <w:rsid w:val="00F60D4A"/>
    <w:rsid w:val="00F6133C"/>
    <w:rsid w:val="00F6505B"/>
    <w:rsid w:val="00F65CF5"/>
    <w:rsid w:val="00F71922"/>
    <w:rsid w:val="00F73206"/>
    <w:rsid w:val="00F74362"/>
    <w:rsid w:val="00F76674"/>
    <w:rsid w:val="00F76EDE"/>
    <w:rsid w:val="00F80210"/>
    <w:rsid w:val="00F90C8C"/>
    <w:rsid w:val="00F9297F"/>
    <w:rsid w:val="00F939A0"/>
    <w:rsid w:val="00F93BB4"/>
    <w:rsid w:val="00F94D14"/>
    <w:rsid w:val="00F95077"/>
    <w:rsid w:val="00FA1313"/>
    <w:rsid w:val="00FA15FA"/>
    <w:rsid w:val="00FA2E1A"/>
    <w:rsid w:val="00FA32BA"/>
    <w:rsid w:val="00FC0954"/>
    <w:rsid w:val="00FC56BF"/>
    <w:rsid w:val="00FD39E5"/>
    <w:rsid w:val="00FD6925"/>
    <w:rsid w:val="00FD6C1F"/>
    <w:rsid w:val="00FE2F1C"/>
    <w:rsid w:val="00FE380D"/>
    <w:rsid w:val="00FE77EF"/>
    <w:rsid w:val="00FF1609"/>
    <w:rsid w:val="00FF5D64"/>
    <w:rsid w:val="00FF5F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61C4A"/>
    <w:pPr>
      <w:suppressAutoHyphens/>
      <w:autoSpaceDN w:val="0"/>
      <w:textAlignment w:val="baseline"/>
    </w:pPr>
    <w:rPr>
      <w:rFonts w:eastAsia="Times New Roman"/>
      <w:szCs w:val="24"/>
      <w:lang w:eastAsia="en-US"/>
    </w:rPr>
  </w:style>
  <w:style w:type="paragraph" w:styleId="1">
    <w:name w:val="heading 1"/>
    <w:basedOn w:val="a"/>
    <w:next w:val="a0"/>
    <w:qFormat/>
    <w:rsid w:val="00C61C4A"/>
    <w:pPr>
      <w:keepNext/>
      <w:numPr>
        <w:numId w:val="1"/>
      </w:numPr>
      <w:spacing w:before="360" w:after="120"/>
      <w:outlineLvl w:val="0"/>
    </w:pPr>
    <w:rPr>
      <w:rFonts w:ascii="Arial" w:eastAsia="宋体" w:hAnsi="Arial"/>
      <w:b/>
      <w:bCs/>
      <w:color w:val="0000FF"/>
      <w:kern w:val="3"/>
      <w:sz w:val="28"/>
      <w:szCs w:val="32"/>
      <w:lang w:eastAsia="zh-CN"/>
    </w:rPr>
  </w:style>
  <w:style w:type="paragraph" w:styleId="20">
    <w:name w:val="heading 2"/>
    <w:basedOn w:val="a"/>
    <w:next w:val="a0"/>
    <w:qFormat/>
    <w:rsid w:val="00141EF1"/>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C61C4A"/>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C61C4A"/>
    <w:pPr>
      <w:keepNext/>
      <w:numPr>
        <w:ilvl w:val="3"/>
        <w:numId w:val="1"/>
      </w:numPr>
      <w:spacing w:before="240" w:after="60"/>
      <w:outlineLvl w:val="3"/>
    </w:pPr>
    <w:rPr>
      <w:rFonts w:eastAsia="MS Mincho"/>
      <w:b/>
      <w:bCs/>
      <w:sz w:val="28"/>
      <w:szCs w:val="28"/>
    </w:rPr>
  </w:style>
  <w:style w:type="paragraph" w:styleId="5">
    <w:name w:val="heading 5"/>
    <w:basedOn w:val="a"/>
    <w:next w:val="a"/>
    <w:rsid w:val="00C61C4A"/>
    <w:pPr>
      <w:keepNext/>
      <w:keepLines/>
      <w:numPr>
        <w:ilvl w:val="4"/>
        <w:numId w:val="1"/>
      </w:numPr>
      <w:spacing w:before="280" w:after="290" w:line="374" w:lineRule="auto"/>
      <w:outlineLvl w:val="4"/>
    </w:pPr>
    <w:rPr>
      <w:b/>
      <w:bCs/>
      <w:sz w:val="28"/>
      <w:szCs w:val="28"/>
    </w:rPr>
  </w:style>
  <w:style w:type="paragraph" w:styleId="6">
    <w:name w:val="heading 6"/>
    <w:basedOn w:val="a"/>
    <w:next w:val="a"/>
    <w:rsid w:val="00C61C4A"/>
    <w:pPr>
      <w:keepNext/>
      <w:keepLines/>
      <w:numPr>
        <w:ilvl w:val="5"/>
        <w:numId w:val="1"/>
      </w:numPr>
      <w:spacing w:before="240" w:after="64" w:line="319" w:lineRule="auto"/>
      <w:outlineLvl w:val="5"/>
    </w:pPr>
    <w:rPr>
      <w:rFonts w:ascii="Arial" w:eastAsia="SimHei" w:hAnsi="Arial"/>
      <w:b/>
      <w:bCs/>
      <w:sz w:val="24"/>
    </w:rPr>
  </w:style>
  <w:style w:type="paragraph" w:styleId="7">
    <w:name w:val="heading 7"/>
    <w:basedOn w:val="a"/>
    <w:next w:val="a"/>
    <w:rsid w:val="00C61C4A"/>
    <w:pPr>
      <w:keepNext/>
      <w:keepLines/>
      <w:numPr>
        <w:ilvl w:val="6"/>
        <w:numId w:val="1"/>
      </w:numPr>
      <w:spacing w:before="240" w:after="64" w:line="319" w:lineRule="auto"/>
      <w:outlineLvl w:val="6"/>
    </w:pPr>
    <w:rPr>
      <w:b/>
      <w:bCs/>
      <w:sz w:val="24"/>
    </w:rPr>
  </w:style>
  <w:style w:type="paragraph" w:styleId="8">
    <w:name w:val="heading 8"/>
    <w:basedOn w:val="a"/>
    <w:next w:val="a"/>
    <w:rsid w:val="00C61C4A"/>
    <w:pPr>
      <w:keepNext/>
      <w:keepLines/>
      <w:numPr>
        <w:ilvl w:val="7"/>
        <w:numId w:val="1"/>
      </w:numPr>
      <w:spacing w:before="240" w:after="64" w:line="319" w:lineRule="auto"/>
      <w:outlineLvl w:val="7"/>
    </w:pPr>
    <w:rPr>
      <w:rFonts w:ascii="Arial" w:eastAsia="SimHei" w:hAnsi="Arial"/>
      <w:sz w:val="24"/>
    </w:rPr>
  </w:style>
  <w:style w:type="paragraph" w:styleId="9">
    <w:name w:val="heading 9"/>
    <w:basedOn w:val="a"/>
    <w:next w:val="a"/>
    <w:rsid w:val="00C61C4A"/>
    <w:pPr>
      <w:keepNext/>
      <w:keepLines/>
      <w:numPr>
        <w:ilvl w:val="8"/>
        <w:numId w:val="1"/>
      </w:numPr>
      <w:spacing w:before="240" w:after="64" w:line="319"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
    <w:name w:val="WW_OutlineListStyle"/>
    <w:basedOn w:val="a3"/>
    <w:rsid w:val="00C61C4A"/>
    <w:pPr>
      <w:numPr>
        <w:numId w:val="1"/>
      </w:numPr>
    </w:pPr>
  </w:style>
  <w:style w:type="paragraph" w:styleId="a0">
    <w:name w:val="Body Text"/>
    <w:basedOn w:val="a"/>
    <w:rsid w:val="00C61C4A"/>
    <w:pPr>
      <w:spacing w:after="120"/>
      <w:jc w:val="both"/>
    </w:pPr>
    <w:rPr>
      <w:rFonts w:ascii="Arial" w:eastAsia="MS Mincho" w:hAnsi="Arial" w:cs="Arial"/>
      <w:color w:val="0000FF"/>
      <w:kern w:val="3"/>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uiPriority w:val="99"/>
    <w:rsid w:val="00C61C4A"/>
    <w:pPr>
      <w:tabs>
        <w:tab w:val="center" w:pos="4536"/>
        <w:tab w:val="right" w:pos="9072"/>
      </w:tabs>
    </w:pPr>
    <w:rPr>
      <w:rFonts w:ascii="Arial" w:eastAsia="MS Mincho" w:hAnsi="Arial" w:cs="Arial"/>
      <w:b/>
      <w:color w:val="0000FF"/>
      <w:kern w:val="3"/>
    </w:rPr>
  </w:style>
  <w:style w:type="paragraph" w:styleId="a5">
    <w:name w:val="caption"/>
    <w:basedOn w:val="a"/>
    <w:next w:val="a"/>
    <w:rsid w:val="00C61C4A"/>
    <w:pPr>
      <w:overflowPunct w:val="0"/>
      <w:autoSpaceDE w:val="0"/>
      <w:spacing w:before="120" w:after="120"/>
    </w:pPr>
    <w:rPr>
      <w:rFonts w:ascii="Arial" w:eastAsia="宋体" w:hAnsi="Arial" w:cs="Arial"/>
      <w:color w:val="0000FF"/>
      <w:kern w:val="3"/>
      <w:szCs w:val="20"/>
      <w:lang w:val="en-GB"/>
    </w:rPr>
  </w:style>
  <w:style w:type="character" w:customStyle="1" w:styleId="Char">
    <w:name w:val="题注 Char"/>
    <w:rsid w:val="00C61C4A"/>
    <w:rPr>
      <w:rFonts w:ascii="Arial" w:eastAsia="宋体" w:hAnsi="Arial" w:cs="Arial"/>
      <w:color w:val="0000FF"/>
      <w:kern w:val="3"/>
      <w:lang w:val="en-GB" w:eastAsia="en-US" w:bidi="ar-SA"/>
    </w:rPr>
  </w:style>
  <w:style w:type="paragraph" w:styleId="2">
    <w:name w:val="List 2"/>
    <w:basedOn w:val="a6"/>
    <w:rsid w:val="00C61C4A"/>
    <w:pPr>
      <w:numPr>
        <w:numId w:val="2"/>
      </w:numPr>
      <w:spacing w:before="180"/>
    </w:pPr>
    <w:rPr>
      <w:rFonts w:ascii="Arial" w:hAnsi="Arial"/>
      <w:sz w:val="22"/>
      <w:szCs w:val="20"/>
    </w:rPr>
  </w:style>
  <w:style w:type="paragraph" w:styleId="a6">
    <w:name w:val="List"/>
    <w:basedOn w:val="a"/>
    <w:rsid w:val="00C61C4A"/>
    <w:pPr>
      <w:ind w:left="283" w:hanging="283"/>
    </w:pPr>
  </w:style>
  <w:style w:type="character" w:styleId="a7">
    <w:name w:val="annotation reference"/>
    <w:rsid w:val="00C61C4A"/>
    <w:rPr>
      <w:rFonts w:ascii="Arial" w:eastAsia="宋体" w:hAnsi="Arial" w:cs="Arial"/>
      <w:color w:val="0000FF"/>
      <w:kern w:val="3"/>
      <w:sz w:val="21"/>
      <w:szCs w:val="21"/>
      <w:lang w:val="en-US" w:eastAsia="zh-CN" w:bidi="ar-SA"/>
    </w:rPr>
  </w:style>
  <w:style w:type="paragraph" w:styleId="a8">
    <w:name w:val="annotation text"/>
    <w:basedOn w:val="a"/>
    <w:link w:val="Char0"/>
    <w:rsid w:val="00C61C4A"/>
  </w:style>
  <w:style w:type="paragraph" w:styleId="a9">
    <w:name w:val="annotation subject"/>
    <w:basedOn w:val="a8"/>
    <w:next w:val="a8"/>
    <w:rsid w:val="00C61C4A"/>
    <w:rPr>
      <w:b/>
      <w:bCs/>
    </w:rPr>
  </w:style>
  <w:style w:type="paragraph" w:styleId="aa">
    <w:name w:val="Balloon Text"/>
    <w:basedOn w:val="a"/>
    <w:rsid w:val="00C61C4A"/>
    <w:rPr>
      <w:sz w:val="18"/>
      <w:szCs w:val="18"/>
    </w:rPr>
  </w:style>
  <w:style w:type="paragraph" w:styleId="ab">
    <w:name w:val="footer"/>
    <w:basedOn w:val="a"/>
    <w:rsid w:val="00C61C4A"/>
    <w:pPr>
      <w:tabs>
        <w:tab w:val="center" w:pos="4153"/>
        <w:tab w:val="right" w:pos="8306"/>
      </w:tabs>
      <w:snapToGrid w:val="0"/>
    </w:pPr>
    <w:rPr>
      <w:sz w:val="18"/>
      <w:szCs w:val="18"/>
    </w:rPr>
  </w:style>
  <w:style w:type="paragraph" w:styleId="ac">
    <w:name w:val="Document Map"/>
    <w:basedOn w:val="a"/>
    <w:rsid w:val="00C61C4A"/>
    <w:pPr>
      <w:shd w:val="clear" w:color="auto" w:fill="000080"/>
    </w:pPr>
  </w:style>
  <w:style w:type="paragraph" w:customStyle="1" w:styleId="B1">
    <w:name w:val="B1"/>
    <w:basedOn w:val="a6"/>
    <w:rsid w:val="00C61C4A"/>
    <w:pPr>
      <w:overflowPunct w:val="0"/>
      <w:autoSpaceDE w:val="0"/>
      <w:spacing w:after="180"/>
      <w:ind w:left="568" w:hanging="284"/>
    </w:pPr>
    <w:rPr>
      <w:rFonts w:ascii="Arial" w:eastAsia="宋体" w:hAnsi="Arial" w:cs="Arial"/>
      <w:color w:val="0000FF"/>
      <w:kern w:val="3"/>
      <w:szCs w:val="20"/>
      <w:lang w:val="en-GB" w:eastAsia="ko-KR"/>
    </w:rPr>
  </w:style>
  <w:style w:type="paragraph" w:customStyle="1" w:styleId="Char1">
    <w:name w:val="Char"/>
    <w:rsid w:val="00C61C4A"/>
    <w:pPr>
      <w:keepNext/>
      <w:tabs>
        <w:tab w:val="left" w:pos="851"/>
      </w:tabs>
      <w:suppressAutoHyphens/>
      <w:autoSpaceDE w:val="0"/>
      <w:autoSpaceDN w:val="0"/>
      <w:spacing w:before="60" w:after="60"/>
      <w:ind w:left="851" w:hanging="851"/>
      <w:jc w:val="center"/>
      <w:textAlignment w:val="baseline"/>
    </w:pPr>
    <w:rPr>
      <w:rFonts w:ascii="Arial" w:hAnsi="Arial" w:cs="Arial"/>
      <w:kern w:val="3"/>
    </w:rPr>
  </w:style>
  <w:style w:type="paragraph" w:customStyle="1" w:styleId="CharCharCharCharCharChar">
    <w:name w:val="Char Char Char Char Char Char"/>
    <w:rsid w:val="00C61C4A"/>
    <w:pPr>
      <w:keepNext/>
      <w:numPr>
        <w:numId w:val="3"/>
      </w:numPr>
      <w:tabs>
        <w:tab w:val="left" w:pos="510"/>
      </w:tabs>
      <w:suppressAutoHyphens/>
      <w:autoSpaceDE w:val="0"/>
      <w:autoSpaceDN w:val="0"/>
      <w:spacing w:before="60" w:after="60"/>
      <w:jc w:val="both"/>
      <w:textAlignment w:val="baseline"/>
    </w:pPr>
    <w:rPr>
      <w:rFonts w:ascii="Arial" w:hAnsi="Arial" w:cs="Arial"/>
      <w:color w:val="0000FF"/>
      <w:kern w:val="3"/>
    </w:rPr>
  </w:style>
  <w:style w:type="paragraph" w:customStyle="1" w:styleId="Doc-title">
    <w:name w:val="Doc-title"/>
    <w:basedOn w:val="a"/>
    <w:next w:val="a"/>
    <w:rsid w:val="00C61C4A"/>
    <w:pPr>
      <w:ind w:left="1260" w:hanging="1260"/>
    </w:pPr>
    <w:rPr>
      <w:rFonts w:ascii="Arial" w:eastAsia="MS Mincho" w:hAnsi="Arial" w:cs="Arial"/>
      <w:color w:val="0000FF"/>
      <w:kern w:val="3"/>
      <w:lang w:val="en-GB" w:eastAsia="en-GB"/>
    </w:rPr>
  </w:style>
  <w:style w:type="paragraph" w:customStyle="1" w:styleId="CharCharCharChar">
    <w:name w:val="Char Char Char Char"/>
    <w:rsid w:val="00C61C4A"/>
    <w:pPr>
      <w:keepNext/>
      <w:tabs>
        <w:tab w:val="left" w:pos="851"/>
      </w:tabs>
      <w:suppressAutoHyphens/>
      <w:autoSpaceDE w:val="0"/>
      <w:autoSpaceDN w:val="0"/>
      <w:spacing w:before="60" w:after="60"/>
      <w:ind w:left="851" w:hanging="851"/>
      <w:jc w:val="center"/>
      <w:textAlignment w:val="baseline"/>
    </w:pPr>
    <w:rPr>
      <w:rFonts w:ascii="Arial" w:hAnsi="Arial" w:cs="Arial"/>
      <w:kern w:val="3"/>
    </w:rPr>
  </w:style>
  <w:style w:type="paragraph" w:customStyle="1" w:styleId="Char10">
    <w:name w:val="Char1"/>
    <w:rsid w:val="00C61C4A"/>
    <w:pPr>
      <w:keepNext/>
      <w:tabs>
        <w:tab w:val="left" w:pos="851"/>
      </w:tabs>
      <w:suppressAutoHyphens/>
      <w:autoSpaceDE w:val="0"/>
      <w:autoSpaceDN w:val="0"/>
      <w:spacing w:before="60" w:after="60"/>
      <w:ind w:left="851" w:hanging="851"/>
      <w:jc w:val="both"/>
      <w:textAlignment w:val="baseline"/>
    </w:pPr>
    <w:rPr>
      <w:rFonts w:ascii="Arial" w:hAnsi="Arial" w:cs="Arial"/>
      <w:color w:val="0000FF"/>
      <w:kern w:val="3"/>
    </w:rPr>
  </w:style>
  <w:style w:type="paragraph" w:styleId="ad">
    <w:name w:val="Revision"/>
    <w:rsid w:val="00C61C4A"/>
    <w:pPr>
      <w:suppressAutoHyphens/>
      <w:autoSpaceDN w:val="0"/>
      <w:textAlignment w:val="baseline"/>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rsid w:val="00C61C4A"/>
    <w:pPr>
      <w:keepNext/>
      <w:tabs>
        <w:tab w:val="left" w:pos="510"/>
      </w:tabs>
      <w:suppressAutoHyphens/>
      <w:autoSpaceDE w:val="0"/>
      <w:autoSpaceDN w:val="0"/>
      <w:spacing w:before="60" w:after="60"/>
      <w:ind w:left="510" w:hanging="510"/>
      <w:jc w:val="both"/>
      <w:textAlignment w:val="baseline"/>
    </w:pPr>
    <w:rPr>
      <w:rFonts w:ascii="Arial" w:hAnsi="Arial" w:cs="Arial"/>
      <w:color w:val="0000FF"/>
      <w:kern w:val="3"/>
    </w:rPr>
  </w:style>
  <w:style w:type="paragraph" w:customStyle="1" w:styleId="Doc-text2">
    <w:name w:val="Doc-text2"/>
    <w:basedOn w:val="a"/>
    <w:rsid w:val="00C61C4A"/>
    <w:pPr>
      <w:tabs>
        <w:tab w:val="left" w:pos="1622"/>
      </w:tabs>
      <w:ind w:left="1622" w:hanging="363"/>
    </w:pPr>
    <w:rPr>
      <w:rFonts w:ascii="Arial" w:eastAsia="MS Mincho" w:hAnsi="Arial" w:cs="Arial"/>
      <w:color w:val="0000FF"/>
      <w:kern w:val="3"/>
      <w:lang w:val="en-GB" w:eastAsia="en-GB"/>
    </w:rPr>
  </w:style>
  <w:style w:type="character" w:customStyle="1" w:styleId="Doc-text2Char">
    <w:name w:val="Doc-text2 Char"/>
    <w:rsid w:val="00C61C4A"/>
    <w:rPr>
      <w:rFonts w:ascii="Arial" w:eastAsia="MS Mincho" w:hAnsi="Arial" w:cs="Arial"/>
      <w:color w:val="0000FF"/>
      <w:kern w:val="3"/>
      <w:szCs w:val="24"/>
      <w:lang w:val="en-GB" w:eastAsia="en-GB" w:bidi="ar-SA"/>
    </w:rPr>
  </w:style>
  <w:style w:type="character" w:styleId="ae">
    <w:name w:val="page number"/>
    <w:basedOn w:val="a1"/>
    <w:rsid w:val="00C61C4A"/>
  </w:style>
  <w:style w:type="paragraph" w:customStyle="1" w:styleId="Comments">
    <w:name w:val="Comments"/>
    <w:basedOn w:val="a"/>
    <w:rsid w:val="00C61C4A"/>
    <w:rPr>
      <w:rFonts w:ascii="Arial" w:eastAsia="MS Mincho" w:hAnsi="Arial" w:cs="Arial"/>
      <w:i/>
      <w:color w:val="0000FF"/>
      <w:kern w:val="3"/>
      <w:sz w:val="16"/>
      <w:lang w:val="en-GB" w:eastAsia="en-GB"/>
    </w:rPr>
  </w:style>
  <w:style w:type="character" w:customStyle="1" w:styleId="CommentsChar">
    <w:name w:val="Comments Char"/>
    <w:rsid w:val="00C61C4A"/>
    <w:rPr>
      <w:rFonts w:ascii="Arial" w:eastAsia="MS Mincho" w:hAnsi="Arial" w:cs="Arial"/>
      <w:i/>
      <w:color w:val="0000FF"/>
      <w:kern w:val="3"/>
      <w:sz w:val="16"/>
      <w:szCs w:val="24"/>
      <w:lang w:val="en-GB" w:eastAsia="en-GB" w:bidi="ar-SA"/>
    </w:rPr>
  </w:style>
  <w:style w:type="paragraph" w:styleId="21">
    <w:name w:val="Body Text 2"/>
    <w:basedOn w:val="a"/>
    <w:rsid w:val="00C61C4A"/>
    <w:pPr>
      <w:spacing w:after="120" w:line="480" w:lineRule="auto"/>
    </w:pPr>
  </w:style>
  <w:style w:type="paragraph" w:customStyle="1" w:styleId="B2">
    <w:name w:val="B2"/>
    <w:basedOn w:val="2"/>
    <w:rsid w:val="00C61C4A"/>
    <w:pPr>
      <w:spacing w:before="0" w:after="180"/>
      <w:ind w:left="851" w:hanging="284"/>
    </w:pPr>
    <w:rPr>
      <w:rFonts w:eastAsia="MS Mincho" w:cs="Arial"/>
      <w:color w:val="0000FF"/>
      <w:kern w:val="3"/>
      <w:sz w:val="20"/>
      <w:lang w:val="en-GB"/>
    </w:rPr>
  </w:style>
  <w:style w:type="character" w:customStyle="1" w:styleId="B1Zchn">
    <w:name w:val="B1 Zchn"/>
    <w:rsid w:val="00C61C4A"/>
    <w:rPr>
      <w:rFonts w:ascii="Arial" w:eastAsia="宋体" w:hAnsi="Arial" w:cs="Arial"/>
      <w:color w:val="0000FF"/>
      <w:kern w:val="3"/>
      <w:lang w:val="en-GB" w:eastAsia="ko-KR" w:bidi="ar-SA"/>
    </w:rPr>
  </w:style>
  <w:style w:type="paragraph" w:customStyle="1" w:styleId="ZT">
    <w:name w:val="ZT"/>
    <w:rsid w:val="00C61C4A"/>
    <w:pPr>
      <w:widowControl w:val="0"/>
      <w:suppressAutoHyphens/>
      <w:overflowPunct w:val="0"/>
      <w:autoSpaceDE w:val="0"/>
      <w:autoSpaceDN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C61C4A"/>
    <w:rPr>
      <w:rFonts w:ascii="Arial" w:eastAsia="宋体" w:hAnsi="Arial" w:cs="Arial"/>
      <w:color w:val="0000FF"/>
      <w:kern w:val="3"/>
      <w:lang w:val="en-GB" w:eastAsia="ja-JP" w:bidi="ar-SA"/>
    </w:rPr>
  </w:style>
  <w:style w:type="character" w:customStyle="1" w:styleId="Doc-titleChar">
    <w:name w:val="Doc-title Char"/>
    <w:rsid w:val="00C61C4A"/>
    <w:rPr>
      <w:rFonts w:ascii="Arial" w:eastAsia="MS Mincho" w:hAnsi="Arial" w:cs="Arial"/>
      <w:color w:val="0000FF"/>
      <w:kern w:val="3"/>
      <w:szCs w:val="24"/>
      <w:lang w:val="en-GB" w:eastAsia="en-GB" w:bidi="ar-SA"/>
    </w:rPr>
  </w:style>
  <w:style w:type="character" w:customStyle="1" w:styleId="B1Char">
    <w:name w:val="B1 Char"/>
    <w:rsid w:val="00C61C4A"/>
    <w:rPr>
      <w:rFonts w:ascii="Arial" w:eastAsia="宋体" w:hAnsi="Arial" w:cs="Arial"/>
      <w:color w:val="0000FF"/>
      <w:kern w:val="3"/>
      <w:lang w:val="en-GB" w:eastAsia="ja-JP" w:bidi="ar-SA"/>
    </w:rPr>
  </w:style>
  <w:style w:type="character" w:customStyle="1" w:styleId="B2Char">
    <w:name w:val="B2 Char"/>
    <w:rsid w:val="00C61C4A"/>
    <w:rPr>
      <w:rFonts w:ascii="Arial" w:eastAsia="MS Mincho" w:hAnsi="Arial" w:cs="Arial"/>
      <w:color w:val="0000FF"/>
      <w:kern w:val="3"/>
      <w:lang w:val="en-GB" w:eastAsia="en-US" w:bidi="ar-SA"/>
    </w:rPr>
  </w:style>
  <w:style w:type="paragraph" w:customStyle="1" w:styleId="NO">
    <w:name w:val="NO"/>
    <w:basedOn w:val="a"/>
    <w:rsid w:val="00C61C4A"/>
    <w:pPr>
      <w:keepLines/>
      <w:overflowPunct w:val="0"/>
      <w:autoSpaceDE w:val="0"/>
      <w:spacing w:after="180"/>
      <w:ind w:left="1135" w:hanging="851"/>
    </w:pPr>
    <w:rPr>
      <w:rFonts w:ascii="Arial" w:eastAsia="宋体" w:hAnsi="Arial" w:cs="Arial"/>
      <w:color w:val="0000FF"/>
      <w:kern w:val="3"/>
      <w:szCs w:val="20"/>
      <w:lang w:val="en-GB" w:eastAsia="ja-JP"/>
    </w:rPr>
  </w:style>
  <w:style w:type="character" w:customStyle="1" w:styleId="NOChar">
    <w:name w:val="NO Char"/>
    <w:rsid w:val="00C61C4A"/>
    <w:rPr>
      <w:rFonts w:ascii="Arial" w:eastAsia="宋体" w:hAnsi="Arial" w:cs="Arial"/>
      <w:color w:val="0000FF"/>
      <w:kern w:val="3"/>
      <w:lang w:val="en-GB" w:eastAsia="ja-JP" w:bidi="ar-SA"/>
    </w:rPr>
  </w:style>
  <w:style w:type="character" w:styleId="af">
    <w:name w:val="Hyperlink"/>
    <w:rsid w:val="00C61C4A"/>
    <w:rPr>
      <w:rFonts w:ascii="Arial" w:eastAsia="宋体" w:hAnsi="Arial" w:cs="Arial"/>
      <w:color w:val="0000FF"/>
      <w:kern w:val="3"/>
      <w:u w:val="single"/>
      <w:lang w:val="en-US" w:eastAsia="zh-CN" w:bidi="ar-SA"/>
    </w:rPr>
  </w:style>
  <w:style w:type="paragraph" w:customStyle="1" w:styleId="CarCarChar">
    <w:name w:val="Car Car Char"/>
    <w:rsid w:val="00C61C4A"/>
    <w:pPr>
      <w:keepNext/>
      <w:tabs>
        <w:tab w:val="left" w:pos="720"/>
      </w:tabs>
      <w:suppressAutoHyphens/>
      <w:autoSpaceDE w:val="0"/>
      <w:autoSpaceDN w:val="0"/>
      <w:spacing w:before="60" w:after="60"/>
      <w:ind w:left="720" w:hanging="360"/>
      <w:jc w:val="both"/>
      <w:textAlignment w:val="baseline"/>
    </w:pPr>
    <w:rPr>
      <w:rFonts w:ascii="Arial" w:hAnsi="Arial" w:cs="Arial"/>
      <w:color w:val="0000FF"/>
      <w:kern w:val="3"/>
    </w:rPr>
  </w:style>
  <w:style w:type="paragraph" w:customStyle="1" w:styleId="B3">
    <w:name w:val="B3"/>
    <w:basedOn w:val="30"/>
    <w:rsid w:val="00C61C4A"/>
    <w:pPr>
      <w:overflowPunct w:val="0"/>
      <w:autoSpaceDE w:val="0"/>
      <w:spacing w:after="180"/>
      <w:ind w:left="1135" w:hanging="284"/>
    </w:pPr>
    <w:rPr>
      <w:rFonts w:ascii="Arial" w:eastAsia="宋体" w:hAnsi="Arial" w:cs="Arial"/>
      <w:color w:val="0000FF"/>
      <w:kern w:val="3"/>
      <w:szCs w:val="20"/>
      <w:lang w:val="en-GB" w:eastAsia="ja-JP"/>
    </w:rPr>
  </w:style>
  <w:style w:type="character" w:customStyle="1" w:styleId="B3Char">
    <w:name w:val="B3 Char"/>
    <w:rsid w:val="00C61C4A"/>
    <w:rPr>
      <w:rFonts w:ascii="Arial" w:eastAsia="宋体" w:hAnsi="Arial" w:cs="Arial"/>
      <w:color w:val="0000FF"/>
      <w:kern w:val="3"/>
      <w:lang w:val="en-GB" w:eastAsia="ja-JP" w:bidi="ar-SA"/>
    </w:rPr>
  </w:style>
  <w:style w:type="paragraph" w:styleId="30">
    <w:name w:val="List 3"/>
    <w:basedOn w:val="a"/>
    <w:rsid w:val="00C61C4A"/>
    <w:pPr>
      <w:ind w:left="100" w:hanging="200"/>
    </w:pPr>
  </w:style>
  <w:style w:type="paragraph" w:customStyle="1" w:styleId="TAH">
    <w:name w:val="TAH"/>
    <w:basedOn w:val="TAC"/>
    <w:rsid w:val="00C61C4A"/>
    <w:rPr>
      <w:b/>
    </w:rPr>
  </w:style>
  <w:style w:type="paragraph" w:customStyle="1" w:styleId="TAC">
    <w:name w:val="TAC"/>
    <w:basedOn w:val="a"/>
    <w:rsid w:val="00C61C4A"/>
    <w:pPr>
      <w:keepNext/>
      <w:keepLines/>
      <w:overflowPunct w:val="0"/>
      <w:autoSpaceDE w:val="0"/>
      <w:jc w:val="center"/>
    </w:pPr>
    <w:rPr>
      <w:rFonts w:ascii="Arial" w:hAnsi="Arial"/>
      <w:sz w:val="18"/>
      <w:szCs w:val="20"/>
      <w:lang w:val="en-GB" w:eastAsia="ja-JP"/>
    </w:rPr>
  </w:style>
  <w:style w:type="paragraph" w:customStyle="1" w:styleId="TH">
    <w:name w:val="TH"/>
    <w:basedOn w:val="a"/>
    <w:link w:val="THChar"/>
    <w:rsid w:val="00C61C4A"/>
    <w:pPr>
      <w:keepNext/>
      <w:keepLines/>
      <w:overflowPunct w:val="0"/>
      <w:autoSpaceDE w:val="0"/>
      <w:spacing w:before="60" w:after="180"/>
      <w:jc w:val="center"/>
    </w:pPr>
    <w:rPr>
      <w:rFonts w:ascii="Arial" w:hAnsi="Arial"/>
      <w:b/>
      <w:szCs w:val="20"/>
      <w:lang w:val="en-GB" w:eastAsia="ja-JP"/>
    </w:rPr>
  </w:style>
  <w:style w:type="character" w:customStyle="1" w:styleId="1Char">
    <w:name w:val="标题 1 Char"/>
    <w:rsid w:val="00C61C4A"/>
    <w:rPr>
      <w:rFonts w:ascii="Arial" w:hAnsi="Arial"/>
      <w:b/>
      <w:bCs/>
      <w:color w:val="0000FF"/>
      <w:kern w:val="3"/>
      <w:sz w:val="28"/>
      <w:szCs w:val="32"/>
      <w:lang w:eastAsia="zh-CN"/>
    </w:rPr>
  </w:style>
  <w:style w:type="paragraph" w:customStyle="1" w:styleId="FBCharCharCharChar1CharCharCharCharCharCharCharChar1CharCharCharCharCharChar">
    <w:name w:val="FB Char Char Char Char1 Char Char Char Char Char Char Char Char1 Char Char Char Char Char Char"/>
    <w:next w:val="a"/>
    <w:rsid w:val="00C61C4A"/>
    <w:pPr>
      <w:keepNext/>
      <w:widowControl w:val="0"/>
      <w:tabs>
        <w:tab w:val="left" w:pos="720"/>
      </w:tabs>
      <w:suppressAutoHyphens/>
      <w:autoSpaceDE w:val="0"/>
      <w:autoSpaceDN w:val="0"/>
      <w:spacing w:line="360" w:lineRule="atLeast"/>
      <w:ind w:left="720" w:hanging="360"/>
      <w:jc w:val="both"/>
      <w:textAlignment w:val="baseline"/>
    </w:pPr>
    <w:rPr>
      <w:rFonts w:ascii="Arial" w:hAnsi="Arial" w:cs="Arial"/>
      <w:color w:val="0000FF"/>
      <w:kern w:val="3"/>
    </w:rPr>
  </w:style>
  <w:style w:type="character" w:customStyle="1" w:styleId="Char2">
    <w:name w:val="正文文本 Char"/>
    <w:rsid w:val="00C61C4A"/>
    <w:rPr>
      <w:rFonts w:ascii="Arial" w:eastAsia="MS Mincho" w:hAnsi="Arial" w:cs="Arial"/>
      <w:color w:val="0000FF"/>
      <w:kern w:val="3"/>
      <w:szCs w:val="24"/>
      <w:lang w:val="en-US" w:eastAsia="en-US" w:bidi="ar-SA"/>
    </w:rPr>
  </w:style>
  <w:style w:type="paragraph" w:customStyle="1" w:styleId="CharCharCharCharCharCharCharCharCharCharCharCharChar">
    <w:name w:val="Char Char Char Char Char Char Char Char Char Char Char Char Char"/>
    <w:basedOn w:val="ac"/>
    <w:rsid w:val="00C61C4A"/>
    <w:pPr>
      <w:widowControl w:val="0"/>
      <w:spacing w:line="436" w:lineRule="exact"/>
      <w:ind w:left="357"/>
      <w:outlineLvl w:val="3"/>
    </w:pPr>
    <w:rPr>
      <w:rFonts w:ascii="Tahoma" w:eastAsia="宋体" w:hAnsi="Tahoma"/>
      <w:b/>
      <w:kern w:val="3"/>
      <w:sz w:val="24"/>
      <w:lang w:eastAsia="zh-CN"/>
    </w:rPr>
  </w:style>
  <w:style w:type="paragraph" w:styleId="af0">
    <w:name w:val="Normal Indent"/>
    <w:basedOn w:val="a"/>
    <w:autoRedefine/>
    <w:rsid w:val="00C61C4A"/>
    <w:pPr>
      <w:widowControl w:val="0"/>
      <w:ind w:firstLine="420"/>
      <w:jc w:val="both"/>
    </w:pPr>
    <w:rPr>
      <w:rFonts w:ascii="Arial" w:eastAsia="宋体" w:hAnsi="Arial" w:cs="Arial"/>
      <w:color w:val="0000FF"/>
      <w:kern w:val="3"/>
      <w:sz w:val="21"/>
      <w:szCs w:val="21"/>
      <w:lang w:eastAsia="zh-CN"/>
    </w:rPr>
  </w:style>
  <w:style w:type="character" w:customStyle="1" w:styleId="Char11">
    <w:name w:val="正文缩进 Char1"/>
    <w:rsid w:val="00C61C4A"/>
    <w:rPr>
      <w:rFonts w:ascii="Arial" w:eastAsia="宋体" w:hAnsi="Arial" w:cs="Arial"/>
      <w:color w:val="0000FF"/>
      <w:kern w:val="3"/>
      <w:sz w:val="21"/>
      <w:szCs w:val="21"/>
      <w:lang w:val="en-US" w:eastAsia="zh-CN" w:bidi="ar-SA"/>
    </w:rPr>
  </w:style>
  <w:style w:type="paragraph" w:styleId="af1">
    <w:name w:val="Normal (Web)"/>
    <w:basedOn w:val="a"/>
    <w:rsid w:val="00C61C4A"/>
    <w:pPr>
      <w:spacing w:before="100" w:after="100"/>
    </w:pPr>
    <w:rPr>
      <w:rFonts w:ascii="宋体" w:eastAsia="宋体" w:hAnsi="宋体" w:cs="宋体"/>
      <w:sz w:val="24"/>
      <w:lang w:eastAsia="zh-CN"/>
    </w:rPr>
  </w:style>
  <w:style w:type="paragraph" w:styleId="af2">
    <w:name w:val="List Paragraph"/>
    <w:basedOn w:val="a"/>
    <w:link w:val="Char3"/>
    <w:uiPriority w:val="34"/>
    <w:qFormat/>
    <w:rsid w:val="00C61C4A"/>
    <w:pPr>
      <w:ind w:firstLine="420"/>
    </w:pPr>
    <w:rPr>
      <w:rFonts w:ascii="宋体" w:eastAsia="宋体" w:hAnsi="宋体" w:cs="宋体"/>
      <w:sz w:val="24"/>
      <w:lang w:eastAsia="zh-CN"/>
    </w:rPr>
  </w:style>
  <w:style w:type="paragraph" w:customStyle="1" w:styleId="CharChar3CharCharCharCharCharChar">
    <w:name w:val="Char Char3 Char Char Char Char Char Char"/>
    <w:next w:val="a"/>
    <w:rsid w:val="00C61C4A"/>
    <w:pPr>
      <w:keepNext/>
      <w:tabs>
        <w:tab w:val="left" w:pos="720"/>
      </w:tabs>
      <w:suppressAutoHyphens/>
      <w:autoSpaceDE w:val="0"/>
      <w:autoSpaceDN w:val="0"/>
      <w:ind w:left="720" w:hanging="360"/>
      <w:jc w:val="both"/>
      <w:textAlignment w:val="baseline"/>
    </w:pPr>
    <w:rPr>
      <w:rFonts w:eastAsia="Times New Roman"/>
      <w:kern w:val="3"/>
      <w:lang w:val="en-GB"/>
    </w:rPr>
  </w:style>
  <w:style w:type="paragraph" w:customStyle="1" w:styleId="CharChar1CharCharCharCharCharCharCharCharCharCharCharCharCharCharChar">
    <w:name w:val="Char Char1 Char Char Char Char Char Char Char Char Char Char Char Char Char Char Char"/>
    <w:rsid w:val="00C61C4A"/>
    <w:pPr>
      <w:keepNext/>
      <w:tabs>
        <w:tab w:val="left" w:pos="360"/>
      </w:tabs>
      <w:suppressAutoHyphens/>
      <w:autoSpaceDE w:val="0"/>
      <w:autoSpaceDN w:val="0"/>
      <w:spacing w:before="60" w:after="60"/>
      <w:ind w:left="360" w:hanging="360"/>
      <w:jc w:val="both"/>
      <w:textAlignment w:val="baseline"/>
    </w:pPr>
    <w:rPr>
      <w:rFonts w:ascii="Arial" w:hAnsi="Arial" w:cs="Arial"/>
      <w:color w:val="0000FF"/>
      <w:kern w:val="3"/>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C61C4A"/>
    <w:rPr>
      <w:rFonts w:ascii="Arial" w:eastAsia="MS Mincho" w:hAnsi="Arial" w:cs="Arial"/>
      <w:b/>
      <w:color w:val="0000FF"/>
      <w:kern w:val="3"/>
      <w:szCs w:val="24"/>
      <w:lang w:val="en-US" w:eastAsia="en-US" w:bidi="ar-SA"/>
    </w:rPr>
  </w:style>
  <w:style w:type="paragraph" w:customStyle="1" w:styleId="ordinary-output">
    <w:name w:val="ordinary-output"/>
    <w:basedOn w:val="a"/>
    <w:rsid w:val="00C61C4A"/>
    <w:pPr>
      <w:spacing w:before="100"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C61C4A"/>
  </w:style>
  <w:style w:type="character" w:customStyle="1" w:styleId="copied">
    <w:name w:val="copied"/>
    <w:basedOn w:val="a1"/>
    <w:rsid w:val="00C61C4A"/>
  </w:style>
  <w:style w:type="character" w:customStyle="1" w:styleId="apple-converted-space">
    <w:name w:val="apple-converted-space"/>
    <w:basedOn w:val="a1"/>
    <w:rsid w:val="00C61C4A"/>
  </w:style>
  <w:style w:type="paragraph" w:customStyle="1" w:styleId="StyleHeading1NMPHeading1H1h11h12h13h14h15h16appheadin">
    <w:name w:val="Style Heading 1NMP Heading 1H1h11h12h13h14h15h16app headin..."/>
    <w:basedOn w:val="1"/>
    <w:rsid w:val="00C61C4A"/>
    <w:pPr>
      <w:numPr>
        <w:numId w:val="4"/>
      </w:numPr>
      <w:spacing w:before="240" w:after="60"/>
    </w:pPr>
    <w:rPr>
      <w:rFonts w:eastAsia="Batang"/>
      <w:lang w:val="en-GB" w:eastAsia="en-US"/>
    </w:rPr>
  </w:style>
  <w:style w:type="table" w:styleId="af3">
    <w:name w:val="Table Grid"/>
    <w:basedOn w:val="a2"/>
    <w:uiPriority w:val="59"/>
    <w:rsid w:val="00841D26"/>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
    <w:name w:val="TF"/>
    <w:basedOn w:val="TH"/>
    <w:rsid w:val="002144A3"/>
    <w:pPr>
      <w:keepNext w:val="0"/>
      <w:suppressAutoHyphens w:val="0"/>
      <w:adjustRightInd w:val="0"/>
      <w:spacing w:before="0" w:after="240"/>
    </w:pPr>
  </w:style>
  <w:style w:type="character" w:customStyle="1" w:styleId="THChar">
    <w:name w:val="TH Char"/>
    <w:link w:val="TH"/>
    <w:rsid w:val="002144A3"/>
    <w:rPr>
      <w:rFonts w:ascii="Arial" w:eastAsia="Times New Roman" w:hAnsi="Arial"/>
      <w:b/>
      <w:lang w:val="en-GB" w:eastAsia="ja-JP"/>
    </w:rPr>
  </w:style>
  <w:style w:type="paragraph" w:customStyle="1" w:styleId="qq">
    <w:name w:val="qq正文"/>
    <w:basedOn w:val="a"/>
    <w:link w:val="qqChar"/>
    <w:qFormat/>
    <w:rsid w:val="001D0E96"/>
    <w:pPr>
      <w:widowControl w:val="0"/>
      <w:suppressAutoHyphens w:val="0"/>
      <w:autoSpaceDN/>
      <w:spacing w:line="300" w:lineRule="auto"/>
      <w:ind w:firstLineChars="200" w:firstLine="448"/>
      <w:jc w:val="both"/>
      <w:textAlignment w:val="auto"/>
    </w:pPr>
    <w:rPr>
      <w:rFonts w:eastAsia="宋体"/>
      <w:kern w:val="2"/>
      <w:sz w:val="21"/>
      <w:szCs w:val="21"/>
    </w:rPr>
  </w:style>
  <w:style w:type="character" w:customStyle="1" w:styleId="qqChar">
    <w:name w:val="qq正文 Char"/>
    <w:link w:val="qq"/>
    <w:rsid w:val="001D0E96"/>
    <w:rPr>
      <w:kern w:val="2"/>
      <w:sz w:val="21"/>
      <w:szCs w:val="21"/>
    </w:rPr>
  </w:style>
  <w:style w:type="paragraph" w:customStyle="1" w:styleId="References">
    <w:name w:val="References"/>
    <w:basedOn w:val="a"/>
    <w:rsid w:val="001D0E96"/>
    <w:pPr>
      <w:numPr>
        <w:numId w:val="10"/>
      </w:numPr>
      <w:suppressAutoHyphens w:val="0"/>
      <w:autoSpaceDE w:val="0"/>
      <w:snapToGrid w:val="0"/>
      <w:spacing w:after="60"/>
      <w:textAlignment w:val="auto"/>
    </w:pPr>
    <w:rPr>
      <w:rFonts w:eastAsia="宋体"/>
      <w:szCs w:val="16"/>
    </w:rPr>
  </w:style>
  <w:style w:type="numbering" w:customStyle="1" w:styleId="LFO2">
    <w:name w:val="LFO2"/>
    <w:basedOn w:val="a3"/>
    <w:rsid w:val="00C61C4A"/>
    <w:pPr>
      <w:numPr>
        <w:numId w:val="2"/>
      </w:numPr>
    </w:pPr>
  </w:style>
  <w:style w:type="numbering" w:customStyle="1" w:styleId="LFO3">
    <w:name w:val="LFO3"/>
    <w:basedOn w:val="a3"/>
    <w:rsid w:val="00C61C4A"/>
    <w:pPr>
      <w:numPr>
        <w:numId w:val="3"/>
      </w:numPr>
    </w:pPr>
  </w:style>
  <w:style w:type="numbering" w:customStyle="1" w:styleId="LFO4">
    <w:name w:val="LFO4"/>
    <w:basedOn w:val="a3"/>
    <w:rsid w:val="00C61C4A"/>
    <w:pPr>
      <w:numPr>
        <w:numId w:val="4"/>
      </w:numPr>
    </w:pPr>
  </w:style>
  <w:style w:type="character" w:customStyle="1" w:styleId="Char3">
    <w:name w:val="列出段落 Char"/>
    <w:link w:val="af2"/>
    <w:uiPriority w:val="34"/>
    <w:qFormat/>
    <w:locked/>
    <w:rsid w:val="00D405BD"/>
    <w:rPr>
      <w:rFonts w:ascii="宋体" w:hAnsi="宋体" w:cs="宋体"/>
      <w:sz w:val="24"/>
      <w:szCs w:val="24"/>
    </w:rPr>
  </w:style>
  <w:style w:type="character" w:styleId="af4">
    <w:name w:val="Placeholder Text"/>
    <w:basedOn w:val="a1"/>
    <w:uiPriority w:val="99"/>
    <w:semiHidden/>
    <w:rsid w:val="00D52811"/>
    <w:rPr>
      <w:color w:val="808080"/>
    </w:rPr>
  </w:style>
  <w:style w:type="character" w:customStyle="1" w:styleId="Char0">
    <w:name w:val="批注文字 Char"/>
    <w:link w:val="a8"/>
    <w:rsid w:val="00946467"/>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394013322">
      <w:bodyDiv w:val="1"/>
      <w:marLeft w:val="0"/>
      <w:marRight w:val="0"/>
      <w:marTop w:val="0"/>
      <w:marBottom w:val="0"/>
      <w:divBdr>
        <w:top w:val="none" w:sz="0" w:space="0" w:color="auto"/>
        <w:left w:val="none" w:sz="0" w:space="0" w:color="auto"/>
        <w:bottom w:val="none" w:sz="0" w:space="0" w:color="auto"/>
        <w:right w:val="none" w:sz="0" w:space="0" w:color="auto"/>
      </w:divBdr>
      <w:divsChild>
        <w:div w:id="1447918961">
          <w:marLeft w:val="1166"/>
          <w:marRight w:val="0"/>
          <w:marTop w:val="86"/>
          <w:marBottom w:val="0"/>
          <w:divBdr>
            <w:top w:val="none" w:sz="0" w:space="0" w:color="auto"/>
            <w:left w:val="none" w:sz="0" w:space="0" w:color="auto"/>
            <w:bottom w:val="none" w:sz="0" w:space="0" w:color="auto"/>
            <w:right w:val="none" w:sz="0" w:space="0" w:color="auto"/>
          </w:divBdr>
        </w:div>
      </w:divsChild>
    </w:div>
    <w:div w:id="757020512">
      <w:bodyDiv w:val="1"/>
      <w:marLeft w:val="0"/>
      <w:marRight w:val="0"/>
      <w:marTop w:val="0"/>
      <w:marBottom w:val="0"/>
      <w:divBdr>
        <w:top w:val="none" w:sz="0" w:space="0" w:color="auto"/>
        <w:left w:val="none" w:sz="0" w:space="0" w:color="auto"/>
        <w:bottom w:val="none" w:sz="0" w:space="0" w:color="auto"/>
        <w:right w:val="none" w:sz="0" w:space="0" w:color="auto"/>
      </w:divBdr>
    </w:div>
    <w:div w:id="918638388">
      <w:bodyDiv w:val="1"/>
      <w:marLeft w:val="0"/>
      <w:marRight w:val="0"/>
      <w:marTop w:val="0"/>
      <w:marBottom w:val="0"/>
      <w:divBdr>
        <w:top w:val="none" w:sz="0" w:space="0" w:color="auto"/>
        <w:left w:val="none" w:sz="0" w:space="0" w:color="auto"/>
        <w:bottom w:val="none" w:sz="0" w:space="0" w:color="auto"/>
        <w:right w:val="none" w:sz="0" w:space="0" w:color="auto"/>
      </w:divBdr>
      <w:divsChild>
        <w:div w:id="1246307622">
          <w:marLeft w:val="1800"/>
          <w:marRight w:val="0"/>
          <w:marTop w:val="106"/>
          <w:marBottom w:val="0"/>
          <w:divBdr>
            <w:top w:val="none" w:sz="0" w:space="0" w:color="auto"/>
            <w:left w:val="none" w:sz="0" w:space="0" w:color="auto"/>
            <w:bottom w:val="none" w:sz="0" w:space="0" w:color="auto"/>
            <w:right w:val="none" w:sz="0" w:space="0" w:color="auto"/>
          </w:divBdr>
        </w:div>
      </w:divsChild>
    </w:div>
    <w:div w:id="973483628">
      <w:bodyDiv w:val="1"/>
      <w:marLeft w:val="0"/>
      <w:marRight w:val="0"/>
      <w:marTop w:val="0"/>
      <w:marBottom w:val="0"/>
      <w:divBdr>
        <w:top w:val="none" w:sz="0" w:space="0" w:color="auto"/>
        <w:left w:val="none" w:sz="0" w:space="0" w:color="auto"/>
        <w:bottom w:val="none" w:sz="0" w:space="0" w:color="auto"/>
        <w:right w:val="none" w:sz="0" w:space="0" w:color="auto"/>
      </w:divBdr>
    </w:div>
    <w:div w:id="1144078361">
      <w:bodyDiv w:val="1"/>
      <w:marLeft w:val="0"/>
      <w:marRight w:val="0"/>
      <w:marTop w:val="0"/>
      <w:marBottom w:val="0"/>
      <w:divBdr>
        <w:top w:val="none" w:sz="0" w:space="0" w:color="auto"/>
        <w:left w:val="none" w:sz="0" w:space="0" w:color="auto"/>
        <w:bottom w:val="none" w:sz="0" w:space="0" w:color="auto"/>
        <w:right w:val="none" w:sz="0" w:space="0" w:color="auto"/>
      </w:divBdr>
    </w:div>
    <w:div w:id="1405373858">
      <w:bodyDiv w:val="1"/>
      <w:marLeft w:val="0"/>
      <w:marRight w:val="0"/>
      <w:marTop w:val="0"/>
      <w:marBottom w:val="0"/>
      <w:divBdr>
        <w:top w:val="none" w:sz="0" w:space="0" w:color="auto"/>
        <w:left w:val="none" w:sz="0" w:space="0" w:color="auto"/>
        <w:bottom w:val="none" w:sz="0" w:space="0" w:color="auto"/>
        <w:right w:val="none" w:sz="0" w:space="0" w:color="auto"/>
      </w:divBdr>
    </w:div>
    <w:div w:id="1572034470">
      <w:bodyDiv w:val="1"/>
      <w:marLeft w:val="0"/>
      <w:marRight w:val="0"/>
      <w:marTop w:val="0"/>
      <w:marBottom w:val="0"/>
      <w:divBdr>
        <w:top w:val="none" w:sz="0" w:space="0" w:color="auto"/>
        <w:left w:val="none" w:sz="0" w:space="0" w:color="auto"/>
        <w:bottom w:val="none" w:sz="0" w:space="0" w:color="auto"/>
        <w:right w:val="none" w:sz="0" w:space="0" w:color="auto"/>
      </w:divBdr>
    </w:div>
    <w:div w:id="1746223767">
      <w:bodyDiv w:val="1"/>
      <w:marLeft w:val="0"/>
      <w:marRight w:val="0"/>
      <w:marTop w:val="0"/>
      <w:marBottom w:val="0"/>
      <w:divBdr>
        <w:top w:val="none" w:sz="0" w:space="0" w:color="auto"/>
        <w:left w:val="none" w:sz="0" w:space="0" w:color="auto"/>
        <w:bottom w:val="none" w:sz="0" w:space="0" w:color="auto"/>
        <w:right w:val="none" w:sz="0" w:space="0" w:color="auto"/>
      </w:divBdr>
    </w:div>
    <w:div w:id="1787389327">
      <w:bodyDiv w:val="1"/>
      <w:marLeft w:val="0"/>
      <w:marRight w:val="0"/>
      <w:marTop w:val="0"/>
      <w:marBottom w:val="0"/>
      <w:divBdr>
        <w:top w:val="none" w:sz="0" w:space="0" w:color="auto"/>
        <w:left w:val="none" w:sz="0" w:space="0" w:color="auto"/>
        <w:bottom w:val="none" w:sz="0" w:space="0" w:color="auto"/>
        <w:right w:val="none" w:sz="0" w:space="0" w:color="auto"/>
      </w:divBdr>
    </w:div>
    <w:div w:id="1878348754">
      <w:bodyDiv w:val="1"/>
      <w:marLeft w:val="0"/>
      <w:marRight w:val="0"/>
      <w:marTop w:val="0"/>
      <w:marBottom w:val="0"/>
      <w:divBdr>
        <w:top w:val="none" w:sz="0" w:space="0" w:color="auto"/>
        <w:left w:val="none" w:sz="0" w:space="0" w:color="auto"/>
        <w:bottom w:val="none" w:sz="0" w:space="0" w:color="auto"/>
        <w:right w:val="none" w:sz="0" w:space="0" w:color="auto"/>
      </w:divBdr>
    </w:div>
    <w:div w:id="2115979297">
      <w:bodyDiv w:val="1"/>
      <w:marLeft w:val="0"/>
      <w:marRight w:val="0"/>
      <w:marTop w:val="0"/>
      <w:marBottom w:val="0"/>
      <w:divBdr>
        <w:top w:val="none" w:sz="0" w:space="0" w:color="auto"/>
        <w:left w:val="none" w:sz="0" w:space="0" w:color="auto"/>
        <w:bottom w:val="none" w:sz="0" w:space="0" w:color="auto"/>
        <w:right w:val="none" w:sz="0" w:space="0" w:color="auto"/>
      </w:divBdr>
      <w:divsChild>
        <w:div w:id="706415673">
          <w:marLeft w:val="1800"/>
          <w:marRight w:val="0"/>
          <w:marTop w:val="106"/>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BEB1A-528E-4139-AD24-5F24D32B3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baiwei</cp:lastModifiedBy>
  <cp:revision>3</cp:revision>
  <cp:lastPrinted>2015-03-12T22:11:00Z</cp:lastPrinted>
  <dcterms:created xsi:type="dcterms:W3CDTF">2017-09-12T01:59:00Z</dcterms:created>
  <dcterms:modified xsi:type="dcterms:W3CDTF">2017-09-12T01:59:00Z</dcterms:modified>
</cp:coreProperties>
</file>