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976825" w14:textId="7DA5DAA9" w:rsidR="00AA147A" w:rsidRPr="000F158A" w:rsidRDefault="00AA147A" w:rsidP="00AA147A">
      <w:pPr>
        <w:pStyle w:val="Header"/>
        <w:tabs>
          <w:tab w:val="clear" w:pos="4320"/>
          <w:tab w:val="clear" w:pos="8640"/>
          <w:tab w:val="right" w:pos="9072"/>
        </w:tabs>
        <w:rPr>
          <w:rFonts w:cs="Arial"/>
          <w:b/>
          <w:bCs/>
          <w:sz w:val="22"/>
          <w:szCs w:val="22"/>
          <w:lang w:val="en-AU"/>
        </w:rPr>
      </w:pPr>
      <w:r w:rsidRPr="000F158A">
        <w:rPr>
          <w:rFonts w:ascii="Arial" w:hAnsi="Arial" w:cs="Arial"/>
          <w:b/>
          <w:bCs/>
          <w:sz w:val="22"/>
          <w:szCs w:val="22"/>
          <w:lang w:val="en-AU"/>
        </w:rPr>
        <w:t xml:space="preserve">3GPP TSG RAN WG1 Meeting </w:t>
      </w:r>
      <w:r w:rsidR="00DE0A74" w:rsidRPr="00DE0A74">
        <w:rPr>
          <w:rFonts w:ascii="Arial" w:hAnsi="Arial" w:cs="Arial"/>
          <w:b/>
          <w:bCs/>
          <w:sz w:val="22"/>
          <w:szCs w:val="22"/>
          <w:lang w:val="en-AU"/>
        </w:rPr>
        <w:t>NR#3</w:t>
      </w:r>
      <w:r w:rsidRPr="000F158A">
        <w:rPr>
          <w:rFonts w:ascii="Arial" w:hAnsi="Arial" w:cs="Arial"/>
          <w:b/>
          <w:bCs/>
          <w:sz w:val="22"/>
          <w:szCs w:val="22"/>
          <w:lang w:val="en-AU"/>
        </w:rPr>
        <w:tab/>
      </w:r>
      <w:r w:rsidR="00EB20A0" w:rsidRPr="000C7258">
        <w:rPr>
          <w:rFonts w:ascii="Arial" w:hAnsi="Arial" w:cs="Arial"/>
          <w:b/>
          <w:bCs/>
          <w:sz w:val="22"/>
          <w:szCs w:val="22"/>
          <w:lang w:val="en-AU"/>
        </w:rPr>
        <w:t>R1-</w:t>
      </w:r>
      <w:r w:rsidR="00C259E7" w:rsidRPr="00C259E7">
        <w:rPr>
          <w:rFonts w:ascii="Arial" w:hAnsi="Arial" w:cs="Arial"/>
          <w:b/>
          <w:bCs/>
          <w:sz w:val="22"/>
          <w:szCs w:val="22"/>
          <w:lang w:val="en-AU"/>
        </w:rPr>
        <w:t>17</w:t>
      </w:r>
      <w:r w:rsidR="00073FB6">
        <w:rPr>
          <w:rFonts w:ascii="Arial" w:hAnsi="Arial" w:cs="Arial"/>
          <w:b/>
          <w:bCs/>
          <w:sz w:val="22"/>
          <w:szCs w:val="22"/>
          <w:lang w:val="en-AU"/>
        </w:rPr>
        <w:t>15661</w:t>
      </w:r>
    </w:p>
    <w:p w14:paraId="47832D48" w14:textId="07152FF6" w:rsidR="00AA147A" w:rsidRPr="000F158A" w:rsidRDefault="00DE0A74" w:rsidP="00AA147A">
      <w:pPr>
        <w:pStyle w:val="Header"/>
        <w:tabs>
          <w:tab w:val="clear" w:pos="4320"/>
        </w:tabs>
        <w:rPr>
          <w:rFonts w:ascii="Arial" w:hAnsi="Arial" w:cs="Arial"/>
          <w:b/>
          <w:bCs/>
          <w:sz w:val="22"/>
          <w:szCs w:val="22"/>
          <w:lang w:val="en-AU"/>
        </w:rPr>
      </w:pPr>
      <w:r w:rsidRPr="00DE0A74">
        <w:rPr>
          <w:rFonts w:ascii="Arial" w:hAnsi="Arial" w:cs="Arial"/>
          <w:b/>
          <w:bCs/>
          <w:sz w:val="22"/>
          <w:szCs w:val="22"/>
          <w:lang w:val="en-AU"/>
        </w:rPr>
        <w:t>Nagoya, Japan, 18 – 21 September</w:t>
      </w:r>
      <w:r w:rsidR="00D4285D" w:rsidRPr="00D4285D">
        <w:rPr>
          <w:rFonts w:ascii="Arial" w:hAnsi="Arial" w:cs="Arial"/>
          <w:b/>
          <w:bCs/>
          <w:sz w:val="22"/>
          <w:szCs w:val="22"/>
          <w:lang w:val="en-AU"/>
        </w:rPr>
        <w:t xml:space="preserve"> 2017</w:t>
      </w:r>
    </w:p>
    <w:p w14:paraId="0E6CF4D5" w14:textId="77777777" w:rsidR="00AA147A" w:rsidRPr="000F158A" w:rsidRDefault="00AA147A" w:rsidP="00AA147A">
      <w:pPr>
        <w:pStyle w:val="Header"/>
        <w:rPr>
          <w:b/>
          <w:bCs/>
          <w:lang w:val="en-AU"/>
        </w:rPr>
      </w:pPr>
    </w:p>
    <w:p w14:paraId="04F94269" w14:textId="42468D4A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Agenda Item:</w:t>
      </w:r>
      <w:r w:rsidRPr="000F158A">
        <w:rPr>
          <w:rFonts w:ascii="Arial" w:hAnsi="Arial" w:cs="Arial"/>
          <w:b/>
          <w:bCs/>
          <w:lang w:val="en-AU"/>
        </w:rPr>
        <w:tab/>
      </w:r>
      <w:r w:rsidR="00240D76" w:rsidRPr="00240D76">
        <w:rPr>
          <w:rFonts w:ascii="Arial" w:hAnsi="Arial" w:cs="Arial"/>
          <w:b/>
          <w:bCs/>
          <w:lang w:val="en-AU"/>
        </w:rPr>
        <w:t>6.1.2.</w:t>
      </w:r>
      <w:r w:rsidR="00D92FF0">
        <w:rPr>
          <w:rFonts w:ascii="Arial" w:hAnsi="Arial" w:cs="Arial"/>
          <w:b/>
          <w:bCs/>
          <w:lang w:val="en-AU"/>
        </w:rPr>
        <w:t>1</w:t>
      </w:r>
    </w:p>
    <w:p w14:paraId="69755E01" w14:textId="77777777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Source:</w:t>
      </w:r>
      <w:r w:rsidRPr="000F158A">
        <w:rPr>
          <w:rFonts w:ascii="Arial" w:hAnsi="Arial" w:cs="Arial"/>
          <w:b/>
          <w:bCs/>
          <w:lang w:val="en-AU"/>
        </w:rPr>
        <w:t xml:space="preserve"> </w:t>
      </w:r>
      <w:r w:rsidRPr="000F158A">
        <w:rPr>
          <w:rFonts w:ascii="Arial" w:hAnsi="Arial" w:cs="Arial"/>
          <w:b/>
          <w:bCs/>
          <w:lang w:val="en-AU"/>
        </w:rPr>
        <w:tab/>
        <w:t>NEC</w:t>
      </w:r>
    </w:p>
    <w:p w14:paraId="56A43E7A" w14:textId="60CB4D88" w:rsidR="00AA4A5D" w:rsidRDefault="00AA4A5D" w:rsidP="00AA4A5D">
      <w:pPr>
        <w:tabs>
          <w:tab w:val="left" w:pos="1820"/>
        </w:tabs>
        <w:spacing w:after="60"/>
        <w:ind w:left="1820" w:hanging="1820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Title:</w:t>
      </w:r>
      <w:r w:rsidRPr="000F158A">
        <w:rPr>
          <w:rFonts w:ascii="Arial" w:hAnsi="Arial" w:cs="Arial"/>
          <w:b/>
          <w:bCs/>
          <w:lang w:val="en-AU"/>
        </w:rPr>
        <w:tab/>
      </w:r>
      <w:r w:rsidR="00240D76" w:rsidRPr="00240D76">
        <w:rPr>
          <w:rFonts w:ascii="Arial" w:hAnsi="Arial" w:cs="Arial"/>
          <w:b/>
          <w:bCs/>
          <w:lang w:val="en-AU"/>
        </w:rPr>
        <w:t xml:space="preserve">On </w:t>
      </w:r>
      <w:r w:rsidR="00DE0A74">
        <w:rPr>
          <w:rFonts w:ascii="Arial" w:hAnsi="Arial" w:cs="Arial"/>
          <w:b/>
          <w:bCs/>
          <w:lang w:val="en-AU"/>
        </w:rPr>
        <w:t xml:space="preserve">SFN and half-radio </w:t>
      </w:r>
      <w:r w:rsidR="002305D3">
        <w:rPr>
          <w:rFonts w:ascii="Arial" w:hAnsi="Arial" w:cs="Arial"/>
          <w:b/>
          <w:bCs/>
          <w:lang w:val="en-AU"/>
        </w:rPr>
        <w:t xml:space="preserve">frame </w:t>
      </w:r>
      <w:r w:rsidR="00DE0A74">
        <w:rPr>
          <w:rFonts w:ascii="Arial" w:hAnsi="Arial" w:cs="Arial"/>
          <w:b/>
          <w:bCs/>
          <w:lang w:val="en-AU"/>
        </w:rPr>
        <w:t>timing indication</w:t>
      </w:r>
    </w:p>
    <w:p w14:paraId="75FDC0A8" w14:textId="37FE1901" w:rsidR="00AA4A5D" w:rsidRPr="000F158A" w:rsidRDefault="00AA4A5D" w:rsidP="00AA4A5D">
      <w:pPr>
        <w:pBdr>
          <w:bottom w:val="single" w:sz="6" w:space="7" w:color="auto"/>
        </w:pBdr>
        <w:tabs>
          <w:tab w:val="left" w:pos="1820"/>
        </w:tabs>
        <w:jc w:val="both"/>
        <w:rPr>
          <w:rFonts w:ascii="Arial" w:eastAsia="MS Mincho" w:hAnsi="Arial" w:cs="Arial"/>
          <w:b/>
          <w:bCs/>
          <w:lang w:val="en-AU" w:eastAsia="ja-JP"/>
        </w:rPr>
      </w:pPr>
      <w:r w:rsidRPr="000F158A">
        <w:rPr>
          <w:rFonts w:ascii="Arial" w:hAnsi="Arial" w:cs="Arial"/>
          <w:b/>
          <w:lang w:val="en-AU"/>
        </w:rPr>
        <w:t>Document for:</w:t>
      </w:r>
      <w:r w:rsidRPr="000F158A">
        <w:rPr>
          <w:rFonts w:ascii="Arial" w:hAnsi="Arial" w:cs="Arial"/>
          <w:b/>
          <w:bCs/>
          <w:lang w:val="en-AU"/>
        </w:rPr>
        <w:tab/>
      </w:r>
      <w:r w:rsidR="00907F18" w:rsidRPr="000F158A">
        <w:rPr>
          <w:rFonts w:ascii="Arial" w:hAnsi="Arial" w:cs="Arial"/>
          <w:b/>
          <w:bCs/>
          <w:lang w:val="en-AU"/>
        </w:rPr>
        <w:t>Discussion</w:t>
      </w:r>
      <w:r w:rsidR="008773C7" w:rsidRPr="000F158A">
        <w:rPr>
          <w:rFonts w:ascii="Arial" w:hAnsi="Arial" w:cs="Arial"/>
          <w:b/>
          <w:bCs/>
          <w:lang w:val="en-AU"/>
        </w:rPr>
        <w:t>/Decisio</w:t>
      </w:r>
      <w:bookmarkStart w:id="0" w:name="_GoBack"/>
      <w:bookmarkEnd w:id="0"/>
      <w:r w:rsidR="008773C7" w:rsidRPr="000F158A">
        <w:rPr>
          <w:rFonts w:ascii="Arial" w:hAnsi="Arial" w:cs="Arial"/>
          <w:b/>
          <w:bCs/>
          <w:lang w:val="en-AU"/>
        </w:rPr>
        <w:t>n</w:t>
      </w:r>
    </w:p>
    <w:p w14:paraId="3E09BF39" w14:textId="7ED60C93" w:rsidR="00012620" w:rsidRPr="000F158A" w:rsidRDefault="00012620" w:rsidP="00012620">
      <w:pPr>
        <w:pStyle w:val="Heading1"/>
        <w:spacing w:after="120"/>
        <w:jc w:val="both"/>
        <w:rPr>
          <w:bCs w:val="0"/>
          <w:sz w:val="22"/>
          <w:szCs w:val="22"/>
          <w:lang w:val="en-AU"/>
        </w:rPr>
      </w:pPr>
      <w:r w:rsidRPr="000F158A">
        <w:rPr>
          <w:bCs w:val="0"/>
          <w:sz w:val="22"/>
          <w:szCs w:val="22"/>
          <w:lang w:val="en-AU"/>
        </w:rPr>
        <w:t>Introduction</w:t>
      </w:r>
    </w:p>
    <w:p w14:paraId="1596F7FA" w14:textId="5529B1E7" w:rsidR="00ED2A15" w:rsidRPr="00F61625" w:rsidRDefault="00DE0A74" w:rsidP="00BD7DA7">
      <w:pPr>
        <w:spacing w:after="180" w:line="288" w:lineRule="auto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="MS Mincho"/>
          <w:i/>
          <w:noProof/>
          <w:sz w:val="22"/>
          <w:szCs w:val="22"/>
          <w:lang w:val="en-AU"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A63CF9" wp14:editId="1A360DC6">
                <wp:simplePos x="0" y="0"/>
                <wp:positionH relativeFrom="column">
                  <wp:posOffset>53340</wp:posOffset>
                </wp:positionH>
                <wp:positionV relativeFrom="paragraph">
                  <wp:posOffset>448310</wp:posOffset>
                </wp:positionV>
                <wp:extent cx="5676900" cy="194310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76900" cy="1943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FB3399" w14:textId="77777777" w:rsidR="00DE0A74" w:rsidRPr="00DE0A74" w:rsidRDefault="00DE0A74" w:rsidP="00DE0A74">
                            <w:p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DE0A74">
                              <w:rPr>
                                <w:rFonts w:eastAsia="MS Mincho" w:hint="eastAsia"/>
                                <w:b/>
                                <w:sz w:val="22"/>
                                <w:szCs w:val="22"/>
                                <w:highlight w:val="green"/>
                                <w:u w:val="single"/>
                                <w:lang w:eastAsia="ja-JP"/>
                              </w:rPr>
                              <w:t>Agreements:</w:t>
                            </w:r>
                          </w:p>
                          <w:p w14:paraId="69F731B9" w14:textId="77777777" w:rsidR="00DE0A74" w:rsidRPr="00DE0A74" w:rsidRDefault="00DE0A74" w:rsidP="00DE0A74">
                            <w:pPr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1440"/>
                              </w:tabs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DE0A74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1</w:t>
                            </w:r>
                            <w:r w:rsidRPr="00DE0A74">
                              <w:rPr>
                                <w:rFonts w:eastAsia="MS Mincho"/>
                                <w:sz w:val="22"/>
                                <w:szCs w:val="22"/>
                                <w:vertAlign w:val="superscript"/>
                                <w:lang w:eastAsia="ja-JP"/>
                              </w:rPr>
                              <w:t>st</w:t>
                            </w:r>
                            <w:r w:rsidRPr="00DE0A74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 xml:space="preserve"> scrambling, initialization based on Cell ID and a part of SFN, is applied to PBCH payload </w:t>
                            </w:r>
                            <w:r w:rsidRPr="00DE0A74">
                              <w:rPr>
                                <w:rFonts w:eastAsia="MS Mincho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excluding </w:t>
                            </w:r>
                            <w:r w:rsidRPr="00DE0A74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SS block index, half radio frame</w:t>
                            </w:r>
                            <w:r w:rsidRPr="00DE0A74">
                              <w:rPr>
                                <w:rFonts w:eastAsia="MS Mincho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 (if present)</w:t>
                            </w:r>
                            <w:r w:rsidRPr="00DE0A74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 xml:space="preserve"> and </w:t>
                            </w:r>
                            <w:r w:rsidRPr="00DE0A74">
                              <w:rPr>
                                <w:rFonts w:eastAsia="MS Mincho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the part </w:t>
                            </w:r>
                            <w:r w:rsidRPr="00DE0A74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of SFN prior to CRC attachment and encoding process</w:t>
                            </w:r>
                          </w:p>
                          <w:p w14:paraId="4B3B6870" w14:textId="77777777" w:rsidR="00DE0A74" w:rsidRPr="00DE0A74" w:rsidRDefault="00DE0A74" w:rsidP="00DE0A74">
                            <w:pPr>
                              <w:numPr>
                                <w:ilvl w:val="1"/>
                                <w:numId w:val="8"/>
                              </w:numPr>
                              <w:tabs>
                                <w:tab w:val="left" w:pos="1440"/>
                              </w:tabs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DE0A74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The part of SFN is one the following, (to be  selected by NR AH3)</w:t>
                            </w:r>
                          </w:p>
                          <w:p w14:paraId="41226F8C" w14:textId="77777777" w:rsidR="00DE0A74" w:rsidRPr="00DE0A74" w:rsidRDefault="00DE0A74" w:rsidP="00DE0A74">
                            <w:pPr>
                              <w:numPr>
                                <w:ilvl w:val="2"/>
                                <w:numId w:val="8"/>
                              </w:numPr>
                              <w:tabs>
                                <w:tab w:val="left" w:pos="1440"/>
                              </w:tabs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DE0A74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3 LSB bits of SFN</w:t>
                            </w:r>
                          </w:p>
                          <w:p w14:paraId="611E260C" w14:textId="77777777" w:rsidR="00DE0A74" w:rsidRPr="00DE0A74" w:rsidRDefault="00DE0A74" w:rsidP="00DE0A74">
                            <w:pPr>
                              <w:numPr>
                                <w:ilvl w:val="2"/>
                                <w:numId w:val="8"/>
                              </w:numPr>
                              <w:tabs>
                                <w:tab w:val="left" w:pos="1440"/>
                              </w:tabs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DE0A74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2</w:t>
                            </w:r>
                            <w:r w:rsidRPr="00DE0A74">
                              <w:rPr>
                                <w:rFonts w:eastAsia="MS Mincho"/>
                                <w:sz w:val="22"/>
                                <w:szCs w:val="22"/>
                                <w:vertAlign w:val="superscript"/>
                                <w:lang w:eastAsia="ja-JP"/>
                              </w:rPr>
                              <w:t>nd</w:t>
                            </w:r>
                            <w:r w:rsidRPr="00DE0A74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 xml:space="preserve"> and 3</w:t>
                            </w:r>
                            <w:r w:rsidRPr="00DE0A74">
                              <w:rPr>
                                <w:rFonts w:eastAsia="MS Mincho"/>
                                <w:sz w:val="22"/>
                                <w:szCs w:val="22"/>
                                <w:vertAlign w:val="superscript"/>
                                <w:lang w:eastAsia="ja-JP"/>
                              </w:rPr>
                              <w:t>rd</w:t>
                            </w:r>
                            <w:r w:rsidRPr="00DE0A74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 xml:space="preserve"> LSB bits of SFN</w:t>
                            </w:r>
                          </w:p>
                          <w:p w14:paraId="5CA6928B" w14:textId="77777777" w:rsidR="00DE0A74" w:rsidRPr="00DE0A74" w:rsidRDefault="00DE0A74" w:rsidP="00DE0A74">
                            <w:pPr>
                              <w:numPr>
                                <w:ilvl w:val="1"/>
                                <w:numId w:val="8"/>
                              </w:numPr>
                              <w:tabs>
                                <w:tab w:val="left" w:pos="1440"/>
                              </w:tabs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DE0A74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FFS: half radio frame index as part of the initialization of the 1</w:t>
                            </w:r>
                            <w:r w:rsidRPr="00DE0A74">
                              <w:rPr>
                                <w:rFonts w:eastAsia="MS Mincho"/>
                                <w:sz w:val="22"/>
                                <w:szCs w:val="22"/>
                                <w:vertAlign w:val="superscript"/>
                                <w:lang w:eastAsia="ja-JP"/>
                              </w:rPr>
                              <w:t>st</w:t>
                            </w:r>
                            <w:r w:rsidRPr="00DE0A74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 xml:space="preserve"> scrambling</w:t>
                            </w:r>
                          </w:p>
                          <w:p w14:paraId="7D50C5D2" w14:textId="77777777" w:rsidR="00DE0A74" w:rsidRPr="00DE0A74" w:rsidRDefault="00DE0A74" w:rsidP="00DE0A74">
                            <w:pPr>
                              <w:numPr>
                                <w:ilvl w:val="1"/>
                                <w:numId w:val="8"/>
                              </w:numPr>
                              <w:tabs>
                                <w:tab w:val="left" w:pos="1440"/>
                              </w:tabs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DE0A74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 xml:space="preserve">FFS: </w:t>
                            </w:r>
                            <w:r w:rsidRPr="00DE0A74">
                              <w:rPr>
                                <w:rFonts w:eastAsia="MS Mincho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whether or not </w:t>
                            </w:r>
                            <w:r w:rsidRPr="00DE0A74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 xml:space="preserve">half radio frame index </w:t>
                            </w:r>
                            <w:r w:rsidRPr="00DE0A74">
                              <w:rPr>
                                <w:rFonts w:eastAsia="MS Mincho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is a </w:t>
                            </w:r>
                            <w:r w:rsidRPr="00DE0A74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 xml:space="preserve">part of </w:t>
                            </w:r>
                            <w:r w:rsidRPr="00DE0A74">
                              <w:rPr>
                                <w:rFonts w:eastAsia="MS Mincho" w:hint="eastAsia"/>
                                <w:sz w:val="22"/>
                                <w:szCs w:val="22"/>
                                <w:lang w:eastAsia="ja-JP"/>
                              </w:rPr>
                              <w:t>PBCH payload</w:t>
                            </w:r>
                          </w:p>
                          <w:p w14:paraId="1EC1F5A3" w14:textId="77777777" w:rsidR="00DE0A74" w:rsidRPr="00DE0A74" w:rsidRDefault="00DE0A74" w:rsidP="00DE0A74">
                            <w:pPr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1440"/>
                              </w:tabs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DE0A74">
                              <w:rPr>
                                <w:rFonts w:eastAsia="MS Mincho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FFS: whether or not </w:t>
                            </w:r>
                            <w:r w:rsidRPr="00DE0A74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2</w:t>
                            </w:r>
                            <w:r w:rsidRPr="00DE0A74">
                              <w:rPr>
                                <w:rFonts w:eastAsia="MS Mincho"/>
                                <w:sz w:val="22"/>
                                <w:szCs w:val="22"/>
                                <w:vertAlign w:val="superscript"/>
                                <w:lang w:eastAsia="ja-JP"/>
                              </w:rPr>
                              <w:t>nd</w:t>
                            </w:r>
                            <w:r w:rsidRPr="00DE0A74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 xml:space="preserve"> scrambling, initialization based on cell ID only, is applied to encoded PBCH bits in a SS block</w:t>
                            </w:r>
                          </w:p>
                          <w:p w14:paraId="6409CE89" w14:textId="77777777" w:rsidR="00E06C11" w:rsidRPr="00CB63B9" w:rsidRDefault="00E06C11" w:rsidP="00E06C11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A63CF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.2pt;margin-top:35.3pt;width:447pt;height:15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1Z9kwIAALMFAAAOAAAAZHJzL2Uyb0RvYy54bWysVFFPGzEMfp+0/xDlfVwLpRsVV9SBmCYh&#10;QIOJ5zSX0BO5OEvS9rpfvy+5aymMF6a93NnxZ8f+Yvv0rG0MWykfarIlHx4MOFNWUlXbx5L/vL/8&#10;9IWzEIWthCGrSr5RgZ9NP344XbuJOqQFmUp5hiA2TNau5IsY3aQoglyoRoQDcsrCqMk3IkL1j0Xl&#10;xRrRG1McDgbjYk2+cp6kCgGnF52RT3N8rZWMN1oHFZkpOXKL+evzd56+xfRUTB69cIta9mmIf8ii&#10;EbXFpbtQFyIKtvT1X6GaWnoKpOOBpKYgrWupcg2oZjh4Vc3dQjiVawE5we1oCv8vrLxe3XpWV3g7&#10;zqxo8ET3qo3sK7VsmNhZuzAB6M4BFlscJ2R/HnCYim61b9If5TDYwfNmx20KJnF4PP48PhnAJGEb&#10;noyOhlAQp3h2dz7Eb4oaloSSezxe5lSsrkLsoFtIui2QqavL2pispIZR58azlcBTm5iTRPAXKGPZ&#10;uuTjo+NBDvzClkLv/OdGyKc+vT0U4hmbrlO5tfq0EkUdFVmKG6MSxtgfSoPazMgbOQopld3lmdEJ&#10;pVHRexx7/HNW73Hu6oBHvpls3Dk3tSXfsfSS2uppS63u8HjDvbqTGNt527fInKoNOsdTN3nBycsa&#10;RF+JEG+Fx6ihI7A+4g0+2hBeh3qJswX532+dJzwmAFbO1hjdkodfS+EVZ+a7xWycDEejNOtZGR1/&#10;PoTi9y3zfYtdNueElkH/I7ssJnw0W1F7ah6wZWbpVpiElbi75HErnsduoWBLSTWbZRCm24l4Ze+c&#10;TKETvanB7tsH4V3f4BGzcU3bIReTV33eYZOnpdkykq7zECSCO1Z74rEZ8hj1Wyytnn09o5537fQP&#10;AAAA//8DAFBLAwQUAAYACAAAACEAQTytPNwAAAAIAQAADwAAAGRycy9kb3ducmV2LnhtbEyPwU7D&#10;MBBE70j8g7VI3KhNQWka4lSAChdOFMTZjV3bIl5HtpuGv2c50ePsjGbetps5DGwyKfuIEm4XApjB&#10;PmqPVsLnx8tNDSwXhVoNEY2EH5Nh011etKrR8YTvZtoVy6gEc6MkuFLGhvPcOxNUXsTRIHmHmIIq&#10;JJPlOqkTlYeBL4WoeFAeacGp0Tw703/vjkHC9smubV+r5La19n6avw5v9lXK66v58QFYMXP5D8Mf&#10;PqFDR0z7eESd2SChvqeghJWogJG9Fks67CXcraoKeNfy8we6XwAAAP//AwBQSwECLQAUAAYACAAA&#10;ACEAtoM4kv4AAADhAQAAEwAAAAAAAAAAAAAAAAAAAAAAW0NvbnRlbnRfVHlwZXNdLnhtbFBLAQIt&#10;ABQABgAIAAAAIQA4/SH/1gAAAJQBAAALAAAAAAAAAAAAAAAAAC8BAABfcmVscy8ucmVsc1BLAQIt&#10;ABQABgAIAAAAIQAEB1Z9kwIAALMFAAAOAAAAAAAAAAAAAAAAAC4CAABkcnMvZTJvRG9jLnhtbFBL&#10;AQItABQABgAIAAAAIQBBPK083AAAAAgBAAAPAAAAAAAAAAAAAAAAAO0EAABkcnMvZG93bnJldi54&#10;bWxQSwUGAAAAAAQABADzAAAA9gUAAAAA&#10;" fillcolor="white [3201]" strokeweight=".5pt">
                <v:textbox>
                  <w:txbxContent>
                    <w:p w14:paraId="32FB3399" w14:textId="77777777" w:rsidR="00DE0A74" w:rsidRPr="00DE0A74" w:rsidRDefault="00DE0A74" w:rsidP="00DE0A74">
                      <w:p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DE0A74">
                        <w:rPr>
                          <w:rFonts w:eastAsia="MS Mincho" w:hint="eastAsia"/>
                          <w:b/>
                          <w:sz w:val="22"/>
                          <w:szCs w:val="22"/>
                          <w:highlight w:val="green"/>
                          <w:u w:val="single"/>
                          <w:lang w:eastAsia="ja-JP"/>
                        </w:rPr>
                        <w:t>Agreements:</w:t>
                      </w:r>
                    </w:p>
                    <w:p w14:paraId="69F731B9" w14:textId="77777777" w:rsidR="00DE0A74" w:rsidRPr="00DE0A74" w:rsidRDefault="00DE0A74" w:rsidP="00DE0A74">
                      <w:pPr>
                        <w:numPr>
                          <w:ilvl w:val="0"/>
                          <w:numId w:val="8"/>
                        </w:numPr>
                        <w:tabs>
                          <w:tab w:val="left" w:pos="1440"/>
                        </w:tabs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DE0A74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1</w:t>
                      </w:r>
                      <w:r w:rsidRPr="00DE0A74">
                        <w:rPr>
                          <w:rFonts w:eastAsia="MS Mincho"/>
                          <w:sz w:val="22"/>
                          <w:szCs w:val="22"/>
                          <w:vertAlign w:val="superscript"/>
                          <w:lang w:eastAsia="ja-JP"/>
                        </w:rPr>
                        <w:t>st</w:t>
                      </w:r>
                      <w:r w:rsidRPr="00DE0A74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 scrambling, initialization based on Cell ID and a part of SFN, is applied to PBCH payload </w:t>
                      </w:r>
                      <w:r w:rsidRPr="00DE0A74">
                        <w:rPr>
                          <w:rFonts w:eastAsia="MS Mincho" w:hint="eastAsia"/>
                          <w:sz w:val="22"/>
                          <w:szCs w:val="22"/>
                          <w:lang w:eastAsia="ja-JP"/>
                        </w:rPr>
                        <w:t xml:space="preserve">excluding </w:t>
                      </w:r>
                      <w:r w:rsidRPr="00DE0A74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SS block index, half radio frame</w:t>
                      </w:r>
                      <w:r w:rsidRPr="00DE0A74">
                        <w:rPr>
                          <w:rFonts w:eastAsia="MS Mincho" w:hint="eastAsia"/>
                          <w:sz w:val="22"/>
                          <w:szCs w:val="22"/>
                          <w:lang w:eastAsia="ja-JP"/>
                        </w:rPr>
                        <w:t xml:space="preserve"> (if present)</w:t>
                      </w:r>
                      <w:r w:rsidRPr="00DE0A74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 and </w:t>
                      </w:r>
                      <w:r w:rsidRPr="00DE0A74">
                        <w:rPr>
                          <w:rFonts w:eastAsia="MS Mincho" w:hint="eastAsia"/>
                          <w:sz w:val="22"/>
                          <w:szCs w:val="22"/>
                          <w:lang w:eastAsia="ja-JP"/>
                        </w:rPr>
                        <w:t xml:space="preserve">the part </w:t>
                      </w:r>
                      <w:r w:rsidRPr="00DE0A74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of SFN prior to CRC attachment and encoding process</w:t>
                      </w:r>
                    </w:p>
                    <w:p w14:paraId="4B3B6870" w14:textId="77777777" w:rsidR="00DE0A74" w:rsidRPr="00DE0A74" w:rsidRDefault="00DE0A74" w:rsidP="00DE0A74">
                      <w:pPr>
                        <w:numPr>
                          <w:ilvl w:val="1"/>
                          <w:numId w:val="8"/>
                        </w:numPr>
                        <w:tabs>
                          <w:tab w:val="left" w:pos="1440"/>
                        </w:tabs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DE0A74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The part of SFN is one the following, (to be  selected by NR AH3)</w:t>
                      </w:r>
                    </w:p>
                    <w:p w14:paraId="41226F8C" w14:textId="77777777" w:rsidR="00DE0A74" w:rsidRPr="00DE0A74" w:rsidRDefault="00DE0A74" w:rsidP="00DE0A74">
                      <w:pPr>
                        <w:numPr>
                          <w:ilvl w:val="2"/>
                          <w:numId w:val="8"/>
                        </w:numPr>
                        <w:tabs>
                          <w:tab w:val="left" w:pos="1440"/>
                        </w:tabs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DE0A74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3 LSB bits of SFN</w:t>
                      </w:r>
                    </w:p>
                    <w:p w14:paraId="611E260C" w14:textId="77777777" w:rsidR="00DE0A74" w:rsidRPr="00DE0A74" w:rsidRDefault="00DE0A74" w:rsidP="00DE0A74">
                      <w:pPr>
                        <w:numPr>
                          <w:ilvl w:val="2"/>
                          <w:numId w:val="8"/>
                        </w:numPr>
                        <w:tabs>
                          <w:tab w:val="left" w:pos="1440"/>
                        </w:tabs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DE0A74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2</w:t>
                      </w:r>
                      <w:r w:rsidRPr="00DE0A74">
                        <w:rPr>
                          <w:rFonts w:eastAsia="MS Mincho"/>
                          <w:sz w:val="22"/>
                          <w:szCs w:val="22"/>
                          <w:vertAlign w:val="superscript"/>
                          <w:lang w:eastAsia="ja-JP"/>
                        </w:rPr>
                        <w:t>nd</w:t>
                      </w:r>
                      <w:r w:rsidRPr="00DE0A74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 and 3</w:t>
                      </w:r>
                      <w:r w:rsidRPr="00DE0A74">
                        <w:rPr>
                          <w:rFonts w:eastAsia="MS Mincho"/>
                          <w:sz w:val="22"/>
                          <w:szCs w:val="22"/>
                          <w:vertAlign w:val="superscript"/>
                          <w:lang w:eastAsia="ja-JP"/>
                        </w:rPr>
                        <w:t>rd</w:t>
                      </w:r>
                      <w:r w:rsidRPr="00DE0A74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 LSB bits of SFN</w:t>
                      </w:r>
                    </w:p>
                    <w:p w14:paraId="5CA6928B" w14:textId="77777777" w:rsidR="00DE0A74" w:rsidRPr="00DE0A74" w:rsidRDefault="00DE0A74" w:rsidP="00DE0A74">
                      <w:pPr>
                        <w:numPr>
                          <w:ilvl w:val="1"/>
                          <w:numId w:val="8"/>
                        </w:numPr>
                        <w:tabs>
                          <w:tab w:val="left" w:pos="1440"/>
                        </w:tabs>
                        <w:rPr>
                          <w:rFonts w:eastAsia="MS Mincho" w:hint="eastAsia"/>
                          <w:sz w:val="22"/>
                          <w:szCs w:val="22"/>
                          <w:lang w:eastAsia="ja-JP"/>
                        </w:rPr>
                      </w:pPr>
                      <w:r w:rsidRPr="00DE0A74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FFS: half radio frame index as part of the initialization of the 1</w:t>
                      </w:r>
                      <w:r w:rsidRPr="00DE0A74">
                        <w:rPr>
                          <w:rFonts w:eastAsia="MS Mincho"/>
                          <w:sz w:val="22"/>
                          <w:szCs w:val="22"/>
                          <w:vertAlign w:val="superscript"/>
                          <w:lang w:eastAsia="ja-JP"/>
                        </w:rPr>
                        <w:t>st</w:t>
                      </w:r>
                      <w:r w:rsidRPr="00DE0A74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 scrambling</w:t>
                      </w:r>
                    </w:p>
                    <w:p w14:paraId="7D50C5D2" w14:textId="77777777" w:rsidR="00DE0A74" w:rsidRPr="00DE0A74" w:rsidRDefault="00DE0A74" w:rsidP="00DE0A74">
                      <w:pPr>
                        <w:numPr>
                          <w:ilvl w:val="1"/>
                          <w:numId w:val="8"/>
                        </w:numPr>
                        <w:tabs>
                          <w:tab w:val="left" w:pos="1440"/>
                        </w:tabs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DE0A74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FFS: </w:t>
                      </w:r>
                      <w:r w:rsidRPr="00DE0A74">
                        <w:rPr>
                          <w:rFonts w:eastAsia="MS Mincho" w:hint="eastAsia"/>
                          <w:sz w:val="22"/>
                          <w:szCs w:val="22"/>
                          <w:lang w:eastAsia="ja-JP"/>
                        </w:rPr>
                        <w:t xml:space="preserve">whether or not </w:t>
                      </w:r>
                      <w:r w:rsidRPr="00DE0A74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half radio frame index </w:t>
                      </w:r>
                      <w:r w:rsidRPr="00DE0A74">
                        <w:rPr>
                          <w:rFonts w:eastAsia="MS Mincho" w:hint="eastAsia"/>
                          <w:sz w:val="22"/>
                          <w:szCs w:val="22"/>
                          <w:lang w:eastAsia="ja-JP"/>
                        </w:rPr>
                        <w:t xml:space="preserve">is a </w:t>
                      </w:r>
                      <w:r w:rsidRPr="00DE0A74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part of </w:t>
                      </w:r>
                      <w:r w:rsidRPr="00DE0A74">
                        <w:rPr>
                          <w:rFonts w:eastAsia="MS Mincho" w:hint="eastAsia"/>
                          <w:sz w:val="22"/>
                          <w:szCs w:val="22"/>
                          <w:lang w:eastAsia="ja-JP"/>
                        </w:rPr>
                        <w:t>PBCH payload</w:t>
                      </w:r>
                    </w:p>
                    <w:p w14:paraId="1EC1F5A3" w14:textId="77777777" w:rsidR="00DE0A74" w:rsidRPr="00DE0A74" w:rsidRDefault="00DE0A74" w:rsidP="00DE0A74">
                      <w:pPr>
                        <w:numPr>
                          <w:ilvl w:val="0"/>
                          <w:numId w:val="8"/>
                        </w:numPr>
                        <w:tabs>
                          <w:tab w:val="left" w:pos="1440"/>
                        </w:tabs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DE0A74">
                        <w:rPr>
                          <w:rFonts w:eastAsia="MS Mincho" w:hint="eastAsia"/>
                          <w:sz w:val="22"/>
                          <w:szCs w:val="22"/>
                          <w:lang w:eastAsia="ja-JP"/>
                        </w:rPr>
                        <w:t xml:space="preserve">FFS: whether or not </w:t>
                      </w:r>
                      <w:r w:rsidRPr="00DE0A74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2</w:t>
                      </w:r>
                      <w:r w:rsidRPr="00DE0A74">
                        <w:rPr>
                          <w:rFonts w:eastAsia="MS Mincho"/>
                          <w:sz w:val="22"/>
                          <w:szCs w:val="22"/>
                          <w:vertAlign w:val="superscript"/>
                          <w:lang w:eastAsia="ja-JP"/>
                        </w:rPr>
                        <w:t>nd</w:t>
                      </w:r>
                      <w:r w:rsidRPr="00DE0A74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 scrambling, initialization based on cell ID only, is applied to encoded PBCH bits in a SS block</w:t>
                      </w:r>
                    </w:p>
                    <w:p w14:paraId="6409CE89" w14:textId="77777777" w:rsidR="00E06C11" w:rsidRPr="00CB63B9" w:rsidRDefault="00E06C11" w:rsidP="00E06C11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D2A15" w:rsidRPr="00F61625">
        <w:rPr>
          <w:rFonts w:eastAsiaTheme="minorEastAsia"/>
          <w:sz w:val="22"/>
          <w:szCs w:val="22"/>
          <w:lang w:eastAsia="ko-KR"/>
        </w:rPr>
        <w:t xml:space="preserve">The following agreement </w:t>
      </w:r>
      <w:r>
        <w:rPr>
          <w:rFonts w:eastAsiaTheme="minorEastAsia"/>
          <w:sz w:val="22"/>
          <w:szCs w:val="22"/>
          <w:lang w:eastAsia="ko-KR"/>
        </w:rPr>
        <w:t>was made in RAN1#</w:t>
      </w:r>
      <w:r w:rsidR="00ED2A15" w:rsidRPr="00F61625">
        <w:rPr>
          <w:rFonts w:eastAsiaTheme="minorEastAsia"/>
          <w:sz w:val="22"/>
          <w:szCs w:val="22"/>
          <w:lang w:eastAsia="ko-KR"/>
        </w:rPr>
        <w:t>9</w:t>
      </w:r>
      <w:r>
        <w:rPr>
          <w:rFonts w:eastAsiaTheme="minorEastAsia"/>
          <w:sz w:val="22"/>
          <w:szCs w:val="22"/>
          <w:lang w:eastAsia="ko-KR"/>
        </w:rPr>
        <w:t>0</w:t>
      </w:r>
      <w:r w:rsidR="00217A3D">
        <w:rPr>
          <w:rFonts w:eastAsiaTheme="minorEastAsia"/>
          <w:sz w:val="22"/>
          <w:szCs w:val="22"/>
          <w:lang w:eastAsia="ko-KR"/>
        </w:rPr>
        <w:fldChar w:fldCharType="begin"/>
      </w:r>
      <w:r w:rsidR="00217A3D">
        <w:rPr>
          <w:rFonts w:eastAsiaTheme="minorEastAsia"/>
          <w:sz w:val="22"/>
          <w:szCs w:val="22"/>
          <w:lang w:eastAsia="ko-KR"/>
        </w:rPr>
        <w:instrText xml:space="preserve"> REF _Ref488754018 \r \h </w:instrText>
      </w:r>
      <w:r w:rsidR="00217A3D">
        <w:rPr>
          <w:rFonts w:eastAsiaTheme="minorEastAsia"/>
          <w:sz w:val="22"/>
          <w:szCs w:val="22"/>
          <w:lang w:eastAsia="ko-KR"/>
        </w:rPr>
      </w:r>
      <w:r w:rsidR="00217A3D">
        <w:rPr>
          <w:rFonts w:eastAsiaTheme="minorEastAsia"/>
          <w:sz w:val="22"/>
          <w:szCs w:val="22"/>
          <w:lang w:eastAsia="ko-KR"/>
        </w:rPr>
        <w:fldChar w:fldCharType="separate"/>
      </w:r>
      <w:r w:rsidR="00217A3D">
        <w:rPr>
          <w:rFonts w:eastAsiaTheme="minorEastAsia"/>
          <w:sz w:val="22"/>
          <w:szCs w:val="22"/>
          <w:lang w:eastAsia="ko-KR"/>
        </w:rPr>
        <w:t>[1]</w:t>
      </w:r>
      <w:r w:rsidR="00217A3D">
        <w:rPr>
          <w:rFonts w:eastAsiaTheme="minorEastAsia"/>
          <w:sz w:val="22"/>
          <w:szCs w:val="22"/>
          <w:lang w:eastAsia="ko-KR"/>
        </w:rPr>
        <w:fldChar w:fldCharType="end"/>
      </w:r>
      <w:r>
        <w:rPr>
          <w:rFonts w:eastAsiaTheme="minorEastAsia"/>
          <w:sz w:val="22"/>
          <w:szCs w:val="22"/>
          <w:lang w:eastAsia="ko-KR"/>
        </w:rPr>
        <w:t xml:space="preserve"> in relation to part of SFN and half-radio frame timing indication. </w:t>
      </w:r>
    </w:p>
    <w:p w14:paraId="1408304F" w14:textId="0C14EEF8" w:rsidR="00E06C11" w:rsidRDefault="00E06C11" w:rsidP="00ED2A15">
      <w:pPr>
        <w:spacing w:after="180" w:line="288" w:lineRule="auto"/>
        <w:jc w:val="both"/>
        <w:rPr>
          <w:rFonts w:eastAsiaTheme="minorEastAsia"/>
          <w:sz w:val="20"/>
          <w:szCs w:val="20"/>
          <w:lang w:eastAsia="ko-KR"/>
        </w:rPr>
      </w:pPr>
    </w:p>
    <w:p w14:paraId="1931F6CE" w14:textId="77777777" w:rsidR="00E06C11" w:rsidRDefault="00E06C11" w:rsidP="00ED2A15">
      <w:pPr>
        <w:spacing w:after="180" w:line="288" w:lineRule="auto"/>
        <w:jc w:val="both"/>
        <w:rPr>
          <w:rFonts w:eastAsiaTheme="minorEastAsia"/>
          <w:sz w:val="20"/>
          <w:szCs w:val="20"/>
          <w:lang w:eastAsia="ko-KR"/>
        </w:rPr>
      </w:pPr>
    </w:p>
    <w:p w14:paraId="2CD607D7" w14:textId="77777777" w:rsidR="00E06C11" w:rsidRDefault="00E06C11" w:rsidP="00ED2A15">
      <w:pPr>
        <w:spacing w:after="180" w:line="288" w:lineRule="auto"/>
        <w:jc w:val="both"/>
        <w:rPr>
          <w:rFonts w:eastAsiaTheme="minorEastAsia"/>
          <w:sz w:val="20"/>
          <w:szCs w:val="20"/>
          <w:lang w:eastAsia="ko-KR"/>
        </w:rPr>
      </w:pPr>
    </w:p>
    <w:p w14:paraId="29F79621" w14:textId="77777777" w:rsidR="00E06C11" w:rsidRDefault="00E06C11" w:rsidP="00ED2A15">
      <w:pPr>
        <w:spacing w:after="180" w:line="288" w:lineRule="auto"/>
        <w:jc w:val="both"/>
        <w:rPr>
          <w:rFonts w:eastAsiaTheme="minorEastAsia"/>
          <w:sz w:val="20"/>
          <w:szCs w:val="20"/>
          <w:lang w:eastAsia="ko-KR"/>
        </w:rPr>
      </w:pPr>
    </w:p>
    <w:p w14:paraId="1A472D5B" w14:textId="77777777" w:rsidR="00E06C11" w:rsidRDefault="00E06C11" w:rsidP="00ED2A15">
      <w:pPr>
        <w:spacing w:after="180" w:line="288" w:lineRule="auto"/>
        <w:jc w:val="both"/>
        <w:rPr>
          <w:rFonts w:eastAsiaTheme="minorEastAsia"/>
          <w:sz w:val="20"/>
          <w:szCs w:val="20"/>
          <w:lang w:eastAsia="ko-KR"/>
        </w:rPr>
      </w:pPr>
    </w:p>
    <w:p w14:paraId="37A3CCD5" w14:textId="77777777" w:rsidR="00E06C11" w:rsidRDefault="00E06C11" w:rsidP="00ED2A15">
      <w:pPr>
        <w:spacing w:after="180" w:line="288" w:lineRule="auto"/>
        <w:jc w:val="both"/>
        <w:rPr>
          <w:rFonts w:eastAsiaTheme="minorEastAsia"/>
          <w:sz w:val="20"/>
          <w:szCs w:val="20"/>
          <w:lang w:eastAsia="ko-KR"/>
        </w:rPr>
      </w:pPr>
    </w:p>
    <w:p w14:paraId="21F5D9E1" w14:textId="77777777" w:rsidR="00E06C11" w:rsidRDefault="00E06C11" w:rsidP="00ED2A15">
      <w:pPr>
        <w:spacing w:after="180" w:line="288" w:lineRule="auto"/>
        <w:jc w:val="both"/>
        <w:rPr>
          <w:rFonts w:eastAsiaTheme="minorEastAsia"/>
          <w:sz w:val="20"/>
          <w:szCs w:val="20"/>
          <w:lang w:eastAsia="ko-KR"/>
        </w:rPr>
      </w:pPr>
    </w:p>
    <w:p w14:paraId="07F31154" w14:textId="722C0B56" w:rsidR="00012620" w:rsidRDefault="004F6A91" w:rsidP="003E493A">
      <w:r>
        <w:rPr>
          <w:rFonts w:eastAsia="MS Mincho"/>
          <w:sz w:val="22"/>
          <w:szCs w:val="22"/>
          <w:lang w:eastAsia="ja-JP"/>
        </w:rPr>
        <w:t>In this contribution, w</w:t>
      </w:r>
      <w:r w:rsidR="00E06C11" w:rsidRPr="00F61625">
        <w:rPr>
          <w:rFonts w:eastAsia="MS Mincho"/>
          <w:sz w:val="22"/>
          <w:szCs w:val="22"/>
          <w:lang w:eastAsia="ja-JP"/>
        </w:rPr>
        <w:t xml:space="preserve">e discuss </w:t>
      </w:r>
      <w:r w:rsidR="004E2C6C">
        <w:rPr>
          <w:rFonts w:eastAsia="MS Mincho"/>
          <w:sz w:val="22"/>
          <w:szCs w:val="22"/>
          <w:lang w:eastAsia="ja-JP"/>
        </w:rPr>
        <w:t xml:space="preserve">options for </w:t>
      </w:r>
      <w:r w:rsidR="00E06C11" w:rsidRPr="00F61625">
        <w:rPr>
          <w:sz w:val="22"/>
          <w:szCs w:val="22"/>
          <w:lang w:val="en-AU" w:eastAsia="en-AU"/>
        </w:rPr>
        <w:t xml:space="preserve">SFN </w:t>
      </w:r>
      <w:r w:rsidR="00EF66F5">
        <w:rPr>
          <w:sz w:val="22"/>
          <w:szCs w:val="22"/>
          <w:lang w:val="en-AU" w:eastAsia="en-AU"/>
        </w:rPr>
        <w:t xml:space="preserve">indication </w:t>
      </w:r>
      <w:r w:rsidR="00E06C11" w:rsidRPr="00F61625">
        <w:rPr>
          <w:sz w:val="22"/>
          <w:szCs w:val="22"/>
          <w:lang w:val="en-AU" w:eastAsia="en-AU"/>
        </w:rPr>
        <w:t xml:space="preserve">and </w:t>
      </w:r>
      <w:r w:rsidR="004E2C6C">
        <w:rPr>
          <w:sz w:val="22"/>
          <w:szCs w:val="22"/>
          <w:lang w:val="en-AU" w:eastAsia="en-AU"/>
        </w:rPr>
        <w:t xml:space="preserve">half-radio </w:t>
      </w:r>
      <w:r w:rsidR="00F61625" w:rsidRPr="00F61625">
        <w:rPr>
          <w:rFonts w:eastAsia="MS Mincho"/>
          <w:sz w:val="22"/>
          <w:szCs w:val="22"/>
          <w:lang w:eastAsia="ja-JP"/>
        </w:rPr>
        <w:t>timing</w:t>
      </w:r>
      <w:r w:rsidR="00E06C11" w:rsidRPr="00F61625">
        <w:rPr>
          <w:rFonts w:eastAsia="MS Mincho"/>
          <w:sz w:val="22"/>
          <w:szCs w:val="22"/>
          <w:lang w:eastAsia="ja-JP"/>
        </w:rPr>
        <w:t>.</w:t>
      </w:r>
      <w:r w:rsidR="00012620">
        <w:t xml:space="preserve">  </w:t>
      </w:r>
    </w:p>
    <w:p w14:paraId="12EC708D" w14:textId="77777777" w:rsidR="00012620" w:rsidRPr="00692F08" w:rsidRDefault="00012620" w:rsidP="00012620">
      <w:pPr>
        <w:jc w:val="both"/>
        <w:rPr>
          <w:rFonts w:cs="Times"/>
          <w:sz w:val="22"/>
          <w:szCs w:val="22"/>
        </w:rPr>
      </w:pPr>
      <w:r>
        <w:rPr>
          <w:bCs/>
          <w:sz w:val="22"/>
          <w:szCs w:val="22"/>
          <w:lang w:val="en-AU" w:eastAsia="en-AU"/>
        </w:rPr>
        <w:t xml:space="preserve"> </w:t>
      </w:r>
      <w:r w:rsidRPr="00692F08">
        <w:rPr>
          <w:rFonts w:cs="Times"/>
          <w:sz w:val="22"/>
          <w:szCs w:val="22"/>
        </w:rPr>
        <w:t xml:space="preserve"> </w:t>
      </w:r>
    </w:p>
    <w:p w14:paraId="13A68B12" w14:textId="77777777" w:rsidR="00012620" w:rsidRPr="000F158A" w:rsidRDefault="00012620" w:rsidP="00012620">
      <w:pPr>
        <w:pStyle w:val="Heading1"/>
        <w:spacing w:before="0" w:after="12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>Discussion</w:t>
      </w:r>
    </w:p>
    <w:p w14:paraId="32D21963" w14:textId="3D4BE4C6" w:rsidR="004106A6" w:rsidRDefault="00217A3D" w:rsidP="00117EDD">
      <w:pPr>
        <w:spacing w:before="240" w:after="60"/>
        <w:jc w:val="both"/>
        <w:rPr>
          <w:sz w:val="22"/>
          <w:szCs w:val="22"/>
        </w:rPr>
      </w:pPr>
      <w:r w:rsidRPr="006924DC">
        <w:rPr>
          <w:sz w:val="22"/>
          <w:szCs w:val="22"/>
        </w:rPr>
        <w:t xml:space="preserve">It </w:t>
      </w:r>
      <w:proofErr w:type="gramStart"/>
      <w:r w:rsidRPr="006924DC">
        <w:rPr>
          <w:sz w:val="22"/>
          <w:szCs w:val="22"/>
        </w:rPr>
        <w:t>has been agreed</w:t>
      </w:r>
      <w:proofErr w:type="gramEnd"/>
      <w:r w:rsidRPr="006924DC">
        <w:rPr>
          <w:sz w:val="22"/>
          <w:szCs w:val="22"/>
        </w:rPr>
        <w:t xml:space="preserve"> in RAN1#89 that NR-PBCH include part of SFN having [7-10] bits for at least 80ms </w:t>
      </w:r>
      <w:r w:rsidRPr="00FE573E">
        <w:rPr>
          <w:sz w:val="22"/>
          <w:szCs w:val="22"/>
          <w:u w:val="single"/>
        </w:rPr>
        <w:t>granularity</w:t>
      </w:r>
      <w:r w:rsidRPr="006924DC">
        <w:rPr>
          <w:sz w:val="22"/>
          <w:szCs w:val="22"/>
        </w:rPr>
        <w:t xml:space="preserve"> </w:t>
      </w:r>
      <w:r w:rsidR="004F6A91" w:rsidRPr="006924DC">
        <w:rPr>
          <w:sz w:val="22"/>
          <w:szCs w:val="22"/>
        </w:rPr>
        <w:t>indication</w:t>
      </w:r>
      <w:r w:rsidR="00DE02B7">
        <w:rPr>
          <w:sz w:val="22"/>
          <w:szCs w:val="22"/>
        </w:rPr>
        <w:t xml:space="preserve"> </w:t>
      </w:r>
      <w:r w:rsidR="00DE02B7">
        <w:rPr>
          <w:sz w:val="22"/>
          <w:szCs w:val="22"/>
        </w:rPr>
        <w:fldChar w:fldCharType="begin"/>
      </w:r>
      <w:r w:rsidR="00DE02B7">
        <w:rPr>
          <w:sz w:val="22"/>
          <w:szCs w:val="22"/>
        </w:rPr>
        <w:instrText xml:space="preserve"> REF _Ref492470632 \r \h </w:instrText>
      </w:r>
      <w:r w:rsidR="00DE02B7">
        <w:rPr>
          <w:sz w:val="22"/>
          <w:szCs w:val="22"/>
        </w:rPr>
      </w:r>
      <w:r w:rsidR="00DE02B7">
        <w:rPr>
          <w:sz w:val="22"/>
          <w:szCs w:val="22"/>
        </w:rPr>
        <w:fldChar w:fldCharType="separate"/>
      </w:r>
      <w:r w:rsidR="00DE02B7">
        <w:rPr>
          <w:sz w:val="22"/>
          <w:szCs w:val="22"/>
        </w:rPr>
        <w:t>[2]</w:t>
      </w:r>
      <w:r w:rsidR="00DE02B7">
        <w:rPr>
          <w:sz w:val="22"/>
          <w:szCs w:val="22"/>
        </w:rPr>
        <w:fldChar w:fldCharType="end"/>
      </w:r>
      <w:r w:rsidRPr="006924DC">
        <w:rPr>
          <w:sz w:val="22"/>
          <w:szCs w:val="22"/>
        </w:rPr>
        <w:t xml:space="preserve">. </w:t>
      </w:r>
      <w:r w:rsidR="00267987">
        <w:rPr>
          <w:sz w:val="22"/>
          <w:szCs w:val="22"/>
        </w:rPr>
        <w:t xml:space="preserve">Further, </w:t>
      </w:r>
      <w:r w:rsidR="00267987" w:rsidRPr="00267987">
        <w:rPr>
          <w:sz w:val="22"/>
          <w:szCs w:val="22"/>
        </w:rPr>
        <w:t xml:space="preserve">RAN2 assumes that the SFN that </w:t>
      </w:r>
      <w:proofErr w:type="gramStart"/>
      <w:r w:rsidR="00267987" w:rsidRPr="00267987">
        <w:rPr>
          <w:sz w:val="22"/>
          <w:szCs w:val="22"/>
        </w:rPr>
        <w:t>can be derived</w:t>
      </w:r>
      <w:proofErr w:type="gramEnd"/>
      <w:r w:rsidR="00267987" w:rsidRPr="00267987">
        <w:rPr>
          <w:sz w:val="22"/>
          <w:szCs w:val="22"/>
        </w:rPr>
        <w:t xml:space="preserve"> from the PBCH (including explicit and implicit bits) would be same as in LTE </w:t>
      </w:r>
      <w:r w:rsidR="00267987">
        <w:rPr>
          <w:sz w:val="22"/>
          <w:szCs w:val="22"/>
        </w:rPr>
        <w:fldChar w:fldCharType="begin"/>
      </w:r>
      <w:r w:rsidR="00267987">
        <w:rPr>
          <w:sz w:val="22"/>
          <w:szCs w:val="22"/>
        </w:rPr>
        <w:instrText xml:space="preserve"> REF _Ref489257119 \r \h </w:instrText>
      </w:r>
      <w:r w:rsidR="00267987">
        <w:rPr>
          <w:sz w:val="22"/>
          <w:szCs w:val="22"/>
        </w:rPr>
      </w:r>
      <w:r w:rsidR="00267987">
        <w:rPr>
          <w:sz w:val="22"/>
          <w:szCs w:val="22"/>
        </w:rPr>
        <w:fldChar w:fldCharType="separate"/>
      </w:r>
      <w:r w:rsidR="00267987">
        <w:rPr>
          <w:sz w:val="22"/>
          <w:szCs w:val="22"/>
        </w:rPr>
        <w:t>[3]</w:t>
      </w:r>
      <w:r w:rsidR="00267987">
        <w:rPr>
          <w:sz w:val="22"/>
          <w:szCs w:val="22"/>
        </w:rPr>
        <w:fldChar w:fldCharType="end"/>
      </w:r>
      <w:r w:rsidR="00267987">
        <w:rPr>
          <w:sz w:val="22"/>
          <w:szCs w:val="22"/>
        </w:rPr>
        <w:t>.</w:t>
      </w:r>
      <w:r w:rsidR="00267987" w:rsidRPr="00267987">
        <w:rPr>
          <w:sz w:val="22"/>
          <w:szCs w:val="22"/>
        </w:rPr>
        <w:t xml:space="preserve"> </w:t>
      </w:r>
      <w:r w:rsidR="004106A6">
        <w:rPr>
          <w:sz w:val="22"/>
          <w:szCs w:val="22"/>
        </w:rPr>
        <w:t xml:space="preserve">If only two bits are signaled, i.e. </w:t>
      </w:r>
      <w:r w:rsidR="00DE02B7">
        <w:rPr>
          <w:sz w:val="22"/>
          <w:szCs w:val="22"/>
        </w:rPr>
        <w:t xml:space="preserve"> </w:t>
      </w:r>
      <w:proofErr w:type="gramStart"/>
      <w:r w:rsidR="00DE02B7" w:rsidRPr="00DE02B7">
        <w:rPr>
          <w:sz w:val="22"/>
          <w:szCs w:val="22"/>
        </w:rPr>
        <w:t>2</w:t>
      </w:r>
      <w:r w:rsidR="00DE02B7" w:rsidRPr="00DE02B7">
        <w:rPr>
          <w:sz w:val="22"/>
          <w:szCs w:val="22"/>
          <w:vertAlign w:val="superscript"/>
        </w:rPr>
        <w:t>nd</w:t>
      </w:r>
      <w:r w:rsidR="00DE02B7">
        <w:rPr>
          <w:sz w:val="22"/>
          <w:szCs w:val="22"/>
        </w:rPr>
        <w:t xml:space="preserve"> </w:t>
      </w:r>
      <w:r w:rsidR="00DE02B7" w:rsidRPr="00DE02B7">
        <w:rPr>
          <w:sz w:val="22"/>
          <w:szCs w:val="22"/>
        </w:rPr>
        <w:t xml:space="preserve"> and</w:t>
      </w:r>
      <w:proofErr w:type="gramEnd"/>
      <w:r w:rsidR="00DE02B7" w:rsidRPr="00DE02B7">
        <w:rPr>
          <w:sz w:val="22"/>
          <w:szCs w:val="22"/>
        </w:rPr>
        <w:t xml:space="preserve"> 3</w:t>
      </w:r>
      <w:r w:rsidR="00DE02B7" w:rsidRPr="00DE02B7">
        <w:rPr>
          <w:sz w:val="22"/>
          <w:szCs w:val="22"/>
          <w:vertAlign w:val="superscript"/>
        </w:rPr>
        <w:t>rd</w:t>
      </w:r>
      <w:r w:rsidR="00DE02B7">
        <w:rPr>
          <w:sz w:val="22"/>
          <w:szCs w:val="22"/>
        </w:rPr>
        <w:t xml:space="preserve"> </w:t>
      </w:r>
      <w:r w:rsidR="00DE02B7" w:rsidRPr="00DE02B7">
        <w:rPr>
          <w:sz w:val="22"/>
          <w:szCs w:val="22"/>
        </w:rPr>
        <w:t xml:space="preserve"> LSB bits of SFN</w:t>
      </w:r>
      <w:r w:rsidR="00DE02B7">
        <w:rPr>
          <w:sz w:val="22"/>
          <w:szCs w:val="22"/>
        </w:rPr>
        <w:t xml:space="preserve"> </w:t>
      </w:r>
      <w:r w:rsidR="00B216C7">
        <w:rPr>
          <w:sz w:val="22"/>
          <w:szCs w:val="22"/>
        </w:rPr>
        <w:t>by means of PBCH payload scrambling</w:t>
      </w:r>
      <w:r w:rsidR="004106A6">
        <w:rPr>
          <w:sz w:val="22"/>
          <w:szCs w:val="22"/>
        </w:rPr>
        <w:t xml:space="preserve">, then timing indication granularity will be limited to 20ms. In order to identify the radio frame, </w:t>
      </w:r>
      <w:proofErr w:type="gramStart"/>
      <w:r w:rsidR="004106A6">
        <w:rPr>
          <w:sz w:val="22"/>
          <w:szCs w:val="22"/>
        </w:rPr>
        <w:t>1</w:t>
      </w:r>
      <w:r w:rsidR="004106A6" w:rsidRPr="004106A6">
        <w:rPr>
          <w:sz w:val="22"/>
          <w:szCs w:val="22"/>
          <w:vertAlign w:val="superscript"/>
        </w:rPr>
        <w:t>st</w:t>
      </w:r>
      <w:proofErr w:type="gramEnd"/>
      <w:r w:rsidR="004106A6">
        <w:rPr>
          <w:sz w:val="22"/>
          <w:szCs w:val="22"/>
        </w:rPr>
        <w:t xml:space="preserve"> LSB will have to be included in </w:t>
      </w:r>
      <w:r w:rsidR="00FE573E">
        <w:rPr>
          <w:sz w:val="22"/>
          <w:szCs w:val="22"/>
        </w:rPr>
        <w:t xml:space="preserve">the </w:t>
      </w:r>
      <w:r w:rsidR="004106A6">
        <w:rPr>
          <w:sz w:val="22"/>
          <w:szCs w:val="22"/>
        </w:rPr>
        <w:t xml:space="preserve">PBCH payload. This increases PBCH payload without clear benefits. </w:t>
      </w:r>
      <w:r w:rsidR="00653BAA" w:rsidRPr="006924DC">
        <w:rPr>
          <w:sz w:val="22"/>
          <w:szCs w:val="22"/>
        </w:rPr>
        <w:t>Similar to LTE, 7-bits should be sufficient for explicitly indicating part of SFN at 80ms granularity</w:t>
      </w:r>
      <w:r w:rsidR="004106A6">
        <w:rPr>
          <w:sz w:val="22"/>
          <w:szCs w:val="22"/>
        </w:rPr>
        <w:t>, i.e. PBCH TTI</w:t>
      </w:r>
      <w:r w:rsidR="00653BAA" w:rsidRPr="006924DC">
        <w:rPr>
          <w:sz w:val="22"/>
          <w:szCs w:val="22"/>
        </w:rPr>
        <w:t xml:space="preserve">. In this case, radio frame level timing within 80ms can be indicated </w:t>
      </w:r>
      <w:r w:rsidR="00FE573E">
        <w:rPr>
          <w:sz w:val="22"/>
          <w:szCs w:val="22"/>
        </w:rPr>
        <w:t xml:space="preserve">using </w:t>
      </w:r>
      <w:proofErr w:type="gramStart"/>
      <w:r w:rsidR="00FE573E" w:rsidRPr="00FE573E">
        <w:rPr>
          <w:sz w:val="22"/>
          <w:szCs w:val="22"/>
        </w:rPr>
        <w:t>3</w:t>
      </w:r>
      <w:proofErr w:type="gramEnd"/>
      <w:r w:rsidR="00FE573E" w:rsidRPr="00FE573E">
        <w:rPr>
          <w:sz w:val="22"/>
          <w:szCs w:val="22"/>
        </w:rPr>
        <w:t xml:space="preserve"> LSB bits of SFN</w:t>
      </w:r>
      <w:r w:rsidR="00FE573E">
        <w:rPr>
          <w:sz w:val="22"/>
          <w:szCs w:val="22"/>
        </w:rPr>
        <w:t xml:space="preserve"> </w:t>
      </w:r>
      <w:r w:rsidR="00653BAA" w:rsidRPr="006924DC">
        <w:rPr>
          <w:sz w:val="22"/>
          <w:szCs w:val="22"/>
        </w:rPr>
        <w:t xml:space="preserve">by other means such as PBCH scrambling. </w:t>
      </w:r>
    </w:p>
    <w:p w14:paraId="3BBE5793" w14:textId="6586F165" w:rsidR="004106A6" w:rsidRDefault="00B74828" w:rsidP="00B74828">
      <w:pPr>
        <w:spacing w:before="240" w:after="60"/>
        <w:jc w:val="both"/>
        <w:rPr>
          <w:sz w:val="22"/>
          <w:szCs w:val="22"/>
        </w:rPr>
      </w:pPr>
      <w:r w:rsidRPr="006924DC">
        <w:rPr>
          <w:b/>
          <w:i/>
          <w:sz w:val="22"/>
          <w:szCs w:val="22"/>
        </w:rPr>
        <w:t>Proposal 1</w:t>
      </w:r>
      <w:r>
        <w:rPr>
          <w:b/>
          <w:i/>
          <w:sz w:val="22"/>
          <w:szCs w:val="22"/>
        </w:rPr>
        <w:t>:</w:t>
      </w:r>
      <w:r w:rsidRPr="00B74828">
        <w:t xml:space="preserve"> </w:t>
      </w:r>
      <w:r w:rsidRPr="00B74828">
        <w:rPr>
          <w:b/>
          <w:i/>
          <w:sz w:val="22"/>
          <w:szCs w:val="22"/>
        </w:rPr>
        <w:t xml:space="preserve">The part of SFN is </w:t>
      </w:r>
      <w:proofErr w:type="gramStart"/>
      <w:r w:rsidRPr="00B74828">
        <w:rPr>
          <w:b/>
          <w:i/>
          <w:sz w:val="22"/>
          <w:szCs w:val="22"/>
        </w:rPr>
        <w:t>3</w:t>
      </w:r>
      <w:proofErr w:type="gramEnd"/>
      <w:r w:rsidRPr="00B74828">
        <w:rPr>
          <w:b/>
          <w:i/>
          <w:sz w:val="22"/>
          <w:szCs w:val="22"/>
        </w:rPr>
        <w:t xml:space="preserve"> LSB bits of SFN</w:t>
      </w:r>
      <w:r>
        <w:rPr>
          <w:b/>
          <w:i/>
          <w:sz w:val="22"/>
          <w:szCs w:val="22"/>
        </w:rPr>
        <w:t>.</w:t>
      </w:r>
      <w:r w:rsidRPr="006924DC">
        <w:rPr>
          <w:b/>
          <w:i/>
          <w:sz w:val="22"/>
          <w:szCs w:val="22"/>
        </w:rPr>
        <w:t xml:space="preserve"> </w:t>
      </w:r>
    </w:p>
    <w:p w14:paraId="78603F10" w14:textId="4A118726" w:rsidR="00625B51" w:rsidRPr="00D03CFF" w:rsidRDefault="008D1586" w:rsidP="008F61BA">
      <w:pPr>
        <w:spacing w:before="240" w:after="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Technically </w:t>
      </w:r>
      <w:r w:rsidR="00653BAA" w:rsidRPr="006924DC">
        <w:rPr>
          <w:sz w:val="22"/>
          <w:szCs w:val="22"/>
        </w:rPr>
        <w:t xml:space="preserve">there is a need for differentiating whether the detected SS block within a SS burst set is </w:t>
      </w:r>
      <w:r>
        <w:rPr>
          <w:sz w:val="22"/>
          <w:szCs w:val="22"/>
        </w:rPr>
        <w:t xml:space="preserve">mapped to </w:t>
      </w:r>
      <w:r w:rsidR="00653BAA" w:rsidRPr="006924DC">
        <w:rPr>
          <w:sz w:val="22"/>
          <w:szCs w:val="22"/>
        </w:rPr>
        <w:t>the first half</w:t>
      </w:r>
      <w:r w:rsidR="00691ACD" w:rsidRPr="006924DC">
        <w:rPr>
          <w:sz w:val="22"/>
          <w:szCs w:val="22"/>
        </w:rPr>
        <w:t xml:space="preserve"> or the second </w:t>
      </w:r>
      <w:r w:rsidR="00653BAA" w:rsidRPr="006924DC">
        <w:rPr>
          <w:sz w:val="22"/>
          <w:szCs w:val="22"/>
        </w:rPr>
        <w:t>half of a radio frame</w:t>
      </w:r>
      <w:r>
        <w:rPr>
          <w:sz w:val="22"/>
          <w:szCs w:val="22"/>
        </w:rPr>
        <w:t xml:space="preserve"> only for the SS burst set periodicity of 5ms</w:t>
      </w:r>
      <w:r w:rsidR="00691ACD" w:rsidRPr="006924DC">
        <w:rPr>
          <w:sz w:val="22"/>
          <w:szCs w:val="22"/>
        </w:rPr>
        <w:t>.</w:t>
      </w:r>
      <w:r>
        <w:rPr>
          <w:sz w:val="22"/>
          <w:szCs w:val="22"/>
        </w:rPr>
        <w:t xml:space="preserve"> For other burst set periodicities, </w:t>
      </w:r>
      <w:r w:rsidRPr="008D1586">
        <w:rPr>
          <w:sz w:val="22"/>
          <w:szCs w:val="22"/>
        </w:rPr>
        <w:t xml:space="preserve">location of a 5ms SS window </w:t>
      </w:r>
      <w:r>
        <w:rPr>
          <w:sz w:val="22"/>
          <w:szCs w:val="22"/>
        </w:rPr>
        <w:t>could be</w:t>
      </w:r>
      <w:r w:rsidRPr="008D1586">
        <w:rPr>
          <w:sz w:val="22"/>
          <w:szCs w:val="22"/>
        </w:rPr>
        <w:t xml:space="preserve"> fixed in a radio frame</w:t>
      </w:r>
      <w:r w:rsidR="00691ACD" w:rsidRPr="006924D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to either first or second half of radio frame. However, flexible mapping of </w:t>
      </w:r>
      <w:r w:rsidRPr="008D1586">
        <w:rPr>
          <w:sz w:val="22"/>
          <w:szCs w:val="22"/>
        </w:rPr>
        <w:t xml:space="preserve">5ms SS window </w:t>
      </w:r>
      <w:r>
        <w:rPr>
          <w:sz w:val="22"/>
          <w:szCs w:val="22"/>
        </w:rPr>
        <w:t xml:space="preserve">into either the first or second half of radio frame provide additional benefits of offsetting SS burst sets among TRPs to avoid interference. Therefore, indication of half-frame radio timing is useful and </w:t>
      </w:r>
      <w:proofErr w:type="gramStart"/>
      <w:r>
        <w:rPr>
          <w:sz w:val="22"/>
          <w:szCs w:val="22"/>
        </w:rPr>
        <w:t>ca</w:t>
      </w:r>
      <w:r w:rsidR="00490497">
        <w:rPr>
          <w:sz w:val="22"/>
          <w:szCs w:val="22"/>
        </w:rPr>
        <w:t xml:space="preserve">n </w:t>
      </w:r>
      <w:r>
        <w:rPr>
          <w:sz w:val="22"/>
          <w:szCs w:val="22"/>
        </w:rPr>
        <w:t>be done</w:t>
      </w:r>
      <w:proofErr w:type="gramEnd"/>
      <w:r>
        <w:rPr>
          <w:sz w:val="22"/>
          <w:szCs w:val="22"/>
        </w:rPr>
        <w:t xml:space="preserve"> in at least two different ways: As part of PBCH payload or </w:t>
      </w:r>
      <w:r w:rsidR="00490497">
        <w:rPr>
          <w:sz w:val="22"/>
          <w:szCs w:val="22"/>
        </w:rPr>
        <w:t xml:space="preserve">Not as part of PBCH payload. </w:t>
      </w:r>
      <w:r w:rsidR="006600CE">
        <w:rPr>
          <w:sz w:val="22"/>
          <w:szCs w:val="22"/>
        </w:rPr>
        <w:t>In addition to increasing the PBCH payload size, i</w:t>
      </w:r>
      <w:r w:rsidR="00490497" w:rsidRPr="00490497">
        <w:rPr>
          <w:sz w:val="22"/>
          <w:szCs w:val="22"/>
        </w:rPr>
        <w:t xml:space="preserve">ndication of half-frame radio timing </w:t>
      </w:r>
      <w:r w:rsidR="00490497">
        <w:rPr>
          <w:sz w:val="22"/>
          <w:szCs w:val="22"/>
        </w:rPr>
        <w:t xml:space="preserve">as part of PBCH payload </w:t>
      </w:r>
      <w:r w:rsidR="00691ACD" w:rsidRPr="006924DC">
        <w:rPr>
          <w:sz w:val="22"/>
          <w:szCs w:val="22"/>
        </w:rPr>
        <w:t>may restrict soft combining to within SS burst set</w:t>
      </w:r>
      <w:r w:rsidR="006600CE">
        <w:rPr>
          <w:sz w:val="22"/>
          <w:szCs w:val="22"/>
        </w:rPr>
        <w:t xml:space="preserve"> when the burst set periodicity is 5ms</w:t>
      </w:r>
      <w:r w:rsidR="00691ACD" w:rsidRPr="006924DC">
        <w:rPr>
          <w:sz w:val="22"/>
          <w:szCs w:val="22"/>
        </w:rPr>
        <w:t xml:space="preserve">. Therefore, it is preferable </w:t>
      </w:r>
      <w:r w:rsidR="00490497">
        <w:rPr>
          <w:sz w:val="22"/>
          <w:szCs w:val="22"/>
        </w:rPr>
        <w:t>not to indicate half-</w:t>
      </w:r>
      <w:r w:rsidR="00691ACD" w:rsidRPr="006924DC">
        <w:rPr>
          <w:sz w:val="22"/>
          <w:szCs w:val="22"/>
        </w:rPr>
        <w:t xml:space="preserve">radio level granularity </w:t>
      </w:r>
      <w:r w:rsidR="00490497" w:rsidRPr="00490497">
        <w:rPr>
          <w:sz w:val="22"/>
          <w:szCs w:val="22"/>
        </w:rPr>
        <w:t>as part of PBCH payload</w:t>
      </w:r>
      <w:r w:rsidR="00691ACD" w:rsidRPr="006924DC">
        <w:rPr>
          <w:sz w:val="22"/>
          <w:szCs w:val="22"/>
        </w:rPr>
        <w:t xml:space="preserve">. </w:t>
      </w:r>
    </w:p>
    <w:p w14:paraId="2E27481D" w14:textId="4A04DA2D" w:rsidR="00686168" w:rsidRPr="006924DC" w:rsidRDefault="00686168" w:rsidP="00117EDD">
      <w:pPr>
        <w:spacing w:before="240" w:after="60"/>
        <w:jc w:val="both"/>
        <w:rPr>
          <w:sz w:val="22"/>
          <w:szCs w:val="22"/>
          <w:highlight w:val="yellow"/>
        </w:rPr>
      </w:pPr>
      <w:r w:rsidRPr="006924DC">
        <w:rPr>
          <w:b/>
          <w:i/>
          <w:sz w:val="22"/>
          <w:szCs w:val="22"/>
        </w:rPr>
        <w:t xml:space="preserve">Proposal </w:t>
      </w:r>
      <w:r w:rsidR="00942922">
        <w:rPr>
          <w:b/>
          <w:i/>
          <w:sz w:val="22"/>
          <w:szCs w:val="22"/>
        </w:rPr>
        <w:t>2</w:t>
      </w:r>
      <w:r w:rsidRPr="006924DC">
        <w:rPr>
          <w:b/>
          <w:i/>
          <w:sz w:val="22"/>
          <w:szCs w:val="22"/>
        </w:rPr>
        <w:t xml:space="preserve">: </w:t>
      </w:r>
      <w:r w:rsidR="008F61BA">
        <w:rPr>
          <w:b/>
          <w:i/>
          <w:sz w:val="22"/>
          <w:szCs w:val="22"/>
        </w:rPr>
        <w:t>N</w:t>
      </w:r>
      <w:r w:rsidR="00942922" w:rsidRPr="00942922">
        <w:rPr>
          <w:b/>
          <w:i/>
          <w:sz w:val="22"/>
          <w:szCs w:val="22"/>
        </w:rPr>
        <w:t xml:space="preserve">ot to indicate half-radio </w:t>
      </w:r>
      <w:r w:rsidR="008F61BA">
        <w:rPr>
          <w:b/>
          <w:i/>
          <w:sz w:val="22"/>
          <w:szCs w:val="22"/>
        </w:rPr>
        <w:t>index</w:t>
      </w:r>
      <w:r w:rsidR="00942922" w:rsidRPr="00942922">
        <w:rPr>
          <w:b/>
          <w:i/>
          <w:sz w:val="22"/>
          <w:szCs w:val="22"/>
        </w:rPr>
        <w:t xml:space="preserve"> as part of PBCH payload</w:t>
      </w:r>
      <w:r w:rsidR="00E715F5">
        <w:rPr>
          <w:b/>
          <w:i/>
          <w:sz w:val="22"/>
          <w:szCs w:val="22"/>
        </w:rPr>
        <w:t>.</w:t>
      </w:r>
    </w:p>
    <w:p w14:paraId="462C1FEC" w14:textId="6A620230" w:rsidR="008F61BA" w:rsidRPr="00B1736F" w:rsidRDefault="008F61BA" w:rsidP="008F61BA">
      <w:pPr>
        <w:spacing w:before="240" w:after="60"/>
        <w:jc w:val="both"/>
        <w:rPr>
          <w:sz w:val="22"/>
          <w:szCs w:val="22"/>
        </w:rPr>
      </w:pPr>
      <w:r w:rsidRPr="00B1736F">
        <w:rPr>
          <w:sz w:val="22"/>
          <w:szCs w:val="22"/>
        </w:rPr>
        <w:lastRenderedPageBreak/>
        <w:t xml:space="preserve">There could be number of options for indicating half-radio timing outside of PBCH payloads. </w:t>
      </w:r>
      <w:r w:rsidR="006600CE">
        <w:rPr>
          <w:sz w:val="22"/>
          <w:szCs w:val="22"/>
        </w:rPr>
        <w:t>The options for indicating h</w:t>
      </w:r>
      <w:r w:rsidRPr="00B1736F">
        <w:rPr>
          <w:sz w:val="22"/>
          <w:szCs w:val="22"/>
        </w:rPr>
        <w:t>alf-radio frame index</w:t>
      </w:r>
      <w:r w:rsidR="006600CE">
        <w:rPr>
          <w:sz w:val="22"/>
          <w:szCs w:val="22"/>
        </w:rPr>
        <w:t xml:space="preserve"> include</w:t>
      </w:r>
      <w:r w:rsidRPr="00B1736F">
        <w:rPr>
          <w:sz w:val="22"/>
          <w:szCs w:val="22"/>
        </w:rPr>
        <w:t>:</w:t>
      </w:r>
    </w:p>
    <w:p w14:paraId="25D18C8F" w14:textId="77777777" w:rsidR="008F61BA" w:rsidRPr="00B1736F" w:rsidRDefault="008F61BA" w:rsidP="008F61BA">
      <w:pPr>
        <w:pStyle w:val="ListParagraph"/>
        <w:numPr>
          <w:ilvl w:val="0"/>
          <w:numId w:val="9"/>
        </w:numPr>
        <w:spacing w:before="240" w:after="60"/>
        <w:jc w:val="both"/>
        <w:rPr>
          <w:rFonts w:ascii="Times New Roman" w:hAnsi="Times New Roman"/>
        </w:rPr>
      </w:pPr>
      <w:r w:rsidRPr="00B1736F">
        <w:rPr>
          <w:rFonts w:ascii="Times New Roman" w:hAnsi="Times New Roman"/>
        </w:rPr>
        <w:t xml:space="preserve">Option 1: As part of the initialization of the </w:t>
      </w:r>
      <w:proofErr w:type="gramStart"/>
      <w:r w:rsidRPr="00B1736F">
        <w:rPr>
          <w:rFonts w:ascii="Times New Roman" w:hAnsi="Times New Roman"/>
        </w:rPr>
        <w:t>1st</w:t>
      </w:r>
      <w:proofErr w:type="gramEnd"/>
      <w:r w:rsidRPr="00B1736F">
        <w:rPr>
          <w:rFonts w:ascii="Times New Roman" w:hAnsi="Times New Roman"/>
        </w:rPr>
        <w:t xml:space="preserve"> scrambling.</w:t>
      </w:r>
    </w:p>
    <w:p w14:paraId="730A0C08" w14:textId="77777777" w:rsidR="008F61BA" w:rsidRPr="00B1736F" w:rsidRDefault="008F61BA" w:rsidP="008F61BA">
      <w:pPr>
        <w:pStyle w:val="ListParagraph"/>
        <w:numPr>
          <w:ilvl w:val="0"/>
          <w:numId w:val="9"/>
        </w:numPr>
        <w:spacing w:before="240" w:after="60"/>
        <w:jc w:val="both"/>
        <w:rPr>
          <w:rFonts w:ascii="Times New Roman" w:hAnsi="Times New Roman"/>
        </w:rPr>
      </w:pPr>
      <w:r w:rsidRPr="00B1736F">
        <w:rPr>
          <w:rFonts w:ascii="Times New Roman" w:hAnsi="Times New Roman"/>
        </w:rPr>
        <w:t>Option 2: PBCH-DMRS (sequence, RE position, mapping rule).</w:t>
      </w:r>
    </w:p>
    <w:p w14:paraId="637C970D" w14:textId="77777777" w:rsidR="008F61BA" w:rsidRPr="00B1736F" w:rsidRDefault="008F61BA" w:rsidP="008F61BA">
      <w:pPr>
        <w:pStyle w:val="ListParagraph"/>
        <w:numPr>
          <w:ilvl w:val="0"/>
          <w:numId w:val="9"/>
        </w:numPr>
        <w:spacing w:before="240" w:after="60"/>
        <w:jc w:val="both"/>
        <w:rPr>
          <w:rFonts w:ascii="Times New Roman" w:hAnsi="Times New Roman"/>
        </w:rPr>
      </w:pPr>
      <w:r w:rsidRPr="00B1736F">
        <w:rPr>
          <w:rFonts w:ascii="Times New Roman" w:hAnsi="Times New Roman"/>
        </w:rPr>
        <w:t>Option 3: Different phase shifting PBCH/PBCH DMRS in different half-radio frame.</w:t>
      </w:r>
    </w:p>
    <w:p w14:paraId="63574E23" w14:textId="144951CA" w:rsidR="008F61BA" w:rsidRDefault="008F61BA" w:rsidP="008F61BA">
      <w:pPr>
        <w:pStyle w:val="ListParagraph"/>
        <w:numPr>
          <w:ilvl w:val="0"/>
          <w:numId w:val="9"/>
        </w:numPr>
        <w:spacing w:before="240" w:after="60"/>
        <w:jc w:val="both"/>
        <w:rPr>
          <w:rFonts w:ascii="Times New Roman" w:hAnsi="Times New Roman"/>
        </w:rPr>
      </w:pPr>
      <w:r w:rsidRPr="00B1736F">
        <w:rPr>
          <w:rFonts w:ascii="Times New Roman" w:hAnsi="Times New Roman"/>
        </w:rPr>
        <w:t xml:space="preserve">Option </w:t>
      </w:r>
      <w:r w:rsidR="00E046DD">
        <w:rPr>
          <w:rFonts w:ascii="Times New Roman" w:hAnsi="Times New Roman"/>
        </w:rPr>
        <w:t>4</w:t>
      </w:r>
      <w:r w:rsidRPr="00B1736F">
        <w:rPr>
          <w:rFonts w:ascii="Times New Roman" w:hAnsi="Times New Roman"/>
        </w:rPr>
        <w:t>: Different SSB mapping format in different half-radio frame.</w:t>
      </w:r>
    </w:p>
    <w:p w14:paraId="18EEA123" w14:textId="174EFC9E" w:rsidR="00E046DD" w:rsidRPr="00E046DD" w:rsidRDefault="00E046DD" w:rsidP="008D6170">
      <w:pPr>
        <w:pStyle w:val="ListParagraph"/>
        <w:numPr>
          <w:ilvl w:val="0"/>
          <w:numId w:val="9"/>
        </w:numPr>
        <w:spacing w:before="240" w:after="60"/>
        <w:jc w:val="both"/>
        <w:rPr>
          <w:rFonts w:ascii="Times New Roman" w:hAnsi="Times New Roman"/>
        </w:rPr>
      </w:pPr>
      <w:r w:rsidRPr="00E046DD">
        <w:rPr>
          <w:rFonts w:ascii="Times New Roman" w:hAnsi="Times New Roman"/>
        </w:rPr>
        <w:t xml:space="preserve">Option </w:t>
      </w:r>
      <w:r>
        <w:rPr>
          <w:rFonts w:ascii="Times New Roman" w:hAnsi="Times New Roman"/>
        </w:rPr>
        <w:t>5</w:t>
      </w:r>
      <w:r w:rsidRPr="00E046DD">
        <w:rPr>
          <w:rFonts w:ascii="Times New Roman" w:hAnsi="Times New Roman"/>
        </w:rPr>
        <w:t xml:space="preserve">: Variation of SSS sequence </w:t>
      </w:r>
      <w:r w:rsidRPr="00B1736F">
        <w:rPr>
          <w:rFonts w:ascii="Times New Roman" w:hAnsi="Times New Roman"/>
        </w:rPr>
        <w:t>in different half-radio frame</w:t>
      </w:r>
      <w:r w:rsidRPr="00E046DD">
        <w:rPr>
          <w:rFonts w:ascii="Times New Roman" w:hAnsi="Times New Roman"/>
        </w:rPr>
        <w:t xml:space="preserve"> similar to LTE.</w:t>
      </w:r>
    </w:p>
    <w:p w14:paraId="49FEE5E0" w14:textId="1E63389B" w:rsidR="008F61BA" w:rsidRPr="00B1736F" w:rsidRDefault="003E493A" w:rsidP="008F61BA">
      <w:pPr>
        <w:spacing w:before="240" w:after="60"/>
        <w:jc w:val="both"/>
        <w:rPr>
          <w:sz w:val="22"/>
          <w:szCs w:val="22"/>
          <w:highlight w:val="yellow"/>
        </w:rPr>
      </w:pPr>
      <w:r w:rsidRPr="00B1736F">
        <w:rPr>
          <w:b/>
          <w:i/>
          <w:sz w:val="22"/>
          <w:szCs w:val="22"/>
          <w:lang w:val="en-AU" w:eastAsia="en-AU"/>
        </w:rPr>
        <w:t xml:space="preserve"> </w:t>
      </w:r>
      <w:r w:rsidR="008F61BA" w:rsidRPr="00B1736F">
        <w:rPr>
          <w:b/>
          <w:i/>
          <w:sz w:val="22"/>
          <w:szCs w:val="22"/>
        </w:rPr>
        <w:t xml:space="preserve">Proposal 3: </w:t>
      </w:r>
      <w:proofErr w:type="gramStart"/>
      <w:r w:rsidR="008F61BA" w:rsidRPr="00B1736F">
        <w:rPr>
          <w:b/>
          <w:i/>
          <w:sz w:val="22"/>
          <w:szCs w:val="22"/>
        </w:rPr>
        <w:t>Further</w:t>
      </w:r>
      <w:proofErr w:type="gramEnd"/>
      <w:r w:rsidR="008F61BA" w:rsidRPr="00B1736F">
        <w:rPr>
          <w:b/>
          <w:i/>
          <w:sz w:val="22"/>
          <w:szCs w:val="22"/>
        </w:rPr>
        <w:t xml:space="preserve"> consider above options for half-radio frame indication.</w:t>
      </w:r>
    </w:p>
    <w:p w14:paraId="621B9B13" w14:textId="5F24D4A9" w:rsidR="00117EDD" w:rsidRPr="003E493A" w:rsidRDefault="00117EDD" w:rsidP="00117EDD">
      <w:pPr>
        <w:spacing w:before="240" w:after="60"/>
        <w:jc w:val="both"/>
        <w:rPr>
          <w:b/>
          <w:i/>
          <w:sz w:val="22"/>
          <w:szCs w:val="22"/>
          <w:lang w:val="en-AU" w:eastAsia="en-AU"/>
        </w:rPr>
      </w:pPr>
    </w:p>
    <w:p w14:paraId="5782664A" w14:textId="77777777" w:rsidR="00012620" w:rsidRPr="000F158A" w:rsidRDefault="00012620" w:rsidP="00012620">
      <w:pPr>
        <w:pStyle w:val="Heading1"/>
        <w:spacing w:after="120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Conclusion</w:t>
      </w:r>
    </w:p>
    <w:p w14:paraId="15A46BA0" w14:textId="2ED8C4AF" w:rsidR="00BE359F" w:rsidRDefault="00012620" w:rsidP="00052C53">
      <w:pPr>
        <w:pStyle w:val="paratdoc"/>
      </w:pPr>
      <w:r w:rsidRPr="00FF0902">
        <w:t xml:space="preserve">In summary, </w:t>
      </w:r>
      <w:r w:rsidR="003E493A">
        <w:t xml:space="preserve">we </w:t>
      </w:r>
      <w:r w:rsidR="008F61BA">
        <w:t xml:space="preserve">discussed </w:t>
      </w:r>
      <w:r w:rsidR="008F61BA" w:rsidRPr="008F61BA">
        <w:t xml:space="preserve">options for SFN indication and half-radio timing </w:t>
      </w:r>
      <w:r w:rsidR="003E493A">
        <w:t>propose the following:</w:t>
      </w:r>
    </w:p>
    <w:p w14:paraId="3096A257" w14:textId="77777777" w:rsidR="008F61BA" w:rsidRDefault="00A63AD2" w:rsidP="008F61BA">
      <w:pPr>
        <w:spacing w:before="240" w:after="60"/>
        <w:jc w:val="both"/>
        <w:rPr>
          <w:sz w:val="22"/>
          <w:szCs w:val="22"/>
        </w:rPr>
      </w:pPr>
      <w:r w:rsidRPr="003E493A">
        <w:rPr>
          <w:b/>
          <w:i/>
          <w:sz w:val="22"/>
          <w:szCs w:val="22"/>
          <w:lang w:val="en-AU" w:eastAsia="en-AU"/>
        </w:rPr>
        <w:t xml:space="preserve"> </w:t>
      </w:r>
      <w:r w:rsidR="008F61BA" w:rsidRPr="006924DC">
        <w:rPr>
          <w:b/>
          <w:i/>
          <w:sz w:val="22"/>
          <w:szCs w:val="22"/>
        </w:rPr>
        <w:t>Proposal 1</w:t>
      </w:r>
      <w:r w:rsidR="008F61BA">
        <w:rPr>
          <w:b/>
          <w:i/>
          <w:sz w:val="22"/>
          <w:szCs w:val="22"/>
        </w:rPr>
        <w:t>:</w:t>
      </w:r>
      <w:r w:rsidR="008F61BA" w:rsidRPr="00B74828">
        <w:t xml:space="preserve"> </w:t>
      </w:r>
      <w:r w:rsidR="008F61BA" w:rsidRPr="00B74828">
        <w:rPr>
          <w:b/>
          <w:i/>
          <w:sz w:val="22"/>
          <w:szCs w:val="22"/>
        </w:rPr>
        <w:t xml:space="preserve">The part of SFN is </w:t>
      </w:r>
      <w:proofErr w:type="gramStart"/>
      <w:r w:rsidR="008F61BA" w:rsidRPr="00B74828">
        <w:rPr>
          <w:b/>
          <w:i/>
          <w:sz w:val="22"/>
          <w:szCs w:val="22"/>
        </w:rPr>
        <w:t>3</w:t>
      </w:r>
      <w:proofErr w:type="gramEnd"/>
      <w:r w:rsidR="008F61BA" w:rsidRPr="00B74828">
        <w:rPr>
          <w:b/>
          <w:i/>
          <w:sz w:val="22"/>
          <w:szCs w:val="22"/>
        </w:rPr>
        <w:t xml:space="preserve"> LSB bits of SFN</w:t>
      </w:r>
      <w:r w:rsidR="008F61BA">
        <w:rPr>
          <w:b/>
          <w:i/>
          <w:sz w:val="22"/>
          <w:szCs w:val="22"/>
        </w:rPr>
        <w:t>.</w:t>
      </w:r>
      <w:r w:rsidR="008F61BA" w:rsidRPr="006924DC">
        <w:rPr>
          <w:b/>
          <w:i/>
          <w:sz w:val="22"/>
          <w:szCs w:val="22"/>
        </w:rPr>
        <w:t xml:space="preserve"> </w:t>
      </w:r>
    </w:p>
    <w:p w14:paraId="025C0F84" w14:textId="77777777" w:rsidR="008F61BA" w:rsidRPr="006924DC" w:rsidRDefault="008F61BA" w:rsidP="008F61BA">
      <w:pPr>
        <w:spacing w:before="240" w:after="60"/>
        <w:jc w:val="both"/>
        <w:rPr>
          <w:sz w:val="22"/>
          <w:szCs w:val="22"/>
          <w:highlight w:val="yellow"/>
        </w:rPr>
      </w:pPr>
      <w:r w:rsidRPr="006924DC">
        <w:rPr>
          <w:b/>
          <w:i/>
          <w:sz w:val="22"/>
          <w:szCs w:val="22"/>
        </w:rPr>
        <w:t xml:space="preserve">Proposal </w:t>
      </w:r>
      <w:r>
        <w:rPr>
          <w:b/>
          <w:i/>
          <w:sz w:val="22"/>
          <w:szCs w:val="22"/>
        </w:rPr>
        <w:t>2</w:t>
      </w:r>
      <w:r w:rsidRPr="006924DC">
        <w:rPr>
          <w:b/>
          <w:i/>
          <w:sz w:val="22"/>
          <w:szCs w:val="22"/>
        </w:rPr>
        <w:t xml:space="preserve">: </w:t>
      </w:r>
      <w:r>
        <w:rPr>
          <w:b/>
          <w:i/>
          <w:sz w:val="22"/>
          <w:szCs w:val="22"/>
        </w:rPr>
        <w:t>N</w:t>
      </w:r>
      <w:r w:rsidRPr="00942922">
        <w:rPr>
          <w:b/>
          <w:i/>
          <w:sz w:val="22"/>
          <w:szCs w:val="22"/>
        </w:rPr>
        <w:t xml:space="preserve">ot to indicate half-radio </w:t>
      </w:r>
      <w:r>
        <w:rPr>
          <w:b/>
          <w:i/>
          <w:sz w:val="22"/>
          <w:szCs w:val="22"/>
        </w:rPr>
        <w:t>index</w:t>
      </w:r>
      <w:r w:rsidRPr="00942922">
        <w:rPr>
          <w:b/>
          <w:i/>
          <w:sz w:val="22"/>
          <w:szCs w:val="22"/>
        </w:rPr>
        <w:t xml:space="preserve"> as part of PBCH payload</w:t>
      </w:r>
      <w:r>
        <w:rPr>
          <w:b/>
          <w:i/>
          <w:sz w:val="22"/>
          <w:szCs w:val="22"/>
        </w:rPr>
        <w:t>.</w:t>
      </w:r>
    </w:p>
    <w:p w14:paraId="53FD6E47" w14:textId="6DF97F1A" w:rsidR="00A63AD2" w:rsidRPr="003E493A" w:rsidRDefault="008F61BA" w:rsidP="00A63AD2">
      <w:pPr>
        <w:spacing w:before="240" w:after="60"/>
        <w:jc w:val="both"/>
        <w:rPr>
          <w:b/>
          <w:i/>
          <w:sz w:val="22"/>
          <w:szCs w:val="22"/>
          <w:lang w:val="en-AU" w:eastAsia="en-AU"/>
        </w:rPr>
      </w:pPr>
      <w:r w:rsidRPr="006924DC">
        <w:rPr>
          <w:b/>
          <w:i/>
          <w:sz w:val="22"/>
          <w:szCs w:val="22"/>
        </w:rPr>
        <w:t xml:space="preserve">Proposal </w:t>
      </w:r>
      <w:r>
        <w:rPr>
          <w:b/>
          <w:i/>
          <w:sz w:val="22"/>
          <w:szCs w:val="22"/>
        </w:rPr>
        <w:t>3</w:t>
      </w:r>
      <w:r w:rsidRPr="006924DC">
        <w:rPr>
          <w:b/>
          <w:i/>
          <w:sz w:val="22"/>
          <w:szCs w:val="22"/>
        </w:rPr>
        <w:t xml:space="preserve">: </w:t>
      </w:r>
      <w:proofErr w:type="gramStart"/>
      <w:r>
        <w:rPr>
          <w:b/>
          <w:i/>
          <w:sz w:val="22"/>
          <w:szCs w:val="22"/>
        </w:rPr>
        <w:t>Further</w:t>
      </w:r>
      <w:proofErr w:type="gramEnd"/>
      <w:r>
        <w:rPr>
          <w:b/>
          <w:i/>
          <w:sz w:val="22"/>
          <w:szCs w:val="22"/>
        </w:rPr>
        <w:t xml:space="preserve"> consider above options for half-radio frame indication.</w:t>
      </w:r>
    </w:p>
    <w:p w14:paraId="7D3B97AE" w14:textId="77777777" w:rsidR="003E493A" w:rsidRDefault="003E493A" w:rsidP="00012620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sz w:val="22"/>
          <w:szCs w:val="22"/>
          <w:lang w:val="en-AU" w:eastAsia="en-AU"/>
        </w:rPr>
      </w:pPr>
    </w:p>
    <w:p w14:paraId="00456AB0" w14:textId="77777777" w:rsidR="00012620" w:rsidRPr="000F158A" w:rsidRDefault="00012620" w:rsidP="00012620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References</w:t>
      </w:r>
    </w:p>
    <w:p w14:paraId="527E0374" w14:textId="61E6EC95" w:rsidR="00217A3D" w:rsidRPr="003E493A" w:rsidRDefault="00217A3D" w:rsidP="00957CC4">
      <w:pPr>
        <w:pStyle w:val="ListParagraph"/>
        <w:numPr>
          <w:ilvl w:val="0"/>
          <w:numId w:val="7"/>
        </w:numPr>
        <w:rPr>
          <w:rFonts w:ascii="Times New Roman" w:hAnsi="Times New Roman"/>
        </w:rPr>
      </w:pPr>
      <w:bookmarkStart w:id="1" w:name="_Ref488754018"/>
      <w:r w:rsidRPr="003E493A">
        <w:rPr>
          <w:rFonts w:ascii="Times New Roman" w:hAnsi="Times New Roman"/>
        </w:rPr>
        <w:t>RAN1 Chairman</w:t>
      </w:r>
      <w:r w:rsidR="004E2C6C">
        <w:rPr>
          <w:rFonts w:ascii="Times New Roman" w:hAnsi="Times New Roman"/>
        </w:rPr>
        <w:t>’s notes, RAN1#</w:t>
      </w:r>
      <w:r w:rsidRPr="003E493A">
        <w:rPr>
          <w:rFonts w:ascii="Times New Roman" w:hAnsi="Times New Roman"/>
        </w:rPr>
        <w:t>9</w:t>
      </w:r>
      <w:r w:rsidR="004E2C6C">
        <w:rPr>
          <w:rFonts w:ascii="Times New Roman" w:hAnsi="Times New Roman"/>
        </w:rPr>
        <w:t>0</w:t>
      </w:r>
      <w:r w:rsidRPr="003E493A">
        <w:rPr>
          <w:rFonts w:ascii="Times New Roman" w:hAnsi="Times New Roman"/>
        </w:rPr>
        <w:t xml:space="preserve">, </w:t>
      </w:r>
      <w:r w:rsidR="004E2C6C">
        <w:rPr>
          <w:rFonts w:ascii="Times New Roman" w:hAnsi="Times New Roman"/>
        </w:rPr>
        <w:t>Prague, Czech Republic, 21</w:t>
      </w:r>
      <w:r w:rsidR="004E2C6C" w:rsidRPr="004E2C6C">
        <w:rPr>
          <w:rFonts w:ascii="Times New Roman" w:hAnsi="Times New Roman"/>
          <w:vertAlign w:val="superscript"/>
        </w:rPr>
        <w:t>st</w:t>
      </w:r>
      <w:r w:rsidR="004E2C6C">
        <w:rPr>
          <w:rFonts w:ascii="Times New Roman" w:hAnsi="Times New Roman"/>
        </w:rPr>
        <w:t xml:space="preserve"> -25</w:t>
      </w:r>
      <w:r w:rsidR="004E2C6C" w:rsidRPr="004E2C6C">
        <w:rPr>
          <w:rFonts w:ascii="Times New Roman" w:hAnsi="Times New Roman"/>
          <w:vertAlign w:val="superscript"/>
        </w:rPr>
        <w:t>th</w:t>
      </w:r>
      <w:r w:rsidR="004E2C6C">
        <w:rPr>
          <w:rFonts w:ascii="Times New Roman" w:hAnsi="Times New Roman"/>
        </w:rPr>
        <w:t xml:space="preserve"> August </w:t>
      </w:r>
      <w:r w:rsidRPr="003E493A">
        <w:rPr>
          <w:rFonts w:ascii="Times New Roman" w:hAnsi="Times New Roman"/>
        </w:rPr>
        <w:t>2017.</w:t>
      </w:r>
      <w:bookmarkEnd w:id="1"/>
    </w:p>
    <w:p w14:paraId="584F90CA" w14:textId="55F80CF2" w:rsidR="002C76AC" w:rsidRPr="004E2C6C" w:rsidRDefault="004E2C6C" w:rsidP="00257FBA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</w:rPr>
      </w:pPr>
      <w:bookmarkStart w:id="2" w:name="_Ref492470632"/>
      <w:r w:rsidRPr="004E2C6C">
        <w:rPr>
          <w:rFonts w:ascii="Times New Roman" w:hAnsi="Times New Roman"/>
        </w:rPr>
        <w:t>RAN1 Chairman’s notes, RAN1#89, Hangzhou, P.R. China 15th – 19th May 2017.</w:t>
      </w:r>
      <w:bookmarkEnd w:id="2"/>
    </w:p>
    <w:p w14:paraId="5A00C551" w14:textId="4F771AFC" w:rsidR="00267987" w:rsidRPr="003E493A" w:rsidRDefault="00267987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</w:rPr>
      </w:pPr>
      <w:bookmarkStart w:id="3" w:name="_Ref489257119"/>
      <w:r w:rsidRPr="00267987">
        <w:rPr>
          <w:rFonts w:ascii="Times New Roman" w:hAnsi="Times New Roman"/>
        </w:rPr>
        <w:t>R2-1707490</w:t>
      </w:r>
      <w:r>
        <w:rPr>
          <w:rFonts w:ascii="Times New Roman" w:hAnsi="Times New Roman"/>
        </w:rPr>
        <w:t xml:space="preserve">, RAN2, </w:t>
      </w:r>
      <w:r w:rsidRPr="00267987">
        <w:rPr>
          <w:rFonts w:ascii="Times New Roman" w:hAnsi="Times New Roman"/>
        </w:rPr>
        <w:t>Reply LS on PBCH content</w:t>
      </w:r>
      <w:bookmarkEnd w:id="3"/>
    </w:p>
    <w:sectPr w:rsidR="00267987" w:rsidRPr="003E493A" w:rsidSect="00537E71">
      <w:footerReference w:type="default" r:id="rId8"/>
      <w:pgSz w:w="11906" w:h="16838"/>
      <w:pgMar w:top="1440" w:right="1440" w:bottom="1440" w:left="144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01E42B" w14:textId="77777777" w:rsidR="009B7CAF" w:rsidRDefault="009B7CAF" w:rsidP="00537E71">
      <w:r>
        <w:separator/>
      </w:r>
    </w:p>
  </w:endnote>
  <w:endnote w:type="continuationSeparator" w:id="0">
    <w:p w14:paraId="37A0CDC6" w14:textId="77777777" w:rsidR="009B7CAF" w:rsidRDefault="009B7CAF" w:rsidP="00537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3587867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681C713A" w14:textId="11DFBF7F" w:rsidR="00537E71" w:rsidRPr="00537E71" w:rsidRDefault="00537E71" w:rsidP="00537E71">
        <w:pPr>
          <w:pStyle w:val="Footer"/>
          <w:jc w:val="center"/>
          <w:rPr>
            <w:sz w:val="20"/>
            <w:szCs w:val="20"/>
          </w:rPr>
        </w:pPr>
        <w:r w:rsidRPr="00537E71">
          <w:rPr>
            <w:sz w:val="20"/>
            <w:szCs w:val="20"/>
          </w:rPr>
          <w:t xml:space="preserve">Page </w:t>
        </w:r>
        <w:r w:rsidRPr="00537E71">
          <w:rPr>
            <w:sz w:val="20"/>
            <w:szCs w:val="20"/>
          </w:rPr>
          <w:fldChar w:fldCharType="begin"/>
        </w:r>
        <w:r w:rsidRPr="00537E71">
          <w:rPr>
            <w:sz w:val="20"/>
            <w:szCs w:val="20"/>
          </w:rPr>
          <w:instrText xml:space="preserve"> PAGE   \* MERGEFORMAT </w:instrText>
        </w:r>
        <w:r w:rsidRPr="00537E71">
          <w:rPr>
            <w:sz w:val="20"/>
            <w:szCs w:val="20"/>
          </w:rPr>
          <w:fldChar w:fldCharType="separate"/>
        </w:r>
        <w:r w:rsidR="00002E89">
          <w:rPr>
            <w:noProof/>
            <w:sz w:val="20"/>
            <w:szCs w:val="20"/>
          </w:rPr>
          <w:t>1</w:t>
        </w:r>
        <w:r w:rsidRPr="00537E71">
          <w:rPr>
            <w:noProof/>
            <w:sz w:val="20"/>
            <w:szCs w:val="20"/>
          </w:rPr>
          <w:fldChar w:fldCharType="end"/>
        </w:r>
        <w:r w:rsidRPr="00537E71">
          <w:rPr>
            <w:noProof/>
            <w:sz w:val="20"/>
            <w:szCs w:val="20"/>
          </w:rPr>
          <w:t>/</w:t>
        </w:r>
        <w:r w:rsidR="003B7C3E">
          <w:rPr>
            <w:noProof/>
            <w:sz w:val="20"/>
            <w:szCs w:val="20"/>
          </w:rPr>
          <w:t>2</w:t>
        </w:r>
      </w:p>
    </w:sdtContent>
  </w:sdt>
  <w:p w14:paraId="26309CDB" w14:textId="77777777" w:rsidR="00537E71" w:rsidRDefault="00537E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A78EC9" w14:textId="77777777" w:rsidR="009B7CAF" w:rsidRDefault="009B7CAF" w:rsidP="00537E71">
      <w:r>
        <w:separator/>
      </w:r>
    </w:p>
  </w:footnote>
  <w:footnote w:type="continuationSeparator" w:id="0">
    <w:p w14:paraId="5894DDED" w14:textId="77777777" w:rsidR="009B7CAF" w:rsidRDefault="009B7CAF" w:rsidP="00537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F7600"/>
    <w:multiLevelType w:val="multilevel"/>
    <w:tmpl w:val="AA483BEE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i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694"/>
        </w:tabs>
        <w:ind w:left="2694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3%1.%2.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" w15:restartNumberingAfterBreak="0">
    <w:nsid w:val="339225F9"/>
    <w:multiLevelType w:val="hybridMultilevel"/>
    <w:tmpl w:val="E218396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1B0474"/>
    <w:multiLevelType w:val="hybridMultilevel"/>
    <w:tmpl w:val="04488B38"/>
    <w:lvl w:ilvl="0" w:tplc="E17AB30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5407F3"/>
    <w:multiLevelType w:val="hybridMultilevel"/>
    <w:tmpl w:val="6240A440"/>
    <w:lvl w:ilvl="0" w:tplc="B0D6A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B2874E">
      <w:start w:val="29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2CC872">
      <w:start w:val="29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4E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CE1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7EA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CE66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3E3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9C82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97D0D20"/>
    <w:multiLevelType w:val="hybridMultilevel"/>
    <w:tmpl w:val="50D0B7E6"/>
    <w:lvl w:ilvl="0" w:tplc="79D8C9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F2A9AFA">
      <w:start w:val="39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A1E8A00">
      <w:start w:val="39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81033EE">
      <w:start w:val="398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9261ED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D4C62D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50CADF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88E81A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56AC8F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5B297B27"/>
    <w:multiLevelType w:val="hybridMultilevel"/>
    <w:tmpl w:val="A7F86D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6A7A94"/>
    <w:multiLevelType w:val="multilevel"/>
    <w:tmpl w:val="13089C8E"/>
    <w:lvl w:ilvl="0">
      <w:start w:val="1"/>
      <w:numFmt w:val="decimal"/>
      <w:lvlText w:val="[%1]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72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6"/>
  </w:num>
  <w:num w:numId="7">
    <w:abstractNumId w:val="6"/>
  </w:num>
  <w:num w:numId="8">
    <w:abstractNumId w:val="3"/>
  </w:num>
  <w:num w:numId="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A5D"/>
    <w:rsid w:val="00000858"/>
    <w:rsid w:val="00002E89"/>
    <w:rsid w:val="000045A9"/>
    <w:rsid w:val="000059C7"/>
    <w:rsid w:val="00006008"/>
    <w:rsid w:val="00007353"/>
    <w:rsid w:val="000100ED"/>
    <w:rsid w:val="00012286"/>
    <w:rsid w:val="00012620"/>
    <w:rsid w:val="00020745"/>
    <w:rsid w:val="0002134D"/>
    <w:rsid w:val="00022D7B"/>
    <w:rsid w:val="000241B6"/>
    <w:rsid w:val="000252C7"/>
    <w:rsid w:val="00040C03"/>
    <w:rsid w:val="000413E6"/>
    <w:rsid w:val="000413E7"/>
    <w:rsid w:val="00043263"/>
    <w:rsid w:val="000479BC"/>
    <w:rsid w:val="00052C53"/>
    <w:rsid w:val="000548B1"/>
    <w:rsid w:val="00056F51"/>
    <w:rsid w:val="000572A3"/>
    <w:rsid w:val="00063CBD"/>
    <w:rsid w:val="00066736"/>
    <w:rsid w:val="00071AC4"/>
    <w:rsid w:val="00073367"/>
    <w:rsid w:val="00073FB6"/>
    <w:rsid w:val="00074D94"/>
    <w:rsid w:val="00077429"/>
    <w:rsid w:val="00080F64"/>
    <w:rsid w:val="00084820"/>
    <w:rsid w:val="00084A61"/>
    <w:rsid w:val="00084E1D"/>
    <w:rsid w:val="00090B2B"/>
    <w:rsid w:val="000965DC"/>
    <w:rsid w:val="00096B99"/>
    <w:rsid w:val="00096EC1"/>
    <w:rsid w:val="000973F6"/>
    <w:rsid w:val="000A1118"/>
    <w:rsid w:val="000A233E"/>
    <w:rsid w:val="000A25E5"/>
    <w:rsid w:val="000A390F"/>
    <w:rsid w:val="000A6CBB"/>
    <w:rsid w:val="000B4FC3"/>
    <w:rsid w:val="000B5E42"/>
    <w:rsid w:val="000B7718"/>
    <w:rsid w:val="000C00EA"/>
    <w:rsid w:val="000C018A"/>
    <w:rsid w:val="000C18F6"/>
    <w:rsid w:val="000C23DD"/>
    <w:rsid w:val="000C389D"/>
    <w:rsid w:val="000C437E"/>
    <w:rsid w:val="000C5788"/>
    <w:rsid w:val="000C7258"/>
    <w:rsid w:val="000C793D"/>
    <w:rsid w:val="000C7AE4"/>
    <w:rsid w:val="000D0756"/>
    <w:rsid w:val="000D079C"/>
    <w:rsid w:val="000D6F1C"/>
    <w:rsid w:val="000E1AFC"/>
    <w:rsid w:val="000E2E4A"/>
    <w:rsid w:val="000E5175"/>
    <w:rsid w:val="000F158A"/>
    <w:rsid w:val="000F15D6"/>
    <w:rsid w:val="000F1BF0"/>
    <w:rsid w:val="000F2CE9"/>
    <w:rsid w:val="000F2DD5"/>
    <w:rsid w:val="000F4EEC"/>
    <w:rsid w:val="000F6695"/>
    <w:rsid w:val="000F6E9E"/>
    <w:rsid w:val="00100732"/>
    <w:rsid w:val="00103DC8"/>
    <w:rsid w:val="00106FED"/>
    <w:rsid w:val="00111437"/>
    <w:rsid w:val="00117EDD"/>
    <w:rsid w:val="0012284E"/>
    <w:rsid w:val="0012581A"/>
    <w:rsid w:val="001270DF"/>
    <w:rsid w:val="00134258"/>
    <w:rsid w:val="00135377"/>
    <w:rsid w:val="00135EEF"/>
    <w:rsid w:val="00136892"/>
    <w:rsid w:val="00136991"/>
    <w:rsid w:val="00144758"/>
    <w:rsid w:val="001447E5"/>
    <w:rsid w:val="001449F9"/>
    <w:rsid w:val="00146C64"/>
    <w:rsid w:val="001545A9"/>
    <w:rsid w:val="00156460"/>
    <w:rsid w:val="00157C3C"/>
    <w:rsid w:val="00170E62"/>
    <w:rsid w:val="00171BD3"/>
    <w:rsid w:val="001758DE"/>
    <w:rsid w:val="0017727B"/>
    <w:rsid w:val="00183A18"/>
    <w:rsid w:val="00190889"/>
    <w:rsid w:val="00190B38"/>
    <w:rsid w:val="00192F9E"/>
    <w:rsid w:val="00195650"/>
    <w:rsid w:val="001A0C26"/>
    <w:rsid w:val="001A43D4"/>
    <w:rsid w:val="001A51EE"/>
    <w:rsid w:val="001A62A1"/>
    <w:rsid w:val="001B0CDB"/>
    <w:rsid w:val="001B2ED3"/>
    <w:rsid w:val="001B39EA"/>
    <w:rsid w:val="001B3D25"/>
    <w:rsid w:val="001B55CD"/>
    <w:rsid w:val="001B61B4"/>
    <w:rsid w:val="001B7061"/>
    <w:rsid w:val="001C086E"/>
    <w:rsid w:val="001C151A"/>
    <w:rsid w:val="001C2B5C"/>
    <w:rsid w:val="001C384D"/>
    <w:rsid w:val="001C5AFF"/>
    <w:rsid w:val="001D0EA3"/>
    <w:rsid w:val="001D260D"/>
    <w:rsid w:val="001D2783"/>
    <w:rsid w:val="001D433A"/>
    <w:rsid w:val="001E02F6"/>
    <w:rsid w:val="001E0797"/>
    <w:rsid w:val="001E28D5"/>
    <w:rsid w:val="001E3561"/>
    <w:rsid w:val="001E6D90"/>
    <w:rsid w:val="001F1DFA"/>
    <w:rsid w:val="001F429A"/>
    <w:rsid w:val="001F6BEC"/>
    <w:rsid w:val="001F6CA1"/>
    <w:rsid w:val="002017E8"/>
    <w:rsid w:val="00201B2C"/>
    <w:rsid w:val="002025CD"/>
    <w:rsid w:val="0020661B"/>
    <w:rsid w:val="002107E3"/>
    <w:rsid w:val="002118E8"/>
    <w:rsid w:val="00211EDD"/>
    <w:rsid w:val="00212166"/>
    <w:rsid w:val="00213011"/>
    <w:rsid w:val="002132D6"/>
    <w:rsid w:val="002142FB"/>
    <w:rsid w:val="00214DED"/>
    <w:rsid w:val="00217A3D"/>
    <w:rsid w:val="002204FB"/>
    <w:rsid w:val="002276C5"/>
    <w:rsid w:val="002277ED"/>
    <w:rsid w:val="002305D3"/>
    <w:rsid w:val="00233200"/>
    <w:rsid w:val="0023600E"/>
    <w:rsid w:val="00240180"/>
    <w:rsid w:val="00240D76"/>
    <w:rsid w:val="0024263C"/>
    <w:rsid w:val="00245F41"/>
    <w:rsid w:val="002542E3"/>
    <w:rsid w:val="00255203"/>
    <w:rsid w:val="00256399"/>
    <w:rsid w:val="00256778"/>
    <w:rsid w:val="002643DA"/>
    <w:rsid w:val="0026456C"/>
    <w:rsid w:val="00267987"/>
    <w:rsid w:val="002700A4"/>
    <w:rsid w:val="0027212B"/>
    <w:rsid w:val="002724FB"/>
    <w:rsid w:val="002755FE"/>
    <w:rsid w:val="002810AD"/>
    <w:rsid w:val="00286584"/>
    <w:rsid w:val="00295972"/>
    <w:rsid w:val="00295D9A"/>
    <w:rsid w:val="002A0394"/>
    <w:rsid w:val="002A27EE"/>
    <w:rsid w:val="002A42C1"/>
    <w:rsid w:val="002A7577"/>
    <w:rsid w:val="002B2ABC"/>
    <w:rsid w:val="002B2C43"/>
    <w:rsid w:val="002B4AE4"/>
    <w:rsid w:val="002C2981"/>
    <w:rsid w:val="002C5BEE"/>
    <w:rsid w:val="002C76AC"/>
    <w:rsid w:val="002D315A"/>
    <w:rsid w:val="002E4B09"/>
    <w:rsid w:val="002F1AD9"/>
    <w:rsid w:val="002F419F"/>
    <w:rsid w:val="002F4683"/>
    <w:rsid w:val="002F52E8"/>
    <w:rsid w:val="002F5A67"/>
    <w:rsid w:val="002F64DB"/>
    <w:rsid w:val="002F7C28"/>
    <w:rsid w:val="00300111"/>
    <w:rsid w:val="00303206"/>
    <w:rsid w:val="00303B06"/>
    <w:rsid w:val="00310331"/>
    <w:rsid w:val="0031251D"/>
    <w:rsid w:val="00312581"/>
    <w:rsid w:val="0031414C"/>
    <w:rsid w:val="00316A59"/>
    <w:rsid w:val="003227CE"/>
    <w:rsid w:val="00324928"/>
    <w:rsid w:val="003250D8"/>
    <w:rsid w:val="003279D2"/>
    <w:rsid w:val="00327E99"/>
    <w:rsid w:val="00334CCC"/>
    <w:rsid w:val="00335778"/>
    <w:rsid w:val="003405A4"/>
    <w:rsid w:val="00343CBB"/>
    <w:rsid w:val="003475F9"/>
    <w:rsid w:val="00347D08"/>
    <w:rsid w:val="003527C8"/>
    <w:rsid w:val="0035427F"/>
    <w:rsid w:val="0035566D"/>
    <w:rsid w:val="00356BEE"/>
    <w:rsid w:val="00361F55"/>
    <w:rsid w:val="00363412"/>
    <w:rsid w:val="00363670"/>
    <w:rsid w:val="00363D21"/>
    <w:rsid w:val="00363F36"/>
    <w:rsid w:val="00364DB3"/>
    <w:rsid w:val="0037079A"/>
    <w:rsid w:val="00373E78"/>
    <w:rsid w:val="00374AFD"/>
    <w:rsid w:val="003757C8"/>
    <w:rsid w:val="003838FF"/>
    <w:rsid w:val="00385E58"/>
    <w:rsid w:val="003A013F"/>
    <w:rsid w:val="003A13A6"/>
    <w:rsid w:val="003A2689"/>
    <w:rsid w:val="003A394B"/>
    <w:rsid w:val="003A3D66"/>
    <w:rsid w:val="003A4473"/>
    <w:rsid w:val="003A4623"/>
    <w:rsid w:val="003B12CD"/>
    <w:rsid w:val="003B3E2E"/>
    <w:rsid w:val="003B468F"/>
    <w:rsid w:val="003B6D6D"/>
    <w:rsid w:val="003B7C3E"/>
    <w:rsid w:val="003C0FE0"/>
    <w:rsid w:val="003C538C"/>
    <w:rsid w:val="003D010A"/>
    <w:rsid w:val="003D23E8"/>
    <w:rsid w:val="003D487D"/>
    <w:rsid w:val="003D61A1"/>
    <w:rsid w:val="003D7CA4"/>
    <w:rsid w:val="003E11BF"/>
    <w:rsid w:val="003E493A"/>
    <w:rsid w:val="003F21AD"/>
    <w:rsid w:val="003F4055"/>
    <w:rsid w:val="003F603C"/>
    <w:rsid w:val="003F62B7"/>
    <w:rsid w:val="00403D55"/>
    <w:rsid w:val="004044BE"/>
    <w:rsid w:val="00406595"/>
    <w:rsid w:val="004106A6"/>
    <w:rsid w:val="004107C3"/>
    <w:rsid w:val="00411516"/>
    <w:rsid w:val="00413644"/>
    <w:rsid w:val="00413BD2"/>
    <w:rsid w:val="00413C33"/>
    <w:rsid w:val="00414A38"/>
    <w:rsid w:val="00415C33"/>
    <w:rsid w:val="00417A8D"/>
    <w:rsid w:val="0042275D"/>
    <w:rsid w:val="004244A7"/>
    <w:rsid w:val="00426DDE"/>
    <w:rsid w:val="004333A5"/>
    <w:rsid w:val="004452EF"/>
    <w:rsid w:val="004465CF"/>
    <w:rsid w:val="0046112B"/>
    <w:rsid w:val="0047170C"/>
    <w:rsid w:val="00471FA6"/>
    <w:rsid w:val="00473DF7"/>
    <w:rsid w:val="0048169B"/>
    <w:rsid w:val="004841C9"/>
    <w:rsid w:val="00490497"/>
    <w:rsid w:val="00495CC7"/>
    <w:rsid w:val="00496F96"/>
    <w:rsid w:val="004A5493"/>
    <w:rsid w:val="004A6506"/>
    <w:rsid w:val="004A6EE2"/>
    <w:rsid w:val="004B17E5"/>
    <w:rsid w:val="004B2DFD"/>
    <w:rsid w:val="004B3D83"/>
    <w:rsid w:val="004B6A7A"/>
    <w:rsid w:val="004C0F81"/>
    <w:rsid w:val="004D1F37"/>
    <w:rsid w:val="004D4785"/>
    <w:rsid w:val="004D52E8"/>
    <w:rsid w:val="004D6B52"/>
    <w:rsid w:val="004E03D2"/>
    <w:rsid w:val="004E297D"/>
    <w:rsid w:val="004E2C6C"/>
    <w:rsid w:val="004E44FD"/>
    <w:rsid w:val="004E5423"/>
    <w:rsid w:val="004E71F8"/>
    <w:rsid w:val="004E7831"/>
    <w:rsid w:val="004F57F2"/>
    <w:rsid w:val="004F5DDA"/>
    <w:rsid w:val="004F6A91"/>
    <w:rsid w:val="004F76C9"/>
    <w:rsid w:val="00500466"/>
    <w:rsid w:val="005014DF"/>
    <w:rsid w:val="0050791A"/>
    <w:rsid w:val="00511D2A"/>
    <w:rsid w:val="00514E2C"/>
    <w:rsid w:val="00515512"/>
    <w:rsid w:val="00517078"/>
    <w:rsid w:val="00517524"/>
    <w:rsid w:val="00520BF8"/>
    <w:rsid w:val="00521281"/>
    <w:rsid w:val="005226F2"/>
    <w:rsid w:val="00524121"/>
    <w:rsid w:val="0053338F"/>
    <w:rsid w:val="00535CB8"/>
    <w:rsid w:val="005363FF"/>
    <w:rsid w:val="00536CEE"/>
    <w:rsid w:val="00537E71"/>
    <w:rsid w:val="00543388"/>
    <w:rsid w:val="00544477"/>
    <w:rsid w:val="005678B7"/>
    <w:rsid w:val="00574529"/>
    <w:rsid w:val="0057595B"/>
    <w:rsid w:val="00587632"/>
    <w:rsid w:val="005903BF"/>
    <w:rsid w:val="005953E6"/>
    <w:rsid w:val="005A222E"/>
    <w:rsid w:val="005A3645"/>
    <w:rsid w:val="005B0DEC"/>
    <w:rsid w:val="005B1AF9"/>
    <w:rsid w:val="005B41D7"/>
    <w:rsid w:val="005C62C8"/>
    <w:rsid w:val="005D31EE"/>
    <w:rsid w:val="005D4B8B"/>
    <w:rsid w:val="005D5C0A"/>
    <w:rsid w:val="005D6D5A"/>
    <w:rsid w:val="005D7ED0"/>
    <w:rsid w:val="005E18FB"/>
    <w:rsid w:val="005E2A0C"/>
    <w:rsid w:val="005E4E07"/>
    <w:rsid w:val="005E5943"/>
    <w:rsid w:val="005E603F"/>
    <w:rsid w:val="005E6C3B"/>
    <w:rsid w:val="005E7D84"/>
    <w:rsid w:val="005F0590"/>
    <w:rsid w:val="005F1D3A"/>
    <w:rsid w:val="005F4DF4"/>
    <w:rsid w:val="005F4F83"/>
    <w:rsid w:val="005F5693"/>
    <w:rsid w:val="005F56F2"/>
    <w:rsid w:val="00600F00"/>
    <w:rsid w:val="006013E3"/>
    <w:rsid w:val="0060267D"/>
    <w:rsid w:val="006065FC"/>
    <w:rsid w:val="00611884"/>
    <w:rsid w:val="00611AEE"/>
    <w:rsid w:val="00612CE5"/>
    <w:rsid w:val="00613BB9"/>
    <w:rsid w:val="0061472F"/>
    <w:rsid w:val="00614770"/>
    <w:rsid w:val="00614845"/>
    <w:rsid w:val="006170F2"/>
    <w:rsid w:val="00617132"/>
    <w:rsid w:val="00617787"/>
    <w:rsid w:val="00624497"/>
    <w:rsid w:val="00625B51"/>
    <w:rsid w:val="00626859"/>
    <w:rsid w:val="006320A2"/>
    <w:rsid w:val="00632F19"/>
    <w:rsid w:val="00640634"/>
    <w:rsid w:val="00645AE8"/>
    <w:rsid w:val="00647C97"/>
    <w:rsid w:val="00653BAA"/>
    <w:rsid w:val="006600CE"/>
    <w:rsid w:val="006634CC"/>
    <w:rsid w:val="0067002C"/>
    <w:rsid w:val="006729C7"/>
    <w:rsid w:val="0067477F"/>
    <w:rsid w:val="0067725C"/>
    <w:rsid w:val="00681A4C"/>
    <w:rsid w:val="0068569F"/>
    <w:rsid w:val="00686168"/>
    <w:rsid w:val="0068748F"/>
    <w:rsid w:val="006874F4"/>
    <w:rsid w:val="00690117"/>
    <w:rsid w:val="0069088F"/>
    <w:rsid w:val="00691ACD"/>
    <w:rsid w:val="00691E73"/>
    <w:rsid w:val="006924DC"/>
    <w:rsid w:val="0069263A"/>
    <w:rsid w:val="00692F08"/>
    <w:rsid w:val="0069345A"/>
    <w:rsid w:val="0069713E"/>
    <w:rsid w:val="00697725"/>
    <w:rsid w:val="006A0CC1"/>
    <w:rsid w:val="006A0EA2"/>
    <w:rsid w:val="006A1D8B"/>
    <w:rsid w:val="006A5630"/>
    <w:rsid w:val="006A58ED"/>
    <w:rsid w:val="006A6221"/>
    <w:rsid w:val="006A713E"/>
    <w:rsid w:val="006B5ECA"/>
    <w:rsid w:val="006C1108"/>
    <w:rsid w:val="006C3F1F"/>
    <w:rsid w:val="006D19C9"/>
    <w:rsid w:val="006D22F7"/>
    <w:rsid w:val="006D2B42"/>
    <w:rsid w:val="006D3166"/>
    <w:rsid w:val="006D56AC"/>
    <w:rsid w:val="006D57BA"/>
    <w:rsid w:val="006E2C6F"/>
    <w:rsid w:val="006E45AE"/>
    <w:rsid w:val="006E653E"/>
    <w:rsid w:val="006F6E8D"/>
    <w:rsid w:val="006F7FAB"/>
    <w:rsid w:val="0071122E"/>
    <w:rsid w:val="0071277C"/>
    <w:rsid w:val="007237E2"/>
    <w:rsid w:val="0072662E"/>
    <w:rsid w:val="007278B7"/>
    <w:rsid w:val="00732521"/>
    <w:rsid w:val="007363F8"/>
    <w:rsid w:val="0073683A"/>
    <w:rsid w:val="007368B2"/>
    <w:rsid w:val="00736B4E"/>
    <w:rsid w:val="007371F1"/>
    <w:rsid w:val="00741B92"/>
    <w:rsid w:val="00746D20"/>
    <w:rsid w:val="00747EB6"/>
    <w:rsid w:val="00752163"/>
    <w:rsid w:val="00756928"/>
    <w:rsid w:val="00763E34"/>
    <w:rsid w:val="007702C9"/>
    <w:rsid w:val="0077483C"/>
    <w:rsid w:val="00776FF3"/>
    <w:rsid w:val="00786446"/>
    <w:rsid w:val="0079059D"/>
    <w:rsid w:val="0079114C"/>
    <w:rsid w:val="00791A14"/>
    <w:rsid w:val="00791AC2"/>
    <w:rsid w:val="007923B7"/>
    <w:rsid w:val="00796B45"/>
    <w:rsid w:val="00796EBC"/>
    <w:rsid w:val="00797BFA"/>
    <w:rsid w:val="007A028B"/>
    <w:rsid w:val="007A1CF5"/>
    <w:rsid w:val="007A3D5A"/>
    <w:rsid w:val="007A3DAA"/>
    <w:rsid w:val="007A4968"/>
    <w:rsid w:val="007A5DBA"/>
    <w:rsid w:val="007B08EF"/>
    <w:rsid w:val="007B1739"/>
    <w:rsid w:val="007B1EEE"/>
    <w:rsid w:val="007B3CBD"/>
    <w:rsid w:val="007C042F"/>
    <w:rsid w:val="007C33A9"/>
    <w:rsid w:val="007D0669"/>
    <w:rsid w:val="007D2ABB"/>
    <w:rsid w:val="007D2C0B"/>
    <w:rsid w:val="007D539F"/>
    <w:rsid w:val="007E0202"/>
    <w:rsid w:val="007E03EA"/>
    <w:rsid w:val="007E0B13"/>
    <w:rsid w:val="007E13D1"/>
    <w:rsid w:val="007E26BC"/>
    <w:rsid w:val="007E3CD2"/>
    <w:rsid w:val="007E6F22"/>
    <w:rsid w:val="007F2FD5"/>
    <w:rsid w:val="007F4A0A"/>
    <w:rsid w:val="007F7AD4"/>
    <w:rsid w:val="00800181"/>
    <w:rsid w:val="008029A3"/>
    <w:rsid w:val="0080451D"/>
    <w:rsid w:val="008117E3"/>
    <w:rsid w:val="008118F4"/>
    <w:rsid w:val="0081249C"/>
    <w:rsid w:val="00814695"/>
    <w:rsid w:val="0081481F"/>
    <w:rsid w:val="00825F64"/>
    <w:rsid w:val="008274CB"/>
    <w:rsid w:val="0083442C"/>
    <w:rsid w:val="008368C8"/>
    <w:rsid w:val="00841F6A"/>
    <w:rsid w:val="0084257B"/>
    <w:rsid w:val="0084290B"/>
    <w:rsid w:val="00850CA6"/>
    <w:rsid w:val="00857213"/>
    <w:rsid w:val="0085747A"/>
    <w:rsid w:val="00860D49"/>
    <w:rsid w:val="0086213D"/>
    <w:rsid w:val="008626ED"/>
    <w:rsid w:val="008651A6"/>
    <w:rsid w:val="008701EF"/>
    <w:rsid w:val="008707B6"/>
    <w:rsid w:val="00871657"/>
    <w:rsid w:val="008722B8"/>
    <w:rsid w:val="008744C0"/>
    <w:rsid w:val="00876EDC"/>
    <w:rsid w:val="008773C7"/>
    <w:rsid w:val="00891305"/>
    <w:rsid w:val="00894DE0"/>
    <w:rsid w:val="00895E9A"/>
    <w:rsid w:val="008A0DC8"/>
    <w:rsid w:val="008A1CED"/>
    <w:rsid w:val="008A4691"/>
    <w:rsid w:val="008B5D42"/>
    <w:rsid w:val="008B7C07"/>
    <w:rsid w:val="008C038D"/>
    <w:rsid w:val="008C0E1E"/>
    <w:rsid w:val="008C1D50"/>
    <w:rsid w:val="008C1FD4"/>
    <w:rsid w:val="008C5288"/>
    <w:rsid w:val="008C7026"/>
    <w:rsid w:val="008D1586"/>
    <w:rsid w:val="008D2325"/>
    <w:rsid w:val="008D4D3D"/>
    <w:rsid w:val="008D4F22"/>
    <w:rsid w:val="008D6519"/>
    <w:rsid w:val="008F385D"/>
    <w:rsid w:val="008F61BA"/>
    <w:rsid w:val="008F67AD"/>
    <w:rsid w:val="008F6C07"/>
    <w:rsid w:val="00900588"/>
    <w:rsid w:val="00901198"/>
    <w:rsid w:val="009013B9"/>
    <w:rsid w:val="0090285D"/>
    <w:rsid w:val="00904A68"/>
    <w:rsid w:val="00905DF7"/>
    <w:rsid w:val="00907F18"/>
    <w:rsid w:val="00916869"/>
    <w:rsid w:val="009174FA"/>
    <w:rsid w:val="009226CC"/>
    <w:rsid w:val="00925069"/>
    <w:rsid w:val="00927F8D"/>
    <w:rsid w:val="00934ABF"/>
    <w:rsid w:val="00934F73"/>
    <w:rsid w:val="0093647D"/>
    <w:rsid w:val="00937414"/>
    <w:rsid w:val="0093799E"/>
    <w:rsid w:val="00937DE3"/>
    <w:rsid w:val="00942922"/>
    <w:rsid w:val="0094473D"/>
    <w:rsid w:val="00946FDD"/>
    <w:rsid w:val="00951C5A"/>
    <w:rsid w:val="00952304"/>
    <w:rsid w:val="0095549A"/>
    <w:rsid w:val="00956352"/>
    <w:rsid w:val="00957CC4"/>
    <w:rsid w:val="0096234D"/>
    <w:rsid w:val="009668DF"/>
    <w:rsid w:val="0096755B"/>
    <w:rsid w:val="00971CD8"/>
    <w:rsid w:val="00971CF9"/>
    <w:rsid w:val="00976EBF"/>
    <w:rsid w:val="009847A4"/>
    <w:rsid w:val="00991FA3"/>
    <w:rsid w:val="00992B14"/>
    <w:rsid w:val="0099361F"/>
    <w:rsid w:val="00995E13"/>
    <w:rsid w:val="009966D8"/>
    <w:rsid w:val="009A3ADE"/>
    <w:rsid w:val="009A3EB9"/>
    <w:rsid w:val="009A4EDA"/>
    <w:rsid w:val="009A6F32"/>
    <w:rsid w:val="009A7D32"/>
    <w:rsid w:val="009B31D4"/>
    <w:rsid w:val="009B5F1B"/>
    <w:rsid w:val="009B7CAF"/>
    <w:rsid w:val="009C787B"/>
    <w:rsid w:val="009C7BA8"/>
    <w:rsid w:val="009D2DCF"/>
    <w:rsid w:val="009D7A93"/>
    <w:rsid w:val="009E040A"/>
    <w:rsid w:val="009E1479"/>
    <w:rsid w:val="009E5005"/>
    <w:rsid w:val="009E56C9"/>
    <w:rsid w:val="009E7779"/>
    <w:rsid w:val="009E7858"/>
    <w:rsid w:val="009F38C1"/>
    <w:rsid w:val="009F4D2E"/>
    <w:rsid w:val="009F4D30"/>
    <w:rsid w:val="009F7477"/>
    <w:rsid w:val="00A00472"/>
    <w:rsid w:val="00A020D3"/>
    <w:rsid w:val="00A052B7"/>
    <w:rsid w:val="00A0605B"/>
    <w:rsid w:val="00A21568"/>
    <w:rsid w:val="00A225A5"/>
    <w:rsid w:val="00A24B09"/>
    <w:rsid w:val="00A25C5C"/>
    <w:rsid w:val="00A27B9D"/>
    <w:rsid w:val="00A31ADC"/>
    <w:rsid w:val="00A36F9A"/>
    <w:rsid w:val="00A4562D"/>
    <w:rsid w:val="00A53B46"/>
    <w:rsid w:val="00A53D8D"/>
    <w:rsid w:val="00A55578"/>
    <w:rsid w:val="00A60367"/>
    <w:rsid w:val="00A603FF"/>
    <w:rsid w:val="00A60525"/>
    <w:rsid w:val="00A63AD2"/>
    <w:rsid w:val="00A643B4"/>
    <w:rsid w:val="00A65BF5"/>
    <w:rsid w:val="00A67D7C"/>
    <w:rsid w:val="00A71EB5"/>
    <w:rsid w:val="00A73F35"/>
    <w:rsid w:val="00A747F1"/>
    <w:rsid w:val="00A77FA8"/>
    <w:rsid w:val="00A823CC"/>
    <w:rsid w:val="00A85E02"/>
    <w:rsid w:val="00A86D4A"/>
    <w:rsid w:val="00A9108E"/>
    <w:rsid w:val="00A922DD"/>
    <w:rsid w:val="00A92D30"/>
    <w:rsid w:val="00A954D5"/>
    <w:rsid w:val="00AA147A"/>
    <w:rsid w:val="00AA3B50"/>
    <w:rsid w:val="00AA4A5D"/>
    <w:rsid w:val="00AA4D0B"/>
    <w:rsid w:val="00AA74A7"/>
    <w:rsid w:val="00AB4991"/>
    <w:rsid w:val="00AB7183"/>
    <w:rsid w:val="00AB7E56"/>
    <w:rsid w:val="00AB7FA7"/>
    <w:rsid w:val="00AC0F1E"/>
    <w:rsid w:val="00AD657C"/>
    <w:rsid w:val="00AE0516"/>
    <w:rsid w:val="00AE0EEE"/>
    <w:rsid w:val="00AE13AD"/>
    <w:rsid w:val="00AE13BC"/>
    <w:rsid w:val="00AE19FD"/>
    <w:rsid w:val="00AE1EC1"/>
    <w:rsid w:val="00AE2B0A"/>
    <w:rsid w:val="00AE53D7"/>
    <w:rsid w:val="00AE5E0E"/>
    <w:rsid w:val="00AE6DF0"/>
    <w:rsid w:val="00AF126C"/>
    <w:rsid w:val="00AF346B"/>
    <w:rsid w:val="00AF6121"/>
    <w:rsid w:val="00AF668A"/>
    <w:rsid w:val="00B0015C"/>
    <w:rsid w:val="00B00695"/>
    <w:rsid w:val="00B044B3"/>
    <w:rsid w:val="00B04582"/>
    <w:rsid w:val="00B06F98"/>
    <w:rsid w:val="00B074B6"/>
    <w:rsid w:val="00B1736F"/>
    <w:rsid w:val="00B216C7"/>
    <w:rsid w:val="00B22102"/>
    <w:rsid w:val="00B22F3C"/>
    <w:rsid w:val="00B31292"/>
    <w:rsid w:val="00B33604"/>
    <w:rsid w:val="00B33C3F"/>
    <w:rsid w:val="00B361E0"/>
    <w:rsid w:val="00B368ED"/>
    <w:rsid w:val="00B373FC"/>
    <w:rsid w:val="00B37A9C"/>
    <w:rsid w:val="00B515D9"/>
    <w:rsid w:val="00B5509E"/>
    <w:rsid w:val="00B55AFA"/>
    <w:rsid w:val="00B648D7"/>
    <w:rsid w:val="00B665B8"/>
    <w:rsid w:val="00B74323"/>
    <w:rsid w:val="00B74687"/>
    <w:rsid w:val="00B74828"/>
    <w:rsid w:val="00B770E4"/>
    <w:rsid w:val="00B77B28"/>
    <w:rsid w:val="00B85107"/>
    <w:rsid w:val="00B87325"/>
    <w:rsid w:val="00B90767"/>
    <w:rsid w:val="00B92DDC"/>
    <w:rsid w:val="00B9581F"/>
    <w:rsid w:val="00B95DA9"/>
    <w:rsid w:val="00BA03FB"/>
    <w:rsid w:val="00BA0AF4"/>
    <w:rsid w:val="00BA294E"/>
    <w:rsid w:val="00BA689E"/>
    <w:rsid w:val="00BA6E1D"/>
    <w:rsid w:val="00BB68C5"/>
    <w:rsid w:val="00BB69AB"/>
    <w:rsid w:val="00BC1BA1"/>
    <w:rsid w:val="00BC1FA6"/>
    <w:rsid w:val="00BC2063"/>
    <w:rsid w:val="00BC5971"/>
    <w:rsid w:val="00BD51B2"/>
    <w:rsid w:val="00BD7DA7"/>
    <w:rsid w:val="00BE0E1D"/>
    <w:rsid w:val="00BE359F"/>
    <w:rsid w:val="00BE364B"/>
    <w:rsid w:val="00BE36A6"/>
    <w:rsid w:val="00BE68A2"/>
    <w:rsid w:val="00BE7B1A"/>
    <w:rsid w:val="00BF2826"/>
    <w:rsid w:val="00BF2D7D"/>
    <w:rsid w:val="00BF424D"/>
    <w:rsid w:val="00BF441E"/>
    <w:rsid w:val="00BF5A70"/>
    <w:rsid w:val="00C016C8"/>
    <w:rsid w:val="00C02C61"/>
    <w:rsid w:val="00C0524E"/>
    <w:rsid w:val="00C071ED"/>
    <w:rsid w:val="00C076B9"/>
    <w:rsid w:val="00C114F1"/>
    <w:rsid w:val="00C1197F"/>
    <w:rsid w:val="00C12ABC"/>
    <w:rsid w:val="00C259E7"/>
    <w:rsid w:val="00C3105F"/>
    <w:rsid w:val="00C33A9A"/>
    <w:rsid w:val="00C36B53"/>
    <w:rsid w:val="00C405A8"/>
    <w:rsid w:val="00C4377D"/>
    <w:rsid w:val="00C43AB7"/>
    <w:rsid w:val="00C46DB1"/>
    <w:rsid w:val="00C51ACB"/>
    <w:rsid w:val="00C570E6"/>
    <w:rsid w:val="00C63432"/>
    <w:rsid w:val="00C63660"/>
    <w:rsid w:val="00C63A20"/>
    <w:rsid w:val="00C63A26"/>
    <w:rsid w:val="00C64568"/>
    <w:rsid w:val="00C65D9E"/>
    <w:rsid w:val="00C71DBF"/>
    <w:rsid w:val="00C7223C"/>
    <w:rsid w:val="00C74D67"/>
    <w:rsid w:val="00C753FF"/>
    <w:rsid w:val="00C80C66"/>
    <w:rsid w:val="00C914C4"/>
    <w:rsid w:val="00C94DEE"/>
    <w:rsid w:val="00CA01A9"/>
    <w:rsid w:val="00CA7E05"/>
    <w:rsid w:val="00CB0628"/>
    <w:rsid w:val="00CB08E1"/>
    <w:rsid w:val="00CB0E40"/>
    <w:rsid w:val="00CB0F04"/>
    <w:rsid w:val="00CB22EF"/>
    <w:rsid w:val="00CB22FB"/>
    <w:rsid w:val="00CB2B7B"/>
    <w:rsid w:val="00CB7755"/>
    <w:rsid w:val="00CC0379"/>
    <w:rsid w:val="00CC1DF5"/>
    <w:rsid w:val="00CC33C2"/>
    <w:rsid w:val="00CC359F"/>
    <w:rsid w:val="00CC4273"/>
    <w:rsid w:val="00CC6F98"/>
    <w:rsid w:val="00CD17CC"/>
    <w:rsid w:val="00CD2151"/>
    <w:rsid w:val="00CD6F0A"/>
    <w:rsid w:val="00CE1398"/>
    <w:rsid w:val="00CE4079"/>
    <w:rsid w:val="00CE4349"/>
    <w:rsid w:val="00CE4549"/>
    <w:rsid w:val="00CF0A66"/>
    <w:rsid w:val="00CF4AB8"/>
    <w:rsid w:val="00CF518E"/>
    <w:rsid w:val="00CF691D"/>
    <w:rsid w:val="00D00471"/>
    <w:rsid w:val="00D007AB"/>
    <w:rsid w:val="00D025CE"/>
    <w:rsid w:val="00D02624"/>
    <w:rsid w:val="00D03CFF"/>
    <w:rsid w:val="00D06657"/>
    <w:rsid w:val="00D141F1"/>
    <w:rsid w:val="00D14FB6"/>
    <w:rsid w:val="00D1755E"/>
    <w:rsid w:val="00D21889"/>
    <w:rsid w:val="00D22591"/>
    <w:rsid w:val="00D227C5"/>
    <w:rsid w:val="00D22BB7"/>
    <w:rsid w:val="00D24DA9"/>
    <w:rsid w:val="00D255F0"/>
    <w:rsid w:val="00D25D67"/>
    <w:rsid w:val="00D313B3"/>
    <w:rsid w:val="00D33F5C"/>
    <w:rsid w:val="00D34641"/>
    <w:rsid w:val="00D365D6"/>
    <w:rsid w:val="00D4285D"/>
    <w:rsid w:val="00D430DC"/>
    <w:rsid w:val="00D460CC"/>
    <w:rsid w:val="00D4750C"/>
    <w:rsid w:val="00D5053D"/>
    <w:rsid w:val="00D50851"/>
    <w:rsid w:val="00D524FD"/>
    <w:rsid w:val="00D52B60"/>
    <w:rsid w:val="00D537C9"/>
    <w:rsid w:val="00D63DAD"/>
    <w:rsid w:val="00D64BF0"/>
    <w:rsid w:val="00D65311"/>
    <w:rsid w:val="00D66A93"/>
    <w:rsid w:val="00D74D48"/>
    <w:rsid w:val="00D7710E"/>
    <w:rsid w:val="00D82A50"/>
    <w:rsid w:val="00D92FF0"/>
    <w:rsid w:val="00DA1493"/>
    <w:rsid w:val="00DA2C94"/>
    <w:rsid w:val="00DA5423"/>
    <w:rsid w:val="00DB1C87"/>
    <w:rsid w:val="00DB5E9A"/>
    <w:rsid w:val="00DB6140"/>
    <w:rsid w:val="00DC45E2"/>
    <w:rsid w:val="00DC56CC"/>
    <w:rsid w:val="00DC5C37"/>
    <w:rsid w:val="00DC7BC9"/>
    <w:rsid w:val="00DD1BB9"/>
    <w:rsid w:val="00DD2B54"/>
    <w:rsid w:val="00DD43EA"/>
    <w:rsid w:val="00DD65A2"/>
    <w:rsid w:val="00DD7036"/>
    <w:rsid w:val="00DE02B7"/>
    <w:rsid w:val="00DE0A74"/>
    <w:rsid w:val="00DE370D"/>
    <w:rsid w:val="00DE544D"/>
    <w:rsid w:val="00DE5F2F"/>
    <w:rsid w:val="00DF35AB"/>
    <w:rsid w:val="00DF7926"/>
    <w:rsid w:val="00E0092D"/>
    <w:rsid w:val="00E046DD"/>
    <w:rsid w:val="00E06C11"/>
    <w:rsid w:val="00E075EC"/>
    <w:rsid w:val="00E077C6"/>
    <w:rsid w:val="00E07E32"/>
    <w:rsid w:val="00E10ADC"/>
    <w:rsid w:val="00E13E64"/>
    <w:rsid w:val="00E177BF"/>
    <w:rsid w:val="00E20C1F"/>
    <w:rsid w:val="00E22678"/>
    <w:rsid w:val="00E242F4"/>
    <w:rsid w:val="00E25072"/>
    <w:rsid w:val="00E26269"/>
    <w:rsid w:val="00E30513"/>
    <w:rsid w:val="00E3407C"/>
    <w:rsid w:val="00E35EF4"/>
    <w:rsid w:val="00E37176"/>
    <w:rsid w:val="00E424AA"/>
    <w:rsid w:val="00E42BCA"/>
    <w:rsid w:val="00E44188"/>
    <w:rsid w:val="00E45D39"/>
    <w:rsid w:val="00E46687"/>
    <w:rsid w:val="00E46F02"/>
    <w:rsid w:val="00E51928"/>
    <w:rsid w:val="00E529D5"/>
    <w:rsid w:val="00E53A3A"/>
    <w:rsid w:val="00E60AA9"/>
    <w:rsid w:val="00E62D55"/>
    <w:rsid w:val="00E63A59"/>
    <w:rsid w:val="00E64D21"/>
    <w:rsid w:val="00E664E8"/>
    <w:rsid w:val="00E70FBD"/>
    <w:rsid w:val="00E715F5"/>
    <w:rsid w:val="00E732D8"/>
    <w:rsid w:val="00E74B4B"/>
    <w:rsid w:val="00E77EAC"/>
    <w:rsid w:val="00E811A0"/>
    <w:rsid w:val="00E82A17"/>
    <w:rsid w:val="00E8399D"/>
    <w:rsid w:val="00E847B2"/>
    <w:rsid w:val="00E85133"/>
    <w:rsid w:val="00E9008C"/>
    <w:rsid w:val="00E90A00"/>
    <w:rsid w:val="00E920B7"/>
    <w:rsid w:val="00E927F9"/>
    <w:rsid w:val="00E93FAB"/>
    <w:rsid w:val="00E94502"/>
    <w:rsid w:val="00E9454E"/>
    <w:rsid w:val="00E95D67"/>
    <w:rsid w:val="00EA2D95"/>
    <w:rsid w:val="00EA30BD"/>
    <w:rsid w:val="00EA7692"/>
    <w:rsid w:val="00EB16A8"/>
    <w:rsid w:val="00EB20A0"/>
    <w:rsid w:val="00EB4417"/>
    <w:rsid w:val="00EB6397"/>
    <w:rsid w:val="00EB7FF7"/>
    <w:rsid w:val="00EC2140"/>
    <w:rsid w:val="00EC6E24"/>
    <w:rsid w:val="00ED0627"/>
    <w:rsid w:val="00ED2A15"/>
    <w:rsid w:val="00ED64BA"/>
    <w:rsid w:val="00EE2216"/>
    <w:rsid w:val="00EE5345"/>
    <w:rsid w:val="00EE7A8D"/>
    <w:rsid w:val="00EF1196"/>
    <w:rsid w:val="00EF66F5"/>
    <w:rsid w:val="00EF7983"/>
    <w:rsid w:val="00F02ABD"/>
    <w:rsid w:val="00F04460"/>
    <w:rsid w:val="00F04DE2"/>
    <w:rsid w:val="00F07BA1"/>
    <w:rsid w:val="00F1208D"/>
    <w:rsid w:val="00F13A79"/>
    <w:rsid w:val="00F203B8"/>
    <w:rsid w:val="00F2043D"/>
    <w:rsid w:val="00F20E9C"/>
    <w:rsid w:val="00F20FFE"/>
    <w:rsid w:val="00F22BAD"/>
    <w:rsid w:val="00F231B3"/>
    <w:rsid w:val="00F23848"/>
    <w:rsid w:val="00F238A9"/>
    <w:rsid w:val="00F25609"/>
    <w:rsid w:val="00F2664D"/>
    <w:rsid w:val="00F30712"/>
    <w:rsid w:val="00F3710E"/>
    <w:rsid w:val="00F37D37"/>
    <w:rsid w:val="00F44642"/>
    <w:rsid w:val="00F47401"/>
    <w:rsid w:val="00F552F6"/>
    <w:rsid w:val="00F55312"/>
    <w:rsid w:val="00F565C0"/>
    <w:rsid w:val="00F57A56"/>
    <w:rsid w:val="00F60BA5"/>
    <w:rsid w:val="00F61625"/>
    <w:rsid w:val="00F6555D"/>
    <w:rsid w:val="00F666E1"/>
    <w:rsid w:val="00F66DB4"/>
    <w:rsid w:val="00F70555"/>
    <w:rsid w:val="00F74A6B"/>
    <w:rsid w:val="00F75AE7"/>
    <w:rsid w:val="00F75F43"/>
    <w:rsid w:val="00F77E4F"/>
    <w:rsid w:val="00F80A69"/>
    <w:rsid w:val="00F810CC"/>
    <w:rsid w:val="00F83165"/>
    <w:rsid w:val="00F84BDB"/>
    <w:rsid w:val="00F86DD6"/>
    <w:rsid w:val="00F95C37"/>
    <w:rsid w:val="00F96592"/>
    <w:rsid w:val="00FA46B4"/>
    <w:rsid w:val="00FB0884"/>
    <w:rsid w:val="00FB1D9F"/>
    <w:rsid w:val="00FB3E47"/>
    <w:rsid w:val="00FB68C9"/>
    <w:rsid w:val="00FB7438"/>
    <w:rsid w:val="00FC0E7D"/>
    <w:rsid w:val="00FC29A3"/>
    <w:rsid w:val="00FD09A0"/>
    <w:rsid w:val="00FD1DE4"/>
    <w:rsid w:val="00FE14D9"/>
    <w:rsid w:val="00FE3BFD"/>
    <w:rsid w:val="00FE573E"/>
    <w:rsid w:val="00FE58E8"/>
    <w:rsid w:val="00FE668A"/>
    <w:rsid w:val="00FF0902"/>
    <w:rsid w:val="00FF1416"/>
    <w:rsid w:val="00FF15F1"/>
    <w:rsid w:val="00FF2098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369946"/>
  <w15:docId w15:val="{69B44DD1-79A2-48E1-A0A8-4A29449FF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A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A4A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A4A5D"/>
    <w:pPr>
      <w:keepNext/>
      <w:numPr>
        <w:ilvl w:val="1"/>
        <w:numId w:val="1"/>
      </w:numPr>
      <w:outlineLvl w:val="1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A5D"/>
    <w:rPr>
      <w:rFonts w:ascii="Arial" w:eastAsia="SimSun" w:hAnsi="Arial" w:cs="Arial"/>
      <w:b/>
      <w:bCs/>
      <w:kern w:val="32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AA4A5D"/>
    <w:rPr>
      <w:rFonts w:ascii="Arial" w:eastAsia="MS Gothic" w:hAnsi="Arial" w:cs="Times New Roman"/>
      <w:sz w:val="24"/>
      <w:szCs w:val="24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A4A5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A4A5D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83165"/>
    <w:pPr>
      <w:ind w:left="720"/>
    </w:pPr>
    <w:rPr>
      <w:rFonts w:ascii="Calibri" w:eastAsiaTheme="minorHAnsi" w:hAnsi="Calibri"/>
      <w:sz w:val="22"/>
      <w:szCs w:val="22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77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779"/>
    <w:rPr>
      <w:rFonts w:ascii="Tahoma" w:eastAsia="SimSun" w:hAnsi="Tahoma" w:cs="Tahoma"/>
      <w:sz w:val="16"/>
      <w:szCs w:val="16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C6366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3660"/>
    <w:rPr>
      <w:color w:val="800080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E424AA"/>
    <w:pPr>
      <w:spacing w:after="20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020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37E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E71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LGTdoc">
    <w:name w:val="LGTdoc_본문"/>
    <w:basedOn w:val="Normal"/>
    <w:rsid w:val="00F2384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3D01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01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010A"/>
    <w:rPr>
      <w:rFonts w:ascii="Times New Roman" w:eastAsia="SimSun" w:hAnsi="Times New Roman" w:cs="Times New Roman"/>
      <w:sz w:val="20"/>
      <w:szCs w:val="20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1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10A"/>
    <w:rPr>
      <w:rFonts w:ascii="Times New Roman" w:eastAsia="SimSun" w:hAnsi="Times New Roman" w:cs="Times New Roman"/>
      <w:b/>
      <w:bCs/>
      <w:sz w:val="20"/>
      <w:szCs w:val="20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CC4273"/>
    <w:rPr>
      <w:color w:val="808080"/>
    </w:rPr>
  </w:style>
  <w:style w:type="paragraph" w:styleId="BodyText">
    <w:name w:val="Body Text"/>
    <w:aliases w:val="bt"/>
    <w:basedOn w:val="Normal"/>
    <w:link w:val="BodyTextChar"/>
    <w:rsid w:val="00CB22EF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CB22EF"/>
    <w:rPr>
      <w:rFonts w:ascii="Times" w:eastAsia="Batang" w:hAnsi="Times" w:cs="Times New Roman"/>
      <w:sz w:val="20"/>
      <w:szCs w:val="24"/>
      <w:lang w:val="en-GB"/>
    </w:rPr>
  </w:style>
  <w:style w:type="paragraph" w:customStyle="1" w:styleId="paratdoc">
    <w:name w:val="para tdoc"/>
    <w:basedOn w:val="Normal"/>
    <w:link w:val="paratdocChar"/>
    <w:qFormat/>
    <w:rsid w:val="00BF2826"/>
    <w:pPr>
      <w:spacing w:after="120"/>
      <w:jc w:val="both"/>
    </w:pPr>
    <w:rPr>
      <w:bCs/>
      <w:sz w:val="22"/>
      <w:szCs w:val="22"/>
      <w:lang w:val="en-AU" w:eastAsia="en-AU"/>
    </w:rPr>
  </w:style>
  <w:style w:type="character" w:customStyle="1" w:styleId="paratdocChar">
    <w:name w:val="para tdoc Char"/>
    <w:basedOn w:val="DefaultParagraphFont"/>
    <w:link w:val="paratdoc"/>
    <w:rsid w:val="00BF2826"/>
    <w:rPr>
      <w:rFonts w:ascii="Times New Roman" w:eastAsia="SimSun" w:hAnsi="Times New Roman" w:cs="Times New Roman"/>
      <w:bCs/>
      <w:lang w:eastAsia="en-AU"/>
    </w:rPr>
  </w:style>
  <w:style w:type="paragraph" w:customStyle="1" w:styleId="tdocpara">
    <w:name w:val="tdoc para"/>
    <w:basedOn w:val="BodyText"/>
    <w:link w:val="tdocparaChar"/>
    <w:qFormat/>
    <w:rsid w:val="00EB4417"/>
    <w:pPr>
      <w:ind w:left="0" w:firstLine="0"/>
    </w:pPr>
    <w:rPr>
      <w:bCs/>
      <w:lang w:eastAsia="en-AU"/>
    </w:rPr>
  </w:style>
  <w:style w:type="character" w:customStyle="1" w:styleId="tdocparaChar">
    <w:name w:val="tdoc para Char"/>
    <w:basedOn w:val="BodyTextChar"/>
    <w:link w:val="tdocpara"/>
    <w:rsid w:val="00EB4417"/>
    <w:rPr>
      <w:rFonts w:ascii="Times" w:eastAsia="Batang" w:hAnsi="Times" w:cs="Times New Roman"/>
      <w:bCs/>
      <w:sz w:val="20"/>
      <w:szCs w:val="24"/>
      <w:lang w:val="en-GB" w:eastAsia="en-AU"/>
    </w:rPr>
  </w:style>
  <w:style w:type="paragraph" w:styleId="NormalWeb">
    <w:name w:val="Normal (Web)"/>
    <w:basedOn w:val="Normal"/>
    <w:uiPriority w:val="99"/>
    <w:semiHidden/>
    <w:unhideWhenUsed/>
    <w:rsid w:val="00E920B7"/>
    <w:pPr>
      <w:spacing w:before="100" w:beforeAutospacing="1" w:after="100" w:afterAutospacing="1"/>
    </w:pPr>
    <w:rPr>
      <w:rFonts w:eastAsia="Times New Roman"/>
      <w:lang w:val="en-AU" w:eastAsia="en-AU"/>
    </w:rPr>
  </w:style>
  <w:style w:type="paragraph" w:styleId="Revision">
    <w:name w:val="Revision"/>
    <w:hidden/>
    <w:uiPriority w:val="99"/>
    <w:semiHidden/>
    <w:rsid w:val="00BD7DA7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5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6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82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272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04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846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69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4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EFA0B-3D87-4FD6-881E-0A693BD4C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Australia Pty Ltd</Company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Rajitha.Palipana@nec.com.au</dc:creator>
  <cp:keywords/>
  <dc:description/>
  <cp:lastModifiedBy>Kevin Lin</cp:lastModifiedBy>
  <cp:revision>34</cp:revision>
  <cp:lastPrinted>2016-09-16T03:38:00Z</cp:lastPrinted>
  <dcterms:created xsi:type="dcterms:W3CDTF">2017-07-26T00:23:00Z</dcterms:created>
  <dcterms:modified xsi:type="dcterms:W3CDTF">2017-09-11T05:13:00Z</dcterms:modified>
</cp:coreProperties>
</file>