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6A7" w:rsidRDefault="00387E6E" w:rsidP="00387E6E">
      <w:pPr>
        <w:pStyle w:val="a3"/>
        <w:tabs>
          <w:tab w:val="left" w:pos="6521"/>
        </w:tabs>
        <w:jc w:val="both"/>
        <w:rPr>
          <w:rFonts w:eastAsiaTheme="minorEastAsia" w:cs="Arial"/>
          <w:bCs/>
          <w:sz w:val="24"/>
          <w:szCs w:val="24"/>
          <w:lang w:eastAsia="zh-CN"/>
        </w:rPr>
      </w:pPr>
      <w:bookmarkStart w:id="0" w:name="Signet45"/>
      <w:r w:rsidRPr="00387E6E">
        <w:rPr>
          <w:rFonts w:cs="Arial"/>
          <w:bCs/>
          <w:sz w:val="24"/>
          <w:szCs w:val="24"/>
        </w:rPr>
        <w:t>3GPP TSG RAN WG1 Meeting NR#3</w:t>
      </w:r>
      <w:r w:rsidRPr="00387E6E">
        <w:rPr>
          <w:rFonts w:cs="Arial"/>
          <w:bCs/>
          <w:sz w:val="24"/>
          <w:szCs w:val="24"/>
        </w:rPr>
        <w:tab/>
      </w:r>
      <w:r w:rsidR="006B7F1C">
        <w:rPr>
          <w:rFonts w:eastAsiaTheme="minorEastAsia" w:cs="Arial" w:hint="eastAsia"/>
          <w:bCs/>
          <w:sz w:val="24"/>
          <w:szCs w:val="24"/>
          <w:lang w:eastAsia="zh-CN"/>
        </w:rPr>
        <w:tab/>
      </w:r>
      <w:r w:rsidR="006B7F1C" w:rsidRPr="006B7F1C">
        <w:rPr>
          <w:rFonts w:cs="Arial"/>
          <w:bCs/>
          <w:sz w:val="24"/>
          <w:szCs w:val="24"/>
        </w:rPr>
        <w:t>R1-1715536</w:t>
      </w:r>
    </w:p>
    <w:p w:rsidR="00EB36A7" w:rsidRPr="00387E6E" w:rsidRDefault="00387E6E" w:rsidP="00EB36A7">
      <w:pPr>
        <w:pStyle w:val="a3"/>
        <w:tabs>
          <w:tab w:val="left" w:pos="6521"/>
        </w:tabs>
        <w:jc w:val="both"/>
        <w:rPr>
          <w:rFonts w:cs="Arial"/>
          <w:bCs/>
          <w:sz w:val="24"/>
          <w:szCs w:val="24"/>
        </w:rPr>
      </w:pPr>
      <w:r w:rsidRPr="00387E6E">
        <w:rPr>
          <w:rFonts w:cs="Arial"/>
          <w:bCs/>
          <w:sz w:val="24"/>
          <w:szCs w:val="24"/>
        </w:rPr>
        <w:t>Nagoya, Japan, 18</w:t>
      </w:r>
      <w:r w:rsidRPr="00387E6E">
        <w:rPr>
          <w:rFonts w:cs="Arial"/>
          <w:bCs/>
          <w:sz w:val="24"/>
          <w:szCs w:val="24"/>
          <w:vertAlign w:val="superscript"/>
        </w:rPr>
        <w:t>th</w:t>
      </w:r>
      <w:r w:rsidRPr="00387E6E">
        <w:rPr>
          <w:rFonts w:cs="Arial" w:hint="eastAsia"/>
          <w:bCs/>
          <w:sz w:val="24"/>
          <w:szCs w:val="24"/>
        </w:rPr>
        <w:t xml:space="preserve"> </w:t>
      </w:r>
      <w:r w:rsidRPr="00387E6E">
        <w:rPr>
          <w:rFonts w:cs="Arial"/>
          <w:bCs/>
          <w:sz w:val="24"/>
          <w:szCs w:val="24"/>
        </w:rPr>
        <w:t xml:space="preserve">– </w:t>
      </w:r>
      <w:r w:rsidRPr="00387E6E">
        <w:rPr>
          <w:rFonts w:cs="Arial" w:hint="eastAsia"/>
          <w:bCs/>
          <w:sz w:val="24"/>
          <w:szCs w:val="24"/>
        </w:rPr>
        <w:t>21</w:t>
      </w:r>
      <w:r w:rsidRPr="00387E6E">
        <w:rPr>
          <w:rFonts w:cs="Arial" w:hint="eastAsia"/>
          <w:bCs/>
          <w:sz w:val="24"/>
          <w:szCs w:val="24"/>
          <w:vertAlign w:val="superscript"/>
        </w:rPr>
        <w:t>st</w:t>
      </w:r>
      <w:r w:rsidRPr="00387E6E">
        <w:rPr>
          <w:rFonts w:cs="Arial" w:hint="eastAsia"/>
          <w:bCs/>
          <w:sz w:val="24"/>
          <w:szCs w:val="24"/>
        </w:rPr>
        <w:t xml:space="preserve">, </w:t>
      </w:r>
      <w:r w:rsidRPr="00387E6E">
        <w:rPr>
          <w:rFonts w:cs="Arial"/>
          <w:bCs/>
          <w:sz w:val="24"/>
          <w:szCs w:val="24"/>
        </w:rPr>
        <w:t>September 201</w:t>
      </w:r>
      <w:r w:rsidRPr="00387E6E">
        <w:rPr>
          <w:rFonts w:cs="Arial" w:hint="eastAsia"/>
          <w:bCs/>
          <w:sz w:val="24"/>
          <w:szCs w:val="24"/>
        </w:rPr>
        <w:t>7</w:t>
      </w:r>
      <w:r w:rsidR="00EB36A7">
        <w:rPr>
          <w:rFonts w:eastAsiaTheme="minorEastAsia" w:cs="Arial" w:hint="eastAsia"/>
          <w:bCs/>
          <w:sz w:val="24"/>
          <w:szCs w:val="24"/>
          <w:lang w:eastAsia="zh-CN"/>
        </w:rPr>
        <w:tab/>
      </w:r>
      <w:r w:rsidR="00EB36A7">
        <w:rPr>
          <w:rFonts w:eastAsiaTheme="minorEastAsia" w:cs="Arial" w:hint="eastAsia"/>
          <w:bCs/>
          <w:sz w:val="24"/>
          <w:szCs w:val="24"/>
          <w:lang w:eastAsia="zh-CN"/>
        </w:rPr>
        <w:tab/>
      </w:r>
      <w:r w:rsidR="00EB36A7">
        <w:rPr>
          <w:rFonts w:eastAsiaTheme="minorEastAsia" w:cs="Arial" w:hint="eastAsia"/>
          <w:bCs/>
          <w:sz w:val="24"/>
          <w:szCs w:val="24"/>
          <w:lang w:eastAsia="zh-CN"/>
        </w:rPr>
        <w:tab/>
      </w:r>
    </w:p>
    <w:p w:rsidR="00387E6E" w:rsidRPr="00EB36A7" w:rsidRDefault="00387E6E" w:rsidP="00387E6E">
      <w:pPr>
        <w:pStyle w:val="a3"/>
        <w:tabs>
          <w:tab w:val="left" w:pos="6521"/>
        </w:tabs>
        <w:jc w:val="both"/>
        <w:rPr>
          <w:rFonts w:eastAsiaTheme="minorEastAsia" w:cs="Arial"/>
          <w:bCs/>
          <w:sz w:val="24"/>
          <w:szCs w:val="24"/>
          <w:lang w:eastAsia="zh-CN"/>
        </w:rPr>
      </w:pPr>
    </w:p>
    <w:p w:rsidR="002E27D0" w:rsidRPr="00EB36A7" w:rsidRDefault="002E27D0" w:rsidP="00EB36A7">
      <w:pPr>
        <w:pStyle w:val="a3"/>
        <w:tabs>
          <w:tab w:val="left" w:pos="1006"/>
        </w:tabs>
        <w:jc w:val="both"/>
        <w:rPr>
          <w:rFonts w:eastAsiaTheme="minorEastAsia"/>
          <w:noProof w:val="0"/>
          <w:sz w:val="6"/>
          <w:szCs w:val="6"/>
          <w:lang w:val="en-US" w:eastAsia="zh-CN"/>
        </w:rPr>
      </w:pPr>
      <w:r w:rsidRPr="009B10D6">
        <w:rPr>
          <w:noProof w:val="0"/>
          <w:sz w:val="6"/>
          <w:szCs w:val="6"/>
          <w:lang w:val="en-US"/>
        </w:rPr>
        <w:tab/>
      </w:r>
    </w:p>
    <w:p w:rsidR="002E27D0" w:rsidRPr="00D93D6B" w:rsidRDefault="002E27D0" w:rsidP="0087482B">
      <w:pPr>
        <w:tabs>
          <w:tab w:val="left" w:pos="1985"/>
        </w:tabs>
        <w:spacing w:after="120"/>
        <w:jc w:val="both"/>
        <w:rPr>
          <w:rFonts w:ascii="Arial" w:eastAsia="宋体" w:hAnsi="Arial"/>
          <w:sz w:val="24"/>
          <w:lang w:val="en-US" w:eastAsia="zh-CN"/>
        </w:rPr>
      </w:pPr>
      <w:r w:rsidRPr="008D44EF">
        <w:rPr>
          <w:rFonts w:ascii="Arial" w:hAnsi="Arial"/>
          <w:b/>
          <w:sz w:val="24"/>
          <w:lang w:val="en-US"/>
        </w:rPr>
        <w:t>Agenda item:</w:t>
      </w:r>
      <w:r w:rsidRPr="008D44EF">
        <w:rPr>
          <w:rFonts w:ascii="Arial" w:hAnsi="Arial"/>
          <w:sz w:val="24"/>
          <w:lang w:val="en-US"/>
        </w:rPr>
        <w:tab/>
      </w:r>
      <w:bookmarkStart w:id="1" w:name="Source"/>
      <w:bookmarkEnd w:id="1"/>
      <w:r w:rsidR="00461B54">
        <w:rPr>
          <w:rFonts w:ascii="Arial" w:eastAsia="宋体" w:hAnsi="Arial" w:hint="eastAsia"/>
          <w:sz w:val="24"/>
          <w:lang w:val="en-US" w:eastAsia="zh-CN"/>
        </w:rPr>
        <w:t>6.1</w:t>
      </w:r>
      <w:r w:rsidR="004B241D">
        <w:rPr>
          <w:rFonts w:ascii="Arial" w:eastAsia="宋体" w:hAnsi="Arial" w:hint="eastAsia"/>
          <w:sz w:val="24"/>
          <w:lang w:val="en-US" w:eastAsia="zh-CN"/>
        </w:rPr>
        <w:t>.2.</w:t>
      </w:r>
      <w:r w:rsidR="00745C4C">
        <w:rPr>
          <w:rFonts w:ascii="Arial" w:eastAsia="宋体" w:hAnsi="Arial" w:hint="eastAsia"/>
          <w:sz w:val="24"/>
          <w:lang w:val="en-US" w:eastAsia="zh-CN"/>
        </w:rPr>
        <w:t>2</w:t>
      </w:r>
    </w:p>
    <w:p w:rsidR="002E27D0" w:rsidRPr="00A6004E" w:rsidRDefault="002E27D0" w:rsidP="0087482B">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2A6F09">
        <w:rPr>
          <w:rFonts w:ascii="Arial" w:hAnsi="Arial"/>
          <w:sz w:val="24"/>
        </w:rPr>
        <w:t xml:space="preserve">Lenovo, </w:t>
      </w:r>
      <w:r>
        <w:rPr>
          <w:rFonts w:ascii="Arial" w:hAnsi="Arial"/>
          <w:sz w:val="24"/>
        </w:rPr>
        <w:t>Motorola Mobility</w:t>
      </w:r>
    </w:p>
    <w:p w:rsidR="002E27D0" w:rsidRPr="000A7194" w:rsidRDefault="002E27D0" w:rsidP="0087482B">
      <w:pPr>
        <w:tabs>
          <w:tab w:val="left" w:pos="1985"/>
        </w:tabs>
        <w:spacing w:after="120"/>
        <w:ind w:left="1980" w:hanging="1980"/>
        <w:jc w:val="both"/>
        <w:rPr>
          <w:rFonts w:ascii="Arial" w:eastAsia="宋体" w:hAnsi="Arial"/>
          <w:b/>
          <w:sz w:val="24"/>
          <w:lang w:eastAsia="zh-CN"/>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553C44">
        <w:rPr>
          <w:rFonts w:ascii="Arial" w:eastAsia="宋体" w:hAnsi="Arial" w:hint="eastAsia"/>
          <w:sz w:val="24"/>
          <w:lang w:eastAsia="zh-CN"/>
        </w:rPr>
        <w:t>Discussion on RMSI delivery</w:t>
      </w:r>
    </w:p>
    <w:p w:rsidR="002E27D0" w:rsidRPr="006B275F" w:rsidRDefault="002E27D0" w:rsidP="0087482B">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416EED">
        <w:rPr>
          <w:rFonts w:ascii="Arial" w:hAnsi="Arial"/>
          <w:sz w:val="24"/>
        </w:rPr>
        <w:t xml:space="preserve"> and decision</w:t>
      </w:r>
      <w:r w:rsidR="00E42418">
        <w:rPr>
          <w:rFonts w:ascii="Arial" w:hAnsi="Arial"/>
          <w:sz w:val="24"/>
        </w:rPr>
        <w:t xml:space="preserve"> </w:t>
      </w:r>
    </w:p>
    <w:p w:rsidR="002E27D0" w:rsidRDefault="002E27D0" w:rsidP="0087482B">
      <w:pPr>
        <w:pStyle w:val="1"/>
        <w:ind w:left="0" w:firstLine="0"/>
        <w:jc w:val="both"/>
        <w:rPr>
          <w:rFonts w:eastAsiaTheme="minorEastAsia"/>
          <w:lang w:eastAsia="zh-CN"/>
        </w:rPr>
      </w:pPr>
      <w:r w:rsidRPr="008447EE">
        <w:t>Introduction</w:t>
      </w:r>
    </w:p>
    <w:p w:rsidR="006E383C" w:rsidRPr="00390F63" w:rsidRDefault="00390F63" w:rsidP="006E383C">
      <w:pPr>
        <w:rPr>
          <w:rFonts w:eastAsiaTheme="minorEastAsia"/>
          <w:lang w:eastAsia="zh-CN"/>
        </w:rPr>
      </w:pPr>
      <w:r>
        <w:rPr>
          <w:rFonts w:hint="eastAsia"/>
          <w:lang w:eastAsia="zh-CN"/>
        </w:rPr>
        <w:t>This is a revision of R1-171268</w:t>
      </w:r>
      <w:r>
        <w:rPr>
          <w:rFonts w:eastAsiaTheme="minorEastAsia" w:hint="eastAsia"/>
          <w:lang w:eastAsia="zh-CN"/>
        </w:rPr>
        <w:t>4</w:t>
      </w:r>
      <w:r w:rsidR="006E383C" w:rsidRPr="0090498C">
        <w:rPr>
          <w:rFonts w:hint="eastAsia"/>
          <w:lang w:eastAsia="zh-CN"/>
        </w:rPr>
        <w:t>.</w:t>
      </w:r>
    </w:p>
    <w:p w:rsidR="001D7DBA" w:rsidRPr="001D7DBA" w:rsidRDefault="001D7DBA" w:rsidP="0087482B">
      <w:pPr>
        <w:jc w:val="both"/>
        <w:rPr>
          <w:rFonts w:eastAsia="宋体"/>
          <w:lang w:eastAsia="zh-CN"/>
        </w:rPr>
      </w:pPr>
      <w:r>
        <w:rPr>
          <w:rFonts w:eastAsia="宋体" w:hint="eastAsia"/>
          <w:lang w:eastAsia="zh-CN"/>
        </w:rPr>
        <w:t>At the previous RAN1 meetings</w:t>
      </w:r>
      <w:r w:rsidR="00FF326D">
        <w:rPr>
          <w:rFonts w:eastAsia="宋体" w:hint="eastAsia"/>
          <w:lang w:eastAsia="zh-CN"/>
        </w:rPr>
        <w:t xml:space="preserve"> [4</w:t>
      </w:r>
      <w:r w:rsidR="00EB1309">
        <w:rPr>
          <w:rFonts w:eastAsia="宋体" w:hint="eastAsia"/>
          <w:lang w:eastAsia="zh-CN"/>
        </w:rPr>
        <w:t>]</w:t>
      </w:r>
      <w:r>
        <w:rPr>
          <w:rFonts w:eastAsia="宋体" w:hint="eastAsia"/>
          <w:lang w:eastAsia="zh-CN"/>
        </w:rPr>
        <w:t>, system delivery for NR was discussed and the following agreements were made.</w:t>
      </w:r>
    </w:p>
    <w:p w:rsidR="005A6632" w:rsidRPr="00DF1DFE" w:rsidRDefault="005A6632" w:rsidP="005A6632">
      <w:pPr>
        <w:rPr>
          <w:rFonts w:eastAsia="MS Mincho"/>
          <w:b/>
          <w:u w:val="single"/>
          <w:lang w:val="en-US" w:eastAsia="ja-JP"/>
        </w:rPr>
      </w:pPr>
      <w:r w:rsidRPr="009978EA">
        <w:rPr>
          <w:rFonts w:eastAsia="MS Mincho" w:hint="eastAsia"/>
          <w:b/>
          <w:highlight w:val="green"/>
          <w:u w:val="single"/>
          <w:lang w:val="en-US" w:eastAsia="ja-JP"/>
        </w:rPr>
        <w:t>Agreements:</w:t>
      </w:r>
    </w:p>
    <w:p w:rsidR="005A6632" w:rsidRPr="00DF45EA" w:rsidRDefault="005A6632" w:rsidP="005A6632">
      <w:pPr>
        <w:numPr>
          <w:ilvl w:val="0"/>
          <w:numId w:val="26"/>
        </w:numPr>
        <w:tabs>
          <w:tab w:val="left" w:pos="1440"/>
        </w:tabs>
        <w:spacing w:after="0"/>
        <w:rPr>
          <w:rFonts w:eastAsia="MS Mincho"/>
          <w:lang w:val="en-US" w:eastAsia="ja-JP"/>
        </w:rPr>
      </w:pPr>
      <w:r w:rsidRPr="00DF45EA">
        <w:rPr>
          <w:rFonts w:eastAsia="MS Mincho" w:hint="eastAsia"/>
          <w:lang w:val="en-US" w:eastAsia="ja-JP"/>
        </w:rPr>
        <w:t>F</w:t>
      </w:r>
      <w:r w:rsidRPr="00DF45EA">
        <w:rPr>
          <w:rFonts w:eastAsia="MS Mincho"/>
          <w:lang w:val="en-US" w:eastAsia="ja-JP"/>
        </w:rPr>
        <w:t xml:space="preserve">or frequency location of CORESET for RMSI scheduling and NR-PDSCH for RMSI, </w:t>
      </w:r>
    </w:p>
    <w:p w:rsidR="005A6632" w:rsidRPr="00DF45EA" w:rsidRDefault="005A6632" w:rsidP="005A6632">
      <w:pPr>
        <w:numPr>
          <w:ilvl w:val="1"/>
          <w:numId w:val="26"/>
        </w:numPr>
        <w:tabs>
          <w:tab w:val="left" w:pos="1440"/>
        </w:tabs>
        <w:spacing w:after="0"/>
        <w:rPr>
          <w:rFonts w:eastAsia="MS Mincho"/>
          <w:lang w:val="en-US" w:eastAsia="ja-JP"/>
        </w:rPr>
      </w:pPr>
      <w:r w:rsidRPr="00DF45EA">
        <w:rPr>
          <w:rFonts w:eastAsia="MS Mincho"/>
          <w:lang w:val="en-US" w:eastAsia="ja-JP"/>
        </w:rPr>
        <w:t>CORESET for RMSI scheduling and NR-PDSCH for RMSI does not have to be confined within the same BW of corresponding NR-PBCH</w:t>
      </w:r>
    </w:p>
    <w:p w:rsidR="005A6632" w:rsidRPr="00DF45EA" w:rsidRDefault="005A6632" w:rsidP="005A6632">
      <w:pPr>
        <w:numPr>
          <w:ilvl w:val="1"/>
          <w:numId w:val="26"/>
        </w:numPr>
        <w:tabs>
          <w:tab w:val="left" w:pos="1440"/>
        </w:tabs>
        <w:spacing w:after="0"/>
        <w:rPr>
          <w:rFonts w:eastAsia="MS Mincho"/>
          <w:lang w:val="en-US" w:eastAsia="ja-JP"/>
        </w:rPr>
      </w:pPr>
      <w:r w:rsidRPr="00DF45EA">
        <w:rPr>
          <w:rFonts w:eastAsia="MS Mincho" w:hint="eastAsia"/>
          <w:lang w:val="en-US" w:eastAsia="ja-JP"/>
        </w:rPr>
        <w:t>Bandwidth for CORESET and NR-PDSCH for RMSI is confined within the UE minimum bandwidth for the given frequency band</w:t>
      </w:r>
    </w:p>
    <w:p w:rsidR="005A6632" w:rsidRPr="00802CAF" w:rsidRDefault="005A6632" w:rsidP="005A6632">
      <w:pPr>
        <w:rPr>
          <w:rFonts w:eastAsia="MS Mincho"/>
          <w:lang w:val="en-US" w:eastAsia="ja-JP"/>
        </w:rPr>
      </w:pPr>
      <w:r w:rsidRPr="009C1349">
        <w:rPr>
          <w:rFonts w:eastAsia="MS Mincho" w:hint="eastAsia"/>
          <w:b/>
          <w:highlight w:val="green"/>
          <w:u w:val="single"/>
          <w:lang w:val="en-US" w:eastAsia="ja-JP"/>
        </w:rPr>
        <w:t>Agreements:</w:t>
      </w:r>
    </w:p>
    <w:p w:rsidR="005A6632" w:rsidRPr="00DF45EA" w:rsidRDefault="005A6632" w:rsidP="005A6632">
      <w:pPr>
        <w:numPr>
          <w:ilvl w:val="0"/>
          <w:numId w:val="25"/>
        </w:numPr>
        <w:tabs>
          <w:tab w:val="left" w:pos="1440"/>
        </w:tabs>
        <w:spacing w:after="0"/>
        <w:rPr>
          <w:rFonts w:eastAsia="MS Mincho"/>
          <w:lang w:val="en-US" w:eastAsia="ja-JP"/>
        </w:rPr>
      </w:pPr>
      <w:r w:rsidRPr="00DF45EA">
        <w:rPr>
          <w:rFonts w:eastAsia="MS Mincho" w:hint="eastAsia"/>
          <w:lang w:val="en-US" w:eastAsia="ja-JP"/>
        </w:rPr>
        <w:t>The single DL numerology to be used at least for RMSI, Msg.2/4 for initial access and broadcasted OSI is informed in NR-PBCH payload</w:t>
      </w:r>
    </w:p>
    <w:p w:rsidR="005A6632" w:rsidRPr="00DF45EA" w:rsidRDefault="005A6632" w:rsidP="005A6632">
      <w:pPr>
        <w:numPr>
          <w:ilvl w:val="1"/>
          <w:numId w:val="25"/>
        </w:numPr>
        <w:spacing w:after="0"/>
        <w:rPr>
          <w:rFonts w:eastAsia="MS Mincho"/>
          <w:lang w:val="en-US" w:eastAsia="ja-JP"/>
        </w:rPr>
      </w:pPr>
      <w:r w:rsidRPr="00DF45EA">
        <w:rPr>
          <w:rFonts w:eastAsia="MS Mincho" w:hint="eastAsia"/>
          <w:lang w:val="en-US" w:eastAsia="ja-JP"/>
        </w:rPr>
        <w:t>FFS: numerology to be used for paging, Msg.2/4 for other purposes and on-demand OSI</w:t>
      </w:r>
    </w:p>
    <w:p w:rsidR="005A6632" w:rsidRPr="00802CAF" w:rsidRDefault="005A6632" w:rsidP="005A6632">
      <w:pPr>
        <w:rPr>
          <w:rFonts w:eastAsia="MS Mincho"/>
          <w:lang w:val="en-US" w:eastAsia="ja-JP"/>
        </w:rPr>
      </w:pPr>
      <w:r w:rsidRPr="009C1349">
        <w:rPr>
          <w:rFonts w:eastAsia="MS Mincho" w:hint="eastAsia"/>
          <w:b/>
          <w:highlight w:val="green"/>
          <w:u w:val="single"/>
          <w:lang w:val="en-US" w:eastAsia="ja-JP"/>
        </w:rPr>
        <w:t>Agreements:</w:t>
      </w:r>
    </w:p>
    <w:p w:rsidR="005A6632" w:rsidRPr="00DF45EA" w:rsidRDefault="005A6632" w:rsidP="005A6632">
      <w:pPr>
        <w:numPr>
          <w:ilvl w:val="0"/>
          <w:numId w:val="26"/>
        </w:numPr>
        <w:tabs>
          <w:tab w:val="left" w:pos="1440"/>
        </w:tabs>
        <w:spacing w:after="0"/>
        <w:rPr>
          <w:rFonts w:eastAsia="MS Mincho"/>
          <w:lang w:val="en-US" w:eastAsia="ja-JP"/>
        </w:rPr>
      </w:pPr>
      <w:r w:rsidRPr="00DF45EA">
        <w:rPr>
          <w:rFonts w:eastAsia="MS Mincho" w:hint="eastAsia"/>
          <w:lang w:val="en-US" w:eastAsia="ja-JP"/>
        </w:rPr>
        <w:t xml:space="preserve">Discuss further whether </w:t>
      </w:r>
      <w:r w:rsidRPr="00DF45EA">
        <w:rPr>
          <w:rFonts w:eastAsia="MS Mincho"/>
          <w:lang w:val="en-US" w:eastAsia="ja-JP"/>
        </w:rPr>
        <w:t>NR supports FDM between SS/PBCH block and CORESET/NR-PDSCH</w:t>
      </w:r>
    </w:p>
    <w:p w:rsidR="005A6632" w:rsidRPr="00E1445A" w:rsidRDefault="005A6632" w:rsidP="005A6632">
      <w:pPr>
        <w:numPr>
          <w:ilvl w:val="0"/>
          <w:numId w:val="26"/>
        </w:numPr>
        <w:tabs>
          <w:tab w:val="left" w:pos="1440"/>
        </w:tabs>
        <w:spacing w:after="0"/>
        <w:rPr>
          <w:rFonts w:eastAsia="MS Mincho"/>
          <w:lang w:val="en-US" w:eastAsia="ja-JP"/>
        </w:rPr>
      </w:pPr>
      <w:r w:rsidRPr="00DF45EA">
        <w:rPr>
          <w:rFonts w:eastAsia="MS Mincho" w:hint="eastAsia"/>
          <w:lang w:val="en-US" w:eastAsia="ja-JP"/>
        </w:rPr>
        <w:t>CORESET is designed at least for TDM</w:t>
      </w:r>
    </w:p>
    <w:p w:rsidR="00E1445A" w:rsidRPr="009F7A85" w:rsidRDefault="00E1445A" w:rsidP="00E1445A">
      <w:pPr>
        <w:rPr>
          <w:rFonts w:eastAsia="MS Mincho"/>
          <w:b/>
          <w:iCs/>
          <w:u w:val="single"/>
          <w:lang w:val="en-US" w:eastAsia="ja-JP"/>
        </w:rPr>
      </w:pPr>
      <w:r w:rsidRPr="003E5251">
        <w:rPr>
          <w:rFonts w:eastAsia="MS Mincho" w:hint="eastAsia"/>
          <w:b/>
          <w:iCs/>
          <w:highlight w:val="green"/>
          <w:u w:val="single"/>
          <w:lang w:val="en-US" w:eastAsia="ja-JP"/>
        </w:rPr>
        <w:t>Agreements:</w:t>
      </w:r>
    </w:p>
    <w:p w:rsidR="00E1445A" w:rsidRPr="0034708A" w:rsidRDefault="00E1445A" w:rsidP="00E1445A">
      <w:pPr>
        <w:numPr>
          <w:ilvl w:val="0"/>
          <w:numId w:val="30"/>
        </w:numPr>
        <w:tabs>
          <w:tab w:val="left" w:pos="1440"/>
        </w:tabs>
        <w:spacing w:after="0"/>
        <w:rPr>
          <w:rFonts w:eastAsia="MS Mincho"/>
          <w:iCs/>
          <w:lang w:val="en-US" w:eastAsia="ja-JP"/>
        </w:rPr>
      </w:pPr>
      <w:r w:rsidRPr="0034708A">
        <w:rPr>
          <w:rFonts w:eastAsia="MS Mincho"/>
          <w:iCs/>
          <w:lang w:val="en-US" w:eastAsia="ja-JP"/>
        </w:rPr>
        <w:t>There is an initial active DL/UL bandwidth part pair to be valid for a UE until the UE is explicitly (re)configured with bandwidth part(s) during or after RRC connection is established</w:t>
      </w:r>
    </w:p>
    <w:p w:rsidR="00E1445A" w:rsidRPr="00A11BFB" w:rsidRDefault="00E1445A" w:rsidP="00E1445A">
      <w:pPr>
        <w:numPr>
          <w:ilvl w:val="1"/>
          <w:numId w:val="30"/>
        </w:numPr>
        <w:tabs>
          <w:tab w:val="left" w:pos="1440"/>
        </w:tabs>
        <w:spacing w:after="0"/>
        <w:rPr>
          <w:rFonts w:eastAsia="MS Mincho"/>
          <w:iCs/>
          <w:lang w:val="en-US" w:eastAsia="ja-JP"/>
        </w:rPr>
      </w:pPr>
      <w:r w:rsidRPr="00A11BFB">
        <w:rPr>
          <w:rFonts w:eastAsia="MS Mincho"/>
          <w:iCs/>
          <w:lang w:val="en-US" w:eastAsia="ja-JP"/>
        </w:rPr>
        <w:t>The initial active DL/UL bandwidth part is confined within the UE minimum bandwidth for the given frequency band</w:t>
      </w:r>
    </w:p>
    <w:p w:rsidR="00E1445A" w:rsidRPr="00A11BFB" w:rsidRDefault="00E1445A" w:rsidP="00E1445A">
      <w:pPr>
        <w:numPr>
          <w:ilvl w:val="1"/>
          <w:numId w:val="30"/>
        </w:numPr>
        <w:tabs>
          <w:tab w:val="left" w:pos="1440"/>
        </w:tabs>
        <w:spacing w:after="0"/>
        <w:rPr>
          <w:rFonts w:eastAsia="MS Mincho"/>
          <w:iCs/>
          <w:lang w:val="en-US" w:eastAsia="ja-JP"/>
        </w:rPr>
      </w:pPr>
      <w:r w:rsidRPr="00A11BFB">
        <w:rPr>
          <w:rFonts w:eastAsia="MS Mincho"/>
          <w:iCs/>
          <w:lang w:val="en-US" w:eastAsia="ja-JP"/>
        </w:rPr>
        <w:t>FFS: details of initial active DL/UL bandwidth part are discussed in initial access agenda</w:t>
      </w:r>
    </w:p>
    <w:p w:rsidR="00E1445A" w:rsidRPr="000E4A4A" w:rsidRDefault="00E1445A" w:rsidP="00E1445A">
      <w:pPr>
        <w:numPr>
          <w:ilvl w:val="0"/>
          <w:numId w:val="30"/>
        </w:numPr>
        <w:tabs>
          <w:tab w:val="left" w:pos="1440"/>
        </w:tabs>
        <w:spacing w:after="0"/>
        <w:rPr>
          <w:rFonts w:eastAsia="MS Mincho"/>
          <w:iCs/>
          <w:lang w:val="en-US" w:eastAsia="ja-JP"/>
        </w:rPr>
      </w:pPr>
      <w:r w:rsidRPr="000E4A4A">
        <w:rPr>
          <w:rFonts w:eastAsia="MS Mincho"/>
          <w:iCs/>
          <w:lang w:val="en-US" w:eastAsia="ja-JP"/>
        </w:rPr>
        <w:t xml:space="preserve">Support activation/deactivation of DL and UL bandwidth part by explicit indication at least in </w:t>
      </w:r>
      <w:r w:rsidRPr="000E4A4A">
        <w:rPr>
          <w:rFonts w:eastAsia="MS Mincho" w:hint="eastAsia"/>
          <w:iCs/>
          <w:lang w:val="en-US" w:eastAsia="ja-JP"/>
        </w:rPr>
        <w:t xml:space="preserve">(FFS: </w:t>
      </w:r>
      <w:r w:rsidRPr="000E4A4A">
        <w:rPr>
          <w:rFonts w:eastAsia="MS Mincho"/>
          <w:iCs/>
          <w:lang w:val="en-US" w:eastAsia="ja-JP"/>
        </w:rPr>
        <w:t>scheduling</w:t>
      </w:r>
      <w:r w:rsidRPr="000E4A4A">
        <w:rPr>
          <w:rFonts w:eastAsia="MS Mincho" w:hint="eastAsia"/>
          <w:iCs/>
          <w:lang w:val="en-US" w:eastAsia="ja-JP"/>
        </w:rPr>
        <w:t>)</w:t>
      </w:r>
      <w:r w:rsidRPr="000E4A4A">
        <w:rPr>
          <w:rFonts w:eastAsia="MS Mincho"/>
          <w:iCs/>
          <w:lang w:val="en-US" w:eastAsia="ja-JP"/>
        </w:rPr>
        <w:t xml:space="preserve"> DCI</w:t>
      </w:r>
    </w:p>
    <w:p w:rsidR="00E1445A" w:rsidRPr="000E4A4A" w:rsidRDefault="00E1445A" w:rsidP="00E1445A">
      <w:pPr>
        <w:numPr>
          <w:ilvl w:val="1"/>
          <w:numId w:val="30"/>
        </w:numPr>
        <w:tabs>
          <w:tab w:val="left" w:pos="1440"/>
        </w:tabs>
        <w:spacing w:after="0"/>
        <w:rPr>
          <w:rFonts w:eastAsia="MS Mincho"/>
          <w:iCs/>
          <w:lang w:val="en-US" w:eastAsia="ja-JP"/>
        </w:rPr>
      </w:pPr>
      <w:r w:rsidRPr="000E4A4A">
        <w:rPr>
          <w:rFonts w:eastAsia="MS Mincho"/>
          <w:iCs/>
          <w:lang w:val="en-US" w:eastAsia="ja-JP"/>
        </w:rPr>
        <w:t>FFS: In addition, MAC CE based approach is supported</w:t>
      </w:r>
    </w:p>
    <w:p w:rsidR="00E1445A" w:rsidRPr="000E4A4A" w:rsidRDefault="00E1445A" w:rsidP="00E1445A">
      <w:pPr>
        <w:numPr>
          <w:ilvl w:val="0"/>
          <w:numId w:val="30"/>
        </w:numPr>
        <w:tabs>
          <w:tab w:val="left" w:pos="1440"/>
        </w:tabs>
        <w:spacing w:after="0"/>
        <w:rPr>
          <w:rFonts w:eastAsia="MS Mincho"/>
          <w:iCs/>
          <w:lang w:val="en-US" w:eastAsia="ja-JP"/>
        </w:rPr>
      </w:pPr>
      <w:r w:rsidRPr="000E4A4A">
        <w:rPr>
          <w:rFonts w:eastAsia="MS Mincho"/>
          <w:iCs/>
          <w:lang w:val="en-US" w:eastAsia="ja-JP"/>
        </w:rPr>
        <w:t>Support activation/deactivation of DL bandwidth part by means of timer for a UE to switch its active DL bandwidth part to a default DL bandwidth part</w:t>
      </w:r>
    </w:p>
    <w:p w:rsidR="00E1445A" w:rsidRPr="000E4A4A" w:rsidRDefault="00E1445A" w:rsidP="00E1445A">
      <w:pPr>
        <w:numPr>
          <w:ilvl w:val="1"/>
          <w:numId w:val="30"/>
        </w:numPr>
        <w:tabs>
          <w:tab w:val="left" w:pos="1440"/>
        </w:tabs>
        <w:spacing w:after="0"/>
        <w:rPr>
          <w:rFonts w:eastAsia="MS Mincho"/>
          <w:iCs/>
          <w:lang w:val="en-US" w:eastAsia="ja-JP"/>
        </w:rPr>
      </w:pPr>
      <w:r w:rsidRPr="000E4A4A">
        <w:rPr>
          <w:rFonts w:eastAsia="MS Mincho"/>
          <w:iCs/>
          <w:lang w:val="en-US" w:eastAsia="ja-JP"/>
        </w:rPr>
        <w:t xml:space="preserve">The default DL bandwidth part can be the initial active DL bandwidth part defined above </w:t>
      </w:r>
    </w:p>
    <w:p w:rsidR="00E1445A" w:rsidRPr="000E4A4A" w:rsidRDefault="00E1445A" w:rsidP="00E1445A">
      <w:pPr>
        <w:numPr>
          <w:ilvl w:val="1"/>
          <w:numId w:val="30"/>
        </w:numPr>
        <w:tabs>
          <w:tab w:val="left" w:pos="1440"/>
        </w:tabs>
        <w:spacing w:after="0"/>
        <w:rPr>
          <w:rFonts w:eastAsia="MS Mincho"/>
          <w:iCs/>
          <w:lang w:val="en-US" w:eastAsia="ja-JP"/>
        </w:rPr>
      </w:pPr>
      <w:r w:rsidRPr="000E4A4A">
        <w:rPr>
          <w:rFonts w:eastAsia="MS Mincho"/>
          <w:iCs/>
          <w:lang w:val="en-US" w:eastAsia="ja-JP"/>
        </w:rPr>
        <w:t>FFS: The default DL bandwidth part can be reconfigured by the network</w:t>
      </w:r>
    </w:p>
    <w:p w:rsidR="00E1445A" w:rsidRPr="000E4A4A" w:rsidRDefault="00E1445A" w:rsidP="00E1445A">
      <w:pPr>
        <w:numPr>
          <w:ilvl w:val="1"/>
          <w:numId w:val="30"/>
        </w:numPr>
        <w:tabs>
          <w:tab w:val="left" w:pos="1440"/>
        </w:tabs>
        <w:spacing w:after="0"/>
        <w:rPr>
          <w:rFonts w:eastAsia="MS Mincho"/>
          <w:iCs/>
          <w:lang w:val="en-US" w:eastAsia="ja-JP"/>
        </w:rPr>
      </w:pPr>
      <w:r w:rsidRPr="000E4A4A">
        <w:rPr>
          <w:rFonts w:eastAsia="MS Mincho"/>
          <w:iCs/>
          <w:lang w:val="en-US" w:eastAsia="ja-JP"/>
        </w:rPr>
        <w:t>FFS: detailed mechanism of timer-based solution (e.g. introducing a new timer or reusing DRX timer)</w:t>
      </w:r>
    </w:p>
    <w:p w:rsidR="00E1445A" w:rsidRPr="000E4A4A" w:rsidRDefault="00E1445A" w:rsidP="00E1445A">
      <w:pPr>
        <w:numPr>
          <w:ilvl w:val="1"/>
          <w:numId w:val="30"/>
        </w:numPr>
        <w:tabs>
          <w:tab w:val="left" w:pos="1440"/>
        </w:tabs>
        <w:spacing w:after="0"/>
        <w:rPr>
          <w:rFonts w:eastAsia="MS Mincho"/>
          <w:iCs/>
          <w:lang w:val="en-US" w:eastAsia="ja-JP"/>
        </w:rPr>
      </w:pPr>
      <w:r w:rsidRPr="000E4A4A">
        <w:rPr>
          <w:rFonts w:eastAsia="MS Mincho"/>
          <w:iCs/>
          <w:lang w:val="en-US" w:eastAsia="ja-JP"/>
        </w:rPr>
        <w:t>FFS: other conditions to switch to default DL bandwidth part</w:t>
      </w:r>
    </w:p>
    <w:p w:rsidR="00E40C12" w:rsidRPr="00561BA5" w:rsidRDefault="00E40C12" w:rsidP="00E40C12">
      <w:pPr>
        <w:rPr>
          <w:rFonts w:eastAsia="MS Mincho"/>
          <w:b/>
          <w:u w:val="single"/>
          <w:lang w:val="en-US" w:eastAsia="ja-JP"/>
        </w:rPr>
      </w:pPr>
      <w:r w:rsidRPr="00C24824">
        <w:rPr>
          <w:rFonts w:eastAsia="MS Mincho" w:hint="eastAsia"/>
          <w:b/>
          <w:highlight w:val="green"/>
          <w:u w:val="single"/>
          <w:lang w:val="en-US" w:eastAsia="ja-JP"/>
        </w:rPr>
        <w:t>Agreements:</w:t>
      </w:r>
    </w:p>
    <w:p w:rsidR="00E40C12" w:rsidRPr="00561BA5" w:rsidRDefault="00E40C12" w:rsidP="00E40C12">
      <w:pPr>
        <w:numPr>
          <w:ilvl w:val="0"/>
          <w:numId w:val="34"/>
        </w:numPr>
        <w:tabs>
          <w:tab w:val="left" w:pos="1440"/>
        </w:tabs>
        <w:spacing w:after="0"/>
        <w:rPr>
          <w:rFonts w:eastAsia="MS Mincho"/>
          <w:lang w:val="en-US" w:eastAsia="ja-JP"/>
        </w:rPr>
      </w:pPr>
      <w:r w:rsidRPr="00561BA5">
        <w:rPr>
          <w:rFonts w:eastAsia="MS Mincho"/>
          <w:lang w:val="sv-SE" w:eastAsia="ja-JP"/>
        </w:rPr>
        <w:t>UE computes pathloss based on ”SS block transmit power” and SS block RSRP</w:t>
      </w:r>
    </w:p>
    <w:p w:rsidR="00E40C12" w:rsidRPr="00561BA5" w:rsidRDefault="00E40C12" w:rsidP="00E40C12">
      <w:pPr>
        <w:numPr>
          <w:ilvl w:val="0"/>
          <w:numId w:val="34"/>
        </w:numPr>
        <w:tabs>
          <w:tab w:val="left" w:pos="1440"/>
        </w:tabs>
        <w:spacing w:after="0"/>
        <w:rPr>
          <w:rFonts w:eastAsia="MS Mincho"/>
          <w:lang w:val="en-US" w:eastAsia="ja-JP"/>
        </w:rPr>
      </w:pPr>
      <w:r w:rsidRPr="00561BA5">
        <w:rPr>
          <w:rFonts w:eastAsia="MS Mincho" w:hint="eastAsia"/>
          <w:lang w:val="sv-SE" w:eastAsia="ja-JP"/>
        </w:rPr>
        <w:t xml:space="preserve">At least one </w:t>
      </w:r>
      <w:r>
        <w:rPr>
          <w:rFonts w:eastAsia="MS Mincho"/>
          <w:lang w:val="sv-SE" w:eastAsia="ja-JP"/>
        </w:rPr>
        <w:t>”</w:t>
      </w:r>
      <w:r w:rsidRPr="00561BA5">
        <w:rPr>
          <w:rFonts w:eastAsia="MS Mincho" w:hint="eastAsia"/>
          <w:lang w:val="sv-SE" w:eastAsia="ja-JP"/>
        </w:rPr>
        <w:t>SS block transmist power</w:t>
      </w:r>
      <w:r>
        <w:rPr>
          <w:rFonts w:eastAsia="MS Mincho"/>
          <w:lang w:val="sv-SE" w:eastAsia="ja-JP"/>
        </w:rPr>
        <w:t>”</w:t>
      </w:r>
      <w:r w:rsidRPr="00561BA5">
        <w:rPr>
          <w:rFonts w:eastAsia="MS Mincho" w:hint="eastAsia"/>
          <w:lang w:val="sv-SE" w:eastAsia="ja-JP"/>
        </w:rPr>
        <w:t xml:space="preserve"> value is indicated to UE in RMSI</w:t>
      </w:r>
    </w:p>
    <w:p w:rsidR="00E40C12" w:rsidRPr="00561BA5" w:rsidRDefault="00E40C12" w:rsidP="00E40C12">
      <w:pPr>
        <w:numPr>
          <w:ilvl w:val="1"/>
          <w:numId w:val="34"/>
        </w:numPr>
        <w:spacing w:after="0"/>
        <w:rPr>
          <w:rFonts w:eastAsia="MS Mincho"/>
          <w:lang w:val="en-US" w:eastAsia="ja-JP"/>
        </w:rPr>
      </w:pPr>
      <w:r w:rsidRPr="00561BA5">
        <w:rPr>
          <w:rFonts w:eastAsia="MS Mincho" w:hint="eastAsia"/>
          <w:lang w:val="sv-SE" w:eastAsia="ja-JP"/>
        </w:rPr>
        <w:t xml:space="preserve">FFS: whether </w:t>
      </w:r>
      <w:r>
        <w:rPr>
          <w:rFonts w:eastAsia="MS Mincho" w:hint="eastAsia"/>
          <w:lang w:val="sv-SE" w:eastAsia="ja-JP"/>
        </w:rPr>
        <w:t xml:space="preserve">and how </w:t>
      </w:r>
      <w:r w:rsidRPr="00561BA5">
        <w:rPr>
          <w:rFonts w:eastAsia="MS Mincho" w:hint="eastAsia"/>
          <w:lang w:val="sv-SE" w:eastAsia="ja-JP"/>
        </w:rPr>
        <w:t>to support multiple values</w:t>
      </w:r>
    </w:p>
    <w:p w:rsidR="00E40C12" w:rsidRPr="00561BA5" w:rsidRDefault="00E40C12" w:rsidP="00E40C12">
      <w:pPr>
        <w:numPr>
          <w:ilvl w:val="0"/>
          <w:numId w:val="34"/>
        </w:numPr>
        <w:tabs>
          <w:tab w:val="left" w:pos="1440"/>
        </w:tabs>
        <w:spacing w:after="0"/>
        <w:rPr>
          <w:rFonts w:eastAsia="MS Mincho"/>
          <w:lang w:val="en-US" w:eastAsia="ja-JP"/>
        </w:rPr>
      </w:pPr>
      <w:r w:rsidRPr="00561BA5">
        <w:rPr>
          <w:rFonts w:eastAsia="MS Mincho" w:hint="eastAsia"/>
          <w:lang w:val="en-US" w:eastAsia="ja-JP"/>
        </w:rPr>
        <w:t xml:space="preserve">Note: different SS blocks in an SS burst set can be </w:t>
      </w:r>
      <w:r w:rsidRPr="00561BA5">
        <w:rPr>
          <w:rFonts w:eastAsia="MS Mincho"/>
          <w:lang w:val="en-US" w:eastAsia="ja-JP"/>
        </w:rPr>
        <w:t>transmitted</w:t>
      </w:r>
      <w:r w:rsidRPr="00561BA5">
        <w:rPr>
          <w:rFonts w:eastAsia="MS Mincho" w:hint="eastAsia"/>
          <w:lang w:val="en-US" w:eastAsia="ja-JP"/>
        </w:rPr>
        <w:t xml:space="preserve"> with different power and/or with different </w:t>
      </w:r>
      <w:proofErr w:type="spellStart"/>
      <w:r w:rsidRPr="00561BA5">
        <w:rPr>
          <w:rFonts w:eastAsia="MS Mincho" w:hint="eastAsia"/>
          <w:lang w:val="en-US" w:eastAsia="ja-JP"/>
        </w:rPr>
        <w:t>Tx</w:t>
      </w:r>
      <w:proofErr w:type="spellEnd"/>
      <w:r w:rsidRPr="00561BA5">
        <w:rPr>
          <w:rFonts w:eastAsia="MS Mincho" w:hint="eastAsia"/>
          <w:lang w:val="en-US" w:eastAsia="ja-JP"/>
        </w:rPr>
        <w:t xml:space="preserve"> </w:t>
      </w:r>
      <w:proofErr w:type="spellStart"/>
      <w:r w:rsidRPr="00561BA5">
        <w:rPr>
          <w:rFonts w:eastAsia="MS Mincho" w:hint="eastAsia"/>
          <w:lang w:val="en-US" w:eastAsia="ja-JP"/>
        </w:rPr>
        <w:t>beamforming</w:t>
      </w:r>
      <w:proofErr w:type="spellEnd"/>
      <w:r w:rsidRPr="00561BA5">
        <w:rPr>
          <w:rFonts w:eastAsia="MS Mincho" w:hint="eastAsia"/>
          <w:lang w:val="en-US" w:eastAsia="ja-JP"/>
        </w:rPr>
        <w:t xml:space="preserve"> gain at least as NW implementation</w:t>
      </w:r>
    </w:p>
    <w:p w:rsidR="00E1445A" w:rsidRPr="00E40C12" w:rsidRDefault="00E1445A" w:rsidP="00E1445A">
      <w:pPr>
        <w:tabs>
          <w:tab w:val="left" w:pos="1440"/>
        </w:tabs>
        <w:spacing w:after="0"/>
        <w:rPr>
          <w:rFonts w:eastAsia="MS Mincho"/>
          <w:lang w:val="en-US" w:eastAsia="ja-JP"/>
        </w:rPr>
      </w:pPr>
    </w:p>
    <w:p w:rsidR="0006688C" w:rsidRPr="00266484" w:rsidRDefault="0006688C" w:rsidP="0087482B">
      <w:pPr>
        <w:jc w:val="both"/>
        <w:rPr>
          <w:rFonts w:eastAsia="宋体"/>
          <w:lang w:eastAsia="zh-CN"/>
        </w:rPr>
      </w:pPr>
      <w:r w:rsidRPr="00266484">
        <w:rPr>
          <w:rFonts w:eastAsia="宋体" w:hint="eastAsia"/>
          <w:lang w:eastAsia="zh-CN"/>
        </w:rPr>
        <w:t>In this contribution</w:t>
      </w:r>
      <w:r w:rsidR="007260AB">
        <w:rPr>
          <w:rFonts w:eastAsia="宋体" w:hint="eastAsia"/>
          <w:lang w:eastAsia="zh-CN"/>
        </w:rPr>
        <w:t>, we discuss</w:t>
      </w:r>
      <w:r w:rsidR="00783B5F">
        <w:rPr>
          <w:rFonts w:eastAsia="宋体" w:hint="eastAsia"/>
          <w:lang w:eastAsia="zh-CN"/>
        </w:rPr>
        <w:t xml:space="preserve"> the </w:t>
      </w:r>
      <w:r w:rsidR="001552FC">
        <w:rPr>
          <w:rFonts w:eastAsia="宋体" w:hint="eastAsia"/>
          <w:lang w:eastAsia="zh-CN"/>
        </w:rPr>
        <w:t>remaining issues on</w:t>
      </w:r>
      <w:r w:rsidR="00E62BA3">
        <w:rPr>
          <w:rFonts w:eastAsia="宋体" w:hint="eastAsia"/>
          <w:lang w:eastAsia="zh-CN"/>
        </w:rPr>
        <w:t xml:space="preserve"> RMSI</w:t>
      </w:r>
      <w:r w:rsidR="00054DEC">
        <w:rPr>
          <w:rFonts w:eastAsia="宋体" w:hint="eastAsia"/>
          <w:lang w:eastAsia="zh-CN"/>
        </w:rPr>
        <w:t xml:space="preserve"> </w:t>
      </w:r>
      <w:r w:rsidR="00224140">
        <w:rPr>
          <w:rFonts w:eastAsia="宋体"/>
          <w:lang w:eastAsia="zh-CN"/>
        </w:rPr>
        <w:t>delivery</w:t>
      </w:r>
      <w:r w:rsidR="003640A4">
        <w:rPr>
          <w:rFonts w:eastAsia="宋体" w:hint="eastAsia"/>
          <w:lang w:eastAsia="zh-CN"/>
        </w:rPr>
        <w:t>, including</w:t>
      </w:r>
      <w:r w:rsidR="009D29BD">
        <w:rPr>
          <w:rFonts w:eastAsia="宋体" w:hint="eastAsia"/>
          <w:lang w:eastAsia="zh-CN"/>
        </w:rPr>
        <w:t xml:space="preserve"> </w:t>
      </w:r>
      <w:r w:rsidR="003640A4">
        <w:rPr>
          <w:rFonts w:eastAsia="宋体" w:hint="eastAsia"/>
          <w:lang w:eastAsia="zh-CN"/>
        </w:rPr>
        <w:t xml:space="preserve">CORESET and RMSI resources indication and </w:t>
      </w:r>
      <w:r w:rsidR="009D29BD">
        <w:rPr>
          <w:rFonts w:eastAsia="宋体" w:hint="eastAsia"/>
          <w:lang w:eastAsia="zh-CN"/>
        </w:rPr>
        <w:t>multiplexing between SS blocks and CORESET/NR_PDSCH for RMSI</w:t>
      </w:r>
      <w:r w:rsidR="009C0294">
        <w:rPr>
          <w:rFonts w:eastAsia="宋体" w:hint="eastAsia"/>
          <w:lang w:eastAsia="zh-CN"/>
        </w:rPr>
        <w:t>.</w:t>
      </w:r>
    </w:p>
    <w:p w:rsidR="0065553B" w:rsidRDefault="00EB5C3B" w:rsidP="0087482B">
      <w:pPr>
        <w:pStyle w:val="1"/>
        <w:jc w:val="both"/>
        <w:rPr>
          <w:rFonts w:eastAsiaTheme="minorEastAsia"/>
          <w:lang w:eastAsia="zh-CN"/>
        </w:rPr>
      </w:pPr>
      <w:r>
        <w:rPr>
          <w:rFonts w:eastAsia="宋体" w:hint="eastAsia"/>
          <w:lang w:eastAsia="zh-CN"/>
        </w:rPr>
        <w:lastRenderedPageBreak/>
        <w:t>Discussion</w:t>
      </w:r>
      <w:r w:rsidR="00F70882">
        <w:t xml:space="preserve"> </w:t>
      </w:r>
    </w:p>
    <w:p w:rsidR="00042B5A" w:rsidRDefault="00042B5A" w:rsidP="00042B5A">
      <w:pPr>
        <w:pStyle w:val="2"/>
        <w:jc w:val="both"/>
        <w:rPr>
          <w:rFonts w:eastAsia="宋体"/>
          <w:lang w:eastAsia="zh-CN"/>
        </w:rPr>
      </w:pPr>
      <w:r>
        <w:rPr>
          <w:rFonts w:eastAsia="宋体" w:hint="eastAsia"/>
          <w:lang w:eastAsia="zh-CN"/>
        </w:rPr>
        <w:t xml:space="preserve">Resource indication of CORESET and </w:t>
      </w:r>
      <w:r w:rsidR="005A6848">
        <w:rPr>
          <w:rFonts w:eastAsia="宋体" w:hint="eastAsia"/>
          <w:lang w:eastAsia="zh-CN"/>
        </w:rPr>
        <w:t xml:space="preserve">PDSCH for </w:t>
      </w:r>
      <w:r>
        <w:rPr>
          <w:rFonts w:eastAsia="宋体" w:hint="eastAsia"/>
          <w:lang w:eastAsia="zh-CN"/>
        </w:rPr>
        <w:t>RMSI</w:t>
      </w:r>
    </w:p>
    <w:p w:rsidR="00042B5A" w:rsidRDefault="00042B5A" w:rsidP="00042B5A">
      <w:pPr>
        <w:jc w:val="both"/>
        <w:rPr>
          <w:rFonts w:eastAsia="宋体"/>
          <w:lang w:eastAsia="zh-CN"/>
        </w:rPr>
      </w:pPr>
      <w:r>
        <w:rPr>
          <w:rFonts w:eastAsia="宋体" w:hint="eastAsia"/>
          <w:lang w:eastAsia="zh-CN"/>
        </w:rPr>
        <w:t xml:space="preserve">According to the agreement in 3GPP RAN1 [1], NR-PDSCH carrying the RMSI should be scheduled by </w:t>
      </w:r>
      <w:r>
        <w:rPr>
          <w:rFonts w:eastAsia="宋体"/>
          <w:lang w:eastAsia="zh-CN"/>
        </w:rPr>
        <w:t>NR-PDCCH</w:t>
      </w:r>
      <w:r>
        <w:rPr>
          <w:rFonts w:eastAsia="宋体" w:hint="eastAsia"/>
          <w:lang w:eastAsia="zh-CN"/>
        </w:rPr>
        <w:t xml:space="preserve"> and the location of NR-PDCCH should be provided in NR-PBCH. The discussion about the contents of PBCH is still </w:t>
      </w:r>
      <w:r>
        <w:rPr>
          <w:rFonts w:eastAsia="宋体"/>
          <w:lang w:eastAsia="zh-CN"/>
        </w:rPr>
        <w:t>ongoing;</w:t>
      </w:r>
      <w:r>
        <w:rPr>
          <w:rFonts w:eastAsia="宋体" w:hint="eastAsia"/>
          <w:lang w:eastAsia="zh-CN"/>
        </w:rPr>
        <w:t xml:space="preserve"> there is still an </w:t>
      </w:r>
      <w:r>
        <w:rPr>
          <w:rFonts w:eastAsia="宋体"/>
          <w:lang w:eastAsia="zh-CN"/>
        </w:rPr>
        <w:t>argument</w:t>
      </w:r>
      <w:r>
        <w:rPr>
          <w:rFonts w:eastAsia="宋体" w:hint="eastAsia"/>
          <w:lang w:eastAsia="zh-CN"/>
        </w:rPr>
        <w:t xml:space="preserve"> about whether the system bandwidth can be transmitted in NR-PBCH. The method for CORESET resources indication can be different depending on whether the system bandwidth is transmitted in NR-PBCH. If the system bandwidth is not transmitted in NR-PBCH, the NR-PBCH can provide the relative offset of CORESET in </w:t>
      </w:r>
      <w:r w:rsidR="001C3A8F">
        <w:rPr>
          <w:rFonts w:eastAsia="宋体"/>
          <w:lang w:eastAsia="zh-CN"/>
        </w:rPr>
        <w:t xml:space="preserve">the </w:t>
      </w:r>
      <w:r>
        <w:rPr>
          <w:rFonts w:eastAsia="宋体" w:hint="eastAsia"/>
          <w:lang w:eastAsia="zh-CN"/>
        </w:rPr>
        <w:t xml:space="preserve">frequency domain with respect to the NR-PBCH. If the system bandwidth information is transmitted in NR-PBCH, the NR-PBCH can provide the absolute location of CORESET in </w:t>
      </w:r>
      <w:r w:rsidR="001C3A8F">
        <w:rPr>
          <w:rFonts w:eastAsia="宋体"/>
          <w:lang w:eastAsia="zh-CN"/>
        </w:rPr>
        <w:t xml:space="preserve">the </w:t>
      </w:r>
      <w:r>
        <w:rPr>
          <w:rFonts w:eastAsia="宋体" w:hint="eastAsia"/>
          <w:lang w:eastAsia="zh-CN"/>
        </w:rPr>
        <w:t>frequency domain.</w:t>
      </w:r>
    </w:p>
    <w:p w:rsidR="00042B5A" w:rsidRDefault="00042B5A" w:rsidP="00042B5A">
      <w:pPr>
        <w:jc w:val="both"/>
        <w:rPr>
          <w:rFonts w:eastAsia="宋体"/>
          <w:lang w:eastAsia="zh-CN"/>
        </w:rPr>
      </w:pPr>
      <w:r>
        <w:rPr>
          <w:rFonts w:eastAsia="宋体" w:hint="eastAsia"/>
          <w:lang w:eastAsia="zh-CN"/>
        </w:rPr>
        <w:t xml:space="preserve">The resources indication of PDSCH carrying RMSI which is carried by NR-PDCCH can be also different depending on whether the system bandwidth </w:t>
      </w:r>
      <w:r>
        <w:rPr>
          <w:rFonts w:eastAsia="宋体"/>
          <w:lang w:eastAsia="zh-CN"/>
        </w:rPr>
        <w:t>information</w:t>
      </w:r>
      <w:r>
        <w:rPr>
          <w:rFonts w:eastAsia="宋体" w:hint="eastAsia"/>
          <w:lang w:eastAsia="zh-CN"/>
        </w:rPr>
        <w:t xml:space="preserve"> is </w:t>
      </w:r>
      <w:r>
        <w:rPr>
          <w:rFonts w:eastAsia="宋体"/>
          <w:lang w:eastAsia="zh-CN"/>
        </w:rPr>
        <w:t>available</w:t>
      </w:r>
      <w:r>
        <w:rPr>
          <w:rFonts w:eastAsia="宋体" w:hint="eastAsia"/>
          <w:lang w:eastAsia="zh-CN"/>
        </w:rPr>
        <w:t xml:space="preserve"> before the PDSCH decoding. If the system bandwidth information is not transmitted in NR-PBCH, the </w:t>
      </w:r>
      <w:r>
        <w:rPr>
          <w:rFonts w:eastAsia="宋体"/>
          <w:lang w:eastAsia="zh-CN"/>
        </w:rPr>
        <w:t>scheduling</w:t>
      </w:r>
      <w:r>
        <w:rPr>
          <w:rFonts w:eastAsia="宋体" w:hint="eastAsia"/>
          <w:lang w:eastAsia="zh-CN"/>
        </w:rPr>
        <w:t xml:space="preserve"> </w:t>
      </w:r>
      <w:r>
        <w:rPr>
          <w:rFonts w:eastAsia="宋体"/>
          <w:lang w:eastAsia="zh-CN"/>
        </w:rPr>
        <w:t>information</w:t>
      </w:r>
      <w:r>
        <w:rPr>
          <w:rFonts w:eastAsia="宋体" w:hint="eastAsia"/>
          <w:lang w:eastAsia="zh-CN"/>
        </w:rPr>
        <w:t xml:space="preserve"> of PDSCH carrying RMSI can also be indicated in an offset manner, e.g., the frequency </w:t>
      </w:r>
      <w:r>
        <w:rPr>
          <w:rFonts w:eastAsia="宋体"/>
          <w:lang w:eastAsia="zh-CN"/>
        </w:rPr>
        <w:t>offset</w:t>
      </w:r>
      <w:r>
        <w:rPr>
          <w:rFonts w:eastAsia="宋体" w:hint="eastAsia"/>
          <w:lang w:eastAsia="zh-CN"/>
        </w:rPr>
        <w:t xml:space="preserve"> with</w:t>
      </w:r>
      <w:r>
        <w:rPr>
          <w:rFonts w:eastAsia="宋体"/>
          <w:lang w:eastAsia="zh-CN"/>
        </w:rPr>
        <w:t xml:space="preserve"> respect</w:t>
      </w:r>
      <w:r>
        <w:rPr>
          <w:rFonts w:eastAsia="宋体" w:hint="eastAsia"/>
          <w:lang w:eastAsia="zh-CN"/>
        </w:rPr>
        <w:t xml:space="preserve"> to the CORESET or SS block. Another option is that the system bandwidth information can be carried in common PDCCH, and the absolute frequency location of PDSCH carrying RMSI can be indicated.</w:t>
      </w:r>
    </w:p>
    <w:p w:rsidR="00042B5A" w:rsidRDefault="00042B5A" w:rsidP="00042B5A">
      <w:pPr>
        <w:jc w:val="both"/>
        <w:rPr>
          <w:rFonts w:eastAsia="宋体"/>
          <w:b/>
          <w:lang w:val="en-US" w:eastAsia="zh-CN"/>
        </w:rPr>
      </w:pPr>
      <w:r w:rsidRPr="00974173">
        <w:rPr>
          <w:rFonts w:eastAsia="宋体" w:hint="eastAsia"/>
          <w:b/>
          <w:lang w:val="en-US" w:eastAsia="zh-CN"/>
        </w:rPr>
        <w:t xml:space="preserve">Proposal </w:t>
      </w:r>
      <w:r w:rsidR="0059411E">
        <w:rPr>
          <w:rFonts w:eastAsia="宋体" w:hint="eastAsia"/>
          <w:b/>
          <w:lang w:val="en-US" w:eastAsia="zh-CN"/>
        </w:rPr>
        <w:t>1</w:t>
      </w:r>
      <w:r w:rsidRPr="00974173">
        <w:rPr>
          <w:rFonts w:eastAsia="宋体" w:hint="eastAsia"/>
          <w:b/>
          <w:lang w:val="en-US" w:eastAsia="zh-CN"/>
        </w:rPr>
        <w:t xml:space="preserve">: </w:t>
      </w:r>
      <w:r>
        <w:rPr>
          <w:rFonts w:eastAsia="宋体" w:hint="eastAsia"/>
          <w:b/>
          <w:lang w:val="en-US" w:eastAsia="zh-CN"/>
        </w:rPr>
        <w:t xml:space="preserve">If the system bandwidth is not transmitted in NR-PBCH, the </w:t>
      </w:r>
      <w:r>
        <w:rPr>
          <w:rFonts w:eastAsia="宋体"/>
          <w:b/>
          <w:lang w:val="en-US" w:eastAsia="zh-CN"/>
        </w:rPr>
        <w:t>frequency</w:t>
      </w:r>
      <w:r>
        <w:rPr>
          <w:rFonts w:eastAsia="宋体" w:hint="eastAsia"/>
          <w:b/>
          <w:lang w:val="en-US" w:eastAsia="zh-CN"/>
        </w:rPr>
        <w:t xml:space="preserve"> location of CORESET can be indicated in relative offset with respect to the NR-PBCH, otherwise it can be indicated with absolute frequency location.</w:t>
      </w:r>
    </w:p>
    <w:p w:rsidR="00042B5A" w:rsidRPr="007559E7" w:rsidRDefault="00042B5A" w:rsidP="007D1906">
      <w:pPr>
        <w:jc w:val="both"/>
        <w:rPr>
          <w:rFonts w:eastAsia="宋体"/>
          <w:b/>
          <w:i/>
          <w:lang w:val="en-US" w:eastAsia="zh-CN"/>
        </w:rPr>
      </w:pPr>
      <w:r w:rsidRPr="00974173">
        <w:rPr>
          <w:rFonts w:eastAsia="宋体" w:hint="eastAsia"/>
          <w:b/>
          <w:lang w:val="en-US" w:eastAsia="zh-CN"/>
        </w:rPr>
        <w:t xml:space="preserve">Proposal </w:t>
      </w:r>
      <w:r w:rsidR="0059411E">
        <w:rPr>
          <w:rFonts w:eastAsia="宋体" w:hint="eastAsia"/>
          <w:b/>
          <w:lang w:val="en-US" w:eastAsia="zh-CN"/>
        </w:rPr>
        <w:t>2</w:t>
      </w:r>
      <w:r w:rsidRPr="00974173">
        <w:rPr>
          <w:rFonts w:eastAsia="宋体" w:hint="eastAsia"/>
          <w:b/>
          <w:lang w:val="en-US" w:eastAsia="zh-CN"/>
        </w:rPr>
        <w:t>:</w:t>
      </w:r>
      <w:r>
        <w:rPr>
          <w:rFonts w:eastAsia="宋体" w:hint="eastAsia"/>
          <w:b/>
          <w:lang w:val="en-US" w:eastAsia="zh-CN"/>
        </w:rPr>
        <w:t xml:space="preserve"> T</w:t>
      </w:r>
      <w:r>
        <w:rPr>
          <w:rFonts w:eastAsia="宋体"/>
          <w:b/>
          <w:lang w:val="en-US" w:eastAsia="zh-CN"/>
        </w:rPr>
        <w:t>h</w:t>
      </w:r>
      <w:r>
        <w:rPr>
          <w:rFonts w:eastAsia="宋体" w:hint="eastAsia"/>
          <w:b/>
          <w:lang w:val="en-US" w:eastAsia="zh-CN"/>
        </w:rPr>
        <w:t xml:space="preserve">e </w:t>
      </w:r>
      <w:r>
        <w:rPr>
          <w:rFonts w:eastAsia="宋体"/>
          <w:b/>
          <w:lang w:val="en-US" w:eastAsia="zh-CN"/>
        </w:rPr>
        <w:t xml:space="preserve">frequency resource allocation </w:t>
      </w:r>
      <w:r>
        <w:rPr>
          <w:rFonts w:eastAsia="宋体" w:hint="eastAsia"/>
          <w:b/>
          <w:lang w:val="en-US" w:eastAsia="zh-CN"/>
        </w:rPr>
        <w:t xml:space="preserve">for PDSCH carrying RMSI can be indicated in relative offset respect to CORESET or NR-PBCH if the system bandwidth is not </w:t>
      </w:r>
      <w:r>
        <w:rPr>
          <w:rFonts w:eastAsia="宋体"/>
          <w:b/>
          <w:lang w:val="en-US" w:eastAsia="zh-CN"/>
        </w:rPr>
        <w:t>available</w:t>
      </w:r>
      <w:r>
        <w:rPr>
          <w:rFonts w:eastAsia="宋体" w:hint="eastAsia"/>
          <w:b/>
          <w:lang w:val="en-US" w:eastAsia="zh-CN"/>
        </w:rPr>
        <w:t xml:space="preserve"> before PDSCH decoding</w:t>
      </w:r>
      <w:r w:rsidRPr="00974173">
        <w:rPr>
          <w:rFonts w:eastAsia="宋体" w:hint="eastAsia"/>
          <w:b/>
          <w:lang w:val="en-US" w:eastAsia="zh-CN"/>
        </w:rPr>
        <w:t>.</w:t>
      </w:r>
      <w:r>
        <w:rPr>
          <w:rFonts w:eastAsia="宋体" w:hint="eastAsia"/>
          <w:b/>
          <w:lang w:val="en-US" w:eastAsia="zh-CN"/>
        </w:rPr>
        <w:t xml:space="preserve"> Otherwise if the system bandwidth information is carried by NR-PBCH or common PDCCH, it can be indicated with absolute frequency location.</w:t>
      </w:r>
      <w:r>
        <w:rPr>
          <w:rFonts w:eastAsia="宋体"/>
          <w:b/>
          <w:lang w:val="en-US" w:eastAsia="zh-CN"/>
        </w:rPr>
        <w:t xml:space="preserve"> </w:t>
      </w:r>
    </w:p>
    <w:p w:rsidR="000772C9" w:rsidRDefault="00A41FA5" w:rsidP="0087482B">
      <w:pPr>
        <w:pStyle w:val="2"/>
        <w:jc w:val="both"/>
        <w:rPr>
          <w:rFonts w:eastAsia="宋体"/>
          <w:lang w:eastAsia="zh-CN"/>
        </w:rPr>
      </w:pPr>
      <w:r>
        <w:rPr>
          <w:rFonts w:eastAsia="宋体" w:hint="eastAsia"/>
          <w:lang w:eastAsia="zh-CN"/>
        </w:rPr>
        <w:t xml:space="preserve">Multiplexing between SS/PBCH </w:t>
      </w:r>
      <w:r w:rsidR="0018121C">
        <w:rPr>
          <w:rFonts w:eastAsia="宋体" w:hint="eastAsia"/>
          <w:lang w:eastAsia="zh-CN"/>
        </w:rPr>
        <w:t xml:space="preserve">block </w:t>
      </w:r>
      <w:r>
        <w:rPr>
          <w:rFonts w:eastAsia="宋体" w:hint="eastAsia"/>
          <w:lang w:eastAsia="zh-CN"/>
        </w:rPr>
        <w:t>and CORESET/NR-PDSCH for RMSI</w:t>
      </w:r>
    </w:p>
    <w:p w:rsidR="00963FEA" w:rsidRDefault="00B4061B" w:rsidP="00A13C60">
      <w:pPr>
        <w:rPr>
          <w:rFonts w:eastAsiaTheme="minorEastAsia"/>
          <w:lang w:eastAsia="zh-CN"/>
        </w:rPr>
      </w:pPr>
      <w:r>
        <w:rPr>
          <w:rFonts w:eastAsiaTheme="minorEastAsia" w:hint="eastAsia"/>
          <w:lang w:eastAsia="zh-CN"/>
        </w:rPr>
        <w:t>According to th</w:t>
      </w:r>
      <w:r w:rsidR="00C00ED2">
        <w:rPr>
          <w:rFonts w:eastAsiaTheme="minorEastAsia" w:hint="eastAsia"/>
          <w:lang w:eastAsia="zh-CN"/>
        </w:rPr>
        <w:t>e agreements in RAN1#90[4]</w:t>
      </w:r>
      <w:r w:rsidR="008662F7">
        <w:rPr>
          <w:rFonts w:eastAsiaTheme="minorEastAsia" w:hint="eastAsia"/>
          <w:lang w:eastAsia="zh-CN"/>
        </w:rPr>
        <w:t>,</w:t>
      </w:r>
      <w:r w:rsidR="008056DA">
        <w:rPr>
          <w:rFonts w:eastAsiaTheme="minorEastAsia" w:hint="eastAsia"/>
          <w:lang w:eastAsia="zh-CN"/>
        </w:rPr>
        <w:t xml:space="preserve"> CORESET is designed at least TDM with SS/PBCH</w:t>
      </w:r>
      <w:r w:rsidR="00050A10">
        <w:rPr>
          <w:rFonts w:eastAsiaTheme="minorEastAsia" w:hint="eastAsia"/>
          <w:lang w:eastAsia="zh-CN"/>
        </w:rPr>
        <w:t xml:space="preserve"> block</w:t>
      </w:r>
      <w:r w:rsidR="00ED1EFF">
        <w:rPr>
          <w:rFonts w:eastAsiaTheme="minorEastAsia" w:hint="eastAsia"/>
          <w:lang w:eastAsia="zh-CN"/>
        </w:rPr>
        <w:t>. FDM between SS/PBCH block and CORESET/NR_PDSCH for RMSI should be further studied.</w:t>
      </w:r>
      <w:r w:rsidR="00904B1A">
        <w:rPr>
          <w:rFonts w:eastAsiaTheme="minorEastAsia" w:hint="eastAsia"/>
          <w:lang w:eastAsia="zh-CN"/>
        </w:rPr>
        <w:t xml:space="preserve"> Whether support </w:t>
      </w:r>
      <w:r w:rsidR="00ED2E89">
        <w:rPr>
          <w:rFonts w:eastAsiaTheme="minorEastAsia"/>
          <w:lang w:eastAsia="zh-CN"/>
        </w:rPr>
        <w:t>FDM between</w:t>
      </w:r>
      <w:r w:rsidR="00904B1A">
        <w:rPr>
          <w:rFonts w:eastAsiaTheme="minorEastAsia" w:hint="eastAsia"/>
          <w:lang w:eastAsia="zh-CN"/>
        </w:rPr>
        <w:t xml:space="preserve"> SS block and CORESET/NR_PDSCH for RSMI </w:t>
      </w:r>
      <w:r w:rsidR="001C3A8F">
        <w:rPr>
          <w:rFonts w:eastAsiaTheme="minorEastAsia"/>
          <w:lang w:eastAsia="zh-CN"/>
        </w:rPr>
        <w:t>depends</w:t>
      </w:r>
      <w:r w:rsidR="00904B1A">
        <w:rPr>
          <w:rFonts w:eastAsiaTheme="minorEastAsia" w:hint="eastAsia"/>
          <w:lang w:eastAsia="zh-CN"/>
        </w:rPr>
        <w:t xml:space="preserve"> on the UE minimum bandwidth.</w:t>
      </w:r>
      <w:r w:rsidR="00ED2E89">
        <w:rPr>
          <w:rFonts w:eastAsiaTheme="minorEastAsia" w:hint="eastAsia"/>
          <w:lang w:eastAsia="zh-CN"/>
        </w:rPr>
        <w:t xml:space="preserve"> RAN4 has agreed that the UE channel bandwidth, minimum channel bandwidth and SS block sub-carrier spacing as in </w:t>
      </w:r>
      <w:r w:rsidR="001C3A8F">
        <w:rPr>
          <w:rFonts w:eastAsiaTheme="minorEastAsia"/>
          <w:lang w:eastAsia="zh-CN"/>
        </w:rPr>
        <w:t xml:space="preserve">the </w:t>
      </w:r>
      <w:r w:rsidR="00ED2E89">
        <w:rPr>
          <w:rFonts w:eastAsiaTheme="minorEastAsia" w:hint="eastAsia"/>
          <w:lang w:eastAsia="zh-CN"/>
        </w:rPr>
        <w:t>Appendix.</w:t>
      </w:r>
      <w:r w:rsidR="00A04245">
        <w:rPr>
          <w:rFonts w:eastAsiaTheme="minorEastAsia" w:hint="eastAsia"/>
          <w:lang w:eastAsia="zh-CN"/>
        </w:rPr>
        <w:t xml:space="preserve"> </w:t>
      </w:r>
    </w:p>
    <w:p w:rsidR="00963FEA" w:rsidRPr="00E90DA5" w:rsidRDefault="00963FEA" w:rsidP="00A13C60">
      <w:pPr>
        <w:rPr>
          <w:rFonts w:eastAsiaTheme="minorEastAsia"/>
          <w:lang w:val="en-US" w:eastAsia="zh-CN"/>
        </w:rPr>
      </w:pPr>
      <w:r>
        <w:rPr>
          <w:rFonts w:eastAsiaTheme="minorEastAsia" w:hint="eastAsia"/>
          <w:lang w:eastAsia="zh-CN"/>
        </w:rPr>
        <w:t>FDM scheme can avoid another round beam sweeping for RMSI delivery</w:t>
      </w:r>
      <w:r w:rsidR="00E90DA5">
        <w:rPr>
          <w:rFonts w:eastAsiaTheme="minorEastAsia" w:hint="eastAsia"/>
          <w:lang w:eastAsia="zh-CN"/>
        </w:rPr>
        <w:t>. Howe</w:t>
      </w:r>
      <w:r w:rsidR="00061FD0">
        <w:rPr>
          <w:rFonts w:eastAsiaTheme="minorEastAsia" w:hint="eastAsia"/>
          <w:lang w:eastAsia="zh-CN"/>
        </w:rPr>
        <w:t>ver according to the agreements</w:t>
      </w:r>
      <w:r w:rsidR="00E90DA5">
        <w:rPr>
          <w:rFonts w:eastAsiaTheme="minorEastAsia" w:hint="eastAsia"/>
          <w:lang w:eastAsia="zh-CN"/>
        </w:rPr>
        <w:t xml:space="preserve"> the RMSI should be transmitted in the active initial bandwidth part which </w:t>
      </w:r>
      <w:r w:rsidR="00E90DA5">
        <w:rPr>
          <w:rFonts w:eastAsiaTheme="minorEastAsia"/>
          <w:lang w:eastAsia="zh-CN"/>
        </w:rPr>
        <w:t xml:space="preserve">is confined </w:t>
      </w:r>
      <w:r w:rsidR="00E90DA5" w:rsidRPr="00E90DA5">
        <w:rPr>
          <w:rFonts w:eastAsiaTheme="minorEastAsia"/>
          <w:lang w:eastAsia="zh-CN"/>
        </w:rPr>
        <w:t>within the UE minimum bandwidth for the given frequency band</w:t>
      </w:r>
      <w:r w:rsidR="00CE67CC">
        <w:rPr>
          <w:rFonts w:eastAsiaTheme="minorEastAsia" w:hint="eastAsia"/>
          <w:lang w:eastAsia="zh-CN"/>
        </w:rPr>
        <w:t>.</w:t>
      </w:r>
    </w:p>
    <w:p w:rsidR="005C3A6A" w:rsidRPr="008D7308" w:rsidRDefault="008D7308" w:rsidP="008D7308">
      <w:pPr>
        <w:rPr>
          <w:rFonts w:eastAsiaTheme="minorEastAsia"/>
          <w:lang w:eastAsia="zh-CN"/>
        </w:rPr>
      </w:pPr>
      <w:r>
        <w:rPr>
          <w:rFonts w:eastAsiaTheme="minorEastAsia" w:hint="eastAsia"/>
          <w:lang w:eastAsia="zh-CN"/>
        </w:rPr>
        <w:t>According to the current agreements in RAN4,</w:t>
      </w:r>
      <w:r w:rsidR="00BF392A">
        <w:rPr>
          <w:rFonts w:eastAsiaTheme="minorEastAsia" w:hint="eastAsia"/>
          <w:lang w:eastAsia="zh-CN"/>
        </w:rPr>
        <w:t xml:space="preserve"> FDM scheme </w:t>
      </w:r>
      <w:r w:rsidR="00B05E79">
        <w:rPr>
          <w:rFonts w:eastAsiaTheme="minorEastAsia" w:hint="eastAsia"/>
          <w:lang w:eastAsia="zh-CN"/>
        </w:rPr>
        <w:t xml:space="preserve">can be </w:t>
      </w:r>
      <w:r w:rsidR="001C3A8F">
        <w:rPr>
          <w:rFonts w:eastAsiaTheme="minorEastAsia"/>
          <w:lang w:eastAsia="zh-CN"/>
        </w:rPr>
        <w:t>achieved in some bands</w:t>
      </w:r>
      <w:r w:rsidR="00B05E79">
        <w:rPr>
          <w:rFonts w:eastAsiaTheme="minorEastAsia" w:hint="eastAsia"/>
          <w:lang w:eastAsia="zh-CN"/>
        </w:rPr>
        <w:t xml:space="preserve">.  </w:t>
      </w:r>
      <w:r w:rsidR="00B05E79">
        <w:rPr>
          <w:rFonts w:eastAsiaTheme="minorEastAsia"/>
          <w:lang w:eastAsia="zh-CN"/>
        </w:rPr>
        <w:t>E</w:t>
      </w:r>
      <w:r w:rsidR="00B05E79">
        <w:rPr>
          <w:rFonts w:eastAsiaTheme="minorEastAsia" w:hint="eastAsia"/>
          <w:lang w:eastAsia="zh-CN"/>
        </w:rPr>
        <w:t>.g. for 4.4-4.99 GHz</w:t>
      </w:r>
      <w:r w:rsidR="000E5459">
        <w:rPr>
          <w:rFonts w:eastAsiaTheme="minorEastAsia" w:hint="eastAsia"/>
          <w:lang w:eastAsia="zh-CN"/>
        </w:rPr>
        <w:t>, the UE minimum bandwidth is 40</w:t>
      </w:r>
      <w:r w:rsidR="001C21B2">
        <w:rPr>
          <w:rFonts w:eastAsiaTheme="minorEastAsia" w:hint="eastAsia"/>
          <w:lang w:eastAsia="zh-CN"/>
        </w:rPr>
        <w:t xml:space="preserve"> </w:t>
      </w:r>
      <w:r w:rsidR="000E5459">
        <w:rPr>
          <w:rFonts w:eastAsiaTheme="minorEastAsia" w:hint="eastAsia"/>
          <w:lang w:eastAsia="zh-CN"/>
        </w:rPr>
        <w:t>MHz</w:t>
      </w:r>
      <w:r w:rsidR="00801A9E">
        <w:rPr>
          <w:rFonts w:eastAsiaTheme="minorEastAsia" w:hint="eastAsia"/>
          <w:lang w:eastAsia="zh-CN"/>
        </w:rPr>
        <w:t xml:space="preserve"> and SS SCS is 30</w:t>
      </w:r>
      <w:r w:rsidR="001C21B2">
        <w:rPr>
          <w:rFonts w:eastAsiaTheme="minorEastAsia" w:hint="eastAsia"/>
          <w:lang w:eastAsia="zh-CN"/>
        </w:rPr>
        <w:t xml:space="preserve"> </w:t>
      </w:r>
      <w:r w:rsidR="00801A9E">
        <w:rPr>
          <w:rFonts w:eastAsiaTheme="minorEastAsia" w:hint="eastAsia"/>
          <w:lang w:eastAsia="zh-CN"/>
        </w:rPr>
        <w:t>kHz</w:t>
      </w:r>
      <w:r w:rsidR="001C21B2">
        <w:rPr>
          <w:rFonts w:eastAsiaTheme="minorEastAsia" w:hint="eastAsia"/>
          <w:lang w:eastAsia="zh-CN"/>
        </w:rPr>
        <w:t>,</w:t>
      </w:r>
      <w:r w:rsidR="00CE423B">
        <w:rPr>
          <w:rFonts w:eastAsiaTheme="minorEastAsia" w:hint="eastAsia"/>
          <w:lang w:eastAsia="zh-CN"/>
        </w:rPr>
        <w:t xml:space="preserve"> th</w:t>
      </w:r>
      <w:r w:rsidR="005E76A0">
        <w:rPr>
          <w:rFonts w:eastAsiaTheme="minorEastAsia" w:hint="eastAsia"/>
          <w:lang w:eastAsia="zh-CN"/>
        </w:rPr>
        <w:t>e bandwidth of SS block is 8.64</w:t>
      </w:r>
      <w:r w:rsidR="00CE423B">
        <w:rPr>
          <w:rFonts w:eastAsiaTheme="minorEastAsia" w:hint="eastAsia"/>
          <w:lang w:eastAsia="zh-CN"/>
        </w:rPr>
        <w:t>MHz</w:t>
      </w:r>
      <w:r w:rsidR="002A0238">
        <w:rPr>
          <w:rFonts w:eastAsiaTheme="minorEastAsia" w:hint="eastAsia"/>
          <w:lang w:eastAsia="zh-CN"/>
        </w:rPr>
        <w:t>. The remaining bandwidth for CORESET/PDSCH for RMSI</w:t>
      </w:r>
      <w:r w:rsidR="00B73B6B">
        <w:rPr>
          <w:rFonts w:eastAsiaTheme="minorEastAsia" w:hint="eastAsia"/>
          <w:lang w:eastAsia="zh-CN"/>
        </w:rPr>
        <w:t xml:space="preserve"> is enough to </w:t>
      </w:r>
      <w:r w:rsidR="00827657">
        <w:rPr>
          <w:rFonts w:eastAsiaTheme="minorEastAsia"/>
          <w:lang w:eastAsia="zh-CN"/>
        </w:rPr>
        <w:t>achieve</w:t>
      </w:r>
      <w:r w:rsidR="00B73B6B">
        <w:rPr>
          <w:rFonts w:eastAsiaTheme="minorEastAsia" w:hint="eastAsia"/>
          <w:lang w:eastAsia="zh-CN"/>
        </w:rPr>
        <w:t xml:space="preserve"> FDM between SS block and RMSI.</w:t>
      </w:r>
      <w:r w:rsidR="00D14284">
        <w:rPr>
          <w:rFonts w:eastAsiaTheme="minorEastAsia" w:hint="eastAsia"/>
          <w:lang w:eastAsia="zh-CN"/>
        </w:rPr>
        <w:t xml:space="preserve"> </w:t>
      </w:r>
    </w:p>
    <w:p w:rsidR="00ED11BE" w:rsidRDefault="00ED11BE" w:rsidP="00ED11BE">
      <w:pPr>
        <w:widowControl w:val="0"/>
        <w:tabs>
          <w:tab w:val="left" w:pos="567"/>
        </w:tabs>
        <w:snapToGrid w:val="0"/>
        <w:spacing w:after="0"/>
        <w:jc w:val="both"/>
        <w:rPr>
          <w:rFonts w:ascii="Arial" w:eastAsiaTheme="minorEastAsia" w:hAnsi="Arial" w:cs="Arial"/>
          <w:lang w:eastAsia="zh-CN"/>
        </w:rPr>
      </w:pPr>
    </w:p>
    <w:p w:rsidR="00ED11BE" w:rsidRDefault="00D06A16" w:rsidP="00F11911">
      <w:pPr>
        <w:jc w:val="both"/>
        <w:rPr>
          <w:rFonts w:eastAsia="宋体"/>
          <w:b/>
          <w:lang w:val="en-US" w:eastAsia="zh-CN"/>
        </w:rPr>
      </w:pPr>
      <w:r w:rsidRPr="00974173">
        <w:rPr>
          <w:rFonts w:eastAsia="宋体" w:hint="eastAsia"/>
          <w:b/>
          <w:lang w:val="en-US" w:eastAsia="zh-CN"/>
        </w:rPr>
        <w:t xml:space="preserve">Proposal </w:t>
      </w:r>
      <w:r w:rsidR="00EF0591">
        <w:rPr>
          <w:rFonts w:eastAsia="宋体" w:hint="eastAsia"/>
          <w:b/>
          <w:lang w:val="en-US" w:eastAsia="zh-CN"/>
        </w:rPr>
        <w:t>3</w:t>
      </w:r>
      <w:r w:rsidRPr="00974173">
        <w:rPr>
          <w:rFonts w:eastAsia="宋体" w:hint="eastAsia"/>
          <w:b/>
          <w:lang w:val="en-US" w:eastAsia="zh-CN"/>
        </w:rPr>
        <w:t>:</w:t>
      </w:r>
      <w:r>
        <w:rPr>
          <w:rFonts w:eastAsia="宋体" w:hint="eastAsia"/>
          <w:b/>
          <w:lang w:val="en-US" w:eastAsia="zh-CN"/>
        </w:rPr>
        <w:t xml:space="preserve"> To avoid another round of beam sweeping</w:t>
      </w:r>
      <w:r w:rsidR="00377359">
        <w:rPr>
          <w:rFonts w:eastAsia="宋体" w:hint="eastAsia"/>
          <w:b/>
          <w:lang w:val="en-US" w:eastAsia="zh-CN"/>
        </w:rPr>
        <w:t xml:space="preserve"> for RMSI, </w:t>
      </w:r>
      <w:r w:rsidR="005125E5">
        <w:rPr>
          <w:rFonts w:eastAsia="宋体" w:hint="eastAsia"/>
          <w:b/>
          <w:lang w:val="en-US" w:eastAsia="zh-CN"/>
        </w:rPr>
        <w:t>FDM between SS block and CORESET/PDSCH for RMSI should be supported</w:t>
      </w:r>
      <w:r w:rsidR="00F11911">
        <w:rPr>
          <w:rFonts w:eastAsia="宋体" w:hint="eastAsia"/>
          <w:b/>
          <w:lang w:val="en-US" w:eastAsia="zh-CN"/>
        </w:rPr>
        <w:t xml:space="preserve"> </w:t>
      </w:r>
      <w:r w:rsidR="00B07A78">
        <w:rPr>
          <w:rFonts w:eastAsia="宋体" w:hint="eastAsia"/>
          <w:b/>
          <w:lang w:val="en-US" w:eastAsia="zh-CN"/>
        </w:rPr>
        <w:t>if the BW allows</w:t>
      </w:r>
      <w:r w:rsidR="00DD603C">
        <w:rPr>
          <w:rFonts w:eastAsia="宋体" w:hint="eastAsia"/>
          <w:b/>
          <w:lang w:val="en-US" w:eastAsia="zh-CN"/>
        </w:rPr>
        <w:t>.</w:t>
      </w:r>
    </w:p>
    <w:p w:rsidR="003A73C5" w:rsidRPr="003A73C5" w:rsidRDefault="003A73C5" w:rsidP="007953A5">
      <w:pPr>
        <w:pStyle w:val="2"/>
        <w:rPr>
          <w:lang w:eastAsia="zh-CN"/>
        </w:rPr>
      </w:pPr>
      <w:r w:rsidRPr="00BC52DE">
        <w:rPr>
          <w:rFonts w:hint="eastAsia"/>
          <w:lang w:eastAsia="zh-CN"/>
        </w:rPr>
        <w:t>RMSI</w:t>
      </w:r>
      <w:r w:rsidRPr="003A73C5">
        <w:rPr>
          <w:rFonts w:hint="eastAsia"/>
          <w:lang w:eastAsia="zh-CN"/>
        </w:rPr>
        <w:t xml:space="preserve"> delivery mechanism for multi-beam operation</w:t>
      </w:r>
    </w:p>
    <w:p w:rsidR="00C60FDC" w:rsidRDefault="003A73C5" w:rsidP="003A73C5">
      <w:pPr>
        <w:jc w:val="both"/>
        <w:rPr>
          <w:rFonts w:eastAsia="宋体"/>
          <w:lang w:val="en-US" w:eastAsia="zh-CN"/>
        </w:rPr>
      </w:pPr>
      <w:r w:rsidRPr="00D81A0F">
        <w:rPr>
          <w:rFonts w:eastAsia="宋体" w:hint="eastAsia"/>
          <w:lang w:val="en-US" w:eastAsia="zh-CN"/>
        </w:rPr>
        <w:t xml:space="preserve">In </w:t>
      </w:r>
      <w:r>
        <w:rPr>
          <w:rFonts w:eastAsia="宋体" w:hint="eastAsia"/>
          <w:lang w:val="en-US" w:eastAsia="zh-CN"/>
        </w:rPr>
        <w:t xml:space="preserve">NR multi-beam operation, </w:t>
      </w:r>
      <w:r>
        <w:rPr>
          <w:rFonts w:eastAsia="宋体"/>
          <w:lang w:val="en-US" w:eastAsia="zh-CN"/>
        </w:rPr>
        <w:t>system</w:t>
      </w:r>
      <w:r>
        <w:rPr>
          <w:rFonts w:eastAsia="宋体" w:hint="eastAsia"/>
          <w:lang w:val="en-US" w:eastAsia="zh-CN"/>
        </w:rPr>
        <w:t xml:space="preserve"> information including MIB, RMSI and OSI should be transmitted with beam sweeping manner to ensure the receiving quality and coverage of the cell. T</w:t>
      </w:r>
      <w:r>
        <w:rPr>
          <w:rFonts w:eastAsia="宋体"/>
          <w:lang w:val="en-US" w:eastAsia="zh-CN"/>
        </w:rPr>
        <w:t>h</w:t>
      </w:r>
      <w:r>
        <w:rPr>
          <w:rFonts w:eastAsia="宋体" w:hint="eastAsia"/>
          <w:lang w:val="en-US" w:eastAsia="zh-CN"/>
        </w:rPr>
        <w:t xml:space="preserve">e contents of RMSI have not been </w:t>
      </w:r>
      <w:r>
        <w:rPr>
          <w:rFonts w:eastAsia="宋体"/>
          <w:lang w:val="en-US" w:eastAsia="zh-CN"/>
        </w:rPr>
        <w:t>decided</w:t>
      </w:r>
      <w:r>
        <w:rPr>
          <w:rFonts w:eastAsia="宋体" w:hint="eastAsia"/>
          <w:lang w:val="en-US" w:eastAsia="zh-CN"/>
        </w:rPr>
        <w:t xml:space="preserve"> yet</w:t>
      </w:r>
      <w:r>
        <w:rPr>
          <w:rFonts w:eastAsia="宋体"/>
          <w:lang w:val="en-US" w:eastAsia="zh-CN"/>
        </w:rPr>
        <w:t>. A</w:t>
      </w:r>
      <w:r>
        <w:rPr>
          <w:rFonts w:eastAsia="宋体" w:hint="eastAsia"/>
          <w:lang w:val="en-US" w:eastAsia="zh-CN"/>
        </w:rPr>
        <w:t xml:space="preserve">ccording to </w:t>
      </w:r>
      <w:r>
        <w:rPr>
          <w:rFonts w:eastAsia="宋体"/>
          <w:lang w:val="en-US" w:eastAsia="zh-CN"/>
        </w:rPr>
        <w:t>previous</w:t>
      </w:r>
      <w:r>
        <w:rPr>
          <w:rFonts w:eastAsia="宋体" w:hint="eastAsia"/>
          <w:lang w:val="en-US" w:eastAsia="zh-CN"/>
        </w:rPr>
        <w:t xml:space="preserve"> </w:t>
      </w:r>
      <w:r>
        <w:rPr>
          <w:rFonts w:eastAsia="宋体"/>
          <w:lang w:val="en-US" w:eastAsia="zh-CN"/>
        </w:rPr>
        <w:t xml:space="preserve">meeting </w:t>
      </w:r>
      <w:r>
        <w:rPr>
          <w:rFonts w:eastAsia="宋体" w:hint="eastAsia"/>
          <w:lang w:val="en-US" w:eastAsia="zh-CN"/>
        </w:rPr>
        <w:t>agreement</w:t>
      </w:r>
      <w:r>
        <w:rPr>
          <w:rFonts w:eastAsia="宋体"/>
          <w:lang w:val="en-US" w:eastAsia="zh-CN"/>
        </w:rPr>
        <w:t>s</w:t>
      </w:r>
      <w:r>
        <w:rPr>
          <w:rFonts w:eastAsia="宋体" w:hint="eastAsia"/>
          <w:lang w:val="en-US" w:eastAsia="zh-CN"/>
        </w:rPr>
        <w:t xml:space="preserve"> </w:t>
      </w:r>
      <w:r>
        <w:rPr>
          <w:rFonts w:eastAsia="宋体"/>
          <w:lang w:val="en-US" w:eastAsia="zh-CN"/>
        </w:rPr>
        <w:t>on</w:t>
      </w:r>
      <w:r>
        <w:rPr>
          <w:rFonts w:eastAsia="宋体" w:hint="eastAsia"/>
          <w:lang w:val="en-US" w:eastAsia="zh-CN"/>
        </w:rPr>
        <w:t xml:space="preserve"> PRACH</w:t>
      </w:r>
      <w:r>
        <w:rPr>
          <w:rFonts w:eastAsia="宋体"/>
          <w:lang w:val="en-US" w:eastAsia="zh-CN"/>
        </w:rPr>
        <w:t xml:space="preserve">, </w:t>
      </w:r>
      <w:r>
        <w:rPr>
          <w:rFonts w:eastAsia="宋体" w:hint="eastAsia"/>
          <w:lang w:val="en-US" w:eastAsia="zh-CN"/>
        </w:rPr>
        <w:t>the configurations for PRACH resources should be common among beams/SS blocks</w:t>
      </w:r>
      <w:r>
        <w:rPr>
          <w:rFonts w:eastAsia="宋体"/>
          <w:lang w:val="en-US" w:eastAsia="zh-CN"/>
        </w:rPr>
        <w:t>.</w:t>
      </w:r>
      <w:r>
        <w:rPr>
          <w:rFonts w:eastAsia="宋体" w:hint="eastAsia"/>
          <w:lang w:val="en-US" w:eastAsia="zh-CN"/>
        </w:rPr>
        <w:t xml:space="preserve"> </w:t>
      </w:r>
    </w:p>
    <w:p w:rsidR="00C60FDC" w:rsidRDefault="00C60FDC" w:rsidP="003A73C5">
      <w:pPr>
        <w:jc w:val="both"/>
        <w:rPr>
          <w:rFonts w:eastAsia="宋体"/>
          <w:lang w:val="en-US" w:eastAsia="zh-CN"/>
        </w:rPr>
      </w:pPr>
      <w:r>
        <w:rPr>
          <w:rFonts w:eastAsia="宋体" w:hint="eastAsia"/>
          <w:lang w:val="en-US" w:eastAsia="zh-CN"/>
        </w:rPr>
        <w:t>In last meeting</w:t>
      </w:r>
      <w:r w:rsidR="00A72A5D">
        <w:rPr>
          <w:rFonts w:eastAsia="宋体" w:hint="eastAsia"/>
          <w:lang w:val="en-US" w:eastAsia="zh-CN"/>
        </w:rPr>
        <w:t xml:space="preserve"> different TX power for each SS block has been proposed. </w:t>
      </w:r>
      <w:r w:rsidR="0056142D">
        <w:rPr>
          <w:rFonts w:eastAsia="宋体" w:hint="eastAsia"/>
          <w:lang w:val="en-US" w:eastAsia="zh-CN"/>
        </w:rPr>
        <w:t>The detailed usage of differe</w:t>
      </w:r>
      <w:r w:rsidR="00307861">
        <w:rPr>
          <w:rFonts w:eastAsia="宋体" w:hint="eastAsia"/>
          <w:lang w:val="en-US" w:eastAsia="zh-CN"/>
        </w:rPr>
        <w:t>nt TX power</w:t>
      </w:r>
      <w:r w:rsidR="00ED0E35">
        <w:rPr>
          <w:rFonts w:eastAsia="宋体" w:hint="eastAsia"/>
          <w:lang w:val="en-US" w:eastAsia="zh-CN"/>
        </w:rPr>
        <w:t xml:space="preserve"> of SS block</w:t>
      </w:r>
      <w:r w:rsidR="00307861">
        <w:rPr>
          <w:rFonts w:eastAsia="宋体" w:hint="eastAsia"/>
          <w:lang w:val="en-US" w:eastAsia="zh-CN"/>
        </w:rPr>
        <w:t xml:space="preserve"> for beam management</w:t>
      </w:r>
      <w:r w:rsidR="0056142D">
        <w:rPr>
          <w:rFonts w:eastAsia="宋体" w:hint="eastAsia"/>
          <w:lang w:val="en-US" w:eastAsia="zh-CN"/>
        </w:rPr>
        <w:t xml:space="preserve"> is in our </w:t>
      </w:r>
      <w:r w:rsidR="00307861">
        <w:rPr>
          <w:rFonts w:eastAsia="宋体"/>
          <w:lang w:val="en-US" w:eastAsia="zh-CN"/>
        </w:rPr>
        <w:t>contribution [</w:t>
      </w:r>
      <w:r w:rsidR="00661549">
        <w:rPr>
          <w:rFonts w:eastAsia="宋体" w:hint="eastAsia"/>
          <w:lang w:val="en-US" w:eastAsia="zh-CN"/>
        </w:rPr>
        <w:t>5</w:t>
      </w:r>
      <w:r w:rsidR="0056142D">
        <w:rPr>
          <w:rFonts w:eastAsia="宋体" w:hint="eastAsia"/>
          <w:lang w:val="en-US" w:eastAsia="zh-CN"/>
        </w:rPr>
        <w:t>].</w:t>
      </w:r>
      <w:r w:rsidR="00A72A5D">
        <w:rPr>
          <w:rFonts w:eastAsia="宋体" w:hint="eastAsia"/>
          <w:lang w:val="en-US" w:eastAsia="zh-CN"/>
        </w:rPr>
        <w:t xml:space="preserve">The tradeoff between </w:t>
      </w:r>
      <w:r w:rsidR="00A72A5D">
        <w:rPr>
          <w:rFonts w:eastAsia="宋体"/>
          <w:lang w:val="en-US" w:eastAsia="zh-CN"/>
        </w:rPr>
        <w:t>signaling</w:t>
      </w:r>
      <w:r w:rsidR="00A72A5D">
        <w:rPr>
          <w:rFonts w:eastAsia="宋体" w:hint="eastAsia"/>
          <w:lang w:val="en-US" w:eastAsia="zh-CN"/>
        </w:rPr>
        <w:t xml:space="preserve"> overhead and flexibility of configuration should be considered. As in LTE, there are more than 100 power levels </w:t>
      </w:r>
      <w:r w:rsidR="00802B7D">
        <w:rPr>
          <w:rFonts w:eastAsia="宋体" w:hint="eastAsia"/>
          <w:lang w:val="en-US" w:eastAsia="zh-CN"/>
        </w:rPr>
        <w:t xml:space="preserve">for CRS </w:t>
      </w:r>
      <w:r w:rsidR="00A72A5D">
        <w:rPr>
          <w:rFonts w:eastAsia="宋体" w:hint="eastAsia"/>
          <w:lang w:val="en-US" w:eastAsia="zh-CN"/>
        </w:rPr>
        <w:t>and 7 bits can be used to indicate the power of CRS.</w:t>
      </w:r>
      <w:r w:rsidR="00802B7D">
        <w:rPr>
          <w:rFonts w:eastAsia="宋体" w:hint="eastAsia"/>
          <w:lang w:val="en-US" w:eastAsia="zh-CN"/>
        </w:rPr>
        <w:t xml:space="preserve"> However in NR</w:t>
      </w:r>
      <w:r w:rsidR="0013044D">
        <w:rPr>
          <w:rFonts w:eastAsia="宋体" w:hint="eastAsia"/>
          <w:lang w:val="en-US" w:eastAsia="zh-CN"/>
        </w:rPr>
        <w:t xml:space="preserve"> </w:t>
      </w:r>
      <w:r w:rsidR="00802B7D">
        <w:rPr>
          <w:rFonts w:eastAsia="宋体" w:hint="eastAsia"/>
          <w:lang w:val="en-US" w:eastAsia="zh-CN"/>
        </w:rPr>
        <w:t xml:space="preserve">there are </w:t>
      </w:r>
      <w:proofErr w:type="gramStart"/>
      <w:r w:rsidR="00802B7D">
        <w:rPr>
          <w:rFonts w:eastAsia="宋体"/>
          <w:lang w:val="en-US" w:eastAsia="zh-CN"/>
        </w:rPr>
        <w:t>maximum</w:t>
      </w:r>
      <w:proofErr w:type="gramEnd"/>
      <w:r w:rsidR="00802B7D">
        <w:rPr>
          <w:rFonts w:eastAsia="宋体" w:hint="eastAsia"/>
          <w:lang w:val="en-US" w:eastAsia="zh-CN"/>
        </w:rPr>
        <w:t xml:space="preserve"> 64 SS blocks</w:t>
      </w:r>
      <w:r w:rsidR="003D471B">
        <w:rPr>
          <w:rFonts w:eastAsia="宋体" w:hint="eastAsia"/>
          <w:lang w:val="en-US" w:eastAsia="zh-CN"/>
        </w:rPr>
        <w:t>.</w:t>
      </w:r>
      <w:r w:rsidR="00212E83">
        <w:rPr>
          <w:rFonts w:eastAsia="宋体" w:hint="eastAsia"/>
          <w:lang w:val="en-US" w:eastAsia="zh-CN"/>
        </w:rPr>
        <w:t xml:space="preserve"> T</w:t>
      </w:r>
      <w:r w:rsidR="00802B7D">
        <w:rPr>
          <w:rFonts w:eastAsia="宋体" w:hint="eastAsia"/>
          <w:lang w:val="en-US" w:eastAsia="zh-CN"/>
        </w:rPr>
        <w:t xml:space="preserve">he </w:t>
      </w:r>
      <w:r w:rsidR="00802B7D">
        <w:rPr>
          <w:rFonts w:eastAsia="宋体"/>
          <w:lang w:val="en-US" w:eastAsia="zh-CN"/>
        </w:rPr>
        <w:t>signaling</w:t>
      </w:r>
      <w:r w:rsidR="00802B7D">
        <w:rPr>
          <w:rFonts w:eastAsia="宋体" w:hint="eastAsia"/>
          <w:lang w:val="en-US" w:eastAsia="zh-CN"/>
        </w:rPr>
        <w:t xml:space="preserve"> overhead will be very huge if configuration</w:t>
      </w:r>
      <w:r w:rsidR="00620AB4">
        <w:rPr>
          <w:rFonts w:eastAsia="宋体" w:hint="eastAsia"/>
          <w:lang w:val="en-US" w:eastAsia="zh-CN"/>
        </w:rPr>
        <w:t>s</w:t>
      </w:r>
      <w:r w:rsidR="00802B7D">
        <w:rPr>
          <w:rFonts w:eastAsia="宋体" w:hint="eastAsia"/>
          <w:lang w:val="en-US" w:eastAsia="zh-CN"/>
        </w:rPr>
        <w:t xml:space="preserve"> of the </w:t>
      </w:r>
      <w:r w:rsidR="00802B7D">
        <w:rPr>
          <w:rFonts w:eastAsia="宋体"/>
          <w:lang w:val="en-US" w:eastAsia="zh-CN"/>
        </w:rPr>
        <w:t xml:space="preserve">power level </w:t>
      </w:r>
      <w:r w:rsidR="00802B7D">
        <w:rPr>
          <w:rFonts w:eastAsia="宋体" w:hint="eastAsia"/>
          <w:lang w:val="en-US" w:eastAsia="zh-CN"/>
        </w:rPr>
        <w:t>for</w:t>
      </w:r>
      <w:r w:rsidR="00802B7D">
        <w:rPr>
          <w:rFonts w:eastAsia="宋体"/>
          <w:lang w:val="en-US" w:eastAsia="zh-CN"/>
        </w:rPr>
        <w:t xml:space="preserve"> each </w:t>
      </w:r>
      <w:r w:rsidR="00802B7D">
        <w:rPr>
          <w:rFonts w:eastAsia="宋体" w:hint="eastAsia"/>
          <w:lang w:val="en-US" w:eastAsia="zh-CN"/>
        </w:rPr>
        <w:t>SS blocks are transmitted in RMSI.</w:t>
      </w:r>
    </w:p>
    <w:p w:rsidR="003A73C5" w:rsidRPr="00D81A0F" w:rsidRDefault="00CF1DE6" w:rsidP="003A73C5">
      <w:pPr>
        <w:jc w:val="both"/>
        <w:rPr>
          <w:rFonts w:eastAsia="宋体"/>
          <w:lang w:val="en-US" w:eastAsia="zh-CN"/>
        </w:rPr>
      </w:pPr>
      <w:r>
        <w:rPr>
          <w:rFonts w:eastAsia="宋体" w:hint="eastAsia"/>
          <w:lang w:val="en-US" w:eastAsia="zh-CN"/>
        </w:rPr>
        <w:lastRenderedPageBreak/>
        <w:t>I</w:t>
      </w:r>
      <w:r w:rsidR="003A73C5">
        <w:rPr>
          <w:rFonts w:eastAsia="宋体" w:hint="eastAsia"/>
          <w:lang w:val="en-US" w:eastAsia="zh-CN"/>
        </w:rPr>
        <w:t>f part of the contents of RMSI is beam-specified</w:t>
      </w:r>
      <w:r w:rsidR="008A573C">
        <w:rPr>
          <w:rFonts w:eastAsia="宋体" w:hint="eastAsia"/>
          <w:lang w:val="en-US" w:eastAsia="zh-CN"/>
        </w:rPr>
        <w:t xml:space="preserve"> such as the transmit power for each SS block</w:t>
      </w:r>
      <w:r w:rsidR="003A73C5">
        <w:rPr>
          <w:rFonts w:eastAsia="宋体" w:hint="eastAsia"/>
          <w:lang w:val="en-US" w:eastAsia="zh-CN"/>
        </w:rPr>
        <w:t xml:space="preserve">, on each TX beam </w:t>
      </w:r>
      <w:proofErr w:type="spellStart"/>
      <w:r w:rsidR="003A73C5">
        <w:rPr>
          <w:rFonts w:eastAsia="宋体" w:hint="eastAsia"/>
          <w:lang w:val="en-US" w:eastAsia="zh-CN"/>
        </w:rPr>
        <w:t>gNB</w:t>
      </w:r>
      <w:proofErr w:type="spellEnd"/>
      <w:r w:rsidR="003A73C5">
        <w:rPr>
          <w:rFonts w:eastAsia="宋体" w:hint="eastAsia"/>
          <w:lang w:val="en-US" w:eastAsia="zh-CN"/>
        </w:rPr>
        <w:t xml:space="preserve"> can only transmit the cell-specified contents and some beam-specified </w:t>
      </w:r>
      <w:r w:rsidR="003A73C5">
        <w:rPr>
          <w:rFonts w:eastAsia="宋体"/>
          <w:lang w:val="en-US" w:eastAsia="zh-CN"/>
        </w:rPr>
        <w:t>contents</w:t>
      </w:r>
      <w:r w:rsidR="003A73C5">
        <w:rPr>
          <w:rFonts w:eastAsia="宋体" w:hint="eastAsia"/>
          <w:lang w:val="en-US" w:eastAsia="zh-CN"/>
        </w:rPr>
        <w:t xml:space="preserve">. This solution can provide the configuration </w:t>
      </w:r>
      <w:r w:rsidR="003A73C5">
        <w:rPr>
          <w:rFonts w:eastAsia="宋体"/>
          <w:lang w:val="en-US" w:eastAsia="zh-CN"/>
        </w:rPr>
        <w:t>flexibility,</w:t>
      </w:r>
      <w:r w:rsidR="003A73C5">
        <w:rPr>
          <w:rFonts w:eastAsia="宋体" w:hint="eastAsia"/>
          <w:lang w:val="en-US" w:eastAsia="zh-CN"/>
        </w:rPr>
        <w:t xml:space="preserve"> because it can relax the payload limitation in RMSI. A</w:t>
      </w:r>
      <w:r w:rsidR="003A73C5">
        <w:rPr>
          <w:rFonts w:eastAsia="宋体"/>
          <w:lang w:val="en-US" w:eastAsia="zh-CN"/>
        </w:rPr>
        <w:t>s</w:t>
      </w:r>
      <w:r w:rsidR="003A73C5">
        <w:rPr>
          <w:rFonts w:eastAsia="宋体" w:hint="eastAsia"/>
          <w:lang w:val="en-US" w:eastAsia="zh-CN"/>
        </w:rPr>
        <w:t xml:space="preserve"> </w:t>
      </w:r>
      <w:r w:rsidR="003A73C5">
        <w:rPr>
          <w:rFonts w:eastAsia="宋体"/>
          <w:lang w:val="en-US" w:eastAsia="zh-CN"/>
        </w:rPr>
        <w:t>shown</w:t>
      </w:r>
      <w:r w:rsidR="003A73C5">
        <w:rPr>
          <w:rFonts w:eastAsia="宋体" w:hint="eastAsia"/>
          <w:lang w:val="en-US" w:eastAsia="zh-CN"/>
        </w:rPr>
        <w:t xml:space="preserve"> in Figure 1, the sliding-window type transmission can be considered to transmit the RMSI.</w:t>
      </w:r>
      <w:r w:rsidR="003A73C5">
        <w:rPr>
          <w:rFonts w:eastAsia="宋体"/>
          <w:lang w:val="en-US" w:eastAsia="zh-CN"/>
        </w:rPr>
        <w:t xml:space="preserve"> In each beam, the RMSI carries beam specific information for itself as well as nearby beams. </w:t>
      </w:r>
      <w:r w:rsidR="003A73C5">
        <w:rPr>
          <w:rFonts w:eastAsia="宋体" w:hint="eastAsia"/>
          <w:lang w:val="en-US" w:eastAsia="zh-CN"/>
        </w:rPr>
        <w:t xml:space="preserve"> </w:t>
      </w:r>
      <w:r w:rsidR="003A73C5">
        <w:rPr>
          <w:rFonts w:eastAsia="宋体"/>
          <w:lang w:val="en-US" w:eastAsia="zh-CN"/>
        </w:rPr>
        <w:t>Compared with transmitting beam specific information for all the beams, it</w:t>
      </w:r>
      <w:r w:rsidR="003A73C5">
        <w:rPr>
          <w:rFonts w:eastAsia="宋体" w:hint="eastAsia"/>
          <w:lang w:val="en-US" w:eastAsia="zh-CN"/>
        </w:rPr>
        <w:t xml:space="preserve"> reduce</w:t>
      </w:r>
      <w:r w:rsidR="003A73C5">
        <w:rPr>
          <w:rFonts w:eastAsia="宋体"/>
          <w:lang w:val="en-US" w:eastAsia="zh-CN"/>
        </w:rPr>
        <w:t>s</w:t>
      </w:r>
      <w:r w:rsidR="003A73C5">
        <w:rPr>
          <w:rFonts w:eastAsia="宋体" w:hint="eastAsia"/>
          <w:lang w:val="en-US" w:eastAsia="zh-CN"/>
        </w:rPr>
        <w:t xml:space="preserve"> the payload size of RMSI transmitted on each TX beam</w:t>
      </w:r>
      <w:r w:rsidR="003A73C5">
        <w:rPr>
          <w:rFonts w:eastAsia="宋体"/>
          <w:lang w:val="en-US" w:eastAsia="zh-CN"/>
        </w:rPr>
        <w:t>.</w:t>
      </w:r>
      <w:r w:rsidR="003A73C5">
        <w:rPr>
          <w:rFonts w:eastAsia="宋体" w:hint="eastAsia"/>
          <w:lang w:val="en-US" w:eastAsia="zh-CN"/>
        </w:rPr>
        <w:t xml:space="preserve"> Even </w:t>
      </w:r>
      <w:r w:rsidR="003A73C5">
        <w:rPr>
          <w:rFonts w:eastAsia="宋体"/>
          <w:lang w:val="en-US" w:eastAsia="zh-CN"/>
        </w:rPr>
        <w:t xml:space="preserve">after </w:t>
      </w:r>
      <w:r w:rsidR="003A73C5">
        <w:rPr>
          <w:rFonts w:eastAsia="宋体" w:hint="eastAsia"/>
          <w:lang w:val="en-US" w:eastAsia="zh-CN"/>
        </w:rPr>
        <w:t xml:space="preserve">a UE moves out of the previous SS block beam coverage, it is </w:t>
      </w:r>
      <w:r w:rsidR="003A73C5">
        <w:rPr>
          <w:rFonts w:eastAsia="宋体"/>
          <w:lang w:val="en-US" w:eastAsia="zh-CN"/>
        </w:rPr>
        <w:t>unnecessary</w:t>
      </w:r>
      <w:r w:rsidR="003A73C5">
        <w:rPr>
          <w:rFonts w:eastAsia="宋体" w:hint="eastAsia"/>
          <w:lang w:val="en-US" w:eastAsia="zh-CN"/>
        </w:rPr>
        <w:t xml:space="preserve"> for this UE to receive the RSMI again. </w:t>
      </w:r>
    </w:p>
    <w:p w:rsidR="003A73C5" w:rsidRDefault="003A73C5" w:rsidP="003A73C5">
      <w:pPr>
        <w:jc w:val="both"/>
        <w:rPr>
          <w:rFonts w:eastAsia="宋体"/>
          <w:lang w:eastAsia="zh-CN"/>
        </w:rPr>
      </w:pPr>
      <w:r>
        <w:rPr>
          <w:rFonts w:eastAsia="宋体"/>
          <w:noProof/>
          <w:lang w:val="en-US" w:eastAsia="zh-CN"/>
        </w:rPr>
        <w:drawing>
          <wp:inline distT="0" distB="0" distL="0" distR="0">
            <wp:extent cx="6120130" cy="1935480"/>
            <wp:effectExtent l="19050" t="0" r="0" b="0"/>
            <wp:docPr id="1" name="图片 0"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0" descr="1.jpg"/>
                    <pic:cNvPicPr>
                      <a:picLocks noChangeAspect="1" noChangeArrowheads="1"/>
                    </pic:cNvPicPr>
                  </pic:nvPicPr>
                  <pic:blipFill>
                    <a:blip r:embed="rId8" cstate="print"/>
                    <a:srcRect/>
                    <a:stretch>
                      <a:fillRect/>
                    </a:stretch>
                  </pic:blipFill>
                  <pic:spPr bwMode="auto">
                    <a:xfrm>
                      <a:off x="0" y="0"/>
                      <a:ext cx="6120130" cy="1935480"/>
                    </a:xfrm>
                    <a:prstGeom prst="rect">
                      <a:avLst/>
                    </a:prstGeom>
                    <a:noFill/>
                    <a:ln w="9525">
                      <a:noFill/>
                      <a:miter lim="800000"/>
                      <a:headEnd/>
                      <a:tailEnd/>
                    </a:ln>
                  </pic:spPr>
                </pic:pic>
              </a:graphicData>
            </a:graphic>
          </wp:inline>
        </w:drawing>
      </w:r>
    </w:p>
    <w:p w:rsidR="003A73C5" w:rsidRPr="000A779F" w:rsidRDefault="003A73C5" w:rsidP="003A73C5">
      <w:pPr>
        <w:jc w:val="center"/>
        <w:rPr>
          <w:rFonts w:eastAsia="宋体"/>
          <w:b/>
          <w:lang w:eastAsia="zh-CN"/>
        </w:rPr>
      </w:pPr>
      <w:r w:rsidRPr="000A779F">
        <w:rPr>
          <w:rFonts w:eastAsia="宋体" w:hint="eastAsia"/>
          <w:b/>
          <w:lang w:eastAsia="zh-CN"/>
        </w:rPr>
        <w:t>Figure 1: RMSI delivery mechanism</w:t>
      </w:r>
      <w:r>
        <w:rPr>
          <w:rFonts w:eastAsia="宋体" w:hint="eastAsia"/>
          <w:b/>
          <w:lang w:eastAsia="zh-CN"/>
        </w:rPr>
        <w:t xml:space="preserve"> for multi-beam operation</w:t>
      </w:r>
    </w:p>
    <w:p w:rsidR="003A73C5" w:rsidRPr="001D23C6" w:rsidRDefault="00050E95" w:rsidP="00F11911">
      <w:pPr>
        <w:jc w:val="both"/>
        <w:rPr>
          <w:rFonts w:eastAsia="宋体"/>
          <w:b/>
          <w:i/>
          <w:lang w:eastAsia="zh-CN"/>
        </w:rPr>
      </w:pPr>
      <w:r w:rsidRPr="00974173">
        <w:rPr>
          <w:rFonts w:eastAsia="宋体" w:hint="eastAsia"/>
          <w:b/>
          <w:lang w:val="en-US" w:eastAsia="zh-CN"/>
        </w:rPr>
        <w:t xml:space="preserve">Proposal </w:t>
      </w:r>
      <w:r>
        <w:rPr>
          <w:rFonts w:eastAsia="宋体" w:hint="eastAsia"/>
          <w:b/>
          <w:lang w:val="en-US" w:eastAsia="zh-CN"/>
        </w:rPr>
        <w:t>4</w:t>
      </w:r>
      <w:r w:rsidRPr="00974173">
        <w:rPr>
          <w:rFonts w:eastAsia="宋体" w:hint="eastAsia"/>
          <w:b/>
          <w:lang w:val="en-US" w:eastAsia="zh-CN"/>
        </w:rPr>
        <w:t xml:space="preserve">: </w:t>
      </w:r>
      <w:r w:rsidR="00D93DD5">
        <w:rPr>
          <w:rFonts w:eastAsia="宋体" w:hint="eastAsia"/>
          <w:b/>
          <w:lang w:val="en-US" w:eastAsia="zh-CN"/>
        </w:rPr>
        <w:t>T</w:t>
      </w:r>
      <w:r>
        <w:rPr>
          <w:rFonts w:eastAsia="宋体" w:hint="eastAsia"/>
          <w:b/>
          <w:lang w:val="en-US" w:eastAsia="zh-CN"/>
        </w:rPr>
        <w:t xml:space="preserve">he beam specified contents </w:t>
      </w:r>
      <w:r w:rsidR="007D257E">
        <w:rPr>
          <w:rFonts w:eastAsia="宋体" w:hint="eastAsia"/>
          <w:b/>
          <w:lang w:val="en-US" w:eastAsia="zh-CN"/>
        </w:rPr>
        <w:t xml:space="preserve">in RMSI such as transmit power of the SS block </w:t>
      </w:r>
      <w:r>
        <w:rPr>
          <w:rFonts w:eastAsia="宋体" w:hint="eastAsia"/>
          <w:b/>
          <w:lang w:val="en-US" w:eastAsia="zh-CN"/>
        </w:rPr>
        <w:t>can be transmitted on a subset of beams</w:t>
      </w:r>
      <w:r w:rsidR="001D23C6">
        <w:rPr>
          <w:rFonts w:eastAsia="宋体" w:hint="eastAsia"/>
          <w:b/>
          <w:lang w:val="en-US" w:eastAsia="zh-CN"/>
        </w:rPr>
        <w:t>.</w:t>
      </w:r>
    </w:p>
    <w:p w:rsidR="00043797" w:rsidRPr="00043797" w:rsidRDefault="00D16CA9" w:rsidP="0087482B">
      <w:pPr>
        <w:pStyle w:val="1"/>
        <w:tabs>
          <w:tab w:val="num" w:pos="0"/>
        </w:tabs>
        <w:ind w:left="0" w:firstLine="0"/>
        <w:jc w:val="both"/>
        <w:rPr>
          <w:rFonts w:eastAsia="MS Mincho"/>
          <w:lang w:eastAsia="ja-JP"/>
        </w:rPr>
      </w:pPr>
      <w:r>
        <w:rPr>
          <w:rFonts w:eastAsia="MS Mincho"/>
          <w:lang w:eastAsia="ja-JP"/>
        </w:rPr>
        <w:t>Conclusion</w:t>
      </w:r>
      <w:r w:rsidR="000E43E0">
        <w:rPr>
          <w:rFonts w:eastAsia="宋体" w:hint="eastAsia"/>
          <w:lang w:eastAsia="zh-CN"/>
        </w:rPr>
        <w:t>s</w:t>
      </w:r>
    </w:p>
    <w:bookmarkEnd w:id="0"/>
    <w:p w:rsidR="00CB61B0" w:rsidRPr="009126FD" w:rsidRDefault="00CB61B0" w:rsidP="0087482B">
      <w:pPr>
        <w:jc w:val="both"/>
        <w:rPr>
          <w:rFonts w:eastAsia="宋体"/>
          <w:lang w:val="en-US" w:eastAsia="zh-CN"/>
        </w:rPr>
      </w:pPr>
      <w:r w:rsidRPr="009126FD">
        <w:rPr>
          <w:rFonts w:eastAsia="宋体" w:hint="eastAsia"/>
          <w:lang w:val="en-US" w:eastAsia="zh-CN"/>
        </w:rPr>
        <w:t xml:space="preserve">In this contribution, we provide our views on RMSI delivery and </w:t>
      </w:r>
      <w:r w:rsidR="009E78B3">
        <w:rPr>
          <w:rFonts w:eastAsia="宋体" w:hint="eastAsia"/>
          <w:lang w:val="en-US" w:eastAsia="zh-CN"/>
        </w:rPr>
        <w:t>the following proposals are made</w:t>
      </w:r>
      <w:r w:rsidR="009126FD">
        <w:rPr>
          <w:rFonts w:eastAsia="宋体" w:hint="eastAsia"/>
          <w:lang w:val="en-US" w:eastAsia="zh-CN"/>
        </w:rPr>
        <w:t>:</w:t>
      </w:r>
    </w:p>
    <w:p w:rsidR="007C17F1" w:rsidRDefault="007C17F1" w:rsidP="007C17F1">
      <w:pPr>
        <w:jc w:val="both"/>
        <w:rPr>
          <w:rFonts w:eastAsia="宋体"/>
          <w:b/>
          <w:lang w:val="en-US" w:eastAsia="zh-CN"/>
        </w:rPr>
      </w:pPr>
      <w:r w:rsidRPr="00974173">
        <w:rPr>
          <w:rFonts w:eastAsia="宋体" w:hint="eastAsia"/>
          <w:b/>
          <w:lang w:val="en-US" w:eastAsia="zh-CN"/>
        </w:rPr>
        <w:t xml:space="preserve">Proposal </w:t>
      </w:r>
      <w:r>
        <w:rPr>
          <w:rFonts w:eastAsia="宋体" w:hint="eastAsia"/>
          <w:b/>
          <w:lang w:val="en-US" w:eastAsia="zh-CN"/>
        </w:rPr>
        <w:t>1</w:t>
      </w:r>
      <w:r w:rsidRPr="00974173">
        <w:rPr>
          <w:rFonts w:eastAsia="宋体" w:hint="eastAsia"/>
          <w:b/>
          <w:lang w:val="en-US" w:eastAsia="zh-CN"/>
        </w:rPr>
        <w:t xml:space="preserve">: </w:t>
      </w:r>
      <w:r>
        <w:rPr>
          <w:rFonts w:eastAsia="宋体" w:hint="eastAsia"/>
          <w:b/>
          <w:lang w:val="en-US" w:eastAsia="zh-CN"/>
        </w:rPr>
        <w:t xml:space="preserve">If the system bandwidth is not transmitted in NR-PBCH, the </w:t>
      </w:r>
      <w:r>
        <w:rPr>
          <w:rFonts w:eastAsia="宋体"/>
          <w:b/>
          <w:lang w:val="en-US" w:eastAsia="zh-CN"/>
        </w:rPr>
        <w:t>frequency</w:t>
      </w:r>
      <w:r>
        <w:rPr>
          <w:rFonts w:eastAsia="宋体" w:hint="eastAsia"/>
          <w:b/>
          <w:lang w:val="en-US" w:eastAsia="zh-CN"/>
        </w:rPr>
        <w:t xml:space="preserve"> location of CORESET can be indicated in relative offset with respect to the NR-PBCH, otherwise it can be indicated with absolute frequency location.</w:t>
      </w:r>
    </w:p>
    <w:p w:rsidR="00DF282B" w:rsidRPr="00E27397" w:rsidRDefault="007C17F1" w:rsidP="00E27397">
      <w:pPr>
        <w:jc w:val="both"/>
        <w:rPr>
          <w:rFonts w:eastAsia="宋体"/>
          <w:b/>
          <w:lang w:val="en-US" w:eastAsia="zh-CN"/>
        </w:rPr>
      </w:pPr>
      <w:r w:rsidRPr="00974173">
        <w:rPr>
          <w:rFonts w:eastAsia="宋体" w:hint="eastAsia"/>
          <w:b/>
          <w:lang w:val="en-US" w:eastAsia="zh-CN"/>
        </w:rPr>
        <w:t xml:space="preserve">Proposal </w:t>
      </w:r>
      <w:r>
        <w:rPr>
          <w:rFonts w:eastAsia="宋体" w:hint="eastAsia"/>
          <w:b/>
          <w:lang w:val="en-US" w:eastAsia="zh-CN"/>
        </w:rPr>
        <w:t>2</w:t>
      </w:r>
      <w:r w:rsidRPr="00974173">
        <w:rPr>
          <w:rFonts w:eastAsia="宋体" w:hint="eastAsia"/>
          <w:b/>
          <w:lang w:val="en-US" w:eastAsia="zh-CN"/>
        </w:rPr>
        <w:t>:</w:t>
      </w:r>
      <w:r>
        <w:rPr>
          <w:rFonts w:eastAsia="宋体" w:hint="eastAsia"/>
          <w:b/>
          <w:lang w:val="en-US" w:eastAsia="zh-CN"/>
        </w:rPr>
        <w:t xml:space="preserve"> T</w:t>
      </w:r>
      <w:r>
        <w:rPr>
          <w:rFonts w:eastAsia="宋体"/>
          <w:b/>
          <w:lang w:val="en-US" w:eastAsia="zh-CN"/>
        </w:rPr>
        <w:t>h</w:t>
      </w:r>
      <w:r>
        <w:rPr>
          <w:rFonts w:eastAsia="宋体" w:hint="eastAsia"/>
          <w:b/>
          <w:lang w:val="en-US" w:eastAsia="zh-CN"/>
        </w:rPr>
        <w:t xml:space="preserve">e </w:t>
      </w:r>
      <w:r>
        <w:rPr>
          <w:rFonts w:eastAsia="宋体"/>
          <w:b/>
          <w:lang w:val="en-US" w:eastAsia="zh-CN"/>
        </w:rPr>
        <w:t xml:space="preserve">frequency resource allocation </w:t>
      </w:r>
      <w:r>
        <w:rPr>
          <w:rFonts w:eastAsia="宋体" w:hint="eastAsia"/>
          <w:b/>
          <w:lang w:val="en-US" w:eastAsia="zh-CN"/>
        </w:rPr>
        <w:t xml:space="preserve">for PDSCH carrying RMSI can be indicated in relative offset respect to CORESET or NR-PBCH if the system bandwidth is not </w:t>
      </w:r>
      <w:r>
        <w:rPr>
          <w:rFonts w:eastAsia="宋体"/>
          <w:b/>
          <w:lang w:val="en-US" w:eastAsia="zh-CN"/>
        </w:rPr>
        <w:t>available</w:t>
      </w:r>
      <w:r>
        <w:rPr>
          <w:rFonts w:eastAsia="宋体" w:hint="eastAsia"/>
          <w:b/>
          <w:lang w:val="en-US" w:eastAsia="zh-CN"/>
        </w:rPr>
        <w:t xml:space="preserve"> before PDSCH decoding</w:t>
      </w:r>
      <w:r w:rsidRPr="00974173">
        <w:rPr>
          <w:rFonts w:eastAsia="宋体" w:hint="eastAsia"/>
          <w:b/>
          <w:lang w:val="en-US" w:eastAsia="zh-CN"/>
        </w:rPr>
        <w:t>.</w:t>
      </w:r>
      <w:r>
        <w:rPr>
          <w:rFonts w:eastAsia="宋体" w:hint="eastAsia"/>
          <w:b/>
          <w:lang w:val="en-US" w:eastAsia="zh-CN"/>
        </w:rPr>
        <w:t xml:space="preserve"> Otherwise if the system bandwidth information is carried by NR-PBCH or common PDCCH, it can be indicated with absolute frequency location.</w:t>
      </w:r>
      <w:r>
        <w:rPr>
          <w:rFonts w:eastAsia="宋体"/>
          <w:b/>
          <w:lang w:val="en-US" w:eastAsia="zh-CN"/>
        </w:rPr>
        <w:t xml:space="preserve"> </w:t>
      </w:r>
    </w:p>
    <w:p w:rsidR="00DF282B" w:rsidRDefault="00DF282B" w:rsidP="00DF282B">
      <w:pPr>
        <w:jc w:val="both"/>
        <w:rPr>
          <w:rFonts w:eastAsia="宋体"/>
          <w:b/>
          <w:lang w:val="en-US" w:eastAsia="zh-CN"/>
        </w:rPr>
      </w:pPr>
      <w:r w:rsidRPr="00974173">
        <w:rPr>
          <w:rFonts w:eastAsia="宋体" w:hint="eastAsia"/>
          <w:b/>
          <w:lang w:val="en-US" w:eastAsia="zh-CN"/>
        </w:rPr>
        <w:t xml:space="preserve">Proposal </w:t>
      </w:r>
      <w:r>
        <w:rPr>
          <w:rFonts w:eastAsia="宋体" w:hint="eastAsia"/>
          <w:b/>
          <w:lang w:val="en-US" w:eastAsia="zh-CN"/>
        </w:rPr>
        <w:t>3</w:t>
      </w:r>
      <w:r w:rsidRPr="00974173">
        <w:rPr>
          <w:rFonts w:eastAsia="宋体" w:hint="eastAsia"/>
          <w:b/>
          <w:lang w:val="en-US" w:eastAsia="zh-CN"/>
        </w:rPr>
        <w:t>:</w:t>
      </w:r>
      <w:r>
        <w:rPr>
          <w:rFonts w:eastAsia="宋体" w:hint="eastAsia"/>
          <w:b/>
          <w:lang w:val="en-US" w:eastAsia="zh-CN"/>
        </w:rPr>
        <w:t xml:space="preserve"> To avoid another round of beam sweeping for RMSI, FDM between SS block and CORESET/PDSCH for RMSI should be supported </w:t>
      </w:r>
      <w:r w:rsidR="007E018C">
        <w:rPr>
          <w:rFonts w:eastAsia="宋体" w:hint="eastAsia"/>
          <w:b/>
          <w:lang w:val="en-US" w:eastAsia="zh-CN"/>
        </w:rPr>
        <w:t>if the BW allows.</w:t>
      </w:r>
    </w:p>
    <w:p w:rsidR="001D23C6" w:rsidRPr="001D23C6" w:rsidRDefault="001D23C6" w:rsidP="001D23C6">
      <w:pPr>
        <w:jc w:val="both"/>
        <w:rPr>
          <w:rFonts w:eastAsia="宋体"/>
          <w:b/>
          <w:i/>
          <w:lang w:eastAsia="zh-CN"/>
        </w:rPr>
      </w:pPr>
      <w:r w:rsidRPr="00974173">
        <w:rPr>
          <w:rFonts w:eastAsia="宋体" w:hint="eastAsia"/>
          <w:b/>
          <w:lang w:val="en-US" w:eastAsia="zh-CN"/>
        </w:rPr>
        <w:t xml:space="preserve">Proposal </w:t>
      </w:r>
      <w:r>
        <w:rPr>
          <w:rFonts w:eastAsia="宋体" w:hint="eastAsia"/>
          <w:b/>
          <w:lang w:val="en-US" w:eastAsia="zh-CN"/>
        </w:rPr>
        <w:t>4</w:t>
      </w:r>
      <w:r w:rsidRPr="00974173">
        <w:rPr>
          <w:rFonts w:eastAsia="宋体" w:hint="eastAsia"/>
          <w:b/>
          <w:lang w:val="en-US" w:eastAsia="zh-CN"/>
        </w:rPr>
        <w:t xml:space="preserve">: </w:t>
      </w:r>
      <w:r>
        <w:rPr>
          <w:rFonts w:eastAsia="宋体" w:hint="eastAsia"/>
          <w:b/>
          <w:lang w:val="en-US" w:eastAsia="zh-CN"/>
        </w:rPr>
        <w:t>The beam specified contents in RMSI such as transmit power of the SS block can be transmitted on a subset of beams.</w:t>
      </w:r>
    </w:p>
    <w:p w:rsidR="00E27397" w:rsidRPr="001D23C6" w:rsidRDefault="00E27397" w:rsidP="00DF282B">
      <w:pPr>
        <w:jc w:val="both"/>
        <w:rPr>
          <w:rFonts w:eastAsia="宋体"/>
          <w:b/>
          <w:lang w:eastAsia="zh-CN"/>
        </w:rPr>
      </w:pPr>
    </w:p>
    <w:p w:rsidR="00492AEA" w:rsidRDefault="00C23710" w:rsidP="0087482B">
      <w:pPr>
        <w:pStyle w:val="1"/>
        <w:tabs>
          <w:tab w:val="num" w:pos="0"/>
        </w:tabs>
        <w:ind w:left="0" w:firstLine="0"/>
        <w:jc w:val="both"/>
        <w:rPr>
          <w:rFonts w:eastAsiaTheme="minorEastAsia"/>
          <w:lang w:eastAsia="zh-CN"/>
        </w:rPr>
      </w:pPr>
      <w:r>
        <w:rPr>
          <w:rFonts w:eastAsia="MS Mincho"/>
          <w:lang w:eastAsia="ja-JP"/>
        </w:rPr>
        <w:t>References</w:t>
      </w:r>
    </w:p>
    <w:p w:rsidR="007559E7" w:rsidRDefault="007559E7" w:rsidP="007559E7">
      <w:pPr>
        <w:pStyle w:val="References"/>
      </w:pPr>
      <w:r>
        <w:t xml:space="preserve">Chairman's Notes, RAN1 </w:t>
      </w:r>
      <w:r>
        <w:rPr>
          <w:lang w:eastAsia="zh-CN"/>
        </w:rPr>
        <w:t>#88bis</w:t>
      </w:r>
      <w:r>
        <w:t>, April 2017.</w:t>
      </w:r>
    </w:p>
    <w:p w:rsidR="007559E7" w:rsidRDefault="007559E7" w:rsidP="007559E7">
      <w:pPr>
        <w:pStyle w:val="References"/>
      </w:pPr>
      <w:r>
        <w:t xml:space="preserve">Chairman's Notes, RAN1 </w:t>
      </w:r>
      <w:r>
        <w:rPr>
          <w:lang w:eastAsia="zh-CN"/>
        </w:rPr>
        <w:t>#8</w:t>
      </w:r>
      <w:r>
        <w:rPr>
          <w:rFonts w:hint="eastAsia"/>
          <w:lang w:eastAsia="zh-CN"/>
        </w:rPr>
        <w:t>9</w:t>
      </w:r>
      <w:r>
        <w:t xml:space="preserve">, </w:t>
      </w:r>
      <w:r>
        <w:rPr>
          <w:rFonts w:hint="eastAsia"/>
          <w:lang w:eastAsia="zh-CN"/>
        </w:rPr>
        <w:t>May</w:t>
      </w:r>
      <w:r>
        <w:t xml:space="preserve"> 2017.</w:t>
      </w:r>
    </w:p>
    <w:p w:rsidR="007559E7" w:rsidRPr="00B33967" w:rsidRDefault="007559E7" w:rsidP="007559E7">
      <w:pPr>
        <w:pStyle w:val="References"/>
      </w:pPr>
      <w:r>
        <w:t>Chairman's Notes, RAN1</w:t>
      </w:r>
      <w:r>
        <w:rPr>
          <w:rFonts w:hint="eastAsia"/>
          <w:lang w:eastAsia="zh-CN"/>
        </w:rPr>
        <w:t>_</w:t>
      </w:r>
      <w:r w:rsidRPr="00C60E7E">
        <w:rPr>
          <w:lang w:eastAsia="zh-CN"/>
        </w:rPr>
        <w:t>NRAH2</w:t>
      </w:r>
      <w:r>
        <w:t xml:space="preserve">, </w:t>
      </w:r>
      <w:r>
        <w:rPr>
          <w:rFonts w:hint="eastAsia"/>
          <w:lang w:eastAsia="zh-CN"/>
        </w:rPr>
        <w:t>June</w:t>
      </w:r>
      <w:r>
        <w:t xml:space="preserve"> 2017.</w:t>
      </w:r>
    </w:p>
    <w:p w:rsidR="00A53322" w:rsidRDefault="00A53322" w:rsidP="0087482B">
      <w:pPr>
        <w:pStyle w:val="References"/>
      </w:pPr>
      <w:r>
        <w:t xml:space="preserve">Chairman's Notes, RAN1 </w:t>
      </w:r>
      <w:r>
        <w:rPr>
          <w:lang w:eastAsia="zh-CN"/>
        </w:rPr>
        <w:t>#</w:t>
      </w:r>
      <w:r w:rsidR="00E4161A">
        <w:rPr>
          <w:rFonts w:hint="eastAsia"/>
          <w:lang w:eastAsia="zh-CN"/>
        </w:rPr>
        <w:t>90</w:t>
      </w:r>
      <w:r w:rsidR="00E4161A">
        <w:t xml:space="preserve">, </w:t>
      </w:r>
      <w:r w:rsidR="00E4161A">
        <w:rPr>
          <w:rFonts w:hint="eastAsia"/>
          <w:lang w:eastAsia="zh-CN"/>
        </w:rPr>
        <w:t>August</w:t>
      </w:r>
      <w:r>
        <w:t xml:space="preserve"> 2017.</w:t>
      </w:r>
    </w:p>
    <w:p w:rsidR="00293A76" w:rsidRDefault="002B25FF" w:rsidP="0087482B">
      <w:pPr>
        <w:pStyle w:val="References"/>
        <w:numPr>
          <w:ilvl w:val="0"/>
          <w:numId w:val="0"/>
        </w:numPr>
        <w:rPr>
          <w:lang w:eastAsia="zh-CN"/>
        </w:rPr>
      </w:pPr>
      <w:r>
        <w:rPr>
          <w:rFonts w:hint="eastAsia"/>
          <w:lang w:eastAsia="zh-CN"/>
        </w:rPr>
        <w:t xml:space="preserve">[5]  </w:t>
      </w:r>
      <w:r w:rsidR="00624EEA">
        <w:rPr>
          <w:rFonts w:hint="eastAsia"/>
          <w:lang w:eastAsia="zh-CN"/>
        </w:rPr>
        <w:t xml:space="preserve"> </w:t>
      </w:r>
      <w:r>
        <w:rPr>
          <w:rFonts w:hint="eastAsia"/>
          <w:lang w:eastAsia="zh-CN"/>
        </w:rPr>
        <w:t>R1-1715530,</w:t>
      </w:r>
      <w:r w:rsidRPr="002B25FF">
        <w:t xml:space="preserve"> </w:t>
      </w:r>
      <w:r w:rsidRPr="002B25FF">
        <w:rPr>
          <w:lang w:eastAsia="zh-CN"/>
        </w:rPr>
        <w:t>Discussion of beam measurement and reporting</w:t>
      </w:r>
      <w:r>
        <w:rPr>
          <w:rFonts w:hint="eastAsia"/>
          <w:lang w:eastAsia="zh-CN"/>
        </w:rPr>
        <w:t xml:space="preserve">, </w:t>
      </w:r>
      <w:r w:rsidR="002B4110" w:rsidRPr="002B4110">
        <w:rPr>
          <w:lang w:eastAsia="zh-CN"/>
        </w:rPr>
        <w:t>Lenovo, Motorola Mobility</w:t>
      </w:r>
    </w:p>
    <w:p w:rsidR="00C064CC" w:rsidRPr="0094511D" w:rsidRDefault="00120FB5" w:rsidP="0094511D">
      <w:pPr>
        <w:pStyle w:val="1"/>
        <w:tabs>
          <w:tab w:val="num" w:pos="0"/>
        </w:tabs>
        <w:ind w:left="0" w:firstLine="0"/>
        <w:jc w:val="both"/>
        <w:rPr>
          <w:rFonts w:eastAsia="MS Mincho"/>
          <w:lang w:eastAsia="ja-JP"/>
        </w:rPr>
      </w:pPr>
      <w:r w:rsidRPr="0094511D">
        <w:rPr>
          <w:rFonts w:eastAsia="MS Mincho" w:hint="eastAsia"/>
          <w:lang w:eastAsia="ja-JP"/>
        </w:rPr>
        <w:lastRenderedPageBreak/>
        <w:t xml:space="preserve">Appendix </w:t>
      </w:r>
    </w:p>
    <w:p w:rsidR="00C32CFF" w:rsidRDefault="005F167C" w:rsidP="005F167C">
      <w:pPr>
        <w:pStyle w:val="2"/>
        <w:rPr>
          <w:lang w:eastAsia="zh-CN" w:bidi="en-US"/>
        </w:rPr>
      </w:pPr>
      <w:r>
        <w:rPr>
          <w:rFonts w:hint="eastAsia"/>
          <w:lang w:eastAsia="zh-CN" w:bidi="en-US"/>
        </w:rPr>
        <w:t xml:space="preserve">UE </w:t>
      </w:r>
      <w:r w:rsidR="000E7563">
        <w:rPr>
          <w:rFonts w:eastAsiaTheme="minorEastAsia" w:hint="eastAsia"/>
          <w:lang w:eastAsia="zh-CN" w:bidi="en-US"/>
        </w:rPr>
        <w:t>channel bandwidth</w:t>
      </w:r>
    </w:p>
    <w:p w:rsidR="005F167C" w:rsidRPr="00807678" w:rsidRDefault="005F167C" w:rsidP="00807678">
      <w:pPr>
        <w:widowControl w:val="0"/>
        <w:tabs>
          <w:tab w:val="left" w:pos="567"/>
        </w:tabs>
        <w:snapToGrid w:val="0"/>
        <w:spacing w:after="0"/>
        <w:ind w:left="420"/>
        <w:jc w:val="both"/>
        <w:rPr>
          <w:rFonts w:ascii="Arial" w:hAnsi="Arial" w:cs="Arial"/>
          <w:kern w:val="2"/>
          <w:lang w:val="en-US" w:eastAsia="ja-JP"/>
        </w:rPr>
      </w:pPr>
      <w:r w:rsidRPr="00807678">
        <w:rPr>
          <w:rFonts w:ascii="Arial" w:hAnsi="Arial" w:cs="Arial" w:hint="eastAsia"/>
          <w:kern w:val="2"/>
          <w:lang w:val="en-US" w:eastAsia="ja-JP"/>
        </w:rPr>
        <w:t>UE c</w:t>
      </w:r>
      <w:r w:rsidRPr="00807678">
        <w:rPr>
          <w:rFonts w:ascii="Arial" w:hAnsi="Arial" w:cs="Arial"/>
          <w:kern w:val="2"/>
          <w:lang w:val="en-US" w:eastAsia="ja-JP"/>
        </w:rPr>
        <w:t xml:space="preserve">hannel bandwidth for </w:t>
      </w:r>
      <w:r w:rsidRPr="00807678">
        <w:rPr>
          <w:rFonts w:ascii="Arial" w:hAnsi="Arial" w:cs="Arial" w:hint="eastAsia"/>
          <w:kern w:val="2"/>
          <w:lang w:val="en-US" w:eastAsia="ja-JP"/>
        </w:rPr>
        <w:t xml:space="preserve">each band were agreed in </w:t>
      </w:r>
      <w:r w:rsidRPr="00807678">
        <w:rPr>
          <w:rFonts w:ascii="Arial" w:hAnsi="Arial" w:cs="Arial" w:hint="eastAsia"/>
          <w:kern w:val="2"/>
          <w:highlight w:val="green"/>
          <w:lang w:val="en-US" w:eastAsia="ja-JP"/>
        </w:rPr>
        <w:t>[R4-</w:t>
      </w:r>
      <w:r w:rsidRPr="00807678">
        <w:rPr>
          <w:rFonts w:ascii="Arial" w:hAnsi="Arial" w:cs="Arial"/>
          <w:kern w:val="2"/>
          <w:highlight w:val="green"/>
          <w:lang w:val="en-US" w:eastAsia="ja-JP"/>
        </w:rPr>
        <w:t>1706982</w:t>
      </w:r>
      <w:r w:rsidRPr="00807678">
        <w:rPr>
          <w:rFonts w:ascii="Arial" w:hAnsi="Arial" w:cs="Arial" w:hint="eastAsia"/>
          <w:kern w:val="2"/>
          <w:highlight w:val="green"/>
          <w:lang w:val="en-US" w:eastAsia="ja-JP"/>
        </w:rPr>
        <w:t>]</w:t>
      </w:r>
    </w:p>
    <w:p w:rsidR="005F167C" w:rsidRPr="00807678" w:rsidRDefault="005F167C" w:rsidP="005F167C">
      <w:pPr>
        <w:numPr>
          <w:ilvl w:val="1"/>
          <w:numId w:val="27"/>
        </w:numPr>
        <w:tabs>
          <w:tab w:val="left" w:pos="567"/>
        </w:tabs>
        <w:adjustRightInd w:val="0"/>
        <w:snapToGrid w:val="0"/>
        <w:spacing w:after="0"/>
        <w:rPr>
          <w:rFonts w:ascii="Arial" w:hAnsi="Arial" w:cs="Arial"/>
          <w:kern w:val="2"/>
          <w:lang w:val="en-US" w:eastAsia="ja-JP"/>
        </w:rPr>
      </w:pPr>
      <w:r w:rsidRPr="00807678">
        <w:rPr>
          <w:rFonts w:ascii="Arial" w:hAnsi="Arial" w:cs="Arial" w:hint="eastAsia"/>
          <w:kern w:val="2"/>
          <w:lang w:val="en-US" w:eastAsia="ja-JP"/>
        </w:rPr>
        <w:t>Supported channel bandwidth for UE should be decided in a band specific manner</w:t>
      </w:r>
    </w:p>
    <w:p w:rsidR="005F167C" w:rsidRPr="00807678" w:rsidRDefault="005F167C" w:rsidP="005F167C">
      <w:pPr>
        <w:numPr>
          <w:ilvl w:val="1"/>
          <w:numId w:val="27"/>
        </w:numPr>
        <w:tabs>
          <w:tab w:val="left" w:pos="567"/>
        </w:tabs>
        <w:adjustRightInd w:val="0"/>
        <w:snapToGrid w:val="0"/>
        <w:spacing w:after="0"/>
        <w:rPr>
          <w:rFonts w:ascii="Arial" w:hAnsi="Arial" w:cs="Arial"/>
          <w:kern w:val="2"/>
          <w:lang w:val="en-US" w:eastAsia="ja-JP"/>
        </w:rPr>
      </w:pPr>
      <w:r w:rsidRPr="00807678">
        <w:rPr>
          <w:rFonts w:ascii="Arial" w:hAnsi="Arial" w:cs="Arial" w:hint="eastAsia"/>
          <w:kern w:val="2"/>
          <w:lang w:val="en-US" w:eastAsia="ja-JP"/>
        </w:rPr>
        <w:t>Channel bandwidths in the following should be supported for UE</w:t>
      </w:r>
    </w:p>
    <w:p w:rsidR="005F167C" w:rsidRPr="00807678" w:rsidRDefault="005F167C" w:rsidP="005F167C">
      <w:pPr>
        <w:numPr>
          <w:ilvl w:val="2"/>
          <w:numId w:val="27"/>
        </w:numPr>
        <w:tabs>
          <w:tab w:val="left" w:pos="567"/>
        </w:tabs>
        <w:adjustRightInd w:val="0"/>
        <w:snapToGrid w:val="0"/>
        <w:spacing w:after="0"/>
        <w:rPr>
          <w:rFonts w:ascii="Arial" w:hAnsi="Arial" w:cs="Arial"/>
          <w:kern w:val="2"/>
          <w:lang w:val="en-US" w:eastAsia="ja-JP"/>
        </w:rPr>
      </w:pPr>
      <w:r w:rsidRPr="00807678">
        <w:rPr>
          <w:rFonts w:ascii="Arial" w:hAnsi="Arial" w:cs="Arial" w:hint="eastAsia"/>
          <w:kern w:val="2"/>
          <w:lang w:val="en-US" w:eastAsia="ja-JP"/>
        </w:rPr>
        <w:t xml:space="preserve">Orange color means CBW candidate with square bracket </w:t>
      </w:r>
    </w:p>
    <w:p w:rsidR="005F167C" w:rsidRPr="00807678" w:rsidRDefault="005F167C" w:rsidP="005F167C">
      <w:pPr>
        <w:numPr>
          <w:ilvl w:val="2"/>
          <w:numId w:val="27"/>
        </w:numPr>
        <w:tabs>
          <w:tab w:val="left" w:pos="567"/>
        </w:tabs>
        <w:adjustRightInd w:val="0"/>
        <w:snapToGrid w:val="0"/>
        <w:spacing w:after="0"/>
        <w:rPr>
          <w:rFonts w:ascii="Arial" w:hAnsi="Arial" w:cs="Arial"/>
          <w:kern w:val="2"/>
          <w:lang w:val="en-US" w:eastAsia="ja-JP"/>
        </w:rPr>
      </w:pPr>
      <w:r w:rsidRPr="00807678">
        <w:rPr>
          <w:rFonts w:ascii="Arial" w:hAnsi="Arial" w:cs="Arial" w:hint="eastAsia"/>
          <w:kern w:val="2"/>
          <w:lang w:val="en-US" w:eastAsia="ja-JP"/>
        </w:rPr>
        <w:t xml:space="preserve">For LTE </w:t>
      </w:r>
      <w:r w:rsidR="00A07530" w:rsidRPr="00807678">
        <w:rPr>
          <w:rFonts w:ascii="Arial" w:hAnsi="Arial" w:cs="Arial"/>
          <w:kern w:val="2"/>
          <w:lang w:val="en-US" w:eastAsia="ja-JP"/>
        </w:rPr>
        <w:t>reframing</w:t>
      </w:r>
      <w:r w:rsidRPr="00807678">
        <w:rPr>
          <w:rFonts w:ascii="Arial" w:hAnsi="Arial" w:cs="Arial" w:hint="eastAsia"/>
          <w:kern w:val="2"/>
          <w:lang w:val="en-US" w:eastAsia="ja-JP"/>
        </w:rPr>
        <w:t xml:space="preserve"> bands</w:t>
      </w:r>
    </w:p>
    <w:p w:rsidR="005F167C" w:rsidRPr="00216256" w:rsidRDefault="005F167C" w:rsidP="005F167C">
      <w:pPr>
        <w:tabs>
          <w:tab w:val="left" w:pos="567"/>
        </w:tabs>
        <w:snapToGrid w:val="0"/>
        <w:spacing w:after="0"/>
        <w:rPr>
          <w:rFonts w:ascii="Arial" w:hAnsi="Arial" w:cs="Arial"/>
          <w:kern w:val="2"/>
          <w:sz w:val="21"/>
          <w:szCs w:val="22"/>
          <w:lang w:val="en-US" w:eastAsia="ja-JP"/>
        </w:rPr>
      </w:pPr>
      <w:r>
        <w:rPr>
          <w:noProof/>
          <w:lang w:val="en-US" w:eastAsia="zh-CN"/>
        </w:rPr>
        <w:drawing>
          <wp:inline distT="0" distB="0" distL="0" distR="0">
            <wp:extent cx="6471285" cy="2195830"/>
            <wp:effectExtent l="19050" t="0" r="5715"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471285" cy="2195830"/>
                    </a:xfrm>
                    <a:prstGeom prst="rect">
                      <a:avLst/>
                    </a:prstGeom>
                    <a:noFill/>
                    <a:ln w="9525">
                      <a:noFill/>
                      <a:miter lim="800000"/>
                      <a:headEnd/>
                      <a:tailEnd/>
                    </a:ln>
                  </pic:spPr>
                </pic:pic>
              </a:graphicData>
            </a:graphic>
          </wp:inline>
        </w:drawing>
      </w:r>
    </w:p>
    <w:p w:rsidR="005F167C" w:rsidRDefault="005F167C" w:rsidP="005F167C">
      <w:pPr>
        <w:numPr>
          <w:ilvl w:val="2"/>
          <w:numId w:val="27"/>
        </w:numPr>
        <w:tabs>
          <w:tab w:val="left" w:pos="567"/>
        </w:tabs>
        <w:adjustRightInd w:val="0"/>
        <w:snapToGrid w:val="0"/>
        <w:spacing w:after="0"/>
        <w:rPr>
          <w:rFonts w:ascii="Arial" w:hAnsi="Arial" w:cs="Arial"/>
          <w:kern w:val="2"/>
          <w:sz w:val="21"/>
          <w:szCs w:val="22"/>
          <w:lang w:val="en-US" w:eastAsia="ja-JP"/>
        </w:rPr>
      </w:pPr>
      <w:r>
        <w:rPr>
          <w:rFonts w:ascii="Arial" w:hAnsi="Arial" w:cs="Arial" w:hint="eastAsia"/>
          <w:kern w:val="2"/>
          <w:sz w:val="21"/>
          <w:szCs w:val="22"/>
          <w:lang w:val="en-US" w:eastAsia="ja-JP"/>
        </w:rPr>
        <w:t xml:space="preserve">For </w:t>
      </w:r>
      <w:r w:rsidRPr="00216256">
        <w:rPr>
          <w:rFonts w:ascii="Arial" w:hAnsi="Arial" w:cs="Arial"/>
          <w:kern w:val="2"/>
          <w:sz w:val="21"/>
          <w:szCs w:val="22"/>
          <w:lang w:val="en-US" w:eastAsia="ja-JP"/>
        </w:rPr>
        <w:t>New NR bands below 6GHz</w:t>
      </w:r>
    </w:p>
    <w:p w:rsidR="005F167C" w:rsidRDefault="005F167C" w:rsidP="005F167C">
      <w:pPr>
        <w:tabs>
          <w:tab w:val="left" w:pos="567"/>
        </w:tabs>
        <w:snapToGrid w:val="0"/>
        <w:spacing w:after="0"/>
        <w:rPr>
          <w:rFonts w:ascii="Arial" w:hAnsi="Arial" w:cs="Arial"/>
          <w:kern w:val="2"/>
          <w:sz w:val="21"/>
          <w:szCs w:val="22"/>
          <w:lang w:val="en-US" w:eastAsia="ja-JP"/>
        </w:rPr>
      </w:pPr>
      <w:r>
        <w:rPr>
          <w:rFonts w:hint="eastAsia"/>
          <w:noProof/>
          <w:lang w:val="en-US" w:eastAsia="zh-CN"/>
        </w:rPr>
        <w:drawing>
          <wp:inline distT="0" distB="0" distL="0" distR="0">
            <wp:extent cx="6476365" cy="783590"/>
            <wp:effectExtent l="19050" t="0" r="635"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476365" cy="783590"/>
                    </a:xfrm>
                    <a:prstGeom prst="rect">
                      <a:avLst/>
                    </a:prstGeom>
                    <a:noFill/>
                    <a:ln w="9525">
                      <a:noFill/>
                      <a:miter lim="800000"/>
                      <a:headEnd/>
                      <a:tailEnd/>
                    </a:ln>
                  </pic:spPr>
                </pic:pic>
              </a:graphicData>
            </a:graphic>
          </wp:inline>
        </w:drawing>
      </w:r>
    </w:p>
    <w:p w:rsidR="005F167C" w:rsidRPr="00216256" w:rsidRDefault="005F167C" w:rsidP="005F167C">
      <w:pPr>
        <w:numPr>
          <w:ilvl w:val="2"/>
          <w:numId w:val="27"/>
        </w:numPr>
        <w:tabs>
          <w:tab w:val="left" w:pos="567"/>
        </w:tabs>
        <w:adjustRightInd w:val="0"/>
        <w:snapToGrid w:val="0"/>
        <w:spacing w:after="0"/>
        <w:rPr>
          <w:rFonts w:ascii="Arial" w:hAnsi="Arial" w:cs="Arial"/>
          <w:kern w:val="2"/>
          <w:sz w:val="21"/>
          <w:szCs w:val="22"/>
          <w:lang w:val="en-US" w:eastAsia="ja-JP"/>
        </w:rPr>
      </w:pPr>
      <w:r w:rsidRPr="00216256">
        <w:rPr>
          <w:rFonts w:ascii="Arial" w:hAnsi="Arial" w:cs="Arial"/>
          <w:kern w:val="2"/>
          <w:sz w:val="21"/>
          <w:szCs w:val="22"/>
          <w:lang w:val="en-US" w:eastAsia="ja-JP"/>
        </w:rPr>
        <w:t>NR bands for 24GHz -52.6GHz</w:t>
      </w:r>
    </w:p>
    <w:p w:rsidR="005F167C" w:rsidRPr="00216256" w:rsidRDefault="005F167C" w:rsidP="005F167C">
      <w:pPr>
        <w:tabs>
          <w:tab w:val="left" w:pos="567"/>
        </w:tabs>
        <w:snapToGrid w:val="0"/>
        <w:spacing w:after="0"/>
        <w:rPr>
          <w:rFonts w:ascii="Arial" w:hAnsi="Arial" w:cs="Arial"/>
          <w:kern w:val="2"/>
          <w:sz w:val="21"/>
          <w:szCs w:val="22"/>
          <w:lang w:val="en-US" w:eastAsia="ja-JP"/>
        </w:rPr>
      </w:pPr>
      <w:r>
        <w:rPr>
          <w:rFonts w:hint="eastAsia"/>
          <w:noProof/>
          <w:lang w:val="en-US" w:eastAsia="zh-CN"/>
        </w:rPr>
        <w:drawing>
          <wp:inline distT="0" distB="0" distL="0" distR="0">
            <wp:extent cx="5144770" cy="788670"/>
            <wp:effectExtent l="19050" t="0" r="0" b="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5144770" cy="788670"/>
                    </a:xfrm>
                    <a:prstGeom prst="rect">
                      <a:avLst/>
                    </a:prstGeom>
                    <a:noFill/>
                    <a:ln w="9525">
                      <a:noFill/>
                      <a:miter lim="800000"/>
                      <a:headEnd/>
                      <a:tailEnd/>
                    </a:ln>
                  </pic:spPr>
                </pic:pic>
              </a:graphicData>
            </a:graphic>
          </wp:inline>
        </w:drawing>
      </w:r>
    </w:p>
    <w:p w:rsidR="005F167C" w:rsidRPr="00216256" w:rsidRDefault="005F167C" w:rsidP="005F167C">
      <w:pPr>
        <w:numPr>
          <w:ilvl w:val="1"/>
          <w:numId w:val="27"/>
        </w:numPr>
        <w:tabs>
          <w:tab w:val="left" w:pos="567"/>
        </w:tabs>
        <w:adjustRightInd w:val="0"/>
        <w:snapToGrid w:val="0"/>
        <w:spacing w:after="0"/>
        <w:rPr>
          <w:rFonts w:ascii="Arial" w:hAnsi="Arial" w:cs="Arial"/>
          <w:kern w:val="2"/>
          <w:sz w:val="21"/>
          <w:szCs w:val="22"/>
          <w:lang w:val="en-US" w:eastAsia="ja-JP"/>
        </w:rPr>
      </w:pPr>
      <w:r w:rsidRPr="00216256">
        <w:rPr>
          <w:rFonts w:ascii="Arial" w:hAnsi="Arial" w:cs="Arial" w:hint="eastAsia"/>
          <w:kern w:val="2"/>
          <w:sz w:val="21"/>
          <w:szCs w:val="22"/>
          <w:lang w:val="en-US" w:eastAsia="ja-JP"/>
        </w:rPr>
        <w:t>Square bracket should be removed regardless of data channel SCS from the following channel bandwidths:</w:t>
      </w:r>
    </w:p>
    <w:p w:rsidR="005F167C" w:rsidRPr="00216256" w:rsidRDefault="005F167C" w:rsidP="005F167C">
      <w:pPr>
        <w:numPr>
          <w:ilvl w:val="2"/>
          <w:numId w:val="27"/>
        </w:numPr>
        <w:tabs>
          <w:tab w:val="left" w:pos="567"/>
        </w:tabs>
        <w:adjustRightInd w:val="0"/>
        <w:snapToGrid w:val="0"/>
        <w:spacing w:after="0"/>
        <w:rPr>
          <w:rFonts w:ascii="Arial" w:hAnsi="Arial" w:cs="Arial"/>
          <w:kern w:val="2"/>
          <w:sz w:val="21"/>
          <w:szCs w:val="22"/>
          <w:lang w:val="en-US" w:eastAsia="ja-JP"/>
        </w:rPr>
      </w:pPr>
      <w:r w:rsidRPr="00216256">
        <w:rPr>
          <w:rFonts w:ascii="Arial" w:hAnsi="Arial" w:cs="Arial" w:hint="eastAsia"/>
          <w:kern w:val="2"/>
          <w:sz w:val="21"/>
          <w:szCs w:val="22"/>
          <w:lang w:val="en-US" w:eastAsia="ja-JP"/>
        </w:rPr>
        <w:t>40MHz for 3.3-4.2 GHz and 4.4-4.99 GHz bands</w:t>
      </w:r>
    </w:p>
    <w:p w:rsidR="005F167C" w:rsidRPr="00216256" w:rsidRDefault="005F167C" w:rsidP="005F167C">
      <w:pPr>
        <w:numPr>
          <w:ilvl w:val="2"/>
          <w:numId w:val="27"/>
        </w:numPr>
        <w:tabs>
          <w:tab w:val="left" w:pos="567"/>
        </w:tabs>
        <w:adjustRightInd w:val="0"/>
        <w:snapToGrid w:val="0"/>
        <w:spacing w:after="0"/>
        <w:rPr>
          <w:rFonts w:ascii="Arial" w:hAnsi="Arial" w:cs="Arial"/>
          <w:kern w:val="2"/>
          <w:sz w:val="21"/>
          <w:szCs w:val="22"/>
          <w:lang w:val="en-US" w:eastAsia="ja-JP"/>
        </w:rPr>
      </w:pPr>
      <w:r w:rsidRPr="00216256">
        <w:rPr>
          <w:rFonts w:ascii="Arial" w:hAnsi="Arial" w:cs="Arial" w:hint="eastAsia"/>
          <w:kern w:val="2"/>
          <w:sz w:val="21"/>
          <w:szCs w:val="22"/>
          <w:lang w:val="en-US" w:eastAsia="ja-JP"/>
        </w:rPr>
        <w:t>200MHz for 24.25-29.5 GHz and 37-40 GHz</w:t>
      </w:r>
    </w:p>
    <w:p w:rsidR="00E83B57" w:rsidRDefault="003C0AC1" w:rsidP="00E83B57">
      <w:pPr>
        <w:pStyle w:val="2"/>
        <w:rPr>
          <w:lang w:eastAsia="zh-CN" w:bidi="en-US"/>
        </w:rPr>
      </w:pPr>
      <w:r>
        <w:rPr>
          <w:rFonts w:eastAsiaTheme="minorEastAsia" w:hint="eastAsia"/>
          <w:lang w:eastAsia="zh-CN" w:bidi="en-US"/>
        </w:rPr>
        <w:t>Minimum channel band width and SS block SCS</w:t>
      </w:r>
    </w:p>
    <w:p w:rsidR="00043E15" w:rsidRDefault="00043E15" w:rsidP="00823127">
      <w:pPr>
        <w:widowControl w:val="0"/>
        <w:tabs>
          <w:tab w:val="left" w:pos="567"/>
        </w:tabs>
        <w:snapToGrid w:val="0"/>
        <w:spacing w:after="0"/>
        <w:jc w:val="both"/>
        <w:rPr>
          <w:rFonts w:ascii="Arial" w:hAnsi="Arial" w:cs="Arial"/>
          <w:lang w:eastAsia="ja-JP"/>
        </w:rPr>
      </w:pPr>
      <w:r>
        <w:rPr>
          <w:rFonts w:ascii="Arial" w:hAnsi="Arial" w:cs="Arial" w:hint="eastAsia"/>
          <w:lang w:eastAsia="ja-JP"/>
        </w:rPr>
        <w:t xml:space="preserve">The candidates of minimum channel bandwidth and SS block subcarrier spacing </w:t>
      </w:r>
      <w:r>
        <w:rPr>
          <w:rFonts w:ascii="Arial" w:hAnsi="Arial" w:cs="Arial"/>
          <w:lang w:eastAsia="ja-JP"/>
        </w:rPr>
        <w:t xml:space="preserve">were agreed </w:t>
      </w:r>
      <w:r>
        <w:rPr>
          <w:rFonts w:ascii="Arial" w:hAnsi="Arial" w:cs="Arial" w:hint="eastAsia"/>
          <w:lang w:eastAsia="ja-JP"/>
        </w:rPr>
        <w:t>in the d</w:t>
      </w:r>
      <w:r>
        <w:rPr>
          <w:rFonts w:ascii="Arial" w:hAnsi="Arial" w:cs="Arial"/>
          <w:lang w:eastAsia="ja-JP"/>
        </w:rPr>
        <w:t xml:space="preserve">iscussion on </w:t>
      </w:r>
      <w:r w:rsidRPr="008C102C">
        <w:rPr>
          <w:rFonts w:ascii="Arial" w:hAnsi="Arial" w:cs="Arial"/>
          <w:highlight w:val="green"/>
          <w:lang w:eastAsia="ja-JP"/>
        </w:rPr>
        <w:t>[R4-1708085]</w:t>
      </w:r>
      <w:r>
        <w:rPr>
          <w:rFonts w:ascii="Arial" w:hAnsi="Arial" w:cs="Arial"/>
          <w:lang w:eastAsia="ja-JP"/>
        </w:rPr>
        <w:t xml:space="preserve"> </w:t>
      </w:r>
    </w:p>
    <w:p w:rsidR="00043E15" w:rsidRDefault="00043E15" w:rsidP="00665152">
      <w:pPr>
        <w:widowControl w:val="0"/>
        <w:tabs>
          <w:tab w:val="left" w:pos="567"/>
        </w:tabs>
        <w:snapToGrid w:val="0"/>
        <w:spacing w:after="0"/>
        <w:ind w:left="420"/>
        <w:jc w:val="both"/>
        <w:rPr>
          <w:rFonts w:ascii="Arial" w:hAnsi="Arial" w:cs="Arial"/>
          <w:lang w:eastAsia="ja-JP"/>
        </w:rPr>
      </w:pPr>
    </w:p>
    <w:tbl>
      <w:tblPr>
        <w:tblW w:w="7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4"/>
        <w:gridCol w:w="2471"/>
        <w:gridCol w:w="2467"/>
      </w:tblGrid>
      <w:tr w:rsidR="00043E15" w:rsidRPr="00774579" w:rsidTr="00237EFD">
        <w:trPr>
          <w:trHeight w:val="405"/>
          <w:jc w:val="center"/>
        </w:trPr>
        <w:tc>
          <w:tcPr>
            <w:tcW w:w="2464" w:type="dxa"/>
          </w:tcPr>
          <w:p w:rsidR="00043E15" w:rsidRPr="00774579" w:rsidRDefault="00043E15" w:rsidP="00237EFD">
            <w:pPr>
              <w:pStyle w:val="TAH"/>
              <w:rPr>
                <w:rFonts w:eastAsia="宋体" w:cs="Arial"/>
                <w:lang w:eastAsia="zh-CN"/>
              </w:rPr>
            </w:pPr>
            <w:r>
              <w:rPr>
                <w:rFonts w:cs="Arial"/>
              </w:rPr>
              <w:lastRenderedPageBreak/>
              <w:t xml:space="preserve">Sub 6 </w:t>
            </w:r>
            <w:r w:rsidRPr="00774579">
              <w:rPr>
                <w:rFonts w:cs="Arial"/>
              </w:rPr>
              <w:t>NR Bands</w:t>
            </w:r>
          </w:p>
        </w:tc>
        <w:tc>
          <w:tcPr>
            <w:tcW w:w="2471" w:type="dxa"/>
          </w:tcPr>
          <w:p w:rsidR="00043E15" w:rsidRPr="00774579" w:rsidRDefault="00043E15" w:rsidP="00237EFD">
            <w:pPr>
              <w:pStyle w:val="TAH"/>
              <w:rPr>
                <w:rFonts w:cs="Arial"/>
              </w:rPr>
            </w:pPr>
            <w:r w:rsidRPr="00774579">
              <w:rPr>
                <w:rFonts w:eastAsia="宋体" w:cs="Arial" w:hint="eastAsia"/>
                <w:lang w:eastAsia="zh-CN"/>
              </w:rPr>
              <w:t>M</w:t>
            </w:r>
            <w:r w:rsidRPr="00774579">
              <w:rPr>
                <w:rFonts w:cs="Arial"/>
              </w:rPr>
              <w:t xml:space="preserve">inimum </w:t>
            </w:r>
            <w:r w:rsidRPr="00774579">
              <w:rPr>
                <w:rFonts w:eastAsia="宋体" w:cs="Arial" w:hint="eastAsia"/>
                <w:lang w:eastAsia="zh-CN"/>
              </w:rPr>
              <w:t>Channel</w:t>
            </w:r>
            <w:r w:rsidRPr="00774579">
              <w:rPr>
                <w:rFonts w:cs="Arial"/>
              </w:rPr>
              <w:t xml:space="preserve"> bandwidth</w:t>
            </w:r>
          </w:p>
        </w:tc>
        <w:tc>
          <w:tcPr>
            <w:tcW w:w="2467" w:type="dxa"/>
          </w:tcPr>
          <w:p w:rsidR="00043E15" w:rsidRPr="00774579" w:rsidRDefault="00043E15" w:rsidP="00237EFD">
            <w:pPr>
              <w:pStyle w:val="TAH"/>
              <w:rPr>
                <w:rFonts w:eastAsia="宋体" w:cs="Arial"/>
                <w:lang w:eastAsia="zh-CN"/>
              </w:rPr>
            </w:pPr>
            <w:r w:rsidRPr="00774579">
              <w:rPr>
                <w:rFonts w:cs="Arial"/>
              </w:rPr>
              <w:t>SS block</w:t>
            </w:r>
            <w:r w:rsidRPr="00774579">
              <w:rPr>
                <w:rFonts w:eastAsia="宋体" w:cs="Arial" w:hint="eastAsia"/>
                <w:lang w:eastAsia="zh-CN"/>
              </w:rPr>
              <w:t xml:space="preserve"> sub-carrier spacing </w:t>
            </w:r>
          </w:p>
        </w:tc>
      </w:tr>
      <w:tr w:rsidR="00043E15" w:rsidRPr="00774579" w:rsidTr="00237EFD">
        <w:trPr>
          <w:trHeight w:val="210"/>
          <w:jc w:val="center"/>
        </w:trPr>
        <w:tc>
          <w:tcPr>
            <w:tcW w:w="2464" w:type="dxa"/>
            <w:vAlign w:val="center"/>
          </w:tcPr>
          <w:p w:rsidR="00043E15" w:rsidRPr="00E81BDA" w:rsidRDefault="00043E15" w:rsidP="00237EFD">
            <w:pPr>
              <w:pStyle w:val="TAC"/>
              <w:rPr>
                <w:rFonts w:cs="Arial"/>
                <w:b/>
              </w:rPr>
            </w:pPr>
            <w:r w:rsidRPr="00E81BDA">
              <w:rPr>
                <w:rFonts w:cs="Arial"/>
                <w:b/>
              </w:rPr>
              <w:t>1</w:t>
            </w:r>
          </w:p>
        </w:tc>
        <w:tc>
          <w:tcPr>
            <w:tcW w:w="2471" w:type="dxa"/>
          </w:tcPr>
          <w:p w:rsidR="00043E15" w:rsidRPr="00E81BDA" w:rsidRDefault="00043E15" w:rsidP="00237EFD">
            <w:pPr>
              <w:pStyle w:val="TAC"/>
              <w:rPr>
                <w:rFonts w:cs="Arial"/>
                <w:highlight w:val="green"/>
              </w:rPr>
            </w:pPr>
            <w:r w:rsidRPr="00E81BDA">
              <w:rPr>
                <w:rFonts w:cs="Arial"/>
                <w:highlight w:val="green"/>
              </w:rPr>
              <w:t>5 MHz</w:t>
            </w:r>
          </w:p>
        </w:tc>
        <w:tc>
          <w:tcPr>
            <w:tcW w:w="2467" w:type="dxa"/>
          </w:tcPr>
          <w:p w:rsidR="00043E15" w:rsidRPr="00B270D0" w:rsidRDefault="00043E15" w:rsidP="00237EFD">
            <w:pPr>
              <w:pStyle w:val="TAC"/>
              <w:rPr>
                <w:rFonts w:cs="Arial"/>
                <w:b/>
                <w:highlight w:val="green"/>
              </w:rPr>
            </w:pPr>
            <w:r w:rsidRPr="00B270D0">
              <w:rPr>
                <w:rFonts w:cs="Arial"/>
                <w:b/>
                <w:highlight w:val="green"/>
              </w:rPr>
              <w:t xml:space="preserve">15 kHz </w:t>
            </w:r>
          </w:p>
        </w:tc>
      </w:tr>
      <w:tr w:rsidR="00043E15" w:rsidRPr="00774579" w:rsidTr="00237EFD">
        <w:trPr>
          <w:trHeight w:val="203"/>
          <w:jc w:val="center"/>
        </w:trPr>
        <w:tc>
          <w:tcPr>
            <w:tcW w:w="2464" w:type="dxa"/>
            <w:vAlign w:val="center"/>
          </w:tcPr>
          <w:p w:rsidR="00043E15" w:rsidRPr="00774579" w:rsidRDefault="00043E15" w:rsidP="00237EFD">
            <w:pPr>
              <w:pStyle w:val="TAC"/>
              <w:rPr>
                <w:rFonts w:cs="Arial"/>
              </w:rPr>
            </w:pPr>
            <w:r w:rsidRPr="00774579">
              <w:rPr>
                <w:rFonts w:cs="Arial"/>
              </w:rPr>
              <w:t>3</w:t>
            </w:r>
          </w:p>
        </w:tc>
        <w:tc>
          <w:tcPr>
            <w:tcW w:w="2471" w:type="dxa"/>
          </w:tcPr>
          <w:p w:rsidR="00043E15" w:rsidRPr="00E81BDA" w:rsidRDefault="00043E15" w:rsidP="00237EFD">
            <w:pPr>
              <w:pStyle w:val="TAC"/>
              <w:rPr>
                <w:rFonts w:cs="Arial"/>
                <w:highlight w:val="green"/>
              </w:rPr>
            </w:pPr>
            <w:r w:rsidRPr="00E81BDA">
              <w:rPr>
                <w:rFonts w:cs="Arial"/>
                <w:highlight w:val="green"/>
              </w:rPr>
              <w:t>5 MHz</w:t>
            </w:r>
          </w:p>
        </w:tc>
        <w:tc>
          <w:tcPr>
            <w:tcW w:w="2467" w:type="dxa"/>
          </w:tcPr>
          <w:p w:rsidR="00043E15" w:rsidRPr="00B270D0" w:rsidRDefault="00043E15" w:rsidP="00237EFD">
            <w:pPr>
              <w:pStyle w:val="TAC"/>
              <w:rPr>
                <w:rFonts w:cs="Arial"/>
                <w:b/>
                <w:highlight w:val="green"/>
              </w:rPr>
            </w:pPr>
            <w:r w:rsidRPr="00B270D0">
              <w:rPr>
                <w:rFonts w:cs="Arial"/>
                <w:b/>
                <w:highlight w:val="green"/>
              </w:rPr>
              <w:t>15 kHz</w:t>
            </w:r>
          </w:p>
        </w:tc>
      </w:tr>
      <w:tr w:rsidR="00043E15" w:rsidRPr="00774579" w:rsidTr="00237EFD">
        <w:trPr>
          <w:trHeight w:val="203"/>
          <w:jc w:val="center"/>
        </w:trPr>
        <w:tc>
          <w:tcPr>
            <w:tcW w:w="2464" w:type="dxa"/>
            <w:vAlign w:val="center"/>
          </w:tcPr>
          <w:p w:rsidR="00043E15" w:rsidRPr="00774579" w:rsidRDefault="00043E15" w:rsidP="00237EFD">
            <w:pPr>
              <w:pStyle w:val="TAC"/>
              <w:rPr>
                <w:rFonts w:cs="Arial"/>
              </w:rPr>
            </w:pPr>
            <w:r>
              <w:rPr>
                <w:rFonts w:cs="Arial"/>
              </w:rPr>
              <w:t>5</w:t>
            </w:r>
          </w:p>
        </w:tc>
        <w:tc>
          <w:tcPr>
            <w:tcW w:w="2471" w:type="dxa"/>
          </w:tcPr>
          <w:p w:rsidR="00043E15" w:rsidRPr="00E81BDA" w:rsidRDefault="00043E15" w:rsidP="00237EFD">
            <w:pPr>
              <w:pStyle w:val="TAC"/>
              <w:rPr>
                <w:rFonts w:cs="Arial"/>
                <w:highlight w:val="green"/>
              </w:rPr>
            </w:pPr>
            <w:r w:rsidRPr="00E81BDA">
              <w:rPr>
                <w:rFonts w:cs="Arial"/>
                <w:highlight w:val="green"/>
              </w:rPr>
              <w:t>10MHz / 5MHz</w:t>
            </w:r>
          </w:p>
        </w:tc>
        <w:tc>
          <w:tcPr>
            <w:tcW w:w="2467" w:type="dxa"/>
          </w:tcPr>
          <w:p w:rsidR="00043E15" w:rsidRPr="00B270D0" w:rsidRDefault="00043E15" w:rsidP="00237EFD">
            <w:pPr>
              <w:pStyle w:val="TAC"/>
              <w:rPr>
                <w:rFonts w:cs="Arial"/>
                <w:b/>
                <w:highlight w:val="green"/>
              </w:rPr>
            </w:pPr>
            <w:r w:rsidRPr="00B270D0">
              <w:rPr>
                <w:rFonts w:cs="Arial"/>
                <w:b/>
                <w:highlight w:val="green"/>
              </w:rPr>
              <w:t>[30 kHz/15kHz]</w:t>
            </w:r>
          </w:p>
        </w:tc>
      </w:tr>
      <w:tr w:rsidR="00043E15" w:rsidRPr="00774579" w:rsidTr="00237EFD">
        <w:trPr>
          <w:trHeight w:val="203"/>
          <w:jc w:val="center"/>
        </w:trPr>
        <w:tc>
          <w:tcPr>
            <w:tcW w:w="2464" w:type="dxa"/>
            <w:vAlign w:val="center"/>
          </w:tcPr>
          <w:p w:rsidR="00043E15" w:rsidRPr="00774579" w:rsidRDefault="00043E15" w:rsidP="00237EFD">
            <w:pPr>
              <w:pStyle w:val="TAC"/>
              <w:rPr>
                <w:rFonts w:cs="Arial"/>
              </w:rPr>
            </w:pPr>
            <w:r w:rsidRPr="00774579">
              <w:rPr>
                <w:rFonts w:cs="Arial"/>
              </w:rPr>
              <w:t>7</w:t>
            </w:r>
          </w:p>
        </w:tc>
        <w:tc>
          <w:tcPr>
            <w:tcW w:w="2471" w:type="dxa"/>
          </w:tcPr>
          <w:p w:rsidR="00043E15" w:rsidRPr="00E81BDA" w:rsidRDefault="00043E15" w:rsidP="00237EFD">
            <w:pPr>
              <w:pStyle w:val="TAC"/>
              <w:rPr>
                <w:rFonts w:cs="Arial"/>
                <w:highlight w:val="green"/>
              </w:rPr>
            </w:pPr>
            <w:r w:rsidRPr="00E81BDA">
              <w:rPr>
                <w:rFonts w:cs="Arial"/>
                <w:highlight w:val="green"/>
              </w:rPr>
              <w:t>5 MHz</w:t>
            </w:r>
          </w:p>
        </w:tc>
        <w:tc>
          <w:tcPr>
            <w:tcW w:w="2467" w:type="dxa"/>
          </w:tcPr>
          <w:p w:rsidR="00043E15" w:rsidRPr="00B270D0" w:rsidRDefault="00043E15" w:rsidP="00237EFD">
            <w:pPr>
              <w:pStyle w:val="TAC"/>
              <w:rPr>
                <w:rFonts w:cs="Arial"/>
                <w:b/>
                <w:highlight w:val="green"/>
              </w:rPr>
            </w:pPr>
            <w:r w:rsidRPr="00B270D0">
              <w:rPr>
                <w:rFonts w:cs="Arial"/>
                <w:b/>
                <w:highlight w:val="green"/>
              </w:rPr>
              <w:t>15 kHz</w:t>
            </w:r>
          </w:p>
        </w:tc>
      </w:tr>
      <w:tr w:rsidR="00043E15" w:rsidRPr="00774579" w:rsidTr="00237EFD">
        <w:trPr>
          <w:trHeight w:val="203"/>
          <w:jc w:val="center"/>
        </w:trPr>
        <w:tc>
          <w:tcPr>
            <w:tcW w:w="2464" w:type="dxa"/>
            <w:vAlign w:val="center"/>
          </w:tcPr>
          <w:p w:rsidR="00043E15" w:rsidRPr="00774579" w:rsidRDefault="00043E15" w:rsidP="00237EFD">
            <w:pPr>
              <w:pStyle w:val="TAC"/>
              <w:rPr>
                <w:rFonts w:cs="Arial"/>
              </w:rPr>
            </w:pPr>
            <w:r w:rsidRPr="00774579">
              <w:rPr>
                <w:rFonts w:cs="Arial"/>
              </w:rPr>
              <w:t>8</w:t>
            </w:r>
          </w:p>
        </w:tc>
        <w:tc>
          <w:tcPr>
            <w:tcW w:w="2471" w:type="dxa"/>
          </w:tcPr>
          <w:p w:rsidR="00043E15" w:rsidRPr="00E81BDA" w:rsidRDefault="00043E15" w:rsidP="00237EFD">
            <w:pPr>
              <w:pStyle w:val="TAC"/>
              <w:rPr>
                <w:rFonts w:cs="Arial"/>
                <w:highlight w:val="green"/>
              </w:rPr>
            </w:pPr>
            <w:r w:rsidRPr="00E81BDA">
              <w:rPr>
                <w:rFonts w:cs="Arial"/>
                <w:highlight w:val="green"/>
              </w:rPr>
              <w:t>5 MHz</w:t>
            </w:r>
          </w:p>
        </w:tc>
        <w:tc>
          <w:tcPr>
            <w:tcW w:w="2467" w:type="dxa"/>
          </w:tcPr>
          <w:p w:rsidR="00043E15" w:rsidRPr="00B270D0" w:rsidRDefault="00043E15" w:rsidP="00237EFD">
            <w:pPr>
              <w:pStyle w:val="TAC"/>
              <w:rPr>
                <w:rFonts w:cs="Arial"/>
                <w:b/>
                <w:highlight w:val="green"/>
              </w:rPr>
            </w:pPr>
            <w:r w:rsidRPr="00B270D0">
              <w:rPr>
                <w:rFonts w:cs="Arial"/>
                <w:b/>
                <w:highlight w:val="green"/>
              </w:rPr>
              <w:t>15 kHz</w:t>
            </w:r>
          </w:p>
        </w:tc>
      </w:tr>
      <w:tr w:rsidR="00043E15" w:rsidRPr="00774579" w:rsidTr="00237EFD">
        <w:trPr>
          <w:trHeight w:val="203"/>
          <w:jc w:val="center"/>
        </w:trPr>
        <w:tc>
          <w:tcPr>
            <w:tcW w:w="2464" w:type="dxa"/>
            <w:vAlign w:val="center"/>
          </w:tcPr>
          <w:p w:rsidR="00043E15" w:rsidRPr="00774579" w:rsidRDefault="00043E15" w:rsidP="00237EFD">
            <w:pPr>
              <w:pStyle w:val="TAC"/>
              <w:rPr>
                <w:rFonts w:cs="Arial"/>
              </w:rPr>
            </w:pPr>
            <w:r w:rsidRPr="00774579">
              <w:rPr>
                <w:rFonts w:cs="Arial"/>
              </w:rPr>
              <w:t>20</w:t>
            </w:r>
          </w:p>
        </w:tc>
        <w:tc>
          <w:tcPr>
            <w:tcW w:w="2471" w:type="dxa"/>
          </w:tcPr>
          <w:p w:rsidR="00043E15" w:rsidRPr="00E81BDA" w:rsidRDefault="00043E15" w:rsidP="00237EFD">
            <w:pPr>
              <w:pStyle w:val="TAC"/>
              <w:rPr>
                <w:rFonts w:cs="Arial"/>
                <w:highlight w:val="green"/>
              </w:rPr>
            </w:pPr>
            <w:r w:rsidRPr="00E81BDA">
              <w:rPr>
                <w:rFonts w:cs="Arial"/>
                <w:highlight w:val="green"/>
              </w:rPr>
              <w:t>5 MHz</w:t>
            </w:r>
          </w:p>
        </w:tc>
        <w:tc>
          <w:tcPr>
            <w:tcW w:w="2467" w:type="dxa"/>
          </w:tcPr>
          <w:p w:rsidR="00043E15" w:rsidRPr="00B270D0" w:rsidRDefault="00043E15" w:rsidP="00237EFD">
            <w:pPr>
              <w:pStyle w:val="TAC"/>
              <w:rPr>
                <w:rFonts w:cs="Arial"/>
                <w:b/>
                <w:highlight w:val="green"/>
              </w:rPr>
            </w:pPr>
            <w:r w:rsidRPr="00B270D0">
              <w:rPr>
                <w:rFonts w:cs="Arial"/>
                <w:b/>
                <w:highlight w:val="green"/>
              </w:rPr>
              <w:t>15 kHz</w:t>
            </w:r>
          </w:p>
        </w:tc>
      </w:tr>
      <w:tr w:rsidR="00043E15" w:rsidRPr="00774579" w:rsidTr="00237EFD">
        <w:trPr>
          <w:trHeight w:val="203"/>
          <w:jc w:val="center"/>
        </w:trPr>
        <w:tc>
          <w:tcPr>
            <w:tcW w:w="2464" w:type="dxa"/>
            <w:vAlign w:val="center"/>
          </w:tcPr>
          <w:p w:rsidR="00043E15" w:rsidRPr="00774579" w:rsidRDefault="00043E15" w:rsidP="00237EFD">
            <w:pPr>
              <w:pStyle w:val="TAC"/>
              <w:rPr>
                <w:rFonts w:cs="Arial"/>
              </w:rPr>
            </w:pPr>
            <w:r w:rsidRPr="00774579">
              <w:rPr>
                <w:rFonts w:cs="Arial" w:hint="eastAsia"/>
              </w:rPr>
              <w:t>28</w:t>
            </w:r>
          </w:p>
        </w:tc>
        <w:tc>
          <w:tcPr>
            <w:tcW w:w="2471" w:type="dxa"/>
          </w:tcPr>
          <w:p w:rsidR="00043E15" w:rsidRPr="00E81BDA" w:rsidRDefault="00043E15" w:rsidP="00237EFD">
            <w:pPr>
              <w:pStyle w:val="TAC"/>
              <w:rPr>
                <w:rFonts w:cs="Arial"/>
                <w:highlight w:val="green"/>
              </w:rPr>
            </w:pPr>
            <w:r w:rsidRPr="00E81BDA">
              <w:rPr>
                <w:rFonts w:cs="Arial"/>
                <w:highlight w:val="green"/>
              </w:rPr>
              <w:t>5 MHz</w:t>
            </w:r>
          </w:p>
        </w:tc>
        <w:tc>
          <w:tcPr>
            <w:tcW w:w="2467" w:type="dxa"/>
          </w:tcPr>
          <w:p w:rsidR="00043E15" w:rsidRPr="00B270D0" w:rsidRDefault="00043E15" w:rsidP="00237EFD">
            <w:pPr>
              <w:pStyle w:val="TAC"/>
              <w:rPr>
                <w:rFonts w:cs="Arial"/>
                <w:b/>
                <w:highlight w:val="green"/>
              </w:rPr>
            </w:pPr>
            <w:r w:rsidRPr="00B270D0">
              <w:rPr>
                <w:rFonts w:cs="Arial"/>
                <w:b/>
                <w:highlight w:val="green"/>
              </w:rPr>
              <w:t>15 kHz</w:t>
            </w:r>
          </w:p>
        </w:tc>
      </w:tr>
      <w:tr w:rsidR="00043E15" w:rsidRPr="00774579" w:rsidTr="00237EFD">
        <w:trPr>
          <w:trHeight w:val="203"/>
          <w:jc w:val="center"/>
        </w:trPr>
        <w:tc>
          <w:tcPr>
            <w:tcW w:w="2464" w:type="dxa"/>
            <w:vAlign w:val="center"/>
          </w:tcPr>
          <w:p w:rsidR="00043E15" w:rsidRPr="00774579" w:rsidRDefault="00043E15" w:rsidP="00237EFD">
            <w:pPr>
              <w:pStyle w:val="TAC"/>
              <w:rPr>
                <w:rFonts w:cs="Arial"/>
              </w:rPr>
            </w:pPr>
            <w:r w:rsidRPr="00774579">
              <w:rPr>
                <w:rFonts w:cs="Arial"/>
              </w:rPr>
              <w:t>4</w:t>
            </w:r>
            <w:r w:rsidRPr="00774579">
              <w:rPr>
                <w:rFonts w:cs="Arial"/>
                <w:lang w:eastAsia="zh-CN"/>
              </w:rPr>
              <w:t>1</w:t>
            </w:r>
          </w:p>
        </w:tc>
        <w:tc>
          <w:tcPr>
            <w:tcW w:w="2471" w:type="dxa"/>
          </w:tcPr>
          <w:p w:rsidR="00043E15" w:rsidRPr="00E81BDA" w:rsidRDefault="00043E15" w:rsidP="00237EFD">
            <w:pPr>
              <w:pStyle w:val="TAC"/>
              <w:rPr>
                <w:rFonts w:cs="Arial"/>
                <w:highlight w:val="green"/>
              </w:rPr>
            </w:pPr>
            <w:r w:rsidRPr="00E81BDA">
              <w:rPr>
                <w:rFonts w:cs="Arial"/>
                <w:highlight w:val="green"/>
              </w:rPr>
              <w:t>10MHz</w:t>
            </w:r>
          </w:p>
        </w:tc>
        <w:tc>
          <w:tcPr>
            <w:tcW w:w="2467" w:type="dxa"/>
          </w:tcPr>
          <w:p w:rsidR="00043E15" w:rsidRPr="00B270D0" w:rsidRDefault="00043E15" w:rsidP="00237EFD">
            <w:pPr>
              <w:pStyle w:val="TAC"/>
              <w:rPr>
                <w:rFonts w:cs="Arial"/>
                <w:b/>
                <w:highlight w:val="green"/>
              </w:rPr>
            </w:pPr>
            <w:r w:rsidRPr="00B270D0">
              <w:rPr>
                <w:rFonts w:cs="Arial"/>
                <w:b/>
                <w:highlight w:val="green"/>
              </w:rPr>
              <w:t>30 kHz</w:t>
            </w:r>
          </w:p>
        </w:tc>
      </w:tr>
      <w:tr w:rsidR="00043E15" w:rsidRPr="00774579" w:rsidTr="00237EFD">
        <w:trPr>
          <w:trHeight w:val="203"/>
          <w:jc w:val="center"/>
        </w:trPr>
        <w:tc>
          <w:tcPr>
            <w:tcW w:w="2464" w:type="dxa"/>
            <w:vAlign w:val="center"/>
          </w:tcPr>
          <w:p w:rsidR="00043E15" w:rsidRPr="00774579" w:rsidRDefault="00043E15" w:rsidP="00237EFD">
            <w:pPr>
              <w:pStyle w:val="TAC"/>
              <w:rPr>
                <w:rFonts w:cs="Arial"/>
              </w:rPr>
            </w:pPr>
            <w:r w:rsidRPr="00774579">
              <w:rPr>
                <w:rFonts w:cs="Arial"/>
              </w:rPr>
              <w:t>66</w:t>
            </w:r>
          </w:p>
        </w:tc>
        <w:tc>
          <w:tcPr>
            <w:tcW w:w="2471" w:type="dxa"/>
          </w:tcPr>
          <w:p w:rsidR="00043E15" w:rsidRPr="00E81BDA" w:rsidRDefault="00043E15" w:rsidP="00237EFD">
            <w:pPr>
              <w:pStyle w:val="TAC"/>
              <w:rPr>
                <w:rFonts w:cs="Arial"/>
                <w:highlight w:val="green"/>
              </w:rPr>
            </w:pPr>
            <w:r w:rsidRPr="00E81BDA">
              <w:rPr>
                <w:rFonts w:cs="Arial"/>
                <w:highlight w:val="green"/>
              </w:rPr>
              <w:t>5 MHz / 10MHz</w:t>
            </w:r>
          </w:p>
        </w:tc>
        <w:tc>
          <w:tcPr>
            <w:tcW w:w="2467" w:type="dxa"/>
          </w:tcPr>
          <w:p w:rsidR="00043E15" w:rsidRPr="00B270D0" w:rsidRDefault="00043E15" w:rsidP="00237EFD">
            <w:pPr>
              <w:pStyle w:val="TAC"/>
              <w:rPr>
                <w:rFonts w:cs="Arial"/>
                <w:b/>
                <w:highlight w:val="green"/>
              </w:rPr>
            </w:pPr>
            <w:r w:rsidRPr="00B270D0">
              <w:rPr>
                <w:rFonts w:cs="Arial"/>
                <w:b/>
                <w:highlight w:val="green"/>
              </w:rPr>
              <w:t>[15 kHz/30kHz]</w:t>
            </w:r>
          </w:p>
        </w:tc>
      </w:tr>
      <w:tr w:rsidR="00043E15" w:rsidRPr="00774579" w:rsidTr="00237EFD">
        <w:trPr>
          <w:trHeight w:val="203"/>
          <w:jc w:val="center"/>
        </w:trPr>
        <w:tc>
          <w:tcPr>
            <w:tcW w:w="2464" w:type="dxa"/>
            <w:vAlign w:val="center"/>
          </w:tcPr>
          <w:p w:rsidR="00043E15" w:rsidRPr="00774579" w:rsidRDefault="00043E15" w:rsidP="00237EFD">
            <w:pPr>
              <w:pStyle w:val="TAC"/>
              <w:rPr>
                <w:rFonts w:cs="Arial"/>
              </w:rPr>
            </w:pPr>
            <w:r w:rsidRPr="00774579">
              <w:rPr>
                <w:rFonts w:cs="Arial"/>
              </w:rPr>
              <w:t>70</w:t>
            </w:r>
          </w:p>
        </w:tc>
        <w:tc>
          <w:tcPr>
            <w:tcW w:w="2471" w:type="dxa"/>
          </w:tcPr>
          <w:p w:rsidR="00043E15" w:rsidRPr="00E81BDA" w:rsidRDefault="00043E15" w:rsidP="00237EFD">
            <w:pPr>
              <w:pStyle w:val="TAC"/>
              <w:rPr>
                <w:rFonts w:cs="Arial"/>
                <w:highlight w:val="green"/>
              </w:rPr>
            </w:pPr>
            <w:r w:rsidRPr="00E81BDA">
              <w:rPr>
                <w:rFonts w:cs="Arial"/>
                <w:highlight w:val="green"/>
              </w:rPr>
              <w:t>5 MHz</w:t>
            </w:r>
          </w:p>
        </w:tc>
        <w:tc>
          <w:tcPr>
            <w:tcW w:w="2467" w:type="dxa"/>
          </w:tcPr>
          <w:p w:rsidR="00043E15" w:rsidRPr="00B270D0" w:rsidRDefault="00043E15" w:rsidP="00237EFD">
            <w:pPr>
              <w:pStyle w:val="TAC"/>
              <w:rPr>
                <w:rFonts w:cs="Arial"/>
                <w:b/>
                <w:highlight w:val="green"/>
              </w:rPr>
            </w:pPr>
            <w:r w:rsidRPr="00B270D0">
              <w:rPr>
                <w:rFonts w:cs="Arial"/>
                <w:b/>
                <w:highlight w:val="green"/>
              </w:rPr>
              <w:t>15 kHz</w:t>
            </w:r>
          </w:p>
        </w:tc>
      </w:tr>
      <w:tr w:rsidR="00043E15" w:rsidRPr="00774579" w:rsidTr="00237EFD">
        <w:trPr>
          <w:trHeight w:val="210"/>
          <w:jc w:val="center"/>
        </w:trPr>
        <w:tc>
          <w:tcPr>
            <w:tcW w:w="2464" w:type="dxa"/>
            <w:vAlign w:val="center"/>
          </w:tcPr>
          <w:p w:rsidR="00043E15" w:rsidRPr="00774579" w:rsidRDefault="00043E15" w:rsidP="00237EFD">
            <w:pPr>
              <w:pStyle w:val="TAC"/>
              <w:rPr>
                <w:rFonts w:cs="Arial"/>
              </w:rPr>
            </w:pPr>
            <w:r w:rsidRPr="00774579">
              <w:rPr>
                <w:rFonts w:cs="Arial"/>
              </w:rPr>
              <w:t>71</w:t>
            </w:r>
          </w:p>
        </w:tc>
        <w:tc>
          <w:tcPr>
            <w:tcW w:w="2471" w:type="dxa"/>
          </w:tcPr>
          <w:p w:rsidR="00043E15" w:rsidRPr="00E81BDA" w:rsidRDefault="00043E15" w:rsidP="00237EFD">
            <w:pPr>
              <w:pStyle w:val="TAC"/>
              <w:rPr>
                <w:rFonts w:cs="Arial"/>
                <w:highlight w:val="green"/>
              </w:rPr>
            </w:pPr>
            <w:r w:rsidRPr="00E81BDA">
              <w:rPr>
                <w:rFonts w:cs="Arial"/>
                <w:highlight w:val="green"/>
              </w:rPr>
              <w:t>5 MHz</w:t>
            </w:r>
          </w:p>
        </w:tc>
        <w:tc>
          <w:tcPr>
            <w:tcW w:w="2467" w:type="dxa"/>
          </w:tcPr>
          <w:p w:rsidR="00043E15" w:rsidRPr="00B270D0" w:rsidRDefault="00043E15" w:rsidP="00237EFD">
            <w:pPr>
              <w:pStyle w:val="TAC"/>
              <w:rPr>
                <w:rFonts w:cs="Arial"/>
                <w:b/>
                <w:highlight w:val="green"/>
              </w:rPr>
            </w:pPr>
            <w:r w:rsidRPr="00B270D0">
              <w:rPr>
                <w:rFonts w:cs="Arial"/>
                <w:b/>
                <w:highlight w:val="green"/>
              </w:rPr>
              <w:t>15 kHz</w:t>
            </w:r>
          </w:p>
        </w:tc>
      </w:tr>
      <w:tr w:rsidR="00043E15" w:rsidRPr="00774579" w:rsidTr="00237EFD">
        <w:trPr>
          <w:trHeight w:val="203"/>
          <w:jc w:val="center"/>
        </w:trPr>
        <w:tc>
          <w:tcPr>
            <w:tcW w:w="2464" w:type="dxa"/>
            <w:vAlign w:val="center"/>
          </w:tcPr>
          <w:p w:rsidR="00043E15" w:rsidRPr="00774579" w:rsidRDefault="00043E15" w:rsidP="00237EFD">
            <w:pPr>
              <w:pStyle w:val="TAC"/>
              <w:rPr>
                <w:rFonts w:cs="Arial"/>
              </w:rPr>
            </w:pPr>
            <w:r w:rsidRPr="00774579">
              <w:rPr>
                <w:rFonts w:eastAsia="MS PGothic"/>
                <w:color w:val="000000"/>
                <w:lang w:val="en-US" w:eastAsia="ja-JP"/>
              </w:rPr>
              <w:t>1.427-1.518 GHz</w:t>
            </w:r>
          </w:p>
        </w:tc>
        <w:tc>
          <w:tcPr>
            <w:tcW w:w="2471" w:type="dxa"/>
          </w:tcPr>
          <w:p w:rsidR="00043E15" w:rsidRPr="00E81BDA" w:rsidRDefault="00043E15" w:rsidP="00237EFD">
            <w:pPr>
              <w:pStyle w:val="TAC"/>
              <w:rPr>
                <w:rFonts w:cs="Arial"/>
                <w:highlight w:val="green"/>
              </w:rPr>
            </w:pPr>
            <w:r w:rsidRPr="00E81BDA">
              <w:rPr>
                <w:rFonts w:cs="Arial"/>
                <w:highlight w:val="green"/>
              </w:rPr>
              <w:t>5 MHz</w:t>
            </w:r>
          </w:p>
        </w:tc>
        <w:tc>
          <w:tcPr>
            <w:tcW w:w="2467" w:type="dxa"/>
          </w:tcPr>
          <w:p w:rsidR="00043E15" w:rsidRPr="00B270D0" w:rsidRDefault="00043E15" w:rsidP="00237EFD">
            <w:pPr>
              <w:pStyle w:val="TAC"/>
              <w:rPr>
                <w:rFonts w:cs="Arial"/>
                <w:b/>
                <w:highlight w:val="green"/>
              </w:rPr>
            </w:pPr>
            <w:r w:rsidRPr="00B270D0">
              <w:rPr>
                <w:rFonts w:cs="Arial"/>
                <w:b/>
                <w:highlight w:val="green"/>
              </w:rPr>
              <w:t>15 kHz</w:t>
            </w:r>
          </w:p>
        </w:tc>
      </w:tr>
      <w:tr w:rsidR="00043E15" w:rsidRPr="00774579" w:rsidTr="00237EFD">
        <w:trPr>
          <w:trHeight w:val="203"/>
          <w:jc w:val="center"/>
        </w:trPr>
        <w:tc>
          <w:tcPr>
            <w:tcW w:w="2464" w:type="dxa"/>
            <w:vAlign w:val="center"/>
          </w:tcPr>
          <w:p w:rsidR="00043E15" w:rsidRPr="00774579" w:rsidRDefault="00043E15" w:rsidP="00237EFD">
            <w:pPr>
              <w:pStyle w:val="TAC"/>
              <w:rPr>
                <w:rFonts w:cs="Arial"/>
              </w:rPr>
            </w:pPr>
            <w:r w:rsidRPr="00774579">
              <w:rPr>
                <w:rFonts w:cs="Arial"/>
              </w:rPr>
              <w:t xml:space="preserve">3.3 – </w:t>
            </w:r>
            <w:r w:rsidRPr="00774579">
              <w:rPr>
                <w:rFonts w:eastAsia="宋体" w:cs="Arial" w:hint="eastAsia"/>
                <w:lang w:eastAsia="zh-CN"/>
              </w:rPr>
              <w:t xml:space="preserve">3.8 </w:t>
            </w:r>
            <w:r w:rsidRPr="00774579">
              <w:rPr>
                <w:rFonts w:cs="Arial"/>
              </w:rPr>
              <w:t>GHz</w:t>
            </w:r>
          </w:p>
        </w:tc>
        <w:tc>
          <w:tcPr>
            <w:tcW w:w="2471" w:type="dxa"/>
          </w:tcPr>
          <w:p w:rsidR="00043E15" w:rsidRPr="00E81BDA" w:rsidRDefault="00043E15" w:rsidP="00237EFD">
            <w:pPr>
              <w:pStyle w:val="TAC"/>
              <w:rPr>
                <w:rFonts w:cs="Arial"/>
                <w:highlight w:val="green"/>
              </w:rPr>
            </w:pPr>
            <w:r w:rsidRPr="00E81BDA">
              <w:rPr>
                <w:rFonts w:cs="Arial"/>
                <w:highlight w:val="green"/>
              </w:rPr>
              <w:t>10 MHz</w:t>
            </w:r>
          </w:p>
        </w:tc>
        <w:tc>
          <w:tcPr>
            <w:tcW w:w="2467" w:type="dxa"/>
          </w:tcPr>
          <w:p w:rsidR="00043E15" w:rsidRPr="00B270D0" w:rsidRDefault="00043E15" w:rsidP="00237EFD">
            <w:pPr>
              <w:pStyle w:val="TAC"/>
              <w:rPr>
                <w:rFonts w:cs="Arial"/>
                <w:b/>
                <w:highlight w:val="green"/>
              </w:rPr>
            </w:pPr>
            <w:r w:rsidRPr="00B270D0">
              <w:rPr>
                <w:rFonts w:cs="Arial"/>
                <w:b/>
                <w:highlight w:val="green"/>
              </w:rPr>
              <w:t>[15 kHz/30kHz]</w:t>
            </w:r>
          </w:p>
        </w:tc>
      </w:tr>
      <w:tr w:rsidR="00043E15" w:rsidRPr="00774579" w:rsidTr="00237EFD">
        <w:trPr>
          <w:trHeight w:val="203"/>
          <w:jc w:val="center"/>
        </w:trPr>
        <w:tc>
          <w:tcPr>
            <w:tcW w:w="2464" w:type="dxa"/>
            <w:vAlign w:val="center"/>
          </w:tcPr>
          <w:p w:rsidR="00043E15" w:rsidRPr="00774579" w:rsidRDefault="00043E15" w:rsidP="00237EFD">
            <w:pPr>
              <w:pStyle w:val="TAC"/>
              <w:rPr>
                <w:rFonts w:cs="Arial"/>
              </w:rPr>
            </w:pPr>
            <w:r w:rsidRPr="00774579">
              <w:rPr>
                <w:rFonts w:cs="Arial"/>
              </w:rPr>
              <w:t>3.3 - 4.2 GHz</w:t>
            </w:r>
          </w:p>
        </w:tc>
        <w:tc>
          <w:tcPr>
            <w:tcW w:w="2471" w:type="dxa"/>
          </w:tcPr>
          <w:p w:rsidR="00043E15" w:rsidRPr="00E81BDA" w:rsidRDefault="00043E15" w:rsidP="00237EFD">
            <w:pPr>
              <w:pStyle w:val="TAC"/>
              <w:rPr>
                <w:rFonts w:cs="Arial"/>
                <w:highlight w:val="green"/>
              </w:rPr>
            </w:pPr>
            <w:r w:rsidRPr="00E81BDA">
              <w:rPr>
                <w:rFonts w:cs="Arial"/>
                <w:highlight w:val="green"/>
              </w:rPr>
              <w:t>10 MHz</w:t>
            </w:r>
          </w:p>
        </w:tc>
        <w:tc>
          <w:tcPr>
            <w:tcW w:w="2467" w:type="dxa"/>
          </w:tcPr>
          <w:p w:rsidR="00043E15" w:rsidRPr="00B270D0" w:rsidRDefault="00043E15" w:rsidP="00237EFD">
            <w:pPr>
              <w:pStyle w:val="TAC"/>
              <w:rPr>
                <w:rFonts w:cs="Arial"/>
                <w:b/>
                <w:highlight w:val="green"/>
              </w:rPr>
            </w:pPr>
            <w:r w:rsidRPr="00B270D0">
              <w:rPr>
                <w:rFonts w:cs="Arial"/>
                <w:b/>
                <w:highlight w:val="green"/>
              </w:rPr>
              <w:t>[15 kHz/30kHz]</w:t>
            </w:r>
          </w:p>
        </w:tc>
      </w:tr>
      <w:tr w:rsidR="00043E15" w:rsidRPr="00774579" w:rsidTr="00237EFD">
        <w:trPr>
          <w:trHeight w:val="203"/>
          <w:jc w:val="center"/>
        </w:trPr>
        <w:tc>
          <w:tcPr>
            <w:tcW w:w="2464" w:type="dxa"/>
            <w:vAlign w:val="center"/>
          </w:tcPr>
          <w:p w:rsidR="00043E15" w:rsidRPr="00774579" w:rsidRDefault="00043E15" w:rsidP="00237EFD">
            <w:pPr>
              <w:pStyle w:val="TAC"/>
              <w:rPr>
                <w:rFonts w:cs="Arial"/>
              </w:rPr>
            </w:pPr>
            <w:r w:rsidRPr="00774579">
              <w:rPr>
                <w:rFonts w:cs="Arial"/>
              </w:rPr>
              <w:t>4.4 - 4.99 GHz</w:t>
            </w:r>
          </w:p>
        </w:tc>
        <w:tc>
          <w:tcPr>
            <w:tcW w:w="2471" w:type="dxa"/>
          </w:tcPr>
          <w:p w:rsidR="00043E15" w:rsidRPr="00E81BDA" w:rsidRDefault="00043E15" w:rsidP="00237EFD">
            <w:pPr>
              <w:pStyle w:val="TAC"/>
              <w:rPr>
                <w:rFonts w:cs="Arial"/>
                <w:highlight w:val="green"/>
              </w:rPr>
            </w:pPr>
            <w:r>
              <w:rPr>
                <w:rFonts w:cs="Arial"/>
                <w:highlight w:val="green"/>
              </w:rPr>
              <w:t>[</w:t>
            </w:r>
            <w:r w:rsidRPr="00E81BDA">
              <w:rPr>
                <w:rFonts w:cs="Arial" w:hint="eastAsia"/>
                <w:highlight w:val="green"/>
              </w:rPr>
              <w:t>4</w:t>
            </w:r>
            <w:r w:rsidRPr="00E81BDA">
              <w:rPr>
                <w:rFonts w:cs="Arial"/>
                <w:highlight w:val="green"/>
              </w:rPr>
              <w:t>0 MHz</w:t>
            </w:r>
            <w:r>
              <w:rPr>
                <w:rFonts w:cs="Arial"/>
                <w:highlight w:val="green"/>
              </w:rPr>
              <w:t>]</w:t>
            </w:r>
          </w:p>
        </w:tc>
        <w:tc>
          <w:tcPr>
            <w:tcW w:w="2467" w:type="dxa"/>
          </w:tcPr>
          <w:p w:rsidR="00043E15" w:rsidRPr="00B270D0" w:rsidRDefault="00043E15" w:rsidP="00237EFD">
            <w:pPr>
              <w:pStyle w:val="TAC"/>
              <w:rPr>
                <w:rFonts w:cs="Arial"/>
                <w:b/>
                <w:highlight w:val="green"/>
              </w:rPr>
            </w:pPr>
            <w:r w:rsidRPr="00B270D0">
              <w:rPr>
                <w:rFonts w:cs="Arial"/>
                <w:b/>
                <w:highlight w:val="green"/>
              </w:rPr>
              <w:t>30 kHz</w:t>
            </w:r>
          </w:p>
        </w:tc>
      </w:tr>
    </w:tbl>
    <w:p w:rsidR="00043E15" w:rsidRDefault="00043E15" w:rsidP="00043E15">
      <w:pPr>
        <w:widowControl w:val="0"/>
        <w:tabs>
          <w:tab w:val="left" w:pos="567"/>
        </w:tabs>
        <w:snapToGrid w:val="0"/>
        <w:spacing w:after="0"/>
        <w:ind w:left="840"/>
        <w:jc w:val="both"/>
        <w:rPr>
          <w:rFonts w:ascii="Arial" w:hAnsi="Arial" w:cs="Arial"/>
          <w:lang w:eastAsia="ja-JP"/>
        </w:rPr>
      </w:pPr>
    </w:p>
    <w:tbl>
      <w:tblPr>
        <w:tblW w:w="7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4"/>
        <w:gridCol w:w="2471"/>
        <w:gridCol w:w="2467"/>
      </w:tblGrid>
      <w:tr w:rsidR="00043E15" w:rsidRPr="00774579" w:rsidTr="00237EFD">
        <w:trPr>
          <w:trHeight w:val="203"/>
          <w:jc w:val="center"/>
        </w:trPr>
        <w:tc>
          <w:tcPr>
            <w:tcW w:w="2464" w:type="dxa"/>
            <w:vAlign w:val="center"/>
          </w:tcPr>
          <w:p w:rsidR="00043E15" w:rsidRPr="00774579" w:rsidRDefault="00043E15" w:rsidP="00237EFD">
            <w:pPr>
              <w:pStyle w:val="TAH"/>
              <w:rPr>
                <w:rFonts w:cs="Arial"/>
              </w:rPr>
            </w:pPr>
            <w:proofErr w:type="spellStart"/>
            <w:r>
              <w:rPr>
                <w:rFonts w:cs="Arial"/>
              </w:rPr>
              <w:t>mmWave</w:t>
            </w:r>
            <w:proofErr w:type="spellEnd"/>
            <w:r>
              <w:rPr>
                <w:rFonts w:cs="Arial"/>
              </w:rPr>
              <w:t xml:space="preserve"> Bands</w:t>
            </w:r>
          </w:p>
        </w:tc>
        <w:tc>
          <w:tcPr>
            <w:tcW w:w="2471" w:type="dxa"/>
          </w:tcPr>
          <w:p w:rsidR="00043E15" w:rsidRPr="00774579" w:rsidRDefault="00043E15" w:rsidP="00237EFD">
            <w:pPr>
              <w:pStyle w:val="TAH"/>
              <w:rPr>
                <w:rFonts w:cs="Arial"/>
              </w:rPr>
            </w:pPr>
            <w:r w:rsidRPr="00774579">
              <w:rPr>
                <w:rFonts w:eastAsia="宋体" w:cs="Arial" w:hint="eastAsia"/>
                <w:lang w:eastAsia="zh-CN"/>
              </w:rPr>
              <w:t>M</w:t>
            </w:r>
            <w:r w:rsidRPr="00774579">
              <w:rPr>
                <w:rFonts w:cs="Arial"/>
              </w:rPr>
              <w:t xml:space="preserve">inimum </w:t>
            </w:r>
            <w:r w:rsidRPr="00774579">
              <w:rPr>
                <w:rFonts w:eastAsia="宋体" w:cs="Arial" w:hint="eastAsia"/>
                <w:lang w:eastAsia="zh-CN"/>
              </w:rPr>
              <w:t>Channel</w:t>
            </w:r>
            <w:r w:rsidRPr="00774579">
              <w:rPr>
                <w:rFonts w:cs="Arial"/>
              </w:rPr>
              <w:t xml:space="preserve"> bandwidth</w:t>
            </w:r>
          </w:p>
        </w:tc>
        <w:tc>
          <w:tcPr>
            <w:tcW w:w="2467" w:type="dxa"/>
          </w:tcPr>
          <w:p w:rsidR="00043E15" w:rsidRPr="00774579" w:rsidRDefault="00043E15" w:rsidP="00237EFD">
            <w:pPr>
              <w:pStyle w:val="TAH"/>
              <w:rPr>
                <w:rFonts w:eastAsia="宋体" w:cs="Arial"/>
                <w:lang w:eastAsia="zh-CN"/>
              </w:rPr>
            </w:pPr>
            <w:r w:rsidRPr="00774579">
              <w:rPr>
                <w:rFonts w:cs="Arial"/>
              </w:rPr>
              <w:t>SS block</w:t>
            </w:r>
            <w:r w:rsidRPr="00774579">
              <w:rPr>
                <w:rFonts w:eastAsia="宋体" w:cs="Arial" w:hint="eastAsia"/>
                <w:lang w:eastAsia="zh-CN"/>
              </w:rPr>
              <w:t xml:space="preserve"> sub-carrier spacing </w:t>
            </w:r>
          </w:p>
        </w:tc>
      </w:tr>
      <w:tr w:rsidR="00043E15" w:rsidRPr="00774579" w:rsidTr="00237EFD">
        <w:trPr>
          <w:trHeight w:val="203"/>
          <w:jc w:val="center"/>
        </w:trPr>
        <w:tc>
          <w:tcPr>
            <w:tcW w:w="2464" w:type="dxa"/>
            <w:vAlign w:val="center"/>
          </w:tcPr>
          <w:p w:rsidR="00043E15" w:rsidRPr="00774579" w:rsidRDefault="00043E15" w:rsidP="00237EFD">
            <w:pPr>
              <w:pStyle w:val="TAC"/>
              <w:rPr>
                <w:rFonts w:cs="Arial"/>
              </w:rPr>
            </w:pPr>
            <w:r>
              <w:rPr>
                <w:rFonts w:cs="Arial"/>
              </w:rPr>
              <w:t>24.25 - 27</w:t>
            </w:r>
            <w:r w:rsidRPr="00774579">
              <w:rPr>
                <w:rFonts w:cs="Arial"/>
              </w:rPr>
              <w:t>.5 GHz</w:t>
            </w:r>
          </w:p>
        </w:tc>
        <w:tc>
          <w:tcPr>
            <w:tcW w:w="2471" w:type="dxa"/>
          </w:tcPr>
          <w:p w:rsidR="00043E15" w:rsidRPr="00494526" w:rsidRDefault="00043E15" w:rsidP="00237EFD">
            <w:pPr>
              <w:pStyle w:val="TAC"/>
              <w:rPr>
                <w:rFonts w:cs="Arial"/>
                <w:highlight w:val="green"/>
              </w:rPr>
            </w:pPr>
            <w:r w:rsidRPr="00494526">
              <w:rPr>
                <w:rFonts w:cs="Arial"/>
                <w:highlight w:val="green"/>
              </w:rPr>
              <w:t>50 MHz</w:t>
            </w:r>
          </w:p>
        </w:tc>
        <w:tc>
          <w:tcPr>
            <w:tcW w:w="2467" w:type="dxa"/>
          </w:tcPr>
          <w:p w:rsidR="00043E15" w:rsidRPr="00494526" w:rsidRDefault="00043E15" w:rsidP="00237EFD">
            <w:pPr>
              <w:pStyle w:val="TAC"/>
              <w:rPr>
                <w:rFonts w:cs="Arial"/>
              </w:rPr>
            </w:pPr>
            <w:r w:rsidRPr="00494526">
              <w:rPr>
                <w:rFonts w:cs="Arial"/>
              </w:rPr>
              <w:t>120 kHz</w:t>
            </w:r>
            <w:r>
              <w:rPr>
                <w:rFonts w:cs="Arial"/>
              </w:rPr>
              <w:t xml:space="preserve"> /240kHz</w:t>
            </w:r>
          </w:p>
        </w:tc>
      </w:tr>
      <w:tr w:rsidR="00043E15" w:rsidRPr="00774579" w:rsidTr="00237EFD">
        <w:trPr>
          <w:trHeight w:val="203"/>
          <w:jc w:val="center"/>
        </w:trPr>
        <w:tc>
          <w:tcPr>
            <w:tcW w:w="2464" w:type="dxa"/>
            <w:vAlign w:val="center"/>
          </w:tcPr>
          <w:p w:rsidR="00043E15" w:rsidRPr="00774579" w:rsidRDefault="00043E15" w:rsidP="00237EFD">
            <w:pPr>
              <w:pStyle w:val="TAC"/>
              <w:rPr>
                <w:rFonts w:cs="Arial"/>
              </w:rPr>
            </w:pPr>
            <w:r>
              <w:rPr>
                <w:rFonts w:cs="Arial"/>
              </w:rPr>
              <w:t>26.5 – 29.5GHz</w:t>
            </w:r>
          </w:p>
        </w:tc>
        <w:tc>
          <w:tcPr>
            <w:tcW w:w="2471" w:type="dxa"/>
          </w:tcPr>
          <w:p w:rsidR="00043E15" w:rsidRPr="00494526" w:rsidRDefault="00043E15" w:rsidP="00237EFD">
            <w:pPr>
              <w:pStyle w:val="TAC"/>
              <w:rPr>
                <w:rFonts w:cs="Arial"/>
                <w:highlight w:val="green"/>
              </w:rPr>
            </w:pPr>
            <w:r w:rsidRPr="00494526">
              <w:rPr>
                <w:rFonts w:cs="Arial"/>
                <w:highlight w:val="green"/>
              </w:rPr>
              <w:t>50 MHz</w:t>
            </w:r>
          </w:p>
        </w:tc>
        <w:tc>
          <w:tcPr>
            <w:tcW w:w="2467" w:type="dxa"/>
          </w:tcPr>
          <w:p w:rsidR="00043E15" w:rsidRPr="00494526" w:rsidRDefault="00043E15" w:rsidP="00237EFD">
            <w:pPr>
              <w:pStyle w:val="TAC"/>
              <w:rPr>
                <w:rFonts w:cs="Arial"/>
              </w:rPr>
            </w:pPr>
            <w:r w:rsidRPr="00494526">
              <w:rPr>
                <w:rFonts w:cs="Arial"/>
              </w:rPr>
              <w:t>120 kHz</w:t>
            </w:r>
            <w:r>
              <w:rPr>
                <w:rFonts w:cs="Arial"/>
              </w:rPr>
              <w:t xml:space="preserve"> /240kHz</w:t>
            </w:r>
          </w:p>
        </w:tc>
      </w:tr>
      <w:tr w:rsidR="00043E15" w:rsidRPr="00774579" w:rsidTr="00237EFD">
        <w:trPr>
          <w:trHeight w:val="203"/>
          <w:jc w:val="center"/>
        </w:trPr>
        <w:tc>
          <w:tcPr>
            <w:tcW w:w="2464" w:type="dxa"/>
            <w:vAlign w:val="center"/>
          </w:tcPr>
          <w:p w:rsidR="00043E15" w:rsidRPr="00774579" w:rsidRDefault="00043E15" w:rsidP="00237EFD">
            <w:pPr>
              <w:pStyle w:val="TAC"/>
              <w:rPr>
                <w:rFonts w:cs="Arial"/>
              </w:rPr>
            </w:pPr>
            <w:r w:rsidRPr="00774579">
              <w:rPr>
                <w:rFonts w:cs="Arial"/>
              </w:rPr>
              <w:t>31.8 – 33.4 GHz</w:t>
            </w:r>
          </w:p>
        </w:tc>
        <w:tc>
          <w:tcPr>
            <w:tcW w:w="2471" w:type="dxa"/>
          </w:tcPr>
          <w:p w:rsidR="00043E15" w:rsidRPr="00494526" w:rsidRDefault="00043E15" w:rsidP="00237EFD">
            <w:pPr>
              <w:pStyle w:val="TAC"/>
              <w:rPr>
                <w:rFonts w:cs="Arial"/>
                <w:highlight w:val="green"/>
              </w:rPr>
            </w:pPr>
            <w:r w:rsidRPr="00494526">
              <w:rPr>
                <w:rFonts w:cs="Arial"/>
                <w:highlight w:val="green"/>
              </w:rPr>
              <w:t>50 MHz</w:t>
            </w:r>
          </w:p>
        </w:tc>
        <w:tc>
          <w:tcPr>
            <w:tcW w:w="2467" w:type="dxa"/>
          </w:tcPr>
          <w:p w:rsidR="00043E15" w:rsidRPr="00494526" w:rsidRDefault="00043E15" w:rsidP="00237EFD">
            <w:pPr>
              <w:pStyle w:val="TAC"/>
              <w:rPr>
                <w:rFonts w:cs="Arial"/>
              </w:rPr>
            </w:pPr>
            <w:r w:rsidRPr="00494526">
              <w:rPr>
                <w:rFonts w:cs="Arial"/>
              </w:rPr>
              <w:t>120 kHz</w:t>
            </w:r>
            <w:r>
              <w:rPr>
                <w:rFonts w:cs="Arial"/>
              </w:rPr>
              <w:t xml:space="preserve"> /240kHz</w:t>
            </w:r>
          </w:p>
        </w:tc>
      </w:tr>
      <w:tr w:rsidR="00043E15" w:rsidRPr="00774579" w:rsidTr="00237EFD">
        <w:trPr>
          <w:trHeight w:val="210"/>
          <w:jc w:val="center"/>
        </w:trPr>
        <w:tc>
          <w:tcPr>
            <w:tcW w:w="2464" w:type="dxa"/>
            <w:vAlign w:val="center"/>
          </w:tcPr>
          <w:p w:rsidR="00043E15" w:rsidRPr="00774579" w:rsidRDefault="00043E15" w:rsidP="00237EFD">
            <w:pPr>
              <w:pStyle w:val="TAC"/>
              <w:rPr>
                <w:rFonts w:cs="Arial"/>
              </w:rPr>
            </w:pPr>
            <w:r w:rsidRPr="00774579">
              <w:rPr>
                <w:rFonts w:cs="Arial"/>
              </w:rPr>
              <w:t>37 – 40 GHz</w:t>
            </w:r>
          </w:p>
        </w:tc>
        <w:tc>
          <w:tcPr>
            <w:tcW w:w="2471" w:type="dxa"/>
          </w:tcPr>
          <w:p w:rsidR="00043E15" w:rsidRPr="00494526" w:rsidRDefault="00043E15" w:rsidP="00237EFD">
            <w:pPr>
              <w:pStyle w:val="TAC"/>
              <w:rPr>
                <w:rFonts w:cs="Arial"/>
                <w:highlight w:val="green"/>
              </w:rPr>
            </w:pPr>
            <w:r w:rsidRPr="00494526">
              <w:rPr>
                <w:rFonts w:cs="Arial"/>
                <w:highlight w:val="green"/>
              </w:rPr>
              <w:t>50 MHz</w:t>
            </w:r>
          </w:p>
        </w:tc>
        <w:tc>
          <w:tcPr>
            <w:tcW w:w="2467" w:type="dxa"/>
          </w:tcPr>
          <w:p w:rsidR="00043E15" w:rsidRPr="00494526" w:rsidRDefault="00043E15" w:rsidP="00237EFD">
            <w:pPr>
              <w:pStyle w:val="TAC"/>
              <w:rPr>
                <w:rFonts w:cs="Arial"/>
              </w:rPr>
            </w:pPr>
            <w:r w:rsidRPr="00494526">
              <w:rPr>
                <w:rFonts w:cs="Arial"/>
              </w:rPr>
              <w:t>120 kHz</w:t>
            </w:r>
            <w:r>
              <w:rPr>
                <w:rFonts w:cs="Arial"/>
              </w:rPr>
              <w:t>/240kHz</w:t>
            </w:r>
          </w:p>
        </w:tc>
      </w:tr>
    </w:tbl>
    <w:p w:rsidR="00043E15" w:rsidRPr="00A13C60" w:rsidRDefault="00043E15" w:rsidP="00043E15">
      <w:pPr>
        <w:rPr>
          <w:rFonts w:eastAsiaTheme="minorEastAsia"/>
          <w:lang w:eastAsia="zh-CN"/>
        </w:rPr>
      </w:pPr>
    </w:p>
    <w:p w:rsidR="005F167C" w:rsidRPr="00C32CFF" w:rsidRDefault="005F167C" w:rsidP="0087482B">
      <w:pPr>
        <w:jc w:val="both"/>
        <w:rPr>
          <w:rFonts w:eastAsia="宋体"/>
          <w:lang w:eastAsia="zh-CN" w:bidi="en-US"/>
        </w:rPr>
      </w:pPr>
    </w:p>
    <w:sectPr w:rsidR="005F167C" w:rsidRPr="00C32CFF" w:rsidSect="00F54AD0">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05EC" w:rsidRDefault="004F05EC" w:rsidP="00AC001C">
      <w:pPr>
        <w:spacing w:after="0"/>
      </w:pPr>
      <w:r>
        <w:separator/>
      </w:r>
    </w:p>
  </w:endnote>
  <w:endnote w:type="continuationSeparator" w:id="0">
    <w:p w:rsidR="004F05EC" w:rsidRDefault="004F05EC" w:rsidP="00AC001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0F28" w:rsidRPr="00C96602" w:rsidRDefault="007356DE">
    <w:pPr>
      <w:pStyle w:val="a4"/>
      <w:rPr>
        <w:rFonts w:ascii="Times New Roman" w:hAnsi="Times New Roman"/>
        <w:b w:val="0"/>
        <w:i w:val="0"/>
      </w:rPr>
    </w:pPr>
    <w:r w:rsidRPr="00C96602">
      <w:rPr>
        <w:rFonts w:ascii="Times New Roman" w:hAnsi="Times New Roman"/>
        <w:b w:val="0"/>
        <w:i w:val="0"/>
        <w:noProof w:val="0"/>
      </w:rPr>
      <w:fldChar w:fldCharType="begin"/>
    </w:r>
    <w:r w:rsidR="007C0F28"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5E76A0">
      <w:rPr>
        <w:rFonts w:ascii="Times New Roman" w:hAnsi="Times New Roman"/>
        <w:b w:val="0"/>
        <w:i w:val="0"/>
      </w:rPr>
      <w:t>2</w:t>
    </w:r>
    <w:r w:rsidRPr="00C96602">
      <w:rPr>
        <w:rFonts w:ascii="Times New Roman" w:hAnsi="Times New Roman"/>
        <w:b w:val="0"/>
        <w:i w:val="0"/>
      </w:rPr>
      <w:fldChar w:fldCharType="end"/>
    </w:r>
  </w:p>
  <w:p w:rsidR="00423084" w:rsidRDefault="0042308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05EC" w:rsidRDefault="004F05EC" w:rsidP="00AC001C">
      <w:pPr>
        <w:spacing w:after="0"/>
      </w:pPr>
      <w:r>
        <w:separator/>
      </w:r>
    </w:p>
  </w:footnote>
  <w:footnote w:type="continuationSeparator" w:id="0">
    <w:p w:rsidR="004F05EC" w:rsidRDefault="004F05EC" w:rsidP="00AC001C">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1">
    <w:nsid w:val="06BC17A9"/>
    <w:multiLevelType w:val="hybridMultilevel"/>
    <w:tmpl w:val="CF127ADA"/>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2">
    <w:nsid w:val="08AD766E"/>
    <w:multiLevelType w:val="hybridMultilevel"/>
    <w:tmpl w:val="34868A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4">
    <w:nsid w:val="0C65325F"/>
    <w:multiLevelType w:val="hybridMultilevel"/>
    <w:tmpl w:val="2A3A690E"/>
    <w:lvl w:ilvl="0" w:tplc="A970BFF0">
      <w:start w:val="1"/>
      <w:numFmt w:val="bullet"/>
      <w:lvlText w:val="•"/>
      <w:lvlJc w:val="left"/>
      <w:pPr>
        <w:tabs>
          <w:tab w:val="num" w:pos="720"/>
        </w:tabs>
        <w:ind w:left="720" w:hanging="360"/>
      </w:pPr>
      <w:rPr>
        <w:rFonts w:ascii="Arial" w:hAnsi="Arial" w:hint="default"/>
      </w:rPr>
    </w:lvl>
    <w:lvl w:ilvl="1" w:tplc="DF5C866A">
      <w:numFmt w:val="bullet"/>
      <w:lvlText w:val="–"/>
      <w:lvlJc w:val="left"/>
      <w:pPr>
        <w:tabs>
          <w:tab w:val="num" w:pos="1440"/>
        </w:tabs>
        <w:ind w:left="1440" w:hanging="360"/>
      </w:pPr>
      <w:rPr>
        <w:rFonts w:ascii="Arial" w:hAnsi="Arial" w:hint="default"/>
      </w:rPr>
    </w:lvl>
    <w:lvl w:ilvl="2" w:tplc="378EA45E" w:tentative="1">
      <w:start w:val="1"/>
      <w:numFmt w:val="bullet"/>
      <w:lvlText w:val="•"/>
      <w:lvlJc w:val="left"/>
      <w:pPr>
        <w:tabs>
          <w:tab w:val="num" w:pos="2160"/>
        </w:tabs>
        <w:ind w:left="2160" w:hanging="360"/>
      </w:pPr>
      <w:rPr>
        <w:rFonts w:ascii="Arial" w:hAnsi="Arial" w:hint="default"/>
      </w:rPr>
    </w:lvl>
    <w:lvl w:ilvl="3" w:tplc="39B2B934" w:tentative="1">
      <w:start w:val="1"/>
      <w:numFmt w:val="bullet"/>
      <w:lvlText w:val="•"/>
      <w:lvlJc w:val="left"/>
      <w:pPr>
        <w:tabs>
          <w:tab w:val="num" w:pos="2880"/>
        </w:tabs>
        <w:ind w:left="2880" w:hanging="360"/>
      </w:pPr>
      <w:rPr>
        <w:rFonts w:ascii="Arial" w:hAnsi="Arial" w:hint="default"/>
      </w:rPr>
    </w:lvl>
    <w:lvl w:ilvl="4" w:tplc="7E1EE2F8" w:tentative="1">
      <w:start w:val="1"/>
      <w:numFmt w:val="bullet"/>
      <w:lvlText w:val="•"/>
      <w:lvlJc w:val="left"/>
      <w:pPr>
        <w:tabs>
          <w:tab w:val="num" w:pos="3600"/>
        </w:tabs>
        <w:ind w:left="3600" w:hanging="360"/>
      </w:pPr>
      <w:rPr>
        <w:rFonts w:ascii="Arial" w:hAnsi="Arial" w:hint="default"/>
      </w:rPr>
    </w:lvl>
    <w:lvl w:ilvl="5" w:tplc="F7A2B442" w:tentative="1">
      <w:start w:val="1"/>
      <w:numFmt w:val="bullet"/>
      <w:lvlText w:val="•"/>
      <w:lvlJc w:val="left"/>
      <w:pPr>
        <w:tabs>
          <w:tab w:val="num" w:pos="4320"/>
        </w:tabs>
        <w:ind w:left="4320" w:hanging="360"/>
      </w:pPr>
      <w:rPr>
        <w:rFonts w:ascii="Arial" w:hAnsi="Arial" w:hint="default"/>
      </w:rPr>
    </w:lvl>
    <w:lvl w:ilvl="6" w:tplc="B68A515E" w:tentative="1">
      <w:start w:val="1"/>
      <w:numFmt w:val="bullet"/>
      <w:lvlText w:val="•"/>
      <w:lvlJc w:val="left"/>
      <w:pPr>
        <w:tabs>
          <w:tab w:val="num" w:pos="5040"/>
        </w:tabs>
        <w:ind w:left="5040" w:hanging="360"/>
      </w:pPr>
      <w:rPr>
        <w:rFonts w:ascii="Arial" w:hAnsi="Arial" w:hint="default"/>
      </w:rPr>
    </w:lvl>
    <w:lvl w:ilvl="7" w:tplc="E48EAA74" w:tentative="1">
      <w:start w:val="1"/>
      <w:numFmt w:val="bullet"/>
      <w:lvlText w:val="•"/>
      <w:lvlJc w:val="left"/>
      <w:pPr>
        <w:tabs>
          <w:tab w:val="num" w:pos="5760"/>
        </w:tabs>
        <w:ind w:left="5760" w:hanging="360"/>
      </w:pPr>
      <w:rPr>
        <w:rFonts w:ascii="Arial" w:hAnsi="Arial" w:hint="default"/>
      </w:rPr>
    </w:lvl>
    <w:lvl w:ilvl="8" w:tplc="8DF2DE6E" w:tentative="1">
      <w:start w:val="1"/>
      <w:numFmt w:val="bullet"/>
      <w:lvlText w:val="•"/>
      <w:lvlJc w:val="left"/>
      <w:pPr>
        <w:tabs>
          <w:tab w:val="num" w:pos="6480"/>
        </w:tabs>
        <w:ind w:left="6480" w:hanging="360"/>
      </w:pPr>
      <w:rPr>
        <w:rFonts w:ascii="Arial" w:hAnsi="Arial" w:hint="default"/>
      </w:rPr>
    </w:lvl>
  </w:abstractNum>
  <w:abstractNum w:abstractNumId="5">
    <w:nsid w:val="0C6C2D0A"/>
    <w:multiLevelType w:val="hybridMultilevel"/>
    <w:tmpl w:val="4830CD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7">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75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9">
    <w:nsid w:val="2B17503A"/>
    <w:multiLevelType w:val="hybridMultilevel"/>
    <w:tmpl w:val="18861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BF032E"/>
    <w:multiLevelType w:val="hybridMultilevel"/>
    <w:tmpl w:val="5350BED2"/>
    <w:lvl w:ilvl="0" w:tplc="3782DE88">
      <w:start w:val="1"/>
      <w:numFmt w:val="bullet"/>
      <w:lvlText w:val="•"/>
      <w:lvlJc w:val="left"/>
      <w:pPr>
        <w:tabs>
          <w:tab w:val="num" w:pos="720"/>
        </w:tabs>
        <w:ind w:left="720" w:hanging="360"/>
      </w:pPr>
      <w:rPr>
        <w:rFonts w:ascii="Arial" w:hAnsi="Arial" w:hint="default"/>
      </w:rPr>
    </w:lvl>
    <w:lvl w:ilvl="1" w:tplc="AEF8FB08">
      <w:start w:val="1"/>
      <w:numFmt w:val="bullet"/>
      <w:lvlText w:val="•"/>
      <w:lvlJc w:val="left"/>
      <w:pPr>
        <w:tabs>
          <w:tab w:val="num" w:pos="1440"/>
        </w:tabs>
        <w:ind w:left="1440" w:hanging="360"/>
      </w:pPr>
      <w:rPr>
        <w:rFonts w:ascii="Arial" w:hAnsi="Arial" w:hint="default"/>
      </w:rPr>
    </w:lvl>
    <w:lvl w:ilvl="2" w:tplc="25208730" w:tentative="1">
      <w:start w:val="1"/>
      <w:numFmt w:val="bullet"/>
      <w:lvlText w:val="•"/>
      <w:lvlJc w:val="left"/>
      <w:pPr>
        <w:tabs>
          <w:tab w:val="num" w:pos="2160"/>
        </w:tabs>
        <w:ind w:left="2160" w:hanging="360"/>
      </w:pPr>
      <w:rPr>
        <w:rFonts w:ascii="Arial" w:hAnsi="Arial" w:hint="default"/>
      </w:rPr>
    </w:lvl>
    <w:lvl w:ilvl="3" w:tplc="DBF497B2" w:tentative="1">
      <w:start w:val="1"/>
      <w:numFmt w:val="bullet"/>
      <w:lvlText w:val="•"/>
      <w:lvlJc w:val="left"/>
      <w:pPr>
        <w:tabs>
          <w:tab w:val="num" w:pos="2880"/>
        </w:tabs>
        <w:ind w:left="2880" w:hanging="360"/>
      </w:pPr>
      <w:rPr>
        <w:rFonts w:ascii="Arial" w:hAnsi="Arial" w:hint="default"/>
      </w:rPr>
    </w:lvl>
    <w:lvl w:ilvl="4" w:tplc="02C24C1E" w:tentative="1">
      <w:start w:val="1"/>
      <w:numFmt w:val="bullet"/>
      <w:lvlText w:val="•"/>
      <w:lvlJc w:val="left"/>
      <w:pPr>
        <w:tabs>
          <w:tab w:val="num" w:pos="3600"/>
        </w:tabs>
        <w:ind w:left="3600" w:hanging="360"/>
      </w:pPr>
      <w:rPr>
        <w:rFonts w:ascii="Arial" w:hAnsi="Arial" w:hint="default"/>
      </w:rPr>
    </w:lvl>
    <w:lvl w:ilvl="5" w:tplc="9968B296" w:tentative="1">
      <w:start w:val="1"/>
      <w:numFmt w:val="bullet"/>
      <w:lvlText w:val="•"/>
      <w:lvlJc w:val="left"/>
      <w:pPr>
        <w:tabs>
          <w:tab w:val="num" w:pos="4320"/>
        </w:tabs>
        <w:ind w:left="4320" w:hanging="360"/>
      </w:pPr>
      <w:rPr>
        <w:rFonts w:ascii="Arial" w:hAnsi="Arial" w:hint="default"/>
      </w:rPr>
    </w:lvl>
    <w:lvl w:ilvl="6" w:tplc="BDF4B16E" w:tentative="1">
      <w:start w:val="1"/>
      <w:numFmt w:val="bullet"/>
      <w:lvlText w:val="•"/>
      <w:lvlJc w:val="left"/>
      <w:pPr>
        <w:tabs>
          <w:tab w:val="num" w:pos="5040"/>
        </w:tabs>
        <w:ind w:left="5040" w:hanging="360"/>
      </w:pPr>
      <w:rPr>
        <w:rFonts w:ascii="Arial" w:hAnsi="Arial" w:hint="default"/>
      </w:rPr>
    </w:lvl>
    <w:lvl w:ilvl="7" w:tplc="59548478" w:tentative="1">
      <w:start w:val="1"/>
      <w:numFmt w:val="bullet"/>
      <w:lvlText w:val="•"/>
      <w:lvlJc w:val="left"/>
      <w:pPr>
        <w:tabs>
          <w:tab w:val="num" w:pos="5760"/>
        </w:tabs>
        <w:ind w:left="5760" w:hanging="360"/>
      </w:pPr>
      <w:rPr>
        <w:rFonts w:ascii="Arial" w:hAnsi="Arial" w:hint="default"/>
      </w:rPr>
    </w:lvl>
    <w:lvl w:ilvl="8" w:tplc="84C28F7A" w:tentative="1">
      <w:start w:val="1"/>
      <w:numFmt w:val="bullet"/>
      <w:lvlText w:val="•"/>
      <w:lvlJc w:val="left"/>
      <w:pPr>
        <w:tabs>
          <w:tab w:val="num" w:pos="6480"/>
        </w:tabs>
        <w:ind w:left="6480" w:hanging="360"/>
      </w:pPr>
      <w:rPr>
        <w:rFonts w:ascii="Arial" w:hAnsi="Arial" w:hint="default"/>
      </w:rPr>
    </w:lvl>
  </w:abstractNum>
  <w:abstractNum w:abstractNumId="11">
    <w:nsid w:val="2F592283"/>
    <w:multiLevelType w:val="hybridMultilevel"/>
    <w:tmpl w:val="7996F5B6"/>
    <w:lvl w:ilvl="0" w:tplc="E7CAE3CA">
      <w:start w:val="1"/>
      <w:numFmt w:val="bullet"/>
      <w:lvlText w:val="•"/>
      <w:lvlJc w:val="left"/>
      <w:pPr>
        <w:tabs>
          <w:tab w:val="num" w:pos="720"/>
        </w:tabs>
        <w:ind w:left="720" w:hanging="360"/>
      </w:pPr>
      <w:rPr>
        <w:rFonts w:ascii="Arial" w:hAnsi="Arial" w:hint="default"/>
      </w:rPr>
    </w:lvl>
    <w:lvl w:ilvl="1" w:tplc="6E8680C0">
      <w:start w:val="3014"/>
      <w:numFmt w:val="bullet"/>
      <w:lvlText w:val="–"/>
      <w:lvlJc w:val="left"/>
      <w:pPr>
        <w:tabs>
          <w:tab w:val="num" w:pos="1440"/>
        </w:tabs>
        <w:ind w:left="1440" w:hanging="360"/>
      </w:pPr>
      <w:rPr>
        <w:rFonts w:ascii="Arial" w:hAnsi="Arial" w:hint="default"/>
      </w:rPr>
    </w:lvl>
    <w:lvl w:ilvl="2" w:tplc="DF4E43A6">
      <w:start w:val="3014"/>
      <w:numFmt w:val="bullet"/>
      <w:lvlText w:val="•"/>
      <w:lvlJc w:val="left"/>
      <w:pPr>
        <w:tabs>
          <w:tab w:val="num" w:pos="2160"/>
        </w:tabs>
        <w:ind w:left="2160" w:hanging="360"/>
      </w:pPr>
      <w:rPr>
        <w:rFonts w:ascii="Arial" w:hAnsi="Arial" w:hint="default"/>
      </w:rPr>
    </w:lvl>
    <w:lvl w:ilvl="3" w:tplc="96B04356" w:tentative="1">
      <w:start w:val="1"/>
      <w:numFmt w:val="bullet"/>
      <w:lvlText w:val="•"/>
      <w:lvlJc w:val="left"/>
      <w:pPr>
        <w:tabs>
          <w:tab w:val="num" w:pos="2880"/>
        </w:tabs>
        <w:ind w:left="2880" w:hanging="360"/>
      </w:pPr>
      <w:rPr>
        <w:rFonts w:ascii="Arial" w:hAnsi="Arial" w:hint="default"/>
      </w:rPr>
    </w:lvl>
    <w:lvl w:ilvl="4" w:tplc="B4966362" w:tentative="1">
      <w:start w:val="1"/>
      <w:numFmt w:val="bullet"/>
      <w:lvlText w:val="•"/>
      <w:lvlJc w:val="left"/>
      <w:pPr>
        <w:tabs>
          <w:tab w:val="num" w:pos="3600"/>
        </w:tabs>
        <w:ind w:left="3600" w:hanging="360"/>
      </w:pPr>
      <w:rPr>
        <w:rFonts w:ascii="Arial" w:hAnsi="Arial" w:hint="default"/>
      </w:rPr>
    </w:lvl>
    <w:lvl w:ilvl="5" w:tplc="04B29DC2" w:tentative="1">
      <w:start w:val="1"/>
      <w:numFmt w:val="bullet"/>
      <w:lvlText w:val="•"/>
      <w:lvlJc w:val="left"/>
      <w:pPr>
        <w:tabs>
          <w:tab w:val="num" w:pos="4320"/>
        </w:tabs>
        <w:ind w:left="4320" w:hanging="360"/>
      </w:pPr>
      <w:rPr>
        <w:rFonts w:ascii="Arial" w:hAnsi="Arial" w:hint="default"/>
      </w:rPr>
    </w:lvl>
    <w:lvl w:ilvl="6" w:tplc="831E9904" w:tentative="1">
      <w:start w:val="1"/>
      <w:numFmt w:val="bullet"/>
      <w:lvlText w:val="•"/>
      <w:lvlJc w:val="left"/>
      <w:pPr>
        <w:tabs>
          <w:tab w:val="num" w:pos="5040"/>
        </w:tabs>
        <w:ind w:left="5040" w:hanging="360"/>
      </w:pPr>
      <w:rPr>
        <w:rFonts w:ascii="Arial" w:hAnsi="Arial" w:hint="default"/>
      </w:rPr>
    </w:lvl>
    <w:lvl w:ilvl="7" w:tplc="BF5E324A" w:tentative="1">
      <w:start w:val="1"/>
      <w:numFmt w:val="bullet"/>
      <w:lvlText w:val="•"/>
      <w:lvlJc w:val="left"/>
      <w:pPr>
        <w:tabs>
          <w:tab w:val="num" w:pos="5760"/>
        </w:tabs>
        <w:ind w:left="5760" w:hanging="360"/>
      </w:pPr>
      <w:rPr>
        <w:rFonts w:ascii="Arial" w:hAnsi="Arial" w:hint="default"/>
      </w:rPr>
    </w:lvl>
    <w:lvl w:ilvl="8" w:tplc="8F923F18" w:tentative="1">
      <w:start w:val="1"/>
      <w:numFmt w:val="bullet"/>
      <w:lvlText w:val="•"/>
      <w:lvlJc w:val="left"/>
      <w:pPr>
        <w:tabs>
          <w:tab w:val="num" w:pos="6480"/>
        </w:tabs>
        <w:ind w:left="6480" w:hanging="360"/>
      </w:pPr>
      <w:rPr>
        <w:rFonts w:ascii="Arial" w:hAnsi="Arial"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BEF66AE"/>
    <w:multiLevelType w:val="hybridMultilevel"/>
    <w:tmpl w:val="0220BD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EC10E65"/>
    <w:multiLevelType w:val="hybridMultilevel"/>
    <w:tmpl w:val="D6DEB1CC"/>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A4C5AB0" w:tentative="1">
      <w:start w:val="1"/>
      <w:numFmt w:val="bullet"/>
      <w:lvlText w:val="•"/>
      <w:lvlJc w:val="left"/>
      <w:pPr>
        <w:tabs>
          <w:tab w:val="num" w:pos="2160"/>
        </w:tabs>
        <w:ind w:left="2160" w:hanging="360"/>
      </w:pPr>
      <w:rPr>
        <w:rFonts w:ascii="Arial" w:hAnsi="Arial"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15">
    <w:nsid w:val="507E35CF"/>
    <w:multiLevelType w:val="hybridMultilevel"/>
    <w:tmpl w:val="239ECD26"/>
    <w:lvl w:ilvl="0" w:tplc="D9DAF97A">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2136A66"/>
    <w:multiLevelType w:val="hybridMultilevel"/>
    <w:tmpl w:val="DB308388"/>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18">
    <w:nsid w:val="534552F5"/>
    <w:multiLevelType w:val="hybridMultilevel"/>
    <w:tmpl w:val="9C9A58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584D3CC0"/>
    <w:multiLevelType w:val="hybridMultilevel"/>
    <w:tmpl w:val="C1648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B2B4255"/>
    <w:multiLevelType w:val="hybridMultilevel"/>
    <w:tmpl w:val="A05088B0"/>
    <w:lvl w:ilvl="0" w:tplc="04090001">
      <w:start w:val="1"/>
      <w:numFmt w:val="bullet"/>
      <w:lvlText w:val=""/>
      <w:lvlJc w:val="left"/>
      <w:pPr>
        <w:tabs>
          <w:tab w:val="num" w:pos="720"/>
        </w:tabs>
        <w:ind w:left="720" w:hanging="360"/>
      </w:pPr>
      <w:rPr>
        <w:rFonts w:ascii="Wingdings" w:hAnsi="Wingdings" w:hint="default"/>
      </w:rPr>
    </w:lvl>
    <w:lvl w:ilvl="1" w:tplc="6F3E0BC8" w:tentative="1">
      <w:start w:val="1"/>
      <w:numFmt w:val="bullet"/>
      <w:lvlText w:val=""/>
      <w:lvlJc w:val="left"/>
      <w:pPr>
        <w:tabs>
          <w:tab w:val="num" w:pos="1440"/>
        </w:tabs>
        <w:ind w:left="1440" w:hanging="360"/>
      </w:pPr>
      <w:rPr>
        <w:rFonts w:ascii="Wingdings" w:hAnsi="Wingdings" w:hint="default"/>
      </w:rPr>
    </w:lvl>
    <w:lvl w:ilvl="2" w:tplc="44D2B9D0" w:tentative="1">
      <w:start w:val="1"/>
      <w:numFmt w:val="bullet"/>
      <w:lvlText w:val=""/>
      <w:lvlJc w:val="left"/>
      <w:pPr>
        <w:tabs>
          <w:tab w:val="num" w:pos="2160"/>
        </w:tabs>
        <w:ind w:left="2160" w:hanging="360"/>
      </w:pPr>
      <w:rPr>
        <w:rFonts w:ascii="Wingdings" w:hAnsi="Wingdings" w:hint="default"/>
      </w:rPr>
    </w:lvl>
    <w:lvl w:ilvl="3" w:tplc="13F26D0E" w:tentative="1">
      <w:start w:val="1"/>
      <w:numFmt w:val="bullet"/>
      <w:lvlText w:val=""/>
      <w:lvlJc w:val="left"/>
      <w:pPr>
        <w:tabs>
          <w:tab w:val="num" w:pos="2880"/>
        </w:tabs>
        <w:ind w:left="2880" w:hanging="360"/>
      </w:pPr>
      <w:rPr>
        <w:rFonts w:ascii="Wingdings" w:hAnsi="Wingdings" w:hint="default"/>
      </w:rPr>
    </w:lvl>
    <w:lvl w:ilvl="4" w:tplc="40E0495E" w:tentative="1">
      <w:start w:val="1"/>
      <w:numFmt w:val="bullet"/>
      <w:lvlText w:val=""/>
      <w:lvlJc w:val="left"/>
      <w:pPr>
        <w:tabs>
          <w:tab w:val="num" w:pos="3600"/>
        </w:tabs>
        <w:ind w:left="3600" w:hanging="360"/>
      </w:pPr>
      <w:rPr>
        <w:rFonts w:ascii="Wingdings" w:hAnsi="Wingdings" w:hint="default"/>
      </w:rPr>
    </w:lvl>
    <w:lvl w:ilvl="5" w:tplc="31A88852" w:tentative="1">
      <w:start w:val="1"/>
      <w:numFmt w:val="bullet"/>
      <w:lvlText w:val=""/>
      <w:lvlJc w:val="left"/>
      <w:pPr>
        <w:tabs>
          <w:tab w:val="num" w:pos="4320"/>
        </w:tabs>
        <w:ind w:left="4320" w:hanging="360"/>
      </w:pPr>
      <w:rPr>
        <w:rFonts w:ascii="Wingdings" w:hAnsi="Wingdings" w:hint="default"/>
      </w:rPr>
    </w:lvl>
    <w:lvl w:ilvl="6" w:tplc="459E3EDC" w:tentative="1">
      <w:start w:val="1"/>
      <w:numFmt w:val="bullet"/>
      <w:lvlText w:val=""/>
      <w:lvlJc w:val="left"/>
      <w:pPr>
        <w:tabs>
          <w:tab w:val="num" w:pos="5040"/>
        </w:tabs>
        <w:ind w:left="5040" w:hanging="360"/>
      </w:pPr>
      <w:rPr>
        <w:rFonts w:ascii="Wingdings" w:hAnsi="Wingdings" w:hint="default"/>
      </w:rPr>
    </w:lvl>
    <w:lvl w:ilvl="7" w:tplc="CAFA746A" w:tentative="1">
      <w:start w:val="1"/>
      <w:numFmt w:val="bullet"/>
      <w:lvlText w:val=""/>
      <w:lvlJc w:val="left"/>
      <w:pPr>
        <w:tabs>
          <w:tab w:val="num" w:pos="5760"/>
        </w:tabs>
        <w:ind w:left="5760" w:hanging="360"/>
      </w:pPr>
      <w:rPr>
        <w:rFonts w:ascii="Wingdings" w:hAnsi="Wingdings" w:hint="default"/>
      </w:rPr>
    </w:lvl>
    <w:lvl w:ilvl="8" w:tplc="9B00D848" w:tentative="1">
      <w:start w:val="1"/>
      <w:numFmt w:val="bullet"/>
      <w:lvlText w:val=""/>
      <w:lvlJc w:val="left"/>
      <w:pPr>
        <w:tabs>
          <w:tab w:val="num" w:pos="6480"/>
        </w:tabs>
        <w:ind w:left="6480" w:hanging="360"/>
      </w:pPr>
      <w:rPr>
        <w:rFonts w:ascii="Wingdings" w:hAnsi="Wingdings" w:hint="default"/>
      </w:rPr>
    </w:lvl>
  </w:abstractNum>
  <w:abstractNum w:abstractNumId="22">
    <w:nsid w:val="5DB700DD"/>
    <w:multiLevelType w:val="hybridMultilevel"/>
    <w:tmpl w:val="BAC460EA"/>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60FD12BE"/>
    <w:multiLevelType w:val="hybridMultilevel"/>
    <w:tmpl w:val="831EA0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5">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26">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27">
    <w:nsid w:val="70EC51C5"/>
    <w:multiLevelType w:val="hybridMultilevel"/>
    <w:tmpl w:val="8C5C35B2"/>
    <w:lvl w:ilvl="0" w:tplc="6A827CDC">
      <w:start w:val="1"/>
      <w:numFmt w:val="bullet"/>
      <w:lvlText w:val="•"/>
      <w:lvlJc w:val="left"/>
      <w:pPr>
        <w:tabs>
          <w:tab w:val="num" w:pos="720"/>
        </w:tabs>
        <w:ind w:left="720" w:hanging="360"/>
      </w:pPr>
      <w:rPr>
        <w:rFonts w:ascii="Arial" w:hAnsi="Arial" w:cs="Times New Roman" w:hint="default"/>
      </w:rPr>
    </w:lvl>
    <w:lvl w:ilvl="1" w:tplc="65D62D58">
      <w:start w:val="1"/>
      <w:numFmt w:val="bullet"/>
      <w:lvlText w:val="•"/>
      <w:lvlJc w:val="left"/>
      <w:pPr>
        <w:tabs>
          <w:tab w:val="num" w:pos="1440"/>
        </w:tabs>
        <w:ind w:left="1440" w:hanging="360"/>
      </w:pPr>
      <w:rPr>
        <w:rFonts w:ascii="Arial" w:hAnsi="Arial" w:cs="Times New Roman" w:hint="default"/>
      </w:rPr>
    </w:lvl>
    <w:lvl w:ilvl="2" w:tplc="D616A266">
      <w:start w:val="1"/>
      <w:numFmt w:val="bullet"/>
      <w:lvlText w:val="•"/>
      <w:lvlJc w:val="left"/>
      <w:pPr>
        <w:tabs>
          <w:tab w:val="num" w:pos="2160"/>
        </w:tabs>
        <w:ind w:left="2160" w:hanging="360"/>
      </w:pPr>
      <w:rPr>
        <w:rFonts w:ascii="Arial" w:hAnsi="Arial" w:cs="Times New Roman" w:hint="default"/>
      </w:rPr>
    </w:lvl>
    <w:lvl w:ilvl="3" w:tplc="D55E0CBA">
      <w:start w:val="1"/>
      <w:numFmt w:val="bullet"/>
      <w:lvlText w:val="•"/>
      <w:lvlJc w:val="left"/>
      <w:pPr>
        <w:tabs>
          <w:tab w:val="num" w:pos="2880"/>
        </w:tabs>
        <w:ind w:left="2880" w:hanging="360"/>
      </w:pPr>
      <w:rPr>
        <w:rFonts w:ascii="Arial" w:hAnsi="Arial" w:cs="Times New Roman" w:hint="default"/>
      </w:rPr>
    </w:lvl>
    <w:lvl w:ilvl="4" w:tplc="A0E2AA1C">
      <w:start w:val="1"/>
      <w:numFmt w:val="bullet"/>
      <w:lvlText w:val="•"/>
      <w:lvlJc w:val="left"/>
      <w:pPr>
        <w:tabs>
          <w:tab w:val="num" w:pos="3600"/>
        </w:tabs>
        <w:ind w:left="3600" w:hanging="360"/>
      </w:pPr>
      <w:rPr>
        <w:rFonts w:ascii="Arial" w:hAnsi="Arial" w:cs="Times New Roman" w:hint="default"/>
      </w:rPr>
    </w:lvl>
    <w:lvl w:ilvl="5" w:tplc="8BC206C2">
      <w:start w:val="1"/>
      <w:numFmt w:val="bullet"/>
      <w:lvlText w:val="•"/>
      <w:lvlJc w:val="left"/>
      <w:pPr>
        <w:tabs>
          <w:tab w:val="num" w:pos="4320"/>
        </w:tabs>
        <w:ind w:left="4320" w:hanging="360"/>
      </w:pPr>
      <w:rPr>
        <w:rFonts w:ascii="Arial" w:hAnsi="Arial" w:cs="Times New Roman" w:hint="default"/>
      </w:rPr>
    </w:lvl>
    <w:lvl w:ilvl="6" w:tplc="9AC8979C">
      <w:start w:val="1"/>
      <w:numFmt w:val="bullet"/>
      <w:lvlText w:val="•"/>
      <w:lvlJc w:val="left"/>
      <w:pPr>
        <w:tabs>
          <w:tab w:val="num" w:pos="5040"/>
        </w:tabs>
        <w:ind w:left="5040" w:hanging="360"/>
      </w:pPr>
      <w:rPr>
        <w:rFonts w:ascii="Arial" w:hAnsi="Arial" w:cs="Times New Roman" w:hint="default"/>
      </w:rPr>
    </w:lvl>
    <w:lvl w:ilvl="7" w:tplc="A5B24712">
      <w:start w:val="1"/>
      <w:numFmt w:val="bullet"/>
      <w:lvlText w:val="•"/>
      <w:lvlJc w:val="left"/>
      <w:pPr>
        <w:tabs>
          <w:tab w:val="num" w:pos="5760"/>
        </w:tabs>
        <w:ind w:left="5760" w:hanging="360"/>
      </w:pPr>
      <w:rPr>
        <w:rFonts w:ascii="Arial" w:hAnsi="Arial" w:cs="Times New Roman" w:hint="default"/>
      </w:rPr>
    </w:lvl>
    <w:lvl w:ilvl="8" w:tplc="F1528A5A">
      <w:start w:val="1"/>
      <w:numFmt w:val="bullet"/>
      <w:lvlText w:val="•"/>
      <w:lvlJc w:val="left"/>
      <w:pPr>
        <w:tabs>
          <w:tab w:val="num" w:pos="6480"/>
        </w:tabs>
        <w:ind w:left="6480" w:hanging="360"/>
      </w:pPr>
      <w:rPr>
        <w:rFonts w:ascii="Arial" w:hAnsi="Arial" w:cs="Times New Roman" w:hint="default"/>
      </w:rPr>
    </w:lvl>
  </w:abstractNum>
  <w:abstractNum w:abstractNumId="28">
    <w:nsid w:val="77D44E27"/>
    <w:multiLevelType w:val="hybridMultilevel"/>
    <w:tmpl w:val="DA5A587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79395B6C"/>
    <w:multiLevelType w:val="hybridMultilevel"/>
    <w:tmpl w:val="6A7CA124"/>
    <w:lvl w:ilvl="0" w:tplc="D9DAF97A">
      <w:start w:val="1"/>
      <w:numFmt w:val="bullet"/>
      <w:lvlText w:val="•"/>
      <w:lvlJc w:val="left"/>
      <w:pPr>
        <w:ind w:left="840" w:hanging="420"/>
      </w:pPr>
      <w:rPr>
        <w:rFonts w:ascii="Arial" w:hAnsi="Arial" w:hint="default"/>
      </w:rPr>
    </w:lvl>
    <w:lvl w:ilvl="1" w:tplc="E3A02228">
      <w:numFmt w:val="bullet"/>
      <w:lvlText w:val="–"/>
      <w:lvlJc w:val="left"/>
      <w:pPr>
        <w:ind w:left="1260" w:hanging="420"/>
      </w:pPr>
      <w:rPr>
        <w:rFonts w:ascii="Arial" w:hAnsi="Arial" w:hint="default"/>
      </w:rPr>
    </w:lvl>
    <w:lvl w:ilvl="2" w:tplc="D9DAF97A">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nsid w:val="7B303D59"/>
    <w:multiLevelType w:val="hybridMultilevel"/>
    <w:tmpl w:val="A9C0A6B0"/>
    <w:lvl w:ilvl="0" w:tplc="C5AAC4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9"/>
  </w:num>
  <w:num w:numId="3">
    <w:abstractNumId w:val="24"/>
  </w:num>
  <w:num w:numId="4">
    <w:abstractNumId w:val="28"/>
  </w:num>
  <w:num w:numId="5">
    <w:abstractNumId w:val="9"/>
  </w:num>
  <w:num w:numId="6">
    <w:abstractNumId w:val="23"/>
  </w:num>
  <w:num w:numId="7">
    <w:abstractNumId w:val="2"/>
  </w:num>
  <w:num w:numId="8">
    <w:abstractNumId w:val="13"/>
  </w:num>
  <w:num w:numId="9">
    <w:abstractNumId w:val="15"/>
  </w:num>
  <w:num w:numId="10">
    <w:abstractNumId w:val="29"/>
  </w:num>
  <w:num w:numId="11">
    <w:abstractNumId w:val="3"/>
  </w:num>
  <w:num w:numId="12">
    <w:abstractNumId w:val="17"/>
  </w:num>
  <w:num w:numId="13">
    <w:abstractNumId w:val="1"/>
  </w:num>
  <w:num w:numId="14">
    <w:abstractNumId w:val="6"/>
  </w:num>
  <w:num w:numId="15">
    <w:abstractNumId w:val="11"/>
  </w:num>
  <w:num w:numId="16">
    <w:abstractNumId w:val="0"/>
  </w:num>
  <w:num w:numId="17">
    <w:abstractNumId w:val="4"/>
  </w:num>
  <w:num w:numId="18">
    <w:abstractNumId w:val="21"/>
  </w:num>
  <w:num w:numId="19">
    <w:abstractNumId w:val="7"/>
  </w:num>
  <w:num w:numId="20">
    <w:abstractNumId w:val="26"/>
  </w:num>
  <w:num w:numId="21">
    <w:abstractNumId w:val="27"/>
  </w:num>
  <w:num w:numId="22">
    <w:abstractNumId w:val="20"/>
  </w:num>
  <w:num w:numId="23">
    <w:abstractNumId w:val="5"/>
  </w:num>
  <w:num w:numId="24">
    <w:abstractNumId w:val="12"/>
  </w:num>
  <w:num w:numId="25">
    <w:abstractNumId w:val="8"/>
  </w:num>
  <w:num w:numId="26">
    <w:abstractNumId w:val="25"/>
  </w:num>
  <w:num w:numId="27">
    <w:abstractNumId w:val="22"/>
  </w:num>
  <w:num w:numId="28">
    <w:abstractNumId w:val="16"/>
  </w:num>
  <w:num w:numId="29">
    <w:abstractNumId w:val="7"/>
  </w:num>
  <w:num w:numId="30">
    <w:abstractNumId w:val="14"/>
  </w:num>
  <w:num w:numId="31">
    <w:abstractNumId w:val="30"/>
  </w:num>
  <w:num w:numId="32">
    <w:abstractNumId w:val="18"/>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DateAndTime/>
  <w:bordersDoNotSurroundHeader/>
  <w:bordersDoNotSurroundFooter/>
  <w:proofState w:spelling="clean" w:grammar="clean"/>
  <w:defaultTabStop w:val="720"/>
  <w:characterSpacingControl w:val="doNotCompress"/>
  <w:hdrShapeDefaults>
    <o:shapedefaults v:ext="edit" spidmax="107522">
      <o:colormenu v:ext="edit" strokecolor="none" shadowcolor="none"/>
    </o:shapedefaults>
  </w:hdrShapeDefaults>
  <w:footnotePr>
    <w:numRestart w:val="eachSect"/>
    <w:footnote w:id="-1"/>
    <w:footnote w:id="0"/>
  </w:footnotePr>
  <w:endnotePr>
    <w:endnote w:id="-1"/>
    <w:endnote w:id="0"/>
  </w:endnotePr>
  <w:compat>
    <w:useFELayout/>
  </w:compat>
  <w:rsids>
    <w:rsidRoot w:val="002E27D0"/>
    <w:rsid w:val="000023C0"/>
    <w:rsid w:val="00002871"/>
    <w:rsid w:val="00002A19"/>
    <w:rsid w:val="000035DB"/>
    <w:rsid w:val="00003767"/>
    <w:rsid w:val="00003A56"/>
    <w:rsid w:val="00004A8C"/>
    <w:rsid w:val="000058C3"/>
    <w:rsid w:val="00005B94"/>
    <w:rsid w:val="000062B9"/>
    <w:rsid w:val="00007295"/>
    <w:rsid w:val="00007A41"/>
    <w:rsid w:val="000105D8"/>
    <w:rsid w:val="00011154"/>
    <w:rsid w:val="0001117C"/>
    <w:rsid w:val="000114C2"/>
    <w:rsid w:val="0001158B"/>
    <w:rsid w:val="00011765"/>
    <w:rsid w:val="00011A8B"/>
    <w:rsid w:val="00011D36"/>
    <w:rsid w:val="00011D79"/>
    <w:rsid w:val="00012219"/>
    <w:rsid w:val="00012431"/>
    <w:rsid w:val="00012B2C"/>
    <w:rsid w:val="00013378"/>
    <w:rsid w:val="00013E75"/>
    <w:rsid w:val="000145FF"/>
    <w:rsid w:val="00014629"/>
    <w:rsid w:val="0001491F"/>
    <w:rsid w:val="00014E0B"/>
    <w:rsid w:val="00015248"/>
    <w:rsid w:val="00015AF5"/>
    <w:rsid w:val="00016EC4"/>
    <w:rsid w:val="00017608"/>
    <w:rsid w:val="00017BDA"/>
    <w:rsid w:val="00021B05"/>
    <w:rsid w:val="00021DB3"/>
    <w:rsid w:val="00022096"/>
    <w:rsid w:val="000221A1"/>
    <w:rsid w:val="00022351"/>
    <w:rsid w:val="00022AFE"/>
    <w:rsid w:val="0002349D"/>
    <w:rsid w:val="000245DB"/>
    <w:rsid w:val="00024976"/>
    <w:rsid w:val="0002517E"/>
    <w:rsid w:val="00025B46"/>
    <w:rsid w:val="00025D15"/>
    <w:rsid w:val="00026120"/>
    <w:rsid w:val="000262C5"/>
    <w:rsid w:val="000310B5"/>
    <w:rsid w:val="0003161C"/>
    <w:rsid w:val="000323E2"/>
    <w:rsid w:val="00032686"/>
    <w:rsid w:val="00032C9F"/>
    <w:rsid w:val="00032FE6"/>
    <w:rsid w:val="000332BB"/>
    <w:rsid w:val="000346FD"/>
    <w:rsid w:val="000347AA"/>
    <w:rsid w:val="000349EA"/>
    <w:rsid w:val="00036283"/>
    <w:rsid w:val="0003660D"/>
    <w:rsid w:val="00036B58"/>
    <w:rsid w:val="00036FF7"/>
    <w:rsid w:val="000374AD"/>
    <w:rsid w:val="00037FB1"/>
    <w:rsid w:val="000401F8"/>
    <w:rsid w:val="00040DDD"/>
    <w:rsid w:val="000419F1"/>
    <w:rsid w:val="00042864"/>
    <w:rsid w:val="00042B5A"/>
    <w:rsid w:val="00042C43"/>
    <w:rsid w:val="00042EA6"/>
    <w:rsid w:val="00043797"/>
    <w:rsid w:val="00043BFA"/>
    <w:rsid w:val="00043E15"/>
    <w:rsid w:val="000447E5"/>
    <w:rsid w:val="00044DF1"/>
    <w:rsid w:val="00044E1A"/>
    <w:rsid w:val="0004585D"/>
    <w:rsid w:val="00046B2A"/>
    <w:rsid w:val="00046DB0"/>
    <w:rsid w:val="00047195"/>
    <w:rsid w:val="000474B5"/>
    <w:rsid w:val="0004754B"/>
    <w:rsid w:val="00047717"/>
    <w:rsid w:val="000478DE"/>
    <w:rsid w:val="00047C0A"/>
    <w:rsid w:val="0005000C"/>
    <w:rsid w:val="00050A10"/>
    <w:rsid w:val="00050A2C"/>
    <w:rsid w:val="00050B0A"/>
    <w:rsid w:val="00050E95"/>
    <w:rsid w:val="000528BE"/>
    <w:rsid w:val="0005300F"/>
    <w:rsid w:val="00053233"/>
    <w:rsid w:val="00053664"/>
    <w:rsid w:val="000536BD"/>
    <w:rsid w:val="00053791"/>
    <w:rsid w:val="00053D72"/>
    <w:rsid w:val="00054DE3"/>
    <w:rsid w:val="00054DEC"/>
    <w:rsid w:val="00055388"/>
    <w:rsid w:val="00056506"/>
    <w:rsid w:val="0005687C"/>
    <w:rsid w:val="00057967"/>
    <w:rsid w:val="000609A2"/>
    <w:rsid w:val="00061426"/>
    <w:rsid w:val="00061FD0"/>
    <w:rsid w:val="000623BE"/>
    <w:rsid w:val="0006241F"/>
    <w:rsid w:val="00063328"/>
    <w:rsid w:val="00063487"/>
    <w:rsid w:val="00063AFB"/>
    <w:rsid w:val="00064353"/>
    <w:rsid w:val="00064C3D"/>
    <w:rsid w:val="00064F74"/>
    <w:rsid w:val="00065075"/>
    <w:rsid w:val="000656B7"/>
    <w:rsid w:val="00065F38"/>
    <w:rsid w:val="00066370"/>
    <w:rsid w:val="000663F4"/>
    <w:rsid w:val="000667B3"/>
    <w:rsid w:val="0006688C"/>
    <w:rsid w:val="000669BA"/>
    <w:rsid w:val="00066C9B"/>
    <w:rsid w:val="00067A8F"/>
    <w:rsid w:val="00067C2E"/>
    <w:rsid w:val="00067FA1"/>
    <w:rsid w:val="00070FF6"/>
    <w:rsid w:val="000714D5"/>
    <w:rsid w:val="000729B4"/>
    <w:rsid w:val="00073388"/>
    <w:rsid w:val="00073AB8"/>
    <w:rsid w:val="00074282"/>
    <w:rsid w:val="000745A0"/>
    <w:rsid w:val="000745A8"/>
    <w:rsid w:val="00074BD1"/>
    <w:rsid w:val="00075B4C"/>
    <w:rsid w:val="00075D3C"/>
    <w:rsid w:val="00076049"/>
    <w:rsid w:val="000764E5"/>
    <w:rsid w:val="00076630"/>
    <w:rsid w:val="00076A1D"/>
    <w:rsid w:val="00076AE1"/>
    <w:rsid w:val="000772C9"/>
    <w:rsid w:val="00077C8A"/>
    <w:rsid w:val="00077D41"/>
    <w:rsid w:val="00080E8B"/>
    <w:rsid w:val="00080F9F"/>
    <w:rsid w:val="00081961"/>
    <w:rsid w:val="00082642"/>
    <w:rsid w:val="00082AA0"/>
    <w:rsid w:val="00082DBD"/>
    <w:rsid w:val="0008303C"/>
    <w:rsid w:val="00083091"/>
    <w:rsid w:val="00083572"/>
    <w:rsid w:val="00084D76"/>
    <w:rsid w:val="00084E48"/>
    <w:rsid w:val="00084FB4"/>
    <w:rsid w:val="00085294"/>
    <w:rsid w:val="00085843"/>
    <w:rsid w:val="00085B56"/>
    <w:rsid w:val="00085C7F"/>
    <w:rsid w:val="00085DB1"/>
    <w:rsid w:val="00086643"/>
    <w:rsid w:val="000870A8"/>
    <w:rsid w:val="00090029"/>
    <w:rsid w:val="00091D90"/>
    <w:rsid w:val="000920BD"/>
    <w:rsid w:val="00092962"/>
    <w:rsid w:val="000936E2"/>
    <w:rsid w:val="0009584C"/>
    <w:rsid w:val="00095DA3"/>
    <w:rsid w:val="000A05AD"/>
    <w:rsid w:val="000A0CE0"/>
    <w:rsid w:val="000A1B00"/>
    <w:rsid w:val="000A1D8E"/>
    <w:rsid w:val="000A2235"/>
    <w:rsid w:val="000A2B39"/>
    <w:rsid w:val="000A2F97"/>
    <w:rsid w:val="000A579B"/>
    <w:rsid w:val="000A5C2B"/>
    <w:rsid w:val="000A6717"/>
    <w:rsid w:val="000A6B22"/>
    <w:rsid w:val="000A6DB8"/>
    <w:rsid w:val="000A7194"/>
    <w:rsid w:val="000A779F"/>
    <w:rsid w:val="000A7954"/>
    <w:rsid w:val="000B00FB"/>
    <w:rsid w:val="000B01C0"/>
    <w:rsid w:val="000B034E"/>
    <w:rsid w:val="000B0686"/>
    <w:rsid w:val="000B0BF3"/>
    <w:rsid w:val="000B111D"/>
    <w:rsid w:val="000B120F"/>
    <w:rsid w:val="000B1298"/>
    <w:rsid w:val="000B12EC"/>
    <w:rsid w:val="000B1544"/>
    <w:rsid w:val="000B21C6"/>
    <w:rsid w:val="000B2CDC"/>
    <w:rsid w:val="000B2F30"/>
    <w:rsid w:val="000B335A"/>
    <w:rsid w:val="000B415E"/>
    <w:rsid w:val="000B4579"/>
    <w:rsid w:val="000B496D"/>
    <w:rsid w:val="000B4E52"/>
    <w:rsid w:val="000B52E2"/>
    <w:rsid w:val="000B562D"/>
    <w:rsid w:val="000B5632"/>
    <w:rsid w:val="000B5953"/>
    <w:rsid w:val="000B73C6"/>
    <w:rsid w:val="000B7B37"/>
    <w:rsid w:val="000B7BA6"/>
    <w:rsid w:val="000B7FEA"/>
    <w:rsid w:val="000C0420"/>
    <w:rsid w:val="000C0965"/>
    <w:rsid w:val="000C323A"/>
    <w:rsid w:val="000C384C"/>
    <w:rsid w:val="000C393D"/>
    <w:rsid w:val="000C5B75"/>
    <w:rsid w:val="000C6195"/>
    <w:rsid w:val="000C61FB"/>
    <w:rsid w:val="000C64B1"/>
    <w:rsid w:val="000C6AA6"/>
    <w:rsid w:val="000C6C6E"/>
    <w:rsid w:val="000C7620"/>
    <w:rsid w:val="000D06B9"/>
    <w:rsid w:val="000D0C57"/>
    <w:rsid w:val="000D1165"/>
    <w:rsid w:val="000D1298"/>
    <w:rsid w:val="000D181A"/>
    <w:rsid w:val="000D2A16"/>
    <w:rsid w:val="000D3656"/>
    <w:rsid w:val="000D368F"/>
    <w:rsid w:val="000D4A91"/>
    <w:rsid w:val="000D50FD"/>
    <w:rsid w:val="000D5619"/>
    <w:rsid w:val="000D5715"/>
    <w:rsid w:val="000D6A35"/>
    <w:rsid w:val="000D6A9B"/>
    <w:rsid w:val="000D6C6F"/>
    <w:rsid w:val="000D7B58"/>
    <w:rsid w:val="000D7CF0"/>
    <w:rsid w:val="000E0199"/>
    <w:rsid w:val="000E04C8"/>
    <w:rsid w:val="000E06AE"/>
    <w:rsid w:val="000E0923"/>
    <w:rsid w:val="000E0F0C"/>
    <w:rsid w:val="000E345F"/>
    <w:rsid w:val="000E3B86"/>
    <w:rsid w:val="000E3CD2"/>
    <w:rsid w:val="000E3FDD"/>
    <w:rsid w:val="000E4149"/>
    <w:rsid w:val="000E43E0"/>
    <w:rsid w:val="000E50ED"/>
    <w:rsid w:val="000E5459"/>
    <w:rsid w:val="000E556A"/>
    <w:rsid w:val="000E5664"/>
    <w:rsid w:val="000E71A3"/>
    <w:rsid w:val="000E7563"/>
    <w:rsid w:val="000E7B69"/>
    <w:rsid w:val="000F046C"/>
    <w:rsid w:val="000F087E"/>
    <w:rsid w:val="000F0D2B"/>
    <w:rsid w:val="000F0E2F"/>
    <w:rsid w:val="000F0ED6"/>
    <w:rsid w:val="000F16E3"/>
    <w:rsid w:val="000F286A"/>
    <w:rsid w:val="000F318C"/>
    <w:rsid w:val="000F3DC0"/>
    <w:rsid w:val="000F460A"/>
    <w:rsid w:val="000F4ABE"/>
    <w:rsid w:val="000F5574"/>
    <w:rsid w:val="000F5F0B"/>
    <w:rsid w:val="000F6033"/>
    <w:rsid w:val="000F6CA9"/>
    <w:rsid w:val="000F71E3"/>
    <w:rsid w:val="000F73C3"/>
    <w:rsid w:val="00100584"/>
    <w:rsid w:val="0010215E"/>
    <w:rsid w:val="00102335"/>
    <w:rsid w:val="00102665"/>
    <w:rsid w:val="00102763"/>
    <w:rsid w:val="00102B6F"/>
    <w:rsid w:val="0010322C"/>
    <w:rsid w:val="0010322F"/>
    <w:rsid w:val="001037A9"/>
    <w:rsid w:val="001040B2"/>
    <w:rsid w:val="00104C88"/>
    <w:rsid w:val="00105162"/>
    <w:rsid w:val="0010639A"/>
    <w:rsid w:val="0010691F"/>
    <w:rsid w:val="00106E38"/>
    <w:rsid w:val="0010745C"/>
    <w:rsid w:val="00110894"/>
    <w:rsid w:val="001109F5"/>
    <w:rsid w:val="00110C55"/>
    <w:rsid w:val="00110E9F"/>
    <w:rsid w:val="00111A67"/>
    <w:rsid w:val="00111F02"/>
    <w:rsid w:val="0011207D"/>
    <w:rsid w:val="00112776"/>
    <w:rsid w:val="0011310B"/>
    <w:rsid w:val="00113AAB"/>
    <w:rsid w:val="00113CEB"/>
    <w:rsid w:val="0011455E"/>
    <w:rsid w:val="001155DC"/>
    <w:rsid w:val="00115776"/>
    <w:rsid w:val="00115D38"/>
    <w:rsid w:val="00115E49"/>
    <w:rsid w:val="001162D7"/>
    <w:rsid w:val="00116EA3"/>
    <w:rsid w:val="0012069C"/>
    <w:rsid w:val="00120FB5"/>
    <w:rsid w:val="00121311"/>
    <w:rsid w:val="00121FEF"/>
    <w:rsid w:val="00122191"/>
    <w:rsid w:val="00122EFB"/>
    <w:rsid w:val="00123F07"/>
    <w:rsid w:val="00124C6E"/>
    <w:rsid w:val="00124F37"/>
    <w:rsid w:val="00125008"/>
    <w:rsid w:val="00125073"/>
    <w:rsid w:val="00125D25"/>
    <w:rsid w:val="001264CD"/>
    <w:rsid w:val="00126748"/>
    <w:rsid w:val="0012745C"/>
    <w:rsid w:val="00130209"/>
    <w:rsid w:val="0013044D"/>
    <w:rsid w:val="00130D9B"/>
    <w:rsid w:val="00130EB0"/>
    <w:rsid w:val="001315D8"/>
    <w:rsid w:val="00134865"/>
    <w:rsid w:val="00134D97"/>
    <w:rsid w:val="0013566D"/>
    <w:rsid w:val="00135723"/>
    <w:rsid w:val="001358ED"/>
    <w:rsid w:val="00136227"/>
    <w:rsid w:val="00136CC4"/>
    <w:rsid w:val="00137014"/>
    <w:rsid w:val="00137F97"/>
    <w:rsid w:val="0014048F"/>
    <w:rsid w:val="0014104E"/>
    <w:rsid w:val="00141724"/>
    <w:rsid w:val="00141DF5"/>
    <w:rsid w:val="001423DD"/>
    <w:rsid w:val="001424BC"/>
    <w:rsid w:val="00143939"/>
    <w:rsid w:val="00143B61"/>
    <w:rsid w:val="001443F3"/>
    <w:rsid w:val="00144D6C"/>
    <w:rsid w:val="00144FCE"/>
    <w:rsid w:val="001457D9"/>
    <w:rsid w:val="001462F1"/>
    <w:rsid w:val="00146CCD"/>
    <w:rsid w:val="00147A2F"/>
    <w:rsid w:val="00150348"/>
    <w:rsid w:val="00150556"/>
    <w:rsid w:val="0015055B"/>
    <w:rsid w:val="00150BA2"/>
    <w:rsid w:val="00150E3E"/>
    <w:rsid w:val="0015102E"/>
    <w:rsid w:val="001512E6"/>
    <w:rsid w:val="00151479"/>
    <w:rsid w:val="00153202"/>
    <w:rsid w:val="00153E61"/>
    <w:rsid w:val="00154285"/>
    <w:rsid w:val="001542FC"/>
    <w:rsid w:val="0015436C"/>
    <w:rsid w:val="00154EE0"/>
    <w:rsid w:val="00154F08"/>
    <w:rsid w:val="00154F9A"/>
    <w:rsid w:val="001552FC"/>
    <w:rsid w:val="00155375"/>
    <w:rsid w:val="00155D04"/>
    <w:rsid w:val="00156D6C"/>
    <w:rsid w:val="00156E89"/>
    <w:rsid w:val="00157427"/>
    <w:rsid w:val="00157E3D"/>
    <w:rsid w:val="00160147"/>
    <w:rsid w:val="00160539"/>
    <w:rsid w:val="00161B62"/>
    <w:rsid w:val="0016398E"/>
    <w:rsid w:val="00163BE3"/>
    <w:rsid w:val="00165196"/>
    <w:rsid w:val="00165A28"/>
    <w:rsid w:val="00165E20"/>
    <w:rsid w:val="00165F22"/>
    <w:rsid w:val="00166ED8"/>
    <w:rsid w:val="00166F69"/>
    <w:rsid w:val="00167157"/>
    <w:rsid w:val="001671A8"/>
    <w:rsid w:val="0016736C"/>
    <w:rsid w:val="00170233"/>
    <w:rsid w:val="00171065"/>
    <w:rsid w:val="00171ED2"/>
    <w:rsid w:val="001720BA"/>
    <w:rsid w:val="00172764"/>
    <w:rsid w:val="001728A8"/>
    <w:rsid w:val="00172993"/>
    <w:rsid w:val="00172EBC"/>
    <w:rsid w:val="00173331"/>
    <w:rsid w:val="0017381F"/>
    <w:rsid w:val="0017478C"/>
    <w:rsid w:val="00174E3E"/>
    <w:rsid w:val="00175438"/>
    <w:rsid w:val="001755DA"/>
    <w:rsid w:val="00175DDD"/>
    <w:rsid w:val="001761B5"/>
    <w:rsid w:val="00176412"/>
    <w:rsid w:val="00176D63"/>
    <w:rsid w:val="00177673"/>
    <w:rsid w:val="0017776E"/>
    <w:rsid w:val="00177AE3"/>
    <w:rsid w:val="0018003E"/>
    <w:rsid w:val="0018121C"/>
    <w:rsid w:val="00181487"/>
    <w:rsid w:val="0018161F"/>
    <w:rsid w:val="001817B1"/>
    <w:rsid w:val="0018270D"/>
    <w:rsid w:val="001828AD"/>
    <w:rsid w:val="00183117"/>
    <w:rsid w:val="00183514"/>
    <w:rsid w:val="00183BDD"/>
    <w:rsid w:val="00183C68"/>
    <w:rsid w:val="001841C4"/>
    <w:rsid w:val="00184AF9"/>
    <w:rsid w:val="00184E66"/>
    <w:rsid w:val="0018546A"/>
    <w:rsid w:val="00185D58"/>
    <w:rsid w:val="0018679F"/>
    <w:rsid w:val="00186BDF"/>
    <w:rsid w:val="00187A7C"/>
    <w:rsid w:val="001911A3"/>
    <w:rsid w:val="00191383"/>
    <w:rsid w:val="00192C48"/>
    <w:rsid w:val="00194A9D"/>
    <w:rsid w:val="00194C6E"/>
    <w:rsid w:val="0019551E"/>
    <w:rsid w:val="00195682"/>
    <w:rsid w:val="00195B9A"/>
    <w:rsid w:val="00196184"/>
    <w:rsid w:val="001963FF"/>
    <w:rsid w:val="001971B1"/>
    <w:rsid w:val="001976D9"/>
    <w:rsid w:val="00197741"/>
    <w:rsid w:val="001978E0"/>
    <w:rsid w:val="001A1598"/>
    <w:rsid w:val="001A231C"/>
    <w:rsid w:val="001A2660"/>
    <w:rsid w:val="001A2C5D"/>
    <w:rsid w:val="001A300D"/>
    <w:rsid w:val="001A39C8"/>
    <w:rsid w:val="001A4290"/>
    <w:rsid w:val="001A44A0"/>
    <w:rsid w:val="001A4903"/>
    <w:rsid w:val="001A4BA7"/>
    <w:rsid w:val="001A4C44"/>
    <w:rsid w:val="001A552B"/>
    <w:rsid w:val="001A573B"/>
    <w:rsid w:val="001A616E"/>
    <w:rsid w:val="001A6CE1"/>
    <w:rsid w:val="001A72C6"/>
    <w:rsid w:val="001A72CC"/>
    <w:rsid w:val="001A748B"/>
    <w:rsid w:val="001A7E27"/>
    <w:rsid w:val="001A7F45"/>
    <w:rsid w:val="001B04F5"/>
    <w:rsid w:val="001B057C"/>
    <w:rsid w:val="001B146E"/>
    <w:rsid w:val="001B18D0"/>
    <w:rsid w:val="001B1A2E"/>
    <w:rsid w:val="001B1B15"/>
    <w:rsid w:val="001B1D33"/>
    <w:rsid w:val="001B1D86"/>
    <w:rsid w:val="001B1E57"/>
    <w:rsid w:val="001B21E5"/>
    <w:rsid w:val="001B28AB"/>
    <w:rsid w:val="001B3BCF"/>
    <w:rsid w:val="001B53CC"/>
    <w:rsid w:val="001B73AC"/>
    <w:rsid w:val="001B7414"/>
    <w:rsid w:val="001B7A1C"/>
    <w:rsid w:val="001B7E86"/>
    <w:rsid w:val="001C1095"/>
    <w:rsid w:val="001C19A7"/>
    <w:rsid w:val="001C1DA7"/>
    <w:rsid w:val="001C21B2"/>
    <w:rsid w:val="001C2243"/>
    <w:rsid w:val="001C2702"/>
    <w:rsid w:val="001C3089"/>
    <w:rsid w:val="001C312C"/>
    <w:rsid w:val="001C3432"/>
    <w:rsid w:val="001C3462"/>
    <w:rsid w:val="001C3A8F"/>
    <w:rsid w:val="001C3C5D"/>
    <w:rsid w:val="001C3E21"/>
    <w:rsid w:val="001C5A89"/>
    <w:rsid w:val="001C6680"/>
    <w:rsid w:val="001C6925"/>
    <w:rsid w:val="001C6CAE"/>
    <w:rsid w:val="001C7454"/>
    <w:rsid w:val="001D00E6"/>
    <w:rsid w:val="001D0242"/>
    <w:rsid w:val="001D02ED"/>
    <w:rsid w:val="001D050E"/>
    <w:rsid w:val="001D107B"/>
    <w:rsid w:val="001D13E9"/>
    <w:rsid w:val="001D1695"/>
    <w:rsid w:val="001D2053"/>
    <w:rsid w:val="001D2375"/>
    <w:rsid w:val="001D23C6"/>
    <w:rsid w:val="001D2489"/>
    <w:rsid w:val="001D2583"/>
    <w:rsid w:val="001D27C6"/>
    <w:rsid w:val="001D302D"/>
    <w:rsid w:val="001D3071"/>
    <w:rsid w:val="001D403C"/>
    <w:rsid w:val="001D40F3"/>
    <w:rsid w:val="001D4A7A"/>
    <w:rsid w:val="001D576A"/>
    <w:rsid w:val="001D6AA9"/>
    <w:rsid w:val="001D7DBA"/>
    <w:rsid w:val="001E062E"/>
    <w:rsid w:val="001E07F3"/>
    <w:rsid w:val="001E0952"/>
    <w:rsid w:val="001E0BE0"/>
    <w:rsid w:val="001E157D"/>
    <w:rsid w:val="001E2A8E"/>
    <w:rsid w:val="001E2D40"/>
    <w:rsid w:val="001E330E"/>
    <w:rsid w:val="001E3498"/>
    <w:rsid w:val="001E3639"/>
    <w:rsid w:val="001E3FED"/>
    <w:rsid w:val="001E46E5"/>
    <w:rsid w:val="001E4A0A"/>
    <w:rsid w:val="001E53B1"/>
    <w:rsid w:val="001E53FC"/>
    <w:rsid w:val="001E6707"/>
    <w:rsid w:val="001E70F8"/>
    <w:rsid w:val="001F1227"/>
    <w:rsid w:val="001F1F72"/>
    <w:rsid w:val="001F2242"/>
    <w:rsid w:val="001F238B"/>
    <w:rsid w:val="001F2721"/>
    <w:rsid w:val="001F2877"/>
    <w:rsid w:val="001F2EE6"/>
    <w:rsid w:val="001F30C2"/>
    <w:rsid w:val="001F37B3"/>
    <w:rsid w:val="001F556E"/>
    <w:rsid w:val="001F5ACF"/>
    <w:rsid w:val="001F5BB2"/>
    <w:rsid w:val="001F62B6"/>
    <w:rsid w:val="001F72CA"/>
    <w:rsid w:val="001F7468"/>
    <w:rsid w:val="001F7760"/>
    <w:rsid w:val="00200026"/>
    <w:rsid w:val="00200423"/>
    <w:rsid w:val="002008AE"/>
    <w:rsid w:val="002023B9"/>
    <w:rsid w:val="002024A5"/>
    <w:rsid w:val="00202639"/>
    <w:rsid w:val="002030AC"/>
    <w:rsid w:val="00203166"/>
    <w:rsid w:val="0020332A"/>
    <w:rsid w:val="002037BB"/>
    <w:rsid w:val="00203CF3"/>
    <w:rsid w:val="00203D30"/>
    <w:rsid w:val="002042EB"/>
    <w:rsid w:val="00205009"/>
    <w:rsid w:val="00206A96"/>
    <w:rsid w:val="002079F2"/>
    <w:rsid w:val="00207FB4"/>
    <w:rsid w:val="0021189E"/>
    <w:rsid w:val="00211D73"/>
    <w:rsid w:val="00212E83"/>
    <w:rsid w:val="00213D7E"/>
    <w:rsid w:val="002146E7"/>
    <w:rsid w:val="002147B9"/>
    <w:rsid w:val="002149F9"/>
    <w:rsid w:val="00215093"/>
    <w:rsid w:val="00215393"/>
    <w:rsid w:val="002158AC"/>
    <w:rsid w:val="00215EEA"/>
    <w:rsid w:val="002162FC"/>
    <w:rsid w:val="00216339"/>
    <w:rsid w:val="00216BDE"/>
    <w:rsid w:val="002210DC"/>
    <w:rsid w:val="00221727"/>
    <w:rsid w:val="00221A06"/>
    <w:rsid w:val="00221CD8"/>
    <w:rsid w:val="0022273B"/>
    <w:rsid w:val="00222914"/>
    <w:rsid w:val="002229FB"/>
    <w:rsid w:val="00222BD0"/>
    <w:rsid w:val="00222DEA"/>
    <w:rsid w:val="002232CC"/>
    <w:rsid w:val="00224140"/>
    <w:rsid w:val="00224AB2"/>
    <w:rsid w:val="00225D8F"/>
    <w:rsid w:val="002261E0"/>
    <w:rsid w:val="00226A79"/>
    <w:rsid w:val="00226CF0"/>
    <w:rsid w:val="002272FD"/>
    <w:rsid w:val="002276EE"/>
    <w:rsid w:val="00227EF2"/>
    <w:rsid w:val="00230191"/>
    <w:rsid w:val="002303BD"/>
    <w:rsid w:val="00230AF3"/>
    <w:rsid w:val="0023246C"/>
    <w:rsid w:val="002332E4"/>
    <w:rsid w:val="00234EAC"/>
    <w:rsid w:val="00234FC4"/>
    <w:rsid w:val="00235D9B"/>
    <w:rsid w:val="00237CC4"/>
    <w:rsid w:val="00240060"/>
    <w:rsid w:val="00240676"/>
    <w:rsid w:val="00240C8A"/>
    <w:rsid w:val="00241AD5"/>
    <w:rsid w:val="00241C77"/>
    <w:rsid w:val="0024467C"/>
    <w:rsid w:val="002448D4"/>
    <w:rsid w:val="00245666"/>
    <w:rsid w:val="00245D88"/>
    <w:rsid w:val="00245D9B"/>
    <w:rsid w:val="00246000"/>
    <w:rsid w:val="00246101"/>
    <w:rsid w:val="00246CAF"/>
    <w:rsid w:val="002474E9"/>
    <w:rsid w:val="00247C42"/>
    <w:rsid w:val="00247D0C"/>
    <w:rsid w:val="00247D4A"/>
    <w:rsid w:val="002502D4"/>
    <w:rsid w:val="00251B76"/>
    <w:rsid w:val="00251FD8"/>
    <w:rsid w:val="0025242B"/>
    <w:rsid w:val="00253CB6"/>
    <w:rsid w:val="0025403B"/>
    <w:rsid w:val="0025430C"/>
    <w:rsid w:val="00254494"/>
    <w:rsid w:val="002552D0"/>
    <w:rsid w:val="00255BFC"/>
    <w:rsid w:val="00255D0A"/>
    <w:rsid w:val="00256141"/>
    <w:rsid w:val="002577A0"/>
    <w:rsid w:val="00257A5B"/>
    <w:rsid w:val="00257D4B"/>
    <w:rsid w:val="00262231"/>
    <w:rsid w:val="002627CA"/>
    <w:rsid w:val="0026365A"/>
    <w:rsid w:val="0026541D"/>
    <w:rsid w:val="00266484"/>
    <w:rsid w:val="002668E7"/>
    <w:rsid w:val="00266989"/>
    <w:rsid w:val="00266A0B"/>
    <w:rsid w:val="00266B33"/>
    <w:rsid w:val="00266C8B"/>
    <w:rsid w:val="00266C94"/>
    <w:rsid w:val="00266E85"/>
    <w:rsid w:val="0026700D"/>
    <w:rsid w:val="00267151"/>
    <w:rsid w:val="002709ED"/>
    <w:rsid w:val="00270E9E"/>
    <w:rsid w:val="00272279"/>
    <w:rsid w:val="00273512"/>
    <w:rsid w:val="00273616"/>
    <w:rsid w:val="002754CA"/>
    <w:rsid w:val="00275683"/>
    <w:rsid w:val="00275DED"/>
    <w:rsid w:val="002768E3"/>
    <w:rsid w:val="002768EC"/>
    <w:rsid w:val="002806F1"/>
    <w:rsid w:val="0028101A"/>
    <w:rsid w:val="00281211"/>
    <w:rsid w:val="00281BA0"/>
    <w:rsid w:val="002820EE"/>
    <w:rsid w:val="0028248E"/>
    <w:rsid w:val="00282B33"/>
    <w:rsid w:val="00282F78"/>
    <w:rsid w:val="002830DA"/>
    <w:rsid w:val="00283283"/>
    <w:rsid w:val="00283415"/>
    <w:rsid w:val="0028357D"/>
    <w:rsid w:val="00283C0D"/>
    <w:rsid w:val="00284210"/>
    <w:rsid w:val="00285C4C"/>
    <w:rsid w:val="00285CC7"/>
    <w:rsid w:val="00286001"/>
    <w:rsid w:val="0028644B"/>
    <w:rsid w:val="0028682B"/>
    <w:rsid w:val="00286AB2"/>
    <w:rsid w:val="00286D43"/>
    <w:rsid w:val="00286D45"/>
    <w:rsid w:val="00286D52"/>
    <w:rsid w:val="00287796"/>
    <w:rsid w:val="002904A3"/>
    <w:rsid w:val="00290519"/>
    <w:rsid w:val="0029141A"/>
    <w:rsid w:val="00291841"/>
    <w:rsid w:val="00291A14"/>
    <w:rsid w:val="002928A5"/>
    <w:rsid w:val="00292CB5"/>
    <w:rsid w:val="002933C1"/>
    <w:rsid w:val="00293A76"/>
    <w:rsid w:val="00293BB5"/>
    <w:rsid w:val="002944E8"/>
    <w:rsid w:val="002945CD"/>
    <w:rsid w:val="002949AF"/>
    <w:rsid w:val="00295433"/>
    <w:rsid w:val="002961A4"/>
    <w:rsid w:val="00296B04"/>
    <w:rsid w:val="002972B1"/>
    <w:rsid w:val="002979AA"/>
    <w:rsid w:val="002979C3"/>
    <w:rsid w:val="002A0238"/>
    <w:rsid w:val="002A05EA"/>
    <w:rsid w:val="002A0A35"/>
    <w:rsid w:val="002A11FA"/>
    <w:rsid w:val="002A1A02"/>
    <w:rsid w:val="002A20A0"/>
    <w:rsid w:val="002A2A03"/>
    <w:rsid w:val="002A2A29"/>
    <w:rsid w:val="002A2A60"/>
    <w:rsid w:val="002A2F97"/>
    <w:rsid w:val="002A379D"/>
    <w:rsid w:val="002A3F85"/>
    <w:rsid w:val="002A4253"/>
    <w:rsid w:val="002A4719"/>
    <w:rsid w:val="002A482F"/>
    <w:rsid w:val="002A52C5"/>
    <w:rsid w:val="002A5D69"/>
    <w:rsid w:val="002A6065"/>
    <w:rsid w:val="002A607B"/>
    <w:rsid w:val="002A6153"/>
    <w:rsid w:val="002A6725"/>
    <w:rsid w:val="002A6C04"/>
    <w:rsid w:val="002A6DE7"/>
    <w:rsid w:val="002A6E65"/>
    <w:rsid w:val="002A6EA9"/>
    <w:rsid w:val="002A6F09"/>
    <w:rsid w:val="002A77D0"/>
    <w:rsid w:val="002B011B"/>
    <w:rsid w:val="002B1119"/>
    <w:rsid w:val="002B19B4"/>
    <w:rsid w:val="002B1C4E"/>
    <w:rsid w:val="002B2533"/>
    <w:rsid w:val="002B25FF"/>
    <w:rsid w:val="002B266B"/>
    <w:rsid w:val="002B2A3F"/>
    <w:rsid w:val="002B3203"/>
    <w:rsid w:val="002B32C2"/>
    <w:rsid w:val="002B4110"/>
    <w:rsid w:val="002B41C8"/>
    <w:rsid w:val="002B56E7"/>
    <w:rsid w:val="002B5B4F"/>
    <w:rsid w:val="002B5B6E"/>
    <w:rsid w:val="002B6D29"/>
    <w:rsid w:val="002B6E5C"/>
    <w:rsid w:val="002B7638"/>
    <w:rsid w:val="002C1F25"/>
    <w:rsid w:val="002C23A7"/>
    <w:rsid w:val="002C259E"/>
    <w:rsid w:val="002C2DF9"/>
    <w:rsid w:val="002C3322"/>
    <w:rsid w:val="002C3B14"/>
    <w:rsid w:val="002C573E"/>
    <w:rsid w:val="002C60B7"/>
    <w:rsid w:val="002C670C"/>
    <w:rsid w:val="002C68A5"/>
    <w:rsid w:val="002C6AC6"/>
    <w:rsid w:val="002C6BC2"/>
    <w:rsid w:val="002C7F18"/>
    <w:rsid w:val="002D1236"/>
    <w:rsid w:val="002D2589"/>
    <w:rsid w:val="002D29A2"/>
    <w:rsid w:val="002D2EF5"/>
    <w:rsid w:val="002D3455"/>
    <w:rsid w:val="002D3C34"/>
    <w:rsid w:val="002D4000"/>
    <w:rsid w:val="002D552E"/>
    <w:rsid w:val="002D58B4"/>
    <w:rsid w:val="002D5F90"/>
    <w:rsid w:val="002D6A6C"/>
    <w:rsid w:val="002D78A0"/>
    <w:rsid w:val="002D7E80"/>
    <w:rsid w:val="002E0C76"/>
    <w:rsid w:val="002E121F"/>
    <w:rsid w:val="002E1BD8"/>
    <w:rsid w:val="002E27D0"/>
    <w:rsid w:val="002E2893"/>
    <w:rsid w:val="002E2E29"/>
    <w:rsid w:val="002E3041"/>
    <w:rsid w:val="002E30C9"/>
    <w:rsid w:val="002E362D"/>
    <w:rsid w:val="002E3BCB"/>
    <w:rsid w:val="002E3C7E"/>
    <w:rsid w:val="002E55E9"/>
    <w:rsid w:val="002E640A"/>
    <w:rsid w:val="002E6B89"/>
    <w:rsid w:val="002E709E"/>
    <w:rsid w:val="002E7A44"/>
    <w:rsid w:val="002E7DA9"/>
    <w:rsid w:val="002F026D"/>
    <w:rsid w:val="002F03B0"/>
    <w:rsid w:val="002F0681"/>
    <w:rsid w:val="002F0A2C"/>
    <w:rsid w:val="002F281B"/>
    <w:rsid w:val="002F2861"/>
    <w:rsid w:val="002F2BEA"/>
    <w:rsid w:val="002F2CD6"/>
    <w:rsid w:val="002F3277"/>
    <w:rsid w:val="002F32CC"/>
    <w:rsid w:val="002F3D37"/>
    <w:rsid w:val="002F4A57"/>
    <w:rsid w:val="002F56C7"/>
    <w:rsid w:val="002F58E9"/>
    <w:rsid w:val="002F64FA"/>
    <w:rsid w:val="002F6A7F"/>
    <w:rsid w:val="002F7B5A"/>
    <w:rsid w:val="0030076C"/>
    <w:rsid w:val="00300CA7"/>
    <w:rsid w:val="00300EB9"/>
    <w:rsid w:val="003022DE"/>
    <w:rsid w:val="00302823"/>
    <w:rsid w:val="003048A1"/>
    <w:rsid w:val="0030518E"/>
    <w:rsid w:val="00305261"/>
    <w:rsid w:val="00306256"/>
    <w:rsid w:val="003064C5"/>
    <w:rsid w:val="003072F6"/>
    <w:rsid w:val="00307861"/>
    <w:rsid w:val="00307F39"/>
    <w:rsid w:val="00310B9B"/>
    <w:rsid w:val="00311094"/>
    <w:rsid w:val="00312D30"/>
    <w:rsid w:val="0031319E"/>
    <w:rsid w:val="00313818"/>
    <w:rsid w:val="00313F21"/>
    <w:rsid w:val="003155F4"/>
    <w:rsid w:val="003159E0"/>
    <w:rsid w:val="00315F98"/>
    <w:rsid w:val="00316633"/>
    <w:rsid w:val="003167E3"/>
    <w:rsid w:val="00316CE3"/>
    <w:rsid w:val="00316F08"/>
    <w:rsid w:val="00317A1C"/>
    <w:rsid w:val="003208A5"/>
    <w:rsid w:val="003211C8"/>
    <w:rsid w:val="0032165A"/>
    <w:rsid w:val="003216A3"/>
    <w:rsid w:val="003216D7"/>
    <w:rsid w:val="00321882"/>
    <w:rsid w:val="00322704"/>
    <w:rsid w:val="003228C6"/>
    <w:rsid w:val="0032292B"/>
    <w:rsid w:val="00322ABC"/>
    <w:rsid w:val="0032328B"/>
    <w:rsid w:val="00323508"/>
    <w:rsid w:val="00323546"/>
    <w:rsid w:val="0032399F"/>
    <w:rsid w:val="00323E89"/>
    <w:rsid w:val="00325935"/>
    <w:rsid w:val="00325C96"/>
    <w:rsid w:val="00325D21"/>
    <w:rsid w:val="003263E3"/>
    <w:rsid w:val="00326781"/>
    <w:rsid w:val="00334DF1"/>
    <w:rsid w:val="00334F0B"/>
    <w:rsid w:val="0033561D"/>
    <w:rsid w:val="003358FA"/>
    <w:rsid w:val="00335FF6"/>
    <w:rsid w:val="00336B64"/>
    <w:rsid w:val="00336DD3"/>
    <w:rsid w:val="00337844"/>
    <w:rsid w:val="00340320"/>
    <w:rsid w:val="00340A92"/>
    <w:rsid w:val="00341190"/>
    <w:rsid w:val="0034260D"/>
    <w:rsid w:val="00342885"/>
    <w:rsid w:val="00342D1B"/>
    <w:rsid w:val="0034377F"/>
    <w:rsid w:val="003445A1"/>
    <w:rsid w:val="00345811"/>
    <w:rsid w:val="00345D5D"/>
    <w:rsid w:val="00345DA6"/>
    <w:rsid w:val="00345F73"/>
    <w:rsid w:val="00346528"/>
    <w:rsid w:val="00346B61"/>
    <w:rsid w:val="00347CCC"/>
    <w:rsid w:val="00350330"/>
    <w:rsid w:val="00350549"/>
    <w:rsid w:val="00350BC3"/>
    <w:rsid w:val="00350D52"/>
    <w:rsid w:val="00350F10"/>
    <w:rsid w:val="00350F68"/>
    <w:rsid w:val="003514DA"/>
    <w:rsid w:val="0035216C"/>
    <w:rsid w:val="003534C0"/>
    <w:rsid w:val="00353C97"/>
    <w:rsid w:val="00353F37"/>
    <w:rsid w:val="00354176"/>
    <w:rsid w:val="00354B1B"/>
    <w:rsid w:val="00354EAA"/>
    <w:rsid w:val="003551C9"/>
    <w:rsid w:val="00355853"/>
    <w:rsid w:val="00355C1B"/>
    <w:rsid w:val="00355FE7"/>
    <w:rsid w:val="0035635A"/>
    <w:rsid w:val="00356665"/>
    <w:rsid w:val="003571FB"/>
    <w:rsid w:val="003575B6"/>
    <w:rsid w:val="003578D4"/>
    <w:rsid w:val="00357D38"/>
    <w:rsid w:val="00361BA7"/>
    <w:rsid w:val="00361BCC"/>
    <w:rsid w:val="00363DDC"/>
    <w:rsid w:val="003640A4"/>
    <w:rsid w:val="0036457E"/>
    <w:rsid w:val="003646AB"/>
    <w:rsid w:val="00364FE6"/>
    <w:rsid w:val="00365323"/>
    <w:rsid w:val="00365EE5"/>
    <w:rsid w:val="003670CF"/>
    <w:rsid w:val="00367ACA"/>
    <w:rsid w:val="00367AF8"/>
    <w:rsid w:val="00370FB8"/>
    <w:rsid w:val="0037269B"/>
    <w:rsid w:val="003726FE"/>
    <w:rsid w:val="0037293A"/>
    <w:rsid w:val="00372B21"/>
    <w:rsid w:val="00372E97"/>
    <w:rsid w:val="00373041"/>
    <w:rsid w:val="003735D7"/>
    <w:rsid w:val="003742C1"/>
    <w:rsid w:val="003746EE"/>
    <w:rsid w:val="003747DA"/>
    <w:rsid w:val="003749AB"/>
    <w:rsid w:val="003766E4"/>
    <w:rsid w:val="0037705B"/>
    <w:rsid w:val="00377135"/>
    <w:rsid w:val="00377359"/>
    <w:rsid w:val="00377712"/>
    <w:rsid w:val="00380275"/>
    <w:rsid w:val="00380A22"/>
    <w:rsid w:val="00380A6E"/>
    <w:rsid w:val="00380B70"/>
    <w:rsid w:val="00381764"/>
    <w:rsid w:val="00381A5D"/>
    <w:rsid w:val="00381AEE"/>
    <w:rsid w:val="0038230B"/>
    <w:rsid w:val="00382774"/>
    <w:rsid w:val="003834A1"/>
    <w:rsid w:val="00383928"/>
    <w:rsid w:val="003846E7"/>
    <w:rsid w:val="0038478A"/>
    <w:rsid w:val="00384DBF"/>
    <w:rsid w:val="00385323"/>
    <w:rsid w:val="00385588"/>
    <w:rsid w:val="00385AC5"/>
    <w:rsid w:val="003865CF"/>
    <w:rsid w:val="0038670B"/>
    <w:rsid w:val="003869EE"/>
    <w:rsid w:val="00386D1D"/>
    <w:rsid w:val="00387200"/>
    <w:rsid w:val="00387612"/>
    <w:rsid w:val="00387D2D"/>
    <w:rsid w:val="00387E6E"/>
    <w:rsid w:val="00390A4D"/>
    <w:rsid w:val="00390C7B"/>
    <w:rsid w:val="00390F63"/>
    <w:rsid w:val="003914AB"/>
    <w:rsid w:val="00391561"/>
    <w:rsid w:val="00391628"/>
    <w:rsid w:val="00391F6D"/>
    <w:rsid w:val="0039266D"/>
    <w:rsid w:val="00392810"/>
    <w:rsid w:val="00392E5E"/>
    <w:rsid w:val="00393725"/>
    <w:rsid w:val="003949B4"/>
    <w:rsid w:val="00394C42"/>
    <w:rsid w:val="00394D9A"/>
    <w:rsid w:val="00394E1F"/>
    <w:rsid w:val="00395D50"/>
    <w:rsid w:val="00395FD3"/>
    <w:rsid w:val="003964D5"/>
    <w:rsid w:val="00397CE4"/>
    <w:rsid w:val="003A0797"/>
    <w:rsid w:val="003A144E"/>
    <w:rsid w:val="003A1C51"/>
    <w:rsid w:val="003A36A0"/>
    <w:rsid w:val="003A3B4C"/>
    <w:rsid w:val="003A3D77"/>
    <w:rsid w:val="003A433A"/>
    <w:rsid w:val="003A4769"/>
    <w:rsid w:val="003A4C5D"/>
    <w:rsid w:val="003A60FA"/>
    <w:rsid w:val="003A73C5"/>
    <w:rsid w:val="003A7908"/>
    <w:rsid w:val="003A7AA6"/>
    <w:rsid w:val="003A7F81"/>
    <w:rsid w:val="003A7F9E"/>
    <w:rsid w:val="003B055A"/>
    <w:rsid w:val="003B07DA"/>
    <w:rsid w:val="003B097F"/>
    <w:rsid w:val="003B0E84"/>
    <w:rsid w:val="003B0FC8"/>
    <w:rsid w:val="003B34D0"/>
    <w:rsid w:val="003B4692"/>
    <w:rsid w:val="003B51E5"/>
    <w:rsid w:val="003B55EC"/>
    <w:rsid w:val="003B5EA1"/>
    <w:rsid w:val="003B6347"/>
    <w:rsid w:val="003B666E"/>
    <w:rsid w:val="003B7C5D"/>
    <w:rsid w:val="003C010D"/>
    <w:rsid w:val="003C07D6"/>
    <w:rsid w:val="003C0A70"/>
    <w:rsid w:val="003C0AC1"/>
    <w:rsid w:val="003C0CAC"/>
    <w:rsid w:val="003C1A00"/>
    <w:rsid w:val="003C1FC7"/>
    <w:rsid w:val="003C2780"/>
    <w:rsid w:val="003C315D"/>
    <w:rsid w:val="003C3B6D"/>
    <w:rsid w:val="003C47F3"/>
    <w:rsid w:val="003C4C4F"/>
    <w:rsid w:val="003C5186"/>
    <w:rsid w:val="003C56BB"/>
    <w:rsid w:val="003C5A68"/>
    <w:rsid w:val="003C5DC1"/>
    <w:rsid w:val="003C6282"/>
    <w:rsid w:val="003C70E6"/>
    <w:rsid w:val="003C7AE7"/>
    <w:rsid w:val="003C7E08"/>
    <w:rsid w:val="003D01EC"/>
    <w:rsid w:val="003D04A9"/>
    <w:rsid w:val="003D0B19"/>
    <w:rsid w:val="003D0DEE"/>
    <w:rsid w:val="003D1C10"/>
    <w:rsid w:val="003D1C13"/>
    <w:rsid w:val="003D20C8"/>
    <w:rsid w:val="003D285F"/>
    <w:rsid w:val="003D315C"/>
    <w:rsid w:val="003D3487"/>
    <w:rsid w:val="003D3A89"/>
    <w:rsid w:val="003D3F34"/>
    <w:rsid w:val="003D435B"/>
    <w:rsid w:val="003D471B"/>
    <w:rsid w:val="003D4D29"/>
    <w:rsid w:val="003D4E32"/>
    <w:rsid w:val="003D53D6"/>
    <w:rsid w:val="003D5EE5"/>
    <w:rsid w:val="003D644C"/>
    <w:rsid w:val="003D65F2"/>
    <w:rsid w:val="003D7150"/>
    <w:rsid w:val="003D71C3"/>
    <w:rsid w:val="003D7768"/>
    <w:rsid w:val="003D7C86"/>
    <w:rsid w:val="003D7F6A"/>
    <w:rsid w:val="003E05DA"/>
    <w:rsid w:val="003E069D"/>
    <w:rsid w:val="003E0E65"/>
    <w:rsid w:val="003E1EF0"/>
    <w:rsid w:val="003E3203"/>
    <w:rsid w:val="003E3A4D"/>
    <w:rsid w:val="003E4503"/>
    <w:rsid w:val="003E4FC5"/>
    <w:rsid w:val="003E5131"/>
    <w:rsid w:val="003E5634"/>
    <w:rsid w:val="003E6048"/>
    <w:rsid w:val="003E635D"/>
    <w:rsid w:val="003E6641"/>
    <w:rsid w:val="003E6ADC"/>
    <w:rsid w:val="003E6C1D"/>
    <w:rsid w:val="003E7296"/>
    <w:rsid w:val="003E76CF"/>
    <w:rsid w:val="003F0902"/>
    <w:rsid w:val="003F0D07"/>
    <w:rsid w:val="003F0E1C"/>
    <w:rsid w:val="003F1821"/>
    <w:rsid w:val="003F1A14"/>
    <w:rsid w:val="003F2E87"/>
    <w:rsid w:val="003F2EB0"/>
    <w:rsid w:val="003F38EF"/>
    <w:rsid w:val="003F47A1"/>
    <w:rsid w:val="003F48B0"/>
    <w:rsid w:val="003F4AA2"/>
    <w:rsid w:val="003F56B9"/>
    <w:rsid w:val="003F58A1"/>
    <w:rsid w:val="003F59F0"/>
    <w:rsid w:val="003F5EB1"/>
    <w:rsid w:val="003F66C0"/>
    <w:rsid w:val="003F6754"/>
    <w:rsid w:val="003F6952"/>
    <w:rsid w:val="003F700F"/>
    <w:rsid w:val="003F7C54"/>
    <w:rsid w:val="00401EC1"/>
    <w:rsid w:val="00402313"/>
    <w:rsid w:val="004029A7"/>
    <w:rsid w:val="0040339B"/>
    <w:rsid w:val="00403C99"/>
    <w:rsid w:val="00404B56"/>
    <w:rsid w:val="0040516C"/>
    <w:rsid w:val="00405197"/>
    <w:rsid w:val="00405298"/>
    <w:rsid w:val="00405806"/>
    <w:rsid w:val="00405D80"/>
    <w:rsid w:val="0040624E"/>
    <w:rsid w:val="004068E7"/>
    <w:rsid w:val="004073F5"/>
    <w:rsid w:val="004075CC"/>
    <w:rsid w:val="00410D1A"/>
    <w:rsid w:val="00411041"/>
    <w:rsid w:val="00411710"/>
    <w:rsid w:val="00411DE5"/>
    <w:rsid w:val="00411EA7"/>
    <w:rsid w:val="00411FD2"/>
    <w:rsid w:val="0041242D"/>
    <w:rsid w:val="004127FC"/>
    <w:rsid w:val="0041332F"/>
    <w:rsid w:val="0041383D"/>
    <w:rsid w:val="00413A1E"/>
    <w:rsid w:val="00414591"/>
    <w:rsid w:val="004152D6"/>
    <w:rsid w:val="0041566F"/>
    <w:rsid w:val="00416099"/>
    <w:rsid w:val="00416B98"/>
    <w:rsid w:val="00416ED7"/>
    <w:rsid w:val="00416EED"/>
    <w:rsid w:val="00416FAE"/>
    <w:rsid w:val="004176F8"/>
    <w:rsid w:val="0041772E"/>
    <w:rsid w:val="0041785A"/>
    <w:rsid w:val="00417A08"/>
    <w:rsid w:val="00417E8A"/>
    <w:rsid w:val="00421F72"/>
    <w:rsid w:val="004221C5"/>
    <w:rsid w:val="00422611"/>
    <w:rsid w:val="00422DB3"/>
    <w:rsid w:val="00423084"/>
    <w:rsid w:val="004242FD"/>
    <w:rsid w:val="00424609"/>
    <w:rsid w:val="004246D6"/>
    <w:rsid w:val="00424872"/>
    <w:rsid w:val="00424972"/>
    <w:rsid w:val="00425271"/>
    <w:rsid w:val="00425576"/>
    <w:rsid w:val="00425708"/>
    <w:rsid w:val="00426687"/>
    <w:rsid w:val="0042688B"/>
    <w:rsid w:val="00426E93"/>
    <w:rsid w:val="004301F6"/>
    <w:rsid w:val="00430380"/>
    <w:rsid w:val="004308F6"/>
    <w:rsid w:val="0043094F"/>
    <w:rsid w:val="00430F7B"/>
    <w:rsid w:val="00433497"/>
    <w:rsid w:val="004334F8"/>
    <w:rsid w:val="00433D91"/>
    <w:rsid w:val="00434060"/>
    <w:rsid w:val="0043411D"/>
    <w:rsid w:val="0043417B"/>
    <w:rsid w:val="00434324"/>
    <w:rsid w:val="00434929"/>
    <w:rsid w:val="00434ACE"/>
    <w:rsid w:val="00435345"/>
    <w:rsid w:val="004359F6"/>
    <w:rsid w:val="0043657A"/>
    <w:rsid w:val="0043677E"/>
    <w:rsid w:val="00437117"/>
    <w:rsid w:val="00440182"/>
    <w:rsid w:val="00440926"/>
    <w:rsid w:val="00440A73"/>
    <w:rsid w:val="00440EB3"/>
    <w:rsid w:val="004411AC"/>
    <w:rsid w:val="0044127E"/>
    <w:rsid w:val="004414D6"/>
    <w:rsid w:val="0044218B"/>
    <w:rsid w:val="0044227F"/>
    <w:rsid w:val="004426A9"/>
    <w:rsid w:val="00442E6C"/>
    <w:rsid w:val="00443A59"/>
    <w:rsid w:val="00443BFD"/>
    <w:rsid w:val="00443ED6"/>
    <w:rsid w:val="00445709"/>
    <w:rsid w:val="00446302"/>
    <w:rsid w:val="004463D0"/>
    <w:rsid w:val="00446B5C"/>
    <w:rsid w:val="004476FF"/>
    <w:rsid w:val="00447B69"/>
    <w:rsid w:val="00447BE8"/>
    <w:rsid w:val="0045051B"/>
    <w:rsid w:val="004508FF"/>
    <w:rsid w:val="00450A1C"/>
    <w:rsid w:val="00451183"/>
    <w:rsid w:val="0045153E"/>
    <w:rsid w:val="00451717"/>
    <w:rsid w:val="00452257"/>
    <w:rsid w:val="00453D79"/>
    <w:rsid w:val="00454454"/>
    <w:rsid w:val="00454A6C"/>
    <w:rsid w:val="00455019"/>
    <w:rsid w:val="0045573F"/>
    <w:rsid w:val="00456150"/>
    <w:rsid w:val="004561C3"/>
    <w:rsid w:val="00456500"/>
    <w:rsid w:val="00456545"/>
    <w:rsid w:val="00456D75"/>
    <w:rsid w:val="00457FA3"/>
    <w:rsid w:val="00460367"/>
    <w:rsid w:val="004606CF"/>
    <w:rsid w:val="0046122C"/>
    <w:rsid w:val="00461B54"/>
    <w:rsid w:val="00461B71"/>
    <w:rsid w:val="00462EC2"/>
    <w:rsid w:val="00463F56"/>
    <w:rsid w:val="004640F3"/>
    <w:rsid w:val="00464164"/>
    <w:rsid w:val="00464186"/>
    <w:rsid w:val="004648BB"/>
    <w:rsid w:val="004656B3"/>
    <w:rsid w:val="00465A12"/>
    <w:rsid w:val="00466B6F"/>
    <w:rsid w:val="00466CE0"/>
    <w:rsid w:val="00466E67"/>
    <w:rsid w:val="004670C3"/>
    <w:rsid w:val="00467418"/>
    <w:rsid w:val="00467532"/>
    <w:rsid w:val="00467A07"/>
    <w:rsid w:val="004709AB"/>
    <w:rsid w:val="00470BBD"/>
    <w:rsid w:val="004713FE"/>
    <w:rsid w:val="00471D90"/>
    <w:rsid w:val="0047217D"/>
    <w:rsid w:val="00472654"/>
    <w:rsid w:val="00472952"/>
    <w:rsid w:val="00472B3D"/>
    <w:rsid w:val="00473190"/>
    <w:rsid w:val="0047367C"/>
    <w:rsid w:val="0047379F"/>
    <w:rsid w:val="00474E35"/>
    <w:rsid w:val="00475758"/>
    <w:rsid w:val="00475C6C"/>
    <w:rsid w:val="0047618E"/>
    <w:rsid w:val="004763A7"/>
    <w:rsid w:val="0047649D"/>
    <w:rsid w:val="004801C8"/>
    <w:rsid w:val="00480B6B"/>
    <w:rsid w:val="00481222"/>
    <w:rsid w:val="0048156C"/>
    <w:rsid w:val="00482402"/>
    <w:rsid w:val="004830A8"/>
    <w:rsid w:val="00483162"/>
    <w:rsid w:val="00483775"/>
    <w:rsid w:val="00483E4C"/>
    <w:rsid w:val="004840F7"/>
    <w:rsid w:val="004841CE"/>
    <w:rsid w:val="00485065"/>
    <w:rsid w:val="0048561D"/>
    <w:rsid w:val="00485F23"/>
    <w:rsid w:val="004863E7"/>
    <w:rsid w:val="0048652E"/>
    <w:rsid w:val="00486FA4"/>
    <w:rsid w:val="0048721D"/>
    <w:rsid w:val="0048745D"/>
    <w:rsid w:val="004875A2"/>
    <w:rsid w:val="004876FE"/>
    <w:rsid w:val="00487898"/>
    <w:rsid w:val="00487DB5"/>
    <w:rsid w:val="00490176"/>
    <w:rsid w:val="004908D0"/>
    <w:rsid w:val="00490F49"/>
    <w:rsid w:val="00490FD1"/>
    <w:rsid w:val="00491110"/>
    <w:rsid w:val="004916D0"/>
    <w:rsid w:val="00491DE2"/>
    <w:rsid w:val="00491F88"/>
    <w:rsid w:val="00492AEA"/>
    <w:rsid w:val="00492E52"/>
    <w:rsid w:val="00493069"/>
    <w:rsid w:val="00493377"/>
    <w:rsid w:val="00493475"/>
    <w:rsid w:val="00493554"/>
    <w:rsid w:val="00493615"/>
    <w:rsid w:val="00493766"/>
    <w:rsid w:val="004939CC"/>
    <w:rsid w:val="00493AF6"/>
    <w:rsid w:val="00494642"/>
    <w:rsid w:val="00494995"/>
    <w:rsid w:val="00495374"/>
    <w:rsid w:val="004957BE"/>
    <w:rsid w:val="00496806"/>
    <w:rsid w:val="00496AA4"/>
    <w:rsid w:val="004979E0"/>
    <w:rsid w:val="004A0741"/>
    <w:rsid w:val="004A1F51"/>
    <w:rsid w:val="004A1FAD"/>
    <w:rsid w:val="004A32C1"/>
    <w:rsid w:val="004A43A7"/>
    <w:rsid w:val="004A4564"/>
    <w:rsid w:val="004A6D25"/>
    <w:rsid w:val="004A6DD2"/>
    <w:rsid w:val="004A7172"/>
    <w:rsid w:val="004B1B73"/>
    <w:rsid w:val="004B241D"/>
    <w:rsid w:val="004B2F07"/>
    <w:rsid w:val="004B321D"/>
    <w:rsid w:val="004B3B6D"/>
    <w:rsid w:val="004B4418"/>
    <w:rsid w:val="004B44A3"/>
    <w:rsid w:val="004B552E"/>
    <w:rsid w:val="004B5554"/>
    <w:rsid w:val="004B5D65"/>
    <w:rsid w:val="004B6922"/>
    <w:rsid w:val="004B6982"/>
    <w:rsid w:val="004B6DDD"/>
    <w:rsid w:val="004C0255"/>
    <w:rsid w:val="004C0645"/>
    <w:rsid w:val="004C06B4"/>
    <w:rsid w:val="004C0BBC"/>
    <w:rsid w:val="004C0F0D"/>
    <w:rsid w:val="004C0F47"/>
    <w:rsid w:val="004C3A3A"/>
    <w:rsid w:val="004C5759"/>
    <w:rsid w:val="004C5808"/>
    <w:rsid w:val="004C5A40"/>
    <w:rsid w:val="004C5E9A"/>
    <w:rsid w:val="004C63C3"/>
    <w:rsid w:val="004C69CF"/>
    <w:rsid w:val="004C6BAE"/>
    <w:rsid w:val="004C726A"/>
    <w:rsid w:val="004C7801"/>
    <w:rsid w:val="004D05AC"/>
    <w:rsid w:val="004D15C3"/>
    <w:rsid w:val="004D1F98"/>
    <w:rsid w:val="004D3349"/>
    <w:rsid w:val="004D3720"/>
    <w:rsid w:val="004D3810"/>
    <w:rsid w:val="004D42A7"/>
    <w:rsid w:val="004D4635"/>
    <w:rsid w:val="004D61C3"/>
    <w:rsid w:val="004D6A05"/>
    <w:rsid w:val="004D6FDB"/>
    <w:rsid w:val="004E0064"/>
    <w:rsid w:val="004E0395"/>
    <w:rsid w:val="004E0E7F"/>
    <w:rsid w:val="004E0E90"/>
    <w:rsid w:val="004E155E"/>
    <w:rsid w:val="004E18BC"/>
    <w:rsid w:val="004E1B35"/>
    <w:rsid w:val="004E218E"/>
    <w:rsid w:val="004E34A7"/>
    <w:rsid w:val="004E371D"/>
    <w:rsid w:val="004E3883"/>
    <w:rsid w:val="004E3CD6"/>
    <w:rsid w:val="004E428C"/>
    <w:rsid w:val="004E4768"/>
    <w:rsid w:val="004E47FF"/>
    <w:rsid w:val="004E4ABD"/>
    <w:rsid w:val="004E4DF8"/>
    <w:rsid w:val="004E6EBB"/>
    <w:rsid w:val="004E7119"/>
    <w:rsid w:val="004F021E"/>
    <w:rsid w:val="004F0363"/>
    <w:rsid w:val="004F0594"/>
    <w:rsid w:val="004F05EC"/>
    <w:rsid w:val="004F113C"/>
    <w:rsid w:val="004F1DEC"/>
    <w:rsid w:val="004F292A"/>
    <w:rsid w:val="004F2E15"/>
    <w:rsid w:val="004F3B94"/>
    <w:rsid w:val="004F469F"/>
    <w:rsid w:val="004F4B6A"/>
    <w:rsid w:val="004F4CD6"/>
    <w:rsid w:val="004F5081"/>
    <w:rsid w:val="004F5222"/>
    <w:rsid w:val="004F5CEE"/>
    <w:rsid w:val="004F6096"/>
    <w:rsid w:val="004F64CE"/>
    <w:rsid w:val="004F6820"/>
    <w:rsid w:val="004F6C0F"/>
    <w:rsid w:val="004F7313"/>
    <w:rsid w:val="0050008D"/>
    <w:rsid w:val="00500482"/>
    <w:rsid w:val="005021BC"/>
    <w:rsid w:val="00502797"/>
    <w:rsid w:val="00502AC7"/>
    <w:rsid w:val="0050337D"/>
    <w:rsid w:val="005034E2"/>
    <w:rsid w:val="005037F6"/>
    <w:rsid w:val="00503BCA"/>
    <w:rsid w:val="00503CB3"/>
    <w:rsid w:val="00503E08"/>
    <w:rsid w:val="00505922"/>
    <w:rsid w:val="00505C43"/>
    <w:rsid w:val="00506AF4"/>
    <w:rsid w:val="00506E03"/>
    <w:rsid w:val="005072F5"/>
    <w:rsid w:val="00511C34"/>
    <w:rsid w:val="005125E5"/>
    <w:rsid w:val="00515677"/>
    <w:rsid w:val="005161E7"/>
    <w:rsid w:val="00516366"/>
    <w:rsid w:val="005169FF"/>
    <w:rsid w:val="00517A4D"/>
    <w:rsid w:val="00517ABB"/>
    <w:rsid w:val="00520958"/>
    <w:rsid w:val="0052121B"/>
    <w:rsid w:val="00521571"/>
    <w:rsid w:val="00521D59"/>
    <w:rsid w:val="00521F69"/>
    <w:rsid w:val="0052286F"/>
    <w:rsid w:val="00522DDE"/>
    <w:rsid w:val="005231B3"/>
    <w:rsid w:val="00523BB5"/>
    <w:rsid w:val="00523F90"/>
    <w:rsid w:val="00524246"/>
    <w:rsid w:val="00524F75"/>
    <w:rsid w:val="00525307"/>
    <w:rsid w:val="0052573A"/>
    <w:rsid w:val="005263F7"/>
    <w:rsid w:val="0052656B"/>
    <w:rsid w:val="00527590"/>
    <w:rsid w:val="00527DCA"/>
    <w:rsid w:val="0053008C"/>
    <w:rsid w:val="005305A0"/>
    <w:rsid w:val="005306AC"/>
    <w:rsid w:val="005317C2"/>
    <w:rsid w:val="005318EC"/>
    <w:rsid w:val="00532697"/>
    <w:rsid w:val="0053486F"/>
    <w:rsid w:val="0053654B"/>
    <w:rsid w:val="005371C3"/>
    <w:rsid w:val="00537547"/>
    <w:rsid w:val="005401F8"/>
    <w:rsid w:val="005419F3"/>
    <w:rsid w:val="00541AF9"/>
    <w:rsid w:val="00541BC4"/>
    <w:rsid w:val="0054273F"/>
    <w:rsid w:val="00542E65"/>
    <w:rsid w:val="005433EC"/>
    <w:rsid w:val="005437FD"/>
    <w:rsid w:val="00543902"/>
    <w:rsid w:val="00545388"/>
    <w:rsid w:val="00545A14"/>
    <w:rsid w:val="00545D37"/>
    <w:rsid w:val="00545E78"/>
    <w:rsid w:val="0054632C"/>
    <w:rsid w:val="0054758F"/>
    <w:rsid w:val="0054781F"/>
    <w:rsid w:val="005478F4"/>
    <w:rsid w:val="005479CC"/>
    <w:rsid w:val="00551A25"/>
    <w:rsid w:val="00551DDC"/>
    <w:rsid w:val="005527A8"/>
    <w:rsid w:val="005535F1"/>
    <w:rsid w:val="00553C44"/>
    <w:rsid w:val="005540C5"/>
    <w:rsid w:val="00555635"/>
    <w:rsid w:val="00555A2A"/>
    <w:rsid w:val="00556664"/>
    <w:rsid w:val="00556A47"/>
    <w:rsid w:val="00556BCC"/>
    <w:rsid w:val="00556D05"/>
    <w:rsid w:val="005571E5"/>
    <w:rsid w:val="005572F7"/>
    <w:rsid w:val="005602C0"/>
    <w:rsid w:val="00560858"/>
    <w:rsid w:val="00560D62"/>
    <w:rsid w:val="00560EA5"/>
    <w:rsid w:val="00561099"/>
    <w:rsid w:val="0056142D"/>
    <w:rsid w:val="00562076"/>
    <w:rsid w:val="00562A26"/>
    <w:rsid w:val="0056303B"/>
    <w:rsid w:val="005634BD"/>
    <w:rsid w:val="00564BAF"/>
    <w:rsid w:val="00564BDC"/>
    <w:rsid w:val="00564EAB"/>
    <w:rsid w:val="005667D6"/>
    <w:rsid w:val="00567477"/>
    <w:rsid w:val="0056783D"/>
    <w:rsid w:val="00567C7F"/>
    <w:rsid w:val="00567E22"/>
    <w:rsid w:val="005701D1"/>
    <w:rsid w:val="00570450"/>
    <w:rsid w:val="00570FD2"/>
    <w:rsid w:val="00571D67"/>
    <w:rsid w:val="0057227E"/>
    <w:rsid w:val="005726B2"/>
    <w:rsid w:val="0057277E"/>
    <w:rsid w:val="00573070"/>
    <w:rsid w:val="00573C01"/>
    <w:rsid w:val="00573F23"/>
    <w:rsid w:val="00574A3E"/>
    <w:rsid w:val="00575028"/>
    <w:rsid w:val="005753B1"/>
    <w:rsid w:val="005753C9"/>
    <w:rsid w:val="0057673F"/>
    <w:rsid w:val="0057699C"/>
    <w:rsid w:val="00576C0F"/>
    <w:rsid w:val="00576ED6"/>
    <w:rsid w:val="005770F6"/>
    <w:rsid w:val="0057719B"/>
    <w:rsid w:val="0057752D"/>
    <w:rsid w:val="00577CC2"/>
    <w:rsid w:val="00580017"/>
    <w:rsid w:val="00580740"/>
    <w:rsid w:val="00580C07"/>
    <w:rsid w:val="0058233D"/>
    <w:rsid w:val="0058371F"/>
    <w:rsid w:val="005845D7"/>
    <w:rsid w:val="00585CCA"/>
    <w:rsid w:val="00585DC8"/>
    <w:rsid w:val="005868A0"/>
    <w:rsid w:val="0058772F"/>
    <w:rsid w:val="0059028B"/>
    <w:rsid w:val="0059083B"/>
    <w:rsid w:val="00591167"/>
    <w:rsid w:val="0059190E"/>
    <w:rsid w:val="00591F24"/>
    <w:rsid w:val="00592032"/>
    <w:rsid w:val="00592499"/>
    <w:rsid w:val="0059262E"/>
    <w:rsid w:val="00592644"/>
    <w:rsid w:val="005939C0"/>
    <w:rsid w:val="0059411E"/>
    <w:rsid w:val="005944F5"/>
    <w:rsid w:val="00594623"/>
    <w:rsid w:val="005952B0"/>
    <w:rsid w:val="005965C3"/>
    <w:rsid w:val="00596BF0"/>
    <w:rsid w:val="005970E3"/>
    <w:rsid w:val="00597374"/>
    <w:rsid w:val="00597A84"/>
    <w:rsid w:val="00597B55"/>
    <w:rsid w:val="00597C58"/>
    <w:rsid w:val="005A0245"/>
    <w:rsid w:val="005A1D6F"/>
    <w:rsid w:val="005A2210"/>
    <w:rsid w:val="005A31C8"/>
    <w:rsid w:val="005A3777"/>
    <w:rsid w:val="005A38F7"/>
    <w:rsid w:val="005A5637"/>
    <w:rsid w:val="005A6632"/>
    <w:rsid w:val="005A6848"/>
    <w:rsid w:val="005A6D68"/>
    <w:rsid w:val="005A7A65"/>
    <w:rsid w:val="005A7A73"/>
    <w:rsid w:val="005B001C"/>
    <w:rsid w:val="005B0B4A"/>
    <w:rsid w:val="005B0D88"/>
    <w:rsid w:val="005B10ED"/>
    <w:rsid w:val="005B170D"/>
    <w:rsid w:val="005B172A"/>
    <w:rsid w:val="005B1C0C"/>
    <w:rsid w:val="005B2805"/>
    <w:rsid w:val="005B2A3A"/>
    <w:rsid w:val="005B2E91"/>
    <w:rsid w:val="005B303F"/>
    <w:rsid w:val="005B39F2"/>
    <w:rsid w:val="005B4087"/>
    <w:rsid w:val="005B413C"/>
    <w:rsid w:val="005B41EA"/>
    <w:rsid w:val="005B4791"/>
    <w:rsid w:val="005B5298"/>
    <w:rsid w:val="005B543A"/>
    <w:rsid w:val="005B597A"/>
    <w:rsid w:val="005B60D3"/>
    <w:rsid w:val="005B613D"/>
    <w:rsid w:val="005B69AF"/>
    <w:rsid w:val="005B6F88"/>
    <w:rsid w:val="005B72E7"/>
    <w:rsid w:val="005B7A22"/>
    <w:rsid w:val="005B7A35"/>
    <w:rsid w:val="005B7CBC"/>
    <w:rsid w:val="005C0FD9"/>
    <w:rsid w:val="005C2061"/>
    <w:rsid w:val="005C2312"/>
    <w:rsid w:val="005C253F"/>
    <w:rsid w:val="005C2933"/>
    <w:rsid w:val="005C2A39"/>
    <w:rsid w:val="005C3A6A"/>
    <w:rsid w:val="005C4045"/>
    <w:rsid w:val="005C487C"/>
    <w:rsid w:val="005C56EC"/>
    <w:rsid w:val="005C5ADD"/>
    <w:rsid w:val="005C6434"/>
    <w:rsid w:val="005C70D0"/>
    <w:rsid w:val="005C7205"/>
    <w:rsid w:val="005C7490"/>
    <w:rsid w:val="005C7D09"/>
    <w:rsid w:val="005D0535"/>
    <w:rsid w:val="005D061C"/>
    <w:rsid w:val="005D0B66"/>
    <w:rsid w:val="005D180C"/>
    <w:rsid w:val="005D1FB7"/>
    <w:rsid w:val="005D256C"/>
    <w:rsid w:val="005D2F3C"/>
    <w:rsid w:val="005D3430"/>
    <w:rsid w:val="005D377B"/>
    <w:rsid w:val="005D3B9E"/>
    <w:rsid w:val="005D447A"/>
    <w:rsid w:val="005D4A9E"/>
    <w:rsid w:val="005D50FA"/>
    <w:rsid w:val="005D51A3"/>
    <w:rsid w:val="005D51C0"/>
    <w:rsid w:val="005D5263"/>
    <w:rsid w:val="005D5344"/>
    <w:rsid w:val="005D5CB9"/>
    <w:rsid w:val="005D633E"/>
    <w:rsid w:val="005D6355"/>
    <w:rsid w:val="005D70A4"/>
    <w:rsid w:val="005D7DD3"/>
    <w:rsid w:val="005E038B"/>
    <w:rsid w:val="005E04AA"/>
    <w:rsid w:val="005E0FA9"/>
    <w:rsid w:val="005E1EEA"/>
    <w:rsid w:val="005E20ED"/>
    <w:rsid w:val="005E24C6"/>
    <w:rsid w:val="005E2A1F"/>
    <w:rsid w:val="005E4827"/>
    <w:rsid w:val="005E5492"/>
    <w:rsid w:val="005E76A0"/>
    <w:rsid w:val="005E77AE"/>
    <w:rsid w:val="005E78A5"/>
    <w:rsid w:val="005E79BB"/>
    <w:rsid w:val="005F03F6"/>
    <w:rsid w:val="005F126E"/>
    <w:rsid w:val="005F167C"/>
    <w:rsid w:val="005F1EA6"/>
    <w:rsid w:val="005F22B2"/>
    <w:rsid w:val="005F2641"/>
    <w:rsid w:val="005F29C4"/>
    <w:rsid w:val="005F2EF3"/>
    <w:rsid w:val="005F34D0"/>
    <w:rsid w:val="005F3545"/>
    <w:rsid w:val="005F3814"/>
    <w:rsid w:val="005F46D5"/>
    <w:rsid w:val="005F4D22"/>
    <w:rsid w:val="005F55C8"/>
    <w:rsid w:val="005F639A"/>
    <w:rsid w:val="005F64B0"/>
    <w:rsid w:val="005F6C3B"/>
    <w:rsid w:val="005F6CA6"/>
    <w:rsid w:val="006005AA"/>
    <w:rsid w:val="00600A31"/>
    <w:rsid w:val="00602362"/>
    <w:rsid w:val="00602757"/>
    <w:rsid w:val="00603C2F"/>
    <w:rsid w:val="00603FD3"/>
    <w:rsid w:val="00604712"/>
    <w:rsid w:val="006047B7"/>
    <w:rsid w:val="006051C4"/>
    <w:rsid w:val="00605B6A"/>
    <w:rsid w:val="00605D7D"/>
    <w:rsid w:val="00605F78"/>
    <w:rsid w:val="00606533"/>
    <w:rsid w:val="0060768D"/>
    <w:rsid w:val="00607775"/>
    <w:rsid w:val="0061014D"/>
    <w:rsid w:val="0061014F"/>
    <w:rsid w:val="0061086E"/>
    <w:rsid w:val="00610AB7"/>
    <w:rsid w:val="00610CB2"/>
    <w:rsid w:val="00611CA8"/>
    <w:rsid w:val="0061202C"/>
    <w:rsid w:val="00612419"/>
    <w:rsid w:val="006125B9"/>
    <w:rsid w:val="0061298F"/>
    <w:rsid w:val="00612A4F"/>
    <w:rsid w:val="00612D18"/>
    <w:rsid w:val="00613959"/>
    <w:rsid w:val="00613DB2"/>
    <w:rsid w:val="00613E25"/>
    <w:rsid w:val="006140A7"/>
    <w:rsid w:val="00614659"/>
    <w:rsid w:val="0061506B"/>
    <w:rsid w:val="00615B5F"/>
    <w:rsid w:val="00616DA0"/>
    <w:rsid w:val="00620127"/>
    <w:rsid w:val="00620AA2"/>
    <w:rsid w:val="00620AB4"/>
    <w:rsid w:val="0062162C"/>
    <w:rsid w:val="006221C7"/>
    <w:rsid w:val="006225FC"/>
    <w:rsid w:val="006231FA"/>
    <w:rsid w:val="006238A3"/>
    <w:rsid w:val="00623E2B"/>
    <w:rsid w:val="00624B2C"/>
    <w:rsid w:val="00624EEA"/>
    <w:rsid w:val="00625354"/>
    <w:rsid w:val="00625F04"/>
    <w:rsid w:val="00625FA8"/>
    <w:rsid w:val="006264DD"/>
    <w:rsid w:val="00626849"/>
    <w:rsid w:val="0062692B"/>
    <w:rsid w:val="00626DDE"/>
    <w:rsid w:val="00626E84"/>
    <w:rsid w:val="00627080"/>
    <w:rsid w:val="0062713A"/>
    <w:rsid w:val="006279A1"/>
    <w:rsid w:val="0063106F"/>
    <w:rsid w:val="00631C5D"/>
    <w:rsid w:val="00632BFC"/>
    <w:rsid w:val="00632C5C"/>
    <w:rsid w:val="00632FC4"/>
    <w:rsid w:val="006330DF"/>
    <w:rsid w:val="006334EB"/>
    <w:rsid w:val="00633798"/>
    <w:rsid w:val="0063396B"/>
    <w:rsid w:val="00633BE5"/>
    <w:rsid w:val="00634A26"/>
    <w:rsid w:val="00634B1B"/>
    <w:rsid w:val="00636051"/>
    <w:rsid w:val="00636620"/>
    <w:rsid w:val="00636A77"/>
    <w:rsid w:val="00636C48"/>
    <w:rsid w:val="00636E61"/>
    <w:rsid w:val="00636FFE"/>
    <w:rsid w:val="006371CA"/>
    <w:rsid w:val="00637C9E"/>
    <w:rsid w:val="006407C1"/>
    <w:rsid w:val="00640AA2"/>
    <w:rsid w:val="00640FD2"/>
    <w:rsid w:val="006432A4"/>
    <w:rsid w:val="0064343F"/>
    <w:rsid w:val="00643641"/>
    <w:rsid w:val="0064399A"/>
    <w:rsid w:val="00643AAD"/>
    <w:rsid w:val="00644653"/>
    <w:rsid w:val="0064465D"/>
    <w:rsid w:val="00644F3D"/>
    <w:rsid w:val="0064556E"/>
    <w:rsid w:val="00645692"/>
    <w:rsid w:val="0064760F"/>
    <w:rsid w:val="00647879"/>
    <w:rsid w:val="006479E5"/>
    <w:rsid w:val="00647E5B"/>
    <w:rsid w:val="00647F52"/>
    <w:rsid w:val="006501AE"/>
    <w:rsid w:val="006515E2"/>
    <w:rsid w:val="00651981"/>
    <w:rsid w:val="0065240F"/>
    <w:rsid w:val="006524B1"/>
    <w:rsid w:val="00652D1D"/>
    <w:rsid w:val="00652F5F"/>
    <w:rsid w:val="00653A05"/>
    <w:rsid w:val="00654528"/>
    <w:rsid w:val="006551B9"/>
    <w:rsid w:val="0065553B"/>
    <w:rsid w:val="00655896"/>
    <w:rsid w:val="006559BD"/>
    <w:rsid w:val="006562AD"/>
    <w:rsid w:val="00656568"/>
    <w:rsid w:val="006568D1"/>
    <w:rsid w:val="00656C57"/>
    <w:rsid w:val="006577C3"/>
    <w:rsid w:val="00657860"/>
    <w:rsid w:val="006578FE"/>
    <w:rsid w:val="0066063A"/>
    <w:rsid w:val="00661346"/>
    <w:rsid w:val="00661549"/>
    <w:rsid w:val="0066173B"/>
    <w:rsid w:val="006630BD"/>
    <w:rsid w:val="00663759"/>
    <w:rsid w:val="00664079"/>
    <w:rsid w:val="00665152"/>
    <w:rsid w:val="00665BAD"/>
    <w:rsid w:val="006672DE"/>
    <w:rsid w:val="006673CB"/>
    <w:rsid w:val="00667441"/>
    <w:rsid w:val="0067025B"/>
    <w:rsid w:val="0067062F"/>
    <w:rsid w:val="00670BF1"/>
    <w:rsid w:val="006711AB"/>
    <w:rsid w:val="00671463"/>
    <w:rsid w:val="006718EA"/>
    <w:rsid w:val="00671FC9"/>
    <w:rsid w:val="00672737"/>
    <w:rsid w:val="006728A3"/>
    <w:rsid w:val="00672926"/>
    <w:rsid w:val="006729FD"/>
    <w:rsid w:val="006732DD"/>
    <w:rsid w:val="00673E39"/>
    <w:rsid w:val="00674593"/>
    <w:rsid w:val="0067549C"/>
    <w:rsid w:val="0067751C"/>
    <w:rsid w:val="0067785C"/>
    <w:rsid w:val="00677CF6"/>
    <w:rsid w:val="00677E49"/>
    <w:rsid w:val="006801F8"/>
    <w:rsid w:val="00680283"/>
    <w:rsid w:val="006803FC"/>
    <w:rsid w:val="00680D99"/>
    <w:rsid w:val="006811BE"/>
    <w:rsid w:val="006811CB"/>
    <w:rsid w:val="00681FFA"/>
    <w:rsid w:val="00683876"/>
    <w:rsid w:val="00683B82"/>
    <w:rsid w:val="00683C9F"/>
    <w:rsid w:val="00683F4C"/>
    <w:rsid w:val="00684D1F"/>
    <w:rsid w:val="00684F77"/>
    <w:rsid w:val="006858A6"/>
    <w:rsid w:val="00685A29"/>
    <w:rsid w:val="00685B50"/>
    <w:rsid w:val="006861E8"/>
    <w:rsid w:val="00686E8E"/>
    <w:rsid w:val="006873FE"/>
    <w:rsid w:val="006879D8"/>
    <w:rsid w:val="00690878"/>
    <w:rsid w:val="00690E7A"/>
    <w:rsid w:val="0069148D"/>
    <w:rsid w:val="0069165B"/>
    <w:rsid w:val="0069237C"/>
    <w:rsid w:val="00693329"/>
    <w:rsid w:val="00693383"/>
    <w:rsid w:val="0069355C"/>
    <w:rsid w:val="00693A27"/>
    <w:rsid w:val="00693A7C"/>
    <w:rsid w:val="00693C0B"/>
    <w:rsid w:val="006942E3"/>
    <w:rsid w:val="006943E1"/>
    <w:rsid w:val="00694DE3"/>
    <w:rsid w:val="00696877"/>
    <w:rsid w:val="00696B6B"/>
    <w:rsid w:val="00697398"/>
    <w:rsid w:val="00697F79"/>
    <w:rsid w:val="006A02CD"/>
    <w:rsid w:val="006A052C"/>
    <w:rsid w:val="006A059B"/>
    <w:rsid w:val="006A08B2"/>
    <w:rsid w:val="006A0F62"/>
    <w:rsid w:val="006A111F"/>
    <w:rsid w:val="006A135C"/>
    <w:rsid w:val="006A1BFE"/>
    <w:rsid w:val="006A1FA3"/>
    <w:rsid w:val="006A21E1"/>
    <w:rsid w:val="006A222E"/>
    <w:rsid w:val="006A3336"/>
    <w:rsid w:val="006A4154"/>
    <w:rsid w:val="006A4756"/>
    <w:rsid w:val="006A4933"/>
    <w:rsid w:val="006A5006"/>
    <w:rsid w:val="006A62B9"/>
    <w:rsid w:val="006A64B4"/>
    <w:rsid w:val="006A6776"/>
    <w:rsid w:val="006A69C8"/>
    <w:rsid w:val="006A6FB9"/>
    <w:rsid w:val="006A726D"/>
    <w:rsid w:val="006A766B"/>
    <w:rsid w:val="006A7961"/>
    <w:rsid w:val="006B14BF"/>
    <w:rsid w:val="006B19AC"/>
    <w:rsid w:val="006B2FF3"/>
    <w:rsid w:val="006B3AF7"/>
    <w:rsid w:val="006B3C35"/>
    <w:rsid w:val="006B41FA"/>
    <w:rsid w:val="006B5BD9"/>
    <w:rsid w:val="006B5E2F"/>
    <w:rsid w:val="006B61B8"/>
    <w:rsid w:val="006B62CD"/>
    <w:rsid w:val="006B6E74"/>
    <w:rsid w:val="006B7027"/>
    <w:rsid w:val="006B7F1C"/>
    <w:rsid w:val="006C01C9"/>
    <w:rsid w:val="006C0313"/>
    <w:rsid w:val="006C03BE"/>
    <w:rsid w:val="006C1701"/>
    <w:rsid w:val="006C32AD"/>
    <w:rsid w:val="006C3342"/>
    <w:rsid w:val="006C5ED0"/>
    <w:rsid w:val="006C5F65"/>
    <w:rsid w:val="006C60C2"/>
    <w:rsid w:val="006C60C9"/>
    <w:rsid w:val="006C6518"/>
    <w:rsid w:val="006C6573"/>
    <w:rsid w:val="006C65D1"/>
    <w:rsid w:val="006C6695"/>
    <w:rsid w:val="006C7E16"/>
    <w:rsid w:val="006D037A"/>
    <w:rsid w:val="006D04AA"/>
    <w:rsid w:val="006D08ED"/>
    <w:rsid w:val="006D11BC"/>
    <w:rsid w:val="006D1ADB"/>
    <w:rsid w:val="006D26DE"/>
    <w:rsid w:val="006D2C67"/>
    <w:rsid w:val="006D35C8"/>
    <w:rsid w:val="006D408F"/>
    <w:rsid w:val="006D521F"/>
    <w:rsid w:val="006D52F0"/>
    <w:rsid w:val="006D56D7"/>
    <w:rsid w:val="006D6A00"/>
    <w:rsid w:val="006D7DB1"/>
    <w:rsid w:val="006D7E3A"/>
    <w:rsid w:val="006E00C0"/>
    <w:rsid w:val="006E1C4A"/>
    <w:rsid w:val="006E1FB0"/>
    <w:rsid w:val="006E25EF"/>
    <w:rsid w:val="006E2B58"/>
    <w:rsid w:val="006E2CFE"/>
    <w:rsid w:val="006E33A3"/>
    <w:rsid w:val="006E383C"/>
    <w:rsid w:val="006E3FA0"/>
    <w:rsid w:val="006E47A0"/>
    <w:rsid w:val="006E483A"/>
    <w:rsid w:val="006E4A77"/>
    <w:rsid w:val="006E5F54"/>
    <w:rsid w:val="006E6D28"/>
    <w:rsid w:val="006E6F58"/>
    <w:rsid w:val="006E7058"/>
    <w:rsid w:val="006E72D4"/>
    <w:rsid w:val="006E7796"/>
    <w:rsid w:val="006E7C59"/>
    <w:rsid w:val="006E7C7A"/>
    <w:rsid w:val="006E7E7A"/>
    <w:rsid w:val="006F0A61"/>
    <w:rsid w:val="006F1055"/>
    <w:rsid w:val="006F10B3"/>
    <w:rsid w:val="006F1145"/>
    <w:rsid w:val="006F12ED"/>
    <w:rsid w:val="006F1911"/>
    <w:rsid w:val="006F1B56"/>
    <w:rsid w:val="006F20A6"/>
    <w:rsid w:val="006F21D6"/>
    <w:rsid w:val="006F2C84"/>
    <w:rsid w:val="006F2E7E"/>
    <w:rsid w:val="006F3170"/>
    <w:rsid w:val="006F373A"/>
    <w:rsid w:val="006F3C72"/>
    <w:rsid w:val="006F3CF4"/>
    <w:rsid w:val="006F46AC"/>
    <w:rsid w:val="006F5072"/>
    <w:rsid w:val="006F562B"/>
    <w:rsid w:val="006F57A2"/>
    <w:rsid w:val="006F5E33"/>
    <w:rsid w:val="006F60BD"/>
    <w:rsid w:val="006F6197"/>
    <w:rsid w:val="006F737B"/>
    <w:rsid w:val="00700346"/>
    <w:rsid w:val="007003AF"/>
    <w:rsid w:val="00700615"/>
    <w:rsid w:val="0070113F"/>
    <w:rsid w:val="0070123B"/>
    <w:rsid w:val="007013E6"/>
    <w:rsid w:val="00701445"/>
    <w:rsid w:val="00701ADF"/>
    <w:rsid w:val="00702514"/>
    <w:rsid w:val="00704458"/>
    <w:rsid w:val="0070503E"/>
    <w:rsid w:val="007051FA"/>
    <w:rsid w:val="00705371"/>
    <w:rsid w:val="007053AA"/>
    <w:rsid w:val="00707190"/>
    <w:rsid w:val="00707D36"/>
    <w:rsid w:val="007109B6"/>
    <w:rsid w:val="00710EC9"/>
    <w:rsid w:val="00712A4B"/>
    <w:rsid w:val="00712B03"/>
    <w:rsid w:val="00712DE6"/>
    <w:rsid w:val="00712FC5"/>
    <w:rsid w:val="00712FF1"/>
    <w:rsid w:val="007131E6"/>
    <w:rsid w:val="00714073"/>
    <w:rsid w:val="007145D5"/>
    <w:rsid w:val="007158F3"/>
    <w:rsid w:val="007171DF"/>
    <w:rsid w:val="00717C99"/>
    <w:rsid w:val="00720733"/>
    <w:rsid w:val="00720D5A"/>
    <w:rsid w:val="00720D78"/>
    <w:rsid w:val="007215DD"/>
    <w:rsid w:val="00721D44"/>
    <w:rsid w:val="00721EB9"/>
    <w:rsid w:val="00723729"/>
    <w:rsid w:val="00723846"/>
    <w:rsid w:val="00723F9C"/>
    <w:rsid w:val="0072438D"/>
    <w:rsid w:val="007249F1"/>
    <w:rsid w:val="00724CA7"/>
    <w:rsid w:val="00724D6D"/>
    <w:rsid w:val="0072536F"/>
    <w:rsid w:val="00725878"/>
    <w:rsid w:val="00725E16"/>
    <w:rsid w:val="007260AB"/>
    <w:rsid w:val="007268DE"/>
    <w:rsid w:val="0072764E"/>
    <w:rsid w:val="00727CE1"/>
    <w:rsid w:val="00730A5E"/>
    <w:rsid w:val="00731AD5"/>
    <w:rsid w:val="007323A5"/>
    <w:rsid w:val="007328B4"/>
    <w:rsid w:val="00732B7A"/>
    <w:rsid w:val="007331EB"/>
    <w:rsid w:val="0073359A"/>
    <w:rsid w:val="00733EDF"/>
    <w:rsid w:val="00734143"/>
    <w:rsid w:val="007344B2"/>
    <w:rsid w:val="00734C23"/>
    <w:rsid w:val="007356DE"/>
    <w:rsid w:val="00735D46"/>
    <w:rsid w:val="00735F22"/>
    <w:rsid w:val="00736C57"/>
    <w:rsid w:val="00737884"/>
    <w:rsid w:val="007407A0"/>
    <w:rsid w:val="00743BF9"/>
    <w:rsid w:val="007449D7"/>
    <w:rsid w:val="00745284"/>
    <w:rsid w:val="00745C35"/>
    <w:rsid w:val="00745C4C"/>
    <w:rsid w:val="007472FC"/>
    <w:rsid w:val="00747A38"/>
    <w:rsid w:val="00747F26"/>
    <w:rsid w:val="00750303"/>
    <w:rsid w:val="007504A8"/>
    <w:rsid w:val="00750A02"/>
    <w:rsid w:val="0075150A"/>
    <w:rsid w:val="00751BE8"/>
    <w:rsid w:val="00751FD2"/>
    <w:rsid w:val="00753151"/>
    <w:rsid w:val="0075337A"/>
    <w:rsid w:val="00753D3B"/>
    <w:rsid w:val="0075408C"/>
    <w:rsid w:val="007544F9"/>
    <w:rsid w:val="00755272"/>
    <w:rsid w:val="007559E7"/>
    <w:rsid w:val="00756C20"/>
    <w:rsid w:val="00756C23"/>
    <w:rsid w:val="00756CBA"/>
    <w:rsid w:val="007576DF"/>
    <w:rsid w:val="00757A99"/>
    <w:rsid w:val="00760110"/>
    <w:rsid w:val="00760436"/>
    <w:rsid w:val="00760845"/>
    <w:rsid w:val="00761A07"/>
    <w:rsid w:val="007627C3"/>
    <w:rsid w:val="007630E3"/>
    <w:rsid w:val="00763264"/>
    <w:rsid w:val="007632A8"/>
    <w:rsid w:val="00765846"/>
    <w:rsid w:val="00766611"/>
    <w:rsid w:val="00767345"/>
    <w:rsid w:val="00767AB2"/>
    <w:rsid w:val="0077208F"/>
    <w:rsid w:val="0077247A"/>
    <w:rsid w:val="00772798"/>
    <w:rsid w:val="00772C19"/>
    <w:rsid w:val="00773345"/>
    <w:rsid w:val="0077372B"/>
    <w:rsid w:val="0077375F"/>
    <w:rsid w:val="00774768"/>
    <w:rsid w:val="0077577F"/>
    <w:rsid w:val="00775DC0"/>
    <w:rsid w:val="00776289"/>
    <w:rsid w:val="00776549"/>
    <w:rsid w:val="00776698"/>
    <w:rsid w:val="007770E3"/>
    <w:rsid w:val="00777AED"/>
    <w:rsid w:val="00777B18"/>
    <w:rsid w:val="00777E9D"/>
    <w:rsid w:val="00780279"/>
    <w:rsid w:val="00781459"/>
    <w:rsid w:val="007817DB"/>
    <w:rsid w:val="00781A74"/>
    <w:rsid w:val="00782573"/>
    <w:rsid w:val="007830BB"/>
    <w:rsid w:val="007835CE"/>
    <w:rsid w:val="00783B5F"/>
    <w:rsid w:val="00784EB7"/>
    <w:rsid w:val="00785594"/>
    <w:rsid w:val="00785AAC"/>
    <w:rsid w:val="007860F5"/>
    <w:rsid w:val="0078626E"/>
    <w:rsid w:val="00786817"/>
    <w:rsid w:val="00787546"/>
    <w:rsid w:val="00787596"/>
    <w:rsid w:val="007877A3"/>
    <w:rsid w:val="0079006E"/>
    <w:rsid w:val="00791352"/>
    <w:rsid w:val="00792B96"/>
    <w:rsid w:val="00794D2B"/>
    <w:rsid w:val="00794EE8"/>
    <w:rsid w:val="00795277"/>
    <w:rsid w:val="007953A5"/>
    <w:rsid w:val="00795AF6"/>
    <w:rsid w:val="00796C71"/>
    <w:rsid w:val="007974C5"/>
    <w:rsid w:val="00797628"/>
    <w:rsid w:val="007977D1"/>
    <w:rsid w:val="00797972"/>
    <w:rsid w:val="00797E81"/>
    <w:rsid w:val="007A01F6"/>
    <w:rsid w:val="007A05AE"/>
    <w:rsid w:val="007A0775"/>
    <w:rsid w:val="007A13B6"/>
    <w:rsid w:val="007A1C95"/>
    <w:rsid w:val="007A274C"/>
    <w:rsid w:val="007A28BE"/>
    <w:rsid w:val="007A35CE"/>
    <w:rsid w:val="007A3A03"/>
    <w:rsid w:val="007A3E59"/>
    <w:rsid w:val="007A3FFD"/>
    <w:rsid w:val="007A4188"/>
    <w:rsid w:val="007A4306"/>
    <w:rsid w:val="007A4E49"/>
    <w:rsid w:val="007A61AD"/>
    <w:rsid w:val="007A6C5F"/>
    <w:rsid w:val="007A6E26"/>
    <w:rsid w:val="007A6F01"/>
    <w:rsid w:val="007A7D32"/>
    <w:rsid w:val="007A7E73"/>
    <w:rsid w:val="007B01C3"/>
    <w:rsid w:val="007B07B5"/>
    <w:rsid w:val="007B1360"/>
    <w:rsid w:val="007B18F7"/>
    <w:rsid w:val="007B1A5D"/>
    <w:rsid w:val="007B1F53"/>
    <w:rsid w:val="007B2343"/>
    <w:rsid w:val="007B26CF"/>
    <w:rsid w:val="007B2995"/>
    <w:rsid w:val="007B2B82"/>
    <w:rsid w:val="007B2C86"/>
    <w:rsid w:val="007B3033"/>
    <w:rsid w:val="007B3496"/>
    <w:rsid w:val="007B370E"/>
    <w:rsid w:val="007B37D2"/>
    <w:rsid w:val="007B3DAA"/>
    <w:rsid w:val="007B41EF"/>
    <w:rsid w:val="007B4EAF"/>
    <w:rsid w:val="007B52D7"/>
    <w:rsid w:val="007B6674"/>
    <w:rsid w:val="007B696B"/>
    <w:rsid w:val="007B6C1E"/>
    <w:rsid w:val="007B6D57"/>
    <w:rsid w:val="007B701F"/>
    <w:rsid w:val="007B7491"/>
    <w:rsid w:val="007B7721"/>
    <w:rsid w:val="007B7F91"/>
    <w:rsid w:val="007C0F28"/>
    <w:rsid w:val="007C1465"/>
    <w:rsid w:val="007C17F1"/>
    <w:rsid w:val="007C1906"/>
    <w:rsid w:val="007C208E"/>
    <w:rsid w:val="007C2478"/>
    <w:rsid w:val="007C24A5"/>
    <w:rsid w:val="007C3DEA"/>
    <w:rsid w:val="007C4C7B"/>
    <w:rsid w:val="007C5544"/>
    <w:rsid w:val="007C5CF7"/>
    <w:rsid w:val="007C5E70"/>
    <w:rsid w:val="007C60F9"/>
    <w:rsid w:val="007C646F"/>
    <w:rsid w:val="007C66A4"/>
    <w:rsid w:val="007C7007"/>
    <w:rsid w:val="007C724B"/>
    <w:rsid w:val="007C7383"/>
    <w:rsid w:val="007C76EC"/>
    <w:rsid w:val="007C79F8"/>
    <w:rsid w:val="007D0765"/>
    <w:rsid w:val="007D0880"/>
    <w:rsid w:val="007D0CC2"/>
    <w:rsid w:val="007D10CE"/>
    <w:rsid w:val="007D16F8"/>
    <w:rsid w:val="007D1906"/>
    <w:rsid w:val="007D257E"/>
    <w:rsid w:val="007D2EC2"/>
    <w:rsid w:val="007D353C"/>
    <w:rsid w:val="007D365B"/>
    <w:rsid w:val="007D44A4"/>
    <w:rsid w:val="007D4885"/>
    <w:rsid w:val="007D4BBD"/>
    <w:rsid w:val="007D4C0F"/>
    <w:rsid w:val="007D5358"/>
    <w:rsid w:val="007D583B"/>
    <w:rsid w:val="007D61F4"/>
    <w:rsid w:val="007D6350"/>
    <w:rsid w:val="007E018C"/>
    <w:rsid w:val="007E062D"/>
    <w:rsid w:val="007E08D6"/>
    <w:rsid w:val="007E0AF6"/>
    <w:rsid w:val="007E0F98"/>
    <w:rsid w:val="007E14C8"/>
    <w:rsid w:val="007E1869"/>
    <w:rsid w:val="007E1AAF"/>
    <w:rsid w:val="007E2DFB"/>
    <w:rsid w:val="007E2E60"/>
    <w:rsid w:val="007E33BC"/>
    <w:rsid w:val="007E3957"/>
    <w:rsid w:val="007E3992"/>
    <w:rsid w:val="007E3AB9"/>
    <w:rsid w:val="007E3EF2"/>
    <w:rsid w:val="007E3F3B"/>
    <w:rsid w:val="007E420D"/>
    <w:rsid w:val="007E4B54"/>
    <w:rsid w:val="007E4BCA"/>
    <w:rsid w:val="007E59ED"/>
    <w:rsid w:val="007E5E5E"/>
    <w:rsid w:val="007E6560"/>
    <w:rsid w:val="007E6DC7"/>
    <w:rsid w:val="007E7912"/>
    <w:rsid w:val="007F0A96"/>
    <w:rsid w:val="007F0C2E"/>
    <w:rsid w:val="007F17B0"/>
    <w:rsid w:val="007F1D85"/>
    <w:rsid w:val="007F28D9"/>
    <w:rsid w:val="007F2A25"/>
    <w:rsid w:val="007F37FF"/>
    <w:rsid w:val="007F38C5"/>
    <w:rsid w:val="007F3C71"/>
    <w:rsid w:val="007F5012"/>
    <w:rsid w:val="007F58E7"/>
    <w:rsid w:val="007F67BF"/>
    <w:rsid w:val="007F69CA"/>
    <w:rsid w:val="007F6DCD"/>
    <w:rsid w:val="007F7416"/>
    <w:rsid w:val="007F7671"/>
    <w:rsid w:val="00800079"/>
    <w:rsid w:val="00801878"/>
    <w:rsid w:val="00801A9E"/>
    <w:rsid w:val="00801CDA"/>
    <w:rsid w:val="00802B7D"/>
    <w:rsid w:val="00803575"/>
    <w:rsid w:val="00803624"/>
    <w:rsid w:val="00804BD6"/>
    <w:rsid w:val="008056AF"/>
    <w:rsid w:val="008056DA"/>
    <w:rsid w:val="00805B89"/>
    <w:rsid w:val="00806195"/>
    <w:rsid w:val="008061FF"/>
    <w:rsid w:val="00807582"/>
    <w:rsid w:val="00807678"/>
    <w:rsid w:val="00807F33"/>
    <w:rsid w:val="00810006"/>
    <w:rsid w:val="008111A7"/>
    <w:rsid w:val="008119B9"/>
    <w:rsid w:val="00811A2A"/>
    <w:rsid w:val="008123E7"/>
    <w:rsid w:val="008124F0"/>
    <w:rsid w:val="0081310B"/>
    <w:rsid w:val="00813FD9"/>
    <w:rsid w:val="00814E87"/>
    <w:rsid w:val="008159B0"/>
    <w:rsid w:val="00815CDE"/>
    <w:rsid w:val="00816113"/>
    <w:rsid w:val="00816ADB"/>
    <w:rsid w:val="00817245"/>
    <w:rsid w:val="00817594"/>
    <w:rsid w:val="00817E2E"/>
    <w:rsid w:val="00820168"/>
    <w:rsid w:val="0082089B"/>
    <w:rsid w:val="008213D7"/>
    <w:rsid w:val="00822528"/>
    <w:rsid w:val="008227AF"/>
    <w:rsid w:val="00823127"/>
    <w:rsid w:val="008232D6"/>
    <w:rsid w:val="008233A6"/>
    <w:rsid w:val="0082367E"/>
    <w:rsid w:val="00823692"/>
    <w:rsid w:val="008240D2"/>
    <w:rsid w:val="00824109"/>
    <w:rsid w:val="00825118"/>
    <w:rsid w:val="00825519"/>
    <w:rsid w:val="008259BC"/>
    <w:rsid w:val="008267C9"/>
    <w:rsid w:val="00826C89"/>
    <w:rsid w:val="00826C9A"/>
    <w:rsid w:val="008274D8"/>
    <w:rsid w:val="00827657"/>
    <w:rsid w:val="0082781E"/>
    <w:rsid w:val="0082789F"/>
    <w:rsid w:val="00827AF1"/>
    <w:rsid w:val="00827BC6"/>
    <w:rsid w:val="00830F0C"/>
    <w:rsid w:val="008312BC"/>
    <w:rsid w:val="00831875"/>
    <w:rsid w:val="0083194E"/>
    <w:rsid w:val="00832C45"/>
    <w:rsid w:val="00833526"/>
    <w:rsid w:val="0083365A"/>
    <w:rsid w:val="00833CA0"/>
    <w:rsid w:val="008342F6"/>
    <w:rsid w:val="00834468"/>
    <w:rsid w:val="0083497E"/>
    <w:rsid w:val="00834B34"/>
    <w:rsid w:val="00834C21"/>
    <w:rsid w:val="00834DDE"/>
    <w:rsid w:val="00835129"/>
    <w:rsid w:val="00835C4F"/>
    <w:rsid w:val="00836066"/>
    <w:rsid w:val="008366B2"/>
    <w:rsid w:val="008368BC"/>
    <w:rsid w:val="008403B9"/>
    <w:rsid w:val="008405CE"/>
    <w:rsid w:val="008409E2"/>
    <w:rsid w:val="0084165A"/>
    <w:rsid w:val="00841936"/>
    <w:rsid w:val="00842DFF"/>
    <w:rsid w:val="00843903"/>
    <w:rsid w:val="00843BAC"/>
    <w:rsid w:val="0084411F"/>
    <w:rsid w:val="008441C7"/>
    <w:rsid w:val="0084469B"/>
    <w:rsid w:val="00846814"/>
    <w:rsid w:val="00846AF5"/>
    <w:rsid w:val="0084738E"/>
    <w:rsid w:val="00847642"/>
    <w:rsid w:val="00847BCD"/>
    <w:rsid w:val="00847D3B"/>
    <w:rsid w:val="00850398"/>
    <w:rsid w:val="00850C5A"/>
    <w:rsid w:val="00851560"/>
    <w:rsid w:val="0085165A"/>
    <w:rsid w:val="00852EF6"/>
    <w:rsid w:val="00853829"/>
    <w:rsid w:val="00854018"/>
    <w:rsid w:val="0085498E"/>
    <w:rsid w:val="0085545E"/>
    <w:rsid w:val="008566A0"/>
    <w:rsid w:val="00856D6B"/>
    <w:rsid w:val="00856F83"/>
    <w:rsid w:val="00857257"/>
    <w:rsid w:val="0085745F"/>
    <w:rsid w:val="0085794A"/>
    <w:rsid w:val="00860E0B"/>
    <w:rsid w:val="008612AF"/>
    <w:rsid w:val="00863D61"/>
    <w:rsid w:val="00864FF3"/>
    <w:rsid w:val="00866008"/>
    <w:rsid w:val="00866253"/>
    <w:rsid w:val="008662D6"/>
    <w:rsid w:val="008662F7"/>
    <w:rsid w:val="008664F9"/>
    <w:rsid w:val="00866A06"/>
    <w:rsid w:val="00867C6E"/>
    <w:rsid w:val="00867E69"/>
    <w:rsid w:val="0087113C"/>
    <w:rsid w:val="0087181E"/>
    <w:rsid w:val="00871893"/>
    <w:rsid w:val="008719C5"/>
    <w:rsid w:val="00871A16"/>
    <w:rsid w:val="00871AF5"/>
    <w:rsid w:val="00872B33"/>
    <w:rsid w:val="00872BD0"/>
    <w:rsid w:val="00872DFB"/>
    <w:rsid w:val="0087482B"/>
    <w:rsid w:val="00874D00"/>
    <w:rsid w:val="0087590C"/>
    <w:rsid w:val="00875D93"/>
    <w:rsid w:val="008809E3"/>
    <w:rsid w:val="008817A8"/>
    <w:rsid w:val="00882A38"/>
    <w:rsid w:val="0088312E"/>
    <w:rsid w:val="00883A9F"/>
    <w:rsid w:val="00883CA9"/>
    <w:rsid w:val="00884621"/>
    <w:rsid w:val="00886DF5"/>
    <w:rsid w:val="00887C1A"/>
    <w:rsid w:val="00890130"/>
    <w:rsid w:val="00890CE8"/>
    <w:rsid w:val="008917F2"/>
    <w:rsid w:val="00891920"/>
    <w:rsid w:val="0089193B"/>
    <w:rsid w:val="008923A1"/>
    <w:rsid w:val="008931C5"/>
    <w:rsid w:val="00893675"/>
    <w:rsid w:val="0089418A"/>
    <w:rsid w:val="00894963"/>
    <w:rsid w:val="00895BEE"/>
    <w:rsid w:val="00895C28"/>
    <w:rsid w:val="00895DF1"/>
    <w:rsid w:val="00896433"/>
    <w:rsid w:val="00896611"/>
    <w:rsid w:val="008A11CC"/>
    <w:rsid w:val="008A1B0B"/>
    <w:rsid w:val="008A4261"/>
    <w:rsid w:val="008A45D2"/>
    <w:rsid w:val="008A492D"/>
    <w:rsid w:val="008A573C"/>
    <w:rsid w:val="008A639E"/>
    <w:rsid w:val="008B1148"/>
    <w:rsid w:val="008B1FA9"/>
    <w:rsid w:val="008B2915"/>
    <w:rsid w:val="008B3327"/>
    <w:rsid w:val="008B37E4"/>
    <w:rsid w:val="008B39F9"/>
    <w:rsid w:val="008B3E9C"/>
    <w:rsid w:val="008B43D0"/>
    <w:rsid w:val="008B47D8"/>
    <w:rsid w:val="008B4EEA"/>
    <w:rsid w:val="008B4F76"/>
    <w:rsid w:val="008B51B7"/>
    <w:rsid w:val="008B5625"/>
    <w:rsid w:val="008B5943"/>
    <w:rsid w:val="008B5CED"/>
    <w:rsid w:val="008B622E"/>
    <w:rsid w:val="008B643C"/>
    <w:rsid w:val="008B68A4"/>
    <w:rsid w:val="008B7840"/>
    <w:rsid w:val="008B7E09"/>
    <w:rsid w:val="008C050C"/>
    <w:rsid w:val="008C0580"/>
    <w:rsid w:val="008C07D3"/>
    <w:rsid w:val="008C1FC4"/>
    <w:rsid w:val="008C2694"/>
    <w:rsid w:val="008C35D0"/>
    <w:rsid w:val="008C40C7"/>
    <w:rsid w:val="008C47DC"/>
    <w:rsid w:val="008C537B"/>
    <w:rsid w:val="008C5D28"/>
    <w:rsid w:val="008C5F54"/>
    <w:rsid w:val="008D029A"/>
    <w:rsid w:val="008D04A4"/>
    <w:rsid w:val="008D04F2"/>
    <w:rsid w:val="008D0905"/>
    <w:rsid w:val="008D143E"/>
    <w:rsid w:val="008D1D23"/>
    <w:rsid w:val="008D2DD7"/>
    <w:rsid w:val="008D37FE"/>
    <w:rsid w:val="008D3E7E"/>
    <w:rsid w:val="008D4084"/>
    <w:rsid w:val="008D453C"/>
    <w:rsid w:val="008D4CE0"/>
    <w:rsid w:val="008D551F"/>
    <w:rsid w:val="008D70CF"/>
    <w:rsid w:val="008D7308"/>
    <w:rsid w:val="008D7D28"/>
    <w:rsid w:val="008E03C4"/>
    <w:rsid w:val="008E1F9A"/>
    <w:rsid w:val="008E2268"/>
    <w:rsid w:val="008E2508"/>
    <w:rsid w:val="008E2659"/>
    <w:rsid w:val="008E2F13"/>
    <w:rsid w:val="008E35A8"/>
    <w:rsid w:val="008E3FD6"/>
    <w:rsid w:val="008E423E"/>
    <w:rsid w:val="008E42E9"/>
    <w:rsid w:val="008E4DC2"/>
    <w:rsid w:val="008E52BF"/>
    <w:rsid w:val="008E5DA8"/>
    <w:rsid w:val="008E6485"/>
    <w:rsid w:val="008E68F8"/>
    <w:rsid w:val="008E7219"/>
    <w:rsid w:val="008E7911"/>
    <w:rsid w:val="008E794F"/>
    <w:rsid w:val="008E7D7B"/>
    <w:rsid w:val="008E7E0B"/>
    <w:rsid w:val="008F0504"/>
    <w:rsid w:val="008F248D"/>
    <w:rsid w:val="008F284E"/>
    <w:rsid w:val="008F3107"/>
    <w:rsid w:val="008F3291"/>
    <w:rsid w:val="008F369C"/>
    <w:rsid w:val="008F36D0"/>
    <w:rsid w:val="008F38FA"/>
    <w:rsid w:val="008F5139"/>
    <w:rsid w:val="008F59B9"/>
    <w:rsid w:val="008F66CE"/>
    <w:rsid w:val="008F6727"/>
    <w:rsid w:val="008F6961"/>
    <w:rsid w:val="008F6D1B"/>
    <w:rsid w:val="008F7DC9"/>
    <w:rsid w:val="0090021B"/>
    <w:rsid w:val="00900BBC"/>
    <w:rsid w:val="00900CCC"/>
    <w:rsid w:val="00900EA6"/>
    <w:rsid w:val="009015F5"/>
    <w:rsid w:val="00901C12"/>
    <w:rsid w:val="00901D8D"/>
    <w:rsid w:val="0090290C"/>
    <w:rsid w:val="00902D24"/>
    <w:rsid w:val="009035B0"/>
    <w:rsid w:val="00903F73"/>
    <w:rsid w:val="009044BB"/>
    <w:rsid w:val="00904623"/>
    <w:rsid w:val="00904A53"/>
    <w:rsid w:val="00904B1A"/>
    <w:rsid w:val="009055E3"/>
    <w:rsid w:val="0090585A"/>
    <w:rsid w:val="00905BA5"/>
    <w:rsid w:val="0090605D"/>
    <w:rsid w:val="00906A37"/>
    <w:rsid w:val="00906F98"/>
    <w:rsid w:val="009071DE"/>
    <w:rsid w:val="00907568"/>
    <w:rsid w:val="009077CD"/>
    <w:rsid w:val="009111E6"/>
    <w:rsid w:val="00911EAC"/>
    <w:rsid w:val="009123F5"/>
    <w:rsid w:val="0091252A"/>
    <w:rsid w:val="009126FD"/>
    <w:rsid w:val="0091282F"/>
    <w:rsid w:val="00913095"/>
    <w:rsid w:val="009139F0"/>
    <w:rsid w:val="00914482"/>
    <w:rsid w:val="00915355"/>
    <w:rsid w:val="0091597B"/>
    <w:rsid w:val="00916093"/>
    <w:rsid w:val="0091661D"/>
    <w:rsid w:val="00916E2C"/>
    <w:rsid w:val="009171B7"/>
    <w:rsid w:val="00917554"/>
    <w:rsid w:val="00917D7E"/>
    <w:rsid w:val="0092020F"/>
    <w:rsid w:val="009205BA"/>
    <w:rsid w:val="00920F1F"/>
    <w:rsid w:val="00921128"/>
    <w:rsid w:val="00921156"/>
    <w:rsid w:val="00921870"/>
    <w:rsid w:val="00921DA5"/>
    <w:rsid w:val="00921FE5"/>
    <w:rsid w:val="00922FC5"/>
    <w:rsid w:val="0092347F"/>
    <w:rsid w:val="009234BD"/>
    <w:rsid w:val="009236F2"/>
    <w:rsid w:val="00923B44"/>
    <w:rsid w:val="00923BC5"/>
    <w:rsid w:val="00924BFE"/>
    <w:rsid w:val="00926D29"/>
    <w:rsid w:val="0092776A"/>
    <w:rsid w:val="00930BFE"/>
    <w:rsid w:val="00930CAF"/>
    <w:rsid w:val="00931227"/>
    <w:rsid w:val="00931236"/>
    <w:rsid w:val="009313F3"/>
    <w:rsid w:val="009330A0"/>
    <w:rsid w:val="0093487B"/>
    <w:rsid w:val="0093501B"/>
    <w:rsid w:val="00935D2A"/>
    <w:rsid w:val="00935E90"/>
    <w:rsid w:val="0093735D"/>
    <w:rsid w:val="00937943"/>
    <w:rsid w:val="009401C9"/>
    <w:rsid w:val="009413C3"/>
    <w:rsid w:val="00941C11"/>
    <w:rsid w:val="00941FCD"/>
    <w:rsid w:val="00943BAF"/>
    <w:rsid w:val="00943D17"/>
    <w:rsid w:val="00944365"/>
    <w:rsid w:val="0094511D"/>
    <w:rsid w:val="00945C07"/>
    <w:rsid w:val="00945FF1"/>
    <w:rsid w:val="00946227"/>
    <w:rsid w:val="009463FF"/>
    <w:rsid w:val="0094688A"/>
    <w:rsid w:val="00946DEB"/>
    <w:rsid w:val="009470BF"/>
    <w:rsid w:val="009471BC"/>
    <w:rsid w:val="00947466"/>
    <w:rsid w:val="009477BE"/>
    <w:rsid w:val="0095022D"/>
    <w:rsid w:val="00951FBB"/>
    <w:rsid w:val="00954A64"/>
    <w:rsid w:val="009555D6"/>
    <w:rsid w:val="00955690"/>
    <w:rsid w:val="009569AD"/>
    <w:rsid w:val="00956B05"/>
    <w:rsid w:val="00956DA5"/>
    <w:rsid w:val="00960155"/>
    <w:rsid w:val="00960ADF"/>
    <w:rsid w:val="00960D9A"/>
    <w:rsid w:val="00962656"/>
    <w:rsid w:val="0096319E"/>
    <w:rsid w:val="009633C6"/>
    <w:rsid w:val="00963F83"/>
    <w:rsid w:val="00963FEA"/>
    <w:rsid w:val="009640E8"/>
    <w:rsid w:val="009652E7"/>
    <w:rsid w:val="009652E8"/>
    <w:rsid w:val="00965721"/>
    <w:rsid w:val="009657DC"/>
    <w:rsid w:val="00967742"/>
    <w:rsid w:val="0097081A"/>
    <w:rsid w:val="0097089D"/>
    <w:rsid w:val="00970AB2"/>
    <w:rsid w:val="00970CC3"/>
    <w:rsid w:val="009718D0"/>
    <w:rsid w:val="00971966"/>
    <w:rsid w:val="0097329E"/>
    <w:rsid w:val="00973842"/>
    <w:rsid w:val="00973B8A"/>
    <w:rsid w:val="00973F3B"/>
    <w:rsid w:val="00974173"/>
    <w:rsid w:val="0097444A"/>
    <w:rsid w:val="00974FBB"/>
    <w:rsid w:val="009755E7"/>
    <w:rsid w:val="0097640E"/>
    <w:rsid w:val="009769EA"/>
    <w:rsid w:val="00976B0C"/>
    <w:rsid w:val="00976B34"/>
    <w:rsid w:val="009773C1"/>
    <w:rsid w:val="00977478"/>
    <w:rsid w:val="00977E3C"/>
    <w:rsid w:val="0098293E"/>
    <w:rsid w:val="0098313C"/>
    <w:rsid w:val="00983780"/>
    <w:rsid w:val="009837C4"/>
    <w:rsid w:val="00984663"/>
    <w:rsid w:val="009849C6"/>
    <w:rsid w:val="00985BF7"/>
    <w:rsid w:val="00986AB6"/>
    <w:rsid w:val="00986B92"/>
    <w:rsid w:val="00987DD8"/>
    <w:rsid w:val="00990266"/>
    <w:rsid w:val="009905BC"/>
    <w:rsid w:val="00990669"/>
    <w:rsid w:val="00990AC5"/>
    <w:rsid w:val="00990CCA"/>
    <w:rsid w:val="00990CFF"/>
    <w:rsid w:val="009912D8"/>
    <w:rsid w:val="0099199D"/>
    <w:rsid w:val="00991DE9"/>
    <w:rsid w:val="009926EF"/>
    <w:rsid w:val="009927A3"/>
    <w:rsid w:val="00993454"/>
    <w:rsid w:val="00993474"/>
    <w:rsid w:val="00993DBA"/>
    <w:rsid w:val="00993F86"/>
    <w:rsid w:val="00994359"/>
    <w:rsid w:val="00994452"/>
    <w:rsid w:val="009944B7"/>
    <w:rsid w:val="00994F90"/>
    <w:rsid w:val="00996B4B"/>
    <w:rsid w:val="009974DE"/>
    <w:rsid w:val="0099752D"/>
    <w:rsid w:val="00997AC4"/>
    <w:rsid w:val="00997E30"/>
    <w:rsid w:val="00997E60"/>
    <w:rsid w:val="009A002F"/>
    <w:rsid w:val="009A01AA"/>
    <w:rsid w:val="009A1538"/>
    <w:rsid w:val="009A1879"/>
    <w:rsid w:val="009A1D21"/>
    <w:rsid w:val="009A34DF"/>
    <w:rsid w:val="009A4076"/>
    <w:rsid w:val="009A4C62"/>
    <w:rsid w:val="009A4DC6"/>
    <w:rsid w:val="009A5A02"/>
    <w:rsid w:val="009A5A45"/>
    <w:rsid w:val="009A66F2"/>
    <w:rsid w:val="009A7980"/>
    <w:rsid w:val="009B02A6"/>
    <w:rsid w:val="009B0F3B"/>
    <w:rsid w:val="009B1BC1"/>
    <w:rsid w:val="009B2205"/>
    <w:rsid w:val="009B2943"/>
    <w:rsid w:val="009B4147"/>
    <w:rsid w:val="009B50E9"/>
    <w:rsid w:val="009B52E3"/>
    <w:rsid w:val="009B5F59"/>
    <w:rsid w:val="009B642B"/>
    <w:rsid w:val="009B648A"/>
    <w:rsid w:val="009B7AAE"/>
    <w:rsid w:val="009B7B9C"/>
    <w:rsid w:val="009C0294"/>
    <w:rsid w:val="009C0323"/>
    <w:rsid w:val="009C05A5"/>
    <w:rsid w:val="009C2A2A"/>
    <w:rsid w:val="009C4CA6"/>
    <w:rsid w:val="009C4FDE"/>
    <w:rsid w:val="009C543E"/>
    <w:rsid w:val="009C5CC6"/>
    <w:rsid w:val="009C62F5"/>
    <w:rsid w:val="009C6591"/>
    <w:rsid w:val="009C6B8E"/>
    <w:rsid w:val="009C7B07"/>
    <w:rsid w:val="009D0107"/>
    <w:rsid w:val="009D0861"/>
    <w:rsid w:val="009D11AE"/>
    <w:rsid w:val="009D11FE"/>
    <w:rsid w:val="009D213B"/>
    <w:rsid w:val="009D22A2"/>
    <w:rsid w:val="009D29BD"/>
    <w:rsid w:val="009D2CA3"/>
    <w:rsid w:val="009D31BE"/>
    <w:rsid w:val="009D34F7"/>
    <w:rsid w:val="009D37BC"/>
    <w:rsid w:val="009D38B9"/>
    <w:rsid w:val="009D3E9B"/>
    <w:rsid w:val="009D4859"/>
    <w:rsid w:val="009D4B29"/>
    <w:rsid w:val="009D606A"/>
    <w:rsid w:val="009D6362"/>
    <w:rsid w:val="009D668D"/>
    <w:rsid w:val="009D76AE"/>
    <w:rsid w:val="009D7781"/>
    <w:rsid w:val="009D7878"/>
    <w:rsid w:val="009E0142"/>
    <w:rsid w:val="009E0DD6"/>
    <w:rsid w:val="009E2E4D"/>
    <w:rsid w:val="009E3385"/>
    <w:rsid w:val="009E3519"/>
    <w:rsid w:val="009E4101"/>
    <w:rsid w:val="009E4428"/>
    <w:rsid w:val="009E4926"/>
    <w:rsid w:val="009E5674"/>
    <w:rsid w:val="009E5762"/>
    <w:rsid w:val="009E585F"/>
    <w:rsid w:val="009E69FC"/>
    <w:rsid w:val="009E711F"/>
    <w:rsid w:val="009E7591"/>
    <w:rsid w:val="009E78B3"/>
    <w:rsid w:val="009E7D0F"/>
    <w:rsid w:val="009F0B69"/>
    <w:rsid w:val="009F1229"/>
    <w:rsid w:val="009F21FC"/>
    <w:rsid w:val="009F2753"/>
    <w:rsid w:val="009F29C2"/>
    <w:rsid w:val="009F3CF7"/>
    <w:rsid w:val="009F3E73"/>
    <w:rsid w:val="009F40F8"/>
    <w:rsid w:val="009F43F4"/>
    <w:rsid w:val="009F5D0A"/>
    <w:rsid w:val="009F6454"/>
    <w:rsid w:val="009F7C41"/>
    <w:rsid w:val="009F7CED"/>
    <w:rsid w:val="009F7D77"/>
    <w:rsid w:val="00A000B3"/>
    <w:rsid w:val="00A01039"/>
    <w:rsid w:val="00A01F59"/>
    <w:rsid w:val="00A02AFF"/>
    <w:rsid w:val="00A02BB0"/>
    <w:rsid w:val="00A0319F"/>
    <w:rsid w:val="00A0341B"/>
    <w:rsid w:val="00A0355E"/>
    <w:rsid w:val="00A036D3"/>
    <w:rsid w:val="00A03C32"/>
    <w:rsid w:val="00A04245"/>
    <w:rsid w:val="00A05338"/>
    <w:rsid w:val="00A053F0"/>
    <w:rsid w:val="00A0541A"/>
    <w:rsid w:val="00A0568C"/>
    <w:rsid w:val="00A056AD"/>
    <w:rsid w:val="00A0661C"/>
    <w:rsid w:val="00A06BE1"/>
    <w:rsid w:val="00A06CD1"/>
    <w:rsid w:val="00A07530"/>
    <w:rsid w:val="00A07CD2"/>
    <w:rsid w:val="00A10513"/>
    <w:rsid w:val="00A10D68"/>
    <w:rsid w:val="00A11679"/>
    <w:rsid w:val="00A118E0"/>
    <w:rsid w:val="00A11BCF"/>
    <w:rsid w:val="00A11BFB"/>
    <w:rsid w:val="00A11CB2"/>
    <w:rsid w:val="00A1269E"/>
    <w:rsid w:val="00A1272D"/>
    <w:rsid w:val="00A12883"/>
    <w:rsid w:val="00A12B27"/>
    <w:rsid w:val="00A13265"/>
    <w:rsid w:val="00A13C60"/>
    <w:rsid w:val="00A15960"/>
    <w:rsid w:val="00A16A5B"/>
    <w:rsid w:val="00A17AC0"/>
    <w:rsid w:val="00A17FD5"/>
    <w:rsid w:val="00A20685"/>
    <w:rsid w:val="00A20E03"/>
    <w:rsid w:val="00A229B0"/>
    <w:rsid w:val="00A2321F"/>
    <w:rsid w:val="00A23D24"/>
    <w:rsid w:val="00A23EBE"/>
    <w:rsid w:val="00A2491D"/>
    <w:rsid w:val="00A24D75"/>
    <w:rsid w:val="00A24E2E"/>
    <w:rsid w:val="00A25400"/>
    <w:rsid w:val="00A25567"/>
    <w:rsid w:val="00A25AA0"/>
    <w:rsid w:val="00A25FF9"/>
    <w:rsid w:val="00A261A2"/>
    <w:rsid w:val="00A2709C"/>
    <w:rsid w:val="00A27C8A"/>
    <w:rsid w:val="00A27F08"/>
    <w:rsid w:val="00A300C3"/>
    <w:rsid w:val="00A30B2C"/>
    <w:rsid w:val="00A3105F"/>
    <w:rsid w:val="00A3134E"/>
    <w:rsid w:val="00A31C87"/>
    <w:rsid w:val="00A32135"/>
    <w:rsid w:val="00A323FA"/>
    <w:rsid w:val="00A3256A"/>
    <w:rsid w:val="00A33317"/>
    <w:rsid w:val="00A34B60"/>
    <w:rsid w:val="00A36285"/>
    <w:rsid w:val="00A3652E"/>
    <w:rsid w:val="00A3659A"/>
    <w:rsid w:val="00A367D9"/>
    <w:rsid w:val="00A368F0"/>
    <w:rsid w:val="00A36AB9"/>
    <w:rsid w:val="00A41AD7"/>
    <w:rsid w:val="00A41FA5"/>
    <w:rsid w:val="00A4243A"/>
    <w:rsid w:val="00A433A0"/>
    <w:rsid w:val="00A43D80"/>
    <w:rsid w:val="00A45603"/>
    <w:rsid w:val="00A45DC0"/>
    <w:rsid w:val="00A45EF9"/>
    <w:rsid w:val="00A46496"/>
    <w:rsid w:val="00A47362"/>
    <w:rsid w:val="00A5008A"/>
    <w:rsid w:val="00A506D3"/>
    <w:rsid w:val="00A514C8"/>
    <w:rsid w:val="00A5156F"/>
    <w:rsid w:val="00A521D8"/>
    <w:rsid w:val="00A52E77"/>
    <w:rsid w:val="00A52FA1"/>
    <w:rsid w:val="00A53322"/>
    <w:rsid w:val="00A5401C"/>
    <w:rsid w:val="00A54C14"/>
    <w:rsid w:val="00A54FA0"/>
    <w:rsid w:val="00A556C2"/>
    <w:rsid w:val="00A55900"/>
    <w:rsid w:val="00A570DD"/>
    <w:rsid w:val="00A5733A"/>
    <w:rsid w:val="00A57497"/>
    <w:rsid w:val="00A57649"/>
    <w:rsid w:val="00A60C5F"/>
    <w:rsid w:val="00A61636"/>
    <w:rsid w:val="00A61DE5"/>
    <w:rsid w:val="00A62160"/>
    <w:rsid w:val="00A62729"/>
    <w:rsid w:val="00A62F22"/>
    <w:rsid w:val="00A635A5"/>
    <w:rsid w:val="00A63E62"/>
    <w:rsid w:val="00A64159"/>
    <w:rsid w:val="00A6568F"/>
    <w:rsid w:val="00A6701B"/>
    <w:rsid w:val="00A674B3"/>
    <w:rsid w:val="00A67A4D"/>
    <w:rsid w:val="00A67D20"/>
    <w:rsid w:val="00A7097C"/>
    <w:rsid w:val="00A72614"/>
    <w:rsid w:val="00A72A5D"/>
    <w:rsid w:val="00A72B55"/>
    <w:rsid w:val="00A73118"/>
    <w:rsid w:val="00A7334A"/>
    <w:rsid w:val="00A73AE9"/>
    <w:rsid w:val="00A74552"/>
    <w:rsid w:val="00A7479D"/>
    <w:rsid w:val="00A74DE9"/>
    <w:rsid w:val="00A753BB"/>
    <w:rsid w:val="00A763FA"/>
    <w:rsid w:val="00A76534"/>
    <w:rsid w:val="00A76E06"/>
    <w:rsid w:val="00A776C3"/>
    <w:rsid w:val="00A77CB1"/>
    <w:rsid w:val="00A8055D"/>
    <w:rsid w:val="00A80BC2"/>
    <w:rsid w:val="00A80C3A"/>
    <w:rsid w:val="00A81154"/>
    <w:rsid w:val="00A812CE"/>
    <w:rsid w:val="00A81D82"/>
    <w:rsid w:val="00A81FD3"/>
    <w:rsid w:val="00A822DF"/>
    <w:rsid w:val="00A82D6A"/>
    <w:rsid w:val="00A83358"/>
    <w:rsid w:val="00A833C3"/>
    <w:rsid w:val="00A83B30"/>
    <w:rsid w:val="00A83D13"/>
    <w:rsid w:val="00A84372"/>
    <w:rsid w:val="00A84380"/>
    <w:rsid w:val="00A85EA1"/>
    <w:rsid w:val="00A868E7"/>
    <w:rsid w:val="00A86BD0"/>
    <w:rsid w:val="00A87A9A"/>
    <w:rsid w:val="00A912BF"/>
    <w:rsid w:val="00A91C84"/>
    <w:rsid w:val="00A92011"/>
    <w:rsid w:val="00A923EC"/>
    <w:rsid w:val="00A937E1"/>
    <w:rsid w:val="00A942E0"/>
    <w:rsid w:val="00A9564C"/>
    <w:rsid w:val="00A95817"/>
    <w:rsid w:val="00A95C6B"/>
    <w:rsid w:val="00A95EB0"/>
    <w:rsid w:val="00A96188"/>
    <w:rsid w:val="00A96447"/>
    <w:rsid w:val="00A96F0C"/>
    <w:rsid w:val="00A970CE"/>
    <w:rsid w:val="00AA07A8"/>
    <w:rsid w:val="00AA0A2E"/>
    <w:rsid w:val="00AA0C23"/>
    <w:rsid w:val="00AA23FF"/>
    <w:rsid w:val="00AA3B89"/>
    <w:rsid w:val="00AA46A7"/>
    <w:rsid w:val="00AA47C5"/>
    <w:rsid w:val="00AA4E73"/>
    <w:rsid w:val="00AA52BB"/>
    <w:rsid w:val="00AA58FB"/>
    <w:rsid w:val="00AA5A8D"/>
    <w:rsid w:val="00AA5CA6"/>
    <w:rsid w:val="00AA70FA"/>
    <w:rsid w:val="00AA772F"/>
    <w:rsid w:val="00AB1011"/>
    <w:rsid w:val="00AB13B2"/>
    <w:rsid w:val="00AB1D50"/>
    <w:rsid w:val="00AB20AC"/>
    <w:rsid w:val="00AB25CD"/>
    <w:rsid w:val="00AB325C"/>
    <w:rsid w:val="00AB3B1A"/>
    <w:rsid w:val="00AB3B34"/>
    <w:rsid w:val="00AB491E"/>
    <w:rsid w:val="00AB4991"/>
    <w:rsid w:val="00AB4BB2"/>
    <w:rsid w:val="00AB4D1E"/>
    <w:rsid w:val="00AB5060"/>
    <w:rsid w:val="00AB5714"/>
    <w:rsid w:val="00AB6B90"/>
    <w:rsid w:val="00AB6BAA"/>
    <w:rsid w:val="00AB6CDC"/>
    <w:rsid w:val="00AC001C"/>
    <w:rsid w:val="00AC21E1"/>
    <w:rsid w:val="00AC23EC"/>
    <w:rsid w:val="00AC2D1E"/>
    <w:rsid w:val="00AC3135"/>
    <w:rsid w:val="00AC3444"/>
    <w:rsid w:val="00AC3609"/>
    <w:rsid w:val="00AC402D"/>
    <w:rsid w:val="00AC4EE3"/>
    <w:rsid w:val="00AC5178"/>
    <w:rsid w:val="00AC51E0"/>
    <w:rsid w:val="00AC58CD"/>
    <w:rsid w:val="00AC613F"/>
    <w:rsid w:val="00AC618D"/>
    <w:rsid w:val="00AC702E"/>
    <w:rsid w:val="00AC706F"/>
    <w:rsid w:val="00AD010B"/>
    <w:rsid w:val="00AD0384"/>
    <w:rsid w:val="00AD0E92"/>
    <w:rsid w:val="00AD194C"/>
    <w:rsid w:val="00AD28CA"/>
    <w:rsid w:val="00AD33E1"/>
    <w:rsid w:val="00AD403E"/>
    <w:rsid w:val="00AD40F1"/>
    <w:rsid w:val="00AD516A"/>
    <w:rsid w:val="00AD5739"/>
    <w:rsid w:val="00AD6519"/>
    <w:rsid w:val="00AD6738"/>
    <w:rsid w:val="00AD6B4D"/>
    <w:rsid w:val="00AE1C3A"/>
    <w:rsid w:val="00AE1FBE"/>
    <w:rsid w:val="00AE223F"/>
    <w:rsid w:val="00AE3308"/>
    <w:rsid w:val="00AE438A"/>
    <w:rsid w:val="00AE5768"/>
    <w:rsid w:val="00AE5DDE"/>
    <w:rsid w:val="00AE60ED"/>
    <w:rsid w:val="00AE6A52"/>
    <w:rsid w:val="00AE6C16"/>
    <w:rsid w:val="00AE7934"/>
    <w:rsid w:val="00AF04B8"/>
    <w:rsid w:val="00AF23BB"/>
    <w:rsid w:val="00AF2930"/>
    <w:rsid w:val="00AF3CD1"/>
    <w:rsid w:val="00AF4637"/>
    <w:rsid w:val="00AF4986"/>
    <w:rsid w:val="00AF52FD"/>
    <w:rsid w:val="00AF5514"/>
    <w:rsid w:val="00AF557F"/>
    <w:rsid w:val="00AF5784"/>
    <w:rsid w:val="00AF667D"/>
    <w:rsid w:val="00AF7074"/>
    <w:rsid w:val="00AF7673"/>
    <w:rsid w:val="00AF7A48"/>
    <w:rsid w:val="00AF7CAC"/>
    <w:rsid w:val="00B0104C"/>
    <w:rsid w:val="00B013D6"/>
    <w:rsid w:val="00B018D2"/>
    <w:rsid w:val="00B020DA"/>
    <w:rsid w:val="00B025D0"/>
    <w:rsid w:val="00B02D24"/>
    <w:rsid w:val="00B0348F"/>
    <w:rsid w:val="00B0361B"/>
    <w:rsid w:val="00B0385B"/>
    <w:rsid w:val="00B03972"/>
    <w:rsid w:val="00B03C6F"/>
    <w:rsid w:val="00B03FE5"/>
    <w:rsid w:val="00B04827"/>
    <w:rsid w:val="00B04C3A"/>
    <w:rsid w:val="00B05639"/>
    <w:rsid w:val="00B05E79"/>
    <w:rsid w:val="00B06591"/>
    <w:rsid w:val="00B067FA"/>
    <w:rsid w:val="00B0725D"/>
    <w:rsid w:val="00B0726B"/>
    <w:rsid w:val="00B072DA"/>
    <w:rsid w:val="00B07A78"/>
    <w:rsid w:val="00B10747"/>
    <w:rsid w:val="00B107AF"/>
    <w:rsid w:val="00B11052"/>
    <w:rsid w:val="00B123C9"/>
    <w:rsid w:val="00B12D73"/>
    <w:rsid w:val="00B13204"/>
    <w:rsid w:val="00B14CEB"/>
    <w:rsid w:val="00B15035"/>
    <w:rsid w:val="00B15AF5"/>
    <w:rsid w:val="00B15DA1"/>
    <w:rsid w:val="00B15EAA"/>
    <w:rsid w:val="00B15FE7"/>
    <w:rsid w:val="00B16518"/>
    <w:rsid w:val="00B1657C"/>
    <w:rsid w:val="00B16925"/>
    <w:rsid w:val="00B16A27"/>
    <w:rsid w:val="00B1797C"/>
    <w:rsid w:val="00B17F51"/>
    <w:rsid w:val="00B20DD9"/>
    <w:rsid w:val="00B2197E"/>
    <w:rsid w:val="00B21A5E"/>
    <w:rsid w:val="00B21CD5"/>
    <w:rsid w:val="00B21EC7"/>
    <w:rsid w:val="00B21F98"/>
    <w:rsid w:val="00B22210"/>
    <w:rsid w:val="00B22B41"/>
    <w:rsid w:val="00B22B6D"/>
    <w:rsid w:val="00B22DB5"/>
    <w:rsid w:val="00B2371D"/>
    <w:rsid w:val="00B23DE9"/>
    <w:rsid w:val="00B24129"/>
    <w:rsid w:val="00B24D17"/>
    <w:rsid w:val="00B2500F"/>
    <w:rsid w:val="00B25384"/>
    <w:rsid w:val="00B25A40"/>
    <w:rsid w:val="00B27675"/>
    <w:rsid w:val="00B27684"/>
    <w:rsid w:val="00B27D61"/>
    <w:rsid w:val="00B30AF3"/>
    <w:rsid w:val="00B31808"/>
    <w:rsid w:val="00B318FB"/>
    <w:rsid w:val="00B31E59"/>
    <w:rsid w:val="00B32504"/>
    <w:rsid w:val="00B335AB"/>
    <w:rsid w:val="00B33967"/>
    <w:rsid w:val="00B34392"/>
    <w:rsid w:val="00B34E00"/>
    <w:rsid w:val="00B35261"/>
    <w:rsid w:val="00B36BB2"/>
    <w:rsid w:val="00B36FF3"/>
    <w:rsid w:val="00B37483"/>
    <w:rsid w:val="00B37932"/>
    <w:rsid w:val="00B4061B"/>
    <w:rsid w:val="00B40CE6"/>
    <w:rsid w:val="00B416A1"/>
    <w:rsid w:val="00B41702"/>
    <w:rsid w:val="00B419D5"/>
    <w:rsid w:val="00B425A2"/>
    <w:rsid w:val="00B42C76"/>
    <w:rsid w:val="00B42DE2"/>
    <w:rsid w:val="00B438E7"/>
    <w:rsid w:val="00B43B81"/>
    <w:rsid w:val="00B44C5F"/>
    <w:rsid w:val="00B44E87"/>
    <w:rsid w:val="00B45786"/>
    <w:rsid w:val="00B45CEE"/>
    <w:rsid w:val="00B45CFC"/>
    <w:rsid w:val="00B45E9E"/>
    <w:rsid w:val="00B45EA3"/>
    <w:rsid w:val="00B45EDD"/>
    <w:rsid w:val="00B45F5C"/>
    <w:rsid w:val="00B47440"/>
    <w:rsid w:val="00B4752C"/>
    <w:rsid w:val="00B502B8"/>
    <w:rsid w:val="00B5090B"/>
    <w:rsid w:val="00B50B11"/>
    <w:rsid w:val="00B50DA1"/>
    <w:rsid w:val="00B5148A"/>
    <w:rsid w:val="00B51DA7"/>
    <w:rsid w:val="00B522C7"/>
    <w:rsid w:val="00B5241E"/>
    <w:rsid w:val="00B5389E"/>
    <w:rsid w:val="00B53C17"/>
    <w:rsid w:val="00B53C1B"/>
    <w:rsid w:val="00B543F7"/>
    <w:rsid w:val="00B54827"/>
    <w:rsid w:val="00B54C0D"/>
    <w:rsid w:val="00B555B2"/>
    <w:rsid w:val="00B557EB"/>
    <w:rsid w:val="00B55889"/>
    <w:rsid w:val="00B55AD0"/>
    <w:rsid w:val="00B55AEC"/>
    <w:rsid w:val="00B56B22"/>
    <w:rsid w:val="00B57093"/>
    <w:rsid w:val="00B5763E"/>
    <w:rsid w:val="00B57C3A"/>
    <w:rsid w:val="00B60038"/>
    <w:rsid w:val="00B603EC"/>
    <w:rsid w:val="00B605FF"/>
    <w:rsid w:val="00B609EF"/>
    <w:rsid w:val="00B61921"/>
    <w:rsid w:val="00B6285F"/>
    <w:rsid w:val="00B62F53"/>
    <w:rsid w:val="00B63C0B"/>
    <w:rsid w:val="00B64E30"/>
    <w:rsid w:val="00B653AE"/>
    <w:rsid w:val="00B6597A"/>
    <w:rsid w:val="00B65A3A"/>
    <w:rsid w:val="00B65E75"/>
    <w:rsid w:val="00B66686"/>
    <w:rsid w:val="00B67298"/>
    <w:rsid w:val="00B677A6"/>
    <w:rsid w:val="00B67C95"/>
    <w:rsid w:val="00B70540"/>
    <w:rsid w:val="00B70679"/>
    <w:rsid w:val="00B70ED0"/>
    <w:rsid w:val="00B722DF"/>
    <w:rsid w:val="00B7263E"/>
    <w:rsid w:val="00B729A8"/>
    <w:rsid w:val="00B73B6B"/>
    <w:rsid w:val="00B74705"/>
    <w:rsid w:val="00B75473"/>
    <w:rsid w:val="00B770F4"/>
    <w:rsid w:val="00B7714A"/>
    <w:rsid w:val="00B771F5"/>
    <w:rsid w:val="00B77C32"/>
    <w:rsid w:val="00B8003B"/>
    <w:rsid w:val="00B803B3"/>
    <w:rsid w:val="00B80434"/>
    <w:rsid w:val="00B812B9"/>
    <w:rsid w:val="00B82061"/>
    <w:rsid w:val="00B829C8"/>
    <w:rsid w:val="00B82EBA"/>
    <w:rsid w:val="00B834C4"/>
    <w:rsid w:val="00B83AB0"/>
    <w:rsid w:val="00B841D9"/>
    <w:rsid w:val="00B8472A"/>
    <w:rsid w:val="00B850C3"/>
    <w:rsid w:val="00B85EAB"/>
    <w:rsid w:val="00B86C6F"/>
    <w:rsid w:val="00B87549"/>
    <w:rsid w:val="00B90276"/>
    <w:rsid w:val="00B90873"/>
    <w:rsid w:val="00B90E91"/>
    <w:rsid w:val="00B910CC"/>
    <w:rsid w:val="00B9264B"/>
    <w:rsid w:val="00B94129"/>
    <w:rsid w:val="00B94793"/>
    <w:rsid w:val="00B9539A"/>
    <w:rsid w:val="00B953CE"/>
    <w:rsid w:val="00B9550A"/>
    <w:rsid w:val="00B96599"/>
    <w:rsid w:val="00B97EDB"/>
    <w:rsid w:val="00BA00AB"/>
    <w:rsid w:val="00BA00D8"/>
    <w:rsid w:val="00BA08FA"/>
    <w:rsid w:val="00BA0B64"/>
    <w:rsid w:val="00BA16FF"/>
    <w:rsid w:val="00BA18CA"/>
    <w:rsid w:val="00BA2CCA"/>
    <w:rsid w:val="00BA391C"/>
    <w:rsid w:val="00BA3DAE"/>
    <w:rsid w:val="00BA3DE2"/>
    <w:rsid w:val="00BA4F37"/>
    <w:rsid w:val="00BA5DAE"/>
    <w:rsid w:val="00BA6865"/>
    <w:rsid w:val="00BA6ACA"/>
    <w:rsid w:val="00BA70B5"/>
    <w:rsid w:val="00BA73EE"/>
    <w:rsid w:val="00BA7732"/>
    <w:rsid w:val="00BA7C0B"/>
    <w:rsid w:val="00BA7CFE"/>
    <w:rsid w:val="00BB1842"/>
    <w:rsid w:val="00BB193A"/>
    <w:rsid w:val="00BB1B81"/>
    <w:rsid w:val="00BB1F43"/>
    <w:rsid w:val="00BB20A0"/>
    <w:rsid w:val="00BB2C5C"/>
    <w:rsid w:val="00BB36E8"/>
    <w:rsid w:val="00BB3767"/>
    <w:rsid w:val="00BB392A"/>
    <w:rsid w:val="00BB5A2A"/>
    <w:rsid w:val="00BB5FA9"/>
    <w:rsid w:val="00BB6091"/>
    <w:rsid w:val="00BB6232"/>
    <w:rsid w:val="00BB6663"/>
    <w:rsid w:val="00BB667F"/>
    <w:rsid w:val="00BB6F01"/>
    <w:rsid w:val="00BB755A"/>
    <w:rsid w:val="00BB78C3"/>
    <w:rsid w:val="00BB7C65"/>
    <w:rsid w:val="00BC0516"/>
    <w:rsid w:val="00BC155B"/>
    <w:rsid w:val="00BC1D7F"/>
    <w:rsid w:val="00BC23B4"/>
    <w:rsid w:val="00BC248B"/>
    <w:rsid w:val="00BC2AFC"/>
    <w:rsid w:val="00BC359F"/>
    <w:rsid w:val="00BC3797"/>
    <w:rsid w:val="00BC38E3"/>
    <w:rsid w:val="00BC526D"/>
    <w:rsid w:val="00BC52DE"/>
    <w:rsid w:val="00BC5502"/>
    <w:rsid w:val="00BC6873"/>
    <w:rsid w:val="00BC6C55"/>
    <w:rsid w:val="00BC71E2"/>
    <w:rsid w:val="00BC737D"/>
    <w:rsid w:val="00BC743C"/>
    <w:rsid w:val="00BC7600"/>
    <w:rsid w:val="00BC7DBA"/>
    <w:rsid w:val="00BD00EA"/>
    <w:rsid w:val="00BD011D"/>
    <w:rsid w:val="00BD023C"/>
    <w:rsid w:val="00BD0661"/>
    <w:rsid w:val="00BD09D6"/>
    <w:rsid w:val="00BD165F"/>
    <w:rsid w:val="00BD17C7"/>
    <w:rsid w:val="00BD2012"/>
    <w:rsid w:val="00BD4254"/>
    <w:rsid w:val="00BD4C68"/>
    <w:rsid w:val="00BD4FB5"/>
    <w:rsid w:val="00BD5007"/>
    <w:rsid w:val="00BD5288"/>
    <w:rsid w:val="00BD5CA4"/>
    <w:rsid w:val="00BD6143"/>
    <w:rsid w:val="00BD7856"/>
    <w:rsid w:val="00BD7D75"/>
    <w:rsid w:val="00BE0C37"/>
    <w:rsid w:val="00BE0E15"/>
    <w:rsid w:val="00BE20A3"/>
    <w:rsid w:val="00BE2587"/>
    <w:rsid w:val="00BE2E53"/>
    <w:rsid w:val="00BE4D5D"/>
    <w:rsid w:val="00BE5540"/>
    <w:rsid w:val="00BE5943"/>
    <w:rsid w:val="00BE67AE"/>
    <w:rsid w:val="00BE686C"/>
    <w:rsid w:val="00BE7670"/>
    <w:rsid w:val="00BF08DD"/>
    <w:rsid w:val="00BF0EBB"/>
    <w:rsid w:val="00BF112C"/>
    <w:rsid w:val="00BF13ED"/>
    <w:rsid w:val="00BF3847"/>
    <w:rsid w:val="00BF392A"/>
    <w:rsid w:val="00BF3B58"/>
    <w:rsid w:val="00BF4D82"/>
    <w:rsid w:val="00BF4F09"/>
    <w:rsid w:val="00BF538A"/>
    <w:rsid w:val="00BF599B"/>
    <w:rsid w:val="00BF5D5F"/>
    <w:rsid w:val="00BF5F73"/>
    <w:rsid w:val="00BF6125"/>
    <w:rsid w:val="00C00ED2"/>
    <w:rsid w:val="00C0152A"/>
    <w:rsid w:val="00C0171B"/>
    <w:rsid w:val="00C01E6D"/>
    <w:rsid w:val="00C01E7B"/>
    <w:rsid w:val="00C02859"/>
    <w:rsid w:val="00C038FD"/>
    <w:rsid w:val="00C04663"/>
    <w:rsid w:val="00C049CD"/>
    <w:rsid w:val="00C04F1E"/>
    <w:rsid w:val="00C064CC"/>
    <w:rsid w:val="00C0653A"/>
    <w:rsid w:val="00C075B6"/>
    <w:rsid w:val="00C07845"/>
    <w:rsid w:val="00C07B1B"/>
    <w:rsid w:val="00C112F1"/>
    <w:rsid w:val="00C115D7"/>
    <w:rsid w:val="00C11611"/>
    <w:rsid w:val="00C11DDA"/>
    <w:rsid w:val="00C11EA4"/>
    <w:rsid w:val="00C12A27"/>
    <w:rsid w:val="00C13858"/>
    <w:rsid w:val="00C13BB0"/>
    <w:rsid w:val="00C14DB7"/>
    <w:rsid w:val="00C14E50"/>
    <w:rsid w:val="00C1569F"/>
    <w:rsid w:val="00C15B80"/>
    <w:rsid w:val="00C15CD6"/>
    <w:rsid w:val="00C16F33"/>
    <w:rsid w:val="00C175DB"/>
    <w:rsid w:val="00C20F81"/>
    <w:rsid w:val="00C213F0"/>
    <w:rsid w:val="00C21C98"/>
    <w:rsid w:val="00C21E5E"/>
    <w:rsid w:val="00C23392"/>
    <w:rsid w:val="00C23710"/>
    <w:rsid w:val="00C23B49"/>
    <w:rsid w:val="00C23F15"/>
    <w:rsid w:val="00C25498"/>
    <w:rsid w:val="00C257F2"/>
    <w:rsid w:val="00C25AFF"/>
    <w:rsid w:val="00C2656F"/>
    <w:rsid w:val="00C26844"/>
    <w:rsid w:val="00C268AA"/>
    <w:rsid w:val="00C26E91"/>
    <w:rsid w:val="00C27164"/>
    <w:rsid w:val="00C275BB"/>
    <w:rsid w:val="00C2765E"/>
    <w:rsid w:val="00C27BE8"/>
    <w:rsid w:val="00C30988"/>
    <w:rsid w:val="00C31045"/>
    <w:rsid w:val="00C32CEE"/>
    <w:rsid w:val="00C32CFF"/>
    <w:rsid w:val="00C35128"/>
    <w:rsid w:val="00C35F24"/>
    <w:rsid w:val="00C35F53"/>
    <w:rsid w:val="00C362C0"/>
    <w:rsid w:val="00C3666A"/>
    <w:rsid w:val="00C3688A"/>
    <w:rsid w:val="00C36A20"/>
    <w:rsid w:val="00C3700E"/>
    <w:rsid w:val="00C37AA2"/>
    <w:rsid w:val="00C40C67"/>
    <w:rsid w:val="00C40E22"/>
    <w:rsid w:val="00C41578"/>
    <w:rsid w:val="00C416B2"/>
    <w:rsid w:val="00C41C5A"/>
    <w:rsid w:val="00C41CE0"/>
    <w:rsid w:val="00C420E5"/>
    <w:rsid w:val="00C42126"/>
    <w:rsid w:val="00C425DC"/>
    <w:rsid w:val="00C4328D"/>
    <w:rsid w:val="00C437FC"/>
    <w:rsid w:val="00C43EE4"/>
    <w:rsid w:val="00C4405B"/>
    <w:rsid w:val="00C45141"/>
    <w:rsid w:val="00C45894"/>
    <w:rsid w:val="00C45E9F"/>
    <w:rsid w:val="00C46183"/>
    <w:rsid w:val="00C46AC6"/>
    <w:rsid w:val="00C46D10"/>
    <w:rsid w:val="00C46E1F"/>
    <w:rsid w:val="00C47AA4"/>
    <w:rsid w:val="00C47DB1"/>
    <w:rsid w:val="00C50044"/>
    <w:rsid w:val="00C50235"/>
    <w:rsid w:val="00C50270"/>
    <w:rsid w:val="00C503CC"/>
    <w:rsid w:val="00C50568"/>
    <w:rsid w:val="00C50720"/>
    <w:rsid w:val="00C50C47"/>
    <w:rsid w:val="00C51E06"/>
    <w:rsid w:val="00C523AA"/>
    <w:rsid w:val="00C528A4"/>
    <w:rsid w:val="00C53FFC"/>
    <w:rsid w:val="00C5608D"/>
    <w:rsid w:val="00C5644F"/>
    <w:rsid w:val="00C568A2"/>
    <w:rsid w:val="00C56AE5"/>
    <w:rsid w:val="00C56F3D"/>
    <w:rsid w:val="00C5702C"/>
    <w:rsid w:val="00C57655"/>
    <w:rsid w:val="00C57962"/>
    <w:rsid w:val="00C601AA"/>
    <w:rsid w:val="00C60E7E"/>
    <w:rsid w:val="00C60FDC"/>
    <w:rsid w:val="00C61B7F"/>
    <w:rsid w:val="00C63633"/>
    <w:rsid w:val="00C63922"/>
    <w:rsid w:val="00C64309"/>
    <w:rsid w:val="00C647DE"/>
    <w:rsid w:val="00C6526A"/>
    <w:rsid w:val="00C66147"/>
    <w:rsid w:val="00C67EA2"/>
    <w:rsid w:val="00C70804"/>
    <w:rsid w:val="00C709F1"/>
    <w:rsid w:val="00C71775"/>
    <w:rsid w:val="00C723BA"/>
    <w:rsid w:val="00C73266"/>
    <w:rsid w:val="00C73AAB"/>
    <w:rsid w:val="00C73D9B"/>
    <w:rsid w:val="00C73E36"/>
    <w:rsid w:val="00C74415"/>
    <w:rsid w:val="00C75194"/>
    <w:rsid w:val="00C75495"/>
    <w:rsid w:val="00C755F0"/>
    <w:rsid w:val="00C75968"/>
    <w:rsid w:val="00C763BC"/>
    <w:rsid w:val="00C77228"/>
    <w:rsid w:val="00C8074D"/>
    <w:rsid w:val="00C812E0"/>
    <w:rsid w:val="00C81784"/>
    <w:rsid w:val="00C826F3"/>
    <w:rsid w:val="00C82B8D"/>
    <w:rsid w:val="00C8321D"/>
    <w:rsid w:val="00C8357D"/>
    <w:rsid w:val="00C83C76"/>
    <w:rsid w:val="00C84002"/>
    <w:rsid w:val="00C84BBB"/>
    <w:rsid w:val="00C851E4"/>
    <w:rsid w:val="00C85322"/>
    <w:rsid w:val="00C858B4"/>
    <w:rsid w:val="00C8604D"/>
    <w:rsid w:val="00C860C6"/>
    <w:rsid w:val="00C86144"/>
    <w:rsid w:val="00C86DCE"/>
    <w:rsid w:val="00C87299"/>
    <w:rsid w:val="00C87A07"/>
    <w:rsid w:val="00C87AC0"/>
    <w:rsid w:val="00C87E5A"/>
    <w:rsid w:val="00C91055"/>
    <w:rsid w:val="00C91553"/>
    <w:rsid w:val="00C91AAD"/>
    <w:rsid w:val="00C91C68"/>
    <w:rsid w:val="00C922AB"/>
    <w:rsid w:val="00C9280C"/>
    <w:rsid w:val="00C92A3A"/>
    <w:rsid w:val="00C92B1B"/>
    <w:rsid w:val="00C92FF7"/>
    <w:rsid w:val="00C930E1"/>
    <w:rsid w:val="00C931E5"/>
    <w:rsid w:val="00C93975"/>
    <w:rsid w:val="00C9457B"/>
    <w:rsid w:val="00C950B9"/>
    <w:rsid w:val="00C96602"/>
    <w:rsid w:val="00C968C3"/>
    <w:rsid w:val="00C96D75"/>
    <w:rsid w:val="00C9702F"/>
    <w:rsid w:val="00C97956"/>
    <w:rsid w:val="00CA0135"/>
    <w:rsid w:val="00CA0A8C"/>
    <w:rsid w:val="00CA1029"/>
    <w:rsid w:val="00CA2C8A"/>
    <w:rsid w:val="00CA2F67"/>
    <w:rsid w:val="00CA302B"/>
    <w:rsid w:val="00CA37AC"/>
    <w:rsid w:val="00CA5751"/>
    <w:rsid w:val="00CA6B00"/>
    <w:rsid w:val="00CA72A2"/>
    <w:rsid w:val="00CA7DA7"/>
    <w:rsid w:val="00CB0CA9"/>
    <w:rsid w:val="00CB0EF0"/>
    <w:rsid w:val="00CB0F1E"/>
    <w:rsid w:val="00CB1C53"/>
    <w:rsid w:val="00CB21AC"/>
    <w:rsid w:val="00CB24B9"/>
    <w:rsid w:val="00CB2EDB"/>
    <w:rsid w:val="00CB2FD8"/>
    <w:rsid w:val="00CB30D2"/>
    <w:rsid w:val="00CB3572"/>
    <w:rsid w:val="00CB4613"/>
    <w:rsid w:val="00CB4A3B"/>
    <w:rsid w:val="00CB4A4C"/>
    <w:rsid w:val="00CB524C"/>
    <w:rsid w:val="00CB551A"/>
    <w:rsid w:val="00CB61B0"/>
    <w:rsid w:val="00CB7C58"/>
    <w:rsid w:val="00CC06C8"/>
    <w:rsid w:val="00CC0E29"/>
    <w:rsid w:val="00CC17C3"/>
    <w:rsid w:val="00CC2839"/>
    <w:rsid w:val="00CC3111"/>
    <w:rsid w:val="00CC34E6"/>
    <w:rsid w:val="00CC3AED"/>
    <w:rsid w:val="00CC3DFE"/>
    <w:rsid w:val="00CC3F0E"/>
    <w:rsid w:val="00CC4281"/>
    <w:rsid w:val="00CC4511"/>
    <w:rsid w:val="00CC46A2"/>
    <w:rsid w:val="00CC46D5"/>
    <w:rsid w:val="00CC4AEA"/>
    <w:rsid w:val="00CC57A1"/>
    <w:rsid w:val="00CC5911"/>
    <w:rsid w:val="00CC6328"/>
    <w:rsid w:val="00CC66EB"/>
    <w:rsid w:val="00CC6783"/>
    <w:rsid w:val="00CC6D56"/>
    <w:rsid w:val="00CC73F2"/>
    <w:rsid w:val="00CC7A0F"/>
    <w:rsid w:val="00CD143A"/>
    <w:rsid w:val="00CD17E3"/>
    <w:rsid w:val="00CD2466"/>
    <w:rsid w:val="00CD27F1"/>
    <w:rsid w:val="00CD393B"/>
    <w:rsid w:val="00CD39FD"/>
    <w:rsid w:val="00CD3E17"/>
    <w:rsid w:val="00CD4374"/>
    <w:rsid w:val="00CD4CFB"/>
    <w:rsid w:val="00CD5121"/>
    <w:rsid w:val="00CD54AF"/>
    <w:rsid w:val="00CD776C"/>
    <w:rsid w:val="00CD7EF6"/>
    <w:rsid w:val="00CE0054"/>
    <w:rsid w:val="00CE0843"/>
    <w:rsid w:val="00CE0F13"/>
    <w:rsid w:val="00CE1E1A"/>
    <w:rsid w:val="00CE2075"/>
    <w:rsid w:val="00CE2884"/>
    <w:rsid w:val="00CE387A"/>
    <w:rsid w:val="00CE413F"/>
    <w:rsid w:val="00CE423B"/>
    <w:rsid w:val="00CE4328"/>
    <w:rsid w:val="00CE55BA"/>
    <w:rsid w:val="00CE5C34"/>
    <w:rsid w:val="00CE5C79"/>
    <w:rsid w:val="00CE5D85"/>
    <w:rsid w:val="00CE5DBD"/>
    <w:rsid w:val="00CE67CC"/>
    <w:rsid w:val="00CE759B"/>
    <w:rsid w:val="00CE7E6C"/>
    <w:rsid w:val="00CF0009"/>
    <w:rsid w:val="00CF0324"/>
    <w:rsid w:val="00CF08C6"/>
    <w:rsid w:val="00CF1566"/>
    <w:rsid w:val="00CF188F"/>
    <w:rsid w:val="00CF1DE6"/>
    <w:rsid w:val="00CF2311"/>
    <w:rsid w:val="00CF2A95"/>
    <w:rsid w:val="00CF2EF6"/>
    <w:rsid w:val="00CF3785"/>
    <w:rsid w:val="00CF387F"/>
    <w:rsid w:val="00CF3C4A"/>
    <w:rsid w:val="00CF5158"/>
    <w:rsid w:val="00CF56D8"/>
    <w:rsid w:val="00CF57A7"/>
    <w:rsid w:val="00CF6B06"/>
    <w:rsid w:val="00CF7448"/>
    <w:rsid w:val="00CF7876"/>
    <w:rsid w:val="00CF7EE0"/>
    <w:rsid w:val="00D00320"/>
    <w:rsid w:val="00D009A3"/>
    <w:rsid w:val="00D00C62"/>
    <w:rsid w:val="00D00D5A"/>
    <w:rsid w:val="00D013FF"/>
    <w:rsid w:val="00D02373"/>
    <w:rsid w:val="00D02D3A"/>
    <w:rsid w:val="00D056CD"/>
    <w:rsid w:val="00D057EB"/>
    <w:rsid w:val="00D067C1"/>
    <w:rsid w:val="00D06A16"/>
    <w:rsid w:val="00D06B8A"/>
    <w:rsid w:val="00D07DF7"/>
    <w:rsid w:val="00D1080E"/>
    <w:rsid w:val="00D1085B"/>
    <w:rsid w:val="00D10CB9"/>
    <w:rsid w:val="00D10FB1"/>
    <w:rsid w:val="00D111E0"/>
    <w:rsid w:val="00D11B5A"/>
    <w:rsid w:val="00D12759"/>
    <w:rsid w:val="00D12BFE"/>
    <w:rsid w:val="00D134AD"/>
    <w:rsid w:val="00D13D07"/>
    <w:rsid w:val="00D14284"/>
    <w:rsid w:val="00D146A9"/>
    <w:rsid w:val="00D16017"/>
    <w:rsid w:val="00D16604"/>
    <w:rsid w:val="00D16CA9"/>
    <w:rsid w:val="00D1743E"/>
    <w:rsid w:val="00D20542"/>
    <w:rsid w:val="00D222C3"/>
    <w:rsid w:val="00D227A6"/>
    <w:rsid w:val="00D23807"/>
    <w:rsid w:val="00D245C8"/>
    <w:rsid w:val="00D2489D"/>
    <w:rsid w:val="00D248DC"/>
    <w:rsid w:val="00D24B76"/>
    <w:rsid w:val="00D24EB1"/>
    <w:rsid w:val="00D2515A"/>
    <w:rsid w:val="00D255A3"/>
    <w:rsid w:val="00D260B2"/>
    <w:rsid w:val="00D26F89"/>
    <w:rsid w:val="00D27605"/>
    <w:rsid w:val="00D27F40"/>
    <w:rsid w:val="00D30C71"/>
    <w:rsid w:val="00D325A1"/>
    <w:rsid w:val="00D33AC3"/>
    <w:rsid w:val="00D33C29"/>
    <w:rsid w:val="00D344D2"/>
    <w:rsid w:val="00D34D5B"/>
    <w:rsid w:val="00D34F9F"/>
    <w:rsid w:val="00D3505D"/>
    <w:rsid w:val="00D35506"/>
    <w:rsid w:val="00D362CA"/>
    <w:rsid w:val="00D367D2"/>
    <w:rsid w:val="00D36981"/>
    <w:rsid w:val="00D36A4C"/>
    <w:rsid w:val="00D37004"/>
    <w:rsid w:val="00D37D54"/>
    <w:rsid w:val="00D37E9D"/>
    <w:rsid w:val="00D406BC"/>
    <w:rsid w:val="00D4087F"/>
    <w:rsid w:val="00D40A2E"/>
    <w:rsid w:val="00D40C55"/>
    <w:rsid w:val="00D4104C"/>
    <w:rsid w:val="00D41670"/>
    <w:rsid w:val="00D41D59"/>
    <w:rsid w:val="00D42380"/>
    <w:rsid w:val="00D4265D"/>
    <w:rsid w:val="00D43493"/>
    <w:rsid w:val="00D4356E"/>
    <w:rsid w:val="00D4400D"/>
    <w:rsid w:val="00D44348"/>
    <w:rsid w:val="00D44355"/>
    <w:rsid w:val="00D447DF"/>
    <w:rsid w:val="00D44C03"/>
    <w:rsid w:val="00D44FDD"/>
    <w:rsid w:val="00D45370"/>
    <w:rsid w:val="00D4538C"/>
    <w:rsid w:val="00D456E0"/>
    <w:rsid w:val="00D461BB"/>
    <w:rsid w:val="00D46379"/>
    <w:rsid w:val="00D463E4"/>
    <w:rsid w:val="00D46A5B"/>
    <w:rsid w:val="00D46AFF"/>
    <w:rsid w:val="00D475DD"/>
    <w:rsid w:val="00D47BE8"/>
    <w:rsid w:val="00D47DB1"/>
    <w:rsid w:val="00D501FD"/>
    <w:rsid w:val="00D50CC7"/>
    <w:rsid w:val="00D51650"/>
    <w:rsid w:val="00D5424B"/>
    <w:rsid w:val="00D54743"/>
    <w:rsid w:val="00D55127"/>
    <w:rsid w:val="00D56456"/>
    <w:rsid w:val="00D56613"/>
    <w:rsid w:val="00D56829"/>
    <w:rsid w:val="00D57C36"/>
    <w:rsid w:val="00D57DC4"/>
    <w:rsid w:val="00D608C9"/>
    <w:rsid w:val="00D61910"/>
    <w:rsid w:val="00D61C0A"/>
    <w:rsid w:val="00D63878"/>
    <w:rsid w:val="00D64C27"/>
    <w:rsid w:val="00D64F96"/>
    <w:rsid w:val="00D651D0"/>
    <w:rsid w:val="00D65289"/>
    <w:rsid w:val="00D652D4"/>
    <w:rsid w:val="00D65D31"/>
    <w:rsid w:val="00D66324"/>
    <w:rsid w:val="00D67FC0"/>
    <w:rsid w:val="00D701AA"/>
    <w:rsid w:val="00D703CE"/>
    <w:rsid w:val="00D70C7C"/>
    <w:rsid w:val="00D71561"/>
    <w:rsid w:val="00D718DE"/>
    <w:rsid w:val="00D71A2A"/>
    <w:rsid w:val="00D721AA"/>
    <w:rsid w:val="00D7276D"/>
    <w:rsid w:val="00D728D5"/>
    <w:rsid w:val="00D72D94"/>
    <w:rsid w:val="00D72FC0"/>
    <w:rsid w:val="00D73417"/>
    <w:rsid w:val="00D7374A"/>
    <w:rsid w:val="00D74CAE"/>
    <w:rsid w:val="00D74D7B"/>
    <w:rsid w:val="00D74DA8"/>
    <w:rsid w:val="00D74DF9"/>
    <w:rsid w:val="00D74EDE"/>
    <w:rsid w:val="00D7578A"/>
    <w:rsid w:val="00D7647A"/>
    <w:rsid w:val="00D76627"/>
    <w:rsid w:val="00D768F3"/>
    <w:rsid w:val="00D77DFD"/>
    <w:rsid w:val="00D80096"/>
    <w:rsid w:val="00D80832"/>
    <w:rsid w:val="00D808E2"/>
    <w:rsid w:val="00D80F34"/>
    <w:rsid w:val="00D81A0F"/>
    <w:rsid w:val="00D82528"/>
    <w:rsid w:val="00D8257D"/>
    <w:rsid w:val="00D82B99"/>
    <w:rsid w:val="00D83218"/>
    <w:rsid w:val="00D84D63"/>
    <w:rsid w:val="00D850A0"/>
    <w:rsid w:val="00D8580C"/>
    <w:rsid w:val="00D86124"/>
    <w:rsid w:val="00D86853"/>
    <w:rsid w:val="00D868F3"/>
    <w:rsid w:val="00D8736A"/>
    <w:rsid w:val="00D876CD"/>
    <w:rsid w:val="00D87CE9"/>
    <w:rsid w:val="00D90375"/>
    <w:rsid w:val="00D907D0"/>
    <w:rsid w:val="00D90A22"/>
    <w:rsid w:val="00D90DF9"/>
    <w:rsid w:val="00D921FD"/>
    <w:rsid w:val="00D92507"/>
    <w:rsid w:val="00D92D07"/>
    <w:rsid w:val="00D93386"/>
    <w:rsid w:val="00D934AF"/>
    <w:rsid w:val="00D93D6B"/>
    <w:rsid w:val="00D93DD5"/>
    <w:rsid w:val="00D94589"/>
    <w:rsid w:val="00D9459C"/>
    <w:rsid w:val="00D95094"/>
    <w:rsid w:val="00D950D8"/>
    <w:rsid w:val="00D95B5C"/>
    <w:rsid w:val="00D96A67"/>
    <w:rsid w:val="00D9752B"/>
    <w:rsid w:val="00DA00CD"/>
    <w:rsid w:val="00DA09F3"/>
    <w:rsid w:val="00DA0C82"/>
    <w:rsid w:val="00DA1463"/>
    <w:rsid w:val="00DA236F"/>
    <w:rsid w:val="00DA25C5"/>
    <w:rsid w:val="00DA305D"/>
    <w:rsid w:val="00DA3689"/>
    <w:rsid w:val="00DA4A49"/>
    <w:rsid w:val="00DA4CA3"/>
    <w:rsid w:val="00DA545D"/>
    <w:rsid w:val="00DA5A68"/>
    <w:rsid w:val="00DA622E"/>
    <w:rsid w:val="00DA634C"/>
    <w:rsid w:val="00DA6523"/>
    <w:rsid w:val="00DA6C89"/>
    <w:rsid w:val="00DA735B"/>
    <w:rsid w:val="00DB061F"/>
    <w:rsid w:val="00DB07AB"/>
    <w:rsid w:val="00DB0A4B"/>
    <w:rsid w:val="00DB0FB4"/>
    <w:rsid w:val="00DB1208"/>
    <w:rsid w:val="00DB16C2"/>
    <w:rsid w:val="00DB22CD"/>
    <w:rsid w:val="00DB2EFC"/>
    <w:rsid w:val="00DB3365"/>
    <w:rsid w:val="00DB3487"/>
    <w:rsid w:val="00DB398C"/>
    <w:rsid w:val="00DB4258"/>
    <w:rsid w:val="00DB487C"/>
    <w:rsid w:val="00DB4DA7"/>
    <w:rsid w:val="00DB4E64"/>
    <w:rsid w:val="00DB5211"/>
    <w:rsid w:val="00DB5318"/>
    <w:rsid w:val="00DB5619"/>
    <w:rsid w:val="00DB57F1"/>
    <w:rsid w:val="00DB583B"/>
    <w:rsid w:val="00DB6251"/>
    <w:rsid w:val="00DB7648"/>
    <w:rsid w:val="00DB79BF"/>
    <w:rsid w:val="00DC07A7"/>
    <w:rsid w:val="00DC0DD1"/>
    <w:rsid w:val="00DC1B8B"/>
    <w:rsid w:val="00DC242F"/>
    <w:rsid w:val="00DC24F8"/>
    <w:rsid w:val="00DC30C8"/>
    <w:rsid w:val="00DC36F9"/>
    <w:rsid w:val="00DC3E81"/>
    <w:rsid w:val="00DC3F7C"/>
    <w:rsid w:val="00DC4815"/>
    <w:rsid w:val="00DC4CD0"/>
    <w:rsid w:val="00DC5201"/>
    <w:rsid w:val="00DC5410"/>
    <w:rsid w:val="00DC59CE"/>
    <w:rsid w:val="00DC5F23"/>
    <w:rsid w:val="00DC66C5"/>
    <w:rsid w:val="00DC6CCC"/>
    <w:rsid w:val="00DC6D6F"/>
    <w:rsid w:val="00DD000F"/>
    <w:rsid w:val="00DD0A31"/>
    <w:rsid w:val="00DD1521"/>
    <w:rsid w:val="00DD2840"/>
    <w:rsid w:val="00DD2FA8"/>
    <w:rsid w:val="00DD3330"/>
    <w:rsid w:val="00DD38D5"/>
    <w:rsid w:val="00DD41F6"/>
    <w:rsid w:val="00DD48B9"/>
    <w:rsid w:val="00DD4DB1"/>
    <w:rsid w:val="00DD59B7"/>
    <w:rsid w:val="00DD5B94"/>
    <w:rsid w:val="00DD603C"/>
    <w:rsid w:val="00DD6146"/>
    <w:rsid w:val="00DD6F76"/>
    <w:rsid w:val="00DD759D"/>
    <w:rsid w:val="00DD78B5"/>
    <w:rsid w:val="00DE0257"/>
    <w:rsid w:val="00DE02A9"/>
    <w:rsid w:val="00DE0973"/>
    <w:rsid w:val="00DE0E06"/>
    <w:rsid w:val="00DE2A62"/>
    <w:rsid w:val="00DE2DF6"/>
    <w:rsid w:val="00DE33ED"/>
    <w:rsid w:val="00DE3415"/>
    <w:rsid w:val="00DE382C"/>
    <w:rsid w:val="00DE3E37"/>
    <w:rsid w:val="00DE3F7C"/>
    <w:rsid w:val="00DE49B2"/>
    <w:rsid w:val="00DE560A"/>
    <w:rsid w:val="00DE5FD1"/>
    <w:rsid w:val="00DE6141"/>
    <w:rsid w:val="00DE67D2"/>
    <w:rsid w:val="00DE6C04"/>
    <w:rsid w:val="00DE7C1F"/>
    <w:rsid w:val="00DF0735"/>
    <w:rsid w:val="00DF11BA"/>
    <w:rsid w:val="00DF173A"/>
    <w:rsid w:val="00DF1B54"/>
    <w:rsid w:val="00DF282B"/>
    <w:rsid w:val="00DF45EA"/>
    <w:rsid w:val="00DF500F"/>
    <w:rsid w:val="00DF5825"/>
    <w:rsid w:val="00DF64B4"/>
    <w:rsid w:val="00DF67B6"/>
    <w:rsid w:val="00DF7945"/>
    <w:rsid w:val="00DF7D54"/>
    <w:rsid w:val="00DF7FD7"/>
    <w:rsid w:val="00E0026F"/>
    <w:rsid w:val="00E00B93"/>
    <w:rsid w:val="00E00C47"/>
    <w:rsid w:val="00E01264"/>
    <w:rsid w:val="00E0138D"/>
    <w:rsid w:val="00E018A9"/>
    <w:rsid w:val="00E019C5"/>
    <w:rsid w:val="00E01FCA"/>
    <w:rsid w:val="00E03AE8"/>
    <w:rsid w:val="00E03CC7"/>
    <w:rsid w:val="00E03D1A"/>
    <w:rsid w:val="00E047FD"/>
    <w:rsid w:val="00E06341"/>
    <w:rsid w:val="00E06643"/>
    <w:rsid w:val="00E06715"/>
    <w:rsid w:val="00E06E06"/>
    <w:rsid w:val="00E06F31"/>
    <w:rsid w:val="00E107EB"/>
    <w:rsid w:val="00E10CB8"/>
    <w:rsid w:val="00E1111E"/>
    <w:rsid w:val="00E11A1B"/>
    <w:rsid w:val="00E124A3"/>
    <w:rsid w:val="00E12C33"/>
    <w:rsid w:val="00E12E7D"/>
    <w:rsid w:val="00E13505"/>
    <w:rsid w:val="00E1368E"/>
    <w:rsid w:val="00E13BD8"/>
    <w:rsid w:val="00E13D47"/>
    <w:rsid w:val="00E13F22"/>
    <w:rsid w:val="00E1445A"/>
    <w:rsid w:val="00E1471A"/>
    <w:rsid w:val="00E152D2"/>
    <w:rsid w:val="00E15EC6"/>
    <w:rsid w:val="00E20397"/>
    <w:rsid w:val="00E2075F"/>
    <w:rsid w:val="00E22798"/>
    <w:rsid w:val="00E228C6"/>
    <w:rsid w:val="00E22DC2"/>
    <w:rsid w:val="00E23A22"/>
    <w:rsid w:val="00E23A6D"/>
    <w:rsid w:val="00E243EB"/>
    <w:rsid w:val="00E24DDF"/>
    <w:rsid w:val="00E24F44"/>
    <w:rsid w:val="00E25319"/>
    <w:rsid w:val="00E261CB"/>
    <w:rsid w:val="00E263EE"/>
    <w:rsid w:val="00E26ACC"/>
    <w:rsid w:val="00E26C2C"/>
    <w:rsid w:val="00E26E67"/>
    <w:rsid w:val="00E26FB6"/>
    <w:rsid w:val="00E271A9"/>
    <w:rsid w:val="00E27397"/>
    <w:rsid w:val="00E27F8A"/>
    <w:rsid w:val="00E30681"/>
    <w:rsid w:val="00E31196"/>
    <w:rsid w:val="00E31D19"/>
    <w:rsid w:val="00E32E7A"/>
    <w:rsid w:val="00E335D4"/>
    <w:rsid w:val="00E336B0"/>
    <w:rsid w:val="00E3370A"/>
    <w:rsid w:val="00E33C9A"/>
    <w:rsid w:val="00E33FAF"/>
    <w:rsid w:val="00E34085"/>
    <w:rsid w:val="00E34C25"/>
    <w:rsid w:val="00E361E2"/>
    <w:rsid w:val="00E36A00"/>
    <w:rsid w:val="00E36A18"/>
    <w:rsid w:val="00E37140"/>
    <w:rsid w:val="00E37468"/>
    <w:rsid w:val="00E37E53"/>
    <w:rsid w:val="00E4026F"/>
    <w:rsid w:val="00E40285"/>
    <w:rsid w:val="00E406D7"/>
    <w:rsid w:val="00E40A21"/>
    <w:rsid w:val="00E40C12"/>
    <w:rsid w:val="00E4161A"/>
    <w:rsid w:val="00E41D37"/>
    <w:rsid w:val="00E42418"/>
    <w:rsid w:val="00E4332B"/>
    <w:rsid w:val="00E4382E"/>
    <w:rsid w:val="00E454FA"/>
    <w:rsid w:val="00E45F86"/>
    <w:rsid w:val="00E46244"/>
    <w:rsid w:val="00E4676D"/>
    <w:rsid w:val="00E46CC7"/>
    <w:rsid w:val="00E479FA"/>
    <w:rsid w:val="00E47DE4"/>
    <w:rsid w:val="00E47E86"/>
    <w:rsid w:val="00E51E74"/>
    <w:rsid w:val="00E520C1"/>
    <w:rsid w:val="00E52613"/>
    <w:rsid w:val="00E52975"/>
    <w:rsid w:val="00E53325"/>
    <w:rsid w:val="00E53984"/>
    <w:rsid w:val="00E54907"/>
    <w:rsid w:val="00E5639D"/>
    <w:rsid w:val="00E56B82"/>
    <w:rsid w:val="00E5775E"/>
    <w:rsid w:val="00E61192"/>
    <w:rsid w:val="00E61FEC"/>
    <w:rsid w:val="00E621DF"/>
    <w:rsid w:val="00E62550"/>
    <w:rsid w:val="00E62BA3"/>
    <w:rsid w:val="00E62F5D"/>
    <w:rsid w:val="00E631A6"/>
    <w:rsid w:val="00E63672"/>
    <w:rsid w:val="00E637B7"/>
    <w:rsid w:val="00E63DB4"/>
    <w:rsid w:val="00E65296"/>
    <w:rsid w:val="00E6592B"/>
    <w:rsid w:val="00E65F7B"/>
    <w:rsid w:val="00E67BE5"/>
    <w:rsid w:val="00E67D04"/>
    <w:rsid w:val="00E7041D"/>
    <w:rsid w:val="00E70D1E"/>
    <w:rsid w:val="00E70EF6"/>
    <w:rsid w:val="00E719C6"/>
    <w:rsid w:val="00E71F03"/>
    <w:rsid w:val="00E720F1"/>
    <w:rsid w:val="00E727FE"/>
    <w:rsid w:val="00E72833"/>
    <w:rsid w:val="00E72FD3"/>
    <w:rsid w:val="00E730CF"/>
    <w:rsid w:val="00E731FA"/>
    <w:rsid w:val="00E7333F"/>
    <w:rsid w:val="00E748A6"/>
    <w:rsid w:val="00E74B55"/>
    <w:rsid w:val="00E7579B"/>
    <w:rsid w:val="00E75926"/>
    <w:rsid w:val="00E75AF1"/>
    <w:rsid w:val="00E760FC"/>
    <w:rsid w:val="00E76143"/>
    <w:rsid w:val="00E76E5C"/>
    <w:rsid w:val="00E804E0"/>
    <w:rsid w:val="00E8084A"/>
    <w:rsid w:val="00E80D2A"/>
    <w:rsid w:val="00E81628"/>
    <w:rsid w:val="00E82B1A"/>
    <w:rsid w:val="00E82B7B"/>
    <w:rsid w:val="00E82BA0"/>
    <w:rsid w:val="00E83B57"/>
    <w:rsid w:val="00E83E5C"/>
    <w:rsid w:val="00E83FF0"/>
    <w:rsid w:val="00E84167"/>
    <w:rsid w:val="00E84256"/>
    <w:rsid w:val="00E84526"/>
    <w:rsid w:val="00E850E4"/>
    <w:rsid w:val="00E854C4"/>
    <w:rsid w:val="00E85CAC"/>
    <w:rsid w:val="00E85D72"/>
    <w:rsid w:val="00E8641C"/>
    <w:rsid w:val="00E864B7"/>
    <w:rsid w:val="00E86D8A"/>
    <w:rsid w:val="00E87261"/>
    <w:rsid w:val="00E8781B"/>
    <w:rsid w:val="00E87A4A"/>
    <w:rsid w:val="00E907BE"/>
    <w:rsid w:val="00E90DA5"/>
    <w:rsid w:val="00E90FE9"/>
    <w:rsid w:val="00E91341"/>
    <w:rsid w:val="00E9229C"/>
    <w:rsid w:val="00E923AD"/>
    <w:rsid w:val="00E92568"/>
    <w:rsid w:val="00E92879"/>
    <w:rsid w:val="00E93237"/>
    <w:rsid w:val="00E9334C"/>
    <w:rsid w:val="00E93F15"/>
    <w:rsid w:val="00E94BBE"/>
    <w:rsid w:val="00E94F6A"/>
    <w:rsid w:val="00E94FF0"/>
    <w:rsid w:val="00E95139"/>
    <w:rsid w:val="00E95330"/>
    <w:rsid w:val="00E957F8"/>
    <w:rsid w:val="00E967C1"/>
    <w:rsid w:val="00E96B79"/>
    <w:rsid w:val="00E96D79"/>
    <w:rsid w:val="00E977DD"/>
    <w:rsid w:val="00E978B1"/>
    <w:rsid w:val="00E97A99"/>
    <w:rsid w:val="00EA00C9"/>
    <w:rsid w:val="00EA0C38"/>
    <w:rsid w:val="00EA2A38"/>
    <w:rsid w:val="00EA2CF6"/>
    <w:rsid w:val="00EA3A47"/>
    <w:rsid w:val="00EA3C3D"/>
    <w:rsid w:val="00EA3D16"/>
    <w:rsid w:val="00EA3E8B"/>
    <w:rsid w:val="00EA3ED6"/>
    <w:rsid w:val="00EA42A1"/>
    <w:rsid w:val="00EA45C6"/>
    <w:rsid w:val="00EA4EAA"/>
    <w:rsid w:val="00EA5C73"/>
    <w:rsid w:val="00EA6414"/>
    <w:rsid w:val="00EA6937"/>
    <w:rsid w:val="00EA6A3A"/>
    <w:rsid w:val="00EA6A8A"/>
    <w:rsid w:val="00EA71D9"/>
    <w:rsid w:val="00EA723B"/>
    <w:rsid w:val="00EA7460"/>
    <w:rsid w:val="00EA7CA9"/>
    <w:rsid w:val="00EB040D"/>
    <w:rsid w:val="00EB0CA4"/>
    <w:rsid w:val="00EB0F55"/>
    <w:rsid w:val="00EB1309"/>
    <w:rsid w:val="00EB1674"/>
    <w:rsid w:val="00EB1811"/>
    <w:rsid w:val="00EB252D"/>
    <w:rsid w:val="00EB26B4"/>
    <w:rsid w:val="00EB2737"/>
    <w:rsid w:val="00EB2B3C"/>
    <w:rsid w:val="00EB3673"/>
    <w:rsid w:val="00EB36A7"/>
    <w:rsid w:val="00EB3926"/>
    <w:rsid w:val="00EB393F"/>
    <w:rsid w:val="00EB3B2E"/>
    <w:rsid w:val="00EB3D66"/>
    <w:rsid w:val="00EB4386"/>
    <w:rsid w:val="00EB4BA8"/>
    <w:rsid w:val="00EB51A9"/>
    <w:rsid w:val="00EB58DA"/>
    <w:rsid w:val="00EB5C3B"/>
    <w:rsid w:val="00EB6248"/>
    <w:rsid w:val="00EB684A"/>
    <w:rsid w:val="00EB6944"/>
    <w:rsid w:val="00EB71B8"/>
    <w:rsid w:val="00EB7B93"/>
    <w:rsid w:val="00EC0123"/>
    <w:rsid w:val="00EC0F3B"/>
    <w:rsid w:val="00EC121D"/>
    <w:rsid w:val="00EC1AD8"/>
    <w:rsid w:val="00EC23E4"/>
    <w:rsid w:val="00EC25E3"/>
    <w:rsid w:val="00EC2A80"/>
    <w:rsid w:val="00EC30BA"/>
    <w:rsid w:val="00EC4018"/>
    <w:rsid w:val="00EC4434"/>
    <w:rsid w:val="00EC45EB"/>
    <w:rsid w:val="00EC49E1"/>
    <w:rsid w:val="00EC651C"/>
    <w:rsid w:val="00EC6854"/>
    <w:rsid w:val="00EC7140"/>
    <w:rsid w:val="00EC7A16"/>
    <w:rsid w:val="00EC7C48"/>
    <w:rsid w:val="00ED0592"/>
    <w:rsid w:val="00ED09EE"/>
    <w:rsid w:val="00ED0E35"/>
    <w:rsid w:val="00ED0EE6"/>
    <w:rsid w:val="00ED11BE"/>
    <w:rsid w:val="00ED151B"/>
    <w:rsid w:val="00ED19D0"/>
    <w:rsid w:val="00ED1EFF"/>
    <w:rsid w:val="00ED2194"/>
    <w:rsid w:val="00ED22D9"/>
    <w:rsid w:val="00ED2BA6"/>
    <w:rsid w:val="00ED2E89"/>
    <w:rsid w:val="00ED2FE5"/>
    <w:rsid w:val="00ED40EF"/>
    <w:rsid w:val="00ED525C"/>
    <w:rsid w:val="00ED6234"/>
    <w:rsid w:val="00ED63F5"/>
    <w:rsid w:val="00ED6455"/>
    <w:rsid w:val="00ED7720"/>
    <w:rsid w:val="00EE0885"/>
    <w:rsid w:val="00EE0CCA"/>
    <w:rsid w:val="00EE10AA"/>
    <w:rsid w:val="00EE1C95"/>
    <w:rsid w:val="00EE1EEC"/>
    <w:rsid w:val="00EE2689"/>
    <w:rsid w:val="00EE2CD6"/>
    <w:rsid w:val="00EE31C5"/>
    <w:rsid w:val="00EE4332"/>
    <w:rsid w:val="00EE45ED"/>
    <w:rsid w:val="00EE4661"/>
    <w:rsid w:val="00EE52F8"/>
    <w:rsid w:val="00EE53B5"/>
    <w:rsid w:val="00EE556C"/>
    <w:rsid w:val="00EE5745"/>
    <w:rsid w:val="00EE5CFE"/>
    <w:rsid w:val="00EE5F87"/>
    <w:rsid w:val="00EE63CA"/>
    <w:rsid w:val="00EE66C8"/>
    <w:rsid w:val="00EE722D"/>
    <w:rsid w:val="00EE78C5"/>
    <w:rsid w:val="00EF000F"/>
    <w:rsid w:val="00EF0591"/>
    <w:rsid w:val="00EF14BE"/>
    <w:rsid w:val="00EF22C5"/>
    <w:rsid w:val="00EF2A99"/>
    <w:rsid w:val="00EF2E6B"/>
    <w:rsid w:val="00EF31A9"/>
    <w:rsid w:val="00EF3E9B"/>
    <w:rsid w:val="00EF3F16"/>
    <w:rsid w:val="00EF41B5"/>
    <w:rsid w:val="00EF50B4"/>
    <w:rsid w:val="00EF5E76"/>
    <w:rsid w:val="00EF5F93"/>
    <w:rsid w:val="00EF6D71"/>
    <w:rsid w:val="00EF6F7F"/>
    <w:rsid w:val="00EF7055"/>
    <w:rsid w:val="00EF722F"/>
    <w:rsid w:val="00EF7D13"/>
    <w:rsid w:val="00EF7F79"/>
    <w:rsid w:val="00F00416"/>
    <w:rsid w:val="00F014A2"/>
    <w:rsid w:val="00F0181E"/>
    <w:rsid w:val="00F01BE3"/>
    <w:rsid w:val="00F02754"/>
    <w:rsid w:val="00F0278B"/>
    <w:rsid w:val="00F0293E"/>
    <w:rsid w:val="00F03440"/>
    <w:rsid w:val="00F03857"/>
    <w:rsid w:val="00F03EEC"/>
    <w:rsid w:val="00F04480"/>
    <w:rsid w:val="00F04AE1"/>
    <w:rsid w:val="00F04F77"/>
    <w:rsid w:val="00F054B5"/>
    <w:rsid w:val="00F05AA8"/>
    <w:rsid w:val="00F05D11"/>
    <w:rsid w:val="00F05DE1"/>
    <w:rsid w:val="00F069D2"/>
    <w:rsid w:val="00F06EEF"/>
    <w:rsid w:val="00F07019"/>
    <w:rsid w:val="00F0744D"/>
    <w:rsid w:val="00F104B9"/>
    <w:rsid w:val="00F1126C"/>
    <w:rsid w:val="00F113CD"/>
    <w:rsid w:val="00F11853"/>
    <w:rsid w:val="00F11911"/>
    <w:rsid w:val="00F12A81"/>
    <w:rsid w:val="00F12A87"/>
    <w:rsid w:val="00F130C9"/>
    <w:rsid w:val="00F1322E"/>
    <w:rsid w:val="00F13D55"/>
    <w:rsid w:val="00F1461C"/>
    <w:rsid w:val="00F1492B"/>
    <w:rsid w:val="00F14CAB"/>
    <w:rsid w:val="00F159CC"/>
    <w:rsid w:val="00F15F2A"/>
    <w:rsid w:val="00F15F38"/>
    <w:rsid w:val="00F1654E"/>
    <w:rsid w:val="00F16CFD"/>
    <w:rsid w:val="00F20CD5"/>
    <w:rsid w:val="00F20DB5"/>
    <w:rsid w:val="00F213D8"/>
    <w:rsid w:val="00F2168E"/>
    <w:rsid w:val="00F21FB3"/>
    <w:rsid w:val="00F223F9"/>
    <w:rsid w:val="00F227FF"/>
    <w:rsid w:val="00F23A2B"/>
    <w:rsid w:val="00F2492E"/>
    <w:rsid w:val="00F25788"/>
    <w:rsid w:val="00F26376"/>
    <w:rsid w:val="00F2664A"/>
    <w:rsid w:val="00F26C6C"/>
    <w:rsid w:val="00F2770D"/>
    <w:rsid w:val="00F30C21"/>
    <w:rsid w:val="00F30C69"/>
    <w:rsid w:val="00F33A3C"/>
    <w:rsid w:val="00F340E7"/>
    <w:rsid w:val="00F34703"/>
    <w:rsid w:val="00F367E1"/>
    <w:rsid w:val="00F36CD6"/>
    <w:rsid w:val="00F36E29"/>
    <w:rsid w:val="00F373D9"/>
    <w:rsid w:val="00F3741D"/>
    <w:rsid w:val="00F3753B"/>
    <w:rsid w:val="00F37605"/>
    <w:rsid w:val="00F401A0"/>
    <w:rsid w:val="00F40359"/>
    <w:rsid w:val="00F40DB2"/>
    <w:rsid w:val="00F4102C"/>
    <w:rsid w:val="00F41146"/>
    <w:rsid w:val="00F4158A"/>
    <w:rsid w:val="00F41B9D"/>
    <w:rsid w:val="00F428FD"/>
    <w:rsid w:val="00F43441"/>
    <w:rsid w:val="00F43523"/>
    <w:rsid w:val="00F437B4"/>
    <w:rsid w:val="00F43895"/>
    <w:rsid w:val="00F448A9"/>
    <w:rsid w:val="00F44D6D"/>
    <w:rsid w:val="00F452ED"/>
    <w:rsid w:val="00F45681"/>
    <w:rsid w:val="00F45F5E"/>
    <w:rsid w:val="00F47060"/>
    <w:rsid w:val="00F4764A"/>
    <w:rsid w:val="00F50121"/>
    <w:rsid w:val="00F5164C"/>
    <w:rsid w:val="00F5193E"/>
    <w:rsid w:val="00F523CF"/>
    <w:rsid w:val="00F52FA8"/>
    <w:rsid w:val="00F532A9"/>
    <w:rsid w:val="00F5376C"/>
    <w:rsid w:val="00F54AD0"/>
    <w:rsid w:val="00F55470"/>
    <w:rsid w:val="00F55687"/>
    <w:rsid w:val="00F55873"/>
    <w:rsid w:val="00F55987"/>
    <w:rsid w:val="00F55E6F"/>
    <w:rsid w:val="00F56389"/>
    <w:rsid w:val="00F570B1"/>
    <w:rsid w:val="00F57F83"/>
    <w:rsid w:val="00F60AD4"/>
    <w:rsid w:val="00F60CC8"/>
    <w:rsid w:val="00F60E9B"/>
    <w:rsid w:val="00F613B9"/>
    <w:rsid w:val="00F63167"/>
    <w:rsid w:val="00F63175"/>
    <w:rsid w:val="00F63875"/>
    <w:rsid w:val="00F63C9C"/>
    <w:rsid w:val="00F64F86"/>
    <w:rsid w:val="00F64F99"/>
    <w:rsid w:val="00F655DF"/>
    <w:rsid w:val="00F6578F"/>
    <w:rsid w:val="00F657DA"/>
    <w:rsid w:val="00F65FF4"/>
    <w:rsid w:val="00F67864"/>
    <w:rsid w:val="00F70882"/>
    <w:rsid w:val="00F730C6"/>
    <w:rsid w:val="00F736C8"/>
    <w:rsid w:val="00F73E37"/>
    <w:rsid w:val="00F75626"/>
    <w:rsid w:val="00F75DC7"/>
    <w:rsid w:val="00F75F12"/>
    <w:rsid w:val="00F7617B"/>
    <w:rsid w:val="00F77CAC"/>
    <w:rsid w:val="00F80071"/>
    <w:rsid w:val="00F80242"/>
    <w:rsid w:val="00F80884"/>
    <w:rsid w:val="00F824C8"/>
    <w:rsid w:val="00F8268C"/>
    <w:rsid w:val="00F82AC6"/>
    <w:rsid w:val="00F82CB3"/>
    <w:rsid w:val="00F82F54"/>
    <w:rsid w:val="00F830C6"/>
    <w:rsid w:val="00F834C2"/>
    <w:rsid w:val="00F8539F"/>
    <w:rsid w:val="00F85D51"/>
    <w:rsid w:val="00F85E38"/>
    <w:rsid w:val="00F86090"/>
    <w:rsid w:val="00F860CD"/>
    <w:rsid w:val="00F86394"/>
    <w:rsid w:val="00F86AD1"/>
    <w:rsid w:val="00F86F04"/>
    <w:rsid w:val="00F876BD"/>
    <w:rsid w:val="00F87B2F"/>
    <w:rsid w:val="00F87B7D"/>
    <w:rsid w:val="00F87BA4"/>
    <w:rsid w:val="00F904D2"/>
    <w:rsid w:val="00F91289"/>
    <w:rsid w:val="00F915D9"/>
    <w:rsid w:val="00F91641"/>
    <w:rsid w:val="00F92054"/>
    <w:rsid w:val="00F92D4D"/>
    <w:rsid w:val="00F93787"/>
    <w:rsid w:val="00F93EEE"/>
    <w:rsid w:val="00F94A2A"/>
    <w:rsid w:val="00F94D0C"/>
    <w:rsid w:val="00F954C3"/>
    <w:rsid w:val="00F9592A"/>
    <w:rsid w:val="00F96A26"/>
    <w:rsid w:val="00F96AB9"/>
    <w:rsid w:val="00F96C01"/>
    <w:rsid w:val="00F97C6E"/>
    <w:rsid w:val="00F97CEC"/>
    <w:rsid w:val="00F97E6E"/>
    <w:rsid w:val="00F97EB1"/>
    <w:rsid w:val="00F97F21"/>
    <w:rsid w:val="00FA03D1"/>
    <w:rsid w:val="00FA0F8D"/>
    <w:rsid w:val="00FA1320"/>
    <w:rsid w:val="00FA22C4"/>
    <w:rsid w:val="00FA27D9"/>
    <w:rsid w:val="00FA2BA7"/>
    <w:rsid w:val="00FA327D"/>
    <w:rsid w:val="00FA3484"/>
    <w:rsid w:val="00FA3E65"/>
    <w:rsid w:val="00FA3EF2"/>
    <w:rsid w:val="00FA3FFB"/>
    <w:rsid w:val="00FA415D"/>
    <w:rsid w:val="00FA4C52"/>
    <w:rsid w:val="00FA7EF0"/>
    <w:rsid w:val="00FA7F50"/>
    <w:rsid w:val="00FB0284"/>
    <w:rsid w:val="00FB045E"/>
    <w:rsid w:val="00FB0D57"/>
    <w:rsid w:val="00FB0E62"/>
    <w:rsid w:val="00FB1894"/>
    <w:rsid w:val="00FB1A56"/>
    <w:rsid w:val="00FB1ABE"/>
    <w:rsid w:val="00FB1DEF"/>
    <w:rsid w:val="00FB2348"/>
    <w:rsid w:val="00FB23C8"/>
    <w:rsid w:val="00FB2B63"/>
    <w:rsid w:val="00FB2C54"/>
    <w:rsid w:val="00FB2D9B"/>
    <w:rsid w:val="00FB3649"/>
    <w:rsid w:val="00FB38A8"/>
    <w:rsid w:val="00FB4411"/>
    <w:rsid w:val="00FB47FE"/>
    <w:rsid w:val="00FB504B"/>
    <w:rsid w:val="00FB58EF"/>
    <w:rsid w:val="00FB5FA0"/>
    <w:rsid w:val="00FB677A"/>
    <w:rsid w:val="00FB6DFD"/>
    <w:rsid w:val="00FB73D6"/>
    <w:rsid w:val="00FB74EC"/>
    <w:rsid w:val="00FB772A"/>
    <w:rsid w:val="00FC01A5"/>
    <w:rsid w:val="00FC0257"/>
    <w:rsid w:val="00FC03D8"/>
    <w:rsid w:val="00FC0BF6"/>
    <w:rsid w:val="00FC156A"/>
    <w:rsid w:val="00FC1786"/>
    <w:rsid w:val="00FC2050"/>
    <w:rsid w:val="00FC25F2"/>
    <w:rsid w:val="00FC3948"/>
    <w:rsid w:val="00FC3CC0"/>
    <w:rsid w:val="00FC3FA9"/>
    <w:rsid w:val="00FC3FC0"/>
    <w:rsid w:val="00FC469D"/>
    <w:rsid w:val="00FC473A"/>
    <w:rsid w:val="00FC52E7"/>
    <w:rsid w:val="00FC5EEF"/>
    <w:rsid w:val="00FC6545"/>
    <w:rsid w:val="00FC692C"/>
    <w:rsid w:val="00FC7B00"/>
    <w:rsid w:val="00FD1D5B"/>
    <w:rsid w:val="00FD1EA8"/>
    <w:rsid w:val="00FD249F"/>
    <w:rsid w:val="00FD2813"/>
    <w:rsid w:val="00FD2A0F"/>
    <w:rsid w:val="00FD2AD7"/>
    <w:rsid w:val="00FD2FFC"/>
    <w:rsid w:val="00FD35CB"/>
    <w:rsid w:val="00FD566E"/>
    <w:rsid w:val="00FD5A78"/>
    <w:rsid w:val="00FD5C42"/>
    <w:rsid w:val="00FD7F5E"/>
    <w:rsid w:val="00FE03C0"/>
    <w:rsid w:val="00FE03DF"/>
    <w:rsid w:val="00FE07C1"/>
    <w:rsid w:val="00FE0C69"/>
    <w:rsid w:val="00FE1102"/>
    <w:rsid w:val="00FE125D"/>
    <w:rsid w:val="00FE2358"/>
    <w:rsid w:val="00FE242A"/>
    <w:rsid w:val="00FE247F"/>
    <w:rsid w:val="00FE252E"/>
    <w:rsid w:val="00FE28B6"/>
    <w:rsid w:val="00FE3093"/>
    <w:rsid w:val="00FE3CC2"/>
    <w:rsid w:val="00FE428D"/>
    <w:rsid w:val="00FE4422"/>
    <w:rsid w:val="00FE4F7B"/>
    <w:rsid w:val="00FE50F5"/>
    <w:rsid w:val="00FE65B5"/>
    <w:rsid w:val="00FE7168"/>
    <w:rsid w:val="00FE7914"/>
    <w:rsid w:val="00FE79EE"/>
    <w:rsid w:val="00FF005F"/>
    <w:rsid w:val="00FF1C71"/>
    <w:rsid w:val="00FF2C65"/>
    <w:rsid w:val="00FF303B"/>
    <w:rsid w:val="00FF326D"/>
    <w:rsid w:val="00FF3304"/>
    <w:rsid w:val="00FF3941"/>
    <w:rsid w:val="00FF3FBE"/>
    <w:rsid w:val="00FF4403"/>
    <w:rsid w:val="00FF47C4"/>
    <w:rsid w:val="00FF5835"/>
    <w:rsid w:val="00FF69EB"/>
    <w:rsid w:val="00FF7D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7522">
      <o:colormenu v:ext="edit" strokecolor="none" shadow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7D0"/>
    <w:pPr>
      <w:spacing w:after="180"/>
    </w:pPr>
    <w:rPr>
      <w:rFonts w:ascii="Times New Roman" w:eastAsia="Batang" w:hAnsi="Times New Roman"/>
      <w:lang w:val="en-GB" w:eastAsia="en-US"/>
    </w:rPr>
  </w:style>
  <w:style w:type="paragraph" w:styleId="1">
    <w:name w:val="heading 1"/>
    <w:next w:val="a"/>
    <w:link w:val="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2">
    <w:name w:val="heading 2"/>
    <w:basedOn w:val="1"/>
    <w:next w:val="a"/>
    <w:link w:val="2Char"/>
    <w:qFormat/>
    <w:rsid w:val="002E27D0"/>
    <w:pPr>
      <w:numPr>
        <w:ilvl w:val="1"/>
      </w:numPr>
      <w:pBdr>
        <w:top w:val="none" w:sz="0" w:space="0" w:color="auto"/>
      </w:pBdr>
      <w:spacing w:before="180"/>
      <w:outlineLvl w:val="1"/>
    </w:pPr>
    <w:rPr>
      <w:sz w:val="32"/>
    </w:rPr>
  </w:style>
  <w:style w:type="paragraph" w:styleId="3">
    <w:name w:val="heading 3"/>
    <w:basedOn w:val="2"/>
    <w:next w:val="a"/>
    <w:link w:val="3Char"/>
    <w:qFormat/>
    <w:rsid w:val="002E27D0"/>
    <w:pPr>
      <w:numPr>
        <w:ilvl w:val="2"/>
      </w:numPr>
      <w:spacing w:before="120"/>
      <w:outlineLvl w:val="2"/>
    </w:pPr>
    <w:rPr>
      <w:sz w:val="28"/>
    </w:rPr>
  </w:style>
  <w:style w:type="paragraph" w:styleId="4">
    <w:name w:val="heading 4"/>
    <w:aliases w:val="h4"/>
    <w:basedOn w:val="3"/>
    <w:next w:val="a"/>
    <w:link w:val="4Char"/>
    <w:qFormat/>
    <w:rsid w:val="002E27D0"/>
    <w:pPr>
      <w:numPr>
        <w:ilvl w:val="3"/>
      </w:numPr>
      <w:outlineLvl w:val="3"/>
    </w:pPr>
    <w:rPr>
      <w:sz w:val="24"/>
    </w:rPr>
  </w:style>
  <w:style w:type="paragraph" w:styleId="5">
    <w:name w:val="heading 5"/>
    <w:aliases w:val="h5,Heading5"/>
    <w:basedOn w:val="4"/>
    <w:next w:val="a"/>
    <w:link w:val="5Char"/>
    <w:qFormat/>
    <w:rsid w:val="002E27D0"/>
    <w:pPr>
      <w:numPr>
        <w:ilvl w:val="4"/>
      </w:numPr>
      <w:outlineLvl w:val="4"/>
    </w:pPr>
    <w:rPr>
      <w:sz w:val="22"/>
    </w:rPr>
  </w:style>
  <w:style w:type="paragraph" w:styleId="6">
    <w:name w:val="heading 6"/>
    <w:basedOn w:val="a"/>
    <w:next w:val="a"/>
    <w:link w:val="6Char"/>
    <w:qFormat/>
    <w:rsid w:val="002E27D0"/>
    <w:pPr>
      <w:keepNext/>
      <w:keepLines/>
      <w:numPr>
        <w:ilvl w:val="5"/>
        <w:numId w:val="1"/>
      </w:numPr>
      <w:spacing w:before="120"/>
      <w:outlineLvl w:val="5"/>
    </w:pPr>
    <w:rPr>
      <w:rFonts w:ascii="Arial" w:hAnsi="Arial"/>
    </w:rPr>
  </w:style>
  <w:style w:type="paragraph" w:styleId="7">
    <w:name w:val="heading 7"/>
    <w:basedOn w:val="a"/>
    <w:next w:val="a"/>
    <w:link w:val="7Char"/>
    <w:qFormat/>
    <w:rsid w:val="002E27D0"/>
    <w:pPr>
      <w:keepNext/>
      <w:keepLines/>
      <w:numPr>
        <w:ilvl w:val="6"/>
        <w:numId w:val="1"/>
      </w:numPr>
      <w:spacing w:before="120"/>
      <w:outlineLvl w:val="6"/>
    </w:pPr>
    <w:rPr>
      <w:rFonts w:ascii="Arial" w:hAnsi="Arial"/>
    </w:rPr>
  </w:style>
  <w:style w:type="paragraph" w:styleId="8">
    <w:name w:val="heading 8"/>
    <w:basedOn w:val="1"/>
    <w:next w:val="a"/>
    <w:link w:val="8Char"/>
    <w:qFormat/>
    <w:rsid w:val="002E27D0"/>
    <w:pPr>
      <w:numPr>
        <w:ilvl w:val="7"/>
      </w:numPr>
      <w:outlineLvl w:val="7"/>
    </w:pPr>
  </w:style>
  <w:style w:type="paragraph" w:styleId="9">
    <w:name w:val="heading 9"/>
    <w:basedOn w:val="8"/>
    <w:next w:val="a"/>
    <w:link w:val="9Char"/>
    <w:qFormat/>
    <w:rsid w:val="002E27D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E27D0"/>
    <w:rPr>
      <w:rFonts w:ascii="Arial" w:eastAsia="Batang" w:hAnsi="Arial"/>
      <w:sz w:val="36"/>
      <w:lang w:val="en-GB" w:eastAsia="en-US"/>
    </w:rPr>
  </w:style>
  <w:style w:type="character" w:customStyle="1" w:styleId="2Char">
    <w:name w:val="标题 2 Char"/>
    <w:link w:val="2"/>
    <w:rsid w:val="002E27D0"/>
    <w:rPr>
      <w:rFonts w:ascii="Arial" w:eastAsia="Batang" w:hAnsi="Arial"/>
      <w:sz w:val="32"/>
      <w:lang w:val="en-GB" w:eastAsia="en-US"/>
    </w:rPr>
  </w:style>
  <w:style w:type="character" w:customStyle="1" w:styleId="3Char">
    <w:name w:val="标题 3 Char"/>
    <w:link w:val="3"/>
    <w:rsid w:val="002E27D0"/>
    <w:rPr>
      <w:rFonts w:ascii="Arial" w:eastAsia="Batang" w:hAnsi="Arial"/>
      <w:sz w:val="28"/>
      <w:lang w:val="en-GB" w:eastAsia="en-US"/>
    </w:rPr>
  </w:style>
  <w:style w:type="character" w:customStyle="1" w:styleId="4Char">
    <w:name w:val="标题 4 Char"/>
    <w:aliases w:val="h4 Char"/>
    <w:link w:val="4"/>
    <w:rsid w:val="002E27D0"/>
    <w:rPr>
      <w:rFonts w:ascii="Arial" w:eastAsia="Batang" w:hAnsi="Arial"/>
      <w:sz w:val="24"/>
      <w:lang w:val="en-GB" w:eastAsia="en-US"/>
    </w:rPr>
  </w:style>
  <w:style w:type="character" w:customStyle="1" w:styleId="5Char">
    <w:name w:val="标题 5 Char"/>
    <w:aliases w:val="h5 Char,Heading5 Char"/>
    <w:link w:val="5"/>
    <w:rsid w:val="002E27D0"/>
    <w:rPr>
      <w:rFonts w:ascii="Arial" w:eastAsia="Batang" w:hAnsi="Arial"/>
      <w:sz w:val="22"/>
      <w:lang w:val="en-GB" w:eastAsia="en-US"/>
    </w:rPr>
  </w:style>
  <w:style w:type="character" w:customStyle="1" w:styleId="6Char">
    <w:name w:val="标题 6 Char"/>
    <w:link w:val="6"/>
    <w:rsid w:val="002E27D0"/>
    <w:rPr>
      <w:rFonts w:ascii="Arial" w:eastAsia="Batang" w:hAnsi="Arial"/>
      <w:lang w:val="en-GB" w:eastAsia="en-US"/>
    </w:rPr>
  </w:style>
  <w:style w:type="character" w:customStyle="1" w:styleId="7Char">
    <w:name w:val="标题 7 Char"/>
    <w:link w:val="7"/>
    <w:rsid w:val="002E27D0"/>
    <w:rPr>
      <w:rFonts w:ascii="Arial" w:eastAsia="Batang" w:hAnsi="Arial"/>
      <w:lang w:val="en-GB" w:eastAsia="en-US"/>
    </w:rPr>
  </w:style>
  <w:style w:type="character" w:customStyle="1" w:styleId="8Char">
    <w:name w:val="标题 8 Char"/>
    <w:link w:val="8"/>
    <w:rsid w:val="002E27D0"/>
    <w:rPr>
      <w:rFonts w:ascii="Arial" w:eastAsia="Batang" w:hAnsi="Arial"/>
      <w:sz w:val="36"/>
      <w:lang w:val="en-GB" w:eastAsia="en-US"/>
    </w:rPr>
  </w:style>
  <w:style w:type="character" w:customStyle="1" w:styleId="9Char">
    <w:name w:val="标题 9 Char"/>
    <w:link w:val="9"/>
    <w:rsid w:val="002E27D0"/>
    <w:rPr>
      <w:rFonts w:ascii="Arial" w:eastAsia="Batang" w:hAnsi="Arial"/>
      <w:sz w:val="36"/>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Char"/>
    <w:rsid w:val="002E27D0"/>
    <w:pPr>
      <w:widowControl w:val="0"/>
    </w:pPr>
    <w:rPr>
      <w:rFonts w:ascii="Arial" w:eastAsia="Batang" w:hAnsi="Arial"/>
      <w:b/>
      <w:noProof/>
      <w:sz w:val="1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3"/>
    <w:rsid w:val="002E27D0"/>
    <w:rPr>
      <w:rFonts w:ascii="Arial" w:eastAsia="Batang" w:hAnsi="Arial"/>
      <w:b/>
      <w:noProof/>
      <w:sz w:val="18"/>
      <w:lang w:val="en-GB" w:eastAsia="en-US" w:bidi="ar-SA"/>
    </w:rPr>
  </w:style>
  <w:style w:type="paragraph" w:styleId="a4">
    <w:name w:val="footer"/>
    <w:basedOn w:val="a3"/>
    <w:link w:val="Char0"/>
    <w:uiPriority w:val="99"/>
    <w:rsid w:val="002E27D0"/>
    <w:pPr>
      <w:jc w:val="center"/>
    </w:pPr>
    <w:rPr>
      <w:i/>
    </w:rPr>
  </w:style>
  <w:style w:type="character" w:customStyle="1" w:styleId="Char0">
    <w:name w:val="页脚 Char"/>
    <w:link w:val="a4"/>
    <w:uiPriority w:val="99"/>
    <w:rsid w:val="002E27D0"/>
    <w:rPr>
      <w:rFonts w:ascii="Arial" w:eastAsia="Batang" w:hAnsi="Arial" w:cs="Times New Roman"/>
      <w:b/>
      <w:i/>
      <w:noProof/>
      <w:sz w:val="18"/>
      <w:szCs w:val="20"/>
      <w:lang w:val="en-GB"/>
    </w:rPr>
  </w:style>
  <w:style w:type="paragraph" w:styleId="a5">
    <w:name w:val="Document Map"/>
    <w:basedOn w:val="a"/>
    <w:link w:val="Char1"/>
    <w:uiPriority w:val="99"/>
    <w:semiHidden/>
    <w:unhideWhenUsed/>
    <w:rsid w:val="004F0594"/>
    <w:rPr>
      <w:rFonts w:ascii="Tahoma" w:hAnsi="Tahoma"/>
      <w:sz w:val="16"/>
      <w:szCs w:val="16"/>
    </w:rPr>
  </w:style>
  <w:style w:type="character" w:customStyle="1" w:styleId="Char1">
    <w:name w:val="文档结构图 Char"/>
    <w:link w:val="a5"/>
    <w:uiPriority w:val="99"/>
    <w:semiHidden/>
    <w:rsid w:val="004F0594"/>
    <w:rPr>
      <w:rFonts w:ascii="Tahoma" w:eastAsia="Batang" w:hAnsi="Tahoma" w:cs="Tahoma"/>
      <w:sz w:val="16"/>
      <w:szCs w:val="16"/>
      <w:lang w:val="en-GB"/>
    </w:rPr>
  </w:style>
  <w:style w:type="paragraph" w:styleId="a6">
    <w:name w:val="Balloon Text"/>
    <w:basedOn w:val="a"/>
    <w:link w:val="Char2"/>
    <w:uiPriority w:val="99"/>
    <w:semiHidden/>
    <w:unhideWhenUsed/>
    <w:rsid w:val="00C53FFC"/>
    <w:pPr>
      <w:spacing w:after="0"/>
    </w:pPr>
    <w:rPr>
      <w:rFonts w:ascii="Tahoma" w:hAnsi="Tahoma"/>
      <w:sz w:val="16"/>
      <w:szCs w:val="16"/>
    </w:rPr>
  </w:style>
  <w:style w:type="character" w:customStyle="1" w:styleId="Char2">
    <w:name w:val="批注框文本 Char"/>
    <w:link w:val="a6"/>
    <w:uiPriority w:val="99"/>
    <w:semiHidden/>
    <w:rsid w:val="00C53FFC"/>
    <w:rPr>
      <w:rFonts w:ascii="Tahoma" w:eastAsia="Batang" w:hAnsi="Tahoma" w:cs="Tahoma"/>
      <w:sz w:val="16"/>
      <w:szCs w:val="16"/>
      <w:lang w:val="en-GB"/>
    </w:rPr>
  </w:style>
  <w:style w:type="paragraph" w:styleId="a7">
    <w:name w:val="List Paragraph"/>
    <w:basedOn w:val="a"/>
    <w:link w:val="Char3"/>
    <w:uiPriority w:val="34"/>
    <w:qFormat/>
    <w:rsid w:val="00DE33ED"/>
    <w:pPr>
      <w:spacing w:after="200" w:line="276" w:lineRule="auto"/>
      <w:ind w:left="720"/>
      <w:contextualSpacing/>
    </w:pPr>
    <w:rPr>
      <w:rFonts w:eastAsia="Times New Roman"/>
      <w:sz w:val="22"/>
      <w:szCs w:val="22"/>
      <w:lang w:bidi="en-US"/>
    </w:rPr>
  </w:style>
  <w:style w:type="character" w:styleId="a8">
    <w:name w:val="annotation reference"/>
    <w:uiPriority w:val="99"/>
    <w:semiHidden/>
    <w:unhideWhenUsed/>
    <w:rsid w:val="00F05DE1"/>
    <w:rPr>
      <w:sz w:val="16"/>
      <w:szCs w:val="16"/>
    </w:rPr>
  </w:style>
  <w:style w:type="paragraph" w:styleId="a9">
    <w:name w:val="annotation text"/>
    <w:basedOn w:val="a"/>
    <w:link w:val="Char4"/>
    <w:uiPriority w:val="99"/>
    <w:semiHidden/>
    <w:unhideWhenUsed/>
    <w:rsid w:val="00F05DE1"/>
  </w:style>
  <w:style w:type="character" w:customStyle="1" w:styleId="Char4">
    <w:name w:val="批注文字 Char"/>
    <w:link w:val="a9"/>
    <w:uiPriority w:val="99"/>
    <w:semiHidden/>
    <w:rsid w:val="00F05DE1"/>
    <w:rPr>
      <w:rFonts w:ascii="Times New Roman" w:eastAsia="Batang" w:hAnsi="Times New Roman"/>
      <w:lang w:val="en-GB"/>
    </w:rPr>
  </w:style>
  <w:style w:type="paragraph" w:styleId="aa">
    <w:name w:val="annotation subject"/>
    <w:basedOn w:val="a9"/>
    <w:next w:val="a9"/>
    <w:link w:val="Char5"/>
    <w:uiPriority w:val="99"/>
    <w:semiHidden/>
    <w:unhideWhenUsed/>
    <w:rsid w:val="00F05DE1"/>
    <w:rPr>
      <w:b/>
      <w:bCs/>
    </w:rPr>
  </w:style>
  <w:style w:type="character" w:customStyle="1" w:styleId="Char5">
    <w:name w:val="批注主题 Char"/>
    <w:link w:val="aa"/>
    <w:uiPriority w:val="99"/>
    <w:semiHidden/>
    <w:rsid w:val="00F05DE1"/>
    <w:rPr>
      <w:rFonts w:ascii="Times New Roman" w:eastAsia="Batang" w:hAnsi="Times New Roman"/>
      <w:b/>
      <w:bCs/>
      <w:lang w:val="en-GB"/>
    </w:rPr>
  </w:style>
  <w:style w:type="table" w:styleId="ab">
    <w:name w:val="Table Grid"/>
    <w:basedOn w:val="a1"/>
    <w:uiPriority w:val="59"/>
    <w:rsid w:val="00AF23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uiPriority w:val="99"/>
    <w:unhideWhenUsed/>
    <w:rsid w:val="0093487B"/>
    <w:rPr>
      <w:color w:val="0000FF"/>
      <w:u w:val="single"/>
    </w:rPr>
  </w:style>
  <w:style w:type="paragraph" w:styleId="ad">
    <w:name w:val="Revision"/>
    <w:hidden/>
    <w:uiPriority w:val="99"/>
    <w:semiHidden/>
    <w:rsid w:val="00887C1A"/>
    <w:rPr>
      <w:rFonts w:ascii="Times New Roman" w:eastAsia="Batang" w:hAnsi="Times New Roman"/>
      <w:lang w:val="en-GB" w:eastAsia="en-US"/>
    </w:rPr>
  </w:style>
  <w:style w:type="paragraph" w:styleId="ae">
    <w:name w:val="footnote text"/>
    <w:basedOn w:val="a"/>
    <w:link w:val="Char6"/>
    <w:uiPriority w:val="99"/>
    <w:semiHidden/>
    <w:unhideWhenUsed/>
    <w:rsid w:val="002F4A57"/>
  </w:style>
  <w:style w:type="character" w:customStyle="1" w:styleId="Char6">
    <w:name w:val="脚注文本 Char"/>
    <w:link w:val="ae"/>
    <w:uiPriority w:val="99"/>
    <w:semiHidden/>
    <w:rsid w:val="002F4A57"/>
    <w:rPr>
      <w:rFonts w:ascii="Times New Roman" w:eastAsia="Batang" w:hAnsi="Times New Roman"/>
      <w:lang w:val="en-GB"/>
    </w:rPr>
  </w:style>
  <w:style w:type="character" w:styleId="af">
    <w:name w:val="footnote reference"/>
    <w:uiPriority w:val="99"/>
    <w:semiHidden/>
    <w:unhideWhenUsed/>
    <w:rsid w:val="002F4A57"/>
    <w:rPr>
      <w:vertAlign w:val="superscript"/>
    </w:rPr>
  </w:style>
  <w:style w:type="paragraph" w:styleId="af0">
    <w:name w:val="caption"/>
    <w:basedOn w:val="a"/>
    <w:next w:val="a"/>
    <w:uiPriority w:val="35"/>
    <w:unhideWhenUsed/>
    <w:qFormat/>
    <w:rsid w:val="00130EB0"/>
    <w:rPr>
      <w:b/>
      <w:bCs/>
    </w:rPr>
  </w:style>
  <w:style w:type="paragraph" w:customStyle="1" w:styleId="TAC">
    <w:name w:val="TAC"/>
    <w:basedOn w:val="a"/>
    <w:link w:val="TACChar"/>
    <w:rsid w:val="00130EB0"/>
    <w:pPr>
      <w:keepNext/>
      <w:keepLines/>
      <w:spacing w:after="0"/>
      <w:jc w:val="center"/>
    </w:pPr>
    <w:rPr>
      <w:rFonts w:ascii="Arial" w:eastAsia="MS Mincho" w:hAnsi="Arial"/>
      <w:sz w:val="18"/>
    </w:rPr>
  </w:style>
  <w:style w:type="character" w:customStyle="1" w:styleId="TACChar">
    <w:name w:val="TAC Char"/>
    <w:link w:val="TAC"/>
    <w:rsid w:val="00130EB0"/>
    <w:rPr>
      <w:rFonts w:ascii="Arial" w:eastAsia="MS Mincho" w:hAnsi="Arial"/>
      <w:sz w:val="18"/>
      <w:lang w:val="en-GB"/>
    </w:rPr>
  </w:style>
  <w:style w:type="paragraph" w:styleId="af1">
    <w:name w:val="Body Text"/>
    <w:aliases w:val="bt"/>
    <w:basedOn w:val="a"/>
    <w:link w:val="Char7"/>
    <w:rsid w:val="00C950B9"/>
    <w:pPr>
      <w:spacing w:after="120"/>
      <w:jc w:val="both"/>
    </w:pPr>
    <w:rPr>
      <w:rFonts w:ascii="Times" w:hAnsi="Times"/>
      <w:szCs w:val="24"/>
    </w:rPr>
  </w:style>
  <w:style w:type="character" w:customStyle="1" w:styleId="Char7">
    <w:name w:val="正文文本 Char"/>
    <w:aliases w:val="bt Char"/>
    <w:link w:val="af1"/>
    <w:rsid w:val="00C950B9"/>
    <w:rPr>
      <w:rFonts w:ascii="Times" w:eastAsia="Batang" w:hAnsi="Times"/>
      <w:szCs w:val="24"/>
      <w:lang w:val="en-GB"/>
    </w:rPr>
  </w:style>
  <w:style w:type="paragraph" w:styleId="af2">
    <w:name w:val="endnote text"/>
    <w:basedOn w:val="a"/>
    <w:link w:val="Char8"/>
    <w:uiPriority w:val="99"/>
    <w:semiHidden/>
    <w:unhideWhenUsed/>
    <w:rsid w:val="002904A3"/>
  </w:style>
  <w:style w:type="character" w:customStyle="1" w:styleId="Char8">
    <w:name w:val="尾注文本 Char"/>
    <w:link w:val="af2"/>
    <w:uiPriority w:val="99"/>
    <w:semiHidden/>
    <w:rsid w:val="002904A3"/>
    <w:rPr>
      <w:rFonts w:ascii="Times New Roman" w:eastAsia="Batang" w:hAnsi="Times New Roman"/>
      <w:lang w:val="en-GB"/>
    </w:rPr>
  </w:style>
  <w:style w:type="character" w:styleId="af3">
    <w:name w:val="endnote reference"/>
    <w:uiPriority w:val="99"/>
    <w:semiHidden/>
    <w:unhideWhenUsed/>
    <w:rsid w:val="002904A3"/>
    <w:rPr>
      <w:vertAlign w:val="superscript"/>
    </w:rPr>
  </w:style>
  <w:style w:type="character" w:customStyle="1" w:styleId="Char3">
    <w:name w:val="列出段落 Char"/>
    <w:link w:val="a7"/>
    <w:uiPriority w:val="34"/>
    <w:rsid w:val="006E47A0"/>
    <w:rPr>
      <w:rFonts w:ascii="Times New Roman" w:eastAsia="Times New Roman" w:hAnsi="Times New Roman"/>
      <w:sz w:val="22"/>
      <w:szCs w:val="22"/>
      <w:lang w:eastAsia="en-US" w:bidi="en-US"/>
    </w:rPr>
  </w:style>
  <w:style w:type="character" w:styleId="af4">
    <w:name w:val="Placeholder Text"/>
    <w:basedOn w:val="a0"/>
    <w:uiPriority w:val="99"/>
    <w:semiHidden/>
    <w:rsid w:val="00C32CFF"/>
    <w:rPr>
      <w:color w:val="808080"/>
    </w:rPr>
  </w:style>
  <w:style w:type="paragraph" w:customStyle="1" w:styleId="References">
    <w:name w:val="References"/>
    <w:basedOn w:val="a"/>
    <w:rsid w:val="00A53322"/>
    <w:pPr>
      <w:numPr>
        <w:numId w:val="24"/>
      </w:numPr>
      <w:autoSpaceDE w:val="0"/>
      <w:autoSpaceDN w:val="0"/>
      <w:snapToGrid w:val="0"/>
      <w:spacing w:after="60"/>
      <w:jc w:val="both"/>
    </w:pPr>
    <w:rPr>
      <w:rFonts w:eastAsia="宋体"/>
      <w:szCs w:val="16"/>
      <w:lang w:val="en-US"/>
    </w:rPr>
  </w:style>
  <w:style w:type="paragraph" w:customStyle="1" w:styleId="TAH">
    <w:name w:val="TAH"/>
    <w:basedOn w:val="TAC"/>
    <w:link w:val="TAHCar"/>
    <w:rsid w:val="00A25AA0"/>
    <w:pPr>
      <w:overflowPunct w:val="0"/>
      <w:autoSpaceDE w:val="0"/>
      <w:autoSpaceDN w:val="0"/>
      <w:adjustRightInd w:val="0"/>
      <w:textAlignment w:val="baseline"/>
    </w:pPr>
    <w:rPr>
      <w:b/>
    </w:rPr>
  </w:style>
  <w:style w:type="character" w:customStyle="1" w:styleId="TAHCar">
    <w:name w:val="TAH Car"/>
    <w:link w:val="TAH"/>
    <w:rsid w:val="00A25AA0"/>
    <w:rPr>
      <w:rFonts w:ascii="Arial" w:eastAsia="MS Mincho"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145979648">
      <w:bodyDiv w:val="1"/>
      <w:marLeft w:val="0"/>
      <w:marRight w:val="0"/>
      <w:marTop w:val="0"/>
      <w:marBottom w:val="0"/>
      <w:divBdr>
        <w:top w:val="none" w:sz="0" w:space="0" w:color="auto"/>
        <w:left w:val="none" w:sz="0" w:space="0" w:color="auto"/>
        <w:bottom w:val="none" w:sz="0" w:space="0" w:color="auto"/>
        <w:right w:val="none" w:sz="0" w:space="0" w:color="auto"/>
      </w:divBdr>
      <w:divsChild>
        <w:div w:id="876041001">
          <w:marLeft w:val="1166"/>
          <w:marRight w:val="0"/>
          <w:marTop w:val="115"/>
          <w:marBottom w:val="0"/>
          <w:divBdr>
            <w:top w:val="none" w:sz="0" w:space="0" w:color="auto"/>
            <w:left w:val="none" w:sz="0" w:space="0" w:color="auto"/>
            <w:bottom w:val="none" w:sz="0" w:space="0" w:color="auto"/>
            <w:right w:val="none" w:sz="0" w:space="0" w:color="auto"/>
          </w:divBdr>
        </w:div>
        <w:div w:id="1081369066">
          <w:marLeft w:val="1166"/>
          <w:marRight w:val="0"/>
          <w:marTop w:val="115"/>
          <w:marBottom w:val="0"/>
          <w:divBdr>
            <w:top w:val="none" w:sz="0" w:space="0" w:color="auto"/>
            <w:left w:val="none" w:sz="0" w:space="0" w:color="auto"/>
            <w:bottom w:val="none" w:sz="0" w:space="0" w:color="auto"/>
            <w:right w:val="none" w:sz="0" w:space="0" w:color="auto"/>
          </w:divBdr>
        </w:div>
        <w:div w:id="1775511858">
          <w:marLeft w:val="1166"/>
          <w:marRight w:val="0"/>
          <w:marTop w:val="115"/>
          <w:marBottom w:val="0"/>
          <w:divBdr>
            <w:top w:val="none" w:sz="0" w:space="0" w:color="auto"/>
            <w:left w:val="none" w:sz="0" w:space="0" w:color="auto"/>
            <w:bottom w:val="none" w:sz="0" w:space="0" w:color="auto"/>
            <w:right w:val="none" w:sz="0" w:space="0" w:color="auto"/>
          </w:divBdr>
        </w:div>
        <w:div w:id="2034649266">
          <w:marLeft w:val="547"/>
          <w:marRight w:val="0"/>
          <w:marTop w:val="134"/>
          <w:marBottom w:val="0"/>
          <w:divBdr>
            <w:top w:val="none" w:sz="0" w:space="0" w:color="auto"/>
            <w:left w:val="none" w:sz="0" w:space="0" w:color="auto"/>
            <w:bottom w:val="none" w:sz="0" w:space="0" w:color="auto"/>
            <w:right w:val="none" w:sz="0" w:space="0" w:color="auto"/>
          </w:divBdr>
        </w:div>
      </w:divsChild>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70087933">
      <w:bodyDiv w:val="1"/>
      <w:marLeft w:val="0"/>
      <w:marRight w:val="0"/>
      <w:marTop w:val="0"/>
      <w:marBottom w:val="0"/>
      <w:divBdr>
        <w:top w:val="none" w:sz="0" w:space="0" w:color="auto"/>
        <w:left w:val="none" w:sz="0" w:space="0" w:color="auto"/>
        <w:bottom w:val="none" w:sz="0" w:space="0" w:color="auto"/>
        <w:right w:val="none" w:sz="0" w:space="0" w:color="auto"/>
      </w:divBdr>
    </w:div>
    <w:div w:id="360713477">
      <w:bodyDiv w:val="1"/>
      <w:marLeft w:val="0"/>
      <w:marRight w:val="0"/>
      <w:marTop w:val="0"/>
      <w:marBottom w:val="0"/>
      <w:divBdr>
        <w:top w:val="none" w:sz="0" w:space="0" w:color="auto"/>
        <w:left w:val="none" w:sz="0" w:space="0" w:color="auto"/>
        <w:bottom w:val="none" w:sz="0" w:space="0" w:color="auto"/>
        <w:right w:val="none" w:sz="0" w:space="0" w:color="auto"/>
      </w:divBdr>
      <w:divsChild>
        <w:div w:id="133911758">
          <w:marLeft w:val="1166"/>
          <w:marRight w:val="0"/>
          <w:marTop w:val="115"/>
          <w:marBottom w:val="0"/>
          <w:divBdr>
            <w:top w:val="none" w:sz="0" w:space="0" w:color="auto"/>
            <w:left w:val="none" w:sz="0" w:space="0" w:color="auto"/>
            <w:bottom w:val="none" w:sz="0" w:space="0" w:color="auto"/>
            <w:right w:val="none" w:sz="0" w:space="0" w:color="auto"/>
          </w:divBdr>
        </w:div>
        <w:div w:id="172182717">
          <w:marLeft w:val="1166"/>
          <w:marRight w:val="0"/>
          <w:marTop w:val="115"/>
          <w:marBottom w:val="0"/>
          <w:divBdr>
            <w:top w:val="none" w:sz="0" w:space="0" w:color="auto"/>
            <w:left w:val="none" w:sz="0" w:space="0" w:color="auto"/>
            <w:bottom w:val="none" w:sz="0" w:space="0" w:color="auto"/>
            <w:right w:val="none" w:sz="0" w:space="0" w:color="auto"/>
          </w:divBdr>
        </w:div>
        <w:div w:id="1621373997">
          <w:marLeft w:val="547"/>
          <w:marRight w:val="0"/>
          <w:marTop w:val="134"/>
          <w:marBottom w:val="0"/>
          <w:divBdr>
            <w:top w:val="none" w:sz="0" w:space="0" w:color="auto"/>
            <w:left w:val="none" w:sz="0" w:space="0" w:color="auto"/>
            <w:bottom w:val="none" w:sz="0" w:space="0" w:color="auto"/>
            <w:right w:val="none" w:sz="0" w:space="0" w:color="auto"/>
          </w:divBdr>
        </w:div>
        <w:div w:id="1824546426">
          <w:marLeft w:val="1166"/>
          <w:marRight w:val="0"/>
          <w:marTop w:val="115"/>
          <w:marBottom w:val="0"/>
          <w:divBdr>
            <w:top w:val="none" w:sz="0" w:space="0" w:color="auto"/>
            <w:left w:val="none" w:sz="0" w:space="0" w:color="auto"/>
            <w:bottom w:val="none" w:sz="0" w:space="0" w:color="auto"/>
            <w:right w:val="none" w:sz="0" w:space="0" w:color="auto"/>
          </w:divBdr>
        </w:div>
      </w:divsChild>
    </w:div>
    <w:div w:id="405230956">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38379110">
      <w:bodyDiv w:val="1"/>
      <w:marLeft w:val="0"/>
      <w:marRight w:val="0"/>
      <w:marTop w:val="0"/>
      <w:marBottom w:val="0"/>
      <w:divBdr>
        <w:top w:val="none" w:sz="0" w:space="0" w:color="auto"/>
        <w:left w:val="none" w:sz="0" w:space="0" w:color="auto"/>
        <w:bottom w:val="none" w:sz="0" w:space="0" w:color="auto"/>
        <w:right w:val="none" w:sz="0" w:space="0" w:color="auto"/>
      </w:divBdr>
    </w:div>
    <w:div w:id="45541418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584416961">
      <w:bodyDiv w:val="1"/>
      <w:marLeft w:val="0"/>
      <w:marRight w:val="0"/>
      <w:marTop w:val="0"/>
      <w:marBottom w:val="0"/>
      <w:divBdr>
        <w:top w:val="none" w:sz="0" w:space="0" w:color="auto"/>
        <w:left w:val="none" w:sz="0" w:space="0" w:color="auto"/>
        <w:bottom w:val="none" w:sz="0" w:space="0" w:color="auto"/>
        <w:right w:val="none" w:sz="0" w:space="0" w:color="auto"/>
      </w:divBdr>
      <w:divsChild>
        <w:div w:id="8874075">
          <w:marLeft w:val="547"/>
          <w:marRight w:val="0"/>
          <w:marTop w:val="115"/>
          <w:marBottom w:val="0"/>
          <w:divBdr>
            <w:top w:val="none" w:sz="0" w:space="0" w:color="auto"/>
            <w:left w:val="none" w:sz="0" w:space="0" w:color="auto"/>
            <w:bottom w:val="none" w:sz="0" w:space="0" w:color="auto"/>
            <w:right w:val="none" w:sz="0" w:space="0" w:color="auto"/>
          </w:divBdr>
        </w:div>
        <w:div w:id="149254883">
          <w:marLeft w:val="547"/>
          <w:marRight w:val="0"/>
          <w:marTop w:val="115"/>
          <w:marBottom w:val="0"/>
          <w:divBdr>
            <w:top w:val="none" w:sz="0" w:space="0" w:color="auto"/>
            <w:left w:val="none" w:sz="0" w:space="0" w:color="auto"/>
            <w:bottom w:val="none" w:sz="0" w:space="0" w:color="auto"/>
            <w:right w:val="none" w:sz="0" w:space="0" w:color="auto"/>
          </w:divBdr>
        </w:div>
        <w:div w:id="307517265">
          <w:marLeft w:val="1800"/>
          <w:marRight w:val="0"/>
          <w:marTop w:val="67"/>
          <w:marBottom w:val="0"/>
          <w:divBdr>
            <w:top w:val="none" w:sz="0" w:space="0" w:color="auto"/>
            <w:left w:val="none" w:sz="0" w:space="0" w:color="auto"/>
            <w:bottom w:val="none" w:sz="0" w:space="0" w:color="auto"/>
            <w:right w:val="none" w:sz="0" w:space="0" w:color="auto"/>
          </w:divBdr>
        </w:div>
        <w:div w:id="552041669">
          <w:marLeft w:val="1166"/>
          <w:marRight w:val="0"/>
          <w:marTop w:val="86"/>
          <w:marBottom w:val="0"/>
          <w:divBdr>
            <w:top w:val="none" w:sz="0" w:space="0" w:color="auto"/>
            <w:left w:val="none" w:sz="0" w:space="0" w:color="auto"/>
            <w:bottom w:val="none" w:sz="0" w:space="0" w:color="auto"/>
            <w:right w:val="none" w:sz="0" w:space="0" w:color="auto"/>
          </w:divBdr>
        </w:div>
        <w:div w:id="635571160">
          <w:marLeft w:val="1166"/>
          <w:marRight w:val="0"/>
          <w:marTop w:val="86"/>
          <w:marBottom w:val="0"/>
          <w:divBdr>
            <w:top w:val="none" w:sz="0" w:space="0" w:color="auto"/>
            <w:left w:val="none" w:sz="0" w:space="0" w:color="auto"/>
            <w:bottom w:val="none" w:sz="0" w:space="0" w:color="auto"/>
            <w:right w:val="none" w:sz="0" w:space="0" w:color="auto"/>
          </w:divBdr>
        </w:div>
        <w:div w:id="701789082">
          <w:marLeft w:val="547"/>
          <w:marRight w:val="0"/>
          <w:marTop w:val="106"/>
          <w:marBottom w:val="0"/>
          <w:divBdr>
            <w:top w:val="none" w:sz="0" w:space="0" w:color="auto"/>
            <w:left w:val="none" w:sz="0" w:space="0" w:color="auto"/>
            <w:bottom w:val="none" w:sz="0" w:space="0" w:color="auto"/>
            <w:right w:val="none" w:sz="0" w:space="0" w:color="auto"/>
          </w:divBdr>
        </w:div>
        <w:div w:id="778910690">
          <w:marLeft w:val="1166"/>
          <w:marRight w:val="0"/>
          <w:marTop w:val="86"/>
          <w:marBottom w:val="0"/>
          <w:divBdr>
            <w:top w:val="none" w:sz="0" w:space="0" w:color="auto"/>
            <w:left w:val="none" w:sz="0" w:space="0" w:color="auto"/>
            <w:bottom w:val="none" w:sz="0" w:space="0" w:color="auto"/>
            <w:right w:val="none" w:sz="0" w:space="0" w:color="auto"/>
          </w:divBdr>
        </w:div>
        <w:div w:id="1063872073">
          <w:marLeft w:val="1800"/>
          <w:marRight w:val="0"/>
          <w:marTop w:val="67"/>
          <w:marBottom w:val="0"/>
          <w:divBdr>
            <w:top w:val="none" w:sz="0" w:space="0" w:color="auto"/>
            <w:left w:val="none" w:sz="0" w:space="0" w:color="auto"/>
            <w:bottom w:val="none" w:sz="0" w:space="0" w:color="auto"/>
            <w:right w:val="none" w:sz="0" w:space="0" w:color="auto"/>
          </w:divBdr>
        </w:div>
        <w:div w:id="1526864974">
          <w:marLeft w:val="1800"/>
          <w:marRight w:val="0"/>
          <w:marTop w:val="77"/>
          <w:marBottom w:val="0"/>
          <w:divBdr>
            <w:top w:val="none" w:sz="0" w:space="0" w:color="auto"/>
            <w:left w:val="none" w:sz="0" w:space="0" w:color="auto"/>
            <w:bottom w:val="none" w:sz="0" w:space="0" w:color="auto"/>
            <w:right w:val="none" w:sz="0" w:space="0" w:color="auto"/>
          </w:divBdr>
        </w:div>
        <w:div w:id="1754470163">
          <w:marLeft w:val="1166"/>
          <w:marRight w:val="0"/>
          <w:marTop w:val="86"/>
          <w:marBottom w:val="0"/>
          <w:divBdr>
            <w:top w:val="none" w:sz="0" w:space="0" w:color="auto"/>
            <w:left w:val="none" w:sz="0" w:space="0" w:color="auto"/>
            <w:bottom w:val="none" w:sz="0" w:space="0" w:color="auto"/>
            <w:right w:val="none" w:sz="0" w:space="0" w:color="auto"/>
          </w:divBdr>
        </w:div>
        <w:div w:id="1871409799">
          <w:marLeft w:val="1800"/>
          <w:marRight w:val="0"/>
          <w:marTop w:val="67"/>
          <w:marBottom w:val="0"/>
          <w:divBdr>
            <w:top w:val="none" w:sz="0" w:space="0" w:color="auto"/>
            <w:left w:val="none" w:sz="0" w:space="0" w:color="auto"/>
            <w:bottom w:val="none" w:sz="0" w:space="0" w:color="auto"/>
            <w:right w:val="none" w:sz="0" w:space="0" w:color="auto"/>
          </w:divBdr>
        </w:div>
        <w:div w:id="2113159224">
          <w:marLeft w:val="547"/>
          <w:marRight w:val="0"/>
          <w:marTop w:val="115"/>
          <w:marBottom w:val="0"/>
          <w:divBdr>
            <w:top w:val="none" w:sz="0" w:space="0" w:color="auto"/>
            <w:left w:val="none" w:sz="0" w:space="0" w:color="auto"/>
            <w:bottom w:val="none" w:sz="0" w:space="0" w:color="auto"/>
            <w:right w:val="none" w:sz="0" w:space="0" w:color="auto"/>
          </w:divBdr>
        </w:div>
      </w:divsChild>
    </w:div>
    <w:div w:id="614021174">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936745668">
      <w:bodyDiv w:val="1"/>
      <w:marLeft w:val="0"/>
      <w:marRight w:val="0"/>
      <w:marTop w:val="0"/>
      <w:marBottom w:val="0"/>
      <w:divBdr>
        <w:top w:val="none" w:sz="0" w:space="0" w:color="auto"/>
        <w:left w:val="none" w:sz="0" w:space="0" w:color="auto"/>
        <w:bottom w:val="none" w:sz="0" w:space="0" w:color="auto"/>
        <w:right w:val="none" w:sz="0" w:space="0" w:color="auto"/>
      </w:divBdr>
      <w:divsChild>
        <w:div w:id="231693797">
          <w:marLeft w:val="547"/>
          <w:marRight w:val="0"/>
          <w:marTop w:val="0"/>
          <w:marBottom w:val="0"/>
          <w:divBdr>
            <w:top w:val="none" w:sz="0" w:space="0" w:color="auto"/>
            <w:left w:val="none" w:sz="0" w:space="0" w:color="auto"/>
            <w:bottom w:val="none" w:sz="0" w:space="0" w:color="auto"/>
            <w:right w:val="none" w:sz="0" w:space="0" w:color="auto"/>
          </w:divBdr>
        </w:div>
        <w:div w:id="326372280">
          <w:marLeft w:val="446"/>
          <w:marRight w:val="0"/>
          <w:marTop w:val="0"/>
          <w:marBottom w:val="180"/>
          <w:divBdr>
            <w:top w:val="none" w:sz="0" w:space="0" w:color="auto"/>
            <w:left w:val="none" w:sz="0" w:space="0" w:color="auto"/>
            <w:bottom w:val="none" w:sz="0" w:space="0" w:color="auto"/>
            <w:right w:val="none" w:sz="0" w:space="0" w:color="auto"/>
          </w:divBdr>
        </w:div>
        <w:div w:id="423502003">
          <w:marLeft w:val="1267"/>
          <w:marRight w:val="0"/>
          <w:marTop w:val="0"/>
          <w:marBottom w:val="0"/>
          <w:divBdr>
            <w:top w:val="none" w:sz="0" w:space="0" w:color="auto"/>
            <w:left w:val="none" w:sz="0" w:space="0" w:color="auto"/>
            <w:bottom w:val="none" w:sz="0" w:space="0" w:color="auto"/>
            <w:right w:val="none" w:sz="0" w:space="0" w:color="auto"/>
          </w:divBdr>
        </w:div>
        <w:div w:id="638221744">
          <w:marLeft w:val="547"/>
          <w:marRight w:val="0"/>
          <w:marTop w:val="0"/>
          <w:marBottom w:val="0"/>
          <w:divBdr>
            <w:top w:val="none" w:sz="0" w:space="0" w:color="auto"/>
            <w:left w:val="none" w:sz="0" w:space="0" w:color="auto"/>
            <w:bottom w:val="none" w:sz="0" w:space="0" w:color="auto"/>
            <w:right w:val="none" w:sz="0" w:space="0" w:color="auto"/>
          </w:divBdr>
        </w:div>
        <w:div w:id="724524399">
          <w:marLeft w:val="446"/>
          <w:marRight w:val="0"/>
          <w:marTop w:val="0"/>
          <w:marBottom w:val="180"/>
          <w:divBdr>
            <w:top w:val="none" w:sz="0" w:space="0" w:color="auto"/>
            <w:left w:val="none" w:sz="0" w:space="0" w:color="auto"/>
            <w:bottom w:val="none" w:sz="0" w:space="0" w:color="auto"/>
            <w:right w:val="none" w:sz="0" w:space="0" w:color="auto"/>
          </w:divBdr>
        </w:div>
        <w:div w:id="1096365104">
          <w:marLeft w:val="547"/>
          <w:marRight w:val="0"/>
          <w:marTop w:val="0"/>
          <w:marBottom w:val="0"/>
          <w:divBdr>
            <w:top w:val="none" w:sz="0" w:space="0" w:color="auto"/>
            <w:left w:val="none" w:sz="0" w:space="0" w:color="auto"/>
            <w:bottom w:val="none" w:sz="0" w:space="0" w:color="auto"/>
            <w:right w:val="none" w:sz="0" w:space="0" w:color="auto"/>
          </w:divBdr>
        </w:div>
        <w:div w:id="1165634070">
          <w:marLeft w:val="547"/>
          <w:marRight w:val="0"/>
          <w:marTop w:val="0"/>
          <w:marBottom w:val="0"/>
          <w:divBdr>
            <w:top w:val="none" w:sz="0" w:space="0" w:color="auto"/>
            <w:left w:val="none" w:sz="0" w:space="0" w:color="auto"/>
            <w:bottom w:val="none" w:sz="0" w:space="0" w:color="auto"/>
            <w:right w:val="none" w:sz="0" w:space="0" w:color="auto"/>
          </w:divBdr>
        </w:div>
        <w:div w:id="1503086846">
          <w:marLeft w:val="1267"/>
          <w:marRight w:val="0"/>
          <w:marTop w:val="0"/>
          <w:marBottom w:val="0"/>
          <w:divBdr>
            <w:top w:val="none" w:sz="0" w:space="0" w:color="auto"/>
            <w:left w:val="none" w:sz="0" w:space="0" w:color="auto"/>
            <w:bottom w:val="none" w:sz="0" w:space="0" w:color="auto"/>
            <w:right w:val="none" w:sz="0" w:space="0" w:color="auto"/>
          </w:divBdr>
        </w:div>
        <w:div w:id="1870531929">
          <w:marLeft w:val="547"/>
          <w:marRight w:val="0"/>
          <w:marTop w:val="0"/>
          <w:marBottom w:val="0"/>
          <w:divBdr>
            <w:top w:val="none" w:sz="0" w:space="0" w:color="auto"/>
            <w:left w:val="none" w:sz="0" w:space="0" w:color="auto"/>
            <w:bottom w:val="none" w:sz="0" w:space="0" w:color="auto"/>
            <w:right w:val="none" w:sz="0" w:space="0" w:color="auto"/>
          </w:divBdr>
        </w:div>
        <w:div w:id="1889341294">
          <w:marLeft w:val="547"/>
          <w:marRight w:val="0"/>
          <w:marTop w:val="0"/>
          <w:marBottom w:val="0"/>
          <w:divBdr>
            <w:top w:val="none" w:sz="0" w:space="0" w:color="auto"/>
            <w:left w:val="none" w:sz="0" w:space="0" w:color="auto"/>
            <w:bottom w:val="none" w:sz="0" w:space="0" w:color="auto"/>
            <w:right w:val="none" w:sz="0" w:space="0" w:color="auto"/>
          </w:divBdr>
        </w:div>
        <w:div w:id="1953516936">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529B0-E393-4DE7-AE95-97F7B1A5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1541</Words>
  <Characters>8787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10308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Zhennian ZN1 Sun</dc:creator>
  <cp:lastModifiedBy>Zhennian ZN1 Sun</cp:lastModifiedBy>
  <cp:revision>6</cp:revision>
  <dcterms:created xsi:type="dcterms:W3CDTF">2017-09-08T08:49:00Z</dcterms:created>
  <dcterms:modified xsi:type="dcterms:W3CDTF">2017-09-08T08:50:00Z</dcterms:modified>
</cp:coreProperties>
</file>