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6DF399" w14:textId="5E51DBF5" w:rsidR="003B4180" w:rsidRPr="007D5203" w:rsidRDefault="003B4180" w:rsidP="003B4180">
      <w:pPr>
        <w:pStyle w:val="3GPPHeader"/>
      </w:pPr>
      <w:bookmarkStart w:id="0" w:name="_Hlk484735152"/>
      <w:bookmarkEnd w:id="0"/>
      <w:r w:rsidRPr="0095170B">
        <w:t xml:space="preserve">3GPP TSG RAN </w:t>
      </w:r>
      <w:proofErr w:type="spellStart"/>
      <w:r w:rsidRPr="0095170B">
        <w:t>WG1</w:t>
      </w:r>
      <w:proofErr w:type="spellEnd"/>
      <w:r w:rsidRPr="0095170B">
        <w:t xml:space="preserve"> NR </w:t>
      </w:r>
      <w:proofErr w:type="spellStart"/>
      <w:r w:rsidRPr="0095170B">
        <w:t>Ad-Hoc#2</w:t>
      </w:r>
      <w:proofErr w:type="spellEnd"/>
      <w:r w:rsidRPr="00327997">
        <w:tab/>
      </w:r>
      <w:proofErr w:type="spellStart"/>
      <w:r w:rsidR="001550B0" w:rsidRPr="001550B0">
        <w:t>R1</w:t>
      </w:r>
      <w:proofErr w:type="spellEnd"/>
      <w:r w:rsidR="001550B0" w:rsidRPr="001550B0">
        <w:t>-1711565</w:t>
      </w:r>
    </w:p>
    <w:p w14:paraId="7C2701E8" w14:textId="77777777" w:rsidR="003B4180" w:rsidRDefault="003B4180" w:rsidP="003B4180">
      <w:pPr>
        <w:pStyle w:val="3GPPHeader"/>
      </w:pPr>
      <w:r w:rsidRPr="0095170B">
        <w:t>Qingdao, P.R. China 27th – 30th June 2017</w:t>
      </w:r>
    </w:p>
    <w:p w14:paraId="2E5D1813" w14:textId="77777777" w:rsidR="00A85E54" w:rsidRPr="003B4180" w:rsidRDefault="00A85E54" w:rsidP="00A85E54">
      <w:pPr>
        <w:pStyle w:val="Header"/>
        <w:rPr>
          <w:lang w:val="en-GB"/>
        </w:rPr>
      </w:pPr>
    </w:p>
    <w:p w14:paraId="44716AF7" w14:textId="77777777" w:rsidR="00FE5799" w:rsidRPr="0003368D" w:rsidRDefault="00FE5799" w:rsidP="00FE5799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</w:p>
    <w:p w14:paraId="2C219ABA" w14:textId="52E56A2B" w:rsidR="00F75F68" w:rsidRDefault="00FE5799" w:rsidP="00F86630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1" w:name="Title"/>
      <w:bookmarkEnd w:id="1"/>
      <w:r w:rsidRPr="0003368D">
        <w:tab/>
      </w:r>
      <w:r w:rsidR="001550B0">
        <w:t>On bandwidth parties</w:t>
      </w:r>
    </w:p>
    <w:p w14:paraId="7344DFB9" w14:textId="5118FC39" w:rsidR="00FE5799" w:rsidRPr="00E220C0" w:rsidRDefault="00FE5799" w:rsidP="00F86630">
      <w:pPr>
        <w:pStyle w:val="Header"/>
        <w:tabs>
          <w:tab w:val="clear" w:pos="4536"/>
          <w:tab w:val="left" w:pos="1800"/>
        </w:tabs>
      </w:pPr>
      <w:r w:rsidRPr="00E220C0">
        <w:t>Agenda Item:</w:t>
      </w:r>
      <w:bookmarkStart w:id="2" w:name="Source"/>
      <w:bookmarkEnd w:id="2"/>
      <w:r w:rsidRPr="00E220C0">
        <w:tab/>
      </w:r>
      <w:r w:rsidR="00EF0197">
        <w:t>5.1.7</w:t>
      </w:r>
    </w:p>
    <w:p w14:paraId="3447B1EC" w14:textId="0387D99C" w:rsidR="00FE5799" w:rsidRPr="0003368D" w:rsidRDefault="00FE5799" w:rsidP="00FE5799">
      <w:pPr>
        <w:pStyle w:val="Header"/>
        <w:tabs>
          <w:tab w:val="left" w:pos="1800"/>
        </w:tabs>
      </w:pPr>
      <w:r w:rsidRPr="00E220C0">
        <w:t>Document for:</w:t>
      </w:r>
      <w:r w:rsidRPr="0003368D">
        <w:tab/>
      </w:r>
      <w:bookmarkStart w:id="3" w:name="DocumentFor"/>
      <w:bookmarkEnd w:id="3"/>
      <w:r w:rsidR="009B65D4">
        <w:t>Decision</w:t>
      </w:r>
    </w:p>
    <w:p w14:paraId="3D816BFF" w14:textId="77777777" w:rsidR="00FE5799" w:rsidRPr="002100D2" w:rsidRDefault="00FE5799" w:rsidP="00FE5799">
      <w:pPr>
        <w:pBdr>
          <w:bottom w:val="single" w:sz="4" w:space="1" w:color="auto"/>
        </w:pBdr>
        <w:tabs>
          <w:tab w:val="left" w:pos="2552"/>
        </w:tabs>
      </w:pPr>
    </w:p>
    <w:p w14:paraId="2918F77F" w14:textId="452CE050" w:rsidR="0056282E" w:rsidRDefault="00DB7F05" w:rsidP="001C2F6C">
      <w:pPr>
        <w:pStyle w:val="Heading1"/>
        <w:spacing w:before="180"/>
        <w:ind w:left="426" w:hanging="426"/>
      </w:pPr>
      <w:r>
        <w:t>Discussion</w:t>
      </w:r>
    </w:p>
    <w:p w14:paraId="65A62A03" w14:textId="741A7F49" w:rsidR="00941F8E" w:rsidRDefault="00941F8E" w:rsidP="00941F8E">
      <w:pPr>
        <w:pStyle w:val="BodyText"/>
      </w:pPr>
      <w:r>
        <w:t>At RAN1 #89 there were agreements on the concept of bandwidth parts:</w:t>
      </w:r>
    </w:p>
    <w:p w14:paraId="37920423" w14:textId="77777777" w:rsidR="00941F8E" w:rsidRPr="00941F8E" w:rsidRDefault="00941F8E" w:rsidP="00941F8E">
      <w:pPr>
        <w:pStyle w:val="BodyText"/>
        <w:rPr>
          <w:i/>
        </w:rPr>
      </w:pPr>
    </w:p>
    <w:p w14:paraId="2582998A" w14:textId="77777777" w:rsidR="00682C1A" w:rsidRPr="00941F8E" w:rsidRDefault="00682C1A" w:rsidP="00682C1A">
      <w:pPr>
        <w:rPr>
          <w:rFonts w:eastAsia="MS Mincho"/>
          <w:b/>
          <w:i/>
          <w:lang w:eastAsia="ja-JP"/>
        </w:rPr>
      </w:pPr>
      <w:r w:rsidRPr="00941F8E">
        <w:rPr>
          <w:rFonts w:eastAsia="MS Mincho" w:hint="eastAsia"/>
          <w:b/>
          <w:i/>
          <w:highlight w:val="green"/>
          <w:lang w:eastAsia="ja-JP"/>
        </w:rPr>
        <w:t>Agreements:</w:t>
      </w:r>
    </w:p>
    <w:p w14:paraId="1E48FD81" w14:textId="77777777" w:rsidR="00682C1A" w:rsidRPr="00941F8E" w:rsidRDefault="00682C1A" w:rsidP="00682C1A">
      <w:pPr>
        <w:numPr>
          <w:ilvl w:val="0"/>
          <w:numId w:val="4"/>
        </w:numPr>
        <w:rPr>
          <w:rFonts w:eastAsia="MS Mincho"/>
          <w:i/>
          <w:lang w:eastAsia="ja-JP"/>
        </w:rPr>
      </w:pPr>
      <w:r w:rsidRPr="00941F8E">
        <w:rPr>
          <w:rFonts w:eastAsia="MS Mincho"/>
          <w:i/>
          <w:lang w:eastAsia="ja-JP"/>
        </w:rPr>
        <w:t xml:space="preserve">Confirm the WA of </w:t>
      </w:r>
      <w:proofErr w:type="spellStart"/>
      <w:r w:rsidRPr="00941F8E">
        <w:rPr>
          <w:rFonts w:eastAsia="MS Mincho"/>
          <w:i/>
          <w:lang w:eastAsia="ja-JP"/>
        </w:rPr>
        <w:t>RAN1#88bis</w:t>
      </w:r>
      <w:proofErr w:type="spellEnd"/>
      <w:r w:rsidRPr="00941F8E">
        <w:rPr>
          <w:rFonts w:eastAsia="MS Mincho"/>
          <w:i/>
          <w:lang w:eastAsia="ja-JP"/>
        </w:rPr>
        <w:t>.</w:t>
      </w:r>
    </w:p>
    <w:p w14:paraId="71320471" w14:textId="77777777" w:rsidR="00682C1A" w:rsidRPr="00941F8E" w:rsidRDefault="00682C1A" w:rsidP="00682C1A">
      <w:pPr>
        <w:numPr>
          <w:ilvl w:val="0"/>
          <w:numId w:val="4"/>
        </w:numPr>
        <w:rPr>
          <w:rFonts w:eastAsia="MS Mincho"/>
          <w:i/>
          <w:lang w:eastAsia="ja-JP"/>
        </w:rPr>
      </w:pPr>
      <w:r w:rsidRPr="00941F8E">
        <w:rPr>
          <w:rFonts w:eastAsia="MS Mincho"/>
          <w:i/>
          <w:lang w:eastAsia="ja-JP"/>
        </w:rPr>
        <w:t>Each bandwidth part is associated with a specific numerology (sub-carrier spacing, CP type)</w:t>
      </w:r>
    </w:p>
    <w:p w14:paraId="26E1674D" w14:textId="77777777" w:rsidR="00682C1A" w:rsidRPr="00941F8E" w:rsidRDefault="00682C1A" w:rsidP="00682C1A">
      <w:pPr>
        <w:numPr>
          <w:ilvl w:val="1"/>
          <w:numId w:val="4"/>
        </w:numPr>
        <w:rPr>
          <w:rFonts w:eastAsia="MS Mincho"/>
          <w:i/>
          <w:lang w:eastAsia="ja-JP"/>
        </w:rPr>
      </w:pPr>
      <w:r w:rsidRPr="00941F8E">
        <w:rPr>
          <w:rFonts w:eastAsia="MS Mincho"/>
          <w:i/>
          <w:lang w:eastAsia="ja-JP"/>
        </w:rPr>
        <w:t xml:space="preserve">FFS: slot duration indication if RAN1 decides to not to </w:t>
      </w:r>
      <w:proofErr w:type="spellStart"/>
      <w:r w:rsidRPr="00941F8E">
        <w:rPr>
          <w:rFonts w:eastAsia="MS Mincho"/>
          <w:i/>
          <w:lang w:eastAsia="ja-JP"/>
        </w:rPr>
        <w:t>downselect</w:t>
      </w:r>
      <w:proofErr w:type="spellEnd"/>
      <w:r w:rsidRPr="00941F8E">
        <w:rPr>
          <w:rFonts w:eastAsia="MS Mincho"/>
          <w:i/>
          <w:lang w:eastAsia="ja-JP"/>
        </w:rPr>
        <w:t xml:space="preserve"> between 7 symbol and 14 symbols for NR slot duration</w:t>
      </w:r>
    </w:p>
    <w:p w14:paraId="3044BF61" w14:textId="77777777" w:rsidR="00682C1A" w:rsidRPr="00941F8E" w:rsidRDefault="00682C1A" w:rsidP="00682C1A">
      <w:pPr>
        <w:numPr>
          <w:ilvl w:val="0"/>
          <w:numId w:val="4"/>
        </w:numPr>
        <w:rPr>
          <w:rFonts w:eastAsia="MS Mincho"/>
          <w:i/>
          <w:lang w:eastAsia="ja-JP"/>
        </w:rPr>
      </w:pPr>
      <w:r w:rsidRPr="00941F8E">
        <w:rPr>
          <w:rFonts w:eastAsia="MS Mincho"/>
          <w:i/>
          <w:lang w:eastAsia="ja-JP"/>
        </w:rPr>
        <w:t>UE expects at least one DL bandwidth part and one UL bandwidth part being active among the set of configured bandwidth parts for a given time instant.</w:t>
      </w:r>
    </w:p>
    <w:p w14:paraId="586EADE0" w14:textId="77777777" w:rsidR="00682C1A" w:rsidRPr="00941F8E" w:rsidRDefault="00682C1A" w:rsidP="00682C1A">
      <w:pPr>
        <w:numPr>
          <w:ilvl w:val="1"/>
          <w:numId w:val="4"/>
        </w:numPr>
        <w:rPr>
          <w:rFonts w:eastAsia="MS Mincho"/>
          <w:i/>
          <w:lang w:eastAsia="ja-JP"/>
        </w:rPr>
      </w:pPr>
      <w:r w:rsidRPr="00941F8E">
        <w:rPr>
          <w:rFonts w:eastAsia="MS Mincho"/>
          <w:i/>
          <w:lang w:eastAsia="ja-JP"/>
        </w:rPr>
        <w:t>A UE is only assumed to receive/transmit within active DL/UL bandwidth part(s) using the associated numerology</w:t>
      </w:r>
    </w:p>
    <w:p w14:paraId="291148B6" w14:textId="77777777" w:rsidR="00682C1A" w:rsidRPr="00941F8E" w:rsidRDefault="00682C1A" w:rsidP="00682C1A">
      <w:pPr>
        <w:numPr>
          <w:ilvl w:val="2"/>
          <w:numId w:val="4"/>
        </w:numPr>
        <w:rPr>
          <w:rFonts w:eastAsia="MS Mincho"/>
          <w:i/>
          <w:lang w:eastAsia="ja-JP"/>
        </w:rPr>
      </w:pPr>
      <w:r w:rsidRPr="00941F8E">
        <w:rPr>
          <w:rFonts w:eastAsia="MS Mincho"/>
          <w:i/>
          <w:lang w:eastAsia="ja-JP"/>
        </w:rPr>
        <w:t xml:space="preserve">At least PDSCH and/or PDCCH for DL and </w:t>
      </w:r>
      <w:proofErr w:type="spellStart"/>
      <w:r w:rsidRPr="00941F8E">
        <w:rPr>
          <w:rFonts w:eastAsia="MS Mincho"/>
          <w:i/>
          <w:lang w:eastAsia="ja-JP"/>
        </w:rPr>
        <w:t>PUCCH</w:t>
      </w:r>
      <w:proofErr w:type="spellEnd"/>
      <w:r w:rsidRPr="00941F8E">
        <w:rPr>
          <w:rFonts w:eastAsia="MS Mincho"/>
          <w:i/>
          <w:lang w:eastAsia="ja-JP"/>
        </w:rPr>
        <w:t xml:space="preserve"> and/or </w:t>
      </w:r>
      <w:proofErr w:type="spellStart"/>
      <w:r w:rsidRPr="00941F8E">
        <w:rPr>
          <w:rFonts w:eastAsia="MS Mincho"/>
          <w:i/>
          <w:lang w:eastAsia="ja-JP"/>
        </w:rPr>
        <w:t>PUSCH</w:t>
      </w:r>
      <w:proofErr w:type="spellEnd"/>
      <w:r w:rsidRPr="00941F8E">
        <w:rPr>
          <w:rFonts w:eastAsia="MS Mincho"/>
          <w:i/>
          <w:lang w:eastAsia="ja-JP"/>
        </w:rPr>
        <w:t xml:space="preserve"> for UL</w:t>
      </w:r>
    </w:p>
    <w:p w14:paraId="171F3BE5" w14:textId="77777777" w:rsidR="00682C1A" w:rsidRPr="00941F8E" w:rsidRDefault="00682C1A" w:rsidP="00682C1A">
      <w:pPr>
        <w:numPr>
          <w:ilvl w:val="3"/>
          <w:numId w:val="4"/>
        </w:numPr>
        <w:rPr>
          <w:rFonts w:eastAsia="MS Mincho"/>
          <w:i/>
          <w:lang w:eastAsia="ja-JP"/>
        </w:rPr>
      </w:pPr>
      <w:r w:rsidRPr="00941F8E">
        <w:rPr>
          <w:rFonts w:eastAsia="MS Mincho"/>
          <w:i/>
          <w:lang w:eastAsia="ja-JP"/>
        </w:rPr>
        <w:t>FFS: down selection of combinations</w:t>
      </w:r>
    </w:p>
    <w:p w14:paraId="24498880" w14:textId="77777777" w:rsidR="00682C1A" w:rsidRPr="00941F8E" w:rsidRDefault="00682C1A" w:rsidP="00682C1A">
      <w:pPr>
        <w:numPr>
          <w:ilvl w:val="1"/>
          <w:numId w:val="4"/>
        </w:numPr>
        <w:rPr>
          <w:rFonts w:eastAsia="MS Mincho"/>
          <w:i/>
          <w:lang w:eastAsia="ja-JP"/>
        </w:rPr>
      </w:pPr>
      <w:r w:rsidRPr="00941F8E">
        <w:rPr>
          <w:rFonts w:eastAsia="MS Mincho"/>
          <w:i/>
          <w:lang w:eastAsia="ja-JP"/>
        </w:rPr>
        <w:t xml:space="preserve">FFS if multiple bandwidth parts with same or different numerologies can be active for a UE simultaneously </w:t>
      </w:r>
    </w:p>
    <w:p w14:paraId="340654D7" w14:textId="77777777" w:rsidR="00682C1A" w:rsidRPr="00941F8E" w:rsidRDefault="00682C1A" w:rsidP="00682C1A">
      <w:pPr>
        <w:numPr>
          <w:ilvl w:val="2"/>
          <w:numId w:val="4"/>
        </w:numPr>
        <w:rPr>
          <w:rFonts w:eastAsia="MS Mincho"/>
          <w:i/>
          <w:lang w:eastAsia="ja-JP"/>
        </w:rPr>
      </w:pPr>
      <w:r w:rsidRPr="00941F8E">
        <w:rPr>
          <w:rFonts w:eastAsia="MS Mincho"/>
          <w:i/>
          <w:lang w:eastAsia="ja-JP"/>
        </w:rPr>
        <w:t>It does not imply that it is required for UE to support different numerologies at the same instance.</w:t>
      </w:r>
    </w:p>
    <w:p w14:paraId="71F19ABD" w14:textId="77777777" w:rsidR="00682C1A" w:rsidRPr="00941F8E" w:rsidRDefault="00682C1A" w:rsidP="00682C1A">
      <w:pPr>
        <w:numPr>
          <w:ilvl w:val="2"/>
          <w:numId w:val="4"/>
        </w:numPr>
        <w:rPr>
          <w:rFonts w:eastAsia="MS Mincho"/>
          <w:i/>
          <w:lang w:eastAsia="ja-JP"/>
        </w:rPr>
      </w:pPr>
      <w:r w:rsidRPr="00941F8E">
        <w:rPr>
          <w:rFonts w:eastAsia="MS Mincho"/>
          <w:i/>
          <w:lang w:eastAsia="ja-JP"/>
        </w:rPr>
        <w:t>FFS: TB to bandwidth part mapping</w:t>
      </w:r>
    </w:p>
    <w:p w14:paraId="5CCA2E4F" w14:textId="77777777" w:rsidR="00682C1A" w:rsidRPr="00941F8E" w:rsidRDefault="00682C1A" w:rsidP="00682C1A">
      <w:pPr>
        <w:numPr>
          <w:ilvl w:val="0"/>
          <w:numId w:val="4"/>
        </w:numPr>
        <w:rPr>
          <w:rFonts w:eastAsia="MS Mincho"/>
          <w:i/>
          <w:lang w:eastAsia="ja-JP"/>
        </w:rPr>
      </w:pPr>
      <w:r w:rsidRPr="00941F8E">
        <w:rPr>
          <w:rFonts w:eastAsia="MS Mincho"/>
          <w:i/>
          <w:lang w:eastAsia="ja-JP"/>
        </w:rPr>
        <w:t>The active DL/UL bandwidth part is not assumed to span a frequency range larger than the DL/UL bandwidth capability of the UE in a component carrier.</w:t>
      </w:r>
    </w:p>
    <w:p w14:paraId="535F6B08" w14:textId="77777777" w:rsidR="00682C1A" w:rsidRPr="00941F8E" w:rsidRDefault="00682C1A" w:rsidP="00682C1A">
      <w:pPr>
        <w:numPr>
          <w:ilvl w:val="0"/>
          <w:numId w:val="4"/>
        </w:numPr>
        <w:rPr>
          <w:rFonts w:eastAsia="MS Mincho"/>
          <w:i/>
          <w:lang w:eastAsia="ja-JP"/>
        </w:rPr>
      </w:pPr>
      <w:r w:rsidRPr="00941F8E">
        <w:rPr>
          <w:rFonts w:eastAsia="MS Mincho"/>
          <w:i/>
          <w:lang w:eastAsia="ja-JP"/>
        </w:rPr>
        <w:t>Specify necessary mechanism to enable UE RF retuning for bandwidth part switching</w:t>
      </w:r>
    </w:p>
    <w:p w14:paraId="0E9A060C" w14:textId="77777777" w:rsidR="00682C1A" w:rsidRDefault="00682C1A" w:rsidP="00682C1A">
      <w:pPr>
        <w:rPr>
          <w:rFonts w:eastAsia="MS Mincho"/>
          <w:b/>
          <w:lang w:eastAsia="ja-JP"/>
        </w:rPr>
      </w:pPr>
    </w:p>
    <w:p w14:paraId="768D4AFC" w14:textId="2D7B5F00" w:rsidR="00682C1A" w:rsidRPr="00682C1A" w:rsidRDefault="00941F8E" w:rsidP="00682C1A">
      <w:pPr>
        <w:pStyle w:val="BodyText"/>
      </w:pPr>
      <w:r>
        <w:t xml:space="preserve">In this paper we outline what we see as the main “use cases” for the concept of bandwidth </w:t>
      </w:r>
      <w:r w:rsidR="00806175">
        <w:t>parts and what those</w:t>
      </w:r>
      <w:r>
        <w:t xml:space="preserve"> may imply in terms</w:t>
      </w:r>
      <w:r w:rsidR="00806175">
        <w:t xml:space="preserve"> of what needs to be supported by the concept of </w:t>
      </w:r>
      <w:r>
        <w:t>bandwidth parts.</w:t>
      </w:r>
    </w:p>
    <w:p w14:paraId="476D780E" w14:textId="687E6AB6" w:rsidR="009D0FFF" w:rsidRDefault="00682C1A" w:rsidP="00E37608">
      <w:pPr>
        <w:pStyle w:val="Heading1"/>
        <w:tabs>
          <w:tab w:val="clear" w:pos="3544"/>
          <w:tab w:val="left" w:pos="2977"/>
        </w:tabs>
        <w:ind w:left="567"/>
        <w:rPr>
          <w:lang w:eastAsia="ja-JP"/>
        </w:rPr>
      </w:pPr>
      <w:r>
        <w:rPr>
          <w:lang w:eastAsia="ja-JP"/>
        </w:rPr>
        <w:t>Discussion</w:t>
      </w:r>
    </w:p>
    <w:p w14:paraId="49F88217" w14:textId="77777777" w:rsidR="009D0FFF" w:rsidRDefault="009D0FFF" w:rsidP="009A395C">
      <w:pPr>
        <w:pStyle w:val="Heading2"/>
        <w:rPr>
          <w:lang w:eastAsia="ja-JP"/>
        </w:rPr>
      </w:pPr>
      <w:r>
        <w:rPr>
          <w:lang w:eastAsia="ja-JP"/>
        </w:rPr>
        <w:t xml:space="preserve">Support for bandwidth-limited </w:t>
      </w:r>
      <w:proofErr w:type="spellStart"/>
      <w:r>
        <w:rPr>
          <w:lang w:eastAsia="ja-JP"/>
        </w:rPr>
        <w:t>UEs</w:t>
      </w:r>
      <w:proofErr w:type="spellEnd"/>
    </w:p>
    <w:p w14:paraId="322D85A3" w14:textId="6A6B21BB" w:rsidR="00AD3E31" w:rsidRDefault="00AD3E31" w:rsidP="00E37608">
      <w:pPr>
        <w:pStyle w:val="BodyText"/>
        <w:rPr>
          <w:lang w:eastAsia="ja-JP"/>
        </w:rPr>
      </w:pPr>
      <w:r>
        <w:rPr>
          <w:lang w:eastAsia="ja-JP"/>
        </w:rPr>
        <w:t>One</w:t>
      </w:r>
      <w:r w:rsidR="00806175">
        <w:rPr>
          <w:lang w:eastAsia="ja-JP"/>
        </w:rPr>
        <w:t xml:space="preserve"> critical</w:t>
      </w:r>
      <w:bookmarkStart w:id="4" w:name="_GoBack"/>
      <w:bookmarkEnd w:id="4"/>
      <w:r w:rsidR="009D0FFF">
        <w:rPr>
          <w:lang w:eastAsia="ja-JP"/>
        </w:rPr>
        <w:t xml:space="preserve"> aim of the concept of bandwidth parts is to enable devices with a bandwidth capability (downlink a</w:t>
      </w:r>
      <w:r w:rsidR="009273F2">
        <w:rPr>
          <w:lang w:eastAsia="ja-JP"/>
        </w:rPr>
        <w:t>n</w:t>
      </w:r>
      <w:r w:rsidR="009D0FFF">
        <w:rPr>
          <w:lang w:eastAsia="ja-JP"/>
        </w:rPr>
        <w:t>d uplink) that is less than the network carrier</w:t>
      </w:r>
      <w:r>
        <w:rPr>
          <w:lang w:eastAsia="ja-JP"/>
        </w:rPr>
        <w:t xml:space="preserve"> bandwidth.</w:t>
      </w:r>
    </w:p>
    <w:p w14:paraId="3F6BA5CB" w14:textId="66003D6C" w:rsidR="009D0FFF" w:rsidRDefault="00AD3E31" w:rsidP="00E37608">
      <w:pPr>
        <w:pStyle w:val="BodyText"/>
        <w:rPr>
          <w:lang w:eastAsia="ja-JP"/>
        </w:rPr>
      </w:pPr>
      <w:r>
        <w:rPr>
          <w:lang w:eastAsia="ja-JP"/>
        </w:rPr>
        <w:t>To support this</w:t>
      </w:r>
      <w:r w:rsidR="00941F8E">
        <w:rPr>
          <w:lang w:eastAsia="ja-JP"/>
        </w:rPr>
        <w:t xml:space="preserve"> in its most basic form</w:t>
      </w:r>
      <w:r>
        <w:rPr>
          <w:lang w:eastAsia="ja-JP"/>
        </w:rPr>
        <w:t xml:space="preserve">, there is </w:t>
      </w:r>
      <w:r w:rsidR="009D0FFF">
        <w:rPr>
          <w:lang w:eastAsia="ja-JP"/>
        </w:rPr>
        <w:t xml:space="preserve">a </w:t>
      </w:r>
      <w:r>
        <w:rPr>
          <w:lang w:eastAsia="ja-JP"/>
        </w:rPr>
        <w:t xml:space="preserve">need for </w:t>
      </w:r>
      <w:r w:rsidR="00941F8E">
        <w:rPr>
          <w:lang w:eastAsia="ja-JP"/>
        </w:rPr>
        <w:t xml:space="preserve">the configuration of </w:t>
      </w:r>
      <w:r>
        <w:rPr>
          <w:lang w:eastAsia="ja-JP"/>
        </w:rPr>
        <w:t xml:space="preserve">a </w:t>
      </w:r>
      <w:r w:rsidR="009D0FFF">
        <w:rPr>
          <w:lang w:eastAsia="ja-JP"/>
        </w:rPr>
        <w:t xml:space="preserve">single downlink bandwidth part </w:t>
      </w:r>
      <w:r w:rsidR="009273F2">
        <w:rPr>
          <w:lang w:eastAsia="ja-JP"/>
        </w:rPr>
        <w:t>and a single uplink bandwidth part</w:t>
      </w:r>
      <w:r>
        <w:rPr>
          <w:lang w:eastAsia="ja-JP"/>
        </w:rPr>
        <w:t>, both limited to the UE bandwidth capability in each transmission direction</w:t>
      </w:r>
      <w:r w:rsidR="009273F2">
        <w:rPr>
          <w:lang w:eastAsia="ja-JP"/>
        </w:rPr>
        <w:t xml:space="preserve">. If there is only a single configured bandwidth part in each transmission direction, activation of the bandwidth </w:t>
      </w:r>
      <w:r>
        <w:rPr>
          <w:lang w:eastAsia="ja-JP"/>
        </w:rPr>
        <w:t>part could</w:t>
      </w:r>
      <w:r w:rsidR="009273F2">
        <w:rPr>
          <w:lang w:eastAsia="ja-JP"/>
        </w:rPr>
        <w:t xml:space="preserve"> </w:t>
      </w:r>
      <w:r>
        <w:rPr>
          <w:lang w:eastAsia="ja-JP"/>
        </w:rPr>
        <w:t xml:space="preserve">be semi-static and </w:t>
      </w:r>
      <w:r w:rsidR="009273F2">
        <w:rPr>
          <w:lang w:eastAsia="ja-JP"/>
        </w:rPr>
        <w:t xml:space="preserve">implicit </w:t>
      </w:r>
      <w:r w:rsidR="004C6BA1">
        <w:rPr>
          <w:lang w:eastAsia="ja-JP"/>
        </w:rPr>
        <w:t xml:space="preserve">as part of </w:t>
      </w:r>
      <w:r w:rsidR="009273F2">
        <w:rPr>
          <w:lang w:eastAsia="ja-JP"/>
        </w:rPr>
        <w:t>the configuration.</w:t>
      </w:r>
    </w:p>
    <w:p w14:paraId="2399B710" w14:textId="5FFEB120" w:rsidR="004C6BA1" w:rsidRPr="004C6BA1" w:rsidRDefault="004C6BA1" w:rsidP="00E37608">
      <w:pPr>
        <w:pStyle w:val="BodyText"/>
        <w:rPr>
          <w:i/>
          <w:lang w:eastAsia="ja-JP"/>
        </w:rPr>
      </w:pPr>
      <w:r w:rsidRPr="004C6BA1">
        <w:rPr>
          <w:b/>
          <w:lang w:eastAsia="ja-JP"/>
        </w:rPr>
        <w:t>Proposal:</w:t>
      </w:r>
      <w:r>
        <w:rPr>
          <w:lang w:eastAsia="ja-JP"/>
        </w:rPr>
        <w:t xml:space="preserve"> </w:t>
      </w:r>
      <w:r w:rsidRPr="004C6BA1">
        <w:rPr>
          <w:i/>
          <w:lang w:eastAsia="ja-JP"/>
        </w:rPr>
        <w:t>A bandwidth part can be semi-statically activated as part of its configuration</w:t>
      </w:r>
    </w:p>
    <w:p w14:paraId="02695901" w14:textId="50E940BB" w:rsidR="009273F2" w:rsidRDefault="00AD3E31" w:rsidP="00E37608">
      <w:pPr>
        <w:pStyle w:val="BodyText"/>
        <w:rPr>
          <w:lang w:eastAsia="ja-JP"/>
        </w:rPr>
      </w:pPr>
      <w:r>
        <w:rPr>
          <w:lang w:eastAsia="ja-JP"/>
        </w:rPr>
        <w:t xml:space="preserve">All configured CORESETS as well as all PDSCH transmission should be confined to the single </w:t>
      </w:r>
      <w:r w:rsidR="00941F8E">
        <w:rPr>
          <w:lang w:eastAsia="ja-JP"/>
        </w:rPr>
        <w:t xml:space="preserve">active </w:t>
      </w:r>
      <w:r>
        <w:rPr>
          <w:lang w:eastAsia="ja-JP"/>
        </w:rPr>
        <w:t>downlink bandwidth part. Similarly, all upli</w:t>
      </w:r>
      <w:r w:rsidR="00941F8E">
        <w:rPr>
          <w:lang w:eastAsia="ja-JP"/>
        </w:rPr>
        <w:t xml:space="preserve">nk </w:t>
      </w:r>
      <w:proofErr w:type="spellStart"/>
      <w:r w:rsidR="00941F8E">
        <w:rPr>
          <w:lang w:eastAsia="ja-JP"/>
        </w:rPr>
        <w:t>PUSCH</w:t>
      </w:r>
      <w:proofErr w:type="spellEnd"/>
      <w:r w:rsidR="00941F8E">
        <w:rPr>
          <w:lang w:eastAsia="ja-JP"/>
        </w:rPr>
        <w:t xml:space="preserve"> and </w:t>
      </w:r>
      <w:proofErr w:type="spellStart"/>
      <w:r w:rsidR="00941F8E">
        <w:rPr>
          <w:lang w:eastAsia="ja-JP"/>
        </w:rPr>
        <w:t>PUCCH</w:t>
      </w:r>
      <w:proofErr w:type="spellEnd"/>
      <w:r w:rsidR="00941F8E">
        <w:rPr>
          <w:lang w:eastAsia="ja-JP"/>
        </w:rPr>
        <w:t xml:space="preserve"> transmission</w:t>
      </w:r>
      <w:r>
        <w:rPr>
          <w:lang w:eastAsia="ja-JP"/>
        </w:rPr>
        <w:t xml:space="preserve"> should be confined to the single </w:t>
      </w:r>
      <w:r w:rsidR="00941F8E">
        <w:rPr>
          <w:lang w:eastAsia="ja-JP"/>
        </w:rPr>
        <w:t xml:space="preserve">active </w:t>
      </w:r>
      <w:r>
        <w:rPr>
          <w:lang w:eastAsia="ja-JP"/>
        </w:rPr>
        <w:t>uplink bandwidth part.</w:t>
      </w:r>
    </w:p>
    <w:p w14:paraId="20A44FBF" w14:textId="1C735E95" w:rsidR="009273F2" w:rsidRDefault="009273F2" w:rsidP="00E37608">
      <w:pPr>
        <w:pStyle w:val="BodyText"/>
        <w:rPr>
          <w:lang w:eastAsia="ja-JP"/>
        </w:rPr>
      </w:pPr>
      <w:r>
        <w:rPr>
          <w:lang w:eastAsia="ja-JP"/>
        </w:rPr>
        <w:t>If there is a need for a UE to, period</w:t>
      </w:r>
      <w:r w:rsidR="00941F8E">
        <w:rPr>
          <w:lang w:eastAsia="ja-JP"/>
        </w:rPr>
        <w:t>ically, receive downlink transmissions</w:t>
      </w:r>
      <w:r>
        <w:rPr>
          <w:lang w:eastAsia="ja-JP"/>
        </w:rPr>
        <w:t xml:space="preserve"> for example common downlink signaling, outside the configured downlink bandwidth part, additional downlink bandwidth parts can be configured. Activation</w:t>
      </w:r>
      <w:r w:rsidR="00AD3E31">
        <w:rPr>
          <w:lang w:eastAsia="ja-JP"/>
        </w:rPr>
        <w:t xml:space="preserve">/deactivation </w:t>
      </w:r>
      <w:r>
        <w:rPr>
          <w:lang w:eastAsia="ja-JP"/>
        </w:rPr>
        <w:t>of the different bandwidth parts could then be done periodically</w:t>
      </w:r>
      <w:r w:rsidR="00AD3E31">
        <w:rPr>
          <w:lang w:eastAsia="ja-JP"/>
        </w:rPr>
        <w:t xml:space="preserve"> according to a configured pattern</w:t>
      </w:r>
      <w:r>
        <w:rPr>
          <w:lang w:eastAsia="ja-JP"/>
        </w:rPr>
        <w:t>, i.e. no explicit signaling for bandwidth-part activation</w:t>
      </w:r>
      <w:r w:rsidR="00AD3E31">
        <w:rPr>
          <w:lang w:eastAsia="ja-JP"/>
        </w:rPr>
        <w:t>/deactivation</w:t>
      </w:r>
      <w:r>
        <w:rPr>
          <w:lang w:eastAsia="ja-JP"/>
        </w:rPr>
        <w:t xml:space="preserve"> would be needed.</w:t>
      </w:r>
    </w:p>
    <w:p w14:paraId="44E29435" w14:textId="16ED30BE" w:rsidR="004C6BA1" w:rsidRDefault="004C6BA1" w:rsidP="004C6BA1">
      <w:pPr>
        <w:pStyle w:val="BodyText"/>
        <w:rPr>
          <w:lang w:eastAsia="ja-JP"/>
        </w:rPr>
      </w:pPr>
      <w:r w:rsidRPr="004C6BA1">
        <w:rPr>
          <w:b/>
          <w:lang w:eastAsia="ja-JP"/>
        </w:rPr>
        <w:t>Proposal:</w:t>
      </w:r>
      <w:r>
        <w:rPr>
          <w:lang w:eastAsia="ja-JP"/>
        </w:rPr>
        <w:t xml:space="preserve"> </w:t>
      </w:r>
      <w:r w:rsidRPr="004C6BA1">
        <w:rPr>
          <w:i/>
          <w:lang w:eastAsia="ja-JP"/>
        </w:rPr>
        <w:t>A change of active bandwidth part can be periodically triggered</w:t>
      </w:r>
    </w:p>
    <w:p w14:paraId="6DF4A47D" w14:textId="5BAA5274" w:rsidR="004C6BA1" w:rsidRDefault="004C6BA1" w:rsidP="00E37608">
      <w:pPr>
        <w:pStyle w:val="BodyText"/>
        <w:rPr>
          <w:lang w:eastAsia="ja-JP"/>
        </w:rPr>
      </w:pPr>
    </w:p>
    <w:p w14:paraId="55881792" w14:textId="45CD057C" w:rsidR="009D0FFF" w:rsidRDefault="009D0FFF" w:rsidP="009A395C">
      <w:pPr>
        <w:pStyle w:val="Heading2"/>
        <w:rPr>
          <w:lang w:eastAsia="ja-JP"/>
        </w:rPr>
      </w:pPr>
      <w:r>
        <w:rPr>
          <w:lang w:eastAsia="ja-JP"/>
        </w:rPr>
        <w:lastRenderedPageBreak/>
        <w:t>Support for downlink bandwidth adapt</w:t>
      </w:r>
      <w:r w:rsidR="009273F2">
        <w:rPr>
          <w:lang w:eastAsia="ja-JP"/>
        </w:rPr>
        <w:t>ation for UE energy saving</w:t>
      </w:r>
    </w:p>
    <w:p w14:paraId="08AA8317" w14:textId="5849F8C3" w:rsidR="00AD3E31" w:rsidRDefault="00AD3E31" w:rsidP="009D0FFF">
      <w:pPr>
        <w:pStyle w:val="BodyText"/>
        <w:rPr>
          <w:lang w:eastAsia="ja-JP"/>
        </w:rPr>
      </w:pPr>
      <w:r>
        <w:rPr>
          <w:lang w:eastAsia="ja-JP"/>
        </w:rPr>
        <w:t xml:space="preserve">Another aim of the concept of (downlink) bandwidth parts is to enable UE energy saving by allowing for PDCCH monitoring over a more narrow reception bandwidth while a wider downlink transmission bandwidth can be used in case of a sequence of </w:t>
      </w:r>
      <w:proofErr w:type="spellStart"/>
      <w:r>
        <w:rPr>
          <w:lang w:eastAsia="ja-JP"/>
        </w:rPr>
        <w:t>PDSCH</w:t>
      </w:r>
      <w:proofErr w:type="spellEnd"/>
      <w:r>
        <w:rPr>
          <w:lang w:eastAsia="ja-JP"/>
        </w:rPr>
        <w:t xml:space="preserve"> transmissions</w:t>
      </w:r>
      <w:r w:rsidR="00941F8E">
        <w:rPr>
          <w:lang w:eastAsia="ja-JP"/>
        </w:rPr>
        <w:t xml:space="preserve"> (note that this is only relevant for the downlink direction)</w:t>
      </w:r>
      <w:r>
        <w:rPr>
          <w:lang w:eastAsia="ja-JP"/>
        </w:rPr>
        <w:t xml:space="preserve">. </w:t>
      </w:r>
    </w:p>
    <w:p w14:paraId="655849C6" w14:textId="142467BF" w:rsidR="009273F2" w:rsidRDefault="00AD3E31" w:rsidP="009D0FFF">
      <w:pPr>
        <w:pStyle w:val="BodyText"/>
        <w:rPr>
          <w:lang w:eastAsia="ja-JP"/>
        </w:rPr>
      </w:pPr>
      <w:r>
        <w:rPr>
          <w:lang w:eastAsia="ja-JP"/>
        </w:rPr>
        <w:t>In this</w:t>
      </w:r>
      <w:r w:rsidR="009273F2">
        <w:rPr>
          <w:lang w:eastAsia="ja-JP"/>
        </w:rPr>
        <w:t xml:space="preserve"> case, two downlink b</w:t>
      </w:r>
      <w:r>
        <w:rPr>
          <w:lang w:eastAsia="ja-JP"/>
        </w:rPr>
        <w:t>andwidth parts need to be configured</w:t>
      </w:r>
      <w:r w:rsidR="009273F2">
        <w:rPr>
          <w:lang w:eastAsia="ja-JP"/>
        </w:rPr>
        <w:t>.</w:t>
      </w:r>
    </w:p>
    <w:p w14:paraId="016D91C2" w14:textId="37FE95A8" w:rsidR="009273F2" w:rsidRDefault="009273F2" w:rsidP="009273F2">
      <w:pPr>
        <w:pStyle w:val="BodyText"/>
        <w:numPr>
          <w:ilvl w:val="0"/>
          <w:numId w:val="6"/>
        </w:numPr>
        <w:rPr>
          <w:lang w:eastAsia="ja-JP"/>
        </w:rPr>
      </w:pPr>
      <w:r>
        <w:rPr>
          <w:lang w:eastAsia="ja-JP"/>
        </w:rPr>
        <w:t xml:space="preserve">A more narrowband bandwidth part </w:t>
      </w:r>
      <w:r w:rsidR="00AD3E31">
        <w:rPr>
          <w:lang w:eastAsia="ja-JP"/>
        </w:rPr>
        <w:t>(B</w:t>
      </w:r>
      <w:r>
        <w:rPr>
          <w:lang w:eastAsia="ja-JP"/>
        </w:rPr>
        <w:t>P1</w:t>
      </w:r>
      <w:r w:rsidR="00AD3E31">
        <w:rPr>
          <w:lang w:eastAsia="ja-JP"/>
        </w:rPr>
        <w:t>)</w:t>
      </w:r>
      <w:r w:rsidR="00C61141">
        <w:rPr>
          <w:lang w:eastAsia="ja-JP"/>
        </w:rPr>
        <w:t xml:space="preserve"> active in the “low-energy state”</w:t>
      </w:r>
    </w:p>
    <w:p w14:paraId="66F12486" w14:textId="3FFC21A5" w:rsidR="009273F2" w:rsidRDefault="009273F2" w:rsidP="009273F2">
      <w:pPr>
        <w:pStyle w:val="BodyText"/>
        <w:numPr>
          <w:ilvl w:val="0"/>
          <w:numId w:val="6"/>
        </w:numPr>
        <w:rPr>
          <w:lang w:eastAsia="ja-JP"/>
        </w:rPr>
      </w:pPr>
      <w:r>
        <w:rPr>
          <w:lang w:eastAsia="ja-JP"/>
        </w:rPr>
        <w:t xml:space="preserve">A more wideband bandwidth part </w:t>
      </w:r>
      <w:r w:rsidR="00AD3E31">
        <w:rPr>
          <w:lang w:eastAsia="ja-JP"/>
        </w:rPr>
        <w:t>(B</w:t>
      </w:r>
      <w:r>
        <w:rPr>
          <w:lang w:eastAsia="ja-JP"/>
        </w:rPr>
        <w:t>P2</w:t>
      </w:r>
      <w:r w:rsidR="00AD3E31">
        <w:rPr>
          <w:lang w:eastAsia="ja-JP"/>
        </w:rPr>
        <w:t>)</w:t>
      </w:r>
      <w:r w:rsidR="00C61141">
        <w:rPr>
          <w:lang w:eastAsia="ja-JP"/>
        </w:rPr>
        <w:t xml:space="preserve"> in the “non-so-low-energy state”</w:t>
      </w:r>
    </w:p>
    <w:p w14:paraId="02C1997E" w14:textId="1ACE6BC6" w:rsidR="009273F2" w:rsidRDefault="00AD3E31" w:rsidP="009273F2">
      <w:pPr>
        <w:pStyle w:val="BodyText"/>
        <w:rPr>
          <w:lang w:eastAsia="ja-JP"/>
        </w:rPr>
      </w:pPr>
      <w:r>
        <w:rPr>
          <w:lang w:eastAsia="ja-JP"/>
        </w:rPr>
        <w:t xml:space="preserve">It seems </w:t>
      </w:r>
      <w:r w:rsidR="00C61141">
        <w:rPr>
          <w:lang w:eastAsia="ja-JP"/>
        </w:rPr>
        <w:t xml:space="preserve">like a reasonable </w:t>
      </w:r>
      <w:r w:rsidR="009273F2">
        <w:rPr>
          <w:lang w:eastAsia="ja-JP"/>
        </w:rPr>
        <w:t>restr</w:t>
      </w:r>
      <w:r w:rsidR="00C61141">
        <w:rPr>
          <w:lang w:eastAsia="ja-JP"/>
        </w:rPr>
        <w:t xml:space="preserve">iction to assume that </w:t>
      </w:r>
      <w:proofErr w:type="spellStart"/>
      <w:r w:rsidR="00C61141">
        <w:rPr>
          <w:lang w:eastAsia="ja-JP"/>
        </w:rPr>
        <w:t>B</w:t>
      </w:r>
      <w:r w:rsidR="009273F2">
        <w:rPr>
          <w:lang w:eastAsia="ja-JP"/>
        </w:rPr>
        <w:t>P1</w:t>
      </w:r>
      <w:proofErr w:type="spellEnd"/>
      <w:r w:rsidR="009273F2">
        <w:rPr>
          <w:lang w:eastAsia="ja-JP"/>
        </w:rPr>
        <w:t xml:space="preserve"> is full</w:t>
      </w:r>
      <w:r w:rsidR="00806175">
        <w:rPr>
          <w:lang w:eastAsia="ja-JP"/>
        </w:rPr>
        <w:t>y</w:t>
      </w:r>
      <w:r w:rsidR="009273F2">
        <w:rPr>
          <w:lang w:eastAsia="ja-JP"/>
        </w:rPr>
        <w:t xml:space="preserve"> confined within </w:t>
      </w:r>
      <w:proofErr w:type="spellStart"/>
      <w:r w:rsidR="00C61141">
        <w:rPr>
          <w:lang w:eastAsia="ja-JP"/>
        </w:rPr>
        <w:t>B</w:t>
      </w:r>
      <w:r w:rsidR="009273F2">
        <w:rPr>
          <w:lang w:eastAsia="ja-JP"/>
        </w:rPr>
        <w:t>P2</w:t>
      </w:r>
      <w:proofErr w:type="spellEnd"/>
      <w:r w:rsidR="009273F2">
        <w:rPr>
          <w:lang w:eastAsia="ja-JP"/>
        </w:rPr>
        <w:t>.</w:t>
      </w:r>
    </w:p>
    <w:p w14:paraId="347163AC" w14:textId="270BE7FC" w:rsidR="004C6BA1" w:rsidRDefault="009273F2" w:rsidP="00570B75">
      <w:pPr>
        <w:pStyle w:val="BodyText"/>
        <w:rPr>
          <w:lang w:eastAsia="ja-JP"/>
        </w:rPr>
      </w:pPr>
      <w:r>
        <w:rPr>
          <w:lang w:eastAsia="ja-JP"/>
        </w:rPr>
        <w:t xml:space="preserve">At least a subset of the CORESETs configured for the UE should be confined within </w:t>
      </w:r>
      <w:r w:rsidR="00C61141">
        <w:rPr>
          <w:lang w:eastAsia="ja-JP"/>
        </w:rPr>
        <w:t>B</w:t>
      </w:r>
      <w:r>
        <w:rPr>
          <w:lang w:eastAsia="ja-JP"/>
        </w:rPr>
        <w:t>P1. I</w:t>
      </w:r>
      <w:r w:rsidR="00C61141">
        <w:rPr>
          <w:lang w:eastAsia="ja-JP"/>
        </w:rPr>
        <w:t>n</w:t>
      </w:r>
      <w:r>
        <w:rPr>
          <w:lang w:eastAsia="ja-JP"/>
        </w:rPr>
        <w:t xml:space="preserve"> the low-energy state </w:t>
      </w:r>
      <w:proofErr w:type="spellStart"/>
      <w:r w:rsidR="00C61141">
        <w:rPr>
          <w:lang w:eastAsia="ja-JP"/>
        </w:rPr>
        <w:t>B</w:t>
      </w:r>
      <w:r>
        <w:rPr>
          <w:lang w:eastAsia="ja-JP"/>
        </w:rPr>
        <w:t>P1</w:t>
      </w:r>
      <w:proofErr w:type="spellEnd"/>
      <w:r>
        <w:rPr>
          <w:lang w:eastAsia="ja-JP"/>
        </w:rPr>
        <w:t xml:space="preserve"> is active and UE is monitoring </w:t>
      </w:r>
      <w:proofErr w:type="spellStart"/>
      <w:r>
        <w:rPr>
          <w:lang w:eastAsia="ja-JP"/>
        </w:rPr>
        <w:t>PDCCH</w:t>
      </w:r>
      <w:proofErr w:type="spellEnd"/>
      <w:r>
        <w:rPr>
          <w:lang w:eastAsia="ja-JP"/>
        </w:rPr>
        <w:t xml:space="preserve">. Deactivation of </w:t>
      </w:r>
      <w:r w:rsidR="00C61141">
        <w:rPr>
          <w:lang w:eastAsia="ja-JP"/>
        </w:rPr>
        <w:t>B</w:t>
      </w:r>
      <w:r>
        <w:rPr>
          <w:lang w:eastAsia="ja-JP"/>
        </w:rPr>
        <w:t xml:space="preserve">P1 and </w:t>
      </w:r>
      <w:r w:rsidR="00C61141">
        <w:rPr>
          <w:lang w:eastAsia="ja-JP"/>
        </w:rPr>
        <w:t xml:space="preserve">simultaneous </w:t>
      </w:r>
      <w:r>
        <w:rPr>
          <w:lang w:eastAsia="ja-JP"/>
        </w:rPr>
        <w:t xml:space="preserve">activation of </w:t>
      </w:r>
      <w:proofErr w:type="spellStart"/>
      <w:r w:rsidR="00C61141">
        <w:rPr>
          <w:lang w:eastAsia="ja-JP"/>
        </w:rPr>
        <w:t>B</w:t>
      </w:r>
      <w:r w:rsidR="00806175">
        <w:rPr>
          <w:lang w:eastAsia="ja-JP"/>
        </w:rPr>
        <w:t>P2</w:t>
      </w:r>
      <w:proofErr w:type="spellEnd"/>
      <w:r w:rsidR="00806175">
        <w:rPr>
          <w:lang w:eastAsia="ja-JP"/>
        </w:rPr>
        <w:t xml:space="preserve"> can</w:t>
      </w:r>
      <w:r>
        <w:rPr>
          <w:lang w:eastAsia="ja-JP"/>
        </w:rPr>
        <w:t xml:space="preserve"> be triggered by DCI</w:t>
      </w:r>
      <w:r w:rsidR="00570B75">
        <w:rPr>
          <w:lang w:eastAsia="ja-JP"/>
        </w:rPr>
        <w:t>. Although triggering by explicit signaling is possible</w:t>
      </w:r>
      <w:r w:rsidR="00C61141">
        <w:rPr>
          <w:lang w:eastAsia="ja-JP"/>
        </w:rPr>
        <w:t xml:space="preserve">, </w:t>
      </w:r>
      <w:r w:rsidR="00570B75">
        <w:rPr>
          <w:lang w:eastAsia="ja-JP"/>
        </w:rPr>
        <w:t>implicit triggering where the reception of a downlink scheduling assignment in itself triggers</w:t>
      </w:r>
      <w:r w:rsidR="00570B75" w:rsidRPr="00570B75">
        <w:rPr>
          <w:lang w:eastAsia="ja-JP"/>
        </w:rPr>
        <w:t xml:space="preserve"> </w:t>
      </w:r>
      <w:proofErr w:type="spellStart"/>
      <w:r w:rsidR="00C61141">
        <w:rPr>
          <w:lang w:eastAsia="ja-JP"/>
        </w:rPr>
        <w:t>B</w:t>
      </w:r>
      <w:r w:rsidR="00570B75">
        <w:rPr>
          <w:lang w:eastAsia="ja-JP"/>
        </w:rPr>
        <w:t>P1</w:t>
      </w:r>
      <w:proofErr w:type="spellEnd"/>
      <w:r w:rsidR="00570B75">
        <w:rPr>
          <w:lang w:eastAsia="ja-JP"/>
        </w:rPr>
        <w:t>-deactivation/</w:t>
      </w:r>
      <w:proofErr w:type="spellStart"/>
      <w:r w:rsidR="00C61141">
        <w:rPr>
          <w:lang w:eastAsia="ja-JP"/>
        </w:rPr>
        <w:t>BP2</w:t>
      </w:r>
      <w:proofErr w:type="spellEnd"/>
      <w:r w:rsidR="00C61141">
        <w:rPr>
          <w:lang w:eastAsia="ja-JP"/>
        </w:rPr>
        <w:t>-activation, seems more</w:t>
      </w:r>
      <w:r w:rsidR="00570B75">
        <w:rPr>
          <w:lang w:eastAsia="ja-JP"/>
        </w:rPr>
        <w:t xml:space="preserve"> str</w:t>
      </w:r>
      <w:r w:rsidR="004C6BA1">
        <w:rPr>
          <w:lang w:eastAsia="ja-JP"/>
        </w:rPr>
        <w:t>a</w:t>
      </w:r>
      <w:r w:rsidR="00570B75">
        <w:rPr>
          <w:lang w:eastAsia="ja-JP"/>
        </w:rPr>
        <w:t>igh</w:t>
      </w:r>
      <w:r w:rsidR="004C6BA1">
        <w:rPr>
          <w:lang w:eastAsia="ja-JP"/>
        </w:rPr>
        <w:t>t</w:t>
      </w:r>
      <w:r w:rsidR="00806175">
        <w:rPr>
          <w:lang w:eastAsia="ja-JP"/>
        </w:rPr>
        <w:t>forward.</w:t>
      </w:r>
    </w:p>
    <w:p w14:paraId="741EBB66" w14:textId="028B78EE" w:rsidR="004C6BA1" w:rsidRDefault="004C6BA1" w:rsidP="00806175">
      <w:pPr>
        <w:pStyle w:val="BodyText"/>
        <w:tabs>
          <w:tab w:val="left" w:pos="993"/>
        </w:tabs>
        <w:ind w:left="993" w:hanging="993"/>
        <w:rPr>
          <w:lang w:eastAsia="ja-JP"/>
        </w:rPr>
      </w:pPr>
      <w:r w:rsidRPr="004C6BA1">
        <w:rPr>
          <w:b/>
          <w:lang w:eastAsia="ja-JP"/>
        </w:rPr>
        <w:t>Proposal:</w:t>
      </w:r>
      <w:r>
        <w:rPr>
          <w:lang w:eastAsia="ja-JP"/>
        </w:rPr>
        <w:t xml:space="preserve"> </w:t>
      </w:r>
      <w:r>
        <w:rPr>
          <w:lang w:eastAsia="ja-JP"/>
        </w:rPr>
        <w:tab/>
      </w:r>
      <w:r w:rsidRPr="00941F8E">
        <w:rPr>
          <w:i/>
          <w:lang w:eastAsia="ja-JP"/>
        </w:rPr>
        <w:t>A change of active downlink bandwidth part can be implicitly triggered by the reception of a downlink scheduling assignment without a</w:t>
      </w:r>
      <w:r w:rsidR="00806175">
        <w:rPr>
          <w:i/>
          <w:lang w:eastAsia="ja-JP"/>
        </w:rPr>
        <w:t>ny explicit triggering signal</w:t>
      </w:r>
    </w:p>
    <w:p w14:paraId="2116C893" w14:textId="1AC0B504" w:rsidR="00570B75" w:rsidRDefault="00570B75" w:rsidP="00570B75">
      <w:pPr>
        <w:pStyle w:val="BodyText"/>
        <w:rPr>
          <w:lang w:eastAsia="ja-JP"/>
        </w:rPr>
      </w:pPr>
      <w:r>
        <w:rPr>
          <w:lang w:eastAsia="ja-JP"/>
        </w:rPr>
        <w:t xml:space="preserve">Once </w:t>
      </w:r>
      <w:r w:rsidR="00C61141">
        <w:rPr>
          <w:lang w:eastAsia="ja-JP"/>
        </w:rPr>
        <w:t>B</w:t>
      </w:r>
      <w:r>
        <w:rPr>
          <w:lang w:eastAsia="ja-JP"/>
        </w:rPr>
        <w:t>P2 has been activated</w:t>
      </w:r>
      <w:r w:rsidR="00806175">
        <w:rPr>
          <w:lang w:eastAsia="ja-JP"/>
        </w:rPr>
        <w:t>,</w:t>
      </w:r>
      <w:r>
        <w:rPr>
          <w:lang w:eastAsia="ja-JP"/>
        </w:rPr>
        <w:t xml:space="preserve"> PDCCH can in principle be transmitted also outside of  </w:t>
      </w:r>
      <w:r w:rsidR="00C61141">
        <w:rPr>
          <w:lang w:eastAsia="ja-JP"/>
        </w:rPr>
        <w:t>B</w:t>
      </w:r>
      <w:r>
        <w:rPr>
          <w:lang w:eastAsia="ja-JP"/>
        </w:rPr>
        <w:t xml:space="preserve">P1. However, it would be more robust to constrain PDCCH transmission to </w:t>
      </w:r>
      <w:proofErr w:type="spellStart"/>
      <w:r w:rsidR="00C61141">
        <w:rPr>
          <w:lang w:eastAsia="ja-JP"/>
        </w:rPr>
        <w:t>B</w:t>
      </w:r>
      <w:r w:rsidR="00806175">
        <w:rPr>
          <w:lang w:eastAsia="ja-JP"/>
        </w:rPr>
        <w:t>P1</w:t>
      </w:r>
      <w:proofErr w:type="spellEnd"/>
      <w:r w:rsidR="00806175">
        <w:rPr>
          <w:lang w:eastAsia="ja-JP"/>
        </w:rPr>
        <w:t xml:space="preserve"> even though </w:t>
      </w:r>
      <w:proofErr w:type="spellStart"/>
      <w:r w:rsidR="00C61141">
        <w:rPr>
          <w:lang w:eastAsia="ja-JP"/>
        </w:rPr>
        <w:t>B</w:t>
      </w:r>
      <w:r>
        <w:rPr>
          <w:lang w:eastAsia="ja-JP"/>
        </w:rPr>
        <w:t>P2</w:t>
      </w:r>
      <w:proofErr w:type="spellEnd"/>
      <w:r>
        <w:rPr>
          <w:lang w:eastAsia="ja-JP"/>
        </w:rPr>
        <w:t xml:space="preserve"> has been activated.  This is possible under the assumption that </w:t>
      </w:r>
      <w:r w:rsidR="00C61141">
        <w:rPr>
          <w:lang w:eastAsia="ja-JP"/>
        </w:rPr>
        <w:t>B</w:t>
      </w:r>
      <w:r>
        <w:rPr>
          <w:lang w:eastAsia="ja-JP"/>
        </w:rPr>
        <w:t xml:space="preserve">P1 is fully confined within </w:t>
      </w:r>
      <w:r w:rsidR="00C61141">
        <w:rPr>
          <w:lang w:eastAsia="ja-JP"/>
        </w:rPr>
        <w:t>B</w:t>
      </w:r>
      <w:r>
        <w:rPr>
          <w:lang w:eastAsia="ja-JP"/>
        </w:rPr>
        <w:t>P2.</w:t>
      </w:r>
    </w:p>
    <w:p w14:paraId="121773ED" w14:textId="77777777" w:rsidR="00941F8E" w:rsidRDefault="00570B75" w:rsidP="00570B75">
      <w:pPr>
        <w:pStyle w:val="BodyText"/>
        <w:rPr>
          <w:lang w:eastAsia="ja-JP"/>
        </w:rPr>
      </w:pPr>
      <w:r>
        <w:rPr>
          <w:lang w:eastAsia="ja-JP"/>
        </w:rPr>
        <w:t xml:space="preserve">Deactivation of </w:t>
      </w:r>
      <w:r w:rsidR="00C61141">
        <w:rPr>
          <w:lang w:eastAsia="ja-JP"/>
        </w:rPr>
        <w:t>B</w:t>
      </w:r>
      <w:r>
        <w:rPr>
          <w:lang w:eastAsia="ja-JP"/>
        </w:rPr>
        <w:t xml:space="preserve">P2 and </w:t>
      </w:r>
      <w:r w:rsidR="00C61141">
        <w:rPr>
          <w:lang w:eastAsia="ja-JP"/>
        </w:rPr>
        <w:t>simultaneous re</w:t>
      </w:r>
      <w:r>
        <w:rPr>
          <w:lang w:eastAsia="ja-JP"/>
        </w:rPr>
        <w:t xml:space="preserve">activation of </w:t>
      </w:r>
      <w:r w:rsidR="00C61141">
        <w:rPr>
          <w:lang w:eastAsia="ja-JP"/>
        </w:rPr>
        <w:t>B</w:t>
      </w:r>
      <w:r>
        <w:rPr>
          <w:lang w:eastAsia="ja-JP"/>
        </w:rPr>
        <w:t xml:space="preserve">P1 could also be triggered by DCI. Alternatively, </w:t>
      </w:r>
      <w:r w:rsidR="00C61141">
        <w:rPr>
          <w:lang w:eastAsia="ja-JP"/>
        </w:rPr>
        <w:t>B</w:t>
      </w:r>
      <w:r>
        <w:rPr>
          <w:lang w:eastAsia="ja-JP"/>
        </w:rPr>
        <w:t>P2-deactivation/</w:t>
      </w:r>
      <w:r w:rsidR="00C61141">
        <w:rPr>
          <w:lang w:eastAsia="ja-JP"/>
        </w:rPr>
        <w:t>B</w:t>
      </w:r>
      <w:r>
        <w:rPr>
          <w:lang w:eastAsia="ja-JP"/>
        </w:rPr>
        <w:t>P1-</w:t>
      </w:r>
      <w:r w:rsidR="00C61141">
        <w:rPr>
          <w:lang w:eastAsia="ja-JP"/>
        </w:rPr>
        <w:t>re</w:t>
      </w:r>
      <w:r>
        <w:rPr>
          <w:lang w:eastAsia="ja-JP"/>
        </w:rPr>
        <w:t>activation</w:t>
      </w:r>
      <w:r w:rsidR="00C61141">
        <w:rPr>
          <w:lang w:eastAsia="ja-JP"/>
        </w:rPr>
        <w:t xml:space="preserve"> can be timer triggered, i.e. occur when</w:t>
      </w:r>
      <w:r>
        <w:rPr>
          <w:lang w:eastAsia="ja-JP"/>
        </w:rPr>
        <w:t xml:space="preserve"> the UE has not received any downlink scheduling assignment over a certain time.</w:t>
      </w:r>
    </w:p>
    <w:p w14:paraId="0F407052" w14:textId="2249C8D3" w:rsidR="00570B75" w:rsidRPr="00806175" w:rsidRDefault="00941F8E" w:rsidP="00941F8E">
      <w:pPr>
        <w:pStyle w:val="BodyText"/>
        <w:tabs>
          <w:tab w:val="left" w:pos="993"/>
        </w:tabs>
        <w:ind w:left="993" w:hanging="993"/>
        <w:rPr>
          <w:i/>
          <w:lang w:eastAsia="ja-JP"/>
        </w:rPr>
      </w:pPr>
      <w:r w:rsidRPr="00941F8E">
        <w:rPr>
          <w:b/>
          <w:lang w:eastAsia="ja-JP"/>
        </w:rPr>
        <w:t>Proposal:</w:t>
      </w:r>
      <w:r>
        <w:rPr>
          <w:lang w:eastAsia="ja-JP"/>
        </w:rPr>
        <w:t xml:space="preserve"> </w:t>
      </w:r>
      <w:r>
        <w:rPr>
          <w:lang w:eastAsia="ja-JP"/>
        </w:rPr>
        <w:tab/>
      </w:r>
      <w:r w:rsidRPr="00806175">
        <w:rPr>
          <w:i/>
          <w:lang w:eastAsia="ja-JP"/>
        </w:rPr>
        <w:t>A change of active downlink bandwidth parts can be timer-triggered</w:t>
      </w:r>
      <w:r w:rsidRPr="00806175">
        <w:rPr>
          <w:i/>
          <w:lang w:eastAsia="ja-JP"/>
        </w:rPr>
        <w:t xml:space="preserve">, for example occur </w:t>
      </w:r>
      <w:r w:rsidRPr="00806175">
        <w:rPr>
          <w:i/>
          <w:lang w:eastAsia="ja-JP"/>
        </w:rPr>
        <w:t>when</w:t>
      </w:r>
      <w:r w:rsidRPr="00806175">
        <w:rPr>
          <w:i/>
          <w:lang w:eastAsia="ja-JP"/>
        </w:rPr>
        <w:t xml:space="preserve"> a</w:t>
      </w:r>
      <w:r w:rsidRPr="00806175">
        <w:rPr>
          <w:i/>
          <w:lang w:eastAsia="ja-JP"/>
        </w:rPr>
        <w:t xml:space="preserve"> UE has not received any downlink scheduling assignment over a certain time.</w:t>
      </w:r>
    </w:p>
    <w:p w14:paraId="6329E10F" w14:textId="3F0DEF2D" w:rsidR="00570B75" w:rsidRDefault="003D779E" w:rsidP="00570B75">
      <w:pPr>
        <w:pStyle w:val="BodyText"/>
        <w:rPr>
          <w:lang w:eastAsia="ja-JP"/>
        </w:rPr>
      </w:pPr>
      <w:r>
        <w:rPr>
          <w:lang w:eastAsia="ja-JP"/>
        </w:rPr>
        <w:t>Note that a</w:t>
      </w:r>
      <w:r w:rsidR="00C61141">
        <w:rPr>
          <w:lang w:eastAsia="ja-JP"/>
        </w:rPr>
        <w:t xml:space="preserve"> scheduled </w:t>
      </w:r>
      <w:r w:rsidR="00570B75">
        <w:rPr>
          <w:lang w:eastAsia="ja-JP"/>
        </w:rPr>
        <w:t xml:space="preserve">PDSCH transmission may </w:t>
      </w:r>
      <w:r w:rsidR="00C61141">
        <w:rPr>
          <w:lang w:eastAsia="ja-JP"/>
        </w:rPr>
        <w:t xml:space="preserve">start </w:t>
      </w:r>
      <w:r w:rsidR="00570B75">
        <w:rPr>
          <w:lang w:eastAsia="ja-JP"/>
        </w:rPr>
        <w:t xml:space="preserve">before </w:t>
      </w:r>
      <w:r w:rsidR="00C61141">
        <w:rPr>
          <w:lang w:eastAsia="ja-JP"/>
        </w:rPr>
        <w:t xml:space="preserve">the UE has decoded the DCI </w:t>
      </w:r>
      <w:r w:rsidR="00806175">
        <w:rPr>
          <w:lang w:eastAsia="ja-JP"/>
        </w:rPr>
        <w:t xml:space="preserve">that carries </w:t>
      </w:r>
      <w:r w:rsidR="00C61141">
        <w:rPr>
          <w:lang w:eastAsia="ja-JP"/>
        </w:rPr>
        <w:t>the corresponding scheduling assignment. When a downlink scheduling grant triggers a BP2 activation</w:t>
      </w:r>
      <w:r>
        <w:rPr>
          <w:lang w:eastAsia="ja-JP"/>
        </w:rPr>
        <w:t>, the correspond</w:t>
      </w:r>
      <w:r w:rsidR="00806175">
        <w:rPr>
          <w:lang w:eastAsia="ja-JP"/>
        </w:rPr>
        <w:t>ing</w:t>
      </w:r>
      <w:r>
        <w:rPr>
          <w:lang w:eastAsia="ja-JP"/>
        </w:rPr>
        <w:t xml:space="preserve"> PDSCH transmission may t</w:t>
      </w:r>
      <w:r w:rsidR="00806175">
        <w:rPr>
          <w:lang w:eastAsia="ja-JP"/>
        </w:rPr>
        <w:t>hus still have to be confined within</w:t>
      </w:r>
      <w:r>
        <w:rPr>
          <w:lang w:eastAsia="ja-JP"/>
        </w:rPr>
        <w:t xml:space="preserve"> </w:t>
      </w:r>
      <w:proofErr w:type="spellStart"/>
      <w:r>
        <w:rPr>
          <w:lang w:eastAsia="ja-JP"/>
        </w:rPr>
        <w:t>BP1</w:t>
      </w:r>
      <w:proofErr w:type="spellEnd"/>
      <w:r>
        <w:rPr>
          <w:lang w:eastAsia="ja-JP"/>
        </w:rPr>
        <w:t>.</w:t>
      </w:r>
    </w:p>
    <w:p w14:paraId="12E9F6C2" w14:textId="55417935" w:rsidR="009A395C" w:rsidRDefault="009A395C" w:rsidP="009A395C">
      <w:pPr>
        <w:pStyle w:val="Heading2"/>
        <w:rPr>
          <w:lang w:eastAsia="ja-JP"/>
        </w:rPr>
      </w:pPr>
      <w:r>
        <w:rPr>
          <w:lang w:eastAsia="ja-JP"/>
        </w:rPr>
        <w:t xml:space="preserve">Support mixed numerology for a single UE. </w:t>
      </w:r>
    </w:p>
    <w:p w14:paraId="0981E5FC" w14:textId="08896E01" w:rsidR="003D779E" w:rsidRDefault="003D779E" w:rsidP="00570B75">
      <w:pPr>
        <w:pStyle w:val="BodyText"/>
        <w:rPr>
          <w:lang w:eastAsia="ja-JP"/>
        </w:rPr>
      </w:pPr>
      <w:r>
        <w:rPr>
          <w:lang w:eastAsia="ja-JP"/>
        </w:rPr>
        <w:t xml:space="preserve">NR should support the use of mixed numerology, including the possibility for </w:t>
      </w:r>
      <w:proofErr w:type="spellStart"/>
      <w:r>
        <w:rPr>
          <w:lang w:eastAsia="ja-JP"/>
        </w:rPr>
        <w:t>UEs</w:t>
      </w:r>
      <w:proofErr w:type="spellEnd"/>
      <w:r>
        <w:rPr>
          <w:lang w:eastAsia="ja-JP"/>
        </w:rPr>
        <w:t xml:space="preserve"> to operate with multiple numerologies (for each transmissions direction) simultaneously. This includes the case of truly simultaneous reception (or transmission) on multiple numerologies as well as the case of dynamic </w:t>
      </w:r>
      <w:proofErr w:type="spellStart"/>
      <w:r>
        <w:rPr>
          <w:lang w:eastAsia="ja-JP"/>
        </w:rPr>
        <w:t>TDM</w:t>
      </w:r>
      <w:proofErr w:type="spellEnd"/>
      <w:r>
        <w:rPr>
          <w:lang w:eastAsia="ja-JP"/>
        </w:rPr>
        <w:t xml:space="preserve"> of different numerologies.</w:t>
      </w:r>
    </w:p>
    <w:p w14:paraId="4D7A2D8D" w14:textId="149D6066" w:rsidR="003D779E" w:rsidRDefault="003D779E" w:rsidP="003D779E">
      <w:pPr>
        <w:pStyle w:val="BodyText"/>
        <w:rPr>
          <w:lang w:eastAsia="ja-JP"/>
        </w:rPr>
      </w:pPr>
      <w:r>
        <w:rPr>
          <w:lang w:eastAsia="ja-JP"/>
        </w:rPr>
        <w:t>It appears to be reasonable to assume that a scheduled PDSCH transmission and the PDCCH carrying the corresponding scheduling assignment uses the same numerology, at least in</w:t>
      </w:r>
      <w:r w:rsidR="004C6BA1">
        <w:rPr>
          <w:lang w:eastAsia="ja-JP"/>
        </w:rPr>
        <w:t xml:space="preserve"> case of same-carrier scheduling</w:t>
      </w:r>
      <w:r w:rsidR="00806175">
        <w:rPr>
          <w:lang w:eastAsia="ja-JP"/>
        </w:rPr>
        <w:t>.</w:t>
      </w:r>
    </w:p>
    <w:p w14:paraId="62560C4C" w14:textId="21A68255" w:rsidR="004C6BA1" w:rsidRDefault="004C6BA1" w:rsidP="003D779E">
      <w:pPr>
        <w:pStyle w:val="BodyText"/>
        <w:rPr>
          <w:lang w:eastAsia="ja-JP"/>
        </w:rPr>
      </w:pPr>
      <w:r w:rsidRPr="00434C70">
        <w:rPr>
          <w:b/>
          <w:lang w:eastAsia="ja-JP"/>
        </w:rPr>
        <w:t>Proposal:</w:t>
      </w:r>
      <w:r>
        <w:rPr>
          <w:lang w:eastAsia="ja-JP"/>
        </w:rPr>
        <w:t xml:space="preserve"> </w:t>
      </w:r>
      <w:r w:rsidRPr="004C6BA1">
        <w:rPr>
          <w:i/>
          <w:lang w:eastAsia="ja-JP"/>
        </w:rPr>
        <w:t>In case of same-carrier scheduling, a scheduled PDSCH transmission and the PDCCH carrying the corresponding scheduling assignment uses the same numerology</w:t>
      </w:r>
    </w:p>
    <w:p w14:paraId="00EC9BC6" w14:textId="6C9E8A63" w:rsidR="003D779E" w:rsidRDefault="003D779E" w:rsidP="00570B75">
      <w:pPr>
        <w:pStyle w:val="BodyText"/>
        <w:rPr>
          <w:lang w:eastAsia="ja-JP"/>
        </w:rPr>
      </w:pPr>
      <w:r>
        <w:rPr>
          <w:lang w:eastAsia="ja-JP"/>
        </w:rPr>
        <w:t xml:space="preserve">According to the RAN1 #89 agreement, a configured bandwidth part is </w:t>
      </w:r>
      <w:r w:rsidR="009A395C">
        <w:rPr>
          <w:lang w:eastAsia="ja-JP"/>
        </w:rPr>
        <w:t xml:space="preserve">associated with a specific numerology (sub-carrier spacing and cyclic prefix). </w:t>
      </w:r>
      <w:r>
        <w:rPr>
          <w:lang w:eastAsia="ja-JP"/>
        </w:rPr>
        <w:t xml:space="preserve">A UE operating with multiple numerologies thus has to have multiple configured bandwidth parts active simultaneously. </w:t>
      </w:r>
    </w:p>
    <w:p w14:paraId="50DB1CF0" w14:textId="7487F4BB" w:rsidR="003D779E" w:rsidRDefault="003D779E" w:rsidP="00806175">
      <w:pPr>
        <w:pStyle w:val="BodyText"/>
        <w:tabs>
          <w:tab w:val="left" w:pos="1134"/>
        </w:tabs>
        <w:ind w:left="1134" w:hanging="1134"/>
        <w:rPr>
          <w:lang w:eastAsia="ja-JP"/>
        </w:rPr>
      </w:pPr>
      <w:r w:rsidRPr="00806175">
        <w:rPr>
          <w:b/>
          <w:lang w:eastAsia="ja-JP"/>
        </w:rPr>
        <w:t xml:space="preserve">Observation: </w:t>
      </w:r>
      <w:r w:rsidR="00806175">
        <w:rPr>
          <w:b/>
          <w:lang w:eastAsia="ja-JP"/>
        </w:rPr>
        <w:tab/>
      </w:r>
      <w:r w:rsidRPr="00806175">
        <w:rPr>
          <w:i/>
          <w:lang w:eastAsia="ja-JP"/>
        </w:rPr>
        <w:t xml:space="preserve">Multiple simultaneously active numerologies for one UE implies multiple simultaneously active bandwidth parts, one for each active numerology. </w:t>
      </w:r>
    </w:p>
    <w:p w14:paraId="4F097227" w14:textId="71C64584" w:rsidR="004C6BA1" w:rsidRDefault="00806175" w:rsidP="00570B75">
      <w:pPr>
        <w:pStyle w:val="BodyText"/>
        <w:rPr>
          <w:lang w:eastAsia="ja-JP"/>
        </w:rPr>
      </w:pPr>
      <w:r>
        <w:rPr>
          <w:lang w:eastAsia="ja-JP"/>
        </w:rPr>
        <w:t xml:space="preserve">Note that </w:t>
      </w:r>
      <w:r w:rsidR="004C6BA1">
        <w:rPr>
          <w:lang w:eastAsia="ja-JP"/>
        </w:rPr>
        <w:t>d</w:t>
      </w:r>
      <w:r>
        <w:rPr>
          <w:lang w:eastAsia="ja-JP"/>
        </w:rPr>
        <w:t xml:space="preserve">ifferent active bandwidth parts corresponding to </w:t>
      </w:r>
      <w:r w:rsidR="004C6BA1">
        <w:rPr>
          <w:lang w:eastAsia="ja-JP"/>
        </w:rPr>
        <w:t>different active numerologies, could very well overlap. In t</w:t>
      </w:r>
      <w:r>
        <w:rPr>
          <w:lang w:eastAsia="ja-JP"/>
        </w:rPr>
        <w:t>hat case, the scheduler would</w:t>
      </w:r>
      <w:r w:rsidR="004C6BA1">
        <w:rPr>
          <w:lang w:eastAsia="ja-JP"/>
        </w:rPr>
        <w:t xml:space="preserve"> ensure that transmissions of different numerologies do not cause unacceptable interferenc</w:t>
      </w:r>
      <w:r>
        <w:rPr>
          <w:lang w:eastAsia="ja-JP"/>
        </w:rPr>
        <w:t>e to each other. This could be done</w:t>
      </w:r>
      <w:r w:rsidR="004C6BA1">
        <w:rPr>
          <w:lang w:eastAsia="ja-JP"/>
        </w:rPr>
        <w:t xml:space="preserve"> scheduling different numerologies by means of </w:t>
      </w:r>
      <w:proofErr w:type="spellStart"/>
      <w:r w:rsidR="004C6BA1">
        <w:rPr>
          <w:lang w:eastAsia="ja-JP"/>
        </w:rPr>
        <w:t>TDM</w:t>
      </w:r>
      <w:proofErr w:type="spellEnd"/>
      <w:r w:rsidR="004C6BA1">
        <w:rPr>
          <w:lang w:eastAsia="ja-JP"/>
        </w:rPr>
        <w:t xml:space="preserve"> or by means of </w:t>
      </w:r>
      <w:proofErr w:type="spellStart"/>
      <w:r w:rsidR="004C6BA1">
        <w:rPr>
          <w:lang w:eastAsia="ja-JP"/>
        </w:rPr>
        <w:t>FDM</w:t>
      </w:r>
      <w:proofErr w:type="spellEnd"/>
      <w:r w:rsidR="004C6BA1">
        <w:rPr>
          <w:lang w:eastAsia="ja-JP"/>
        </w:rPr>
        <w:t xml:space="preserve"> with sufficient intra-carrier </w:t>
      </w:r>
      <w:proofErr w:type="spellStart"/>
      <w:r w:rsidR="004C6BA1">
        <w:rPr>
          <w:lang w:eastAsia="ja-JP"/>
        </w:rPr>
        <w:t>guardband</w:t>
      </w:r>
      <w:proofErr w:type="spellEnd"/>
      <w:r w:rsidR="004C6BA1">
        <w:rPr>
          <w:lang w:eastAsia="ja-JP"/>
        </w:rPr>
        <w:t xml:space="preserve">. </w:t>
      </w:r>
    </w:p>
    <w:p w14:paraId="38D43DC2" w14:textId="35861249" w:rsidR="004C6BA1" w:rsidRPr="004C6BA1" w:rsidRDefault="004C6BA1" w:rsidP="00570B75">
      <w:pPr>
        <w:pStyle w:val="BodyText"/>
        <w:rPr>
          <w:i/>
          <w:lang w:eastAsia="ja-JP"/>
        </w:rPr>
      </w:pPr>
      <w:r w:rsidRPr="004C6BA1">
        <w:rPr>
          <w:b/>
          <w:lang w:eastAsia="ja-JP"/>
        </w:rPr>
        <w:t>Proposal:</w:t>
      </w:r>
      <w:r>
        <w:rPr>
          <w:lang w:eastAsia="ja-JP"/>
        </w:rPr>
        <w:t xml:space="preserve"> </w:t>
      </w:r>
      <w:r w:rsidRPr="004C6BA1">
        <w:rPr>
          <w:i/>
          <w:lang w:eastAsia="ja-JP"/>
        </w:rPr>
        <w:t>Simultaneously active bandwidth parts of different numerology may overlap in the frequency domain.</w:t>
      </w:r>
    </w:p>
    <w:p w14:paraId="57080A72" w14:textId="11979F9D" w:rsidR="009A395C" w:rsidRDefault="009A395C" w:rsidP="00570B75">
      <w:pPr>
        <w:pStyle w:val="BodyText"/>
        <w:rPr>
          <w:lang w:eastAsia="ja-JP"/>
        </w:rPr>
      </w:pPr>
    </w:p>
    <w:p w14:paraId="6A914126" w14:textId="135A964D" w:rsidR="00941F8E" w:rsidRDefault="00A80263" w:rsidP="00570B75">
      <w:pPr>
        <w:pStyle w:val="BodyText"/>
        <w:rPr>
          <w:lang w:eastAsia="ja-JP"/>
        </w:rPr>
      </w:pPr>
      <w:r>
        <w:rPr>
          <w:lang w:eastAsia="ja-JP"/>
        </w:rPr>
        <w:t>It shou</w:t>
      </w:r>
      <w:r w:rsidR="00806175">
        <w:rPr>
          <w:lang w:eastAsia="ja-JP"/>
        </w:rPr>
        <w:t>ld be noted that all the different “use cases” above do</w:t>
      </w:r>
      <w:r>
        <w:rPr>
          <w:lang w:eastAsia="ja-JP"/>
        </w:rPr>
        <w:t xml:space="preserve"> not necessarily have to be supported by the f</w:t>
      </w:r>
      <w:r w:rsidR="00806175">
        <w:rPr>
          <w:lang w:eastAsia="ja-JP"/>
        </w:rPr>
        <w:t xml:space="preserve">irst NR release. It may be </w:t>
      </w:r>
      <w:r>
        <w:rPr>
          <w:lang w:eastAsia="ja-JP"/>
        </w:rPr>
        <w:t xml:space="preserve">preferred to focus </w:t>
      </w:r>
      <w:r w:rsidR="00806175">
        <w:rPr>
          <w:lang w:eastAsia="ja-JP"/>
        </w:rPr>
        <w:t xml:space="preserve">the first release </w:t>
      </w:r>
      <w:r>
        <w:rPr>
          <w:lang w:eastAsia="ja-JP"/>
        </w:rPr>
        <w:t>on the suppo</w:t>
      </w:r>
      <w:r w:rsidR="00806175">
        <w:rPr>
          <w:lang w:eastAsia="ja-JP"/>
        </w:rPr>
        <w:t>rt for the most import “use cases”</w:t>
      </w:r>
      <w:r>
        <w:rPr>
          <w:lang w:eastAsia="ja-JP"/>
        </w:rPr>
        <w:t xml:space="preserve"> while ensuring that the concept of bandwidth parts can be extended to support more complex scenarios in later releases. </w:t>
      </w:r>
    </w:p>
    <w:p w14:paraId="2469387A" w14:textId="7ABE0EB4" w:rsidR="00A80263" w:rsidRDefault="00941F8E" w:rsidP="00941F8E">
      <w:pPr>
        <w:pStyle w:val="Heading1"/>
        <w:tabs>
          <w:tab w:val="clear" w:pos="3544"/>
          <w:tab w:val="num" w:pos="426"/>
        </w:tabs>
        <w:ind w:hanging="3544"/>
        <w:rPr>
          <w:lang w:eastAsia="ja-JP"/>
        </w:rPr>
      </w:pPr>
      <w:r>
        <w:rPr>
          <w:lang w:eastAsia="ja-JP"/>
        </w:rPr>
        <w:t>Proposals</w:t>
      </w:r>
    </w:p>
    <w:p w14:paraId="72AC64A5" w14:textId="77777777" w:rsidR="009A395C" w:rsidRPr="009A395C" w:rsidRDefault="009A395C" w:rsidP="00570B75">
      <w:pPr>
        <w:pStyle w:val="BodyText"/>
        <w:rPr>
          <w:b/>
          <w:lang w:eastAsia="ja-JP"/>
        </w:rPr>
      </w:pPr>
      <w:r w:rsidRPr="009A395C">
        <w:rPr>
          <w:b/>
          <w:lang w:eastAsia="ja-JP"/>
        </w:rPr>
        <w:t>Proposals:</w:t>
      </w:r>
    </w:p>
    <w:p w14:paraId="359B35FA" w14:textId="5725648C" w:rsidR="009A395C" w:rsidRPr="00941F8E" w:rsidRDefault="004C6BA1" w:rsidP="009A395C">
      <w:pPr>
        <w:pStyle w:val="BodyText"/>
        <w:numPr>
          <w:ilvl w:val="0"/>
          <w:numId w:val="6"/>
        </w:numPr>
        <w:rPr>
          <w:i/>
          <w:lang w:eastAsia="ja-JP"/>
        </w:rPr>
      </w:pPr>
      <w:r w:rsidRPr="00941F8E">
        <w:rPr>
          <w:i/>
          <w:lang w:eastAsia="ja-JP"/>
        </w:rPr>
        <w:t xml:space="preserve">A bandwidth part can be semi-statically activated </w:t>
      </w:r>
      <w:r w:rsidR="009A395C" w:rsidRPr="00941F8E">
        <w:rPr>
          <w:i/>
          <w:lang w:eastAsia="ja-JP"/>
        </w:rPr>
        <w:t xml:space="preserve">as part of its configuration </w:t>
      </w:r>
    </w:p>
    <w:p w14:paraId="5F12EF04" w14:textId="6ED3471F" w:rsidR="009A395C" w:rsidRPr="00941F8E" w:rsidRDefault="009A395C" w:rsidP="00570B75">
      <w:pPr>
        <w:pStyle w:val="BodyText"/>
        <w:numPr>
          <w:ilvl w:val="0"/>
          <w:numId w:val="6"/>
        </w:numPr>
        <w:rPr>
          <w:i/>
          <w:lang w:eastAsia="ja-JP"/>
        </w:rPr>
      </w:pPr>
      <w:r w:rsidRPr="00941F8E">
        <w:rPr>
          <w:i/>
          <w:lang w:eastAsia="ja-JP"/>
        </w:rPr>
        <w:t xml:space="preserve">A change of active </w:t>
      </w:r>
      <w:r w:rsidR="004C6BA1" w:rsidRPr="00941F8E">
        <w:rPr>
          <w:i/>
          <w:lang w:eastAsia="ja-JP"/>
        </w:rPr>
        <w:t>bandwidth part</w:t>
      </w:r>
      <w:r w:rsidRPr="00941F8E">
        <w:rPr>
          <w:i/>
          <w:lang w:eastAsia="ja-JP"/>
        </w:rPr>
        <w:t xml:space="preserve"> can be periodically triggered</w:t>
      </w:r>
    </w:p>
    <w:p w14:paraId="3BB8F9FB" w14:textId="12305C93" w:rsidR="009A395C" w:rsidRPr="00941F8E" w:rsidRDefault="009A395C" w:rsidP="009A395C">
      <w:pPr>
        <w:pStyle w:val="BodyText"/>
        <w:numPr>
          <w:ilvl w:val="0"/>
          <w:numId w:val="6"/>
        </w:numPr>
        <w:rPr>
          <w:i/>
          <w:lang w:eastAsia="ja-JP"/>
        </w:rPr>
      </w:pPr>
      <w:r w:rsidRPr="00941F8E">
        <w:rPr>
          <w:i/>
          <w:lang w:eastAsia="ja-JP"/>
        </w:rPr>
        <w:t xml:space="preserve">A change of active downlink </w:t>
      </w:r>
      <w:r w:rsidR="004C6BA1" w:rsidRPr="00941F8E">
        <w:rPr>
          <w:i/>
          <w:lang w:eastAsia="ja-JP"/>
        </w:rPr>
        <w:t>bandwidth part</w:t>
      </w:r>
      <w:r w:rsidRPr="00941F8E">
        <w:rPr>
          <w:i/>
          <w:lang w:eastAsia="ja-JP"/>
        </w:rPr>
        <w:t xml:space="preserve"> can be</w:t>
      </w:r>
      <w:r w:rsidR="004C6BA1" w:rsidRPr="00941F8E">
        <w:rPr>
          <w:i/>
          <w:lang w:eastAsia="ja-JP"/>
        </w:rPr>
        <w:t xml:space="preserve"> implicitly</w:t>
      </w:r>
      <w:r w:rsidRPr="00941F8E">
        <w:rPr>
          <w:i/>
          <w:lang w:eastAsia="ja-JP"/>
        </w:rPr>
        <w:t xml:space="preserve"> triggered by the reception of a downlink scheduling assignment without any explicit triggering signaling</w:t>
      </w:r>
    </w:p>
    <w:p w14:paraId="2B35726E" w14:textId="77777777" w:rsidR="00941F8E" w:rsidRPr="00941F8E" w:rsidRDefault="00941F8E" w:rsidP="00941F8E">
      <w:pPr>
        <w:pStyle w:val="BodyText"/>
        <w:numPr>
          <w:ilvl w:val="0"/>
          <w:numId w:val="6"/>
        </w:numPr>
        <w:tabs>
          <w:tab w:val="left" w:pos="993"/>
        </w:tabs>
        <w:rPr>
          <w:i/>
          <w:lang w:eastAsia="ja-JP"/>
        </w:rPr>
      </w:pPr>
      <w:r w:rsidRPr="00941F8E">
        <w:rPr>
          <w:i/>
          <w:lang w:eastAsia="ja-JP"/>
        </w:rPr>
        <w:t>A change of active downlink bandwidth parts can be timer-triggered, for example occur when a UE has not received any downlink scheduling assignment over a certain time.</w:t>
      </w:r>
    </w:p>
    <w:p w14:paraId="3DD95C95" w14:textId="1F5D1B9E" w:rsidR="004C6BA1" w:rsidRPr="00941F8E" w:rsidRDefault="004C6BA1" w:rsidP="009A395C">
      <w:pPr>
        <w:pStyle w:val="BodyText"/>
        <w:numPr>
          <w:ilvl w:val="0"/>
          <w:numId w:val="6"/>
        </w:numPr>
        <w:rPr>
          <w:i/>
          <w:lang w:eastAsia="ja-JP"/>
        </w:rPr>
      </w:pPr>
      <w:r w:rsidRPr="00941F8E">
        <w:rPr>
          <w:i/>
          <w:lang w:eastAsia="ja-JP"/>
        </w:rPr>
        <w:t>Other means of activation are not precluded</w:t>
      </w:r>
    </w:p>
    <w:p w14:paraId="1D87EE5F" w14:textId="6BFE2485" w:rsidR="00434C70" w:rsidRPr="00941F8E" w:rsidRDefault="00434C70" w:rsidP="00434C70">
      <w:pPr>
        <w:pStyle w:val="BodyText"/>
        <w:rPr>
          <w:i/>
          <w:lang w:eastAsia="ja-JP"/>
        </w:rPr>
      </w:pPr>
      <w:r w:rsidRPr="00434C70">
        <w:rPr>
          <w:b/>
          <w:lang w:eastAsia="ja-JP"/>
        </w:rPr>
        <w:t>Proposal:</w:t>
      </w:r>
      <w:r>
        <w:rPr>
          <w:lang w:eastAsia="ja-JP"/>
        </w:rPr>
        <w:t xml:space="preserve"> </w:t>
      </w:r>
      <w:r w:rsidR="004C6BA1" w:rsidRPr="00941F8E">
        <w:rPr>
          <w:i/>
          <w:lang w:eastAsia="ja-JP"/>
        </w:rPr>
        <w:t>In case of same-carrier scheduling, a</w:t>
      </w:r>
      <w:r w:rsidRPr="00941F8E">
        <w:rPr>
          <w:i/>
          <w:lang w:eastAsia="ja-JP"/>
        </w:rPr>
        <w:t xml:space="preserve"> scheduled PDSCH transmission and the PDCCH carrying the corresponding scheduling assignment uses the same numerology</w:t>
      </w:r>
    </w:p>
    <w:p w14:paraId="1D5EFDE2" w14:textId="77777777" w:rsidR="004C6BA1" w:rsidRDefault="004C6BA1" w:rsidP="004C6BA1">
      <w:pPr>
        <w:pStyle w:val="BodyText"/>
        <w:rPr>
          <w:lang w:eastAsia="ja-JP"/>
        </w:rPr>
      </w:pPr>
      <w:r w:rsidRPr="004C6BA1">
        <w:rPr>
          <w:b/>
          <w:lang w:eastAsia="ja-JP"/>
        </w:rPr>
        <w:t>Proposal:</w:t>
      </w:r>
      <w:r>
        <w:rPr>
          <w:lang w:eastAsia="ja-JP"/>
        </w:rPr>
        <w:t xml:space="preserve"> </w:t>
      </w:r>
      <w:r w:rsidRPr="00941F8E">
        <w:rPr>
          <w:i/>
          <w:lang w:eastAsia="ja-JP"/>
        </w:rPr>
        <w:t>Simultaneously active bandwidth parts of different numerology may overlap in the frequency domain.</w:t>
      </w:r>
    </w:p>
    <w:p w14:paraId="22EDF1B9" w14:textId="77777777" w:rsidR="004C6BA1" w:rsidRDefault="004C6BA1" w:rsidP="00434C70">
      <w:pPr>
        <w:pStyle w:val="BodyText"/>
        <w:rPr>
          <w:lang w:eastAsia="ja-JP"/>
        </w:rPr>
      </w:pPr>
    </w:p>
    <w:p w14:paraId="75D552F3" w14:textId="77777777" w:rsidR="00570B75" w:rsidRDefault="00570B75" w:rsidP="00570B75">
      <w:pPr>
        <w:pStyle w:val="BodyText"/>
        <w:rPr>
          <w:lang w:eastAsia="ja-JP"/>
        </w:rPr>
      </w:pPr>
    </w:p>
    <w:p w14:paraId="4D184127" w14:textId="6D2BBB84" w:rsidR="004E28E2" w:rsidRDefault="004E28E2" w:rsidP="002B2537">
      <w:pPr>
        <w:pStyle w:val="BodyText"/>
        <w:rPr>
          <w:lang w:eastAsia="ja-JP"/>
        </w:rPr>
      </w:pPr>
    </w:p>
    <w:sectPr w:rsidR="004E28E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DED248" w14:textId="77777777" w:rsidR="00340E4E" w:rsidRDefault="00340E4E">
      <w:r>
        <w:separator/>
      </w:r>
    </w:p>
  </w:endnote>
  <w:endnote w:type="continuationSeparator" w:id="0">
    <w:p w14:paraId="6C009569" w14:textId="77777777" w:rsidR="00340E4E" w:rsidRDefault="00340E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0D86D2" w14:textId="77777777" w:rsidR="00340E4E" w:rsidRDefault="00340E4E">
      <w:r>
        <w:separator/>
      </w:r>
    </w:p>
  </w:footnote>
  <w:footnote w:type="continuationSeparator" w:id="0">
    <w:p w14:paraId="54742B3C" w14:textId="77777777" w:rsidR="00340E4E" w:rsidRDefault="00340E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DF0796" w14:textId="77777777" w:rsidR="009F250A" w:rsidRDefault="009F250A" w:rsidP="009F250A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C0777"/>
    <w:multiLevelType w:val="hybridMultilevel"/>
    <w:tmpl w:val="2398CAF4"/>
    <w:lvl w:ilvl="0" w:tplc="0430E61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C22712A"/>
    <w:multiLevelType w:val="hybridMultilevel"/>
    <w:tmpl w:val="6B3C6084"/>
    <w:lvl w:ilvl="0" w:tplc="463A6F6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EC1A9A"/>
    <w:multiLevelType w:val="hybridMultilevel"/>
    <w:tmpl w:val="FADC774C"/>
    <w:lvl w:ilvl="0" w:tplc="11065F2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F621D69"/>
    <w:multiLevelType w:val="hybridMultilevel"/>
    <w:tmpl w:val="652E0296"/>
    <w:lvl w:ilvl="0" w:tplc="7A0A5CE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IN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defaultTabStop w:val="1304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799"/>
    <w:rsid w:val="000217F8"/>
    <w:rsid w:val="00022647"/>
    <w:rsid w:val="00037C51"/>
    <w:rsid w:val="0004251E"/>
    <w:rsid w:val="00043195"/>
    <w:rsid w:val="000613D3"/>
    <w:rsid w:val="000757AA"/>
    <w:rsid w:val="0007761B"/>
    <w:rsid w:val="00082643"/>
    <w:rsid w:val="000851CC"/>
    <w:rsid w:val="00085689"/>
    <w:rsid w:val="000A258F"/>
    <w:rsid w:val="000A4880"/>
    <w:rsid w:val="000A64FC"/>
    <w:rsid w:val="000B6E91"/>
    <w:rsid w:val="000C052A"/>
    <w:rsid w:val="000D1331"/>
    <w:rsid w:val="000D2A43"/>
    <w:rsid w:val="000E3C85"/>
    <w:rsid w:val="001018DF"/>
    <w:rsid w:val="00104BD3"/>
    <w:rsid w:val="0010795C"/>
    <w:rsid w:val="0011088C"/>
    <w:rsid w:val="00112E18"/>
    <w:rsid w:val="00114B6A"/>
    <w:rsid w:val="00121305"/>
    <w:rsid w:val="0012699D"/>
    <w:rsid w:val="00141448"/>
    <w:rsid w:val="001475DE"/>
    <w:rsid w:val="0015130F"/>
    <w:rsid w:val="00154097"/>
    <w:rsid w:val="001550B0"/>
    <w:rsid w:val="00164583"/>
    <w:rsid w:val="00175D32"/>
    <w:rsid w:val="00185D0A"/>
    <w:rsid w:val="00191E60"/>
    <w:rsid w:val="0019710B"/>
    <w:rsid w:val="001B0755"/>
    <w:rsid w:val="001B4110"/>
    <w:rsid w:val="001B705B"/>
    <w:rsid w:val="001C2F6C"/>
    <w:rsid w:val="001C5CE9"/>
    <w:rsid w:val="001D1BF6"/>
    <w:rsid w:val="001E7347"/>
    <w:rsid w:val="001E76B8"/>
    <w:rsid w:val="00203B25"/>
    <w:rsid w:val="002043AF"/>
    <w:rsid w:val="0021013F"/>
    <w:rsid w:val="00214784"/>
    <w:rsid w:val="00217942"/>
    <w:rsid w:val="00230FBD"/>
    <w:rsid w:val="002420F4"/>
    <w:rsid w:val="0024539F"/>
    <w:rsid w:val="00260F3F"/>
    <w:rsid w:val="00290099"/>
    <w:rsid w:val="002A3774"/>
    <w:rsid w:val="002A6EF6"/>
    <w:rsid w:val="002B2537"/>
    <w:rsid w:val="002B70E2"/>
    <w:rsid w:val="002B7CD5"/>
    <w:rsid w:val="002D0AB6"/>
    <w:rsid w:val="002E1047"/>
    <w:rsid w:val="002E5A57"/>
    <w:rsid w:val="002E6A70"/>
    <w:rsid w:val="002F2FBB"/>
    <w:rsid w:val="002F38B3"/>
    <w:rsid w:val="00304706"/>
    <w:rsid w:val="00310B18"/>
    <w:rsid w:val="00317E78"/>
    <w:rsid w:val="00331B3F"/>
    <w:rsid w:val="00334AD3"/>
    <w:rsid w:val="00340E4E"/>
    <w:rsid w:val="00343A18"/>
    <w:rsid w:val="00350180"/>
    <w:rsid w:val="00354BB2"/>
    <w:rsid w:val="00356179"/>
    <w:rsid w:val="00361CA8"/>
    <w:rsid w:val="00370039"/>
    <w:rsid w:val="0037486E"/>
    <w:rsid w:val="00377C86"/>
    <w:rsid w:val="00377FE8"/>
    <w:rsid w:val="0038621F"/>
    <w:rsid w:val="003875A3"/>
    <w:rsid w:val="003A3E47"/>
    <w:rsid w:val="003A5E21"/>
    <w:rsid w:val="003A73EF"/>
    <w:rsid w:val="003B31CA"/>
    <w:rsid w:val="003B4180"/>
    <w:rsid w:val="003C6C36"/>
    <w:rsid w:val="003D0743"/>
    <w:rsid w:val="003D3B3C"/>
    <w:rsid w:val="003D779E"/>
    <w:rsid w:val="003E3BD3"/>
    <w:rsid w:val="003E6703"/>
    <w:rsid w:val="003F70FE"/>
    <w:rsid w:val="00402486"/>
    <w:rsid w:val="00403EA7"/>
    <w:rsid w:val="004067C0"/>
    <w:rsid w:val="00407820"/>
    <w:rsid w:val="00412FAA"/>
    <w:rsid w:val="004141B9"/>
    <w:rsid w:val="00422F7B"/>
    <w:rsid w:val="00434C70"/>
    <w:rsid w:val="004430DF"/>
    <w:rsid w:val="00445E3C"/>
    <w:rsid w:val="00461897"/>
    <w:rsid w:val="00474FA7"/>
    <w:rsid w:val="00483548"/>
    <w:rsid w:val="004837C7"/>
    <w:rsid w:val="004A3F71"/>
    <w:rsid w:val="004B3470"/>
    <w:rsid w:val="004B57FD"/>
    <w:rsid w:val="004B638A"/>
    <w:rsid w:val="004C321E"/>
    <w:rsid w:val="004C6BA1"/>
    <w:rsid w:val="004C7205"/>
    <w:rsid w:val="004D0694"/>
    <w:rsid w:val="004D3242"/>
    <w:rsid w:val="004E28E2"/>
    <w:rsid w:val="004E70DB"/>
    <w:rsid w:val="004F14C2"/>
    <w:rsid w:val="004F3110"/>
    <w:rsid w:val="00501DE2"/>
    <w:rsid w:val="00525831"/>
    <w:rsid w:val="00526719"/>
    <w:rsid w:val="00537B4C"/>
    <w:rsid w:val="0054164C"/>
    <w:rsid w:val="00541E43"/>
    <w:rsid w:val="00547ED6"/>
    <w:rsid w:val="0055264E"/>
    <w:rsid w:val="00557DFB"/>
    <w:rsid w:val="0056282E"/>
    <w:rsid w:val="00563652"/>
    <w:rsid w:val="00570B75"/>
    <w:rsid w:val="00570BCE"/>
    <w:rsid w:val="00572BA4"/>
    <w:rsid w:val="00587AD2"/>
    <w:rsid w:val="00590538"/>
    <w:rsid w:val="00596C3C"/>
    <w:rsid w:val="005B370F"/>
    <w:rsid w:val="005B5A6B"/>
    <w:rsid w:val="005B7717"/>
    <w:rsid w:val="005C439D"/>
    <w:rsid w:val="005C719E"/>
    <w:rsid w:val="005D093E"/>
    <w:rsid w:val="005D0CA4"/>
    <w:rsid w:val="005D7107"/>
    <w:rsid w:val="005E2927"/>
    <w:rsid w:val="005E49BD"/>
    <w:rsid w:val="005F1EBA"/>
    <w:rsid w:val="005F7794"/>
    <w:rsid w:val="0060362B"/>
    <w:rsid w:val="0060533D"/>
    <w:rsid w:val="0061336B"/>
    <w:rsid w:val="0062673F"/>
    <w:rsid w:val="00655E5F"/>
    <w:rsid w:val="00656ECC"/>
    <w:rsid w:val="006625AC"/>
    <w:rsid w:val="006655B1"/>
    <w:rsid w:val="00665E2A"/>
    <w:rsid w:val="0067157B"/>
    <w:rsid w:val="006739F5"/>
    <w:rsid w:val="006767BB"/>
    <w:rsid w:val="00682C1A"/>
    <w:rsid w:val="00683AEF"/>
    <w:rsid w:val="00686E0A"/>
    <w:rsid w:val="00694DD5"/>
    <w:rsid w:val="006A08D7"/>
    <w:rsid w:val="006A286A"/>
    <w:rsid w:val="006B271B"/>
    <w:rsid w:val="006E6062"/>
    <w:rsid w:val="006F2CEF"/>
    <w:rsid w:val="006F767D"/>
    <w:rsid w:val="00701475"/>
    <w:rsid w:val="0071569B"/>
    <w:rsid w:val="00717877"/>
    <w:rsid w:val="007510A3"/>
    <w:rsid w:val="0075384C"/>
    <w:rsid w:val="007569CA"/>
    <w:rsid w:val="00760378"/>
    <w:rsid w:val="007659B5"/>
    <w:rsid w:val="007838B3"/>
    <w:rsid w:val="007915B5"/>
    <w:rsid w:val="007936DA"/>
    <w:rsid w:val="007A01C0"/>
    <w:rsid w:val="007B4CB8"/>
    <w:rsid w:val="007B6C66"/>
    <w:rsid w:val="007C3BF4"/>
    <w:rsid w:val="007C5451"/>
    <w:rsid w:val="007D0A41"/>
    <w:rsid w:val="007D3353"/>
    <w:rsid w:val="00806175"/>
    <w:rsid w:val="008075E1"/>
    <w:rsid w:val="00815566"/>
    <w:rsid w:val="00834DE7"/>
    <w:rsid w:val="0084714F"/>
    <w:rsid w:val="00850B32"/>
    <w:rsid w:val="00853D21"/>
    <w:rsid w:val="00854E84"/>
    <w:rsid w:val="00855236"/>
    <w:rsid w:val="008560E2"/>
    <w:rsid w:val="0087581E"/>
    <w:rsid w:val="008843AA"/>
    <w:rsid w:val="008920DF"/>
    <w:rsid w:val="008A0B64"/>
    <w:rsid w:val="008A35FF"/>
    <w:rsid w:val="008B23D4"/>
    <w:rsid w:val="008E31D2"/>
    <w:rsid w:val="008E46BA"/>
    <w:rsid w:val="008E546B"/>
    <w:rsid w:val="008F3547"/>
    <w:rsid w:val="008F77A7"/>
    <w:rsid w:val="0090262B"/>
    <w:rsid w:val="00906583"/>
    <w:rsid w:val="009116E9"/>
    <w:rsid w:val="0091288D"/>
    <w:rsid w:val="00920B45"/>
    <w:rsid w:val="009273F2"/>
    <w:rsid w:val="00941F8E"/>
    <w:rsid w:val="009576EC"/>
    <w:rsid w:val="0097401A"/>
    <w:rsid w:val="00982A85"/>
    <w:rsid w:val="00987219"/>
    <w:rsid w:val="00987DD5"/>
    <w:rsid w:val="009A395C"/>
    <w:rsid w:val="009A419A"/>
    <w:rsid w:val="009A4A26"/>
    <w:rsid w:val="009A6BB8"/>
    <w:rsid w:val="009B0E9E"/>
    <w:rsid w:val="009B2E48"/>
    <w:rsid w:val="009B65D4"/>
    <w:rsid w:val="009C2252"/>
    <w:rsid w:val="009C60EA"/>
    <w:rsid w:val="009D0FFF"/>
    <w:rsid w:val="009D1F95"/>
    <w:rsid w:val="009E70EF"/>
    <w:rsid w:val="009F250A"/>
    <w:rsid w:val="009F4079"/>
    <w:rsid w:val="00A015E4"/>
    <w:rsid w:val="00A0740C"/>
    <w:rsid w:val="00A12843"/>
    <w:rsid w:val="00A16348"/>
    <w:rsid w:val="00A16AB2"/>
    <w:rsid w:val="00A3059E"/>
    <w:rsid w:val="00A37001"/>
    <w:rsid w:val="00A41E84"/>
    <w:rsid w:val="00A47015"/>
    <w:rsid w:val="00A5293E"/>
    <w:rsid w:val="00A648DB"/>
    <w:rsid w:val="00A757B8"/>
    <w:rsid w:val="00A80263"/>
    <w:rsid w:val="00A81AA1"/>
    <w:rsid w:val="00A85E54"/>
    <w:rsid w:val="00A85F75"/>
    <w:rsid w:val="00AA0A42"/>
    <w:rsid w:val="00AA13EF"/>
    <w:rsid w:val="00AA64B7"/>
    <w:rsid w:val="00AA7AE5"/>
    <w:rsid w:val="00AC1363"/>
    <w:rsid w:val="00AC2A5F"/>
    <w:rsid w:val="00AC6745"/>
    <w:rsid w:val="00AD3021"/>
    <w:rsid w:val="00AD3E31"/>
    <w:rsid w:val="00AD6D43"/>
    <w:rsid w:val="00AE3947"/>
    <w:rsid w:val="00B00FDB"/>
    <w:rsid w:val="00B050E8"/>
    <w:rsid w:val="00B32D01"/>
    <w:rsid w:val="00B368D9"/>
    <w:rsid w:val="00B45215"/>
    <w:rsid w:val="00B51AAB"/>
    <w:rsid w:val="00B52C5F"/>
    <w:rsid w:val="00B56492"/>
    <w:rsid w:val="00B74903"/>
    <w:rsid w:val="00B74E77"/>
    <w:rsid w:val="00B945E6"/>
    <w:rsid w:val="00BA0759"/>
    <w:rsid w:val="00BA2CDD"/>
    <w:rsid w:val="00BA3D9B"/>
    <w:rsid w:val="00BA76BC"/>
    <w:rsid w:val="00BB0BC2"/>
    <w:rsid w:val="00BB414C"/>
    <w:rsid w:val="00BF29F1"/>
    <w:rsid w:val="00BF7E13"/>
    <w:rsid w:val="00C03087"/>
    <w:rsid w:val="00C102AD"/>
    <w:rsid w:val="00C1380C"/>
    <w:rsid w:val="00C1560A"/>
    <w:rsid w:val="00C166B7"/>
    <w:rsid w:val="00C326A6"/>
    <w:rsid w:val="00C3476C"/>
    <w:rsid w:val="00C4526E"/>
    <w:rsid w:val="00C50B3C"/>
    <w:rsid w:val="00C55346"/>
    <w:rsid w:val="00C61141"/>
    <w:rsid w:val="00C61496"/>
    <w:rsid w:val="00C62D7A"/>
    <w:rsid w:val="00C83C8A"/>
    <w:rsid w:val="00C84699"/>
    <w:rsid w:val="00C924AF"/>
    <w:rsid w:val="00C93774"/>
    <w:rsid w:val="00CA1143"/>
    <w:rsid w:val="00CB3BFF"/>
    <w:rsid w:val="00CC6C30"/>
    <w:rsid w:val="00CD4414"/>
    <w:rsid w:val="00CE02E7"/>
    <w:rsid w:val="00CE28B2"/>
    <w:rsid w:val="00CE3B7C"/>
    <w:rsid w:val="00CF2225"/>
    <w:rsid w:val="00CF442A"/>
    <w:rsid w:val="00CF67BE"/>
    <w:rsid w:val="00D02349"/>
    <w:rsid w:val="00D03119"/>
    <w:rsid w:val="00D04257"/>
    <w:rsid w:val="00D11162"/>
    <w:rsid w:val="00D167C9"/>
    <w:rsid w:val="00D175B9"/>
    <w:rsid w:val="00D350E3"/>
    <w:rsid w:val="00D4239B"/>
    <w:rsid w:val="00D516DD"/>
    <w:rsid w:val="00D701A0"/>
    <w:rsid w:val="00D70ABE"/>
    <w:rsid w:val="00D81201"/>
    <w:rsid w:val="00D83741"/>
    <w:rsid w:val="00DA110D"/>
    <w:rsid w:val="00DB17FC"/>
    <w:rsid w:val="00DB3BC8"/>
    <w:rsid w:val="00DB7F05"/>
    <w:rsid w:val="00DC085D"/>
    <w:rsid w:val="00DC4F90"/>
    <w:rsid w:val="00DD2D9D"/>
    <w:rsid w:val="00DD3E85"/>
    <w:rsid w:val="00DD4245"/>
    <w:rsid w:val="00DE3421"/>
    <w:rsid w:val="00DF334E"/>
    <w:rsid w:val="00DF79D8"/>
    <w:rsid w:val="00E0407B"/>
    <w:rsid w:val="00E10FDC"/>
    <w:rsid w:val="00E13538"/>
    <w:rsid w:val="00E14F6B"/>
    <w:rsid w:val="00E220C0"/>
    <w:rsid w:val="00E24513"/>
    <w:rsid w:val="00E25EE7"/>
    <w:rsid w:val="00E33621"/>
    <w:rsid w:val="00E3598F"/>
    <w:rsid w:val="00E35AA8"/>
    <w:rsid w:val="00E37608"/>
    <w:rsid w:val="00E50E52"/>
    <w:rsid w:val="00E57CED"/>
    <w:rsid w:val="00E61181"/>
    <w:rsid w:val="00E626D3"/>
    <w:rsid w:val="00E63D88"/>
    <w:rsid w:val="00E6536F"/>
    <w:rsid w:val="00E83054"/>
    <w:rsid w:val="00E96A26"/>
    <w:rsid w:val="00EA148A"/>
    <w:rsid w:val="00EA172F"/>
    <w:rsid w:val="00EA1984"/>
    <w:rsid w:val="00EB6C0F"/>
    <w:rsid w:val="00EC53CE"/>
    <w:rsid w:val="00EC645A"/>
    <w:rsid w:val="00ED3DEE"/>
    <w:rsid w:val="00EE68BC"/>
    <w:rsid w:val="00EF0197"/>
    <w:rsid w:val="00EF64E2"/>
    <w:rsid w:val="00F21365"/>
    <w:rsid w:val="00F26E7B"/>
    <w:rsid w:val="00F37D49"/>
    <w:rsid w:val="00F44415"/>
    <w:rsid w:val="00F55090"/>
    <w:rsid w:val="00F62DBB"/>
    <w:rsid w:val="00F64A78"/>
    <w:rsid w:val="00F65B10"/>
    <w:rsid w:val="00F66F0D"/>
    <w:rsid w:val="00F75F68"/>
    <w:rsid w:val="00F86630"/>
    <w:rsid w:val="00FA229C"/>
    <w:rsid w:val="00FA25DB"/>
    <w:rsid w:val="00FA4C4C"/>
    <w:rsid w:val="00FB04C4"/>
    <w:rsid w:val="00FD6BED"/>
    <w:rsid w:val="00FE2171"/>
    <w:rsid w:val="00FE5799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5C5196"/>
  <w15:docId w15:val="{617F6ED8-D157-4161-994E-0A90CC292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DB3BC8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FE5799"/>
    <w:pPr>
      <w:keepNext/>
      <w:numPr>
        <w:numId w:val="1"/>
      </w:numPr>
      <w:tabs>
        <w:tab w:val="clear" w:pos="567"/>
        <w:tab w:val="num" w:pos="3544"/>
      </w:tabs>
      <w:spacing w:before="240" w:after="60"/>
      <w:ind w:left="3544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E5799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Normal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Normal"/>
    <w:autoRedefine/>
    <w:rsid w:val="00C61496"/>
    <w:pPr>
      <w:ind w:firstLine="357"/>
    </w:pPr>
    <w:rPr>
      <w:sz w:val="24"/>
    </w:rPr>
  </w:style>
  <w:style w:type="character" w:styleId="CommentReference">
    <w:name w:val="annotation reference"/>
    <w:semiHidden/>
    <w:rsid w:val="0061336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1336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szCs w:val="20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61336B"/>
    <w:rPr>
      <w:rFonts w:ascii="Arial" w:eastAsiaTheme="minorEastAsia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33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336B"/>
    <w:rPr>
      <w:rFonts w:ascii="Tahoma" w:eastAsia="Times New Roman" w:hAnsi="Tahoma" w:cs="Tahoma"/>
      <w:sz w:val="16"/>
      <w:szCs w:val="16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5D32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="Times New Roman" w:hAnsi="Times New Roman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5D32"/>
    <w:rPr>
      <w:rFonts w:ascii="Times New Roman" w:eastAsia="Times New Roman" w:hAnsi="Times New Roman" w:cs="Times New Roman"/>
      <w:b/>
      <w:bCs/>
      <w:sz w:val="20"/>
      <w:szCs w:val="20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037C51"/>
    <w:pPr>
      <w:spacing w:after="200"/>
    </w:pPr>
    <w:rPr>
      <w:b/>
      <w:b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BA76BC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282E"/>
    <w:rPr>
      <w:color w:val="808080"/>
    </w:rPr>
  </w:style>
  <w:style w:type="paragraph" w:customStyle="1" w:styleId="Reference">
    <w:name w:val="Reference"/>
    <w:basedOn w:val="Normal"/>
    <w:link w:val="ReferenceChar"/>
    <w:rsid w:val="008920DF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  <w:lang w:val="en-GB" w:eastAsia="zh-CN"/>
    </w:rPr>
  </w:style>
  <w:style w:type="character" w:customStyle="1" w:styleId="ReferenceChar">
    <w:name w:val="Reference Char"/>
    <w:link w:val="Reference"/>
    <w:rsid w:val="008920DF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02486"/>
    <w:rPr>
      <w:rFonts w:asciiTheme="minorHAnsi" w:eastAsiaTheme="minorHAnsi" w:hAnsiTheme="minorHAnsi" w:cstheme="minorBidi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02486"/>
    <w:rPr>
      <w:sz w:val="20"/>
      <w:szCs w:val="20"/>
      <w:lang w:val="en-US"/>
    </w:rPr>
  </w:style>
  <w:style w:type="character" w:styleId="EndnoteReference">
    <w:name w:val="endnote reference"/>
    <w:basedOn w:val="DefaultParagraphFont"/>
    <w:uiPriority w:val="99"/>
    <w:semiHidden/>
    <w:unhideWhenUsed/>
    <w:rsid w:val="00402486"/>
    <w:rPr>
      <w:vertAlign w:val="superscript"/>
    </w:rPr>
  </w:style>
  <w:style w:type="table" w:styleId="TableGrid">
    <w:name w:val="Table Grid"/>
    <w:basedOn w:val="TableNormal"/>
    <w:uiPriority w:val="59"/>
    <w:rsid w:val="004618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2F38B3"/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215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215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B45215"/>
    <w:rPr>
      <w:vertAlign w:val="superscript"/>
    </w:rPr>
  </w:style>
  <w:style w:type="paragraph" w:customStyle="1" w:styleId="3GPPHeader">
    <w:name w:val="3GPP_Header"/>
    <w:basedOn w:val="Normal"/>
    <w:qFormat/>
    <w:rsid w:val="003B4180"/>
    <w:pPr>
      <w:tabs>
        <w:tab w:val="left" w:pos="1800"/>
        <w:tab w:val="right" w:pos="9360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b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5B3D72-21B7-4F7C-BF8E-2A7C34730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3</Pages>
  <Words>1211</Words>
  <Characters>6907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7" baseType="lpstr">
      <vt:lpstr/>
      <vt:lpstr>Discussion</vt:lpstr>
      <vt:lpstr>Discussion</vt:lpstr>
      <vt:lpstr>    Support for bandwidth-limited UEs</vt:lpstr>
      <vt:lpstr>    Support for downlink bandwidth adaptation for UE energy saving</vt:lpstr>
      <vt:lpstr>    Support mixed numerology for a single UE. </vt:lpstr>
      <vt:lpstr>Proposals</vt:lpstr>
    </vt:vector>
  </TitlesOfParts>
  <Company>Ericsson</Company>
  <LinksUpToDate>false</LinksUpToDate>
  <CharactersWithSpaces>8102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Parkvall</dc:creator>
  <cp:keywords/>
  <dc:description/>
  <cp:lastModifiedBy>Erik Dahlman</cp:lastModifiedBy>
  <cp:revision>2</cp:revision>
  <cp:lastPrinted>2017-06-16T08:05:00Z</cp:lastPrinted>
  <dcterms:created xsi:type="dcterms:W3CDTF">2017-06-16T08:50:00Z</dcterms:created>
  <dcterms:modified xsi:type="dcterms:W3CDTF">2017-06-16T20:51:00Z</dcterms:modified>
</cp:coreProperties>
</file>