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421187" w:rsidRDefault="00C50238" w:rsidP="00A81D0E">
      <w:pPr>
        <w:tabs>
          <w:tab w:val="right" w:pos="9216"/>
        </w:tabs>
        <w:spacing w:after="0"/>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9B661A">
        <w:rPr>
          <w:b/>
          <w:bCs/>
        </w:rPr>
        <w:t>3GPP TSG RAN WG1 NR Ad Hoc Meeting      </w:t>
      </w:r>
      <w:r w:rsidR="00972929" w:rsidRPr="00421187">
        <w:rPr>
          <w:b/>
          <w:kern w:val="2"/>
          <w:lang w:eastAsia="zh-CN"/>
        </w:rPr>
        <w:tab/>
      </w:r>
      <w:r w:rsidR="00C81A91" w:rsidRPr="00C81A91">
        <w:rPr>
          <w:b/>
          <w:kern w:val="2"/>
          <w:lang w:eastAsia="zh-CN"/>
        </w:rPr>
        <w:t>R1-</w:t>
      </w:r>
      <w:r w:rsidR="009A5E7E" w:rsidRPr="00C81A91">
        <w:rPr>
          <w:b/>
          <w:kern w:val="2"/>
          <w:lang w:eastAsia="zh-CN"/>
        </w:rPr>
        <w:t>17</w:t>
      </w:r>
      <w:r w:rsidR="00006611">
        <w:rPr>
          <w:rFonts w:hint="eastAsia"/>
          <w:b/>
          <w:kern w:val="2"/>
          <w:lang w:eastAsia="zh-CN"/>
        </w:rPr>
        <w:t>11409</w:t>
      </w:r>
    </w:p>
    <w:p w:rsidR="009B661A" w:rsidRDefault="009B661A" w:rsidP="009B661A">
      <w:pPr>
        <w:jc w:val="left"/>
        <w:rPr>
          <w:b/>
          <w:bCs/>
          <w:sz w:val="21"/>
          <w:szCs w:val="21"/>
          <w:lang w:eastAsia="zh-CN"/>
        </w:rPr>
      </w:pPr>
      <w:r>
        <w:rPr>
          <w:b/>
          <w:bCs/>
        </w:rPr>
        <w:t>Qingdao, China, 27 - 30 June 2017</w:t>
      </w:r>
    </w:p>
    <w:p w:rsidR="009C0564" w:rsidRPr="00B16B3B" w:rsidRDefault="009C0564" w:rsidP="00A81D0E">
      <w:pPr>
        <w:pBdr>
          <w:top w:val="single" w:sz="4" w:space="1" w:color="auto"/>
        </w:pBdr>
        <w:spacing w:after="0"/>
        <w:rPr>
          <w:b/>
          <w:kern w:val="2"/>
          <w:sz w:val="16"/>
          <w:szCs w:val="16"/>
          <w:lang w:val="sv-SE" w:eastAsia="zh-CN"/>
        </w:rPr>
      </w:pPr>
    </w:p>
    <w:p w:rsidR="009C0564" w:rsidRPr="00B16B3B" w:rsidRDefault="00C23E8A" w:rsidP="00A81D0E">
      <w:pPr>
        <w:spacing w:after="60"/>
        <w:ind w:left="1555" w:hanging="1555"/>
        <w:rPr>
          <w:b/>
          <w:kern w:val="2"/>
          <w:lang w:val="sv-SE" w:eastAsia="zh-CN"/>
        </w:rPr>
      </w:pPr>
      <w:r w:rsidRPr="00C23E8A">
        <w:rPr>
          <w:b/>
          <w:kern w:val="2"/>
          <w:lang w:val="sv-SE" w:eastAsia="zh-CN"/>
        </w:rPr>
        <w:t>Agenda Item:</w:t>
      </w:r>
      <w:r w:rsidRPr="00C23E8A">
        <w:rPr>
          <w:b/>
          <w:kern w:val="2"/>
          <w:lang w:val="sv-SE" w:eastAsia="zh-CN"/>
        </w:rPr>
        <w:tab/>
      </w:r>
      <w:r w:rsidR="00934E0A">
        <w:rPr>
          <w:rFonts w:hint="eastAsia"/>
          <w:b/>
          <w:kern w:val="2"/>
          <w:lang w:val="sv-SE" w:eastAsia="zh-CN"/>
        </w:rPr>
        <w:t>5</w:t>
      </w:r>
      <w:r w:rsidRPr="00C23E8A">
        <w:rPr>
          <w:b/>
          <w:kern w:val="2"/>
          <w:lang w:val="sv-SE" w:eastAsia="zh-CN"/>
        </w:rPr>
        <w:t>.</w:t>
      </w:r>
      <w:r w:rsidR="009C4FFB">
        <w:rPr>
          <w:rFonts w:hint="eastAsia"/>
          <w:b/>
          <w:kern w:val="2"/>
          <w:lang w:val="sv-SE" w:eastAsia="zh-CN"/>
        </w:rPr>
        <w:t>1</w:t>
      </w:r>
      <w:r w:rsidR="008131D3">
        <w:rPr>
          <w:b/>
          <w:kern w:val="2"/>
          <w:lang w:val="sv-SE" w:eastAsia="zh-CN"/>
        </w:rPr>
        <w:t>.2.3.4</w:t>
      </w:r>
    </w:p>
    <w:p w:rsidR="00BC1C3C" w:rsidRPr="00421187" w:rsidRDefault="003A5707" w:rsidP="00A81D0E">
      <w:pPr>
        <w:spacing w:after="60"/>
        <w:ind w:left="1555" w:hanging="1555"/>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A81D0E">
      <w:pPr>
        <w:spacing w:after="60"/>
        <w:ind w:left="1555" w:hanging="1555"/>
        <w:rPr>
          <w:b/>
          <w:kern w:val="2"/>
          <w:lang w:eastAsia="zh-CN"/>
        </w:rPr>
      </w:pPr>
      <w:r w:rsidRPr="00421187">
        <w:rPr>
          <w:b/>
          <w:kern w:val="2"/>
          <w:lang w:eastAsia="zh-CN"/>
        </w:rPr>
        <w:t>Title:</w:t>
      </w:r>
      <w:r w:rsidRPr="00421187">
        <w:rPr>
          <w:b/>
          <w:kern w:val="2"/>
          <w:lang w:eastAsia="zh-CN"/>
        </w:rPr>
        <w:tab/>
      </w:r>
      <w:r w:rsidR="00A45D9D">
        <w:rPr>
          <w:b/>
          <w:kern w:val="2"/>
          <w:lang w:eastAsia="zh-CN"/>
        </w:rPr>
        <w:t>Codebook Design for b</w:t>
      </w:r>
      <w:bookmarkStart w:id="0" w:name="_GoBack"/>
      <w:bookmarkEnd w:id="0"/>
      <w:r w:rsidR="008131D3">
        <w:rPr>
          <w:b/>
          <w:kern w:val="2"/>
          <w:lang w:eastAsia="zh-CN"/>
        </w:rPr>
        <w:t>eamformed CSI-RS</w:t>
      </w:r>
    </w:p>
    <w:p w:rsidR="009C0564" w:rsidRPr="00421187" w:rsidRDefault="003A5707" w:rsidP="00A81D0E">
      <w:pPr>
        <w:spacing w:after="60"/>
        <w:ind w:left="1555" w:hanging="1555"/>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A81D0E">
      <w:pPr>
        <w:pBdr>
          <w:bottom w:val="single" w:sz="4" w:space="1" w:color="auto"/>
        </w:pBdr>
        <w:spacing w:after="0"/>
        <w:rPr>
          <w:b/>
          <w:kern w:val="2"/>
          <w:sz w:val="16"/>
          <w:szCs w:val="16"/>
          <w:lang w:eastAsia="zh-CN"/>
        </w:rPr>
      </w:pPr>
    </w:p>
    <w:p w:rsidR="009C0564" w:rsidRPr="007A0C7A" w:rsidRDefault="003A5707" w:rsidP="00A81D0E">
      <w:pPr>
        <w:pStyle w:val="1"/>
        <w:spacing w:before="240"/>
        <w:ind w:left="431" w:hanging="431"/>
      </w:pPr>
      <w:bookmarkStart w:id="1" w:name="_Ref124589705"/>
      <w:bookmarkStart w:id="2" w:name="_Ref129681862"/>
      <w:r w:rsidRPr="007A0C7A">
        <w:t>Introduction</w:t>
      </w:r>
      <w:bookmarkEnd w:id="1"/>
      <w:bookmarkEnd w:id="2"/>
    </w:p>
    <w:p w:rsidR="004C352B" w:rsidRDefault="004C352B" w:rsidP="00A81D0E">
      <w:pPr>
        <w:rPr>
          <w:lang w:eastAsia="zh-CN"/>
        </w:rPr>
      </w:pPr>
      <w:r>
        <w:rPr>
          <w:rFonts w:hint="eastAsia"/>
          <w:lang w:eastAsia="zh-CN"/>
        </w:rPr>
        <w:t xml:space="preserve">In </w:t>
      </w:r>
      <w:r w:rsidR="00815C10">
        <w:rPr>
          <w:rFonts w:hint="eastAsia"/>
          <w:lang w:eastAsia="zh-CN"/>
        </w:rPr>
        <w:t xml:space="preserve">RAN1 </w:t>
      </w:r>
      <w:r w:rsidR="00443271">
        <w:rPr>
          <w:lang w:eastAsia="zh-CN"/>
        </w:rPr>
        <w:t xml:space="preserve">NR Ad hoc meeting, </w:t>
      </w:r>
      <w:r w:rsidR="00DB2A67">
        <w:rPr>
          <w:rFonts w:hint="eastAsia"/>
          <w:lang w:eastAsia="zh-CN"/>
        </w:rPr>
        <w:t xml:space="preserve">it was agreed </w:t>
      </w:r>
      <w:r w:rsidR="00443271">
        <w:rPr>
          <w:lang w:eastAsia="zh-CN"/>
        </w:rPr>
        <w:t>on hybrid CSI that [1]</w:t>
      </w:r>
      <w:r>
        <w:rPr>
          <w:rFonts w:hint="eastAsia"/>
          <w:lang w:eastAsia="zh-CN"/>
        </w:rPr>
        <w:t>,</w:t>
      </w:r>
    </w:p>
    <w:p w:rsidR="00610B0F" w:rsidRPr="008C38EF" w:rsidRDefault="00610B0F" w:rsidP="00A81D0E">
      <w:pPr>
        <w:outlineLvl w:val="0"/>
        <w:rPr>
          <w:rFonts w:eastAsia="MS Mincho"/>
          <w:b/>
          <w:u w:val="single"/>
          <w:lang w:eastAsia="ja-JP"/>
        </w:rPr>
      </w:pPr>
      <w:r w:rsidRPr="008C38EF">
        <w:rPr>
          <w:rFonts w:eastAsia="MS Mincho" w:hint="eastAsia"/>
          <w:b/>
          <w:u w:val="single"/>
          <w:lang w:eastAsia="ja-JP"/>
        </w:rPr>
        <w:t>Agreements:</w:t>
      </w:r>
    </w:p>
    <w:p w:rsidR="00610B0F" w:rsidRPr="00610B0F" w:rsidRDefault="00610B0F" w:rsidP="00A81D0E">
      <w:pPr>
        <w:numPr>
          <w:ilvl w:val="0"/>
          <w:numId w:val="7"/>
        </w:numPr>
        <w:tabs>
          <w:tab w:val="clear" w:pos="360"/>
          <w:tab w:val="num" w:pos="720"/>
        </w:tabs>
        <w:rPr>
          <w:lang w:eastAsia="zh-CN"/>
        </w:rPr>
      </w:pPr>
      <w:r w:rsidRPr="00610B0F">
        <w:rPr>
          <w:lang w:eastAsia="zh-CN"/>
        </w:rPr>
        <w:t>The CSI acquisition framework (including CSI measurement, Resource, and CSI reporting settings) supports configurations that provide CSI similar to Rel.14 eFD-MIMO hybrid CSI mechanisms 1 and 2, e.g.</w:t>
      </w:r>
    </w:p>
    <w:p w:rsidR="00610B0F" w:rsidRPr="00610B0F" w:rsidRDefault="00610B0F" w:rsidP="00A81D0E">
      <w:pPr>
        <w:numPr>
          <w:ilvl w:val="3"/>
          <w:numId w:val="7"/>
        </w:numPr>
        <w:rPr>
          <w:lang w:val="en-GB" w:eastAsia="zh-CN"/>
        </w:rPr>
      </w:pPr>
      <w:r w:rsidRPr="00610B0F">
        <w:rPr>
          <w:lang w:val="en-GB" w:eastAsia="zh-CN"/>
        </w:rPr>
        <w:t>Long-term CSI for a number of antenna ports or multiple NZP CSI-RS resources</w:t>
      </w:r>
    </w:p>
    <w:p w:rsidR="00610B0F" w:rsidRPr="001F45FA" w:rsidRDefault="00610B0F" w:rsidP="00A81D0E">
      <w:pPr>
        <w:numPr>
          <w:ilvl w:val="3"/>
          <w:numId w:val="7"/>
        </w:numPr>
        <w:rPr>
          <w:lang w:val="en-GB" w:eastAsia="zh-CN"/>
        </w:rPr>
      </w:pPr>
      <w:r w:rsidRPr="001F45FA">
        <w:rPr>
          <w:lang w:val="en-GB" w:eastAsia="zh-CN"/>
        </w:rPr>
        <w:t>Short-term CSI for a number of antenna ports with one or more NZP CSI-RS resources</w:t>
      </w:r>
    </w:p>
    <w:p w:rsidR="00610B0F" w:rsidRPr="001F45FA" w:rsidRDefault="00610B0F" w:rsidP="00A81D0E">
      <w:pPr>
        <w:numPr>
          <w:ilvl w:val="3"/>
          <w:numId w:val="7"/>
        </w:numPr>
        <w:rPr>
          <w:lang w:val="en-GB" w:eastAsia="zh-CN"/>
        </w:rPr>
      </w:pPr>
      <w:r w:rsidRPr="001F45FA">
        <w:rPr>
          <w:lang w:val="en-GB" w:eastAsia="zh-CN"/>
        </w:rPr>
        <w:t>The number of ports for long-term and short-term CSIs can be the same or different</w:t>
      </w:r>
    </w:p>
    <w:p w:rsidR="00610B0F" w:rsidRPr="001F45FA" w:rsidRDefault="00610B0F" w:rsidP="00A81D0E">
      <w:pPr>
        <w:numPr>
          <w:ilvl w:val="2"/>
          <w:numId w:val="7"/>
        </w:numPr>
        <w:rPr>
          <w:lang w:val="en-GB" w:eastAsia="zh-CN"/>
        </w:rPr>
      </w:pPr>
      <w:r w:rsidRPr="001F45FA">
        <w:rPr>
          <w:lang w:val="en-GB" w:eastAsia="zh-CN"/>
        </w:rPr>
        <w:t>Contents of the CSI report are FFS</w:t>
      </w:r>
    </w:p>
    <w:p w:rsidR="00443271" w:rsidRPr="008031FC" w:rsidRDefault="00610B0F" w:rsidP="00A81D0E">
      <w:pPr>
        <w:numPr>
          <w:ilvl w:val="2"/>
          <w:numId w:val="7"/>
        </w:numPr>
        <w:rPr>
          <w:lang w:val="en-GB" w:eastAsia="zh-CN"/>
        </w:rPr>
      </w:pPr>
      <w:r w:rsidRPr="00610B0F">
        <w:rPr>
          <w:lang w:val="en-GB" w:eastAsia="zh-CN"/>
        </w:rPr>
        <w:t>This is achieved without introducing new features into the agreed upon CSI acquisition framework</w:t>
      </w:r>
    </w:p>
    <w:p w:rsidR="00610B0F" w:rsidRPr="00443271" w:rsidRDefault="00443271" w:rsidP="00A81D0E">
      <w:pPr>
        <w:rPr>
          <w:lang w:eastAsia="zh-CN"/>
        </w:rPr>
      </w:pPr>
      <w:r>
        <w:rPr>
          <w:rFonts w:hint="eastAsia"/>
          <w:lang w:eastAsia="zh-CN"/>
        </w:rPr>
        <w:t>In RAN1 #89</w:t>
      </w:r>
      <w:r>
        <w:rPr>
          <w:lang w:eastAsia="zh-CN"/>
        </w:rPr>
        <w:t xml:space="preserve"> </w:t>
      </w:r>
      <w:r>
        <w:rPr>
          <w:rFonts w:hint="eastAsia"/>
          <w:lang w:eastAsia="zh-CN"/>
        </w:rPr>
        <w:t>[1], agreement on codebook for beamformed CSI-RS was achieved,</w:t>
      </w:r>
    </w:p>
    <w:p w:rsidR="00443271" w:rsidRPr="008C38EF" w:rsidRDefault="00443271" w:rsidP="00A81D0E">
      <w:pPr>
        <w:outlineLvl w:val="0"/>
        <w:rPr>
          <w:rFonts w:eastAsia="MS Mincho"/>
          <w:b/>
          <w:u w:val="single"/>
          <w:lang w:eastAsia="ja-JP"/>
        </w:rPr>
      </w:pPr>
      <w:r w:rsidRPr="008C38EF">
        <w:rPr>
          <w:rFonts w:eastAsia="MS Mincho" w:hint="eastAsia"/>
          <w:b/>
          <w:u w:val="single"/>
          <w:lang w:eastAsia="ja-JP"/>
        </w:rPr>
        <w:t>Agreements:</w:t>
      </w:r>
    </w:p>
    <w:p w:rsidR="001B2484" w:rsidRPr="00F71629" w:rsidRDefault="00F71629" w:rsidP="00A81D0E">
      <w:pPr>
        <w:numPr>
          <w:ilvl w:val="0"/>
          <w:numId w:val="8"/>
        </w:numPr>
        <w:ind w:left="720"/>
        <w:rPr>
          <w:lang w:eastAsia="zh-CN"/>
        </w:rPr>
      </w:pPr>
      <w:r w:rsidRPr="00F71629">
        <w:rPr>
          <w:lang w:eastAsia="zh-CN"/>
        </w:rPr>
        <w:t>NR supports the following extension of Type II Cat 1 CSI for rank 1 and 2</w:t>
      </w:r>
    </w:p>
    <w:p w:rsidR="00443271" w:rsidRPr="00FD7AFD" w:rsidRDefault="00C50238" w:rsidP="00A81D0E">
      <w:pPr>
        <w:numPr>
          <w:ilvl w:val="1"/>
          <w:numId w:val="8"/>
        </w:numPr>
        <w:rPr>
          <w:lang w:val="en-GB" w:eastAsia="zh-CN"/>
        </w:rPr>
      </w:pPr>
      <m:oMath>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1</m:t>
            </m:r>
          </m:sub>
        </m:sSub>
        <m:r>
          <m:rPr>
            <m:sty m:val="p"/>
          </m:rP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e>
                <m:e>
                  <m:r>
                    <m:rPr>
                      <m:sty m:val="bi"/>
                    </m:rPr>
                    <w:rPr>
                      <w:rFonts w:ascii="Cambria Math" w:hAnsi="Cambria Math"/>
                      <w:lang w:eastAsia="zh-CN"/>
                    </w:rPr>
                    <m:t>0</m:t>
                  </m:r>
                </m:e>
              </m:mr>
              <m:mr>
                <m:e>
                  <m:r>
                    <m:rPr>
                      <m:sty m:val="bi"/>
                    </m:rPr>
                    <w:rPr>
                      <w:rFonts w:ascii="Cambria Math" w:hAnsi="Cambria Math"/>
                      <w:lang w:eastAsia="zh-CN"/>
                    </w:rPr>
                    <m:t>0</m:t>
                  </m:r>
                </m:e>
                <m:e>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e>
              </m:mr>
            </m:m>
          </m:e>
        </m:d>
      </m:oMath>
      <w:r w:rsidR="00FD7AFD" w:rsidRPr="00FD7AFD">
        <w:rPr>
          <w:iCs/>
          <w:lang w:eastAsia="zh-CN"/>
        </w:rPr>
        <w:t xml:space="preserve">where </w:t>
      </w:r>
      <m:oMath>
        <m:r>
          <w:rPr>
            <w:rFonts w:ascii="Cambria Math" w:hAnsi="Cambria Math"/>
            <w:lang w:eastAsia="zh-CN"/>
          </w:rPr>
          <m:t>X</m:t>
        </m:r>
      </m:oMath>
      <w:r w:rsidR="00FD7AFD" w:rsidRPr="00FD7AFD">
        <w:rPr>
          <w:iCs/>
          <w:lang w:eastAsia="zh-CN"/>
        </w:rPr>
        <w:t xml:space="preserve"> is the number of CSI-RS ports</w:t>
      </w:r>
    </w:p>
    <w:p w:rsidR="0097166E" w:rsidRDefault="00B43363" w:rsidP="00A81D0E">
      <w:pPr>
        <w:numPr>
          <w:ilvl w:val="2"/>
          <w:numId w:val="8"/>
        </w:numPr>
        <w:ind w:left="2160"/>
        <w:rPr>
          <w:lang w:eastAsia="zh-CN"/>
        </w:rPr>
      </w:pPr>
      <w:r w:rsidRPr="00FD7AFD">
        <w:rPr>
          <w:lang w:eastAsia="zh-CN"/>
        </w:rPr>
        <w:t xml:space="preserve">The value of </w:t>
      </w:r>
      <m:oMath>
        <m:r>
          <w:rPr>
            <w:rFonts w:ascii="Cambria Math" w:hAnsi="Cambria Math"/>
            <w:lang w:eastAsia="zh-CN"/>
          </w:rPr>
          <m:t>L</m:t>
        </m:r>
      </m:oMath>
      <w:r w:rsidRPr="00FD7AFD">
        <w:rPr>
          <w:lang w:eastAsia="zh-CN"/>
        </w:rPr>
        <w:t xml:space="preserve"> is </w:t>
      </w:r>
      <w:r w:rsidRPr="00FD7AFD">
        <w:rPr>
          <w:u w:val="single"/>
          <w:lang w:eastAsia="zh-CN"/>
        </w:rPr>
        <w:t>configurable</w:t>
      </w:r>
      <w:r w:rsidRPr="00FD7AFD">
        <w:rPr>
          <w:lang w:eastAsia="zh-CN"/>
        </w:rPr>
        <w:t xml:space="preserve">: </w:t>
      </w:r>
      <m:oMath>
        <m:r>
          <w:rPr>
            <w:rFonts w:ascii="Cambria Math" w:hAnsi="Cambria Math"/>
            <w:lang w:eastAsia="zh-CN"/>
          </w:rPr>
          <m:t>L∈</m:t>
        </m:r>
        <m:d>
          <m:dPr>
            <m:begChr m:val="{"/>
            <m:endChr m:val="}"/>
            <m:ctrlPr>
              <w:rPr>
                <w:rFonts w:ascii="Cambria Math" w:hAnsi="Cambria Math"/>
                <w:i/>
                <w:iCs/>
                <w:lang w:eastAsia="zh-CN"/>
              </w:rPr>
            </m:ctrlPr>
          </m:dPr>
          <m:e>
            <m:r>
              <w:rPr>
                <w:rFonts w:ascii="Cambria Math" w:hAnsi="Cambria Math"/>
                <w:lang w:eastAsia="zh-CN"/>
              </w:rPr>
              <m:t>2,3,4</m:t>
            </m:r>
          </m:e>
        </m:d>
      </m:oMath>
    </w:p>
    <w:p w:rsidR="00FD7AFD" w:rsidRDefault="00B43363" w:rsidP="00A81D0E">
      <w:pPr>
        <w:numPr>
          <w:ilvl w:val="2"/>
          <w:numId w:val="8"/>
        </w:numPr>
        <w:ind w:left="2160"/>
        <w:rPr>
          <w:lang w:eastAsia="zh-CN"/>
        </w:rPr>
      </w:pPr>
      <w:r w:rsidRPr="00FD7AFD">
        <w:rPr>
          <w:lang w:eastAsia="zh-CN"/>
        </w:rPr>
        <w:t>The possible values of X follow Type II SP codebook</w:t>
      </w:r>
    </w:p>
    <w:p w:rsidR="00FD7AFD" w:rsidRPr="00FD7AFD" w:rsidRDefault="00C50238" w:rsidP="00A81D0E">
      <w:pPr>
        <w:numPr>
          <w:ilvl w:val="1"/>
          <w:numId w:val="8"/>
        </w:numPr>
        <w:rPr>
          <w:lang w:eastAsia="zh-CN"/>
        </w:rPr>
      </w:pPr>
      <m:oMath>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r>
          <m:rPr>
            <m:sty m:val="b"/>
          </m:rPr>
          <w:rPr>
            <w:rFonts w:ascii="Cambria Math" w:hAnsi="Cambria Math"/>
            <w:lang w:val="sv-SE" w:eastAsia="zh-CN"/>
          </w:rPr>
          <m:t>=</m:t>
        </m:r>
        <m:d>
          <m:dPr>
            <m:begChr m:val="["/>
            <m:endChr m:val="]"/>
            <m:ctrlPr>
              <w:rPr>
                <w:rFonts w:ascii="Cambria Math" w:hAnsi="Cambria Math"/>
                <w:b/>
                <w:bCs/>
                <w:i/>
                <w:iCs/>
                <w:lang w:val="sv-SE" w:eastAsia="zh-CN"/>
              </w:rPr>
            </m:ctrlPr>
          </m:dPr>
          <m:e>
            <m:m>
              <m:mPr>
                <m:mcs>
                  <m:mc>
                    <m:mcPr>
                      <m:count m:val="4"/>
                      <m:mcJc m:val="center"/>
                    </m:mcPr>
                  </m:mc>
                </m:mcs>
                <m:ctrlPr>
                  <w:rPr>
                    <w:rFonts w:ascii="Cambria Math" w:hAnsi="Cambria Math"/>
                    <w:b/>
                    <w:bCs/>
                    <w:i/>
                    <w:iCs/>
                    <w:lang w:val="sv-SE" w:eastAsia="zh-CN"/>
                  </w:rPr>
                </m:ctrlPr>
              </m:mPr>
              <m:mr>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md+1,</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e>
                  <m:r>
                    <m:rPr>
                      <m:sty m:val="bi"/>
                    </m:rPr>
                    <w:rPr>
                      <w:rFonts w:ascii="Cambria Math" w:hAnsi="Cambria Math"/>
                      <w:lang w:eastAsia="zh-CN"/>
                    </w:rPr>
                    <m:t>…</m:t>
                  </m:r>
                </m:e>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md+L-1,</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mr>
            </m:m>
          </m:e>
        </m:d>
      </m:oMath>
    </w:p>
    <w:p w:rsidR="001B2484" w:rsidRPr="00FD7AFD" w:rsidRDefault="00C50238" w:rsidP="00A81D0E">
      <w:pPr>
        <w:numPr>
          <w:ilvl w:val="2"/>
          <w:numId w:val="8"/>
        </w:numPr>
        <w:spacing w:after="0"/>
        <w:ind w:left="2160"/>
        <w:rPr>
          <w:lang w:eastAsia="zh-CN"/>
        </w:rPr>
      </w:pPr>
      <m:oMath>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w:rPr>
                <w:rFonts w:ascii="Cambria Math" w:hAnsi="Cambria Math"/>
                <w:lang w:eastAsia="zh-CN"/>
              </w:rPr>
              <m:t>i</m:t>
            </m:r>
          </m:sub>
        </m:sSub>
      </m:oMath>
      <w:r w:rsidR="00B43363" w:rsidRPr="00FD7AFD">
        <w:rPr>
          <w:lang w:eastAsia="zh-CN"/>
        </w:rPr>
        <w:t xml:space="preserve">  is a length-</w:t>
      </w:r>
      <m:oMath>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oMath>
      <w:r w:rsidR="00B43363" w:rsidRPr="00FD7AFD">
        <w:rPr>
          <w:lang w:eastAsia="zh-CN"/>
        </w:rPr>
        <w:t xml:space="preserve"> vector with </w:t>
      </w:r>
      <w:r w:rsidR="00B43363" w:rsidRPr="00FD7AFD">
        <w:rPr>
          <w:i/>
          <w:iCs/>
          <w:lang w:eastAsia="zh-CN"/>
        </w:rPr>
        <w:t>i</w:t>
      </w:r>
      <w:r w:rsidR="00B43363" w:rsidRPr="00FD7AFD">
        <w:rPr>
          <w:lang w:eastAsia="zh-CN"/>
        </w:rPr>
        <w:t>-th element equal to 1 and 0 elsewhere</w:t>
      </w:r>
    </w:p>
    <w:p w:rsidR="0097166E" w:rsidRDefault="00B43363" w:rsidP="00A81D0E">
      <w:pPr>
        <w:numPr>
          <w:ilvl w:val="2"/>
          <w:numId w:val="8"/>
        </w:numPr>
        <w:spacing w:after="0"/>
        <w:ind w:left="2160"/>
        <w:rPr>
          <w:lang w:eastAsia="zh-CN"/>
        </w:rPr>
      </w:pPr>
      <w:r w:rsidRPr="00FD7AFD">
        <w:rPr>
          <w:lang w:eastAsia="zh-CN"/>
        </w:rPr>
        <w:t xml:space="preserve">Port selection: </w:t>
      </w: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0,1,…,</m:t>
            </m:r>
            <m:d>
              <m:dPr>
                <m:begChr m:val="⌈"/>
                <m:endChr m:val="⌉"/>
                <m:ctrlPr>
                  <w:rPr>
                    <w:rFonts w:ascii="Cambria Math" w:hAnsi="Cambria Math"/>
                    <w:i/>
                    <w:iCs/>
                    <w:lang w:eastAsia="zh-CN"/>
                  </w:rPr>
                </m:ctrlPr>
              </m:dPr>
              <m:e>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2d</m:t>
                    </m:r>
                  </m:den>
                </m:f>
              </m:e>
            </m:d>
            <m:r>
              <w:rPr>
                <w:rFonts w:ascii="Cambria Math" w:hAnsi="Cambria Math"/>
                <w:lang w:eastAsia="zh-CN"/>
              </w:rPr>
              <m:t>-1</m:t>
            </m:r>
          </m:e>
        </m:d>
      </m:oMath>
      <w:r w:rsidRPr="00FD7AFD">
        <w:rPr>
          <w:lang w:eastAsia="zh-CN"/>
        </w:rPr>
        <w:t xml:space="preserve"> - calculation and reporting of </w:t>
      </w:r>
      <m:oMath>
        <m:r>
          <w:rPr>
            <w:rFonts w:ascii="Cambria Math" w:hAnsi="Cambria Math"/>
            <w:lang w:eastAsia="zh-CN"/>
          </w:rPr>
          <m:t>m </m:t>
        </m:r>
      </m:oMath>
      <w:r w:rsidRPr="00FD7AFD">
        <w:rPr>
          <w:lang w:eastAsia="zh-CN"/>
        </w:rPr>
        <w:t>is wideband (</w:t>
      </w: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2d</m:t>
                    </m:r>
                  </m:den>
                </m:f>
                <m:r>
                  <w:rPr>
                    <w:rFonts w:ascii="Cambria Math" w:hAnsi="Cambria Math"/>
                    <w:lang w:eastAsia="zh-CN"/>
                  </w:rPr>
                  <m:t>)</m:t>
                </m:r>
              </m:e>
            </m:func>
          </m:e>
        </m:d>
      </m:oMath>
      <w:r w:rsidRPr="00FD7AFD">
        <w:rPr>
          <w:lang w:eastAsia="zh-CN"/>
        </w:rPr>
        <w:t xml:space="preserve"> bits)</w:t>
      </w:r>
    </w:p>
    <w:p w:rsidR="00FD7AFD" w:rsidRDefault="00FD7AFD" w:rsidP="00A81D0E">
      <w:pPr>
        <w:numPr>
          <w:ilvl w:val="2"/>
          <w:numId w:val="8"/>
        </w:numPr>
        <w:spacing w:after="0"/>
        <w:ind w:left="2160"/>
        <w:rPr>
          <w:lang w:eastAsia="zh-CN"/>
        </w:rPr>
      </w:pPr>
      <w:r w:rsidRPr="00FD7AFD">
        <w:rPr>
          <w:lang w:eastAsia="zh-CN"/>
        </w:rPr>
        <w:t xml:space="preserve">The value of </w:t>
      </w:r>
      <m:oMath>
        <m:r>
          <w:rPr>
            <w:rFonts w:ascii="Cambria Math" w:hAnsi="Cambria Math"/>
            <w:lang w:eastAsia="zh-CN"/>
          </w:rPr>
          <m:t>d</m:t>
        </m:r>
      </m:oMath>
      <w:r w:rsidRPr="00FD7AFD">
        <w:rPr>
          <w:lang w:eastAsia="zh-CN"/>
        </w:rPr>
        <w:t xml:space="preserve"> is </w:t>
      </w:r>
      <w:r w:rsidRPr="0097166E">
        <w:rPr>
          <w:u w:val="single"/>
          <w:lang w:eastAsia="zh-CN"/>
        </w:rPr>
        <w:t>configurable</w:t>
      </w:r>
      <w:r w:rsidRPr="00FD7AFD">
        <w:rPr>
          <w:lang w:eastAsia="zh-CN"/>
        </w:rPr>
        <w:t xml:space="preserve">: </w:t>
      </w:r>
      <m:oMath>
        <m:r>
          <w:rPr>
            <w:rFonts w:ascii="Cambria Math" w:hAnsi="Cambria Math"/>
            <w:lang w:eastAsia="zh-CN"/>
          </w:rPr>
          <m:t>d∈</m:t>
        </m:r>
        <m:d>
          <m:dPr>
            <m:begChr m:val="{"/>
            <m:endChr m:val="}"/>
            <m:ctrlPr>
              <w:rPr>
                <w:rFonts w:ascii="Cambria Math" w:hAnsi="Cambria Math"/>
                <w:i/>
                <w:iCs/>
                <w:lang w:eastAsia="zh-CN"/>
              </w:rPr>
            </m:ctrlPr>
          </m:dPr>
          <m:e>
            <m:r>
              <w:rPr>
                <w:rFonts w:ascii="Cambria Math" w:hAnsi="Cambria Math"/>
                <w:lang w:eastAsia="zh-CN"/>
              </w:rPr>
              <m:t>1,2,3,4</m:t>
            </m:r>
          </m:e>
        </m:d>
      </m:oMath>
      <w:r w:rsidRPr="0097166E">
        <w:rPr>
          <w:b/>
          <w:bCs/>
          <w:i/>
          <w:iCs/>
          <w:lang w:eastAsia="zh-CN"/>
        </w:rPr>
        <w:t xml:space="preserve"> </w:t>
      </w:r>
      <w:r w:rsidRPr="00FD7AFD">
        <w:rPr>
          <w:lang w:eastAsia="zh-CN"/>
        </w:rPr>
        <w:t xml:space="preserve">under the condition that </w:t>
      </w:r>
      <m:oMath>
        <m:r>
          <w:rPr>
            <w:rFonts w:ascii="Cambria Math" w:hAnsi="Cambria Math"/>
            <w:lang w:eastAsia="zh-CN"/>
          </w:rPr>
          <m:t>d≤</m:t>
        </m:r>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m:t>
            </m:r>
          </m:den>
        </m:f>
      </m:oMath>
      <w:r w:rsidRPr="00FD7AFD">
        <w:rPr>
          <w:lang w:eastAsia="zh-CN"/>
        </w:rPr>
        <w:t xml:space="preserve"> and </w:t>
      </w:r>
      <m:oMath>
        <m:r>
          <w:rPr>
            <w:rFonts w:ascii="Cambria Math" w:hAnsi="Cambria Math"/>
            <w:lang w:eastAsia="zh-CN"/>
          </w:rPr>
          <m:t>d≤L</m:t>
        </m:r>
      </m:oMath>
      <w:r w:rsidRPr="0097166E">
        <w:rPr>
          <w:b/>
          <w:bCs/>
          <w:i/>
          <w:iCs/>
          <w:lang w:eastAsia="zh-CN"/>
        </w:rPr>
        <w:t xml:space="preserve"> </w:t>
      </w:r>
    </w:p>
    <w:p w:rsidR="001B2484" w:rsidRPr="0097166E" w:rsidRDefault="00B43363" w:rsidP="00A81D0E">
      <w:pPr>
        <w:pStyle w:val="af2"/>
        <w:numPr>
          <w:ilvl w:val="0"/>
          <w:numId w:val="15"/>
        </w:numPr>
        <w:ind w:firstLineChars="0"/>
        <w:jc w:val="both"/>
        <w:rPr>
          <w:rFonts w:ascii="Times New Roman" w:hAnsi="Times New Roman" w:cs="Times New Roman"/>
        </w:rPr>
      </w:pPr>
      <w:r w:rsidRPr="0097166E">
        <w:rPr>
          <w:rFonts w:ascii="Times New Roman" w:hAnsi="Times New Roman" w:cs="Times New Roman"/>
        </w:rPr>
        <w:t>Amplitude scaling and phase combining coefficients, along with their configurations, follow Type II SP codebook</w:t>
      </w:r>
    </w:p>
    <w:p w:rsidR="0097166E" w:rsidRDefault="00B43363" w:rsidP="00A81D0E">
      <w:pPr>
        <w:numPr>
          <w:ilvl w:val="2"/>
          <w:numId w:val="8"/>
        </w:numPr>
        <w:ind w:left="2160"/>
        <w:rPr>
          <w:lang w:eastAsia="zh-CN"/>
        </w:rPr>
      </w:pPr>
      <w:r w:rsidRPr="00FD7AFD">
        <w:rPr>
          <w:lang w:eastAsia="zh-CN"/>
        </w:rPr>
        <w:t>Note: SB phase combining coefficients, WB or WB+SB amplitude scaling</w:t>
      </w:r>
    </w:p>
    <w:p w:rsidR="00FD7AFD" w:rsidRPr="00FD7AFD" w:rsidRDefault="00B43363" w:rsidP="00A81D0E">
      <w:pPr>
        <w:numPr>
          <w:ilvl w:val="2"/>
          <w:numId w:val="8"/>
        </w:numPr>
        <w:ind w:left="2160"/>
        <w:rPr>
          <w:lang w:eastAsia="zh-CN"/>
        </w:rPr>
      </w:pPr>
      <w:r w:rsidRPr="00FD7AFD">
        <w:rPr>
          <w:lang w:eastAsia="zh-CN"/>
        </w:rPr>
        <w:t xml:space="preserve">FFS: Whether/how to make parameters of Type II SP codebook more scalable to support lower feedback overhead </w:t>
      </w:r>
    </w:p>
    <w:p w:rsidR="00D1092C" w:rsidRDefault="006F0F28" w:rsidP="00A81D0E">
      <w:pPr>
        <w:rPr>
          <w:lang w:eastAsia="zh-CN"/>
        </w:rPr>
      </w:pPr>
      <w:bookmarkStart w:id="3" w:name="_Ref129681832"/>
      <w:r>
        <w:rPr>
          <w:lang w:eastAsia="zh-CN"/>
        </w:rPr>
        <w:t xml:space="preserve">In the agreement from last meeting, a Type II codebook for beamformed CIS RS is proposed. Multiple ports can be selected and reported, and port combination is supported. It supports a high resolution CSI </w:t>
      </w:r>
      <w:r>
        <w:rPr>
          <w:lang w:eastAsia="zh-CN"/>
        </w:rPr>
        <w:lastRenderedPageBreak/>
        <w:t xml:space="preserve">feedback when LTE Class B, K=1 like CSI RS is transmitted, i.e., different beamformer are applied to different CSI RS ports. However, gNB can also transmit LTE Class B, K&gt;1 like CSI RS, i.e., the same beamformer is applied to the CSI RS ports within one resource. Based on the measurement, one CSI RS resource is selected, and beamforming that combines the ports within the selected resource can be reported based on the Type II </w:t>
      </w:r>
      <w:r w:rsidR="004F00A7">
        <w:rPr>
          <w:lang w:eastAsia="zh-CN"/>
        </w:rPr>
        <w:t xml:space="preserve">signal panel </w:t>
      </w:r>
      <w:r>
        <w:rPr>
          <w:lang w:eastAsia="zh-CN"/>
        </w:rPr>
        <w:t>codebook.</w:t>
      </w:r>
      <w:r w:rsidR="00854A5E">
        <w:rPr>
          <w:lang w:eastAsia="zh-CN"/>
        </w:rPr>
        <w:t xml:space="preserve"> </w:t>
      </w:r>
      <w:r w:rsidR="00D1092C">
        <w:rPr>
          <w:lang w:eastAsia="zh-CN"/>
        </w:rPr>
        <w:t>However, we believe for some scenarios, the current codebook may not be sufficient.</w:t>
      </w:r>
      <w:r w:rsidR="0039753C" w:rsidRPr="00220445">
        <w:rPr>
          <w:lang w:eastAsia="zh-CN"/>
        </w:rPr>
        <w:t xml:space="preserve"> </w:t>
      </w:r>
      <w:r w:rsidR="0039753C">
        <w:rPr>
          <w:lang w:eastAsia="zh-CN"/>
        </w:rPr>
        <w:t>In this contribution, we give our opinion on some enhancement for the Type II codebook design.</w:t>
      </w:r>
    </w:p>
    <w:p w:rsidR="00D31FB2" w:rsidRDefault="00D35B3F" w:rsidP="00A81D0E">
      <w:pPr>
        <w:pStyle w:val="1"/>
        <w:spacing w:before="240"/>
        <w:ind w:left="431" w:hanging="431"/>
        <w:rPr>
          <w:lang w:eastAsia="zh-CN"/>
        </w:rPr>
      </w:pPr>
      <w:r>
        <w:rPr>
          <w:lang w:eastAsia="zh-CN"/>
        </w:rPr>
        <w:t>I</w:t>
      </w:r>
      <w:r w:rsidR="00780A95">
        <w:rPr>
          <w:lang w:eastAsia="zh-CN"/>
        </w:rPr>
        <w:t>nsufficiency of</w:t>
      </w:r>
      <w:r w:rsidR="00075DA4">
        <w:rPr>
          <w:lang w:eastAsia="zh-CN"/>
        </w:rPr>
        <w:t xml:space="preserve"> </w:t>
      </w:r>
      <w:r w:rsidR="00780A95">
        <w:rPr>
          <w:lang w:eastAsia="zh-CN"/>
        </w:rPr>
        <w:t>one CRI reporting</w:t>
      </w:r>
      <w:r w:rsidR="00A75BAA">
        <w:rPr>
          <w:lang w:eastAsia="zh-CN"/>
        </w:rPr>
        <w:t xml:space="preserve"> for multiple NZP CSI RS resource measurement</w:t>
      </w:r>
    </w:p>
    <w:p w:rsidR="002F0A8E" w:rsidRDefault="00131B0C" w:rsidP="00A81D0E">
      <w:pPr>
        <w:rPr>
          <w:lang w:eastAsia="zh-CN"/>
        </w:rPr>
      </w:pPr>
      <w:r>
        <w:rPr>
          <w:lang w:eastAsia="zh-CN"/>
        </w:rPr>
        <w:t>It is agreed that t</w:t>
      </w:r>
      <w:r w:rsidRPr="00610B0F">
        <w:rPr>
          <w:lang w:eastAsia="zh-CN"/>
        </w:rPr>
        <w:t xml:space="preserve">he CSI acquisition framework </w:t>
      </w:r>
      <w:r>
        <w:rPr>
          <w:lang w:eastAsia="zh-CN"/>
        </w:rPr>
        <w:t>in NR</w:t>
      </w:r>
      <w:r w:rsidRPr="00610B0F">
        <w:rPr>
          <w:lang w:eastAsia="zh-CN"/>
        </w:rPr>
        <w:t xml:space="preserve"> supports configurations that provide CSI similar to Rel.14 eFD-MIMO hybrid CSI mechanisms</w:t>
      </w:r>
      <w:r>
        <w:rPr>
          <w:lang w:eastAsia="zh-CN"/>
        </w:rPr>
        <w:t xml:space="preserve">. </w:t>
      </w:r>
      <w:r w:rsidR="001F45FA">
        <w:rPr>
          <w:lang w:eastAsia="zh-CN"/>
        </w:rPr>
        <w:t xml:space="preserve">In </w:t>
      </w:r>
      <w:r>
        <w:rPr>
          <w:lang w:eastAsia="zh-CN"/>
        </w:rPr>
        <w:t>the CSI reporting of hybrid mechanism</w:t>
      </w:r>
      <w:r w:rsidR="001F45FA">
        <w:rPr>
          <w:lang w:eastAsia="zh-CN"/>
        </w:rPr>
        <w:t>,</w:t>
      </w:r>
      <w:r>
        <w:rPr>
          <w:lang w:eastAsia="zh-CN"/>
        </w:rPr>
        <w:t xml:space="preserve"> </w:t>
      </w:r>
      <w:r w:rsidR="001F45FA">
        <w:rPr>
          <w:lang w:eastAsia="zh-CN"/>
        </w:rPr>
        <w:t xml:space="preserve">the first CSI reporting can be based on measurement of </w:t>
      </w:r>
      <w:r w:rsidR="00B91845">
        <w:rPr>
          <w:lang w:eastAsia="zh-CN"/>
        </w:rPr>
        <w:t>multiple NZP CSI RS resource measurement</w:t>
      </w:r>
      <w:r w:rsidR="001F45FA">
        <w:rPr>
          <w:lang w:eastAsia="zh-CN"/>
        </w:rPr>
        <w:t>, and long term CSI (e.g. selected CSI RS resource indicated by CRI) is reported. The second CSI reporting can be based on measurement of several antenna ports with one CSI RS resource, and short term CSI (e.g., including PMI/CQI) can be reported</w:t>
      </w:r>
      <w:r>
        <w:rPr>
          <w:lang w:eastAsia="zh-CN"/>
        </w:rPr>
        <w:t xml:space="preserve">. </w:t>
      </w:r>
    </w:p>
    <w:p w:rsidR="00D0223C" w:rsidRDefault="00D0223C" w:rsidP="00A81D0E">
      <w:pPr>
        <w:rPr>
          <w:lang w:eastAsia="zh-CN"/>
        </w:rPr>
      </w:pPr>
      <w:r>
        <w:rPr>
          <w:lang w:eastAsia="zh-CN"/>
        </w:rPr>
        <w:t>In LTE and current discussion, the long term CRI feedback for the first CSI reporting usually assumes one CRI is reported. This will be sufficient if the AOD angular spread is small and moderate.</w:t>
      </w:r>
      <w:r w:rsidR="002F0A8E" w:rsidRPr="002F0A8E">
        <w:rPr>
          <w:lang w:eastAsia="zh-CN"/>
        </w:rPr>
        <w:t xml:space="preserve"> </w:t>
      </w:r>
      <w:r w:rsidR="00111B2C">
        <w:rPr>
          <w:lang w:eastAsia="zh-CN"/>
        </w:rPr>
        <w:t>In NR, h</w:t>
      </w:r>
      <w:r w:rsidR="00111B2C" w:rsidRPr="002F0A8E">
        <w:rPr>
          <w:lang w:eastAsia="zh-CN"/>
        </w:rPr>
        <w:t>owever</w:t>
      </w:r>
      <w:r w:rsidR="00111B2C">
        <w:rPr>
          <w:lang w:eastAsia="zh-CN"/>
        </w:rPr>
        <w:t xml:space="preserve">, gNB can be equipped with a large number of antenna elements (e.g., </w:t>
      </w:r>
      <w:r w:rsidR="00111B2C" w:rsidRPr="002F2667">
        <w:rPr>
          <w:bCs/>
          <w:lang w:eastAsia="zh-CN"/>
        </w:rPr>
        <w:t>256</w:t>
      </w:r>
      <w:r w:rsidR="00111B2C" w:rsidRPr="002F2667">
        <w:rPr>
          <w:lang w:eastAsia="zh-CN"/>
        </w:rPr>
        <w:t>),</w:t>
      </w:r>
      <w:r w:rsidR="00111B2C">
        <w:rPr>
          <w:lang w:eastAsia="zh-CN"/>
        </w:rPr>
        <w:t xml:space="preserve"> and the number CSI-RS ports is limited to not exceed 32.</w:t>
      </w:r>
      <w:r w:rsidR="002A4EE9">
        <w:rPr>
          <w:lang w:eastAsia="zh-CN"/>
        </w:rPr>
        <w:t xml:space="preserve"> Therefore, the beam of one CSI RS resource can be narrow. Moreover, </w:t>
      </w:r>
      <w:r w:rsidR="00505ED1">
        <w:rPr>
          <w:lang w:eastAsia="zh-CN"/>
        </w:rPr>
        <w:t>w</w:t>
      </w:r>
      <w:r w:rsidR="00522ABD">
        <w:rPr>
          <w:lang w:eastAsia="zh-CN"/>
        </w:rPr>
        <w:t>hen the channel consists of multiple strong but very angular-separate path</w:t>
      </w:r>
      <w:r>
        <w:rPr>
          <w:lang w:eastAsia="zh-CN"/>
        </w:rPr>
        <w:t xml:space="preserve"> clusters</w:t>
      </w:r>
      <w:r w:rsidR="00522ABD">
        <w:rPr>
          <w:lang w:eastAsia="zh-CN"/>
        </w:rPr>
        <w:t>, the angular spread at gNB can be very large</w:t>
      </w:r>
      <w:r w:rsidR="00091C31">
        <w:rPr>
          <w:lang w:eastAsia="zh-CN"/>
        </w:rPr>
        <w:t xml:space="preserve">. </w:t>
      </w:r>
      <w:r>
        <w:rPr>
          <w:lang w:eastAsia="zh-CN"/>
        </w:rPr>
        <w:t>In this case</w:t>
      </w:r>
      <w:r w:rsidRPr="002F0A8E">
        <w:rPr>
          <w:lang w:eastAsia="zh-CN"/>
        </w:rPr>
        <w:t>,</w:t>
      </w:r>
      <w:r>
        <w:rPr>
          <w:lang w:eastAsia="zh-CN"/>
        </w:rPr>
        <w:t xml:space="preserve"> the beamformer of the reported</w:t>
      </w:r>
      <w:r w:rsidRPr="002F0A8E">
        <w:rPr>
          <w:lang w:eastAsia="zh-CN"/>
        </w:rPr>
        <w:t xml:space="preserve"> </w:t>
      </w:r>
      <w:r>
        <w:rPr>
          <w:lang w:eastAsia="zh-CN"/>
        </w:rPr>
        <w:t xml:space="preserve">one CRI </w:t>
      </w:r>
      <w:r w:rsidRPr="002F0A8E">
        <w:rPr>
          <w:lang w:eastAsia="zh-CN"/>
        </w:rPr>
        <w:t xml:space="preserve">cannot fully </w:t>
      </w:r>
      <w:r>
        <w:rPr>
          <w:lang w:eastAsia="zh-CN"/>
        </w:rPr>
        <w:t>cover</w:t>
      </w:r>
      <w:r w:rsidRPr="002F0A8E">
        <w:rPr>
          <w:lang w:eastAsia="zh-CN"/>
        </w:rPr>
        <w:t xml:space="preserve"> the</w:t>
      </w:r>
      <w:r>
        <w:rPr>
          <w:lang w:eastAsia="zh-CN"/>
        </w:rPr>
        <w:t xml:space="preserve"> strongest path clusters, and thus </w:t>
      </w:r>
      <w:r w:rsidR="002F3CB0">
        <w:rPr>
          <w:lang w:eastAsia="zh-CN"/>
        </w:rPr>
        <w:t xml:space="preserve">the system </w:t>
      </w:r>
      <w:r>
        <w:rPr>
          <w:lang w:eastAsia="zh-CN"/>
        </w:rPr>
        <w:t xml:space="preserve">performance will be compromised. </w:t>
      </w:r>
      <w:r w:rsidR="00153667">
        <w:rPr>
          <w:lang w:eastAsia="zh-CN"/>
        </w:rPr>
        <w:t>Therefore, one CRI reporting is not sufficient for this case.</w:t>
      </w:r>
    </w:p>
    <w:p w:rsidR="00FE56F3" w:rsidRPr="007339F2" w:rsidRDefault="00190A91" w:rsidP="00A81D0E">
      <w:pPr>
        <w:rPr>
          <w:b/>
          <w:i/>
          <w:lang w:eastAsia="zh-CN"/>
        </w:rPr>
      </w:pPr>
      <w:r w:rsidRPr="007339F2">
        <w:rPr>
          <w:b/>
          <w:i/>
          <w:lang w:eastAsia="zh-CN"/>
        </w:rPr>
        <w:t>Observation</w:t>
      </w:r>
      <w:r w:rsidR="007339F2" w:rsidRPr="007339F2">
        <w:rPr>
          <w:b/>
          <w:i/>
          <w:lang w:eastAsia="zh-CN"/>
        </w:rPr>
        <w:t xml:space="preserve"> 1</w:t>
      </w:r>
      <w:r w:rsidRPr="007339F2">
        <w:rPr>
          <w:b/>
          <w:i/>
          <w:lang w:eastAsia="zh-CN"/>
        </w:rPr>
        <w:t xml:space="preserve">: </w:t>
      </w:r>
      <w:r w:rsidR="006F66AE">
        <w:rPr>
          <w:b/>
          <w:i/>
          <w:lang w:eastAsia="zh-CN"/>
        </w:rPr>
        <w:t>O</w:t>
      </w:r>
      <w:r w:rsidRPr="007339F2">
        <w:rPr>
          <w:b/>
          <w:i/>
          <w:lang w:eastAsia="zh-CN"/>
        </w:rPr>
        <w:t xml:space="preserve">ne CRI reporting </w:t>
      </w:r>
      <w:r w:rsidR="00B91845">
        <w:rPr>
          <w:b/>
          <w:i/>
          <w:lang w:eastAsia="zh-CN"/>
        </w:rPr>
        <w:t>for multiple NZP CSI RS resources measurement</w:t>
      </w:r>
      <w:r w:rsidRPr="007339F2">
        <w:rPr>
          <w:b/>
          <w:i/>
          <w:lang w:eastAsia="zh-CN"/>
        </w:rPr>
        <w:t xml:space="preserve"> may not be sufficient, especially for </w:t>
      </w:r>
      <w:r w:rsidR="00E83D5A" w:rsidRPr="007339F2">
        <w:rPr>
          <w:b/>
          <w:i/>
          <w:lang w:eastAsia="zh-CN"/>
        </w:rPr>
        <w:t>channel with large AOD angular spread</w:t>
      </w:r>
      <w:r w:rsidR="00FE56F3">
        <w:rPr>
          <w:b/>
          <w:i/>
          <w:lang w:eastAsia="zh-CN"/>
        </w:rPr>
        <w:t>.</w:t>
      </w:r>
    </w:p>
    <w:p w:rsidR="008B611E" w:rsidRDefault="00FF4C5F" w:rsidP="00A81D0E">
      <w:pPr>
        <w:pStyle w:val="1"/>
        <w:spacing w:before="240"/>
        <w:ind w:left="431" w:hanging="431"/>
        <w:rPr>
          <w:lang w:eastAsia="zh-CN"/>
        </w:rPr>
      </w:pPr>
      <w:r>
        <w:rPr>
          <w:lang w:eastAsia="zh-CN"/>
        </w:rPr>
        <w:t>Enhanced c</w:t>
      </w:r>
      <w:r w:rsidR="000927E1">
        <w:rPr>
          <w:rFonts w:hint="eastAsia"/>
          <w:lang w:eastAsia="zh-CN"/>
        </w:rPr>
        <w:t xml:space="preserve">odebook design </w:t>
      </w:r>
      <w:r>
        <w:rPr>
          <w:lang w:eastAsia="zh-CN"/>
        </w:rPr>
        <w:t>for beamformed CSI-RS</w:t>
      </w:r>
    </w:p>
    <w:p w:rsidR="00F30E49" w:rsidRDefault="00FE56F3" w:rsidP="00A81D0E">
      <w:pPr>
        <w:rPr>
          <w:lang w:eastAsia="zh-CN"/>
        </w:rPr>
      </w:pPr>
      <w:r>
        <w:rPr>
          <w:lang w:eastAsia="zh-CN"/>
        </w:rPr>
        <w:t xml:space="preserve">As discussed in section 2, UE </w:t>
      </w:r>
      <w:r w:rsidR="00494C02">
        <w:rPr>
          <w:lang w:eastAsia="zh-CN"/>
        </w:rPr>
        <w:t>may</w:t>
      </w:r>
      <w:r>
        <w:rPr>
          <w:lang w:eastAsia="zh-CN"/>
        </w:rPr>
        <w:t xml:space="preserve"> need to repo</w:t>
      </w:r>
      <w:r w:rsidR="00B91845">
        <w:rPr>
          <w:lang w:eastAsia="zh-CN"/>
        </w:rPr>
        <w:t>rt multiple CRI</w:t>
      </w:r>
      <w:r w:rsidR="00494C02">
        <w:rPr>
          <w:lang w:eastAsia="zh-CN"/>
        </w:rPr>
        <w:t>s</w:t>
      </w:r>
      <w:r w:rsidR="00B91845">
        <w:rPr>
          <w:lang w:eastAsia="zh-CN"/>
        </w:rPr>
        <w:t xml:space="preserve"> to gNB based on the </w:t>
      </w:r>
      <w:r w:rsidR="009E269E">
        <w:rPr>
          <w:lang w:eastAsia="zh-CN"/>
        </w:rPr>
        <w:t>multiple NZP CSI RS resources.</w:t>
      </w:r>
      <w:r w:rsidR="00494C02">
        <w:rPr>
          <w:lang w:eastAsia="zh-CN"/>
        </w:rPr>
        <w:t xml:space="preserve"> However, with only multiple CRIs reporting, </w:t>
      </w:r>
      <w:r w:rsidR="00F30E49">
        <w:rPr>
          <w:lang w:eastAsia="zh-CN"/>
        </w:rPr>
        <w:t xml:space="preserve">how to get a proper precoder for the CSI RS, or a final precoder for PDSCH transmission should be studied. </w:t>
      </w:r>
    </w:p>
    <w:p w:rsidR="00DA71B9" w:rsidRDefault="0061049F" w:rsidP="0061049F">
      <w:pPr>
        <w:pStyle w:val="2"/>
        <w:numPr>
          <w:ilvl w:val="0"/>
          <w:numId w:val="0"/>
        </w:numPr>
        <w:jc w:val="left"/>
        <w:rPr>
          <w:lang w:eastAsia="zh-CN"/>
        </w:rPr>
      </w:pPr>
      <w:r>
        <w:rPr>
          <w:lang w:eastAsia="zh-CN"/>
        </w:rPr>
        <w:t xml:space="preserve">3.1 </w:t>
      </w:r>
      <w:r w:rsidR="00DA71B9" w:rsidRPr="00BA1D70">
        <w:rPr>
          <w:lang w:eastAsia="zh-CN"/>
        </w:rPr>
        <w:t>Scheme 1</w:t>
      </w:r>
      <w:r w:rsidR="00DA71B9" w:rsidRPr="00BA1D70">
        <w:rPr>
          <w:rFonts w:hint="eastAsia"/>
          <w:lang w:eastAsia="zh-CN"/>
        </w:rPr>
        <w:t xml:space="preserve">: </w:t>
      </w:r>
      <w:r w:rsidR="00BA1D70" w:rsidRPr="00BA1D70">
        <w:rPr>
          <w:lang w:eastAsia="zh-CN"/>
        </w:rPr>
        <w:t xml:space="preserve">UE report </w:t>
      </w:r>
      <w:r w:rsidR="00DA71B9" w:rsidRPr="00BA1D70">
        <w:rPr>
          <w:rFonts w:hint="eastAsia"/>
          <w:lang w:eastAsia="zh-CN"/>
        </w:rPr>
        <w:t xml:space="preserve">precoder for each </w:t>
      </w:r>
      <w:r w:rsidR="00DA71B9" w:rsidRPr="00BA1D70">
        <w:rPr>
          <w:lang w:eastAsia="zh-CN"/>
        </w:rPr>
        <w:t>selected resource and combining coefficients that combine the precoders</w:t>
      </w:r>
    </w:p>
    <w:p w:rsidR="00FF70E5" w:rsidRPr="00FF70E5" w:rsidRDefault="00FF70E5" w:rsidP="00A81D0E">
      <w:pPr>
        <w:rPr>
          <w:b/>
          <w:u w:val="single"/>
          <w:lang w:eastAsia="zh-CN"/>
        </w:rPr>
      </w:pPr>
      <w:r w:rsidRPr="00FF70E5">
        <w:rPr>
          <w:b/>
          <w:u w:val="single"/>
          <w:lang w:eastAsia="zh-CN"/>
        </w:rPr>
        <w:t>Scheme description</w:t>
      </w:r>
    </w:p>
    <w:p w:rsidR="0045719A" w:rsidRDefault="00F30E49" w:rsidP="00A81D0E">
      <w:pPr>
        <w:rPr>
          <w:lang w:eastAsia="zh-CN"/>
        </w:rPr>
      </w:pPr>
      <w:r>
        <w:rPr>
          <w:lang w:eastAsia="zh-CN"/>
        </w:rPr>
        <w:t xml:space="preserve">One way is that UE report multiple precoders, each precoder corresponding to one selected CSI RS resource. Each precoder can be based on the dual stage Type II </w:t>
      </w:r>
      <w:r w:rsidR="008D3AB7">
        <w:rPr>
          <w:lang w:eastAsia="zh-CN"/>
        </w:rPr>
        <w:t xml:space="preserve">single panel </w:t>
      </w:r>
      <w:r>
        <w:rPr>
          <w:lang w:eastAsia="zh-CN"/>
        </w:rPr>
        <w:t>codebook structure in [3].</w:t>
      </w:r>
      <w:r w:rsidR="00BC7F2A">
        <w:rPr>
          <w:lang w:eastAsia="zh-CN"/>
        </w:rPr>
        <w:t xml:space="preserve"> </w:t>
      </w:r>
      <w:r>
        <w:rPr>
          <w:lang w:eastAsia="zh-CN"/>
        </w:rPr>
        <w:t xml:space="preserve">Besides the precoder for each CSI RS resource, UE also report combining coefficients that linearly combine the precoders to get the final precoder. </w:t>
      </w:r>
      <w:r w:rsidR="0045719A">
        <w:rPr>
          <w:lang w:eastAsia="zh-CN"/>
        </w:rPr>
        <w:t>In this way,</w:t>
      </w:r>
      <w:r w:rsidR="0045719A" w:rsidRPr="0045719A">
        <w:rPr>
          <w:lang w:eastAsia="zh-CN"/>
        </w:rPr>
        <w:t xml:space="preserve"> </w:t>
      </w:r>
      <w:r w:rsidR="0045719A">
        <w:rPr>
          <w:lang w:eastAsia="zh-CN"/>
        </w:rPr>
        <w:t>high resolution PMI is provided for each resource and covers one strong path cluster, and the combining coefficient makes the final precoder cover all strongest path</w:t>
      </w:r>
      <w:r w:rsidR="00FA022B">
        <w:rPr>
          <w:lang w:eastAsia="zh-CN"/>
        </w:rPr>
        <w:t xml:space="preserve"> cluster</w:t>
      </w:r>
      <w:r w:rsidR="0045719A">
        <w:rPr>
          <w:lang w:eastAsia="zh-CN"/>
        </w:rPr>
        <w:t>s.</w:t>
      </w:r>
      <w:r w:rsidR="00FA022B">
        <w:rPr>
          <w:lang w:eastAsia="zh-CN"/>
        </w:rPr>
        <w:t xml:space="preserve"> Thus, performance gain can be expected.</w:t>
      </w:r>
    </w:p>
    <w:p w:rsidR="003B189D" w:rsidRDefault="00F30E49" w:rsidP="00C013A2">
      <w:pPr>
        <w:rPr>
          <w:lang w:eastAsia="zh-CN"/>
        </w:rPr>
      </w:pPr>
      <w:r>
        <w:rPr>
          <w:lang w:eastAsia="zh-CN"/>
        </w:rPr>
        <w:t>For example, if two CSI RS resources are selected, then precoders</w:t>
      </w:r>
      <w:r w:rsidR="000D78A0" w:rsidRPr="00C013A2">
        <w:rPr>
          <w:position w:val="-10"/>
          <w:lang w:eastAsia="zh-CN"/>
        </w:rPr>
        <w:object w:dxaOrig="1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1pt;height:18.3pt" o:ole="">
            <v:imagedata r:id="rId7" o:title=""/>
          </v:shape>
          <o:OLEObject Type="Embed" ProgID="Equation.3" ShapeID="_x0000_i1025" DrawAspect="Content" ObjectID="_1559202200" r:id="rId8"/>
        </w:object>
      </w:r>
      <w:r>
        <w:rPr>
          <w:lang w:eastAsia="zh-CN"/>
        </w:rPr>
        <w:t xml:space="preserve"> are re</w:t>
      </w:r>
      <w:r w:rsidR="000E4E0F">
        <w:rPr>
          <w:lang w:eastAsia="zh-CN"/>
        </w:rPr>
        <w:t>ported for each CSI RS resource.</w:t>
      </w:r>
      <w:r w:rsidR="000E4E0F" w:rsidRPr="000E4E0F">
        <w:rPr>
          <w:lang w:eastAsia="zh-CN"/>
        </w:rPr>
        <w:t xml:space="preserve"> </w:t>
      </w:r>
      <w:r w:rsidR="000E4E0F">
        <w:rPr>
          <w:lang w:eastAsia="zh-CN"/>
        </w:rPr>
        <w:t xml:space="preserve">The precoder </w:t>
      </w:r>
      <w:r w:rsidR="000D78A0" w:rsidRPr="00C013A2">
        <w:rPr>
          <w:position w:val="-10"/>
          <w:lang w:eastAsia="zh-CN"/>
        </w:rPr>
        <w:object w:dxaOrig="560" w:dyaOrig="340">
          <v:shape id="_x0000_i1026" type="#_x0000_t75" style="width:27.9pt;height:17.05pt" o:ole="">
            <v:imagedata r:id="rId9" o:title=""/>
          </v:shape>
          <o:OLEObject Type="Embed" ProgID="Equation.3" ShapeID="_x0000_i1026" DrawAspect="Content" ObjectID="_1559202201" r:id="rId10"/>
        </w:object>
      </w:r>
      <w:r w:rsidR="001D7677">
        <w:rPr>
          <w:lang w:eastAsia="zh-CN"/>
        </w:rPr>
        <w:t xml:space="preserve"> combine the </w:t>
      </w:r>
      <w:r w:rsidR="004E48E0" w:rsidRPr="00263083">
        <w:rPr>
          <w:position w:val="-6"/>
          <w:lang w:eastAsia="zh-CN"/>
        </w:rPr>
        <w:object w:dxaOrig="200" w:dyaOrig="220">
          <v:shape id="_x0000_i1027" type="#_x0000_t75" style="width:10.4pt;height:10.8pt" o:ole="">
            <v:imagedata r:id="rId11" o:title=""/>
          </v:shape>
          <o:OLEObject Type="Embed" ProgID="Equation.3" ShapeID="_x0000_i1027" DrawAspect="Content" ObjectID="_1559202202" r:id="rId12"/>
        </w:object>
      </w:r>
      <w:r w:rsidR="00263083">
        <w:rPr>
          <w:lang w:eastAsia="zh-CN"/>
        </w:rPr>
        <w:t xml:space="preserve"> </w:t>
      </w:r>
      <w:r w:rsidR="001D7677">
        <w:rPr>
          <w:lang w:eastAsia="zh-CN"/>
        </w:rPr>
        <w:t>ports within each resource, and</w:t>
      </w:r>
      <w:r w:rsidR="000E4E0F">
        <w:rPr>
          <w:lang w:eastAsia="zh-CN"/>
        </w:rPr>
        <w:t xml:space="preserve"> are based on </w:t>
      </w:r>
      <w:r w:rsidR="001D7677">
        <w:rPr>
          <w:lang w:eastAsia="zh-CN"/>
        </w:rPr>
        <w:t xml:space="preserve">the </w:t>
      </w:r>
      <w:r w:rsidR="000E4E0F">
        <w:rPr>
          <w:lang w:eastAsia="zh-CN"/>
        </w:rPr>
        <w:t xml:space="preserve">W1W2 codebook structure, where W1 contain </w:t>
      </w:r>
      <w:r w:rsidR="00642E7B">
        <w:rPr>
          <w:lang w:eastAsia="zh-CN"/>
        </w:rPr>
        <w:t xml:space="preserve">wideband </w:t>
      </w:r>
      <w:r w:rsidR="000E4E0F">
        <w:rPr>
          <w:lang w:eastAsia="zh-CN"/>
        </w:rPr>
        <w:t>orthogonal DFT beams, and W2 contains</w:t>
      </w:r>
      <w:r w:rsidR="00642E7B">
        <w:rPr>
          <w:lang w:eastAsia="zh-CN"/>
        </w:rPr>
        <w:t xml:space="preserve"> subband</w:t>
      </w:r>
      <w:r w:rsidR="000E4E0F">
        <w:rPr>
          <w:lang w:eastAsia="zh-CN"/>
        </w:rPr>
        <w:t xml:space="preserve"> beam combination coefficients.</w:t>
      </w:r>
      <w:r>
        <w:rPr>
          <w:lang w:eastAsia="zh-CN"/>
        </w:rPr>
        <w:t xml:space="preserve"> </w:t>
      </w:r>
      <w:r w:rsidR="0057400A">
        <w:rPr>
          <w:lang w:eastAsia="zh-CN"/>
        </w:rPr>
        <w:t>In addition,</w:t>
      </w:r>
      <w:r w:rsidR="003B189D">
        <w:rPr>
          <w:lang w:eastAsia="zh-CN"/>
        </w:rPr>
        <w:t xml:space="preserve"> </w:t>
      </w:r>
      <w:r w:rsidR="00A03AB4">
        <w:rPr>
          <w:lang w:eastAsia="zh-CN"/>
        </w:rPr>
        <w:t xml:space="preserve">complex </w:t>
      </w:r>
      <w:r w:rsidR="00006611">
        <w:rPr>
          <w:lang w:eastAsia="zh-CN"/>
        </w:rPr>
        <w:t>coefficient</w:t>
      </w:r>
      <w:r w:rsidR="003B189D">
        <w:rPr>
          <w:lang w:eastAsia="zh-CN"/>
        </w:rPr>
        <w:t xml:space="preserve"> </w:t>
      </w:r>
      <w:r w:rsidR="003B189D" w:rsidRPr="00F30E49">
        <w:rPr>
          <w:position w:val="-6"/>
          <w:lang w:eastAsia="zh-CN"/>
        </w:rPr>
        <w:object w:dxaOrig="180" w:dyaOrig="220">
          <v:shape id="_x0000_i1028" type="#_x0000_t75" style="width:9.15pt;height:10.8pt" o:ole="">
            <v:imagedata r:id="rId13" o:title=""/>
          </v:shape>
          <o:OLEObject Type="Embed" ProgID="Equation.3" ShapeID="_x0000_i1028" DrawAspect="Content" ObjectID="_1559202203" r:id="rId14"/>
        </w:object>
      </w:r>
      <w:r w:rsidR="00CF4510">
        <w:rPr>
          <w:lang w:eastAsia="zh-CN"/>
        </w:rPr>
        <w:t xml:space="preserve"> that combines the two precoders </w:t>
      </w:r>
      <w:r w:rsidR="003B189D">
        <w:rPr>
          <w:lang w:eastAsia="zh-CN"/>
        </w:rPr>
        <w:t>is also reported</w:t>
      </w:r>
      <w:r w:rsidR="00CF4510">
        <w:rPr>
          <w:lang w:eastAsia="zh-CN"/>
        </w:rPr>
        <w:t xml:space="preserve">. Thus, </w:t>
      </w:r>
      <w:r w:rsidR="003B189D">
        <w:rPr>
          <w:lang w:eastAsia="zh-CN"/>
        </w:rPr>
        <w:t xml:space="preserve">the </w:t>
      </w:r>
      <w:r w:rsidR="00657BBB">
        <w:rPr>
          <w:lang w:eastAsia="zh-CN"/>
        </w:rPr>
        <w:t xml:space="preserve">final precoder </w:t>
      </w:r>
      <w:r w:rsidR="004E48E0">
        <w:rPr>
          <w:lang w:eastAsia="zh-CN"/>
        </w:rPr>
        <w:t>is constructed as</w:t>
      </w:r>
      <w:r w:rsidR="000D78A0" w:rsidRPr="00C013A2">
        <w:rPr>
          <w:position w:val="-10"/>
          <w:lang w:eastAsia="zh-CN"/>
        </w:rPr>
        <w:object w:dxaOrig="1240" w:dyaOrig="340">
          <v:shape id="_x0000_i1029" type="#_x0000_t75" style="width:62pt;height:17.05pt" o:ole="">
            <v:imagedata r:id="rId15" o:title=""/>
          </v:shape>
          <o:OLEObject Type="Embed" ProgID="Equation.3" ShapeID="_x0000_i1029" DrawAspect="Content" ObjectID="_1559202204" r:id="rId16"/>
        </w:object>
      </w:r>
      <w:r w:rsidR="003B189D">
        <w:rPr>
          <w:lang w:eastAsia="zh-CN"/>
        </w:rPr>
        <w:t>.</w:t>
      </w:r>
    </w:p>
    <w:p w:rsidR="00FF70E5" w:rsidRPr="00B075D2" w:rsidRDefault="00FF70E5" w:rsidP="00FF70E5">
      <w:pPr>
        <w:rPr>
          <w:b/>
          <w:u w:val="single"/>
          <w:lang w:val="en-GB" w:eastAsia="zh-CN"/>
        </w:rPr>
      </w:pPr>
      <w:r>
        <w:rPr>
          <w:b/>
          <w:u w:val="single"/>
          <w:lang w:val="en-GB" w:eastAsia="zh-CN"/>
        </w:rPr>
        <w:t xml:space="preserve">CSI </w:t>
      </w:r>
      <w:r w:rsidRPr="00B075D2">
        <w:rPr>
          <w:b/>
          <w:u w:val="single"/>
          <w:lang w:val="en-GB" w:eastAsia="zh-CN"/>
        </w:rPr>
        <w:t>Reporting overhead analysis</w:t>
      </w:r>
    </w:p>
    <w:p w:rsidR="003B189D" w:rsidRDefault="00FB738D" w:rsidP="00A81D0E">
      <w:pPr>
        <w:rPr>
          <w:lang w:eastAsia="zh-CN"/>
        </w:rPr>
      </w:pPr>
      <w:r>
        <w:rPr>
          <w:lang w:eastAsia="zh-CN"/>
        </w:rPr>
        <w:t>However, the above solution causes PMI payload size to be doubled compared to only reporting one CRI</w:t>
      </w:r>
      <w:r w:rsidR="0038599A">
        <w:rPr>
          <w:lang w:eastAsia="zh-CN"/>
        </w:rPr>
        <w:t xml:space="preserve">, which is unacceptable since </w:t>
      </w:r>
      <w:r w:rsidR="00F949E7">
        <w:rPr>
          <w:lang w:eastAsia="zh-CN"/>
        </w:rPr>
        <w:t xml:space="preserve">one subband based </w:t>
      </w:r>
      <w:r w:rsidR="0038599A">
        <w:rPr>
          <w:lang w:eastAsia="zh-CN"/>
        </w:rPr>
        <w:t>W2</w:t>
      </w:r>
      <w:r w:rsidR="00F949E7">
        <w:rPr>
          <w:lang w:eastAsia="zh-CN"/>
        </w:rPr>
        <w:t xml:space="preserve"> introduces </w:t>
      </w:r>
      <w:r w:rsidR="00EC0108">
        <w:rPr>
          <w:lang w:eastAsia="zh-CN"/>
        </w:rPr>
        <w:t xml:space="preserve">overhead </w:t>
      </w:r>
      <w:r w:rsidR="00F949E7">
        <w:rPr>
          <w:lang w:eastAsia="zh-CN"/>
        </w:rPr>
        <w:t>about 150 bits</w:t>
      </w:r>
      <w:r>
        <w:rPr>
          <w:lang w:eastAsia="zh-CN"/>
        </w:rPr>
        <w:t>.</w:t>
      </w:r>
      <w:r w:rsidR="00A61795">
        <w:rPr>
          <w:lang w:eastAsia="zh-CN"/>
        </w:rPr>
        <w:t xml:space="preserve"> Therefore, a </w:t>
      </w:r>
      <w:r w:rsidR="00A61795">
        <w:rPr>
          <w:lang w:eastAsia="zh-CN"/>
        </w:rPr>
        <w:lastRenderedPageBreak/>
        <w:t>method that can provide a higher resolution than one CRI reporting, and meanwhile does not bring doubled PMI payload size should be studied.</w:t>
      </w:r>
    </w:p>
    <w:p w:rsidR="00BA1D70" w:rsidRPr="0061049F" w:rsidRDefault="00BA1D70" w:rsidP="0061049F">
      <w:pPr>
        <w:pStyle w:val="2"/>
        <w:numPr>
          <w:ilvl w:val="0"/>
          <w:numId w:val="0"/>
        </w:numPr>
        <w:tabs>
          <w:tab w:val="num" w:pos="4404"/>
        </w:tabs>
        <w:jc w:val="left"/>
        <w:rPr>
          <w:lang w:eastAsia="zh-CN"/>
        </w:rPr>
      </w:pPr>
      <w:r w:rsidRPr="00BA1D70">
        <w:rPr>
          <w:lang w:eastAsia="zh-CN"/>
        </w:rPr>
        <w:t>3.2 Scheme 2: UE report combining coefficients that combine</w:t>
      </w:r>
      <w:r>
        <w:rPr>
          <w:lang w:eastAsia="zh-CN"/>
        </w:rPr>
        <w:t xml:space="preserve"> the selected resources and precoder for the new generated resource</w:t>
      </w:r>
    </w:p>
    <w:p w:rsidR="00FF70E5" w:rsidRPr="00FF70E5" w:rsidRDefault="00FF70E5" w:rsidP="00A81D0E">
      <w:pPr>
        <w:rPr>
          <w:b/>
          <w:u w:val="single"/>
          <w:lang w:eastAsia="zh-CN"/>
        </w:rPr>
      </w:pPr>
      <w:r w:rsidRPr="00FF70E5">
        <w:rPr>
          <w:b/>
          <w:u w:val="single"/>
          <w:lang w:eastAsia="zh-CN"/>
        </w:rPr>
        <w:t>Scheme description</w:t>
      </w:r>
    </w:p>
    <w:p w:rsidR="00BA13CC" w:rsidRDefault="00BB1118" w:rsidP="00A81D0E">
      <w:pPr>
        <w:rPr>
          <w:lang w:eastAsia="zh-CN"/>
        </w:rPr>
      </w:pPr>
      <w:r>
        <w:rPr>
          <w:lang w:eastAsia="zh-CN"/>
        </w:rPr>
        <w:t xml:space="preserve">Note that there are multiple ports in each CSI RS resources, and when the resources have the same number of ports, combining the ports between resources is possible. </w:t>
      </w:r>
      <w:r w:rsidR="003B6563">
        <w:rPr>
          <w:lang w:eastAsia="zh-CN"/>
        </w:rPr>
        <w:t>To form the ports in each resource</w:t>
      </w:r>
      <w:r w:rsidR="00B118AB">
        <w:rPr>
          <w:lang w:eastAsia="zh-CN"/>
        </w:rPr>
        <w:t xml:space="preserve">, an antenna array can be divided into </w:t>
      </w:r>
      <w:r w:rsidR="00813F7A">
        <w:rPr>
          <w:lang w:eastAsia="zh-CN"/>
        </w:rPr>
        <w:t>several</w:t>
      </w:r>
      <w:r w:rsidR="00B118AB">
        <w:rPr>
          <w:lang w:eastAsia="zh-CN"/>
        </w:rPr>
        <w:t xml:space="preserve"> subarray</w:t>
      </w:r>
      <w:r w:rsidR="00C26368">
        <w:rPr>
          <w:lang w:eastAsia="zh-CN"/>
        </w:rPr>
        <w:t>s</w:t>
      </w:r>
      <w:r w:rsidR="00B118AB">
        <w:rPr>
          <w:lang w:eastAsia="zh-CN"/>
        </w:rPr>
        <w:t>, and the antenna element</w:t>
      </w:r>
      <w:r w:rsidR="00CC5038">
        <w:rPr>
          <w:lang w:eastAsia="zh-CN"/>
        </w:rPr>
        <w:t xml:space="preserve"> on the same polarization</w:t>
      </w:r>
      <w:r w:rsidR="00B118AB">
        <w:rPr>
          <w:lang w:eastAsia="zh-CN"/>
        </w:rPr>
        <w:t xml:space="preserve"> in each subarray is virtualized by a DFT beam</w:t>
      </w:r>
      <w:r w:rsidR="00B54E8D">
        <w:rPr>
          <w:lang w:eastAsia="zh-CN"/>
        </w:rPr>
        <w:t>former</w:t>
      </w:r>
      <w:r w:rsidR="00B118AB">
        <w:rPr>
          <w:lang w:eastAsia="zh-CN"/>
        </w:rPr>
        <w:t xml:space="preserve"> </w:t>
      </w:r>
      <w:r w:rsidR="00AD5319" w:rsidRPr="00813F7A">
        <w:rPr>
          <w:position w:val="-6"/>
          <w:lang w:eastAsia="zh-CN"/>
        </w:rPr>
        <w:object w:dxaOrig="200" w:dyaOrig="279">
          <v:shape id="_x0000_i1030" type="#_x0000_t75" style="width:10.4pt;height:14.15pt" o:ole="">
            <v:imagedata r:id="rId17" o:title=""/>
          </v:shape>
          <o:OLEObject Type="Embed" ProgID="Equation.3" ShapeID="_x0000_i1030" DrawAspect="Content" ObjectID="_1559202205" r:id="rId18"/>
        </w:object>
      </w:r>
      <w:r w:rsidR="00813F7A">
        <w:rPr>
          <w:lang w:eastAsia="zh-CN"/>
        </w:rPr>
        <w:t xml:space="preserve"> </w:t>
      </w:r>
      <w:r w:rsidR="00B118AB">
        <w:rPr>
          <w:lang w:eastAsia="zh-CN"/>
        </w:rPr>
        <w:t>to form a port.</w:t>
      </w:r>
      <w:r w:rsidR="00BA13CC">
        <w:rPr>
          <w:lang w:eastAsia="zh-CN"/>
        </w:rPr>
        <w:t xml:space="preserve"> An example is shown in Figure 1.</w:t>
      </w:r>
    </w:p>
    <w:bookmarkStart w:id="4" w:name="_MON_1558855444"/>
    <w:bookmarkEnd w:id="4"/>
    <w:p w:rsidR="00C53D8D" w:rsidRDefault="00285DCB" w:rsidP="00C53D8D">
      <w:pPr>
        <w:keepNext/>
        <w:jc w:val="center"/>
      </w:pPr>
      <w:r>
        <w:object w:dxaOrig="6720" w:dyaOrig="1500">
          <v:shape id="_x0000_i1031" type="#_x0000_t75" style="width:323.8pt;height:72.4pt" o:ole="">
            <v:imagedata r:id="rId19" o:title=""/>
          </v:shape>
          <o:OLEObject Type="Embed" ProgID="Visio.Drawing.15" ShapeID="_x0000_i1031" DrawAspect="Content" ObjectID="_1559202206" r:id="rId20"/>
        </w:object>
      </w:r>
    </w:p>
    <w:p w:rsidR="00BA13CC" w:rsidRDefault="00C53D8D" w:rsidP="006C54B4">
      <w:pPr>
        <w:pStyle w:val="a5"/>
      </w:pPr>
      <w:r>
        <w:t xml:space="preserve">Figure </w:t>
      </w:r>
      <w:r w:rsidR="006C79DA">
        <w:fldChar w:fldCharType="begin"/>
      </w:r>
      <w:r>
        <w:instrText xml:space="preserve"> SEQ Figure \* ARABIC </w:instrText>
      </w:r>
      <w:r w:rsidR="006C79DA">
        <w:fldChar w:fldCharType="separate"/>
      </w:r>
      <w:r>
        <w:rPr>
          <w:noProof/>
        </w:rPr>
        <w:t>1</w:t>
      </w:r>
      <w:r w:rsidR="006C79DA">
        <w:fldChar w:fldCharType="end"/>
      </w:r>
      <w:r>
        <w:t xml:space="preserve"> Virtualization to form a CSI RS </w:t>
      </w:r>
      <w:r w:rsidR="000F310A">
        <w:t>resource</w:t>
      </w:r>
    </w:p>
    <w:p w:rsidR="00DA71B9" w:rsidRDefault="00AD5319" w:rsidP="00A81D0E">
      <w:pPr>
        <w:rPr>
          <w:lang w:eastAsia="zh-CN"/>
        </w:rPr>
      </w:pPr>
      <w:r>
        <w:rPr>
          <w:lang w:eastAsia="zh-CN"/>
        </w:rPr>
        <w:t xml:space="preserve">Assuming </w:t>
      </w:r>
      <w:r w:rsidR="008018B6">
        <w:rPr>
          <w:lang w:eastAsia="zh-CN"/>
        </w:rPr>
        <w:t>resource</w:t>
      </w:r>
      <w:r w:rsidR="00B36DD1">
        <w:rPr>
          <w:lang w:eastAsia="zh-CN"/>
        </w:rPr>
        <w:t xml:space="preserve"> 0 and resource 1 are selected</w:t>
      </w:r>
      <w:r w:rsidR="003B6563">
        <w:rPr>
          <w:lang w:eastAsia="zh-CN"/>
        </w:rPr>
        <w:t>, each resource ha</w:t>
      </w:r>
      <w:r w:rsidR="000F310A">
        <w:rPr>
          <w:lang w:eastAsia="zh-CN"/>
        </w:rPr>
        <w:t>ving</w:t>
      </w:r>
      <w:r w:rsidR="003B6563">
        <w:rPr>
          <w:lang w:eastAsia="zh-CN"/>
        </w:rPr>
        <w:t xml:space="preserve"> four ports</w:t>
      </w:r>
      <w:r w:rsidR="00B36DD1">
        <w:rPr>
          <w:lang w:eastAsia="zh-CN"/>
        </w:rPr>
        <w:t xml:space="preserve">. </w:t>
      </w:r>
      <w:r w:rsidR="00B2361F">
        <w:rPr>
          <w:lang w:eastAsia="zh-CN"/>
        </w:rPr>
        <w:t xml:space="preserve">Let </w:t>
      </w:r>
      <w:r w:rsidR="002F7915" w:rsidRPr="00B2361F">
        <w:rPr>
          <w:position w:val="-10"/>
          <w:lang w:eastAsia="zh-CN"/>
        </w:rPr>
        <w:object w:dxaOrig="580" w:dyaOrig="340">
          <v:shape id="_x0000_i1032" type="#_x0000_t75" style="width:29.15pt;height:17.05pt" o:ole="">
            <v:imagedata r:id="rId21" o:title=""/>
          </v:shape>
          <o:OLEObject Type="Embed" ProgID="Equation.3" ShapeID="_x0000_i1032" DrawAspect="Content" ObjectID="_1559202207" r:id="rId22"/>
        </w:object>
      </w:r>
      <w:r w:rsidR="00B2361F">
        <w:rPr>
          <w:lang w:eastAsia="zh-CN"/>
        </w:rPr>
        <w:t xml:space="preserve">are the DFT beams to form resource 0 and 1, respectively, then a combination </w:t>
      </w:r>
      <w:r w:rsidR="00DF0E7A">
        <w:rPr>
          <w:lang w:eastAsia="zh-CN"/>
        </w:rPr>
        <w:t xml:space="preserve">coefficient can be used to combine </w:t>
      </w:r>
      <w:r w:rsidR="002F7915" w:rsidRPr="00B2361F">
        <w:rPr>
          <w:position w:val="-10"/>
          <w:lang w:eastAsia="zh-CN"/>
        </w:rPr>
        <w:object w:dxaOrig="260" w:dyaOrig="340">
          <v:shape id="_x0000_i1033" type="#_x0000_t75" style="width:12.9pt;height:17.05pt" o:ole="">
            <v:imagedata r:id="rId23" o:title=""/>
          </v:shape>
          <o:OLEObject Type="Embed" ProgID="Equation.3" ShapeID="_x0000_i1033" DrawAspect="Content" ObjectID="_1559202208" r:id="rId24"/>
        </w:object>
      </w:r>
      <w:r w:rsidR="00DF0E7A">
        <w:rPr>
          <w:lang w:eastAsia="zh-CN"/>
        </w:rPr>
        <w:t xml:space="preserve">and </w:t>
      </w:r>
      <w:r w:rsidR="002F7915" w:rsidRPr="00766C07">
        <w:rPr>
          <w:position w:val="-10"/>
        </w:rPr>
        <w:object w:dxaOrig="279" w:dyaOrig="340">
          <v:shape id="_x0000_i1034" type="#_x0000_t75" style="width:14.15pt;height:17.05pt" o:ole="">
            <v:imagedata r:id="rId25" o:title=""/>
          </v:shape>
          <o:OLEObject Type="Embed" ProgID="Equation.3" ShapeID="_x0000_i1034" DrawAspect="Content" ObjectID="_1559202209" r:id="rId26"/>
        </w:object>
      </w:r>
      <w:r w:rsidR="0052490F">
        <w:t xml:space="preserve"> to form a new resource</w:t>
      </w:r>
      <w:r w:rsidR="00DF0E7A">
        <w:t>, whose coverage can cover the paths of the two resources</w:t>
      </w:r>
      <w:r w:rsidR="00EA4A16">
        <w:t>, as shown in Figure 2</w:t>
      </w:r>
      <w:r w:rsidR="00DF0E7A">
        <w:t>.</w:t>
      </w:r>
    </w:p>
    <w:p w:rsidR="006808FF" w:rsidRDefault="00C53D8D" w:rsidP="00A81D0E">
      <w:pPr>
        <w:keepNext/>
        <w:jc w:val="center"/>
      </w:pPr>
      <w:r>
        <w:object w:dxaOrig="8475" w:dyaOrig="1920">
          <v:shape id="_x0000_i1035" type="#_x0000_t75" style="width:337.1pt;height:76.15pt" o:ole="">
            <v:imagedata r:id="rId27" o:title=""/>
          </v:shape>
          <o:OLEObject Type="Embed" ProgID="Visio.Drawing.15" ShapeID="_x0000_i1035" DrawAspect="Content" ObjectID="_1559202210" r:id="rId28"/>
        </w:object>
      </w:r>
    </w:p>
    <w:p w:rsidR="009E269E" w:rsidRDefault="006808FF" w:rsidP="00A81D0E">
      <w:pPr>
        <w:pStyle w:val="a5"/>
      </w:pPr>
      <w:r>
        <w:t xml:space="preserve">Figure </w:t>
      </w:r>
      <w:r w:rsidR="006C79DA">
        <w:fldChar w:fldCharType="begin"/>
      </w:r>
      <w:r>
        <w:instrText xml:space="preserve"> SEQ Figure \* ARABIC </w:instrText>
      </w:r>
      <w:r w:rsidR="006C79DA">
        <w:fldChar w:fldCharType="separate"/>
      </w:r>
      <w:r w:rsidR="00C53D8D">
        <w:rPr>
          <w:noProof/>
        </w:rPr>
        <w:t>2</w:t>
      </w:r>
      <w:r w:rsidR="006C79DA">
        <w:fldChar w:fldCharType="end"/>
      </w:r>
      <w:r w:rsidR="00C65254">
        <w:t xml:space="preserve"> A new CSI RS resource formed by multiple CSI RS resources</w:t>
      </w:r>
    </w:p>
    <w:p w:rsidR="007778B0" w:rsidRDefault="004A5058" w:rsidP="00A81D0E">
      <w:pPr>
        <w:rPr>
          <w:lang w:val="en-GB" w:eastAsia="zh-CN"/>
        </w:rPr>
      </w:pPr>
      <w:r>
        <w:rPr>
          <w:lang w:val="en-GB" w:eastAsia="zh-CN"/>
        </w:rPr>
        <w:t>Specifically, l</w:t>
      </w:r>
      <w:r w:rsidR="00EE13B7">
        <w:rPr>
          <w:lang w:val="en-GB" w:eastAsia="zh-CN"/>
        </w:rPr>
        <w:t xml:space="preserve">et </w:t>
      </w:r>
      <w:r w:rsidR="004D5FA9" w:rsidRPr="00B37AD1">
        <w:rPr>
          <w:position w:val="-14"/>
          <w:lang w:val="en-GB" w:eastAsia="zh-CN"/>
        </w:rPr>
        <w:object w:dxaOrig="380" w:dyaOrig="400">
          <v:shape id="_x0000_i1036" type="#_x0000_t75" style="width:18.3pt;height:20.8pt" o:ole="">
            <v:imagedata r:id="rId29" o:title=""/>
          </v:shape>
          <o:OLEObject Type="Embed" ProgID="Equation.3" ShapeID="_x0000_i1036" DrawAspect="Content" ObjectID="_1559202211" r:id="rId30"/>
        </w:object>
      </w:r>
      <w:r w:rsidR="00EE13B7">
        <w:rPr>
          <w:lang w:val="en-GB" w:eastAsia="zh-CN"/>
        </w:rPr>
        <w:t>represent</w:t>
      </w:r>
      <w:r w:rsidR="007778B0">
        <w:rPr>
          <w:lang w:val="en-GB" w:eastAsia="zh-CN"/>
        </w:rPr>
        <w:t xml:space="preserve"> the combination coefficient</w:t>
      </w:r>
      <w:r w:rsidR="003F02C4">
        <w:rPr>
          <w:lang w:val="en-GB" w:eastAsia="zh-CN"/>
        </w:rPr>
        <w:t xml:space="preserve"> for </w:t>
      </w:r>
      <w:r w:rsidR="007778B0">
        <w:rPr>
          <w:lang w:val="en-GB" w:eastAsia="zh-CN"/>
        </w:rPr>
        <w:t xml:space="preserve">the </w:t>
      </w:r>
      <w:r w:rsidR="003F02C4" w:rsidRPr="003F02C4">
        <w:rPr>
          <w:position w:val="-6"/>
          <w:lang w:val="en-GB" w:eastAsia="zh-CN"/>
        </w:rPr>
        <w:object w:dxaOrig="180" w:dyaOrig="220">
          <v:shape id="_x0000_i1037" type="#_x0000_t75" style="width:8.75pt;height:10.8pt" o:ole="">
            <v:imagedata r:id="rId31" o:title=""/>
          </v:shape>
          <o:OLEObject Type="Embed" ProgID="Equation.3" ShapeID="_x0000_i1037" DrawAspect="Content" ObjectID="_1559202212" r:id="rId32"/>
        </w:object>
      </w:r>
      <w:r w:rsidR="003F02C4">
        <w:rPr>
          <w:lang w:val="en-GB" w:eastAsia="zh-CN"/>
        </w:rPr>
        <w:t>-</w:t>
      </w:r>
      <w:r w:rsidR="007778B0">
        <w:rPr>
          <w:lang w:val="en-GB" w:eastAsia="zh-CN"/>
        </w:rPr>
        <w:t>th</w:t>
      </w:r>
      <w:r w:rsidR="0028463B">
        <w:rPr>
          <w:lang w:val="en-GB" w:eastAsia="zh-CN"/>
        </w:rPr>
        <w:t xml:space="preserve"> (s=1,2)</w:t>
      </w:r>
      <w:r w:rsidR="007778B0">
        <w:rPr>
          <w:lang w:val="en-GB" w:eastAsia="zh-CN"/>
        </w:rPr>
        <w:t xml:space="preserve"> sele</w:t>
      </w:r>
      <w:r w:rsidR="003F02C4">
        <w:rPr>
          <w:lang w:val="en-GB" w:eastAsia="zh-CN"/>
        </w:rPr>
        <w:t xml:space="preserve">cted resource </w:t>
      </w:r>
      <w:r w:rsidR="00E65421">
        <w:rPr>
          <w:lang w:val="en-GB" w:eastAsia="zh-CN"/>
        </w:rPr>
        <w:t>on</w:t>
      </w:r>
      <w:r w:rsidR="003F02C4">
        <w:rPr>
          <w:lang w:val="en-GB" w:eastAsia="zh-CN"/>
        </w:rPr>
        <w:t xml:space="preserve"> polarization </w:t>
      </w:r>
      <w:r w:rsidR="003F02C4" w:rsidRPr="003F02C4">
        <w:rPr>
          <w:position w:val="-10"/>
          <w:lang w:val="en-GB" w:eastAsia="zh-CN"/>
        </w:rPr>
        <w:object w:dxaOrig="240" w:dyaOrig="260">
          <v:shape id="_x0000_i1038" type="#_x0000_t75" style="width:12.5pt;height:12.9pt" o:ole="">
            <v:imagedata r:id="rId33" o:title=""/>
          </v:shape>
          <o:OLEObject Type="Embed" ProgID="Equation.3" ShapeID="_x0000_i1038" DrawAspect="Content" ObjectID="_1559202213" r:id="rId34"/>
        </w:object>
      </w:r>
      <w:r w:rsidR="00333FB9">
        <w:rPr>
          <w:lang w:val="en-GB" w:eastAsia="zh-CN"/>
        </w:rPr>
        <w:t xml:space="preserve"> </w:t>
      </w:r>
      <w:r w:rsidR="00F9379A">
        <w:rPr>
          <w:lang w:val="en-GB" w:eastAsia="zh-CN"/>
        </w:rPr>
        <w:t>(</w:t>
      </w:r>
      <w:r w:rsidR="00F9379A">
        <w:rPr>
          <w:rFonts w:hint="eastAsia"/>
          <w:lang w:val="en-GB" w:eastAsia="zh-CN"/>
        </w:rPr>
        <w:t>p=1,2</w:t>
      </w:r>
      <w:r w:rsidR="00F9379A">
        <w:rPr>
          <w:lang w:val="en-GB" w:eastAsia="zh-CN"/>
        </w:rPr>
        <w:t>)</w:t>
      </w:r>
      <w:r w:rsidR="00333FB9">
        <w:rPr>
          <w:lang w:val="en-GB" w:eastAsia="zh-CN"/>
        </w:rPr>
        <w:t xml:space="preserve">, </w:t>
      </w:r>
      <w:r w:rsidR="007778B0">
        <w:rPr>
          <w:lang w:val="en-GB" w:eastAsia="zh-CN"/>
        </w:rPr>
        <w:t xml:space="preserve">the beamformer </w:t>
      </w:r>
      <w:r w:rsidR="00B37AD1">
        <w:rPr>
          <w:lang w:val="en-GB" w:eastAsia="zh-CN"/>
        </w:rPr>
        <w:t>for</w:t>
      </w:r>
      <w:r w:rsidR="007778B0">
        <w:rPr>
          <w:lang w:val="en-GB" w:eastAsia="zh-CN"/>
        </w:rPr>
        <w:t xml:space="preserve"> the new CSI-RS resource is </w:t>
      </w:r>
      <w:r w:rsidR="00EF1F90" w:rsidRPr="00CF1E7E">
        <w:rPr>
          <w:position w:val="-14"/>
          <w:lang w:val="en-GB" w:eastAsia="zh-CN"/>
        </w:rPr>
        <w:object w:dxaOrig="1840" w:dyaOrig="380">
          <v:shape id="_x0000_i1039" type="#_x0000_t75" style="width:91.55pt;height:18.75pt" o:ole="">
            <v:imagedata r:id="rId35" o:title=""/>
          </v:shape>
          <o:OLEObject Type="Embed" ProgID="Equation.3" ShapeID="_x0000_i1039" DrawAspect="Content" ObjectID="_1559202214" r:id="rId36"/>
        </w:object>
      </w:r>
      <w:r w:rsidR="007778B0">
        <w:rPr>
          <w:lang w:val="en-GB" w:eastAsia="zh-CN"/>
        </w:rPr>
        <w:t xml:space="preserve">. </w:t>
      </w:r>
    </w:p>
    <w:p w:rsidR="008C6097" w:rsidRDefault="002B5F69" w:rsidP="0071051D">
      <w:pPr>
        <w:rPr>
          <w:lang w:val="en-GB" w:eastAsia="zh-CN"/>
        </w:rPr>
      </w:pPr>
      <w:r>
        <w:rPr>
          <w:lang w:val="en-GB" w:eastAsia="zh-CN"/>
        </w:rPr>
        <w:t xml:space="preserve">Based on </w:t>
      </w:r>
      <w:r w:rsidR="003B6ABA">
        <w:rPr>
          <w:lang w:val="en-GB" w:eastAsia="zh-CN"/>
        </w:rPr>
        <w:t>the new CSI RS resources, a W1W2 structured precoder</w:t>
      </w:r>
      <w:r w:rsidR="00C013A2">
        <w:rPr>
          <w:lang w:val="en-GB" w:eastAsia="zh-CN"/>
        </w:rPr>
        <w:t xml:space="preserve"> </w:t>
      </w:r>
      <w:r w:rsidR="008C6097" w:rsidRPr="00A720C4">
        <w:rPr>
          <w:position w:val="-32"/>
          <w:lang w:val="en-GB" w:eastAsia="zh-CN"/>
        </w:rPr>
        <w:object w:dxaOrig="1160" w:dyaOrig="760">
          <v:shape id="_x0000_i1040" type="#_x0000_t75" style="width:58.25pt;height:38.3pt" o:ole="">
            <v:imagedata r:id="rId37" o:title=""/>
          </v:shape>
          <o:OLEObject Type="Embed" ProgID="Equation.3" ShapeID="_x0000_i1040" DrawAspect="Content" ObjectID="_1559202215" r:id="rId38"/>
        </w:object>
      </w:r>
      <w:r w:rsidR="003B6ABA">
        <w:rPr>
          <w:lang w:val="en-GB" w:eastAsia="zh-CN"/>
        </w:rPr>
        <w:t xml:space="preserve"> based on the Type II signal panel codebook can be reported</w:t>
      </w:r>
      <w:r w:rsidR="00A663B7">
        <w:rPr>
          <w:lang w:val="en-GB" w:eastAsia="zh-CN"/>
        </w:rPr>
        <w:t>,</w:t>
      </w:r>
      <w:r w:rsidR="00A720C4">
        <w:rPr>
          <w:lang w:val="en-GB" w:eastAsia="zh-CN"/>
        </w:rPr>
        <w:t xml:space="preserve"> </w:t>
      </w:r>
      <w:r w:rsidR="00A663B7">
        <w:rPr>
          <w:lang w:val="en-GB" w:eastAsia="zh-CN"/>
        </w:rPr>
        <w:t>to further combine the ports within the new resource</w:t>
      </w:r>
      <w:r w:rsidR="008C6097">
        <w:rPr>
          <w:lang w:val="en-GB" w:eastAsia="zh-CN"/>
        </w:rPr>
        <w:t>,</w:t>
      </w:r>
      <w:r w:rsidR="008C6097" w:rsidRPr="008C6097">
        <w:rPr>
          <w:lang w:val="en-GB" w:eastAsia="zh-CN"/>
        </w:rPr>
        <w:t xml:space="preserve"> </w:t>
      </w:r>
      <w:r w:rsidR="008C6097">
        <w:rPr>
          <w:lang w:val="en-GB" w:eastAsia="zh-CN"/>
        </w:rPr>
        <w:t xml:space="preserve">where </w:t>
      </w:r>
      <w:r w:rsidR="008C6097" w:rsidRPr="00A720C4">
        <w:rPr>
          <w:position w:val="-14"/>
          <w:lang w:val="en-GB" w:eastAsia="zh-CN"/>
        </w:rPr>
        <w:object w:dxaOrig="1240" w:dyaOrig="380">
          <v:shape id="_x0000_i1041" type="#_x0000_t75" style="width:62pt;height:18.75pt" o:ole="">
            <v:imagedata r:id="rId39" o:title=""/>
          </v:shape>
          <o:OLEObject Type="Embed" ProgID="Equation.3" ShapeID="_x0000_i1041" DrawAspect="Content" ObjectID="_1559202216" r:id="rId40"/>
        </w:object>
      </w:r>
      <w:r w:rsidR="008C6097">
        <w:rPr>
          <w:lang w:val="en-GB" w:eastAsia="zh-CN"/>
        </w:rPr>
        <w:t xml:space="preserve"> corresponding to polarization p</w:t>
      </w:r>
      <w:r w:rsidR="000D78A0">
        <w:rPr>
          <w:lang w:val="en-GB" w:eastAsia="zh-CN"/>
        </w:rPr>
        <w:t xml:space="preserve"> (</w:t>
      </w:r>
      <w:r w:rsidR="00801093" w:rsidRPr="000D78A0">
        <w:rPr>
          <w:position w:val="-6"/>
          <w:lang w:val="en-GB" w:eastAsia="zh-CN"/>
        </w:rPr>
        <w:object w:dxaOrig="560" w:dyaOrig="279">
          <v:shape id="_x0000_i1042" type="#_x0000_t75" style="width:27.9pt;height:14.15pt" o:ole="">
            <v:imagedata r:id="rId41" o:title=""/>
          </v:shape>
          <o:OLEObject Type="Embed" ProgID="Equation.3" ShapeID="_x0000_i1042" DrawAspect="Content" ObjectID="_1559202217" r:id="rId42"/>
        </w:object>
      </w:r>
      <w:r w:rsidR="00056A43">
        <w:rPr>
          <w:lang w:val="en-GB" w:eastAsia="zh-CN"/>
        </w:rPr>
        <w:t xml:space="preserve"> in Figure 1</w:t>
      </w:r>
      <w:r w:rsidR="000D78A0">
        <w:rPr>
          <w:lang w:val="en-GB" w:eastAsia="zh-CN"/>
        </w:rPr>
        <w:t>)</w:t>
      </w:r>
      <w:r w:rsidR="003B6ABA">
        <w:rPr>
          <w:lang w:val="en-GB" w:eastAsia="zh-CN"/>
        </w:rPr>
        <w:t>.</w:t>
      </w:r>
      <w:r w:rsidR="00801093">
        <w:rPr>
          <w:lang w:val="en-GB" w:eastAsia="zh-CN"/>
        </w:rPr>
        <w:t xml:space="preserve"> </w:t>
      </w:r>
      <w:r w:rsidR="008C6097">
        <w:rPr>
          <w:lang w:val="en-GB" w:eastAsia="zh-CN"/>
        </w:rPr>
        <w:t xml:space="preserve"> Thus, the precoder corresponding to all the antenna elements of the whole array is constructed as </w:t>
      </w:r>
      <w:r w:rsidR="00385336" w:rsidRPr="002D7E49">
        <w:rPr>
          <w:position w:val="-32"/>
          <w:lang w:val="en-GB" w:eastAsia="zh-CN"/>
        </w:rPr>
        <w:object w:dxaOrig="1080" w:dyaOrig="760">
          <v:shape id="_x0000_i1043" type="#_x0000_t75" style="width:54.1pt;height:38.3pt" o:ole="">
            <v:imagedata r:id="rId43" o:title=""/>
          </v:shape>
          <o:OLEObject Type="Embed" ProgID="Equation.3" ShapeID="_x0000_i1043" DrawAspect="Content" ObjectID="_1559202218" r:id="rId44"/>
        </w:object>
      </w:r>
      <w:r w:rsidR="008C6097">
        <w:rPr>
          <w:lang w:val="en-GB" w:eastAsia="zh-CN"/>
        </w:rPr>
        <w:t>.</w:t>
      </w:r>
    </w:p>
    <w:p w:rsidR="00300FFD" w:rsidRDefault="00944414" w:rsidP="0071051D">
      <w:pPr>
        <w:rPr>
          <w:lang w:val="en-GB" w:eastAsia="zh-CN"/>
        </w:rPr>
      </w:pPr>
      <w:r>
        <w:rPr>
          <w:lang w:val="en-GB" w:eastAsia="zh-CN"/>
        </w:rPr>
        <w:t>To conclude, Scheme 2 includes reporting of</w:t>
      </w:r>
    </w:p>
    <w:p w:rsidR="00300FFD" w:rsidRPr="00300FFD" w:rsidRDefault="00944414" w:rsidP="00300FFD">
      <w:pPr>
        <w:pStyle w:val="af2"/>
        <w:numPr>
          <w:ilvl w:val="0"/>
          <w:numId w:val="8"/>
        </w:numPr>
        <w:ind w:firstLineChars="0"/>
        <w:rPr>
          <w:lang w:val="en-GB"/>
        </w:rPr>
      </w:pPr>
      <w:r w:rsidRPr="00300FFD">
        <w:rPr>
          <w:rFonts w:ascii="Times New Roman" w:hAnsi="Times New Roman" w:cs="Times New Roman"/>
          <w:sz w:val="22"/>
          <w:szCs w:val="22"/>
          <w:lang w:val="en-GB"/>
        </w:rPr>
        <w:t xml:space="preserve">multiple CRI, </w:t>
      </w:r>
    </w:p>
    <w:p w:rsidR="00300FFD" w:rsidRPr="00300FFD" w:rsidRDefault="00944414" w:rsidP="00300FFD">
      <w:pPr>
        <w:pStyle w:val="af2"/>
        <w:numPr>
          <w:ilvl w:val="0"/>
          <w:numId w:val="8"/>
        </w:numPr>
        <w:ind w:firstLineChars="0"/>
        <w:rPr>
          <w:lang w:val="en-GB"/>
        </w:rPr>
      </w:pPr>
      <w:r w:rsidRPr="00300FFD">
        <w:rPr>
          <w:rFonts w:ascii="Times New Roman" w:hAnsi="Times New Roman" w:cs="Times New Roman"/>
          <w:sz w:val="22"/>
          <w:szCs w:val="22"/>
          <w:lang w:val="en-GB"/>
        </w:rPr>
        <w:t xml:space="preserve">coefficients combining beamformers of the multiple CSI RS resources indicated by the CRI, and </w:t>
      </w:r>
    </w:p>
    <w:p w:rsidR="00944414" w:rsidRPr="006E1220" w:rsidRDefault="00944414" w:rsidP="00300FFD">
      <w:pPr>
        <w:pStyle w:val="af2"/>
        <w:numPr>
          <w:ilvl w:val="0"/>
          <w:numId w:val="8"/>
        </w:numPr>
        <w:ind w:firstLineChars="0"/>
        <w:rPr>
          <w:lang w:val="en-GB"/>
        </w:rPr>
      </w:pPr>
      <w:r w:rsidRPr="00300FFD">
        <w:rPr>
          <w:rFonts w:ascii="Times New Roman" w:hAnsi="Times New Roman" w:cs="Times New Roman"/>
          <w:sz w:val="22"/>
          <w:szCs w:val="22"/>
          <w:lang w:val="en-GB"/>
        </w:rPr>
        <w:t>a precoder based on the new CSI RS resource which is formed by the selected resources and the reported coefficients.</w:t>
      </w:r>
    </w:p>
    <w:p w:rsidR="006E1220" w:rsidRDefault="006E1220" w:rsidP="006E1220">
      <w:pPr>
        <w:rPr>
          <w:lang w:val="en-GB"/>
        </w:rPr>
      </w:pPr>
    </w:p>
    <w:p w:rsidR="006E1220" w:rsidRDefault="006E1220" w:rsidP="006E1220">
      <w:pPr>
        <w:rPr>
          <w:lang w:val="en-GB"/>
        </w:rPr>
      </w:pPr>
    </w:p>
    <w:p w:rsidR="006E1220" w:rsidRPr="006E1220" w:rsidRDefault="006E1220" w:rsidP="006E1220">
      <w:pPr>
        <w:rPr>
          <w:lang w:val="en-GB"/>
        </w:rPr>
      </w:pPr>
    </w:p>
    <w:p w:rsidR="00894593" w:rsidRPr="00B075D2" w:rsidRDefault="005D419D" w:rsidP="006E1220">
      <w:pPr>
        <w:spacing w:before="120"/>
        <w:rPr>
          <w:b/>
          <w:u w:val="single"/>
          <w:lang w:val="en-GB" w:eastAsia="zh-CN"/>
        </w:rPr>
      </w:pPr>
      <w:r>
        <w:rPr>
          <w:b/>
          <w:u w:val="single"/>
          <w:lang w:val="en-GB" w:eastAsia="zh-CN"/>
        </w:rPr>
        <w:lastRenderedPageBreak/>
        <w:t xml:space="preserve">CSI </w:t>
      </w:r>
      <w:r w:rsidR="00894593" w:rsidRPr="00B075D2">
        <w:rPr>
          <w:b/>
          <w:u w:val="single"/>
          <w:lang w:val="en-GB" w:eastAsia="zh-CN"/>
        </w:rPr>
        <w:t>Reporting overhead</w:t>
      </w:r>
      <w:r w:rsidR="00B075D2" w:rsidRPr="00B075D2">
        <w:rPr>
          <w:b/>
          <w:u w:val="single"/>
          <w:lang w:val="en-GB" w:eastAsia="zh-CN"/>
        </w:rPr>
        <w:t xml:space="preserve"> analysis</w:t>
      </w:r>
    </w:p>
    <w:p w:rsidR="00AB5FF3" w:rsidRDefault="00F9379A" w:rsidP="00A81D0E">
      <w:pPr>
        <w:rPr>
          <w:lang w:eastAsia="zh-CN"/>
        </w:rPr>
      </w:pPr>
      <w:r>
        <w:rPr>
          <w:lang w:eastAsia="zh-CN"/>
        </w:rPr>
        <w:t xml:space="preserve">Compared with selecting one resource and reporting the corresponding precoder based on the Type II codebook, Scheme 2 introduce extra overhead by reporting the resource combining coefficients </w:t>
      </w:r>
      <w:r w:rsidRPr="00B37AD1">
        <w:rPr>
          <w:position w:val="-14"/>
          <w:lang w:val="en-GB" w:eastAsia="zh-CN"/>
        </w:rPr>
        <w:object w:dxaOrig="380" w:dyaOrig="400">
          <v:shape id="_x0000_i1044" type="#_x0000_t75" style="width:18.3pt;height:20.8pt" o:ole="">
            <v:imagedata r:id="rId29" o:title=""/>
          </v:shape>
          <o:OLEObject Type="Embed" ProgID="Equation.3" ShapeID="_x0000_i1044" DrawAspect="Content" ObjectID="_1559202219" r:id="rId45"/>
        </w:object>
      </w:r>
      <w:r w:rsidR="00535AB2">
        <w:rPr>
          <w:lang w:val="en-GB" w:eastAsia="zh-CN"/>
        </w:rPr>
        <w:t xml:space="preserve">. </w:t>
      </w:r>
      <w:r w:rsidR="00535AB2">
        <w:rPr>
          <w:lang w:eastAsia="zh-CN"/>
        </w:rPr>
        <w:t>To reduce this extra</w:t>
      </w:r>
      <w:r w:rsidR="00A663B7">
        <w:rPr>
          <w:lang w:eastAsia="zh-CN"/>
        </w:rPr>
        <w:t xml:space="preserve"> reporting overhead, the combination coefficients</w:t>
      </w:r>
      <w:r w:rsidR="00EF1F90">
        <w:rPr>
          <w:lang w:eastAsia="zh-CN"/>
        </w:rPr>
        <w:t xml:space="preserve"> </w:t>
      </w:r>
      <w:r w:rsidR="00EF1F90" w:rsidRPr="00B37AD1">
        <w:rPr>
          <w:position w:val="-14"/>
          <w:lang w:val="en-GB" w:eastAsia="zh-CN"/>
        </w:rPr>
        <w:object w:dxaOrig="380" w:dyaOrig="400">
          <v:shape id="_x0000_i1045" type="#_x0000_t75" style="width:18.3pt;height:20.8pt" o:ole="">
            <v:imagedata r:id="rId29" o:title=""/>
          </v:shape>
          <o:OLEObject Type="Embed" ProgID="Equation.3" ShapeID="_x0000_i1045" DrawAspect="Content" ObjectID="_1559202220" r:id="rId46"/>
        </w:object>
      </w:r>
      <w:r w:rsidR="00A663B7">
        <w:rPr>
          <w:lang w:eastAsia="zh-CN"/>
        </w:rPr>
        <w:t xml:space="preserve"> can be reported in a wideband manner</w:t>
      </w:r>
      <w:r w:rsidR="00EF1F90">
        <w:rPr>
          <w:lang w:eastAsia="zh-CN"/>
        </w:rPr>
        <w:t xml:space="preserve"> per polarization</w:t>
      </w:r>
      <w:r w:rsidR="00A663B7">
        <w:rPr>
          <w:lang w:eastAsia="zh-CN"/>
        </w:rPr>
        <w:t>, and the coefficients corresponding to different ports on the same polarization can be the same</w:t>
      </w:r>
      <w:r w:rsidR="00AC7E85">
        <w:rPr>
          <w:lang w:eastAsia="zh-CN"/>
        </w:rPr>
        <w:t xml:space="preserve">, i.e, </w:t>
      </w:r>
      <w:r w:rsidR="00A81D0E" w:rsidRPr="00B37AD1">
        <w:rPr>
          <w:position w:val="-14"/>
          <w:lang w:val="en-GB" w:eastAsia="zh-CN"/>
        </w:rPr>
        <w:object w:dxaOrig="1840" w:dyaOrig="400">
          <v:shape id="_x0000_i1046" type="#_x0000_t75" style="width:90.3pt;height:20.8pt" o:ole="">
            <v:imagedata r:id="rId47" o:title=""/>
          </v:shape>
          <o:OLEObject Type="Embed" ProgID="Equation.3" ShapeID="_x0000_i1046" DrawAspect="Content" ObjectID="_1559202221" r:id="rId48"/>
        </w:object>
      </w:r>
      <w:r w:rsidR="00A663B7">
        <w:rPr>
          <w:lang w:eastAsia="zh-CN"/>
        </w:rPr>
        <w:t>. In this way, reporting the resource combination coefficients will not bring much reporting overhead.</w:t>
      </w:r>
      <w:r w:rsidR="00A81D0E">
        <w:rPr>
          <w:lang w:eastAsia="zh-CN"/>
        </w:rPr>
        <w:t xml:space="preserve"> </w:t>
      </w:r>
    </w:p>
    <w:p w:rsidR="00A663B7" w:rsidRPr="00A663B7" w:rsidRDefault="00A81D0E" w:rsidP="00A81D0E">
      <w:pPr>
        <w:rPr>
          <w:lang w:eastAsia="zh-CN"/>
        </w:rPr>
      </w:pPr>
      <w:r>
        <w:rPr>
          <w:lang w:eastAsia="zh-CN"/>
        </w:rPr>
        <w:t xml:space="preserve">For example, if two resources are selected, and each coefficient is </w:t>
      </w:r>
      <w:r w:rsidRPr="00B37AD1">
        <w:rPr>
          <w:position w:val="-14"/>
          <w:lang w:val="en-GB" w:eastAsia="zh-CN"/>
        </w:rPr>
        <w:object w:dxaOrig="380" w:dyaOrig="400">
          <v:shape id="_x0000_i1047" type="#_x0000_t75" style="width:18.3pt;height:20.8pt" o:ole="">
            <v:imagedata r:id="rId29" o:title=""/>
          </v:shape>
          <o:OLEObject Type="Embed" ProgID="Equation.3" ShapeID="_x0000_i1047" DrawAspect="Content" ObjectID="_1559202222" r:id="rId49"/>
        </w:object>
      </w:r>
      <w:r>
        <w:rPr>
          <w:lang w:val="en-GB" w:eastAsia="zh-CN"/>
        </w:rPr>
        <w:t xml:space="preserve">quantized with 3 bits for wideband amplitude and 3 bits for wideband phase, </w:t>
      </w:r>
      <w:r>
        <w:rPr>
          <w:lang w:eastAsia="zh-CN"/>
        </w:rPr>
        <w:t xml:space="preserve">then </w:t>
      </w:r>
      <m:oMath>
        <m:r>
          <m:rPr>
            <m:sty m:val="p"/>
          </m:rPr>
          <w:rPr>
            <w:rFonts w:ascii="Cambria Math" w:hAnsi="Cambria Math"/>
            <w:lang w:eastAsia="zh-CN"/>
          </w:rPr>
          <m:t>2×</m:t>
        </m:r>
        <m:d>
          <m:dPr>
            <m:ctrlPr>
              <w:rPr>
                <w:rFonts w:ascii="Cambria Math" w:hAnsi="Cambria Math"/>
                <w:lang w:eastAsia="zh-CN"/>
              </w:rPr>
            </m:ctrlPr>
          </m:dPr>
          <m:e>
            <m:r>
              <m:rPr>
                <m:sty m:val="p"/>
              </m:rPr>
              <w:rPr>
                <w:rFonts w:ascii="Cambria Math" w:hAnsi="Cambria Math"/>
                <w:lang w:eastAsia="zh-CN"/>
              </w:rPr>
              <m:t>3+3</m:t>
            </m:r>
          </m:e>
        </m:d>
        <m:r>
          <m:rPr>
            <m:sty m:val="p"/>
          </m:rPr>
          <w:rPr>
            <w:rFonts w:ascii="Cambria Math" w:hAnsi="Cambria Math"/>
            <w:lang w:eastAsia="zh-CN"/>
          </w:rPr>
          <m:t>=12</m:t>
        </m:r>
      </m:oMath>
      <w:r>
        <w:rPr>
          <w:lang w:eastAsia="zh-CN"/>
        </w:rPr>
        <w:t xml:space="preserve"> bits are required. If three resources are selected, then reporting </w:t>
      </w:r>
      <w:r w:rsidRPr="00B37AD1">
        <w:rPr>
          <w:position w:val="-14"/>
          <w:lang w:val="en-GB" w:eastAsia="zh-CN"/>
        </w:rPr>
        <w:object w:dxaOrig="380" w:dyaOrig="400">
          <v:shape id="_x0000_i1048" type="#_x0000_t75" style="width:18.3pt;height:20.8pt" o:ole="">
            <v:imagedata r:id="rId29" o:title=""/>
          </v:shape>
          <o:OLEObject Type="Embed" ProgID="Equation.3" ShapeID="_x0000_i1048" DrawAspect="Content" ObjectID="_1559202223" r:id="rId50"/>
        </w:object>
      </w:r>
      <w:r>
        <w:rPr>
          <w:lang w:val="en-GB" w:eastAsia="zh-CN"/>
        </w:rPr>
        <w:t xml:space="preserve"> requires </w:t>
      </w:r>
      <m:oMath>
        <m:r>
          <m:rPr>
            <m:sty m:val="p"/>
          </m:rPr>
          <w:rPr>
            <w:rFonts w:ascii="Cambria Math" w:hAnsi="Cambria Math"/>
            <w:lang w:eastAsia="zh-CN"/>
          </w:rPr>
          <m:t>3×</m:t>
        </m:r>
        <m:d>
          <m:dPr>
            <m:ctrlPr>
              <w:rPr>
                <w:rFonts w:ascii="Cambria Math" w:hAnsi="Cambria Math"/>
                <w:lang w:eastAsia="zh-CN"/>
              </w:rPr>
            </m:ctrlPr>
          </m:dPr>
          <m:e>
            <m:r>
              <m:rPr>
                <m:sty m:val="p"/>
              </m:rPr>
              <w:rPr>
                <w:rFonts w:ascii="Cambria Math" w:hAnsi="Cambria Math"/>
                <w:lang w:eastAsia="zh-CN"/>
              </w:rPr>
              <m:t>3+3</m:t>
            </m:r>
          </m:e>
        </m:d>
        <m:r>
          <m:rPr>
            <m:sty m:val="p"/>
          </m:rPr>
          <w:rPr>
            <w:rFonts w:ascii="Cambria Math" w:hAnsi="Cambria Math"/>
            <w:lang w:eastAsia="zh-CN"/>
          </w:rPr>
          <m:t>=18</m:t>
        </m:r>
      </m:oMath>
      <w:r>
        <w:rPr>
          <w:lang w:eastAsia="zh-CN"/>
        </w:rPr>
        <w:t xml:space="preserve"> bits.</w:t>
      </w:r>
      <w:r w:rsidR="00255FA0">
        <w:rPr>
          <w:lang w:eastAsia="zh-CN"/>
        </w:rPr>
        <w:t xml:space="preserve"> This level of overhead is acceptable.</w:t>
      </w:r>
    </w:p>
    <w:p w:rsidR="004518C0" w:rsidRDefault="004518C0" w:rsidP="00A81D0E">
      <w:pPr>
        <w:rPr>
          <w:lang w:val="en-GB" w:eastAsia="zh-CN"/>
        </w:rPr>
      </w:pPr>
      <w:r>
        <w:rPr>
          <w:lang w:val="en-GB" w:eastAsia="zh-CN"/>
        </w:rPr>
        <w:t>Since only one high resolution prec</w:t>
      </w:r>
      <w:r w:rsidR="00024516">
        <w:rPr>
          <w:lang w:val="en-GB" w:eastAsia="zh-CN"/>
        </w:rPr>
        <w:t>oder need to be</w:t>
      </w:r>
      <w:r>
        <w:rPr>
          <w:lang w:val="en-GB" w:eastAsia="zh-CN"/>
        </w:rPr>
        <w:t xml:space="preserve"> reported based on the new CSI RS resource, the CSI reporting overhead will not be doubled</w:t>
      </w:r>
      <w:r w:rsidR="00024516">
        <w:rPr>
          <w:lang w:val="en-GB" w:eastAsia="zh-CN"/>
        </w:rPr>
        <w:t xml:space="preserve"> as Scheme 1</w:t>
      </w:r>
      <w:r>
        <w:rPr>
          <w:lang w:val="en-GB" w:eastAsia="zh-CN"/>
        </w:rPr>
        <w:t>.</w:t>
      </w:r>
      <w:r w:rsidR="00DC3BE7">
        <w:rPr>
          <w:lang w:val="en-GB" w:eastAsia="zh-CN"/>
        </w:rPr>
        <w:t xml:space="preserve"> </w:t>
      </w:r>
      <w:r w:rsidR="00EC5B15">
        <w:rPr>
          <w:lang w:val="en-GB" w:eastAsia="zh-CN"/>
        </w:rPr>
        <w:t>The precoder reporting overhead for the new CSI RS</w:t>
      </w:r>
      <w:r w:rsidR="00EC5B15">
        <w:rPr>
          <w:rFonts w:hint="eastAsia"/>
          <w:lang w:val="en-GB" w:eastAsia="zh-CN"/>
        </w:rPr>
        <w:t xml:space="preserve"> resource </w:t>
      </w:r>
      <w:r w:rsidR="00EC5B15">
        <w:rPr>
          <w:lang w:val="en-GB" w:eastAsia="zh-CN"/>
        </w:rPr>
        <w:t xml:space="preserve">depends on parameters like </w:t>
      </w:r>
      <w:r w:rsidR="00F46600">
        <w:rPr>
          <w:lang w:val="en-GB" w:eastAsia="zh-CN"/>
        </w:rPr>
        <w:t xml:space="preserve">the beam number selected in W1, </w:t>
      </w:r>
      <w:r w:rsidR="00EC5B15">
        <w:rPr>
          <w:lang w:val="en-GB" w:eastAsia="zh-CN"/>
        </w:rPr>
        <w:t>L</w:t>
      </w:r>
      <w:r w:rsidR="00F46600">
        <w:rPr>
          <w:lang w:val="en-GB" w:eastAsia="zh-CN"/>
        </w:rPr>
        <w:t>,</w:t>
      </w:r>
      <w:r w:rsidR="00EC5B15">
        <w:rPr>
          <w:lang w:val="en-GB" w:eastAsia="zh-CN"/>
        </w:rPr>
        <w:t xml:space="preserve"> and rank [3]. </w:t>
      </w:r>
      <w:r w:rsidR="006C5300">
        <w:rPr>
          <w:lang w:val="en-GB" w:eastAsia="zh-CN"/>
        </w:rPr>
        <w:t xml:space="preserve">Compared with this part of </w:t>
      </w:r>
      <w:r w:rsidR="00BE3167">
        <w:rPr>
          <w:lang w:val="en-GB" w:eastAsia="zh-CN"/>
        </w:rPr>
        <w:t xml:space="preserve">precoder </w:t>
      </w:r>
      <w:r w:rsidR="006C5300">
        <w:rPr>
          <w:lang w:val="en-GB" w:eastAsia="zh-CN"/>
        </w:rPr>
        <w:t xml:space="preserve">reporting overhead, the extra overhead introduced by the </w:t>
      </w:r>
      <w:r w:rsidR="006C5300" w:rsidRPr="00B37AD1">
        <w:rPr>
          <w:position w:val="-14"/>
          <w:lang w:val="en-GB" w:eastAsia="zh-CN"/>
        </w:rPr>
        <w:object w:dxaOrig="380" w:dyaOrig="400">
          <v:shape id="_x0000_i1049" type="#_x0000_t75" style="width:18.3pt;height:20.8pt" o:ole="">
            <v:imagedata r:id="rId29" o:title=""/>
          </v:shape>
          <o:OLEObject Type="Embed" ProgID="Equation.3" ShapeID="_x0000_i1049" DrawAspect="Content" ObjectID="_1559202224" r:id="rId51"/>
        </w:object>
      </w:r>
      <w:r w:rsidR="006C5300">
        <w:rPr>
          <w:lang w:val="en-GB" w:eastAsia="zh-CN"/>
        </w:rPr>
        <w:t xml:space="preserve"> reporting is marginal.</w:t>
      </w:r>
      <w:r w:rsidR="00053CD3">
        <w:rPr>
          <w:lang w:val="en-GB" w:eastAsia="zh-CN"/>
        </w:rPr>
        <w:t xml:space="preserve"> Simulation results are provided in Section 4 to justify the necessary of reporting more CRI, without introducing much</w:t>
      </w:r>
      <w:r w:rsidR="00FD4137">
        <w:rPr>
          <w:lang w:val="en-GB" w:eastAsia="zh-CN"/>
        </w:rPr>
        <w:t xml:space="preserve"> CSI reporting</w:t>
      </w:r>
      <w:r w:rsidR="00053CD3">
        <w:rPr>
          <w:lang w:val="en-GB" w:eastAsia="zh-CN"/>
        </w:rPr>
        <w:t xml:space="preserve"> overhead increase.</w:t>
      </w:r>
    </w:p>
    <w:p w:rsidR="00802EDC" w:rsidRDefault="008E084F" w:rsidP="00A81D0E">
      <w:pPr>
        <w:rPr>
          <w:b/>
          <w:i/>
          <w:lang w:eastAsia="zh-CN"/>
        </w:rPr>
      </w:pPr>
      <w:r>
        <w:rPr>
          <w:rFonts w:hint="eastAsia"/>
          <w:b/>
          <w:i/>
          <w:lang w:eastAsia="zh-CN"/>
        </w:rPr>
        <w:t xml:space="preserve">Proposal </w:t>
      </w:r>
      <w:r w:rsidR="00FE56F3">
        <w:rPr>
          <w:b/>
          <w:i/>
          <w:lang w:eastAsia="zh-CN"/>
        </w:rPr>
        <w:t>1</w:t>
      </w:r>
      <w:r>
        <w:rPr>
          <w:rFonts w:hint="eastAsia"/>
          <w:b/>
          <w:i/>
          <w:lang w:eastAsia="zh-CN"/>
        </w:rPr>
        <w:t>:</w:t>
      </w:r>
      <w:r w:rsidR="003F02C4">
        <w:rPr>
          <w:b/>
          <w:i/>
          <w:lang w:eastAsia="zh-CN"/>
        </w:rPr>
        <w:t xml:space="preserve"> </w:t>
      </w:r>
      <w:r w:rsidR="00F02CDA">
        <w:rPr>
          <w:b/>
          <w:i/>
          <w:lang w:eastAsia="zh-CN"/>
        </w:rPr>
        <w:t xml:space="preserve">NR support Scheme 2, i.e., </w:t>
      </w:r>
      <w:r w:rsidR="003F02C4">
        <w:rPr>
          <w:b/>
          <w:i/>
          <w:lang w:eastAsia="zh-CN"/>
        </w:rPr>
        <w:t xml:space="preserve">multiple CRI and linear combination coefficients </w:t>
      </w:r>
      <w:r w:rsidR="00986D0C">
        <w:rPr>
          <w:b/>
          <w:i/>
          <w:lang w:eastAsia="zh-CN"/>
        </w:rPr>
        <w:t>are reported, where the coefficients</w:t>
      </w:r>
      <w:r w:rsidR="003107B6">
        <w:rPr>
          <w:b/>
          <w:i/>
          <w:lang w:eastAsia="zh-CN"/>
        </w:rPr>
        <w:t xml:space="preserve"> </w:t>
      </w:r>
      <w:r w:rsidR="00AD43EE">
        <w:rPr>
          <w:b/>
          <w:i/>
          <w:lang w:eastAsia="zh-CN"/>
        </w:rPr>
        <w:t>is</w:t>
      </w:r>
      <w:r w:rsidR="00C62BD8">
        <w:rPr>
          <w:b/>
          <w:i/>
          <w:lang w:eastAsia="zh-CN"/>
        </w:rPr>
        <w:t xml:space="preserve"> u</w:t>
      </w:r>
      <w:r w:rsidR="00047201">
        <w:rPr>
          <w:b/>
          <w:i/>
          <w:lang w:eastAsia="zh-CN"/>
        </w:rPr>
        <w:t>s</w:t>
      </w:r>
      <w:r w:rsidR="00C62BD8">
        <w:rPr>
          <w:b/>
          <w:i/>
          <w:lang w:eastAsia="zh-CN"/>
        </w:rPr>
        <w:t xml:space="preserve">ed to </w:t>
      </w:r>
      <w:r w:rsidR="003107B6">
        <w:rPr>
          <w:b/>
          <w:i/>
          <w:lang w:eastAsia="zh-CN"/>
        </w:rPr>
        <w:t>combine the beamformer</w:t>
      </w:r>
      <w:r w:rsidR="00986D0C">
        <w:rPr>
          <w:b/>
          <w:i/>
          <w:lang w:eastAsia="zh-CN"/>
        </w:rPr>
        <w:t>s</w:t>
      </w:r>
      <w:r w:rsidR="003107B6">
        <w:rPr>
          <w:b/>
          <w:i/>
          <w:lang w:eastAsia="zh-CN"/>
        </w:rPr>
        <w:t xml:space="preserve"> of the multiple NZP CSI RS resources indicated by the CRI.</w:t>
      </w:r>
    </w:p>
    <w:p w:rsidR="008B611E" w:rsidRDefault="000927E1" w:rsidP="00A81D0E">
      <w:pPr>
        <w:pStyle w:val="1"/>
        <w:rPr>
          <w:lang w:eastAsia="zh-CN"/>
        </w:rPr>
      </w:pPr>
      <w:r>
        <w:rPr>
          <w:rFonts w:hint="eastAsia"/>
          <w:lang w:eastAsia="zh-CN"/>
        </w:rPr>
        <w:t>Simulation</w:t>
      </w:r>
    </w:p>
    <w:p w:rsidR="00D26BEE" w:rsidRDefault="00B25D2B" w:rsidP="00A81D0E">
      <w:pPr>
        <w:rPr>
          <w:lang w:eastAsia="zh-CN"/>
        </w:rPr>
      </w:pPr>
      <w:r>
        <w:rPr>
          <w:lang w:eastAsia="zh-CN"/>
        </w:rPr>
        <w:t xml:space="preserve">In this section, simulation results are provided to show the performance </w:t>
      </w:r>
      <w:r w:rsidR="00285BAD">
        <w:rPr>
          <w:lang w:eastAsia="zh-CN"/>
        </w:rPr>
        <w:t>r</w:t>
      </w:r>
      <w:r>
        <w:rPr>
          <w:lang w:eastAsia="zh-CN"/>
        </w:rPr>
        <w:t>eporting multiple CRIs and also combination coefficients</w:t>
      </w:r>
      <w:r w:rsidR="00285BAD">
        <w:rPr>
          <w:lang w:eastAsia="zh-CN"/>
        </w:rPr>
        <w:t>. Performance of</w:t>
      </w:r>
      <w:r>
        <w:rPr>
          <w:lang w:eastAsia="zh-CN"/>
        </w:rPr>
        <w:t xml:space="preserve"> legacy Class B, K&gt;1 codebook</w:t>
      </w:r>
      <w:r w:rsidR="00285BAD">
        <w:rPr>
          <w:lang w:eastAsia="zh-CN"/>
        </w:rPr>
        <w:t xml:space="preserve"> is also provided as baseline</w:t>
      </w:r>
      <w:r>
        <w:rPr>
          <w:lang w:eastAsia="zh-CN"/>
        </w:rPr>
        <w:t xml:space="preserve">. </w:t>
      </w:r>
    </w:p>
    <w:p w:rsidR="0008229F" w:rsidRDefault="00D26BEE" w:rsidP="0008229F">
      <w:pPr>
        <w:rPr>
          <w:lang w:eastAsia="zh-CN"/>
        </w:rPr>
      </w:pPr>
      <w:r>
        <w:rPr>
          <w:lang w:eastAsia="zh-CN"/>
        </w:rPr>
        <w:t xml:space="preserve">In the simulation, </w:t>
      </w:r>
      <w:r w:rsidR="006F2084">
        <w:rPr>
          <w:lang w:eastAsia="zh-CN"/>
        </w:rPr>
        <w:t xml:space="preserve">K=4 CSI RS resources are configured by gNB, and each resource has </w:t>
      </w:r>
      <w:r w:rsidR="00E07D32">
        <w:rPr>
          <w:lang w:eastAsia="zh-CN"/>
        </w:rPr>
        <w:t>n=</w:t>
      </w:r>
      <w:r w:rsidR="006F2084">
        <w:rPr>
          <w:lang w:eastAsia="zh-CN"/>
        </w:rPr>
        <w:t xml:space="preserve">8 antenna ports. </w:t>
      </w:r>
      <w:r w:rsidR="0008229F">
        <w:rPr>
          <w:lang w:eastAsia="zh-CN"/>
        </w:rPr>
        <w:t>The port virtualization is as follows:</w:t>
      </w:r>
    </w:p>
    <w:p w:rsidR="0008229F" w:rsidRDefault="0008229F" w:rsidP="0008229F">
      <w:pPr>
        <w:numPr>
          <w:ilvl w:val="0"/>
          <w:numId w:val="16"/>
        </w:numPr>
        <w:spacing w:after="0"/>
        <w:rPr>
          <w:lang w:eastAsia="zh-CN"/>
        </w:rPr>
      </w:pPr>
      <w:r>
        <w:rPr>
          <w:lang w:eastAsia="zh-CN"/>
        </w:rPr>
        <w:t>TX</w:t>
      </w:r>
      <w:r w:rsidR="00B9002F">
        <w:rPr>
          <w:lang w:eastAsia="zh-CN"/>
        </w:rPr>
        <w:t>RU mapping: (2,8,2,1,1),</w:t>
      </w:r>
    </w:p>
    <w:p w:rsidR="0008229F" w:rsidRDefault="0008229F" w:rsidP="0008229F">
      <w:pPr>
        <w:numPr>
          <w:ilvl w:val="0"/>
          <w:numId w:val="16"/>
        </w:numPr>
        <w:spacing w:after="0"/>
        <w:rPr>
          <w:lang w:eastAsia="zh-CN"/>
        </w:rPr>
      </w:pPr>
      <w:r>
        <w:rPr>
          <w:lang w:eastAsia="zh-CN"/>
        </w:rPr>
        <w:t>Port mapping within one CSI-RS resource: (2,2,2,1,1), i.e., one port is virtualized from 4 TXRU in horizontal dimension.</w:t>
      </w:r>
    </w:p>
    <w:p w:rsidR="00B9002F" w:rsidRDefault="00DE4E55" w:rsidP="00A81D0E">
      <w:pPr>
        <w:rPr>
          <w:lang w:eastAsia="zh-CN"/>
        </w:rPr>
      </w:pPr>
      <w:r>
        <w:rPr>
          <w:lang w:eastAsia="zh-CN"/>
        </w:rPr>
        <w:t xml:space="preserve">After determine the combination coefficients and thus the new CSI RS resource, </w:t>
      </w:r>
      <w:r w:rsidR="00CD3A01">
        <w:rPr>
          <w:lang w:eastAsia="zh-CN"/>
        </w:rPr>
        <w:t xml:space="preserve">the </w:t>
      </w:r>
      <w:r>
        <w:rPr>
          <w:lang w:eastAsia="zh-CN"/>
        </w:rPr>
        <w:t>Type II</w:t>
      </w:r>
      <w:r w:rsidR="00CD3A01">
        <w:rPr>
          <w:lang w:eastAsia="zh-CN"/>
        </w:rPr>
        <w:t xml:space="preserve"> single panel</w:t>
      </w:r>
      <w:r>
        <w:rPr>
          <w:lang w:eastAsia="zh-CN"/>
        </w:rPr>
        <w:t xml:space="preserve"> codebook agreed in [3]</w:t>
      </w:r>
      <w:r w:rsidR="00D26BEE">
        <w:rPr>
          <w:lang w:eastAsia="zh-CN"/>
        </w:rPr>
        <w:t xml:space="preserve"> is applied, where</w:t>
      </w:r>
    </w:p>
    <w:p w:rsidR="00B9002F" w:rsidRDefault="00B9002F" w:rsidP="00B9002F">
      <w:pPr>
        <w:pStyle w:val="af2"/>
        <w:numPr>
          <w:ilvl w:val="0"/>
          <w:numId w:val="17"/>
        </w:numPr>
        <w:ind w:firstLineChars="0"/>
        <w:rPr>
          <w:rFonts w:ascii="Times New Roman" w:hAnsi="Times New Roman" w:cs="Times New Roman"/>
          <w:sz w:val="22"/>
          <w:szCs w:val="22"/>
        </w:rPr>
      </w:pPr>
      <w:r>
        <w:rPr>
          <w:rFonts w:ascii="Times New Roman" w:hAnsi="Times New Roman" w:cs="Times New Roman"/>
          <w:sz w:val="22"/>
          <w:szCs w:val="22"/>
        </w:rPr>
        <w:t>L=2 beams are selected for W1,</w:t>
      </w:r>
    </w:p>
    <w:p w:rsidR="00B9002F" w:rsidRDefault="00DE4E55" w:rsidP="00B9002F">
      <w:pPr>
        <w:pStyle w:val="af2"/>
        <w:numPr>
          <w:ilvl w:val="0"/>
          <w:numId w:val="17"/>
        </w:numPr>
        <w:ind w:firstLineChars="0"/>
        <w:rPr>
          <w:rFonts w:ascii="Times New Roman" w:hAnsi="Times New Roman" w:cs="Times New Roman"/>
          <w:sz w:val="22"/>
          <w:szCs w:val="22"/>
        </w:rPr>
      </w:pPr>
      <w:r w:rsidRPr="00B9002F">
        <w:rPr>
          <w:rFonts w:ascii="Times New Roman" w:hAnsi="Times New Roman" w:cs="Times New Roman"/>
          <w:sz w:val="22"/>
          <w:szCs w:val="22"/>
        </w:rPr>
        <w:t>WB+SB amplitude quantization and 8PSK ph</w:t>
      </w:r>
      <w:r w:rsidR="00B9002F">
        <w:rPr>
          <w:rFonts w:ascii="Times New Roman" w:hAnsi="Times New Roman" w:cs="Times New Roman"/>
          <w:sz w:val="22"/>
          <w:szCs w:val="22"/>
        </w:rPr>
        <w:t>ase quantization are configured for W2</w:t>
      </w:r>
      <w:r w:rsidR="003755FE" w:rsidRPr="00B9002F">
        <w:rPr>
          <w:rFonts w:ascii="Times New Roman" w:hAnsi="Times New Roman" w:cs="Times New Roman"/>
          <w:sz w:val="22"/>
          <w:szCs w:val="22"/>
        </w:rPr>
        <w:t xml:space="preserve"> </w:t>
      </w:r>
    </w:p>
    <w:p w:rsidR="009243D5" w:rsidRDefault="003755FE" w:rsidP="00B9002F">
      <w:r w:rsidRPr="00B9002F">
        <w:t xml:space="preserve">The combination coefficients that combines the </w:t>
      </w:r>
      <w:r w:rsidR="00AD61EE" w:rsidRPr="00B9002F">
        <w:t>DFT beams</w:t>
      </w:r>
      <w:r w:rsidRPr="00B9002F">
        <w:t xml:space="preserve"> of the selected CSI RS resources are reported in wideband manner: </w:t>
      </w:r>
    </w:p>
    <w:p w:rsidR="009243D5" w:rsidRPr="009243D5" w:rsidRDefault="003755FE" w:rsidP="009243D5">
      <w:pPr>
        <w:pStyle w:val="af2"/>
        <w:numPr>
          <w:ilvl w:val="0"/>
          <w:numId w:val="17"/>
        </w:numPr>
        <w:ind w:firstLineChars="0"/>
        <w:rPr>
          <w:rFonts w:ascii="Times New Roman" w:hAnsi="Times New Roman" w:cs="Times New Roman"/>
          <w:sz w:val="22"/>
          <w:szCs w:val="22"/>
        </w:rPr>
      </w:pPr>
      <w:r w:rsidRPr="009243D5">
        <w:rPr>
          <w:rFonts w:ascii="Times New Roman" w:hAnsi="Times New Roman" w:cs="Times New Roman"/>
          <w:sz w:val="22"/>
          <w:szCs w:val="22"/>
        </w:rPr>
        <w:t>3 bits for amplitude</w:t>
      </w:r>
      <w:r w:rsidR="00E771B2">
        <w:rPr>
          <w:rFonts w:ascii="Times New Roman" w:hAnsi="Times New Roman" w:cs="Times New Roman"/>
          <w:sz w:val="22"/>
          <w:szCs w:val="22"/>
        </w:rPr>
        <w:t xml:space="preserve"> quantization and 8PSK for phase quantization,</w:t>
      </w:r>
    </w:p>
    <w:p w:rsidR="00CA68A5" w:rsidRPr="00B9002F" w:rsidRDefault="00E771B2" w:rsidP="009243D5">
      <w:pPr>
        <w:pStyle w:val="af2"/>
        <w:numPr>
          <w:ilvl w:val="0"/>
          <w:numId w:val="17"/>
        </w:numPr>
        <w:ind w:firstLineChars="0"/>
      </w:pPr>
      <w:r>
        <w:rPr>
          <w:rFonts w:ascii="Times New Roman" w:hAnsi="Times New Roman" w:cs="Times New Roman"/>
          <w:sz w:val="22"/>
          <w:szCs w:val="22"/>
        </w:rPr>
        <w:t>T</w:t>
      </w:r>
      <w:r w:rsidR="00E509AE" w:rsidRPr="009243D5">
        <w:rPr>
          <w:rFonts w:ascii="Times New Roman" w:hAnsi="Times New Roman" w:cs="Times New Roman"/>
          <w:sz w:val="22"/>
          <w:szCs w:val="22"/>
        </w:rPr>
        <w:t>he combination coefficients of the 4 ports in the same polarization are calculated jointly, and thus have the same value</w:t>
      </w:r>
      <w:r w:rsidR="00E509AE" w:rsidRPr="00B9002F">
        <w:t>.</w:t>
      </w:r>
    </w:p>
    <w:p w:rsidR="00672A3F" w:rsidRDefault="00134FFC" w:rsidP="00A81D0E">
      <w:pPr>
        <w:keepNext/>
        <w:jc w:val="center"/>
      </w:pPr>
      <w:r>
        <w:rPr>
          <w:noProof/>
          <w:lang w:eastAsia="zh-CN"/>
        </w:rPr>
        <w:lastRenderedPageBreak/>
        <w:drawing>
          <wp:inline distT="0" distB="0" distL="0" distR="0">
            <wp:extent cx="3968750" cy="2387600"/>
            <wp:effectExtent l="0" t="0" r="12700" b="127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D26BEE" w:rsidRDefault="00672A3F" w:rsidP="00A81D0E">
      <w:pPr>
        <w:pStyle w:val="a5"/>
      </w:pPr>
      <w:r>
        <w:t xml:space="preserve">Figure </w:t>
      </w:r>
      <w:r w:rsidR="006C79DA">
        <w:fldChar w:fldCharType="begin"/>
      </w:r>
      <w:r>
        <w:instrText xml:space="preserve"> SEQ Figure \* ARABIC </w:instrText>
      </w:r>
      <w:r w:rsidR="006C79DA">
        <w:fldChar w:fldCharType="separate"/>
      </w:r>
      <w:r w:rsidR="00C53D8D">
        <w:rPr>
          <w:noProof/>
        </w:rPr>
        <w:t>3</w:t>
      </w:r>
      <w:r w:rsidR="006C79DA">
        <w:fldChar w:fldCharType="end"/>
      </w:r>
      <w:r>
        <w:t xml:space="preserve"> Performance with different number of CSI</w:t>
      </w:r>
      <w:r>
        <w:rPr>
          <w:rFonts w:hint="eastAsia"/>
        </w:rPr>
        <w:t xml:space="preserve"> RS resources selected</w:t>
      </w:r>
    </w:p>
    <w:p w:rsidR="00D26BEE" w:rsidRDefault="00F527EB" w:rsidP="00A81D0E">
      <w:pPr>
        <w:rPr>
          <w:lang w:eastAsia="zh-CN"/>
        </w:rPr>
      </w:pPr>
      <w:r>
        <w:rPr>
          <w:lang w:eastAsia="zh-CN"/>
        </w:rPr>
        <w:t>In Figure 3</w:t>
      </w:r>
      <w:r w:rsidR="00E509AE" w:rsidRPr="00E509AE">
        <w:rPr>
          <w:lang w:eastAsia="zh-CN"/>
        </w:rPr>
        <w:t xml:space="preserve">, performance with one or more CRI reported are compared. “2 CRI” and “4 CRI” mean at most 2 and 4 CSI RS resources </w:t>
      </w:r>
      <w:r w:rsidR="00E509AE">
        <w:rPr>
          <w:lang w:eastAsia="zh-CN"/>
        </w:rPr>
        <w:t xml:space="preserve">are selected by UE. </w:t>
      </w:r>
      <w:r w:rsidR="002657EC">
        <w:rPr>
          <w:lang w:eastAsia="zh-CN"/>
        </w:rPr>
        <w:t xml:space="preserve">Allowing UE to select two CSI RS resources, report the combining coefficients </w:t>
      </w:r>
      <w:r w:rsidR="002657EC" w:rsidRPr="00B37AD1">
        <w:rPr>
          <w:position w:val="-14"/>
          <w:lang w:val="en-GB" w:eastAsia="zh-CN"/>
        </w:rPr>
        <w:object w:dxaOrig="380" w:dyaOrig="400">
          <v:shape id="_x0000_i1050" type="#_x0000_t75" style="width:18.3pt;height:20.8pt" o:ole="">
            <v:imagedata r:id="rId29" o:title=""/>
          </v:shape>
          <o:OLEObject Type="Embed" ProgID="Equation.3" ShapeID="_x0000_i1050" DrawAspect="Content" ObjectID="_1559202225" r:id="rId53"/>
        </w:object>
      </w:r>
      <w:r w:rsidR="002657EC">
        <w:rPr>
          <w:lang w:val="en-GB" w:eastAsia="zh-CN"/>
        </w:rPr>
        <w:t xml:space="preserve">, and report a Type II precoder brings </w:t>
      </w:r>
      <w:r w:rsidR="002657EC" w:rsidRPr="002657EC">
        <w:rPr>
          <w:lang w:val="en-GB" w:eastAsia="zh-CN"/>
        </w:rPr>
        <w:t>~6% and ~</w:t>
      </w:r>
      <w:r w:rsidR="002657EC">
        <w:rPr>
          <w:lang w:val="en-GB" w:eastAsia="zh-CN"/>
        </w:rPr>
        <w:t>17% average UPT gain and 5% UPT gain</w:t>
      </w:r>
      <w:r w:rsidR="002657EC" w:rsidRPr="002657EC">
        <w:rPr>
          <w:lang w:val="en-GB" w:eastAsia="zh-CN"/>
        </w:rPr>
        <w:t>,</w:t>
      </w:r>
      <w:r w:rsidR="002657EC">
        <w:rPr>
          <w:lang w:val="en-GB" w:eastAsia="zh-CN"/>
        </w:rPr>
        <w:t xml:space="preserve"> compared with selecting only one CSI RS resource and report a corresponding Type II precoder. This performance gain comes from that more strong paths can be covered by the final precoder. The performance gain increase to ~9% and ~27% for average UPT and 5% UPT.</w:t>
      </w:r>
      <w:r w:rsidR="005200BB">
        <w:rPr>
          <w:lang w:eastAsia="zh-CN"/>
        </w:rPr>
        <w:t xml:space="preserve"> </w:t>
      </w:r>
      <w:r w:rsidR="0038058B">
        <w:rPr>
          <w:lang w:eastAsia="zh-CN"/>
        </w:rPr>
        <w:t xml:space="preserve">Since reporting the combination coefficients </w:t>
      </w:r>
      <w:r w:rsidR="005200BB" w:rsidRPr="00B37AD1">
        <w:rPr>
          <w:position w:val="-14"/>
          <w:lang w:val="en-GB" w:eastAsia="zh-CN"/>
        </w:rPr>
        <w:object w:dxaOrig="380" w:dyaOrig="400">
          <v:shape id="_x0000_i1051" type="#_x0000_t75" style="width:18.3pt;height:20.8pt" o:ole="">
            <v:imagedata r:id="rId29" o:title=""/>
          </v:shape>
          <o:OLEObject Type="Embed" ProgID="Equation.3" ShapeID="_x0000_i1051" DrawAspect="Content" ObjectID="_1559202226" r:id="rId54"/>
        </w:object>
      </w:r>
      <w:r w:rsidR="005200BB">
        <w:rPr>
          <w:lang w:val="en-GB" w:eastAsia="zh-CN"/>
        </w:rPr>
        <w:t xml:space="preserve"> </w:t>
      </w:r>
      <w:r w:rsidR="0038058B">
        <w:rPr>
          <w:lang w:eastAsia="zh-CN"/>
        </w:rPr>
        <w:t xml:space="preserve">only requires </w:t>
      </w:r>
      <w:r w:rsidR="00CD7964">
        <w:rPr>
          <w:lang w:eastAsia="zh-CN"/>
        </w:rPr>
        <w:t>12/18</w:t>
      </w:r>
      <w:r w:rsidR="0038058B">
        <w:rPr>
          <w:lang w:eastAsia="zh-CN"/>
        </w:rPr>
        <w:t xml:space="preserve"> bits, </w:t>
      </w:r>
      <w:r w:rsidR="005200BB">
        <w:rPr>
          <w:lang w:eastAsia="zh-CN"/>
        </w:rPr>
        <w:t xml:space="preserve">respectively, </w:t>
      </w:r>
      <w:r w:rsidR="0038058B">
        <w:rPr>
          <w:lang w:eastAsia="zh-CN"/>
        </w:rPr>
        <w:t xml:space="preserve">the performance gain is promising. </w:t>
      </w:r>
    </w:p>
    <w:p w:rsidR="00CD050E" w:rsidRDefault="00CD050E" w:rsidP="00CD050E">
      <w:pPr>
        <w:rPr>
          <w:lang w:eastAsia="zh-CN"/>
        </w:rPr>
      </w:pPr>
      <w:r w:rsidRPr="0038058B">
        <w:rPr>
          <w:b/>
          <w:i/>
          <w:lang w:eastAsia="zh-CN"/>
        </w:rPr>
        <w:t xml:space="preserve">Observation 2: </w:t>
      </w:r>
      <w:r>
        <w:rPr>
          <w:b/>
          <w:i/>
          <w:lang w:eastAsia="zh-CN"/>
        </w:rPr>
        <w:t>R</w:t>
      </w:r>
      <w:r w:rsidRPr="0038058B">
        <w:rPr>
          <w:b/>
          <w:i/>
          <w:lang w:eastAsia="zh-CN"/>
        </w:rPr>
        <w:t>eporting 2 CRI</w:t>
      </w:r>
      <w:r w:rsidR="00EC3316">
        <w:rPr>
          <w:b/>
          <w:i/>
          <w:lang w:eastAsia="zh-CN"/>
        </w:rPr>
        <w:t xml:space="preserve"> and resource combining coefficients</w:t>
      </w:r>
      <w:r w:rsidRPr="0038058B">
        <w:rPr>
          <w:b/>
          <w:i/>
          <w:lang w:eastAsia="zh-CN"/>
        </w:rPr>
        <w:t xml:space="preserve"> bring ~6% and ~17% average UPT gain</w:t>
      </w:r>
      <w:r>
        <w:rPr>
          <w:b/>
          <w:i/>
          <w:lang w:eastAsia="zh-CN"/>
        </w:rPr>
        <w:t xml:space="preserve"> and 5% UPT </w:t>
      </w:r>
      <w:r w:rsidR="00EF1DD9"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EC3316" w:rsidRDefault="00EC3316" w:rsidP="00EC3316">
      <w:pPr>
        <w:rPr>
          <w:lang w:eastAsia="zh-CN"/>
        </w:rPr>
      </w:pPr>
      <w:r>
        <w:rPr>
          <w:b/>
          <w:i/>
          <w:lang w:eastAsia="zh-CN"/>
        </w:rPr>
        <w:t xml:space="preserve">Observation </w:t>
      </w:r>
      <w:r w:rsidR="00930F9A">
        <w:rPr>
          <w:b/>
          <w:i/>
          <w:lang w:eastAsia="zh-CN"/>
        </w:rPr>
        <w:t>3</w:t>
      </w:r>
      <w:r w:rsidRPr="0038058B">
        <w:rPr>
          <w:b/>
          <w:i/>
          <w:lang w:eastAsia="zh-CN"/>
        </w:rPr>
        <w:t xml:space="preserve">: </w:t>
      </w:r>
      <w:r>
        <w:rPr>
          <w:b/>
          <w:i/>
          <w:lang w:eastAsia="zh-CN"/>
        </w:rPr>
        <w:t>Reporting 4</w:t>
      </w:r>
      <w:r w:rsidRPr="0038058B">
        <w:rPr>
          <w:b/>
          <w:i/>
          <w:lang w:eastAsia="zh-CN"/>
        </w:rPr>
        <w:t xml:space="preserve"> CRI </w:t>
      </w:r>
      <w:r>
        <w:rPr>
          <w:b/>
          <w:i/>
          <w:lang w:eastAsia="zh-CN"/>
        </w:rPr>
        <w:t>and resource combining coefficients</w:t>
      </w:r>
      <w:r w:rsidRPr="0038058B">
        <w:rPr>
          <w:b/>
          <w:i/>
          <w:lang w:eastAsia="zh-CN"/>
        </w:rPr>
        <w:t xml:space="preserve"> </w:t>
      </w:r>
      <w:r w:rsidRPr="00D91B32">
        <w:rPr>
          <w:b/>
          <w:i/>
          <w:lang w:eastAsia="zh-CN"/>
        </w:rPr>
        <w:t xml:space="preserve">bring </w:t>
      </w:r>
      <w:r w:rsidRPr="00D91B32">
        <w:rPr>
          <w:b/>
          <w:i/>
          <w:lang w:val="en-GB" w:eastAsia="zh-CN"/>
        </w:rPr>
        <w:t xml:space="preserve">~9% </w:t>
      </w:r>
      <w:r w:rsidRPr="00D91B32">
        <w:rPr>
          <w:b/>
          <w:i/>
          <w:lang w:eastAsia="zh-CN"/>
        </w:rPr>
        <w:t xml:space="preserve">and </w:t>
      </w:r>
      <w:r w:rsidRPr="00D91B32">
        <w:rPr>
          <w:b/>
          <w:i/>
          <w:lang w:val="en-GB" w:eastAsia="zh-CN"/>
        </w:rPr>
        <w:t>~27%</w:t>
      </w:r>
      <w:r>
        <w:rPr>
          <w:lang w:val="en-GB" w:eastAsia="zh-CN"/>
        </w:rPr>
        <w:t xml:space="preserve"> </w:t>
      </w:r>
      <w:r w:rsidRPr="0038058B">
        <w:rPr>
          <w:b/>
          <w:i/>
          <w:lang w:eastAsia="zh-CN"/>
        </w:rPr>
        <w:t>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83345B" w:rsidRPr="009670ED" w:rsidRDefault="0083345B" w:rsidP="00A81D0E">
      <w:pPr>
        <w:pStyle w:val="1"/>
        <w:rPr>
          <w:lang w:eastAsia="zh-CN"/>
        </w:rPr>
      </w:pPr>
      <w:r w:rsidRPr="00421187">
        <w:rPr>
          <w:lang w:eastAsia="zh-CN"/>
        </w:rPr>
        <w:t>Conclusion</w:t>
      </w:r>
    </w:p>
    <w:p w:rsidR="008074C4" w:rsidRDefault="00F86A0A" w:rsidP="00A81D0E">
      <w:pPr>
        <w:rPr>
          <w:b/>
          <w:i/>
          <w:lang w:eastAsia="zh-CN"/>
        </w:rPr>
      </w:pPr>
      <w:r w:rsidRPr="007339F2">
        <w:rPr>
          <w:b/>
          <w:i/>
          <w:lang w:eastAsia="zh-CN"/>
        </w:rPr>
        <w:t xml:space="preserve">Observation 1: </w:t>
      </w:r>
      <w:r>
        <w:rPr>
          <w:b/>
          <w:i/>
          <w:lang w:eastAsia="zh-CN"/>
        </w:rPr>
        <w:t>O</w:t>
      </w:r>
      <w:r w:rsidRPr="007339F2">
        <w:rPr>
          <w:b/>
          <w:i/>
          <w:lang w:eastAsia="zh-CN"/>
        </w:rPr>
        <w:t xml:space="preserve">ne CRI reporting </w:t>
      </w:r>
      <w:r>
        <w:rPr>
          <w:b/>
          <w:i/>
          <w:lang w:eastAsia="zh-CN"/>
        </w:rPr>
        <w:t>for multiple NZP CSI RS resources measurement</w:t>
      </w:r>
      <w:r w:rsidRPr="007339F2">
        <w:rPr>
          <w:b/>
          <w:i/>
          <w:lang w:eastAsia="zh-CN"/>
        </w:rPr>
        <w:t xml:space="preserve"> may not be sufficient, especially for channel with large AOD angular spread</w:t>
      </w:r>
      <w:r>
        <w:rPr>
          <w:b/>
          <w:i/>
          <w:lang w:eastAsia="zh-CN"/>
        </w:rPr>
        <w:t>.</w:t>
      </w:r>
    </w:p>
    <w:p w:rsidR="00930F9A" w:rsidRDefault="00930F9A" w:rsidP="00930F9A">
      <w:pPr>
        <w:rPr>
          <w:lang w:eastAsia="zh-CN"/>
        </w:rPr>
      </w:pPr>
      <w:r w:rsidRPr="0038058B">
        <w:rPr>
          <w:b/>
          <w:i/>
          <w:lang w:eastAsia="zh-CN"/>
        </w:rPr>
        <w:t xml:space="preserve">Observation 2: </w:t>
      </w:r>
      <w:r>
        <w:rPr>
          <w:b/>
          <w:i/>
          <w:lang w:eastAsia="zh-CN"/>
        </w:rPr>
        <w:t>R</w:t>
      </w:r>
      <w:r w:rsidRPr="0038058B">
        <w:rPr>
          <w:b/>
          <w:i/>
          <w:lang w:eastAsia="zh-CN"/>
        </w:rPr>
        <w:t>eporting 2 CRI</w:t>
      </w:r>
      <w:r>
        <w:rPr>
          <w:b/>
          <w:i/>
          <w:lang w:eastAsia="zh-CN"/>
        </w:rPr>
        <w:t xml:space="preserve"> and resource combining coefficients</w:t>
      </w:r>
      <w:r w:rsidRPr="0038058B">
        <w:rPr>
          <w:b/>
          <w:i/>
          <w:lang w:eastAsia="zh-CN"/>
        </w:rPr>
        <w:t xml:space="preserve"> bring ~6% and ~17% 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930F9A" w:rsidRDefault="00930F9A" w:rsidP="00930F9A">
      <w:pPr>
        <w:rPr>
          <w:lang w:eastAsia="zh-CN"/>
        </w:rPr>
      </w:pPr>
      <w:r>
        <w:rPr>
          <w:b/>
          <w:i/>
          <w:lang w:eastAsia="zh-CN"/>
        </w:rPr>
        <w:t>Observation 3</w:t>
      </w:r>
      <w:r w:rsidRPr="0038058B">
        <w:rPr>
          <w:b/>
          <w:i/>
          <w:lang w:eastAsia="zh-CN"/>
        </w:rPr>
        <w:t xml:space="preserve">: </w:t>
      </w:r>
      <w:r>
        <w:rPr>
          <w:b/>
          <w:i/>
          <w:lang w:eastAsia="zh-CN"/>
        </w:rPr>
        <w:t>Reporting 4</w:t>
      </w:r>
      <w:r w:rsidRPr="0038058B">
        <w:rPr>
          <w:b/>
          <w:i/>
          <w:lang w:eastAsia="zh-CN"/>
        </w:rPr>
        <w:t xml:space="preserve"> CRI </w:t>
      </w:r>
      <w:r>
        <w:rPr>
          <w:b/>
          <w:i/>
          <w:lang w:eastAsia="zh-CN"/>
        </w:rPr>
        <w:t>and resource combining coefficients</w:t>
      </w:r>
      <w:r w:rsidRPr="0038058B">
        <w:rPr>
          <w:b/>
          <w:i/>
          <w:lang w:eastAsia="zh-CN"/>
        </w:rPr>
        <w:t xml:space="preserve"> </w:t>
      </w:r>
      <w:r w:rsidRPr="00D91B32">
        <w:rPr>
          <w:b/>
          <w:i/>
          <w:lang w:eastAsia="zh-CN"/>
        </w:rPr>
        <w:t xml:space="preserve">bring </w:t>
      </w:r>
      <w:r w:rsidRPr="00D91B32">
        <w:rPr>
          <w:b/>
          <w:i/>
          <w:lang w:val="en-GB" w:eastAsia="zh-CN"/>
        </w:rPr>
        <w:t xml:space="preserve">~9% </w:t>
      </w:r>
      <w:r w:rsidRPr="00D91B32">
        <w:rPr>
          <w:b/>
          <w:i/>
          <w:lang w:eastAsia="zh-CN"/>
        </w:rPr>
        <w:t xml:space="preserve">and </w:t>
      </w:r>
      <w:r w:rsidRPr="00D91B32">
        <w:rPr>
          <w:b/>
          <w:i/>
          <w:lang w:val="en-GB" w:eastAsia="zh-CN"/>
        </w:rPr>
        <w:t>~27%</w:t>
      </w:r>
      <w:r>
        <w:rPr>
          <w:lang w:val="en-GB" w:eastAsia="zh-CN"/>
        </w:rPr>
        <w:t xml:space="preserve"> </w:t>
      </w:r>
      <w:r w:rsidRPr="0038058B">
        <w:rPr>
          <w:b/>
          <w:i/>
          <w:lang w:eastAsia="zh-CN"/>
        </w:rPr>
        <w:t>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6C010E" w:rsidRDefault="006C010E" w:rsidP="006C010E">
      <w:pPr>
        <w:rPr>
          <w:b/>
          <w:i/>
          <w:lang w:eastAsia="zh-CN"/>
        </w:rPr>
      </w:pPr>
      <w:r>
        <w:rPr>
          <w:rFonts w:hint="eastAsia"/>
          <w:b/>
          <w:i/>
          <w:lang w:eastAsia="zh-CN"/>
        </w:rPr>
        <w:t xml:space="preserve">Proposal </w:t>
      </w:r>
      <w:r>
        <w:rPr>
          <w:b/>
          <w:i/>
          <w:lang w:eastAsia="zh-CN"/>
        </w:rPr>
        <w:t>1</w:t>
      </w:r>
      <w:r>
        <w:rPr>
          <w:rFonts w:hint="eastAsia"/>
          <w:b/>
          <w:i/>
          <w:lang w:eastAsia="zh-CN"/>
        </w:rPr>
        <w:t>:</w:t>
      </w:r>
      <w:r>
        <w:rPr>
          <w:b/>
          <w:i/>
          <w:lang w:eastAsia="zh-CN"/>
        </w:rPr>
        <w:t xml:space="preserve"> NR support Scheme 2, i.e., multiple CRI and linear combination coefficients are reported, where the coefficients is used to combine the beamformers of the multiple NZP CSI RS resources indicated by the CRI.</w:t>
      </w:r>
    </w:p>
    <w:p w:rsidR="00E825B0" w:rsidRPr="0024691B" w:rsidRDefault="00E825B0" w:rsidP="00A81D0E">
      <w:pPr>
        <w:rPr>
          <w:b/>
          <w:i/>
          <w:lang w:eastAsia="zh-CN"/>
        </w:rPr>
      </w:pPr>
    </w:p>
    <w:p w:rsidR="008D312E" w:rsidRPr="00421187" w:rsidRDefault="008D312E" w:rsidP="00A81D0E">
      <w:pPr>
        <w:pStyle w:val="1"/>
        <w:numPr>
          <w:ilvl w:val="0"/>
          <w:numId w:val="0"/>
        </w:numPr>
        <w:ind w:left="432" w:hanging="432"/>
      </w:pPr>
      <w:bookmarkStart w:id="5" w:name="_Ref124589665"/>
      <w:bookmarkStart w:id="6" w:name="_Ref71620620"/>
      <w:bookmarkStart w:id="7" w:name="_Ref124671424"/>
      <w:r w:rsidRPr="00421187">
        <w:t>References</w:t>
      </w:r>
    </w:p>
    <w:p w:rsidR="008D312E" w:rsidRDefault="00FD241A" w:rsidP="00A81D0E">
      <w:pPr>
        <w:pStyle w:val="References"/>
        <w:rPr>
          <w:sz w:val="22"/>
        </w:rPr>
      </w:pPr>
      <w:bookmarkStart w:id="8" w:name="OLE_LINK1"/>
      <w:bookmarkStart w:id="9" w:name="_Ref167612671"/>
      <w:bookmarkEnd w:id="5"/>
      <w:bookmarkEnd w:id="6"/>
      <w:bookmarkEnd w:id="7"/>
      <w:r w:rsidRPr="00A47CDC">
        <w:rPr>
          <w:sz w:val="22"/>
          <w:lang w:eastAsia="zh-CN"/>
        </w:rPr>
        <w:t>RAN1 Chairman’s Notes, 3GPP TSG RAN WG1 NR</w:t>
      </w:r>
      <w:r>
        <w:rPr>
          <w:sz w:val="22"/>
          <w:lang w:eastAsia="zh-CN"/>
        </w:rPr>
        <w:t xml:space="preserve"> Ad-Hoc, Spokane, USA, 16-20, Jan. 2017</w:t>
      </w:r>
      <w:r w:rsidR="00E22E9B">
        <w:rPr>
          <w:rFonts w:hint="eastAsia"/>
          <w:sz w:val="22"/>
          <w:lang w:eastAsia="zh-CN"/>
        </w:rPr>
        <w:t xml:space="preserve">. </w:t>
      </w:r>
    </w:p>
    <w:bookmarkEnd w:id="3"/>
    <w:bookmarkEnd w:id="8"/>
    <w:bookmarkEnd w:id="9"/>
    <w:p w:rsidR="00AA7007" w:rsidRPr="00A47CDC" w:rsidRDefault="00AA7007" w:rsidP="00A81D0E">
      <w:pPr>
        <w:pStyle w:val="References"/>
        <w:rPr>
          <w:sz w:val="22"/>
          <w:lang w:eastAsia="zh-CN"/>
        </w:rPr>
      </w:pPr>
      <w:r w:rsidRPr="00A47CDC">
        <w:rPr>
          <w:sz w:val="22"/>
          <w:lang w:eastAsia="zh-CN"/>
        </w:rPr>
        <w:t>RAN1 Chairman’s Notes, 3GPP TSG RAN WG1 NR #89, Hangzhou, China, 15–19, May, 2017.</w:t>
      </w:r>
    </w:p>
    <w:p w:rsidR="00C62BD8" w:rsidRDefault="00C62BD8" w:rsidP="00A81D0E">
      <w:pPr>
        <w:pStyle w:val="References"/>
        <w:rPr>
          <w:sz w:val="22"/>
        </w:rPr>
      </w:pPr>
      <w:r>
        <w:rPr>
          <w:sz w:val="22"/>
        </w:rPr>
        <w:t xml:space="preserve">R1-1709232, WF on Type I and II CSI codebook, </w:t>
      </w:r>
      <w:r w:rsidR="009845FE">
        <w:rPr>
          <w:lang w:val="en-GB" w:eastAsia="zh-CN"/>
        </w:rPr>
        <w:t>Hangzhou, China,</w:t>
      </w:r>
      <w:r w:rsidR="009845FE" w:rsidRPr="00887A02">
        <w:rPr>
          <w:lang w:val="en-GB" w:eastAsia="zh-CN"/>
        </w:rPr>
        <w:t xml:space="preserve"> </w:t>
      </w:r>
      <w:r w:rsidR="009845FE">
        <w:rPr>
          <w:lang w:val="en-GB" w:eastAsia="zh-CN"/>
        </w:rPr>
        <w:t xml:space="preserve">15–19, </w:t>
      </w:r>
      <w:r>
        <w:rPr>
          <w:sz w:val="22"/>
        </w:rPr>
        <w:t>May, 2017.</w:t>
      </w:r>
    </w:p>
    <w:p w:rsidR="00A50F4E" w:rsidRPr="00460CD3" w:rsidRDefault="00A50F4E" w:rsidP="00A81D0E">
      <w:pPr>
        <w:pStyle w:val="References"/>
        <w:numPr>
          <w:ilvl w:val="0"/>
          <w:numId w:val="0"/>
        </w:numPr>
        <w:rPr>
          <w:lang w:eastAsia="zh-CN"/>
        </w:rPr>
      </w:pPr>
    </w:p>
    <w:sectPr w:rsidR="00A50F4E" w:rsidRPr="00460CD3" w:rsidSect="00F10DD2">
      <w:footerReference w:type="default" r:id="rId55"/>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238" w:rsidRDefault="00C50238">
      <w:r>
        <w:separator/>
      </w:r>
    </w:p>
  </w:endnote>
  <w:endnote w:type="continuationSeparator" w:id="0">
    <w:p w:rsidR="00C50238" w:rsidRDefault="00C5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F17" w:rsidRDefault="006C79DA">
    <w:pPr>
      <w:pStyle w:val="ad"/>
      <w:jc w:val="right"/>
    </w:pPr>
    <w:r>
      <w:fldChar w:fldCharType="begin"/>
    </w:r>
    <w:r w:rsidR="00C82F17">
      <w:instrText xml:space="preserve"> PAGE   \* MERGEFORMAT </w:instrText>
    </w:r>
    <w:r>
      <w:fldChar w:fldCharType="separate"/>
    </w:r>
    <w:r w:rsidR="00A45D9D" w:rsidRPr="00A45D9D">
      <w:rPr>
        <w:noProof/>
        <w:lang w:val="zh-CN"/>
      </w:rPr>
      <w:t>1</w:t>
    </w:r>
    <w:r>
      <w:rPr>
        <w:noProof/>
        <w:lang w:val="zh-CN"/>
      </w:rPr>
      <w:fldChar w:fldCharType="end"/>
    </w:r>
  </w:p>
  <w:p w:rsidR="00C82F17" w:rsidRDefault="00C82F1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238" w:rsidRDefault="00C50238">
      <w:r>
        <w:separator/>
      </w:r>
    </w:p>
  </w:footnote>
  <w:footnote w:type="continuationSeparator" w:id="0">
    <w:p w:rsidR="00C50238" w:rsidRDefault="00C502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6155773"/>
    <w:multiLevelType w:val="hybridMultilevel"/>
    <w:tmpl w:val="9918A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B741C6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93A72"/>
    <w:multiLevelType w:val="hybridMultilevel"/>
    <w:tmpl w:val="E3561A40"/>
    <w:lvl w:ilvl="0" w:tplc="62802908">
      <w:start w:val="1"/>
      <w:numFmt w:val="bullet"/>
      <w:lvlText w:val="›"/>
      <w:lvlJc w:val="left"/>
      <w:pPr>
        <w:tabs>
          <w:tab w:val="num" w:pos="720"/>
        </w:tabs>
        <w:ind w:left="720" w:hanging="360"/>
      </w:pPr>
      <w:rPr>
        <w:rFonts w:ascii="Ericsson Capital TT" w:hAnsi="Ericsson Capital TT" w:hint="default"/>
      </w:rPr>
    </w:lvl>
    <w:lvl w:ilvl="1" w:tplc="9376AF4C" w:tentative="1">
      <w:start w:val="1"/>
      <w:numFmt w:val="bullet"/>
      <w:lvlText w:val="›"/>
      <w:lvlJc w:val="left"/>
      <w:pPr>
        <w:tabs>
          <w:tab w:val="num" w:pos="1440"/>
        </w:tabs>
        <w:ind w:left="1440" w:hanging="360"/>
      </w:pPr>
      <w:rPr>
        <w:rFonts w:ascii="Ericsson Capital TT" w:hAnsi="Ericsson Capital TT" w:hint="default"/>
      </w:rPr>
    </w:lvl>
    <w:lvl w:ilvl="2" w:tplc="A21485BE">
      <w:start w:val="1"/>
      <w:numFmt w:val="bullet"/>
      <w:lvlText w:val="›"/>
      <w:lvlJc w:val="left"/>
      <w:pPr>
        <w:tabs>
          <w:tab w:val="num" w:pos="2160"/>
        </w:tabs>
        <w:ind w:left="2160" w:hanging="360"/>
      </w:pPr>
      <w:rPr>
        <w:rFonts w:ascii="Ericsson Capital TT" w:hAnsi="Ericsson Capital TT" w:hint="default"/>
      </w:rPr>
    </w:lvl>
    <w:lvl w:ilvl="3" w:tplc="6590AF30" w:tentative="1">
      <w:start w:val="1"/>
      <w:numFmt w:val="bullet"/>
      <w:lvlText w:val="›"/>
      <w:lvlJc w:val="left"/>
      <w:pPr>
        <w:tabs>
          <w:tab w:val="num" w:pos="2880"/>
        </w:tabs>
        <w:ind w:left="2880" w:hanging="360"/>
      </w:pPr>
      <w:rPr>
        <w:rFonts w:ascii="Ericsson Capital TT" w:hAnsi="Ericsson Capital TT" w:hint="default"/>
      </w:rPr>
    </w:lvl>
    <w:lvl w:ilvl="4" w:tplc="3DAAF064" w:tentative="1">
      <w:start w:val="1"/>
      <w:numFmt w:val="bullet"/>
      <w:lvlText w:val="›"/>
      <w:lvlJc w:val="left"/>
      <w:pPr>
        <w:tabs>
          <w:tab w:val="num" w:pos="3600"/>
        </w:tabs>
        <w:ind w:left="3600" w:hanging="360"/>
      </w:pPr>
      <w:rPr>
        <w:rFonts w:ascii="Ericsson Capital TT" w:hAnsi="Ericsson Capital TT" w:hint="default"/>
      </w:rPr>
    </w:lvl>
    <w:lvl w:ilvl="5" w:tplc="EEF03372" w:tentative="1">
      <w:start w:val="1"/>
      <w:numFmt w:val="bullet"/>
      <w:lvlText w:val="›"/>
      <w:lvlJc w:val="left"/>
      <w:pPr>
        <w:tabs>
          <w:tab w:val="num" w:pos="4320"/>
        </w:tabs>
        <w:ind w:left="4320" w:hanging="360"/>
      </w:pPr>
      <w:rPr>
        <w:rFonts w:ascii="Ericsson Capital TT" w:hAnsi="Ericsson Capital TT" w:hint="default"/>
      </w:rPr>
    </w:lvl>
    <w:lvl w:ilvl="6" w:tplc="0020168E" w:tentative="1">
      <w:start w:val="1"/>
      <w:numFmt w:val="bullet"/>
      <w:lvlText w:val="›"/>
      <w:lvlJc w:val="left"/>
      <w:pPr>
        <w:tabs>
          <w:tab w:val="num" w:pos="5040"/>
        </w:tabs>
        <w:ind w:left="5040" w:hanging="360"/>
      </w:pPr>
      <w:rPr>
        <w:rFonts w:ascii="Ericsson Capital TT" w:hAnsi="Ericsson Capital TT" w:hint="default"/>
      </w:rPr>
    </w:lvl>
    <w:lvl w:ilvl="7" w:tplc="CAFA6B08" w:tentative="1">
      <w:start w:val="1"/>
      <w:numFmt w:val="bullet"/>
      <w:lvlText w:val="›"/>
      <w:lvlJc w:val="left"/>
      <w:pPr>
        <w:tabs>
          <w:tab w:val="num" w:pos="5760"/>
        </w:tabs>
        <w:ind w:left="5760" w:hanging="360"/>
      </w:pPr>
      <w:rPr>
        <w:rFonts w:ascii="Ericsson Capital TT" w:hAnsi="Ericsson Capital TT" w:hint="default"/>
      </w:rPr>
    </w:lvl>
    <w:lvl w:ilvl="8" w:tplc="6BE23960"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A956CAD"/>
    <w:multiLevelType w:val="hybridMultilevel"/>
    <w:tmpl w:val="D326F3AA"/>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 w15:restartNumberingAfterBreak="0">
    <w:nsid w:val="2DC2318F"/>
    <w:multiLevelType w:val="hybridMultilevel"/>
    <w:tmpl w:val="E2601970"/>
    <w:lvl w:ilvl="0" w:tplc="FA44BE80">
      <w:start w:val="1"/>
      <w:numFmt w:val="lowerLetter"/>
      <w:lvlText w:val="(%1)"/>
      <w:lvlJc w:val="left"/>
      <w:pPr>
        <w:ind w:left="3255" w:hanging="360"/>
      </w:pPr>
      <w:rPr>
        <w:rFonts w:hint="default"/>
      </w:rPr>
    </w:lvl>
    <w:lvl w:ilvl="1" w:tplc="04090019" w:tentative="1">
      <w:start w:val="1"/>
      <w:numFmt w:val="lowerLetter"/>
      <w:lvlText w:val="%2)"/>
      <w:lvlJc w:val="left"/>
      <w:pPr>
        <w:ind w:left="3735" w:hanging="420"/>
      </w:pPr>
    </w:lvl>
    <w:lvl w:ilvl="2" w:tplc="0409001B" w:tentative="1">
      <w:start w:val="1"/>
      <w:numFmt w:val="lowerRoman"/>
      <w:lvlText w:val="%3."/>
      <w:lvlJc w:val="right"/>
      <w:pPr>
        <w:ind w:left="4155" w:hanging="420"/>
      </w:pPr>
    </w:lvl>
    <w:lvl w:ilvl="3" w:tplc="0409000F" w:tentative="1">
      <w:start w:val="1"/>
      <w:numFmt w:val="decimal"/>
      <w:lvlText w:val="%4."/>
      <w:lvlJc w:val="left"/>
      <w:pPr>
        <w:ind w:left="4575" w:hanging="420"/>
      </w:pPr>
    </w:lvl>
    <w:lvl w:ilvl="4" w:tplc="04090019" w:tentative="1">
      <w:start w:val="1"/>
      <w:numFmt w:val="lowerLetter"/>
      <w:lvlText w:val="%5)"/>
      <w:lvlJc w:val="left"/>
      <w:pPr>
        <w:ind w:left="4995" w:hanging="420"/>
      </w:pPr>
    </w:lvl>
    <w:lvl w:ilvl="5" w:tplc="0409001B" w:tentative="1">
      <w:start w:val="1"/>
      <w:numFmt w:val="lowerRoman"/>
      <w:lvlText w:val="%6."/>
      <w:lvlJc w:val="right"/>
      <w:pPr>
        <w:ind w:left="5415" w:hanging="420"/>
      </w:pPr>
    </w:lvl>
    <w:lvl w:ilvl="6" w:tplc="0409000F" w:tentative="1">
      <w:start w:val="1"/>
      <w:numFmt w:val="decimal"/>
      <w:lvlText w:val="%7."/>
      <w:lvlJc w:val="left"/>
      <w:pPr>
        <w:ind w:left="5835" w:hanging="420"/>
      </w:pPr>
    </w:lvl>
    <w:lvl w:ilvl="7" w:tplc="04090019" w:tentative="1">
      <w:start w:val="1"/>
      <w:numFmt w:val="lowerLetter"/>
      <w:lvlText w:val="%8)"/>
      <w:lvlJc w:val="left"/>
      <w:pPr>
        <w:ind w:left="6255" w:hanging="420"/>
      </w:pPr>
    </w:lvl>
    <w:lvl w:ilvl="8" w:tplc="0409001B" w:tentative="1">
      <w:start w:val="1"/>
      <w:numFmt w:val="lowerRoman"/>
      <w:lvlText w:val="%9."/>
      <w:lvlJc w:val="right"/>
      <w:pPr>
        <w:ind w:left="6675" w:hanging="420"/>
      </w:pPr>
    </w:lvl>
  </w:abstractNum>
  <w:abstractNum w:abstractNumId="5" w15:restartNumberingAfterBreak="0">
    <w:nsid w:val="30752E04"/>
    <w:multiLevelType w:val="hybridMultilevel"/>
    <w:tmpl w:val="0526E9D0"/>
    <w:lvl w:ilvl="0" w:tplc="7DEAF8F2">
      <w:start w:val="1"/>
      <w:numFmt w:val="bullet"/>
      <w:lvlText w:val="–"/>
      <w:lvlJc w:val="left"/>
      <w:pPr>
        <w:tabs>
          <w:tab w:val="num" w:pos="720"/>
        </w:tabs>
        <w:ind w:left="720" w:hanging="360"/>
      </w:pPr>
      <w:rPr>
        <w:rFonts w:ascii="Ericsson Capital TT" w:hAnsi="Ericsson Capital TT" w:hint="default"/>
      </w:rPr>
    </w:lvl>
    <w:lvl w:ilvl="1" w:tplc="1FB4BCFE">
      <w:start w:val="1"/>
      <w:numFmt w:val="bullet"/>
      <w:lvlText w:val="–"/>
      <w:lvlJc w:val="left"/>
      <w:pPr>
        <w:tabs>
          <w:tab w:val="num" w:pos="1440"/>
        </w:tabs>
        <w:ind w:left="1440" w:hanging="360"/>
      </w:pPr>
      <w:rPr>
        <w:rFonts w:ascii="Ericsson Capital TT" w:hAnsi="Ericsson Capital TT" w:hint="default"/>
      </w:rPr>
    </w:lvl>
    <w:lvl w:ilvl="2" w:tplc="D84A3420" w:tentative="1">
      <w:start w:val="1"/>
      <w:numFmt w:val="bullet"/>
      <w:lvlText w:val="–"/>
      <w:lvlJc w:val="left"/>
      <w:pPr>
        <w:tabs>
          <w:tab w:val="num" w:pos="2160"/>
        </w:tabs>
        <w:ind w:left="2160" w:hanging="360"/>
      </w:pPr>
      <w:rPr>
        <w:rFonts w:ascii="Ericsson Capital TT" w:hAnsi="Ericsson Capital TT" w:hint="default"/>
      </w:rPr>
    </w:lvl>
    <w:lvl w:ilvl="3" w:tplc="FD2AD01E" w:tentative="1">
      <w:start w:val="1"/>
      <w:numFmt w:val="bullet"/>
      <w:lvlText w:val="–"/>
      <w:lvlJc w:val="left"/>
      <w:pPr>
        <w:tabs>
          <w:tab w:val="num" w:pos="2880"/>
        </w:tabs>
        <w:ind w:left="2880" w:hanging="360"/>
      </w:pPr>
      <w:rPr>
        <w:rFonts w:ascii="Ericsson Capital TT" w:hAnsi="Ericsson Capital TT" w:hint="default"/>
      </w:rPr>
    </w:lvl>
    <w:lvl w:ilvl="4" w:tplc="9872D1E4" w:tentative="1">
      <w:start w:val="1"/>
      <w:numFmt w:val="bullet"/>
      <w:lvlText w:val="–"/>
      <w:lvlJc w:val="left"/>
      <w:pPr>
        <w:tabs>
          <w:tab w:val="num" w:pos="3600"/>
        </w:tabs>
        <w:ind w:left="3600" w:hanging="360"/>
      </w:pPr>
      <w:rPr>
        <w:rFonts w:ascii="Ericsson Capital TT" w:hAnsi="Ericsson Capital TT" w:hint="default"/>
      </w:rPr>
    </w:lvl>
    <w:lvl w:ilvl="5" w:tplc="9A2AB3A2" w:tentative="1">
      <w:start w:val="1"/>
      <w:numFmt w:val="bullet"/>
      <w:lvlText w:val="–"/>
      <w:lvlJc w:val="left"/>
      <w:pPr>
        <w:tabs>
          <w:tab w:val="num" w:pos="4320"/>
        </w:tabs>
        <w:ind w:left="4320" w:hanging="360"/>
      </w:pPr>
      <w:rPr>
        <w:rFonts w:ascii="Ericsson Capital TT" w:hAnsi="Ericsson Capital TT" w:hint="default"/>
      </w:rPr>
    </w:lvl>
    <w:lvl w:ilvl="6" w:tplc="DC86BBA4" w:tentative="1">
      <w:start w:val="1"/>
      <w:numFmt w:val="bullet"/>
      <w:lvlText w:val="–"/>
      <w:lvlJc w:val="left"/>
      <w:pPr>
        <w:tabs>
          <w:tab w:val="num" w:pos="5040"/>
        </w:tabs>
        <w:ind w:left="5040" w:hanging="360"/>
      </w:pPr>
      <w:rPr>
        <w:rFonts w:ascii="Ericsson Capital TT" w:hAnsi="Ericsson Capital TT" w:hint="default"/>
      </w:rPr>
    </w:lvl>
    <w:lvl w:ilvl="7" w:tplc="06900888" w:tentative="1">
      <w:start w:val="1"/>
      <w:numFmt w:val="bullet"/>
      <w:lvlText w:val="–"/>
      <w:lvlJc w:val="left"/>
      <w:pPr>
        <w:tabs>
          <w:tab w:val="num" w:pos="5760"/>
        </w:tabs>
        <w:ind w:left="5760" w:hanging="360"/>
      </w:pPr>
      <w:rPr>
        <w:rFonts w:ascii="Ericsson Capital TT" w:hAnsi="Ericsson Capital TT" w:hint="default"/>
      </w:rPr>
    </w:lvl>
    <w:lvl w:ilvl="8" w:tplc="96BE9F2E"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31401FA4"/>
    <w:multiLevelType w:val="hybridMultilevel"/>
    <w:tmpl w:val="0FCC4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B8A28D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404"/>
        </w:tabs>
        <w:ind w:left="4404"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B31EA4"/>
    <w:multiLevelType w:val="hybridMultilevel"/>
    <w:tmpl w:val="44C45FA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4D1C6755"/>
    <w:multiLevelType w:val="hybridMultilevel"/>
    <w:tmpl w:val="CA7A6932"/>
    <w:lvl w:ilvl="0" w:tplc="25884D56">
      <w:start w:val="1"/>
      <w:numFmt w:val="bullet"/>
      <w:lvlText w:val="›"/>
      <w:lvlJc w:val="left"/>
      <w:pPr>
        <w:tabs>
          <w:tab w:val="num" w:pos="720"/>
        </w:tabs>
        <w:ind w:left="720" w:hanging="360"/>
      </w:pPr>
      <w:rPr>
        <w:rFonts w:ascii="Arial" w:hAnsi="Arial" w:hint="default"/>
      </w:rPr>
    </w:lvl>
    <w:lvl w:ilvl="1" w:tplc="3A7CFEFC" w:tentative="1">
      <w:start w:val="1"/>
      <w:numFmt w:val="bullet"/>
      <w:lvlText w:val="›"/>
      <w:lvlJc w:val="left"/>
      <w:pPr>
        <w:tabs>
          <w:tab w:val="num" w:pos="1440"/>
        </w:tabs>
        <w:ind w:left="1440" w:hanging="360"/>
      </w:pPr>
      <w:rPr>
        <w:rFonts w:ascii="Arial" w:hAnsi="Arial" w:hint="default"/>
      </w:rPr>
    </w:lvl>
    <w:lvl w:ilvl="2" w:tplc="912CC746" w:tentative="1">
      <w:start w:val="1"/>
      <w:numFmt w:val="bullet"/>
      <w:lvlText w:val="›"/>
      <w:lvlJc w:val="left"/>
      <w:pPr>
        <w:tabs>
          <w:tab w:val="num" w:pos="2160"/>
        </w:tabs>
        <w:ind w:left="2160" w:hanging="360"/>
      </w:pPr>
      <w:rPr>
        <w:rFonts w:ascii="Arial" w:hAnsi="Arial" w:hint="default"/>
      </w:rPr>
    </w:lvl>
    <w:lvl w:ilvl="3" w:tplc="5F74439C" w:tentative="1">
      <w:start w:val="1"/>
      <w:numFmt w:val="bullet"/>
      <w:lvlText w:val="›"/>
      <w:lvlJc w:val="left"/>
      <w:pPr>
        <w:tabs>
          <w:tab w:val="num" w:pos="2880"/>
        </w:tabs>
        <w:ind w:left="2880" w:hanging="360"/>
      </w:pPr>
      <w:rPr>
        <w:rFonts w:ascii="Arial" w:hAnsi="Arial" w:hint="default"/>
      </w:rPr>
    </w:lvl>
    <w:lvl w:ilvl="4" w:tplc="1E3EB788" w:tentative="1">
      <w:start w:val="1"/>
      <w:numFmt w:val="bullet"/>
      <w:lvlText w:val="›"/>
      <w:lvlJc w:val="left"/>
      <w:pPr>
        <w:tabs>
          <w:tab w:val="num" w:pos="3600"/>
        </w:tabs>
        <w:ind w:left="3600" w:hanging="360"/>
      </w:pPr>
      <w:rPr>
        <w:rFonts w:ascii="Arial" w:hAnsi="Arial" w:hint="default"/>
      </w:rPr>
    </w:lvl>
    <w:lvl w:ilvl="5" w:tplc="6658B2EC" w:tentative="1">
      <w:start w:val="1"/>
      <w:numFmt w:val="bullet"/>
      <w:lvlText w:val="›"/>
      <w:lvlJc w:val="left"/>
      <w:pPr>
        <w:tabs>
          <w:tab w:val="num" w:pos="4320"/>
        </w:tabs>
        <w:ind w:left="4320" w:hanging="360"/>
      </w:pPr>
      <w:rPr>
        <w:rFonts w:ascii="Arial" w:hAnsi="Arial" w:hint="default"/>
      </w:rPr>
    </w:lvl>
    <w:lvl w:ilvl="6" w:tplc="BDCE25A4" w:tentative="1">
      <w:start w:val="1"/>
      <w:numFmt w:val="bullet"/>
      <w:lvlText w:val="›"/>
      <w:lvlJc w:val="left"/>
      <w:pPr>
        <w:tabs>
          <w:tab w:val="num" w:pos="5040"/>
        </w:tabs>
        <w:ind w:left="5040" w:hanging="360"/>
      </w:pPr>
      <w:rPr>
        <w:rFonts w:ascii="Arial" w:hAnsi="Arial" w:hint="default"/>
      </w:rPr>
    </w:lvl>
    <w:lvl w:ilvl="7" w:tplc="55A89BE6" w:tentative="1">
      <w:start w:val="1"/>
      <w:numFmt w:val="bullet"/>
      <w:lvlText w:val="›"/>
      <w:lvlJc w:val="left"/>
      <w:pPr>
        <w:tabs>
          <w:tab w:val="num" w:pos="5760"/>
        </w:tabs>
        <w:ind w:left="5760" w:hanging="360"/>
      </w:pPr>
      <w:rPr>
        <w:rFonts w:ascii="Arial" w:hAnsi="Arial" w:hint="default"/>
      </w:rPr>
    </w:lvl>
    <w:lvl w:ilvl="8" w:tplc="682E38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2777AB"/>
    <w:multiLevelType w:val="hybridMultilevel"/>
    <w:tmpl w:val="6212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CD2690"/>
    <w:multiLevelType w:val="hybridMultilevel"/>
    <w:tmpl w:val="566E4C9E"/>
    <w:lvl w:ilvl="0" w:tplc="CFE038DC">
      <w:start w:val="1"/>
      <w:numFmt w:val="bullet"/>
      <w:lvlText w:val="›"/>
      <w:lvlJc w:val="left"/>
      <w:pPr>
        <w:tabs>
          <w:tab w:val="num" w:pos="720"/>
        </w:tabs>
        <w:ind w:left="720" w:hanging="360"/>
      </w:pPr>
      <w:rPr>
        <w:rFonts w:ascii="Ericsson Capital TT" w:hAnsi="Ericsson Capital TT" w:hint="default"/>
      </w:rPr>
    </w:lvl>
    <w:lvl w:ilvl="1" w:tplc="DFC056D2" w:tentative="1">
      <w:start w:val="1"/>
      <w:numFmt w:val="bullet"/>
      <w:lvlText w:val="›"/>
      <w:lvlJc w:val="left"/>
      <w:pPr>
        <w:tabs>
          <w:tab w:val="num" w:pos="1440"/>
        </w:tabs>
        <w:ind w:left="1440" w:hanging="360"/>
      </w:pPr>
      <w:rPr>
        <w:rFonts w:ascii="Ericsson Capital TT" w:hAnsi="Ericsson Capital TT" w:hint="default"/>
      </w:rPr>
    </w:lvl>
    <w:lvl w:ilvl="2" w:tplc="523E9686">
      <w:start w:val="1"/>
      <w:numFmt w:val="bullet"/>
      <w:lvlText w:val="›"/>
      <w:lvlJc w:val="left"/>
      <w:pPr>
        <w:tabs>
          <w:tab w:val="num" w:pos="2160"/>
        </w:tabs>
        <w:ind w:left="2160" w:hanging="360"/>
      </w:pPr>
      <w:rPr>
        <w:rFonts w:ascii="Ericsson Capital TT" w:hAnsi="Ericsson Capital TT" w:hint="default"/>
      </w:rPr>
    </w:lvl>
    <w:lvl w:ilvl="3" w:tplc="F7262182" w:tentative="1">
      <w:start w:val="1"/>
      <w:numFmt w:val="bullet"/>
      <w:lvlText w:val="›"/>
      <w:lvlJc w:val="left"/>
      <w:pPr>
        <w:tabs>
          <w:tab w:val="num" w:pos="2880"/>
        </w:tabs>
        <w:ind w:left="2880" w:hanging="360"/>
      </w:pPr>
      <w:rPr>
        <w:rFonts w:ascii="Ericsson Capital TT" w:hAnsi="Ericsson Capital TT" w:hint="default"/>
      </w:rPr>
    </w:lvl>
    <w:lvl w:ilvl="4" w:tplc="C02CF44A" w:tentative="1">
      <w:start w:val="1"/>
      <w:numFmt w:val="bullet"/>
      <w:lvlText w:val="›"/>
      <w:lvlJc w:val="left"/>
      <w:pPr>
        <w:tabs>
          <w:tab w:val="num" w:pos="3600"/>
        </w:tabs>
        <w:ind w:left="3600" w:hanging="360"/>
      </w:pPr>
      <w:rPr>
        <w:rFonts w:ascii="Ericsson Capital TT" w:hAnsi="Ericsson Capital TT" w:hint="default"/>
      </w:rPr>
    </w:lvl>
    <w:lvl w:ilvl="5" w:tplc="487896FE" w:tentative="1">
      <w:start w:val="1"/>
      <w:numFmt w:val="bullet"/>
      <w:lvlText w:val="›"/>
      <w:lvlJc w:val="left"/>
      <w:pPr>
        <w:tabs>
          <w:tab w:val="num" w:pos="4320"/>
        </w:tabs>
        <w:ind w:left="4320" w:hanging="360"/>
      </w:pPr>
      <w:rPr>
        <w:rFonts w:ascii="Ericsson Capital TT" w:hAnsi="Ericsson Capital TT" w:hint="default"/>
      </w:rPr>
    </w:lvl>
    <w:lvl w:ilvl="6" w:tplc="273C83B2" w:tentative="1">
      <w:start w:val="1"/>
      <w:numFmt w:val="bullet"/>
      <w:lvlText w:val="›"/>
      <w:lvlJc w:val="left"/>
      <w:pPr>
        <w:tabs>
          <w:tab w:val="num" w:pos="5040"/>
        </w:tabs>
        <w:ind w:left="5040" w:hanging="360"/>
      </w:pPr>
      <w:rPr>
        <w:rFonts w:ascii="Ericsson Capital TT" w:hAnsi="Ericsson Capital TT" w:hint="default"/>
      </w:rPr>
    </w:lvl>
    <w:lvl w:ilvl="7" w:tplc="BFFA8A50" w:tentative="1">
      <w:start w:val="1"/>
      <w:numFmt w:val="bullet"/>
      <w:lvlText w:val="›"/>
      <w:lvlJc w:val="left"/>
      <w:pPr>
        <w:tabs>
          <w:tab w:val="num" w:pos="5760"/>
        </w:tabs>
        <w:ind w:left="5760" w:hanging="360"/>
      </w:pPr>
      <w:rPr>
        <w:rFonts w:ascii="Ericsson Capital TT" w:hAnsi="Ericsson Capital TT" w:hint="default"/>
      </w:rPr>
    </w:lvl>
    <w:lvl w:ilvl="8" w:tplc="9F2AA4AC"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624F3CFE"/>
    <w:multiLevelType w:val="hybridMultilevel"/>
    <w:tmpl w:val="2F565386"/>
    <w:lvl w:ilvl="0" w:tplc="8DCC56D4">
      <w:start w:val="1"/>
      <w:numFmt w:val="bullet"/>
      <w:lvlText w:val="›"/>
      <w:lvlJc w:val="left"/>
      <w:pPr>
        <w:tabs>
          <w:tab w:val="num" w:pos="720"/>
        </w:tabs>
        <w:ind w:left="720" w:hanging="360"/>
      </w:pPr>
      <w:rPr>
        <w:rFonts w:ascii="Ericsson Capital TT" w:hAnsi="Ericsson Capital TT" w:hint="default"/>
      </w:rPr>
    </w:lvl>
    <w:lvl w:ilvl="1" w:tplc="7D989764" w:tentative="1">
      <w:start w:val="1"/>
      <w:numFmt w:val="bullet"/>
      <w:lvlText w:val="›"/>
      <w:lvlJc w:val="left"/>
      <w:pPr>
        <w:tabs>
          <w:tab w:val="num" w:pos="1440"/>
        </w:tabs>
        <w:ind w:left="1440" w:hanging="360"/>
      </w:pPr>
      <w:rPr>
        <w:rFonts w:ascii="Ericsson Capital TT" w:hAnsi="Ericsson Capital TT" w:hint="default"/>
      </w:rPr>
    </w:lvl>
    <w:lvl w:ilvl="2" w:tplc="832E23EA">
      <w:start w:val="1"/>
      <w:numFmt w:val="bullet"/>
      <w:lvlText w:val="›"/>
      <w:lvlJc w:val="left"/>
      <w:pPr>
        <w:tabs>
          <w:tab w:val="num" w:pos="2160"/>
        </w:tabs>
        <w:ind w:left="2160" w:hanging="360"/>
      </w:pPr>
      <w:rPr>
        <w:rFonts w:ascii="Ericsson Capital TT" w:hAnsi="Ericsson Capital TT" w:hint="default"/>
      </w:rPr>
    </w:lvl>
    <w:lvl w:ilvl="3" w:tplc="487E8EBA" w:tentative="1">
      <w:start w:val="1"/>
      <w:numFmt w:val="bullet"/>
      <w:lvlText w:val="›"/>
      <w:lvlJc w:val="left"/>
      <w:pPr>
        <w:tabs>
          <w:tab w:val="num" w:pos="2880"/>
        </w:tabs>
        <w:ind w:left="2880" w:hanging="360"/>
      </w:pPr>
      <w:rPr>
        <w:rFonts w:ascii="Ericsson Capital TT" w:hAnsi="Ericsson Capital TT" w:hint="default"/>
      </w:rPr>
    </w:lvl>
    <w:lvl w:ilvl="4" w:tplc="1FB6E802" w:tentative="1">
      <w:start w:val="1"/>
      <w:numFmt w:val="bullet"/>
      <w:lvlText w:val="›"/>
      <w:lvlJc w:val="left"/>
      <w:pPr>
        <w:tabs>
          <w:tab w:val="num" w:pos="3600"/>
        </w:tabs>
        <w:ind w:left="3600" w:hanging="360"/>
      </w:pPr>
      <w:rPr>
        <w:rFonts w:ascii="Ericsson Capital TT" w:hAnsi="Ericsson Capital TT" w:hint="default"/>
      </w:rPr>
    </w:lvl>
    <w:lvl w:ilvl="5" w:tplc="201EA372" w:tentative="1">
      <w:start w:val="1"/>
      <w:numFmt w:val="bullet"/>
      <w:lvlText w:val="›"/>
      <w:lvlJc w:val="left"/>
      <w:pPr>
        <w:tabs>
          <w:tab w:val="num" w:pos="4320"/>
        </w:tabs>
        <w:ind w:left="4320" w:hanging="360"/>
      </w:pPr>
      <w:rPr>
        <w:rFonts w:ascii="Ericsson Capital TT" w:hAnsi="Ericsson Capital TT" w:hint="default"/>
      </w:rPr>
    </w:lvl>
    <w:lvl w:ilvl="6" w:tplc="F80EED6A" w:tentative="1">
      <w:start w:val="1"/>
      <w:numFmt w:val="bullet"/>
      <w:lvlText w:val="›"/>
      <w:lvlJc w:val="left"/>
      <w:pPr>
        <w:tabs>
          <w:tab w:val="num" w:pos="5040"/>
        </w:tabs>
        <w:ind w:left="5040" w:hanging="360"/>
      </w:pPr>
      <w:rPr>
        <w:rFonts w:ascii="Ericsson Capital TT" w:hAnsi="Ericsson Capital TT" w:hint="default"/>
      </w:rPr>
    </w:lvl>
    <w:lvl w:ilvl="7" w:tplc="87703858" w:tentative="1">
      <w:start w:val="1"/>
      <w:numFmt w:val="bullet"/>
      <w:lvlText w:val="›"/>
      <w:lvlJc w:val="left"/>
      <w:pPr>
        <w:tabs>
          <w:tab w:val="num" w:pos="5760"/>
        </w:tabs>
        <w:ind w:left="5760" w:hanging="360"/>
      </w:pPr>
      <w:rPr>
        <w:rFonts w:ascii="Ericsson Capital TT" w:hAnsi="Ericsson Capital TT" w:hint="default"/>
      </w:rPr>
    </w:lvl>
    <w:lvl w:ilvl="8" w:tplc="E6D2C1DE"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6B9449E4"/>
    <w:multiLevelType w:val="hybridMultilevel"/>
    <w:tmpl w:val="988A50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360" w:hanging="360"/>
      </w:pPr>
      <w:rPr>
        <w:rFonts w:ascii="Symbol" w:hAnsi="Symbol" w:hint="default"/>
      </w:rPr>
    </w:lvl>
    <w:lvl w:ilvl="3" w:tplc="04090003">
      <w:start w:val="1"/>
      <w:numFmt w:val="bullet"/>
      <w:lvlText w:val="o"/>
      <w:lvlJc w:val="left"/>
      <w:pPr>
        <w:ind w:left="1080" w:hanging="360"/>
      </w:pPr>
      <w:rPr>
        <w:rFonts w:ascii="Courier New" w:hAnsi="Courier New" w:cs="Courier New"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5"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47557B"/>
    <w:multiLevelType w:val="hybridMultilevel"/>
    <w:tmpl w:val="2284A87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7E182E80"/>
    <w:multiLevelType w:val="hybridMultilevel"/>
    <w:tmpl w:val="07FA63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1"/>
  </w:num>
  <w:num w:numId="4">
    <w:abstractNumId w:val="15"/>
  </w:num>
  <w:num w:numId="5">
    <w:abstractNumId w:val="0"/>
  </w:num>
  <w:num w:numId="6">
    <w:abstractNumId w:val="4"/>
  </w:num>
  <w:num w:numId="7">
    <w:abstractNumId w:val="14"/>
  </w:num>
  <w:num w:numId="8">
    <w:abstractNumId w:val="17"/>
  </w:num>
  <w:num w:numId="9">
    <w:abstractNumId w:val="10"/>
  </w:num>
  <w:num w:numId="10">
    <w:abstractNumId w:val="2"/>
  </w:num>
  <w:num w:numId="11">
    <w:abstractNumId w:val="16"/>
  </w:num>
  <w:num w:numId="12">
    <w:abstractNumId w:val="13"/>
  </w:num>
  <w:num w:numId="13">
    <w:abstractNumId w:val="5"/>
  </w:num>
  <w:num w:numId="14">
    <w:abstractNumId w:val="12"/>
  </w:num>
  <w:num w:numId="15">
    <w:abstractNumId w:val="3"/>
  </w:num>
  <w:num w:numId="16">
    <w:abstractNumId w:val="11"/>
  </w:num>
  <w:num w:numId="17">
    <w:abstractNumId w:val="9"/>
  </w:num>
  <w:num w:numId="18">
    <w:abstractNumId w:val="6"/>
  </w:num>
  <w:num w:numId="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C4E"/>
    <w:rsid w:val="00000D04"/>
    <w:rsid w:val="00000D3F"/>
    <w:rsid w:val="00000DB2"/>
    <w:rsid w:val="00001261"/>
    <w:rsid w:val="0000162C"/>
    <w:rsid w:val="00001D0E"/>
    <w:rsid w:val="000020F6"/>
    <w:rsid w:val="000021A5"/>
    <w:rsid w:val="00002893"/>
    <w:rsid w:val="00002A6C"/>
    <w:rsid w:val="000033A3"/>
    <w:rsid w:val="0000350A"/>
    <w:rsid w:val="00003605"/>
    <w:rsid w:val="00003754"/>
    <w:rsid w:val="00003B26"/>
    <w:rsid w:val="00003C56"/>
    <w:rsid w:val="00003EC2"/>
    <w:rsid w:val="000040A9"/>
    <w:rsid w:val="0000431D"/>
    <w:rsid w:val="0000458E"/>
    <w:rsid w:val="00004691"/>
    <w:rsid w:val="00004BAB"/>
    <w:rsid w:val="00004E0F"/>
    <w:rsid w:val="00004E70"/>
    <w:rsid w:val="00004ED1"/>
    <w:rsid w:val="00005164"/>
    <w:rsid w:val="00005582"/>
    <w:rsid w:val="00005913"/>
    <w:rsid w:val="000065E5"/>
    <w:rsid w:val="00006611"/>
    <w:rsid w:val="00006D37"/>
    <w:rsid w:val="000072B6"/>
    <w:rsid w:val="00007813"/>
    <w:rsid w:val="00010147"/>
    <w:rsid w:val="000109E6"/>
    <w:rsid w:val="000116ED"/>
    <w:rsid w:val="00011F67"/>
    <w:rsid w:val="000121C5"/>
    <w:rsid w:val="00012862"/>
    <w:rsid w:val="000128E6"/>
    <w:rsid w:val="00012AF2"/>
    <w:rsid w:val="000131C3"/>
    <w:rsid w:val="00014D32"/>
    <w:rsid w:val="0001502B"/>
    <w:rsid w:val="00015177"/>
    <w:rsid w:val="00015EFB"/>
    <w:rsid w:val="000165E2"/>
    <w:rsid w:val="000166C8"/>
    <w:rsid w:val="00017130"/>
    <w:rsid w:val="000172BE"/>
    <w:rsid w:val="00017D8A"/>
    <w:rsid w:val="00017DD3"/>
    <w:rsid w:val="000207A7"/>
    <w:rsid w:val="000219C9"/>
    <w:rsid w:val="00021CB5"/>
    <w:rsid w:val="00022100"/>
    <w:rsid w:val="00022336"/>
    <w:rsid w:val="00022C2B"/>
    <w:rsid w:val="00022D50"/>
    <w:rsid w:val="00023388"/>
    <w:rsid w:val="00023425"/>
    <w:rsid w:val="000234DA"/>
    <w:rsid w:val="000241BE"/>
    <w:rsid w:val="000241BF"/>
    <w:rsid w:val="000242F2"/>
    <w:rsid w:val="00024516"/>
    <w:rsid w:val="00024667"/>
    <w:rsid w:val="0002482E"/>
    <w:rsid w:val="00024B3C"/>
    <w:rsid w:val="00025BD6"/>
    <w:rsid w:val="00026099"/>
    <w:rsid w:val="0002614C"/>
    <w:rsid w:val="000264E6"/>
    <w:rsid w:val="0002666E"/>
    <w:rsid w:val="00026BD7"/>
    <w:rsid w:val="00026D4B"/>
    <w:rsid w:val="00027259"/>
    <w:rsid w:val="000275C6"/>
    <w:rsid w:val="0002771F"/>
    <w:rsid w:val="000277A8"/>
    <w:rsid w:val="00027871"/>
    <w:rsid w:val="00027AD6"/>
    <w:rsid w:val="00027CC8"/>
    <w:rsid w:val="0003004C"/>
    <w:rsid w:val="0003024C"/>
    <w:rsid w:val="00030300"/>
    <w:rsid w:val="00031565"/>
    <w:rsid w:val="00031ADB"/>
    <w:rsid w:val="00031EF6"/>
    <w:rsid w:val="00032056"/>
    <w:rsid w:val="00032744"/>
    <w:rsid w:val="00032748"/>
    <w:rsid w:val="000328CA"/>
    <w:rsid w:val="00032AC7"/>
    <w:rsid w:val="00032E40"/>
    <w:rsid w:val="0003376B"/>
    <w:rsid w:val="00033B1D"/>
    <w:rsid w:val="00034057"/>
    <w:rsid w:val="00034110"/>
    <w:rsid w:val="00034676"/>
    <w:rsid w:val="000346E6"/>
    <w:rsid w:val="00034979"/>
    <w:rsid w:val="00034B7D"/>
    <w:rsid w:val="00034BCA"/>
    <w:rsid w:val="00035046"/>
    <w:rsid w:val="000352B3"/>
    <w:rsid w:val="00035862"/>
    <w:rsid w:val="000359F2"/>
    <w:rsid w:val="0003649F"/>
    <w:rsid w:val="000367D1"/>
    <w:rsid w:val="00037091"/>
    <w:rsid w:val="00037718"/>
    <w:rsid w:val="00037777"/>
    <w:rsid w:val="000401FD"/>
    <w:rsid w:val="0004022D"/>
    <w:rsid w:val="0004023E"/>
    <w:rsid w:val="0004024B"/>
    <w:rsid w:val="00040620"/>
    <w:rsid w:val="00040921"/>
    <w:rsid w:val="000412EA"/>
    <w:rsid w:val="00041321"/>
    <w:rsid w:val="00041436"/>
    <w:rsid w:val="00041547"/>
    <w:rsid w:val="000418A0"/>
    <w:rsid w:val="00041C57"/>
    <w:rsid w:val="000434B7"/>
    <w:rsid w:val="000435E4"/>
    <w:rsid w:val="00043724"/>
    <w:rsid w:val="0004382E"/>
    <w:rsid w:val="00045A8F"/>
    <w:rsid w:val="00046796"/>
    <w:rsid w:val="000467FD"/>
    <w:rsid w:val="00046AAF"/>
    <w:rsid w:val="00046E34"/>
    <w:rsid w:val="00046FD8"/>
    <w:rsid w:val="00047189"/>
    <w:rsid w:val="00047201"/>
    <w:rsid w:val="00047225"/>
    <w:rsid w:val="0004734B"/>
    <w:rsid w:val="00047506"/>
    <w:rsid w:val="00047E60"/>
    <w:rsid w:val="00050276"/>
    <w:rsid w:val="000504E8"/>
    <w:rsid w:val="000506AD"/>
    <w:rsid w:val="00052171"/>
    <w:rsid w:val="0005227C"/>
    <w:rsid w:val="00052AD2"/>
    <w:rsid w:val="00053008"/>
    <w:rsid w:val="000530DF"/>
    <w:rsid w:val="00053CD3"/>
    <w:rsid w:val="000545B3"/>
    <w:rsid w:val="00054E0C"/>
    <w:rsid w:val="0005541D"/>
    <w:rsid w:val="0005629E"/>
    <w:rsid w:val="000565C8"/>
    <w:rsid w:val="0005663E"/>
    <w:rsid w:val="00056A43"/>
    <w:rsid w:val="00057DC8"/>
    <w:rsid w:val="00057F6B"/>
    <w:rsid w:val="000610FE"/>
    <w:rsid w:val="000612E1"/>
    <w:rsid w:val="000614FE"/>
    <w:rsid w:val="00061DA7"/>
    <w:rsid w:val="000637B3"/>
    <w:rsid w:val="00064582"/>
    <w:rsid w:val="00064597"/>
    <w:rsid w:val="00064763"/>
    <w:rsid w:val="00064EAE"/>
    <w:rsid w:val="00064F01"/>
    <w:rsid w:val="0006541C"/>
    <w:rsid w:val="00065B27"/>
    <w:rsid w:val="00065BA3"/>
    <w:rsid w:val="00065C67"/>
    <w:rsid w:val="00065D38"/>
    <w:rsid w:val="00065DED"/>
    <w:rsid w:val="0006676E"/>
    <w:rsid w:val="0006749D"/>
    <w:rsid w:val="000675ED"/>
    <w:rsid w:val="00067DD1"/>
    <w:rsid w:val="00070447"/>
    <w:rsid w:val="000706E7"/>
    <w:rsid w:val="00070EF8"/>
    <w:rsid w:val="00071192"/>
    <w:rsid w:val="000713A7"/>
    <w:rsid w:val="00071977"/>
    <w:rsid w:val="00071CC6"/>
    <w:rsid w:val="0007277E"/>
    <w:rsid w:val="0007289D"/>
    <w:rsid w:val="00072A80"/>
    <w:rsid w:val="000731A0"/>
    <w:rsid w:val="000736C1"/>
    <w:rsid w:val="0007371C"/>
    <w:rsid w:val="00073797"/>
    <w:rsid w:val="000738F1"/>
    <w:rsid w:val="00073B6D"/>
    <w:rsid w:val="00073DEC"/>
    <w:rsid w:val="000742BF"/>
    <w:rsid w:val="00074378"/>
    <w:rsid w:val="000745AA"/>
    <w:rsid w:val="00074BEF"/>
    <w:rsid w:val="00074E86"/>
    <w:rsid w:val="00075DA4"/>
    <w:rsid w:val="00076097"/>
    <w:rsid w:val="00076274"/>
    <w:rsid w:val="00076541"/>
    <w:rsid w:val="000766F9"/>
    <w:rsid w:val="00076EDC"/>
    <w:rsid w:val="000772F4"/>
    <w:rsid w:val="000773C4"/>
    <w:rsid w:val="000776EB"/>
    <w:rsid w:val="00077F66"/>
    <w:rsid w:val="000804F9"/>
    <w:rsid w:val="000821C0"/>
    <w:rsid w:val="0008229F"/>
    <w:rsid w:val="000823B0"/>
    <w:rsid w:val="00082600"/>
    <w:rsid w:val="00082C33"/>
    <w:rsid w:val="00082CB8"/>
    <w:rsid w:val="0008335B"/>
    <w:rsid w:val="00083379"/>
    <w:rsid w:val="00083587"/>
    <w:rsid w:val="000836CA"/>
    <w:rsid w:val="00083838"/>
    <w:rsid w:val="00083B6A"/>
    <w:rsid w:val="000840CB"/>
    <w:rsid w:val="000849EB"/>
    <w:rsid w:val="000849F5"/>
    <w:rsid w:val="00084A38"/>
    <w:rsid w:val="00084B6C"/>
    <w:rsid w:val="00084CEA"/>
    <w:rsid w:val="00085E04"/>
    <w:rsid w:val="00086800"/>
    <w:rsid w:val="00087913"/>
    <w:rsid w:val="00087EFD"/>
    <w:rsid w:val="000901EE"/>
    <w:rsid w:val="000902DC"/>
    <w:rsid w:val="000908AA"/>
    <w:rsid w:val="000911AE"/>
    <w:rsid w:val="00091568"/>
    <w:rsid w:val="00091C31"/>
    <w:rsid w:val="00091DED"/>
    <w:rsid w:val="00091E63"/>
    <w:rsid w:val="000923B7"/>
    <w:rsid w:val="00092577"/>
    <w:rsid w:val="000925AF"/>
    <w:rsid w:val="000927E1"/>
    <w:rsid w:val="00092926"/>
    <w:rsid w:val="00093336"/>
    <w:rsid w:val="000934FA"/>
    <w:rsid w:val="00093697"/>
    <w:rsid w:val="00093A38"/>
    <w:rsid w:val="00093D42"/>
    <w:rsid w:val="00093DD0"/>
    <w:rsid w:val="00094129"/>
    <w:rsid w:val="00094440"/>
    <w:rsid w:val="00094A16"/>
    <w:rsid w:val="00094B7C"/>
    <w:rsid w:val="00094DE6"/>
    <w:rsid w:val="000951A6"/>
    <w:rsid w:val="000958E5"/>
    <w:rsid w:val="00095B48"/>
    <w:rsid w:val="00095E54"/>
    <w:rsid w:val="00096356"/>
    <w:rsid w:val="00096BCD"/>
    <w:rsid w:val="00096F77"/>
    <w:rsid w:val="00097AEE"/>
    <w:rsid w:val="00097C99"/>
    <w:rsid w:val="000A0289"/>
    <w:rsid w:val="000A0F14"/>
    <w:rsid w:val="000A1441"/>
    <w:rsid w:val="000A14FD"/>
    <w:rsid w:val="000A1667"/>
    <w:rsid w:val="000A1A06"/>
    <w:rsid w:val="000A1B60"/>
    <w:rsid w:val="000A21B4"/>
    <w:rsid w:val="000A2CC7"/>
    <w:rsid w:val="000A2ED6"/>
    <w:rsid w:val="000A30B2"/>
    <w:rsid w:val="000A3B6C"/>
    <w:rsid w:val="000A4205"/>
    <w:rsid w:val="000A42E4"/>
    <w:rsid w:val="000A4A19"/>
    <w:rsid w:val="000A52D3"/>
    <w:rsid w:val="000A5350"/>
    <w:rsid w:val="000A54B5"/>
    <w:rsid w:val="000A5C31"/>
    <w:rsid w:val="000A5E03"/>
    <w:rsid w:val="000A62D4"/>
    <w:rsid w:val="000A62DE"/>
    <w:rsid w:val="000A6351"/>
    <w:rsid w:val="000A63D6"/>
    <w:rsid w:val="000A6A07"/>
    <w:rsid w:val="000A6CA8"/>
    <w:rsid w:val="000A701D"/>
    <w:rsid w:val="000A7B38"/>
    <w:rsid w:val="000B0343"/>
    <w:rsid w:val="000B0B03"/>
    <w:rsid w:val="000B1148"/>
    <w:rsid w:val="000B18A5"/>
    <w:rsid w:val="000B18B0"/>
    <w:rsid w:val="000B1986"/>
    <w:rsid w:val="000B2985"/>
    <w:rsid w:val="000B2C88"/>
    <w:rsid w:val="000B30B1"/>
    <w:rsid w:val="000B3342"/>
    <w:rsid w:val="000B468E"/>
    <w:rsid w:val="000B51FA"/>
    <w:rsid w:val="000B57C0"/>
    <w:rsid w:val="000B5905"/>
    <w:rsid w:val="000B5975"/>
    <w:rsid w:val="000B5E4D"/>
    <w:rsid w:val="000B6095"/>
    <w:rsid w:val="000B69C3"/>
    <w:rsid w:val="000B6E2C"/>
    <w:rsid w:val="000B711E"/>
    <w:rsid w:val="000B76C5"/>
    <w:rsid w:val="000B7A10"/>
    <w:rsid w:val="000B7DE7"/>
    <w:rsid w:val="000C0245"/>
    <w:rsid w:val="000C1070"/>
    <w:rsid w:val="000C115D"/>
    <w:rsid w:val="000C1535"/>
    <w:rsid w:val="000C252B"/>
    <w:rsid w:val="000C28D1"/>
    <w:rsid w:val="000C2FBD"/>
    <w:rsid w:val="000C3B0C"/>
    <w:rsid w:val="000C3D03"/>
    <w:rsid w:val="000C3E71"/>
    <w:rsid w:val="000C422D"/>
    <w:rsid w:val="000C4532"/>
    <w:rsid w:val="000C458A"/>
    <w:rsid w:val="000C5F91"/>
    <w:rsid w:val="000C6025"/>
    <w:rsid w:val="000C6A97"/>
    <w:rsid w:val="000C6CCF"/>
    <w:rsid w:val="000C7294"/>
    <w:rsid w:val="000C76C3"/>
    <w:rsid w:val="000D00D1"/>
    <w:rsid w:val="000D04F5"/>
    <w:rsid w:val="000D0565"/>
    <w:rsid w:val="000D0E4E"/>
    <w:rsid w:val="000D113C"/>
    <w:rsid w:val="000D1166"/>
    <w:rsid w:val="000D1176"/>
    <w:rsid w:val="000D12D1"/>
    <w:rsid w:val="000D132B"/>
    <w:rsid w:val="000D133E"/>
    <w:rsid w:val="000D159A"/>
    <w:rsid w:val="000D1796"/>
    <w:rsid w:val="000D1FD4"/>
    <w:rsid w:val="000D20A5"/>
    <w:rsid w:val="000D22CC"/>
    <w:rsid w:val="000D2B5D"/>
    <w:rsid w:val="000D36AE"/>
    <w:rsid w:val="000D38A1"/>
    <w:rsid w:val="000D3EC3"/>
    <w:rsid w:val="000D41E2"/>
    <w:rsid w:val="000D4BDA"/>
    <w:rsid w:val="000D4C4E"/>
    <w:rsid w:val="000D5077"/>
    <w:rsid w:val="000D5362"/>
    <w:rsid w:val="000D575E"/>
    <w:rsid w:val="000D57F8"/>
    <w:rsid w:val="000D5851"/>
    <w:rsid w:val="000D5C60"/>
    <w:rsid w:val="000D5D83"/>
    <w:rsid w:val="000D61B9"/>
    <w:rsid w:val="000D6637"/>
    <w:rsid w:val="000D67D7"/>
    <w:rsid w:val="000D6B01"/>
    <w:rsid w:val="000D71E2"/>
    <w:rsid w:val="000D7344"/>
    <w:rsid w:val="000D73A5"/>
    <w:rsid w:val="000D78A0"/>
    <w:rsid w:val="000D791D"/>
    <w:rsid w:val="000D7FC1"/>
    <w:rsid w:val="000E076C"/>
    <w:rsid w:val="000E07D6"/>
    <w:rsid w:val="000E09A1"/>
    <w:rsid w:val="000E11AE"/>
    <w:rsid w:val="000E1380"/>
    <w:rsid w:val="000E18DB"/>
    <w:rsid w:val="000E18DF"/>
    <w:rsid w:val="000E1EEE"/>
    <w:rsid w:val="000E2AEC"/>
    <w:rsid w:val="000E2C54"/>
    <w:rsid w:val="000E2E4F"/>
    <w:rsid w:val="000E33DE"/>
    <w:rsid w:val="000E4E0F"/>
    <w:rsid w:val="000E59A0"/>
    <w:rsid w:val="000E5AB5"/>
    <w:rsid w:val="000E71BA"/>
    <w:rsid w:val="000E7362"/>
    <w:rsid w:val="000E7A84"/>
    <w:rsid w:val="000E7F54"/>
    <w:rsid w:val="000F0094"/>
    <w:rsid w:val="000F02A6"/>
    <w:rsid w:val="000F15BC"/>
    <w:rsid w:val="000F180A"/>
    <w:rsid w:val="000F1C92"/>
    <w:rsid w:val="000F2EEE"/>
    <w:rsid w:val="000F310A"/>
    <w:rsid w:val="000F3697"/>
    <w:rsid w:val="000F4918"/>
    <w:rsid w:val="000F4CF5"/>
    <w:rsid w:val="000F6811"/>
    <w:rsid w:val="000F7438"/>
    <w:rsid w:val="000F7EEE"/>
    <w:rsid w:val="000F7F58"/>
    <w:rsid w:val="00100128"/>
    <w:rsid w:val="0010049B"/>
    <w:rsid w:val="00100FF3"/>
    <w:rsid w:val="001018AA"/>
    <w:rsid w:val="00101A0E"/>
    <w:rsid w:val="00101EAE"/>
    <w:rsid w:val="001026CA"/>
    <w:rsid w:val="00102D07"/>
    <w:rsid w:val="00103665"/>
    <w:rsid w:val="00103973"/>
    <w:rsid w:val="001043C2"/>
    <w:rsid w:val="001043E1"/>
    <w:rsid w:val="00104A51"/>
    <w:rsid w:val="0010505A"/>
    <w:rsid w:val="001055C4"/>
    <w:rsid w:val="00105CC7"/>
    <w:rsid w:val="00105F76"/>
    <w:rsid w:val="00107299"/>
    <w:rsid w:val="001075EE"/>
    <w:rsid w:val="00107779"/>
    <w:rsid w:val="001078C2"/>
    <w:rsid w:val="00107E1C"/>
    <w:rsid w:val="00110243"/>
    <w:rsid w:val="001104A5"/>
    <w:rsid w:val="001104F8"/>
    <w:rsid w:val="001105DF"/>
    <w:rsid w:val="00110D75"/>
    <w:rsid w:val="00110E4B"/>
    <w:rsid w:val="00111292"/>
    <w:rsid w:val="001112C4"/>
    <w:rsid w:val="00111444"/>
    <w:rsid w:val="00111723"/>
    <w:rsid w:val="00111B2C"/>
    <w:rsid w:val="00112047"/>
    <w:rsid w:val="001120B0"/>
    <w:rsid w:val="001129B5"/>
    <w:rsid w:val="00112EAA"/>
    <w:rsid w:val="00113AD7"/>
    <w:rsid w:val="00113EEE"/>
    <w:rsid w:val="001141E3"/>
    <w:rsid w:val="00114485"/>
    <w:rsid w:val="001144DF"/>
    <w:rsid w:val="001149F1"/>
    <w:rsid w:val="00114D54"/>
    <w:rsid w:val="0011557B"/>
    <w:rsid w:val="001162EF"/>
    <w:rsid w:val="00116ABA"/>
    <w:rsid w:val="00116DCB"/>
    <w:rsid w:val="00116DF3"/>
    <w:rsid w:val="00117469"/>
    <w:rsid w:val="00117C85"/>
    <w:rsid w:val="00117CAA"/>
    <w:rsid w:val="0012041C"/>
    <w:rsid w:val="00120756"/>
    <w:rsid w:val="00120B13"/>
    <w:rsid w:val="00120F06"/>
    <w:rsid w:val="001214D4"/>
    <w:rsid w:val="00121702"/>
    <w:rsid w:val="00121B40"/>
    <w:rsid w:val="001224F3"/>
    <w:rsid w:val="001228B0"/>
    <w:rsid w:val="001229C1"/>
    <w:rsid w:val="00122CB1"/>
    <w:rsid w:val="00124995"/>
    <w:rsid w:val="00124CC6"/>
    <w:rsid w:val="00124D84"/>
    <w:rsid w:val="0012507E"/>
    <w:rsid w:val="001250DD"/>
    <w:rsid w:val="00125733"/>
    <w:rsid w:val="00125774"/>
    <w:rsid w:val="0012582A"/>
    <w:rsid w:val="00125994"/>
    <w:rsid w:val="001260AC"/>
    <w:rsid w:val="001262F4"/>
    <w:rsid w:val="001263AA"/>
    <w:rsid w:val="00126619"/>
    <w:rsid w:val="00126F7F"/>
    <w:rsid w:val="0012714B"/>
    <w:rsid w:val="00127369"/>
    <w:rsid w:val="001273E1"/>
    <w:rsid w:val="00130779"/>
    <w:rsid w:val="001307A1"/>
    <w:rsid w:val="00130BFE"/>
    <w:rsid w:val="00131B0C"/>
    <w:rsid w:val="001321D3"/>
    <w:rsid w:val="00132C11"/>
    <w:rsid w:val="00133599"/>
    <w:rsid w:val="00133801"/>
    <w:rsid w:val="00133BF7"/>
    <w:rsid w:val="00134B88"/>
    <w:rsid w:val="00134E7A"/>
    <w:rsid w:val="00134EE6"/>
    <w:rsid w:val="00134F8B"/>
    <w:rsid w:val="00134FFC"/>
    <w:rsid w:val="0013504C"/>
    <w:rsid w:val="00135348"/>
    <w:rsid w:val="00135493"/>
    <w:rsid w:val="001356E6"/>
    <w:rsid w:val="00135EAC"/>
    <w:rsid w:val="00136A23"/>
    <w:rsid w:val="00136B99"/>
    <w:rsid w:val="00136DA1"/>
    <w:rsid w:val="0013766A"/>
    <w:rsid w:val="0014063E"/>
    <w:rsid w:val="0014087D"/>
    <w:rsid w:val="00140E4B"/>
    <w:rsid w:val="00140F74"/>
    <w:rsid w:val="001410CA"/>
    <w:rsid w:val="00141191"/>
    <w:rsid w:val="0014119E"/>
    <w:rsid w:val="0014159C"/>
    <w:rsid w:val="00142665"/>
    <w:rsid w:val="001427B4"/>
    <w:rsid w:val="0014384A"/>
    <w:rsid w:val="0014450F"/>
    <w:rsid w:val="00144CA7"/>
    <w:rsid w:val="00144D8F"/>
    <w:rsid w:val="00145208"/>
    <w:rsid w:val="00145A3B"/>
    <w:rsid w:val="00145C47"/>
    <w:rsid w:val="00145C74"/>
    <w:rsid w:val="001462E9"/>
    <w:rsid w:val="00146C86"/>
    <w:rsid w:val="00146E32"/>
    <w:rsid w:val="001505BD"/>
    <w:rsid w:val="00150894"/>
    <w:rsid w:val="0015158E"/>
    <w:rsid w:val="00151619"/>
    <w:rsid w:val="00151A09"/>
    <w:rsid w:val="00151E12"/>
    <w:rsid w:val="00151F85"/>
    <w:rsid w:val="00151FFD"/>
    <w:rsid w:val="00152173"/>
    <w:rsid w:val="001525B4"/>
    <w:rsid w:val="00152835"/>
    <w:rsid w:val="00152CE1"/>
    <w:rsid w:val="00153667"/>
    <w:rsid w:val="001538B3"/>
    <w:rsid w:val="001539CE"/>
    <w:rsid w:val="00153C5C"/>
    <w:rsid w:val="00153F7F"/>
    <w:rsid w:val="00154423"/>
    <w:rsid w:val="0015471F"/>
    <w:rsid w:val="00154982"/>
    <w:rsid w:val="00155004"/>
    <w:rsid w:val="001551D2"/>
    <w:rsid w:val="001559FA"/>
    <w:rsid w:val="00155D17"/>
    <w:rsid w:val="00155F7F"/>
    <w:rsid w:val="00156374"/>
    <w:rsid w:val="00156E3C"/>
    <w:rsid w:val="001572DF"/>
    <w:rsid w:val="001577C5"/>
    <w:rsid w:val="001577D8"/>
    <w:rsid w:val="00157FC3"/>
    <w:rsid w:val="00160020"/>
    <w:rsid w:val="00160686"/>
    <w:rsid w:val="00160739"/>
    <w:rsid w:val="001611B3"/>
    <w:rsid w:val="00162072"/>
    <w:rsid w:val="001621CA"/>
    <w:rsid w:val="0016271E"/>
    <w:rsid w:val="001629B2"/>
    <w:rsid w:val="00162D7A"/>
    <w:rsid w:val="001639E7"/>
    <w:rsid w:val="0016425C"/>
    <w:rsid w:val="001646DF"/>
    <w:rsid w:val="001649C9"/>
    <w:rsid w:val="00164C90"/>
    <w:rsid w:val="00164DAB"/>
    <w:rsid w:val="00165896"/>
    <w:rsid w:val="0016590A"/>
    <w:rsid w:val="00165BBB"/>
    <w:rsid w:val="0016603D"/>
    <w:rsid w:val="0016613F"/>
    <w:rsid w:val="00166215"/>
    <w:rsid w:val="00166591"/>
    <w:rsid w:val="00166DCF"/>
    <w:rsid w:val="00167F75"/>
    <w:rsid w:val="001709B3"/>
    <w:rsid w:val="00171143"/>
    <w:rsid w:val="0017200C"/>
    <w:rsid w:val="00172864"/>
    <w:rsid w:val="00172B82"/>
    <w:rsid w:val="00172EFA"/>
    <w:rsid w:val="00173608"/>
    <w:rsid w:val="001745EC"/>
    <w:rsid w:val="001747B7"/>
    <w:rsid w:val="00175125"/>
    <w:rsid w:val="00175C30"/>
    <w:rsid w:val="00176837"/>
    <w:rsid w:val="00177069"/>
    <w:rsid w:val="0017726F"/>
    <w:rsid w:val="00177FC1"/>
    <w:rsid w:val="001808C5"/>
    <w:rsid w:val="00181025"/>
    <w:rsid w:val="001812B9"/>
    <w:rsid w:val="001815A2"/>
    <w:rsid w:val="00181606"/>
    <w:rsid w:val="00181A38"/>
    <w:rsid w:val="00181C23"/>
    <w:rsid w:val="00181FC1"/>
    <w:rsid w:val="001827DC"/>
    <w:rsid w:val="00182E71"/>
    <w:rsid w:val="00183034"/>
    <w:rsid w:val="001830F7"/>
    <w:rsid w:val="0018316E"/>
    <w:rsid w:val="001836AD"/>
    <w:rsid w:val="00183705"/>
    <w:rsid w:val="00183EE6"/>
    <w:rsid w:val="001845AA"/>
    <w:rsid w:val="00185012"/>
    <w:rsid w:val="00185474"/>
    <w:rsid w:val="0018588A"/>
    <w:rsid w:val="001859A7"/>
    <w:rsid w:val="00185A7D"/>
    <w:rsid w:val="00185EF3"/>
    <w:rsid w:val="0018686D"/>
    <w:rsid w:val="00187252"/>
    <w:rsid w:val="00187BFC"/>
    <w:rsid w:val="001901DE"/>
    <w:rsid w:val="00190465"/>
    <w:rsid w:val="00190613"/>
    <w:rsid w:val="00190A91"/>
    <w:rsid w:val="001914B8"/>
    <w:rsid w:val="0019190A"/>
    <w:rsid w:val="001919B8"/>
    <w:rsid w:val="00191C91"/>
    <w:rsid w:val="001926B7"/>
    <w:rsid w:val="001929AF"/>
    <w:rsid w:val="00192BC9"/>
    <w:rsid w:val="00192DD9"/>
    <w:rsid w:val="00193D77"/>
    <w:rsid w:val="00194065"/>
    <w:rsid w:val="00194339"/>
    <w:rsid w:val="001943AD"/>
    <w:rsid w:val="00194696"/>
    <w:rsid w:val="00194848"/>
    <w:rsid w:val="001958EA"/>
    <w:rsid w:val="00195E0E"/>
    <w:rsid w:val="00196272"/>
    <w:rsid w:val="001963B9"/>
    <w:rsid w:val="001A049B"/>
    <w:rsid w:val="001A096F"/>
    <w:rsid w:val="001A16C5"/>
    <w:rsid w:val="001A180D"/>
    <w:rsid w:val="001A1BAC"/>
    <w:rsid w:val="001A1BCD"/>
    <w:rsid w:val="001A1D06"/>
    <w:rsid w:val="001A23CE"/>
    <w:rsid w:val="001A283E"/>
    <w:rsid w:val="001A2A75"/>
    <w:rsid w:val="001A2C89"/>
    <w:rsid w:val="001A37EE"/>
    <w:rsid w:val="001A5E3E"/>
    <w:rsid w:val="001A5E4E"/>
    <w:rsid w:val="001A673E"/>
    <w:rsid w:val="001A6CF0"/>
    <w:rsid w:val="001A71B5"/>
    <w:rsid w:val="001A7763"/>
    <w:rsid w:val="001B1BC4"/>
    <w:rsid w:val="001B2484"/>
    <w:rsid w:val="001B2709"/>
    <w:rsid w:val="001B2A19"/>
    <w:rsid w:val="001B33FF"/>
    <w:rsid w:val="001B34CD"/>
    <w:rsid w:val="001B365A"/>
    <w:rsid w:val="001B3964"/>
    <w:rsid w:val="001B4452"/>
    <w:rsid w:val="001B466C"/>
    <w:rsid w:val="001B468A"/>
    <w:rsid w:val="001B4865"/>
    <w:rsid w:val="001B4ADC"/>
    <w:rsid w:val="001B4B24"/>
    <w:rsid w:val="001B4C12"/>
    <w:rsid w:val="001B4C92"/>
    <w:rsid w:val="001B4F34"/>
    <w:rsid w:val="001B52EC"/>
    <w:rsid w:val="001B554A"/>
    <w:rsid w:val="001B5EA4"/>
    <w:rsid w:val="001B61EA"/>
    <w:rsid w:val="001B6564"/>
    <w:rsid w:val="001B691A"/>
    <w:rsid w:val="001B6F80"/>
    <w:rsid w:val="001B7BF8"/>
    <w:rsid w:val="001B7E1D"/>
    <w:rsid w:val="001C02D8"/>
    <w:rsid w:val="001C04E3"/>
    <w:rsid w:val="001C0577"/>
    <w:rsid w:val="001C0A16"/>
    <w:rsid w:val="001C1460"/>
    <w:rsid w:val="001C19A4"/>
    <w:rsid w:val="001C21A9"/>
    <w:rsid w:val="001C2378"/>
    <w:rsid w:val="001C2DC4"/>
    <w:rsid w:val="001C3B8E"/>
    <w:rsid w:val="001C3EE9"/>
    <w:rsid w:val="001C3FA4"/>
    <w:rsid w:val="001C40F9"/>
    <w:rsid w:val="001C458B"/>
    <w:rsid w:val="001C5059"/>
    <w:rsid w:val="001C5D4F"/>
    <w:rsid w:val="001C626F"/>
    <w:rsid w:val="001C64C0"/>
    <w:rsid w:val="001C69DA"/>
    <w:rsid w:val="001C6F06"/>
    <w:rsid w:val="001C7276"/>
    <w:rsid w:val="001C741C"/>
    <w:rsid w:val="001D1C0A"/>
    <w:rsid w:val="001D1DD3"/>
    <w:rsid w:val="001D229E"/>
    <w:rsid w:val="001D2360"/>
    <w:rsid w:val="001D2E8B"/>
    <w:rsid w:val="001D3109"/>
    <w:rsid w:val="001D332E"/>
    <w:rsid w:val="001D3C16"/>
    <w:rsid w:val="001D3EED"/>
    <w:rsid w:val="001D46C3"/>
    <w:rsid w:val="001D5033"/>
    <w:rsid w:val="001D5C88"/>
    <w:rsid w:val="001D64C4"/>
    <w:rsid w:val="001D6567"/>
    <w:rsid w:val="001D66E7"/>
    <w:rsid w:val="001D695C"/>
    <w:rsid w:val="001D6A14"/>
    <w:rsid w:val="001D6F3C"/>
    <w:rsid w:val="001D6FD9"/>
    <w:rsid w:val="001D709E"/>
    <w:rsid w:val="001D72BE"/>
    <w:rsid w:val="001D72CD"/>
    <w:rsid w:val="001D7677"/>
    <w:rsid w:val="001D780E"/>
    <w:rsid w:val="001E05C3"/>
    <w:rsid w:val="001E0AD3"/>
    <w:rsid w:val="001E1008"/>
    <w:rsid w:val="001E2731"/>
    <w:rsid w:val="001E36E4"/>
    <w:rsid w:val="001E379D"/>
    <w:rsid w:val="001E3A3C"/>
    <w:rsid w:val="001E3AB7"/>
    <w:rsid w:val="001E4215"/>
    <w:rsid w:val="001E449B"/>
    <w:rsid w:val="001E454F"/>
    <w:rsid w:val="001E5636"/>
    <w:rsid w:val="001E5C23"/>
    <w:rsid w:val="001E6491"/>
    <w:rsid w:val="001E73AE"/>
    <w:rsid w:val="001E7504"/>
    <w:rsid w:val="001E75B8"/>
    <w:rsid w:val="001E76DF"/>
    <w:rsid w:val="001E76E2"/>
    <w:rsid w:val="001E7E9A"/>
    <w:rsid w:val="001F02CB"/>
    <w:rsid w:val="001F1308"/>
    <w:rsid w:val="001F1525"/>
    <w:rsid w:val="001F1E87"/>
    <w:rsid w:val="001F1EB6"/>
    <w:rsid w:val="001F22F0"/>
    <w:rsid w:val="001F253C"/>
    <w:rsid w:val="001F293B"/>
    <w:rsid w:val="001F2C88"/>
    <w:rsid w:val="001F2CCC"/>
    <w:rsid w:val="001F2E23"/>
    <w:rsid w:val="001F315F"/>
    <w:rsid w:val="001F341F"/>
    <w:rsid w:val="001F3911"/>
    <w:rsid w:val="001F3C05"/>
    <w:rsid w:val="001F3F1A"/>
    <w:rsid w:val="001F4087"/>
    <w:rsid w:val="001F45FA"/>
    <w:rsid w:val="001F4B6A"/>
    <w:rsid w:val="001F4CBD"/>
    <w:rsid w:val="001F5545"/>
    <w:rsid w:val="001F5777"/>
    <w:rsid w:val="001F5920"/>
    <w:rsid w:val="001F5937"/>
    <w:rsid w:val="001F59E3"/>
    <w:rsid w:val="001F59ED"/>
    <w:rsid w:val="001F5A58"/>
    <w:rsid w:val="001F5AB6"/>
    <w:rsid w:val="001F7121"/>
    <w:rsid w:val="001F7E55"/>
    <w:rsid w:val="001F7F7A"/>
    <w:rsid w:val="00200D2C"/>
    <w:rsid w:val="00200FDA"/>
    <w:rsid w:val="002019D8"/>
    <w:rsid w:val="00201CF2"/>
    <w:rsid w:val="00201D04"/>
    <w:rsid w:val="00201EC7"/>
    <w:rsid w:val="002027CB"/>
    <w:rsid w:val="0020284A"/>
    <w:rsid w:val="00202967"/>
    <w:rsid w:val="00202AA6"/>
    <w:rsid w:val="0020333D"/>
    <w:rsid w:val="0020349A"/>
    <w:rsid w:val="002034B4"/>
    <w:rsid w:val="00204032"/>
    <w:rsid w:val="002044EC"/>
    <w:rsid w:val="00204B6B"/>
    <w:rsid w:val="00204BAD"/>
    <w:rsid w:val="00204D60"/>
    <w:rsid w:val="00204EEF"/>
    <w:rsid w:val="00205627"/>
    <w:rsid w:val="002056D0"/>
    <w:rsid w:val="00205D79"/>
    <w:rsid w:val="00206310"/>
    <w:rsid w:val="002071E5"/>
    <w:rsid w:val="00210010"/>
    <w:rsid w:val="0021005D"/>
    <w:rsid w:val="00210128"/>
    <w:rsid w:val="00210853"/>
    <w:rsid w:val="00210860"/>
    <w:rsid w:val="002108DB"/>
    <w:rsid w:val="00210B6A"/>
    <w:rsid w:val="00210C62"/>
    <w:rsid w:val="00210F5A"/>
    <w:rsid w:val="00211406"/>
    <w:rsid w:val="002114AE"/>
    <w:rsid w:val="00211A82"/>
    <w:rsid w:val="0021206D"/>
    <w:rsid w:val="00212CB6"/>
    <w:rsid w:val="00212E37"/>
    <w:rsid w:val="002140FF"/>
    <w:rsid w:val="00214A0A"/>
    <w:rsid w:val="00214BC1"/>
    <w:rsid w:val="00214DD0"/>
    <w:rsid w:val="00215DB5"/>
    <w:rsid w:val="00216223"/>
    <w:rsid w:val="0021639B"/>
    <w:rsid w:val="002177B6"/>
    <w:rsid w:val="00217C3D"/>
    <w:rsid w:val="0022043E"/>
    <w:rsid w:val="00220445"/>
    <w:rsid w:val="00220894"/>
    <w:rsid w:val="00220895"/>
    <w:rsid w:val="00220D52"/>
    <w:rsid w:val="00220D69"/>
    <w:rsid w:val="002212D1"/>
    <w:rsid w:val="002227B7"/>
    <w:rsid w:val="00222859"/>
    <w:rsid w:val="00223A29"/>
    <w:rsid w:val="00223A7F"/>
    <w:rsid w:val="00223B2E"/>
    <w:rsid w:val="00223CDC"/>
    <w:rsid w:val="002240EA"/>
    <w:rsid w:val="002242EB"/>
    <w:rsid w:val="00224604"/>
    <w:rsid w:val="00224952"/>
    <w:rsid w:val="00224DD2"/>
    <w:rsid w:val="0022534E"/>
    <w:rsid w:val="002257C1"/>
    <w:rsid w:val="00225A6A"/>
    <w:rsid w:val="00225AC7"/>
    <w:rsid w:val="00225ACC"/>
    <w:rsid w:val="00225F0F"/>
    <w:rsid w:val="00225F8A"/>
    <w:rsid w:val="00225F8C"/>
    <w:rsid w:val="00226522"/>
    <w:rsid w:val="00226F95"/>
    <w:rsid w:val="00227500"/>
    <w:rsid w:val="00227B4D"/>
    <w:rsid w:val="002308EF"/>
    <w:rsid w:val="00230EB8"/>
    <w:rsid w:val="0023133F"/>
    <w:rsid w:val="00231C25"/>
    <w:rsid w:val="00231C6F"/>
    <w:rsid w:val="00231E55"/>
    <w:rsid w:val="00232A90"/>
    <w:rsid w:val="002331AE"/>
    <w:rsid w:val="00233777"/>
    <w:rsid w:val="00233F43"/>
    <w:rsid w:val="00234151"/>
    <w:rsid w:val="0023447E"/>
    <w:rsid w:val="002348A8"/>
    <w:rsid w:val="00234F8C"/>
    <w:rsid w:val="00235290"/>
    <w:rsid w:val="00235542"/>
    <w:rsid w:val="002360CE"/>
    <w:rsid w:val="002369B0"/>
    <w:rsid w:val="00236A24"/>
    <w:rsid w:val="00236AD8"/>
    <w:rsid w:val="00237164"/>
    <w:rsid w:val="00237B17"/>
    <w:rsid w:val="002401F5"/>
    <w:rsid w:val="00240A1E"/>
    <w:rsid w:val="00240E54"/>
    <w:rsid w:val="00241177"/>
    <w:rsid w:val="00241834"/>
    <w:rsid w:val="00242946"/>
    <w:rsid w:val="00242A00"/>
    <w:rsid w:val="00242C05"/>
    <w:rsid w:val="00243354"/>
    <w:rsid w:val="00243465"/>
    <w:rsid w:val="00243DD8"/>
    <w:rsid w:val="00244B44"/>
    <w:rsid w:val="00244F5B"/>
    <w:rsid w:val="00245018"/>
    <w:rsid w:val="002451C5"/>
    <w:rsid w:val="00245A4C"/>
    <w:rsid w:val="00245F1F"/>
    <w:rsid w:val="0024663B"/>
    <w:rsid w:val="0024691B"/>
    <w:rsid w:val="00247103"/>
    <w:rsid w:val="002478AB"/>
    <w:rsid w:val="00247AE3"/>
    <w:rsid w:val="00250067"/>
    <w:rsid w:val="0025062A"/>
    <w:rsid w:val="002516DE"/>
    <w:rsid w:val="00251CDB"/>
    <w:rsid w:val="00251F81"/>
    <w:rsid w:val="00252265"/>
    <w:rsid w:val="00252617"/>
    <w:rsid w:val="00252B08"/>
    <w:rsid w:val="00252BE0"/>
    <w:rsid w:val="00252D31"/>
    <w:rsid w:val="002530DD"/>
    <w:rsid w:val="00253588"/>
    <w:rsid w:val="0025411B"/>
    <w:rsid w:val="00254201"/>
    <w:rsid w:val="002546F4"/>
    <w:rsid w:val="00254EEB"/>
    <w:rsid w:val="00255037"/>
    <w:rsid w:val="002551D0"/>
    <w:rsid w:val="00255374"/>
    <w:rsid w:val="002559F3"/>
    <w:rsid w:val="00255FA0"/>
    <w:rsid w:val="00255FD3"/>
    <w:rsid w:val="00257BF4"/>
    <w:rsid w:val="00257EF6"/>
    <w:rsid w:val="00260003"/>
    <w:rsid w:val="0026005F"/>
    <w:rsid w:val="0026035D"/>
    <w:rsid w:val="00260619"/>
    <w:rsid w:val="002606D6"/>
    <w:rsid w:val="00260C7B"/>
    <w:rsid w:val="0026192A"/>
    <w:rsid w:val="00261C98"/>
    <w:rsid w:val="0026213B"/>
    <w:rsid w:val="002623C3"/>
    <w:rsid w:val="0026248E"/>
    <w:rsid w:val="00262914"/>
    <w:rsid w:val="0026294E"/>
    <w:rsid w:val="00263083"/>
    <w:rsid w:val="00263955"/>
    <w:rsid w:val="002647BF"/>
    <w:rsid w:val="002647D5"/>
    <w:rsid w:val="00265032"/>
    <w:rsid w:val="00265175"/>
    <w:rsid w:val="002651FB"/>
    <w:rsid w:val="0026538C"/>
    <w:rsid w:val="00265781"/>
    <w:rsid w:val="002657EC"/>
    <w:rsid w:val="00266573"/>
    <w:rsid w:val="002668A1"/>
    <w:rsid w:val="00266B13"/>
    <w:rsid w:val="0026752E"/>
    <w:rsid w:val="00267D1A"/>
    <w:rsid w:val="00267D5E"/>
    <w:rsid w:val="0027002F"/>
    <w:rsid w:val="00270728"/>
    <w:rsid w:val="00270D42"/>
    <w:rsid w:val="00270E86"/>
    <w:rsid w:val="0027195D"/>
    <w:rsid w:val="00272B03"/>
    <w:rsid w:val="00273210"/>
    <w:rsid w:val="002733E2"/>
    <w:rsid w:val="002746D4"/>
    <w:rsid w:val="002750B1"/>
    <w:rsid w:val="00275D89"/>
    <w:rsid w:val="002763AA"/>
    <w:rsid w:val="00276A35"/>
    <w:rsid w:val="002770E3"/>
    <w:rsid w:val="0027734E"/>
    <w:rsid w:val="002773B5"/>
    <w:rsid w:val="00277748"/>
    <w:rsid w:val="00277835"/>
    <w:rsid w:val="00277EB6"/>
    <w:rsid w:val="00277EE9"/>
    <w:rsid w:val="00280223"/>
    <w:rsid w:val="00280928"/>
    <w:rsid w:val="002809DE"/>
    <w:rsid w:val="00280AB1"/>
    <w:rsid w:val="00281313"/>
    <w:rsid w:val="0028267F"/>
    <w:rsid w:val="00282857"/>
    <w:rsid w:val="00283402"/>
    <w:rsid w:val="002836A6"/>
    <w:rsid w:val="00284195"/>
    <w:rsid w:val="002844E7"/>
    <w:rsid w:val="0028463B"/>
    <w:rsid w:val="00284BAE"/>
    <w:rsid w:val="00285509"/>
    <w:rsid w:val="002859AF"/>
    <w:rsid w:val="00285BAD"/>
    <w:rsid w:val="00285DCB"/>
    <w:rsid w:val="00286AE7"/>
    <w:rsid w:val="00287183"/>
    <w:rsid w:val="00287243"/>
    <w:rsid w:val="002873B1"/>
    <w:rsid w:val="002875AA"/>
    <w:rsid w:val="00287A3C"/>
    <w:rsid w:val="0029000C"/>
    <w:rsid w:val="002900B4"/>
    <w:rsid w:val="00290647"/>
    <w:rsid w:val="00291385"/>
    <w:rsid w:val="00291422"/>
    <w:rsid w:val="002918A2"/>
    <w:rsid w:val="00291C94"/>
    <w:rsid w:val="00291E42"/>
    <w:rsid w:val="00291F57"/>
    <w:rsid w:val="002922B6"/>
    <w:rsid w:val="0029237F"/>
    <w:rsid w:val="00292715"/>
    <w:rsid w:val="002929F5"/>
    <w:rsid w:val="00292BEC"/>
    <w:rsid w:val="00293611"/>
    <w:rsid w:val="002936CF"/>
    <w:rsid w:val="00293E57"/>
    <w:rsid w:val="002947D1"/>
    <w:rsid w:val="002948DF"/>
    <w:rsid w:val="00294D90"/>
    <w:rsid w:val="00294E16"/>
    <w:rsid w:val="00295B6E"/>
    <w:rsid w:val="002967B5"/>
    <w:rsid w:val="00297186"/>
    <w:rsid w:val="002971F1"/>
    <w:rsid w:val="00297589"/>
    <w:rsid w:val="002A04B5"/>
    <w:rsid w:val="002A0B07"/>
    <w:rsid w:val="002A0BDB"/>
    <w:rsid w:val="002A0CB0"/>
    <w:rsid w:val="002A1733"/>
    <w:rsid w:val="002A1A4F"/>
    <w:rsid w:val="002A1DAC"/>
    <w:rsid w:val="002A1E03"/>
    <w:rsid w:val="002A1E92"/>
    <w:rsid w:val="002A204D"/>
    <w:rsid w:val="002A2616"/>
    <w:rsid w:val="002A26E1"/>
    <w:rsid w:val="002A35DE"/>
    <w:rsid w:val="002A368A"/>
    <w:rsid w:val="002A36D2"/>
    <w:rsid w:val="002A4065"/>
    <w:rsid w:val="002A4EE9"/>
    <w:rsid w:val="002A5098"/>
    <w:rsid w:val="002A59F0"/>
    <w:rsid w:val="002A5D7F"/>
    <w:rsid w:val="002A6432"/>
    <w:rsid w:val="002A6F25"/>
    <w:rsid w:val="002A6FD3"/>
    <w:rsid w:val="002A71B8"/>
    <w:rsid w:val="002B093E"/>
    <w:rsid w:val="002B0A7D"/>
    <w:rsid w:val="002B131D"/>
    <w:rsid w:val="002B1790"/>
    <w:rsid w:val="002B1A69"/>
    <w:rsid w:val="002B1CA1"/>
    <w:rsid w:val="002B2723"/>
    <w:rsid w:val="002B303A"/>
    <w:rsid w:val="002B354F"/>
    <w:rsid w:val="002B3BCC"/>
    <w:rsid w:val="002B413F"/>
    <w:rsid w:val="002B4167"/>
    <w:rsid w:val="002B426B"/>
    <w:rsid w:val="002B4CAC"/>
    <w:rsid w:val="002B4F2A"/>
    <w:rsid w:val="002B506C"/>
    <w:rsid w:val="002B538E"/>
    <w:rsid w:val="002B5DCA"/>
    <w:rsid w:val="002B5F69"/>
    <w:rsid w:val="002B6807"/>
    <w:rsid w:val="002B6B2B"/>
    <w:rsid w:val="002B6BDC"/>
    <w:rsid w:val="002B75B0"/>
    <w:rsid w:val="002B767F"/>
    <w:rsid w:val="002B7EAF"/>
    <w:rsid w:val="002C0616"/>
    <w:rsid w:val="002C099C"/>
    <w:rsid w:val="002C0B74"/>
    <w:rsid w:val="002C0C8B"/>
    <w:rsid w:val="002C0CBB"/>
    <w:rsid w:val="002C10BC"/>
    <w:rsid w:val="002C1201"/>
    <w:rsid w:val="002C1460"/>
    <w:rsid w:val="002C20F2"/>
    <w:rsid w:val="002C22D1"/>
    <w:rsid w:val="002C27E5"/>
    <w:rsid w:val="002C38B2"/>
    <w:rsid w:val="002C3F9C"/>
    <w:rsid w:val="002C41E0"/>
    <w:rsid w:val="002C458D"/>
    <w:rsid w:val="002C4B0F"/>
    <w:rsid w:val="002C4FDC"/>
    <w:rsid w:val="002C5AFA"/>
    <w:rsid w:val="002C641A"/>
    <w:rsid w:val="002C6701"/>
    <w:rsid w:val="002C68AC"/>
    <w:rsid w:val="002C69D1"/>
    <w:rsid w:val="002C7F83"/>
    <w:rsid w:val="002D0439"/>
    <w:rsid w:val="002D11B7"/>
    <w:rsid w:val="002D19EB"/>
    <w:rsid w:val="002D234A"/>
    <w:rsid w:val="002D2888"/>
    <w:rsid w:val="002D2AF3"/>
    <w:rsid w:val="002D2BE4"/>
    <w:rsid w:val="002D2D9B"/>
    <w:rsid w:val="002D3927"/>
    <w:rsid w:val="002D3BBC"/>
    <w:rsid w:val="002D438A"/>
    <w:rsid w:val="002D4F76"/>
    <w:rsid w:val="002D51AF"/>
    <w:rsid w:val="002D51CA"/>
    <w:rsid w:val="002D5738"/>
    <w:rsid w:val="002D5A4E"/>
    <w:rsid w:val="002D5E53"/>
    <w:rsid w:val="002D60AC"/>
    <w:rsid w:val="002D61B8"/>
    <w:rsid w:val="002D6A71"/>
    <w:rsid w:val="002D6B81"/>
    <w:rsid w:val="002D76B0"/>
    <w:rsid w:val="002D7E49"/>
    <w:rsid w:val="002E0319"/>
    <w:rsid w:val="002E05A5"/>
    <w:rsid w:val="002E175E"/>
    <w:rsid w:val="002E179B"/>
    <w:rsid w:val="002E193C"/>
    <w:rsid w:val="002E1A1E"/>
    <w:rsid w:val="002E1A54"/>
    <w:rsid w:val="002E1AC0"/>
    <w:rsid w:val="002E1ACE"/>
    <w:rsid w:val="002E1C9E"/>
    <w:rsid w:val="002E257B"/>
    <w:rsid w:val="002E286D"/>
    <w:rsid w:val="002E35BB"/>
    <w:rsid w:val="002E3C65"/>
    <w:rsid w:val="002E3F5B"/>
    <w:rsid w:val="002E4362"/>
    <w:rsid w:val="002E4409"/>
    <w:rsid w:val="002E461C"/>
    <w:rsid w:val="002E5B00"/>
    <w:rsid w:val="002E5F82"/>
    <w:rsid w:val="002E63D9"/>
    <w:rsid w:val="002E640E"/>
    <w:rsid w:val="002E6691"/>
    <w:rsid w:val="002E7CEE"/>
    <w:rsid w:val="002F012C"/>
    <w:rsid w:val="002F0A8E"/>
    <w:rsid w:val="002F0AAA"/>
    <w:rsid w:val="002F0C28"/>
    <w:rsid w:val="002F16D8"/>
    <w:rsid w:val="002F2667"/>
    <w:rsid w:val="002F2CED"/>
    <w:rsid w:val="002F3583"/>
    <w:rsid w:val="002F3CB0"/>
    <w:rsid w:val="002F3CDE"/>
    <w:rsid w:val="002F41EB"/>
    <w:rsid w:val="002F4495"/>
    <w:rsid w:val="002F44AA"/>
    <w:rsid w:val="002F597C"/>
    <w:rsid w:val="002F5DD6"/>
    <w:rsid w:val="002F5FEA"/>
    <w:rsid w:val="002F60EA"/>
    <w:rsid w:val="002F63E7"/>
    <w:rsid w:val="002F6565"/>
    <w:rsid w:val="002F6B21"/>
    <w:rsid w:val="002F6C89"/>
    <w:rsid w:val="002F6DCC"/>
    <w:rsid w:val="002F72B0"/>
    <w:rsid w:val="002F7915"/>
    <w:rsid w:val="002F7BE3"/>
    <w:rsid w:val="002F7E6A"/>
    <w:rsid w:val="003000D3"/>
    <w:rsid w:val="00300165"/>
    <w:rsid w:val="00300FFD"/>
    <w:rsid w:val="003010CF"/>
    <w:rsid w:val="0030161B"/>
    <w:rsid w:val="00302705"/>
    <w:rsid w:val="00303440"/>
    <w:rsid w:val="003045C5"/>
    <w:rsid w:val="00304C1B"/>
    <w:rsid w:val="00304D9B"/>
    <w:rsid w:val="0030506F"/>
    <w:rsid w:val="0030572D"/>
    <w:rsid w:val="00305966"/>
    <w:rsid w:val="00305FF9"/>
    <w:rsid w:val="0030621D"/>
    <w:rsid w:val="00306E6B"/>
    <w:rsid w:val="00307A42"/>
    <w:rsid w:val="00307E42"/>
    <w:rsid w:val="003100C8"/>
    <w:rsid w:val="00310186"/>
    <w:rsid w:val="003107B6"/>
    <w:rsid w:val="00310C17"/>
    <w:rsid w:val="00311161"/>
    <w:rsid w:val="00311402"/>
    <w:rsid w:val="00311B9C"/>
    <w:rsid w:val="00311EDE"/>
    <w:rsid w:val="00311FF2"/>
    <w:rsid w:val="0031226E"/>
    <w:rsid w:val="00312400"/>
    <w:rsid w:val="00312592"/>
    <w:rsid w:val="00312739"/>
    <w:rsid w:val="00312908"/>
    <w:rsid w:val="00312D10"/>
    <w:rsid w:val="0031327F"/>
    <w:rsid w:val="00313342"/>
    <w:rsid w:val="00313D4E"/>
    <w:rsid w:val="00314AD4"/>
    <w:rsid w:val="00314E0E"/>
    <w:rsid w:val="00314F47"/>
    <w:rsid w:val="00315481"/>
    <w:rsid w:val="00315958"/>
    <w:rsid w:val="0031648E"/>
    <w:rsid w:val="00316632"/>
    <w:rsid w:val="003178DA"/>
    <w:rsid w:val="00317DB8"/>
    <w:rsid w:val="003203E4"/>
    <w:rsid w:val="00320580"/>
    <w:rsid w:val="00320618"/>
    <w:rsid w:val="003207D6"/>
    <w:rsid w:val="00320FF1"/>
    <w:rsid w:val="0032100B"/>
    <w:rsid w:val="00321625"/>
    <w:rsid w:val="00321643"/>
    <w:rsid w:val="00321BD7"/>
    <w:rsid w:val="00321E18"/>
    <w:rsid w:val="003220FD"/>
    <w:rsid w:val="0032260F"/>
    <w:rsid w:val="003228DA"/>
    <w:rsid w:val="00323373"/>
    <w:rsid w:val="00323532"/>
    <w:rsid w:val="0032382C"/>
    <w:rsid w:val="00323D6B"/>
    <w:rsid w:val="00324D32"/>
    <w:rsid w:val="00324D6C"/>
    <w:rsid w:val="00325E6C"/>
    <w:rsid w:val="00325F61"/>
    <w:rsid w:val="0032632C"/>
    <w:rsid w:val="003268BF"/>
    <w:rsid w:val="00326921"/>
    <w:rsid w:val="00326957"/>
    <w:rsid w:val="00326AE2"/>
    <w:rsid w:val="00330498"/>
    <w:rsid w:val="0033087B"/>
    <w:rsid w:val="00331426"/>
    <w:rsid w:val="0033171D"/>
    <w:rsid w:val="0033192D"/>
    <w:rsid w:val="00331FC3"/>
    <w:rsid w:val="003320E8"/>
    <w:rsid w:val="00332C58"/>
    <w:rsid w:val="00332E4C"/>
    <w:rsid w:val="0033305E"/>
    <w:rsid w:val="00333523"/>
    <w:rsid w:val="003336B3"/>
    <w:rsid w:val="00333B66"/>
    <w:rsid w:val="00333E9C"/>
    <w:rsid w:val="00333FB9"/>
    <w:rsid w:val="003348BF"/>
    <w:rsid w:val="00334B9C"/>
    <w:rsid w:val="00334F64"/>
    <w:rsid w:val="0033548A"/>
    <w:rsid w:val="003357C5"/>
    <w:rsid w:val="00335B75"/>
    <w:rsid w:val="00335D8C"/>
    <w:rsid w:val="00336072"/>
    <w:rsid w:val="00336201"/>
    <w:rsid w:val="003363A1"/>
    <w:rsid w:val="0033645E"/>
    <w:rsid w:val="00336DDD"/>
    <w:rsid w:val="00337630"/>
    <w:rsid w:val="0034011D"/>
    <w:rsid w:val="00340C0C"/>
    <w:rsid w:val="00340E69"/>
    <w:rsid w:val="00340FE5"/>
    <w:rsid w:val="0034146A"/>
    <w:rsid w:val="003417EC"/>
    <w:rsid w:val="0034226D"/>
    <w:rsid w:val="00342972"/>
    <w:rsid w:val="00342C2C"/>
    <w:rsid w:val="00342FDD"/>
    <w:rsid w:val="0034429B"/>
    <w:rsid w:val="00344866"/>
    <w:rsid w:val="00344FBD"/>
    <w:rsid w:val="00345EDF"/>
    <w:rsid w:val="0034638C"/>
    <w:rsid w:val="00346839"/>
    <w:rsid w:val="00346D0E"/>
    <w:rsid w:val="00346F7F"/>
    <w:rsid w:val="003472DE"/>
    <w:rsid w:val="00350108"/>
    <w:rsid w:val="003502B6"/>
    <w:rsid w:val="00350762"/>
    <w:rsid w:val="003507C4"/>
    <w:rsid w:val="00350A2F"/>
    <w:rsid w:val="003510FA"/>
    <w:rsid w:val="003513CB"/>
    <w:rsid w:val="003519A1"/>
    <w:rsid w:val="00351B4B"/>
    <w:rsid w:val="0035235D"/>
    <w:rsid w:val="00352480"/>
    <w:rsid w:val="00352542"/>
    <w:rsid w:val="00352BD9"/>
    <w:rsid w:val="003530D2"/>
    <w:rsid w:val="0035331A"/>
    <w:rsid w:val="003534E1"/>
    <w:rsid w:val="00353ED0"/>
    <w:rsid w:val="0035403C"/>
    <w:rsid w:val="003541B2"/>
    <w:rsid w:val="00354236"/>
    <w:rsid w:val="00354356"/>
    <w:rsid w:val="0035435A"/>
    <w:rsid w:val="003545EC"/>
    <w:rsid w:val="003548BC"/>
    <w:rsid w:val="003548D8"/>
    <w:rsid w:val="003554C7"/>
    <w:rsid w:val="003554CA"/>
    <w:rsid w:val="003563FD"/>
    <w:rsid w:val="003573AC"/>
    <w:rsid w:val="0035778A"/>
    <w:rsid w:val="00357968"/>
    <w:rsid w:val="003600BB"/>
    <w:rsid w:val="00360232"/>
    <w:rsid w:val="003602E0"/>
    <w:rsid w:val="00360D01"/>
    <w:rsid w:val="00361AF6"/>
    <w:rsid w:val="00362569"/>
    <w:rsid w:val="00362CE5"/>
    <w:rsid w:val="003630A0"/>
    <w:rsid w:val="003636CD"/>
    <w:rsid w:val="00363D6C"/>
    <w:rsid w:val="0036428D"/>
    <w:rsid w:val="0036487C"/>
    <w:rsid w:val="00365411"/>
    <w:rsid w:val="0036550A"/>
    <w:rsid w:val="00365FA2"/>
    <w:rsid w:val="003660FC"/>
    <w:rsid w:val="0036641F"/>
    <w:rsid w:val="00366798"/>
    <w:rsid w:val="0036679F"/>
    <w:rsid w:val="003668DF"/>
    <w:rsid w:val="00366C29"/>
    <w:rsid w:val="00366C69"/>
    <w:rsid w:val="00367408"/>
    <w:rsid w:val="00367441"/>
    <w:rsid w:val="00367B1D"/>
    <w:rsid w:val="00367D57"/>
    <w:rsid w:val="00367F3D"/>
    <w:rsid w:val="003703D7"/>
    <w:rsid w:val="00370E4F"/>
    <w:rsid w:val="00370FF2"/>
    <w:rsid w:val="00371215"/>
    <w:rsid w:val="00371D84"/>
    <w:rsid w:val="003721D2"/>
    <w:rsid w:val="00372F0D"/>
    <w:rsid w:val="0037315F"/>
    <w:rsid w:val="00373F0E"/>
    <w:rsid w:val="00374059"/>
    <w:rsid w:val="00374650"/>
    <w:rsid w:val="0037535B"/>
    <w:rsid w:val="0037552D"/>
    <w:rsid w:val="003755FE"/>
    <w:rsid w:val="003756DB"/>
    <w:rsid w:val="00375973"/>
    <w:rsid w:val="00375C33"/>
    <w:rsid w:val="00375C79"/>
    <w:rsid w:val="0037684E"/>
    <w:rsid w:val="00376CB8"/>
    <w:rsid w:val="00376E12"/>
    <w:rsid w:val="003770BB"/>
    <w:rsid w:val="0037720B"/>
    <w:rsid w:val="003774C9"/>
    <w:rsid w:val="0037771A"/>
    <w:rsid w:val="00377D1F"/>
    <w:rsid w:val="003802DC"/>
    <w:rsid w:val="0038058B"/>
    <w:rsid w:val="00380BE4"/>
    <w:rsid w:val="00380C03"/>
    <w:rsid w:val="00380E4E"/>
    <w:rsid w:val="00380FBF"/>
    <w:rsid w:val="003811B2"/>
    <w:rsid w:val="00381280"/>
    <w:rsid w:val="00381EF6"/>
    <w:rsid w:val="00382358"/>
    <w:rsid w:val="003826D0"/>
    <w:rsid w:val="003829B5"/>
    <w:rsid w:val="00382A43"/>
    <w:rsid w:val="00382D60"/>
    <w:rsid w:val="00382F29"/>
    <w:rsid w:val="00383C8D"/>
    <w:rsid w:val="00383D0C"/>
    <w:rsid w:val="00383DA7"/>
    <w:rsid w:val="00384414"/>
    <w:rsid w:val="00384F50"/>
    <w:rsid w:val="003852FB"/>
    <w:rsid w:val="00385336"/>
    <w:rsid w:val="00385429"/>
    <w:rsid w:val="0038599A"/>
    <w:rsid w:val="00385A4F"/>
    <w:rsid w:val="00385B05"/>
    <w:rsid w:val="00386382"/>
    <w:rsid w:val="003865EF"/>
    <w:rsid w:val="00386BA9"/>
    <w:rsid w:val="00386DA0"/>
    <w:rsid w:val="00387389"/>
    <w:rsid w:val="00387EC7"/>
    <w:rsid w:val="00390017"/>
    <w:rsid w:val="00390182"/>
    <w:rsid w:val="003901A3"/>
    <w:rsid w:val="0039072F"/>
    <w:rsid w:val="00390821"/>
    <w:rsid w:val="00390AF2"/>
    <w:rsid w:val="00390B57"/>
    <w:rsid w:val="003913F8"/>
    <w:rsid w:val="00391E44"/>
    <w:rsid w:val="00392549"/>
    <w:rsid w:val="00392632"/>
    <w:rsid w:val="0039380D"/>
    <w:rsid w:val="00393DB0"/>
    <w:rsid w:val="003940CE"/>
    <w:rsid w:val="00397178"/>
    <w:rsid w:val="0039733A"/>
    <w:rsid w:val="0039753C"/>
    <w:rsid w:val="003976EF"/>
    <w:rsid w:val="00397C1D"/>
    <w:rsid w:val="003A01D5"/>
    <w:rsid w:val="003A0551"/>
    <w:rsid w:val="003A05C9"/>
    <w:rsid w:val="003A070C"/>
    <w:rsid w:val="003A0C89"/>
    <w:rsid w:val="003A16C3"/>
    <w:rsid w:val="003A180F"/>
    <w:rsid w:val="003A18DD"/>
    <w:rsid w:val="003A20C8"/>
    <w:rsid w:val="003A20DC"/>
    <w:rsid w:val="003A2C29"/>
    <w:rsid w:val="003A2EC3"/>
    <w:rsid w:val="003A328B"/>
    <w:rsid w:val="003A36F2"/>
    <w:rsid w:val="003A3D39"/>
    <w:rsid w:val="003A3EC7"/>
    <w:rsid w:val="003A401D"/>
    <w:rsid w:val="003A40B4"/>
    <w:rsid w:val="003A4B0A"/>
    <w:rsid w:val="003A5654"/>
    <w:rsid w:val="003A5707"/>
    <w:rsid w:val="003A5BB8"/>
    <w:rsid w:val="003A5C50"/>
    <w:rsid w:val="003A5DC8"/>
    <w:rsid w:val="003A5E67"/>
    <w:rsid w:val="003A6934"/>
    <w:rsid w:val="003A6BEF"/>
    <w:rsid w:val="003A7705"/>
    <w:rsid w:val="003A7834"/>
    <w:rsid w:val="003A7DEF"/>
    <w:rsid w:val="003B05FD"/>
    <w:rsid w:val="003B0A19"/>
    <w:rsid w:val="003B0B5B"/>
    <w:rsid w:val="003B0E79"/>
    <w:rsid w:val="003B189D"/>
    <w:rsid w:val="003B1FB0"/>
    <w:rsid w:val="003B258C"/>
    <w:rsid w:val="003B29D6"/>
    <w:rsid w:val="003B2A75"/>
    <w:rsid w:val="003B3575"/>
    <w:rsid w:val="003B3806"/>
    <w:rsid w:val="003B3D76"/>
    <w:rsid w:val="003B3F85"/>
    <w:rsid w:val="003B3FC8"/>
    <w:rsid w:val="003B4B6B"/>
    <w:rsid w:val="003B4D6B"/>
    <w:rsid w:val="003B50BC"/>
    <w:rsid w:val="003B5ACC"/>
    <w:rsid w:val="003B5D97"/>
    <w:rsid w:val="003B5DE3"/>
    <w:rsid w:val="003B63A4"/>
    <w:rsid w:val="003B6563"/>
    <w:rsid w:val="003B68FE"/>
    <w:rsid w:val="003B6ABA"/>
    <w:rsid w:val="003B6D7D"/>
    <w:rsid w:val="003B6F39"/>
    <w:rsid w:val="003B7D7E"/>
    <w:rsid w:val="003B7E96"/>
    <w:rsid w:val="003C0027"/>
    <w:rsid w:val="003C0229"/>
    <w:rsid w:val="003C0899"/>
    <w:rsid w:val="003C1012"/>
    <w:rsid w:val="003C11C9"/>
    <w:rsid w:val="003C1229"/>
    <w:rsid w:val="003C12E0"/>
    <w:rsid w:val="003C13A0"/>
    <w:rsid w:val="003C1A7E"/>
    <w:rsid w:val="003C1E8E"/>
    <w:rsid w:val="003C1FD4"/>
    <w:rsid w:val="003C213D"/>
    <w:rsid w:val="003C23CA"/>
    <w:rsid w:val="003C25AD"/>
    <w:rsid w:val="003C267B"/>
    <w:rsid w:val="003C270E"/>
    <w:rsid w:val="003C2905"/>
    <w:rsid w:val="003C2A02"/>
    <w:rsid w:val="003C2D21"/>
    <w:rsid w:val="003C3363"/>
    <w:rsid w:val="003C38CA"/>
    <w:rsid w:val="003C3A15"/>
    <w:rsid w:val="003C3BC8"/>
    <w:rsid w:val="003C4804"/>
    <w:rsid w:val="003C53A2"/>
    <w:rsid w:val="003C5E6B"/>
    <w:rsid w:val="003C5EA4"/>
    <w:rsid w:val="003C66E9"/>
    <w:rsid w:val="003C6B46"/>
    <w:rsid w:val="003C6B59"/>
    <w:rsid w:val="003C6B9D"/>
    <w:rsid w:val="003C7552"/>
    <w:rsid w:val="003C7817"/>
    <w:rsid w:val="003C7AD7"/>
    <w:rsid w:val="003C7C4B"/>
    <w:rsid w:val="003D0373"/>
    <w:rsid w:val="003D0AD6"/>
    <w:rsid w:val="003D0C78"/>
    <w:rsid w:val="003D0CD1"/>
    <w:rsid w:val="003D0E93"/>
    <w:rsid w:val="003D0FC3"/>
    <w:rsid w:val="003D10BA"/>
    <w:rsid w:val="003D1B2F"/>
    <w:rsid w:val="003D2095"/>
    <w:rsid w:val="003D2C1D"/>
    <w:rsid w:val="003D2C34"/>
    <w:rsid w:val="003D2D93"/>
    <w:rsid w:val="003D2EC9"/>
    <w:rsid w:val="003D3120"/>
    <w:rsid w:val="003D3650"/>
    <w:rsid w:val="003D3DDD"/>
    <w:rsid w:val="003D46DE"/>
    <w:rsid w:val="003D5CBF"/>
    <w:rsid w:val="003D6438"/>
    <w:rsid w:val="003D66D2"/>
    <w:rsid w:val="003D6847"/>
    <w:rsid w:val="003D6933"/>
    <w:rsid w:val="003D7BE7"/>
    <w:rsid w:val="003E025E"/>
    <w:rsid w:val="003E07AE"/>
    <w:rsid w:val="003E0BCF"/>
    <w:rsid w:val="003E12E0"/>
    <w:rsid w:val="003E14FC"/>
    <w:rsid w:val="003E27E0"/>
    <w:rsid w:val="003E2976"/>
    <w:rsid w:val="003E32E7"/>
    <w:rsid w:val="003E359A"/>
    <w:rsid w:val="003E3613"/>
    <w:rsid w:val="003E4858"/>
    <w:rsid w:val="003E4BA2"/>
    <w:rsid w:val="003E4E85"/>
    <w:rsid w:val="003E5080"/>
    <w:rsid w:val="003E50B8"/>
    <w:rsid w:val="003E5FC1"/>
    <w:rsid w:val="003E6134"/>
    <w:rsid w:val="003E6316"/>
    <w:rsid w:val="003E643E"/>
    <w:rsid w:val="003E6755"/>
    <w:rsid w:val="003E6884"/>
    <w:rsid w:val="003E6AC5"/>
    <w:rsid w:val="003E7144"/>
    <w:rsid w:val="003E7D37"/>
    <w:rsid w:val="003F0096"/>
    <w:rsid w:val="003F022F"/>
    <w:rsid w:val="003F02C4"/>
    <w:rsid w:val="003F0850"/>
    <w:rsid w:val="003F0D12"/>
    <w:rsid w:val="003F160C"/>
    <w:rsid w:val="003F17DD"/>
    <w:rsid w:val="003F20D8"/>
    <w:rsid w:val="003F29A6"/>
    <w:rsid w:val="003F2AEC"/>
    <w:rsid w:val="003F324F"/>
    <w:rsid w:val="003F33BC"/>
    <w:rsid w:val="003F3D4E"/>
    <w:rsid w:val="003F3EB9"/>
    <w:rsid w:val="003F4741"/>
    <w:rsid w:val="003F477E"/>
    <w:rsid w:val="003F47FF"/>
    <w:rsid w:val="003F51AD"/>
    <w:rsid w:val="003F636C"/>
    <w:rsid w:val="003F6CD2"/>
    <w:rsid w:val="003F71AE"/>
    <w:rsid w:val="003F788D"/>
    <w:rsid w:val="003F7DD4"/>
    <w:rsid w:val="0040068E"/>
    <w:rsid w:val="00400DAA"/>
    <w:rsid w:val="00400FC3"/>
    <w:rsid w:val="0040126E"/>
    <w:rsid w:val="0040159D"/>
    <w:rsid w:val="004020D4"/>
    <w:rsid w:val="00402123"/>
    <w:rsid w:val="004021B6"/>
    <w:rsid w:val="004024E0"/>
    <w:rsid w:val="00403001"/>
    <w:rsid w:val="004031D3"/>
    <w:rsid w:val="004034E3"/>
    <w:rsid w:val="0040397F"/>
    <w:rsid w:val="004047C4"/>
    <w:rsid w:val="0040510D"/>
    <w:rsid w:val="004054AF"/>
    <w:rsid w:val="0040570B"/>
    <w:rsid w:val="00405EDB"/>
    <w:rsid w:val="00405FB1"/>
    <w:rsid w:val="00406373"/>
    <w:rsid w:val="00406460"/>
    <w:rsid w:val="00407542"/>
    <w:rsid w:val="00407C10"/>
    <w:rsid w:val="00407CFB"/>
    <w:rsid w:val="00411C2B"/>
    <w:rsid w:val="00412461"/>
    <w:rsid w:val="00412546"/>
    <w:rsid w:val="00413053"/>
    <w:rsid w:val="0041319C"/>
    <w:rsid w:val="00413520"/>
    <w:rsid w:val="004137B6"/>
    <w:rsid w:val="00413A54"/>
    <w:rsid w:val="00413C10"/>
    <w:rsid w:val="00413CD9"/>
    <w:rsid w:val="00413F9A"/>
    <w:rsid w:val="00413FA8"/>
    <w:rsid w:val="004140CA"/>
    <w:rsid w:val="004145C0"/>
    <w:rsid w:val="004146F7"/>
    <w:rsid w:val="00414BF6"/>
    <w:rsid w:val="00414C65"/>
    <w:rsid w:val="00415583"/>
    <w:rsid w:val="00415D76"/>
    <w:rsid w:val="00416456"/>
    <w:rsid w:val="00416665"/>
    <w:rsid w:val="00416A67"/>
    <w:rsid w:val="00416ACB"/>
    <w:rsid w:val="00416D8D"/>
    <w:rsid w:val="00420565"/>
    <w:rsid w:val="00420893"/>
    <w:rsid w:val="00420AD4"/>
    <w:rsid w:val="004210FE"/>
    <w:rsid w:val="0042114E"/>
    <w:rsid w:val="00421187"/>
    <w:rsid w:val="004212D2"/>
    <w:rsid w:val="00421826"/>
    <w:rsid w:val="00421D67"/>
    <w:rsid w:val="00421DCF"/>
    <w:rsid w:val="00422076"/>
    <w:rsid w:val="00422341"/>
    <w:rsid w:val="00422385"/>
    <w:rsid w:val="004228C4"/>
    <w:rsid w:val="00423475"/>
    <w:rsid w:val="00423641"/>
    <w:rsid w:val="00424682"/>
    <w:rsid w:val="0042534B"/>
    <w:rsid w:val="00426266"/>
    <w:rsid w:val="00426496"/>
    <w:rsid w:val="004274AD"/>
    <w:rsid w:val="004279D8"/>
    <w:rsid w:val="00430122"/>
    <w:rsid w:val="00430A2D"/>
    <w:rsid w:val="00430CA5"/>
    <w:rsid w:val="00431505"/>
    <w:rsid w:val="00431888"/>
    <w:rsid w:val="00431AF0"/>
    <w:rsid w:val="00431D63"/>
    <w:rsid w:val="0043213A"/>
    <w:rsid w:val="00432387"/>
    <w:rsid w:val="004323B4"/>
    <w:rsid w:val="004324D7"/>
    <w:rsid w:val="0043292F"/>
    <w:rsid w:val="00432CF4"/>
    <w:rsid w:val="00432EBF"/>
    <w:rsid w:val="004330F4"/>
    <w:rsid w:val="00433457"/>
    <w:rsid w:val="0043355B"/>
    <w:rsid w:val="00433590"/>
    <w:rsid w:val="0043393D"/>
    <w:rsid w:val="00433986"/>
    <w:rsid w:val="004344C7"/>
    <w:rsid w:val="004348C5"/>
    <w:rsid w:val="00434B02"/>
    <w:rsid w:val="00435274"/>
    <w:rsid w:val="004352AD"/>
    <w:rsid w:val="0043545D"/>
    <w:rsid w:val="00435509"/>
    <w:rsid w:val="004357F8"/>
    <w:rsid w:val="00435981"/>
    <w:rsid w:val="00435BB0"/>
    <w:rsid w:val="00435C98"/>
    <w:rsid w:val="00435FE2"/>
    <w:rsid w:val="0043644D"/>
    <w:rsid w:val="00436E2F"/>
    <w:rsid w:val="00436EAB"/>
    <w:rsid w:val="00440565"/>
    <w:rsid w:val="00441C07"/>
    <w:rsid w:val="00442CF4"/>
    <w:rsid w:val="00443271"/>
    <w:rsid w:val="00443D8C"/>
    <w:rsid w:val="0044403E"/>
    <w:rsid w:val="00445269"/>
    <w:rsid w:val="00445317"/>
    <w:rsid w:val="00445372"/>
    <w:rsid w:val="00445703"/>
    <w:rsid w:val="00445D46"/>
    <w:rsid w:val="00445FC0"/>
    <w:rsid w:val="004461D9"/>
    <w:rsid w:val="00446AC6"/>
    <w:rsid w:val="00446C37"/>
    <w:rsid w:val="004470B2"/>
    <w:rsid w:val="0044759B"/>
    <w:rsid w:val="004477DB"/>
    <w:rsid w:val="004478DF"/>
    <w:rsid w:val="00447F54"/>
    <w:rsid w:val="00447FD2"/>
    <w:rsid w:val="00450687"/>
    <w:rsid w:val="00450724"/>
    <w:rsid w:val="00450B00"/>
    <w:rsid w:val="00450B7E"/>
    <w:rsid w:val="00450D20"/>
    <w:rsid w:val="00450D2F"/>
    <w:rsid w:val="00450DA3"/>
    <w:rsid w:val="00450EA9"/>
    <w:rsid w:val="00450EC4"/>
    <w:rsid w:val="0045136B"/>
    <w:rsid w:val="004518C0"/>
    <w:rsid w:val="00451C7E"/>
    <w:rsid w:val="004521A6"/>
    <w:rsid w:val="00452C91"/>
    <w:rsid w:val="00453210"/>
    <w:rsid w:val="00453BB6"/>
    <w:rsid w:val="00453CAA"/>
    <w:rsid w:val="00454001"/>
    <w:rsid w:val="00454B19"/>
    <w:rsid w:val="00454F3A"/>
    <w:rsid w:val="00455113"/>
    <w:rsid w:val="004551D1"/>
    <w:rsid w:val="00455B1A"/>
    <w:rsid w:val="00456421"/>
    <w:rsid w:val="00456530"/>
    <w:rsid w:val="00456ADC"/>
    <w:rsid w:val="00456DAB"/>
    <w:rsid w:val="0045719A"/>
    <w:rsid w:val="004578BA"/>
    <w:rsid w:val="004578F4"/>
    <w:rsid w:val="00457C8D"/>
    <w:rsid w:val="00460243"/>
    <w:rsid w:val="004603E9"/>
    <w:rsid w:val="00460658"/>
    <w:rsid w:val="00460CC3"/>
    <w:rsid w:val="00460CD3"/>
    <w:rsid w:val="00460E86"/>
    <w:rsid w:val="004618D8"/>
    <w:rsid w:val="004628B3"/>
    <w:rsid w:val="004633EF"/>
    <w:rsid w:val="00463CCB"/>
    <w:rsid w:val="004646B4"/>
    <w:rsid w:val="00464A88"/>
    <w:rsid w:val="004651A0"/>
    <w:rsid w:val="00465D2C"/>
    <w:rsid w:val="00466213"/>
    <w:rsid w:val="00466532"/>
    <w:rsid w:val="00466E30"/>
    <w:rsid w:val="0046700D"/>
    <w:rsid w:val="0046719A"/>
    <w:rsid w:val="00467488"/>
    <w:rsid w:val="004676E9"/>
    <w:rsid w:val="00467F33"/>
    <w:rsid w:val="00470774"/>
    <w:rsid w:val="0047083E"/>
    <w:rsid w:val="00470EB5"/>
    <w:rsid w:val="0047129A"/>
    <w:rsid w:val="0047286B"/>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908"/>
    <w:rsid w:val="00476AFF"/>
    <w:rsid w:val="00476BD4"/>
    <w:rsid w:val="00477C35"/>
    <w:rsid w:val="00477F05"/>
    <w:rsid w:val="004805D3"/>
    <w:rsid w:val="00480756"/>
    <w:rsid w:val="00480978"/>
    <w:rsid w:val="00480988"/>
    <w:rsid w:val="00480E05"/>
    <w:rsid w:val="00481895"/>
    <w:rsid w:val="00482B40"/>
    <w:rsid w:val="00482BBE"/>
    <w:rsid w:val="004833BF"/>
    <w:rsid w:val="00483A12"/>
    <w:rsid w:val="00484532"/>
    <w:rsid w:val="00484A51"/>
    <w:rsid w:val="00484A77"/>
    <w:rsid w:val="00484C1D"/>
    <w:rsid w:val="00484CFE"/>
    <w:rsid w:val="0048540F"/>
    <w:rsid w:val="00485970"/>
    <w:rsid w:val="00485C0D"/>
    <w:rsid w:val="00486367"/>
    <w:rsid w:val="00486575"/>
    <w:rsid w:val="004866D0"/>
    <w:rsid w:val="004876A9"/>
    <w:rsid w:val="00487A68"/>
    <w:rsid w:val="00490926"/>
    <w:rsid w:val="00490A89"/>
    <w:rsid w:val="00490DB2"/>
    <w:rsid w:val="0049145B"/>
    <w:rsid w:val="004916BD"/>
    <w:rsid w:val="0049195D"/>
    <w:rsid w:val="00491C29"/>
    <w:rsid w:val="0049257E"/>
    <w:rsid w:val="00492BF1"/>
    <w:rsid w:val="00492E46"/>
    <w:rsid w:val="00493E96"/>
    <w:rsid w:val="00494242"/>
    <w:rsid w:val="00494986"/>
    <w:rsid w:val="00494A99"/>
    <w:rsid w:val="00494C02"/>
    <w:rsid w:val="00494E8E"/>
    <w:rsid w:val="00495242"/>
    <w:rsid w:val="004955BC"/>
    <w:rsid w:val="00495729"/>
    <w:rsid w:val="00495D63"/>
    <w:rsid w:val="00496212"/>
    <w:rsid w:val="0049648F"/>
    <w:rsid w:val="00496606"/>
    <w:rsid w:val="00496F05"/>
    <w:rsid w:val="00497370"/>
    <w:rsid w:val="00497E89"/>
    <w:rsid w:val="00497F5E"/>
    <w:rsid w:val="004A01A1"/>
    <w:rsid w:val="004A028B"/>
    <w:rsid w:val="004A0630"/>
    <w:rsid w:val="004A0BA4"/>
    <w:rsid w:val="004A0D3B"/>
    <w:rsid w:val="004A0F39"/>
    <w:rsid w:val="004A1067"/>
    <w:rsid w:val="004A14E3"/>
    <w:rsid w:val="004A1AA1"/>
    <w:rsid w:val="004A1C1B"/>
    <w:rsid w:val="004A1ECB"/>
    <w:rsid w:val="004A1F5F"/>
    <w:rsid w:val="004A251F"/>
    <w:rsid w:val="004A2D37"/>
    <w:rsid w:val="004A2E8D"/>
    <w:rsid w:val="004A2F15"/>
    <w:rsid w:val="004A3334"/>
    <w:rsid w:val="004A38FE"/>
    <w:rsid w:val="004A398B"/>
    <w:rsid w:val="004A3B6B"/>
    <w:rsid w:val="004A3BF1"/>
    <w:rsid w:val="004A3C52"/>
    <w:rsid w:val="004A3E42"/>
    <w:rsid w:val="004A3E6E"/>
    <w:rsid w:val="004A4201"/>
    <w:rsid w:val="004A4376"/>
    <w:rsid w:val="004A44DC"/>
    <w:rsid w:val="004A4715"/>
    <w:rsid w:val="004A4738"/>
    <w:rsid w:val="004A4E1F"/>
    <w:rsid w:val="004A4F03"/>
    <w:rsid w:val="004A5046"/>
    <w:rsid w:val="004A5058"/>
    <w:rsid w:val="004A565E"/>
    <w:rsid w:val="004A599C"/>
    <w:rsid w:val="004A5DF3"/>
    <w:rsid w:val="004A6134"/>
    <w:rsid w:val="004A7092"/>
    <w:rsid w:val="004A78F8"/>
    <w:rsid w:val="004A7C55"/>
    <w:rsid w:val="004B0C71"/>
    <w:rsid w:val="004B0E30"/>
    <w:rsid w:val="004B18C1"/>
    <w:rsid w:val="004B2191"/>
    <w:rsid w:val="004B2284"/>
    <w:rsid w:val="004B242F"/>
    <w:rsid w:val="004B244E"/>
    <w:rsid w:val="004B24A7"/>
    <w:rsid w:val="004B27AD"/>
    <w:rsid w:val="004B2909"/>
    <w:rsid w:val="004B3492"/>
    <w:rsid w:val="004B3ACE"/>
    <w:rsid w:val="004B3B4B"/>
    <w:rsid w:val="004B3F2F"/>
    <w:rsid w:val="004B456F"/>
    <w:rsid w:val="004B49E6"/>
    <w:rsid w:val="004B4D69"/>
    <w:rsid w:val="004B56BF"/>
    <w:rsid w:val="004B6010"/>
    <w:rsid w:val="004B74F7"/>
    <w:rsid w:val="004B76A9"/>
    <w:rsid w:val="004B7B6E"/>
    <w:rsid w:val="004C01A8"/>
    <w:rsid w:val="004C0A63"/>
    <w:rsid w:val="004C0B98"/>
    <w:rsid w:val="004C0C7B"/>
    <w:rsid w:val="004C10C2"/>
    <w:rsid w:val="004C1840"/>
    <w:rsid w:val="004C19A8"/>
    <w:rsid w:val="004C24C9"/>
    <w:rsid w:val="004C2514"/>
    <w:rsid w:val="004C2983"/>
    <w:rsid w:val="004C31B6"/>
    <w:rsid w:val="004C352B"/>
    <w:rsid w:val="004C3AF4"/>
    <w:rsid w:val="004C5319"/>
    <w:rsid w:val="004C5861"/>
    <w:rsid w:val="004C592D"/>
    <w:rsid w:val="004C621F"/>
    <w:rsid w:val="004C68B2"/>
    <w:rsid w:val="004C6AF7"/>
    <w:rsid w:val="004C7821"/>
    <w:rsid w:val="004C7940"/>
    <w:rsid w:val="004C7948"/>
    <w:rsid w:val="004C7BB8"/>
    <w:rsid w:val="004C7C60"/>
    <w:rsid w:val="004D0638"/>
    <w:rsid w:val="004D0B76"/>
    <w:rsid w:val="004D0DFE"/>
    <w:rsid w:val="004D197F"/>
    <w:rsid w:val="004D1D91"/>
    <w:rsid w:val="004D1F31"/>
    <w:rsid w:val="004D1FA7"/>
    <w:rsid w:val="004D22C3"/>
    <w:rsid w:val="004D2841"/>
    <w:rsid w:val="004D2A88"/>
    <w:rsid w:val="004D2B1B"/>
    <w:rsid w:val="004D323A"/>
    <w:rsid w:val="004D3F7F"/>
    <w:rsid w:val="004D4153"/>
    <w:rsid w:val="004D4AEE"/>
    <w:rsid w:val="004D5141"/>
    <w:rsid w:val="004D5147"/>
    <w:rsid w:val="004D5931"/>
    <w:rsid w:val="004D5FA9"/>
    <w:rsid w:val="004D60DC"/>
    <w:rsid w:val="004D6336"/>
    <w:rsid w:val="004D6B62"/>
    <w:rsid w:val="004D6F4D"/>
    <w:rsid w:val="004D6F95"/>
    <w:rsid w:val="004D702B"/>
    <w:rsid w:val="004D72FE"/>
    <w:rsid w:val="004D7B9A"/>
    <w:rsid w:val="004D7E91"/>
    <w:rsid w:val="004E003A"/>
    <w:rsid w:val="004E0768"/>
    <w:rsid w:val="004E1A31"/>
    <w:rsid w:val="004E1BA4"/>
    <w:rsid w:val="004E224B"/>
    <w:rsid w:val="004E2C6E"/>
    <w:rsid w:val="004E2DE0"/>
    <w:rsid w:val="004E3443"/>
    <w:rsid w:val="004E356A"/>
    <w:rsid w:val="004E3D82"/>
    <w:rsid w:val="004E4060"/>
    <w:rsid w:val="004E409A"/>
    <w:rsid w:val="004E430D"/>
    <w:rsid w:val="004E48E0"/>
    <w:rsid w:val="004E5621"/>
    <w:rsid w:val="004E5646"/>
    <w:rsid w:val="004E5738"/>
    <w:rsid w:val="004E591B"/>
    <w:rsid w:val="004E5B71"/>
    <w:rsid w:val="004E60DF"/>
    <w:rsid w:val="004E63D7"/>
    <w:rsid w:val="004E64E5"/>
    <w:rsid w:val="004E7CAE"/>
    <w:rsid w:val="004F00A7"/>
    <w:rsid w:val="004F0415"/>
    <w:rsid w:val="004F0F46"/>
    <w:rsid w:val="004F0FB9"/>
    <w:rsid w:val="004F1145"/>
    <w:rsid w:val="004F1389"/>
    <w:rsid w:val="004F13DA"/>
    <w:rsid w:val="004F2170"/>
    <w:rsid w:val="004F26DB"/>
    <w:rsid w:val="004F2DA0"/>
    <w:rsid w:val="004F2F7E"/>
    <w:rsid w:val="004F32B5"/>
    <w:rsid w:val="004F3977"/>
    <w:rsid w:val="004F3CB3"/>
    <w:rsid w:val="004F3EA5"/>
    <w:rsid w:val="004F407E"/>
    <w:rsid w:val="004F4825"/>
    <w:rsid w:val="004F4965"/>
    <w:rsid w:val="004F4A96"/>
    <w:rsid w:val="004F540D"/>
    <w:rsid w:val="004F5479"/>
    <w:rsid w:val="004F56D6"/>
    <w:rsid w:val="004F5C52"/>
    <w:rsid w:val="004F6023"/>
    <w:rsid w:val="004F6877"/>
    <w:rsid w:val="004F6880"/>
    <w:rsid w:val="004F6882"/>
    <w:rsid w:val="004F6E96"/>
    <w:rsid w:val="004F7528"/>
    <w:rsid w:val="004F7BCA"/>
    <w:rsid w:val="004F7BD5"/>
    <w:rsid w:val="004F7D89"/>
    <w:rsid w:val="005007D3"/>
    <w:rsid w:val="00501286"/>
    <w:rsid w:val="005014F0"/>
    <w:rsid w:val="00501981"/>
    <w:rsid w:val="00501A85"/>
    <w:rsid w:val="00501AD9"/>
    <w:rsid w:val="00501BB3"/>
    <w:rsid w:val="005021DD"/>
    <w:rsid w:val="00502209"/>
    <w:rsid w:val="005024A1"/>
    <w:rsid w:val="005026CA"/>
    <w:rsid w:val="00502B72"/>
    <w:rsid w:val="00503CEC"/>
    <w:rsid w:val="00504BC1"/>
    <w:rsid w:val="00505134"/>
    <w:rsid w:val="00505AED"/>
    <w:rsid w:val="00505C04"/>
    <w:rsid w:val="00505ED1"/>
    <w:rsid w:val="005064AC"/>
    <w:rsid w:val="00506E9B"/>
    <w:rsid w:val="005075FB"/>
    <w:rsid w:val="00507975"/>
    <w:rsid w:val="0051159E"/>
    <w:rsid w:val="00511F15"/>
    <w:rsid w:val="00511FED"/>
    <w:rsid w:val="00512ECF"/>
    <w:rsid w:val="0051318C"/>
    <w:rsid w:val="005138F4"/>
    <w:rsid w:val="005139F0"/>
    <w:rsid w:val="005142CD"/>
    <w:rsid w:val="005143C9"/>
    <w:rsid w:val="005157A9"/>
    <w:rsid w:val="0051594A"/>
    <w:rsid w:val="00515A72"/>
    <w:rsid w:val="00515C21"/>
    <w:rsid w:val="00515F44"/>
    <w:rsid w:val="0051644B"/>
    <w:rsid w:val="005173A7"/>
    <w:rsid w:val="005173B7"/>
    <w:rsid w:val="005177E1"/>
    <w:rsid w:val="00517D26"/>
    <w:rsid w:val="00517E63"/>
    <w:rsid w:val="005200BB"/>
    <w:rsid w:val="005200C2"/>
    <w:rsid w:val="005207F9"/>
    <w:rsid w:val="00520C0A"/>
    <w:rsid w:val="005212F8"/>
    <w:rsid w:val="005218B6"/>
    <w:rsid w:val="00521A04"/>
    <w:rsid w:val="00522589"/>
    <w:rsid w:val="00522618"/>
    <w:rsid w:val="005226B5"/>
    <w:rsid w:val="005227AD"/>
    <w:rsid w:val="00522855"/>
    <w:rsid w:val="00522ABD"/>
    <w:rsid w:val="00522BF4"/>
    <w:rsid w:val="005232D7"/>
    <w:rsid w:val="00523CAA"/>
    <w:rsid w:val="00524148"/>
    <w:rsid w:val="005241D2"/>
    <w:rsid w:val="00524425"/>
    <w:rsid w:val="00524545"/>
    <w:rsid w:val="0052490F"/>
    <w:rsid w:val="00525567"/>
    <w:rsid w:val="005255BF"/>
    <w:rsid w:val="005257DE"/>
    <w:rsid w:val="00525CC2"/>
    <w:rsid w:val="005260A8"/>
    <w:rsid w:val="0052678B"/>
    <w:rsid w:val="00527200"/>
    <w:rsid w:val="00527954"/>
    <w:rsid w:val="00527DCC"/>
    <w:rsid w:val="00530157"/>
    <w:rsid w:val="005307A7"/>
    <w:rsid w:val="005316E2"/>
    <w:rsid w:val="00531EBE"/>
    <w:rsid w:val="005320A5"/>
    <w:rsid w:val="0053279E"/>
    <w:rsid w:val="00532A68"/>
    <w:rsid w:val="00532A94"/>
    <w:rsid w:val="00532F8B"/>
    <w:rsid w:val="00533243"/>
    <w:rsid w:val="00533737"/>
    <w:rsid w:val="00533CC1"/>
    <w:rsid w:val="00534765"/>
    <w:rsid w:val="005348B7"/>
    <w:rsid w:val="00534C1C"/>
    <w:rsid w:val="00535AB2"/>
    <w:rsid w:val="00535B79"/>
    <w:rsid w:val="00535C0C"/>
    <w:rsid w:val="00535D7C"/>
    <w:rsid w:val="00536579"/>
    <w:rsid w:val="0053659A"/>
    <w:rsid w:val="00536806"/>
    <w:rsid w:val="00536896"/>
    <w:rsid w:val="00536C1E"/>
    <w:rsid w:val="00536C31"/>
    <w:rsid w:val="00537996"/>
    <w:rsid w:val="00537B80"/>
    <w:rsid w:val="005405C4"/>
    <w:rsid w:val="00540856"/>
    <w:rsid w:val="00540D3B"/>
    <w:rsid w:val="00541825"/>
    <w:rsid w:val="00541D31"/>
    <w:rsid w:val="005427E3"/>
    <w:rsid w:val="00542850"/>
    <w:rsid w:val="00543170"/>
    <w:rsid w:val="0054343A"/>
    <w:rsid w:val="005434ED"/>
    <w:rsid w:val="00543918"/>
    <w:rsid w:val="00543933"/>
    <w:rsid w:val="00543974"/>
    <w:rsid w:val="00543EBF"/>
    <w:rsid w:val="005446F2"/>
    <w:rsid w:val="005449FA"/>
    <w:rsid w:val="00544ABA"/>
    <w:rsid w:val="0054593A"/>
    <w:rsid w:val="00545C7A"/>
    <w:rsid w:val="00545EDE"/>
    <w:rsid w:val="005462EB"/>
    <w:rsid w:val="00546482"/>
    <w:rsid w:val="005467FB"/>
    <w:rsid w:val="0054691E"/>
    <w:rsid w:val="00546AE9"/>
    <w:rsid w:val="00546E9A"/>
    <w:rsid w:val="005474D1"/>
    <w:rsid w:val="00547989"/>
    <w:rsid w:val="00547FAF"/>
    <w:rsid w:val="005501CB"/>
    <w:rsid w:val="0055100D"/>
    <w:rsid w:val="00551320"/>
    <w:rsid w:val="0055176F"/>
    <w:rsid w:val="0055185E"/>
    <w:rsid w:val="005518A4"/>
    <w:rsid w:val="00551B7B"/>
    <w:rsid w:val="005522BF"/>
    <w:rsid w:val="005523AD"/>
    <w:rsid w:val="00552768"/>
    <w:rsid w:val="00552935"/>
    <w:rsid w:val="00552F05"/>
    <w:rsid w:val="00553127"/>
    <w:rsid w:val="005535A3"/>
    <w:rsid w:val="005537D5"/>
    <w:rsid w:val="00554B6D"/>
    <w:rsid w:val="00554BE7"/>
    <w:rsid w:val="00556626"/>
    <w:rsid w:val="005567B7"/>
    <w:rsid w:val="00556A1D"/>
    <w:rsid w:val="00556D68"/>
    <w:rsid w:val="0055715E"/>
    <w:rsid w:val="00557173"/>
    <w:rsid w:val="005576A1"/>
    <w:rsid w:val="00557A64"/>
    <w:rsid w:val="00557A6F"/>
    <w:rsid w:val="00557FD3"/>
    <w:rsid w:val="005601D3"/>
    <w:rsid w:val="00560592"/>
    <w:rsid w:val="005605C0"/>
    <w:rsid w:val="00560842"/>
    <w:rsid w:val="00560BFC"/>
    <w:rsid w:val="00560C3C"/>
    <w:rsid w:val="00560D23"/>
    <w:rsid w:val="005615D8"/>
    <w:rsid w:val="005619B3"/>
    <w:rsid w:val="00561E75"/>
    <w:rsid w:val="005626D6"/>
    <w:rsid w:val="005632EE"/>
    <w:rsid w:val="00563495"/>
    <w:rsid w:val="005638D4"/>
    <w:rsid w:val="00564465"/>
    <w:rsid w:val="005645C0"/>
    <w:rsid w:val="0056475B"/>
    <w:rsid w:val="00564E33"/>
    <w:rsid w:val="005650EA"/>
    <w:rsid w:val="005656ED"/>
    <w:rsid w:val="005658B9"/>
    <w:rsid w:val="00565A3A"/>
    <w:rsid w:val="0056617F"/>
    <w:rsid w:val="00566544"/>
    <w:rsid w:val="00566608"/>
    <w:rsid w:val="00566710"/>
    <w:rsid w:val="00566B52"/>
    <w:rsid w:val="00566C83"/>
    <w:rsid w:val="005671BC"/>
    <w:rsid w:val="00567CAE"/>
    <w:rsid w:val="005700FE"/>
    <w:rsid w:val="00570A88"/>
    <w:rsid w:val="00570CA3"/>
    <w:rsid w:val="00570E24"/>
    <w:rsid w:val="00571572"/>
    <w:rsid w:val="005716A8"/>
    <w:rsid w:val="00571BC7"/>
    <w:rsid w:val="00572361"/>
    <w:rsid w:val="00572393"/>
    <w:rsid w:val="0057246D"/>
    <w:rsid w:val="00572760"/>
    <w:rsid w:val="005727B1"/>
    <w:rsid w:val="005738DC"/>
    <w:rsid w:val="00573BE2"/>
    <w:rsid w:val="0057400A"/>
    <w:rsid w:val="005743DE"/>
    <w:rsid w:val="005748EB"/>
    <w:rsid w:val="00574B2A"/>
    <w:rsid w:val="00574F3F"/>
    <w:rsid w:val="0057552C"/>
    <w:rsid w:val="005755F7"/>
    <w:rsid w:val="0057562C"/>
    <w:rsid w:val="005759F6"/>
    <w:rsid w:val="00575E3E"/>
    <w:rsid w:val="00575E9D"/>
    <w:rsid w:val="005765F5"/>
    <w:rsid w:val="00576D6C"/>
    <w:rsid w:val="00576EE5"/>
    <w:rsid w:val="005773B8"/>
    <w:rsid w:val="00577679"/>
    <w:rsid w:val="00577A2E"/>
    <w:rsid w:val="00577B6E"/>
    <w:rsid w:val="00580411"/>
    <w:rsid w:val="00580483"/>
    <w:rsid w:val="005805F0"/>
    <w:rsid w:val="00580E48"/>
    <w:rsid w:val="00580F0A"/>
    <w:rsid w:val="00581246"/>
    <w:rsid w:val="0058288A"/>
    <w:rsid w:val="00582C3A"/>
    <w:rsid w:val="00582E1A"/>
    <w:rsid w:val="00583147"/>
    <w:rsid w:val="005836B5"/>
    <w:rsid w:val="00584416"/>
    <w:rsid w:val="0058443E"/>
    <w:rsid w:val="00584566"/>
    <w:rsid w:val="00584991"/>
    <w:rsid w:val="00584B39"/>
    <w:rsid w:val="00585028"/>
    <w:rsid w:val="005850BA"/>
    <w:rsid w:val="0058542A"/>
    <w:rsid w:val="005854D1"/>
    <w:rsid w:val="00585F5B"/>
    <w:rsid w:val="005860CC"/>
    <w:rsid w:val="0058620A"/>
    <w:rsid w:val="00586251"/>
    <w:rsid w:val="00586469"/>
    <w:rsid w:val="005875FD"/>
    <w:rsid w:val="00587A7B"/>
    <w:rsid w:val="00587FC0"/>
    <w:rsid w:val="005906AD"/>
    <w:rsid w:val="00590DA6"/>
    <w:rsid w:val="005914CA"/>
    <w:rsid w:val="005914E1"/>
    <w:rsid w:val="00591C7D"/>
    <w:rsid w:val="00592B03"/>
    <w:rsid w:val="00592E32"/>
    <w:rsid w:val="00593AB9"/>
    <w:rsid w:val="00593DD7"/>
    <w:rsid w:val="00593EA9"/>
    <w:rsid w:val="0059461B"/>
    <w:rsid w:val="00594ABB"/>
    <w:rsid w:val="00594D1C"/>
    <w:rsid w:val="00594E36"/>
    <w:rsid w:val="00594EDA"/>
    <w:rsid w:val="00594F0A"/>
    <w:rsid w:val="0059525E"/>
    <w:rsid w:val="005955B9"/>
    <w:rsid w:val="005957BA"/>
    <w:rsid w:val="00595887"/>
    <w:rsid w:val="005961F7"/>
    <w:rsid w:val="00596B9C"/>
    <w:rsid w:val="00596F83"/>
    <w:rsid w:val="00596FB6"/>
    <w:rsid w:val="005974AB"/>
    <w:rsid w:val="00597857"/>
    <w:rsid w:val="00597ACC"/>
    <w:rsid w:val="00597EBD"/>
    <w:rsid w:val="005A0399"/>
    <w:rsid w:val="005A054D"/>
    <w:rsid w:val="005A06A5"/>
    <w:rsid w:val="005A0A46"/>
    <w:rsid w:val="005A0BE8"/>
    <w:rsid w:val="005A0EF8"/>
    <w:rsid w:val="005A10B9"/>
    <w:rsid w:val="005A11EA"/>
    <w:rsid w:val="005A1BC2"/>
    <w:rsid w:val="005A1E25"/>
    <w:rsid w:val="005A21AD"/>
    <w:rsid w:val="005A24A0"/>
    <w:rsid w:val="005A269F"/>
    <w:rsid w:val="005A305E"/>
    <w:rsid w:val="005A30BB"/>
    <w:rsid w:val="005A374A"/>
    <w:rsid w:val="005A3887"/>
    <w:rsid w:val="005A3C4D"/>
    <w:rsid w:val="005A5029"/>
    <w:rsid w:val="005A52DB"/>
    <w:rsid w:val="005A55E0"/>
    <w:rsid w:val="005A5773"/>
    <w:rsid w:val="005A61D0"/>
    <w:rsid w:val="005A633F"/>
    <w:rsid w:val="005A68E8"/>
    <w:rsid w:val="005A6A08"/>
    <w:rsid w:val="005A6B6C"/>
    <w:rsid w:val="005B0397"/>
    <w:rsid w:val="005B0542"/>
    <w:rsid w:val="005B0A56"/>
    <w:rsid w:val="005B0B94"/>
    <w:rsid w:val="005B0DDC"/>
    <w:rsid w:val="005B18ED"/>
    <w:rsid w:val="005B2101"/>
    <w:rsid w:val="005B2225"/>
    <w:rsid w:val="005B2799"/>
    <w:rsid w:val="005B2B77"/>
    <w:rsid w:val="005B3D4A"/>
    <w:rsid w:val="005B4110"/>
    <w:rsid w:val="005B46C2"/>
    <w:rsid w:val="005B4D87"/>
    <w:rsid w:val="005B59C8"/>
    <w:rsid w:val="005B5F61"/>
    <w:rsid w:val="005B6481"/>
    <w:rsid w:val="005B7DD1"/>
    <w:rsid w:val="005C00A0"/>
    <w:rsid w:val="005C0EDF"/>
    <w:rsid w:val="005C1638"/>
    <w:rsid w:val="005C1D82"/>
    <w:rsid w:val="005C1EC4"/>
    <w:rsid w:val="005C1F10"/>
    <w:rsid w:val="005C28FA"/>
    <w:rsid w:val="005C2A23"/>
    <w:rsid w:val="005C3183"/>
    <w:rsid w:val="005C396B"/>
    <w:rsid w:val="005C3D0B"/>
    <w:rsid w:val="005C40F4"/>
    <w:rsid w:val="005C43BE"/>
    <w:rsid w:val="005C44F3"/>
    <w:rsid w:val="005C5035"/>
    <w:rsid w:val="005C575F"/>
    <w:rsid w:val="005C5C3B"/>
    <w:rsid w:val="005C5C81"/>
    <w:rsid w:val="005C6011"/>
    <w:rsid w:val="005C608B"/>
    <w:rsid w:val="005C6A4A"/>
    <w:rsid w:val="005C6A85"/>
    <w:rsid w:val="005C6D45"/>
    <w:rsid w:val="005C712D"/>
    <w:rsid w:val="005C73ED"/>
    <w:rsid w:val="005C7C75"/>
    <w:rsid w:val="005C7CB5"/>
    <w:rsid w:val="005D0010"/>
    <w:rsid w:val="005D04DD"/>
    <w:rsid w:val="005D0500"/>
    <w:rsid w:val="005D06BF"/>
    <w:rsid w:val="005D092B"/>
    <w:rsid w:val="005D0E4F"/>
    <w:rsid w:val="005D1302"/>
    <w:rsid w:val="005D1E32"/>
    <w:rsid w:val="005D206B"/>
    <w:rsid w:val="005D22B7"/>
    <w:rsid w:val="005D2BDE"/>
    <w:rsid w:val="005D37B2"/>
    <w:rsid w:val="005D3831"/>
    <w:rsid w:val="005D3AD2"/>
    <w:rsid w:val="005D3D76"/>
    <w:rsid w:val="005D419D"/>
    <w:rsid w:val="005D4220"/>
    <w:rsid w:val="005D4578"/>
    <w:rsid w:val="005D45C2"/>
    <w:rsid w:val="005D48D5"/>
    <w:rsid w:val="005D4EFA"/>
    <w:rsid w:val="005D55BA"/>
    <w:rsid w:val="005D59F0"/>
    <w:rsid w:val="005D5ADB"/>
    <w:rsid w:val="005D616E"/>
    <w:rsid w:val="005D6342"/>
    <w:rsid w:val="005D634F"/>
    <w:rsid w:val="005D645F"/>
    <w:rsid w:val="005D6471"/>
    <w:rsid w:val="005D648A"/>
    <w:rsid w:val="005D66A9"/>
    <w:rsid w:val="005D67DE"/>
    <w:rsid w:val="005D69BB"/>
    <w:rsid w:val="005D6A7E"/>
    <w:rsid w:val="005D6DA4"/>
    <w:rsid w:val="005D6E00"/>
    <w:rsid w:val="005D7313"/>
    <w:rsid w:val="005D7E0D"/>
    <w:rsid w:val="005D7E66"/>
    <w:rsid w:val="005E04FE"/>
    <w:rsid w:val="005E07F5"/>
    <w:rsid w:val="005E234A"/>
    <w:rsid w:val="005E25C9"/>
    <w:rsid w:val="005E35CC"/>
    <w:rsid w:val="005E371E"/>
    <w:rsid w:val="005E4249"/>
    <w:rsid w:val="005E53F9"/>
    <w:rsid w:val="005E5EA0"/>
    <w:rsid w:val="005E63C1"/>
    <w:rsid w:val="005E775D"/>
    <w:rsid w:val="005E77D9"/>
    <w:rsid w:val="005F0A43"/>
    <w:rsid w:val="005F10A6"/>
    <w:rsid w:val="005F12B5"/>
    <w:rsid w:val="005F20AB"/>
    <w:rsid w:val="005F27BF"/>
    <w:rsid w:val="005F2A6B"/>
    <w:rsid w:val="005F3661"/>
    <w:rsid w:val="005F4171"/>
    <w:rsid w:val="005F46D6"/>
    <w:rsid w:val="005F483B"/>
    <w:rsid w:val="005F4DD6"/>
    <w:rsid w:val="005F50D8"/>
    <w:rsid w:val="005F53A1"/>
    <w:rsid w:val="005F5CF7"/>
    <w:rsid w:val="005F6623"/>
    <w:rsid w:val="005F6908"/>
    <w:rsid w:val="005F6B77"/>
    <w:rsid w:val="005F715A"/>
    <w:rsid w:val="005F7487"/>
    <w:rsid w:val="005F780A"/>
    <w:rsid w:val="005F7998"/>
    <w:rsid w:val="006002C7"/>
    <w:rsid w:val="006004C9"/>
    <w:rsid w:val="00600593"/>
    <w:rsid w:val="00600F95"/>
    <w:rsid w:val="00601608"/>
    <w:rsid w:val="00601839"/>
    <w:rsid w:val="006021E9"/>
    <w:rsid w:val="00602759"/>
    <w:rsid w:val="0060277A"/>
    <w:rsid w:val="00602B7C"/>
    <w:rsid w:val="00603218"/>
    <w:rsid w:val="00603312"/>
    <w:rsid w:val="00603C8A"/>
    <w:rsid w:val="00603F58"/>
    <w:rsid w:val="00604445"/>
    <w:rsid w:val="0060477C"/>
    <w:rsid w:val="006048CC"/>
    <w:rsid w:val="006049CC"/>
    <w:rsid w:val="00604D00"/>
    <w:rsid w:val="00604DC7"/>
    <w:rsid w:val="00604E47"/>
    <w:rsid w:val="0060525E"/>
    <w:rsid w:val="0060536C"/>
    <w:rsid w:val="00605441"/>
    <w:rsid w:val="00605B12"/>
    <w:rsid w:val="00606949"/>
    <w:rsid w:val="00606970"/>
    <w:rsid w:val="00606A20"/>
    <w:rsid w:val="00606CE5"/>
    <w:rsid w:val="00606D79"/>
    <w:rsid w:val="0060716F"/>
    <w:rsid w:val="006072C6"/>
    <w:rsid w:val="0060744D"/>
    <w:rsid w:val="006076D5"/>
    <w:rsid w:val="006076F1"/>
    <w:rsid w:val="00607732"/>
    <w:rsid w:val="006078D5"/>
    <w:rsid w:val="00607A2E"/>
    <w:rsid w:val="0061049F"/>
    <w:rsid w:val="00610B0F"/>
    <w:rsid w:val="00610B17"/>
    <w:rsid w:val="00610DC8"/>
    <w:rsid w:val="00611394"/>
    <w:rsid w:val="00611F13"/>
    <w:rsid w:val="00612357"/>
    <w:rsid w:val="006130F7"/>
    <w:rsid w:val="0061318F"/>
    <w:rsid w:val="00613AF8"/>
    <w:rsid w:val="00613D8E"/>
    <w:rsid w:val="006142E0"/>
    <w:rsid w:val="00614707"/>
    <w:rsid w:val="00614720"/>
    <w:rsid w:val="00615491"/>
    <w:rsid w:val="00616112"/>
    <w:rsid w:val="006169D4"/>
    <w:rsid w:val="00616AC7"/>
    <w:rsid w:val="00617189"/>
    <w:rsid w:val="00617B74"/>
    <w:rsid w:val="006202F8"/>
    <w:rsid w:val="006205CA"/>
    <w:rsid w:val="00620C5C"/>
    <w:rsid w:val="006216B4"/>
    <w:rsid w:val="00621878"/>
    <w:rsid w:val="00621952"/>
    <w:rsid w:val="00621F53"/>
    <w:rsid w:val="0062243C"/>
    <w:rsid w:val="0062246F"/>
    <w:rsid w:val="00622D1D"/>
    <w:rsid w:val="00622E2A"/>
    <w:rsid w:val="00622F73"/>
    <w:rsid w:val="00622F7A"/>
    <w:rsid w:val="00623089"/>
    <w:rsid w:val="0062308E"/>
    <w:rsid w:val="006234C4"/>
    <w:rsid w:val="006234C8"/>
    <w:rsid w:val="00623A20"/>
    <w:rsid w:val="006244C9"/>
    <w:rsid w:val="00624556"/>
    <w:rsid w:val="006245F6"/>
    <w:rsid w:val="0062475D"/>
    <w:rsid w:val="0062495F"/>
    <w:rsid w:val="006254E3"/>
    <w:rsid w:val="006262E5"/>
    <w:rsid w:val="0062660B"/>
    <w:rsid w:val="00626972"/>
    <w:rsid w:val="00626AD1"/>
    <w:rsid w:val="0062704C"/>
    <w:rsid w:val="006272BB"/>
    <w:rsid w:val="006278EB"/>
    <w:rsid w:val="00627E9D"/>
    <w:rsid w:val="006304B6"/>
    <w:rsid w:val="006304BC"/>
    <w:rsid w:val="006306F8"/>
    <w:rsid w:val="00630754"/>
    <w:rsid w:val="006308AC"/>
    <w:rsid w:val="00630DCE"/>
    <w:rsid w:val="0063120A"/>
    <w:rsid w:val="0063150B"/>
    <w:rsid w:val="00631585"/>
    <w:rsid w:val="00631645"/>
    <w:rsid w:val="006316BD"/>
    <w:rsid w:val="006318EF"/>
    <w:rsid w:val="006323B0"/>
    <w:rsid w:val="006325B8"/>
    <w:rsid w:val="00632D93"/>
    <w:rsid w:val="006335AB"/>
    <w:rsid w:val="00633D87"/>
    <w:rsid w:val="00634574"/>
    <w:rsid w:val="00634ACF"/>
    <w:rsid w:val="00634F49"/>
    <w:rsid w:val="00635035"/>
    <w:rsid w:val="0063580D"/>
    <w:rsid w:val="00635CAE"/>
    <w:rsid w:val="00636566"/>
    <w:rsid w:val="00636799"/>
    <w:rsid w:val="00637209"/>
    <w:rsid w:val="00637240"/>
    <w:rsid w:val="0063739B"/>
    <w:rsid w:val="0063755B"/>
    <w:rsid w:val="00637669"/>
    <w:rsid w:val="00637F41"/>
    <w:rsid w:val="00640123"/>
    <w:rsid w:val="006403BC"/>
    <w:rsid w:val="00641643"/>
    <w:rsid w:val="00641FF6"/>
    <w:rsid w:val="00642435"/>
    <w:rsid w:val="00642587"/>
    <w:rsid w:val="00642B91"/>
    <w:rsid w:val="00642C8F"/>
    <w:rsid w:val="00642D25"/>
    <w:rsid w:val="00642E7B"/>
    <w:rsid w:val="00642ECC"/>
    <w:rsid w:val="00643660"/>
    <w:rsid w:val="0064372A"/>
    <w:rsid w:val="006437E9"/>
    <w:rsid w:val="00644031"/>
    <w:rsid w:val="0064491B"/>
    <w:rsid w:val="006453F6"/>
    <w:rsid w:val="00647785"/>
    <w:rsid w:val="00647909"/>
    <w:rsid w:val="00647C5C"/>
    <w:rsid w:val="00650139"/>
    <w:rsid w:val="00650783"/>
    <w:rsid w:val="00650ABA"/>
    <w:rsid w:val="006519D6"/>
    <w:rsid w:val="00651E26"/>
    <w:rsid w:val="00652172"/>
    <w:rsid w:val="00652756"/>
    <w:rsid w:val="00652868"/>
    <w:rsid w:val="00652AD8"/>
    <w:rsid w:val="00652B79"/>
    <w:rsid w:val="006533C3"/>
    <w:rsid w:val="006536AD"/>
    <w:rsid w:val="00653F9D"/>
    <w:rsid w:val="00654068"/>
    <w:rsid w:val="00654B38"/>
    <w:rsid w:val="00654B83"/>
    <w:rsid w:val="00655061"/>
    <w:rsid w:val="0065510C"/>
    <w:rsid w:val="00655598"/>
    <w:rsid w:val="0065567D"/>
    <w:rsid w:val="00655B63"/>
    <w:rsid w:val="00656B04"/>
    <w:rsid w:val="006571F6"/>
    <w:rsid w:val="00657347"/>
    <w:rsid w:val="0065791A"/>
    <w:rsid w:val="00657B4F"/>
    <w:rsid w:val="00657BBB"/>
    <w:rsid w:val="0066036C"/>
    <w:rsid w:val="006618CC"/>
    <w:rsid w:val="00661A2D"/>
    <w:rsid w:val="00662111"/>
    <w:rsid w:val="00662118"/>
    <w:rsid w:val="00662860"/>
    <w:rsid w:val="006638AD"/>
    <w:rsid w:val="0066396C"/>
    <w:rsid w:val="006642FD"/>
    <w:rsid w:val="00664488"/>
    <w:rsid w:val="00664728"/>
    <w:rsid w:val="00664783"/>
    <w:rsid w:val="0066481E"/>
    <w:rsid w:val="006649C0"/>
    <w:rsid w:val="006649D6"/>
    <w:rsid w:val="00667053"/>
    <w:rsid w:val="00667319"/>
    <w:rsid w:val="0066732C"/>
    <w:rsid w:val="00667498"/>
    <w:rsid w:val="00667909"/>
    <w:rsid w:val="006679F5"/>
    <w:rsid w:val="00667AF9"/>
    <w:rsid w:val="00667B38"/>
    <w:rsid w:val="00667B77"/>
    <w:rsid w:val="00667C97"/>
    <w:rsid w:val="00670DC8"/>
    <w:rsid w:val="006710D6"/>
    <w:rsid w:val="006710F5"/>
    <w:rsid w:val="006712CE"/>
    <w:rsid w:val="006716DA"/>
    <w:rsid w:val="00671759"/>
    <w:rsid w:val="00671A13"/>
    <w:rsid w:val="00671B2A"/>
    <w:rsid w:val="00672599"/>
    <w:rsid w:val="006728ED"/>
    <w:rsid w:val="00672A3F"/>
    <w:rsid w:val="00672B2C"/>
    <w:rsid w:val="006732B1"/>
    <w:rsid w:val="00674030"/>
    <w:rsid w:val="0067446F"/>
    <w:rsid w:val="00674614"/>
    <w:rsid w:val="006746A4"/>
    <w:rsid w:val="00674AE3"/>
    <w:rsid w:val="00674B77"/>
    <w:rsid w:val="00675558"/>
    <w:rsid w:val="00675611"/>
    <w:rsid w:val="006758F7"/>
    <w:rsid w:val="00675A60"/>
    <w:rsid w:val="0067657F"/>
    <w:rsid w:val="00676845"/>
    <w:rsid w:val="0067697E"/>
    <w:rsid w:val="00676B51"/>
    <w:rsid w:val="00676DCB"/>
    <w:rsid w:val="00677281"/>
    <w:rsid w:val="0067733E"/>
    <w:rsid w:val="00677443"/>
    <w:rsid w:val="0067769A"/>
    <w:rsid w:val="00677A27"/>
    <w:rsid w:val="00677AD8"/>
    <w:rsid w:val="0068030E"/>
    <w:rsid w:val="006806A3"/>
    <w:rsid w:val="006806A6"/>
    <w:rsid w:val="00680779"/>
    <w:rsid w:val="006808FF"/>
    <w:rsid w:val="00680A55"/>
    <w:rsid w:val="00681211"/>
    <w:rsid w:val="00681B36"/>
    <w:rsid w:val="006828CF"/>
    <w:rsid w:val="00682E14"/>
    <w:rsid w:val="0068347A"/>
    <w:rsid w:val="00683F5A"/>
    <w:rsid w:val="0068436C"/>
    <w:rsid w:val="00684DE9"/>
    <w:rsid w:val="0068545E"/>
    <w:rsid w:val="00685935"/>
    <w:rsid w:val="00685FD4"/>
    <w:rsid w:val="0068605F"/>
    <w:rsid w:val="00686612"/>
    <w:rsid w:val="0068661E"/>
    <w:rsid w:val="0068719B"/>
    <w:rsid w:val="006873B8"/>
    <w:rsid w:val="006876E8"/>
    <w:rsid w:val="00690363"/>
    <w:rsid w:val="00690938"/>
    <w:rsid w:val="00690A49"/>
    <w:rsid w:val="00690BB6"/>
    <w:rsid w:val="00691A3B"/>
    <w:rsid w:val="00691B30"/>
    <w:rsid w:val="00691DD7"/>
    <w:rsid w:val="00692646"/>
    <w:rsid w:val="00693E1F"/>
    <w:rsid w:val="00693ECB"/>
    <w:rsid w:val="00694797"/>
    <w:rsid w:val="00695887"/>
    <w:rsid w:val="00695D0B"/>
    <w:rsid w:val="00697733"/>
    <w:rsid w:val="006A011E"/>
    <w:rsid w:val="006A032E"/>
    <w:rsid w:val="006A0525"/>
    <w:rsid w:val="006A0E16"/>
    <w:rsid w:val="006A1387"/>
    <w:rsid w:val="006A16CE"/>
    <w:rsid w:val="006A247F"/>
    <w:rsid w:val="006A254E"/>
    <w:rsid w:val="006A2C30"/>
    <w:rsid w:val="006A301C"/>
    <w:rsid w:val="006A32E9"/>
    <w:rsid w:val="006A3A72"/>
    <w:rsid w:val="006A3E2B"/>
    <w:rsid w:val="006A4217"/>
    <w:rsid w:val="006A439A"/>
    <w:rsid w:val="006A53F3"/>
    <w:rsid w:val="006A60DC"/>
    <w:rsid w:val="006A6279"/>
    <w:rsid w:val="006A6E17"/>
    <w:rsid w:val="006A6F55"/>
    <w:rsid w:val="006A7026"/>
    <w:rsid w:val="006B02FF"/>
    <w:rsid w:val="006B08CD"/>
    <w:rsid w:val="006B120D"/>
    <w:rsid w:val="006B1229"/>
    <w:rsid w:val="006B12E4"/>
    <w:rsid w:val="006B17E7"/>
    <w:rsid w:val="006B1906"/>
    <w:rsid w:val="006B19E8"/>
    <w:rsid w:val="006B1A8A"/>
    <w:rsid w:val="006B1FD5"/>
    <w:rsid w:val="006B2885"/>
    <w:rsid w:val="006B303E"/>
    <w:rsid w:val="006B3457"/>
    <w:rsid w:val="006B4678"/>
    <w:rsid w:val="006B4F25"/>
    <w:rsid w:val="006B5019"/>
    <w:rsid w:val="006B555A"/>
    <w:rsid w:val="006B58EE"/>
    <w:rsid w:val="006B5901"/>
    <w:rsid w:val="006B5A5D"/>
    <w:rsid w:val="006B5E5C"/>
    <w:rsid w:val="006B600A"/>
    <w:rsid w:val="006B6635"/>
    <w:rsid w:val="006B6702"/>
    <w:rsid w:val="006B71E9"/>
    <w:rsid w:val="006B72FE"/>
    <w:rsid w:val="006B7AF9"/>
    <w:rsid w:val="006B7D22"/>
    <w:rsid w:val="006B7D2C"/>
    <w:rsid w:val="006B7DB6"/>
    <w:rsid w:val="006B7DE1"/>
    <w:rsid w:val="006C010E"/>
    <w:rsid w:val="006C0C9B"/>
    <w:rsid w:val="006C1019"/>
    <w:rsid w:val="006C1915"/>
    <w:rsid w:val="006C242E"/>
    <w:rsid w:val="006C2BB5"/>
    <w:rsid w:val="006C2BEE"/>
    <w:rsid w:val="006C31CD"/>
    <w:rsid w:val="006C32AE"/>
    <w:rsid w:val="006C3AD8"/>
    <w:rsid w:val="006C4516"/>
    <w:rsid w:val="006C455E"/>
    <w:rsid w:val="006C5300"/>
    <w:rsid w:val="006C54B4"/>
    <w:rsid w:val="006C54FD"/>
    <w:rsid w:val="006C5958"/>
    <w:rsid w:val="006C5B4F"/>
    <w:rsid w:val="006C643C"/>
    <w:rsid w:val="006C6575"/>
    <w:rsid w:val="006C6E3A"/>
    <w:rsid w:val="006C6F40"/>
    <w:rsid w:val="006C6FD7"/>
    <w:rsid w:val="006C7635"/>
    <w:rsid w:val="006C76CA"/>
    <w:rsid w:val="006C79DA"/>
    <w:rsid w:val="006C7CAA"/>
    <w:rsid w:val="006C7F05"/>
    <w:rsid w:val="006D00DB"/>
    <w:rsid w:val="006D0361"/>
    <w:rsid w:val="006D0EC5"/>
    <w:rsid w:val="006D1153"/>
    <w:rsid w:val="006D1548"/>
    <w:rsid w:val="006D16B0"/>
    <w:rsid w:val="006D1F32"/>
    <w:rsid w:val="006D2182"/>
    <w:rsid w:val="006D2444"/>
    <w:rsid w:val="006D254B"/>
    <w:rsid w:val="006D2719"/>
    <w:rsid w:val="006D289B"/>
    <w:rsid w:val="006D3BE1"/>
    <w:rsid w:val="006D3C67"/>
    <w:rsid w:val="006D43AC"/>
    <w:rsid w:val="006D46DB"/>
    <w:rsid w:val="006D48FC"/>
    <w:rsid w:val="006D4D6C"/>
    <w:rsid w:val="006D5B38"/>
    <w:rsid w:val="006D5E4B"/>
    <w:rsid w:val="006D6035"/>
    <w:rsid w:val="006D62BC"/>
    <w:rsid w:val="006D6450"/>
    <w:rsid w:val="006D6939"/>
    <w:rsid w:val="006D7EB0"/>
    <w:rsid w:val="006E0138"/>
    <w:rsid w:val="006E0A23"/>
    <w:rsid w:val="006E0B15"/>
    <w:rsid w:val="006E0BB0"/>
    <w:rsid w:val="006E0E1B"/>
    <w:rsid w:val="006E1220"/>
    <w:rsid w:val="006E12C3"/>
    <w:rsid w:val="006E1484"/>
    <w:rsid w:val="006E1526"/>
    <w:rsid w:val="006E1D06"/>
    <w:rsid w:val="006E2529"/>
    <w:rsid w:val="006E3093"/>
    <w:rsid w:val="006E319E"/>
    <w:rsid w:val="006E31EC"/>
    <w:rsid w:val="006E3CE3"/>
    <w:rsid w:val="006E3F6F"/>
    <w:rsid w:val="006E43D4"/>
    <w:rsid w:val="006E45F3"/>
    <w:rsid w:val="006E4A2F"/>
    <w:rsid w:val="006E4A9A"/>
    <w:rsid w:val="006E4ED4"/>
    <w:rsid w:val="006E5048"/>
    <w:rsid w:val="006E523D"/>
    <w:rsid w:val="006E5E19"/>
    <w:rsid w:val="006E61C3"/>
    <w:rsid w:val="006E64C8"/>
    <w:rsid w:val="006E68EA"/>
    <w:rsid w:val="006E69D3"/>
    <w:rsid w:val="006E799D"/>
    <w:rsid w:val="006E7D8B"/>
    <w:rsid w:val="006F0593"/>
    <w:rsid w:val="006F09F1"/>
    <w:rsid w:val="006F0F28"/>
    <w:rsid w:val="006F1064"/>
    <w:rsid w:val="006F10E5"/>
    <w:rsid w:val="006F1366"/>
    <w:rsid w:val="006F1EB7"/>
    <w:rsid w:val="006F2084"/>
    <w:rsid w:val="006F2C73"/>
    <w:rsid w:val="006F2C7B"/>
    <w:rsid w:val="006F2FB0"/>
    <w:rsid w:val="006F32FA"/>
    <w:rsid w:val="006F3308"/>
    <w:rsid w:val="006F37BE"/>
    <w:rsid w:val="006F4F93"/>
    <w:rsid w:val="006F52E5"/>
    <w:rsid w:val="006F5AAC"/>
    <w:rsid w:val="006F6035"/>
    <w:rsid w:val="006F6052"/>
    <w:rsid w:val="006F6066"/>
    <w:rsid w:val="006F66AE"/>
    <w:rsid w:val="006F6850"/>
    <w:rsid w:val="006F68DD"/>
    <w:rsid w:val="006F6D0B"/>
    <w:rsid w:val="006F707E"/>
    <w:rsid w:val="006F709F"/>
    <w:rsid w:val="006F7390"/>
    <w:rsid w:val="006F7AD7"/>
    <w:rsid w:val="006F7B83"/>
    <w:rsid w:val="006F7CE3"/>
    <w:rsid w:val="006F7F66"/>
    <w:rsid w:val="007001DC"/>
    <w:rsid w:val="007009C0"/>
    <w:rsid w:val="00700E19"/>
    <w:rsid w:val="00701227"/>
    <w:rsid w:val="00701414"/>
    <w:rsid w:val="007019A3"/>
    <w:rsid w:val="00701A32"/>
    <w:rsid w:val="007025CB"/>
    <w:rsid w:val="00702745"/>
    <w:rsid w:val="00702A0D"/>
    <w:rsid w:val="00702EE8"/>
    <w:rsid w:val="00702FBA"/>
    <w:rsid w:val="007033D6"/>
    <w:rsid w:val="007034AA"/>
    <w:rsid w:val="007039A8"/>
    <w:rsid w:val="00703C9D"/>
    <w:rsid w:val="00703EB7"/>
    <w:rsid w:val="00704505"/>
    <w:rsid w:val="0070490C"/>
    <w:rsid w:val="00704A12"/>
    <w:rsid w:val="00705323"/>
    <w:rsid w:val="007057EB"/>
    <w:rsid w:val="00705A47"/>
    <w:rsid w:val="00705C38"/>
    <w:rsid w:val="00705DF9"/>
    <w:rsid w:val="00706465"/>
    <w:rsid w:val="0070651D"/>
    <w:rsid w:val="0070695A"/>
    <w:rsid w:val="0070724C"/>
    <w:rsid w:val="0070782D"/>
    <w:rsid w:val="00707E3A"/>
    <w:rsid w:val="00707F95"/>
    <w:rsid w:val="007101F9"/>
    <w:rsid w:val="0071051D"/>
    <w:rsid w:val="007109C2"/>
    <w:rsid w:val="0071124D"/>
    <w:rsid w:val="00711340"/>
    <w:rsid w:val="00711DD3"/>
    <w:rsid w:val="00712C42"/>
    <w:rsid w:val="00713CDA"/>
    <w:rsid w:val="00713DE4"/>
    <w:rsid w:val="007147C8"/>
    <w:rsid w:val="00714A8A"/>
    <w:rsid w:val="00714ADD"/>
    <w:rsid w:val="00714C47"/>
    <w:rsid w:val="00714D1C"/>
    <w:rsid w:val="00715B6C"/>
    <w:rsid w:val="00715E4C"/>
    <w:rsid w:val="00716462"/>
    <w:rsid w:val="00716A06"/>
    <w:rsid w:val="00716EBC"/>
    <w:rsid w:val="0071723E"/>
    <w:rsid w:val="00717BF3"/>
    <w:rsid w:val="007200BD"/>
    <w:rsid w:val="00721084"/>
    <w:rsid w:val="00721262"/>
    <w:rsid w:val="0072198A"/>
    <w:rsid w:val="00721D9B"/>
    <w:rsid w:val="00721E1F"/>
    <w:rsid w:val="00722121"/>
    <w:rsid w:val="007224B9"/>
    <w:rsid w:val="00722BA7"/>
    <w:rsid w:val="00722F94"/>
    <w:rsid w:val="00723624"/>
    <w:rsid w:val="0072366C"/>
    <w:rsid w:val="00723917"/>
    <w:rsid w:val="00723AA7"/>
    <w:rsid w:val="00723D1B"/>
    <w:rsid w:val="00723E67"/>
    <w:rsid w:val="0072432E"/>
    <w:rsid w:val="00726036"/>
    <w:rsid w:val="00726279"/>
    <w:rsid w:val="00726908"/>
    <w:rsid w:val="00726A9B"/>
    <w:rsid w:val="00726EC6"/>
    <w:rsid w:val="007272A5"/>
    <w:rsid w:val="00727530"/>
    <w:rsid w:val="00727684"/>
    <w:rsid w:val="00727B2C"/>
    <w:rsid w:val="007311C8"/>
    <w:rsid w:val="007316E7"/>
    <w:rsid w:val="00731D5E"/>
    <w:rsid w:val="00731E7C"/>
    <w:rsid w:val="007328F6"/>
    <w:rsid w:val="007329EF"/>
    <w:rsid w:val="00732CDC"/>
    <w:rsid w:val="00732F72"/>
    <w:rsid w:val="0073327A"/>
    <w:rsid w:val="00733301"/>
    <w:rsid w:val="007333B2"/>
    <w:rsid w:val="007339F2"/>
    <w:rsid w:val="007340D9"/>
    <w:rsid w:val="00734279"/>
    <w:rsid w:val="00734EBE"/>
    <w:rsid w:val="00734FF2"/>
    <w:rsid w:val="0073593B"/>
    <w:rsid w:val="00736AD3"/>
    <w:rsid w:val="00736C22"/>
    <w:rsid w:val="00736DD8"/>
    <w:rsid w:val="00737656"/>
    <w:rsid w:val="00737E36"/>
    <w:rsid w:val="00740514"/>
    <w:rsid w:val="0074076A"/>
    <w:rsid w:val="00740E93"/>
    <w:rsid w:val="0074105E"/>
    <w:rsid w:val="0074132D"/>
    <w:rsid w:val="00741791"/>
    <w:rsid w:val="00741AF4"/>
    <w:rsid w:val="00741DCC"/>
    <w:rsid w:val="0074203A"/>
    <w:rsid w:val="007427B5"/>
    <w:rsid w:val="007427FE"/>
    <w:rsid w:val="00742865"/>
    <w:rsid w:val="0074296C"/>
    <w:rsid w:val="00742C83"/>
    <w:rsid w:val="00742EC3"/>
    <w:rsid w:val="00743306"/>
    <w:rsid w:val="0074347E"/>
    <w:rsid w:val="00743561"/>
    <w:rsid w:val="0074360F"/>
    <w:rsid w:val="00743E29"/>
    <w:rsid w:val="00743EDF"/>
    <w:rsid w:val="007440C5"/>
    <w:rsid w:val="0074440C"/>
    <w:rsid w:val="007449DF"/>
    <w:rsid w:val="00744A64"/>
    <w:rsid w:val="00744D47"/>
    <w:rsid w:val="00744D92"/>
    <w:rsid w:val="00744EA0"/>
    <w:rsid w:val="00745220"/>
    <w:rsid w:val="00745689"/>
    <w:rsid w:val="00745B82"/>
    <w:rsid w:val="0074602D"/>
    <w:rsid w:val="0074638D"/>
    <w:rsid w:val="00746484"/>
    <w:rsid w:val="0074704F"/>
    <w:rsid w:val="00747694"/>
    <w:rsid w:val="00747BDE"/>
    <w:rsid w:val="00747CCB"/>
    <w:rsid w:val="00747F48"/>
    <w:rsid w:val="00747F4C"/>
    <w:rsid w:val="007502E3"/>
    <w:rsid w:val="00750482"/>
    <w:rsid w:val="00750F3D"/>
    <w:rsid w:val="00751091"/>
    <w:rsid w:val="00751B6E"/>
    <w:rsid w:val="00751B83"/>
    <w:rsid w:val="00752D7A"/>
    <w:rsid w:val="007541FE"/>
    <w:rsid w:val="00754359"/>
    <w:rsid w:val="00754411"/>
    <w:rsid w:val="00754BD9"/>
    <w:rsid w:val="00754DCA"/>
    <w:rsid w:val="00754E7A"/>
    <w:rsid w:val="0075501A"/>
    <w:rsid w:val="00755353"/>
    <w:rsid w:val="007553B9"/>
    <w:rsid w:val="0075540C"/>
    <w:rsid w:val="00755DAF"/>
    <w:rsid w:val="00755DB1"/>
    <w:rsid w:val="00756432"/>
    <w:rsid w:val="007566B5"/>
    <w:rsid w:val="007573AB"/>
    <w:rsid w:val="007574CE"/>
    <w:rsid w:val="007574FC"/>
    <w:rsid w:val="0075753F"/>
    <w:rsid w:val="00760164"/>
    <w:rsid w:val="00760228"/>
    <w:rsid w:val="00760975"/>
    <w:rsid w:val="00761FDA"/>
    <w:rsid w:val="00762131"/>
    <w:rsid w:val="007621FF"/>
    <w:rsid w:val="00762417"/>
    <w:rsid w:val="00762435"/>
    <w:rsid w:val="00762910"/>
    <w:rsid w:val="007634E3"/>
    <w:rsid w:val="007637D3"/>
    <w:rsid w:val="00764194"/>
    <w:rsid w:val="00764522"/>
    <w:rsid w:val="00764F46"/>
    <w:rsid w:val="0076566F"/>
    <w:rsid w:val="00765C8F"/>
    <w:rsid w:val="00765ED3"/>
    <w:rsid w:val="0076681D"/>
    <w:rsid w:val="00766A65"/>
    <w:rsid w:val="00766BED"/>
    <w:rsid w:val="0076700C"/>
    <w:rsid w:val="007671F5"/>
    <w:rsid w:val="007676B8"/>
    <w:rsid w:val="00767704"/>
    <w:rsid w:val="00767EF0"/>
    <w:rsid w:val="007704A5"/>
    <w:rsid w:val="00770F93"/>
    <w:rsid w:val="00771662"/>
    <w:rsid w:val="0077175C"/>
    <w:rsid w:val="00771870"/>
    <w:rsid w:val="00771BF9"/>
    <w:rsid w:val="007723CB"/>
    <w:rsid w:val="00772727"/>
    <w:rsid w:val="00772D03"/>
    <w:rsid w:val="00772F8A"/>
    <w:rsid w:val="007733D0"/>
    <w:rsid w:val="00773847"/>
    <w:rsid w:val="007739C6"/>
    <w:rsid w:val="00774120"/>
    <w:rsid w:val="00774541"/>
    <w:rsid w:val="00774889"/>
    <w:rsid w:val="00774A79"/>
    <w:rsid w:val="00774B0C"/>
    <w:rsid w:val="00774D84"/>
    <w:rsid w:val="00774FF5"/>
    <w:rsid w:val="007750B3"/>
    <w:rsid w:val="00775BB3"/>
    <w:rsid w:val="00775BC5"/>
    <w:rsid w:val="00775F76"/>
    <w:rsid w:val="00775F91"/>
    <w:rsid w:val="00776AEA"/>
    <w:rsid w:val="007778B0"/>
    <w:rsid w:val="007779B4"/>
    <w:rsid w:val="00777A76"/>
    <w:rsid w:val="00777BA0"/>
    <w:rsid w:val="007803BD"/>
    <w:rsid w:val="007808E0"/>
    <w:rsid w:val="00780A95"/>
    <w:rsid w:val="007811DC"/>
    <w:rsid w:val="00781B4A"/>
    <w:rsid w:val="007820FA"/>
    <w:rsid w:val="0078254D"/>
    <w:rsid w:val="0078285F"/>
    <w:rsid w:val="00782875"/>
    <w:rsid w:val="0078292D"/>
    <w:rsid w:val="00782D53"/>
    <w:rsid w:val="00782E4A"/>
    <w:rsid w:val="00783207"/>
    <w:rsid w:val="007835A9"/>
    <w:rsid w:val="00783D8D"/>
    <w:rsid w:val="00783E1D"/>
    <w:rsid w:val="007846BC"/>
    <w:rsid w:val="007847B8"/>
    <w:rsid w:val="0078483B"/>
    <w:rsid w:val="00784EBB"/>
    <w:rsid w:val="00784EED"/>
    <w:rsid w:val="007854C8"/>
    <w:rsid w:val="00785900"/>
    <w:rsid w:val="00785E20"/>
    <w:rsid w:val="00786958"/>
    <w:rsid w:val="00786E71"/>
    <w:rsid w:val="00787E5B"/>
    <w:rsid w:val="00790E68"/>
    <w:rsid w:val="007910D6"/>
    <w:rsid w:val="0079162F"/>
    <w:rsid w:val="007918D2"/>
    <w:rsid w:val="00791FC1"/>
    <w:rsid w:val="00792111"/>
    <w:rsid w:val="007922A7"/>
    <w:rsid w:val="00792DC0"/>
    <w:rsid w:val="00793724"/>
    <w:rsid w:val="00793E31"/>
    <w:rsid w:val="00794369"/>
    <w:rsid w:val="007944D5"/>
    <w:rsid w:val="007947C1"/>
    <w:rsid w:val="00794924"/>
    <w:rsid w:val="00794986"/>
    <w:rsid w:val="00795818"/>
    <w:rsid w:val="007963BC"/>
    <w:rsid w:val="007967E1"/>
    <w:rsid w:val="00797DFD"/>
    <w:rsid w:val="007A0B89"/>
    <w:rsid w:val="007A0BC2"/>
    <w:rsid w:val="007A0C7A"/>
    <w:rsid w:val="007A0DEC"/>
    <w:rsid w:val="007A0ED0"/>
    <w:rsid w:val="007A1C36"/>
    <w:rsid w:val="007A1F44"/>
    <w:rsid w:val="007A2113"/>
    <w:rsid w:val="007A21F2"/>
    <w:rsid w:val="007A227D"/>
    <w:rsid w:val="007A23FF"/>
    <w:rsid w:val="007A2487"/>
    <w:rsid w:val="007A2769"/>
    <w:rsid w:val="007A295B"/>
    <w:rsid w:val="007A2C6D"/>
    <w:rsid w:val="007A2EAA"/>
    <w:rsid w:val="007A2ECA"/>
    <w:rsid w:val="007A3424"/>
    <w:rsid w:val="007A35EF"/>
    <w:rsid w:val="007A36B8"/>
    <w:rsid w:val="007A36BA"/>
    <w:rsid w:val="007A43A2"/>
    <w:rsid w:val="007A4D04"/>
    <w:rsid w:val="007A4D2B"/>
    <w:rsid w:val="007A5156"/>
    <w:rsid w:val="007A680D"/>
    <w:rsid w:val="007A6F1E"/>
    <w:rsid w:val="007A7394"/>
    <w:rsid w:val="007A766D"/>
    <w:rsid w:val="007A7880"/>
    <w:rsid w:val="007A7A96"/>
    <w:rsid w:val="007B01F0"/>
    <w:rsid w:val="007B01FE"/>
    <w:rsid w:val="007B03AF"/>
    <w:rsid w:val="007B09CA"/>
    <w:rsid w:val="007B0DE3"/>
    <w:rsid w:val="007B1543"/>
    <w:rsid w:val="007B1614"/>
    <w:rsid w:val="007B18D9"/>
    <w:rsid w:val="007B1AC0"/>
    <w:rsid w:val="007B1D0D"/>
    <w:rsid w:val="007B270A"/>
    <w:rsid w:val="007B2D3B"/>
    <w:rsid w:val="007B2FD0"/>
    <w:rsid w:val="007B33A8"/>
    <w:rsid w:val="007B3421"/>
    <w:rsid w:val="007B350A"/>
    <w:rsid w:val="007B3DB9"/>
    <w:rsid w:val="007B52CD"/>
    <w:rsid w:val="007B5CC5"/>
    <w:rsid w:val="007B66D4"/>
    <w:rsid w:val="007B77C5"/>
    <w:rsid w:val="007B7C66"/>
    <w:rsid w:val="007B7DC1"/>
    <w:rsid w:val="007B7EDB"/>
    <w:rsid w:val="007C0665"/>
    <w:rsid w:val="007C0EFD"/>
    <w:rsid w:val="007C10BE"/>
    <w:rsid w:val="007C194A"/>
    <w:rsid w:val="007C19AD"/>
    <w:rsid w:val="007C295F"/>
    <w:rsid w:val="007C31A7"/>
    <w:rsid w:val="007C33F1"/>
    <w:rsid w:val="007C3598"/>
    <w:rsid w:val="007C3FA8"/>
    <w:rsid w:val="007C449F"/>
    <w:rsid w:val="007C4832"/>
    <w:rsid w:val="007C56F3"/>
    <w:rsid w:val="007C5DF1"/>
    <w:rsid w:val="007C63F8"/>
    <w:rsid w:val="007C68DA"/>
    <w:rsid w:val="007C6CDD"/>
    <w:rsid w:val="007C726A"/>
    <w:rsid w:val="007D0D14"/>
    <w:rsid w:val="007D0E32"/>
    <w:rsid w:val="007D14AE"/>
    <w:rsid w:val="007D1676"/>
    <w:rsid w:val="007D16CF"/>
    <w:rsid w:val="007D1C8D"/>
    <w:rsid w:val="007D207D"/>
    <w:rsid w:val="007D229A"/>
    <w:rsid w:val="007D2F44"/>
    <w:rsid w:val="007D2F4D"/>
    <w:rsid w:val="007D3145"/>
    <w:rsid w:val="007D330F"/>
    <w:rsid w:val="007D4178"/>
    <w:rsid w:val="007D466C"/>
    <w:rsid w:val="007D4D33"/>
    <w:rsid w:val="007D5296"/>
    <w:rsid w:val="007D553F"/>
    <w:rsid w:val="007D587B"/>
    <w:rsid w:val="007D7175"/>
    <w:rsid w:val="007D72BF"/>
    <w:rsid w:val="007E021C"/>
    <w:rsid w:val="007E05C7"/>
    <w:rsid w:val="007E0EAF"/>
    <w:rsid w:val="007E1369"/>
    <w:rsid w:val="007E18E7"/>
    <w:rsid w:val="007E1A1B"/>
    <w:rsid w:val="007E1A88"/>
    <w:rsid w:val="007E1CB8"/>
    <w:rsid w:val="007E2A76"/>
    <w:rsid w:val="007E341A"/>
    <w:rsid w:val="007E34E2"/>
    <w:rsid w:val="007E3DA4"/>
    <w:rsid w:val="007E3FA7"/>
    <w:rsid w:val="007E4C88"/>
    <w:rsid w:val="007E55BF"/>
    <w:rsid w:val="007E585E"/>
    <w:rsid w:val="007E6278"/>
    <w:rsid w:val="007E69D5"/>
    <w:rsid w:val="007E6F2F"/>
    <w:rsid w:val="007E7234"/>
    <w:rsid w:val="007E79D8"/>
    <w:rsid w:val="007E7A9C"/>
    <w:rsid w:val="007E7DDF"/>
    <w:rsid w:val="007F04B4"/>
    <w:rsid w:val="007F04C1"/>
    <w:rsid w:val="007F0BF4"/>
    <w:rsid w:val="007F11C8"/>
    <w:rsid w:val="007F1CFB"/>
    <w:rsid w:val="007F1E2B"/>
    <w:rsid w:val="007F1F90"/>
    <w:rsid w:val="007F220B"/>
    <w:rsid w:val="007F27DD"/>
    <w:rsid w:val="007F377D"/>
    <w:rsid w:val="007F3AB0"/>
    <w:rsid w:val="007F3FF6"/>
    <w:rsid w:val="007F45A4"/>
    <w:rsid w:val="007F46D0"/>
    <w:rsid w:val="007F46E3"/>
    <w:rsid w:val="007F54C2"/>
    <w:rsid w:val="007F6689"/>
    <w:rsid w:val="007F6880"/>
    <w:rsid w:val="007F707B"/>
    <w:rsid w:val="007F76B4"/>
    <w:rsid w:val="008001B4"/>
    <w:rsid w:val="00800355"/>
    <w:rsid w:val="00800769"/>
    <w:rsid w:val="00800ED2"/>
    <w:rsid w:val="00801093"/>
    <w:rsid w:val="0080123C"/>
    <w:rsid w:val="008018B6"/>
    <w:rsid w:val="00802917"/>
    <w:rsid w:val="008029C5"/>
    <w:rsid w:val="00802E74"/>
    <w:rsid w:val="00802EDC"/>
    <w:rsid w:val="00803171"/>
    <w:rsid w:val="008031FC"/>
    <w:rsid w:val="00803424"/>
    <w:rsid w:val="00803521"/>
    <w:rsid w:val="00803797"/>
    <w:rsid w:val="00803F59"/>
    <w:rsid w:val="008041A5"/>
    <w:rsid w:val="00804585"/>
    <w:rsid w:val="00804B92"/>
    <w:rsid w:val="00804E21"/>
    <w:rsid w:val="00805092"/>
    <w:rsid w:val="008051A9"/>
    <w:rsid w:val="00805F28"/>
    <w:rsid w:val="00806429"/>
    <w:rsid w:val="00806AAF"/>
    <w:rsid w:val="008070AC"/>
    <w:rsid w:val="0080743C"/>
    <w:rsid w:val="008074C4"/>
    <w:rsid w:val="0080773E"/>
    <w:rsid w:val="00807786"/>
    <w:rsid w:val="00807ABE"/>
    <w:rsid w:val="00807ED3"/>
    <w:rsid w:val="008101FD"/>
    <w:rsid w:val="00810270"/>
    <w:rsid w:val="00810BAD"/>
    <w:rsid w:val="00810D8D"/>
    <w:rsid w:val="00811397"/>
    <w:rsid w:val="00811835"/>
    <w:rsid w:val="008119E5"/>
    <w:rsid w:val="00811FD4"/>
    <w:rsid w:val="00812CC4"/>
    <w:rsid w:val="0081307B"/>
    <w:rsid w:val="008130D8"/>
    <w:rsid w:val="008131D3"/>
    <w:rsid w:val="008132E4"/>
    <w:rsid w:val="0081360A"/>
    <w:rsid w:val="008136D8"/>
    <w:rsid w:val="00813B40"/>
    <w:rsid w:val="00813F7A"/>
    <w:rsid w:val="0081458D"/>
    <w:rsid w:val="008146C4"/>
    <w:rsid w:val="008150C8"/>
    <w:rsid w:val="0081581D"/>
    <w:rsid w:val="00815C10"/>
    <w:rsid w:val="00815C59"/>
    <w:rsid w:val="00815D99"/>
    <w:rsid w:val="008172BE"/>
    <w:rsid w:val="008173B1"/>
    <w:rsid w:val="008179B7"/>
    <w:rsid w:val="00817B71"/>
    <w:rsid w:val="00817B9D"/>
    <w:rsid w:val="00820244"/>
    <w:rsid w:val="00820530"/>
    <w:rsid w:val="00820875"/>
    <w:rsid w:val="00821F77"/>
    <w:rsid w:val="008221B3"/>
    <w:rsid w:val="0082248E"/>
    <w:rsid w:val="00822C84"/>
    <w:rsid w:val="00823218"/>
    <w:rsid w:val="00823424"/>
    <w:rsid w:val="00823619"/>
    <w:rsid w:val="008237F0"/>
    <w:rsid w:val="00823D7C"/>
    <w:rsid w:val="00823E17"/>
    <w:rsid w:val="00824945"/>
    <w:rsid w:val="00824FDF"/>
    <w:rsid w:val="00825125"/>
    <w:rsid w:val="008257CC"/>
    <w:rsid w:val="00825DDD"/>
    <w:rsid w:val="00826BE7"/>
    <w:rsid w:val="00826FC5"/>
    <w:rsid w:val="008274BF"/>
    <w:rsid w:val="008276B9"/>
    <w:rsid w:val="00827D02"/>
    <w:rsid w:val="00827E29"/>
    <w:rsid w:val="00830585"/>
    <w:rsid w:val="0083071F"/>
    <w:rsid w:val="00830DC3"/>
    <w:rsid w:val="00831555"/>
    <w:rsid w:val="00831F52"/>
    <w:rsid w:val="00832154"/>
    <w:rsid w:val="008328AC"/>
    <w:rsid w:val="008328D2"/>
    <w:rsid w:val="00832C61"/>
    <w:rsid w:val="00832E2A"/>
    <w:rsid w:val="00832F5C"/>
    <w:rsid w:val="008330E6"/>
    <w:rsid w:val="0083345B"/>
    <w:rsid w:val="00833EC8"/>
    <w:rsid w:val="00833EF9"/>
    <w:rsid w:val="00833F0A"/>
    <w:rsid w:val="00833FF9"/>
    <w:rsid w:val="008359E0"/>
    <w:rsid w:val="00835E8A"/>
    <w:rsid w:val="00836E6B"/>
    <w:rsid w:val="008376F6"/>
    <w:rsid w:val="008377C8"/>
    <w:rsid w:val="00837D5B"/>
    <w:rsid w:val="0084026E"/>
    <w:rsid w:val="00840607"/>
    <w:rsid w:val="00840625"/>
    <w:rsid w:val="0084067A"/>
    <w:rsid w:val="008409DE"/>
    <w:rsid w:val="00840B35"/>
    <w:rsid w:val="0084191F"/>
    <w:rsid w:val="00841CD2"/>
    <w:rsid w:val="008425B7"/>
    <w:rsid w:val="00842792"/>
    <w:rsid w:val="00842B77"/>
    <w:rsid w:val="0084309F"/>
    <w:rsid w:val="008437E9"/>
    <w:rsid w:val="00843F83"/>
    <w:rsid w:val="00844001"/>
    <w:rsid w:val="008440F0"/>
    <w:rsid w:val="008453F3"/>
    <w:rsid w:val="008457AB"/>
    <w:rsid w:val="00845867"/>
    <w:rsid w:val="00845B67"/>
    <w:rsid w:val="00845C12"/>
    <w:rsid w:val="008467D5"/>
    <w:rsid w:val="008469D9"/>
    <w:rsid w:val="00846DC0"/>
    <w:rsid w:val="008474A7"/>
    <w:rsid w:val="008475E7"/>
    <w:rsid w:val="00847A9E"/>
    <w:rsid w:val="00847AB0"/>
    <w:rsid w:val="00847AF7"/>
    <w:rsid w:val="008506B6"/>
    <w:rsid w:val="00850AE0"/>
    <w:rsid w:val="008511A7"/>
    <w:rsid w:val="008520FA"/>
    <w:rsid w:val="00852420"/>
    <w:rsid w:val="008524D2"/>
    <w:rsid w:val="00852B7B"/>
    <w:rsid w:val="00852CEE"/>
    <w:rsid w:val="00852E19"/>
    <w:rsid w:val="008530DB"/>
    <w:rsid w:val="008531C7"/>
    <w:rsid w:val="00853335"/>
    <w:rsid w:val="00853C68"/>
    <w:rsid w:val="00854234"/>
    <w:rsid w:val="008548A0"/>
    <w:rsid w:val="00854A5E"/>
    <w:rsid w:val="00855332"/>
    <w:rsid w:val="0085536A"/>
    <w:rsid w:val="008556E3"/>
    <w:rsid w:val="00855D48"/>
    <w:rsid w:val="00855E88"/>
    <w:rsid w:val="008563B3"/>
    <w:rsid w:val="00856833"/>
    <w:rsid w:val="00856840"/>
    <w:rsid w:val="00856A47"/>
    <w:rsid w:val="00856DBD"/>
    <w:rsid w:val="00856E43"/>
    <w:rsid w:val="008570F1"/>
    <w:rsid w:val="0085727B"/>
    <w:rsid w:val="00860027"/>
    <w:rsid w:val="0086087C"/>
    <w:rsid w:val="00860B3D"/>
    <w:rsid w:val="00860D8E"/>
    <w:rsid w:val="00860F5C"/>
    <w:rsid w:val="008610F3"/>
    <w:rsid w:val="0086111E"/>
    <w:rsid w:val="0086171C"/>
    <w:rsid w:val="00861A45"/>
    <w:rsid w:val="00861C4E"/>
    <w:rsid w:val="00862223"/>
    <w:rsid w:val="0086275E"/>
    <w:rsid w:val="008632A0"/>
    <w:rsid w:val="00863584"/>
    <w:rsid w:val="00863B0E"/>
    <w:rsid w:val="00864440"/>
    <w:rsid w:val="00864CA5"/>
    <w:rsid w:val="00864CBB"/>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048D"/>
    <w:rsid w:val="008712FD"/>
    <w:rsid w:val="008716A1"/>
    <w:rsid w:val="00871D9D"/>
    <w:rsid w:val="00872989"/>
    <w:rsid w:val="00872B02"/>
    <w:rsid w:val="00872D3F"/>
    <w:rsid w:val="00872D92"/>
    <w:rsid w:val="008733E4"/>
    <w:rsid w:val="00873723"/>
    <w:rsid w:val="00873F15"/>
    <w:rsid w:val="00874096"/>
    <w:rsid w:val="00874295"/>
    <w:rsid w:val="00874614"/>
    <w:rsid w:val="00874703"/>
    <w:rsid w:val="008756A4"/>
    <w:rsid w:val="00875985"/>
    <w:rsid w:val="00875BD3"/>
    <w:rsid w:val="00875F73"/>
    <w:rsid w:val="00876545"/>
    <w:rsid w:val="0087670D"/>
    <w:rsid w:val="00876757"/>
    <w:rsid w:val="00876B22"/>
    <w:rsid w:val="00876BA6"/>
    <w:rsid w:val="0087734D"/>
    <w:rsid w:val="00877494"/>
    <w:rsid w:val="00880DB0"/>
    <w:rsid w:val="00880F30"/>
    <w:rsid w:val="00880FCE"/>
    <w:rsid w:val="008812AD"/>
    <w:rsid w:val="008817ED"/>
    <w:rsid w:val="00881F64"/>
    <w:rsid w:val="008833E8"/>
    <w:rsid w:val="0088388C"/>
    <w:rsid w:val="00883C51"/>
    <w:rsid w:val="00883D8D"/>
    <w:rsid w:val="0088429B"/>
    <w:rsid w:val="00884F4E"/>
    <w:rsid w:val="00885068"/>
    <w:rsid w:val="00885ED2"/>
    <w:rsid w:val="00887227"/>
    <w:rsid w:val="008872A8"/>
    <w:rsid w:val="0088747C"/>
    <w:rsid w:val="00887622"/>
    <w:rsid w:val="00887B48"/>
    <w:rsid w:val="0089015C"/>
    <w:rsid w:val="00890B61"/>
    <w:rsid w:val="00890E39"/>
    <w:rsid w:val="0089176E"/>
    <w:rsid w:val="008917E0"/>
    <w:rsid w:val="00892365"/>
    <w:rsid w:val="008923F8"/>
    <w:rsid w:val="008925AA"/>
    <w:rsid w:val="00892BE5"/>
    <w:rsid w:val="00892DA3"/>
    <w:rsid w:val="0089387C"/>
    <w:rsid w:val="0089430D"/>
    <w:rsid w:val="0089444E"/>
    <w:rsid w:val="00894593"/>
    <w:rsid w:val="008949DF"/>
    <w:rsid w:val="008951DB"/>
    <w:rsid w:val="0089526E"/>
    <w:rsid w:val="00895556"/>
    <w:rsid w:val="00895690"/>
    <w:rsid w:val="00896036"/>
    <w:rsid w:val="008966EC"/>
    <w:rsid w:val="00896702"/>
    <w:rsid w:val="00896C81"/>
    <w:rsid w:val="00896D83"/>
    <w:rsid w:val="00897288"/>
    <w:rsid w:val="00897FC2"/>
    <w:rsid w:val="008A07FD"/>
    <w:rsid w:val="008A0A00"/>
    <w:rsid w:val="008A0AB2"/>
    <w:rsid w:val="008A0CFC"/>
    <w:rsid w:val="008A0D09"/>
    <w:rsid w:val="008A1224"/>
    <w:rsid w:val="008A12FE"/>
    <w:rsid w:val="008A1570"/>
    <w:rsid w:val="008A1C32"/>
    <w:rsid w:val="008A28B6"/>
    <w:rsid w:val="008A2B7C"/>
    <w:rsid w:val="008A2BB1"/>
    <w:rsid w:val="008A3466"/>
    <w:rsid w:val="008A35B9"/>
    <w:rsid w:val="008A36CE"/>
    <w:rsid w:val="008A389F"/>
    <w:rsid w:val="008A395E"/>
    <w:rsid w:val="008A3D02"/>
    <w:rsid w:val="008A420D"/>
    <w:rsid w:val="008A428A"/>
    <w:rsid w:val="008A455D"/>
    <w:rsid w:val="008A4AE0"/>
    <w:rsid w:val="008A4DF0"/>
    <w:rsid w:val="008A5940"/>
    <w:rsid w:val="008A5F08"/>
    <w:rsid w:val="008A73B2"/>
    <w:rsid w:val="008B043F"/>
    <w:rsid w:val="008B0808"/>
    <w:rsid w:val="008B0841"/>
    <w:rsid w:val="008B0AEC"/>
    <w:rsid w:val="008B0BE2"/>
    <w:rsid w:val="008B1211"/>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403"/>
    <w:rsid w:val="008B59E5"/>
    <w:rsid w:val="008B5A5F"/>
    <w:rsid w:val="008B5A9E"/>
    <w:rsid w:val="008B5AB0"/>
    <w:rsid w:val="008B5B51"/>
    <w:rsid w:val="008B6054"/>
    <w:rsid w:val="008B611E"/>
    <w:rsid w:val="008B6886"/>
    <w:rsid w:val="008B775E"/>
    <w:rsid w:val="008B7B08"/>
    <w:rsid w:val="008B7E35"/>
    <w:rsid w:val="008C113B"/>
    <w:rsid w:val="008C13F0"/>
    <w:rsid w:val="008C19EC"/>
    <w:rsid w:val="008C1A4D"/>
    <w:rsid w:val="008C1F26"/>
    <w:rsid w:val="008C2A3A"/>
    <w:rsid w:val="008C38EF"/>
    <w:rsid w:val="008C39C8"/>
    <w:rsid w:val="008C3DAE"/>
    <w:rsid w:val="008C436E"/>
    <w:rsid w:val="008C4964"/>
    <w:rsid w:val="008C4C7E"/>
    <w:rsid w:val="008C4CF6"/>
    <w:rsid w:val="008C4D12"/>
    <w:rsid w:val="008C4EC5"/>
    <w:rsid w:val="008C5C46"/>
    <w:rsid w:val="008C5FDA"/>
    <w:rsid w:val="008C6097"/>
    <w:rsid w:val="008C6184"/>
    <w:rsid w:val="008C76ED"/>
    <w:rsid w:val="008C785E"/>
    <w:rsid w:val="008D0922"/>
    <w:rsid w:val="008D0AFB"/>
    <w:rsid w:val="008D1511"/>
    <w:rsid w:val="008D16E7"/>
    <w:rsid w:val="008D2871"/>
    <w:rsid w:val="008D292D"/>
    <w:rsid w:val="008D2C1D"/>
    <w:rsid w:val="008D3106"/>
    <w:rsid w:val="008D312E"/>
    <w:rsid w:val="008D32DF"/>
    <w:rsid w:val="008D35E9"/>
    <w:rsid w:val="008D3959"/>
    <w:rsid w:val="008D3966"/>
    <w:rsid w:val="008D3AB7"/>
    <w:rsid w:val="008D3EEB"/>
    <w:rsid w:val="008D4272"/>
    <w:rsid w:val="008D4352"/>
    <w:rsid w:val="008D4490"/>
    <w:rsid w:val="008D5545"/>
    <w:rsid w:val="008D5899"/>
    <w:rsid w:val="008D5F0B"/>
    <w:rsid w:val="008D60BC"/>
    <w:rsid w:val="008D6D7B"/>
    <w:rsid w:val="008D6FAD"/>
    <w:rsid w:val="008D7E5D"/>
    <w:rsid w:val="008D7EB7"/>
    <w:rsid w:val="008E084F"/>
    <w:rsid w:val="008E0A3D"/>
    <w:rsid w:val="008E0CF3"/>
    <w:rsid w:val="008E0EB8"/>
    <w:rsid w:val="008E10A6"/>
    <w:rsid w:val="008E1271"/>
    <w:rsid w:val="008E177D"/>
    <w:rsid w:val="008E21DD"/>
    <w:rsid w:val="008E2251"/>
    <w:rsid w:val="008E24B3"/>
    <w:rsid w:val="008E24CA"/>
    <w:rsid w:val="008E2F6E"/>
    <w:rsid w:val="008E3211"/>
    <w:rsid w:val="008E38AD"/>
    <w:rsid w:val="008E3EEC"/>
    <w:rsid w:val="008E4308"/>
    <w:rsid w:val="008E5BF2"/>
    <w:rsid w:val="008E5C81"/>
    <w:rsid w:val="008E5D3A"/>
    <w:rsid w:val="008E60AB"/>
    <w:rsid w:val="008E7180"/>
    <w:rsid w:val="008E7888"/>
    <w:rsid w:val="008E7F8C"/>
    <w:rsid w:val="008F0449"/>
    <w:rsid w:val="008F09F3"/>
    <w:rsid w:val="008F0A38"/>
    <w:rsid w:val="008F0B7B"/>
    <w:rsid w:val="008F0F84"/>
    <w:rsid w:val="008F1014"/>
    <w:rsid w:val="008F11C9"/>
    <w:rsid w:val="008F142E"/>
    <w:rsid w:val="008F1731"/>
    <w:rsid w:val="008F1BBB"/>
    <w:rsid w:val="008F1CC8"/>
    <w:rsid w:val="008F23D8"/>
    <w:rsid w:val="008F2C74"/>
    <w:rsid w:val="008F2FD5"/>
    <w:rsid w:val="008F34BC"/>
    <w:rsid w:val="008F37E5"/>
    <w:rsid w:val="008F3E10"/>
    <w:rsid w:val="008F4646"/>
    <w:rsid w:val="008F48C2"/>
    <w:rsid w:val="008F4946"/>
    <w:rsid w:val="008F4D4B"/>
    <w:rsid w:val="008F56C4"/>
    <w:rsid w:val="008F5840"/>
    <w:rsid w:val="008F5AEC"/>
    <w:rsid w:val="008F5E4E"/>
    <w:rsid w:val="008F5EEF"/>
    <w:rsid w:val="008F60AF"/>
    <w:rsid w:val="008F66FE"/>
    <w:rsid w:val="008F6B09"/>
    <w:rsid w:val="008F72CC"/>
    <w:rsid w:val="008F72CD"/>
    <w:rsid w:val="008F74D3"/>
    <w:rsid w:val="0090041B"/>
    <w:rsid w:val="0090061E"/>
    <w:rsid w:val="00900748"/>
    <w:rsid w:val="00902C5D"/>
    <w:rsid w:val="00903802"/>
    <w:rsid w:val="00903AB6"/>
    <w:rsid w:val="00903B12"/>
    <w:rsid w:val="009040D1"/>
    <w:rsid w:val="00904BC9"/>
    <w:rsid w:val="00904C8F"/>
    <w:rsid w:val="00904F1E"/>
    <w:rsid w:val="00905032"/>
    <w:rsid w:val="0090552F"/>
    <w:rsid w:val="00905914"/>
    <w:rsid w:val="009059EB"/>
    <w:rsid w:val="00905FEC"/>
    <w:rsid w:val="0090696D"/>
    <w:rsid w:val="00906CD6"/>
    <w:rsid w:val="00906D5F"/>
    <w:rsid w:val="00906E4D"/>
    <w:rsid w:val="00906F31"/>
    <w:rsid w:val="009074F7"/>
    <w:rsid w:val="009078B3"/>
    <w:rsid w:val="00907A77"/>
    <w:rsid w:val="00907E00"/>
    <w:rsid w:val="00910048"/>
    <w:rsid w:val="00910264"/>
    <w:rsid w:val="0091088D"/>
    <w:rsid w:val="00910928"/>
    <w:rsid w:val="00910AF8"/>
    <w:rsid w:val="00910FC9"/>
    <w:rsid w:val="0091151B"/>
    <w:rsid w:val="00912373"/>
    <w:rsid w:val="009124E3"/>
    <w:rsid w:val="0091291A"/>
    <w:rsid w:val="00912BCF"/>
    <w:rsid w:val="0091354F"/>
    <w:rsid w:val="00913612"/>
    <w:rsid w:val="0091366A"/>
    <w:rsid w:val="00913824"/>
    <w:rsid w:val="00913C97"/>
    <w:rsid w:val="00915757"/>
    <w:rsid w:val="009159B3"/>
    <w:rsid w:val="00916080"/>
    <w:rsid w:val="00916181"/>
    <w:rsid w:val="009168EA"/>
    <w:rsid w:val="00917022"/>
    <w:rsid w:val="00917240"/>
    <w:rsid w:val="0091740F"/>
    <w:rsid w:val="0091758B"/>
    <w:rsid w:val="00917AC7"/>
    <w:rsid w:val="00917F06"/>
    <w:rsid w:val="009204C5"/>
    <w:rsid w:val="00920ADF"/>
    <w:rsid w:val="00920BC9"/>
    <w:rsid w:val="0092180D"/>
    <w:rsid w:val="00922665"/>
    <w:rsid w:val="00922D65"/>
    <w:rsid w:val="009232C9"/>
    <w:rsid w:val="00923608"/>
    <w:rsid w:val="009238E5"/>
    <w:rsid w:val="00923C79"/>
    <w:rsid w:val="00923F12"/>
    <w:rsid w:val="009243BE"/>
    <w:rsid w:val="009243D5"/>
    <w:rsid w:val="009246D0"/>
    <w:rsid w:val="00924AFC"/>
    <w:rsid w:val="00924C81"/>
    <w:rsid w:val="00924D98"/>
    <w:rsid w:val="00924FF8"/>
    <w:rsid w:val="00925BA8"/>
    <w:rsid w:val="00925F36"/>
    <w:rsid w:val="009264A3"/>
    <w:rsid w:val="00926DA7"/>
    <w:rsid w:val="00926E40"/>
    <w:rsid w:val="00927049"/>
    <w:rsid w:val="00927F6F"/>
    <w:rsid w:val="00927F8B"/>
    <w:rsid w:val="009305C5"/>
    <w:rsid w:val="0093094D"/>
    <w:rsid w:val="009309A5"/>
    <w:rsid w:val="00930F3B"/>
    <w:rsid w:val="00930F9A"/>
    <w:rsid w:val="00931149"/>
    <w:rsid w:val="00931695"/>
    <w:rsid w:val="00931EB9"/>
    <w:rsid w:val="00932453"/>
    <w:rsid w:val="009328C7"/>
    <w:rsid w:val="009336EC"/>
    <w:rsid w:val="009337B3"/>
    <w:rsid w:val="00933F56"/>
    <w:rsid w:val="009347FE"/>
    <w:rsid w:val="00934C13"/>
    <w:rsid w:val="00934D73"/>
    <w:rsid w:val="00934DAC"/>
    <w:rsid w:val="00934E0A"/>
    <w:rsid w:val="00935228"/>
    <w:rsid w:val="009355A2"/>
    <w:rsid w:val="00935D18"/>
    <w:rsid w:val="00935F9E"/>
    <w:rsid w:val="00936D98"/>
    <w:rsid w:val="009377E8"/>
    <w:rsid w:val="00937BA3"/>
    <w:rsid w:val="0094029B"/>
    <w:rsid w:val="009406F1"/>
    <w:rsid w:val="00940711"/>
    <w:rsid w:val="00940788"/>
    <w:rsid w:val="00940ED7"/>
    <w:rsid w:val="00941705"/>
    <w:rsid w:val="00941A99"/>
    <w:rsid w:val="00941B4D"/>
    <w:rsid w:val="00941BFF"/>
    <w:rsid w:val="009424CC"/>
    <w:rsid w:val="009426FF"/>
    <w:rsid w:val="00942A36"/>
    <w:rsid w:val="00942C80"/>
    <w:rsid w:val="00943197"/>
    <w:rsid w:val="009435F2"/>
    <w:rsid w:val="00944414"/>
    <w:rsid w:val="00944C45"/>
    <w:rsid w:val="0094507D"/>
    <w:rsid w:val="00945180"/>
    <w:rsid w:val="00945639"/>
    <w:rsid w:val="0094580E"/>
    <w:rsid w:val="0094590C"/>
    <w:rsid w:val="00945B19"/>
    <w:rsid w:val="00946355"/>
    <w:rsid w:val="009468B7"/>
    <w:rsid w:val="0094724E"/>
    <w:rsid w:val="009476B7"/>
    <w:rsid w:val="00947973"/>
    <w:rsid w:val="0094799B"/>
    <w:rsid w:val="00947BE6"/>
    <w:rsid w:val="0095048D"/>
    <w:rsid w:val="00951360"/>
    <w:rsid w:val="00951ADB"/>
    <w:rsid w:val="009520A4"/>
    <w:rsid w:val="00952911"/>
    <w:rsid w:val="00952ADE"/>
    <w:rsid w:val="0095380C"/>
    <w:rsid w:val="00953879"/>
    <w:rsid w:val="00953FC6"/>
    <w:rsid w:val="00954082"/>
    <w:rsid w:val="00954334"/>
    <w:rsid w:val="00954353"/>
    <w:rsid w:val="0095441E"/>
    <w:rsid w:val="0095562F"/>
    <w:rsid w:val="00955C0A"/>
    <w:rsid w:val="00955C4F"/>
    <w:rsid w:val="00955F4B"/>
    <w:rsid w:val="009562A7"/>
    <w:rsid w:val="0095720D"/>
    <w:rsid w:val="0096039A"/>
    <w:rsid w:val="00960E12"/>
    <w:rsid w:val="00961696"/>
    <w:rsid w:val="00962999"/>
    <w:rsid w:val="0096303C"/>
    <w:rsid w:val="009634B1"/>
    <w:rsid w:val="00963770"/>
    <w:rsid w:val="00963A87"/>
    <w:rsid w:val="00963B8E"/>
    <w:rsid w:val="00964E73"/>
    <w:rsid w:val="009657F1"/>
    <w:rsid w:val="0096606D"/>
    <w:rsid w:val="0096625D"/>
    <w:rsid w:val="00966CC1"/>
    <w:rsid w:val="009670ED"/>
    <w:rsid w:val="009673B0"/>
    <w:rsid w:val="00967C54"/>
    <w:rsid w:val="009709F8"/>
    <w:rsid w:val="0097166E"/>
    <w:rsid w:val="00972929"/>
    <w:rsid w:val="00972F91"/>
    <w:rsid w:val="00973827"/>
    <w:rsid w:val="009742D3"/>
    <w:rsid w:val="00974825"/>
    <w:rsid w:val="00974829"/>
    <w:rsid w:val="00974918"/>
    <w:rsid w:val="00974ABB"/>
    <w:rsid w:val="00974DC8"/>
    <w:rsid w:val="00975395"/>
    <w:rsid w:val="00975516"/>
    <w:rsid w:val="00975D60"/>
    <w:rsid w:val="009769A1"/>
    <w:rsid w:val="009769A2"/>
    <w:rsid w:val="0097743E"/>
    <w:rsid w:val="00977BA7"/>
    <w:rsid w:val="00977C14"/>
    <w:rsid w:val="00977E09"/>
    <w:rsid w:val="00977F4E"/>
    <w:rsid w:val="00980A3E"/>
    <w:rsid w:val="0098194F"/>
    <w:rsid w:val="00981D11"/>
    <w:rsid w:val="00982435"/>
    <w:rsid w:val="009826C8"/>
    <w:rsid w:val="00983011"/>
    <w:rsid w:val="009836E4"/>
    <w:rsid w:val="00983C6F"/>
    <w:rsid w:val="00983C93"/>
    <w:rsid w:val="0098412F"/>
    <w:rsid w:val="009844E7"/>
    <w:rsid w:val="009845FE"/>
    <w:rsid w:val="00984909"/>
    <w:rsid w:val="00984DA5"/>
    <w:rsid w:val="009854E2"/>
    <w:rsid w:val="009855B1"/>
    <w:rsid w:val="00985DD5"/>
    <w:rsid w:val="00985F28"/>
    <w:rsid w:val="009860C4"/>
    <w:rsid w:val="00986149"/>
    <w:rsid w:val="00986176"/>
    <w:rsid w:val="009864F2"/>
    <w:rsid w:val="00986D0C"/>
    <w:rsid w:val="00986E04"/>
    <w:rsid w:val="00986E7F"/>
    <w:rsid w:val="00987536"/>
    <w:rsid w:val="009906C6"/>
    <w:rsid w:val="00990BD5"/>
    <w:rsid w:val="00990ED0"/>
    <w:rsid w:val="0099106B"/>
    <w:rsid w:val="009913A5"/>
    <w:rsid w:val="0099172F"/>
    <w:rsid w:val="0099196F"/>
    <w:rsid w:val="00992658"/>
    <w:rsid w:val="009927CC"/>
    <w:rsid w:val="00992819"/>
    <w:rsid w:val="00992B98"/>
    <w:rsid w:val="00992D85"/>
    <w:rsid w:val="00993292"/>
    <w:rsid w:val="0099343E"/>
    <w:rsid w:val="0099359F"/>
    <w:rsid w:val="00994871"/>
    <w:rsid w:val="00994E08"/>
    <w:rsid w:val="00994FB5"/>
    <w:rsid w:val="009951F9"/>
    <w:rsid w:val="00995526"/>
    <w:rsid w:val="00995A8F"/>
    <w:rsid w:val="00995C95"/>
    <w:rsid w:val="00995E85"/>
    <w:rsid w:val="00996468"/>
    <w:rsid w:val="00996742"/>
    <w:rsid w:val="00996876"/>
    <w:rsid w:val="00996A86"/>
    <w:rsid w:val="00996DC9"/>
    <w:rsid w:val="00996FFA"/>
    <w:rsid w:val="00996FFE"/>
    <w:rsid w:val="009973F1"/>
    <w:rsid w:val="009973F3"/>
    <w:rsid w:val="009A010D"/>
    <w:rsid w:val="009A09F4"/>
    <w:rsid w:val="009A0C6F"/>
    <w:rsid w:val="009A14EF"/>
    <w:rsid w:val="009A15B8"/>
    <w:rsid w:val="009A188F"/>
    <w:rsid w:val="009A1C04"/>
    <w:rsid w:val="009A262E"/>
    <w:rsid w:val="009A2DF9"/>
    <w:rsid w:val="009A3A86"/>
    <w:rsid w:val="009A4028"/>
    <w:rsid w:val="009A42C5"/>
    <w:rsid w:val="009A4670"/>
    <w:rsid w:val="009A4869"/>
    <w:rsid w:val="009A4CFC"/>
    <w:rsid w:val="009A4DE6"/>
    <w:rsid w:val="009A50CB"/>
    <w:rsid w:val="009A5E7E"/>
    <w:rsid w:val="009A6082"/>
    <w:rsid w:val="009A6308"/>
    <w:rsid w:val="009A6A6B"/>
    <w:rsid w:val="009A74B6"/>
    <w:rsid w:val="009A7B0B"/>
    <w:rsid w:val="009A7BD5"/>
    <w:rsid w:val="009B0014"/>
    <w:rsid w:val="009B0E7F"/>
    <w:rsid w:val="009B1AAD"/>
    <w:rsid w:val="009B1EF9"/>
    <w:rsid w:val="009B1FDC"/>
    <w:rsid w:val="009B2217"/>
    <w:rsid w:val="009B2565"/>
    <w:rsid w:val="009B26AC"/>
    <w:rsid w:val="009B3270"/>
    <w:rsid w:val="009B37E2"/>
    <w:rsid w:val="009B4519"/>
    <w:rsid w:val="009B506B"/>
    <w:rsid w:val="009B5150"/>
    <w:rsid w:val="009B579E"/>
    <w:rsid w:val="009B57EF"/>
    <w:rsid w:val="009B5B85"/>
    <w:rsid w:val="009B63C4"/>
    <w:rsid w:val="009B661A"/>
    <w:rsid w:val="009B6CF1"/>
    <w:rsid w:val="009B7204"/>
    <w:rsid w:val="009B73B0"/>
    <w:rsid w:val="009C0074"/>
    <w:rsid w:val="009C0564"/>
    <w:rsid w:val="009C064C"/>
    <w:rsid w:val="009C06E2"/>
    <w:rsid w:val="009C13BB"/>
    <w:rsid w:val="009C14D7"/>
    <w:rsid w:val="009C1530"/>
    <w:rsid w:val="009C2685"/>
    <w:rsid w:val="009C29BA"/>
    <w:rsid w:val="009C2D19"/>
    <w:rsid w:val="009C30A2"/>
    <w:rsid w:val="009C357D"/>
    <w:rsid w:val="009C39BC"/>
    <w:rsid w:val="009C47AC"/>
    <w:rsid w:val="009C4BC2"/>
    <w:rsid w:val="009C4D22"/>
    <w:rsid w:val="009C4FFB"/>
    <w:rsid w:val="009C543D"/>
    <w:rsid w:val="009C5B6E"/>
    <w:rsid w:val="009C634F"/>
    <w:rsid w:val="009C6E55"/>
    <w:rsid w:val="009C6EA2"/>
    <w:rsid w:val="009C7320"/>
    <w:rsid w:val="009C7600"/>
    <w:rsid w:val="009C7AB3"/>
    <w:rsid w:val="009D049E"/>
    <w:rsid w:val="009D0729"/>
    <w:rsid w:val="009D0768"/>
    <w:rsid w:val="009D0A66"/>
    <w:rsid w:val="009D0AD3"/>
    <w:rsid w:val="009D0EC5"/>
    <w:rsid w:val="009D0F66"/>
    <w:rsid w:val="009D199D"/>
    <w:rsid w:val="009D1A06"/>
    <w:rsid w:val="009D1BA4"/>
    <w:rsid w:val="009D1EF0"/>
    <w:rsid w:val="009D22E4"/>
    <w:rsid w:val="009D22F7"/>
    <w:rsid w:val="009D2636"/>
    <w:rsid w:val="009D2EB0"/>
    <w:rsid w:val="009D305D"/>
    <w:rsid w:val="009D319C"/>
    <w:rsid w:val="009D3640"/>
    <w:rsid w:val="009D36B7"/>
    <w:rsid w:val="009D389E"/>
    <w:rsid w:val="009D396F"/>
    <w:rsid w:val="009D39DC"/>
    <w:rsid w:val="009D3AD8"/>
    <w:rsid w:val="009D5BAB"/>
    <w:rsid w:val="009D62C5"/>
    <w:rsid w:val="009D68E2"/>
    <w:rsid w:val="009D6A0A"/>
    <w:rsid w:val="009D6CBA"/>
    <w:rsid w:val="009D6EAE"/>
    <w:rsid w:val="009D7022"/>
    <w:rsid w:val="009D7BAC"/>
    <w:rsid w:val="009D7F86"/>
    <w:rsid w:val="009E058F"/>
    <w:rsid w:val="009E07EE"/>
    <w:rsid w:val="009E0A1E"/>
    <w:rsid w:val="009E0A9E"/>
    <w:rsid w:val="009E169A"/>
    <w:rsid w:val="009E1914"/>
    <w:rsid w:val="009E19A2"/>
    <w:rsid w:val="009E25F8"/>
    <w:rsid w:val="009E269E"/>
    <w:rsid w:val="009E348F"/>
    <w:rsid w:val="009E36A7"/>
    <w:rsid w:val="009E3AFD"/>
    <w:rsid w:val="009E3CDD"/>
    <w:rsid w:val="009E3FBB"/>
    <w:rsid w:val="009E4097"/>
    <w:rsid w:val="009E413F"/>
    <w:rsid w:val="009E47F2"/>
    <w:rsid w:val="009E4A46"/>
    <w:rsid w:val="009E4B16"/>
    <w:rsid w:val="009E5330"/>
    <w:rsid w:val="009E5C60"/>
    <w:rsid w:val="009E6102"/>
    <w:rsid w:val="009E635A"/>
    <w:rsid w:val="009E6394"/>
    <w:rsid w:val="009E64DB"/>
    <w:rsid w:val="009E662D"/>
    <w:rsid w:val="009E670D"/>
    <w:rsid w:val="009E6794"/>
    <w:rsid w:val="009E68E9"/>
    <w:rsid w:val="009E6B7A"/>
    <w:rsid w:val="009E7189"/>
    <w:rsid w:val="009E7AF5"/>
    <w:rsid w:val="009E7E46"/>
    <w:rsid w:val="009E7F0F"/>
    <w:rsid w:val="009E7FC1"/>
    <w:rsid w:val="009F01E1"/>
    <w:rsid w:val="009F0AB2"/>
    <w:rsid w:val="009F0ACE"/>
    <w:rsid w:val="009F0B4D"/>
    <w:rsid w:val="009F1096"/>
    <w:rsid w:val="009F11B6"/>
    <w:rsid w:val="009F13DD"/>
    <w:rsid w:val="009F150E"/>
    <w:rsid w:val="009F27AD"/>
    <w:rsid w:val="009F2986"/>
    <w:rsid w:val="009F30E8"/>
    <w:rsid w:val="009F3339"/>
    <w:rsid w:val="009F3559"/>
    <w:rsid w:val="009F3A7B"/>
    <w:rsid w:val="009F3FB5"/>
    <w:rsid w:val="009F454D"/>
    <w:rsid w:val="009F4B86"/>
    <w:rsid w:val="009F4BBD"/>
    <w:rsid w:val="009F521F"/>
    <w:rsid w:val="009F553C"/>
    <w:rsid w:val="009F59F8"/>
    <w:rsid w:val="009F5DE4"/>
    <w:rsid w:val="009F6274"/>
    <w:rsid w:val="009F62C5"/>
    <w:rsid w:val="009F69E1"/>
    <w:rsid w:val="009F6AA9"/>
    <w:rsid w:val="009F6F24"/>
    <w:rsid w:val="009F7808"/>
    <w:rsid w:val="00A00412"/>
    <w:rsid w:val="00A005B0"/>
    <w:rsid w:val="00A0150A"/>
    <w:rsid w:val="00A01521"/>
    <w:rsid w:val="00A0169C"/>
    <w:rsid w:val="00A01F17"/>
    <w:rsid w:val="00A022A5"/>
    <w:rsid w:val="00A025DB"/>
    <w:rsid w:val="00A0289D"/>
    <w:rsid w:val="00A02BE3"/>
    <w:rsid w:val="00A03A22"/>
    <w:rsid w:val="00A03AB4"/>
    <w:rsid w:val="00A03E21"/>
    <w:rsid w:val="00A04448"/>
    <w:rsid w:val="00A04634"/>
    <w:rsid w:val="00A04AEE"/>
    <w:rsid w:val="00A05809"/>
    <w:rsid w:val="00A05A76"/>
    <w:rsid w:val="00A05BDC"/>
    <w:rsid w:val="00A06119"/>
    <w:rsid w:val="00A063D9"/>
    <w:rsid w:val="00A066AE"/>
    <w:rsid w:val="00A066CE"/>
    <w:rsid w:val="00A06E4E"/>
    <w:rsid w:val="00A06FE5"/>
    <w:rsid w:val="00A07A48"/>
    <w:rsid w:val="00A07AC1"/>
    <w:rsid w:val="00A100D1"/>
    <w:rsid w:val="00A108EE"/>
    <w:rsid w:val="00A10BB8"/>
    <w:rsid w:val="00A111C2"/>
    <w:rsid w:val="00A112E0"/>
    <w:rsid w:val="00A11D92"/>
    <w:rsid w:val="00A11FE5"/>
    <w:rsid w:val="00A1200D"/>
    <w:rsid w:val="00A128D1"/>
    <w:rsid w:val="00A12A7E"/>
    <w:rsid w:val="00A133F8"/>
    <w:rsid w:val="00A137E4"/>
    <w:rsid w:val="00A13C8E"/>
    <w:rsid w:val="00A1427E"/>
    <w:rsid w:val="00A14813"/>
    <w:rsid w:val="00A14C20"/>
    <w:rsid w:val="00A154A0"/>
    <w:rsid w:val="00A154BF"/>
    <w:rsid w:val="00A1566A"/>
    <w:rsid w:val="00A165BF"/>
    <w:rsid w:val="00A16ABE"/>
    <w:rsid w:val="00A16DA4"/>
    <w:rsid w:val="00A172E8"/>
    <w:rsid w:val="00A1796E"/>
    <w:rsid w:val="00A179FF"/>
    <w:rsid w:val="00A20CBF"/>
    <w:rsid w:val="00A21132"/>
    <w:rsid w:val="00A21A36"/>
    <w:rsid w:val="00A21AD3"/>
    <w:rsid w:val="00A21D35"/>
    <w:rsid w:val="00A21F89"/>
    <w:rsid w:val="00A22077"/>
    <w:rsid w:val="00A22B8E"/>
    <w:rsid w:val="00A22DC6"/>
    <w:rsid w:val="00A22EA1"/>
    <w:rsid w:val="00A2315A"/>
    <w:rsid w:val="00A231EB"/>
    <w:rsid w:val="00A232AA"/>
    <w:rsid w:val="00A243C1"/>
    <w:rsid w:val="00A246B2"/>
    <w:rsid w:val="00A2479F"/>
    <w:rsid w:val="00A24F20"/>
    <w:rsid w:val="00A24F77"/>
    <w:rsid w:val="00A25294"/>
    <w:rsid w:val="00A254EE"/>
    <w:rsid w:val="00A25B40"/>
    <w:rsid w:val="00A25BE7"/>
    <w:rsid w:val="00A25FD8"/>
    <w:rsid w:val="00A26CBD"/>
    <w:rsid w:val="00A27008"/>
    <w:rsid w:val="00A279E3"/>
    <w:rsid w:val="00A27CDF"/>
    <w:rsid w:val="00A30519"/>
    <w:rsid w:val="00A307D0"/>
    <w:rsid w:val="00A309C6"/>
    <w:rsid w:val="00A30BE1"/>
    <w:rsid w:val="00A30D13"/>
    <w:rsid w:val="00A31154"/>
    <w:rsid w:val="00A314F9"/>
    <w:rsid w:val="00A319D0"/>
    <w:rsid w:val="00A31D1C"/>
    <w:rsid w:val="00A32316"/>
    <w:rsid w:val="00A33172"/>
    <w:rsid w:val="00A33766"/>
    <w:rsid w:val="00A33F8E"/>
    <w:rsid w:val="00A3432B"/>
    <w:rsid w:val="00A345CF"/>
    <w:rsid w:val="00A345FC"/>
    <w:rsid w:val="00A346BA"/>
    <w:rsid w:val="00A34B5F"/>
    <w:rsid w:val="00A34C67"/>
    <w:rsid w:val="00A34D4C"/>
    <w:rsid w:val="00A34D62"/>
    <w:rsid w:val="00A353AE"/>
    <w:rsid w:val="00A35875"/>
    <w:rsid w:val="00A3611D"/>
    <w:rsid w:val="00A36339"/>
    <w:rsid w:val="00A36591"/>
    <w:rsid w:val="00A366E4"/>
    <w:rsid w:val="00A3715E"/>
    <w:rsid w:val="00A37608"/>
    <w:rsid w:val="00A37ECD"/>
    <w:rsid w:val="00A40011"/>
    <w:rsid w:val="00A40BCF"/>
    <w:rsid w:val="00A40C57"/>
    <w:rsid w:val="00A41019"/>
    <w:rsid w:val="00A426F3"/>
    <w:rsid w:val="00A4328F"/>
    <w:rsid w:val="00A4376F"/>
    <w:rsid w:val="00A438E2"/>
    <w:rsid w:val="00A43B1D"/>
    <w:rsid w:val="00A43B9A"/>
    <w:rsid w:val="00A43E0C"/>
    <w:rsid w:val="00A445E5"/>
    <w:rsid w:val="00A4467B"/>
    <w:rsid w:val="00A4549F"/>
    <w:rsid w:val="00A457A6"/>
    <w:rsid w:val="00A45B9B"/>
    <w:rsid w:val="00A45D9D"/>
    <w:rsid w:val="00A45E10"/>
    <w:rsid w:val="00A462FE"/>
    <w:rsid w:val="00A46469"/>
    <w:rsid w:val="00A46A6F"/>
    <w:rsid w:val="00A46BD9"/>
    <w:rsid w:val="00A46DE7"/>
    <w:rsid w:val="00A4736C"/>
    <w:rsid w:val="00A4737C"/>
    <w:rsid w:val="00A47CDC"/>
    <w:rsid w:val="00A501C9"/>
    <w:rsid w:val="00A502CA"/>
    <w:rsid w:val="00A50506"/>
    <w:rsid w:val="00A506AA"/>
    <w:rsid w:val="00A50D73"/>
    <w:rsid w:val="00A50F35"/>
    <w:rsid w:val="00A50F4E"/>
    <w:rsid w:val="00A514D8"/>
    <w:rsid w:val="00A52175"/>
    <w:rsid w:val="00A53AEF"/>
    <w:rsid w:val="00A53F55"/>
    <w:rsid w:val="00A5417B"/>
    <w:rsid w:val="00A54599"/>
    <w:rsid w:val="00A54852"/>
    <w:rsid w:val="00A54B82"/>
    <w:rsid w:val="00A54F2A"/>
    <w:rsid w:val="00A55119"/>
    <w:rsid w:val="00A553BD"/>
    <w:rsid w:val="00A55528"/>
    <w:rsid w:val="00A56975"/>
    <w:rsid w:val="00A569D4"/>
    <w:rsid w:val="00A56DF0"/>
    <w:rsid w:val="00A56FF1"/>
    <w:rsid w:val="00A575A6"/>
    <w:rsid w:val="00A57870"/>
    <w:rsid w:val="00A57C31"/>
    <w:rsid w:val="00A57F1A"/>
    <w:rsid w:val="00A60163"/>
    <w:rsid w:val="00A6038D"/>
    <w:rsid w:val="00A60CF0"/>
    <w:rsid w:val="00A60CF7"/>
    <w:rsid w:val="00A61429"/>
    <w:rsid w:val="00A614AD"/>
    <w:rsid w:val="00A61514"/>
    <w:rsid w:val="00A61645"/>
    <w:rsid w:val="00A61795"/>
    <w:rsid w:val="00A62080"/>
    <w:rsid w:val="00A622C6"/>
    <w:rsid w:val="00A63028"/>
    <w:rsid w:val="00A630A2"/>
    <w:rsid w:val="00A632B8"/>
    <w:rsid w:val="00A63BF3"/>
    <w:rsid w:val="00A64942"/>
    <w:rsid w:val="00A64EFD"/>
    <w:rsid w:val="00A65911"/>
    <w:rsid w:val="00A663B7"/>
    <w:rsid w:val="00A6643C"/>
    <w:rsid w:val="00A66D3E"/>
    <w:rsid w:val="00A67544"/>
    <w:rsid w:val="00A67C43"/>
    <w:rsid w:val="00A67CA5"/>
    <w:rsid w:val="00A70311"/>
    <w:rsid w:val="00A7075B"/>
    <w:rsid w:val="00A70D2F"/>
    <w:rsid w:val="00A70E60"/>
    <w:rsid w:val="00A71CE6"/>
    <w:rsid w:val="00A71D23"/>
    <w:rsid w:val="00A720C4"/>
    <w:rsid w:val="00A72464"/>
    <w:rsid w:val="00A72B7B"/>
    <w:rsid w:val="00A7323E"/>
    <w:rsid w:val="00A7333A"/>
    <w:rsid w:val="00A73D0D"/>
    <w:rsid w:val="00A748B9"/>
    <w:rsid w:val="00A74A3D"/>
    <w:rsid w:val="00A74A92"/>
    <w:rsid w:val="00A74AA2"/>
    <w:rsid w:val="00A75BAA"/>
    <w:rsid w:val="00A75CC1"/>
    <w:rsid w:val="00A75E88"/>
    <w:rsid w:val="00A75EA3"/>
    <w:rsid w:val="00A75F81"/>
    <w:rsid w:val="00A76E00"/>
    <w:rsid w:val="00A7788B"/>
    <w:rsid w:val="00A8056E"/>
    <w:rsid w:val="00A80B29"/>
    <w:rsid w:val="00A81149"/>
    <w:rsid w:val="00A816B6"/>
    <w:rsid w:val="00A81D0E"/>
    <w:rsid w:val="00A82317"/>
    <w:rsid w:val="00A82734"/>
    <w:rsid w:val="00A82761"/>
    <w:rsid w:val="00A82BB5"/>
    <w:rsid w:val="00A82D36"/>
    <w:rsid w:val="00A82D58"/>
    <w:rsid w:val="00A831C2"/>
    <w:rsid w:val="00A8351F"/>
    <w:rsid w:val="00A8399D"/>
    <w:rsid w:val="00A83E3D"/>
    <w:rsid w:val="00A83E7E"/>
    <w:rsid w:val="00A83FE3"/>
    <w:rsid w:val="00A8426A"/>
    <w:rsid w:val="00A8443A"/>
    <w:rsid w:val="00A846E3"/>
    <w:rsid w:val="00A8479C"/>
    <w:rsid w:val="00A8514F"/>
    <w:rsid w:val="00A8522B"/>
    <w:rsid w:val="00A8557B"/>
    <w:rsid w:val="00A856DF"/>
    <w:rsid w:val="00A85A05"/>
    <w:rsid w:val="00A860CF"/>
    <w:rsid w:val="00A860DF"/>
    <w:rsid w:val="00A86163"/>
    <w:rsid w:val="00A86D63"/>
    <w:rsid w:val="00A87797"/>
    <w:rsid w:val="00A87CF8"/>
    <w:rsid w:val="00A90E72"/>
    <w:rsid w:val="00A918B9"/>
    <w:rsid w:val="00A91E1A"/>
    <w:rsid w:val="00A922A2"/>
    <w:rsid w:val="00A9327B"/>
    <w:rsid w:val="00A93B69"/>
    <w:rsid w:val="00A94A9D"/>
    <w:rsid w:val="00A959C5"/>
    <w:rsid w:val="00A95BB8"/>
    <w:rsid w:val="00A962D8"/>
    <w:rsid w:val="00A9632E"/>
    <w:rsid w:val="00A963C7"/>
    <w:rsid w:val="00A96557"/>
    <w:rsid w:val="00A97047"/>
    <w:rsid w:val="00A972BA"/>
    <w:rsid w:val="00A97B33"/>
    <w:rsid w:val="00AA0A22"/>
    <w:rsid w:val="00AA1290"/>
    <w:rsid w:val="00AA1626"/>
    <w:rsid w:val="00AA1C25"/>
    <w:rsid w:val="00AA2DE6"/>
    <w:rsid w:val="00AA32D8"/>
    <w:rsid w:val="00AA3DB7"/>
    <w:rsid w:val="00AA3F5D"/>
    <w:rsid w:val="00AA418D"/>
    <w:rsid w:val="00AA4271"/>
    <w:rsid w:val="00AA499C"/>
    <w:rsid w:val="00AA5077"/>
    <w:rsid w:val="00AA51F5"/>
    <w:rsid w:val="00AA5A33"/>
    <w:rsid w:val="00AA5E3B"/>
    <w:rsid w:val="00AA60A6"/>
    <w:rsid w:val="00AA64F9"/>
    <w:rsid w:val="00AA6509"/>
    <w:rsid w:val="00AA68B4"/>
    <w:rsid w:val="00AA6DC2"/>
    <w:rsid w:val="00AA7007"/>
    <w:rsid w:val="00AA752F"/>
    <w:rsid w:val="00AA78FF"/>
    <w:rsid w:val="00AA7AB9"/>
    <w:rsid w:val="00AB0543"/>
    <w:rsid w:val="00AB0AC9"/>
    <w:rsid w:val="00AB14DF"/>
    <w:rsid w:val="00AB163C"/>
    <w:rsid w:val="00AB185A"/>
    <w:rsid w:val="00AB1BA7"/>
    <w:rsid w:val="00AB1BD7"/>
    <w:rsid w:val="00AB1E04"/>
    <w:rsid w:val="00AB220E"/>
    <w:rsid w:val="00AB28F9"/>
    <w:rsid w:val="00AB29CF"/>
    <w:rsid w:val="00AB3113"/>
    <w:rsid w:val="00AB348A"/>
    <w:rsid w:val="00AB3659"/>
    <w:rsid w:val="00AB3F38"/>
    <w:rsid w:val="00AB3F9C"/>
    <w:rsid w:val="00AB43EC"/>
    <w:rsid w:val="00AB4BF4"/>
    <w:rsid w:val="00AB4F55"/>
    <w:rsid w:val="00AB571E"/>
    <w:rsid w:val="00AB5ADF"/>
    <w:rsid w:val="00AB5E57"/>
    <w:rsid w:val="00AB5FF3"/>
    <w:rsid w:val="00AB65EF"/>
    <w:rsid w:val="00AB6BAE"/>
    <w:rsid w:val="00AB725F"/>
    <w:rsid w:val="00AC00E5"/>
    <w:rsid w:val="00AC041E"/>
    <w:rsid w:val="00AC0705"/>
    <w:rsid w:val="00AC109B"/>
    <w:rsid w:val="00AC14BE"/>
    <w:rsid w:val="00AC1764"/>
    <w:rsid w:val="00AC20CE"/>
    <w:rsid w:val="00AC26AF"/>
    <w:rsid w:val="00AC2A9D"/>
    <w:rsid w:val="00AC2B9E"/>
    <w:rsid w:val="00AC2F78"/>
    <w:rsid w:val="00AC3053"/>
    <w:rsid w:val="00AC3247"/>
    <w:rsid w:val="00AC343A"/>
    <w:rsid w:val="00AC3C19"/>
    <w:rsid w:val="00AC537C"/>
    <w:rsid w:val="00AC54E2"/>
    <w:rsid w:val="00AC562B"/>
    <w:rsid w:val="00AC5914"/>
    <w:rsid w:val="00AC5C18"/>
    <w:rsid w:val="00AC61C6"/>
    <w:rsid w:val="00AC6BFE"/>
    <w:rsid w:val="00AC74DA"/>
    <w:rsid w:val="00AC7A2B"/>
    <w:rsid w:val="00AC7C25"/>
    <w:rsid w:val="00AC7E85"/>
    <w:rsid w:val="00AD0A51"/>
    <w:rsid w:val="00AD0B37"/>
    <w:rsid w:val="00AD102D"/>
    <w:rsid w:val="00AD10E1"/>
    <w:rsid w:val="00AD11F7"/>
    <w:rsid w:val="00AD1206"/>
    <w:rsid w:val="00AD13E8"/>
    <w:rsid w:val="00AD1601"/>
    <w:rsid w:val="00AD1BEA"/>
    <w:rsid w:val="00AD1DB7"/>
    <w:rsid w:val="00AD1DD6"/>
    <w:rsid w:val="00AD2105"/>
    <w:rsid w:val="00AD222A"/>
    <w:rsid w:val="00AD2313"/>
    <w:rsid w:val="00AD247C"/>
    <w:rsid w:val="00AD2852"/>
    <w:rsid w:val="00AD3539"/>
    <w:rsid w:val="00AD366B"/>
    <w:rsid w:val="00AD3976"/>
    <w:rsid w:val="00AD3FA2"/>
    <w:rsid w:val="00AD4009"/>
    <w:rsid w:val="00AD43EE"/>
    <w:rsid w:val="00AD4AE8"/>
    <w:rsid w:val="00AD4D2A"/>
    <w:rsid w:val="00AD5319"/>
    <w:rsid w:val="00AD542F"/>
    <w:rsid w:val="00AD61EE"/>
    <w:rsid w:val="00AD65A4"/>
    <w:rsid w:val="00AD673E"/>
    <w:rsid w:val="00AD6D82"/>
    <w:rsid w:val="00AD6E3C"/>
    <w:rsid w:val="00AD7305"/>
    <w:rsid w:val="00AD7527"/>
    <w:rsid w:val="00AD7D5E"/>
    <w:rsid w:val="00AD7E64"/>
    <w:rsid w:val="00AE053A"/>
    <w:rsid w:val="00AE08DA"/>
    <w:rsid w:val="00AE0C56"/>
    <w:rsid w:val="00AE1296"/>
    <w:rsid w:val="00AE149E"/>
    <w:rsid w:val="00AE1F70"/>
    <w:rsid w:val="00AE22F2"/>
    <w:rsid w:val="00AE2315"/>
    <w:rsid w:val="00AE2325"/>
    <w:rsid w:val="00AE24B4"/>
    <w:rsid w:val="00AE29F4"/>
    <w:rsid w:val="00AE29FC"/>
    <w:rsid w:val="00AE2F3F"/>
    <w:rsid w:val="00AE32B8"/>
    <w:rsid w:val="00AE345F"/>
    <w:rsid w:val="00AE380F"/>
    <w:rsid w:val="00AE3861"/>
    <w:rsid w:val="00AE3B4E"/>
    <w:rsid w:val="00AE3ECF"/>
    <w:rsid w:val="00AE4550"/>
    <w:rsid w:val="00AE45CA"/>
    <w:rsid w:val="00AE4A97"/>
    <w:rsid w:val="00AE4AC9"/>
    <w:rsid w:val="00AE4C8D"/>
    <w:rsid w:val="00AE4F67"/>
    <w:rsid w:val="00AE5881"/>
    <w:rsid w:val="00AE59EC"/>
    <w:rsid w:val="00AE5B63"/>
    <w:rsid w:val="00AE6029"/>
    <w:rsid w:val="00AE61E4"/>
    <w:rsid w:val="00AE65F6"/>
    <w:rsid w:val="00AE67B3"/>
    <w:rsid w:val="00AE6E51"/>
    <w:rsid w:val="00AE7092"/>
    <w:rsid w:val="00AE7864"/>
    <w:rsid w:val="00AE7932"/>
    <w:rsid w:val="00AE7949"/>
    <w:rsid w:val="00AE794C"/>
    <w:rsid w:val="00AF0102"/>
    <w:rsid w:val="00AF0F34"/>
    <w:rsid w:val="00AF140F"/>
    <w:rsid w:val="00AF1BD7"/>
    <w:rsid w:val="00AF1DBC"/>
    <w:rsid w:val="00AF1E1F"/>
    <w:rsid w:val="00AF2561"/>
    <w:rsid w:val="00AF25D5"/>
    <w:rsid w:val="00AF25E7"/>
    <w:rsid w:val="00AF3909"/>
    <w:rsid w:val="00AF3DBB"/>
    <w:rsid w:val="00AF3FD6"/>
    <w:rsid w:val="00AF4016"/>
    <w:rsid w:val="00AF41B6"/>
    <w:rsid w:val="00AF453F"/>
    <w:rsid w:val="00AF4AD8"/>
    <w:rsid w:val="00AF4F00"/>
    <w:rsid w:val="00AF5194"/>
    <w:rsid w:val="00AF53EF"/>
    <w:rsid w:val="00AF56F7"/>
    <w:rsid w:val="00AF6177"/>
    <w:rsid w:val="00AF64F1"/>
    <w:rsid w:val="00AF69F8"/>
    <w:rsid w:val="00AF73C3"/>
    <w:rsid w:val="00AF78AD"/>
    <w:rsid w:val="00AF795C"/>
    <w:rsid w:val="00AF7C57"/>
    <w:rsid w:val="00B00752"/>
    <w:rsid w:val="00B00C89"/>
    <w:rsid w:val="00B00E34"/>
    <w:rsid w:val="00B026C1"/>
    <w:rsid w:val="00B02B9C"/>
    <w:rsid w:val="00B0353B"/>
    <w:rsid w:val="00B03878"/>
    <w:rsid w:val="00B040B2"/>
    <w:rsid w:val="00B045F1"/>
    <w:rsid w:val="00B04EBC"/>
    <w:rsid w:val="00B052F7"/>
    <w:rsid w:val="00B05EF9"/>
    <w:rsid w:val="00B06E5E"/>
    <w:rsid w:val="00B06E6F"/>
    <w:rsid w:val="00B06F42"/>
    <w:rsid w:val="00B070C6"/>
    <w:rsid w:val="00B075D2"/>
    <w:rsid w:val="00B07AD7"/>
    <w:rsid w:val="00B10141"/>
    <w:rsid w:val="00B101AE"/>
    <w:rsid w:val="00B10558"/>
    <w:rsid w:val="00B118AB"/>
    <w:rsid w:val="00B119E1"/>
    <w:rsid w:val="00B11A7D"/>
    <w:rsid w:val="00B11E46"/>
    <w:rsid w:val="00B1218B"/>
    <w:rsid w:val="00B1229F"/>
    <w:rsid w:val="00B123A7"/>
    <w:rsid w:val="00B12440"/>
    <w:rsid w:val="00B125B6"/>
    <w:rsid w:val="00B12AC1"/>
    <w:rsid w:val="00B12CFE"/>
    <w:rsid w:val="00B13490"/>
    <w:rsid w:val="00B13597"/>
    <w:rsid w:val="00B13928"/>
    <w:rsid w:val="00B13CC7"/>
    <w:rsid w:val="00B13F04"/>
    <w:rsid w:val="00B14223"/>
    <w:rsid w:val="00B14A6B"/>
    <w:rsid w:val="00B150A1"/>
    <w:rsid w:val="00B156A9"/>
    <w:rsid w:val="00B15784"/>
    <w:rsid w:val="00B15E7B"/>
    <w:rsid w:val="00B15F83"/>
    <w:rsid w:val="00B15FA8"/>
    <w:rsid w:val="00B160FF"/>
    <w:rsid w:val="00B161A3"/>
    <w:rsid w:val="00B16322"/>
    <w:rsid w:val="00B1662E"/>
    <w:rsid w:val="00B16A6F"/>
    <w:rsid w:val="00B16B3B"/>
    <w:rsid w:val="00B17170"/>
    <w:rsid w:val="00B17F57"/>
    <w:rsid w:val="00B20371"/>
    <w:rsid w:val="00B21500"/>
    <w:rsid w:val="00B22C0D"/>
    <w:rsid w:val="00B22C4F"/>
    <w:rsid w:val="00B22EAE"/>
    <w:rsid w:val="00B2361F"/>
    <w:rsid w:val="00B23AF4"/>
    <w:rsid w:val="00B23C15"/>
    <w:rsid w:val="00B2496A"/>
    <w:rsid w:val="00B251D4"/>
    <w:rsid w:val="00B2538D"/>
    <w:rsid w:val="00B25762"/>
    <w:rsid w:val="00B25B40"/>
    <w:rsid w:val="00B25D2B"/>
    <w:rsid w:val="00B25FDE"/>
    <w:rsid w:val="00B26A10"/>
    <w:rsid w:val="00B26AB0"/>
    <w:rsid w:val="00B26AD2"/>
    <w:rsid w:val="00B26CA2"/>
    <w:rsid w:val="00B27452"/>
    <w:rsid w:val="00B30641"/>
    <w:rsid w:val="00B30795"/>
    <w:rsid w:val="00B30963"/>
    <w:rsid w:val="00B30B4E"/>
    <w:rsid w:val="00B30DEB"/>
    <w:rsid w:val="00B30FC6"/>
    <w:rsid w:val="00B31246"/>
    <w:rsid w:val="00B317ED"/>
    <w:rsid w:val="00B3262A"/>
    <w:rsid w:val="00B326FF"/>
    <w:rsid w:val="00B32DDA"/>
    <w:rsid w:val="00B340AA"/>
    <w:rsid w:val="00B34354"/>
    <w:rsid w:val="00B346B1"/>
    <w:rsid w:val="00B34A9F"/>
    <w:rsid w:val="00B34B80"/>
    <w:rsid w:val="00B353E0"/>
    <w:rsid w:val="00B3549B"/>
    <w:rsid w:val="00B35AA4"/>
    <w:rsid w:val="00B35CDA"/>
    <w:rsid w:val="00B36920"/>
    <w:rsid w:val="00B369E8"/>
    <w:rsid w:val="00B36DD1"/>
    <w:rsid w:val="00B3729C"/>
    <w:rsid w:val="00B37AD1"/>
    <w:rsid w:val="00B37D97"/>
    <w:rsid w:val="00B405FA"/>
    <w:rsid w:val="00B411BD"/>
    <w:rsid w:val="00B41559"/>
    <w:rsid w:val="00B417AD"/>
    <w:rsid w:val="00B418E8"/>
    <w:rsid w:val="00B42285"/>
    <w:rsid w:val="00B4274B"/>
    <w:rsid w:val="00B427CE"/>
    <w:rsid w:val="00B43363"/>
    <w:rsid w:val="00B435B1"/>
    <w:rsid w:val="00B4367F"/>
    <w:rsid w:val="00B438BA"/>
    <w:rsid w:val="00B44198"/>
    <w:rsid w:val="00B4427C"/>
    <w:rsid w:val="00B445EB"/>
    <w:rsid w:val="00B44F99"/>
    <w:rsid w:val="00B45708"/>
    <w:rsid w:val="00B45876"/>
    <w:rsid w:val="00B465FE"/>
    <w:rsid w:val="00B46E3F"/>
    <w:rsid w:val="00B4719E"/>
    <w:rsid w:val="00B471F3"/>
    <w:rsid w:val="00B4722A"/>
    <w:rsid w:val="00B5115B"/>
    <w:rsid w:val="00B51542"/>
    <w:rsid w:val="00B51676"/>
    <w:rsid w:val="00B51D1D"/>
    <w:rsid w:val="00B5284D"/>
    <w:rsid w:val="00B52EB6"/>
    <w:rsid w:val="00B5304D"/>
    <w:rsid w:val="00B5310E"/>
    <w:rsid w:val="00B53542"/>
    <w:rsid w:val="00B541DE"/>
    <w:rsid w:val="00B545C4"/>
    <w:rsid w:val="00B545DD"/>
    <w:rsid w:val="00B54ACC"/>
    <w:rsid w:val="00B54DCB"/>
    <w:rsid w:val="00B54E8D"/>
    <w:rsid w:val="00B55AC2"/>
    <w:rsid w:val="00B55D36"/>
    <w:rsid w:val="00B55E59"/>
    <w:rsid w:val="00B560C9"/>
    <w:rsid w:val="00B561B5"/>
    <w:rsid w:val="00B56533"/>
    <w:rsid w:val="00B56CFC"/>
    <w:rsid w:val="00B5748C"/>
    <w:rsid w:val="00B57777"/>
    <w:rsid w:val="00B5785E"/>
    <w:rsid w:val="00B57A17"/>
    <w:rsid w:val="00B60185"/>
    <w:rsid w:val="00B6047F"/>
    <w:rsid w:val="00B604B0"/>
    <w:rsid w:val="00B60C39"/>
    <w:rsid w:val="00B6160C"/>
    <w:rsid w:val="00B61BE2"/>
    <w:rsid w:val="00B61D21"/>
    <w:rsid w:val="00B6266F"/>
    <w:rsid w:val="00B627AE"/>
    <w:rsid w:val="00B62A0A"/>
    <w:rsid w:val="00B62E0B"/>
    <w:rsid w:val="00B63856"/>
    <w:rsid w:val="00B63C32"/>
    <w:rsid w:val="00B6436C"/>
    <w:rsid w:val="00B64434"/>
    <w:rsid w:val="00B6467C"/>
    <w:rsid w:val="00B646F0"/>
    <w:rsid w:val="00B64EBF"/>
    <w:rsid w:val="00B65182"/>
    <w:rsid w:val="00B674B4"/>
    <w:rsid w:val="00B67C23"/>
    <w:rsid w:val="00B70562"/>
    <w:rsid w:val="00B7083D"/>
    <w:rsid w:val="00B711CE"/>
    <w:rsid w:val="00B71DC8"/>
    <w:rsid w:val="00B7249E"/>
    <w:rsid w:val="00B725C4"/>
    <w:rsid w:val="00B72A8D"/>
    <w:rsid w:val="00B72DFD"/>
    <w:rsid w:val="00B72F61"/>
    <w:rsid w:val="00B73A65"/>
    <w:rsid w:val="00B73AE4"/>
    <w:rsid w:val="00B746C6"/>
    <w:rsid w:val="00B7500F"/>
    <w:rsid w:val="00B7604C"/>
    <w:rsid w:val="00B7652C"/>
    <w:rsid w:val="00B766BF"/>
    <w:rsid w:val="00B76FA6"/>
    <w:rsid w:val="00B77659"/>
    <w:rsid w:val="00B779A4"/>
    <w:rsid w:val="00B80355"/>
    <w:rsid w:val="00B805FF"/>
    <w:rsid w:val="00B8062D"/>
    <w:rsid w:val="00B80910"/>
    <w:rsid w:val="00B81193"/>
    <w:rsid w:val="00B816B2"/>
    <w:rsid w:val="00B818F4"/>
    <w:rsid w:val="00B81BC9"/>
    <w:rsid w:val="00B81CF2"/>
    <w:rsid w:val="00B8222F"/>
    <w:rsid w:val="00B82347"/>
    <w:rsid w:val="00B82615"/>
    <w:rsid w:val="00B82666"/>
    <w:rsid w:val="00B82D00"/>
    <w:rsid w:val="00B83444"/>
    <w:rsid w:val="00B836ED"/>
    <w:rsid w:val="00B83A63"/>
    <w:rsid w:val="00B83C20"/>
    <w:rsid w:val="00B8411A"/>
    <w:rsid w:val="00B853BE"/>
    <w:rsid w:val="00B8584B"/>
    <w:rsid w:val="00B8617A"/>
    <w:rsid w:val="00B8640B"/>
    <w:rsid w:val="00B86476"/>
    <w:rsid w:val="00B866D9"/>
    <w:rsid w:val="00B86A3D"/>
    <w:rsid w:val="00B870D5"/>
    <w:rsid w:val="00B87519"/>
    <w:rsid w:val="00B875C7"/>
    <w:rsid w:val="00B9002F"/>
    <w:rsid w:val="00B90D10"/>
    <w:rsid w:val="00B90FE5"/>
    <w:rsid w:val="00B91845"/>
    <w:rsid w:val="00B919AD"/>
    <w:rsid w:val="00B91A2B"/>
    <w:rsid w:val="00B922FD"/>
    <w:rsid w:val="00B93204"/>
    <w:rsid w:val="00B94250"/>
    <w:rsid w:val="00B9435D"/>
    <w:rsid w:val="00B94601"/>
    <w:rsid w:val="00B94D66"/>
    <w:rsid w:val="00B94E17"/>
    <w:rsid w:val="00B95311"/>
    <w:rsid w:val="00B953D6"/>
    <w:rsid w:val="00B954FD"/>
    <w:rsid w:val="00B95566"/>
    <w:rsid w:val="00B957FE"/>
    <w:rsid w:val="00B95F02"/>
    <w:rsid w:val="00B9681D"/>
    <w:rsid w:val="00B96BEF"/>
    <w:rsid w:val="00B96FC0"/>
    <w:rsid w:val="00B9715C"/>
    <w:rsid w:val="00B97260"/>
    <w:rsid w:val="00B973C2"/>
    <w:rsid w:val="00B97592"/>
    <w:rsid w:val="00B97A69"/>
    <w:rsid w:val="00B97B35"/>
    <w:rsid w:val="00B97E47"/>
    <w:rsid w:val="00BA061B"/>
    <w:rsid w:val="00BA0632"/>
    <w:rsid w:val="00BA0811"/>
    <w:rsid w:val="00BA0A6D"/>
    <w:rsid w:val="00BA0AAA"/>
    <w:rsid w:val="00BA0DFB"/>
    <w:rsid w:val="00BA13CC"/>
    <w:rsid w:val="00BA16FD"/>
    <w:rsid w:val="00BA1D70"/>
    <w:rsid w:val="00BA2230"/>
    <w:rsid w:val="00BA270F"/>
    <w:rsid w:val="00BA29B9"/>
    <w:rsid w:val="00BA2A65"/>
    <w:rsid w:val="00BA2FEF"/>
    <w:rsid w:val="00BA31DC"/>
    <w:rsid w:val="00BA3364"/>
    <w:rsid w:val="00BA365C"/>
    <w:rsid w:val="00BA36BA"/>
    <w:rsid w:val="00BA3DB6"/>
    <w:rsid w:val="00BA3DD7"/>
    <w:rsid w:val="00BA44EE"/>
    <w:rsid w:val="00BA4582"/>
    <w:rsid w:val="00BA54A2"/>
    <w:rsid w:val="00BA5936"/>
    <w:rsid w:val="00BA5A9F"/>
    <w:rsid w:val="00BA6476"/>
    <w:rsid w:val="00BA66CB"/>
    <w:rsid w:val="00BA6B14"/>
    <w:rsid w:val="00BA7441"/>
    <w:rsid w:val="00BA7CF2"/>
    <w:rsid w:val="00BB056E"/>
    <w:rsid w:val="00BB059A"/>
    <w:rsid w:val="00BB09D8"/>
    <w:rsid w:val="00BB0A4A"/>
    <w:rsid w:val="00BB1118"/>
    <w:rsid w:val="00BB1548"/>
    <w:rsid w:val="00BB1CE7"/>
    <w:rsid w:val="00BB1FAA"/>
    <w:rsid w:val="00BB2348"/>
    <w:rsid w:val="00BB27BA"/>
    <w:rsid w:val="00BB2B63"/>
    <w:rsid w:val="00BB2F54"/>
    <w:rsid w:val="00BB2F94"/>
    <w:rsid w:val="00BB2FD3"/>
    <w:rsid w:val="00BB2FDF"/>
    <w:rsid w:val="00BB2FFF"/>
    <w:rsid w:val="00BB33F9"/>
    <w:rsid w:val="00BB3708"/>
    <w:rsid w:val="00BB5068"/>
    <w:rsid w:val="00BB5135"/>
    <w:rsid w:val="00BB51E1"/>
    <w:rsid w:val="00BB5650"/>
    <w:rsid w:val="00BB5FB6"/>
    <w:rsid w:val="00BB5FCB"/>
    <w:rsid w:val="00BB604B"/>
    <w:rsid w:val="00BB6CB1"/>
    <w:rsid w:val="00BB6F64"/>
    <w:rsid w:val="00BB72BC"/>
    <w:rsid w:val="00BB7629"/>
    <w:rsid w:val="00BC00EC"/>
    <w:rsid w:val="00BC08C5"/>
    <w:rsid w:val="00BC0A12"/>
    <w:rsid w:val="00BC0B5C"/>
    <w:rsid w:val="00BC12FB"/>
    <w:rsid w:val="00BC136E"/>
    <w:rsid w:val="00BC15EA"/>
    <w:rsid w:val="00BC1C3C"/>
    <w:rsid w:val="00BC307F"/>
    <w:rsid w:val="00BC3159"/>
    <w:rsid w:val="00BC3257"/>
    <w:rsid w:val="00BC39DB"/>
    <w:rsid w:val="00BC3A32"/>
    <w:rsid w:val="00BC3AD1"/>
    <w:rsid w:val="00BC3B07"/>
    <w:rsid w:val="00BC3D35"/>
    <w:rsid w:val="00BC46EF"/>
    <w:rsid w:val="00BC533C"/>
    <w:rsid w:val="00BC5470"/>
    <w:rsid w:val="00BC5C50"/>
    <w:rsid w:val="00BC5C63"/>
    <w:rsid w:val="00BC5DC0"/>
    <w:rsid w:val="00BC6454"/>
    <w:rsid w:val="00BC6943"/>
    <w:rsid w:val="00BC6C03"/>
    <w:rsid w:val="00BC6D88"/>
    <w:rsid w:val="00BC6FD6"/>
    <w:rsid w:val="00BC7A07"/>
    <w:rsid w:val="00BC7BF1"/>
    <w:rsid w:val="00BC7F2A"/>
    <w:rsid w:val="00BD008E"/>
    <w:rsid w:val="00BD010C"/>
    <w:rsid w:val="00BD07D5"/>
    <w:rsid w:val="00BD0F35"/>
    <w:rsid w:val="00BD180C"/>
    <w:rsid w:val="00BD190B"/>
    <w:rsid w:val="00BD1951"/>
    <w:rsid w:val="00BD27C4"/>
    <w:rsid w:val="00BD27D7"/>
    <w:rsid w:val="00BD2DE8"/>
    <w:rsid w:val="00BD2F3B"/>
    <w:rsid w:val="00BD3372"/>
    <w:rsid w:val="00BD4820"/>
    <w:rsid w:val="00BD4950"/>
    <w:rsid w:val="00BD4D75"/>
    <w:rsid w:val="00BD50AA"/>
    <w:rsid w:val="00BD5135"/>
    <w:rsid w:val="00BD542B"/>
    <w:rsid w:val="00BD5C82"/>
    <w:rsid w:val="00BD5E6F"/>
    <w:rsid w:val="00BD6387"/>
    <w:rsid w:val="00BD6855"/>
    <w:rsid w:val="00BD6A06"/>
    <w:rsid w:val="00BD6C44"/>
    <w:rsid w:val="00BD6E2C"/>
    <w:rsid w:val="00BD6E7F"/>
    <w:rsid w:val="00BD70DF"/>
    <w:rsid w:val="00BD7291"/>
    <w:rsid w:val="00BD7EA3"/>
    <w:rsid w:val="00BD7FE2"/>
    <w:rsid w:val="00BE096F"/>
    <w:rsid w:val="00BE0AD1"/>
    <w:rsid w:val="00BE0B19"/>
    <w:rsid w:val="00BE0DD8"/>
    <w:rsid w:val="00BE188B"/>
    <w:rsid w:val="00BE1D82"/>
    <w:rsid w:val="00BE1EB9"/>
    <w:rsid w:val="00BE1EE4"/>
    <w:rsid w:val="00BE1F8B"/>
    <w:rsid w:val="00BE242B"/>
    <w:rsid w:val="00BE294C"/>
    <w:rsid w:val="00BE2B4F"/>
    <w:rsid w:val="00BE2F39"/>
    <w:rsid w:val="00BE3167"/>
    <w:rsid w:val="00BE332D"/>
    <w:rsid w:val="00BE3675"/>
    <w:rsid w:val="00BE3CF1"/>
    <w:rsid w:val="00BE41DA"/>
    <w:rsid w:val="00BE4489"/>
    <w:rsid w:val="00BE4B20"/>
    <w:rsid w:val="00BE528D"/>
    <w:rsid w:val="00BE5FC4"/>
    <w:rsid w:val="00BE637A"/>
    <w:rsid w:val="00BE6629"/>
    <w:rsid w:val="00BE6DA1"/>
    <w:rsid w:val="00BE7C4D"/>
    <w:rsid w:val="00BE7F6A"/>
    <w:rsid w:val="00BF00F6"/>
    <w:rsid w:val="00BF0274"/>
    <w:rsid w:val="00BF07F0"/>
    <w:rsid w:val="00BF08C4"/>
    <w:rsid w:val="00BF099B"/>
    <w:rsid w:val="00BF0AFF"/>
    <w:rsid w:val="00BF0BAF"/>
    <w:rsid w:val="00BF0F4F"/>
    <w:rsid w:val="00BF191D"/>
    <w:rsid w:val="00BF19CE"/>
    <w:rsid w:val="00BF1A21"/>
    <w:rsid w:val="00BF1BD6"/>
    <w:rsid w:val="00BF2B6F"/>
    <w:rsid w:val="00BF2EFC"/>
    <w:rsid w:val="00BF351A"/>
    <w:rsid w:val="00BF389F"/>
    <w:rsid w:val="00BF3914"/>
    <w:rsid w:val="00BF415E"/>
    <w:rsid w:val="00BF477D"/>
    <w:rsid w:val="00BF49B1"/>
    <w:rsid w:val="00BF5552"/>
    <w:rsid w:val="00BF5830"/>
    <w:rsid w:val="00BF6078"/>
    <w:rsid w:val="00BF6919"/>
    <w:rsid w:val="00BF6B5C"/>
    <w:rsid w:val="00BF73F2"/>
    <w:rsid w:val="00BF7798"/>
    <w:rsid w:val="00BF77CF"/>
    <w:rsid w:val="00BF7854"/>
    <w:rsid w:val="00C00679"/>
    <w:rsid w:val="00C00D8F"/>
    <w:rsid w:val="00C00E74"/>
    <w:rsid w:val="00C013A2"/>
    <w:rsid w:val="00C01671"/>
    <w:rsid w:val="00C017BA"/>
    <w:rsid w:val="00C01E2C"/>
    <w:rsid w:val="00C01F54"/>
    <w:rsid w:val="00C02419"/>
    <w:rsid w:val="00C02766"/>
    <w:rsid w:val="00C028DD"/>
    <w:rsid w:val="00C0297F"/>
    <w:rsid w:val="00C02B13"/>
    <w:rsid w:val="00C03EE8"/>
    <w:rsid w:val="00C03F5C"/>
    <w:rsid w:val="00C04A43"/>
    <w:rsid w:val="00C04F1D"/>
    <w:rsid w:val="00C04F9E"/>
    <w:rsid w:val="00C05905"/>
    <w:rsid w:val="00C05AE3"/>
    <w:rsid w:val="00C05BEC"/>
    <w:rsid w:val="00C05F14"/>
    <w:rsid w:val="00C060C5"/>
    <w:rsid w:val="00C06E7D"/>
    <w:rsid w:val="00C070D0"/>
    <w:rsid w:val="00C075D8"/>
    <w:rsid w:val="00C07AC2"/>
    <w:rsid w:val="00C10194"/>
    <w:rsid w:val="00C1074E"/>
    <w:rsid w:val="00C10FAF"/>
    <w:rsid w:val="00C1112B"/>
    <w:rsid w:val="00C11A88"/>
    <w:rsid w:val="00C12012"/>
    <w:rsid w:val="00C120EB"/>
    <w:rsid w:val="00C12874"/>
    <w:rsid w:val="00C12BC1"/>
    <w:rsid w:val="00C13243"/>
    <w:rsid w:val="00C13BDA"/>
    <w:rsid w:val="00C13FFD"/>
    <w:rsid w:val="00C14226"/>
    <w:rsid w:val="00C14632"/>
    <w:rsid w:val="00C14C2A"/>
    <w:rsid w:val="00C14FCA"/>
    <w:rsid w:val="00C15172"/>
    <w:rsid w:val="00C1544B"/>
    <w:rsid w:val="00C15481"/>
    <w:rsid w:val="00C1625F"/>
    <w:rsid w:val="00C169FA"/>
    <w:rsid w:val="00C16C30"/>
    <w:rsid w:val="00C1731B"/>
    <w:rsid w:val="00C20285"/>
    <w:rsid w:val="00C2073F"/>
    <w:rsid w:val="00C20A00"/>
    <w:rsid w:val="00C21673"/>
    <w:rsid w:val="00C21C7A"/>
    <w:rsid w:val="00C22EE3"/>
    <w:rsid w:val="00C23130"/>
    <w:rsid w:val="00C2320D"/>
    <w:rsid w:val="00C23A75"/>
    <w:rsid w:val="00C23E8A"/>
    <w:rsid w:val="00C24629"/>
    <w:rsid w:val="00C247B5"/>
    <w:rsid w:val="00C24BA7"/>
    <w:rsid w:val="00C250D4"/>
    <w:rsid w:val="00C255A5"/>
    <w:rsid w:val="00C2584B"/>
    <w:rsid w:val="00C258E2"/>
    <w:rsid w:val="00C25942"/>
    <w:rsid w:val="00C25DD9"/>
    <w:rsid w:val="00C26368"/>
    <w:rsid w:val="00C26625"/>
    <w:rsid w:val="00C2663F"/>
    <w:rsid w:val="00C26827"/>
    <w:rsid w:val="00C26DB8"/>
    <w:rsid w:val="00C275B1"/>
    <w:rsid w:val="00C27784"/>
    <w:rsid w:val="00C27959"/>
    <w:rsid w:val="00C27FBD"/>
    <w:rsid w:val="00C3038D"/>
    <w:rsid w:val="00C30672"/>
    <w:rsid w:val="00C307EB"/>
    <w:rsid w:val="00C30E4B"/>
    <w:rsid w:val="00C3150C"/>
    <w:rsid w:val="00C316D9"/>
    <w:rsid w:val="00C3287B"/>
    <w:rsid w:val="00C32D3C"/>
    <w:rsid w:val="00C33B35"/>
    <w:rsid w:val="00C3400F"/>
    <w:rsid w:val="00C341F4"/>
    <w:rsid w:val="00C34710"/>
    <w:rsid w:val="00C34B64"/>
    <w:rsid w:val="00C34C36"/>
    <w:rsid w:val="00C35119"/>
    <w:rsid w:val="00C352B3"/>
    <w:rsid w:val="00C35D71"/>
    <w:rsid w:val="00C35FCF"/>
    <w:rsid w:val="00C3654C"/>
    <w:rsid w:val="00C36BF5"/>
    <w:rsid w:val="00C36DBC"/>
    <w:rsid w:val="00C376BA"/>
    <w:rsid w:val="00C40373"/>
    <w:rsid w:val="00C4082D"/>
    <w:rsid w:val="00C408F6"/>
    <w:rsid w:val="00C40A06"/>
    <w:rsid w:val="00C40AE6"/>
    <w:rsid w:val="00C411AF"/>
    <w:rsid w:val="00C4121A"/>
    <w:rsid w:val="00C4138D"/>
    <w:rsid w:val="00C413C6"/>
    <w:rsid w:val="00C41E3A"/>
    <w:rsid w:val="00C4304C"/>
    <w:rsid w:val="00C43315"/>
    <w:rsid w:val="00C439D4"/>
    <w:rsid w:val="00C4458C"/>
    <w:rsid w:val="00C44741"/>
    <w:rsid w:val="00C44768"/>
    <w:rsid w:val="00C44A84"/>
    <w:rsid w:val="00C44FBD"/>
    <w:rsid w:val="00C45073"/>
    <w:rsid w:val="00C4527F"/>
    <w:rsid w:val="00C452F5"/>
    <w:rsid w:val="00C45BF6"/>
    <w:rsid w:val="00C464A8"/>
    <w:rsid w:val="00C46555"/>
    <w:rsid w:val="00C46B15"/>
    <w:rsid w:val="00C46F7D"/>
    <w:rsid w:val="00C479B5"/>
    <w:rsid w:val="00C50238"/>
    <w:rsid w:val="00C50242"/>
    <w:rsid w:val="00C5034D"/>
    <w:rsid w:val="00C5050E"/>
    <w:rsid w:val="00C507F3"/>
    <w:rsid w:val="00C50E99"/>
    <w:rsid w:val="00C51404"/>
    <w:rsid w:val="00C5180A"/>
    <w:rsid w:val="00C52744"/>
    <w:rsid w:val="00C52D13"/>
    <w:rsid w:val="00C53287"/>
    <w:rsid w:val="00C53B7C"/>
    <w:rsid w:val="00C53D8D"/>
    <w:rsid w:val="00C53EB3"/>
    <w:rsid w:val="00C542D4"/>
    <w:rsid w:val="00C543F2"/>
    <w:rsid w:val="00C54D71"/>
    <w:rsid w:val="00C560B5"/>
    <w:rsid w:val="00C563F5"/>
    <w:rsid w:val="00C570F7"/>
    <w:rsid w:val="00C57458"/>
    <w:rsid w:val="00C6053D"/>
    <w:rsid w:val="00C606EB"/>
    <w:rsid w:val="00C609B6"/>
    <w:rsid w:val="00C61C83"/>
    <w:rsid w:val="00C62251"/>
    <w:rsid w:val="00C62953"/>
    <w:rsid w:val="00C62BD8"/>
    <w:rsid w:val="00C62CD5"/>
    <w:rsid w:val="00C636E6"/>
    <w:rsid w:val="00C6392D"/>
    <w:rsid w:val="00C639D6"/>
    <w:rsid w:val="00C63A78"/>
    <w:rsid w:val="00C63F8E"/>
    <w:rsid w:val="00C64356"/>
    <w:rsid w:val="00C647FB"/>
    <w:rsid w:val="00C64F29"/>
    <w:rsid w:val="00C650D8"/>
    <w:rsid w:val="00C65254"/>
    <w:rsid w:val="00C654E0"/>
    <w:rsid w:val="00C65AED"/>
    <w:rsid w:val="00C66780"/>
    <w:rsid w:val="00C669FF"/>
    <w:rsid w:val="00C67EAB"/>
    <w:rsid w:val="00C7039C"/>
    <w:rsid w:val="00C70DFF"/>
    <w:rsid w:val="00C71226"/>
    <w:rsid w:val="00C713D5"/>
    <w:rsid w:val="00C715D3"/>
    <w:rsid w:val="00C71AC0"/>
    <w:rsid w:val="00C722D5"/>
    <w:rsid w:val="00C72967"/>
    <w:rsid w:val="00C72B52"/>
    <w:rsid w:val="00C72C14"/>
    <w:rsid w:val="00C7346E"/>
    <w:rsid w:val="00C73AA1"/>
    <w:rsid w:val="00C75136"/>
    <w:rsid w:val="00C754AF"/>
    <w:rsid w:val="00C75A6B"/>
    <w:rsid w:val="00C7600C"/>
    <w:rsid w:val="00C763B6"/>
    <w:rsid w:val="00C7644F"/>
    <w:rsid w:val="00C768F6"/>
    <w:rsid w:val="00C778B5"/>
    <w:rsid w:val="00C778C1"/>
    <w:rsid w:val="00C80073"/>
    <w:rsid w:val="00C80D1F"/>
    <w:rsid w:val="00C80DEA"/>
    <w:rsid w:val="00C80F7B"/>
    <w:rsid w:val="00C81A91"/>
    <w:rsid w:val="00C82743"/>
    <w:rsid w:val="00C82846"/>
    <w:rsid w:val="00C828CF"/>
    <w:rsid w:val="00C82F17"/>
    <w:rsid w:val="00C832DC"/>
    <w:rsid w:val="00C8377F"/>
    <w:rsid w:val="00C83F24"/>
    <w:rsid w:val="00C841B7"/>
    <w:rsid w:val="00C8534B"/>
    <w:rsid w:val="00C8646D"/>
    <w:rsid w:val="00C86CAB"/>
    <w:rsid w:val="00C902D5"/>
    <w:rsid w:val="00C90679"/>
    <w:rsid w:val="00C90A3B"/>
    <w:rsid w:val="00C91423"/>
    <w:rsid w:val="00C915C6"/>
    <w:rsid w:val="00C91AA8"/>
    <w:rsid w:val="00C91DE3"/>
    <w:rsid w:val="00C920CC"/>
    <w:rsid w:val="00C92C7F"/>
    <w:rsid w:val="00C9369D"/>
    <w:rsid w:val="00C93872"/>
    <w:rsid w:val="00C944FA"/>
    <w:rsid w:val="00C94C42"/>
    <w:rsid w:val="00C95444"/>
    <w:rsid w:val="00C956FB"/>
    <w:rsid w:val="00C95854"/>
    <w:rsid w:val="00C95A18"/>
    <w:rsid w:val="00C95E86"/>
    <w:rsid w:val="00C95EFF"/>
    <w:rsid w:val="00C95FCC"/>
    <w:rsid w:val="00C96E6F"/>
    <w:rsid w:val="00C97872"/>
    <w:rsid w:val="00CA0532"/>
    <w:rsid w:val="00CA0CD3"/>
    <w:rsid w:val="00CA1F41"/>
    <w:rsid w:val="00CA1FFA"/>
    <w:rsid w:val="00CA2241"/>
    <w:rsid w:val="00CA22C8"/>
    <w:rsid w:val="00CA26B8"/>
    <w:rsid w:val="00CA2E01"/>
    <w:rsid w:val="00CA2F03"/>
    <w:rsid w:val="00CA32CE"/>
    <w:rsid w:val="00CA3A3F"/>
    <w:rsid w:val="00CA3CDD"/>
    <w:rsid w:val="00CA3D8A"/>
    <w:rsid w:val="00CA3EB5"/>
    <w:rsid w:val="00CA403B"/>
    <w:rsid w:val="00CA43F7"/>
    <w:rsid w:val="00CA47B3"/>
    <w:rsid w:val="00CA47DD"/>
    <w:rsid w:val="00CA4DEB"/>
    <w:rsid w:val="00CA505A"/>
    <w:rsid w:val="00CA52CD"/>
    <w:rsid w:val="00CA53BA"/>
    <w:rsid w:val="00CA5975"/>
    <w:rsid w:val="00CA59DD"/>
    <w:rsid w:val="00CA63DE"/>
    <w:rsid w:val="00CA664F"/>
    <w:rsid w:val="00CA683A"/>
    <w:rsid w:val="00CA68A5"/>
    <w:rsid w:val="00CA799B"/>
    <w:rsid w:val="00CA79B7"/>
    <w:rsid w:val="00CB008E"/>
    <w:rsid w:val="00CB0126"/>
    <w:rsid w:val="00CB01FA"/>
    <w:rsid w:val="00CB0737"/>
    <w:rsid w:val="00CB077F"/>
    <w:rsid w:val="00CB097A"/>
    <w:rsid w:val="00CB0E28"/>
    <w:rsid w:val="00CB1BF3"/>
    <w:rsid w:val="00CB24B2"/>
    <w:rsid w:val="00CB2627"/>
    <w:rsid w:val="00CB26EC"/>
    <w:rsid w:val="00CB2D2A"/>
    <w:rsid w:val="00CB3725"/>
    <w:rsid w:val="00CB375E"/>
    <w:rsid w:val="00CB3791"/>
    <w:rsid w:val="00CB3E2F"/>
    <w:rsid w:val="00CB3F17"/>
    <w:rsid w:val="00CB434B"/>
    <w:rsid w:val="00CB58F2"/>
    <w:rsid w:val="00CB5B1E"/>
    <w:rsid w:val="00CB6409"/>
    <w:rsid w:val="00CB6A08"/>
    <w:rsid w:val="00CB754D"/>
    <w:rsid w:val="00CB787A"/>
    <w:rsid w:val="00CB7B20"/>
    <w:rsid w:val="00CC0AC9"/>
    <w:rsid w:val="00CC0C4A"/>
    <w:rsid w:val="00CC0EEB"/>
    <w:rsid w:val="00CC17F0"/>
    <w:rsid w:val="00CC1853"/>
    <w:rsid w:val="00CC1B1E"/>
    <w:rsid w:val="00CC1C89"/>
    <w:rsid w:val="00CC1FAE"/>
    <w:rsid w:val="00CC1FF1"/>
    <w:rsid w:val="00CC2BEE"/>
    <w:rsid w:val="00CC352D"/>
    <w:rsid w:val="00CC3A23"/>
    <w:rsid w:val="00CC3C3C"/>
    <w:rsid w:val="00CC3E2F"/>
    <w:rsid w:val="00CC40DA"/>
    <w:rsid w:val="00CC432B"/>
    <w:rsid w:val="00CC4847"/>
    <w:rsid w:val="00CC4E80"/>
    <w:rsid w:val="00CC5038"/>
    <w:rsid w:val="00CC526E"/>
    <w:rsid w:val="00CC61AB"/>
    <w:rsid w:val="00CC63FA"/>
    <w:rsid w:val="00CC67E1"/>
    <w:rsid w:val="00CC6DF2"/>
    <w:rsid w:val="00CC70E3"/>
    <w:rsid w:val="00CC737C"/>
    <w:rsid w:val="00CC77D9"/>
    <w:rsid w:val="00CC78FC"/>
    <w:rsid w:val="00CC7D09"/>
    <w:rsid w:val="00CD0486"/>
    <w:rsid w:val="00CD050E"/>
    <w:rsid w:val="00CD0573"/>
    <w:rsid w:val="00CD0649"/>
    <w:rsid w:val="00CD087D"/>
    <w:rsid w:val="00CD0E18"/>
    <w:rsid w:val="00CD0F5D"/>
    <w:rsid w:val="00CD12A2"/>
    <w:rsid w:val="00CD1975"/>
    <w:rsid w:val="00CD1C0B"/>
    <w:rsid w:val="00CD239A"/>
    <w:rsid w:val="00CD2F89"/>
    <w:rsid w:val="00CD3A01"/>
    <w:rsid w:val="00CD3B1C"/>
    <w:rsid w:val="00CD4459"/>
    <w:rsid w:val="00CD4A65"/>
    <w:rsid w:val="00CD5512"/>
    <w:rsid w:val="00CD58FD"/>
    <w:rsid w:val="00CD6C30"/>
    <w:rsid w:val="00CD6E3D"/>
    <w:rsid w:val="00CD7106"/>
    <w:rsid w:val="00CD71AB"/>
    <w:rsid w:val="00CD730A"/>
    <w:rsid w:val="00CD7434"/>
    <w:rsid w:val="00CD74B6"/>
    <w:rsid w:val="00CD74D4"/>
    <w:rsid w:val="00CD77A1"/>
    <w:rsid w:val="00CD7964"/>
    <w:rsid w:val="00CD7EFF"/>
    <w:rsid w:val="00CE0109"/>
    <w:rsid w:val="00CE0F5E"/>
    <w:rsid w:val="00CE11DD"/>
    <w:rsid w:val="00CE185A"/>
    <w:rsid w:val="00CE18A3"/>
    <w:rsid w:val="00CE1B61"/>
    <w:rsid w:val="00CE1EFE"/>
    <w:rsid w:val="00CE1FC5"/>
    <w:rsid w:val="00CE3932"/>
    <w:rsid w:val="00CE3FB2"/>
    <w:rsid w:val="00CE43B4"/>
    <w:rsid w:val="00CE46E5"/>
    <w:rsid w:val="00CE485A"/>
    <w:rsid w:val="00CE4C12"/>
    <w:rsid w:val="00CE5279"/>
    <w:rsid w:val="00CE5A78"/>
    <w:rsid w:val="00CE5AC1"/>
    <w:rsid w:val="00CE5F13"/>
    <w:rsid w:val="00CE6B07"/>
    <w:rsid w:val="00CE78AE"/>
    <w:rsid w:val="00CE7E62"/>
    <w:rsid w:val="00CF0E6B"/>
    <w:rsid w:val="00CF1211"/>
    <w:rsid w:val="00CF195E"/>
    <w:rsid w:val="00CF19DA"/>
    <w:rsid w:val="00CF1C7F"/>
    <w:rsid w:val="00CF1CC0"/>
    <w:rsid w:val="00CF24F8"/>
    <w:rsid w:val="00CF2596"/>
    <w:rsid w:val="00CF2653"/>
    <w:rsid w:val="00CF28A1"/>
    <w:rsid w:val="00CF2F83"/>
    <w:rsid w:val="00CF303A"/>
    <w:rsid w:val="00CF3386"/>
    <w:rsid w:val="00CF3717"/>
    <w:rsid w:val="00CF40FB"/>
    <w:rsid w:val="00CF4247"/>
    <w:rsid w:val="00CF4351"/>
    <w:rsid w:val="00CF4510"/>
    <w:rsid w:val="00CF4C17"/>
    <w:rsid w:val="00CF5203"/>
    <w:rsid w:val="00CF5263"/>
    <w:rsid w:val="00CF60B5"/>
    <w:rsid w:val="00CF6E39"/>
    <w:rsid w:val="00D004FA"/>
    <w:rsid w:val="00D009C8"/>
    <w:rsid w:val="00D01B21"/>
    <w:rsid w:val="00D01D40"/>
    <w:rsid w:val="00D01E2F"/>
    <w:rsid w:val="00D0223C"/>
    <w:rsid w:val="00D023AB"/>
    <w:rsid w:val="00D02E98"/>
    <w:rsid w:val="00D03102"/>
    <w:rsid w:val="00D03306"/>
    <w:rsid w:val="00D034B7"/>
    <w:rsid w:val="00D03727"/>
    <w:rsid w:val="00D0378A"/>
    <w:rsid w:val="00D048C0"/>
    <w:rsid w:val="00D04C88"/>
    <w:rsid w:val="00D05132"/>
    <w:rsid w:val="00D05CAD"/>
    <w:rsid w:val="00D05D07"/>
    <w:rsid w:val="00D05EA9"/>
    <w:rsid w:val="00D05FB6"/>
    <w:rsid w:val="00D065A2"/>
    <w:rsid w:val="00D0689F"/>
    <w:rsid w:val="00D071F8"/>
    <w:rsid w:val="00D07252"/>
    <w:rsid w:val="00D074F4"/>
    <w:rsid w:val="00D077E2"/>
    <w:rsid w:val="00D07960"/>
    <w:rsid w:val="00D07CE1"/>
    <w:rsid w:val="00D1026A"/>
    <w:rsid w:val="00D107CF"/>
    <w:rsid w:val="00D10912"/>
    <w:rsid w:val="00D1092C"/>
    <w:rsid w:val="00D10D64"/>
    <w:rsid w:val="00D10E4D"/>
    <w:rsid w:val="00D10EAB"/>
    <w:rsid w:val="00D1117D"/>
    <w:rsid w:val="00D1164C"/>
    <w:rsid w:val="00D11AEB"/>
    <w:rsid w:val="00D11B0B"/>
    <w:rsid w:val="00D11E50"/>
    <w:rsid w:val="00D12110"/>
    <w:rsid w:val="00D12293"/>
    <w:rsid w:val="00D122EF"/>
    <w:rsid w:val="00D132BF"/>
    <w:rsid w:val="00D13610"/>
    <w:rsid w:val="00D13789"/>
    <w:rsid w:val="00D13B8A"/>
    <w:rsid w:val="00D14236"/>
    <w:rsid w:val="00D14553"/>
    <w:rsid w:val="00D14C82"/>
    <w:rsid w:val="00D14CD6"/>
    <w:rsid w:val="00D14DB1"/>
    <w:rsid w:val="00D15331"/>
    <w:rsid w:val="00D15797"/>
    <w:rsid w:val="00D15D38"/>
    <w:rsid w:val="00D15D85"/>
    <w:rsid w:val="00D15F43"/>
    <w:rsid w:val="00D16E87"/>
    <w:rsid w:val="00D16F78"/>
    <w:rsid w:val="00D17760"/>
    <w:rsid w:val="00D17BBF"/>
    <w:rsid w:val="00D17D2E"/>
    <w:rsid w:val="00D20B8B"/>
    <w:rsid w:val="00D20C14"/>
    <w:rsid w:val="00D20E8F"/>
    <w:rsid w:val="00D20FF9"/>
    <w:rsid w:val="00D2133E"/>
    <w:rsid w:val="00D2162C"/>
    <w:rsid w:val="00D21A3C"/>
    <w:rsid w:val="00D21D21"/>
    <w:rsid w:val="00D22637"/>
    <w:rsid w:val="00D233F1"/>
    <w:rsid w:val="00D237F0"/>
    <w:rsid w:val="00D24DD7"/>
    <w:rsid w:val="00D256F8"/>
    <w:rsid w:val="00D26646"/>
    <w:rsid w:val="00D2685C"/>
    <w:rsid w:val="00D26A3B"/>
    <w:rsid w:val="00D26B14"/>
    <w:rsid w:val="00D26BEE"/>
    <w:rsid w:val="00D27005"/>
    <w:rsid w:val="00D275C6"/>
    <w:rsid w:val="00D27895"/>
    <w:rsid w:val="00D27ADF"/>
    <w:rsid w:val="00D27B03"/>
    <w:rsid w:val="00D302FD"/>
    <w:rsid w:val="00D3038A"/>
    <w:rsid w:val="00D3098D"/>
    <w:rsid w:val="00D30A62"/>
    <w:rsid w:val="00D30B94"/>
    <w:rsid w:val="00D31A02"/>
    <w:rsid w:val="00D31FB2"/>
    <w:rsid w:val="00D3323C"/>
    <w:rsid w:val="00D33456"/>
    <w:rsid w:val="00D3396F"/>
    <w:rsid w:val="00D33A9A"/>
    <w:rsid w:val="00D33D4D"/>
    <w:rsid w:val="00D33FFA"/>
    <w:rsid w:val="00D34544"/>
    <w:rsid w:val="00D34A0B"/>
    <w:rsid w:val="00D34AF1"/>
    <w:rsid w:val="00D35277"/>
    <w:rsid w:val="00D35551"/>
    <w:rsid w:val="00D3557E"/>
    <w:rsid w:val="00D35B3F"/>
    <w:rsid w:val="00D35C41"/>
    <w:rsid w:val="00D35F52"/>
    <w:rsid w:val="00D36234"/>
    <w:rsid w:val="00D36371"/>
    <w:rsid w:val="00D367FF"/>
    <w:rsid w:val="00D372F0"/>
    <w:rsid w:val="00D37860"/>
    <w:rsid w:val="00D37D59"/>
    <w:rsid w:val="00D37E42"/>
    <w:rsid w:val="00D40C4A"/>
    <w:rsid w:val="00D40F3B"/>
    <w:rsid w:val="00D41123"/>
    <w:rsid w:val="00D421E0"/>
    <w:rsid w:val="00D42468"/>
    <w:rsid w:val="00D4304F"/>
    <w:rsid w:val="00D4347C"/>
    <w:rsid w:val="00D437D8"/>
    <w:rsid w:val="00D43EF0"/>
    <w:rsid w:val="00D447F7"/>
    <w:rsid w:val="00D44994"/>
    <w:rsid w:val="00D449CB"/>
    <w:rsid w:val="00D44B7C"/>
    <w:rsid w:val="00D45DF3"/>
    <w:rsid w:val="00D46174"/>
    <w:rsid w:val="00D4660F"/>
    <w:rsid w:val="00D46A75"/>
    <w:rsid w:val="00D4799E"/>
    <w:rsid w:val="00D47DD0"/>
    <w:rsid w:val="00D47EFC"/>
    <w:rsid w:val="00D50183"/>
    <w:rsid w:val="00D50619"/>
    <w:rsid w:val="00D514C6"/>
    <w:rsid w:val="00D5185E"/>
    <w:rsid w:val="00D51B46"/>
    <w:rsid w:val="00D51D12"/>
    <w:rsid w:val="00D52B57"/>
    <w:rsid w:val="00D52D23"/>
    <w:rsid w:val="00D5362B"/>
    <w:rsid w:val="00D53990"/>
    <w:rsid w:val="00D53E8C"/>
    <w:rsid w:val="00D54A04"/>
    <w:rsid w:val="00D54ADF"/>
    <w:rsid w:val="00D54BF7"/>
    <w:rsid w:val="00D55072"/>
    <w:rsid w:val="00D551B5"/>
    <w:rsid w:val="00D554CF"/>
    <w:rsid w:val="00D556B9"/>
    <w:rsid w:val="00D56853"/>
    <w:rsid w:val="00D56DB2"/>
    <w:rsid w:val="00D573FA"/>
    <w:rsid w:val="00D5747F"/>
    <w:rsid w:val="00D57495"/>
    <w:rsid w:val="00D574FA"/>
    <w:rsid w:val="00D57695"/>
    <w:rsid w:val="00D57880"/>
    <w:rsid w:val="00D6049E"/>
    <w:rsid w:val="00D608E6"/>
    <w:rsid w:val="00D60C8D"/>
    <w:rsid w:val="00D610ED"/>
    <w:rsid w:val="00D61374"/>
    <w:rsid w:val="00D6168A"/>
    <w:rsid w:val="00D616A5"/>
    <w:rsid w:val="00D61A83"/>
    <w:rsid w:val="00D61F3C"/>
    <w:rsid w:val="00D61FF0"/>
    <w:rsid w:val="00D6211D"/>
    <w:rsid w:val="00D623DE"/>
    <w:rsid w:val="00D62727"/>
    <w:rsid w:val="00D62C97"/>
    <w:rsid w:val="00D62F20"/>
    <w:rsid w:val="00D63517"/>
    <w:rsid w:val="00D63671"/>
    <w:rsid w:val="00D63B75"/>
    <w:rsid w:val="00D646F0"/>
    <w:rsid w:val="00D6551C"/>
    <w:rsid w:val="00D659B1"/>
    <w:rsid w:val="00D66094"/>
    <w:rsid w:val="00D666CB"/>
    <w:rsid w:val="00D66E18"/>
    <w:rsid w:val="00D6734D"/>
    <w:rsid w:val="00D679CF"/>
    <w:rsid w:val="00D679D3"/>
    <w:rsid w:val="00D67A22"/>
    <w:rsid w:val="00D67BA2"/>
    <w:rsid w:val="00D67CE5"/>
    <w:rsid w:val="00D67D52"/>
    <w:rsid w:val="00D71555"/>
    <w:rsid w:val="00D71852"/>
    <w:rsid w:val="00D71B44"/>
    <w:rsid w:val="00D71C74"/>
    <w:rsid w:val="00D72758"/>
    <w:rsid w:val="00D730F8"/>
    <w:rsid w:val="00D732CA"/>
    <w:rsid w:val="00D7356F"/>
    <w:rsid w:val="00D73587"/>
    <w:rsid w:val="00D73C19"/>
    <w:rsid w:val="00D73EBB"/>
    <w:rsid w:val="00D741C0"/>
    <w:rsid w:val="00D74AD3"/>
    <w:rsid w:val="00D74CC2"/>
    <w:rsid w:val="00D74EBA"/>
    <w:rsid w:val="00D751FB"/>
    <w:rsid w:val="00D754D6"/>
    <w:rsid w:val="00D756F6"/>
    <w:rsid w:val="00D75FCA"/>
    <w:rsid w:val="00D75FE7"/>
    <w:rsid w:val="00D761AA"/>
    <w:rsid w:val="00D762D1"/>
    <w:rsid w:val="00D768F0"/>
    <w:rsid w:val="00D76FAE"/>
    <w:rsid w:val="00D77099"/>
    <w:rsid w:val="00D77384"/>
    <w:rsid w:val="00D77482"/>
    <w:rsid w:val="00D777D7"/>
    <w:rsid w:val="00D80768"/>
    <w:rsid w:val="00D80AB8"/>
    <w:rsid w:val="00D8129F"/>
    <w:rsid w:val="00D81792"/>
    <w:rsid w:val="00D819B1"/>
    <w:rsid w:val="00D81C35"/>
    <w:rsid w:val="00D81F1B"/>
    <w:rsid w:val="00D81FA2"/>
    <w:rsid w:val="00D82494"/>
    <w:rsid w:val="00D82681"/>
    <w:rsid w:val="00D8314F"/>
    <w:rsid w:val="00D83AE9"/>
    <w:rsid w:val="00D83C0B"/>
    <w:rsid w:val="00D83C49"/>
    <w:rsid w:val="00D853A7"/>
    <w:rsid w:val="00D857B8"/>
    <w:rsid w:val="00D85A56"/>
    <w:rsid w:val="00D85EC5"/>
    <w:rsid w:val="00D85F80"/>
    <w:rsid w:val="00D8623C"/>
    <w:rsid w:val="00D86363"/>
    <w:rsid w:val="00D86512"/>
    <w:rsid w:val="00D868A3"/>
    <w:rsid w:val="00D86CAE"/>
    <w:rsid w:val="00D87175"/>
    <w:rsid w:val="00D87957"/>
    <w:rsid w:val="00D87AAF"/>
    <w:rsid w:val="00D87ABF"/>
    <w:rsid w:val="00D87D4D"/>
    <w:rsid w:val="00D90CD3"/>
    <w:rsid w:val="00D91495"/>
    <w:rsid w:val="00D919E6"/>
    <w:rsid w:val="00D91B32"/>
    <w:rsid w:val="00D91BE1"/>
    <w:rsid w:val="00D91D50"/>
    <w:rsid w:val="00D921FC"/>
    <w:rsid w:val="00D9253B"/>
    <w:rsid w:val="00D92C29"/>
    <w:rsid w:val="00D92C84"/>
    <w:rsid w:val="00D931EE"/>
    <w:rsid w:val="00D936E2"/>
    <w:rsid w:val="00D93AEF"/>
    <w:rsid w:val="00D943E0"/>
    <w:rsid w:val="00D94FF0"/>
    <w:rsid w:val="00D95104"/>
    <w:rsid w:val="00D95600"/>
    <w:rsid w:val="00D9622F"/>
    <w:rsid w:val="00D9683C"/>
    <w:rsid w:val="00D96EF4"/>
    <w:rsid w:val="00D97884"/>
    <w:rsid w:val="00DA0A7F"/>
    <w:rsid w:val="00DA12F1"/>
    <w:rsid w:val="00DA1940"/>
    <w:rsid w:val="00DA1B1C"/>
    <w:rsid w:val="00DA1C31"/>
    <w:rsid w:val="00DA1E6E"/>
    <w:rsid w:val="00DA208A"/>
    <w:rsid w:val="00DA20BC"/>
    <w:rsid w:val="00DA24E2"/>
    <w:rsid w:val="00DA2B2A"/>
    <w:rsid w:val="00DA2BD4"/>
    <w:rsid w:val="00DA2ED7"/>
    <w:rsid w:val="00DA3768"/>
    <w:rsid w:val="00DA3E7A"/>
    <w:rsid w:val="00DA430C"/>
    <w:rsid w:val="00DA43CA"/>
    <w:rsid w:val="00DA5C29"/>
    <w:rsid w:val="00DA615D"/>
    <w:rsid w:val="00DA6598"/>
    <w:rsid w:val="00DA65F8"/>
    <w:rsid w:val="00DA6C0F"/>
    <w:rsid w:val="00DA702F"/>
    <w:rsid w:val="00DA71B9"/>
    <w:rsid w:val="00DA770B"/>
    <w:rsid w:val="00DA7D1E"/>
    <w:rsid w:val="00DA7E7A"/>
    <w:rsid w:val="00DA7F8A"/>
    <w:rsid w:val="00DB0176"/>
    <w:rsid w:val="00DB0404"/>
    <w:rsid w:val="00DB047B"/>
    <w:rsid w:val="00DB06D1"/>
    <w:rsid w:val="00DB08F5"/>
    <w:rsid w:val="00DB0B62"/>
    <w:rsid w:val="00DB0CC8"/>
    <w:rsid w:val="00DB11F8"/>
    <w:rsid w:val="00DB18F8"/>
    <w:rsid w:val="00DB1B37"/>
    <w:rsid w:val="00DB1F2A"/>
    <w:rsid w:val="00DB297F"/>
    <w:rsid w:val="00DB2A67"/>
    <w:rsid w:val="00DB2BBE"/>
    <w:rsid w:val="00DB3153"/>
    <w:rsid w:val="00DB317A"/>
    <w:rsid w:val="00DB321B"/>
    <w:rsid w:val="00DB388C"/>
    <w:rsid w:val="00DB3B82"/>
    <w:rsid w:val="00DB3BCC"/>
    <w:rsid w:val="00DB44F4"/>
    <w:rsid w:val="00DB46B7"/>
    <w:rsid w:val="00DB46CD"/>
    <w:rsid w:val="00DB485D"/>
    <w:rsid w:val="00DB4DD3"/>
    <w:rsid w:val="00DB5812"/>
    <w:rsid w:val="00DB62CB"/>
    <w:rsid w:val="00DB63A0"/>
    <w:rsid w:val="00DB6541"/>
    <w:rsid w:val="00DC0B32"/>
    <w:rsid w:val="00DC0CF6"/>
    <w:rsid w:val="00DC1327"/>
    <w:rsid w:val="00DC1350"/>
    <w:rsid w:val="00DC1A5C"/>
    <w:rsid w:val="00DC1D7E"/>
    <w:rsid w:val="00DC2072"/>
    <w:rsid w:val="00DC3237"/>
    <w:rsid w:val="00DC36BD"/>
    <w:rsid w:val="00DC3BE7"/>
    <w:rsid w:val="00DC41A4"/>
    <w:rsid w:val="00DC542D"/>
    <w:rsid w:val="00DC5672"/>
    <w:rsid w:val="00DC5E31"/>
    <w:rsid w:val="00DC5E6E"/>
    <w:rsid w:val="00DC60A2"/>
    <w:rsid w:val="00DC6600"/>
    <w:rsid w:val="00DC67BD"/>
    <w:rsid w:val="00DC6924"/>
    <w:rsid w:val="00DC71F2"/>
    <w:rsid w:val="00DD0A7F"/>
    <w:rsid w:val="00DD1333"/>
    <w:rsid w:val="00DD1B23"/>
    <w:rsid w:val="00DD1DBF"/>
    <w:rsid w:val="00DD2025"/>
    <w:rsid w:val="00DD214C"/>
    <w:rsid w:val="00DD22EA"/>
    <w:rsid w:val="00DD23A0"/>
    <w:rsid w:val="00DD27FC"/>
    <w:rsid w:val="00DD2B55"/>
    <w:rsid w:val="00DD2E26"/>
    <w:rsid w:val="00DD3557"/>
    <w:rsid w:val="00DD3EF5"/>
    <w:rsid w:val="00DD48FF"/>
    <w:rsid w:val="00DD4DC1"/>
    <w:rsid w:val="00DD4EB3"/>
    <w:rsid w:val="00DD529E"/>
    <w:rsid w:val="00DD53FA"/>
    <w:rsid w:val="00DD5F42"/>
    <w:rsid w:val="00DD617B"/>
    <w:rsid w:val="00DD658C"/>
    <w:rsid w:val="00DD7331"/>
    <w:rsid w:val="00DD79E9"/>
    <w:rsid w:val="00DE00FC"/>
    <w:rsid w:val="00DE0258"/>
    <w:rsid w:val="00DE0AE0"/>
    <w:rsid w:val="00DE0CB0"/>
    <w:rsid w:val="00DE0E59"/>
    <w:rsid w:val="00DE0F6C"/>
    <w:rsid w:val="00DE12FB"/>
    <w:rsid w:val="00DE14DA"/>
    <w:rsid w:val="00DE1DAF"/>
    <w:rsid w:val="00DE1F7E"/>
    <w:rsid w:val="00DE2136"/>
    <w:rsid w:val="00DE219B"/>
    <w:rsid w:val="00DE252B"/>
    <w:rsid w:val="00DE2E0C"/>
    <w:rsid w:val="00DE31A1"/>
    <w:rsid w:val="00DE38DE"/>
    <w:rsid w:val="00DE3A6E"/>
    <w:rsid w:val="00DE406A"/>
    <w:rsid w:val="00DE45BB"/>
    <w:rsid w:val="00DE4E55"/>
    <w:rsid w:val="00DE5277"/>
    <w:rsid w:val="00DE52E3"/>
    <w:rsid w:val="00DE57CB"/>
    <w:rsid w:val="00DE58C0"/>
    <w:rsid w:val="00DE5D6C"/>
    <w:rsid w:val="00DE63A8"/>
    <w:rsid w:val="00DE6765"/>
    <w:rsid w:val="00DE6948"/>
    <w:rsid w:val="00DE6AAB"/>
    <w:rsid w:val="00DE7BDC"/>
    <w:rsid w:val="00DE7C00"/>
    <w:rsid w:val="00DF0250"/>
    <w:rsid w:val="00DF03E9"/>
    <w:rsid w:val="00DF03ED"/>
    <w:rsid w:val="00DF04EE"/>
    <w:rsid w:val="00DF069A"/>
    <w:rsid w:val="00DF08EF"/>
    <w:rsid w:val="00DF0BF4"/>
    <w:rsid w:val="00DF0E7A"/>
    <w:rsid w:val="00DF179D"/>
    <w:rsid w:val="00DF1E9C"/>
    <w:rsid w:val="00DF1F93"/>
    <w:rsid w:val="00DF20CC"/>
    <w:rsid w:val="00DF341B"/>
    <w:rsid w:val="00DF3E2A"/>
    <w:rsid w:val="00DF4072"/>
    <w:rsid w:val="00DF430C"/>
    <w:rsid w:val="00DF44A6"/>
    <w:rsid w:val="00DF4572"/>
    <w:rsid w:val="00DF4658"/>
    <w:rsid w:val="00DF48EE"/>
    <w:rsid w:val="00DF4B64"/>
    <w:rsid w:val="00DF53E2"/>
    <w:rsid w:val="00DF5F66"/>
    <w:rsid w:val="00DF6254"/>
    <w:rsid w:val="00DF645A"/>
    <w:rsid w:val="00DF6C8B"/>
    <w:rsid w:val="00DF6F17"/>
    <w:rsid w:val="00DF78E7"/>
    <w:rsid w:val="00DF78FA"/>
    <w:rsid w:val="00DF7920"/>
    <w:rsid w:val="00E001BF"/>
    <w:rsid w:val="00E002F1"/>
    <w:rsid w:val="00E00756"/>
    <w:rsid w:val="00E0082C"/>
    <w:rsid w:val="00E00C5F"/>
    <w:rsid w:val="00E01131"/>
    <w:rsid w:val="00E01759"/>
    <w:rsid w:val="00E01AD3"/>
    <w:rsid w:val="00E01DAA"/>
    <w:rsid w:val="00E01FB4"/>
    <w:rsid w:val="00E023E5"/>
    <w:rsid w:val="00E02432"/>
    <w:rsid w:val="00E0262A"/>
    <w:rsid w:val="00E03377"/>
    <w:rsid w:val="00E03E98"/>
    <w:rsid w:val="00E04022"/>
    <w:rsid w:val="00E04772"/>
    <w:rsid w:val="00E057B6"/>
    <w:rsid w:val="00E06CD8"/>
    <w:rsid w:val="00E0728F"/>
    <w:rsid w:val="00E0755C"/>
    <w:rsid w:val="00E07D32"/>
    <w:rsid w:val="00E1007B"/>
    <w:rsid w:val="00E102C2"/>
    <w:rsid w:val="00E10494"/>
    <w:rsid w:val="00E107B9"/>
    <w:rsid w:val="00E10930"/>
    <w:rsid w:val="00E10B83"/>
    <w:rsid w:val="00E1235C"/>
    <w:rsid w:val="00E1238F"/>
    <w:rsid w:val="00E127B0"/>
    <w:rsid w:val="00E12AB3"/>
    <w:rsid w:val="00E130D6"/>
    <w:rsid w:val="00E13D6F"/>
    <w:rsid w:val="00E14A7E"/>
    <w:rsid w:val="00E151E1"/>
    <w:rsid w:val="00E156B1"/>
    <w:rsid w:val="00E15F65"/>
    <w:rsid w:val="00E16614"/>
    <w:rsid w:val="00E1676E"/>
    <w:rsid w:val="00E168A1"/>
    <w:rsid w:val="00E16D4B"/>
    <w:rsid w:val="00E17397"/>
    <w:rsid w:val="00E1749C"/>
    <w:rsid w:val="00E17619"/>
    <w:rsid w:val="00E1779F"/>
    <w:rsid w:val="00E17805"/>
    <w:rsid w:val="00E17B64"/>
    <w:rsid w:val="00E200D0"/>
    <w:rsid w:val="00E20E4F"/>
    <w:rsid w:val="00E20EB4"/>
    <w:rsid w:val="00E20F79"/>
    <w:rsid w:val="00E21084"/>
    <w:rsid w:val="00E21278"/>
    <w:rsid w:val="00E216C8"/>
    <w:rsid w:val="00E22CCD"/>
    <w:rsid w:val="00E22E9B"/>
    <w:rsid w:val="00E23A11"/>
    <w:rsid w:val="00E23FB7"/>
    <w:rsid w:val="00E2462A"/>
    <w:rsid w:val="00E24917"/>
    <w:rsid w:val="00E24A27"/>
    <w:rsid w:val="00E24F59"/>
    <w:rsid w:val="00E250DE"/>
    <w:rsid w:val="00E25C55"/>
    <w:rsid w:val="00E25E80"/>
    <w:rsid w:val="00E25F89"/>
    <w:rsid w:val="00E26F1B"/>
    <w:rsid w:val="00E27876"/>
    <w:rsid w:val="00E279C4"/>
    <w:rsid w:val="00E301FC"/>
    <w:rsid w:val="00E302E6"/>
    <w:rsid w:val="00E30C19"/>
    <w:rsid w:val="00E30E07"/>
    <w:rsid w:val="00E31C01"/>
    <w:rsid w:val="00E32505"/>
    <w:rsid w:val="00E32D62"/>
    <w:rsid w:val="00E32DFE"/>
    <w:rsid w:val="00E32ED8"/>
    <w:rsid w:val="00E32FAF"/>
    <w:rsid w:val="00E332D8"/>
    <w:rsid w:val="00E339DC"/>
    <w:rsid w:val="00E33E15"/>
    <w:rsid w:val="00E3425B"/>
    <w:rsid w:val="00E34959"/>
    <w:rsid w:val="00E34C35"/>
    <w:rsid w:val="00E34F74"/>
    <w:rsid w:val="00E35882"/>
    <w:rsid w:val="00E35BCA"/>
    <w:rsid w:val="00E361B8"/>
    <w:rsid w:val="00E36A1B"/>
    <w:rsid w:val="00E36C92"/>
    <w:rsid w:val="00E370B3"/>
    <w:rsid w:val="00E400EC"/>
    <w:rsid w:val="00E4077C"/>
    <w:rsid w:val="00E40D9E"/>
    <w:rsid w:val="00E4157E"/>
    <w:rsid w:val="00E41E54"/>
    <w:rsid w:val="00E429ED"/>
    <w:rsid w:val="00E42C1A"/>
    <w:rsid w:val="00E42C53"/>
    <w:rsid w:val="00E42DC5"/>
    <w:rsid w:val="00E4335E"/>
    <w:rsid w:val="00E4369B"/>
    <w:rsid w:val="00E43728"/>
    <w:rsid w:val="00E43752"/>
    <w:rsid w:val="00E43CDA"/>
    <w:rsid w:val="00E43F37"/>
    <w:rsid w:val="00E44968"/>
    <w:rsid w:val="00E44B53"/>
    <w:rsid w:val="00E450ED"/>
    <w:rsid w:val="00E45132"/>
    <w:rsid w:val="00E45BBA"/>
    <w:rsid w:val="00E46D29"/>
    <w:rsid w:val="00E46EE3"/>
    <w:rsid w:val="00E473A0"/>
    <w:rsid w:val="00E4791B"/>
    <w:rsid w:val="00E47B8C"/>
    <w:rsid w:val="00E47E31"/>
    <w:rsid w:val="00E47F56"/>
    <w:rsid w:val="00E50271"/>
    <w:rsid w:val="00E50713"/>
    <w:rsid w:val="00E509AE"/>
    <w:rsid w:val="00E50AC6"/>
    <w:rsid w:val="00E51DDD"/>
    <w:rsid w:val="00E51FDD"/>
    <w:rsid w:val="00E52435"/>
    <w:rsid w:val="00E52907"/>
    <w:rsid w:val="00E52E30"/>
    <w:rsid w:val="00E52E92"/>
    <w:rsid w:val="00E53035"/>
    <w:rsid w:val="00E53122"/>
    <w:rsid w:val="00E5351B"/>
    <w:rsid w:val="00E539CC"/>
    <w:rsid w:val="00E53CB0"/>
    <w:rsid w:val="00E53FA9"/>
    <w:rsid w:val="00E5414C"/>
    <w:rsid w:val="00E547B3"/>
    <w:rsid w:val="00E553C7"/>
    <w:rsid w:val="00E566EB"/>
    <w:rsid w:val="00E569A3"/>
    <w:rsid w:val="00E57154"/>
    <w:rsid w:val="00E57273"/>
    <w:rsid w:val="00E5733D"/>
    <w:rsid w:val="00E574E3"/>
    <w:rsid w:val="00E576BE"/>
    <w:rsid w:val="00E6085E"/>
    <w:rsid w:val="00E60E7A"/>
    <w:rsid w:val="00E61CC0"/>
    <w:rsid w:val="00E625F9"/>
    <w:rsid w:val="00E6277B"/>
    <w:rsid w:val="00E62EE6"/>
    <w:rsid w:val="00E634BA"/>
    <w:rsid w:val="00E636D7"/>
    <w:rsid w:val="00E63CA2"/>
    <w:rsid w:val="00E64424"/>
    <w:rsid w:val="00E64AF8"/>
    <w:rsid w:val="00E64C99"/>
    <w:rsid w:val="00E64CD3"/>
    <w:rsid w:val="00E64FB1"/>
    <w:rsid w:val="00E65421"/>
    <w:rsid w:val="00E65C9D"/>
    <w:rsid w:val="00E664FF"/>
    <w:rsid w:val="00E66EA9"/>
    <w:rsid w:val="00E67107"/>
    <w:rsid w:val="00E671C9"/>
    <w:rsid w:val="00E6743F"/>
    <w:rsid w:val="00E6758E"/>
    <w:rsid w:val="00E679CE"/>
    <w:rsid w:val="00E67A3A"/>
    <w:rsid w:val="00E67DC5"/>
    <w:rsid w:val="00E67E23"/>
    <w:rsid w:val="00E70016"/>
    <w:rsid w:val="00E70B2B"/>
    <w:rsid w:val="00E70BC7"/>
    <w:rsid w:val="00E70FBC"/>
    <w:rsid w:val="00E710DC"/>
    <w:rsid w:val="00E71749"/>
    <w:rsid w:val="00E71C2D"/>
    <w:rsid w:val="00E725DE"/>
    <w:rsid w:val="00E728FA"/>
    <w:rsid w:val="00E72C01"/>
    <w:rsid w:val="00E73406"/>
    <w:rsid w:val="00E740AB"/>
    <w:rsid w:val="00E741AC"/>
    <w:rsid w:val="00E74210"/>
    <w:rsid w:val="00E75174"/>
    <w:rsid w:val="00E754CC"/>
    <w:rsid w:val="00E754D6"/>
    <w:rsid w:val="00E75D1D"/>
    <w:rsid w:val="00E75EBA"/>
    <w:rsid w:val="00E7609C"/>
    <w:rsid w:val="00E76261"/>
    <w:rsid w:val="00E763B4"/>
    <w:rsid w:val="00E76CC3"/>
    <w:rsid w:val="00E771B2"/>
    <w:rsid w:val="00E77848"/>
    <w:rsid w:val="00E80514"/>
    <w:rsid w:val="00E80853"/>
    <w:rsid w:val="00E80C23"/>
    <w:rsid w:val="00E80E5B"/>
    <w:rsid w:val="00E80F69"/>
    <w:rsid w:val="00E8119F"/>
    <w:rsid w:val="00E816C5"/>
    <w:rsid w:val="00E817CC"/>
    <w:rsid w:val="00E81CCE"/>
    <w:rsid w:val="00E81CE0"/>
    <w:rsid w:val="00E81E7C"/>
    <w:rsid w:val="00E8224D"/>
    <w:rsid w:val="00E825B0"/>
    <w:rsid w:val="00E825FA"/>
    <w:rsid w:val="00E83878"/>
    <w:rsid w:val="00E83C9A"/>
    <w:rsid w:val="00E83D5A"/>
    <w:rsid w:val="00E83F40"/>
    <w:rsid w:val="00E83F75"/>
    <w:rsid w:val="00E848E8"/>
    <w:rsid w:val="00E84CA2"/>
    <w:rsid w:val="00E8519F"/>
    <w:rsid w:val="00E85C15"/>
    <w:rsid w:val="00E85CC3"/>
    <w:rsid w:val="00E85EEB"/>
    <w:rsid w:val="00E8644A"/>
    <w:rsid w:val="00E8671B"/>
    <w:rsid w:val="00E86A52"/>
    <w:rsid w:val="00E87125"/>
    <w:rsid w:val="00E87F16"/>
    <w:rsid w:val="00E90279"/>
    <w:rsid w:val="00E90635"/>
    <w:rsid w:val="00E909A1"/>
    <w:rsid w:val="00E90BFF"/>
    <w:rsid w:val="00E91504"/>
    <w:rsid w:val="00E91F04"/>
    <w:rsid w:val="00E91F35"/>
    <w:rsid w:val="00E920F9"/>
    <w:rsid w:val="00E92A5B"/>
    <w:rsid w:val="00E92B7F"/>
    <w:rsid w:val="00E93008"/>
    <w:rsid w:val="00E93261"/>
    <w:rsid w:val="00E93662"/>
    <w:rsid w:val="00E93797"/>
    <w:rsid w:val="00E94560"/>
    <w:rsid w:val="00E955C9"/>
    <w:rsid w:val="00E957B4"/>
    <w:rsid w:val="00E95870"/>
    <w:rsid w:val="00E95ACA"/>
    <w:rsid w:val="00E95B3C"/>
    <w:rsid w:val="00E95BA6"/>
    <w:rsid w:val="00E961DB"/>
    <w:rsid w:val="00E967AE"/>
    <w:rsid w:val="00E967D8"/>
    <w:rsid w:val="00E97648"/>
    <w:rsid w:val="00E97869"/>
    <w:rsid w:val="00EA0044"/>
    <w:rsid w:val="00EA042F"/>
    <w:rsid w:val="00EA090E"/>
    <w:rsid w:val="00EA0E4A"/>
    <w:rsid w:val="00EA1111"/>
    <w:rsid w:val="00EA1A54"/>
    <w:rsid w:val="00EA1D41"/>
    <w:rsid w:val="00EA2226"/>
    <w:rsid w:val="00EA2569"/>
    <w:rsid w:val="00EA25DC"/>
    <w:rsid w:val="00EA26FC"/>
    <w:rsid w:val="00EA2802"/>
    <w:rsid w:val="00EA2D1F"/>
    <w:rsid w:val="00EA30A5"/>
    <w:rsid w:val="00EA3196"/>
    <w:rsid w:val="00EA3B5A"/>
    <w:rsid w:val="00EA410E"/>
    <w:rsid w:val="00EA4556"/>
    <w:rsid w:val="00EA4A16"/>
    <w:rsid w:val="00EA4D9A"/>
    <w:rsid w:val="00EA4FD1"/>
    <w:rsid w:val="00EA53C2"/>
    <w:rsid w:val="00EA5435"/>
    <w:rsid w:val="00EA5695"/>
    <w:rsid w:val="00EA5B0A"/>
    <w:rsid w:val="00EA5F62"/>
    <w:rsid w:val="00EA65AD"/>
    <w:rsid w:val="00EA6FA8"/>
    <w:rsid w:val="00EA714F"/>
    <w:rsid w:val="00EA7561"/>
    <w:rsid w:val="00EA7FCF"/>
    <w:rsid w:val="00EB0133"/>
    <w:rsid w:val="00EB04F4"/>
    <w:rsid w:val="00EB094F"/>
    <w:rsid w:val="00EB0CA3"/>
    <w:rsid w:val="00EB104F"/>
    <w:rsid w:val="00EB1992"/>
    <w:rsid w:val="00EB1B27"/>
    <w:rsid w:val="00EB1C81"/>
    <w:rsid w:val="00EB1DA8"/>
    <w:rsid w:val="00EB2589"/>
    <w:rsid w:val="00EB26DB"/>
    <w:rsid w:val="00EB2719"/>
    <w:rsid w:val="00EB2862"/>
    <w:rsid w:val="00EB2DAC"/>
    <w:rsid w:val="00EB3042"/>
    <w:rsid w:val="00EB32EB"/>
    <w:rsid w:val="00EB4254"/>
    <w:rsid w:val="00EB46DF"/>
    <w:rsid w:val="00EB49B1"/>
    <w:rsid w:val="00EB4CFF"/>
    <w:rsid w:val="00EB5476"/>
    <w:rsid w:val="00EB5992"/>
    <w:rsid w:val="00EB6614"/>
    <w:rsid w:val="00EB706A"/>
    <w:rsid w:val="00EB70B0"/>
    <w:rsid w:val="00EB7633"/>
    <w:rsid w:val="00EB7736"/>
    <w:rsid w:val="00EB7B17"/>
    <w:rsid w:val="00EC0108"/>
    <w:rsid w:val="00EC0493"/>
    <w:rsid w:val="00EC0F69"/>
    <w:rsid w:val="00EC2E2D"/>
    <w:rsid w:val="00EC315F"/>
    <w:rsid w:val="00EC3316"/>
    <w:rsid w:val="00EC39AE"/>
    <w:rsid w:val="00EC462B"/>
    <w:rsid w:val="00EC46A0"/>
    <w:rsid w:val="00EC4723"/>
    <w:rsid w:val="00EC5000"/>
    <w:rsid w:val="00EC508F"/>
    <w:rsid w:val="00EC56AE"/>
    <w:rsid w:val="00EC56E0"/>
    <w:rsid w:val="00EC583B"/>
    <w:rsid w:val="00EC5B15"/>
    <w:rsid w:val="00EC5EFD"/>
    <w:rsid w:val="00EC6057"/>
    <w:rsid w:val="00EC6847"/>
    <w:rsid w:val="00EC6B8F"/>
    <w:rsid w:val="00EC6DAD"/>
    <w:rsid w:val="00EC72CC"/>
    <w:rsid w:val="00EC75D1"/>
    <w:rsid w:val="00EC7757"/>
    <w:rsid w:val="00EC7DB6"/>
    <w:rsid w:val="00ED090C"/>
    <w:rsid w:val="00ED0D13"/>
    <w:rsid w:val="00ED13E2"/>
    <w:rsid w:val="00ED162F"/>
    <w:rsid w:val="00ED18CF"/>
    <w:rsid w:val="00ED1CE3"/>
    <w:rsid w:val="00ED2390"/>
    <w:rsid w:val="00ED293D"/>
    <w:rsid w:val="00ED2E52"/>
    <w:rsid w:val="00ED3024"/>
    <w:rsid w:val="00ED3560"/>
    <w:rsid w:val="00ED417A"/>
    <w:rsid w:val="00ED49E5"/>
    <w:rsid w:val="00ED4AA4"/>
    <w:rsid w:val="00ED4E4C"/>
    <w:rsid w:val="00ED5141"/>
    <w:rsid w:val="00ED532E"/>
    <w:rsid w:val="00ED5C6A"/>
    <w:rsid w:val="00ED5D26"/>
    <w:rsid w:val="00ED5D8C"/>
    <w:rsid w:val="00ED5E3C"/>
    <w:rsid w:val="00ED5FE4"/>
    <w:rsid w:val="00ED71C5"/>
    <w:rsid w:val="00ED73CC"/>
    <w:rsid w:val="00ED78D4"/>
    <w:rsid w:val="00ED7F98"/>
    <w:rsid w:val="00EE04F1"/>
    <w:rsid w:val="00EE11B6"/>
    <w:rsid w:val="00EE13B7"/>
    <w:rsid w:val="00EE16FA"/>
    <w:rsid w:val="00EE183F"/>
    <w:rsid w:val="00EE1D2D"/>
    <w:rsid w:val="00EE2043"/>
    <w:rsid w:val="00EE2670"/>
    <w:rsid w:val="00EE2C38"/>
    <w:rsid w:val="00EE3476"/>
    <w:rsid w:val="00EE3ABA"/>
    <w:rsid w:val="00EE3C42"/>
    <w:rsid w:val="00EE3D4F"/>
    <w:rsid w:val="00EE3D93"/>
    <w:rsid w:val="00EE3E69"/>
    <w:rsid w:val="00EE3FE5"/>
    <w:rsid w:val="00EE4294"/>
    <w:rsid w:val="00EE459D"/>
    <w:rsid w:val="00EE534D"/>
    <w:rsid w:val="00EE5525"/>
    <w:rsid w:val="00EE5560"/>
    <w:rsid w:val="00EE59E2"/>
    <w:rsid w:val="00EE6D44"/>
    <w:rsid w:val="00EE6F1E"/>
    <w:rsid w:val="00EE74AB"/>
    <w:rsid w:val="00EE7681"/>
    <w:rsid w:val="00EE7BA9"/>
    <w:rsid w:val="00EF0348"/>
    <w:rsid w:val="00EF0935"/>
    <w:rsid w:val="00EF0951"/>
    <w:rsid w:val="00EF1281"/>
    <w:rsid w:val="00EF1680"/>
    <w:rsid w:val="00EF1DD9"/>
    <w:rsid w:val="00EF1EE8"/>
    <w:rsid w:val="00EF1F90"/>
    <w:rsid w:val="00EF1F9C"/>
    <w:rsid w:val="00EF2480"/>
    <w:rsid w:val="00EF24B0"/>
    <w:rsid w:val="00EF28C4"/>
    <w:rsid w:val="00EF4230"/>
    <w:rsid w:val="00EF4366"/>
    <w:rsid w:val="00EF4CD6"/>
    <w:rsid w:val="00EF4E38"/>
    <w:rsid w:val="00EF5477"/>
    <w:rsid w:val="00EF55A0"/>
    <w:rsid w:val="00EF5B63"/>
    <w:rsid w:val="00EF5D67"/>
    <w:rsid w:val="00EF63D1"/>
    <w:rsid w:val="00EF6513"/>
    <w:rsid w:val="00EF6683"/>
    <w:rsid w:val="00EF6B3E"/>
    <w:rsid w:val="00EF6DA2"/>
    <w:rsid w:val="00EF6FD3"/>
    <w:rsid w:val="00EF7002"/>
    <w:rsid w:val="00EF7379"/>
    <w:rsid w:val="00EF769B"/>
    <w:rsid w:val="00EF7D9E"/>
    <w:rsid w:val="00EF7E23"/>
    <w:rsid w:val="00F0089F"/>
    <w:rsid w:val="00F00D27"/>
    <w:rsid w:val="00F0113D"/>
    <w:rsid w:val="00F027BA"/>
    <w:rsid w:val="00F02CDA"/>
    <w:rsid w:val="00F02DB5"/>
    <w:rsid w:val="00F02DD2"/>
    <w:rsid w:val="00F02FD6"/>
    <w:rsid w:val="00F03510"/>
    <w:rsid w:val="00F03A17"/>
    <w:rsid w:val="00F03AC5"/>
    <w:rsid w:val="00F03BBB"/>
    <w:rsid w:val="00F03E79"/>
    <w:rsid w:val="00F0403D"/>
    <w:rsid w:val="00F041FE"/>
    <w:rsid w:val="00F05033"/>
    <w:rsid w:val="00F05266"/>
    <w:rsid w:val="00F0628D"/>
    <w:rsid w:val="00F06651"/>
    <w:rsid w:val="00F06951"/>
    <w:rsid w:val="00F07C75"/>
    <w:rsid w:val="00F07DE6"/>
    <w:rsid w:val="00F100BE"/>
    <w:rsid w:val="00F1056C"/>
    <w:rsid w:val="00F10629"/>
    <w:rsid w:val="00F107F1"/>
    <w:rsid w:val="00F109C7"/>
    <w:rsid w:val="00F10B25"/>
    <w:rsid w:val="00F10C6A"/>
    <w:rsid w:val="00F10DD2"/>
    <w:rsid w:val="00F10FC1"/>
    <w:rsid w:val="00F11130"/>
    <w:rsid w:val="00F112FD"/>
    <w:rsid w:val="00F1174E"/>
    <w:rsid w:val="00F11C6D"/>
    <w:rsid w:val="00F127A4"/>
    <w:rsid w:val="00F1296C"/>
    <w:rsid w:val="00F133A1"/>
    <w:rsid w:val="00F135B2"/>
    <w:rsid w:val="00F135F7"/>
    <w:rsid w:val="00F13C38"/>
    <w:rsid w:val="00F13CCC"/>
    <w:rsid w:val="00F13ECD"/>
    <w:rsid w:val="00F1419A"/>
    <w:rsid w:val="00F14782"/>
    <w:rsid w:val="00F147C8"/>
    <w:rsid w:val="00F1480C"/>
    <w:rsid w:val="00F14C65"/>
    <w:rsid w:val="00F155CE"/>
    <w:rsid w:val="00F156E0"/>
    <w:rsid w:val="00F16295"/>
    <w:rsid w:val="00F16C3F"/>
    <w:rsid w:val="00F17167"/>
    <w:rsid w:val="00F174CF"/>
    <w:rsid w:val="00F17822"/>
    <w:rsid w:val="00F17EAE"/>
    <w:rsid w:val="00F208A1"/>
    <w:rsid w:val="00F21176"/>
    <w:rsid w:val="00F213E6"/>
    <w:rsid w:val="00F21728"/>
    <w:rsid w:val="00F218D4"/>
    <w:rsid w:val="00F219F9"/>
    <w:rsid w:val="00F21B33"/>
    <w:rsid w:val="00F21F17"/>
    <w:rsid w:val="00F2250A"/>
    <w:rsid w:val="00F2291B"/>
    <w:rsid w:val="00F22F1C"/>
    <w:rsid w:val="00F2324D"/>
    <w:rsid w:val="00F233BC"/>
    <w:rsid w:val="00F23510"/>
    <w:rsid w:val="00F243C0"/>
    <w:rsid w:val="00F24543"/>
    <w:rsid w:val="00F24788"/>
    <w:rsid w:val="00F24FBA"/>
    <w:rsid w:val="00F25F88"/>
    <w:rsid w:val="00F2640F"/>
    <w:rsid w:val="00F26EC1"/>
    <w:rsid w:val="00F2725F"/>
    <w:rsid w:val="00F277EA"/>
    <w:rsid w:val="00F27AAB"/>
    <w:rsid w:val="00F27C34"/>
    <w:rsid w:val="00F27E46"/>
    <w:rsid w:val="00F30092"/>
    <w:rsid w:val="00F301C2"/>
    <w:rsid w:val="00F302E1"/>
    <w:rsid w:val="00F309AA"/>
    <w:rsid w:val="00F30E49"/>
    <w:rsid w:val="00F31472"/>
    <w:rsid w:val="00F31B22"/>
    <w:rsid w:val="00F31B49"/>
    <w:rsid w:val="00F31C81"/>
    <w:rsid w:val="00F32D10"/>
    <w:rsid w:val="00F32F56"/>
    <w:rsid w:val="00F331FB"/>
    <w:rsid w:val="00F3334B"/>
    <w:rsid w:val="00F33D4F"/>
    <w:rsid w:val="00F3471E"/>
    <w:rsid w:val="00F34C3E"/>
    <w:rsid w:val="00F34CD6"/>
    <w:rsid w:val="00F35528"/>
    <w:rsid w:val="00F3560F"/>
    <w:rsid w:val="00F35873"/>
    <w:rsid w:val="00F358FD"/>
    <w:rsid w:val="00F35920"/>
    <w:rsid w:val="00F35C74"/>
    <w:rsid w:val="00F361C5"/>
    <w:rsid w:val="00F365BF"/>
    <w:rsid w:val="00F366A5"/>
    <w:rsid w:val="00F36737"/>
    <w:rsid w:val="00F368E2"/>
    <w:rsid w:val="00F36C5F"/>
    <w:rsid w:val="00F36D5D"/>
    <w:rsid w:val="00F37124"/>
    <w:rsid w:val="00F37259"/>
    <w:rsid w:val="00F37F6A"/>
    <w:rsid w:val="00F405A4"/>
    <w:rsid w:val="00F406F6"/>
    <w:rsid w:val="00F4083C"/>
    <w:rsid w:val="00F40B2E"/>
    <w:rsid w:val="00F41F05"/>
    <w:rsid w:val="00F42811"/>
    <w:rsid w:val="00F433BD"/>
    <w:rsid w:val="00F43550"/>
    <w:rsid w:val="00F43B49"/>
    <w:rsid w:val="00F4432B"/>
    <w:rsid w:val="00F44EC5"/>
    <w:rsid w:val="00F44F8B"/>
    <w:rsid w:val="00F44FAF"/>
    <w:rsid w:val="00F457F4"/>
    <w:rsid w:val="00F45A1D"/>
    <w:rsid w:val="00F45D0B"/>
    <w:rsid w:val="00F4639A"/>
    <w:rsid w:val="00F46600"/>
    <w:rsid w:val="00F46D54"/>
    <w:rsid w:val="00F46DE6"/>
    <w:rsid w:val="00F46DEF"/>
    <w:rsid w:val="00F46EEA"/>
    <w:rsid w:val="00F47498"/>
    <w:rsid w:val="00F47716"/>
    <w:rsid w:val="00F5042A"/>
    <w:rsid w:val="00F5072C"/>
    <w:rsid w:val="00F5110F"/>
    <w:rsid w:val="00F512B2"/>
    <w:rsid w:val="00F51323"/>
    <w:rsid w:val="00F52336"/>
    <w:rsid w:val="00F5258B"/>
    <w:rsid w:val="00F5260E"/>
    <w:rsid w:val="00F527EB"/>
    <w:rsid w:val="00F5283D"/>
    <w:rsid w:val="00F52ABA"/>
    <w:rsid w:val="00F52ACB"/>
    <w:rsid w:val="00F52BC7"/>
    <w:rsid w:val="00F52E5E"/>
    <w:rsid w:val="00F5320E"/>
    <w:rsid w:val="00F53663"/>
    <w:rsid w:val="00F53697"/>
    <w:rsid w:val="00F53BF4"/>
    <w:rsid w:val="00F53D01"/>
    <w:rsid w:val="00F54266"/>
    <w:rsid w:val="00F54AC3"/>
    <w:rsid w:val="00F55043"/>
    <w:rsid w:val="00F56C34"/>
    <w:rsid w:val="00F56DA6"/>
    <w:rsid w:val="00F56DCF"/>
    <w:rsid w:val="00F57034"/>
    <w:rsid w:val="00F57FF3"/>
    <w:rsid w:val="00F6035C"/>
    <w:rsid w:val="00F60BE9"/>
    <w:rsid w:val="00F61304"/>
    <w:rsid w:val="00F61DE5"/>
    <w:rsid w:val="00F61FD8"/>
    <w:rsid w:val="00F62307"/>
    <w:rsid w:val="00F627C0"/>
    <w:rsid w:val="00F62DBF"/>
    <w:rsid w:val="00F6305C"/>
    <w:rsid w:val="00F641FC"/>
    <w:rsid w:val="00F647F7"/>
    <w:rsid w:val="00F6500B"/>
    <w:rsid w:val="00F6583C"/>
    <w:rsid w:val="00F6589A"/>
    <w:rsid w:val="00F6596E"/>
    <w:rsid w:val="00F661CC"/>
    <w:rsid w:val="00F662A5"/>
    <w:rsid w:val="00F674D3"/>
    <w:rsid w:val="00F6783E"/>
    <w:rsid w:val="00F70265"/>
    <w:rsid w:val="00F70DBE"/>
    <w:rsid w:val="00F71124"/>
    <w:rsid w:val="00F71318"/>
    <w:rsid w:val="00F715A7"/>
    <w:rsid w:val="00F71629"/>
    <w:rsid w:val="00F71888"/>
    <w:rsid w:val="00F719CD"/>
    <w:rsid w:val="00F71A5A"/>
    <w:rsid w:val="00F71BB8"/>
    <w:rsid w:val="00F71F62"/>
    <w:rsid w:val="00F72584"/>
    <w:rsid w:val="00F7290D"/>
    <w:rsid w:val="00F72942"/>
    <w:rsid w:val="00F72ADE"/>
    <w:rsid w:val="00F72B93"/>
    <w:rsid w:val="00F7302F"/>
    <w:rsid w:val="00F732EC"/>
    <w:rsid w:val="00F7382D"/>
    <w:rsid w:val="00F7393B"/>
    <w:rsid w:val="00F73A54"/>
    <w:rsid w:val="00F73D08"/>
    <w:rsid w:val="00F73ECD"/>
    <w:rsid w:val="00F74361"/>
    <w:rsid w:val="00F74A78"/>
    <w:rsid w:val="00F7530F"/>
    <w:rsid w:val="00F7586B"/>
    <w:rsid w:val="00F758DB"/>
    <w:rsid w:val="00F75F2F"/>
    <w:rsid w:val="00F76332"/>
    <w:rsid w:val="00F76445"/>
    <w:rsid w:val="00F76ECC"/>
    <w:rsid w:val="00F77084"/>
    <w:rsid w:val="00F77189"/>
    <w:rsid w:val="00F7762B"/>
    <w:rsid w:val="00F776AA"/>
    <w:rsid w:val="00F77C93"/>
    <w:rsid w:val="00F80399"/>
    <w:rsid w:val="00F812C8"/>
    <w:rsid w:val="00F8132D"/>
    <w:rsid w:val="00F818AE"/>
    <w:rsid w:val="00F81B40"/>
    <w:rsid w:val="00F81D40"/>
    <w:rsid w:val="00F82017"/>
    <w:rsid w:val="00F820C4"/>
    <w:rsid w:val="00F83829"/>
    <w:rsid w:val="00F83BBE"/>
    <w:rsid w:val="00F84069"/>
    <w:rsid w:val="00F84083"/>
    <w:rsid w:val="00F843D7"/>
    <w:rsid w:val="00F85536"/>
    <w:rsid w:val="00F8657A"/>
    <w:rsid w:val="00F8679A"/>
    <w:rsid w:val="00F86A0A"/>
    <w:rsid w:val="00F86D32"/>
    <w:rsid w:val="00F87117"/>
    <w:rsid w:val="00F871F8"/>
    <w:rsid w:val="00F8736C"/>
    <w:rsid w:val="00F87932"/>
    <w:rsid w:val="00F87CEC"/>
    <w:rsid w:val="00F9030E"/>
    <w:rsid w:val="00F90ADB"/>
    <w:rsid w:val="00F90E78"/>
    <w:rsid w:val="00F91054"/>
    <w:rsid w:val="00F91209"/>
    <w:rsid w:val="00F919B6"/>
    <w:rsid w:val="00F91A21"/>
    <w:rsid w:val="00F91AE6"/>
    <w:rsid w:val="00F91F3B"/>
    <w:rsid w:val="00F91F82"/>
    <w:rsid w:val="00F9221F"/>
    <w:rsid w:val="00F92317"/>
    <w:rsid w:val="00F92A21"/>
    <w:rsid w:val="00F931C7"/>
    <w:rsid w:val="00F93204"/>
    <w:rsid w:val="00F93559"/>
    <w:rsid w:val="00F9379A"/>
    <w:rsid w:val="00F93A5B"/>
    <w:rsid w:val="00F93ABC"/>
    <w:rsid w:val="00F93C56"/>
    <w:rsid w:val="00F93D72"/>
    <w:rsid w:val="00F93E65"/>
    <w:rsid w:val="00F94070"/>
    <w:rsid w:val="00F949E7"/>
    <w:rsid w:val="00F950B5"/>
    <w:rsid w:val="00F9513F"/>
    <w:rsid w:val="00F95A5C"/>
    <w:rsid w:val="00F95A9C"/>
    <w:rsid w:val="00F96A47"/>
    <w:rsid w:val="00F97440"/>
    <w:rsid w:val="00F978A6"/>
    <w:rsid w:val="00F97908"/>
    <w:rsid w:val="00F97B43"/>
    <w:rsid w:val="00F97C85"/>
    <w:rsid w:val="00F97E7C"/>
    <w:rsid w:val="00FA0103"/>
    <w:rsid w:val="00FA022B"/>
    <w:rsid w:val="00FA02D4"/>
    <w:rsid w:val="00FA07F8"/>
    <w:rsid w:val="00FA0F81"/>
    <w:rsid w:val="00FA105C"/>
    <w:rsid w:val="00FA131C"/>
    <w:rsid w:val="00FA1475"/>
    <w:rsid w:val="00FA148A"/>
    <w:rsid w:val="00FA26CD"/>
    <w:rsid w:val="00FA27C8"/>
    <w:rsid w:val="00FA2C66"/>
    <w:rsid w:val="00FA3B76"/>
    <w:rsid w:val="00FA4651"/>
    <w:rsid w:val="00FA4D66"/>
    <w:rsid w:val="00FA55D4"/>
    <w:rsid w:val="00FA5A4E"/>
    <w:rsid w:val="00FA6AB6"/>
    <w:rsid w:val="00FA7229"/>
    <w:rsid w:val="00FA7896"/>
    <w:rsid w:val="00FA7BC1"/>
    <w:rsid w:val="00FA7C37"/>
    <w:rsid w:val="00FA7EDB"/>
    <w:rsid w:val="00FB0082"/>
    <w:rsid w:val="00FB01A1"/>
    <w:rsid w:val="00FB0243"/>
    <w:rsid w:val="00FB063F"/>
    <w:rsid w:val="00FB0A98"/>
    <w:rsid w:val="00FB1140"/>
    <w:rsid w:val="00FB1527"/>
    <w:rsid w:val="00FB2537"/>
    <w:rsid w:val="00FB2CC6"/>
    <w:rsid w:val="00FB2EE2"/>
    <w:rsid w:val="00FB3330"/>
    <w:rsid w:val="00FB33DC"/>
    <w:rsid w:val="00FB370D"/>
    <w:rsid w:val="00FB4042"/>
    <w:rsid w:val="00FB4338"/>
    <w:rsid w:val="00FB472D"/>
    <w:rsid w:val="00FB477E"/>
    <w:rsid w:val="00FB4C9C"/>
    <w:rsid w:val="00FB4CD8"/>
    <w:rsid w:val="00FB4F09"/>
    <w:rsid w:val="00FB4FA7"/>
    <w:rsid w:val="00FB538D"/>
    <w:rsid w:val="00FB570D"/>
    <w:rsid w:val="00FB581D"/>
    <w:rsid w:val="00FB6165"/>
    <w:rsid w:val="00FB6575"/>
    <w:rsid w:val="00FB6B35"/>
    <w:rsid w:val="00FB7061"/>
    <w:rsid w:val="00FB738D"/>
    <w:rsid w:val="00FB742F"/>
    <w:rsid w:val="00FB7F2B"/>
    <w:rsid w:val="00FC0150"/>
    <w:rsid w:val="00FC03AB"/>
    <w:rsid w:val="00FC03F5"/>
    <w:rsid w:val="00FC0DC1"/>
    <w:rsid w:val="00FC103E"/>
    <w:rsid w:val="00FC1128"/>
    <w:rsid w:val="00FC2AD9"/>
    <w:rsid w:val="00FC2C2C"/>
    <w:rsid w:val="00FC3028"/>
    <w:rsid w:val="00FC3CC0"/>
    <w:rsid w:val="00FC4351"/>
    <w:rsid w:val="00FC459A"/>
    <w:rsid w:val="00FC4729"/>
    <w:rsid w:val="00FC4A8C"/>
    <w:rsid w:val="00FC4CFB"/>
    <w:rsid w:val="00FC53DB"/>
    <w:rsid w:val="00FC5FBA"/>
    <w:rsid w:val="00FC5FC2"/>
    <w:rsid w:val="00FC6177"/>
    <w:rsid w:val="00FC63D1"/>
    <w:rsid w:val="00FC6584"/>
    <w:rsid w:val="00FC6A01"/>
    <w:rsid w:val="00FC7528"/>
    <w:rsid w:val="00FC7B30"/>
    <w:rsid w:val="00FC7D19"/>
    <w:rsid w:val="00FD03F5"/>
    <w:rsid w:val="00FD0572"/>
    <w:rsid w:val="00FD074D"/>
    <w:rsid w:val="00FD0AD5"/>
    <w:rsid w:val="00FD0C6B"/>
    <w:rsid w:val="00FD16B9"/>
    <w:rsid w:val="00FD1A97"/>
    <w:rsid w:val="00FD241A"/>
    <w:rsid w:val="00FD2601"/>
    <w:rsid w:val="00FD2A3B"/>
    <w:rsid w:val="00FD2D7B"/>
    <w:rsid w:val="00FD2FA8"/>
    <w:rsid w:val="00FD37F6"/>
    <w:rsid w:val="00FD4137"/>
    <w:rsid w:val="00FD4276"/>
    <w:rsid w:val="00FD4589"/>
    <w:rsid w:val="00FD473E"/>
    <w:rsid w:val="00FD47B8"/>
    <w:rsid w:val="00FD4B87"/>
    <w:rsid w:val="00FD570B"/>
    <w:rsid w:val="00FD571E"/>
    <w:rsid w:val="00FD5BEE"/>
    <w:rsid w:val="00FD6307"/>
    <w:rsid w:val="00FD6DF3"/>
    <w:rsid w:val="00FD6E03"/>
    <w:rsid w:val="00FD77F9"/>
    <w:rsid w:val="00FD7AFD"/>
    <w:rsid w:val="00FD7D38"/>
    <w:rsid w:val="00FD7DF9"/>
    <w:rsid w:val="00FE053E"/>
    <w:rsid w:val="00FE0544"/>
    <w:rsid w:val="00FE091A"/>
    <w:rsid w:val="00FE0B51"/>
    <w:rsid w:val="00FE0B78"/>
    <w:rsid w:val="00FE0ED4"/>
    <w:rsid w:val="00FE1EAB"/>
    <w:rsid w:val="00FE20C8"/>
    <w:rsid w:val="00FE2E57"/>
    <w:rsid w:val="00FE2FD0"/>
    <w:rsid w:val="00FE3465"/>
    <w:rsid w:val="00FE420A"/>
    <w:rsid w:val="00FE49C9"/>
    <w:rsid w:val="00FE56F3"/>
    <w:rsid w:val="00FE5AE9"/>
    <w:rsid w:val="00FE67CF"/>
    <w:rsid w:val="00FE6D20"/>
    <w:rsid w:val="00FE6FB9"/>
    <w:rsid w:val="00FE7549"/>
    <w:rsid w:val="00FE7BAB"/>
    <w:rsid w:val="00FE7BCC"/>
    <w:rsid w:val="00FF0C51"/>
    <w:rsid w:val="00FF0EFA"/>
    <w:rsid w:val="00FF114E"/>
    <w:rsid w:val="00FF126D"/>
    <w:rsid w:val="00FF2310"/>
    <w:rsid w:val="00FF2E73"/>
    <w:rsid w:val="00FF46F9"/>
    <w:rsid w:val="00FF4AE2"/>
    <w:rsid w:val="00FF4C5F"/>
    <w:rsid w:val="00FF4CCB"/>
    <w:rsid w:val="00FF502C"/>
    <w:rsid w:val="00FF50A8"/>
    <w:rsid w:val="00FF571E"/>
    <w:rsid w:val="00FF5A64"/>
    <w:rsid w:val="00FF5FED"/>
    <w:rsid w:val="00FF65E4"/>
    <w:rsid w:val="00FF6BD1"/>
    <w:rsid w:val="00FF6CC0"/>
    <w:rsid w:val="00FF70E5"/>
    <w:rsid w:val="00FF7512"/>
    <w:rsid w:val="00FF7563"/>
    <w:rsid w:val="00FF76F1"/>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CAC2BE-E155-42A1-AB01-6EC10B54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
    <w:basedOn w:val="a"/>
    <w:next w:val="a"/>
    <w:link w:val="1Char"/>
    <w:qFormat/>
    <w:rsid w:val="004D60DC"/>
    <w:pPr>
      <w:keepNext/>
      <w:numPr>
        <w:numId w:val="2"/>
      </w:numPr>
      <w:spacing w:before="120"/>
      <w:outlineLvl w:val="0"/>
    </w:pPr>
    <w:rPr>
      <w:b/>
      <w:bCs/>
      <w:sz w:val="28"/>
      <w:szCs w:val="28"/>
    </w:rPr>
  </w:style>
  <w:style w:type="paragraph" w:styleId="2">
    <w:name w:val="heading 2"/>
    <w:aliases w:val="H2,h2"/>
    <w:basedOn w:val="a"/>
    <w:next w:val="a"/>
    <w:qFormat/>
    <w:rsid w:val="0061049F"/>
    <w:pPr>
      <w:keepNext/>
      <w:numPr>
        <w:ilvl w:val="1"/>
        <w:numId w:val="2"/>
      </w:numPr>
      <w:spacing w:before="120"/>
      <w:outlineLvl w:val="1"/>
    </w:pPr>
    <w:rPr>
      <w:b/>
      <w:bCs/>
      <w:sz w:val="24"/>
    </w:rPr>
  </w:style>
  <w:style w:type="paragraph" w:styleId="3">
    <w:name w:val="heading 3"/>
    <w:aliases w:val="H3,h3,heading 3"/>
    <w:basedOn w:val="a"/>
    <w:next w:val="a"/>
    <w:qFormat/>
    <w:rsid w:val="004D6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D60DC"/>
    <w:pPr>
      <w:keepNext/>
      <w:numPr>
        <w:ilvl w:val="3"/>
        <w:numId w:val="2"/>
      </w:numPr>
      <w:spacing w:before="120"/>
      <w:outlineLvl w:val="3"/>
    </w:pPr>
    <w:rPr>
      <w:b/>
      <w:bCs/>
      <w:szCs w:val="28"/>
    </w:rPr>
  </w:style>
  <w:style w:type="paragraph" w:styleId="5">
    <w:name w:val="heading 5"/>
    <w:aliases w:val="h5,Heading5"/>
    <w:basedOn w:val="a"/>
    <w:next w:val="a"/>
    <w:qFormat/>
    <w:rsid w:val="004D60DC"/>
    <w:pPr>
      <w:keepNext/>
      <w:numPr>
        <w:ilvl w:val="4"/>
        <w:numId w:val="2"/>
      </w:numPr>
      <w:spacing w:before="120"/>
      <w:outlineLvl w:val="4"/>
    </w:pPr>
    <w:rPr>
      <w:b/>
      <w:bCs/>
      <w:i/>
      <w:iCs/>
      <w:szCs w:val="26"/>
    </w:rPr>
  </w:style>
  <w:style w:type="paragraph" w:styleId="6">
    <w:name w:val="heading 6"/>
    <w:aliases w:val="h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4D60DC"/>
    <w:rPr>
      <w:color w:val="800080"/>
      <w:kern w:val="2"/>
      <w:u w:val="single"/>
      <w:lang w:val="en-GB" w:eastAsia="zh-CN" w:bidi="ar-SA"/>
    </w:rPr>
  </w:style>
  <w:style w:type="paragraph" w:styleId="a9">
    <w:name w:val="footnote text"/>
    <w:basedOn w:val="a"/>
    <w:semiHidden/>
    <w:rsid w:val="004D60DC"/>
    <w:rPr>
      <w:sz w:val="20"/>
      <w:szCs w:val="20"/>
    </w:rPr>
  </w:style>
  <w:style w:type="character" w:styleId="aa">
    <w:name w:val="footnote reference"/>
    <w:semiHidden/>
    <w:rsid w:val="004D60D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e">
    <w:name w:val="annotation reference"/>
    <w:uiPriority w:val="99"/>
    <w:rsid w:val="00522855"/>
    <w:rPr>
      <w:kern w:val="2"/>
      <w:sz w:val="21"/>
      <w:szCs w:val="21"/>
      <w:lang w:val="en-GB" w:eastAsia="zh-CN" w:bidi="ar-SA"/>
    </w:rPr>
  </w:style>
  <w:style w:type="paragraph" w:styleId="af">
    <w:name w:val="annotation text"/>
    <w:basedOn w:val="a"/>
    <w:link w:val="Char3"/>
    <w:uiPriority w:val="99"/>
    <w:rsid w:val="00522855"/>
    <w:pPr>
      <w:jc w:val="left"/>
    </w:pPr>
    <w:rPr>
      <w:kern w:val="2"/>
      <w:lang w:val="en-GB"/>
    </w:rPr>
  </w:style>
  <w:style w:type="character" w:customStyle="1" w:styleId="Char3">
    <w:name w:val="批注文字 Char"/>
    <w:link w:val="af"/>
    <w:uiPriority w:val="99"/>
    <w:rsid w:val="00522855"/>
    <w:rPr>
      <w:kern w:val="2"/>
      <w:sz w:val="22"/>
      <w:szCs w:val="22"/>
      <w:lang w:val="en-GB" w:eastAsia="en-US" w:bidi="ar-SA"/>
    </w:rPr>
  </w:style>
  <w:style w:type="paragraph" w:styleId="af0">
    <w:name w:val="annotation subject"/>
    <w:basedOn w:val="af"/>
    <w:next w:val="af"/>
    <w:link w:val="Char4"/>
    <w:rsid w:val="00522855"/>
    <w:rPr>
      <w:b/>
      <w:bCs/>
    </w:rPr>
  </w:style>
  <w:style w:type="character" w:customStyle="1" w:styleId="Char4">
    <w:name w:val="批注主题 Char"/>
    <w:link w:val="af0"/>
    <w:rsid w:val="00522855"/>
    <w:rPr>
      <w:b/>
      <w:bCs/>
      <w:kern w:val="2"/>
      <w:sz w:val="22"/>
      <w:szCs w:val="22"/>
      <w:lang w:val="en-GB" w:eastAsia="en-US" w:bidi="ar-SA"/>
    </w:rPr>
  </w:style>
  <w:style w:type="paragraph" w:styleId="af1">
    <w:name w:val="Document Map"/>
    <w:basedOn w:val="a"/>
    <w:link w:val="Char5"/>
    <w:rsid w:val="00DF4072"/>
    <w:rPr>
      <w:rFonts w:ascii="宋体"/>
      <w:kern w:val="2"/>
      <w:sz w:val="18"/>
      <w:szCs w:val="18"/>
      <w:lang w:val="en-GB"/>
    </w:rPr>
  </w:style>
  <w:style w:type="character" w:customStyle="1" w:styleId="Char5">
    <w:name w:val="文档结构图 Char"/>
    <w:link w:val="af1"/>
    <w:rsid w:val="00DF4072"/>
    <w:rPr>
      <w:rFonts w:ascii="宋体"/>
      <w:kern w:val="2"/>
      <w:sz w:val="18"/>
      <w:szCs w:val="18"/>
      <w:lang w:val="en-GB" w:eastAsia="en-US" w:bidi="ar-SA"/>
    </w:rPr>
  </w:style>
  <w:style w:type="paragraph" w:styleId="af2">
    <w:name w:val="List Paragraph"/>
    <w:basedOn w:val="a"/>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3">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4">
    <w:name w:val="Revision"/>
    <w:hidden/>
    <w:uiPriority w:val="99"/>
    <w:semiHidden/>
    <w:rsid w:val="00454B19"/>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460CD3"/>
    <w:rPr>
      <w:b/>
      <w:bCs/>
      <w:sz w:val="28"/>
      <w:szCs w:val="28"/>
      <w:lang w:eastAsia="en-US"/>
    </w:rPr>
  </w:style>
  <w:style w:type="table" w:customStyle="1" w:styleId="-11">
    <w:name w:val="浅色网格 - 强调文字颜色 11"/>
    <w:basedOn w:val="a1"/>
    <w:uiPriority w:val="62"/>
    <w:rsid w:val="00223A7F"/>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宋体"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宋体"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宋体" w:hAnsi="Calibri Light" w:cs="Times New Roman"/>
        <w:b/>
        <w:bCs/>
      </w:rPr>
    </w:tblStylePr>
    <w:tblStylePr w:type="lastCol">
      <w:rPr>
        <w:rFonts w:ascii="Calibri Light" w:eastAsia="宋体"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tyle1">
    <w:name w:val="Style1"/>
    <w:basedOn w:val="3"/>
    <w:link w:val="Style1Char"/>
    <w:qFormat/>
    <w:rsid w:val="000C6A9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rsid w:val="000C6A97"/>
    <w:rPr>
      <w:rFonts w:eastAsia="宋体"/>
      <w:b/>
      <w:sz w:val="24"/>
      <w:szCs w:val="22"/>
      <w:lang w:val="en-GB" w:eastAsia="en-US"/>
    </w:rPr>
  </w:style>
  <w:style w:type="character" w:styleId="af5">
    <w:name w:val="Placeholder Text"/>
    <w:basedOn w:val="a0"/>
    <w:uiPriority w:val="99"/>
    <w:semiHidden/>
    <w:rsid w:val="00A81D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4324">
      <w:bodyDiv w:val="1"/>
      <w:marLeft w:val="0"/>
      <w:marRight w:val="0"/>
      <w:marTop w:val="0"/>
      <w:marBottom w:val="0"/>
      <w:divBdr>
        <w:top w:val="none" w:sz="0" w:space="0" w:color="auto"/>
        <w:left w:val="none" w:sz="0" w:space="0" w:color="auto"/>
        <w:bottom w:val="none" w:sz="0" w:space="0" w:color="auto"/>
        <w:right w:val="none" w:sz="0" w:space="0" w:color="auto"/>
      </w:divBdr>
      <w:divsChild>
        <w:div w:id="261572109">
          <w:marLeft w:val="835"/>
          <w:marRight w:val="0"/>
          <w:marTop w:val="0"/>
          <w:marBottom w:val="120"/>
          <w:divBdr>
            <w:top w:val="none" w:sz="0" w:space="0" w:color="auto"/>
            <w:left w:val="none" w:sz="0" w:space="0" w:color="auto"/>
            <w:bottom w:val="none" w:sz="0" w:space="0" w:color="auto"/>
            <w:right w:val="none" w:sz="0" w:space="0" w:color="auto"/>
          </w:divBdr>
        </w:div>
      </w:divsChild>
    </w:div>
    <w:div w:id="1051216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340539">
      <w:bodyDiv w:val="1"/>
      <w:marLeft w:val="0"/>
      <w:marRight w:val="0"/>
      <w:marTop w:val="0"/>
      <w:marBottom w:val="0"/>
      <w:divBdr>
        <w:top w:val="none" w:sz="0" w:space="0" w:color="auto"/>
        <w:left w:val="none" w:sz="0" w:space="0" w:color="auto"/>
        <w:bottom w:val="none" w:sz="0" w:space="0" w:color="auto"/>
        <w:right w:val="none" w:sz="0" w:space="0" w:color="auto"/>
      </w:divBdr>
      <w:divsChild>
        <w:div w:id="125587323">
          <w:marLeft w:val="1411"/>
          <w:marRight w:val="0"/>
          <w:marTop w:val="0"/>
          <w:marBottom w:val="120"/>
          <w:divBdr>
            <w:top w:val="none" w:sz="0" w:space="0" w:color="auto"/>
            <w:left w:val="none" w:sz="0" w:space="0" w:color="auto"/>
            <w:bottom w:val="none" w:sz="0" w:space="0" w:color="auto"/>
            <w:right w:val="none" w:sz="0" w:space="0" w:color="auto"/>
          </w:divBdr>
        </w:div>
        <w:div w:id="1522283968">
          <w:marLeft w:val="1411"/>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5973951">
      <w:bodyDiv w:val="1"/>
      <w:marLeft w:val="0"/>
      <w:marRight w:val="0"/>
      <w:marTop w:val="0"/>
      <w:marBottom w:val="0"/>
      <w:divBdr>
        <w:top w:val="none" w:sz="0" w:space="0" w:color="auto"/>
        <w:left w:val="none" w:sz="0" w:space="0" w:color="auto"/>
        <w:bottom w:val="none" w:sz="0" w:space="0" w:color="auto"/>
        <w:right w:val="none" w:sz="0" w:space="0" w:color="auto"/>
      </w:divBdr>
      <w:divsChild>
        <w:div w:id="523634379">
          <w:marLeft w:val="274"/>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19092324">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701770">
      <w:bodyDiv w:val="1"/>
      <w:marLeft w:val="0"/>
      <w:marRight w:val="0"/>
      <w:marTop w:val="0"/>
      <w:marBottom w:val="0"/>
      <w:divBdr>
        <w:top w:val="none" w:sz="0" w:space="0" w:color="auto"/>
        <w:left w:val="none" w:sz="0" w:space="0" w:color="auto"/>
        <w:bottom w:val="none" w:sz="0" w:space="0" w:color="auto"/>
        <w:right w:val="none" w:sz="0" w:space="0" w:color="auto"/>
      </w:divBdr>
      <w:divsChild>
        <w:div w:id="1569731452">
          <w:marLeft w:val="1411"/>
          <w:marRight w:val="0"/>
          <w:marTop w:val="0"/>
          <w:marBottom w:val="120"/>
          <w:divBdr>
            <w:top w:val="none" w:sz="0" w:space="0" w:color="auto"/>
            <w:left w:val="none" w:sz="0" w:space="0" w:color="auto"/>
            <w:bottom w:val="none" w:sz="0" w:space="0" w:color="auto"/>
            <w:right w:val="none" w:sz="0" w:space="0" w:color="auto"/>
          </w:divBdr>
        </w:div>
        <w:div w:id="1262956082">
          <w:marLeft w:val="1411"/>
          <w:marRight w:val="0"/>
          <w:marTop w:val="0"/>
          <w:marBottom w:val="120"/>
          <w:divBdr>
            <w:top w:val="none" w:sz="0" w:space="0" w:color="auto"/>
            <w:left w:val="none" w:sz="0" w:space="0" w:color="auto"/>
            <w:bottom w:val="none" w:sz="0" w:space="0" w:color="auto"/>
            <w:right w:val="none" w:sz="0" w:space="0" w:color="auto"/>
          </w:divBdr>
        </w:div>
      </w:divsChild>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367289743">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502157242">
      <w:bodyDiv w:val="1"/>
      <w:marLeft w:val="0"/>
      <w:marRight w:val="0"/>
      <w:marTop w:val="0"/>
      <w:marBottom w:val="0"/>
      <w:divBdr>
        <w:top w:val="none" w:sz="0" w:space="0" w:color="auto"/>
        <w:left w:val="none" w:sz="0" w:space="0" w:color="auto"/>
        <w:bottom w:val="none" w:sz="0" w:space="0" w:color="auto"/>
        <w:right w:val="none" w:sz="0" w:space="0" w:color="auto"/>
      </w:divBdr>
      <w:divsChild>
        <w:div w:id="472717310">
          <w:marLeft w:val="274"/>
          <w:marRight w:val="0"/>
          <w:marTop w:val="0"/>
          <w:marBottom w:val="120"/>
          <w:divBdr>
            <w:top w:val="none" w:sz="0" w:space="0" w:color="auto"/>
            <w:left w:val="none" w:sz="0" w:space="0" w:color="auto"/>
            <w:bottom w:val="none" w:sz="0" w:space="0" w:color="auto"/>
            <w:right w:val="none" w:sz="0" w:space="0" w:color="auto"/>
          </w:divBdr>
        </w:div>
        <w:div w:id="857307896">
          <w:marLeft w:val="835"/>
          <w:marRight w:val="0"/>
          <w:marTop w:val="0"/>
          <w:marBottom w:val="120"/>
          <w:divBdr>
            <w:top w:val="none" w:sz="0" w:space="0" w:color="auto"/>
            <w:left w:val="none" w:sz="0" w:space="0" w:color="auto"/>
            <w:bottom w:val="none" w:sz="0" w:space="0" w:color="auto"/>
            <w:right w:val="none" w:sz="0" w:space="0" w:color="auto"/>
          </w:divBdr>
        </w:div>
        <w:div w:id="210460253">
          <w:marLeft w:val="1411"/>
          <w:marRight w:val="0"/>
          <w:marTop w:val="0"/>
          <w:marBottom w:val="120"/>
          <w:divBdr>
            <w:top w:val="none" w:sz="0" w:space="0" w:color="auto"/>
            <w:left w:val="none" w:sz="0" w:space="0" w:color="auto"/>
            <w:bottom w:val="none" w:sz="0" w:space="0" w:color="auto"/>
            <w:right w:val="none" w:sz="0" w:space="0" w:color="auto"/>
          </w:divBdr>
        </w:div>
        <w:div w:id="151869067">
          <w:marLeft w:val="1411"/>
          <w:marRight w:val="0"/>
          <w:marTop w:val="0"/>
          <w:marBottom w:val="120"/>
          <w:divBdr>
            <w:top w:val="none" w:sz="0" w:space="0" w:color="auto"/>
            <w:left w:val="none" w:sz="0" w:space="0" w:color="auto"/>
            <w:bottom w:val="none" w:sz="0" w:space="0" w:color="auto"/>
            <w:right w:val="none" w:sz="0" w:space="0" w:color="auto"/>
          </w:divBdr>
        </w:div>
        <w:div w:id="873079241">
          <w:marLeft w:val="835"/>
          <w:marRight w:val="0"/>
          <w:marTop w:val="0"/>
          <w:marBottom w:val="120"/>
          <w:divBdr>
            <w:top w:val="none" w:sz="0" w:space="0" w:color="auto"/>
            <w:left w:val="none" w:sz="0" w:space="0" w:color="auto"/>
            <w:bottom w:val="none" w:sz="0" w:space="0" w:color="auto"/>
            <w:right w:val="none" w:sz="0" w:space="0" w:color="auto"/>
          </w:divBdr>
        </w:div>
        <w:div w:id="931888094">
          <w:marLeft w:val="1411"/>
          <w:marRight w:val="0"/>
          <w:marTop w:val="0"/>
          <w:marBottom w:val="120"/>
          <w:divBdr>
            <w:top w:val="none" w:sz="0" w:space="0" w:color="auto"/>
            <w:left w:val="none" w:sz="0" w:space="0" w:color="auto"/>
            <w:bottom w:val="none" w:sz="0" w:space="0" w:color="auto"/>
            <w:right w:val="none" w:sz="0" w:space="0" w:color="auto"/>
          </w:divBdr>
        </w:div>
        <w:div w:id="2064332884">
          <w:marLeft w:val="1411"/>
          <w:marRight w:val="0"/>
          <w:marTop w:val="0"/>
          <w:marBottom w:val="120"/>
          <w:divBdr>
            <w:top w:val="none" w:sz="0" w:space="0" w:color="auto"/>
            <w:left w:val="none" w:sz="0" w:space="0" w:color="auto"/>
            <w:bottom w:val="none" w:sz="0" w:space="0" w:color="auto"/>
            <w:right w:val="none" w:sz="0" w:space="0" w:color="auto"/>
          </w:divBdr>
        </w:div>
        <w:div w:id="811673310">
          <w:marLeft w:val="1411"/>
          <w:marRight w:val="0"/>
          <w:marTop w:val="0"/>
          <w:marBottom w:val="120"/>
          <w:divBdr>
            <w:top w:val="none" w:sz="0" w:space="0" w:color="auto"/>
            <w:left w:val="none" w:sz="0" w:space="0" w:color="auto"/>
            <w:bottom w:val="none" w:sz="0" w:space="0" w:color="auto"/>
            <w:right w:val="none" w:sz="0" w:space="0" w:color="auto"/>
          </w:divBdr>
        </w:div>
        <w:div w:id="1282612539">
          <w:marLeft w:val="835"/>
          <w:marRight w:val="0"/>
          <w:marTop w:val="0"/>
          <w:marBottom w:val="120"/>
          <w:divBdr>
            <w:top w:val="none" w:sz="0" w:space="0" w:color="auto"/>
            <w:left w:val="none" w:sz="0" w:space="0" w:color="auto"/>
            <w:bottom w:val="none" w:sz="0" w:space="0" w:color="auto"/>
            <w:right w:val="none" w:sz="0" w:space="0" w:color="auto"/>
          </w:divBdr>
        </w:div>
        <w:div w:id="592712412">
          <w:marLeft w:val="1411"/>
          <w:marRight w:val="0"/>
          <w:marTop w:val="0"/>
          <w:marBottom w:val="120"/>
          <w:divBdr>
            <w:top w:val="none" w:sz="0" w:space="0" w:color="auto"/>
            <w:left w:val="none" w:sz="0" w:space="0" w:color="auto"/>
            <w:bottom w:val="none" w:sz="0" w:space="0" w:color="auto"/>
            <w:right w:val="none" w:sz="0" w:space="0" w:color="auto"/>
          </w:divBdr>
        </w:div>
        <w:div w:id="457187002">
          <w:marLeft w:val="1411"/>
          <w:marRight w:val="0"/>
          <w:marTop w:val="0"/>
          <w:marBottom w:val="120"/>
          <w:divBdr>
            <w:top w:val="none" w:sz="0" w:space="0" w:color="auto"/>
            <w:left w:val="none" w:sz="0" w:space="0" w:color="auto"/>
            <w:bottom w:val="none" w:sz="0" w:space="0" w:color="auto"/>
            <w:right w:val="none" w:sz="0" w:space="0" w:color="auto"/>
          </w:divBdr>
        </w:div>
      </w:divsChild>
    </w:div>
    <w:div w:id="1641962195">
      <w:bodyDiv w:val="1"/>
      <w:marLeft w:val="0"/>
      <w:marRight w:val="0"/>
      <w:marTop w:val="0"/>
      <w:marBottom w:val="0"/>
      <w:divBdr>
        <w:top w:val="none" w:sz="0" w:space="0" w:color="auto"/>
        <w:left w:val="none" w:sz="0" w:space="0" w:color="auto"/>
        <w:bottom w:val="none" w:sz="0" w:space="0" w:color="auto"/>
        <w:right w:val="none" w:sz="0" w:space="0" w:color="auto"/>
      </w:divBdr>
    </w:div>
    <w:div w:id="17105719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3618249">
      <w:bodyDiv w:val="1"/>
      <w:marLeft w:val="0"/>
      <w:marRight w:val="0"/>
      <w:marTop w:val="0"/>
      <w:marBottom w:val="0"/>
      <w:divBdr>
        <w:top w:val="none" w:sz="0" w:space="0" w:color="auto"/>
        <w:left w:val="none" w:sz="0" w:space="0" w:color="auto"/>
        <w:bottom w:val="none" w:sz="0" w:space="0" w:color="auto"/>
        <w:right w:val="none" w:sz="0" w:space="0" w:color="auto"/>
      </w:divBdr>
    </w:div>
    <w:div w:id="1888452172">
      <w:bodyDiv w:val="1"/>
      <w:marLeft w:val="0"/>
      <w:marRight w:val="0"/>
      <w:marTop w:val="0"/>
      <w:marBottom w:val="0"/>
      <w:divBdr>
        <w:top w:val="none" w:sz="0" w:space="0" w:color="auto"/>
        <w:left w:val="none" w:sz="0" w:space="0" w:color="auto"/>
        <w:bottom w:val="none" w:sz="0" w:space="0" w:color="auto"/>
        <w:right w:val="none" w:sz="0" w:space="0" w:color="auto"/>
      </w:divBdr>
      <w:divsChild>
        <w:div w:id="1949771440">
          <w:marLeft w:val="1411"/>
          <w:marRight w:val="0"/>
          <w:marTop w:val="0"/>
          <w:marBottom w:val="120"/>
          <w:divBdr>
            <w:top w:val="none" w:sz="0" w:space="0" w:color="auto"/>
            <w:left w:val="none" w:sz="0" w:space="0" w:color="auto"/>
            <w:bottom w:val="none" w:sz="0" w:space="0" w:color="auto"/>
            <w:right w:val="none" w:sz="0" w:space="0" w:color="auto"/>
          </w:divBdr>
        </w:div>
        <w:div w:id="1934706921">
          <w:marLeft w:val="1411"/>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3268453">
      <w:bodyDiv w:val="1"/>
      <w:marLeft w:val="0"/>
      <w:marRight w:val="0"/>
      <w:marTop w:val="0"/>
      <w:marBottom w:val="0"/>
      <w:divBdr>
        <w:top w:val="none" w:sz="0" w:space="0" w:color="auto"/>
        <w:left w:val="none" w:sz="0" w:space="0" w:color="auto"/>
        <w:bottom w:val="none" w:sz="0" w:space="0" w:color="auto"/>
        <w:right w:val="none" w:sz="0" w:space="0" w:color="auto"/>
      </w:divBdr>
    </w:div>
    <w:div w:id="211054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footer" Target="foot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9.bin"/><Relationship Id="rId20" Type="http://schemas.openxmlformats.org/officeDocument/2006/relationships/package" Target="embeddings/Microsoft_Visio___111.vsdx"/><Relationship Id="rId41" Type="http://schemas.openxmlformats.org/officeDocument/2006/relationships/image" Target="media/image18.wmf"/><Relationship Id="rId54"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package" Target="embeddings/Microsoft_Visio___222.vsdx"/><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D:\&#24037;&#20316;\4%20&#20223;&#30495;&#32467;&#26524;\1.%20Class%20B\ClassB_evaluation_v4%200_based%20on%20NR%20agreement_WB+SB%203+1%20bit%20for%20amplitude,%208PSK%20for%20phas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Performance</a:t>
            </a:r>
            <a:r>
              <a:rPr lang="en-US" altLang="zh-CN" sz="1100" baseline="0"/>
              <a:t> with different numbers of CRI reported</a:t>
            </a:r>
            <a:endParaRPr lang="zh-CN" altLang="en-US" sz="1100"/>
          </a:p>
        </c:rich>
      </c:tx>
      <c:overlay val="0"/>
      <c:spPr>
        <a:noFill/>
        <a:ln>
          <a:noFill/>
        </a:ln>
        <a:effectLst/>
      </c:spPr>
    </c:title>
    <c:autoTitleDeleted val="0"/>
    <c:plotArea>
      <c:layout/>
      <c:barChart>
        <c:barDir val="col"/>
        <c:grouping val="clustered"/>
        <c:varyColors val="0"/>
        <c:ser>
          <c:idx val="0"/>
          <c:order val="0"/>
          <c:tx>
            <c:v>1 CRI</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'K&gt;1 BB'!$U$12:$V$12</c:f>
              <c:strCache>
                <c:ptCount val="2"/>
                <c:pt idx="0">
                  <c:v>average UPT</c:v>
                </c:pt>
                <c:pt idx="1">
                  <c:v>5% UPT</c:v>
                </c:pt>
              </c:strCache>
            </c:strRef>
          </c:cat>
          <c:val>
            <c:numRef>
              <c:f>'K&gt;1 BB'!$U$13:$V$13</c:f>
              <c:numCache>
                <c:formatCode>0.00%</c:formatCode>
                <c:ptCount val="2"/>
                <c:pt idx="0">
                  <c:v>8.5500000000000034E-2</c:v>
                </c:pt>
                <c:pt idx="1">
                  <c:v>0.21000000000000005</c:v>
                </c:pt>
              </c:numCache>
            </c:numRef>
          </c:val>
        </c:ser>
        <c:ser>
          <c:idx val="1"/>
          <c:order val="1"/>
          <c:tx>
            <c:v>2 CRI</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'K&gt;1 BB'!$U$12:$V$12</c:f>
              <c:strCache>
                <c:ptCount val="2"/>
                <c:pt idx="0">
                  <c:v>average UPT</c:v>
                </c:pt>
                <c:pt idx="1">
                  <c:v>5% UPT</c:v>
                </c:pt>
              </c:strCache>
            </c:strRef>
          </c:cat>
          <c:val>
            <c:numRef>
              <c:f>'K&gt;1 BB'!$U$14:$V$14</c:f>
              <c:numCache>
                <c:formatCode>0.00%</c:formatCode>
                <c:ptCount val="2"/>
                <c:pt idx="0">
                  <c:v>0.14230000000000001</c:v>
                </c:pt>
                <c:pt idx="1">
                  <c:v>0.37910000000000016</c:v>
                </c:pt>
              </c:numCache>
            </c:numRef>
          </c:val>
        </c:ser>
        <c:ser>
          <c:idx val="2"/>
          <c:order val="2"/>
          <c:tx>
            <c:v>4 CRI</c:v>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'K&gt;1 BB'!$U$12:$V$12</c:f>
              <c:strCache>
                <c:ptCount val="2"/>
                <c:pt idx="0">
                  <c:v>average UPT</c:v>
                </c:pt>
                <c:pt idx="1">
                  <c:v>5% UPT</c:v>
                </c:pt>
              </c:strCache>
            </c:strRef>
          </c:cat>
          <c:val>
            <c:numRef>
              <c:f>'K&gt;1 BB'!$U$15:$V$15</c:f>
              <c:numCache>
                <c:formatCode>0.00%</c:formatCode>
                <c:ptCount val="2"/>
                <c:pt idx="0">
                  <c:v>0.17469999999999999</c:v>
                </c:pt>
                <c:pt idx="1">
                  <c:v>0.48470000000000002</c:v>
                </c:pt>
              </c:numCache>
            </c:numRef>
          </c:val>
        </c:ser>
        <c:dLbls>
          <c:showLegendKey val="0"/>
          <c:showVal val="1"/>
          <c:showCatName val="0"/>
          <c:showSerName val="0"/>
          <c:showPercent val="0"/>
          <c:showBubbleSize val="0"/>
        </c:dLbls>
        <c:gapWidth val="219"/>
        <c:overlap val="-27"/>
        <c:axId val="528200976"/>
        <c:axId val="528199856"/>
      </c:barChart>
      <c:catAx>
        <c:axId val="52820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28199856"/>
        <c:crosses val="autoZero"/>
        <c:auto val="1"/>
        <c:lblAlgn val="ctr"/>
        <c:lblOffset val="100"/>
        <c:noMultiLvlLbl val="0"/>
      </c:catAx>
      <c:valAx>
        <c:axId val="528199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Gain</a:t>
                </a:r>
                <a:endParaRPr lang="zh-CN" altLang="en-US"/>
              </a:p>
            </c:rich>
          </c:tx>
          <c:layout>
            <c:manualLayout>
              <c:xMode val="edge"/>
              <c:yMode val="edge"/>
              <c:x val="1.62743403446023E-2"/>
              <c:y val="0.39311211159694887"/>
            </c:manualLayout>
          </c:layout>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28200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yuanpu;Liu Jin</dc:creator>
  <cp:keywords/>
  <cp:lastModifiedBy>Huawei</cp:lastModifiedBy>
  <cp:revision>6</cp:revision>
  <cp:lastPrinted>2017-01-05T06:34:00Z</cp:lastPrinted>
  <dcterms:created xsi:type="dcterms:W3CDTF">2017-06-16T10:23:00Z</dcterms:created>
  <dcterms:modified xsi:type="dcterms:W3CDTF">2017-06-17T02:56:00Z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(3)N/3NsA5xMy1JVNinRftsYA9GLhma3C0eHto+gMbjtC8hROcLYmkxhNBBxZXu4nyCPZ8AnkRh
hRYcGfXQFgjV0rnFB13Ycm4fS752qJnNFb0Ts71okFBzdcH/K0WKJACpYJ+tX501h916onCb
7fKs7EyPG64el2YhfbhhQyWEk2nkcP09SGLFIqYDEArZINmMie9v83UoJ8soquP07IDdpK1/
aPaQ1Fd0E5i03wXVt5</vt:lpwstr>
  </property>
  <property fmtid="{D5CDD505-2E9C-101B-9397-08002B2CF9AE}" pid="13" name="_2015_ms_pID_725343_00">
    <vt:lpwstr>_2015_ms_pID_725343</vt:lpwstr>
  </property>
  <property fmtid="{D5CDD505-2E9C-101B-9397-08002B2CF9AE}" pid="14" name="_2015_ms_pID_7253431">
    <vt:lpwstr>CagfGI4U4N9JmxH7eM9NWprqj5R3Zu2sczyo+gyXL6W6rXhx9IRinw
bizUKuU02nG0JO3e0g6lDWluHzm289mVKCMUnsIhBwVyAGLuB2Hi46KTwc9nIf96jXPaqMvb
Sh3pce8xGJOk8wR1dgO151ZSritGmZ5CixH7erl0AuL83Y+t1OTOV63ggp8oPtCrDeSKBaA8
t7Pz7UYvvstb598HimZ7nzY3R3KHy1cmC6M1</vt:lpwstr>
  </property>
  <property fmtid="{D5CDD505-2E9C-101B-9397-08002B2CF9AE}" pid="15" name="_2015_ms_pID_7253431_00">
    <vt:lpwstr>_2015_ms_pID_7253431</vt:lpwstr>
  </property>
  <property fmtid="{D5CDD505-2E9C-101B-9397-08002B2CF9AE}" pid="16" name="_2015_ms_pID_7253432">
    <vt:lpwstr>scrgplp9QnwijRG9QFKdKiTqqnebYWYxyfAW
yxg7/gL6HEQpydIN/Rc2XukW/YDFPg==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1497525631</vt:lpwstr>
  </property>
</Properties>
</file>