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2E75B8">
        <w:rPr>
          <w:rFonts w:cs="Arial"/>
          <w:bCs/>
          <w:sz w:val="20"/>
        </w:rPr>
        <w:t>NR Ad-Hoc</w:t>
      </w:r>
      <w:r w:rsidR="00676FFD">
        <w:rPr>
          <w:rFonts w:cs="Arial"/>
          <w:bCs/>
          <w:sz w:val="20"/>
        </w:rPr>
        <w:t xml:space="preserve"> #</w:t>
      </w:r>
      <w:r w:rsidR="002E75B8">
        <w:rPr>
          <w:rFonts w:cs="Arial"/>
          <w:bCs/>
          <w:sz w:val="20"/>
        </w:rPr>
        <w:t>02</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2E264A">
        <w:rPr>
          <w:rFonts w:cs="Arial"/>
          <w:bCs/>
          <w:sz w:val="20"/>
          <w:lang w:eastAsia="ja-JP"/>
        </w:rPr>
        <w:t>11318</w:t>
      </w:r>
    </w:p>
    <w:p w:rsidR="00941D27" w:rsidRPr="0093682F" w:rsidRDefault="002E75B8" w:rsidP="00941D27">
      <w:pPr>
        <w:pStyle w:val="TdocHeader2"/>
        <w:jc w:val="left"/>
        <w:rPr>
          <w:rFonts w:eastAsiaTheme="minorEastAsia"/>
          <w:lang w:val="en-US"/>
        </w:rPr>
      </w:pPr>
      <w:r>
        <w:rPr>
          <w:rFonts w:eastAsia="ＭＳ 明朝" w:cs="Arial"/>
          <w:bCs/>
          <w:sz w:val="20"/>
          <w:lang w:val="en-US" w:eastAsia="ja-JP"/>
        </w:rPr>
        <w:t>Qingdao</w:t>
      </w:r>
      <w:r w:rsidR="00A20516" w:rsidRPr="00A20516">
        <w:rPr>
          <w:rFonts w:eastAsia="ＭＳ 明朝" w:cs="Arial"/>
          <w:bCs/>
          <w:sz w:val="20"/>
          <w:lang w:val="en-US" w:eastAsia="ja-JP"/>
        </w:rPr>
        <w:t xml:space="preserve">, P.R. China </w:t>
      </w:r>
      <w:r>
        <w:rPr>
          <w:rFonts w:eastAsia="ＭＳ 明朝" w:cs="Arial"/>
          <w:bCs/>
          <w:sz w:val="20"/>
          <w:lang w:val="en-US" w:eastAsia="ja-JP"/>
        </w:rPr>
        <w:t>27</w:t>
      </w:r>
      <w:r w:rsidR="00A20516" w:rsidRPr="00A20516">
        <w:rPr>
          <w:rFonts w:eastAsia="ＭＳ 明朝" w:cs="Arial"/>
          <w:bCs/>
          <w:sz w:val="20"/>
          <w:lang w:val="en-US" w:eastAsia="ja-JP"/>
        </w:rPr>
        <w:t xml:space="preserve">th – </w:t>
      </w:r>
      <w:r>
        <w:rPr>
          <w:rFonts w:eastAsia="ＭＳ 明朝" w:cs="Arial"/>
          <w:bCs/>
          <w:sz w:val="20"/>
          <w:lang w:val="en-US" w:eastAsia="ja-JP"/>
        </w:rPr>
        <w:t>30</w:t>
      </w:r>
      <w:r w:rsidR="00A20516" w:rsidRPr="00A20516">
        <w:rPr>
          <w:rFonts w:eastAsia="ＭＳ 明朝" w:cs="Arial"/>
          <w:bCs/>
          <w:sz w:val="20"/>
          <w:lang w:val="en-US" w:eastAsia="ja-JP"/>
        </w:rPr>
        <w:t xml:space="preserve">th </w:t>
      </w:r>
      <w:r>
        <w:rPr>
          <w:rFonts w:eastAsia="ＭＳ 明朝" w:cs="Arial"/>
          <w:bCs/>
          <w:sz w:val="20"/>
          <w:lang w:val="en-US" w:eastAsia="ja-JP"/>
        </w:rPr>
        <w:t>June</w:t>
      </w:r>
      <w:r w:rsidR="00A20516" w:rsidRPr="00A20516">
        <w:rPr>
          <w:rFonts w:eastAsia="ＭＳ 明朝" w:cs="Arial"/>
          <w:bCs/>
          <w:sz w:val="20"/>
          <w:lang w:val="en-US" w:eastAsia="ja-JP"/>
        </w:rPr>
        <w:t xml:space="preserve"> 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10F20">
        <w:rPr>
          <w:rFonts w:ascii="Arial" w:hAnsi="Arial"/>
          <w:lang w:eastAsia="ja-JP"/>
        </w:rPr>
        <w:t>5</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r w:rsidR="00D35407">
        <w:rPr>
          <w:rFonts w:hint="eastAsia"/>
          <w:lang w:eastAsia="ja-JP"/>
        </w:rPr>
        <w:t xml:space="preserve"> This is </w:t>
      </w:r>
      <w:r w:rsidR="00610F20">
        <w:rPr>
          <w:lang w:eastAsia="ja-JP"/>
        </w:rPr>
        <w:t>update</w:t>
      </w:r>
      <w:r w:rsidR="004F030D">
        <w:rPr>
          <w:rFonts w:hint="eastAsia"/>
          <w:lang w:eastAsia="ja-JP"/>
        </w:rPr>
        <w:t xml:space="preserve"> </w:t>
      </w:r>
      <w:r w:rsidR="00D35407">
        <w:rPr>
          <w:rFonts w:hint="eastAsia"/>
          <w:lang w:eastAsia="ja-JP"/>
        </w:rPr>
        <w:t>of R1-1</w:t>
      </w:r>
      <w:r w:rsidR="00676FFD">
        <w:rPr>
          <w:lang w:eastAsia="ja-JP"/>
        </w:rPr>
        <w:t>70</w:t>
      </w:r>
      <w:r w:rsidR="00610F20">
        <w:rPr>
          <w:lang w:eastAsia="ja-JP"/>
        </w:rPr>
        <w:t>8105</w:t>
      </w:r>
      <w:r w:rsidR="00D35407">
        <w:rPr>
          <w:rFonts w:hint="eastAsia"/>
          <w:lang w:eastAsia="ja-JP"/>
        </w:rPr>
        <w:t>.</w:t>
      </w:r>
      <w:r w:rsidR="004F030D">
        <w:rPr>
          <w:rFonts w:hint="eastAsia"/>
          <w:lang w:eastAsia="ja-JP"/>
        </w:rPr>
        <w:t xml:space="preserve"> </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FE5BF1" w:rsidRDefault="00FE5BF1" w:rsidP="00FE5BF1">
      <w:pPr>
        <w:tabs>
          <w:tab w:val="left" w:pos="0"/>
        </w:tabs>
        <w:spacing w:beforeLines="50" w:before="120" w:after="0"/>
        <w:ind w:left="568"/>
        <w:rPr>
          <w:b/>
          <w:lang w:eastAsia="ja-JP"/>
        </w:rPr>
      </w:pPr>
      <w:r>
        <w:rPr>
          <w:rFonts w:hint="eastAsia"/>
          <w:b/>
          <w:lang w:eastAsia="ja-JP"/>
        </w:rPr>
        <w:t xml:space="preserve">Proposal 3: Multiple functions aiming to certain operation scenario/usage are packaged as </w:t>
      </w:r>
      <w:r w:rsidR="00F657A3">
        <w:rPr>
          <w:rFonts w:hint="eastAsia"/>
          <w:b/>
          <w:lang w:eastAsia="ja-JP"/>
        </w:rPr>
        <w:t>"a</w:t>
      </w:r>
      <w:r>
        <w:rPr>
          <w:rFonts w:hint="eastAsia"/>
          <w:b/>
          <w:lang w:eastAsia="ja-JP"/>
        </w:rPr>
        <w:t xml:space="preserve"> profile". </w:t>
      </w:r>
      <w:r w:rsidR="00E84D82">
        <w:rPr>
          <w:rFonts w:hint="eastAsia"/>
          <w:b/>
          <w:lang w:eastAsia="ja-JP"/>
        </w:rPr>
        <w:t>Example could be a profile for mm-wave and another profile for sub-6GHz.</w:t>
      </w:r>
      <w:r w:rsidR="009361F4">
        <w:rPr>
          <w:rFonts w:hint="eastAsia"/>
          <w:b/>
          <w:lang w:eastAsia="ja-JP"/>
        </w:rPr>
        <w:t xml:space="preserve"> A profile for mm-wave is not required to operate only mm-wave but the system design target is mm-wave operation</w:t>
      </w:r>
      <w:r w:rsidR="00F657A3">
        <w:rPr>
          <w:rFonts w:hint="eastAsia"/>
          <w:b/>
          <w:lang w:eastAsia="ja-JP"/>
        </w:rPr>
        <w:t>.</w:t>
      </w:r>
    </w:p>
    <w:p w:rsidR="00FE5BF1" w:rsidRPr="007D76E6" w:rsidRDefault="00FE5BF1"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4412BA">
        <w:rPr>
          <w:rFonts w:hint="eastAsia"/>
          <w:b/>
          <w:u w:val="single"/>
          <w:lang w:eastAsia="ja-JP"/>
        </w:rPr>
        <w:t>s</w:t>
      </w:r>
      <w:r>
        <w:rPr>
          <w:rFonts w:hint="eastAsia"/>
          <w:b/>
          <w:u w:val="single"/>
          <w:lang w:eastAsia="ja-JP"/>
        </w:rPr>
        <w:t xml:space="preserve">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 xml:space="preserve">One of such example </w:t>
      </w:r>
      <w:r w:rsidR="00610F20">
        <w:rPr>
          <w:lang w:eastAsia="ja-JP"/>
        </w:rPr>
        <w:t xml:space="preserve">agreed </w:t>
      </w:r>
      <w:r>
        <w:rPr>
          <w:lang w:eastAsia="ja-JP"/>
        </w:rPr>
        <w:t xml:space="preserve">is certain subcarrier spacing </w:t>
      </w:r>
      <w:r w:rsidR="004F030D">
        <w:rPr>
          <w:rFonts w:hint="eastAsia"/>
          <w:lang w:eastAsia="ja-JP"/>
        </w:rPr>
        <w:t>are</w:t>
      </w:r>
      <w:r>
        <w:rPr>
          <w:lang w:eastAsia="ja-JP"/>
        </w:rPr>
        <w:t xml:space="preserve">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w:t>
      </w:r>
      <w:r w:rsidR="00610F20">
        <w:rPr>
          <w:lang w:eastAsia="ja-JP"/>
        </w:rPr>
        <w:t xml:space="preserve">For example, eMBB only UE should be allowed or all UEs needs mandatory for eMBB and URLLC. </w:t>
      </w:r>
      <w:r w:rsidR="00DC3873">
        <w:rPr>
          <w:lang w:eastAsia="ja-JP"/>
        </w:rPr>
        <w:t xml:space="preserve">Depending on this, the </w:t>
      </w:r>
      <w:r w:rsidR="00856CDB">
        <w:rPr>
          <w:lang w:eastAsia="ja-JP"/>
        </w:rPr>
        <w:t>assumption</w:t>
      </w:r>
      <w:r w:rsidR="00DC3873">
        <w:rPr>
          <w:lang w:eastAsia="ja-JP"/>
        </w:rPr>
        <w:t xml:space="preserve"> can be different. </w:t>
      </w:r>
      <w:r>
        <w:rPr>
          <w:rFonts w:hint="eastAsia"/>
          <w:lang w:eastAsia="ja-JP"/>
        </w:rPr>
        <w:t xml:space="preserve">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DE6095" w:rsidRDefault="00DE6095" w:rsidP="00DE6095">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bookmarkStart w:id="2" w:name="_GoBack"/>
      <w:bookmarkEnd w:id="2"/>
      <w:r>
        <w:rPr>
          <w:rFonts w:hint="eastAsia"/>
          <w:szCs w:val="36"/>
          <w:lang w:eastAsia="ja-JP"/>
        </w:rPr>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lastRenderedPageBreak/>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9F7B71" w:rsidRDefault="009F7B71" w:rsidP="009F7B71">
      <w:pPr>
        <w:rPr>
          <w:lang w:eastAsia="ja-JP"/>
        </w:rPr>
      </w:pPr>
    </w:p>
    <w:p w:rsidR="00F95708" w:rsidRDefault="00F95708" w:rsidP="00C10935">
      <w:pPr>
        <w:rPr>
          <w:lang w:eastAsia="ja-JP"/>
        </w:rPr>
      </w:pPr>
    </w:p>
    <w:sectPr w:rsidR="00F9570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51E" w:rsidRDefault="0029151E">
      <w:r>
        <w:separator/>
      </w:r>
    </w:p>
  </w:endnote>
  <w:endnote w:type="continuationSeparator" w:id="0">
    <w:p w:rsidR="0029151E" w:rsidRDefault="0029151E">
      <w:r>
        <w:continuationSeparator/>
      </w:r>
    </w:p>
  </w:endnote>
  <w:endnote w:type="continuationNotice" w:id="1">
    <w:p w:rsidR="0029151E" w:rsidRDefault="00291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83FA3">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51E" w:rsidRDefault="0029151E">
      <w:r>
        <w:separator/>
      </w:r>
    </w:p>
  </w:footnote>
  <w:footnote w:type="continuationSeparator" w:id="0">
    <w:p w:rsidR="0029151E" w:rsidRDefault="0029151E">
      <w:r>
        <w:continuationSeparator/>
      </w:r>
    </w:p>
  </w:footnote>
  <w:footnote w:type="continuationNotice" w:id="1">
    <w:p w:rsidR="0029151E" w:rsidRDefault="002915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6pt;height:119.15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2D95"/>
    <w:rsid w:val="00064752"/>
    <w:rsid w:val="00064F18"/>
    <w:rsid w:val="00064F1C"/>
    <w:rsid w:val="00065323"/>
    <w:rsid w:val="00065401"/>
    <w:rsid w:val="00065AAC"/>
    <w:rsid w:val="00065C71"/>
    <w:rsid w:val="00066306"/>
    <w:rsid w:val="00066FAE"/>
    <w:rsid w:val="00067AA1"/>
    <w:rsid w:val="0007056A"/>
    <w:rsid w:val="000708B2"/>
    <w:rsid w:val="00070971"/>
    <w:rsid w:val="00070C52"/>
    <w:rsid w:val="000710A9"/>
    <w:rsid w:val="00071219"/>
    <w:rsid w:val="00071B78"/>
    <w:rsid w:val="00071C0F"/>
    <w:rsid w:val="0007215B"/>
    <w:rsid w:val="00074024"/>
    <w:rsid w:val="00075BB7"/>
    <w:rsid w:val="0007660E"/>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3EB"/>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15E"/>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79F"/>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4C82"/>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51E"/>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B80"/>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C75E0"/>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64A"/>
    <w:rsid w:val="002E2C24"/>
    <w:rsid w:val="002E2E24"/>
    <w:rsid w:val="002E3604"/>
    <w:rsid w:val="002E38BA"/>
    <w:rsid w:val="002E3979"/>
    <w:rsid w:val="002E3CD2"/>
    <w:rsid w:val="002E41B2"/>
    <w:rsid w:val="002E55D3"/>
    <w:rsid w:val="002E5912"/>
    <w:rsid w:val="002E5947"/>
    <w:rsid w:val="002E5EA0"/>
    <w:rsid w:val="002E68ED"/>
    <w:rsid w:val="002E75B8"/>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2BA"/>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1E0A"/>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DD6"/>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0F20"/>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FFD"/>
    <w:rsid w:val="0067768E"/>
    <w:rsid w:val="00680654"/>
    <w:rsid w:val="006808D4"/>
    <w:rsid w:val="00680A4F"/>
    <w:rsid w:val="00680CB2"/>
    <w:rsid w:val="00680FE5"/>
    <w:rsid w:val="00680FFB"/>
    <w:rsid w:val="00682179"/>
    <w:rsid w:val="006828D2"/>
    <w:rsid w:val="00683339"/>
    <w:rsid w:val="00683FA3"/>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459"/>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2CAB"/>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6CDB"/>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04"/>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A1F"/>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516"/>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0C0A"/>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04AB"/>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0E"/>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770CF"/>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2EAB"/>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6DF"/>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873"/>
    <w:rsid w:val="00DC3AA6"/>
    <w:rsid w:val="00DC4021"/>
    <w:rsid w:val="00DC4CF7"/>
    <w:rsid w:val="00DC4E1E"/>
    <w:rsid w:val="00DC5029"/>
    <w:rsid w:val="00DC601A"/>
    <w:rsid w:val="00DC69C4"/>
    <w:rsid w:val="00DC773F"/>
    <w:rsid w:val="00DC77C2"/>
    <w:rsid w:val="00DC77E3"/>
    <w:rsid w:val="00DC7AF3"/>
    <w:rsid w:val="00DD1B7C"/>
    <w:rsid w:val="00DD25F4"/>
    <w:rsid w:val="00DD29E5"/>
    <w:rsid w:val="00DD2F45"/>
    <w:rsid w:val="00DD44B1"/>
    <w:rsid w:val="00DD4903"/>
    <w:rsid w:val="00DD498F"/>
    <w:rsid w:val="00DD507A"/>
    <w:rsid w:val="00DD6CFA"/>
    <w:rsid w:val="00DD74A3"/>
    <w:rsid w:val="00DD794A"/>
    <w:rsid w:val="00DD7D8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962"/>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4C40"/>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03F"/>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1A7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C18"/>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0C8DDD1"/>
  <w15:docId w15:val="{9612935F-77C6-43F9-8B3C-29A73FAA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29551-36EE-4FBF-B9BD-059B2E530216}">
  <ds:schemaRefs>
    <ds:schemaRef ds:uri="http://schemas.openxmlformats.org/officeDocument/2006/bibliography"/>
  </ds:schemaRefs>
</ds:datastoreItem>
</file>

<file path=customXml/itemProps2.xml><?xml version="1.0" encoding="utf-8"?>
<ds:datastoreItem xmlns:ds="http://schemas.openxmlformats.org/officeDocument/2006/customXml" ds:itemID="{891E4307-02FA-435C-A4E8-EFA159B1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3</Pages>
  <Words>914</Words>
  <Characters>5213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318</cp:revision>
  <cp:lastPrinted>2010-04-02T09:58:00Z</cp:lastPrinted>
  <dcterms:created xsi:type="dcterms:W3CDTF">2016-08-08T14:11:00Z</dcterms:created>
  <dcterms:modified xsi:type="dcterms:W3CDTF">2017-06-16T10:07:00Z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