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 xml:space="preserve">WG1 </w:t>
      </w:r>
      <w:r w:rsidR="00753937">
        <w:rPr>
          <w:rFonts w:eastAsia="ＭＳ ゴシック" w:cs="Arial"/>
          <w:noProof w:val="0"/>
          <w:sz w:val="28"/>
          <w:szCs w:val="28"/>
          <w:lang w:val="en-US"/>
        </w:rPr>
        <w:t>NR Ad-Hoc#2</w:t>
      </w:r>
      <w:r w:rsidRPr="00C53C03">
        <w:rPr>
          <w:rFonts w:eastAsia="ＭＳ ゴシック" w:cs="Arial"/>
          <w:noProof w:val="0"/>
          <w:sz w:val="28"/>
          <w:szCs w:val="28"/>
          <w:lang w:val="en-US"/>
        </w:rPr>
        <w:tab/>
      </w:r>
      <w:r w:rsidR="00C747D5" w:rsidRPr="00C747D5">
        <w:rPr>
          <w:rFonts w:eastAsia="ＭＳ ゴシック" w:cs="Arial"/>
          <w:iCs/>
          <w:noProof w:val="0"/>
          <w:sz w:val="28"/>
          <w:szCs w:val="28"/>
          <w:lang w:val="en-US"/>
        </w:rPr>
        <w:t>R1-</w:t>
      </w:r>
      <w:r w:rsidR="00DB256D" w:rsidRPr="00DB256D">
        <w:rPr>
          <w:rFonts w:eastAsia="ＭＳ ゴシック" w:cs="Arial"/>
          <w:iCs/>
          <w:noProof w:val="0"/>
          <w:sz w:val="28"/>
          <w:szCs w:val="28"/>
          <w:lang w:val="en-US"/>
        </w:rPr>
        <w:t>1711233</w:t>
      </w:r>
    </w:p>
    <w:p w:rsidR="00004B52" w:rsidRPr="002C22FA" w:rsidRDefault="00753937" w:rsidP="0060799C">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val="en-US" w:eastAsia="zh-CN"/>
        </w:rPr>
        <w:t>Qingdao</w:t>
      </w:r>
      <w:r w:rsidR="002C22FA" w:rsidRPr="002C22FA">
        <w:rPr>
          <w:rFonts w:eastAsia="SimSun" w:cs="Arial"/>
          <w:noProof w:val="0"/>
          <w:sz w:val="28"/>
          <w:szCs w:val="28"/>
          <w:lang w:val="en-US" w:eastAsia="zh-CN"/>
        </w:rPr>
        <w:t xml:space="preserve">, </w:t>
      </w:r>
      <w:r w:rsidR="0075075D">
        <w:rPr>
          <w:rFonts w:eastAsia="SimSun" w:cs="Arial"/>
          <w:noProof w:val="0"/>
          <w:sz w:val="28"/>
          <w:szCs w:val="28"/>
          <w:lang w:val="en-US" w:eastAsia="zh-CN"/>
        </w:rPr>
        <w:t>P.R. China</w:t>
      </w:r>
      <w:r w:rsidR="002C22FA" w:rsidRPr="002C22FA">
        <w:rPr>
          <w:rFonts w:eastAsia="SimSun" w:cs="Arial"/>
          <w:noProof w:val="0"/>
          <w:sz w:val="28"/>
          <w:szCs w:val="28"/>
          <w:lang w:val="en-US" w:eastAsia="zh-CN"/>
        </w:rPr>
        <w:t xml:space="preserve"> </w:t>
      </w:r>
      <w:r>
        <w:rPr>
          <w:rFonts w:eastAsia="SimSun" w:cs="Arial"/>
          <w:noProof w:val="0"/>
          <w:sz w:val="28"/>
          <w:szCs w:val="28"/>
          <w:lang w:val="en-US" w:eastAsia="zh-CN"/>
        </w:rPr>
        <w:t>27</w:t>
      </w:r>
      <w:r w:rsidR="002C22FA" w:rsidRPr="002C22FA">
        <w:rPr>
          <w:rFonts w:eastAsia="SimSun" w:cs="Arial"/>
          <w:noProof w:val="0"/>
          <w:sz w:val="28"/>
          <w:szCs w:val="28"/>
          <w:lang w:val="en-US" w:eastAsia="zh-CN"/>
        </w:rPr>
        <w:t xml:space="preserve">th - </w:t>
      </w:r>
      <w:r>
        <w:rPr>
          <w:rFonts w:eastAsia="SimSun" w:cs="Arial"/>
          <w:noProof w:val="0"/>
          <w:sz w:val="28"/>
          <w:szCs w:val="28"/>
          <w:lang w:val="en-US" w:eastAsia="zh-CN"/>
        </w:rPr>
        <w:t>30</w:t>
      </w:r>
      <w:r w:rsidR="002C22FA" w:rsidRPr="002C22FA">
        <w:rPr>
          <w:rFonts w:eastAsia="SimSun" w:cs="Arial"/>
          <w:noProof w:val="0"/>
          <w:sz w:val="28"/>
          <w:szCs w:val="28"/>
          <w:lang w:val="en-US" w:eastAsia="zh-CN"/>
        </w:rPr>
        <w:t xml:space="preserve">th </w:t>
      </w:r>
      <w:r>
        <w:rPr>
          <w:rFonts w:eastAsia="SimSun" w:cs="Arial"/>
          <w:noProof w:val="0"/>
          <w:sz w:val="28"/>
          <w:szCs w:val="28"/>
          <w:lang w:val="en-US" w:eastAsia="zh-CN"/>
        </w:rPr>
        <w:t>June</w:t>
      </w:r>
      <w:r w:rsidR="002C22FA" w:rsidRPr="002C22FA">
        <w:rPr>
          <w:rFonts w:eastAsia="SimSun" w:cs="Arial"/>
          <w:noProof w:val="0"/>
          <w:sz w:val="28"/>
          <w:szCs w:val="28"/>
          <w:lang w:val="en-US" w:eastAsia="zh-CN"/>
        </w:rPr>
        <w:t xml:space="preserve"> 2017</w:t>
      </w:r>
    </w:p>
    <w:p w:rsidR="00004B52" w:rsidRPr="002C22FA" w:rsidRDefault="00004B52" w:rsidP="0060799C">
      <w:pPr>
        <w:pStyle w:val="a4"/>
        <w:tabs>
          <w:tab w:val="right" w:pos="10206"/>
        </w:tabs>
        <w:spacing w:after="0" w:afterAutospacing="0"/>
        <w:rPr>
          <w:rFonts w:eastAsia="ＭＳ ゴシック" w:cs="Arial"/>
          <w:noProof w:val="0"/>
          <w:sz w:val="28"/>
          <w:szCs w:val="28"/>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74966">
        <w:rPr>
          <w:rFonts w:ascii="Arial" w:hAnsi="Arial" w:cs="Arial"/>
          <w:b/>
          <w:sz w:val="28"/>
          <w:szCs w:val="28"/>
          <w:lang w:val="en-US"/>
        </w:rPr>
        <w:t>Remaining issues on power ramping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63561">
        <w:rPr>
          <w:rFonts w:ascii="Arial" w:hAnsi="Arial" w:cs="Arial"/>
          <w:b/>
          <w:sz w:val="28"/>
          <w:szCs w:val="28"/>
          <w:lang w:val="pt-BR"/>
        </w:rPr>
        <w:t>5</w:t>
      </w:r>
      <w:r w:rsidR="00C24D55">
        <w:rPr>
          <w:rFonts w:ascii="Arial" w:hAnsi="Arial" w:cs="Arial"/>
          <w:b/>
          <w:sz w:val="28"/>
          <w:szCs w:val="28"/>
          <w:lang w:val="pt-BR"/>
        </w:rPr>
        <w:t>.1.1.</w:t>
      </w:r>
      <w:r w:rsidR="00B31775">
        <w:rPr>
          <w:rFonts w:ascii="Arial" w:hAnsi="Arial" w:cs="Arial"/>
          <w:b/>
          <w:sz w:val="28"/>
          <w:szCs w:val="28"/>
          <w:lang w:val="pt-BR"/>
        </w:rPr>
        <w:t>4</w:t>
      </w:r>
      <w:r w:rsidR="00C24D55">
        <w:rPr>
          <w:rFonts w:ascii="Arial" w:hAnsi="Arial" w:cs="Arial"/>
          <w:b/>
          <w:sz w:val="28"/>
          <w:szCs w:val="28"/>
          <w:lang w:val="pt-BR"/>
        </w:rPr>
        <w:t>.</w:t>
      </w:r>
      <w:r w:rsidR="00763561">
        <w:rPr>
          <w:rFonts w:ascii="Arial" w:hAnsi="Arial" w:cs="Arial"/>
          <w:b/>
          <w:sz w:val="28"/>
          <w:szCs w:val="28"/>
          <w:lang w:val="pt-BR"/>
        </w:rPr>
        <w:t>3</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96A1D"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w:t>
      </w:r>
      <w:r w:rsidR="00182389">
        <w:rPr>
          <w:rFonts w:eastAsia="ＭＳ 明朝"/>
          <w:lang w:val="en-US"/>
        </w:rPr>
        <w:t xml:space="preserve"> NR </w:t>
      </w:r>
      <w:r w:rsidR="00EE3FA9">
        <w:rPr>
          <w:rFonts w:eastAsia="ＭＳ 明朝"/>
          <w:lang w:val="en-US"/>
        </w:rPr>
        <w:t>#89</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w:t>
      </w:r>
      <w:r w:rsidR="005815B2">
        <w:rPr>
          <w:rFonts w:eastAsia="ＭＳ 明朝"/>
          <w:lang w:val="en-US"/>
        </w:rPr>
        <w:t xml:space="preserve"> [1]</w:t>
      </w:r>
      <w:r w:rsidR="00B023BB">
        <w:rPr>
          <w:rFonts w:eastAsia="ＭＳ 明朝"/>
          <w:lang w:val="en-US"/>
        </w:rPr>
        <w:t>.</w:t>
      </w:r>
    </w:p>
    <w:tbl>
      <w:tblPr>
        <w:tblStyle w:val="af2"/>
        <w:tblW w:w="0" w:type="auto"/>
        <w:tblLook w:val="04A0" w:firstRow="1" w:lastRow="0" w:firstColumn="1" w:lastColumn="0" w:noHBand="0" w:noVBand="1"/>
      </w:tblPr>
      <w:tblGrid>
        <w:gridCol w:w="9954"/>
      </w:tblGrid>
      <w:tr w:rsidR="00F96A1D" w:rsidTr="00753937">
        <w:trPr>
          <w:trHeight w:val="1887"/>
        </w:trPr>
        <w:tc>
          <w:tcPr>
            <w:tcW w:w="9954" w:type="dxa"/>
          </w:tcPr>
          <w:p w:rsidR="00753937" w:rsidRPr="006E60F2" w:rsidRDefault="00753937" w:rsidP="00753937">
            <w:pPr>
              <w:rPr>
                <w:rFonts w:eastAsia="ＭＳ 明朝"/>
                <w:b/>
                <w:highlight w:val="yellow"/>
                <w:u w:val="single"/>
              </w:rPr>
            </w:pPr>
            <w:r w:rsidRPr="00AA715D">
              <w:rPr>
                <w:rFonts w:eastAsia="ＭＳ 明朝" w:hint="eastAsia"/>
                <w:b/>
                <w:highlight w:val="green"/>
                <w:u w:val="single"/>
              </w:rPr>
              <w:t>Agreements:</w:t>
            </w:r>
          </w:p>
          <w:p w:rsidR="00753937" w:rsidRPr="00AA715D" w:rsidRDefault="00753937" w:rsidP="00753937">
            <w:pPr>
              <w:numPr>
                <w:ilvl w:val="0"/>
                <w:numId w:val="17"/>
              </w:numPr>
              <w:snapToGrid/>
              <w:spacing w:after="0" w:afterAutospacing="0"/>
              <w:jc w:val="left"/>
              <w:rPr>
                <w:rFonts w:eastAsia="ＭＳ 明朝"/>
                <w:lang w:val="en-US"/>
              </w:rPr>
            </w:pPr>
            <w:r w:rsidRPr="00AA715D">
              <w:rPr>
                <w:rFonts w:eastAsia="ＭＳ 明朝"/>
              </w:rPr>
              <w:t>If the UE conducts beam switching</w:t>
            </w:r>
            <w:r w:rsidRPr="00AA715D">
              <w:rPr>
                <w:rFonts w:eastAsia="ＭＳ 明朝" w:hint="eastAsia"/>
              </w:rPr>
              <w:t xml:space="preserve">, </w:t>
            </w:r>
            <w:r w:rsidRPr="00AA715D">
              <w:rPr>
                <w:rFonts w:eastAsia="ＭＳ 明朝"/>
                <w:lang w:val="en-US"/>
              </w:rPr>
              <w:t>the counter of power ramping remains unchanged</w:t>
            </w:r>
          </w:p>
          <w:p w:rsidR="00753937" w:rsidRPr="00AA715D" w:rsidRDefault="00753937" w:rsidP="00753937">
            <w:pPr>
              <w:numPr>
                <w:ilvl w:val="1"/>
                <w:numId w:val="17"/>
              </w:numPr>
              <w:snapToGrid/>
              <w:spacing w:after="0" w:afterAutospacing="0"/>
              <w:jc w:val="left"/>
              <w:rPr>
                <w:rFonts w:eastAsia="ＭＳ 明朝"/>
                <w:lang w:val="en-US"/>
              </w:rPr>
            </w:pPr>
            <w:r w:rsidRPr="00AA715D">
              <w:rPr>
                <w:rFonts w:eastAsia="ＭＳ 明朝" w:hint="eastAsia"/>
                <w:lang w:val="en-US"/>
              </w:rPr>
              <w:t xml:space="preserve">FFS: UE </w:t>
            </w:r>
            <w:r w:rsidRPr="00AA715D">
              <w:rPr>
                <w:rFonts w:eastAsia="ＭＳ 明朝"/>
                <w:lang w:val="en-US"/>
              </w:rPr>
              <w:t>behavior</w:t>
            </w:r>
            <w:r w:rsidRPr="00AA715D">
              <w:rPr>
                <w:rFonts w:eastAsia="ＭＳ 明朝" w:hint="eastAsia"/>
                <w:lang w:val="en-US"/>
              </w:rPr>
              <w:t xml:space="preserve"> after reaching the maximum power</w:t>
            </w:r>
          </w:p>
          <w:p w:rsidR="00F96A1D" w:rsidRPr="00753937" w:rsidRDefault="00753937" w:rsidP="00753937">
            <w:pPr>
              <w:numPr>
                <w:ilvl w:val="0"/>
                <w:numId w:val="17"/>
              </w:numPr>
              <w:snapToGrid/>
              <w:spacing w:after="0" w:afterAutospacing="0"/>
              <w:jc w:val="left"/>
              <w:rPr>
                <w:rFonts w:eastAsia="ＭＳ 明朝"/>
                <w:lang w:val="en-US"/>
              </w:rPr>
            </w:pPr>
            <w:r w:rsidRPr="00AA715D">
              <w:rPr>
                <w:rFonts w:eastAsia="ＭＳ 明朝" w:hint="eastAsia"/>
              </w:rPr>
              <w:t xml:space="preserve">RAN1 will </w:t>
            </w:r>
            <w:r w:rsidRPr="00AA715D">
              <w:rPr>
                <w:rFonts w:eastAsia="ＭＳ 明朝"/>
              </w:rPr>
              <w:t>definitely</w:t>
            </w:r>
            <w:r w:rsidRPr="00AA715D">
              <w:rPr>
                <w:rFonts w:eastAsia="ＭＳ 明朝" w:hint="eastAsia"/>
              </w:rPr>
              <w:t xml:space="preserve"> decide above FFS point</w:t>
            </w:r>
          </w:p>
        </w:tc>
      </w:tr>
    </w:tbl>
    <w:p w:rsidR="00816836" w:rsidRDefault="00816836" w:rsidP="00F542AD">
      <w:pPr>
        <w:spacing w:before="240" w:after="240" w:afterAutospacing="0"/>
        <w:rPr>
          <w:rFonts w:eastAsiaTheme="minorEastAsia"/>
          <w:lang w:val="en-US"/>
        </w:rPr>
      </w:pPr>
      <w:r w:rsidRPr="00816836">
        <w:rPr>
          <w:rFonts w:eastAsia="ＭＳ 明朝"/>
          <w:lang w:val="en-US"/>
        </w:rPr>
        <w:t xml:space="preserve">In this contribution, we </w:t>
      </w:r>
      <w:r w:rsidR="00A42933">
        <w:rPr>
          <w:rFonts w:eastAsiaTheme="minorEastAsia" w:hint="eastAsia"/>
          <w:lang w:val="en-US"/>
        </w:rPr>
        <w:t xml:space="preserve">share our views </w:t>
      </w:r>
      <w:r w:rsidR="00405530">
        <w:rPr>
          <w:rFonts w:eastAsiaTheme="minorEastAsia"/>
          <w:lang w:val="en-US"/>
        </w:rPr>
        <w:t xml:space="preserve">for remaining issue </w:t>
      </w:r>
      <w:r w:rsidR="00A42933">
        <w:rPr>
          <w:rFonts w:eastAsiaTheme="minorEastAsia" w:hint="eastAsia"/>
          <w:lang w:val="en-US"/>
        </w:rPr>
        <w:t xml:space="preserve">on </w:t>
      </w:r>
      <w:r w:rsidR="00CF0AF4">
        <w:rPr>
          <w:rFonts w:eastAsiaTheme="minorEastAsia"/>
          <w:lang w:val="en-US"/>
        </w:rPr>
        <w:t>power ramping</w:t>
      </w:r>
      <w:r w:rsidR="000F4F08">
        <w:rPr>
          <w:rFonts w:eastAsiaTheme="minorEastAsia" w:hint="eastAsia"/>
          <w:lang w:val="en-US"/>
        </w:rPr>
        <w:t xml:space="preserve"> procedure</w:t>
      </w:r>
      <w:r w:rsidR="00153119">
        <w:rPr>
          <w:rFonts w:eastAsiaTheme="minorEastAsia" w:hint="eastAsia"/>
          <w:lang w:val="en-US"/>
        </w:rPr>
        <w:t>.</w:t>
      </w:r>
    </w:p>
    <w:p w:rsidR="002877C2" w:rsidRDefault="00A42933" w:rsidP="00A42933">
      <w:pPr>
        <w:pStyle w:val="10"/>
        <w:spacing w:after="180"/>
      </w:pPr>
      <w:r>
        <w:t>Discussions</w:t>
      </w:r>
    </w:p>
    <w:p w:rsidR="00A74966" w:rsidRDefault="00A74966" w:rsidP="00E5208E">
      <w:pPr>
        <w:snapToGrid/>
        <w:spacing w:after="0" w:afterAutospacing="0"/>
        <w:rPr>
          <w:rFonts w:eastAsia="ＭＳ 明朝"/>
        </w:rPr>
      </w:pPr>
      <w:bookmarkStart w:id="3" w:name="OLE_LINK1"/>
      <w:r>
        <w:rPr>
          <w:rFonts w:eastAsia="ＭＳ 明朝" w:hint="eastAsia"/>
        </w:rPr>
        <w:t>Regarding the agreement for</w:t>
      </w:r>
      <w:r>
        <w:rPr>
          <w:rFonts w:eastAsia="ＭＳ 明朝"/>
        </w:rPr>
        <w:t xml:space="preserve"> power ramping in last meeting, the counter of power ramping remains unchanged if the UE performs beam switching.</w:t>
      </w:r>
      <w:r w:rsidR="00BB2619">
        <w:rPr>
          <w:rFonts w:eastAsia="ＭＳ 明朝"/>
        </w:rPr>
        <w:t xml:space="preserve"> It means that the number of power ramping can be different with the number of Msg.1 re-transmission though these are same in LTE.</w:t>
      </w:r>
    </w:p>
    <w:p w:rsidR="00432904" w:rsidRDefault="00432904" w:rsidP="00E5208E">
      <w:pPr>
        <w:snapToGrid/>
        <w:spacing w:after="0" w:afterAutospacing="0"/>
        <w:rPr>
          <w:rFonts w:eastAsia="ＭＳ 明朝"/>
        </w:rPr>
      </w:pPr>
      <w:r>
        <w:rPr>
          <w:rFonts w:eastAsia="ＭＳ 明朝" w:hint="eastAsia"/>
        </w:rPr>
        <w:t xml:space="preserve">In addition, </w:t>
      </w:r>
      <w:r>
        <w:rPr>
          <w:rFonts w:eastAsia="ＭＳ 明朝"/>
        </w:rPr>
        <w:t>since w</w:t>
      </w:r>
      <w:r w:rsidRPr="00432904">
        <w:rPr>
          <w:rFonts w:eastAsia="ＭＳ 明朝"/>
        </w:rPr>
        <w:t xml:space="preserve">hether UE performs UL </w:t>
      </w:r>
      <w:r w:rsidR="00A81915">
        <w:rPr>
          <w:rFonts w:eastAsia="ＭＳ 明朝"/>
        </w:rPr>
        <w:t>b</w:t>
      </w:r>
      <w:r w:rsidRPr="00432904">
        <w:rPr>
          <w:rFonts w:eastAsia="ＭＳ 明朝"/>
        </w:rPr>
        <w:t>eam switching during retransmissions is up to UE implementation</w:t>
      </w:r>
      <w:r>
        <w:rPr>
          <w:rFonts w:eastAsia="ＭＳ 明朝"/>
        </w:rPr>
        <w:t xml:space="preserve">, the </w:t>
      </w:r>
      <w:r w:rsidR="003A525D">
        <w:rPr>
          <w:rFonts w:eastAsia="ＭＳ 明朝"/>
        </w:rPr>
        <w:t xml:space="preserve">total </w:t>
      </w:r>
      <w:r>
        <w:rPr>
          <w:rFonts w:eastAsia="ＭＳ 明朝"/>
        </w:rPr>
        <w:t>number of Msg.1 re-transmission cannot be limited by the counter of power ramping.</w:t>
      </w:r>
    </w:p>
    <w:p w:rsidR="00432904" w:rsidRDefault="00432904" w:rsidP="00E5208E">
      <w:pPr>
        <w:snapToGrid/>
        <w:spacing w:after="0" w:afterAutospacing="0"/>
        <w:rPr>
          <w:rFonts w:eastAsia="ＭＳ 明朝"/>
        </w:rPr>
      </w:pPr>
      <w:r>
        <w:rPr>
          <w:rFonts w:eastAsia="ＭＳ 明朝"/>
        </w:rPr>
        <w:t xml:space="preserve">Therefore, to limit the number of Msg.1 re-transmission, the counter of Msg.1 re-transmission </w:t>
      </w:r>
      <w:r w:rsidR="003A525D">
        <w:rPr>
          <w:rFonts w:eastAsia="ＭＳ 明朝"/>
        </w:rPr>
        <w:t xml:space="preserve">should be defined separately from </w:t>
      </w:r>
      <w:r>
        <w:rPr>
          <w:rFonts w:eastAsia="ＭＳ 明朝"/>
        </w:rPr>
        <w:t>the counter of power ramping.</w:t>
      </w:r>
    </w:p>
    <w:p w:rsidR="00DB256D" w:rsidRPr="00DA263B" w:rsidRDefault="00DB256D" w:rsidP="00DB256D">
      <w:pPr>
        <w:rPr>
          <w:rFonts w:eastAsiaTheme="minorEastAsia"/>
          <w:b/>
          <w:u w:val="single"/>
        </w:rPr>
      </w:pPr>
      <w:r>
        <w:rPr>
          <w:rFonts w:eastAsiaTheme="minorEastAsia"/>
          <w:b/>
          <w:u w:val="single"/>
        </w:rPr>
        <w:t>Proposal 1</w:t>
      </w:r>
      <w:r w:rsidRPr="00DA263B">
        <w:rPr>
          <w:rFonts w:eastAsiaTheme="minorEastAsia"/>
          <w:b/>
          <w:u w:val="single"/>
        </w:rPr>
        <w:t>:</w:t>
      </w:r>
    </w:p>
    <w:p w:rsidR="00DB256D" w:rsidRPr="000B55EB" w:rsidRDefault="00DB256D" w:rsidP="00DB256D">
      <w:pPr>
        <w:pStyle w:val="aff9"/>
        <w:numPr>
          <w:ilvl w:val="0"/>
          <w:numId w:val="11"/>
        </w:numPr>
        <w:ind w:firstLineChars="0"/>
        <w:rPr>
          <w:rFonts w:eastAsiaTheme="minorEastAsia"/>
        </w:rPr>
      </w:pPr>
      <w:r>
        <w:rPr>
          <w:rFonts w:eastAsia="ＭＳ 明朝"/>
        </w:rPr>
        <w:t>The counter of Msg.1 re-transmission (for</w:t>
      </w:r>
      <w:r>
        <w:rPr>
          <w:rFonts w:eastAsia="ＭＳ 明朝" w:hint="eastAsia"/>
        </w:rPr>
        <w:t xml:space="preserve"> all UL Tx beams</w:t>
      </w:r>
      <w:r>
        <w:rPr>
          <w:rFonts w:eastAsia="ＭＳ 明朝"/>
        </w:rPr>
        <w:t>) is defined separately from the counter of power ramping</w:t>
      </w:r>
    </w:p>
    <w:p w:rsidR="00F705DC" w:rsidRDefault="00F705DC" w:rsidP="00E5208E">
      <w:pPr>
        <w:snapToGrid/>
        <w:spacing w:after="0" w:afterAutospacing="0"/>
        <w:rPr>
          <w:rFonts w:eastAsia="ＭＳ 明朝"/>
        </w:rPr>
      </w:pPr>
      <w:r>
        <w:rPr>
          <w:rFonts w:eastAsia="ＭＳ 明朝" w:hint="eastAsia"/>
        </w:rPr>
        <w:t xml:space="preserve">Moreover, </w:t>
      </w:r>
      <w:r w:rsidR="00022982">
        <w:rPr>
          <w:rFonts w:eastAsia="ＭＳ 明朝"/>
        </w:rPr>
        <w:t xml:space="preserve">in LTE, the maximum value of the counter of ramping can be limited by </w:t>
      </w:r>
      <w:r w:rsidR="00022982" w:rsidRPr="002F4F3B">
        <w:rPr>
          <w:noProof/>
        </w:rPr>
        <w:t xml:space="preserve">the maximum number of </w:t>
      </w:r>
      <w:r w:rsidR="00E13649">
        <w:rPr>
          <w:noProof/>
        </w:rPr>
        <w:t xml:space="preserve">Msg.1 </w:t>
      </w:r>
      <w:r w:rsidR="00022982" w:rsidRPr="002F4F3B">
        <w:rPr>
          <w:noProof/>
        </w:rPr>
        <w:t xml:space="preserve">transmission </w:t>
      </w:r>
      <w:r w:rsidR="00022982" w:rsidRPr="002F4F3B">
        <w:rPr>
          <w:i/>
          <w:noProof/>
        </w:rPr>
        <w:t>preambleTransMax</w:t>
      </w:r>
      <w:r w:rsidR="00022982">
        <w:rPr>
          <w:rFonts w:eastAsia="ＭＳ 明朝"/>
        </w:rPr>
        <w:t xml:space="preserve"> irrespective of UE maximum transmission power. However, in NR, </w:t>
      </w:r>
      <w:r w:rsidR="00E13649">
        <w:rPr>
          <w:rFonts w:eastAsia="ＭＳ 明朝"/>
        </w:rPr>
        <w:t xml:space="preserve">since </w:t>
      </w:r>
      <w:r w:rsidR="00022982">
        <w:rPr>
          <w:rFonts w:eastAsia="ＭＳ 明朝"/>
        </w:rPr>
        <w:t xml:space="preserve">the maximum number of </w:t>
      </w:r>
      <w:r w:rsidR="00E13649">
        <w:rPr>
          <w:rFonts w:eastAsia="ＭＳ 明朝"/>
        </w:rPr>
        <w:t>Msg.1</w:t>
      </w:r>
      <w:r w:rsidR="00022982">
        <w:rPr>
          <w:rFonts w:eastAsia="ＭＳ 明朝"/>
        </w:rPr>
        <w:t xml:space="preserve"> transmission </w:t>
      </w:r>
      <w:r w:rsidR="00E13649">
        <w:rPr>
          <w:rFonts w:eastAsia="ＭＳ 明朝"/>
        </w:rPr>
        <w:t xml:space="preserve">may </w:t>
      </w:r>
      <w:r w:rsidR="00022982">
        <w:rPr>
          <w:rFonts w:eastAsia="ＭＳ 明朝"/>
        </w:rPr>
        <w:t>include the</w:t>
      </w:r>
      <w:r w:rsidR="00E13649">
        <w:rPr>
          <w:rFonts w:eastAsia="ＭＳ 明朝"/>
        </w:rPr>
        <w:t xml:space="preserve"> number of beam switching, it may be difficult to limit the value of the counter of ramping by the maximum number of Msg.1 transmission. Therefore, to limit the value of the counter of ramping before reaching UE maximum </w:t>
      </w:r>
      <w:r w:rsidR="00E13649">
        <w:rPr>
          <w:rFonts w:eastAsia="ＭＳ 明朝"/>
        </w:rPr>
        <w:lastRenderedPageBreak/>
        <w:t xml:space="preserve">transmit power, other parameter </w:t>
      </w:r>
      <w:r w:rsidR="00290F0A">
        <w:rPr>
          <w:rFonts w:eastAsia="ＭＳ 明朝"/>
        </w:rPr>
        <w:t xml:space="preserve">which is </w:t>
      </w:r>
      <w:r w:rsidR="00E13649">
        <w:rPr>
          <w:rFonts w:eastAsia="ＭＳ 明朝"/>
        </w:rPr>
        <w:t>differentiated from the maximum number of Msg.1 transmission may be needed.</w:t>
      </w:r>
      <w:bookmarkStart w:id="4" w:name="_GoBack"/>
      <w:bookmarkEnd w:id="4"/>
    </w:p>
    <w:p w:rsidR="00CA2E54" w:rsidRDefault="00CA2E54" w:rsidP="00E5208E">
      <w:pPr>
        <w:snapToGrid/>
        <w:spacing w:after="0" w:afterAutospacing="0"/>
        <w:rPr>
          <w:rFonts w:eastAsia="ＭＳ 明朝"/>
        </w:rPr>
      </w:pPr>
      <w:r>
        <w:rPr>
          <w:rFonts w:eastAsia="ＭＳ 明朝"/>
        </w:rPr>
        <w:t>.</w:t>
      </w:r>
    </w:p>
    <w:p w:rsidR="00DB256D" w:rsidRPr="00DA263B" w:rsidRDefault="00DB256D" w:rsidP="00DB256D">
      <w:pPr>
        <w:rPr>
          <w:rFonts w:eastAsiaTheme="minorEastAsia"/>
          <w:b/>
          <w:u w:val="single"/>
        </w:rPr>
      </w:pPr>
      <w:r>
        <w:rPr>
          <w:rFonts w:eastAsiaTheme="minorEastAsia"/>
          <w:b/>
          <w:u w:val="single"/>
        </w:rPr>
        <w:t>Proposal 2</w:t>
      </w:r>
      <w:r w:rsidRPr="00DA263B">
        <w:rPr>
          <w:rFonts w:eastAsiaTheme="minorEastAsia"/>
          <w:b/>
          <w:u w:val="single"/>
        </w:rPr>
        <w:t>:</w:t>
      </w:r>
    </w:p>
    <w:p w:rsidR="000B55EB" w:rsidRPr="000B55EB" w:rsidRDefault="00E13649" w:rsidP="00B74BF4">
      <w:pPr>
        <w:pStyle w:val="aff9"/>
        <w:numPr>
          <w:ilvl w:val="0"/>
          <w:numId w:val="11"/>
        </w:numPr>
        <w:ind w:firstLineChars="0"/>
        <w:rPr>
          <w:rFonts w:eastAsiaTheme="minorEastAsia"/>
        </w:rPr>
      </w:pPr>
      <w:r>
        <w:rPr>
          <w:rFonts w:eastAsia="ＭＳ 明朝"/>
        </w:rPr>
        <w:t>The maximum value of the counter of ramping should be limited by the parameter which is differentiated from the maximum number of Msg.1 transmission</w:t>
      </w:r>
    </w:p>
    <w:p w:rsidR="00BA5AE1" w:rsidRDefault="00BA5AE1" w:rsidP="00332CF5">
      <w:pPr>
        <w:pStyle w:val="10"/>
        <w:spacing w:after="180"/>
        <w:rPr>
          <w:lang w:val="en-US"/>
        </w:rPr>
      </w:pPr>
      <w:r>
        <w:rPr>
          <w:lang w:val="en-US"/>
        </w:rPr>
        <w:t>Conclusion</w:t>
      </w:r>
    </w:p>
    <w:p w:rsidR="00BA5AE1" w:rsidRDefault="00BA5AE1" w:rsidP="00F66B4A">
      <w:pPr>
        <w:rPr>
          <w:rFonts w:eastAsiaTheme="minorEastAsia"/>
        </w:rPr>
      </w:pPr>
      <w:r>
        <w:rPr>
          <w:rFonts w:eastAsiaTheme="minorEastAsia" w:hint="eastAsia"/>
        </w:rPr>
        <w:t>I</w:t>
      </w:r>
      <w:r>
        <w:rPr>
          <w:rFonts w:eastAsiaTheme="minorEastAsia"/>
        </w:rPr>
        <w:t>n this contribution, we have the following proposal:</w:t>
      </w:r>
    </w:p>
    <w:p w:rsidR="003B4F7C" w:rsidRPr="00DA263B" w:rsidRDefault="003B4F7C" w:rsidP="003B4F7C">
      <w:pPr>
        <w:rPr>
          <w:rFonts w:eastAsiaTheme="minorEastAsia"/>
          <w:b/>
          <w:u w:val="single"/>
        </w:rPr>
      </w:pPr>
      <w:r>
        <w:rPr>
          <w:rFonts w:eastAsiaTheme="minorEastAsia"/>
          <w:b/>
          <w:u w:val="single"/>
        </w:rPr>
        <w:t>Proposal 1</w:t>
      </w:r>
      <w:r w:rsidRPr="00DA263B">
        <w:rPr>
          <w:rFonts w:eastAsiaTheme="minorEastAsia"/>
          <w:b/>
          <w:u w:val="single"/>
        </w:rPr>
        <w:t>:</w:t>
      </w:r>
    </w:p>
    <w:p w:rsidR="003B4F7C" w:rsidRPr="000B55EB" w:rsidRDefault="003B4F7C" w:rsidP="003B4F7C">
      <w:pPr>
        <w:pStyle w:val="aff9"/>
        <w:numPr>
          <w:ilvl w:val="0"/>
          <w:numId w:val="11"/>
        </w:numPr>
        <w:ind w:firstLineChars="0"/>
        <w:rPr>
          <w:rFonts w:eastAsiaTheme="minorEastAsia"/>
        </w:rPr>
      </w:pPr>
      <w:r>
        <w:rPr>
          <w:rFonts w:eastAsia="ＭＳ 明朝"/>
        </w:rPr>
        <w:t>The counter of Msg.1 re-transmission (for</w:t>
      </w:r>
      <w:r>
        <w:rPr>
          <w:rFonts w:eastAsia="ＭＳ 明朝" w:hint="eastAsia"/>
        </w:rPr>
        <w:t xml:space="preserve"> all UL Tx beams</w:t>
      </w:r>
      <w:r>
        <w:rPr>
          <w:rFonts w:eastAsia="ＭＳ 明朝"/>
        </w:rPr>
        <w:t>) is defined separately from the counter of power ramping</w:t>
      </w:r>
    </w:p>
    <w:bookmarkEnd w:id="3"/>
    <w:p w:rsidR="003B4F7C" w:rsidRPr="00DA263B" w:rsidRDefault="003B4F7C" w:rsidP="003B4F7C">
      <w:pPr>
        <w:rPr>
          <w:rFonts w:eastAsiaTheme="minorEastAsia"/>
          <w:b/>
          <w:u w:val="single"/>
        </w:rPr>
      </w:pPr>
      <w:r>
        <w:rPr>
          <w:rFonts w:eastAsiaTheme="minorEastAsia"/>
          <w:b/>
          <w:u w:val="single"/>
        </w:rPr>
        <w:t>Proposal 2</w:t>
      </w:r>
      <w:r w:rsidRPr="00DA263B">
        <w:rPr>
          <w:rFonts w:eastAsiaTheme="minorEastAsia"/>
          <w:b/>
          <w:u w:val="single"/>
        </w:rPr>
        <w:t>:</w:t>
      </w:r>
    </w:p>
    <w:p w:rsidR="003B4F7C" w:rsidRPr="000B55EB" w:rsidRDefault="003B4F7C" w:rsidP="003B4F7C">
      <w:pPr>
        <w:pStyle w:val="aff9"/>
        <w:numPr>
          <w:ilvl w:val="0"/>
          <w:numId w:val="11"/>
        </w:numPr>
        <w:ind w:firstLineChars="0"/>
        <w:rPr>
          <w:rFonts w:eastAsiaTheme="minorEastAsia"/>
        </w:rPr>
      </w:pPr>
      <w:r>
        <w:rPr>
          <w:rFonts w:eastAsia="ＭＳ 明朝"/>
        </w:rPr>
        <w:t>The maximum value of the counter of ramping should be limited by the parameter which is differentiated from the maximum number of Msg.1 transmission</w:t>
      </w:r>
    </w:p>
    <w:p w:rsidR="00D521DD" w:rsidRDefault="00D521DD" w:rsidP="00E5208E">
      <w:pPr>
        <w:pStyle w:val="10"/>
        <w:spacing w:after="180"/>
        <w:rPr>
          <w:rStyle w:val="af7"/>
          <w:lang w:val="en-US"/>
        </w:rPr>
      </w:pPr>
      <w:r>
        <w:rPr>
          <w:lang w:val="en-US"/>
        </w:rPr>
        <w:t>References</w:t>
      </w:r>
    </w:p>
    <w:p w:rsidR="00E03A58" w:rsidRPr="002C3E57" w:rsidRDefault="00AF696C" w:rsidP="00E5208E">
      <w:pPr>
        <w:pStyle w:val="textintend2"/>
      </w:pPr>
      <w:bookmarkStart w:id="5" w:name="_Ref366767693"/>
      <w:bookmarkStart w:id="6" w:name="_Ref275976890"/>
      <w:bookmarkStart w:id="7" w:name="_Ref302982356"/>
      <w:bookmarkStart w:id="8" w:name="_Ref314143987"/>
      <w:bookmarkStart w:id="9" w:name="_Ref318668252"/>
      <w:bookmarkStart w:id="10" w:name="_Ref319185883"/>
      <w:r w:rsidRPr="00A507C7">
        <w:rPr>
          <w:rFonts w:eastAsia="SimSun"/>
          <w:szCs w:val="24"/>
          <w:lang w:eastAsia="zh-CN"/>
        </w:rPr>
        <w:t>RAN1 chairman’s note in RAN1</w:t>
      </w:r>
      <w:r w:rsidR="006361E8">
        <w:rPr>
          <w:rFonts w:eastAsia="SimSun"/>
          <w:szCs w:val="24"/>
          <w:lang w:eastAsia="zh-CN"/>
        </w:rPr>
        <w:t xml:space="preserve"> </w:t>
      </w:r>
      <w:r w:rsidR="002C3E57">
        <w:rPr>
          <w:rFonts w:eastAsia="SimSun"/>
          <w:szCs w:val="24"/>
          <w:lang w:eastAsia="zh-CN"/>
        </w:rPr>
        <w:t>#8</w:t>
      </w:r>
      <w:r w:rsidR="00A74966">
        <w:rPr>
          <w:rFonts w:eastAsia="SimSun"/>
          <w:szCs w:val="24"/>
          <w:lang w:eastAsia="zh-CN"/>
        </w:rPr>
        <w:t>9</w:t>
      </w:r>
      <w:r w:rsidR="009257BF" w:rsidRPr="00A507C7">
        <w:rPr>
          <w:szCs w:val="24"/>
        </w:rPr>
        <w:t xml:space="preserve">, </w:t>
      </w:r>
      <w:r w:rsidR="00A74966">
        <w:rPr>
          <w:szCs w:val="24"/>
        </w:rPr>
        <w:t>May</w:t>
      </w:r>
      <w:r w:rsidRPr="00A507C7">
        <w:rPr>
          <w:szCs w:val="24"/>
        </w:rPr>
        <w:t xml:space="preserve"> </w:t>
      </w:r>
      <w:r w:rsidR="009257BF" w:rsidRPr="00A507C7">
        <w:rPr>
          <w:szCs w:val="24"/>
        </w:rPr>
        <w:t>201</w:t>
      </w:r>
      <w:r w:rsidR="006361E8">
        <w:rPr>
          <w:szCs w:val="24"/>
        </w:rPr>
        <w:t>7</w:t>
      </w:r>
      <w:r w:rsidR="009257BF" w:rsidRPr="00A507C7">
        <w:rPr>
          <w:szCs w:val="24"/>
        </w:rPr>
        <w:t>.</w:t>
      </w:r>
      <w:bookmarkEnd w:id="5"/>
      <w:bookmarkEnd w:id="6"/>
      <w:bookmarkEnd w:id="7"/>
      <w:bookmarkEnd w:id="8"/>
      <w:bookmarkEnd w:id="9"/>
      <w:bookmarkEnd w:id="10"/>
    </w:p>
    <w:sectPr w:rsidR="00E03A58" w:rsidRPr="002C3E57"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AA1" w:rsidRDefault="00495AA1">
      <w:r>
        <w:separator/>
      </w:r>
    </w:p>
  </w:endnote>
  <w:endnote w:type="continuationSeparator" w:id="0">
    <w:p w:rsidR="00495AA1" w:rsidRDefault="0049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F7A" w:rsidRDefault="005F1F7A">
    <w:pPr>
      <w:pStyle w:val="af"/>
      <w:jc w:val="center"/>
    </w:pPr>
    <w:r>
      <w:rPr>
        <w:b/>
      </w:rPr>
      <w:fldChar w:fldCharType="begin"/>
    </w:r>
    <w:r>
      <w:rPr>
        <w:b/>
      </w:rPr>
      <w:instrText>PAGE</w:instrText>
    </w:r>
    <w:r>
      <w:rPr>
        <w:b/>
      </w:rPr>
      <w:fldChar w:fldCharType="separate"/>
    </w:r>
    <w:r w:rsidR="00290F0A">
      <w:rPr>
        <w:b/>
        <w:noProof/>
      </w:rPr>
      <w:t>2</w:t>
    </w:r>
    <w:r>
      <w:rPr>
        <w:b/>
      </w:rPr>
      <w:fldChar w:fldCharType="end"/>
    </w:r>
  </w:p>
  <w:p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AA1" w:rsidRDefault="00495AA1">
      <w:r>
        <w:separator/>
      </w:r>
    </w:p>
  </w:footnote>
  <w:footnote w:type="continuationSeparator" w:id="0">
    <w:p w:rsidR="00495AA1" w:rsidRDefault="00495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3"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3"/>
  </w:num>
  <w:num w:numId="4">
    <w:abstractNumId w:val="15"/>
  </w:num>
  <w:num w:numId="5">
    <w:abstractNumId w:val="7"/>
  </w:num>
  <w:num w:numId="6">
    <w:abstractNumId w:val="8"/>
  </w:num>
  <w:num w:numId="7">
    <w:abstractNumId w:val="6"/>
  </w:num>
  <w:num w:numId="8">
    <w:abstractNumId w:val="1"/>
  </w:num>
  <w:num w:numId="9">
    <w:abstractNumId w:val="16"/>
  </w:num>
  <w:num w:numId="10">
    <w:abstractNumId w:val="5"/>
  </w:num>
  <w:num w:numId="11">
    <w:abstractNumId w:val="10"/>
  </w:num>
  <w:num w:numId="12">
    <w:abstractNumId w:val="4"/>
  </w:num>
  <w:num w:numId="13">
    <w:abstractNumId w:val="0"/>
  </w:num>
  <w:num w:numId="14">
    <w:abstractNumId w:val="12"/>
  </w:num>
  <w:num w:numId="15">
    <w:abstractNumId w:val="13"/>
  </w:num>
  <w:num w:numId="16">
    <w:abstractNumId w:val="11"/>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774"/>
    <w:rsid w:val="00046B59"/>
    <w:rsid w:val="00046D47"/>
    <w:rsid w:val="000473A3"/>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6A39"/>
    <w:rsid w:val="00097063"/>
    <w:rsid w:val="000972B8"/>
    <w:rsid w:val="00097969"/>
    <w:rsid w:val="00097F5A"/>
    <w:rsid w:val="000A0275"/>
    <w:rsid w:val="000A0483"/>
    <w:rsid w:val="000A0D50"/>
    <w:rsid w:val="000A0FBB"/>
    <w:rsid w:val="000A1126"/>
    <w:rsid w:val="000A177D"/>
    <w:rsid w:val="000A19D8"/>
    <w:rsid w:val="000A24D4"/>
    <w:rsid w:val="000A268C"/>
    <w:rsid w:val="000A2985"/>
    <w:rsid w:val="000A2A93"/>
    <w:rsid w:val="000A2C18"/>
    <w:rsid w:val="000A3906"/>
    <w:rsid w:val="000A3F92"/>
    <w:rsid w:val="000A45CD"/>
    <w:rsid w:val="000A45F1"/>
    <w:rsid w:val="000A7832"/>
    <w:rsid w:val="000A7990"/>
    <w:rsid w:val="000A7B40"/>
    <w:rsid w:val="000B10E5"/>
    <w:rsid w:val="000B1C38"/>
    <w:rsid w:val="000B22F4"/>
    <w:rsid w:val="000B2ABE"/>
    <w:rsid w:val="000B2CFA"/>
    <w:rsid w:val="000B2D1F"/>
    <w:rsid w:val="000B3D0B"/>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3EF5"/>
    <w:rsid w:val="00154367"/>
    <w:rsid w:val="0015557C"/>
    <w:rsid w:val="00155B79"/>
    <w:rsid w:val="00155DFC"/>
    <w:rsid w:val="00156516"/>
    <w:rsid w:val="00156743"/>
    <w:rsid w:val="0015725B"/>
    <w:rsid w:val="001575DC"/>
    <w:rsid w:val="0015765B"/>
    <w:rsid w:val="00157E97"/>
    <w:rsid w:val="001602F7"/>
    <w:rsid w:val="00160AE9"/>
    <w:rsid w:val="00161A06"/>
    <w:rsid w:val="00161FF4"/>
    <w:rsid w:val="001629A9"/>
    <w:rsid w:val="001629C4"/>
    <w:rsid w:val="001629FA"/>
    <w:rsid w:val="00162D1B"/>
    <w:rsid w:val="00162DE9"/>
    <w:rsid w:val="0016317E"/>
    <w:rsid w:val="00163EC1"/>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14E"/>
    <w:rsid w:val="001765C8"/>
    <w:rsid w:val="00177182"/>
    <w:rsid w:val="00177971"/>
    <w:rsid w:val="0018048F"/>
    <w:rsid w:val="00180A51"/>
    <w:rsid w:val="001816B4"/>
    <w:rsid w:val="001818D9"/>
    <w:rsid w:val="0018238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6A1C"/>
    <w:rsid w:val="001A743A"/>
    <w:rsid w:val="001B00D7"/>
    <w:rsid w:val="001B0F04"/>
    <w:rsid w:val="001B12B9"/>
    <w:rsid w:val="001B19F6"/>
    <w:rsid w:val="001B32BF"/>
    <w:rsid w:val="001B4022"/>
    <w:rsid w:val="001B568E"/>
    <w:rsid w:val="001B5E05"/>
    <w:rsid w:val="001B62DA"/>
    <w:rsid w:val="001B70DB"/>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EB5"/>
    <w:rsid w:val="001F4A7E"/>
    <w:rsid w:val="001F55E0"/>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302BD"/>
    <w:rsid w:val="002319BD"/>
    <w:rsid w:val="00231E1A"/>
    <w:rsid w:val="00232211"/>
    <w:rsid w:val="002323D6"/>
    <w:rsid w:val="00232A8A"/>
    <w:rsid w:val="00232EDA"/>
    <w:rsid w:val="002342D0"/>
    <w:rsid w:val="00234DC9"/>
    <w:rsid w:val="00235970"/>
    <w:rsid w:val="002359FA"/>
    <w:rsid w:val="00236CD1"/>
    <w:rsid w:val="00237062"/>
    <w:rsid w:val="00237566"/>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474E"/>
    <w:rsid w:val="00254FE2"/>
    <w:rsid w:val="00255B35"/>
    <w:rsid w:val="0025714F"/>
    <w:rsid w:val="002603A0"/>
    <w:rsid w:val="00260555"/>
    <w:rsid w:val="002620C8"/>
    <w:rsid w:val="002625FA"/>
    <w:rsid w:val="00262E18"/>
    <w:rsid w:val="002630F9"/>
    <w:rsid w:val="002638C4"/>
    <w:rsid w:val="00263A00"/>
    <w:rsid w:val="00263D39"/>
    <w:rsid w:val="00264508"/>
    <w:rsid w:val="00264707"/>
    <w:rsid w:val="00264CEB"/>
    <w:rsid w:val="00265BCB"/>
    <w:rsid w:val="002662A5"/>
    <w:rsid w:val="0026696E"/>
    <w:rsid w:val="00266F07"/>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2A44"/>
    <w:rsid w:val="00292E96"/>
    <w:rsid w:val="002933B2"/>
    <w:rsid w:val="002935AD"/>
    <w:rsid w:val="00293699"/>
    <w:rsid w:val="002949ED"/>
    <w:rsid w:val="0029504B"/>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3A2"/>
    <w:rsid w:val="002E5575"/>
    <w:rsid w:val="002E6A23"/>
    <w:rsid w:val="002E7664"/>
    <w:rsid w:val="002E7DD4"/>
    <w:rsid w:val="002F0252"/>
    <w:rsid w:val="002F06BC"/>
    <w:rsid w:val="002F0958"/>
    <w:rsid w:val="002F0966"/>
    <w:rsid w:val="002F10D3"/>
    <w:rsid w:val="002F18C2"/>
    <w:rsid w:val="002F1AF9"/>
    <w:rsid w:val="002F23F6"/>
    <w:rsid w:val="002F3156"/>
    <w:rsid w:val="002F31B1"/>
    <w:rsid w:val="002F3458"/>
    <w:rsid w:val="002F3D1A"/>
    <w:rsid w:val="002F4686"/>
    <w:rsid w:val="002F4775"/>
    <w:rsid w:val="002F485D"/>
    <w:rsid w:val="002F4906"/>
    <w:rsid w:val="002F5FB2"/>
    <w:rsid w:val="002F675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124C"/>
    <w:rsid w:val="00331323"/>
    <w:rsid w:val="00331932"/>
    <w:rsid w:val="00331E96"/>
    <w:rsid w:val="003323AE"/>
    <w:rsid w:val="00332CF5"/>
    <w:rsid w:val="003335DF"/>
    <w:rsid w:val="003339D7"/>
    <w:rsid w:val="00334063"/>
    <w:rsid w:val="00334EBA"/>
    <w:rsid w:val="00334FFC"/>
    <w:rsid w:val="00335062"/>
    <w:rsid w:val="003350D0"/>
    <w:rsid w:val="00335668"/>
    <w:rsid w:val="0033597C"/>
    <w:rsid w:val="00335A38"/>
    <w:rsid w:val="00336348"/>
    <w:rsid w:val="00336920"/>
    <w:rsid w:val="00336E9C"/>
    <w:rsid w:val="0033785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795B"/>
    <w:rsid w:val="00357D0A"/>
    <w:rsid w:val="00361ACE"/>
    <w:rsid w:val="00361F77"/>
    <w:rsid w:val="0036284B"/>
    <w:rsid w:val="00362AC9"/>
    <w:rsid w:val="003631D8"/>
    <w:rsid w:val="003633C7"/>
    <w:rsid w:val="0036344B"/>
    <w:rsid w:val="00365452"/>
    <w:rsid w:val="0036567C"/>
    <w:rsid w:val="0036570D"/>
    <w:rsid w:val="0036612A"/>
    <w:rsid w:val="0036674B"/>
    <w:rsid w:val="00366810"/>
    <w:rsid w:val="003674CF"/>
    <w:rsid w:val="00367DA4"/>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385"/>
    <w:rsid w:val="003A31C3"/>
    <w:rsid w:val="003A3AD6"/>
    <w:rsid w:val="003A525D"/>
    <w:rsid w:val="003A5951"/>
    <w:rsid w:val="003A619B"/>
    <w:rsid w:val="003A641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4F7C"/>
    <w:rsid w:val="003B612B"/>
    <w:rsid w:val="003B634A"/>
    <w:rsid w:val="003B6442"/>
    <w:rsid w:val="003B7501"/>
    <w:rsid w:val="003B76E4"/>
    <w:rsid w:val="003C05F6"/>
    <w:rsid w:val="003C122B"/>
    <w:rsid w:val="003C1B63"/>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308AE"/>
    <w:rsid w:val="00430932"/>
    <w:rsid w:val="00431DCE"/>
    <w:rsid w:val="00432426"/>
    <w:rsid w:val="004328C1"/>
    <w:rsid w:val="00432904"/>
    <w:rsid w:val="00432E5B"/>
    <w:rsid w:val="00433C02"/>
    <w:rsid w:val="00435F40"/>
    <w:rsid w:val="0043616F"/>
    <w:rsid w:val="00437679"/>
    <w:rsid w:val="00437D4E"/>
    <w:rsid w:val="00437D5F"/>
    <w:rsid w:val="00440148"/>
    <w:rsid w:val="00440542"/>
    <w:rsid w:val="00440A5E"/>
    <w:rsid w:val="00442319"/>
    <w:rsid w:val="00442A16"/>
    <w:rsid w:val="00443075"/>
    <w:rsid w:val="004430CC"/>
    <w:rsid w:val="00443AE7"/>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670"/>
    <w:rsid w:val="00471317"/>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448B"/>
    <w:rsid w:val="005245D6"/>
    <w:rsid w:val="00524909"/>
    <w:rsid w:val="00525489"/>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D0E70"/>
    <w:rsid w:val="005D165A"/>
    <w:rsid w:val="005D1DD7"/>
    <w:rsid w:val="005D209C"/>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556"/>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93"/>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CDD"/>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1DEF"/>
    <w:rsid w:val="006920D5"/>
    <w:rsid w:val="00694253"/>
    <w:rsid w:val="00695E83"/>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D93"/>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8FE"/>
    <w:rsid w:val="006F1BAB"/>
    <w:rsid w:val="006F1DCE"/>
    <w:rsid w:val="006F310C"/>
    <w:rsid w:val="006F4253"/>
    <w:rsid w:val="006F479E"/>
    <w:rsid w:val="006F48B2"/>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E79"/>
    <w:rsid w:val="007401BC"/>
    <w:rsid w:val="00740537"/>
    <w:rsid w:val="007407ED"/>
    <w:rsid w:val="00740D5E"/>
    <w:rsid w:val="00740F1E"/>
    <w:rsid w:val="007413A5"/>
    <w:rsid w:val="0074159A"/>
    <w:rsid w:val="00741708"/>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10C"/>
    <w:rsid w:val="00747B98"/>
    <w:rsid w:val="0075048D"/>
    <w:rsid w:val="00750703"/>
    <w:rsid w:val="0075075D"/>
    <w:rsid w:val="00750A29"/>
    <w:rsid w:val="00750A5B"/>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89F"/>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38B"/>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2D13"/>
    <w:rsid w:val="008032A1"/>
    <w:rsid w:val="00803684"/>
    <w:rsid w:val="008038B9"/>
    <w:rsid w:val="00803AE1"/>
    <w:rsid w:val="00805549"/>
    <w:rsid w:val="00805780"/>
    <w:rsid w:val="0080578F"/>
    <w:rsid w:val="00806545"/>
    <w:rsid w:val="0080795F"/>
    <w:rsid w:val="00807CA1"/>
    <w:rsid w:val="008100AC"/>
    <w:rsid w:val="008105FA"/>
    <w:rsid w:val="00811F2F"/>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63"/>
    <w:rsid w:val="00845CDD"/>
    <w:rsid w:val="00845EF4"/>
    <w:rsid w:val="00845FA8"/>
    <w:rsid w:val="008467B8"/>
    <w:rsid w:val="008478E8"/>
    <w:rsid w:val="00850B9B"/>
    <w:rsid w:val="00850CCF"/>
    <w:rsid w:val="00850FFD"/>
    <w:rsid w:val="0085170F"/>
    <w:rsid w:val="0085171A"/>
    <w:rsid w:val="00851790"/>
    <w:rsid w:val="008517C8"/>
    <w:rsid w:val="00851959"/>
    <w:rsid w:val="00851968"/>
    <w:rsid w:val="00852C31"/>
    <w:rsid w:val="00853374"/>
    <w:rsid w:val="008535CD"/>
    <w:rsid w:val="00853643"/>
    <w:rsid w:val="008540BE"/>
    <w:rsid w:val="008544DF"/>
    <w:rsid w:val="008545C5"/>
    <w:rsid w:val="0085462C"/>
    <w:rsid w:val="00854C12"/>
    <w:rsid w:val="00855BE3"/>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3265"/>
    <w:rsid w:val="008B38B5"/>
    <w:rsid w:val="008B436E"/>
    <w:rsid w:val="008B4795"/>
    <w:rsid w:val="008B4910"/>
    <w:rsid w:val="008B4FC4"/>
    <w:rsid w:val="008B58DC"/>
    <w:rsid w:val="008B6C83"/>
    <w:rsid w:val="008B7240"/>
    <w:rsid w:val="008C02DD"/>
    <w:rsid w:val="008C0AF1"/>
    <w:rsid w:val="008C0CE7"/>
    <w:rsid w:val="008C11CF"/>
    <w:rsid w:val="008C15C3"/>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B84"/>
    <w:rsid w:val="008D6CC9"/>
    <w:rsid w:val="008D7B8A"/>
    <w:rsid w:val="008E0947"/>
    <w:rsid w:val="008E0BAA"/>
    <w:rsid w:val="008E1103"/>
    <w:rsid w:val="008E1563"/>
    <w:rsid w:val="008E1F17"/>
    <w:rsid w:val="008E21B7"/>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63D9"/>
    <w:rsid w:val="008E6500"/>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F9D"/>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6AE"/>
    <w:rsid w:val="00977D04"/>
    <w:rsid w:val="009802FD"/>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24D"/>
    <w:rsid w:val="009957C4"/>
    <w:rsid w:val="00995CF6"/>
    <w:rsid w:val="00995CFE"/>
    <w:rsid w:val="0099748E"/>
    <w:rsid w:val="00997807"/>
    <w:rsid w:val="00997C59"/>
    <w:rsid w:val="009A0A14"/>
    <w:rsid w:val="009A27AF"/>
    <w:rsid w:val="009A31C8"/>
    <w:rsid w:val="009A328F"/>
    <w:rsid w:val="009A35AA"/>
    <w:rsid w:val="009A3DBB"/>
    <w:rsid w:val="009A4839"/>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3B93"/>
    <w:rsid w:val="009E40A4"/>
    <w:rsid w:val="009E6AD8"/>
    <w:rsid w:val="009E6B7C"/>
    <w:rsid w:val="009E6E7D"/>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A002D8"/>
    <w:rsid w:val="00A01126"/>
    <w:rsid w:val="00A01E95"/>
    <w:rsid w:val="00A027DF"/>
    <w:rsid w:val="00A03F94"/>
    <w:rsid w:val="00A046A1"/>
    <w:rsid w:val="00A055E4"/>
    <w:rsid w:val="00A05DCC"/>
    <w:rsid w:val="00A078AA"/>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83"/>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738"/>
    <w:rsid w:val="00A53759"/>
    <w:rsid w:val="00A541FA"/>
    <w:rsid w:val="00A554B0"/>
    <w:rsid w:val="00A555DB"/>
    <w:rsid w:val="00A561FD"/>
    <w:rsid w:val="00A5646B"/>
    <w:rsid w:val="00A56810"/>
    <w:rsid w:val="00A56E03"/>
    <w:rsid w:val="00A577A5"/>
    <w:rsid w:val="00A57F26"/>
    <w:rsid w:val="00A60062"/>
    <w:rsid w:val="00A600BF"/>
    <w:rsid w:val="00A6037D"/>
    <w:rsid w:val="00A60627"/>
    <w:rsid w:val="00A615F1"/>
    <w:rsid w:val="00A61E3F"/>
    <w:rsid w:val="00A62318"/>
    <w:rsid w:val="00A62B44"/>
    <w:rsid w:val="00A639AF"/>
    <w:rsid w:val="00A639D8"/>
    <w:rsid w:val="00A6545D"/>
    <w:rsid w:val="00A66538"/>
    <w:rsid w:val="00A66768"/>
    <w:rsid w:val="00A678C6"/>
    <w:rsid w:val="00A67ED4"/>
    <w:rsid w:val="00A70275"/>
    <w:rsid w:val="00A7058C"/>
    <w:rsid w:val="00A70935"/>
    <w:rsid w:val="00A727E9"/>
    <w:rsid w:val="00A7298F"/>
    <w:rsid w:val="00A72AAD"/>
    <w:rsid w:val="00A734C3"/>
    <w:rsid w:val="00A74966"/>
    <w:rsid w:val="00A74C63"/>
    <w:rsid w:val="00A74DA6"/>
    <w:rsid w:val="00A76922"/>
    <w:rsid w:val="00A777EC"/>
    <w:rsid w:val="00A77FCB"/>
    <w:rsid w:val="00A8091E"/>
    <w:rsid w:val="00A80E8F"/>
    <w:rsid w:val="00A81915"/>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682"/>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12CF"/>
    <w:rsid w:val="00AC17C8"/>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C71C1"/>
    <w:rsid w:val="00AD1AFC"/>
    <w:rsid w:val="00AD1B9A"/>
    <w:rsid w:val="00AD1E9F"/>
    <w:rsid w:val="00AD1FCB"/>
    <w:rsid w:val="00AD24C2"/>
    <w:rsid w:val="00AD295C"/>
    <w:rsid w:val="00AD2FDC"/>
    <w:rsid w:val="00AD332F"/>
    <w:rsid w:val="00AD3A9A"/>
    <w:rsid w:val="00AD3C97"/>
    <w:rsid w:val="00AD4D00"/>
    <w:rsid w:val="00AD5C89"/>
    <w:rsid w:val="00AD6436"/>
    <w:rsid w:val="00AD7C1A"/>
    <w:rsid w:val="00AD7DF9"/>
    <w:rsid w:val="00AD7E51"/>
    <w:rsid w:val="00AE0898"/>
    <w:rsid w:val="00AE0CCF"/>
    <w:rsid w:val="00AE1510"/>
    <w:rsid w:val="00AE167C"/>
    <w:rsid w:val="00AE17A3"/>
    <w:rsid w:val="00AE2015"/>
    <w:rsid w:val="00AE2D94"/>
    <w:rsid w:val="00AE3050"/>
    <w:rsid w:val="00AE319B"/>
    <w:rsid w:val="00AE326D"/>
    <w:rsid w:val="00AE3439"/>
    <w:rsid w:val="00AE3CCB"/>
    <w:rsid w:val="00AE4251"/>
    <w:rsid w:val="00AE458B"/>
    <w:rsid w:val="00AE587C"/>
    <w:rsid w:val="00AE67D3"/>
    <w:rsid w:val="00AE6C50"/>
    <w:rsid w:val="00AE6CA1"/>
    <w:rsid w:val="00AE6E44"/>
    <w:rsid w:val="00AE731C"/>
    <w:rsid w:val="00AF2091"/>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775"/>
    <w:rsid w:val="00B3183B"/>
    <w:rsid w:val="00B3191C"/>
    <w:rsid w:val="00B31C53"/>
    <w:rsid w:val="00B31F60"/>
    <w:rsid w:val="00B325B6"/>
    <w:rsid w:val="00B33336"/>
    <w:rsid w:val="00B33BBA"/>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1AB9"/>
    <w:rsid w:val="00BA21D0"/>
    <w:rsid w:val="00BA2722"/>
    <w:rsid w:val="00BA28A8"/>
    <w:rsid w:val="00BA2D49"/>
    <w:rsid w:val="00BA3CDD"/>
    <w:rsid w:val="00BA44C0"/>
    <w:rsid w:val="00BA4D4A"/>
    <w:rsid w:val="00BA4FE7"/>
    <w:rsid w:val="00BA534D"/>
    <w:rsid w:val="00BA5AE1"/>
    <w:rsid w:val="00BA5D0C"/>
    <w:rsid w:val="00BA622D"/>
    <w:rsid w:val="00BA626A"/>
    <w:rsid w:val="00BA7891"/>
    <w:rsid w:val="00BB15BD"/>
    <w:rsid w:val="00BB2619"/>
    <w:rsid w:val="00BB282D"/>
    <w:rsid w:val="00BB2DC7"/>
    <w:rsid w:val="00BB30F7"/>
    <w:rsid w:val="00BB3A1E"/>
    <w:rsid w:val="00BB3EAE"/>
    <w:rsid w:val="00BB5E4C"/>
    <w:rsid w:val="00BB660D"/>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515"/>
    <w:rsid w:val="00BC3637"/>
    <w:rsid w:val="00BC3EE7"/>
    <w:rsid w:val="00BC4AFB"/>
    <w:rsid w:val="00BC5BF9"/>
    <w:rsid w:val="00BC7A3C"/>
    <w:rsid w:val="00BC7E0F"/>
    <w:rsid w:val="00BD02EF"/>
    <w:rsid w:val="00BD0947"/>
    <w:rsid w:val="00BD0C04"/>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4D55"/>
    <w:rsid w:val="00C2603E"/>
    <w:rsid w:val="00C261BF"/>
    <w:rsid w:val="00C26225"/>
    <w:rsid w:val="00C26541"/>
    <w:rsid w:val="00C266C8"/>
    <w:rsid w:val="00C26B2C"/>
    <w:rsid w:val="00C26C24"/>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7D5"/>
    <w:rsid w:val="00C74FEB"/>
    <w:rsid w:val="00C75712"/>
    <w:rsid w:val="00C77301"/>
    <w:rsid w:val="00C774A5"/>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B0200"/>
    <w:rsid w:val="00CB08CA"/>
    <w:rsid w:val="00CB0A2F"/>
    <w:rsid w:val="00CB1353"/>
    <w:rsid w:val="00CB1A83"/>
    <w:rsid w:val="00CB2A64"/>
    <w:rsid w:val="00CB45E4"/>
    <w:rsid w:val="00CB4736"/>
    <w:rsid w:val="00CB498E"/>
    <w:rsid w:val="00CB49C5"/>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C12"/>
    <w:rsid w:val="00CD2DF2"/>
    <w:rsid w:val="00CD36B3"/>
    <w:rsid w:val="00CD3C53"/>
    <w:rsid w:val="00CD3D41"/>
    <w:rsid w:val="00CD3F67"/>
    <w:rsid w:val="00CD555B"/>
    <w:rsid w:val="00CD5FAF"/>
    <w:rsid w:val="00CD678F"/>
    <w:rsid w:val="00CD6813"/>
    <w:rsid w:val="00CD6F90"/>
    <w:rsid w:val="00CD760D"/>
    <w:rsid w:val="00CD7635"/>
    <w:rsid w:val="00CD799E"/>
    <w:rsid w:val="00CD7A2C"/>
    <w:rsid w:val="00CE010B"/>
    <w:rsid w:val="00CE0D84"/>
    <w:rsid w:val="00CE1314"/>
    <w:rsid w:val="00CE1AB8"/>
    <w:rsid w:val="00CE1F14"/>
    <w:rsid w:val="00CE2B36"/>
    <w:rsid w:val="00CE2B74"/>
    <w:rsid w:val="00CE302F"/>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EC"/>
    <w:rsid w:val="00D7387A"/>
    <w:rsid w:val="00D739A7"/>
    <w:rsid w:val="00D73FF9"/>
    <w:rsid w:val="00D74EDD"/>
    <w:rsid w:val="00D74F45"/>
    <w:rsid w:val="00D75055"/>
    <w:rsid w:val="00D756A4"/>
    <w:rsid w:val="00D765E3"/>
    <w:rsid w:val="00D76D74"/>
    <w:rsid w:val="00D7708E"/>
    <w:rsid w:val="00D7717A"/>
    <w:rsid w:val="00D77FAA"/>
    <w:rsid w:val="00D80A97"/>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56D"/>
    <w:rsid w:val="00DB2B94"/>
    <w:rsid w:val="00DB31FD"/>
    <w:rsid w:val="00DB3387"/>
    <w:rsid w:val="00DB38E5"/>
    <w:rsid w:val="00DB42AC"/>
    <w:rsid w:val="00DB47AC"/>
    <w:rsid w:val="00DB4AA5"/>
    <w:rsid w:val="00DB5033"/>
    <w:rsid w:val="00DB584D"/>
    <w:rsid w:val="00DB69A9"/>
    <w:rsid w:val="00DB6CFC"/>
    <w:rsid w:val="00DB7804"/>
    <w:rsid w:val="00DB7944"/>
    <w:rsid w:val="00DC0339"/>
    <w:rsid w:val="00DC0C4D"/>
    <w:rsid w:val="00DC0E1B"/>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BAF"/>
    <w:rsid w:val="00E15F9D"/>
    <w:rsid w:val="00E16206"/>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7EF"/>
    <w:rsid w:val="00E50ACE"/>
    <w:rsid w:val="00E51A91"/>
    <w:rsid w:val="00E51B16"/>
    <w:rsid w:val="00E5208E"/>
    <w:rsid w:val="00E52C81"/>
    <w:rsid w:val="00E53430"/>
    <w:rsid w:val="00E538D9"/>
    <w:rsid w:val="00E53AB7"/>
    <w:rsid w:val="00E5447A"/>
    <w:rsid w:val="00E54B2B"/>
    <w:rsid w:val="00E5561C"/>
    <w:rsid w:val="00E557E9"/>
    <w:rsid w:val="00E5610F"/>
    <w:rsid w:val="00E56A3E"/>
    <w:rsid w:val="00E57049"/>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3D96"/>
    <w:rsid w:val="00F256B0"/>
    <w:rsid w:val="00F25A5E"/>
    <w:rsid w:val="00F25C4F"/>
    <w:rsid w:val="00F2686E"/>
    <w:rsid w:val="00F27D00"/>
    <w:rsid w:val="00F27E06"/>
    <w:rsid w:val="00F3071E"/>
    <w:rsid w:val="00F30757"/>
    <w:rsid w:val="00F31DB4"/>
    <w:rsid w:val="00F31E5E"/>
    <w:rsid w:val="00F3203C"/>
    <w:rsid w:val="00F32392"/>
    <w:rsid w:val="00F32490"/>
    <w:rsid w:val="00F32D71"/>
    <w:rsid w:val="00F33049"/>
    <w:rsid w:val="00F362CD"/>
    <w:rsid w:val="00F36653"/>
    <w:rsid w:val="00F376A6"/>
    <w:rsid w:val="00F40571"/>
    <w:rsid w:val="00F4078B"/>
    <w:rsid w:val="00F40E62"/>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40"/>
    <w:rsid w:val="00F67B00"/>
    <w:rsid w:val="00F67F72"/>
    <w:rsid w:val="00F700DB"/>
    <w:rsid w:val="00F705DC"/>
    <w:rsid w:val="00F706D7"/>
    <w:rsid w:val="00F71573"/>
    <w:rsid w:val="00F71A26"/>
    <w:rsid w:val="00F71B92"/>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501E"/>
    <w:rsid w:val="00F96A1D"/>
    <w:rsid w:val="00F9746C"/>
    <w:rsid w:val="00F97F38"/>
    <w:rsid w:val="00FA0290"/>
    <w:rsid w:val="00FA0C43"/>
    <w:rsid w:val="00FA1082"/>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0085BB07-F472-4F44-A5B2-2CDB3C88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0041E-50E6-4B01-A496-0CBFAE26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372</Words>
  <Characters>2124</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8</cp:revision>
  <cp:lastPrinted>2013-09-26T07:23:00Z</cp:lastPrinted>
  <dcterms:created xsi:type="dcterms:W3CDTF">2017-06-16T08:22:00Z</dcterms:created>
  <dcterms:modified xsi:type="dcterms:W3CDTF">2017-06-16T08:27:00Z</dcterms:modified>
</cp:coreProperties>
</file>