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0E284C" w:rsidRDefault="00EB5B01"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EB5B01">
        <w:rPr>
          <w:rFonts w:cs="Arial"/>
          <w:bCs/>
          <w:sz w:val="28"/>
        </w:rPr>
        <w:t xml:space="preserve">3GPP TSG RAN WG1 </w:t>
      </w:r>
      <w:r w:rsidR="003634CC">
        <w:rPr>
          <w:rFonts w:cs="Arial"/>
          <w:bCs/>
          <w:sz w:val="28"/>
          <w:lang w:val="en-US" w:eastAsia="zh-CN"/>
        </w:rPr>
        <mc:AlternateContent>
          <mc:Choice Requires="wps">
            <w:drawing>
              <wp:anchor distT="0" distB="0" distL="114300" distR="114300" simplePos="0" relativeHeight="251657728" behindDoc="0" locked="1" layoutInCell="0" allowOverlap="1">
                <wp:simplePos x="0" y="0"/>
                <wp:positionH relativeFrom="page">
                  <wp:posOffset>0</wp:posOffset>
                </wp:positionH>
                <wp:positionV relativeFrom="page">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6AD7AE"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9710FF">
        <w:rPr>
          <w:rFonts w:cs="Arial"/>
          <w:bCs/>
          <w:sz w:val="28"/>
        </w:rPr>
        <w:t>NR Ad-Hoc#2</w:t>
      </w:r>
      <w:r>
        <w:rPr>
          <w:rFonts w:cs="Arial"/>
          <w:bCs/>
          <w:sz w:val="28"/>
        </w:rPr>
        <w:t xml:space="preserve"> </w:t>
      </w:r>
      <w:r w:rsidR="005203DE">
        <w:rPr>
          <w:rFonts w:cs="Arial" w:hint="eastAsia"/>
          <w:bCs/>
          <w:sz w:val="28"/>
          <w:szCs w:val="24"/>
          <w:lang w:val="en-US" w:eastAsia="zh-TW"/>
        </w:rPr>
        <w:tab/>
      </w:r>
      <w:r w:rsidR="006517D0" w:rsidRPr="006517D0">
        <w:rPr>
          <w:rFonts w:eastAsia="MS Mincho" w:cs="Arial"/>
          <w:bCs/>
          <w:sz w:val="28"/>
          <w:szCs w:val="24"/>
          <w:lang w:val="en-US"/>
        </w:rPr>
        <w:t>R1-</w:t>
      </w:r>
      <w:r w:rsidR="00B639B5">
        <w:rPr>
          <w:rFonts w:eastAsia="MS Mincho" w:cs="Arial"/>
          <w:bCs/>
          <w:sz w:val="28"/>
          <w:szCs w:val="24"/>
          <w:lang w:val="en-US"/>
        </w:rPr>
        <w:t>1710838</w:t>
      </w:r>
    </w:p>
    <w:p w:rsidR="006517D0" w:rsidRPr="009A4147" w:rsidRDefault="009710FF"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Qingdao</w:t>
      </w:r>
      <w:r w:rsidR="00297FB4" w:rsidRPr="00297FB4">
        <w:rPr>
          <w:rFonts w:cs="Arial"/>
          <w:bCs/>
          <w:sz w:val="28"/>
        </w:rPr>
        <w:t xml:space="preserve">, </w:t>
      </w:r>
      <w:r w:rsidR="0068259C">
        <w:rPr>
          <w:rFonts w:cs="Arial"/>
          <w:bCs/>
          <w:sz w:val="28"/>
        </w:rPr>
        <w:t>P.R. China</w:t>
      </w:r>
      <w:r w:rsidR="00297FB4" w:rsidRPr="00297FB4">
        <w:rPr>
          <w:rFonts w:cs="Arial"/>
          <w:bCs/>
          <w:sz w:val="28"/>
        </w:rPr>
        <w:t xml:space="preserve"> </w:t>
      </w:r>
      <w:r>
        <w:rPr>
          <w:rFonts w:cs="Arial"/>
          <w:bCs/>
          <w:sz w:val="28"/>
        </w:rPr>
        <w:t>27</w:t>
      </w:r>
      <w:r w:rsidR="00297FB4" w:rsidRPr="00297FB4">
        <w:rPr>
          <w:rFonts w:cs="Arial" w:hint="eastAsia"/>
          <w:bCs/>
          <w:sz w:val="28"/>
        </w:rPr>
        <w:t xml:space="preserve">th </w:t>
      </w:r>
      <w:r w:rsidR="00297FB4" w:rsidRPr="00297FB4">
        <w:rPr>
          <w:rFonts w:cs="Arial"/>
          <w:bCs/>
          <w:sz w:val="28"/>
        </w:rPr>
        <w:t xml:space="preserve">- </w:t>
      </w:r>
      <w:r>
        <w:rPr>
          <w:rFonts w:cs="Arial"/>
          <w:bCs/>
          <w:sz w:val="28"/>
        </w:rPr>
        <w:t>30</w:t>
      </w:r>
      <w:r w:rsidR="00297FB4" w:rsidRPr="00297FB4">
        <w:rPr>
          <w:rFonts w:cs="Arial"/>
          <w:bCs/>
          <w:sz w:val="28"/>
        </w:rPr>
        <w:t xml:space="preserve">th </w:t>
      </w:r>
      <w:r>
        <w:rPr>
          <w:rFonts w:cs="Arial"/>
          <w:bCs/>
          <w:sz w:val="28"/>
        </w:rPr>
        <w:t>June</w:t>
      </w:r>
      <w:r w:rsidR="00297FB4" w:rsidRPr="00297FB4">
        <w:rPr>
          <w:rFonts w:cs="Arial"/>
          <w:bCs/>
          <w:sz w:val="28"/>
        </w:rPr>
        <w:t xml:space="preserve"> 201</w:t>
      </w:r>
      <w:r w:rsidR="00297FB4" w:rsidRPr="00297FB4">
        <w:rPr>
          <w:rFonts w:cs="Arial" w:hint="eastAsia"/>
          <w:bCs/>
          <w:sz w:val="28"/>
        </w:rPr>
        <w:t>7</w:t>
      </w:r>
      <w:r w:rsidR="00297FB4">
        <w:rPr>
          <w:rFonts w:cs="Arial"/>
          <w:bCs/>
          <w:sz w:val="28"/>
        </w:rPr>
        <w:t xml:space="preserve"> </w:t>
      </w:r>
    </w:p>
    <w:p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9710FF">
        <w:rPr>
          <w:rFonts w:cs="Arial"/>
          <w:bCs/>
          <w:sz w:val="28"/>
          <w:szCs w:val="24"/>
          <w:lang w:val="en-US" w:eastAsia="zh-TW"/>
        </w:rPr>
        <w:t>5</w:t>
      </w:r>
      <w:r w:rsidR="0068259C" w:rsidRPr="0068259C">
        <w:rPr>
          <w:rFonts w:cs="Arial"/>
          <w:bCs/>
          <w:sz w:val="28"/>
          <w:szCs w:val="24"/>
          <w:lang w:val="en-US" w:eastAsia="zh-TW"/>
        </w:rPr>
        <w:t>.1.3.3.</w:t>
      </w:r>
      <w:r w:rsidR="009710FF">
        <w:rPr>
          <w:rFonts w:cs="Arial"/>
          <w:bCs/>
          <w:sz w:val="28"/>
          <w:szCs w:val="24"/>
          <w:lang w:val="en-US" w:eastAsia="zh-TW"/>
        </w:rPr>
        <w:t>1</w:t>
      </w:r>
      <w:r w:rsidR="00110AF0">
        <w:rPr>
          <w:rFonts w:cs="Arial"/>
          <w:bCs/>
          <w:sz w:val="28"/>
          <w:szCs w:val="24"/>
          <w:lang w:val="en-US" w:eastAsia="zh-TW"/>
        </w:rPr>
        <w:t>.2</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9710FF">
        <w:rPr>
          <w:rFonts w:cs="Arial"/>
          <w:bCs/>
          <w:sz w:val="28"/>
          <w:szCs w:val="24"/>
          <w:lang w:val="en-US" w:eastAsia="zh-TW"/>
        </w:rPr>
        <w:t>Cross-Slot Scheduling for UE Power Saving</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rsidR="002D44AF" w:rsidRPr="00C10411" w:rsidRDefault="002D44AF" w:rsidP="002D44AF">
      <w:pPr>
        <w:pStyle w:val="Heading1"/>
      </w:pPr>
      <w:r>
        <w:rPr>
          <w:rFonts w:hint="eastAsia"/>
          <w:lang w:eastAsia="zh-TW"/>
        </w:rPr>
        <w:t>Introduction</w:t>
      </w:r>
    </w:p>
    <w:p w:rsidR="009710FF" w:rsidRDefault="009710FF" w:rsidP="009710FF">
      <w:pPr>
        <w:rPr>
          <w:lang w:eastAsia="ja-JP"/>
        </w:rPr>
      </w:pPr>
      <w:r>
        <w:t xml:space="preserve">During previous meetings it has been agreed that </w:t>
      </w:r>
      <w:r>
        <w:rPr>
          <w:rFonts w:hint="eastAsia"/>
          <w:lang w:eastAsia="ja-JP"/>
        </w:rPr>
        <w:t xml:space="preserve">NR supports </w:t>
      </w:r>
      <w:r>
        <w:rPr>
          <w:lang w:eastAsia="ja-JP"/>
        </w:rPr>
        <w:t xml:space="preserve">at least </w:t>
      </w:r>
      <w:r>
        <w:rPr>
          <w:rFonts w:hint="eastAsia"/>
          <w:lang w:eastAsia="ja-JP"/>
        </w:rPr>
        <w:t>same-slot and cross-slot scheduling for both DL and UL</w:t>
      </w:r>
      <w:r>
        <w:rPr>
          <w:lang w:eastAsia="ja-JP"/>
        </w:rPr>
        <w:t xml:space="preserve"> </w:t>
      </w:r>
      <w:r>
        <w:rPr>
          <w:lang w:eastAsia="ja-JP"/>
        </w:rPr>
        <w:fldChar w:fldCharType="begin"/>
      </w:r>
      <w:r>
        <w:rPr>
          <w:lang w:eastAsia="ja-JP"/>
        </w:rPr>
        <w:instrText xml:space="preserve"> REF _Ref484706110 \r \h </w:instrText>
      </w:r>
      <w:r>
        <w:rPr>
          <w:lang w:eastAsia="ja-JP"/>
        </w:rPr>
      </w:r>
      <w:r>
        <w:rPr>
          <w:lang w:eastAsia="ja-JP"/>
        </w:rPr>
        <w:fldChar w:fldCharType="separate"/>
      </w:r>
      <w:r>
        <w:rPr>
          <w:lang w:eastAsia="ja-JP"/>
        </w:rPr>
        <w:t>[1]</w:t>
      </w:r>
      <w:r>
        <w:rPr>
          <w:lang w:eastAsia="ja-JP"/>
        </w:rPr>
        <w:fldChar w:fldCharType="end"/>
      </w:r>
      <w:r>
        <w:rPr>
          <w:lang w:eastAsia="ja-JP"/>
        </w:rPr>
        <w:t>. Some further agreements have been reached on the extent to which UEs will support this feature.</w:t>
      </w:r>
    </w:p>
    <w:p w:rsidR="009710FF" w:rsidRDefault="009710FF" w:rsidP="009710FF">
      <w:pPr>
        <w:spacing w:after="0"/>
        <w:rPr>
          <w:b/>
          <w:u w:val="single"/>
        </w:rPr>
      </w:pPr>
      <w:r w:rsidRPr="008D109C">
        <w:rPr>
          <w:rFonts w:hint="eastAsia"/>
          <w:b/>
          <w:highlight w:val="green"/>
          <w:u w:val="single"/>
        </w:rPr>
        <w:t>Agreements:</w:t>
      </w:r>
      <w:r>
        <w:rPr>
          <w:b/>
          <w:u w:val="single"/>
        </w:rPr>
        <w:t xml:space="preserve"> RAN86bis</w:t>
      </w:r>
    </w:p>
    <w:p w:rsidR="00110AF0" w:rsidRDefault="00110AF0" w:rsidP="00110AF0">
      <w:pPr>
        <w:numPr>
          <w:ilvl w:val="0"/>
          <w:numId w:val="43"/>
        </w:numPr>
        <w:spacing w:after="0"/>
        <w:rPr>
          <w:rFonts w:eastAsia="MS Mincho"/>
        </w:rPr>
      </w:pPr>
      <w:r>
        <w:rPr>
          <w:rFonts w:eastAsia="MS Mincho" w:hint="eastAsia"/>
        </w:rPr>
        <w:t xml:space="preserve">NR supports </w:t>
      </w:r>
      <w:r>
        <w:rPr>
          <w:rFonts w:eastAsia="MS Mincho"/>
        </w:rPr>
        <w:t xml:space="preserve">at least </w:t>
      </w:r>
      <w:r>
        <w:rPr>
          <w:rFonts w:eastAsia="MS Mincho" w:hint="eastAsia"/>
        </w:rPr>
        <w:t>same-slot and cross-slot scheduling for DL</w:t>
      </w:r>
      <w:r>
        <w:rPr>
          <w:rFonts w:eastAsia="MS Mincho"/>
        </w:rPr>
        <w:t>.</w:t>
      </w:r>
    </w:p>
    <w:p w:rsidR="00110AF0" w:rsidRDefault="00110AF0" w:rsidP="00110AF0">
      <w:pPr>
        <w:numPr>
          <w:ilvl w:val="1"/>
          <w:numId w:val="43"/>
        </w:numPr>
        <w:spacing w:after="0"/>
        <w:rPr>
          <w:rFonts w:eastAsia="MS Mincho"/>
        </w:rPr>
      </w:pPr>
      <w:r w:rsidRPr="007931C1">
        <w:rPr>
          <w:rFonts w:eastAsia="MS Mincho"/>
        </w:rPr>
        <w:t>Note: it is already agreed that NR supports same-slot and cross-slot scheduling for UL.</w:t>
      </w:r>
    </w:p>
    <w:p w:rsidR="00110AF0" w:rsidRPr="00FE37ED" w:rsidRDefault="00110AF0" w:rsidP="00110AF0">
      <w:pPr>
        <w:pStyle w:val="ListParagraph"/>
        <w:numPr>
          <w:ilvl w:val="0"/>
          <w:numId w:val="40"/>
        </w:numPr>
        <w:spacing w:after="0"/>
        <w:ind w:left="420"/>
        <w:contextualSpacing/>
      </w:pPr>
      <w:r>
        <w:t>For slot</w:t>
      </w:r>
      <w:r>
        <w:rPr>
          <w:rFonts w:hint="eastAsia"/>
        </w:rPr>
        <w:t xml:space="preserve">-based </w:t>
      </w:r>
      <w:r w:rsidRPr="00FE37ED">
        <w:t>scheduling, NR specification should support the following</w:t>
      </w:r>
    </w:p>
    <w:p w:rsidR="00110AF0" w:rsidRPr="00FE37ED" w:rsidRDefault="00110AF0" w:rsidP="00110AF0">
      <w:pPr>
        <w:numPr>
          <w:ilvl w:val="1"/>
          <w:numId w:val="41"/>
        </w:numPr>
        <w:tabs>
          <w:tab w:val="clear" w:pos="1080"/>
          <w:tab w:val="num" w:pos="939"/>
        </w:tabs>
        <w:spacing w:after="0"/>
        <w:ind w:left="939"/>
      </w:pPr>
      <w:r w:rsidRPr="00FE37ED">
        <w:t>DL data reception in slot N and corresponding acknowledgment in slot N+K1</w:t>
      </w:r>
    </w:p>
    <w:p w:rsidR="00110AF0" w:rsidRPr="00FE37ED" w:rsidRDefault="00110AF0" w:rsidP="00110AF0">
      <w:pPr>
        <w:numPr>
          <w:ilvl w:val="2"/>
          <w:numId w:val="41"/>
        </w:numPr>
        <w:tabs>
          <w:tab w:val="clear" w:pos="1800"/>
          <w:tab w:val="num" w:pos="1659"/>
        </w:tabs>
        <w:spacing w:after="0"/>
        <w:ind w:left="1659"/>
      </w:pPr>
      <w:r w:rsidRPr="00FE37ED">
        <w:t>All UEs should support K1≥1 with exact values for K1 FFS</w:t>
      </w:r>
    </w:p>
    <w:p w:rsidR="00110AF0" w:rsidRPr="00FE37ED" w:rsidRDefault="00110AF0" w:rsidP="00110AF0">
      <w:pPr>
        <w:numPr>
          <w:ilvl w:val="2"/>
          <w:numId w:val="41"/>
        </w:numPr>
        <w:tabs>
          <w:tab w:val="clear" w:pos="1800"/>
          <w:tab w:val="num" w:pos="1659"/>
        </w:tabs>
        <w:spacing w:after="0"/>
        <w:ind w:left="1659"/>
      </w:pPr>
      <w:r w:rsidRPr="00FE37ED">
        <w:t>Some UEs may support K1=0 (FFS conditions)</w:t>
      </w:r>
    </w:p>
    <w:p w:rsidR="00110AF0" w:rsidRPr="00FE37ED" w:rsidRDefault="00110AF0" w:rsidP="00110AF0">
      <w:pPr>
        <w:numPr>
          <w:ilvl w:val="1"/>
          <w:numId w:val="41"/>
        </w:numPr>
        <w:tabs>
          <w:tab w:val="clear" w:pos="1080"/>
          <w:tab w:val="num" w:pos="939"/>
        </w:tabs>
        <w:spacing w:after="0"/>
        <w:ind w:left="939"/>
      </w:pPr>
      <w:r w:rsidRPr="00FE37ED">
        <w:t>UL assignment in slot N and corresponding uplink data transmission in slot N+K2</w:t>
      </w:r>
    </w:p>
    <w:p w:rsidR="00110AF0" w:rsidRPr="00FE37ED" w:rsidRDefault="00110AF0" w:rsidP="00110AF0">
      <w:pPr>
        <w:numPr>
          <w:ilvl w:val="2"/>
          <w:numId w:val="41"/>
        </w:numPr>
        <w:tabs>
          <w:tab w:val="clear" w:pos="1800"/>
          <w:tab w:val="num" w:pos="1659"/>
        </w:tabs>
        <w:spacing w:after="0"/>
        <w:ind w:left="1659"/>
      </w:pPr>
      <w:r w:rsidRPr="00FE37ED">
        <w:t>All UEs should support K2≥1 with exact values for K2 FFS</w:t>
      </w:r>
    </w:p>
    <w:p w:rsidR="00110AF0" w:rsidRDefault="00110AF0" w:rsidP="00110AF0">
      <w:pPr>
        <w:numPr>
          <w:ilvl w:val="2"/>
          <w:numId w:val="41"/>
        </w:numPr>
        <w:tabs>
          <w:tab w:val="clear" w:pos="1800"/>
          <w:tab w:val="num" w:pos="1659"/>
        </w:tabs>
        <w:spacing w:after="120"/>
        <w:ind w:left="1655" w:hanging="357"/>
      </w:pPr>
      <w:r w:rsidRPr="00FE37ED">
        <w:t>Some UEs may support K2=0 (FFS conditions)</w:t>
      </w:r>
    </w:p>
    <w:p w:rsidR="00110AF0" w:rsidRPr="006E07FA" w:rsidRDefault="00110AF0" w:rsidP="00110AF0">
      <w:pPr>
        <w:rPr>
          <w:b/>
          <w:iCs/>
          <w:color w:val="0070C0"/>
          <w:u w:val="single"/>
          <w:lang w:eastAsia="ja-JP"/>
        </w:rPr>
      </w:pPr>
      <w:r w:rsidRPr="00270631">
        <w:rPr>
          <w:rFonts w:hint="eastAsia"/>
          <w:b/>
          <w:iCs/>
          <w:highlight w:val="green"/>
          <w:u w:val="single"/>
          <w:lang w:eastAsia="ja-JP"/>
        </w:rPr>
        <w:t>Agreements:</w:t>
      </w:r>
      <w:r>
        <w:rPr>
          <w:b/>
          <w:iCs/>
          <w:u w:val="single"/>
          <w:lang w:eastAsia="ja-JP"/>
        </w:rPr>
        <w:t xml:space="preserve"> RAN89</w:t>
      </w:r>
    </w:p>
    <w:p w:rsidR="00110AF0" w:rsidRPr="00270631" w:rsidRDefault="00110AF0" w:rsidP="00110AF0">
      <w:pPr>
        <w:numPr>
          <w:ilvl w:val="0"/>
          <w:numId w:val="40"/>
        </w:numPr>
        <w:spacing w:after="0"/>
        <w:rPr>
          <w:iCs/>
          <w:lang w:eastAsia="ja-JP"/>
        </w:rPr>
      </w:pPr>
      <w:r w:rsidRPr="00270631">
        <w:rPr>
          <w:iCs/>
          <w:lang w:eastAsia="ja-JP"/>
        </w:rPr>
        <w:t xml:space="preserve">All Rel. 15 UE supports minimum value of </w:t>
      </w:r>
      <w:r w:rsidRPr="00270631">
        <w:rPr>
          <w:rFonts w:hint="eastAsia"/>
          <w:iCs/>
          <w:lang w:eastAsia="ja-JP"/>
        </w:rPr>
        <w:t>K0 equal to 0, i.e.,</w:t>
      </w:r>
      <w:r w:rsidRPr="00270631">
        <w:rPr>
          <w:iCs/>
          <w:lang w:eastAsia="ja-JP"/>
        </w:rPr>
        <w:t xml:space="preserve"> DL assignment and the scheduled DL data are in the same slot. </w:t>
      </w:r>
    </w:p>
    <w:p w:rsidR="00D73FD9" w:rsidRPr="009710FF" w:rsidRDefault="00380F82" w:rsidP="00233A56">
      <w:pPr>
        <w:rPr>
          <w:lang w:val="en-US" w:eastAsia="ko-KR"/>
        </w:rPr>
      </w:pPr>
      <w:r w:rsidRPr="009710FF">
        <w:t xml:space="preserve">This contribution discusses </w:t>
      </w:r>
      <w:r w:rsidR="009710FF" w:rsidRPr="009710FF">
        <w:rPr>
          <w:rFonts w:eastAsia="SimSun"/>
          <w:lang w:val="en-US"/>
        </w:rPr>
        <w:t>cross</w:t>
      </w:r>
      <w:r w:rsidR="00233A56">
        <w:rPr>
          <w:rFonts w:eastAsia="SimSun"/>
          <w:lang w:val="en-US"/>
        </w:rPr>
        <w:t xml:space="preserve">-slot </w:t>
      </w:r>
      <w:r w:rsidR="009710FF" w:rsidRPr="009710FF">
        <w:rPr>
          <w:rFonts w:eastAsia="SimSun"/>
          <w:lang w:val="en-US"/>
        </w:rPr>
        <w:t>scheduling in DL NR.</w:t>
      </w:r>
    </w:p>
    <w:p w:rsidR="00D73FD9" w:rsidRPr="00233A56" w:rsidRDefault="009710FF" w:rsidP="00D73FD9">
      <w:pPr>
        <w:pStyle w:val="Heading1"/>
        <w:rPr>
          <w:color w:val="000000" w:themeColor="text1"/>
        </w:rPr>
      </w:pPr>
      <w:r w:rsidRPr="00233A56">
        <w:rPr>
          <w:color w:val="000000" w:themeColor="text1"/>
        </w:rPr>
        <w:t>Discussion</w:t>
      </w:r>
    </w:p>
    <w:p w:rsidR="006B737D" w:rsidRPr="00233A56" w:rsidRDefault="009710FF" w:rsidP="006B737D">
      <w:pPr>
        <w:pStyle w:val="Heading2"/>
        <w:rPr>
          <w:color w:val="000000" w:themeColor="text1"/>
          <w:lang w:eastAsia="ko-KR"/>
        </w:rPr>
      </w:pPr>
      <w:r w:rsidRPr="00233A56">
        <w:rPr>
          <w:color w:val="000000" w:themeColor="text1"/>
          <w:lang w:eastAsia="ko-KR"/>
        </w:rPr>
        <w:t xml:space="preserve">Cross-slot Scheduling and Power Consumption </w:t>
      </w:r>
    </w:p>
    <w:p w:rsidR="009710FF" w:rsidRDefault="009710FF" w:rsidP="009710FF">
      <w:pPr>
        <w:spacing w:after="0"/>
      </w:pPr>
      <w:r>
        <w:t xml:space="preserve">For UL responses to DL control/data, there is agreement that cross-slot </w:t>
      </w:r>
      <w:r w:rsidR="00110AF0">
        <w:t>tim</w:t>
      </w:r>
      <w:r>
        <w:t xml:space="preserve">ing will be the </w:t>
      </w:r>
      <w:r w:rsidR="00233A56">
        <w:t xml:space="preserve">UE </w:t>
      </w:r>
      <w:r>
        <w:t xml:space="preserve">default mode of operation, with further study required for optional same slot </w:t>
      </w:r>
      <w:r w:rsidR="00110AF0">
        <w:t>tim</w:t>
      </w:r>
      <w:r>
        <w:t xml:space="preserve">ing, but currently for DL data </w:t>
      </w:r>
      <w:r w:rsidR="00110AF0">
        <w:t>scheduling</w:t>
      </w:r>
      <w:r>
        <w:t xml:space="preserve"> the converse is true.</w:t>
      </w:r>
    </w:p>
    <w:p w:rsidR="009710FF" w:rsidRDefault="009710FF" w:rsidP="009710FF">
      <w:pPr>
        <w:spacing w:after="0"/>
      </w:pPr>
    </w:p>
    <w:p w:rsidR="009710FF" w:rsidRDefault="009710FF" w:rsidP="009710FF">
      <w:pPr>
        <w:spacing w:after="0"/>
      </w:pPr>
      <w:r>
        <w:t xml:space="preserve">Cross-slot scheduling in the downlink with nonzero K0 presents significant opportunities for power saving in the UE. Control channel monitoring represents a </w:t>
      </w:r>
      <w:r w:rsidR="00AF4FA4">
        <w:t>large</w:t>
      </w:r>
      <w:r>
        <w:t xml:space="preserve"> proportion of UE power consumption in many use cases </w:t>
      </w:r>
      <w:r>
        <w:fldChar w:fldCharType="begin"/>
      </w:r>
      <w:r>
        <w:instrText xml:space="preserve"> REF _Ref484784488 \r \h </w:instrText>
      </w:r>
      <w:r>
        <w:fldChar w:fldCharType="separate"/>
      </w:r>
      <w:r>
        <w:t>[2]</w:t>
      </w:r>
      <w:r>
        <w:fldChar w:fldCharType="end"/>
      </w:r>
      <w:r>
        <w:t xml:space="preserve">, and can account for over half of daily battery drain </w:t>
      </w:r>
      <w:r>
        <w:fldChar w:fldCharType="begin"/>
      </w:r>
      <w:r>
        <w:instrText xml:space="preserve"> REF _Ref484784686 \r \h </w:instrText>
      </w:r>
      <w:r>
        <w:fldChar w:fldCharType="separate"/>
      </w:r>
      <w:r>
        <w:t>[3]</w:t>
      </w:r>
      <w:r>
        <w:fldChar w:fldCharType="end"/>
      </w:r>
      <w:r>
        <w:t>, even when a majority of slots being monitored contain no data that is relevant for the monitoring UE.</w:t>
      </w:r>
    </w:p>
    <w:p w:rsidR="009710FF" w:rsidRDefault="009710FF" w:rsidP="009710FF">
      <w:pPr>
        <w:spacing w:after="0"/>
      </w:pPr>
    </w:p>
    <w:p w:rsidR="009710FF" w:rsidRDefault="009710FF" w:rsidP="009710FF">
      <w:pPr>
        <w:spacing w:after="0"/>
      </w:pPr>
      <w:r>
        <w:t>A large component of this power consumption arises because in each slot, downlink data must be captured assuming the maximum throughput configuration for the entire duration of PDCCH decoding, in case some of th</w:t>
      </w:r>
      <w:r w:rsidR="00233A56">
        <w:t xml:space="preserve">e captured </w:t>
      </w:r>
      <w:r>
        <w:t>data is represented in a downlink allocation which may or may not be present.</w:t>
      </w:r>
    </w:p>
    <w:p w:rsidR="009710FF" w:rsidRDefault="009710FF" w:rsidP="009710FF">
      <w:pPr>
        <w:spacing w:after="0"/>
      </w:pPr>
    </w:p>
    <w:p w:rsidR="009710FF" w:rsidRDefault="009710FF" w:rsidP="009710FF">
      <w:pPr>
        <w:spacing w:after="0"/>
      </w:pPr>
      <w:r>
        <w:t xml:space="preserve">In general less energy is required to </w:t>
      </w:r>
      <w:r w:rsidR="00233A56">
        <w:t xml:space="preserve">capture and </w:t>
      </w:r>
      <w:r>
        <w:t>decode PDCCH than to decode PDSCH, because typically a smaller set of resource blocks is involved, lower order modulation is used and there can be a significant reduction in the bandwidth of interest. This can mean that fewer modem resources are needed for a PDCCH-only decode, leading to reductions in UE power consumption during the decoding process. Consequently, if a UE can know in advance that it need not decode PDSCH in the current slot, it only needs to enable sufficient DL resources to receive and decode PDCCH, and can disable the receiving resources as soon as the PDCCH symbols have been captured.</w:t>
      </w:r>
    </w:p>
    <w:p w:rsidR="009710FF" w:rsidRDefault="009710FF" w:rsidP="009710FF">
      <w:pPr>
        <w:spacing w:after="0"/>
      </w:pPr>
    </w:p>
    <w:p w:rsidR="00110AF0" w:rsidRDefault="009710FF">
      <w:pPr>
        <w:spacing w:after="0"/>
        <w:sectPr w:rsidR="00110AF0" w:rsidSect="00110AF0">
          <w:footnotePr>
            <w:numRestart w:val="eachSect"/>
          </w:footnotePr>
          <w:pgSz w:w="11907" w:h="16840" w:code="9"/>
          <w:pgMar w:top="720" w:right="720" w:bottom="720" w:left="720" w:header="850" w:footer="340" w:gutter="0"/>
          <w:cols w:space="720"/>
          <w:formProt w:val="0"/>
          <w:docGrid w:linePitch="272"/>
        </w:sectPr>
      </w:pPr>
      <w:r>
        <w:t>It is further the case that if the target of a data assignment DCI can be decoded at the earliest opportunity, ideally using only the information transmitted in the first symbol of the slot, early termination of further PDCCH capture and decode can lead to additional power savi</w:t>
      </w:r>
      <w:r w:rsidR="00110AF0">
        <w:t>ngs.</w:t>
      </w:r>
    </w:p>
    <w:p w:rsidR="00110AF0" w:rsidRDefault="00CD3B26" w:rsidP="005E009C">
      <w:pPr>
        <w:pStyle w:val="Caption"/>
        <w:jc w:val="center"/>
      </w:pPr>
      <w:r>
        <w:rPr>
          <w:noProof/>
          <w:lang w:val="en-US" w:eastAsia="zh-CN"/>
        </w:rPr>
        <w:lastRenderedPageBreak/>
        <mc:AlternateContent>
          <mc:Choice Requires="wps">
            <w:drawing>
              <wp:anchor distT="0" distB="0" distL="114300" distR="114300" simplePos="0" relativeHeight="251661312" behindDoc="0" locked="0" layoutInCell="1" allowOverlap="1" wp14:anchorId="71F028E5" wp14:editId="255DC996">
                <wp:simplePos x="0" y="0"/>
                <wp:positionH relativeFrom="column">
                  <wp:posOffset>4201064</wp:posOffset>
                </wp:positionH>
                <wp:positionV relativeFrom="paragraph">
                  <wp:posOffset>1942608</wp:posOffset>
                </wp:positionV>
                <wp:extent cx="258793" cy="430889"/>
                <wp:effectExtent l="0" t="38100" r="65405" b="26670"/>
                <wp:wrapNone/>
                <wp:docPr id="21" name="Straight Arrow Connector 21"/>
                <wp:cNvGraphicFramePr/>
                <a:graphic xmlns:a="http://schemas.openxmlformats.org/drawingml/2006/main">
                  <a:graphicData uri="http://schemas.microsoft.com/office/word/2010/wordprocessingShape">
                    <wps:wsp>
                      <wps:cNvCnPr/>
                      <wps:spPr>
                        <a:xfrm flipV="1">
                          <a:off x="0" y="0"/>
                          <a:ext cx="258793" cy="43088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F17F413" id="_x0000_t32" coordsize="21600,21600" o:spt="32" o:oned="t" path="m,l21600,21600e" filled="f">
                <v:path arrowok="t" fillok="f" o:connecttype="none"/>
                <o:lock v:ext="edit" shapetype="t"/>
              </v:shapetype>
              <v:shape id="Straight Arrow Connector 21" o:spid="_x0000_s1026" type="#_x0000_t32" style="position:absolute;margin-left:330.8pt;margin-top:152.95pt;width:20.4pt;height:33.9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" strokecolor="#4579b8 [3044]">
                <v:stroke endarrow="block"/>
              </v:shape>
            </w:pict>
          </mc:Fallback>
        </mc:AlternateContent>
      </w:r>
      <w:r>
        <w:rPr>
          <w:noProof/>
          <w:lang w:val="en-US" w:eastAsia="zh-CN"/>
        </w:rPr>
        <mc:AlternateContent>
          <mc:Choice Requires="wps">
            <w:drawing>
              <wp:anchor distT="0" distB="0" distL="114300" distR="114300" simplePos="0" relativeHeight="251659264" behindDoc="0" locked="0" layoutInCell="1" allowOverlap="1">
                <wp:simplePos x="0" y="0"/>
                <wp:positionH relativeFrom="column">
                  <wp:posOffset>1483743</wp:posOffset>
                </wp:positionH>
                <wp:positionV relativeFrom="paragraph">
                  <wp:posOffset>3374594</wp:posOffset>
                </wp:positionV>
                <wp:extent cx="1940944" cy="983411"/>
                <wp:effectExtent l="0" t="38100" r="59690" b="26670"/>
                <wp:wrapNone/>
                <wp:docPr id="20" name="Straight Arrow Connector 20"/>
                <wp:cNvGraphicFramePr/>
                <a:graphic xmlns:a="http://schemas.openxmlformats.org/drawingml/2006/main">
                  <a:graphicData uri="http://schemas.microsoft.com/office/word/2010/wordprocessingShape">
                    <wps:wsp>
                      <wps:cNvCnPr/>
                      <wps:spPr>
                        <a:xfrm flipV="1">
                          <a:off x="0" y="0"/>
                          <a:ext cx="1940944" cy="98341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4522837" id="Straight Arrow Connector 20" o:spid="_x0000_s1026" type="#_x0000_t32" style="position:absolute;margin-left:116.85pt;margin-top:265.7pt;width:152.85pt;height:77.45pt;flip:y;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" strokecolor="#4579b8 [3044]">
                <v:stroke endarrow="block"/>
              </v:shape>
            </w:pict>
          </mc:Fallback>
        </mc:AlternateContent>
      </w:r>
      <w:r w:rsidR="006D0CE8" w:rsidRPr="006D0CE8">
        <w:rPr>
          <w:noProof/>
          <w:lang w:val="en-US" w:eastAsia="zh-CN"/>
        </w:rPr>
        <w:drawing>
          <wp:inline distT="0" distB="0" distL="0" distR="0" wp14:anchorId="168E1B42" wp14:editId="12F14E4A">
            <wp:extent cx="9779000" cy="471868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0"/>
                    <a:stretch>
                      <a:fillRect/>
                    </a:stretch>
                  </pic:blipFill>
                  <pic:spPr>
                    <a:xfrm>
                      <a:off x="0" y="0"/>
                      <a:ext cx="9779000" cy="4718685"/>
                    </a:xfrm>
                    <a:prstGeom prst="rect">
                      <a:avLst/>
                    </a:prstGeom>
                  </pic:spPr>
                </pic:pic>
              </a:graphicData>
            </a:graphic>
          </wp:inline>
        </w:drawing>
      </w:r>
    </w:p>
    <w:p w:rsidR="00110AF0" w:rsidRDefault="005E009C" w:rsidP="005E009C">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 Power improvement from cross-slot scheduling</w:t>
      </w:r>
    </w:p>
    <w:p w:rsidR="00110AF0" w:rsidRDefault="00110AF0" w:rsidP="00110AF0">
      <w:pPr>
        <w:sectPr w:rsidR="00110AF0" w:rsidSect="00110AF0">
          <w:footnotePr>
            <w:numRestart w:val="eachSect"/>
          </w:footnotePr>
          <w:pgSz w:w="16840" w:h="11907" w:orient="landscape" w:code="9"/>
          <w:pgMar w:top="720" w:right="720" w:bottom="720" w:left="720" w:header="850" w:footer="340" w:gutter="0"/>
          <w:cols w:space="720"/>
          <w:formProt w:val="0"/>
          <w:docGrid w:linePitch="272"/>
        </w:sectPr>
      </w:pPr>
      <w:r>
        <w:t xml:space="preserve">Figure 1 illustrates an example of the potential saving that results from this mode of operation. Two of the three TTIs shown contain no data for the UE. When K0=0 this is not known in advance, so the UE must receive at full bandwidth from the start of the TTI until DCI decoding is complete, in case there is further data to process. In the K0=1 case receive is only required to be active for the control period, and if the control channel can be received over a narrower bandwidth the UE can </w:t>
      </w:r>
      <w:r w:rsidRPr="00AF4FA4">
        <w:t>operate at a lower power level.</w:t>
      </w:r>
      <w:r>
        <w:t xml:space="preserve"> In addition, the Rx resources can be switched off at the end of the last control period symbol, giving a further power reduction. The data and no-data cases both terminate when DCI processing has completed and enter microsleep. In the data periods the power saving is smaller, is the same in both cases until the final DCI decode, but there is a smaller power saving for the final DCI decode. In most use cases the slots with no data form the majority, and the power saving can be substantial.</w:t>
      </w:r>
    </w:p>
    <w:p w:rsidR="005E009C" w:rsidRDefault="00110AF0" w:rsidP="00110AF0">
      <w:r>
        <w:lastRenderedPageBreak/>
        <w:t>The actual savings obtained will depend on data traffic patterns and UE implementation, but a simple numerical example will illustrate the principle.</w:t>
      </w:r>
      <w:r w:rsidR="006D0CE8">
        <w:t xml:space="preserve"> </w:t>
      </w:r>
      <w:r w:rsidR="006D0CE8">
        <w:fldChar w:fldCharType="begin"/>
      </w:r>
      <w:r w:rsidR="006D0CE8">
        <w:instrText xml:space="preserve"> REF _Ref485396075 \h </w:instrText>
      </w:r>
      <w:r w:rsidR="006D0CE8">
        <w:fldChar w:fldCharType="separate"/>
      </w:r>
      <w:r w:rsidR="006D0CE8">
        <w:t xml:space="preserve">Table </w:t>
      </w:r>
      <w:r w:rsidR="006D0CE8">
        <w:rPr>
          <w:noProof/>
        </w:rPr>
        <w:t>1</w:t>
      </w:r>
      <w:r w:rsidR="006D0CE8">
        <w:fldChar w:fldCharType="end"/>
      </w:r>
      <w:r w:rsidR="006D0CE8">
        <w:t xml:space="preserve"> below gives an example calculation assuming that DCI processing time is 4.5 symbols in duration.</w:t>
      </w:r>
    </w:p>
    <w:tbl>
      <w:tblPr>
        <w:tblStyle w:val="TableGrid"/>
        <w:tblW w:w="0" w:type="auto"/>
        <w:tblInd w:w="1302" w:type="dxa"/>
        <w:tblCellMar>
          <w:left w:w="57" w:type="dxa"/>
          <w:right w:w="57" w:type="dxa"/>
        </w:tblCellMar>
        <w:tblLook w:val="04A0" w:firstRow="1" w:lastRow="0" w:firstColumn="1" w:lastColumn="0" w:noHBand="0" w:noVBand="1"/>
      </w:tblPr>
      <w:tblGrid>
        <w:gridCol w:w="1342"/>
        <w:gridCol w:w="1364"/>
        <w:gridCol w:w="1331"/>
        <w:gridCol w:w="815"/>
        <w:gridCol w:w="1092"/>
        <w:gridCol w:w="815"/>
        <w:gridCol w:w="1092"/>
      </w:tblGrid>
      <w:tr w:rsidR="00CD3B26" w:rsidTr="00CD3B26">
        <w:trPr>
          <w:trHeight w:val="448"/>
        </w:trPr>
        <w:tc>
          <w:tcPr>
            <w:tcW w:w="0" w:type="auto"/>
          </w:tcPr>
          <w:p w:rsidR="00CD3B26" w:rsidRDefault="00CD3B26" w:rsidP="00F10302"/>
        </w:tc>
        <w:tc>
          <w:tcPr>
            <w:tcW w:w="0" w:type="auto"/>
          </w:tcPr>
          <w:p w:rsidR="00CD3B26" w:rsidRDefault="00CD3B26" w:rsidP="00CD3B26"/>
        </w:tc>
        <w:tc>
          <w:tcPr>
            <w:tcW w:w="0" w:type="auto"/>
          </w:tcPr>
          <w:p w:rsidR="00CD3B26" w:rsidRPr="000C7A8C" w:rsidRDefault="00CD3B26" w:rsidP="00C062F2">
            <w:pPr>
              <w:jc w:val="center"/>
              <w:rPr>
                <w:b/>
                <w:sz w:val="24"/>
              </w:rPr>
            </w:pPr>
          </w:p>
        </w:tc>
        <w:tc>
          <w:tcPr>
            <w:tcW w:w="0" w:type="auto"/>
            <w:gridSpan w:val="2"/>
          </w:tcPr>
          <w:p w:rsidR="00CD3B26" w:rsidRPr="000C7A8C" w:rsidRDefault="00CD3B26" w:rsidP="00C062F2">
            <w:pPr>
              <w:jc w:val="center"/>
              <w:rPr>
                <w:b/>
                <w:sz w:val="24"/>
              </w:rPr>
            </w:pPr>
            <w:r w:rsidRPr="000C7A8C">
              <w:rPr>
                <w:b/>
                <w:sz w:val="24"/>
              </w:rPr>
              <w:t>K0=0</w:t>
            </w:r>
          </w:p>
        </w:tc>
        <w:tc>
          <w:tcPr>
            <w:tcW w:w="0" w:type="auto"/>
            <w:gridSpan w:val="2"/>
          </w:tcPr>
          <w:p w:rsidR="00CD3B26" w:rsidRPr="000C7A8C" w:rsidRDefault="00CD3B26" w:rsidP="00C062F2">
            <w:pPr>
              <w:jc w:val="center"/>
              <w:rPr>
                <w:b/>
                <w:sz w:val="24"/>
              </w:rPr>
            </w:pPr>
            <w:r w:rsidRPr="000C7A8C">
              <w:rPr>
                <w:b/>
                <w:sz w:val="24"/>
              </w:rPr>
              <w:t>K0=1</w:t>
            </w:r>
          </w:p>
        </w:tc>
      </w:tr>
      <w:tr w:rsidR="00CD3B26" w:rsidTr="00CD3B26">
        <w:trPr>
          <w:trHeight w:val="448"/>
        </w:trPr>
        <w:tc>
          <w:tcPr>
            <w:tcW w:w="0" w:type="auto"/>
            <w:vAlign w:val="center"/>
          </w:tcPr>
          <w:p w:rsidR="00CD3B26" w:rsidRDefault="00CD3B26" w:rsidP="00110AF0"/>
        </w:tc>
        <w:tc>
          <w:tcPr>
            <w:tcW w:w="0" w:type="auto"/>
          </w:tcPr>
          <w:p w:rsidR="00CD3B26" w:rsidRPr="00CD3B26" w:rsidRDefault="00CD3B26" w:rsidP="00110AF0">
            <w:pPr>
              <w:rPr>
                <w:b/>
              </w:rPr>
            </w:pPr>
            <w:r w:rsidRPr="00CD3B26">
              <w:rPr>
                <w:b/>
              </w:rPr>
              <w:t>Power state</w:t>
            </w:r>
          </w:p>
        </w:tc>
        <w:tc>
          <w:tcPr>
            <w:tcW w:w="0" w:type="auto"/>
          </w:tcPr>
          <w:p w:rsidR="00CD3B26" w:rsidRDefault="00CD3B26" w:rsidP="00CD3B26">
            <w:pPr>
              <w:spacing w:after="0"/>
            </w:pPr>
            <w:r>
              <w:t>Relative power</w:t>
            </w:r>
          </w:p>
        </w:tc>
        <w:tc>
          <w:tcPr>
            <w:tcW w:w="0" w:type="auto"/>
          </w:tcPr>
          <w:p w:rsidR="00CD3B26" w:rsidRDefault="00CD3B26" w:rsidP="00CD3B26">
            <w:pPr>
              <w:spacing w:after="0"/>
              <w:jc w:val="center"/>
            </w:pPr>
            <w:r>
              <w:t>Symbols</w:t>
            </w:r>
          </w:p>
          <w:p w:rsidR="00CD3B26" w:rsidRDefault="00CD3B26" w:rsidP="00CD3B26">
            <w:pPr>
              <w:spacing w:after="0"/>
              <w:jc w:val="center"/>
            </w:pPr>
            <w:r>
              <w:t>duration</w:t>
            </w:r>
          </w:p>
        </w:tc>
        <w:tc>
          <w:tcPr>
            <w:tcW w:w="0" w:type="auto"/>
          </w:tcPr>
          <w:p w:rsidR="00CD3B26" w:rsidRDefault="00CD3B26" w:rsidP="00CD3B26">
            <w:pPr>
              <w:spacing w:after="0"/>
              <w:jc w:val="center"/>
            </w:pPr>
            <w:r>
              <w:t>Power</w:t>
            </w:r>
          </w:p>
          <w:p w:rsidR="00CD3B26" w:rsidRDefault="00CD3B26" w:rsidP="00CD3B26">
            <w:pPr>
              <w:spacing w:after="0"/>
              <w:jc w:val="center"/>
            </w:pPr>
            <w:r>
              <w:t>contribution</w:t>
            </w:r>
          </w:p>
        </w:tc>
        <w:tc>
          <w:tcPr>
            <w:tcW w:w="0" w:type="auto"/>
          </w:tcPr>
          <w:p w:rsidR="00CD3B26" w:rsidRDefault="00CD3B26" w:rsidP="00CD3B26">
            <w:pPr>
              <w:spacing w:after="0"/>
              <w:jc w:val="center"/>
            </w:pPr>
            <w:r>
              <w:t>Symbols</w:t>
            </w:r>
          </w:p>
          <w:p w:rsidR="00CD3B26" w:rsidRDefault="00CD3B26" w:rsidP="00CD3B26">
            <w:pPr>
              <w:spacing w:after="0"/>
              <w:jc w:val="center"/>
            </w:pPr>
            <w:r>
              <w:t>duration</w:t>
            </w:r>
          </w:p>
        </w:tc>
        <w:tc>
          <w:tcPr>
            <w:tcW w:w="0" w:type="auto"/>
          </w:tcPr>
          <w:p w:rsidR="00CD3B26" w:rsidRDefault="00CD3B26" w:rsidP="00CD3B26">
            <w:pPr>
              <w:spacing w:after="0"/>
              <w:jc w:val="center"/>
            </w:pPr>
            <w:r>
              <w:t>Power</w:t>
            </w:r>
          </w:p>
          <w:p w:rsidR="00CD3B26" w:rsidRDefault="00CD3B26" w:rsidP="00CD3B26">
            <w:pPr>
              <w:spacing w:after="0"/>
              <w:jc w:val="center"/>
            </w:pPr>
            <w:r>
              <w:t>contribution</w:t>
            </w:r>
          </w:p>
        </w:tc>
      </w:tr>
      <w:tr w:rsidR="00CD3B26" w:rsidTr="00CD3B26">
        <w:trPr>
          <w:trHeight w:val="448"/>
        </w:trPr>
        <w:tc>
          <w:tcPr>
            <w:tcW w:w="0" w:type="auto"/>
            <w:vMerge w:val="restart"/>
            <w:vAlign w:val="center"/>
          </w:tcPr>
          <w:p w:rsidR="00CD3B26" w:rsidRDefault="00CD3B26" w:rsidP="00110AF0">
            <w:r>
              <w:t>No data for UE</w:t>
            </w:r>
          </w:p>
        </w:tc>
        <w:tc>
          <w:tcPr>
            <w:tcW w:w="0" w:type="auto"/>
          </w:tcPr>
          <w:p w:rsidR="00CD3B26" w:rsidRDefault="00CD3B26" w:rsidP="00110AF0">
            <w:r>
              <w:t>High BW Rx</w:t>
            </w:r>
          </w:p>
        </w:tc>
        <w:tc>
          <w:tcPr>
            <w:tcW w:w="0" w:type="auto"/>
          </w:tcPr>
          <w:p w:rsidR="00CD3B26" w:rsidRDefault="00CD3B26" w:rsidP="00110AF0">
            <w:pPr>
              <w:jc w:val="center"/>
            </w:pPr>
            <w:r>
              <w:t>100%</w:t>
            </w:r>
          </w:p>
        </w:tc>
        <w:tc>
          <w:tcPr>
            <w:tcW w:w="0" w:type="auto"/>
          </w:tcPr>
          <w:p w:rsidR="00CD3B26" w:rsidRDefault="00130253" w:rsidP="00110AF0">
            <w:pPr>
              <w:jc w:val="center"/>
            </w:pPr>
            <w:r>
              <w:t>5</w:t>
            </w:r>
            <w:r w:rsidR="00CD3B26">
              <w:t>.5/14</w:t>
            </w:r>
          </w:p>
        </w:tc>
        <w:tc>
          <w:tcPr>
            <w:tcW w:w="0" w:type="auto"/>
          </w:tcPr>
          <w:p w:rsidR="00CD3B26" w:rsidRDefault="001A20BD" w:rsidP="00130253">
            <w:pPr>
              <w:jc w:val="center"/>
            </w:pPr>
            <w:r>
              <w:t>39</w:t>
            </w:r>
            <w:r w:rsidR="00130253">
              <w:t>.0</w:t>
            </w:r>
            <w:r w:rsidR="00CD3B26">
              <w:t>%</w:t>
            </w:r>
          </w:p>
        </w:tc>
        <w:tc>
          <w:tcPr>
            <w:tcW w:w="0" w:type="auto"/>
          </w:tcPr>
          <w:p w:rsidR="00CD3B26" w:rsidRDefault="00CD3B26" w:rsidP="00110AF0">
            <w:pPr>
              <w:jc w:val="center"/>
            </w:pPr>
            <w:r>
              <w:t>0</w:t>
            </w:r>
          </w:p>
        </w:tc>
        <w:tc>
          <w:tcPr>
            <w:tcW w:w="0" w:type="auto"/>
          </w:tcPr>
          <w:p w:rsidR="00CD3B26" w:rsidRDefault="00CD3B26" w:rsidP="00110AF0"/>
        </w:tc>
      </w:tr>
      <w:tr w:rsidR="00CD3B26" w:rsidTr="00CD3B26">
        <w:trPr>
          <w:trHeight w:val="448"/>
        </w:trPr>
        <w:tc>
          <w:tcPr>
            <w:tcW w:w="0" w:type="auto"/>
            <w:vMerge/>
          </w:tcPr>
          <w:p w:rsidR="00CD3B26" w:rsidRDefault="00CD3B26" w:rsidP="00110AF0"/>
        </w:tc>
        <w:tc>
          <w:tcPr>
            <w:tcW w:w="0" w:type="auto"/>
          </w:tcPr>
          <w:p w:rsidR="00CD3B26" w:rsidRDefault="00CD3B26" w:rsidP="00110AF0">
            <w:r>
              <w:t>Low BW Rx</w:t>
            </w:r>
          </w:p>
        </w:tc>
        <w:tc>
          <w:tcPr>
            <w:tcW w:w="0" w:type="auto"/>
          </w:tcPr>
          <w:p w:rsidR="00CD3B26" w:rsidRDefault="00CD3B26" w:rsidP="00110AF0">
            <w:pPr>
              <w:jc w:val="center"/>
            </w:pPr>
            <w:r>
              <w:t>50%</w:t>
            </w:r>
          </w:p>
        </w:tc>
        <w:tc>
          <w:tcPr>
            <w:tcW w:w="0" w:type="auto"/>
          </w:tcPr>
          <w:p w:rsidR="00CD3B26" w:rsidRDefault="00CD3B26" w:rsidP="00110AF0">
            <w:pPr>
              <w:jc w:val="center"/>
            </w:pPr>
            <w:r>
              <w:t>0</w:t>
            </w:r>
          </w:p>
        </w:tc>
        <w:tc>
          <w:tcPr>
            <w:tcW w:w="0" w:type="auto"/>
          </w:tcPr>
          <w:p w:rsidR="00CD3B26" w:rsidRDefault="00CD3B26" w:rsidP="00110AF0">
            <w:pPr>
              <w:jc w:val="center"/>
            </w:pPr>
          </w:p>
        </w:tc>
        <w:tc>
          <w:tcPr>
            <w:tcW w:w="0" w:type="auto"/>
          </w:tcPr>
          <w:p w:rsidR="00CD3B26" w:rsidRDefault="00CD3B26" w:rsidP="00110AF0">
            <w:pPr>
              <w:jc w:val="center"/>
            </w:pPr>
            <w:r>
              <w:t>1/14</w:t>
            </w:r>
          </w:p>
        </w:tc>
        <w:tc>
          <w:tcPr>
            <w:tcW w:w="0" w:type="auto"/>
          </w:tcPr>
          <w:p w:rsidR="00CD3B26" w:rsidRDefault="00CD3B26" w:rsidP="001A20BD">
            <w:pPr>
              <w:jc w:val="center"/>
            </w:pPr>
            <w:r>
              <w:t>3.</w:t>
            </w:r>
            <w:r w:rsidR="001A20BD">
              <w:t>6</w:t>
            </w:r>
            <w:r>
              <w:t>%</w:t>
            </w:r>
          </w:p>
        </w:tc>
      </w:tr>
      <w:tr w:rsidR="00CD3B26" w:rsidTr="00CD3B26">
        <w:trPr>
          <w:trHeight w:val="448"/>
        </w:trPr>
        <w:tc>
          <w:tcPr>
            <w:tcW w:w="0" w:type="auto"/>
            <w:vMerge/>
          </w:tcPr>
          <w:p w:rsidR="00CD3B26" w:rsidRDefault="00CD3B26" w:rsidP="00110AF0"/>
        </w:tc>
        <w:tc>
          <w:tcPr>
            <w:tcW w:w="0" w:type="auto"/>
          </w:tcPr>
          <w:p w:rsidR="00CD3B26" w:rsidRDefault="00CD3B26" w:rsidP="00110AF0">
            <w:r>
              <w:t>DCI processing</w:t>
            </w:r>
          </w:p>
        </w:tc>
        <w:tc>
          <w:tcPr>
            <w:tcW w:w="0" w:type="auto"/>
          </w:tcPr>
          <w:p w:rsidR="00CD3B26" w:rsidRDefault="00CD3B26" w:rsidP="00110AF0">
            <w:pPr>
              <w:jc w:val="center"/>
            </w:pPr>
            <w:r>
              <w:t>33%</w:t>
            </w:r>
          </w:p>
        </w:tc>
        <w:tc>
          <w:tcPr>
            <w:tcW w:w="0" w:type="auto"/>
          </w:tcPr>
          <w:p w:rsidR="00CD3B26" w:rsidRDefault="00CD3B26" w:rsidP="00110AF0">
            <w:pPr>
              <w:jc w:val="center"/>
            </w:pPr>
            <w:r>
              <w:t>0</w:t>
            </w:r>
          </w:p>
        </w:tc>
        <w:tc>
          <w:tcPr>
            <w:tcW w:w="0" w:type="auto"/>
          </w:tcPr>
          <w:p w:rsidR="00CD3B26" w:rsidRDefault="00CD3B26" w:rsidP="00110AF0">
            <w:pPr>
              <w:jc w:val="center"/>
            </w:pPr>
          </w:p>
        </w:tc>
        <w:tc>
          <w:tcPr>
            <w:tcW w:w="0" w:type="auto"/>
          </w:tcPr>
          <w:p w:rsidR="00CD3B26" w:rsidRDefault="00130253" w:rsidP="00110AF0">
            <w:pPr>
              <w:jc w:val="center"/>
            </w:pPr>
            <w:r>
              <w:t>4</w:t>
            </w:r>
            <w:r w:rsidR="00CD3B26">
              <w:t>.5/14</w:t>
            </w:r>
          </w:p>
        </w:tc>
        <w:tc>
          <w:tcPr>
            <w:tcW w:w="0" w:type="auto"/>
          </w:tcPr>
          <w:p w:rsidR="00CD3B26" w:rsidRDefault="00130253" w:rsidP="001A20BD">
            <w:pPr>
              <w:jc w:val="center"/>
            </w:pPr>
            <w:r>
              <w:t>10.</w:t>
            </w:r>
            <w:r w:rsidR="001A20BD">
              <w:t>61</w:t>
            </w:r>
            <w:r w:rsidR="00CD3B26">
              <w:t>%</w:t>
            </w:r>
          </w:p>
        </w:tc>
      </w:tr>
      <w:tr w:rsidR="00CD3B26" w:rsidTr="00CD3B26">
        <w:trPr>
          <w:trHeight w:val="77"/>
        </w:trPr>
        <w:tc>
          <w:tcPr>
            <w:tcW w:w="0" w:type="auto"/>
            <w:vMerge/>
          </w:tcPr>
          <w:p w:rsidR="00CD3B26" w:rsidRDefault="00CD3B26" w:rsidP="00110AF0"/>
        </w:tc>
        <w:tc>
          <w:tcPr>
            <w:tcW w:w="0" w:type="auto"/>
          </w:tcPr>
          <w:p w:rsidR="00CD3B26" w:rsidRDefault="00CD3B26" w:rsidP="00CD3B26">
            <w:r>
              <w:t>Microsleep</w:t>
            </w:r>
          </w:p>
        </w:tc>
        <w:tc>
          <w:tcPr>
            <w:tcW w:w="0" w:type="auto"/>
          </w:tcPr>
          <w:p w:rsidR="00CD3B26" w:rsidRDefault="00CD3B26" w:rsidP="00110AF0">
            <w:pPr>
              <w:jc w:val="center"/>
            </w:pPr>
            <w:r>
              <w:t>5%</w:t>
            </w:r>
          </w:p>
        </w:tc>
        <w:tc>
          <w:tcPr>
            <w:tcW w:w="0" w:type="auto"/>
          </w:tcPr>
          <w:p w:rsidR="00CD3B26" w:rsidRDefault="00130253" w:rsidP="00130253">
            <w:pPr>
              <w:jc w:val="center"/>
            </w:pPr>
            <w:r>
              <w:t>8</w:t>
            </w:r>
            <w:r w:rsidR="00CD3B26">
              <w:t>.5/14</w:t>
            </w:r>
          </w:p>
        </w:tc>
        <w:tc>
          <w:tcPr>
            <w:tcW w:w="0" w:type="auto"/>
          </w:tcPr>
          <w:p w:rsidR="00CD3B26" w:rsidRPr="00110AF0" w:rsidRDefault="00CD3B26" w:rsidP="00130253">
            <w:pPr>
              <w:jc w:val="center"/>
            </w:pPr>
            <w:r w:rsidRPr="00110AF0">
              <w:t>3.</w:t>
            </w:r>
            <w:r w:rsidR="00130253">
              <w:t>0</w:t>
            </w:r>
            <w:r w:rsidRPr="00110AF0">
              <w:t>%</w:t>
            </w:r>
          </w:p>
        </w:tc>
        <w:tc>
          <w:tcPr>
            <w:tcW w:w="0" w:type="auto"/>
          </w:tcPr>
          <w:p w:rsidR="00CD3B26" w:rsidRPr="00110AF0" w:rsidRDefault="00130253" w:rsidP="00130253">
            <w:pPr>
              <w:jc w:val="center"/>
            </w:pPr>
            <w:r>
              <w:t>8</w:t>
            </w:r>
            <w:r w:rsidR="00CD3B26" w:rsidRPr="00110AF0">
              <w:t>.5/14</w:t>
            </w:r>
          </w:p>
        </w:tc>
        <w:tc>
          <w:tcPr>
            <w:tcW w:w="0" w:type="auto"/>
          </w:tcPr>
          <w:p w:rsidR="00CD3B26" w:rsidRPr="00110AF0" w:rsidRDefault="00CD3B26" w:rsidP="001A20BD">
            <w:pPr>
              <w:jc w:val="center"/>
            </w:pPr>
            <w:r w:rsidRPr="00110AF0">
              <w:t>3.</w:t>
            </w:r>
            <w:r w:rsidR="00130253">
              <w:t>0</w:t>
            </w:r>
            <w:r w:rsidRPr="00110AF0">
              <w:t>%</w:t>
            </w:r>
          </w:p>
        </w:tc>
      </w:tr>
      <w:tr w:rsidR="00CD3B26" w:rsidTr="00CD3B26">
        <w:trPr>
          <w:trHeight w:val="77"/>
        </w:trPr>
        <w:tc>
          <w:tcPr>
            <w:tcW w:w="0" w:type="auto"/>
            <w:vMerge/>
          </w:tcPr>
          <w:p w:rsidR="00CD3B26" w:rsidRDefault="00CD3B26" w:rsidP="00110AF0"/>
        </w:tc>
        <w:tc>
          <w:tcPr>
            <w:tcW w:w="0" w:type="auto"/>
          </w:tcPr>
          <w:p w:rsidR="00CD3B26" w:rsidRPr="00110AF0" w:rsidRDefault="00CD3B26" w:rsidP="00110AF0">
            <w:pPr>
              <w:rPr>
                <w:b/>
              </w:rPr>
            </w:pPr>
            <w:r w:rsidRPr="00110AF0">
              <w:rPr>
                <w:b/>
              </w:rPr>
              <w:t>TOTAL</w:t>
            </w:r>
          </w:p>
        </w:tc>
        <w:tc>
          <w:tcPr>
            <w:tcW w:w="0" w:type="auto"/>
          </w:tcPr>
          <w:p w:rsidR="00CD3B26" w:rsidRDefault="00CD3B26" w:rsidP="00110AF0">
            <w:pPr>
              <w:jc w:val="center"/>
            </w:pPr>
          </w:p>
        </w:tc>
        <w:tc>
          <w:tcPr>
            <w:tcW w:w="0" w:type="auto"/>
          </w:tcPr>
          <w:p w:rsidR="00CD3B26" w:rsidRDefault="00CD3B26" w:rsidP="00110AF0">
            <w:pPr>
              <w:jc w:val="center"/>
            </w:pPr>
            <w:r>
              <w:t>14/14</w:t>
            </w:r>
          </w:p>
        </w:tc>
        <w:tc>
          <w:tcPr>
            <w:tcW w:w="0" w:type="auto"/>
          </w:tcPr>
          <w:p w:rsidR="00CD3B26" w:rsidRPr="000C7A8C" w:rsidRDefault="00130253" w:rsidP="00130253">
            <w:pPr>
              <w:jc w:val="center"/>
              <w:rPr>
                <w:b/>
              </w:rPr>
            </w:pPr>
            <w:r>
              <w:rPr>
                <w:b/>
              </w:rPr>
              <w:t>43.0</w:t>
            </w:r>
            <w:r w:rsidR="00CD3B26">
              <w:rPr>
                <w:b/>
              </w:rPr>
              <w:t>%</w:t>
            </w:r>
          </w:p>
        </w:tc>
        <w:tc>
          <w:tcPr>
            <w:tcW w:w="0" w:type="auto"/>
          </w:tcPr>
          <w:p w:rsidR="00CD3B26" w:rsidRDefault="00CD3B26" w:rsidP="00110AF0">
            <w:pPr>
              <w:jc w:val="center"/>
            </w:pPr>
          </w:p>
        </w:tc>
        <w:tc>
          <w:tcPr>
            <w:tcW w:w="0" w:type="auto"/>
          </w:tcPr>
          <w:p w:rsidR="00CD3B26" w:rsidRPr="000C7A8C" w:rsidRDefault="00130253" w:rsidP="001A20BD">
            <w:pPr>
              <w:jc w:val="center"/>
              <w:rPr>
                <w:b/>
              </w:rPr>
            </w:pPr>
            <w:r>
              <w:rPr>
                <w:b/>
              </w:rPr>
              <w:t>17.</w:t>
            </w:r>
            <w:r w:rsidR="001A20BD">
              <w:rPr>
                <w:b/>
              </w:rPr>
              <w:t>2</w:t>
            </w:r>
            <w:r w:rsidR="00CD3B26">
              <w:rPr>
                <w:b/>
              </w:rPr>
              <w:t>%</w:t>
            </w:r>
          </w:p>
        </w:tc>
      </w:tr>
      <w:tr w:rsidR="00CD3B26" w:rsidTr="00CD3B26">
        <w:trPr>
          <w:trHeight w:val="77"/>
        </w:trPr>
        <w:tc>
          <w:tcPr>
            <w:tcW w:w="0" w:type="auto"/>
            <w:vMerge w:val="restart"/>
            <w:vAlign w:val="center"/>
          </w:tcPr>
          <w:p w:rsidR="00CD3B26" w:rsidRDefault="00CD3B26" w:rsidP="00CD3B26">
            <w:r>
              <w:t>Data for UE</w:t>
            </w:r>
          </w:p>
        </w:tc>
        <w:tc>
          <w:tcPr>
            <w:tcW w:w="0" w:type="auto"/>
          </w:tcPr>
          <w:p w:rsidR="00CD3B26" w:rsidRDefault="00CD3B26" w:rsidP="00CD3B26">
            <w:r>
              <w:t>High BW Rx</w:t>
            </w:r>
          </w:p>
        </w:tc>
        <w:tc>
          <w:tcPr>
            <w:tcW w:w="0" w:type="auto"/>
          </w:tcPr>
          <w:p w:rsidR="00CD3B26" w:rsidRDefault="00CD3B26" w:rsidP="00CD3B26">
            <w:pPr>
              <w:jc w:val="center"/>
            </w:pPr>
            <w:r>
              <w:t>100%</w:t>
            </w:r>
          </w:p>
        </w:tc>
        <w:tc>
          <w:tcPr>
            <w:tcW w:w="0" w:type="auto"/>
          </w:tcPr>
          <w:p w:rsidR="00CD3B26" w:rsidRDefault="00CD3B26" w:rsidP="00CD3B26">
            <w:pPr>
              <w:jc w:val="center"/>
            </w:pPr>
            <w:r>
              <w:t>14/14</w:t>
            </w:r>
          </w:p>
        </w:tc>
        <w:tc>
          <w:tcPr>
            <w:tcW w:w="0" w:type="auto"/>
          </w:tcPr>
          <w:p w:rsidR="00CD3B26" w:rsidRPr="00110AF0" w:rsidRDefault="00CD3B26" w:rsidP="00CD3B26">
            <w:pPr>
              <w:jc w:val="center"/>
            </w:pPr>
            <w:r w:rsidRPr="00110AF0">
              <w:t>100%</w:t>
            </w:r>
          </w:p>
        </w:tc>
        <w:tc>
          <w:tcPr>
            <w:tcW w:w="0" w:type="auto"/>
          </w:tcPr>
          <w:p w:rsidR="00CD3B26" w:rsidRDefault="00CD3B26" w:rsidP="00CD3B26">
            <w:pPr>
              <w:jc w:val="center"/>
            </w:pPr>
            <w:r>
              <w:t>14/14</w:t>
            </w:r>
          </w:p>
        </w:tc>
        <w:tc>
          <w:tcPr>
            <w:tcW w:w="0" w:type="auto"/>
          </w:tcPr>
          <w:p w:rsidR="00CD3B26" w:rsidRPr="00110AF0" w:rsidRDefault="00CD3B26" w:rsidP="00CD3B26">
            <w:pPr>
              <w:jc w:val="center"/>
            </w:pPr>
            <w:r w:rsidRPr="00110AF0">
              <w:t>103.6% **</w:t>
            </w:r>
          </w:p>
        </w:tc>
      </w:tr>
      <w:tr w:rsidR="00CD3B26" w:rsidTr="00CD3B26">
        <w:trPr>
          <w:trHeight w:val="77"/>
        </w:trPr>
        <w:tc>
          <w:tcPr>
            <w:tcW w:w="0" w:type="auto"/>
            <w:vMerge/>
          </w:tcPr>
          <w:p w:rsidR="00CD3B26" w:rsidRDefault="00CD3B26" w:rsidP="00CD3B26"/>
        </w:tc>
        <w:tc>
          <w:tcPr>
            <w:tcW w:w="0" w:type="auto"/>
          </w:tcPr>
          <w:p w:rsidR="00CD3B26" w:rsidRDefault="00CD3B26" w:rsidP="00CD3B26">
            <w:r>
              <w:t>Low BW Rx</w:t>
            </w:r>
          </w:p>
        </w:tc>
        <w:tc>
          <w:tcPr>
            <w:tcW w:w="0" w:type="auto"/>
          </w:tcPr>
          <w:p w:rsidR="00CD3B26" w:rsidRDefault="00CD3B26" w:rsidP="00CD3B26">
            <w:pPr>
              <w:jc w:val="center"/>
            </w:pPr>
            <w:r>
              <w:t>50%</w:t>
            </w:r>
          </w:p>
        </w:tc>
        <w:tc>
          <w:tcPr>
            <w:tcW w:w="0" w:type="auto"/>
          </w:tcPr>
          <w:p w:rsidR="00CD3B26" w:rsidRDefault="00CD3B26" w:rsidP="00CD3B26">
            <w:pPr>
              <w:jc w:val="center"/>
            </w:pPr>
            <w:r>
              <w:t>0</w:t>
            </w:r>
          </w:p>
        </w:tc>
        <w:tc>
          <w:tcPr>
            <w:tcW w:w="0" w:type="auto"/>
          </w:tcPr>
          <w:p w:rsidR="00CD3B26" w:rsidRPr="000C7A8C" w:rsidRDefault="00CD3B26" w:rsidP="00CD3B26">
            <w:pPr>
              <w:jc w:val="center"/>
              <w:rPr>
                <w:b/>
              </w:rPr>
            </w:pPr>
          </w:p>
        </w:tc>
        <w:tc>
          <w:tcPr>
            <w:tcW w:w="0" w:type="auto"/>
          </w:tcPr>
          <w:p w:rsidR="00CD3B26" w:rsidRDefault="00CD3B26" w:rsidP="00CD3B26">
            <w:pPr>
              <w:jc w:val="center"/>
            </w:pPr>
            <w:r>
              <w:t>0</w:t>
            </w:r>
          </w:p>
        </w:tc>
        <w:tc>
          <w:tcPr>
            <w:tcW w:w="0" w:type="auto"/>
          </w:tcPr>
          <w:p w:rsidR="00CD3B26" w:rsidRPr="000C7A8C" w:rsidRDefault="00CD3B26" w:rsidP="00CD3B26">
            <w:pPr>
              <w:jc w:val="center"/>
              <w:rPr>
                <w:b/>
              </w:rPr>
            </w:pPr>
          </w:p>
        </w:tc>
      </w:tr>
      <w:tr w:rsidR="00CD3B26" w:rsidTr="00CD3B26">
        <w:trPr>
          <w:trHeight w:val="77"/>
        </w:trPr>
        <w:tc>
          <w:tcPr>
            <w:tcW w:w="0" w:type="auto"/>
            <w:vMerge/>
          </w:tcPr>
          <w:p w:rsidR="00CD3B26" w:rsidRDefault="00CD3B26" w:rsidP="00CD3B26"/>
        </w:tc>
        <w:tc>
          <w:tcPr>
            <w:tcW w:w="0" w:type="auto"/>
          </w:tcPr>
          <w:p w:rsidR="00CD3B26" w:rsidRDefault="00CD3B26" w:rsidP="00CD3B26">
            <w:r>
              <w:t>DCI processing</w:t>
            </w:r>
          </w:p>
        </w:tc>
        <w:tc>
          <w:tcPr>
            <w:tcW w:w="0" w:type="auto"/>
          </w:tcPr>
          <w:p w:rsidR="00CD3B26" w:rsidRDefault="00CD3B26" w:rsidP="00CD3B26">
            <w:pPr>
              <w:jc w:val="center"/>
            </w:pPr>
            <w:r>
              <w:t>33%</w:t>
            </w:r>
          </w:p>
        </w:tc>
        <w:tc>
          <w:tcPr>
            <w:tcW w:w="0" w:type="auto"/>
          </w:tcPr>
          <w:p w:rsidR="00CD3B26" w:rsidRDefault="00CD3B26" w:rsidP="00CD3B26">
            <w:pPr>
              <w:jc w:val="center"/>
            </w:pPr>
            <w:r>
              <w:t>0</w:t>
            </w:r>
          </w:p>
        </w:tc>
        <w:tc>
          <w:tcPr>
            <w:tcW w:w="0" w:type="auto"/>
          </w:tcPr>
          <w:p w:rsidR="00CD3B26" w:rsidRPr="000C7A8C" w:rsidRDefault="00CD3B26" w:rsidP="00CD3B26">
            <w:pPr>
              <w:jc w:val="center"/>
              <w:rPr>
                <w:b/>
              </w:rPr>
            </w:pPr>
          </w:p>
        </w:tc>
        <w:tc>
          <w:tcPr>
            <w:tcW w:w="0" w:type="auto"/>
          </w:tcPr>
          <w:p w:rsidR="00CD3B26" w:rsidRDefault="00CD3B26" w:rsidP="00CD3B26">
            <w:pPr>
              <w:jc w:val="center"/>
            </w:pPr>
            <w:r>
              <w:t>0</w:t>
            </w:r>
          </w:p>
        </w:tc>
        <w:tc>
          <w:tcPr>
            <w:tcW w:w="0" w:type="auto"/>
          </w:tcPr>
          <w:p w:rsidR="00CD3B26" w:rsidRPr="000C7A8C" w:rsidRDefault="00CD3B26" w:rsidP="00CD3B26">
            <w:pPr>
              <w:jc w:val="center"/>
              <w:rPr>
                <w:b/>
              </w:rPr>
            </w:pPr>
          </w:p>
        </w:tc>
      </w:tr>
      <w:tr w:rsidR="00CD3B26" w:rsidTr="00CD3B26">
        <w:trPr>
          <w:trHeight w:val="64"/>
        </w:trPr>
        <w:tc>
          <w:tcPr>
            <w:tcW w:w="0" w:type="auto"/>
            <w:vMerge/>
          </w:tcPr>
          <w:p w:rsidR="00CD3B26" w:rsidRDefault="00CD3B26" w:rsidP="00CD3B26"/>
        </w:tc>
        <w:tc>
          <w:tcPr>
            <w:tcW w:w="0" w:type="auto"/>
          </w:tcPr>
          <w:p w:rsidR="00CD3B26" w:rsidRDefault="00CD3B26" w:rsidP="00CD3B26">
            <w:r>
              <w:t>Microsleep</w:t>
            </w:r>
          </w:p>
        </w:tc>
        <w:tc>
          <w:tcPr>
            <w:tcW w:w="0" w:type="auto"/>
          </w:tcPr>
          <w:p w:rsidR="00CD3B26" w:rsidRDefault="00CD3B26" w:rsidP="00CD3B26">
            <w:pPr>
              <w:jc w:val="center"/>
            </w:pPr>
            <w:r>
              <w:t>5%</w:t>
            </w:r>
          </w:p>
        </w:tc>
        <w:tc>
          <w:tcPr>
            <w:tcW w:w="0" w:type="auto"/>
          </w:tcPr>
          <w:p w:rsidR="00CD3B26" w:rsidRDefault="00CD3B26" w:rsidP="00CD3B26">
            <w:pPr>
              <w:jc w:val="center"/>
            </w:pPr>
            <w:r>
              <w:t>0</w:t>
            </w:r>
          </w:p>
        </w:tc>
        <w:tc>
          <w:tcPr>
            <w:tcW w:w="0" w:type="auto"/>
          </w:tcPr>
          <w:p w:rsidR="00CD3B26" w:rsidRPr="000C7A8C" w:rsidRDefault="00CD3B26" w:rsidP="00CD3B26">
            <w:pPr>
              <w:jc w:val="center"/>
              <w:rPr>
                <w:b/>
              </w:rPr>
            </w:pPr>
          </w:p>
        </w:tc>
        <w:tc>
          <w:tcPr>
            <w:tcW w:w="0" w:type="auto"/>
          </w:tcPr>
          <w:p w:rsidR="00CD3B26" w:rsidRDefault="00CD3B26" w:rsidP="00CD3B26">
            <w:pPr>
              <w:jc w:val="center"/>
            </w:pPr>
            <w:r>
              <w:t>0</w:t>
            </w:r>
          </w:p>
        </w:tc>
        <w:tc>
          <w:tcPr>
            <w:tcW w:w="0" w:type="auto"/>
          </w:tcPr>
          <w:p w:rsidR="00CD3B26" w:rsidRPr="000C7A8C" w:rsidRDefault="00CD3B26" w:rsidP="00CD3B26">
            <w:pPr>
              <w:jc w:val="center"/>
              <w:rPr>
                <w:b/>
              </w:rPr>
            </w:pPr>
          </w:p>
        </w:tc>
      </w:tr>
      <w:tr w:rsidR="00CD3B26" w:rsidTr="00CD3B26">
        <w:trPr>
          <w:trHeight w:val="64"/>
        </w:trPr>
        <w:tc>
          <w:tcPr>
            <w:tcW w:w="0" w:type="auto"/>
            <w:vMerge/>
          </w:tcPr>
          <w:p w:rsidR="00CD3B26" w:rsidRDefault="00CD3B26" w:rsidP="00CD3B26"/>
        </w:tc>
        <w:tc>
          <w:tcPr>
            <w:tcW w:w="0" w:type="auto"/>
          </w:tcPr>
          <w:p w:rsidR="00CD3B26" w:rsidRDefault="00CD3B26" w:rsidP="00CD3B26">
            <w:r w:rsidRPr="00110AF0">
              <w:rPr>
                <w:b/>
              </w:rPr>
              <w:t>TOTAL</w:t>
            </w:r>
          </w:p>
        </w:tc>
        <w:tc>
          <w:tcPr>
            <w:tcW w:w="0" w:type="auto"/>
          </w:tcPr>
          <w:p w:rsidR="00CD3B26" w:rsidRDefault="00CD3B26" w:rsidP="00CD3B26">
            <w:pPr>
              <w:jc w:val="center"/>
            </w:pPr>
          </w:p>
        </w:tc>
        <w:tc>
          <w:tcPr>
            <w:tcW w:w="0" w:type="auto"/>
          </w:tcPr>
          <w:p w:rsidR="00CD3B26" w:rsidRDefault="00CD3B26" w:rsidP="00CD3B26">
            <w:pPr>
              <w:jc w:val="center"/>
            </w:pPr>
            <w:r>
              <w:t>14/14</w:t>
            </w:r>
          </w:p>
        </w:tc>
        <w:tc>
          <w:tcPr>
            <w:tcW w:w="0" w:type="auto"/>
          </w:tcPr>
          <w:p w:rsidR="00CD3B26" w:rsidRDefault="00CD3B26" w:rsidP="00CD3B26">
            <w:pPr>
              <w:jc w:val="center"/>
              <w:rPr>
                <w:b/>
              </w:rPr>
            </w:pPr>
            <w:r>
              <w:rPr>
                <w:b/>
              </w:rPr>
              <w:t>100%</w:t>
            </w:r>
          </w:p>
        </w:tc>
        <w:tc>
          <w:tcPr>
            <w:tcW w:w="0" w:type="auto"/>
          </w:tcPr>
          <w:p w:rsidR="00CD3B26" w:rsidRDefault="00CD3B26" w:rsidP="00CD3B26">
            <w:pPr>
              <w:jc w:val="center"/>
            </w:pPr>
          </w:p>
        </w:tc>
        <w:tc>
          <w:tcPr>
            <w:tcW w:w="0" w:type="auto"/>
          </w:tcPr>
          <w:p w:rsidR="00CD3B26" w:rsidRDefault="00CD3B26" w:rsidP="00CD3B26">
            <w:pPr>
              <w:jc w:val="center"/>
              <w:rPr>
                <w:b/>
              </w:rPr>
            </w:pPr>
            <w:r>
              <w:rPr>
                <w:b/>
              </w:rPr>
              <w:t>103.6%</w:t>
            </w:r>
          </w:p>
        </w:tc>
      </w:tr>
    </w:tbl>
    <w:p w:rsidR="00CD3B26" w:rsidRDefault="00110AF0" w:rsidP="00CD3B26">
      <w:pPr>
        <w:spacing w:after="0"/>
        <w:ind w:left="1134" w:firstLine="284"/>
      </w:pPr>
      <w:r>
        <w:t xml:space="preserve">** This contribution </w:t>
      </w:r>
      <w:r w:rsidR="00CD3B26">
        <w:t xml:space="preserve">is for an isolated TTI carrying data, and </w:t>
      </w:r>
      <w:r>
        <w:t>exceeds 100% because P</w:t>
      </w:r>
      <w:r w:rsidR="00CD3B26">
        <w:t>DCCH in</w:t>
      </w:r>
    </w:p>
    <w:p w:rsidR="006D0CE8" w:rsidRDefault="00110AF0" w:rsidP="006D0CE8">
      <w:pPr>
        <w:spacing w:after="0"/>
        <w:ind w:left="1134" w:firstLine="284"/>
      </w:pPr>
      <w:r>
        <w:t>the following TTI is received at high</w:t>
      </w:r>
      <w:r w:rsidR="00CD3B26">
        <w:t xml:space="preserve"> </w:t>
      </w:r>
      <w:r>
        <w:t>bandwidth</w:t>
      </w:r>
      <w:r w:rsidR="00CD3B26">
        <w:t xml:space="preserve">. </w:t>
      </w:r>
      <w:r w:rsidR="006D0CE8">
        <w:t>This increases the Rx power for the following</w:t>
      </w:r>
    </w:p>
    <w:p w:rsidR="006D0CE8" w:rsidRDefault="006D0CE8" w:rsidP="006D0CE8">
      <w:pPr>
        <w:spacing w:after="0"/>
        <w:ind w:left="1134" w:firstLine="284"/>
      </w:pPr>
      <w:r>
        <w:t xml:space="preserve">PDCCH-only symbol from 50% to 100%. </w:t>
      </w:r>
      <w:r w:rsidR="00CD3B26">
        <w:t>If two or more consecutive TTIs contain data</w:t>
      </w:r>
      <w:r>
        <w:t xml:space="preserve"> </w:t>
      </w:r>
      <w:r w:rsidR="00CD3B26">
        <w:t>the</w:t>
      </w:r>
    </w:p>
    <w:p w:rsidR="00C062F2" w:rsidRDefault="00CD3B26" w:rsidP="006D0CE8">
      <w:pPr>
        <w:spacing w:after="0"/>
        <w:ind w:left="1134" w:firstLine="284"/>
      </w:pPr>
      <w:r>
        <w:t>proportionate increase becomes sm</w:t>
      </w:r>
      <w:bookmarkStart w:id="2" w:name="_GoBack"/>
      <w:bookmarkEnd w:id="2"/>
      <w:r>
        <w:t>aller, reaching zero when all slots carry data for the UE</w:t>
      </w:r>
    </w:p>
    <w:p w:rsidR="006D0CE8" w:rsidRDefault="006D0CE8" w:rsidP="00CD3B26">
      <w:pPr>
        <w:spacing w:after="0"/>
        <w:ind w:left="1134" w:firstLine="284"/>
      </w:pPr>
    </w:p>
    <w:p w:rsidR="006D0CE8" w:rsidRDefault="006D0CE8" w:rsidP="006D0CE8">
      <w:pPr>
        <w:pStyle w:val="Caption"/>
        <w:jc w:val="center"/>
      </w:pPr>
      <w:bookmarkStart w:id="3" w:name="_Ref485396075"/>
      <w:r>
        <w:t xml:space="preserve">Table </w:t>
      </w:r>
      <w:r>
        <w:fldChar w:fldCharType="begin"/>
      </w:r>
      <w:r>
        <w:instrText xml:space="preserve"> SEQ Table \* ARABIC </w:instrText>
      </w:r>
      <w:r>
        <w:fldChar w:fldCharType="separate"/>
      </w:r>
      <w:r>
        <w:rPr>
          <w:noProof/>
        </w:rPr>
        <w:t>1</w:t>
      </w:r>
      <w:r>
        <w:fldChar w:fldCharType="end"/>
      </w:r>
      <w:bookmarkEnd w:id="3"/>
      <w:r>
        <w:t xml:space="preserve"> – Average power breakdown for data and non-data slots</w:t>
      </w:r>
    </w:p>
    <w:p w:rsidR="00CD3B26" w:rsidRDefault="00CD3B26" w:rsidP="00CD3B26">
      <w:pPr>
        <w:spacing w:after="0"/>
      </w:pPr>
    </w:p>
    <w:p w:rsidR="00CD3B26" w:rsidRPr="00CD3B26" w:rsidRDefault="00CD3B26" w:rsidP="00CD3B26">
      <w:r>
        <w:t xml:space="preserve">Thus a PDCCH-only TTI requires </w:t>
      </w:r>
      <w:r w:rsidR="006D0CE8" w:rsidRPr="006D0CE8">
        <w:t>43.0%</w:t>
      </w:r>
      <w:r w:rsidR="006D0CE8">
        <w:rPr>
          <w:b/>
        </w:rPr>
        <w:t xml:space="preserve"> </w:t>
      </w:r>
      <w:r>
        <w:t xml:space="preserve">of the power of a slot which carries data for the UE if K0=0, but only </w:t>
      </w:r>
      <w:r w:rsidR="006D0CE8" w:rsidRPr="006D0CE8">
        <w:t>17.2%</w:t>
      </w:r>
      <w:r w:rsidR="006D0CE8">
        <w:t xml:space="preserve"> </w:t>
      </w:r>
      <w:r>
        <w:t xml:space="preserve">if K0=1. In a typical use case where 80% of TTIs are PDCCH-only, and only 20% carry data for the monitoring UE, the total power </w:t>
      </w:r>
      <w:r w:rsidR="006D0CE8">
        <w:t xml:space="preserve">is </w:t>
      </w:r>
      <w:r>
        <w:t xml:space="preserve">calculated </w:t>
      </w:r>
      <w:r w:rsidR="006D0CE8">
        <w:t xml:space="preserve">in </w:t>
      </w:r>
      <w:r w:rsidR="006D0CE8">
        <w:fldChar w:fldCharType="begin"/>
      </w:r>
      <w:r w:rsidR="006D0CE8">
        <w:instrText xml:space="preserve"> REF _Ref485396493 \h </w:instrText>
      </w:r>
      <w:r w:rsidR="006D0CE8">
        <w:fldChar w:fldCharType="separate"/>
      </w:r>
      <w:r w:rsidR="006D0CE8">
        <w:t xml:space="preserve">Table </w:t>
      </w:r>
      <w:r w:rsidR="006D0CE8">
        <w:rPr>
          <w:noProof/>
        </w:rPr>
        <w:t>2</w:t>
      </w:r>
      <w:r w:rsidR="006D0CE8">
        <w:fldChar w:fldCharType="end"/>
      </w:r>
      <w:r w:rsidR="006D0CE8">
        <w:t xml:space="preserve"> below </w:t>
      </w:r>
      <w:r>
        <w:t>as:</w:t>
      </w:r>
      <w:r>
        <w:tab/>
      </w:r>
    </w:p>
    <w:tbl>
      <w:tblPr>
        <w:tblStyle w:val="TableGrid"/>
        <w:tblW w:w="0" w:type="auto"/>
        <w:tblInd w:w="989" w:type="dxa"/>
        <w:tblLook w:val="04A0" w:firstRow="1" w:lastRow="0" w:firstColumn="1" w:lastColumn="0" w:noHBand="0" w:noVBand="1"/>
      </w:tblPr>
      <w:tblGrid>
        <w:gridCol w:w="1641"/>
        <w:gridCol w:w="1061"/>
        <w:gridCol w:w="1444"/>
        <w:gridCol w:w="1755"/>
        <w:gridCol w:w="1444"/>
        <w:gridCol w:w="1755"/>
      </w:tblGrid>
      <w:tr w:rsidR="00CD3B26" w:rsidTr="00CD3B26">
        <w:tc>
          <w:tcPr>
            <w:tcW w:w="0" w:type="auto"/>
          </w:tcPr>
          <w:p w:rsidR="00CD3B26" w:rsidRPr="00CD3B26" w:rsidRDefault="00CD3B26" w:rsidP="00CD3B26">
            <w:pPr>
              <w:rPr>
                <w:szCs w:val="28"/>
              </w:rPr>
            </w:pPr>
          </w:p>
        </w:tc>
        <w:tc>
          <w:tcPr>
            <w:tcW w:w="0" w:type="auto"/>
          </w:tcPr>
          <w:p w:rsidR="00CD3B26" w:rsidRPr="00CD3B26" w:rsidRDefault="00CD3B26" w:rsidP="00CD3B26">
            <w:pPr>
              <w:rPr>
                <w:szCs w:val="28"/>
              </w:rPr>
            </w:pPr>
          </w:p>
        </w:tc>
        <w:tc>
          <w:tcPr>
            <w:tcW w:w="0" w:type="auto"/>
            <w:gridSpan w:val="2"/>
          </w:tcPr>
          <w:p w:rsidR="00CD3B26" w:rsidRPr="00CD3B26" w:rsidRDefault="00CD3B26" w:rsidP="00CD3B26">
            <w:pPr>
              <w:jc w:val="center"/>
              <w:rPr>
                <w:b/>
                <w:sz w:val="24"/>
                <w:szCs w:val="28"/>
              </w:rPr>
            </w:pPr>
            <w:r w:rsidRPr="00CD3B26">
              <w:rPr>
                <w:b/>
                <w:sz w:val="24"/>
                <w:szCs w:val="28"/>
              </w:rPr>
              <w:t>K0=0</w:t>
            </w:r>
          </w:p>
        </w:tc>
        <w:tc>
          <w:tcPr>
            <w:tcW w:w="0" w:type="auto"/>
            <w:gridSpan w:val="2"/>
          </w:tcPr>
          <w:p w:rsidR="00CD3B26" w:rsidRPr="00CD3B26" w:rsidRDefault="00CD3B26" w:rsidP="00CD3B26">
            <w:pPr>
              <w:jc w:val="center"/>
              <w:rPr>
                <w:b/>
                <w:sz w:val="24"/>
                <w:szCs w:val="28"/>
              </w:rPr>
            </w:pPr>
            <w:r w:rsidRPr="00CD3B26">
              <w:rPr>
                <w:b/>
                <w:sz w:val="24"/>
                <w:szCs w:val="28"/>
              </w:rPr>
              <w:t>K0=1</w:t>
            </w:r>
          </w:p>
        </w:tc>
      </w:tr>
      <w:tr w:rsidR="00CD3B26" w:rsidTr="00CD3B26">
        <w:tc>
          <w:tcPr>
            <w:tcW w:w="0" w:type="auto"/>
          </w:tcPr>
          <w:p w:rsidR="00CD3B26" w:rsidRPr="00CD3B26" w:rsidRDefault="00CD3B26" w:rsidP="00CD3B26">
            <w:pPr>
              <w:rPr>
                <w:szCs w:val="28"/>
              </w:rPr>
            </w:pPr>
            <w:r w:rsidRPr="00CD3B26">
              <w:rPr>
                <w:szCs w:val="28"/>
              </w:rPr>
              <w:t>TTI type</w:t>
            </w:r>
          </w:p>
        </w:tc>
        <w:tc>
          <w:tcPr>
            <w:tcW w:w="0" w:type="auto"/>
          </w:tcPr>
          <w:p w:rsidR="00CD3B26" w:rsidRPr="00CD3B26" w:rsidRDefault="00CD3B26" w:rsidP="00CD3B26">
            <w:pPr>
              <w:rPr>
                <w:szCs w:val="28"/>
              </w:rPr>
            </w:pPr>
            <w:r w:rsidRPr="00CD3B26">
              <w:rPr>
                <w:szCs w:val="28"/>
              </w:rPr>
              <w:t>Frequency</w:t>
            </w:r>
          </w:p>
        </w:tc>
        <w:tc>
          <w:tcPr>
            <w:tcW w:w="0" w:type="auto"/>
          </w:tcPr>
          <w:p w:rsidR="00CD3B26" w:rsidRPr="00CD3B26" w:rsidRDefault="00CD3B26" w:rsidP="00CD3B26">
            <w:pPr>
              <w:rPr>
                <w:szCs w:val="28"/>
              </w:rPr>
            </w:pPr>
            <w:r>
              <w:rPr>
                <w:szCs w:val="28"/>
              </w:rPr>
              <w:t>Relative</w:t>
            </w:r>
            <w:r w:rsidRPr="00CD3B26">
              <w:rPr>
                <w:szCs w:val="28"/>
              </w:rPr>
              <w:t xml:space="preserve"> Power</w:t>
            </w:r>
            <w:r>
              <w:rPr>
                <w:szCs w:val="28"/>
              </w:rPr>
              <w:t xml:space="preserve"> </w:t>
            </w:r>
          </w:p>
        </w:tc>
        <w:tc>
          <w:tcPr>
            <w:tcW w:w="0" w:type="auto"/>
          </w:tcPr>
          <w:p w:rsidR="00CD3B26" w:rsidRPr="00CD3B26" w:rsidRDefault="00CD3B26" w:rsidP="00CD3B26">
            <w:pPr>
              <w:rPr>
                <w:szCs w:val="28"/>
              </w:rPr>
            </w:pPr>
            <w:r>
              <w:rPr>
                <w:szCs w:val="28"/>
              </w:rPr>
              <w:t>Power contribution</w:t>
            </w:r>
          </w:p>
        </w:tc>
        <w:tc>
          <w:tcPr>
            <w:tcW w:w="0" w:type="auto"/>
          </w:tcPr>
          <w:p w:rsidR="00CD3B26" w:rsidRPr="00CD3B26" w:rsidRDefault="00CD3B26" w:rsidP="00CD3B26">
            <w:pPr>
              <w:rPr>
                <w:szCs w:val="28"/>
              </w:rPr>
            </w:pPr>
            <w:r>
              <w:rPr>
                <w:szCs w:val="28"/>
              </w:rPr>
              <w:t>Relative</w:t>
            </w:r>
            <w:r w:rsidRPr="00CD3B26">
              <w:rPr>
                <w:szCs w:val="28"/>
              </w:rPr>
              <w:t xml:space="preserve"> Power</w:t>
            </w:r>
            <w:r>
              <w:rPr>
                <w:szCs w:val="28"/>
              </w:rPr>
              <w:t xml:space="preserve"> </w:t>
            </w:r>
          </w:p>
        </w:tc>
        <w:tc>
          <w:tcPr>
            <w:tcW w:w="0" w:type="auto"/>
          </w:tcPr>
          <w:p w:rsidR="00CD3B26" w:rsidRPr="00CD3B26" w:rsidRDefault="00CD3B26" w:rsidP="00CD3B26">
            <w:pPr>
              <w:rPr>
                <w:szCs w:val="28"/>
              </w:rPr>
            </w:pPr>
            <w:r>
              <w:rPr>
                <w:szCs w:val="28"/>
              </w:rPr>
              <w:t>Power contribution</w:t>
            </w:r>
          </w:p>
        </w:tc>
      </w:tr>
      <w:tr w:rsidR="00CD3B26" w:rsidTr="00CD3B26">
        <w:tc>
          <w:tcPr>
            <w:tcW w:w="0" w:type="auto"/>
          </w:tcPr>
          <w:p w:rsidR="00CD3B26" w:rsidRPr="00CD3B26" w:rsidRDefault="00CD3B26" w:rsidP="00CD3B26">
            <w:pPr>
              <w:rPr>
                <w:szCs w:val="28"/>
              </w:rPr>
            </w:pPr>
            <w:r w:rsidRPr="00CD3B26">
              <w:rPr>
                <w:szCs w:val="28"/>
              </w:rPr>
              <w:t>PDCCH-only</w:t>
            </w:r>
          </w:p>
        </w:tc>
        <w:tc>
          <w:tcPr>
            <w:tcW w:w="0" w:type="auto"/>
          </w:tcPr>
          <w:p w:rsidR="00CD3B26" w:rsidRPr="00CD3B26" w:rsidRDefault="00CD3B26" w:rsidP="00CD3B26">
            <w:pPr>
              <w:jc w:val="center"/>
              <w:rPr>
                <w:szCs w:val="28"/>
              </w:rPr>
            </w:pPr>
            <w:r w:rsidRPr="00CD3B26">
              <w:rPr>
                <w:szCs w:val="28"/>
              </w:rPr>
              <w:t>80%</w:t>
            </w:r>
          </w:p>
        </w:tc>
        <w:tc>
          <w:tcPr>
            <w:tcW w:w="0" w:type="auto"/>
          </w:tcPr>
          <w:p w:rsidR="00CD3B26" w:rsidRPr="00CD3B26" w:rsidRDefault="00130253" w:rsidP="00130253">
            <w:pPr>
              <w:jc w:val="center"/>
              <w:rPr>
                <w:szCs w:val="28"/>
              </w:rPr>
            </w:pPr>
            <w:r>
              <w:rPr>
                <w:szCs w:val="28"/>
              </w:rPr>
              <w:t>43.0</w:t>
            </w:r>
            <w:r w:rsidR="00CD3B26" w:rsidRPr="00CD3B26">
              <w:rPr>
                <w:szCs w:val="28"/>
              </w:rPr>
              <w:t>%</w:t>
            </w:r>
          </w:p>
        </w:tc>
        <w:tc>
          <w:tcPr>
            <w:tcW w:w="0" w:type="auto"/>
          </w:tcPr>
          <w:p w:rsidR="00CD3B26" w:rsidRPr="00CD3B26" w:rsidRDefault="00130253" w:rsidP="00130253">
            <w:pPr>
              <w:jc w:val="center"/>
              <w:rPr>
                <w:szCs w:val="28"/>
              </w:rPr>
            </w:pPr>
            <w:r>
              <w:rPr>
                <w:szCs w:val="28"/>
              </w:rPr>
              <w:t>34.4</w:t>
            </w:r>
            <w:r w:rsidR="00CD3B26" w:rsidRPr="00CD3B26">
              <w:rPr>
                <w:szCs w:val="28"/>
              </w:rPr>
              <w:t>%</w:t>
            </w:r>
          </w:p>
        </w:tc>
        <w:tc>
          <w:tcPr>
            <w:tcW w:w="0" w:type="auto"/>
          </w:tcPr>
          <w:p w:rsidR="00CD3B26" w:rsidRPr="00CD3B26" w:rsidRDefault="00130253" w:rsidP="001A20BD">
            <w:pPr>
              <w:jc w:val="center"/>
              <w:rPr>
                <w:szCs w:val="28"/>
              </w:rPr>
            </w:pPr>
            <w:r>
              <w:rPr>
                <w:szCs w:val="28"/>
              </w:rPr>
              <w:t>17.</w:t>
            </w:r>
            <w:r w:rsidR="001A20BD">
              <w:rPr>
                <w:szCs w:val="28"/>
              </w:rPr>
              <w:t>2</w:t>
            </w:r>
            <w:r w:rsidR="00CD3B26" w:rsidRPr="00CD3B26">
              <w:rPr>
                <w:szCs w:val="28"/>
              </w:rPr>
              <w:t>%</w:t>
            </w:r>
          </w:p>
        </w:tc>
        <w:tc>
          <w:tcPr>
            <w:tcW w:w="0" w:type="auto"/>
          </w:tcPr>
          <w:p w:rsidR="00CD3B26" w:rsidRPr="00CD3B26" w:rsidRDefault="00130253" w:rsidP="00130253">
            <w:pPr>
              <w:jc w:val="center"/>
              <w:rPr>
                <w:szCs w:val="28"/>
              </w:rPr>
            </w:pPr>
            <w:r>
              <w:rPr>
                <w:szCs w:val="28"/>
              </w:rPr>
              <w:t>13.8</w:t>
            </w:r>
            <w:r w:rsidR="00CD3B26" w:rsidRPr="00CD3B26">
              <w:rPr>
                <w:szCs w:val="28"/>
              </w:rPr>
              <w:t>%</w:t>
            </w:r>
          </w:p>
        </w:tc>
      </w:tr>
      <w:tr w:rsidR="00CD3B26" w:rsidTr="00CD3B26">
        <w:tc>
          <w:tcPr>
            <w:tcW w:w="0" w:type="auto"/>
          </w:tcPr>
          <w:p w:rsidR="00CD3B26" w:rsidRPr="00CD3B26" w:rsidRDefault="00CD3B26" w:rsidP="00CD3B26">
            <w:pPr>
              <w:rPr>
                <w:szCs w:val="28"/>
              </w:rPr>
            </w:pPr>
            <w:r w:rsidRPr="00CD3B26">
              <w:rPr>
                <w:szCs w:val="28"/>
              </w:rPr>
              <w:t>PDCCH+PDSCH</w:t>
            </w:r>
          </w:p>
        </w:tc>
        <w:tc>
          <w:tcPr>
            <w:tcW w:w="0" w:type="auto"/>
          </w:tcPr>
          <w:p w:rsidR="00CD3B26" w:rsidRPr="00CD3B26" w:rsidRDefault="00CD3B26" w:rsidP="00CD3B26">
            <w:pPr>
              <w:jc w:val="center"/>
              <w:rPr>
                <w:szCs w:val="28"/>
              </w:rPr>
            </w:pPr>
            <w:r w:rsidRPr="00CD3B26">
              <w:rPr>
                <w:szCs w:val="28"/>
              </w:rPr>
              <w:t>20%</w:t>
            </w:r>
          </w:p>
        </w:tc>
        <w:tc>
          <w:tcPr>
            <w:tcW w:w="0" w:type="auto"/>
          </w:tcPr>
          <w:p w:rsidR="00CD3B26" w:rsidRPr="00CD3B26" w:rsidRDefault="00CD3B26" w:rsidP="00CD3B26">
            <w:pPr>
              <w:jc w:val="center"/>
              <w:rPr>
                <w:szCs w:val="28"/>
              </w:rPr>
            </w:pPr>
            <w:r w:rsidRPr="00CD3B26">
              <w:rPr>
                <w:szCs w:val="28"/>
              </w:rPr>
              <w:t>100%</w:t>
            </w:r>
          </w:p>
        </w:tc>
        <w:tc>
          <w:tcPr>
            <w:tcW w:w="0" w:type="auto"/>
          </w:tcPr>
          <w:p w:rsidR="00CD3B26" w:rsidRPr="00CD3B26" w:rsidRDefault="00CD3B26" w:rsidP="00CD3B26">
            <w:pPr>
              <w:jc w:val="center"/>
              <w:rPr>
                <w:szCs w:val="28"/>
              </w:rPr>
            </w:pPr>
            <w:r w:rsidRPr="00CD3B26">
              <w:rPr>
                <w:szCs w:val="28"/>
              </w:rPr>
              <w:t>20%</w:t>
            </w:r>
          </w:p>
        </w:tc>
        <w:tc>
          <w:tcPr>
            <w:tcW w:w="0" w:type="auto"/>
          </w:tcPr>
          <w:p w:rsidR="00CD3B26" w:rsidRPr="00CD3B26" w:rsidRDefault="00CD3B26" w:rsidP="00CD3B26">
            <w:pPr>
              <w:jc w:val="center"/>
              <w:rPr>
                <w:szCs w:val="28"/>
              </w:rPr>
            </w:pPr>
            <w:r w:rsidRPr="00CD3B26">
              <w:rPr>
                <w:szCs w:val="28"/>
              </w:rPr>
              <w:t>103.6%</w:t>
            </w:r>
          </w:p>
        </w:tc>
        <w:tc>
          <w:tcPr>
            <w:tcW w:w="0" w:type="auto"/>
          </w:tcPr>
          <w:p w:rsidR="00CD3B26" w:rsidRPr="00CD3B26" w:rsidRDefault="00CD3B26" w:rsidP="00CD3B26">
            <w:pPr>
              <w:jc w:val="center"/>
              <w:rPr>
                <w:szCs w:val="28"/>
              </w:rPr>
            </w:pPr>
            <w:r w:rsidRPr="00CD3B26">
              <w:rPr>
                <w:szCs w:val="28"/>
              </w:rPr>
              <w:t>20.7%</w:t>
            </w:r>
          </w:p>
        </w:tc>
      </w:tr>
      <w:tr w:rsidR="00CD3B26" w:rsidTr="00CD3B26">
        <w:tc>
          <w:tcPr>
            <w:tcW w:w="0" w:type="auto"/>
          </w:tcPr>
          <w:p w:rsidR="00CD3B26" w:rsidRPr="00CD3B26" w:rsidRDefault="00CD3B26" w:rsidP="00CD3B26">
            <w:pPr>
              <w:rPr>
                <w:b/>
                <w:szCs w:val="28"/>
              </w:rPr>
            </w:pPr>
            <w:r w:rsidRPr="00CD3B26">
              <w:rPr>
                <w:b/>
                <w:szCs w:val="28"/>
              </w:rPr>
              <w:t>TOTAL</w:t>
            </w:r>
          </w:p>
        </w:tc>
        <w:tc>
          <w:tcPr>
            <w:tcW w:w="0" w:type="auto"/>
          </w:tcPr>
          <w:p w:rsidR="00CD3B26" w:rsidRPr="00CD3B26" w:rsidRDefault="00CD3B26" w:rsidP="00CD3B26">
            <w:pPr>
              <w:jc w:val="center"/>
              <w:rPr>
                <w:b/>
                <w:szCs w:val="28"/>
              </w:rPr>
            </w:pPr>
          </w:p>
        </w:tc>
        <w:tc>
          <w:tcPr>
            <w:tcW w:w="0" w:type="auto"/>
          </w:tcPr>
          <w:p w:rsidR="00CD3B26" w:rsidRPr="00CD3B26" w:rsidRDefault="00CD3B26" w:rsidP="00CD3B26">
            <w:pPr>
              <w:jc w:val="center"/>
              <w:rPr>
                <w:b/>
                <w:szCs w:val="28"/>
              </w:rPr>
            </w:pPr>
          </w:p>
        </w:tc>
        <w:tc>
          <w:tcPr>
            <w:tcW w:w="0" w:type="auto"/>
          </w:tcPr>
          <w:p w:rsidR="00CD3B26" w:rsidRPr="00CD3B26" w:rsidRDefault="00130253" w:rsidP="00130253">
            <w:pPr>
              <w:jc w:val="center"/>
              <w:rPr>
                <w:b/>
                <w:szCs w:val="28"/>
              </w:rPr>
            </w:pPr>
            <w:r>
              <w:rPr>
                <w:b/>
                <w:szCs w:val="28"/>
              </w:rPr>
              <w:t>54.4</w:t>
            </w:r>
            <w:r w:rsidR="00CD3B26" w:rsidRPr="00CD3B26">
              <w:rPr>
                <w:b/>
                <w:szCs w:val="28"/>
              </w:rPr>
              <w:t>%</w:t>
            </w:r>
          </w:p>
        </w:tc>
        <w:tc>
          <w:tcPr>
            <w:tcW w:w="0" w:type="auto"/>
          </w:tcPr>
          <w:p w:rsidR="00CD3B26" w:rsidRPr="00CD3B26" w:rsidRDefault="00CD3B26" w:rsidP="00CD3B26">
            <w:pPr>
              <w:jc w:val="center"/>
              <w:rPr>
                <w:b/>
                <w:szCs w:val="28"/>
              </w:rPr>
            </w:pPr>
          </w:p>
        </w:tc>
        <w:tc>
          <w:tcPr>
            <w:tcW w:w="0" w:type="auto"/>
          </w:tcPr>
          <w:p w:rsidR="00CD3B26" w:rsidRPr="00CD3B26" w:rsidRDefault="00130253" w:rsidP="00B639B5">
            <w:pPr>
              <w:jc w:val="center"/>
              <w:rPr>
                <w:b/>
                <w:szCs w:val="28"/>
              </w:rPr>
            </w:pPr>
            <w:r>
              <w:rPr>
                <w:b/>
                <w:szCs w:val="28"/>
              </w:rPr>
              <w:t>34.</w:t>
            </w:r>
            <w:r w:rsidR="00B639B5">
              <w:rPr>
                <w:b/>
                <w:szCs w:val="28"/>
              </w:rPr>
              <w:t>6</w:t>
            </w:r>
            <w:r w:rsidR="00CD3B26" w:rsidRPr="00CD3B26">
              <w:rPr>
                <w:b/>
                <w:szCs w:val="28"/>
              </w:rPr>
              <w:t>%</w:t>
            </w:r>
          </w:p>
        </w:tc>
      </w:tr>
    </w:tbl>
    <w:p w:rsidR="00110AF0" w:rsidRDefault="006D0CE8" w:rsidP="006D0CE8">
      <w:pPr>
        <w:pStyle w:val="Caption"/>
        <w:jc w:val="center"/>
      </w:pPr>
      <w:bookmarkStart w:id="4" w:name="_Ref485396493"/>
      <w:r>
        <w:t xml:space="preserve">Table </w:t>
      </w:r>
      <w:r>
        <w:fldChar w:fldCharType="begin"/>
      </w:r>
      <w:r>
        <w:instrText xml:space="preserve"> SEQ Table \* ARABIC </w:instrText>
      </w:r>
      <w:r>
        <w:fldChar w:fldCharType="separate"/>
      </w:r>
      <w:r>
        <w:rPr>
          <w:noProof/>
        </w:rPr>
        <w:t>2</w:t>
      </w:r>
      <w:r>
        <w:fldChar w:fldCharType="end"/>
      </w:r>
      <w:bookmarkEnd w:id="4"/>
      <w:r>
        <w:t xml:space="preserve"> - Average power comparison for 80% PDCCH-only slots with different K0 values</w:t>
      </w:r>
    </w:p>
    <w:p w:rsidR="00CD3B26" w:rsidRDefault="00CD3B26" w:rsidP="00F10302">
      <w:r>
        <w:t xml:space="preserve">Thus, the example UE configured for K0=0 would consume </w:t>
      </w:r>
      <w:r w:rsidR="001A20BD">
        <w:t>54.4</w:t>
      </w:r>
      <w:r>
        <w:t xml:space="preserve">% of the maximum throughput power in this scenario, but the same UE configured for K0=1 would consume only </w:t>
      </w:r>
      <w:r w:rsidR="001A20BD">
        <w:t>34.6</w:t>
      </w:r>
      <w:r>
        <w:t xml:space="preserve">% of maximum throughput power. This would extend its battery life in the use case described by </w:t>
      </w:r>
      <w:r w:rsidR="001A20BD">
        <w:t>5</w:t>
      </w:r>
      <w:r>
        <w:t>7%. Proportionately greater savings might be expected in DRX use cases, because the significant savings for PDCCH-only slots would also apply to the expiry of the inactivity timer at the end of each DRX period.</w:t>
      </w:r>
    </w:p>
    <w:p w:rsidR="00F744BB" w:rsidRDefault="009710FF" w:rsidP="009710FF">
      <w:pPr>
        <w:rPr>
          <w:lang w:eastAsia="ko-KR"/>
        </w:rPr>
      </w:pPr>
      <w:r>
        <w:t xml:space="preserve">When compared with same-slot DL scheduling this approach can increase data buffering requirements in the gNB, but the resulting extension of UE battery life will reduce </w:t>
      </w:r>
      <w:r w:rsidR="00233A56">
        <w:t xml:space="preserve">recharging </w:t>
      </w:r>
      <w:r>
        <w:t>downtime for</w:t>
      </w:r>
      <w:r w:rsidR="00233A56">
        <w:t xml:space="preserve"> individual users, leading to </w:t>
      </w:r>
      <w:r>
        <w:t>net gain</w:t>
      </w:r>
      <w:r w:rsidR="00233A56">
        <w:t>s</w:t>
      </w:r>
      <w:r>
        <w:t xml:space="preserve"> in network traffic</w:t>
      </w:r>
      <w:r w:rsidR="00233A56">
        <w:t>, operator revenues and user satisfaction.</w:t>
      </w:r>
    </w:p>
    <w:p w:rsidR="003D40E4" w:rsidRPr="00233A56" w:rsidRDefault="00380F82" w:rsidP="000B4CAE">
      <w:pPr>
        <w:rPr>
          <w:color w:val="000000" w:themeColor="text1"/>
          <w:lang w:eastAsia="ko-KR"/>
        </w:rPr>
      </w:pPr>
      <w:r w:rsidRPr="00233A56">
        <w:rPr>
          <w:b/>
          <w:i/>
          <w:color w:val="000000" w:themeColor="text1"/>
          <w:lang w:eastAsia="ko-KR"/>
        </w:rPr>
        <w:t xml:space="preserve">Observation 1: </w:t>
      </w:r>
      <w:r w:rsidR="009710FF" w:rsidRPr="00233A56">
        <w:rPr>
          <w:b/>
          <w:i/>
          <w:color w:val="000000" w:themeColor="text1"/>
          <w:lang w:eastAsia="ko-KR"/>
        </w:rPr>
        <w:t xml:space="preserve">Cross-slot scheduling </w:t>
      </w:r>
      <w:r w:rsidR="000C7A8C">
        <w:rPr>
          <w:b/>
          <w:i/>
          <w:color w:val="000000" w:themeColor="text1"/>
          <w:lang w:eastAsia="ko-KR"/>
        </w:rPr>
        <w:t xml:space="preserve">with K0 </w:t>
      </w:r>
      <w:r w:rsidR="000C7A8C" w:rsidRPr="00233A56">
        <w:rPr>
          <w:b/>
          <w:color w:val="000000" w:themeColor="text1"/>
          <w:lang w:eastAsia="ko-KR"/>
        </w:rPr>
        <w:t>≥</w:t>
      </w:r>
      <w:r w:rsidR="000C7A8C" w:rsidRPr="00233A56">
        <w:rPr>
          <w:b/>
          <w:i/>
          <w:color w:val="000000" w:themeColor="text1"/>
          <w:lang w:eastAsia="ko-KR"/>
        </w:rPr>
        <w:t xml:space="preserve"> 1</w:t>
      </w:r>
      <w:r w:rsidR="000C7A8C">
        <w:rPr>
          <w:b/>
          <w:i/>
          <w:color w:val="000000" w:themeColor="text1"/>
          <w:lang w:eastAsia="ko-KR"/>
        </w:rPr>
        <w:t xml:space="preserve"> </w:t>
      </w:r>
      <w:r w:rsidR="009710FF" w:rsidRPr="00233A56">
        <w:rPr>
          <w:b/>
          <w:i/>
          <w:color w:val="000000" w:themeColor="text1"/>
          <w:lang w:eastAsia="ko-KR"/>
        </w:rPr>
        <w:t>reduces UE power consumption significantly</w:t>
      </w:r>
    </w:p>
    <w:p w:rsidR="00BF0158" w:rsidRPr="00233A56" w:rsidRDefault="009710FF" w:rsidP="009710FF">
      <w:pPr>
        <w:pStyle w:val="Heading2"/>
        <w:rPr>
          <w:color w:val="000000" w:themeColor="text1"/>
          <w:lang w:eastAsia="ko-KR"/>
        </w:rPr>
      </w:pPr>
      <w:r w:rsidRPr="00233A56">
        <w:rPr>
          <w:color w:val="000000" w:themeColor="text1"/>
          <w:lang w:eastAsia="ko-KR"/>
        </w:rPr>
        <w:t>Cross-slot Scheduling and Latency</w:t>
      </w:r>
    </w:p>
    <w:p w:rsidR="009710FF" w:rsidRPr="00233A56" w:rsidRDefault="00233A56" w:rsidP="00D73FD9">
      <w:pPr>
        <w:rPr>
          <w:color w:val="000000" w:themeColor="text1"/>
          <w:lang w:eastAsia="ko-KR"/>
        </w:rPr>
      </w:pPr>
      <w:r w:rsidRPr="00233A56">
        <w:rPr>
          <w:color w:val="000000" w:themeColor="text1"/>
          <w:lang w:eastAsia="ko-KR"/>
        </w:rPr>
        <w:t>A p</w:t>
      </w:r>
      <w:r w:rsidR="009710FF" w:rsidRPr="00233A56">
        <w:rPr>
          <w:color w:val="000000" w:themeColor="text1"/>
          <w:lang w:eastAsia="ko-KR"/>
        </w:rPr>
        <w:t xml:space="preserve">articular concern </w:t>
      </w:r>
      <w:r w:rsidRPr="00233A56">
        <w:rPr>
          <w:color w:val="000000" w:themeColor="text1"/>
          <w:lang w:eastAsia="ko-KR"/>
        </w:rPr>
        <w:t>for</w:t>
      </w:r>
      <w:r w:rsidR="009710FF" w:rsidRPr="00233A56">
        <w:rPr>
          <w:color w:val="000000" w:themeColor="text1"/>
          <w:lang w:eastAsia="ko-KR"/>
        </w:rPr>
        <w:t xml:space="preserve"> cross-slot scheduling is the extra delay added by allow</w:t>
      </w:r>
      <w:r w:rsidRPr="00233A56">
        <w:rPr>
          <w:color w:val="000000" w:themeColor="text1"/>
          <w:lang w:eastAsia="ko-KR"/>
        </w:rPr>
        <w:t>ing</w:t>
      </w:r>
      <w:r w:rsidR="009710FF" w:rsidRPr="00233A56">
        <w:rPr>
          <w:color w:val="000000" w:themeColor="text1"/>
          <w:lang w:eastAsia="ko-KR"/>
        </w:rPr>
        <w:t xml:space="preserve"> a pre-launch of the control channel. </w:t>
      </w:r>
      <w:r>
        <w:rPr>
          <w:color w:val="000000" w:themeColor="text1"/>
          <w:lang w:eastAsia="ko-KR"/>
        </w:rPr>
        <w:t>K0 and K1 both contribute to th</w:t>
      </w:r>
      <w:r w:rsidR="000C7A8C">
        <w:rPr>
          <w:color w:val="000000" w:themeColor="text1"/>
          <w:lang w:eastAsia="ko-KR"/>
        </w:rPr>
        <w:t>e overall</w:t>
      </w:r>
      <w:r>
        <w:rPr>
          <w:color w:val="000000" w:themeColor="text1"/>
          <w:lang w:eastAsia="ko-KR"/>
        </w:rPr>
        <w:t xml:space="preserve"> delay, and w</w:t>
      </w:r>
      <w:r w:rsidR="009710FF" w:rsidRPr="00233A56">
        <w:rPr>
          <w:color w:val="000000" w:themeColor="text1"/>
          <w:lang w:eastAsia="ko-KR"/>
        </w:rPr>
        <w:t xml:space="preserve">hile the latency concern maybe true for low values of K1=0, 1, </w:t>
      </w:r>
      <w:r>
        <w:rPr>
          <w:color w:val="000000" w:themeColor="text1"/>
          <w:lang w:eastAsia="ko-KR"/>
        </w:rPr>
        <w:t xml:space="preserve">the impact on latency </w:t>
      </w:r>
      <w:r w:rsidR="009710FF" w:rsidRPr="00233A56">
        <w:rPr>
          <w:color w:val="000000" w:themeColor="text1"/>
          <w:lang w:eastAsia="ko-KR"/>
        </w:rPr>
        <w:t xml:space="preserve">for larger value of K1, K1 ≥2 and a </w:t>
      </w:r>
      <w:r>
        <w:rPr>
          <w:color w:val="000000" w:themeColor="text1"/>
          <w:lang w:eastAsia="ko-KR"/>
        </w:rPr>
        <w:t xml:space="preserve">K0 of </w:t>
      </w:r>
      <w:r w:rsidR="009710FF" w:rsidRPr="00233A56">
        <w:rPr>
          <w:color w:val="000000" w:themeColor="text1"/>
          <w:lang w:eastAsia="ko-KR"/>
        </w:rPr>
        <w:t>1 slot</w:t>
      </w:r>
      <w:r>
        <w:rPr>
          <w:color w:val="000000" w:themeColor="text1"/>
          <w:lang w:eastAsia="ko-KR"/>
        </w:rPr>
        <w:t xml:space="preserve"> is </w:t>
      </w:r>
      <w:r w:rsidR="00897C56">
        <w:rPr>
          <w:color w:val="000000" w:themeColor="text1"/>
          <w:lang w:eastAsia="ko-KR"/>
        </w:rPr>
        <w:t xml:space="preserve">proportionally </w:t>
      </w:r>
      <w:r>
        <w:rPr>
          <w:color w:val="000000" w:themeColor="text1"/>
          <w:lang w:eastAsia="ko-KR"/>
        </w:rPr>
        <w:t>less significant.</w:t>
      </w:r>
    </w:p>
    <w:p w:rsidR="009710FF" w:rsidRPr="00233A56" w:rsidRDefault="009710FF" w:rsidP="00D73FD9">
      <w:pPr>
        <w:rPr>
          <w:color w:val="000000" w:themeColor="text1"/>
          <w:lang w:eastAsia="ko-KR"/>
        </w:rPr>
      </w:pPr>
      <w:r w:rsidRPr="00233A56">
        <w:rPr>
          <w:b/>
          <w:i/>
          <w:color w:val="000000" w:themeColor="text1"/>
          <w:lang w:eastAsia="ko-KR"/>
        </w:rPr>
        <w:t>Observation 2: Latency impact of cross-slot scheduling is limited for K1</w:t>
      </w:r>
      <w:r w:rsidRPr="00233A56">
        <w:rPr>
          <w:b/>
          <w:color w:val="000000" w:themeColor="text1"/>
          <w:lang w:eastAsia="ko-KR"/>
        </w:rPr>
        <w:t xml:space="preserve"> ≥2</w:t>
      </w:r>
    </w:p>
    <w:p w:rsidR="009710FF" w:rsidRPr="00233A56" w:rsidRDefault="009710FF" w:rsidP="00D73FD9">
      <w:pPr>
        <w:rPr>
          <w:color w:val="000000" w:themeColor="text1"/>
          <w:lang w:eastAsia="ko-KR"/>
        </w:rPr>
      </w:pPr>
      <w:r w:rsidRPr="00233A56">
        <w:rPr>
          <w:color w:val="000000" w:themeColor="text1"/>
          <w:lang w:eastAsia="ko-KR"/>
        </w:rPr>
        <w:lastRenderedPageBreak/>
        <w:t>Furthermore many applications and use cases will be less sensitive to increased latency</w:t>
      </w:r>
      <w:r w:rsidR="00233A56" w:rsidRPr="00233A56">
        <w:rPr>
          <w:color w:val="000000" w:themeColor="text1"/>
          <w:lang w:eastAsia="ko-KR"/>
        </w:rPr>
        <w:t>. T</w:t>
      </w:r>
      <w:r w:rsidRPr="00233A56">
        <w:rPr>
          <w:color w:val="000000" w:themeColor="text1"/>
          <w:lang w:eastAsia="ko-KR"/>
        </w:rPr>
        <w:t xml:space="preserve">his </w:t>
      </w:r>
      <w:r w:rsidR="00233A56" w:rsidRPr="00233A56">
        <w:rPr>
          <w:color w:val="000000" w:themeColor="text1"/>
          <w:lang w:eastAsia="ko-KR"/>
        </w:rPr>
        <w:t xml:space="preserve">is </w:t>
      </w:r>
      <w:r w:rsidRPr="00233A56">
        <w:rPr>
          <w:color w:val="000000" w:themeColor="text1"/>
          <w:lang w:eastAsia="ko-KR"/>
        </w:rPr>
        <w:t xml:space="preserve">particularly true </w:t>
      </w:r>
      <w:r w:rsidR="00233A56" w:rsidRPr="00233A56">
        <w:rPr>
          <w:color w:val="000000" w:themeColor="text1"/>
          <w:lang w:eastAsia="ko-KR"/>
        </w:rPr>
        <w:t xml:space="preserve">for </w:t>
      </w:r>
      <w:r w:rsidRPr="00233A56">
        <w:rPr>
          <w:color w:val="000000" w:themeColor="text1"/>
          <w:lang w:eastAsia="ko-KR"/>
        </w:rPr>
        <w:t xml:space="preserve">smartphone usage where latency is less of a concern </w:t>
      </w:r>
      <w:r w:rsidR="00233A56" w:rsidRPr="00233A56">
        <w:rPr>
          <w:color w:val="000000" w:themeColor="text1"/>
          <w:lang w:eastAsia="ko-KR"/>
        </w:rPr>
        <w:t xml:space="preserve">but </w:t>
      </w:r>
      <w:r w:rsidRPr="00233A56">
        <w:rPr>
          <w:color w:val="000000" w:themeColor="text1"/>
          <w:lang w:eastAsia="ko-KR"/>
        </w:rPr>
        <w:t>battery life is a particular differentiator. We therefore propose t</w:t>
      </w:r>
      <w:r w:rsidR="00233A56">
        <w:rPr>
          <w:color w:val="000000" w:themeColor="text1"/>
          <w:lang w:eastAsia="ko-KR"/>
        </w:rPr>
        <w:t>hat c</w:t>
      </w:r>
      <w:r w:rsidRPr="00233A56">
        <w:rPr>
          <w:color w:val="000000" w:themeColor="text1"/>
          <w:lang w:eastAsia="ko-KR"/>
        </w:rPr>
        <w:t xml:space="preserve">ross-slot scheduling </w:t>
      </w:r>
      <w:r w:rsidR="00233A56">
        <w:rPr>
          <w:color w:val="000000" w:themeColor="text1"/>
          <w:lang w:eastAsia="ko-KR"/>
        </w:rPr>
        <w:t>should be supported by N</w:t>
      </w:r>
      <w:r w:rsidRPr="00233A56">
        <w:rPr>
          <w:color w:val="000000" w:themeColor="text1"/>
          <w:lang w:eastAsia="ko-KR"/>
        </w:rPr>
        <w:t>R</w:t>
      </w:r>
      <w:r w:rsidR="00233A56" w:rsidRPr="00233A56">
        <w:rPr>
          <w:color w:val="000000" w:themeColor="text1"/>
          <w:lang w:eastAsia="ko-KR"/>
        </w:rPr>
        <w:t xml:space="preserve"> UE</w:t>
      </w:r>
      <w:r w:rsidR="00233A56">
        <w:rPr>
          <w:color w:val="000000" w:themeColor="text1"/>
          <w:lang w:eastAsia="ko-KR"/>
        </w:rPr>
        <w:t>s</w:t>
      </w:r>
    </w:p>
    <w:p w:rsidR="0029299D" w:rsidRPr="00233A56" w:rsidRDefault="001A6300" w:rsidP="00620F88">
      <w:pPr>
        <w:rPr>
          <w:b/>
          <w:i/>
          <w:color w:val="000000" w:themeColor="text1"/>
          <w:lang w:val="en-US" w:eastAsia="ko-KR"/>
        </w:rPr>
      </w:pPr>
      <w:r w:rsidRPr="00233A56">
        <w:rPr>
          <w:b/>
          <w:i/>
          <w:color w:val="000000" w:themeColor="text1"/>
          <w:lang w:eastAsia="ko-KR"/>
        </w:rPr>
        <w:t xml:space="preserve">Proposal </w:t>
      </w:r>
      <w:r w:rsidR="00AD6E87" w:rsidRPr="00233A56">
        <w:rPr>
          <w:b/>
          <w:i/>
          <w:color w:val="000000" w:themeColor="text1"/>
          <w:lang w:eastAsia="ko-KR"/>
        </w:rPr>
        <w:t>1</w:t>
      </w:r>
      <w:r w:rsidRPr="00233A56">
        <w:rPr>
          <w:b/>
          <w:i/>
          <w:color w:val="000000" w:themeColor="text1"/>
          <w:lang w:eastAsia="ko-KR"/>
        </w:rPr>
        <w:t xml:space="preserve">: </w:t>
      </w:r>
      <w:r w:rsidR="00233A56" w:rsidRPr="00233A56">
        <w:rPr>
          <w:b/>
          <w:i/>
          <w:color w:val="000000" w:themeColor="text1"/>
          <w:lang w:eastAsia="ko-KR"/>
        </w:rPr>
        <w:t xml:space="preserve">All </w:t>
      </w:r>
      <w:r w:rsidR="00110AF0">
        <w:rPr>
          <w:b/>
          <w:i/>
          <w:color w:val="000000" w:themeColor="text1"/>
          <w:lang w:eastAsia="ko-KR"/>
        </w:rPr>
        <w:t xml:space="preserve">Rel15 </w:t>
      </w:r>
      <w:r w:rsidR="00233A56" w:rsidRPr="00233A56">
        <w:rPr>
          <w:b/>
          <w:i/>
          <w:color w:val="000000" w:themeColor="text1"/>
          <w:lang w:eastAsia="ko-KR"/>
        </w:rPr>
        <w:t xml:space="preserve">UEs </w:t>
      </w:r>
      <w:r w:rsidR="00110AF0">
        <w:rPr>
          <w:b/>
          <w:i/>
          <w:color w:val="000000" w:themeColor="text1"/>
          <w:lang w:eastAsia="ko-KR"/>
        </w:rPr>
        <w:t>additionally</w:t>
      </w:r>
      <w:r w:rsidR="00233A56" w:rsidRPr="00233A56">
        <w:rPr>
          <w:b/>
          <w:i/>
          <w:color w:val="000000" w:themeColor="text1"/>
          <w:lang w:eastAsia="ko-KR"/>
        </w:rPr>
        <w:t xml:space="preserve"> s</w:t>
      </w:r>
      <w:r w:rsidRPr="00233A56">
        <w:rPr>
          <w:b/>
          <w:i/>
          <w:color w:val="000000" w:themeColor="text1"/>
          <w:lang w:eastAsia="ko-KR"/>
        </w:rPr>
        <w:t xml:space="preserve">upport </w:t>
      </w:r>
      <w:r w:rsidR="00233A56" w:rsidRPr="00233A56">
        <w:rPr>
          <w:b/>
          <w:i/>
          <w:color w:val="000000" w:themeColor="text1"/>
          <w:lang w:eastAsia="ko-KR"/>
        </w:rPr>
        <w:t xml:space="preserve">K0 </w:t>
      </w:r>
      <w:r w:rsidR="00110AF0">
        <w:rPr>
          <w:b/>
          <w:i/>
          <w:color w:val="000000" w:themeColor="text1"/>
          <w:lang w:eastAsia="ko-KR"/>
        </w:rPr>
        <w:t>=</w:t>
      </w:r>
      <w:r w:rsidR="00233A56" w:rsidRPr="00233A56">
        <w:rPr>
          <w:b/>
          <w:i/>
          <w:color w:val="000000" w:themeColor="text1"/>
          <w:lang w:eastAsia="ko-KR"/>
        </w:rPr>
        <w:t>1</w:t>
      </w:r>
      <w:r w:rsidR="00110AF0">
        <w:rPr>
          <w:b/>
          <w:i/>
          <w:color w:val="000000" w:themeColor="text1"/>
          <w:lang w:eastAsia="ko-KR"/>
        </w:rPr>
        <w:t xml:space="preserve"> (FFS K0&gt;1)</w:t>
      </w:r>
    </w:p>
    <w:p w:rsidR="002D44AF" w:rsidRPr="00233A56" w:rsidRDefault="002D44AF" w:rsidP="002D44AF">
      <w:pPr>
        <w:pStyle w:val="Heading1"/>
        <w:rPr>
          <w:color w:val="000000" w:themeColor="text1"/>
          <w:lang w:eastAsia="zh-TW"/>
        </w:rPr>
      </w:pPr>
      <w:r w:rsidRPr="00233A56">
        <w:rPr>
          <w:rFonts w:hint="eastAsia"/>
          <w:color w:val="000000" w:themeColor="text1"/>
        </w:rPr>
        <w:t>Conclusion</w:t>
      </w:r>
    </w:p>
    <w:p w:rsidR="00BF0158" w:rsidRPr="00233A56" w:rsidRDefault="00BF0158" w:rsidP="00BF0158">
      <w:pPr>
        <w:spacing w:line="276" w:lineRule="auto"/>
        <w:rPr>
          <w:rFonts w:eastAsia="SimSun"/>
          <w:color w:val="000000" w:themeColor="text1"/>
          <w:szCs w:val="22"/>
        </w:rPr>
      </w:pPr>
      <w:r w:rsidRPr="00233A56">
        <w:rPr>
          <w:rFonts w:eastAsia="SimSun" w:hint="eastAsia"/>
          <w:color w:val="000000" w:themeColor="text1"/>
          <w:lang w:val="en-US"/>
        </w:rPr>
        <w:t xml:space="preserve">In this contribution, we </w:t>
      </w:r>
      <w:r w:rsidR="009710FF" w:rsidRPr="00233A56">
        <w:rPr>
          <w:rFonts w:eastAsia="SimSun"/>
          <w:color w:val="000000" w:themeColor="text1"/>
          <w:lang w:val="en-US"/>
        </w:rPr>
        <w:t>discussed the use of cross scheduling in DL NR and its impact on power consumption and latency</w:t>
      </w:r>
      <w:r w:rsidRPr="00233A56">
        <w:rPr>
          <w:rFonts w:eastAsia="SimSun"/>
          <w:color w:val="000000" w:themeColor="text1"/>
          <w:lang w:val="en-US"/>
        </w:rPr>
        <w:t xml:space="preserve">. </w:t>
      </w:r>
      <w:r w:rsidRPr="00233A56">
        <w:rPr>
          <w:rFonts w:eastAsia="SimSun"/>
          <w:color w:val="000000" w:themeColor="text1"/>
          <w:szCs w:val="22"/>
        </w:rPr>
        <w:t xml:space="preserve">The following </w:t>
      </w:r>
      <w:r w:rsidRPr="00233A56">
        <w:rPr>
          <w:rFonts w:eastAsia="SimSun" w:hint="eastAsia"/>
          <w:color w:val="000000" w:themeColor="text1"/>
          <w:szCs w:val="22"/>
        </w:rPr>
        <w:t xml:space="preserve">observations and </w:t>
      </w:r>
      <w:r w:rsidRPr="00233A56">
        <w:rPr>
          <w:rFonts w:eastAsia="SimSun"/>
          <w:color w:val="000000" w:themeColor="text1"/>
          <w:szCs w:val="22"/>
        </w:rPr>
        <w:t>proposals are given for consideration:</w:t>
      </w:r>
    </w:p>
    <w:p w:rsidR="00BF0158" w:rsidRPr="00233A56" w:rsidRDefault="00BF0158" w:rsidP="00380F82">
      <w:pPr>
        <w:rPr>
          <w:b/>
          <w:i/>
          <w:color w:val="000000" w:themeColor="text1"/>
          <w:lang w:eastAsia="ko-KR"/>
        </w:rPr>
      </w:pPr>
      <w:r w:rsidRPr="00233A56">
        <w:rPr>
          <w:b/>
          <w:i/>
          <w:color w:val="000000" w:themeColor="text1"/>
          <w:lang w:eastAsia="ko-KR"/>
        </w:rPr>
        <w:t xml:space="preserve">Observation 1: </w:t>
      </w:r>
      <w:r w:rsidR="009710FF" w:rsidRPr="00233A56">
        <w:rPr>
          <w:b/>
          <w:i/>
          <w:color w:val="000000" w:themeColor="text1"/>
          <w:lang w:eastAsia="ko-KR"/>
        </w:rPr>
        <w:t xml:space="preserve">Cross-slot scheduling </w:t>
      </w:r>
      <w:r w:rsidR="000C7A8C">
        <w:rPr>
          <w:b/>
          <w:i/>
          <w:color w:val="000000" w:themeColor="text1"/>
          <w:lang w:eastAsia="ko-KR"/>
        </w:rPr>
        <w:t xml:space="preserve">with K0 </w:t>
      </w:r>
      <w:r w:rsidR="000C7A8C" w:rsidRPr="00233A56">
        <w:rPr>
          <w:b/>
          <w:color w:val="000000" w:themeColor="text1"/>
          <w:lang w:eastAsia="ko-KR"/>
        </w:rPr>
        <w:t>≥</w:t>
      </w:r>
      <w:r w:rsidR="000C7A8C" w:rsidRPr="00233A56">
        <w:rPr>
          <w:b/>
          <w:i/>
          <w:color w:val="000000" w:themeColor="text1"/>
          <w:lang w:eastAsia="ko-KR"/>
        </w:rPr>
        <w:t xml:space="preserve"> 1</w:t>
      </w:r>
      <w:r w:rsidR="000C7A8C">
        <w:rPr>
          <w:b/>
          <w:i/>
          <w:color w:val="000000" w:themeColor="text1"/>
          <w:lang w:eastAsia="ko-KR"/>
        </w:rPr>
        <w:t xml:space="preserve"> </w:t>
      </w:r>
      <w:r w:rsidR="009710FF" w:rsidRPr="00233A56">
        <w:rPr>
          <w:b/>
          <w:i/>
          <w:color w:val="000000" w:themeColor="text1"/>
          <w:lang w:eastAsia="ko-KR"/>
        </w:rPr>
        <w:t>reduces UE power consumption significantly</w:t>
      </w:r>
    </w:p>
    <w:p w:rsidR="00BF0158" w:rsidRPr="00233A56" w:rsidRDefault="00BF0158" w:rsidP="00380F82">
      <w:pPr>
        <w:rPr>
          <w:color w:val="000000" w:themeColor="text1"/>
          <w:lang w:eastAsia="ko-KR"/>
        </w:rPr>
      </w:pPr>
      <w:r w:rsidRPr="00233A56">
        <w:rPr>
          <w:b/>
          <w:i/>
          <w:color w:val="000000" w:themeColor="text1"/>
          <w:lang w:eastAsia="ko-KR"/>
        </w:rPr>
        <w:t xml:space="preserve">Observation 2: </w:t>
      </w:r>
      <w:r w:rsidR="009710FF" w:rsidRPr="00233A56">
        <w:rPr>
          <w:b/>
          <w:i/>
          <w:color w:val="000000" w:themeColor="text1"/>
          <w:lang w:eastAsia="ko-KR"/>
        </w:rPr>
        <w:t>Latency impact of cross-slot scheduling is limited for K1</w:t>
      </w:r>
      <w:r w:rsidR="009710FF" w:rsidRPr="00233A56">
        <w:rPr>
          <w:b/>
          <w:color w:val="000000" w:themeColor="text1"/>
          <w:lang w:eastAsia="ko-KR"/>
        </w:rPr>
        <w:t xml:space="preserve"> ≥2</w:t>
      </w:r>
    </w:p>
    <w:p w:rsidR="00110AF0" w:rsidRPr="00233A56" w:rsidRDefault="00110AF0" w:rsidP="00110AF0">
      <w:pPr>
        <w:rPr>
          <w:b/>
          <w:i/>
          <w:color w:val="000000" w:themeColor="text1"/>
          <w:lang w:val="en-US" w:eastAsia="ko-KR"/>
        </w:rPr>
      </w:pPr>
      <w:r w:rsidRPr="00233A56">
        <w:rPr>
          <w:b/>
          <w:i/>
          <w:color w:val="000000" w:themeColor="text1"/>
          <w:lang w:eastAsia="ko-KR"/>
        </w:rPr>
        <w:t xml:space="preserve">Proposal 1: All </w:t>
      </w:r>
      <w:r>
        <w:rPr>
          <w:b/>
          <w:i/>
          <w:color w:val="000000" w:themeColor="text1"/>
          <w:lang w:eastAsia="ko-KR"/>
        </w:rPr>
        <w:t xml:space="preserve">Rel15 </w:t>
      </w:r>
      <w:r w:rsidRPr="00233A56">
        <w:rPr>
          <w:b/>
          <w:i/>
          <w:color w:val="000000" w:themeColor="text1"/>
          <w:lang w:eastAsia="ko-KR"/>
        </w:rPr>
        <w:t xml:space="preserve">UEs </w:t>
      </w:r>
      <w:r>
        <w:rPr>
          <w:b/>
          <w:i/>
          <w:color w:val="000000" w:themeColor="text1"/>
          <w:lang w:eastAsia="ko-KR"/>
        </w:rPr>
        <w:t>additionally</w:t>
      </w:r>
      <w:r w:rsidRPr="00233A56">
        <w:rPr>
          <w:b/>
          <w:i/>
          <w:color w:val="000000" w:themeColor="text1"/>
          <w:lang w:eastAsia="ko-KR"/>
        </w:rPr>
        <w:t xml:space="preserve"> support K0 </w:t>
      </w:r>
      <w:r>
        <w:rPr>
          <w:b/>
          <w:i/>
          <w:color w:val="000000" w:themeColor="text1"/>
          <w:lang w:eastAsia="ko-KR"/>
        </w:rPr>
        <w:t>=</w:t>
      </w:r>
      <w:r w:rsidRPr="00233A56">
        <w:rPr>
          <w:b/>
          <w:i/>
          <w:color w:val="000000" w:themeColor="text1"/>
          <w:lang w:eastAsia="ko-KR"/>
        </w:rPr>
        <w:t>1</w:t>
      </w:r>
      <w:r>
        <w:rPr>
          <w:b/>
          <w:i/>
          <w:color w:val="000000" w:themeColor="text1"/>
          <w:lang w:eastAsia="ko-KR"/>
        </w:rPr>
        <w:t xml:space="preserve"> (FFS K0&gt;1)</w:t>
      </w:r>
    </w:p>
    <w:p w:rsidR="002D44AF" w:rsidRPr="00233A56" w:rsidRDefault="002D44AF" w:rsidP="005E009C">
      <w:pPr>
        <w:pStyle w:val="Heading1"/>
        <w:numPr>
          <w:ilvl w:val="0"/>
          <w:numId w:val="0"/>
        </w:numPr>
        <w:ind w:left="432" w:hanging="432"/>
        <w:rPr>
          <w:lang w:val="en-US"/>
        </w:rPr>
      </w:pPr>
      <w:r w:rsidRPr="00233A56">
        <w:rPr>
          <w:rFonts w:hint="eastAsia"/>
          <w:lang w:val="en-US" w:eastAsia="zh-TW"/>
        </w:rPr>
        <w:t>References</w:t>
      </w:r>
    </w:p>
    <w:p w:rsidR="009710FF" w:rsidRPr="00233A56" w:rsidRDefault="009710FF" w:rsidP="009710FF">
      <w:pPr>
        <w:pStyle w:val="ListParagraph"/>
        <w:numPr>
          <w:ilvl w:val="0"/>
          <w:numId w:val="42"/>
        </w:numPr>
        <w:spacing w:after="160" w:line="259" w:lineRule="auto"/>
        <w:contextualSpacing/>
        <w:rPr>
          <w:color w:val="000000" w:themeColor="text1"/>
        </w:rPr>
      </w:pPr>
      <w:bookmarkStart w:id="5" w:name="_Ref484706110"/>
      <w:r w:rsidRPr="00233A56">
        <w:rPr>
          <w:color w:val="000000" w:themeColor="text1"/>
        </w:rPr>
        <w:t xml:space="preserve">TR38.912 v14.0.0 </w:t>
      </w:r>
      <w:bookmarkStart w:id="6" w:name="OLE_LINK5"/>
      <w:bookmarkStart w:id="7" w:name="OLE_LINK9"/>
      <w:r w:rsidRPr="00233A56">
        <w:rPr>
          <w:rFonts w:hint="eastAsia"/>
          <w:color w:val="000000" w:themeColor="text1"/>
          <w:lang w:eastAsia="ja-JP"/>
        </w:rPr>
        <w:t xml:space="preserve">Study on </w:t>
      </w:r>
      <w:r w:rsidRPr="00233A56">
        <w:rPr>
          <w:color w:val="000000" w:themeColor="text1"/>
        </w:rPr>
        <w:t>New Radio</w:t>
      </w:r>
      <w:r w:rsidRPr="00233A56">
        <w:rPr>
          <w:rFonts w:hint="eastAsia"/>
          <w:color w:val="000000" w:themeColor="text1"/>
          <w:lang w:eastAsia="ja-JP"/>
        </w:rPr>
        <w:t xml:space="preserve"> </w:t>
      </w:r>
      <w:r w:rsidRPr="00233A56">
        <w:rPr>
          <w:color w:val="000000" w:themeColor="text1"/>
          <w:lang w:eastAsia="ja-JP"/>
        </w:rPr>
        <w:t xml:space="preserve">(NR) </w:t>
      </w:r>
      <w:r w:rsidRPr="00233A56">
        <w:rPr>
          <w:color w:val="000000" w:themeColor="text1"/>
        </w:rPr>
        <w:t>access technology</w:t>
      </w:r>
      <w:bookmarkEnd w:id="5"/>
      <w:bookmarkEnd w:id="6"/>
      <w:bookmarkEnd w:id="7"/>
    </w:p>
    <w:p w:rsidR="009710FF" w:rsidRPr="00233A56" w:rsidRDefault="009710FF" w:rsidP="000D3F86">
      <w:pPr>
        <w:pStyle w:val="ListParagraph"/>
        <w:numPr>
          <w:ilvl w:val="0"/>
          <w:numId w:val="42"/>
        </w:numPr>
        <w:tabs>
          <w:tab w:val="center" w:pos="4536"/>
          <w:tab w:val="center" w:pos="4680"/>
          <w:tab w:val="right" w:pos="9360"/>
          <w:tab w:val="right" w:pos="9781"/>
          <w:tab w:val="right" w:pos="10000"/>
        </w:tabs>
        <w:spacing w:after="0" w:line="259" w:lineRule="auto"/>
        <w:ind w:right="-58"/>
        <w:contextualSpacing/>
        <w:rPr>
          <w:color w:val="000000" w:themeColor="text1"/>
        </w:rPr>
      </w:pPr>
      <w:bookmarkStart w:id="8" w:name="_Ref484784488"/>
      <w:r w:rsidRPr="00233A56">
        <w:rPr>
          <w:rFonts w:cs="Arial"/>
          <w:color w:val="000000" w:themeColor="text1"/>
        </w:rPr>
        <w:t xml:space="preserve">R1-1612067 </w:t>
      </w:r>
      <w:r w:rsidRPr="00233A56">
        <w:rPr>
          <w:color w:val="000000" w:themeColor="text1"/>
        </w:rPr>
        <w:t>Evaluation of Frame Structure Design for UE Power Consumption, RAN1#87, Qualcomm</w:t>
      </w:r>
      <w:bookmarkEnd w:id="8"/>
    </w:p>
    <w:p w:rsidR="00233A56" w:rsidRPr="00233A56" w:rsidRDefault="009710FF" w:rsidP="00233A56">
      <w:pPr>
        <w:pStyle w:val="ListParagraph"/>
        <w:numPr>
          <w:ilvl w:val="0"/>
          <w:numId w:val="42"/>
        </w:numPr>
        <w:tabs>
          <w:tab w:val="center" w:pos="4536"/>
          <w:tab w:val="center" w:pos="4680"/>
          <w:tab w:val="right" w:pos="9360"/>
          <w:tab w:val="right" w:pos="9781"/>
          <w:tab w:val="right" w:pos="10000"/>
        </w:tabs>
        <w:spacing w:after="0" w:line="259" w:lineRule="auto"/>
        <w:ind w:right="-58"/>
        <w:contextualSpacing/>
        <w:rPr>
          <w:color w:val="000000" w:themeColor="text1"/>
        </w:rPr>
      </w:pPr>
      <w:r w:rsidRPr="00233A56">
        <w:rPr>
          <w:rFonts w:eastAsia="MS Mincho" w:cs="Arial"/>
          <w:bCs/>
          <w:color w:val="000000" w:themeColor="text1"/>
          <w:szCs w:val="24"/>
        </w:rPr>
        <w:t>R1-1</w:t>
      </w:r>
      <w:r w:rsidRPr="00233A56">
        <w:rPr>
          <w:rFonts w:cs="Arial" w:hint="eastAsia"/>
          <w:bCs/>
          <w:color w:val="000000" w:themeColor="text1"/>
          <w:szCs w:val="24"/>
          <w:lang w:eastAsia="zh-TW"/>
        </w:rPr>
        <w:t>609557</w:t>
      </w:r>
      <w:r w:rsidRPr="00233A56">
        <w:rPr>
          <w:rFonts w:cs="Arial"/>
          <w:bCs/>
          <w:color w:val="000000" w:themeColor="text1"/>
          <w:szCs w:val="24"/>
          <w:lang w:eastAsia="zh-TW"/>
        </w:rPr>
        <w:t xml:space="preserve"> </w:t>
      </w:r>
      <w:r w:rsidRPr="00233A56">
        <w:rPr>
          <w:rFonts w:cs="Arial" w:hint="eastAsia"/>
          <w:bCs/>
          <w:color w:val="000000" w:themeColor="text1"/>
          <w:szCs w:val="24"/>
          <w:lang w:eastAsia="zh-TW"/>
        </w:rPr>
        <w:t>On Techniques for Enhanced UE Power Efficiency</w:t>
      </w:r>
      <w:r w:rsidRPr="00233A56">
        <w:rPr>
          <w:rFonts w:cs="Arial"/>
          <w:bCs/>
          <w:color w:val="000000" w:themeColor="text1"/>
          <w:szCs w:val="24"/>
          <w:lang w:eastAsia="zh-TW"/>
        </w:rPr>
        <w:t>, RAN1#86bis, Mediatek</w:t>
      </w:r>
    </w:p>
    <w:sectPr w:rsidR="00233A56" w:rsidRPr="00233A56" w:rsidSect="00110AF0">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028A" w:rsidRDefault="000D028A">
      <w:r>
        <w:separator/>
      </w:r>
    </w:p>
  </w:endnote>
  <w:endnote w:type="continuationSeparator" w:id="0">
    <w:p w:rsidR="000D028A" w:rsidRDefault="000D0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Bold">
    <w:panose1 w:val="020F07020304040302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028A" w:rsidRDefault="000D028A">
      <w:r>
        <w:separator/>
      </w:r>
    </w:p>
  </w:footnote>
  <w:footnote w:type="continuationSeparator" w:id="0">
    <w:p w:rsidR="000D028A" w:rsidRDefault="000D02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841F5"/>
    <w:multiLevelType w:val="hybridMultilevel"/>
    <w:tmpl w:val="1F60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644D6"/>
    <w:multiLevelType w:val="hybridMultilevel"/>
    <w:tmpl w:val="172EAEDA"/>
    <w:lvl w:ilvl="0" w:tplc="602C0C92">
      <w:start w:val="1"/>
      <w:numFmt w:val="bullet"/>
      <w:lvlText w:val="▪"/>
      <w:lvlJc w:val="left"/>
      <w:pPr>
        <w:tabs>
          <w:tab w:val="num" w:pos="720"/>
        </w:tabs>
        <w:ind w:left="720" w:hanging="360"/>
      </w:pPr>
      <w:rPr>
        <w:rFonts w:ascii="Calibri Bold" w:hAnsi="Calibri Bold" w:hint="default"/>
      </w:rPr>
    </w:lvl>
    <w:lvl w:ilvl="1" w:tplc="AED25DD2">
      <w:start w:val="2025"/>
      <w:numFmt w:val="bullet"/>
      <w:lvlText w:val="•"/>
      <w:lvlJc w:val="left"/>
      <w:pPr>
        <w:tabs>
          <w:tab w:val="num" w:pos="1440"/>
        </w:tabs>
        <w:ind w:left="1440" w:hanging="360"/>
      </w:pPr>
      <w:rPr>
        <w:rFonts w:ascii="Calibri Bold" w:hAnsi="Calibri Bold" w:hint="default"/>
      </w:rPr>
    </w:lvl>
    <w:lvl w:ilvl="2" w:tplc="CDEA47FC" w:tentative="1">
      <w:start w:val="1"/>
      <w:numFmt w:val="bullet"/>
      <w:lvlText w:val="▪"/>
      <w:lvlJc w:val="left"/>
      <w:pPr>
        <w:tabs>
          <w:tab w:val="num" w:pos="2160"/>
        </w:tabs>
        <w:ind w:left="2160" w:hanging="360"/>
      </w:pPr>
      <w:rPr>
        <w:rFonts w:ascii="Calibri Bold" w:hAnsi="Calibri Bold" w:hint="default"/>
      </w:rPr>
    </w:lvl>
    <w:lvl w:ilvl="3" w:tplc="13E8F9E0" w:tentative="1">
      <w:start w:val="1"/>
      <w:numFmt w:val="bullet"/>
      <w:lvlText w:val="▪"/>
      <w:lvlJc w:val="left"/>
      <w:pPr>
        <w:tabs>
          <w:tab w:val="num" w:pos="2880"/>
        </w:tabs>
        <w:ind w:left="2880" w:hanging="360"/>
      </w:pPr>
      <w:rPr>
        <w:rFonts w:ascii="Calibri Bold" w:hAnsi="Calibri Bold" w:hint="default"/>
      </w:rPr>
    </w:lvl>
    <w:lvl w:ilvl="4" w:tplc="ACD01E24" w:tentative="1">
      <w:start w:val="1"/>
      <w:numFmt w:val="bullet"/>
      <w:lvlText w:val="▪"/>
      <w:lvlJc w:val="left"/>
      <w:pPr>
        <w:tabs>
          <w:tab w:val="num" w:pos="3600"/>
        </w:tabs>
        <w:ind w:left="3600" w:hanging="360"/>
      </w:pPr>
      <w:rPr>
        <w:rFonts w:ascii="Calibri Bold" w:hAnsi="Calibri Bold" w:hint="default"/>
      </w:rPr>
    </w:lvl>
    <w:lvl w:ilvl="5" w:tplc="A3C2B4F0" w:tentative="1">
      <w:start w:val="1"/>
      <w:numFmt w:val="bullet"/>
      <w:lvlText w:val="▪"/>
      <w:lvlJc w:val="left"/>
      <w:pPr>
        <w:tabs>
          <w:tab w:val="num" w:pos="4320"/>
        </w:tabs>
        <w:ind w:left="4320" w:hanging="360"/>
      </w:pPr>
      <w:rPr>
        <w:rFonts w:ascii="Calibri Bold" w:hAnsi="Calibri Bold" w:hint="default"/>
      </w:rPr>
    </w:lvl>
    <w:lvl w:ilvl="6" w:tplc="F3A6B1F4" w:tentative="1">
      <w:start w:val="1"/>
      <w:numFmt w:val="bullet"/>
      <w:lvlText w:val="▪"/>
      <w:lvlJc w:val="left"/>
      <w:pPr>
        <w:tabs>
          <w:tab w:val="num" w:pos="5040"/>
        </w:tabs>
        <w:ind w:left="5040" w:hanging="360"/>
      </w:pPr>
      <w:rPr>
        <w:rFonts w:ascii="Calibri Bold" w:hAnsi="Calibri Bold" w:hint="default"/>
      </w:rPr>
    </w:lvl>
    <w:lvl w:ilvl="7" w:tplc="77D800AA" w:tentative="1">
      <w:start w:val="1"/>
      <w:numFmt w:val="bullet"/>
      <w:lvlText w:val="▪"/>
      <w:lvlJc w:val="left"/>
      <w:pPr>
        <w:tabs>
          <w:tab w:val="num" w:pos="5760"/>
        </w:tabs>
        <w:ind w:left="5760" w:hanging="360"/>
      </w:pPr>
      <w:rPr>
        <w:rFonts w:ascii="Calibri Bold" w:hAnsi="Calibri Bold" w:hint="default"/>
      </w:rPr>
    </w:lvl>
    <w:lvl w:ilvl="8" w:tplc="EF90F5A6" w:tentative="1">
      <w:start w:val="1"/>
      <w:numFmt w:val="bullet"/>
      <w:lvlText w:val="▪"/>
      <w:lvlJc w:val="left"/>
      <w:pPr>
        <w:tabs>
          <w:tab w:val="num" w:pos="6480"/>
        </w:tabs>
        <w:ind w:left="6480" w:hanging="360"/>
      </w:pPr>
      <w:rPr>
        <w:rFonts w:ascii="Calibri Bold" w:hAnsi="Calibri Bold" w:hint="default"/>
      </w:rPr>
    </w:lvl>
  </w:abstractNum>
  <w:abstractNum w:abstractNumId="2" w15:restartNumberingAfterBreak="0">
    <w:nsid w:val="09DF4F7C"/>
    <w:multiLevelType w:val="hybridMultilevel"/>
    <w:tmpl w:val="12860070"/>
    <w:lvl w:ilvl="0" w:tplc="3ABEF32A">
      <w:start w:val="1"/>
      <w:numFmt w:val="bullet"/>
      <w:lvlText w:val="•"/>
      <w:lvlJc w:val="left"/>
      <w:pPr>
        <w:tabs>
          <w:tab w:val="num" w:pos="720"/>
        </w:tabs>
        <w:ind w:left="720" w:hanging="360"/>
      </w:pPr>
      <w:rPr>
        <w:rFonts w:ascii="Calibri Bold" w:hAnsi="Calibri Bold" w:hint="default"/>
      </w:rPr>
    </w:lvl>
    <w:lvl w:ilvl="1" w:tplc="1AC2F920">
      <w:start w:val="1"/>
      <w:numFmt w:val="bullet"/>
      <w:lvlText w:val="•"/>
      <w:lvlJc w:val="left"/>
      <w:pPr>
        <w:tabs>
          <w:tab w:val="num" w:pos="1440"/>
        </w:tabs>
        <w:ind w:left="1440" w:hanging="360"/>
      </w:pPr>
      <w:rPr>
        <w:rFonts w:ascii="Calibri Bold" w:hAnsi="Calibri Bold" w:hint="default"/>
      </w:rPr>
    </w:lvl>
    <w:lvl w:ilvl="2" w:tplc="FDA439A6">
      <w:start w:val="4729"/>
      <w:numFmt w:val="bullet"/>
      <w:lvlText w:val="▪"/>
      <w:lvlJc w:val="left"/>
      <w:pPr>
        <w:tabs>
          <w:tab w:val="num" w:pos="2160"/>
        </w:tabs>
        <w:ind w:left="2160" w:hanging="360"/>
      </w:pPr>
      <w:rPr>
        <w:rFonts w:ascii="Calibri Bold" w:hAnsi="Calibri Bold" w:hint="default"/>
      </w:rPr>
    </w:lvl>
    <w:lvl w:ilvl="3" w:tplc="F0EC34EC">
      <w:start w:val="4729"/>
      <w:numFmt w:val="bullet"/>
      <w:lvlText w:val="•"/>
      <w:lvlJc w:val="left"/>
      <w:pPr>
        <w:tabs>
          <w:tab w:val="num" w:pos="2880"/>
        </w:tabs>
        <w:ind w:left="2880" w:hanging="360"/>
      </w:pPr>
      <w:rPr>
        <w:rFonts w:ascii="Calibri Bold" w:hAnsi="Calibri Bold" w:hint="default"/>
      </w:rPr>
    </w:lvl>
    <w:lvl w:ilvl="4" w:tplc="91DE90E4">
      <w:start w:val="4729"/>
      <w:numFmt w:val="bullet"/>
      <w:lvlText w:val="▪"/>
      <w:lvlJc w:val="left"/>
      <w:pPr>
        <w:tabs>
          <w:tab w:val="num" w:pos="3600"/>
        </w:tabs>
        <w:ind w:left="3600" w:hanging="360"/>
      </w:pPr>
      <w:rPr>
        <w:rFonts w:ascii="Calibri Bold" w:hAnsi="Calibri Bold" w:hint="default"/>
      </w:rPr>
    </w:lvl>
    <w:lvl w:ilvl="5" w:tplc="0F628BF4" w:tentative="1">
      <w:start w:val="1"/>
      <w:numFmt w:val="bullet"/>
      <w:lvlText w:val="•"/>
      <w:lvlJc w:val="left"/>
      <w:pPr>
        <w:tabs>
          <w:tab w:val="num" w:pos="4320"/>
        </w:tabs>
        <w:ind w:left="4320" w:hanging="360"/>
      </w:pPr>
      <w:rPr>
        <w:rFonts w:ascii="Calibri Bold" w:hAnsi="Calibri Bold" w:hint="default"/>
      </w:rPr>
    </w:lvl>
    <w:lvl w:ilvl="6" w:tplc="8CD2CC54" w:tentative="1">
      <w:start w:val="1"/>
      <w:numFmt w:val="bullet"/>
      <w:lvlText w:val="•"/>
      <w:lvlJc w:val="left"/>
      <w:pPr>
        <w:tabs>
          <w:tab w:val="num" w:pos="5040"/>
        </w:tabs>
        <w:ind w:left="5040" w:hanging="360"/>
      </w:pPr>
      <w:rPr>
        <w:rFonts w:ascii="Calibri Bold" w:hAnsi="Calibri Bold" w:hint="default"/>
      </w:rPr>
    </w:lvl>
    <w:lvl w:ilvl="7" w:tplc="5D8AE37A" w:tentative="1">
      <w:start w:val="1"/>
      <w:numFmt w:val="bullet"/>
      <w:lvlText w:val="•"/>
      <w:lvlJc w:val="left"/>
      <w:pPr>
        <w:tabs>
          <w:tab w:val="num" w:pos="5760"/>
        </w:tabs>
        <w:ind w:left="5760" w:hanging="360"/>
      </w:pPr>
      <w:rPr>
        <w:rFonts w:ascii="Calibri Bold" w:hAnsi="Calibri Bold" w:hint="default"/>
      </w:rPr>
    </w:lvl>
    <w:lvl w:ilvl="8" w:tplc="60921CE2" w:tentative="1">
      <w:start w:val="1"/>
      <w:numFmt w:val="bullet"/>
      <w:lvlText w:val="•"/>
      <w:lvlJc w:val="left"/>
      <w:pPr>
        <w:tabs>
          <w:tab w:val="num" w:pos="6480"/>
        </w:tabs>
        <w:ind w:left="6480" w:hanging="360"/>
      </w:pPr>
      <w:rPr>
        <w:rFonts w:ascii="Calibri Bold" w:hAnsi="Calibri Bold" w:hint="default"/>
      </w:rPr>
    </w:lvl>
  </w:abstractNum>
  <w:abstractNum w:abstractNumId="3" w15:restartNumberingAfterBreak="0">
    <w:nsid w:val="0B4F7CE5"/>
    <w:multiLevelType w:val="hybridMultilevel"/>
    <w:tmpl w:val="4986122C"/>
    <w:lvl w:ilvl="0" w:tplc="7AAE0112">
      <w:start w:val="1"/>
      <w:numFmt w:val="bullet"/>
      <w:lvlText w:val="•"/>
      <w:lvlJc w:val="left"/>
      <w:pPr>
        <w:tabs>
          <w:tab w:val="num" w:pos="720"/>
        </w:tabs>
        <w:ind w:left="720" w:hanging="360"/>
      </w:pPr>
      <w:rPr>
        <w:rFonts w:ascii="Calibri Bold" w:hAnsi="Calibri Bold" w:hint="default"/>
      </w:rPr>
    </w:lvl>
    <w:lvl w:ilvl="1" w:tplc="582ABB1C">
      <w:start w:val="1"/>
      <w:numFmt w:val="bullet"/>
      <w:lvlText w:val="•"/>
      <w:lvlJc w:val="left"/>
      <w:pPr>
        <w:tabs>
          <w:tab w:val="num" w:pos="1440"/>
        </w:tabs>
        <w:ind w:left="1440" w:hanging="360"/>
      </w:pPr>
      <w:rPr>
        <w:rFonts w:ascii="Calibri Bold" w:hAnsi="Calibri Bold" w:hint="default"/>
      </w:rPr>
    </w:lvl>
    <w:lvl w:ilvl="2" w:tplc="B152258A" w:tentative="1">
      <w:start w:val="1"/>
      <w:numFmt w:val="bullet"/>
      <w:lvlText w:val="•"/>
      <w:lvlJc w:val="left"/>
      <w:pPr>
        <w:tabs>
          <w:tab w:val="num" w:pos="2160"/>
        </w:tabs>
        <w:ind w:left="2160" w:hanging="360"/>
      </w:pPr>
      <w:rPr>
        <w:rFonts w:ascii="Calibri Bold" w:hAnsi="Calibri Bold" w:hint="default"/>
      </w:rPr>
    </w:lvl>
    <w:lvl w:ilvl="3" w:tplc="672EE30A" w:tentative="1">
      <w:start w:val="1"/>
      <w:numFmt w:val="bullet"/>
      <w:lvlText w:val="•"/>
      <w:lvlJc w:val="left"/>
      <w:pPr>
        <w:tabs>
          <w:tab w:val="num" w:pos="2880"/>
        </w:tabs>
        <w:ind w:left="2880" w:hanging="360"/>
      </w:pPr>
      <w:rPr>
        <w:rFonts w:ascii="Calibri Bold" w:hAnsi="Calibri Bold" w:hint="default"/>
      </w:rPr>
    </w:lvl>
    <w:lvl w:ilvl="4" w:tplc="721C3BC2" w:tentative="1">
      <w:start w:val="1"/>
      <w:numFmt w:val="bullet"/>
      <w:lvlText w:val="•"/>
      <w:lvlJc w:val="left"/>
      <w:pPr>
        <w:tabs>
          <w:tab w:val="num" w:pos="3600"/>
        </w:tabs>
        <w:ind w:left="3600" w:hanging="360"/>
      </w:pPr>
      <w:rPr>
        <w:rFonts w:ascii="Calibri Bold" w:hAnsi="Calibri Bold" w:hint="default"/>
      </w:rPr>
    </w:lvl>
    <w:lvl w:ilvl="5" w:tplc="0FF0C598" w:tentative="1">
      <w:start w:val="1"/>
      <w:numFmt w:val="bullet"/>
      <w:lvlText w:val="•"/>
      <w:lvlJc w:val="left"/>
      <w:pPr>
        <w:tabs>
          <w:tab w:val="num" w:pos="4320"/>
        </w:tabs>
        <w:ind w:left="4320" w:hanging="360"/>
      </w:pPr>
      <w:rPr>
        <w:rFonts w:ascii="Calibri Bold" w:hAnsi="Calibri Bold" w:hint="default"/>
      </w:rPr>
    </w:lvl>
    <w:lvl w:ilvl="6" w:tplc="0C4281C0" w:tentative="1">
      <w:start w:val="1"/>
      <w:numFmt w:val="bullet"/>
      <w:lvlText w:val="•"/>
      <w:lvlJc w:val="left"/>
      <w:pPr>
        <w:tabs>
          <w:tab w:val="num" w:pos="5040"/>
        </w:tabs>
        <w:ind w:left="5040" w:hanging="360"/>
      </w:pPr>
      <w:rPr>
        <w:rFonts w:ascii="Calibri Bold" w:hAnsi="Calibri Bold" w:hint="default"/>
      </w:rPr>
    </w:lvl>
    <w:lvl w:ilvl="7" w:tplc="2040C33E" w:tentative="1">
      <w:start w:val="1"/>
      <w:numFmt w:val="bullet"/>
      <w:lvlText w:val="•"/>
      <w:lvlJc w:val="left"/>
      <w:pPr>
        <w:tabs>
          <w:tab w:val="num" w:pos="5760"/>
        </w:tabs>
        <w:ind w:left="5760" w:hanging="360"/>
      </w:pPr>
      <w:rPr>
        <w:rFonts w:ascii="Calibri Bold" w:hAnsi="Calibri Bold" w:hint="default"/>
      </w:rPr>
    </w:lvl>
    <w:lvl w:ilvl="8" w:tplc="B27CE666" w:tentative="1">
      <w:start w:val="1"/>
      <w:numFmt w:val="bullet"/>
      <w:lvlText w:val="•"/>
      <w:lvlJc w:val="left"/>
      <w:pPr>
        <w:tabs>
          <w:tab w:val="num" w:pos="6480"/>
        </w:tabs>
        <w:ind w:left="6480" w:hanging="360"/>
      </w:pPr>
      <w:rPr>
        <w:rFonts w:ascii="Calibri Bold" w:hAnsi="Calibri Bold" w:hint="default"/>
      </w:rPr>
    </w:lvl>
  </w:abstractNum>
  <w:abstractNum w:abstractNumId="4" w15:restartNumberingAfterBreak="0">
    <w:nsid w:val="0BD77A7F"/>
    <w:multiLevelType w:val="hybridMultilevel"/>
    <w:tmpl w:val="6346F0AE"/>
    <w:lvl w:ilvl="0" w:tplc="0024DDC0">
      <w:start w:val="1"/>
      <w:numFmt w:val="bullet"/>
      <w:lvlText w:val="▪"/>
      <w:lvlJc w:val="left"/>
      <w:pPr>
        <w:tabs>
          <w:tab w:val="num" w:pos="720"/>
        </w:tabs>
        <w:ind w:left="720" w:hanging="360"/>
      </w:pPr>
      <w:rPr>
        <w:rFonts w:ascii="Calibri Bold" w:hAnsi="Calibri Bold" w:hint="default"/>
      </w:rPr>
    </w:lvl>
    <w:lvl w:ilvl="1" w:tplc="B8F89B82" w:tentative="1">
      <w:start w:val="1"/>
      <w:numFmt w:val="bullet"/>
      <w:lvlText w:val="▪"/>
      <w:lvlJc w:val="left"/>
      <w:pPr>
        <w:tabs>
          <w:tab w:val="num" w:pos="1440"/>
        </w:tabs>
        <w:ind w:left="1440" w:hanging="360"/>
      </w:pPr>
      <w:rPr>
        <w:rFonts w:ascii="Calibri Bold" w:hAnsi="Calibri Bold" w:hint="default"/>
      </w:rPr>
    </w:lvl>
    <w:lvl w:ilvl="2" w:tplc="53E291F2" w:tentative="1">
      <w:start w:val="1"/>
      <w:numFmt w:val="bullet"/>
      <w:lvlText w:val="▪"/>
      <w:lvlJc w:val="left"/>
      <w:pPr>
        <w:tabs>
          <w:tab w:val="num" w:pos="2160"/>
        </w:tabs>
        <w:ind w:left="2160" w:hanging="360"/>
      </w:pPr>
      <w:rPr>
        <w:rFonts w:ascii="Calibri Bold" w:hAnsi="Calibri Bold" w:hint="default"/>
      </w:rPr>
    </w:lvl>
    <w:lvl w:ilvl="3" w:tplc="75000DFC" w:tentative="1">
      <w:start w:val="1"/>
      <w:numFmt w:val="bullet"/>
      <w:lvlText w:val="▪"/>
      <w:lvlJc w:val="left"/>
      <w:pPr>
        <w:tabs>
          <w:tab w:val="num" w:pos="2880"/>
        </w:tabs>
        <w:ind w:left="2880" w:hanging="360"/>
      </w:pPr>
      <w:rPr>
        <w:rFonts w:ascii="Calibri Bold" w:hAnsi="Calibri Bold" w:hint="default"/>
      </w:rPr>
    </w:lvl>
    <w:lvl w:ilvl="4" w:tplc="D1309830" w:tentative="1">
      <w:start w:val="1"/>
      <w:numFmt w:val="bullet"/>
      <w:lvlText w:val="▪"/>
      <w:lvlJc w:val="left"/>
      <w:pPr>
        <w:tabs>
          <w:tab w:val="num" w:pos="3600"/>
        </w:tabs>
        <w:ind w:left="3600" w:hanging="360"/>
      </w:pPr>
      <w:rPr>
        <w:rFonts w:ascii="Calibri Bold" w:hAnsi="Calibri Bold" w:hint="default"/>
      </w:rPr>
    </w:lvl>
    <w:lvl w:ilvl="5" w:tplc="16787FC8" w:tentative="1">
      <w:start w:val="1"/>
      <w:numFmt w:val="bullet"/>
      <w:lvlText w:val="▪"/>
      <w:lvlJc w:val="left"/>
      <w:pPr>
        <w:tabs>
          <w:tab w:val="num" w:pos="4320"/>
        </w:tabs>
        <w:ind w:left="4320" w:hanging="360"/>
      </w:pPr>
      <w:rPr>
        <w:rFonts w:ascii="Calibri Bold" w:hAnsi="Calibri Bold" w:hint="default"/>
      </w:rPr>
    </w:lvl>
    <w:lvl w:ilvl="6" w:tplc="A6E0508E" w:tentative="1">
      <w:start w:val="1"/>
      <w:numFmt w:val="bullet"/>
      <w:lvlText w:val="▪"/>
      <w:lvlJc w:val="left"/>
      <w:pPr>
        <w:tabs>
          <w:tab w:val="num" w:pos="5040"/>
        </w:tabs>
        <w:ind w:left="5040" w:hanging="360"/>
      </w:pPr>
      <w:rPr>
        <w:rFonts w:ascii="Calibri Bold" w:hAnsi="Calibri Bold" w:hint="default"/>
      </w:rPr>
    </w:lvl>
    <w:lvl w:ilvl="7" w:tplc="AF6E885A" w:tentative="1">
      <w:start w:val="1"/>
      <w:numFmt w:val="bullet"/>
      <w:lvlText w:val="▪"/>
      <w:lvlJc w:val="left"/>
      <w:pPr>
        <w:tabs>
          <w:tab w:val="num" w:pos="5760"/>
        </w:tabs>
        <w:ind w:left="5760" w:hanging="360"/>
      </w:pPr>
      <w:rPr>
        <w:rFonts w:ascii="Calibri Bold" w:hAnsi="Calibri Bold" w:hint="default"/>
      </w:rPr>
    </w:lvl>
    <w:lvl w:ilvl="8" w:tplc="730AE69A" w:tentative="1">
      <w:start w:val="1"/>
      <w:numFmt w:val="bullet"/>
      <w:lvlText w:val="▪"/>
      <w:lvlJc w:val="left"/>
      <w:pPr>
        <w:tabs>
          <w:tab w:val="num" w:pos="6480"/>
        </w:tabs>
        <w:ind w:left="6480" w:hanging="360"/>
      </w:pPr>
      <w:rPr>
        <w:rFonts w:ascii="Calibri Bold" w:hAnsi="Calibri Bold" w:hint="default"/>
      </w:rPr>
    </w:lvl>
  </w:abstractNum>
  <w:abstractNum w:abstractNumId="5" w15:restartNumberingAfterBreak="0">
    <w:nsid w:val="0BD947C2"/>
    <w:multiLevelType w:val="hybridMultilevel"/>
    <w:tmpl w:val="5CFA52BC"/>
    <w:lvl w:ilvl="0" w:tplc="04090001">
      <w:start w:val="1"/>
      <w:numFmt w:val="bullet"/>
      <w:lvlText w:val=""/>
      <w:lvlJc w:val="left"/>
      <w:pPr>
        <w:ind w:left="561" w:hanging="420"/>
      </w:pPr>
      <w:rPr>
        <w:rFonts w:ascii="Symbol" w:hAnsi="Symbol" w:hint="default"/>
      </w:rPr>
    </w:lvl>
    <w:lvl w:ilvl="1" w:tplc="0409000B">
      <w:start w:val="1"/>
      <w:numFmt w:val="bullet"/>
      <w:lvlText w:val=""/>
      <w:lvlJc w:val="left"/>
      <w:pPr>
        <w:ind w:left="981" w:hanging="420"/>
      </w:pPr>
      <w:rPr>
        <w:rFonts w:ascii="Wingdings" w:hAnsi="Wingdings" w:hint="default"/>
      </w:rPr>
    </w:lvl>
    <w:lvl w:ilvl="2" w:tplc="0409000D">
      <w:start w:val="1"/>
      <w:numFmt w:val="bullet"/>
      <w:lvlText w:val=""/>
      <w:lvlJc w:val="left"/>
      <w:pPr>
        <w:ind w:left="1401" w:hanging="420"/>
      </w:pPr>
      <w:rPr>
        <w:rFonts w:ascii="Wingdings" w:hAnsi="Wingdings" w:hint="default"/>
      </w:rPr>
    </w:lvl>
    <w:lvl w:ilvl="3" w:tplc="04090001" w:tentative="1">
      <w:start w:val="1"/>
      <w:numFmt w:val="bullet"/>
      <w:lvlText w:val=""/>
      <w:lvlJc w:val="left"/>
      <w:pPr>
        <w:ind w:left="1821" w:hanging="420"/>
      </w:pPr>
      <w:rPr>
        <w:rFonts w:ascii="Wingdings" w:hAnsi="Wingdings" w:hint="default"/>
      </w:rPr>
    </w:lvl>
    <w:lvl w:ilvl="4" w:tplc="0409000B" w:tentative="1">
      <w:start w:val="1"/>
      <w:numFmt w:val="bullet"/>
      <w:lvlText w:val=""/>
      <w:lvlJc w:val="left"/>
      <w:pPr>
        <w:ind w:left="2241" w:hanging="420"/>
      </w:pPr>
      <w:rPr>
        <w:rFonts w:ascii="Wingdings" w:hAnsi="Wingdings" w:hint="default"/>
      </w:rPr>
    </w:lvl>
    <w:lvl w:ilvl="5" w:tplc="0409000D" w:tentative="1">
      <w:start w:val="1"/>
      <w:numFmt w:val="bullet"/>
      <w:lvlText w:val=""/>
      <w:lvlJc w:val="left"/>
      <w:pPr>
        <w:ind w:left="2661" w:hanging="420"/>
      </w:pPr>
      <w:rPr>
        <w:rFonts w:ascii="Wingdings" w:hAnsi="Wingdings" w:hint="default"/>
      </w:rPr>
    </w:lvl>
    <w:lvl w:ilvl="6" w:tplc="04090001" w:tentative="1">
      <w:start w:val="1"/>
      <w:numFmt w:val="bullet"/>
      <w:lvlText w:val=""/>
      <w:lvlJc w:val="left"/>
      <w:pPr>
        <w:ind w:left="3081" w:hanging="420"/>
      </w:pPr>
      <w:rPr>
        <w:rFonts w:ascii="Wingdings" w:hAnsi="Wingdings" w:hint="default"/>
      </w:rPr>
    </w:lvl>
    <w:lvl w:ilvl="7" w:tplc="0409000B" w:tentative="1">
      <w:start w:val="1"/>
      <w:numFmt w:val="bullet"/>
      <w:lvlText w:val=""/>
      <w:lvlJc w:val="left"/>
      <w:pPr>
        <w:ind w:left="3501" w:hanging="420"/>
      </w:pPr>
      <w:rPr>
        <w:rFonts w:ascii="Wingdings" w:hAnsi="Wingdings" w:hint="default"/>
      </w:rPr>
    </w:lvl>
    <w:lvl w:ilvl="8" w:tplc="0409000D" w:tentative="1">
      <w:start w:val="1"/>
      <w:numFmt w:val="bullet"/>
      <w:lvlText w:val=""/>
      <w:lvlJc w:val="left"/>
      <w:pPr>
        <w:ind w:left="3921" w:hanging="420"/>
      </w:pPr>
      <w:rPr>
        <w:rFonts w:ascii="Wingdings" w:hAnsi="Wingdings" w:hint="default"/>
      </w:rPr>
    </w:lvl>
  </w:abstractNum>
  <w:abstractNum w:abstractNumId="6" w15:restartNumberingAfterBreak="0">
    <w:nsid w:val="0CBA780D"/>
    <w:multiLevelType w:val="hybridMultilevel"/>
    <w:tmpl w:val="CD56F240"/>
    <w:lvl w:ilvl="0" w:tplc="16E6C9F4">
      <w:start w:val="1"/>
      <w:numFmt w:val="bullet"/>
      <w:lvlText w:val="▪"/>
      <w:lvlJc w:val="left"/>
      <w:pPr>
        <w:tabs>
          <w:tab w:val="num" w:pos="720"/>
        </w:tabs>
        <w:ind w:left="720" w:hanging="360"/>
      </w:pPr>
      <w:rPr>
        <w:rFonts w:ascii="Calibri Bold" w:hAnsi="Calibri Bold" w:hint="default"/>
      </w:rPr>
    </w:lvl>
    <w:lvl w:ilvl="1" w:tplc="0F86F1CE">
      <w:start w:val="53"/>
      <w:numFmt w:val="bullet"/>
      <w:lvlText w:val="•"/>
      <w:lvlJc w:val="left"/>
      <w:pPr>
        <w:tabs>
          <w:tab w:val="num" w:pos="1440"/>
        </w:tabs>
        <w:ind w:left="1440" w:hanging="360"/>
      </w:pPr>
      <w:rPr>
        <w:rFonts w:ascii="Calibri Bold" w:hAnsi="Calibri Bold" w:hint="default"/>
      </w:rPr>
    </w:lvl>
    <w:lvl w:ilvl="2" w:tplc="0822692A" w:tentative="1">
      <w:start w:val="1"/>
      <w:numFmt w:val="bullet"/>
      <w:lvlText w:val="▪"/>
      <w:lvlJc w:val="left"/>
      <w:pPr>
        <w:tabs>
          <w:tab w:val="num" w:pos="2160"/>
        </w:tabs>
        <w:ind w:left="2160" w:hanging="360"/>
      </w:pPr>
      <w:rPr>
        <w:rFonts w:ascii="Calibri Bold" w:hAnsi="Calibri Bold" w:hint="default"/>
      </w:rPr>
    </w:lvl>
    <w:lvl w:ilvl="3" w:tplc="FAEAA148" w:tentative="1">
      <w:start w:val="1"/>
      <w:numFmt w:val="bullet"/>
      <w:lvlText w:val="▪"/>
      <w:lvlJc w:val="left"/>
      <w:pPr>
        <w:tabs>
          <w:tab w:val="num" w:pos="2880"/>
        </w:tabs>
        <w:ind w:left="2880" w:hanging="360"/>
      </w:pPr>
      <w:rPr>
        <w:rFonts w:ascii="Calibri Bold" w:hAnsi="Calibri Bold" w:hint="default"/>
      </w:rPr>
    </w:lvl>
    <w:lvl w:ilvl="4" w:tplc="DB668C80" w:tentative="1">
      <w:start w:val="1"/>
      <w:numFmt w:val="bullet"/>
      <w:lvlText w:val="▪"/>
      <w:lvlJc w:val="left"/>
      <w:pPr>
        <w:tabs>
          <w:tab w:val="num" w:pos="3600"/>
        </w:tabs>
        <w:ind w:left="3600" w:hanging="360"/>
      </w:pPr>
      <w:rPr>
        <w:rFonts w:ascii="Calibri Bold" w:hAnsi="Calibri Bold" w:hint="default"/>
      </w:rPr>
    </w:lvl>
    <w:lvl w:ilvl="5" w:tplc="A2923CEA" w:tentative="1">
      <w:start w:val="1"/>
      <w:numFmt w:val="bullet"/>
      <w:lvlText w:val="▪"/>
      <w:lvlJc w:val="left"/>
      <w:pPr>
        <w:tabs>
          <w:tab w:val="num" w:pos="4320"/>
        </w:tabs>
        <w:ind w:left="4320" w:hanging="360"/>
      </w:pPr>
      <w:rPr>
        <w:rFonts w:ascii="Calibri Bold" w:hAnsi="Calibri Bold" w:hint="default"/>
      </w:rPr>
    </w:lvl>
    <w:lvl w:ilvl="6" w:tplc="33DE2DA8" w:tentative="1">
      <w:start w:val="1"/>
      <w:numFmt w:val="bullet"/>
      <w:lvlText w:val="▪"/>
      <w:lvlJc w:val="left"/>
      <w:pPr>
        <w:tabs>
          <w:tab w:val="num" w:pos="5040"/>
        </w:tabs>
        <w:ind w:left="5040" w:hanging="360"/>
      </w:pPr>
      <w:rPr>
        <w:rFonts w:ascii="Calibri Bold" w:hAnsi="Calibri Bold" w:hint="default"/>
      </w:rPr>
    </w:lvl>
    <w:lvl w:ilvl="7" w:tplc="F7B8D4C6" w:tentative="1">
      <w:start w:val="1"/>
      <w:numFmt w:val="bullet"/>
      <w:lvlText w:val="▪"/>
      <w:lvlJc w:val="left"/>
      <w:pPr>
        <w:tabs>
          <w:tab w:val="num" w:pos="5760"/>
        </w:tabs>
        <w:ind w:left="5760" w:hanging="360"/>
      </w:pPr>
      <w:rPr>
        <w:rFonts w:ascii="Calibri Bold" w:hAnsi="Calibri Bold" w:hint="default"/>
      </w:rPr>
    </w:lvl>
    <w:lvl w:ilvl="8" w:tplc="62F02990" w:tentative="1">
      <w:start w:val="1"/>
      <w:numFmt w:val="bullet"/>
      <w:lvlText w:val="▪"/>
      <w:lvlJc w:val="left"/>
      <w:pPr>
        <w:tabs>
          <w:tab w:val="num" w:pos="6480"/>
        </w:tabs>
        <w:ind w:left="6480" w:hanging="360"/>
      </w:pPr>
      <w:rPr>
        <w:rFonts w:ascii="Calibri Bold" w:hAnsi="Calibri Bold" w:hint="default"/>
      </w:rPr>
    </w:lvl>
  </w:abstractNum>
  <w:abstractNum w:abstractNumId="7" w15:restartNumberingAfterBreak="0">
    <w:nsid w:val="11A80A21"/>
    <w:multiLevelType w:val="hybridMultilevel"/>
    <w:tmpl w:val="A45E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0F0157"/>
    <w:multiLevelType w:val="hybridMultilevel"/>
    <w:tmpl w:val="47DAE97A"/>
    <w:lvl w:ilvl="0" w:tplc="89724B5E">
      <w:numFmt w:val="bullet"/>
      <w:lvlText w:val=""/>
      <w:lvlJc w:val="left"/>
      <w:pPr>
        <w:ind w:left="108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445F2C"/>
    <w:multiLevelType w:val="hybridMultilevel"/>
    <w:tmpl w:val="C7885042"/>
    <w:lvl w:ilvl="0" w:tplc="66D2DFFE">
      <w:start w:val="1"/>
      <w:numFmt w:val="bullet"/>
      <w:lvlText w:val="•"/>
      <w:lvlJc w:val="left"/>
      <w:pPr>
        <w:tabs>
          <w:tab w:val="num" w:pos="720"/>
        </w:tabs>
        <w:ind w:left="720" w:hanging="360"/>
      </w:pPr>
      <w:rPr>
        <w:rFonts w:ascii="Calibri Bold" w:hAnsi="Calibri Bold" w:hint="default"/>
      </w:rPr>
    </w:lvl>
    <w:lvl w:ilvl="1" w:tplc="D5406FFC">
      <w:start w:val="1"/>
      <w:numFmt w:val="bullet"/>
      <w:lvlText w:val="•"/>
      <w:lvlJc w:val="left"/>
      <w:pPr>
        <w:tabs>
          <w:tab w:val="num" w:pos="1440"/>
        </w:tabs>
        <w:ind w:left="1440" w:hanging="360"/>
      </w:pPr>
      <w:rPr>
        <w:rFonts w:ascii="Calibri Bold" w:hAnsi="Calibri Bold" w:hint="default"/>
      </w:rPr>
    </w:lvl>
    <w:lvl w:ilvl="2" w:tplc="AFB4FFB2" w:tentative="1">
      <w:start w:val="1"/>
      <w:numFmt w:val="bullet"/>
      <w:lvlText w:val="•"/>
      <w:lvlJc w:val="left"/>
      <w:pPr>
        <w:tabs>
          <w:tab w:val="num" w:pos="2160"/>
        </w:tabs>
        <w:ind w:left="2160" w:hanging="360"/>
      </w:pPr>
      <w:rPr>
        <w:rFonts w:ascii="Calibri Bold" w:hAnsi="Calibri Bold" w:hint="default"/>
      </w:rPr>
    </w:lvl>
    <w:lvl w:ilvl="3" w:tplc="F640BBF6" w:tentative="1">
      <w:start w:val="1"/>
      <w:numFmt w:val="bullet"/>
      <w:lvlText w:val="•"/>
      <w:lvlJc w:val="left"/>
      <w:pPr>
        <w:tabs>
          <w:tab w:val="num" w:pos="2880"/>
        </w:tabs>
        <w:ind w:left="2880" w:hanging="360"/>
      </w:pPr>
      <w:rPr>
        <w:rFonts w:ascii="Calibri Bold" w:hAnsi="Calibri Bold" w:hint="default"/>
      </w:rPr>
    </w:lvl>
    <w:lvl w:ilvl="4" w:tplc="6A5A8968" w:tentative="1">
      <w:start w:val="1"/>
      <w:numFmt w:val="bullet"/>
      <w:lvlText w:val="•"/>
      <w:lvlJc w:val="left"/>
      <w:pPr>
        <w:tabs>
          <w:tab w:val="num" w:pos="3600"/>
        </w:tabs>
        <w:ind w:left="3600" w:hanging="360"/>
      </w:pPr>
      <w:rPr>
        <w:rFonts w:ascii="Calibri Bold" w:hAnsi="Calibri Bold" w:hint="default"/>
      </w:rPr>
    </w:lvl>
    <w:lvl w:ilvl="5" w:tplc="C2BAE314" w:tentative="1">
      <w:start w:val="1"/>
      <w:numFmt w:val="bullet"/>
      <w:lvlText w:val="•"/>
      <w:lvlJc w:val="left"/>
      <w:pPr>
        <w:tabs>
          <w:tab w:val="num" w:pos="4320"/>
        </w:tabs>
        <w:ind w:left="4320" w:hanging="360"/>
      </w:pPr>
      <w:rPr>
        <w:rFonts w:ascii="Calibri Bold" w:hAnsi="Calibri Bold" w:hint="default"/>
      </w:rPr>
    </w:lvl>
    <w:lvl w:ilvl="6" w:tplc="038C8562" w:tentative="1">
      <w:start w:val="1"/>
      <w:numFmt w:val="bullet"/>
      <w:lvlText w:val="•"/>
      <w:lvlJc w:val="left"/>
      <w:pPr>
        <w:tabs>
          <w:tab w:val="num" w:pos="5040"/>
        </w:tabs>
        <w:ind w:left="5040" w:hanging="360"/>
      </w:pPr>
      <w:rPr>
        <w:rFonts w:ascii="Calibri Bold" w:hAnsi="Calibri Bold" w:hint="default"/>
      </w:rPr>
    </w:lvl>
    <w:lvl w:ilvl="7" w:tplc="77E2920C" w:tentative="1">
      <w:start w:val="1"/>
      <w:numFmt w:val="bullet"/>
      <w:lvlText w:val="•"/>
      <w:lvlJc w:val="left"/>
      <w:pPr>
        <w:tabs>
          <w:tab w:val="num" w:pos="5760"/>
        </w:tabs>
        <w:ind w:left="5760" w:hanging="360"/>
      </w:pPr>
      <w:rPr>
        <w:rFonts w:ascii="Calibri Bold" w:hAnsi="Calibri Bold" w:hint="default"/>
      </w:rPr>
    </w:lvl>
    <w:lvl w:ilvl="8" w:tplc="73A607A6" w:tentative="1">
      <w:start w:val="1"/>
      <w:numFmt w:val="bullet"/>
      <w:lvlText w:val="•"/>
      <w:lvlJc w:val="left"/>
      <w:pPr>
        <w:tabs>
          <w:tab w:val="num" w:pos="6480"/>
        </w:tabs>
        <w:ind w:left="6480" w:hanging="360"/>
      </w:pPr>
      <w:rPr>
        <w:rFonts w:ascii="Calibri Bold" w:hAnsi="Calibri Bold" w:hint="default"/>
      </w:rPr>
    </w:lvl>
  </w:abstractNum>
  <w:abstractNum w:abstractNumId="10" w15:restartNumberingAfterBreak="0">
    <w:nsid w:val="142F070A"/>
    <w:multiLevelType w:val="hybridMultilevel"/>
    <w:tmpl w:val="8FF6668C"/>
    <w:lvl w:ilvl="0" w:tplc="7F38ED88">
      <w:start w:val="1"/>
      <w:numFmt w:val="bullet"/>
      <w:lvlText w:val="▪"/>
      <w:lvlJc w:val="left"/>
      <w:pPr>
        <w:tabs>
          <w:tab w:val="num" w:pos="720"/>
        </w:tabs>
        <w:ind w:left="720" w:hanging="360"/>
      </w:pPr>
      <w:rPr>
        <w:rFonts w:ascii="Calibri Bold" w:hAnsi="Calibri Bold" w:hint="default"/>
      </w:rPr>
    </w:lvl>
    <w:lvl w:ilvl="1" w:tplc="2AD6CBCC">
      <w:start w:val="4100"/>
      <w:numFmt w:val="bullet"/>
      <w:lvlText w:val="•"/>
      <w:lvlJc w:val="left"/>
      <w:pPr>
        <w:tabs>
          <w:tab w:val="num" w:pos="1440"/>
        </w:tabs>
        <w:ind w:left="1440" w:hanging="360"/>
      </w:pPr>
      <w:rPr>
        <w:rFonts w:ascii="Calibri Bold" w:hAnsi="Calibri Bold" w:hint="default"/>
      </w:rPr>
    </w:lvl>
    <w:lvl w:ilvl="2" w:tplc="037E78DE">
      <w:start w:val="4100"/>
      <w:numFmt w:val="bullet"/>
      <w:lvlText w:val="▪"/>
      <w:lvlJc w:val="left"/>
      <w:pPr>
        <w:tabs>
          <w:tab w:val="num" w:pos="2160"/>
        </w:tabs>
        <w:ind w:left="2160" w:hanging="360"/>
      </w:pPr>
      <w:rPr>
        <w:rFonts w:ascii="Calibri Bold" w:hAnsi="Calibri Bold" w:hint="default"/>
      </w:rPr>
    </w:lvl>
    <w:lvl w:ilvl="3" w:tplc="813428E8" w:tentative="1">
      <w:start w:val="1"/>
      <w:numFmt w:val="bullet"/>
      <w:lvlText w:val="▪"/>
      <w:lvlJc w:val="left"/>
      <w:pPr>
        <w:tabs>
          <w:tab w:val="num" w:pos="2880"/>
        </w:tabs>
        <w:ind w:left="2880" w:hanging="360"/>
      </w:pPr>
      <w:rPr>
        <w:rFonts w:ascii="Calibri Bold" w:hAnsi="Calibri Bold" w:hint="default"/>
      </w:rPr>
    </w:lvl>
    <w:lvl w:ilvl="4" w:tplc="9726F8B8" w:tentative="1">
      <w:start w:val="1"/>
      <w:numFmt w:val="bullet"/>
      <w:lvlText w:val="▪"/>
      <w:lvlJc w:val="left"/>
      <w:pPr>
        <w:tabs>
          <w:tab w:val="num" w:pos="3600"/>
        </w:tabs>
        <w:ind w:left="3600" w:hanging="360"/>
      </w:pPr>
      <w:rPr>
        <w:rFonts w:ascii="Calibri Bold" w:hAnsi="Calibri Bold" w:hint="default"/>
      </w:rPr>
    </w:lvl>
    <w:lvl w:ilvl="5" w:tplc="770CAD1C" w:tentative="1">
      <w:start w:val="1"/>
      <w:numFmt w:val="bullet"/>
      <w:lvlText w:val="▪"/>
      <w:lvlJc w:val="left"/>
      <w:pPr>
        <w:tabs>
          <w:tab w:val="num" w:pos="4320"/>
        </w:tabs>
        <w:ind w:left="4320" w:hanging="360"/>
      </w:pPr>
      <w:rPr>
        <w:rFonts w:ascii="Calibri Bold" w:hAnsi="Calibri Bold" w:hint="default"/>
      </w:rPr>
    </w:lvl>
    <w:lvl w:ilvl="6" w:tplc="B8728218" w:tentative="1">
      <w:start w:val="1"/>
      <w:numFmt w:val="bullet"/>
      <w:lvlText w:val="▪"/>
      <w:lvlJc w:val="left"/>
      <w:pPr>
        <w:tabs>
          <w:tab w:val="num" w:pos="5040"/>
        </w:tabs>
        <w:ind w:left="5040" w:hanging="360"/>
      </w:pPr>
      <w:rPr>
        <w:rFonts w:ascii="Calibri Bold" w:hAnsi="Calibri Bold" w:hint="default"/>
      </w:rPr>
    </w:lvl>
    <w:lvl w:ilvl="7" w:tplc="6AD6040A" w:tentative="1">
      <w:start w:val="1"/>
      <w:numFmt w:val="bullet"/>
      <w:lvlText w:val="▪"/>
      <w:lvlJc w:val="left"/>
      <w:pPr>
        <w:tabs>
          <w:tab w:val="num" w:pos="5760"/>
        </w:tabs>
        <w:ind w:left="5760" w:hanging="360"/>
      </w:pPr>
      <w:rPr>
        <w:rFonts w:ascii="Calibri Bold" w:hAnsi="Calibri Bold" w:hint="default"/>
      </w:rPr>
    </w:lvl>
    <w:lvl w:ilvl="8" w:tplc="6A48DFFA" w:tentative="1">
      <w:start w:val="1"/>
      <w:numFmt w:val="bullet"/>
      <w:lvlText w:val="▪"/>
      <w:lvlJc w:val="left"/>
      <w:pPr>
        <w:tabs>
          <w:tab w:val="num" w:pos="6480"/>
        </w:tabs>
        <w:ind w:left="6480" w:hanging="360"/>
      </w:pPr>
      <w:rPr>
        <w:rFonts w:ascii="Calibri Bold" w:hAnsi="Calibri Bold" w:hint="default"/>
      </w:rPr>
    </w:lvl>
  </w:abstractNum>
  <w:abstractNum w:abstractNumId="11"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8116704"/>
    <w:multiLevelType w:val="hybridMultilevel"/>
    <w:tmpl w:val="BB228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BC1844"/>
    <w:multiLevelType w:val="hybridMultilevel"/>
    <w:tmpl w:val="523C31B0"/>
    <w:lvl w:ilvl="0" w:tplc="8D6E30F8">
      <w:start w:val="1"/>
      <w:numFmt w:val="bullet"/>
      <w:lvlText w:val="▪"/>
      <w:lvlJc w:val="left"/>
      <w:pPr>
        <w:tabs>
          <w:tab w:val="num" w:pos="720"/>
        </w:tabs>
        <w:ind w:left="720" w:hanging="360"/>
      </w:pPr>
      <w:rPr>
        <w:rFonts w:ascii="Calibri Bold" w:hAnsi="Calibri Bold" w:hint="default"/>
      </w:rPr>
    </w:lvl>
    <w:lvl w:ilvl="1" w:tplc="0CC6715A" w:tentative="1">
      <w:start w:val="1"/>
      <w:numFmt w:val="bullet"/>
      <w:lvlText w:val="▪"/>
      <w:lvlJc w:val="left"/>
      <w:pPr>
        <w:tabs>
          <w:tab w:val="num" w:pos="1440"/>
        </w:tabs>
        <w:ind w:left="1440" w:hanging="360"/>
      </w:pPr>
      <w:rPr>
        <w:rFonts w:ascii="Calibri Bold" w:hAnsi="Calibri Bold" w:hint="default"/>
      </w:rPr>
    </w:lvl>
    <w:lvl w:ilvl="2" w:tplc="004A7154" w:tentative="1">
      <w:start w:val="1"/>
      <w:numFmt w:val="bullet"/>
      <w:lvlText w:val="▪"/>
      <w:lvlJc w:val="left"/>
      <w:pPr>
        <w:tabs>
          <w:tab w:val="num" w:pos="2160"/>
        </w:tabs>
        <w:ind w:left="2160" w:hanging="360"/>
      </w:pPr>
      <w:rPr>
        <w:rFonts w:ascii="Calibri Bold" w:hAnsi="Calibri Bold" w:hint="default"/>
      </w:rPr>
    </w:lvl>
    <w:lvl w:ilvl="3" w:tplc="35FA073C" w:tentative="1">
      <w:start w:val="1"/>
      <w:numFmt w:val="bullet"/>
      <w:lvlText w:val="▪"/>
      <w:lvlJc w:val="left"/>
      <w:pPr>
        <w:tabs>
          <w:tab w:val="num" w:pos="2880"/>
        </w:tabs>
        <w:ind w:left="2880" w:hanging="360"/>
      </w:pPr>
      <w:rPr>
        <w:rFonts w:ascii="Calibri Bold" w:hAnsi="Calibri Bold" w:hint="default"/>
      </w:rPr>
    </w:lvl>
    <w:lvl w:ilvl="4" w:tplc="EF74C50C" w:tentative="1">
      <w:start w:val="1"/>
      <w:numFmt w:val="bullet"/>
      <w:lvlText w:val="▪"/>
      <w:lvlJc w:val="left"/>
      <w:pPr>
        <w:tabs>
          <w:tab w:val="num" w:pos="3600"/>
        </w:tabs>
        <w:ind w:left="3600" w:hanging="360"/>
      </w:pPr>
      <w:rPr>
        <w:rFonts w:ascii="Calibri Bold" w:hAnsi="Calibri Bold" w:hint="default"/>
      </w:rPr>
    </w:lvl>
    <w:lvl w:ilvl="5" w:tplc="08F85D96" w:tentative="1">
      <w:start w:val="1"/>
      <w:numFmt w:val="bullet"/>
      <w:lvlText w:val="▪"/>
      <w:lvlJc w:val="left"/>
      <w:pPr>
        <w:tabs>
          <w:tab w:val="num" w:pos="4320"/>
        </w:tabs>
        <w:ind w:left="4320" w:hanging="360"/>
      </w:pPr>
      <w:rPr>
        <w:rFonts w:ascii="Calibri Bold" w:hAnsi="Calibri Bold" w:hint="default"/>
      </w:rPr>
    </w:lvl>
    <w:lvl w:ilvl="6" w:tplc="C1660384" w:tentative="1">
      <w:start w:val="1"/>
      <w:numFmt w:val="bullet"/>
      <w:lvlText w:val="▪"/>
      <w:lvlJc w:val="left"/>
      <w:pPr>
        <w:tabs>
          <w:tab w:val="num" w:pos="5040"/>
        </w:tabs>
        <w:ind w:left="5040" w:hanging="360"/>
      </w:pPr>
      <w:rPr>
        <w:rFonts w:ascii="Calibri Bold" w:hAnsi="Calibri Bold" w:hint="default"/>
      </w:rPr>
    </w:lvl>
    <w:lvl w:ilvl="7" w:tplc="5B3A4236" w:tentative="1">
      <w:start w:val="1"/>
      <w:numFmt w:val="bullet"/>
      <w:lvlText w:val="▪"/>
      <w:lvlJc w:val="left"/>
      <w:pPr>
        <w:tabs>
          <w:tab w:val="num" w:pos="5760"/>
        </w:tabs>
        <w:ind w:left="5760" w:hanging="360"/>
      </w:pPr>
      <w:rPr>
        <w:rFonts w:ascii="Calibri Bold" w:hAnsi="Calibri Bold" w:hint="default"/>
      </w:rPr>
    </w:lvl>
    <w:lvl w:ilvl="8" w:tplc="95602A9E" w:tentative="1">
      <w:start w:val="1"/>
      <w:numFmt w:val="bullet"/>
      <w:lvlText w:val="▪"/>
      <w:lvlJc w:val="left"/>
      <w:pPr>
        <w:tabs>
          <w:tab w:val="num" w:pos="6480"/>
        </w:tabs>
        <w:ind w:left="6480" w:hanging="360"/>
      </w:pPr>
      <w:rPr>
        <w:rFonts w:ascii="Calibri Bold" w:hAnsi="Calibri Bold" w:hint="default"/>
      </w:rPr>
    </w:lvl>
  </w:abstractNum>
  <w:abstractNum w:abstractNumId="14" w15:restartNumberingAfterBreak="0">
    <w:nsid w:val="20AE65AD"/>
    <w:multiLevelType w:val="hybridMultilevel"/>
    <w:tmpl w:val="CF92B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5847C3"/>
    <w:multiLevelType w:val="hybridMultilevel"/>
    <w:tmpl w:val="9746C58A"/>
    <w:lvl w:ilvl="0" w:tplc="291EDA4E">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26F36ADF"/>
    <w:multiLevelType w:val="hybridMultilevel"/>
    <w:tmpl w:val="768E8A78"/>
    <w:lvl w:ilvl="0" w:tplc="A32EA37E">
      <w:start w:val="1"/>
      <w:numFmt w:val="bullet"/>
      <w:lvlText w:val="▪"/>
      <w:lvlJc w:val="left"/>
      <w:pPr>
        <w:tabs>
          <w:tab w:val="num" w:pos="720"/>
        </w:tabs>
        <w:ind w:left="720" w:hanging="360"/>
      </w:pPr>
      <w:rPr>
        <w:rFonts w:ascii="Calibri Bold" w:hAnsi="Calibri Bold" w:hint="default"/>
      </w:rPr>
    </w:lvl>
    <w:lvl w:ilvl="1" w:tplc="CB74DFBC">
      <w:start w:val="53"/>
      <w:numFmt w:val="bullet"/>
      <w:lvlText w:val="•"/>
      <w:lvlJc w:val="left"/>
      <w:pPr>
        <w:tabs>
          <w:tab w:val="num" w:pos="1440"/>
        </w:tabs>
        <w:ind w:left="1440" w:hanging="360"/>
      </w:pPr>
      <w:rPr>
        <w:rFonts w:ascii="Calibri Bold" w:hAnsi="Calibri Bold" w:hint="default"/>
      </w:rPr>
    </w:lvl>
    <w:lvl w:ilvl="2" w:tplc="E780DB5E" w:tentative="1">
      <w:start w:val="1"/>
      <w:numFmt w:val="bullet"/>
      <w:lvlText w:val="▪"/>
      <w:lvlJc w:val="left"/>
      <w:pPr>
        <w:tabs>
          <w:tab w:val="num" w:pos="2160"/>
        </w:tabs>
        <w:ind w:left="2160" w:hanging="360"/>
      </w:pPr>
      <w:rPr>
        <w:rFonts w:ascii="Calibri Bold" w:hAnsi="Calibri Bold" w:hint="default"/>
      </w:rPr>
    </w:lvl>
    <w:lvl w:ilvl="3" w:tplc="2F3220E8" w:tentative="1">
      <w:start w:val="1"/>
      <w:numFmt w:val="bullet"/>
      <w:lvlText w:val="▪"/>
      <w:lvlJc w:val="left"/>
      <w:pPr>
        <w:tabs>
          <w:tab w:val="num" w:pos="2880"/>
        </w:tabs>
        <w:ind w:left="2880" w:hanging="360"/>
      </w:pPr>
      <w:rPr>
        <w:rFonts w:ascii="Calibri Bold" w:hAnsi="Calibri Bold" w:hint="default"/>
      </w:rPr>
    </w:lvl>
    <w:lvl w:ilvl="4" w:tplc="D5FA907C" w:tentative="1">
      <w:start w:val="1"/>
      <w:numFmt w:val="bullet"/>
      <w:lvlText w:val="▪"/>
      <w:lvlJc w:val="left"/>
      <w:pPr>
        <w:tabs>
          <w:tab w:val="num" w:pos="3600"/>
        </w:tabs>
        <w:ind w:left="3600" w:hanging="360"/>
      </w:pPr>
      <w:rPr>
        <w:rFonts w:ascii="Calibri Bold" w:hAnsi="Calibri Bold" w:hint="default"/>
      </w:rPr>
    </w:lvl>
    <w:lvl w:ilvl="5" w:tplc="60D897FA" w:tentative="1">
      <w:start w:val="1"/>
      <w:numFmt w:val="bullet"/>
      <w:lvlText w:val="▪"/>
      <w:lvlJc w:val="left"/>
      <w:pPr>
        <w:tabs>
          <w:tab w:val="num" w:pos="4320"/>
        </w:tabs>
        <w:ind w:left="4320" w:hanging="360"/>
      </w:pPr>
      <w:rPr>
        <w:rFonts w:ascii="Calibri Bold" w:hAnsi="Calibri Bold" w:hint="default"/>
      </w:rPr>
    </w:lvl>
    <w:lvl w:ilvl="6" w:tplc="D1BA5858" w:tentative="1">
      <w:start w:val="1"/>
      <w:numFmt w:val="bullet"/>
      <w:lvlText w:val="▪"/>
      <w:lvlJc w:val="left"/>
      <w:pPr>
        <w:tabs>
          <w:tab w:val="num" w:pos="5040"/>
        </w:tabs>
        <w:ind w:left="5040" w:hanging="360"/>
      </w:pPr>
      <w:rPr>
        <w:rFonts w:ascii="Calibri Bold" w:hAnsi="Calibri Bold" w:hint="default"/>
      </w:rPr>
    </w:lvl>
    <w:lvl w:ilvl="7" w:tplc="945E7046" w:tentative="1">
      <w:start w:val="1"/>
      <w:numFmt w:val="bullet"/>
      <w:lvlText w:val="▪"/>
      <w:lvlJc w:val="left"/>
      <w:pPr>
        <w:tabs>
          <w:tab w:val="num" w:pos="5760"/>
        </w:tabs>
        <w:ind w:left="5760" w:hanging="360"/>
      </w:pPr>
      <w:rPr>
        <w:rFonts w:ascii="Calibri Bold" w:hAnsi="Calibri Bold" w:hint="default"/>
      </w:rPr>
    </w:lvl>
    <w:lvl w:ilvl="8" w:tplc="B2F2968A" w:tentative="1">
      <w:start w:val="1"/>
      <w:numFmt w:val="bullet"/>
      <w:lvlText w:val="▪"/>
      <w:lvlJc w:val="left"/>
      <w:pPr>
        <w:tabs>
          <w:tab w:val="num" w:pos="6480"/>
        </w:tabs>
        <w:ind w:left="6480" w:hanging="360"/>
      </w:pPr>
      <w:rPr>
        <w:rFonts w:ascii="Calibri Bold" w:hAnsi="Calibri Bold" w:hint="default"/>
      </w:rPr>
    </w:lvl>
  </w:abstractNum>
  <w:abstractNum w:abstractNumId="18" w15:restartNumberingAfterBreak="0">
    <w:nsid w:val="2CAB6134"/>
    <w:multiLevelType w:val="hybridMultilevel"/>
    <w:tmpl w:val="C322A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31543C"/>
    <w:multiLevelType w:val="hybridMultilevel"/>
    <w:tmpl w:val="9CDC41D2"/>
    <w:lvl w:ilvl="0" w:tplc="A8EC1382">
      <w:start w:val="1"/>
      <w:numFmt w:val="bullet"/>
      <w:lvlText w:val="▪"/>
      <w:lvlJc w:val="left"/>
      <w:pPr>
        <w:tabs>
          <w:tab w:val="num" w:pos="720"/>
        </w:tabs>
        <w:ind w:left="720" w:hanging="360"/>
      </w:pPr>
      <w:rPr>
        <w:rFonts w:ascii="Calibri Bold" w:hAnsi="Calibri Bold" w:hint="default"/>
      </w:rPr>
    </w:lvl>
    <w:lvl w:ilvl="1" w:tplc="E93E8ED4" w:tentative="1">
      <w:start w:val="1"/>
      <w:numFmt w:val="bullet"/>
      <w:lvlText w:val="▪"/>
      <w:lvlJc w:val="left"/>
      <w:pPr>
        <w:tabs>
          <w:tab w:val="num" w:pos="1440"/>
        </w:tabs>
        <w:ind w:left="1440" w:hanging="360"/>
      </w:pPr>
      <w:rPr>
        <w:rFonts w:ascii="Calibri Bold" w:hAnsi="Calibri Bold" w:hint="default"/>
      </w:rPr>
    </w:lvl>
    <w:lvl w:ilvl="2" w:tplc="C01EE28E" w:tentative="1">
      <w:start w:val="1"/>
      <w:numFmt w:val="bullet"/>
      <w:lvlText w:val="▪"/>
      <w:lvlJc w:val="left"/>
      <w:pPr>
        <w:tabs>
          <w:tab w:val="num" w:pos="2160"/>
        </w:tabs>
        <w:ind w:left="2160" w:hanging="360"/>
      </w:pPr>
      <w:rPr>
        <w:rFonts w:ascii="Calibri Bold" w:hAnsi="Calibri Bold" w:hint="default"/>
      </w:rPr>
    </w:lvl>
    <w:lvl w:ilvl="3" w:tplc="0F66382A" w:tentative="1">
      <w:start w:val="1"/>
      <w:numFmt w:val="bullet"/>
      <w:lvlText w:val="▪"/>
      <w:lvlJc w:val="left"/>
      <w:pPr>
        <w:tabs>
          <w:tab w:val="num" w:pos="2880"/>
        </w:tabs>
        <w:ind w:left="2880" w:hanging="360"/>
      </w:pPr>
      <w:rPr>
        <w:rFonts w:ascii="Calibri Bold" w:hAnsi="Calibri Bold" w:hint="default"/>
      </w:rPr>
    </w:lvl>
    <w:lvl w:ilvl="4" w:tplc="F5207D06" w:tentative="1">
      <w:start w:val="1"/>
      <w:numFmt w:val="bullet"/>
      <w:lvlText w:val="▪"/>
      <w:lvlJc w:val="left"/>
      <w:pPr>
        <w:tabs>
          <w:tab w:val="num" w:pos="3600"/>
        </w:tabs>
        <w:ind w:left="3600" w:hanging="360"/>
      </w:pPr>
      <w:rPr>
        <w:rFonts w:ascii="Calibri Bold" w:hAnsi="Calibri Bold" w:hint="default"/>
      </w:rPr>
    </w:lvl>
    <w:lvl w:ilvl="5" w:tplc="AF6C4006" w:tentative="1">
      <w:start w:val="1"/>
      <w:numFmt w:val="bullet"/>
      <w:lvlText w:val="▪"/>
      <w:lvlJc w:val="left"/>
      <w:pPr>
        <w:tabs>
          <w:tab w:val="num" w:pos="4320"/>
        </w:tabs>
        <w:ind w:left="4320" w:hanging="360"/>
      </w:pPr>
      <w:rPr>
        <w:rFonts w:ascii="Calibri Bold" w:hAnsi="Calibri Bold" w:hint="default"/>
      </w:rPr>
    </w:lvl>
    <w:lvl w:ilvl="6" w:tplc="813684C8" w:tentative="1">
      <w:start w:val="1"/>
      <w:numFmt w:val="bullet"/>
      <w:lvlText w:val="▪"/>
      <w:lvlJc w:val="left"/>
      <w:pPr>
        <w:tabs>
          <w:tab w:val="num" w:pos="5040"/>
        </w:tabs>
        <w:ind w:left="5040" w:hanging="360"/>
      </w:pPr>
      <w:rPr>
        <w:rFonts w:ascii="Calibri Bold" w:hAnsi="Calibri Bold" w:hint="default"/>
      </w:rPr>
    </w:lvl>
    <w:lvl w:ilvl="7" w:tplc="73D67978" w:tentative="1">
      <w:start w:val="1"/>
      <w:numFmt w:val="bullet"/>
      <w:lvlText w:val="▪"/>
      <w:lvlJc w:val="left"/>
      <w:pPr>
        <w:tabs>
          <w:tab w:val="num" w:pos="5760"/>
        </w:tabs>
        <w:ind w:left="5760" w:hanging="360"/>
      </w:pPr>
      <w:rPr>
        <w:rFonts w:ascii="Calibri Bold" w:hAnsi="Calibri Bold" w:hint="default"/>
      </w:rPr>
    </w:lvl>
    <w:lvl w:ilvl="8" w:tplc="66BEDCCE" w:tentative="1">
      <w:start w:val="1"/>
      <w:numFmt w:val="bullet"/>
      <w:lvlText w:val="▪"/>
      <w:lvlJc w:val="left"/>
      <w:pPr>
        <w:tabs>
          <w:tab w:val="num" w:pos="6480"/>
        </w:tabs>
        <w:ind w:left="6480" w:hanging="360"/>
      </w:pPr>
      <w:rPr>
        <w:rFonts w:ascii="Calibri Bold" w:hAnsi="Calibri Bold" w:hint="default"/>
      </w:rPr>
    </w:lvl>
  </w:abstractNum>
  <w:abstractNum w:abstractNumId="20" w15:restartNumberingAfterBreak="0">
    <w:nsid w:val="31E56620"/>
    <w:multiLevelType w:val="hybridMultilevel"/>
    <w:tmpl w:val="6B8A2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0E784E"/>
    <w:multiLevelType w:val="hybridMultilevel"/>
    <w:tmpl w:val="196E0544"/>
    <w:lvl w:ilvl="0" w:tplc="4F7CB442">
      <w:start w:val="1"/>
      <w:numFmt w:val="bullet"/>
      <w:lvlText w:val="▪"/>
      <w:lvlJc w:val="left"/>
      <w:pPr>
        <w:tabs>
          <w:tab w:val="num" w:pos="720"/>
        </w:tabs>
        <w:ind w:left="720" w:hanging="360"/>
      </w:pPr>
      <w:rPr>
        <w:rFonts w:ascii="Calibri Bold" w:hAnsi="Calibri Bold" w:hint="default"/>
      </w:rPr>
    </w:lvl>
    <w:lvl w:ilvl="1" w:tplc="F35A7250">
      <w:start w:val="2663"/>
      <w:numFmt w:val="bullet"/>
      <w:lvlText w:val="•"/>
      <w:lvlJc w:val="left"/>
      <w:pPr>
        <w:tabs>
          <w:tab w:val="num" w:pos="1440"/>
        </w:tabs>
        <w:ind w:left="1440" w:hanging="360"/>
      </w:pPr>
      <w:rPr>
        <w:rFonts w:ascii="Calibri Bold" w:hAnsi="Calibri Bold" w:hint="default"/>
      </w:rPr>
    </w:lvl>
    <w:lvl w:ilvl="2" w:tplc="E8CEC332" w:tentative="1">
      <w:start w:val="1"/>
      <w:numFmt w:val="bullet"/>
      <w:lvlText w:val="▪"/>
      <w:lvlJc w:val="left"/>
      <w:pPr>
        <w:tabs>
          <w:tab w:val="num" w:pos="2160"/>
        </w:tabs>
        <w:ind w:left="2160" w:hanging="360"/>
      </w:pPr>
      <w:rPr>
        <w:rFonts w:ascii="Calibri Bold" w:hAnsi="Calibri Bold" w:hint="default"/>
      </w:rPr>
    </w:lvl>
    <w:lvl w:ilvl="3" w:tplc="0FAA32C4" w:tentative="1">
      <w:start w:val="1"/>
      <w:numFmt w:val="bullet"/>
      <w:lvlText w:val="▪"/>
      <w:lvlJc w:val="left"/>
      <w:pPr>
        <w:tabs>
          <w:tab w:val="num" w:pos="2880"/>
        </w:tabs>
        <w:ind w:left="2880" w:hanging="360"/>
      </w:pPr>
      <w:rPr>
        <w:rFonts w:ascii="Calibri Bold" w:hAnsi="Calibri Bold" w:hint="default"/>
      </w:rPr>
    </w:lvl>
    <w:lvl w:ilvl="4" w:tplc="FD9E4FA6" w:tentative="1">
      <w:start w:val="1"/>
      <w:numFmt w:val="bullet"/>
      <w:lvlText w:val="▪"/>
      <w:lvlJc w:val="left"/>
      <w:pPr>
        <w:tabs>
          <w:tab w:val="num" w:pos="3600"/>
        </w:tabs>
        <w:ind w:left="3600" w:hanging="360"/>
      </w:pPr>
      <w:rPr>
        <w:rFonts w:ascii="Calibri Bold" w:hAnsi="Calibri Bold" w:hint="default"/>
      </w:rPr>
    </w:lvl>
    <w:lvl w:ilvl="5" w:tplc="0C74034C" w:tentative="1">
      <w:start w:val="1"/>
      <w:numFmt w:val="bullet"/>
      <w:lvlText w:val="▪"/>
      <w:lvlJc w:val="left"/>
      <w:pPr>
        <w:tabs>
          <w:tab w:val="num" w:pos="4320"/>
        </w:tabs>
        <w:ind w:left="4320" w:hanging="360"/>
      </w:pPr>
      <w:rPr>
        <w:rFonts w:ascii="Calibri Bold" w:hAnsi="Calibri Bold" w:hint="default"/>
      </w:rPr>
    </w:lvl>
    <w:lvl w:ilvl="6" w:tplc="C65E9ABA" w:tentative="1">
      <w:start w:val="1"/>
      <w:numFmt w:val="bullet"/>
      <w:lvlText w:val="▪"/>
      <w:lvlJc w:val="left"/>
      <w:pPr>
        <w:tabs>
          <w:tab w:val="num" w:pos="5040"/>
        </w:tabs>
        <w:ind w:left="5040" w:hanging="360"/>
      </w:pPr>
      <w:rPr>
        <w:rFonts w:ascii="Calibri Bold" w:hAnsi="Calibri Bold" w:hint="default"/>
      </w:rPr>
    </w:lvl>
    <w:lvl w:ilvl="7" w:tplc="664CFB28" w:tentative="1">
      <w:start w:val="1"/>
      <w:numFmt w:val="bullet"/>
      <w:lvlText w:val="▪"/>
      <w:lvlJc w:val="left"/>
      <w:pPr>
        <w:tabs>
          <w:tab w:val="num" w:pos="5760"/>
        </w:tabs>
        <w:ind w:left="5760" w:hanging="360"/>
      </w:pPr>
      <w:rPr>
        <w:rFonts w:ascii="Calibri Bold" w:hAnsi="Calibri Bold" w:hint="default"/>
      </w:rPr>
    </w:lvl>
    <w:lvl w:ilvl="8" w:tplc="CB9C9C2E" w:tentative="1">
      <w:start w:val="1"/>
      <w:numFmt w:val="bullet"/>
      <w:lvlText w:val="▪"/>
      <w:lvlJc w:val="left"/>
      <w:pPr>
        <w:tabs>
          <w:tab w:val="num" w:pos="6480"/>
        </w:tabs>
        <w:ind w:left="6480" w:hanging="360"/>
      </w:pPr>
      <w:rPr>
        <w:rFonts w:ascii="Calibri Bold" w:hAnsi="Calibri Bold" w:hint="default"/>
      </w:rPr>
    </w:lvl>
  </w:abstractNum>
  <w:abstractNum w:abstractNumId="22" w15:restartNumberingAfterBreak="0">
    <w:nsid w:val="35693E1F"/>
    <w:multiLevelType w:val="hybridMultilevel"/>
    <w:tmpl w:val="FC3E9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cs="Times New Roman" w:hint="default"/>
      </w:rPr>
    </w:lvl>
    <w:lvl w:ilvl="1" w:tplc="77985D3C">
      <w:start w:val="4081"/>
      <w:numFmt w:val="bullet"/>
      <w:lvlText w:val="•"/>
      <w:lvlJc w:val="left"/>
      <w:pPr>
        <w:tabs>
          <w:tab w:val="num" w:pos="1440"/>
        </w:tabs>
        <w:ind w:left="1440" w:hanging="360"/>
      </w:pPr>
      <w:rPr>
        <w:rFonts w:ascii="Arial" w:hAnsi="Arial" w:cs="Times New Roman" w:hint="default"/>
      </w:rPr>
    </w:lvl>
    <w:lvl w:ilvl="2" w:tplc="4BCEA168">
      <w:start w:val="4081"/>
      <w:numFmt w:val="bullet"/>
      <w:lvlText w:val="•"/>
      <w:lvlJc w:val="left"/>
      <w:pPr>
        <w:tabs>
          <w:tab w:val="num" w:pos="2160"/>
        </w:tabs>
        <w:ind w:left="2160" w:hanging="360"/>
      </w:pPr>
      <w:rPr>
        <w:rFonts w:ascii="Arial" w:hAnsi="Arial" w:cs="Times New Roman" w:hint="default"/>
      </w:rPr>
    </w:lvl>
    <w:lvl w:ilvl="3" w:tplc="B7887E3A">
      <w:start w:val="4081"/>
      <w:numFmt w:val="bullet"/>
      <w:lvlText w:val="•"/>
      <w:lvlJc w:val="left"/>
      <w:pPr>
        <w:tabs>
          <w:tab w:val="num" w:pos="2880"/>
        </w:tabs>
        <w:ind w:left="2880" w:hanging="360"/>
      </w:pPr>
      <w:rPr>
        <w:rFonts w:ascii="Arial" w:hAnsi="Arial" w:cs="Times New Roman" w:hint="default"/>
      </w:rPr>
    </w:lvl>
    <w:lvl w:ilvl="4" w:tplc="EA0095C4">
      <w:start w:val="4081"/>
      <w:numFmt w:val="bullet"/>
      <w:lvlText w:val="−"/>
      <w:lvlJc w:val="left"/>
      <w:pPr>
        <w:tabs>
          <w:tab w:val="num" w:pos="3600"/>
        </w:tabs>
        <w:ind w:left="3600" w:hanging="360"/>
      </w:pPr>
      <w:rPr>
        <w:rFonts w:ascii="Calibri" w:hAnsi="Calibri" w:hint="default"/>
      </w:rPr>
    </w:lvl>
    <w:lvl w:ilvl="5" w:tplc="2BC6BB8A">
      <w:start w:val="1"/>
      <w:numFmt w:val="bullet"/>
      <w:lvlText w:val="•"/>
      <w:lvlJc w:val="left"/>
      <w:pPr>
        <w:tabs>
          <w:tab w:val="num" w:pos="4320"/>
        </w:tabs>
        <w:ind w:left="4320" w:hanging="360"/>
      </w:pPr>
      <w:rPr>
        <w:rFonts w:ascii="Arial" w:hAnsi="Arial" w:cs="Times New Roman" w:hint="default"/>
      </w:rPr>
    </w:lvl>
    <w:lvl w:ilvl="6" w:tplc="44DADE66">
      <w:start w:val="1"/>
      <w:numFmt w:val="bullet"/>
      <w:lvlText w:val="•"/>
      <w:lvlJc w:val="left"/>
      <w:pPr>
        <w:tabs>
          <w:tab w:val="num" w:pos="5040"/>
        </w:tabs>
        <w:ind w:left="5040" w:hanging="360"/>
      </w:pPr>
      <w:rPr>
        <w:rFonts w:ascii="Arial" w:hAnsi="Arial" w:cs="Times New Roman" w:hint="default"/>
      </w:rPr>
    </w:lvl>
    <w:lvl w:ilvl="7" w:tplc="B0A89CE4">
      <w:start w:val="1"/>
      <w:numFmt w:val="bullet"/>
      <w:lvlText w:val="•"/>
      <w:lvlJc w:val="left"/>
      <w:pPr>
        <w:tabs>
          <w:tab w:val="num" w:pos="5760"/>
        </w:tabs>
        <w:ind w:left="5760" w:hanging="360"/>
      </w:pPr>
      <w:rPr>
        <w:rFonts w:ascii="Arial" w:hAnsi="Arial" w:cs="Times New Roman" w:hint="default"/>
      </w:rPr>
    </w:lvl>
    <w:lvl w:ilvl="8" w:tplc="73121E5E">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45767A77"/>
    <w:multiLevelType w:val="hybridMultilevel"/>
    <w:tmpl w:val="A40E4E0A"/>
    <w:lvl w:ilvl="0" w:tplc="3CC23C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836583"/>
    <w:multiLevelType w:val="hybridMultilevel"/>
    <w:tmpl w:val="1D98A84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7" w15:restartNumberingAfterBreak="0">
    <w:nsid w:val="4F733446"/>
    <w:multiLevelType w:val="hybridMultilevel"/>
    <w:tmpl w:val="375E9754"/>
    <w:lvl w:ilvl="0" w:tplc="DC3A3154">
      <w:start w:val="1"/>
      <w:numFmt w:val="bullet"/>
      <w:lvlText w:val="▪"/>
      <w:lvlJc w:val="left"/>
      <w:pPr>
        <w:tabs>
          <w:tab w:val="num" w:pos="720"/>
        </w:tabs>
        <w:ind w:left="720" w:hanging="360"/>
      </w:pPr>
      <w:rPr>
        <w:rFonts w:ascii="Calibri Bold" w:hAnsi="Calibri Bold" w:hint="default"/>
      </w:rPr>
    </w:lvl>
    <w:lvl w:ilvl="1" w:tplc="C14C0556" w:tentative="1">
      <w:start w:val="1"/>
      <w:numFmt w:val="bullet"/>
      <w:lvlText w:val="▪"/>
      <w:lvlJc w:val="left"/>
      <w:pPr>
        <w:tabs>
          <w:tab w:val="num" w:pos="1440"/>
        </w:tabs>
        <w:ind w:left="1440" w:hanging="360"/>
      </w:pPr>
      <w:rPr>
        <w:rFonts w:ascii="Calibri Bold" w:hAnsi="Calibri Bold" w:hint="default"/>
      </w:rPr>
    </w:lvl>
    <w:lvl w:ilvl="2" w:tplc="3820858C" w:tentative="1">
      <w:start w:val="1"/>
      <w:numFmt w:val="bullet"/>
      <w:lvlText w:val="▪"/>
      <w:lvlJc w:val="left"/>
      <w:pPr>
        <w:tabs>
          <w:tab w:val="num" w:pos="2160"/>
        </w:tabs>
        <w:ind w:left="2160" w:hanging="360"/>
      </w:pPr>
      <w:rPr>
        <w:rFonts w:ascii="Calibri Bold" w:hAnsi="Calibri Bold" w:hint="default"/>
      </w:rPr>
    </w:lvl>
    <w:lvl w:ilvl="3" w:tplc="C486C964" w:tentative="1">
      <w:start w:val="1"/>
      <w:numFmt w:val="bullet"/>
      <w:lvlText w:val="▪"/>
      <w:lvlJc w:val="left"/>
      <w:pPr>
        <w:tabs>
          <w:tab w:val="num" w:pos="2880"/>
        </w:tabs>
        <w:ind w:left="2880" w:hanging="360"/>
      </w:pPr>
      <w:rPr>
        <w:rFonts w:ascii="Calibri Bold" w:hAnsi="Calibri Bold" w:hint="default"/>
      </w:rPr>
    </w:lvl>
    <w:lvl w:ilvl="4" w:tplc="8A3A68AE" w:tentative="1">
      <w:start w:val="1"/>
      <w:numFmt w:val="bullet"/>
      <w:lvlText w:val="▪"/>
      <w:lvlJc w:val="left"/>
      <w:pPr>
        <w:tabs>
          <w:tab w:val="num" w:pos="3600"/>
        </w:tabs>
        <w:ind w:left="3600" w:hanging="360"/>
      </w:pPr>
      <w:rPr>
        <w:rFonts w:ascii="Calibri Bold" w:hAnsi="Calibri Bold" w:hint="default"/>
      </w:rPr>
    </w:lvl>
    <w:lvl w:ilvl="5" w:tplc="4A28402A" w:tentative="1">
      <w:start w:val="1"/>
      <w:numFmt w:val="bullet"/>
      <w:lvlText w:val="▪"/>
      <w:lvlJc w:val="left"/>
      <w:pPr>
        <w:tabs>
          <w:tab w:val="num" w:pos="4320"/>
        </w:tabs>
        <w:ind w:left="4320" w:hanging="360"/>
      </w:pPr>
      <w:rPr>
        <w:rFonts w:ascii="Calibri Bold" w:hAnsi="Calibri Bold" w:hint="default"/>
      </w:rPr>
    </w:lvl>
    <w:lvl w:ilvl="6" w:tplc="E4C4E9D0" w:tentative="1">
      <w:start w:val="1"/>
      <w:numFmt w:val="bullet"/>
      <w:lvlText w:val="▪"/>
      <w:lvlJc w:val="left"/>
      <w:pPr>
        <w:tabs>
          <w:tab w:val="num" w:pos="5040"/>
        </w:tabs>
        <w:ind w:left="5040" w:hanging="360"/>
      </w:pPr>
      <w:rPr>
        <w:rFonts w:ascii="Calibri Bold" w:hAnsi="Calibri Bold" w:hint="default"/>
      </w:rPr>
    </w:lvl>
    <w:lvl w:ilvl="7" w:tplc="7100A8AC" w:tentative="1">
      <w:start w:val="1"/>
      <w:numFmt w:val="bullet"/>
      <w:lvlText w:val="▪"/>
      <w:lvlJc w:val="left"/>
      <w:pPr>
        <w:tabs>
          <w:tab w:val="num" w:pos="5760"/>
        </w:tabs>
        <w:ind w:left="5760" w:hanging="360"/>
      </w:pPr>
      <w:rPr>
        <w:rFonts w:ascii="Calibri Bold" w:hAnsi="Calibri Bold" w:hint="default"/>
      </w:rPr>
    </w:lvl>
    <w:lvl w:ilvl="8" w:tplc="68C6DF44" w:tentative="1">
      <w:start w:val="1"/>
      <w:numFmt w:val="bullet"/>
      <w:lvlText w:val="▪"/>
      <w:lvlJc w:val="left"/>
      <w:pPr>
        <w:tabs>
          <w:tab w:val="num" w:pos="6480"/>
        </w:tabs>
        <w:ind w:left="6480" w:hanging="360"/>
      </w:pPr>
      <w:rPr>
        <w:rFonts w:ascii="Calibri Bold" w:hAnsi="Calibri Bold" w:hint="default"/>
      </w:rPr>
    </w:lvl>
  </w:abstractNum>
  <w:abstractNum w:abstractNumId="28" w15:restartNumberingAfterBreak="0">
    <w:nsid w:val="550D1380"/>
    <w:multiLevelType w:val="hybridMultilevel"/>
    <w:tmpl w:val="8B62C2F6"/>
    <w:lvl w:ilvl="0" w:tplc="D2F4609E">
      <w:start w:val="1"/>
      <w:numFmt w:val="bullet"/>
      <w:lvlText w:val="•"/>
      <w:lvlJc w:val="left"/>
      <w:pPr>
        <w:tabs>
          <w:tab w:val="num" w:pos="360"/>
        </w:tabs>
        <w:ind w:left="360" w:hanging="360"/>
      </w:pPr>
      <w:rPr>
        <w:rFonts w:ascii="Arial" w:hAnsi="Arial" w:hint="default"/>
      </w:rPr>
    </w:lvl>
    <w:lvl w:ilvl="1" w:tplc="1518C260">
      <w:start w:val="2714"/>
      <w:numFmt w:val="bullet"/>
      <w:lvlText w:val="–"/>
      <w:lvlJc w:val="left"/>
      <w:pPr>
        <w:tabs>
          <w:tab w:val="num" w:pos="1080"/>
        </w:tabs>
        <w:ind w:left="1080" w:hanging="360"/>
      </w:pPr>
      <w:rPr>
        <w:rFonts w:ascii="Arial" w:hAnsi="Arial" w:hint="default"/>
      </w:rPr>
    </w:lvl>
    <w:lvl w:ilvl="2" w:tplc="83060992">
      <w:start w:val="2714"/>
      <w:numFmt w:val="bullet"/>
      <w:lvlText w:val="•"/>
      <w:lvlJc w:val="left"/>
      <w:pPr>
        <w:tabs>
          <w:tab w:val="num" w:pos="1800"/>
        </w:tabs>
        <w:ind w:left="1800" w:hanging="360"/>
      </w:pPr>
      <w:rPr>
        <w:rFonts w:ascii="Arial" w:hAnsi="Arial" w:hint="default"/>
      </w:rPr>
    </w:lvl>
    <w:lvl w:ilvl="3" w:tplc="6B3EAEA0" w:tentative="1">
      <w:start w:val="1"/>
      <w:numFmt w:val="bullet"/>
      <w:lvlText w:val="•"/>
      <w:lvlJc w:val="left"/>
      <w:pPr>
        <w:tabs>
          <w:tab w:val="num" w:pos="2520"/>
        </w:tabs>
        <w:ind w:left="2520" w:hanging="360"/>
      </w:pPr>
      <w:rPr>
        <w:rFonts w:ascii="Arial" w:hAnsi="Arial" w:hint="default"/>
      </w:rPr>
    </w:lvl>
    <w:lvl w:ilvl="4" w:tplc="B1EC1BF0" w:tentative="1">
      <w:start w:val="1"/>
      <w:numFmt w:val="bullet"/>
      <w:lvlText w:val="•"/>
      <w:lvlJc w:val="left"/>
      <w:pPr>
        <w:tabs>
          <w:tab w:val="num" w:pos="3240"/>
        </w:tabs>
        <w:ind w:left="3240" w:hanging="360"/>
      </w:pPr>
      <w:rPr>
        <w:rFonts w:ascii="Arial" w:hAnsi="Arial" w:hint="default"/>
      </w:rPr>
    </w:lvl>
    <w:lvl w:ilvl="5" w:tplc="184454CE" w:tentative="1">
      <w:start w:val="1"/>
      <w:numFmt w:val="bullet"/>
      <w:lvlText w:val="•"/>
      <w:lvlJc w:val="left"/>
      <w:pPr>
        <w:tabs>
          <w:tab w:val="num" w:pos="3960"/>
        </w:tabs>
        <w:ind w:left="3960" w:hanging="360"/>
      </w:pPr>
      <w:rPr>
        <w:rFonts w:ascii="Arial" w:hAnsi="Arial" w:hint="default"/>
      </w:rPr>
    </w:lvl>
    <w:lvl w:ilvl="6" w:tplc="C7A469A6" w:tentative="1">
      <w:start w:val="1"/>
      <w:numFmt w:val="bullet"/>
      <w:lvlText w:val="•"/>
      <w:lvlJc w:val="left"/>
      <w:pPr>
        <w:tabs>
          <w:tab w:val="num" w:pos="4680"/>
        </w:tabs>
        <w:ind w:left="4680" w:hanging="360"/>
      </w:pPr>
      <w:rPr>
        <w:rFonts w:ascii="Arial" w:hAnsi="Arial" w:hint="default"/>
      </w:rPr>
    </w:lvl>
    <w:lvl w:ilvl="7" w:tplc="5E08F17E" w:tentative="1">
      <w:start w:val="1"/>
      <w:numFmt w:val="bullet"/>
      <w:lvlText w:val="•"/>
      <w:lvlJc w:val="left"/>
      <w:pPr>
        <w:tabs>
          <w:tab w:val="num" w:pos="5400"/>
        </w:tabs>
        <w:ind w:left="5400" w:hanging="360"/>
      </w:pPr>
      <w:rPr>
        <w:rFonts w:ascii="Arial" w:hAnsi="Arial" w:hint="default"/>
      </w:rPr>
    </w:lvl>
    <w:lvl w:ilvl="8" w:tplc="078A9EE6"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638A7336"/>
    <w:multiLevelType w:val="hybridMultilevel"/>
    <w:tmpl w:val="46E0868A"/>
    <w:lvl w:ilvl="0" w:tplc="F98E8176">
      <w:start w:val="1"/>
      <w:numFmt w:val="bullet"/>
      <w:lvlText w:val="▪"/>
      <w:lvlJc w:val="left"/>
      <w:pPr>
        <w:tabs>
          <w:tab w:val="num" w:pos="720"/>
        </w:tabs>
        <w:ind w:left="720" w:hanging="360"/>
      </w:pPr>
      <w:rPr>
        <w:rFonts w:ascii="Calibri Bold" w:hAnsi="Calibri Bold" w:hint="default"/>
      </w:rPr>
    </w:lvl>
    <w:lvl w:ilvl="1" w:tplc="20F22676" w:tentative="1">
      <w:start w:val="1"/>
      <w:numFmt w:val="bullet"/>
      <w:lvlText w:val="▪"/>
      <w:lvlJc w:val="left"/>
      <w:pPr>
        <w:tabs>
          <w:tab w:val="num" w:pos="1440"/>
        </w:tabs>
        <w:ind w:left="1440" w:hanging="360"/>
      </w:pPr>
      <w:rPr>
        <w:rFonts w:ascii="Calibri Bold" w:hAnsi="Calibri Bold" w:hint="default"/>
      </w:rPr>
    </w:lvl>
    <w:lvl w:ilvl="2" w:tplc="BF12A814" w:tentative="1">
      <w:start w:val="1"/>
      <w:numFmt w:val="bullet"/>
      <w:lvlText w:val="▪"/>
      <w:lvlJc w:val="left"/>
      <w:pPr>
        <w:tabs>
          <w:tab w:val="num" w:pos="2160"/>
        </w:tabs>
        <w:ind w:left="2160" w:hanging="360"/>
      </w:pPr>
      <w:rPr>
        <w:rFonts w:ascii="Calibri Bold" w:hAnsi="Calibri Bold" w:hint="default"/>
      </w:rPr>
    </w:lvl>
    <w:lvl w:ilvl="3" w:tplc="ADE0FEDA" w:tentative="1">
      <w:start w:val="1"/>
      <w:numFmt w:val="bullet"/>
      <w:lvlText w:val="▪"/>
      <w:lvlJc w:val="left"/>
      <w:pPr>
        <w:tabs>
          <w:tab w:val="num" w:pos="2880"/>
        </w:tabs>
        <w:ind w:left="2880" w:hanging="360"/>
      </w:pPr>
      <w:rPr>
        <w:rFonts w:ascii="Calibri Bold" w:hAnsi="Calibri Bold" w:hint="default"/>
      </w:rPr>
    </w:lvl>
    <w:lvl w:ilvl="4" w:tplc="A844E6B8" w:tentative="1">
      <w:start w:val="1"/>
      <w:numFmt w:val="bullet"/>
      <w:lvlText w:val="▪"/>
      <w:lvlJc w:val="left"/>
      <w:pPr>
        <w:tabs>
          <w:tab w:val="num" w:pos="3600"/>
        </w:tabs>
        <w:ind w:left="3600" w:hanging="360"/>
      </w:pPr>
      <w:rPr>
        <w:rFonts w:ascii="Calibri Bold" w:hAnsi="Calibri Bold" w:hint="default"/>
      </w:rPr>
    </w:lvl>
    <w:lvl w:ilvl="5" w:tplc="B1D81C54" w:tentative="1">
      <w:start w:val="1"/>
      <w:numFmt w:val="bullet"/>
      <w:lvlText w:val="▪"/>
      <w:lvlJc w:val="left"/>
      <w:pPr>
        <w:tabs>
          <w:tab w:val="num" w:pos="4320"/>
        </w:tabs>
        <w:ind w:left="4320" w:hanging="360"/>
      </w:pPr>
      <w:rPr>
        <w:rFonts w:ascii="Calibri Bold" w:hAnsi="Calibri Bold" w:hint="default"/>
      </w:rPr>
    </w:lvl>
    <w:lvl w:ilvl="6" w:tplc="1BFE43E2" w:tentative="1">
      <w:start w:val="1"/>
      <w:numFmt w:val="bullet"/>
      <w:lvlText w:val="▪"/>
      <w:lvlJc w:val="left"/>
      <w:pPr>
        <w:tabs>
          <w:tab w:val="num" w:pos="5040"/>
        </w:tabs>
        <w:ind w:left="5040" w:hanging="360"/>
      </w:pPr>
      <w:rPr>
        <w:rFonts w:ascii="Calibri Bold" w:hAnsi="Calibri Bold" w:hint="default"/>
      </w:rPr>
    </w:lvl>
    <w:lvl w:ilvl="7" w:tplc="AF1413FE" w:tentative="1">
      <w:start w:val="1"/>
      <w:numFmt w:val="bullet"/>
      <w:lvlText w:val="▪"/>
      <w:lvlJc w:val="left"/>
      <w:pPr>
        <w:tabs>
          <w:tab w:val="num" w:pos="5760"/>
        </w:tabs>
        <w:ind w:left="5760" w:hanging="360"/>
      </w:pPr>
      <w:rPr>
        <w:rFonts w:ascii="Calibri Bold" w:hAnsi="Calibri Bold" w:hint="default"/>
      </w:rPr>
    </w:lvl>
    <w:lvl w:ilvl="8" w:tplc="6DC23094" w:tentative="1">
      <w:start w:val="1"/>
      <w:numFmt w:val="bullet"/>
      <w:lvlText w:val="▪"/>
      <w:lvlJc w:val="left"/>
      <w:pPr>
        <w:tabs>
          <w:tab w:val="num" w:pos="6480"/>
        </w:tabs>
        <w:ind w:left="6480" w:hanging="360"/>
      </w:pPr>
      <w:rPr>
        <w:rFonts w:ascii="Calibri Bold" w:hAnsi="Calibri Bold" w:hint="default"/>
      </w:rPr>
    </w:lvl>
  </w:abstractNum>
  <w:abstractNum w:abstractNumId="30" w15:restartNumberingAfterBreak="0">
    <w:nsid w:val="6B351220"/>
    <w:multiLevelType w:val="hybridMultilevel"/>
    <w:tmpl w:val="07828454"/>
    <w:lvl w:ilvl="0" w:tplc="1F22AB72">
      <w:start w:val="1"/>
      <w:numFmt w:val="bullet"/>
      <w:lvlText w:val="•"/>
      <w:lvlJc w:val="left"/>
      <w:pPr>
        <w:tabs>
          <w:tab w:val="num" w:pos="720"/>
        </w:tabs>
        <w:ind w:left="720" w:hanging="360"/>
      </w:pPr>
      <w:rPr>
        <w:rFonts w:ascii="Calibri Bold" w:hAnsi="Calibri Bold" w:hint="default"/>
      </w:rPr>
    </w:lvl>
    <w:lvl w:ilvl="1" w:tplc="9F32E3EA">
      <w:start w:val="1"/>
      <w:numFmt w:val="bullet"/>
      <w:lvlText w:val="•"/>
      <w:lvlJc w:val="left"/>
      <w:pPr>
        <w:tabs>
          <w:tab w:val="num" w:pos="1440"/>
        </w:tabs>
        <w:ind w:left="1440" w:hanging="360"/>
      </w:pPr>
      <w:rPr>
        <w:rFonts w:ascii="Calibri Bold" w:hAnsi="Calibri Bold" w:hint="default"/>
      </w:rPr>
    </w:lvl>
    <w:lvl w:ilvl="2" w:tplc="207A736E">
      <w:start w:val="2630"/>
      <w:numFmt w:val="bullet"/>
      <w:lvlText w:val="▪"/>
      <w:lvlJc w:val="left"/>
      <w:pPr>
        <w:tabs>
          <w:tab w:val="num" w:pos="2160"/>
        </w:tabs>
        <w:ind w:left="2160" w:hanging="360"/>
      </w:pPr>
      <w:rPr>
        <w:rFonts w:ascii="Calibri Bold" w:hAnsi="Calibri Bold" w:hint="default"/>
      </w:rPr>
    </w:lvl>
    <w:lvl w:ilvl="3" w:tplc="C1765C6C">
      <w:start w:val="2630"/>
      <w:numFmt w:val="bullet"/>
      <w:lvlText w:val="•"/>
      <w:lvlJc w:val="left"/>
      <w:pPr>
        <w:tabs>
          <w:tab w:val="num" w:pos="2880"/>
        </w:tabs>
        <w:ind w:left="2880" w:hanging="360"/>
      </w:pPr>
      <w:rPr>
        <w:rFonts w:ascii="Calibri Bold" w:hAnsi="Calibri Bold" w:hint="default"/>
      </w:rPr>
    </w:lvl>
    <w:lvl w:ilvl="4" w:tplc="29E6BC9A" w:tentative="1">
      <w:start w:val="1"/>
      <w:numFmt w:val="bullet"/>
      <w:lvlText w:val="•"/>
      <w:lvlJc w:val="left"/>
      <w:pPr>
        <w:tabs>
          <w:tab w:val="num" w:pos="3600"/>
        </w:tabs>
        <w:ind w:left="3600" w:hanging="360"/>
      </w:pPr>
      <w:rPr>
        <w:rFonts w:ascii="Calibri Bold" w:hAnsi="Calibri Bold" w:hint="default"/>
      </w:rPr>
    </w:lvl>
    <w:lvl w:ilvl="5" w:tplc="DBF4C2C8" w:tentative="1">
      <w:start w:val="1"/>
      <w:numFmt w:val="bullet"/>
      <w:lvlText w:val="•"/>
      <w:lvlJc w:val="left"/>
      <w:pPr>
        <w:tabs>
          <w:tab w:val="num" w:pos="4320"/>
        </w:tabs>
        <w:ind w:left="4320" w:hanging="360"/>
      </w:pPr>
      <w:rPr>
        <w:rFonts w:ascii="Calibri Bold" w:hAnsi="Calibri Bold" w:hint="default"/>
      </w:rPr>
    </w:lvl>
    <w:lvl w:ilvl="6" w:tplc="E856D1D2" w:tentative="1">
      <w:start w:val="1"/>
      <w:numFmt w:val="bullet"/>
      <w:lvlText w:val="•"/>
      <w:lvlJc w:val="left"/>
      <w:pPr>
        <w:tabs>
          <w:tab w:val="num" w:pos="5040"/>
        </w:tabs>
        <w:ind w:left="5040" w:hanging="360"/>
      </w:pPr>
      <w:rPr>
        <w:rFonts w:ascii="Calibri Bold" w:hAnsi="Calibri Bold" w:hint="default"/>
      </w:rPr>
    </w:lvl>
    <w:lvl w:ilvl="7" w:tplc="094E33FA" w:tentative="1">
      <w:start w:val="1"/>
      <w:numFmt w:val="bullet"/>
      <w:lvlText w:val="•"/>
      <w:lvlJc w:val="left"/>
      <w:pPr>
        <w:tabs>
          <w:tab w:val="num" w:pos="5760"/>
        </w:tabs>
        <w:ind w:left="5760" w:hanging="360"/>
      </w:pPr>
      <w:rPr>
        <w:rFonts w:ascii="Calibri Bold" w:hAnsi="Calibri Bold" w:hint="default"/>
      </w:rPr>
    </w:lvl>
    <w:lvl w:ilvl="8" w:tplc="520AD016" w:tentative="1">
      <w:start w:val="1"/>
      <w:numFmt w:val="bullet"/>
      <w:lvlText w:val="•"/>
      <w:lvlJc w:val="left"/>
      <w:pPr>
        <w:tabs>
          <w:tab w:val="num" w:pos="6480"/>
        </w:tabs>
        <w:ind w:left="6480" w:hanging="360"/>
      </w:pPr>
      <w:rPr>
        <w:rFonts w:ascii="Calibri Bold" w:hAnsi="Calibri Bold" w:hint="default"/>
      </w:rPr>
    </w:lvl>
  </w:abstractNum>
  <w:abstractNum w:abstractNumId="31" w15:restartNumberingAfterBreak="0">
    <w:nsid w:val="6C205488"/>
    <w:multiLevelType w:val="hybridMultilevel"/>
    <w:tmpl w:val="7BC22EEC"/>
    <w:lvl w:ilvl="0" w:tplc="9BBA99F8">
      <w:start w:val="1"/>
      <w:numFmt w:val="bullet"/>
      <w:lvlText w:val="•"/>
      <w:lvlJc w:val="left"/>
      <w:pPr>
        <w:tabs>
          <w:tab w:val="num" w:pos="720"/>
        </w:tabs>
        <w:ind w:left="720" w:hanging="360"/>
      </w:pPr>
      <w:rPr>
        <w:rFonts w:ascii="Calibri Bold" w:hAnsi="Calibri Bold" w:hint="default"/>
      </w:rPr>
    </w:lvl>
    <w:lvl w:ilvl="1" w:tplc="6AA48D54">
      <w:start w:val="1"/>
      <w:numFmt w:val="bullet"/>
      <w:lvlText w:val="•"/>
      <w:lvlJc w:val="left"/>
      <w:pPr>
        <w:tabs>
          <w:tab w:val="num" w:pos="1440"/>
        </w:tabs>
        <w:ind w:left="1440" w:hanging="360"/>
      </w:pPr>
      <w:rPr>
        <w:rFonts w:ascii="Calibri Bold" w:hAnsi="Calibri Bold" w:hint="default"/>
      </w:rPr>
    </w:lvl>
    <w:lvl w:ilvl="2" w:tplc="52364F6C">
      <w:start w:val="2630"/>
      <w:numFmt w:val="bullet"/>
      <w:lvlText w:val="▪"/>
      <w:lvlJc w:val="left"/>
      <w:pPr>
        <w:tabs>
          <w:tab w:val="num" w:pos="2160"/>
        </w:tabs>
        <w:ind w:left="2160" w:hanging="360"/>
      </w:pPr>
      <w:rPr>
        <w:rFonts w:ascii="Calibri Bold" w:hAnsi="Calibri Bold" w:hint="default"/>
      </w:rPr>
    </w:lvl>
    <w:lvl w:ilvl="3" w:tplc="74848722" w:tentative="1">
      <w:start w:val="1"/>
      <w:numFmt w:val="bullet"/>
      <w:lvlText w:val="•"/>
      <w:lvlJc w:val="left"/>
      <w:pPr>
        <w:tabs>
          <w:tab w:val="num" w:pos="2880"/>
        </w:tabs>
        <w:ind w:left="2880" w:hanging="360"/>
      </w:pPr>
      <w:rPr>
        <w:rFonts w:ascii="Calibri Bold" w:hAnsi="Calibri Bold" w:hint="default"/>
      </w:rPr>
    </w:lvl>
    <w:lvl w:ilvl="4" w:tplc="85347E32" w:tentative="1">
      <w:start w:val="1"/>
      <w:numFmt w:val="bullet"/>
      <w:lvlText w:val="•"/>
      <w:lvlJc w:val="left"/>
      <w:pPr>
        <w:tabs>
          <w:tab w:val="num" w:pos="3600"/>
        </w:tabs>
        <w:ind w:left="3600" w:hanging="360"/>
      </w:pPr>
      <w:rPr>
        <w:rFonts w:ascii="Calibri Bold" w:hAnsi="Calibri Bold" w:hint="default"/>
      </w:rPr>
    </w:lvl>
    <w:lvl w:ilvl="5" w:tplc="CA6667B0" w:tentative="1">
      <w:start w:val="1"/>
      <w:numFmt w:val="bullet"/>
      <w:lvlText w:val="•"/>
      <w:lvlJc w:val="left"/>
      <w:pPr>
        <w:tabs>
          <w:tab w:val="num" w:pos="4320"/>
        </w:tabs>
        <w:ind w:left="4320" w:hanging="360"/>
      </w:pPr>
      <w:rPr>
        <w:rFonts w:ascii="Calibri Bold" w:hAnsi="Calibri Bold" w:hint="default"/>
      </w:rPr>
    </w:lvl>
    <w:lvl w:ilvl="6" w:tplc="3E9A19F8" w:tentative="1">
      <w:start w:val="1"/>
      <w:numFmt w:val="bullet"/>
      <w:lvlText w:val="•"/>
      <w:lvlJc w:val="left"/>
      <w:pPr>
        <w:tabs>
          <w:tab w:val="num" w:pos="5040"/>
        </w:tabs>
        <w:ind w:left="5040" w:hanging="360"/>
      </w:pPr>
      <w:rPr>
        <w:rFonts w:ascii="Calibri Bold" w:hAnsi="Calibri Bold" w:hint="default"/>
      </w:rPr>
    </w:lvl>
    <w:lvl w:ilvl="7" w:tplc="A3BE4B9E" w:tentative="1">
      <w:start w:val="1"/>
      <w:numFmt w:val="bullet"/>
      <w:lvlText w:val="•"/>
      <w:lvlJc w:val="left"/>
      <w:pPr>
        <w:tabs>
          <w:tab w:val="num" w:pos="5760"/>
        </w:tabs>
        <w:ind w:left="5760" w:hanging="360"/>
      </w:pPr>
      <w:rPr>
        <w:rFonts w:ascii="Calibri Bold" w:hAnsi="Calibri Bold" w:hint="default"/>
      </w:rPr>
    </w:lvl>
    <w:lvl w:ilvl="8" w:tplc="76DA1A36" w:tentative="1">
      <w:start w:val="1"/>
      <w:numFmt w:val="bullet"/>
      <w:lvlText w:val="•"/>
      <w:lvlJc w:val="left"/>
      <w:pPr>
        <w:tabs>
          <w:tab w:val="num" w:pos="6480"/>
        </w:tabs>
        <w:ind w:left="6480" w:hanging="360"/>
      </w:pPr>
      <w:rPr>
        <w:rFonts w:ascii="Calibri Bold" w:hAnsi="Calibri Bold" w:hint="default"/>
      </w:rPr>
    </w:lvl>
  </w:abstractNum>
  <w:abstractNum w:abstractNumId="32" w15:restartNumberingAfterBreak="0">
    <w:nsid w:val="6C640876"/>
    <w:multiLevelType w:val="hybridMultilevel"/>
    <w:tmpl w:val="88C20F1A"/>
    <w:lvl w:ilvl="0" w:tplc="D616A4AE">
      <w:start w:val="1"/>
      <w:numFmt w:val="bullet"/>
      <w:lvlText w:val="•"/>
      <w:lvlJc w:val="left"/>
      <w:pPr>
        <w:tabs>
          <w:tab w:val="num" w:pos="720"/>
        </w:tabs>
        <w:ind w:left="720" w:hanging="360"/>
      </w:pPr>
      <w:rPr>
        <w:rFonts w:ascii="Calibri Bold" w:hAnsi="Calibri Bold" w:hint="default"/>
      </w:rPr>
    </w:lvl>
    <w:lvl w:ilvl="1" w:tplc="1006F858">
      <w:start w:val="1"/>
      <w:numFmt w:val="bullet"/>
      <w:lvlText w:val="•"/>
      <w:lvlJc w:val="left"/>
      <w:pPr>
        <w:tabs>
          <w:tab w:val="num" w:pos="1440"/>
        </w:tabs>
        <w:ind w:left="1440" w:hanging="360"/>
      </w:pPr>
      <w:rPr>
        <w:rFonts w:ascii="Calibri Bold" w:hAnsi="Calibri Bold" w:hint="default"/>
      </w:rPr>
    </w:lvl>
    <w:lvl w:ilvl="2" w:tplc="1046D12C">
      <w:start w:val="4656"/>
      <w:numFmt w:val="bullet"/>
      <w:lvlText w:val="▪"/>
      <w:lvlJc w:val="left"/>
      <w:pPr>
        <w:tabs>
          <w:tab w:val="num" w:pos="2160"/>
        </w:tabs>
        <w:ind w:left="2160" w:hanging="360"/>
      </w:pPr>
      <w:rPr>
        <w:rFonts w:ascii="Calibri Bold" w:hAnsi="Calibri Bold" w:hint="default"/>
      </w:rPr>
    </w:lvl>
    <w:lvl w:ilvl="3" w:tplc="21E6D956">
      <w:start w:val="4656"/>
      <w:numFmt w:val="bullet"/>
      <w:lvlText w:val="•"/>
      <w:lvlJc w:val="left"/>
      <w:pPr>
        <w:tabs>
          <w:tab w:val="num" w:pos="2880"/>
        </w:tabs>
        <w:ind w:left="2880" w:hanging="360"/>
      </w:pPr>
      <w:rPr>
        <w:rFonts w:ascii="Calibri Bold" w:hAnsi="Calibri Bold" w:hint="default"/>
      </w:rPr>
    </w:lvl>
    <w:lvl w:ilvl="4" w:tplc="5518D498" w:tentative="1">
      <w:start w:val="1"/>
      <w:numFmt w:val="bullet"/>
      <w:lvlText w:val="•"/>
      <w:lvlJc w:val="left"/>
      <w:pPr>
        <w:tabs>
          <w:tab w:val="num" w:pos="3600"/>
        </w:tabs>
        <w:ind w:left="3600" w:hanging="360"/>
      </w:pPr>
      <w:rPr>
        <w:rFonts w:ascii="Calibri Bold" w:hAnsi="Calibri Bold" w:hint="default"/>
      </w:rPr>
    </w:lvl>
    <w:lvl w:ilvl="5" w:tplc="574C7B32" w:tentative="1">
      <w:start w:val="1"/>
      <w:numFmt w:val="bullet"/>
      <w:lvlText w:val="•"/>
      <w:lvlJc w:val="left"/>
      <w:pPr>
        <w:tabs>
          <w:tab w:val="num" w:pos="4320"/>
        </w:tabs>
        <w:ind w:left="4320" w:hanging="360"/>
      </w:pPr>
      <w:rPr>
        <w:rFonts w:ascii="Calibri Bold" w:hAnsi="Calibri Bold" w:hint="default"/>
      </w:rPr>
    </w:lvl>
    <w:lvl w:ilvl="6" w:tplc="8F483B98" w:tentative="1">
      <w:start w:val="1"/>
      <w:numFmt w:val="bullet"/>
      <w:lvlText w:val="•"/>
      <w:lvlJc w:val="left"/>
      <w:pPr>
        <w:tabs>
          <w:tab w:val="num" w:pos="5040"/>
        </w:tabs>
        <w:ind w:left="5040" w:hanging="360"/>
      </w:pPr>
      <w:rPr>
        <w:rFonts w:ascii="Calibri Bold" w:hAnsi="Calibri Bold" w:hint="default"/>
      </w:rPr>
    </w:lvl>
    <w:lvl w:ilvl="7" w:tplc="9A92827C" w:tentative="1">
      <w:start w:val="1"/>
      <w:numFmt w:val="bullet"/>
      <w:lvlText w:val="•"/>
      <w:lvlJc w:val="left"/>
      <w:pPr>
        <w:tabs>
          <w:tab w:val="num" w:pos="5760"/>
        </w:tabs>
        <w:ind w:left="5760" w:hanging="360"/>
      </w:pPr>
      <w:rPr>
        <w:rFonts w:ascii="Calibri Bold" w:hAnsi="Calibri Bold" w:hint="default"/>
      </w:rPr>
    </w:lvl>
    <w:lvl w:ilvl="8" w:tplc="34646DF2" w:tentative="1">
      <w:start w:val="1"/>
      <w:numFmt w:val="bullet"/>
      <w:lvlText w:val="•"/>
      <w:lvlJc w:val="left"/>
      <w:pPr>
        <w:tabs>
          <w:tab w:val="num" w:pos="6480"/>
        </w:tabs>
        <w:ind w:left="6480" w:hanging="360"/>
      </w:pPr>
      <w:rPr>
        <w:rFonts w:ascii="Calibri Bold" w:hAnsi="Calibri Bold" w:hint="default"/>
      </w:rPr>
    </w:lvl>
  </w:abstractNum>
  <w:abstractNum w:abstractNumId="33" w15:restartNumberingAfterBreak="0">
    <w:nsid w:val="6D593661"/>
    <w:multiLevelType w:val="hybridMultilevel"/>
    <w:tmpl w:val="35FEC31A"/>
    <w:lvl w:ilvl="0" w:tplc="69CC3442">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5C3C92"/>
    <w:multiLevelType w:val="hybridMultilevel"/>
    <w:tmpl w:val="024A2F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7C1C6D"/>
    <w:multiLevelType w:val="hybridMultilevel"/>
    <w:tmpl w:val="6CAC6394"/>
    <w:lvl w:ilvl="0" w:tplc="A79ED066">
      <w:start w:val="1"/>
      <w:numFmt w:val="bullet"/>
      <w:lvlText w:val="▪"/>
      <w:lvlJc w:val="left"/>
      <w:pPr>
        <w:tabs>
          <w:tab w:val="num" w:pos="720"/>
        </w:tabs>
        <w:ind w:left="720" w:hanging="360"/>
      </w:pPr>
      <w:rPr>
        <w:rFonts w:ascii="Calibri Bold" w:hAnsi="Calibri Bold" w:hint="default"/>
      </w:rPr>
    </w:lvl>
    <w:lvl w:ilvl="1" w:tplc="6B668F6E">
      <w:start w:val="53"/>
      <w:numFmt w:val="bullet"/>
      <w:lvlText w:val="•"/>
      <w:lvlJc w:val="left"/>
      <w:pPr>
        <w:tabs>
          <w:tab w:val="num" w:pos="1440"/>
        </w:tabs>
        <w:ind w:left="1440" w:hanging="360"/>
      </w:pPr>
      <w:rPr>
        <w:rFonts w:ascii="Calibri Bold" w:hAnsi="Calibri Bold" w:hint="default"/>
      </w:rPr>
    </w:lvl>
    <w:lvl w:ilvl="2" w:tplc="D90C34BE" w:tentative="1">
      <w:start w:val="1"/>
      <w:numFmt w:val="bullet"/>
      <w:lvlText w:val="▪"/>
      <w:lvlJc w:val="left"/>
      <w:pPr>
        <w:tabs>
          <w:tab w:val="num" w:pos="2160"/>
        </w:tabs>
        <w:ind w:left="2160" w:hanging="360"/>
      </w:pPr>
      <w:rPr>
        <w:rFonts w:ascii="Calibri Bold" w:hAnsi="Calibri Bold" w:hint="default"/>
      </w:rPr>
    </w:lvl>
    <w:lvl w:ilvl="3" w:tplc="B8D659CC" w:tentative="1">
      <w:start w:val="1"/>
      <w:numFmt w:val="bullet"/>
      <w:lvlText w:val="▪"/>
      <w:lvlJc w:val="left"/>
      <w:pPr>
        <w:tabs>
          <w:tab w:val="num" w:pos="2880"/>
        </w:tabs>
        <w:ind w:left="2880" w:hanging="360"/>
      </w:pPr>
      <w:rPr>
        <w:rFonts w:ascii="Calibri Bold" w:hAnsi="Calibri Bold" w:hint="default"/>
      </w:rPr>
    </w:lvl>
    <w:lvl w:ilvl="4" w:tplc="3E2ECBFE" w:tentative="1">
      <w:start w:val="1"/>
      <w:numFmt w:val="bullet"/>
      <w:lvlText w:val="▪"/>
      <w:lvlJc w:val="left"/>
      <w:pPr>
        <w:tabs>
          <w:tab w:val="num" w:pos="3600"/>
        </w:tabs>
        <w:ind w:left="3600" w:hanging="360"/>
      </w:pPr>
      <w:rPr>
        <w:rFonts w:ascii="Calibri Bold" w:hAnsi="Calibri Bold" w:hint="default"/>
      </w:rPr>
    </w:lvl>
    <w:lvl w:ilvl="5" w:tplc="60C26A3E" w:tentative="1">
      <w:start w:val="1"/>
      <w:numFmt w:val="bullet"/>
      <w:lvlText w:val="▪"/>
      <w:lvlJc w:val="left"/>
      <w:pPr>
        <w:tabs>
          <w:tab w:val="num" w:pos="4320"/>
        </w:tabs>
        <w:ind w:left="4320" w:hanging="360"/>
      </w:pPr>
      <w:rPr>
        <w:rFonts w:ascii="Calibri Bold" w:hAnsi="Calibri Bold" w:hint="default"/>
      </w:rPr>
    </w:lvl>
    <w:lvl w:ilvl="6" w:tplc="5C42E480" w:tentative="1">
      <w:start w:val="1"/>
      <w:numFmt w:val="bullet"/>
      <w:lvlText w:val="▪"/>
      <w:lvlJc w:val="left"/>
      <w:pPr>
        <w:tabs>
          <w:tab w:val="num" w:pos="5040"/>
        </w:tabs>
        <w:ind w:left="5040" w:hanging="360"/>
      </w:pPr>
      <w:rPr>
        <w:rFonts w:ascii="Calibri Bold" w:hAnsi="Calibri Bold" w:hint="default"/>
      </w:rPr>
    </w:lvl>
    <w:lvl w:ilvl="7" w:tplc="7D385522" w:tentative="1">
      <w:start w:val="1"/>
      <w:numFmt w:val="bullet"/>
      <w:lvlText w:val="▪"/>
      <w:lvlJc w:val="left"/>
      <w:pPr>
        <w:tabs>
          <w:tab w:val="num" w:pos="5760"/>
        </w:tabs>
        <w:ind w:left="5760" w:hanging="360"/>
      </w:pPr>
      <w:rPr>
        <w:rFonts w:ascii="Calibri Bold" w:hAnsi="Calibri Bold" w:hint="default"/>
      </w:rPr>
    </w:lvl>
    <w:lvl w:ilvl="8" w:tplc="7152E31E" w:tentative="1">
      <w:start w:val="1"/>
      <w:numFmt w:val="bullet"/>
      <w:lvlText w:val="▪"/>
      <w:lvlJc w:val="left"/>
      <w:pPr>
        <w:tabs>
          <w:tab w:val="num" w:pos="6480"/>
        </w:tabs>
        <w:ind w:left="6480" w:hanging="360"/>
      </w:pPr>
      <w:rPr>
        <w:rFonts w:ascii="Calibri Bold" w:hAnsi="Calibri Bold" w:hint="default"/>
      </w:rPr>
    </w:lvl>
  </w:abstractNum>
  <w:abstractNum w:abstractNumId="36" w15:restartNumberingAfterBreak="0">
    <w:nsid w:val="718E23C0"/>
    <w:multiLevelType w:val="hybridMultilevel"/>
    <w:tmpl w:val="8D84A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A33789"/>
    <w:multiLevelType w:val="hybridMultilevel"/>
    <w:tmpl w:val="81A0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173264"/>
    <w:multiLevelType w:val="hybridMultilevel"/>
    <w:tmpl w:val="EC02B20A"/>
    <w:lvl w:ilvl="0" w:tplc="CC102EB6">
      <w:start w:val="1"/>
      <w:numFmt w:val="bullet"/>
      <w:lvlText w:val="▪"/>
      <w:lvlJc w:val="left"/>
      <w:pPr>
        <w:tabs>
          <w:tab w:val="num" w:pos="720"/>
        </w:tabs>
        <w:ind w:left="720" w:hanging="360"/>
      </w:pPr>
      <w:rPr>
        <w:rFonts w:ascii="Calibri Bold" w:hAnsi="Calibri Bold" w:hint="default"/>
      </w:rPr>
    </w:lvl>
    <w:lvl w:ilvl="1" w:tplc="6EC61C60" w:tentative="1">
      <w:start w:val="1"/>
      <w:numFmt w:val="bullet"/>
      <w:lvlText w:val="▪"/>
      <w:lvlJc w:val="left"/>
      <w:pPr>
        <w:tabs>
          <w:tab w:val="num" w:pos="1440"/>
        </w:tabs>
        <w:ind w:left="1440" w:hanging="360"/>
      </w:pPr>
      <w:rPr>
        <w:rFonts w:ascii="Calibri Bold" w:hAnsi="Calibri Bold" w:hint="default"/>
      </w:rPr>
    </w:lvl>
    <w:lvl w:ilvl="2" w:tplc="CF627856" w:tentative="1">
      <w:start w:val="1"/>
      <w:numFmt w:val="bullet"/>
      <w:lvlText w:val="▪"/>
      <w:lvlJc w:val="left"/>
      <w:pPr>
        <w:tabs>
          <w:tab w:val="num" w:pos="2160"/>
        </w:tabs>
        <w:ind w:left="2160" w:hanging="360"/>
      </w:pPr>
      <w:rPr>
        <w:rFonts w:ascii="Calibri Bold" w:hAnsi="Calibri Bold" w:hint="default"/>
      </w:rPr>
    </w:lvl>
    <w:lvl w:ilvl="3" w:tplc="1F7C4F78" w:tentative="1">
      <w:start w:val="1"/>
      <w:numFmt w:val="bullet"/>
      <w:lvlText w:val="▪"/>
      <w:lvlJc w:val="left"/>
      <w:pPr>
        <w:tabs>
          <w:tab w:val="num" w:pos="2880"/>
        </w:tabs>
        <w:ind w:left="2880" w:hanging="360"/>
      </w:pPr>
      <w:rPr>
        <w:rFonts w:ascii="Calibri Bold" w:hAnsi="Calibri Bold" w:hint="default"/>
      </w:rPr>
    </w:lvl>
    <w:lvl w:ilvl="4" w:tplc="22F2FD7C" w:tentative="1">
      <w:start w:val="1"/>
      <w:numFmt w:val="bullet"/>
      <w:lvlText w:val="▪"/>
      <w:lvlJc w:val="left"/>
      <w:pPr>
        <w:tabs>
          <w:tab w:val="num" w:pos="3600"/>
        </w:tabs>
        <w:ind w:left="3600" w:hanging="360"/>
      </w:pPr>
      <w:rPr>
        <w:rFonts w:ascii="Calibri Bold" w:hAnsi="Calibri Bold" w:hint="default"/>
      </w:rPr>
    </w:lvl>
    <w:lvl w:ilvl="5" w:tplc="2354B5C2" w:tentative="1">
      <w:start w:val="1"/>
      <w:numFmt w:val="bullet"/>
      <w:lvlText w:val="▪"/>
      <w:lvlJc w:val="left"/>
      <w:pPr>
        <w:tabs>
          <w:tab w:val="num" w:pos="4320"/>
        </w:tabs>
        <w:ind w:left="4320" w:hanging="360"/>
      </w:pPr>
      <w:rPr>
        <w:rFonts w:ascii="Calibri Bold" w:hAnsi="Calibri Bold" w:hint="default"/>
      </w:rPr>
    </w:lvl>
    <w:lvl w:ilvl="6" w:tplc="5DA4E1FC" w:tentative="1">
      <w:start w:val="1"/>
      <w:numFmt w:val="bullet"/>
      <w:lvlText w:val="▪"/>
      <w:lvlJc w:val="left"/>
      <w:pPr>
        <w:tabs>
          <w:tab w:val="num" w:pos="5040"/>
        </w:tabs>
        <w:ind w:left="5040" w:hanging="360"/>
      </w:pPr>
      <w:rPr>
        <w:rFonts w:ascii="Calibri Bold" w:hAnsi="Calibri Bold" w:hint="default"/>
      </w:rPr>
    </w:lvl>
    <w:lvl w:ilvl="7" w:tplc="2946E1DA" w:tentative="1">
      <w:start w:val="1"/>
      <w:numFmt w:val="bullet"/>
      <w:lvlText w:val="▪"/>
      <w:lvlJc w:val="left"/>
      <w:pPr>
        <w:tabs>
          <w:tab w:val="num" w:pos="5760"/>
        </w:tabs>
        <w:ind w:left="5760" w:hanging="360"/>
      </w:pPr>
      <w:rPr>
        <w:rFonts w:ascii="Calibri Bold" w:hAnsi="Calibri Bold" w:hint="default"/>
      </w:rPr>
    </w:lvl>
    <w:lvl w:ilvl="8" w:tplc="00EE27C0" w:tentative="1">
      <w:start w:val="1"/>
      <w:numFmt w:val="bullet"/>
      <w:lvlText w:val="▪"/>
      <w:lvlJc w:val="left"/>
      <w:pPr>
        <w:tabs>
          <w:tab w:val="num" w:pos="6480"/>
        </w:tabs>
        <w:ind w:left="6480" w:hanging="360"/>
      </w:pPr>
      <w:rPr>
        <w:rFonts w:ascii="Calibri Bold" w:hAnsi="Calibri Bold" w:hint="default"/>
      </w:rPr>
    </w:lvl>
  </w:abstractNum>
  <w:abstractNum w:abstractNumId="39" w15:restartNumberingAfterBreak="0">
    <w:nsid w:val="753C5D97"/>
    <w:multiLevelType w:val="hybridMultilevel"/>
    <w:tmpl w:val="BCE41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AB2B39"/>
    <w:multiLevelType w:val="hybridMultilevel"/>
    <w:tmpl w:val="C15EC70C"/>
    <w:lvl w:ilvl="0" w:tplc="89724B5E">
      <w:numFmt w:val="bullet"/>
      <w:lvlText w:val=""/>
      <w:lvlJc w:val="left"/>
      <w:pPr>
        <w:ind w:left="1080" w:hanging="360"/>
      </w:pPr>
      <w:rPr>
        <w:rFonts w:ascii="Wingdings" w:eastAsia="PMingLiU"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987759D"/>
    <w:multiLevelType w:val="hybridMultilevel"/>
    <w:tmpl w:val="CD9ED7CA"/>
    <w:lvl w:ilvl="0" w:tplc="F70E578A">
      <w:start w:val="1"/>
      <w:numFmt w:val="bullet"/>
      <w:lvlText w:val="•"/>
      <w:lvlJc w:val="left"/>
      <w:pPr>
        <w:tabs>
          <w:tab w:val="num" w:pos="720"/>
        </w:tabs>
        <w:ind w:left="720" w:hanging="360"/>
      </w:pPr>
      <w:rPr>
        <w:rFonts w:ascii="Calibri Bold" w:hAnsi="Calibri Bold" w:hint="default"/>
      </w:rPr>
    </w:lvl>
    <w:lvl w:ilvl="1" w:tplc="C9AAF6C4">
      <w:start w:val="1"/>
      <w:numFmt w:val="bullet"/>
      <w:lvlText w:val="•"/>
      <w:lvlJc w:val="left"/>
      <w:pPr>
        <w:tabs>
          <w:tab w:val="num" w:pos="1440"/>
        </w:tabs>
        <w:ind w:left="1440" w:hanging="360"/>
      </w:pPr>
      <w:rPr>
        <w:rFonts w:ascii="Calibri Bold" w:hAnsi="Calibri Bold" w:hint="default"/>
      </w:rPr>
    </w:lvl>
    <w:lvl w:ilvl="2" w:tplc="459CC5AE" w:tentative="1">
      <w:start w:val="1"/>
      <w:numFmt w:val="bullet"/>
      <w:lvlText w:val="•"/>
      <w:lvlJc w:val="left"/>
      <w:pPr>
        <w:tabs>
          <w:tab w:val="num" w:pos="2160"/>
        </w:tabs>
        <w:ind w:left="2160" w:hanging="360"/>
      </w:pPr>
      <w:rPr>
        <w:rFonts w:ascii="Calibri Bold" w:hAnsi="Calibri Bold" w:hint="default"/>
      </w:rPr>
    </w:lvl>
    <w:lvl w:ilvl="3" w:tplc="19F66772" w:tentative="1">
      <w:start w:val="1"/>
      <w:numFmt w:val="bullet"/>
      <w:lvlText w:val="•"/>
      <w:lvlJc w:val="left"/>
      <w:pPr>
        <w:tabs>
          <w:tab w:val="num" w:pos="2880"/>
        </w:tabs>
        <w:ind w:left="2880" w:hanging="360"/>
      </w:pPr>
      <w:rPr>
        <w:rFonts w:ascii="Calibri Bold" w:hAnsi="Calibri Bold" w:hint="default"/>
      </w:rPr>
    </w:lvl>
    <w:lvl w:ilvl="4" w:tplc="FA949C28" w:tentative="1">
      <w:start w:val="1"/>
      <w:numFmt w:val="bullet"/>
      <w:lvlText w:val="•"/>
      <w:lvlJc w:val="left"/>
      <w:pPr>
        <w:tabs>
          <w:tab w:val="num" w:pos="3600"/>
        </w:tabs>
        <w:ind w:left="3600" w:hanging="360"/>
      </w:pPr>
      <w:rPr>
        <w:rFonts w:ascii="Calibri Bold" w:hAnsi="Calibri Bold" w:hint="default"/>
      </w:rPr>
    </w:lvl>
    <w:lvl w:ilvl="5" w:tplc="58BC9074" w:tentative="1">
      <w:start w:val="1"/>
      <w:numFmt w:val="bullet"/>
      <w:lvlText w:val="•"/>
      <w:lvlJc w:val="left"/>
      <w:pPr>
        <w:tabs>
          <w:tab w:val="num" w:pos="4320"/>
        </w:tabs>
        <w:ind w:left="4320" w:hanging="360"/>
      </w:pPr>
      <w:rPr>
        <w:rFonts w:ascii="Calibri Bold" w:hAnsi="Calibri Bold" w:hint="default"/>
      </w:rPr>
    </w:lvl>
    <w:lvl w:ilvl="6" w:tplc="553E7E54" w:tentative="1">
      <w:start w:val="1"/>
      <w:numFmt w:val="bullet"/>
      <w:lvlText w:val="•"/>
      <w:lvlJc w:val="left"/>
      <w:pPr>
        <w:tabs>
          <w:tab w:val="num" w:pos="5040"/>
        </w:tabs>
        <w:ind w:left="5040" w:hanging="360"/>
      </w:pPr>
      <w:rPr>
        <w:rFonts w:ascii="Calibri Bold" w:hAnsi="Calibri Bold" w:hint="default"/>
      </w:rPr>
    </w:lvl>
    <w:lvl w:ilvl="7" w:tplc="FC84DA82" w:tentative="1">
      <w:start w:val="1"/>
      <w:numFmt w:val="bullet"/>
      <w:lvlText w:val="•"/>
      <w:lvlJc w:val="left"/>
      <w:pPr>
        <w:tabs>
          <w:tab w:val="num" w:pos="5760"/>
        </w:tabs>
        <w:ind w:left="5760" w:hanging="360"/>
      </w:pPr>
      <w:rPr>
        <w:rFonts w:ascii="Calibri Bold" w:hAnsi="Calibri Bold" w:hint="default"/>
      </w:rPr>
    </w:lvl>
    <w:lvl w:ilvl="8" w:tplc="3E584392" w:tentative="1">
      <w:start w:val="1"/>
      <w:numFmt w:val="bullet"/>
      <w:lvlText w:val="•"/>
      <w:lvlJc w:val="left"/>
      <w:pPr>
        <w:tabs>
          <w:tab w:val="num" w:pos="6480"/>
        </w:tabs>
        <w:ind w:left="6480" w:hanging="360"/>
      </w:pPr>
      <w:rPr>
        <w:rFonts w:ascii="Calibri Bold" w:hAnsi="Calibri Bold" w:hint="default"/>
      </w:rPr>
    </w:lvl>
  </w:abstractNum>
  <w:abstractNum w:abstractNumId="42" w15:restartNumberingAfterBreak="0">
    <w:nsid w:val="7D4E5EBA"/>
    <w:multiLevelType w:val="hybridMultilevel"/>
    <w:tmpl w:val="7F848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1"/>
  </w:num>
  <w:num w:numId="3">
    <w:abstractNumId w:val="23"/>
  </w:num>
  <w:num w:numId="4">
    <w:abstractNumId w:val="16"/>
  </w:num>
  <w:num w:numId="5">
    <w:abstractNumId w:val="22"/>
  </w:num>
  <w:num w:numId="6">
    <w:abstractNumId w:val="36"/>
  </w:num>
  <w:num w:numId="7">
    <w:abstractNumId w:val="35"/>
  </w:num>
  <w:num w:numId="8">
    <w:abstractNumId w:val="3"/>
  </w:num>
  <w:num w:numId="9">
    <w:abstractNumId w:val="17"/>
  </w:num>
  <w:num w:numId="10">
    <w:abstractNumId w:val="12"/>
  </w:num>
  <w:num w:numId="11">
    <w:abstractNumId w:val="6"/>
  </w:num>
  <w:num w:numId="12">
    <w:abstractNumId w:val="41"/>
  </w:num>
  <w:num w:numId="13">
    <w:abstractNumId w:val="29"/>
  </w:num>
  <w:num w:numId="14">
    <w:abstractNumId w:val="19"/>
  </w:num>
  <w:num w:numId="15">
    <w:abstractNumId w:val="4"/>
  </w:num>
  <w:num w:numId="16">
    <w:abstractNumId w:val="20"/>
  </w:num>
  <w:num w:numId="17">
    <w:abstractNumId w:val="1"/>
  </w:num>
  <w:num w:numId="18">
    <w:abstractNumId w:val="37"/>
  </w:num>
  <w:num w:numId="19">
    <w:abstractNumId w:val="38"/>
  </w:num>
  <w:num w:numId="20">
    <w:abstractNumId w:val="42"/>
  </w:num>
  <w:num w:numId="21">
    <w:abstractNumId w:val="18"/>
  </w:num>
  <w:num w:numId="22">
    <w:abstractNumId w:val="34"/>
  </w:num>
  <w:num w:numId="23">
    <w:abstractNumId w:val="0"/>
  </w:num>
  <w:num w:numId="24">
    <w:abstractNumId w:val="39"/>
  </w:num>
  <w:num w:numId="25">
    <w:abstractNumId w:val="33"/>
  </w:num>
  <w:num w:numId="26">
    <w:abstractNumId w:val="15"/>
  </w:num>
  <w:num w:numId="27">
    <w:abstractNumId w:val="40"/>
  </w:num>
  <w:num w:numId="28">
    <w:abstractNumId w:val="10"/>
  </w:num>
  <w:num w:numId="29">
    <w:abstractNumId w:val="8"/>
  </w:num>
  <w:num w:numId="30">
    <w:abstractNumId w:val="32"/>
  </w:num>
  <w:num w:numId="31">
    <w:abstractNumId w:val="2"/>
  </w:num>
  <w:num w:numId="32">
    <w:abstractNumId w:val="13"/>
  </w:num>
  <w:num w:numId="33">
    <w:abstractNumId w:val="27"/>
  </w:num>
  <w:num w:numId="34">
    <w:abstractNumId w:val="30"/>
  </w:num>
  <w:num w:numId="35">
    <w:abstractNumId w:val="31"/>
  </w:num>
  <w:num w:numId="36">
    <w:abstractNumId w:val="9"/>
  </w:num>
  <w:num w:numId="37">
    <w:abstractNumId w:val="21"/>
  </w:num>
  <w:num w:numId="38">
    <w:abstractNumId w:val="7"/>
  </w:num>
  <w:num w:numId="39">
    <w:abstractNumId w:val="14"/>
  </w:num>
  <w:num w:numId="40">
    <w:abstractNumId w:val="5"/>
  </w:num>
  <w:num w:numId="41">
    <w:abstractNumId w:val="28"/>
  </w:num>
  <w:num w:numId="42">
    <w:abstractNumId w:val="24"/>
  </w:num>
  <w:num w:numId="43">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21C0"/>
    <w:rsid w:val="00015793"/>
    <w:rsid w:val="00015873"/>
    <w:rsid w:val="0002191D"/>
    <w:rsid w:val="000222CB"/>
    <w:rsid w:val="0002426D"/>
    <w:rsid w:val="000266A0"/>
    <w:rsid w:val="00026F21"/>
    <w:rsid w:val="000306A4"/>
    <w:rsid w:val="00031C1D"/>
    <w:rsid w:val="00032F6B"/>
    <w:rsid w:val="000343F5"/>
    <w:rsid w:val="00034473"/>
    <w:rsid w:val="00035C8A"/>
    <w:rsid w:val="00036802"/>
    <w:rsid w:val="00036C7E"/>
    <w:rsid w:val="00036E9D"/>
    <w:rsid w:val="0003772F"/>
    <w:rsid w:val="00041C77"/>
    <w:rsid w:val="0004557B"/>
    <w:rsid w:val="000472D9"/>
    <w:rsid w:val="00047DB7"/>
    <w:rsid w:val="00053BDB"/>
    <w:rsid w:val="00053C5F"/>
    <w:rsid w:val="00054D06"/>
    <w:rsid w:val="00056973"/>
    <w:rsid w:val="00057DC0"/>
    <w:rsid w:val="000646D3"/>
    <w:rsid w:val="00065840"/>
    <w:rsid w:val="000672B2"/>
    <w:rsid w:val="0006733D"/>
    <w:rsid w:val="000728B9"/>
    <w:rsid w:val="00072D4C"/>
    <w:rsid w:val="00074BF1"/>
    <w:rsid w:val="00075A79"/>
    <w:rsid w:val="000804BB"/>
    <w:rsid w:val="00082AA4"/>
    <w:rsid w:val="000837A9"/>
    <w:rsid w:val="0008693B"/>
    <w:rsid w:val="00087287"/>
    <w:rsid w:val="0008738E"/>
    <w:rsid w:val="00093E7E"/>
    <w:rsid w:val="0009679F"/>
    <w:rsid w:val="00096F03"/>
    <w:rsid w:val="000A02F0"/>
    <w:rsid w:val="000A28EE"/>
    <w:rsid w:val="000A2E10"/>
    <w:rsid w:val="000A3132"/>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C7A8C"/>
    <w:rsid w:val="000D028A"/>
    <w:rsid w:val="000D06B4"/>
    <w:rsid w:val="000D1E9A"/>
    <w:rsid w:val="000D3F86"/>
    <w:rsid w:val="000D54C6"/>
    <w:rsid w:val="000D6CFC"/>
    <w:rsid w:val="000E005A"/>
    <w:rsid w:val="000E16EB"/>
    <w:rsid w:val="000E284C"/>
    <w:rsid w:val="000E469E"/>
    <w:rsid w:val="000E4A2D"/>
    <w:rsid w:val="000E69EA"/>
    <w:rsid w:val="000F3EA8"/>
    <w:rsid w:val="000F7730"/>
    <w:rsid w:val="000F7EFE"/>
    <w:rsid w:val="001010BC"/>
    <w:rsid w:val="001012D3"/>
    <w:rsid w:val="00101381"/>
    <w:rsid w:val="001033DD"/>
    <w:rsid w:val="00107C99"/>
    <w:rsid w:val="00110AF0"/>
    <w:rsid w:val="00112480"/>
    <w:rsid w:val="001135BD"/>
    <w:rsid w:val="00114A5F"/>
    <w:rsid w:val="00115249"/>
    <w:rsid w:val="00116720"/>
    <w:rsid w:val="001200EA"/>
    <w:rsid w:val="001206F8"/>
    <w:rsid w:val="001211BC"/>
    <w:rsid w:val="00121877"/>
    <w:rsid w:val="00121E7E"/>
    <w:rsid w:val="00122A76"/>
    <w:rsid w:val="00126E09"/>
    <w:rsid w:val="00127382"/>
    <w:rsid w:val="001279D6"/>
    <w:rsid w:val="00130253"/>
    <w:rsid w:val="00130399"/>
    <w:rsid w:val="00131A87"/>
    <w:rsid w:val="00132A1B"/>
    <w:rsid w:val="00132BEB"/>
    <w:rsid w:val="001354B3"/>
    <w:rsid w:val="00135703"/>
    <w:rsid w:val="00135ED2"/>
    <w:rsid w:val="00137B0F"/>
    <w:rsid w:val="0014010C"/>
    <w:rsid w:val="0014085D"/>
    <w:rsid w:val="00141DB0"/>
    <w:rsid w:val="00143961"/>
    <w:rsid w:val="0014420A"/>
    <w:rsid w:val="00144695"/>
    <w:rsid w:val="00152EF4"/>
    <w:rsid w:val="001534BC"/>
    <w:rsid w:val="00153528"/>
    <w:rsid w:val="001541D5"/>
    <w:rsid w:val="00154A79"/>
    <w:rsid w:val="0015718A"/>
    <w:rsid w:val="00161258"/>
    <w:rsid w:val="0016596F"/>
    <w:rsid w:val="00172031"/>
    <w:rsid w:val="0017415A"/>
    <w:rsid w:val="00174296"/>
    <w:rsid w:val="00175920"/>
    <w:rsid w:val="00177DC6"/>
    <w:rsid w:val="00180049"/>
    <w:rsid w:val="00182B95"/>
    <w:rsid w:val="001842CE"/>
    <w:rsid w:val="00185345"/>
    <w:rsid w:val="001911A9"/>
    <w:rsid w:val="00191AD9"/>
    <w:rsid w:val="0019315E"/>
    <w:rsid w:val="001937BB"/>
    <w:rsid w:val="00194839"/>
    <w:rsid w:val="00194FCC"/>
    <w:rsid w:val="001968B4"/>
    <w:rsid w:val="0019768C"/>
    <w:rsid w:val="001A08AA"/>
    <w:rsid w:val="001A0F90"/>
    <w:rsid w:val="001A20BD"/>
    <w:rsid w:val="001A3437"/>
    <w:rsid w:val="001A4EA6"/>
    <w:rsid w:val="001A5826"/>
    <w:rsid w:val="001A6300"/>
    <w:rsid w:val="001A7CB3"/>
    <w:rsid w:val="001B3867"/>
    <w:rsid w:val="001C0D39"/>
    <w:rsid w:val="001C2EA0"/>
    <w:rsid w:val="001C5A24"/>
    <w:rsid w:val="001D028C"/>
    <w:rsid w:val="001D131B"/>
    <w:rsid w:val="001D50EA"/>
    <w:rsid w:val="001D72E5"/>
    <w:rsid w:val="001D7D29"/>
    <w:rsid w:val="001E0941"/>
    <w:rsid w:val="001E19B5"/>
    <w:rsid w:val="001E3B39"/>
    <w:rsid w:val="001E63A1"/>
    <w:rsid w:val="001E7D11"/>
    <w:rsid w:val="001F20F2"/>
    <w:rsid w:val="001F3A4A"/>
    <w:rsid w:val="001F6689"/>
    <w:rsid w:val="001F68B2"/>
    <w:rsid w:val="002004AE"/>
    <w:rsid w:val="002023A0"/>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512C"/>
    <w:rsid w:val="00216D2C"/>
    <w:rsid w:val="00217582"/>
    <w:rsid w:val="00220954"/>
    <w:rsid w:val="002223A7"/>
    <w:rsid w:val="00222897"/>
    <w:rsid w:val="00233A56"/>
    <w:rsid w:val="00235394"/>
    <w:rsid w:val="00235A9B"/>
    <w:rsid w:val="00237173"/>
    <w:rsid w:val="00241D4B"/>
    <w:rsid w:val="00245B82"/>
    <w:rsid w:val="0024674A"/>
    <w:rsid w:val="0025028C"/>
    <w:rsid w:val="002506F0"/>
    <w:rsid w:val="00252EB7"/>
    <w:rsid w:val="00253CD8"/>
    <w:rsid w:val="002549FC"/>
    <w:rsid w:val="002570A5"/>
    <w:rsid w:val="00257500"/>
    <w:rsid w:val="0026179F"/>
    <w:rsid w:val="00265893"/>
    <w:rsid w:val="0026698C"/>
    <w:rsid w:val="00274E1A"/>
    <w:rsid w:val="00275E1D"/>
    <w:rsid w:val="00276F76"/>
    <w:rsid w:val="002770F4"/>
    <w:rsid w:val="00281609"/>
    <w:rsid w:val="00282213"/>
    <w:rsid w:val="002863A3"/>
    <w:rsid w:val="00287850"/>
    <w:rsid w:val="00287BC6"/>
    <w:rsid w:val="00290D7F"/>
    <w:rsid w:val="0029193E"/>
    <w:rsid w:val="00292870"/>
    <w:rsid w:val="0029299D"/>
    <w:rsid w:val="00297444"/>
    <w:rsid w:val="00297FB4"/>
    <w:rsid w:val="002A2935"/>
    <w:rsid w:val="002A2D8B"/>
    <w:rsid w:val="002A4C60"/>
    <w:rsid w:val="002A63E4"/>
    <w:rsid w:val="002A6FE9"/>
    <w:rsid w:val="002B1B3B"/>
    <w:rsid w:val="002B3815"/>
    <w:rsid w:val="002B419D"/>
    <w:rsid w:val="002B429C"/>
    <w:rsid w:val="002B6292"/>
    <w:rsid w:val="002B6CEF"/>
    <w:rsid w:val="002B7BC4"/>
    <w:rsid w:val="002B7BFF"/>
    <w:rsid w:val="002C3F4C"/>
    <w:rsid w:val="002C5300"/>
    <w:rsid w:val="002D06F5"/>
    <w:rsid w:val="002D0FCD"/>
    <w:rsid w:val="002D1BF6"/>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2B29"/>
    <w:rsid w:val="002F300C"/>
    <w:rsid w:val="002F3BD7"/>
    <w:rsid w:val="002F4093"/>
    <w:rsid w:val="002F40CC"/>
    <w:rsid w:val="002F428E"/>
    <w:rsid w:val="002F63F6"/>
    <w:rsid w:val="002F7D50"/>
    <w:rsid w:val="00300D2E"/>
    <w:rsid w:val="00302C96"/>
    <w:rsid w:val="003052DA"/>
    <w:rsid w:val="003068AB"/>
    <w:rsid w:val="003071FF"/>
    <w:rsid w:val="00313089"/>
    <w:rsid w:val="003140CB"/>
    <w:rsid w:val="003168BC"/>
    <w:rsid w:val="00317783"/>
    <w:rsid w:val="003210CC"/>
    <w:rsid w:val="0032165D"/>
    <w:rsid w:val="003230B0"/>
    <w:rsid w:val="00323842"/>
    <w:rsid w:val="00325AD5"/>
    <w:rsid w:val="00326B16"/>
    <w:rsid w:val="00330AB0"/>
    <w:rsid w:val="00331B14"/>
    <w:rsid w:val="00331F8D"/>
    <w:rsid w:val="00331F9B"/>
    <w:rsid w:val="003366B3"/>
    <w:rsid w:val="003379C2"/>
    <w:rsid w:val="00337E39"/>
    <w:rsid w:val="00340510"/>
    <w:rsid w:val="003411C2"/>
    <w:rsid w:val="00342018"/>
    <w:rsid w:val="00342AAB"/>
    <w:rsid w:val="00343440"/>
    <w:rsid w:val="00350C71"/>
    <w:rsid w:val="00350E37"/>
    <w:rsid w:val="003540D1"/>
    <w:rsid w:val="00354EBB"/>
    <w:rsid w:val="00355BF1"/>
    <w:rsid w:val="00356531"/>
    <w:rsid w:val="003569A0"/>
    <w:rsid w:val="003579DB"/>
    <w:rsid w:val="00357DDA"/>
    <w:rsid w:val="003628F4"/>
    <w:rsid w:val="00362BD0"/>
    <w:rsid w:val="003634CC"/>
    <w:rsid w:val="0036363F"/>
    <w:rsid w:val="00364521"/>
    <w:rsid w:val="00364CFD"/>
    <w:rsid w:val="00364D8E"/>
    <w:rsid w:val="00367724"/>
    <w:rsid w:val="00367D08"/>
    <w:rsid w:val="0037097E"/>
    <w:rsid w:val="00370A22"/>
    <w:rsid w:val="00377B02"/>
    <w:rsid w:val="00380F82"/>
    <w:rsid w:val="00384502"/>
    <w:rsid w:val="003969DE"/>
    <w:rsid w:val="003978CE"/>
    <w:rsid w:val="003A5FA4"/>
    <w:rsid w:val="003A6535"/>
    <w:rsid w:val="003A7FDA"/>
    <w:rsid w:val="003B037E"/>
    <w:rsid w:val="003B1CD7"/>
    <w:rsid w:val="003B25A7"/>
    <w:rsid w:val="003B360D"/>
    <w:rsid w:val="003B63FF"/>
    <w:rsid w:val="003C245B"/>
    <w:rsid w:val="003C2562"/>
    <w:rsid w:val="003C2DC1"/>
    <w:rsid w:val="003C3166"/>
    <w:rsid w:val="003C4DF7"/>
    <w:rsid w:val="003C7C79"/>
    <w:rsid w:val="003D0233"/>
    <w:rsid w:val="003D187B"/>
    <w:rsid w:val="003D1F33"/>
    <w:rsid w:val="003D3659"/>
    <w:rsid w:val="003D40E4"/>
    <w:rsid w:val="003D4535"/>
    <w:rsid w:val="003D5DA3"/>
    <w:rsid w:val="003D716A"/>
    <w:rsid w:val="003E040F"/>
    <w:rsid w:val="003E05F6"/>
    <w:rsid w:val="003E39EA"/>
    <w:rsid w:val="003E4FFB"/>
    <w:rsid w:val="003E5EAB"/>
    <w:rsid w:val="003E5F52"/>
    <w:rsid w:val="003F04F5"/>
    <w:rsid w:val="003F1503"/>
    <w:rsid w:val="003F1B8C"/>
    <w:rsid w:val="003F2A81"/>
    <w:rsid w:val="003F61EF"/>
    <w:rsid w:val="003F6410"/>
    <w:rsid w:val="00401562"/>
    <w:rsid w:val="004026D3"/>
    <w:rsid w:val="00404575"/>
    <w:rsid w:val="004048A8"/>
    <w:rsid w:val="00405657"/>
    <w:rsid w:val="00407387"/>
    <w:rsid w:val="00410598"/>
    <w:rsid w:val="00413D74"/>
    <w:rsid w:val="0041441E"/>
    <w:rsid w:val="004145EC"/>
    <w:rsid w:val="00415DFC"/>
    <w:rsid w:val="0041688B"/>
    <w:rsid w:val="00422A70"/>
    <w:rsid w:val="00423C66"/>
    <w:rsid w:val="00424ED4"/>
    <w:rsid w:val="00427DBF"/>
    <w:rsid w:val="00436340"/>
    <w:rsid w:val="00436526"/>
    <w:rsid w:val="00444225"/>
    <w:rsid w:val="00445D09"/>
    <w:rsid w:val="00445D1B"/>
    <w:rsid w:val="004502EA"/>
    <w:rsid w:val="00452AF3"/>
    <w:rsid w:val="004539A7"/>
    <w:rsid w:val="00454F89"/>
    <w:rsid w:val="00456BEA"/>
    <w:rsid w:val="00457C47"/>
    <w:rsid w:val="004652DB"/>
    <w:rsid w:val="004707C7"/>
    <w:rsid w:val="004714C0"/>
    <w:rsid w:val="00472056"/>
    <w:rsid w:val="00474A93"/>
    <w:rsid w:val="00476FC9"/>
    <w:rsid w:val="00481B8C"/>
    <w:rsid w:val="004825DC"/>
    <w:rsid w:val="00482CB5"/>
    <w:rsid w:val="00485876"/>
    <w:rsid w:val="00487CBA"/>
    <w:rsid w:val="00494125"/>
    <w:rsid w:val="004944F1"/>
    <w:rsid w:val="004948C8"/>
    <w:rsid w:val="00494954"/>
    <w:rsid w:val="00494C54"/>
    <w:rsid w:val="00496C45"/>
    <w:rsid w:val="00496D4E"/>
    <w:rsid w:val="00497D93"/>
    <w:rsid w:val="004A07B6"/>
    <w:rsid w:val="004A146B"/>
    <w:rsid w:val="004A17C7"/>
    <w:rsid w:val="004A215D"/>
    <w:rsid w:val="004A2579"/>
    <w:rsid w:val="004A6A03"/>
    <w:rsid w:val="004B253D"/>
    <w:rsid w:val="004B26E9"/>
    <w:rsid w:val="004B3C4D"/>
    <w:rsid w:val="004B5C7C"/>
    <w:rsid w:val="004B65B3"/>
    <w:rsid w:val="004C0650"/>
    <w:rsid w:val="004C151B"/>
    <w:rsid w:val="004C4D28"/>
    <w:rsid w:val="004C58A6"/>
    <w:rsid w:val="004D1531"/>
    <w:rsid w:val="004D1BEE"/>
    <w:rsid w:val="004D43D5"/>
    <w:rsid w:val="004D578D"/>
    <w:rsid w:val="004D658B"/>
    <w:rsid w:val="004D69A7"/>
    <w:rsid w:val="004E13F4"/>
    <w:rsid w:val="004E23DE"/>
    <w:rsid w:val="004E34F7"/>
    <w:rsid w:val="004E4003"/>
    <w:rsid w:val="004E500C"/>
    <w:rsid w:val="004E5190"/>
    <w:rsid w:val="004E7758"/>
    <w:rsid w:val="004F03DF"/>
    <w:rsid w:val="004F0B5D"/>
    <w:rsid w:val="004F59A8"/>
    <w:rsid w:val="004F5AB7"/>
    <w:rsid w:val="004F74EA"/>
    <w:rsid w:val="00501517"/>
    <w:rsid w:val="00503690"/>
    <w:rsid w:val="00503C68"/>
    <w:rsid w:val="00504C1D"/>
    <w:rsid w:val="00505BFA"/>
    <w:rsid w:val="00506586"/>
    <w:rsid w:val="005111CD"/>
    <w:rsid w:val="00513C96"/>
    <w:rsid w:val="00513E1C"/>
    <w:rsid w:val="00520147"/>
    <w:rsid w:val="005203DE"/>
    <w:rsid w:val="0052180F"/>
    <w:rsid w:val="00523A04"/>
    <w:rsid w:val="00525243"/>
    <w:rsid w:val="005259DC"/>
    <w:rsid w:val="005265BC"/>
    <w:rsid w:val="0052731E"/>
    <w:rsid w:val="005303DB"/>
    <w:rsid w:val="00530A13"/>
    <w:rsid w:val="00530F0C"/>
    <w:rsid w:val="00536AB5"/>
    <w:rsid w:val="005400D0"/>
    <w:rsid w:val="005406D9"/>
    <w:rsid w:val="005412AC"/>
    <w:rsid w:val="00551B47"/>
    <w:rsid w:val="005534EE"/>
    <w:rsid w:val="00554600"/>
    <w:rsid w:val="00556A55"/>
    <w:rsid w:val="00561966"/>
    <w:rsid w:val="00563111"/>
    <w:rsid w:val="00564539"/>
    <w:rsid w:val="005724AC"/>
    <w:rsid w:val="00575876"/>
    <w:rsid w:val="00577349"/>
    <w:rsid w:val="00577842"/>
    <w:rsid w:val="00580522"/>
    <w:rsid w:val="005806AA"/>
    <w:rsid w:val="00580EF2"/>
    <w:rsid w:val="0058668B"/>
    <w:rsid w:val="00586BDE"/>
    <w:rsid w:val="005937DC"/>
    <w:rsid w:val="00593800"/>
    <w:rsid w:val="00595B59"/>
    <w:rsid w:val="005A023B"/>
    <w:rsid w:val="005A17B1"/>
    <w:rsid w:val="005A6683"/>
    <w:rsid w:val="005B193D"/>
    <w:rsid w:val="005B1F15"/>
    <w:rsid w:val="005B3F53"/>
    <w:rsid w:val="005B4416"/>
    <w:rsid w:val="005B4EE5"/>
    <w:rsid w:val="005B5C1C"/>
    <w:rsid w:val="005B7BAE"/>
    <w:rsid w:val="005C019D"/>
    <w:rsid w:val="005C453E"/>
    <w:rsid w:val="005C4CA3"/>
    <w:rsid w:val="005C4E15"/>
    <w:rsid w:val="005C4F05"/>
    <w:rsid w:val="005C6F72"/>
    <w:rsid w:val="005C74BE"/>
    <w:rsid w:val="005C7CB5"/>
    <w:rsid w:val="005D2673"/>
    <w:rsid w:val="005D3059"/>
    <w:rsid w:val="005D47F0"/>
    <w:rsid w:val="005D4C01"/>
    <w:rsid w:val="005E009C"/>
    <w:rsid w:val="005E0178"/>
    <w:rsid w:val="005E0DCD"/>
    <w:rsid w:val="005E4724"/>
    <w:rsid w:val="005E5985"/>
    <w:rsid w:val="005E7768"/>
    <w:rsid w:val="005E7E39"/>
    <w:rsid w:val="005F402C"/>
    <w:rsid w:val="005F55A3"/>
    <w:rsid w:val="005F55F8"/>
    <w:rsid w:val="005F57B4"/>
    <w:rsid w:val="005F626E"/>
    <w:rsid w:val="006002C5"/>
    <w:rsid w:val="006003DF"/>
    <w:rsid w:val="00601791"/>
    <w:rsid w:val="00601BCD"/>
    <w:rsid w:val="006033BC"/>
    <w:rsid w:val="0060469B"/>
    <w:rsid w:val="00607FC1"/>
    <w:rsid w:val="0061035E"/>
    <w:rsid w:val="0061230B"/>
    <w:rsid w:val="00617472"/>
    <w:rsid w:val="00617873"/>
    <w:rsid w:val="00620F88"/>
    <w:rsid w:val="00621321"/>
    <w:rsid w:val="00622066"/>
    <w:rsid w:val="006226BC"/>
    <w:rsid w:val="00624011"/>
    <w:rsid w:val="0063019F"/>
    <w:rsid w:val="0063052A"/>
    <w:rsid w:val="00630F44"/>
    <w:rsid w:val="006320EF"/>
    <w:rsid w:val="00636BCC"/>
    <w:rsid w:val="006428A0"/>
    <w:rsid w:val="0064474D"/>
    <w:rsid w:val="00644C1A"/>
    <w:rsid w:val="00644DBB"/>
    <w:rsid w:val="00646C17"/>
    <w:rsid w:val="006517D0"/>
    <w:rsid w:val="006525CF"/>
    <w:rsid w:val="0065310A"/>
    <w:rsid w:val="00654F94"/>
    <w:rsid w:val="006557C0"/>
    <w:rsid w:val="00655D0D"/>
    <w:rsid w:val="00656D64"/>
    <w:rsid w:val="0065702D"/>
    <w:rsid w:val="00662682"/>
    <w:rsid w:val="0066275E"/>
    <w:rsid w:val="00663C2D"/>
    <w:rsid w:val="00665A62"/>
    <w:rsid w:val="00665C04"/>
    <w:rsid w:val="00666664"/>
    <w:rsid w:val="0066734B"/>
    <w:rsid w:val="00670166"/>
    <w:rsid w:val="00671BEF"/>
    <w:rsid w:val="00674C3D"/>
    <w:rsid w:val="00675AB9"/>
    <w:rsid w:val="00676F9F"/>
    <w:rsid w:val="0068259C"/>
    <w:rsid w:val="0068272F"/>
    <w:rsid w:val="00683EB8"/>
    <w:rsid w:val="00684722"/>
    <w:rsid w:val="0068496A"/>
    <w:rsid w:val="00684B13"/>
    <w:rsid w:val="0068602C"/>
    <w:rsid w:val="0068666D"/>
    <w:rsid w:val="00690EB8"/>
    <w:rsid w:val="00692002"/>
    <w:rsid w:val="00692087"/>
    <w:rsid w:val="006A5938"/>
    <w:rsid w:val="006B2F94"/>
    <w:rsid w:val="006B3667"/>
    <w:rsid w:val="006B721C"/>
    <w:rsid w:val="006B737D"/>
    <w:rsid w:val="006B7E8A"/>
    <w:rsid w:val="006C08AD"/>
    <w:rsid w:val="006C1A9C"/>
    <w:rsid w:val="006C3E68"/>
    <w:rsid w:val="006C5991"/>
    <w:rsid w:val="006C7CF2"/>
    <w:rsid w:val="006D045A"/>
    <w:rsid w:val="006D0CE8"/>
    <w:rsid w:val="006D10DE"/>
    <w:rsid w:val="006D1231"/>
    <w:rsid w:val="006D24CA"/>
    <w:rsid w:val="006D2C0C"/>
    <w:rsid w:val="006D69C6"/>
    <w:rsid w:val="006E0979"/>
    <w:rsid w:val="006E50C9"/>
    <w:rsid w:val="006E6BF4"/>
    <w:rsid w:val="006E7B14"/>
    <w:rsid w:val="006F2CE0"/>
    <w:rsid w:val="00702D49"/>
    <w:rsid w:val="007033C1"/>
    <w:rsid w:val="00704E63"/>
    <w:rsid w:val="0070646B"/>
    <w:rsid w:val="00710FE8"/>
    <w:rsid w:val="0071157A"/>
    <w:rsid w:val="00712C29"/>
    <w:rsid w:val="00713B22"/>
    <w:rsid w:val="00720176"/>
    <w:rsid w:val="00722229"/>
    <w:rsid w:val="00722727"/>
    <w:rsid w:val="00723177"/>
    <w:rsid w:val="00725F80"/>
    <w:rsid w:val="00727C1E"/>
    <w:rsid w:val="007314A7"/>
    <w:rsid w:val="0073431D"/>
    <w:rsid w:val="0073609F"/>
    <w:rsid w:val="00736380"/>
    <w:rsid w:val="00737559"/>
    <w:rsid w:val="0074015A"/>
    <w:rsid w:val="00741B4A"/>
    <w:rsid w:val="007428EA"/>
    <w:rsid w:val="00743747"/>
    <w:rsid w:val="00744542"/>
    <w:rsid w:val="00744EEC"/>
    <w:rsid w:val="00750F62"/>
    <w:rsid w:val="00751D28"/>
    <w:rsid w:val="00753075"/>
    <w:rsid w:val="00755538"/>
    <w:rsid w:val="00755EDF"/>
    <w:rsid w:val="007602AE"/>
    <w:rsid w:val="00763228"/>
    <w:rsid w:val="007644DE"/>
    <w:rsid w:val="0076592F"/>
    <w:rsid w:val="0077340D"/>
    <w:rsid w:val="00773C45"/>
    <w:rsid w:val="00775B54"/>
    <w:rsid w:val="00775E94"/>
    <w:rsid w:val="00777A9B"/>
    <w:rsid w:val="00777BBC"/>
    <w:rsid w:val="00777DAE"/>
    <w:rsid w:val="0078108A"/>
    <w:rsid w:val="00781894"/>
    <w:rsid w:val="00781B2C"/>
    <w:rsid w:val="00784117"/>
    <w:rsid w:val="0078602A"/>
    <w:rsid w:val="007860F9"/>
    <w:rsid w:val="00786E66"/>
    <w:rsid w:val="00791181"/>
    <w:rsid w:val="00791352"/>
    <w:rsid w:val="00791693"/>
    <w:rsid w:val="007A723E"/>
    <w:rsid w:val="007B0E4F"/>
    <w:rsid w:val="007B1F25"/>
    <w:rsid w:val="007B2CD3"/>
    <w:rsid w:val="007B2D72"/>
    <w:rsid w:val="007B2E9F"/>
    <w:rsid w:val="007B40A9"/>
    <w:rsid w:val="007B54D9"/>
    <w:rsid w:val="007B55E9"/>
    <w:rsid w:val="007B68B1"/>
    <w:rsid w:val="007B6B88"/>
    <w:rsid w:val="007C024D"/>
    <w:rsid w:val="007C06B4"/>
    <w:rsid w:val="007C136B"/>
    <w:rsid w:val="007C6033"/>
    <w:rsid w:val="007C610E"/>
    <w:rsid w:val="007C7639"/>
    <w:rsid w:val="007D02A3"/>
    <w:rsid w:val="007D0F9C"/>
    <w:rsid w:val="007D12E6"/>
    <w:rsid w:val="007D5710"/>
    <w:rsid w:val="007D5A92"/>
    <w:rsid w:val="007D7B79"/>
    <w:rsid w:val="007E0CEA"/>
    <w:rsid w:val="007E106C"/>
    <w:rsid w:val="007E3046"/>
    <w:rsid w:val="007E791F"/>
    <w:rsid w:val="007F0E1E"/>
    <w:rsid w:val="007F1890"/>
    <w:rsid w:val="007F5E10"/>
    <w:rsid w:val="007F62EA"/>
    <w:rsid w:val="007F7C99"/>
    <w:rsid w:val="008004A9"/>
    <w:rsid w:val="0080168B"/>
    <w:rsid w:val="0080184F"/>
    <w:rsid w:val="00801F03"/>
    <w:rsid w:val="00803723"/>
    <w:rsid w:val="008041B2"/>
    <w:rsid w:val="008056C8"/>
    <w:rsid w:val="00806C5F"/>
    <w:rsid w:val="00807D4E"/>
    <w:rsid w:val="0081359C"/>
    <w:rsid w:val="00814B66"/>
    <w:rsid w:val="00816505"/>
    <w:rsid w:val="00820C50"/>
    <w:rsid w:val="00820C8C"/>
    <w:rsid w:val="008215E2"/>
    <w:rsid w:val="00822512"/>
    <w:rsid w:val="00823592"/>
    <w:rsid w:val="0082404F"/>
    <w:rsid w:val="0082598F"/>
    <w:rsid w:val="0082795C"/>
    <w:rsid w:val="008357E1"/>
    <w:rsid w:val="008358C3"/>
    <w:rsid w:val="00836673"/>
    <w:rsid w:val="00836F63"/>
    <w:rsid w:val="00840386"/>
    <w:rsid w:val="008419F9"/>
    <w:rsid w:val="00841B85"/>
    <w:rsid w:val="00843E19"/>
    <w:rsid w:val="00844059"/>
    <w:rsid w:val="00844166"/>
    <w:rsid w:val="008448CC"/>
    <w:rsid w:val="008458F7"/>
    <w:rsid w:val="00847492"/>
    <w:rsid w:val="00850BE7"/>
    <w:rsid w:val="00853968"/>
    <w:rsid w:val="008553A6"/>
    <w:rsid w:val="00857171"/>
    <w:rsid w:val="0085736A"/>
    <w:rsid w:val="00857B52"/>
    <w:rsid w:val="00860512"/>
    <w:rsid w:val="00860A90"/>
    <w:rsid w:val="00861D60"/>
    <w:rsid w:val="0086225D"/>
    <w:rsid w:val="00862B4D"/>
    <w:rsid w:val="0086416E"/>
    <w:rsid w:val="00864E84"/>
    <w:rsid w:val="00865425"/>
    <w:rsid w:val="0086760C"/>
    <w:rsid w:val="00867DC9"/>
    <w:rsid w:val="00870761"/>
    <w:rsid w:val="00872F2F"/>
    <w:rsid w:val="00873416"/>
    <w:rsid w:val="0087462F"/>
    <w:rsid w:val="0087489E"/>
    <w:rsid w:val="00874A07"/>
    <w:rsid w:val="008773E3"/>
    <w:rsid w:val="0087757C"/>
    <w:rsid w:val="00883C72"/>
    <w:rsid w:val="00885164"/>
    <w:rsid w:val="00887E30"/>
    <w:rsid w:val="00890EB9"/>
    <w:rsid w:val="00890FCC"/>
    <w:rsid w:val="00894A86"/>
    <w:rsid w:val="00895A68"/>
    <w:rsid w:val="00897C56"/>
    <w:rsid w:val="008A0232"/>
    <w:rsid w:val="008A5E57"/>
    <w:rsid w:val="008A618D"/>
    <w:rsid w:val="008A69F1"/>
    <w:rsid w:val="008B0F4D"/>
    <w:rsid w:val="008B382D"/>
    <w:rsid w:val="008C0413"/>
    <w:rsid w:val="008C163F"/>
    <w:rsid w:val="008C2A5D"/>
    <w:rsid w:val="008C3442"/>
    <w:rsid w:val="008C60E9"/>
    <w:rsid w:val="008D170D"/>
    <w:rsid w:val="008D3F4C"/>
    <w:rsid w:val="008D455D"/>
    <w:rsid w:val="008D5FA7"/>
    <w:rsid w:val="008D6D8B"/>
    <w:rsid w:val="008D77BB"/>
    <w:rsid w:val="008E08F7"/>
    <w:rsid w:val="008E177D"/>
    <w:rsid w:val="008E1BCA"/>
    <w:rsid w:val="008E43EC"/>
    <w:rsid w:val="008E45FE"/>
    <w:rsid w:val="008E5342"/>
    <w:rsid w:val="008E6B58"/>
    <w:rsid w:val="008E6CD8"/>
    <w:rsid w:val="008E6DBE"/>
    <w:rsid w:val="008F12A7"/>
    <w:rsid w:val="008F15B0"/>
    <w:rsid w:val="008F2A8C"/>
    <w:rsid w:val="008F3200"/>
    <w:rsid w:val="008F6EED"/>
    <w:rsid w:val="008F7610"/>
    <w:rsid w:val="00900F9B"/>
    <w:rsid w:val="00901327"/>
    <w:rsid w:val="00902935"/>
    <w:rsid w:val="00903038"/>
    <w:rsid w:val="00903064"/>
    <w:rsid w:val="0090374A"/>
    <w:rsid w:val="00904188"/>
    <w:rsid w:val="00904537"/>
    <w:rsid w:val="0090483A"/>
    <w:rsid w:val="0090553F"/>
    <w:rsid w:val="009064EB"/>
    <w:rsid w:val="00910108"/>
    <w:rsid w:val="00912FD0"/>
    <w:rsid w:val="009131D2"/>
    <w:rsid w:val="009140D0"/>
    <w:rsid w:val="00917279"/>
    <w:rsid w:val="00917AFE"/>
    <w:rsid w:val="009241CD"/>
    <w:rsid w:val="0092780E"/>
    <w:rsid w:val="00930751"/>
    <w:rsid w:val="0093302B"/>
    <w:rsid w:val="00934F9C"/>
    <w:rsid w:val="00936088"/>
    <w:rsid w:val="009367DB"/>
    <w:rsid w:val="0093767B"/>
    <w:rsid w:val="00937794"/>
    <w:rsid w:val="00945A15"/>
    <w:rsid w:val="0094697D"/>
    <w:rsid w:val="00947318"/>
    <w:rsid w:val="00950F0C"/>
    <w:rsid w:val="0095102F"/>
    <w:rsid w:val="0095462C"/>
    <w:rsid w:val="00954DF6"/>
    <w:rsid w:val="00955C2B"/>
    <w:rsid w:val="00955E63"/>
    <w:rsid w:val="00963A6D"/>
    <w:rsid w:val="009710FF"/>
    <w:rsid w:val="00971B09"/>
    <w:rsid w:val="00972BAE"/>
    <w:rsid w:val="00974CD3"/>
    <w:rsid w:val="00975596"/>
    <w:rsid w:val="009830AD"/>
    <w:rsid w:val="00983910"/>
    <w:rsid w:val="009849B6"/>
    <w:rsid w:val="009853B6"/>
    <w:rsid w:val="009873A2"/>
    <w:rsid w:val="00987779"/>
    <w:rsid w:val="009935B1"/>
    <w:rsid w:val="00994314"/>
    <w:rsid w:val="0099451D"/>
    <w:rsid w:val="009A019A"/>
    <w:rsid w:val="009A07BB"/>
    <w:rsid w:val="009A1620"/>
    <w:rsid w:val="009A2DBD"/>
    <w:rsid w:val="009A4147"/>
    <w:rsid w:val="009A4FBA"/>
    <w:rsid w:val="009A5E57"/>
    <w:rsid w:val="009A665C"/>
    <w:rsid w:val="009B034E"/>
    <w:rsid w:val="009B03DE"/>
    <w:rsid w:val="009B43BB"/>
    <w:rsid w:val="009B710B"/>
    <w:rsid w:val="009C0495"/>
    <w:rsid w:val="009C0727"/>
    <w:rsid w:val="009C5587"/>
    <w:rsid w:val="009C5A3F"/>
    <w:rsid w:val="009C7A70"/>
    <w:rsid w:val="009D14BC"/>
    <w:rsid w:val="009D30A1"/>
    <w:rsid w:val="009D3818"/>
    <w:rsid w:val="009D66BA"/>
    <w:rsid w:val="009D70D7"/>
    <w:rsid w:val="009E0EA6"/>
    <w:rsid w:val="009E1E8A"/>
    <w:rsid w:val="009E449B"/>
    <w:rsid w:val="009E4AD4"/>
    <w:rsid w:val="009E651C"/>
    <w:rsid w:val="009E7DBD"/>
    <w:rsid w:val="009F02A9"/>
    <w:rsid w:val="009F152E"/>
    <w:rsid w:val="009F1C56"/>
    <w:rsid w:val="009F3D03"/>
    <w:rsid w:val="009F4900"/>
    <w:rsid w:val="009F4E87"/>
    <w:rsid w:val="009F71C4"/>
    <w:rsid w:val="00A0110C"/>
    <w:rsid w:val="00A03435"/>
    <w:rsid w:val="00A1185D"/>
    <w:rsid w:val="00A12436"/>
    <w:rsid w:val="00A13286"/>
    <w:rsid w:val="00A1405E"/>
    <w:rsid w:val="00A157D0"/>
    <w:rsid w:val="00A15E51"/>
    <w:rsid w:val="00A16F53"/>
    <w:rsid w:val="00A25815"/>
    <w:rsid w:val="00A275EF"/>
    <w:rsid w:val="00A2789E"/>
    <w:rsid w:val="00A3036D"/>
    <w:rsid w:val="00A31BCD"/>
    <w:rsid w:val="00A32693"/>
    <w:rsid w:val="00A35C04"/>
    <w:rsid w:val="00A4100C"/>
    <w:rsid w:val="00A41F00"/>
    <w:rsid w:val="00A41FD3"/>
    <w:rsid w:val="00A4320B"/>
    <w:rsid w:val="00A4354B"/>
    <w:rsid w:val="00A5255F"/>
    <w:rsid w:val="00A5364F"/>
    <w:rsid w:val="00A546BB"/>
    <w:rsid w:val="00A550FF"/>
    <w:rsid w:val="00A566E3"/>
    <w:rsid w:val="00A56E39"/>
    <w:rsid w:val="00A64E33"/>
    <w:rsid w:val="00A64E87"/>
    <w:rsid w:val="00A6590A"/>
    <w:rsid w:val="00A6636A"/>
    <w:rsid w:val="00A66CB6"/>
    <w:rsid w:val="00A7008F"/>
    <w:rsid w:val="00A701AF"/>
    <w:rsid w:val="00A701CF"/>
    <w:rsid w:val="00A70460"/>
    <w:rsid w:val="00A74046"/>
    <w:rsid w:val="00A74C22"/>
    <w:rsid w:val="00A756C4"/>
    <w:rsid w:val="00A80E5A"/>
    <w:rsid w:val="00A8132F"/>
    <w:rsid w:val="00A814D0"/>
    <w:rsid w:val="00A81B15"/>
    <w:rsid w:val="00A829DD"/>
    <w:rsid w:val="00A8405D"/>
    <w:rsid w:val="00A85DBC"/>
    <w:rsid w:val="00A911E9"/>
    <w:rsid w:val="00A9250F"/>
    <w:rsid w:val="00A92763"/>
    <w:rsid w:val="00A93808"/>
    <w:rsid w:val="00A93C1A"/>
    <w:rsid w:val="00A94A47"/>
    <w:rsid w:val="00AA127E"/>
    <w:rsid w:val="00AA4F2D"/>
    <w:rsid w:val="00AA596D"/>
    <w:rsid w:val="00AA63BB"/>
    <w:rsid w:val="00AA7A65"/>
    <w:rsid w:val="00AB297C"/>
    <w:rsid w:val="00AB6E69"/>
    <w:rsid w:val="00AB71FD"/>
    <w:rsid w:val="00AB7939"/>
    <w:rsid w:val="00AC0B1D"/>
    <w:rsid w:val="00AC1DE0"/>
    <w:rsid w:val="00AC3888"/>
    <w:rsid w:val="00AC5074"/>
    <w:rsid w:val="00AC66AC"/>
    <w:rsid w:val="00AC70B9"/>
    <w:rsid w:val="00AD6E87"/>
    <w:rsid w:val="00AD7469"/>
    <w:rsid w:val="00AE2ADB"/>
    <w:rsid w:val="00AE3123"/>
    <w:rsid w:val="00AE5070"/>
    <w:rsid w:val="00AE5297"/>
    <w:rsid w:val="00AE578C"/>
    <w:rsid w:val="00AE5981"/>
    <w:rsid w:val="00AE78E1"/>
    <w:rsid w:val="00AF15BD"/>
    <w:rsid w:val="00AF2EAD"/>
    <w:rsid w:val="00AF4FA4"/>
    <w:rsid w:val="00AF5046"/>
    <w:rsid w:val="00AF574E"/>
    <w:rsid w:val="00AF6E62"/>
    <w:rsid w:val="00AF7262"/>
    <w:rsid w:val="00B00D97"/>
    <w:rsid w:val="00B06B6F"/>
    <w:rsid w:val="00B06E40"/>
    <w:rsid w:val="00B07FAB"/>
    <w:rsid w:val="00B113F4"/>
    <w:rsid w:val="00B1773B"/>
    <w:rsid w:val="00B177E5"/>
    <w:rsid w:val="00B17DAA"/>
    <w:rsid w:val="00B20319"/>
    <w:rsid w:val="00B20E7E"/>
    <w:rsid w:val="00B21FA9"/>
    <w:rsid w:val="00B23CBD"/>
    <w:rsid w:val="00B253A6"/>
    <w:rsid w:val="00B256FD"/>
    <w:rsid w:val="00B26901"/>
    <w:rsid w:val="00B27F9F"/>
    <w:rsid w:val="00B300C3"/>
    <w:rsid w:val="00B3269E"/>
    <w:rsid w:val="00B33106"/>
    <w:rsid w:val="00B34E41"/>
    <w:rsid w:val="00B363DD"/>
    <w:rsid w:val="00B36628"/>
    <w:rsid w:val="00B379D8"/>
    <w:rsid w:val="00B41AF8"/>
    <w:rsid w:val="00B42727"/>
    <w:rsid w:val="00B42F15"/>
    <w:rsid w:val="00B50BAA"/>
    <w:rsid w:val="00B51542"/>
    <w:rsid w:val="00B531C5"/>
    <w:rsid w:val="00B604D4"/>
    <w:rsid w:val="00B609D8"/>
    <w:rsid w:val="00B61C74"/>
    <w:rsid w:val="00B62CD7"/>
    <w:rsid w:val="00B639B5"/>
    <w:rsid w:val="00B6460F"/>
    <w:rsid w:val="00B64E5F"/>
    <w:rsid w:val="00B65B4D"/>
    <w:rsid w:val="00B664FC"/>
    <w:rsid w:val="00B66CF3"/>
    <w:rsid w:val="00B67E76"/>
    <w:rsid w:val="00B75BCF"/>
    <w:rsid w:val="00B76818"/>
    <w:rsid w:val="00B80374"/>
    <w:rsid w:val="00B809A2"/>
    <w:rsid w:val="00B80F90"/>
    <w:rsid w:val="00B8139B"/>
    <w:rsid w:val="00B82065"/>
    <w:rsid w:val="00B8446C"/>
    <w:rsid w:val="00B85AAD"/>
    <w:rsid w:val="00B85EF6"/>
    <w:rsid w:val="00B87903"/>
    <w:rsid w:val="00B87B6C"/>
    <w:rsid w:val="00B910FF"/>
    <w:rsid w:val="00B91168"/>
    <w:rsid w:val="00B91AEC"/>
    <w:rsid w:val="00B95577"/>
    <w:rsid w:val="00B96889"/>
    <w:rsid w:val="00B96897"/>
    <w:rsid w:val="00BA0737"/>
    <w:rsid w:val="00BA2420"/>
    <w:rsid w:val="00BA34AB"/>
    <w:rsid w:val="00BA39EF"/>
    <w:rsid w:val="00BA41ED"/>
    <w:rsid w:val="00BA6C82"/>
    <w:rsid w:val="00BB142C"/>
    <w:rsid w:val="00BB3DBB"/>
    <w:rsid w:val="00BB5041"/>
    <w:rsid w:val="00BB6469"/>
    <w:rsid w:val="00BB772A"/>
    <w:rsid w:val="00BC0F87"/>
    <w:rsid w:val="00BC14FA"/>
    <w:rsid w:val="00BC2AC3"/>
    <w:rsid w:val="00BC6CA4"/>
    <w:rsid w:val="00BC7C82"/>
    <w:rsid w:val="00BD2DC3"/>
    <w:rsid w:val="00BD5873"/>
    <w:rsid w:val="00BD6500"/>
    <w:rsid w:val="00BD6697"/>
    <w:rsid w:val="00BD67BA"/>
    <w:rsid w:val="00BD6F7A"/>
    <w:rsid w:val="00BD78A8"/>
    <w:rsid w:val="00BD791E"/>
    <w:rsid w:val="00BE1360"/>
    <w:rsid w:val="00BE2152"/>
    <w:rsid w:val="00BE2338"/>
    <w:rsid w:val="00BE3E91"/>
    <w:rsid w:val="00BE42B7"/>
    <w:rsid w:val="00BE7DB4"/>
    <w:rsid w:val="00BF0158"/>
    <w:rsid w:val="00BF092F"/>
    <w:rsid w:val="00BF1F30"/>
    <w:rsid w:val="00BF5D84"/>
    <w:rsid w:val="00BF61CA"/>
    <w:rsid w:val="00BF6F01"/>
    <w:rsid w:val="00C02377"/>
    <w:rsid w:val="00C02E33"/>
    <w:rsid w:val="00C062F2"/>
    <w:rsid w:val="00C06FC1"/>
    <w:rsid w:val="00C120DC"/>
    <w:rsid w:val="00C130F8"/>
    <w:rsid w:val="00C13326"/>
    <w:rsid w:val="00C15A6B"/>
    <w:rsid w:val="00C16577"/>
    <w:rsid w:val="00C20175"/>
    <w:rsid w:val="00C2366B"/>
    <w:rsid w:val="00C27716"/>
    <w:rsid w:val="00C30821"/>
    <w:rsid w:val="00C31006"/>
    <w:rsid w:val="00C32236"/>
    <w:rsid w:val="00C3230E"/>
    <w:rsid w:val="00C359F8"/>
    <w:rsid w:val="00C367EE"/>
    <w:rsid w:val="00C37CD2"/>
    <w:rsid w:val="00C41018"/>
    <w:rsid w:val="00C416E5"/>
    <w:rsid w:val="00C434AB"/>
    <w:rsid w:val="00C458C4"/>
    <w:rsid w:val="00C47FB1"/>
    <w:rsid w:val="00C52BDA"/>
    <w:rsid w:val="00C559F4"/>
    <w:rsid w:val="00C55A94"/>
    <w:rsid w:val="00C57D51"/>
    <w:rsid w:val="00C630F2"/>
    <w:rsid w:val="00C66897"/>
    <w:rsid w:val="00C7254C"/>
    <w:rsid w:val="00C73AFE"/>
    <w:rsid w:val="00C773D8"/>
    <w:rsid w:val="00C81936"/>
    <w:rsid w:val="00C81DF2"/>
    <w:rsid w:val="00C81E2C"/>
    <w:rsid w:val="00C81F3B"/>
    <w:rsid w:val="00C83C97"/>
    <w:rsid w:val="00C84722"/>
    <w:rsid w:val="00C8492D"/>
    <w:rsid w:val="00C8645B"/>
    <w:rsid w:val="00C92E43"/>
    <w:rsid w:val="00C942F0"/>
    <w:rsid w:val="00C96BA3"/>
    <w:rsid w:val="00C973E3"/>
    <w:rsid w:val="00CA4F52"/>
    <w:rsid w:val="00CA5E21"/>
    <w:rsid w:val="00CB044C"/>
    <w:rsid w:val="00CB0504"/>
    <w:rsid w:val="00CB4372"/>
    <w:rsid w:val="00CB5A7C"/>
    <w:rsid w:val="00CC05FC"/>
    <w:rsid w:val="00CC34AB"/>
    <w:rsid w:val="00CC453E"/>
    <w:rsid w:val="00CC6210"/>
    <w:rsid w:val="00CD010B"/>
    <w:rsid w:val="00CD230D"/>
    <w:rsid w:val="00CD26E8"/>
    <w:rsid w:val="00CD2E36"/>
    <w:rsid w:val="00CD33AC"/>
    <w:rsid w:val="00CD3B26"/>
    <w:rsid w:val="00CD6646"/>
    <w:rsid w:val="00CE05F2"/>
    <w:rsid w:val="00CE09A3"/>
    <w:rsid w:val="00CE3C2C"/>
    <w:rsid w:val="00CE4360"/>
    <w:rsid w:val="00CE7B9B"/>
    <w:rsid w:val="00CF35F4"/>
    <w:rsid w:val="00CF675E"/>
    <w:rsid w:val="00CF68F9"/>
    <w:rsid w:val="00CF74E1"/>
    <w:rsid w:val="00D0197A"/>
    <w:rsid w:val="00D03E9E"/>
    <w:rsid w:val="00D05D62"/>
    <w:rsid w:val="00D05D8B"/>
    <w:rsid w:val="00D07663"/>
    <w:rsid w:val="00D07AD9"/>
    <w:rsid w:val="00D10B52"/>
    <w:rsid w:val="00D11E51"/>
    <w:rsid w:val="00D174AE"/>
    <w:rsid w:val="00D21EC1"/>
    <w:rsid w:val="00D22A76"/>
    <w:rsid w:val="00D23219"/>
    <w:rsid w:val="00D232A9"/>
    <w:rsid w:val="00D23A8C"/>
    <w:rsid w:val="00D24D0D"/>
    <w:rsid w:val="00D26DD0"/>
    <w:rsid w:val="00D31C83"/>
    <w:rsid w:val="00D34DEE"/>
    <w:rsid w:val="00D408C5"/>
    <w:rsid w:val="00D41014"/>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258D"/>
    <w:rsid w:val="00D64952"/>
    <w:rsid w:val="00D6527F"/>
    <w:rsid w:val="00D658E3"/>
    <w:rsid w:val="00D6591E"/>
    <w:rsid w:val="00D66994"/>
    <w:rsid w:val="00D71C66"/>
    <w:rsid w:val="00D7200D"/>
    <w:rsid w:val="00D72624"/>
    <w:rsid w:val="00D73FD9"/>
    <w:rsid w:val="00D752BE"/>
    <w:rsid w:val="00D76922"/>
    <w:rsid w:val="00D775DC"/>
    <w:rsid w:val="00D80465"/>
    <w:rsid w:val="00D836CA"/>
    <w:rsid w:val="00D85C16"/>
    <w:rsid w:val="00D86FDF"/>
    <w:rsid w:val="00D86FF5"/>
    <w:rsid w:val="00D87FEA"/>
    <w:rsid w:val="00D907EF"/>
    <w:rsid w:val="00D938D4"/>
    <w:rsid w:val="00D9503D"/>
    <w:rsid w:val="00D95924"/>
    <w:rsid w:val="00D96227"/>
    <w:rsid w:val="00D979D7"/>
    <w:rsid w:val="00D97A63"/>
    <w:rsid w:val="00D97DA3"/>
    <w:rsid w:val="00DA1D01"/>
    <w:rsid w:val="00DA51CB"/>
    <w:rsid w:val="00DA6B4A"/>
    <w:rsid w:val="00DA7D98"/>
    <w:rsid w:val="00DB0F0F"/>
    <w:rsid w:val="00DB24A2"/>
    <w:rsid w:val="00DB44E1"/>
    <w:rsid w:val="00DB662D"/>
    <w:rsid w:val="00DC1A15"/>
    <w:rsid w:val="00DC1D7B"/>
    <w:rsid w:val="00DC71A1"/>
    <w:rsid w:val="00DC74A5"/>
    <w:rsid w:val="00DD0C2C"/>
    <w:rsid w:val="00DD0EA7"/>
    <w:rsid w:val="00DD1AA4"/>
    <w:rsid w:val="00DD230C"/>
    <w:rsid w:val="00DD2BD0"/>
    <w:rsid w:val="00DD5DC5"/>
    <w:rsid w:val="00DD69DC"/>
    <w:rsid w:val="00DD6C37"/>
    <w:rsid w:val="00DD78A4"/>
    <w:rsid w:val="00DE5CC0"/>
    <w:rsid w:val="00DE6765"/>
    <w:rsid w:val="00DE6E75"/>
    <w:rsid w:val="00DE7654"/>
    <w:rsid w:val="00DE7FD6"/>
    <w:rsid w:val="00DF1585"/>
    <w:rsid w:val="00DF58BB"/>
    <w:rsid w:val="00DF70BB"/>
    <w:rsid w:val="00DF75BF"/>
    <w:rsid w:val="00E037B3"/>
    <w:rsid w:val="00E04577"/>
    <w:rsid w:val="00E046ED"/>
    <w:rsid w:val="00E049F5"/>
    <w:rsid w:val="00E068DB"/>
    <w:rsid w:val="00E0696B"/>
    <w:rsid w:val="00E075E2"/>
    <w:rsid w:val="00E11E28"/>
    <w:rsid w:val="00E1528F"/>
    <w:rsid w:val="00E16925"/>
    <w:rsid w:val="00E16FF5"/>
    <w:rsid w:val="00E21821"/>
    <w:rsid w:val="00E21991"/>
    <w:rsid w:val="00E22389"/>
    <w:rsid w:val="00E22AB6"/>
    <w:rsid w:val="00E22FB8"/>
    <w:rsid w:val="00E230D0"/>
    <w:rsid w:val="00E32650"/>
    <w:rsid w:val="00E345FB"/>
    <w:rsid w:val="00E34D20"/>
    <w:rsid w:val="00E35051"/>
    <w:rsid w:val="00E35097"/>
    <w:rsid w:val="00E45F4B"/>
    <w:rsid w:val="00E50C66"/>
    <w:rsid w:val="00E51485"/>
    <w:rsid w:val="00E55944"/>
    <w:rsid w:val="00E55ABC"/>
    <w:rsid w:val="00E55BDB"/>
    <w:rsid w:val="00E56162"/>
    <w:rsid w:val="00E56639"/>
    <w:rsid w:val="00E574D4"/>
    <w:rsid w:val="00E57B74"/>
    <w:rsid w:val="00E61A44"/>
    <w:rsid w:val="00E638F7"/>
    <w:rsid w:val="00E65320"/>
    <w:rsid w:val="00E667B5"/>
    <w:rsid w:val="00E717A5"/>
    <w:rsid w:val="00E7357D"/>
    <w:rsid w:val="00E74D03"/>
    <w:rsid w:val="00E75102"/>
    <w:rsid w:val="00E75DE6"/>
    <w:rsid w:val="00E8030D"/>
    <w:rsid w:val="00E822BA"/>
    <w:rsid w:val="00E83583"/>
    <w:rsid w:val="00E8629F"/>
    <w:rsid w:val="00E870B6"/>
    <w:rsid w:val="00E87634"/>
    <w:rsid w:val="00E920D8"/>
    <w:rsid w:val="00E92846"/>
    <w:rsid w:val="00E93697"/>
    <w:rsid w:val="00E95081"/>
    <w:rsid w:val="00EA166B"/>
    <w:rsid w:val="00EA1E1D"/>
    <w:rsid w:val="00EA2004"/>
    <w:rsid w:val="00EA3C24"/>
    <w:rsid w:val="00EA4465"/>
    <w:rsid w:val="00EA497A"/>
    <w:rsid w:val="00EA5997"/>
    <w:rsid w:val="00EA5E4B"/>
    <w:rsid w:val="00EB04FF"/>
    <w:rsid w:val="00EB0BD0"/>
    <w:rsid w:val="00EB1F08"/>
    <w:rsid w:val="00EB5B01"/>
    <w:rsid w:val="00EC14A9"/>
    <w:rsid w:val="00EC29BD"/>
    <w:rsid w:val="00EC565F"/>
    <w:rsid w:val="00EC6CF4"/>
    <w:rsid w:val="00ED066D"/>
    <w:rsid w:val="00ED42D8"/>
    <w:rsid w:val="00ED5501"/>
    <w:rsid w:val="00EE084A"/>
    <w:rsid w:val="00EE15C1"/>
    <w:rsid w:val="00EE2BDD"/>
    <w:rsid w:val="00EE3E05"/>
    <w:rsid w:val="00EE52FC"/>
    <w:rsid w:val="00EE56F6"/>
    <w:rsid w:val="00EE5B78"/>
    <w:rsid w:val="00EE78ED"/>
    <w:rsid w:val="00EF5DA7"/>
    <w:rsid w:val="00EF69DC"/>
    <w:rsid w:val="00F001FA"/>
    <w:rsid w:val="00F02B54"/>
    <w:rsid w:val="00F035EB"/>
    <w:rsid w:val="00F04044"/>
    <w:rsid w:val="00F05D0B"/>
    <w:rsid w:val="00F05F19"/>
    <w:rsid w:val="00F072D8"/>
    <w:rsid w:val="00F10302"/>
    <w:rsid w:val="00F10DF7"/>
    <w:rsid w:val="00F11FEF"/>
    <w:rsid w:val="00F129F3"/>
    <w:rsid w:val="00F1477C"/>
    <w:rsid w:val="00F14DCA"/>
    <w:rsid w:val="00F15877"/>
    <w:rsid w:val="00F15AA5"/>
    <w:rsid w:val="00F1799A"/>
    <w:rsid w:val="00F20101"/>
    <w:rsid w:val="00F20A0A"/>
    <w:rsid w:val="00F2111F"/>
    <w:rsid w:val="00F21549"/>
    <w:rsid w:val="00F21FC3"/>
    <w:rsid w:val="00F23838"/>
    <w:rsid w:val="00F23885"/>
    <w:rsid w:val="00F23F01"/>
    <w:rsid w:val="00F2487F"/>
    <w:rsid w:val="00F25B8E"/>
    <w:rsid w:val="00F3057B"/>
    <w:rsid w:val="00F3253C"/>
    <w:rsid w:val="00F3423B"/>
    <w:rsid w:val="00F34324"/>
    <w:rsid w:val="00F35B54"/>
    <w:rsid w:val="00F369D3"/>
    <w:rsid w:val="00F4069C"/>
    <w:rsid w:val="00F415BB"/>
    <w:rsid w:val="00F45267"/>
    <w:rsid w:val="00F455FA"/>
    <w:rsid w:val="00F47598"/>
    <w:rsid w:val="00F50005"/>
    <w:rsid w:val="00F50634"/>
    <w:rsid w:val="00F50643"/>
    <w:rsid w:val="00F5165E"/>
    <w:rsid w:val="00F53BEB"/>
    <w:rsid w:val="00F5629A"/>
    <w:rsid w:val="00F57369"/>
    <w:rsid w:val="00F60EF8"/>
    <w:rsid w:val="00F61215"/>
    <w:rsid w:val="00F63976"/>
    <w:rsid w:val="00F63F64"/>
    <w:rsid w:val="00F641AE"/>
    <w:rsid w:val="00F64AFB"/>
    <w:rsid w:val="00F64B3E"/>
    <w:rsid w:val="00F65259"/>
    <w:rsid w:val="00F6634D"/>
    <w:rsid w:val="00F7224D"/>
    <w:rsid w:val="00F741DB"/>
    <w:rsid w:val="00F744BB"/>
    <w:rsid w:val="00F75696"/>
    <w:rsid w:val="00F75899"/>
    <w:rsid w:val="00F75A4F"/>
    <w:rsid w:val="00F76B9A"/>
    <w:rsid w:val="00F778EA"/>
    <w:rsid w:val="00F805AE"/>
    <w:rsid w:val="00F80B51"/>
    <w:rsid w:val="00F80E68"/>
    <w:rsid w:val="00F81DBA"/>
    <w:rsid w:val="00F8381E"/>
    <w:rsid w:val="00F838F2"/>
    <w:rsid w:val="00F84364"/>
    <w:rsid w:val="00F84BEB"/>
    <w:rsid w:val="00F87C10"/>
    <w:rsid w:val="00F902C3"/>
    <w:rsid w:val="00F90D35"/>
    <w:rsid w:val="00F9137A"/>
    <w:rsid w:val="00F9264C"/>
    <w:rsid w:val="00F92E89"/>
    <w:rsid w:val="00F94466"/>
    <w:rsid w:val="00F95BC3"/>
    <w:rsid w:val="00F9767B"/>
    <w:rsid w:val="00F9790A"/>
    <w:rsid w:val="00FA0544"/>
    <w:rsid w:val="00FA149C"/>
    <w:rsid w:val="00FA1E72"/>
    <w:rsid w:val="00FA2E4F"/>
    <w:rsid w:val="00FA3174"/>
    <w:rsid w:val="00FA3792"/>
    <w:rsid w:val="00FA5C95"/>
    <w:rsid w:val="00FB0BD9"/>
    <w:rsid w:val="00FB2299"/>
    <w:rsid w:val="00FB273E"/>
    <w:rsid w:val="00FB280A"/>
    <w:rsid w:val="00FB324F"/>
    <w:rsid w:val="00FB42DC"/>
    <w:rsid w:val="00FB50AF"/>
    <w:rsid w:val="00FB545C"/>
    <w:rsid w:val="00FB7738"/>
    <w:rsid w:val="00FC051F"/>
    <w:rsid w:val="00FC06B8"/>
    <w:rsid w:val="00FC0B6E"/>
    <w:rsid w:val="00FC14E7"/>
    <w:rsid w:val="00FC17E4"/>
    <w:rsid w:val="00FC1B45"/>
    <w:rsid w:val="00FC3C19"/>
    <w:rsid w:val="00FC46BC"/>
    <w:rsid w:val="00FC4D07"/>
    <w:rsid w:val="00FC531D"/>
    <w:rsid w:val="00FC69F5"/>
    <w:rsid w:val="00FD063A"/>
    <w:rsid w:val="00FD1F20"/>
    <w:rsid w:val="00FD45BD"/>
    <w:rsid w:val="00FD4DF8"/>
    <w:rsid w:val="00FD5595"/>
    <w:rsid w:val="00FD63E5"/>
    <w:rsid w:val="00FD769A"/>
    <w:rsid w:val="00FE30D7"/>
    <w:rsid w:val="00FE3C4C"/>
    <w:rsid w:val="00FE709C"/>
    <w:rsid w:val="00FE76DD"/>
    <w:rsid w:val="00FE7ADC"/>
    <w:rsid w:val="00FF0C15"/>
    <w:rsid w:val="00FF380C"/>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F487B91C-48B0-4F06-AC91-93FCCD5DE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1274</Words>
  <Characters>7262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8519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2017-06-16T10:49:00Z</dcterms:created>
  <dcterms:modified xsi:type="dcterms:W3CDTF">2017-06-16T16:31:00Z</dcterms:modified>
</cp:coreProperties>
</file>