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DA08A9" w14:textId="3A1A61F9" w:rsidR="00D94F32" w:rsidRPr="007C1E2F" w:rsidRDefault="0045740A" w:rsidP="00D94F32">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w:t>
      </w:r>
      <w:r w:rsidR="00801CC6" w:rsidRPr="00E33753">
        <w:rPr>
          <w:rFonts w:cs="Arial"/>
          <w:bCs/>
          <w:sz w:val="20"/>
          <w:lang w:eastAsia="ja-JP"/>
        </w:rPr>
        <w:t xml:space="preserve">NR Ad-Hoc#2 </w:t>
      </w:r>
      <w:r w:rsidR="00D94F32" w:rsidRPr="00D94F32">
        <w:rPr>
          <w:rFonts w:cs="Arial"/>
          <w:bCs/>
          <w:sz w:val="20"/>
          <w:lang w:eastAsia="ja-JP"/>
        </w:rPr>
        <w:t xml:space="preserve">               </w:t>
      </w:r>
      <w:r w:rsidR="00D94F32" w:rsidRPr="00D94F32">
        <w:rPr>
          <w:rFonts w:cs="Arial"/>
          <w:bCs/>
          <w:sz w:val="20"/>
          <w:lang w:eastAsia="ja-JP"/>
        </w:rPr>
        <w:tab/>
      </w:r>
      <w:r w:rsidR="00005EA8">
        <w:rPr>
          <w:rFonts w:eastAsia="宋体" w:cs="Arial" w:hint="eastAsia"/>
          <w:bCs/>
          <w:sz w:val="20"/>
          <w:lang w:eastAsia="zh-CN"/>
        </w:rPr>
        <w:t xml:space="preserve">     </w:t>
      </w:r>
      <w:r w:rsidR="00005EA8" w:rsidRPr="00062398">
        <w:rPr>
          <w:rFonts w:cs="Arial"/>
          <w:bCs/>
          <w:sz w:val="20"/>
          <w:lang w:eastAsia="ja-JP"/>
        </w:rPr>
        <w:t xml:space="preserve"> </w:t>
      </w:r>
      <w:bookmarkStart w:id="0" w:name="_GoBack"/>
      <w:r w:rsidR="00005EA8" w:rsidRPr="00062398">
        <w:rPr>
          <w:rFonts w:cs="Arial"/>
          <w:bCs/>
          <w:sz w:val="20"/>
          <w:lang w:eastAsia="ja-JP"/>
        </w:rPr>
        <w:t xml:space="preserve"> </w:t>
      </w:r>
      <w:r w:rsidR="00287C9E" w:rsidRPr="00287C9E">
        <w:rPr>
          <w:rFonts w:cs="Arial"/>
          <w:bCs/>
          <w:sz w:val="20"/>
          <w:lang w:eastAsia="ja-JP"/>
        </w:rPr>
        <w:t>R1-1710771</w:t>
      </w:r>
      <w:bookmarkEnd w:id="0"/>
    </w:p>
    <w:p w14:paraId="79225FAE" w14:textId="77777777" w:rsidR="00801CC6" w:rsidRPr="00E33753" w:rsidRDefault="00801CC6" w:rsidP="00801CC6">
      <w:pPr>
        <w:tabs>
          <w:tab w:val="center" w:pos="4536"/>
          <w:tab w:val="right" w:pos="9072"/>
        </w:tabs>
        <w:rPr>
          <w:rFonts w:ascii="Arial" w:hAnsi="Arial" w:cs="Arial"/>
          <w:b/>
          <w:bCs/>
          <w:noProof/>
          <w:lang w:eastAsia="ja-JP"/>
        </w:rPr>
      </w:pPr>
      <w:r w:rsidRPr="00E33753">
        <w:rPr>
          <w:rFonts w:ascii="Arial" w:hAnsi="Arial" w:cs="Arial"/>
          <w:b/>
          <w:bCs/>
          <w:noProof/>
          <w:lang w:eastAsia="ja-JP"/>
        </w:rPr>
        <w:t>Qingdao, P.R. China 27th – 30th June 2017</w:t>
      </w:r>
    </w:p>
    <w:p w14:paraId="118B1DEE" w14:textId="449F2B57" w:rsidR="00DF5B49" w:rsidRPr="008D0B7E" w:rsidRDefault="00DF5B49" w:rsidP="00DF5B49">
      <w:pPr>
        <w:tabs>
          <w:tab w:val="center" w:pos="4536"/>
          <w:tab w:val="right" w:pos="9072"/>
        </w:tabs>
        <w:rPr>
          <w:rFonts w:ascii="Arial" w:eastAsia="宋体" w:hAnsi="Arial" w:cs="Arial"/>
          <w:b/>
          <w:bCs/>
          <w:noProof/>
          <w:lang w:eastAsia="zh-CN"/>
        </w:rPr>
      </w:pP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583DD4B" w14:textId="6A942701" w:rsidR="0045740A" w:rsidRPr="00A80821" w:rsidRDefault="0045740A" w:rsidP="0045740A">
      <w:pPr>
        <w:pStyle w:val="TdocHeader2"/>
        <w:spacing w:after="60"/>
        <w:jc w:val="left"/>
        <w:rPr>
          <w:b w:val="0"/>
          <w:sz w:val="20"/>
        </w:rPr>
      </w:pPr>
      <w:r w:rsidRPr="00183562">
        <w:rPr>
          <w:sz w:val="20"/>
        </w:rPr>
        <w:t xml:space="preserve">Title: </w:t>
      </w:r>
      <w:r w:rsidRPr="00183562">
        <w:rPr>
          <w:sz w:val="20"/>
        </w:rPr>
        <w:tab/>
      </w:r>
      <w:r w:rsidR="00352EF5" w:rsidRPr="00352EF5">
        <w:rPr>
          <w:b w:val="0"/>
          <w:sz w:val="20"/>
        </w:rPr>
        <w:t>Discussions on UE-to-UE interference measurement and report</w:t>
      </w:r>
    </w:p>
    <w:p w14:paraId="4ECD5F7C" w14:textId="52218B18" w:rsidR="0045740A" w:rsidRPr="00A80821" w:rsidRDefault="0045740A" w:rsidP="0045740A">
      <w:pPr>
        <w:rPr>
          <w:rFonts w:ascii="Arial" w:eastAsia="Batang" w:hAnsi="Arial"/>
        </w:rPr>
      </w:pPr>
      <w:r w:rsidRPr="00A80821">
        <w:rPr>
          <w:rFonts w:ascii="Arial" w:eastAsia="Batang" w:hAnsi="Arial"/>
        </w:rPr>
        <w:t>Agenda Item:</w:t>
      </w:r>
      <w:r w:rsidRPr="00A80821">
        <w:rPr>
          <w:rFonts w:ascii="Arial" w:eastAsia="Batang" w:hAnsi="Arial"/>
        </w:rPr>
        <w:tab/>
      </w:r>
      <w:r w:rsidRPr="00A80821">
        <w:rPr>
          <w:rFonts w:ascii="Arial" w:eastAsia="Batang" w:hAnsi="Arial" w:hint="eastAsia"/>
        </w:rPr>
        <w:tab/>
      </w:r>
      <w:r w:rsidR="00352EF5" w:rsidRPr="00A80821">
        <w:rPr>
          <w:rFonts w:ascii="Arial" w:eastAsia="Batang" w:hAnsi="Arial"/>
        </w:rPr>
        <w:t>5.1.6.1</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3F43F9FF" w14:textId="77777777" w:rsidR="001121F6" w:rsidRDefault="001121F6" w:rsidP="00F018D7">
      <w:pPr>
        <w:rPr>
          <w:rFonts w:eastAsia="宋体" w:cs="Arial"/>
          <w:lang w:eastAsia="zh-CN"/>
        </w:rPr>
      </w:pPr>
      <w:r>
        <w:rPr>
          <w:rFonts w:eastAsia="宋体" w:cs="Arial" w:hint="eastAsia"/>
          <w:lang w:eastAsia="zh-CN"/>
        </w:rPr>
        <w:t>In RAN1#89 meeting following agreements have been achieved,</w:t>
      </w:r>
    </w:p>
    <w:p w14:paraId="3C4D9207" w14:textId="77777777" w:rsidR="001121F6" w:rsidRPr="004709B4" w:rsidRDefault="001121F6" w:rsidP="00F053E0">
      <w:pPr>
        <w:numPr>
          <w:ilvl w:val="0"/>
          <w:numId w:val="9"/>
        </w:numPr>
        <w:spacing w:after="0"/>
      </w:pPr>
      <w:r w:rsidRPr="004709B4">
        <w:t xml:space="preserve">Companies are encouraged to provide more details on and to further evaluate enablers for CLI management using an existing RS covering UE-to-UE interference </w:t>
      </w:r>
    </w:p>
    <w:p w14:paraId="06E7F3FB" w14:textId="77777777" w:rsidR="001121F6" w:rsidRPr="004709B4" w:rsidRDefault="001121F6" w:rsidP="00F053E0">
      <w:pPr>
        <w:numPr>
          <w:ilvl w:val="1"/>
          <w:numId w:val="9"/>
        </w:numPr>
        <w:spacing w:after="0"/>
      </w:pPr>
      <w:r w:rsidRPr="004709B4">
        <w:t>Details for the enablers, including:</w:t>
      </w:r>
    </w:p>
    <w:p w14:paraId="0B87AB12" w14:textId="77777777" w:rsidR="001121F6" w:rsidRPr="004709B4" w:rsidRDefault="001121F6" w:rsidP="00F053E0">
      <w:pPr>
        <w:numPr>
          <w:ilvl w:val="2"/>
          <w:numId w:val="9"/>
        </w:numPr>
        <w:spacing w:after="0"/>
      </w:pPr>
      <w:proofErr w:type="gramStart"/>
      <w:r w:rsidRPr="004709B4">
        <w:t>detailed</w:t>
      </w:r>
      <w:proofErr w:type="gramEnd"/>
      <w:r w:rsidRPr="004709B4">
        <w:t xml:space="preserve"> configurations (RS time/frequency positions, periodicity, # of ports, bandwidth, etc.)</w:t>
      </w:r>
    </w:p>
    <w:p w14:paraId="6EBA7E92" w14:textId="77777777" w:rsidR="001121F6" w:rsidRPr="004709B4" w:rsidRDefault="001121F6" w:rsidP="00F053E0">
      <w:pPr>
        <w:numPr>
          <w:ilvl w:val="2"/>
          <w:numId w:val="9"/>
        </w:numPr>
        <w:spacing w:after="0"/>
      </w:pPr>
      <w:r w:rsidRPr="004709B4">
        <w:t xml:space="preserve">detailed reporting </w:t>
      </w:r>
    </w:p>
    <w:p w14:paraId="03968740" w14:textId="77777777" w:rsidR="001121F6" w:rsidRPr="004709B4" w:rsidRDefault="001121F6" w:rsidP="00F053E0">
      <w:pPr>
        <w:numPr>
          <w:ilvl w:val="2"/>
          <w:numId w:val="9"/>
        </w:numPr>
        <w:spacing w:after="0"/>
      </w:pPr>
      <w:r w:rsidRPr="004709B4">
        <w:t>performance metrics</w:t>
      </w:r>
    </w:p>
    <w:p w14:paraId="40CF5E6B" w14:textId="77777777" w:rsidR="001121F6" w:rsidRPr="004709B4" w:rsidRDefault="001121F6" w:rsidP="00F053E0">
      <w:pPr>
        <w:numPr>
          <w:ilvl w:val="2"/>
          <w:numId w:val="9"/>
        </w:numPr>
        <w:spacing w:after="0"/>
      </w:pPr>
      <w:r w:rsidRPr="004709B4">
        <w:t>long-term and/or short-term</w:t>
      </w:r>
    </w:p>
    <w:p w14:paraId="6E66033D" w14:textId="77777777" w:rsidR="001121F6" w:rsidRPr="004709B4" w:rsidRDefault="001121F6" w:rsidP="00F053E0">
      <w:pPr>
        <w:numPr>
          <w:ilvl w:val="2"/>
          <w:numId w:val="9"/>
        </w:numPr>
        <w:spacing w:after="0"/>
      </w:pPr>
      <w:r w:rsidRPr="004709B4">
        <w:t>timing offset considerations</w:t>
      </w:r>
    </w:p>
    <w:p w14:paraId="5A97293B" w14:textId="77777777" w:rsidR="001121F6" w:rsidRPr="004709B4" w:rsidRDefault="001121F6" w:rsidP="00F053E0">
      <w:pPr>
        <w:numPr>
          <w:ilvl w:val="2"/>
          <w:numId w:val="9"/>
        </w:numPr>
        <w:spacing w:after="0"/>
      </w:pPr>
      <w:r w:rsidRPr="004709B4">
        <w:t>overhead</w:t>
      </w:r>
    </w:p>
    <w:p w14:paraId="74158FD3" w14:textId="77777777" w:rsidR="001121F6" w:rsidRPr="004709B4" w:rsidRDefault="001121F6" w:rsidP="00F053E0">
      <w:pPr>
        <w:numPr>
          <w:ilvl w:val="2"/>
          <w:numId w:val="9"/>
        </w:numPr>
        <w:spacing w:after="0"/>
      </w:pPr>
      <w:r w:rsidRPr="004709B4">
        <w:t>whether or not to identify the aggressor(s)</w:t>
      </w:r>
    </w:p>
    <w:p w14:paraId="7A3B9838" w14:textId="77777777" w:rsidR="001121F6" w:rsidRPr="004709B4" w:rsidRDefault="001121F6" w:rsidP="00F053E0">
      <w:pPr>
        <w:numPr>
          <w:ilvl w:val="2"/>
          <w:numId w:val="9"/>
        </w:numPr>
        <w:spacing w:after="0"/>
      </w:pPr>
      <w:r w:rsidRPr="004709B4">
        <w:t>whether or not to use the same framework as in MIMO (if so, how)</w:t>
      </w:r>
    </w:p>
    <w:p w14:paraId="5B4BA53D" w14:textId="77777777" w:rsidR="001121F6" w:rsidRPr="004709B4" w:rsidRDefault="001121F6" w:rsidP="00F053E0">
      <w:pPr>
        <w:numPr>
          <w:ilvl w:val="1"/>
          <w:numId w:val="9"/>
        </w:numPr>
        <w:spacing w:after="0"/>
      </w:pPr>
      <w:r w:rsidRPr="004709B4">
        <w:t>Aim to make a decision whether or not to support CLI management using an existing RS covering UE-to-UE interference in the next RAN1 meeting and if so, the details</w:t>
      </w:r>
    </w:p>
    <w:p w14:paraId="34DA7880" w14:textId="7C9331AE" w:rsidR="001121F6" w:rsidRPr="00C81799" w:rsidRDefault="001121F6" w:rsidP="00F053E0">
      <w:pPr>
        <w:numPr>
          <w:ilvl w:val="0"/>
          <w:numId w:val="9"/>
        </w:numPr>
        <w:spacing w:after="0"/>
        <w:ind w:left="990"/>
      </w:pPr>
      <w:r w:rsidRPr="004709B4">
        <w:t xml:space="preserve">Companies are encouraged to provide more details on and to further evaluate enablers for CLI management using an existing RS covering TRP-to-TRP interference </w:t>
      </w:r>
    </w:p>
    <w:p w14:paraId="35E5CC09" w14:textId="77777777" w:rsidR="00C81799" w:rsidRPr="00C81799" w:rsidRDefault="00C81799" w:rsidP="00C81799">
      <w:pPr>
        <w:spacing w:after="0"/>
        <w:ind w:left="990"/>
      </w:pPr>
    </w:p>
    <w:p w14:paraId="0061DFB6" w14:textId="02476372" w:rsidR="00555198" w:rsidRPr="00555198" w:rsidRDefault="001121F6" w:rsidP="00F018D7">
      <w:pPr>
        <w:rPr>
          <w:rFonts w:eastAsia="宋体" w:cs="Arial"/>
          <w:lang w:eastAsia="zh-CN"/>
        </w:rPr>
      </w:pPr>
      <w:r>
        <w:rPr>
          <w:rFonts w:eastAsia="宋体" w:cs="Arial" w:hint="eastAsia"/>
          <w:lang w:eastAsia="zh-CN"/>
        </w:rPr>
        <w:t xml:space="preserve">This contribution discusses details on </w:t>
      </w:r>
      <w:r w:rsidRPr="00352EF5">
        <w:t>UE-to-UE interference measurement and report</w:t>
      </w:r>
      <w:r>
        <w:rPr>
          <w:rFonts w:eastAsia="宋体" w:hint="eastAsia"/>
          <w:lang w:eastAsia="zh-CN"/>
        </w:rPr>
        <w:t>.</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2E8654E7" w14:textId="3CFBA8C8" w:rsidR="00862622" w:rsidRDefault="00107A2B" w:rsidP="00107A2B">
      <w:pPr>
        <w:jc w:val="center"/>
        <w:rPr>
          <w:rFonts w:eastAsia="宋体"/>
          <w:lang w:eastAsia="zh-CN"/>
        </w:rPr>
      </w:pPr>
      <w:r>
        <w:rPr>
          <w:rFonts w:eastAsia="宋体" w:hint="eastAsia"/>
          <w:noProof/>
          <w:lang w:val="en-US" w:eastAsia="zh-CN"/>
        </w:rPr>
        <w:drawing>
          <wp:inline distT="0" distB="0" distL="0" distR="0" wp14:anchorId="1D86E79C" wp14:editId="74ED8116">
            <wp:extent cx="4868883" cy="166067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MRS design in NR 15.jpg"/>
                    <pic:cNvPicPr/>
                  </pic:nvPicPr>
                  <pic:blipFill>
                    <a:blip r:embed="rId10">
                      <a:extLst>
                        <a:ext uri="{28A0092B-C50C-407E-A947-70E740481C1C}">
                          <a14:useLocalDpi xmlns:a14="http://schemas.microsoft.com/office/drawing/2010/main" val="0"/>
                        </a:ext>
                      </a:extLst>
                    </a:blip>
                    <a:stretch>
                      <a:fillRect/>
                    </a:stretch>
                  </pic:blipFill>
                  <pic:spPr>
                    <a:xfrm>
                      <a:off x="0" y="0"/>
                      <a:ext cx="4868620" cy="1660584"/>
                    </a:xfrm>
                    <a:prstGeom prst="rect">
                      <a:avLst/>
                    </a:prstGeom>
                  </pic:spPr>
                </pic:pic>
              </a:graphicData>
            </a:graphic>
          </wp:inline>
        </w:drawing>
      </w:r>
    </w:p>
    <w:p w14:paraId="567E0D18" w14:textId="13323436" w:rsidR="00107A2B" w:rsidRDefault="00107A2B" w:rsidP="00107A2B">
      <w:pPr>
        <w:jc w:val="center"/>
        <w:rPr>
          <w:rFonts w:eastAsia="宋体"/>
          <w:lang w:eastAsia="zh-CN"/>
        </w:rPr>
      </w:pPr>
      <w:r>
        <w:rPr>
          <w:rFonts w:eastAsia="宋体" w:hint="eastAsia"/>
          <w:lang w:eastAsia="zh-CN"/>
        </w:rPr>
        <w:t xml:space="preserve">Figure 1 Cross-link </w:t>
      </w:r>
      <w:r>
        <w:rPr>
          <w:rFonts w:eastAsia="宋体"/>
          <w:lang w:eastAsia="zh-CN"/>
        </w:rPr>
        <w:t>interference</w:t>
      </w:r>
      <w:r>
        <w:rPr>
          <w:rFonts w:eastAsia="宋体" w:hint="eastAsia"/>
          <w:lang w:eastAsia="zh-CN"/>
        </w:rPr>
        <w:t xml:space="preserve"> </w:t>
      </w:r>
    </w:p>
    <w:p w14:paraId="0809AE59" w14:textId="0ACE14C9" w:rsidR="00107A2B" w:rsidRDefault="003037D7" w:rsidP="00556A18">
      <w:pPr>
        <w:rPr>
          <w:rFonts w:eastAsia="宋体"/>
          <w:lang w:eastAsia="zh-CN"/>
        </w:rPr>
      </w:pPr>
      <w:r>
        <w:rPr>
          <w:rFonts w:eastAsia="宋体"/>
          <w:lang w:eastAsia="zh-CN"/>
        </w:rPr>
        <w:t xml:space="preserve">To have </w:t>
      </w:r>
      <w:r w:rsidR="00107A2B">
        <w:rPr>
          <w:rFonts w:eastAsia="宋体" w:hint="eastAsia"/>
          <w:lang w:eastAsia="zh-CN"/>
        </w:rPr>
        <w:t>UE-</w:t>
      </w:r>
      <w:r w:rsidR="00F837F0">
        <w:rPr>
          <w:rFonts w:eastAsia="宋体" w:hint="eastAsia"/>
          <w:lang w:eastAsia="zh-CN"/>
        </w:rPr>
        <w:t>to-</w:t>
      </w:r>
      <w:r w:rsidR="00107A2B">
        <w:rPr>
          <w:rFonts w:eastAsia="宋体" w:hint="eastAsia"/>
          <w:lang w:eastAsia="zh-CN"/>
        </w:rPr>
        <w:t xml:space="preserve">UE </w:t>
      </w:r>
      <w:r w:rsidR="007E371F">
        <w:rPr>
          <w:rFonts w:eastAsia="宋体"/>
          <w:lang w:eastAsia="zh-CN"/>
        </w:rPr>
        <w:t>interference</w:t>
      </w:r>
      <w:r w:rsidR="007E371F">
        <w:rPr>
          <w:rFonts w:eastAsia="宋体" w:hint="eastAsia"/>
          <w:lang w:eastAsia="zh-CN"/>
        </w:rPr>
        <w:t xml:space="preserve"> </w:t>
      </w:r>
      <w:r w:rsidR="00107A2B">
        <w:rPr>
          <w:rFonts w:eastAsia="宋体"/>
          <w:lang w:eastAsia="zh-CN"/>
        </w:rPr>
        <w:t>measurement</w:t>
      </w:r>
      <w:r w:rsidR="00107A2B">
        <w:rPr>
          <w:rFonts w:eastAsia="宋体" w:hint="eastAsia"/>
          <w:lang w:eastAsia="zh-CN"/>
        </w:rPr>
        <w:t xml:space="preserve"> and report </w:t>
      </w:r>
      <w:r w:rsidR="007E371F">
        <w:rPr>
          <w:rFonts w:eastAsia="宋体" w:hint="eastAsia"/>
          <w:lang w:eastAsia="zh-CN"/>
        </w:rPr>
        <w:t>is</w:t>
      </w:r>
      <w:r w:rsidR="00107A2B">
        <w:rPr>
          <w:rFonts w:eastAsia="宋体" w:hint="eastAsia"/>
          <w:lang w:eastAsia="zh-CN"/>
        </w:rPr>
        <w:t xml:space="preserve"> useful to assist </w:t>
      </w:r>
      <w:proofErr w:type="spellStart"/>
      <w:r w:rsidR="00107A2B">
        <w:rPr>
          <w:rFonts w:eastAsia="宋体" w:hint="eastAsia"/>
          <w:lang w:eastAsia="zh-CN"/>
        </w:rPr>
        <w:t>gNBs</w:t>
      </w:r>
      <w:proofErr w:type="spellEnd"/>
      <w:r w:rsidR="00107A2B">
        <w:rPr>
          <w:rFonts w:eastAsia="宋体" w:hint="eastAsia"/>
          <w:lang w:eastAsia="zh-CN"/>
        </w:rPr>
        <w:t xml:space="preserve"> to reduce cross</w:t>
      </w:r>
      <w:r w:rsidR="00D74CDA">
        <w:rPr>
          <w:rFonts w:eastAsia="宋体" w:hint="eastAsia"/>
          <w:lang w:eastAsia="zh-CN"/>
        </w:rPr>
        <w:t xml:space="preserve">-link interference </w:t>
      </w:r>
      <w:r>
        <w:rPr>
          <w:rFonts w:eastAsia="宋体"/>
          <w:lang w:eastAsia="zh-CN"/>
        </w:rPr>
        <w:t xml:space="preserve">because the interference at UE point </w:t>
      </w:r>
      <w:proofErr w:type="spellStart"/>
      <w:r w:rsidR="007E371F">
        <w:rPr>
          <w:rFonts w:eastAsia="宋体" w:hint="eastAsia"/>
          <w:lang w:eastAsia="zh-CN"/>
        </w:rPr>
        <w:t>can</w:t>
      </w:r>
      <w:r>
        <w:rPr>
          <w:rFonts w:eastAsia="宋体"/>
          <w:lang w:eastAsia="zh-CN"/>
        </w:rPr>
        <w:t xml:space="preserve"> not</w:t>
      </w:r>
      <w:proofErr w:type="spellEnd"/>
      <w:r w:rsidR="007E371F">
        <w:rPr>
          <w:rFonts w:eastAsia="宋体" w:hint="eastAsia"/>
          <w:lang w:eastAsia="zh-CN"/>
        </w:rPr>
        <w:t xml:space="preserve"> be directly</w:t>
      </w:r>
      <w:r>
        <w:rPr>
          <w:rFonts w:eastAsia="宋体"/>
          <w:lang w:eastAsia="zh-CN"/>
        </w:rPr>
        <w:t xml:space="preserve"> </w:t>
      </w:r>
      <w:r w:rsidR="00F837F0">
        <w:rPr>
          <w:rFonts w:eastAsia="宋体" w:hint="eastAsia"/>
          <w:lang w:eastAsia="zh-CN"/>
        </w:rPr>
        <w:t>measured</w:t>
      </w:r>
      <w:r w:rsidR="00D74CDA">
        <w:rPr>
          <w:rFonts w:eastAsia="宋体" w:hint="eastAsia"/>
          <w:lang w:eastAsia="zh-CN"/>
        </w:rPr>
        <w:t xml:space="preserve"> by </w:t>
      </w:r>
      <w:proofErr w:type="spellStart"/>
      <w:r w:rsidR="00D74CDA">
        <w:rPr>
          <w:rFonts w:eastAsia="宋体" w:hint="eastAsia"/>
          <w:lang w:eastAsia="zh-CN"/>
        </w:rPr>
        <w:t>gNBs</w:t>
      </w:r>
      <w:proofErr w:type="spellEnd"/>
      <w:r w:rsidR="00D74CDA">
        <w:rPr>
          <w:rFonts w:eastAsia="宋体" w:hint="eastAsia"/>
          <w:lang w:eastAsia="zh-CN"/>
        </w:rPr>
        <w:t>.</w:t>
      </w:r>
      <w:r w:rsidR="00397E09">
        <w:rPr>
          <w:rFonts w:eastAsia="宋体" w:hint="eastAsia"/>
          <w:lang w:eastAsia="zh-CN"/>
        </w:rPr>
        <w:t xml:space="preserve"> The basic </w:t>
      </w:r>
      <w:r w:rsidR="00397E09">
        <w:rPr>
          <w:rFonts w:eastAsia="宋体"/>
          <w:lang w:eastAsia="zh-CN"/>
        </w:rPr>
        <w:t>scenario</w:t>
      </w:r>
      <w:r w:rsidR="00397E09">
        <w:rPr>
          <w:rFonts w:eastAsia="宋体" w:hint="eastAsia"/>
          <w:lang w:eastAsia="zh-CN"/>
        </w:rPr>
        <w:t xml:space="preserve"> is shown in Figure 1.</w:t>
      </w:r>
      <w:r w:rsidR="004B6A6C">
        <w:rPr>
          <w:rFonts w:eastAsia="宋体" w:hint="eastAsia"/>
          <w:lang w:eastAsia="zh-CN"/>
        </w:rPr>
        <w:t xml:space="preserve"> So we propose </w:t>
      </w:r>
    </w:p>
    <w:p w14:paraId="61497FCC" w14:textId="0B370FE4" w:rsidR="004B6A6C" w:rsidRPr="004B6A6C" w:rsidRDefault="004B6A6C" w:rsidP="00556A18">
      <w:pPr>
        <w:rPr>
          <w:rFonts w:eastAsia="宋体"/>
          <w:b/>
          <w:lang w:eastAsia="zh-CN"/>
        </w:rPr>
      </w:pPr>
      <w:r w:rsidRPr="004B6A6C">
        <w:rPr>
          <w:rFonts w:eastAsia="宋体" w:hint="eastAsia"/>
          <w:b/>
          <w:lang w:eastAsia="zh-CN"/>
        </w:rPr>
        <w:t xml:space="preserve">Proposal 1: </w:t>
      </w:r>
      <w:r w:rsidRPr="004B6A6C">
        <w:rPr>
          <w:rFonts w:eastAsia="宋体" w:hint="eastAsia"/>
          <w:lang w:eastAsia="zh-CN"/>
        </w:rPr>
        <w:t>UE-</w:t>
      </w:r>
      <w:r w:rsidR="00F837F0">
        <w:rPr>
          <w:rFonts w:eastAsia="宋体" w:hint="eastAsia"/>
          <w:lang w:eastAsia="zh-CN"/>
        </w:rPr>
        <w:t>to-</w:t>
      </w:r>
      <w:r w:rsidRPr="004B6A6C">
        <w:rPr>
          <w:rFonts w:eastAsia="宋体" w:hint="eastAsia"/>
          <w:lang w:eastAsia="zh-CN"/>
        </w:rPr>
        <w:t>UE</w:t>
      </w:r>
      <w:r w:rsidR="007E371F">
        <w:rPr>
          <w:rFonts w:eastAsia="宋体" w:hint="eastAsia"/>
          <w:lang w:eastAsia="zh-CN"/>
        </w:rPr>
        <w:t xml:space="preserve"> interference</w:t>
      </w:r>
      <w:r w:rsidRPr="004B6A6C">
        <w:rPr>
          <w:rFonts w:eastAsia="宋体" w:hint="eastAsia"/>
          <w:lang w:eastAsia="zh-CN"/>
        </w:rPr>
        <w:t xml:space="preserve"> </w:t>
      </w:r>
      <w:r w:rsidRPr="004B6A6C">
        <w:rPr>
          <w:rFonts w:eastAsia="宋体"/>
          <w:lang w:eastAsia="zh-CN"/>
        </w:rPr>
        <w:t>measurement</w:t>
      </w:r>
      <w:r w:rsidRPr="004B6A6C">
        <w:rPr>
          <w:rFonts w:eastAsia="宋体" w:hint="eastAsia"/>
          <w:lang w:eastAsia="zh-CN"/>
        </w:rPr>
        <w:t xml:space="preserve"> and report </w:t>
      </w:r>
      <w:r w:rsidR="007E371F">
        <w:rPr>
          <w:rFonts w:eastAsia="宋体" w:hint="eastAsia"/>
          <w:lang w:eastAsia="zh-CN"/>
        </w:rPr>
        <w:t>are</w:t>
      </w:r>
      <w:r w:rsidRPr="004B6A6C">
        <w:rPr>
          <w:rFonts w:eastAsia="宋体" w:hint="eastAsia"/>
          <w:lang w:eastAsia="zh-CN"/>
        </w:rPr>
        <w:t xml:space="preserve"> supported</w:t>
      </w:r>
      <w:r w:rsidR="003037D7">
        <w:rPr>
          <w:rFonts w:eastAsia="宋体"/>
          <w:lang w:eastAsia="zh-CN"/>
        </w:rPr>
        <w:t xml:space="preserve"> in NR.</w:t>
      </w:r>
    </w:p>
    <w:p w14:paraId="57053BC3" w14:textId="77777777" w:rsidR="004B6A6C" w:rsidRPr="007E371F" w:rsidRDefault="004B6A6C" w:rsidP="00556A18">
      <w:pPr>
        <w:rPr>
          <w:rFonts w:eastAsia="宋体"/>
          <w:lang w:eastAsia="zh-CN"/>
        </w:rPr>
      </w:pPr>
    </w:p>
    <w:p w14:paraId="3CD57CE5" w14:textId="55F41841" w:rsidR="00784E1E" w:rsidRDefault="001C2335" w:rsidP="00547EE6">
      <w:pPr>
        <w:rPr>
          <w:rFonts w:eastAsia="宋体"/>
          <w:lang w:eastAsia="zh-CN"/>
        </w:rPr>
      </w:pPr>
      <w:r>
        <w:rPr>
          <w:rFonts w:eastAsia="宋体" w:hint="eastAsia"/>
          <w:lang w:eastAsia="zh-CN"/>
        </w:rPr>
        <w:t>To measure UE-</w:t>
      </w:r>
      <w:r w:rsidR="00F837F0">
        <w:rPr>
          <w:rFonts w:eastAsia="宋体" w:hint="eastAsia"/>
          <w:lang w:eastAsia="zh-CN"/>
        </w:rPr>
        <w:t>to-</w:t>
      </w:r>
      <w:r>
        <w:rPr>
          <w:rFonts w:eastAsia="宋体" w:hint="eastAsia"/>
          <w:lang w:eastAsia="zh-CN"/>
        </w:rPr>
        <w:t xml:space="preserve">UE cross-link </w:t>
      </w:r>
      <w:r>
        <w:rPr>
          <w:rFonts w:eastAsia="宋体"/>
          <w:lang w:eastAsia="zh-CN"/>
        </w:rPr>
        <w:t>interference</w:t>
      </w:r>
      <w:r>
        <w:rPr>
          <w:rFonts w:eastAsia="宋体" w:hint="eastAsia"/>
          <w:lang w:eastAsia="zh-CN"/>
        </w:rPr>
        <w:t xml:space="preserve">, </w:t>
      </w:r>
      <w:r w:rsidR="00547EE6">
        <w:rPr>
          <w:rFonts w:eastAsia="宋体" w:hint="eastAsia"/>
          <w:lang w:eastAsia="zh-CN"/>
        </w:rPr>
        <w:t xml:space="preserve">serving cell </w:t>
      </w:r>
      <w:r w:rsidR="00784E1E">
        <w:rPr>
          <w:rFonts w:eastAsia="宋体"/>
          <w:lang w:eastAsia="zh-CN"/>
        </w:rPr>
        <w:t xml:space="preserve">needs to </w:t>
      </w:r>
      <w:r w:rsidR="00547EE6">
        <w:rPr>
          <w:rFonts w:eastAsia="宋体" w:hint="eastAsia"/>
          <w:lang w:eastAsia="zh-CN"/>
        </w:rPr>
        <w:t xml:space="preserve">inform </w:t>
      </w:r>
      <w:r w:rsidR="002978AD">
        <w:rPr>
          <w:rFonts w:eastAsia="宋体"/>
          <w:lang w:eastAsia="zh-CN"/>
        </w:rPr>
        <w:t xml:space="preserve">serving cell's </w:t>
      </w:r>
      <w:r w:rsidR="00547EE6">
        <w:rPr>
          <w:rFonts w:eastAsia="宋体" w:hint="eastAsia"/>
          <w:lang w:eastAsia="zh-CN"/>
        </w:rPr>
        <w:t>UE</w:t>
      </w:r>
      <w:r w:rsidR="00FA4320">
        <w:rPr>
          <w:rFonts w:eastAsia="宋体"/>
          <w:lang w:eastAsia="zh-CN"/>
        </w:rPr>
        <w:t xml:space="preserve"> </w:t>
      </w:r>
      <w:r w:rsidR="00E045EA">
        <w:rPr>
          <w:rFonts w:eastAsia="宋体"/>
          <w:lang w:eastAsia="zh-CN"/>
        </w:rPr>
        <w:t>which</w:t>
      </w:r>
      <w:r w:rsidR="00E045EA">
        <w:rPr>
          <w:rFonts w:eastAsia="宋体" w:hint="eastAsia"/>
          <w:lang w:eastAsia="zh-CN"/>
        </w:rPr>
        <w:t xml:space="preserve"> SRS needs to be measured.</w:t>
      </w:r>
      <w:r w:rsidR="007C76C6">
        <w:rPr>
          <w:rFonts w:eastAsia="宋体" w:hint="eastAsia"/>
          <w:lang w:eastAsia="zh-CN"/>
        </w:rPr>
        <w:t xml:space="preserve"> </w:t>
      </w:r>
      <w:r w:rsidR="00F31B8D">
        <w:rPr>
          <w:rFonts w:eastAsia="宋体"/>
          <w:lang w:eastAsia="zh-CN"/>
        </w:rPr>
        <w:t xml:space="preserve">The indication could </w:t>
      </w:r>
      <w:r w:rsidR="00547EE6">
        <w:rPr>
          <w:rFonts w:eastAsia="宋体" w:hint="eastAsia"/>
          <w:lang w:eastAsia="zh-CN"/>
        </w:rPr>
        <w:t xml:space="preserve">be </w:t>
      </w:r>
      <w:r w:rsidR="004C2060">
        <w:rPr>
          <w:rFonts w:eastAsia="宋体" w:hint="eastAsia"/>
          <w:lang w:eastAsia="zh-CN"/>
        </w:rPr>
        <w:t xml:space="preserve">via </w:t>
      </w:r>
      <w:r w:rsidR="00547EE6">
        <w:rPr>
          <w:rFonts w:eastAsia="宋体" w:hint="eastAsia"/>
          <w:lang w:eastAsia="zh-CN"/>
        </w:rPr>
        <w:t>dedicated signalling</w:t>
      </w:r>
      <w:r w:rsidR="00F31B8D">
        <w:rPr>
          <w:rFonts w:eastAsia="宋体"/>
          <w:lang w:eastAsia="zh-CN"/>
        </w:rPr>
        <w:t xml:space="preserve"> only </w:t>
      </w:r>
      <w:r w:rsidR="00CE4A9C">
        <w:rPr>
          <w:rFonts w:eastAsia="宋体" w:hint="eastAsia"/>
          <w:lang w:eastAsia="zh-CN"/>
        </w:rPr>
        <w:t xml:space="preserve">as there is no </w:t>
      </w:r>
      <w:r w:rsidR="00F31B8D">
        <w:rPr>
          <w:rFonts w:eastAsia="宋体"/>
          <w:lang w:eastAsia="zh-CN"/>
        </w:rPr>
        <w:t xml:space="preserve">need for UE to know cell specific SRS </w:t>
      </w:r>
      <w:r w:rsidR="00F31B8D">
        <w:rPr>
          <w:rFonts w:eastAsia="宋体"/>
          <w:lang w:eastAsia="zh-CN"/>
        </w:rPr>
        <w:lastRenderedPageBreak/>
        <w:t>configuration</w:t>
      </w:r>
      <w:r w:rsidR="00FA4320">
        <w:rPr>
          <w:rFonts w:eastAsia="宋体" w:hint="eastAsia"/>
          <w:lang w:eastAsia="zh-CN"/>
        </w:rPr>
        <w:t xml:space="preserve">, which is used for </w:t>
      </w:r>
      <w:r w:rsidR="00F31B8D">
        <w:rPr>
          <w:rFonts w:eastAsia="宋体"/>
          <w:lang w:eastAsia="zh-CN"/>
        </w:rPr>
        <w:t xml:space="preserve">SRS </w:t>
      </w:r>
      <w:r w:rsidR="00CE4A9C">
        <w:rPr>
          <w:rFonts w:eastAsia="宋体" w:hint="eastAsia"/>
          <w:lang w:eastAsia="zh-CN"/>
        </w:rPr>
        <w:t>resource reservation</w:t>
      </w:r>
      <w:r w:rsidR="00547EE6">
        <w:rPr>
          <w:rFonts w:eastAsia="宋体" w:hint="eastAsia"/>
          <w:lang w:eastAsia="zh-CN"/>
        </w:rPr>
        <w:t xml:space="preserve">. </w:t>
      </w:r>
      <w:r w:rsidR="00F31B8D">
        <w:rPr>
          <w:rFonts w:eastAsia="宋体"/>
          <w:lang w:eastAsia="zh-CN"/>
        </w:rPr>
        <w:t xml:space="preserve">As multiple SRSs </w:t>
      </w:r>
      <w:r w:rsidR="00FA4320">
        <w:rPr>
          <w:rFonts w:eastAsia="宋体" w:hint="eastAsia"/>
          <w:lang w:eastAsia="zh-CN"/>
        </w:rPr>
        <w:t>from different</w:t>
      </w:r>
      <w:r w:rsidR="00F31B8D">
        <w:rPr>
          <w:rFonts w:eastAsia="宋体"/>
          <w:lang w:eastAsia="zh-CN"/>
        </w:rPr>
        <w:t xml:space="preserve"> serving cells </w:t>
      </w:r>
      <w:r w:rsidR="00FA4320">
        <w:rPr>
          <w:rFonts w:eastAsia="宋体" w:hint="eastAsia"/>
          <w:lang w:eastAsia="zh-CN"/>
        </w:rPr>
        <w:t xml:space="preserve">may </w:t>
      </w:r>
      <w:r w:rsidR="00F31B8D">
        <w:rPr>
          <w:rFonts w:eastAsia="宋体"/>
          <w:lang w:eastAsia="zh-CN"/>
        </w:rPr>
        <w:t xml:space="preserve">need to be informed to </w:t>
      </w:r>
      <w:r w:rsidR="003F12C6">
        <w:rPr>
          <w:rFonts w:eastAsia="宋体"/>
          <w:lang w:eastAsia="zh-CN"/>
        </w:rPr>
        <w:t>multiple</w:t>
      </w:r>
      <w:r w:rsidR="003F12C6">
        <w:rPr>
          <w:rFonts w:eastAsia="宋体" w:hint="eastAsia"/>
          <w:lang w:eastAsia="zh-CN"/>
        </w:rPr>
        <w:t xml:space="preserve"> </w:t>
      </w:r>
      <w:r w:rsidR="00F31B8D">
        <w:rPr>
          <w:rFonts w:eastAsia="宋体"/>
          <w:lang w:eastAsia="zh-CN"/>
        </w:rPr>
        <w:t>UEs, to use SIB is one possibility as the signalling optimization.</w:t>
      </w:r>
      <w:r w:rsidR="00547EE6">
        <w:rPr>
          <w:rFonts w:eastAsia="宋体" w:hint="eastAsia"/>
          <w:lang w:eastAsia="zh-CN"/>
        </w:rPr>
        <w:t xml:space="preserve"> </w:t>
      </w:r>
    </w:p>
    <w:p w14:paraId="74903AA5" w14:textId="7564D2CE" w:rsidR="000734A5" w:rsidRPr="00793F25" w:rsidRDefault="000734A5" w:rsidP="000734A5">
      <w:pPr>
        <w:rPr>
          <w:rFonts w:eastAsia="宋体"/>
          <w:lang w:eastAsia="zh-CN"/>
        </w:rPr>
      </w:pPr>
      <w:r>
        <w:rPr>
          <w:rFonts w:eastAsia="宋体"/>
          <w:lang w:eastAsia="zh-CN"/>
        </w:rPr>
        <w:t>When measur</w:t>
      </w:r>
      <w:r w:rsidR="00FA4320">
        <w:rPr>
          <w:rFonts w:eastAsia="宋体" w:hint="eastAsia"/>
          <w:lang w:eastAsia="zh-CN"/>
        </w:rPr>
        <w:t>ing</w:t>
      </w:r>
      <w:r>
        <w:rPr>
          <w:rFonts w:eastAsia="宋体"/>
          <w:lang w:eastAsia="zh-CN"/>
        </w:rPr>
        <w:t xml:space="preserve"> UE-to-UE cross-link interference, th</w:t>
      </w:r>
      <w:r w:rsidR="00FA4320">
        <w:rPr>
          <w:rFonts w:eastAsia="宋体" w:hint="eastAsia"/>
          <w:lang w:eastAsia="zh-CN"/>
        </w:rPr>
        <w:t xml:space="preserve">e </w:t>
      </w:r>
      <w:r>
        <w:rPr>
          <w:rFonts w:eastAsia="宋体"/>
          <w:lang w:eastAsia="zh-CN"/>
        </w:rPr>
        <w:t xml:space="preserve">UE is not required to </w:t>
      </w:r>
      <w:r>
        <w:rPr>
          <w:rFonts w:eastAsia="宋体" w:hint="eastAsia"/>
          <w:lang w:eastAsia="zh-CN"/>
        </w:rPr>
        <w:t xml:space="preserve">know </w:t>
      </w:r>
      <w:r>
        <w:rPr>
          <w:rFonts w:eastAsia="宋体"/>
          <w:lang w:eastAsia="zh-CN"/>
        </w:rPr>
        <w:t xml:space="preserve">the relation between </w:t>
      </w:r>
      <w:r w:rsidRPr="00906D68">
        <w:rPr>
          <w:rFonts w:eastAsia="宋体" w:hint="eastAsia"/>
          <w:lang w:eastAsia="zh-CN"/>
        </w:rPr>
        <w:t xml:space="preserve">SRS sequence </w:t>
      </w:r>
      <w:r>
        <w:rPr>
          <w:rFonts w:eastAsia="宋体"/>
          <w:lang w:eastAsia="zh-CN"/>
        </w:rPr>
        <w:t xml:space="preserve">and </w:t>
      </w:r>
      <w:r w:rsidRPr="00906D68">
        <w:rPr>
          <w:rFonts w:eastAsia="宋体" w:hint="eastAsia"/>
          <w:lang w:eastAsia="zh-CN"/>
        </w:rPr>
        <w:t>UE</w:t>
      </w:r>
      <w:r>
        <w:rPr>
          <w:rFonts w:eastAsia="宋体" w:hint="eastAsia"/>
          <w:lang w:eastAsia="zh-CN"/>
        </w:rPr>
        <w:t xml:space="preserve"> ID in </w:t>
      </w:r>
      <w:r>
        <w:rPr>
          <w:rFonts w:eastAsia="宋体"/>
          <w:lang w:eastAsia="zh-CN"/>
        </w:rPr>
        <w:t>the</w:t>
      </w:r>
      <w:r>
        <w:rPr>
          <w:rFonts w:eastAsia="宋体" w:hint="eastAsia"/>
          <w:lang w:eastAsia="zh-CN"/>
        </w:rPr>
        <w:t xml:space="preserve"> </w:t>
      </w:r>
      <w:r>
        <w:rPr>
          <w:rFonts w:eastAsia="宋体"/>
          <w:lang w:eastAsia="zh-CN"/>
        </w:rPr>
        <w:t>neighbouring</w:t>
      </w:r>
      <w:r>
        <w:rPr>
          <w:rFonts w:eastAsia="宋体" w:hint="eastAsia"/>
          <w:lang w:eastAsia="zh-CN"/>
        </w:rPr>
        <w:t xml:space="preserve"> </w:t>
      </w:r>
      <w:r>
        <w:rPr>
          <w:rFonts w:eastAsia="宋体"/>
          <w:lang w:eastAsia="zh-CN"/>
        </w:rPr>
        <w:t>cell</w:t>
      </w:r>
      <w:r>
        <w:rPr>
          <w:rFonts w:eastAsia="宋体" w:hint="eastAsia"/>
          <w:lang w:eastAsia="zh-CN"/>
        </w:rPr>
        <w:t xml:space="preserve">. </w:t>
      </w:r>
      <w:r w:rsidRPr="00793F25">
        <w:rPr>
          <w:rFonts w:eastAsia="宋体" w:hint="eastAsia"/>
          <w:lang w:eastAsia="zh-CN"/>
        </w:rPr>
        <w:t xml:space="preserve">If serving cell </w:t>
      </w:r>
      <w:r>
        <w:rPr>
          <w:rFonts w:eastAsia="宋体"/>
          <w:lang w:eastAsia="zh-CN"/>
        </w:rPr>
        <w:t xml:space="preserve">is able to </w:t>
      </w:r>
      <w:r w:rsidRPr="00793F25">
        <w:rPr>
          <w:rFonts w:eastAsia="宋体" w:hint="eastAsia"/>
          <w:lang w:eastAsia="zh-CN"/>
        </w:rPr>
        <w:t>k</w:t>
      </w:r>
      <w:r>
        <w:rPr>
          <w:rFonts w:eastAsia="宋体" w:hint="eastAsia"/>
          <w:lang w:eastAsia="zh-CN"/>
        </w:rPr>
        <w:t xml:space="preserve">now such relation, </w:t>
      </w:r>
      <w:r>
        <w:rPr>
          <w:rFonts w:eastAsia="宋体"/>
          <w:lang w:eastAsia="zh-CN"/>
        </w:rPr>
        <w:t xml:space="preserve">the serving cell </w:t>
      </w:r>
      <w:r>
        <w:rPr>
          <w:rFonts w:eastAsia="宋体" w:hint="eastAsia"/>
          <w:lang w:eastAsia="zh-CN"/>
        </w:rPr>
        <w:t>can</w:t>
      </w:r>
      <w:r w:rsidRPr="00793F25">
        <w:rPr>
          <w:rFonts w:eastAsia="宋体" w:hint="eastAsia"/>
          <w:lang w:eastAsia="zh-CN"/>
        </w:rPr>
        <w:t xml:space="preserve"> </w:t>
      </w:r>
      <w:r>
        <w:rPr>
          <w:rFonts w:eastAsia="宋体" w:hint="eastAsia"/>
          <w:lang w:eastAsia="zh-CN"/>
        </w:rPr>
        <w:t xml:space="preserve">inform </w:t>
      </w:r>
      <w:r>
        <w:rPr>
          <w:rFonts w:eastAsia="宋体"/>
          <w:lang w:eastAsia="zh-CN"/>
        </w:rPr>
        <w:t>neighbouring</w:t>
      </w:r>
      <w:r w:rsidRPr="00793F25">
        <w:rPr>
          <w:rFonts w:eastAsia="宋体" w:hint="eastAsia"/>
          <w:lang w:eastAsia="zh-CN"/>
        </w:rPr>
        <w:t xml:space="preserve"> cell which UE</w:t>
      </w:r>
      <w:r>
        <w:rPr>
          <w:rFonts w:eastAsia="宋体" w:hint="eastAsia"/>
          <w:lang w:eastAsia="zh-CN"/>
        </w:rPr>
        <w:t xml:space="preserve"> in uplink has large interference</w:t>
      </w:r>
      <w:r>
        <w:rPr>
          <w:rFonts w:eastAsia="宋体"/>
          <w:lang w:eastAsia="zh-CN"/>
        </w:rPr>
        <w:t xml:space="preserve"> </w:t>
      </w:r>
      <w:r w:rsidR="00FA4320">
        <w:rPr>
          <w:rFonts w:eastAsia="宋体"/>
          <w:lang w:eastAsia="zh-CN"/>
        </w:rPr>
        <w:t>explicitly</w:t>
      </w:r>
      <w:r w:rsidRPr="00793F25">
        <w:rPr>
          <w:rFonts w:eastAsia="宋体" w:hint="eastAsia"/>
          <w:lang w:eastAsia="zh-CN"/>
        </w:rPr>
        <w:t>.</w:t>
      </w:r>
    </w:p>
    <w:p w14:paraId="46C194C5" w14:textId="1BCFF422" w:rsidR="000734A5" w:rsidRPr="00451148" w:rsidRDefault="000734A5" w:rsidP="000734A5">
      <w:pPr>
        <w:rPr>
          <w:rFonts w:eastAsia="宋体"/>
          <w:b/>
          <w:lang w:eastAsia="zh-CN"/>
        </w:rPr>
      </w:pPr>
      <w:r>
        <w:rPr>
          <w:rFonts w:eastAsia="宋体" w:hint="eastAsia"/>
          <w:b/>
          <w:lang w:eastAsia="zh-CN"/>
        </w:rPr>
        <w:t xml:space="preserve">Proposal </w:t>
      </w:r>
      <w:r>
        <w:rPr>
          <w:rFonts w:eastAsia="宋体"/>
          <w:b/>
          <w:lang w:eastAsia="zh-CN"/>
        </w:rPr>
        <w:t>2</w:t>
      </w:r>
      <w:r w:rsidRPr="00451148">
        <w:rPr>
          <w:rFonts w:eastAsia="宋体" w:hint="eastAsia"/>
          <w:b/>
          <w:lang w:eastAsia="zh-CN"/>
        </w:rPr>
        <w:t xml:space="preserve">: </w:t>
      </w:r>
      <w:r w:rsidR="00231DD6">
        <w:rPr>
          <w:rFonts w:eastAsia="宋体"/>
          <w:lang w:eastAsia="zh-CN"/>
        </w:rPr>
        <w:t>T</w:t>
      </w:r>
      <w:r w:rsidR="00231DD6" w:rsidRPr="00231DD6">
        <w:rPr>
          <w:rFonts w:eastAsia="宋体"/>
          <w:lang w:eastAsia="zh-CN"/>
        </w:rPr>
        <w:t>he measurement UE is not required to know the relation between SRS sequence and UE ID in the neighbouring cell.</w:t>
      </w:r>
    </w:p>
    <w:p w14:paraId="46FD3D21" w14:textId="3E3A8164" w:rsidR="000734A5" w:rsidRPr="000734A5" w:rsidRDefault="000734A5" w:rsidP="00547EE6">
      <w:pPr>
        <w:rPr>
          <w:rFonts w:eastAsia="宋体"/>
          <w:lang w:eastAsia="zh-CN"/>
        </w:rPr>
      </w:pPr>
    </w:p>
    <w:p w14:paraId="7318B314" w14:textId="7DD771A7" w:rsidR="00547EE6" w:rsidRDefault="00475712" w:rsidP="00547EE6">
      <w:pPr>
        <w:rPr>
          <w:rFonts w:eastAsia="宋体"/>
          <w:lang w:eastAsia="zh-CN"/>
        </w:rPr>
      </w:pPr>
      <w:r>
        <w:rPr>
          <w:rFonts w:eastAsia="宋体"/>
          <w:lang w:eastAsia="zh-CN"/>
        </w:rPr>
        <w:t xml:space="preserve">One more </w:t>
      </w:r>
      <w:r w:rsidR="00547EE6">
        <w:rPr>
          <w:rFonts w:eastAsia="宋体"/>
          <w:lang w:eastAsia="zh-CN"/>
        </w:rPr>
        <w:t>discussion</w:t>
      </w:r>
      <w:r w:rsidR="00547EE6">
        <w:rPr>
          <w:rFonts w:eastAsia="宋体" w:hint="eastAsia"/>
          <w:lang w:eastAsia="zh-CN"/>
        </w:rPr>
        <w:t xml:space="preserve"> point is</w:t>
      </w:r>
      <w:r w:rsidR="00FA4320">
        <w:rPr>
          <w:rFonts w:eastAsia="宋体" w:hint="eastAsia"/>
          <w:lang w:eastAsia="zh-CN"/>
        </w:rPr>
        <w:t xml:space="preserve"> whether</w:t>
      </w:r>
      <w:r w:rsidR="00547EE6">
        <w:rPr>
          <w:rFonts w:eastAsia="宋体" w:hint="eastAsia"/>
          <w:lang w:eastAsia="zh-CN"/>
        </w:rPr>
        <w:t xml:space="preserve"> SRS </w:t>
      </w:r>
      <w:r>
        <w:rPr>
          <w:rFonts w:eastAsia="宋体"/>
          <w:lang w:eastAsia="zh-CN"/>
        </w:rPr>
        <w:t xml:space="preserve">for </w:t>
      </w:r>
      <w:r>
        <w:rPr>
          <w:rFonts w:eastAsia="宋体" w:hint="eastAsia"/>
          <w:lang w:eastAsia="zh-CN"/>
        </w:rPr>
        <w:t xml:space="preserve">cross-link </w:t>
      </w:r>
      <w:r>
        <w:rPr>
          <w:rFonts w:eastAsia="宋体"/>
          <w:lang w:eastAsia="zh-CN"/>
        </w:rPr>
        <w:t>interference</w:t>
      </w:r>
      <w:r>
        <w:rPr>
          <w:rFonts w:eastAsia="宋体" w:hint="eastAsia"/>
          <w:lang w:eastAsia="zh-CN"/>
        </w:rPr>
        <w:t xml:space="preserve"> </w:t>
      </w:r>
      <w:r w:rsidR="00547EE6">
        <w:rPr>
          <w:rFonts w:eastAsia="宋体" w:hint="eastAsia"/>
          <w:lang w:eastAsia="zh-CN"/>
        </w:rPr>
        <w:t xml:space="preserve">in </w:t>
      </w:r>
      <w:r w:rsidR="00547EE6">
        <w:rPr>
          <w:rFonts w:eastAsia="宋体"/>
          <w:lang w:eastAsia="zh-CN"/>
        </w:rPr>
        <w:t>neighbouring</w:t>
      </w:r>
      <w:r w:rsidR="00547EE6">
        <w:rPr>
          <w:rFonts w:eastAsia="宋体" w:hint="eastAsia"/>
          <w:lang w:eastAsia="zh-CN"/>
        </w:rPr>
        <w:t xml:space="preserve"> cell</w:t>
      </w:r>
      <w:r>
        <w:rPr>
          <w:rFonts w:eastAsia="宋体"/>
          <w:lang w:eastAsia="zh-CN"/>
        </w:rPr>
        <w:t xml:space="preserve"> is different from SRS for sounding</w:t>
      </w:r>
      <w:r w:rsidR="00547EE6">
        <w:rPr>
          <w:rFonts w:eastAsia="宋体" w:hint="eastAsia"/>
          <w:lang w:eastAsia="zh-CN"/>
        </w:rPr>
        <w:t>. If the SRS for</w:t>
      </w:r>
      <w:r w:rsidR="00983A63">
        <w:rPr>
          <w:rFonts w:eastAsia="宋体"/>
          <w:lang w:eastAsia="zh-CN"/>
        </w:rPr>
        <w:t xml:space="preserve"> sounding</w:t>
      </w:r>
      <w:r w:rsidR="00547EE6">
        <w:rPr>
          <w:rFonts w:eastAsia="宋体" w:hint="eastAsia"/>
          <w:lang w:eastAsia="zh-CN"/>
        </w:rPr>
        <w:t xml:space="preserve"> </w:t>
      </w:r>
      <w:r w:rsidR="00983A63">
        <w:rPr>
          <w:rFonts w:eastAsia="宋体"/>
          <w:lang w:eastAsia="zh-CN"/>
        </w:rPr>
        <w:t>is</w:t>
      </w:r>
      <w:r w:rsidR="00547EE6">
        <w:rPr>
          <w:rFonts w:eastAsia="宋体" w:hint="eastAsia"/>
          <w:lang w:eastAsia="zh-CN"/>
        </w:rPr>
        <w:t xml:space="preserve"> directly reused for cross-link </w:t>
      </w:r>
      <w:r w:rsidR="00547EE6">
        <w:rPr>
          <w:rFonts w:eastAsia="宋体"/>
          <w:lang w:eastAsia="zh-CN"/>
        </w:rPr>
        <w:t>measurement</w:t>
      </w:r>
      <w:r w:rsidR="00547EE6">
        <w:rPr>
          <w:rFonts w:eastAsia="宋体" w:hint="eastAsia"/>
          <w:lang w:eastAsia="zh-CN"/>
        </w:rPr>
        <w:t xml:space="preserve">, </w:t>
      </w:r>
      <w:r w:rsidR="00983A63">
        <w:rPr>
          <w:rFonts w:eastAsia="宋体"/>
          <w:lang w:eastAsia="zh-CN"/>
        </w:rPr>
        <w:t xml:space="preserve">there is no need of separate signalling from SRS for sounding. </w:t>
      </w:r>
      <w:r w:rsidR="00547EE6">
        <w:rPr>
          <w:rFonts w:eastAsia="宋体" w:hint="eastAsia"/>
          <w:lang w:eastAsia="zh-CN"/>
        </w:rPr>
        <w:t xml:space="preserve">Otherwise </w:t>
      </w:r>
      <w:r w:rsidR="00983A63">
        <w:rPr>
          <w:rFonts w:eastAsia="宋体"/>
          <w:lang w:eastAsia="zh-CN"/>
        </w:rPr>
        <w:t xml:space="preserve">there is a need of </w:t>
      </w:r>
      <w:r w:rsidR="00547EE6">
        <w:rPr>
          <w:rFonts w:eastAsia="宋体" w:hint="eastAsia"/>
          <w:lang w:eastAsia="zh-CN"/>
        </w:rPr>
        <w:t xml:space="preserve">dedicated </w:t>
      </w:r>
      <w:r w:rsidR="00983A63">
        <w:rPr>
          <w:rFonts w:eastAsia="宋体"/>
          <w:lang w:eastAsia="zh-CN"/>
        </w:rPr>
        <w:t xml:space="preserve">signalling for </w:t>
      </w:r>
      <w:r w:rsidR="00547EE6">
        <w:rPr>
          <w:rFonts w:eastAsia="宋体" w:hint="eastAsia"/>
          <w:lang w:eastAsia="zh-CN"/>
        </w:rPr>
        <w:t>SRS</w:t>
      </w:r>
      <w:r w:rsidR="00983A63">
        <w:rPr>
          <w:rFonts w:eastAsia="宋体"/>
          <w:lang w:eastAsia="zh-CN"/>
        </w:rPr>
        <w:t xml:space="preserve"> for cross-link interference.</w:t>
      </w:r>
      <w:r w:rsidR="00547EE6">
        <w:rPr>
          <w:rFonts w:eastAsia="宋体" w:hint="eastAsia"/>
          <w:lang w:eastAsia="zh-CN"/>
        </w:rPr>
        <w:t xml:space="preserve"> </w:t>
      </w:r>
      <w:r w:rsidR="00983A63">
        <w:rPr>
          <w:rFonts w:eastAsia="宋体"/>
          <w:lang w:eastAsia="zh-CN"/>
        </w:rPr>
        <w:t>O</w:t>
      </w:r>
      <w:r w:rsidR="00547EE6">
        <w:rPr>
          <w:rFonts w:eastAsia="宋体" w:hint="eastAsia"/>
          <w:lang w:eastAsia="zh-CN"/>
        </w:rPr>
        <w:t>ur view</w:t>
      </w:r>
      <w:r w:rsidR="00FA4320">
        <w:rPr>
          <w:rFonts w:eastAsia="宋体" w:hint="eastAsia"/>
          <w:lang w:eastAsia="zh-CN"/>
        </w:rPr>
        <w:t xml:space="preserve"> is</w:t>
      </w:r>
      <w:r w:rsidR="00547EE6">
        <w:rPr>
          <w:rFonts w:eastAsia="宋体" w:hint="eastAsia"/>
          <w:lang w:eastAsia="zh-CN"/>
        </w:rPr>
        <w:t xml:space="preserve"> </w:t>
      </w:r>
      <w:r w:rsidR="00713A6F">
        <w:rPr>
          <w:rFonts w:eastAsia="宋体" w:hint="eastAsia"/>
          <w:lang w:eastAsia="zh-CN"/>
        </w:rPr>
        <w:t xml:space="preserve">SRS </w:t>
      </w:r>
      <w:r w:rsidR="00983A63">
        <w:rPr>
          <w:rFonts w:eastAsia="宋体"/>
          <w:lang w:eastAsia="zh-CN"/>
        </w:rPr>
        <w:t>for sounding can be used without modification</w:t>
      </w:r>
      <w:r w:rsidR="002978AD">
        <w:rPr>
          <w:rFonts w:eastAsia="宋体"/>
          <w:lang w:eastAsia="zh-CN"/>
        </w:rPr>
        <w:t xml:space="preserve"> including configuration/activation aspects</w:t>
      </w:r>
      <w:r w:rsidR="00FA4320">
        <w:rPr>
          <w:rFonts w:eastAsia="宋体" w:hint="eastAsia"/>
          <w:lang w:eastAsia="zh-CN"/>
        </w:rPr>
        <w:t xml:space="preserve">. If UE does not transmit SRS for sounding, </w:t>
      </w:r>
      <w:proofErr w:type="spellStart"/>
      <w:r w:rsidR="00FA4320">
        <w:rPr>
          <w:rFonts w:eastAsia="宋体" w:hint="eastAsia"/>
          <w:lang w:eastAsia="zh-CN"/>
        </w:rPr>
        <w:t>gNB</w:t>
      </w:r>
      <w:proofErr w:type="spellEnd"/>
      <w:r w:rsidR="00FA4320">
        <w:rPr>
          <w:rFonts w:eastAsia="宋体" w:hint="eastAsia"/>
          <w:lang w:eastAsia="zh-CN"/>
        </w:rPr>
        <w:t xml:space="preserve"> can configure it to do that for cross-link </w:t>
      </w:r>
      <w:r w:rsidR="00FA4320">
        <w:rPr>
          <w:rFonts w:eastAsia="宋体"/>
          <w:lang w:eastAsia="zh-CN"/>
        </w:rPr>
        <w:t>interference</w:t>
      </w:r>
      <w:r w:rsidR="00FA4320">
        <w:rPr>
          <w:rFonts w:eastAsia="宋体" w:hint="eastAsia"/>
          <w:lang w:eastAsia="zh-CN"/>
        </w:rPr>
        <w:t xml:space="preserve">. </w:t>
      </w:r>
      <w:r w:rsidR="004A6B0B">
        <w:rPr>
          <w:rFonts w:eastAsia="宋体" w:hint="eastAsia"/>
          <w:lang w:eastAsia="zh-CN"/>
        </w:rPr>
        <w:t xml:space="preserve">SRS </w:t>
      </w:r>
      <w:r w:rsidR="004A6B0B">
        <w:rPr>
          <w:rFonts w:eastAsia="宋体"/>
          <w:lang w:eastAsia="zh-CN"/>
        </w:rPr>
        <w:t>transmission</w:t>
      </w:r>
      <w:r w:rsidR="004A6B0B">
        <w:rPr>
          <w:rFonts w:eastAsia="宋体" w:hint="eastAsia"/>
          <w:lang w:eastAsia="zh-CN"/>
        </w:rPr>
        <w:t xml:space="preserve"> UE is not aware that the SRS is used for sounding or cross-link </w:t>
      </w:r>
      <w:r w:rsidR="004A6B0B">
        <w:rPr>
          <w:rFonts w:eastAsia="宋体"/>
          <w:lang w:eastAsia="zh-CN"/>
        </w:rPr>
        <w:t>interference</w:t>
      </w:r>
      <w:r w:rsidR="004A6B0B">
        <w:rPr>
          <w:rFonts w:eastAsia="宋体" w:hint="eastAsia"/>
          <w:lang w:eastAsia="zh-CN"/>
        </w:rPr>
        <w:t xml:space="preserve"> measurement.</w:t>
      </w:r>
      <w:r w:rsidR="004A6B0B">
        <w:rPr>
          <w:rFonts w:eastAsia="宋体"/>
          <w:lang w:eastAsia="zh-CN"/>
        </w:rPr>
        <w:t xml:space="preserve"> </w:t>
      </w:r>
    </w:p>
    <w:p w14:paraId="343391C6" w14:textId="36D44B9A" w:rsidR="00596B69" w:rsidRPr="00582680" w:rsidRDefault="004B6A6C" w:rsidP="00582680">
      <w:pPr>
        <w:rPr>
          <w:rFonts w:eastAsia="宋体"/>
          <w:lang w:eastAsia="zh-CN"/>
        </w:rPr>
      </w:pPr>
      <w:r>
        <w:rPr>
          <w:rFonts w:eastAsia="宋体" w:hint="eastAsia"/>
          <w:b/>
          <w:lang w:eastAsia="zh-CN"/>
        </w:rPr>
        <w:t xml:space="preserve">Proposal </w:t>
      </w:r>
      <w:r w:rsidR="000734A5">
        <w:rPr>
          <w:rFonts w:eastAsia="宋体"/>
          <w:b/>
          <w:lang w:eastAsia="zh-CN"/>
        </w:rPr>
        <w:t>3</w:t>
      </w:r>
      <w:r w:rsidR="00582680" w:rsidRPr="00582680">
        <w:rPr>
          <w:rFonts w:eastAsia="宋体" w:hint="eastAsia"/>
          <w:b/>
          <w:lang w:eastAsia="zh-CN"/>
        </w:rPr>
        <w:t>:</w:t>
      </w:r>
      <w:r w:rsidR="00582680" w:rsidRPr="00582680">
        <w:rPr>
          <w:rFonts w:eastAsia="宋体" w:hint="eastAsia"/>
          <w:lang w:eastAsia="zh-CN"/>
        </w:rPr>
        <w:t xml:space="preserve"> </w:t>
      </w:r>
      <w:r w:rsidR="004A6B0B">
        <w:rPr>
          <w:rFonts w:eastAsia="宋体"/>
          <w:lang w:eastAsia="zh-CN"/>
        </w:rPr>
        <w:t xml:space="preserve">There is no difference between </w:t>
      </w:r>
      <w:r w:rsidR="00CB12EA">
        <w:rPr>
          <w:rFonts w:eastAsia="宋体" w:hint="eastAsia"/>
          <w:lang w:eastAsia="zh-CN"/>
        </w:rPr>
        <w:t xml:space="preserve">SRS for </w:t>
      </w:r>
      <w:r w:rsidR="00947F42">
        <w:rPr>
          <w:rFonts w:eastAsia="宋体"/>
          <w:lang w:eastAsia="zh-CN"/>
        </w:rPr>
        <w:t xml:space="preserve">sounding </w:t>
      </w:r>
      <w:r w:rsidR="004A6B0B">
        <w:rPr>
          <w:rFonts w:eastAsia="宋体"/>
          <w:lang w:eastAsia="zh-CN"/>
        </w:rPr>
        <w:t xml:space="preserve">and </w:t>
      </w:r>
      <w:r w:rsidR="001B5666">
        <w:rPr>
          <w:rFonts w:eastAsia="宋体" w:hint="eastAsia"/>
          <w:lang w:eastAsia="zh-CN"/>
        </w:rPr>
        <w:t xml:space="preserve">SRS </w:t>
      </w:r>
      <w:r w:rsidR="004A6B0B">
        <w:rPr>
          <w:rFonts w:eastAsia="宋体"/>
          <w:lang w:eastAsia="zh-CN"/>
        </w:rPr>
        <w:t xml:space="preserve">for </w:t>
      </w:r>
      <w:r w:rsidR="001B5666">
        <w:rPr>
          <w:rFonts w:eastAsia="宋体" w:hint="eastAsia"/>
          <w:lang w:eastAsia="zh-CN"/>
        </w:rPr>
        <w:t xml:space="preserve">cross-link </w:t>
      </w:r>
      <w:r w:rsidR="001B5666">
        <w:rPr>
          <w:rFonts w:eastAsia="宋体"/>
          <w:lang w:eastAsia="zh-CN"/>
        </w:rPr>
        <w:t>interference</w:t>
      </w:r>
      <w:r w:rsidR="001B5666">
        <w:rPr>
          <w:rFonts w:eastAsia="宋体" w:hint="eastAsia"/>
          <w:lang w:eastAsia="zh-CN"/>
        </w:rPr>
        <w:t xml:space="preserve"> measurement</w:t>
      </w:r>
      <w:r w:rsidR="004A6B0B">
        <w:rPr>
          <w:rFonts w:eastAsia="宋体"/>
          <w:lang w:eastAsia="zh-CN"/>
        </w:rPr>
        <w:t xml:space="preserve"> including configuration/activation aspects</w:t>
      </w:r>
      <w:r w:rsidR="001B5666">
        <w:rPr>
          <w:rFonts w:eastAsia="宋体" w:hint="eastAsia"/>
          <w:lang w:eastAsia="zh-CN"/>
        </w:rPr>
        <w:t xml:space="preserve">. </w:t>
      </w:r>
      <w:r w:rsidR="0058364C">
        <w:rPr>
          <w:rFonts w:eastAsia="宋体" w:hint="eastAsia"/>
          <w:lang w:eastAsia="zh-CN"/>
        </w:rPr>
        <w:t xml:space="preserve">SRS </w:t>
      </w:r>
      <w:r w:rsidR="0058364C">
        <w:rPr>
          <w:rFonts w:eastAsia="宋体"/>
          <w:lang w:eastAsia="zh-CN"/>
        </w:rPr>
        <w:t>transmission</w:t>
      </w:r>
      <w:r w:rsidR="0058364C">
        <w:rPr>
          <w:rFonts w:eastAsia="宋体" w:hint="eastAsia"/>
          <w:lang w:eastAsia="zh-CN"/>
        </w:rPr>
        <w:t xml:space="preserve"> UE is not aware that the SRS is used for sounding or cross-link </w:t>
      </w:r>
      <w:r w:rsidR="0058364C">
        <w:rPr>
          <w:rFonts w:eastAsia="宋体"/>
          <w:lang w:eastAsia="zh-CN"/>
        </w:rPr>
        <w:t>interference</w:t>
      </w:r>
      <w:r w:rsidR="0058364C">
        <w:rPr>
          <w:rFonts w:eastAsia="宋体" w:hint="eastAsia"/>
          <w:lang w:eastAsia="zh-CN"/>
        </w:rPr>
        <w:t xml:space="preserve"> measurement. </w:t>
      </w:r>
    </w:p>
    <w:p w14:paraId="0C79A7C7" w14:textId="77777777" w:rsidR="00556A18" w:rsidRPr="0058364C" w:rsidRDefault="00556A18" w:rsidP="00556A18">
      <w:pPr>
        <w:rPr>
          <w:rFonts w:eastAsia="宋体"/>
          <w:lang w:eastAsia="zh-CN"/>
        </w:rPr>
      </w:pPr>
    </w:p>
    <w:p w14:paraId="1E507B73" w14:textId="496B8D5F" w:rsidR="00FC5A46" w:rsidRDefault="004B6A6C" w:rsidP="00556A18">
      <w:pPr>
        <w:rPr>
          <w:rFonts w:eastAsia="宋体"/>
          <w:lang w:eastAsia="zh-CN"/>
        </w:rPr>
      </w:pPr>
      <w:r>
        <w:rPr>
          <w:rFonts w:eastAsia="宋体" w:hint="eastAsia"/>
          <w:lang w:eastAsia="zh-CN"/>
        </w:rPr>
        <w:t xml:space="preserve">Regarding </w:t>
      </w:r>
      <w:r w:rsidR="00FC5A46">
        <w:rPr>
          <w:rFonts w:eastAsia="宋体" w:hint="eastAsia"/>
          <w:lang w:eastAsia="zh-CN"/>
        </w:rPr>
        <w:t xml:space="preserve">how fast </w:t>
      </w:r>
      <w:r>
        <w:rPr>
          <w:rFonts w:eastAsia="宋体"/>
          <w:lang w:eastAsia="zh-CN"/>
        </w:rPr>
        <w:t>measurement</w:t>
      </w:r>
      <w:r>
        <w:rPr>
          <w:rFonts w:eastAsia="宋体" w:hint="eastAsia"/>
          <w:lang w:eastAsia="zh-CN"/>
        </w:rPr>
        <w:t xml:space="preserve"> and report</w:t>
      </w:r>
      <w:r w:rsidR="00FC5A46">
        <w:rPr>
          <w:rFonts w:eastAsia="宋体" w:hint="eastAsia"/>
          <w:lang w:eastAsia="zh-CN"/>
        </w:rPr>
        <w:t xml:space="preserve"> could be carried out, our view is l</w:t>
      </w:r>
      <w:r w:rsidR="00FC5A46" w:rsidRPr="004507BD">
        <w:rPr>
          <w:rFonts w:eastAsia="宋体" w:hint="eastAsia"/>
          <w:lang w:eastAsia="zh-CN"/>
        </w:rPr>
        <w:t xml:space="preserve">ong term measurement and RRC based reporting (like RSRP) </w:t>
      </w:r>
      <w:r w:rsidR="003037D7">
        <w:rPr>
          <w:rFonts w:eastAsia="宋体"/>
          <w:lang w:eastAsia="zh-CN"/>
        </w:rPr>
        <w:t>would</w:t>
      </w:r>
      <w:r w:rsidR="001D388E">
        <w:rPr>
          <w:rFonts w:eastAsia="宋体" w:hint="eastAsia"/>
          <w:lang w:eastAsia="zh-CN"/>
        </w:rPr>
        <w:t xml:space="preserve"> be sufficient</w:t>
      </w:r>
      <w:r w:rsidR="00FC5A46">
        <w:rPr>
          <w:rFonts w:eastAsia="宋体" w:hint="eastAsia"/>
          <w:lang w:eastAsia="zh-CN"/>
        </w:rPr>
        <w:t xml:space="preserve">. Short-term </w:t>
      </w:r>
      <w:r w:rsidR="00FC5A46">
        <w:rPr>
          <w:rFonts w:eastAsia="宋体"/>
          <w:lang w:eastAsia="zh-CN"/>
        </w:rPr>
        <w:t>measurement</w:t>
      </w:r>
      <w:r w:rsidR="00FC5A46">
        <w:rPr>
          <w:rFonts w:eastAsia="宋体" w:hint="eastAsia"/>
          <w:lang w:eastAsia="zh-CN"/>
        </w:rPr>
        <w:t xml:space="preserve"> and report causes larger overhead but the benefit is not so clear especially considering overall </w:t>
      </w:r>
      <w:r w:rsidR="00E662DF">
        <w:rPr>
          <w:rFonts w:eastAsia="宋体" w:hint="eastAsia"/>
          <w:lang w:eastAsia="zh-CN"/>
        </w:rPr>
        <w:t>delay</w:t>
      </w:r>
      <w:r w:rsidR="00FC5A46">
        <w:rPr>
          <w:rFonts w:eastAsia="宋体" w:hint="eastAsia"/>
          <w:lang w:eastAsia="zh-CN"/>
        </w:rPr>
        <w:t xml:space="preserve">. </w:t>
      </w:r>
      <w:r w:rsidR="001D388E">
        <w:rPr>
          <w:rFonts w:eastAsia="宋体" w:hint="eastAsia"/>
          <w:lang w:eastAsia="zh-CN"/>
        </w:rPr>
        <w:t>So w</w:t>
      </w:r>
      <w:r w:rsidR="00FC5A46">
        <w:rPr>
          <w:rFonts w:eastAsia="宋体" w:hint="eastAsia"/>
          <w:lang w:eastAsia="zh-CN"/>
        </w:rPr>
        <w:t xml:space="preserve">e propose </w:t>
      </w:r>
    </w:p>
    <w:p w14:paraId="6EF98C6E" w14:textId="711E88B0" w:rsidR="00596B69" w:rsidRDefault="00FC5A46" w:rsidP="00FC5A46">
      <w:pPr>
        <w:rPr>
          <w:rFonts w:eastAsia="宋体"/>
          <w:lang w:eastAsia="zh-CN"/>
        </w:rPr>
      </w:pPr>
      <w:r w:rsidRPr="00FC5A46">
        <w:rPr>
          <w:rFonts w:eastAsia="宋体" w:hint="eastAsia"/>
          <w:b/>
          <w:lang w:eastAsia="zh-CN"/>
        </w:rPr>
        <w:t>Proposal 4</w:t>
      </w:r>
      <w:r>
        <w:rPr>
          <w:rFonts w:eastAsia="宋体" w:hint="eastAsia"/>
          <w:lang w:eastAsia="zh-CN"/>
        </w:rPr>
        <w:t xml:space="preserve">:  </w:t>
      </w:r>
      <w:r w:rsidR="001D388E">
        <w:rPr>
          <w:rFonts w:eastAsia="宋体" w:hint="eastAsia"/>
          <w:lang w:eastAsia="zh-CN"/>
        </w:rPr>
        <w:t>Only l</w:t>
      </w:r>
      <w:r w:rsidR="00F053E0" w:rsidRPr="004507BD">
        <w:rPr>
          <w:rFonts w:eastAsia="宋体" w:hint="eastAsia"/>
          <w:lang w:eastAsia="zh-CN"/>
        </w:rPr>
        <w:t xml:space="preserve">ong term measurement and RRC based reporting (like RSRP) </w:t>
      </w:r>
      <w:r w:rsidR="001D388E">
        <w:rPr>
          <w:rFonts w:eastAsia="宋体" w:hint="eastAsia"/>
          <w:lang w:eastAsia="zh-CN"/>
        </w:rPr>
        <w:t>are considered</w:t>
      </w:r>
      <w:r w:rsidR="00F053E0" w:rsidRPr="004507BD">
        <w:rPr>
          <w:rFonts w:eastAsia="宋体" w:hint="eastAsia"/>
          <w:lang w:eastAsia="zh-CN"/>
        </w:rPr>
        <w:t xml:space="preserve"> in NR phase 1. </w:t>
      </w:r>
    </w:p>
    <w:p w14:paraId="4EA7A275" w14:textId="77777777" w:rsidR="00FC5A46" w:rsidRPr="004507BD" w:rsidRDefault="00FC5A46" w:rsidP="00FC5A46">
      <w:pPr>
        <w:rPr>
          <w:rFonts w:eastAsia="宋体"/>
          <w:lang w:eastAsia="zh-CN"/>
        </w:rPr>
      </w:pPr>
    </w:p>
    <w:p w14:paraId="0F9DCB47" w14:textId="3E1B60E2" w:rsidR="00D8649F" w:rsidRDefault="00D8649F" w:rsidP="001062CA">
      <w:pPr>
        <w:tabs>
          <w:tab w:val="num" w:pos="2880"/>
        </w:tabs>
        <w:rPr>
          <w:rFonts w:eastAsia="宋体"/>
          <w:lang w:eastAsia="zh-CN"/>
        </w:rPr>
      </w:pPr>
      <w:r>
        <w:rPr>
          <w:rFonts w:eastAsia="宋体" w:hint="eastAsia"/>
          <w:lang w:eastAsia="zh-CN"/>
        </w:rPr>
        <w:t xml:space="preserve">Only to handle cross-link </w:t>
      </w:r>
      <w:r>
        <w:rPr>
          <w:rFonts w:eastAsia="宋体"/>
          <w:lang w:eastAsia="zh-CN"/>
        </w:rPr>
        <w:t>interference</w:t>
      </w:r>
      <w:r>
        <w:rPr>
          <w:rFonts w:eastAsia="宋体" w:hint="eastAsia"/>
          <w:lang w:eastAsia="zh-CN"/>
        </w:rPr>
        <w:t xml:space="preserve"> is not </w:t>
      </w:r>
      <w:r>
        <w:rPr>
          <w:rFonts w:eastAsia="宋体"/>
          <w:lang w:eastAsia="zh-CN"/>
        </w:rPr>
        <w:t>sufficient</w:t>
      </w:r>
      <w:r>
        <w:rPr>
          <w:rFonts w:eastAsia="宋体" w:hint="eastAsia"/>
          <w:lang w:eastAsia="zh-CN"/>
        </w:rPr>
        <w:t xml:space="preserve"> as there would be co-channel </w:t>
      </w:r>
      <w:r>
        <w:rPr>
          <w:rFonts w:eastAsia="宋体"/>
          <w:lang w:eastAsia="zh-CN"/>
        </w:rPr>
        <w:t>interference</w:t>
      </w:r>
      <w:r>
        <w:rPr>
          <w:rFonts w:eastAsia="宋体" w:hint="eastAsia"/>
          <w:lang w:eastAsia="zh-CN"/>
        </w:rPr>
        <w:t xml:space="preserve"> as usual. In this sense, the CSI framework in MIMO session </w:t>
      </w:r>
      <w:r w:rsidR="003037D7">
        <w:rPr>
          <w:rFonts w:eastAsia="宋体"/>
          <w:lang w:eastAsia="zh-CN"/>
        </w:rPr>
        <w:t>should</w:t>
      </w:r>
      <w:r>
        <w:rPr>
          <w:rFonts w:eastAsia="宋体" w:hint="eastAsia"/>
          <w:lang w:eastAsia="zh-CN"/>
        </w:rPr>
        <w:t xml:space="preserve"> be</w:t>
      </w:r>
      <w:r w:rsidR="00F053E0" w:rsidRPr="004507BD">
        <w:rPr>
          <w:rFonts w:eastAsia="宋体" w:hint="eastAsia"/>
          <w:lang w:eastAsia="zh-CN"/>
        </w:rPr>
        <w:t xml:space="preserve"> used for co-channel interference measurement and report. </w:t>
      </w:r>
      <w:r>
        <w:rPr>
          <w:rFonts w:eastAsia="宋体" w:hint="eastAsia"/>
          <w:lang w:eastAsia="zh-CN"/>
        </w:rPr>
        <w:t xml:space="preserve">We propose </w:t>
      </w:r>
    </w:p>
    <w:p w14:paraId="234A23B1" w14:textId="3B60A31B" w:rsidR="00D8649F" w:rsidRDefault="00D8649F" w:rsidP="001062CA">
      <w:pPr>
        <w:tabs>
          <w:tab w:val="num" w:pos="2880"/>
        </w:tabs>
        <w:rPr>
          <w:rFonts w:eastAsia="宋体"/>
          <w:lang w:eastAsia="zh-CN"/>
        </w:rPr>
      </w:pPr>
      <w:r w:rsidRPr="00FC5A46">
        <w:rPr>
          <w:rFonts w:eastAsia="宋体" w:hint="eastAsia"/>
          <w:b/>
          <w:lang w:eastAsia="zh-CN"/>
        </w:rPr>
        <w:t xml:space="preserve">Proposal </w:t>
      </w:r>
      <w:r>
        <w:rPr>
          <w:rFonts w:eastAsia="宋体" w:hint="eastAsia"/>
          <w:b/>
          <w:lang w:eastAsia="zh-CN"/>
        </w:rPr>
        <w:t>5</w:t>
      </w:r>
      <w:r>
        <w:rPr>
          <w:rFonts w:eastAsia="宋体" w:hint="eastAsia"/>
          <w:lang w:eastAsia="zh-CN"/>
        </w:rPr>
        <w:t xml:space="preserve">: CSI framework in MIMO session </w:t>
      </w:r>
      <w:r w:rsidR="003037D7">
        <w:rPr>
          <w:rFonts w:eastAsia="宋体"/>
          <w:lang w:eastAsia="zh-CN"/>
        </w:rPr>
        <w:t>should</w:t>
      </w:r>
      <w:r>
        <w:rPr>
          <w:rFonts w:eastAsia="宋体" w:hint="eastAsia"/>
          <w:lang w:eastAsia="zh-CN"/>
        </w:rPr>
        <w:t xml:space="preserve"> be</w:t>
      </w:r>
      <w:r w:rsidRPr="004507BD">
        <w:rPr>
          <w:rFonts w:eastAsia="宋体" w:hint="eastAsia"/>
          <w:lang w:eastAsia="zh-CN"/>
        </w:rPr>
        <w:t xml:space="preserve"> </w:t>
      </w:r>
      <w:r>
        <w:rPr>
          <w:rFonts w:eastAsia="宋体" w:hint="eastAsia"/>
          <w:lang w:eastAsia="zh-CN"/>
        </w:rPr>
        <w:t>re</w:t>
      </w:r>
      <w:r w:rsidRPr="004507BD">
        <w:rPr>
          <w:rFonts w:eastAsia="宋体" w:hint="eastAsia"/>
          <w:lang w:eastAsia="zh-CN"/>
        </w:rPr>
        <w:t>used for co-channel interference</w:t>
      </w:r>
      <w:r>
        <w:rPr>
          <w:rFonts w:eastAsia="宋体" w:hint="eastAsia"/>
          <w:lang w:eastAsia="zh-CN"/>
        </w:rPr>
        <w:t xml:space="preserve"> handling</w:t>
      </w:r>
    </w:p>
    <w:p w14:paraId="6BBBC386" w14:textId="77777777" w:rsidR="00D8649F" w:rsidRDefault="00D8649F" w:rsidP="001062CA">
      <w:pPr>
        <w:tabs>
          <w:tab w:val="num" w:pos="2880"/>
        </w:tabs>
        <w:rPr>
          <w:rFonts w:eastAsia="宋体"/>
          <w:lang w:eastAsia="zh-CN"/>
        </w:rPr>
      </w:pPr>
    </w:p>
    <w:p w14:paraId="5E6262C3" w14:textId="055E16F5" w:rsidR="004507BD" w:rsidRDefault="00D8649F" w:rsidP="001062CA">
      <w:pPr>
        <w:tabs>
          <w:tab w:val="num" w:pos="2880"/>
        </w:tabs>
        <w:rPr>
          <w:rFonts w:eastAsia="宋体"/>
          <w:lang w:eastAsia="zh-CN"/>
        </w:rPr>
      </w:pPr>
      <w:r>
        <w:rPr>
          <w:rFonts w:eastAsia="宋体" w:hint="eastAsia"/>
          <w:lang w:eastAsia="zh-CN"/>
        </w:rPr>
        <w:t xml:space="preserve">Regarding </w:t>
      </w:r>
      <w:r w:rsidR="00F053E0" w:rsidRPr="004507BD">
        <w:rPr>
          <w:rFonts w:eastAsia="宋体" w:hint="eastAsia"/>
          <w:lang w:eastAsia="zh-CN"/>
        </w:rPr>
        <w:t>TRP-to-TRP interference measurement</w:t>
      </w:r>
      <w:r>
        <w:rPr>
          <w:rFonts w:eastAsia="宋体" w:hint="eastAsia"/>
          <w:lang w:eastAsia="zh-CN"/>
        </w:rPr>
        <w:t>, our view is such topic</w:t>
      </w:r>
      <w:r w:rsidR="00F053E0" w:rsidRPr="004507BD">
        <w:rPr>
          <w:rFonts w:eastAsia="宋体" w:hint="eastAsia"/>
          <w:lang w:eastAsia="zh-CN"/>
        </w:rPr>
        <w:t xml:space="preserve"> </w:t>
      </w:r>
      <w:r w:rsidR="003037D7">
        <w:rPr>
          <w:rFonts w:eastAsia="宋体"/>
          <w:lang w:eastAsia="zh-CN"/>
        </w:rPr>
        <w:t>can be</w:t>
      </w:r>
      <w:r w:rsidR="00F053E0" w:rsidRPr="004507BD">
        <w:rPr>
          <w:rFonts w:eastAsia="宋体" w:hint="eastAsia"/>
          <w:lang w:eastAsia="zh-CN"/>
        </w:rPr>
        <w:t xml:space="preserve"> de-prioritized. It could be implementation issue.</w:t>
      </w:r>
      <w:r>
        <w:rPr>
          <w:rFonts w:eastAsia="宋体" w:hint="eastAsia"/>
          <w:lang w:eastAsia="zh-CN"/>
        </w:rPr>
        <w:t xml:space="preserve"> More importance is to design </w:t>
      </w:r>
      <w:proofErr w:type="spellStart"/>
      <w:r w:rsidR="00B06A05">
        <w:rPr>
          <w:rFonts w:eastAsia="宋体" w:hint="eastAsia"/>
          <w:lang w:eastAsia="zh-CN"/>
        </w:rPr>
        <w:t>Xn</w:t>
      </w:r>
      <w:proofErr w:type="spellEnd"/>
      <w:r w:rsidR="00B06A05">
        <w:rPr>
          <w:rFonts w:eastAsia="宋体" w:hint="eastAsia"/>
          <w:lang w:eastAsia="zh-CN"/>
        </w:rPr>
        <w:t xml:space="preserve"> signalling on intended DL-UL direction, like what we proposed in [1]. </w:t>
      </w:r>
    </w:p>
    <w:p w14:paraId="38385BF0" w14:textId="1F401C8D" w:rsidR="00B06A05" w:rsidRPr="00B06A05" w:rsidRDefault="00B06A05" w:rsidP="001062CA">
      <w:pPr>
        <w:tabs>
          <w:tab w:val="num" w:pos="2880"/>
        </w:tabs>
        <w:rPr>
          <w:rFonts w:eastAsia="宋体"/>
          <w:lang w:eastAsia="zh-CN"/>
        </w:rPr>
      </w:pPr>
      <w:r w:rsidRPr="00FC5A46">
        <w:rPr>
          <w:rFonts w:eastAsia="宋体" w:hint="eastAsia"/>
          <w:b/>
          <w:lang w:eastAsia="zh-CN"/>
        </w:rPr>
        <w:t xml:space="preserve">Proposal </w:t>
      </w:r>
      <w:r>
        <w:rPr>
          <w:rFonts w:eastAsia="宋体" w:hint="eastAsia"/>
          <w:b/>
          <w:lang w:eastAsia="zh-CN"/>
        </w:rPr>
        <w:t>6</w:t>
      </w:r>
      <w:r>
        <w:rPr>
          <w:rFonts w:eastAsia="宋体" w:hint="eastAsia"/>
          <w:lang w:eastAsia="zh-CN"/>
        </w:rPr>
        <w:t>:</w:t>
      </w:r>
      <w:r w:rsidRPr="00B06A05">
        <w:rPr>
          <w:rFonts w:eastAsia="宋体" w:hint="eastAsia"/>
          <w:lang w:eastAsia="zh-CN"/>
        </w:rPr>
        <w:t xml:space="preserve"> </w:t>
      </w:r>
      <w:r w:rsidRPr="004507BD">
        <w:rPr>
          <w:rFonts w:eastAsia="宋体" w:hint="eastAsia"/>
          <w:lang w:eastAsia="zh-CN"/>
        </w:rPr>
        <w:t>TRP-to-TRP interference measurement</w:t>
      </w:r>
      <w:r>
        <w:rPr>
          <w:rFonts w:eastAsia="宋体" w:hint="eastAsia"/>
          <w:lang w:eastAsia="zh-CN"/>
        </w:rPr>
        <w:t xml:space="preserve"> is not specified </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15C0AB62" w14:textId="2BC23917" w:rsidR="00801CC6" w:rsidRPr="001D388E" w:rsidDel="00801CC6" w:rsidRDefault="00E432E9" w:rsidP="00E33753">
      <w:pPr>
        <w:pStyle w:val="TdocHeader2"/>
        <w:spacing w:after="60"/>
        <w:jc w:val="left"/>
        <w:rPr>
          <w:rFonts w:ascii="Times New Roman" w:eastAsia="宋体" w:hAnsi="Times New Roman"/>
          <w:b w:val="0"/>
          <w:sz w:val="20"/>
          <w:lang w:eastAsia="zh-CN"/>
        </w:rPr>
      </w:pPr>
      <w:r w:rsidRPr="00EF18F1">
        <w:rPr>
          <w:rFonts w:ascii="Times New Roman" w:eastAsia="宋体" w:hAnsi="Times New Roman" w:hint="eastAsia"/>
          <w:b w:val="0"/>
          <w:sz w:val="20"/>
          <w:lang w:eastAsia="zh-CN"/>
        </w:rPr>
        <w:t>In this contributio</w:t>
      </w:r>
      <w:r w:rsidRPr="001062CA">
        <w:rPr>
          <w:rFonts w:ascii="Times New Roman" w:eastAsia="宋体" w:hAnsi="Times New Roman" w:hint="eastAsia"/>
          <w:b w:val="0"/>
          <w:sz w:val="20"/>
          <w:lang w:eastAsia="zh-CN"/>
        </w:rPr>
        <w:t>n we discussed</w:t>
      </w:r>
      <w:r w:rsidR="00F97C7F" w:rsidRPr="001062CA">
        <w:rPr>
          <w:rFonts w:ascii="Times New Roman" w:eastAsia="宋体" w:hAnsi="Times New Roman" w:hint="eastAsia"/>
          <w:b w:val="0"/>
          <w:sz w:val="20"/>
          <w:lang w:eastAsia="zh-CN"/>
        </w:rPr>
        <w:t xml:space="preserve"> </w:t>
      </w:r>
      <w:r w:rsidR="001062CA" w:rsidRPr="001062CA">
        <w:rPr>
          <w:rFonts w:ascii="Times New Roman" w:eastAsia="宋体" w:hAnsi="Times New Roman" w:hint="eastAsia"/>
          <w:b w:val="0"/>
          <w:sz w:val="20"/>
          <w:lang w:eastAsia="zh-CN"/>
        </w:rPr>
        <w:t xml:space="preserve">some </w:t>
      </w:r>
      <w:r w:rsidR="001062CA" w:rsidRPr="001D388E">
        <w:rPr>
          <w:rFonts w:ascii="Times New Roman" w:eastAsia="宋体" w:hAnsi="Times New Roman" w:hint="eastAsia"/>
          <w:b w:val="0"/>
          <w:sz w:val="20"/>
          <w:lang w:eastAsia="zh-CN"/>
        </w:rPr>
        <w:t xml:space="preserve">details on </w:t>
      </w:r>
      <w:r w:rsidR="001062CA" w:rsidRPr="001D388E">
        <w:rPr>
          <w:rFonts w:ascii="Times New Roman" w:eastAsia="宋体" w:hAnsi="Times New Roman"/>
          <w:b w:val="0"/>
          <w:sz w:val="20"/>
          <w:lang w:eastAsia="zh-CN"/>
        </w:rPr>
        <w:t>UE-to-UE interference measurement and report</w:t>
      </w:r>
      <w:r w:rsidR="001062CA" w:rsidRPr="001D388E">
        <w:rPr>
          <w:rFonts w:ascii="Times New Roman" w:eastAsia="宋体" w:hAnsi="Times New Roman" w:hint="eastAsia"/>
          <w:b w:val="0"/>
          <w:sz w:val="20"/>
          <w:lang w:eastAsia="zh-CN"/>
        </w:rPr>
        <w:t xml:space="preserve">. </w:t>
      </w:r>
      <w:r w:rsidR="001062CA" w:rsidRPr="001D388E">
        <w:rPr>
          <w:rFonts w:ascii="Times New Roman" w:eastAsia="宋体" w:hAnsi="Times New Roman"/>
          <w:b w:val="0"/>
          <w:sz w:val="20"/>
          <w:lang w:eastAsia="zh-CN"/>
        </w:rPr>
        <w:t>W</w:t>
      </w:r>
      <w:r w:rsidR="001062CA" w:rsidRPr="001D388E">
        <w:rPr>
          <w:rFonts w:ascii="Times New Roman" w:eastAsia="宋体" w:hAnsi="Times New Roman" w:hint="eastAsia"/>
          <w:b w:val="0"/>
          <w:sz w:val="20"/>
          <w:lang w:eastAsia="zh-CN"/>
        </w:rPr>
        <w:t xml:space="preserve">e have following proposals, </w:t>
      </w:r>
    </w:p>
    <w:p w14:paraId="35007E71" w14:textId="4DEF8221" w:rsidR="001062CA" w:rsidRPr="004B6A6C" w:rsidRDefault="001062CA" w:rsidP="001062CA">
      <w:pPr>
        <w:rPr>
          <w:rFonts w:eastAsia="宋体"/>
          <w:b/>
          <w:lang w:eastAsia="zh-CN"/>
        </w:rPr>
      </w:pPr>
      <w:r w:rsidRPr="004B6A6C">
        <w:rPr>
          <w:rFonts w:eastAsia="宋体" w:hint="eastAsia"/>
          <w:b/>
          <w:lang w:eastAsia="zh-CN"/>
        </w:rPr>
        <w:t xml:space="preserve">Proposal 1: </w:t>
      </w:r>
      <w:r w:rsidR="003F12C6" w:rsidRPr="004B6A6C">
        <w:rPr>
          <w:rFonts w:eastAsia="宋体" w:hint="eastAsia"/>
          <w:lang w:eastAsia="zh-CN"/>
        </w:rPr>
        <w:t>UE-</w:t>
      </w:r>
      <w:r w:rsidR="003F12C6">
        <w:rPr>
          <w:rFonts w:eastAsia="宋体" w:hint="eastAsia"/>
          <w:lang w:eastAsia="zh-CN"/>
        </w:rPr>
        <w:t>to-</w:t>
      </w:r>
      <w:r w:rsidR="003F12C6" w:rsidRPr="004B6A6C">
        <w:rPr>
          <w:rFonts w:eastAsia="宋体" w:hint="eastAsia"/>
          <w:lang w:eastAsia="zh-CN"/>
        </w:rPr>
        <w:t>UE</w:t>
      </w:r>
      <w:r w:rsidR="003F12C6">
        <w:rPr>
          <w:rFonts w:eastAsia="宋体" w:hint="eastAsia"/>
          <w:lang w:eastAsia="zh-CN"/>
        </w:rPr>
        <w:t xml:space="preserve"> interference</w:t>
      </w:r>
      <w:r w:rsidR="003F12C6" w:rsidRPr="004B6A6C">
        <w:rPr>
          <w:rFonts w:eastAsia="宋体" w:hint="eastAsia"/>
          <w:lang w:eastAsia="zh-CN"/>
        </w:rPr>
        <w:t xml:space="preserve"> </w:t>
      </w:r>
      <w:r w:rsidR="003F12C6" w:rsidRPr="004B6A6C">
        <w:rPr>
          <w:rFonts w:eastAsia="宋体"/>
          <w:lang w:eastAsia="zh-CN"/>
        </w:rPr>
        <w:t>measurement</w:t>
      </w:r>
      <w:r w:rsidR="003F12C6" w:rsidRPr="004B6A6C">
        <w:rPr>
          <w:rFonts w:eastAsia="宋体" w:hint="eastAsia"/>
          <w:lang w:eastAsia="zh-CN"/>
        </w:rPr>
        <w:t xml:space="preserve"> and report </w:t>
      </w:r>
      <w:r w:rsidR="003F12C6">
        <w:rPr>
          <w:rFonts w:eastAsia="宋体" w:hint="eastAsia"/>
          <w:lang w:eastAsia="zh-CN"/>
        </w:rPr>
        <w:t>are</w:t>
      </w:r>
      <w:r w:rsidR="003F12C6" w:rsidRPr="004B6A6C">
        <w:rPr>
          <w:rFonts w:eastAsia="宋体" w:hint="eastAsia"/>
          <w:lang w:eastAsia="zh-CN"/>
        </w:rPr>
        <w:t xml:space="preserve"> supported</w:t>
      </w:r>
      <w:r w:rsidR="003F12C6">
        <w:rPr>
          <w:rFonts w:eastAsia="宋体"/>
          <w:lang w:eastAsia="zh-CN"/>
        </w:rPr>
        <w:t xml:space="preserve"> in NR.</w:t>
      </w:r>
    </w:p>
    <w:p w14:paraId="043DD6AF" w14:textId="61EAA3B6" w:rsidR="00C734F9" w:rsidRDefault="00C734F9" w:rsidP="001062CA">
      <w:pPr>
        <w:rPr>
          <w:rFonts w:eastAsia="宋体"/>
          <w:lang w:eastAsia="zh-CN"/>
        </w:rPr>
      </w:pPr>
      <w:r>
        <w:rPr>
          <w:rFonts w:eastAsia="宋体" w:hint="eastAsia"/>
          <w:b/>
          <w:lang w:eastAsia="zh-CN"/>
        </w:rPr>
        <w:t>Proposal 2</w:t>
      </w:r>
      <w:r w:rsidRPr="00582680">
        <w:rPr>
          <w:rFonts w:eastAsia="宋体" w:hint="eastAsia"/>
          <w:b/>
          <w:lang w:eastAsia="zh-CN"/>
        </w:rPr>
        <w:t>:</w:t>
      </w:r>
      <w:r w:rsidRPr="00582680">
        <w:rPr>
          <w:rFonts w:eastAsia="宋体" w:hint="eastAsia"/>
          <w:lang w:eastAsia="zh-CN"/>
        </w:rPr>
        <w:t xml:space="preserve"> </w:t>
      </w:r>
      <w:r w:rsidR="003F12C6">
        <w:rPr>
          <w:rFonts w:eastAsia="宋体"/>
          <w:lang w:eastAsia="zh-CN"/>
        </w:rPr>
        <w:t>T</w:t>
      </w:r>
      <w:r w:rsidR="003F12C6" w:rsidRPr="00231DD6">
        <w:rPr>
          <w:rFonts w:eastAsia="宋体"/>
          <w:lang w:eastAsia="zh-CN"/>
        </w:rPr>
        <w:t>he measurement UE is not required to know the relation between SRS sequence and UE ID in the neighbouring cell.</w:t>
      </w:r>
    </w:p>
    <w:p w14:paraId="55DE8EF8" w14:textId="4E58FFDD" w:rsidR="00C734F9" w:rsidRDefault="00C734F9" w:rsidP="001D388E">
      <w:pPr>
        <w:rPr>
          <w:rFonts w:eastAsia="宋体"/>
          <w:lang w:eastAsia="zh-CN"/>
        </w:rPr>
      </w:pPr>
      <w:r>
        <w:rPr>
          <w:rFonts w:eastAsia="宋体" w:hint="eastAsia"/>
          <w:b/>
          <w:lang w:eastAsia="zh-CN"/>
        </w:rPr>
        <w:t xml:space="preserve">Proposal 3: </w:t>
      </w:r>
      <w:r w:rsidR="003F12C6">
        <w:rPr>
          <w:rFonts w:eastAsia="宋体"/>
          <w:lang w:eastAsia="zh-CN"/>
        </w:rPr>
        <w:t xml:space="preserve">There is no difference between </w:t>
      </w:r>
      <w:r w:rsidR="003F12C6">
        <w:rPr>
          <w:rFonts w:eastAsia="宋体" w:hint="eastAsia"/>
          <w:lang w:eastAsia="zh-CN"/>
        </w:rPr>
        <w:t xml:space="preserve">SRS for </w:t>
      </w:r>
      <w:r w:rsidR="003F12C6">
        <w:rPr>
          <w:rFonts w:eastAsia="宋体"/>
          <w:lang w:eastAsia="zh-CN"/>
        </w:rPr>
        <w:t xml:space="preserve">sounding and </w:t>
      </w:r>
      <w:r w:rsidR="003F12C6">
        <w:rPr>
          <w:rFonts w:eastAsia="宋体" w:hint="eastAsia"/>
          <w:lang w:eastAsia="zh-CN"/>
        </w:rPr>
        <w:t xml:space="preserve">SRS </w:t>
      </w:r>
      <w:r w:rsidR="003F12C6">
        <w:rPr>
          <w:rFonts w:eastAsia="宋体"/>
          <w:lang w:eastAsia="zh-CN"/>
        </w:rPr>
        <w:t xml:space="preserve">for </w:t>
      </w:r>
      <w:r w:rsidR="003F12C6">
        <w:rPr>
          <w:rFonts w:eastAsia="宋体" w:hint="eastAsia"/>
          <w:lang w:eastAsia="zh-CN"/>
        </w:rPr>
        <w:t xml:space="preserve">cross-link </w:t>
      </w:r>
      <w:r w:rsidR="003F12C6">
        <w:rPr>
          <w:rFonts w:eastAsia="宋体"/>
          <w:lang w:eastAsia="zh-CN"/>
        </w:rPr>
        <w:t>interference</w:t>
      </w:r>
      <w:r w:rsidR="003F12C6">
        <w:rPr>
          <w:rFonts w:eastAsia="宋体" w:hint="eastAsia"/>
          <w:lang w:eastAsia="zh-CN"/>
        </w:rPr>
        <w:t xml:space="preserve"> measurement</w:t>
      </w:r>
      <w:r w:rsidR="003F12C6">
        <w:rPr>
          <w:rFonts w:eastAsia="宋体"/>
          <w:lang w:eastAsia="zh-CN"/>
        </w:rPr>
        <w:t xml:space="preserve"> including configuration/activation aspects</w:t>
      </w:r>
      <w:r w:rsidR="003F12C6">
        <w:rPr>
          <w:rFonts w:eastAsia="宋体" w:hint="eastAsia"/>
          <w:lang w:eastAsia="zh-CN"/>
        </w:rPr>
        <w:t xml:space="preserve">. SRS </w:t>
      </w:r>
      <w:r w:rsidR="003F12C6">
        <w:rPr>
          <w:rFonts w:eastAsia="宋体"/>
          <w:lang w:eastAsia="zh-CN"/>
        </w:rPr>
        <w:t>transmission</w:t>
      </w:r>
      <w:r w:rsidR="003F12C6">
        <w:rPr>
          <w:rFonts w:eastAsia="宋体" w:hint="eastAsia"/>
          <w:lang w:eastAsia="zh-CN"/>
        </w:rPr>
        <w:t xml:space="preserve"> UE is not aware that the SRS is used for sounding or cross-link </w:t>
      </w:r>
      <w:r w:rsidR="003F12C6">
        <w:rPr>
          <w:rFonts w:eastAsia="宋体"/>
          <w:lang w:eastAsia="zh-CN"/>
        </w:rPr>
        <w:t>interference</w:t>
      </w:r>
      <w:r w:rsidR="003F12C6">
        <w:rPr>
          <w:rFonts w:eastAsia="宋体" w:hint="eastAsia"/>
          <w:lang w:eastAsia="zh-CN"/>
        </w:rPr>
        <w:t xml:space="preserve"> measurement. </w:t>
      </w:r>
    </w:p>
    <w:p w14:paraId="1FEA8DE7" w14:textId="77777777" w:rsidR="001D388E" w:rsidRDefault="001D388E" w:rsidP="001D388E">
      <w:pPr>
        <w:rPr>
          <w:rFonts w:eastAsia="宋体"/>
          <w:lang w:eastAsia="zh-CN"/>
        </w:rPr>
      </w:pPr>
      <w:r w:rsidRPr="00FC5A46">
        <w:rPr>
          <w:rFonts w:eastAsia="宋体" w:hint="eastAsia"/>
          <w:b/>
          <w:lang w:eastAsia="zh-CN"/>
        </w:rPr>
        <w:t>Proposal 4</w:t>
      </w:r>
      <w:r>
        <w:rPr>
          <w:rFonts w:eastAsia="宋体" w:hint="eastAsia"/>
          <w:lang w:eastAsia="zh-CN"/>
        </w:rPr>
        <w:t>:  Only l</w:t>
      </w:r>
      <w:r w:rsidRPr="004507BD">
        <w:rPr>
          <w:rFonts w:eastAsia="宋体" w:hint="eastAsia"/>
          <w:lang w:eastAsia="zh-CN"/>
        </w:rPr>
        <w:t xml:space="preserve">ong term measurement and RRC based reporting (like RSRP) </w:t>
      </w:r>
      <w:r>
        <w:rPr>
          <w:rFonts w:eastAsia="宋体" w:hint="eastAsia"/>
          <w:lang w:eastAsia="zh-CN"/>
        </w:rPr>
        <w:t>are considered</w:t>
      </w:r>
      <w:r w:rsidRPr="004507BD">
        <w:rPr>
          <w:rFonts w:eastAsia="宋体" w:hint="eastAsia"/>
          <w:lang w:eastAsia="zh-CN"/>
        </w:rPr>
        <w:t xml:space="preserve"> in NR phase 1. </w:t>
      </w:r>
    </w:p>
    <w:p w14:paraId="3CB79C97" w14:textId="77777777" w:rsidR="00B06A05" w:rsidRDefault="00B06A05" w:rsidP="00B06A05">
      <w:pPr>
        <w:tabs>
          <w:tab w:val="num" w:pos="2880"/>
        </w:tabs>
        <w:rPr>
          <w:rFonts w:eastAsia="宋体"/>
          <w:lang w:eastAsia="zh-CN"/>
        </w:rPr>
      </w:pPr>
      <w:r w:rsidRPr="00FC5A46">
        <w:rPr>
          <w:rFonts w:eastAsia="宋体" w:hint="eastAsia"/>
          <w:b/>
          <w:lang w:eastAsia="zh-CN"/>
        </w:rPr>
        <w:t xml:space="preserve">Proposal </w:t>
      </w:r>
      <w:r>
        <w:rPr>
          <w:rFonts w:eastAsia="宋体" w:hint="eastAsia"/>
          <w:b/>
          <w:lang w:eastAsia="zh-CN"/>
        </w:rPr>
        <w:t>5</w:t>
      </w:r>
      <w:r>
        <w:rPr>
          <w:rFonts w:eastAsia="宋体" w:hint="eastAsia"/>
          <w:lang w:eastAsia="zh-CN"/>
        </w:rPr>
        <w:t>: CSI framework in MIMO session can be</w:t>
      </w:r>
      <w:r w:rsidRPr="004507BD">
        <w:rPr>
          <w:rFonts w:eastAsia="宋体" w:hint="eastAsia"/>
          <w:lang w:eastAsia="zh-CN"/>
        </w:rPr>
        <w:t xml:space="preserve"> </w:t>
      </w:r>
      <w:r>
        <w:rPr>
          <w:rFonts w:eastAsia="宋体" w:hint="eastAsia"/>
          <w:lang w:eastAsia="zh-CN"/>
        </w:rPr>
        <w:t>re</w:t>
      </w:r>
      <w:r w:rsidRPr="004507BD">
        <w:rPr>
          <w:rFonts w:eastAsia="宋体" w:hint="eastAsia"/>
          <w:lang w:eastAsia="zh-CN"/>
        </w:rPr>
        <w:t>used for co-channel interference</w:t>
      </w:r>
      <w:r>
        <w:rPr>
          <w:rFonts w:eastAsia="宋体" w:hint="eastAsia"/>
          <w:lang w:eastAsia="zh-CN"/>
        </w:rPr>
        <w:t xml:space="preserve"> handling</w:t>
      </w:r>
    </w:p>
    <w:p w14:paraId="42B88AF4" w14:textId="3DFB6D99" w:rsidR="00B06A05" w:rsidRPr="00B06A05" w:rsidRDefault="00B06A05" w:rsidP="00B06A05">
      <w:pPr>
        <w:tabs>
          <w:tab w:val="num" w:pos="2880"/>
        </w:tabs>
        <w:rPr>
          <w:rFonts w:eastAsia="宋体"/>
          <w:lang w:eastAsia="zh-CN"/>
        </w:rPr>
      </w:pPr>
      <w:r w:rsidRPr="00FC5A46">
        <w:rPr>
          <w:rFonts w:eastAsia="宋体" w:hint="eastAsia"/>
          <w:b/>
          <w:lang w:eastAsia="zh-CN"/>
        </w:rPr>
        <w:t xml:space="preserve">Proposal </w:t>
      </w:r>
      <w:r>
        <w:rPr>
          <w:rFonts w:eastAsia="宋体" w:hint="eastAsia"/>
          <w:b/>
          <w:lang w:eastAsia="zh-CN"/>
        </w:rPr>
        <w:t>6</w:t>
      </w:r>
      <w:r>
        <w:rPr>
          <w:rFonts w:eastAsia="宋体" w:hint="eastAsia"/>
          <w:lang w:eastAsia="zh-CN"/>
        </w:rPr>
        <w:t>:</w:t>
      </w:r>
      <w:r w:rsidRPr="00B06A05">
        <w:rPr>
          <w:rFonts w:eastAsia="宋体" w:hint="eastAsia"/>
          <w:lang w:eastAsia="zh-CN"/>
        </w:rPr>
        <w:t xml:space="preserve"> </w:t>
      </w:r>
      <w:r w:rsidRPr="004507BD">
        <w:rPr>
          <w:rFonts w:eastAsia="宋体" w:hint="eastAsia"/>
          <w:lang w:eastAsia="zh-CN"/>
        </w:rPr>
        <w:t>TRP-to-TRP interference measurement</w:t>
      </w:r>
      <w:r>
        <w:rPr>
          <w:rFonts w:eastAsia="宋体" w:hint="eastAsia"/>
          <w:lang w:eastAsia="zh-CN"/>
        </w:rPr>
        <w:t xml:space="preserve"> is not specified </w:t>
      </w:r>
    </w:p>
    <w:p w14:paraId="762298E3" w14:textId="25434B30" w:rsidR="00B06A05" w:rsidRDefault="00B06A05" w:rsidP="00B06A05">
      <w:pPr>
        <w:pStyle w:val="1"/>
        <w:tabs>
          <w:tab w:val="num" w:pos="426"/>
        </w:tabs>
        <w:ind w:left="426" w:hanging="426"/>
        <w:rPr>
          <w:szCs w:val="36"/>
          <w:lang w:eastAsia="ja-JP"/>
        </w:rPr>
      </w:pPr>
      <w:r>
        <w:rPr>
          <w:rFonts w:eastAsia="宋体" w:hint="eastAsia"/>
          <w:szCs w:val="36"/>
          <w:lang w:eastAsia="zh-CN"/>
        </w:rPr>
        <w:lastRenderedPageBreak/>
        <w:t xml:space="preserve">Reference </w:t>
      </w:r>
    </w:p>
    <w:p w14:paraId="582D4FC6" w14:textId="4A768994" w:rsidR="00454C8B" w:rsidRPr="00B06A05" w:rsidRDefault="00B06A05" w:rsidP="00E33753">
      <w:pPr>
        <w:widowControl w:val="0"/>
        <w:tabs>
          <w:tab w:val="right" w:pos="9072"/>
          <w:tab w:val="right" w:pos="10206"/>
        </w:tabs>
        <w:spacing w:after="60"/>
        <w:rPr>
          <w:rFonts w:eastAsia="宋体"/>
          <w:lang w:eastAsia="zh-CN"/>
        </w:rPr>
      </w:pPr>
      <w:r w:rsidRPr="00B06A05">
        <w:rPr>
          <w:rFonts w:eastAsia="宋体" w:hint="eastAsia"/>
          <w:lang w:eastAsia="zh-CN"/>
        </w:rPr>
        <w:t xml:space="preserve">[1] </w:t>
      </w:r>
      <w:r w:rsidRPr="00B06A05">
        <w:rPr>
          <w:rFonts w:eastAsia="宋体"/>
          <w:lang w:eastAsia="zh-CN"/>
        </w:rPr>
        <w:t>R1-1708082</w:t>
      </w:r>
      <w:r w:rsidRPr="00B06A05">
        <w:rPr>
          <w:rFonts w:eastAsia="宋体" w:hint="eastAsia"/>
          <w:lang w:eastAsia="zh-CN"/>
        </w:rPr>
        <w:t xml:space="preserve">, </w:t>
      </w:r>
      <w:r w:rsidRPr="00B06A05">
        <w:rPr>
          <w:rFonts w:eastAsia="宋体"/>
          <w:lang w:eastAsia="zh-CN"/>
        </w:rPr>
        <w:t>“</w:t>
      </w:r>
      <w:r>
        <w:rPr>
          <w:rFonts w:eastAsia="宋体"/>
          <w:lang w:eastAsia="zh-CN"/>
        </w:rPr>
        <w:t>Discussion on CSI measurement</w:t>
      </w:r>
      <w:r w:rsidRPr="006A0C02">
        <w:rPr>
          <w:rFonts w:eastAsia="宋体"/>
          <w:lang w:eastAsia="zh-CN"/>
        </w:rPr>
        <w:t xml:space="preserve"> for flexible duplex in NR</w:t>
      </w:r>
      <w:r>
        <w:rPr>
          <w:rFonts w:eastAsia="宋体" w:cs="Arial"/>
          <w:bCs/>
          <w:lang w:eastAsia="zh-CN"/>
        </w:rPr>
        <w:t>”</w:t>
      </w:r>
      <w:r>
        <w:rPr>
          <w:rFonts w:eastAsia="宋体" w:cs="Arial" w:hint="eastAsia"/>
          <w:bCs/>
          <w:lang w:eastAsia="zh-CN"/>
        </w:rPr>
        <w:t>, Panasonic</w:t>
      </w:r>
    </w:p>
    <w:sectPr w:rsidR="00454C8B" w:rsidRPr="00B06A05">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A9EA28C" w15:done="0"/>
  <w15:commentEx w15:paraId="3A140348" w15:done="0"/>
  <w15:commentEx w15:paraId="5A9DCC9D" w15:done="0"/>
  <w15:commentEx w15:paraId="477E153B"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1D1A79" w14:textId="77777777" w:rsidR="00E52920" w:rsidRDefault="00E52920">
      <w:r>
        <w:separator/>
      </w:r>
    </w:p>
  </w:endnote>
  <w:endnote w:type="continuationSeparator" w:id="0">
    <w:p w14:paraId="333B2B74" w14:textId="77777777" w:rsidR="00E52920" w:rsidRDefault="00E52920">
      <w:r>
        <w:continuationSeparator/>
      </w:r>
    </w:p>
  </w:endnote>
  <w:endnote w:type="continuationNotice" w:id="1">
    <w:p w14:paraId="6CCDBBC1" w14:textId="77777777" w:rsidR="00E52920" w:rsidRDefault="00E529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C33B6" w14:textId="77777777"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1148B08D" w14:textId="77777777"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2763F" w14:textId="50879783"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287C9E">
      <w:rPr>
        <w:rStyle w:val="af3"/>
      </w:rPr>
      <w:t>1</w:t>
    </w:r>
    <w:r>
      <w:rPr>
        <w:rStyle w:val="af3"/>
      </w:rPr>
      <w:fldChar w:fldCharType="end"/>
    </w:r>
  </w:p>
  <w:p w14:paraId="2D1F0057" w14:textId="77777777"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FB9B5D" w14:textId="77777777" w:rsidR="00E52920" w:rsidRDefault="00E52920">
      <w:r>
        <w:separator/>
      </w:r>
    </w:p>
  </w:footnote>
  <w:footnote w:type="continuationSeparator" w:id="0">
    <w:p w14:paraId="5740BACD" w14:textId="77777777" w:rsidR="00E52920" w:rsidRDefault="00E52920">
      <w:r>
        <w:continuationSeparator/>
      </w:r>
    </w:p>
  </w:footnote>
  <w:footnote w:type="continuationNotice" w:id="1">
    <w:p w14:paraId="025E0702" w14:textId="77777777" w:rsidR="00E52920" w:rsidRDefault="00E5292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
  </w:num>
  <w:num w:numId="2">
    <w:abstractNumId w:val="8"/>
  </w:num>
  <w:num w:numId="3">
    <w:abstractNumId w:val="1"/>
  </w:num>
  <w:num w:numId="4">
    <w:abstractNumId w:val="5"/>
  </w:num>
  <w:num w:numId="5">
    <w:abstractNumId w:val="3"/>
  </w:num>
  <w:num w:numId="6">
    <w:abstractNumId w:val="4"/>
  </w:num>
  <w:num w:numId="7">
    <w:abstractNumId w:val="2"/>
  </w:num>
  <w:num w:numId="8">
    <w:abstractNumId w:val="7"/>
  </w:num>
  <w:num w:numId="9">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E07"/>
    <w:rsid w:val="00002F0F"/>
    <w:rsid w:val="0000305B"/>
    <w:rsid w:val="000032D0"/>
    <w:rsid w:val="0000399C"/>
    <w:rsid w:val="00003BCD"/>
    <w:rsid w:val="00005BA8"/>
    <w:rsid w:val="00005EA8"/>
    <w:rsid w:val="00006CD3"/>
    <w:rsid w:val="000071A7"/>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398"/>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4A5"/>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77F"/>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3F"/>
    <w:rsid w:val="000B63B1"/>
    <w:rsid w:val="000B6F65"/>
    <w:rsid w:val="000B7468"/>
    <w:rsid w:val="000B7B8A"/>
    <w:rsid w:val="000B7D4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5EE"/>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F"/>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E7217"/>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59A7"/>
    <w:rsid w:val="001062CA"/>
    <w:rsid w:val="00106F60"/>
    <w:rsid w:val="00107A2B"/>
    <w:rsid w:val="00107D5D"/>
    <w:rsid w:val="00107F2F"/>
    <w:rsid w:val="0011037F"/>
    <w:rsid w:val="00110451"/>
    <w:rsid w:val="00110753"/>
    <w:rsid w:val="00111ECE"/>
    <w:rsid w:val="001121F6"/>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7509"/>
    <w:rsid w:val="001479B6"/>
    <w:rsid w:val="00150870"/>
    <w:rsid w:val="00150944"/>
    <w:rsid w:val="0015129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2799"/>
    <w:rsid w:val="001A3319"/>
    <w:rsid w:val="001A386B"/>
    <w:rsid w:val="001A45ED"/>
    <w:rsid w:val="001A4693"/>
    <w:rsid w:val="001A4B69"/>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666"/>
    <w:rsid w:val="001B5D2D"/>
    <w:rsid w:val="001B62CB"/>
    <w:rsid w:val="001B7243"/>
    <w:rsid w:val="001B739E"/>
    <w:rsid w:val="001B7952"/>
    <w:rsid w:val="001B7A83"/>
    <w:rsid w:val="001B7E74"/>
    <w:rsid w:val="001C0F66"/>
    <w:rsid w:val="001C148B"/>
    <w:rsid w:val="001C1999"/>
    <w:rsid w:val="001C2335"/>
    <w:rsid w:val="001C2F8F"/>
    <w:rsid w:val="001C3363"/>
    <w:rsid w:val="001C3850"/>
    <w:rsid w:val="001C4FC0"/>
    <w:rsid w:val="001C5A08"/>
    <w:rsid w:val="001C5CA7"/>
    <w:rsid w:val="001D0C92"/>
    <w:rsid w:val="001D0EC7"/>
    <w:rsid w:val="001D1CBC"/>
    <w:rsid w:val="001D1FE4"/>
    <w:rsid w:val="001D2E8A"/>
    <w:rsid w:val="001D324D"/>
    <w:rsid w:val="001D3366"/>
    <w:rsid w:val="001D388E"/>
    <w:rsid w:val="001D4547"/>
    <w:rsid w:val="001D4B64"/>
    <w:rsid w:val="001D52BC"/>
    <w:rsid w:val="001D5F89"/>
    <w:rsid w:val="001D6055"/>
    <w:rsid w:val="001D6395"/>
    <w:rsid w:val="001D791C"/>
    <w:rsid w:val="001D7A39"/>
    <w:rsid w:val="001E03AD"/>
    <w:rsid w:val="001E0B3C"/>
    <w:rsid w:val="001E0C3D"/>
    <w:rsid w:val="001E1114"/>
    <w:rsid w:val="001E1CF2"/>
    <w:rsid w:val="001E21D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31ED"/>
    <w:rsid w:val="001F42E7"/>
    <w:rsid w:val="001F466F"/>
    <w:rsid w:val="001F4E37"/>
    <w:rsid w:val="001F588C"/>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27C"/>
    <w:rsid w:val="00207B8F"/>
    <w:rsid w:val="00207C92"/>
    <w:rsid w:val="00210FF7"/>
    <w:rsid w:val="00212D25"/>
    <w:rsid w:val="00213CA5"/>
    <w:rsid w:val="00213D6D"/>
    <w:rsid w:val="002146DA"/>
    <w:rsid w:val="00214A85"/>
    <w:rsid w:val="00214E52"/>
    <w:rsid w:val="00214EAF"/>
    <w:rsid w:val="00215A3B"/>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30070"/>
    <w:rsid w:val="0023094B"/>
    <w:rsid w:val="00230EAC"/>
    <w:rsid w:val="00230F0D"/>
    <w:rsid w:val="00231AF0"/>
    <w:rsid w:val="00231DD6"/>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940"/>
    <w:rsid w:val="002436DF"/>
    <w:rsid w:val="00243AD9"/>
    <w:rsid w:val="00245463"/>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6938"/>
    <w:rsid w:val="00257920"/>
    <w:rsid w:val="002579BD"/>
    <w:rsid w:val="00257F3A"/>
    <w:rsid w:val="00260961"/>
    <w:rsid w:val="00260AC9"/>
    <w:rsid w:val="00260B3D"/>
    <w:rsid w:val="00261439"/>
    <w:rsid w:val="00261A2A"/>
    <w:rsid w:val="00262240"/>
    <w:rsid w:val="002625BC"/>
    <w:rsid w:val="00262A5F"/>
    <w:rsid w:val="00262F1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06A"/>
    <w:rsid w:val="0028530E"/>
    <w:rsid w:val="00286E12"/>
    <w:rsid w:val="002873DF"/>
    <w:rsid w:val="002877FB"/>
    <w:rsid w:val="00287A5A"/>
    <w:rsid w:val="00287B8D"/>
    <w:rsid w:val="00287C9E"/>
    <w:rsid w:val="002903D1"/>
    <w:rsid w:val="00290836"/>
    <w:rsid w:val="00290DE2"/>
    <w:rsid w:val="0029160B"/>
    <w:rsid w:val="00291A3F"/>
    <w:rsid w:val="00291DB7"/>
    <w:rsid w:val="002926A5"/>
    <w:rsid w:val="00292A55"/>
    <w:rsid w:val="00292B5B"/>
    <w:rsid w:val="00293872"/>
    <w:rsid w:val="00293B7F"/>
    <w:rsid w:val="00293C63"/>
    <w:rsid w:val="00294774"/>
    <w:rsid w:val="00294861"/>
    <w:rsid w:val="00294A28"/>
    <w:rsid w:val="00294B4C"/>
    <w:rsid w:val="002951BB"/>
    <w:rsid w:val="0029556E"/>
    <w:rsid w:val="00295A6F"/>
    <w:rsid w:val="00295C19"/>
    <w:rsid w:val="00296092"/>
    <w:rsid w:val="002966C4"/>
    <w:rsid w:val="002966C5"/>
    <w:rsid w:val="00296A1E"/>
    <w:rsid w:val="00296C18"/>
    <w:rsid w:val="0029702F"/>
    <w:rsid w:val="00297281"/>
    <w:rsid w:val="00297680"/>
    <w:rsid w:val="002978AD"/>
    <w:rsid w:val="00297FAD"/>
    <w:rsid w:val="002A0398"/>
    <w:rsid w:val="002A03C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FF1"/>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0BC5"/>
    <w:rsid w:val="00301BCA"/>
    <w:rsid w:val="00301CC9"/>
    <w:rsid w:val="00302A40"/>
    <w:rsid w:val="00303142"/>
    <w:rsid w:val="003031EC"/>
    <w:rsid w:val="003037D7"/>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9D"/>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5F38"/>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FCB"/>
    <w:rsid w:val="00352260"/>
    <w:rsid w:val="00352EF5"/>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97E09"/>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06FE"/>
    <w:rsid w:val="003B16CD"/>
    <w:rsid w:val="003B1A71"/>
    <w:rsid w:val="003B25EB"/>
    <w:rsid w:val="003B2601"/>
    <w:rsid w:val="003B2D20"/>
    <w:rsid w:val="003B359C"/>
    <w:rsid w:val="003B3942"/>
    <w:rsid w:val="003B3B29"/>
    <w:rsid w:val="003B481A"/>
    <w:rsid w:val="003B5BAA"/>
    <w:rsid w:val="003B5C47"/>
    <w:rsid w:val="003B63E2"/>
    <w:rsid w:val="003B6E44"/>
    <w:rsid w:val="003B6FC4"/>
    <w:rsid w:val="003B7A7C"/>
    <w:rsid w:val="003C00B0"/>
    <w:rsid w:val="003C062C"/>
    <w:rsid w:val="003C0E94"/>
    <w:rsid w:val="003C14C8"/>
    <w:rsid w:val="003C1D24"/>
    <w:rsid w:val="003C1F5D"/>
    <w:rsid w:val="003C23FA"/>
    <w:rsid w:val="003C2B91"/>
    <w:rsid w:val="003C3109"/>
    <w:rsid w:val="003C310E"/>
    <w:rsid w:val="003C31A0"/>
    <w:rsid w:val="003C3601"/>
    <w:rsid w:val="003C3637"/>
    <w:rsid w:val="003C396F"/>
    <w:rsid w:val="003C465D"/>
    <w:rsid w:val="003C482B"/>
    <w:rsid w:val="003C4B4E"/>
    <w:rsid w:val="003C5025"/>
    <w:rsid w:val="003C54FD"/>
    <w:rsid w:val="003C56D7"/>
    <w:rsid w:val="003C676E"/>
    <w:rsid w:val="003C70EF"/>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2C6"/>
    <w:rsid w:val="003F1C39"/>
    <w:rsid w:val="003F1E83"/>
    <w:rsid w:val="003F23C5"/>
    <w:rsid w:val="003F28C6"/>
    <w:rsid w:val="003F2C9A"/>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FC7"/>
    <w:rsid w:val="004034D6"/>
    <w:rsid w:val="00403722"/>
    <w:rsid w:val="004037BE"/>
    <w:rsid w:val="0040382E"/>
    <w:rsid w:val="00404221"/>
    <w:rsid w:val="00404B12"/>
    <w:rsid w:val="00404D4E"/>
    <w:rsid w:val="0040519B"/>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3EA8"/>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7BD"/>
    <w:rsid w:val="00450EC2"/>
    <w:rsid w:val="00451148"/>
    <w:rsid w:val="00451536"/>
    <w:rsid w:val="0045206B"/>
    <w:rsid w:val="00452238"/>
    <w:rsid w:val="00452285"/>
    <w:rsid w:val="00452DFC"/>
    <w:rsid w:val="00453487"/>
    <w:rsid w:val="0045355C"/>
    <w:rsid w:val="0045387B"/>
    <w:rsid w:val="0045394B"/>
    <w:rsid w:val="00453E7E"/>
    <w:rsid w:val="00454111"/>
    <w:rsid w:val="00454B3E"/>
    <w:rsid w:val="00454C8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1A1"/>
    <w:rsid w:val="00465C03"/>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5712"/>
    <w:rsid w:val="004768D1"/>
    <w:rsid w:val="0047719C"/>
    <w:rsid w:val="004771A6"/>
    <w:rsid w:val="00477413"/>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B0B"/>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A6C"/>
    <w:rsid w:val="004B6F2F"/>
    <w:rsid w:val="004B707E"/>
    <w:rsid w:val="004B71DB"/>
    <w:rsid w:val="004B76CA"/>
    <w:rsid w:val="004B7FE3"/>
    <w:rsid w:val="004C0D98"/>
    <w:rsid w:val="004C1EF2"/>
    <w:rsid w:val="004C200F"/>
    <w:rsid w:val="004C202E"/>
    <w:rsid w:val="004C2060"/>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1691"/>
    <w:rsid w:val="004D17F4"/>
    <w:rsid w:val="004D2467"/>
    <w:rsid w:val="004D28B5"/>
    <w:rsid w:val="004D3B5D"/>
    <w:rsid w:val="004D3BB3"/>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664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1A3"/>
    <w:rsid w:val="005032C8"/>
    <w:rsid w:val="0050383C"/>
    <w:rsid w:val="005041D7"/>
    <w:rsid w:val="0050420E"/>
    <w:rsid w:val="0050422E"/>
    <w:rsid w:val="0050477A"/>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4CC8"/>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297"/>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47EE6"/>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A18"/>
    <w:rsid w:val="00556F60"/>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774BF"/>
    <w:rsid w:val="00580240"/>
    <w:rsid w:val="00580ED5"/>
    <w:rsid w:val="0058102B"/>
    <w:rsid w:val="0058139A"/>
    <w:rsid w:val="00581DA2"/>
    <w:rsid w:val="00581F30"/>
    <w:rsid w:val="0058228D"/>
    <w:rsid w:val="00582680"/>
    <w:rsid w:val="00582ED6"/>
    <w:rsid w:val="005832F9"/>
    <w:rsid w:val="0058364C"/>
    <w:rsid w:val="00583851"/>
    <w:rsid w:val="00583B93"/>
    <w:rsid w:val="00584886"/>
    <w:rsid w:val="00585280"/>
    <w:rsid w:val="00585435"/>
    <w:rsid w:val="00586365"/>
    <w:rsid w:val="00586588"/>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6B69"/>
    <w:rsid w:val="0059733B"/>
    <w:rsid w:val="00597BF8"/>
    <w:rsid w:val="00597C73"/>
    <w:rsid w:val="005A004D"/>
    <w:rsid w:val="005A06C7"/>
    <w:rsid w:val="005A07CA"/>
    <w:rsid w:val="005A1AF8"/>
    <w:rsid w:val="005A1CEF"/>
    <w:rsid w:val="005A244C"/>
    <w:rsid w:val="005A2DB6"/>
    <w:rsid w:val="005A30CD"/>
    <w:rsid w:val="005A4B10"/>
    <w:rsid w:val="005A5298"/>
    <w:rsid w:val="005A5447"/>
    <w:rsid w:val="005A5538"/>
    <w:rsid w:val="005A65CF"/>
    <w:rsid w:val="005A66D2"/>
    <w:rsid w:val="005B00F3"/>
    <w:rsid w:val="005B0309"/>
    <w:rsid w:val="005B0661"/>
    <w:rsid w:val="005B0784"/>
    <w:rsid w:val="005B15A7"/>
    <w:rsid w:val="005B1794"/>
    <w:rsid w:val="005B1BE5"/>
    <w:rsid w:val="005B2B21"/>
    <w:rsid w:val="005B419F"/>
    <w:rsid w:val="005B43F8"/>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396"/>
    <w:rsid w:val="005E5222"/>
    <w:rsid w:val="005E53D7"/>
    <w:rsid w:val="005E5837"/>
    <w:rsid w:val="005E5D5F"/>
    <w:rsid w:val="005E5E0E"/>
    <w:rsid w:val="005E5FBE"/>
    <w:rsid w:val="005E6447"/>
    <w:rsid w:val="005E64DB"/>
    <w:rsid w:val="005E68F1"/>
    <w:rsid w:val="005F231A"/>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634"/>
    <w:rsid w:val="00635C58"/>
    <w:rsid w:val="00637797"/>
    <w:rsid w:val="00640CD6"/>
    <w:rsid w:val="006413BC"/>
    <w:rsid w:val="006420FA"/>
    <w:rsid w:val="0064228B"/>
    <w:rsid w:val="006425DC"/>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6EB"/>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2F"/>
    <w:rsid w:val="00672B39"/>
    <w:rsid w:val="00674425"/>
    <w:rsid w:val="00674B6A"/>
    <w:rsid w:val="00674D0B"/>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1FE"/>
    <w:rsid w:val="0069734E"/>
    <w:rsid w:val="006976AD"/>
    <w:rsid w:val="00697EA8"/>
    <w:rsid w:val="006A0B90"/>
    <w:rsid w:val="006A0C02"/>
    <w:rsid w:val="006A29E9"/>
    <w:rsid w:val="006A2D4C"/>
    <w:rsid w:val="006A3717"/>
    <w:rsid w:val="006A3BE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40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A6F"/>
    <w:rsid w:val="00713D13"/>
    <w:rsid w:val="007144E3"/>
    <w:rsid w:val="00714FAC"/>
    <w:rsid w:val="00715200"/>
    <w:rsid w:val="00715D4D"/>
    <w:rsid w:val="00717955"/>
    <w:rsid w:val="007200F6"/>
    <w:rsid w:val="0072048D"/>
    <w:rsid w:val="00720C14"/>
    <w:rsid w:val="00720E42"/>
    <w:rsid w:val="007210FE"/>
    <w:rsid w:val="00721713"/>
    <w:rsid w:val="00721C13"/>
    <w:rsid w:val="00721CC3"/>
    <w:rsid w:val="007224F2"/>
    <w:rsid w:val="00722A16"/>
    <w:rsid w:val="00722BD3"/>
    <w:rsid w:val="0072328F"/>
    <w:rsid w:val="00723A0F"/>
    <w:rsid w:val="007254B8"/>
    <w:rsid w:val="007255A8"/>
    <w:rsid w:val="00725F29"/>
    <w:rsid w:val="007261AC"/>
    <w:rsid w:val="00727A0A"/>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3AF1"/>
    <w:rsid w:val="00773FC3"/>
    <w:rsid w:val="00774714"/>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4E1E"/>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3F25"/>
    <w:rsid w:val="00794AAF"/>
    <w:rsid w:val="007954A8"/>
    <w:rsid w:val="00796350"/>
    <w:rsid w:val="00796BDF"/>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3AED"/>
    <w:rsid w:val="007B3D6C"/>
    <w:rsid w:val="007B5280"/>
    <w:rsid w:val="007B5AAE"/>
    <w:rsid w:val="007B6595"/>
    <w:rsid w:val="007B70A0"/>
    <w:rsid w:val="007B74D9"/>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951"/>
    <w:rsid w:val="007C4A70"/>
    <w:rsid w:val="007C5298"/>
    <w:rsid w:val="007C5299"/>
    <w:rsid w:val="007C5E4A"/>
    <w:rsid w:val="007C61E1"/>
    <w:rsid w:val="007C6228"/>
    <w:rsid w:val="007C6B7C"/>
    <w:rsid w:val="007C76C6"/>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58"/>
    <w:rsid w:val="007D5CAD"/>
    <w:rsid w:val="007D6255"/>
    <w:rsid w:val="007D67B4"/>
    <w:rsid w:val="007D6E91"/>
    <w:rsid w:val="007D6EC6"/>
    <w:rsid w:val="007E0BBC"/>
    <w:rsid w:val="007E0C85"/>
    <w:rsid w:val="007E2B46"/>
    <w:rsid w:val="007E371F"/>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1CC6"/>
    <w:rsid w:val="0080211F"/>
    <w:rsid w:val="008021DD"/>
    <w:rsid w:val="00802D37"/>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5ACC"/>
    <w:rsid w:val="00816174"/>
    <w:rsid w:val="0081664B"/>
    <w:rsid w:val="008166DF"/>
    <w:rsid w:val="00817248"/>
    <w:rsid w:val="00817631"/>
    <w:rsid w:val="00820966"/>
    <w:rsid w:val="00820B86"/>
    <w:rsid w:val="0082121C"/>
    <w:rsid w:val="0082228A"/>
    <w:rsid w:val="00822AB9"/>
    <w:rsid w:val="00822B7B"/>
    <w:rsid w:val="00822C35"/>
    <w:rsid w:val="0082376A"/>
    <w:rsid w:val="00824744"/>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47C48"/>
    <w:rsid w:val="0085014F"/>
    <w:rsid w:val="00851083"/>
    <w:rsid w:val="008525FE"/>
    <w:rsid w:val="008526D1"/>
    <w:rsid w:val="00853205"/>
    <w:rsid w:val="008535A3"/>
    <w:rsid w:val="00854A31"/>
    <w:rsid w:val="00854CA6"/>
    <w:rsid w:val="0085515D"/>
    <w:rsid w:val="00855196"/>
    <w:rsid w:val="008567BC"/>
    <w:rsid w:val="0085701E"/>
    <w:rsid w:val="008579AC"/>
    <w:rsid w:val="00861D65"/>
    <w:rsid w:val="0086227A"/>
    <w:rsid w:val="00862622"/>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1F"/>
    <w:rsid w:val="0087118B"/>
    <w:rsid w:val="0087165B"/>
    <w:rsid w:val="00871D37"/>
    <w:rsid w:val="0087296D"/>
    <w:rsid w:val="00872FAA"/>
    <w:rsid w:val="00873B45"/>
    <w:rsid w:val="0087462A"/>
    <w:rsid w:val="0087471E"/>
    <w:rsid w:val="00874C6B"/>
    <w:rsid w:val="00875E53"/>
    <w:rsid w:val="008764D8"/>
    <w:rsid w:val="0087664C"/>
    <w:rsid w:val="00876926"/>
    <w:rsid w:val="00877591"/>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44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077"/>
    <w:rsid w:val="008B7ECA"/>
    <w:rsid w:val="008C073E"/>
    <w:rsid w:val="008C1838"/>
    <w:rsid w:val="008C1CCF"/>
    <w:rsid w:val="008C2310"/>
    <w:rsid w:val="008C2666"/>
    <w:rsid w:val="008C2D34"/>
    <w:rsid w:val="008C310B"/>
    <w:rsid w:val="008C32B2"/>
    <w:rsid w:val="008C42F0"/>
    <w:rsid w:val="008C434D"/>
    <w:rsid w:val="008C5CB4"/>
    <w:rsid w:val="008C649F"/>
    <w:rsid w:val="008C6A00"/>
    <w:rsid w:val="008C6BA3"/>
    <w:rsid w:val="008C77BD"/>
    <w:rsid w:val="008C7C7C"/>
    <w:rsid w:val="008C7CFB"/>
    <w:rsid w:val="008D0B7E"/>
    <w:rsid w:val="008D1AC9"/>
    <w:rsid w:val="008D2922"/>
    <w:rsid w:val="008D31CE"/>
    <w:rsid w:val="008D3B33"/>
    <w:rsid w:val="008D3B4E"/>
    <w:rsid w:val="008D3CC7"/>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3E43"/>
    <w:rsid w:val="008E49DE"/>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1ECF"/>
    <w:rsid w:val="00902F42"/>
    <w:rsid w:val="00902FB2"/>
    <w:rsid w:val="00904369"/>
    <w:rsid w:val="00904AA2"/>
    <w:rsid w:val="00905383"/>
    <w:rsid w:val="00905D64"/>
    <w:rsid w:val="009061A5"/>
    <w:rsid w:val="0090623F"/>
    <w:rsid w:val="009062AF"/>
    <w:rsid w:val="00906D68"/>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47F42"/>
    <w:rsid w:val="009517D0"/>
    <w:rsid w:val="009517FE"/>
    <w:rsid w:val="00952253"/>
    <w:rsid w:val="009529CD"/>
    <w:rsid w:val="00953F31"/>
    <w:rsid w:val="009542D7"/>
    <w:rsid w:val="00954759"/>
    <w:rsid w:val="009561CD"/>
    <w:rsid w:val="00956205"/>
    <w:rsid w:val="00956930"/>
    <w:rsid w:val="00956C7A"/>
    <w:rsid w:val="00957227"/>
    <w:rsid w:val="00957EC8"/>
    <w:rsid w:val="00957F60"/>
    <w:rsid w:val="00960583"/>
    <w:rsid w:val="00961AC5"/>
    <w:rsid w:val="0096295F"/>
    <w:rsid w:val="00963126"/>
    <w:rsid w:val="009648E6"/>
    <w:rsid w:val="00964A19"/>
    <w:rsid w:val="00965531"/>
    <w:rsid w:val="00965DD6"/>
    <w:rsid w:val="00966194"/>
    <w:rsid w:val="00966240"/>
    <w:rsid w:val="0096721B"/>
    <w:rsid w:val="00967F8F"/>
    <w:rsid w:val="00970504"/>
    <w:rsid w:val="00970539"/>
    <w:rsid w:val="0097083D"/>
    <w:rsid w:val="00970FFA"/>
    <w:rsid w:val="00971132"/>
    <w:rsid w:val="00971BEC"/>
    <w:rsid w:val="00972CCB"/>
    <w:rsid w:val="00972CE6"/>
    <w:rsid w:val="009761D8"/>
    <w:rsid w:val="00976533"/>
    <w:rsid w:val="00976842"/>
    <w:rsid w:val="00976AC1"/>
    <w:rsid w:val="00976F61"/>
    <w:rsid w:val="0097775D"/>
    <w:rsid w:val="009802E1"/>
    <w:rsid w:val="0098121A"/>
    <w:rsid w:val="00981415"/>
    <w:rsid w:val="0098320B"/>
    <w:rsid w:val="009833BF"/>
    <w:rsid w:val="00983509"/>
    <w:rsid w:val="00983634"/>
    <w:rsid w:val="009837F5"/>
    <w:rsid w:val="00983A63"/>
    <w:rsid w:val="00984275"/>
    <w:rsid w:val="00986285"/>
    <w:rsid w:val="009866D7"/>
    <w:rsid w:val="009866EC"/>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789"/>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4A7"/>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99D"/>
    <w:rsid w:val="009C1BB8"/>
    <w:rsid w:val="009C291B"/>
    <w:rsid w:val="009C2E04"/>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30"/>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2CB"/>
    <w:rsid w:val="00A10457"/>
    <w:rsid w:val="00A10570"/>
    <w:rsid w:val="00A10D84"/>
    <w:rsid w:val="00A115BD"/>
    <w:rsid w:val="00A11A81"/>
    <w:rsid w:val="00A1241B"/>
    <w:rsid w:val="00A139B6"/>
    <w:rsid w:val="00A13DAA"/>
    <w:rsid w:val="00A14AC8"/>
    <w:rsid w:val="00A1510F"/>
    <w:rsid w:val="00A15DE0"/>
    <w:rsid w:val="00A15EE0"/>
    <w:rsid w:val="00A16061"/>
    <w:rsid w:val="00A16227"/>
    <w:rsid w:val="00A1733B"/>
    <w:rsid w:val="00A21212"/>
    <w:rsid w:val="00A21404"/>
    <w:rsid w:val="00A22C84"/>
    <w:rsid w:val="00A2375D"/>
    <w:rsid w:val="00A237EB"/>
    <w:rsid w:val="00A237F3"/>
    <w:rsid w:val="00A2523C"/>
    <w:rsid w:val="00A25653"/>
    <w:rsid w:val="00A2589E"/>
    <w:rsid w:val="00A25981"/>
    <w:rsid w:val="00A27DE7"/>
    <w:rsid w:val="00A302DC"/>
    <w:rsid w:val="00A3032D"/>
    <w:rsid w:val="00A323DC"/>
    <w:rsid w:val="00A333EF"/>
    <w:rsid w:val="00A33C1C"/>
    <w:rsid w:val="00A3401C"/>
    <w:rsid w:val="00A34230"/>
    <w:rsid w:val="00A34595"/>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2D7"/>
    <w:rsid w:val="00A5339E"/>
    <w:rsid w:val="00A53D3C"/>
    <w:rsid w:val="00A5451F"/>
    <w:rsid w:val="00A5462B"/>
    <w:rsid w:val="00A55121"/>
    <w:rsid w:val="00A559CE"/>
    <w:rsid w:val="00A55C8A"/>
    <w:rsid w:val="00A56CB5"/>
    <w:rsid w:val="00A575DF"/>
    <w:rsid w:val="00A57A72"/>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71"/>
    <w:rsid w:val="00A74FBA"/>
    <w:rsid w:val="00A75456"/>
    <w:rsid w:val="00A80821"/>
    <w:rsid w:val="00A8086E"/>
    <w:rsid w:val="00A80B98"/>
    <w:rsid w:val="00A810F1"/>
    <w:rsid w:val="00A81773"/>
    <w:rsid w:val="00A81C3B"/>
    <w:rsid w:val="00A82395"/>
    <w:rsid w:val="00A82816"/>
    <w:rsid w:val="00A82DDA"/>
    <w:rsid w:val="00A8341D"/>
    <w:rsid w:val="00A83695"/>
    <w:rsid w:val="00A84473"/>
    <w:rsid w:val="00A847B3"/>
    <w:rsid w:val="00A85337"/>
    <w:rsid w:val="00A8572F"/>
    <w:rsid w:val="00A85A81"/>
    <w:rsid w:val="00A86D86"/>
    <w:rsid w:val="00A86FBB"/>
    <w:rsid w:val="00A87787"/>
    <w:rsid w:val="00A87834"/>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5C0C"/>
    <w:rsid w:val="00AB66E3"/>
    <w:rsid w:val="00AB71CA"/>
    <w:rsid w:val="00AB73F0"/>
    <w:rsid w:val="00AB7E1B"/>
    <w:rsid w:val="00AC03A4"/>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C7FFE"/>
    <w:rsid w:val="00AD05CF"/>
    <w:rsid w:val="00AD08D1"/>
    <w:rsid w:val="00AD0A15"/>
    <w:rsid w:val="00AD0BDF"/>
    <w:rsid w:val="00AD0C41"/>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0B"/>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EE7"/>
    <w:rsid w:val="00B04F14"/>
    <w:rsid w:val="00B053F0"/>
    <w:rsid w:val="00B05BDC"/>
    <w:rsid w:val="00B05CE4"/>
    <w:rsid w:val="00B068FE"/>
    <w:rsid w:val="00B06A05"/>
    <w:rsid w:val="00B06A0B"/>
    <w:rsid w:val="00B06AC9"/>
    <w:rsid w:val="00B06FAD"/>
    <w:rsid w:val="00B071DC"/>
    <w:rsid w:val="00B072DA"/>
    <w:rsid w:val="00B074E5"/>
    <w:rsid w:val="00B11D09"/>
    <w:rsid w:val="00B11E9A"/>
    <w:rsid w:val="00B1379C"/>
    <w:rsid w:val="00B14B8E"/>
    <w:rsid w:val="00B14FB1"/>
    <w:rsid w:val="00B155F7"/>
    <w:rsid w:val="00B15919"/>
    <w:rsid w:val="00B16325"/>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3F3"/>
    <w:rsid w:val="00B66854"/>
    <w:rsid w:val="00B66E99"/>
    <w:rsid w:val="00B67677"/>
    <w:rsid w:val="00B67930"/>
    <w:rsid w:val="00B703D2"/>
    <w:rsid w:val="00B706C1"/>
    <w:rsid w:val="00B70DBF"/>
    <w:rsid w:val="00B71471"/>
    <w:rsid w:val="00B7163E"/>
    <w:rsid w:val="00B71F06"/>
    <w:rsid w:val="00B723D7"/>
    <w:rsid w:val="00B727F7"/>
    <w:rsid w:val="00B7292E"/>
    <w:rsid w:val="00B72EDE"/>
    <w:rsid w:val="00B72F45"/>
    <w:rsid w:val="00B733EE"/>
    <w:rsid w:val="00B735BC"/>
    <w:rsid w:val="00B735C3"/>
    <w:rsid w:val="00B73EF6"/>
    <w:rsid w:val="00B74524"/>
    <w:rsid w:val="00B750BF"/>
    <w:rsid w:val="00B766BA"/>
    <w:rsid w:val="00B768BC"/>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390B"/>
    <w:rsid w:val="00B93B43"/>
    <w:rsid w:val="00B940F0"/>
    <w:rsid w:val="00B957AF"/>
    <w:rsid w:val="00B95EC7"/>
    <w:rsid w:val="00B96099"/>
    <w:rsid w:val="00B97131"/>
    <w:rsid w:val="00B97EE3"/>
    <w:rsid w:val="00B97F4E"/>
    <w:rsid w:val="00B97FEB"/>
    <w:rsid w:val="00BA0400"/>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0E8"/>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E45"/>
    <w:rsid w:val="00BE0239"/>
    <w:rsid w:val="00BE116C"/>
    <w:rsid w:val="00BE12C1"/>
    <w:rsid w:val="00BE201E"/>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4D2"/>
    <w:rsid w:val="00BF17D7"/>
    <w:rsid w:val="00BF1878"/>
    <w:rsid w:val="00BF18D8"/>
    <w:rsid w:val="00BF261A"/>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307"/>
    <w:rsid w:val="00C1093A"/>
    <w:rsid w:val="00C11713"/>
    <w:rsid w:val="00C15705"/>
    <w:rsid w:val="00C15E1A"/>
    <w:rsid w:val="00C15EDB"/>
    <w:rsid w:val="00C16682"/>
    <w:rsid w:val="00C169AF"/>
    <w:rsid w:val="00C16C5C"/>
    <w:rsid w:val="00C16CC6"/>
    <w:rsid w:val="00C16E87"/>
    <w:rsid w:val="00C16F49"/>
    <w:rsid w:val="00C17345"/>
    <w:rsid w:val="00C17826"/>
    <w:rsid w:val="00C17EF8"/>
    <w:rsid w:val="00C20614"/>
    <w:rsid w:val="00C20741"/>
    <w:rsid w:val="00C20965"/>
    <w:rsid w:val="00C20C31"/>
    <w:rsid w:val="00C2144E"/>
    <w:rsid w:val="00C218AD"/>
    <w:rsid w:val="00C2291E"/>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5A08"/>
    <w:rsid w:val="00C35E01"/>
    <w:rsid w:val="00C3624E"/>
    <w:rsid w:val="00C362BA"/>
    <w:rsid w:val="00C36423"/>
    <w:rsid w:val="00C3692F"/>
    <w:rsid w:val="00C372EC"/>
    <w:rsid w:val="00C372FA"/>
    <w:rsid w:val="00C37417"/>
    <w:rsid w:val="00C375F2"/>
    <w:rsid w:val="00C37BD6"/>
    <w:rsid w:val="00C40DC6"/>
    <w:rsid w:val="00C41072"/>
    <w:rsid w:val="00C41BD3"/>
    <w:rsid w:val="00C41C79"/>
    <w:rsid w:val="00C4204A"/>
    <w:rsid w:val="00C4267C"/>
    <w:rsid w:val="00C42F66"/>
    <w:rsid w:val="00C43982"/>
    <w:rsid w:val="00C4416F"/>
    <w:rsid w:val="00C4612A"/>
    <w:rsid w:val="00C474DE"/>
    <w:rsid w:val="00C477BC"/>
    <w:rsid w:val="00C47DAE"/>
    <w:rsid w:val="00C50630"/>
    <w:rsid w:val="00C515DE"/>
    <w:rsid w:val="00C5194F"/>
    <w:rsid w:val="00C51E86"/>
    <w:rsid w:val="00C5250C"/>
    <w:rsid w:val="00C52D72"/>
    <w:rsid w:val="00C52E82"/>
    <w:rsid w:val="00C53627"/>
    <w:rsid w:val="00C5391C"/>
    <w:rsid w:val="00C53DD2"/>
    <w:rsid w:val="00C54550"/>
    <w:rsid w:val="00C54938"/>
    <w:rsid w:val="00C54ACC"/>
    <w:rsid w:val="00C54E5F"/>
    <w:rsid w:val="00C55FB9"/>
    <w:rsid w:val="00C56275"/>
    <w:rsid w:val="00C5699C"/>
    <w:rsid w:val="00C56A8C"/>
    <w:rsid w:val="00C5730F"/>
    <w:rsid w:val="00C57492"/>
    <w:rsid w:val="00C57939"/>
    <w:rsid w:val="00C605DC"/>
    <w:rsid w:val="00C6067F"/>
    <w:rsid w:val="00C606C4"/>
    <w:rsid w:val="00C61087"/>
    <w:rsid w:val="00C62962"/>
    <w:rsid w:val="00C632DB"/>
    <w:rsid w:val="00C6409C"/>
    <w:rsid w:val="00C6431C"/>
    <w:rsid w:val="00C6444E"/>
    <w:rsid w:val="00C64869"/>
    <w:rsid w:val="00C64AC4"/>
    <w:rsid w:val="00C64C19"/>
    <w:rsid w:val="00C650A7"/>
    <w:rsid w:val="00C65187"/>
    <w:rsid w:val="00C65E47"/>
    <w:rsid w:val="00C66FD0"/>
    <w:rsid w:val="00C67998"/>
    <w:rsid w:val="00C70245"/>
    <w:rsid w:val="00C70327"/>
    <w:rsid w:val="00C70A67"/>
    <w:rsid w:val="00C7113E"/>
    <w:rsid w:val="00C711A8"/>
    <w:rsid w:val="00C713D8"/>
    <w:rsid w:val="00C71435"/>
    <w:rsid w:val="00C714D9"/>
    <w:rsid w:val="00C7223E"/>
    <w:rsid w:val="00C728F4"/>
    <w:rsid w:val="00C72968"/>
    <w:rsid w:val="00C72C9B"/>
    <w:rsid w:val="00C730AF"/>
    <w:rsid w:val="00C734F9"/>
    <w:rsid w:val="00C73FC5"/>
    <w:rsid w:val="00C74734"/>
    <w:rsid w:val="00C74B26"/>
    <w:rsid w:val="00C761F2"/>
    <w:rsid w:val="00C800B4"/>
    <w:rsid w:val="00C801C8"/>
    <w:rsid w:val="00C8154F"/>
    <w:rsid w:val="00C81799"/>
    <w:rsid w:val="00C81825"/>
    <w:rsid w:val="00C81E7D"/>
    <w:rsid w:val="00C82C2D"/>
    <w:rsid w:val="00C82E0C"/>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049"/>
    <w:rsid w:val="00C91A9A"/>
    <w:rsid w:val="00C91F76"/>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2EA"/>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6BC"/>
    <w:rsid w:val="00CD7FFC"/>
    <w:rsid w:val="00CE0004"/>
    <w:rsid w:val="00CE1685"/>
    <w:rsid w:val="00CE1752"/>
    <w:rsid w:val="00CE197D"/>
    <w:rsid w:val="00CE26D4"/>
    <w:rsid w:val="00CE28A6"/>
    <w:rsid w:val="00CE3484"/>
    <w:rsid w:val="00CE36AE"/>
    <w:rsid w:val="00CE3932"/>
    <w:rsid w:val="00CE39B8"/>
    <w:rsid w:val="00CE4A3C"/>
    <w:rsid w:val="00CE4A9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0A4F"/>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72B"/>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3FB4"/>
    <w:rsid w:val="00D340C1"/>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6A"/>
    <w:rsid w:val="00D44F8E"/>
    <w:rsid w:val="00D4557A"/>
    <w:rsid w:val="00D46044"/>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4CDA"/>
    <w:rsid w:val="00D756E5"/>
    <w:rsid w:val="00D75C5E"/>
    <w:rsid w:val="00D76C13"/>
    <w:rsid w:val="00D771D3"/>
    <w:rsid w:val="00D77315"/>
    <w:rsid w:val="00D7783D"/>
    <w:rsid w:val="00D77F58"/>
    <w:rsid w:val="00D8017E"/>
    <w:rsid w:val="00D803DF"/>
    <w:rsid w:val="00D809F3"/>
    <w:rsid w:val="00D80A8D"/>
    <w:rsid w:val="00D8112A"/>
    <w:rsid w:val="00D81DE7"/>
    <w:rsid w:val="00D81F4D"/>
    <w:rsid w:val="00D82243"/>
    <w:rsid w:val="00D83AC4"/>
    <w:rsid w:val="00D83E5E"/>
    <w:rsid w:val="00D844C6"/>
    <w:rsid w:val="00D846AB"/>
    <w:rsid w:val="00D853E6"/>
    <w:rsid w:val="00D85E60"/>
    <w:rsid w:val="00D863F0"/>
    <w:rsid w:val="00D8649F"/>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343E"/>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1B7C"/>
    <w:rsid w:val="00DD25F4"/>
    <w:rsid w:val="00DD29E5"/>
    <w:rsid w:val="00DD2B70"/>
    <w:rsid w:val="00DD386F"/>
    <w:rsid w:val="00DD38D2"/>
    <w:rsid w:val="00DD4903"/>
    <w:rsid w:val="00DD4A9D"/>
    <w:rsid w:val="00DD6CFA"/>
    <w:rsid w:val="00DD74A3"/>
    <w:rsid w:val="00DD7D8B"/>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2DD7"/>
    <w:rsid w:val="00E03454"/>
    <w:rsid w:val="00E0391E"/>
    <w:rsid w:val="00E03F31"/>
    <w:rsid w:val="00E045EA"/>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43F"/>
    <w:rsid w:val="00E33753"/>
    <w:rsid w:val="00E33AA3"/>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7E4E"/>
    <w:rsid w:val="00E50065"/>
    <w:rsid w:val="00E5063D"/>
    <w:rsid w:val="00E50EF8"/>
    <w:rsid w:val="00E5165F"/>
    <w:rsid w:val="00E51A36"/>
    <w:rsid w:val="00E51B50"/>
    <w:rsid w:val="00E51D31"/>
    <w:rsid w:val="00E526B4"/>
    <w:rsid w:val="00E52920"/>
    <w:rsid w:val="00E52AED"/>
    <w:rsid w:val="00E530F4"/>
    <w:rsid w:val="00E53496"/>
    <w:rsid w:val="00E534A5"/>
    <w:rsid w:val="00E53E69"/>
    <w:rsid w:val="00E54229"/>
    <w:rsid w:val="00E543A7"/>
    <w:rsid w:val="00E543C1"/>
    <w:rsid w:val="00E5521E"/>
    <w:rsid w:val="00E56CAC"/>
    <w:rsid w:val="00E56D05"/>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2DF"/>
    <w:rsid w:val="00E66C5D"/>
    <w:rsid w:val="00E66D7F"/>
    <w:rsid w:val="00E671E1"/>
    <w:rsid w:val="00E67EAD"/>
    <w:rsid w:val="00E7003B"/>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34F"/>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68C"/>
    <w:rsid w:val="00EB5145"/>
    <w:rsid w:val="00EB5FEB"/>
    <w:rsid w:val="00EB6058"/>
    <w:rsid w:val="00EB6EFB"/>
    <w:rsid w:val="00EB72A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E7ECE"/>
    <w:rsid w:val="00EF1366"/>
    <w:rsid w:val="00EF169C"/>
    <w:rsid w:val="00EF18F1"/>
    <w:rsid w:val="00EF1ACE"/>
    <w:rsid w:val="00EF31BC"/>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3E0"/>
    <w:rsid w:val="00F05667"/>
    <w:rsid w:val="00F05690"/>
    <w:rsid w:val="00F060DC"/>
    <w:rsid w:val="00F06429"/>
    <w:rsid w:val="00F068AD"/>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B8D"/>
    <w:rsid w:val="00F31CA4"/>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18B"/>
    <w:rsid w:val="00F75C00"/>
    <w:rsid w:val="00F75FA1"/>
    <w:rsid w:val="00F77073"/>
    <w:rsid w:val="00F7767B"/>
    <w:rsid w:val="00F7791F"/>
    <w:rsid w:val="00F807A8"/>
    <w:rsid w:val="00F81916"/>
    <w:rsid w:val="00F82144"/>
    <w:rsid w:val="00F834FA"/>
    <w:rsid w:val="00F837A6"/>
    <w:rsid w:val="00F837F0"/>
    <w:rsid w:val="00F83AD5"/>
    <w:rsid w:val="00F83D7F"/>
    <w:rsid w:val="00F845F7"/>
    <w:rsid w:val="00F86208"/>
    <w:rsid w:val="00F865A4"/>
    <w:rsid w:val="00F869E2"/>
    <w:rsid w:val="00F86D54"/>
    <w:rsid w:val="00F86E1D"/>
    <w:rsid w:val="00F873CD"/>
    <w:rsid w:val="00F900CD"/>
    <w:rsid w:val="00F9034B"/>
    <w:rsid w:val="00F91086"/>
    <w:rsid w:val="00F91A50"/>
    <w:rsid w:val="00F91F66"/>
    <w:rsid w:val="00F91FE9"/>
    <w:rsid w:val="00F92545"/>
    <w:rsid w:val="00F93394"/>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332B"/>
    <w:rsid w:val="00FA4000"/>
    <w:rsid w:val="00FA4320"/>
    <w:rsid w:val="00FA44E6"/>
    <w:rsid w:val="00FA64B2"/>
    <w:rsid w:val="00FA698A"/>
    <w:rsid w:val="00FA6F10"/>
    <w:rsid w:val="00FA7AC8"/>
    <w:rsid w:val="00FA7F1D"/>
    <w:rsid w:val="00FB0620"/>
    <w:rsid w:val="00FB073B"/>
    <w:rsid w:val="00FB1A23"/>
    <w:rsid w:val="00FB1FF8"/>
    <w:rsid w:val="00FB21A5"/>
    <w:rsid w:val="00FB4D69"/>
    <w:rsid w:val="00FB52DF"/>
    <w:rsid w:val="00FB69F5"/>
    <w:rsid w:val="00FB7758"/>
    <w:rsid w:val="00FB7D0C"/>
    <w:rsid w:val="00FC0038"/>
    <w:rsid w:val="00FC25A6"/>
    <w:rsid w:val="00FC2627"/>
    <w:rsid w:val="00FC29CF"/>
    <w:rsid w:val="00FC2F14"/>
    <w:rsid w:val="00FC3BD6"/>
    <w:rsid w:val="00FC46AE"/>
    <w:rsid w:val="00FC4781"/>
    <w:rsid w:val="00FC5A46"/>
    <w:rsid w:val="00FC623B"/>
    <w:rsid w:val="00FC6829"/>
    <w:rsid w:val="00FC6A40"/>
    <w:rsid w:val="00FC6A84"/>
    <w:rsid w:val="00FC711E"/>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581"/>
    <w:rsid w:val="00FF5615"/>
    <w:rsid w:val="00FF5B6C"/>
    <w:rsid w:val="00FF6D6E"/>
    <w:rsid w:val="00FF6DAA"/>
    <w:rsid w:val="00FF6E5E"/>
    <w:rsid w:val="00FF7801"/>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9570568">
      <w:bodyDiv w:val="1"/>
      <w:marLeft w:val="0"/>
      <w:marRight w:val="0"/>
      <w:marTop w:val="0"/>
      <w:marBottom w:val="0"/>
      <w:divBdr>
        <w:top w:val="none" w:sz="0" w:space="0" w:color="auto"/>
        <w:left w:val="none" w:sz="0" w:space="0" w:color="auto"/>
        <w:bottom w:val="none" w:sz="0" w:space="0" w:color="auto"/>
        <w:right w:val="none" w:sz="0" w:space="0" w:color="auto"/>
      </w:divBdr>
      <w:divsChild>
        <w:div w:id="1244725722">
          <w:marLeft w:val="1714"/>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2877656">
      <w:bodyDiv w:val="1"/>
      <w:marLeft w:val="0"/>
      <w:marRight w:val="0"/>
      <w:marTop w:val="0"/>
      <w:marBottom w:val="0"/>
      <w:divBdr>
        <w:top w:val="none" w:sz="0" w:space="0" w:color="auto"/>
        <w:left w:val="none" w:sz="0" w:space="0" w:color="auto"/>
        <w:bottom w:val="none" w:sz="0" w:space="0" w:color="auto"/>
        <w:right w:val="none" w:sz="0" w:space="0" w:color="auto"/>
      </w:divBdr>
    </w:div>
    <w:div w:id="724178746">
      <w:bodyDiv w:val="1"/>
      <w:marLeft w:val="0"/>
      <w:marRight w:val="0"/>
      <w:marTop w:val="0"/>
      <w:marBottom w:val="0"/>
      <w:divBdr>
        <w:top w:val="none" w:sz="0" w:space="0" w:color="auto"/>
        <w:left w:val="none" w:sz="0" w:space="0" w:color="auto"/>
        <w:bottom w:val="none" w:sz="0" w:space="0" w:color="auto"/>
        <w:right w:val="none" w:sz="0" w:space="0" w:color="auto"/>
      </w:divBdr>
      <w:divsChild>
        <w:div w:id="229922560">
          <w:marLeft w:val="2434"/>
          <w:marRight w:val="0"/>
          <w:marTop w:val="7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782292">
      <w:bodyDiv w:val="1"/>
      <w:marLeft w:val="0"/>
      <w:marRight w:val="0"/>
      <w:marTop w:val="0"/>
      <w:marBottom w:val="0"/>
      <w:divBdr>
        <w:top w:val="none" w:sz="0" w:space="0" w:color="auto"/>
        <w:left w:val="none" w:sz="0" w:space="0" w:color="auto"/>
        <w:bottom w:val="none" w:sz="0" w:space="0" w:color="auto"/>
        <w:right w:val="none" w:sz="0" w:space="0" w:color="auto"/>
      </w:divBdr>
      <w:divsChild>
        <w:div w:id="432557884">
          <w:marLeft w:val="547"/>
          <w:marRight w:val="0"/>
          <w:marTop w:val="115"/>
          <w:marBottom w:val="0"/>
          <w:divBdr>
            <w:top w:val="none" w:sz="0" w:space="0" w:color="auto"/>
            <w:left w:val="none" w:sz="0" w:space="0" w:color="auto"/>
            <w:bottom w:val="none" w:sz="0" w:space="0" w:color="auto"/>
            <w:right w:val="none" w:sz="0" w:space="0" w:color="auto"/>
          </w:divBdr>
        </w:div>
        <w:div w:id="366881008">
          <w:marLeft w:val="1267"/>
          <w:marRight w:val="0"/>
          <w:marTop w:val="96"/>
          <w:marBottom w:val="0"/>
          <w:divBdr>
            <w:top w:val="none" w:sz="0" w:space="0" w:color="auto"/>
            <w:left w:val="none" w:sz="0" w:space="0" w:color="auto"/>
            <w:bottom w:val="none" w:sz="0" w:space="0" w:color="auto"/>
            <w:right w:val="none" w:sz="0" w:space="0" w:color="auto"/>
          </w:divBdr>
        </w:div>
        <w:div w:id="1709064602">
          <w:marLeft w:val="1267"/>
          <w:marRight w:val="0"/>
          <w:marTop w:val="96"/>
          <w:marBottom w:val="0"/>
          <w:divBdr>
            <w:top w:val="none" w:sz="0" w:space="0" w:color="auto"/>
            <w:left w:val="none" w:sz="0" w:space="0" w:color="auto"/>
            <w:bottom w:val="none" w:sz="0" w:space="0" w:color="auto"/>
            <w:right w:val="none" w:sz="0" w:space="0" w:color="auto"/>
          </w:divBdr>
        </w:div>
        <w:div w:id="2144997539">
          <w:marLeft w:val="1267"/>
          <w:marRight w:val="0"/>
          <w:marTop w:val="96"/>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97048579">
      <w:bodyDiv w:val="1"/>
      <w:marLeft w:val="0"/>
      <w:marRight w:val="0"/>
      <w:marTop w:val="0"/>
      <w:marBottom w:val="0"/>
      <w:divBdr>
        <w:top w:val="none" w:sz="0" w:space="0" w:color="auto"/>
        <w:left w:val="none" w:sz="0" w:space="0" w:color="auto"/>
        <w:bottom w:val="none" w:sz="0" w:space="0" w:color="auto"/>
        <w:right w:val="none" w:sz="0" w:space="0" w:color="auto"/>
      </w:divBdr>
      <w:divsChild>
        <w:div w:id="86116531">
          <w:marLeft w:val="547"/>
          <w:marRight w:val="0"/>
          <w:marTop w:val="115"/>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5932999">
      <w:bodyDiv w:val="1"/>
      <w:marLeft w:val="0"/>
      <w:marRight w:val="0"/>
      <w:marTop w:val="0"/>
      <w:marBottom w:val="0"/>
      <w:divBdr>
        <w:top w:val="none" w:sz="0" w:space="0" w:color="auto"/>
        <w:left w:val="none" w:sz="0" w:space="0" w:color="auto"/>
        <w:bottom w:val="none" w:sz="0" w:space="0" w:color="auto"/>
        <w:right w:val="none" w:sz="0" w:space="0" w:color="auto"/>
      </w:divBdr>
      <w:divsChild>
        <w:div w:id="543563313">
          <w:marLeft w:val="1714"/>
          <w:marRight w:val="0"/>
          <w:marTop w:val="86"/>
          <w:marBottom w:val="0"/>
          <w:divBdr>
            <w:top w:val="none" w:sz="0" w:space="0" w:color="auto"/>
            <w:left w:val="none" w:sz="0" w:space="0" w:color="auto"/>
            <w:bottom w:val="none" w:sz="0" w:space="0" w:color="auto"/>
            <w:right w:val="none" w:sz="0" w:space="0" w:color="auto"/>
          </w:divBdr>
        </w:div>
        <w:div w:id="1579972022">
          <w:marLeft w:val="2434"/>
          <w:marRight w:val="0"/>
          <w:marTop w:val="77"/>
          <w:marBottom w:val="0"/>
          <w:divBdr>
            <w:top w:val="none" w:sz="0" w:space="0" w:color="auto"/>
            <w:left w:val="none" w:sz="0" w:space="0" w:color="auto"/>
            <w:bottom w:val="none" w:sz="0" w:space="0" w:color="auto"/>
            <w:right w:val="none" w:sz="0" w:space="0" w:color="auto"/>
          </w:divBdr>
        </w:div>
        <w:div w:id="1769962125">
          <w:marLeft w:val="2434"/>
          <w:marRight w:val="0"/>
          <w:marTop w:val="77"/>
          <w:marBottom w:val="0"/>
          <w:divBdr>
            <w:top w:val="none" w:sz="0" w:space="0" w:color="auto"/>
            <w:left w:val="none" w:sz="0" w:space="0" w:color="auto"/>
            <w:bottom w:val="none" w:sz="0" w:space="0" w:color="auto"/>
            <w:right w:val="none" w:sz="0" w:space="0" w:color="auto"/>
          </w:divBdr>
        </w:div>
        <w:div w:id="983048588">
          <w:marLeft w:val="2434"/>
          <w:marRight w:val="0"/>
          <w:marTop w:val="77"/>
          <w:marBottom w:val="0"/>
          <w:divBdr>
            <w:top w:val="none" w:sz="0" w:space="0" w:color="auto"/>
            <w:left w:val="none" w:sz="0" w:space="0" w:color="auto"/>
            <w:bottom w:val="none" w:sz="0" w:space="0" w:color="auto"/>
            <w:right w:val="none" w:sz="0" w:space="0" w:color="auto"/>
          </w:divBdr>
        </w:div>
        <w:div w:id="1476022215">
          <w:marLeft w:val="1714"/>
          <w:marRight w:val="0"/>
          <w:marTop w:val="86"/>
          <w:marBottom w:val="0"/>
          <w:divBdr>
            <w:top w:val="none" w:sz="0" w:space="0" w:color="auto"/>
            <w:left w:val="none" w:sz="0" w:space="0" w:color="auto"/>
            <w:bottom w:val="none" w:sz="0" w:space="0" w:color="auto"/>
            <w:right w:val="none" w:sz="0" w:space="0" w:color="auto"/>
          </w:divBdr>
        </w:div>
        <w:div w:id="1945989605">
          <w:marLeft w:val="1714"/>
          <w:marRight w:val="0"/>
          <w:marTop w:val="86"/>
          <w:marBottom w:val="0"/>
          <w:divBdr>
            <w:top w:val="none" w:sz="0" w:space="0" w:color="auto"/>
            <w:left w:val="none" w:sz="0" w:space="0" w:color="auto"/>
            <w:bottom w:val="none" w:sz="0" w:space="0" w:color="auto"/>
            <w:right w:val="none" w:sz="0" w:space="0" w:color="auto"/>
          </w:divBdr>
        </w:div>
        <w:div w:id="128397463">
          <w:marLeft w:val="1714"/>
          <w:marRight w:val="0"/>
          <w:marTop w:val="86"/>
          <w:marBottom w:val="0"/>
          <w:divBdr>
            <w:top w:val="none" w:sz="0" w:space="0" w:color="auto"/>
            <w:left w:val="none" w:sz="0" w:space="0" w:color="auto"/>
            <w:bottom w:val="none" w:sz="0" w:space="0" w:color="auto"/>
            <w:right w:val="none" w:sz="0" w:space="0" w:color="auto"/>
          </w:divBdr>
        </w:div>
        <w:div w:id="767039822">
          <w:marLeft w:val="1714"/>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48024486">
      <w:bodyDiv w:val="1"/>
      <w:marLeft w:val="0"/>
      <w:marRight w:val="0"/>
      <w:marTop w:val="0"/>
      <w:marBottom w:val="0"/>
      <w:divBdr>
        <w:top w:val="none" w:sz="0" w:space="0" w:color="auto"/>
        <w:left w:val="none" w:sz="0" w:space="0" w:color="auto"/>
        <w:bottom w:val="none" w:sz="0" w:space="0" w:color="auto"/>
        <w:right w:val="none" w:sz="0" w:space="0" w:color="auto"/>
      </w:divBdr>
      <w:divsChild>
        <w:div w:id="1218318016">
          <w:marLeft w:val="2434"/>
          <w:marRight w:val="0"/>
          <w:marTop w:val="77"/>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18B78-843D-46DE-A3DA-803F4DCA8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830</Words>
  <Characters>4735</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Lilei Wang</cp:lastModifiedBy>
  <cp:revision>2</cp:revision>
  <cp:lastPrinted>2010-04-02T09:58:00Z</cp:lastPrinted>
  <dcterms:created xsi:type="dcterms:W3CDTF">2017-06-15T09:35:00Z</dcterms:created>
  <dcterms:modified xsi:type="dcterms:W3CDTF">2017-06-15T09:35:00Z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