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A799D" w14:textId="04D44E27" w:rsidR="007E4117" w:rsidRPr="007E4117" w:rsidRDefault="007E4117" w:rsidP="007E4117">
      <w:pPr>
        <w:tabs>
          <w:tab w:val="left" w:pos="1985"/>
        </w:tabs>
        <w:ind w:left="2040" w:hangingChars="850" w:hanging="2040"/>
        <w:rPr>
          <w:rFonts w:ascii="Arial" w:hAnsi="Arial"/>
          <w:b/>
          <w:noProof/>
          <w:sz w:val="24"/>
        </w:rPr>
      </w:pPr>
      <w:r w:rsidRPr="007E4117">
        <w:rPr>
          <w:rFonts w:ascii="Arial" w:hAnsi="Arial"/>
          <w:b/>
          <w:noProof/>
          <w:sz w:val="24"/>
        </w:rPr>
        <w:t>3GPP TSG RAN WG1 Meeting NR Ad Hoc #2</w:t>
      </w:r>
      <w:r w:rsidRPr="007E4117">
        <w:rPr>
          <w:rFonts w:ascii="Arial" w:hAnsi="Arial"/>
          <w:b/>
          <w:noProof/>
          <w:sz w:val="24"/>
        </w:rPr>
        <w:tab/>
      </w:r>
      <w:r w:rsidRPr="007E4117">
        <w:rPr>
          <w:rFonts w:ascii="Arial" w:hAnsi="Arial"/>
          <w:b/>
          <w:noProof/>
          <w:sz w:val="24"/>
        </w:rPr>
        <w:tab/>
        <w:t xml:space="preserve">       </w:t>
      </w:r>
      <w:r w:rsidRPr="007E4117">
        <w:rPr>
          <w:rFonts w:ascii="Arial" w:hAnsi="Arial"/>
          <w:b/>
          <w:noProof/>
          <w:sz w:val="24"/>
        </w:rPr>
        <w:tab/>
        <w:t>R1-17</w:t>
      </w:r>
      <w:r w:rsidR="00A6158D">
        <w:rPr>
          <w:rFonts w:ascii="Arial" w:hAnsi="Arial" w:hint="eastAsia"/>
          <w:b/>
          <w:noProof/>
          <w:sz w:val="24"/>
          <w:lang w:eastAsia="ko-KR"/>
        </w:rPr>
        <w:t>10738</w:t>
      </w:r>
      <w:bookmarkStart w:id="0" w:name="_GoBack"/>
      <w:bookmarkEnd w:id="0"/>
    </w:p>
    <w:p w14:paraId="0F197A1C" w14:textId="3F586443" w:rsidR="00D61CA9" w:rsidRDefault="007E4117" w:rsidP="007E4117">
      <w:pPr>
        <w:tabs>
          <w:tab w:val="left" w:pos="1985"/>
        </w:tabs>
        <w:ind w:left="2040" w:hangingChars="850" w:hanging="2040"/>
        <w:rPr>
          <w:rFonts w:ascii="Arial" w:hAnsi="Arial"/>
          <w:b/>
          <w:noProof/>
          <w:sz w:val="24"/>
          <w:lang w:eastAsia="ko-KR"/>
        </w:rPr>
      </w:pPr>
      <w:r w:rsidRPr="007E4117">
        <w:rPr>
          <w:rFonts w:ascii="Arial" w:hAnsi="Arial"/>
          <w:b/>
          <w:noProof/>
          <w:sz w:val="24"/>
        </w:rPr>
        <w:t>Qingdao, China, 27th – 30th June 2017</w:t>
      </w:r>
    </w:p>
    <w:p w14:paraId="3D0B2B37" w14:textId="77777777" w:rsidR="007E4117" w:rsidRPr="007E4117" w:rsidRDefault="007E4117" w:rsidP="007E4117">
      <w:pPr>
        <w:tabs>
          <w:tab w:val="left" w:pos="1985"/>
        </w:tabs>
        <w:ind w:left="2040" w:hangingChars="850" w:hanging="2040"/>
        <w:rPr>
          <w:rFonts w:ascii="Arial" w:eastAsiaTheme="minorEastAsia" w:hAnsi="Arial"/>
          <w:b/>
          <w:sz w:val="24"/>
          <w:lang w:eastAsia="ko-KR"/>
        </w:rPr>
      </w:pPr>
    </w:p>
    <w:p w14:paraId="75CD537F" w14:textId="526EA77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7E4117">
        <w:rPr>
          <w:rFonts w:ascii="Arial" w:hAnsi="Arial" w:hint="eastAsia"/>
          <w:sz w:val="24"/>
          <w:lang w:eastAsia="ko-KR"/>
        </w:rPr>
        <w:t>5</w:t>
      </w:r>
      <w:r w:rsidR="0024256B" w:rsidRPr="0024256B">
        <w:rPr>
          <w:rFonts w:ascii="Arial" w:hAnsi="Arial" w:hint="eastAsia"/>
          <w:sz w:val="24"/>
          <w:lang w:eastAsia="ko-KR"/>
        </w:rPr>
        <w:t>.1.3.</w:t>
      </w:r>
      <w:r w:rsidR="00CA736B">
        <w:rPr>
          <w:rFonts w:ascii="Arial" w:hAnsi="Arial" w:hint="eastAsia"/>
          <w:sz w:val="24"/>
          <w:lang w:eastAsia="ko-KR"/>
        </w:rPr>
        <w:t>3</w:t>
      </w:r>
      <w:r w:rsidR="00713067">
        <w:rPr>
          <w:rFonts w:ascii="Arial" w:hAnsi="Arial" w:hint="eastAsia"/>
          <w:sz w:val="24"/>
          <w:lang w:eastAsia="ko-KR"/>
        </w:rPr>
        <w:t>.</w:t>
      </w:r>
      <w:r w:rsidR="007E4117">
        <w:rPr>
          <w:rFonts w:ascii="Arial" w:hAnsi="Arial" w:hint="eastAsia"/>
          <w:sz w:val="24"/>
          <w:lang w:eastAsia="ko-KR"/>
        </w:rPr>
        <w:t>9</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4B196B49"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D1F2A" w:rsidRPr="003D1F2A">
        <w:rPr>
          <w:rFonts w:ascii="Arial" w:hAnsi="Arial"/>
          <w:sz w:val="24"/>
          <w:lang w:eastAsia="ko-KR"/>
        </w:rPr>
        <w:t xml:space="preserve">Average </w:t>
      </w:r>
      <w:r w:rsidR="00FD60C4">
        <w:rPr>
          <w:rFonts w:ascii="Arial" w:hAnsi="Arial" w:hint="eastAsia"/>
          <w:sz w:val="24"/>
          <w:lang w:eastAsia="ko-KR"/>
        </w:rPr>
        <w:t>U</w:t>
      </w:r>
      <w:r w:rsidR="003D1F2A" w:rsidRPr="003D1F2A">
        <w:rPr>
          <w:rFonts w:ascii="Arial" w:hAnsi="Arial"/>
          <w:sz w:val="24"/>
          <w:lang w:eastAsia="ko-KR"/>
        </w:rPr>
        <w:t xml:space="preserve">ser </w:t>
      </w:r>
      <w:r w:rsidR="00FD60C4">
        <w:rPr>
          <w:rFonts w:ascii="Arial" w:hAnsi="Arial" w:hint="eastAsia"/>
          <w:sz w:val="24"/>
          <w:lang w:eastAsia="ko-KR"/>
        </w:rPr>
        <w:t>P</w:t>
      </w:r>
      <w:r w:rsidR="003D1F2A" w:rsidRPr="003D1F2A">
        <w:rPr>
          <w:rFonts w:ascii="Arial" w:hAnsi="Arial"/>
          <w:sz w:val="24"/>
          <w:lang w:eastAsia="ko-KR"/>
        </w:rPr>
        <w:t xml:space="preserve">lane </w:t>
      </w:r>
      <w:r w:rsidR="00FD60C4">
        <w:rPr>
          <w:rFonts w:ascii="Arial" w:hAnsi="Arial" w:hint="eastAsia"/>
          <w:sz w:val="24"/>
          <w:lang w:eastAsia="ko-KR"/>
        </w:rPr>
        <w:t>L</w:t>
      </w:r>
      <w:r w:rsidR="003D1F2A" w:rsidRPr="003D1F2A">
        <w:rPr>
          <w:rFonts w:ascii="Arial" w:hAnsi="Arial"/>
          <w:sz w:val="24"/>
          <w:lang w:eastAsia="ko-KR"/>
        </w:rPr>
        <w:t xml:space="preserve">atency for </w:t>
      </w:r>
      <w:r w:rsidR="00FD60C4">
        <w:rPr>
          <w:rFonts w:ascii="Arial" w:hAnsi="Arial" w:hint="eastAsia"/>
          <w:sz w:val="24"/>
          <w:lang w:eastAsia="ko-KR"/>
        </w:rPr>
        <w:t>P</w:t>
      </w:r>
      <w:r w:rsidR="003D1F2A" w:rsidRPr="003D1F2A">
        <w:rPr>
          <w:rFonts w:ascii="Arial" w:hAnsi="Arial"/>
          <w:sz w:val="24"/>
          <w:lang w:eastAsia="ko-KR"/>
        </w:rPr>
        <w:t xml:space="preserve">re-emption based </w:t>
      </w:r>
      <w:r w:rsidR="00FD60C4">
        <w:rPr>
          <w:rFonts w:ascii="Arial" w:hAnsi="Arial" w:hint="eastAsia"/>
          <w:sz w:val="24"/>
          <w:lang w:eastAsia="ko-KR"/>
        </w:rPr>
        <w:t>M</w:t>
      </w:r>
      <w:r w:rsidR="003D1F2A" w:rsidRPr="003D1F2A">
        <w:rPr>
          <w:rFonts w:ascii="Arial" w:hAnsi="Arial"/>
          <w:sz w:val="24"/>
          <w:lang w:eastAsia="ko-KR"/>
        </w:rPr>
        <w:t>ultiplexing</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1"/>
        <w:tabs>
          <w:tab w:val="num" w:pos="0"/>
        </w:tabs>
        <w:ind w:left="799" w:hanging="799"/>
      </w:pPr>
      <w:r w:rsidRPr="002958FD">
        <w:t>I</w:t>
      </w:r>
      <w:r w:rsidRPr="002958FD">
        <w:rPr>
          <w:rFonts w:hint="eastAsia"/>
        </w:rPr>
        <w:t>ntroduction</w:t>
      </w:r>
    </w:p>
    <w:p w14:paraId="0D9CFF5B" w14:textId="77777777" w:rsidR="007E4117" w:rsidRPr="002003BB" w:rsidRDefault="007E4117" w:rsidP="007E4117">
      <w:pPr>
        <w:spacing w:line="288" w:lineRule="auto"/>
        <w:ind w:firstLineChars="100" w:firstLine="200"/>
        <w:rPr>
          <w:lang w:val="en-US" w:eastAsia="ko-KR"/>
        </w:rPr>
      </w:pPr>
      <w:r>
        <w:rPr>
          <w:rFonts w:hint="eastAsia"/>
          <w:lang w:val="en-US" w:eastAsia="ko-KR"/>
        </w:rPr>
        <w:t xml:space="preserve">In last RAN1meeting #87, there was discussion on </w:t>
      </w:r>
      <w:r>
        <w:rPr>
          <w:lang w:val="en-US" w:eastAsia="ko-KR"/>
        </w:rPr>
        <w:t>multiplexing</w:t>
      </w:r>
      <w:r>
        <w:rPr>
          <w:rFonts w:hint="eastAsia"/>
          <w:lang w:val="en-US" w:eastAsia="ko-KR"/>
        </w:rPr>
        <w:t xml:space="preserve"> of </w:t>
      </w:r>
      <w:proofErr w:type="spellStart"/>
      <w:r>
        <w:rPr>
          <w:rFonts w:hint="eastAsia"/>
          <w:lang w:val="en-US" w:eastAsia="ko-KR"/>
        </w:rPr>
        <w:t>eMBB</w:t>
      </w:r>
      <w:proofErr w:type="spellEnd"/>
      <w:r>
        <w:rPr>
          <w:rFonts w:hint="eastAsia"/>
          <w:lang w:val="en-US" w:eastAsia="ko-KR"/>
        </w:rPr>
        <w:t xml:space="preserve"> and URLLC and following agreements were achieved</w:t>
      </w:r>
      <w:r w:rsidDel="00992650">
        <w:rPr>
          <w:lang w:val="en-US" w:eastAsia="ko-KR"/>
        </w:rPr>
        <w:t xml:space="preserve"> </w:t>
      </w:r>
      <w:r>
        <w:rPr>
          <w:rFonts w:hint="eastAsia"/>
          <w:lang w:val="en-US" w:eastAsia="ko-KR"/>
        </w:rPr>
        <w:t>[1]: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7"/>
      </w:tblGrid>
      <w:tr w:rsidR="007E4117" w:rsidRPr="002003BB" w14:paraId="5E698B04" w14:textId="77777777" w:rsidTr="00616E01">
        <w:trPr>
          <w:trHeight w:val="1281"/>
        </w:trPr>
        <w:tc>
          <w:tcPr>
            <w:tcW w:w="9837" w:type="dxa"/>
            <w:shd w:val="clear" w:color="auto" w:fill="auto"/>
            <w:vAlign w:val="center"/>
          </w:tcPr>
          <w:p w14:paraId="5AFD0838" w14:textId="77777777" w:rsidR="007E4117" w:rsidRPr="00035446" w:rsidRDefault="007E4117" w:rsidP="00616E01">
            <w:pPr>
              <w:ind w:firstLineChars="70" w:firstLine="141"/>
              <w:jc w:val="both"/>
              <w:rPr>
                <w:rFonts w:eastAsia="MS Mincho"/>
                <w:b/>
                <w:u w:val="single"/>
                <w:lang w:eastAsia="ja-JP"/>
              </w:rPr>
            </w:pPr>
            <w:r w:rsidRPr="00AE617F">
              <w:rPr>
                <w:rFonts w:eastAsia="MS Mincho" w:hint="eastAsia"/>
                <w:b/>
                <w:highlight w:val="green"/>
                <w:u w:val="single"/>
                <w:lang w:eastAsia="ja-JP"/>
              </w:rPr>
              <w:t>Agreements:</w:t>
            </w:r>
          </w:p>
          <w:p w14:paraId="38313518" w14:textId="77777777" w:rsidR="007E4117" w:rsidRPr="00324431" w:rsidRDefault="007E4117" w:rsidP="00616E01">
            <w:pPr>
              <w:numPr>
                <w:ilvl w:val="0"/>
                <w:numId w:val="17"/>
              </w:numPr>
              <w:spacing w:after="0"/>
              <w:jc w:val="both"/>
              <w:rPr>
                <w:rFonts w:eastAsia="MS Mincho"/>
                <w:lang w:val="en-US" w:eastAsia="ja-JP"/>
              </w:rPr>
            </w:pPr>
            <w:r w:rsidRPr="00035446">
              <w:rPr>
                <w:rFonts w:eastAsia="MS Mincho"/>
                <w:lang w:val="sv-SE" w:eastAsia="ja-JP"/>
              </w:rPr>
              <w:t xml:space="preserve">For DL, dynamic resource sharing between URLLC and eMBB is supported by transmitting URLLC </w:t>
            </w:r>
            <w:r>
              <w:rPr>
                <w:rFonts w:eastAsia="MS Mincho" w:hint="eastAsia"/>
                <w:lang w:val="sv-SE" w:eastAsia="ja-JP"/>
              </w:rPr>
              <w:t xml:space="preserve">scheduled </w:t>
            </w:r>
            <w:r>
              <w:rPr>
                <w:rFonts w:eastAsia="MS Mincho"/>
                <w:lang w:val="sv-SE" w:eastAsia="ja-JP"/>
              </w:rPr>
              <w:t>traffic</w:t>
            </w:r>
          </w:p>
          <w:p w14:paraId="52CEB102" w14:textId="77777777" w:rsidR="007E4117" w:rsidRPr="0010636A" w:rsidRDefault="007E4117" w:rsidP="00616E01">
            <w:pPr>
              <w:numPr>
                <w:ilvl w:val="1"/>
                <w:numId w:val="17"/>
              </w:numPr>
              <w:spacing w:after="0"/>
              <w:jc w:val="both"/>
              <w:rPr>
                <w:rFonts w:eastAsia="MS Mincho"/>
                <w:lang w:val="en-US" w:eastAsia="ja-JP"/>
              </w:rPr>
            </w:pPr>
            <w:r w:rsidRPr="00324431">
              <w:rPr>
                <w:rFonts w:eastAsia="MS Mincho"/>
                <w:lang w:val="sv-SE" w:eastAsia="ja-JP"/>
              </w:rPr>
              <w:t>URLLC transmis</w:t>
            </w:r>
            <w:r>
              <w:rPr>
                <w:rFonts w:eastAsia="MS Mincho"/>
                <w:lang w:val="sv-SE" w:eastAsia="ja-JP"/>
              </w:rPr>
              <w:t xml:space="preserve">sion may occur in resources </w:t>
            </w:r>
            <w:r>
              <w:rPr>
                <w:rFonts w:eastAsia="MS Mincho" w:hint="eastAsia"/>
                <w:lang w:val="sv-SE" w:eastAsia="ja-JP"/>
              </w:rPr>
              <w:t>scheduled</w:t>
            </w:r>
            <w:r w:rsidRPr="00324431">
              <w:rPr>
                <w:rFonts w:eastAsia="MS Mincho"/>
                <w:lang w:val="sv-SE" w:eastAsia="ja-JP"/>
              </w:rPr>
              <w:t xml:space="preserve"> for ongoing eMBB traffic</w:t>
            </w:r>
          </w:p>
        </w:tc>
      </w:tr>
    </w:tbl>
    <w:p w14:paraId="12070ADF" w14:textId="77777777" w:rsidR="007E4117" w:rsidRPr="0021192D" w:rsidRDefault="007E4117" w:rsidP="007E4117">
      <w:pPr>
        <w:spacing w:line="288" w:lineRule="auto"/>
        <w:jc w:val="both"/>
        <w:rPr>
          <w:color w:val="000000" w:themeColor="text1"/>
          <w:sz w:val="2"/>
          <w:lang w:val="en-US" w:eastAsia="ko-KR"/>
        </w:rPr>
      </w:pPr>
    </w:p>
    <w:p w14:paraId="14606888" w14:textId="5D3EC542" w:rsidR="00AA6366" w:rsidRDefault="00AA6366" w:rsidP="00C13AF4">
      <w:pPr>
        <w:spacing w:line="288" w:lineRule="auto"/>
        <w:jc w:val="both"/>
        <w:rPr>
          <w:color w:val="000000" w:themeColor="text1"/>
          <w:lang w:val="en-US" w:eastAsia="ko-KR"/>
        </w:rPr>
      </w:pPr>
      <w:r>
        <w:rPr>
          <w:rFonts w:hint="eastAsia"/>
          <w:color w:val="000000" w:themeColor="text1"/>
          <w:lang w:val="en-US" w:eastAsia="ko-KR"/>
        </w:rPr>
        <w:t xml:space="preserve">In this contribution, </w:t>
      </w:r>
      <w:r w:rsidR="00440D5C">
        <w:rPr>
          <w:rFonts w:hint="eastAsia"/>
          <w:color w:val="000000" w:themeColor="text1"/>
          <w:lang w:val="en-US" w:eastAsia="ko-KR"/>
        </w:rPr>
        <w:t>average user plane latency for pre-emption based multiplexing data with different transmission durations</w:t>
      </w:r>
      <w:r w:rsidR="002D412C">
        <w:rPr>
          <w:rFonts w:hint="eastAsia"/>
          <w:color w:val="000000" w:themeColor="text1"/>
          <w:lang w:val="en-US" w:eastAsia="ko-KR"/>
        </w:rPr>
        <w:t xml:space="preserve"> </w:t>
      </w:r>
      <w:r w:rsidR="00440D5C">
        <w:rPr>
          <w:rFonts w:hint="eastAsia"/>
          <w:color w:val="000000" w:themeColor="text1"/>
          <w:lang w:val="en-US" w:eastAsia="ko-KR"/>
        </w:rPr>
        <w:t xml:space="preserve">is </w:t>
      </w:r>
      <w:r w:rsidR="00A96B46">
        <w:rPr>
          <w:rFonts w:hint="eastAsia"/>
          <w:color w:val="000000" w:themeColor="text1"/>
          <w:lang w:val="en-US" w:eastAsia="ko-KR"/>
        </w:rPr>
        <w:t>evaluated and discussed</w:t>
      </w:r>
      <w:r w:rsidR="002D412C">
        <w:rPr>
          <w:rFonts w:hint="eastAsia"/>
          <w:color w:val="000000" w:themeColor="text1"/>
          <w:lang w:val="en-US" w:eastAsia="ko-KR"/>
        </w:rPr>
        <w:t xml:space="preserve"> </w:t>
      </w:r>
      <w:r w:rsidR="00440D5C">
        <w:rPr>
          <w:rFonts w:hint="eastAsia"/>
          <w:color w:val="000000" w:themeColor="text1"/>
          <w:lang w:val="en-US" w:eastAsia="ko-KR"/>
        </w:rPr>
        <w:t>in case of protecting some OFDM symbols from pre-emption</w:t>
      </w:r>
      <w:r>
        <w:rPr>
          <w:rFonts w:hint="eastAsia"/>
          <w:color w:val="000000" w:themeColor="text1"/>
          <w:lang w:val="en-US" w:eastAsia="ko-KR"/>
        </w:rPr>
        <w:t>.</w:t>
      </w:r>
    </w:p>
    <w:p w14:paraId="712C220C" w14:textId="77777777" w:rsidR="00276647" w:rsidRDefault="00276647" w:rsidP="00C13AF4">
      <w:pPr>
        <w:spacing w:line="288" w:lineRule="auto"/>
        <w:jc w:val="both"/>
        <w:rPr>
          <w:color w:val="000000" w:themeColor="text1"/>
          <w:lang w:val="en-US" w:eastAsia="ko-KR"/>
        </w:rPr>
      </w:pPr>
    </w:p>
    <w:p w14:paraId="0ECD0AB6" w14:textId="44923213" w:rsidR="00265E8B" w:rsidRDefault="00140C7B" w:rsidP="00265E8B">
      <w:pPr>
        <w:pStyle w:val="1"/>
        <w:tabs>
          <w:tab w:val="num" w:pos="0"/>
        </w:tabs>
        <w:ind w:left="799" w:hanging="799"/>
      </w:pPr>
      <w:r>
        <w:rPr>
          <w:rFonts w:hint="eastAsia"/>
        </w:rPr>
        <w:t>Discussions</w:t>
      </w:r>
    </w:p>
    <w:p w14:paraId="2512FDC1" w14:textId="405E640D" w:rsidR="00C13AF4" w:rsidRDefault="00E83C80" w:rsidP="00C13AF4">
      <w:pPr>
        <w:spacing w:line="288" w:lineRule="auto"/>
        <w:ind w:firstLineChars="100" w:firstLine="200"/>
        <w:jc w:val="both"/>
        <w:rPr>
          <w:lang w:eastAsia="ko-KR"/>
        </w:rPr>
      </w:pPr>
      <w:r>
        <w:rPr>
          <w:rFonts w:hint="eastAsia"/>
          <w:lang w:eastAsia="ko-KR"/>
        </w:rPr>
        <w:t xml:space="preserve">In this section, pre-emption based </w:t>
      </w:r>
      <w:r>
        <w:rPr>
          <w:rFonts w:eastAsiaTheme="minorEastAsia" w:hint="eastAsia"/>
          <w:lang w:val="en-US" w:eastAsia="ko-KR"/>
        </w:rPr>
        <w:t>multiplexing</w:t>
      </w:r>
      <w:r w:rsidRPr="000A3FBE">
        <w:rPr>
          <w:rFonts w:eastAsia="MS Mincho"/>
          <w:lang w:val="en-US" w:eastAsia="ja-JP"/>
        </w:rPr>
        <w:t xml:space="preserve"> </w:t>
      </w:r>
      <w:r>
        <w:rPr>
          <w:rFonts w:eastAsiaTheme="minorEastAsia" w:hint="eastAsia"/>
          <w:lang w:val="en-US" w:eastAsia="ko-KR"/>
        </w:rPr>
        <w:t>data with different transmission durations</w:t>
      </w:r>
      <w:r>
        <w:rPr>
          <w:rFonts w:hint="eastAsia"/>
          <w:lang w:eastAsia="ko-KR"/>
        </w:rPr>
        <w:t xml:space="preserve"> is briefly described and then, </w:t>
      </w:r>
      <w:r w:rsidR="00A96B46">
        <w:rPr>
          <w:rFonts w:hint="eastAsia"/>
          <w:color w:val="000000" w:themeColor="text1"/>
          <w:lang w:val="en-US" w:eastAsia="ko-KR"/>
        </w:rPr>
        <w:t>average user plane latency in case of protecting some OFDM symbols from pre-emption is evaluated</w:t>
      </w:r>
      <w:r>
        <w:rPr>
          <w:rFonts w:hint="eastAsia"/>
          <w:lang w:eastAsia="ko-KR"/>
        </w:rPr>
        <w:t>.</w:t>
      </w:r>
    </w:p>
    <w:p w14:paraId="308C2FFB" w14:textId="77777777" w:rsidR="008E73C9" w:rsidRPr="00140C7B" w:rsidRDefault="008E73C9" w:rsidP="008E73C9">
      <w:pPr>
        <w:pStyle w:val="1"/>
        <w:numPr>
          <w:ilvl w:val="1"/>
          <w:numId w:val="2"/>
        </w:numPr>
        <w:rPr>
          <w:sz w:val="28"/>
        </w:rPr>
      </w:pPr>
      <w:r>
        <w:rPr>
          <w:rFonts w:eastAsiaTheme="minorEastAsia" w:hint="eastAsia"/>
          <w:lang w:val="en-US"/>
        </w:rPr>
        <w:t>P</w:t>
      </w:r>
      <w:r w:rsidRPr="000A3FBE">
        <w:rPr>
          <w:rFonts w:eastAsia="MS Mincho"/>
          <w:lang w:val="en-US" w:eastAsia="ja-JP"/>
        </w:rPr>
        <w:t>reemption</w:t>
      </w:r>
      <w:r>
        <w:rPr>
          <w:rFonts w:eastAsiaTheme="minorEastAsia" w:hint="eastAsia"/>
          <w:lang w:val="en-US"/>
        </w:rPr>
        <w:t xml:space="preserve">-based multiplexing data with different </w:t>
      </w:r>
      <w:r>
        <w:rPr>
          <w:rFonts w:eastAsiaTheme="minorEastAsia"/>
          <w:lang w:val="en-US"/>
        </w:rPr>
        <w:t>transmission</w:t>
      </w:r>
      <w:r>
        <w:rPr>
          <w:rFonts w:eastAsiaTheme="minorEastAsia" w:hint="eastAsia"/>
          <w:lang w:val="en-US"/>
        </w:rPr>
        <w:t xml:space="preserve"> durations</w:t>
      </w:r>
    </w:p>
    <w:p w14:paraId="2A88E704" w14:textId="77777777" w:rsidR="00276647" w:rsidRPr="007565EC" w:rsidRDefault="00276647" w:rsidP="00276647">
      <w:pPr>
        <w:keepNext/>
        <w:tabs>
          <w:tab w:val="num" w:pos="270"/>
        </w:tabs>
        <w:spacing w:after="60" w:line="288" w:lineRule="auto"/>
        <w:jc w:val="center"/>
      </w:pPr>
      <w:r w:rsidRPr="001A548A">
        <w:rPr>
          <w:noProof/>
          <w:lang w:val="en-US" w:eastAsia="ko-KR"/>
        </w:rPr>
        <w:drawing>
          <wp:inline distT="0" distB="0" distL="0" distR="0" wp14:anchorId="3A274DB1" wp14:editId="5F4104C2">
            <wp:extent cx="3445663" cy="2282024"/>
            <wp:effectExtent l="0" t="0" r="254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1522" cy="2285904"/>
                    </a:xfrm>
                    <a:prstGeom prst="rect">
                      <a:avLst/>
                    </a:prstGeom>
                    <a:noFill/>
                    <a:ln>
                      <a:noFill/>
                    </a:ln>
                  </pic:spPr>
                </pic:pic>
              </a:graphicData>
            </a:graphic>
          </wp:inline>
        </w:drawing>
      </w:r>
    </w:p>
    <w:p w14:paraId="61133D66" w14:textId="77777777" w:rsidR="00276647" w:rsidRDefault="00276647" w:rsidP="00276647">
      <w:pPr>
        <w:pStyle w:val="a7"/>
        <w:jc w:val="center"/>
        <w:rPr>
          <w:lang w:eastAsia="ko-KR"/>
        </w:rPr>
      </w:pPr>
      <w:bookmarkStart w:id="3" w:name="_Ref458018147"/>
      <w:r w:rsidRPr="007565EC">
        <w:t xml:space="preserve">Figure </w:t>
      </w:r>
      <w:r w:rsidRPr="007565EC">
        <w:fldChar w:fldCharType="begin"/>
      </w:r>
      <w:r w:rsidRPr="007565EC">
        <w:instrText xml:space="preserve"> SEQ Figure \* ARABIC </w:instrText>
      </w:r>
      <w:r w:rsidRPr="007565EC">
        <w:fldChar w:fldCharType="separate"/>
      </w:r>
      <w:r w:rsidR="00FD76A3">
        <w:rPr>
          <w:noProof/>
        </w:rPr>
        <w:t>1</w:t>
      </w:r>
      <w:r w:rsidRPr="007565EC">
        <w:fldChar w:fldCharType="end"/>
      </w:r>
      <w:bookmarkEnd w:id="3"/>
      <w:r w:rsidRPr="00C64696">
        <w:rPr>
          <w:rFonts w:hint="eastAsia"/>
          <w:lang w:eastAsia="ko-KR"/>
        </w:rPr>
        <w:t xml:space="preserve">: Example of </w:t>
      </w:r>
      <w:r>
        <w:rPr>
          <w:rFonts w:hint="eastAsia"/>
          <w:lang w:eastAsia="ko-KR"/>
        </w:rPr>
        <w:t>pre-emption</w:t>
      </w:r>
      <w:r w:rsidRPr="00C64696">
        <w:rPr>
          <w:rFonts w:hint="eastAsia"/>
          <w:lang w:eastAsia="ko-KR"/>
        </w:rPr>
        <w:t xml:space="preserve"> of </w:t>
      </w:r>
      <w:proofErr w:type="spellStart"/>
      <w:r w:rsidRPr="00C64696">
        <w:rPr>
          <w:rFonts w:hint="eastAsia"/>
          <w:lang w:eastAsia="ko-KR"/>
        </w:rPr>
        <w:t>eMBB</w:t>
      </w:r>
      <w:proofErr w:type="spellEnd"/>
      <w:r w:rsidRPr="00C64696">
        <w:rPr>
          <w:rFonts w:hint="eastAsia"/>
          <w:lang w:eastAsia="ko-KR"/>
        </w:rPr>
        <w:t xml:space="preserve"> data for URLLC</w:t>
      </w:r>
      <w:r>
        <w:rPr>
          <w:rFonts w:hint="eastAsia"/>
          <w:lang w:eastAsia="ko-KR"/>
        </w:rPr>
        <w:t>.</w:t>
      </w:r>
    </w:p>
    <w:p w14:paraId="24C5DCE7" w14:textId="7A31D520" w:rsidR="008E73C9" w:rsidRDefault="008E73C9" w:rsidP="008E73C9">
      <w:pPr>
        <w:spacing w:line="288" w:lineRule="auto"/>
        <w:ind w:firstLineChars="100" w:firstLine="200"/>
        <w:jc w:val="both"/>
        <w:rPr>
          <w:rFonts w:eastAsiaTheme="minorEastAsia"/>
          <w:lang w:eastAsia="ko-KR"/>
        </w:rPr>
      </w:pPr>
      <w:r>
        <w:rPr>
          <w:rFonts w:hint="eastAsia"/>
          <w:lang w:eastAsia="ko-KR"/>
        </w:rPr>
        <w:t>It is agreed that NR supports p</w:t>
      </w:r>
      <w:r>
        <w:rPr>
          <w:lang w:eastAsia="ko-KR"/>
        </w:rPr>
        <w:t>re</w:t>
      </w:r>
      <w:r>
        <w:rPr>
          <w:rFonts w:hint="eastAsia"/>
          <w:lang w:eastAsia="ko-KR"/>
        </w:rPr>
        <w:t>-</w:t>
      </w:r>
      <w:r>
        <w:rPr>
          <w:lang w:eastAsia="ko-KR"/>
        </w:rPr>
        <w:t>emption</w:t>
      </w:r>
      <w:r>
        <w:rPr>
          <w:rFonts w:hint="eastAsia"/>
          <w:lang w:eastAsia="ko-KR"/>
        </w:rPr>
        <w:t xml:space="preserve"> </w:t>
      </w:r>
      <w:r>
        <w:rPr>
          <w:lang w:eastAsia="ko-KR"/>
        </w:rPr>
        <w:t xml:space="preserve">based </w:t>
      </w:r>
      <w:r>
        <w:rPr>
          <w:rFonts w:hint="eastAsia"/>
          <w:lang w:eastAsia="ko-KR"/>
        </w:rPr>
        <w:t>multiplexing</w:t>
      </w:r>
      <w:r>
        <w:rPr>
          <w:lang w:eastAsia="ko-KR"/>
        </w:rPr>
        <w:t xml:space="preserve"> </w:t>
      </w:r>
      <w:r>
        <w:rPr>
          <w:rFonts w:hint="eastAsia"/>
          <w:lang w:eastAsia="ko-KR"/>
        </w:rPr>
        <w:t>data with different transmission durations</w:t>
      </w:r>
      <w:r>
        <w:rPr>
          <w:lang w:eastAsia="ko-KR"/>
        </w:rPr>
        <w:t xml:space="preserve"> for dynamic resource sharing</w:t>
      </w:r>
      <w:r>
        <w:rPr>
          <w:rFonts w:hint="eastAsia"/>
          <w:lang w:eastAsia="ko-KR"/>
        </w:rPr>
        <w:t xml:space="preserve"> for those things</w:t>
      </w:r>
      <w:r>
        <w:rPr>
          <w:lang w:eastAsia="ko-KR"/>
        </w:rPr>
        <w:t>.</w:t>
      </w:r>
      <w:r>
        <w:rPr>
          <w:rFonts w:hint="eastAsia"/>
          <w:lang w:eastAsia="ko-KR"/>
        </w:rPr>
        <w:t xml:space="preserve"> </w:t>
      </w:r>
      <w:r>
        <w:rPr>
          <w:lang w:eastAsia="ko-KR"/>
        </w:rPr>
        <w:t xml:space="preserve">As </w:t>
      </w:r>
      <w:r>
        <w:rPr>
          <w:rFonts w:hint="eastAsia"/>
          <w:lang w:eastAsia="ko-KR"/>
        </w:rPr>
        <w:t>described</w:t>
      </w:r>
      <w:r>
        <w:rPr>
          <w:lang w:eastAsia="ko-KR"/>
        </w:rPr>
        <w:t xml:space="preserve"> in [</w:t>
      </w:r>
      <w:r>
        <w:rPr>
          <w:rFonts w:hint="eastAsia"/>
          <w:lang w:eastAsia="ko-KR"/>
        </w:rPr>
        <w:t>2</w:t>
      </w:r>
      <w:r>
        <w:rPr>
          <w:lang w:eastAsia="ko-KR"/>
        </w:rPr>
        <w:t xml:space="preserve">], when </w:t>
      </w:r>
      <w:r>
        <w:rPr>
          <w:rFonts w:hint="eastAsia"/>
          <w:lang w:eastAsia="ko-KR"/>
        </w:rPr>
        <w:t xml:space="preserve">data </w:t>
      </w:r>
      <w:r>
        <w:rPr>
          <w:lang w:eastAsia="ko-KR"/>
        </w:rPr>
        <w:t>traffic</w:t>
      </w:r>
      <w:r>
        <w:rPr>
          <w:rFonts w:hint="eastAsia"/>
          <w:lang w:eastAsia="ko-KR"/>
        </w:rPr>
        <w:t xml:space="preserve"> having short transmission duration (e.g. URLLC)</w:t>
      </w:r>
      <w:r>
        <w:rPr>
          <w:lang w:eastAsia="ko-KR"/>
        </w:rPr>
        <w:t xml:space="preserve"> </w:t>
      </w:r>
      <w:r>
        <w:rPr>
          <w:rFonts w:hint="eastAsia"/>
          <w:lang w:eastAsia="ko-KR"/>
        </w:rPr>
        <w:lastRenderedPageBreak/>
        <w:t>is</w:t>
      </w:r>
      <w:r>
        <w:rPr>
          <w:lang w:eastAsia="ko-KR"/>
        </w:rPr>
        <w:t xml:space="preserve"> occurred during </w:t>
      </w:r>
      <w:r>
        <w:rPr>
          <w:rFonts w:hint="eastAsia"/>
          <w:lang w:eastAsia="ko-KR"/>
        </w:rPr>
        <w:t>another data traffic having long</w:t>
      </w:r>
      <w:r>
        <w:rPr>
          <w:lang w:eastAsia="ko-KR"/>
        </w:rPr>
        <w:t xml:space="preserve"> transmission</w:t>
      </w:r>
      <w:r>
        <w:rPr>
          <w:rFonts w:hint="eastAsia"/>
          <w:lang w:eastAsia="ko-KR"/>
        </w:rPr>
        <w:t xml:space="preserve"> duration (e.g. </w:t>
      </w:r>
      <w:proofErr w:type="spellStart"/>
      <w:r>
        <w:rPr>
          <w:rFonts w:hint="eastAsia"/>
          <w:lang w:eastAsia="ko-KR"/>
        </w:rPr>
        <w:t>eMBB</w:t>
      </w:r>
      <w:proofErr w:type="spellEnd"/>
      <w:r>
        <w:rPr>
          <w:rFonts w:hint="eastAsia"/>
          <w:lang w:eastAsia="ko-KR"/>
        </w:rPr>
        <w:t>)</w:t>
      </w:r>
      <w:r>
        <w:rPr>
          <w:lang w:eastAsia="ko-KR"/>
        </w:rPr>
        <w:t>, pre</w:t>
      </w:r>
      <w:r>
        <w:rPr>
          <w:rFonts w:hint="eastAsia"/>
          <w:lang w:eastAsia="ko-KR"/>
        </w:rPr>
        <w:t>-</w:t>
      </w:r>
      <w:r>
        <w:rPr>
          <w:lang w:eastAsia="ko-KR"/>
        </w:rPr>
        <w:t>emption</w:t>
      </w:r>
      <w:r>
        <w:rPr>
          <w:rFonts w:hint="eastAsia"/>
          <w:lang w:eastAsia="ko-KR"/>
        </w:rPr>
        <w:t xml:space="preserve"> based multiplexing scheme allows puncturing </w:t>
      </w:r>
      <w:r>
        <w:rPr>
          <w:lang w:eastAsia="ko-KR"/>
        </w:rPr>
        <w:t xml:space="preserve">of </w:t>
      </w:r>
      <w:r>
        <w:rPr>
          <w:rFonts w:hint="eastAsia"/>
          <w:lang w:eastAsia="ko-KR"/>
        </w:rPr>
        <w:t xml:space="preserve">data symbols having long transmission duration in the overlapped resource region with data having short transmission duration as shown in Figure 1. Here and henceforth, we use </w:t>
      </w:r>
      <w:proofErr w:type="spellStart"/>
      <w:r>
        <w:rPr>
          <w:rFonts w:hint="eastAsia"/>
          <w:lang w:eastAsia="ko-KR"/>
        </w:rPr>
        <w:t>eMBB</w:t>
      </w:r>
      <w:proofErr w:type="spellEnd"/>
      <w:r>
        <w:rPr>
          <w:rFonts w:hint="eastAsia"/>
          <w:lang w:eastAsia="ko-KR"/>
        </w:rPr>
        <w:t xml:space="preserve"> and URLLC as the representative examples of long and short transmission durations of the data, respectively. As evaluated in [3], if the </w:t>
      </w:r>
      <w:proofErr w:type="spellStart"/>
      <w:r>
        <w:rPr>
          <w:rFonts w:hint="eastAsia"/>
          <w:lang w:eastAsia="ko-KR"/>
        </w:rPr>
        <w:t>eMBB</w:t>
      </w:r>
      <w:proofErr w:type="spellEnd"/>
      <w:r>
        <w:rPr>
          <w:rFonts w:hint="eastAsia"/>
          <w:lang w:eastAsia="ko-KR"/>
        </w:rPr>
        <w:t xml:space="preserve"> receiver </w:t>
      </w:r>
      <w:r>
        <w:rPr>
          <w:lang w:eastAsia="ko-KR"/>
        </w:rPr>
        <w:t xml:space="preserve">is </w:t>
      </w:r>
      <w:r>
        <w:rPr>
          <w:rFonts w:hint="eastAsia"/>
          <w:lang w:eastAsia="ko-KR"/>
        </w:rPr>
        <w:t xml:space="preserve">not aware of its pre-empted resources, </w:t>
      </w:r>
      <w:proofErr w:type="spellStart"/>
      <w:r>
        <w:rPr>
          <w:rFonts w:hint="eastAsia"/>
          <w:lang w:eastAsia="ko-KR"/>
        </w:rPr>
        <w:t>eMBB</w:t>
      </w:r>
      <w:proofErr w:type="spellEnd"/>
      <w:r>
        <w:rPr>
          <w:rFonts w:hint="eastAsia"/>
          <w:lang w:eastAsia="ko-KR"/>
        </w:rPr>
        <w:t xml:space="preserve"> performance can be drastically degraded due to </w:t>
      </w:r>
      <w:r>
        <w:rPr>
          <w:lang w:eastAsia="ko-KR"/>
        </w:rPr>
        <w:t>wrong received signal</w:t>
      </w:r>
      <w:r>
        <w:rPr>
          <w:rFonts w:hint="eastAsia"/>
          <w:lang w:eastAsia="ko-KR"/>
        </w:rPr>
        <w:t>s</w:t>
      </w:r>
      <w:r>
        <w:rPr>
          <w:lang w:eastAsia="ko-KR"/>
        </w:rPr>
        <w:t xml:space="preserve"> incurred by URLLC data</w:t>
      </w:r>
      <w:r>
        <w:rPr>
          <w:rFonts w:hint="eastAsia"/>
          <w:lang w:eastAsia="ko-KR"/>
        </w:rPr>
        <w:t xml:space="preserve">. Therefore, in last </w:t>
      </w:r>
      <w:r>
        <w:rPr>
          <w:rFonts w:hint="eastAsia"/>
          <w:lang w:val="en-US" w:eastAsia="ko-KR"/>
        </w:rPr>
        <w:t>RAN1 meetings</w:t>
      </w:r>
      <w:r>
        <w:rPr>
          <w:rFonts w:hint="eastAsia"/>
          <w:lang w:eastAsia="ko-KR"/>
        </w:rPr>
        <w:t>, it is agreed that f</w:t>
      </w:r>
      <w:r w:rsidRPr="00B90938">
        <w:rPr>
          <w:rFonts w:eastAsia="MS Mincho" w:hint="eastAsia"/>
          <w:lang w:eastAsia="ja-JP"/>
        </w:rPr>
        <w:t xml:space="preserve">or DL, </w:t>
      </w:r>
      <w:r>
        <w:rPr>
          <w:rFonts w:eastAsiaTheme="minorEastAsia" w:hint="eastAsia"/>
          <w:lang w:eastAsia="ko-KR"/>
        </w:rPr>
        <w:t xml:space="preserve">NR </w:t>
      </w:r>
      <w:r w:rsidRPr="00B90938">
        <w:rPr>
          <w:rFonts w:eastAsia="MS Mincho" w:hint="eastAsia"/>
          <w:lang w:eastAsia="ja-JP"/>
        </w:rPr>
        <w:t>s</w:t>
      </w:r>
      <w:r w:rsidRPr="00B90938">
        <w:rPr>
          <w:rFonts w:eastAsia="MS Mincho"/>
          <w:lang w:eastAsia="ja-JP"/>
        </w:rPr>
        <w:t>upport</w:t>
      </w:r>
      <w:r>
        <w:rPr>
          <w:rFonts w:eastAsiaTheme="minorEastAsia" w:hint="eastAsia"/>
          <w:lang w:eastAsia="ko-KR"/>
        </w:rPr>
        <w:t>s</w:t>
      </w:r>
      <w:r w:rsidRPr="00B90938">
        <w:rPr>
          <w:rFonts w:eastAsia="MS Mincho"/>
          <w:lang w:eastAsia="ja-JP"/>
        </w:rPr>
        <w:t xml:space="preserve"> indication of time and/or frequency region </w:t>
      </w:r>
      <w:r>
        <w:rPr>
          <w:rFonts w:eastAsiaTheme="minorEastAsia" w:hint="eastAsia"/>
          <w:lang w:eastAsia="ko-KR"/>
        </w:rPr>
        <w:t>of</w:t>
      </w:r>
      <w:r w:rsidRPr="00B90938">
        <w:rPr>
          <w:rFonts w:eastAsia="MS Mincho"/>
          <w:lang w:eastAsia="ja-JP"/>
        </w:rPr>
        <w:t xml:space="preserve"> impacted </w:t>
      </w:r>
      <w:proofErr w:type="spellStart"/>
      <w:r w:rsidRPr="00B90938">
        <w:rPr>
          <w:rFonts w:eastAsia="MS Mincho"/>
          <w:lang w:eastAsia="ja-JP"/>
        </w:rPr>
        <w:t>eMBB</w:t>
      </w:r>
      <w:proofErr w:type="spellEnd"/>
      <w:r w:rsidRPr="00B90938">
        <w:rPr>
          <w:rFonts w:eastAsia="MS Mincho"/>
          <w:lang w:eastAsia="ja-JP"/>
        </w:rPr>
        <w:t xml:space="preserve"> resources to respective </w:t>
      </w:r>
      <w:proofErr w:type="spellStart"/>
      <w:r w:rsidRPr="00B90938">
        <w:rPr>
          <w:rFonts w:eastAsia="MS Mincho"/>
          <w:lang w:eastAsia="ja-JP"/>
        </w:rPr>
        <w:t>eMBB</w:t>
      </w:r>
      <w:proofErr w:type="spellEnd"/>
      <w:r w:rsidRPr="00B90938">
        <w:rPr>
          <w:rFonts w:eastAsia="MS Mincho"/>
          <w:lang w:eastAsia="ja-JP"/>
        </w:rPr>
        <w:t xml:space="preserve"> UE(s)</w:t>
      </w:r>
      <w:r>
        <w:rPr>
          <w:rFonts w:eastAsiaTheme="minorEastAsia" w:hint="eastAsia"/>
          <w:lang w:eastAsia="ko-KR"/>
        </w:rPr>
        <w:t xml:space="preserve">. </w:t>
      </w:r>
    </w:p>
    <w:p w14:paraId="34D8FE19" w14:textId="489519D5" w:rsidR="00883A3F" w:rsidRDefault="00883A3F" w:rsidP="008E73C9">
      <w:pPr>
        <w:spacing w:line="288" w:lineRule="auto"/>
        <w:ind w:firstLineChars="100" w:firstLine="200"/>
        <w:jc w:val="both"/>
        <w:rPr>
          <w:rFonts w:eastAsiaTheme="minorEastAsia"/>
          <w:lang w:eastAsia="ko-KR"/>
        </w:rPr>
      </w:pPr>
      <w:r>
        <w:rPr>
          <w:rFonts w:eastAsiaTheme="minorEastAsia"/>
          <w:lang w:eastAsia="ko-KR"/>
        </w:rPr>
        <w:t>H</w:t>
      </w:r>
      <w:r>
        <w:rPr>
          <w:rFonts w:eastAsiaTheme="minorEastAsia" w:hint="eastAsia"/>
          <w:lang w:eastAsia="ko-KR"/>
        </w:rPr>
        <w:t xml:space="preserve">owever, if </w:t>
      </w:r>
      <w:proofErr w:type="spellStart"/>
      <w:r>
        <w:rPr>
          <w:rFonts w:eastAsiaTheme="minorEastAsia" w:hint="eastAsia"/>
          <w:lang w:eastAsia="ko-KR"/>
        </w:rPr>
        <w:t>gNB</w:t>
      </w:r>
      <w:proofErr w:type="spellEnd"/>
      <w:r>
        <w:rPr>
          <w:rFonts w:eastAsiaTheme="minorEastAsia" w:hint="eastAsia"/>
          <w:lang w:eastAsia="ko-KR"/>
        </w:rPr>
        <w:t xml:space="preserve"> performs pre-emption for </w:t>
      </w:r>
      <w:proofErr w:type="spellStart"/>
      <w:r>
        <w:rPr>
          <w:rFonts w:eastAsiaTheme="minorEastAsia" w:hint="eastAsia"/>
          <w:lang w:eastAsia="ko-KR"/>
        </w:rPr>
        <w:t>eMBB</w:t>
      </w:r>
      <w:proofErr w:type="spellEnd"/>
      <w:r>
        <w:rPr>
          <w:rFonts w:eastAsiaTheme="minorEastAsia" w:hint="eastAsia"/>
          <w:lang w:eastAsia="ko-KR"/>
        </w:rPr>
        <w:t xml:space="preserve"> PDCCH for transmitting URLLC signals, </w:t>
      </w:r>
      <w:proofErr w:type="spellStart"/>
      <w:r>
        <w:rPr>
          <w:rFonts w:eastAsiaTheme="minorEastAsia" w:hint="eastAsia"/>
          <w:lang w:eastAsia="ko-KR"/>
        </w:rPr>
        <w:t>eMBB</w:t>
      </w:r>
      <w:proofErr w:type="spellEnd"/>
      <w:r>
        <w:rPr>
          <w:rFonts w:eastAsiaTheme="minorEastAsia" w:hint="eastAsia"/>
          <w:lang w:eastAsia="ko-KR"/>
        </w:rPr>
        <w:t xml:space="preserve"> performance cannot be improved even if the </w:t>
      </w:r>
      <w:proofErr w:type="spellStart"/>
      <w:r>
        <w:rPr>
          <w:rFonts w:eastAsiaTheme="minorEastAsia" w:hint="eastAsia"/>
          <w:lang w:eastAsia="ko-KR"/>
        </w:rPr>
        <w:t>eMBB</w:t>
      </w:r>
      <w:proofErr w:type="spellEnd"/>
      <w:r>
        <w:rPr>
          <w:rFonts w:eastAsiaTheme="minorEastAsia" w:hint="eastAsia"/>
          <w:lang w:eastAsia="ko-KR"/>
        </w:rPr>
        <w:t xml:space="preserve"> </w:t>
      </w:r>
      <w:r>
        <w:rPr>
          <w:rFonts w:hint="eastAsia"/>
          <w:lang w:eastAsia="ko-KR"/>
        </w:rPr>
        <w:t xml:space="preserve">receiver </w:t>
      </w:r>
      <w:r>
        <w:rPr>
          <w:lang w:eastAsia="ko-KR"/>
        </w:rPr>
        <w:t xml:space="preserve">is </w:t>
      </w:r>
      <w:r>
        <w:rPr>
          <w:rFonts w:hint="eastAsia"/>
          <w:lang w:eastAsia="ko-KR"/>
        </w:rPr>
        <w:t xml:space="preserve">aware of its pre-empted resources. Thus, protecting </w:t>
      </w:r>
      <w:proofErr w:type="spellStart"/>
      <w:r>
        <w:rPr>
          <w:rFonts w:hint="eastAsia"/>
          <w:lang w:eastAsia="ko-KR"/>
        </w:rPr>
        <w:t>eMBB</w:t>
      </w:r>
      <w:proofErr w:type="spellEnd"/>
      <w:r>
        <w:rPr>
          <w:rFonts w:hint="eastAsia"/>
          <w:lang w:eastAsia="ko-KR"/>
        </w:rPr>
        <w:t xml:space="preserve"> PDCCH from pre-emption is needed for minimizing </w:t>
      </w:r>
      <w:proofErr w:type="spellStart"/>
      <w:r>
        <w:rPr>
          <w:rFonts w:hint="eastAsia"/>
          <w:lang w:eastAsia="ko-KR"/>
        </w:rPr>
        <w:t>eMBB</w:t>
      </w:r>
      <w:proofErr w:type="spellEnd"/>
      <w:r>
        <w:rPr>
          <w:rFonts w:hint="eastAsia"/>
          <w:lang w:eastAsia="ko-KR"/>
        </w:rPr>
        <w:t xml:space="preserve"> performance degradation incurred by URLLC transmission. </w:t>
      </w:r>
      <w:r>
        <w:rPr>
          <w:rFonts w:eastAsiaTheme="minorEastAsia" w:hint="eastAsia"/>
          <w:lang w:eastAsia="ko-KR"/>
        </w:rPr>
        <w:t xml:space="preserve">However, </w:t>
      </w:r>
      <w:r>
        <w:rPr>
          <w:rFonts w:hint="eastAsia"/>
          <w:lang w:eastAsia="ko-KR"/>
        </w:rPr>
        <w:t xml:space="preserve">protecting </w:t>
      </w:r>
      <w:proofErr w:type="spellStart"/>
      <w:r>
        <w:rPr>
          <w:rFonts w:hint="eastAsia"/>
          <w:lang w:eastAsia="ko-KR"/>
        </w:rPr>
        <w:t>eMBB</w:t>
      </w:r>
      <w:proofErr w:type="spellEnd"/>
      <w:r>
        <w:rPr>
          <w:rFonts w:hint="eastAsia"/>
          <w:lang w:eastAsia="ko-KR"/>
        </w:rPr>
        <w:t xml:space="preserve"> PDCCH can increase average user plane latency</w:t>
      </w:r>
      <w:r w:rsidR="002A4E22">
        <w:rPr>
          <w:rFonts w:hint="eastAsia"/>
          <w:lang w:eastAsia="ko-KR"/>
        </w:rPr>
        <w:t xml:space="preserve"> of URLLC</w:t>
      </w:r>
      <w:r>
        <w:rPr>
          <w:rFonts w:hint="eastAsia"/>
          <w:lang w:eastAsia="ko-KR"/>
        </w:rPr>
        <w:t xml:space="preserve"> due to increase of frame alignment time. </w:t>
      </w:r>
      <w:r w:rsidR="002A4E22">
        <w:rPr>
          <w:rFonts w:hint="eastAsia"/>
          <w:lang w:eastAsia="ko-KR"/>
        </w:rPr>
        <w:t xml:space="preserve">Since URLLC services have a strict latency requirement (e.g. its average user plane latency has to be less than 0.5 </w:t>
      </w:r>
      <w:proofErr w:type="spellStart"/>
      <w:r w:rsidR="002A4E22">
        <w:rPr>
          <w:rFonts w:hint="eastAsia"/>
          <w:lang w:eastAsia="ko-KR"/>
        </w:rPr>
        <w:t>ms.</w:t>
      </w:r>
      <w:proofErr w:type="spellEnd"/>
      <w:r w:rsidR="002A4E22">
        <w:rPr>
          <w:rFonts w:hint="eastAsia"/>
          <w:lang w:eastAsia="ko-KR"/>
        </w:rPr>
        <w:t xml:space="preserve">), increase of latency incurred by protecting </w:t>
      </w:r>
      <w:proofErr w:type="spellStart"/>
      <w:r w:rsidR="002A4E22">
        <w:rPr>
          <w:rFonts w:hint="eastAsia"/>
          <w:lang w:eastAsia="ko-KR"/>
        </w:rPr>
        <w:t>eMBB</w:t>
      </w:r>
      <w:proofErr w:type="spellEnd"/>
      <w:r w:rsidR="002A4E22">
        <w:rPr>
          <w:rFonts w:hint="eastAsia"/>
          <w:lang w:eastAsia="ko-KR"/>
        </w:rPr>
        <w:t xml:space="preserve"> PDCCH can be a critical issue for URLLC services. </w:t>
      </w:r>
      <w:r>
        <w:rPr>
          <w:rFonts w:eastAsiaTheme="minorEastAsia" w:hint="eastAsia"/>
          <w:lang w:eastAsia="ko-KR"/>
        </w:rPr>
        <w:t>For this reason</w:t>
      </w:r>
      <w:r w:rsidR="00574315">
        <w:rPr>
          <w:rFonts w:eastAsiaTheme="minorEastAsia" w:hint="eastAsia"/>
          <w:lang w:eastAsia="ko-KR"/>
        </w:rPr>
        <w:t xml:space="preserve">, in the next subsection, </w:t>
      </w:r>
      <w:r>
        <w:rPr>
          <w:rFonts w:eastAsiaTheme="minorEastAsia" w:hint="eastAsia"/>
          <w:lang w:eastAsia="ko-KR"/>
        </w:rPr>
        <w:t xml:space="preserve">average user plane latency is evaluated in case of protecting </w:t>
      </w:r>
      <w:proofErr w:type="spellStart"/>
      <w:r>
        <w:rPr>
          <w:rFonts w:eastAsiaTheme="minorEastAsia" w:hint="eastAsia"/>
          <w:lang w:eastAsia="ko-KR"/>
        </w:rPr>
        <w:t>eMBB</w:t>
      </w:r>
      <w:proofErr w:type="spellEnd"/>
      <w:r>
        <w:rPr>
          <w:rFonts w:eastAsiaTheme="minorEastAsia" w:hint="eastAsia"/>
          <w:lang w:eastAsia="ko-KR"/>
        </w:rPr>
        <w:t xml:space="preserve"> PDCCH from pre-emption.</w:t>
      </w:r>
    </w:p>
    <w:p w14:paraId="3C96673C" w14:textId="77777777" w:rsidR="008C01DE" w:rsidRPr="002A4E22" w:rsidRDefault="008C01DE" w:rsidP="00C13AF4">
      <w:pPr>
        <w:rPr>
          <w:lang w:eastAsia="ko-KR"/>
        </w:rPr>
      </w:pPr>
    </w:p>
    <w:p w14:paraId="16A825F1" w14:textId="24FCD300" w:rsidR="00C13AF4" w:rsidRPr="00140C7B" w:rsidRDefault="00574315" w:rsidP="004B77CC">
      <w:pPr>
        <w:pStyle w:val="1"/>
        <w:numPr>
          <w:ilvl w:val="1"/>
          <w:numId w:val="2"/>
        </w:numPr>
        <w:rPr>
          <w:sz w:val="28"/>
        </w:rPr>
      </w:pPr>
      <w:r>
        <w:rPr>
          <w:rFonts w:hint="eastAsia"/>
          <w:sz w:val="28"/>
        </w:rPr>
        <w:t>Evaluation results for average user plane latency</w:t>
      </w:r>
    </w:p>
    <w:p w14:paraId="75A451CB" w14:textId="0060BEF3" w:rsidR="00574315" w:rsidRPr="00D33862" w:rsidRDefault="00D33862" w:rsidP="00D33862">
      <w:pPr>
        <w:spacing w:line="288" w:lineRule="auto"/>
        <w:ind w:firstLineChars="100" w:firstLine="200"/>
        <w:jc w:val="both"/>
        <w:rPr>
          <w:rFonts w:eastAsiaTheme="minorEastAsia"/>
          <w:lang w:eastAsia="ko-KR"/>
        </w:rPr>
      </w:pPr>
      <w:r w:rsidRPr="00D33862">
        <w:rPr>
          <w:rFonts w:eastAsiaTheme="minorEastAsia" w:hint="eastAsia"/>
          <w:lang w:eastAsia="ko-KR"/>
        </w:rPr>
        <w:t>As in [</w:t>
      </w:r>
      <w:r w:rsidR="00DD6FF2">
        <w:rPr>
          <w:rFonts w:eastAsiaTheme="minorEastAsia" w:hint="eastAsia"/>
          <w:lang w:eastAsia="ko-KR"/>
        </w:rPr>
        <w:t>4</w:t>
      </w:r>
      <w:r w:rsidRPr="00D33862">
        <w:rPr>
          <w:rFonts w:eastAsiaTheme="minorEastAsia" w:hint="eastAsia"/>
          <w:lang w:eastAsia="ko-KR"/>
        </w:rPr>
        <w:t>], t</w:t>
      </w:r>
      <w:r w:rsidRPr="00D33862">
        <w:rPr>
          <w:rFonts w:eastAsiaTheme="minorEastAsia"/>
          <w:lang w:eastAsia="ko-KR"/>
        </w:rPr>
        <w:t>he average user plane latency</w:t>
      </w:r>
      <w:r w:rsidRPr="00D33862">
        <w:rPr>
          <w:rFonts w:eastAsiaTheme="minorEastAsia" w:hint="eastAsia"/>
          <w:lang w:eastAsia="ko-KR"/>
        </w:rPr>
        <w:t xml:space="preserve"> </w:t>
      </w:r>
      <w:r w:rsidRPr="00D33862">
        <w:rPr>
          <w:rFonts w:eastAsiaTheme="minorEastAsia"/>
          <w:lang w:eastAsia="ko-KR"/>
        </w:rPr>
        <w:t>is defined as the following equation</w:t>
      </w:r>
      <w:r w:rsidR="00CC2BC0">
        <w:rPr>
          <w:rFonts w:eastAsiaTheme="minorEastAsia" w:hint="eastAsia"/>
          <w:lang w:eastAsia="ko-KR"/>
        </w:rPr>
        <w:t xml:space="preserve"> and Figure 2</w:t>
      </w:r>
      <w:r w:rsidRPr="00D33862">
        <w:rPr>
          <w:rFonts w:eastAsiaTheme="minorEastAsia" w:hint="eastAsia"/>
          <w:lang w:eastAsia="ko-KR"/>
        </w:rPr>
        <w:t xml:space="preserve">: </w:t>
      </w:r>
    </w:p>
    <w:p w14:paraId="29866BDA" w14:textId="4D1E21AA" w:rsidR="00D33862" w:rsidRDefault="00D33862" w:rsidP="00D33862">
      <w:pPr>
        <w:spacing w:line="288" w:lineRule="auto"/>
        <w:jc w:val="center"/>
        <w:rPr>
          <w:lang w:eastAsia="ko-KR"/>
        </w:rPr>
      </w:pPr>
      <w:r w:rsidRPr="00D33862">
        <w:rPr>
          <w:position w:val="-16"/>
          <w:lang w:eastAsia="ko-KR"/>
        </w:rPr>
        <w:object w:dxaOrig="6920" w:dyaOrig="440" w14:anchorId="17FE4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25pt;height:21.9pt" o:ole="">
            <v:imagedata r:id="rId10" o:title=""/>
          </v:shape>
          <o:OLEObject Type="Embed" ProgID="Equation.DSMT4" ShapeID="_x0000_i1025" DrawAspect="Content" ObjectID="_1559056066" r:id="rId11"/>
        </w:object>
      </w:r>
    </w:p>
    <w:p w14:paraId="307A631E" w14:textId="7BFD5D3D" w:rsidR="00CC2BC0" w:rsidRDefault="00CC2BC0" w:rsidP="00CC2BC0">
      <w:pPr>
        <w:spacing w:line="288" w:lineRule="auto"/>
        <w:jc w:val="both"/>
        <w:rPr>
          <w:lang w:eastAsia="ko-KR"/>
        </w:rPr>
      </w:pPr>
      <w:proofErr w:type="gramStart"/>
      <w:r>
        <w:rPr>
          <w:lang w:eastAsia="ko-KR"/>
        </w:rPr>
        <w:t>where</w:t>
      </w:r>
      <w:proofErr w:type="gramEnd"/>
      <w:r>
        <w:rPr>
          <w:lang w:eastAsia="ko-KR"/>
        </w:rPr>
        <w:t xml:space="preserve"> </w:t>
      </w:r>
      <w:r w:rsidRPr="00CC2BC0">
        <w:rPr>
          <w:position w:val="-14"/>
          <w:lang w:eastAsia="ko-KR"/>
        </w:rPr>
        <w:object w:dxaOrig="580" w:dyaOrig="400" w14:anchorId="0A8AE7C4">
          <v:shape id="_x0000_i1026" type="#_x0000_t75" style="width:28.8pt;height:20.05pt" o:ole="">
            <v:imagedata r:id="rId12" o:title=""/>
          </v:shape>
          <o:OLEObject Type="Embed" ProgID="Equation.DSMT4" ShapeID="_x0000_i1026" DrawAspect="Content" ObjectID="_1559056067" r:id="rId13"/>
        </w:object>
      </w:r>
      <w:r>
        <w:rPr>
          <w:lang w:eastAsia="ko-KR"/>
        </w:rPr>
        <w:t xml:space="preserve"> is an expectation operation for random variable</w:t>
      </w:r>
      <w:r>
        <w:rPr>
          <w:rFonts w:hint="eastAsia"/>
          <w:lang w:eastAsia="ko-KR"/>
        </w:rPr>
        <w:t xml:space="preserve"> </w:t>
      </w:r>
      <w:r w:rsidRPr="00CC2BC0">
        <w:rPr>
          <w:position w:val="-6"/>
          <w:lang w:eastAsia="ko-KR"/>
        </w:rPr>
        <w:object w:dxaOrig="200" w:dyaOrig="220" w14:anchorId="06C9F1CE">
          <v:shape id="_x0000_i1027" type="#_x0000_t75" style="width:10pt;height:11.25pt" o:ole="">
            <v:imagedata r:id="rId14" o:title=""/>
          </v:shape>
          <o:OLEObject Type="Embed" ProgID="Equation.DSMT4" ShapeID="_x0000_i1027" DrawAspect="Content" ObjectID="_1559056068" r:id="rId15"/>
        </w:object>
      </w:r>
      <w:r>
        <w:rPr>
          <w:lang w:eastAsia="ko-KR"/>
        </w:rPr>
        <w:t xml:space="preserve">. Also, </w:t>
      </w:r>
      <w:r w:rsidRPr="00CC2BC0">
        <w:rPr>
          <w:position w:val="-12"/>
          <w:lang w:eastAsia="ko-KR"/>
        </w:rPr>
        <w:object w:dxaOrig="360" w:dyaOrig="360" w14:anchorId="7BE9FFFA">
          <v:shape id="_x0000_i1028" type="#_x0000_t75" style="width:18.15pt;height:18.15pt" o:ole="">
            <v:imagedata r:id="rId16" o:title=""/>
          </v:shape>
          <o:OLEObject Type="Embed" ProgID="Equation.DSMT4" ShapeID="_x0000_i1028" DrawAspect="Content" ObjectID="_1559056069" r:id="rId17"/>
        </w:object>
      </w:r>
      <w:r>
        <w:rPr>
          <w:lang w:eastAsia="ko-KR"/>
        </w:rPr>
        <w:t xml:space="preserve"> is processing time to generate transmitted signals,</w:t>
      </w:r>
      <w:r>
        <w:rPr>
          <w:rFonts w:hint="eastAsia"/>
          <w:lang w:eastAsia="ko-KR"/>
        </w:rPr>
        <w:t xml:space="preserve"> </w:t>
      </w:r>
      <w:r w:rsidRPr="00CC2BC0">
        <w:rPr>
          <w:position w:val="-6"/>
          <w:lang w:eastAsia="ko-KR"/>
        </w:rPr>
        <w:object w:dxaOrig="180" w:dyaOrig="220" w14:anchorId="5F789C82">
          <v:shape id="_x0000_i1029" type="#_x0000_t75" style="width:8.75pt;height:11.25pt" o:ole="">
            <v:imagedata r:id="rId18" o:title=""/>
          </v:shape>
          <o:OLEObject Type="Embed" ProgID="Equation.DSMT4" ShapeID="_x0000_i1029" DrawAspect="Content" ObjectID="_1559056070" r:id="rId19"/>
        </w:object>
      </w:r>
      <w:r>
        <w:rPr>
          <w:lang w:eastAsia="ko-KR"/>
        </w:rPr>
        <w:t xml:space="preserve"> is time to occur URLLC traffic, </w:t>
      </w:r>
      <w:r w:rsidRPr="00CC2BC0">
        <w:rPr>
          <w:position w:val="-14"/>
          <w:lang w:eastAsia="ko-KR"/>
        </w:rPr>
        <w:object w:dxaOrig="720" w:dyaOrig="400" w14:anchorId="007E32E2">
          <v:shape id="_x0000_i1030" type="#_x0000_t75" style="width:36.3pt;height:20.05pt" o:ole="">
            <v:imagedata r:id="rId20" o:title=""/>
          </v:shape>
          <o:OLEObject Type="Embed" ProgID="Equation.DSMT4" ShapeID="_x0000_i1030" DrawAspect="Content" ObjectID="_1559056071" r:id="rId21"/>
        </w:object>
      </w:r>
      <w:r>
        <w:rPr>
          <w:lang w:eastAsia="ko-KR"/>
        </w:rPr>
        <w:t xml:space="preserve"> is time for</w:t>
      </w:r>
      <w:r>
        <w:rPr>
          <w:rFonts w:hint="eastAsia"/>
          <w:lang w:eastAsia="ko-KR"/>
        </w:rPr>
        <w:t xml:space="preserve"> </w:t>
      </w:r>
      <w:r>
        <w:rPr>
          <w:lang w:eastAsia="ko-KR"/>
        </w:rPr>
        <w:t xml:space="preserve">frame alignment which means time duration from time </w:t>
      </w:r>
      <w:r w:rsidRPr="00CC2BC0">
        <w:rPr>
          <w:position w:val="-6"/>
          <w:lang w:eastAsia="ko-KR"/>
        </w:rPr>
        <w:object w:dxaOrig="200" w:dyaOrig="220" w14:anchorId="77177907">
          <v:shape id="_x0000_i1031" type="#_x0000_t75" style="width:10pt;height:11.25pt" o:ole="">
            <v:imagedata r:id="rId22" o:title=""/>
          </v:shape>
          <o:OLEObject Type="Embed" ProgID="Equation.DSMT4" ShapeID="_x0000_i1031" DrawAspect="Content" ObjectID="_1559056072" r:id="rId23"/>
        </w:object>
      </w:r>
      <w:r>
        <w:rPr>
          <w:rFonts w:hint="eastAsia"/>
          <w:lang w:eastAsia="ko-KR"/>
        </w:rPr>
        <w:t xml:space="preserve"> </w:t>
      </w:r>
      <w:r>
        <w:rPr>
          <w:lang w:eastAsia="ko-KR"/>
        </w:rPr>
        <w:t>to</w:t>
      </w:r>
      <w:r>
        <w:rPr>
          <w:rFonts w:hint="eastAsia"/>
          <w:lang w:eastAsia="ko-KR"/>
        </w:rPr>
        <w:t xml:space="preserve"> </w:t>
      </w:r>
      <w:r>
        <w:rPr>
          <w:lang w:eastAsia="ko-KR"/>
        </w:rPr>
        <w:t xml:space="preserve">next scheduling timing, </w:t>
      </w:r>
      <w:r w:rsidRPr="00CC2BC0">
        <w:rPr>
          <w:position w:val="-12"/>
          <w:lang w:eastAsia="ko-KR"/>
        </w:rPr>
        <w:object w:dxaOrig="420" w:dyaOrig="360" w14:anchorId="7230D7D2">
          <v:shape id="_x0000_i1032" type="#_x0000_t75" style="width:21.3pt;height:18.15pt" o:ole="">
            <v:imagedata r:id="rId24" o:title=""/>
          </v:shape>
          <o:OLEObject Type="Embed" ProgID="Equation.DSMT4" ShapeID="_x0000_i1032" DrawAspect="Content" ObjectID="_1559056073" r:id="rId25"/>
        </w:object>
      </w:r>
      <w:r>
        <w:rPr>
          <w:lang w:eastAsia="ko-KR"/>
        </w:rPr>
        <w:t xml:space="preserve"> is transmission duration, </w:t>
      </w:r>
      <w:r w:rsidRPr="00CC2BC0">
        <w:rPr>
          <w:position w:val="-12"/>
          <w:lang w:eastAsia="ko-KR"/>
        </w:rPr>
        <w:object w:dxaOrig="360" w:dyaOrig="360" w14:anchorId="604188F4">
          <v:shape id="_x0000_i1033" type="#_x0000_t75" style="width:18.15pt;height:18.15pt" o:ole="">
            <v:imagedata r:id="rId26" o:title=""/>
          </v:shape>
          <o:OLEObject Type="Embed" ProgID="Equation.DSMT4" ShapeID="_x0000_i1033" DrawAspect="Content" ObjectID="_1559056074" r:id="rId27"/>
        </w:object>
      </w:r>
      <w:r>
        <w:rPr>
          <w:lang w:eastAsia="ko-KR"/>
        </w:rPr>
        <w:t xml:space="preserve"> is</w:t>
      </w:r>
      <w:r>
        <w:rPr>
          <w:rFonts w:hint="eastAsia"/>
          <w:lang w:eastAsia="ko-KR"/>
        </w:rPr>
        <w:t xml:space="preserve"> </w:t>
      </w:r>
      <w:r>
        <w:rPr>
          <w:lang w:eastAsia="ko-KR"/>
        </w:rPr>
        <w:t>time duration from end of transmission to end of receiver processing,</w:t>
      </w:r>
      <w:r>
        <w:rPr>
          <w:rFonts w:hint="eastAsia"/>
          <w:lang w:eastAsia="ko-KR"/>
        </w:rPr>
        <w:t xml:space="preserve"> </w:t>
      </w:r>
      <w:r>
        <w:rPr>
          <w:lang w:eastAsia="ko-KR"/>
        </w:rPr>
        <w:t xml:space="preserve">and </w:t>
      </w:r>
      <w:r w:rsidRPr="00CC2BC0">
        <w:rPr>
          <w:position w:val="-14"/>
          <w:lang w:eastAsia="ko-KR"/>
        </w:rPr>
        <w:object w:dxaOrig="580" w:dyaOrig="380" w14:anchorId="7A13C5FA">
          <v:shape id="_x0000_i1034" type="#_x0000_t75" style="width:28.8pt;height:18.8pt" o:ole="">
            <v:imagedata r:id="rId28" o:title=""/>
          </v:shape>
          <o:OLEObject Type="Embed" ProgID="Equation.DSMT4" ShapeID="_x0000_i1034" DrawAspect="Content" ObjectID="_1559056075" r:id="rId29"/>
        </w:object>
      </w:r>
      <w:r>
        <w:rPr>
          <w:lang w:eastAsia="ko-KR"/>
        </w:rPr>
        <w:t xml:space="preserve"> is time duration incurred by HARQ retransmission</w:t>
      </w:r>
      <w:r>
        <w:rPr>
          <w:rFonts w:hint="eastAsia"/>
          <w:lang w:eastAsia="ko-KR"/>
        </w:rPr>
        <w:t xml:space="preserve"> </w:t>
      </w:r>
      <w:r>
        <w:rPr>
          <w:lang w:eastAsia="ko-KR"/>
        </w:rPr>
        <w:t>and reception.</w:t>
      </w:r>
      <w:r>
        <w:rPr>
          <w:rFonts w:hint="eastAsia"/>
          <w:lang w:eastAsia="ko-KR"/>
        </w:rPr>
        <w:t xml:space="preserve"> In this contribution, </w:t>
      </w:r>
      <w:r>
        <w:rPr>
          <w:lang w:eastAsia="ko-KR"/>
        </w:rPr>
        <w:t xml:space="preserve">it is assumed that the subcarrier spacing of URLLC is </w:t>
      </w:r>
      <w:r>
        <w:rPr>
          <w:rFonts w:hint="eastAsia"/>
          <w:lang w:eastAsia="ko-KR"/>
        </w:rPr>
        <w:t xml:space="preserve">15 </w:t>
      </w:r>
      <w:r>
        <w:rPr>
          <w:lang w:eastAsia="ko-KR"/>
        </w:rPr>
        <w:t xml:space="preserve">kHz that is same with </w:t>
      </w:r>
      <w:proofErr w:type="spellStart"/>
      <w:r>
        <w:rPr>
          <w:lang w:eastAsia="ko-KR"/>
        </w:rPr>
        <w:t>eMBB</w:t>
      </w:r>
      <w:proofErr w:type="spellEnd"/>
      <w:r>
        <w:rPr>
          <w:lang w:eastAsia="ko-KR"/>
        </w:rPr>
        <w:t xml:space="preserve">, and the effect of </w:t>
      </w:r>
      <w:r w:rsidRPr="00CC2BC0">
        <w:rPr>
          <w:position w:val="-14"/>
          <w:lang w:eastAsia="ko-KR"/>
        </w:rPr>
        <w:object w:dxaOrig="580" w:dyaOrig="380" w14:anchorId="670BB3D7">
          <v:shape id="_x0000_i1035" type="#_x0000_t75" style="width:28.8pt;height:18.8pt" o:ole="">
            <v:imagedata r:id="rId28" o:title=""/>
          </v:shape>
          <o:OLEObject Type="Embed" ProgID="Equation.DSMT4" ShapeID="_x0000_i1035" DrawAspect="Content" ObjectID="_1559056076" r:id="rId30"/>
        </w:object>
      </w:r>
      <w:r>
        <w:rPr>
          <w:lang w:eastAsia="ko-KR"/>
        </w:rPr>
        <w:t xml:space="preserve"> for</w:t>
      </w:r>
      <w:r>
        <w:rPr>
          <w:rFonts w:hint="eastAsia"/>
          <w:lang w:eastAsia="ko-KR"/>
        </w:rPr>
        <w:t xml:space="preserve"> </w:t>
      </w:r>
      <w:r>
        <w:rPr>
          <w:lang w:eastAsia="ko-KR"/>
        </w:rPr>
        <w:t>URLLC latency is negligible because the initial transmission</w:t>
      </w:r>
      <w:r>
        <w:rPr>
          <w:rFonts w:hint="eastAsia"/>
          <w:lang w:eastAsia="ko-KR"/>
        </w:rPr>
        <w:t xml:space="preserve"> </w:t>
      </w:r>
      <w:r>
        <w:rPr>
          <w:lang w:eastAsia="ko-KR"/>
        </w:rPr>
        <w:t xml:space="preserve">of URLLC is sufficiently reliable (e.g. </w:t>
      </w:r>
      <w:r>
        <w:rPr>
          <w:rFonts w:hint="eastAsia"/>
          <w:lang w:eastAsia="ko-KR"/>
        </w:rPr>
        <w:t xml:space="preserve">less than </w:t>
      </w:r>
      <w:r>
        <w:rPr>
          <w:lang w:eastAsia="ko-KR"/>
        </w:rPr>
        <w:t>1% or 0.1% BLER).</w:t>
      </w:r>
      <w:r>
        <w:rPr>
          <w:rFonts w:hint="eastAsia"/>
          <w:lang w:eastAsia="ko-KR"/>
        </w:rPr>
        <w:t xml:space="preserve"> Also, it is assumed that </w:t>
      </w:r>
      <w:r w:rsidRPr="00CC2BC0">
        <w:rPr>
          <w:position w:val="-12"/>
          <w:lang w:eastAsia="ko-KR"/>
        </w:rPr>
        <w:object w:dxaOrig="360" w:dyaOrig="360" w14:anchorId="42B9C9AB">
          <v:shape id="_x0000_i1036" type="#_x0000_t75" style="width:18.15pt;height:18.15pt" o:ole="">
            <v:imagedata r:id="rId16" o:title=""/>
          </v:shape>
          <o:OLEObject Type="Embed" ProgID="Equation.DSMT4" ShapeID="_x0000_i1036" DrawAspect="Content" ObjectID="_1559056077" r:id="rId31"/>
        </w:object>
      </w:r>
      <w:r>
        <w:rPr>
          <w:rFonts w:hint="eastAsia"/>
          <w:lang w:eastAsia="ko-KR"/>
        </w:rPr>
        <w:t xml:space="preserve"> and </w:t>
      </w:r>
      <w:r w:rsidRPr="00CC2BC0">
        <w:rPr>
          <w:position w:val="-12"/>
          <w:lang w:eastAsia="ko-KR"/>
        </w:rPr>
        <w:object w:dxaOrig="360" w:dyaOrig="360" w14:anchorId="21F891B7">
          <v:shape id="_x0000_i1037" type="#_x0000_t75" style="width:18.15pt;height:18.15pt" o:ole="">
            <v:imagedata r:id="rId26" o:title=""/>
          </v:shape>
          <o:OLEObject Type="Embed" ProgID="Equation.DSMT4" ShapeID="_x0000_i1037" DrawAspect="Content" ObjectID="_1559056078" r:id="rId32"/>
        </w:object>
      </w:r>
      <w:r>
        <w:rPr>
          <w:rFonts w:hint="eastAsia"/>
          <w:lang w:eastAsia="ko-KR"/>
        </w:rPr>
        <w:t xml:space="preserve"> </w:t>
      </w:r>
      <w:r w:rsidR="00FD76A3">
        <w:rPr>
          <w:lang w:eastAsia="ko-KR"/>
        </w:rPr>
        <w:t>is</w:t>
      </w:r>
      <w:r>
        <w:rPr>
          <w:rFonts w:hint="eastAsia"/>
          <w:lang w:eastAsia="ko-KR"/>
        </w:rPr>
        <w:t xml:space="preserve"> 1 TTI and 0.5 TTI, respectively</w:t>
      </w:r>
      <w:r w:rsidR="00DD6FF2">
        <w:rPr>
          <w:rFonts w:hint="eastAsia"/>
          <w:lang w:eastAsia="ko-KR"/>
        </w:rPr>
        <w:t xml:space="preserve"> [4]</w:t>
      </w:r>
      <w:r>
        <w:rPr>
          <w:rFonts w:hint="eastAsia"/>
          <w:lang w:eastAsia="ko-KR"/>
        </w:rPr>
        <w:t>.</w:t>
      </w:r>
    </w:p>
    <w:p w14:paraId="5E0D9B55" w14:textId="5240ACD7" w:rsidR="00CC2BC0" w:rsidRDefault="00DD6FF2" w:rsidP="00CC2BC0">
      <w:pPr>
        <w:keepNext/>
        <w:spacing w:line="288" w:lineRule="auto"/>
        <w:jc w:val="center"/>
      </w:pPr>
      <w:r w:rsidRPr="00DD6FF2">
        <w:rPr>
          <w:noProof/>
          <w:lang w:val="en-US" w:eastAsia="ko-KR"/>
        </w:rPr>
        <w:drawing>
          <wp:inline distT="0" distB="0" distL="0" distR="0" wp14:anchorId="4729FC02" wp14:editId="49F2B417">
            <wp:extent cx="4559998" cy="2520564"/>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559998" cy="2520564"/>
                    </a:xfrm>
                    <a:prstGeom prst="rect">
                      <a:avLst/>
                    </a:prstGeom>
                    <a:noFill/>
                    <a:ln>
                      <a:noFill/>
                    </a:ln>
                  </pic:spPr>
                </pic:pic>
              </a:graphicData>
            </a:graphic>
          </wp:inline>
        </w:drawing>
      </w:r>
    </w:p>
    <w:p w14:paraId="46BF5A7C" w14:textId="0655223A" w:rsidR="00CC2BC0" w:rsidRDefault="00CC2BC0" w:rsidP="00FD76A3">
      <w:pPr>
        <w:pStyle w:val="a7"/>
        <w:jc w:val="center"/>
        <w:rPr>
          <w:lang w:eastAsia="ko-KR"/>
        </w:rPr>
      </w:pPr>
      <w:r>
        <w:t xml:space="preserve">Figure </w:t>
      </w:r>
      <w:r>
        <w:fldChar w:fldCharType="begin"/>
      </w:r>
      <w:r>
        <w:instrText xml:space="preserve"> SEQ Figure \* ARABIC </w:instrText>
      </w:r>
      <w:r>
        <w:fldChar w:fldCharType="separate"/>
      </w:r>
      <w:r w:rsidR="00FD76A3">
        <w:rPr>
          <w:noProof/>
        </w:rPr>
        <w:t>2</w:t>
      </w:r>
      <w:r>
        <w:fldChar w:fldCharType="end"/>
      </w:r>
      <w:r>
        <w:rPr>
          <w:rFonts w:hint="eastAsia"/>
          <w:lang w:eastAsia="ko-KR"/>
        </w:rPr>
        <w:t xml:space="preserve">: </w:t>
      </w:r>
      <w:r w:rsidRPr="00C64696">
        <w:rPr>
          <w:rFonts w:hint="eastAsia"/>
          <w:lang w:eastAsia="ko-KR"/>
        </w:rPr>
        <w:t xml:space="preserve">Example of </w:t>
      </w:r>
      <w:r>
        <w:rPr>
          <w:rFonts w:hint="eastAsia"/>
          <w:lang w:eastAsia="ko-KR"/>
        </w:rPr>
        <w:t>user plane latency</w:t>
      </w:r>
      <w:r w:rsidRPr="00C64696">
        <w:rPr>
          <w:rFonts w:hint="eastAsia"/>
          <w:lang w:eastAsia="ko-KR"/>
        </w:rPr>
        <w:t xml:space="preserve"> for URLLC</w:t>
      </w:r>
      <w:r>
        <w:rPr>
          <w:rFonts w:hint="eastAsia"/>
          <w:lang w:eastAsia="ko-KR"/>
        </w:rPr>
        <w:t>.</w:t>
      </w:r>
    </w:p>
    <w:p w14:paraId="6DB09111" w14:textId="77777777" w:rsidR="00FD76A3" w:rsidRDefault="00FD76A3" w:rsidP="00FD76A3">
      <w:pPr>
        <w:keepNext/>
        <w:spacing w:line="288" w:lineRule="auto"/>
        <w:ind w:firstLineChars="100" w:firstLine="200"/>
        <w:jc w:val="center"/>
      </w:pPr>
      <w:r w:rsidRPr="00FD76A3">
        <w:rPr>
          <w:rFonts w:hint="eastAsia"/>
          <w:noProof/>
          <w:lang w:val="en-US" w:eastAsia="ko-KR"/>
        </w:rPr>
        <w:lastRenderedPageBreak/>
        <w:drawing>
          <wp:inline distT="0" distB="0" distL="0" distR="0" wp14:anchorId="7D3D56C6" wp14:editId="2D8D096C">
            <wp:extent cx="4317558" cy="323637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317513" cy="3236337"/>
                    </a:xfrm>
                    <a:prstGeom prst="rect">
                      <a:avLst/>
                    </a:prstGeom>
                    <a:noFill/>
                    <a:ln>
                      <a:noFill/>
                    </a:ln>
                  </pic:spPr>
                </pic:pic>
              </a:graphicData>
            </a:graphic>
          </wp:inline>
        </w:drawing>
      </w:r>
    </w:p>
    <w:p w14:paraId="488BA963" w14:textId="623C3333" w:rsidR="00FD76A3" w:rsidRDefault="00FD76A3" w:rsidP="00FD76A3">
      <w:pPr>
        <w:pStyle w:val="a7"/>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ko-KR"/>
        </w:rPr>
        <w:t>: Instantaneous user plane latency.</w:t>
      </w:r>
    </w:p>
    <w:p w14:paraId="0E755514" w14:textId="7BBEAD79" w:rsidR="00DD6FF2" w:rsidRPr="00C2078F" w:rsidRDefault="00C2078F" w:rsidP="00FD76A3">
      <w:pPr>
        <w:spacing w:line="288" w:lineRule="auto"/>
        <w:ind w:firstLineChars="100" w:firstLine="200"/>
        <w:jc w:val="both"/>
        <w:rPr>
          <w:lang w:eastAsia="ko-KR"/>
        </w:rPr>
      </w:pPr>
      <w:r w:rsidRPr="00C2078F">
        <w:rPr>
          <w:rFonts w:eastAsiaTheme="minorEastAsia" w:hint="eastAsia"/>
          <w:lang w:eastAsia="ko-KR"/>
        </w:rPr>
        <w:t xml:space="preserve">Figure 3 shows </w:t>
      </w:r>
      <w:r w:rsidRPr="00C2078F">
        <w:rPr>
          <w:rFonts w:eastAsiaTheme="minorEastAsia"/>
          <w:lang w:eastAsia="ko-KR"/>
        </w:rPr>
        <w:t>instantaneous</w:t>
      </w:r>
      <w:r w:rsidRPr="00C2078F">
        <w:rPr>
          <w:rFonts w:eastAsiaTheme="minorEastAsia" w:hint="eastAsia"/>
          <w:lang w:eastAsia="ko-KR"/>
        </w:rPr>
        <w:t xml:space="preserve"> user plane latency over time to occur URLLC traffic according to the number of protected OFDM symbols in PDCCH. The results indicate that increase of instantaneous user plane latency by employing PDCCH protection can be quite large especially when URLLC traffic occurs at near PDCCH OFDM symbol regions. </w:t>
      </w:r>
      <w:r w:rsidRPr="00C2078F">
        <w:rPr>
          <w:rFonts w:eastAsiaTheme="minorEastAsia"/>
          <w:lang w:eastAsia="ko-KR"/>
        </w:rPr>
        <w:t>F</w:t>
      </w:r>
      <w:r w:rsidRPr="00C2078F">
        <w:rPr>
          <w:rFonts w:eastAsiaTheme="minorEastAsia" w:hint="eastAsia"/>
          <w:lang w:eastAsia="ko-KR"/>
        </w:rPr>
        <w:t xml:space="preserve">or example, if protected PDCCH consists of three OFDM symbols, maximum user plane latency can be 0.64 </w:t>
      </w:r>
      <w:proofErr w:type="spellStart"/>
      <w:r w:rsidRPr="00C2078F">
        <w:rPr>
          <w:rFonts w:eastAsiaTheme="minorEastAsia" w:hint="eastAsia"/>
          <w:lang w:eastAsia="ko-KR"/>
        </w:rPr>
        <w:t>ms</w:t>
      </w:r>
      <w:proofErr w:type="spellEnd"/>
      <w:r w:rsidRPr="00C2078F">
        <w:rPr>
          <w:rFonts w:eastAsiaTheme="minorEastAsia" w:hint="eastAsia"/>
          <w:lang w:eastAsia="ko-KR"/>
        </w:rPr>
        <w:t xml:space="preserve">, while this value can be 0.43 </w:t>
      </w:r>
      <w:proofErr w:type="spellStart"/>
      <w:r w:rsidRPr="00C2078F">
        <w:rPr>
          <w:rFonts w:eastAsiaTheme="minorEastAsia" w:hint="eastAsia"/>
          <w:lang w:eastAsia="ko-KR"/>
        </w:rPr>
        <w:t>ms</w:t>
      </w:r>
      <w:proofErr w:type="spellEnd"/>
      <w:r w:rsidRPr="00C2078F">
        <w:rPr>
          <w:rFonts w:eastAsiaTheme="minorEastAsia" w:hint="eastAsia"/>
          <w:lang w:eastAsia="ko-KR"/>
        </w:rPr>
        <w:t xml:space="preserve"> in case of no PDCCH protection. However, latency requirement in KPI for URLLC is that average user plane latency has to be less than 0.5 </w:t>
      </w:r>
      <w:proofErr w:type="spellStart"/>
      <w:r w:rsidRPr="00C2078F">
        <w:rPr>
          <w:rFonts w:eastAsiaTheme="minorEastAsia" w:hint="eastAsia"/>
          <w:lang w:eastAsia="ko-KR"/>
        </w:rPr>
        <w:t>ms</w:t>
      </w:r>
      <w:proofErr w:type="spellEnd"/>
      <w:r>
        <w:rPr>
          <w:rFonts w:eastAsiaTheme="minorEastAsia" w:hint="eastAsia"/>
          <w:lang w:eastAsia="ko-KR"/>
        </w:rPr>
        <w:t>,</w:t>
      </w:r>
      <w:r w:rsidRPr="00C2078F">
        <w:rPr>
          <w:rFonts w:eastAsiaTheme="minorEastAsia" w:hint="eastAsia"/>
          <w:lang w:eastAsia="ko-KR"/>
        </w:rPr>
        <w:t xml:space="preserve"> and as shown in Table 1, increase of average user plane latency incurred by protecting PDCCH is negligible. For example, average user plane latency in case of protecting PDCCH is less than 0.5 </w:t>
      </w:r>
      <w:proofErr w:type="spellStart"/>
      <w:r w:rsidRPr="00C2078F">
        <w:rPr>
          <w:rFonts w:eastAsiaTheme="minorEastAsia" w:hint="eastAsia"/>
          <w:lang w:eastAsia="ko-KR"/>
        </w:rPr>
        <w:t>ms</w:t>
      </w:r>
      <w:proofErr w:type="spellEnd"/>
      <w:r w:rsidRPr="00C2078F">
        <w:rPr>
          <w:rFonts w:eastAsiaTheme="minorEastAsia" w:hint="eastAsia"/>
          <w:lang w:eastAsia="ko-KR"/>
        </w:rPr>
        <w:t xml:space="preserve"> even if PDCCH consists of three consecutive OFDM symbols.</w:t>
      </w:r>
      <w:r>
        <w:rPr>
          <w:rFonts w:eastAsiaTheme="minorEastAsia" w:hint="eastAsia"/>
          <w:lang w:eastAsia="ko-KR"/>
        </w:rPr>
        <w:t xml:space="preserve"> Therefore, for </w:t>
      </w:r>
      <w:r>
        <w:rPr>
          <w:rFonts w:hint="eastAsia"/>
          <w:lang w:eastAsia="ko-KR"/>
        </w:rPr>
        <w:t xml:space="preserve">minimizing </w:t>
      </w:r>
      <w:proofErr w:type="spellStart"/>
      <w:r>
        <w:rPr>
          <w:rFonts w:hint="eastAsia"/>
          <w:lang w:eastAsia="ko-KR"/>
        </w:rPr>
        <w:t>eMBB</w:t>
      </w:r>
      <w:proofErr w:type="spellEnd"/>
      <w:r>
        <w:rPr>
          <w:rFonts w:hint="eastAsia"/>
          <w:lang w:eastAsia="ko-KR"/>
        </w:rPr>
        <w:t xml:space="preserve"> performance degradation incurred by pre-empting </w:t>
      </w:r>
      <w:proofErr w:type="spellStart"/>
      <w:r>
        <w:rPr>
          <w:rFonts w:hint="eastAsia"/>
          <w:lang w:eastAsia="ko-KR"/>
        </w:rPr>
        <w:t>eMBB</w:t>
      </w:r>
      <w:proofErr w:type="spellEnd"/>
      <w:r>
        <w:rPr>
          <w:rFonts w:hint="eastAsia"/>
          <w:lang w:eastAsia="ko-KR"/>
        </w:rPr>
        <w:t xml:space="preserve"> resources, protecting </w:t>
      </w:r>
      <w:proofErr w:type="spellStart"/>
      <w:r>
        <w:rPr>
          <w:rFonts w:hint="eastAsia"/>
          <w:lang w:eastAsia="ko-KR"/>
        </w:rPr>
        <w:t>eMBB</w:t>
      </w:r>
      <w:proofErr w:type="spellEnd"/>
      <w:r>
        <w:rPr>
          <w:rFonts w:hint="eastAsia"/>
          <w:lang w:eastAsia="ko-KR"/>
        </w:rPr>
        <w:t xml:space="preserve"> PDCCH from pre-emption should be considered in NR. </w:t>
      </w:r>
    </w:p>
    <w:p w14:paraId="2C81A3CD" w14:textId="33D753B6" w:rsidR="00FD76A3" w:rsidRDefault="00FD76A3" w:rsidP="00FD76A3">
      <w:pPr>
        <w:pStyle w:val="a7"/>
        <w:keepNext/>
        <w:jc w:val="center"/>
        <w:rPr>
          <w:lang w:eastAsia="ko-KR"/>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ko-KR"/>
        </w:rPr>
        <w:t>: Average user plane latency</w:t>
      </w:r>
    </w:p>
    <w:tbl>
      <w:tblPr>
        <w:tblStyle w:val="a6"/>
        <w:tblW w:w="0" w:type="auto"/>
        <w:jc w:val="center"/>
        <w:tblLook w:val="04A0" w:firstRow="1" w:lastRow="0" w:firstColumn="1" w:lastColumn="0" w:noHBand="0" w:noVBand="1"/>
      </w:tblPr>
      <w:tblGrid>
        <w:gridCol w:w="3279"/>
        <w:gridCol w:w="3279"/>
      </w:tblGrid>
      <w:tr w:rsidR="00FD76A3" w14:paraId="793CE7B9" w14:textId="77777777" w:rsidTr="00DD6FF2">
        <w:trPr>
          <w:trHeight w:val="575"/>
          <w:jc w:val="center"/>
        </w:trPr>
        <w:tc>
          <w:tcPr>
            <w:tcW w:w="3279" w:type="dxa"/>
            <w:shd w:val="clear" w:color="auto" w:fill="D9D9D9" w:themeFill="background1" w:themeFillShade="D9"/>
            <w:vAlign w:val="center"/>
          </w:tcPr>
          <w:p w14:paraId="18F00D94" w14:textId="0DD7DA04" w:rsidR="00FD76A3" w:rsidRPr="00FD76A3" w:rsidRDefault="00FD76A3" w:rsidP="00DD6FF2">
            <w:pPr>
              <w:spacing w:line="288" w:lineRule="auto"/>
              <w:jc w:val="center"/>
              <w:rPr>
                <w:b/>
                <w:lang w:eastAsia="ko-KR"/>
              </w:rPr>
            </w:pPr>
            <w:r w:rsidRPr="00FD76A3">
              <w:rPr>
                <w:rFonts w:hint="eastAsia"/>
                <w:b/>
                <w:lang w:eastAsia="ko-KR"/>
              </w:rPr>
              <w:t>Number of OFDM symbols</w:t>
            </w:r>
            <w:r w:rsidRPr="00FD76A3">
              <w:rPr>
                <w:rFonts w:hint="eastAsia"/>
                <w:b/>
                <w:lang w:eastAsia="ko-KR"/>
              </w:rPr>
              <w:br/>
              <w:t>in the protected PDCCH</w:t>
            </w:r>
          </w:p>
        </w:tc>
        <w:tc>
          <w:tcPr>
            <w:tcW w:w="3279" w:type="dxa"/>
            <w:shd w:val="clear" w:color="auto" w:fill="D9D9D9" w:themeFill="background1" w:themeFillShade="D9"/>
            <w:vAlign w:val="center"/>
          </w:tcPr>
          <w:p w14:paraId="4C459CDD" w14:textId="5F01BD7C" w:rsidR="00FD76A3" w:rsidRPr="00FD76A3" w:rsidRDefault="00FD76A3" w:rsidP="00DD6FF2">
            <w:pPr>
              <w:spacing w:line="288" w:lineRule="auto"/>
              <w:jc w:val="center"/>
              <w:rPr>
                <w:b/>
                <w:lang w:eastAsia="ko-KR"/>
              </w:rPr>
            </w:pPr>
            <w:r w:rsidRPr="00FD76A3">
              <w:rPr>
                <w:rFonts w:hint="eastAsia"/>
                <w:b/>
                <w:lang w:eastAsia="ko-KR"/>
              </w:rPr>
              <w:t>Average user plane latency</w:t>
            </w:r>
            <w:r>
              <w:rPr>
                <w:rFonts w:hint="eastAsia"/>
                <w:b/>
                <w:lang w:eastAsia="ko-KR"/>
              </w:rPr>
              <w:t xml:space="preserve"> [</w:t>
            </w:r>
            <w:proofErr w:type="spellStart"/>
            <w:r>
              <w:rPr>
                <w:rFonts w:hint="eastAsia"/>
                <w:b/>
                <w:lang w:eastAsia="ko-KR"/>
              </w:rPr>
              <w:t>ms</w:t>
            </w:r>
            <w:proofErr w:type="spellEnd"/>
            <w:r>
              <w:rPr>
                <w:rFonts w:hint="eastAsia"/>
                <w:b/>
                <w:lang w:eastAsia="ko-KR"/>
              </w:rPr>
              <w:t>]</w:t>
            </w:r>
          </w:p>
        </w:tc>
      </w:tr>
      <w:tr w:rsidR="00FD76A3" w14:paraId="78442798" w14:textId="77777777" w:rsidTr="00DD6FF2">
        <w:trPr>
          <w:trHeight w:val="259"/>
          <w:jc w:val="center"/>
        </w:trPr>
        <w:tc>
          <w:tcPr>
            <w:tcW w:w="3279" w:type="dxa"/>
            <w:vAlign w:val="center"/>
          </w:tcPr>
          <w:p w14:paraId="3092A5E9" w14:textId="09B3371D" w:rsidR="00FD76A3" w:rsidRDefault="00FD76A3" w:rsidP="00DD6FF2">
            <w:pPr>
              <w:spacing w:line="288" w:lineRule="auto"/>
              <w:jc w:val="center"/>
              <w:rPr>
                <w:lang w:eastAsia="ko-KR"/>
              </w:rPr>
            </w:pPr>
            <w:r>
              <w:rPr>
                <w:rFonts w:hint="eastAsia"/>
                <w:lang w:eastAsia="ko-KR"/>
              </w:rPr>
              <w:t>0</w:t>
            </w:r>
          </w:p>
        </w:tc>
        <w:tc>
          <w:tcPr>
            <w:tcW w:w="3279" w:type="dxa"/>
            <w:vAlign w:val="center"/>
          </w:tcPr>
          <w:p w14:paraId="04F39F4F" w14:textId="60CF393A" w:rsidR="00FD76A3" w:rsidRDefault="00FD76A3" w:rsidP="00DD6FF2">
            <w:pPr>
              <w:spacing w:line="288" w:lineRule="auto"/>
              <w:jc w:val="center"/>
              <w:rPr>
                <w:lang w:eastAsia="ko-KR"/>
              </w:rPr>
            </w:pPr>
            <w:r>
              <w:rPr>
                <w:rFonts w:hint="eastAsia"/>
                <w:lang w:eastAsia="ko-KR"/>
              </w:rPr>
              <w:t>0.39</w:t>
            </w:r>
          </w:p>
        </w:tc>
      </w:tr>
      <w:tr w:rsidR="00FD76A3" w14:paraId="748253A2" w14:textId="77777777" w:rsidTr="00DD6FF2">
        <w:trPr>
          <w:trHeight w:val="223"/>
          <w:jc w:val="center"/>
        </w:trPr>
        <w:tc>
          <w:tcPr>
            <w:tcW w:w="3279" w:type="dxa"/>
            <w:vAlign w:val="center"/>
          </w:tcPr>
          <w:p w14:paraId="69AFEB00" w14:textId="3B56080F" w:rsidR="00FD76A3" w:rsidRDefault="00FD76A3" w:rsidP="00DD6FF2">
            <w:pPr>
              <w:spacing w:line="288" w:lineRule="auto"/>
              <w:jc w:val="center"/>
              <w:rPr>
                <w:lang w:eastAsia="ko-KR"/>
              </w:rPr>
            </w:pPr>
            <w:r>
              <w:rPr>
                <w:rFonts w:hint="eastAsia"/>
                <w:lang w:eastAsia="ko-KR"/>
              </w:rPr>
              <w:t>1</w:t>
            </w:r>
          </w:p>
        </w:tc>
        <w:tc>
          <w:tcPr>
            <w:tcW w:w="3279" w:type="dxa"/>
            <w:vAlign w:val="center"/>
          </w:tcPr>
          <w:p w14:paraId="1CD757B6" w14:textId="08D35797" w:rsidR="00FD76A3" w:rsidRDefault="00FD76A3" w:rsidP="00DD6FF2">
            <w:pPr>
              <w:spacing w:line="288" w:lineRule="auto"/>
              <w:jc w:val="center"/>
              <w:rPr>
                <w:lang w:eastAsia="ko-KR"/>
              </w:rPr>
            </w:pPr>
            <w:r>
              <w:rPr>
                <w:rFonts w:hint="eastAsia"/>
                <w:lang w:eastAsia="ko-KR"/>
              </w:rPr>
              <w:t>0.40</w:t>
            </w:r>
          </w:p>
        </w:tc>
      </w:tr>
      <w:tr w:rsidR="00FD76A3" w14:paraId="4C1E84E1" w14:textId="77777777" w:rsidTr="00DD6FF2">
        <w:trPr>
          <w:trHeight w:val="173"/>
          <w:jc w:val="center"/>
        </w:trPr>
        <w:tc>
          <w:tcPr>
            <w:tcW w:w="3279" w:type="dxa"/>
            <w:vAlign w:val="center"/>
          </w:tcPr>
          <w:p w14:paraId="46CF6357" w14:textId="6E800DF3" w:rsidR="00FD76A3" w:rsidRDefault="00FD76A3" w:rsidP="00DD6FF2">
            <w:pPr>
              <w:spacing w:line="288" w:lineRule="auto"/>
              <w:jc w:val="center"/>
              <w:rPr>
                <w:lang w:eastAsia="ko-KR"/>
              </w:rPr>
            </w:pPr>
            <w:r>
              <w:rPr>
                <w:rFonts w:hint="eastAsia"/>
                <w:lang w:eastAsia="ko-KR"/>
              </w:rPr>
              <w:t>2</w:t>
            </w:r>
          </w:p>
        </w:tc>
        <w:tc>
          <w:tcPr>
            <w:tcW w:w="3279" w:type="dxa"/>
            <w:vAlign w:val="center"/>
          </w:tcPr>
          <w:p w14:paraId="1D22D341" w14:textId="2ED3F673" w:rsidR="00FD76A3" w:rsidRDefault="00FD76A3" w:rsidP="00DD6FF2">
            <w:pPr>
              <w:spacing w:line="288" w:lineRule="auto"/>
              <w:jc w:val="center"/>
              <w:rPr>
                <w:lang w:eastAsia="ko-KR"/>
              </w:rPr>
            </w:pPr>
            <w:r>
              <w:rPr>
                <w:rFonts w:hint="eastAsia"/>
                <w:lang w:eastAsia="ko-KR"/>
              </w:rPr>
              <w:t>0.41</w:t>
            </w:r>
          </w:p>
        </w:tc>
      </w:tr>
      <w:tr w:rsidR="00FD76A3" w14:paraId="0328EE8E" w14:textId="77777777" w:rsidTr="00DD6FF2">
        <w:trPr>
          <w:trHeight w:val="123"/>
          <w:jc w:val="center"/>
        </w:trPr>
        <w:tc>
          <w:tcPr>
            <w:tcW w:w="3279" w:type="dxa"/>
            <w:vAlign w:val="center"/>
          </w:tcPr>
          <w:p w14:paraId="49DC7C5C" w14:textId="41A40FB3" w:rsidR="00FD76A3" w:rsidRDefault="00FD76A3" w:rsidP="00DD6FF2">
            <w:pPr>
              <w:spacing w:line="288" w:lineRule="auto"/>
              <w:jc w:val="center"/>
              <w:rPr>
                <w:lang w:eastAsia="ko-KR"/>
              </w:rPr>
            </w:pPr>
            <w:r>
              <w:rPr>
                <w:rFonts w:hint="eastAsia"/>
                <w:lang w:eastAsia="ko-KR"/>
              </w:rPr>
              <w:t>3</w:t>
            </w:r>
          </w:p>
        </w:tc>
        <w:tc>
          <w:tcPr>
            <w:tcW w:w="3279" w:type="dxa"/>
            <w:vAlign w:val="center"/>
          </w:tcPr>
          <w:p w14:paraId="2A9BC059" w14:textId="14A27545" w:rsidR="00FD76A3" w:rsidRDefault="00FD76A3" w:rsidP="00DD6FF2">
            <w:pPr>
              <w:spacing w:line="288" w:lineRule="auto"/>
              <w:jc w:val="center"/>
              <w:rPr>
                <w:lang w:eastAsia="ko-KR"/>
              </w:rPr>
            </w:pPr>
            <w:r>
              <w:rPr>
                <w:rFonts w:hint="eastAsia"/>
                <w:lang w:eastAsia="ko-KR"/>
              </w:rPr>
              <w:t>0.42</w:t>
            </w:r>
          </w:p>
        </w:tc>
      </w:tr>
    </w:tbl>
    <w:p w14:paraId="4FD350FB" w14:textId="77777777" w:rsidR="00FD76A3" w:rsidRDefault="00FD76A3" w:rsidP="009A2CD8">
      <w:pPr>
        <w:spacing w:line="288" w:lineRule="auto"/>
        <w:ind w:firstLineChars="100" w:firstLine="200"/>
        <w:jc w:val="both"/>
        <w:rPr>
          <w:lang w:eastAsia="ko-KR"/>
        </w:rPr>
      </w:pPr>
    </w:p>
    <w:p w14:paraId="489EACB8" w14:textId="77777777" w:rsidR="00FD76A3" w:rsidRDefault="00FD76A3" w:rsidP="00FD76A3">
      <w:pPr>
        <w:spacing w:line="288" w:lineRule="auto"/>
        <w:jc w:val="both"/>
        <w:rPr>
          <w:b/>
          <w:u w:val="single"/>
          <w:lang w:eastAsia="ko-KR"/>
        </w:rPr>
      </w:pPr>
    </w:p>
    <w:p w14:paraId="0A54F0A1" w14:textId="08758F6A" w:rsidR="00FD76A3" w:rsidRPr="00FD76A3" w:rsidRDefault="00FD76A3" w:rsidP="00FD76A3">
      <w:pPr>
        <w:spacing w:line="288" w:lineRule="auto"/>
        <w:jc w:val="both"/>
        <w:rPr>
          <w:b/>
          <w:bCs/>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1E0DAA">
        <w:rPr>
          <w:b/>
          <w:u w:val="single"/>
          <w:lang w:eastAsia="ko-KR"/>
        </w:rPr>
        <w:t>:</w:t>
      </w:r>
      <w:r w:rsidRPr="00E4113D">
        <w:rPr>
          <w:rFonts w:hint="eastAsia"/>
          <w:lang w:eastAsia="ko-KR"/>
        </w:rPr>
        <w:t xml:space="preserve"> </w:t>
      </w:r>
      <w:r w:rsidR="00C2078F">
        <w:rPr>
          <w:rFonts w:hint="eastAsia"/>
          <w:lang w:eastAsia="ko-KR"/>
        </w:rPr>
        <w:t>I</w:t>
      </w:r>
      <w:r w:rsidR="00C2078F" w:rsidRPr="00C2078F">
        <w:rPr>
          <w:rFonts w:eastAsiaTheme="minorEastAsia" w:hint="eastAsia"/>
          <w:lang w:eastAsia="ko-KR"/>
        </w:rPr>
        <w:t>ncrease of instantaneous user plane latency by employing PDCCH protection can be quite large especially when URLLC traffic occurs at near PDCCH OFDM symbol regions</w:t>
      </w:r>
      <w:r>
        <w:rPr>
          <w:rFonts w:hint="eastAsia"/>
          <w:lang w:eastAsia="ko-KR"/>
        </w:rPr>
        <w:t>.</w:t>
      </w:r>
    </w:p>
    <w:p w14:paraId="77A00589" w14:textId="59307D63" w:rsidR="00FD76A3" w:rsidRDefault="00FD76A3" w:rsidP="00FD76A3">
      <w:pPr>
        <w:spacing w:line="288" w:lineRule="auto"/>
        <w:jc w:val="both"/>
        <w:rPr>
          <w:b/>
          <w:bCs/>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1E0DAA">
        <w:rPr>
          <w:b/>
          <w:u w:val="single"/>
          <w:lang w:eastAsia="ko-KR"/>
        </w:rPr>
        <w:t>:</w:t>
      </w:r>
      <w:r w:rsidRPr="00E4113D">
        <w:rPr>
          <w:rFonts w:hint="eastAsia"/>
          <w:lang w:eastAsia="ko-KR"/>
        </w:rPr>
        <w:t xml:space="preserve"> </w:t>
      </w:r>
      <w:r w:rsidR="00C2078F">
        <w:rPr>
          <w:rFonts w:hint="eastAsia"/>
          <w:lang w:eastAsia="ko-KR"/>
        </w:rPr>
        <w:t>I</w:t>
      </w:r>
      <w:r w:rsidR="00C2078F" w:rsidRPr="00C2078F">
        <w:rPr>
          <w:rFonts w:eastAsiaTheme="minorEastAsia" w:hint="eastAsia"/>
          <w:lang w:eastAsia="ko-KR"/>
        </w:rPr>
        <w:t>ncrease of average user plane latency incurred by protecting PDCCH is negligible.</w:t>
      </w:r>
    </w:p>
    <w:p w14:paraId="42AA8CF5" w14:textId="77777777" w:rsidR="004C5062" w:rsidRDefault="004C5062" w:rsidP="00C13AF4">
      <w:pPr>
        <w:spacing w:line="288" w:lineRule="auto"/>
        <w:jc w:val="both"/>
        <w:rPr>
          <w:lang w:eastAsia="ko-KR"/>
        </w:rPr>
      </w:pPr>
    </w:p>
    <w:p w14:paraId="4B566C79" w14:textId="1D57F22C" w:rsidR="00C2078F" w:rsidRDefault="00C2078F" w:rsidP="00C2078F">
      <w:pPr>
        <w:spacing w:line="288" w:lineRule="auto"/>
        <w:jc w:val="both"/>
        <w:rPr>
          <w:b/>
          <w:bCs/>
          <w:i/>
          <w:lang w:eastAsia="ko-KR"/>
        </w:rPr>
      </w:pPr>
      <w:r w:rsidRPr="001E0DAA">
        <w:rPr>
          <w:b/>
          <w:u w:val="single"/>
          <w:lang w:eastAsia="ko-KR"/>
        </w:rPr>
        <w:lastRenderedPageBreak/>
        <w:t xml:space="preserve">Proposal </w:t>
      </w:r>
      <w:r>
        <w:rPr>
          <w:rFonts w:hint="eastAsia"/>
          <w:b/>
          <w:u w:val="single"/>
          <w:lang w:eastAsia="ko-KR"/>
        </w:rPr>
        <w:t>1</w:t>
      </w:r>
      <w:r w:rsidRPr="001E0DAA">
        <w:rPr>
          <w:b/>
          <w:u w:val="single"/>
          <w:lang w:eastAsia="ko-KR"/>
        </w:rPr>
        <w:t>:</w:t>
      </w:r>
      <w:r>
        <w:rPr>
          <w:b/>
          <w:lang w:eastAsia="ko-KR"/>
        </w:rPr>
        <w:t xml:space="preserve"> </w:t>
      </w:r>
      <w:r w:rsidRPr="00C2078F">
        <w:rPr>
          <w:rFonts w:hint="eastAsia"/>
          <w:lang w:eastAsia="ko-KR"/>
        </w:rPr>
        <w:t xml:space="preserve">Support </w:t>
      </w:r>
      <w:r>
        <w:rPr>
          <w:rFonts w:hint="eastAsia"/>
          <w:lang w:eastAsia="ko-KR"/>
        </w:rPr>
        <w:t xml:space="preserve">protecting </w:t>
      </w:r>
      <w:proofErr w:type="spellStart"/>
      <w:r>
        <w:rPr>
          <w:rFonts w:hint="eastAsia"/>
          <w:lang w:eastAsia="ko-KR"/>
        </w:rPr>
        <w:t>eMBB</w:t>
      </w:r>
      <w:proofErr w:type="spellEnd"/>
      <w:r>
        <w:rPr>
          <w:rFonts w:hint="eastAsia"/>
          <w:lang w:eastAsia="ko-KR"/>
        </w:rPr>
        <w:t xml:space="preserve"> PDCCH from pre-emption </w:t>
      </w:r>
      <w:r>
        <w:rPr>
          <w:rFonts w:eastAsiaTheme="minorEastAsia" w:hint="eastAsia"/>
          <w:lang w:eastAsia="ko-KR"/>
        </w:rPr>
        <w:t xml:space="preserve">to </w:t>
      </w:r>
      <w:r>
        <w:rPr>
          <w:rFonts w:hint="eastAsia"/>
          <w:lang w:eastAsia="ko-KR"/>
        </w:rPr>
        <w:t xml:space="preserve">minimize </w:t>
      </w:r>
      <w:proofErr w:type="spellStart"/>
      <w:r>
        <w:rPr>
          <w:rFonts w:hint="eastAsia"/>
          <w:lang w:eastAsia="ko-KR"/>
        </w:rPr>
        <w:t>eMBB</w:t>
      </w:r>
      <w:proofErr w:type="spellEnd"/>
      <w:r>
        <w:rPr>
          <w:rFonts w:hint="eastAsia"/>
          <w:lang w:eastAsia="ko-KR"/>
        </w:rPr>
        <w:t xml:space="preserve"> performance degradation incurred by pre-empting </w:t>
      </w:r>
      <w:proofErr w:type="spellStart"/>
      <w:r>
        <w:rPr>
          <w:rFonts w:hint="eastAsia"/>
          <w:lang w:eastAsia="ko-KR"/>
        </w:rPr>
        <w:t>eMBB</w:t>
      </w:r>
      <w:proofErr w:type="spellEnd"/>
      <w:r>
        <w:rPr>
          <w:rFonts w:hint="eastAsia"/>
          <w:lang w:eastAsia="ko-KR"/>
        </w:rPr>
        <w:t xml:space="preserve"> resources.</w:t>
      </w:r>
    </w:p>
    <w:p w14:paraId="35885CA1" w14:textId="77777777" w:rsidR="00C2078F" w:rsidRPr="00C2078F" w:rsidRDefault="00C2078F" w:rsidP="00C13AF4">
      <w:pPr>
        <w:spacing w:line="288" w:lineRule="auto"/>
        <w:jc w:val="both"/>
        <w:rPr>
          <w:lang w:eastAsia="ko-KR"/>
        </w:rPr>
      </w:pPr>
    </w:p>
    <w:p w14:paraId="02CA3F09" w14:textId="77777777" w:rsidR="00C13AF4" w:rsidRDefault="00C13AF4" w:rsidP="00C13AF4">
      <w:pPr>
        <w:pStyle w:val="1"/>
        <w:tabs>
          <w:tab w:val="num" w:pos="0"/>
        </w:tabs>
        <w:ind w:left="799" w:hanging="799"/>
        <w:jc w:val="both"/>
      </w:pPr>
      <w:r>
        <w:rPr>
          <w:rFonts w:hint="eastAsia"/>
        </w:rPr>
        <w:t>Conclusions</w:t>
      </w:r>
    </w:p>
    <w:p w14:paraId="23E0F6CA" w14:textId="50D9DE07" w:rsidR="00C13AF4" w:rsidRDefault="00EC7ACB" w:rsidP="00C13AF4">
      <w:pPr>
        <w:spacing w:line="288" w:lineRule="auto"/>
        <w:ind w:firstLineChars="100" w:firstLine="200"/>
        <w:jc w:val="both"/>
        <w:rPr>
          <w:lang w:eastAsia="ko-KR"/>
        </w:rPr>
      </w:pPr>
      <w:r>
        <w:rPr>
          <w:rFonts w:hint="eastAsia"/>
          <w:color w:val="000000" w:themeColor="text1"/>
          <w:lang w:val="en-US" w:eastAsia="ko-KR"/>
        </w:rPr>
        <w:t>In this contribution, average user plane latency for pre-emption based multiplexing data with different transmission durations is evaluated and discussed in case of protecting some OFDM symbols from pre-emption.</w:t>
      </w:r>
      <w:r w:rsidR="00C13AF4">
        <w:rPr>
          <w:rFonts w:hint="eastAsia"/>
          <w:color w:val="000000"/>
          <w:lang w:eastAsia="ko-KR"/>
        </w:rPr>
        <w:t xml:space="preserve"> </w:t>
      </w:r>
      <w:r w:rsidR="00C13AF4">
        <w:rPr>
          <w:rFonts w:hint="eastAsia"/>
          <w:lang w:eastAsia="ko-KR"/>
        </w:rPr>
        <w:t>It can be summarized as below.</w:t>
      </w:r>
    </w:p>
    <w:p w14:paraId="1191C6EB" w14:textId="77777777" w:rsidR="00EC7ACB" w:rsidRPr="00FD76A3" w:rsidRDefault="00EC7ACB" w:rsidP="00EC7ACB">
      <w:pPr>
        <w:spacing w:line="288" w:lineRule="auto"/>
        <w:jc w:val="both"/>
        <w:rPr>
          <w:b/>
          <w:bCs/>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1E0DAA">
        <w:rPr>
          <w:b/>
          <w:u w:val="single"/>
          <w:lang w:eastAsia="ko-KR"/>
        </w:rPr>
        <w:t>:</w:t>
      </w:r>
      <w:r w:rsidRPr="00E4113D">
        <w:rPr>
          <w:rFonts w:hint="eastAsia"/>
          <w:lang w:eastAsia="ko-KR"/>
        </w:rPr>
        <w:t xml:space="preserve"> </w:t>
      </w:r>
      <w:r>
        <w:rPr>
          <w:rFonts w:hint="eastAsia"/>
          <w:lang w:eastAsia="ko-KR"/>
        </w:rPr>
        <w:t>I</w:t>
      </w:r>
      <w:r w:rsidRPr="00C2078F">
        <w:rPr>
          <w:rFonts w:eastAsiaTheme="minorEastAsia" w:hint="eastAsia"/>
          <w:lang w:eastAsia="ko-KR"/>
        </w:rPr>
        <w:t>ncrease of instantaneous user plane latency by employing PDCCH protection can be quite large especially when URLLC traffic occurs at near PDCCH OFDM symbol regions</w:t>
      </w:r>
      <w:r>
        <w:rPr>
          <w:rFonts w:hint="eastAsia"/>
          <w:lang w:eastAsia="ko-KR"/>
        </w:rPr>
        <w:t>.</w:t>
      </w:r>
    </w:p>
    <w:p w14:paraId="2088F014" w14:textId="77777777" w:rsidR="00EC7ACB" w:rsidRDefault="00EC7ACB" w:rsidP="00EC7ACB">
      <w:pPr>
        <w:spacing w:line="288" w:lineRule="auto"/>
        <w:jc w:val="both"/>
        <w:rPr>
          <w:b/>
          <w:bCs/>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1E0DAA">
        <w:rPr>
          <w:b/>
          <w:u w:val="single"/>
          <w:lang w:eastAsia="ko-KR"/>
        </w:rPr>
        <w:t>:</w:t>
      </w:r>
      <w:r w:rsidRPr="00E4113D">
        <w:rPr>
          <w:rFonts w:hint="eastAsia"/>
          <w:lang w:eastAsia="ko-KR"/>
        </w:rPr>
        <w:t xml:space="preserve"> </w:t>
      </w:r>
      <w:r>
        <w:rPr>
          <w:rFonts w:hint="eastAsia"/>
          <w:lang w:eastAsia="ko-KR"/>
        </w:rPr>
        <w:t>I</w:t>
      </w:r>
      <w:r w:rsidRPr="00C2078F">
        <w:rPr>
          <w:rFonts w:eastAsiaTheme="minorEastAsia" w:hint="eastAsia"/>
          <w:lang w:eastAsia="ko-KR"/>
        </w:rPr>
        <w:t>ncrease of average user plane latency incurred by protecting PDCCH is negligible.</w:t>
      </w:r>
    </w:p>
    <w:p w14:paraId="406EE66A" w14:textId="77777777" w:rsidR="00EC7ACB" w:rsidRDefault="00EC7ACB" w:rsidP="00EC7ACB">
      <w:pPr>
        <w:spacing w:line="288" w:lineRule="auto"/>
        <w:jc w:val="both"/>
        <w:rPr>
          <w:lang w:eastAsia="ko-KR"/>
        </w:rPr>
      </w:pPr>
    </w:p>
    <w:p w14:paraId="394A6A06" w14:textId="798A3E5B" w:rsidR="00C13AF4" w:rsidRDefault="00EC7ACB" w:rsidP="00EC7ACB">
      <w:pPr>
        <w:spacing w:line="288" w:lineRule="auto"/>
        <w:jc w:val="both"/>
        <w:rPr>
          <w:lang w:eastAsia="ko-KR"/>
        </w:rPr>
      </w:pPr>
      <w:r w:rsidRPr="001E0DAA">
        <w:rPr>
          <w:b/>
          <w:u w:val="single"/>
          <w:lang w:eastAsia="ko-KR"/>
        </w:rPr>
        <w:t xml:space="preserve">Proposal </w:t>
      </w:r>
      <w:r>
        <w:rPr>
          <w:rFonts w:hint="eastAsia"/>
          <w:b/>
          <w:u w:val="single"/>
          <w:lang w:eastAsia="ko-KR"/>
        </w:rPr>
        <w:t>1</w:t>
      </w:r>
      <w:r w:rsidRPr="001E0DAA">
        <w:rPr>
          <w:b/>
          <w:u w:val="single"/>
          <w:lang w:eastAsia="ko-KR"/>
        </w:rPr>
        <w:t>:</w:t>
      </w:r>
      <w:r>
        <w:rPr>
          <w:b/>
          <w:lang w:eastAsia="ko-KR"/>
        </w:rPr>
        <w:t xml:space="preserve"> </w:t>
      </w:r>
      <w:r w:rsidRPr="00C2078F">
        <w:rPr>
          <w:rFonts w:hint="eastAsia"/>
          <w:lang w:eastAsia="ko-KR"/>
        </w:rPr>
        <w:t xml:space="preserve">Support </w:t>
      </w:r>
      <w:r>
        <w:rPr>
          <w:rFonts w:hint="eastAsia"/>
          <w:lang w:eastAsia="ko-KR"/>
        </w:rPr>
        <w:t xml:space="preserve">protecting </w:t>
      </w:r>
      <w:proofErr w:type="spellStart"/>
      <w:r>
        <w:rPr>
          <w:rFonts w:hint="eastAsia"/>
          <w:lang w:eastAsia="ko-KR"/>
        </w:rPr>
        <w:t>eMBB</w:t>
      </w:r>
      <w:proofErr w:type="spellEnd"/>
      <w:r>
        <w:rPr>
          <w:rFonts w:hint="eastAsia"/>
          <w:lang w:eastAsia="ko-KR"/>
        </w:rPr>
        <w:t xml:space="preserve"> PDCCH from pre-emption </w:t>
      </w:r>
      <w:r>
        <w:rPr>
          <w:rFonts w:eastAsiaTheme="minorEastAsia" w:hint="eastAsia"/>
          <w:lang w:eastAsia="ko-KR"/>
        </w:rPr>
        <w:t xml:space="preserve">to </w:t>
      </w:r>
      <w:r>
        <w:rPr>
          <w:rFonts w:hint="eastAsia"/>
          <w:lang w:eastAsia="ko-KR"/>
        </w:rPr>
        <w:t xml:space="preserve">minimize </w:t>
      </w:r>
      <w:proofErr w:type="spellStart"/>
      <w:r>
        <w:rPr>
          <w:rFonts w:hint="eastAsia"/>
          <w:lang w:eastAsia="ko-KR"/>
        </w:rPr>
        <w:t>eMBB</w:t>
      </w:r>
      <w:proofErr w:type="spellEnd"/>
      <w:r>
        <w:rPr>
          <w:rFonts w:hint="eastAsia"/>
          <w:lang w:eastAsia="ko-KR"/>
        </w:rPr>
        <w:t xml:space="preserve"> performance degradation incurred by pre-empting </w:t>
      </w:r>
      <w:proofErr w:type="spellStart"/>
      <w:r>
        <w:rPr>
          <w:rFonts w:hint="eastAsia"/>
          <w:lang w:eastAsia="ko-KR"/>
        </w:rPr>
        <w:t>eMBB</w:t>
      </w:r>
      <w:proofErr w:type="spellEnd"/>
      <w:r>
        <w:rPr>
          <w:rFonts w:hint="eastAsia"/>
          <w:lang w:eastAsia="ko-KR"/>
        </w:rPr>
        <w:t xml:space="preserve"> resources.</w:t>
      </w:r>
    </w:p>
    <w:p w14:paraId="47871EB2" w14:textId="77777777" w:rsidR="00EC7ACB" w:rsidRPr="00C13AF4" w:rsidRDefault="00EC7ACB" w:rsidP="00EC7ACB">
      <w:pPr>
        <w:spacing w:line="288" w:lineRule="auto"/>
        <w:jc w:val="both"/>
        <w:rPr>
          <w:b/>
        </w:rPr>
      </w:pPr>
    </w:p>
    <w:p w14:paraId="35C401AD" w14:textId="77777777" w:rsidR="00265E8B" w:rsidRPr="0025541A" w:rsidRDefault="00265E8B" w:rsidP="00265E8B">
      <w:pPr>
        <w:pStyle w:val="1"/>
        <w:numPr>
          <w:ilvl w:val="0"/>
          <w:numId w:val="0"/>
        </w:numPr>
        <w:spacing w:before="180"/>
        <w:ind w:left="432" w:hanging="432"/>
        <w:jc w:val="both"/>
        <w:rPr>
          <w:color w:val="000000"/>
          <w:lang w:val="en-US"/>
        </w:rPr>
      </w:pPr>
      <w:r w:rsidRPr="0025541A">
        <w:rPr>
          <w:rFonts w:hint="eastAsia"/>
          <w:color w:val="000000"/>
          <w:lang w:val="en-US"/>
        </w:rPr>
        <w:t>References</w:t>
      </w:r>
    </w:p>
    <w:p w14:paraId="2BA45D1F" w14:textId="5455B534" w:rsidR="00944C7E" w:rsidRPr="009E3F2F" w:rsidRDefault="00944C7E" w:rsidP="00944C7E">
      <w:pPr>
        <w:pStyle w:val="reference"/>
        <w:numPr>
          <w:ilvl w:val="0"/>
          <w:numId w:val="5"/>
        </w:numPr>
        <w:rPr>
          <w:sz w:val="20"/>
        </w:rPr>
      </w:pPr>
      <w:r w:rsidRPr="00A844FD">
        <w:rPr>
          <w:sz w:val="20"/>
        </w:rPr>
        <w:t>RAN1 Chairman’s note, 3GPP TSG RAN WG1 Meeting#8</w:t>
      </w:r>
      <w:r w:rsidR="00883A3F">
        <w:rPr>
          <w:rFonts w:eastAsiaTheme="minorEastAsia" w:hint="eastAsia"/>
          <w:sz w:val="20"/>
          <w:lang w:eastAsia="ko-KR"/>
        </w:rPr>
        <w:t>7</w:t>
      </w:r>
      <w:r w:rsidRPr="00A844FD">
        <w:rPr>
          <w:sz w:val="20"/>
        </w:rPr>
        <w:t>.</w:t>
      </w:r>
    </w:p>
    <w:p w14:paraId="3312D459" w14:textId="127D74DA" w:rsidR="004A5990" w:rsidRPr="002569A2" w:rsidRDefault="004A5990" w:rsidP="000D2740">
      <w:pPr>
        <w:pStyle w:val="reference"/>
        <w:numPr>
          <w:ilvl w:val="0"/>
          <w:numId w:val="5"/>
        </w:numPr>
        <w:rPr>
          <w:sz w:val="20"/>
        </w:rPr>
      </w:pPr>
      <w:r>
        <w:rPr>
          <w:rFonts w:eastAsiaTheme="minorEastAsia" w:hint="eastAsia"/>
          <w:sz w:val="20"/>
          <w:lang w:eastAsia="ko-KR"/>
        </w:rPr>
        <w:t>R1-16</w:t>
      </w:r>
      <w:r w:rsidR="000D2740">
        <w:rPr>
          <w:rFonts w:eastAsiaTheme="minorEastAsia" w:hint="eastAsia"/>
          <w:sz w:val="20"/>
          <w:lang w:eastAsia="ko-KR"/>
        </w:rPr>
        <w:t>6759</w:t>
      </w:r>
      <w:r>
        <w:rPr>
          <w:rFonts w:eastAsiaTheme="minorEastAsia" w:hint="eastAsia"/>
          <w:sz w:val="20"/>
          <w:lang w:eastAsia="ko-KR"/>
        </w:rPr>
        <w:t xml:space="preserve">, </w:t>
      </w:r>
      <w:r w:rsidR="000D2740" w:rsidRPr="000D2740">
        <w:rPr>
          <w:rFonts w:eastAsiaTheme="minorEastAsia"/>
          <w:sz w:val="20"/>
          <w:lang w:eastAsia="ko-KR"/>
        </w:rPr>
        <w:t>Discussion on URLLC support in NR</w:t>
      </w:r>
      <w:r>
        <w:rPr>
          <w:rFonts w:eastAsiaTheme="minorEastAsia" w:hint="eastAsia"/>
          <w:sz w:val="20"/>
          <w:lang w:eastAsia="ko-KR"/>
        </w:rPr>
        <w:t>, Samsung</w:t>
      </w:r>
      <w:r w:rsidR="00040E5F">
        <w:rPr>
          <w:rFonts w:eastAsiaTheme="minorEastAsia" w:hint="eastAsia"/>
          <w:sz w:val="20"/>
          <w:lang w:eastAsia="ko-KR"/>
        </w:rPr>
        <w:t>.</w:t>
      </w:r>
      <w:r w:rsidR="00944C7E">
        <w:rPr>
          <w:rFonts w:eastAsiaTheme="minorEastAsia" w:hint="eastAsia"/>
          <w:sz w:val="20"/>
          <w:lang w:eastAsia="ko-KR"/>
        </w:rPr>
        <w:t xml:space="preserve"> </w:t>
      </w:r>
    </w:p>
    <w:p w14:paraId="32C084A1" w14:textId="77777777" w:rsidR="00C93CAA" w:rsidRPr="00BD1A5B" w:rsidRDefault="00C93CAA" w:rsidP="00C93CAA">
      <w:pPr>
        <w:pStyle w:val="reference"/>
        <w:numPr>
          <w:ilvl w:val="0"/>
          <w:numId w:val="5"/>
        </w:numPr>
        <w:rPr>
          <w:sz w:val="20"/>
        </w:rPr>
      </w:pPr>
      <w:r>
        <w:rPr>
          <w:rFonts w:eastAsiaTheme="minorEastAsia" w:hint="eastAsia"/>
          <w:sz w:val="20"/>
          <w:lang w:eastAsia="ko-KR"/>
        </w:rPr>
        <w:t>R1-1</w:t>
      </w:r>
      <w:r w:rsidRPr="00040E5F">
        <w:rPr>
          <w:rFonts w:eastAsiaTheme="minorEastAsia"/>
          <w:sz w:val="20"/>
          <w:lang w:eastAsia="ko-KR"/>
        </w:rPr>
        <w:t>612538</w:t>
      </w:r>
      <w:r>
        <w:rPr>
          <w:rFonts w:eastAsiaTheme="minorEastAsia" w:hint="eastAsia"/>
          <w:sz w:val="20"/>
          <w:lang w:eastAsia="ko-KR"/>
        </w:rPr>
        <w:t xml:space="preserve">, </w:t>
      </w:r>
      <w:r w:rsidRPr="00BF37CB">
        <w:rPr>
          <w:rFonts w:eastAsiaTheme="minorEastAsia"/>
          <w:sz w:val="20"/>
          <w:lang w:eastAsia="ko-KR"/>
        </w:rPr>
        <w:t xml:space="preserve">Impact on </w:t>
      </w:r>
      <w:proofErr w:type="spellStart"/>
      <w:r w:rsidRPr="00BF37CB">
        <w:rPr>
          <w:rFonts w:eastAsiaTheme="minorEastAsia"/>
          <w:sz w:val="20"/>
          <w:lang w:eastAsia="ko-KR"/>
        </w:rPr>
        <w:t>eMBB</w:t>
      </w:r>
      <w:proofErr w:type="spellEnd"/>
      <w:r w:rsidRPr="00BF37CB">
        <w:rPr>
          <w:rFonts w:eastAsiaTheme="minorEastAsia"/>
          <w:sz w:val="20"/>
          <w:lang w:eastAsia="ko-KR"/>
        </w:rPr>
        <w:t xml:space="preserve"> BLER from Multiplexing </w:t>
      </w:r>
      <w:proofErr w:type="spellStart"/>
      <w:r w:rsidRPr="00BF37CB">
        <w:rPr>
          <w:rFonts w:eastAsiaTheme="minorEastAsia"/>
          <w:sz w:val="20"/>
          <w:lang w:eastAsia="ko-KR"/>
        </w:rPr>
        <w:t>eMBB</w:t>
      </w:r>
      <w:proofErr w:type="spellEnd"/>
      <w:r w:rsidRPr="00BF37CB">
        <w:rPr>
          <w:rFonts w:eastAsiaTheme="minorEastAsia"/>
          <w:sz w:val="20"/>
          <w:lang w:eastAsia="ko-KR"/>
        </w:rPr>
        <w:t xml:space="preserve"> and URLLC</w:t>
      </w:r>
      <w:r>
        <w:rPr>
          <w:rFonts w:eastAsiaTheme="minorEastAsia" w:hint="eastAsia"/>
          <w:sz w:val="20"/>
          <w:lang w:eastAsia="ko-KR"/>
        </w:rPr>
        <w:t>, Samsung.</w:t>
      </w:r>
    </w:p>
    <w:p w14:paraId="25063FC4" w14:textId="0FE5DD64" w:rsidR="00213FA6" w:rsidRPr="001A5C20" w:rsidRDefault="00DD6FF2" w:rsidP="00DD6FF2">
      <w:pPr>
        <w:pStyle w:val="reference"/>
        <w:numPr>
          <w:ilvl w:val="0"/>
          <w:numId w:val="5"/>
        </w:numPr>
        <w:rPr>
          <w:sz w:val="20"/>
        </w:rPr>
      </w:pPr>
      <w:r w:rsidRPr="00DD6FF2">
        <w:rPr>
          <w:rFonts w:eastAsiaTheme="minorEastAsia"/>
          <w:sz w:val="20"/>
          <w:lang w:eastAsia="ko-KR"/>
        </w:rPr>
        <w:t>R1-1700973</w:t>
      </w:r>
      <w:r>
        <w:rPr>
          <w:rFonts w:eastAsiaTheme="minorEastAsia" w:hint="eastAsia"/>
          <w:sz w:val="20"/>
          <w:lang w:eastAsia="ko-KR"/>
        </w:rPr>
        <w:t xml:space="preserve">, </w:t>
      </w:r>
      <w:r w:rsidRPr="00DD6FF2">
        <w:rPr>
          <w:rFonts w:eastAsiaTheme="minorEastAsia"/>
          <w:sz w:val="20"/>
          <w:lang w:eastAsia="ko-KR"/>
        </w:rPr>
        <w:t>User plane latency for URLLC</w:t>
      </w:r>
      <w:r>
        <w:rPr>
          <w:rFonts w:eastAsiaTheme="minorEastAsia" w:hint="eastAsia"/>
          <w:sz w:val="20"/>
          <w:lang w:eastAsia="ko-KR"/>
        </w:rPr>
        <w:t>, Samsung.</w:t>
      </w:r>
    </w:p>
    <w:p w14:paraId="0FC00395" w14:textId="77777777" w:rsidR="001A5C20" w:rsidRDefault="001A5C20" w:rsidP="001A5C20">
      <w:pPr>
        <w:pStyle w:val="reference"/>
        <w:numPr>
          <w:ilvl w:val="0"/>
          <w:numId w:val="0"/>
        </w:numPr>
        <w:ind w:left="360" w:hanging="360"/>
        <w:rPr>
          <w:rFonts w:eastAsiaTheme="minorEastAsia"/>
          <w:sz w:val="20"/>
          <w:lang w:eastAsia="ko-KR"/>
        </w:rPr>
      </w:pPr>
    </w:p>
    <w:p w14:paraId="39C6E819" w14:textId="11406140" w:rsidR="003364A3" w:rsidRPr="00BF6566" w:rsidRDefault="003364A3" w:rsidP="003364A3">
      <w:pPr>
        <w:pStyle w:val="1"/>
        <w:numPr>
          <w:ilvl w:val="0"/>
          <w:numId w:val="0"/>
        </w:numPr>
        <w:rPr>
          <w:sz w:val="30"/>
          <w:szCs w:val="30"/>
          <w:lang w:eastAsia="zh-CN"/>
        </w:rPr>
      </w:pPr>
      <w:r w:rsidRPr="00531C82">
        <w:rPr>
          <w:rFonts w:cs="Arial"/>
          <w:lang w:val="en-US"/>
        </w:rPr>
        <w:t>Annex</w:t>
      </w:r>
      <w:r>
        <w:rPr>
          <w:rFonts w:cs="Arial" w:hint="eastAsia"/>
          <w:lang w:val="en-US"/>
        </w:rPr>
        <w:t>-1</w:t>
      </w:r>
      <w:r w:rsidRPr="00531C82">
        <w:rPr>
          <w:rFonts w:cs="Arial"/>
          <w:lang w:val="en-US"/>
        </w:rPr>
        <w:t xml:space="preserve">: </w:t>
      </w:r>
      <w:r>
        <w:rPr>
          <w:rFonts w:cs="Arial" w:hint="eastAsia"/>
          <w:lang w:val="en-US"/>
        </w:rPr>
        <w:t>LLS e</w:t>
      </w:r>
      <w:r w:rsidRPr="00531C82">
        <w:rPr>
          <w:rFonts w:cs="Arial"/>
          <w:lang w:val="en-US"/>
        </w:rPr>
        <w:t>valuation assumptions</w:t>
      </w:r>
    </w:p>
    <w:p w14:paraId="1EC2D3A9" w14:textId="0F406109" w:rsidR="003364A3" w:rsidRPr="00F65FEC" w:rsidRDefault="003364A3" w:rsidP="003364A3">
      <w:pPr>
        <w:jc w:val="center"/>
        <w:outlineLvl w:val="0"/>
        <w:rPr>
          <w:b/>
        </w:rPr>
      </w:pPr>
      <w:r>
        <w:rPr>
          <w:rFonts w:hint="eastAsia"/>
          <w:b/>
        </w:rPr>
        <w:t>Table.</w:t>
      </w:r>
      <w:r w:rsidR="00FD76A3">
        <w:rPr>
          <w:rFonts w:hint="eastAsia"/>
          <w:b/>
          <w:lang w:eastAsia="ko-KR"/>
        </w:rPr>
        <w:t>2</w:t>
      </w:r>
      <w:r>
        <w:rPr>
          <w:rFonts w:hint="eastAsia"/>
          <w:b/>
          <w:lang w:eastAsia="ko-KR"/>
        </w:rPr>
        <w:t>:</w:t>
      </w:r>
      <w:r>
        <w:rPr>
          <w:rFonts w:hint="eastAsia"/>
          <w:b/>
        </w:rPr>
        <w:t xml:space="preserve"> </w:t>
      </w:r>
      <w:r>
        <w:rPr>
          <w:b/>
        </w:rPr>
        <w:t xml:space="preserve">LLS </w:t>
      </w:r>
      <w:r w:rsidRPr="00F65FEC">
        <w:rPr>
          <w:b/>
        </w:rPr>
        <w:t>Evaluation parameters</w:t>
      </w:r>
    </w:p>
    <w:tbl>
      <w:tblPr>
        <w:tblW w:w="4447"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499"/>
        <w:gridCol w:w="5245"/>
      </w:tblGrid>
      <w:tr w:rsidR="003364A3" w:rsidRPr="008B2CFD" w14:paraId="5A748C52" w14:textId="77777777" w:rsidTr="00FD76A3">
        <w:trPr>
          <w:trHeight w:val="226"/>
          <w:jc w:val="center"/>
        </w:trPr>
        <w:tc>
          <w:tcPr>
            <w:tcW w:w="2001" w:type="pct"/>
            <w:shd w:val="clear" w:color="auto" w:fill="BFBFBF" w:themeFill="background1" w:themeFillShade="BF"/>
            <w:tcMar>
              <w:top w:w="13" w:type="dxa"/>
              <w:left w:w="96" w:type="dxa"/>
              <w:bottom w:w="0" w:type="dxa"/>
              <w:right w:w="96" w:type="dxa"/>
            </w:tcMar>
            <w:hideMark/>
          </w:tcPr>
          <w:p w14:paraId="333EC64C" w14:textId="77777777" w:rsidR="003364A3" w:rsidRPr="003364A3" w:rsidRDefault="003364A3" w:rsidP="003364A3">
            <w:pPr>
              <w:pStyle w:val="af2"/>
              <w:spacing w:after="60" w:line="288" w:lineRule="auto"/>
              <w:rPr>
                <w:rFonts w:ascii="Times New Roman" w:hAnsi="Times New Roman" w:cs="Times New Roman"/>
                <w:sz w:val="18"/>
                <w:szCs w:val="18"/>
              </w:rPr>
            </w:pPr>
            <w:r w:rsidRPr="003364A3">
              <w:rPr>
                <w:rFonts w:ascii="Times New Roman" w:hAnsi="Times New Roman" w:cs="Times New Roman"/>
                <w:sz w:val="18"/>
                <w:szCs w:val="18"/>
              </w:rPr>
              <w:t xml:space="preserve">Parameters </w:t>
            </w:r>
          </w:p>
        </w:tc>
        <w:tc>
          <w:tcPr>
            <w:tcW w:w="2999" w:type="pct"/>
            <w:shd w:val="clear" w:color="auto" w:fill="BFBFBF" w:themeFill="background1" w:themeFillShade="BF"/>
            <w:tcMar>
              <w:top w:w="13" w:type="dxa"/>
              <w:left w:w="96" w:type="dxa"/>
              <w:bottom w:w="0" w:type="dxa"/>
              <w:right w:w="96" w:type="dxa"/>
            </w:tcMar>
            <w:hideMark/>
          </w:tcPr>
          <w:p w14:paraId="0A4A2B87" w14:textId="77777777" w:rsidR="003364A3" w:rsidRPr="003364A3" w:rsidRDefault="003364A3" w:rsidP="003364A3">
            <w:pPr>
              <w:pStyle w:val="af2"/>
              <w:spacing w:after="60" w:line="288" w:lineRule="auto"/>
              <w:rPr>
                <w:rFonts w:ascii="Times New Roman" w:hAnsi="Times New Roman" w:cs="Times New Roman"/>
                <w:sz w:val="18"/>
                <w:szCs w:val="18"/>
              </w:rPr>
            </w:pPr>
            <w:r w:rsidRPr="003364A3">
              <w:rPr>
                <w:rFonts w:ascii="Times New Roman" w:hAnsi="Times New Roman" w:cs="Times New Roman"/>
                <w:sz w:val="18"/>
                <w:szCs w:val="18"/>
              </w:rPr>
              <w:t xml:space="preserve">Values or assumptions </w:t>
            </w:r>
          </w:p>
        </w:tc>
      </w:tr>
      <w:tr w:rsidR="003364A3" w:rsidRPr="008B2CFD" w14:paraId="54DDE3F4" w14:textId="77777777" w:rsidTr="00FD76A3">
        <w:trPr>
          <w:trHeight w:val="226"/>
          <w:jc w:val="center"/>
        </w:trPr>
        <w:tc>
          <w:tcPr>
            <w:tcW w:w="2001" w:type="pct"/>
            <w:shd w:val="clear" w:color="auto" w:fill="auto"/>
            <w:tcMar>
              <w:top w:w="15" w:type="dxa"/>
              <w:left w:w="108" w:type="dxa"/>
              <w:bottom w:w="0" w:type="dxa"/>
              <w:right w:w="108" w:type="dxa"/>
            </w:tcMar>
            <w:hideMark/>
          </w:tcPr>
          <w:p w14:paraId="4437FB0F" w14:textId="1F107E42" w:rsidR="003364A3" w:rsidRPr="008B2CFD" w:rsidRDefault="003364A3" w:rsidP="003364A3">
            <w:pPr>
              <w:pStyle w:val="af0"/>
              <w:overflowPunct w:val="0"/>
              <w:adjustRightInd w:val="0"/>
              <w:snapToGrid w:val="0"/>
              <w:spacing w:before="0" w:beforeAutospacing="0" w:after="0" w:afterAutospacing="0"/>
              <w:jc w:val="center"/>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p>
        </w:tc>
        <w:tc>
          <w:tcPr>
            <w:tcW w:w="2999" w:type="pct"/>
            <w:shd w:val="clear" w:color="auto" w:fill="auto"/>
            <w:tcMar>
              <w:top w:w="15" w:type="dxa"/>
              <w:left w:w="108" w:type="dxa"/>
              <w:bottom w:w="0" w:type="dxa"/>
              <w:right w:w="108" w:type="dxa"/>
            </w:tcMar>
            <w:hideMark/>
          </w:tcPr>
          <w:p w14:paraId="32A73D0D" w14:textId="56C8731B" w:rsidR="003364A3" w:rsidRPr="008B2CFD" w:rsidRDefault="003364A3" w:rsidP="003364A3">
            <w:pPr>
              <w:pStyle w:val="af0"/>
              <w:overflowPunct w:val="0"/>
              <w:adjustRightInd w:val="0"/>
              <w:snapToGrid w:val="0"/>
              <w:spacing w:before="0" w:beforeAutospacing="0" w:after="0" w:afterAutospacing="0"/>
              <w:jc w:val="center"/>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4</w:t>
            </w:r>
            <w:r w:rsidRPr="008B2CFD">
              <w:rPr>
                <w:rFonts w:ascii="Times New Roman" w:hAnsi="Times New Roman" w:cs="Times New Roman"/>
                <w:color w:val="000000"/>
                <w:kern w:val="24"/>
                <w:sz w:val="18"/>
                <w:lang w:val="en-GB"/>
              </w:rPr>
              <w:t xml:space="preserve"> GHz</w:t>
            </w:r>
          </w:p>
        </w:tc>
      </w:tr>
      <w:tr w:rsidR="003364A3" w:rsidRPr="008B2CFD" w14:paraId="04FDE7C4" w14:textId="77777777" w:rsidTr="00FD76A3">
        <w:trPr>
          <w:trHeight w:val="261"/>
          <w:jc w:val="center"/>
        </w:trPr>
        <w:tc>
          <w:tcPr>
            <w:tcW w:w="2001" w:type="pct"/>
            <w:shd w:val="clear" w:color="auto" w:fill="auto"/>
            <w:tcMar>
              <w:top w:w="15" w:type="dxa"/>
              <w:left w:w="108" w:type="dxa"/>
              <w:bottom w:w="0" w:type="dxa"/>
              <w:right w:w="108" w:type="dxa"/>
            </w:tcMar>
            <w:hideMark/>
          </w:tcPr>
          <w:p w14:paraId="5F7EE560" w14:textId="62F4B76F" w:rsidR="003364A3" w:rsidRPr="008B2CFD" w:rsidRDefault="003364A3" w:rsidP="003364A3">
            <w:pPr>
              <w:pStyle w:val="af0"/>
              <w:overflowPunct w:val="0"/>
              <w:adjustRightInd w:val="0"/>
              <w:snapToGrid w:val="0"/>
              <w:spacing w:before="0" w:beforeAutospacing="0" w:after="0" w:afterAutospacing="0"/>
              <w:jc w:val="center"/>
              <w:rPr>
                <w:rFonts w:ascii="Times New Roman" w:hAnsi="Times New Roman" w:cs="Times New Roman"/>
                <w:sz w:val="18"/>
                <w:szCs w:val="36"/>
              </w:rPr>
            </w:pPr>
            <w:r w:rsidRPr="008B2CFD">
              <w:rPr>
                <w:rFonts w:ascii="Times New Roman" w:hAnsi="Times New Roman" w:cs="Times New Roman"/>
                <w:color w:val="000000"/>
                <w:kern w:val="24"/>
                <w:sz w:val="18"/>
                <w:lang w:val="en-GB"/>
              </w:rPr>
              <w:t>Waveform</w:t>
            </w:r>
          </w:p>
        </w:tc>
        <w:tc>
          <w:tcPr>
            <w:tcW w:w="2999" w:type="pct"/>
            <w:shd w:val="clear" w:color="auto" w:fill="auto"/>
            <w:tcMar>
              <w:top w:w="15" w:type="dxa"/>
              <w:left w:w="108" w:type="dxa"/>
              <w:bottom w:w="0" w:type="dxa"/>
              <w:right w:w="108" w:type="dxa"/>
            </w:tcMar>
            <w:hideMark/>
          </w:tcPr>
          <w:p w14:paraId="223276A2" w14:textId="77777777" w:rsidR="003364A3" w:rsidRPr="00C80D35" w:rsidRDefault="003364A3" w:rsidP="003364A3">
            <w:pPr>
              <w:pStyle w:val="af0"/>
              <w:overflowPunct w:val="0"/>
              <w:adjustRightInd w:val="0"/>
              <w:snapToGrid w:val="0"/>
              <w:spacing w:before="0" w:beforeAutospacing="0" w:after="0" w:afterAutospacing="0"/>
              <w:jc w:val="center"/>
              <w:rPr>
                <w:rFonts w:ascii="Times New Roman" w:eastAsiaTheme="minorEastAsia" w:hAnsi="Times New Roman" w:cs="Times New Roman"/>
                <w:sz w:val="18"/>
                <w:szCs w:val="36"/>
              </w:rPr>
            </w:pPr>
            <w:r>
              <w:rPr>
                <w:rFonts w:ascii="Times New Roman" w:hAnsi="Times New Roman" w:cs="Times New Roman"/>
                <w:color w:val="000000"/>
                <w:kern w:val="24"/>
                <w:sz w:val="18"/>
                <w:lang w:val="en-GB"/>
              </w:rPr>
              <w:t>OFD</w:t>
            </w:r>
            <w:r>
              <w:rPr>
                <w:rFonts w:ascii="Times New Roman" w:hAnsi="Times New Roman" w:cs="Times New Roman" w:hint="eastAsia"/>
                <w:color w:val="000000"/>
                <w:kern w:val="24"/>
                <w:sz w:val="18"/>
                <w:lang w:val="en-GB"/>
              </w:rPr>
              <w:t>M</w:t>
            </w:r>
          </w:p>
        </w:tc>
      </w:tr>
      <w:tr w:rsidR="003364A3" w:rsidRPr="008B2CFD" w14:paraId="46B80844" w14:textId="77777777" w:rsidTr="00FD76A3">
        <w:trPr>
          <w:trHeight w:val="226"/>
          <w:jc w:val="center"/>
        </w:trPr>
        <w:tc>
          <w:tcPr>
            <w:tcW w:w="2001" w:type="pct"/>
            <w:shd w:val="clear" w:color="auto" w:fill="auto"/>
            <w:tcMar>
              <w:top w:w="15" w:type="dxa"/>
              <w:left w:w="108" w:type="dxa"/>
              <w:bottom w:w="0" w:type="dxa"/>
              <w:right w:w="108" w:type="dxa"/>
            </w:tcMar>
            <w:hideMark/>
          </w:tcPr>
          <w:p w14:paraId="3F89054A" w14:textId="77777777" w:rsidR="003364A3" w:rsidRPr="00B26FB6" w:rsidRDefault="003364A3" w:rsidP="003364A3">
            <w:pPr>
              <w:pStyle w:val="af0"/>
              <w:overflowPunct w:val="0"/>
              <w:adjustRightInd w:val="0"/>
              <w:snapToGrid w:val="0"/>
              <w:spacing w:before="0" w:beforeAutospacing="0" w:after="0" w:afterAutospacing="0"/>
              <w:jc w:val="center"/>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kern w:val="24"/>
                <w:sz w:val="18"/>
                <w:lang w:val="en-GB" w:eastAsia="ko-KR"/>
              </w:rPr>
              <w:t>Subcarrier spacing</w:t>
            </w:r>
          </w:p>
        </w:tc>
        <w:tc>
          <w:tcPr>
            <w:tcW w:w="2999" w:type="pct"/>
            <w:shd w:val="clear" w:color="auto" w:fill="auto"/>
            <w:tcMar>
              <w:top w:w="15" w:type="dxa"/>
              <w:left w:w="108" w:type="dxa"/>
              <w:bottom w:w="0" w:type="dxa"/>
              <w:right w:w="108" w:type="dxa"/>
            </w:tcMar>
            <w:hideMark/>
          </w:tcPr>
          <w:p w14:paraId="069CC180" w14:textId="05AF1DF9" w:rsidR="003364A3" w:rsidRPr="008B2CFD" w:rsidRDefault="00FD76A3" w:rsidP="003364A3">
            <w:pPr>
              <w:pStyle w:val="af0"/>
              <w:overflowPunct w:val="0"/>
              <w:adjustRightInd w:val="0"/>
              <w:snapToGrid w:val="0"/>
              <w:spacing w:before="0" w:beforeAutospacing="0" w:after="0" w:afterAutospacing="0"/>
              <w:jc w:val="center"/>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15</w:t>
            </w:r>
            <w:r w:rsidR="003364A3">
              <w:rPr>
                <w:rFonts w:ascii="Times New Roman" w:eastAsiaTheme="minorEastAsia" w:hAnsi="Times New Roman" w:cs="Times New Roman" w:hint="eastAsia"/>
                <w:color w:val="000000"/>
                <w:kern w:val="24"/>
                <w:sz w:val="18"/>
                <w:lang w:val="en-GB" w:eastAsia="ko-KR"/>
              </w:rPr>
              <w:t xml:space="preserve"> kHz</w:t>
            </w:r>
          </w:p>
        </w:tc>
      </w:tr>
      <w:tr w:rsidR="003364A3" w:rsidRPr="008B2CFD" w14:paraId="6FFD5FA0" w14:textId="77777777" w:rsidTr="00FD76A3">
        <w:trPr>
          <w:trHeight w:val="226"/>
          <w:jc w:val="center"/>
        </w:trPr>
        <w:tc>
          <w:tcPr>
            <w:tcW w:w="2001" w:type="pct"/>
            <w:shd w:val="clear" w:color="auto" w:fill="auto"/>
            <w:tcMar>
              <w:top w:w="15" w:type="dxa"/>
              <w:left w:w="108" w:type="dxa"/>
              <w:bottom w:w="0" w:type="dxa"/>
              <w:right w:w="108" w:type="dxa"/>
            </w:tcMar>
            <w:hideMark/>
          </w:tcPr>
          <w:p w14:paraId="1D21FE75" w14:textId="40DC3977" w:rsidR="003364A3" w:rsidRPr="008B2CFD" w:rsidRDefault="003364A3" w:rsidP="003364A3">
            <w:pPr>
              <w:pStyle w:val="af0"/>
              <w:overflowPunct w:val="0"/>
              <w:adjustRightInd w:val="0"/>
              <w:snapToGrid w:val="0"/>
              <w:spacing w:before="0" w:beforeAutospacing="0" w:after="0" w:afterAutospacing="0"/>
              <w:jc w:val="center"/>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p>
        </w:tc>
        <w:tc>
          <w:tcPr>
            <w:tcW w:w="2999" w:type="pct"/>
            <w:shd w:val="clear" w:color="auto" w:fill="auto"/>
            <w:tcMar>
              <w:top w:w="15" w:type="dxa"/>
              <w:left w:w="108" w:type="dxa"/>
              <w:bottom w:w="0" w:type="dxa"/>
              <w:right w:w="108" w:type="dxa"/>
            </w:tcMar>
            <w:hideMark/>
          </w:tcPr>
          <w:p w14:paraId="3C2B9B9B" w14:textId="5B95680A" w:rsidR="003364A3" w:rsidRPr="008B2CFD" w:rsidRDefault="003364A3" w:rsidP="003364A3">
            <w:pPr>
              <w:pStyle w:val="af0"/>
              <w:overflowPunct w:val="0"/>
              <w:adjustRightInd w:val="0"/>
              <w:snapToGrid w:val="0"/>
              <w:spacing w:before="0" w:beforeAutospacing="0" w:after="0" w:afterAutospacing="0"/>
              <w:jc w:val="center"/>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w:t>
            </w:r>
            <w:r w:rsidRPr="008B2CFD">
              <w:rPr>
                <w:rFonts w:ascii="Times New Roman" w:hAnsi="Times New Roman" w:cs="Times New Roman"/>
                <w:color w:val="000000"/>
                <w:kern w:val="24"/>
                <w:sz w:val="18"/>
                <w:lang w:val="en-GB"/>
              </w:rPr>
              <w:t>0 MHz</w:t>
            </w:r>
          </w:p>
        </w:tc>
      </w:tr>
      <w:tr w:rsidR="003364A3" w:rsidRPr="008B2CFD" w14:paraId="6978ADFF" w14:textId="77777777" w:rsidTr="00FD76A3">
        <w:trPr>
          <w:trHeight w:val="226"/>
          <w:jc w:val="center"/>
        </w:trPr>
        <w:tc>
          <w:tcPr>
            <w:tcW w:w="2001" w:type="pct"/>
            <w:shd w:val="clear" w:color="auto" w:fill="auto"/>
            <w:tcMar>
              <w:top w:w="15" w:type="dxa"/>
              <w:left w:w="108" w:type="dxa"/>
              <w:bottom w:w="0" w:type="dxa"/>
              <w:right w:w="108" w:type="dxa"/>
            </w:tcMar>
          </w:tcPr>
          <w:p w14:paraId="2F32B67C" w14:textId="0F50B374" w:rsidR="003364A3" w:rsidRPr="00D06C42" w:rsidRDefault="003364A3" w:rsidP="008D7281">
            <w:pPr>
              <w:pStyle w:val="af0"/>
              <w:overflowPunct w:val="0"/>
              <w:adjustRightInd w:val="0"/>
              <w:snapToGrid w:val="0"/>
              <w:spacing w:before="0" w:beforeAutospacing="0" w:after="0" w:afterAutospacing="0"/>
              <w:jc w:val="center"/>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TTI</w:t>
            </w:r>
          </w:p>
        </w:tc>
        <w:tc>
          <w:tcPr>
            <w:tcW w:w="2999" w:type="pct"/>
            <w:shd w:val="clear" w:color="auto" w:fill="auto"/>
            <w:tcMar>
              <w:top w:w="15" w:type="dxa"/>
              <w:left w:w="108" w:type="dxa"/>
              <w:bottom w:w="0" w:type="dxa"/>
              <w:right w:w="108" w:type="dxa"/>
            </w:tcMar>
          </w:tcPr>
          <w:p w14:paraId="478F8F49" w14:textId="77777777" w:rsidR="003364A3" w:rsidRPr="00D06C42" w:rsidRDefault="003364A3" w:rsidP="003364A3">
            <w:pPr>
              <w:pStyle w:val="af0"/>
              <w:overflowPunct w:val="0"/>
              <w:adjustRightInd w:val="0"/>
              <w:snapToGrid w:val="0"/>
              <w:spacing w:before="0" w:beforeAutospacing="0" w:after="0" w:afterAutospacing="0"/>
              <w:jc w:val="center"/>
              <w:rPr>
                <w:rFonts w:ascii="Times New Roman" w:eastAsiaTheme="minorEastAsia" w:hAnsi="Times New Roman" w:cs="Times New Roman"/>
                <w:color w:val="000000"/>
                <w:kern w:val="24"/>
                <w:sz w:val="18"/>
                <w:lang w:val="en-GB" w:eastAsia="ko-KR"/>
              </w:rPr>
            </w:pPr>
            <w:proofErr w:type="spellStart"/>
            <w:r>
              <w:rPr>
                <w:rFonts w:ascii="Times New Roman" w:eastAsiaTheme="minorEastAsia" w:hAnsi="Times New Roman" w:cs="Times New Roman" w:hint="eastAsia"/>
                <w:color w:val="000000"/>
                <w:kern w:val="24"/>
                <w:sz w:val="18"/>
                <w:lang w:val="en-GB" w:eastAsia="ko-KR"/>
              </w:rPr>
              <w:t>eMBB</w:t>
            </w:r>
            <w:proofErr w:type="spellEnd"/>
            <w:r>
              <w:rPr>
                <w:rFonts w:ascii="Times New Roman" w:eastAsiaTheme="minorEastAsia" w:hAnsi="Times New Roman" w:cs="Times New Roman" w:hint="eastAsia"/>
                <w:color w:val="000000"/>
                <w:kern w:val="24"/>
                <w:sz w:val="18"/>
                <w:lang w:val="en-GB" w:eastAsia="ko-KR"/>
              </w:rPr>
              <w:t xml:space="preserve"> : 14 OFDM symbols,  URLLC : 2 OFDM symbols</w:t>
            </w:r>
          </w:p>
        </w:tc>
      </w:tr>
      <w:tr w:rsidR="00FD76A3" w:rsidRPr="008B2CFD" w14:paraId="11005C94" w14:textId="77777777" w:rsidTr="00FD76A3">
        <w:trPr>
          <w:trHeight w:val="226"/>
          <w:jc w:val="center"/>
        </w:trPr>
        <w:tc>
          <w:tcPr>
            <w:tcW w:w="2001" w:type="pct"/>
            <w:shd w:val="clear" w:color="auto" w:fill="auto"/>
            <w:tcMar>
              <w:top w:w="15" w:type="dxa"/>
              <w:left w:w="108" w:type="dxa"/>
              <w:bottom w:w="0" w:type="dxa"/>
              <w:right w:w="108" w:type="dxa"/>
            </w:tcMar>
          </w:tcPr>
          <w:p w14:paraId="08061F3A" w14:textId="4B26277E" w:rsidR="00FD76A3" w:rsidRDefault="00FD76A3" w:rsidP="00FD76A3">
            <w:pPr>
              <w:pStyle w:val="af0"/>
              <w:overflowPunct w:val="0"/>
              <w:adjustRightInd w:val="0"/>
              <w:snapToGrid w:val="0"/>
              <w:spacing w:before="0" w:beforeAutospacing="0" w:after="0" w:afterAutospacing="0"/>
              <w:jc w:val="center"/>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Number of OFDM symbols in PDCCH</w:t>
            </w:r>
          </w:p>
        </w:tc>
        <w:tc>
          <w:tcPr>
            <w:tcW w:w="2999" w:type="pct"/>
            <w:shd w:val="clear" w:color="auto" w:fill="auto"/>
            <w:tcMar>
              <w:top w:w="15" w:type="dxa"/>
              <w:left w:w="108" w:type="dxa"/>
              <w:bottom w:w="0" w:type="dxa"/>
              <w:right w:w="108" w:type="dxa"/>
            </w:tcMar>
            <w:vAlign w:val="center"/>
          </w:tcPr>
          <w:p w14:paraId="6DE8A49F" w14:textId="476800FD" w:rsidR="00FD76A3" w:rsidRPr="00FD76A3" w:rsidRDefault="00FD76A3" w:rsidP="00FD76A3">
            <w:pPr>
              <w:pStyle w:val="af0"/>
              <w:overflowPunct w:val="0"/>
              <w:adjustRightInd w:val="0"/>
              <w:snapToGrid w:val="0"/>
              <w:spacing w:before="0" w:beforeAutospacing="0" w:after="0" w:afterAutospacing="0"/>
              <w:jc w:val="center"/>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1, 2, 3 OFDM symbols</w:t>
            </w:r>
          </w:p>
        </w:tc>
      </w:tr>
    </w:tbl>
    <w:p w14:paraId="785E6C3F" w14:textId="77777777" w:rsidR="00485190" w:rsidRPr="00485190" w:rsidRDefault="00485190" w:rsidP="00AC1F2D">
      <w:pPr>
        <w:pStyle w:val="reference"/>
        <w:numPr>
          <w:ilvl w:val="0"/>
          <w:numId w:val="0"/>
        </w:numPr>
        <w:ind w:left="360" w:hanging="360"/>
        <w:rPr>
          <w:rFonts w:eastAsiaTheme="minorEastAsia"/>
          <w:sz w:val="20"/>
          <w:lang w:eastAsia="ko-KR"/>
        </w:rPr>
      </w:pPr>
    </w:p>
    <w:sectPr w:rsidR="00485190" w:rsidRPr="00485190" w:rsidSect="00FF4D8E">
      <w:head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1978F2" w14:textId="77777777" w:rsidR="00FF3E68" w:rsidRDefault="00FF3E68">
      <w:r>
        <w:separator/>
      </w:r>
    </w:p>
  </w:endnote>
  <w:endnote w:type="continuationSeparator" w:id="0">
    <w:p w14:paraId="74F560AA" w14:textId="77777777" w:rsidR="00FF3E68" w:rsidRDefault="00FF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310559" w14:textId="77777777" w:rsidR="00FF3E68" w:rsidRDefault="00FF3E68">
      <w:r>
        <w:separator/>
      </w:r>
    </w:p>
  </w:footnote>
  <w:footnote w:type="continuationSeparator" w:id="0">
    <w:p w14:paraId="126C0C17" w14:textId="77777777" w:rsidR="00FF3E68" w:rsidRDefault="00FF3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E6A95" w14:textId="77777777" w:rsidR="003364A3" w:rsidRDefault="003364A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1FE418BD"/>
    <w:multiLevelType w:val="hybridMultilevel"/>
    <w:tmpl w:val="81D2E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1D6C0D"/>
    <w:multiLevelType w:val="hybridMultilevel"/>
    <w:tmpl w:val="2B002CAE"/>
    <w:lvl w:ilvl="0" w:tplc="961E6B20">
      <w:start w:val="1"/>
      <w:numFmt w:val="bullet"/>
      <w:lvlText w:val=""/>
      <w:lvlJc w:val="left"/>
      <w:pPr>
        <w:ind w:left="560" w:hanging="360"/>
      </w:pPr>
      <w:rPr>
        <w:rFonts w:ascii="Symbol" w:eastAsia="맑은 고딕" w:hAnsi="Symbol"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nsid w:val="22694DA1"/>
    <w:multiLevelType w:val="hybridMultilevel"/>
    <w:tmpl w:val="B9E2BE34"/>
    <w:lvl w:ilvl="0" w:tplc="FFFFFFFF">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695ADB"/>
    <w:multiLevelType w:val="hybridMultilevel"/>
    <w:tmpl w:val="5FF46A1C"/>
    <w:lvl w:ilvl="0" w:tplc="734EE042">
      <w:start w:val="1"/>
      <w:numFmt w:val="bullet"/>
      <w:lvlText w:val="•"/>
      <w:lvlJc w:val="left"/>
      <w:pPr>
        <w:ind w:left="1000" w:hanging="400"/>
      </w:pPr>
      <w:rPr>
        <w:rFonts w:ascii="Arial" w:hAnsi="Arial" w:hint="default"/>
      </w:rPr>
    </w:lvl>
    <w:lvl w:ilvl="1" w:tplc="A1B4DD9E">
      <w:numFmt w:val="bullet"/>
      <w:lvlText w:val="-"/>
      <w:lvlJc w:val="left"/>
      <w:pPr>
        <w:ind w:left="1400" w:hanging="400"/>
      </w:pPr>
      <w:rPr>
        <w:rFonts w:ascii="Times New Roman" w:eastAsia="바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nsid w:val="2C5E41DE"/>
    <w:multiLevelType w:val="hybridMultilevel"/>
    <w:tmpl w:val="604CB162"/>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936E6EEC">
      <w:numFmt w:val="bullet"/>
      <w:lvlText w:val="-"/>
      <w:lvlJc w:val="left"/>
      <w:pPr>
        <w:ind w:left="2160" w:hanging="360"/>
      </w:pPr>
      <w:rPr>
        <w:rFonts w:ascii="Calibri" w:eastAsia="맑은 고딕" w:hAnsi="Calibri" w:cs="Times New Roman"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
    <w:nsid w:val="2CDC42A1"/>
    <w:multiLevelType w:val="hybridMultilevel"/>
    <w:tmpl w:val="330473E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E291D71"/>
    <w:multiLevelType w:val="multilevel"/>
    <w:tmpl w:val="FC780D64"/>
    <w:lvl w:ilvl="0">
      <w:start w:val="1"/>
      <w:numFmt w:val="decimal"/>
      <w:pStyle w:val="1"/>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1">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0AB7011"/>
    <w:multiLevelType w:val="hybridMultilevel"/>
    <w:tmpl w:val="3C1E9FB4"/>
    <w:lvl w:ilvl="0" w:tplc="04090003">
      <w:start w:val="1"/>
      <w:numFmt w:val="bullet"/>
      <w:lvlText w:val="o"/>
      <w:lvlJc w:val="left"/>
      <w:pPr>
        <w:ind w:left="560" w:hanging="360"/>
      </w:pPr>
      <w:rPr>
        <w:rFonts w:ascii="Courier New" w:hAnsi="Courier New" w:cs="Courier New"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6">
    <w:nsid w:val="685562ED"/>
    <w:multiLevelType w:val="hybridMultilevel"/>
    <w:tmpl w:val="F35A4980"/>
    <w:lvl w:ilvl="0" w:tplc="3E3CF1E0">
      <w:start w:val="1"/>
      <w:numFmt w:val="bullet"/>
      <w:lvlText w:val="•"/>
      <w:lvlJc w:val="left"/>
      <w:pPr>
        <w:tabs>
          <w:tab w:val="num" w:pos="720"/>
        </w:tabs>
        <w:ind w:left="720" w:hanging="360"/>
      </w:pPr>
      <w:rPr>
        <w:rFonts w:ascii="Arial" w:hAnsi="Arial" w:hint="default"/>
      </w:rPr>
    </w:lvl>
    <w:lvl w:ilvl="1" w:tplc="BF989F5A">
      <w:start w:val="2996"/>
      <w:numFmt w:val="bullet"/>
      <w:lvlText w:val="–"/>
      <w:lvlJc w:val="left"/>
      <w:pPr>
        <w:tabs>
          <w:tab w:val="num" w:pos="1440"/>
        </w:tabs>
        <w:ind w:left="1440" w:hanging="360"/>
      </w:pPr>
      <w:rPr>
        <w:rFonts w:ascii="Arial" w:hAnsi="Arial" w:hint="default"/>
      </w:rPr>
    </w:lvl>
    <w:lvl w:ilvl="2" w:tplc="EE7E0620" w:tentative="1">
      <w:start w:val="1"/>
      <w:numFmt w:val="bullet"/>
      <w:lvlText w:val="•"/>
      <w:lvlJc w:val="left"/>
      <w:pPr>
        <w:tabs>
          <w:tab w:val="num" w:pos="2160"/>
        </w:tabs>
        <w:ind w:left="2160" w:hanging="360"/>
      </w:pPr>
      <w:rPr>
        <w:rFonts w:ascii="Arial" w:hAnsi="Arial" w:hint="default"/>
      </w:rPr>
    </w:lvl>
    <w:lvl w:ilvl="3" w:tplc="6024B506" w:tentative="1">
      <w:start w:val="1"/>
      <w:numFmt w:val="bullet"/>
      <w:lvlText w:val="•"/>
      <w:lvlJc w:val="left"/>
      <w:pPr>
        <w:tabs>
          <w:tab w:val="num" w:pos="2880"/>
        </w:tabs>
        <w:ind w:left="2880" w:hanging="360"/>
      </w:pPr>
      <w:rPr>
        <w:rFonts w:ascii="Arial" w:hAnsi="Arial" w:hint="default"/>
      </w:rPr>
    </w:lvl>
    <w:lvl w:ilvl="4" w:tplc="559EF2A0" w:tentative="1">
      <w:start w:val="1"/>
      <w:numFmt w:val="bullet"/>
      <w:lvlText w:val="•"/>
      <w:lvlJc w:val="left"/>
      <w:pPr>
        <w:tabs>
          <w:tab w:val="num" w:pos="3600"/>
        </w:tabs>
        <w:ind w:left="3600" w:hanging="360"/>
      </w:pPr>
      <w:rPr>
        <w:rFonts w:ascii="Arial" w:hAnsi="Arial" w:hint="default"/>
      </w:rPr>
    </w:lvl>
    <w:lvl w:ilvl="5" w:tplc="9C34062E" w:tentative="1">
      <w:start w:val="1"/>
      <w:numFmt w:val="bullet"/>
      <w:lvlText w:val="•"/>
      <w:lvlJc w:val="left"/>
      <w:pPr>
        <w:tabs>
          <w:tab w:val="num" w:pos="4320"/>
        </w:tabs>
        <w:ind w:left="4320" w:hanging="360"/>
      </w:pPr>
      <w:rPr>
        <w:rFonts w:ascii="Arial" w:hAnsi="Arial" w:hint="default"/>
      </w:rPr>
    </w:lvl>
    <w:lvl w:ilvl="6" w:tplc="76A4FD8C" w:tentative="1">
      <w:start w:val="1"/>
      <w:numFmt w:val="bullet"/>
      <w:lvlText w:val="•"/>
      <w:lvlJc w:val="left"/>
      <w:pPr>
        <w:tabs>
          <w:tab w:val="num" w:pos="5040"/>
        </w:tabs>
        <w:ind w:left="5040" w:hanging="360"/>
      </w:pPr>
      <w:rPr>
        <w:rFonts w:ascii="Arial" w:hAnsi="Arial" w:hint="default"/>
      </w:rPr>
    </w:lvl>
    <w:lvl w:ilvl="7" w:tplc="6FB4B13C" w:tentative="1">
      <w:start w:val="1"/>
      <w:numFmt w:val="bullet"/>
      <w:lvlText w:val="•"/>
      <w:lvlJc w:val="left"/>
      <w:pPr>
        <w:tabs>
          <w:tab w:val="num" w:pos="5760"/>
        </w:tabs>
        <w:ind w:left="5760" w:hanging="360"/>
      </w:pPr>
      <w:rPr>
        <w:rFonts w:ascii="Arial" w:hAnsi="Arial" w:hint="default"/>
      </w:rPr>
    </w:lvl>
    <w:lvl w:ilvl="8" w:tplc="E1C8761A" w:tentative="1">
      <w:start w:val="1"/>
      <w:numFmt w:val="bullet"/>
      <w:lvlText w:val="•"/>
      <w:lvlJc w:val="left"/>
      <w:pPr>
        <w:tabs>
          <w:tab w:val="num" w:pos="6480"/>
        </w:tabs>
        <w:ind w:left="6480" w:hanging="360"/>
      </w:pPr>
      <w:rPr>
        <w:rFonts w:ascii="Arial" w:hAnsi="Arial" w:hint="default"/>
      </w:rPr>
    </w:lvl>
  </w:abstractNum>
  <w:abstractNum w:abstractNumId="17">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18">
    <w:nsid w:val="748F65C9"/>
    <w:multiLevelType w:val="hybridMultilevel"/>
    <w:tmpl w:val="4FFA9400"/>
    <w:lvl w:ilvl="0" w:tplc="FC284534">
      <w:start w:val="2"/>
      <w:numFmt w:val="bullet"/>
      <w:lvlText w:val="-"/>
      <w:lvlJc w:val="left"/>
      <w:pPr>
        <w:ind w:left="560" w:hanging="360"/>
      </w:pPr>
      <w:rPr>
        <w:rFonts w:ascii="Times New Roman" w:eastAsia="맑은 고딕" w:hAnsi="Times New Roman" w:cs="Times New Roman" w:hint="default"/>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9"/>
  </w:num>
  <w:num w:numId="3">
    <w:abstractNumId w:val="14"/>
  </w:num>
  <w:num w:numId="4">
    <w:abstractNumId w:val="19"/>
  </w:num>
  <w:num w:numId="5">
    <w:abstractNumId w:val="2"/>
  </w:num>
  <w:num w:numId="6">
    <w:abstractNumId w:val="4"/>
  </w:num>
  <w:num w:numId="7">
    <w:abstractNumId w:val="8"/>
  </w:num>
  <w:num w:numId="8">
    <w:abstractNumId w:val="7"/>
  </w:num>
  <w:num w:numId="9">
    <w:abstractNumId w:val="13"/>
  </w:num>
  <w:num w:numId="10">
    <w:abstractNumId w:val="12"/>
  </w:num>
  <w:num w:numId="11">
    <w:abstractNumId w:val="3"/>
  </w:num>
  <w:num w:numId="12">
    <w:abstractNumId w:val="20"/>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0"/>
  </w:num>
  <w:num w:numId="16">
    <w:abstractNumId w:val="0"/>
  </w:num>
  <w:num w:numId="17">
    <w:abstractNumId w:val="17"/>
  </w:num>
  <w:num w:numId="18">
    <w:abstractNumId w:val="15"/>
  </w:num>
  <w:num w:numId="19">
    <w:abstractNumId w:val="16"/>
  </w:num>
  <w:num w:numId="20">
    <w:abstractNumId w:val="6"/>
  </w:num>
  <w:num w:numId="21">
    <w:abstractNumId w:val="5"/>
  </w:num>
  <w:num w:numId="22">
    <w:abstractNumId w:val="1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0B0"/>
    <w:rsid w:val="00001C76"/>
    <w:rsid w:val="000020C0"/>
    <w:rsid w:val="00002956"/>
    <w:rsid w:val="00002A92"/>
    <w:rsid w:val="00002ACA"/>
    <w:rsid w:val="000033A8"/>
    <w:rsid w:val="00004076"/>
    <w:rsid w:val="00005774"/>
    <w:rsid w:val="000102ED"/>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187"/>
    <w:rsid w:val="0002644E"/>
    <w:rsid w:val="00026A51"/>
    <w:rsid w:val="00030EA8"/>
    <w:rsid w:val="00031F02"/>
    <w:rsid w:val="00032854"/>
    <w:rsid w:val="00034D71"/>
    <w:rsid w:val="000375ED"/>
    <w:rsid w:val="000404C1"/>
    <w:rsid w:val="00040E5F"/>
    <w:rsid w:val="0004152C"/>
    <w:rsid w:val="00045082"/>
    <w:rsid w:val="00046AB8"/>
    <w:rsid w:val="00046EDE"/>
    <w:rsid w:val="0005019A"/>
    <w:rsid w:val="00050F55"/>
    <w:rsid w:val="00051AFF"/>
    <w:rsid w:val="00052776"/>
    <w:rsid w:val="00053930"/>
    <w:rsid w:val="00053DBE"/>
    <w:rsid w:val="000543C0"/>
    <w:rsid w:val="000551A1"/>
    <w:rsid w:val="00055EC9"/>
    <w:rsid w:val="00056B06"/>
    <w:rsid w:val="00057250"/>
    <w:rsid w:val="00057CB5"/>
    <w:rsid w:val="00060151"/>
    <w:rsid w:val="0006267E"/>
    <w:rsid w:val="000627C6"/>
    <w:rsid w:val="00063AC6"/>
    <w:rsid w:val="00064F28"/>
    <w:rsid w:val="00064FB0"/>
    <w:rsid w:val="00065630"/>
    <w:rsid w:val="00065726"/>
    <w:rsid w:val="000673EB"/>
    <w:rsid w:val="0007119C"/>
    <w:rsid w:val="00071894"/>
    <w:rsid w:val="00072453"/>
    <w:rsid w:val="00073C42"/>
    <w:rsid w:val="000755B5"/>
    <w:rsid w:val="00076FF5"/>
    <w:rsid w:val="000775AB"/>
    <w:rsid w:val="00083457"/>
    <w:rsid w:val="00083DE3"/>
    <w:rsid w:val="00084F56"/>
    <w:rsid w:val="000862ED"/>
    <w:rsid w:val="00086364"/>
    <w:rsid w:val="00086A31"/>
    <w:rsid w:val="00087C96"/>
    <w:rsid w:val="00087EEE"/>
    <w:rsid w:val="00087F06"/>
    <w:rsid w:val="000902E8"/>
    <w:rsid w:val="00090A57"/>
    <w:rsid w:val="00091511"/>
    <w:rsid w:val="00091C52"/>
    <w:rsid w:val="00091CE0"/>
    <w:rsid w:val="00091E03"/>
    <w:rsid w:val="00092123"/>
    <w:rsid w:val="00093AA5"/>
    <w:rsid w:val="00094B22"/>
    <w:rsid w:val="0009739B"/>
    <w:rsid w:val="000A1D31"/>
    <w:rsid w:val="000A26F4"/>
    <w:rsid w:val="000A2987"/>
    <w:rsid w:val="000A3BA2"/>
    <w:rsid w:val="000A5315"/>
    <w:rsid w:val="000A591F"/>
    <w:rsid w:val="000A6336"/>
    <w:rsid w:val="000A77A6"/>
    <w:rsid w:val="000B0B99"/>
    <w:rsid w:val="000B25B1"/>
    <w:rsid w:val="000B2B68"/>
    <w:rsid w:val="000B3925"/>
    <w:rsid w:val="000B3AA5"/>
    <w:rsid w:val="000B3CF7"/>
    <w:rsid w:val="000B4FD7"/>
    <w:rsid w:val="000C074E"/>
    <w:rsid w:val="000C14C1"/>
    <w:rsid w:val="000C2DAC"/>
    <w:rsid w:val="000C3864"/>
    <w:rsid w:val="000C3A4B"/>
    <w:rsid w:val="000C3C17"/>
    <w:rsid w:val="000C43BE"/>
    <w:rsid w:val="000C650F"/>
    <w:rsid w:val="000D00DD"/>
    <w:rsid w:val="000D1026"/>
    <w:rsid w:val="000D19F4"/>
    <w:rsid w:val="000D25AC"/>
    <w:rsid w:val="000D2740"/>
    <w:rsid w:val="000D4806"/>
    <w:rsid w:val="000D4FEB"/>
    <w:rsid w:val="000D5200"/>
    <w:rsid w:val="000D758A"/>
    <w:rsid w:val="000D77B5"/>
    <w:rsid w:val="000D7EA8"/>
    <w:rsid w:val="000E13E9"/>
    <w:rsid w:val="000E2201"/>
    <w:rsid w:val="000E48A4"/>
    <w:rsid w:val="000E512F"/>
    <w:rsid w:val="000E58A9"/>
    <w:rsid w:val="000E595C"/>
    <w:rsid w:val="000E6865"/>
    <w:rsid w:val="000E7166"/>
    <w:rsid w:val="000F0D83"/>
    <w:rsid w:val="000F2916"/>
    <w:rsid w:val="000F2F58"/>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5922"/>
    <w:rsid w:val="00117914"/>
    <w:rsid w:val="00117B15"/>
    <w:rsid w:val="00120B93"/>
    <w:rsid w:val="00121508"/>
    <w:rsid w:val="0012156A"/>
    <w:rsid w:val="00121AC2"/>
    <w:rsid w:val="001224E8"/>
    <w:rsid w:val="0012303A"/>
    <w:rsid w:val="00123B51"/>
    <w:rsid w:val="00127AD3"/>
    <w:rsid w:val="00127C74"/>
    <w:rsid w:val="0013023F"/>
    <w:rsid w:val="0013041F"/>
    <w:rsid w:val="00130A5C"/>
    <w:rsid w:val="0013156A"/>
    <w:rsid w:val="00131748"/>
    <w:rsid w:val="00131DEA"/>
    <w:rsid w:val="00132CCB"/>
    <w:rsid w:val="00132EB2"/>
    <w:rsid w:val="00133026"/>
    <w:rsid w:val="00135071"/>
    <w:rsid w:val="00135074"/>
    <w:rsid w:val="00135EB0"/>
    <w:rsid w:val="001363D5"/>
    <w:rsid w:val="00136E4B"/>
    <w:rsid w:val="00137048"/>
    <w:rsid w:val="00137383"/>
    <w:rsid w:val="001379DE"/>
    <w:rsid w:val="00140C7B"/>
    <w:rsid w:val="00140E28"/>
    <w:rsid w:val="0014141E"/>
    <w:rsid w:val="0014343A"/>
    <w:rsid w:val="00143869"/>
    <w:rsid w:val="0014523A"/>
    <w:rsid w:val="00146747"/>
    <w:rsid w:val="00146DE6"/>
    <w:rsid w:val="001471E4"/>
    <w:rsid w:val="00147305"/>
    <w:rsid w:val="001503B7"/>
    <w:rsid w:val="0015445A"/>
    <w:rsid w:val="00155BEF"/>
    <w:rsid w:val="001561DD"/>
    <w:rsid w:val="00157248"/>
    <w:rsid w:val="001579A1"/>
    <w:rsid w:val="00162392"/>
    <w:rsid w:val="001639BD"/>
    <w:rsid w:val="00164498"/>
    <w:rsid w:val="001649A0"/>
    <w:rsid w:val="0016551E"/>
    <w:rsid w:val="00165D48"/>
    <w:rsid w:val="0016793B"/>
    <w:rsid w:val="00167D7B"/>
    <w:rsid w:val="00167F3F"/>
    <w:rsid w:val="00170304"/>
    <w:rsid w:val="0017033E"/>
    <w:rsid w:val="00170CD5"/>
    <w:rsid w:val="00171770"/>
    <w:rsid w:val="00171E74"/>
    <w:rsid w:val="00172663"/>
    <w:rsid w:val="001740EE"/>
    <w:rsid w:val="00175629"/>
    <w:rsid w:val="00176B67"/>
    <w:rsid w:val="001801D3"/>
    <w:rsid w:val="00180AD4"/>
    <w:rsid w:val="00181899"/>
    <w:rsid w:val="00182E06"/>
    <w:rsid w:val="00184848"/>
    <w:rsid w:val="001850D6"/>
    <w:rsid w:val="001911AC"/>
    <w:rsid w:val="0019161B"/>
    <w:rsid w:val="0019499E"/>
    <w:rsid w:val="00196998"/>
    <w:rsid w:val="00197BA4"/>
    <w:rsid w:val="001A1892"/>
    <w:rsid w:val="001A1F9C"/>
    <w:rsid w:val="001A2884"/>
    <w:rsid w:val="001A32EE"/>
    <w:rsid w:val="001A3681"/>
    <w:rsid w:val="001A3AFD"/>
    <w:rsid w:val="001A3EC6"/>
    <w:rsid w:val="001A53DF"/>
    <w:rsid w:val="001A548A"/>
    <w:rsid w:val="001A56C7"/>
    <w:rsid w:val="001A5C20"/>
    <w:rsid w:val="001B010D"/>
    <w:rsid w:val="001B0581"/>
    <w:rsid w:val="001B0949"/>
    <w:rsid w:val="001B1FAD"/>
    <w:rsid w:val="001B4387"/>
    <w:rsid w:val="001B620C"/>
    <w:rsid w:val="001B7B86"/>
    <w:rsid w:val="001C06AA"/>
    <w:rsid w:val="001C3694"/>
    <w:rsid w:val="001C46E4"/>
    <w:rsid w:val="001C501F"/>
    <w:rsid w:val="001C64AB"/>
    <w:rsid w:val="001C6890"/>
    <w:rsid w:val="001C7611"/>
    <w:rsid w:val="001C76C5"/>
    <w:rsid w:val="001C7CCA"/>
    <w:rsid w:val="001D04EE"/>
    <w:rsid w:val="001D070B"/>
    <w:rsid w:val="001D07C2"/>
    <w:rsid w:val="001D0D60"/>
    <w:rsid w:val="001D0FD7"/>
    <w:rsid w:val="001D2861"/>
    <w:rsid w:val="001D4091"/>
    <w:rsid w:val="001D524E"/>
    <w:rsid w:val="001D61B8"/>
    <w:rsid w:val="001E016A"/>
    <w:rsid w:val="001E01A3"/>
    <w:rsid w:val="001E083E"/>
    <w:rsid w:val="001E0DAA"/>
    <w:rsid w:val="001E2118"/>
    <w:rsid w:val="001E2551"/>
    <w:rsid w:val="001E3A5C"/>
    <w:rsid w:val="001E52BF"/>
    <w:rsid w:val="001E5959"/>
    <w:rsid w:val="001E63A8"/>
    <w:rsid w:val="001E6796"/>
    <w:rsid w:val="001E7B99"/>
    <w:rsid w:val="001F14C6"/>
    <w:rsid w:val="001F1669"/>
    <w:rsid w:val="001F21EB"/>
    <w:rsid w:val="001F2638"/>
    <w:rsid w:val="001F3815"/>
    <w:rsid w:val="001F3BD8"/>
    <w:rsid w:val="001F4519"/>
    <w:rsid w:val="001F5199"/>
    <w:rsid w:val="001F6F91"/>
    <w:rsid w:val="001F710B"/>
    <w:rsid w:val="001F7B02"/>
    <w:rsid w:val="001F7C2B"/>
    <w:rsid w:val="00202049"/>
    <w:rsid w:val="00202279"/>
    <w:rsid w:val="00202BE0"/>
    <w:rsid w:val="002040D6"/>
    <w:rsid w:val="002044FD"/>
    <w:rsid w:val="002050FC"/>
    <w:rsid w:val="00205DF1"/>
    <w:rsid w:val="0021177B"/>
    <w:rsid w:val="0021354A"/>
    <w:rsid w:val="00213FA6"/>
    <w:rsid w:val="00214221"/>
    <w:rsid w:val="0021488F"/>
    <w:rsid w:val="0021595D"/>
    <w:rsid w:val="002164F7"/>
    <w:rsid w:val="002168D5"/>
    <w:rsid w:val="00217130"/>
    <w:rsid w:val="002177FD"/>
    <w:rsid w:val="00217AA4"/>
    <w:rsid w:val="00220CE6"/>
    <w:rsid w:val="00221014"/>
    <w:rsid w:val="00221965"/>
    <w:rsid w:val="00222352"/>
    <w:rsid w:val="00222B5E"/>
    <w:rsid w:val="002234ED"/>
    <w:rsid w:val="00223BC8"/>
    <w:rsid w:val="00225263"/>
    <w:rsid w:val="00225F6B"/>
    <w:rsid w:val="00227095"/>
    <w:rsid w:val="00227E85"/>
    <w:rsid w:val="002302CD"/>
    <w:rsid w:val="00231EBF"/>
    <w:rsid w:val="00233868"/>
    <w:rsid w:val="00234F44"/>
    <w:rsid w:val="002354CF"/>
    <w:rsid w:val="00235759"/>
    <w:rsid w:val="0023789F"/>
    <w:rsid w:val="00237CB0"/>
    <w:rsid w:val="00237EB6"/>
    <w:rsid w:val="0024012A"/>
    <w:rsid w:val="00240808"/>
    <w:rsid w:val="0024125B"/>
    <w:rsid w:val="0024256B"/>
    <w:rsid w:val="00242798"/>
    <w:rsid w:val="002428B8"/>
    <w:rsid w:val="00242921"/>
    <w:rsid w:val="00244EF2"/>
    <w:rsid w:val="0024509A"/>
    <w:rsid w:val="00245C3D"/>
    <w:rsid w:val="002469F1"/>
    <w:rsid w:val="0024758D"/>
    <w:rsid w:val="00251DAC"/>
    <w:rsid w:val="0025287D"/>
    <w:rsid w:val="0025697E"/>
    <w:rsid w:val="002569A2"/>
    <w:rsid w:val="00257528"/>
    <w:rsid w:val="002576FF"/>
    <w:rsid w:val="00257F7E"/>
    <w:rsid w:val="00260D6D"/>
    <w:rsid w:val="00261808"/>
    <w:rsid w:val="00262090"/>
    <w:rsid w:val="002624DF"/>
    <w:rsid w:val="00262587"/>
    <w:rsid w:val="0026363D"/>
    <w:rsid w:val="002638DC"/>
    <w:rsid w:val="0026470F"/>
    <w:rsid w:val="00264DBB"/>
    <w:rsid w:val="00265BC5"/>
    <w:rsid w:val="00265E8B"/>
    <w:rsid w:val="00266890"/>
    <w:rsid w:val="00266901"/>
    <w:rsid w:val="00266A3B"/>
    <w:rsid w:val="002674F1"/>
    <w:rsid w:val="002679C3"/>
    <w:rsid w:val="0027050B"/>
    <w:rsid w:val="002714B9"/>
    <w:rsid w:val="00271FF9"/>
    <w:rsid w:val="002738B0"/>
    <w:rsid w:val="002738CD"/>
    <w:rsid w:val="00274128"/>
    <w:rsid w:val="00274425"/>
    <w:rsid w:val="00274B12"/>
    <w:rsid w:val="002757AF"/>
    <w:rsid w:val="0027602A"/>
    <w:rsid w:val="00276647"/>
    <w:rsid w:val="00277F82"/>
    <w:rsid w:val="00280698"/>
    <w:rsid w:val="00280A79"/>
    <w:rsid w:val="00280D04"/>
    <w:rsid w:val="00280DEA"/>
    <w:rsid w:val="00281D95"/>
    <w:rsid w:val="002823A4"/>
    <w:rsid w:val="002825EE"/>
    <w:rsid w:val="00282B29"/>
    <w:rsid w:val="00282CE4"/>
    <w:rsid w:val="00282DB7"/>
    <w:rsid w:val="00283135"/>
    <w:rsid w:val="002831F2"/>
    <w:rsid w:val="00284524"/>
    <w:rsid w:val="002852BE"/>
    <w:rsid w:val="0028592A"/>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88F"/>
    <w:rsid w:val="002A4DC5"/>
    <w:rsid w:val="002A4E22"/>
    <w:rsid w:val="002A74C0"/>
    <w:rsid w:val="002A74D6"/>
    <w:rsid w:val="002B2B33"/>
    <w:rsid w:val="002B3B3B"/>
    <w:rsid w:val="002B4C6E"/>
    <w:rsid w:val="002B52C6"/>
    <w:rsid w:val="002B5388"/>
    <w:rsid w:val="002B57DB"/>
    <w:rsid w:val="002B6882"/>
    <w:rsid w:val="002B6BDA"/>
    <w:rsid w:val="002B71B0"/>
    <w:rsid w:val="002C0D28"/>
    <w:rsid w:val="002C1230"/>
    <w:rsid w:val="002C46A5"/>
    <w:rsid w:val="002D233C"/>
    <w:rsid w:val="002D27DE"/>
    <w:rsid w:val="002D2EF7"/>
    <w:rsid w:val="002D412C"/>
    <w:rsid w:val="002D488B"/>
    <w:rsid w:val="002D53AF"/>
    <w:rsid w:val="002D5B2B"/>
    <w:rsid w:val="002D6FEE"/>
    <w:rsid w:val="002E11B9"/>
    <w:rsid w:val="002E1B29"/>
    <w:rsid w:val="002E2CB4"/>
    <w:rsid w:val="002E315D"/>
    <w:rsid w:val="002E333E"/>
    <w:rsid w:val="002E5EC2"/>
    <w:rsid w:val="002E60AB"/>
    <w:rsid w:val="002E7E9B"/>
    <w:rsid w:val="002F00C5"/>
    <w:rsid w:val="002F28D8"/>
    <w:rsid w:val="002F3EAC"/>
    <w:rsid w:val="002F47AD"/>
    <w:rsid w:val="002F5790"/>
    <w:rsid w:val="002F6FEC"/>
    <w:rsid w:val="003006CA"/>
    <w:rsid w:val="0030336D"/>
    <w:rsid w:val="00303FBB"/>
    <w:rsid w:val="003052A7"/>
    <w:rsid w:val="00305D56"/>
    <w:rsid w:val="003065FD"/>
    <w:rsid w:val="00306A46"/>
    <w:rsid w:val="0031062D"/>
    <w:rsid w:val="00310B3E"/>
    <w:rsid w:val="003114E5"/>
    <w:rsid w:val="00312ACE"/>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2C25"/>
    <w:rsid w:val="00332DE3"/>
    <w:rsid w:val="003341BA"/>
    <w:rsid w:val="003344CD"/>
    <w:rsid w:val="0033527C"/>
    <w:rsid w:val="0033544D"/>
    <w:rsid w:val="00335BAE"/>
    <w:rsid w:val="003364A3"/>
    <w:rsid w:val="003364EF"/>
    <w:rsid w:val="00336575"/>
    <w:rsid w:val="00337211"/>
    <w:rsid w:val="0033728D"/>
    <w:rsid w:val="00337623"/>
    <w:rsid w:val="0034437D"/>
    <w:rsid w:val="00345DEA"/>
    <w:rsid w:val="00346BCF"/>
    <w:rsid w:val="003476A1"/>
    <w:rsid w:val="003514CD"/>
    <w:rsid w:val="00353783"/>
    <w:rsid w:val="00354C75"/>
    <w:rsid w:val="003552C8"/>
    <w:rsid w:val="00355777"/>
    <w:rsid w:val="00360211"/>
    <w:rsid w:val="00361538"/>
    <w:rsid w:val="00361D72"/>
    <w:rsid w:val="003626DE"/>
    <w:rsid w:val="00362D53"/>
    <w:rsid w:val="00362DB7"/>
    <w:rsid w:val="00363312"/>
    <w:rsid w:val="003636D3"/>
    <w:rsid w:val="00363F8E"/>
    <w:rsid w:val="0036446E"/>
    <w:rsid w:val="00364A48"/>
    <w:rsid w:val="00364A9A"/>
    <w:rsid w:val="00367444"/>
    <w:rsid w:val="00367548"/>
    <w:rsid w:val="00367C76"/>
    <w:rsid w:val="00367F5B"/>
    <w:rsid w:val="00370626"/>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6A05"/>
    <w:rsid w:val="003B784F"/>
    <w:rsid w:val="003B7C77"/>
    <w:rsid w:val="003C0353"/>
    <w:rsid w:val="003C13C6"/>
    <w:rsid w:val="003C16A0"/>
    <w:rsid w:val="003C1E94"/>
    <w:rsid w:val="003C2C5D"/>
    <w:rsid w:val="003C32F0"/>
    <w:rsid w:val="003C53D6"/>
    <w:rsid w:val="003C5A7F"/>
    <w:rsid w:val="003C5BAF"/>
    <w:rsid w:val="003C5ED0"/>
    <w:rsid w:val="003C73BB"/>
    <w:rsid w:val="003C748B"/>
    <w:rsid w:val="003D1649"/>
    <w:rsid w:val="003D1F2A"/>
    <w:rsid w:val="003D3265"/>
    <w:rsid w:val="003D35F7"/>
    <w:rsid w:val="003D3E2E"/>
    <w:rsid w:val="003D44EF"/>
    <w:rsid w:val="003D4AC9"/>
    <w:rsid w:val="003D53B4"/>
    <w:rsid w:val="003D6109"/>
    <w:rsid w:val="003D79CD"/>
    <w:rsid w:val="003E019D"/>
    <w:rsid w:val="003E079D"/>
    <w:rsid w:val="003E0FEE"/>
    <w:rsid w:val="003E14EF"/>
    <w:rsid w:val="003E1753"/>
    <w:rsid w:val="003E2779"/>
    <w:rsid w:val="003E430F"/>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6B47"/>
    <w:rsid w:val="003F7398"/>
    <w:rsid w:val="00401F93"/>
    <w:rsid w:val="0040329D"/>
    <w:rsid w:val="00404733"/>
    <w:rsid w:val="00404B4A"/>
    <w:rsid w:val="0040633D"/>
    <w:rsid w:val="004107E6"/>
    <w:rsid w:val="00412451"/>
    <w:rsid w:val="00413508"/>
    <w:rsid w:val="00413A33"/>
    <w:rsid w:val="00420853"/>
    <w:rsid w:val="00421E04"/>
    <w:rsid w:val="004239D8"/>
    <w:rsid w:val="004240D5"/>
    <w:rsid w:val="00424A72"/>
    <w:rsid w:val="00424D6E"/>
    <w:rsid w:val="00424DCA"/>
    <w:rsid w:val="004254DF"/>
    <w:rsid w:val="00426857"/>
    <w:rsid w:val="00427387"/>
    <w:rsid w:val="004300DC"/>
    <w:rsid w:val="00430452"/>
    <w:rsid w:val="00432D00"/>
    <w:rsid w:val="00433489"/>
    <w:rsid w:val="00433F23"/>
    <w:rsid w:val="004351C1"/>
    <w:rsid w:val="00436AEE"/>
    <w:rsid w:val="00436BA6"/>
    <w:rsid w:val="00437386"/>
    <w:rsid w:val="00440D5C"/>
    <w:rsid w:val="00440E60"/>
    <w:rsid w:val="00441151"/>
    <w:rsid w:val="00442C0D"/>
    <w:rsid w:val="004430A5"/>
    <w:rsid w:val="00443538"/>
    <w:rsid w:val="00446145"/>
    <w:rsid w:val="00446D7E"/>
    <w:rsid w:val="004471CE"/>
    <w:rsid w:val="00450C48"/>
    <w:rsid w:val="00451802"/>
    <w:rsid w:val="00452E54"/>
    <w:rsid w:val="004530DE"/>
    <w:rsid w:val="0045322C"/>
    <w:rsid w:val="00453261"/>
    <w:rsid w:val="00454D22"/>
    <w:rsid w:val="00455E7A"/>
    <w:rsid w:val="0045694D"/>
    <w:rsid w:val="00460499"/>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E8C"/>
    <w:rsid w:val="00484F59"/>
    <w:rsid w:val="00485190"/>
    <w:rsid w:val="00485376"/>
    <w:rsid w:val="0048570F"/>
    <w:rsid w:val="00485F12"/>
    <w:rsid w:val="00485FF9"/>
    <w:rsid w:val="00486540"/>
    <w:rsid w:val="00487090"/>
    <w:rsid w:val="004923DF"/>
    <w:rsid w:val="0049325B"/>
    <w:rsid w:val="00493A37"/>
    <w:rsid w:val="004965F3"/>
    <w:rsid w:val="004A0A28"/>
    <w:rsid w:val="004A0AAA"/>
    <w:rsid w:val="004A2F45"/>
    <w:rsid w:val="004A360E"/>
    <w:rsid w:val="004A43B9"/>
    <w:rsid w:val="004A4659"/>
    <w:rsid w:val="004A4968"/>
    <w:rsid w:val="004A5660"/>
    <w:rsid w:val="004A574A"/>
    <w:rsid w:val="004A5990"/>
    <w:rsid w:val="004A5A2F"/>
    <w:rsid w:val="004A73B7"/>
    <w:rsid w:val="004B02A2"/>
    <w:rsid w:val="004B0763"/>
    <w:rsid w:val="004B2890"/>
    <w:rsid w:val="004B37FF"/>
    <w:rsid w:val="004B38E1"/>
    <w:rsid w:val="004B3992"/>
    <w:rsid w:val="004B3FBF"/>
    <w:rsid w:val="004B461B"/>
    <w:rsid w:val="004B4C96"/>
    <w:rsid w:val="004B77CC"/>
    <w:rsid w:val="004C1AC1"/>
    <w:rsid w:val="004C2115"/>
    <w:rsid w:val="004C3B1D"/>
    <w:rsid w:val="004C4315"/>
    <w:rsid w:val="004C48A5"/>
    <w:rsid w:val="004C5062"/>
    <w:rsid w:val="004C5D06"/>
    <w:rsid w:val="004C657C"/>
    <w:rsid w:val="004C6C0E"/>
    <w:rsid w:val="004C738E"/>
    <w:rsid w:val="004D026D"/>
    <w:rsid w:val="004D0A0D"/>
    <w:rsid w:val="004D0E15"/>
    <w:rsid w:val="004D108A"/>
    <w:rsid w:val="004D159C"/>
    <w:rsid w:val="004D1EEB"/>
    <w:rsid w:val="004D303D"/>
    <w:rsid w:val="004D336C"/>
    <w:rsid w:val="004D3586"/>
    <w:rsid w:val="004D4638"/>
    <w:rsid w:val="004D54C6"/>
    <w:rsid w:val="004D5B92"/>
    <w:rsid w:val="004D6791"/>
    <w:rsid w:val="004D67FB"/>
    <w:rsid w:val="004D7291"/>
    <w:rsid w:val="004D7CAE"/>
    <w:rsid w:val="004D7CE2"/>
    <w:rsid w:val="004E03B4"/>
    <w:rsid w:val="004E1568"/>
    <w:rsid w:val="004E1AEE"/>
    <w:rsid w:val="004E5728"/>
    <w:rsid w:val="004E577A"/>
    <w:rsid w:val="004E6011"/>
    <w:rsid w:val="004F040F"/>
    <w:rsid w:val="004F04D1"/>
    <w:rsid w:val="004F120F"/>
    <w:rsid w:val="004F17BB"/>
    <w:rsid w:val="004F5381"/>
    <w:rsid w:val="004F6D5D"/>
    <w:rsid w:val="00501E42"/>
    <w:rsid w:val="005022C7"/>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1612"/>
    <w:rsid w:val="005233EF"/>
    <w:rsid w:val="0052348B"/>
    <w:rsid w:val="00526A64"/>
    <w:rsid w:val="00526BC4"/>
    <w:rsid w:val="00526FD1"/>
    <w:rsid w:val="00527339"/>
    <w:rsid w:val="005275E3"/>
    <w:rsid w:val="00527FA8"/>
    <w:rsid w:val="0053211B"/>
    <w:rsid w:val="00532A9B"/>
    <w:rsid w:val="00533249"/>
    <w:rsid w:val="00533C94"/>
    <w:rsid w:val="00533D37"/>
    <w:rsid w:val="0053493B"/>
    <w:rsid w:val="00534DF6"/>
    <w:rsid w:val="00535E8C"/>
    <w:rsid w:val="00535EE7"/>
    <w:rsid w:val="00537F42"/>
    <w:rsid w:val="00540BAC"/>
    <w:rsid w:val="00541207"/>
    <w:rsid w:val="005434F9"/>
    <w:rsid w:val="0054367D"/>
    <w:rsid w:val="00544D62"/>
    <w:rsid w:val="0055167A"/>
    <w:rsid w:val="00553AF5"/>
    <w:rsid w:val="00555F2F"/>
    <w:rsid w:val="00556538"/>
    <w:rsid w:val="00566C8D"/>
    <w:rsid w:val="00567B39"/>
    <w:rsid w:val="005742D7"/>
    <w:rsid w:val="00574315"/>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A9B"/>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006"/>
    <w:rsid w:val="005A54EA"/>
    <w:rsid w:val="005A6545"/>
    <w:rsid w:val="005A660A"/>
    <w:rsid w:val="005A73AC"/>
    <w:rsid w:val="005B2ADD"/>
    <w:rsid w:val="005B2AE8"/>
    <w:rsid w:val="005B2D34"/>
    <w:rsid w:val="005B334E"/>
    <w:rsid w:val="005B33D7"/>
    <w:rsid w:val="005B3F28"/>
    <w:rsid w:val="005B5915"/>
    <w:rsid w:val="005B5C71"/>
    <w:rsid w:val="005B7B68"/>
    <w:rsid w:val="005C105E"/>
    <w:rsid w:val="005C1174"/>
    <w:rsid w:val="005C1741"/>
    <w:rsid w:val="005C1FE0"/>
    <w:rsid w:val="005C3014"/>
    <w:rsid w:val="005C38FB"/>
    <w:rsid w:val="005C3D75"/>
    <w:rsid w:val="005C70AD"/>
    <w:rsid w:val="005C720A"/>
    <w:rsid w:val="005C7D83"/>
    <w:rsid w:val="005D0C6E"/>
    <w:rsid w:val="005D0EB6"/>
    <w:rsid w:val="005D1393"/>
    <w:rsid w:val="005D1475"/>
    <w:rsid w:val="005D2F66"/>
    <w:rsid w:val="005D3C4F"/>
    <w:rsid w:val="005D46FD"/>
    <w:rsid w:val="005D545E"/>
    <w:rsid w:val="005D547F"/>
    <w:rsid w:val="005D7473"/>
    <w:rsid w:val="005D7BC7"/>
    <w:rsid w:val="005E19AF"/>
    <w:rsid w:val="005E2034"/>
    <w:rsid w:val="005E3685"/>
    <w:rsid w:val="005E36F8"/>
    <w:rsid w:val="005E52D7"/>
    <w:rsid w:val="005E58B6"/>
    <w:rsid w:val="005E63C3"/>
    <w:rsid w:val="005F1FBE"/>
    <w:rsid w:val="005F39AE"/>
    <w:rsid w:val="005F4E6B"/>
    <w:rsid w:val="005F514C"/>
    <w:rsid w:val="005F5BAD"/>
    <w:rsid w:val="005F7EE3"/>
    <w:rsid w:val="00600A0C"/>
    <w:rsid w:val="00600C24"/>
    <w:rsid w:val="00600CDE"/>
    <w:rsid w:val="0060297E"/>
    <w:rsid w:val="00603253"/>
    <w:rsid w:val="0060435D"/>
    <w:rsid w:val="00605580"/>
    <w:rsid w:val="00605798"/>
    <w:rsid w:val="00605B2C"/>
    <w:rsid w:val="00605E75"/>
    <w:rsid w:val="00607327"/>
    <w:rsid w:val="006078B5"/>
    <w:rsid w:val="00611482"/>
    <w:rsid w:val="0061155D"/>
    <w:rsid w:val="00612F2B"/>
    <w:rsid w:val="006140C9"/>
    <w:rsid w:val="00615A3A"/>
    <w:rsid w:val="00615A8C"/>
    <w:rsid w:val="00615C35"/>
    <w:rsid w:val="00615CB1"/>
    <w:rsid w:val="00615D77"/>
    <w:rsid w:val="00615D88"/>
    <w:rsid w:val="00615FF5"/>
    <w:rsid w:val="00616AB6"/>
    <w:rsid w:val="00616F0A"/>
    <w:rsid w:val="00617606"/>
    <w:rsid w:val="006178E4"/>
    <w:rsid w:val="00620474"/>
    <w:rsid w:val="00620B19"/>
    <w:rsid w:val="00621018"/>
    <w:rsid w:val="0062196D"/>
    <w:rsid w:val="0062371D"/>
    <w:rsid w:val="006255CB"/>
    <w:rsid w:val="00627509"/>
    <w:rsid w:val="00630E9A"/>
    <w:rsid w:val="00631C9C"/>
    <w:rsid w:val="0063258C"/>
    <w:rsid w:val="0063477E"/>
    <w:rsid w:val="00635F95"/>
    <w:rsid w:val="00636D3D"/>
    <w:rsid w:val="00640F56"/>
    <w:rsid w:val="006413B1"/>
    <w:rsid w:val="00642A83"/>
    <w:rsid w:val="00643083"/>
    <w:rsid w:val="0064564B"/>
    <w:rsid w:val="006458B7"/>
    <w:rsid w:val="00645E63"/>
    <w:rsid w:val="00647880"/>
    <w:rsid w:val="00647897"/>
    <w:rsid w:val="0065003C"/>
    <w:rsid w:val="00651459"/>
    <w:rsid w:val="006515BC"/>
    <w:rsid w:val="00651A61"/>
    <w:rsid w:val="00653A11"/>
    <w:rsid w:val="00657F0C"/>
    <w:rsid w:val="006608B5"/>
    <w:rsid w:val="00660D6C"/>
    <w:rsid w:val="00660ECE"/>
    <w:rsid w:val="006610EE"/>
    <w:rsid w:val="00662FB7"/>
    <w:rsid w:val="0066307A"/>
    <w:rsid w:val="006634B8"/>
    <w:rsid w:val="006663DD"/>
    <w:rsid w:val="006666D6"/>
    <w:rsid w:val="00667159"/>
    <w:rsid w:val="006676C8"/>
    <w:rsid w:val="006678AE"/>
    <w:rsid w:val="00670F1B"/>
    <w:rsid w:val="006710BE"/>
    <w:rsid w:val="00675513"/>
    <w:rsid w:val="00676CF6"/>
    <w:rsid w:val="006773B5"/>
    <w:rsid w:val="00680617"/>
    <w:rsid w:val="006806FC"/>
    <w:rsid w:val="00680FE3"/>
    <w:rsid w:val="006811C4"/>
    <w:rsid w:val="0068173F"/>
    <w:rsid w:val="006826A1"/>
    <w:rsid w:val="006826B6"/>
    <w:rsid w:val="00683595"/>
    <w:rsid w:val="00684B10"/>
    <w:rsid w:val="00690293"/>
    <w:rsid w:val="00690437"/>
    <w:rsid w:val="006918CE"/>
    <w:rsid w:val="00691E94"/>
    <w:rsid w:val="0069233F"/>
    <w:rsid w:val="00694BC6"/>
    <w:rsid w:val="00695666"/>
    <w:rsid w:val="0069582D"/>
    <w:rsid w:val="00696206"/>
    <w:rsid w:val="00696E55"/>
    <w:rsid w:val="00697A04"/>
    <w:rsid w:val="006A043F"/>
    <w:rsid w:val="006A0925"/>
    <w:rsid w:val="006A25EB"/>
    <w:rsid w:val="006A2D38"/>
    <w:rsid w:val="006A6FAD"/>
    <w:rsid w:val="006B1826"/>
    <w:rsid w:val="006B347E"/>
    <w:rsid w:val="006B4275"/>
    <w:rsid w:val="006B43E1"/>
    <w:rsid w:val="006B567B"/>
    <w:rsid w:val="006B5A69"/>
    <w:rsid w:val="006B6EFB"/>
    <w:rsid w:val="006B7556"/>
    <w:rsid w:val="006C0965"/>
    <w:rsid w:val="006C292A"/>
    <w:rsid w:val="006C2CEB"/>
    <w:rsid w:val="006C4640"/>
    <w:rsid w:val="006C67C2"/>
    <w:rsid w:val="006D0769"/>
    <w:rsid w:val="006D0A64"/>
    <w:rsid w:val="006D17F0"/>
    <w:rsid w:val="006D206D"/>
    <w:rsid w:val="006D2E11"/>
    <w:rsid w:val="006D2ED0"/>
    <w:rsid w:val="006D3D85"/>
    <w:rsid w:val="006D60A8"/>
    <w:rsid w:val="006D6D52"/>
    <w:rsid w:val="006D6F16"/>
    <w:rsid w:val="006D716D"/>
    <w:rsid w:val="006D75D9"/>
    <w:rsid w:val="006D7619"/>
    <w:rsid w:val="006D763E"/>
    <w:rsid w:val="006E0232"/>
    <w:rsid w:val="006E02D0"/>
    <w:rsid w:val="006E1EC6"/>
    <w:rsid w:val="006E5428"/>
    <w:rsid w:val="006E6697"/>
    <w:rsid w:val="006E6A76"/>
    <w:rsid w:val="006F199F"/>
    <w:rsid w:val="006F204A"/>
    <w:rsid w:val="006F4BD2"/>
    <w:rsid w:val="006F4D44"/>
    <w:rsid w:val="006F4D8E"/>
    <w:rsid w:val="006F521B"/>
    <w:rsid w:val="006F6EF9"/>
    <w:rsid w:val="006F79E1"/>
    <w:rsid w:val="006F7BCF"/>
    <w:rsid w:val="0070274F"/>
    <w:rsid w:val="00702E91"/>
    <w:rsid w:val="0070585C"/>
    <w:rsid w:val="00705B9C"/>
    <w:rsid w:val="00706011"/>
    <w:rsid w:val="00706430"/>
    <w:rsid w:val="00707D33"/>
    <w:rsid w:val="0071081E"/>
    <w:rsid w:val="007110E6"/>
    <w:rsid w:val="00711976"/>
    <w:rsid w:val="00711D7E"/>
    <w:rsid w:val="00713067"/>
    <w:rsid w:val="007130BE"/>
    <w:rsid w:val="00713339"/>
    <w:rsid w:val="00714030"/>
    <w:rsid w:val="007147BB"/>
    <w:rsid w:val="007155D3"/>
    <w:rsid w:val="007167D0"/>
    <w:rsid w:val="007177ED"/>
    <w:rsid w:val="00720A64"/>
    <w:rsid w:val="0072161A"/>
    <w:rsid w:val="0072162A"/>
    <w:rsid w:val="0072166D"/>
    <w:rsid w:val="007217AF"/>
    <w:rsid w:val="00721B2F"/>
    <w:rsid w:val="007223FA"/>
    <w:rsid w:val="007238F8"/>
    <w:rsid w:val="00725549"/>
    <w:rsid w:val="00732B4C"/>
    <w:rsid w:val="00732EEB"/>
    <w:rsid w:val="007333CA"/>
    <w:rsid w:val="00735463"/>
    <w:rsid w:val="00735E6D"/>
    <w:rsid w:val="00737F4D"/>
    <w:rsid w:val="00741392"/>
    <w:rsid w:val="00741B82"/>
    <w:rsid w:val="00743A6B"/>
    <w:rsid w:val="00746D48"/>
    <w:rsid w:val="00747141"/>
    <w:rsid w:val="007473D2"/>
    <w:rsid w:val="00750E72"/>
    <w:rsid w:val="007528DA"/>
    <w:rsid w:val="00752C7F"/>
    <w:rsid w:val="00753A41"/>
    <w:rsid w:val="00755AD7"/>
    <w:rsid w:val="00756864"/>
    <w:rsid w:val="00760CE8"/>
    <w:rsid w:val="00761697"/>
    <w:rsid w:val="007625EC"/>
    <w:rsid w:val="00762D25"/>
    <w:rsid w:val="007658A6"/>
    <w:rsid w:val="00766BA8"/>
    <w:rsid w:val="00771A1E"/>
    <w:rsid w:val="00771F90"/>
    <w:rsid w:val="00773681"/>
    <w:rsid w:val="0077429E"/>
    <w:rsid w:val="00775996"/>
    <w:rsid w:val="0077688F"/>
    <w:rsid w:val="00776D43"/>
    <w:rsid w:val="00776FB7"/>
    <w:rsid w:val="00777922"/>
    <w:rsid w:val="0078020B"/>
    <w:rsid w:val="00780248"/>
    <w:rsid w:val="0078028C"/>
    <w:rsid w:val="00781967"/>
    <w:rsid w:val="00782F72"/>
    <w:rsid w:val="0078358F"/>
    <w:rsid w:val="007841F7"/>
    <w:rsid w:val="007843C4"/>
    <w:rsid w:val="007858E7"/>
    <w:rsid w:val="00785940"/>
    <w:rsid w:val="007874F1"/>
    <w:rsid w:val="007901FD"/>
    <w:rsid w:val="007902B1"/>
    <w:rsid w:val="0079068D"/>
    <w:rsid w:val="0079133C"/>
    <w:rsid w:val="00791704"/>
    <w:rsid w:val="00791981"/>
    <w:rsid w:val="00792889"/>
    <w:rsid w:val="00792A2F"/>
    <w:rsid w:val="00792B38"/>
    <w:rsid w:val="00793519"/>
    <w:rsid w:val="00793E0C"/>
    <w:rsid w:val="00794412"/>
    <w:rsid w:val="007973AE"/>
    <w:rsid w:val="00797420"/>
    <w:rsid w:val="00797B10"/>
    <w:rsid w:val="00797CD7"/>
    <w:rsid w:val="007A3DB5"/>
    <w:rsid w:val="007B299C"/>
    <w:rsid w:val="007B2A97"/>
    <w:rsid w:val="007B3ED7"/>
    <w:rsid w:val="007B49B4"/>
    <w:rsid w:val="007B6146"/>
    <w:rsid w:val="007B6525"/>
    <w:rsid w:val="007C1A84"/>
    <w:rsid w:val="007C1FEB"/>
    <w:rsid w:val="007C25EB"/>
    <w:rsid w:val="007C5842"/>
    <w:rsid w:val="007C6231"/>
    <w:rsid w:val="007C7CD0"/>
    <w:rsid w:val="007D032B"/>
    <w:rsid w:val="007D060F"/>
    <w:rsid w:val="007D20D6"/>
    <w:rsid w:val="007D3572"/>
    <w:rsid w:val="007D3B92"/>
    <w:rsid w:val="007D7A62"/>
    <w:rsid w:val="007E151A"/>
    <w:rsid w:val="007E1D9C"/>
    <w:rsid w:val="007E4117"/>
    <w:rsid w:val="007E42C7"/>
    <w:rsid w:val="007E57D0"/>
    <w:rsid w:val="007E63F4"/>
    <w:rsid w:val="007E64B6"/>
    <w:rsid w:val="007E7FB0"/>
    <w:rsid w:val="007F400E"/>
    <w:rsid w:val="007F75CB"/>
    <w:rsid w:val="007F76E5"/>
    <w:rsid w:val="00802A3E"/>
    <w:rsid w:val="00802B57"/>
    <w:rsid w:val="00802D23"/>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1071"/>
    <w:rsid w:val="00822B88"/>
    <w:rsid w:val="00822F8F"/>
    <w:rsid w:val="00824242"/>
    <w:rsid w:val="0082540F"/>
    <w:rsid w:val="00825973"/>
    <w:rsid w:val="008266A5"/>
    <w:rsid w:val="008272E0"/>
    <w:rsid w:val="00830131"/>
    <w:rsid w:val="00830BDE"/>
    <w:rsid w:val="00831200"/>
    <w:rsid w:val="00831893"/>
    <w:rsid w:val="00832237"/>
    <w:rsid w:val="00832381"/>
    <w:rsid w:val="00832D6F"/>
    <w:rsid w:val="00833EE5"/>
    <w:rsid w:val="00833F5E"/>
    <w:rsid w:val="00835CD4"/>
    <w:rsid w:val="0083669C"/>
    <w:rsid w:val="008371F9"/>
    <w:rsid w:val="00837E33"/>
    <w:rsid w:val="00840022"/>
    <w:rsid w:val="00842316"/>
    <w:rsid w:val="0084340A"/>
    <w:rsid w:val="0084354B"/>
    <w:rsid w:val="00843705"/>
    <w:rsid w:val="008446DE"/>
    <w:rsid w:val="008451DA"/>
    <w:rsid w:val="00845257"/>
    <w:rsid w:val="0085153B"/>
    <w:rsid w:val="00852FCA"/>
    <w:rsid w:val="008540EB"/>
    <w:rsid w:val="008550B6"/>
    <w:rsid w:val="00860184"/>
    <w:rsid w:val="00860ECC"/>
    <w:rsid w:val="00861ED9"/>
    <w:rsid w:val="0086401C"/>
    <w:rsid w:val="008640F9"/>
    <w:rsid w:val="00864E80"/>
    <w:rsid w:val="00865AD2"/>
    <w:rsid w:val="00866E62"/>
    <w:rsid w:val="008677FE"/>
    <w:rsid w:val="00867A51"/>
    <w:rsid w:val="00870CAB"/>
    <w:rsid w:val="00872047"/>
    <w:rsid w:val="0087249F"/>
    <w:rsid w:val="00873BC4"/>
    <w:rsid w:val="00875365"/>
    <w:rsid w:val="0087541D"/>
    <w:rsid w:val="008765FC"/>
    <w:rsid w:val="00877054"/>
    <w:rsid w:val="008771A6"/>
    <w:rsid w:val="00877486"/>
    <w:rsid w:val="0087758D"/>
    <w:rsid w:val="008776D9"/>
    <w:rsid w:val="00877BB5"/>
    <w:rsid w:val="00877BC4"/>
    <w:rsid w:val="00880A9E"/>
    <w:rsid w:val="00881099"/>
    <w:rsid w:val="00881485"/>
    <w:rsid w:val="008814FA"/>
    <w:rsid w:val="00881CA6"/>
    <w:rsid w:val="008822B4"/>
    <w:rsid w:val="008835D0"/>
    <w:rsid w:val="00883A3F"/>
    <w:rsid w:val="00883EE2"/>
    <w:rsid w:val="00884784"/>
    <w:rsid w:val="00884FE0"/>
    <w:rsid w:val="00887092"/>
    <w:rsid w:val="008876A1"/>
    <w:rsid w:val="008903AE"/>
    <w:rsid w:val="00891393"/>
    <w:rsid w:val="00892EF8"/>
    <w:rsid w:val="00893197"/>
    <w:rsid w:val="00895684"/>
    <w:rsid w:val="00895A0D"/>
    <w:rsid w:val="00895E5D"/>
    <w:rsid w:val="008979CA"/>
    <w:rsid w:val="008A0247"/>
    <w:rsid w:val="008A026C"/>
    <w:rsid w:val="008A0D43"/>
    <w:rsid w:val="008A2EA5"/>
    <w:rsid w:val="008A3312"/>
    <w:rsid w:val="008A4260"/>
    <w:rsid w:val="008A4762"/>
    <w:rsid w:val="008A4B3A"/>
    <w:rsid w:val="008A4D2F"/>
    <w:rsid w:val="008A4E83"/>
    <w:rsid w:val="008A60FF"/>
    <w:rsid w:val="008A6641"/>
    <w:rsid w:val="008A6C08"/>
    <w:rsid w:val="008A7736"/>
    <w:rsid w:val="008A7975"/>
    <w:rsid w:val="008B2121"/>
    <w:rsid w:val="008B2920"/>
    <w:rsid w:val="008B494B"/>
    <w:rsid w:val="008B6030"/>
    <w:rsid w:val="008C01DE"/>
    <w:rsid w:val="008C0303"/>
    <w:rsid w:val="008C0DC2"/>
    <w:rsid w:val="008C26A2"/>
    <w:rsid w:val="008C3FDD"/>
    <w:rsid w:val="008C5D63"/>
    <w:rsid w:val="008C7A40"/>
    <w:rsid w:val="008C7E6E"/>
    <w:rsid w:val="008D324A"/>
    <w:rsid w:val="008D3E75"/>
    <w:rsid w:val="008D5A50"/>
    <w:rsid w:val="008D5BAB"/>
    <w:rsid w:val="008D7281"/>
    <w:rsid w:val="008E0543"/>
    <w:rsid w:val="008E1091"/>
    <w:rsid w:val="008E12B1"/>
    <w:rsid w:val="008E158C"/>
    <w:rsid w:val="008E1CBB"/>
    <w:rsid w:val="008E1EB9"/>
    <w:rsid w:val="008E686B"/>
    <w:rsid w:val="008E7259"/>
    <w:rsid w:val="008E73C9"/>
    <w:rsid w:val="008E7F7E"/>
    <w:rsid w:val="008F2B67"/>
    <w:rsid w:val="008F301F"/>
    <w:rsid w:val="008F3F16"/>
    <w:rsid w:val="008F55A4"/>
    <w:rsid w:val="008F6B64"/>
    <w:rsid w:val="0090039D"/>
    <w:rsid w:val="00900885"/>
    <w:rsid w:val="00901A1C"/>
    <w:rsid w:val="00902F8A"/>
    <w:rsid w:val="009038A9"/>
    <w:rsid w:val="00903BFF"/>
    <w:rsid w:val="00904908"/>
    <w:rsid w:val="00906BCC"/>
    <w:rsid w:val="009078A9"/>
    <w:rsid w:val="00907CE5"/>
    <w:rsid w:val="00907F3A"/>
    <w:rsid w:val="009103AF"/>
    <w:rsid w:val="00910F98"/>
    <w:rsid w:val="009112F8"/>
    <w:rsid w:val="00913082"/>
    <w:rsid w:val="0091365E"/>
    <w:rsid w:val="00916842"/>
    <w:rsid w:val="009170D7"/>
    <w:rsid w:val="00917BD8"/>
    <w:rsid w:val="00917FC7"/>
    <w:rsid w:val="0092003A"/>
    <w:rsid w:val="009215FD"/>
    <w:rsid w:val="00921C98"/>
    <w:rsid w:val="009223B4"/>
    <w:rsid w:val="00923999"/>
    <w:rsid w:val="0092441A"/>
    <w:rsid w:val="00924DE5"/>
    <w:rsid w:val="0092530C"/>
    <w:rsid w:val="00931E59"/>
    <w:rsid w:val="009322F2"/>
    <w:rsid w:val="0093328E"/>
    <w:rsid w:val="00933BB5"/>
    <w:rsid w:val="00933ED7"/>
    <w:rsid w:val="0093457F"/>
    <w:rsid w:val="0093725F"/>
    <w:rsid w:val="00937E33"/>
    <w:rsid w:val="009446EA"/>
    <w:rsid w:val="00944C7E"/>
    <w:rsid w:val="00945740"/>
    <w:rsid w:val="009458F1"/>
    <w:rsid w:val="00947445"/>
    <w:rsid w:val="009502CE"/>
    <w:rsid w:val="0095220B"/>
    <w:rsid w:val="00952316"/>
    <w:rsid w:val="00952B7C"/>
    <w:rsid w:val="00954215"/>
    <w:rsid w:val="00954A84"/>
    <w:rsid w:val="009553CC"/>
    <w:rsid w:val="009564A8"/>
    <w:rsid w:val="0095766B"/>
    <w:rsid w:val="0096101E"/>
    <w:rsid w:val="0096225A"/>
    <w:rsid w:val="0096693B"/>
    <w:rsid w:val="00967D6D"/>
    <w:rsid w:val="009722D3"/>
    <w:rsid w:val="00972D70"/>
    <w:rsid w:val="00975CC7"/>
    <w:rsid w:val="0097627B"/>
    <w:rsid w:val="00976F41"/>
    <w:rsid w:val="00977476"/>
    <w:rsid w:val="00977E64"/>
    <w:rsid w:val="00980278"/>
    <w:rsid w:val="00980425"/>
    <w:rsid w:val="0098068D"/>
    <w:rsid w:val="00980F4F"/>
    <w:rsid w:val="009824CA"/>
    <w:rsid w:val="009836D0"/>
    <w:rsid w:val="00983E39"/>
    <w:rsid w:val="0098598C"/>
    <w:rsid w:val="00985B18"/>
    <w:rsid w:val="00986810"/>
    <w:rsid w:val="00986FF8"/>
    <w:rsid w:val="00987209"/>
    <w:rsid w:val="00990D70"/>
    <w:rsid w:val="00990DD9"/>
    <w:rsid w:val="0099106A"/>
    <w:rsid w:val="00991371"/>
    <w:rsid w:val="00992D1F"/>
    <w:rsid w:val="0099348A"/>
    <w:rsid w:val="00993AA0"/>
    <w:rsid w:val="00995128"/>
    <w:rsid w:val="0099527E"/>
    <w:rsid w:val="00996D1C"/>
    <w:rsid w:val="009A067C"/>
    <w:rsid w:val="009A1063"/>
    <w:rsid w:val="009A12AE"/>
    <w:rsid w:val="009A20C6"/>
    <w:rsid w:val="009A2B5A"/>
    <w:rsid w:val="009A2CD8"/>
    <w:rsid w:val="009A4121"/>
    <w:rsid w:val="009A546A"/>
    <w:rsid w:val="009B22CF"/>
    <w:rsid w:val="009B245D"/>
    <w:rsid w:val="009B40B4"/>
    <w:rsid w:val="009B4837"/>
    <w:rsid w:val="009B78C4"/>
    <w:rsid w:val="009B7B5F"/>
    <w:rsid w:val="009B7F8D"/>
    <w:rsid w:val="009C09A4"/>
    <w:rsid w:val="009C25AF"/>
    <w:rsid w:val="009C2DD9"/>
    <w:rsid w:val="009C3A0D"/>
    <w:rsid w:val="009C43E2"/>
    <w:rsid w:val="009C614B"/>
    <w:rsid w:val="009C68B2"/>
    <w:rsid w:val="009C6B5D"/>
    <w:rsid w:val="009C7129"/>
    <w:rsid w:val="009C7F5A"/>
    <w:rsid w:val="009D0202"/>
    <w:rsid w:val="009D0769"/>
    <w:rsid w:val="009D0F6C"/>
    <w:rsid w:val="009D1438"/>
    <w:rsid w:val="009D15E4"/>
    <w:rsid w:val="009D17C2"/>
    <w:rsid w:val="009D26AB"/>
    <w:rsid w:val="009D45C5"/>
    <w:rsid w:val="009D6400"/>
    <w:rsid w:val="009D7739"/>
    <w:rsid w:val="009E2872"/>
    <w:rsid w:val="009E3F2F"/>
    <w:rsid w:val="009E4A14"/>
    <w:rsid w:val="009F0D5B"/>
    <w:rsid w:val="009F1A2B"/>
    <w:rsid w:val="009F2D57"/>
    <w:rsid w:val="009F307D"/>
    <w:rsid w:val="009F34AE"/>
    <w:rsid w:val="009F3544"/>
    <w:rsid w:val="009F451D"/>
    <w:rsid w:val="009F5B4F"/>
    <w:rsid w:val="00A02D0F"/>
    <w:rsid w:val="00A0774C"/>
    <w:rsid w:val="00A109F3"/>
    <w:rsid w:val="00A11BF8"/>
    <w:rsid w:val="00A125D4"/>
    <w:rsid w:val="00A12967"/>
    <w:rsid w:val="00A12A90"/>
    <w:rsid w:val="00A13460"/>
    <w:rsid w:val="00A16523"/>
    <w:rsid w:val="00A16CF5"/>
    <w:rsid w:val="00A16D57"/>
    <w:rsid w:val="00A17773"/>
    <w:rsid w:val="00A207CA"/>
    <w:rsid w:val="00A207D2"/>
    <w:rsid w:val="00A21216"/>
    <w:rsid w:val="00A232AC"/>
    <w:rsid w:val="00A252F2"/>
    <w:rsid w:val="00A26BD0"/>
    <w:rsid w:val="00A2781F"/>
    <w:rsid w:val="00A30068"/>
    <w:rsid w:val="00A306E3"/>
    <w:rsid w:val="00A30EB8"/>
    <w:rsid w:val="00A31043"/>
    <w:rsid w:val="00A31E66"/>
    <w:rsid w:val="00A328DA"/>
    <w:rsid w:val="00A33E4A"/>
    <w:rsid w:val="00A368E9"/>
    <w:rsid w:val="00A371FA"/>
    <w:rsid w:val="00A3755B"/>
    <w:rsid w:val="00A37A66"/>
    <w:rsid w:val="00A40AD6"/>
    <w:rsid w:val="00A4138A"/>
    <w:rsid w:val="00A41899"/>
    <w:rsid w:val="00A4511D"/>
    <w:rsid w:val="00A4626E"/>
    <w:rsid w:val="00A4697B"/>
    <w:rsid w:val="00A471C4"/>
    <w:rsid w:val="00A47A1D"/>
    <w:rsid w:val="00A47A54"/>
    <w:rsid w:val="00A51FC5"/>
    <w:rsid w:val="00A5697C"/>
    <w:rsid w:val="00A60EBA"/>
    <w:rsid w:val="00A6158D"/>
    <w:rsid w:val="00A61895"/>
    <w:rsid w:val="00A622C8"/>
    <w:rsid w:val="00A6241F"/>
    <w:rsid w:val="00A62ADF"/>
    <w:rsid w:val="00A63B5E"/>
    <w:rsid w:val="00A63D53"/>
    <w:rsid w:val="00A6611E"/>
    <w:rsid w:val="00A67623"/>
    <w:rsid w:val="00A67ECA"/>
    <w:rsid w:val="00A70256"/>
    <w:rsid w:val="00A70D7D"/>
    <w:rsid w:val="00A7142C"/>
    <w:rsid w:val="00A72042"/>
    <w:rsid w:val="00A72270"/>
    <w:rsid w:val="00A725D8"/>
    <w:rsid w:val="00A7299D"/>
    <w:rsid w:val="00A73098"/>
    <w:rsid w:val="00A734CC"/>
    <w:rsid w:val="00A741C2"/>
    <w:rsid w:val="00A7437D"/>
    <w:rsid w:val="00A74895"/>
    <w:rsid w:val="00A769DE"/>
    <w:rsid w:val="00A77D4E"/>
    <w:rsid w:val="00A80040"/>
    <w:rsid w:val="00A812D4"/>
    <w:rsid w:val="00A81B80"/>
    <w:rsid w:val="00A81B88"/>
    <w:rsid w:val="00A83127"/>
    <w:rsid w:val="00A846F3"/>
    <w:rsid w:val="00A84CB6"/>
    <w:rsid w:val="00A84E99"/>
    <w:rsid w:val="00A86177"/>
    <w:rsid w:val="00A90920"/>
    <w:rsid w:val="00A930E9"/>
    <w:rsid w:val="00A9332E"/>
    <w:rsid w:val="00A9571F"/>
    <w:rsid w:val="00A96360"/>
    <w:rsid w:val="00A96591"/>
    <w:rsid w:val="00A96B46"/>
    <w:rsid w:val="00A96FF5"/>
    <w:rsid w:val="00A9778A"/>
    <w:rsid w:val="00A97967"/>
    <w:rsid w:val="00AA0AB8"/>
    <w:rsid w:val="00AA10C3"/>
    <w:rsid w:val="00AA26F6"/>
    <w:rsid w:val="00AA431D"/>
    <w:rsid w:val="00AA5935"/>
    <w:rsid w:val="00AA6366"/>
    <w:rsid w:val="00AA6847"/>
    <w:rsid w:val="00AA7274"/>
    <w:rsid w:val="00AA729C"/>
    <w:rsid w:val="00AB1DAE"/>
    <w:rsid w:val="00AB2514"/>
    <w:rsid w:val="00AB265D"/>
    <w:rsid w:val="00AB2CAA"/>
    <w:rsid w:val="00AB465B"/>
    <w:rsid w:val="00AB4EF1"/>
    <w:rsid w:val="00AB51AA"/>
    <w:rsid w:val="00AB6015"/>
    <w:rsid w:val="00AB63F6"/>
    <w:rsid w:val="00AB6A6C"/>
    <w:rsid w:val="00AB6DF8"/>
    <w:rsid w:val="00AC012C"/>
    <w:rsid w:val="00AC05AE"/>
    <w:rsid w:val="00AC10FE"/>
    <w:rsid w:val="00AC1F2D"/>
    <w:rsid w:val="00AC2ABA"/>
    <w:rsid w:val="00AC3BC2"/>
    <w:rsid w:val="00AC4104"/>
    <w:rsid w:val="00AC414E"/>
    <w:rsid w:val="00AC5F5B"/>
    <w:rsid w:val="00AC7214"/>
    <w:rsid w:val="00AD058B"/>
    <w:rsid w:val="00AD0FDB"/>
    <w:rsid w:val="00AD220F"/>
    <w:rsid w:val="00AD265D"/>
    <w:rsid w:val="00AD331D"/>
    <w:rsid w:val="00AD392E"/>
    <w:rsid w:val="00AD3DB5"/>
    <w:rsid w:val="00AD568E"/>
    <w:rsid w:val="00AD5F6E"/>
    <w:rsid w:val="00AD5F7B"/>
    <w:rsid w:val="00AD6148"/>
    <w:rsid w:val="00AD6CA7"/>
    <w:rsid w:val="00AD7755"/>
    <w:rsid w:val="00AE0192"/>
    <w:rsid w:val="00AE18B3"/>
    <w:rsid w:val="00AE2D81"/>
    <w:rsid w:val="00AE37BC"/>
    <w:rsid w:val="00AE4511"/>
    <w:rsid w:val="00AE50BD"/>
    <w:rsid w:val="00AE55BC"/>
    <w:rsid w:val="00AE5F72"/>
    <w:rsid w:val="00AE5FB0"/>
    <w:rsid w:val="00AE619F"/>
    <w:rsid w:val="00AE64B0"/>
    <w:rsid w:val="00AE6811"/>
    <w:rsid w:val="00AE73CD"/>
    <w:rsid w:val="00AE787A"/>
    <w:rsid w:val="00AE7D0F"/>
    <w:rsid w:val="00AF05EB"/>
    <w:rsid w:val="00AF0E2B"/>
    <w:rsid w:val="00AF1310"/>
    <w:rsid w:val="00AF1F04"/>
    <w:rsid w:val="00AF337A"/>
    <w:rsid w:val="00AF3E30"/>
    <w:rsid w:val="00AF5027"/>
    <w:rsid w:val="00AF5631"/>
    <w:rsid w:val="00AF744F"/>
    <w:rsid w:val="00AF75BE"/>
    <w:rsid w:val="00AF78AE"/>
    <w:rsid w:val="00B009C4"/>
    <w:rsid w:val="00B00C96"/>
    <w:rsid w:val="00B01DB5"/>
    <w:rsid w:val="00B058D3"/>
    <w:rsid w:val="00B10EBC"/>
    <w:rsid w:val="00B12A60"/>
    <w:rsid w:val="00B12C3B"/>
    <w:rsid w:val="00B12CB3"/>
    <w:rsid w:val="00B12EF7"/>
    <w:rsid w:val="00B14D91"/>
    <w:rsid w:val="00B17653"/>
    <w:rsid w:val="00B202C2"/>
    <w:rsid w:val="00B202F1"/>
    <w:rsid w:val="00B205A5"/>
    <w:rsid w:val="00B2075D"/>
    <w:rsid w:val="00B2265E"/>
    <w:rsid w:val="00B26342"/>
    <w:rsid w:val="00B2681C"/>
    <w:rsid w:val="00B30D89"/>
    <w:rsid w:val="00B325F5"/>
    <w:rsid w:val="00B32D75"/>
    <w:rsid w:val="00B3361F"/>
    <w:rsid w:val="00B339CD"/>
    <w:rsid w:val="00B342AC"/>
    <w:rsid w:val="00B37D1D"/>
    <w:rsid w:val="00B410F3"/>
    <w:rsid w:val="00B42710"/>
    <w:rsid w:val="00B4397A"/>
    <w:rsid w:val="00B4455F"/>
    <w:rsid w:val="00B508D4"/>
    <w:rsid w:val="00B51168"/>
    <w:rsid w:val="00B51895"/>
    <w:rsid w:val="00B52ABC"/>
    <w:rsid w:val="00B52B53"/>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299E"/>
    <w:rsid w:val="00B73C8D"/>
    <w:rsid w:val="00B7692A"/>
    <w:rsid w:val="00B7737D"/>
    <w:rsid w:val="00B774A4"/>
    <w:rsid w:val="00B801F5"/>
    <w:rsid w:val="00B80292"/>
    <w:rsid w:val="00B80FAF"/>
    <w:rsid w:val="00B836ED"/>
    <w:rsid w:val="00B848C9"/>
    <w:rsid w:val="00B85B95"/>
    <w:rsid w:val="00B85CC4"/>
    <w:rsid w:val="00B85CE9"/>
    <w:rsid w:val="00B85D36"/>
    <w:rsid w:val="00B8708E"/>
    <w:rsid w:val="00B92B77"/>
    <w:rsid w:val="00B92CF4"/>
    <w:rsid w:val="00B93E09"/>
    <w:rsid w:val="00B93EE0"/>
    <w:rsid w:val="00B94EC4"/>
    <w:rsid w:val="00B96BFE"/>
    <w:rsid w:val="00B97F34"/>
    <w:rsid w:val="00BA0940"/>
    <w:rsid w:val="00BA267A"/>
    <w:rsid w:val="00BA335C"/>
    <w:rsid w:val="00BA3A0E"/>
    <w:rsid w:val="00BA3D0B"/>
    <w:rsid w:val="00BA4650"/>
    <w:rsid w:val="00BA46FD"/>
    <w:rsid w:val="00BA5A0C"/>
    <w:rsid w:val="00BB0244"/>
    <w:rsid w:val="00BB308A"/>
    <w:rsid w:val="00BB314C"/>
    <w:rsid w:val="00BB3744"/>
    <w:rsid w:val="00BB3C1A"/>
    <w:rsid w:val="00BB4764"/>
    <w:rsid w:val="00BB53C4"/>
    <w:rsid w:val="00BB69E5"/>
    <w:rsid w:val="00BB6A0E"/>
    <w:rsid w:val="00BB6B48"/>
    <w:rsid w:val="00BB7877"/>
    <w:rsid w:val="00BB7ABC"/>
    <w:rsid w:val="00BC0C41"/>
    <w:rsid w:val="00BC0DC6"/>
    <w:rsid w:val="00BC0E07"/>
    <w:rsid w:val="00BC5ECA"/>
    <w:rsid w:val="00BC6B61"/>
    <w:rsid w:val="00BC75E3"/>
    <w:rsid w:val="00BD09DA"/>
    <w:rsid w:val="00BD123B"/>
    <w:rsid w:val="00BD1A5B"/>
    <w:rsid w:val="00BD215F"/>
    <w:rsid w:val="00BD30BD"/>
    <w:rsid w:val="00BD33B2"/>
    <w:rsid w:val="00BD4462"/>
    <w:rsid w:val="00BD6425"/>
    <w:rsid w:val="00BD7DAB"/>
    <w:rsid w:val="00BE1A0A"/>
    <w:rsid w:val="00BE25BC"/>
    <w:rsid w:val="00BE3569"/>
    <w:rsid w:val="00BE389E"/>
    <w:rsid w:val="00BE398D"/>
    <w:rsid w:val="00BE3D38"/>
    <w:rsid w:val="00BE447E"/>
    <w:rsid w:val="00BE5030"/>
    <w:rsid w:val="00BE66B6"/>
    <w:rsid w:val="00BE6B4D"/>
    <w:rsid w:val="00BE77AD"/>
    <w:rsid w:val="00BE7E89"/>
    <w:rsid w:val="00BF0BE6"/>
    <w:rsid w:val="00BF216C"/>
    <w:rsid w:val="00BF26A0"/>
    <w:rsid w:val="00BF2C7B"/>
    <w:rsid w:val="00BF37CB"/>
    <w:rsid w:val="00BF3AC4"/>
    <w:rsid w:val="00BF5BBD"/>
    <w:rsid w:val="00BF61E0"/>
    <w:rsid w:val="00C00A87"/>
    <w:rsid w:val="00C02C22"/>
    <w:rsid w:val="00C033DD"/>
    <w:rsid w:val="00C0397A"/>
    <w:rsid w:val="00C0411A"/>
    <w:rsid w:val="00C0469F"/>
    <w:rsid w:val="00C04D70"/>
    <w:rsid w:val="00C04EB8"/>
    <w:rsid w:val="00C0522E"/>
    <w:rsid w:val="00C06B4F"/>
    <w:rsid w:val="00C10261"/>
    <w:rsid w:val="00C10A32"/>
    <w:rsid w:val="00C1271B"/>
    <w:rsid w:val="00C13585"/>
    <w:rsid w:val="00C13880"/>
    <w:rsid w:val="00C13AF4"/>
    <w:rsid w:val="00C16203"/>
    <w:rsid w:val="00C17342"/>
    <w:rsid w:val="00C2078F"/>
    <w:rsid w:val="00C20C78"/>
    <w:rsid w:val="00C215D0"/>
    <w:rsid w:val="00C232F1"/>
    <w:rsid w:val="00C23AD0"/>
    <w:rsid w:val="00C23C48"/>
    <w:rsid w:val="00C25F21"/>
    <w:rsid w:val="00C2617F"/>
    <w:rsid w:val="00C27490"/>
    <w:rsid w:val="00C30FC9"/>
    <w:rsid w:val="00C311DA"/>
    <w:rsid w:val="00C32284"/>
    <w:rsid w:val="00C328DB"/>
    <w:rsid w:val="00C32AC2"/>
    <w:rsid w:val="00C33BE7"/>
    <w:rsid w:val="00C359D2"/>
    <w:rsid w:val="00C37D42"/>
    <w:rsid w:val="00C42ED0"/>
    <w:rsid w:val="00C43547"/>
    <w:rsid w:val="00C43D0A"/>
    <w:rsid w:val="00C440BE"/>
    <w:rsid w:val="00C44D97"/>
    <w:rsid w:val="00C44FE3"/>
    <w:rsid w:val="00C50936"/>
    <w:rsid w:val="00C511E0"/>
    <w:rsid w:val="00C516E6"/>
    <w:rsid w:val="00C52045"/>
    <w:rsid w:val="00C53A87"/>
    <w:rsid w:val="00C543CC"/>
    <w:rsid w:val="00C54940"/>
    <w:rsid w:val="00C551A9"/>
    <w:rsid w:val="00C56034"/>
    <w:rsid w:val="00C57126"/>
    <w:rsid w:val="00C57D8A"/>
    <w:rsid w:val="00C600A1"/>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602"/>
    <w:rsid w:val="00C75B14"/>
    <w:rsid w:val="00C75CAA"/>
    <w:rsid w:val="00C7627A"/>
    <w:rsid w:val="00C77464"/>
    <w:rsid w:val="00C777BC"/>
    <w:rsid w:val="00C80059"/>
    <w:rsid w:val="00C80084"/>
    <w:rsid w:val="00C80395"/>
    <w:rsid w:val="00C8049E"/>
    <w:rsid w:val="00C820C1"/>
    <w:rsid w:val="00C824C3"/>
    <w:rsid w:val="00C83756"/>
    <w:rsid w:val="00C83E50"/>
    <w:rsid w:val="00C847B4"/>
    <w:rsid w:val="00C852E7"/>
    <w:rsid w:val="00C85ACD"/>
    <w:rsid w:val="00C8628A"/>
    <w:rsid w:val="00C863C1"/>
    <w:rsid w:val="00C865CD"/>
    <w:rsid w:val="00C865E0"/>
    <w:rsid w:val="00C877FD"/>
    <w:rsid w:val="00C87E29"/>
    <w:rsid w:val="00C9223F"/>
    <w:rsid w:val="00C92385"/>
    <w:rsid w:val="00C93759"/>
    <w:rsid w:val="00C9392D"/>
    <w:rsid w:val="00C93CAA"/>
    <w:rsid w:val="00C9424E"/>
    <w:rsid w:val="00C943D1"/>
    <w:rsid w:val="00C9621E"/>
    <w:rsid w:val="00CA18DB"/>
    <w:rsid w:val="00CA220D"/>
    <w:rsid w:val="00CA22E2"/>
    <w:rsid w:val="00CA37ED"/>
    <w:rsid w:val="00CA3FA1"/>
    <w:rsid w:val="00CA56C6"/>
    <w:rsid w:val="00CA736B"/>
    <w:rsid w:val="00CB0153"/>
    <w:rsid w:val="00CB0560"/>
    <w:rsid w:val="00CB192E"/>
    <w:rsid w:val="00CB1F70"/>
    <w:rsid w:val="00CB25C5"/>
    <w:rsid w:val="00CB2C08"/>
    <w:rsid w:val="00CB3E49"/>
    <w:rsid w:val="00CB3FA8"/>
    <w:rsid w:val="00CB414B"/>
    <w:rsid w:val="00CB7374"/>
    <w:rsid w:val="00CB79AA"/>
    <w:rsid w:val="00CB7DB8"/>
    <w:rsid w:val="00CC109A"/>
    <w:rsid w:val="00CC27A1"/>
    <w:rsid w:val="00CC29CE"/>
    <w:rsid w:val="00CC2BC0"/>
    <w:rsid w:val="00CC2EC6"/>
    <w:rsid w:val="00CC423C"/>
    <w:rsid w:val="00CC4D1A"/>
    <w:rsid w:val="00CC5C0B"/>
    <w:rsid w:val="00CC5DFD"/>
    <w:rsid w:val="00CC6844"/>
    <w:rsid w:val="00CC7C8D"/>
    <w:rsid w:val="00CC7E95"/>
    <w:rsid w:val="00CD13E5"/>
    <w:rsid w:val="00CD1BD3"/>
    <w:rsid w:val="00CD3320"/>
    <w:rsid w:val="00CD66F3"/>
    <w:rsid w:val="00CD6D6B"/>
    <w:rsid w:val="00CD78EF"/>
    <w:rsid w:val="00CE1480"/>
    <w:rsid w:val="00CE1D79"/>
    <w:rsid w:val="00CE29FE"/>
    <w:rsid w:val="00CE37A3"/>
    <w:rsid w:val="00CE3C21"/>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6B2A"/>
    <w:rsid w:val="00D07B94"/>
    <w:rsid w:val="00D07EC2"/>
    <w:rsid w:val="00D10778"/>
    <w:rsid w:val="00D10FA1"/>
    <w:rsid w:val="00D118E3"/>
    <w:rsid w:val="00D11A6D"/>
    <w:rsid w:val="00D12A83"/>
    <w:rsid w:val="00D147F5"/>
    <w:rsid w:val="00D14C5D"/>
    <w:rsid w:val="00D154BD"/>
    <w:rsid w:val="00D15589"/>
    <w:rsid w:val="00D15929"/>
    <w:rsid w:val="00D15A2A"/>
    <w:rsid w:val="00D16868"/>
    <w:rsid w:val="00D21563"/>
    <w:rsid w:val="00D2719E"/>
    <w:rsid w:val="00D27B3D"/>
    <w:rsid w:val="00D3051E"/>
    <w:rsid w:val="00D32097"/>
    <w:rsid w:val="00D33009"/>
    <w:rsid w:val="00D33862"/>
    <w:rsid w:val="00D33ACD"/>
    <w:rsid w:val="00D344FB"/>
    <w:rsid w:val="00D348E4"/>
    <w:rsid w:val="00D35BBD"/>
    <w:rsid w:val="00D3776A"/>
    <w:rsid w:val="00D40DAB"/>
    <w:rsid w:val="00D4171F"/>
    <w:rsid w:val="00D45FF2"/>
    <w:rsid w:val="00D51146"/>
    <w:rsid w:val="00D5147E"/>
    <w:rsid w:val="00D51890"/>
    <w:rsid w:val="00D51B09"/>
    <w:rsid w:val="00D53155"/>
    <w:rsid w:val="00D53BD8"/>
    <w:rsid w:val="00D53E43"/>
    <w:rsid w:val="00D54DB1"/>
    <w:rsid w:val="00D5568B"/>
    <w:rsid w:val="00D556C3"/>
    <w:rsid w:val="00D55C99"/>
    <w:rsid w:val="00D56839"/>
    <w:rsid w:val="00D56A09"/>
    <w:rsid w:val="00D60626"/>
    <w:rsid w:val="00D611F3"/>
    <w:rsid w:val="00D612A5"/>
    <w:rsid w:val="00D61897"/>
    <w:rsid w:val="00D61CA9"/>
    <w:rsid w:val="00D63046"/>
    <w:rsid w:val="00D65BEE"/>
    <w:rsid w:val="00D66AA4"/>
    <w:rsid w:val="00D675D0"/>
    <w:rsid w:val="00D701A1"/>
    <w:rsid w:val="00D70F3E"/>
    <w:rsid w:val="00D71842"/>
    <w:rsid w:val="00D72E1A"/>
    <w:rsid w:val="00D74EF6"/>
    <w:rsid w:val="00D760CA"/>
    <w:rsid w:val="00D77CE6"/>
    <w:rsid w:val="00D8023F"/>
    <w:rsid w:val="00D84E2B"/>
    <w:rsid w:val="00D87747"/>
    <w:rsid w:val="00D87CA4"/>
    <w:rsid w:val="00D90384"/>
    <w:rsid w:val="00D90C34"/>
    <w:rsid w:val="00D9203D"/>
    <w:rsid w:val="00D923D3"/>
    <w:rsid w:val="00D93BE3"/>
    <w:rsid w:val="00D94390"/>
    <w:rsid w:val="00D9542E"/>
    <w:rsid w:val="00D957EA"/>
    <w:rsid w:val="00D958E3"/>
    <w:rsid w:val="00DA19A1"/>
    <w:rsid w:val="00DA2071"/>
    <w:rsid w:val="00DA6E9F"/>
    <w:rsid w:val="00DA711A"/>
    <w:rsid w:val="00DA7E5A"/>
    <w:rsid w:val="00DB11AA"/>
    <w:rsid w:val="00DB14D9"/>
    <w:rsid w:val="00DB20BE"/>
    <w:rsid w:val="00DB3288"/>
    <w:rsid w:val="00DB5770"/>
    <w:rsid w:val="00DC1896"/>
    <w:rsid w:val="00DC19D1"/>
    <w:rsid w:val="00DC1D4C"/>
    <w:rsid w:val="00DC3F52"/>
    <w:rsid w:val="00DC4A9D"/>
    <w:rsid w:val="00DC4BBC"/>
    <w:rsid w:val="00DC4EE4"/>
    <w:rsid w:val="00DC541E"/>
    <w:rsid w:val="00DC5DB3"/>
    <w:rsid w:val="00DD0B61"/>
    <w:rsid w:val="00DD12AF"/>
    <w:rsid w:val="00DD1DCF"/>
    <w:rsid w:val="00DD2039"/>
    <w:rsid w:val="00DD2263"/>
    <w:rsid w:val="00DD2ED7"/>
    <w:rsid w:val="00DD356D"/>
    <w:rsid w:val="00DD40E2"/>
    <w:rsid w:val="00DD41C8"/>
    <w:rsid w:val="00DD6237"/>
    <w:rsid w:val="00DD6FF2"/>
    <w:rsid w:val="00DE1100"/>
    <w:rsid w:val="00DE135B"/>
    <w:rsid w:val="00DE31AD"/>
    <w:rsid w:val="00DE443F"/>
    <w:rsid w:val="00DE714A"/>
    <w:rsid w:val="00DF19A1"/>
    <w:rsid w:val="00DF19C3"/>
    <w:rsid w:val="00DF27CE"/>
    <w:rsid w:val="00DF2CB8"/>
    <w:rsid w:val="00DF3A66"/>
    <w:rsid w:val="00DF3E32"/>
    <w:rsid w:val="00DF73AC"/>
    <w:rsid w:val="00DF7613"/>
    <w:rsid w:val="00E007C7"/>
    <w:rsid w:val="00E009AC"/>
    <w:rsid w:val="00E022A3"/>
    <w:rsid w:val="00E052E0"/>
    <w:rsid w:val="00E063DF"/>
    <w:rsid w:val="00E10B86"/>
    <w:rsid w:val="00E11847"/>
    <w:rsid w:val="00E11BD7"/>
    <w:rsid w:val="00E11D4C"/>
    <w:rsid w:val="00E13802"/>
    <w:rsid w:val="00E14E0C"/>
    <w:rsid w:val="00E14E59"/>
    <w:rsid w:val="00E152CF"/>
    <w:rsid w:val="00E158C4"/>
    <w:rsid w:val="00E15AA3"/>
    <w:rsid w:val="00E16DF8"/>
    <w:rsid w:val="00E20EC0"/>
    <w:rsid w:val="00E21452"/>
    <w:rsid w:val="00E216E5"/>
    <w:rsid w:val="00E237D1"/>
    <w:rsid w:val="00E23EDD"/>
    <w:rsid w:val="00E2410B"/>
    <w:rsid w:val="00E244B4"/>
    <w:rsid w:val="00E24B6F"/>
    <w:rsid w:val="00E25111"/>
    <w:rsid w:val="00E2520C"/>
    <w:rsid w:val="00E254F3"/>
    <w:rsid w:val="00E27445"/>
    <w:rsid w:val="00E2793E"/>
    <w:rsid w:val="00E3384C"/>
    <w:rsid w:val="00E34E86"/>
    <w:rsid w:val="00E35478"/>
    <w:rsid w:val="00E359CA"/>
    <w:rsid w:val="00E3673D"/>
    <w:rsid w:val="00E411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8C5"/>
    <w:rsid w:val="00E54ADA"/>
    <w:rsid w:val="00E550A8"/>
    <w:rsid w:val="00E5573F"/>
    <w:rsid w:val="00E55EFF"/>
    <w:rsid w:val="00E57A94"/>
    <w:rsid w:val="00E60466"/>
    <w:rsid w:val="00E604F7"/>
    <w:rsid w:val="00E60523"/>
    <w:rsid w:val="00E60C67"/>
    <w:rsid w:val="00E60D4C"/>
    <w:rsid w:val="00E61418"/>
    <w:rsid w:val="00E61E28"/>
    <w:rsid w:val="00E62114"/>
    <w:rsid w:val="00E63323"/>
    <w:rsid w:val="00E64767"/>
    <w:rsid w:val="00E65EE0"/>
    <w:rsid w:val="00E66160"/>
    <w:rsid w:val="00E67F31"/>
    <w:rsid w:val="00E70C57"/>
    <w:rsid w:val="00E70DE5"/>
    <w:rsid w:val="00E71E31"/>
    <w:rsid w:val="00E725B1"/>
    <w:rsid w:val="00E73012"/>
    <w:rsid w:val="00E754E4"/>
    <w:rsid w:val="00E76B97"/>
    <w:rsid w:val="00E777F8"/>
    <w:rsid w:val="00E81722"/>
    <w:rsid w:val="00E83C80"/>
    <w:rsid w:val="00E84296"/>
    <w:rsid w:val="00E84B03"/>
    <w:rsid w:val="00E87A93"/>
    <w:rsid w:val="00E87B10"/>
    <w:rsid w:val="00E902AB"/>
    <w:rsid w:val="00E90C53"/>
    <w:rsid w:val="00E90F78"/>
    <w:rsid w:val="00E91A36"/>
    <w:rsid w:val="00E91DF8"/>
    <w:rsid w:val="00E925DF"/>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25"/>
    <w:rsid w:val="00EB25B1"/>
    <w:rsid w:val="00EB3120"/>
    <w:rsid w:val="00EB33BA"/>
    <w:rsid w:val="00EB45BB"/>
    <w:rsid w:val="00EB6269"/>
    <w:rsid w:val="00EC03BE"/>
    <w:rsid w:val="00EC1B2D"/>
    <w:rsid w:val="00EC1D3E"/>
    <w:rsid w:val="00EC2C4A"/>
    <w:rsid w:val="00EC2EDE"/>
    <w:rsid w:val="00EC4730"/>
    <w:rsid w:val="00EC4AF7"/>
    <w:rsid w:val="00EC7ACB"/>
    <w:rsid w:val="00ED00DE"/>
    <w:rsid w:val="00ED048F"/>
    <w:rsid w:val="00ED0A8D"/>
    <w:rsid w:val="00ED66F9"/>
    <w:rsid w:val="00EE082D"/>
    <w:rsid w:val="00EE08C5"/>
    <w:rsid w:val="00EE442B"/>
    <w:rsid w:val="00EE4816"/>
    <w:rsid w:val="00EE4827"/>
    <w:rsid w:val="00EE5D3B"/>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19C"/>
    <w:rsid w:val="00F11730"/>
    <w:rsid w:val="00F12DD1"/>
    <w:rsid w:val="00F133E1"/>
    <w:rsid w:val="00F1444B"/>
    <w:rsid w:val="00F153F4"/>
    <w:rsid w:val="00F15D19"/>
    <w:rsid w:val="00F16046"/>
    <w:rsid w:val="00F173FD"/>
    <w:rsid w:val="00F2058B"/>
    <w:rsid w:val="00F20DB4"/>
    <w:rsid w:val="00F212BA"/>
    <w:rsid w:val="00F229F9"/>
    <w:rsid w:val="00F2372B"/>
    <w:rsid w:val="00F24E8F"/>
    <w:rsid w:val="00F265C4"/>
    <w:rsid w:val="00F2776C"/>
    <w:rsid w:val="00F27C7B"/>
    <w:rsid w:val="00F30825"/>
    <w:rsid w:val="00F30B86"/>
    <w:rsid w:val="00F3162C"/>
    <w:rsid w:val="00F32027"/>
    <w:rsid w:val="00F32A82"/>
    <w:rsid w:val="00F32FFD"/>
    <w:rsid w:val="00F34491"/>
    <w:rsid w:val="00F34BD1"/>
    <w:rsid w:val="00F3545D"/>
    <w:rsid w:val="00F357A1"/>
    <w:rsid w:val="00F370D1"/>
    <w:rsid w:val="00F37941"/>
    <w:rsid w:val="00F432E5"/>
    <w:rsid w:val="00F45E58"/>
    <w:rsid w:val="00F46173"/>
    <w:rsid w:val="00F47ABE"/>
    <w:rsid w:val="00F50B93"/>
    <w:rsid w:val="00F50EF1"/>
    <w:rsid w:val="00F5546B"/>
    <w:rsid w:val="00F56484"/>
    <w:rsid w:val="00F56C05"/>
    <w:rsid w:val="00F56E59"/>
    <w:rsid w:val="00F60700"/>
    <w:rsid w:val="00F61161"/>
    <w:rsid w:val="00F6182E"/>
    <w:rsid w:val="00F628A6"/>
    <w:rsid w:val="00F62EA8"/>
    <w:rsid w:val="00F632FA"/>
    <w:rsid w:val="00F63B0A"/>
    <w:rsid w:val="00F63DC4"/>
    <w:rsid w:val="00F63E12"/>
    <w:rsid w:val="00F6537B"/>
    <w:rsid w:val="00F66D2F"/>
    <w:rsid w:val="00F70310"/>
    <w:rsid w:val="00F71578"/>
    <w:rsid w:val="00F71651"/>
    <w:rsid w:val="00F71912"/>
    <w:rsid w:val="00F735BB"/>
    <w:rsid w:val="00F74937"/>
    <w:rsid w:val="00F7496A"/>
    <w:rsid w:val="00F74A3B"/>
    <w:rsid w:val="00F74AF7"/>
    <w:rsid w:val="00F7577A"/>
    <w:rsid w:val="00F77278"/>
    <w:rsid w:val="00F774C1"/>
    <w:rsid w:val="00F809BC"/>
    <w:rsid w:val="00F82A79"/>
    <w:rsid w:val="00F8318B"/>
    <w:rsid w:val="00F83C00"/>
    <w:rsid w:val="00F83EB1"/>
    <w:rsid w:val="00F84490"/>
    <w:rsid w:val="00F84DB4"/>
    <w:rsid w:val="00F852F1"/>
    <w:rsid w:val="00F85DC0"/>
    <w:rsid w:val="00F866FB"/>
    <w:rsid w:val="00F901D6"/>
    <w:rsid w:val="00F902CB"/>
    <w:rsid w:val="00F90D2E"/>
    <w:rsid w:val="00F92B60"/>
    <w:rsid w:val="00F9397F"/>
    <w:rsid w:val="00F93DAF"/>
    <w:rsid w:val="00F94036"/>
    <w:rsid w:val="00F94410"/>
    <w:rsid w:val="00F94C74"/>
    <w:rsid w:val="00F95ADC"/>
    <w:rsid w:val="00F975B5"/>
    <w:rsid w:val="00F97AB2"/>
    <w:rsid w:val="00FA086D"/>
    <w:rsid w:val="00FA0C7C"/>
    <w:rsid w:val="00FA1886"/>
    <w:rsid w:val="00FA1977"/>
    <w:rsid w:val="00FA1C45"/>
    <w:rsid w:val="00FA37F1"/>
    <w:rsid w:val="00FA7C6D"/>
    <w:rsid w:val="00FB03EA"/>
    <w:rsid w:val="00FB1962"/>
    <w:rsid w:val="00FB3EBE"/>
    <w:rsid w:val="00FB4F84"/>
    <w:rsid w:val="00FB52F3"/>
    <w:rsid w:val="00FB556B"/>
    <w:rsid w:val="00FB6B74"/>
    <w:rsid w:val="00FB7598"/>
    <w:rsid w:val="00FB7C17"/>
    <w:rsid w:val="00FC085D"/>
    <w:rsid w:val="00FC0D33"/>
    <w:rsid w:val="00FC1D4F"/>
    <w:rsid w:val="00FC2BA3"/>
    <w:rsid w:val="00FC6C75"/>
    <w:rsid w:val="00FC71D7"/>
    <w:rsid w:val="00FC79E0"/>
    <w:rsid w:val="00FD0D5B"/>
    <w:rsid w:val="00FD1195"/>
    <w:rsid w:val="00FD170C"/>
    <w:rsid w:val="00FD194D"/>
    <w:rsid w:val="00FD2879"/>
    <w:rsid w:val="00FD3250"/>
    <w:rsid w:val="00FD3BD9"/>
    <w:rsid w:val="00FD41E5"/>
    <w:rsid w:val="00FD60C4"/>
    <w:rsid w:val="00FD73F6"/>
    <w:rsid w:val="00FD76A3"/>
    <w:rsid w:val="00FD7DAF"/>
    <w:rsid w:val="00FE085B"/>
    <w:rsid w:val="00FE11A8"/>
    <w:rsid w:val="00FE1F6A"/>
    <w:rsid w:val="00FE46E1"/>
    <w:rsid w:val="00FE5C15"/>
    <w:rsid w:val="00FF1FA5"/>
    <w:rsid w:val="00FF2B38"/>
    <w:rsid w:val="00FF3E6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 w:type="paragraph" w:customStyle="1" w:styleId="af1">
    <w:name w:val="表格文字"/>
    <w:basedOn w:val="a"/>
    <w:autoRedefine/>
    <w:rsid w:val="00485190"/>
    <w:pPr>
      <w:widowControl w:val="0"/>
      <w:overflowPunct w:val="0"/>
      <w:autoSpaceDE w:val="0"/>
      <w:autoSpaceDN w:val="0"/>
      <w:adjustRightInd w:val="0"/>
      <w:spacing w:after="0"/>
      <w:ind w:left="43"/>
      <w:jc w:val="center"/>
      <w:textAlignment w:val="baseline"/>
    </w:pPr>
    <w:rPr>
      <w:bCs/>
      <w:kern w:val="2"/>
      <w:sz w:val="18"/>
      <w:szCs w:val="18"/>
      <w:lang w:val="en-US" w:eastAsia="ko-KR"/>
    </w:rPr>
  </w:style>
  <w:style w:type="paragraph" w:customStyle="1" w:styleId="af2">
    <w:name w:val="表格标题行"/>
    <w:basedOn w:val="a"/>
    <w:rsid w:val="00485190"/>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 w:type="paragraph" w:customStyle="1" w:styleId="af1">
    <w:name w:val="表格文字"/>
    <w:basedOn w:val="a"/>
    <w:autoRedefine/>
    <w:rsid w:val="00485190"/>
    <w:pPr>
      <w:widowControl w:val="0"/>
      <w:overflowPunct w:val="0"/>
      <w:autoSpaceDE w:val="0"/>
      <w:autoSpaceDN w:val="0"/>
      <w:adjustRightInd w:val="0"/>
      <w:spacing w:after="0"/>
      <w:ind w:left="43"/>
      <w:jc w:val="center"/>
      <w:textAlignment w:val="baseline"/>
    </w:pPr>
    <w:rPr>
      <w:bCs/>
      <w:kern w:val="2"/>
      <w:sz w:val="18"/>
      <w:szCs w:val="18"/>
      <w:lang w:val="en-US" w:eastAsia="ko-KR"/>
    </w:rPr>
  </w:style>
  <w:style w:type="paragraph" w:customStyle="1" w:styleId="af2">
    <w:name w:val="表格标题行"/>
    <w:basedOn w:val="a"/>
    <w:rsid w:val="00485190"/>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70725519">
      <w:bodyDiv w:val="1"/>
      <w:marLeft w:val="0"/>
      <w:marRight w:val="0"/>
      <w:marTop w:val="0"/>
      <w:marBottom w:val="0"/>
      <w:divBdr>
        <w:top w:val="none" w:sz="0" w:space="0" w:color="auto"/>
        <w:left w:val="none" w:sz="0" w:space="0" w:color="auto"/>
        <w:bottom w:val="none" w:sz="0" w:space="0" w:color="auto"/>
        <w:right w:val="none" w:sz="0" w:space="0" w:color="auto"/>
      </w:divBdr>
    </w:div>
    <w:div w:id="878129626">
      <w:bodyDiv w:val="1"/>
      <w:marLeft w:val="0"/>
      <w:marRight w:val="0"/>
      <w:marTop w:val="0"/>
      <w:marBottom w:val="0"/>
      <w:divBdr>
        <w:top w:val="none" w:sz="0" w:space="0" w:color="auto"/>
        <w:left w:val="none" w:sz="0" w:space="0" w:color="auto"/>
        <w:bottom w:val="none" w:sz="0" w:space="0" w:color="auto"/>
        <w:right w:val="none" w:sz="0" w:space="0" w:color="auto"/>
      </w:divBdr>
      <w:divsChild>
        <w:div w:id="2066180013">
          <w:marLeft w:val="562"/>
          <w:marRight w:val="0"/>
          <w:marTop w:val="100"/>
          <w:marBottom w:val="0"/>
          <w:divBdr>
            <w:top w:val="none" w:sz="0" w:space="0" w:color="auto"/>
            <w:left w:val="none" w:sz="0" w:space="0" w:color="auto"/>
            <w:bottom w:val="none" w:sz="0" w:space="0" w:color="auto"/>
            <w:right w:val="none" w:sz="0" w:space="0" w:color="auto"/>
          </w:divBdr>
        </w:div>
        <w:div w:id="278801169">
          <w:marLeft w:val="562"/>
          <w:marRight w:val="0"/>
          <w:marTop w:val="100"/>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674221">
      <w:bodyDiv w:val="1"/>
      <w:marLeft w:val="0"/>
      <w:marRight w:val="0"/>
      <w:marTop w:val="0"/>
      <w:marBottom w:val="0"/>
      <w:divBdr>
        <w:top w:val="none" w:sz="0" w:space="0" w:color="auto"/>
        <w:left w:val="none" w:sz="0" w:space="0" w:color="auto"/>
        <w:bottom w:val="none" w:sz="0" w:space="0" w:color="auto"/>
        <w:right w:val="none" w:sz="0" w:space="0" w:color="auto"/>
      </w:divBdr>
      <w:divsChild>
        <w:div w:id="181823828">
          <w:marLeft w:val="562"/>
          <w:marRight w:val="0"/>
          <w:marTop w:val="100"/>
          <w:marBottom w:val="0"/>
          <w:divBdr>
            <w:top w:val="none" w:sz="0" w:space="0" w:color="auto"/>
            <w:left w:val="none" w:sz="0" w:space="0" w:color="auto"/>
            <w:bottom w:val="none" w:sz="0" w:space="0" w:color="auto"/>
            <w:right w:val="none" w:sz="0" w:space="0" w:color="auto"/>
          </w:divBdr>
        </w:div>
        <w:div w:id="86578853">
          <w:marLeft w:val="562"/>
          <w:marRight w:val="0"/>
          <w:marTop w:val="100"/>
          <w:marBottom w:val="0"/>
          <w:divBdr>
            <w:top w:val="none" w:sz="0" w:space="0" w:color="auto"/>
            <w:left w:val="none" w:sz="0" w:space="0" w:color="auto"/>
            <w:bottom w:val="none" w:sz="0" w:space="0" w:color="auto"/>
            <w:right w:val="none" w:sz="0" w:space="0" w:color="auto"/>
          </w:divBdr>
        </w:div>
      </w:divsChild>
    </w:div>
    <w:div w:id="1078937001">
      <w:bodyDiv w:val="1"/>
      <w:marLeft w:val="0"/>
      <w:marRight w:val="0"/>
      <w:marTop w:val="0"/>
      <w:marBottom w:val="0"/>
      <w:divBdr>
        <w:top w:val="none" w:sz="0" w:space="0" w:color="auto"/>
        <w:left w:val="none" w:sz="0" w:space="0" w:color="auto"/>
        <w:bottom w:val="none" w:sz="0" w:space="0" w:color="auto"/>
        <w:right w:val="none" w:sz="0" w:space="0" w:color="auto"/>
      </w:divBdr>
    </w:div>
    <w:div w:id="1424956846">
      <w:bodyDiv w:val="1"/>
      <w:marLeft w:val="0"/>
      <w:marRight w:val="0"/>
      <w:marTop w:val="0"/>
      <w:marBottom w:val="0"/>
      <w:divBdr>
        <w:top w:val="none" w:sz="0" w:space="0" w:color="auto"/>
        <w:left w:val="none" w:sz="0" w:space="0" w:color="auto"/>
        <w:bottom w:val="none" w:sz="0" w:space="0" w:color="auto"/>
        <w:right w:val="none" w:sz="0" w:space="0" w:color="auto"/>
      </w:divBdr>
      <w:divsChild>
        <w:div w:id="1011177882">
          <w:marLeft w:val="562"/>
          <w:marRight w:val="0"/>
          <w:marTop w:val="100"/>
          <w:marBottom w:val="0"/>
          <w:divBdr>
            <w:top w:val="none" w:sz="0" w:space="0" w:color="auto"/>
            <w:left w:val="none" w:sz="0" w:space="0" w:color="auto"/>
            <w:bottom w:val="none" w:sz="0" w:space="0" w:color="auto"/>
            <w:right w:val="none" w:sz="0" w:space="0" w:color="auto"/>
          </w:divBdr>
        </w:div>
        <w:div w:id="1135875039">
          <w:marLeft w:val="562"/>
          <w:marRight w:val="0"/>
          <w:marTop w:val="100"/>
          <w:marBottom w:val="0"/>
          <w:divBdr>
            <w:top w:val="none" w:sz="0" w:space="0" w:color="auto"/>
            <w:left w:val="none" w:sz="0" w:space="0" w:color="auto"/>
            <w:bottom w:val="none" w:sz="0" w:space="0" w:color="auto"/>
            <w:right w:val="none" w:sz="0" w:space="0" w:color="auto"/>
          </w:divBdr>
        </w:div>
        <w:div w:id="469052898">
          <w:marLeft w:val="562"/>
          <w:marRight w:val="0"/>
          <w:marTop w:val="100"/>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91611375">
      <w:bodyDiv w:val="1"/>
      <w:marLeft w:val="0"/>
      <w:marRight w:val="0"/>
      <w:marTop w:val="0"/>
      <w:marBottom w:val="0"/>
      <w:divBdr>
        <w:top w:val="none" w:sz="0" w:space="0" w:color="auto"/>
        <w:left w:val="none" w:sz="0" w:space="0" w:color="auto"/>
        <w:bottom w:val="none" w:sz="0" w:space="0" w:color="auto"/>
        <w:right w:val="none" w:sz="0" w:space="0" w:color="auto"/>
      </w:divBdr>
      <w:divsChild>
        <w:div w:id="1088847112">
          <w:marLeft w:val="562"/>
          <w:marRight w:val="0"/>
          <w:marTop w:val="100"/>
          <w:marBottom w:val="0"/>
          <w:divBdr>
            <w:top w:val="none" w:sz="0" w:space="0" w:color="auto"/>
            <w:left w:val="none" w:sz="0" w:space="0" w:color="auto"/>
            <w:bottom w:val="none" w:sz="0" w:space="0" w:color="auto"/>
            <w:right w:val="none" w:sz="0" w:space="0" w:color="auto"/>
          </w:divBdr>
        </w:div>
        <w:div w:id="1241141417">
          <w:marLeft w:val="562"/>
          <w:marRight w:val="0"/>
          <w:marTop w:val="100"/>
          <w:marBottom w:val="0"/>
          <w:divBdr>
            <w:top w:val="none" w:sz="0" w:space="0" w:color="auto"/>
            <w:left w:val="none" w:sz="0" w:space="0" w:color="auto"/>
            <w:bottom w:val="none" w:sz="0" w:space="0" w:color="auto"/>
            <w:right w:val="none" w:sz="0" w:space="0" w:color="auto"/>
          </w:divBdr>
        </w:div>
      </w:divsChild>
    </w:div>
    <w:div w:id="2098137021">
      <w:bodyDiv w:val="1"/>
      <w:marLeft w:val="0"/>
      <w:marRight w:val="0"/>
      <w:marTop w:val="0"/>
      <w:marBottom w:val="0"/>
      <w:divBdr>
        <w:top w:val="none" w:sz="0" w:space="0" w:color="auto"/>
        <w:left w:val="none" w:sz="0" w:space="0" w:color="auto"/>
        <w:bottom w:val="none" w:sz="0" w:space="0" w:color="auto"/>
        <w:right w:val="none" w:sz="0" w:space="0" w:color="auto"/>
      </w:divBdr>
      <w:divsChild>
        <w:div w:id="1143352981">
          <w:marLeft w:val="562"/>
          <w:marRight w:val="0"/>
          <w:marTop w:val="100"/>
          <w:marBottom w:val="0"/>
          <w:divBdr>
            <w:top w:val="none" w:sz="0" w:space="0" w:color="auto"/>
            <w:left w:val="none" w:sz="0" w:space="0" w:color="auto"/>
            <w:bottom w:val="none" w:sz="0" w:space="0" w:color="auto"/>
            <w:right w:val="none" w:sz="0" w:space="0" w:color="auto"/>
          </w:divBdr>
        </w:div>
        <w:div w:id="994186007">
          <w:marLeft w:val="562"/>
          <w:marRight w:val="0"/>
          <w:marTop w:val="100"/>
          <w:marBottom w:val="0"/>
          <w:divBdr>
            <w:top w:val="none" w:sz="0" w:space="0" w:color="auto"/>
            <w:left w:val="none" w:sz="0" w:space="0" w:color="auto"/>
            <w:bottom w:val="none" w:sz="0" w:space="0" w:color="auto"/>
            <w:right w:val="none" w:sz="0" w:space="0" w:color="auto"/>
          </w:divBdr>
        </w:div>
        <w:div w:id="1147629818">
          <w:marLeft w:val="562"/>
          <w:marRight w:val="0"/>
          <w:marTop w:val="100"/>
          <w:marBottom w:val="0"/>
          <w:divBdr>
            <w:top w:val="none" w:sz="0" w:space="0" w:color="auto"/>
            <w:left w:val="none" w:sz="0" w:space="0" w:color="auto"/>
            <w:bottom w:val="none" w:sz="0" w:space="0" w:color="auto"/>
            <w:right w:val="none" w:sz="0" w:space="0" w:color="auto"/>
          </w:divBdr>
        </w:div>
        <w:div w:id="255484299">
          <w:marLeft w:val="562"/>
          <w:marRight w:val="0"/>
          <w:marTop w:val="100"/>
          <w:marBottom w:val="0"/>
          <w:divBdr>
            <w:top w:val="none" w:sz="0" w:space="0" w:color="auto"/>
            <w:left w:val="none" w:sz="0" w:space="0" w:color="auto"/>
            <w:bottom w:val="none" w:sz="0" w:space="0" w:color="auto"/>
            <w:right w:val="none" w:sz="0" w:space="0" w:color="auto"/>
          </w:divBdr>
        </w:div>
        <w:div w:id="1516847073">
          <w:marLeft w:val="562"/>
          <w:marRight w:val="0"/>
          <w:marTop w:val="100"/>
          <w:marBottom w:val="0"/>
          <w:divBdr>
            <w:top w:val="none" w:sz="0" w:space="0" w:color="auto"/>
            <w:left w:val="none" w:sz="0" w:space="0" w:color="auto"/>
            <w:bottom w:val="none" w:sz="0" w:space="0" w:color="auto"/>
            <w:right w:val="none" w:sz="0" w:space="0" w:color="auto"/>
          </w:divBdr>
        </w:div>
        <w:div w:id="1916282446">
          <w:marLeft w:val="562"/>
          <w:marRight w:val="0"/>
          <w:marTop w:val="100"/>
          <w:marBottom w:val="0"/>
          <w:divBdr>
            <w:top w:val="none" w:sz="0" w:space="0" w:color="auto"/>
            <w:left w:val="none" w:sz="0" w:space="0" w:color="auto"/>
            <w:bottom w:val="none" w:sz="0" w:space="0" w:color="auto"/>
            <w:right w:val="none" w:sz="0" w:space="0" w:color="auto"/>
          </w:divBdr>
        </w:div>
        <w:div w:id="51195697">
          <w:marLeft w:val="562"/>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2.emf"/><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68AB8-3785-456B-A664-4EAE8B282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955</TotalTime>
  <Pages>4</Pages>
  <Words>1078</Words>
  <Characters>6147</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Sungnam Hong</cp:lastModifiedBy>
  <cp:revision>25</cp:revision>
  <cp:lastPrinted>2012-03-15T10:36:00Z</cp:lastPrinted>
  <dcterms:created xsi:type="dcterms:W3CDTF">2017-05-02T10:14:00Z</dcterms:created>
  <dcterms:modified xsi:type="dcterms:W3CDTF">2017-06-15T09:21:00Z</dcterms:modified>
</cp:coreProperties>
</file>