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47F58B" w14:textId="6EE062DC" w:rsidR="00627F16" w:rsidRPr="006E473F" w:rsidRDefault="00627F16" w:rsidP="00627F16">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sidR="00881BEA">
        <w:rPr>
          <w:b/>
          <w:sz w:val="24"/>
          <w:szCs w:val="24"/>
          <w:lang w:eastAsia="ko-KR"/>
        </w:rPr>
        <w:t xml:space="preserve"> NR Ad-Hoc#2</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sidR="000C5581">
        <w:rPr>
          <w:b/>
          <w:i/>
          <w:noProof/>
          <w:sz w:val="24"/>
          <w:szCs w:val="24"/>
          <w:lang w:eastAsia="ko-KR"/>
        </w:rPr>
        <w:t>7010639</w:t>
      </w:r>
    </w:p>
    <w:bookmarkEnd w:id="0"/>
    <w:bookmarkEnd w:id="1"/>
    <w:p w14:paraId="059E8FAB" w14:textId="121D45B8" w:rsidR="00DB310E" w:rsidRDefault="00881BEA" w:rsidP="00576E8E">
      <w:pPr>
        <w:pStyle w:val="CRCoverPage"/>
        <w:tabs>
          <w:tab w:val="right" w:pos="9639"/>
        </w:tabs>
        <w:spacing w:after="0"/>
        <w:rPr>
          <w:b/>
          <w:sz w:val="24"/>
          <w:szCs w:val="24"/>
        </w:rPr>
      </w:pPr>
      <w:r>
        <w:rPr>
          <w:b/>
          <w:sz w:val="24"/>
          <w:szCs w:val="24"/>
        </w:rPr>
        <w:t>Qingdao</w:t>
      </w:r>
      <w:r w:rsidR="00DB310E" w:rsidRPr="0059155C">
        <w:rPr>
          <w:b/>
          <w:sz w:val="24"/>
          <w:szCs w:val="24"/>
        </w:rPr>
        <w:t xml:space="preserve">, </w:t>
      </w:r>
      <w:r w:rsidR="0073571B">
        <w:rPr>
          <w:b/>
          <w:sz w:val="24"/>
          <w:szCs w:val="24"/>
        </w:rPr>
        <w:t>China</w:t>
      </w:r>
      <w:r w:rsidR="00DB310E" w:rsidRPr="0059155C">
        <w:rPr>
          <w:b/>
          <w:sz w:val="24"/>
          <w:szCs w:val="24"/>
        </w:rPr>
        <w:t xml:space="preserve">, </w:t>
      </w:r>
      <w:r>
        <w:rPr>
          <w:b/>
          <w:sz w:val="24"/>
          <w:szCs w:val="24"/>
        </w:rPr>
        <w:t>27</w:t>
      </w:r>
      <w:r w:rsidR="0073571B" w:rsidRPr="00576E8E">
        <w:rPr>
          <w:b/>
          <w:sz w:val="24"/>
          <w:szCs w:val="24"/>
        </w:rPr>
        <w:t>th</w:t>
      </w:r>
      <w:r w:rsidR="0073571B">
        <w:rPr>
          <w:b/>
          <w:sz w:val="24"/>
          <w:szCs w:val="24"/>
        </w:rPr>
        <w:t xml:space="preserve"> </w:t>
      </w:r>
      <w:r w:rsidR="00DB310E" w:rsidRPr="0059155C">
        <w:rPr>
          <w:b/>
          <w:sz w:val="24"/>
          <w:szCs w:val="24"/>
        </w:rPr>
        <w:t xml:space="preserve">– </w:t>
      </w:r>
      <w:r>
        <w:rPr>
          <w:b/>
          <w:sz w:val="24"/>
          <w:szCs w:val="24"/>
        </w:rPr>
        <w:t>30</w:t>
      </w:r>
      <w:r w:rsidR="00DB310E" w:rsidRPr="00576E8E">
        <w:rPr>
          <w:b/>
          <w:sz w:val="24"/>
          <w:szCs w:val="24"/>
        </w:rPr>
        <w:t>th</w:t>
      </w:r>
      <w:r w:rsidR="00DB310E">
        <w:rPr>
          <w:b/>
          <w:sz w:val="24"/>
          <w:szCs w:val="24"/>
        </w:rPr>
        <w:t xml:space="preserve"> </w:t>
      </w:r>
      <w:r>
        <w:rPr>
          <w:b/>
          <w:sz w:val="24"/>
          <w:szCs w:val="24"/>
        </w:rPr>
        <w:t xml:space="preserve">June </w:t>
      </w:r>
      <w:r w:rsidR="00DB310E">
        <w:rPr>
          <w:b/>
          <w:sz w:val="24"/>
          <w:szCs w:val="24"/>
        </w:rPr>
        <w:t>2017</w:t>
      </w:r>
    </w:p>
    <w:p w14:paraId="73D054C4" w14:textId="77777777" w:rsidR="00D25FCD" w:rsidRPr="006E473F" w:rsidRDefault="00D25FCD" w:rsidP="00576E8E">
      <w:pPr>
        <w:pStyle w:val="CRCoverPage"/>
        <w:tabs>
          <w:tab w:val="right" w:pos="9639"/>
        </w:tabs>
        <w:spacing w:after="0"/>
        <w:rPr>
          <w:b/>
          <w:sz w:val="24"/>
          <w:szCs w:val="24"/>
        </w:rPr>
      </w:pPr>
    </w:p>
    <w:p w14:paraId="75CD537F" w14:textId="4C81FC1B"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881BEA">
        <w:rPr>
          <w:rFonts w:ascii="Arial" w:hAnsi="Arial"/>
          <w:sz w:val="24"/>
          <w:lang w:eastAsia="ko-KR"/>
        </w:rPr>
        <w:t>5</w:t>
      </w:r>
      <w:r w:rsidR="005134E5">
        <w:rPr>
          <w:rFonts w:ascii="Arial" w:hAnsi="Arial"/>
          <w:sz w:val="24"/>
          <w:lang w:eastAsia="ko-KR"/>
        </w:rPr>
        <w:t>.1.1.5.</w:t>
      </w:r>
      <w:r w:rsidR="00CD40BE">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01DFE245"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CD40BE">
        <w:rPr>
          <w:rFonts w:ascii="Arial" w:hAnsi="Arial"/>
          <w:sz w:val="24"/>
        </w:rPr>
        <w:t>Radio Link Monitoring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13D9FD18" w14:textId="3F133996" w:rsidR="002B39C4" w:rsidRDefault="002B39C4" w:rsidP="00A5041A">
      <w:pPr>
        <w:pStyle w:val="Heading1"/>
      </w:pPr>
      <w:r>
        <w:t>Introduction</w:t>
      </w:r>
    </w:p>
    <w:p w14:paraId="204B05BC" w14:textId="338F740E" w:rsidR="00470077" w:rsidRDefault="00470077" w:rsidP="005134E5">
      <w:pPr>
        <w:pStyle w:val="maintext"/>
        <w:ind w:firstLine="400"/>
      </w:pPr>
      <w:r>
        <w:t>In RAN1#8</w:t>
      </w:r>
      <w:r w:rsidR="00F675AB">
        <w:t>9</w:t>
      </w:r>
      <w:r>
        <w:t xml:space="preserve">, the following agreements were reached on the </w:t>
      </w:r>
      <w:r w:rsidR="00CD40BE">
        <w:t>RLM</w:t>
      </w:r>
      <w:r>
        <w:t>:</w:t>
      </w:r>
    </w:p>
    <w:p w14:paraId="16606453" w14:textId="77777777" w:rsidR="00CD40BE" w:rsidRDefault="00CD40BE" w:rsidP="00CD40BE">
      <w:pPr>
        <w:numPr>
          <w:ilvl w:val="0"/>
          <w:numId w:val="28"/>
        </w:numPr>
        <w:spacing w:after="0"/>
        <w:rPr>
          <w:rFonts w:eastAsia="MS Mincho"/>
          <w:lang w:eastAsia="ja-JP"/>
        </w:rPr>
      </w:pPr>
      <w:r>
        <w:rPr>
          <w:rFonts w:eastAsia="MS Mincho" w:hint="eastAsia"/>
          <w:lang w:eastAsia="ja-JP"/>
        </w:rPr>
        <w:t xml:space="preserve">IS and </w:t>
      </w:r>
      <w:r w:rsidRPr="00F32A10">
        <w:rPr>
          <w:rFonts w:eastAsia="MS Mincho" w:hint="eastAsia"/>
          <w:lang w:eastAsia="ja-JP"/>
        </w:rPr>
        <w:t>OOS indica</w:t>
      </w:r>
      <w:r>
        <w:rPr>
          <w:rFonts w:eastAsia="MS Mincho" w:hint="eastAsia"/>
          <w:lang w:eastAsia="ja-JP"/>
        </w:rPr>
        <w:t xml:space="preserve">tions are based on SINR-like metric (e.g., </w:t>
      </w:r>
      <w:r w:rsidRPr="00F32A10">
        <w:rPr>
          <w:rFonts w:eastAsia="MS Mincho"/>
          <w:lang w:eastAsia="ja-JP"/>
        </w:rPr>
        <w:t>hypothetical</w:t>
      </w:r>
      <w:r w:rsidRPr="00F32A10">
        <w:rPr>
          <w:rFonts w:eastAsia="MS Mincho" w:hint="eastAsia"/>
          <w:lang w:eastAsia="ja-JP"/>
        </w:rPr>
        <w:t xml:space="preserve"> PDCCH BLER</w:t>
      </w:r>
      <w:r>
        <w:rPr>
          <w:rFonts w:eastAsia="MS Mincho" w:hint="eastAsia"/>
          <w:lang w:eastAsia="ja-JP"/>
        </w:rPr>
        <w:t>) as in LTE</w:t>
      </w:r>
    </w:p>
    <w:p w14:paraId="0AF593F4" w14:textId="77777777" w:rsidR="00CD40BE" w:rsidRPr="00F32A10" w:rsidRDefault="00CD40BE" w:rsidP="00CD40BE">
      <w:pPr>
        <w:numPr>
          <w:ilvl w:val="1"/>
          <w:numId w:val="28"/>
        </w:numPr>
        <w:spacing w:after="0"/>
        <w:rPr>
          <w:rFonts w:eastAsia="MS Mincho"/>
          <w:lang w:eastAsia="ja-JP"/>
        </w:rPr>
      </w:pPr>
      <w:r w:rsidRPr="00F32A10">
        <w:rPr>
          <w:rFonts w:eastAsia="MS Mincho" w:hint="eastAsia"/>
          <w:lang w:eastAsia="ja-JP"/>
        </w:rPr>
        <w:t>SINR-like metric as in LTE represents whether or not UE can receive PDCCH</w:t>
      </w:r>
    </w:p>
    <w:p w14:paraId="0A39BC47" w14:textId="77777777" w:rsidR="00CD40BE" w:rsidRDefault="00CD40BE" w:rsidP="00CD40BE">
      <w:pPr>
        <w:numPr>
          <w:ilvl w:val="1"/>
          <w:numId w:val="28"/>
        </w:numPr>
        <w:spacing w:after="0"/>
        <w:rPr>
          <w:rFonts w:eastAsia="MS Mincho"/>
          <w:lang w:eastAsia="ja-JP"/>
        </w:rPr>
      </w:pPr>
      <w:r>
        <w:rPr>
          <w:rFonts w:eastAsia="MS Mincho" w:hint="eastAsia"/>
          <w:lang w:eastAsia="ja-JP"/>
        </w:rPr>
        <w:t xml:space="preserve">FFS: PDCCH in U-SS and/or </w:t>
      </w:r>
      <w:r w:rsidRPr="000752B1">
        <w:rPr>
          <w:rFonts w:eastAsia="MS Mincho" w:hint="eastAsia"/>
          <w:lang w:eastAsia="ja-JP"/>
        </w:rPr>
        <w:t>PDCCH in C-SS</w:t>
      </w:r>
    </w:p>
    <w:p w14:paraId="63F8B1F4" w14:textId="77777777" w:rsidR="00CD40BE" w:rsidRDefault="00CD40BE" w:rsidP="00CD40BE">
      <w:pPr>
        <w:numPr>
          <w:ilvl w:val="0"/>
          <w:numId w:val="28"/>
        </w:numPr>
        <w:spacing w:after="0"/>
        <w:rPr>
          <w:rFonts w:eastAsia="MS Mincho"/>
          <w:lang w:eastAsia="ja-JP"/>
        </w:rPr>
      </w:pPr>
      <w:r>
        <w:rPr>
          <w:rFonts w:eastAsia="MS Mincho" w:hint="eastAsia"/>
          <w:lang w:eastAsia="ja-JP"/>
        </w:rPr>
        <w:t xml:space="preserve">RS used to derive </w:t>
      </w:r>
      <w:r w:rsidRPr="00F32A10">
        <w:rPr>
          <w:rFonts w:eastAsia="MS Mincho" w:hint="eastAsia"/>
          <w:lang w:eastAsia="ja-JP"/>
        </w:rPr>
        <w:t>SINR-like metric</w:t>
      </w:r>
      <w:r>
        <w:rPr>
          <w:rFonts w:eastAsia="MS Mincho" w:hint="eastAsia"/>
          <w:lang w:eastAsia="ja-JP"/>
        </w:rPr>
        <w:t xml:space="preserve"> is down selected from following options</w:t>
      </w:r>
    </w:p>
    <w:p w14:paraId="56CFC664" w14:textId="77777777" w:rsidR="00CD40BE" w:rsidRDefault="00CD40BE" w:rsidP="00CD40BE">
      <w:pPr>
        <w:numPr>
          <w:ilvl w:val="1"/>
          <w:numId w:val="28"/>
        </w:numPr>
        <w:spacing w:after="0"/>
        <w:rPr>
          <w:rFonts w:eastAsia="MS Mincho"/>
          <w:lang w:eastAsia="ja-JP"/>
        </w:rPr>
      </w:pPr>
      <w:r>
        <w:rPr>
          <w:rFonts w:eastAsia="MS Mincho" w:hint="eastAsia"/>
          <w:lang w:eastAsia="ja-JP"/>
        </w:rPr>
        <w:t>Opt.1: CSI-RS</w:t>
      </w:r>
    </w:p>
    <w:p w14:paraId="7BFAC19E" w14:textId="77777777" w:rsidR="00CD40BE" w:rsidRDefault="00CD40BE" w:rsidP="00CD40BE">
      <w:pPr>
        <w:numPr>
          <w:ilvl w:val="1"/>
          <w:numId w:val="28"/>
        </w:numPr>
        <w:spacing w:after="0"/>
        <w:rPr>
          <w:rFonts w:eastAsia="MS Mincho"/>
          <w:lang w:eastAsia="ja-JP"/>
        </w:rPr>
      </w:pPr>
      <w:r>
        <w:rPr>
          <w:rFonts w:eastAsia="MS Mincho" w:hint="eastAsia"/>
          <w:lang w:eastAsia="ja-JP"/>
        </w:rPr>
        <w:t>Opt.2: DMRS for NR-PDCCH in C-SS</w:t>
      </w:r>
    </w:p>
    <w:p w14:paraId="5DE2BBB0" w14:textId="77777777" w:rsidR="00CD40BE" w:rsidRDefault="00CD40BE" w:rsidP="00CD40BE">
      <w:pPr>
        <w:numPr>
          <w:ilvl w:val="1"/>
          <w:numId w:val="28"/>
        </w:numPr>
        <w:spacing w:after="0"/>
        <w:rPr>
          <w:rFonts w:eastAsia="MS Mincho"/>
          <w:lang w:eastAsia="ja-JP"/>
        </w:rPr>
      </w:pPr>
      <w:r>
        <w:rPr>
          <w:rFonts w:eastAsia="MS Mincho" w:hint="eastAsia"/>
          <w:lang w:eastAsia="ja-JP"/>
        </w:rPr>
        <w:t>Opt.3: DMRS for NR-PBCH</w:t>
      </w:r>
    </w:p>
    <w:p w14:paraId="5E47415A" w14:textId="77777777" w:rsidR="00CD40BE" w:rsidRDefault="00CD40BE" w:rsidP="00CD40BE">
      <w:pPr>
        <w:numPr>
          <w:ilvl w:val="1"/>
          <w:numId w:val="28"/>
        </w:numPr>
        <w:spacing w:after="0"/>
        <w:rPr>
          <w:rFonts w:eastAsia="MS Mincho"/>
          <w:lang w:eastAsia="ja-JP"/>
        </w:rPr>
      </w:pPr>
      <w:r>
        <w:rPr>
          <w:rFonts w:eastAsia="MS Mincho" w:hint="eastAsia"/>
          <w:lang w:eastAsia="ja-JP"/>
        </w:rPr>
        <w:t>Opt.4: NR-SSS</w:t>
      </w:r>
    </w:p>
    <w:p w14:paraId="6EA3018B" w14:textId="77777777" w:rsidR="00CD40BE" w:rsidRDefault="00CD40BE" w:rsidP="00CD40BE">
      <w:pPr>
        <w:numPr>
          <w:ilvl w:val="1"/>
          <w:numId w:val="28"/>
        </w:numPr>
        <w:spacing w:after="0"/>
        <w:rPr>
          <w:rFonts w:eastAsia="MS Mincho"/>
          <w:lang w:eastAsia="ja-JP"/>
        </w:rPr>
      </w:pPr>
      <w:r>
        <w:rPr>
          <w:rFonts w:eastAsia="MS Mincho" w:hint="eastAsia"/>
          <w:lang w:eastAsia="ja-JP"/>
        </w:rPr>
        <w:t>Opt.5: RS for time/frequency tracking (if separate RS from above is defined for time/frequency tracking)</w:t>
      </w:r>
    </w:p>
    <w:p w14:paraId="7E7F2841" w14:textId="77777777" w:rsidR="00CD40BE" w:rsidRDefault="00CD40BE" w:rsidP="00CD40BE">
      <w:pPr>
        <w:numPr>
          <w:ilvl w:val="1"/>
          <w:numId w:val="28"/>
        </w:numPr>
        <w:spacing w:after="0"/>
        <w:rPr>
          <w:rFonts w:eastAsia="MS Mincho"/>
          <w:lang w:eastAsia="ja-JP"/>
        </w:rPr>
      </w:pPr>
      <w:r>
        <w:rPr>
          <w:rFonts w:eastAsia="MS Mincho" w:hint="eastAsia"/>
          <w:lang w:eastAsia="ja-JP"/>
        </w:rPr>
        <w:t>FFS: how many options are used</w:t>
      </w:r>
    </w:p>
    <w:p w14:paraId="6F384211" w14:textId="77777777" w:rsidR="00CD40BE" w:rsidRDefault="00CD40BE" w:rsidP="00CD40BE">
      <w:pPr>
        <w:numPr>
          <w:ilvl w:val="0"/>
          <w:numId w:val="28"/>
        </w:numPr>
        <w:spacing w:after="0"/>
        <w:rPr>
          <w:rFonts w:eastAsia="MS Mincho"/>
          <w:lang w:eastAsia="ja-JP"/>
        </w:rPr>
      </w:pPr>
      <w:r w:rsidRPr="007F55DE">
        <w:rPr>
          <w:rFonts w:eastAsia="MS Mincho" w:hint="eastAsia"/>
          <w:lang w:eastAsia="ja-JP"/>
        </w:rPr>
        <w:t>RAN1 assumes that single IS or OOS is indicated per reporting instance regardless number of beams available in cell. RAN1 has not concluded whether IS/OOS indications for RLF are per cell or not.</w:t>
      </w:r>
    </w:p>
    <w:p w14:paraId="5C4B7B23" w14:textId="77777777" w:rsidR="00CD40BE" w:rsidRDefault="00CD40BE" w:rsidP="00CD40BE">
      <w:pPr>
        <w:numPr>
          <w:ilvl w:val="0"/>
          <w:numId w:val="28"/>
        </w:numPr>
        <w:spacing w:after="0"/>
        <w:rPr>
          <w:rFonts w:eastAsia="MS Mincho"/>
          <w:lang w:eastAsia="ja-JP"/>
        </w:rPr>
      </w:pPr>
      <w:r w:rsidRPr="007F55DE">
        <w:rPr>
          <w:rFonts w:eastAsia="MS Mincho" w:hint="eastAsia"/>
          <w:lang w:eastAsia="ja-JP"/>
        </w:rPr>
        <w:t xml:space="preserve">RAN1 plans to provide </w:t>
      </w:r>
      <w:r>
        <w:rPr>
          <w:rFonts w:eastAsia="MS Mincho" w:hint="eastAsia"/>
          <w:lang w:eastAsia="ja-JP"/>
        </w:rPr>
        <w:t xml:space="preserve">at least </w:t>
      </w:r>
      <w:r w:rsidRPr="007F55DE">
        <w:rPr>
          <w:rFonts w:eastAsia="MS Mincho" w:hint="eastAsia"/>
          <w:lang w:eastAsia="ja-JP"/>
        </w:rPr>
        <w:t>periodic IS/OOS indications.</w:t>
      </w:r>
    </w:p>
    <w:p w14:paraId="56BFDC62" w14:textId="77777777" w:rsidR="00CD40BE" w:rsidRDefault="00CD40BE" w:rsidP="00CD40BE">
      <w:pPr>
        <w:numPr>
          <w:ilvl w:val="1"/>
          <w:numId w:val="28"/>
        </w:numPr>
        <w:spacing w:after="0"/>
        <w:rPr>
          <w:rFonts w:eastAsia="MS Mincho"/>
          <w:lang w:eastAsia="ja-JP"/>
        </w:rPr>
      </w:pPr>
      <w:r>
        <w:rPr>
          <w:rFonts w:eastAsia="MS Mincho" w:hint="eastAsia"/>
          <w:lang w:eastAsia="ja-JP"/>
        </w:rPr>
        <w:t>FFS: p</w:t>
      </w:r>
      <w:r w:rsidRPr="007F55DE">
        <w:rPr>
          <w:rFonts w:eastAsia="MS Mincho" w:hint="eastAsia"/>
          <w:lang w:eastAsia="ja-JP"/>
        </w:rPr>
        <w:t>ossibility of additional aperiodic IS indication e.g., based on beam failure recovery mechanism.</w:t>
      </w:r>
    </w:p>
    <w:p w14:paraId="059B4C98" w14:textId="77777777" w:rsidR="00A5041A" w:rsidRDefault="00A5041A" w:rsidP="00A5041A">
      <w:pPr>
        <w:spacing w:after="0"/>
        <w:rPr>
          <w:rFonts w:eastAsia="MS Mincho"/>
          <w:lang w:eastAsia="ja-JP"/>
        </w:rPr>
      </w:pPr>
    </w:p>
    <w:p w14:paraId="31D61CB1" w14:textId="0B30E485" w:rsidR="00A5041A" w:rsidRDefault="00A5041A" w:rsidP="00A5041A">
      <w:pPr>
        <w:pStyle w:val="maintext"/>
        <w:ind w:firstLine="400"/>
      </w:pPr>
      <w:r>
        <w:t>This contribution shows Samsung’s view on the following remaining issues of RLM:</w:t>
      </w:r>
    </w:p>
    <w:p w14:paraId="5FFD158E" w14:textId="67CBAE94" w:rsidR="00A5041A" w:rsidRDefault="00A5041A" w:rsidP="00A5041A">
      <w:pPr>
        <w:pStyle w:val="maintext"/>
        <w:numPr>
          <w:ilvl w:val="0"/>
          <w:numId w:val="29"/>
        </w:numPr>
        <w:ind w:firstLineChars="0"/>
      </w:pPr>
      <w:r>
        <w:t>RS to be used for RLM</w:t>
      </w:r>
    </w:p>
    <w:p w14:paraId="19D677E6" w14:textId="237A2D49" w:rsidR="00A5041A" w:rsidRDefault="00A5041A" w:rsidP="00A5041A">
      <w:pPr>
        <w:pStyle w:val="maintext"/>
        <w:numPr>
          <w:ilvl w:val="0"/>
          <w:numId w:val="29"/>
        </w:numPr>
        <w:ind w:firstLineChars="0"/>
      </w:pPr>
      <w:r>
        <w:t xml:space="preserve">Cell-specific vs. beam-specific RLF </w:t>
      </w:r>
      <w:r w:rsidR="003A7F16">
        <w:t>indications</w:t>
      </w:r>
    </w:p>
    <w:p w14:paraId="64EAC5E7" w14:textId="147E2DA1" w:rsidR="00A5041A" w:rsidRDefault="00A5041A" w:rsidP="00A5041A">
      <w:pPr>
        <w:pStyle w:val="maintext"/>
        <w:numPr>
          <w:ilvl w:val="0"/>
          <w:numId w:val="29"/>
        </w:numPr>
        <w:ind w:firstLineChars="0"/>
      </w:pPr>
      <w:r>
        <w:t>Whether to support additional aperiodic IS indication</w:t>
      </w:r>
    </w:p>
    <w:p w14:paraId="26EC5FF1" w14:textId="21640D56" w:rsidR="00F675AB" w:rsidRPr="00417FAF" w:rsidRDefault="00F675AB" w:rsidP="00CD40BE">
      <w:pPr>
        <w:spacing w:after="0"/>
        <w:rPr>
          <w:rFonts w:eastAsia="MS Mincho"/>
          <w:lang w:val="en-US" w:eastAsia="ja-JP"/>
        </w:rPr>
      </w:pPr>
    </w:p>
    <w:p w14:paraId="2B4FA565" w14:textId="43D7E73E" w:rsidR="00F62CDF" w:rsidRDefault="00A5041A" w:rsidP="00A5041A">
      <w:pPr>
        <w:pStyle w:val="Heading1"/>
      </w:pPr>
      <w:r w:rsidRPr="00A5041A">
        <w:t>Discussions</w:t>
      </w:r>
    </w:p>
    <w:p w14:paraId="0481D238" w14:textId="236864C4" w:rsidR="003A7F16" w:rsidRDefault="003A7F16" w:rsidP="003A7F16">
      <w:r>
        <w:t>In legacy LTE, the RLM procedure is described in 36.133 as in the following:</w:t>
      </w:r>
    </w:p>
    <w:p w14:paraId="76EE6CE5" w14:textId="7240C92D" w:rsidR="003A7F16" w:rsidRDefault="003A7F16" w:rsidP="003A7F16">
      <w:r>
        <w:rPr>
          <w:noProof/>
          <w:lang w:val="en-US" w:eastAsia="ko-KR"/>
        </w:rPr>
        <mc:AlternateContent>
          <mc:Choice Requires="wps">
            <w:drawing>
              <wp:inline distT="0" distB="0" distL="0" distR="0" wp14:anchorId="237B2081" wp14:editId="0736A586">
                <wp:extent cx="6014955" cy="819260"/>
                <wp:effectExtent l="0" t="0" r="2413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4955" cy="819260"/>
                        </a:xfrm>
                        <a:prstGeom prst="rect">
                          <a:avLst/>
                        </a:prstGeom>
                        <a:solidFill>
                          <a:srgbClr val="FFFFFF"/>
                        </a:solidFill>
                        <a:ln w="9525">
                          <a:solidFill>
                            <a:srgbClr val="000000"/>
                          </a:solidFill>
                          <a:miter lim="800000"/>
                          <a:headEnd/>
                          <a:tailEnd/>
                        </a:ln>
                      </wps:spPr>
                      <wps:txbx>
                        <w:txbxContent>
                          <w:p w14:paraId="0D811395" w14:textId="04F27C98" w:rsidR="003A7F16" w:rsidRDefault="003A7F16" w:rsidP="003A7F16">
                            <w:r>
                              <w:rPr>
                                <w:rFonts w:hint="eastAsia"/>
                              </w:rPr>
                              <w:t>UE has threshold Q_out, Q_in which can be obtained by test (of course which is UE implementation) so that hypothetical PDCCH transmission of which BLER 10% and 2%, respectively, could be identified by measuring CRS (cell specific RS). This indication should be made by measuring DL link quality for 200ms and 100ms for out-of-sync and in-sync respectively. And t</w:t>
                            </w:r>
                            <w:r w:rsidRPr="005C602A">
                              <w:t>wo successive indications from Layer 1 shall be separated by at least 10 ms.</w:t>
                            </w:r>
                            <w:r>
                              <w:rPr>
                                <w:rFonts w:hint="eastAsia"/>
                              </w:rPr>
                              <w:t xml:space="preserve"> </w:t>
                            </w:r>
                            <w:r>
                              <w:t>C</w:t>
                            </w:r>
                            <w:r>
                              <w:rPr>
                                <w:rFonts w:hint="eastAsia"/>
                              </w:rPr>
                              <w:t>alculation of representative value during 200ms or 100ms measurement is UE implementation.</w:t>
                            </w:r>
                          </w:p>
                          <w:p w14:paraId="64AD0D1A" w14:textId="654436AD" w:rsidR="003A7F16" w:rsidRDefault="003A7F16"/>
                        </w:txbxContent>
                      </wps:txbx>
                      <wps:bodyPr rot="0" vert="horz" wrap="square" lIns="91440" tIns="45720" rIns="91440" bIns="45720" anchor="t" anchorCtr="0">
                        <a:noAutofit/>
                      </wps:bodyPr>
                    </wps:wsp>
                  </a:graphicData>
                </a:graphic>
              </wp:inline>
            </w:drawing>
          </mc:Choice>
          <mc:Fallback>
            <w:pict>
              <v:shapetype w14:anchorId="237B2081" id="_x0000_t202" coordsize="21600,21600" o:spt="202" path="m,l,21600r21600,l21600,xe">
                <v:stroke joinstyle="miter"/>
                <v:path gradientshapeok="t" o:connecttype="rect"/>
              </v:shapetype>
              <v:shape id="Text Box 2" o:spid="_x0000_s1026" type="#_x0000_t202" style="width:473.6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ZV9IwIAAEY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">
                <v:textbox>
                  <w:txbxContent>
                    <w:p w14:paraId="0D811395" w14:textId="04F27C98" w:rsidR="003A7F16" w:rsidRDefault="003A7F16" w:rsidP="003A7F16">
                      <w:r>
                        <w:rPr>
                          <w:rFonts w:hint="eastAsia"/>
                        </w:rPr>
                        <w:t>UE has threshold Q_out, Q_in which can be obtained by test (of course which is UE implementation) so that hypothetical PDCCH transmission of which BLER 10% and 2%, respectively, could be identified by measuring CRS (cell specific RS). This indication should be made by measuring DL link quality for 200ms and 100ms for out-of-sync and in-sync respectively. And t</w:t>
                      </w:r>
                      <w:r w:rsidRPr="005C602A">
                        <w:t>wo successive indications from Layer 1 shall be separated by at least 10 ms.</w:t>
                      </w:r>
                      <w:r>
                        <w:rPr>
                          <w:rFonts w:hint="eastAsia"/>
                        </w:rPr>
                        <w:t xml:space="preserve"> </w:t>
                      </w:r>
                      <w:r>
                        <w:t>C</w:t>
                      </w:r>
                      <w:r>
                        <w:rPr>
                          <w:rFonts w:hint="eastAsia"/>
                        </w:rPr>
                        <w:t>alculation of representative value during 200ms or 100ms measurement is UE implementation.</w:t>
                      </w:r>
                    </w:p>
                    <w:p w14:paraId="64AD0D1A" w14:textId="654436AD" w:rsidR="003A7F16" w:rsidRDefault="003A7F16"/>
                  </w:txbxContent>
                </v:textbox>
                <w10:anchorlock/>
              </v:shape>
            </w:pict>
          </mc:Fallback>
        </mc:AlternateContent>
      </w:r>
    </w:p>
    <w:p w14:paraId="4EE795FC" w14:textId="5C1B877A" w:rsidR="003A7F16" w:rsidRDefault="003A7F16" w:rsidP="009622F3">
      <w:pPr>
        <w:pStyle w:val="maintext"/>
        <w:ind w:firstLine="400"/>
      </w:pPr>
      <w:r>
        <w:t>The NR RLM procedures should support the principles of LTE RLM procedures; and on top of that, the NR procedure also need to be able to support multi-beam operations. This observation results in the following set of principles for NR RLM procedure to satisfy:</w:t>
      </w:r>
    </w:p>
    <w:p w14:paraId="16DE366F" w14:textId="456BAC49" w:rsidR="003A7F16" w:rsidRDefault="003A7F16" w:rsidP="009622F3">
      <w:pPr>
        <w:pStyle w:val="maintext"/>
        <w:numPr>
          <w:ilvl w:val="0"/>
          <w:numId w:val="32"/>
        </w:numPr>
        <w:ind w:firstLineChars="0"/>
      </w:pPr>
      <w:r>
        <w:t>T</w:t>
      </w:r>
      <w:r>
        <w:rPr>
          <w:rFonts w:hint="eastAsia"/>
        </w:rPr>
        <w:t xml:space="preserve">he number of measurement samples should be </w:t>
      </w:r>
      <w:r>
        <w:t xml:space="preserve">sufficient </w:t>
      </w:r>
      <w:r>
        <w:rPr>
          <w:rFonts w:hint="eastAsia"/>
        </w:rPr>
        <w:t xml:space="preserve">to </w:t>
      </w:r>
      <w:r>
        <w:t xml:space="preserve">obtain reliable </w:t>
      </w:r>
      <w:r>
        <w:rPr>
          <w:rFonts w:hint="eastAsia"/>
        </w:rPr>
        <w:t>statistics.</w:t>
      </w:r>
    </w:p>
    <w:p w14:paraId="65DAFF0A" w14:textId="006B28DA" w:rsidR="003A7F16" w:rsidRDefault="003A7F16" w:rsidP="009622F3">
      <w:pPr>
        <w:pStyle w:val="maintext"/>
        <w:numPr>
          <w:ilvl w:val="0"/>
          <w:numId w:val="32"/>
        </w:numPr>
        <w:ind w:firstLineChars="0"/>
      </w:pPr>
      <w:r>
        <w:t xml:space="preserve">The link quality </w:t>
      </w:r>
      <w:r w:rsidR="009622F3">
        <w:t>should be able to represent all the beams that can be used for control channel transmissions</w:t>
      </w:r>
    </w:p>
    <w:p w14:paraId="26B9E612" w14:textId="77777777" w:rsidR="003A7F16" w:rsidRPr="003A7F16" w:rsidRDefault="003A7F16" w:rsidP="003A7F16">
      <w:pPr>
        <w:rPr>
          <w:lang w:eastAsia="ko-KR"/>
        </w:rPr>
      </w:pPr>
    </w:p>
    <w:p w14:paraId="698F81CE"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0FB6E0AC" w14:textId="77777777" w:rsidR="00A5041A" w:rsidRPr="00A5041A" w:rsidRDefault="00A5041A" w:rsidP="00A5041A">
      <w:pPr>
        <w:pStyle w:val="ListParagraph"/>
        <w:keepNext/>
        <w:keepLines/>
        <w:numPr>
          <w:ilvl w:val="0"/>
          <w:numId w:val="1"/>
        </w:numPr>
        <w:overflowPunct w:val="0"/>
        <w:autoSpaceDE w:val="0"/>
        <w:autoSpaceDN w:val="0"/>
        <w:adjustRightInd w:val="0"/>
        <w:spacing w:before="240" w:after="120" w:line="288" w:lineRule="auto"/>
        <w:ind w:leftChars="0"/>
        <w:textAlignment w:val="baseline"/>
        <w:outlineLvl w:val="1"/>
        <w:rPr>
          <w:rFonts w:ascii="Arial" w:eastAsia="Batang" w:hAnsi="Arial"/>
          <w:vanish/>
          <w:sz w:val="24"/>
          <w:szCs w:val="32"/>
          <w:lang w:eastAsia="ko-KR"/>
        </w:rPr>
      </w:pPr>
    </w:p>
    <w:p w14:paraId="6732E509" w14:textId="5AC7AF4A" w:rsidR="007956E7" w:rsidRDefault="00A5041A" w:rsidP="00A5041A">
      <w:pPr>
        <w:pStyle w:val="Heading2"/>
      </w:pPr>
      <w:r>
        <w:t>RS to be used for RLM</w:t>
      </w:r>
    </w:p>
    <w:p w14:paraId="23C42D19" w14:textId="3DDAF4E8" w:rsidR="009622F3" w:rsidRDefault="009622F3" w:rsidP="009622F3">
      <w:pPr>
        <w:pStyle w:val="maintext"/>
        <w:ind w:firstLine="400"/>
        <w:rPr>
          <w:lang w:val="en-US"/>
        </w:rPr>
      </w:pPr>
      <w:r>
        <w:rPr>
          <w:lang w:val="en-US"/>
        </w:rPr>
        <w:t>NR-SS beams are</w:t>
      </w:r>
      <w:r w:rsidRPr="00253DE8">
        <w:rPr>
          <w:lang w:val="en-US"/>
        </w:rPr>
        <w:t xml:space="preserve"> </w:t>
      </w:r>
      <w:r>
        <w:rPr>
          <w:lang w:val="en-US"/>
        </w:rPr>
        <w:t>provided</w:t>
      </w:r>
      <w:r w:rsidRPr="00253DE8">
        <w:rPr>
          <w:lang w:val="en-US"/>
        </w:rPr>
        <w:t xml:space="preserve"> for </w:t>
      </w:r>
      <w:r>
        <w:rPr>
          <w:lang w:val="en-US"/>
        </w:rPr>
        <w:t xml:space="preserve">facilitating UEs’ </w:t>
      </w:r>
      <w:r w:rsidRPr="00253DE8">
        <w:rPr>
          <w:lang w:val="en-US"/>
        </w:rPr>
        <w:t xml:space="preserve">synchronization and </w:t>
      </w:r>
      <w:r>
        <w:rPr>
          <w:lang w:val="en-US"/>
        </w:rPr>
        <w:t xml:space="preserve">letting UE to acquire </w:t>
      </w:r>
      <w:r w:rsidRPr="00253DE8">
        <w:rPr>
          <w:lang w:val="en-US"/>
        </w:rPr>
        <w:t>basic system information</w:t>
      </w:r>
      <w:r>
        <w:rPr>
          <w:lang w:val="en-US"/>
        </w:rPr>
        <w:t>. An NR-SS beam sweep should be able to cover the whole cell area with relatively short sweeping time; and hence the NR-SS beams will have a wide beam width</w:t>
      </w:r>
      <w:r w:rsidRPr="00253DE8">
        <w:rPr>
          <w:lang w:val="en-US"/>
        </w:rPr>
        <w:t xml:space="preserve">. </w:t>
      </w:r>
      <w:r>
        <w:rPr>
          <w:lang w:val="en-US"/>
        </w:rPr>
        <w:t xml:space="preserve">However, PDSCH is a unicast channel transmitted to a particular user to provide high data rate, and hence the PDSCH beam typically has a narrower beam width (better beamforming gain) than the NR-SS beams. The beam management and link adaptation for the PDSCH are performed with CSI-RS, and hence, it is expected that the beam width of the CSI-RS will also be narrower than that of the NR-SS. </w:t>
      </w:r>
    </w:p>
    <w:p w14:paraId="3F383219" w14:textId="24B206C2" w:rsidR="009622F3" w:rsidRDefault="009622F3" w:rsidP="009622F3">
      <w:pPr>
        <w:pStyle w:val="maintext"/>
        <w:ind w:firstLine="400"/>
        <w:rPr>
          <w:lang w:val="en-US"/>
        </w:rPr>
      </w:pPr>
      <w:r>
        <w:rPr>
          <w:lang w:val="en-US"/>
        </w:rPr>
        <w:t xml:space="preserve">As NR-SS is the always-on signal that provide the cell wide coverage, it is possible that the network reuses the NR-SS beams for control signaling as well. Under this assumption, the NR-SS does satisfy the two requirements introduced in the beginning of the section, and it is proposed that at least the NR-SS should be supported as an RLM RS. </w:t>
      </w:r>
      <w:r w:rsidR="00430F24">
        <w:rPr>
          <w:lang w:val="en-US"/>
        </w:rPr>
        <w:t xml:space="preserve">It is also noted that it would be an implementation issue to use PBCH DMRS for the RLM purpose, as PBCH DMRS is on the same antenna port as the NR-SSS. </w:t>
      </w:r>
    </w:p>
    <w:p w14:paraId="1A80B803" w14:textId="3C927730" w:rsidR="009622F3" w:rsidRDefault="00430F24" w:rsidP="009622F3">
      <w:pPr>
        <w:pStyle w:val="maintext"/>
        <w:ind w:firstLine="400"/>
        <w:rPr>
          <w:lang w:val="en-US"/>
        </w:rPr>
      </w:pPr>
      <w:r>
        <w:rPr>
          <w:lang w:val="en-US"/>
        </w:rPr>
        <w:t xml:space="preserve">On the other hand, the CSI-RS is non-always signals that are configured by the network, and hence this may or may not be present for the purpose of RLM measurement. However, when the CSI-RS is configured and when they are used for cell-wide beam management purpose as well, it should be also possible that the network utilizes the CSI-RS beams for PDCCH transmissions. To allow for this implementation flexibility, it should also be allowed that periodic beam-management CSI-RS configured for P-1 is also used as RLM RS. It is also noted that tracking RS could also be a periodic CSI-RS, and hence it does not need to be separately discussed. </w:t>
      </w:r>
    </w:p>
    <w:p w14:paraId="5CBA14B2" w14:textId="32403FB5" w:rsidR="00430F24" w:rsidRDefault="00430F24" w:rsidP="009622F3">
      <w:pPr>
        <w:pStyle w:val="maintext"/>
        <w:ind w:firstLine="400"/>
        <w:rPr>
          <w:rFonts w:eastAsia="MS Mincho"/>
          <w:lang w:eastAsia="ja-JP"/>
        </w:rPr>
      </w:pPr>
      <w:r>
        <w:rPr>
          <w:rFonts w:eastAsia="MS Mincho"/>
          <w:lang w:eastAsia="ja-JP"/>
        </w:rPr>
        <w:t xml:space="preserve">On the other hand, </w:t>
      </w:r>
      <w:r>
        <w:rPr>
          <w:rFonts w:eastAsia="MS Mincho" w:hint="eastAsia"/>
          <w:lang w:eastAsia="ja-JP"/>
        </w:rPr>
        <w:t>DMRS for NR-PDCCH in C-SS</w:t>
      </w:r>
      <w:r>
        <w:rPr>
          <w:rFonts w:eastAsia="MS Mincho"/>
          <w:lang w:eastAsia="ja-JP"/>
        </w:rPr>
        <w:t xml:space="preserve"> is not preferred as RLM RS, as the C-SS timing configuration needs to consider overall system overhead, and hence it is not expected that NR-PDCCH DMRS can be provided frequently as necessary for RLM RS. </w:t>
      </w:r>
    </w:p>
    <w:p w14:paraId="0BF540E8" w14:textId="21280ED5" w:rsidR="00A5041A" w:rsidRDefault="00A5041A" w:rsidP="00A5041A">
      <w:pPr>
        <w:rPr>
          <w:lang w:eastAsia="ko-KR"/>
        </w:rPr>
      </w:pPr>
    </w:p>
    <w:p w14:paraId="59F34C58" w14:textId="2B5AD165" w:rsidR="00430F24" w:rsidRPr="00430F24" w:rsidRDefault="00430F24" w:rsidP="00A5041A">
      <w:pPr>
        <w:rPr>
          <w:b/>
          <w:lang w:eastAsia="ko-KR"/>
        </w:rPr>
      </w:pPr>
      <w:r w:rsidRPr="00430F24">
        <w:rPr>
          <w:b/>
          <w:lang w:eastAsia="ko-KR"/>
        </w:rPr>
        <w:t xml:space="preserve">Proposal 1: </w:t>
      </w:r>
      <w:r>
        <w:rPr>
          <w:b/>
          <w:lang w:eastAsia="ko-KR"/>
        </w:rPr>
        <w:t xml:space="preserve">Both CSI-RS and NR-SS are supported in NR as RLM RS. </w:t>
      </w:r>
    </w:p>
    <w:p w14:paraId="109DD7BD" w14:textId="110DBC0F" w:rsidR="00430F24" w:rsidRDefault="00430F24" w:rsidP="00430F24">
      <w:pPr>
        <w:pStyle w:val="Heading2"/>
      </w:pPr>
      <w:r>
        <w:t>Cell-specific vs. Beam-specific RLF indications</w:t>
      </w:r>
    </w:p>
    <w:p w14:paraId="32A0F1E8" w14:textId="77777777" w:rsidR="00582CC0" w:rsidRDefault="00430F24" w:rsidP="00430F24">
      <w:pPr>
        <w:pStyle w:val="maintext"/>
        <w:ind w:firstLine="400"/>
        <w:rPr>
          <w:rFonts w:eastAsia="MS Mincho"/>
          <w:lang w:eastAsia="ja-JP"/>
        </w:rPr>
      </w:pPr>
      <w:r>
        <w:rPr>
          <w:rFonts w:eastAsia="MS Mincho"/>
          <w:lang w:eastAsia="ja-JP"/>
        </w:rPr>
        <w:t xml:space="preserve">About the OOS detection, RAN1 has agreed in RAN1#89 that SINR-like metric (such as hypothetical PDCCH BLER) will be used as a metric. </w:t>
      </w:r>
    </w:p>
    <w:p w14:paraId="09325862" w14:textId="71AFD5C7" w:rsidR="00582CC0" w:rsidRDefault="00430F24" w:rsidP="00430F24">
      <w:pPr>
        <w:pStyle w:val="maintext"/>
        <w:ind w:firstLine="400"/>
        <w:rPr>
          <w:rFonts w:eastAsia="MS Mincho"/>
          <w:lang w:eastAsia="ja-JP"/>
        </w:rPr>
      </w:pPr>
      <w:r>
        <w:rPr>
          <w:rFonts w:eastAsia="MS Mincho"/>
          <w:lang w:eastAsia="ja-JP"/>
        </w:rPr>
        <w:t xml:space="preserve">When multi-beam is configured, </w:t>
      </w:r>
      <w:r w:rsidR="00582CC0">
        <w:rPr>
          <w:rFonts w:eastAsia="MS Mincho"/>
          <w:lang w:eastAsia="ja-JP"/>
        </w:rPr>
        <w:t xml:space="preserve">beam-specific OSS and cell-specific OOS can be considered. As OOS involves quite time consuming L3 procedures, the OOS event should not be triggered frequently; and it would be more desirable if L1/L2 beam failure procedures can handle beam-level failure quickly. Hence, it is preferred to allow only cell-specific RLF indications in NR. </w:t>
      </w:r>
    </w:p>
    <w:p w14:paraId="26A0F861" w14:textId="77777777" w:rsidR="00582CC0" w:rsidRDefault="00582CC0" w:rsidP="00430F24">
      <w:pPr>
        <w:pStyle w:val="maintext"/>
        <w:ind w:firstLine="400"/>
        <w:rPr>
          <w:rFonts w:eastAsia="MS Mincho"/>
          <w:lang w:eastAsia="ja-JP"/>
        </w:rPr>
      </w:pPr>
      <w:r>
        <w:rPr>
          <w:rFonts w:eastAsia="MS Mincho"/>
          <w:lang w:eastAsia="ja-JP"/>
        </w:rPr>
        <w:t>C</w:t>
      </w:r>
      <w:r w:rsidR="00430F24">
        <w:rPr>
          <w:rFonts w:eastAsia="MS Mincho"/>
          <w:lang w:eastAsia="ja-JP"/>
        </w:rPr>
        <w:t xml:space="preserve">ell-specific </w:t>
      </w:r>
      <w:r>
        <w:rPr>
          <w:rFonts w:eastAsia="MS Mincho"/>
          <w:lang w:eastAsia="ja-JP"/>
        </w:rPr>
        <w:t xml:space="preserve">OOS </w:t>
      </w:r>
      <w:r w:rsidR="00430F24">
        <w:rPr>
          <w:rFonts w:eastAsia="MS Mincho"/>
          <w:lang w:eastAsia="ja-JP"/>
        </w:rPr>
        <w:t xml:space="preserve">can be </w:t>
      </w:r>
      <w:r>
        <w:rPr>
          <w:rFonts w:eastAsia="MS Mincho"/>
          <w:lang w:eastAsia="ja-JP"/>
        </w:rPr>
        <w:t xml:space="preserve">determined </w:t>
      </w:r>
      <w:r w:rsidR="00430F24">
        <w:rPr>
          <w:rFonts w:eastAsia="MS Mincho"/>
          <w:lang w:eastAsia="ja-JP"/>
        </w:rPr>
        <w:t xml:space="preserve">from measurement results on multiple beams. </w:t>
      </w:r>
      <w:r>
        <w:rPr>
          <w:rFonts w:eastAsia="MS Mincho"/>
          <w:lang w:eastAsia="ja-JP"/>
        </w:rPr>
        <w:t xml:space="preserve">A simple test could be devised for determining cell-specific OOS. If the SINR like metrics measured from all the beams indicate that SINR is too low to decode PDCCH, cell-specific OOS can be declared. </w:t>
      </w:r>
    </w:p>
    <w:p w14:paraId="5DE14DE8" w14:textId="572774D9" w:rsidR="00430F24" w:rsidRDefault="00582CC0" w:rsidP="00430F24">
      <w:pPr>
        <w:pStyle w:val="maintext"/>
        <w:ind w:firstLine="400"/>
        <w:rPr>
          <w:lang w:val="en-US"/>
        </w:rPr>
      </w:pPr>
      <w:r>
        <w:rPr>
          <w:rFonts w:eastAsia="MS Mincho"/>
          <w:lang w:eastAsia="ja-JP"/>
        </w:rPr>
        <w:t xml:space="preserve">When the </w:t>
      </w:r>
      <w:r w:rsidR="00430F24">
        <w:rPr>
          <w:rFonts w:eastAsia="MS Mincho"/>
          <w:lang w:eastAsia="ja-JP"/>
        </w:rPr>
        <w:t xml:space="preserve">two types of RS </w:t>
      </w:r>
      <w:r>
        <w:rPr>
          <w:rFonts w:eastAsia="MS Mincho"/>
          <w:lang w:eastAsia="ja-JP"/>
        </w:rPr>
        <w:t xml:space="preserve">are supported </w:t>
      </w:r>
      <w:r w:rsidR="00430F24">
        <w:rPr>
          <w:rFonts w:eastAsia="MS Mincho"/>
          <w:lang w:eastAsia="ja-JP"/>
        </w:rPr>
        <w:t>for RLM</w:t>
      </w:r>
      <w:r>
        <w:rPr>
          <w:rFonts w:eastAsia="MS Mincho"/>
          <w:lang w:eastAsia="ja-JP"/>
        </w:rPr>
        <w:t xml:space="preserve"> as in our proposal in Section 2.1</w:t>
      </w:r>
      <w:r w:rsidR="00430F24">
        <w:rPr>
          <w:rFonts w:eastAsia="MS Mincho"/>
          <w:lang w:eastAsia="ja-JP"/>
        </w:rPr>
        <w:t xml:space="preserve">, </w:t>
      </w:r>
      <w:r>
        <w:rPr>
          <w:rFonts w:eastAsia="MS Mincho"/>
          <w:lang w:eastAsia="ja-JP"/>
        </w:rPr>
        <w:t xml:space="preserve">it would be an open question how to derive the cell specific OOS decision using potentially two different sets of measurement results. As discussed in Section 2.1, the beam characteristics of the two types of RS can be determined by network implementations, and it would be problematic to allow UE to mix the measurement results. Hence, it is proposed that UE shall make a cell-specific OOS decision relying on a single type of RS. The single type of RS to be used for the RLM can be configured by RRC. </w:t>
      </w:r>
    </w:p>
    <w:p w14:paraId="2C0BDB1A" w14:textId="77777777" w:rsidR="00430F24" w:rsidRDefault="00430F24" w:rsidP="00A5041A">
      <w:pPr>
        <w:rPr>
          <w:lang w:eastAsia="ko-KR"/>
        </w:rPr>
      </w:pPr>
    </w:p>
    <w:p w14:paraId="461F3B84" w14:textId="52B5CD85" w:rsidR="00582CC0" w:rsidRDefault="00582CC0" w:rsidP="00582CC0">
      <w:pPr>
        <w:rPr>
          <w:b/>
          <w:lang w:eastAsia="ko-KR"/>
        </w:rPr>
      </w:pPr>
      <w:r w:rsidRPr="00430F24">
        <w:rPr>
          <w:b/>
          <w:lang w:eastAsia="ko-KR"/>
        </w:rPr>
        <w:t xml:space="preserve">Proposal </w:t>
      </w:r>
      <w:r>
        <w:rPr>
          <w:b/>
          <w:lang w:eastAsia="ko-KR"/>
        </w:rPr>
        <w:t>2</w:t>
      </w:r>
      <w:r w:rsidRPr="00430F24">
        <w:rPr>
          <w:b/>
          <w:lang w:eastAsia="ko-KR"/>
        </w:rPr>
        <w:t xml:space="preserve">: </w:t>
      </w:r>
      <w:r>
        <w:rPr>
          <w:b/>
          <w:lang w:eastAsia="ko-KR"/>
        </w:rPr>
        <w:t>Only cell-specific RLF indications are supported in NR. No beam-specific RLF indications should be supported</w:t>
      </w:r>
    </w:p>
    <w:p w14:paraId="690DD51E" w14:textId="68082D2C" w:rsidR="00582CC0" w:rsidRDefault="00582CC0" w:rsidP="00582CC0">
      <w:pPr>
        <w:rPr>
          <w:b/>
          <w:lang w:eastAsia="ko-KR"/>
        </w:rPr>
      </w:pPr>
      <w:r>
        <w:rPr>
          <w:b/>
          <w:lang w:eastAsia="ko-KR"/>
        </w:rPr>
        <w:t xml:space="preserve">Proposal 3: Cell-specific OOS is </w:t>
      </w:r>
      <w:r w:rsidR="001A05F2">
        <w:rPr>
          <w:b/>
          <w:lang w:eastAsia="ko-KR"/>
        </w:rPr>
        <w:t xml:space="preserve">determined when </w:t>
      </w:r>
      <w:r>
        <w:rPr>
          <w:b/>
          <w:lang w:eastAsia="ko-KR"/>
        </w:rPr>
        <w:t xml:space="preserve">all the configured beams fail to meet the SINR requirement. </w:t>
      </w:r>
    </w:p>
    <w:p w14:paraId="1CB9DED5" w14:textId="3B440725" w:rsidR="001A05F2" w:rsidRPr="00430F24" w:rsidRDefault="001A05F2" w:rsidP="00582CC0">
      <w:pPr>
        <w:rPr>
          <w:b/>
          <w:lang w:eastAsia="ko-KR"/>
        </w:rPr>
      </w:pPr>
      <w:r>
        <w:rPr>
          <w:b/>
          <w:lang w:eastAsia="ko-KR"/>
        </w:rPr>
        <w:t xml:space="preserve">Proposal 4: A single type of RS is configured to be used for RLM measurements and indications. </w:t>
      </w:r>
    </w:p>
    <w:p w14:paraId="5D6590A3" w14:textId="21AA1541" w:rsidR="001A05F2" w:rsidRDefault="001A05F2" w:rsidP="001A05F2">
      <w:pPr>
        <w:pStyle w:val="Heading2"/>
      </w:pPr>
      <w:r>
        <w:lastRenderedPageBreak/>
        <w:t>Necessity of Aperiodic IS indication</w:t>
      </w:r>
    </w:p>
    <w:p w14:paraId="51730F4F" w14:textId="21B00020" w:rsidR="00582CC0" w:rsidRDefault="001A05F2" w:rsidP="00681689">
      <w:pPr>
        <w:pStyle w:val="maintext"/>
        <w:ind w:firstLine="400"/>
      </w:pPr>
      <w:r>
        <w:t>In RAN1#89, aperiodic IS indication was discussed in conjunction with the beam failure procedures. When beam failure occurs, the UE is supposed to find a new candid</w:t>
      </w:r>
      <w:bookmarkStart w:id="4" w:name="_GoBack"/>
      <w:bookmarkEnd w:id="4"/>
      <w:r>
        <w:t xml:space="preserve">ate beam, and if a candidate beam is found, the UE has good chance to get signals from the network. Main motivation to introduce beam failure procedures is to have faster recovery than the L3 procedure of RLM, and hence, coupling L3 IS indication with the beam failure procedure seems to defeat the purpose of introduction of beam L1/L2 beam recovery procedure. Hence, it is not preferred to introduce aperiodic IS indication. </w:t>
      </w:r>
    </w:p>
    <w:p w14:paraId="79C5508C" w14:textId="1B12432B" w:rsidR="001A05F2" w:rsidRPr="001A05F2" w:rsidRDefault="001A05F2" w:rsidP="00A5041A">
      <w:pPr>
        <w:rPr>
          <w:b/>
          <w:lang w:eastAsia="ko-KR"/>
        </w:rPr>
      </w:pPr>
      <w:r w:rsidRPr="001A05F2">
        <w:rPr>
          <w:b/>
          <w:lang w:eastAsia="ko-KR"/>
        </w:rPr>
        <w:t xml:space="preserve">Proposal 5: Aperiodic IS indication shall not be introduced in NR. </w:t>
      </w:r>
    </w:p>
    <w:p w14:paraId="613E77E4" w14:textId="401C3439" w:rsidR="003D3E2E" w:rsidRDefault="003D3E2E" w:rsidP="00A5041A">
      <w:pPr>
        <w:pStyle w:val="Heading1"/>
      </w:pPr>
      <w:r>
        <w:rPr>
          <w:rFonts w:hint="eastAsia"/>
        </w:rPr>
        <w:t>Conclusions</w:t>
      </w:r>
    </w:p>
    <w:p w14:paraId="5B88856E" w14:textId="02AFCF52" w:rsidR="003D35F7" w:rsidRDefault="00846316" w:rsidP="00463A58">
      <w:pPr>
        <w:pStyle w:val="maintext"/>
        <w:ind w:firstLine="400"/>
      </w:pPr>
      <w:r>
        <w:t>The proposals of this contribution are re-collected below:</w:t>
      </w:r>
    </w:p>
    <w:p w14:paraId="59588956" w14:textId="77777777" w:rsidR="001A05F2" w:rsidRPr="00430F24" w:rsidRDefault="001A05F2" w:rsidP="001A05F2">
      <w:pPr>
        <w:rPr>
          <w:b/>
          <w:lang w:eastAsia="ko-KR"/>
        </w:rPr>
      </w:pPr>
      <w:r w:rsidRPr="00430F24">
        <w:rPr>
          <w:b/>
          <w:lang w:eastAsia="ko-KR"/>
        </w:rPr>
        <w:t xml:space="preserve">Proposal 1: </w:t>
      </w:r>
      <w:r>
        <w:rPr>
          <w:b/>
          <w:lang w:eastAsia="ko-KR"/>
        </w:rPr>
        <w:t xml:space="preserve">Both CSI-RS and NR-SS are supported in NR as RLM RS. </w:t>
      </w:r>
    </w:p>
    <w:p w14:paraId="73970591" w14:textId="77777777" w:rsidR="001A05F2" w:rsidRDefault="001A05F2" w:rsidP="001A05F2">
      <w:pPr>
        <w:rPr>
          <w:b/>
          <w:lang w:eastAsia="ko-KR"/>
        </w:rPr>
      </w:pPr>
      <w:r w:rsidRPr="00430F24">
        <w:rPr>
          <w:b/>
          <w:lang w:eastAsia="ko-KR"/>
        </w:rPr>
        <w:t xml:space="preserve">Proposal </w:t>
      </w:r>
      <w:r>
        <w:rPr>
          <w:b/>
          <w:lang w:eastAsia="ko-KR"/>
        </w:rPr>
        <w:t>2</w:t>
      </w:r>
      <w:r w:rsidRPr="00430F24">
        <w:rPr>
          <w:b/>
          <w:lang w:eastAsia="ko-KR"/>
        </w:rPr>
        <w:t xml:space="preserve">: </w:t>
      </w:r>
      <w:r>
        <w:rPr>
          <w:b/>
          <w:lang w:eastAsia="ko-KR"/>
        </w:rPr>
        <w:t>Only cell-specific RLF indications are supported in NR. No beam-specific RLF indications should be supported</w:t>
      </w:r>
    </w:p>
    <w:p w14:paraId="03BD7F38" w14:textId="77777777" w:rsidR="001A05F2" w:rsidRDefault="001A05F2" w:rsidP="001A05F2">
      <w:pPr>
        <w:rPr>
          <w:b/>
          <w:lang w:eastAsia="ko-KR"/>
        </w:rPr>
      </w:pPr>
      <w:r>
        <w:rPr>
          <w:b/>
          <w:lang w:eastAsia="ko-KR"/>
        </w:rPr>
        <w:t xml:space="preserve">Proposal 3: Cell-specific OOS is determined when all the configured beams fail to meet the SINR requirement. </w:t>
      </w:r>
    </w:p>
    <w:p w14:paraId="17C63E6B" w14:textId="77777777" w:rsidR="001A05F2" w:rsidRPr="00430F24" w:rsidRDefault="001A05F2" w:rsidP="001A05F2">
      <w:pPr>
        <w:rPr>
          <w:b/>
          <w:lang w:eastAsia="ko-KR"/>
        </w:rPr>
      </w:pPr>
      <w:r>
        <w:rPr>
          <w:b/>
          <w:lang w:eastAsia="ko-KR"/>
        </w:rPr>
        <w:t xml:space="preserve">Proposal 4: A single type of RS is configured to be used for RLM measurements and indications. </w:t>
      </w:r>
    </w:p>
    <w:p w14:paraId="03C7A083" w14:textId="77777777" w:rsidR="001A05F2" w:rsidRPr="001A05F2" w:rsidRDefault="001A05F2" w:rsidP="001A05F2">
      <w:pPr>
        <w:rPr>
          <w:b/>
          <w:lang w:eastAsia="ko-KR"/>
        </w:rPr>
      </w:pPr>
      <w:r w:rsidRPr="001A05F2">
        <w:rPr>
          <w:b/>
          <w:lang w:eastAsia="ko-KR"/>
        </w:rPr>
        <w:t xml:space="preserve">Proposal 5: Aperiodic IS indication shall not be introduced in NR. </w:t>
      </w:r>
    </w:p>
    <w:p w14:paraId="32C2764E" w14:textId="77777777" w:rsidR="00391540" w:rsidRDefault="00391540" w:rsidP="00E90E3B">
      <w:pPr>
        <w:rPr>
          <w:lang w:eastAsia="ko-KR"/>
        </w:rPr>
      </w:pPr>
    </w:p>
    <w:sectPr w:rsidR="00391540" w:rsidSect="00FF4D8E">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62A773" w14:textId="77777777" w:rsidR="00C87D89" w:rsidRDefault="00C87D89">
      <w:r>
        <w:separator/>
      </w:r>
    </w:p>
  </w:endnote>
  <w:endnote w:type="continuationSeparator" w:id="0">
    <w:p w14:paraId="64886CB4" w14:textId="77777777" w:rsidR="00C87D89" w:rsidRDefault="00C87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panose1 w:val="00000000000000000000"/>
    <w:charset w:val="86"/>
    <w:family w:val="roman"/>
    <w:notTrueType/>
    <w:pitch w:val="default"/>
    <w:sig w:usb0="00000000" w:usb1="080E0000" w:usb2="00000010" w:usb3="00000000" w:csb0="0004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AB88F" w14:textId="77777777" w:rsidR="00C87D89" w:rsidRDefault="00C87D89">
      <w:r>
        <w:separator/>
      </w:r>
    </w:p>
  </w:footnote>
  <w:footnote w:type="continuationSeparator" w:id="0">
    <w:p w14:paraId="7089B341" w14:textId="77777777" w:rsidR="00C87D89" w:rsidRDefault="00C87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7956E7" w:rsidRDefault="007956E7">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15BCF"/>
    <w:multiLevelType w:val="hybridMultilevel"/>
    <w:tmpl w:val="B31E372E"/>
    <w:lvl w:ilvl="0" w:tplc="39389FDA">
      <w:start w:val="1"/>
      <w:numFmt w:val="bullet"/>
      <w:lvlText w:val="•"/>
      <w:lvlJc w:val="left"/>
      <w:pPr>
        <w:tabs>
          <w:tab w:val="num" w:pos="720"/>
        </w:tabs>
        <w:ind w:left="720" w:hanging="360"/>
      </w:pPr>
      <w:rPr>
        <w:rFonts w:ascii="Arial" w:hAnsi="Arial" w:hint="default"/>
      </w:rPr>
    </w:lvl>
    <w:lvl w:ilvl="1" w:tplc="01C2BDDC">
      <w:start w:val="1305"/>
      <w:numFmt w:val="bullet"/>
      <w:lvlText w:val="–"/>
      <w:lvlJc w:val="left"/>
      <w:pPr>
        <w:tabs>
          <w:tab w:val="num" w:pos="1440"/>
        </w:tabs>
        <w:ind w:left="1440" w:hanging="360"/>
      </w:pPr>
      <w:rPr>
        <w:rFonts w:ascii="Arial" w:hAnsi="Arial" w:hint="default"/>
      </w:rPr>
    </w:lvl>
    <w:lvl w:ilvl="2" w:tplc="3F54CC3A">
      <w:start w:val="1305"/>
      <w:numFmt w:val="bullet"/>
      <w:lvlText w:val="•"/>
      <w:lvlJc w:val="left"/>
      <w:pPr>
        <w:tabs>
          <w:tab w:val="num" w:pos="2160"/>
        </w:tabs>
        <w:ind w:left="2160" w:hanging="360"/>
      </w:pPr>
      <w:rPr>
        <w:rFonts w:ascii="Arial" w:hAnsi="Arial" w:hint="default"/>
      </w:rPr>
    </w:lvl>
    <w:lvl w:ilvl="3" w:tplc="6CB259C6" w:tentative="1">
      <w:start w:val="1"/>
      <w:numFmt w:val="bullet"/>
      <w:lvlText w:val="•"/>
      <w:lvlJc w:val="left"/>
      <w:pPr>
        <w:tabs>
          <w:tab w:val="num" w:pos="2880"/>
        </w:tabs>
        <w:ind w:left="2880" w:hanging="360"/>
      </w:pPr>
      <w:rPr>
        <w:rFonts w:ascii="Arial" w:hAnsi="Arial" w:hint="default"/>
      </w:rPr>
    </w:lvl>
    <w:lvl w:ilvl="4" w:tplc="5EAA2E5C" w:tentative="1">
      <w:start w:val="1"/>
      <w:numFmt w:val="bullet"/>
      <w:lvlText w:val="•"/>
      <w:lvlJc w:val="left"/>
      <w:pPr>
        <w:tabs>
          <w:tab w:val="num" w:pos="3600"/>
        </w:tabs>
        <w:ind w:left="3600" w:hanging="360"/>
      </w:pPr>
      <w:rPr>
        <w:rFonts w:ascii="Arial" w:hAnsi="Arial" w:hint="default"/>
      </w:rPr>
    </w:lvl>
    <w:lvl w:ilvl="5" w:tplc="E73688E4" w:tentative="1">
      <w:start w:val="1"/>
      <w:numFmt w:val="bullet"/>
      <w:lvlText w:val="•"/>
      <w:lvlJc w:val="left"/>
      <w:pPr>
        <w:tabs>
          <w:tab w:val="num" w:pos="4320"/>
        </w:tabs>
        <w:ind w:left="4320" w:hanging="360"/>
      </w:pPr>
      <w:rPr>
        <w:rFonts w:ascii="Arial" w:hAnsi="Arial" w:hint="default"/>
      </w:rPr>
    </w:lvl>
    <w:lvl w:ilvl="6" w:tplc="2738FB5A" w:tentative="1">
      <w:start w:val="1"/>
      <w:numFmt w:val="bullet"/>
      <w:lvlText w:val="•"/>
      <w:lvlJc w:val="left"/>
      <w:pPr>
        <w:tabs>
          <w:tab w:val="num" w:pos="5040"/>
        </w:tabs>
        <w:ind w:left="5040" w:hanging="360"/>
      </w:pPr>
      <w:rPr>
        <w:rFonts w:ascii="Arial" w:hAnsi="Arial" w:hint="default"/>
      </w:rPr>
    </w:lvl>
    <w:lvl w:ilvl="7" w:tplc="70B09EB2" w:tentative="1">
      <w:start w:val="1"/>
      <w:numFmt w:val="bullet"/>
      <w:lvlText w:val="•"/>
      <w:lvlJc w:val="left"/>
      <w:pPr>
        <w:tabs>
          <w:tab w:val="num" w:pos="5760"/>
        </w:tabs>
        <w:ind w:left="5760" w:hanging="360"/>
      </w:pPr>
      <w:rPr>
        <w:rFonts w:ascii="Arial" w:hAnsi="Arial" w:hint="default"/>
      </w:rPr>
    </w:lvl>
    <w:lvl w:ilvl="8" w:tplc="B5448D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0909A1"/>
    <w:multiLevelType w:val="hybridMultilevel"/>
    <w:tmpl w:val="3C34066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D71572D"/>
    <w:multiLevelType w:val="hybridMultilevel"/>
    <w:tmpl w:val="0D34F3DA"/>
    <w:lvl w:ilvl="0" w:tplc="24EA69D8">
      <w:start w:val="1"/>
      <w:numFmt w:val="lowerLetter"/>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 w15:restartNumberingAfterBreak="0">
    <w:nsid w:val="11577592"/>
    <w:multiLevelType w:val="hybridMultilevel"/>
    <w:tmpl w:val="7A1C151C"/>
    <w:lvl w:ilvl="0" w:tplc="1E121B28">
      <w:start w:val="1"/>
      <w:numFmt w:val="bullet"/>
      <w:lvlText w:val=""/>
      <w:lvlJc w:val="left"/>
      <w:pPr>
        <w:tabs>
          <w:tab w:val="num" w:pos="720"/>
        </w:tabs>
        <w:ind w:left="720" w:hanging="360"/>
      </w:pPr>
      <w:rPr>
        <w:rFonts w:ascii="Wingdings" w:hAnsi="Wingdings" w:hint="default"/>
      </w:rPr>
    </w:lvl>
    <w:lvl w:ilvl="1" w:tplc="49FC9BF6" w:tentative="1">
      <w:start w:val="1"/>
      <w:numFmt w:val="bullet"/>
      <w:lvlText w:val=""/>
      <w:lvlJc w:val="left"/>
      <w:pPr>
        <w:tabs>
          <w:tab w:val="num" w:pos="1440"/>
        </w:tabs>
        <w:ind w:left="1440" w:hanging="360"/>
      </w:pPr>
      <w:rPr>
        <w:rFonts w:ascii="Wingdings" w:hAnsi="Wingdings" w:hint="default"/>
      </w:rPr>
    </w:lvl>
    <w:lvl w:ilvl="2" w:tplc="9B489454" w:tentative="1">
      <w:start w:val="1"/>
      <w:numFmt w:val="bullet"/>
      <w:lvlText w:val=""/>
      <w:lvlJc w:val="left"/>
      <w:pPr>
        <w:tabs>
          <w:tab w:val="num" w:pos="2160"/>
        </w:tabs>
        <w:ind w:left="2160" w:hanging="360"/>
      </w:pPr>
      <w:rPr>
        <w:rFonts w:ascii="Wingdings" w:hAnsi="Wingdings" w:hint="default"/>
      </w:rPr>
    </w:lvl>
    <w:lvl w:ilvl="3" w:tplc="C9DA36E6" w:tentative="1">
      <w:start w:val="1"/>
      <w:numFmt w:val="bullet"/>
      <w:lvlText w:val=""/>
      <w:lvlJc w:val="left"/>
      <w:pPr>
        <w:tabs>
          <w:tab w:val="num" w:pos="2880"/>
        </w:tabs>
        <w:ind w:left="2880" w:hanging="360"/>
      </w:pPr>
      <w:rPr>
        <w:rFonts w:ascii="Wingdings" w:hAnsi="Wingdings" w:hint="default"/>
      </w:rPr>
    </w:lvl>
    <w:lvl w:ilvl="4" w:tplc="9AE6D828" w:tentative="1">
      <w:start w:val="1"/>
      <w:numFmt w:val="bullet"/>
      <w:lvlText w:val=""/>
      <w:lvlJc w:val="left"/>
      <w:pPr>
        <w:tabs>
          <w:tab w:val="num" w:pos="3600"/>
        </w:tabs>
        <w:ind w:left="3600" w:hanging="360"/>
      </w:pPr>
      <w:rPr>
        <w:rFonts w:ascii="Wingdings" w:hAnsi="Wingdings" w:hint="default"/>
      </w:rPr>
    </w:lvl>
    <w:lvl w:ilvl="5" w:tplc="0868F8F0" w:tentative="1">
      <w:start w:val="1"/>
      <w:numFmt w:val="bullet"/>
      <w:lvlText w:val=""/>
      <w:lvlJc w:val="left"/>
      <w:pPr>
        <w:tabs>
          <w:tab w:val="num" w:pos="4320"/>
        </w:tabs>
        <w:ind w:left="4320" w:hanging="360"/>
      </w:pPr>
      <w:rPr>
        <w:rFonts w:ascii="Wingdings" w:hAnsi="Wingdings" w:hint="default"/>
      </w:rPr>
    </w:lvl>
    <w:lvl w:ilvl="6" w:tplc="9ED84940" w:tentative="1">
      <w:start w:val="1"/>
      <w:numFmt w:val="bullet"/>
      <w:lvlText w:val=""/>
      <w:lvlJc w:val="left"/>
      <w:pPr>
        <w:tabs>
          <w:tab w:val="num" w:pos="5040"/>
        </w:tabs>
        <w:ind w:left="5040" w:hanging="360"/>
      </w:pPr>
      <w:rPr>
        <w:rFonts w:ascii="Wingdings" w:hAnsi="Wingdings" w:hint="default"/>
      </w:rPr>
    </w:lvl>
    <w:lvl w:ilvl="7" w:tplc="96220CD6" w:tentative="1">
      <w:start w:val="1"/>
      <w:numFmt w:val="bullet"/>
      <w:lvlText w:val=""/>
      <w:lvlJc w:val="left"/>
      <w:pPr>
        <w:tabs>
          <w:tab w:val="num" w:pos="5760"/>
        </w:tabs>
        <w:ind w:left="5760" w:hanging="360"/>
      </w:pPr>
      <w:rPr>
        <w:rFonts w:ascii="Wingdings" w:hAnsi="Wingdings" w:hint="default"/>
      </w:rPr>
    </w:lvl>
    <w:lvl w:ilvl="8" w:tplc="BB2C162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0C132B"/>
    <w:multiLevelType w:val="multilevel"/>
    <w:tmpl w:val="8D3A5564"/>
    <w:lvl w:ilvl="0">
      <w:start w:val="1"/>
      <w:numFmt w:val="decimal"/>
      <w:pStyle w:val="Heading1"/>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35052C"/>
    <w:multiLevelType w:val="hybridMultilevel"/>
    <w:tmpl w:val="26AE30BE"/>
    <w:lvl w:ilvl="0" w:tplc="394C6486">
      <w:start w:val="1"/>
      <w:numFmt w:val="bullet"/>
      <w:lvlText w:val="–"/>
      <w:lvlJc w:val="left"/>
      <w:pPr>
        <w:tabs>
          <w:tab w:val="num" w:pos="1080"/>
        </w:tabs>
        <w:ind w:left="1080" w:hanging="360"/>
      </w:pPr>
      <w:rPr>
        <w:rFonts w:ascii="DengXian" w:hAnsi="DengXian" w:hint="default"/>
      </w:rPr>
    </w:lvl>
    <w:lvl w:ilvl="1" w:tplc="C80A9D76" w:tentative="1">
      <w:start w:val="1"/>
      <w:numFmt w:val="bullet"/>
      <w:lvlText w:val="–"/>
      <w:lvlJc w:val="left"/>
      <w:pPr>
        <w:tabs>
          <w:tab w:val="num" w:pos="1800"/>
        </w:tabs>
        <w:ind w:left="1800" w:hanging="360"/>
      </w:pPr>
      <w:rPr>
        <w:rFonts w:ascii="DengXian" w:hAnsi="DengXian" w:hint="default"/>
      </w:rPr>
    </w:lvl>
    <w:lvl w:ilvl="2" w:tplc="5D0C1BA6" w:tentative="1">
      <w:start w:val="1"/>
      <w:numFmt w:val="bullet"/>
      <w:lvlText w:val="–"/>
      <w:lvlJc w:val="left"/>
      <w:pPr>
        <w:tabs>
          <w:tab w:val="num" w:pos="2520"/>
        </w:tabs>
        <w:ind w:left="2520" w:hanging="360"/>
      </w:pPr>
      <w:rPr>
        <w:rFonts w:ascii="DengXian" w:hAnsi="DengXian" w:hint="default"/>
      </w:rPr>
    </w:lvl>
    <w:lvl w:ilvl="3" w:tplc="14043F8A" w:tentative="1">
      <w:start w:val="1"/>
      <w:numFmt w:val="bullet"/>
      <w:lvlText w:val="–"/>
      <w:lvlJc w:val="left"/>
      <w:pPr>
        <w:tabs>
          <w:tab w:val="num" w:pos="3240"/>
        </w:tabs>
        <w:ind w:left="3240" w:hanging="360"/>
      </w:pPr>
      <w:rPr>
        <w:rFonts w:ascii="DengXian" w:hAnsi="DengXian" w:hint="default"/>
      </w:rPr>
    </w:lvl>
    <w:lvl w:ilvl="4" w:tplc="1A7EC446" w:tentative="1">
      <w:start w:val="1"/>
      <w:numFmt w:val="bullet"/>
      <w:lvlText w:val="–"/>
      <w:lvlJc w:val="left"/>
      <w:pPr>
        <w:tabs>
          <w:tab w:val="num" w:pos="3960"/>
        </w:tabs>
        <w:ind w:left="3960" w:hanging="360"/>
      </w:pPr>
      <w:rPr>
        <w:rFonts w:ascii="DengXian" w:hAnsi="DengXian" w:hint="default"/>
      </w:rPr>
    </w:lvl>
    <w:lvl w:ilvl="5" w:tplc="2A0C652E" w:tentative="1">
      <w:start w:val="1"/>
      <w:numFmt w:val="bullet"/>
      <w:lvlText w:val="–"/>
      <w:lvlJc w:val="left"/>
      <w:pPr>
        <w:tabs>
          <w:tab w:val="num" w:pos="4680"/>
        </w:tabs>
        <w:ind w:left="4680" w:hanging="360"/>
      </w:pPr>
      <w:rPr>
        <w:rFonts w:ascii="DengXian" w:hAnsi="DengXian" w:hint="default"/>
      </w:rPr>
    </w:lvl>
    <w:lvl w:ilvl="6" w:tplc="18BC3092" w:tentative="1">
      <w:start w:val="1"/>
      <w:numFmt w:val="bullet"/>
      <w:lvlText w:val="–"/>
      <w:lvlJc w:val="left"/>
      <w:pPr>
        <w:tabs>
          <w:tab w:val="num" w:pos="5400"/>
        </w:tabs>
        <w:ind w:left="5400" w:hanging="360"/>
      </w:pPr>
      <w:rPr>
        <w:rFonts w:ascii="DengXian" w:hAnsi="DengXian" w:hint="default"/>
      </w:rPr>
    </w:lvl>
    <w:lvl w:ilvl="7" w:tplc="D11A648C" w:tentative="1">
      <w:start w:val="1"/>
      <w:numFmt w:val="bullet"/>
      <w:lvlText w:val="–"/>
      <w:lvlJc w:val="left"/>
      <w:pPr>
        <w:tabs>
          <w:tab w:val="num" w:pos="6120"/>
        </w:tabs>
        <w:ind w:left="6120" w:hanging="360"/>
      </w:pPr>
      <w:rPr>
        <w:rFonts w:ascii="DengXian" w:hAnsi="DengXian" w:hint="default"/>
      </w:rPr>
    </w:lvl>
    <w:lvl w:ilvl="8" w:tplc="E8581BE0" w:tentative="1">
      <w:start w:val="1"/>
      <w:numFmt w:val="bullet"/>
      <w:lvlText w:val="–"/>
      <w:lvlJc w:val="left"/>
      <w:pPr>
        <w:tabs>
          <w:tab w:val="num" w:pos="6840"/>
        </w:tabs>
        <w:ind w:left="6840" w:hanging="360"/>
      </w:pPr>
      <w:rPr>
        <w:rFonts w:ascii="DengXian" w:hAnsi="DengXian" w:hint="default"/>
      </w:rPr>
    </w:lvl>
  </w:abstractNum>
  <w:abstractNum w:abstractNumId="8"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tentative="1">
      <w:start w:val="1"/>
      <w:numFmt w:val="bullet"/>
      <w:lvlText w:val="•"/>
      <w:lvlJc w:val="left"/>
      <w:pPr>
        <w:tabs>
          <w:tab w:val="num" w:pos="1440"/>
        </w:tabs>
        <w:ind w:left="1440" w:hanging="360"/>
      </w:pPr>
      <w:rPr>
        <w:rFonts w:ascii="Arial" w:hAnsi="Arial" w:hint="default"/>
      </w:rPr>
    </w:lvl>
    <w:lvl w:ilvl="2" w:tplc="82D6BC6A" w:tentative="1">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0A0068"/>
    <w:multiLevelType w:val="hybridMultilevel"/>
    <w:tmpl w:val="72B06396"/>
    <w:lvl w:ilvl="0" w:tplc="0409000F">
      <w:start w:val="1"/>
      <w:numFmt w:val="decimal"/>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2E291D71"/>
    <w:multiLevelType w:val="multilevel"/>
    <w:tmpl w:val="C33EA796"/>
    <w:lvl w:ilvl="0">
      <w:start w:val="1"/>
      <w:numFmt w:val="decimal"/>
      <w:lvlText w:val="%1"/>
      <w:lvlJc w:val="left"/>
      <w:pPr>
        <w:ind w:left="800" w:hanging="40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36BA35F9"/>
    <w:multiLevelType w:val="multilevel"/>
    <w:tmpl w:val="A3EE4CC8"/>
    <w:lvl w:ilvl="0">
      <w:start w:val="1"/>
      <w:numFmt w:val="decimal"/>
      <w:lvlText w:val="%1."/>
      <w:lvlJc w:val="left"/>
      <w:pPr>
        <w:ind w:left="720" w:hanging="360"/>
      </w:pPr>
      <w:rPr>
        <w:rFonts w:hint="default"/>
      </w:rPr>
    </w:lvl>
    <w:lvl w:ilvl="1">
      <w:start w:val="2"/>
      <w:numFmt w:val="decimal"/>
      <w:isLgl/>
      <w:lvlText w:val="%1.%2"/>
      <w:lvlJc w:val="left"/>
      <w:pPr>
        <w:ind w:left="975" w:hanging="495"/>
      </w:pPr>
      <w:rPr>
        <w:rFonts w:hint="default"/>
      </w:rPr>
    </w:lvl>
    <w:lvl w:ilvl="2">
      <w:start w:val="2"/>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560" w:hanging="72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2760" w:hanging="1440"/>
      </w:pPr>
      <w:rPr>
        <w:rFonts w:hint="default"/>
      </w:rPr>
    </w:lvl>
  </w:abstractNum>
  <w:abstractNum w:abstractNumId="13" w15:restartNumberingAfterBreak="0">
    <w:nsid w:val="3CC04B15"/>
    <w:multiLevelType w:val="hybridMultilevel"/>
    <w:tmpl w:val="75DAB16E"/>
    <w:lvl w:ilvl="0" w:tplc="61C64820">
      <w:start w:val="1"/>
      <w:numFmt w:val="bullet"/>
      <w:lvlText w:val="•"/>
      <w:lvlJc w:val="left"/>
      <w:pPr>
        <w:tabs>
          <w:tab w:val="num" w:pos="720"/>
        </w:tabs>
        <w:ind w:left="720" w:hanging="360"/>
      </w:pPr>
      <w:rPr>
        <w:rFonts w:ascii="Arial" w:hAnsi="Arial" w:hint="default"/>
      </w:rPr>
    </w:lvl>
    <w:lvl w:ilvl="1" w:tplc="7F127B74">
      <w:start w:val="2588"/>
      <w:numFmt w:val="bullet"/>
      <w:lvlText w:val="–"/>
      <w:lvlJc w:val="left"/>
      <w:pPr>
        <w:tabs>
          <w:tab w:val="num" w:pos="1440"/>
        </w:tabs>
        <w:ind w:left="1440" w:hanging="360"/>
      </w:pPr>
      <w:rPr>
        <w:rFonts w:ascii="Arial" w:hAnsi="Arial" w:hint="default"/>
      </w:rPr>
    </w:lvl>
    <w:lvl w:ilvl="2" w:tplc="B674FC84">
      <w:start w:val="1"/>
      <w:numFmt w:val="bullet"/>
      <w:lvlText w:val="•"/>
      <w:lvlJc w:val="left"/>
      <w:pPr>
        <w:tabs>
          <w:tab w:val="num" w:pos="2160"/>
        </w:tabs>
        <w:ind w:left="2160" w:hanging="360"/>
      </w:pPr>
      <w:rPr>
        <w:rFonts w:ascii="Arial" w:hAnsi="Arial" w:hint="default"/>
      </w:rPr>
    </w:lvl>
    <w:lvl w:ilvl="3" w:tplc="F2A8E154" w:tentative="1">
      <w:start w:val="1"/>
      <w:numFmt w:val="bullet"/>
      <w:lvlText w:val="•"/>
      <w:lvlJc w:val="left"/>
      <w:pPr>
        <w:tabs>
          <w:tab w:val="num" w:pos="2880"/>
        </w:tabs>
        <w:ind w:left="2880" w:hanging="360"/>
      </w:pPr>
      <w:rPr>
        <w:rFonts w:ascii="Arial" w:hAnsi="Arial" w:hint="default"/>
      </w:rPr>
    </w:lvl>
    <w:lvl w:ilvl="4" w:tplc="00BEC476" w:tentative="1">
      <w:start w:val="1"/>
      <w:numFmt w:val="bullet"/>
      <w:lvlText w:val="•"/>
      <w:lvlJc w:val="left"/>
      <w:pPr>
        <w:tabs>
          <w:tab w:val="num" w:pos="3600"/>
        </w:tabs>
        <w:ind w:left="3600" w:hanging="360"/>
      </w:pPr>
      <w:rPr>
        <w:rFonts w:ascii="Arial" w:hAnsi="Arial" w:hint="default"/>
      </w:rPr>
    </w:lvl>
    <w:lvl w:ilvl="5" w:tplc="84DECE0E" w:tentative="1">
      <w:start w:val="1"/>
      <w:numFmt w:val="bullet"/>
      <w:lvlText w:val="•"/>
      <w:lvlJc w:val="left"/>
      <w:pPr>
        <w:tabs>
          <w:tab w:val="num" w:pos="4320"/>
        </w:tabs>
        <w:ind w:left="4320" w:hanging="360"/>
      </w:pPr>
      <w:rPr>
        <w:rFonts w:ascii="Arial" w:hAnsi="Arial" w:hint="default"/>
      </w:rPr>
    </w:lvl>
    <w:lvl w:ilvl="6" w:tplc="7F9E3942" w:tentative="1">
      <w:start w:val="1"/>
      <w:numFmt w:val="bullet"/>
      <w:lvlText w:val="•"/>
      <w:lvlJc w:val="left"/>
      <w:pPr>
        <w:tabs>
          <w:tab w:val="num" w:pos="5040"/>
        </w:tabs>
        <w:ind w:left="5040" w:hanging="360"/>
      </w:pPr>
      <w:rPr>
        <w:rFonts w:ascii="Arial" w:hAnsi="Arial" w:hint="default"/>
      </w:rPr>
    </w:lvl>
    <w:lvl w:ilvl="7" w:tplc="2B26D3A0" w:tentative="1">
      <w:start w:val="1"/>
      <w:numFmt w:val="bullet"/>
      <w:lvlText w:val="•"/>
      <w:lvlJc w:val="left"/>
      <w:pPr>
        <w:tabs>
          <w:tab w:val="num" w:pos="5760"/>
        </w:tabs>
        <w:ind w:left="5760" w:hanging="360"/>
      </w:pPr>
      <w:rPr>
        <w:rFonts w:ascii="Arial" w:hAnsi="Arial" w:hint="default"/>
      </w:rPr>
    </w:lvl>
    <w:lvl w:ilvl="8" w:tplc="1CD215B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B2B6E22"/>
    <w:multiLevelType w:val="hybridMultilevel"/>
    <w:tmpl w:val="DA269D46"/>
    <w:lvl w:ilvl="0" w:tplc="30C2FCA4">
      <w:start w:val="1"/>
      <w:numFmt w:val="bullet"/>
      <w:lvlText w:val="•"/>
      <w:lvlJc w:val="left"/>
      <w:pPr>
        <w:tabs>
          <w:tab w:val="num" w:pos="720"/>
        </w:tabs>
        <w:ind w:left="720" w:hanging="360"/>
      </w:pPr>
      <w:rPr>
        <w:rFonts w:ascii="Arial" w:hAnsi="Arial" w:hint="default"/>
      </w:rPr>
    </w:lvl>
    <w:lvl w:ilvl="1" w:tplc="C4DEF122">
      <w:start w:val="2949"/>
      <w:numFmt w:val="bullet"/>
      <w:lvlText w:val="•"/>
      <w:lvlJc w:val="left"/>
      <w:pPr>
        <w:tabs>
          <w:tab w:val="num" w:pos="1440"/>
        </w:tabs>
        <w:ind w:left="1440" w:hanging="360"/>
      </w:pPr>
      <w:rPr>
        <w:rFonts w:ascii="Arial" w:hAnsi="Arial" w:hint="default"/>
      </w:rPr>
    </w:lvl>
    <w:lvl w:ilvl="2" w:tplc="4EDEF5E6" w:tentative="1">
      <w:start w:val="1"/>
      <w:numFmt w:val="bullet"/>
      <w:lvlText w:val="•"/>
      <w:lvlJc w:val="left"/>
      <w:pPr>
        <w:tabs>
          <w:tab w:val="num" w:pos="2160"/>
        </w:tabs>
        <w:ind w:left="2160" w:hanging="360"/>
      </w:pPr>
      <w:rPr>
        <w:rFonts w:ascii="Arial" w:hAnsi="Arial" w:hint="default"/>
      </w:rPr>
    </w:lvl>
    <w:lvl w:ilvl="3" w:tplc="2384F846" w:tentative="1">
      <w:start w:val="1"/>
      <w:numFmt w:val="bullet"/>
      <w:lvlText w:val="•"/>
      <w:lvlJc w:val="left"/>
      <w:pPr>
        <w:tabs>
          <w:tab w:val="num" w:pos="2880"/>
        </w:tabs>
        <w:ind w:left="2880" w:hanging="360"/>
      </w:pPr>
      <w:rPr>
        <w:rFonts w:ascii="Arial" w:hAnsi="Arial" w:hint="default"/>
      </w:rPr>
    </w:lvl>
    <w:lvl w:ilvl="4" w:tplc="2E5269D0" w:tentative="1">
      <w:start w:val="1"/>
      <w:numFmt w:val="bullet"/>
      <w:lvlText w:val="•"/>
      <w:lvlJc w:val="left"/>
      <w:pPr>
        <w:tabs>
          <w:tab w:val="num" w:pos="3600"/>
        </w:tabs>
        <w:ind w:left="3600" w:hanging="360"/>
      </w:pPr>
      <w:rPr>
        <w:rFonts w:ascii="Arial" w:hAnsi="Arial" w:hint="default"/>
      </w:rPr>
    </w:lvl>
    <w:lvl w:ilvl="5" w:tplc="B562FADA" w:tentative="1">
      <w:start w:val="1"/>
      <w:numFmt w:val="bullet"/>
      <w:lvlText w:val="•"/>
      <w:lvlJc w:val="left"/>
      <w:pPr>
        <w:tabs>
          <w:tab w:val="num" w:pos="4320"/>
        </w:tabs>
        <w:ind w:left="4320" w:hanging="360"/>
      </w:pPr>
      <w:rPr>
        <w:rFonts w:ascii="Arial" w:hAnsi="Arial" w:hint="default"/>
      </w:rPr>
    </w:lvl>
    <w:lvl w:ilvl="6" w:tplc="1E26087C" w:tentative="1">
      <w:start w:val="1"/>
      <w:numFmt w:val="bullet"/>
      <w:lvlText w:val="•"/>
      <w:lvlJc w:val="left"/>
      <w:pPr>
        <w:tabs>
          <w:tab w:val="num" w:pos="5040"/>
        </w:tabs>
        <w:ind w:left="5040" w:hanging="360"/>
      </w:pPr>
      <w:rPr>
        <w:rFonts w:ascii="Arial" w:hAnsi="Arial" w:hint="default"/>
      </w:rPr>
    </w:lvl>
    <w:lvl w:ilvl="7" w:tplc="EB4ED254" w:tentative="1">
      <w:start w:val="1"/>
      <w:numFmt w:val="bullet"/>
      <w:lvlText w:val="•"/>
      <w:lvlJc w:val="left"/>
      <w:pPr>
        <w:tabs>
          <w:tab w:val="num" w:pos="5760"/>
        </w:tabs>
        <w:ind w:left="5760" w:hanging="360"/>
      </w:pPr>
      <w:rPr>
        <w:rFonts w:ascii="Arial" w:hAnsi="Arial" w:hint="default"/>
      </w:rPr>
    </w:lvl>
    <w:lvl w:ilvl="8" w:tplc="927053D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277709D"/>
    <w:multiLevelType w:val="hybridMultilevel"/>
    <w:tmpl w:val="ED72E882"/>
    <w:lvl w:ilvl="0" w:tplc="5BD0BA10">
      <w:start w:val="1"/>
      <w:numFmt w:val="bullet"/>
      <w:lvlText w:val="–"/>
      <w:lvlJc w:val="left"/>
      <w:pPr>
        <w:tabs>
          <w:tab w:val="num" w:pos="1080"/>
        </w:tabs>
        <w:ind w:left="1080" w:hanging="360"/>
      </w:pPr>
      <w:rPr>
        <w:rFonts w:ascii="DengXian" w:hAnsi="DengXian" w:hint="default"/>
      </w:rPr>
    </w:lvl>
    <w:lvl w:ilvl="1" w:tplc="6C7072D0" w:tentative="1">
      <w:start w:val="1"/>
      <w:numFmt w:val="bullet"/>
      <w:lvlText w:val="–"/>
      <w:lvlJc w:val="left"/>
      <w:pPr>
        <w:tabs>
          <w:tab w:val="num" w:pos="1800"/>
        </w:tabs>
        <w:ind w:left="1800" w:hanging="360"/>
      </w:pPr>
      <w:rPr>
        <w:rFonts w:ascii="DengXian" w:hAnsi="DengXian" w:hint="default"/>
      </w:rPr>
    </w:lvl>
    <w:lvl w:ilvl="2" w:tplc="1F0EC218" w:tentative="1">
      <w:start w:val="1"/>
      <w:numFmt w:val="bullet"/>
      <w:lvlText w:val="–"/>
      <w:lvlJc w:val="left"/>
      <w:pPr>
        <w:tabs>
          <w:tab w:val="num" w:pos="2520"/>
        </w:tabs>
        <w:ind w:left="2520" w:hanging="360"/>
      </w:pPr>
      <w:rPr>
        <w:rFonts w:ascii="DengXian" w:hAnsi="DengXian" w:hint="default"/>
      </w:rPr>
    </w:lvl>
    <w:lvl w:ilvl="3" w:tplc="8CCCF340" w:tentative="1">
      <w:start w:val="1"/>
      <w:numFmt w:val="bullet"/>
      <w:lvlText w:val="–"/>
      <w:lvlJc w:val="left"/>
      <w:pPr>
        <w:tabs>
          <w:tab w:val="num" w:pos="3240"/>
        </w:tabs>
        <w:ind w:left="3240" w:hanging="360"/>
      </w:pPr>
      <w:rPr>
        <w:rFonts w:ascii="DengXian" w:hAnsi="DengXian" w:hint="default"/>
      </w:rPr>
    </w:lvl>
    <w:lvl w:ilvl="4" w:tplc="79F65000" w:tentative="1">
      <w:start w:val="1"/>
      <w:numFmt w:val="bullet"/>
      <w:lvlText w:val="–"/>
      <w:lvlJc w:val="left"/>
      <w:pPr>
        <w:tabs>
          <w:tab w:val="num" w:pos="3960"/>
        </w:tabs>
        <w:ind w:left="3960" w:hanging="360"/>
      </w:pPr>
      <w:rPr>
        <w:rFonts w:ascii="DengXian" w:hAnsi="DengXian" w:hint="default"/>
      </w:rPr>
    </w:lvl>
    <w:lvl w:ilvl="5" w:tplc="860C0D62" w:tentative="1">
      <w:start w:val="1"/>
      <w:numFmt w:val="bullet"/>
      <w:lvlText w:val="–"/>
      <w:lvlJc w:val="left"/>
      <w:pPr>
        <w:tabs>
          <w:tab w:val="num" w:pos="4680"/>
        </w:tabs>
        <w:ind w:left="4680" w:hanging="360"/>
      </w:pPr>
      <w:rPr>
        <w:rFonts w:ascii="DengXian" w:hAnsi="DengXian" w:hint="default"/>
      </w:rPr>
    </w:lvl>
    <w:lvl w:ilvl="6" w:tplc="A85A26C6" w:tentative="1">
      <w:start w:val="1"/>
      <w:numFmt w:val="bullet"/>
      <w:lvlText w:val="–"/>
      <w:lvlJc w:val="left"/>
      <w:pPr>
        <w:tabs>
          <w:tab w:val="num" w:pos="5400"/>
        </w:tabs>
        <w:ind w:left="5400" w:hanging="360"/>
      </w:pPr>
      <w:rPr>
        <w:rFonts w:ascii="DengXian" w:hAnsi="DengXian" w:hint="default"/>
      </w:rPr>
    </w:lvl>
    <w:lvl w:ilvl="7" w:tplc="BFBAC790" w:tentative="1">
      <w:start w:val="1"/>
      <w:numFmt w:val="bullet"/>
      <w:lvlText w:val="–"/>
      <w:lvlJc w:val="left"/>
      <w:pPr>
        <w:tabs>
          <w:tab w:val="num" w:pos="6120"/>
        </w:tabs>
        <w:ind w:left="6120" w:hanging="360"/>
      </w:pPr>
      <w:rPr>
        <w:rFonts w:ascii="DengXian" w:hAnsi="DengXian" w:hint="default"/>
      </w:rPr>
    </w:lvl>
    <w:lvl w:ilvl="8" w:tplc="96F24C44" w:tentative="1">
      <w:start w:val="1"/>
      <w:numFmt w:val="bullet"/>
      <w:lvlText w:val="–"/>
      <w:lvlJc w:val="left"/>
      <w:pPr>
        <w:tabs>
          <w:tab w:val="num" w:pos="6840"/>
        </w:tabs>
        <w:ind w:left="6840" w:hanging="360"/>
      </w:pPr>
      <w:rPr>
        <w:rFonts w:ascii="DengXian" w:hAnsi="DengXian"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9B53392"/>
    <w:multiLevelType w:val="hybridMultilevel"/>
    <w:tmpl w:val="1C508F6E"/>
    <w:lvl w:ilvl="0" w:tplc="3C8AD7D2">
      <w:start w:val="10"/>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8" w15:restartNumberingAfterBreak="0">
    <w:nsid w:val="5E07032D"/>
    <w:multiLevelType w:val="hybridMultilevel"/>
    <w:tmpl w:val="17325EC4"/>
    <w:lvl w:ilvl="0" w:tplc="05A6F4FA">
      <w:start w:val="1"/>
      <w:numFmt w:val="bullet"/>
      <w:lvlText w:val="•"/>
      <w:lvlJc w:val="left"/>
      <w:pPr>
        <w:tabs>
          <w:tab w:val="num" w:pos="720"/>
        </w:tabs>
        <w:ind w:left="720" w:hanging="360"/>
      </w:pPr>
      <w:rPr>
        <w:rFonts w:ascii="Arial" w:hAnsi="Arial" w:hint="default"/>
      </w:rPr>
    </w:lvl>
    <w:lvl w:ilvl="1" w:tplc="9DC412BE">
      <w:start w:val="2332"/>
      <w:numFmt w:val="bullet"/>
      <w:lvlText w:val="–"/>
      <w:lvlJc w:val="left"/>
      <w:pPr>
        <w:tabs>
          <w:tab w:val="num" w:pos="1440"/>
        </w:tabs>
        <w:ind w:left="1440" w:hanging="360"/>
      </w:pPr>
      <w:rPr>
        <w:rFonts w:ascii="Arial" w:hAnsi="Arial" w:hint="default"/>
      </w:rPr>
    </w:lvl>
    <w:lvl w:ilvl="2" w:tplc="73201B1C">
      <w:start w:val="2332"/>
      <w:numFmt w:val="bullet"/>
      <w:lvlText w:val="•"/>
      <w:lvlJc w:val="left"/>
      <w:pPr>
        <w:tabs>
          <w:tab w:val="num" w:pos="2160"/>
        </w:tabs>
        <w:ind w:left="2160" w:hanging="360"/>
      </w:pPr>
      <w:rPr>
        <w:rFonts w:ascii="Arial" w:hAnsi="Arial" w:hint="default"/>
      </w:rPr>
    </w:lvl>
    <w:lvl w:ilvl="3" w:tplc="64F204DA" w:tentative="1">
      <w:start w:val="1"/>
      <w:numFmt w:val="bullet"/>
      <w:lvlText w:val="•"/>
      <w:lvlJc w:val="left"/>
      <w:pPr>
        <w:tabs>
          <w:tab w:val="num" w:pos="2880"/>
        </w:tabs>
        <w:ind w:left="2880" w:hanging="360"/>
      </w:pPr>
      <w:rPr>
        <w:rFonts w:ascii="Arial" w:hAnsi="Arial" w:hint="default"/>
      </w:rPr>
    </w:lvl>
    <w:lvl w:ilvl="4" w:tplc="82383B54" w:tentative="1">
      <w:start w:val="1"/>
      <w:numFmt w:val="bullet"/>
      <w:lvlText w:val="•"/>
      <w:lvlJc w:val="left"/>
      <w:pPr>
        <w:tabs>
          <w:tab w:val="num" w:pos="3600"/>
        </w:tabs>
        <w:ind w:left="3600" w:hanging="360"/>
      </w:pPr>
      <w:rPr>
        <w:rFonts w:ascii="Arial" w:hAnsi="Arial" w:hint="default"/>
      </w:rPr>
    </w:lvl>
    <w:lvl w:ilvl="5" w:tplc="848672F8" w:tentative="1">
      <w:start w:val="1"/>
      <w:numFmt w:val="bullet"/>
      <w:lvlText w:val="•"/>
      <w:lvlJc w:val="left"/>
      <w:pPr>
        <w:tabs>
          <w:tab w:val="num" w:pos="4320"/>
        </w:tabs>
        <w:ind w:left="4320" w:hanging="360"/>
      </w:pPr>
      <w:rPr>
        <w:rFonts w:ascii="Arial" w:hAnsi="Arial" w:hint="default"/>
      </w:rPr>
    </w:lvl>
    <w:lvl w:ilvl="6" w:tplc="131EBE6A" w:tentative="1">
      <w:start w:val="1"/>
      <w:numFmt w:val="bullet"/>
      <w:lvlText w:val="•"/>
      <w:lvlJc w:val="left"/>
      <w:pPr>
        <w:tabs>
          <w:tab w:val="num" w:pos="5040"/>
        </w:tabs>
        <w:ind w:left="5040" w:hanging="360"/>
      </w:pPr>
      <w:rPr>
        <w:rFonts w:ascii="Arial" w:hAnsi="Arial" w:hint="default"/>
      </w:rPr>
    </w:lvl>
    <w:lvl w:ilvl="7" w:tplc="9D10D588" w:tentative="1">
      <w:start w:val="1"/>
      <w:numFmt w:val="bullet"/>
      <w:lvlText w:val="•"/>
      <w:lvlJc w:val="left"/>
      <w:pPr>
        <w:tabs>
          <w:tab w:val="num" w:pos="5760"/>
        </w:tabs>
        <w:ind w:left="5760" w:hanging="360"/>
      </w:pPr>
      <w:rPr>
        <w:rFonts w:ascii="Arial" w:hAnsi="Arial" w:hint="default"/>
      </w:rPr>
    </w:lvl>
    <w:lvl w:ilvl="8" w:tplc="701AFF9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7E655A"/>
    <w:multiLevelType w:val="hybridMultilevel"/>
    <w:tmpl w:val="8AE88F3A"/>
    <w:lvl w:ilvl="0" w:tplc="CA966784">
      <w:start w:val="7"/>
      <w:numFmt w:val="bullet"/>
      <w:lvlText w:val=""/>
      <w:lvlJc w:val="left"/>
      <w:pPr>
        <w:ind w:left="760" w:hanging="360"/>
      </w:pPr>
      <w:rPr>
        <w:rFonts w:ascii="Symbol" w:eastAsia="Malgun Gothic" w:hAnsi="Symbol" w:cs="Batang"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0" w15:restartNumberingAfterBreak="0">
    <w:nsid w:val="67BA08EA"/>
    <w:multiLevelType w:val="hybridMultilevel"/>
    <w:tmpl w:val="35A2E7E8"/>
    <w:lvl w:ilvl="0" w:tplc="F06636F2">
      <w:start w:val="1"/>
      <w:numFmt w:val="bullet"/>
      <w:lvlText w:val="-"/>
      <w:lvlJc w:val="left"/>
      <w:pPr>
        <w:ind w:left="760" w:hanging="36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0D3776"/>
    <w:multiLevelType w:val="hybridMultilevel"/>
    <w:tmpl w:val="CE46DC3E"/>
    <w:lvl w:ilvl="0" w:tplc="E23EE5C4">
      <w:start w:val="1"/>
      <w:numFmt w:val="bullet"/>
      <w:lvlText w:val="•"/>
      <w:lvlJc w:val="left"/>
      <w:pPr>
        <w:tabs>
          <w:tab w:val="num" w:pos="720"/>
        </w:tabs>
        <w:ind w:left="720" w:hanging="360"/>
      </w:pPr>
      <w:rPr>
        <w:rFonts w:ascii="Arial" w:hAnsi="Arial" w:hint="default"/>
      </w:rPr>
    </w:lvl>
    <w:lvl w:ilvl="1" w:tplc="2B0E1288">
      <w:start w:val="2977"/>
      <w:numFmt w:val="bullet"/>
      <w:lvlText w:val="–"/>
      <w:lvlJc w:val="left"/>
      <w:pPr>
        <w:tabs>
          <w:tab w:val="num" w:pos="1440"/>
        </w:tabs>
        <w:ind w:left="1440" w:hanging="360"/>
      </w:pPr>
      <w:rPr>
        <w:rFonts w:ascii="Arial" w:hAnsi="Arial" w:hint="default"/>
      </w:rPr>
    </w:lvl>
    <w:lvl w:ilvl="2" w:tplc="504CF4E4" w:tentative="1">
      <w:start w:val="1"/>
      <w:numFmt w:val="bullet"/>
      <w:lvlText w:val="•"/>
      <w:lvlJc w:val="left"/>
      <w:pPr>
        <w:tabs>
          <w:tab w:val="num" w:pos="2160"/>
        </w:tabs>
        <w:ind w:left="2160" w:hanging="360"/>
      </w:pPr>
      <w:rPr>
        <w:rFonts w:ascii="Arial" w:hAnsi="Arial" w:hint="default"/>
      </w:rPr>
    </w:lvl>
    <w:lvl w:ilvl="3" w:tplc="697AD14C" w:tentative="1">
      <w:start w:val="1"/>
      <w:numFmt w:val="bullet"/>
      <w:lvlText w:val="•"/>
      <w:lvlJc w:val="left"/>
      <w:pPr>
        <w:tabs>
          <w:tab w:val="num" w:pos="2880"/>
        </w:tabs>
        <w:ind w:left="2880" w:hanging="360"/>
      </w:pPr>
      <w:rPr>
        <w:rFonts w:ascii="Arial" w:hAnsi="Arial" w:hint="default"/>
      </w:rPr>
    </w:lvl>
    <w:lvl w:ilvl="4" w:tplc="DEA0636E" w:tentative="1">
      <w:start w:val="1"/>
      <w:numFmt w:val="bullet"/>
      <w:lvlText w:val="•"/>
      <w:lvlJc w:val="left"/>
      <w:pPr>
        <w:tabs>
          <w:tab w:val="num" w:pos="3600"/>
        </w:tabs>
        <w:ind w:left="3600" w:hanging="360"/>
      </w:pPr>
      <w:rPr>
        <w:rFonts w:ascii="Arial" w:hAnsi="Arial" w:hint="default"/>
      </w:rPr>
    </w:lvl>
    <w:lvl w:ilvl="5" w:tplc="DDB0685A" w:tentative="1">
      <w:start w:val="1"/>
      <w:numFmt w:val="bullet"/>
      <w:lvlText w:val="•"/>
      <w:lvlJc w:val="left"/>
      <w:pPr>
        <w:tabs>
          <w:tab w:val="num" w:pos="4320"/>
        </w:tabs>
        <w:ind w:left="4320" w:hanging="360"/>
      </w:pPr>
      <w:rPr>
        <w:rFonts w:ascii="Arial" w:hAnsi="Arial" w:hint="default"/>
      </w:rPr>
    </w:lvl>
    <w:lvl w:ilvl="6" w:tplc="B1FCB240" w:tentative="1">
      <w:start w:val="1"/>
      <w:numFmt w:val="bullet"/>
      <w:lvlText w:val="•"/>
      <w:lvlJc w:val="left"/>
      <w:pPr>
        <w:tabs>
          <w:tab w:val="num" w:pos="5040"/>
        </w:tabs>
        <w:ind w:left="5040" w:hanging="360"/>
      </w:pPr>
      <w:rPr>
        <w:rFonts w:ascii="Arial" w:hAnsi="Arial" w:hint="default"/>
      </w:rPr>
    </w:lvl>
    <w:lvl w:ilvl="7" w:tplc="C4EE9002" w:tentative="1">
      <w:start w:val="1"/>
      <w:numFmt w:val="bullet"/>
      <w:lvlText w:val="•"/>
      <w:lvlJc w:val="left"/>
      <w:pPr>
        <w:tabs>
          <w:tab w:val="num" w:pos="5760"/>
        </w:tabs>
        <w:ind w:left="5760" w:hanging="360"/>
      </w:pPr>
      <w:rPr>
        <w:rFonts w:ascii="Arial" w:hAnsi="Arial" w:hint="default"/>
      </w:rPr>
    </w:lvl>
    <w:lvl w:ilvl="8" w:tplc="08B690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3" w15:restartNumberingAfterBreak="0">
    <w:nsid w:val="76B306E3"/>
    <w:multiLevelType w:val="hybridMultilevel"/>
    <w:tmpl w:val="D4CAEF0C"/>
    <w:lvl w:ilvl="0" w:tplc="3AB6A12A">
      <w:start w:val="1"/>
      <w:numFmt w:val="bullet"/>
      <w:lvlText w:val="•"/>
      <w:lvlJc w:val="left"/>
      <w:pPr>
        <w:tabs>
          <w:tab w:val="num" w:pos="720"/>
        </w:tabs>
        <w:ind w:left="720" w:hanging="360"/>
      </w:pPr>
      <w:rPr>
        <w:rFonts w:ascii="Arial" w:hAnsi="Arial" w:hint="default"/>
      </w:rPr>
    </w:lvl>
    <w:lvl w:ilvl="1" w:tplc="7450B0FA">
      <w:start w:val="5812"/>
      <w:numFmt w:val="bullet"/>
      <w:lvlText w:val="–"/>
      <w:lvlJc w:val="left"/>
      <w:pPr>
        <w:tabs>
          <w:tab w:val="num" w:pos="1440"/>
        </w:tabs>
        <w:ind w:left="1440" w:hanging="360"/>
      </w:pPr>
      <w:rPr>
        <w:rFonts w:ascii="Arial" w:hAnsi="Arial" w:hint="default"/>
      </w:rPr>
    </w:lvl>
    <w:lvl w:ilvl="2" w:tplc="E13433B8">
      <w:start w:val="5812"/>
      <w:numFmt w:val="bullet"/>
      <w:lvlText w:val="•"/>
      <w:lvlJc w:val="left"/>
      <w:pPr>
        <w:tabs>
          <w:tab w:val="num" w:pos="2160"/>
        </w:tabs>
        <w:ind w:left="2160" w:hanging="360"/>
      </w:pPr>
      <w:rPr>
        <w:rFonts w:ascii="Arial" w:hAnsi="Arial" w:hint="default"/>
      </w:rPr>
    </w:lvl>
    <w:lvl w:ilvl="3" w:tplc="9440F550" w:tentative="1">
      <w:start w:val="1"/>
      <w:numFmt w:val="bullet"/>
      <w:lvlText w:val="•"/>
      <w:lvlJc w:val="left"/>
      <w:pPr>
        <w:tabs>
          <w:tab w:val="num" w:pos="2880"/>
        </w:tabs>
        <w:ind w:left="2880" w:hanging="360"/>
      </w:pPr>
      <w:rPr>
        <w:rFonts w:ascii="Arial" w:hAnsi="Arial" w:hint="default"/>
      </w:rPr>
    </w:lvl>
    <w:lvl w:ilvl="4" w:tplc="B96CDDD8" w:tentative="1">
      <w:start w:val="1"/>
      <w:numFmt w:val="bullet"/>
      <w:lvlText w:val="•"/>
      <w:lvlJc w:val="left"/>
      <w:pPr>
        <w:tabs>
          <w:tab w:val="num" w:pos="3600"/>
        </w:tabs>
        <w:ind w:left="3600" w:hanging="360"/>
      </w:pPr>
      <w:rPr>
        <w:rFonts w:ascii="Arial" w:hAnsi="Arial" w:hint="default"/>
      </w:rPr>
    </w:lvl>
    <w:lvl w:ilvl="5" w:tplc="40B60D50" w:tentative="1">
      <w:start w:val="1"/>
      <w:numFmt w:val="bullet"/>
      <w:lvlText w:val="•"/>
      <w:lvlJc w:val="left"/>
      <w:pPr>
        <w:tabs>
          <w:tab w:val="num" w:pos="4320"/>
        </w:tabs>
        <w:ind w:left="4320" w:hanging="360"/>
      </w:pPr>
      <w:rPr>
        <w:rFonts w:ascii="Arial" w:hAnsi="Arial" w:hint="default"/>
      </w:rPr>
    </w:lvl>
    <w:lvl w:ilvl="6" w:tplc="150E1F1A" w:tentative="1">
      <w:start w:val="1"/>
      <w:numFmt w:val="bullet"/>
      <w:lvlText w:val="•"/>
      <w:lvlJc w:val="left"/>
      <w:pPr>
        <w:tabs>
          <w:tab w:val="num" w:pos="5040"/>
        </w:tabs>
        <w:ind w:left="5040" w:hanging="360"/>
      </w:pPr>
      <w:rPr>
        <w:rFonts w:ascii="Arial" w:hAnsi="Arial" w:hint="default"/>
      </w:rPr>
    </w:lvl>
    <w:lvl w:ilvl="7" w:tplc="B0DA509A" w:tentative="1">
      <w:start w:val="1"/>
      <w:numFmt w:val="bullet"/>
      <w:lvlText w:val="•"/>
      <w:lvlJc w:val="left"/>
      <w:pPr>
        <w:tabs>
          <w:tab w:val="num" w:pos="5760"/>
        </w:tabs>
        <w:ind w:left="5760" w:hanging="360"/>
      </w:pPr>
      <w:rPr>
        <w:rFonts w:ascii="Arial" w:hAnsi="Arial" w:hint="default"/>
      </w:rPr>
    </w:lvl>
    <w:lvl w:ilvl="8" w:tplc="816ED2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C51011E"/>
    <w:multiLevelType w:val="hybridMultilevel"/>
    <w:tmpl w:val="163A13D4"/>
    <w:lvl w:ilvl="0" w:tplc="F36885F0">
      <w:start w:val="1"/>
      <w:numFmt w:val="bullet"/>
      <w:lvlText w:val=""/>
      <w:lvlJc w:val="left"/>
      <w:pPr>
        <w:tabs>
          <w:tab w:val="num" w:pos="720"/>
        </w:tabs>
        <w:ind w:left="720" w:hanging="360"/>
      </w:pPr>
      <w:rPr>
        <w:rFonts w:ascii="Wingdings" w:hAnsi="Wingdings" w:hint="default"/>
      </w:rPr>
    </w:lvl>
    <w:lvl w:ilvl="1" w:tplc="B4B64742" w:tentative="1">
      <w:start w:val="1"/>
      <w:numFmt w:val="bullet"/>
      <w:lvlText w:val=""/>
      <w:lvlJc w:val="left"/>
      <w:pPr>
        <w:tabs>
          <w:tab w:val="num" w:pos="1440"/>
        </w:tabs>
        <w:ind w:left="1440" w:hanging="360"/>
      </w:pPr>
      <w:rPr>
        <w:rFonts w:ascii="Wingdings" w:hAnsi="Wingdings" w:hint="default"/>
      </w:rPr>
    </w:lvl>
    <w:lvl w:ilvl="2" w:tplc="32AE8D62" w:tentative="1">
      <w:start w:val="1"/>
      <w:numFmt w:val="bullet"/>
      <w:lvlText w:val=""/>
      <w:lvlJc w:val="left"/>
      <w:pPr>
        <w:tabs>
          <w:tab w:val="num" w:pos="2160"/>
        </w:tabs>
        <w:ind w:left="2160" w:hanging="360"/>
      </w:pPr>
      <w:rPr>
        <w:rFonts w:ascii="Wingdings" w:hAnsi="Wingdings" w:hint="default"/>
      </w:rPr>
    </w:lvl>
    <w:lvl w:ilvl="3" w:tplc="8F1466C6" w:tentative="1">
      <w:start w:val="1"/>
      <w:numFmt w:val="bullet"/>
      <w:lvlText w:val=""/>
      <w:lvlJc w:val="left"/>
      <w:pPr>
        <w:tabs>
          <w:tab w:val="num" w:pos="2880"/>
        </w:tabs>
        <w:ind w:left="2880" w:hanging="360"/>
      </w:pPr>
      <w:rPr>
        <w:rFonts w:ascii="Wingdings" w:hAnsi="Wingdings" w:hint="default"/>
      </w:rPr>
    </w:lvl>
    <w:lvl w:ilvl="4" w:tplc="3C283C12" w:tentative="1">
      <w:start w:val="1"/>
      <w:numFmt w:val="bullet"/>
      <w:lvlText w:val=""/>
      <w:lvlJc w:val="left"/>
      <w:pPr>
        <w:tabs>
          <w:tab w:val="num" w:pos="3600"/>
        </w:tabs>
        <w:ind w:left="3600" w:hanging="360"/>
      </w:pPr>
      <w:rPr>
        <w:rFonts w:ascii="Wingdings" w:hAnsi="Wingdings" w:hint="default"/>
      </w:rPr>
    </w:lvl>
    <w:lvl w:ilvl="5" w:tplc="D56C300C" w:tentative="1">
      <w:start w:val="1"/>
      <w:numFmt w:val="bullet"/>
      <w:lvlText w:val=""/>
      <w:lvlJc w:val="left"/>
      <w:pPr>
        <w:tabs>
          <w:tab w:val="num" w:pos="4320"/>
        </w:tabs>
        <w:ind w:left="4320" w:hanging="360"/>
      </w:pPr>
      <w:rPr>
        <w:rFonts w:ascii="Wingdings" w:hAnsi="Wingdings" w:hint="default"/>
      </w:rPr>
    </w:lvl>
    <w:lvl w:ilvl="6" w:tplc="BBFC4032" w:tentative="1">
      <w:start w:val="1"/>
      <w:numFmt w:val="bullet"/>
      <w:lvlText w:val=""/>
      <w:lvlJc w:val="left"/>
      <w:pPr>
        <w:tabs>
          <w:tab w:val="num" w:pos="5040"/>
        </w:tabs>
        <w:ind w:left="5040" w:hanging="360"/>
      </w:pPr>
      <w:rPr>
        <w:rFonts w:ascii="Wingdings" w:hAnsi="Wingdings" w:hint="default"/>
      </w:rPr>
    </w:lvl>
    <w:lvl w:ilvl="7" w:tplc="44EEC7F0" w:tentative="1">
      <w:start w:val="1"/>
      <w:numFmt w:val="bullet"/>
      <w:lvlText w:val=""/>
      <w:lvlJc w:val="left"/>
      <w:pPr>
        <w:tabs>
          <w:tab w:val="num" w:pos="5760"/>
        </w:tabs>
        <w:ind w:left="5760" w:hanging="360"/>
      </w:pPr>
      <w:rPr>
        <w:rFonts w:ascii="Wingdings" w:hAnsi="Wingdings" w:hint="default"/>
      </w:rPr>
    </w:lvl>
    <w:lvl w:ilvl="8" w:tplc="C9405A3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A278FE"/>
    <w:multiLevelType w:val="hybridMultilevel"/>
    <w:tmpl w:val="4D7ABD54"/>
    <w:lvl w:ilvl="0" w:tplc="04090001">
      <w:start w:val="1"/>
      <w:numFmt w:val="bullet"/>
      <w:lvlText w:val=""/>
      <w:lvlJc w:val="left"/>
      <w:pPr>
        <w:ind w:left="1200" w:hanging="400"/>
      </w:pPr>
      <w:rPr>
        <w:rFonts w:ascii="Symbol" w:hAnsi="Symbol" w:hint="default"/>
      </w:rPr>
    </w:lvl>
    <w:lvl w:ilvl="1" w:tplc="04090003">
      <w:start w:val="1"/>
      <w:numFmt w:val="bullet"/>
      <w:lvlText w:val="o"/>
      <w:lvlJc w:val="left"/>
      <w:pPr>
        <w:ind w:left="1600" w:hanging="400"/>
      </w:pPr>
      <w:rPr>
        <w:rFonts w:ascii="Courier New" w:hAnsi="Courier New" w:cs="Courier New"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
  </w:num>
  <w:num w:numId="2">
    <w:abstractNumId w:val="11"/>
  </w:num>
  <w:num w:numId="3">
    <w:abstractNumId w:val="16"/>
  </w:num>
  <w:num w:numId="4">
    <w:abstractNumId w:val="22"/>
  </w:num>
  <w:num w:numId="5">
    <w:abstractNumId w:val="5"/>
  </w:num>
  <w:num w:numId="6">
    <w:abstractNumId w:val="4"/>
  </w:num>
  <w:num w:numId="7">
    <w:abstractNumId w:val="8"/>
  </w:num>
  <w:num w:numId="8">
    <w:abstractNumId w:val="3"/>
  </w:num>
  <w:num w:numId="9">
    <w:abstractNumId w:val="15"/>
  </w:num>
  <w:num w:numId="10">
    <w:abstractNumId w:val="24"/>
  </w:num>
  <w:num w:numId="11">
    <w:abstractNumId w:val="7"/>
  </w:num>
  <w:num w:numId="12">
    <w:abstractNumId w:val="21"/>
  </w:num>
  <w:num w:numId="13">
    <w:abstractNumId w:val="14"/>
  </w:num>
  <w:num w:numId="14">
    <w:abstractNumId w:val="23"/>
  </w:num>
  <w:num w:numId="15">
    <w:abstractNumId w:val="25"/>
  </w:num>
  <w:num w:numId="16">
    <w:abstractNumId w:val="18"/>
  </w:num>
  <w:num w:numId="17">
    <w:abstractNumId w:val="0"/>
  </w:num>
  <w:num w:numId="18">
    <w:abstractNumId w:val="13"/>
  </w:num>
  <w:num w:numId="19">
    <w:abstractNumId w:val="17"/>
  </w:num>
  <w:num w:numId="20">
    <w:abstractNumId w:val="12"/>
  </w:num>
  <w:num w:numId="21">
    <w:abstractNumId w:val="2"/>
  </w:num>
  <w:num w:numId="22">
    <w:abstractNumId w:val="11"/>
  </w:num>
  <w:num w:numId="23">
    <w:abstractNumId w:val="11"/>
  </w:num>
  <w:num w:numId="24">
    <w:abstractNumId w:val="6"/>
  </w:num>
  <w:num w:numId="25">
    <w:abstractNumId w:val="6"/>
  </w:num>
  <w:num w:numId="26">
    <w:abstractNumId w:val="6"/>
  </w:num>
  <w:num w:numId="27">
    <w:abstractNumId w:val="11"/>
  </w:num>
  <w:num w:numId="28">
    <w:abstractNumId w:val="9"/>
  </w:num>
  <w:num w:numId="29">
    <w:abstractNumId w:val="19"/>
  </w:num>
  <w:num w:numId="30">
    <w:abstractNumId w:val="20"/>
  </w:num>
  <w:num w:numId="31">
    <w:abstractNumId w:val="1"/>
  </w:num>
  <w:num w:numId="32">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18F"/>
    <w:rsid w:val="00002A92"/>
    <w:rsid w:val="00002ACA"/>
    <w:rsid w:val="000033A8"/>
    <w:rsid w:val="00004076"/>
    <w:rsid w:val="00004C12"/>
    <w:rsid w:val="00005774"/>
    <w:rsid w:val="00010921"/>
    <w:rsid w:val="00011005"/>
    <w:rsid w:val="00011A53"/>
    <w:rsid w:val="00011FB1"/>
    <w:rsid w:val="00012357"/>
    <w:rsid w:val="00012D3C"/>
    <w:rsid w:val="0001401B"/>
    <w:rsid w:val="000147F7"/>
    <w:rsid w:val="00014A78"/>
    <w:rsid w:val="000167DF"/>
    <w:rsid w:val="0001695D"/>
    <w:rsid w:val="000172F4"/>
    <w:rsid w:val="00020FEB"/>
    <w:rsid w:val="000210FF"/>
    <w:rsid w:val="00021CA4"/>
    <w:rsid w:val="00022194"/>
    <w:rsid w:val="00022677"/>
    <w:rsid w:val="00022B5C"/>
    <w:rsid w:val="00022C4C"/>
    <w:rsid w:val="00030EA8"/>
    <w:rsid w:val="00031F02"/>
    <w:rsid w:val="00032854"/>
    <w:rsid w:val="00036E34"/>
    <w:rsid w:val="000375ED"/>
    <w:rsid w:val="0004152C"/>
    <w:rsid w:val="00043757"/>
    <w:rsid w:val="00045082"/>
    <w:rsid w:val="00046AB8"/>
    <w:rsid w:val="00046EDE"/>
    <w:rsid w:val="000477FA"/>
    <w:rsid w:val="0005019A"/>
    <w:rsid w:val="00050F55"/>
    <w:rsid w:val="00051AFF"/>
    <w:rsid w:val="00052776"/>
    <w:rsid w:val="00053930"/>
    <w:rsid w:val="000543C0"/>
    <w:rsid w:val="000551A1"/>
    <w:rsid w:val="00055EC9"/>
    <w:rsid w:val="00056B06"/>
    <w:rsid w:val="000571CE"/>
    <w:rsid w:val="00057250"/>
    <w:rsid w:val="00057CB5"/>
    <w:rsid w:val="00060151"/>
    <w:rsid w:val="0006191D"/>
    <w:rsid w:val="0006267E"/>
    <w:rsid w:val="000627C6"/>
    <w:rsid w:val="00062EA1"/>
    <w:rsid w:val="00063AC6"/>
    <w:rsid w:val="00064F28"/>
    <w:rsid w:val="00065630"/>
    <w:rsid w:val="0007119C"/>
    <w:rsid w:val="00072453"/>
    <w:rsid w:val="00073C42"/>
    <w:rsid w:val="000755B5"/>
    <w:rsid w:val="00076FF5"/>
    <w:rsid w:val="000775AB"/>
    <w:rsid w:val="00083457"/>
    <w:rsid w:val="000837FA"/>
    <w:rsid w:val="00083C92"/>
    <w:rsid w:val="00083DE3"/>
    <w:rsid w:val="000862ED"/>
    <w:rsid w:val="00086364"/>
    <w:rsid w:val="00086A31"/>
    <w:rsid w:val="000872D1"/>
    <w:rsid w:val="00087EEE"/>
    <w:rsid w:val="00087F06"/>
    <w:rsid w:val="000902E8"/>
    <w:rsid w:val="00090A57"/>
    <w:rsid w:val="00091C52"/>
    <w:rsid w:val="00091CE0"/>
    <w:rsid w:val="00092123"/>
    <w:rsid w:val="00093AA5"/>
    <w:rsid w:val="00094B22"/>
    <w:rsid w:val="0009739B"/>
    <w:rsid w:val="000A0C17"/>
    <w:rsid w:val="000A1D31"/>
    <w:rsid w:val="000A26F4"/>
    <w:rsid w:val="000A328C"/>
    <w:rsid w:val="000A5315"/>
    <w:rsid w:val="000A591F"/>
    <w:rsid w:val="000A6336"/>
    <w:rsid w:val="000A77A6"/>
    <w:rsid w:val="000A7C54"/>
    <w:rsid w:val="000B0B99"/>
    <w:rsid w:val="000B0F0E"/>
    <w:rsid w:val="000B25B1"/>
    <w:rsid w:val="000B2B68"/>
    <w:rsid w:val="000B4FD7"/>
    <w:rsid w:val="000C074E"/>
    <w:rsid w:val="000C14C1"/>
    <w:rsid w:val="000C1BE5"/>
    <w:rsid w:val="000C2DAC"/>
    <w:rsid w:val="000C3A4B"/>
    <w:rsid w:val="000C3C17"/>
    <w:rsid w:val="000C521E"/>
    <w:rsid w:val="000C5581"/>
    <w:rsid w:val="000C650F"/>
    <w:rsid w:val="000C7354"/>
    <w:rsid w:val="000D00DD"/>
    <w:rsid w:val="000D1026"/>
    <w:rsid w:val="000D19F4"/>
    <w:rsid w:val="000D1C34"/>
    <w:rsid w:val="000D25AC"/>
    <w:rsid w:val="000D32C3"/>
    <w:rsid w:val="000D4806"/>
    <w:rsid w:val="000D5200"/>
    <w:rsid w:val="000D758A"/>
    <w:rsid w:val="000D77B5"/>
    <w:rsid w:val="000D7EA8"/>
    <w:rsid w:val="000E13E9"/>
    <w:rsid w:val="000E2201"/>
    <w:rsid w:val="000E2E8A"/>
    <w:rsid w:val="000E3577"/>
    <w:rsid w:val="000E48A4"/>
    <w:rsid w:val="000E4D32"/>
    <w:rsid w:val="000E512F"/>
    <w:rsid w:val="000E6738"/>
    <w:rsid w:val="000E7166"/>
    <w:rsid w:val="000F0D83"/>
    <w:rsid w:val="000F0F88"/>
    <w:rsid w:val="000F1AF5"/>
    <w:rsid w:val="000F2916"/>
    <w:rsid w:val="000F3287"/>
    <w:rsid w:val="000F3AB3"/>
    <w:rsid w:val="000F433B"/>
    <w:rsid w:val="000F5601"/>
    <w:rsid w:val="000F5D7C"/>
    <w:rsid w:val="000F60C9"/>
    <w:rsid w:val="000F762B"/>
    <w:rsid w:val="00100CCE"/>
    <w:rsid w:val="0010112F"/>
    <w:rsid w:val="00101AC6"/>
    <w:rsid w:val="00101FE9"/>
    <w:rsid w:val="00102506"/>
    <w:rsid w:val="00102994"/>
    <w:rsid w:val="001038BF"/>
    <w:rsid w:val="00103FB1"/>
    <w:rsid w:val="00104BD6"/>
    <w:rsid w:val="001067FF"/>
    <w:rsid w:val="00106F9A"/>
    <w:rsid w:val="00107C3A"/>
    <w:rsid w:val="001109ED"/>
    <w:rsid w:val="00111454"/>
    <w:rsid w:val="00112A78"/>
    <w:rsid w:val="001138D6"/>
    <w:rsid w:val="00114EB4"/>
    <w:rsid w:val="001155B8"/>
    <w:rsid w:val="001169A7"/>
    <w:rsid w:val="00117B15"/>
    <w:rsid w:val="00120B93"/>
    <w:rsid w:val="00121508"/>
    <w:rsid w:val="0012156A"/>
    <w:rsid w:val="00121AC2"/>
    <w:rsid w:val="0012303A"/>
    <w:rsid w:val="001234DE"/>
    <w:rsid w:val="00123B51"/>
    <w:rsid w:val="00125AC9"/>
    <w:rsid w:val="00126BFD"/>
    <w:rsid w:val="00127AD3"/>
    <w:rsid w:val="0013023F"/>
    <w:rsid w:val="0013041F"/>
    <w:rsid w:val="00130897"/>
    <w:rsid w:val="001308D6"/>
    <w:rsid w:val="00130A5C"/>
    <w:rsid w:val="00131748"/>
    <w:rsid w:val="00132CCB"/>
    <w:rsid w:val="00133026"/>
    <w:rsid w:val="00133501"/>
    <w:rsid w:val="00135071"/>
    <w:rsid w:val="00135EB0"/>
    <w:rsid w:val="00136509"/>
    <w:rsid w:val="00136E4B"/>
    <w:rsid w:val="00137048"/>
    <w:rsid w:val="00137383"/>
    <w:rsid w:val="001379DE"/>
    <w:rsid w:val="00140528"/>
    <w:rsid w:val="00140E28"/>
    <w:rsid w:val="0014343A"/>
    <w:rsid w:val="00143869"/>
    <w:rsid w:val="00145FF6"/>
    <w:rsid w:val="00146DE6"/>
    <w:rsid w:val="001471E4"/>
    <w:rsid w:val="00147305"/>
    <w:rsid w:val="001503B7"/>
    <w:rsid w:val="00150FFA"/>
    <w:rsid w:val="00152998"/>
    <w:rsid w:val="0015445A"/>
    <w:rsid w:val="00157248"/>
    <w:rsid w:val="001607A9"/>
    <w:rsid w:val="00162392"/>
    <w:rsid w:val="001639BD"/>
    <w:rsid w:val="00163BE0"/>
    <w:rsid w:val="00164498"/>
    <w:rsid w:val="001647D1"/>
    <w:rsid w:val="001649A0"/>
    <w:rsid w:val="0016551E"/>
    <w:rsid w:val="0016793B"/>
    <w:rsid w:val="00167D7B"/>
    <w:rsid w:val="00167F3F"/>
    <w:rsid w:val="0017033E"/>
    <w:rsid w:val="00170CD5"/>
    <w:rsid w:val="00171E74"/>
    <w:rsid w:val="00172663"/>
    <w:rsid w:val="00172A4B"/>
    <w:rsid w:val="00174725"/>
    <w:rsid w:val="00176B67"/>
    <w:rsid w:val="00177B81"/>
    <w:rsid w:val="001801D3"/>
    <w:rsid w:val="00180AD4"/>
    <w:rsid w:val="00180B2A"/>
    <w:rsid w:val="00181899"/>
    <w:rsid w:val="0018232F"/>
    <w:rsid w:val="00182E06"/>
    <w:rsid w:val="00184848"/>
    <w:rsid w:val="001850D6"/>
    <w:rsid w:val="00185A09"/>
    <w:rsid w:val="00187472"/>
    <w:rsid w:val="00190F9B"/>
    <w:rsid w:val="001911AC"/>
    <w:rsid w:val="0019161B"/>
    <w:rsid w:val="00192013"/>
    <w:rsid w:val="00192CE7"/>
    <w:rsid w:val="0019499E"/>
    <w:rsid w:val="0019521B"/>
    <w:rsid w:val="00196998"/>
    <w:rsid w:val="00197BA4"/>
    <w:rsid w:val="00197E47"/>
    <w:rsid w:val="001A05F2"/>
    <w:rsid w:val="001A0AAE"/>
    <w:rsid w:val="001A2884"/>
    <w:rsid w:val="001A292C"/>
    <w:rsid w:val="001A2BED"/>
    <w:rsid w:val="001A3681"/>
    <w:rsid w:val="001A3AFD"/>
    <w:rsid w:val="001A3EC6"/>
    <w:rsid w:val="001A4F0D"/>
    <w:rsid w:val="001A53DF"/>
    <w:rsid w:val="001A56C7"/>
    <w:rsid w:val="001B010D"/>
    <w:rsid w:val="001B1FAD"/>
    <w:rsid w:val="001B4387"/>
    <w:rsid w:val="001B620C"/>
    <w:rsid w:val="001B7783"/>
    <w:rsid w:val="001B7B86"/>
    <w:rsid w:val="001C06AA"/>
    <w:rsid w:val="001C1556"/>
    <w:rsid w:val="001C1DF8"/>
    <w:rsid w:val="001C277A"/>
    <w:rsid w:val="001C3694"/>
    <w:rsid w:val="001C46E4"/>
    <w:rsid w:val="001C64AB"/>
    <w:rsid w:val="001C6890"/>
    <w:rsid w:val="001C6FA0"/>
    <w:rsid w:val="001C76C5"/>
    <w:rsid w:val="001C7CCA"/>
    <w:rsid w:val="001D04EE"/>
    <w:rsid w:val="001D07C2"/>
    <w:rsid w:val="001D0D60"/>
    <w:rsid w:val="001D0FD7"/>
    <w:rsid w:val="001D2861"/>
    <w:rsid w:val="001D2A83"/>
    <w:rsid w:val="001D4091"/>
    <w:rsid w:val="001D524E"/>
    <w:rsid w:val="001D61B8"/>
    <w:rsid w:val="001E01A3"/>
    <w:rsid w:val="001E04E2"/>
    <w:rsid w:val="001E083E"/>
    <w:rsid w:val="001E2551"/>
    <w:rsid w:val="001E2CAD"/>
    <w:rsid w:val="001E319C"/>
    <w:rsid w:val="001E342B"/>
    <w:rsid w:val="001E4B50"/>
    <w:rsid w:val="001E52BF"/>
    <w:rsid w:val="001E5959"/>
    <w:rsid w:val="001E6796"/>
    <w:rsid w:val="001E6BE0"/>
    <w:rsid w:val="001E6FD5"/>
    <w:rsid w:val="001F0EFA"/>
    <w:rsid w:val="001F1669"/>
    <w:rsid w:val="001F2638"/>
    <w:rsid w:val="001F3815"/>
    <w:rsid w:val="001F3BD8"/>
    <w:rsid w:val="001F3C25"/>
    <w:rsid w:val="001F41DD"/>
    <w:rsid w:val="001F43DD"/>
    <w:rsid w:val="001F4519"/>
    <w:rsid w:val="001F47CB"/>
    <w:rsid w:val="001F5199"/>
    <w:rsid w:val="001F53A2"/>
    <w:rsid w:val="001F6F91"/>
    <w:rsid w:val="001F7B02"/>
    <w:rsid w:val="001F7C2B"/>
    <w:rsid w:val="002003F4"/>
    <w:rsid w:val="00202049"/>
    <w:rsid w:val="00202279"/>
    <w:rsid w:val="00202BE0"/>
    <w:rsid w:val="002044FD"/>
    <w:rsid w:val="002058DE"/>
    <w:rsid w:val="00205DF1"/>
    <w:rsid w:val="00207EAF"/>
    <w:rsid w:val="0021177B"/>
    <w:rsid w:val="0021354A"/>
    <w:rsid w:val="00214221"/>
    <w:rsid w:val="00214363"/>
    <w:rsid w:val="0021488F"/>
    <w:rsid w:val="0021595D"/>
    <w:rsid w:val="002164F7"/>
    <w:rsid w:val="00217130"/>
    <w:rsid w:val="00217238"/>
    <w:rsid w:val="002177FD"/>
    <w:rsid w:val="00217AA4"/>
    <w:rsid w:val="00220CE6"/>
    <w:rsid w:val="00221014"/>
    <w:rsid w:val="00221965"/>
    <w:rsid w:val="00222B5E"/>
    <w:rsid w:val="002234ED"/>
    <w:rsid w:val="00223BC8"/>
    <w:rsid w:val="00224CD4"/>
    <w:rsid w:val="00225263"/>
    <w:rsid w:val="00225F6B"/>
    <w:rsid w:val="00227642"/>
    <w:rsid w:val="002276C3"/>
    <w:rsid w:val="00227E85"/>
    <w:rsid w:val="00230294"/>
    <w:rsid w:val="002302CD"/>
    <w:rsid w:val="002314A6"/>
    <w:rsid w:val="00233868"/>
    <w:rsid w:val="00233946"/>
    <w:rsid w:val="00233BE5"/>
    <w:rsid w:val="00233CA8"/>
    <w:rsid w:val="002354CF"/>
    <w:rsid w:val="00235759"/>
    <w:rsid w:val="002358D4"/>
    <w:rsid w:val="00236BC1"/>
    <w:rsid w:val="0023789F"/>
    <w:rsid w:val="00237CB0"/>
    <w:rsid w:val="00237E0A"/>
    <w:rsid w:val="00237EB6"/>
    <w:rsid w:val="00237FC6"/>
    <w:rsid w:val="0024012A"/>
    <w:rsid w:val="00240808"/>
    <w:rsid w:val="0024125B"/>
    <w:rsid w:val="00242798"/>
    <w:rsid w:val="002428B8"/>
    <w:rsid w:val="00242921"/>
    <w:rsid w:val="00244EF2"/>
    <w:rsid w:val="00245C3D"/>
    <w:rsid w:val="00245F81"/>
    <w:rsid w:val="002469F1"/>
    <w:rsid w:val="0024758D"/>
    <w:rsid w:val="00251DAC"/>
    <w:rsid w:val="0025287D"/>
    <w:rsid w:val="0025394D"/>
    <w:rsid w:val="00254202"/>
    <w:rsid w:val="00254CD7"/>
    <w:rsid w:val="0025697E"/>
    <w:rsid w:val="00257528"/>
    <w:rsid w:val="002576FF"/>
    <w:rsid w:val="00257F7E"/>
    <w:rsid w:val="00261808"/>
    <w:rsid w:val="002624DF"/>
    <w:rsid w:val="00262587"/>
    <w:rsid w:val="002638DC"/>
    <w:rsid w:val="00263A6B"/>
    <w:rsid w:val="0026470F"/>
    <w:rsid w:val="00264DBB"/>
    <w:rsid w:val="00266890"/>
    <w:rsid w:val="00266901"/>
    <w:rsid w:val="00266A3A"/>
    <w:rsid w:val="00266A3B"/>
    <w:rsid w:val="002679C3"/>
    <w:rsid w:val="0027050B"/>
    <w:rsid w:val="002714B9"/>
    <w:rsid w:val="00271FF9"/>
    <w:rsid w:val="002738B0"/>
    <w:rsid w:val="002738CD"/>
    <w:rsid w:val="00274128"/>
    <w:rsid w:val="002741E6"/>
    <w:rsid w:val="00274425"/>
    <w:rsid w:val="00274B12"/>
    <w:rsid w:val="002757AF"/>
    <w:rsid w:val="0027602A"/>
    <w:rsid w:val="00277F82"/>
    <w:rsid w:val="00280698"/>
    <w:rsid w:val="00280A79"/>
    <w:rsid w:val="00280D04"/>
    <w:rsid w:val="00280DEA"/>
    <w:rsid w:val="00281E10"/>
    <w:rsid w:val="002823A4"/>
    <w:rsid w:val="00282DB7"/>
    <w:rsid w:val="00283135"/>
    <w:rsid w:val="002831F2"/>
    <w:rsid w:val="00283FB5"/>
    <w:rsid w:val="00284524"/>
    <w:rsid w:val="002852BE"/>
    <w:rsid w:val="00287951"/>
    <w:rsid w:val="00287E43"/>
    <w:rsid w:val="00287F14"/>
    <w:rsid w:val="0029017C"/>
    <w:rsid w:val="002904E3"/>
    <w:rsid w:val="00290A8A"/>
    <w:rsid w:val="00290AEF"/>
    <w:rsid w:val="00290BE2"/>
    <w:rsid w:val="0029296E"/>
    <w:rsid w:val="00293E6E"/>
    <w:rsid w:val="00294508"/>
    <w:rsid w:val="002958FD"/>
    <w:rsid w:val="00295B0A"/>
    <w:rsid w:val="00296433"/>
    <w:rsid w:val="0029679D"/>
    <w:rsid w:val="00296E64"/>
    <w:rsid w:val="002A0D1E"/>
    <w:rsid w:val="002A1E47"/>
    <w:rsid w:val="002A3A3D"/>
    <w:rsid w:val="002A43C6"/>
    <w:rsid w:val="002A4DC5"/>
    <w:rsid w:val="002A653C"/>
    <w:rsid w:val="002A6E1D"/>
    <w:rsid w:val="002A74C0"/>
    <w:rsid w:val="002A74D6"/>
    <w:rsid w:val="002B3149"/>
    <w:rsid w:val="002B39C4"/>
    <w:rsid w:val="002B3B3B"/>
    <w:rsid w:val="002B4C6E"/>
    <w:rsid w:val="002B52C6"/>
    <w:rsid w:val="002B57DB"/>
    <w:rsid w:val="002B6BDA"/>
    <w:rsid w:val="002B71B0"/>
    <w:rsid w:val="002C0ACA"/>
    <w:rsid w:val="002C0D28"/>
    <w:rsid w:val="002C1230"/>
    <w:rsid w:val="002C2EB5"/>
    <w:rsid w:val="002C38C9"/>
    <w:rsid w:val="002C42DA"/>
    <w:rsid w:val="002C46A5"/>
    <w:rsid w:val="002C58FF"/>
    <w:rsid w:val="002D1929"/>
    <w:rsid w:val="002D233C"/>
    <w:rsid w:val="002D24DC"/>
    <w:rsid w:val="002D2CFE"/>
    <w:rsid w:val="002D2EF7"/>
    <w:rsid w:val="002D488B"/>
    <w:rsid w:val="002D53AF"/>
    <w:rsid w:val="002D57FD"/>
    <w:rsid w:val="002D5B2B"/>
    <w:rsid w:val="002D6FEE"/>
    <w:rsid w:val="002D73F3"/>
    <w:rsid w:val="002E11B9"/>
    <w:rsid w:val="002E2CB4"/>
    <w:rsid w:val="002E315D"/>
    <w:rsid w:val="002E333E"/>
    <w:rsid w:val="002E5EC2"/>
    <w:rsid w:val="002E60AB"/>
    <w:rsid w:val="002F00C5"/>
    <w:rsid w:val="002F1058"/>
    <w:rsid w:val="002F28D8"/>
    <w:rsid w:val="002F3F23"/>
    <w:rsid w:val="002F47AD"/>
    <w:rsid w:val="002F4DDB"/>
    <w:rsid w:val="002F5790"/>
    <w:rsid w:val="002F684D"/>
    <w:rsid w:val="002F6FEC"/>
    <w:rsid w:val="002F75DF"/>
    <w:rsid w:val="002F7A19"/>
    <w:rsid w:val="003006CA"/>
    <w:rsid w:val="0030336D"/>
    <w:rsid w:val="00303FBB"/>
    <w:rsid w:val="003052A7"/>
    <w:rsid w:val="00305D56"/>
    <w:rsid w:val="003065FD"/>
    <w:rsid w:val="0031062D"/>
    <w:rsid w:val="00310B3E"/>
    <w:rsid w:val="003114E5"/>
    <w:rsid w:val="0031283D"/>
    <w:rsid w:val="00313945"/>
    <w:rsid w:val="00313D51"/>
    <w:rsid w:val="00313DC6"/>
    <w:rsid w:val="00314AAC"/>
    <w:rsid w:val="00314E63"/>
    <w:rsid w:val="003155DC"/>
    <w:rsid w:val="00316644"/>
    <w:rsid w:val="00316AD7"/>
    <w:rsid w:val="00316B82"/>
    <w:rsid w:val="00317BEA"/>
    <w:rsid w:val="00317FB1"/>
    <w:rsid w:val="0032098B"/>
    <w:rsid w:val="003214AE"/>
    <w:rsid w:val="0032161A"/>
    <w:rsid w:val="003217E5"/>
    <w:rsid w:val="00323455"/>
    <w:rsid w:val="003237AF"/>
    <w:rsid w:val="00324A53"/>
    <w:rsid w:val="00324DCD"/>
    <w:rsid w:val="003250F2"/>
    <w:rsid w:val="003264AA"/>
    <w:rsid w:val="0032775A"/>
    <w:rsid w:val="0032783A"/>
    <w:rsid w:val="0033129D"/>
    <w:rsid w:val="0033181D"/>
    <w:rsid w:val="003324E2"/>
    <w:rsid w:val="003341BA"/>
    <w:rsid w:val="00334A40"/>
    <w:rsid w:val="0033527C"/>
    <w:rsid w:val="0033544D"/>
    <w:rsid w:val="00336575"/>
    <w:rsid w:val="00337211"/>
    <w:rsid w:val="00337623"/>
    <w:rsid w:val="0034268E"/>
    <w:rsid w:val="003430CB"/>
    <w:rsid w:val="003435BB"/>
    <w:rsid w:val="0034437D"/>
    <w:rsid w:val="00345DEA"/>
    <w:rsid w:val="003476A1"/>
    <w:rsid w:val="003510D8"/>
    <w:rsid w:val="003514CD"/>
    <w:rsid w:val="00353783"/>
    <w:rsid w:val="003539CB"/>
    <w:rsid w:val="00354C75"/>
    <w:rsid w:val="003552C8"/>
    <w:rsid w:val="00355B01"/>
    <w:rsid w:val="00357E9F"/>
    <w:rsid w:val="00360211"/>
    <w:rsid w:val="003607C3"/>
    <w:rsid w:val="00361538"/>
    <w:rsid w:val="00361D72"/>
    <w:rsid w:val="003626DE"/>
    <w:rsid w:val="00362D53"/>
    <w:rsid w:val="00362DB7"/>
    <w:rsid w:val="00363312"/>
    <w:rsid w:val="003636D3"/>
    <w:rsid w:val="00363B59"/>
    <w:rsid w:val="00363F8E"/>
    <w:rsid w:val="00364459"/>
    <w:rsid w:val="00364A48"/>
    <w:rsid w:val="00364A9A"/>
    <w:rsid w:val="00367444"/>
    <w:rsid w:val="00367548"/>
    <w:rsid w:val="00367C76"/>
    <w:rsid w:val="00367F5B"/>
    <w:rsid w:val="0037122E"/>
    <w:rsid w:val="0037239C"/>
    <w:rsid w:val="003738D9"/>
    <w:rsid w:val="003739C4"/>
    <w:rsid w:val="00373FE3"/>
    <w:rsid w:val="0037611E"/>
    <w:rsid w:val="00377D5D"/>
    <w:rsid w:val="00380384"/>
    <w:rsid w:val="0038169D"/>
    <w:rsid w:val="00381784"/>
    <w:rsid w:val="003818F6"/>
    <w:rsid w:val="0038352B"/>
    <w:rsid w:val="0038584A"/>
    <w:rsid w:val="00386822"/>
    <w:rsid w:val="003877AE"/>
    <w:rsid w:val="00390D43"/>
    <w:rsid w:val="00390D5A"/>
    <w:rsid w:val="00391540"/>
    <w:rsid w:val="00391AA1"/>
    <w:rsid w:val="003925AB"/>
    <w:rsid w:val="00392B69"/>
    <w:rsid w:val="00392E06"/>
    <w:rsid w:val="00393923"/>
    <w:rsid w:val="00393B3B"/>
    <w:rsid w:val="0039435D"/>
    <w:rsid w:val="0039448A"/>
    <w:rsid w:val="003947B1"/>
    <w:rsid w:val="00394CB0"/>
    <w:rsid w:val="0039593B"/>
    <w:rsid w:val="00395E02"/>
    <w:rsid w:val="00396217"/>
    <w:rsid w:val="00397065"/>
    <w:rsid w:val="003A048E"/>
    <w:rsid w:val="003A1A2E"/>
    <w:rsid w:val="003A4806"/>
    <w:rsid w:val="003A5945"/>
    <w:rsid w:val="003A69C3"/>
    <w:rsid w:val="003A730C"/>
    <w:rsid w:val="003A7A3A"/>
    <w:rsid w:val="003A7F16"/>
    <w:rsid w:val="003B0AC6"/>
    <w:rsid w:val="003B2127"/>
    <w:rsid w:val="003B33FB"/>
    <w:rsid w:val="003B784F"/>
    <w:rsid w:val="003C0353"/>
    <w:rsid w:val="003C13C6"/>
    <w:rsid w:val="003C18B6"/>
    <w:rsid w:val="003C1DAE"/>
    <w:rsid w:val="003C1E94"/>
    <w:rsid w:val="003C2C5D"/>
    <w:rsid w:val="003C30A0"/>
    <w:rsid w:val="003C3206"/>
    <w:rsid w:val="003C32F0"/>
    <w:rsid w:val="003C44B5"/>
    <w:rsid w:val="003C53D6"/>
    <w:rsid w:val="003C5A7F"/>
    <w:rsid w:val="003C5BAF"/>
    <w:rsid w:val="003C5ED0"/>
    <w:rsid w:val="003C73BB"/>
    <w:rsid w:val="003C7427"/>
    <w:rsid w:val="003C748B"/>
    <w:rsid w:val="003D0F6C"/>
    <w:rsid w:val="003D1649"/>
    <w:rsid w:val="003D3265"/>
    <w:rsid w:val="003D35F7"/>
    <w:rsid w:val="003D3E2E"/>
    <w:rsid w:val="003D44EF"/>
    <w:rsid w:val="003D58ED"/>
    <w:rsid w:val="003D6109"/>
    <w:rsid w:val="003D79CD"/>
    <w:rsid w:val="003E079D"/>
    <w:rsid w:val="003E0EBA"/>
    <w:rsid w:val="003E0FEE"/>
    <w:rsid w:val="003E1753"/>
    <w:rsid w:val="003E2779"/>
    <w:rsid w:val="003E2A9F"/>
    <w:rsid w:val="003E430F"/>
    <w:rsid w:val="003E633B"/>
    <w:rsid w:val="003F00C5"/>
    <w:rsid w:val="003F0727"/>
    <w:rsid w:val="003F0876"/>
    <w:rsid w:val="003F0A78"/>
    <w:rsid w:val="003F0B7C"/>
    <w:rsid w:val="003F0D5B"/>
    <w:rsid w:val="003F1546"/>
    <w:rsid w:val="003F1A3F"/>
    <w:rsid w:val="003F1D6A"/>
    <w:rsid w:val="003F22A0"/>
    <w:rsid w:val="003F3471"/>
    <w:rsid w:val="003F3CEB"/>
    <w:rsid w:val="003F48AA"/>
    <w:rsid w:val="003F4981"/>
    <w:rsid w:val="003F4D6D"/>
    <w:rsid w:val="003F4E14"/>
    <w:rsid w:val="003F540A"/>
    <w:rsid w:val="003F680E"/>
    <w:rsid w:val="003F6E0B"/>
    <w:rsid w:val="003F7398"/>
    <w:rsid w:val="00401F93"/>
    <w:rsid w:val="0040329D"/>
    <w:rsid w:val="00404451"/>
    <w:rsid w:val="00404B4A"/>
    <w:rsid w:val="0040633D"/>
    <w:rsid w:val="004107E6"/>
    <w:rsid w:val="00410818"/>
    <w:rsid w:val="00410A6F"/>
    <w:rsid w:val="00415248"/>
    <w:rsid w:val="00420019"/>
    <w:rsid w:val="00420853"/>
    <w:rsid w:val="00421E04"/>
    <w:rsid w:val="004239D8"/>
    <w:rsid w:val="004240D5"/>
    <w:rsid w:val="00424A72"/>
    <w:rsid w:val="00424D6E"/>
    <w:rsid w:val="004254DF"/>
    <w:rsid w:val="00426218"/>
    <w:rsid w:val="00427387"/>
    <w:rsid w:val="004300DC"/>
    <w:rsid w:val="00430452"/>
    <w:rsid w:val="00430F24"/>
    <w:rsid w:val="00432D00"/>
    <w:rsid w:val="00432DDB"/>
    <w:rsid w:val="00433489"/>
    <w:rsid w:val="0043386D"/>
    <w:rsid w:val="00433F23"/>
    <w:rsid w:val="004351C1"/>
    <w:rsid w:val="00435B49"/>
    <w:rsid w:val="00436AEE"/>
    <w:rsid w:val="00437386"/>
    <w:rsid w:val="00440E60"/>
    <w:rsid w:val="00441151"/>
    <w:rsid w:val="004422BA"/>
    <w:rsid w:val="00442C0D"/>
    <w:rsid w:val="00443046"/>
    <w:rsid w:val="004430A5"/>
    <w:rsid w:val="00443538"/>
    <w:rsid w:val="0044428C"/>
    <w:rsid w:val="0044543D"/>
    <w:rsid w:val="00445BE9"/>
    <w:rsid w:val="004471CE"/>
    <w:rsid w:val="004473B8"/>
    <w:rsid w:val="00450C48"/>
    <w:rsid w:val="00451BD7"/>
    <w:rsid w:val="00452A20"/>
    <w:rsid w:val="00452E54"/>
    <w:rsid w:val="0045308E"/>
    <w:rsid w:val="004530DE"/>
    <w:rsid w:val="0045322C"/>
    <w:rsid w:val="00453547"/>
    <w:rsid w:val="00454D22"/>
    <w:rsid w:val="00455E7A"/>
    <w:rsid w:val="0045694D"/>
    <w:rsid w:val="004572AF"/>
    <w:rsid w:val="00460D59"/>
    <w:rsid w:val="00460EA7"/>
    <w:rsid w:val="00461C28"/>
    <w:rsid w:val="004622AD"/>
    <w:rsid w:val="004624A3"/>
    <w:rsid w:val="00462EFE"/>
    <w:rsid w:val="004632EA"/>
    <w:rsid w:val="00463A58"/>
    <w:rsid w:val="00465A1B"/>
    <w:rsid w:val="0046666D"/>
    <w:rsid w:val="00467A29"/>
    <w:rsid w:val="00470077"/>
    <w:rsid w:val="00470D36"/>
    <w:rsid w:val="0047128F"/>
    <w:rsid w:val="00473944"/>
    <w:rsid w:val="00474060"/>
    <w:rsid w:val="00474BDC"/>
    <w:rsid w:val="00474D44"/>
    <w:rsid w:val="00474F44"/>
    <w:rsid w:val="0047692C"/>
    <w:rsid w:val="00477672"/>
    <w:rsid w:val="004800A8"/>
    <w:rsid w:val="0048015F"/>
    <w:rsid w:val="00480AAE"/>
    <w:rsid w:val="00481D44"/>
    <w:rsid w:val="00481F84"/>
    <w:rsid w:val="00484548"/>
    <w:rsid w:val="00484F59"/>
    <w:rsid w:val="00485376"/>
    <w:rsid w:val="0048570F"/>
    <w:rsid w:val="00485F12"/>
    <w:rsid w:val="00485FF9"/>
    <w:rsid w:val="00486540"/>
    <w:rsid w:val="00486AA6"/>
    <w:rsid w:val="00487090"/>
    <w:rsid w:val="00487D58"/>
    <w:rsid w:val="004923DF"/>
    <w:rsid w:val="00492928"/>
    <w:rsid w:val="0049325B"/>
    <w:rsid w:val="00493A37"/>
    <w:rsid w:val="0049564F"/>
    <w:rsid w:val="004959CB"/>
    <w:rsid w:val="00496446"/>
    <w:rsid w:val="004965F3"/>
    <w:rsid w:val="004A0A28"/>
    <w:rsid w:val="004A1408"/>
    <w:rsid w:val="004A2F45"/>
    <w:rsid w:val="004A360E"/>
    <w:rsid w:val="004A43B9"/>
    <w:rsid w:val="004A4659"/>
    <w:rsid w:val="004A4968"/>
    <w:rsid w:val="004A5660"/>
    <w:rsid w:val="004A574A"/>
    <w:rsid w:val="004A5A2F"/>
    <w:rsid w:val="004A73B7"/>
    <w:rsid w:val="004B02A2"/>
    <w:rsid w:val="004B0763"/>
    <w:rsid w:val="004B2890"/>
    <w:rsid w:val="004B37FF"/>
    <w:rsid w:val="004B38E1"/>
    <w:rsid w:val="004B3FBF"/>
    <w:rsid w:val="004B461B"/>
    <w:rsid w:val="004B4C96"/>
    <w:rsid w:val="004B6756"/>
    <w:rsid w:val="004C1AC1"/>
    <w:rsid w:val="004C1B18"/>
    <w:rsid w:val="004C2115"/>
    <w:rsid w:val="004C2F08"/>
    <w:rsid w:val="004C3B1D"/>
    <w:rsid w:val="004C4315"/>
    <w:rsid w:val="004C48A5"/>
    <w:rsid w:val="004C5D06"/>
    <w:rsid w:val="004C657C"/>
    <w:rsid w:val="004D026D"/>
    <w:rsid w:val="004D108A"/>
    <w:rsid w:val="004D159C"/>
    <w:rsid w:val="004D1EEB"/>
    <w:rsid w:val="004D316B"/>
    <w:rsid w:val="004D4638"/>
    <w:rsid w:val="004D48EB"/>
    <w:rsid w:val="004D54C6"/>
    <w:rsid w:val="004D5B92"/>
    <w:rsid w:val="004D6791"/>
    <w:rsid w:val="004D67FB"/>
    <w:rsid w:val="004D7291"/>
    <w:rsid w:val="004D7CAE"/>
    <w:rsid w:val="004D7CE2"/>
    <w:rsid w:val="004E03B4"/>
    <w:rsid w:val="004E42ED"/>
    <w:rsid w:val="004E5728"/>
    <w:rsid w:val="004E577A"/>
    <w:rsid w:val="004E5BFB"/>
    <w:rsid w:val="004E6011"/>
    <w:rsid w:val="004F040F"/>
    <w:rsid w:val="004F04D1"/>
    <w:rsid w:val="004F120F"/>
    <w:rsid w:val="004F17BB"/>
    <w:rsid w:val="004F197E"/>
    <w:rsid w:val="004F2706"/>
    <w:rsid w:val="004F4A81"/>
    <w:rsid w:val="004F733A"/>
    <w:rsid w:val="00501E42"/>
    <w:rsid w:val="00503979"/>
    <w:rsid w:val="00503993"/>
    <w:rsid w:val="00503F9D"/>
    <w:rsid w:val="00504DFD"/>
    <w:rsid w:val="00507091"/>
    <w:rsid w:val="005074C4"/>
    <w:rsid w:val="005079CC"/>
    <w:rsid w:val="00507DB4"/>
    <w:rsid w:val="00507EEE"/>
    <w:rsid w:val="005109A0"/>
    <w:rsid w:val="005112ED"/>
    <w:rsid w:val="005134E5"/>
    <w:rsid w:val="005139F4"/>
    <w:rsid w:val="0051414A"/>
    <w:rsid w:val="00514B7D"/>
    <w:rsid w:val="00514BFF"/>
    <w:rsid w:val="00514ED9"/>
    <w:rsid w:val="00515B5F"/>
    <w:rsid w:val="00515DAE"/>
    <w:rsid w:val="005166DB"/>
    <w:rsid w:val="0051746B"/>
    <w:rsid w:val="00517846"/>
    <w:rsid w:val="00520036"/>
    <w:rsid w:val="00520BBA"/>
    <w:rsid w:val="00522357"/>
    <w:rsid w:val="00522F7B"/>
    <w:rsid w:val="0052348B"/>
    <w:rsid w:val="00524D8A"/>
    <w:rsid w:val="00525842"/>
    <w:rsid w:val="00526A64"/>
    <w:rsid w:val="00526BC4"/>
    <w:rsid w:val="00526FD1"/>
    <w:rsid w:val="00527339"/>
    <w:rsid w:val="00527FA8"/>
    <w:rsid w:val="005305AE"/>
    <w:rsid w:val="0053211B"/>
    <w:rsid w:val="00533D37"/>
    <w:rsid w:val="00534DF6"/>
    <w:rsid w:val="00535E8C"/>
    <w:rsid w:val="00535EE7"/>
    <w:rsid w:val="005364E9"/>
    <w:rsid w:val="005372C7"/>
    <w:rsid w:val="00537F42"/>
    <w:rsid w:val="00540BAC"/>
    <w:rsid w:val="00541207"/>
    <w:rsid w:val="005434F9"/>
    <w:rsid w:val="00543594"/>
    <w:rsid w:val="0054367D"/>
    <w:rsid w:val="00543CE5"/>
    <w:rsid w:val="00543FE0"/>
    <w:rsid w:val="00544D62"/>
    <w:rsid w:val="00546996"/>
    <w:rsid w:val="00550644"/>
    <w:rsid w:val="0055167A"/>
    <w:rsid w:val="00553AF5"/>
    <w:rsid w:val="00553D1F"/>
    <w:rsid w:val="00555F2F"/>
    <w:rsid w:val="005600B9"/>
    <w:rsid w:val="00562122"/>
    <w:rsid w:val="00567A36"/>
    <w:rsid w:val="00567B39"/>
    <w:rsid w:val="0057122A"/>
    <w:rsid w:val="00571AB9"/>
    <w:rsid w:val="00572FD1"/>
    <w:rsid w:val="005742D7"/>
    <w:rsid w:val="005744E6"/>
    <w:rsid w:val="00574BBA"/>
    <w:rsid w:val="00574D57"/>
    <w:rsid w:val="00574E7C"/>
    <w:rsid w:val="005750FD"/>
    <w:rsid w:val="00575276"/>
    <w:rsid w:val="00576680"/>
    <w:rsid w:val="00576688"/>
    <w:rsid w:val="00576ADB"/>
    <w:rsid w:val="00576E8E"/>
    <w:rsid w:val="00576F91"/>
    <w:rsid w:val="005808CD"/>
    <w:rsid w:val="00581882"/>
    <w:rsid w:val="00581B33"/>
    <w:rsid w:val="00581EBB"/>
    <w:rsid w:val="00581F09"/>
    <w:rsid w:val="00582473"/>
    <w:rsid w:val="00582CC0"/>
    <w:rsid w:val="00582EB2"/>
    <w:rsid w:val="0058443F"/>
    <w:rsid w:val="0058463D"/>
    <w:rsid w:val="005849C2"/>
    <w:rsid w:val="00585112"/>
    <w:rsid w:val="00585D63"/>
    <w:rsid w:val="00585E16"/>
    <w:rsid w:val="00586684"/>
    <w:rsid w:val="00587E75"/>
    <w:rsid w:val="00590DDD"/>
    <w:rsid w:val="00590E08"/>
    <w:rsid w:val="0059155C"/>
    <w:rsid w:val="005916A7"/>
    <w:rsid w:val="00592741"/>
    <w:rsid w:val="0059368B"/>
    <w:rsid w:val="00594308"/>
    <w:rsid w:val="00594AAF"/>
    <w:rsid w:val="00595B38"/>
    <w:rsid w:val="00595DEA"/>
    <w:rsid w:val="0059652A"/>
    <w:rsid w:val="005979FB"/>
    <w:rsid w:val="00597F38"/>
    <w:rsid w:val="005A014F"/>
    <w:rsid w:val="005A1CF9"/>
    <w:rsid w:val="005A1D16"/>
    <w:rsid w:val="005A1F16"/>
    <w:rsid w:val="005A243A"/>
    <w:rsid w:val="005A2BF4"/>
    <w:rsid w:val="005A490C"/>
    <w:rsid w:val="005A4C2A"/>
    <w:rsid w:val="005A54EA"/>
    <w:rsid w:val="005A5DDC"/>
    <w:rsid w:val="005A6545"/>
    <w:rsid w:val="005A73AC"/>
    <w:rsid w:val="005B2ADD"/>
    <w:rsid w:val="005B2AE8"/>
    <w:rsid w:val="005B334E"/>
    <w:rsid w:val="005B33D7"/>
    <w:rsid w:val="005B3F28"/>
    <w:rsid w:val="005B5915"/>
    <w:rsid w:val="005B5C71"/>
    <w:rsid w:val="005B5DC2"/>
    <w:rsid w:val="005B602D"/>
    <w:rsid w:val="005C0679"/>
    <w:rsid w:val="005C105E"/>
    <w:rsid w:val="005C1174"/>
    <w:rsid w:val="005C1FE0"/>
    <w:rsid w:val="005C3014"/>
    <w:rsid w:val="005C38FB"/>
    <w:rsid w:val="005C684A"/>
    <w:rsid w:val="005C70AD"/>
    <w:rsid w:val="005C7D83"/>
    <w:rsid w:val="005D0C6E"/>
    <w:rsid w:val="005D0D03"/>
    <w:rsid w:val="005D0EB6"/>
    <w:rsid w:val="005D1475"/>
    <w:rsid w:val="005D1F5F"/>
    <w:rsid w:val="005D20A1"/>
    <w:rsid w:val="005D2F66"/>
    <w:rsid w:val="005D3C4F"/>
    <w:rsid w:val="005D46FD"/>
    <w:rsid w:val="005D50E4"/>
    <w:rsid w:val="005D545E"/>
    <w:rsid w:val="005D547F"/>
    <w:rsid w:val="005D7473"/>
    <w:rsid w:val="005D767C"/>
    <w:rsid w:val="005D7BC7"/>
    <w:rsid w:val="005E2034"/>
    <w:rsid w:val="005E52D7"/>
    <w:rsid w:val="005E58B6"/>
    <w:rsid w:val="005F0D02"/>
    <w:rsid w:val="005F1FBE"/>
    <w:rsid w:val="005F39AE"/>
    <w:rsid w:val="005F3A43"/>
    <w:rsid w:val="005F4E6B"/>
    <w:rsid w:val="005F514C"/>
    <w:rsid w:val="005F5BAD"/>
    <w:rsid w:val="005F6690"/>
    <w:rsid w:val="005F768A"/>
    <w:rsid w:val="005F7EE3"/>
    <w:rsid w:val="00600C24"/>
    <w:rsid w:val="00600CDE"/>
    <w:rsid w:val="0060297E"/>
    <w:rsid w:val="00602ABE"/>
    <w:rsid w:val="00603253"/>
    <w:rsid w:val="00603426"/>
    <w:rsid w:val="00604234"/>
    <w:rsid w:val="00605580"/>
    <w:rsid w:val="00605798"/>
    <w:rsid w:val="00607327"/>
    <w:rsid w:val="006078B5"/>
    <w:rsid w:val="00607CE6"/>
    <w:rsid w:val="00611482"/>
    <w:rsid w:val="0061155D"/>
    <w:rsid w:val="006140C9"/>
    <w:rsid w:val="00614A0A"/>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3744"/>
    <w:rsid w:val="00624851"/>
    <w:rsid w:val="006255CB"/>
    <w:rsid w:val="00627509"/>
    <w:rsid w:val="00627F16"/>
    <w:rsid w:val="006302DB"/>
    <w:rsid w:val="00630E9A"/>
    <w:rsid w:val="0063100D"/>
    <w:rsid w:val="00631C9C"/>
    <w:rsid w:val="0063477E"/>
    <w:rsid w:val="00634AFF"/>
    <w:rsid w:val="00640F56"/>
    <w:rsid w:val="0064104D"/>
    <w:rsid w:val="00642A6F"/>
    <w:rsid w:val="00642A83"/>
    <w:rsid w:val="00643083"/>
    <w:rsid w:val="006458B7"/>
    <w:rsid w:val="00645CAB"/>
    <w:rsid w:val="00645E63"/>
    <w:rsid w:val="00647880"/>
    <w:rsid w:val="0065003C"/>
    <w:rsid w:val="006515BC"/>
    <w:rsid w:val="00651996"/>
    <w:rsid w:val="00651A61"/>
    <w:rsid w:val="00651F1D"/>
    <w:rsid w:val="00653A11"/>
    <w:rsid w:val="00657F0C"/>
    <w:rsid w:val="006608B5"/>
    <w:rsid w:val="00660D6C"/>
    <w:rsid w:val="00660ECE"/>
    <w:rsid w:val="006610EE"/>
    <w:rsid w:val="00662FB7"/>
    <w:rsid w:val="006634B8"/>
    <w:rsid w:val="00663DED"/>
    <w:rsid w:val="0066477D"/>
    <w:rsid w:val="00665BD8"/>
    <w:rsid w:val="006663DD"/>
    <w:rsid w:val="0066662A"/>
    <w:rsid w:val="006666D6"/>
    <w:rsid w:val="006676C8"/>
    <w:rsid w:val="006678AE"/>
    <w:rsid w:val="00670192"/>
    <w:rsid w:val="00670F1B"/>
    <w:rsid w:val="006710BE"/>
    <w:rsid w:val="00673CB3"/>
    <w:rsid w:val="00675513"/>
    <w:rsid w:val="00677A48"/>
    <w:rsid w:val="00680617"/>
    <w:rsid w:val="00680FE3"/>
    <w:rsid w:val="006811C4"/>
    <w:rsid w:val="00681689"/>
    <w:rsid w:val="0068173F"/>
    <w:rsid w:val="006826A1"/>
    <w:rsid w:val="006826B6"/>
    <w:rsid w:val="00683595"/>
    <w:rsid w:val="00684B10"/>
    <w:rsid w:val="006874B0"/>
    <w:rsid w:val="00690293"/>
    <w:rsid w:val="00690437"/>
    <w:rsid w:val="006918CE"/>
    <w:rsid w:val="00691E94"/>
    <w:rsid w:val="0069233F"/>
    <w:rsid w:val="00692F63"/>
    <w:rsid w:val="00694105"/>
    <w:rsid w:val="006947C5"/>
    <w:rsid w:val="00694BC6"/>
    <w:rsid w:val="00696206"/>
    <w:rsid w:val="00696E55"/>
    <w:rsid w:val="00697A04"/>
    <w:rsid w:val="006A0925"/>
    <w:rsid w:val="006A0F15"/>
    <w:rsid w:val="006A25EB"/>
    <w:rsid w:val="006A26E7"/>
    <w:rsid w:val="006A2D38"/>
    <w:rsid w:val="006A664C"/>
    <w:rsid w:val="006A6FAD"/>
    <w:rsid w:val="006A7508"/>
    <w:rsid w:val="006A7C53"/>
    <w:rsid w:val="006B09A8"/>
    <w:rsid w:val="006B1826"/>
    <w:rsid w:val="006B347E"/>
    <w:rsid w:val="006B3725"/>
    <w:rsid w:val="006B4275"/>
    <w:rsid w:val="006B43E1"/>
    <w:rsid w:val="006B51BB"/>
    <w:rsid w:val="006B5A69"/>
    <w:rsid w:val="006B6EFB"/>
    <w:rsid w:val="006B7556"/>
    <w:rsid w:val="006B7B91"/>
    <w:rsid w:val="006C0965"/>
    <w:rsid w:val="006C292A"/>
    <w:rsid w:val="006C2CEB"/>
    <w:rsid w:val="006C2E56"/>
    <w:rsid w:val="006C4640"/>
    <w:rsid w:val="006C67C2"/>
    <w:rsid w:val="006D0769"/>
    <w:rsid w:val="006D17F0"/>
    <w:rsid w:val="006D206D"/>
    <w:rsid w:val="006D23FB"/>
    <w:rsid w:val="006D2E11"/>
    <w:rsid w:val="006D2ED0"/>
    <w:rsid w:val="006D3D85"/>
    <w:rsid w:val="006D3EB5"/>
    <w:rsid w:val="006D60A8"/>
    <w:rsid w:val="006D6C37"/>
    <w:rsid w:val="006D6D52"/>
    <w:rsid w:val="006D6F16"/>
    <w:rsid w:val="006D716D"/>
    <w:rsid w:val="006D75D9"/>
    <w:rsid w:val="006D7619"/>
    <w:rsid w:val="006E0232"/>
    <w:rsid w:val="006E02D0"/>
    <w:rsid w:val="006E1EC6"/>
    <w:rsid w:val="006E359B"/>
    <w:rsid w:val="006E5428"/>
    <w:rsid w:val="006E5856"/>
    <w:rsid w:val="006E5933"/>
    <w:rsid w:val="006E6697"/>
    <w:rsid w:val="006E6A76"/>
    <w:rsid w:val="006F199F"/>
    <w:rsid w:val="006F204A"/>
    <w:rsid w:val="006F459E"/>
    <w:rsid w:val="006F4BD2"/>
    <w:rsid w:val="006F4D44"/>
    <w:rsid w:val="006F4D8E"/>
    <w:rsid w:val="006F6EF9"/>
    <w:rsid w:val="006F79E1"/>
    <w:rsid w:val="006F7BCF"/>
    <w:rsid w:val="0070274F"/>
    <w:rsid w:val="007029CE"/>
    <w:rsid w:val="007047C6"/>
    <w:rsid w:val="00705B9C"/>
    <w:rsid w:val="00706011"/>
    <w:rsid w:val="00706610"/>
    <w:rsid w:val="00707D33"/>
    <w:rsid w:val="0071081E"/>
    <w:rsid w:val="007110E6"/>
    <w:rsid w:val="007115B7"/>
    <w:rsid w:val="00711976"/>
    <w:rsid w:val="007129C7"/>
    <w:rsid w:val="00712C9C"/>
    <w:rsid w:val="007130BE"/>
    <w:rsid w:val="00714030"/>
    <w:rsid w:val="007155D3"/>
    <w:rsid w:val="007177ED"/>
    <w:rsid w:val="00720A64"/>
    <w:rsid w:val="0072161A"/>
    <w:rsid w:val="0072162A"/>
    <w:rsid w:val="0072166D"/>
    <w:rsid w:val="007217AF"/>
    <w:rsid w:val="00721B2F"/>
    <w:rsid w:val="007238F8"/>
    <w:rsid w:val="00725549"/>
    <w:rsid w:val="007278D5"/>
    <w:rsid w:val="00732409"/>
    <w:rsid w:val="00732E25"/>
    <w:rsid w:val="00732EEB"/>
    <w:rsid w:val="00735463"/>
    <w:rsid w:val="0073571B"/>
    <w:rsid w:val="00737F4D"/>
    <w:rsid w:val="00741392"/>
    <w:rsid w:val="00741B82"/>
    <w:rsid w:val="00746D48"/>
    <w:rsid w:val="007472CE"/>
    <w:rsid w:val="00750E72"/>
    <w:rsid w:val="007510ED"/>
    <w:rsid w:val="00753A41"/>
    <w:rsid w:val="00755AD7"/>
    <w:rsid w:val="00756864"/>
    <w:rsid w:val="00760CE8"/>
    <w:rsid w:val="007610A6"/>
    <w:rsid w:val="00761697"/>
    <w:rsid w:val="007625EC"/>
    <w:rsid w:val="007658A6"/>
    <w:rsid w:val="00765CAD"/>
    <w:rsid w:val="00766BA8"/>
    <w:rsid w:val="00771F90"/>
    <w:rsid w:val="0077429E"/>
    <w:rsid w:val="00775996"/>
    <w:rsid w:val="0077688F"/>
    <w:rsid w:val="00776D43"/>
    <w:rsid w:val="00776FB7"/>
    <w:rsid w:val="00777922"/>
    <w:rsid w:val="0078020B"/>
    <w:rsid w:val="00780248"/>
    <w:rsid w:val="0078028C"/>
    <w:rsid w:val="00781967"/>
    <w:rsid w:val="00782F72"/>
    <w:rsid w:val="0078358F"/>
    <w:rsid w:val="007842BA"/>
    <w:rsid w:val="007843C4"/>
    <w:rsid w:val="00785393"/>
    <w:rsid w:val="007857C5"/>
    <w:rsid w:val="007858E7"/>
    <w:rsid w:val="007874F1"/>
    <w:rsid w:val="007901FD"/>
    <w:rsid w:val="007902B1"/>
    <w:rsid w:val="0079068D"/>
    <w:rsid w:val="0079133C"/>
    <w:rsid w:val="00791704"/>
    <w:rsid w:val="00791981"/>
    <w:rsid w:val="00792A2F"/>
    <w:rsid w:val="00792B38"/>
    <w:rsid w:val="00793519"/>
    <w:rsid w:val="00793E0C"/>
    <w:rsid w:val="00794412"/>
    <w:rsid w:val="007956E7"/>
    <w:rsid w:val="007972A1"/>
    <w:rsid w:val="007973AE"/>
    <w:rsid w:val="00797420"/>
    <w:rsid w:val="00797B10"/>
    <w:rsid w:val="007A2E18"/>
    <w:rsid w:val="007A3DB5"/>
    <w:rsid w:val="007A4777"/>
    <w:rsid w:val="007A5E1A"/>
    <w:rsid w:val="007A6F4F"/>
    <w:rsid w:val="007B0030"/>
    <w:rsid w:val="007B1189"/>
    <w:rsid w:val="007B299C"/>
    <w:rsid w:val="007B2A97"/>
    <w:rsid w:val="007B39B9"/>
    <w:rsid w:val="007B3ED7"/>
    <w:rsid w:val="007B49B4"/>
    <w:rsid w:val="007B6146"/>
    <w:rsid w:val="007B701C"/>
    <w:rsid w:val="007B7B5D"/>
    <w:rsid w:val="007C1DA3"/>
    <w:rsid w:val="007C1FEB"/>
    <w:rsid w:val="007C217C"/>
    <w:rsid w:val="007C25EB"/>
    <w:rsid w:val="007C5842"/>
    <w:rsid w:val="007C6231"/>
    <w:rsid w:val="007C7CD0"/>
    <w:rsid w:val="007D3572"/>
    <w:rsid w:val="007D3B92"/>
    <w:rsid w:val="007D7A62"/>
    <w:rsid w:val="007E0F12"/>
    <w:rsid w:val="007E140A"/>
    <w:rsid w:val="007E151A"/>
    <w:rsid w:val="007E1D9C"/>
    <w:rsid w:val="007E343C"/>
    <w:rsid w:val="007E42C7"/>
    <w:rsid w:val="007E57D0"/>
    <w:rsid w:val="007E5D4A"/>
    <w:rsid w:val="007E63F4"/>
    <w:rsid w:val="007E7FB0"/>
    <w:rsid w:val="007F1628"/>
    <w:rsid w:val="007F1CD1"/>
    <w:rsid w:val="007F3523"/>
    <w:rsid w:val="007F400E"/>
    <w:rsid w:val="007F4A63"/>
    <w:rsid w:val="007F5F5B"/>
    <w:rsid w:val="007F75CB"/>
    <w:rsid w:val="007F76E5"/>
    <w:rsid w:val="008028F2"/>
    <w:rsid w:val="00802A3E"/>
    <w:rsid w:val="00802B57"/>
    <w:rsid w:val="00802E24"/>
    <w:rsid w:val="0080308A"/>
    <w:rsid w:val="00804239"/>
    <w:rsid w:val="0080482F"/>
    <w:rsid w:val="00804F50"/>
    <w:rsid w:val="0080578A"/>
    <w:rsid w:val="00806712"/>
    <w:rsid w:val="00806F56"/>
    <w:rsid w:val="00807446"/>
    <w:rsid w:val="00807B70"/>
    <w:rsid w:val="0081007A"/>
    <w:rsid w:val="00810FF3"/>
    <w:rsid w:val="00812A05"/>
    <w:rsid w:val="00812B7C"/>
    <w:rsid w:val="0081357E"/>
    <w:rsid w:val="00814AD0"/>
    <w:rsid w:val="00814EE4"/>
    <w:rsid w:val="00815694"/>
    <w:rsid w:val="008166DC"/>
    <w:rsid w:val="00817658"/>
    <w:rsid w:val="00822535"/>
    <w:rsid w:val="00822B88"/>
    <w:rsid w:val="00822F8F"/>
    <w:rsid w:val="00824242"/>
    <w:rsid w:val="0082540F"/>
    <w:rsid w:val="00825973"/>
    <w:rsid w:val="008266A5"/>
    <w:rsid w:val="008272E0"/>
    <w:rsid w:val="00827E26"/>
    <w:rsid w:val="00830131"/>
    <w:rsid w:val="008303A5"/>
    <w:rsid w:val="00830BDE"/>
    <w:rsid w:val="00831200"/>
    <w:rsid w:val="00831335"/>
    <w:rsid w:val="00831893"/>
    <w:rsid w:val="008321E1"/>
    <w:rsid w:val="00832237"/>
    <w:rsid w:val="00832381"/>
    <w:rsid w:val="00833EE5"/>
    <w:rsid w:val="00833F5E"/>
    <w:rsid w:val="00835B30"/>
    <w:rsid w:val="00835CD4"/>
    <w:rsid w:val="0083669C"/>
    <w:rsid w:val="0083679F"/>
    <w:rsid w:val="008368AE"/>
    <w:rsid w:val="008371F9"/>
    <w:rsid w:val="00837D0F"/>
    <w:rsid w:val="00837E33"/>
    <w:rsid w:val="00840022"/>
    <w:rsid w:val="00842316"/>
    <w:rsid w:val="0084354B"/>
    <w:rsid w:val="00843705"/>
    <w:rsid w:val="008438A7"/>
    <w:rsid w:val="008440C4"/>
    <w:rsid w:val="008446DE"/>
    <w:rsid w:val="00845257"/>
    <w:rsid w:val="00846316"/>
    <w:rsid w:val="00846544"/>
    <w:rsid w:val="00846C7F"/>
    <w:rsid w:val="0085153B"/>
    <w:rsid w:val="00852FCA"/>
    <w:rsid w:val="008550B6"/>
    <w:rsid w:val="0085614F"/>
    <w:rsid w:val="0085644F"/>
    <w:rsid w:val="00860184"/>
    <w:rsid w:val="00860ECC"/>
    <w:rsid w:val="00861ED9"/>
    <w:rsid w:val="008637AE"/>
    <w:rsid w:val="0086401C"/>
    <w:rsid w:val="008640F9"/>
    <w:rsid w:val="00864E80"/>
    <w:rsid w:val="00866E62"/>
    <w:rsid w:val="008672DF"/>
    <w:rsid w:val="008677FE"/>
    <w:rsid w:val="00867888"/>
    <w:rsid w:val="00867A51"/>
    <w:rsid w:val="00870CAB"/>
    <w:rsid w:val="00872047"/>
    <w:rsid w:val="008720D4"/>
    <w:rsid w:val="0087249F"/>
    <w:rsid w:val="00873BC4"/>
    <w:rsid w:val="00873D93"/>
    <w:rsid w:val="008743AC"/>
    <w:rsid w:val="0087450B"/>
    <w:rsid w:val="00875365"/>
    <w:rsid w:val="0087541D"/>
    <w:rsid w:val="00875A33"/>
    <w:rsid w:val="008765FC"/>
    <w:rsid w:val="00877054"/>
    <w:rsid w:val="00877486"/>
    <w:rsid w:val="0087758D"/>
    <w:rsid w:val="00877BC4"/>
    <w:rsid w:val="00880A9E"/>
    <w:rsid w:val="00881099"/>
    <w:rsid w:val="00881485"/>
    <w:rsid w:val="00881BEA"/>
    <w:rsid w:val="00881CA6"/>
    <w:rsid w:val="008822B4"/>
    <w:rsid w:val="008835D0"/>
    <w:rsid w:val="00884784"/>
    <w:rsid w:val="00884FE0"/>
    <w:rsid w:val="008876A1"/>
    <w:rsid w:val="008903AE"/>
    <w:rsid w:val="00890D3D"/>
    <w:rsid w:val="008911AE"/>
    <w:rsid w:val="00891393"/>
    <w:rsid w:val="00892982"/>
    <w:rsid w:val="00892EF8"/>
    <w:rsid w:val="00893197"/>
    <w:rsid w:val="00895684"/>
    <w:rsid w:val="00895A0D"/>
    <w:rsid w:val="00895E5D"/>
    <w:rsid w:val="00897B5A"/>
    <w:rsid w:val="008A026C"/>
    <w:rsid w:val="008A0BEE"/>
    <w:rsid w:val="008A185F"/>
    <w:rsid w:val="008A3312"/>
    <w:rsid w:val="008A4260"/>
    <w:rsid w:val="008A4B3A"/>
    <w:rsid w:val="008A4D2F"/>
    <w:rsid w:val="008A4E83"/>
    <w:rsid w:val="008A5302"/>
    <w:rsid w:val="008A60FF"/>
    <w:rsid w:val="008A6641"/>
    <w:rsid w:val="008A67A6"/>
    <w:rsid w:val="008A7664"/>
    <w:rsid w:val="008A7736"/>
    <w:rsid w:val="008B28C5"/>
    <w:rsid w:val="008B2920"/>
    <w:rsid w:val="008B494B"/>
    <w:rsid w:val="008B6030"/>
    <w:rsid w:val="008C02FB"/>
    <w:rsid w:val="008C290F"/>
    <w:rsid w:val="008C34FA"/>
    <w:rsid w:val="008C3FDD"/>
    <w:rsid w:val="008C4908"/>
    <w:rsid w:val="008C5D63"/>
    <w:rsid w:val="008C7A40"/>
    <w:rsid w:val="008D2D29"/>
    <w:rsid w:val="008D324A"/>
    <w:rsid w:val="008D39F0"/>
    <w:rsid w:val="008D5A50"/>
    <w:rsid w:val="008D5BAB"/>
    <w:rsid w:val="008D76CC"/>
    <w:rsid w:val="008E0543"/>
    <w:rsid w:val="008E1091"/>
    <w:rsid w:val="008E158C"/>
    <w:rsid w:val="008E1CBB"/>
    <w:rsid w:val="008E1EB9"/>
    <w:rsid w:val="008E2BF0"/>
    <w:rsid w:val="008E686B"/>
    <w:rsid w:val="008E79DB"/>
    <w:rsid w:val="008F146B"/>
    <w:rsid w:val="008F2B67"/>
    <w:rsid w:val="008F3008"/>
    <w:rsid w:val="008F301F"/>
    <w:rsid w:val="008F31B7"/>
    <w:rsid w:val="008F3F16"/>
    <w:rsid w:val="008F4D7E"/>
    <w:rsid w:val="008F55A4"/>
    <w:rsid w:val="008F6B64"/>
    <w:rsid w:val="0090039D"/>
    <w:rsid w:val="00900885"/>
    <w:rsid w:val="00901A1C"/>
    <w:rsid w:val="00902F8A"/>
    <w:rsid w:val="009038A9"/>
    <w:rsid w:val="00904908"/>
    <w:rsid w:val="00906BCC"/>
    <w:rsid w:val="009078A9"/>
    <w:rsid w:val="00907ACB"/>
    <w:rsid w:val="00907CE5"/>
    <w:rsid w:val="009103AF"/>
    <w:rsid w:val="009112F8"/>
    <w:rsid w:val="00911813"/>
    <w:rsid w:val="0091365E"/>
    <w:rsid w:val="00916842"/>
    <w:rsid w:val="00916F42"/>
    <w:rsid w:val="009170D7"/>
    <w:rsid w:val="00917BD8"/>
    <w:rsid w:val="00917FC7"/>
    <w:rsid w:val="0092003A"/>
    <w:rsid w:val="009215FD"/>
    <w:rsid w:val="00921C98"/>
    <w:rsid w:val="0092441A"/>
    <w:rsid w:val="0092530C"/>
    <w:rsid w:val="00927C1C"/>
    <w:rsid w:val="00931E59"/>
    <w:rsid w:val="009322F2"/>
    <w:rsid w:val="0093328E"/>
    <w:rsid w:val="00933BB5"/>
    <w:rsid w:val="0093725F"/>
    <w:rsid w:val="00937E33"/>
    <w:rsid w:val="009409AB"/>
    <w:rsid w:val="00944608"/>
    <w:rsid w:val="009446EA"/>
    <w:rsid w:val="009449F0"/>
    <w:rsid w:val="0094555B"/>
    <w:rsid w:val="00945740"/>
    <w:rsid w:val="0094690D"/>
    <w:rsid w:val="00947445"/>
    <w:rsid w:val="00947755"/>
    <w:rsid w:val="009502CE"/>
    <w:rsid w:val="0095220B"/>
    <w:rsid w:val="00952316"/>
    <w:rsid w:val="00952B7C"/>
    <w:rsid w:val="00954215"/>
    <w:rsid w:val="00954A84"/>
    <w:rsid w:val="009561E5"/>
    <w:rsid w:val="009564A8"/>
    <w:rsid w:val="0096225A"/>
    <w:rsid w:val="009622F3"/>
    <w:rsid w:val="00967D6D"/>
    <w:rsid w:val="009703DE"/>
    <w:rsid w:val="00972D70"/>
    <w:rsid w:val="00975CC7"/>
    <w:rsid w:val="00976F41"/>
    <w:rsid w:val="00977E64"/>
    <w:rsid w:val="00980278"/>
    <w:rsid w:val="00980425"/>
    <w:rsid w:val="0098068D"/>
    <w:rsid w:val="009824CA"/>
    <w:rsid w:val="009836D0"/>
    <w:rsid w:val="00983E39"/>
    <w:rsid w:val="0098598C"/>
    <w:rsid w:val="00985B18"/>
    <w:rsid w:val="00986810"/>
    <w:rsid w:val="00986FF8"/>
    <w:rsid w:val="00987209"/>
    <w:rsid w:val="00990DD9"/>
    <w:rsid w:val="0099106A"/>
    <w:rsid w:val="00991371"/>
    <w:rsid w:val="00991B9D"/>
    <w:rsid w:val="00992D1F"/>
    <w:rsid w:val="00993AA0"/>
    <w:rsid w:val="00993C07"/>
    <w:rsid w:val="00995128"/>
    <w:rsid w:val="0099527E"/>
    <w:rsid w:val="00996D1C"/>
    <w:rsid w:val="009A067C"/>
    <w:rsid w:val="009A20C6"/>
    <w:rsid w:val="009A2B5A"/>
    <w:rsid w:val="009A4121"/>
    <w:rsid w:val="009A546A"/>
    <w:rsid w:val="009B1923"/>
    <w:rsid w:val="009B2003"/>
    <w:rsid w:val="009B245D"/>
    <w:rsid w:val="009B40B4"/>
    <w:rsid w:val="009B4837"/>
    <w:rsid w:val="009B78C4"/>
    <w:rsid w:val="009B7F8D"/>
    <w:rsid w:val="009C09A4"/>
    <w:rsid w:val="009C14CC"/>
    <w:rsid w:val="009C2DD9"/>
    <w:rsid w:val="009C3A0D"/>
    <w:rsid w:val="009C3F43"/>
    <w:rsid w:val="009C43E2"/>
    <w:rsid w:val="009C614B"/>
    <w:rsid w:val="009C6ABC"/>
    <w:rsid w:val="009C6B5D"/>
    <w:rsid w:val="009C7129"/>
    <w:rsid w:val="009C7F5A"/>
    <w:rsid w:val="009D0202"/>
    <w:rsid w:val="009D0769"/>
    <w:rsid w:val="009D0F51"/>
    <w:rsid w:val="009D0F6C"/>
    <w:rsid w:val="009D113D"/>
    <w:rsid w:val="009D1438"/>
    <w:rsid w:val="009D15E4"/>
    <w:rsid w:val="009D17C2"/>
    <w:rsid w:val="009D26AB"/>
    <w:rsid w:val="009D45C5"/>
    <w:rsid w:val="009E2836"/>
    <w:rsid w:val="009E2872"/>
    <w:rsid w:val="009E35D1"/>
    <w:rsid w:val="009E4A14"/>
    <w:rsid w:val="009E5273"/>
    <w:rsid w:val="009F0D5B"/>
    <w:rsid w:val="009F0F43"/>
    <w:rsid w:val="009F1A2B"/>
    <w:rsid w:val="009F307D"/>
    <w:rsid w:val="009F34AE"/>
    <w:rsid w:val="009F451D"/>
    <w:rsid w:val="009F4720"/>
    <w:rsid w:val="009F5B4F"/>
    <w:rsid w:val="009F5B5B"/>
    <w:rsid w:val="009F604F"/>
    <w:rsid w:val="009F6B5B"/>
    <w:rsid w:val="00A025DC"/>
    <w:rsid w:val="00A02D0F"/>
    <w:rsid w:val="00A04A6D"/>
    <w:rsid w:val="00A069EE"/>
    <w:rsid w:val="00A075D2"/>
    <w:rsid w:val="00A0774C"/>
    <w:rsid w:val="00A109F3"/>
    <w:rsid w:val="00A10E0A"/>
    <w:rsid w:val="00A114E0"/>
    <w:rsid w:val="00A11BF8"/>
    <w:rsid w:val="00A12A90"/>
    <w:rsid w:val="00A16523"/>
    <w:rsid w:val="00A17554"/>
    <w:rsid w:val="00A17773"/>
    <w:rsid w:val="00A17895"/>
    <w:rsid w:val="00A207CA"/>
    <w:rsid w:val="00A21216"/>
    <w:rsid w:val="00A21BCD"/>
    <w:rsid w:val="00A227FB"/>
    <w:rsid w:val="00A232AC"/>
    <w:rsid w:val="00A2337A"/>
    <w:rsid w:val="00A2384E"/>
    <w:rsid w:val="00A252F2"/>
    <w:rsid w:val="00A26BD0"/>
    <w:rsid w:val="00A2781F"/>
    <w:rsid w:val="00A30EB8"/>
    <w:rsid w:val="00A31043"/>
    <w:rsid w:val="00A31E66"/>
    <w:rsid w:val="00A328DA"/>
    <w:rsid w:val="00A33E4A"/>
    <w:rsid w:val="00A35A0A"/>
    <w:rsid w:val="00A368E9"/>
    <w:rsid w:val="00A371FA"/>
    <w:rsid w:val="00A37A66"/>
    <w:rsid w:val="00A408B1"/>
    <w:rsid w:val="00A40AD6"/>
    <w:rsid w:val="00A41899"/>
    <w:rsid w:val="00A44CE8"/>
    <w:rsid w:val="00A4626E"/>
    <w:rsid w:val="00A4697B"/>
    <w:rsid w:val="00A471C4"/>
    <w:rsid w:val="00A47A1D"/>
    <w:rsid w:val="00A47A54"/>
    <w:rsid w:val="00A503B1"/>
    <w:rsid w:val="00A5041A"/>
    <w:rsid w:val="00A50B0B"/>
    <w:rsid w:val="00A51FC5"/>
    <w:rsid w:val="00A54A83"/>
    <w:rsid w:val="00A5505A"/>
    <w:rsid w:val="00A568D4"/>
    <w:rsid w:val="00A5697C"/>
    <w:rsid w:val="00A60E85"/>
    <w:rsid w:val="00A60EBA"/>
    <w:rsid w:val="00A61895"/>
    <w:rsid w:val="00A61A43"/>
    <w:rsid w:val="00A6241F"/>
    <w:rsid w:val="00A62ADF"/>
    <w:rsid w:val="00A63D53"/>
    <w:rsid w:val="00A6405A"/>
    <w:rsid w:val="00A6611E"/>
    <w:rsid w:val="00A6646F"/>
    <w:rsid w:val="00A67623"/>
    <w:rsid w:val="00A70256"/>
    <w:rsid w:val="00A70D7D"/>
    <w:rsid w:val="00A7142C"/>
    <w:rsid w:val="00A72042"/>
    <w:rsid w:val="00A72270"/>
    <w:rsid w:val="00A725D8"/>
    <w:rsid w:val="00A7299D"/>
    <w:rsid w:val="00A73098"/>
    <w:rsid w:val="00A734CC"/>
    <w:rsid w:val="00A741C2"/>
    <w:rsid w:val="00A7437D"/>
    <w:rsid w:val="00A74895"/>
    <w:rsid w:val="00A74F04"/>
    <w:rsid w:val="00A75416"/>
    <w:rsid w:val="00A769DE"/>
    <w:rsid w:val="00A769F3"/>
    <w:rsid w:val="00A812D4"/>
    <w:rsid w:val="00A81B80"/>
    <w:rsid w:val="00A81B88"/>
    <w:rsid w:val="00A83127"/>
    <w:rsid w:val="00A83A01"/>
    <w:rsid w:val="00A83B48"/>
    <w:rsid w:val="00A846F3"/>
    <w:rsid w:val="00A84D92"/>
    <w:rsid w:val="00A84E99"/>
    <w:rsid w:val="00A86177"/>
    <w:rsid w:val="00A912B3"/>
    <w:rsid w:val="00A91995"/>
    <w:rsid w:val="00A930E9"/>
    <w:rsid w:val="00A9571F"/>
    <w:rsid w:val="00A96360"/>
    <w:rsid w:val="00A9778A"/>
    <w:rsid w:val="00A97967"/>
    <w:rsid w:val="00AA10C3"/>
    <w:rsid w:val="00AA26F6"/>
    <w:rsid w:val="00AA431D"/>
    <w:rsid w:val="00AA5935"/>
    <w:rsid w:val="00AA66FE"/>
    <w:rsid w:val="00AA6847"/>
    <w:rsid w:val="00AA70E6"/>
    <w:rsid w:val="00AA729C"/>
    <w:rsid w:val="00AA75FD"/>
    <w:rsid w:val="00AB0B31"/>
    <w:rsid w:val="00AB1DAE"/>
    <w:rsid w:val="00AB2514"/>
    <w:rsid w:val="00AB265D"/>
    <w:rsid w:val="00AB2CAA"/>
    <w:rsid w:val="00AB465B"/>
    <w:rsid w:val="00AB48C8"/>
    <w:rsid w:val="00AB4EF1"/>
    <w:rsid w:val="00AB51AA"/>
    <w:rsid w:val="00AB6015"/>
    <w:rsid w:val="00AB63F6"/>
    <w:rsid w:val="00AB6A6C"/>
    <w:rsid w:val="00AB6DF8"/>
    <w:rsid w:val="00AC10FE"/>
    <w:rsid w:val="00AC124D"/>
    <w:rsid w:val="00AC19B5"/>
    <w:rsid w:val="00AC1DEA"/>
    <w:rsid w:val="00AC2ABA"/>
    <w:rsid w:val="00AC3BC2"/>
    <w:rsid w:val="00AC4104"/>
    <w:rsid w:val="00AC414E"/>
    <w:rsid w:val="00AC5BCE"/>
    <w:rsid w:val="00AC5F5B"/>
    <w:rsid w:val="00AC6DC2"/>
    <w:rsid w:val="00AC7214"/>
    <w:rsid w:val="00AD00AB"/>
    <w:rsid w:val="00AD058B"/>
    <w:rsid w:val="00AD0FDB"/>
    <w:rsid w:val="00AD265D"/>
    <w:rsid w:val="00AD392E"/>
    <w:rsid w:val="00AD3DB5"/>
    <w:rsid w:val="00AD568E"/>
    <w:rsid w:val="00AD5F6E"/>
    <w:rsid w:val="00AD5F7B"/>
    <w:rsid w:val="00AD6148"/>
    <w:rsid w:val="00AD6CA7"/>
    <w:rsid w:val="00AD7755"/>
    <w:rsid w:val="00AE0192"/>
    <w:rsid w:val="00AE0E2A"/>
    <w:rsid w:val="00AE18B3"/>
    <w:rsid w:val="00AE1CDB"/>
    <w:rsid w:val="00AE2D81"/>
    <w:rsid w:val="00AE37BC"/>
    <w:rsid w:val="00AE4511"/>
    <w:rsid w:val="00AE47ED"/>
    <w:rsid w:val="00AE5FB0"/>
    <w:rsid w:val="00AE619F"/>
    <w:rsid w:val="00AE64B0"/>
    <w:rsid w:val="00AE6811"/>
    <w:rsid w:val="00AE7D0F"/>
    <w:rsid w:val="00AF00E5"/>
    <w:rsid w:val="00AF05EB"/>
    <w:rsid w:val="00AF09B4"/>
    <w:rsid w:val="00AF0E2B"/>
    <w:rsid w:val="00AF1310"/>
    <w:rsid w:val="00AF1F04"/>
    <w:rsid w:val="00AF337A"/>
    <w:rsid w:val="00AF3C0E"/>
    <w:rsid w:val="00AF3E30"/>
    <w:rsid w:val="00AF5631"/>
    <w:rsid w:val="00AF6B24"/>
    <w:rsid w:val="00AF6E4B"/>
    <w:rsid w:val="00AF744F"/>
    <w:rsid w:val="00AF75BE"/>
    <w:rsid w:val="00AF78AE"/>
    <w:rsid w:val="00B009C4"/>
    <w:rsid w:val="00B00C96"/>
    <w:rsid w:val="00B01DAF"/>
    <w:rsid w:val="00B01DB5"/>
    <w:rsid w:val="00B04650"/>
    <w:rsid w:val="00B058D3"/>
    <w:rsid w:val="00B065AF"/>
    <w:rsid w:val="00B06862"/>
    <w:rsid w:val="00B10EBC"/>
    <w:rsid w:val="00B12C3B"/>
    <w:rsid w:val="00B12CB3"/>
    <w:rsid w:val="00B12EF7"/>
    <w:rsid w:val="00B1332E"/>
    <w:rsid w:val="00B13474"/>
    <w:rsid w:val="00B14D91"/>
    <w:rsid w:val="00B15F09"/>
    <w:rsid w:val="00B17653"/>
    <w:rsid w:val="00B202C2"/>
    <w:rsid w:val="00B202F1"/>
    <w:rsid w:val="00B205A5"/>
    <w:rsid w:val="00B2075D"/>
    <w:rsid w:val="00B213E4"/>
    <w:rsid w:val="00B2265E"/>
    <w:rsid w:val="00B23389"/>
    <w:rsid w:val="00B26342"/>
    <w:rsid w:val="00B2681C"/>
    <w:rsid w:val="00B3165E"/>
    <w:rsid w:val="00B325F5"/>
    <w:rsid w:val="00B32D75"/>
    <w:rsid w:val="00B3361F"/>
    <w:rsid w:val="00B339CD"/>
    <w:rsid w:val="00B342AC"/>
    <w:rsid w:val="00B410F3"/>
    <w:rsid w:val="00B42710"/>
    <w:rsid w:val="00B4397A"/>
    <w:rsid w:val="00B476E1"/>
    <w:rsid w:val="00B51895"/>
    <w:rsid w:val="00B52B53"/>
    <w:rsid w:val="00B53B8E"/>
    <w:rsid w:val="00B54F0A"/>
    <w:rsid w:val="00B559A3"/>
    <w:rsid w:val="00B562EA"/>
    <w:rsid w:val="00B57BB3"/>
    <w:rsid w:val="00B57D23"/>
    <w:rsid w:val="00B608DB"/>
    <w:rsid w:val="00B60F97"/>
    <w:rsid w:val="00B60FD5"/>
    <w:rsid w:val="00B61D56"/>
    <w:rsid w:val="00B6315E"/>
    <w:rsid w:val="00B64CB1"/>
    <w:rsid w:val="00B65189"/>
    <w:rsid w:val="00B656AE"/>
    <w:rsid w:val="00B65AFC"/>
    <w:rsid w:val="00B65B07"/>
    <w:rsid w:val="00B66CC5"/>
    <w:rsid w:val="00B7077E"/>
    <w:rsid w:val="00B712A8"/>
    <w:rsid w:val="00B71576"/>
    <w:rsid w:val="00B71CD5"/>
    <w:rsid w:val="00B71D72"/>
    <w:rsid w:val="00B734AC"/>
    <w:rsid w:val="00B73C8D"/>
    <w:rsid w:val="00B7692A"/>
    <w:rsid w:val="00B769B1"/>
    <w:rsid w:val="00B7737D"/>
    <w:rsid w:val="00B774A4"/>
    <w:rsid w:val="00B80FAF"/>
    <w:rsid w:val="00B8355B"/>
    <w:rsid w:val="00B836ED"/>
    <w:rsid w:val="00B848C9"/>
    <w:rsid w:val="00B85D36"/>
    <w:rsid w:val="00B86B30"/>
    <w:rsid w:val="00B87A23"/>
    <w:rsid w:val="00B9110F"/>
    <w:rsid w:val="00B93E09"/>
    <w:rsid w:val="00B93EE0"/>
    <w:rsid w:val="00B941A3"/>
    <w:rsid w:val="00B94682"/>
    <w:rsid w:val="00B96BFE"/>
    <w:rsid w:val="00BA0940"/>
    <w:rsid w:val="00BA1EAE"/>
    <w:rsid w:val="00BA267A"/>
    <w:rsid w:val="00BA3A0E"/>
    <w:rsid w:val="00BA3D0B"/>
    <w:rsid w:val="00BA5A0C"/>
    <w:rsid w:val="00BA705C"/>
    <w:rsid w:val="00BA7B7E"/>
    <w:rsid w:val="00BB0244"/>
    <w:rsid w:val="00BB2BB0"/>
    <w:rsid w:val="00BB308A"/>
    <w:rsid w:val="00BB3744"/>
    <w:rsid w:val="00BB396E"/>
    <w:rsid w:val="00BB3C1A"/>
    <w:rsid w:val="00BB4764"/>
    <w:rsid w:val="00BB53C4"/>
    <w:rsid w:val="00BB55E6"/>
    <w:rsid w:val="00BB6963"/>
    <w:rsid w:val="00BB69E5"/>
    <w:rsid w:val="00BB6A0E"/>
    <w:rsid w:val="00BB6B48"/>
    <w:rsid w:val="00BB7FD9"/>
    <w:rsid w:val="00BC0C41"/>
    <w:rsid w:val="00BC0DC6"/>
    <w:rsid w:val="00BC0E07"/>
    <w:rsid w:val="00BC5ECA"/>
    <w:rsid w:val="00BC6B61"/>
    <w:rsid w:val="00BC7D6F"/>
    <w:rsid w:val="00BD123B"/>
    <w:rsid w:val="00BD1678"/>
    <w:rsid w:val="00BD215F"/>
    <w:rsid w:val="00BD30BD"/>
    <w:rsid w:val="00BD33B2"/>
    <w:rsid w:val="00BD3B67"/>
    <w:rsid w:val="00BD4462"/>
    <w:rsid w:val="00BD7DAB"/>
    <w:rsid w:val="00BE1A0A"/>
    <w:rsid w:val="00BE25BC"/>
    <w:rsid w:val="00BE3569"/>
    <w:rsid w:val="00BE389E"/>
    <w:rsid w:val="00BE398D"/>
    <w:rsid w:val="00BE3D38"/>
    <w:rsid w:val="00BE4017"/>
    <w:rsid w:val="00BE447E"/>
    <w:rsid w:val="00BE5030"/>
    <w:rsid w:val="00BE66B6"/>
    <w:rsid w:val="00BE77AD"/>
    <w:rsid w:val="00BE7E89"/>
    <w:rsid w:val="00BF0397"/>
    <w:rsid w:val="00BF0BE6"/>
    <w:rsid w:val="00BF216C"/>
    <w:rsid w:val="00BF26A0"/>
    <w:rsid w:val="00BF2C7B"/>
    <w:rsid w:val="00C00FC5"/>
    <w:rsid w:val="00C02C22"/>
    <w:rsid w:val="00C02C80"/>
    <w:rsid w:val="00C0397A"/>
    <w:rsid w:val="00C0411A"/>
    <w:rsid w:val="00C0469F"/>
    <w:rsid w:val="00C04D21"/>
    <w:rsid w:val="00C04EB8"/>
    <w:rsid w:val="00C0522E"/>
    <w:rsid w:val="00C062CD"/>
    <w:rsid w:val="00C06B4F"/>
    <w:rsid w:val="00C07994"/>
    <w:rsid w:val="00C10261"/>
    <w:rsid w:val="00C1079A"/>
    <w:rsid w:val="00C10A32"/>
    <w:rsid w:val="00C10C3A"/>
    <w:rsid w:val="00C10EFB"/>
    <w:rsid w:val="00C1271B"/>
    <w:rsid w:val="00C13585"/>
    <w:rsid w:val="00C13880"/>
    <w:rsid w:val="00C16203"/>
    <w:rsid w:val="00C17342"/>
    <w:rsid w:val="00C20C78"/>
    <w:rsid w:val="00C215D0"/>
    <w:rsid w:val="00C232F1"/>
    <w:rsid w:val="00C23C48"/>
    <w:rsid w:val="00C2617F"/>
    <w:rsid w:val="00C27490"/>
    <w:rsid w:val="00C3045F"/>
    <w:rsid w:val="00C311DA"/>
    <w:rsid w:val="00C318C6"/>
    <w:rsid w:val="00C32284"/>
    <w:rsid w:val="00C328DB"/>
    <w:rsid w:val="00C32AC2"/>
    <w:rsid w:val="00C33BE7"/>
    <w:rsid w:val="00C34858"/>
    <w:rsid w:val="00C3575E"/>
    <w:rsid w:val="00C359D2"/>
    <w:rsid w:val="00C36CCF"/>
    <w:rsid w:val="00C423B1"/>
    <w:rsid w:val="00C42ED0"/>
    <w:rsid w:val="00C43D0A"/>
    <w:rsid w:val="00C44A8B"/>
    <w:rsid w:val="00C44D97"/>
    <w:rsid w:val="00C44FE3"/>
    <w:rsid w:val="00C456F6"/>
    <w:rsid w:val="00C500A7"/>
    <w:rsid w:val="00C50936"/>
    <w:rsid w:val="00C511E0"/>
    <w:rsid w:val="00C516E6"/>
    <w:rsid w:val="00C52045"/>
    <w:rsid w:val="00C53A87"/>
    <w:rsid w:val="00C543CC"/>
    <w:rsid w:val="00C54940"/>
    <w:rsid w:val="00C54D38"/>
    <w:rsid w:val="00C551A9"/>
    <w:rsid w:val="00C56034"/>
    <w:rsid w:val="00C57126"/>
    <w:rsid w:val="00C57D17"/>
    <w:rsid w:val="00C57D8A"/>
    <w:rsid w:val="00C60035"/>
    <w:rsid w:val="00C60A25"/>
    <w:rsid w:val="00C60F9F"/>
    <w:rsid w:val="00C62546"/>
    <w:rsid w:val="00C62BAD"/>
    <w:rsid w:val="00C63980"/>
    <w:rsid w:val="00C639F5"/>
    <w:rsid w:val="00C63E32"/>
    <w:rsid w:val="00C643E9"/>
    <w:rsid w:val="00C6489F"/>
    <w:rsid w:val="00C64EF7"/>
    <w:rsid w:val="00C64FF0"/>
    <w:rsid w:val="00C6683F"/>
    <w:rsid w:val="00C66F2E"/>
    <w:rsid w:val="00C670E1"/>
    <w:rsid w:val="00C671D7"/>
    <w:rsid w:val="00C6771C"/>
    <w:rsid w:val="00C70826"/>
    <w:rsid w:val="00C708DC"/>
    <w:rsid w:val="00C70F99"/>
    <w:rsid w:val="00C71E2B"/>
    <w:rsid w:val="00C71F57"/>
    <w:rsid w:val="00C73596"/>
    <w:rsid w:val="00C73800"/>
    <w:rsid w:val="00C73A02"/>
    <w:rsid w:val="00C73AED"/>
    <w:rsid w:val="00C73CD0"/>
    <w:rsid w:val="00C753CF"/>
    <w:rsid w:val="00C75859"/>
    <w:rsid w:val="00C75B14"/>
    <w:rsid w:val="00C75CAA"/>
    <w:rsid w:val="00C77464"/>
    <w:rsid w:val="00C777BC"/>
    <w:rsid w:val="00C80059"/>
    <w:rsid w:val="00C80084"/>
    <w:rsid w:val="00C80395"/>
    <w:rsid w:val="00C8049E"/>
    <w:rsid w:val="00C80941"/>
    <w:rsid w:val="00C81641"/>
    <w:rsid w:val="00C824C3"/>
    <w:rsid w:val="00C83756"/>
    <w:rsid w:val="00C837AA"/>
    <w:rsid w:val="00C83B9E"/>
    <w:rsid w:val="00C852E7"/>
    <w:rsid w:val="00C8628A"/>
    <w:rsid w:val="00C865CD"/>
    <w:rsid w:val="00C865E0"/>
    <w:rsid w:val="00C877FD"/>
    <w:rsid w:val="00C87D89"/>
    <w:rsid w:val="00C87E29"/>
    <w:rsid w:val="00C9223F"/>
    <w:rsid w:val="00C92319"/>
    <w:rsid w:val="00C93759"/>
    <w:rsid w:val="00C93DCF"/>
    <w:rsid w:val="00C9424E"/>
    <w:rsid w:val="00C943D1"/>
    <w:rsid w:val="00C9621E"/>
    <w:rsid w:val="00CA0873"/>
    <w:rsid w:val="00CA0BB9"/>
    <w:rsid w:val="00CA18DB"/>
    <w:rsid w:val="00CA220D"/>
    <w:rsid w:val="00CA22E2"/>
    <w:rsid w:val="00CA37ED"/>
    <w:rsid w:val="00CA51F4"/>
    <w:rsid w:val="00CA56C6"/>
    <w:rsid w:val="00CA5B23"/>
    <w:rsid w:val="00CB0153"/>
    <w:rsid w:val="00CB0560"/>
    <w:rsid w:val="00CB1F70"/>
    <w:rsid w:val="00CB25C5"/>
    <w:rsid w:val="00CB2C08"/>
    <w:rsid w:val="00CB32C6"/>
    <w:rsid w:val="00CB38DB"/>
    <w:rsid w:val="00CB3FA8"/>
    <w:rsid w:val="00CB414B"/>
    <w:rsid w:val="00CB63AC"/>
    <w:rsid w:val="00CB7374"/>
    <w:rsid w:val="00CB7619"/>
    <w:rsid w:val="00CB79AA"/>
    <w:rsid w:val="00CB7DB8"/>
    <w:rsid w:val="00CC019F"/>
    <w:rsid w:val="00CC035F"/>
    <w:rsid w:val="00CC109A"/>
    <w:rsid w:val="00CC27A1"/>
    <w:rsid w:val="00CC29CE"/>
    <w:rsid w:val="00CC2EC6"/>
    <w:rsid w:val="00CC423C"/>
    <w:rsid w:val="00CC4D1A"/>
    <w:rsid w:val="00CC5DFD"/>
    <w:rsid w:val="00CC6844"/>
    <w:rsid w:val="00CC7C8D"/>
    <w:rsid w:val="00CC7E95"/>
    <w:rsid w:val="00CD13E5"/>
    <w:rsid w:val="00CD1BD3"/>
    <w:rsid w:val="00CD3320"/>
    <w:rsid w:val="00CD40BE"/>
    <w:rsid w:val="00CD66F3"/>
    <w:rsid w:val="00CD6D6B"/>
    <w:rsid w:val="00CE1480"/>
    <w:rsid w:val="00CE1D79"/>
    <w:rsid w:val="00CE2094"/>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3C45"/>
    <w:rsid w:val="00CF4C3C"/>
    <w:rsid w:val="00CF4F42"/>
    <w:rsid w:val="00CF57C7"/>
    <w:rsid w:val="00CF6AD3"/>
    <w:rsid w:val="00CF6E14"/>
    <w:rsid w:val="00CF7326"/>
    <w:rsid w:val="00CF7537"/>
    <w:rsid w:val="00CF7C58"/>
    <w:rsid w:val="00D025C7"/>
    <w:rsid w:val="00D034E3"/>
    <w:rsid w:val="00D043BC"/>
    <w:rsid w:val="00D05563"/>
    <w:rsid w:val="00D07B94"/>
    <w:rsid w:val="00D07EC2"/>
    <w:rsid w:val="00D10778"/>
    <w:rsid w:val="00D10FA1"/>
    <w:rsid w:val="00D111CD"/>
    <w:rsid w:val="00D11A6D"/>
    <w:rsid w:val="00D147F5"/>
    <w:rsid w:val="00D14C5D"/>
    <w:rsid w:val="00D154BD"/>
    <w:rsid w:val="00D15929"/>
    <w:rsid w:val="00D15A2A"/>
    <w:rsid w:val="00D15FD7"/>
    <w:rsid w:val="00D16868"/>
    <w:rsid w:val="00D1686D"/>
    <w:rsid w:val="00D173D5"/>
    <w:rsid w:val="00D2026E"/>
    <w:rsid w:val="00D21563"/>
    <w:rsid w:val="00D239EA"/>
    <w:rsid w:val="00D25A5F"/>
    <w:rsid w:val="00D25E3E"/>
    <w:rsid w:val="00D25FCD"/>
    <w:rsid w:val="00D2631C"/>
    <w:rsid w:val="00D2719E"/>
    <w:rsid w:val="00D27B3D"/>
    <w:rsid w:val="00D3051E"/>
    <w:rsid w:val="00D32097"/>
    <w:rsid w:val="00D33009"/>
    <w:rsid w:val="00D33ACD"/>
    <w:rsid w:val="00D348E4"/>
    <w:rsid w:val="00D3739D"/>
    <w:rsid w:val="00D37AC5"/>
    <w:rsid w:val="00D40782"/>
    <w:rsid w:val="00D40DAB"/>
    <w:rsid w:val="00D4171F"/>
    <w:rsid w:val="00D419EF"/>
    <w:rsid w:val="00D433D3"/>
    <w:rsid w:val="00D45851"/>
    <w:rsid w:val="00D45B36"/>
    <w:rsid w:val="00D45FF2"/>
    <w:rsid w:val="00D50362"/>
    <w:rsid w:val="00D51146"/>
    <w:rsid w:val="00D5147E"/>
    <w:rsid w:val="00D51890"/>
    <w:rsid w:val="00D51B09"/>
    <w:rsid w:val="00D53155"/>
    <w:rsid w:val="00D53BD8"/>
    <w:rsid w:val="00D54DB1"/>
    <w:rsid w:val="00D5568B"/>
    <w:rsid w:val="00D55C99"/>
    <w:rsid w:val="00D56839"/>
    <w:rsid w:val="00D56A09"/>
    <w:rsid w:val="00D57303"/>
    <w:rsid w:val="00D611F3"/>
    <w:rsid w:val="00D61711"/>
    <w:rsid w:val="00D61897"/>
    <w:rsid w:val="00D61BF4"/>
    <w:rsid w:val="00D63046"/>
    <w:rsid w:val="00D6414A"/>
    <w:rsid w:val="00D65BEE"/>
    <w:rsid w:val="00D66AA4"/>
    <w:rsid w:val="00D66E14"/>
    <w:rsid w:val="00D675D0"/>
    <w:rsid w:val="00D701A1"/>
    <w:rsid w:val="00D71842"/>
    <w:rsid w:val="00D72E1A"/>
    <w:rsid w:val="00D731FC"/>
    <w:rsid w:val="00D74EF6"/>
    <w:rsid w:val="00D80209"/>
    <w:rsid w:val="00D8023F"/>
    <w:rsid w:val="00D837E0"/>
    <w:rsid w:val="00D84E2B"/>
    <w:rsid w:val="00D87747"/>
    <w:rsid w:val="00D87CA4"/>
    <w:rsid w:val="00D90384"/>
    <w:rsid w:val="00D90C34"/>
    <w:rsid w:val="00D93BE3"/>
    <w:rsid w:val="00D94390"/>
    <w:rsid w:val="00D9542E"/>
    <w:rsid w:val="00D957EA"/>
    <w:rsid w:val="00D958E3"/>
    <w:rsid w:val="00DA19A1"/>
    <w:rsid w:val="00DA3D60"/>
    <w:rsid w:val="00DA711A"/>
    <w:rsid w:val="00DB0275"/>
    <w:rsid w:val="00DB11AA"/>
    <w:rsid w:val="00DB11BA"/>
    <w:rsid w:val="00DB14D9"/>
    <w:rsid w:val="00DB20BE"/>
    <w:rsid w:val="00DB310E"/>
    <w:rsid w:val="00DB3288"/>
    <w:rsid w:val="00DB5770"/>
    <w:rsid w:val="00DC1896"/>
    <w:rsid w:val="00DC19D1"/>
    <w:rsid w:val="00DC1D4C"/>
    <w:rsid w:val="00DC2872"/>
    <w:rsid w:val="00DC3F52"/>
    <w:rsid w:val="00DC4A9D"/>
    <w:rsid w:val="00DC4EE4"/>
    <w:rsid w:val="00DC541E"/>
    <w:rsid w:val="00DC5DB3"/>
    <w:rsid w:val="00DC5E56"/>
    <w:rsid w:val="00DC7C20"/>
    <w:rsid w:val="00DD0B61"/>
    <w:rsid w:val="00DD12AF"/>
    <w:rsid w:val="00DD1DCF"/>
    <w:rsid w:val="00DD2039"/>
    <w:rsid w:val="00DD2263"/>
    <w:rsid w:val="00DD258E"/>
    <w:rsid w:val="00DD29FC"/>
    <w:rsid w:val="00DD2ED7"/>
    <w:rsid w:val="00DD356D"/>
    <w:rsid w:val="00DD40E2"/>
    <w:rsid w:val="00DD41C8"/>
    <w:rsid w:val="00DD4F96"/>
    <w:rsid w:val="00DD6237"/>
    <w:rsid w:val="00DD6FD4"/>
    <w:rsid w:val="00DE0B18"/>
    <w:rsid w:val="00DE135B"/>
    <w:rsid w:val="00DE31AD"/>
    <w:rsid w:val="00DE714A"/>
    <w:rsid w:val="00DF27CE"/>
    <w:rsid w:val="00DF2CB8"/>
    <w:rsid w:val="00DF3A66"/>
    <w:rsid w:val="00DF3E32"/>
    <w:rsid w:val="00DF5532"/>
    <w:rsid w:val="00DF73AC"/>
    <w:rsid w:val="00DF7613"/>
    <w:rsid w:val="00E007C7"/>
    <w:rsid w:val="00E009AC"/>
    <w:rsid w:val="00E02233"/>
    <w:rsid w:val="00E052E0"/>
    <w:rsid w:val="00E063DF"/>
    <w:rsid w:val="00E06A4D"/>
    <w:rsid w:val="00E10B86"/>
    <w:rsid w:val="00E11BD7"/>
    <w:rsid w:val="00E11D4C"/>
    <w:rsid w:val="00E13802"/>
    <w:rsid w:val="00E14E0C"/>
    <w:rsid w:val="00E14E59"/>
    <w:rsid w:val="00E152CF"/>
    <w:rsid w:val="00E15514"/>
    <w:rsid w:val="00E158C4"/>
    <w:rsid w:val="00E15AA3"/>
    <w:rsid w:val="00E16DF8"/>
    <w:rsid w:val="00E20EC0"/>
    <w:rsid w:val="00E21452"/>
    <w:rsid w:val="00E216E5"/>
    <w:rsid w:val="00E23504"/>
    <w:rsid w:val="00E237D1"/>
    <w:rsid w:val="00E23A25"/>
    <w:rsid w:val="00E2410B"/>
    <w:rsid w:val="00E244B4"/>
    <w:rsid w:val="00E2520C"/>
    <w:rsid w:val="00E254F3"/>
    <w:rsid w:val="00E2682C"/>
    <w:rsid w:val="00E2793E"/>
    <w:rsid w:val="00E301EA"/>
    <w:rsid w:val="00E30D5A"/>
    <w:rsid w:val="00E319EB"/>
    <w:rsid w:val="00E3384C"/>
    <w:rsid w:val="00E34E86"/>
    <w:rsid w:val="00E35478"/>
    <w:rsid w:val="00E359CA"/>
    <w:rsid w:val="00E35FF0"/>
    <w:rsid w:val="00E3673D"/>
    <w:rsid w:val="00E4079C"/>
    <w:rsid w:val="00E41835"/>
    <w:rsid w:val="00E42776"/>
    <w:rsid w:val="00E4454D"/>
    <w:rsid w:val="00E44835"/>
    <w:rsid w:val="00E45DD4"/>
    <w:rsid w:val="00E46774"/>
    <w:rsid w:val="00E479B9"/>
    <w:rsid w:val="00E50821"/>
    <w:rsid w:val="00E5332E"/>
    <w:rsid w:val="00E53541"/>
    <w:rsid w:val="00E53C61"/>
    <w:rsid w:val="00E53E59"/>
    <w:rsid w:val="00E53E98"/>
    <w:rsid w:val="00E541F4"/>
    <w:rsid w:val="00E54ADA"/>
    <w:rsid w:val="00E550A8"/>
    <w:rsid w:val="00E55AF1"/>
    <w:rsid w:val="00E55EFF"/>
    <w:rsid w:val="00E55F0E"/>
    <w:rsid w:val="00E576D1"/>
    <w:rsid w:val="00E57A94"/>
    <w:rsid w:val="00E57C4A"/>
    <w:rsid w:val="00E60466"/>
    <w:rsid w:val="00E604F7"/>
    <w:rsid w:val="00E60523"/>
    <w:rsid w:val="00E60C67"/>
    <w:rsid w:val="00E60D02"/>
    <w:rsid w:val="00E60D4C"/>
    <w:rsid w:val="00E61418"/>
    <w:rsid w:val="00E61A65"/>
    <w:rsid w:val="00E62A7A"/>
    <w:rsid w:val="00E63323"/>
    <w:rsid w:val="00E64767"/>
    <w:rsid w:val="00E65EE0"/>
    <w:rsid w:val="00E66160"/>
    <w:rsid w:val="00E671EE"/>
    <w:rsid w:val="00E67F31"/>
    <w:rsid w:val="00E70DE5"/>
    <w:rsid w:val="00E71E31"/>
    <w:rsid w:val="00E725B1"/>
    <w:rsid w:val="00E7290B"/>
    <w:rsid w:val="00E73012"/>
    <w:rsid w:val="00E76B97"/>
    <w:rsid w:val="00E777F8"/>
    <w:rsid w:val="00E84296"/>
    <w:rsid w:val="00E84B03"/>
    <w:rsid w:val="00E87A93"/>
    <w:rsid w:val="00E87B10"/>
    <w:rsid w:val="00E902AB"/>
    <w:rsid w:val="00E90C53"/>
    <w:rsid w:val="00E90E3B"/>
    <w:rsid w:val="00E90F78"/>
    <w:rsid w:val="00E91A36"/>
    <w:rsid w:val="00E91DF8"/>
    <w:rsid w:val="00E92A40"/>
    <w:rsid w:val="00E9308B"/>
    <w:rsid w:val="00E93471"/>
    <w:rsid w:val="00E94156"/>
    <w:rsid w:val="00E958B5"/>
    <w:rsid w:val="00E95A75"/>
    <w:rsid w:val="00E95EBC"/>
    <w:rsid w:val="00E9694C"/>
    <w:rsid w:val="00E973C2"/>
    <w:rsid w:val="00EA0256"/>
    <w:rsid w:val="00EA1043"/>
    <w:rsid w:val="00EA15EC"/>
    <w:rsid w:val="00EA1E56"/>
    <w:rsid w:val="00EA2847"/>
    <w:rsid w:val="00EA388F"/>
    <w:rsid w:val="00EA39E8"/>
    <w:rsid w:val="00EA46D7"/>
    <w:rsid w:val="00EA4766"/>
    <w:rsid w:val="00EA4B34"/>
    <w:rsid w:val="00EA633E"/>
    <w:rsid w:val="00EA6792"/>
    <w:rsid w:val="00EA6C38"/>
    <w:rsid w:val="00EA76B8"/>
    <w:rsid w:val="00EA773E"/>
    <w:rsid w:val="00EA7A98"/>
    <w:rsid w:val="00EB0972"/>
    <w:rsid w:val="00EB120D"/>
    <w:rsid w:val="00EB158B"/>
    <w:rsid w:val="00EB25B1"/>
    <w:rsid w:val="00EB2B24"/>
    <w:rsid w:val="00EB3120"/>
    <w:rsid w:val="00EB45BB"/>
    <w:rsid w:val="00EC03BE"/>
    <w:rsid w:val="00EC171E"/>
    <w:rsid w:val="00EC1B2D"/>
    <w:rsid w:val="00EC1D3E"/>
    <w:rsid w:val="00EC235B"/>
    <w:rsid w:val="00EC2EDE"/>
    <w:rsid w:val="00EC4AF7"/>
    <w:rsid w:val="00EC7B9B"/>
    <w:rsid w:val="00ED00DE"/>
    <w:rsid w:val="00ED048F"/>
    <w:rsid w:val="00ED0A8D"/>
    <w:rsid w:val="00ED0ADC"/>
    <w:rsid w:val="00ED2D5A"/>
    <w:rsid w:val="00ED3728"/>
    <w:rsid w:val="00ED66F9"/>
    <w:rsid w:val="00EE082D"/>
    <w:rsid w:val="00EE08C5"/>
    <w:rsid w:val="00EE2627"/>
    <w:rsid w:val="00EE442B"/>
    <w:rsid w:val="00EE4827"/>
    <w:rsid w:val="00EE5D46"/>
    <w:rsid w:val="00EF0DBD"/>
    <w:rsid w:val="00EF12AC"/>
    <w:rsid w:val="00EF21E2"/>
    <w:rsid w:val="00EF2C8E"/>
    <w:rsid w:val="00EF2D06"/>
    <w:rsid w:val="00EF2E76"/>
    <w:rsid w:val="00EF5990"/>
    <w:rsid w:val="00EF692D"/>
    <w:rsid w:val="00EF6A09"/>
    <w:rsid w:val="00EF72A1"/>
    <w:rsid w:val="00EF738B"/>
    <w:rsid w:val="00F01548"/>
    <w:rsid w:val="00F01774"/>
    <w:rsid w:val="00F01959"/>
    <w:rsid w:val="00F01D83"/>
    <w:rsid w:val="00F01FD0"/>
    <w:rsid w:val="00F0387E"/>
    <w:rsid w:val="00F03B43"/>
    <w:rsid w:val="00F040F9"/>
    <w:rsid w:val="00F06541"/>
    <w:rsid w:val="00F070D6"/>
    <w:rsid w:val="00F07C94"/>
    <w:rsid w:val="00F07E2A"/>
    <w:rsid w:val="00F07F4E"/>
    <w:rsid w:val="00F11730"/>
    <w:rsid w:val="00F133E1"/>
    <w:rsid w:val="00F1444B"/>
    <w:rsid w:val="00F15D19"/>
    <w:rsid w:val="00F16046"/>
    <w:rsid w:val="00F163B0"/>
    <w:rsid w:val="00F173FD"/>
    <w:rsid w:val="00F2058B"/>
    <w:rsid w:val="00F20DB4"/>
    <w:rsid w:val="00F212BA"/>
    <w:rsid w:val="00F229F9"/>
    <w:rsid w:val="00F2372B"/>
    <w:rsid w:val="00F2776C"/>
    <w:rsid w:val="00F27C7B"/>
    <w:rsid w:val="00F30825"/>
    <w:rsid w:val="00F30B86"/>
    <w:rsid w:val="00F3162C"/>
    <w:rsid w:val="00F32027"/>
    <w:rsid w:val="00F32A82"/>
    <w:rsid w:val="00F32FFD"/>
    <w:rsid w:val="00F34BD1"/>
    <w:rsid w:val="00F35235"/>
    <w:rsid w:val="00F3545D"/>
    <w:rsid w:val="00F370D1"/>
    <w:rsid w:val="00F37941"/>
    <w:rsid w:val="00F40AB7"/>
    <w:rsid w:val="00F432E5"/>
    <w:rsid w:val="00F454FC"/>
    <w:rsid w:val="00F45E58"/>
    <w:rsid w:val="00F46173"/>
    <w:rsid w:val="00F4770C"/>
    <w:rsid w:val="00F47ABE"/>
    <w:rsid w:val="00F50EF1"/>
    <w:rsid w:val="00F524CF"/>
    <w:rsid w:val="00F5344C"/>
    <w:rsid w:val="00F5546B"/>
    <w:rsid w:val="00F56484"/>
    <w:rsid w:val="00F56C05"/>
    <w:rsid w:val="00F56E59"/>
    <w:rsid w:val="00F57BAF"/>
    <w:rsid w:val="00F61161"/>
    <w:rsid w:val="00F6182E"/>
    <w:rsid w:val="00F628A6"/>
    <w:rsid w:val="00F62CDF"/>
    <w:rsid w:val="00F62EA8"/>
    <w:rsid w:val="00F632FA"/>
    <w:rsid w:val="00F63B0A"/>
    <w:rsid w:val="00F63DC4"/>
    <w:rsid w:val="00F63E12"/>
    <w:rsid w:val="00F6537B"/>
    <w:rsid w:val="00F66539"/>
    <w:rsid w:val="00F66D2F"/>
    <w:rsid w:val="00F675AB"/>
    <w:rsid w:val="00F700D8"/>
    <w:rsid w:val="00F70310"/>
    <w:rsid w:val="00F71912"/>
    <w:rsid w:val="00F735BB"/>
    <w:rsid w:val="00F7377E"/>
    <w:rsid w:val="00F74937"/>
    <w:rsid w:val="00F7496A"/>
    <w:rsid w:val="00F76F57"/>
    <w:rsid w:val="00F774AB"/>
    <w:rsid w:val="00F774C1"/>
    <w:rsid w:val="00F809BC"/>
    <w:rsid w:val="00F82A79"/>
    <w:rsid w:val="00F8318B"/>
    <w:rsid w:val="00F83C00"/>
    <w:rsid w:val="00F841BD"/>
    <w:rsid w:val="00F84490"/>
    <w:rsid w:val="00F85DC0"/>
    <w:rsid w:val="00F866FB"/>
    <w:rsid w:val="00F87E29"/>
    <w:rsid w:val="00F901D6"/>
    <w:rsid w:val="00F902CB"/>
    <w:rsid w:val="00F90D2E"/>
    <w:rsid w:val="00F92B60"/>
    <w:rsid w:val="00F9397F"/>
    <w:rsid w:val="00F93DAF"/>
    <w:rsid w:val="00F94036"/>
    <w:rsid w:val="00F94410"/>
    <w:rsid w:val="00F94C74"/>
    <w:rsid w:val="00F9596F"/>
    <w:rsid w:val="00F95ADC"/>
    <w:rsid w:val="00F95FC7"/>
    <w:rsid w:val="00F96300"/>
    <w:rsid w:val="00F97AB2"/>
    <w:rsid w:val="00FA1886"/>
    <w:rsid w:val="00FA1977"/>
    <w:rsid w:val="00FA37F1"/>
    <w:rsid w:val="00FA7C6D"/>
    <w:rsid w:val="00FB03EA"/>
    <w:rsid w:val="00FB1962"/>
    <w:rsid w:val="00FB2B80"/>
    <w:rsid w:val="00FB4EA8"/>
    <w:rsid w:val="00FB4F84"/>
    <w:rsid w:val="00FB52F3"/>
    <w:rsid w:val="00FB556B"/>
    <w:rsid w:val="00FB6B74"/>
    <w:rsid w:val="00FB7598"/>
    <w:rsid w:val="00FB7C17"/>
    <w:rsid w:val="00FC04FE"/>
    <w:rsid w:val="00FC0D33"/>
    <w:rsid w:val="00FC1D4F"/>
    <w:rsid w:val="00FC2BA3"/>
    <w:rsid w:val="00FC4D16"/>
    <w:rsid w:val="00FC5A23"/>
    <w:rsid w:val="00FC6C75"/>
    <w:rsid w:val="00FC71D7"/>
    <w:rsid w:val="00FC79E0"/>
    <w:rsid w:val="00FD006F"/>
    <w:rsid w:val="00FD0D5B"/>
    <w:rsid w:val="00FD1195"/>
    <w:rsid w:val="00FD194D"/>
    <w:rsid w:val="00FD2879"/>
    <w:rsid w:val="00FD3250"/>
    <w:rsid w:val="00FD3BD9"/>
    <w:rsid w:val="00FD4E06"/>
    <w:rsid w:val="00FD61B1"/>
    <w:rsid w:val="00FD73F6"/>
    <w:rsid w:val="00FD7A97"/>
    <w:rsid w:val="00FD7DAF"/>
    <w:rsid w:val="00FD7FC4"/>
    <w:rsid w:val="00FE085B"/>
    <w:rsid w:val="00FE11A8"/>
    <w:rsid w:val="00FE1F6A"/>
    <w:rsid w:val="00FE2459"/>
    <w:rsid w:val="00FE5C15"/>
    <w:rsid w:val="00FF09FC"/>
    <w:rsid w:val="00FF1FA5"/>
    <w:rsid w:val="00FF2B38"/>
    <w:rsid w:val="00FF3128"/>
    <w:rsid w:val="00FF4078"/>
    <w:rsid w:val="00FF4697"/>
    <w:rsid w:val="00FF4ADC"/>
    <w:rsid w:val="00FF4D8E"/>
    <w:rsid w:val="00FF563D"/>
    <w:rsid w:val="00FF56A2"/>
    <w:rsid w:val="00FF56D7"/>
    <w:rsid w:val="00FF5B4C"/>
    <w:rsid w:val="00FF6419"/>
    <w:rsid w:val="00FF6853"/>
    <w:rsid w:val="00FF6D33"/>
    <w:rsid w:val="00FF750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docId w15:val="{D13DA246-73FE-4947-8BAA-F3817ACD1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A5041A"/>
    <w:pPr>
      <w:keepNext/>
      <w:keepLines/>
      <w:numPr>
        <w:numId w:val="6"/>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A5041A"/>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287E43"/>
    <w:pPr>
      <w:numPr>
        <w:ilvl w:val="0"/>
      </w:numPr>
    </w:pPr>
    <w:rPr>
      <w:rFonts w:ascii="Times New Roman" w:hAnsi="Times New Roman"/>
      <w:lang w:val="en-AU"/>
    </w:rPr>
  </w:style>
  <w:style w:type="paragraph" w:customStyle="1" w:styleId="bulletlevel2">
    <w:name w:val="bullet level 2"/>
    <w:basedOn w:val="Bullet-3"/>
    <w:link w:val="bulletlevel2Char"/>
    <w:qFormat/>
    <w:rsid w:val="00287E43"/>
    <w:pPr>
      <w:numPr>
        <w:ilvl w:val="1"/>
      </w:numPr>
    </w:pPr>
    <w:rPr>
      <w:rFonts w:ascii="Times New Roman" w:hAnsi="Times New Roman"/>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287E43"/>
    <w:rPr>
      <w:rFonts w:eastAsia="Malgun Gothic"/>
      <w:lang w:val="en-AU" w:eastAsia="en-US"/>
    </w:rPr>
  </w:style>
  <w:style w:type="character" w:customStyle="1" w:styleId="bulletlevel2Char">
    <w:name w:val="bullet level 2 Char"/>
    <w:link w:val="bulletlevel2"/>
    <w:rsid w:val="00287E43"/>
    <w:rPr>
      <w:rFonts w:eastAsia="Malgun Gothic"/>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styleId="NormalWeb">
    <w:name w:val="Normal (Web)"/>
    <w:basedOn w:val="Normal"/>
    <w:uiPriority w:val="99"/>
    <w:unhideWhenUsed/>
    <w:rsid w:val="000D1C34"/>
    <w:pPr>
      <w:spacing w:before="100" w:beforeAutospacing="1" w:after="100" w:afterAutospacing="1"/>
    </w:pPr>
    <w:rPr>
      <w:rFonts w:eastAsiaTheme="minorEastAsia"/>
      <w:sz w:val="24"/>
      <w:szCs w:val="24"/>
      <w:lang w:val="en-US" w:eastAsia="ko-KR"/>
    </w:rPr>
  </w:style>
  <w:style w:type="character" w:customStyle="1" w:styleId="a0">
    <w:name w:val="スタイル 標準 +"/>
    <w:rsid w:val="00043757"/>
    <w:rPr>
      <w:rFonts w:ascii="Times New Roman" w:eastAsia="MS Gothic" w:hAnsi="Times New Roman"/>
      <w:color w:val="auto"/>
      <w:kern w:val="0"/>
      <w:sz w:val="20"/>
      <w:u w:val="none"/>
    </w:rPr>
  </w:style>
  <w:style w:type="paragraph" w:customStyle="1" w:styleId="StyleNumberedLatinBoldBefore0cmHanging063cm">
    <w:name w:val="Style Numbered (Latin) Bold Before:  0 cm Hanging:  063 cm"/>
    <w:next w:val="List"/>
    <w:rsid w:val="005134E5"/>
    <w:pPr>
      <w:numPr>
        <w:numId w:val="5"/>
      </w:numPr>
    </w:pPr>
    <w:rPr>
      <w:rFonts w:eastAsia="MS Mincho"/>
      <w:lang w:val="en-GB" w:eastAsia="en-US"/>
    </w:rPr>
  </w:style>
  <w:style w:type="character" w:styleId="Hyperlink">
    <w:name w:val="Hyperlink"/>
    <w:uiPriority w:val="99"/>
    <w:rsid w:val="00470077"/>
    <w:rPr>
      <w:color w:val="0000FF"/>
      <w:u w:val="single"/>
    </w:rPr>
  </w:style>
  <w:style w:type="paragraph" w:customStyle="1" w:styleId="PL">
    <w:name w:val="PL"/>
    <w:link w:val="PLChar"/>
    <w:rsid w:val="00673C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673CB3"/>
    <w:rPr>
      <w:rFonts w:ascii="Courier New" w:eastAsia="Times New Roman" w:hAnsi="Courier New"/>
      <w:noProof/>
      <w:sz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509522554">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9790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4C6C06-C80E-4C72-AFA6-4F0FE277B4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1045</Words>
  <Characters>5962</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Young Han Nam</cp:lastModifiedBy>
  <cp:revision>2</cp:revision>
  <cp:lastPrinted>2012-03-15T10:36:00Z</cp:lastPrinted>
  <dcterms:created xsi:type="dcterms:W3CDTF">2017-06-15T23:39:00Z</dcterms:created>
  <dcterms:modified xsi:type="dcterms:W3CDTF">2017-06-15T23:39:00Z</dcterms:modified>
</cp:coreProperties>
</file>