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796" w:rsidRPr="002B3E24" w:rsidRDefault="00043704" w:rsidP="005A4796">
      <w:pPr>
        <w:tabs>
          <w:tab w:val="right" w:pos="10065"/>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32A9F" w:rsidRPr="00A76646">
        <w:rPr>
          <w:b/>
          <w:lang w:eastAsia="zh-CN"/>
        </w:rPr>
        <w:t>3GPP TSG RAN WG1 NR Ad Hoc Meeting</w:t>
      </w:r>
      <w:r w:rsidR="005A4796" w:rsidRPr="002B3E24">
        <w:rPr>
          <w:b/>
          <w:kern w:val="2"/>
          <w:lang w:eastAsia="zh-CN"/>
        </w:rPr>
        <w:tab/>
        <w:t>R1-</w:t>
      </w:r>
      <w:r w:rsidR="005A4796" w:rsidRPr="002B3E24">
        <w:rPr>
          <w:rFonts w:hint="eastAsia"/>
          <w:b/>
          <w:kern w:val="2"/>
          <w:lang w:eastAsia="zh-CN"/>
        </w:rPr>
        <w:t>1</w:t>
      </w:r>
      <w:r w:rsidR="005A4796" w:rsidRPr="002B3E24">
        <w:rPr>
          <w:b/>
          <w:kern w:val="2"/>
          <w:lang w:eastAsia="zh-CN"/>
        </w:rPr>
        <w:t>7</w:t>
      </w:r>
      <w:r w:rsidR="002477F6">
        <w:rPr>
          <w:b/>
          <w:kern w:val="2"/>
          <w:lang w:eastAsia="zh-CN"/>
        </w:rPr>
        <w:t>10466</w:t>
      </w:r>
    </w:p>
    <w:p w:rsidR="005A4796" w:rsidRPr="000B6397" w:rsidRDefault="005A4796" w:rsidP="005A4796">
      <w:pPr>
        <w:jc w:val="left"/>
        <w:rPr>
          <w:b/>
          <w:lang w:eastAsia="zh-CN"/>
        </w:rPr>
      </w:pPr>
      <w:r w:rsidRPr="002B3E24">
        <w:rPr>
          <w:b/>
          <w:lang w:eastAsia="zh-CN"/>
        </w:rPr>
        <w:t>Qingdao, China, 27 – 30 June 2017</w:t>
      </w:r>
    </w:p>
    <w:p w:rsidR="003F0E7B" w:rsidRPr="000B6397" w:rsidRDefault="003F0E7B" w:rsidP="003F0E7B">
      <w:pPr>
        <w:pBdr>
          <w:top w:val="single" w:sz="4" w:space="1" w:color="auto"/>
        </w:pBdr>
        <w:spacing w:after="0"/>
        <w:jc w:val="left"/>
        <w:rPr>
          <w:b/>
          <w:sz w:val="16"/>
          <w:szCs w:val="16"/>
        </w:rPr>
      </w:pPr>
    </w:p>
    <w:p w:rsidR="003F0E7B" w:rsidRPr="000B6397" w:rsidRDefault="003F0E7B" w:rsidP="003F0E7B">
      <w:pPr>
        <w:spacing w:after="60"/>
        <w:ind w:left="1555" w:hanging="1555"/>
        <w:jc w:val="left"/>
        <w:rPr>
          <w:rFonts w:eastAsia="MS PGothic"/>
          <w:b/>
          <w:lang w:eastAsia="zh-CN"/>
        </w:rPr>
      </w:pPr>
      <w:r w:rsidRPr="000B6397">
        <w:rPr>
          <w:b/>
        </w:rPr>
        <w:t>Agenda Item:</w:t>
      </w:r>
      <w:r w:rsidRPr="000B6397">
        <w:rPr>
          <w:b/>
          <w:lang w:eastAsia="zh-CN"/>
        </w:rPr>
        <w:tab/>
      </w:r>
      <w:r w:rsidR="009A0F4B" w:rsidRPr="00632A9F">
        <w:rPr>
          <w:b/>
          <w:lang w:eastAsia="zh-CN"/>
        </w:rPr>
        <w:t>5</w:t>
      </w:r>
      <w:r w:rsidR="008B1DA7" w:rsidRPr="00632A9F">
        <w:rPr>
          <w:b/>
          <w:lang w:eastAsia="zh-CN"/>
        </w:rPr>
        <w:t>.1.3.3.</w:t>
      </w:r>
      <w:r w:rsidR="009A0F4B" w:rsidRPr="00632A9F">
        <w:rPr>
          <w:b/>
          <w:lang w:eastAsia="zh-CN"/>
        </w:rPr>
        <w:t>8</w:t>
      </w:r>
    </w:p>
    <w:p w:rsidR="00BC1C3C" w:rsidRPr="003F0E7B" w:rsidRDefault="00305FF9" w:rsidP="00CF195E">
      <w:pPr>
        <w:spacing w:after="60"/>
        <w:ind w:left="1555" w:hanging="1555"/>
        <w:jc w:val="left"/>
        <w:rPr>
          <w:b/>
        </w:rPr>
      </w:pPr>
      <w:r w:rsidRPr="003F0E7B">
        <w:rPr>
          <w:b/>
        </w:rPr>
        <w:t>Source:</w:t>
      </w:r>
      <w:r w:rsidRPr="003F0E7B">
        <w:rPr>
          <w:b/>
        </w:rPr>
        <w:tab/>
      </w:r>
      <w:r w:rsidR="009C0564" w:rsidRPr="003F0E7B">
        <w:rPr>
          <w:b/>
        </w:rPr>
        <w:t>Huawei</w:t>
      </w:r>
      <w:r w:rsidR="00C95692" w:rsidRPr="003F0E7B">
        <w:rPr>
          <w:b/>
        </w:rPr>
        <w:t>, HiSilicon</w:t>
      </w:r>
    </w:p>
    <w:p w:rsidR="0026538C" w:rsidRPr="003F0E7B" w:rsidRDefault="009C0564" w:rsidP="00CF195E">
      <w:pPr>
        <w:spacing w:after="60"/>
        <w:ind w:left="1555" w:hanging="1555"/>
        <w:jc w:val="left"/>
        <w:rPr>
          <w:b/>
        </w:rPr>
      </w:pPr>
      <w:r w:rsidRPr="003F0E7B">
        <w:rPr>
          <w:b/>
        </w:rPr>
        <w:t>Title:</w:t>
      </w:r>
      <w:r w:rsidRPr="003F0E7B">
        <w:rPr>
          <w:b/>
        </w:rPr>
        <w:tab/>
      </w:r>
      <w:r w:rsidR="00AA7A53" w:rsidRPr="00AA7A53">
        <w:rPr>
          <w:b/>
        </w:rPr>
        <w:t>Consideration on subsequent transmission after pre-emption</w:t>
      </w:r>
    </w:p>
    <w:p w:rsidR="009C0564" w:rsidRPr="003F0E7B" w:rsidRDefault="009C0564" w:rsidP="00CF195E">
      <w:pPr>
        <w:spacing w:after="60"/>
        <w:ind w:left="1555" w:hanging="1555"/>
        <w:jc w:val="left"/>
        <w:rPr>
          <w:b/>
        </w:rPr>
      </w:pPr>
      <w:r w:rsidRPr="003F0E7B">
        <w:rPr>
          <w:b/>
        </w:rPr>
        <w:t>Document for:</w:t>
      </w:r>
      <w:r w:rsidRPr="003F0E7B">
        <w:rPr>
          <w:b/>
        </w:rPr>
        <w:tab/>
      </w:r>
      <w:r w:rsidR="001F7121" w:rsidRPr="003F0E7B">
        <w:rPr>
          <w:b/>
        </w:rPr>
        <w:t>Discussion and decision</w:t>
      </w:r>
      <w:r w:rsidR="002D0439" w:rsidRPr="003F0E7B">
        <w:rPr>
          <w:b/>
        </w:rPr>
        <w:t xml:space="preserve"> </w:t>
      </w:r>
      <w:bookmarkStart w:id="0" w:name="_GoBack"/>
      <w:bookmarkEnd w:id="0"/>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1" w:name="_Ref124589705"/>
      <w:bookmarkStart w:id="2" w:name="_Ref129681862"/>
      <w:r w:rsidRPr="00CF195E">
        <w:t>Introduction</w:t>
      </w:r>
      <w:bookmarkEnd w:id="1"/>
      <w:bookmarkEnd w:id="2"/>
    </w:p>
    <w:tbl>
      <w:tblPr>
        <w:tblStyle w:val="ac"/>
        <w:tblW w:w="0" w:type="auto"/>
        <w:tblLook w:val="04A0"/>
      </w:tblPr>
      <w:tblGrid>
        <w:gridCol w:w="10085"/>
      </w:tblGrid>
      <w:tr w:rsidR="009D1F51" w:rsidTr="009D1F51">
        <w:tc>
          <w:tcPr>
            <w:tcW w:w="10085" w:type="dxa"/>
          </w:tcPr>
          <w:p w:rsidR="00E72B77" w:rsidRPr="00E72B77" w:rsidRDefault="00E72B77" w:rsidP="00E72B77">
            <w:pPr>
              <w:rPr>
                <w:rFonts w:eastAsia="MS Mincho"/>
                <w:b/>
                <w:szCs w:val="20"/>
                <w:highlight w:val="green"/>
                <w:u w:val="single"/>
                <w:lang w:eastAsia="ja-JP"/>
              </w:rPr>
            </w:pPr>
            <w:bookmarkStart w:id="3" w:name="OLE_LINK8"/>
            <w:r w:rsidRPr="00E72B77">
              <w:rPr>
                <w:rFonts w:eastAsia="MS Mincho" w:hint="eastAsia"/>
                <w:b/>
                <w:szCs w:val="20"/>
                <w:highlight w:val="green"/>
                <w:u w:val="single"/>
                <w:lang w:eastAsia="ja-JP"/>
              </w:rPr>
              <w:t>Agreements:</w:t>
            </w:r>
          </w:p>
          <w:p w:rsidR="00E72B77" w:rsidRPr="00E72B77" w:rsidRDefault="00E72B77" w:rsidP="00E72B77">
            <w:pPr>
              <w:numPr>
                <w:ilvl w:val="0"/>
                <w:numId w:val="21"/>
              </w:numPr>
              <w:spacing w:after="0"/>
            </w:pPr>
            <w:r w:rsidRPr="00E72B77">
              <w:rPr>
                <w:rFonts w:hint="eastAsia"/>
              </w:rPr>
              <w:t>For DL CBG-based (re)transmission,</w:t>
            </w:r>
          </w:p>
          <w:p w:rsidR="00E72B77" w:rsidRPr="00E72B77" w:rsidRDefault="00E72B77" w:rsidP="00E72B77">
            <w:pPr>
              <w:numPr>
                <w:ilvl w:val="1"/>
                <w:numId w:val="21"/>
              </w:numPr>
              <w:spacing w:after="0"/>
            </w:pPr>
            <w:r w:rsidRPr="00E72B77">
              <w:rPr>
                <w:rFonts w:hint="eastAsia"/>
              </w:rPr>
              <w:t>Following information can be configured to be included in the same DCI:</w:t>
            </w:r>
          </w:p>
          <w:p w:rsidR="00E72B77" w:rsidRPr="00E72B77" w:rsidRDefault="00E72B77" w:rsidP="00E72B77">
            <w:pPr>
              <w:numPr>
                <w:ilvl w:val="2"/>
                <w:numId w:val="21"/>
              </w:numPr>
              <w:spacing w:after="0"/>
            </w:pPr>
            <w:r w:rsidRPr="00E72B77">
              <w:rPr>
                <w:rFonts w:hint="eastAsia"/>
              </w:rPr>
              <w:t>Which CBG(s) is/are (re)transmitted.</w:t>
            </w:r>
          </w:p>
          <w:p w:rsidR="00E72B77" w:rsidRPr="00E72B77" w:rsidRDefault="00E72B77" w:rsidP="00E72B77">
            <w:pPr>
              <w:numPr>
                <w:ilvl w:val="2"/>
                <w:numId w:val="21"/>
              </w:numPr>
              <w:spacing w:after="0"/>
            </w:pPr>
            <w:r w:rsidRPr="00E72B77">
              <w:rPr>
                <w:rFonts w:hint="eastAsia"/>
              </w:rPr>
              <w:t>Which CBG(s) is/are handled differently for soft-buffer/HARQ combining.</w:t>
            </w:r>
          </w:p>
          <w:p w:rsidR="00E72B77" w:rsidRPr="00E72B77" w:rsidRDefault="00E72B77" w:rsidP="00E72B77">
            <w:pPr>
              <w:numPr>
                <w:ilvl w:val="3"/>
                <w:numId w:val="21"/>
              </w:numPr>
              <w:spacing w:after="0"/>
            </w:pPr>
            <w:r w:rsidRPr="00E72B77">
              <w:rPr>
                <w:rFonts w:hint="eastAsia"/>
              </w:rPr>
              <w:t>FFS: whether/how UE behavior is specified, e.g., part/whole of soft-buffer of indicated CBG(s) is flushed.</w:t>
            </w:r>
          </w:p>
          <w:p w:rsidR="00E72B77" w:rsidRPr="00E72B77" w:rsidRDefault="00E72B77" w:rsidP="00E72B77">
            <w:pPr>
              <w:numPr>
                <w:ilvl w:val="1"/>
                <w:numId w:val="21"/>
              </w:numPr>
              <w:spacing w:after="0"/>
            </w:pPr>
            <w:r w:rsidRPr="00E72B77">
              <w:rPr>
                <w:rFonts w:hint="eastAsia"/>
              </w:rPr>
              <w:t>FFS: timing of CBG-based (re)transmission.</w:t>
            </w:r>
          </w:p>
          <w:p w:rsidR="00E72B77" w:rsidRPr="00E72B77" w:rsidRDefault="00E72B77" w:rsidP="00E72B77">
            <w:pPr>
              <w:numPr>
                <w:ilvl w:val="0"/>
                <w:numId w:val="21"/>
              </w:numPr>
              <w:spacing w:after="0"/>
            </w:pPr>
            <w:r w:rsidRPr="00E72B77">
              <w:rPr>
                <w:rFonts w:hint="eastAsia"/>
              </w:rPr>
              <w:t>For preemption indication;</w:t>
            </w:r>
          </w:p>
          <w:p w:rsidR="00E72B77" w:rsidRPr="00E72B77" w:rsidRDefault="00E72B77" w:rsidP="00E72B77">
            <w:pPr>
              <w:numPr>
                <w:ilvl w:val="1"/>
                <w:numId w:val="21"/>
              </w:numPr>
              <w:spacing w:after="0"/>
            </w:pPr>
            <w:r w:rsidRPr="00E72B77">
              <w:rPr>
                <w:rFonts w:hint="eastAsia"/>
              </w:rPr>
              <w:t xml:space="preserve">When configured, the indication tells the UE(s) which DL physical </w:t>
            </w:r>
            <w:proofErr w:type="gramStart"/>
            <w:r w:rsidRPr="00E72B77">
              <w:rPr>
                <w:rFonts w:hint="eastAsia"/>
              </w:rPr>
              <w:t>resources has</w:t>
            </w:r>
            <w:proofErr w:type="gramEnd"/>
            <w:r w:rsidRPr="00E72B77">
              <w:rPr>
                <w:rFonts w:hint="eastAsia"/>
              </w:rPr>
              <w:t xml:space="preserve"> been preempted.</w:t>
            </w:r>
          </w:p>
          <w:p w:rsidR="00E72B77" w:rsidRPr="00E72B77" w:rsidRDefault="00E72B77" w:rsidP="00E72B77">
            <w:pPr>
              <w:numPr>
                <w:ilvl w:val="1"/>
                <w:numId w:val="21"/>
              </w:numPr>
              <w:spacing w:after="0"/>
            </w:pPr>
            <w:r w:rsidRPr="00E72B77">
              <w:rPr>
                <w:rFonts w:hint="eastAsia"/>
              </w:rPr>
              <w:t>The preemption indication is transmitted using a PDCCH.</w:t>
            </w:r>
          </w:p>
          <w:p w:rsidR="00E72B77" w:rsidRPr="00E72B77" w:rsidRDefault="00E72B77" w:rsidP="00E72B77">
            <w:pPr>
              <w:numPr>
                <w:ilvl w:val="2"/>
                <w:numId w:val="21"/>
              </w:numPr>
              <w:spacing w:after="0"/>
            </w:pPr>
            <w:r w:rsidRPr="00E72B77">
              <w:rPr>
                <w:rFonts w:hint="eastAsia"/>
              </w:rPr>
              <w:t>The preemption indication is not included in the DCI that schedules the (re)transmission of the data transmission.</w:t>
            </w:r>
          </w:p>
          <w:p w:rsidR="00E72B77" w:rsidRPr="00E72B77" w:rsidRDefault="00E72B77" w:rsidP="00E72B77">
            <w:pPr>
              <w:numPr>
                <w:ilvl w:val="1"/>
                <w:numId w:val="21"/>
              </w:numPr>
              <w:spacing w:after="0"/>
            </w:pPr>
            <w:r w:rsidRPr="00E72B77">
              <w:rPr>
                <w:rFonts w:hint="eastAsia"/>
              </w:rPr>
              <w:t>FFS: the granularity of the time and/or frequency resources.</w:t>
            </w:r>
          </w:p>
          <w:p w:rsidR="00E72B77" w:rsidRPr="00E72B77" w:rsidRDefault="00E72B77" w:rsidP="00E72B77">
            <w:pPr>
              <w:numPr>
                <w:ilvl w:val="1"/>
                <w:numId w:val="21"/>
              </w:numPr>
              <w:spacing w:after="0"/>
            </w:pPr>
            <w:r w:rsidRPr="00E72B77">
              <w:rPr>
                <w:rFonts w:hint="eastAsia"/>
              </w:rPr>
              <w:t xml:space="preserve">FFS: what DCI is </w:t>
            </w:r>
            <w:proofErr w:type="gramStart"/>
            <w:r w:rsidRPr="00E72B77">
              <w:rPr>
                <w:rFonts w:hint="eastAsia"/>
              </w:rPr>
              <w:t>used.</w:t>
            </w:r>
            <w:proofErr w:type="gramEnd"/>
          </w:p>
          <w:p w:rsidR="009D1F51" w:rsidRDefault="00E72B77" w:rsidP="00337A72">
            <w:pPr>
              <w:pStyle w:val="af6"/>
              <w:numPr>
                <w:ilvl w:val="1"/>
                <w:numId w:val="21"/>
              </w:numPr>
              <w:spacing w:after="0"/>
              <w:ind w:firstLineChars="0"/>
            </w:pPr>
            <w:r w:rsidRPr="00E72B77">
              <w:rPr>
                <w:rFonts w:hint="eastAsia"/>
              </w:rPr>
              <w:t>FFS: timing of the preemption indication</w:t>
            </w:r>
            <w:bookmarkEnd w:id="3"/>
            <w:r w:rsidRPr="00E72B77">
              <w:rPr>
                <w:rFonts w:hint="eastAsia"/>
              </w:rPr>
              <w:t>.</w:t>
            </w:r>
          </w:p>
        </w:tc>
      </w:tr>
    </w:tbl>
    <w:p w:rsidR="009D1F51" w:rsidRDefault="009D1F51" w:rsidP="009D1F51"/>
    <w:p w:rsidR="00963425" w:rsidRDefault="006E6574" w:rsidP="009D1F51">
      <w:r>
        <w:t xml:space="preserve">In the previous RAN1 meetings, it has been agreed that </w:t>
      </w:r>
      <w:r w:rsidR="00922AB3">
        <w:t xml:space="preserve">both CBG </w:t>
      </w:r>
      <w:r w:rsidR="00FC1CD0">
        <w:rPr>
          <w:rFonts w:hint="eastAsia"/>
          <w:lang w:eastAsia="zh-CN"/>
        </w:rPr>
        <w:t xml:space="preserve">flushed </w:t>
      </w:r>
      <w:r w:rsidR="00922AB3">
        <w:t xml:space="preserve">indication and preemption indication could be </w:t>
      </w:r>
      <w:r w:rsidR="00FC1CD0">
        <w:rPr>
          <w:rFonts w:hint="eastAsia"/>
          <w:lang w:eastAsia="zh-CN"/>
        </w:rPr>
        <w:t>supported</w:t>
      </w:r>
      <w:r w:rsidR="00922AB3">
        <w:t>. In this paper, following the agreements, the subsequent transmission after preemption is discussed.</w:t>
      </w:r>
    </w:p>
    <w:p w:rsidR="00E72B77" w:rsidRDefault="00C77D6B" w:rsidP="00E72B77">
      <w:pPr>
        <w:pStyle w:val="1"/>
      </w:pPr>
      <w:r>
        <w:t xml:space="preserve">Necessity </w:t>
      </w:r>
      <w:r w:rsidR="008D0CCF">
        <w:t xml:space="preserve">of </w:t>
      </w:r>
      <w:r w:rsidR="00C864B7">
        <w:t>subsequent transmission</w:t>
      </w:r>
      <w:r>
        <w:t xml:space="preserve"> after </w:t>
      </w:r>
      <w:r w:rsidR="002840CE">
        <w:t>pre-emption</w:t>
      </w:r>
    </w:p>
    <w:p w:rsidR="00F166E4" w:rsidRPr="00922AB3" w:rsidRDefault="00F166E4" w:rsidP="00F166E4">
      <w:pPr>
        <w:rPr>
          <w:lang w:val="en-GB" w:eastAsia="zh-CN"/>
        </w:rPr>
      </w:pPr>
      <w:r w:rsidRPr="00922AB3">
        <w:rPr>
          <w:lang w:val="en-GB" w:eastAsia="zh-CN"/>
        </w:rPr>
        <w:t xml:space="preserve">The performance of victim </w:t>
      </w:r>
      <w:proofErr w:type="spellStart"/>
      <w:r w:rsidRPr="00922AB3">
        <w:rPr>
          <w:lang w:val="en-GB" w:eastAsia="zh-CN"/>
        </w:rPr>
        <w:t>eMBB</w:t>
      </w:r>
      <w:proofErr w:type="spellEnd"/>
      <w:r w:rsidRPr="00922AB3">
        <w:rPr>
          <w:lang w:val="en-GB" w:eastAsia="zh-CN"/>
        </w:rPr>
        <w:t xml:space="preserve"> transmission degrade</w:t>
      </w:r>
      <w:r>
        <w:rPr>
          <w:lang w:val="en-GB" w:eastAsia="zh-CN"/>
        </w:rPr>
        <w:t>s</w:t>
      </w:r>
      <w:r w:rsidRPr="00922AB3">
        <w:rPr>
          <w:lang w:val="en-GB" w:eastAsia="zh-CN"/>
        </w:rPr>
        <w:t xml:space="preserve"> </w:t>
      </w:r>
      <w:r>
        <w:rPr>
          <w:lang w:val="en-GB" w:eastAsia="zh-CN"/>
        </w:rPr>
        <w:t>after being pre-empted by a URLLC burst.</w:t>
      </w:r>
      <w:r w:rsidRPr="00922AB3">
        <w:rPr>
          <w:lang w:val="en-GB" w:eastAsia="zh-CN"/>
        </w:rPr>
        <w:t xml:space="preserve"> </w:t>
      </w:r>
      <w:r>
        <w:rPr>
          <w:lang w:val="en-GB" w:eastAsia="zh-CN"/>
        </w:rPr>
        <w:t>The reasons may be</w:t>
      </w:r>
      <w:r w:rsidRPr="00922AB3">
        <w:rPr>
          <w:lang w:val="en-GB" w:eastAsia="zh-CN"/>
        </w:rPr>
        <w:t>:</w:t>
      </w:r>
    </w:p>
    <w:p w:rsidR="00F166E4" w:rsidRPr="00922AB3" w:rsidRDefault="00F166E4" w:rsidP="00F166E4">
      <w:pPr>
        <w:numPr>
          <w:ilvl w:val="0"/>
          <w:numId w:val="35"/>
        </w:numPr>
        <w:rPr>
          <w:lang w:val="en-GB" w:eastAsia="zh-CN"/>
        </w:rPr>
      </w:pPr>
      <w:r w:rsidRPr="00922AB3">
        <w:rPr>
          <w:lang w:val="en-GB" w:eastAsia="zh-CN"/>
        </w:rPr>
        <w:t xml:space="preserve">The soft buffer of the victim transmission </w:t>
      </w:r>
      <w:r>
        <w:rPr>
          <w:lang w:val="en-GB" w:eastAsia="zh-CN"/>
        </w:rPr>
        <w:t>is</w:t>
      </w:r>
      <w:r w:rsidRPr="00922AB3">
        <w:rPr>
          <w:lang w:val="en-GB" w:eastAsia="zh-CN"/>
        </w:rPr>
        <w:t xml:space="preserve"> polluted by URLLC data;</w:t>
      </w:r>
    </w:p>
    <w:p w:rsidR="00F166E4" w:rsidRPr="00922AB3" w:rsidRDefault="00F166E4" w:rsidP="00F166E4">
      <w:pPr>
        <w:numPr>
          <w:ilvl w:val="0"/>
          <w:numId w:val="35"/>
        </w:numPr>
        <w:rPr>
          <w:lang w:val="en-GB" w:eastAsia="zh-CN"/>
        </w:rPr>
      </w:pPr>
      <w:r w:rsidRPr="00922AB3">
        <w:rPr>
          <w:lang w:val="en-GB" w:eastAsia="zh-CN"/>
        </w:rPr>
        <w:t>The coding ra</w:t>
      </w:r>
      <w:r>
        <w:rPr>
          <w:lang w:val="en-GB" w:eastAsia="zh-CN"/>
        </w:rPr>
        <w:t xml:space="preserve">te of victim transmission </w:t>
      </w:r>
      <w:r w:rsidRPr="00922AB3">
        <w:rPr>
          <w:lang w:val="en-GB" w:eastAsia="zh-CN"/>
        </w:rPr>
        <w:t>increase</w:t>
      </w:r>
      <w:r>
        <w:rPr>
          <w:lang w:val="en-GB" w:eastAsia="zh-CN"/>
        </w:rPr>
        <w:t>s</w:t>
      </w:r>
      <w:r w:rsidRPr="00922AB3">
        <w:rPr>
          <w:lang w:val="en-GB" w:eastAsia="zh-CN"/>
        </w:rPr>
        <w:t xml:space="preserve"> after pre-emption because some resource allocated for victim transmission is rescheduled for URLLC.</w:t>
      </w:r>
    </w:p>
    <w:p w:rsidR="00F166E4" w:rsidRPr="001148C5" w:rsidRDefault="00F166E4" w:rsidP="00F166E4">
      <w:pPr>
        <w:rPr>
          <w:lang w:eastAsia="zh-CN"/>
        </w:rPr>
      </w:pPr>
      <w:r>
        <w:rPr>
          <w:lang w:val="en-GB" w:eastAsia="zh-CN"/>
        </w:rPr>
        <w:t xml:space="preserve">Figure 1 </w:t>
      </w:r>
      <w:r w:rsidR="00D1023C">
        <w:rPr>
          <w:lang w:val="en-GB" w:eastAsia="zh-CN"/>
        </w:rPr>
        <w:t>shows the</w:t>
      </w:r>
      <w:r>
        <w:rPr>
          <w:lang w:val="en-GB" w:eastAsia="zh-CN"/>
        </w:rPr>
        <w:t xml:space="preserve"> </w:t>
      </w:r>
      <w:r w:rsidRPr="00F166E4">
        <w:rPr>
          <w:lang w:val="en-GB" w:eastAsia="zh-CN"/>
        </w:rPr>
        <w:t xml:space="preserve">performance degradation due to pre-emption/resource reduction </w:t>
      </w:r>
      <w:r w:rsidR="0043586E">
        <w:rPr>
          <w:lang w:val="en-GB" w:eastAsia="zh-CN"/>
        </w:rPr>
        <w:t>in term of</w:t>
      </w:r>
      <w:r w:rsidRPr="00F166E4">
        <w:rPr>
          <w:lang w:val="en-GB" w:eastAsia="zh-CN"/>
        </w:rPr>
        <w:t xml:space="preserve"> BLER.</w:t>
      </w:r>
      <w:r w:rsidDel="00F166E4">
        <w:rPr>
          <w:lang w:val="en-GB" w:eastAsia="zh-CN"/>
        </w:rPr>
        <w:t xml:space="preserve"> </w:t>
      </w:r>
      <w:r w:rsidRPr="00F166E4">
        <w:rPr>
          <w:lang w:val="en-GB" w:eastAsia="zh-CN"/>
        </w:rPr>
        <w:t>The working SINR @ 10% BLER</w:t>
      </w:r>
      <w:r w:rsidRPr="001148C5">
        <w:rPr>
          <w:vertAlign w:val="superscript"/>
          <w:lang w:val="en-GB" w:eastAsia="zh-CN"/>
        </w:rPr>
        <w:footnoteReference w:id="1"/>
      </w:r>
      <w:r w:rsidRPr="00F166E4">
        <w:rPr>
          <w:lang w:val="en-GB" w:eastAsia="zh-CN"/>
        </w:rPr>
        <w:t xml:space="preserve"> of </w:t>
      </w:r>
      <w:r w:rsidR="0043586E">
        <w:rPr>
          <w:lang w:val="en-GB" w:eastAsia="zh-CN"/>
        </w:rPr>
        <w:t>each</w:t>
      </w:r>
      <w:r w:rsidRPr="00F166E4">
        <w:rPr>
          <w:lang w:val="en-GB" w:eastAsia="zh-CN"/>
        </w:rPr>
        <w:t xml:space="preserve"> MCS level are determined by simulation under the multipath channel (TDL-C channel with 300ns delay spread). Then, at the working SINR, a 10%/20%/30% pre-emption</w:t>
      </w:r>
      <w:r w:rsidRPr="001148C5">
        <w:rPr>
          <w:vertAlign w:val="superscript"/>
          <w:lang w:val="en-GB" w:eastAsia="zh-CN"/>
        </w:rPr>
        <w:footnoteReference w:id="2"/>
      </w:r>
      <w:r w:rsidRPr="00F166E4">
        <w:rPr>
          <w:lang w:val="en-GB" w:eastAsia="zh-CN"/>
        </w:rPr>
        <w:t xml:space="preserve"> comes up to a TB which is modulated and coded in MCS levels given in Table 1. It is </w:t>
      </w:r>
      <w:r w:rsidRPr="001148C5">
        <w:rPr>
          <w:lang w:eastAsia="zh-CN"/>
        </w:rPr>
        <w:t>assumed that an ideal pre-emption indication is available to the victim user</w:t>
      </w:r>
      <w:r>
        <w:rPr>
          <w:lang w:eastAsia="zh-CN"/>
        </w:rPr>
        <w:t>s</w:t>
      </w:r>
      <w:r w:rsidR="00DA357F">
        <w:rPr>
          <w:lang w:eastAsia="zh-CN"/>
        </w:rPr>
        <w:t xml:space="preserve"> in the simulation</w:t>
      </w:r>
      <w:r w:rsidRPr="001148C5">
        <w:rPr>
          <w:lang w:eastAsia="zh-CN"/>
        </w:rPr>
        <w:t>.</w:t>
      </w:r>
      <w:r>
        <w:rPr>
          <w:lang w:eastAsia="zh-CN"/>
        </w:rPr>
        <w:t xml:space="preserve"> </w:t>
      </w:r>
    </w:p>
    <w:p w:rsidR="00F166E4" w:rsidRPr="00F166E4" w:rsidRDefault="00F166E4" w:rsidP="00F166E4">
      <w:pPr>
        <w:rPr>
          <w:lang w:val="en-GB"/>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17"/>
        <w:gridCol w:w="5068"/>
      </w:tblGrid>
      <w:tr w:rsidR="00963425" w:rsidRPr="00922AB3" w:rsidTr="00337A72">
        <w:trPr>
          <w:jc w:val="center"/>
        </w:trPr>
        <w:tc>
          <w:tcPr>
            <w:tcW w:w="5017" w:type="dxa"/>
          </w:tcPr>
          <w:p w:rsidR="00963425" w:rsidRPr="00922AB3" w:rsidRDefault="00337A72" w:rsidP="00922AB3">
            <w:pPr>
              <w:rPr>
                <w:b/>
                <w:bCs/>
                <w:lang w:eastAsia="zh-CN"/>
              </w:rPr>
            </w:pPr>
            <w:r w:rsidRPr="0069580C">
              <w:rPr>
                <w:noProof/>
                <w:lang w:eastAsia="zh-CN"/>
              </w:rPr>
              <w:lastRenderedPageBreak/>
              <w:drawing>
                <wp:inline distT="0" distB="0" distL="0" distR="0">
                  <wp:extent cx="2986224" cy="2456597"/>
                  <wp:effectExtent l="0" t="0" r="508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3756" cy="2471019"/>
                          </a:xfrm>
                          <a:prstGeom prst="rect">
                            <a:avLst/>
                          </a:prstGeom>
                          <a:noFill/>
                          <a:ln>
                            <a:noFill/>
                          </a:ln>
                        </pic:spPr>
                      </pic:pic>
                    </a:graphicData>
                  </a:graphic>
                </wp:inline>
              </w:drawing>
            </w:r>
          </w:p>
        </w:tc>
        <w:tc>
          <w:tcPr>
            <w:tcW w:w="5068" w:type="dxa"/>
          </w:tcPr>
          <w:p w:rsidR="00963425" w:rsidRPr="00922AB3" w:rsidRDefault="00337A72" w:rsidP="00922AB3">
            <w:pPr>
              <w:widowControl/>
              <w:rPr>
                <w:lang w:val="en-GB" w:eastAsia="zh-CN"/>
              </w:rPr>
            </w:pPr>
            <w:r w:rsidRPr="0069580C">
              <w:rPr>
                <w:noProof/>
                <w:lang w:eastAsia="zh-CN"/>
              </w:rPr>
              <w:drawing>
                <wp:inline distT="0" distB="0" distL="0" distR="0">
                  <wp:extent cx="2886683" cy="2374710"/>
                  <wp:effectExtent l="0" t="0" r="9525"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02567" cy="2387777"/>
                          </a:xfrm>
                          <a:prstGeom prst="rect">
                            <a:avLst/>
                          </a:prstGeom>
                          <a:noFill/>
                          <a:ln>
                            <a:noFill/>
                          </a:ln>
                        </pic:spPr>
                      </pic:pic>
                    </a:graphicData>
                  </a:graphic>
                </wp:inline>
              </w:drawing>
            </w:r>
          </w:p>
        </w:tc>
      </w:tr>
      <w:tr w:rsidR="00337A72" w:rsidRPr="00922AB3" w:rsidTr="00337A72">
        <w:trPr>
          <w:jc w:val="center"/>
        </w:trPr>
        <w:tc>
          <w:tcPr>
            <w:tcW w:w="10085" w:type="dxa"/>
            <w:gridSpan w:val="2"/>
          </w:tcPr>
          <w:p w:rsidR="00337A72" w:rsidRPr="00963425" w:rsidRDefault="00337A72" w:rsidP="00337A72">
            <w:pPr>
              <w:widowControl/>
              <w:spacing w:after="0"/>
              <w:jc w:val="center"/>
              <w:rPr>
                <w:b/>
                <w:bCs/>
                <w:lang w:val="en-GB" w:eastAsia="zh-CN"/>
              </w:rPr>
            </w:pPr>
            <w:bookmarkStart w:id="4" w:name="_Ref480814346"/>
            <w:r w:rsidRPr="00922AB3">
              <w:rPr>
                <w:b/>
                <w:bCs/>
                <w:lang w:val="en-GB" w:eastAsia="zh-CN"/>
              </w:rPr>
              <w:t xml:space="preserve">Figure </w:t>
            </w:r>
            <w:r w:rsidR="00043704" w:rsidRPr="00043704">
              <w:rPr>
                <w:bCs/>
                <w:lang w:val="en-GB" w:eastAsia="zh-CN"/>
              </w:rPr>
              <w:fldChar w:fldCharType="begin"/>
            </w:r>
            <w:r w:rsidRPr="00922AB3">
              <w:rPr>
                <w:b/>
                <w:bCs/>
                <w:lang w:val="en-GB" w:eastAsia="zh-CN"/>
              </w:rPr>
              <w:instrText xml:space="preserve"> SEQ Figure \* ARABIC </w:instrText>
            </w:r>
            <w:r w:rsidR="00043704" w:rsidRPr="00043704">
              <w:rPr>
                <w:bCs/>
                <w:lang w:val="en-GB" w:eastAsia="zh-CN"/>
              </w:rPr>
              <w:fldChar w:fldCharType="separate"/>
            </w:r>
            <w:r>
              <w:rPr>
                <w:b/>
                <w:bCs/>
                <w:noProof/>
                <w:lang w:val="en-GB" w:eastAsia="zh-CN"/>
              </w:rPr>
              <w:t>1</w:t>
            </w:r>
            <w:r w:rsidR="00043704" w:rsidRPr="00922AB3">
              <w:rPr>
                <w:lang w:eastAsia="zh-CN"/>
              </w:rPr>
              <w:fldChar w:fldCharType="end"/>
            </w:r>
            <w:bookmarkEnd w:id="4"/>
            <w:r w:rsidRPr="00922AB3">
              <w:rPr>
                <w:b/>
                <w:bCs/>
                <w:lang w:val="en-GB" w:eastAsia="zh-CN"/>
              </w:rPr>
              <w:t xml:space="preserve"> </w:t>
            </w:r>
            <w:bookmarkStart w:id="5" w:name="OLE_LINK22"/>
            <w:r w:rsidRPr="00922AB3">
              <w:rPr>
                <w:b/>
                <w:bCs/>
                <w:lang w:val="en-GB" w:eastAsia="zh-CN"/>
              </w:rPr>
              <w:t>Performance degradation due to pre-emption/resource reduction</w:t>
            </w:r>
            <w:bookmarkEnd w:id="5"/>
            <w:r>
              <w:rPr>
                <w:rStyle w:val="ab"/>
                <w:b/>
                <w:bCs/>
              </w:rPr>
              <w:footnoteReference w:id="3"/>
            </w:r>
          </w:p>
        </w:tc>
      </w:tr>
    </w:tbl>
    <w:p w:rsidR="0069580C" w:rsidRDefault="00337A72" w:rsidP="00337A72">
      <w:pPr>
        <w:jc w:val="center"/>
        <w:rPr>
          <w:lang w:eastAsia="zh-CN"/>
        </w:rPr>
      </w:pPr>
      <w:r w:rsidRPr="00922AB3">
        <w:rPr>
          <w:noProof/>
          <w:lang w:eastAsia="zh-CN"/>
        </w:rPr>
        <w:drawing>
          <wp:inline distT="0" distB="0" distL="0" distR="0">
            <wp:extent cx="2636151" cy="2295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636151" cy="2295525"/>
                    </a:xfrm>
                    <a:prstGeom prst="rect">
                      <a:avLst/>
                    </a:prstGeom>
                  </pic:spPr>
                </pic:pic>
              </a:graphicData>
            </a:graphic>
          </wp:inline>
        </w:drawing>
      </w:r>
    </w:p>
    <w:p w:rsidR="00337A72" w:rsidRPr="00337A72" w:rsidRDefault="00337A72" w:rsidP="00337A72">
      <w:pPr>
        <w:jc w:val="center"/>
        <w:rPr>
          <w:b/>
          <w:lang w:eastAsia="zh-CN"/>
        </w:rPr>
      </w:pPr>
      <w:bookmarkStart w:id="6" w:name="_Ref481790139"/>
      <w:r w:rsidRPr="00922AB3">
        <w:rPr>
          <w:b/>
          <w:lang w:eastAsia="zh-CN"/>
        </w:rPr>
        <w:t xml:space="preserve">Figure </w:t>
      </w:r>
      <w:r w:rsidR="00043704" w:rsidRPr="00043704">
        <w:rPr>
          <w:b/>
          <w:lang w:eastAsia="zh-CN"/>
        </w:rPr>
        <w:fldChar w:fldCharType="begin"/>
      </w:r>
      <w:r w:rsidRPr="00922AB3">
        <w:rPr>
          <w:b/>
          <w:lang w:eastAsia="zh-CN"/>
        </w:rPr>
        <w:instrText xml:space="preserve"> SEQ Figure \* ARABIC </w:instrText>
      </w:r>
      <w:r w:rsidR="00043704" w:rsidRPr="00043704">
        <w:rPr>
          <w:b/>
          <w:lang w:eastAsia="zh-CN"/>
        </w:rPr>
        <w:fldChar w:fldCharType="separate"/>
      </w:r>
      <w:r>
        <w:rPr>
          <w:b/>
          <w:noProof/>
          <w:lang w:eastAsia="zh-CN"/>
        </w:rPr>
        <w:t>2</w:t>
      </w:r>
      <w:r w:rsidR="00043704" w:rsidRPr="00922AB3">
        <w:rPr>
          <w:lang w:eastAsia="zh-CN"/>
        </w:rPr>
        <w:fldChar w:fldCharType="end"/>
      </w:r>
      <w:bookmarkEnd w:id="6"/>
      <w:r w:rsidRPr="00922AB3">
        <w:rPr>
          <w:b/>
          <w:lang w:eastAsia="zh-CN"/>
        </w:rPr>
        <w:t xml:space="preserve"> Distribution of SINR per </w:t>
      </w:r>
      <w:proofErr w:type="spellStart"/>
      <w:r w:rsidRPr="00922AB3">
        <w:rPr>
          <w:b/>
          <w:lang w:eastAsia="zh-CN"/>
        </w:rPr>
        <w:t>eMBB</w:t>
      </w:r>
      <w:proofErr w:type="spellEnd"/>
      <w:r w:rsidRPr="00922AB3">
        <w:rPr>
          <w:b/>
          <w:lang w:eastAsia="zh-CN"/>
        </w:rPr>
        <w:t xml:space="preserve"> CB</w:t>
      </w:r>
      <w:r>
        <w:rPr>
          <w:rStyle w:val="ab"/>
          <w:b/>
        </w:rPr>
        <w:footnoteReference w:id="4"/>
      </w:r>
    </w:p>
    <w:p w:rsidR="00963425" w:rsidRPr="00963425" w:rsidRDefault="00963425" w:rsidP="00922AB3">
      <w:pPr>
        <w:rPr>
          <w:lang w:eastAsia="zh-CN"/>
        </w:rPr>
      </w:pPr>
    </w:p>
    <w:p w:rsidR="00922AB3" w:rsidRDefault="00620698" w:rsidP="00922AB3">
      <w:pPr>
        <w:rPr>
          <w:lang w:eastAsia="zh-CN"/>
        </w:rPr>
      </w:pPr>
      <w:r>
        <w:rPr>
          <w:lang w:val="en-GB" w:eastAsia="zh-CN"/>
        </w:rPr>
        <w:t xml:space="preserve">Soft buffer pollution could be </w:t>
      </w:r>
      <w:r w:rsidR="0043586E">
        <w:rPr>
          <w:lang w:val="en-GB" w:eastAsia="zh-CN"/>
        </w:rPr>
        <w:t xml:space="preserve">avoided </w:t>
      </w:r>
      <w:r>
        <w:rPr>
          <w:lang w:val="en-GB" w:eastAsia="zh-CN"/>
        </w:rPr>
        <w:t>via providing a</w:t>
      </w:r>
      <w:r w:rsidR="00922AB3" w:rsidRPr="00922AB3">
        <w:rPr>
          <w:lang w:val="en-GB" w:eastAsia="zh-CN"/>
        </w:rPr>
        <w:t xml:space="preserve"> pre-emption indication </w:t>
      </w:r>
      <w:r>
        <w:rPr>
          <w:lang w:val="en-GB" w:eastAsia="zh-CN"/>
        </w:rPr>
        <w:t>with t</w:t>
      </w:r>
      <w:r w:rsidR="00922AB3" w:rsidRPr="00922AB3">
        <w:rPr>
          <w:lang w:val="en-GB" w:eastAsia="zh-CN"/>
        </w:rPr>
        <w:t xml:space="preserve">he victim </w:t>
      </w:r>
      <w:r>
        <w:rPr>
          <w:lang w:val="en-GB" w:eastAsia="zh-CN"/>
        </w:rPr>
        <w:t>users</w:t>
      </w:r>
      <w:r w:rsidR="00922AB3" w:rsidRPr="00922AB3">
        <w:rPr>
          <w:lang w:val="en-GB" w:eastAsia="zh-CN"/>
        </w:rPr>
        <w:t xml:space="preserve">. Regarding to the second kind of performance degradation, </w:t>
      </w:r>
      <w:r>
        <w:rPr>
          <w:lang w:val="en-GB" w:eastAsia="zh-CN"/>
        </w:rPr>
        <w:t xml:space="preserve">the effectiveness of </w:t>
      </w:r>
      <w:r w:rsidR="00922AB3" w:rsidRPr="00922AB3">
        <w:rPr>
          <w:lang w:val="en-GB" w:eastAsia="zh-CN"/>
        </w:rPr>
        <w:t>pre-emption indication</w:t>
      </w:r>
      <w:r w:rsidR="00FC1CD0">
        <w:rPr>
          <w:lang w:eastAsia="zh-CN"/>
        </w:rPr>
        <w:t>’</w:t>
      </w:r>
      <w:r>
        <w:rPr>
          <w:lang w:val="en-GB" w:eastAsia="zh-CN"/>
        </w:rPr>
        <w:t>s</w:t>
      </w:r>
      <w:r w:rsidR="00922AB3" w:rsidRPr="00922AB3">
        <w:rPr>
          <w:lang w:val="en-GB" w:eastAsia="zh-CN"/>
        </w:rPr>
        <w:t xml:space="preserve"> help </w:t>
      </w:r>
      <w:r>
        <w:rPr>
          <w:lang w:val="en-GB" w:eastAsia="zh-CN"/>
        </w:rPr>
        <w:t xml:space="preserve">is visible </w:t>
      </w:r>
      <w:r w:rsidR="00922AB3" w:rsidRPr="00922AB3">
        <w:rPr>
          <w:lang w:val="en-GB" w:eastAsia="zh-CN"/>
        </w:rPr>
        <w:t>when the MCS level of victim transmission is low, i.e. its SINR is lower</w:t>
      </w:r>
      <w:r w:rsidR="00337A72">
        <w:rPr>
          <w:lang w:val="en-GB" w:eastAsia="zh-CN"/>
        </w:rPr>
        <w:t xml:space="preserve"> as shown </w:t>
      </w:r>
      <w:r w:rsidR="00337A72" w:rsidRPr="00620698">
        <w:rPr>
          <w:lang w:val="en-GB" w:eastAsia="zh-CN"/>
        </w:rPr>
        <w:t xml:space="preserve">in </w:t>
      </w:r>
      <w:fldSimple w:instr=" REF _Ref480814346 \h  \* MERGEFORMAT ">
        <w:r w:rsidR="00337A72" w:rsidRPr="00620698">
          <w:rPr>
            <w:bCs/>
            <w:lang w:val="en-GB" w:eastAsia="zh-CN"/>
          </w:rPr>
          <w:t>Figure 1</w:t>
        </w:r>
      </w:fldSimple>
      <w:r w:rsidR="00922AB3" w:rsidRPr="00620698">
        <w:rPr>
          <w:lang w:val="en-GB" w:eastAsia="zh-CN"/>
        </w:rPr>
        <w:t>. However, in higher SINR region where high MCS</w:t>
      </w:r>
      <w:r w:rsidRPr="00620698">
        <w:rPr>
          <w:lang w:val="en-GB" w:eastAsia="zh-CN"/>
        </w:rPr>
        <w:t xml:space="preserve"> is chosen for victim transmissions</w:t>
      </w:r>
      <w:r w:rsidR="00922AB3" w:rsidRPr="00620698">
        <w:rPr>
          <w:lang w:val="en-GB" w:eastAsia="zh-CN"/>
        </w:rPr>
        <w:t xml:space="preserve">, </w:t>
      </w:r>
      <w:r w:rsidR="00922AB3" w:rsidRPr="00620698">
        <w:rPr>
          <w:lang w:eastAsia="zh-CN"/>
        </w:rPr>
        <w:t>an apparent BLER</w:t>
      </w:r>
      <w:r w:rsidR="00922AB3" w:rsidRPr="00620698">
        <w:rPr>
          <w:rFonts w:hint="eastAsia"/>
          <w:lang w:eastAsia="zh-CN"/>
        </w:rPr>
        <w:t xml:space="preserve"> </w:t>
      </w:r>
      <w:r w:rsidR="00922AB3" w:rsidRPr="00620698">
        <w:rPr>
          <w:lang w:eastAsia="zh-CN"/>
        </w:rPr>
        <w:t xml:space="preserve">decline </w:t>
      </w:r>
      <w:r w:rsidRPr="00620698">
        <w:rPr>
          <w:lang w:eastAsia="zh-CN"/>
        </w:rPr>
        <w:t>can</w:t>
      </w:r>
      <w:r w:rsidR="00922AB3" w:rsidRPr="00620698">
        <w:rPr>
          <w:lang w:eastAsia="zh-CN"/>
        </w:rPr>
        <w:t xml:space="preserve"> be observed</w:t>
      </w:r>
      <w:r w:rsidR="00337A72" w:rsidRPr="00620698">
        <w:rPr>
          <w:lang w:val="en-GB" w:eastAsia="zh-CN"/>
        </w:rPr>
        <w:t xml:space="preserve"> in </w:t>
      </w:r>
      <w:fldSimple w:instr=" REF _Ref480814346 \h  \* MERGEFORMAT ">
        <w:r w:rsidR="00337A72" w:rsidRPr="00620698">
          <w:rPr>
            <w:bCs/>
            <w:lang w:val="en-GB" w:eastAsia="zh-CN"/>
          </w:rPr>
          <w:t>Figure 1</w:t>
        </w:r>
      </w:fldSimple>
      <w:r>
        <w:rPr>
          <w:lang w:eastAsia="zh-CN"/>
        </w:rPr>
        <w:t xml:space="preserve"> even though an indication is still available</w:t>
      </w:r>
      <w:r w:rsidR="00922AB3" w:rsidRPr="00922AB3">
        <w:rPr>
          <w:lang w:eastAsia="zh-CN"/>
        </w:rPr>
        <w:t xml:space="preserve">. This is because </w:t>
      </w:r>
      <w:r w:rsidR="00922AB3" w:rsidRPr="00922AB3">
        <w:rPr>
          <w:lang w:val="en-GB" w:eastAsia="zh-CN"/>
        </w:rPr>
        <w:t>different MCSs have different error tolerance</w:t>
      </w:r>
      <w:r w:rsidR="00922AB3" w:rsidRPr="00922AB3">
        <w:rPr>
          <w:lang w:eastAsia="zh-CN"/>
        </w:rPr>
        <w:t>.</w:t>
      </w:r>
      <w:r>
        <w:rPr>
          <w:lang w:eastAsia="zh-CN"/>
        </w:rPr>
        <w:t xml:space="preserve"> The higher MCS, the more intolerant with errors in received signal.</w:t>
      </w:r>
      <w:r w:rsidR="00922AB3" w:rsidRPr="00922AB3">
        <w:rPr>
          <w:lang w:eastAsia="zh-CN"/>
        </w:rPr>
        <w:t xml:space="preserve"> </w:t>
      </w:r>
      <w:r w:rsidR="00337A72">
        <w:rPr>
          <w:lang w:eastAsia="zh-CN"/>
        </w:rPr>
        <w:t xml:space="preserve">For example, </w:t>
      </w:r>
      <w:r w:rsidR="001148C5">
        <w:rPr>
          <w:lang w:eastAsia="zh-CN"/>
        </w:rPr>
        <w:t xml:space="preserve">considering the 10% preemption case, </w:t>
      </w:r>
      <w:r w:rsidR="00337A72">
        <w:rPr>
          <w:lang w:eastAsia="zh-CN"/>
        </w:rPr>
        <w:t>i</w:t>
      </w:r>
      <w:r w:rsidR="00922AB3" w:rsidRPr="00922AB3">
        <w:rPr>
          <w:lang w:eastAsia="zh-CN"/>
        </w:rPr>
        <w:t>f a BLER of 50% after pre-emption is acceptable, about 50% victim users could benefit from pre-emption indication</w:t>
      </w:r>
      <w:r w:rsidR="001148C5">
        <w:rPr>
          <w:lang w:eastAsia="zh-CN"/>
        </w:rPr>
        <w:t>s</w:t>
      </w:r>
      <w:r w:rsidR="00922AB3" w:rsidRPr="00922AB3">
        <w:rPr>
          <w:lang w:eastAsia="zh-CN"/>
        </w:rPr>
        <w:t xml:space="preserve"> to alleviate the second performance degradation according the SINR distribution given in </w:t>
      </w:r>
      <w:fldSimple w:instr=" REF _Ref481790139 \h  \* MERGEFORMAT ">
        <w:r w:rsidR="00337A72" w:rsidRPr="00337A72">
          <w:rPr>
            <w:lang w:eastAsia="zh-CN"/>
          </w:rPr>
          <w:t>Figure 2</w:t>
        </w:r>
      </w:fldSimple>
      <w:r w:rsidR="00922AB3" w:rsidRPr="00922AB3">
        <w:rPr>
          <w:lang w:eastAsia="zh-CN"/>
        </w:rPr>
        <w:t>. And the other 50% victim users need an additional transmission after pre-emption.</w:t>
      </w:r>
      <w:r w:rsidR="00337A72">
        <w:rPr>
          <w:lang w:eastAsia="zh-CN"/>
        </w:rPr>
        <w:t xml:space="preserve"> </w:t>
      </w:r>
    </w:p>
    <w:p w:rsidR="00F166E4" w:rsidRPr="00922AB3" w:rsidRDefault="00F166E4" w:rsidP="00922AB3">
      <w:pPr>
        <w:rPr>
          <w:lang w:eastAsia="zh-CN"/>
        </w:rPr>
      </w:pPr>
    </w:p>
    <w:p w:rsidR="00922AB3" w:rsidRPr="00922AB3" w:rsidRDefault="00933AB2" w:rsidP="00922AB3">
      <w:pPr>
        <w:rPr>
          <w:b/>
          <w:u w:val="single"/>
          <w:lang w:eastAsia="zh-CN"/>
        </w:rPr>
      </w:pPr>
      <w:r>
        <w:rPr>
          <w:b/>
          <w:u w:val="single"/>
          <w:lang w:eastAsia="zh-CN"/>
        </w:rPr>
        <w:t>Observation 1:</w:t>
      </w:r>
    </w:p>
    <w:p w:rsidR="00922AB3" w:rsidRPr="00922AB3" w:rsidRDefault="00922AB3" w:rsidP="00922AB3">
      <w:pPr>
        <w:numPr>
          <w:ilvl w:val="0"/>
          <w:numId w:val="30"/>
        </w:numPr>
        <w:rPr>
          <w:b/>
          <w:i/>
          <w:lang w:eastAsia="zh-CN"/>
        </w:rPr>
      </w:pPr>
      <w:r w:rsidRPr="00922AB3">
        <w:rPr>
          <w:b/>
          <w:i/>
          <w:lang w:eastAsia="zh-CN"/>
        </w:rPr>
        <w:t>For victim transmission with lower MCS, pre-emption indication can help increase the likelihood of successfully decoding the original pre-empted transmission.</w:t>
      </w:r>
    </w:p>
    <w:p w:rsidR="00922AB3" w:rsidRPr="00922AB3" w:rsidRDefault="00922AB3" w:rsidP="00922AB3">
      <w:pPr>
        <w:numPr>
          <w:ilvl w:val="0"/>
          <w:numId w:val="30"/>
        </w:numPr>
        <w:rPr>
          <w:b/>
          <w:i/>
          <w:lang w:eastAsia="zh-CN"/>
        </w:rPr>
      </w:pPr>
      <w:r w:rsidRPr="00922AB3">
        <w:rPr>
          <w:b/>
          <w:i/>
          <w:lang w:eastAsia="zh-CN"/>
        </w:rPr>
        <w:t>For victim transmission with higher MCS, subsequent transmission/re-transmission is necessary to alleviate the performance degradation caused by resource reduction.</w:t>
      </w:r>
    </w:p>
    <w:p w:rsidR="007C5FF7" w:rsidRDefault="007C5FF7" w:rsidP="00922AB3">
      <w:pPr>
        <w:rPr>
          <w:lang w:eastAsia="zh-CN"/>
        </w:rPr>
      </w:pPr>
    </w:p>
    <w:p w:rsidR="007B3AE0" w:rsidRPr="007C5FF7" w:rsidRDefault="007B3AE0" w:rsidP="00922AB3">
      <w:pPr>
        <w:rPr>
          <w:b/>
          <w:i/>
          <w:lang w:eastAsia="zh-CN"/>
        </w:rPr>
      </w:pPr>
    </w:p>
    <w:p w:rsidR="00C864B7" w:rsidRPr="00922AB3" w:rsidRDefault="00710880" w:rsidP="00710880">
      <w:pPr>
        <w:pStyle w:val="1"/>
      </w:pPr>
      <w:r>
        <w:t>Content of subsequent transmission</w:t>
      </w:r>
    </w:p>
    <w:p w:rsidR="007A7473" w:rsidRDefault="007A7473" w:rsidP="00E72B77">
      <w:pPr>
        <w:rPr>
          <w:rFonts w:hint="eastAsia"/>
          <w:lang w:eastAsia="zh-CN"/>
        </w:rPr>
      </w:pPr>
      <w:r>
        <w:rPr>
          <w:lang w:eastAsia="zh-CN"/>
        </w:rPr>
        <w:t>It should be noted that UEs which are configured with either TB-based or CB-based retransmission could be pre-empted by URLLC bursts [</w:t>
      </w:r>
      <w:r>
        <w:rPr>
          <w:rFonts w:hint="eastAsia"/>
          <w:lang w:eastAsia="zh-CN"/>
        </w:rPr>
        <w:t>1</w:t>
      </w:r>
      <w:r>
        <w:rPr>
          <w:lang w:eastAsia="zh-CN"/>
        </w:rPr>
        <w:t xml:space="preserve">]. Hence, subsequent transmissions may be necessary for all corrupted UEs regardless which retransmission mode is configured to them. </w:t>
      </w:r>
      <w:proofErr w:type="spellStart"/>
      <w:proofErr w:type="gramStart"/>
      <w:r>
        <w:rPr>
          <w:lang w:eastAsia="zh-CN"/>
        </w:rPr>
        <w:t>gNB</w:t>
      </w:r>
      <w:proofErr w:type="spellEnd"/>
      <w:proofErr w:type="gramEnd"/>
      <w:r>
        <w:rPr>
          <w:lang w:eastAsia="zh-CN"/>
        </w:rPr>
        <w:t xml:space="preserve"> could schedule subsequent transmission for victim UEs either in a TB-based retransmission mode or in a CBG-based retransmission mode. More details on relevant discussions could be found in [</w:t>
      </w:r>
      <w:r>
        <w:rPr>
          <w:rFonts w:hint="eastAsia"/>
          <w:lang w:eastAsia="zh-CN"/>
        </w:rPr>
        <w:t>1</w:t>
      </w:r>
      <w:r>
        <w:rPr>
          <w:lang w:eastAsia="zh-CN"/>
        </w:rPr>
        <w:t>].</w:t>
      </w:r>
    </w:p>
    <w:p w:rsidR="007A7473" w:rsidRDefault="007A7473" w:rsidP="007A7473">
      <w:pPr>
        <w:rPr>
          <w:b/>
          <w:i/>
          <w:lang w:eastAsia="zh-CN"/>
        </w:rPr>
      </w:pPr>
      <w:r w:rsidRPr="006A48F6">
        <w:rPr>
          <w:b/>
          <w:u w:val="single"/>
          <w:lang w:eastAsia="zh-CN"/>
        </w:rPr>
        <w:t>Proposal 1</w:t>
      </w:r>
      <w:r w:rsidRPr="007C5FF7">
        <w:rPr>
          <w:b/>
          <w:i/>
          <w:lang w:eastAsia="zh-CN"/>
        </w:rPr>
        <w:t xml:space="preserve">: </w:t>
      </w:r>
      <w:r w:rsidRPr="00590E6A">
        <w:rPr>
          <w:b/>
          <w:i/>
          <w:lang w:eastAsia="zh-CN"/>
        </w:rPr>
        <w:t>Subsequent transmission after preemption could be scheduled for victim users either in a TB-based re-transmission mode or in a CBG-based re-transmission mode.</w:t>
      </w:r>
    </w:p>
    <w:p w:rsidR="007B3AE0" w:rsidRPr="00B502BA" w:rsidRDefault="007B3AE0" w:rsidP="00E72B77">
      <w:pPr>
        <w:rPr>
          <w:b/>
          <w:i/>
          <w:lang w:eastAsia="zh-CN"/>
        </w:rPr>
      </w:pPr>
    </w:p>
    <w:p w:rsidR="009E3DEC" w:rsidRDefault="0091050F" w:rsidP="00E72B77">
      <w:pPr>
        <w:pStyle w:val="1"/>
        <w:rPr>
          <w:lang w:eastAsia="zh-CN"/>
        </w:rPr>
      </w:pPr>
      <w:bookmarkStart w:id="7" w:name="OLE_LINK14"/>
      <w:bookmarkStart w:id="8" w:name="_Ref129681832"/>
      <w:r>
        <w:t>Latency analyses of s</w:t>
      </w:r>
      <w:r w:rsidR="00587A59" w:rsidRPr="00587A59">
        <w:t>ubsequent transmission</w:t>
      </w:r>
      <w:r w:rsidR="00D415A8">
        <w:rPr>
          <w:rFonts w:hint="eastAsia"/>
          <w:lang w:eastAsia="zh-CN"/>
        </w:rPr>
        <w:t xml:space="preserve"> before and after A/N feedback</w:t>
      </w:r>
      <w:r w:rsidR="008B1952">
        <w:t xml:space="preserve"> </w:t>
      </w:r>
      <w:bookmarkEnd w:id="7"/>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5"/>
        <w:gridCol w:w="5156"/>
      </w:tblGrid>
      <w:tr w:rsidR="007413A4" w:rsidTr="007413A4">
        <w:tc>
          <w:tcPr>
            <w:tcW w:w="5047" w:type="dxa"/>
          </w:tcPr>
          <w:p w:rsidR="007413A4" w:rsidRDefault="007413A4" w:rsidP="007413A4">
            <w:pPr>
              <w:jc w:val="center"/>
              <w:rPr>
                <w:lang w:eastAsia="zh-CN"/>
              </w:rPr>
            </w:pPr>
            <w:r w:rsidRPr="00E53105">
              <w:rPr>
                <w:noProof/>
                <w:lang w:eastAsia="zh-CN"/>
              </w:rPr>
              <w:drawing>
                <wp:inline distT="0" distB="0" distL="0" distR="0">
                  <wp:extent cx="3200400" cy="2422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0400" cy="2422800"/>
                          </a:xfrm>
                          <a:prstGeom prst="rect">
                            <a:avLst/>
                          </a:prstGeom>
                          <a:noFill/>
                          <a:ln>
                            <a:noFill/>
                          </a:ln>
                        </pic:spPr>
                      </pic:pic>
                    </a:graphicData>
                  </a:graphic>
                </wp:inline>
              </w:drawing>
            </w:r>
          </w:p>
        </w:tc>
        <w:tc>
          <w:tcPr>
            <w:tcW w:w="5048" w:type="dxa"/>
          </w:tcPr>
          <w:p w:rsidR="007413A4" w:rsidRDefault="007413A4" w:rsidP="007413A4">
            <w:pPr>
              <w:jc w:val="center"/>
              <w:rPr>
                <w:lang w:eastAsia="zh-CN"/>
              </w:rPr>
            </w:pPr>
            <w:r w:rsidRPr="00F566C4">
              <w:rPr>
                <w:noProof/>
                <w:lang w:eastAsia="zh-CN"/>
              </w:rPr>
              <w:drawing>
                <wp:inline distT="0" distB="0" distL="0" distR="0">
                  <wp:extent cx="3196800" cy="24228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96800" cy="2422800"/>
                          </a:xfrm>
                          <a:prstGeom prst="rect">
                            <a:avLst/>
                          </a:prstGeom>
                          <a:noFill/>
                          <a:ln>
                            <a:noFill/>
                          </a:ln>
                        </pic:spPr>
                      </pic:pic>
                    </a:graphicData>
                  </a:graphic>
                </wp:inline>
              </w:drawing>
            </w:r>
          </w:p>
        </w:tc>
      </w:tr>
      <w:tr w:rsidR="007413A4" w:rsidTr="007413A4">
        <w:tc>
          <w:tcPr>
            <w:tcW w:w="5047" w:type="dxa"/>
          </w:tcPr>
          <w:p w:rsidR="007413A4" w:rsidRPr="007413A4" w:rsidRDefault="007413A4" w:rsidP="007413A4">
            <w:pPr>
              <w:jc w:val="center"/>
              <w:rPr>
                <w:b/>
                <w:lang w:eastAsia="zh-CN"/>
              </w:rPr>
            </w:pPr>
            <w:bookmarkStart w:id="9" w:name="_Ref480575378"/>
            <w:bookmarkStart w:id="10" w:name="OLE_LINK10"/>
            <w:r w:rsidRPr="007413A4">
              <w:rPr>
                <w:b/>
                <w:sz w:val="20"/>
              </w:rPr>
              <w:t xml:space="preserve">Figure </w:t>
            </w:r>
            <w:r w:rsidR="00043704" w:rsidRPr="007413A4">
              <w:rPr>
                <w:b/>
                <w:sz w:val="20"/>
              </w:rPr>
              <w:fldChar w:fldCharType="begin"/>
            </w:r>
            <w:r w:rsidRPr="007413A4">
              <w:rPr>
                <w:b/>
                <w:sz w:val="20"/>
              </w:rPr>
              <w:instrText xml:space="preserve"> SEQ Figure \* ARABIC </w:instrText>
            </w:r>
            <w:r w:rsidR="00043704" w:rsidRPr="007413A4">
              <w:rPr>
                <w:b/>
                <w:sz w:val="20"/>
              </w:rPr>
              <w:fldChar w:fldCharType="separate"/>
            </w:r>
            <w:r w:rsidRPr="007413A4">
              <w:rPr>
                <w:b/>
                <w:noProof/>
                <w:sz w:val="20"/>
              </w:rPr>
              <w:t>3</w:t>
            </w:r>
            <w:r w:rsidR="00043704" w:rsidRPr="007413A4">
              <w:rPr>
                <w:b/>
                <w:sz w:val="20"/>
              </w:rPr>
              <w:fldChar w:fldCharType="end"/>
            </w:r>
            <w:bookmarkEnd w:id="9"/>
            <w:r w:rsidRPr="007413A4">
              <w:rPr>
                <w:b/>
                <w:sz w:val="20"/>
              </w:rPr>
              <w:t xml:space="preserve"> Average latency extension of single HARQ process</w:t>
            </w:r>
            <w:bookmarkEnd w:id="10"/>
          </w:p>
        </w:tc>
        <w:tc>
          <w:tcPr>
            <w:tcW w:w="5048" w:type="dxa"/>
          </w:tcPr>
          <w:p w:rsidR="007413A4" w:rsidRDefault="007413A4" w:rsidP="007413A4">
            <w:pPr>
              <w:jc w:val="center"/>
              <w:rPr>
                <w:lang w:eastAsia="zh-CN"/>
              </w:rPr>
            </w:pPr>
            <w:bookmarkStart w:id="11" w:name="_Ref480579477"/>
            <w:r w:rsidRPr="004A1EF9">
              <w:rPr>
                <w:b/>
                <w:sz w:val="20"/>
              </w:rPr>
              <w:t xml:space="preserve">Figure </w:t>
            </w:r>
            <w:r w:rsidR="00043704" w:rsidRPr="004A1EF9">
              <w:rPr>
                <w:b/>
                <w:sz w:val="20"/>
              </w:rPr>
              <w:fldChar w:fldCharType="begin"/>
            </w:r>
            <w:r w:rsidRPr="004A1EF9">
              <w:rPr>
                <w:b/>
                <w:sz w:val="20"/>
              </w:rPr>
              <w:instrText xml:space="preserve"> SEQ Figure \* ARABIC </w:instrText>
            </w:r>
            <w:r w:rsidR="00043704" w:rsidRPr="004A1EF9">
              <w:rPr>
                <w:b/>
                <w:sz w:val="20"/>
              </w:rPr>
              <w:fldChar w:fldCharType="separate"/>
            </w:r>
            <w:r>
              <w:rPr>
                <w:b/>
                <w:noProof/>
                <w:sz w:val="20"/>
              </w:rPr>
              <w:t>4</w:t>
            </w:r>
            <w:r w:rsidR="00043704" w:rsidRPr="004A1EF9">
              <w:rPr>
                <w:b/>
                <w:sz w:val="20"/>
              </w:rPr>
              <w:fldChar w:fldCharType="end"/>
            </w:r>
            <w:bookmarkEnd w:id="11"/>
            <w:r w:rsidRPr="004A1EF9">
              <w:rPr>
                <w:b/>
                <w:sz w:val="20"/>
              </w:rPr>
              <w:t xml:space="preserve"> </w:t>
            </w:r>
            <w:r>
              <w:rPr>
                <w:b/>
                <w:sz w:val="20"/>
              </w:rPr>
              <w:t>Average l</w:t>
            </w:r>
            <w:r w:rsidRPr="004A1EF9">
              <w:rPr>
                <w:b/>
                <w:sz w:val="20"/>
              </w:rPr>
              <w:t xml:space="preserve">atency extension of </w:t>
            </w:r>
            <w:r>
              <w:rPr>
                <w:b/>
                <w:sz w:val="20"/>
              </w:rPr>
              <w:t>multiple</w:t>
            </w:r>
            <w:r w:rsidRPr="004A1EF9">
              <w:rPr>
                <w:b/>
                <w:sz w:val="20"/>
              </w:rPr>
              <w:t xml:space="preserve"> HARQ process</w:t>
            </w:r>
            <w:r>
              <w:rPr>
                <w:b/>
                <w:sz w:val="20"/>
              </w:rPr>
              <w:t>es</w:t>
            </w:r>
          </w:p>
        </w:tc>
      </w:tr>
    </w:tbl>
    <w:p w:rsidR="0091050F" w:rsidRDefault="007413A4" w:rsidP="007413A4">
      <w:r>
        <w:t>In this section the latency extension of subsequent transmission</w:t>
      </w:r>
      <w:r w:rsidR="00D415A8">
        <w:rPr>
          <w:rFonts w:hint="eastAsia"/>
          <w:lang w:eastAsia="zh-CN"/>
        </w:rPr>
        <w:t xml:space="preserve"> before and after A/N </w:t>
      </w:r>
      <w:r w:rsidR="00EB35D3">
        <w:rPr>
          <w:lang w:eastAsia="zh-CN"/>
        </w:rPr>
        <w:t>feedback (i.e.</w:t>
      </w:r>
      <w:r w:rsidR="00EB35D3">
        <w:t xml:space="preserve"> retransmission</w:t>
      </w:r>
      <w:r w:rsidR="00D415A8">
        <w:rPr>
          <w:rFonts w:hint="eastAsia"/>
          <w:lang w:eastAsia="zh-CN"/>
        </w:rPr>
        <w:t>)</w:t>
      </w:r>
      <w:r>
        <w:t xml:space="preserve"> is calculated</w:t>
      </w:r>
      <w:r w:rsidR="00FD39E2">
        <w:t xml:space="preserve"> and compared</w:t>
      </w:r>
      <w:r>
        <w:t xml:space="preserve"> in consideration of single HARQ process and multiple HARQ process.</w:t>
      </w:r>
      <w:r w:rsidR="00643035">
        <w:t xml:space="preserve"> </w:t>
      </w:r>
      <w:r w:rsidR="0091050F">
        <w:t xml:space="preserve">In this calculation, RTT is assumed to be 6 TTIs. If a preemption occurs in TTI #n, a subsequent transmission </w:t>
      </w:r>
      <w:r w:rsidR="00D415A8">
        <w:rPr>
          <w:rFonts w:hint="eastAsia"/>
          <w:lang w:eastAsia="zh-CN"/>
        </w:rPr>
        <w:t xml:space="preserve">before A/N feedback </w:t>
      </w:r>
      <w:r w:rsidR="0091050F">
        <w:t>is scheduled in TTI #</w:t>
      </w:r>
      <w:r w:rsidR="00D415A8">
        <w:rPr>
          <w:rFonts w:hint="eastAsia"/>
          <w:lang w:eastAsia="zh-CN"/>
        </w:rPr>
        <w:t xml:space="preserve"> </w:t>
      </w:r>
      <w:r w:rsidR="0091050F">
        <w:t xml:space="preserve">(n+2) or a retransmission is scheduled in TTI </w:t>
      </w:r>
      <w:proofErr w:type="gramStart"/>
      <w:r w:rsidR="0091050F">
        <w:t>#(</w:t>
      </w:r>
      <w:proofErr w:type="gramEnd"/>
      <w:r w:rsidR="0091050F">
        <w:t xml:space="preserve">n+6). </w:t>
      </w:r>
      <w:r w:rsidR="00643035">
        <w:t xml:space="preserve">More details of </w:t>
      </w:r>
      <w:r w:rsidR="0091050F">
        <w:t>analyses</w:t>
      </w:r>
      <w:r w:rsidR="00643035">
        <w:t xml:space="preserve"> could be found in Appendix B.</w:t>
      </w:r>
    </w:p>
    <w:p w:rsidR="007413A4" w:rsidRDefault="0091050F" w:rsidP="007413A4">
      <w:r>
        <w:t xml:space="preserve">The analysis results are given </w:t>
      </w:r>
      <w:r w:rsidRPr="00997FB2">
        <w:t xml:space="preserve">in </w:t>
      </w:r>
      <w:fldSimple w:instr=" REF _Ref480575378 \h  \* MERGEFORMAT ">
        <w:r w:rsidRPr="00997FB2">
          <w:t>Figure 3</w:t>
        </w:r>
      </w:fldSimple>
      <w:r w:rsidRPr="00997FB2">
        <w:t xml:space="preserve"> and </w:t>
      </w:r>
      <w:fldSimple w:instr=" REF _Ref480579477 \h  \* MERGEFORMAT ">
        <w:r w:rsidRPr="00997FB2">
          <w:t>Figure 4</w:t>
        </w:r>
      </w:fldSimple>
      <w:r w:rsidRPr="00BD6CFF">
        <w:t>. It</w:t>
      </w:r>
      <w:r w:rsidRPr="0091050F">
        <w:t xml:space="preserve"> is assumed the target BLER of original transmission is 0.1. When the original transmission is corrupted by URLLC burst, ideal indication is sent to the victim </w:t>
      </w:r>
      <w:proofErr w:type="spellStart"/>
      <w:r w:rsidRPr="0091050F">
        <w:t>eMBB</w:t>
      </w:r>
      <w:proofErr w:type="spellEnd"/>
      <w:r w:rsidRPr="0091050F">
        <w:t xml:space="preserve"> user. After completely </w:t>
      </w:r>
      <w:r w:rsidR="00C51926">
        <w:t>removing</w:t>
      </w:r>
      <w:r w:rsidRPr="0091050F">
        <w:t xml:space="preserve"> the impact of URLLC burst, the BLER of the original transmission increases to </w:t>
      </w:r>
      <w:r w:rsidRPr="00E31013">
        <w:rPr>
          <w:i/>
        </w:rPr>
        <w:t>x</w:t>
      </w:r>
      <w:r w:rsidRPr="0091050F">
        <w:t xml:space="preserve"> due to the resource reduction</w:t>
      </w:r>
      <w:r w:rsidR="00E31013">
        <w:t xml:space="preserve"> similar to </w:t>
      </w:r>
      <w:fldSimple w:instr=" REF _Ref480814346 \h  \* MERGEFORMAT ">
        <w:r w:rsidR="00E31013" w:rsidRPr="00E31013">
          <w:rPr>
            <w:bCs/>
            <w:lang w:val="en-GB" w:eastAsia="zh-CN"/>
          </w:rPr>
          <w:t>Figure 1</w:t>
        </w:r>
      </w:fldSimple>
      <w:r w:rsidRPr="00E31013">
        <w:t>.</w:t>
      </w:r>
      <w:r>
        <w:t xml:space="preserve"> It can be seen in both cases that w</w:t>
      </w:r>
      <w:r w:rsidRPr="0091050F">
        <w:t xml:space="preserve">hen </w:t>
      </w:r>
      <w:r w:rsidRPr="00E31013">
        <w:rPr>
          <w:i/>
        </w:rPr>
        <w:t>x</w:t>
      </w:r>
      <w:r w:rsidR="00E31013">
        <w:t xml:space="preserve"> (</w:t>
      </w:r>
      <w:r w:rsidR="00E31013" w:rsidRPr="0091050F">
        <w:t>the BLER after preemption</w:t>
      </w:r>
      <w:r w:rsidR="00E31013">
        <w:t>)</w:t>
      </w:r>
      <w:r w:rsidRPr="0091050F">
        <w:t xml:space="preserve"> is larger than 15%, the latency extension of subsequent transmission</w:t>
      </w:r>
      <w:r w:rsidR="00E31013">
        <w:t>s</w:t>
      </w:r>
      <w:r w:rsidRPr="0091050F">
        <w:t xml:space="preserve"> is smaller than that of retransmission.</w:t>
      </w:r>
      <w:r>
        <w:t xml:space="preserve"> If the latency of single HARQ process is considered, w</w:t>
      </w:r>
      <w:r w:rsidR="00E31013">
        <w:t xml:space="preserve">hen </w:t>
      </w:r>
      <w:r w:rsidR="00E31013" w:rsidRPr="00E31013">
        <w:rPr>
          <w:i/>
        </w:rPr>
        <w:t>x</w:t>
      </w:r>
      <w:r w:rsidR="00E31013">
        <w:rPr>
          <w:i/>
        </w:rPr>
        <w:t xml:space="preserve"> </w:t>
      </w:r>
      <w:r w:rsidR="00E31013">
        <w:t>(</w:t>
      </w:r>
      <w:r w:rsidR="00E31013" w:rsidRPr="0091050F">
        <w:t>the BLER after preemption</w:t>
      </w:r>
      <w:r w:rsidR="00E31013">
        <w:t>)</w:t>
      </w:r>
      <w:r w:rsidRPr="0091050F">
        <w:t xml:space="preserve"> increases to 99%, the latency extension of subsequent transmission</w:t>
      </w:r>
      <w:r w:rsidR="00D415A8">
        <w:rPr>
          <w:rFonts w:hint="eastAsia"/>
          <w:lang w:eastAsia="zh-CN"/>
        </w:rPr>
        <w:t xml:space="preserve"> before A/N feedback</w:t>
      </w:r>
      <w:r w:rsidRPr="0091050F">
        <w:t xml:space="preserve"> is about 1.98 TTIs, while the latency extension of retransmission is more than 5 TTIs.</w:t>
      </w:r>
      <w:r>
        <w:t xml:space="preserve"> If the latency of multiple HARQ processes are considered, </w:t>
      </w:r>
      <w:r w:rsidRPr="0091050F">
        <w:t>the gap of latency extensions of subsequent transmission and retransmission get smaller due to the average effect of multiple processes.</w:t>
      </w:r>
      <w:r>
        <w:t xml:space="preserve"> </w:t>
      </w:r>
      <w:r w:rsidRPr="0091050F">
        <w:t xml:space="preserve">When the BLER after preemption increases to 99%, the latency extension of subsequent transmission </w:t>
      </w:r>
      <w:r w:rsidR="00D415A8">
        <w:rPr>
          <w:rFonts w:hint="eastAsia"/>
          <w:lang w:eastAsia="zh-CN"/>
        </w:rPr>
        <w:t>before A/N feedback</w:t>
      </w:r>
      <w:r w:rsidR="00D415A8" w:rsidRPr="0091050F">
        <w:t xml:space="preserve"> </w:t>
      </w:r>
      <w:r w:rsidRPr="0091050F">
        <w:t>is about 1 TTI, while the latency extension of retransmission is more than 3 TTIs.</w:t>
      </w:r>
      <w:r w:rsidR="00EF3962">
        <w:t xml:space="preserve"> </w:t>
      </w:r>
    </w:p>
    <w:p w:rsidR="0091050F" w:rsidRDefault="0091050F" w:rsidP="0091050F">
      <w:pPr>
        <w:rPr>
          <w:b/>
          <w:i/>
        </w:rPr>
      </w:pPr>
      <w:r w:rsidRPr="0091050F">
        <w:rPr>
          <w:b/>
          <w:u w:val="single"/>
        </w:rPr>
        <w:t>Observation 2:</w:t>
      </w:r>
      <w:r w:rsidRPr="0091050F">
        <w:rPr>
          <w:b/>
          <w:i/>
        </w:rPr>
        <w:t xml:space="preserve"> The lager BLER after preemption, the more obvious gap between </w:t>
      </w:r>
      <w:r w:rsidR="00D415A8">
        <w:rPr>
          <w:rFonts w:hint="eastAsia"/>
          <w:b/>
          <w:i/>
          <w:lang w:eastAsia="zh-CN"/>
        </w:rPr>
        <w:t xml:space="preserve">subsequent transmission before A/N feedback and </w:t>
      </w:r>
      <w:r w:rsidR="00425682">
        <w:rPr>
          <w:b/>
          <w:i/>
          <w:lang w:eastAsia="zh-CN"/>
        </w:rPr>
        <w:t>retransmission</w:t>
      </w:r>
      <w:r w:rsidR="00425682" w:rsidRPr="0091050F">
        <w:rPr>
          <w:b/>
          <w:i/>
        </w:rPr>
        <w:t>.</w:t>
      </w:r>
      <w:r w:rsidR="00425682">
        <w:rPr>
          <w:b/>
          <w:i/>
          <w:lang w:eastAsia="zh-CN"/>
        </w:rPr>
        <w:t xml:space="preserve"> </w:t>
      </w:r>
      <w:r w:rsidR="00425682" w:rsidRPr="0091050F">
        <w:rPr>
          <w:b/>
          <w:i/>
        </w:rPr>
        <w:t>The</w:t>
      </w:r>
      <w:r w:rsidRPr="0091050F">
        <w:rPr>
          <w:b/>
          <w:i/>
        </w:rPr>
        <w:t xml:space="preserve"> latency extension of subsequent transmission is smaller than that of retransmissio</w:t>
      </w:r>
      <w:r w:rsidR="00C95F4F">
        <w:rPr>
          <w:rFonts w:hint="eastAsia"/>
          <w:b/>
          <w:i/>
          <w:lang w:eastAsia="zh-CN"/>
        </w:rPr>
        <w:t>n</w:t>
      </w:r>
      <w:r w:rsidR="00C95F4F" w:rsidRPr="00C95F4F">
        <w:rPr>
          <w:b/>
          <w:i/>
        </w:rPr>
        <w:t xml:space="preserve"> </w:t>
      </w:r>
      <w:r w:rsidR="00C95F4F">
        <w:rPr>
          <w:rFonts w:hint="eastAsia"/>
          <w:b/>
          <w:i/>
          <w:lang w:eastAsia="zh-CN"/>
        </w:rPr>
        <w:t>w</w:t>
      </w:r>
      <w:r w:rsidR="00C95F4F" w:rsidRPr="0091050F">
        <w:rPr>
          <w:b/>
          <w:i/>
        </w:rPr>
        <w:t>hen</w:t>
      </w:r>
      <w:r w:rsidR="00C95F4F">
        <w:rPr>
          <w:b/>
          <w:i/>
        </w:rPr>
        <w:t xml:space="preserve"> the BLER after preemption</w:t>
      </w:r>
      <w:r w:rsidR="00C95F4F" w:rsidRPr="0091050F">
        <w:rPr>
          <w:b/>
          <w:i/>
        </w:rPr>
        <w:t xml:space="preserve"> is larger than 15%</w:t>
      </w:r>
      <w:r w:rsidRPr="0091050F">
        <w:rPr>
          <w:b/>
          <w:i/>
        </w:rPr>
        <w:t>.</w:t>
      </w:r>
    </w:p>
    <w:p w:rsidR="00640931" w:rsidRDefault="00640931" w:rsidP="00640931">
      <w:pPr>
        <w:rPr>
          <w:b/>
          <w:i/>
          <w:lang w:eastAsia="zh-CN"/>
        </w:rPr>
      </w:pPr>
      <w:r w:rsidRPr="00640931">
        <w:rPr>
          <w:b/>
          <w:u w:val="single"/>
          <w:lang w:eastAsia="zh-CN"/>
        </w:rPr>
        <w:t xml:space="preserve">Proposal </w:t>
      </w:r>
      <w:r w:rsidR="00605CBC">
        <w:rPr>
          <w:rFonts w:hint="eastAsia"/>
          <w:b/>
          <w:u w:val="single"/>
          <w:lang w:eastAsia="zh-CN"/>
        </w:rPr>
        <w:t>2</w:t>
      </w:r>
      <w:r w:rsidRPr="00923913">
        <w:rPr>
          <w:b/>
          <w:lang w:eastAsia="zh-CN"/>
        </w:rPr>
        <w:t>:</w:t>
      </w:r>
      <w:r w:rsidRPr="00B502BA">
        <w:rPr>
          <w:b/>
          <w:i/>
          <w:lang w:eastAsia="zh-CN"/>
        </w:rPr>
        <w:t xml:space="preserve"> Subsequent transmission </w:t>
      </w:r>
      <w:r>
        <w:rPr>
          <w:b/>
          <w:i/>
          <w:lang w:eastAsia="zh-CN"/>
        </w:rPr>
        <w:t>could be scheduled before the A/N of the original transmission</w:t>
      </w:r>
      <w:r w:rsidRPr="00B502BA">
        <w:rPr>
          <w:b/>
          <w:i/>
          <w:lang w:eastAsia="zh-CN"/>
        </w:rPr>
        <w:t>.</w:t>
      </w:r>
    </w:p>
    <w:p w:rsidR="00FD39E2" w:rsidRPr="00EF3962" w:rsidRDefault="00FD39E2" w:rsidP="00640931">
      <w:pPr>
        <w:rPr>
          <w:b/>
          <w:lang w:eastAsia="zh-CN"/>
        </w:rPr>
      </w:pPr>
    </w:p>
    <w:p w:rsidR="00192C95" w:rsidRDefault="00E72B77" w:rsidP="00E72B77">
      <w:pPr>
        <w:pStyle w:val="1"/>
      </w:pPr>
      <w:r>
        <w:t>Decoding and A/N feedback of subsequent transmission</w:t>
      </w:r>
    </w:p>
    <w:p w:rsidR="00A03B49" w:rsidRPr="00A03B49" w:rsidRDefault="00A03B49" w:rsidP="00A03B49"/>
    <w:p w:rsidR="00A03B49" w:rsidRPr="0082591D" w:rsidRDefault="00071561" w:rsidP="00A03B49">
      <w:pPr>
        <w:jc w:val="center"/>
      </w:pPr>
      <w:r w:rsidRPr="0082591D">
        <w:object w:dxaOrig="5505" w:dyaOrig="1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4pt;height:70.6pt" o:ole="">
            <v:imagedata r:id="rId13" o:title=""/>
          </v:shape>
          <o:OLEObject Type="Embed" ProgID="Visio.Drawing.15" ShapeID="_x0000_i1025" DrawAspect="Content" ObjectID="_1559163388" r:id="rId14"/>
        </w:object>
      </w:r>
    </w:p>
    <w:p w:rsidR="00A03B49" w:rsidRDefault="00A03B49" w:rsidP="00A03B49">
      <w:pPr>
        <w:jc w:val="center"/>
        <w:rPr>
          <w:b/>
          <w:sz w:val="20"/>
        </w:rPr>
      </w:pPr>
      <w:bookmarkStart w:id="12" w:name="_Ref482978165"/>
      <w:r w:rsidRPr="0082591D">
        <w:rPr>
          <w:b/>
          <w:sz w:val="20"/>
        </w:rPr>
        <w:t xml:space="preserve">Figure </w:t>
      </w:r>
      <w:r w:rsidR="00043704" w:rsidRPr="0082591D">
        <w:rPr>
          <w:b/>
          <w:sz w:val="20"/>
        </w:rPr>
        <w:fldChar w:fldCharType="begin"/>
      </w:r>
      <w:r w:rsidRPr="0082591D">
        <w:rPr>
          <w:b/>
          <w:sz w:val="20"/>
        </w:rPr>
        <w:instrText xml:space="preserve"> SEQ Figure \* ARABIC </w:instrText>
      </w:r>
      <w:r w:rsidR="00043704" w:rsidRPr="0082591D">
        <w:rPr>
          <w:b/>
          <w:sz w:val="20"/>
        </w:rPr>
        <w:fldChar w:fldCharType="separate"/>
      </w:r>
      <w:r>
        <w:rPr>
          <w:b/>
          <w:noProof/>
          <w:sz w:val="20"/>
        </w:rPr>
        <w:t>5</w:t>
      </w:r>
      <w:r w:rsidR="00043704" w:rsidRPr="0082591D">
        <w:rPr>
          <w:b/>
          <w:sz w:val="20"/>
        </w:rPr>
        <w:fldChar w:fldCharType="end"/>
      </w:r>
      <w:bookmarkEnd w:id="12"/>
      <w:r w:rsidRPr="0082591D">
        <w:rPr>
          <w:b/>
          <w:sz w:val="20"/>
        </w:rPr>
        <w:t xml:space="preserve"> Example of </w:t>
      </w:r>
      <w:r>
        <w:rPr>
          <w:b/>
          <w:sz w:val="20"/>
        </w:rPr>
        <w:t xml:space="preserve">subsequent </w:t>
      </w:r>
      <w:r w:rsidRPr="0082591D">
        <w:rPr>
          <w:b/>
          <w:sz w:val="20"/>
        </w:rPr>
        <w:t>transmission: HPN #0 is preempted</w:t>
      </w:r>
    </w:p>
    <w:p w:rsidR="00A03B49" w:rsidRPr="00A03B49" w:rsidRDefault="00A03B49" w:rsidP="00A03B49"/>
    <w:p w:rsidR="00A03B49" w:rsidRDefault="001E7C1A" w:rsidP="00E72B77">
      <w:pPr>
        <w:rPr>
          <w:lang w:eastAsia="zh-CN"/>
        </w:rPr>
      </w:pPr>
      <w:r>
        <w:rPr>
          <w:lang w:eastAsia="zh-CN"/>
        </w:rPr>
        <w:t xml:space="preserve">An example of subsequent transmission is given </w:t>
      </w:r>
      <w:r w:rsidRPr="00FD39E2">
        <w:rPr>
          <w:lang w:eastAsia="zh-CN"/>
        </w:rPr>
        <w:t xml:space="preserve">in </w:t>
      </w:r>
      <w:fldSimple w:instr=" REF _Ref482978165 \h  \* MERGEFORMAT ">
        <w:r w:rsidRPr="00FD39E2">
          <w:t>Figure 5</w:t>
        </w:r>
      </w:fldSimple>
      <w:r w:rsidRPr="00FD39E2">
        <w:rPr>
          <w:lang w:eastAsia="zh-CN"/>
        </w:rPr>
        <w:t>.</w:t>
      </w:r>
      <w:r>
        <w:rPr>
          <w:lang w:eastAsia="zh-CN"/>
        </w:rPr>
        <w:t xml:space="preserve"> Th</w:t>
      </w:r>
      <w:r w:rsidR="00A03B49">
        <w:rPr>
          <w:lang w:eastAsia="zh-CN"/>
        </w:rPr>
        <w:t xml:space="preserve">e original transmission </w:t>
      </w:r>
      <w:r w:rsidR="00071561">
        <w:rPr>
          <w:lang w:eastAsia="zh-CN"/>
        </w:rPr>
        <w:t xml:space="preserve">with HARQ process #0 </w:t>
      </w:r>
      <w:r w:rsidR="00A03B49">
        <w:rPr>
          <w:lang w:eastAsia="zh-CN"/>
        </w:rPr>
        <w:t>scheduled in TTI #n has been</w:t>
      </w:r>
      <w:r>
        <w:rPr>
          <w:lang w:eastAsia="zh-CN"/>
        </w:rPr>
        <w:t xml:space="preserve"> preempted by URLLC bursts. Its subsequent transmission is scheduled in TTI </w:t>
      </w:r>
      <w:r w:rsidR="00071561">
        <w:rPr>
          <w:lang w:eastAsia="zh-CN"/>
        </w:rPr>
        <w:t>#</w:t>
      </w:r>
      <w:r w:rsidR="006F2165">
        <w:rPr>
          <w:rFonts w:hint="eastAsia"/>
          <w:lang w:eastAsia="zh-CN"/>
        </w:rPr>
        <w:t xml:space="preserve"> </w:t>
      </w:r>
      <w:r w:rsidR="00071561">
        <w:rPr>
          <w:lang w:eastAsia="zh-CN"/>
        </w:rPr>
        <w:t xml:space="preserve">(n+3) without any other data for the same UE. The HARQ </w:t>
      </w:r>
      <w:proofErr w:type="gramStart"/>
      <w:r w:rsidR="00071561">
        <w:rPr>
          <w:lang w:eastAsia="zh-CN"/>
        </w:rPr>
        <w:t>process</w:t>
      </w:r>
      <w:r w:rsidR="006F2165">
        <w:rPr>
          <w:rFonts w:hint="eastAsia"/>
          <w:lang w:eastAsia="zh-CN"/>
        </w:rPr>
        <w:t xml:space="preserve"> </w:t>
      </w:r>
      <w:r w:rsidR="00071561">
        <w:rPr>
          <w:lang w:eastAsia="zh-CN"/>
        </w:rPr>
        <w:t xml:space="preserve"> #</w:t>
      </w:r>
      <w:proofErr w:type="gramEnd"/>
      <w:r w:rsidR="00071561">
        <w:rPr>
          <w:lang w:eastAsia="zh-CN"/>
        </w:rPr>
        <w:t>2 to #5 are correspondingly delayed.</w:t>
      </w:r>
    </w:p>
    <w:p w:rsidR="00071561" w:rsidRDefault="00071561" w:rsidP="00E72B77">
      <w:pPr>
        <w:rPr>
          <w:lang w:eastAsia="zh-CN"/>
        </w:rPr>
      </w:pPr>
      <w:r>
        <w:rPr>
          <w:lang w:eastAsia="zh-CN"/>
        </w:rPr>
        <w:t xml:space="preserve">In this case, the victim UE may learn the preemption in TTI #n or TTI </w:t>
      </w:r>
      <w:proofErr w:type="gramStart"/>
      <w:r>
        <w:rPr>
          <w:lang w:eastAsia="zh-CN"/>
        </w:rPr>
        <w:t>#(</w:t>
      </w:r>
      <w:proofErr w:type="gramEnd"/>
      <w:r>
        <w:rPr>
          <w:lang w:eastAsia="zh-CN"/>
        </w:rPr>
        <w:t xml:space="preserve">n+1) if preemption indication is adopted, or in TTI #(n+3) if CBG indication is adopted. </w:t>
      </w:r>
      <w:r w:rsidR="007F3F28">
        <w:rPr>
          <w:lang w:eastAsia="zh-CN"/>
        </w:rPr>
        <w:t>The UE could</w:t>
      </w:r>
      <w:r>
        <w:rPr>
          <w:lang w:eastAsia="zh-CN"/>
        </w:rPr>
        <w:t xml:space="preserve"> combine the original transmission </w:t>
      </w:r>
      <w:r w:rsidR="007F3F28">
        <w:rPr>
          <w:lang w:eastAsia="zh-CN"/>
        </w:rPr>
        <w:t xml:space="preserve">and the subsequent transmission by using the decoding resource for TTI </w:t>
      </w:r>
      <w:proofErr w:type="gramStart"/>
      <w:r w:rsidR="007F3F28">
        <w:rPr>
          <w:lang w:eastAsia="zh-CN"/>
        </w:rPr>
        <w:t>#(</w:t>
      </w:r>
      <w:proofErr w:type="gramEnd"/>
      <w:r w:rsidR="007F3F28">
        <w:rPr>
          <w:lang w:eastAsia="zh-CN"/>
        </w:rPr>
        <w:t>n+3). If before that the decoding process of TTI #n has already been started, the UE could stop or continue it.</w:t>
      </w:r>
    </w:p>
    <w:p w:rsidR="00D37BFB" w:rsidRDefault="00D37BFB" w:rsidP="00E72B77">
      <w:pPr>
        <w:rPr>
          <w:lang w:eastAsia="zh-CN"/>
        </w:rPr>
      </w:pPr>
      <w:r>
        <w:rPr>
          <w:lang w:eastAsia="zh-CN"/>
        </w:rPr>
        <w:t xml:space="preserve">Regarding the UE behavior of feeding back the A/N messages of the original transmission and the subsequent transmission, there are two possible schemes. One of them is the UE would always </w:t>
      </w:r>
      <w:r w:rsidR="002477F6">
        <w:rPr>
          <w:lang w:eastAsia="zh-CN"/>
        </w:rPr>
        <w:t>feedback</w:t>
      </w:r>
      <w:r>
        <w:rPr>
          <w:lang w:eastAsia="zh-CN"/>
        </w:rPr>
        <w:t xml:space="preserve"> both of them. The benefit of this scheme is the reliability of A/N may be improved.  Another scheme is UE would send the A/N of the original transmission only.</w:t>
      </w:r>
    </w:p>
    <w:p w:rsidR="00D37BFB" w:rsidRDefault="00D37BFB" w:rsidP="00D37BFB">
      <w:pPr>
        <w:rPr>
          <w:lang w:eastAsia="zh-CN"/>
        </w:rPr>
      </w:pPr>
      <w:r>
        <w:rPr>
          <w:lang w:eastAsia="zh-CN"/>
        </w:rPr>
        <w:t>In legacy LTE, PHY/MAC layer ACK/NACK is never delivered to higher layer. RLC ARQ mechanism is independent of the HARQ mechanism. The PHY/MAC A/N message is utilized either for stopping scheduling a TB if it is an ACK or for triggering another retransmission of this TB if it is a NACK and max transmission times is not reached. A/N message in NR would be expected like LTE’s A/N if no additional enhancement is approved.</w:t>
      </w:r>
    </w:p>
    <w:p w:rsidR="00071561" w:rsidRDefault="00BC0120" w:rsidP="00D37BFB">
      <w:pPr>
        <w:rPr>
          <w:lang w:eastAsia="zh-CN"/>
        </w:rPr>
      </w:pPr>
      <w:r>
        <w:rPr>
          <w:lang w:eastAsia="zh-CN"/>
        </w:rPr>
        <w:t xml:space="preserve">Following this consideration, if the UE receives both of the original transmission and the subsequent transmission, the A/N of the original transmission would be meaningless. The retransmission which is supposedly stopped by ‘ACK’ or triggered by ‘NACK’ has already been scheduled and transmitted. If the subsequent transmission is missed by the UE, the A/N of the original transmission would get meaning. </w:t>
      </w:r>
      <w:r w:rsidR="00D37BFB">
        <w:rPr>
          <w:lang w:eastAsia="zh-CN"/>
        </w:rPr>
        <w:t xml:space="preserve">The </w:t>
      </w:r>
      <w:proofErr w:type="spellStart"/>
      <w:r w:rsidR="00D37BFB">
        <w:rPr>
          <w:lang w:eastAsia="zh-CN"/>
        </w:rPr>
        <w:t>gNB</w:t>
      </w:r>
      <w:proofErr w:type="spellEnd"/>
      <w:r w:rsidR="00D37BFB">
        <w:rPr>
          <w:lang w:eastAsia="zh-CN"/>
        </w:rPr>
        <w:t xml:space="preserve"> would know the </w:t>
      </w:r>
      <w:r>
        <w:rPr>
          <w:lang w:eastAsia="zh-CN"/>
        </w:rPr>
        <w:t>subsequent transmission</w:t>
      </w:r>
      <w:r w:rsidR="00D37BFB">
        <w:rPr>
          <w:lang w:eastAsia="zh-CN"/>
        </w:rPr>
        <w:t xml:space="preserve"> has been missed</w:t>
      </w:r>
      <w:r>
        <w:rPr>
          <w:lang w:eastAsia="zh-CN"/>
        </w:rPr>
        <w:t xml:space="preserve"> via the A/N of the original transmission </w:t>
      </w:r>
      <w:r w:rsidR="00D37BFB">
        <w:rPr>
          <w:lang w:eastAsia="zh-CN"/>
        </w:rPr>
        <w:t xml:space="preserve">before the expected A/N feedback of subsequent transmission. Hence, instead of improving the reliability of uplink feedback in the first scheme, the second scheme could improve the reliability of downlink transmission. The second scheme is preferred due that what is harmed by preemption is the downlink transmission but not the uplink transmission. Besides, </w:t>
      </w:r>
      <w:r w:rsidR="00DB579A">
        <w:rPr>
          <w:lang w:eastAsia="zh-CN"/>
        </w:rPr>
        <w:t>the unnecessary interference between UEs or between cells could be avoided</w:t>
      </w:r>
      <w:r w:rsidR="00D37BFB" w:rsidRPr="00D37BFB">
        <w:rPr>
          <w:lang w:eastAsia="zh-CN"/>
        </w:rPr>
        <w:t xml:space="preserve"> </w:t>
      </w:r>
      <w:r w:rsidR="00D37BFB">
        <w:rPr>
          <w:lang w:eastAsia="zh-CN"/>
        </w:rPr>
        <w:t>if the original transmission’s A/N is not sent</w:t>
      </w:r>
      <w:r w:rsidR="00DB579A">
        <w:rPr>
          <w:lang w:eastAsia="zh-CN"/>
        </w:rPr>
        <w:t xml:space="preserve">. </w:t>
      </w:r>
    </w:p>
    <w:p w:rsidR="00F56B9F" w:rsidRDefault="003C55B7" w:rsidP="00E72B77">
      <w:pPr>
        <w:rPr>
          <w:lang w:eastAsia="zh-CN"/>
        </w:rPr>
      </w:pPr>
      <w:r>
        <w:rPr>
          <w:lang w:eastAsia="zh-CN"/>
        </w:rPr>
        <w:t xml:space="preserve">The A/N message of subsequent transmission should align with the retransmission mode of the victim </w:t>
      </w:r>
      <w:proofErr w:type="spellStart"/>
      <w:r>
        <w:rPr>
          <w:lang w:eastAsia="zh-CN"/>
        </w:rPr>
        <w:t>eMBB</w:t>
      </w:r>
      <w:proofErr w:type="spellEnd"/>
      <w:r>
        <w:rPr>
          <w:lang w:eastAsia="zh-CN"/>
        </w:rPr>
        <w:t xml:space="preserve"> UE, e.g. 1-bit feedback for TB-based retransmission or multiple bits for CBG-based retransmission.</w:t>
      </w:r>
    </w:p>
    <w:p w:rsidR="009B179B" w:rsidRPr="009B179B" w:rsidRDefault="009B179B" w:rsidP="00E72B77">
      <w:pPr>
        <w:rPr>
          <w:b/>
          <w:i/>
          <w:lang w:eastAsia="zh-CN"/>
        </w:rPr>
      </w:pPr>
      <w:r w:rsidRPr="009B179B">
        <w:rPr>
          <w:b/>
          <w:u w:val="single"/>
          <w:lang w:eastAsia="zh-CN"/>
        </w:rPr>
        <w:t xml:space="preserve">Proposal </w:t>
      </w:r>
      <w:r w:rsidR="006E5F25">
        <w:rPr>
          <w:rFonts w:hint="eastAsia"/>
          <w:b/>
          <w:u w:val="single"/>
          <w:lang w:eastAsia="zh-CN"/>
        </w:rPr>
        <w:t>3</w:t>
      </w:r>
      <w:r w:rsidRPr="009B179B">
        <w:rPr>
          <w:b/>
          <w:u w:val="single"/>
          <w:lang w:eastAsia="zh-CN"/>
        </w:rPr>
        <w:t>:</w:t>
      </w:r>
      <w:r w:rsidR="00425682">
        <w:rPr>
          <w:b/>
          <w:i/>
          <w:lang w:eastAsia="zh-CN"/>
        </w:rPr>
        <w:t xml:space="preserve"> When</w:t>
      </w:r>
      <w:r w:rsidRPr="009B179B">
        <w:rPr>
          <w:b/>
          <w:i/>
          <w:lang w:eastAsia="zh-CN"/>
        </w:rPr>
        <w:t xml:space="preserve"> a subsequent transmission is scheduled for a victim UE before A/N of the original transmission, the UE would </w:t>
      </w:r>
      <w:r w:rsidR="006F2165">
        <w:rPr>
          <w:rFonts w:hint="eastAsia"/>
          <w:b/>
          <w:i/>
          <w:lang w:eastAsia="zh-CN"/>
        </w:rPr>
        <w:t>transmit</w:t>
      </w:r>
      <w:r>
        <w:rPr>
          <w:b/>
          <w:i/>
          <w:lang w:eastAsia="zh-CN"/>
        </w:rPr>
        <w:t xml:space="preserve"> </w:t>
      </w:r>
      <w:r w:rsidRPr="009B179B">
        <w:rPr>
          <w:b/>
          <w:i/>
          <w:lang w:eastAsia="zh-CN"/>
        </w:rPr>
        <w:t xml:space="preserve">the A/N </w:t>
      </w:r>
      <w:r w:rsidR="006F2165">
        <w:rPr>
          <w:rFonts w:hint="eastAsia"/>
          <w:b/>
          <w:i/>
          <w:lang w:eastAsia="zh-CN"/>
        </w:rPr>
        <w:t xml:space="preserve">on the PUCCH resource indicated by DCI scheduling </w:t>
      </w:r>
      <w:r w:rsidRPr="009B179B">
        <w:rPr>
          <w:b/>
          <w:i/>
          <w:lang w:eastAsia="zh-CN"/>
        </w:rPr>
        <w:t>the subsequent transmission.</w:t>
      </w:r>
    </w:p>
    <w:p w:rsidR="009B179B" w:rsidRPr="00E72B77" w:rsidRDefault="009B179B" w:rsidP="00E72B77">
      <w:pPr>
        <w:rPr>
          <w:lang w:eastAsia="zh-CN"/>
        </w:rPr>
      </w:pPr>
    </w:p>
    <w:p w:rsidR="007D3DA8" w:rsidRDefault="007D3DA8" w:rsidP="007D3DA8">
      <w:pPr>
        <w:pStyle w:val="1"/>
      </w:pPr>
      <w:r>
        <w:t>Conclusion</w:t>
      </w:r>
    </w:p>
    <w:p w:rsidR="00FE5E36" w:rsidRDefault="00B011C7" w:rsidP="002E586E">
      <w:r w:rsidRPr="00B011C7">
        <w:t xml:space="preserve">In this contribution, </w:t>
      </w:r>
      <w:r w:rsidR="00FE5E36" w:rsidRPr="00B011C7">
        <w:t>subsequent transmission</w:t>
      </w:r>
      <w:r w:rsidR="00425682">
        <w:rPr>
          <w:rFonts w:hint="eastAsia"/>
          <w:lang w:eastAsia="zh-CN"/>
        </w:rPr>
        <w:t xml:space="preserve"> </w:t>
      </w:r>
      <w:r w:rsidR="00425682" w:rsidRPr="00425682">
        <w:rPr>
          <w:rFonts w:hint="eastAsia"/>
        </w:rPr>
        <w:t>before A/N feedback</w:t>
      </w:r>
      <w:r w:rsidR="00425682">
        <w:rPr>
          <w:rFonts w:hint="eastAsia"/>
          <w:lang w:eastAsia="zh-CN"/>
        </w:rPr>
        <w:t xml:space="preserve"> </w:t>
      </w:r>
      <w:r w:rsidR="00FE5E36" w:rsidRPr="00B011C7">
        <w:t>and retransmission</w:t>
      </w:r>
      <w:r w:rsidR="00FE5E36">
        <w:t xml:space="preserve"> are identifi</w:t>
      </w:r>
      <w:r w:rsidR="00243E83">
        <w:t>ed, we have the below identifications and proposal:</w:t>
      </w:r>
    </w:p>
    <w:p w:rsidR="00425682" w:rsidRPr="00922AB3" w:rsidRDefault="00425682" w:rsidP="00425682">
      <w:pPr>
        <w:rPr>
          <w:b/>
          <w:u w:val="single"/>
          <w:lang w:eastAsia="zh-CN"/>
        </w:rPr>
      </w:pPr>
      <w:r>
        <w:rPr>
          <w:b/>
          <w:u w:val="single"/>
          <w:lang w:eastAsia="zh-CN"/>
        </w:rPr>
        <w:t>Observation 1:</w:t>
      </w:r>
    </w:p>
    <w:p w:rsidR="00425682" w:rsidRPr="00922AB3" w:rsidRDefault="00425682" w:rsidP="00425682">
      <w:pPr>
        <w:numPr>
          <w:ilvl w:val="0"/>
          <w:numId w:val="30"/>
        </w:numPr>
        <w:rPr>
          <w:b/>
          <w:i/>
          <w:lang w:eastAsia="zh-CN"/>
        </w:rPr>
      </w:pPr>
      <w:r w:rsidRPr="00922AB3">
        <w:rPr>
          <w:b/>
          <w:i/>
          <w:lang w:eastAsia="zh-CN"/>
        </w:rPr>
        <w:lastRenderedPageBreak/>
        <w:t>For victim transmission with lower MCS, pre-emption indication can help increase the likelihood of successfully decoding the original pre-empted transmission.</w:t>
      </w:r>
    </w:p>
    <w:p w:rsidR="00685282" w:rsidRPr="00425682" w:rsidRDefault="00425682" w:rsidP="00425682">
      <w:pPr>
        <w:numPr>
          <w:ilvl w:val="0"/>
          <w:numId w:val="30"/>
        </w:numPr>
        <w:rPr>
          <w:b/>
          <w:i/>
          <w:lang w:eastAsia="zh-CN"/>
        </w:rPr>
      </w:pPr>
      <w:r w:rsidRPr="00425682">
        <w:rPr>
          <w:b/>
          <w:i/>
          <w:lang w:eastAsia="zh-CN"/>
        </w:rPr>
        <w:t>For victim transmission with higher MCS, subsequent transmission/re-transmission is necessary to alleviate the performance degradation caused by resource reduction.</w:t>
      </w:r>
    </w:p>
    <w:p w:rsidR="00685282" w:rsidRDefault="00425682" w:rsidP="00685282">
      <w:pPr>
        <w:rPr>
          <w:b/>
          <w:i/>
        </w:rPr>
      </w:pPr>
      <w:r w:rsidRPr="00425682">
        <w:rPr>
          <w:b/>
          <w:u w:val="single"/>
        </w:rPr>
        <w:t>Observation 2:</w:t>
      </w:r>
      <w:r w:rsidRPr="00425682">
        <w:rPr>
          <w:b/>
          <w:i/>
        </w:rPr>
        <w:t xml:space="preserve"> The lager BLER after preemption, the more obvious gap between </w:t>
      </w:r>
      <w:r w:rsidRPr="00425682">
        <w:rPr>
          <w:rFonts w:hint="eastAsia"/>
          <w:b/>
          <w:i/>
          <w:lang w:eastAsia="zh-CN"/>
        </w:rPr>
        <w:t xml:space="preserve">subsequent transmission before A/N feedback and </w:t>
      </w:r>
      <w:r w:rsidRPr="00425682">
        <w:rPr>
          <w:b/>
          <w:i/>
          <w:lang w:eastAsia="zh-CN"/>
        </w:rPr>
        <w:t>retransmission</w:t>
      </w:r>
      <w:r w:rsidRPr="00425682">
        <w:rPr>
          <w:b/>
          <w:i/>
        </w:rPr>
        <w:t>.</w:t>
      </w:r>
      <w:r w:rsidRPr="00425682">
        <w:rPr>
          <w:b/>
          <w:i/>
          <w:lang w:eastAsia="zh-CN"/>
        </w:rPr>
        <w:t xml:space="preserve"> </w:t>
      </w:r>
      <w:r w:rsidRPr="00425682">
        <w:rPr>
          <w:b/>
          <w:i/>
        </w:rPr>
        <w:t>The latency extension of subsequent transmission is smaller than that of retransmissio</w:t>
      </w:r>
      <w:r w:rsidRPr="00425682">
        <w:rPr>
          <w:rFonts w:hint="eastAsia"/>
          <w:b/>
          <w:i/>
          <w:lang w:eastAsia="zh-CN"/>
        </w:rPr>
        <w:t>n</w:t>
      </w:r>
      <w:r w:rsidRPr="00425682">
        <w:rPr>
          <w:b/>
          <w:i/>
        </w:rPr>
        <w:t xml:space="preserve"> </w:t>
      </w:r>
      <w:r w:rsidRPr="00425682">
        <w:rPr>
          <w:rFonts w:hint="eastAsia"/>
          <w:b/>
          <w:i/>
          <w:lang w:eastAsia="zh-CN"/>
        </w:rPr>
        <w:t>w</w:t>
      </w:r>
      <w:r w:rsidRPr="00425682">
        <w:rPr>
          <w:b/>
          <w:i/>
        </w:rPr>
        <w:t>hen the BLER after preemption is larger than 15%.</w:t>
      </w:r>
    </w:p>
    <w:p w:rsidR="006A48F6" w:rsidRDefault="006A48F6" w:rsidP="006A48F6">
      <w:pPr>
        <w:rPr>
          <w:b/>
          <w:i/>
          <w:lang w:eastAsia="zh-CN"/>
        </w:rPr>
      </w:pPr>
    </w:p>
    <w:p w:rsidR="006A48F6" w:rsidRPr="006A48F6" w:rsidRDefault="00685282" w:rsidP="006A48F6">
      <w:pPr>
        <w:rPr>
          <w:b/>
          <w:i/>
          <w:lang w:eastAsia="zh-CN"/>
        </w:rPr>
      </w:pPr>
      <w:r w:rsidRPr="006A48F6">
        <w:rPr>
          <w:b/>
          <w:u w:val="single"/>
          <w:lang w:eastAsia="zh-CN"/>
        </w:rPr>
        <w:t>Proposal 1</w:t>
      </w:r>
      <w:r w:rsidRPr="007C5FF7">
        <w:rPr>
          <w:b/>
          <w:i/>
          <w:lang w:eastAsia="zh-CN"/>
        </w:rPr>
        <w:t xml:space="preserve">: </w:t>
      </w:r>
      <w:r w:rsidRPr="00590E6A">
        <w:rPr>
          <w:b/>
          <w:i/>
          <w:lang w:eastAsia="zh-CN"/>
        </w:rPr>
        <w:t>Subsequent transmission after preemption could be scheduled for victim users either in a TB-based re-transmission mode or in a CBG-based re-transmission mode</w:t>
      </w:r>
      <w:r w:rsidR="006A48F6" w:rsidRPr="006A48F6">
        <w:rPr>
          <w:b/>
          <w:i/>
          <w:lang w:eastAsia="zh-CN"/>
        </w:rPr>
        <w:t>.</w:t>
      </w:r>
    </w:p>
    <w:p w:rsidR="00685282" w:rsidRDefault="00685282" w:rsidP="006A48F6">
      <w:pPr>
        <w:rPr>
          <w:b/>
          <w:i/>
          <w:lang w:eastAsia="zh-CN"/>
        </w:rPr>
      </w:pPr>
      <w:r w:rsidRPr="00640931">
        <w:rPr>
          <w:b/>
          <w:u w:val="single"/>
          <w:lang w:eastAsia="zh-CN"/>
        </w:rPr>
        <w:t xml:space="preserve">Proposal </w:t>
      </w:r>
      <w:r w:rsidR="00425682">
        <w:rPr>
          <w:rFonts w:hint="eastAsia"/>
          <w:b/>
          <w:u w:val="single"/>
          <w:lang w:eastAsia="zh-CN"/>
        </w:rPr>
        <w:t>2</w:t>
      </w:r>
      <w:r w:rsidRPr="00923913">
        <w:rPr>
          <w:b/>
          <w:lang w:eastAsia="zh-CN"/>
        </w:rPr>
        <w:t>:</w:t>
      </w:r>
      <w:r w:rsidRPr="00B502BA">
        <w:rPr>
          <w:b/>
          <w:i/>
          <w:lang w:eastAsia="zh-CN"/>
        </w:rPr>
        <w:t xml:space="preserve"> Subsequent transmission </w:t>
      </w:r>
      <w:r>
        <w:rPr>
          <w:b/>
          <w:i/>
          <w:lang w:eastAsia="zh-CN"/>
        </w:rPr>
        <w:t>could be scheduled before the A/N of the original transmission</w:t>
      </w:r>
      <w:r w:rsidRPr="00B502BA">
        <w:rPr>
          <w:b/>
          <w:i/>
          <w:lang w:eastAsia="zh-CN"/>
        </w:rPr>
        <w:t>.</w:t>
      </w:r>
    </w:p>
    <w:p w:rsidR="006A48F6" w:rsidRPr="009B179B" w:rsidRDefault="00425682" w:rsidP="006A48F6">
      <w:pPr>
        <w:rPr>
          <w:b/>
          <w:i/>
          <w:lang w:eastAsia="zh-CN"/>
        </w:rPr>
      </w:pPr>
      <w:r w:rsidRPr="009B179B">
        <w:rPr>
          <w:b/>
          <w:u w:val="single"/>
          <w:lang w:eastAsia="zh-CN"/>
        </w:rPr>
        <w:t xml:space="preserve">Proposal </w:t>
      </w:r>
      <w:r>
        <w:rPr>
          <w:rFonts w:hint="eastAsia"/>
          <w:b/>
          <w:u w:val="single"/>
          <w:lang w:eastAsia="zh-CN"/>
        </w:rPr>
        <w:t>3</w:t>
      </w:r>
      <w:r w:rsidRPr="009B179B">
        <w:rPr>
          <w:b/>
          <w:u w:val="single"/>
          <w:lang w:eastAsia="zh-CN"/>
        </w:rPr>
        <w:t>:</w:t>
      </w:r>
      <w:r>
        <w:rPr>
          <w:b/>
          <w:i/>
          <w:lang w:eastAsia="zh-CN"/>
        </w:rPr>
        <w:t xml:space="preserve"> When</w:t>
      </w:r>
      <w:r w:rsidRPr="009B179B">
        <w:rPr>
          <w:b/>
          <w:i/>
          <w:lang w:eastAsia="zh-CN"/>
        </w:rPr>
        <w:t xml:space="preserve"> a subsequent transmission is scheduled for a victim UE before A/N of the original transmission, the UE would </w:t>
      </w:r>
      <w:r>
        <w:rPr>
          <w:rFonts w:hint="eastAsia"/>
          <w:b/>
          <w:i/>
          <w:lang w:eastAsia="zh-CN"/>
        </w:rPr>
        <w:t>transmit</w:t>
      </w:r>
      <w:r>
        <w:rPr>
          <w:b/>
          <w:i/>
          <w:lang w:eastAsia="zh-CN"/>
        </w:rPr>
        <w:t xml:space="preserve"> </w:t>
      </w:r>
      <w:r w:rsidRPr="009B179B">
        <w:rPr>
          <w:b/>
          <w:i/>
          <w:lang w:eastAsia="zh-CN"/>
        </w:rPr>
        <w:t xml:space="preserve">the A/N </w:t>
      </w:r>
      <w:r>
        <w:rPr>
          <w:rFonts w:hint="eastAsia"/>
          <w:b/>
          <w:i/>
          <w:lang w:eastAsia="zh-CN"/>
        </w:rPr>
        <w:t xml:space="preserve">on the PUCCH resource indicated by DCI scheduling </w:t>
      </w:r>
      <w:r w:rsidRPr="009B179B">
        <w:rPr>
          <w:b/>
          <w:i/>
          <w:lang w:eastAsia="zh-CN"/>
        </w:rPr>
        <w:t>the subsequent transmission.</w:t>
      </w:r>
    </w:p>
    <w:p w:rsidR="006A48F6" w:rsidRDefault="006A48F6" w:rsidP="002E586E"/>
    <w:p w:rsidR="001D780E" w:rsidRPr="00CF195E" w:rsidRDefault="001D780E" w:rsidP="00CF195E">
      <w:pPr>
        <w:pStyle w:val="1"/>
        <w:numPr>
          <w:ilvl w:val="0"/>
          <w:numId w:val="0"/>
        </w:numPr>
        <w:ind w:left="432" w:hanging="432"/>
      </w:pPr>
      <w:bookmarkStart w:id="13" w:name="_Ref124589665"/>
      <w:bookmarkStart w:id="14" w:name="_Ref71620620"/>
      <w:bookmarkStart w:id="15" w:name="_Ref124671424"/>
      <w:r w:rsidRPr="00CF195E">
        <w:t>References</w:t>
      </w:r>
    </w:p>
    <w:p w:rsidR="003306BC" w:rsidRDefault="003306BC" w:rsidP="003306BC">
      <w:pPr>
        <w:pStyle w:val="References"/>
        <w:rPr>
          <w:lang w:eastAsia="zh-CN"/>
        </w:rPr>
      </w:pPr>
      <w:bookmarkStart w:id="16" w:name="_Ref474156202"/>
      <w:bookmarkStart w:id="17" w:name="_Ref471315050"/>
      <w:bookmarkEnd w:id="8"/>
      <w:bookmarkEnd w:id="13"/>
      <w:bookmarkEnd w:id="14"/>
      <w:bookmarkEnd w:id="15"/>
      <w:r w:rsidRPr="00891B24">
        <w:rPr>
          <w:lang w:eastAsia="zh-CN"/>
        </w:rPr>
        <w:t>R1-17</w:t>
      </w:r>
      <w:r w:rsidR="00891B24">
        <w:rPr>
          <w:rFonts w:hint="eastAsia"/>
          <w:lang w:eastAsia="zh-CN"/>
        </w:rPr>
        <w:t>11426</w:t>
      </w:r>
      <w:r>
        <w:rPr>
          <w:lang w:eastAsia="zh-CN"/>
        </w:rPr>
        <w:t>, “</w:t>
      </w:r>
      <w:r w:rsidRPr="003306BC">
        <w:rPr>
          <w:lang w:eastAsia="zh-CN"/>
        </w:rPr>
        <w:t xml:space="preserve">CBG-based transmission/retransmission for DL multiplexing of </w:t>
      </w:r>
      <w:proofErr w:type="spellStart"/>
      <w:r w:rsidRPr="003306BC">
        <w:rPr>
          <w:lang w:eastAsia="zh-CN"/>
        </w:rPr>
        <w:t>eMBB</w:t>
      </w:r>
      <w:proofErr w:type="spellEnd"/>
      <w:r w:rsidRPr="003306BC">
        <w:rPr>
          <w:lang w:eastAsia="zh-CN"/>
        </w:rPr>
        <w:t xml:space="preserve"> and URLLC</w:t>
      </w:r>
      <w:r>
        <w:rPr>
          <w:lang w:eastAsia="zh-CN"/>
        </w:rPr>
        <w:t>”,</w:t>
      </w:r>
      <w:r w:rsidRPr="003306BC">
        <w:t xml:space="preserve"> </w:t>
      </w:r>
      <w:r w:rsidRPr="003306BC">
        <w:rPr>
          <w:lang w:eastAsia="zh-CN"/>
        </w:rPr>
        <w:t>Huawei, HiSilicon, WG1 NR Ad Hoc Meeting June 2017.</w:t>
      </w:r>
    </w:p>
    <w:p w:rsidR="00B04D06" w:rsidRDefault="00430F92" w:rsidP="003306BC">
      <w:pPr>
        <w:pStyle w:val="References"/>
        <w:rPr>
          <w:lang w:eastAsia="zh-CN"/>
        </w:rPr>
      </w:pPr>
      <w:r>
        <w:rPr>
          <w:rFonts w:hint="eastAsia"/>
          <w:lang w:eastAsia="zh-CN"/>
        </w:rPr>
        <w:t xml:space="preserve">R1-1706915, </w:t>
      </w:r>
      <w:r>
        <w:rPr>
          <w:lang w:eastAsia="zh-CN"/>
        </w:rPr>
        <w:t>“</w:t>
      </w:r>
      <w:r w:rsidRPr="00430F92">
        <w:rPr>
          <w:lang w:eastAsia="zh-CN"/>
        </w:rPr>
        <w:t>Consideration on subsequent transmission/retransmission after pre-emption</w:t>
      </w:r>
      <w:r>
        <w:rPr>
          <w:lang w:eastAsia="zh-CN"/>
        </w:rPr>
        <w:t>”</w:t>
      </w:r>
      <w:r w:rsidRPr="00430F92">
        <w:rPr>
          <w:lang w:eastAsia="zh-CN"/>
        </w:rPr>
        <w:t xml:space="preserve"> </w:t>
      </w:r>
      <w:r>
        <w:rPr>
          <w:lang w:eastAsia="zh-CN"/>
        </w:rPr>
        <w:t>,</w:t>
      </w:r>
      <w:r w:rsidRPr="003306BC">
        <w:t xml:space="preserve"> </w:t>
      </w:r>
      <w:r w:rsidRPr="003306BC">
        <w:rPr>
          <w:lang w:eastAsia="zh-CN"/>
        </w:rPr>
        <w:t>Huawei, HiSilicon,</w:t>
      </w:r>
      <w:r>
        <w:rPr>
          <w:rFonts w:hint="eastAsia"/>
          <w:lang w:eastAsia="zh-CN"/>
        </w:rPr>
        <w:t xml:space="preserve"> RAN1 #89.</w:t>
      </w:r>
    </w:p>
    <w:bookmarkEnd w:id="16"/>
    <w:bookmarkEnd w:id="17"/>
    <w:p w:rsidR="00807B86" w:rsidRDefault="00807B86" w:rsidP="00807B86">
      <w:pPr>
        <w:pStyle w:val="References"/>
        <w:numPr>
          <w:ilvl w:val="0"/>
          <w:numId w:val="0"/>
        </w:numPr>
        <w:rPr>
          <w:lang w:eastAsia="zh-CN"/>
        </w:rPr>
      </w:pPr>
    </w:p>
    <w:p w:rsidR="00807B86" w:rsidRDefault="00807B86" w:rsidP="00807B86">
      <w:pPr>
        <w:pStyle w:val="1"/>
        <w:numPr>
          <w:ilvl w:val="0"/>
          <w:numId w:val="0"/>
        </w:numPr>
        <w:rPr>
          <w:lang w:eastAsia="zh-CN"/>
        </w:rPr>
      </w:pPr>
      <w:r>
        <w:rPr>
          <w:lang w:eastAsia="zh-CN"/>
        </w:rPr>
        <w:t>Appendix</w:t>
      </w:r>
    </w:p>
    <w:p w:rsidR="00807B86" w:rsidRDefault="00807B86" w:rsidP="00807B86">
      <w:pPr>
        <w:pStyle w:val="2"/>
        <w:numPr>
          <w:ilvl w:val="0"/>
          <w:numId w:val="0"/>
        </w:numPr>
        <w:rPr>
          <w:lang w:eastAsia="zh-CN"/>
        </w:rPr>
      </w:pPr>
      <w:r>
        <w:rPr>
          <w:lang w:eastAsia="zh-CN"/>
        </w:rPr>
        <w:t xml:space="preserve">Appendix </w:t>
      </w:r>
      <w:r w:rsidR="009650A5">
        <w:rPr>
          <w:lang w:eastAsia="zh-CN"/>
        </w:rPr>
        <w:t>A</w:t>
      </w:r>
      <w:r>
        <w:rPr>
          <w:lang w:eastAsia="zh-CN"/>
        </w:rPr>
        <w:t xml:space="preserve">. Simulation </w:t>
      </w:r>
      <w:r>
        <w:rPr>
          <w:rFonts w:hint="eastAsia"/>
          <w:lang w:eastAsia="zh-CN"/>
        </w:rPr>
        <w:t>conditions</w:t>
      </w:r>
    </w:p>
    <w:p w:rsidR="001A6688" w:rsidRPr="00922AB3" w:rsidRDefault="001A6688" w:rsidP="001A6688">
      <w:pPr>
        <w:jc w:val="center"/>
        <w:rPr>
          <w:b/>
          <w:lang w:eastAsia="zh-CN"/>
        </w:rPr>
      </w:pPr>
      <w:r w:rsidRPr="00922AB3">
        <w:rPr>
          <w:b/>
          <w:lang w:eastAsia="zh-CN"/>
        </w:rPr>
        <w:t>Table 1</w:t>
      </w:r>
    </w:p>
    <w:tbl>
      <w:tblPr>
        <w:tblStyle w:val="ac"/>
        <w:tblW w:w="0" w:type="auto"/>
        <w:jc w:val="center"/>
        <w:tblLook w:val="04A0"/>
      </w:tblPr>
      <w:tblGrid>
        <w:gridCol w:w="1274"/>
        <w:gridCol w:w="1275"/>
        <w:gridCol w:w="1274"/>
        <w:gridCol w:w="1275"/>
        <w:gridCol w:w="2694"/>
      </w:tblGrid>
      <w:tr w:rsidR="001A6688" w:rsidRPr="00922AB3" w:rsidTr="001A6688">
        <w:trPr>
          <w:trHeight w:val="255"/>
          <w:jc w:val="center"/>
        </w:trPr>
        <w:tc>
          <w:tcPr>
            <w:tcW w:w="1274" w:type="dxa"/>
            <w:noWrap/>
            <w:vAlign w:val="center"/>
          </w:tcPr>
          <w:p w:rsidR="001A6688" w:rsidRPr="00640931" w:rsidRDefault="001A6688" w:rsidP="001A6688">
            <w:pPr>
              <w:widowControl/>
              <w:jc w:val="center"/>
              <w:rPr>
                <w:sz w:val="20"/>
                <w:szCs w:val="20"/>
                <w:lang w:eastAsia="zh-CN"/>
              </w:rPr>
            </w:pPr>
            <w:r w:rsidRPr="00640931">
              <w:rPr>
                <w:sz w:val="20"/>
                <w:szCs w:val="20"/>
                <w:lang w:eastAsia="zh-CN"/>
              </w:rPr>
              <w:t>MCS Index</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Modulation</w:t>
            </w:r>
          </w:p>
        </w:tc>
        <w:tc>
          <w:tcPr>
            <w:tcW w:w="1274" w:type="dxa"/>
            <w:vAlign w:val="center"/>
          </w:tcPr>
          <w:p w:rsidR="001A6688" w:rsidRPr="00640931" w:rsidRDefault="001A6688" w:rsidP="001A6688">
            <w:pPr>
              <w:widowControl/>
              <w:jc w:val="center"/>
              <w:rPr>
                <w:sz w:val="20"/>
                <w:szCs w:val="20"/>
                <w:lang w:eastAsia="zh-CN"/>
              </w:rPr>
            </w:pPr>
            <w:r w:rsidRPr="00640931">
              <w:rPr>
                <w:sz w:val="20"/>
                <w:szCs w:val="20"/>
                <w:lang w:eastAsia="zh-CN"/>
              </w:rPr>
              <w:t>Code rate</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Efficiency</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Working SINR @ BLER=0.1 under channel of TDL-C 300ns</w:t>
            </w:r>
          </w:p>
        </w:tc>
      </w:tr>
      <w:tr w:rsidR="001A6688" w:rsidRPr="00922AB3" w:rsidTr="001A6688">
        <w:trPr>
          <w:trHeight w:val="255"/>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1</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QPSK</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0.10</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0.2</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-4.2 dB</w:t>
            </w:r>
          </w:p>
        </w:tc>
      </w:tr>
      <w:tr w:rsidR="001A6688" w:rsidRPr="00922AB3" w:rsidTr="001A6688">
        <w:trPr>
          <w:trHeight w:val="270"/>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2</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QPSK</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0.21</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0.42</w:t>
            </w:r>
          </w:p>
        </w:tc>
        <w:tc>
          <w:tcPr>
            <w:tcW w:w="2694" w:type="dxa"/>
            <w:vAlign w:val="center"/>
          </w:tcPr>
          <w:p w:rsidR="001A6688" w:rsidRPr="00640931" w:rsidRDefault="001A6688" w:rsidP="00640931">
            <w:pPr>
              <w:widowControl/>
              <w:jc w:val="center"/>
              <w:rPr>
                <w:sz w:val="20"/>
                <w:szCs w:val="20"/>
                <w:lang w:eastAsia="zh-CN"/>
              </w:rPr>
            </w:pPr>
            <w:r w:rsidRPr="00640931">
              <w:rPr>
                <w:sz w:val="20"/>
                <w:szCs w:val="20"/>
                <w:lang w:eastAsia="zh-CN"/>
              </w:rPr>
              <w:t>-1.</w:t>
            </w:r>
            <w:r w:rsidR="00640931" w:rsidRPr="00640931">
              <w:rPr>
                <w:sz w:val="20"/>
                <w:szCs w:val="20"/>
                <w:lang w:eastAsia="zh-CN"/>
              </w:rPr>
              <w:t>6</w:t>
            </w:r>
            <w:r w:rsidRPr="00640931">
              <w:rPr>
                <w:sz w:val="20"/>
                <w:szCs w:val="20"/>
                <w:lang w:eastAsia="zh-CN"/>
              </w:rPr>
              <w:t xml:space="preserve"> dB</w:t>
            </w:r>
          </w:p>
        </w:tc>
      </w:tr>
      <w:tr w:rsidR="001A6688" w:rsidRPr="00922AB3" w:rsidTr="001A6688">
        <w:trPr>
          <w:trHeight w:val="255"/>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3</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QPSK</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0.33</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0.66</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0.2 dB</w:t>
            </w:r>
          </w:p>
        </w:tc>
      </w:tr>
      <w:tr w:rsidR="001A6688" w:rsidRPr="00922AB3" w:rsidTr="001A6688">
        <w:trPr>
          <w:trHeight w:val="270"/>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4</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QPSK</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0.42</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0.84</w:t>
            </w:r>
          </w:p>
        </w:tc>
        <w:tc>
          <w:tcPr>
            <w:tcW w:w="2694" w:type="dxa"/>
            <w:vAlign w:val="center"/>
          </w:tcPr>
          <w:p w:rsidR="001A6688" w:rsidRPr="00640931" w:rsidRDefault="00640931" w:rsidP="001A6688">
            <w:pPr>
              <w:widowControl/>
              <w:jc w:val="center"/>
              <w:rPr>
                <w:sz w:val="20"/>
                <w:szCs w:val="20"/>
                <w:lang w:eastAsia="zh-CN"/>
              </w:rPr>
            </w:pPr>
            <w:r w:rsidRPr="00640931">
              <w:rPr>
                <w:sz w:val="20"/>
                <w:szCs w:val="20"/>
                <w:lang w:eastAsia="zh-CN"/>
              </w:rPr>
              <w:t>2.4</w:t>
            </w:r>
            <w:r w:rsidR="001A6688" w:rsidRPr="00640931">
              <w:rPr>
                <w:sz w:val="20"/>
                <w:szCs w:val="20"/>
                <w:lang w:eastAsia="zh-CN"/>
              </w:rPr>
              <w:t xml:space="preserve"> dB</w:t>
            </w:r>
          </w:p>
        </w:tc>
      </w:tr>
      <w:tr w:rsidR="001A6688" w:rsidRPr="00922AB3" w:rsidTr="001A6688">
        <w:trPr>
          <w:trHeight w:val="255"/>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5</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16QAM</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0.29</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1.16</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3.6 dB</w:t>
            </w:r>
          </w:p>
        </w:tc>
      </w:tr>
      <w:tr w:rsidR="001A6688" w:rsidRPr="00922AB3" w:rsidTr="001A6688">
        <w:trPr>
          <w:trHeight w:val="270"/>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6</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16QAM</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0.49</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1.96</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7.4 dB</w:t>
            </w:r>
          </w:p>
        </w:tc>
      </w:tr>
      <w:tr w:rsidR="001A6688" w:rsidRPr="00922AB3" w:rsidTr="001A6688">
        <w:trPr>
          <w:trHeight w:val="255"/>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7</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16QAM</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0.58</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2.32</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9.1 dB</w:t>
            </w:r>
          </w:p>
        </w:tc>
      </w:tr>
      <w:tr w:rsidR="001A6688" w:rsidRPr="00922AB3" w:rsidTr="001A6688">
        <w:trPr>
          <w:trHeight w:val="270"/>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8</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64QAM</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0.51</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3.06</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12.3 dB</w:t>
            </w:r>
          </w:p>
        </w:tc>
      </w:tr>
      <w:tr w:rsidR="001A6688" w:rsidRPr="00922AB3" w:rsidTr="001A6688">
        <w:trPr>
          <w:trHeight w:val="270"/>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9</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64QAM</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0.61</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3.66</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14.7 dB</w:t>
            </w:r>
          </w:p>
        </w:tc>
      </w:tr>
      <w:tr w:rsidR="001A6688" w:rsidRPr="00922AB3" w:rsidTr="001A6688">
        <w:trPr>
          <w:trHeight w:val="270"/>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10</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64QAM</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0.74</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4.44</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16.7 dB</w:t>
            </w:r>
          </w:p>
        </w:tc>
      </w:tr>
      <w:tr w:rsidR="001A6688" w:rsidRPr="00922AB3" w:rsidTr="001A6688">
        <w:trPr>
          <w:trHeight w:val="270"/>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11</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64QAM</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0.77</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4.62</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17.4 dB</w:t>
            </w:r>
          </w:p>
        </w:tc>
      </w:tr>
      <w:tr w:rsidR="001A6688" w:rsidRPr="00922AB3" w:rsidTr="001A6688">
        <w:trPr>
          <w:trHeight w:val="255"/>
          <w:jc w:val="center"/>
        </w:trPr>
        <w:tc>
          <w:tcPr>
            <w:tcW w:w="1274" w:type="dxa"/>
            <w:noWrap/>
            <w:vAlign w:val="center"/>
            <w:hideMark/>
          </w:tcPr>
          <w:p w:rsidR="001A6688" w:rsidRPr="00640931" w:rsidRDefault="001A6688" w:rsidP="001A6688">
            <w:pPr>
              <w:widowControl/>
              <w:jc w:val="center"/>
              <w:rPr>
                <w:sz w:val="20"/>
                <w:szCs w:val="20"/>
                <w:lang w:eastAsia="zh-CN"/>
              </w:rPr>
            </w:pPr>
            <w:r w:rsidRPr="00640931">
              <w:rPr>
                <w:sz w:val="20"/>
                <w:szCs w:val="20"/>
                <w:lang w:eastAsia="zh-CN"/>
              </w:rPr>
              <w:t>12</w:t>
            </w:r>
          </w:p>
        </w:tc>
        <w:tc>
          <w:tcPr>
            <w:tcW w:w="1275"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64QAM</w:t>
            </w:r>
          </w:p>
        </w:tc>
        <w:tc>
          <w:tcPr>
            <w:tcW w:w="1274" w:type="dxa"/>
            <w:vAlign w:val="center"/>
            <w:hideMark/>
          </w:tcPr>
          <w:p w:rsidR="001A6688" w:rsidRPr="00640931" w:rsidRDefault="001A6688" w:rsidP="001A6688">
            <w:pPr>
              <w:widowControl/>
              <w:jc w:val="center"/>
              <w:rPr>
                <w:sz w:val="20"/>
                <w:szCs w:val="20"/>
                <w:lang w:eastAsia="zh-CN"/>
              </w:rPr>
            </w:pPr>
            <w:r w:rsidRPr="00640931">
              <w:rPr>
                <w:sz w:val="20"/>
                <w:szCs w:val="20"/>
                <w:lang w:eastAsia="zh-CN"/>
              </w:rPr>
              <w:t>0.93</w:t>
            </w:r>
          </w:p>
        </w:tc>
        <w:tc>
          <w:tcPr>
            <w:tcW w:w="1275" w:type="dxa"/>
            <w:vAlign w:val="center"/>
          </w:tcPr>
          <w:p w:rsidR="001A6688" w:rsidRPr="00640931" w:rsidRDefault="001A6688" w:rsidP="001A6688">
            <w:pPr>
              <w:widowControl/>
              <w:jc w:val="center"/>
              <w:rPr>
                <w:sz w:val="20"/>
                <w:szCs w:val="20"/>
                <w:lang w:eastAsia="zh-CN"/>
              </w:rPr>
            </w:pPr>
            <w:r w:rsidRPr="00640931">
              <w:rPr>
                <w:sz w:val="20"/>
                <w:szCs w:val="20"/>
                <w:lang w:eastAsia="zh-CN"/>
              </w:rPr>
              <w:t>5.58</w:t>
            </w:r>
          </w:p>
        </w:tc>
        <w:tc>
          <w:tcPr>
            <w:tcW w:w="2694" w:type="dxa"/>
            <w:vAlign w:val="center"/>
          </w:tcPr>
          <w:p w:rsidR="001A6688" w:rsidRPr="00640931" w:rsidRDefault="001A6688" w:rsidP="001A6688">
            <w:pPr>
              <w:widowControl/>
              <w:jc w:val="center"/>
              <w:rPr>
                <w:sz w:val="20"/>
                <w:szCs w:val="20"/>
                <w:lang w:eastAsia="zh-CN"/>
              </w:rPr>
            </w:pPr>
            <w:r w:rsidRPr="00640931">
              <w:rPr>
                <w:sz w:val="20"/>
                <w:szCs w:val="20"/>
                <w:lang w:eastAsia="zh-CN"/>
              </w:rPr>
              <w:t>23.0 dB</w:t>
            </w:r>
          </w:p>
        </w:tc>
      </w:tr>
    </w:tbl>
    <w:p w:rsidR="001A6688" w:rsidRPr="001A6688" w:rsidRDefault="001A6688" w:rsidP="001A6688">
      <w:pPr>
        <w:rPr>
          <w:lang w:eastAsia="zh-CN"/>
        </w:rPr>
      </w:pPr>
    </w:p>
    <w:p w:rsidR="005D7825" w:rsidRPr="005D7825" w:rsidRDefault="005D7825" w:rsidP="005D7825">
      <w:pPr>
        <w:jc w:val="center"/>
        <w:rPr>
          <w:b/>
          <w:lang w:eastAsia="zh-CN"/>
        </w:rPr>
      </w:pPr>
      <w:bookmarkStart w:id="18" w:name="OLE_LINK18"/>
      <w:r w:rsidRPr="005D7825">
        <w:rPr>
          <w:rFonts w:hint="eastAsia"/>
          <w:b/>
          <w:kern w:val="2"/>
          <w:lang w:val="en-GB" w:eastAsia="zh-CN"/>
        </w:rPr>
        <w:t xml:space="preserve">Table </w:t>
      </w:r>
      <w:r w:rsidRPr="005D7825">
        <w:rPr>
          <w:b/>
          <w:kern w:val="2"/>
          <w:lang w:val="en-GB" w:eastAsia="zh-CN"/>
        </w:rPr>
        <w:t>A</w:t>
      </w:r>
      <w:r>
        <w:rPr>
          <w:b/>
          <w:kern w:val="2"/>
          <w:lang w:val="en-GB" w:eastAsia="zh-CN"/>
        </w:rPr>
        <w:t>1.</w:t>
      </w:r>
      <w:r w:rsidRPr="005D7825">
        <w:rPr>
          <w:b/>
          <w:kern w:val="2"/>
          <w:lang w:val="en-GB" w:eastAsia="zh-CN"/>
        </w:rPr>
        <w:t xml:space="preserve"> </w:t>
      </w:r>
      <w:r>
        <w:rPr>
          <w:b/>
          <w:kern w:val="2"/>
          <w:lang w:val="en-GB" w:eastAsia="zh-CN"/>
        </w:rPr>
        <w:t>L</w:t>
      </w:r>
      <w:r w:rsidRPr="005D7825">
        <w:rPr>
          <w:b/>
          <w:kern w:val="2"/>
          <w:lang w:val="en-GB" w:eastAsia="zh-CN"/>
        </w:rPr>
        <w:t>LS conditions</w:t>
      </w:r>
      <w:r>
        <w:rPr>
          <w:b/>
          <w:kern w:val="2"/>
          <w:lang w:val="en-GB" w:eastAsia="zh-CN"/>
        </w:rPr>
        <w:t xml:space="preserve"> </w:t>
      </w:r>
    </w:p>
    <w:tbl>
      <w:tblPr>
        <w:tblW w:w="5720" w:type="dxa"/>
        <w:jc w:val="center"/>
        <w:tblLook w:val="04A0"/>
      </w:tblPr>
      <w:tblGrid>
        <w:gridCol w:w="2738"/>
        <w:gridCol w:w="2982"/>
      </w:tblGrid>
      <w:tr w:rsidR="005D7825" w:rsidRPr="00922166" w:rsidTr="0019653F">
        <w:trPr>
          <w:trHeight w:val="237"/>
          <w:jc w:val="center"/>
        </w:trPr>
        <w:tc>
          <w:tcPr>
            <w:tcW w:w="2738" w:type="dxa"/>
            <w:tcBorders>
              <w:top w:val="single" w:sz="8" w:space="0" w:color="auto"/>
              <w:left w:val="single" w:sz="8" w:space="0" w:color="auto"/>
              <w:bottom w:val="single" w:sz="8" w:space="0" w:color="auto"/>
              <w:right w:val="single" w:sz="8" w:space="0" w:color="auto"/>
            </w:tcBorders>
            <w:shd w:val="clear" w:color="auto" w:fill="D0CECE"/>
            <w:vAlign w:val="center"/>
          </w:tcPr>
          <w:p w:rsidR="005D7825" w:rsidRPr="00922166" w:rsidRDefault="005D7825" w:rsidP="0019653F">
            <w:pPr>
              <w:spacing w:after="0"/>
              <w:jc w:val="center"/>
              <w:rPr>
                <w:color w:val="000000"/>
                <w:sz w:val="20"/>
                <w:szCs w:val="20"/>
              </w:rPr>
            </w:pPr>
          </w:p>
        </w:tc>
        <w:tc>
          <w:tcPr>
            <w:tcW w:w="2982" w:type="dxa"/>
            <w:tcBorders>
              <w:top w:val="single" w:sz="8" w:space="0" w:color="auto"/>
              <w:left w:val="nil"/>
              <w:bottom w:val="single" w:sz="8" w:space="0" w:color="auto"/>
              <w:right w:val="single" w:sz="8" w:space="0" w:color="auto"/>
            </w:tcBorders>
            <w:shd w:val="clear" w:color="auto" w:fill="D0CECE"/>
            <w:vAlign w:val="center"/>
          </w:tcPr>
          <w:p w:rsidR="005D7825" w:rsidRPr="00922166" w:rsidRDefault="005D7825" w:rsidP="0019653F">
            <w:pPr>
              <w:spacing w:after="0"/>
              <w:jc w:val="center"/>
              <w:rPr>
                <w:color w:val="000000"/>
                <w:sz w:val="20"/>
                <w:szCs w:val="20"/>
              </w:rPr>
            </w:pPr>
            <w:r w:rsidRPr="00252A29">
              <w:t>Simulation assumptions</w:t>
            </w:r>
          </w:p>
        </w:tc>
      </w:tr>
      <w:tr w:rsidR="005D7825" w:rsidRPr="00922166" w:rsidTr="0019653F">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5D7825" w:rsidRPr="00805715" w:rsidRDefault="005D7825" w:rsidP="0019653F">
            <w:pPr>
              <w:widowControl w:val="0"/>
              <w:spacing w:after="0"/>
              <w:jc w:val="left"/>
            </w:pPr>
            <w:r w:rsidRPr="00805715">
              <w:lastRenderedPageBreak/>
              <w:t>Bandwidth</w:t>
            </w:r>
          </w:p>
        </w:tc>
        <w:tc>
          <w:tcPr>
            <w:tcW w:w="2982" w:type="dxa"/>
            <w:tcBorders>
              <w:top w:val="nil"/>
              <w:left w:val="nil"/>
              <w:bottom w:val="single" w:sz="8" w:space="0" w:color="auto"/>
              <w:right w:val="single" w:sz="8" w:space="0" w:color="auto"/>
            </w:tcBorders>
            <w:shd w:val="clear" w:color="auto" w:fill="auto"/>
            <w:vAlign w:val="center"/>
          </w:tcPr>
          <w:p w:rsidR="005D7825" w:rsidRPr="00805715" w:rsidRDefault="005D7825" w:rsidP="0019653F">
            <w:pPr>
              <w:widowControl w:val="0"/>
              <w:spacing w:after="0"/>
              <w:jc w:val="center"/>
            </w:pPr>
            <w:r w:rsidRPr="00805715">
              <w:t>20MHz</w:t>
            </w:r>
          </w:p>
        </w:tc>
      </w:tr>
      <w:tr w:rsidR="005D7825" w:rsidRPr="00922166" w:rsidTr="0019653F">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5D7825" w:rsidRPr="00805715" w:rsidRDefault="005D7825" w:rsidP="0019653F">
            <w:pPr>
              <w:widowControl w:val="0"/>
              <w:spacing w:after="0"/>
              <w:jc w:val="left"/>
            </w:pPr>
            <w:r w:rsidRPr="00805715">
              <w:t>Subcarrier space</w:t>
            </w:r>
          </w:p>
        </w:tc>
        <w:tc>
          <w:tcPr>
            <w:tcW w:w="2982" w:type="dxa"/>
            <w:tcBorders>
              <w:top w:val="nil"/>
              <w:left w:val="nil"/>
              <w:bottom w:val="single" w:sz="8" w:space="0" w:color="auto"/>
              <w:right w:val="single" w:sz="8" w:space="0" w:color="auto"/>
            </w:tcBorders>
            <w:shd w:val="clear" w:color="auto" w:fill="auto"/>
            <w:vAlign w:val="center"/>
          </w:tcPr>
          <w:p w:rsidR="005D7825" w:rsidRPr="00805715" w:rsidRDefault="005D7825" w:rsidP="0019653F">
            <w:pPr>
              <w:widowControl w:val="0"/>
              <w:spacing w:after="0"/>
              <w:jc w:val="center"/>
            </w:pPr>
            <w:r>
              <w:t>15kHz</w:t>
            </w:r>
          </w:p>
        </w:tc>
      </w:tr>
      <w:tr w:rsidR="005D7825" w:rsidRPr="00922166" w:rsidTr="0019653F">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5D7825" w:rsidRPr="00805715" w:rsidRDefault="005D7825" w:rsidP="0019653F">
            <w:pPr>
              <w:widowControl w:val="0"/>
              <w:spacing w:after="0"/>
              <w:jc w:val="left"/>
            </w:pPr>
            <w:r w:rsidRPr="00805715">
              <w:t>Rank</w:t>
            </w:r>
          </w:p>
        </w:tc>
        <w:tc>
          <w:tcPr>
            <w:tcW w:w="2982" w:type="dxa"/>
            <w:tcBorders>
              <w:top w:val="nil"/>
              <w:left w:val="nil"/>
              <w:bottom w:val="single" w:sz="8" w:space="0" w:color="auto"/>
              <w:right w:val="single" w:sz="8" w:space="0" w:color="auto"/>
            </w:tcBorders>
            <w:shd w:val="clear" w:color="auto" w:fill="auto"/>
            <w:vAlign w:val="center"/>
          </w:tcPr>
          <w:p w:rsidR="005D7825" w:rsidRPr="00805715" w:rsidRDefault="005D7825" w:rsidP="0019653F">
            <w:pPr>
              <w:widowControl w:val="0"/>
              <w:spacing w:after="0"/>
              <w:jc w:val="center"/>
            </w:pPr>
            <w:r w:rsidRPr="00805715">
              <w:t>1</w:t>
            </w:r>
          </w:p>
        </w:tc>
      </w:tr>
      <w:tr w:rsidR="005D7825" w:rsidRPr="00922166" w:rsidTr="0019653F">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5D7825" w:rsidRPr="00805715" w:rsidRDefault="005D7825" w:rsidP="0019653F">
            <w:pPr>
              <w:widowControl w:val="0"/>
              <w:spacing w:after="0"/>
              <w:jc w:val="left"/>
            </w:pPr>
            <w:proofErr w:type="spellStart"/>
            <w:r w:rsidRPr="00805715">
              <w:t>Tx</w:t>
            </w:r>
            <w:proofErr w:type="spellEnd"/>
            <w:r w:rsidRPr="00805715">
              <w:t>/Rx Antenna</w:t>
            </w:r>
          </w:p>
        </w:tc>
        <w:tc>
          <w:tcPr>
            <w:tcW w:w="2982" w:type="dxa"/>
            <w:tcBorders>
              <w:top w:val="nil"/>
              <w:left w:val="nil"/>
              <w:bottom w:val="single" w:sz="8" w:space="0" w:color="auto"/>
              <w:right w:val="single" w:sz="8" w:space="0" w:color="auto"/>
            </w:tcBorders>
            <w:shd w:val="clear" w:color="auto" w:fill="auto"/>
            <w:vAlign w:val="center"/>
          </w:tcPr>
          <w:p w:rsidR="005D7825" w:rsidRPr="00805715" w:rsidRDefault="005D7825" w:rsidP="0019653F">
            <w:pPr>
              <w:widowControl w:val="0"/>
              <w:spacing w:after="0"/>
              <w:jc w:val="center"/>
            </w:pPr>
            <w:r w:rsidRPr="00805715">
              <w:t>2X2</w:t>
            </w:r>
          </w:p>
        </w:tc>
      </w:tr>
      <w:tr w:rsidR="005D7825" w:rsidRPr="00922166" w:rsidTr="0019653F">
        <w:trPr>
          <w:trHeight w:val="348"/>
          <w:jc w:val="center"/>
        </w:trPr>
        <w:tc>
          <w:tcPr>
            <w:tcW w:w="2738" w:type="dxa"/>
            <w:tcBorders>
              <w:top w:val="nil"/>
              <w:left w:val="single" w:sz="8" w:space="0" w:color="auto"/>
              <w:bottom w:val="single" w:sz="8" w:space="0" w:color="auto"/>
              <w:right w:val="single" w:sz="8" w:space="0" w:color="auto"/>
            </w:tcBorders>
            <w:shd w:val="clear" w:color="auto" w:fill="auto"/>
            <w:vAlign w:val="center"/>
          </w:tcPr>
          <w:p w:rsidR="005D7825" w:rsidRPr="00805715" w:rsidRDefault="00832459" w:rsidP="0019653F">
            <w:pPr>
              <w:widowControl w:val="0"/>
              <w:spacing w:after="0"/>
              <w:jc w:val="left"/>
            </w:pPr>
            <w:r w:rsidRPr="00805715">
              <w:t>C</w:t>
            </w:r>
            <w:r w:rsidR="00EE5936">
              <w:t>h</w:t>
            </w:r>
            <w:r w:rsidR="005D7825" w:rsidRPr="00805715">
              <w:t>annel Model</w:t>
            </w:r>
          </w:p>
        </w:tc>
        <w:tc>
          <w:tcPr>
            <w:tcW w:w="2982" w:type="dxa"/>
            <w:tcBorders>
              <w:top w:val="nil"/>
              <w:left w:val="nil"/>
              <w:bottom w:val="single" w:sz="8" w:space="0" w:color="auto"/>
              <w:right w:val="single" w:sz="8" w:space="0" w:color="auto"/>
            </w:tcBorders>
            <w:shd w:val="clear" w:color="auto" w:fill="auto"/>
            <w:vAlign w:val="center"/>
          </w:tcPr>
          <w:p w:rsidR="005D7825" w:rsidRPr="00805715" w:rsidRDefault="005D7825" w:rsidP="0019653F">
            <w:pPr>
              <w:widowControl w:val="0"/>
              <w:spacing w:after="0"/>
              <w:jc w:val="center"/>
            </w:pPr>
            <w:r w:rsidRPr="00805715">
              <w:t>TDL-C 300ns</w:t>
            </w:r>
          </w:p>
        </w:tc>
      </w:tr>
      <w:bookmarkEnd w:id="18"/>
    </w:tbl>
    <w:p w:rsidR="0082591D" w:rsidRDefault="0082591D" w:rsidP="0082591D">
      <w:pPr>
        <w:rPr>
          <w:lang w:eastAsia="zh-CN"/>
        </w:rPr>
      </w:pPr>
    </w:p>
    <w:p w:rsidR="00B30CD0" w:rsidRDefault="00B30CD0" w:rsidP="0082591D">
      <w:pPr>
        <w:rPr>
          <w:lang w:eastAsia="zh-CN"/>
        </w:rPr>
      </w:pPr>
    </w:p>
    <w:p w:rsidR="005D7825" w:rsidRDefault="0082591D" w:rsidP="0082591D">
      <w:pPr>
        <w:pStyle w:val="2"/>
        <w:numPr>
          <w:ilvl w:val="0"/>
          <w:numId w:val="0"/>
        </w:numPr>
        <w:rPr>
          <w:lang w:eastAsia="zh-CN"/>
        </w:rPr>
      </w:pPr>
      <w:r>
        <w:rPr>
          <w:lang w:eastAsia="zh-CN"/>
        </w:rPr>
        <w:t>Appendix B Latency of subsequent transmission and retransmission</w:t>
      </w:r>
    </w:p>
    <w:p w:rsidR="0082591D" w:rsidRDefault="0082591D" w:rsidP="0082591D">
      <w:pPr>
        <w:pStyle w:val="2"/>
        <w:numPr>
          <w:ilvl w:val="0"/>
          <w:numId w:val="0"/>
        </w:numPr>
        <w:ind w:left="142"/>
        <w:rPr>
          <w:lang w:eastAsia="zh-CN"/>
        </w:rPr>
      </w:pPr>
      <w:r>
        <w:rPr>
          <w:lang w:eastAsia="zh-CN"/>
        </w:rPr>
        <w:t>B.1 Latency of single HARQ process</w:t>
      </w:r>
    </w:p>
    <w:bookmarkStart w:id="19" w:name="OLE_LINK2"/>
    <w:p w:rsidR="007413A4" w:rsidRPr="007413A4" w:rsidRDefault="007413A4" w:rsidP="007413A4">
      <w:pPr>
        <w:jc w:val="center"/>
      </w:pPr>
      <w:r w:rsidRPr="007413A4">
        <w:object w:dxaOrig="7845" w:dyaOrig="3165">
          <v:shape id="_x0000_i1026" type="#_x0000_t75" style="width:393.2pt;height:158.05pt" o:ole="">
            <v:imagedata r:id="rId15" o:title=""/>
          </v:shape>
          <o:OLEObject Type="Embed" ProgID="Visio.Drawing.15" ShapeID="_x0000_i1026" DrawAspect="Content" ObjectID="_1559163389" r:id="rId16"/>
        </w:object>
      </w:r>
      <w:bookmarkEnd w:id="19"/>
    </w:p>
    <w:p w:rsidR="007413A4" w:rsidRPr="007413A4" w:rsidRDefault="007413A4" w:rsidP="007413A4">
      <w:pPr>
        <w:jc w:val="center"/>
        <w:rPr>
          <w:b/>
          <w:bCs/>
          <w:kern w:val="2"/>
          <w:sz w:val="20"/>
          <w:szCs w:val="20"/>
          <w:lang w:val="en-GB" w:eastAsia="zh-CN"/>
        </w:rPr>
      </w:pPr>
      <w:bookmarkStart w:id="20" w:name="_Ref480569168"/>
      <w:r w:rsidRPr="007413A4">
        <w:rPr>
          <w:b/>
          <w:bCs/>
          <w:kern w:val="2"/>
          <w:sz w:val="20"/>
          <w:szCs w:val="20"/>
          <w:lang w:val="en-GB" w:eastAsia="zh-CN"/>
        </w:rPr>
        <w:t xml:space="preserve">Figure </w:t>
      </w:r>
      <w:r w:rsidR="00043704" w:rsidRPr="007413A4">
        <w:rPr>
          <w:b/>
          <w:bCs/>
          <w:kern w:val="2"/>
          <w:sz w:val="20"/>
          <w:szCs w:val="20"/>
          <w:lang w:val="en-GB" w:eastAsia="zh-CN"/>
        </w:rPr>
        <w:fldChar w:fldCharType="begin"/>
      </w:r>
      <w:r w:rsidRPr="007413A4">
        <w:rPr>
          <w:b/>
          <w:bCs/>
          <w:kern w:val="2"/>
          <w:sz w:val="20"/>
          <w:szCs w:val="20"/>
          <w:lang w:val="en-GB" w:eastAsia="zh-CN"/>
        </w:rPr>
        <w:instrText xml:space="preserve"> SEQ Figure \* ARABIC </w:instrText>
      </w:r>
      <w:r w:rsidR="00043704" w:rsidRPr="007413A4">
        <w:rPr>
          <w:b/>
          <w:bCs/>
          <w:kern w:val="2"/>
          <w:sz w:val="20"/>
          <w:szCs w:val="20"/>
          <w:lang w:val="en-GB" w:eastAsia="zh-CN"/>
        </w:rPr>
        <w:fldChar w:fldCharType="separate"/>
      </w:r>
      <w:r>
        <w:rPr>
          <w:b/>
          <w:bCs/>
          <w:noProof/>
          <w:kern w:val="2"/>
          <w:sz w:val="20"/>
          <w:szCs w:val="20"/>
          <w:lang w:val="en-GB" w:eastAsia="zh-CN"/>
        </w:rPr>
        <w:t>5</w:t>
      </w:r>
      <w:r w:rsidR="00043704" w:rsidRPr="007413A4">
        <w:rPr>
          <w:b/>
          <w:bCs/>
          <w:kern w:val="2"/>
          <w:sz w:val="20"/>
          <w:szCs w:val="20"/>
          <w:lang w:val="en-GB" w:eastAsia="zh-CN"/>
        </w:rPr>
        <w:fldChar w:fldCharType="end"/>
      </w:r>
      <w:bookmarkEnd w:id="20"/>
      <w:r w:rsidRPr="007413A4">
        <w:rPr>
          <w:b/>
          <w:bCs/>
          <w:kern w:val="2"/>
          <w:sz w:val="20"/>
          <w:szCs w:val="20"/>
          <w:lang w:val="en-GB" w:eastAsia="zh-CN"/>
        </w:rPr>
        <w:t xml:space="preserve"> subsequent transmission</w:t>
      </w:r>
    </w:p>
    <w:p w:rsidR="007413A4" w:rsidRPr="007413A4" w:rsidRDefault="007413A4" w:rsidP="007413A4">
      <w:pPr>
        <w:rPr>
          <w:lang w:eastAsia="zh-CN"/>
        </w:rPr>
      </w:pPr>
    </w:p>
    <w:p w:rsidR="007413A4" w:rsidRPr="0082591D" w:rsidRDefault="007413A4" w:rsidP="007413A4">
      <w:pPr>
        <w:jc w:val="center"/>
      </w:pPr>
      <w:r w:rsidRPr="0082591D">
        <w:object w:dxaOrig="7531" w:dyaOrig="3060">
          <v:shape id="_x0000_i1027" type="#_x0000_t75" style="width:376.35pt;height:152.9pt" o:ole="">
            <v:imagedata r:id="rId17" o:title=""/>
          </v:shape>
          <o:OLEObject Type="Embed" ProgID="Visio.Drawing.15" ShapeID="_x0000_i1027" DrawAspect="Content" ObjectID="_1559163390" r:id="rId18"/>
        </w:object>
      </w:r>
    </w:p>
    <w:p w:rsidR="007413A4" w:rsidRPr="007413A4" w:rsidRDefault="007413A4" w:rsidP="007413A4">
      <w:pPr>
        <w:jc w:val="center"/>
        <w:rPr>
          <w:b/>
          <w:bCs/>
          <w:kern w:val="2"/>
          <w:sz w:val="20"/>
          <w:szCs w:val="20"/>
          <w:lang w:val="en-GB" w:eastAsia="zh-CN"/>
        </w:rPr>
      </w:pPr>
      <w:bookmarkStart w:id="21" w:name="_Ref480811058"/>
      <w:r w:rsidRPr="0082591D">
        <w:rPr>
          <w:b/>
          <w:bCs/>
          <w:kern w:val="2"/>
          <w:sz w:val="20"/>
          <w:szCs w:val="20"/>
          <w:lang w:val="en-GB" w:eastAsia="zh-CN"/>
        </w:rPr>
        <w:t xml:space="preserve">Figure </w:t>
      </w:r>
      <w:r w:rsidR="00043704" w:rsidRPr="0082591D">
        <w:rPr>
          <w:b/>
          <w:bCs/>
          <w:kern w:val="2"/>
          <w:sz w:val="20"/>
          <w:szCs w:val="20"/>
          <w:lang w:val="en-GB" w:eastAsia="zh-CN"/>
        </w:rPr>
        <w:fldChar w:fldCharType="begin"/>
      </w:r>
      <w:r w:rsidRPr="0082591D">
        <w:rPr>
          <w:b/>
          <w:bCs/>
          <w:kern w:val="2"/>
          <w:sz w:val="20"/>
          <w:szCs w:val="20"/>
          <w:lang w:val="en-GB" w:eastAsia="zh-CN"/>
        </w:rPr>
        <w:instrText xml:space="preserve"> SEQ Figure \* ARABIC </w:instrText>
      </w:r>
      <w:r w:rsidR="00043704" w:rsidRPr="0082591D">
        <w:rPr>
          <w:b/>
          <w:bCs/>
          <w:kern w:val="2"/>
          <w:sz w:val="20"/>
          <w:szCs w:val="20"/>
          <w:lang w:val="en-GB" w:eastAsia="zh-CN"/>
        </w:rPr>
        <w:fldChar w:fldCharType="separate"/>
      </w:r>
      <w:r>
        <w:rPr>
          <w:b/>
          <w:bCs/>
          <w:noProof/>
          <w:kern w:val="2"/>
          <w:sz w:val="20"/>
          <w:szCs w:val="20"/>
          <w:lang w:val="en-GB" w:eastAsia="zh-CN"/>
        </w:rPr>
        <w:t>6</w:t>
      </w:r>
      <w:r w:rsidR="00043704" w:rsidRPr="0082591D">
        <w:rPr>
          <w:b/>
          <w:bCs/>
          <w:kern w:val="2"/>
          <w:sz w:val="20"/>
          <w:szCs w:val="20"/>
          <w:lang w:val="en-GB" w:eastAsia="zh-CN"/>
        </w:rPr>
        <w:fldChar w:fldCharType="end"/>
      </w:r>
      <w:bookmarkEnd w:id="21"/>
      <w:r w:rsidRPr="0082591D">
        <w:rPr>
          <w:b/>
          <w:bCs/>
          <w:kern w:val="2"/>
          <w:sz w:val="20"/>
          <w:szCs w:val="20"/>
          <w:lang w:val="en-GB" w:eastAsia="zh-CN"/>
        </w:rPr>
        <w:t xml:space="preserve"> Retransmission of single HARQ process</w:t>
      </w:r>
    </w:p>
    <w:p w:rsidR="0082591D" w:rsidRPr="0082591D" w:rsidRDefault="0082591D" w:rsidP="0082591D">
      <w:r w:rsidRPr="0082591D">
        <w:t xml:space="preserve">To calculate the latency, three possible events are taken into account. </w:t>
      </w:r>
    </w:p>
    <w:p w:rsidR="0082591D" w:rsidRPr="0082591D" w:rsidRDefault="0082591D" w:rsidP="0082591D">
      <w:pPr>
        <w:numPr>
          <w:ilvl w:val="0"/>
          <w:numId w:val="27"/>
        </w:numPr>
        <w:rPr>
          <w:b/>
        </w:rPr>
      </w:pPr>
      <w:r w:rsidRPr="0082591D">
        <w:rPr>
          <w:b/>
        </w:rPr>
        <w:t xml:space="preserve">Event #1: No preemption: successfully decode. With preemption: successfully decode. </w:t>
      </w:r>
    </w:p>
    <w:p w:rsidR="0082591D" w:rsidRPr="0082591D" w:rsidRDefault="0082591D" w:rsidP="0082591D">
      <w:pPr>
        <w:ind w:left="720"/>
      </w:pPr>
      <w:r w:rsidRPr="0082591D">
        <w:t>In this case, neither subsequent transmission nor retransmission is needed. The transmission latency would not be extended.</w:t>
      </w:r>
    </w:p>
    <w:p w:rsidR="0082591D" w:rsidRPr="0082591D" w:rsidRDefault="0082591D" w:rsidP="0082591D">
      <w:pPr>
        <w:numPr>
          <w:ilvl w:val="0"/>
          <w:numId w:val="27"/>
        </w:numPr>
        <w:rPr>
          <w:b/>
        </w:rPr>
      </w:pPr>
      <w:bookmarkStart w:id="22" w:name="OLE_LINK9"/>
      <w:r w:rsidRPr="0082591D">
        <w:rPr>
          <w:b/>
        </w:rPr>
        <w:t>Event #2: No preemption: successfully decode. With preemption: fail.</w:t>
      </w:r>
    </w:p>
    <w:p w:rsidR="0082591D" w:rsidRPr="0082591D" w:rsidRDefault="0082591D" w:rsidP="0082591D">
      <w:pPr>
        <w:ind w:left="720"/>
      </w:pPr>
      <w:r w:rsidRPr="0082591D">
        <w:t xml:space="preserve">In case #2, if no subsequent transmission is sent, an additional retransmission would be necessary due to the preemption. The HARQ process would finish at TTI </w:t>
      </w:r>
      <w:proofErr w:type="gramStart"/>
      <w:r w:rsidRPr="0082591D">
        <w:t>#(</w:t>
      </w:r>
      <w:proofErr w:type="gramEnd"/>
      <w:r w:rsidRPr="0082591D">
        <w:t xml:space="preserve">n+9), as shown in </w:t>
      </w:r>
      <w:bookmarkStart w:id="23" w:name="OLE_LINK26"/>
      <w:r w:rsidR="00043704" w:rsidRPr="0082591D">
        <w:fldChar w:fldCharType="begin"/>
      </w:r>
      <w:r w:rsidRPr="0082591D">
        <w:instrText xml:space="preserve"> REF _Ref480811058 \h </w:instrText>
      </w:r>
      <w:r w:rsidR="00043704" w:rsidRPr="0082591D">
        <w:fldChar w:fldCharType="separate"/>
      </w:r>
      <w:r w:rsidR="007413A4" w:rsidRPr="0082591D">
        <w:rPr>
          <w:b/>
          <w:bCs/>
          <w:kern w:val="2"/>
          <w:sz w:val="20"/>
          <w:szCs w:val="20"/>
          <w:lang w:val="en-GB" w:eastAsia="zh-CN"/>
        </w:rPr>
        <w:t xml:space="preserve">Figure </w:t>
      </w:r>
      <w:r w:rsidR="007413A4">
        <w:rPr>
          <w:b/>
          <w:bCs/>
          <w:noProof/>
          <w:kern w:val="2"/>
          <w:sz w:val="20"/>
          <w:szCs w:val="20"/>
          <w:lang w:val="en-GB" w:eastAsia="zh-CN"/>
        </w:rPr>
        <w:t>6</w:t>
      </w:r>
      <w:r w:rsidR="00043704" w:rsidRPr="0082591D">
        <w:fldChar w:fldCharType="end"/>
      </w:r>
      <w:bookmarkEnd w:id="23"/>
      <w:r w:rsidRPr="0082591D">
        <w:t>. The latency extension caused by preemption is six TTIs.</w:t>
      </w:r>
    </w:p>
    <w:p w:rsidR="0082591D" w:rsidRPr="0082591D" w:rsidRDefault="0082591D" w:rsidP="0082591D">
      <w:pPr>
        <w:ind w:left="720"/>
      </w:pPr>
      <w:r w:rsidRPr="0082591D">
        <w:lastRenderedPageBreak/>
        <w:t xml:space="preserve">If subsequent transmission is adopted, additional retransmission would be unnecessary. As shown in </w:t>
      </w:r>
      <w:r w:rsidR="00043704" w:rsidRPr="0082591D">
        <w:fldChar w:fldCharType="begin"/>
      </w:r>
      <w:r w:rsidRPr="0082591D">
        <w:instrText xml:space="preserve"> REF _Ref480569168 \h </w:instrText>
      </w:r>
      <w:r w:rsidR="00043704" w:rsidRPr="0082591D">
        <w:fldChar w:fldCharType="separate"/>
      </w:r>
      <w:r w:rsidR="007413A4" w:rsidRPr="007413A4">
        <w:rPr>
          <w:b/>
          <w:bCs/>
          <w:kern w:val="2"/>
          <w:sz w:val="20"/>
          <w:szCs w:val="20"/>
          <w:lang w:val="en-GB" w:eastAsia="zh-CN"/>
        </w:rPr>
        <w:t xml:space="preserve">Figure </w:t>
      </w:r>
      <w:r w:rsidR="007413A4">
        <w:rPr>
          <w:b/>
          <w:bCs/>
          <w:noProof/>
          <w:kern w:val="2"/>
          <w:sz w:val="20"/>
          <w:szCs w:val="20"/>
          <w:lang w:val="en-GB" w:eastAsia="zh-CN"/>
        </w:rPr>
        <w:t>5</w:t>
      </w:r>
      <w:r w:rsidR="00043704" w:rsidRPr="0082591D">
        <w:fldChar w:fldCharType="end"/>
      </w:r>
      <w:r w:rsidRPr="0082591D">
        <w:t xml:space="preserve">, the HARQ process finishes at TTI </w:t>
      </w:r>
      <w:proofErr w:type="gramStart"/>
      <w:r w:rsidRPr="0082591D">
        <w:t>#(</w:t>
      </w:r>
      <w:proofErr w:type="gramEnd"/>
      <w:r w:rsidRPr="0082591D">
        <w:t>n+5) if the subsequent transmission is scheduled at TTI #(n+2). The latency extension caused by preemption is reduced to two TTIs.</w:t>
      </w:r>
    </w:p>
    <w:bookmarkEnd w:id="22"/>
    <w:p w:rsidR="0082591D" w:rsidRPr="0082591D" w:rsidRDefault="0082591D" w:rsidP="0082591D">
      <w:pPr>
        <w:numPr>
          <w:ilvl w:val="0"/>
          <w:numId w:val="27"/>
        </w:numPr>
        <w:rPr>
          <w:b/>
        </w:rPr>
      </w:pPr>
      <w:r w:rsidRPr="0082591D">
        <w:rPr>
          <w:b/>
        </w:rPr>
        <w:t>Event #3: No preemption: fail. With preemption: fail.</w:t>
      </w:r>
    </w:p>
    <w:p w:rsidR="0082591D" w:rsidRPr="0082591D" w:rsidRDefault="0082591D" w:rsidP="0082591D">
      <w:pPr>
        <w:ind w:left="720"/>
      </w:pPr>
      <w:r w:rsidRPr="0082591D">
        <w:t>In this case</w:t>
      </w:r>
      <w:r w:rsidR="005C3853" w:rsidRPr="0082591D">
        <w:t xml:space="preserve">, </w:t>
      </w:r>
      <w:r w:rsidR="005C3853">
        <w:rPr>
          <w:rFonts w:hint="eastAsia"/>
          <w:lang w:eastAsia="zh-CN"/>
        </w:rPr>
        <w:t>a</w:t>
      </w:r>
      <w:r w:rsidRPr="0082591D">
        <w:t xml:space="preserve"> retransmission would be needed to finish this HARQ process. Hence, if retransmission is adopted, no latency extension is caused by preemption. The HARQ process ends at TTI </w:t>
      </w:r>
      <w:proofErr w:type="gramStart"/>
      <w:r w:rsidRPr="0082591D">
        <w:t>#(</w:t>
      </w:r>
      <w:proofErr w:type="gramEnd"/>
      <w:r w:rsidRPr="0082591D">
        <w:t xml:space="preserve">n+9), as shown in </w:t>
      </w:r>
      <w:r w:rsidR="00043704" w:rsidRPr="0082591D">
        <w:fldChar w:fldCharType="begin"/>
      </w:r>
      <w:r w:rsidRPr="0082591D">
        <w:instrText xml:space="preserve"> REF _Ref480811058 \h </w:instrText>
      </w:r>
      <w:r w:rsidR="00043704" w:rsidRPr="0082591D">
        <w:fldChar w:fldCharType="separate"/>
      </w:r>
      <w:r w:rsidR="007413A4" w:rsidRPr="0082591D">
        <w:rPr>
          <w:b/>
          <w:bCs/>
          <w:kern w:val="2"/>
          <w:sz w:val="20"/>
          <w:szCs w:val="20"/>
          <w:lang w:val="en-GB" w:eastAsia="zh-CN"/>
        </w:rPr>
        <w:t xml:space="preserve">Figure </w:t>
      </w:r>
      <w:r w:rsidR="007413A4">
        <w:rPr>
          <w:b/>
          <w:bCs/>
          <w:noProof/>
          <w:kern w:val="2"/>
          <w:sz w:val="20"/>
          <w:szCs w:val="20"/>
          <w:lang w:val="en-GB" w:eastAsia="zh-CN"/>
        </w:rPr>
        <w:t>6</w:t>
      </w:r>
      <w:r w:rsidR="00043704" w:rsidRPr="0082591D">
        <w:fldChar w:fldCharType="end"/>
      </w:r>
      <w:r w:rsidRPr="0082591D">
        <w:t xml:space="preserve">.Meanwhile, the scheme of subsequent transmission would still delay the HARQ process two TTIs. It finishes at TTI </w:t>
      </w:r>
      <w:proofErr w:type="gramStart"/>
      <w:r w:rsidRPr="0082591D">
        <w:t>#(</w:t>
      </w:r>
      <w:proofErr w:type="gramEnd"/>
      <w:r w:rsidRPr="0082591D">
        <w:t xml:space="preserve">n+11), as shown in </w:t>
      </w:r>
      <w:r w:rsidR="00043704" w:rsidRPr="0082591D">
        <w:fldChar w:fldCharType="begin"/>
      </w:r>
      <w:r w:rsidRPr="0082591D">
        <w:instrText xml:space="preserve"> REF _Ref480569168 \h </w:instrText>
      </w:r>
      <w:r w:rsidR="00043704" w:rsidRPr="0082591D">
        <w:fldChar w:fldCharType="separate"/>
      </w:r>
      <w:r w:rsidR="007413A4" w:rsidRPr="007413A4">
        <w:rPr>
          <w:b/>
          <w:bCs/>
          <w:kern w:val="2"/>
          <w:sz w:val="20"/>
          <w:szCs w:val="20"/>
          <w:lang w:val="en-GB" w:eastAsia="zh-CN"/>
        </w:rPr>
        <w:t xml:space="preserve">Figure </w:t>
      </w:r>
      <w:r w:rsidR="007413A4">
        <w:rPr>
          <w:b/>
          <w:bCs/>
          <w:noProof/>
          <w:kern w:val="2"/>
          <w:sz w:val="20"/>
          <w:szCs w:val="20"/>
          <w:lang w:val="en-GB" w:eastAsia="zh-CN"/>
        </w:rPr>
        <w:t>5</w:t>
      </w:r>
      <w:r w:rsidR="00043704" w:rsidRPr="0082591D">
        <w:fldChar w:fldCharType="end"/>
      </w:r>
      <w:r w:rsidRPr="0082591D">
        <w:t>.</w:t>
      </w:r>
    </w:p>
    <w:p w:rsidR="0082591D" w:rsidRPr="0082591D" w:rsidRDefault="0082591D" w:rsidP="0082591D">
      <w:r w:rsidRPr="0082591D">
        <w:t xml:space="preserve">Take all above cases into consideration. It is assumed the target BLER of original transmission is 0.1. When the original transmission is corrupted by URLLC burst, ideal indication is sent to the victim </w:t>
      </w:r>
      <w:proofErr w:type="spellStart"/>
      <w:r w:rsidRPr="0082591D">
        <w:t>eM</w:t>
      </w:r>
      <w:r w:rsidR="005C3853">
        <w:t>BB</w:t>
      </w:r>
      <w:proofErr w:type="spellEnd"/>
      <w:r w:rsidR="005C3853">
        <w:t xml:space="preserve"> user. After completely remov</w:t>
      </w:r>
      <w:r w:rsidR="005C3853">
        <w:rPr>
          <w:rFonts w:hint="eastAsia"/>
          <w:lang w:eastAsia="zh-CN"/>
        </w:rPr>
        <w:t>ing</w:t>
      </w:r>
      <w:r w:rsidRPr="0082591D">
        <w:t xml:space="preserve"> the impact of URLLC burst, the BLER of the original transmission increases to </w:t>
      </w:r>
      <w:r w:rsidRPr="0082591D">
        <w:rPr>
          <w:i/>
        </w:rPr>
        <w:t>x</w:t>
      </w:r>
      <w:r w:rsidRPr="0082591D">
        <w:t xml:space="preserve"> due to the resource reduction. Then, it could be obtained:</w:t>
      </w:r>
    </w:p>
    <w:p w:rsidR="0082591D" w:rsidRPr="0082591D" w:rsidRDefault="0082591D" w:rsidP="0082591D">
      <w:pPr>
        <w:numPr>
          <w:ilvl w:val="0"/>
          <w:numId w:val="27"/>
        </w:numPr>
      </w:pPr>
      <w:r w:rsidRPr="0082591D">
        <w:t>The latency extension if subsequent transmission is adopted:</w:t>
      </w:r>
    </w:p>
    <w:p w:rsidR="0082591D" w:rsidRPr="0082591D" w:rsidRDefault="007E76DF" w:rsidP="0082591D">
      <w:pPr>
        <w:ind w:left="720"/>
        <w:jc w:val="center"/>
      </w:pPr>
      <w:r w:rsidRPr="0082591D">
        <w:rPr>
          <w:position w:val="-10"/>
        </w:rPr>
        <w:object w:dxaOrig="6420" w:dyaOrig="320">
          <v:shape id="_x0000_i1034" type="#_x0000_t75" style="width:321.2pt;height:16.35pt" o:ole="">
            <v:imagedata r:id="rId19" o:title=""/>
          </v:shape>
          <o:OLEObject Type="Embed" ProgID="Equation.3" ShapeID="_x0000_i1034" DrawAspect="Content" ObjectID="_1559163391" r:id="rId20"/>
        </w:object>
      </w:r>
    </w:p>
    <w:p w:rsidR="0082591D" w:rsidRPr="0082591D" w:rsidRDefault="0082591D" w:rsidP="0082591D">
      <w:pPr>
        <w:numPr>
          <w:ilvl w:val="0"/>
          <w:numId w:val="27"/>
        </w:numPr>
      </w:pPr>
      <w:r w:rsidRPr="0082591D">
        <w:t>The latency extension if subsequent retransmission is adopted:</w:t>
      </w:r>
    </w:p>
    <w:p w:rsidR="0082591D" w:rsidRPr="0082591D" w:rsidRDefault="007E76DF" w:rsidP="0082591D">
      <w:pPr>
        <w:ind w:left="720"/>
        <w:jc w:val="center"/>
      </w:pPr>
      <w:r w:rsidRPr="0082591D">
        <w:rPr>
          <w:position w:val="-10"/>
        </w:rPr>
        <w:object w:dxaOrig="6720" w:dyaOrig="320">
          <v:shape id="_x0000_i1035" type="#_x0000_t75" style="width:335.7pt;height:16.35pt" o:ole="">
            <v:imagedata r:id="rId21" o:title=""/>
          </v:shape>
          <o:OLEObject Type="Embed" ProgID="Equation.3" ShapeID="_x0000_i1035" DrawAspect="Content" ObjectID="_1559163392" r:id="rId22"/>
        </w:object>
      </w:r>
    </w:p>
    <w:p w:rsidR="0082591D" w:rsidRPr="0082591D" w:rsidRDefault="0082591D" w:rsidP="0082591D">
      <w:r w:rsidRPr="0082591D">
        <w:t xml:space="preserve">The </w:t>
      </w:r>
      <w:r w:rsidR="007E2BEF" w:rsidRPr="0082591D">
        <w:t xml:space="preserve">curves of latency with changing </w:t>
      </w:r>
      <w:r w:rsidR="007E2BEF" w:rsidRPr="0082591D">
        <w:rPr>
          <w:i/>
        </w:rPr>
        <w:t>x</w:t>
      </w:r>
      <w:r w:rsidR="007E2BEF" w:rsidRPr="0082591D">
        <w:t xml:space="preserve"> are</w:t>
      </w:r>
      <w:r w:rsidRPr="0082591D">
        <w:t xml:space="preserve"> given in </w:t>
      </w:r>
      <w:r w:rsidR="00043704" w:rsidRPr="0082591D">
        <w:fldChar w:fldCharType="begin"/>
      </w:r>
      <w:r w:rsidRPr="0082591D">
        <w:instrText xml:space="preserve"> REF _Ref480575378 \h </w:instrText>
      </w:r>
      <w:r w:rsidR="00043704" w:rsidRPr="0082591D">
        <w:fldChar w:fldCharType="separate"/>
      </w:r>
      <w:r w:rsidR="007413A4">
        <w:t xml:space="preserve">Figure </w:t>
      </w:r>
      <w:r w:rsidR="007413A4">
        <w:rPr>
          <w:noProof/>
        </w:rPr>
        <w:t>3</w:t>
      </w:r>
      <w:r w:rsidR="00043704" w:rsidRPr="0082591D">
        <w:fldChar w:fldCharType="end"/>
      </w:r>
      <w:r w:rsidRPr="0082591D">
        <w:t xml:space="preserve">. Whenever the BLER after preemption </w:t>
      </w:r>
      <w:r w:rsidRPr="0082591D">
        <w:rPr>
          <w:i/>
        </w:rPr>
        <w:t>x</w:t>
      </w:r>
      <w:r w:rsidRPr="0082591D">
        <w:t xml:space="preserve"> is larger than 15%, the latency extension of subsequent transmission is smaller than that of retransmission. The lager BLER after preemption, the more obvious gap between them. When the BLER after preemption increases to 99%, the latency extension of subsequent transmission is about 1.98 TTIs, while the latency extension of retransmission is more than 5 TTIs. </w:t>
      </w:r>
    </w:p>
    <w:p w:rsidR="0082591D" w:rsidRPr="0082591D" w:rsidRDefault="0082591D" w:rsidP="0082591D">
      <w:pPr>
        <w:jc w:val="center"/>
      </w:pPr>
    </w:p>
    <w:p w:rsidR="0082591D" w:rsidRPr="0082591D" w:rsidRDefault="0082591D" w:rsidP="0082591D">
      <w:pPr>
        <w:pStyle w:val="2"/>
        <w:numPr>
          <w:ilvl w:val="0"/>
          <w:numId w:val="0"/>
        </w:numPr>
        <w:ind w:left="142"/>
        <w:rPr>
          <w:lang w:eastAsia="zh-CN"/>
        </w:rPr>
      </w:pPr>
      <w:r>
        <w:rPr>
          <w:lang w:eastAsia="zh-CN"/>
        </w:rPr>
        <w:t xml:space="preserve">B.2 </w:t>
      </w:r>
      <w:r w:rsidRPr="0082591D">
        <w:rPr>
          <w:lang w:eastAsia="zh-CN"/>
        </w:rPr>
        <w:t>Latency of multiple HARQ processes</w:t>
      </w:r>
    </w:p>
    <w:p w:rsidR="0082591D" w:rsidRPr="0082591D" w:rsidRDefault="0082591D" w:rsidP="0082591D">
      <w:pPr>
        <w:jc w:val="center"/>
      </w:pPr>
      <w:r w:rsidRPr="0082591D">
        <w:object w:dxaOrig="7260" w:dyaOrig="1995">
          <v:shape id="_x0000_i1028" type="#_x0000_t75" style="width:362.8pt;height:100.5pt" o:ole="">
            <v:imagedata r:id="rId23" o:title=""/>
          </v:shape>
          <o:OLEObject Type="Embed" ProgID="Visio.Drawing.15" ShapeID="_x0000_i1028" DrawAspect="Content" ObjectID="_1559163393" r:id="rId24"/>
        </w:object>
      </w:r>
    </w:p>
    <w:p w:rsidR="0082591D" w:rsidRPr="0082591D" w:rsidRDefault="0082591D" w:rsidP="0082591D">
      <w:pPr>
        <w:jc w:val="center"/>
        <w:rPr>
          <w:b/>
          <w:sz w:val="20"/>
        </w:rPr>
      </w:pPr>
      <w:bookmarkStart w:id="24" w:name="_Ref480578060"/>
      <w:r w:rsidRPr="0082591D">
        <w:rPr>
          <w:b/>
          <w:sz w:val="20"/>
        </w:rPr>
        <w:t xml:space="preserve">Figure </w:t>
      </w:r>
      <w:r w:rsidR="00043704" w:rsidRPr="0082591D">
        <w:rPr>
          <w:b/>
          <w:sz w:val="20"/>
        </w:rPr>
        <w:fldChar w:fldCharType="begin"/>
      </w:r>
      <w:r w:rsidRPr="0082591D">
        <w:rPr>
          <w:b/>
          <w:sz w:val="20"/>
        </w:rPr>
        <w:instrText xml:space="preserve"> SEQ Figure \* ARABIC </w:instrText>
      </w:r>
      <w:r w:rsidR="00043704" w:rsidRPr="0082591D">
        <w:rPr>
          <w:b/>
          <w:sz w:val="20"/>
        </w:rPr>
        <w:fldChar w:fldCharType="separate"/>
      </w:r>
      <w:r w:rsidR="007413A4">
        <w:rPr>
          <w:b/>
          <w:noProof/>
          <w:sz w:val="20"/>
        </w:rPr>
        <w:t>7</w:t>
      </w:r>
      <w:r w:rsidR="00043704" w:rsidRPr="0082591D">
        <w:rPr>
          <w:b/>
          <w:sz w:val="20"/>
        </w:rPr>
        <w:fldChar w:fldCharType="end"/>
      </w:r>
      <w:bookmarkEnd w:id="24"/>
      <w:r w:rsidRPr="0082591D">
        <w:rPr>
          <w:b/>
          <w:sz w:val="20"/>
        </w:rPr>
        <w:t xml:space="preserve"> Example of original transmission without preemption</w:t>
      </w:r>
    </w:p>
    <w:p w:rsidR="0082591D" w:rsidRPr="0082591D" w:rsidRDefault="0082591D" w:rsidP="0082591D">
      <w:pPr>
        <w:jc w:val="center"/>
      </w:pPr>
    </w:p>
    <w:bookmarkStart w:id="25" w:name="OLE_LINK3"/>
    <w:p w:rsidR="0082591D" w:rsidRPr="0082591D" w:rsidRDefault="0082591D" w:rsidP="0082591D">
      <w:pPr>
        <w:jc w:val="center"/>
      </w:pPr>
      <w:r w:rsidRPr="0082591D">
        <w:object w:dxaOrig="5505" w:dyaOrig="1411">
          <v:shape id="_x0000_i1029" type="#_x0000_t75" style="width:275.4pt;height:70.6pt" o:ole="">
            <v:imagedata r:id="rId25" o:title=""/>
          </v:shape>
          <o:OLEObject Type="Embed" ProgID="Visio.Drawing.15" ShapeID="_x0000_i1029" DrawAspect="Content" ObjectID="_1559163394" r:id="rId26"/>
        </w:object>
      </w:r>
      <w:bookmarkEnd w:id="25"/>
    </w:p>
    <w:p w:rsidR="0082591D" w:rsidRPr="0082591D" w:rsidRDefault="0082591D" w:rsidP="0082591D">
      <w:pPr>
        <w:jc w:val="center"/>
        <w:rPr>
          <w:b/>
          <w:sz w:val="20"/>
        </w:rPr>
      </w:pPr>
      <w:r w:rsidRPr="0082591D">
        <w:rPr>
          <w:b/>
          <w:sz w:val="20"/>
        </w:rPr>
        <w:t>(a) HPN #0 is preempted</w:t>
      </w:r>
    </w:p>
    <w:bookmarkStart w:id="26" w:name="OLE_LINK4"/>
    <w:p w:rsidR="0082591D" w:rsidRPr="0082591D" w:rsidRDefault="0082591D" w:rsidP="0082591D">
      <w:pPr>
        <w:jc w:val="center"/>
      </w:pPr>
      <w:r w:rsidRPr="0082591D">
        <w:object w:dxaOrig="5955" w:dyaOrig="1426">
          <v:shape id="_x0000_i1030" type="#_x0000_t75" style="width:297.8pt;height:71.05pt" o:ole="">
            <v:imagedata r:id="rId27" o:title=""/>
          </v:shape>
          <o:OLEObject Type="Embed" ProgID="Visio.Drawing.15" ShapeID="_x0000_i1030" DrawAspect="Content" ObjectID="_1559163395" r:id="rId28"/>
        </w:object>
      </w:r>
      <w:bookmarkEnd w:id="26"/>
    </w:p>
    <w:p w:rsidR="0082591D" w:rsidRPr="0082591D" w:rsidRDefault="0082591D" w:rsidP="0082591D">
      <w:pPr>
        <w:jc w:val="center"/>
        <w:rPr>
          <w:b/>
          <w:sz w:val="20"/>
        </w:rPr>
      </w:pPr>
      <w:r w:rsidRPr="0082591D">
        <w:rPr>
          <w:b/>
          <w:sz w:val="20"/>
        </w:rPr>
        <w:t>(b) HPN #5 is preempted</w:t>
      </w:r>
    </w:p>
    <w:p w:rsidR="0082591D" w:rsidRPr="0082591D" w:rsidRDefault="0082591D" w:rsidP="0082591D">
      <w:pPr>
        <w:jc w:val="center"/>
        <w:rPr>
          <w:b/>
          <w:sz w:val="20"/>
        </w:rPr>
      </w:pPr>
      <w:bookmarkStart w:id="27" w:name="_Ref480578465"/>
      <w:r w:rsidRPr="0082591D">
        <w:rPr>
          <w:b/>
          <w:sz w:val="20"/>
        </w:rPr>
        <w:lastRenderedPageBreak/>
        <w:t xml:space="preserve">Figure </w:t>
      </w:r>
      <w:r w:rsidR="00043704" w:rsidRPr="0082591D">
        <w:rPr>
          <w:b/>
          <w:sz w:val="20"/>
        </w:rPr>
        <w:fldChar w:fldCharType="begin"/>
      </w:r>
      <w:r w:rsidRPr="0082591D">
        <w:rPr>
          <w:b/>
          <w:sz w:val="20"/>
        </w:rPr>
        <w:instrText xml:space="preserve"> SEQ Figure \* ARABIC </w:instrText>
      </w:r>
      <w:r w:rsidR="00043704" w:rsidRPr="0082591D">
        <w:rPr>
          <w:b/>
          <w:sz w:val="20"/>
        </w:rPr>
        <w:fldChar w:fldCharType="separate"/>
      </w:r>
      <w:r w:rsidR="007413A4">
        <w:rPr>
          <w:b/>
          <w:noProof/>
          <w:sz w:val="20"/>
        </w:rPr>
        <w:t>8</w:t>
      </w:r>
      <w:r w:rsidR="00043704" w:rsidRPr="0082591D">
        <w:rPr>
          <w:b/>
          <w:sz w:val="20"/>
        </w:rPr>
        <w:fldChar w:fldCharType="end"/>
      </w:r>
      <w:bookmarkEnd w:id="27"/>
      <w:r w:rsidRPr="0082591D">
        <w:rPr>
          <w:b/>
          <w:sz w:val="20"/>
        </w:rPr>
        <w:t xml:space="preserve"> Examples of subsequent transmission</w:t>
      </w:r>
    </w:p>
    <w:p w:rsidR="0082591D" w:rsidRPr="0082591D" w:rsidRDefault="0082591D" w:rsidP="0082591D">
      <w:pPr>
        <w:jc w:val="center"/>
        <w:rPr>
          <w:b/>
          <w:sz w:val="20"/>
        </w:rPr>
      </w:pPr>
    </w:p>
    <w:p w:rsidR="0082591D" w:rsidRPr="0082591D" w:rsidRDefault="0082591D" w:rsidP="0082591D">
      <w:pPr>
        <w:jc w:val="center"/>
        <w:rPr>
          <w:b/>
          <w:sz w:val="20"/>
        </w:rPr>
      </w:pPr>
    </w:p>
    <w:p w:rsidR="0082591D" w:rsidRPr="0082591D" w:rsidRDefault="0082591D" w:rsidP="0082591D">
      <w:pPr>
        <w:jc w:val="center"/>
      </w:pPr>
      <w:r w:rsidRPr="0082591D">
        <w:object w:dxaOrig="7080" w:dyaOrig="1426">
          <v:shape id="_x0000_i1031" type="#_x0000_t75" style="width:353.45pt;height:71.05pt" o:ole="">
            <v:imagedata r:id="rId29" o:title=""/>
          </v:shape>
          <o:OLEObject Type="Embed" ProgID="Visio.Drawing.15" ShapeID="_x0000_i1031" DrawAspect="Content" ObjectID="_1559163396" r:id="rId30"/>
        </w:object>
      </w:r>
    </w:p>
    <w:p w:rsidR="0082591D" w:rsidRPr="0082591D" w:rsidRDefault="0082591D" w:rsidP="0082591D">
      <w:pPr>
        <w:jc w:val="center"/>
        <w:rPr>
          <w:b/>
          <w:sz w:val="20"/>
        </w:rPr>
      </w:pPr>
      <w:bookmarkStart w:id="28" w:name="_Ref480815725"/>
      <w:r w:rsidRPr="0082591D">
        <w:rPr>
          <w:b/>
          <w:sz w:val="20"/>
        </w:rPr>
        <w:t xml:space="preserve">Figure </w:t>
      </w:r>
      <w:r w:rsidR="00043704" w:rsidRPr="0082591D">
        <w:rPr>
          <w:b/>
          <w:sz w:val="20"/>
        </w:rPr>
        <w:fldChar w:fldCharType="begin"/>
      </w:r>
      <w:r w:rsidRPr="0082591D">
        <w:rPr>
          <w:b/>
          <w:sz w:val="20"/>
        </w:rPr>
        <w:instrText xml:space="preserve"> SEQ Figure \* ARABIC </w:instrText>
      </w:r>
      <w:r w:rsidR="00043704" w:rsidRPr="0082591D">
        <w:rPr>
          <w:b/>
          <w:sz w:val="20"/>
        </w:rPr>
        <w:fldChar w:fldCharType="separate"/>
      </w:r>
      <w:r w:rsidR="007413A4">
        <w:rPr>
          <w:b/>
          <w:noProof/>
          <w:sz w:val="20"/>
        </w:rPr>
        <w:t>9</w:t>
      </w:r>
      <w:r w:rsidR="00043704" w:rsidRPr="0082591D">
        <w:rPr>
          <w:b/>
          <w:sz w:val="20"/>
        </w:rPr>
        <w:fldChar w:fldCharType="end"/>
      </w:r>
      <w:bookmarkEnd w:id="28"/>
      <w:r w:rsidRPr="0082591D">
        <w:rPr>
          <w:b/>
          <w:sz w:val="20"/>
        </w:rPr>
        <w:t xml:space="preserve"> Example</w:t>
      </w:r>
      <w:r w:rsidR="00A03B49">
        <w:rPr>
          <w:b/>
          <w:sz w:val="20"/>
        </w:rPr>
        <w:t>s</w:t>
      </w:r>
      <w:r w:rsidRPr="0082591D">
        <w:rPr>
          <w:b/>
          <w:sz w:val="20"/>
        </w:rPr>
        <w:t xml:space="preserve"> of retransmission: HPN #0-5 is preempted</w:t>
      </w:r>
    </w:p>
    <w:p w:rsidR="0082591D" w:rsidRPr="0082591D" w:rsidRDefault="0082591D" w:rsidP="0082591D">
      <w:pPr>
        <w:jc w:val="center"/>
        <w:rPr>
          <w:b/>
          <w:sz w:val="20"/>
        </w:rPr>
      </w:pPr>
    </w:p>
    <w:p w:rsidR="0082591D" w:rsidRPr="0082591D" w:rsidRDefault="0082591D" w:rsidP="0082591D">
      <w:r w:rsidRPr="0082591D">
        <w:t xml:space="preserve">Assume there are six HARQ processes of the victim </w:t>
      </w:r>
      <w:proofErr w:type="spellStart"/>
      <w:r w:rsidRPr="0082591D">
        <w:t>eMBB</w:t>
      </w:r>
      <w:proofErr w:type="spellEnd"/>
      <w:r w:rsidRPr="0082591D">
        <w:t xml:space="preserve"> users. Consider the case that all processes would finish in the same transmission round, as shown in </w:t>
      </w:r>
      <w:fldSimple w:instr=" REF _Ref480578060 \h  \* MERGEFORMAT ">
        <w:r w:rsidR="007413A4" w:rsidRPr="0082591D">
          <w:t xml:space="preserve">Figure </w:t>
        </w:r>
        <w:r w:rsidR="007413A4" w:rsidRPr="007413A4">
          <w:t>7</w:t>
        </w:r>
      </w:fldSimple>
      <w:r w:rsidRPr="0082591D">
        <w:t>. For example, all processes are correctly decoded in the same round. Or, all of them fail in this around and would be success in the next around. Only one HARQ process is assumed to be preempted.</w:t>
      </w:r>
    </w:p>
    <w:p w:rsidR="0082591D" w:rsidRPr="0082591D" w:rsidRDefault="0082591D" w:rsidP="0082591D">
      <w:pPr>
        <w:numPr>
          <w:ilvl w:val="0"/>
          <w:numId w:val="27"/>
        </w:numPr>
        <w:rPr>
          <w:b/>
        </w:rPr>
      </w:pPr>
      <w:r w:rsidRPr="0082591D">
        <w:rPr>
          <w:b/>
        </w:rPr>
        <w:t>Event #1: No preemption: successfully decode. With preemption: successfully decode.</w:t>
      </w:r>
    </w:p>
    <w:p w:rsidR="0082591D" w:rsidRPr="0082591D" w:rsidRDefault="0082591D" w:rsidP="0082591D">
      <w:pPr>
        <w:ind w:left="720"/>
      </w:pPr>
      <w:r w:rsidRPr="0082591D">
        <w:t>In this case, neither subsequent transmission nor retransmission is needed. The transmission latency would not be extended.</w:t>
      </w:r>
    </w:p>
    <w:p w:rsidR="0082591D" w:rsidRPr="0082591D" w:rsidRDefault="0082591D" w:rsidP="0082591D">
      <w:pPr>
        <w:numPr>
          <w:ilvl w:val="0"/>
          <w:numId w:val="27"/>
        </w:numPr>
      </w:pPr>
      <w:r w:rsidRPr="0082591D">
        <w:rPr>
          <w:b/>
        </w:rPr>
        <w:t>Event #2: No preemption: successfully decode. With preemption: fail.</w:t>
      </w:r>
    </w:p>
    <w:p w:rsidR="0082591D" w:rsidRPr="0082591D" w:rsidRDefault="0082591D" w:rsidP="0082591D">
      <w:pPr>
        <w:ind w:left="720"/>
      </w:pPr>
      <w:r w:rsidRPr="0082591D">
        <w:t xml:space="preserve">In case that retransmission is adopted as shown in </w:t>
      </w:r>
      <w:fldSimple w:instr=" REF _Ref480815725 \h  \* MERGEFORMAT ">
        <w:r w:rsidR="007413A4" w:rsidRPr="0082591D">
          <w:t xml:space="preserve">Figure </w:t>
        </w:r>
        <w:r w:rsidR="007413A4" w:rsidRPr="007413A4">
          <w:t>9</w:t>
        </w:r>
      </w:fldSimple>
      <w:r w:rsidRPr="0082591D">
        <w:t>, if HPN#0 is preempted one-TTI latency extension would be caused. If HPN#5 is preempted six-TTI latency extension would be caused. If the preemption happens with each process with equal probability, the average latency would be 3.5 TTIs</w:t>
      </w:r>
    </w:p>
    <w:p w:rsidR="0082591D" w:rsidRPr="0082591D" w:rsidRDefault="0082591D" w:rsidP="0082591D">
      <w:pPr>
        <w:ind w:left="720"/>
      </w:pPr>
      <w:r w:rsidRPr="0082591D">
        <w:t>In case that subsequent transmission is adopted, if HPN#5 is preempted two-TTI latency extension occurs. If the preempted HPN is #0-#4, one-TTI latency extension is caused. The average latency would be 1.167 TTIs.</w:t>
      </w:r>
    </w:p>
    <w:p w:rsidR="0082591D" w:rsidRPr="0082591D" w:rsidRDefault="0082591D" w:rsidP="0082591D">
      <w:pPr>
        <w:numPr>
          <w:ilvl w:val="0"/>
          <w:numId w:val="27"/>
        </w:numPr>
      </w:pPr>
      <w:r w:rsidRPr="0082591D">
        <w:rPr>
          <w:b/>
        </w:rPr>
        <w:t>Event #3: No preemption: fail. With preemption: fail.</w:t>
      </w:r>
    </w:p>
    <w:p w:rsidR="0082591D" w:rsidRPr="0082591D" w:rsidRDefault="0082591D" w:rsidP="0082591D">
      <w:pPr>
        <w:ind w:left="720"/>
      </w:pPr>
      <w:r w:rsidRPr="0082591D">
        <w:t>In case #3, similar to the analyses on latency of single process, retransmission always has no latency extensi</w:t>
      </w:r>
      <w:r w:rsidR="00A60825">
        <w:t>on</w:t>
      </w:r>
      <w:r w:rsidR="00A60825">
        <w:rPr>
          <w:rFonts w:hint="eastAsia"/>
          <w:lang w:eastAsia="zh-CN"/>
        </w:rPr>
        <w:t xml:space="preserve"> w</w:t>
      </w:r>
      <w:r w:rsidR="00A60825">
        <w:t>hile</w:t>
      </w:r>
      <w:r w:rsidRPr="0082591D">
        <w:t xml:space="preserve"> the subsequent transmission would have the 1.167 TTI latency </w:t>
      </w:r>
      <w:proofErr w:type="gramStart"/>
      <w:r w:rsidRPr="0082591D">
        <w:t>extension</w:t>
      </w:r>
      <w:proofErr w:type="gramEnd"/>
      <w:r w:rsidRPr="0082591D">
        <w:t>.</w:t>
      </w:r>
    </w:p>
    <w:p w:rsidR="0082591D" w:rsidRPr="0082591D" w:rsidRDefault="0082591D" w:rsidP="0082591D">
      <w:r w:rsidRPr="0082591D">
        <w:t xml:space="preserve">Again, take all above cases into consideration. Assume the target BLER of original transmission is 0.1.The BLER of the original transmission increases to </w:t>
      </w:r>
      <w:r w:rsidRPr="0082591D">
        <w:rPr>
          <w:i/>
        </w:rPr>
        <w:t>x</w:t>
      </w:r>
      <w:r w:rsidRPr="0082591D">
        <w:t xml:space="preserve"> due to the resource reduction. Only one process is preempted and needs subsequent transmission or retransmission. Then, it could be obtained:</w:t>
      </w:r>
    </w:p>
    <w:p w:rsidR="0082591D" w:rsidRPr="0082591D" w:rsidRDefault="0082591D" w:rsidP="0082591D">
      <w:pPr>
        <w:numPr>
          <w:ilvl w:val="0"/>
          <w:numId w:val="27"/>
        </w:numPr>
      </w:pPr>
      <w:r w:rsidRPr="0082591D">
        <w:t>The latency extension if subsequent transmission is adopted:</w:t>
      </w:r>
    </w:p>
    <w:p w:rsidR="0082591D" w:rsidRPr="0082591D" w:rsidRDefault="007E76DF" w:rsidP="0082591D">
      <w:pPr>
        <w:ind w:left="720"/>
        <w:jc w:val="center"/>
      </w:pPr>
      <w:r w:rsidRPr="0082591D">
        <w:rPr>
          <w:position w:val="-10"/>
        </w:rPr>
        <w:object w:dxaOrig="5899" w:dyaOrig="320">
          <v:shape id="_x0000_i1033" type="#_x0000_t75" style="width:295pt;height:16.35pt" o:ole="">
            <v:imagedata r:id="rId31" o:title=""/>
          </v:shape>
          <o:OLEObject Type="Embed" ProgID="Equation.3" ShapeID="_x0000_i1033" DrawAspect="Content" ObjectID="_1559163397" r:id="rId32"/>
        </w:object>
      </w:r>
    </w:p>
    <w:p w:rsidR="0082591D" w:rsidRPr="0082591D" w:rsidRDefault="0082591D" w:rsidP="0082591D">
      <w:pPr>
        <w:numPr>
          <w:ilvl w:val="0"/>
          <w:numId w:val="27"/>
        </w:numPr>
      </w:pPr>
      <w:r w:rsidRPr="0082591D">
        <w:t>The latency extension if subsequent retransmission is adopted:</w:t>
      </w:r>
    </w:p>
    <w:p w:rsidR="0082591D" w:rsidRPr="0082591D" w:rsidRDefault="007E76DF" w:rsidP="0082591D">
      <w:pPr>
        <w:ind w:left="720"/>
        <w:jc w:val="center"/>
      </w:pPr>
      <w:r w:rsidRPr="0082591D">
        <w:rPr>
          <w:position w:val="-10"/>
        </w:rPr>
        <w:object w:dxaOrig="5720" w:dyaOrig="320">
          <v:shape id="_x0000_i1032" type="#_x0000_t75" style="width:285.2pt;height:16.35pt" o:ole="">
            <v:imagedata r:id="rId33" o:title=""/>
          </v:shape>
          <o:OLEObject Type="Embed" ProgID="Equation.3" ShapeID="_x0000_i1032" DrawAspect="Content" ObjectID="_1559163398" r:id="rId34"/>
        </w:object>
      </w:r>
    </w:p>
    <w:p w:rsidR="0082591D" w:rsidRPr="0082591D" w:rsidRDefault="0082591D" w:rsidP="0082591D">
      <w:r w:rsidRPr="0082591D">
        <w:t xml:space="preserve">The </w:t>
      </w:r>
      <w:r w:rsidR="00A60825" w:rsidRPr="0082591D">
        <w:t xml:space="preserve">curves of latency with changing </w:t>
      </w:r>
      <w:r w:rsidR="00A60825" w:rsidRPr="0082591D">
        <w:rPr>
          <w:i/>
        </w:rPr>
        <w:t>x</w:t>
      </w:r>
      <w:r w:rsidR="00A60825" w:rsidRPr="0082591D">
        <w:t xml:space="preserve"> are</w:t>
      </w:r>
      <w:r w:rsidRPr="0082591D">
        <w:t xml:space="preserve"> given in </w:t>
      </w:r>
      <w:fldSimple w:instr=" REF _Ref480579477 \h  \* MERGEFORMAT ">
        <w:r w:rsidR="007413A4" w:rsidRPr="007413A4">
          <w:t>Figure 4</w:t>
        </w:r>
      </w:fldSimple>
      <w:r w:rsidRPr="0082591D">
        <w:t xml:space="preserve">. Compared with </w:t>
      </w:r>
      <w:r w:rsidR="00043704" w:rsidRPr="0082591D">
        <w:fldChar w:fldCharType="begin"/>
      </w:r>
      <w:r w:rsidRPr="0082591D">
        <w:instrText xml:space="preserve"> REF _Ref480575378 \h </w:instrText>
      </w:r>
      <w:r w:rsidR="00043704" w:rsidRPr="0082591D">
        <w:fldChar w:fldCharType="separate"/>
      </w:r>
      <w:r w:rsidR="007413A4">
        <w:t xml:space="preserve">Figure </w:t>
      </w:r>
      <w:r w:rsidR="007413A4">
        <w:rPr>
          <w:noProof/>
        </w:rPr>
        <w:t>3</w:t>
      </w:r>
      <w:r w:rsidR="00043704" w:rsidRPr="0082591D">
        <w:fldChar w:fldCharType="end"/>
      </w:r>
      <w:r w:rsidRPr="0082591D">
        <w:t>, the gap of latency extensions of subsequent transmission and retransmission get smaller due to the average effect of multiple processes. When the BLER after preemption increases to 99%, the latency extension of subsequent transmission is about 1 TTI, while the latency extension of retransmission is more than 3 TTIs.</w:t>
      </w:r>
    </w:p>
    <w:p w:rsidR="0082591D" w:rsidRPr="0082591D" w:rsidRDefault="0082591D" w:rsidP="0082591D">
      <w:pPr>
        <w:rPr>
          <w:lang w:eastAsia="zh-CN"/>
        </w:rPr>
      </w:pPr>
    </w:p>
    <w:sectPr w:rsidR="0082591D" w:rsidRPr="0082591D" w:rsidSect="008C1447">
      <w:footerReference w:type="default" r:id="rId35"/>
      <w:pgSz w:w="11909" w:h="16834" w:code="9"/>
      <w:pgMar w:top="1440" w:right="907" w:bottom="1440" w:left="907"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485" w:rsidRDefault="00670485">
      <w:r>
        <w:separator/>
      </w:r>
    </w:p>
  </w:endnote>
  <w:endnote w:type="continuationSeparator" w:id="0">
    <w:p w:rsidR="00670485" w:rsidRDefault="006704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0917498"/>
      <w:docPartObj>
        <w:docPartGallery w:val="Page Numbers (Bottom of Page)"/>
        <w:docPartUnique/>
      </w:docPartObj>
    </w:sdtPr>
    <w:sdtEndPr>
      <w:rPr>
        <w:noProof/>
      </w:rPr>
    </w:sdtEndPr>
    <w:sdtContent>
      <w:p w:rsidR="00A60825" w:rsidRDefault="00A60825" w:rsidP="003C223B">
        <w:pPr>
          <w:pStyle w:val="af"/>
          <w:jc w:val="center"/>
        </w:pPr>
        <w:fldSimple w:instr=" PAGE   \* MERGEFORMAT ">
          <w:r w:rsidR="005C3853">
            <w:rPr>
              <w:noProof/>
            </w:rPr>
            <w:t>8</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485" w:rsidRDefault="00670485">
      <w:r>
        <w:separator/>
      </w:r>
    </w:p>
  </w:footnote>
  <w:footnote w:type="continuationSeparator" w:id="0">
    <w:p w:rsidR="00670485" w:rsidRDefault="00670485">
      <w:r>
        <w:continuationSeparator/>
      </w:r>
    </w:p>
  </w:footnote>
  <w:footnote w:id="1">
    <w:p w:rsidR="00A60825" w:rsidRDefault="00A60825" w:rsidP="00F166E4">
      <w:pPr>
        <w:pStyle w:val="aa"/>
        <w:spacing w:after="0"/>
      </w:pPr>
      <w:r>
        <w:rPr>
          <w:rStyle w:val="ab"/>
        </w:rPr>
        <w:footnoteRef/>
      </w:r>
      <w:r>
        <w:t xml:space="preserve"> The total allocated resource for a TB is fixed to 10 RBs with 15 kHz SCS.</w:t>
      </w:r>
    </w:p>
  </w:footnote>
  <w:footnote w:id="2">
    <w:p w:rsidR="00A60825" w:rsidRDefault="00A60825" w:rsidP="00F166E4">
      <w:pPr>
        <w:pStyle w:val="aa"/>
        <w:spacing w:after="0"/>
      </w:pPr>
      <w:r>
        <w:rPr>
          <w:rStyle w:val="ab"/>
        </w:rPr>
        <w:footnoteRef/>
      </w:r>
      <w:r>
        <w:t xml:space="preserve"> </w:t>
      </w:r>
      <w:r w:rsidRPr="0070099B">
        <w:t>The posit</w:t>
      </w:r>
      <w:r>
        <w:t>i</w:t>
      </w:r>
      <w:r w:rsidRPr="0070099B">
        <w:t>on of pre-empted resource is randomly selected within the allocated resource.</w:t>
      </w:r>
    </w:p>
  </w:footnote>
  <w:footnote w:id="3">
    <w:p w:rsidR="00A60825" w:rsidRPr="00337A72" w:rsidRDefault="00A60825" w:rsidP="00337A72">
      <w:pPr>
        <w:pStyle w:val="aa"/>
        <w:spacing w:after="0"/>
        <w:rPr>
          <w:lang w:eastAsia="zh-CN"/>
        </w:rPr>
      </w:pPr>
      <w:r>
        <w:rPr>
          <w:rStyle w:val="ab"/>
        </w:rPr>
        <w:footnoteRef/>
      </w:r>
      <w:r>
        <w:t xml:space="preserve"> Simulation conditions and MCS table </w:t>
      </w:r>
      <w:r w:rsidRPr="00337A72">
        <w:t xml:space="preserve">of </w:t>
      </w:r>
      <w:fldSimple w:instr=" REF _Ref480814346 \h  \* MERGEFORMAT ">
        <w:r w:rsidRPr="00337A72">
          <w:rPr>
            <w:bCs/>
            <w:lang w:val="en-GB"/>
          </w:rPr>
          <w:t>Figure 1</w:t>
        </w:r>
      </w:fldSimple>
      <w:r w:rsidRPr="00337A72">
        <w:t xml:space="preserve"> is given</w:t>
      </w:r>
      <w:r>
        <w:t xml:space="preserve"> in Appendix.</w:t>
      </w:r>
    </w:p>
  </w:footnote>
  <w:footnote w:id="4">
    <w:p w:rsidR="00A60825" w:rsidRPr="00337A72" w:rsidRDefault="00A60825" w:rsidP="00337A72">
      <w:pPr>
        <w:pStyle w:val="aa"/>
        <w:spacing w:after="0"/>
        <w:rPr>
          <w:lang w:eastAsia="zh-CN"/>
        </w:rPr>
      </w:pPr>
      <w:r>
        <w:rPr>
          <w:rStyle w:val="ab"/>
        </w:rPr>
        <w:footnoteRef/>
      </w:r>
      <w:r>
        <w:t xml:space="preserve"> </w:t>
      </w:r>
      <w:r w:rsidRPr="00337A72">
        <w:t>Simulation conditions are given in [</w:t>
      </w:r>
      <w:r>
        <w:rPr>
          <w:rFonts w:hint="eastAsia"/>
          <w:lang w:eastAsia="zh-CN"/>
        </w:rPr>
        <w:t>2</w:t>
      </w:r>
      <w:r w:rsidRPr="00337A72">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540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1EF6692"/>
    <w:multiLevelType w:val="hybridMultilevel"/>
    <w:tmpl w:val="9A42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decimal"/>
      <w:lvlText w:val="%4."/>
      <w:lvlJc w:val="left"/>
      <w:pPr>
        <w:tabs>
          <w:tab w:val="num" w:pos="2880"/>
        </w:tabs>
        <w:ind w:left="2880" w:hanging="360"/>
      </w:pPr>
    </w:lvl>
    <w:lvl w:ilvl="4" w:tplc="488EE0D8">
      <w:start w:val="1"/>
      <w:numFmt w:val="decimal"/>
      <w:lvlText w:val="%5."/>
      <w:lvlJc w:val="left"/>
      <w:pPr>
        <w:tabs>
          <w:tab w:val="num" w:pos="3600"/>
        </w:tabs>
        <w:ind w:left="3600" w:hanging="360"/>
      </w:pPr>
    </w:lvl>
    <w:lvl w:ilvl="5" w:tplc="382EA140">
      <w:start w:val="1"/>
      <w:numFmt w:val="decimal"/>
      <w:lvlText w:val="%6."/>
      <w:lvlJc w:val="left"/>
      <w:pPr>
        <w:tabs>
          <w:tab w:val="num" w:pos="4320"/>
        </w:tabs>
        <w:ind w:left="4320" w:hanging="360"/>
      </w:pPr>
    </w:lvl>
    <w:lvl w:ilvl="6" w:tplc="A4DAAFA8">
      <w:start w:val="1"/>
      <w:numFmt w:val="decimal"/>
      <w:lvlText w:val="%7."/>
      <w:lvlJc w:val="left"/>
      <w:pPr>
        <w:tabs>
          <w:tab w:val="num" w:pos="5040"/>
        </w:tabs>
        <w:ind w:left="5040" w:hanging="360"/>
      </w:pPr>
    </w:lvl>
    <w:lvl w:ilvl="7" w:tplc="68D6640A">
      <w:start w:val="1"/>
      <w:numFmt w:val="decimal"/>
      <w:lvlText w:val="%8."/>
      <w:lvlJc w:val="left"/>
      <w:pPr>
        <w:tabs>
          <w:tab w:val="num" w:pos="5760"/>
        </w:tabs>
        <w:ind w:left="5760" w:hanging="360"/>
      </w:pPr>
    </w:lvl>
    <w:lvl w:ilvl="8" w:tplc="32705A52">
      <w:start w:val="1"/>
      <w:numFmt w:val="decimal"/>
      <w:lvlText w:val="%9."/>
      <w:lvlJc w:val="left"/>
      <w:pPr>
        <w:tabs>
          <w:tab w:val="num" w:pos="6480"/>
        </w:tabs>
        <w:ind w:left="6480" w:hanging="360"/>
      </w:pPr>
    </w:lvl>
  </w:abstractNum>
  <w:abstractNum w:abstractNumId="3">
    <w:nsid w:val="050D0312"/>
    <w:multiLevelType w:val="hybridMultilevel"/>
    <w:tmpl w:val="1772B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5">
    <w:nsid w:val="21DE7DA9"/>
    <w:multiLevelType w:val="hybridMultilevel"/>
    <w:tmpl w:val="8F202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F617F7"/>
    <w:multiLevelType w:val="hybridMultilevel"/>
    <w:tmpl w:val="6DF0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973BAC"/>
    <w:multiLevelType w:val="hybridMultilevel"/>
    <w:tmpl w:val="12DCC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805E9A"/>
    <w:multiLevelType w:val="hybridMultilevel"/>
    <w:tmpl w:val="AC30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6C13CA"/>
    <w:multiLevelType w:val="hybridMultilevel"/>
    <w:tmpl w:val="65D65B1C"/>
    <w:lvl w:ilvl="0" w:tplc="5FC201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6652C5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1C14622"/>
    <w:multiLevelType w:val="hybridMultilevel"/>
    <w:tmpl w:val="A352E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0D27D6"/>
    <w:multiLevelType w:val="hybridMultilevel"/>
    <w:tmpl w:val="09C4263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nsid w:val="44634170"/>
    <w:multiLevelType w:val="hybridMultilevel"/>
    <w:tmpl w:val="7072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BB315B"/>
    <w:multiLevelType w:val="hybridMultilevel"/>
    <w:tmpl w:val="62E68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17">
    <w:nsid w:val="547C55C6"/>
    <w:multiLevelType w:val="hybridMultilevel"/>
    <w:tmpl w:val="C772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853049"/>
    <w:multiLevelType w:val="hybridMultilevel"/>
    <w:tmpl w:val="5DB2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F4AFB"/>
    <w:multiLevelType w:val="hybridMultilevel"/>
    <w:tmpl w:val="6DB88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1">
    <w:nsid w:val="5B621A84"/>
    <w:multiLevelType w:val="hybridMultilevel"/>
    <w:tmpl w:val="8FAAEA50"/>
    <w:lvl w:ilvl="0" w:tplc="E2B4D09E">
      <w:start w:val="1"/>
      <w:numFmt w:val="bullet"/>
      <w:lvlText w:val="•"/>
      <w:lvlJc w:val="left"/>
      <w:pPr>
        <w:tabs>
          <w:tab w:val="num" w:pos="720"/>
        </w:tabs>
        <w:ind w:left="720" w:hanging="360"/>
      </w:pPr>
      <w:rPr>
        <w:rFonts w:ascii="Arial" w:hAnsi="Arial" w:hint="default"/>
      </w:rPr>
    </w:lvl>
    <w:lvl w:ilvl="1" w:tplc="BBBCBE92">
      <w:numFmt w:val="bullet"/>
      <w:lvlText w:val="–"/>
      <w:lvlJc w:val="left"/>
      <w:pPr>
        <w:tabs>
          <w:tab w:val="num" w:pos="1440"/>
        </w:tabs>
        <w:ind w:left="1440" w:hanging="360"/>
      </w:pPr>
      <w:rPr>
        <w:rFonts w:ascii="Arial" w:hAnsi="Arial" w:hint="default"/>
      </w:rPr>
    </w:lvl>
    <w:lvl w:ilvl="2" w:tplc="8508E76E">
      <w:numFmt w:val="bullet"/>
      <w:lvlText w:val="•"/>
      <w:lvlJc w:val="left"/>
      <w:pPr>
        <w:tabs>
          <w:tab w:val="num" w:pos="2160"/>
        </w:tabs>
        <w:ind w:left="2160" w:hanging="360"/>
      </w:pPr>
      <w:rPr>
        <w:rFonts w:ascii="Arial" w:hAnsi="Arial" w:hint="default"/>
      </w:rPr>
    </w:lvl>
    <w:lvl w:ilvl="3" w:tplc="278EDD48">
      <w:start w:val="1"/>
      <w:numFmt w:val="bullet"/>
      <w:lvlText w:val="•"/>
      <w:lvlJc w:val="left"/>
      <w:pPr>
        <w:tabs>
          <w:tab w:val="num" w:pos="2880"/>
        </w:tabs>
        <w:ind w:left="2880" w:hanging="360"/>
      </w:pPr>
      <w:rPr>
        <w:rFonts w:ascii="Arial" w:hAnsi="Arial" w:hint="default"/>
      </w:rPr>
    </w:lvl>
    <w:lvl w:ilvl="4" w:tplc="92FA1AF6" w:tentative="1">
      <w:start w:val="1"/>
      <w:numFmt w:val="bullet"/>
      <w:lvlText w:val="•"/>
      <w:lvlJc w:val="left"/>
      <w:pPr>
        <w:tabs>
          <w:tab w:val="num" w:pos="3600"/>
        </w:tabs>
        <w:ind w:left="3600" w:hanging="360"/>
      </w:pPr>
      <w:rPr>
        <w:rFonts w:ascii="Arial" w:hAnsi="Arial" w:hint="default"/>
      </w:rPr>
    </w:lvl>
    <w:lvl w:ilvl="5" w:tplc="984E83A0" w:tentative="1">
      <w:start w:val="1"/>
      <w:numFmt w:val="bullet"/>
      <w:lvlText w:val="•"/>
      <w:lvlJc w:val="left"/>
      <w:pPr>
        <w:tabs>
          <w:tab w:val="num" w:pos="4320"/>
        </w:tabs>
        <w:ind w:left="4320" w:hanging="360"/>
      </w:pPr>
      <w:rPr>
        <w:rFonts w:ascii="Arial" w:hAnsi="Arial" w:hint="default"/>
      </w:rPr>
    </w:lvl>
    <w:lvl w:ilvl="6" w:tplc="1A9A00C8" w:tentative="1">
      <w:start w:val="1"/>
      <w:numFmt w:val="bullet"/>
      <w:lvlText w:val="•"/>
      <w:lvlJc w:val="left"/>
      <w:pPr>
        <w:tabs>
          <w:tab w:val="num" w:pos="5040"/>
        </w:tabs>
        <w:ind w:left="5040" w:hanging="360"/>
      </w:pPr>
      <w:rPr>
        <w:rFonts w:ascii="Arial" w:hAnsi="Arial" w:hint="default"/>
      </w:rPr>
    </w:lvl>
    <w:lvl w:ilvl="7" w:tplc="37EE2FEC" w:tentative="1">
      <w:start w:val="1"/>
      <w:numFmt w:val="bullet"/>
      <w:lvlText w:val="•"/>
      <w:lvlJc w:val="left"/>
      <w:pPr>
        <w:tabs>
          <w:tab w:val="num" w:pos="5760"/>
        </w:tabs>
        <w:ind w:left="5760" w:hanging="360"/>
      </w:pPr>
      <w:rPr>
        <w:rFonts w:ascii="Arial" w:hAnsi="Arial" w:hint="default"/>
      </w:rPr>
    </w:lvl>
    <w:lvl w:ilvl="8" w:tplc="F5346A38" w:tentative="1">
      <w:start w:val="1"/>
      <w:numFmt w:val="bullet"/>
      <w:lvlText w:val="•"/>
      <w:lvlJc w:val="left"/>
      <w:pPr>
        <w:tabs>
          <w:tab w:val="num" w:pos="6480"/>
        </w:tabs>
        <w:ind w:left="6480" w:hanging="360"/>
      </w:pPr>
      <w:rPr>
        <w:rFonts w:ascii="Arial" w:hAnsi="Arial" w:hint="default"/>
      </w:rPr>
    </w:lvl>
  </w:abstractNum>
  <w:abstractNum w:abstractNumId="22">
    <w:nsid w:val="60C6563B"/>
    <w:multiLevelType w:val="hybridMultilevel"/>
    <w:tmpl w:val="A3741A4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nsid w:val="61E56BF0"/>
    <w:multiLevelType w:val="hybridMultilevel"/>
    <w:tmpl w:val="7C44D5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67FF6CD5"/>
    <w:multiLevelType w:val="hybridMultilevel"/>
    <w:tmpl w:val="94540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2B1130"/>
    <w:multiLevelType w:val="hybridMultilevel"/>
    <w:tmpl w:val="C5E44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7">
    <w:nsid w:val="6F002D95"/>
    <w:multiLevelType w:val="hybridMultilevel"/>
    <w:tmpl w:val="E4C2730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01F3045"/>
    <w:multiLevelType w:val="hybridMultilevel"/>
    <w:tmpl w:val="02C20B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07D4141"/>
    <w:multiLevelType w:val="hybridMultilevel"/>
    <w:tmpl w:val="810AF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1136CE"/>
    <w:multiLevelType w:val="hybridMultilevel"/>
    <w:tmpl w:val="49D2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247E0"/>
    <w:multiLevelType w:val="hybridMultilevel"/>
    <w:tmpl w:val="2334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E41213F0">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562980"/>
    <w:multiLevelType w:val="hybridMultilevel"/>
    <w:tmpl w:val="C1E4B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32"/>
  </w:num>
  <w:num w:numId="4">
    <w:abstractNumId w:val="33"/>
  </w:num>
  <w:num w:numId="5">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7"/>
  </w:num>
  <w:num w:numId="8">
    <w:abstractNumId w:val="18"/>
  </w:num>
  <w:num w:numId="9">
    <w:abstractNumId w:val="16"/>
  </w:num>
  <w:num w:numId="10">
    <w:abstractNumId w:val="20"/>
  </w:num>
  <w:num w:numId="11">
    <w:abstractNumId w:val="30"/>
  </w:num>
  <w:num w:numId="12">
    <w:abstractNumId w:val="28"/>
  </w:num>
  <w:num w:numId="13">
    <w:abstractNumId w:val="4"/>
  </w:num>
  <w:num w:numId="14">
    <w:abstractNumId w:val="8"/>
  </w:num>
  <w:num w:numId="15">
    <w:abstractNumId w:val="12"/>
  </w:num>
  <w:num w:numId="16">
    <w:abstractNumId w:val="22"/>
  </w:num>
  <w:num w:numId="17">
    <w:abstractNumId w:val="10"/>
  </w:num>
  <w:num w:numId="18">
    <w:abstractNumId w:val="10"/>
  </w:num>
  <w:num w:numId="19">
    <w:abstractNumId w:val="10"/>
  </w:num>
  <w:num w:numId="20">
    <w:abstractNumId w:val="0"/>
  </w:num>
  <w:num w:numId="21">
    <w:abstractNumId w:val="21"/>
  </w:num>
  <w:num w:numId="22">
    <w:abstractNumId w:val="3"/>
  </w:num>
  <w:num w:numId="23">
    <w:abstractNumId w:val="13"/>
  </w:num>
  <w:num w:numId="24">
    <w:abstractNumId w:val="10"/>
  </w:num>
  <w:num w:numId="25">
    <w:abstractNumId w:val="10"/>
  </w:num>
  <w:num w:numId="26">
    <w:abstractNumId w:val="10"/>
  </w:num>
  <w:num w:numId="27">
    <w:abstractNumId w:val="9"/>
  </w:num>
  <w:num w:numId="28">
    <w:abstractNumId w:val="10"/>
  </w:num>
  <w:num w:numId="29">
    <w:abstractNumId w:val="31"/>
  </w:num>
  <w:num w:numId="30">
    <w:abstractNumId w:val="6"/>
  </w:num>
  <w:num w:numId="31">
    <w:abstractNumId w:val="34"/>
  </w:num>
  <w:num w:numId="32">
    <w:abstractNumId w:val="25"/>
  </w:num>
  <w:num w:numId="33">
    <w:abstractNumId w:val="15"/>
  </w:num>
  <w:num w:numId="34">
    <w:abstractNumId w:val="10"/>
  </w:num>
  <w:num w:numId="35">
    <w:abstractNumId w:val="24"/>
  </w:num>
  <w:num w:numId="36">
    <w:abstractNumId w:val="5"/>
  </w:num>
  <w:num w:numId="37">
    <w:abstractNumId w:val="19"/>
  </w:num>
  <w:num w:numId="38">
    <w:abstractNumId w:val="7"/>
  </w:num>
  <w:num w:numId="39">
    <w:abstractNumId w:val="29"/>
  </w:num>
  <w:num w:numId="40">
    <w:abstractNumId w:val="14"/>
  </w:num>
  <w:num w:numId="41">
    <w:abstractNumId w:val="17"/>
  </w:num>
  <w:num w:numId="42">
    <w:abstractNumId w:val="1"/>
  </w:num>
  <w:num w:numId="43">
    <w:abstractNumId w:val="10"/>
  </w:num>
  <w:num w:numId="44">
    <w:abstractNumId w:val="10"/>
  </w:num>
  <w:num w:numId="45">
    <w:abstractNumId w:val="10"/>
  </w:num>
  <w:num w:numId="46">
    <w:abstractNumId w:val="10"/>
  </w:num>
  <w:num w:numId="47">
    <w:abstractNumId w:val="23"/>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D04"/>
    <w:rsid w:val="00000DB2"/>
    <w:rsid w:val="000014ED"/>
    <w:rsid w:val="00001898"/>
    <w:rsid w:val="000020F6"/>
    <w:rsid w:val="00002893"/>
    <w:rsid w:val="000033A3"/>
    <w:rsid w:val="00003605"/>
    <w:rsid w:val="00003645"/>
    <w:rsid w:val="00003C56"/>
    <w:rsid w:val="00003EC2"/>
    <w:rsid w:val="000040A9"/>
    <w:rsid w:val="0000458E"/>
    <w:rsid w:val="00004E70"/>
    <w:rsid w:val="0000588D"/>
    <w:rsid w:val="000072B6"/>
    <w:rsid w:val="00007813"/>
    <w:rsid w:val="000104D6"/>
    <w:rsid w:val="000109E6"/>
    <w:rsid w:val="00011F67"/>
    <w:rsid w:val="000124E3"/>
    <w:rsid w:val="00012862"/>
    <w:rsid w:val="000128E6"/>
    <w:rsid w:val="00015088"/>
    <w:rsid w:val="00015C9A"/>
    <w:rsid w:val="00015D6B"/>
    <w:rsid w:val="00015EFB"/>
    <w:rsid w:val="000165E2"/>
    <w:rsid w:val="000172BE"/>
    <w:rsid w:val="00017D8A"/>
    <w:rsid w:val="0002042F"/>
    <w:rsid w:val="000204A1"/>
    <w:rsid w:val="00020FE0"/>
    <w:rsid w:val="0002114E"/>
    <w:rsid w:val="00022750"/>
    <w:rsid w:val="00023388"/>
    <w:rsid w:val="00023425"/>
    <w:rsid w:val="000241BE"/>
    <w:rsid w:val="000242F2"/>
    <w:rsid w:val="00026817"/>
    <w:rsid w:val="00026D4B"/>
    <w:rsid w:val="000275C6"/>
    <w:rsid w:val="00027861"/>
    <w:rsid w:val="00027AD6"/>
    <w:rsid w:val="0003024C"/>
    <w:rsid w:val="00031A31"/>
    <w:rsid w:val="00031ADB"/>
    <w:rsid w:val="00031F4A"/>
    <w:rsid w:val="00032056"/>
    <w:rsid w:val="000322A8"/>
    <w:rsid w:val="000328CA"/>
    <w:rsid w:val="00032E40"/>
    <w:rsid w:val="0003376B"/>
    <w:rsid w:val="00033C07"/>
    <w:rsid w:val="000341F5"/>
    <w:rsid w:val="00034537"/>
    <w:rsid w:val="00034676"/>
    <w:rsid w:val="000346E6"/>
    <w:rsid w:val="00034774"/>
    <w:rsid w:val="00034A87"/>
    <w:rsid w:val="00034DB6"/>
    <w:rsid w:val="00035229"/>
    <w:rsid w:val="000352B3"/>
    <w:rsid w:val="00035449"/>
    <w:rsid w:val="00035F8A"/>
    <w:rsid w:val="000363D8"/>
    <w:rsid w:val="0004023E"/>
    <w:rsid w:val="0004024B"/>
    <w:rsid w:val="0004148C"/>
    <w:rsid w:val="00041C57"/>
    <w:rsid w:val="00041EDF"/>
    <w:rsid w:val="00042203"/>
    <w:rsid w:val="00042701"/>
    <w:rsid w:val="00042C97"/>
    <w:rsid w:val="00042F9D"/>
    <w:rsid w:val="000434B7"/>
    <w:rsid w:val="000435E4"/>
    <w:rsid w:val="00043704"/>
    <w:rsid w:val="00043BAF"/>
    <w:rsid w:val="000441EF"/>
    <w:rsid w:val="000449D4"/>
    <w:rsid w:val="00045325"/>
    <w:rsid w:val="0004535E"/>
    <w:rsid w:val="00046796"/>
    <w:rsid w:val="000467FD"/>
    <w:rsid w:val="00046AAF"/>
    <w:rsid w:val="00046C16"/>
    <w:rsid w:val="00047225"/>
    <w:rsid w:val="000472B1"/>
    <w:rsid w:val="00047D39"/>
    <w:rsid w:val="00047E60"/>
    <w:rsid w:val="00052709"/>
    <w:rsid w:val="00052A72"/>
    <w:rsid w:val="00052AD2"/>
    <w:rsid w:val="000530DF"/>
    <w:rsid w:val="00053D11"/>
    <w:rsid w:val="00053F80"/>
    <w:rsid w:val="00054E0C"/>
    <w:rsid w:val="0005541D"/>
    <w:rsid w:val="0005601C"/>
    <w:rsid w:val="000565C8"/>
    <w:rsid w:val="00057DC8"/>
    <w:rsid w:val="00057DE8"/>
    <w:rsid w:val="000601CB"/>
    <w:rsid w:val="0006125D"/>
    <w:rsid w:val="000612E1"/>
    <w:rsid w:val="000614FE"/>
    <w:rsid w:val="00062CDB"/>
    <w:rsid w:val="00064D14"/>
    <w:rsid w:val="0006559D"/>
    <w:rsid w:val="000659BF"/>
    <w:rsid w:val="00065D38"/>
    <w:rsid w:val="000662AB"/>
    <w:rsid w:val="00066AAA"/>
    <w:rsid w:val="00067DD1"/>
    <w:rsid w:val="00070447"/>
    <w:rsid w:val="000706E7"/>
    <w:rsid w:val="00070C00"/>
    <w:rsid w:val="00070EF8"/>
    <w:rsid w:val="00071192"/>
    <w:rsid w:val="000713A7"/>
    <w:rsid w:val="00071561"/>
    <w:rsid w:val="00072711"/>
    <w:rsid w:val="00072A80"/>
    <w:rsid w:val="000731A0"/>
    <w:rsid w:val="000736C1"/>
    <w:rsid w:val="00073797"/>
    <w:rsid w:val="00073DEC"/>
    <w:rsid w:val="000745AA"/>
    <w:rsid w:val="00074A28"/>
    <w:rsid w:val="00074E86"/>
    <w:rsid w:val="00076097"/>
    <w:rsid w:val="00076541"/>
    <w:rsid w:val="000772F4"/>
    <w:rsid w:val="0007759F"/>
    <w:rsid w:val="000776EB"/>
    <w:rsid w:val="00080B1A"/>
    <w:rsid w:val="000823B0"/>
    <w:rsid w:val="00082AF1"/>
    <w:rsid w:val="0008335B"/>
    <w:rsid w:val="00083379"/>
    <w:rsid w:val="00083587"/>
    <w:rsid w:val="00083838"/>
    <w:rsid w:val="00083B6A"/>
    <w:rsid w:val="00085411"/>
    <w:rsid w:val="000858DC"/>
    <w:rsid w:val="00085BEB"/>
    <w:rsid w:val="00085E04"/>
    <w:rsid w:val="00086800"/>
    <w:rsid w:val="0008785A"/>
    <w:rsid w:val="00087913"/>
    <w:rsid w:val="000902DC"/>
    <w:rsid w:val="000903D7"/>
    <w:rsid w:val="000907E6"/>
    <w:rsid w:val="000911AE"/>
    <w:rsid w:val="0009238C"/>
    <w:rsid w:val="00092757"/>
    <w:rsid w:val="00093697"/>
    <w:rsid w:val="00093D42"/>
    <w:rsid w:val="00093DD0"/>
    <w:rsid w:val="00094A16"/>
    <w:rsid w:val="00094DE6"/>
    <w:rsid w:val="000953B9"/>
    <w:rsid w:val="00095EB6"/>
    <w:rsid w:val="00096356"/>
    <w:rsid w:val="00097520"/>
    <w:rsid w:val="00097C99"/>
    <w:rsid w:val="000A04DD"/>
    <w:rsid w:val="000A08CF"/>
    <w:rsid w:val="000A0F14"/>
    <w:rsid w:val="000A102D"/>
    <w:rsid w:val="000A10C0"/>
    <w:rsid w:val="000A1441"/>
    <w:rsid w:val="000A1A06"/>
    <w:rsid w:val="000A1B3D"/>
    <w:rsid w:val="000A1B60"/>
    <w:rsid w:val="000A1C11"/>
    <w:rsid w:val="000A1ED8"/>
    <w:rsid w:val="000A21B4"/>
    <w:rsid w:val="000A2CC7"/>
    <w:rsid w:val="000A2ED6"/>
    <w:rsid w:val="000A31C8"/>
    <w:rsid w:val="000A336A"/>
    <w:rsid w:val="000A3460"/>
    <w:rsid w:val="000A34BC"/>
    <w:rsid w:val="000A3940"/>
    <w:rsid w:val="000A3DE2"/>
    <w:rsid w:val="000A4205"/>
    <w:rsid w:val="000A4A19"/>
    <w:rsid w:val="000A6351"/>
    <w:rsid w:val="000A63D6"/>
    <w:rsid w:val="000A74F3"/>
    <w:rsid w:val="000A7A3E"/>
    <w:rsid w:val="000A7B38"/>
    <w:rsid w:val="000B0343"/>
    <w:rsid w:val="000B2193"/>
    <w:rsid w:val="000B2985"/>
    <w:rsid w:val="000B2C88"/>
    <w:rsid w:val="000B2F00"/>
    <w:rsid w:val="000B3342"/>
    <w:rsid w:val="000B51FA"/>
    <w:rsid w:val="000B5905"/>
    <w:rsid w:val="000B5975"/>
    <w:rsid w:val="000B59B8"/>
    <w:rsid w:val="000B62A2"/>
    <w:rsid w:val="000B6537"/>
    <w:rsid w:val="000B6E2C"/>
    <w:rsid w:val="000B7573"/>
    <w:rsid w:val="000B76C5"/>
    <w:rsid w:val="000B7A10"/>
    <w:rsid w:val="000C0B30"/>
    <w:rsid w:val="000C115D"/>
    <w:rsid w:val="000C1535"/>
    <w:rsid w:val="000C1CC2"/>
    <w:rsid w:val="000C252B"/>
    <w:rsid w:val="000C26A4"/>
    <w:rsid w:val="000C2A87"/>
    <w:rsid w:val="000C2B24"/>
    <w:rsid w:val="000C2D2D"/>
    <w:rsid w:val="000C2FBD"/>
    <w:rsid w:val="000C3653"/>
    <w:rsid w:val="000C3B0C"/>
    <w:rsid w:val="000C3E4D"/>
    <w:rsid w:val="000C422D"/>
    <w:rsid w:val="000C4290"/>
    <w:rsid w:val="000C5F91"/>
    <w:rsid w:val="000C6025"/>
    <w:rsid w:val="000D0565"/>
    <w:rsid w:val="000D0CDC"/>
    <w:rsid w:val="000D0E4E"/>
    <w:rsid w:val="000D113C"/>
    <w:rsid w:val="000D12D1"/>
    <w:rsid w:val="000D159A"/>
    <w:rsid w:val="000D1796"/>
    <w:rsid w:val="000D1EBC"/>
    <w:rsid w:val="000D22CC"/>
    <w:rsid w:val="000D24F6"/>
    <w:rsid w:val="000D2F95"/>
    <w:rsid w:val="000D36AE"/>
    <w:rsid w:val="000D38A1"/>
    <w:rsid w:val="000D41A2"/>
    <w:rsid w:val="000D45DD"/>
    <w:rsid w:val="000D4C4E"/>
    <w:rsid w:val="000D4CE8"/>
    <w:rsid w:val="000D5077"/>
    <w:rsid w:val="000D5362"/>
    <w:rsid w:val="000D57F8"/>
    <w:rsid w:val="000D5851"/>
    <w:rsid w:val="000D5C60"/>
    <w:rsid w:val="000D636B"/>
    <w:rsid w:val="000D6AC6"/>
    <w:rsid w:val="000D71E2"/>
    <w:rsid w:val="000D73A5"/>
    <w:rsid w:val="000D7F87"/>
    <w:rsid w:val="000E07D6"/>
    <w:rsid w:val="000E0B99"/>
    <w:rsid w:val="000E10E2"/>
    <w:rsid w:val="000E1380"/>
    <w:rsid w:val="000E18DF"/>
    <w:rsid w:val="000E2750"/>
    <w:rsid w:val="000E3B7F"/>
    <w:rsid w:val="000E4A8A"/>
    <w:rsid w:val="000E4AD3"/>
    <w:rsid w:val="000E59A0"/>
    <w:rsid w:val="000E59D1"/>
    <w:rsid w:val="000E5E41"/>
    <w:rsid w:val="000E76B2"/>
    <w:rsid w:val="000E7A84"/>
    <w:rsid w:val="000E7F59"/>
    <w:rsid w:val="000F04BF"/>
    <w:rsid w:val="000F0F06"/>
    <w:rsid w:val="000F15BC"/>
    <w:rsid w:val="000F180A"/>
    <w:rsid w:val="000F1C92"/>
    <w:rsid w:val="000F2EEE"/>
    <w:rsid w:val="000F3697"/>
    <w:rsid w:val="000F4274"/>
    <w:rsid w:val="000F6496"/>
    <w:rsid w:val="000F6D2F"/>
    <w:rsid w:val="000F7F58"/>
    <w:rsid w:val="00100128"/>
    <w:rsid w:val="00100AB3"/>
    <w:rsid w:val="00100FF3"/>
    <w:rsid w:val="001014E6"/>
    <w:rsid w:val="0010183B"/>
    <w:rsid w:val="00101AC9"/>
    <w:rsid w:val="0010203D"/>
    <w:rsid w:val="001026CA"/>
    <w:rsid w:val="00102A27"/>
    <w:rsid w:val="00102C85"/>
    <w:rsid w:val="00103403"/>
    <w:rsid w:val="0010364E"/>
    <w:rsid w:val="00103916"/>
    <w:rsid w:val="001043C2"/>
    <w:rsid w:val="001043E1"/>
    <w:rsid w:val="0010505A"/>
    <w:rsid w:val="001053D0"/>
    <w:rsid w:val="00105BC2"/>
    <w:rsid w:val="00105CC7"/>
    <w:rsid w:val="00106BF0"/>
    <w:rsid w:val="00107779"/>
    <w:rsid w:val="001078C2"/>
    <w:rsid w:val="00107E1C"/>
    <w:rsid w:val="00107E5A"/>
    <w:rsid w:val="00110243"/>
    <w:rsid w:val="001112C4"/>
    <w:rsid w:val="00111444"/>
    <w:rsid w:val="00111723"/>
    <w:rsid w:val="00111835"/>
    <w:rsid w:val="00111DDE"/>
    <w:rsid w:val="0011266F"/>
    <w:rsid w:val="001129B5"/>
    <w:rsid w:val="00113328"/>
    <w:rsid w:val="00113F4F"/>
    <w:rsid w:val="001141E3"/>
    <w:rsid w:val="001144DF"/>
    <w:rsid w:val="001148C5"/>
    <w:rsid w:val="001152A0"/>
    <w:rsid w:val="0011557B"/>
    <w:rsid w:val="0011614A"/>
    <w:rsid w:val="001166A1"/>
    <w:rsid w:val="00116B74"/>
    <w:rsid w:val="0011741B"/>
    <w:rsid w:val="00117C85"/>
    <w:rsid w:val="0012006E"/>
    <w:rsid w:val="001205A7"/>
    <w:rsid w:val="00120B13"/>
    <w:rsid w:val="00121264"/>
    <w:rsid w:val="001215BF"/>
    <w:rsid w:val="00121958"/>
    <w:rsid w:val="00124360"/>
    <w:rsid w:val="0012448F"/>
    <w:rsid w:val="00124D84"/>
    <w:rsid w:val="00124E8A"/>
    <w:rsid w:val="001250DD"/>
    <w:rsid w:val="00125733"/>
    <w:rsid w:val="001263AA"/>
    <w:rsid w:val="00130779"/>
    <w:rsid w:val="001307A1"/>
    <w:rsid w:val="00131532"/>
    <w:rsid w:val="001321D3"/>
    <w:rsid w:val="001321D9"/>
    <w:rsid w:val="00132DF8"/>
    <w:rsid w:val="00133599"/>
    <w:rsid w:val="00133648"/>
    <w:rsid w:val="00133BF7"/>
    <w:rsid w:val="00134269"/>
    <w:rsid w:val="00134895"/>
    <w:rsid w:val="00134B88"/>
    <w:rsid w:val="001352B1"/>
    <w:rsid w:val="00135669"/>
    <w:rsid w:val="00135F51"/>
    <w:rsid w:val="00136038"/>
    <w:rsid w:val="001362DC"/>
    <w:rsid w:val="00136A23"/>
    <w:rsid w:val="00136B99"/>
    <w:rsid w:val="0014003F"/>
    <w:rsid w:val="0014054E"/>
    <w:rsid w:val="0014063E"/>
    <w:rsid w:val="0014087D"/>
    <w:rsid w:val="00140F74"/>
    <w:rsid w:val="00141191"/>
    <w:rsid w:val="0014159C"/>
    <w:rsid w:val="001419CD"/>
    <w:rsid w:val="00142665"/>
    <w:rsid w:val="00142E23"/>
    <w:rsid w:val="0014384A"/>
    <w:rsid w:val="0014450F"/>
    <w:rsid w:val="00144C48"/>
    <w:rsid w:val="00144D8F"/>
    <w:rsid w:val="00145C74"/>
    <w:rsid w:val="001462E9"/>
    <w:rsid w:val="0014680F"/>
    <w:rsid w:val="0014687D"/>
    <w:rsid w:val="00146E32"/>
    <w:rsid w:val="00151619"/>
    <w:rsid w:val="0015239A"/>
    <w:rsid w:val="00152835"/>
    <w:rsid w:val="00153DC4"/>
    <w:rsid w:val="001553FC"/>
    <w:rsid w:val="001559FA"/>
    <w:rsid w:val="00155E8E"/>
    <w:rsid w:val="001562EA"/>
    <w:rsid w:val="00156374"/>
    <w:rsid w:val="001577D8"/>
    <w:rsid w:val="00157FC3"/>
    <w:rsid w:val="00160739"/>
    <w:rsid w:val="00160FD6"/>
    <w:rsid w:val="001616AD"/>
    <w:rsid w:val="0016271E"/>
    <w:rsid w:val="00162CD3"/>
    <w:rsid w:val="00162D7A"/>
    <w:rsid w:val="00163186"/>
    <w:rsid w:val="00163AC6"/>
    <w:rsid w:val="00164DAB"/>
    <w:rsid w:val="00165628"/>
    <w:rsid w:val="00165BBB"/>
    <w:rsid w:val="0016613F"/>
    <w:rsid w:val="00166215"/>
    <w:rsid w:val="00166591"/>
    <w:rsid w:val="00166C02"/>
    <w:rsid w:val="00167138"/>
    <w:rsid w:val="001676C7"/>
    <w:rsid w:val="00170287"/>
    <w:rsid w:val="0017030C"/>
    <w:rsid w:val="00170311"/>
    <w:rsid w:val="00171143"/>
    <w:rsid w:val="00172864"/>
    <w:rsid w:val="001729A2"/>
    <w:rsid w:val="00172B82"/>
    <w:rsid w:val="00172EFA"/>
    <w:rsid w:val="00173089"/>
    <w:rsid w:val="00173608"/>
    <w:rsid w:val="00174453"/>
    <w:rsid w:val="001745EC"/>
    <w:rsid w:val="001747B7"/>
    <w:rsid w:val="00175304"/>
    <w:rsid w:val="00175C30"/>
    <w:rsid w:val="00175E59"/>
    <w:rsid w:val="00176905"/>
    <w:rsid w:val="00177069"/>
    <w:rsid w:val="001776F3"/>
    <w:rsid w:val="00177FC1"/>
    <w:rsid w:val="0018159B"/>
    <w:rsid w:val="001815A2"/>
    <w:rsid w:val="00181FC1"/>
    <w:rsid w:val="001826DB"/>
    <w:rsid w:val="00182752"/>
    <w:rsid w:val="00183034"/>
    <w:rsid w:val="001830F7"/>
    <w:rsid w:val="00183B64"/>
    <w:rsid w:val="00183EE6"/>
    <w:rsid w:val="00184B2D"/>
    <w:rsid w:val="00184C55"/>
    <w:rsid w:val="00185670"/>
    <w:rsid w:val="0018588A"/>
    <w:rsid w:val="001862A9"/>
    <w:rsid w:val="00187252"/>
    <w:rsid w:val="00187EFA"/>
    <w:rsid w:val="001905C0"/>
    <w:rsid w:val="001919E3"/>
    <w:rsid w:val="00191C91"/>
    <w:rsid w:val="0019242F"/>
    <w:rsid w:val="00192BD3"/>
    <w:rsid w:val="00192C95"/>
    <w:rsid w:val="00192DD9"/>
    <w:rsid w:val="00192E52"/>
    <w:rsid w:val="001931D9"/>
    <w:rsid w:val="00194172"/>
    <w:rsid w:val="00194339"/>
    <w:rsid w:val="00194848"/>
    <w:rsid w:val="001958EA"/>
    <w:rsid w:val="00195DD7"/>
    <w:rsid w:val="00195E0E"/>
    <w:rsid w:val="0019653F"/>
    <w:rsid w:val="00196AD3"/>
    <w:rsid w:val="00196ECF"/>
    <w:rsid w:val="00197F55"/>
    <w:rsid w:val="001A0EE7"/>
    <w:rsid w:val="001A1226"/>
    <w:rsid w:val="001A180D"/>
    <w:rsid w:val="001A1BAC"/>
    <w:rsid w:val="001A23CE"/>
    <w:rsid w:val="001A2656"/>
    <w:rsid w:val="001A280E"/>
    <w:rsid w:val="001A2C89"/>
    <w:rsid w:val="001A2F4E"/>
    <w:rsid w:val="001A335C"/>
    <w:rsid w:val="001A5DD7"/>
    <w:rsid w:val="001A5EF8"/>
    <w:rsid w:val="001A6688"/>
    <w:rsid w:val="001A673E"/>
    <w:rsid w:val="001A67F7"/>
    <w:rsid w:val="001A6842"/>
    <w:rsid w:val="001A7763"/>
    <w:rsid w:val="001B052B"/>
    <w:rsid w:val="001B1F35"/>
    <w:rsid w:val="001B2780"/>
    <w:rsid w:val="001B3964"/>
    <w:rsid w:val="001B40C4"/>
    <w:rsid w:val="001B4452"/>
    <w:rsid w:val="001B466C"/>
    <w:rsid w:val="001B4F34"/>
    <w:rsid w:val="001B52EC"/>
    <w:rsid w:val="001B554A"/>
    <w:rsid w:val="001B5E04"/>
    <w:rsid w:val="001B5F3C"/>
    <w:rsid w:val="001B6564"/>
    <w:rsid w:val="001B665B"/>
    <w:rsid w:val="001B691A"/>
    <w:rsid w:val="001B6DC9"/>
    <w:rsid w:val="001B7827"/>
    <w:rsid w:val="001C0153"/>
    <w:rsid w:val="001C02D8"/>
    <w:rsid w:val="001C04E3"/>
    <w:rsid w:val="001C0D16"/>
    <w:rsid w:val="001C1589"/>
    <w:rsid w:val="001C2378"/>
    <w:rsid w:val="001C264C"/>
    <w:rsid w:val="001C3599"/>
    <w:rsid w:val="001C3EE9"/>
    <w:rsid w:val="001C3FA4"/>
    <w:rsid w:val="001C4083"/>
    <w:rsid w:val="001C40F9"/>
    <w:rsid w:val="001C458B"/>
    <w:rsid w:val="001C5D4F"/>
    <w:rsid w:val="001C617E"/>
    <w:rsid w:val="001C64C0"/>
    <w:rsid w:val="001C69DA"/>
    <w:rsid w:val="001C6F06"/>
    <w:rsid w:val="001C7176"/>
    <w:rsid w:val="001C786B"/>
    <w:rsid w:val="001D14C9"/>
    <w:rsid w:val="001D1955"/>
    <w:rsid w:val="001D1B33"/>
    <w:rsid w:val="001D2360"/>
    <w:rsid w:val="001D2727"/>
    <w:rsid w:val="001D2EDF"/>
    <w:rsid w:val="001D3109"/>
    <w:rsid w:val="001D332E"/>
    <w:rsid w:val="001D5033"/>
    <w:rsid w:val="001D57DF"/>
    <w:rsid w:val="001D5C88"/>
    <w:rsid w:val="001D6567"/>
    <w:rsid w:val="001D695C"/>
    <w:rsid w:val="001D6FD9"/>
    <w:rsid w:val="001D780E"/>
    <w:rsid w:val="001E00C3"/>
    <w:rsid w:val="001E05C3"/>
    <w:rsid w:val="001E0AD3"/>
    <w:rsid w:val="001E2058"/>
    <w:rsid w:val="001E2402"/>
    <w:rsid w:val="001E36E4"/>
    <w:rsid w:val="001E379D"/>
    <w:rsid w:val="001E3A3C"/>
    <w:rsid w:val="001E4E91"/>
    <w:rsid w:val="001E5C23"/>
    <w:rsid w:val="001E7504"/>
    <w:rsid w:val="001E7624"/>
    <w:rsid w:val="001E76DF"/>
    <w:rsid w:val="001E7C1A"/>
    <w:rsid w:val="001E7ED8"/>
    <w:rsid w:val="001F0AFF"/>
    <w:rsid w:val="001F1308"/>
    <w:rsid w:val="001F1525"/>
    <w:rsid w:val="001F1E87"/>
    <w:rsid w:val="001F1EB6"/>
    <w:rsid w:val="001F205A"/>
    <w:rsid w:val="001F2734"/>
    <w:rsid w:val="001F2E23"/>
    <w:rsid w:val="001F341F"/>
    <w:rsid w:val="001F3911"/>
    <w:rsid w:val="001F3F1A"/>
    <w:rsid w:val="001F44C5"/>
    <w:rsid w:val="001F46E7"/>
    <w:rsid w:val="001F4CBD"/>
    <w:rsid w:val="001F5389"/>
    <w:rsid w:val="001F5545"/>
    <w:rsid w:val="001F5777"/>
    <w:rsid w:val="001F57C8"/>
    <w:rsid w:val="001F5937"/>
    <w:rsid w:val="001F59E3"/>
    <w:rsid w:val="001F59ED"/>
    <w:rsid w:val="001F5D25"/>
    <w:rsid w:val="001F6A1B"/>
    <w:rsid w:val="001F7121"/>
    <w:rsid w:val="001F732B"/>
    <w:rsid w:val="001F799A"/>
    <w:rsid w:val="001F79E6"/>
    <w:rsid w:val="001F7D2F"/>
    <w:rsid w:val="0020038F"/>
    <w:rsid w:val="0020064A"/>
    <w:rsid w:val="002009C9"/>
    <w:rsid w:val="00200D2C"/>
    <w:rsid w:val="002019D8"/>
    <w:rsid w:val="00201EC7"/>
    <w:rsid w:val="0020209E"/>
    <w:rsid w:val="0020349A"/>
    <w:rsid w:val="002034B4"/>
    <w:rsid w:val="00203EAA"/>
    <w:rsid w:val="00204032"/>
    <w:rsid w:val="00204BAD"/>
    <w:rsid w:val="00204D60"/>
    <w:rsid w:val="002050ED"/>
    <w:rsid w:val="00205627"/>
    <w:rsid w:val="002056D0"/>
    <w:rsid w:val="0020584C"/>
    <w:rsid w:val="00206535"/>
    <w:rsid w:val="0020679C"/>
    <w:rsid w:val="002070DA"/>
    <w:rsid w:val="00210860"/>
    <w:rsid w:val="00210B6A"/>
    <w:rsid w:val="00211631"/>
    <w:rsid w:val="00212CB6"/>
    <w:rsid w:val="00212E37"/>
    <w:rsid w:val="0021404C"/>
    <w:rsid w:val="002140FF"/>
    <w:rsid w:val="00216E6E"/>
    <w:rsid w:val="00217F05"/>
    <w:rsid w:val="0022034D"/>
    <w:rsid w:val="002203F9"/>
    <w:rsid w:val="00220894"/>
    <w:rsid w:val="002239AE"/>
    <w:rsid w:val="00224489"/>
    <w:rsid w:val="002245AB"/>
    <w:rsid w:val="00224952"/>
    <w:rsid w:val="00224DD2"/>
    <w:rsid w:val="00224F68"/>
    <w:rsid w:val="00225A6A"/>
    <w:rsid w:val="00225AC7"/>
    <w:rsid w:val="00225ACC"/>
    <w:rsid w:val="00225B22"/>
    <w:rsid w:val="00226615"/>
    <w:rsid w:val="00226B52"/>
    <w:rsid w:val="00227635"/>
    <w:rsid w:val="00227E70"/>
    <w:rsid w:val="00230575"/>
    <w:rsid w:val="0023187F"/>
    <w:rsid w:val="00231C25"/>
    <w:rsid w:val="00231C6F"/>
    <w:rsid w:val="00232A90"/>
    <w:rsid w:val="00234151"/>
    <w:rsid w:val="00234F8C"/>
    <w:rsid w:val="00235249"/>
    <w:rsid w:val="00235542"/>
    <w:rsid w:val="0023690B"/>
    <w:rsid w:val="002369B0"/>
    <w:rsid w:val="00236AD8"/>
    <w:rsid w:val="00237268"/>
    <w:rsid w:val="00237926"/>
    <w:rsid w:val="002401F5"/>
    <w:rsid w:val="002409AF"/>
    <w:rsid w:val="00240E54"/>
    <w:rsid w:val="00241EA1"/>
    <w:rsid w:val="002429D6"/>
    <w:rsid w:val="00242A08"/>
    <w:rsid w:val="0024329C"/>
    <w:rsid w:val="00243E83"/>
    <w:rsid w:val="00244CFE"/>
    <w:rsid w:val="002451C5"/>
    <w:rsid w:val="00245F1F"/>
    <w:rsid w:val="0024663B"/>
    <w:rsid w:val="00247103"/>
    <w:rsid w:val="002477F6"/>
    <w:rsid w:val="00250067"/>
    <w:rsid w:val="002503C1"/>
    <w:rsid w:val="00250BBD"/>
    <w:rsid w:val="0025106D"/>
    <w:rsid w:val="002512F8"/>
    <w:rsid w:val="00251313"/>
    <w:rsid w:val="002516DE"/>
    <w:rsid w:val="00251768"/>
    <w:rsid w:val="00251DF3"/>
    <w:rsid w:val="00251F81"/>
    <w:rsid w:val="0025258C"/>
    <w:rsid w:val="00252A29"/>
    <w:rsid w:val="00252BE0"/>
    <w:rsid w:val="00253588"/>
    <w:rsid w:val="00253D0E"/>
    <w:rsid w:val="00253D81"/>
    <w:rsid w:val="002546F4"/>
    <w:rsid w:val="002551D0"/>
    <w:rsid w:val="00255374"/>
    <w:rsid w:val="00257BF4"/>
    <w:rsid w:val="00257E4C"/>
    <w:rsid w:val="00260003"/>
    <w:rsid w:val="0026035D"/>
    <w:rsid w:val="002606D6"/>
    <w:rsid w:val="0026123A"/>
    <w:rsid w:val="00261C98"/>
    <w:rsid w:val="00261F4C"/>
    <w:rsid w:val="0026248E"/>
    <w:rsid w:val="00262914"/>
    <w:rsid w:val="0026446B"/>
    <w:rsid w:val="002647BF"/>
    <w:rsid w:val="002647D5"/>
    <w:rsid w:val="00264FC0"/>
    <w:rsid w:val="00265032"/>
    <w:rsid w:val="002651FB"/>
    <w:rsid w:val="0026538C"/>
    <w:rsid w:val="00265717"/>
    <w:rsid w:val="00265781"/>
    <w:rsid w:val="00265A67"/>
    <w:rsid w:val="00266A50"/>
    <w:rsid w:val="00266B13"/>
    <w:rsid w:val="00267633"/>
    <w:rsid w:val="0027004E"/>
    <w:rsid w:val="00270728"/>
    <w:rsid w:val="00270776"/>
    <w:rsid w:val="00270D42"/>
    <w:rsid w:val="00271336"/>
    <w:rsid w:val="0027141E"/>
    <w:rsid w:val="0027195D"/>
    <w:rsid w:val="00272B03"/>
    <w:rsid w:val="002733E2"/>
    <w:rsid w:val="00273D3E"/>
    <w:rsid w:val="00274095"/>
    <w:rsid w:val="00274AF3"/>
    <w:rsid w:val="002750B1"/>
    <w:rsid w:val="00275E8A"/>
    <w:rsid w:val="00276A35"/>
    <w:rsid w:val="00276C4A"/>
    <w:rsid w:val="00277835"/>
    <w:rsid w:val="00277AF3"/>
    <w:rsid w:val="00280AB1"/>
    <w:rsid w:val="002828BB"/>
    <w:rsid w:val="002840CE"/>
    <w:rsid w:val="00284BAE"/>
    <w:rsid w:val="00285500"/>
    <w:rsid w:val="002859AF"/>
    <w:rsid w:val="00285E2E"/>
    <w:rsid w:val="00286822"/>
    <w:rsid w:val="00286AE7"/>
    <w:rsid w:val="00287243"/>
    <w:rsid w:val="00287574"/>
    <w:rsid w:val="00287C4F"/>
    <w:rsid w:val="00287DB5"/>
    <w:rsid w:val="00290647"/>
    <w:rsid w:val="00290F71"/>
    <w:rsid w:val="00291385"/>
    <w:rsid w:val="002913E1"/>
    <w:rsid w:val="00291422"/>
    <w:rsid w:val="002916D5"/>
    <w:rsid w:val="0029237F"/>
    <w:rsid w:val="002926E0"/>
    <w:rsid w:val="00292715"/>
    <w:rsid w:val="00292791"/>
    <w:rsid w:val="00293A6F"/>
    <w:rsid w:val="00293E57"/>
    <w:rsid w:val="00293E79"/>
    <w:rsid w:val="00293F3A"/>
    <w:rsid w:val="002947D1"/>
    <w:rsid w:val="002948DF"/>
    <w:rsid w:val="00294D90"/>
    <w:rsid w:val="00294F02"/>
    <w:rsid w:val="002956B0"/>
    <w:rsid w:val="00296369"/>
    <w:rsid w:val="002A0192"/>
    <w:rsid w:val="002A0A7C"/>
    <w:rsid w:val="002A127F"/>
    <w:rsid w:val="002A1E92"/>
    <w:rsid w:val="002A204D"/>
    <w:rsid w:val="002A23D5"/>
    <w:rsid w:val="002A2616"/>
    <w:rsid w:val="002A26E1"/>
    <w:rsid w:val="002A368A"/>
    <w:rsid w:val="002A4065"/>
    <w:rsid w:val="002A4480"/>
    <w:rsid w:val="002A59F0"/>
    <w:rsid w:val="002A5E12"/>
    <w:rsid w:val="002A6432"/>
    <w:rsid w:val="002A6F25"/>
    <w:rsid w:val="002A6FD3"/>
    <w:rsid w:val="002B01F4"/>
    <w:rsid w:val="002B08C2"/>
    <w:rsid w:val="002B0A7D"/>
    <w:rsid w:val="002B1A69"/>
    <w:rsid w:val="002B1AA6"/>
    <w:rsid w:val="002B230F"/>
    <w:rsid w:val="002B2723"/>
    <w:rsid w:val="002B303A"/>
    <w:rsid w:val="002B48BE"/>
    <w:rsid w:val="002B538E"/>
    <w:rsid w:val="002B5DCA"/>
    <w:rsid w:val="002B6804"/>
    <w:rsid w:val="002B6BDC"/>
    <w:rsid w:val="002B6FF8"/>
    <w:rsid w:val="002B75B0"/>
    <w:rsid w:val="002B7EAF"/>
    <w:rsid w:val="002C099C"/>
    <w:rsid w:val="002C0B74"/>
    <w:rsid w:val="002C0C8B"/>
    <w:rsid w:val="002C0CBB"/>
    <w:rsid w:val="002C1201"/>
    <w:rsid w:val="002C1460"/>
    <w:rsid w:val="002C1CD3"/>
    <w:rsid w:val="002C20F2"/>
    <w:rsid w:val="002C38B2"/>
    <w:rsid w:val="002C3C34"/>
    <w:rsid w:val="002C3F9C"/>
    <w:rsid w:val="002C4625"/>
    <w:rsid w:val="002C52AB"/>
    <w:rsid w:val="002C5AFA"/>
    <w:rsid w:val="002C7093"/>
    <w:rsid w:val="002C7AE9"/>
    <w:rsid w:val="002D0439"/>
    <w:rsid w:val="002D11B7"/>
    <w:rsid w:val="002D24A5"/>
    <w:rsid w:val="002D26B7"/>
    <w:rsid w:val="002D2A60"/>
    <w:rsid w:val="002D2D4C"/>
    <w:rsid w:val="002D2E9F"/>
    <w:rsid w:val="002D30AF"/>
    <w:rsid w:val="002D35FC"/>
    <w:rsid w:val="002D3A76"/>
    <w:rsid w:val="002D3AC8"/>
    <w:rsid w:val="002D3BBC"/>
    <w:rsid w:val="002D42AB"/>
    <w:rsid w:val="002D438A"/>
    <w:rsid w:val="002D4912"/>
    <w:rsid w:val="002D5738"/>
    <w:rsid w:val="002D58BE"/>
    <w:rsid w:val="002D5CD1"/>
    <w:rsid w:val="002D5E53"/>
    <w:rsid w:val="002D6056"/>
    <w:rsid w:val="002D6452"/>
    <w:rsid w:val="002D679E"/>
    <w:rsid w:val="002E0319"/>
    <w:rsid w:val="002E079C"/>
    <w:rsid w:val="002E149E"/>
    <w:rsid w:val="002E179B"/>
    <w:rsid w:val="002E1C9E"/>
    <w:rsid w:val="002E201D"/>
    <w:rsid w:val="002E257B"/>
    <w:rsid w:val="002E2C8C"/>
    <w:rsid w:val="002E31E8"/>
    <w:rsid w:val="002E3C65"/>
    <w:rsid w:val="002E3F5B"/>
    <w:rsid w:val="002E4362"/>
    <w:rsid w:val="002E5197"/>
    <w:rsid w:val="002E51D2"/>
    <w:rsid w:val="002E586E"/>
    <w:rsid w:val="002E63D9"/>
    <w:rsid w:val="002E640E"/>
    <w:rsid w:val="002E6955"/>
    <w:rsid w:val="002E6B9B"/>
    <w:rsid w:val="002E7578"/>
    <w:rsid w:val="002E76A0"/>
    <w:rsid w:val="002E7AF3"/>
    <w:rsid w:val="002E7C6F"/>
    <w:rsid w:val="002F0C28"/>
    <w:rsid w:val="002F0E88"/>
    <w:rsid w:val="002F1864"/>
    <w:rsid w:val="002F1926"/>
    <w:rsid w:val="002F2617"/>
    <w:rsid w:val="002F2988"/>
    <w:rsid w:val="002F3CDE"/>
    <w:rsid w:val="002F4128"/>
    <w:rsid w:val="002F4843"/>
    <w:rsid w:val="002F486D"/>
    <w:rsid w:val="002F5962"/>
    <w:rsid w:val="002F5DD6"/>
    <w:rsid w:val="002F5FEA"/>
    <w:rsid w:val="002F63E7"/>
    <w:rsid w:val="002F6A0A"/>
    <w:rsid w:val="002F6D87"/>
    <w:rsid w:val="002F7BE3"/>
    <w:rsid w:val="002F7E6A"/>
    <w:rsid w:val="00300165"/>
    <w:rsid w:val="003003C4"/>
    <w:rsid w:val="00300F7C"/>
    <w:rsid w:val="003010CF"/>
    <w:rsid w:val="00301BAB"/>
    <w:rsid w:val="00301F9F"/>
    <w:rsid w:val="00302549"/>
    <w:rsid w:val="0030257A"/>
    <w:rsid w:val="003029C6"/>
    <w:rsid w:val="00303440"/>
    <w:rsid w:val="00304D9B"/>
    <w:rsid w:val="00305C3D"/>
    <w:rsid w:val="00305FF9"/>
    <w:rsid w:val="00306DDD"/>
    <w:rsid w:val="00306E6B"/>
    <w:rsid w:val="00307792"/>
    <w:rsid w:val="00307CBF"/>
    <w:rsid w:val="003100C8"/>
    <w:rsid w:val="00310884"/>
    <w:rsid w:val="00311161"/>
    <w:rsid w:val="00312400"/>
    <w:rsid w:val="00312739"/>
    <w:rsid w:val="00312D10"/>
    <w:rsid w:val="003135D6"/>
    <w:rsid w:val="00317313"/>
    <w:rsid w:val="003178DA"/>
    <w:rsid w:val="00317DB8"/>
    <w:rsid w:val="00320618"/>
    <w:rsid w:val="0032100B"/>
    <w:rsid w:val="003216AD"/>
    <w:rsid w:val="00321BD7"/>
    <w:rsid w:val="0032260F"/>
    <w:rsid w:val="003228DA"/>
    <w:rsid w:val="00322B45"/>
    <w:rsid w:val="00322F2D"/>
    <w:rsid w:val="00323D6B"/>
    <w:rsid w:val="00323FF5"/>
    <w:rsid w:val="0032439B"/>
    <w:rsid w:val="003251E3"/>
    <w:rsid w:val="00326494"/>
    <w:rsid w:val="00326705"/>
    <w:rsid w:val="00326957"/>
    <w:rsid w:val="00326AE2"/>
    <w:rsid w:val="003271CB"/>
    <w:rsid w:val="003306BC"/>
    <w:rsid w:val="00330F79"/>
    <w:rsid w:val="00331426"/>
    <w:rsid w:val="0033171D"/>
    <w:rsid w:val="00331FC3"/>
    <w:rsid w:val="0033212C"/>
    <w:rsid w:val="00332870"/>
    <w:rsid w:val="003336B3"/>
    <w:rsid w:val="00333F21"/>
    <w:rsid w:val="00333FAD"/>
    <w:rsid w:val="0033409E"/>
    <w:rsid w:val="0033494F"/>
    <w:rsid w:val="00335B75"/>
    <w:rsid w:val="00335D8C"/>
    <w:rsid w:val="00336072"/>
    <w:rsid w:val="003363A1"/>
    <w:rsid w:val="003364C7"/>
    <w:rsid w:val="00336D62"/>
    <w:rsid w:val="00337268"/>
    <w:rsid w:val="003379CD"/>
    <w:rsid w:val="00337A72"/>
    <w:rsid w:val="00337BF2"/>
    <w:rsid w:val="003412D5"/>
    <w:rsid w:val="00341806"/>
    <w:rsid w:val="00341DA8"/>
    <w:rsid w:val="0034226D"/>
    <w:rsid w:val="00342972"/>
    <w:rsid w:val="00342FDD"/>
    <w:rsid w:val="00343A2E"/>
    <w:rsid w:val="0034429B"/>
    <w:rsid w:val="00344866"/>
    <w:rsid w:val="00344927"/>
    <w:rsid w:val="00344DB1"/>
    <w:rsid w:val="0034638C"/>
    <w:rsid w:val="00346F7F"/>
    <w:rsid w:val="003500A5"/>
    <w:rsid w:val="00350108"/>
    <w:rsid w:val="0035071C"/>
    <w:rsid w:val="00350762"/>
    <w:rsid w:val="003507C4"/>
    <w:rsid w:val="0035089B"/>
    <w:rsid w:val="0035094C"/>
    <w:rsid w:val="003519A1"/>
    <w:rsid w:val="003519EB"/>
    <w:rsid w:val="00351C5C"/>
    <w:rsid w:val="00352480"/>
    <w:rsid w:val="003530D2"/>
    <w:rsid w:val="003532B6"/>
    <w:rsid w:val="0035331A"/>
    <w:rsid w:val="003534E1"/>
    <w:rsid w:val="00353751"/>
    <w:rsid w:val="003548D8"/>
    <w:rsid w:val="00354B90"/>
    <w:rsid w:val="00354D7C"/>
    <w:rsid w:val="003554CA"/>
    <w:rsid w:val="003556EC"/>
    <w:rsid w:val="00356E13"/>
    <w:rsid w:val="003601C3"/>
    <w:rsid w:val="00360232"/>
    <w:rsid w:val="003602E0"/>
    <w:rsid w:val="00360BD6"/>
    <w:rsid w:val="00360D01"/>
    <w:rsid w:val="003622E7"/>
    <w:rsid w:val="00362569"/>
    <w:rsid w:val="003636CD"/>
    <w:rsid w:val="0036487C"/>
    <w:rsid w:val="00365411"/>
    <w:rsid w:val="00365FA2"/>
    <w:rsid w:val="00366C69"/>
    <w:rsid w:val="00367441"/>
    <w:rsid w:val="003678CD"/>
    <w:rsid w:val="00367945"/>
    <w:rsid w:val="00367B1D"/>
    <w:rsid w:val="00370E4F"/>
    <w:rsid w:val="00370E7C"/>
    <w:rsid w:val="00371215"/>
    <w:rsid w:val="00372F0D"/>
    <w:rsid w:val="00373C49"/>
    <w:rsid w:val="00374059"/>
    <w:rsid w:val="0037535B"/>
    <w:rsid w:val="0037552D"/>
    <w:rsid w:val="003756DB"/>
    <w:rsid w:val="003761A4"/>
    <w:rsid w:val="003762E2"/>
    <w:rsid w:val="00376ED2"/>
    <w:rsid w:val="003770BB"/>
    <w:rsid w:val="0037771A"/>
    <w:rsid w:val="003802DC"/>
    <w:rsid w:val="003804CD"/>
    <w:rsid w:val="003807B2"/>
    <w:rsid w:val="00380E4E"/>
    <w:rsid w:val="00380FBF"/>
    <w:rsid w:val="0038127E"/>
    <w:rsid w:val="00382A43"/>
    <w:rsid w:val="00382D60"/>
    <w:rsid w:val="00382F29"/>
    <w:rsid w:val="0038382D"/>
    <w:rsid w:val="00383C8D"/>
    <w:rsid w:val="00384DB0"/>
    <w:rsid w:val="003852FB"/>
    <w:rsid w:val="00385429"/>
    <w:rsid w:val="0038582D"/>
    <w:rsid w:val="00385B05"/>
    <w:rsid w:val="00385C3F"/>
    <w:rsid w:val="00386382"/>
    <w:rsid w:val="003865EF"/>
    <w:rsid w:val="00386A19"/>
    <w:rsid w:val="00386BA9"/>
    <w:rsid w:val="00390017"/>
    <w:rsid w:val="003901A3"/>
    <w:rsid w:val="0039072F"/>
    <w:rsid w:val="00390F79"/>
    <w:rsid w:val="00392333"/>
    <w:rsid w:val="003932B2"/>
    <w:rsid w:val="003940CE"/>
    <w:rsid w:val="003941CF"/>
    <w:rsid w:val="003957EF"/>
    <w:rsid w:val="0039580B"/>
    <w:rsid w:val="00395B0F"/>
    <w:rsid w:val="00395DC0"/>
    <w:rsid w:val="0039773A"/>
    <w:rsid w:val="00397A4D"/>
    <w:rsid w:val="00397C1D"/>
    <w:rsid w:val="00397CB9"/>
    <w:rsid w:val="00397F1A"/>
    <w:rsid w:val="003A12AD"/>
    <w:rsid w:val="003A180F"/>
    <w:rsid w:val="003A18DD"/>
    <w:rsid w:val="003A20C8"/>
    <w:rsid w:val="003A2C29"/>
    <w:rsid w:val="003A2DAB"/>
    <w:rsid w:val="003A2EC3"/>
    <w:rsid w:val="003A2F95"/>
    <w:rsid w:val="003A36F2"/>
    <w:rsid w:val="003A3D39"/>
    <w:rsid w:val="003A3EC7"/>
    <w:rsid w:val="003A40B4"/>
    <w:rsid w:val="003A471D"/>
    <w:rsid w:val="003A4CF9"/>
    <w:rsid w:val="003A6BF2"/>
    <w:rsid w:val="003A7834"/>
    <w:rsid w:val="003A7915"/>
    <w:rsid w:val="003B043B"/>
    <w:rsid w:val="003B0A29"/>
    <w:rsid w:val="003B0B2F"/>
    <w:rsid w:val="003B0B5B"/>
    <w:rsid w:val="003B0BEE"/>
    <w:rsid w:val="003B0E79"/>
    <w:rsid w:val="003B1200"/>
    <w:rsid w:val="003B3575"/>
    <w:rsid w:val="003B37C6"/>
    <w:rsid w:val="003B4414"/>
    <w:rsid w:val="003B50BC"/>
    <w:rsid w:val="003B59D6"/>
    <w:rsid w:val="003B5D80"/>
    <w:rsid w:val="003B5D97"/>
    <w:rsid w:val="003B63A4"/>
    <w:rsid w:val="003B685F"/>
    <w:rsid w:val="003B68FE"/>
    <w:rsid w:val="003B6ACF"/>
    <w:rsid w:val="003B6D7D"/>
    <w:rsid w:val="003B6DA4"/>
    <w:rsid w:val="003B6EBC"/>
    <w:rsid w:val="003B7D7E"/>
    <w:rsid w:val="003C0EE2"/>
    <w:rsid w:val="003C1012"/>
    <w:rsid w:val="003C11C9"/>
    <w:rsid w:val="003C1229"/>
    <w:rsid w:val="003C1FD4"/>
    <w:rsid w:val="003C213D"/>
    <w:rsid w:val="003C223B"/>
    <w:rsid w:val="003C25AD"/>
    <w:rsid w:val="003C2D21"/>
    <w:rsid w:val="003C2F63"/>
    <w:rsid w:val="003C37D1"/>
    <w:rsid w:val="003C42CE"/>
    <w:rsid w:val="003C4672"/>
    <w:rsid w:val="003C4A0E"/>
    <w:rsid w:val="003C55B7"/>
    <w:rsid w:val="003C5E6B"/>
    <w:rsid w:val="003C7AD7"/>
    <w:rsid w:val="003D0FC3"/>
    <w:rsid w:val="003D2B14"/>
    <w:rsid w:val="003D2C1D"/>
    <w:rsid w:val="003D2C34"/>
    <w:rsid w:val="003D3DDD"/>
    <w:rsid w:val="003D55C3"/>
    <w:rsid w:val="003D5CBF"/>
    <w:rsid w:val="003D66D2"/>
    <w:rsid w:val="003D6D08"/>
    <w:rsid w:val="003D7625"/>
    <w:rsid w:val="003E07AE"/>
    <w:rsid w:val="003E0AF0"/>
    <w:rsid w:val="003E0DFB"/>
    <w:rsid w:val="003E14FC"/>
    <w:rsid w:val="003E2976"/>
    <w:rsid w:val="003E2CBE"/>
    <w:rsid w:val="003E2E54"/>
    <w:rsid w:val="003E3F04"/>
    <w:rsid w:val="003E45C7"/>
    <w:rsid w:val="003E47F7"/>
    <w:rsid w:val="003E4823"/>
    <w:rsid w:val="003E4858"/>
    <w:rsid w:val="003E595D"/>
    <w:rsid w:val="003E60A0"/>
    <w:rsid w:val="003E6316"/>
    <w:rsid w:val="003E6468"/>
    <w:rsid w:val="003E64E1"/>
    <w:rsid w:val="003E6884"/>
    <w:rsid w:val="003E6AC5"/>
    <w:rsid w:val="003E76BF"/>
    <w:rsid w:val="003F0096"/>
    <w:rsid w:val="003F0850"/>
    <w:rsid w:val="003F0D12"/>
    <w:rsid w:val="003F0E7B"/>
    <w:rsid w:val="003F160C"/>
    <w:rsid w:val="003F17A2"/>
    <w:rsid w:val="003F23EF"/>
    <w:rsid w:val="003F324F"/>
    <w:rsid w:val="003F33BC"/>
    <w:rsid w:val="003F3D4E"/>
    <w:rsid w:val="003F4615"/>
    <w:rsid w:val="003F477E"/>
    <w:rsid w:val="003F52F7"/>
    <w:rsid w:val="003F5843"/>
    <w:rsid w:val="003F5C55"/>
    <w:rsid w:val="003F5DEE"/>
    <w:rsid w:val="003F62F2"/>
    <w:rsid w:val="003F6CD2"/>
    <w:rsid w:val="003F700E"/>
    <w:rsid w:val="003F70CB"/>
    <w:rsid w:val="003F788D"/>
    <w:rsid w:val="004000C2"/>
    <w:rsid w:val="0040015B"/>
    <w:rsid w:val="00400E2A"/>
    <w:rsid w:val="00401028"/>
    <w:rsid w:val="0040126E"/>
    <w:rsid w:val="0040170D"/>
    <w:rsid w:val="00401835"/>
    <w:rsid w:val="004020D4"/>
    <w:rsid w:val="004021B6"/>
    <w:rsid w:val="00403E3D"/>
    <w:rsid w:val="00404467"/>
    <w:rsid w:val="004047C4"/>
    <w:rsid w:val="0040530C"/>
    <w:rsid w:val="0040534E"/>
    <w:rsid w:val="004056CD"/>
    <w:rsid w:val="0040570B"/>
    <w:rsid w:val="00405EDB"/>
    <w:rsid w:val="00405FB1"/>
    <w:rsid w:val="00406460"/>
    <w:rsid w:val="004100C5"/>
    <w:rsid w:val="00411FA0"/>
    <w:rsid w:val="00412461"/>
    <w:rsid w:val="00412546"/>
    <w:rsid w:val="00412821"/>
    <w:rsid w:val="00413053"/>
    <w:rsid w:val="0041319C"/>
    <w:rsid w:val="004131BA"/>
    <w:rsid w:val="004137B6"/>
    <w:rsid w:val="00413A54"/>
    <w:rsid w:val="00413C10"/>
    <w:rsid w:val="00413CD9"/>
    <w:rsid w:val="00413F9A"/>
    <w:rsid w:val="004140CA"/>
    <w:rsid w:val="00414C65"/>
    <w:rsid w:val="00414F89"/>
    <w:rsid w:val="004150E1"/>
    <w:rsid w:val="0041582D"/>
    <w:rsid w:val="004158D1"/>
    <w:rsid w:val="00415CFD"/>
    <w:rsid w:val="00415D76"/>
    <w:rsid w:val="00415FCA"/>
    <w:rsid w:val="00416665"/>
    <w:rsid w:val="004169D9"/>
    <w:rsid w:val="00416A67"/>
    <w:rsid w:val="00416ACB"/>
    <w:rsid w:val="00417C92"/>
    <w:rsid w:val="004202A4"/>
    <w:rsid w:val="00420736"/>
    <w:rsid w:val="004211DC"/>
    <w:rsid w:val="004213C7"/>
    <w:rsid w:val="00421DCF"/>
    <w:rsid w:val="004220A5"/>
    <w:rsid w:val="004220A9"/>
    <w:rsid w:val="00422341"/>
    <w:rsid w:val="00423641"/>
    <w:rsid w:val="0042455D"/>
    <w:rsid w:val="00424CF0"/>
    <w:rsid w:val="00424D40"/>
    <w:rsid w:val="0042564B"/>
    <w:rsid w:val="00425682"/>
    <w:rsid w:val="00426266"/>
    <w:rsid w:val="004267D5"/>
    <w:rsid w:val="00426BB3"/>
    <w:rsid w:val="00426F50"/>
    <w:rsid w:val="004300DE"/>
    <w:rsid w:val="0043075E"/>
    <w:rsid w:val="00430A2D"/>
    <w:rsid w:val="00430A3B"/>
    <w:rsid w:val="00430F92"/>
    <w:rsid w:val="00431294"/>
    <w:rsid w:val="00431505"/>
    <w:rsid w:val="00431AF0"/>
    <w:rsid w:val="0043213A"/>
    <w:rsid w:val="00432F4E"/>
    <w:rsid w:val="004330F4"/>
    <w:rsid w:val="00433590"/>
    <w:rsid w:val="0043393D"/>
    <w:rsid w:val="00434186"/>
    <w:rsid w:val="004344C7"/>
    <w:rsid w:val="00434DA1"/>
    <w:rsid w:val="00434F7A"/>
    <w:rsid w:val="00435274"/>
    <w:rsid w:val="004352AD"/>
    <w:rsid w:val="0043545D"/>
    <w:rsid w:val="0043586E"/>
    <w:rsid w:val="00435A4B"/>
    <w:rsid w:val="00435BFD"/>
    <w:rsid w:val="00435FE2"/>
    <w:rsid w:val="004360EE"/>
    <w:rsid w:val="0043617A"/>
    <w:rsid w:val="00436E2F"/>
    <w:rsid w:val="00436EAB"/>
    <w:rsid w:val="00437BB8"/>
    <w:rsid w:val="00441831"/>
    <w:rsid w:val="00441B6B"/>
    <w:rsid w:val="0044268B"/>
    <w:rsid w:val="0044327B"/>
    <w:rsid w:val="00444D6B"/>
    <w:rsid w:val="004461D9"/>
    <w:rsid w:val="00446AC6"/>
    <w:rsid w:val="0044759B"/>
    <w:rsid w:val="00447BA3"/>
    <w:rsid w:val="00447F54"/>
    <w:rsid w:val="00450768"/>
    <w:rsid w:val="00450AD3"/>
    <w:rsid w:val="00450B7E"/>
    <w:rsid w:val="004510AA"/>
    <w:rsid w:val="0045136B"/>
    <w:rsid w:val="0045177B"/>
    <w:rsid w:val="00451C7E"/>
    <w:rsid w:val="004520C8"/>
    <w:rsid w:val="00453BB6"/>
    <w:rsid w:val="00453CAA"/>
    <w:rsid w:val="00454351"/>
    <w:rsid w:val="00455113"/>
    <w:rsid w:val="00456421"/>
    <w:rsid w:val="00456DAB"/>
    <w:rsid w:val="004570E8"/>
    <w:rsid w:val="0045730A"/>
    <w:rsid w:val="004575A3"/>
    <w:rsid w:val="00460643"/>
    <w:rsid w:val="00460CC3"/>
    <w:rsid w:val="00460E86"/>
    <w:rsid w:val="004612A2"/>
    <w:rsid w:val="0046168C"/>
    <w:rsid w:val="00463347"/>
    <w:rsid w:val="0046386D"/>
    <w:rsid w:val="004646B4"/>
    <w:rsid w:val="00464A88"/>
    <w:rsid w:val="004651A0"/>
    <w:rsid w:val="00466384"/>
    <w:rsid w:val="00466532"/>
    <w:rsid w:val="004670DC"/>
    <w:rsid w:val="00467488"/>
    <w:rsid w:val="0047083E"/>
    <w:rsid w:val="00470EB5"/>
    <w:rsid w:val="00472100"/>
    <w:rsid w:val="00472133"/>
    <w:rsid w:val="0047286B"/>
    <w:rsid w:val="004728DD"/>
    <w:rsid w:val="00472E27"/>
    <w:rsid w:val="00472E3A"/>
    <w:rsid w:val="00474220"/>
    <w:rsid w:val="004747BE"/>
    <w:rsid w:val="00474B65"/>
    <w:rsid w:val="004752D3"/>
    <w:rsid w:val="004754E1"/>
    <w:rsid w:val="00475CE0"/>
    <w:rsid w:val="00476827"/>
    <w:rsid w:val="00476A0A"/>
    <w:rsid w:val="00476BD4"/>
    <w:rsid w:val="00477832"/>
    <w:rsid w:val="00477C35"/>
    <w:rsid w:val="00480988"/>
    <w:rsid w:val="00480E05"/>
    <w:rsid w:val="00481B9E"/>
    <w:rsid w:val="00481F1D"/>
    <w:rsid w:val="00482BBE"/>
    <w:rsid w:val="00483A12"/>
    <w:rsid w:val="00484A77"/>
    <w:rsid w:val="0048540F"/>
    <w:rsid w:val="00485970"/>
    <w:rsid w:val="00485C0D"/>
    <w:rsid w:val="00485E19"/>
    <w:rsid w:val="00486575"/>
    <w:rsid w:val="004866D0"/>
    <w:rsid w:val="00487B7B"/>
    <w:rsid w:val="00487C62"/>
    <w:rsid w:val="004911C0"/>
    <w:rsid w:val="0049186F"/>
    <w:rsid w:val="0049188A"/>
    <w:rsid w:val="00491B47"/>
    <w:rsid w:val="00491D3C"/>
    <w:rsid w:val="00491FE8"/>
    <w:rsid w:val="00492033"/>
    <w:rsid w:val="004920D9"/>
    <w:rsid w:val="0049266F"/>
    <w:rsid w:val="00493CA6"/>
    <w:rsid w:val="004941A6"/>
    <w:rsid w:val="00494242"/>
    <w:rsid w:val="0049437D"/>
    <w:rsid w:val="00494E8E"/>
    <w:rsid w:val="004955BC"/>
    <w:rsid w:val="00495D63"/>
    <w:rsid w:val="0049648F"/>
    <w:rsid w:val="00496606"/>
    <w:rsid w:val="00496F05"/>
    <w:rsid w:val="00497370"/>
    <w:rsid w:val="004A0F39"/>
    <w:rsid w:val="004A1EF9"/>
    <w:rsid w:val="004A20E5"/>
    <w:rsid w:val="004A251F"/>
    <w:rsid w:val="004A3BF1"/>
    <w:rsid w:val="004A3E42"/>
    <w:rsid w:val="004A4715"/>
    <w:rsid w:val="004A4BE1"/>
    <w:rsid w:val="004A4DAF"/>
    <w:rsid w:val="004A5046"/>
    <w:rsid w:val="004A565E"/>
    <w:rsid w:val="004A5DF3"/>
    <w:rsid w:val="004A6134"/>
    <w:rsid w:val="004A6E17"/>
    <w:rsid w:val="004A6E37"/>
    <w:rsid w:val="004A7092"/>
    <w:rsid w:val="004B04B6"/>
    <w:rsid w:val="004B0F9A"/>
    <w:rsid w:val="004B27F3"/>
    <w:rsid w:val="004B2B42"/>
    <w:rsid w:val="004B2E21"/>
    <w:rsid w:val="004B49E6"/>
    <w:rsid w:val="004B4D69"/>
    <w:rsid w:val="004B4F5B"/>
    <w:rsid w:val="004B54A3"/>
    <w:rsid w:val="004B6FA2"/>
    <w:rsid w:val="004B6FF5"/>
    <w:rsid w:val="004B7D18"/>
    <w:rsid w:val="004C01A8"/>
    <w:rsid w:val="004C07E1"/>
    <w:rsid w:val="004C1010"/>
    <w:rsid w:val="004C102E"/>
    <w:rsid w:val="004C1840"/>
    <w:rsid w:val="004C1FE9"/>
    <w:rsid w:val="004C24C9"/>
    <w:rsid w:val="004C2CAC"/>
    <w:rsid w:val="004C31B6"/>
    <w:rsid w:val="004C3A5E"/>
    <w:rsid w:val="004C4593"/>
    <w:rsid w:val="004C5319"/>
    <w:rsid w:val="004C589A"/>
    <w:rsid w:val="004C59FD"/>
    <w:rsid w:val="004C621F"/>
    <w:rsid w:val="004C7948"/>
    <w:rsid w:val="004C7BB8"/>
    <w:rsid w:val="004C7C60"/>
    <w:rsid w:val="004D02FE"/>
    <w:rsid w:val="004D0DFE"/>
    <w:rsid w:val="004D0E62"/>
    <w:rsid w:val="004D1D91"/>
    <w:rsid w:val="004D22C3"/>
    <w:rsid w:val="004D2E9D"/>
    <w:rsid w:val="004D35AF"/>
    <w:rsid w:val="004D437C"/>
    <w:rsid w:val="004D4411"/>
    <w:rsid w:val="004D4C8C"/>
    <w:rsid w:val="004D61FC"/>
    <w:rsid w:val="004D630D"/>
    <w:rsid w:val="004D68D5"/>
    <w:rsid w:val="004D6F4D"/>
    <w:rsid w:val="004D6F95"/>
    <w:rsid w:val="004D72FE"/>
    <w:rsid w:val="004D7E91"/>
    <w:rsid w:val="004E003A"/>
    <w:rsid w:val="004E0768"/>
    <w:rsid w:val="004E14CF"/>
    <w:rsid w:val="004E1A31"/>
    <w:rsid w:val="004E25E2"/>
    <w:rsid w:val="004E2DE0"/>
    <w:rsid w:val="004E380C"/>
    <w:rsid w:val="004E4060"/>
    <w:rsid w:val="004E409A"/>
    <w:rsid w:val="004E42E7"/>
    <w:rsid w:val="004E5201"/>
    <w:rsid w:val="004E63B4"/>
    <w:rsid w:val="004E670D"/>
    <w:rsid w:val="004E7994"/>
    <w:rsid w:val="004F005E"/>
    <w:rsid w:val="004F0FB9"/>
    <w:rsid w:val="004F1B8B"/>
    <w:rsid w:val="004F253D"/>
    <w:rsid w:val="004F27A6"/>
    <w:rsid w:val="004F2F7E"/>
    <w:rsid w:val="004F305E"/>
    <w:rsid w:val="004F32B5"/>
    <w:rsid w:val="004F3C69"/>
    <w:rsid w:val="004F407E"/>
    <w:rsid w:val="004F40C0"/>
    <w:rsid w:val="004F5479"/>
    <w:rsid w:val="004F7201"/>
    <w:rsid w:val="004F7528"/>
    <w:rsid w:val="004F7BCA"/>
    <w:rsid w:val="004F7CB7"/>
    <w:rsid w:val="004F7D89"/>
    <w:rsid w:val="005007D0"/>
    <w:rsid w:val="0050142B"/>
    <w:rsid w:val="00501670"/>
    <w:rsid w:val="00501981"/>
    <w:rsid w:val="00501A85"/>
    <w:rsid w:val="00501BB3"/>
    <w:rsid w:val="005021DD"/>
    <w:rsid w:val="005026CA"/>
    <w:rsid w:val="00502AEC"/>
    <w:rsid w:val="00502B72"/>
    <w:rsid w:val="00502DDA"/>
    <w:rsid w:val="00502F58"/>
    <w:rsid w:val="00504BC1"/>
    <w:rsid w:val="00505134"/>
    <w:rsid w:val="00505C04"/>
    <w:rsid w:val="00505DCB"/>
    <w:rsid w:val="00506936"/>
    <w:rsid w:val="00506A1A"/>
    <w:rsid w:val="00507352"/>
    <w:rsid w:val="00511D15"/>
    <w:rsid w:val="00511F15"/>
    <w:rsid w:val="005125A2"/>
    <w:rsid w:val="0051318C"/>
    <w:rsid w:val="00513E06"/>
    <w:rsid w:val="005142CD"/>
    <w:rsid w:val="005143C9"/>
    <w:rsid w:val="005157A9"/>
    <w:rsid w:val="00516B81"/>
    <w:rsid w:val="00516DD5"/>
    <w:rsid w:val="005173A7"/>
    <w:rsid w:val="005177E1"/>
    <w:rsid w:val="00520C0A"/>
    <w:rsid w:val="00520E85"/>
    <w:rsid w:val="005218B6"/>
    <w:rsid w:val="005218CE"/>
    <w:rsid w:val="00522589"/>
    <w:rsid w:val="00523FD1"/>
    <w:rsid w:val="00524545"/>
    <w:rsid w:val="005255BF"/>
    <w:rsid w:val="005257DE"/>
    <w:rsid w:val="005260E0"/>
    <w:rsid w:val="00526310"/>
    <w:rsid w:val="00527200"/>
    <w:rsid w:val="00530157"/>
    <w:rsid w:val="00531EBE"/>
    <w:rsid w:val="00532096"/>
    <w:rsid w:val="00532C1F"/>
    <w:rsid w:val="00532F8B"/>
    <w:rsid w:val="00533737"/>
    <w:rsid w:val="00533C96"/>
    <w:rsid w:val="00533EA4"/>
    <w:rsid w:val="00534200"/>
    <w:rsid w:val="005347FF"/>
    <w:rsid w:val="005349A1"/>
    <w:rsid w:val="00535A5F"/>
    <w:rsid w:val="00535B79"/>
    <w:rsid w:val="00535D7C"/>
    <w:rsid w:val="00536579"/>
    <w:rsid w:val="00536C1E"/>
    <w:rsid w:val="00536C1F"/>
    <w:rsid w:val="00537B16"/>
    <w:rsid w:val="0054232B"/>
    <w:rsid w:val="0054343A"/>
    <w:rsid w:val="00543974"/>
    <w:rsid w:val="00543EBF"/>
    <w:rsid w:val="0054426C"/>
    <w:rsid w:val="00544275"/>
    <w:rsid w:val="005449C0"/>
    <w:rsid w:val="00544ABA"/>
    <w:rsid w:val="005453B4"/>
    <w:rsid w:val="0054593A"/>
    <w:rsid w:val="0054644B"/>
    <w:rsid w:val="005467FB"/>
    <w:rsid w:val="00546906"/>
    <w:rsid w:val="00546AE9"/>
    <w:rsid w:val="00547344"/>
    <w:rsid w:val="00547671"/>
    <w:rsid w:val="00547989"/>
    <w:rsid w:val="00550B7E"/>
    <w:rsid w:val="00551320"/>
    <w:rsid w:val="005518A4"/>
    <w:rsid w:val="00552768"/>
    <w:rsid w:val="00552935"/>
    <w:rsid w:val="00552D03"/>
    <w:rsid w:val="00553127"/>
    <w:rsid w:val="005537D5"/>
    <w:rsid w:val="00554B45"/>
    <w:rsid w:val="00554BE7"/>
    <w:rsid w:val="00554BEA"/>
    <w:rsid w:val="00554CCC"/>
    <w:rsid w:val="005558AA"/>
    <w:rsid w:val="00556D68"/>
    <w:rsid w:val="00557173"/>
    <w:rsid w:val="005576A1"/>
    <w:rsid w:val="0055797A"/>
    <w:rsid w:val="00557A64"/>
    <w:rsid w:val="005600AF"/>
    <w:rsid w:val="005605C0"/>
    <w:rsid w:val="00560D23"/>
    <w:rsid w:val="005615D8"/>
    <w:rsid w:val="0056173E"/>
    <w:rsid w:val="005626D6"/>
    <w:rsid w:val="005638D4"/>
    <w:rsid w:val="00564C55"/>
    <w:rsid w:val="005656ED"/>
    <w:rsid w:val="00565CC6"/>
    <w:rsid w:val="00566479"/>
    <w:rsid w:val="00566544"/>
    <w:rsid w:val="00566608"/>
    <w:rsid w:val="00566C83"/>
    <w:rsid w:val="005700FE"/>
    <w:rsid w:val="00570345"/>
    <w:rsid w:val="00570E24"/>
    <w:rsid w:val="00571D8C"/>
    <w:rsid w:val="005720F0"/>
    <w:rsid w:val="00572760"/>
    <w:rsid w:val="00573462"/>
    <w:rsid w:val="005743DE"/>
    <w:rsid w:val="00574F3F"/>
    <w:rsid w:val="0057515B"/>
    <w:rsid w:val="0057562C"/>
    <w:rsid w:val="005757CA"/>
    <w:rsid w:val="005759F6"/>
    <w:rsid w:val="00575E3E"/>
    <w:rsid w:val="005764C4"/>
    <w:rsid w:val="005765F5"/>
    <w:rsid w:val="00576D6C"/>
    <w:rsid w:val="00577A2E"/>
    <w:rsid w:val="00577A5B"/>
    <w:rsid w:val="00580337"/>
    <w:rsid w:val="0058051F"/>
    <w:rsid w:val="00580E48"/>
    <w:rsid w:val="00580F0A"/>
    <w:rsid w:val="00581246"/>
    <w:rsid w:val="005826D3"/>
    <w:rsid w:val="00582C3A"/>
    <w:rsid w:val="00582E1A"/>
    <w:rsid w:val="00583147"/>
    <w:rsid w:val="00584416"/>
    <w:rsid w:val="00584B39"/>
    <w:rsid w:val="00585028"/>
    <w:rsid w:val="005854D1"/>
    <w:rsid w:val="00585F5B"/>
    <w:rsid w:val="0058620A"/>
    <w:rsid w:val="00587A59"/>
    <w:rsid w:val="00587FC0"/>
    <w:rsid w:val="005906AD"/>
    <w:rsid w:val="00590DA6"/>
    <w:rsid w:val="00590E6A"/>
    <w:rsid w:val="00591B06"/>
    <w:rsid w:val="00591C7D"/>
    <w:rsid w:val="00592B03"/>
    <w:rsid w:val="00592CDD"/>
    <w:rsid w:val="00593AB9"/>
    <w:rsid w:val="005942FA"/>
    <w:rsid w:val="00594ABB"/>
    <w:rsid w:val="00594D1C"/>
    <w:rsid w:val="00594E36"/>
    <w:rsid w:val="00594F0A"/>
    <w:rsid w:val="0059525E"/>
    <w:rsid w:val="0059546C"/>
    <w:rsid w:val="00595887"/>
    <w:rsid w:val="00595955"/>
    <w:rsid w:val="00595E09"/>
    <w:rsid w:val="00595E28"/>
    <w:rsid w:val="00595E93"/>
    <w:rsid w:val="0059619E"/>
    <w:rsid w:val="005961F7"/>
    <w:rsid w:val="0059668E"/>
    <w:rsid w:val="00596B9C"/>
    <w:rsid w:val="005A054D"/>
    <w:rsid w:val="005A0A46"/>
    <w:rsid w:val="005A1031"/>
    <w:rsid w:val="005A10B9"/>
    <w:rsid w:val="005A11EA"/>
    <w:rsid w:val="005A12E0"/>
    <w:rsid w:val="005A1B3B"/>
    <w:rsid w:val="005A269F"/>
    <w:rsid w:val="005A2D3C"/>
    <w:rsid w:val="005A305E"/>
    <w:rsid w:val="005A30BB"/>
    <w:rsid w:val="005A3717"/>
    <w:rsid w:val="005A3887"/>
    <w:rsid w:val="005A3AA2"/>
    <w:rsid w:val="005A3F75"/>
    <w:rsid w:val="005A4025"/>
    <w:rsid w:val="005A475C"/>
    <w:rsid w:val="005A4796"/>
    <w:rsid w:val="005A4F15"/>
    <w:rsid w:val="005A579A"/>
    <w:rsid w:val="005A6C14"/>
    <w:rsid w:val="005A7692"/>
    <w:rsid w:val="005A7918"/>
    <w:rsid w:val="005B0542"/>
    <w:rsid w:val="005B1705"/>
    <w:rsid w:val="005B1F93"/>
    <w:rsid w:val="005B2225"/>
    <w:rsid w:val="005B2799"/>
    <w:rsid w:val="005B2B77"/>
    <w:rsid w:val="005B3D4A"/>
    <w:rsid w:val="005B4D87"/>
    <w:rsid w:val="005B4E1B"/>
    <w:rsid w:val="005B5594"/>
    <w:rsid w:val="005B5734"/>
    <w:rsid w:val="005B5CEE"/>
    <w:rsid w:val="005B7665"/>
    <w:rsid w:val="005B7794"/>
    <w:rsid w:val="005B7804"/>
    <w:rsid w:val="005B7DD1"/>
    <w:rsid w:val="005C00A0"/>
    <w:rsid w:val="005C06FC"/>
    <w:rsid w:val="005C10CE"/>
    <w:rsid w:val="005C1BB7"/>
    <w:rsid w:val="005C2176"/>
    <w:rsid w:val="005C286B"/>
    <w:rsid w:val="005C28FA"/>
    <w:rsid w:val="005C3853"/>
    <w:rsid w:val="005C40F4"/>
    <w:rsid w:val="005C43BE"/>
    <w:rsid w:val="005C44F3"/>
    <w:rsid w:val="005C5EA5"/>
    <w:rsid w:val="005C6080"/>
    <w:rsid w:val="005C6230"/>
    <w:rsid w:val="005C6445"/>
    <w:rsid w:val="005C6E4C"/>
    <w:rsid w:val="005C712D"/>
    <w:rsid w:val="005C784B"/>
    <w:rsid w:val="005C7C75"/>
    <w:rsid w:val="005C7E4E"/>
    <w:rsid w:val="005D0E4F"/>
    <w:rsid w:val="005D1B1C"/>
    <w:rsid w:val="005D1E32"/>
    <w:rsid w:val="005D206B"/>
    <w:rsid w:val="005D22B7"/>
    <w:rsid w:val="005D29AA"/>
    <w:rsid w:val="005D2BDE"/>
    <w:rsid w:val="005D3019"/>
    <w:rsid w:val="005D3D76"/>
    <w:rsid w:val="005D434D"/>
    <w:rsid w:val="005D4578"/>
    <w:rsid w:val="005D48ED"/>
    <w:rsid w:val="005D4EFA"/>
    <w:rsid w:val="005D55BA"/>
    <w:rsid w:val="005D5ADB"/>
    <w:rsid w:val="005D648A"/>
    <w:rsid w:val="005D6B5C"/>
    <w:rsid w:val="005D7825"/>
    <w:rsid w:val="005D7DD2"/>
    <w:rsid w:val="005D7E0D"/>
    <w:rsid w:val="005E17B7"/>
    <w:rsid w:val="005E223B"/>
    <w:rsid w:val="005E234A"/>
    <w:rsid w:val="005E242A"/>
    <w:rsid w:val="005E2C7A"/>
    <w:rsid w:val="005E35CC"/>
    <w:rsid w:val="005E35D7"/>
    <w:rsid w:val="005E371E"/>
    <w:rsid w:val="005E39F8"/>
    <w:rsid w:val="005E48E9"/>
    <w:rsid w:val="005E53F9"/>
    <w:rsid w:val="005E65E3"/>
    <w:rsid w:val="005E7229"/>
    <w:rsid w:val="005E775D"/>
    <w:rsid w:val="005F0A43"/>
    <w:rsid w:val="005F0BF6"/>
    <w:rsid w:val="005F2491"/>
    <w:rsid w:val="005F27BF"/>
    <w:rsid w:val="005F2B8F"/>
    <w:rsid w:val="005F4171"/>
    <w:rsid w:val="005F46D6"/>
    <w:rsid w:val="005F4DD6"/>
    <w:rsid w:val="005F50D8"/>
    <w:rsid w:val="005F53A1"/>
    <w:rsid w:val="005F5595"/>
    <w:rsid w:val="005F5AC5"/>
    <w:rsid w:val="005F6B77"/>
    <w:rsid w:val="005F7487"/>
    <w:rsid w:val="006002C7"/>
    <w:rsid w:val="00600458"/>
    <w:rsid w:val="006008C0"/>
    <w:rsid w:val="00600F95"/>
    <w:rsid w:val="00601839"/>
    <w:rsid w:val="00601FCE"/>
    <w:rsid w:val="00602328"/>
    <w:rsid w:val="00602759"/>
    <w:rsid w:val="0060277A"/>
    <w:rsid w:val="00602B7C"/>
    <w:rsid w:val="00603282"/>
    <w:rsid w:val="00603312"/>
    <w:rsid w:val="006038DE"/>
    <w:rsid w:val="00604DC7"/>
    <w:rsid w:val="00604E47"/>
    <w:rsid w:val="00605441"/>
    <w:rsid w:val="00605CBC"/>
    <w:rsid w:val="00606970"/>
    <w:rsid w:val="00606A20"/>
    <w:rsid w:val="006072C6"/>
    <w:rsid w:val="00607A2E"/>
    <w:rsid w:val="00610B33"/>
    <w:rsid w:val="00611042"/>
    <w:rsid w:val="006116F5"/>
    <w:rsid w:val="0061205D"/>
    <w:rsid w:val="006130F7"/>
    <w:rsid w:val="006131DF"/>
    <w:rsid w:val="006137CC"/>
    <w:rsid w:val="00613AF8"/>
    <w:rsid w:val="00613D8E"/>
    <w:rsid w:val="006142E0"/>
    <w:rsid w:val="006152D6"/>
    <w:rsid w:val="00615F08"/>
    <w:rsid w:val="00616033"/>
    <w:rsid w:val="00616112"/>
    <w:rsid w:val="006165A2"/>
    <w:rsid w:val="00616665"/>
    <w:rsid w:val="00616C6D"/>
    <w:rsid w:val="00616C87"/>
    <w:rsid w:val="006205CA"/>
    <w:rsid w:val="00620698"/>
    <w:rsid w:val="00621F53"/>
    <w:rsid w:val="00622D11"/>
    <w:rsid w:val="00622E2A"/>
    <w:rsid w:val="00623089"/>
    <w:rsid w:val="0062308E"/>
    <w:rsid w:val="006234C4"/>
    <w:rsid w:val="0062362E"/>
    <w:rsid w:val="006237EB"/>
    <w:rsid w:val="006244C9"/>
    <w:rsid w:val="006245F6"/>
    <w:rsid w:val="0062475D"/>
    <w:rsid w:val="006247A8"/>
    <w:rsid w:val="00624859"/>
    <w:rsid w:val="0062495F"/>
    <w:rsid w:val="0062660B"/>
    <w:rsid w:val="00626AD1"/>
    <w:rsid w:val="00626D33"/>
    <w:rsid w:val="006304BC"/>
    <w:rsid w:val="00630C2B"/>
    <w:rsid w:val="00630DCE"/>
    <w:rsid w:val="0063120A"/>
    <w:rsid w:val="0063150B"/>
    <w:rsid w:val="00631585"/>
    <w:rsid w:val="00632A9F"/>
    <w:rsid w:val="006331D4"/>
    <w:rsid w:val="006346B7"/>
    <w:rsid w:val="00634ACF"/>
    <w:rsid w:val="00634C24"/>
    <w:rsid w:val="00634C2C"/>
    <w:rsid w:val="00635035"/>
    <w:rsid w:val="0063510E"/>
    <w:rsid w:val="0063580D"/>
    <w:rsid w:val="00635C34"/>
    <w:rsid w:val="00635CAE"/>
    <w:rsid w:val="00637240"/>
    <w:rsid w:val="00640336"/>
    <w:rsid w:val="00640931"/>
    <w:rsid w:val="006409DD"/>
    <w:rsid w:val="006424C2"/>
    <w:rsid w:val="00643035"/>
    <w:rsid w:val="00643660"/>
    <w:rsid w:val="00645E3C"/>
    <w:rsid w:val="00647FD7"/>
    <w:rsid w:val="00650139"/>
    <w:rsid w:val="00650D32"/>
    <w:rsid w:val="00650D33"/>
    <w:rsid w:val="006512C3"/>
    <w:rsid w:val="00651923"/>
    <w:rsid w:val="00652756"/>
    <w:rsid w:val="00652AD8"/>
    <w:rsid w:val="00652B79"/>
    <w:rsid w:val="006533C3"/>
    <w:rsid w:val="00653CE7"/>
    <w:rsid w:val="00653FEB"/>
    <w:rsid w:val="00654025"/>
    <w:rsid w:val="00654068"/>
    <w:rsid w:val="00654B38"/>
    <w:rsid w:val="00654B83"/>
    <w:rsid w:val="00654F6C"/>
    <w:rsid w:val="00654F96"/>
    <w:rsid w:val="00655061"/>
    <w:rsid w:val="0065510C"/>
    <w:rsid w:val="006556B5"/>
    <w:rsid w:val="00655B63"/>
    <w:rsid w:val="00656ED0"/>
    <w:rsid w:val="006571C4"/>
    <w:rsid w:val="006571F6"/>
    <w:rsid w:val="00660213"/>
    <w:rsid w:val="00660796"/>
    <w:rsid w:val="0066087C"/>
    <w:rsid w:val="0066101D"/>
    <w:rsid w:val="006618CC"/>
    <w:rsid w:val="00661F41"/>
    <w:rsid w:val="00662111"/>
    <w:rsid w:val="00662118"/>
    <w:rsid w:val="0066336B"/>
    <w:rsid w:val="006638AD"/>
    <w:rsid w:val="006646C5"/>
    <w:rsid w:val="0066732C"/>
    <w:rsid w:val="0066757B"/>
    <w:rsid w:val="006679F5"/>
    <w:rsid w:val="00667B77"/>
    <w:rsid w:val="00670485"/>
    <w:rsid w:val="00670748"/>
    <w:rsid w:val="006713FD"/>
    <w:rsid w:val="006714CB"/>
    <w:rsid w:val="006716DA"/>
    <w:rsid w:val="006717B7"/>
    <w:rsid w:val="00671E1A"/>
    <w:rsid w:val="006728ED"/>
    <w:rsid w:val="006732B1"/>
    <w:rsid w:val="00674164"/>
    <w:rsid w:val="006743F8"/>
    <w:rsid w:val="0067446F"/>
    <w:rsid w:val="006746A4"/>
    <w:rsid w:val="00675558"/>
    <w:rsid w:val="00675611"/>
    <w:rsid w:val="00675A52"/>
    <w:rsid w:val="00675A60"/>
    <w:rsid w:val="0067697E"/>
    <w:rsid w:val="00677057"/>
    <w:rsid w:val="00677443"/>
    <w:rsid w:val="0067769A"/>
    <w:rsid w:val="00677D5E"/>
    <w:rsid w:val="006806A3"/>
    <w:rsid w:val="006806A6"/>
    <w:rsid w:val="00680DC7"/>
    <w:rsid w:val="00681211"/>
    <w:rsid w:val="00681B36"/>
    <w:rsid w:val="00682D2B"/>
    <w:rsid w:val="00682E14"/>
    <w:rsid w:val="0068436C"/>
    <w:rsid w:val="00685282"/>
    <w:rsid w:val="0068545E"/>
    <w:rsid w:val="006854C9"/>
    <w:rsid w:val="0068566F"/>
    <w:rsid w:val="00685AFF"/>
    <w:rsid w:val="00685FD4"/>
    <w:rsid w:val="00686612"/>
    <w:rsid w:val="0068661E"/>
    <w:rsid w:val="00686FB5"/>
    <w:rsid w:val="00690A49"/>
    <w:rsid w:val="00690BB6"/>
    <w:rsid w:val="00690F18"/>
    <w:rsid w:val="00691793"/>
    <w:rsid w:val="00691B30"/>
    <w:rsid w:val="00691E22"/>
    <w:rsid w:val="00691F0B"/>
    <w:rsid w:val="00692037"/>
    <w:rsid w:val="00692777"/>
    <w:rsid w:val="0069294B"/>
    <w:rsid w:val="00693E1F"/>
    <w:rsid w:val="00693ECB"/>
    <w:rsid w:val="00694797"/>
    <w:rsid w:val="00694C50"/>
    <w:rsid w:val="0069580C"/>
    <w:rsid w:val="00695887"/>
    <w:rsid w:val="00697733"/>
    <w:rsid w:val="00697FCA"/>
    <w:rsid w:val="006A05EF"/>
    <w:rsid w:val="006A1DF5"/>
    <w:rsid w:val="006A254E"/>
    <w:rsid w:val="006A2C30"/>
    <w:rsid w:val="006A301C"/>
    <w:rsid w:val="006A3E2B"/>
    <w:rsid w:val="006A48F6"/>
    <w:rsid w:val="006A5AE9"/>
    <w:rsid w:val="006A6550"/>
    <w:rsid w:val="006A6E17"/>
    <w:rsid w:val="006A78CF"/>
    <w:rsid w:val="006B120D"/>
    <w:rsid w:val="006B160C"/>
    <w:rsid w:val="006B17E7"/>
    <w:rsid w:val="006B19E8"/>
    <w:rsid w:val="006B1A8A"/>
    <w:rsid w:val="006B1D0E"/>
    <w:rsid w:val="006B1FD5"/>
    <w:rsid w:val="006B4215"/>
    <w:rsid w:val="006B4734"/>
    <w:rsid w:val="006B5292"/>
    <w:rsid w:val="006B555A"/>
    <w:rsid w:val="006B591D"/>
    <w:rsid w:val="006B600A"/>
    <w:rsid w:val="006B6308"/>
    <w:rsid w:val="006B645F"/>
    <w:rsid w:val="006B6635"/>
    <w:rsid w:val="006B7C8F"/>
    <w:rsid w:val="006B7D22"/>
    <w:rsid w:val="006B7D2C"/>
    <w:rsid w:val="006B7F3D"/>
    <w:rsid w:val="006C1019"/>
    <w:rsid w:val="006C1EF4"/>
    <w:rsid w:val="006C20A3"/>
    <w:rsid w:val="006C2BB5"/>
    <w:rsid w:val="006C2BEE"/>
    <w:rsid w:val="006C3AD8"/>
    <w:rsid w:val="006C4516"/>
    <w:rsid w:val="006C4538"/>
    <w:rsid w:val="006C455E"/>
    <w:rsid w:val="006C5958"/>
    <w:rsid w:val="006C5B4F"/>
    <w:rsid w:val="006C643C"/>
    <w:rsid w:val="006C6854"/>
    <w:rsid w:val="006C68A3"/>
    <w:rsid w:val="006C6E3A"/>
    <w:rsid w:val="006C6F2F"/>
    <w:rsid w:val="006C6FD7"/>
    <w:rsid w:val="006D00DB"/>
    <w:rsid w:val="006D0361"/>
    <w:rsid w:val="006D0FCC"/>
    <w:rsid w:val="006D16B0"/>
    <w:rsid w:val="006D2182"/>
    <w:rsid w:val="006D2444"/>
    <w:rsid w:val="006D254B"/>
    <w:rsid w:val="006D289B"/>
    <w:rsid w:val="006D2C70"/>
    <w:rsid w:val="006D3274"/>
    <w:rsid w:val="006D3BE1"/>
    <w:rsid w:val="006D3F0D"/>
    <w:rsid w:val="006D446E"/>
    <w:rsid w:val="006D48FC"/>
    <w:rsid w:val="006D4CBE"/>
    <w:rsid w:val="006D5B70"/>
    <w:rsid w:val="006D62BC"/>
    <w:rsid w:val="006D6450"/>
    <w:rsid w:val="006D670A"/>
    <w:rsid w:val="006D6939"/>
    <w:rsid w:val="006D6F0B"/>
    <w:rsid w:val="006D7EB0"/>
    <w:rsid w:val="006E0138"/>
    <w:rsid w:val="006E092A"/>
    <w:rsid w:val="006E0BB0"/>
    <w:rsid w:val="006E12C3"/>
    <w:rsid w:val="006E1448"/>
    <w:rsid w:val="006E16E7"/>
    <w:rsid w:val="006E2529"/>
    <w:rsid w:val="006E2E43"/>
    <w:rsid w:val="006E347C"/>
    <w:rsid w:val="006E3854"/>
    <w:rsid w:val="006E44C4"/>
    <w:rsid w:val="006E45F3"/>
    <w:rsid w:val="006E4A2F"/>
    <w:rsid w:val="006E4ED4"/>
    <w:rsid w:val="006E5DCA"/>
    <w:rsid w:val="006E5E19"/>
    <w:rsid w:val="006E5F25"/>
    <w:rsid w:val="006E61C3"/>
    <w:rsid w:val="006E6574"/>
    <w:rsid w:val="006E799D"/>
    <w:rsid w:val="006E79A9"/>
    <w:rsid w:val="006F0593"/>
    <w:rsid w:val="006F08FF"/>
    <w:rsid w:val="006F1064"/>
    <w:rsid w:val="006F1E37"/>
    <w:rsid w:val="006F1EB7"/>
    <w:rsid w:val="006F2161"/>
    <w:rsid w:val="006F2165"/>
    <w:rsid w:val="006F2AC8"/>
    <w:rsid w:val="006F2D43"/>
    <w:rsid w:val="006F35FB"/>
    <w:rsid w:val="006F3731"/>
    <w:rsid w:val="006F3840"/>
    <w:rsid w:val="006F411D"/>
    <w:rsid w:val="006F52C4"/>
    <w:rsid w:val="006F52E5"/>
    <w:rsid w:val="006F599E"/>
    <w:rsid w:val="006F6066"/>
    <w:rsid w:val="006F62B8"/>
    <w:rsid w:val="006F6850"/>
    <w:rsid w:val="006F707E"/>
    <w:rsid w:val="007001DC"/>
    <w:rsid w:val="0070099B"/>
    <w:rsid w:val="00701D8F"/>
    <w:rsid w:val="00701F14"/>
    <w:rsid w:val="007025CB"/>
    <w:rsid w:val="00703038"/>
    <w:rsid w:val="007034AA"/>
    <w:rsid w:val="00703C9D"/>
    <w:rsid w:val="0070490C"/>
    <w:rsid w:val="00705C38"/>
    <w:rsid w:val="00706465"/>
    <w:rsid w:val="0070695A"/>
    <w:rsid w:val="0070746E"/>
    <w:rsid w:val="0070782D"/>
    <w:rsid w:val="00710167"/>
    <w:rsid w:val="00710880"/>
    <w:rsid w:val="007109C2"/>
    <w:rsid w:val="00711340"/>
    <w:rsid w:val="0071224F"/>
    <w:rsid w:val="00712C42"/>
    <w:rsid w:val="00712FBB"/>
    <w:rsid w:val="007136AB"/>
    <w:rsid w:val="00713DE4"/>
    <w:rsid w:val="00714C47"/>
    <w:rsid w:val="00715683"/>
    <w:rsid w:val="00715DC9"/>
    <w:rsid w:val="00716462"/>
    <w:rsid w:val="00716CD3"/>
    <w:rsid w:val="00717E67"/>
    <w:rsid w:val="00721084"/>
    <w:rsid w:val="00721262"/>
    <w:rsid w:val="00721D9B"/>
    <w:rsid w:val="00722121"/>
    <w:rsid w:val="007224B9"/>
    <w:rsid w:val="00722F94"/>
    <w:rsid w:val="00723AA7"/>
    <w:rsid w:val="0072432E"/>
    <w:rsid w:val="00725AB9"/>
    <w:rsid w:val="00726036"/>
    <w:rsid w:val="00726279"/>
    <w:rsid w:val="00726420"/>
    <w:rsid w:val="00726A9B"/>
    <w:rsid w:val="00726C5D"/>
    <w:rsid w:val="00727530"/>
    <w:rsid w:val="00730AD3"/>
    <w:rsid w:val="00731E7C"/>
    <w:rsid w:val="007329EF"/>
    <w:rsid w:val="0073327A"/>
    <w:rsid w:val="0073464F"/>
    <w:rsid w:val="00734EBE"/>
    <w:rsid w:val="00736DD8"/>
    <w:rsid w:val="0074076A"/>
    <w:rsid w:val="007413A4"/>
    <w:rsid w:val="00741AF4"/>
    <w:rsid w:val="00741DCC"/>
    <w:rsid w:val="0074203A"/>
    <w:rsid w:val="007427B5"/>
    <w:rsid w:val="00742865"/>
    <w:rsid w:val="0074296C"/>
    <w:rsid w:val="00742A54"/>
    <w:rsid w:val="00742C83"/>
    <w:rsid w:val="0074360F"/>
    <w:rsid w:val="00744A64"/>
    <w:rsid w:val="00744D47"/>
    <w:rsid w:val="00744EA0"/>
    <w:rsid w:val="00745332"/>
    <w:rsid w:val="007454F0"/>
    <w:rsid w:val="00745E73"/>
    <w:rsid w:val="0074638D"/>
    <w:rsid w:val="00746484"/>
    <w:rsid w:val="0074704F"/>
    <w:rsid w:val="007473EA"/>
    <w:rsid w:val="00747F48"/>
    <w:rsid w:val="00747F4C"/>
    <w:rsid w:val="00750921"/>
    <w:rsid w:val="00750EE8"/>
    <w:rsid w:val="00751091"/>
    <w:rsid w:val="00751B83"/>
    <w:rsid w:val="00751C57"/>
    <w:rsid w:val="00752A92"/>
    <w:rsid w:val="00753468"/>
    <w:rsid w:val="00754359"/>
    <w:rsid w:val="00754411"/>
    <w:rsid w:val="00754A45"/>
    <w:rsid w:val="00754BD9"/>
    <w:rsid w:val="00754E7A"/>
    <w:rsid w:val="0075540C"/>
    <w:rsid w:val="00755DB1"/>
    <w:rsid w:val="007574FC"/>
    <w:rsid w:val="00757B2F"/>
    <w:rsid w:val="007600D3"/>
    <w:rsid w:val="00760975"/>
    <w:rsid w:val="00760ECD"/>
    <w:rsid w:val="00760FAA"/>
    <w:rsid w:val="0076165D"/>
    <w:rsid w:val="00761AF2"/>
    <w:rsid w:val="00761FDA"/>
    <w:rsid w:val="007621FF"/>
    <w:rsid w:val="007634E3"/>
    <w:rsid w:val="00764130"/>
    <w:rsid w:val="00764194"/>
    <w:rsid w:val="007641B4"/>
    <w:rsid w:val="00764275"/>
    <w:rsid w:val="00765B71"/>
    <w:rsid w:val="00765ED3"/>
    <w:rsid w:val="007662C9"/>
    <w:rsid w:val="0076681D"/>
    <w:rsid w:val="00766A65"/>
    <w:rsid w:val="007671F5"/>
    <w:rsid w:val="007676B8"/>
    <w:rsid w:val="00770176"/>
    <w:rsid w:val="007709D7"/>
    <w:rsid w:val="0077175C"/>
    <w:rsid w:val="00771870"/>
    <w:rsid w:val="00771997"/>
    <w:rsid w:val="00771BF9"/>
    <w:rsid w:val="0077236C"/>
    <w:rsid w:val="00772EF6"/>
    <w:rsid w:val="00772F8A"/>
    <w:rsid w:val="007732E8"/>
    <w:rsid w:val="007739C6"/>
    <w:rsid w:val="00774889"/>
    <w:rsid w:val="00774C1D"/>
    <w:rsid w:val="00774FF5"/>
    <w:rsid w:val="007750B3"/>
    <w:rsid w:val="00775CFE"/>
    <w:rsid w:val="00775F76"/>
    <w:rsid w:val="00776131"/>
    <w:rsid w:val="00776AEA"/>
    <w:rsid w:val="00777575"/>
    <w:rsid w:val="00777BA0"/>
    <w:rsid w:val="007803BD"/>
    <w:rsid w:val="007811DC"/>
    <w:rsid w:val="007820FA"/>
    <w:rsid w:val="007826D5"/>
    <w:rsid w:val="0078285F"/>
    <w:rsid w:val="00783097"/>
    <w:rsid w:val="00783207"/>
    <w:rsid w:val="00783E1D"/>
    <w:rsid w:val="0078483B"/>
    <w:rsid w:val="00784EED"/>
    <w:rsid w:val="00784FE5"/>
    <w:rsid w:val="0078506F"/>
    <w:rsid w:val="0078585A"/>
    <w:rsid w:val="00785900"/>
    <w:rsid w:val="00785D76"/>
    <w:rsid w:val="007864E9"/>
    <w:rsid w:val="00786958"/>
    <w:rsid w:val="00786ADD"/>
    <w:rsid w:val="00786E71"/>
    <w:rsid w:val="007879A3"/>
    <w:rsid w:val="007912B1"/>
    <w:rsid w:val="0079162F"/>
    <w:rsid w:val="00791713"/>
    <w:rsid w:val="007922D3"/>
    <w:rsid w:val="00792EB6"/>
    <w:rsid w:val="00794031"/>
    <w:rsid w:val="00794924"/>
    <w:rsid w:val="00796DF7"/>
    <w:rsid w:val="007A0BC2"/>
    <w:rsid w:val="007A1D6A"/>
    <w:rsid w:val="007A1F44"/>
    <w:rsid w:val="007A23FF"/>
    <w:rsid w:val="007A295B"/>
    <w:rsid w:val="007A3094"/>
    <w:rsid w:val="007A310D"/>
    <w:rsid w:val="007A3424"/>
    <w:rsid w:val="007A35EF"/>
    <w:rsid w:val="007A3654"/>
    <w:rsid w:val="007A43A2"/>
    <w:rsid w:val="007A4701"/>
    <w:rsid w:val="007A4D04"/>
    <w:rsid w:val="007A5E4C"/>
    <w:rsid w:val="007A627E"/>
    <w:rsid w:val="007A7473"/>
    <w:rsid w:val="007A7A96"/>
    <w:rsid w:val="007A7BAB"/>
    <w:rsid w:val="007B03AF"/>
    <w:rsid w:val="007B0ABC"/>
    <w:rsid w:val="007B1543"/>
    <w:rsid w:val="007B1AC0"/>
    <w:rsid w:val="007B1CC1"/>
    <w:rsid w:val="007B270A"/>
    <w:rsid w:val="007B2D3B"/>
    <w:rsid w:val="007B3397"/>
    <w:rsid w:val="007B3AE0"/>
    <w:rsid w:val="007B3CBA"/>
    <w:rsid w:val="007B49F8"/>
    <w:rsid w:val="007B52CD"/>
    <w:rsid w:val="007B5629"/>
    <w:rsid w:val="007B57E6"/>
    <w:rsid w:val="007B6073"/>
    <w:rsid w:val="007B68EA"/>
    <w:rsid w:val="007B7DC1"/>
    <w:rsid w:val="007B7EDB"/>
    <w:rsid w:val="007C0281"/>
    <w:rsid w:val="007C1766"/>
    <w:rsid w:val="007C19AD"/>
    <w:rsid w:val="007C1E92"/>
    <w:rsid w:val="007C3029"/>
    <w:rsid w:val="007C3598"/>
    <w:rsid w:val="007C37D6"/>
    <w:rsid w:val="007C39ED"/>
    <w:rsid w:val="007C3FA8"/>
    <w:rsid w:val="007C4F62"/>
    <w:rsid w:val="007C5FF7"/>
    <w:rsid w:val="007C68DA"/>
    <w:rsid w:val="007C68EC"/>
    <w:rsid w:val="007D0B15"/>
    <w:rsid w:val="007D10C5"/>
    <w:rsid w:val="007D17DA"/>
    <w:rsid w:val="007D1CFC"/>
    <w:rsid w:val="007D229A"/>
    <w:rsid w:val="007D2E4E"/>
    <w:rsid w:val="007D2F44"/>
    <w:rsid w:val="007D2F4D"/>
    <w:rsid w:val="007D342E"/>
    <w:rsid w:val="007D3DA8"/>
    <w:rsid w:val="007D4178"/>
    <w:rsid w:val="007D4D33"/>
    <w:rsid w:val="007D605C"/>
    <w:rsid w:val="007D6072"/>
    <w:rsid w:val="007D6610"/>
    <w:rsid w:val="007D6C41"/>
    <w:rsid w:val="007D7175"/>
    <w:rsid w:val="007E1369"/>
    <w:rsid w:val="007E1A1B"/>
    <w:rsid w:val="007E1A88"/>
    <w:rsid w:val="007E2864"/>
    <w:rsid w:val="007E28A0"/>
    <w:rsid w:val="007E2BEF"/>
    <w:rsid w:val="007E35B4"/>
    <w:rsid w:val="007E4C88"/>
    <w:rsid w:val="007E585E"/>
    <w:rsid w:val="007E66C0"/>
    <w:rsid w:val="007E6837"/>
    <w:rsid w:val="007E76DF"/>
    <w:rsid w:val="007E7A82"/>
    <w:rsid w:val="007E7C5B"/>
    <w:rsid w:val="007E7DDF"/>
    <w:rsid w:val="007F0177"/>
    <w:rsid w:val="007F084F"/>
    <w:rsid w:val="007F08DB"/>
    <w:rsid w:val="007F0C2D"/>
    <w:rsid w:val="007F1072"/>
    <w:rsid w:val="007F10E5"/>
    <w:rsid w:val="007F11C8"/>
    <w:rsid w:val="007F1CFB"/>
    <w:rsid w:val="007F220B"/>
    <w:rsid w:val="007F27DD"/>
    <w:rsid w:val="007F2927"/>
    <w:rsid w:val="007F2988"/>
    <w:rsid w:val="007F2A6B"/>
    <w:rsid w:val="007F3F28"/>
    <w:rsid w:val="007F6007"/>
    <w:rsid w:val="007F6880"/>
    <w:rsid w:val="007F6F65"/>
    <w:rsid w:val="007F76B4"/>
    <w:rsid w:val="007F7E56"/>
    <w:rsid w:val="008001B4"/>
    <w:rsid w:val="00800769"/>
    <w:rsid w:val="00800ED2"/>
    <w:rsid w:val="00801B8F"/>
    <w:rsid w:val="00802C46"/>
    <w:rsid w:val="00802E74"/>
    <w:rsid w:val="008048AB"/>
    <w:rsid w:val="00804B92"/>
    <w:rsid w:val="00804E21"/>
    <w:rsid w:val="00805092"/>
    <w:rsid w:val="00805110"/>
    <w:rsid w:val="00805715"/>
    <w:rsid w:val="00805807"/>
    <w:rsid w:val="00806AAF"/>
    <w:rsid w:val="008070AC"/>
    <w:rsid w:val="00807605"/>
    <w:rsid w:val="00807B86"/>
    <w:rsid w:val="00807DB3"/>
    <w:rsid w:val="008101A7"/>
    <w:rsid w:val="008101FD"/>
    <w:rsid w:val="00810D8D"/>
    <w:rsid w:val="00811835"/>
    <w:rsid w:val="00812644"/>
    <w:rsid w:val="00812AC5"/>
    <w:rsid w:val="00812EA0"/>
    <w:rsid w:val="00813142"/>
    <w:rsid w:val="008155AF"/>
    <w:rsid w:val="0081581D"/>
    <w:rsid w:val="008172BE"/>
    <w:rsid w:val="00817B71"/>
    <w:rsid w:val="00820244"/>
    <w:rsid w:val="00821100"/>
    <w:rsid w:val="00821BC7"/>
    <w:rsid w:val="008221B3"/>
    <w:rsid w:val="0082248E"/>
    <w:rsid w:val="00822F0A"/>
    <w:rsid w:val="00823EAA"/>
    <w:rsid w:val="0082440D"/>
    <w:rsid w:val="00824FDF"/>
    <w:rsid w:val="00825125"/>
    <w:rsid w:val="008257CC"/>
    <w:rsid w:val="0082591D"/>
    <w:rsid w:val="0082591E"/>
    <w:rsid w:val="0082643D"/>
    <w:rsid w:val="00826644"/>
    <w:rsid w:val="00826C80"/>
    <w:rsid w:val="00826D59"/>
    <w:rsid w:val="008274BF"/>
    <w:rsid w:val="00830498"/>
    <w:rsid w:val="00830DC3"/>
    <w:rsid w:val="00831555"/>
    <w:rsid w:val="008316DE"/>
    <w:rsid w:val="00831F52"/>
    <w:rsid w:val="00832154"/>
    <w:rsid w:val="00832459"/>
    <w:rsid w:val="00832F5C"/>
    <w:rsid w:val="00833880"/>
    <w:rsid w:val="008338F7"/>
    <w:rsid w:val="00833B21"/>
    <w:rsid w:val="008359E0"/>
    <w:rsid w:val="0083680F"/>
    <w:rsid w:val="00837333"/>
    <w:rsid w:val="008376F6"/>
    <w:rsid w:val="0083781E"/>
    <w:rsid w:val="00837D5B"/>
    <w:rsid w:val="00837EB0"/>
    <w:rsid w:val="008400FC"/>
    <w:rsid w:val="00840607"/>
    <w:rsid w:val="00841308"/>
    <w:rsid w:val="0084140A"/>
    <w:rsid w:val="00841CD2"/>
    <w:rsid w:val="0084216F"/>
    <w:rsid w:val="0084251B"/>
    <w:rsid w:val="00842B77"/>
    <w:rsid w:val="0084309F"/>
    <w:rsid w:val="008432E6"/>
    <w:rsid w:val="00843706"/>
    <w:rsid w:val="00843876"/>
    <w:rsid w:val="008441E8"/>
    <w:rsid w:val="008443F3"/>
    <w:rsid w:val="008455F2"/>
    <w:rsid w:val="00845C12"/>
    <w:rsid w:val="0084643D"/>
    <w:rsid w:val="008469D9"/>
    <w:rsid w:val="00846DC0"/>
    <w:rsid w:val="00847040"/>
    <w:rsid w:val="008474A7"/>
    <w:rsid w:val="008506B6"/>
    <w:rsid w:val="00850AE0"/>
    <w:rsid w:val="00851A54"/>
    <w:rsid w:val="00851D83"/>
    <w:rsid w:val="00852016"/>
    <w:rsid w:val="008524D2"/>
    <w:rsid w:val="008524E6"/>
    <w:rsid w:val="008526F3"/>
    <w:rsid w:val="00852C53"/>
    <w:rsid w:val="00852E19"/>
    <w:rsid w:val="00853A26"/>
    <w:rsid w:val="008542D5"/>
    <w:rsid w:val="008542E5"/>
    <w:rsid w:val="0085462F"/>
    <w:rsid w:val="0085493C"/>
    <w:rsid w:val="00855415"/>
    <w:rsid w:val="00855930"/>
    <w:rsid w:val="0085633E"/>
    <w:rsid w:val="0085681C"/>
    <w:rsid w:val="00856833"/>
    <w:rsid w:val="00856840"/>
    <w:rsid w:val="0086087C"/>
    <w:rsid w:val="00860D8E"/>
    <w:rsid w:val="00862692"/>
    <w:rsid w:val="0086275E"/>
    <w:rsid w:val="00862CC2"/>
    <w:rsid w:val="008634B1"/>
    <w:rsid w:val="00863DCB"/>
    <w:rsid w:val="0086410A"/>
    <w:rsid w:val="00864440"/>
    <w:rsid w:val="00864D76"/>
    <w:rsid w:val="008650FC"/>
    <w:rsid w:val="008657C5"/>
    <w:rsid w:val="00866012"/>
    <w:rsid w:val="00866EB3"/>
    <w:rsid w:val="00866EFE"/>
    <w:rsid w:val="0086701A"/>
    <w:rsid w:val="00867BD2"/>
    <w:rsid w:val="00870246"/>
    <w:rsid w:val="00870691"/>
    <w:rsid w:val="008712FD"/>
    <w:rsid w:val="00871608"/>
    <w:rsid w:val="008716A1"/>
    <w:rsid w:val="00872D3F"/>
    <w:rsid w:val="008733E4"/>
    <w:rsid w:val="00873536"/>
    <w:rsid w:val="00873F15"/>
    <w:rsid w:val="00873F3E"/>
    <w:rsid w:val="00874096"/>
    <w:rsid w:val="008756A4"/>
    <w:rsid w:val="00875F73"/>
    <w:rsid w:val="00880462"/>
    <w:rsid w:val="00880CE9"/>
    <w:rsid w:val="00880F30"/>
    <w:rsid w:val="00881DF3"/>
    <w:rsid w:val="0088208B"/>
    <w:rsid w:val="0088231B"/>
    <w:rsid w:val="00882F31"/>
    <w:rsid w:val="008833E8"/>
    <w:rsid w:val="0088353B"/>
    <w:rsid w:val="008856DD"/>
    <w:rsid w:val="00885C33"/>
    <w:rsid w:val="00886A08"/>
    <w:rsid w:val="00886D90"/>
    <w:rsid w:val="00887B01"/>
    <w:rsid w:val="00887B48"/>
    <w:rsid w:val="00890ECF"/>
    <w:rsid w:val="0089176E"/>
    <w:rsid w:val="008917E0"/>
    <w:rsid w:val="00891B24"/>
    <w:rsid w:val="008921BA"/>
    <w:rsid w:val="00892365"/>
    <w:rsid w:val="008926C7"/>
    <w:rsid w:val="00892BE5"/>
    <w:rsid w:val="0089387C"/>
    <w:rsid w:val="0089444E"/>
    <w:rsid w:val="008949DF"/>
    <w:rsid w:val="00894B15"/>
    <w:rsid w:val="008951DB"/>
    <w:rsid w:val="008955AD"/>
    <w:rsid w:val="0089584E"/>
    <w:rsid w:val="00896ABE"/>
    <w:rsid w:val="00896C81"/>
    <w:rsid w:val="00896D83"/>
    <w:rsid w:val="0089753B"/>
    <w:rsid w:val="008A066D"/>
    <w:rsid w:val="008A0AB2"/>
    <w:rsid w:val="008A0CFC"/>
    <w:rsid w:val="008A0D9D"/>
    <w:rsid w:val="008A12FE"/>
    <w:rsid w:val="008A26BD"/>
    <w:rsid w:val="008A28B6"/>
    <w:rsid w:val="008A2BB1"/>
    <w:rsid w:val="008A3466"/>
    <w:rsid w:val="008A389F"/>
    <w:rsid w:val="008A3D02"/>
    <w:rsid w:val="008A401C"/>
    <w:rsid w:val="008A43D9"/>
    <w:rsid w:val="008A5919"/>
    <w:rsid w:val="008A5940"/>
    <w:rsid w:val="008A5CF9"/>
    <w:rsid w:val="008A6DE9"/>
    <w:rsid w:val="008A73B2"/>
    <w:rsid w:val="008A73FB"/>
    <w:rsid w:val="008B043F"/>
    <w:rsid w:val="008B0808"/>
    <w:rsid w:val="008B0A49"/>
    <w:rsid w:val="008B0AEC"/>
    <w:rsid w:val="008B1774"/>
    <w:rsid w:val="008B1952"/>
    <w:rsid w:val="008B1DA7"/>
    <w:rsid w:val="008B1E53"/>
    <w:rsid w:val="008B1E5B"/>
    <w:rsid w:val="008B34B4"/>
    <w:rsid w:val="008B389D"/>
    <w:rsid w:val="008B3C5C"/>
    <w:rsid w:val="008B5299"/>
    <w:rsid w:val="008B5505"/>
    <w:rsid w:val="008B5A5F"/>
    <w:rsid w:val="008B5AB0"/>
    <w:rsid w:val="008B6054"/>
    <w:rsid w:val="008B744F"/>
    <w:rsid w:val="008B7B08"/>
    <w:rsid w:val="008C05DA"/>
    <w:rsid w:val="008C08AC"/>
    <w:rsid w:val="008C13F0"/>
    <w:rsid w:val="008C1447"/>
    <w:rsid w:val="008C1F26"/>
    <w:rsid w:val="008C2A3A"/>
    <w:rsid w:val="008C3081"/>
    <w:rsid w:val="008C3DDC"/>
    <w:rsid w:val="008C3E67"/>
    <w:rsid w:val="008C4C7E"/>
    <w:rsid w:val="008C5942"/>
    <w:rsid w:val="008C5C46"/>
    <w:rsid w:val="008C6184"/>
    <w:rsid w:val="008C729B"/>
    <w:rsid w:val="008C785E"/>
    <w:rsid w:val="008D01CB"/>
    <w:rsid w:val="008D0AFB"/>
    <w:rsid w:val="008D0CCF"/>
    <w:rsid w:val="008D1511"/>
    <w:rsid w:val="008D32DF"/>
    <w:rsid w:val="008D35E9"/>
    <w:rsid w:val="008D362A"/>
    <w:rsid w:val="008D3959"/>
    <w:rsid w:val="008D3966"/>
    <w:rsid w:val="008D3CF0"/>
    <w:rsid w:val="008D4190"/>
    <w:rsid w:val="008D4352"/>
    <w:rsid w:val="008D5909"/>
    <w:rsid w:val="008D60BC"/>
    <w:rsid w:val="008D6D7B"/>
    <w:rsid w:val="008D7080"/>
    <w:rsid w:val="008D7500"/>
    <w:rsid w:val="008D7EB7"/>
    <w:rsid w:val="008E0E36"/>
    <w:rsid w:val="008E0EB8"/>
    <w:rsid w:val="008E10A6"/>
    <w:rsid w:val="008E1271"/>
    <w:rsid w:val="008E2038"/>
    <w:rsid w:val="008E2251"/>
    <w:rsid w:val="008E24B3"/>
    <w:rsid w:val="008E24CA"/>
    <w:rsid w:val="008E2F6E"/>
    <w:rsid w:val="008E38AD"/>
    <w:rsid w:val="008E3A22"/>
    <w:rsid w:val="008E3EEC"/>
    <w:rsid w:val="008E591B"/>
    <w:rsid w:val="008E5BF2"/>
    <w:rsid w:val="008E5C81"/>
    <w:rsid w:val="008E6A80"/>
    <w:rsid w:val="008E6EE0"/>
    <w:rsid w:val="008E780D"/>
    <w:rsid w:val="008E7AD0"/>
    <w:rsid w:val="008F00E1"/>
    <w:rsid w:val="008F0A38"/>
    <w:rsid w:val="008F0F84"/>
    <w:rsid w:val="008F1014"/>
    <w:rsid w:val="008F11C9"/>
    <w:rsid w:val="008F23D8"/>
    <w:rsid w:val="008F26F0"/>
    <w:rsid w:val="008F2FD5"/>
    <w:rsid w:val="008F37E5"/>
    <w:rsid w:val="008F48C2"/>
    <w:rsid w:val="008F56DB"/>
    <w:rsid w:val="008F5840"/>
    <w:rsid w:val="008F5EEF"/>
    <w:rsid w:val="008F63B5"/>
    <w:rsid w:val="008F6571"/>
    <w:rsid w:val="008F66FE"/>
    <w:rsid w:val="008F72CC"/>
    <w:rsid w:val="008F72CD"/>
    <w:rsid w:val="008F7754"/>
    <w:rsid w:val="008F7B00"/>
    <w:rsid w:val="00900BB5"/>
    <w:rsid w:val="0090113F"/>
    <w:rsid w:val="00902199"/>
    <w:rsid w:val="009023F1"/>
    <w:rsid w:val="00902D13"/>
    <w:rsid w:val="00903802"/>
    <w:rsid w:val="00905441"/>
    <w:rsid w:val="0090696D"/>
    <w:rsid w:val="00906CD6"/>
    <w:rsid w:val="00906E4D"/>
    <w:rsid w:val="00906F31"/>
    <w:rsid w:val="009076CE"/>
    <w:rsid w:val="009078B3"/>
    <w:rsid w:val="00907A77"/>
    <w:rsid w:val="00907E00"/>
    <w:rsid w:val="0091050F"/>
    <w:rsid w:val="0091088D"/>
    <w:rsid w:val="00910FA0"/>
    <w:rsid w:val="00910FC9"/>
    <w:rsid w:val="009113ED"/>
    <w:rsid w:val="009128E9"/>
    <w:rsid w:val="0091291A"/>
    <w:rsid w:val="00912E05"/>
    <w:rsid w:val="00913612"/>
    <w:rsid w:val="0091364B"/>
    <w:rsid w:val="0091366A"/>
    <w:rsid w:val="00913824"/>
    <w:rsid w:val="00914952"/>
    <w:rsid w:val="00914FEC"/>
    <w:rsid w:val="00915757"/>
    <w:rsid w:val="009157EC"/>
    <w:rsid w:val="009159B3"/>
    <w:rsid w:val="00915AEE"/>
    <w:rsid w:val="0091607D"/>
    <w:rsid w:val="00916181"/>
    <w:rsid w:val="009204C5"/>
    <w:rsid w:val="0092180D"/>
    <w:rsid w:val="009223E9"/>
    <w:rsid w:val="009229DA"/>
    <w:rsid w:val="00922AB3"/>
    <w:rsid w:val="009232C9"/>
    <w:rsid w:val="00923608"/>
    <w:rsid w:val="009238E5"/>
    <w:rsid w:val="00923913"/>
    <w:rsid w:val="00923F12"/>
    <w:rsid w:val="00924FF8"/>
    <w:rsid w:val="00925BA8"/>
    <w:rsid w:val="00926DA7"/>
    <w:rsid w:val="00927F8B"/>
    <w:rsid w:val="0093062B"/>
    <w:rsid w:val="0093094D"/>
    <w:rsid w:val="00930E7A"/>
    <w:rsid w:val="0093228A"/>
    <w:rsid w:val="009328C7"/>
    <w:rsid w:val="00932C44"/>
    <w:rsid w:val="009336EC"/>
    <w:rsid w:val="00933AB2"/>
    <w:rsid w:val="00933F56"/>
    <w:rsid w:val="009344A8"/>
    <w:rsid w:val="00934C13"/>
    <w:rsid w:val="00935228"/>
    <w:rsid w:val="009355A2"/>
    <w:rsid w:val="00935F1B"/>
    <w:rsid w:val="00935F9E"/>
    <w:rsid w:val="00936D98"/>
    <w:rsid w:val="009379E1"/>
    <w:rsid w:val="009404CB"/>
    <w:rsid w:val="009428E9"/>
    <w:rsid w:val="00942C80"/>
    <w:rsid w:val="00942E9A"/>
    <w:rsid w:val="00943197"/>
    <w:rsid w:val="009435F2"/>
    <w:rsid w:val="00945180"/>
    <w:rsid w:val="0094590C"/>
    <w:rsid w:val="00946355"/>
    <w:rsid w:val="009468B7"/>
    <w:rsid w:val="0094724E"/>
    <w:rsid w:val="00947973"/>
    <w:rsid w:val="00947BE6"/>
    <w:rsid w:val="0095048D"/>
    <w:rsid w:val="00950EC7"/>
    <w:rsid w:val="00951ADB"/>
    <w:rsid w:val="00952103"/>
    <w:rsid w:val="00952530"/>
    <w:rsid w:val="0095274B"/>
    <w:rsid w:val="009531CA"/>
    <w:rsid w:val="0095380C"/>
    <w:rsid w:val="00954353"/>
    <w:rsid w:val="009554CE"/>
    <w:rsid w:val="00955C0A"/>
    <w:rsid w:val="00955C27"/>
    <w:rsid w:val="00955C4F"/>
    <w:rsid w:val="00956240"/>
    <w:rsid w:val="0096128A"/>
    <w:rsid w:val="0096146C"/>
    <w:rsid w:val="009614AF"/>
    <w:rsid w:val="00963425"/>
    <w:rsid w:val="009650A5"/>
    <w:rsid w:val="009657F1"/>
    <w:rsid w:val="0096625D"/>
    <w:rsid w:val="00967AF2"/>
    <w:rsid w:val="00967CDE"/>
    <w:rsid w:val="00970401"/>
    <w:rsid w:val="009709F8"/>
    <w:rsid w:val="00970D94"/>
    <w:rsid w:val="00971627"/>
    <w:rsid w:val="00972040"/>
    <w:rsid w:val="00972578"/>
    <w:rsid w:val="00972929"/>
    <w:rsid w:val="00972F91"/>
    <w:rsid w:val="00973827"/>
    <w:rsid w:val="00973D21"/>
    <w:rsid w:val="00973D36"/>
    <w:rsid w:val="00973DD5"/>
    <w:rsid w:val="009742D3"/>
    <w:rsid w:val="009753B5"/>
    <w:rsid w:val="00976B4C"/>
    <w:rsid w:val="00977BA7"/>
    <w:rsid w:val="00977C45"/>
    <w:rsid w:val="00977F70"/>
    <w:rsid w:val="0098194F"/>
    <w:rsid w:val="009826C8"/>
    <w:rsid w:val="009833CD"/>
    <w:rsid w:val="009836E4"/>
    <w:rsid w:val="009838A1"/>
    <w:rsid w:val="00983D30"/>
    <w:rsid w:val="009840EF"/>
    <w:rsid w:val="0098412F"/>
    <w:rsid w:val="009849B5"/>
    <w:rsid w:val="0098511B"/>
    <w:rsid w:val="00985A39"/>
    <w:rsid w:val="00985F28"/>
    <w:rsid w:val="00986149"/>
    <w:rsid w:val="00986176"/>
    <w:rsid w:val="00986E7F"/>
    <w:rsid w:val="00987536"/>
    <w:rsid w:val="009901E8"/>
    <w:rsid w:val="00990BD5"/>
    <w:rsid w:val="00991518"/>
    <w:rsid w:val="0099196F"/>
    <w:rsid w:val="00992B98"/>
    <w:rsid w:val="0099359F"/>
    <w:rsid w:val="00993CF4"/>
    <w:rsid w:val="00994156"/>
    <w:rsid w:val="00994871"/>
    <w:rsid w:val="00994AFA"/>
    <w:rsid w:val="00994E08"/>
    <w:rsid w:val="009951F9"/>
    <w:rsid w:val="00995BAB"/>
    <w:rsid w:val="00995C95"/>
    <w:rsid w:val="00995E85"/>
    <w:rsid w:val="00996468"/>
    <w:rsid w:val="00996876"/>
    <w:rsid w:val="00996FFA"/>
    <w:rsid w:val="009973F1"/>
    <w:rsid w:val="009973F3"/>
    <w:rsid w:val="00997FB2"/>
    <w:rsid w:val="009A010D"/>
    <w:rsid w:val="009A0395"/>
    <w:rsid w:val="009A0C6F"/>
    <w:rsid w:val="009A0F4B"/>
    <w:rsid w:val="009A14EF"/>
    <w:rsid w:val="009A1B7C"/>
    <w:rsid w:val="009A2DF9"/>
    <w:rsid w:val="009A3485"/>
    <w:rsid w:val="009A3807"/>
    <w:rsid w:val="009A3A86"/>
    <w:rsid w:val="009A3B25"/>
    <w:rsid w:val="009A4595"/>
    <w:rsid w:val="009A4869"/>
    <w:rsid w:val="009A4955"/>
    <w:rsid w:val="009A49CA"/>
    <w:rsid w:val="009A54F1"/>
    <w:rsid w:val="009A6928"/>
    <w:rsid w:val="009A6A6B"/>
    <w:rsid w:val="009A6DC4"/>
    <w:rsid w:val="009B0014"/>
    <w:rsid w:val="009B0445"/>
    <w:rsid w:val="009B0F5C"/>
    <w:rsid w:val="009B179B"/>
    <w:rsid w:val="009B1CEE"/>
    <w:rsid w:val="009B1EF9"/>
    <w:rsid w:val="009B26AC"/>
    <w:rsid w:val="009B37E2"/>
    <w:rsid w:val="009B38C1"/>
    <w:rsid w:val="009B3B69"/>
    <w:rsid w:val="009B3E70"/>
    <w:rsid w:val="009B3FF7"/>
    <w:rsid w:val="009B4519"/>
    <w:rsid w:val="009B506B"/>
    <w:rsid w:val="009B57EF"/>
    <w:rsid w:val="009B5B85"/>
    <w:rsid w:val="009B6134"/>
    <w:rsid w:val="009B6313"/>
    <w:rsid w:val="009B650E"/>
    <w:rsid w:val="009B6ACB"/>
    <w:rsid w:val="009B6CBB"/>
    <w:rsid w:val="009B7204"/>
    <w:rsid w:val="009B776B"/>
    <w:rsid w:val="009C0074"/>
    <w:rsid w:val="009C0564"/>
    <w:rsid w:val="009C0897"/>
    <w:rsid w:val="009C1F65"/>
    <w:rsid w:val="009C24E3"/>
    <w:rsid w:val="009C2685"/>
    <w:rsid w:val="009C2AD8"/>
    <w:rsid w:val="009C3853"/>
    <w:rsid w:val="009C39BC"/>
    <w:rsid w:val="009C4BC2"/>
    <w:rsid w:val="009C4D22"/>
    <w:rsid w:val="009C7320"/>
    <w:rsid w:val="009C73B7"/>
    <w:rsid w:val="009C7ABB"/>
    <w:rsid w:val="009D0729"/>
    <w:rsid w:val="009D0F66"/>
    <w:rsid w:val="009D113A"/>
    <w:rsid w:val="009D1A06"/>
    <w:rsid w:val="009D1A97"/>
    <w:rsid w:val="009D1B6A"/>
    <w:rsid w:val="009D1BA4"/>
    <w:rsid w:val="009D1F51"/>
    <w:rsid w:val="009D22E4"/>
    <w:rsid w:val="009D22F7"/>
    <w:rsid w:val="009D319C"/>
    <w:rsid w:val="009D36A8"/>
    <w:rsid w:val="009D3DD7"/>
    <w:rsid w:val="009D3FA8"/>
    <w:rsid w:val="009D4DBE"/>
    <w:rsid w:val="009D54DF"/>
    <w:rsid w:val="009D5BAB"/>
    <w:rsid w:val="009D6A0A"/>
    <w:rsid w:val="009D706C"/>
    <w:rsid w:val="009D7B70"/>
    <w:rsid w:val="009E058F"/>
    <w:rsid w:val="009E0A9E"/>
    <w:rsid w:val="009E136B"/>
    <w:rsid w:val="009E19A2"/>
    <w:rsid w:val="009E35DA"/>
    <w:rsid w:val="009E3AFD"/>
    <w:rsid w:val="009E3CDD"/>
    <w:rsid w:val="009E3DEC"/>
    <w:rsid w:val="009E4B16"/>
    <w:rsid w:val="009E5C60"/>
    <w:rsid w:val="009E64DB"/>
    <w:rsid w:val="009E6794"/>
    <w:rsid w:val="009E7189"/>
    <w:rsid w:val="009E7E46"/>
    <w:rsid w:val="009E7FC1"/>
    <w:rsid w:val="009F01E1"/>
    <w:rsid w:val="009F08E8"/>
    <w:rsid w:val="009F0B4D"/>
    <w:rsid w:val="009F1096"/>
    <w:rsid w:val="009F150E"/>
    <w:rsid w:val="009F1B84"/>
    <w:rsid w:val="009F1F9F"/>
    <w:rsid w:val="009F21D4"/>
    <w:rsid w:val="009F27AD"/>
    <w:rsid w:val="009F2838"/>
    <w:rsid w:val="009F3FB5"/>
    <w:rsid w:val="009F521F"/>
    <w:rsid w:val="009F537C"/>
    <w:rsid w:val="009F553C"/>
    <w:rsid w:val="009F59F8"/>
    <w:rsid w:val="00A0056F"/>
    <w:rsid w:val="00A005B0"/>
    <w:rsid w:val="00A007F8"/>
    <w:rsid w:val="00A01F17"/>
    <w:rsid w:val="00A022A5"/>
    <w:rsid w:val="00A0278F"/>
    <w:rsid w:val="00A0364C"/>
    <w:rsid w:val="00A03A22"/>
    <w:rsid w:val="00A03B49"/>
    <w:rsid w:val="00A04634"/>
    <w:rsid w:val="00A0566F"/>
    <w:rsid w:val="00A05C31"/>
    <w:rsid w:val="00A06119"/>
    <w:rsid w:val="00A06F2C"/>
    <w:rsid w:val="00A07A48"/>
    <w:rsid w:val="00A108EE"/>
    <w:rsid w:val="00A10BB8"/>
    <w:rsid w:val="00A11808"/>
    <w:rsid w:val="00A1200D"/>
    <w:rsid w:val="00A122D6"/>
    <w:rsid w:val="00A12373"/>
    <w:rsid w:val="00A137E4"/>
    <w:rsid w:val="00A13A50"/>
    <w:rsid w:val="00A14017"/>
    <w:rsid w:val="00A14813"/>
    <w:rsid w:val="00A14D4E"/>
    <w:rsid w:val="00A14FCF"/>
    <w:rsid w:val="00A1566A"/>
    <w:rsid w:val="00A158E9"/>
    <w:rsid w:val="00A165BF"/>
    <w:rsid w:val="00A172E8"/>
    <w:rsid w:val="00A179FF"/>
    <w:rsid w:val="00A20022"/>
    <w:rsid w:val="00A21389"/>
    <w:rsid w:val="00A21998"/>
    <w:rsid w:val="00A21A07"/>
    <w:rsid w:val="00A21A36"/>
    <w:rsid w:val="00A2309A"/>
    <w:rsid w:val="00A23EC9"/>
    <w:rsid w:val="00A242F3"/>
    <w:rsid w:val="00A24ADC"/>
    <w:rsid w:val="00A25282"/>
    <w:rsid w:val="00A25294"/>
    <w:rsid w:val="00A254EE"/>
    <w:rsid w:val="00A25BE7"/>
    <w:rsid w:val="00A26A86"/>
    <w:rsid w:val="00A26CEF"/>
    <w:rsid w:val="00A27008"/>
    <w:rsid w:val="00A272B6"/>
    <w:rsid w:val="00A274BD"/>
    <w:rsid w:val="00A275E8"/>
    <w:rsid w:val="00A27CDF"/>
    <w:rsid w:val="00A27EDA"/>
    <w:rsid w:val="00A309C6"/>
    <w:rsid w:val="00A30D13"/>
    <w:rsid w:val="00A31081"/>
    <w:rsid w:val="00A314F9"/>
    <w:rsid w:val="00A319D0"/>
    <w:rsid w:val="00A32316"/>
    <w:rsid w:val="00A32CBE"/>
    <w:rsid w:val="00A32F49"/>
    <w:rsid w:val="00A33172"/>
    <w:rsid w:val="00A33729"/>
    <w:rsid w:val="00A3432B"/>
    <w:rsid w:val="00A346BA"/>
    <w:rsid w:val="00A34C67"/>
    <w:rsid w:val="00A34CB0"/>
    <w:rsid w:val="00A34D62"/>
    <w:rsid w:val="00A3530A"/>
    <w:rsid w:val="00A3611D"/>
    <w:rsid w:val="00A36339"/>
    <w:rsid w:val="00A366E4"/>
    <w:rsid w:val="00A368D1"/>
    <w:rsid w:val="00A373A9"/>
    <w:rsid w:val="00A40560"/>
    <w:rsid w:val="00A40C27"/>
    <w:rsid w:val="00A430CC"/>
    <w:rsid w:val="00A4376F"/>
    <w:rsid w:val="00A4533B"/>
    <w:rsid w:val="00A4549F"/>
    <w:rsid w:val="00A45B9B"/>
    <w:rsid w:val="00A45F23"/>
    <w:rsid w:val="00A462FE"/>
    <w:rsid w:val="00A47672"/>
    <w:rsid w:val="00A4788E"/>
    <w:rsid w:val="00A47938"/>
    <w:rsid w:val="00A501C9"/>
    <w:rsid w:val="00A50450"/>
    <w:rsid w:val="00A50506"/>
    <w:rsid w:val="00A50BBE"/>
    <w:rsid w:val="00A52400"/>
    <w:rsid w:val="00A5253A"/>
    <w:rsid w:val="00A52826"/>
    <w:rsid w:val="00A53F55"/>
    <w:rsid w:val="00A5417B"/>
    <w:rsid w:val="00A54599"/>
    <w:rsid w:val="00A548A0"/>
    <w:rsid w:val="00A54B82"/>
    <w:rsid w:val="00A557A3"/>
    <w:rsid w:val="00A55B7B"/>
    <w:rsid w:val="00A569D4"/>
    <w:rsid w:val="00A57BEF"/>
    <w:rsid w:val="00A57C11"/>
    <w:rsid w:val="00A57F1A"/>
    <w:rsid w:val="00A60163"/>
    <w:rsid w:val="00A6038D"/>
    <w:rsid w:val="00A60824"/>
    <w:rsid w:val="00A60825"/>
    <w:rsid w:val="00A60B29"/>
    <w:rsid w:val="00A60CF0"/>
    <w:rsid w:val="00A61429"/>
    <w:rsid w:val="00A61514"/>
    <w:rsid w:val="00A61645"/>
    <w:rsid w:val="00A6200C"/>
    <w:rsid w:val="00A62080"/>
    <w:rsid w:val="00A62455"/>
    <w:rsid w:val="00A627E5"/>
    <w:rsid w:val="00A630A2"/>
    <w:rsid w:val="00A632B8"/>
    <w:rsid w:val="00A63BF3"/>
    <w:rsid w:val="00A645C5"/>
    <w:rsid w:val="00A64942"/>
    <w:rsid w:val="00A64F4E"/>
    <w:rsid w:val="00A65911"/>
    <w:rsid w:val="00A6643C"/>
    <w:rsid w:val="00A674C1"/>
    <w:rsid w:val="00A67544"/>
    <w:rsid w:val="00A7075B"/>
    <w:rsid w:val="00A70D6F"/>
    <w:rsid w:val="00A71CE6"/>
    <w:rsid w:val="00A71D23"/>
    <w:rsid w:val="00A72180"/>
    <w:rsid w:val="00A72826"/>
    <w:rsid w:val="00A72F64"/>
    <w:rsid w:val="00A7333A"/>
    <w:rsid w:val="00A7394F"/>
    <w:rsid w:val="00A73D0D"/>
    <w:rsid w:val="00A73F52"/>
    <w:rsid w:val="00A7413B"/>
    <w:rsid w:val="00A74A92"/>
    <w:rsid w:val="00A7502D"/>
    <w:rsid w:val="00A7522D"/>
    <w:rsid w:val="00A7589D"/>
    <w:rsid w:val="00A75CC1"/>
    <w:rsid w:val="00A75E88"/>
    <w:rsid w:val="00A7608C"/>
    <w:rsid w:val="00A76652"/>
    <w:rsid w:val="00A769A9"/>
    <w:rsid w:val="00A8024E"/>
    <w:rsid w:val="00A8056E"/>
    <w:rsid w:val="00A80F4E"/>
    <w:rsid w:val="00A80F84"/>
    <w:rsid w:val="00A810E5"/>
    <w:rsid w:val="00A82576"/>
    <w:rsid w:val="00A82D58"/>
    <w:rsid w:val="00A82D9E"/>
    <w:rsid w:val="00A83412"/>
    <w:rsid w:val="00A8399D"/>
    <w:rsid w:val="00A83E3D"/>
    <w:rsid w:val="00A8443A"/>
    <w:rsid w:val="00A8479C"/>
    <w:rsid w:val="00A85345"/>
    <w:rsid w:val="00A8557B"/>
    <w:rsid w:val="00A85A05"/>
    <w:rsid w:val="00A86241"/>
    <w:rsid w:val="00A866BE"/>
    <w:rsid w:val="00A86D63"/>
    <w:rsid w:val="00A87557"/>
    <w:rsid w:val="00A876AB"/>
    <w:rsid w:val="00A87797"/>
    <w:rsid w:val="00A90E72"/>
    <w:rsid w:val="00A90EE8"/>
    <w:rsid w:val="00A91B51"/>
    <w:rsid w:val="00A922A2"/>
    <w:rsid w:val="00A922DB"/>
    <w:rsid w:val="00A92480"/>
    <w:rsid w:val="00A9327B"/>
    <w:rsid w:val="00A93B69"/>
    <w:rsid w:val="00A93C7F"/>
    <w:rsid w:val="00A96090"/>
    <w:rsid w:val="00A963C7"/>
    <w:rsid w:val="00A96E5C"/>
    <w:rsid w:val="00A97F8C"/>
    <w:rsid w:val="00AA1626"/>
    <w:rsid w:val="00AA1BDD"/>
    <w:rsid w:val="00AA1C25"/>
    <w:rsid w:val="00AA3DB7"/>
    <w:rsid w:val="00AA515D"/>
    <w:rsid w:val="00AA51F5"/>
    <w:rsid w:val="00AA5E3B"/>
    <w:rsid w:val="00AA6084"/>
    <w:rsid w:val="00AA6189"/>
    <w:rsid w:val="00AA68B4"/>
    <w:rsid w:val="00AA69C2"/>
    <w:rsid w:val="00AA7096"/>
    <w:rsid w:val="00AA74D6"/>
    <w:rsid w:val="00AA75B8"/>
    <w:rsid w:val="00AA77EB"/>
    <w:rsid w:val="00AA7A53"/>
    <w:rsid w:val="00AB0543"/>
    <w:rsid w:val="00AB0592"/>
    <w:rsid w:val="00AB0AC9"/>
    <w:rsid w:val="00AB1622"/>
    <w:rsid w:val="00AB185A"/>
    <w:rsid w:val="00AB1BA7"/>
    <w:rsid w:val="00AB1E04"/>
    <w:rsid w:val="00AB2282"/>
    <w:rsid w:val="00AB27A7"/>
    <w:rsid w:val="00AB29CF"/>
    <w:rsid w:val="00AB3113"/>
    <w:rsid w:val="00AB348A"/>
    <w:rsid w:val="00AB3F38"/>
    <w:rsid w:val="00AB4117"/>
    <w:rsid w:val="00AB43EC"/>
    <w:rsid w:val="00AB4BA3"/>
    <w:rsid w:val="00AB4BF4"/>
    <w:rsid w:val="00AB5ADF"/>
    <w:rsid w:val="00AB5BF3"/>
    <w:rsid w:val="00AB5E57"/>
    <w:rsid w:val="00AB63C6"/>
    <w:rsid w:val="00AB6B71"/>
    <w:rsid w:val="00AB6D1B"/>
    <w:rsid w:val="00AB70A1"/>
    <w:rsid w:val="00AB725F"/>
    <w:rsid w:val="00AB764F"/>
    <w:rsid w:val="00AB7BC2"/>
    <w:rsid w:val="00AC0705"/>
    <w:rsid w:val="00AC0DD2"/>
    <w:rsid w:val="00AC109B"/>
    <w:rsid w:val="00AC1973"/>
    <w:rsid w:val="00AC2F43"/>
    <w:rsid w:val="00AC4488"/>
    <w:rsid w:val="00AC6011"/>
    <w:rsid w:val="00AC6F0A"/>
    <w:rsid w:val="00AC74DA"/>
    <w:rsid w:val="00AC7A2B"/>
    <w:rsid w:val="00AC7C25"/>
    <w:rsid w:val="00AD0A51"/>
    <w:rsid w:val="00AD0B37"/>
    <w:rsid w:val="00AD104E"/>
    <w:rsid w:val="00AD11F7"/>
    <w:rsid w:val="00AD1DB7"/>
    <w:rsid w:val="00AD2809"/>
    <w:rsid w:val="00AD2852"/>
    <w:rsid w:val="00AD2EA1"/>
    <w:rsid w:val="00AD3976"/>
    <w:rsid w:val="00AD4D2A"/>
    <w:rsid w:val="00AD4FF0"/>
    <w:rsid w:val="00AD542F"/>
    <w:rsid w:val="00AD59D1"/>
    <w:rsid w:val="00AD7305"/>
    <w:rsid w:val="00AD7E64"/>
    <w:rsid w:val="00AE01AB"/>
    <w:rsid w:val="00AE0C56"/>
    <w:rsid w:val="00AE149E"/>
    <w:rsid w:val="00AE17E0"/>
    <w:rsid w:val="00AE22F2"/>
    <w:rsid w:val="00AE29FC"/>
    <w:rsid w:val="00AE2F3F"/>
    <w:rsid w:val="00AE3B4E"/>
    <w:rsid w:val="00AE59EC"/>
    <w:rsid w:val="00AE5A24"/>
    <w:rsid w:val="00AE67B3"/>
    <w:rsid w:val="00AE7864"/>
    <w:rsid w:val="00AE78DD"/>
    <w:rsid w:val="00AE7949"/>
    <w:rsid w:val="00AE7D9E"/>
    <w:rsid w:val="00AE7FDB"/>
    <w:rsid w:val="00AF0A65"/>
    <w:rsid w:val="00AF1240"/>
    <w:rsid w:val="00AF141B"/>
    <w:rsid w:val="00AF183F"/>
    <w:rsid w:val="00AF25D5"/>
    <w:rsid w:val="00AF269C"/>
    <w:rsid w:val="00AF3DBB"/>
    <w:rsid w:val="00AF473F"/>
    <w:rsid w:val="00AF48C6"/>
    <w:rsid w:val="00AF4FAF"/>
    <w:rsid w:val="00AF5194"/>
    <w:rsid w:val="00AF53EF"/>
    <w:rsid w:val="00AF6AF9"/>
    <w:rsid w:val="00AF73C3"/>
    <w:rsid w:val="00AF795C"/>
    <w:rsid w:val="00AF7F7C"/>
    <w:rsid w:val="00B00752"/>
    <w:rsid w:val="00B00A79"/>
    <w:rsid w:val="00B011C7"/>
    <w:rsid w:val="00B026C1"/>
    <w:rsid w:val="00B02B9C"/>
    <w:rsid w:val="00B0343D"/>
    <w:rsid w:val="00B0353B"/>
    <w:rsid w:val="00B040B2"/>
    <w:rsid w:val="00B049FE"/>
    <w:rsid w:val="00B04ABA"/>
    <w:rsid w:val="00B04D06"/>
    <w:rsid w:val="00B060C8"/>
    <w:rsid w:val="00B06666"/>
    <w:rsid w:val="00B06D98"/>
    <w:rsid w:val="00B06E48"/>
    <w:rsid w:val="00B07F2A"/>
    <w:rsid w:val="00B07FF3"/>
    <w:rsid w:val="00B10558"/>
    <w:rsid w:val="00B10A65"/>
    <w:rsid w:val="00B11150"/>
    <w:rsid w:val="00B13825"/>
    <w:rsid w:val="00B1448A"/>
    <w:rsid w:val="00B156A9"/>
    <w:rsid w:val="00B15F83"/>
    <w:rsid w:val="00B160FF"/>
    <w:rsid w:val="00B16206"/>
    <w:rsid w:val="00B16322"/>
    <w:rsid w:val="00B1662E"/>
    <w:rsid w:val="00B16A6F"/>
    <w:rsid w:val="00B17358"/>
    <w:rsid w:val="00B17C5B"/>
    <w:rsid w:val="00B207F2"/>
    <w:rsid w:val="00B21C0B"/>
    <w:rsid w:val="00B22C0D"/>
    <w:rsid w:val="00B23AF4"/>
    <w:rsid w:val="00B23C15"/>
    <w:rsid w:val="00B24CAD"/>
    <w:rsid w:val="00B25762"/>
    <w:rsid w:val="00B25B40"/>
    <w:rsid w:val="00B25EE1"/>
    <w:rsid w:val="00B25FDE"/>
    <w:rsid w:val="00B2692B"/>
    <w:rsid w:val="00B26AB0"/>
    <w:rsid w:val="00B26AD2"/>
    <w:rsid w:val="00B26BDB"/>
    <w:rsid w:val="00B26CA2"/>
    <w:rsid w:val="00B26F60"/>
    <w:rsid w:val="00B307BB"/>
    <w:rsid w:val="00B30B4E"/>
    <w:rsid w:val="00B30BB0"/>
    <w:rsid w:val="00B30CD0"/>
    <w:rsid w:val="00B31246"/>
    <w:rsid w:val="00B31C3A"/>
    <w:rsid w:val="00B31D8D"/>
    <w:rsid w:val="00B326FF"/>
    <w:rsid w:val="00B340AA"/>
    <w:rsid w:val="00B34A9F"/>
    <w:rsid w:val="00B34B80"/>
    <w:rsid w:val="00B35CDA"/>
    <w:rsid w:val="00B37D97"/>
    <w:rsid w:val="00B40230"/>
    <w:rsid w:val="00B411BD"/>
    <w:rsid w:val="00B41559"/>
    <w:rsid w:val="00B418E8"/>
    <w:rsid w:val="00B42285"/>
    <w:rsid w:val="00B4274B"/>
    <w:rsid w:val="00B43192"/>
    <w:rsid w:val="00B43585"/>
    <w:rsid w:val="00B435B1"/>
    <w:rsid w:val="00B4367F"/>
    <w:rsid w:val="00B43770"/>
    <w:rsid w:val="00B438BA"/>
    <w:rsid w:val="00B43BDA"/>
    <w:rsid w:val="00B43C52"/>
    <w:rsid w:val="00B44B47"/>
    <w:rsid w:val="00B44F99"/>
    <w:rsid w:val="00B45876"/>
    <w:rsid w:val="00B4591E"/>
    <w:rsid w:val="00B45D14"/>
    <w:rsid w:val="00B46153"/>
    <w:rsid w:val="00B46E76"/>
    <w:rsid w:val="00B4701F"/>
    <w:rsid w:val="00B47AA0"/>
    <w:rsid w:val="00B502BA"/>
    <w:rsid w:val="00B51240"/>
    <w:rsid w:val="00B51542"/>
    <w:rsid w:val="00B51BCC"/>
    <w:rsid w:val="00B51CC6"/>
    <w:rsid w:val="00B51D1D"/>
    <w:rsid w:val="00B523BE"/>
    <w:rsid w:val="00B5310E"/>
    <w:rsid w:val="00B548F6"/>
    <w:rsid w:val="00B54ACC"/>
    <w:rsid w:val="00B54DCB"/>
    <w:rsid w:val="00B54E12"/>
    <w:rsid w:val="00B55189"/>
    <w:rsid w:val="00B55AC2"/>
    <w:rsid w:val="00B560C9"/>
    <w:rsid w:val="00B56533"/>
    <w:rsid w:val="00B56CFC"/>
    <w:rsid w:val="00B57777"/>
    <w:rsid w:val="00B579C8"/>
    <w:rsid w:val="00B57A17"/>
    <w:rsid w:val="00B617FD"/>
    <w:rsid w:val="00B61BE2"/>
    <w:rsid w:val="00B6215C"/>
    <w:rsid w:val="00B62588"/>
    <w:rsid w:val="00B6266F"/>
    <w:rsid w:val="00B62E0B"/>
    <w:rsid w:val="00B63C32"/>
    <w:rsid w:val="00B64434"/>
    <w:rsid w:val="00B64D11"/>
    <w:rsid w:val="00B64D7A"/>
    <w:rsid w:val="00B64F22"/>
    <w:rsid w:val="00B700A4"/>
    <w:rsid w:val="00B70E1E"/>
    <w:rsid w:val="00B711CE"/>
    <w:rsid w:val="00B717C6"/>
    <w:rsid w:val="00B7192F"/>
    <w:rsid w:val="00B71CC8"/>
    <w:rsid w:val="00B71DC8"/>
    <w:rsid w:val="00B724DE"/>
    <w:rsid w:val="00B72FD0"/>
    <w:rsid w:val="00B7318A"/>
    <w:rsid w:val="00B73B0A"/>
    <w:rsid w:val="00B746C6"/>
    <w:rsid w:val="00B75014"/>
    <w:rsid w:val="00B75F62"/>
    <w:rsid w:val="00B7604C"/>
    <w:rsid w:val="00B7652C"/>
    <w:rsid w:val="00B766BF"/>
    <w:rsid w:val="00B76FA6"/>
    <w:rsid w:val="00B77DCA"/>
    <w:rsid w:val="00B80910"/>
    <w:rsid w:val="00B818F4"/>
    <w:rsid w:val="00B81BC9"/>
    <w:rsid w:val="00B8222F"/>
    <w:rsid w:val="00B82615"/>
    <w:rsid w:val="00B83444"/>
    <w:rsid w:val="00B836ED"/>
    <w:rsid w:val="00B84A06"/>
    <w:rsid w:val="00B853BE"/>
    <w:rsid w:val="00B85734"/>
    <w:rsid w:val="00B86476"/>
    <w:rsid w:val="00B86A3D"/>
    <w:rsid w:val="00B86DB6"/>
    <w:rsid w:val="00B871B2"/>
    <w:rsid w:val="00B875C7"/>
    <w:rsid w:val="00B90D10"/>
    <w:rsid w:val="00B90FE5"/>
    <w:rsid w:val="00B919AD"/>
    <w:rsid w:val="00B91A2B"/>
    <w:rsid w:val="00B91CC0"/>
    <w:rsid w:val="00B92651"/>
    <w:rsid w:val="00B93204"/>
    <w:rsid w:val="00B93FB1"/>
    <w:rsid w:val="00B94570"/>
    <w:rsid w:val="00B94E17"/>
    <w:rsid w:val="00B954D9"/>
    <w:rsid w:val="00B957FE"/>
    <w:rsid w:val="00B95E0D"/>
    <w:rsid w:val="00B95F02"/>
    <w:rsid w:val="00B96BEF"/>
    <w:rsid w:val="00B96F33"/>
    <w:rsid w:val="00B96FC0"/>
    <w:rsid w:val="00B97260"/>
    <w:rsid w:val="00B97A4B"/>
    <w:rsid w:val="00B97A69"/>
    <w:rsid w:val="00BA0632"/>
    <w:rsid w:val="00BA0AAA"/>
    <w:rsid w:val="00BA0C6E"/>
    <w:rsid w:val="00BA0DFB"/>
    <w:rsid w:val="00BA22C5"/>
    <w:rsid w:val="00BA2E32"/>
    <w:rsid w:val="00BA2FEF"/>
    <w:rsid w:val="00BA3A6B"/>
    <w:rsid w:val="00BA47AD"/>
    <w:rsid w:val="00BA5CD4"/>
    <w:rsid w:val="00BA62E8"/>
    <w:rsid w:val="00BA66E7"/>
    <w:rsid w:val="00BB0315"/>
    <w:rsid w:val="00BB1548"/>
    <w:rsid w:val="00BB1CE7"/>
    <w:rsid w:val="00BB2FD3"/>
    <w:rsid w:val="00BB2FDF"/>
    <w:rsid w:val="00BB2FFF"/>
    <w:rsid w:val="00BB423B"/>
    <w:rsid w:val="00BB4307"/>
    <w:rsid w:val="00BB5DDB"/>
    <w:rsid w:val="00BB5FCB"/>
    <w:rsid w:val="00BB604B"/>
    <w:rsid w:val="00BC00EC"/>
    <w:rsid w:val="00BC0120"/>
    <w:rsid w:val="00BC08C5"/>
    <w:rsid w:val="00BC0BD6"/>
    <w:rsid w:val="00BC12FB"/>
    <w:rsid w:val="00BC1C3C"/>
    <w:rsid w:val="00BC307F"/>
    <w:rsid w:val="00BC3159"/>
    <w:rsid w:val="00BC3257"/>
    <w:rsid w:val="00BC375A"/>
    <w:rsid w:val="00BC39DB"/>
    <w:rsid w:val="00BC3A32"/>
    <w:rsid w:val="00BC3B07"/>
    <w:rsid w:val="00BC46EF"/>
    <w:rsid w:val="00BC5F64"/>
    <w:rsid w:val="00BC67CF"/>
    <w:rsid w:val="00BC6A64"/>
    <w:rsid w:val="00BC6FD6"/>
    <w:rsid w:val="00BC7172"/>
    <w:rsid w:val="00BC78CA"/>
    <w:rsid w:val="00BD008E"/>
    <w:rsid w:val="00BD02DF"/>
    <w:rsid w:val="00BD030F"/>
    <w:rsid w:val="00BD0314"/>
    <w:rsid w:val="00BD183B"/>
    <w:rsid w:val="00BD18A5"/>
    <w:rsid w:val="00BD2620"/>
    <w:rsid w:val="00BD2F3B"/>
    <w:rsid w:val="00BD3372"/>
    <w:rsid w:val="00BD3456"/>
    <w:rsid w:val="00BD3811"/>
    <w:rsid w:val="00BD4EC5"/>
    <w:rsid w:val="00BD50AA"/>
    <w:rsid w:val="00BD5135"/>
    <w:rsid w:val="00BD647F"/>
    <w:rsid w:val="00BD6CFF"/>
    <w:rsid w:val="00BD7291"/>
    <w:rsid w:val="00BD7EA3"/>
    <w:rsid w:val="00BD7FE2"/>
    <w:rsid w:val="00BE0018"/>
    <w:rsid w:val="00BE0B19"/>
    <w:rsid w:val="00BE0DD8"/>
    <w:rsid w:val="00BE11AD"/>
    <w:rsid w:val="00BE11CB"/>
    <w:rsid w:val="00BE1AEE"/>
    <w:rsid w:val="00BE1D82"/>
    <w:rsid w:val="00BE1E89"/>
    <w:rsid w:val="00BE1EE4"/>
    <w:rsid w:val="00BE1F8B"/>
    <w:rsid w:val="00BE2180"/>
    <w:rsid w:val="00BE2730"/>
    <w:rsid w:val="00BE2B4F"/>
    <w:rsid w:val="00BE2E90"/>
    <w:rsid w:val="00BE2F39"/>
    <w:rsid w:val="00BE332D"/>
    <w:rsid w:val="00BE333B"/>
    <w:rsid w:val="00BE383D"/>
    <w:rsid w:val="00BE3CF1"/>
    <w:rsid w:val="00BE44F4"/>
    <w:rsid w:val="00BE4B20"/>
    <w:rsid w:val="00BE533F"/>
    <w:rsid w:val="00BE5D09"/>
    <w:rsid w:val="00BE5FC4"/>
    <w:rsid w:val="00BE6D46"/>
    <w:rsid w:val="00BE702F"/>
    <w:rsid w:val="00BE7410"/>
    <w:rsid w:val="00BE7471"/>
    <w:rsid w:val="00BE75BB"/>
    <w:rsid w:val="00BE7C4D"/>
    <w:rsid w:val="00BE7F6A"/>
    <w:rsid w:val="00BF0274"/>
    <w:rsid w:val="00BF08C4"/>
    <w:rsid w:val="00BF0BAF"/>
    <w:rsid w:val="00BF0CC5"/>
    <w:rsid w:val="00BF19CE"/>
    <w:rsid w:val="00BF19E9"/>
    <w:rsid w:val="00BF2300"/>
    <w:rsid w:val="00BF289C"/>
    <w:rsid w:val="00BF2B6F"/>
    <w:rsid w:val="00BF30D1"/>
    <w:rsid w:val="00BF33AB"/>
    <w:rsid w:val="00BF351A"/>
    <w:rsid w:val="00BF3914"/>
    <w:rsid w:val="00BF3A8D"/>
    <w:rsid w:val="00BF412F"/>
    <w:rsid w:val="00BF49B1"/>
    <w:rsid w:val="00BF5552"/>
    <w:rsid w:val="00BF58F8"/>
    <w:rsid w:val="00BF6B1C"/>
    <w:rsid w:val="00BF73F2"/>
    <w:rsid w:val="00BF7B89"/>
    <w:rsid w:val="00C006D6"/>
    <w:rsid w:val="00C00B3B"/>
    <w:rsid w:val="00C0101A"/>
    <w:rsid w:val="00C01671"/>
    <w:rsid w:val="00C02419"/>
    <w:rsid w:val="00C02766"/>
    <w:rsid w:val="00C02862"/>
    <w:rsid w:val="00C02E23"/>
    <w:rsid w:val="00C03EE8"/>
    <w:rsid w:val="00C0421B"/>
    <w:rsid w:val="00C05BEC"/>
    <w:rsid w:val="00C05C90"/>
    <w:rsid w:val="00C05F31"/>
    <w:rsid w:val="00C06A6C"/>
    <w:rsid w:val="00C06E7D"/>
    <w:rsid w:val="00C07B82"/>
    <w:rsid w:val="00C1112B"/>
    <w:rsid w:val="00C11358"/>
    <w:rsid w:val="00C11A88"/>
    <w:rsid w:val="00C11ED2"/>
    <w:rsid w:val="00C12012"/>
    <w:rsid w:val="00C12874"/>
    <w:rsid w:val="00C12BC1"/>
    <w:rsid w:val="00C136A1"/>
    <w:rsid w:val="00C13BDA"/>
    <w:rsid w:val="00C13FFD"/>
    <w:rsid w:val="00C14632"/>
    <w:rsid w:val="00C14B9A"/>
    <w:rsid w:val="00C150D8"/>
    <w:rsid w:val="00C15FCC"/>
    <w:rsid w:val="00C16C30"/>
    <w:rsid w:val="00C1752F"/>
    <w:rsid w:val="00C20413"/>
    <w:rsid w:val="00C20A00"/>
    <w:rsid w:val="00C2102A"/>
    <w:rsid w:val="00C21673"/>
    <w:rsid w:val="00C21C7A"/>
    <w:rsid w:val="00C22C2A"/>
    <w:rsid w:val="00C22F9F"/>
    <w:rsid w:val="00C23130"/>
    <w:rsid w:val="00C23179"/>
    <w:rsid w:val="00C23349"/>
    <w:rsid w:val="00C23604"/>
    <w:rsid w:val="00C244E4"/>
    <w:rsid w:val="00C24DF6"/>
    <w:rsid w:val="00C25502"/>
    <w:rsid w:val="00C255A5"/>
    <w:rsid w:val="00C2584B"/>
    <w:rsid w:val="00C25942"/>
    <w:rsid w:val="00C25DD9"/>
    <w:rsid w:val="00C2663F"/>
    <w:rsid w:val="00C26DB8"/>
    <w:rsid w:val="00C27027"/>
    <w:rsid w:val="00C308F1"/>
    <w:rsid w:val="00C3229A"/>
    <w:rsid w:val="00C3400F"/>
    <w:rsid w:val="00C340F5"/>
    <w:rsid w:val="00C34B64"/>
    <w:rsid w:val="00C34C36"/>
    <w:rsid w:val="00C352B3"/>
    <w:rsid w:val="00C353AA"/>
    <w:rsid w:val="00C36145"/>
    <w:rsid w:val="00C3654C"/>
    <w:rsid w:val="00C36AC0"/>
    <w:rsid w:val="00C36BF2"/>
    <w:rsid w:val="00C36BF5"/>
    <w:rsid w:val="00C36DBC"/>
    <w:rsid w:val="00C373F2"/>
    <w:rsid w:val="00C376BA"/>
    <w:rsid w:val="00C40373"/>
    <w:rsid w:val="00C4082D"/>
    <w:rsid w:val="00C40AA3"/>
    <w:rsid w:val="00C40AC3"/>
    <w:rsid w:val="00C40AE6"/>
    <w:rsid w:val="00C411AF"/>
    <w:rsid w:val="00C4138D"/>
    <w:rsid w:val="00C41E3A"/>
    <w:rsid w:val="00C42152"/>
    <w:rsid w:val="00C421D2"/>
    <w:rsid w:val="00C42A72"/>
    <w:rsid w:val="00C4304C"/>
    <w:rsid w:val="00C43315"/>
    <w:rsid w:val="00C43585"/>
    <w:rsid w:val="00C450FC"/>
    <w:rsid w:val="00C452F5"/>
    <w:rsid w:val="00C46555"/>
    <w:rsid w:val="00C46B15"/>
    <w:rsid w:val="00C46D48"/>
    <w:rsid w:val="00C46F7D"/>
    <w:rsid w:val="00C479B5"/>
    <w:rsid w:val="00C50242"/>
    <w:rsid w:val="00C5034D"/>
    <w:rsid w:val="00C504C8"/>
    <w:rsid w:val="00C5050E"/>
    <w:rsid w:val="00C50E99"/>
    <w:rsid w:val="00C51491"/>
    <w:rsid w:val="00C51807"/>
    <w:rsid w:val="00C51926"/>
    <w:rsid w:val="00C52744"/>
    <w:rsid w:val="00C53EB3"/>
    <w:rsid w:val="00C5400F"/>
    <w:rsid w:val="00C542D4"/>
    <w:rsid w:val="00C54D71"/>
    <w:rsid w:val="00C55107"/>
    <w:rsid w:val="00C5577E"/>
    <w:rsid w:val="00C55D41"/>
    <w:rsid w:val="00C563F5"/>
    <w:rsid w:val="00C564DF"/>
    <w:rsid w:val="00C56C4B"/>
    <w:rsid w:val="00C57062"/>
    <w:rsid w:val="00C570F7"/>
    <w:rsid w:val="00C573AF"/>
    <w:rsid w:val="00C57C8E"/>
    <w:rsid w:val="00C6024A"/>
    <w:rsid w:val="00C60B8F"/>
    <w:rsid w:val="00C62CD5"/>
    <w:rsid w:val="00C636E6"/>
    <w:rsid w:val="00C639D6"/>
    <w:rsid w:val="00C63F8E"/>
    <w:rsid w:val="00C63FF9"/>
    <w:rsid w:val="00C647FB"/>
    <w:rsid w:val="00C64F24"/>
    <w:rsid w:val="00C654E0"/>
    <w:rsid w:val="00C65931"/>
    <w:rsid w:val="00C66BBD"/>
    <w:rsid w:val="00C670FA"/>
    <w:rsid w:val="00C6779F"/>
    <w:rsid w:val="00C67EAB"/>
    <w:rsid w:val="00C703FE"/>
    <w:rsid w:val="00C7061B"/>
    <w:rsid w:val="00C70DFF"/>
    <w:rsid w:val="00C7125A"/>
    <w:rsid w:val="00C7203B"/>
    <w:rsid w:val="00C7210D"/>
    <w:rsid w:val="00C73BB6"/>
    <w:rsid w:val="00C7470A"/>
    <w:rsid w:val="00C7588D"/>
    <w:rsid w:val="00C75A6B"/>
    <w:rsid w:val="00C763B6"/>
    <w:rsid w:val="00C7644F"/>
    <w:rsid w:val="00C76602"/>
    <w:rsid w:val="00C768F6"/>
    <w:rsid w:val="00C77D6B"/>
    <w:rsid w:val="00C80073"/>
    <w:rsid w:val="00C80DEA"/>
    <w:rsid w:val="00C8108F"/>
    <w:rsid w:val="00C810A9"/>
    <w:rsid w:val="00C81502"/>
    <w:rsid w:val="00C81DA1"/>
    <w:rsid w:val="00C832DC"/>
    <w:rsid w:val="00C8377F"/>
    <w:rsid w:val="00C844C3"/>
    <w:rsid w:val="00C85361"/>
    <w:rsid w:val="00C85D01"/>
    <w:rsid w:val="00C8646D"/>
    <w:rsid w:val="00C864B7"/>
    <w:rsid w:val="00C869C7"/>
    <w:rsid w:val="00C86EAF"/>
    <w:rsid w:val="00C86ED3"/>
    <w:rsid w:val="00C87705"/>
    <w:rsid w:val="00C87DDE"/>
    <w:rsid w:val="00C87DEE"/>
    <w:rsid w:val="00C91D83"/>
    <w:rsid w:val="00C91DE3"/>
    <w:rsid w:val="00C91E96"/>
    <w:rsid w:val="00C9213B"/>
    <w:rsid w:val="00C927B5"/>
    <w:rsid w:val="00C92C7F"/>
    <w:rsid w:val="00C9369D"/>
    <w:rsid w:val="00C943AD"/>
    <w:rsid w:val="00C944FA"/>
    <w:rsid w:val="00C9523F"/>
    <w:rsid w:val="00C95692"/>
    <w:rsid w:val="00C95854"/>
    <w:rsid w:val="00C959B1"/>
    <w:rsid w:val="00C95B5A"/>
    <w:rsid w:val="00C95EFF"/>
    <w:rsid w:val="00C95F4F"/>
    <w:rsid w:val="00C96B97"/>
    <w:rsid w:val="00C96E6F"/>
    <w:rsid w:val="00C97009"/>
    <w:rsid w:val="00C973E2"/>
    <w:rsid w:val="00C97872"/>
    <w:rsid w:val="00CA0532"/>
    <w:rsid w:val="00CA0979"/>
    <w:rsid w:val="00CA1435"/>
    <w:rsid w:val="00CA2241"/>
    <w:rsid w:val="00CA2665"/>
    <w:rsid w:val="00CA3643"/>
    <w:rsid w:val="00CA37A8"/>
    <w:rsid w:val="00CA38D4"/>
    <w:rsid w:val="00CA39FF"/>
    <w:rsid w:val="00CA3CDD"/>
    <w:rsid w:val="00CA403B"/>
    <w:rsid w:val="00CA4F93"/>
    <w:rsid w:val="00CA505A"/>
    <w:rsid w:val="00CA59DD"/>
    <w:rsid w:val="00CA5EFF"/>
    <w:rsid w:val="00CB008E"/>
    <w:rsid w:val="00CB01FA"/>
    <w:rsid w:val="00CB0737"/>
    <w:rsid w:val="00CB097A"/>
    <w:rsid w:val="00CB19AC"/>
    <w:rsid w:val="00CB1ABD"/>
    <w:rsid w:val="00CB26EC"/>
    <w:rsid w:val="00CB2D2A"/>
    <w:rsid w:val="00CB306B"/>
    <w:rsid w:val="00CB371C"/>
    <w:rsid w:val="00CB3A1B"/>
    <w:rsid w:val="00CB4A83"/>
    <w:rsid w:val="00CB5B1E"/>
    <w:rsid w:val="00CB5BF7"/>
    <w:rsid w:val="00CB6100"/>
    <w:rsid w:val="00CB787A"/>
    <w:rsid w:val="00CB7C7F"/>
    <w:rsid w:val="00CC0634"/>
    <w:rsid w:val="00CC0872"/>
    <w:rsid w:val="00CC09F8"/>
    <w:rsid w:val="00CC0C4A"/>
    <w:rsid w:val="00CC14E2"/>
    <w:rsid w:val="00CC17F0"/>
    <w:rsid w:val="00CC1853"/>
    <w:rsid w:val="00CC1FAE"/>
    <w:rsid w:val="00CC2093"/>
    <w:rsid w:val="00CC2477"/>
    <w:rsid w:val="00CC3A23"/>
    <w:rsid w:val="00CC3CD9"/>
    <w:rsid w:val="00CC454F"/>
    <w:rsid w:val="00CC5A26"/>
    <w:rsid w:val="00CC737C"/>
    <w:rsid w:val="00CC779D"/>
    <w:rsid w:val="00CC7860"/>
    <w:rsid w:val="00CD03B3"/>
    <w:rsid w:val="00CD087D"/>
    <w:rsid w:val="00CD0A90"/>
    <w:rsid w:val="00CD0F5D"/>
    <w:rsid w:val="00CD1C0B"/>
    <w:rsid w:val="00CD239A"/>
    <w:rsid w:val="00CD4D10"/>
    <w:rsid w:val="00CD5512"/>
    <w:rsid w:val="00CD5A7D"/>
    <w:rsid w:val="00CD6948"/>
    <w:rsid w:val="00CD6E3D"/>
    <w:rsid w:val="00CD71AB"/>
    <w:rsid w:val="00CE0109"/>
    <w:rsid w:val="00CE0EB8"/>
    <w:rsid w:val="00CE1532"/>
    <w:rsid w:val="00CE1FC5"/>
    <w:rsid w:val="00CE227D"/>
    <w:rsid w:val="00CE2504"/>
    <w:rsid w:val="00CE3505"/>
    <w:rsid w:val="00CE46E5"/>
    <w:rsid w:val="00CE46FB"/>
    <w:rsid w:val="00CE485A"/>
    <w:rsid w:val="00CE48E3"/>
    <w:rsid w:val="00CE5279"/>
    <w:rsid w:val="00CE5A78"/>
    <w:rsid w:val="00CE6CB0"/>
    <w:rsid w:val="00CE783C"/>
    <w:rsid w:val="00CE78AE"/>
    <w:rsid w:val="00CE7E62"/>
    <w:rsid w:val="00CF032B"/>
    <w:rsid w:val="00CF195E"/>
    <w:rsid w:val="00CF19DA"/>
    <w:rsid w:val="00CF1C7F"/>
    <w:rsid w:val="00CF1CC0"/>
    <w:rsid w:val="00CF1DC9"/>
    <w:rsid w:val="00CF24F8"/>
    <w:rsid w:val="00CF2653"/>
    <w:rsid w:val="00CF2B69"/>
    <w:rsid w:val="00CF3270"/>
    <w:rsid w:val="00CF37B0"/>
    <w:rsid w:val="00CF4027"/>
    <w:rsid w:val="00CF4247"/>
    <w:rsid w:val="00CF5100"/>
    <w:rsid w:val="00CF5263"/>
    <w:rsid w:val="00CF5C2E"/>
    <w:rsid w:val="00CF5D0F"/>
    <w:rsid w:val="00CF6092"/>
    <w:rsid w:val="00CF60B5"/>
    <w:rsid w:val="00CF6F1A"/>
    <w:rsid w:val="00CF7CCD"/>
    <w:rsid w:val="00D004FA"/>
    <w:rsid w:val="00D0090A"/>
    <w:rsid w:val="00D01B21"/>
    <w:rsid w:val="00D01E2F"/>
    <w:rsid w:val="00D03102"/>
    <w:rsid w:val="00D035DF"/>
    <w:rsid w:val="00D03727"/>
    <w:rsid w:val="00D0378A"/>
    <w:rsid w:val="00D03FF1"/>
    <w:rsid w:val="00D05132"/>
    <w:rsid w:val="00D05951"/>
    <w:rsid w:val="00D05D38"/>
    <w:rsid w:val="00D05EA9"/>
    <w:rsid w:val="00D060E4"/>
    <w:rsid w:val="00D0647A"/>
    <w:rsid w:val="00D071F8"/>
    <w:rsid w:val="00D07252"/>
    <w:rsid w:val="00D074F4"/>
    <w:rsid w:val="00D07CE1"/>
    <w:rsid w:val="00D1023C"/>
    <w:rsid w:val="00D1026A"/>
    <w:rsid w:val="00D10688"/>
    <w:rsid w:val="00D10748"/>
    <w:rsid w:val="00D107CF"/>
    <w:rsid w:val="00D10CBD"/>
    <w:rsid w:val="00D10E32"/>
    <w:rsid w:val="00D11A31"/>
    <w:rsid w:val="00D11B0B"/>
    <w:rsid w:val="00D11E13"/>
    <w:rsid w:val="00D12293"/>
    <w:rsid w:val="00D12B86"/>
    <w:rsid w:val="00D13DE5"/>
    <w:rsid w:val="00D14236"/>
    <w:rsid w:val="00D14553"/>
    <w:rsid w:val="00D14DB1"/>
    <w:rsid w:val="00D15F2F"/>
    <w:rsid w:val="00D15F43"/>
    <w:rsid w:val="00D16E87"/>
    <w:rsid w:val="00D20760"/>
    <w:rsid w:val="00D20B8B"/>
    <w:rsid w:val="00D21217"/>
    <w:rsid w:val="00D215FF"/>
    <w:rsid w:val="00D2162C"/>
    <w:rsid w:val="00D217EC"/>
    <w:rsid w:val="00D21A3C"/>
    <w:rsid w:val="00D22244"/>
    <w:rsid w:val="00D22C03"/>
    <w:rsid w:val="00D230AE"/>
    <w:rsid w:val="00D233F1"/>
    <w:rsid w:val="00D23E56"/>
    <w:rsid w:val="00D256F8"/>
    <w:rsid w:val="00D258CE"/>
    <w:rsid w:val="00D25A8F"/>
    <w:rsid w:val="00D2685C"/>
    <w:rsid w:val="00D26A3B"/>
    <w:rsid w:val="00D26A57"/>
    <w:rsid w:val="00D27325"/>
    <w:rsid w:val="00D27881"/>
    <w:rsid w:val="00D302ED"/>
    <w:rsid w:val="00D302FD"/>
    <w:rsid w:val="00D3038A"/>
    <w:rsid w:val="00D3098D"/>
    <w:rsid w:val="00D31A02"/>
    <w:rsid w:val="00D31AF6"/>
    <w:rsid w:val="00D31F42"/>
    <w:rsid w:val="00D32331"/>
    <w:rsid w:val="00D323CB"/>
    <w:rsid w:val="00D32DD5"/>
    <w:rsid w:val="00D3323C"/>
    <w:rsid w:val="00D33456"/>
    <w:rsid w:val="00D3396F"/>
    <w:rsid w:val="00D33D4D"/>
    <w:rsid w:val="00D34684"/>
    <w:rsid w:val="00D34A0B"/>
    <w:rsid w:val="00D34BEC"/>
    <w:rsid w:val="00D34FBD"/>
    <w:rsid w:val="00D35333"/>
    <w:rsid w:val="00D360F2"/>
    <w:rsid w:val="00D36234"/>
    <w:rsid w:val="00D36260"/>
    <w:rsid w:val="00D36371"/>
    <w:rsid w:val="00D36F37"/>
    <w:rsid w:val="00D37BFB"/>
    <w:rsid w:val="00D4015D"/>
    <w:rsid w:val="00D41064"/>
    <w:rsid w:val="00D415A8"/>
    <w:rsid w:val="00D419EF"/>
    <w:rsid w:val="00D42A7A"/>
    <w:rsid w:val="00D437D8"/>
    <w:rsid w:val="00D43838"/>
    <w:rsid w:val="00D44994"/>
    <w:rsid w:val="00D44E9E"/>
    <w:rsid w:val="00D45DF3"/>
    <w:rsid w:val="00D46077"/>
    <w:rsid w:val="00D46174"/>
    <w:rsid w:val="00D46C59"/>
    <w:rsid w:val="00D46F09"/>
    <w:rsid w:val="00D47323"/>
    <w:rsid w:val="00D474C8"/>
    <w:rsid w:val="00D47DD0"/>
    <w:rsid w:val="00D47FAC"/>
    <w:rsid w:val="00D50183"/>
    <w:rsid w:val="00D50896"/>
    <w:rsid w:val="00D50DC0"/>
    <w:rsid w:val="00D51D12"/>
    <w:rsid w:val="00D521AC"/>
    <w:rsid w:val="00D52773"/>
    <w:rsid w:val="00D5296D"/>
    <w:rsid w:val="00D53461"/>
    <w:rsid w:val="00D5362B"/>
    <w:rsid w:val="00D545A7"/>
    <w:rsid w:val="00D55072"/>
    <w:rsid w:val="00D551B5"/>
    <w:rsid w:val="00D5603D"/>
    <w:rsid w:val="00D56DB2"/>
    <w:rsid w:val="00D5725B"/>
    <w:rsid w:val="00D5747F"/>
    <w:rsid w:val="00D57495"/>
    <w:rsid w:val="00D574FA"/>
    <w:rsid w:val="00D60269"/>
    <w:rsid w:val="00D6037E"/>
    <w:rsid w:val="00D60C8D"/>
    <w:rsid w:val="00D61374"/>
    <w:rsid w:val="00D6168A"/>
    <w:rsid w:val="00D616A5"/>
    <w:rsid w:val="00D61BBF"/>
    <w:rsid w:val="00D61FF0"/>
    <w:rsid w:val="00D6211D"/>
    <w:rsid w:val="00D62C97"/>
    <w:rsid w:val="00D634DE"/>
    <w:rsid w:val="00D63517"/>
    <w:rsid w:val="00D63B75"/>
    <w:rsid w:val="00D63FAB"/>
    <w:rsid w:val="00D640D7"/>
    <w:rsid w:val="00D64760"/>
    <w:rsid w:val="00D659B1"/>
    <w:rsid w:val="00D65FCF"/>
    <w:rsid w:val="00D66342"/>
    <w:rsid w:val="00D66E18"/>
    <w:rsid w:val="00D6734D"/>
    <w:rsid w:val="00D679CF"/>
    <w:rsid w:val="00D679D3"/>
    <w:rsid w:val="00D67A6F"/>
    <w:rsid w:val="00D67CCF"/>
    <w:rsid w:val="00D73004"/>
    <w:rsid w:val="00D733CB"/>
    <w:rsid w:val="00D7356F"/>
    <w:rsid w:val="00D73587"/>
    <w:rsid w:val="00D73EBB"/>
    <w:rsid w:val="00D747A7"/>
    <w:rsid w:val="00D74F85"/>
    <w:rsid w:val="00D751FB"/>
    <w:rsid w:val="00D754D6"/>
    <w:rsid w:val="00D7554F"/>
    <w:rsid w:val="00D75B06"/>
    <w:rsid w:val="00D761AA"/>
    <w:rsid w:val="00D7638D"/>
    <w:rsid w:val="00D76FAE"/>
    <w:rsid w:val="00D777D7"/>
    <w:rsid w:val="00D80AB8"/>
    <w:rsid w:val="00D813B4"/>
    <w:rsid w:val="00D8145A"/>
    <w:rsid w:val="00D81792"/>
    <w:rsid w:val="00D819B1"/>
    <w:rsid w:val="00D81E8D"/>
    <w:rsid w:val="00D82494"/>
    <w:rsid w:val="00D82FE7"/>
    <w:rsid w:val="00D83967"/>
    <w:rsid w:val="00D83AE9"/>
    <w:rsid w:val="00D8516F"/>
    <w:rsid w:val="00D85361"/>
    <w:rsid w:val="00D857B8"/>
    <w:rsid w:val="00D87175"/>
    <w:rsid w:val="00D87572"/>
    <w:rsid w:val="00D87ABF"/>
    <w:rsid w:val="00D90B07"/>
    <w:rsid w:val="00D90CD3"/>
    <w:rsid w:val="00D9182A"/>
    <w:rsid w:val="00D919E6"/>
    <w:rsid w:val="00D91BE1"/>
    <w:rsid w:val="00D92C29"/>
    <w:rsid w:val="00D936E2"/>
    <w:rsid w:val="00D9446C"/>
    <w:rsid w:val="00D95104"/>
    <w:rsid w:val="00D95600"/>
    <w:rsid w:val="00D95733"/>
    <w:rsid w:val="00D959EF"/>
    <w:rsid w:val="00D96325"/>
    <w:rsid w:val="00D9683C"/>
    <w:rsid w:val="00D97884"/>
    <w:rsid w:val="00DA0A7F"/>
    <w:rsid w:val="00DA1C31"/>
    <w:rsid w:val="00DA20BC"/>
    <w:rsid w:val="00DA27EC"/>
    <w:rsid w:val="00DA2ED7"/>
    <w:rsid w:val="00DA357F"/>
    <w:rsid w:val="00DA3E7A"/>
    <w:rsid w:val="00DA42CD"/>
    <w:rsid w:val="00DA430C"/>
    <w:rsid w:val="00DA4C26"/>
    <w:rsid w:val="00DA5D0A"/>
    <w:rsid w:val="00DA615D"/>
    <w:rsid w:val="00DA6598"/>
    <w:rsid w:val="00DA6C0F"/>
    <w:rsid w:val="00DA6F54"/>
    <w:rsid w:val="00DA702F"/>
    <w:rsid w:val="00DA7F8A"/>
    <w:rsid w:val="00DB0176"/>
    <w:rsid w:val="00DB0404"/>
    <w:rsid w:val="00DB11F8"/>
    <w:rsid w:val="00DB18F8"/>
    <w:rsid w:val="00DB1F2A"/>
    <w:rsid w:val="00DB297F"/>
    <w:rsid w:val="00DB2B50"/>
    <w:rsid w:val="00DB2DBD"/>
    <w:rsid w:val="00DB2E17"/>
    <w:rsid w:val="00DB3153"/>
    <w:rsid w:val="00DB317A"/>
    <w:rsid w:val="00DB3B82"/>
    <w:rsid w:val="00DB485D"/>
    <w:rsid w:val="00DB4FCA"/>
    <w:rsid w:val="00DB5149"/>
    <w:rsid w:val="00DB579A"/>
    <w:rsid w:val="00DB588A"/>
    <w:rsid w:val="00DB5BBB"/>
    <w:rsid w:val="00DB5C36"/>
    <w:rsid w:val="00DB7512"/>
    <w:rsid w:val="00DB7AB3"/>
    <w:rsid w:val="00DC05A0"/>
    <w:rsid w:val="00DC0A98"/>
    <w:rsid w:val="00DC0E4C"/>
    <w:rsid w:val="00DC1327"/>
    <w:rsid w:val="00DC1350"/>
    <w:rsid w:val="00DC15D0"/>
    <w:rsid w:val="00DC1671"/>
    <w:rsid w:val="00DC1FF4"/>
    <w:rsid w:val="00DC31C4"/>
    <w:rsid w:val="00DC3237"/>
    <w:rsid w:val="00DC397E"/>
    <w:rsid w:val="00DC4116"/>
    <w:rsid w:val="00DC41A4"/>
    <w:rsid w:val="00DC4941"/>
    <w:rsid w:val="00DC4AEC"/>
    <w:rsid w:val="00DC5534"/>
    <w:rsid w:val="00DC5672"/>
    <w:rsid w:val="00DC5789"/>
    <w:rsid w:val="00DC5D1E"/>
    <w:rsid w:val="00DC5E00"/>
    <w:rsid w:val="00DC60A2"/>
    <w:rsid w:val="00DC6600"/>
    <w:rsid w:val="00DC67BD"/>
    <w:rsid w:val="00DC6924"/>
    <w:rsid w:val="00DC71F2"/>
    <w:rsid w:val="00DD1A69"/>
    <w:rsid w:val="00DD1C4E"/>
    <w:rsid w:val="00DD2025"/>
    <w:rsid w:val="00DD22EA"/>
    <w:rsid w:val="00DD23A0"/>
    <w:rsid w:val="00DD249C"/>
    <w:rsid w:val="00DD2DC8"/>
    <w:rsid w:val="00DD3EF5"/>
    <w:rsid w:val="00DD468A"/>
    <w:rsid w:val="00DD4AE8"/>
    <w:rsid w:val="00DD4F21"/>
    <w:rsid w:val="00DD518E"/>
    <w:rsid w:val="00DD53FA"/>
    <w:rsid w:val="00DD5E43"/>
    <w:rsid w:val="00DD5F42"/>
    <w:rsid w:val="00DD617B"/>
    <w:rsid w:val="00DE0351"/>
    <w:rsid w:val="00DE0533"/>
    <w:rsid w:val="00DE0E59"/>
    <w:rsid w:val="00DE0EED"/>
    <w:rsid w:val="00DE0F6C"/>
    <w:rsid w:val="00DE219B"/>
    <w:rsid w:val="00DE23DA"/>
    <w:rsid w:val="00DE2909"/>
    <w:rsid w:val="00DE2A1F"/>
    <w:rsid w:val="00DE4140"/>
    <w:rsid w:val="00DE527C"/>
    <w:rsid w:val="00DE52E3"/>
    <w:rsid w:val="00DE5B5A"/>
    <w:rsid w:val="00DE5F16"/>
    <w:rsid w:val="00DE6A6D"/>
    <w:rsid w:val="00DE6EED"/>
    <w:rsid w:val="00DE79F0"/>
    <w:rsid w:val="00DE7C00"/>
    <w:rsid w:val="00DF0045"/>
    <w:rsid w:val="00DF03E3"/>
    <w:rsid w:val="00DF03E9"/>
    <w:rsid w:val="00DF03ED"/>
    <w:rsid w:val="00DF04EE"/>
    <w:rsid w:val="00DF0BF4"/>
    <w:rsid w:val="00DF179D"/>
    <w:rsid w:val="00DF18B7"/>
    <w:rsid w:val="00DF1E9C"/>
    <w:rsid w:val="00DF2602"/>
    <w:rsid w:val="00DF28C6"/>
    <w:rsid w:val="00DF4431"/>
    <w:rsid w:val="00DF4572"/>
    <w:rsid w:val="00DF4658"/>
    <w:rsid w:val="00DF48C4"/>
    <w:rsid w:val="00DF6999"/>
    <w:rsid w:val="00DF6B71"/>
    <w:rsid w:val="00DF6C8B"/>
    <w:rsid w:val="00DF6F17"/>
    <w:rsid w:val="00DF78FA"/>
    <w:rsid w:val="00E00169"/>
    <w:rsid w:val="00E002F1"/>
    <w:rsid w:val="00E0082C"/>
    <w:rsid w:val="00E00B59"/>
    <w:rsid w:val="00E00BA7"/>
    <w:rsid w:val="00E0133D"/>
    <w:rsid w:val="00E01919"/>
    <w:rsid w:val="00E01DAA"/>
    <w:rsid w:val="00E023E5"/>
    <w:rsid w:val="00E02432"/>
    <w:rsid w:val="00E0262F"/>
    <w:rsid w:val="00E03378"/>
    <w:rsid w:val="00E04022"/>
    <w:rsid w:val="00E04083"/>
    <w:rsid w:val="00E0432B"/>
    <w:rsid w:val="00E0464C"/>
    <w:rsid w:val="00E04FFB"/>
    <w:rsid w:val="00E05AD7"/>
    <w:rsid w:val="00E06C0F"/>
    <w:rsid w:val="00E0728F"/>
    <w:rsid w:val="00E0755C"/>
    <w:rsid w:val="00E10017"/>
    <w:rsid w:val="00E123C3"/>
    <w:rsid w:val="00E1350F"/>
    <w:rsid w:val="00E14A7E"/>
    <w:rsid w:val="00E14B2A"/>
    <w:rsid w:val="00E14ED2"/>
    <w:rsid w:val="00E1508D"/>
    <w:rsid w:val="00E151E1"/>
    <w:rsid w:val="00E15B80"/>
    <w:rsid w:val="00E16E1E"/>
    <w:rsid w:val="00E17619"/>
    <w:rsid w:val="00E17689"/>
    <w:rsid w:val="00E17805"/>
    <w:rsid w:val="00E20F79"/>
    <w:rsid w:val="00E21278"/>
    <w:rsid w:val="00E2273D"/>
    <w:rsid w:val="00E22CCD"/>
    <w:rsid w:val="00E232AD"/>
    <w:rsid w:val="00E2368E"/>
    <w:rsid w:val="00E23A11"/>
    <w:rsid w:val="00E23FB7"/>
    <w:rsid w:val="00E24A27"/>
    <w:rsid w:val="00E25F89"/>
    <w:rsid w:val="00E262B3"/>
    <w:rsid w:val="00E2697F"/>
    <w:rsid w:val="00E27586"/>
    <w:rsid w:val="00E2777E"/>
    <w:rsid w:val="00E31013"/>
    <w:rsid w:val="00E3115B"/>
    <w:rsid w:val="00E32CBD"/>
    <w:rsid w:val="00E32D0A"/>
    <w:rsid w:val="00E32D62"/>
    <w:rsid w:val="00E339DC"/>
    <w:rsid w:val="00E33E15"/>
    <w:rsid w:val="00E358B3"/>
    <w:rsid w:val="00E35977"/>
    <w:rsid w:val="00E361B8"/>
    <w:rsid w:val="00E36A1B"/>
    <w:rsid w:val="00E40D87"/>
    <w:rsid w:val="00E414CC"/>
    <w:rsid w:val="00E41981"/>
    <w:rsid w:val="00E42598"/>
    <w:rsid w:val="00E429ED"/>
    <w:rsid w:val="00E438BE"/>
    <w:rsid w:val="00E43BB9"/>
    <w:rsid w:val="00E43C5A"/>
    <w:rsid w:val="00E43CCE"/>
    <w:rsid w:val="00E43F37"/>
    <w:rsid w:val="00E44105"/>
    <w:rsid w:val="00E44ADA"/>
    <w:rsid w:val="00E44DF3"/>
    <w:rsid w:val="00E450ED"/>
    <w:rsid w:val="00E45F70"/>
    <w:rsid w:val="00E4791B"/>
    <w:rsid w:val="00E47E31"/>
    <w:rsid w:val="00E50AC6"/>
    <w:rsid w:val="00E51482"/>
    <w:rsid w:val="00E51DDD"/>
    <w:rsid w:val="00E51FDD"/>
    <w:rsid w:val="00E52435"/>
    <w:rsid w:val="00E525A9"/>
    <w:rsid w:val="00E53105"/>
    <w:rsid w:val="00E53122"/>
    <w:rsid w:val="00E5351B"/>
    <w:rsid w:val="00E53FA9"/>
    <w:rsid w:val="00E5414C"/>
    <w:rsid w:val="00E544A2"/>
    <w:rsid w:val="00E547B3"/>
    <w:rsid w:val="00E551FA"/>
    <w:rsid w:val="00E562EC"/>
    <w:rsid w:val="00E5728F"/>
    <w:rsid w:val="00E5733D"/>
    <w:rsid w:val="00E57B0C"/>
    <w:rsid w:val="00E61958"/>
    <w:rsid w:val="00E61A2D"/>
    <w:rsid w:val="00E61CC0"/>
    <w:rsid w:val="00E625E0"/>
    <w:rsid w:val="00E6277B"/>
    <w:rsid w:val="00E62C0A"/>
    <w:rsid w:val="00E638A1"/>
    <w:rsid w:val="00E64424"/>
    <w:rsid w:val="00E64C99"/>
    <w:rsid w:val="00E64CD3"/>
    <w:rsid w:val="00E6584A"/>
    <w:rsid w:val="00E671C9"/>
    <w:rsid w:val="00E6743F"/>
    <w:rsid w:val="00E6758E"/>
    <w:rsid w:val="00E67E23"/>
    <w:rsid w:val="00E70016"/>
    <w:rsid w:val="00E70699"/>
    <w:rsid w:val="00E7070F"/>
    <w:rsid w:val="00E70BC7"/>
    <w:rsid w:val="00E70FBC"/>
    <w:rsid w:val="00E72B77"/>
    <w:rsid w:val="00E72C01"/>
    <w:rsid w:val="00E730B2"/>
    <w:rsid w:val="00E741AC"/>
    <w:rsid w:val="00E7446C"/>
    <w:rsid w:val="00E74E25"/>
    <w:rsid w:val="00E75174"/>
    <w:rsid w:val="00E75682"/>
    <w:rsid w:val="00E75EBA"/>
    <w:rsid w:val="00E763B4"/>
    <w:rsid w:val="00E76D86"/>
    <w:rsid w:val="00E77848"/>
    <w:rsid w:val="00E80254"/>
    <w:rsid w:val="00E80306"/>
    <w:rsid w:val="00E80514"/>
    <w:rsid w:val="00E80BA2"/>
    <w:rsid w:val="00E80E5B"/>
    <w:rsid w:val="00E816C5"/>
    <w:rsid w:val="00E81CE0"/>
    <w:rsid w:val="00E81E7C"/>
    <w:rsid w:val="00E8224D"/>
    <w:rsid w:val="00E82334"/>
    <w:rsid w:val="00E82E47"/>
    <w:rsid w:val="00E830FB"/>
    <w:rsid w:val="00E841B0"/>
    <w:rsid w:val="00E84318"/>
    <w:rsid w:val="00E844C3"/>
    <w:rsid w:val="00E84ACB"/>
    <w:rsid w:val="00E8519F"/>
    <w:rsid w:val="00E8524E"/>
    <w:rsid w:val="00E85CC3"/>
    <w:rsid w:val="00E8644A"/>
    <w:rsid w:val="00E871AF"/>
    <w:rsid w:val="00E90279"/>
    <w:rsid w:val="00E90635"/>
    <w:rsid w:val="00E909A1"/>
    <w:rsid w:val="00E90BFF"/>
    <w:rsid w:val="00E915ED"/>
    <w:rsid w:val="00E916B6"/>
    <w:rsid w:val="00E91F04"/>
    <w:rsid w:val="00E91F35"/>
    <w:rsid w:val="00E95BA6"/>
    <w:rsid w:val="00E97648"/>
    <w:rsid w:val="00E979C1"/>
    <w:rsid w:val="00EA0E4A"/>
    <w:rsid w:val="00EA1684"/>
    <w:rsid w:val="00EA1A54"/>
    <w:rsid w:val="00EA2226"/>
    <w:rsid w:val="00EA23C4"/>
    <w:rsid w:val="00EA23D7"/>
    <w:rsid w:val="00EA25BF"/>
    <w:rsid w:val="00EA26FC"/>
    <w:rsid w:val="00EA3529"/>
    <w:rsid w:val="00EA3994"/>
    <w:rsid w:val="00EA3A76"/>
    <w:rsid w:val="00EA3B5A"/>
    <w:rsid w:val="00EA410E"/>
    <w:rsid w:val="00EA4B01"/>
    <w:rsid w:val="00EA4FD1"/>
    <w:rsid w:val="00EA53C2"/>
    <w:rsid w:val="00EA5695"/>
    <w:rsid w:val="00EA5B0A"/>
    <w:rsid w:val="00EA65AD"/>
    <w:rsid w:val="00EA6B45"/>
    <w:rsid w:val="00EA6F0D"/>
    <w:rsid w:val="00EA7354"/>
    <w:rsid w:val="00EA780A"/>
    <w:rsid w:val="00EA7FCF"/>
    <w:rsid w:val="00EB0617"/>
    <w:rsid w:val="00EB0762"/>
    <w:rsid w:val="00EB086A"/>
    <w:rsid w:val="00EB0CA3"/>
    <w:rsid w:val="00EB0F23"/>
    <w:rsid w:val="00EB104F"/>
    <w:rsid w:val="00EB1B27"/>
    <w:rsid w:val="00EB1DA8"/>
    <w:rsid w:val="00EB2B9C"/>
    <w:rsid w:val="00EB331C"/>
    <w:rsid w:val="00EB35D3"/>
    <w:rsid w:val="00EB4CFF"/>
    <w:rsid w:val="00EB5476"/>
    <w:rsid w:val="00EB5511"/>
    <w:rsid w:val="00EB70B0"/>
    <w:rsid w:val="00EB7633"/>
    <w:rsid w:val="00EB7736"/>
    <w:rsid w:val="00EB7D83"/>
    <w:rsid w:val="00EC1695"/>
    <w:rsid w:val="00EC23F5"/>
    <w:rsid w:val="00EC2E2D"/>
    <w:rsid w:val="00EC462B"/>
    <w:rsid w:val="00EC4723"/>
    <w:rsid w:val="00EC4D0E"/>
    <w:rsid w:val="00EC5307"/>
    <w:rsid w:val="00EC56E0"/>
    <w:rsid w:val="00EC6057"/>
    <w:rsid w:val="00EC6847"/>
    <w:rsid w:val="00EC77CA"/>
    <w:rsid w:val="00EC7DB6"/>
    <w:rsid w:val="00ED162F"/>
    <w:rsid w:val="00ED20BE"/>
    <w:rsid w:val="00ED218E"/>
    <w:rsid w:val="00ED2262"/>
    <w:rsid w:val="00ED2E52"/>
    <w:rsid w:val="00ED3024"/>
    <w:rsid w:val="00ED3100"/>
    <w:rsid w:val="00ED37C1"/>
    <w:rsid w:val="00ED4CA6"/>
    <w:rsid w:val="00ED5FE4"/>
    <w:rsid w:val="00ED6422"/>
    <w:rsid w:val="00ED6B6C"/>
    <w:rsid w:val="00ED71C5"/>
    <w:rsid w:val="00EE03A5"/>
    <w:rsid w:val="00EE08CD"/>
    <w:rsid w:val="00EE16FA"/>
    <w:rsid w:val="00EE2F7E"/>
    <w:rsid w:val="00EE31CB"/>
    <w:rsid w:val="00EE3C42"/>
    <w:rsid w:val="00EE3D4F"/>
    <w:rsid w:val="00EE4B2B"/>
    <w:rsid w:val="00EE534D"/>
    <w:rsid w:val="00EE5560"/>
    <w:rsid w:val="00EE572E"/>
    <w:rsid w:val="00EE5936"/>
    <w:rsid w:val="00EE6F1E"/>
    <w:rsid w:val="00EF0348"/>
    <w:rsid w:val="00EF071B"/>
    <w:rsid w:val="00EF0938"/>
    <w:rsid w:val="00EF1F9C"/>
    <w:rsid w:val="00EF2555"/>
    <w:rsid w:val="00EF2556"/>
    <w:rsid w:val="00EF3962"/>
    <w:rsid w:val="00EF4265"/>
    <w:rsid w:val="00EF4366"/>
    <w:rsid w:val="00EF47E7"/>
    <w:rsid w:val="00EF4CD6"/>
    <w:rsid w:val="00EF55A0"/>
    <w:rsid w:val="00EF63D1"/>
    <w:rsid w:val="00EF6513"/>
    <w:rsid w:val="00EF6683"/>
    <w:rsid w:val="00EF7002"/>
    <w:rsid w:val="00EF769B"/>
    <w:rsid w:val="00F0043F"/>
    <w:rsid w:val="00F014B3"/>
    <w:rsid w:val="00F01F7D"/>
    <w:rsid w:val="00F02555"/>
    <w:rsid w:val="00F027BA"/>
    <w:rsid w:val="00F03E6C"/>
    <w:rsid w:val="00F03E79"/>
    <w:rsid w:val="00F04195"/>
    <w:rsid w:val="00F0517F"/>
    <w:rsid w:val="00F054B0"/>
    <w:rsid w:val="00F0628D"/>
    <w:rsid w:val="00F06651"/>
    <w:rsid w:val="00F07B09"/>
    <w:rsid w:val="00F07DE6"/>
    <w:rsid w:val="00F1056C"/>
    <w:rsid w:val="00F107F1"/>
    <w:rsid w:val="00F10FC1"/>
    <w:rsid w:val="00F112FD"/>
    <w:rsid w:val="00F133A1"/>
    <w:rsid w:val="00F13CE7"/>
    <w:rsid w:val="00F13DDD"/>
    <w:rsid w:val="00F13ECD"/>
    <w:rsid w:val="00F149A1"/>
    <w:rsid w:val="00F14B64"/>
    <w:rsid w:val="00F155CE"/>
    <w:rsid w:val="00F160D6"/>
    <w:rsid w:val="00F166E4"/>
    <w:rsid w:val="00F17B38"/>
    <w:rsid w:val="00F17EAE"/>
    <w:rsid w:val="00F209B1"/>
    <w:rsid w:val="00F218D4"/>
    <w:rsid w:val="00F21D32"/>
    <w:rsid w:val="00F2250A"/>
    <w:rsid w:val="00F22DAD"/>
    <w:rsid w:val="00F23F30"/>
    <w:rsid w:val="00F23FF7"/>
    <w:rsid w:val="00F2406A"/>
    <w:rsid w:val="00F24788"/>
    <w:rsid w:val="00F2640F"/>
    <w:rsid w:val="00F266D5"/>
    <w:rsid w:val="00F27C34"/>
    <w:rsid w:val="00F27E46"/>
    <w:rsid w:val="00F301C2"/>
    <w:rsid w:val="00F302E1"/>
    <w:rsid w:val="00F304E3"/>
    <w:rsid w:val="00F31B22"/>
    <w:rsid w:val="00F31B49"/>
    <w:rsid w:val="00F31D94"/>
    <w:rsid w:val="00F32E98"/>
    <w:rsid w:val="00F32F56"/>
    <w:rsid w:val="00F3319B"/>
    <w:rsid w:val="00F33D4F"/>
    <w:rsid w:val="00F34CD6"/>
    <w:rsid w:val="00F34DF2"/>
    <w:rsid w:val="00F35873"/>
    <w:rsid w:val="00F35920"/>
    <w:rsid w:val="00F366A5"/>
    <w:rsid w:val="00F36C5F"/>
    <w:rsid w:val="00F36E4B"/>
    <w:rsid w:val="00F370C4"/>
    <w:rsid w:val="00F37259"/>
    <w:rsid w:val="00F405A4"/>
    <w:rsid w:val="00F41F05"/>
    <w:rsid w:val="00F42231"/>
    <w:rsid w:val="00F42E35"/>
    <w:rsid w:val="00F433BD"/>
    <w:rsid w:val="00F44448"/>
    <w:rsid w:val="00F44EC5"/>
    <w:rsid w:val="00F47288"/>
    <w:rsid w:val="00F473AD"/>
    <w:rsid w:val="00F47498"/>
    <w:rsid w:val="00F512B2"/>
    <w:rsid w:val="00F51DA8"/>
    <w:rsid w:val="00F51DF7"/>
    <w:rsid w:val="00F5283D"/>
    <w:rsid w:val="00F52ABA"/>
    <w:rsid w:val="00F52BC7"/>
    <w:rsid w:val="00F52C0C"/>
    <w:rsid w:val="00F52F4A"/>
    <w:rsid w:val="00F53BF4"/>
    <w:rsid w:val="00F53CF6"/>
    <w:rsid w:val="00F53DCC"/>
    <w:rsid w:val="00F53F6E"/>
    <w:rsid w:val="00F54266"/>
    <w:rsid w:val="00F54381"/>
    <w:rsid w:val="00F54457"/>
    <w:rsid w:val="00F54B30"/>
    <w:rsid w:val="00F54D99"/>
    <w:rsid w:val="00F55043"/>
    <w:rsid w:val="00F5559C"/>
    <w:rsid w:val="00F566C4"/>
    <w:rsid w:val="00F56B9F"/>
    <w:rsid w:val="00F56DCF"/>
    <w:rsid w:val="00F57034"/>
    <w:rsid w:val="00F57B9E"/>
    <w:rsid w:val="00F608D9"/>
    <w:rsid w:val="00F60BE9"/>
    <w:rsid w:val="00F61FD8"/>
    <w:rsid w:val="00F62DBF"/>
    <w:rsid w:val="00F6319B"/>
    <w:rsid w:val="00F63C0E"/>
    <w:rsid w:val="00F641FC"/>
    <w:rsid w:val="00F642F0"/>
    <w:rsid w:val="00F645C5"/>
    <w:rsid w:val="00F647F7"/>
    <w:rsid w:val="00F6583C"/>
    <w:rsid w:val="00F6589A"/>
    <w:rsid w:val="00F6783E"/>
    <w:rsid w:val="00F70346"/>
    <w:rsid w:val="00F70B63"/>
    <w:rsid w:val="00F70DBE"/>
    <w:rsid w:val="00F71124"/>
    <w:rsid w:val="00F71888"/>
    <w:rsid w:val="00F719CD"/>
    <w:rsid w:val="00F71BB8"/>
    <w:rsid w:val="00F72584"/>
    <w:rsid w:val="00F72608"/>
    <w:rsid w:val="00F7290D"/>
    <w:rsid w:val="00F7302F"/>
    <w:rsid w:val="00F732EC"/>
    <w:rsid w:val="00F73D08"/>
    <w:rsid w:val="00F74917"/>
    <w:rsid w:val="00F7586B"/>
    <w:rsid w:val="00F75F2F"/>
    <w:rsid w:val="00F76445"/>
    <w:rsid w:val="00F76ECC"/>
    <w:rsid w:val="00F77870"/>
    <w:rsid w:val="00F80399"/>
    <w:rsid w:val="00F809C4"/>
    <w:rsid w:val="00F8127E"/>
    <w:rsid w:val="00F812C8"/>
    <w:rsid w:val="00F8132D"/>
    <w:rsid w:val="00F818AE"/>
    <w:rsid w:val="00F81B40"/>
    <w:rsid w:val="00F820C4"/>
    <w:rsid w:val="00F8339A"/>
    <w:rsid w:val="00F83829"/>
    <w:rsid w:val="00F84069"/>
    <w:rsid w:val="00F843D7"/>
    <w:rsid w:val="00F84B27"/>
    <w:rsid w:val="00F85536"/>
    <w:rsid w:val="00F85FDB"/>
    <w:rsid w:val="00F8657A"/>
    <w:rsid w:val="00F8679A"/>
    <w:rsid w:val="00F869A1"/>
    <w:rsid w:val="00F86D04"/>
    <w:rsid w:val="00F87117"/>
    <w:rsid w:val="00F8736C"/>
    <w:rsid w:val="00F9030E"/>
    <w:rsid w:val="00F90ADB"/>
    <w:rsid w:val="00F90E78"/>
    <w:rsid w:val="00F91209"/>
    <w:rsid w:val="00F917E6"/>
    <w:rsid w:val="00F9221F"/>
    <w:rsid w:val="00F92961"/>
    <w:rsid w:val="00F92A8D"/>
    <w:rsid w:val="00F931C7"/>
    <w:rsid w:val="00F93559"/>
    <w:rsid w:val="00F93AB5"/>
    <w:rsid w:val="00F93D72"/>
    <w:rsid w:val="00F93E65"/>
    <w:rsid w:val="00F94070"/>
    <w:rsid w:val="00F941C9"/>
    <w:rsid w:val="00F950B5"/>
    <w:rsid w:val="00F9513F"/>
    <w:rsid w:val="00F95764"/>
    <w:rsid w:val="00F97908"/>
    <w:rsid w:val="00F97B43"/>
    <w:rsid w:val="00FA07F8"/>
    <w:rsid w:val="00FA0872"/>
    <w:rsid w:val="00FA105C"/>
    <w:rsid w:val="00FA1468"/>
    <w:rsid w:val="00FA1475"/>
    <w:rsid w:val="00FA148A"/>
    <w:rsid w:val="00FA1A21"/>
    <w:rsid w:val="00FA1E08"/>
    <w:rsid w:val="00FA27C8"/>
    <w:rsid w:val="00FA2FB5"/>
    <w:rsid w:val="00FA3AAB"/>
    <w:rsid w:val="00FA3B76"/>
    <w:rsid w:val="00FA4D66"/>
    <w:rsid w:val="00FA595D"/>
    <w:rsid w:val="00FA5A4E"/>
    <w:rsid w:val="00FA5B61"/>
    <w:rsid w:val="00FB0082"/>
    <w:rsid w:val="00FB00A8"/>
    <w:rsid w:val="00FB00E3"/>
    <w:rsid w:val="00FB0243"/>
    <w:rsid w:val="00FB0358"/>
    <w:rsid w:val="00FB0764"/>
    <w:rsid w:val="00FB0D9D"/>
    <w:rsid w:val="00FB116E"/>
    <w:rsid w:val="00FB1527"/>
    <w:rsid w:val="00FB1594"/>
    <w:rsid w:val="00FB16D6"/>
    <w:rsid w:val="00FB2537"/>
    <w:rsid w:val="00FB25A0"/>
    <w:rsid w:val="00FB33DC"/>
    <w:rsid w:val="00FB38F2"/>
    <w:rsid w:val="00FB4338"/>
    <w:rsid w:val="00FB43CA"/>
    <w:rsid w:val="00FB477E"/>
    <w:rsid w:val="00FB4A8E"/>
    <w:rsid w:val="00FB4C9C"/>
    <w:rsid w:val="00FB5474"/>
    <w:rsid w:val="00FB6165"/>
    <w:rsid w:val="00FB67C6"/>
    <w:rsid w:val="00FB6C37"/>
    <w:rsid w:val="00FB6D73"/>
    <w:rsid w:val="00FB6D89"/>
    <w:rsid w:val="00FB7547"/>
    <w:rsid w:val="00FB7B5A"/>
    <w:rsid w:val="00FB7B92"/>
    <w:rsid w:val="00FC0150"/>
    <w:rsid w:val="00FC018E"/>
    <w:rsid w:val="00FC03AB"/>
    <w:rsid w:val="00FC1B56"/>
    <w:rsid w:val="00FC1CD0"/>
    <w:rsid w:val="00FC3587"/>
    <w:rsid w:val="00FC428A"/>
    <w:rsid w:val="00FC4374"/>
    <w:rsid w:val="00FC4729"/>
    <w:rsid w:val="00FC4A8C"/>
    <w:rsid w:val="00FC4C1E"/>
    <w:rsid w:val="00FC53DB"/>
    <w:rsid w:val="00FC5FC2"/>
    <w:rsid w:val="00FC6177"/>
    <w:rsid w:val="00FC63D1"/>
    <w:rsid w:val="00FC7528"/>
    <w:rsid w:val="00FD0572"/>
    <w:rsid w:val="00FD0DB5"/>
    <w:rsid w:val="00FD0DC1"/>
    <w:rsid w:val="00FD1843"/>
    <w:rsid w:val="00FD1A97"/>
    <w:rsid w:val="00FD1F19"/>
    <w:rsid w:val="00FD1FD6"/>
    <w:rsid w:val="00FD2D7B"/>
    <w:rsid w:val="00FD37F6"/>
    <w:rsid w:val="00FD39E2"/>
    <w:rsid w:val="00FD3DCD"/>
    <w:rsid w:val="00FD4589"/>
    <w:rsid w:val="00FD463D"/>
    <w:rsid w:val="00FD473E"/>
    <w:rsid w:val="00FD590A"/>
    <w:rsid w:val="00FD5B22"/>
    <w:rsid w:val="00FD6A54"/>
    <w:rsid w:val="00FD6BD7"/>
    <w:rsid w:val="00FD6CE4"/>
    <w:rsid w:val="00FD6ED6"/>
    <w:rsid w:val="00FD749F"/>
    <w:rsid w:val="00FD7DF9"/>
    <w:rsid w:val="00FE0345"/>
    <w:rsid w:val="00FE0B51"/>
    <w:rsid w:val="00FE0B78"/>
    <w:rsid w:val="00FE0ED4"/>
    <w:rsid w:val="00FE1EAB"/>
    <w:rsid w:val="00FE3465"/>
    <w:rsid w:val="00FE468D"/>
    <w:rsid w:val="00FE4B1A"/>
    <w:rsid w:val="00FE4EA4"/>
    <w:rsid w:val="00FE50BC"/>
    <w:rsid w:val="00FE5DF9"/>
    <w:rsid w:val="00FE5E36"/>
    <w:rsid w:val="00FE608D"/>
    <w:rsid w:val="00FE6701"/>
    <w:rsid w:val="00FE67CF"/>
    <w:rsid w:val="00FE682C"/>
    <w:rsid w:val="00FE6D20"/>
    <w:rsid w:val="00FE6FB9"/>
    <w:rsid w:val="00FE7410"/>
    <w:rsid w:val="00FE7549"/>
    <w:rsid w:val="00FE791D"/>
    <w:rsid w:val="00FE7B2A"/>
    <w:rsid w:val="00FE7BCC"/>
    <w:rsid w:val="00FF0FAD"/>
    <w:rsid w:val="00FF126D"/>
    <w:rsid w:val="00FF2310"/>
    <w:rsid w:val="00FF27A1"/>
    <w:rsid w:val="00FF2E73"/>
    <w:rsid w:val="00FF4AE2"/>
    <w:rsid w:val="00FF4B4F"/>
    <w:rsid w:val="00FF50A8"/>
    <w:rsid w:val="00FF5483"/>
    <w:rsid w:val="00FF571E"/>
    <w:rsid w:val="00FF69C2"/>
    <w:rsid w:val="00FF6BD1"/>
    <w:rsid w:val="00FF6CC0"/>
    <w:rsid w:val="00FF7512"/>
    <w:rsid w:val="00FF7563"/>
    <w:rsid w:val="00FF76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282"/>
    <w:pPr>
      <w:autoSpaceDE w:val="0"/>
      <w:autoSpaceDN w:val="0"/>
      <w:adjustRightInd w:val="0"/>
      <w:snapToGrid w:val="0"/>
      <w:spacing w:after="120"/>
      <w:jc w:val="both"/>
    </w:pPr>
    <w:rPr>
      <w:sz w:val="22"/>
      <w:szCs w:val="22"/>
    </w:rPr>
  </w:style>
  <w:style w:type="paragraph" w:styleId="1">
    <w:name w:val="heading 1"/>
    <w:basedOn w:val="a"/>
    <w:next w:val="a"/>
    <w:uiPriority w:val="9"/>
    <w:qFormat/>
    <w:rsid w:val="003B6ACF"/>
    <w:pPr>
      <w:keepNext/>
      <w:numPr>
        <w:numId w:val="2"/>
      </w:numPr>
      <w:spacing w:before="120"/>
      <w:outlineLvl w:val="0"/>
    </w:pPr>
    <w:rPr>
      <w:b/>
      <w:bCs/>
      <w:sz w:val="28"/>
      <w:szCs w:val="28"/>
    </w:rPr>
  </w:style>
  <w:style w:type="paragraph" w:styleId="2">
    <w:name w:val="heading 2"/>
    <w:basedOn w:val="a"/>
    <w:next w:val="a"/>
    <w:uiPriority w:val="9"/>
    <w:qFormat/>
    <w:rsid w:val="003B6ACF"/>
    <w:pPr>
      <w:keepNext/>
      <w:numPr>
        <w:ilvl w:val="1"/>
        <w:numId w:val="2"/>
      </w:numPr>
      <w:spacing w:before="120"/>
      <w:outlineLvl w:val="1"/>
    </w:pPr>
    <w:rPr>
      <w:b/>
      <w:bCs/>
      <w:sz w:val="24"/>
    </w:rPr>
  </w:style>
  <w:style w:type="paragraph" w:styleId="3">
    <w:name w:val="heading 3"/>
    <w:basedOn w:val="a"/>
    <w:next w:val="a"/>
    <w:uiPriority w:val="9"/>
    <w:qFormat/>
    <w:rsid w:val="003B6ACF"/>
    <w:pPr>
      <w:keepNext/>
      <w:numPr>
        <w:ilvl w:val="2"/>
        <w:numId w:val="2"/>
      </w:numPr>
      <w:spacing w:before="120"/>
      <w:outlineLvl w:val="2"/>
    </w:pPr>
    <w:rPr>
      <w:b/>
    </w:rPr>
  </w:style>
  <w:style w:type="paragraph" w:styleId="4">
    <w:name w:val="heading 4"/>
    <w:basedOn w:val="a"/>
    <w:next w:val="a"/>
    <w:uiPriority w:val="9"/>
    <w:qFormat/>
    <w:rsid w:val="003B6ACF"/>
    <w:pPr>
      <w:keepNext/>
      <w:numPr>
        <w:ilvl w:val="3"/>
        <w:numId w:val="2"/>
      </w:numPr>
      <w:tabs>
        <w:tab w:val="clear" w:pos="864"/>
      </w:tabs>
      <w:spacing w:before="120"/>
      <w:ind w:left="720" w:hanging="720"/>
      <w:outlineLvl w:val="3"/>
    </w:pPr>
    <w:rPr>
      <w:b/>
      <w:bCs/>
      <w:szCs w:val="28"/>
    </w:rPr>
  </w:style>
  <w:style w:type="paragraph" w:styleId="5">
    <w:name w:val="heading 5"/>
    <w:basedOn w:val="a"/>
    <w:next w:val="a"/>
    <w:uiPriority w:val="9"/>
    <w:qFormat/>
    <w:rsid w:val="003B6AC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3B6ACF"/>
    <w:pPr>
      <w:numPr>
        <w:ilvl w:val="5"/>
        <w:numId w:val="2"/>
      </w:numPr>
      <w:spacing w:before="240" w:after="60"/>
      <w:outlineLvl w:val="5"/>
    </w:pPr>
    <w:rPr>
      <w:b/>
      <w:bCs/>
    </w:rPr>
  </w:style>
  <w:style w:type="paragraph" w:styleId="7">
    <w:name w:val="heading 7"/>
    <w:basedOn w:val="a"/>
    <w:next w:val="a"/>
    <w:uiPriority w:val="9"/>
    <w:qFormat/>
    <w:rsid w:val="003B6ACF"/>
    <w:pPr>
      <w:numPr>
        <w:ilvl w:val="6"/>
        <w:numId w:val="2"/>
      </w:numPr>
      <w:spacing w:before="240" w:after="60"/>
      <w:outlineLvl w:val="6"/>
    </w:pPr>
    <w:rPr>
      <w:sz w:val="24"/>
      <w:szCs w:val="24"/>
    </w:rPr>
  </w:style>
  <w:style w:type="paragraph" w:styleId="8">
    <w:name w:val="heading 8"/>
    <w:basedOn w:val="a"/>
    <w:next w:val="a"/>
    <w:uiPriority w:val="9"/>
    <w:qFormat/>
    <w:rsid w:val="003B6ACF"/>
    <w:pPr>
      <w:numPr>
        <w:ilvl w:val="7"/>
        <w:numId w:val="2"/>
      </w:numPr>
      <w:spacing w:before="240" w:after="60"/>
      <w:outlineLvl w:val="7"/>
    </w:pPr>
    <w:rPr>
      <w:i/>
      <w:iCs/>
      <w:sz w:val="24"/>
      <w:szCs w:val="24"/>
    </w:rPr>
  </w:style>
  <w:style w:type="paragraph" w:styleId="9">
    <w:name w:val="heading 9"/>
    <w:basedOn w:val="a"/>
    <w:next w:val="a"/>
    <w:uiPriority w:val="9"/>
    <w:qFormat/>
    <w:rsid w:val="003B6AC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B6ACF"/>
    <w:rPr>
      <w:sz w:val="20"/>
      <w:szCs w:val="20"/>
    </w:rPr>
  </w:style>
  <w:style w:type="character" w:customStyle="1" w:styleId="Char">
    <w:name w:val="正文文本 Char"/>
    <w:basedOn w:val="a0"/>
    <w:link w:val="a3"/>
    <w:rsid w:val="00CF195E"/>
  </w:style>
  <w:style w:type="character" w:styleId="a4">
    <w:name w:val="Hyperlink"/>
    <w:rsid w:val="003B6ACF"/>
    <w:rPr>
      <w:color w:val="0000FF"/>
      <w:kern w:val="2"/>
      <w:u w:val="single"/>
      <w:lang w:val="en-GB" w:eastAsia="zh-CN" w:bidi="ar-SA"/>
    </w:rPr>
  </w:style>
  <w:style w:type="paragraph" w:styleId="a5">
    <w:name w:val="caption"/>
    <w:aliases w:val="cap"/>
    <w:basedOn w:val="a"/>
    <w:next w:val="a"/>
    <w:link w:val="Char0"/>
    <w:qFormat/>
    <w:rsid w:val="003B6ACF"/>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3B6ACF"/>
    <w:pPr>
      <w:autoSpaceDE/>
      <w:autoSpaceDN/>
      <w:adjustRightInd/>
      <w:spacing w:after="180"/>
      <w:ind w:left="568" w:hanging="284"/>
      <w:jc w:val="left"/>
    </w:pPr>
    <w:rPr>
      <w:sz w:val="20"/>
      <w:szCs w:val="20"/>
      <w:lang w:val="en-GB"/>
    </w:rPr>
  </w:style>
  <w:style w:type="paragraph" w:styleId="a7">
    <w:name w:val="List"/>
    <w:basedOn w:val="a"/>
    <w:rsid w:val="003B6ACF"/>
    <w:pPr>
      <w:ind w:left="360" w:hanging="360"/>
    </w:pPr>
  </w:style>
  <w:style w:type="paragraph" w:styleId="20">
    <w:name w:val="Body Text 2"/>
    <w:basedOn w:val="a"/>
    <w:rsid w:val="003B6ACF"/>
    <w:pPr>
      <w:spacing w:after="0"/>
      <w:jc w:val="left"/>
    </w:pPr>
    <w:rPr>
      <w:szCs w:val="20"/>
    </w:rPr>
  </w:style>
  <w:style w:type="paragraph" w:styleId="a8">
    <w:name w:val="Balloon Text"/>
    <w:basedOn w:val="a"/>
    <w:semiHidden/>
    <w:rsid w:val="003B6AC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3B6ACF"/>
    <w:rPr>
      <w:color w:val="800080"/>
      <w:kern w:val="2"/>
      <w:u w:val="single"/>
      <w:lang w:val="en-GB" w:eastAsia="zh-CN" w:bidi="ar-SA"/>
    </w:rPr>
  </w:style>
  <w:style w:type="paragraph" w:styleId="aa">
    <w:name w:val="footnote text"/>
    <w:basedOn w:val="a"/>
    <w:link w:val="Char1"/>
    <w:semiHidden/>
    <w:rsid w:val="003B6ACF"/>
    <w:rPr>
      <w:sz w:val="20"/>
      <w:szCs w:val="20"/>
    </w:rPr>
  </w:style>
  <w:style w:type="character" w:styleId="ab">
    <w:name w:val="footnote reference"/>
    <w:semiHidden/>
    <w:rsid w:val="003B6AC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rPr>
      <w:kern w:val="2"/>
      <w:lang w:val="en-GB" w:eastAsia="zh-CN"/>
    </w:rPr>
  </w:style>
  <w:style w:type="character" w:customStyle="1" w:styleId="Char2">
    <w:name w:val="页眉 Char"/>
    <w:link w:val="ae"/>
    <w:rsid w:val="00AB3F38"/>
    <w:rPr>
      <w:kern w:val="2"/>
      <w:sz w:val="22"/>
      <w:szCs w:val="22"/>
      <w:lang w:val="en-GB" w:eastAsia="zh-CN" w:bidi="ar-SA"/>
    </w:rPr>
  </w:style>
  <w:style w:type="paragraph" w:styleId="af">
    <w:name w:val="footer"/>
    <w:basedOn w:val="a"/>
    <w:link w:val="Char3"/>
    <w:uiPriority w:val="99"/>
    <w:rsid w:val="00AB3F38"/>
    <w:pPr>
      <w:tabs>
        <w:tab w:val="center" w:pos="4680"/>
        <w:tab w:val="right" w:pos="9360"/>
      </w:tabs>
    </w:pPr>
    <w:rPr>
      <w:kern w:val="2"/>
      <w:lang w:val="en-GB" w:eastAsia="zh-CN"/>
    </w:rPr>
  </w:style>
  <w:style w:type="character" w:customStyle="1" w:styleId="Char3">
    <w:name w:val="页脚 Char"/>
    <w:link w:val="af"/>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4"/>
    <w:rsid w:val="00034774"/>
    <w:rPr>
      <w:rFonts w:ascii="宋体"/>
      <w:kern w:val="2"/>
      <w:sz w:val="18"/>
      <w:szCs w:val="18"/>
      <w:lang w:val="en-GB"/>
    </w:rPr>
  </w:style>
  <w:style w:type="character" w:customStyle="1" w:styleId="Char4">
    <w:name w:val="文档结构图 Char"/>
    <w:link w:val="af0"/>
    <w:rsid w:val="00034774"/>
    <w:rPr>
      <w:rFonts w:ascii="宋体"/>
      <w:kern w:val="2"/>
      <w:sz w:val="18"/>
      <w:szCs w:val="18"/>
      <w:lang w:val="en-GB" w:eastAsia="en-US" w:bidi="ar-SA"/>
    </w:rPr>
  </w:style>
  <w:style w:type="paragraph" w:styleId="af1">
    <w:name w:val="Normal (Web)"/>
    <w:basedOn w:val="a"/>
    <w:uiPriority w:val="99"/>
    <w:unhideWhenUsed/>
    <w:rsid w:val="007B1CC1"/>
    <w:pPr>
      <w:autoSpaceDE/>
      <w:autoSpaceDN/>
      <w:adjustRightInd/>
      <w:snapToGrid/>
      <w:spacing w:before="100" w:beforeAutospacing="1" w:after="100" w:afterAutospacing="1"/>
      <w:jc w:val="left"/>
    </w:pPr>
    <w:rPr>
      <w:rFonts w:eastAsia="Times New Roman"/>
      <w:sz w:val="24"/>
      <w:szCs w:val="24"/>
      <w:lang w:eastAsia="zh-CN"/>
    </w:rPr>
  </w:style>
  <w:style w:type="character" w:styleId="af2">
    <w:name w:val="annotation reference"/>
    <w:rsid w:val="00F51DF7"/>
    <w:rPr>
      <w:kern w:val="2"/>
      <w:sz w:val="21"/>
      <w:szCs w:val="21"/>
      <w:lang w:val="en-GB" w:eastAsia="zh-CN" w:bidi="ar-SA"/>
    </w:rPr>
  </w:style>
  <w:style w:type="paragraph" w:styleId="af3">
    <w:name w:val="annotation text"/>
    <w:basedOn w:val="a"/>
    <w:link w:val="Char5"/>
    <w:rsid w:val="00F51DF7"/>
    <w:pPr>
      <w:jc w:val="left"/>
    </w:pPr>
    <w:rPr>
      <w:kern w:val="2"/>
      <w:lang w:val="en-GB"/>
    </w:rPr>
  </w:style>
  <w:style w:type="character" w:customStyle="1" w:styleId="Char5">
    <w:name w:val="批注文字 Char"/>
    <w:link w:val="af3"/>
    <w:rsid w:val="00F51DF7"/>
    <w:rPr>
      <w:kern w:val="2"/>
      <w:sz w:val="22"/>
      <w:szCs w:val="22"/>
      <w:lang w:val="en-GB" w:eastAsia="en-US" w:bidi="ar-SA"/>
    </w:rPr>
  </w:style>
  <w:style w:type="paragraph" w:styleId="af4">
    <w:name w:val="annotation subject"/>
    <w:basedOn w:val="af3"/>
    <w:next w:val="af3"/>
    <w:link w:val="Char6"/>
    <w:rsid w:val="00F51DF7"/>
    <w:rPr>
      <w:b/>
      <w:bCs/>
    </w:rPr>
  </w:style>
  <w:style w:type="character" w:customStyle="1" w:styleId="Char6">
    <w:name w:val="批注主题 Char"/>
    <w:link w:val="af4"/>
    <w:rsid w:val="00F51DF7"/>
    <w:rPr>
      <w:b/>
      <w:bCs/>
      <w:kern w:val="2"/>
      <w:sz w:val="22"/>
      <w:szCs w:val="22"/>
      <w:lang w:val="en-GB" w:eastAsia="en-US" w:bidi="ar-SA"/>
    </w:rPr>
  </w:style>
  <w:style w:type="paragraph" w:styleId="af5">
    <w:name w:val="Revision"/>
    <w:hidden/>
    <w:uiPriority w:val="99"/>
    <w:semiHidden/>
    <w:rsid w:val="00CA5EFF"/>
    <w:rPr>
      <w:sz w:val="22"/>
      <w:szCs w:val="22"/>
    </w:rPr>
  </w:style>
  <w:style w:type="paragraph" w:styleId="af6">
    <w:name w:val="List Paragraph"/>
    <w:basedOn w:val="a"/>
    <w:link w:val="Char7"/>
    <w:uiPriority w:val="34"/>
    <w:qFormat/>
    <w:rsid w:val="00E00BA7"/>
    <w:pPr>
      <w:ind w:firstLineChars="200" w:firstLine="420"/>
    </w:pPr>
  </w:style>
  <w:style w:type="paragraph" w:customStyle="1" w:styleId="CharCharCharCharCharCharCharCharCharCharCharChar">
    <w:name w:val="Char Char Char Char Char Char Char Char Char Char Char Char"/>
    <w:semiHidden/>
    <w:rsid w:val="009A54F1"/>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7"/>
    <w:rsid w:val="00373C49"/>
    <w:pPr>
      <w:overflowPunct w:val="0"/>
      <w:snapToGrid/>
      <w:spacing w:after="180"/>
      <w:ind w:left="568" w:hanging="284"/>
      <w:jc w:val="left"/>
      <w:textAlignment w:val="baseline"/>
    </w:pPr>
    <w:rPr>
      <w:rFonts w:eastAsia="Times New Roman"/>
      <w:sz w:val="20"/>
      <w:szCs w:val="20"/>
      <w:lang w:val="en-GB"/>
    </w:rPr>
  </w:style>
  <w:style w:type="character" w:customStyle="1" w:styleId="Char1">
    <w:name w:val="脚注文本 Char"/>
    <w:basedOn w:val="a0"/>
    <w:link w:val="aa"/>
    <w:semiHidden/>
    <w:rsid w:val="00C77D6B"/>
  </w:style>
  <w:style w:type="character" w:customStyle="1" w:styleId="Char7">
    <w:name w:val="列出段落 Char"/>
    <w:link w:val="af6"/>
    <w:uiPriority w:val="34"/>
    <w:locked/>
    <w:rsid w:val="00444D6B"/>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3217">
      <w:bodyDiv w:val="1"/>
      <w:marLeft w:val="0"/>
      <w:marRight w:val="0"/>
      <w:marTop w:val="0"/>
      <w:marBottom w:val="0"/>
      <w:divBdr>
        <w:top w:val="none" w:sz="0" w:space="0" w:color="auto"/>
        <w:left w:val="none" w:sz="0" w:space="0" w:color="auto"/>
        <w:bottom w:val="none" w:sz="0" w:space="0" w:color="auto"/>
        <w:right w:val="none" w:sz="0" w:space="0" w:color="auto"/>
      </w:divBdr>
      <w:divsChild>
        <w:div w:id="2560005">
          <w:marLeft w:val="547"/>
          <w:marRight w:val="0"/>
          <w:marTop w:val="96"/>
          <w:marBottom w:val="0"/>
          <w:divBdr>
            <w:top w:val="none" w:sz="0" w:space="0" w:color="auto"/>
            <w:left w:val="none" w:sz="0" w:space="0" w:color="auto"/>
            <w:bottom w:val="none" w:sz="0" w:space="0" w:color="auto"/>
            <w:right w:val="none" w:sz="0" w:space="0" w:color="auto"/>
          </w:divBdr>
        </w:div>
        <w:div w:id="96752443">
          <w:marLeft w:val="1166"/>
          <w:marRight w:val="0"/>
          <w:marTop w:val="86"/>
          <w:marBottom w:val="0"/>
          <w:divBdr>
            <w:top w:val="none" w:sz="0" w:space="0" w:color="auto"/>
            <w:left w:val="none" w:sz="0" w:space="0" w:color="auto"/>
            <w:bottom w:val="none" w:sz="0" w:space="0" w:color="auto"/>
            <w:right w:val="none" w:sz="0" w:space="0" w:color="auto"/>
          </w:divBdr>
        </w:div>
        <w:div w:id="158619030">
          <w:marLeft w:val="547"/>
          <w:marRight w:val="0"/>
          <w:marTop w:val="96"/>
          <w:marBottom w:val="0"/>
          <w:divBdr>
            <w:top w:val="none" w:sz="0" w:space="0" w:color="auto"/>
            <w:left w:val="none" w:sz="0" w:space="0" w:color="auto"/>
            <w:bottom w:val="none" w:sz="0" w:space="0" w:color="auto"/>
            <w:right w:val="none" w:sz="0" w:space="0" w:color="auto"/>
          </w:divBdr>
        </w:div>
        <w:div w:id="307395930">
          <w:marLeft w:val="1166"/>
          <w:marRight w:val="0"/>
          <w:marTop w:val="77"/>
          <w:marBottom w:val="0"/>
          <w:divBdr>
            <w:top w:val="none" w:sz="0" w:space="0" w:color="auto"/>
            <w:left w:val="none" w:sz="0" w:space="0" w:color="auto"/>
            <w:bottom w:val="none" w:sz="0" w:space="0" w:color="auto"/>
            <w:right w:val="none" w:sz="0" w:space="0" w:color="auto"/>
          </w:divBdr>
        </w:div>
        <w:div w:id="321006999">
          <w:marLeft w:val="1166"/>
          <w:marRight w:val="0"/>
          <w:marTop w:val="86"/>
          <w:marBottom w:val="0"/>
          <w:divBdr>
            <w:top w:val="none" w:sz="0" w:space="0" w:color="auto"/>
            <w:left w:val="none" w:sz="0" w:space="0" w:color="auto"/>
            <w:bottom w:val="none" w:sz="0" w:space="0" w:color="auto"/>
            <w:right w:val="none" w:sz="0" w:space="0" w:color="auto"/>
          </w:divBdr>
        </w:div>
        <w:div w:id="597105466">
          <w:marLeft w:val="547"/>
          <w:marRight w:val="0"/>
          <w:marTop w:val="96"/>
          <w:marBottom w:val="0"/>
          <w:divBdr>
            <w:top w:val="none" w:sz="0" w:space="0" w:color="auto"/>
            <w:left w:val="none" w:sz="0" w:space="0" w:color="auto"/>
            <w:bottom w:val="none" w:sz="0" w:space="0" w:color="auto"/>
            <w:right w:val="none" w:sz="0" w:space="0" w:color="auto"/>
          </w:divBdr>
        </w:div>
        <w:div w:id="674848644">
          <w:marLeft w:val="1166"/>
          <w:marRight w:val="0"/>
          <w:marTop w:val="86"/>
          <w:marBottom w:val="0"/>
          <w:divBdr>
            <w:top w:val="none" w:sz="0" w:space="0" w:color="auto"/>
            <w:left w:val="none" w:sz="0" w:space="0" w:color="auto"/>
            <w:bottom w:val="none" w:sz="0" w:space="0" w:color="auto"/>
            <w:right w:val="none" w:sz="0" w:space="0" w:color="auto"/>
          </w:divBdr>
        </w:div>
        <w:div w:id="1242904887">
          <w:marLeft w:val="1166"/>
          <w:marRight w:val="0"/>
          <w:marTop w:val="86"/>
          <w:marBottom w:val="0"/>
          <w:divBdr>
            <w:top w:val="none" w:sz="0" w:space="0" w:color="auto"/>
            <w:left w:val="none" w:sz="0" w:space="0" w:color="auto"/>
            <w:bottom w:val="none" w:sz="0" w:space="0" w:color="auto"/>
            <w:right w:val="none" w:sz="0" w:space="0" w:color="auto"/>
          </w:divBdr>
        </w:div>
        <w:div w:id="1624264855">
          <w:marLeft w:val="547"/>
          <w:marRight w:val="0"/>
          <w:marTop w:val="96"/>
          <w:marBottom w:val="0"/>
          <w:divBdr>
            <w:top w:val="none" w:sz="0" w:space="0" w:color="auto"/>
            <w:left w:val="none" w:sz="0" w:space="0" w:color="auto"/>
            <w:bottom w:val="none" w:sz="0" w:space="0" w:color="auto"/>
            <w:right w:val="none" w:sz="0" w:space="0" w:color="auto"/>
          </w:divBdr>
        </w:div>
        <w:div w:id="1808621110">
          <w:marLeft w:val="1166"/>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7875064">
      <w:bodyDiv w:val="1"/>
      <w:marLeft w:val="0"/>
      <w:marRight w:val="0"/>
      <w:marTop w:val="0"/>
      <w:marBottom w:val="0"/>
      <w:divBdr>
        <w:top w:val="none" w:sz="0" w:space="0" w:color="auto"/>
        <w:left w:val="none" w:sz="0" w:space="0" w:color="auto"/>
        <w:bottom w:val="none" w:sz="0" w:space="0" w:color="auto"/>
        <w:right w:val="none" w:sz="0" w:space="0" w:color="auto"/>
      </w:divBdr>
      <w:divsChild>
        <w:div w:id="298265162">
          <w:marLeft w:val="547"/>
          <w:marRight w:val="0"/>
          <w:marTop w:val="96"/>
          <w:marBottom w:val="0"/>
          <w:divBdr>
            <w:top w:val="none" w:sz="0" w:space="0" w:color="auto"/>
            <w:left w:val="none" w:sz="0" w:space="0" w:color="auto"/>
            <w:bottom w:val="none" w:sz="0" w:space="0" w:color="auto"/>
            <w:right w:val="none" w:sz="0" w:space="0" w:color="auto"/>
          </w:divBdr>
        </w:div>
        <w:div w:id="376201276">
          <w:marLeft w:val="547"/>
          <w:marRight w:val="0"/>
          <w:marTop w:val="96"/>
          <w:marBottom w:val="0"/>
          <w:divBdr>
            <w:top w:val="none" w:sz="0" w:space="0" w:color="auto"/>
            <w:left w:val="none" w:sz="0" w:space="0" w:color="auto"/>
            <w:bottom w:val="none" w:sz="0" w:space="0" w:color="auto"/>
            <w:right w:val="none" w:sz="0" w:space="0" w:color="auto"/>
          </w:divBdr>
        </w:div>
        <w:div w:id="841555631">
          <w:marLeft w:val="547"/>
          <w:marRight w:val="0"/>
          <w:marTop w:val="96"/>
          <w:marBottom w:val="0"/>
          <w:divBdr>
            <w:top w:val="none" w:sz="0" w:space="0" w:color="auto"/>
            <w:left w:val="none" w:sz="0" w:space="0" w:color="auto"/>
            <w:bottom w:val="none" w:sz="0" w:space="0" w:color="auto"/>
            <w:right w:val="none" w:sz="0" w:space="0" w:color="auto"/>
          </w:divBdr>
        </w:div>
        <w:div w:id="879316829">
          <w:marLeft w:val="1166"/>
          <w:marRight w:val="0"/>
          <w:marTop w:val="86"/>
          <w:marBottom w:val="0"/>
          <w:divBdr>
            <w:top w:val="none" w:sz="0" w:space="0" w:color="auto"/>
            <w:left w:val="none" w:sz="0" w:space="0" w:color="auto"/>
            <w:bottom w:val="none" w:sz="0" w:space="0" w:color="auto"/>
            <w:right w:val="none" w:sz="0" w:space="0" w:color="auto"/>
          </w:divBdr>
        </w:div>
        <w:div w:id="1162741826">
          <w:marLeft w:val="1166"/>
          <w:marRight w:val="0"/>
          <w:marTop w:val="77"/>
          <w:marBottom w:val="0"/>
          <w:divBdr>
            <w:top w:val="none" w:sz="0" w:space="0" w:color="auto"/>
            <w:left w:val="none" w:sz="0" w:space="0" w:color="auto"/>
            <w:bottom w:val="none" w:sz="0" w:space="0" w:color="auto"/>
            <w:right w:val="none" w:sz="0" w:space="0" w:color="auto"/>
          </w:divBdr>
        </w:div>
        <w:div w:id="1163932623">
          <w:marLeft w:val="1166"/>
          <w:marRight w:val="0"/>
          <w:marTop w:val="86"/>
          <w:marBottom w:val="0"/>
          <w:divBdr>
            <w:top w:val="none" w:sz="0" w:space="0" w:color="auto"/>
            <w:left w:val="none" w:sz="0" w:space="0" w:color="auto"/>
            <w:bottom w:val="none" w:sz="0" w:space="0" w:color="auto"/>
            <w:right w:val="none" w:sz="0" w:space="0" w:color="auto"/>
          </w:divBdr>
        </w:div>
        <w:div w:id="1329596744">
          <w:marLeft w:val="547"/>
          <w:marRight w:val="0"/>
          <w:marTop w:val="96"/>
          <w:marBottom w:val="0"/>
          <w:divBdr>
            <w:top w:val="none" w:sz="0" w:space="0" w:color="auto"/>
            <w:left w:val="none" w:sz="0" w:space="0" w:color="auto"/>
            <w:bottom w:val="none" w:sz="0" w:space="0" w:color="auto"/>
            <w:right w:val="none" w:sz="0" w:space="0" w:color="auto"/>
          </w:divBdr>
        </w:div>
        <w:div w:id="1617298370">
          <w:marLeft w:val="1166"/>
          <w:marRight w:val="0"/>
          <w:marTop w:val="86"/>
          <w:marBottom w:val="0"/>
          <w:divBdr>
            <w:top w:val="none" w:sz="0" w:space="0" w:color="auto"/>
            <w:left w:val="none" w:sz="0" w:space="0" w:color="auto"/>
            <w:bottom w:val="none" w:sz="0" w:space="0" w:color="auto"/>
            <w:right w:val="none" w:sz="0" w:space="0" w:color="auto"/>
          </w:divBdr>
        </w:div>
        <w:div w:id="1944072715">
          <w:marLeft w:val="1166"/>
          <w:marRight w:val="0"/>
          <w:marTop w:val="86"/>
          <w:marBottom w:val="0"/>
          <w:divBdr>
            <w:top w:val="none" w:sz="0" w:space="0" w:color="auto"/>
            <w:left w:val="none" w:sz="0" w:space="0" w:color="auto"/>
            <w:bottom w:val="none" w:sz="0" w:space="0" w:color="auto"/>
            <w:right w:val="none" w:sz="0" w:space="0" w:color="auto"/>
          </w:divBdr>
        </w:div>
        <w:div w:id="2041205441">
          <w:marLeft w:val="1166"/>
          <w:marRight w:val="0"/>
          <w:marTop w:val="86"/>
          <w:marBottom w:val="0"/>
          <w:divBdr>
            <w:top w:val="none" w:sz="0" w:space="0" w:color="auto"/>
            <w:left w:val="none" w:sz="0" w:space="0" w:color="auto"/>
            <w:bottom w:val="none" w:sz="0" w:space="0" w:color="auto"/>
            <w:right w:val="none" w:sz="0" w:space="0" w:color="auto"/>
          </w:divBdr>
        </w:div>
      </w:divsChild>
    </w:div>
    <w:div w:id="690767764">
      <w:bodyDiv w:val="1"/>
      <w:marLeft w:val="0"/>
      <w:marRight w:val="0"/>
      <w:marTop w:val="0"/>
      <w:marBottom w:val="0"/>
      <w:divBdr>
        <w:top w:val="none" w:sz="0" w:space="0" w:color="auto"/>
        <w:left w:val="none" w:sz="0" w:space="0" w:color="auto"/>
        <w:bottom w:val="none" w:sz="0" w:space="0" w:color="auto"/>
        <w:right w:val="none" w:sz="0" w:space="0" w:color="auto"/>
      </w:divBdr>
    </w:div>
    <w:div w:id="837961271">
      <w:bodyDiv w:val="1"/>
      <w:marLeft w:val="0"/>
      <w:marRight w:val="0"/>
      <w:marTop w:val="0"/>
      <w:marBottom w:val="0"/>
      <w:divBdr>
        <w:top w:val="none" w:sz="0" w:space="0" w:color="auto"/>
        <w:left w:val="none" w:sz="0" w:space="0" w:color="auto"/>
        <w:bottom w:val="none" w:sz="0" w:space="0" w:color="auto"/>
        <w:right w:val="none" w:sz="0" w:space="0" w:color="auto"/>
      </w:divBdr>
    </w:div>
    <w:div w:id="9265710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763960">
      <w:bodyDiv w:val="1"/>
      <w:marLeft w:val="0"/>
      <w:marRight w:val="0"/>
      <w:marTop w:val="0"/>
      <w:marBottom w:val="0"/>
      <w:divBdr>
        <w:top w:val="none" w:sz="0" w:space="0" w:color="auto"/>
        <w:left w:val="none" w:sz="0" w:space="0" w:color="auto"/>
        <w:bottom w:val="none" w:sz="0" w:space="0" w:color="auto"/>
        <w:right w:val="none" w:sz="0" w:space="0" w:color="auto"/>
      </w:divBdr>
    </w:div>
    <w:div w:id="1035889131">
      <w:bodyDiv w:val="1"/>
      <w:marLeft w:val="0"/>
      <w:marRight w:val="0"/>
      <w:marTop w:val="0"/>
      <w:marBottom w:val="0"/>
      <w:divBdr>
        <w:top w:val="none" w:sz="0" w:space="0" w:color="auto"/>
        <w:left w:val="none" w:sz="0" w:space="0" w:color="auto"/>
        <w:bottom w:val="none" w:sz="0" w:space="0" w:color="auto"/>
        <w:right w:val="none" w:sz="0" w:space="0" w:color="auto"/>
      </w:divBdr>
    </w:div>
    <w:div w:id="1313683227">
      <w:bodyDiv w:val="1"/>
      <w:marLeft w:val="0"/>
      <w:marRight w:val="0"/>
      <w:marTop w:val="0"/>
      <w:marBottom w:val="0"/>
      <w:divBdr>
        <w:top w:val="none" w:sz="0" w:space="0" w:color="auto"/>
        <w:left w:val="none" w:sz="0" w:space="0" w:color="auto"/>
        <w:bottom w:val="none" w:sz="0" w:space="0" w:color="auto"/>
        <w:right w:val="none" w:sz="0" w:space="0" w:color="auto"/>
      </w:divBdr>
    </w:div>
    <w:div w:id="1403066972">
      <w:bodyDiv w:val="1"/>
      <w:marLeft w:val="0"/>
      <w:marRight w:val="0"/>
      <w:marTop w:val="0"/>
      <w:marBottom w:val="0"/>
      <w:divBdr>
        <w:top w:val="none" w:sz="0" w:space="0" w:color="auto"/>
        <w:left w:val="none" w:sz="0" w:space="0" w:color="auto"/>
        <w:bottom w:val="none" w:sz="0" w:space="0" w:color="auto"/>
        <w:right w:val="none" w:sz="0" w:space="0" w:color="auto"/>
      </w:divBdr>
    </w:div>
    <w:div w:id="1545367025">
      <w:bodyDiv w:val="1"/>
      <w:marLeft w:val="0"/>
      <w:marRight w:val="0"/>
      <w:marTop w:val="0"/>
      <w:marBottom w:val="0"/>
      <w:divBdr>
        <w:top w:val="none" w:sz="0" w:space="0" w:color="auto"/>
        <w:left w:val="none" w:sz="0" w:space="0" w:color="auto"/>
        <w:bottom w:val="none" w:sz="0" w:space="0" w:color="auto"/>
        <w:right w:val="none" w:sz="0" w:space="0" w:color="auto"/>
      </w:divBdr>
    </w:div>
    <w:div w:id="15496096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package" Target="embeddings/Microsoft_Visio_Drawing33333.vsdx"/><Relationship Id="rId26" Type="http://schemas.openxmlformats.org/officeDocument/2006/relationships/package" Target="embeddings/Microsoft_Visio_Drawing55555.vsdx"/><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5" Type="http://schemas.openxmlformats.org/officeDocument/2006/relationships/image" Target="media/image12.emf"/><Relationship Id="rId33"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package" Target="embeddings/Microsoft_Visio_Drawing22222.vsdx"/><Relationship Id="rId20" Type="http://schemas.openxmlformats.org/officeDocument/2006/relationships/oleObject" Target="embeddings/oleObject1.bin"/><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Drawing44444.vsdx"/><Relationship Id="rId32" Type="http://schemas.openxmlformats.org/officeDocument/2006/relationships/oleObject" Target="embeddings/oleObject3.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package" Target="embeddings/Microsoft_Visio_Drawing66666.vsdx"/><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wmf"/><Relationship Id="rId31" Type="http://schemas.openxmlformats.org/officeDocument/2006/relationships/image" Target="media/image15.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1111.vsdx"/><Relationship Id="rId22" Type="http://schemas.openxmlformats.org/officeDocument/2006/relationships/oleObject" Target="embeddings/oleObject2.bin"/><Relationship Id="rId27" Type="http://schemas.openxmlformats.org/officeDocument/2006/relationships/image" Target="media/image13.emf"/><Relationship Id="rId30" Type="http://schemas.openxmlformats.org/officeDocument/2006/relationships/package" Target="embeddings/Microsoft_Visio_Drawing77777.vsdx"/><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CA69E8-4FD0-41B4-9E53-AB343F1E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8</Pages>
  <Words>2650</Words>
  <Characters>15107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36</cp:revision>
  <cp:lastPrinted>2017-01-03T06:16:00Z</cp:lastPrinted>
  <dcterms:created xsi:type="dcterms:W3CDTF">2017-06-16T13:44:00Z</dcterms:created>
  <dcterms:modified xsi:type="dcterms:W3CDTF">2017-06-16T16:07:00Z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(3)tjEc67xq2b38+LisXMFwaebTLclBeKggblqNWrMnz9Fok3+28phQ6qmdpuLT+xTm9V7XH6jW
0detbn07VpMF3jPlnh1igWgaURqfc6y5lg9DzGV+YBEObE6jstUVi6DEJ9ALBaltnOYjuw1A
jAjoXEe6j7E/VX1o3grNAKyj5mJMyUUA3EGeoD/F4SOtjR4kFR9XVnUUcg9ErMQthTKDe4WG
hvlp/p5A72XJKTiMNa</vt:lpwstr>
  </property>
  <property fmtid="{D5CDD505-2E9C-101B-9397-08002B2CF9AE}" pid="13" name="_2015_ms_pID_725343_00">
    <vt:lpwstr>_2015_ms_pID_725343</vt:lpwstr>
  </property>
  <property fmtid="{D5CDD505-2E9C-101B-9397-08002B2CF9AE}" pid="14" name="_2015_ms_pID_7253431">
    <vt:lpwstr>fxY88WeK0FvK02HpDI6h1qjV2rjw22JJupaNpbHF4c3xp2q0r4k90o
tGz6TeZV1NyeyiMIIZYO2ar87dQ5TlmSumi9XIYW/a1cLfCstTxKdAT9Iqjd99Z9tptBfhaI
zmJyry0d/SangQVtg4I9nzwBxlL2o0j7FO4cQz44ftaFTcrf2QRwOBfbBPvfAYlvlBkJQ/TX
ziN+nznfuT4o5GdtmLg1foil+bHjizY2Kh47</vt:lpwstr>
  </property>
  <property fmtid="{D5CDD505-2E9C-101B-9397-08002B2CF9AE}" pid="15" name="_2015_ms_pID_7253431_00">
    <vt:lpwstr>_2015_ms_pID_7253431</vt:lpwstr>
  </property>
  <property fmtid="{D5CDD505-2E9C-101B-9397-08002B2CF9AE}" pid="16" name="_2015_ms_pID_7253432">
    <vt:lpwstr>92wmFHAgDHA+8zbaZW/UhR0OeD/XCZCUTPyk
OL6hZUW0j7bJy4L9+8ysXvrM6I1Qw5SUV0z3xpsrryQi9Nbv+xY=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1497193770</vt:lpwstr>
  </property>
</Properties>
</file>