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473" w:rsidRDefault="00BD24CB" w:rsidP="00140473">
      <w:pPr>
        <w:tabs>
          <w:tab w:val="right" w:pos="10065"/>
        </w:tabs>
        <w:spacing w:after="0"/>
        <w:jc w:val="left"/>
        <w:rPr>
          <w:b/>
          <w:kern w:val="2"/>
          <w:lang w:eastAsia="zh-CN"/>
        </w:rPr>
      </w:pPr>
      <w:r w:rsidRPr="00BD24CB">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3" type="#_x0000_t74" alt="E15342G@835955749B6E11EC749357G609;;=683@CYV41043!!!!!!BIHO@]v41043!!!!@7G01C71102E29E17G3S0,18yyyy!It`vdh!Bnoushctuhno!Udlqm`ud/enb!!!!!!!!!!!!!!!!!!!!!!!!!!!!!!!!!!!!!!!!!!!!!!!!!!!!!!!!!!!!!!!!!!!!!!!!!!!!!!!!!!!!!!!!!!!!!!!!!!!!!!!!!!!!!!!!!!!!!!!!!!!!!!!!!!!!!!!!!!!!!!!!!!!!!!!!!!!!!!!!!!!!!!!!!!!!!!!!!!!!!!!!!!!!!!!!!!!!!!!!!!!!!!!!!!!!!!!!!!!!!!!!!!!!!!!!!!!!!!!!!!!!!!!!!!!!!!!!!!!!!!!!!!!!!!!!!!!!!!!!!!!!!!!!!!!!!!!!!!!!!!!!!!!!!!!!!!!!!!!!!!!!!!!!!!!!!!!!!!!!!!!!!!!!!!!!!!!!!!!!!!!!!!!!!!!!!!!!!!!!!!!!!!!!!!!!!!!!!!!!!!!!!!!!!!!!!!!!!!!!!!!!!!!!!!!!!!!!!!!!!!!!!!!!!!!!!!!!!!!!!!!!!!!!!!!!!!!!!!!!!!!!!!!!!!!!!!!!!!!!!!!!!!!!!!!!!!!!!!!!!!!!!!!!!!!!!!!!!!!!!!!!!!!!!!!!!!!!!!!!!!!!!!!!!!!!!!!!!!!!!!!!!!!!!!!!!!!!!!!!!!!!!!!!!!!!!!!!!!!!!!!!!!!!!!!!!!!!!!!!!!!!!!!!!!!!!!!!!!!!!!!!!!!!!!!!!!!!!!!!!!!!!!!!!!!!!!!!!!!!!!!!!!!!!!!!!!!!!!!!!!!!!!!!!!!!!!!!!!!!!!!!!!!!!!!!!!!!!!!!!!!!!!!!!!!!!!!!!!!!!!!!!!!!!!!!!!!!!!!!!!!!!!!!!!!!!!!!!!!!!!!!!!!!!!!!!!!!!!!!!!!!!!!!!!!!!!!!!!!!!!!!!!!!!!!!!!!!!!!!!!!!!!!!!!!!!!!!!!!!!!!!!!!!!!!!!!!!!!!!!!!!!!!!!!!!!!!!!!!!!!!!!!!!!!!!!!!!!!!!!!!!!!!!!!!!!!!!!!!!!!!!!!!!!!!!!!!!!!!!!!!!!!!!!!!!!!!!!!!!!!!!!!!!!!!!!!!!!!!!!!!!!!!!!!!!!!!!!!!!!!!!!!!!!!!!!!!!!!!!!!!!!!!!!!!!!!!!!!!!!!!!!!!!!!!!!!!!!!!!!!!!!!!!!!!!!!!!!!!!!!!!!!!!!!!!!!!!!!!!!!!!!!!!!!!!!!!!!!!!!!!!!!!!!!!!!!!!!!!!!!!!!!!!!!!!!!!!!!!!!!!!!!!!!!!!!!!!!!!!!!!!!!!!!!!!!!!!!!!!!!!!!!!!!!!!!!!!!!!!!!!!!!!!!!!!!!!!!!!!!!!!!!!!!!!!!!!!!!!!!!!!!!!!!!!!!!!!!!!!!!!!!!!!!!!!!!!!!!!!!!!!!!!!!!!!!!!!!!!!!!!!!!!!!!!!!!!!!!!!!!!!!!!!!!!!!!!!!!!!!!!!!!!!!!!!!!!!!!!!!!!!!!!!!!!!!!!!!!!!!!!!!!!!!!!!!!!!!!!!!!!!!!!!!!!!!!!!!!!!!!!!!!!!!!!!!!!!!!!!!!!!!!!!!!!!!!!!!!!!!!!!!!!!!!!!!!!!!!!!!!!!!!!!!!!!!!!!!!!!!!!!!!!!!!!!!!!!!!!!!!!!!!!!!!!!!!!!!!!!!!!!!!!!!!!!!!!!!!!!!!!!!!!!!!!!!!!!!!!!!!!!!!!!!!!!!!!!!!!!!!!!!!!!!!!!!!!!!!!!!!!!!!!!!!!!!!!!!!!!!!!!!!!!!!!!!!!!!!!!!!!!!!!!!!!!!!!!!!!!!!!!!!!!!!!!!!!!!!!!!!!!!!!!!!!!!!!!!!!!!!!!!!!!!!!!!!!!!!!!!!!!!!!!!!!!!!!!!!!!!!!!!!!!!!!!!!!!!!!!!!!!!!!!!!!!!!!!!!!!!!!!!!!!!!!!!!!!!!!!!!!!!!!!!!!!!!!!!!!!!!!!!!!!!!!!!!!!!!!!!!!!!!!!!!!!!!!!!!!!!!!!!!!!!!!!!!!!!!!!!!!!!!!!!!!!!!!!!!!!!!!!!!!!!!!!!!!!!!!!!!!!!!!!!!!!!!!!!!!!!!!!!!!!!!!!!!!!!!!!!!!!!!!!!!!!!!!!!!!!!!!!!!!!!!!!!!!!!!!!!!!!!!!!!!!!!!!!!!!!!!!!!!!!!!!!!!!!!!!!!!!!!!!!!!!!!!!!!!!!!!!!!!!!!!!!!!!!!!!!!!!!!!!!!!!!!!!!!!!!!!!!!!!!!!!!!!!!!!!!!!!!!!!!!!!!!!!!!!!!!!!!!!!!!!!!!!!!!!!!!!!!!!!!!!!!!!!!!!!!!!!!!!!!!!!!!!!!!!!!!!!!!!!!!!!!!!!!!!!!!1!^" style="position:absolute;margin-left:0;margin-top:0;width:.05pt;height:.05pt;z-index:251657728;visibility:hidden">
            <w10:anchorlock/>
          </v:shape>
        </w:pict>
      </w:r>
      <w:r w:rsidR="007E7C70" w:rsidRPr="00CF195E">
        <w:rPr>
          <w:b/>
          <w:kern w:val="2"/>
          <w:lang w:eastAsia="zh-CN"/>
        </w:rPr>
        <w:t xml:space="preserve">3GPP TSG RAN WG1 </w:t>
      </w:r>
      <w:r w:rsidR="00246AAE">
        <w:rPr>
          <w:b/>
          <w:kern w:val="2"/>
          <w:lang w:eastAsia="zh-CN"/>
        </w:rPr>
        <w:t xml:space="preserve">NR Ad Hoc </w:t>
      </w:r>
      <w:r w:rsidR="000738FA">
        <w:rPr>
          <w:b/>
          <w:kern w:val="2"/>
          <w:lang w:eastAsia="zh-CN"/>
        </w:rPr>
        <w:t>Meeting</w:t>
      </w:r>
      <w:r w:rsidR="007E7C70" w:rsidRPr="00CF195E">
        <w:rPr>
          <w:b/>
          <w:kern w:val="2"/>
          <w:lang w:eastAsia="zh-CN"/>
        </w:rPr>
        <w:tab/>
      </w:r>
      <w:r w:rsidR="0025568D">
        <w:rPr>
          <w:b/>
          <w:kern w:val="2"/>
          <w:lang w:eastAsia="zh-CN"/>
        </w:rPr>
        <w:t xml:space="preserve"> </w:t>
      </w:r>
      <w:r w:rsidR="004B7BBF" w:rsidRPr="004B7BBF">
        <w:rPr>
          <w:b/>
          <w:kern w:val="2"/>
          <w:lang w:eastAsia="zh-CN"/>
        </w:rPr>
        <w:t>R1-</w:t>
      </w:r>
      <w:r w:rsidR="000A7BD9" w:rsidRPr="004B7BBF">
        <w:rPr>
          <w:b/>
          <w:kern w:val="2"/>
          <w:lang w:eastAsia="zh-CN"/>
        </w:rPr>
        <w:t>17</w:t>
      </w:r>
      <w:r w:rsidR="00BC43B8">
        <w:rPr>
          <w:b/>
          <w:kern w:val="2"/>
          <w:lang w:eastAsia="zh-CN"/>
        </w:rPr>
        <w:t>09911</w:t>
      </w:r>
    </w:p>
    <w:p w:rsidR="00FA5E6B" w:rsidRPr="004C6673" w:rsidRDefault="000A7BD9" w:rsidP="00FA5E6B">
      <w:pPr>
        <w:jc w:val="left"/>
        <w:rPr>
          <w:b/>
          <w:kern w:val="2"/>
          <w:lang w:eastAsia="zh-CN"/>
        </w:rPr>
      </w:pPr>
      <w:r>
        <w:rPr>
          <w:b/>
          <w:kern w:val="2"/>
          <w:lang w:eastAsia="zh-CN"/>
        </w:rPr>
        <w:t>Qingdao</w:t>
      </w:r>
      <w:r w:rsidR="00FA5E6B" w:rsidRPr="004C6673">
        <w:rPr>
          <w:b/>
          <w:kern w:val="2"/>
          <w:lang w:eastAsia="zh-CN"/>
        </w:rPr>
        <w:t xml:space="preserve">, </w:t>
      </w:r>
      <w:r w:rsidR="00E270AD">
        <w:rPr>
          <w:b/>
          <w:kern w:val="2"/>
          <w:lang w:eastAsia="zh-CN"/>
        </w:rPr>
        <w:t>China</w:t>
      </w:r>
      <w:r w:rsidR="00FA5E6B" w:rsidRPr="004C6673">
        <w:rPr>
          <w:b/>
          <w:kern w:val="2"/>
          <w:lang w:eastAsia="zh-CN"/>
        </w:rPr>
        <w:t xml:space="preserve">, </w:t>
      </w:r>
      <w:r>
        <w:rPr>
          <w:b/>
          <w:kern w:val="2"/>
          <w:lang w:eastAsia="zh-CN"/>
        </w:rPr>
        <w:t>27</w:t>
      </w:r>
      <w:r w:rsidR="00E270AD">
        <w:rPr>
          <w:b/>
          <w:kern w:val="2"/>
          <w:vertAlign w:val="superscript"/>
          <w:lang w:eastAsia="zh-CN"/>
        </w:rPr>
        <w:t>th</w:t>
      </w:r>
      <w:r w:rsidR="00FA5E6B">
        <w:rPr>
          <w:b/>
          <w:kern w:val="2"/>
          <w:lang w:eastAsia="zh-CN"/>
        </w:rPr>
        <w:t>-</w:t>
      </w:r>
      <w:r>
        <w:rPr>
          <w:b/>
          <w:kern w:val="2"/>
          <w:lang w:eastAsia="zh-CN"/>
        </w:rPr>
        <w:t>30</w:t>
      </w:r>
      <w:r w:rsidR="00FA5E6B" w:rsidRPr="00EA299B">
        <w:rPr>
          <w:b/>
          <w:kern w:val="2"/>
          <w:vertAlign w:val="superscript"/>
          <w:lang w:eastAsia="zh-CN"/>
        </w:rPr>
        <w:t>th</w:t>
      </w:r>
      <w:r w:rsidR="00FA5E6B">
        <w:rPr>
          <w:b/>
          <w:kern w:val="2"/>
          <w:lang w:eastAsia="zh-CN"/>
        </w:rPr>
        <w:t xml:space="preserve"> </w:t>
      </w:r>
      <w:r>
        <w:rPr>
          <w:b/>
          <w:kern w:val="2"/>
          <w:lang w:eastAsia="zh-CN"/>
        </w:rPr>
        <w:t>June</w:t>
      </w:r>
      <w:r w:rsidR="00FA5E6B" w:rsidRPr="004C6673">
        <w:rPr>
          <w:b/>
          <w:kern w:val="2"/>
          <w:lang w:eastAsia="zh-CN"/>
        </w:rPr>
        <w:t>, 2017</w:t>
      </w:r>
    </w:p>
    <w:p w:rsidR="00AA10A1" w:rsidRPr="002E11AA" w:rsidRDefault="00AA10A1" w:rsidP="00AA10A1">
      <w:pPr>
        <w:pBdr>
          <w:top w:val="single" w:sz="4" w:space="0" w:color="auto"/>
        </w:pBdr>
        <w:spacing w:after="0"/>
        <w:jc w:val="left"/>
        <w:rPr>
          <w:b/>
          <w:bCs/>
          <w:sz w:val="16"/>
          <w:szCs w:val="16"/>
        </w:rPr>
      </w:pPr>
    </w:p>
    <w:p w:rsidR="00AA10A1" w:rsidRPr="00F83C43" w:rsidRDefault="00AA10A1" w:rsidP="00AA10A1">
      <w:pPr>
        <w:spacing w:after="60"/>
        <w:ind w:left="1555" w:hanging="1555"/>
        <w:jc w:val="left"/>
        <w:rPr>
          <w:rFonts w:eastAsia="MS PGothic"/>
          <w:b/>
          <w:lang w:val="en-US" w:eastAsia="zh-CN"/>
        </w:rPr>
      </w:pPr>
      <w:r w:rsidRPr="00F83C43">
        <w:rPr>
          <w:b/>
          <w:lang w:val="en-US"/>
        </w:rPr>
        <w:t>Agenda Item:</w:t>
      </w:r>
      <w:r w:rsidRPr="00F83C43">
        <w:rPr>
          <w:b/>
          <w:lang w:val="en-US"/>
        </w:rPr>
        <w:tab/>
      </w:r>
      <w:r w:rsidR="00246AAE" w:rsidRPr="00F83C43">
        <w:rPr>
          <w:b/>
          <w:lang w:val="en-US"/>
        </w:rPr>
        <w:t>5.1.1.1.1</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000A7BD9">
        <w:rPr>
          <w:b/>
        </w:rPr>
        <w:t>Finalization of the NR-SSS</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237A46" w:rsidRDefault="00910608">
      <w:pPr>
        <w:rPr>
          <w:lang w:eastAsia="zh-CN"/>
        </w:rPr>
      </w:pPr>
      <w:r>
        <w:rPr>
          <w:lang w:eastAsia="zh-CN"/>
        </w:rPr>
        <w:t xml:space="preserve">In the </w:t>
      </w:r>
      <w:r>
        <w:rPr>
          <w:rFonts w:hint="eastAsia"/>
          <w:lang w:eastAsia="zh-CN"/>
        </w:rPr>
        <w:t>RAN1#</w:t>
      </w:r>
      <w:r w:rsidR="00116E68">
        <w:rPr>
          <w:rFonts w:hint="eastAsia"/>
          <w:lang w:eastAsia="zh-CN"/>
        </w:rPr>
        <w:t>8</w:t>
      </w:r>
      <w:r w:rsidR="000E0873">
        <w:rPr>
          <w:lang w:eastAsia="zh-CN"/>
        </w:rPr>
        <w:t>9</w:t>
      </w:r>
      <w:r w:rsidR="00571588">
        <w:rPr>
          <w:lang w:eastAsia="zh-CN"/>
        </w:rPr>
        <w:t xml:space="preserve"> </w:t>
      </w:r>
      <w:r>
        <w:rPr>
          <w:rFonts w:hint="eastAsia"/>
          <w:lang w:eastAsia="zh-CN"/>
        </w:rPr>
        <w:t>meeting</w:t>
      </w:r>
      <w:r w:rsidR="00D56835">
        <w:rPr>
          <w:lang w:eastAsia="zh-CN"/>
        </w:rPr>
        <w:t xml:space="preserve"> [1]</w:t>
      </w:r>
      <w:r>
        <w:rPr>
          <w:lang w:eastAsia="zh-CN"/>
        </w:rPr>
        <w:t xml:space="preserve">, </w:t>
      </w:r>
      <w:r w:rsidR="00EC6CA3">
        <w:rPr>
          <w:lang w:eastAsia="zh-CN"/>
        </w:rPr>
        <w:t xml:space="preserve">all </w:t>
      </w:r>
      <w:r w:rsidR="00C13613">
        <w:rPr>
          <w:lang w:eastAsia="zh-CN"/>
        </w:rPr>
        <w:t xml:space="preserve">the </w:t>
      </w:r>
      <w:r w:rsidR="00EC6CA3">
        <w:rPr>
          <w:lang w:eastAsia="zh-CN"/>
        </w:rPr>
        <w:t>details of the NR-PSS were agreed and a working assumption was made for the NR-SSS. The only remaining detail for the NR-SSS is to determine the mapping of NR-SSS sequence to resource elements (REs)</w:t>
      </w:r>
      <w:r w:rsidR="00C3156D">
        <w:rPr>
          <w:lang w:eastAsia="zh-CN"/>
        </w:rPr>
        <w:t>,</w:t>
      </w:r>
      <w:r w:rsidR="00246AAE">
        <w:rPr>
          <w:lang w:eastAsia="zh-CN"/>
        </w:rPr>
        <w:t xml:space="preserve"> </w:t>
      </w:r>
      <w:r w:rsidR="00C3156D">
        <w:rPr>
          <w:lang w:eastAsia="zh-CN"/>
        </w:rPr>
        <w:t>which is discussed in this contribution</w:t>
      </w:r>
      <w:r w:rsidR="00DB7948">
        <w:rPr>
          <w:lang w:eastAsia="zh-CN"/>
        </w:rPr>
        <w:t xml:space="preserve"> after a few clarifying details for an unambiguous signal representation of the NR-PSS/SSS are provided. </w:t>
      </w:r>
      <w:r w:rsidR="00C3156D">
        <w:rPr>
          <w:lang w:eastAsia="zh-CN"/>
        </w:rPr>
        <w:t>Moreover, i</w:t>
      </w:r>
      <w:r w:rsidR="00DE7747">
        <w:rPr>
          <w:lang w:eastAsia="zh-CN"/>
        </w:rPr>
        <w:t>n [</w:t>
      </w:r>
      <w:r w:rsidR="009A6028">
        <w:rPr>
          <w:lang w:eastAsia="zh-CN"/>
        </w:rPr>
        <w:t>2</w:t>
      </w:r>
      <w:r w:rsidR="00DE7747">
        <w:rPr>
          <w:lang w:eastAsia="zh-CN"/>
        </w:rPr>
        <w:t xml:space="preserve">], </w:t>
      </w:r>
      <w:r w:rsidR="002F13B9">
        <w:rPr>
          <w:lang w:eastAsia="zh-CN"/>
        </w:rPr>
        <w:t>we have system</w:t>
      </w:r>
      <w:r w:rsidR="00EC6CA3">
        <w:rPr>
          <w:lang w:eastAsia="zh-CN"/>
        </w:rPr>
        <w:t>at</w:t>
      </w:r>
      <w:r w:rsidR="002F13B9">
        <w:rPr>
          <w:lang w:eastAsia="zh-CN"/>
        </w:rPr>
        <w:t xml:space="preserve">ically evaluated </w:t>
      </w:r>
      <w:r w:rsidR="00DE7747">
        <w:rPr>
          <w:lang w:eastAsia="zh-CN"/>
        </w:rPr>
        <w:t>the performance of the NR</w:t>
      </w:r>
      <w:r w:rsidR="00EC6CA3">
        <w:rPr>
          <w:lang w:eastAsia="zh-CN"/>
        </w:rPr>
        <w:t>-PSS and NR-SSS</w:t>
      </w:r>
      <w:r w:rsidR="00DE7747">
        <w:rPr>
          <w:lang w:eastAsia="zh-CN"/>
        </w:rPr>
        <w:t xml:space="preserve"> </w:t>
      </w:r>
      <w:r w:rsidR="002F13B9">
        <w:rPr>
          <w:lang w:eastAsia="zh-CN"/>
        </w:rPr>
        <w:t xml:space="preserve">based on </w:t>
      </w:r>
      <w:r w:rsidR="00DE7747">
        <w:rPr>
          <w:lang w:eastAsia="zh-CN"/>
        </w:rPr>
        <w:t xml:space="preserve">the agreement and </w:t>
      </w:r>
      <w:r w:rsidR="00DE7747" w:rsidRPr="00366251">
        <w:rPr>
          <w:lang w:eastAsia="zh-CN"/>
        </w:rPr>
        <w:t>working</w:t>
      </w:r>
      <w:r w:rsidR="00DE7747">
        <w:rPr>
          <w:lang w:eastAsia="zh-CN"/>
        </w:rPr>
        <w:t xml:space="preserve"> assumption</w:t>
      </w:r>
      <w:r w:rsidR="00EC6CA3">
        <w:rPr>
          <w:lang w:eastAsia="zh-CN"/>
        </w:rPr>
        <w:t>, including detection performance for 15/30/120/240 kHz subcarrier spacing, initial cell search, non-initial cell search and with/without explicit interference</w:t>
      </w:r>
      <w:r w:rsidR="00F74AFF">
        <w:rPr>
          <w:lang w:eastAsia="zh-CN"/>
        </w:rPr>
        <w:t>.</w:t>
      </w:r>
      <w:r w:rsidR="00DE7747">
        <w:rPr>
          <w:lang w:eastAsia="zh-CN"/>
        </w:rPr>
        <w:t xml:space="preserve"> </w:t>
      </w:r>
      <w:r w:rsidR="00A910E1">
        <w:rPr>
          <w:lang w:eastAsia="zh-CN"/>
        </w:rPr>
        <w:t xml:space="preserve">Comparison was also made to the LTE SS and we found no issues with the NR SS. </w:t>
      </w:r>
      <w:r w:rsidR="00366251" w:rsidRPr="00366251">
        <w:rPr>
          <w:lang w:eastAsia="zh-CN"/>
        </w:rPr>
        <w:t xml:space="preserve">In this contribution, we </w:t>
      </w:r>
      <w:r w:rsidR="00EC6CA3">
        <w:rPr>
          <w:lang w:eastAsia="zh-CN"/>
        </w:rPr>
        <w:t xml:space="preserve">conclude the evaluation campaign by also investigating the </w:t>
      </w:r>
      <w:r w:rsidR="00815AF5">
        <w:rPr>
          <w:lang w:eastAsia="zh-CN"/>
        </w:rPr>
        <w:t xml:space="preserve">cell ID </w:t>
      </w:r>
      <w:r w:rsidR="000E0873">
        <w:rPr>
          <w:lang w:eastAsia="zh-CN"/>
        </w:rPr>
        <w:t xml:space="preserve">false detection </w:t>
      </w:r>
      <w:r w:rsidR="00366251">
        <w:rPr>
          <w:lang w:eastAsia="zh-CN"/>
        </w:rPr>
        <w:t xml:space="preserve">performance </w:t>
      </w:r>
      <w:r w:rsidR="009B0377">
        <w:rPr>
          <w:lang w:eastAsia="zh-CN"/>
        </w:rPr>
        <w:t>in</w:t>
      </w:r>
      <w:r w:rsidR="000E0873">
        <w:rPr>
          <w:lang w:eastAsia="zh-CN"/>
        </w:rPr>
        <w:t xml:space="preserve"> the multi-cell scenario</w:t>
      </w:r>
      <w:r w:rsidR="00366251" w:rsidRPr="00366251">
        <w:rPr>
          <w:lang w:eastAsia="zh-CN"/>
        </w:rPr>
        <w:t xml:space="preserve">. </w:t>
      </w:r>
    </w:p>
    <w:p w:rsidR="00281B7F" w:rsidRDefault="00281B7F" w:rsidP="00281B7F">
      <w:pPr>
        <w:pStyle w:val="Heading1"/>
        <w:keepNext/>
        <w:widowControl/>
        <w:tabs>
          <w:tab w:val="clear" w:pos="432"/>
        </w:tabs>
        <w:snapToGrid w:val="0"/>
        <w:spacing w:before="120"/>
        <w:rPr>
          <w:lang w:eastAsia="zh-CN"/>
        </w:rPr>
      </w:pPr>
      <w:r>
        <w:rPr>
          <w:lang w:eastAsia="zh-CN"/>
        </w:rPr>
        <w:t xml:space="preserve">Clarification </w:t>
      </w:r>
      <w:r w:rsidR="00F50017">
        <w:rPr>
          <w:lang w:eastAsia="zh-CN"/>
        </w:rPr>
        <w:t xml:space="preserve">on Details of Signal Representation for the </w:t>
      </w:r>
      <w:r>
        <w:rPr>
          <w:lang w:eastAsia="zh-CN"/>
        </w:rPr>
        <w:t>NR</w:t>
      </w:r>
      <w:r w:rsidR="008F4557">
        <w:rPr>
          <w:lang w:eastAsia="zh-CN"/>
        </w:rPr>
        <w:t>-</w:t>
      </w:r>
      <w:r>
        <w:rPr>
          <w:lang w:eastAsia="zh-CN"/>
        </w:rPr>
        <w:t>PSS/SSS</w:t>
      </w:r>
    </w:p>
    <w:p w:rsidR="006447F9" w:rsidRDefault="00281B7F" w:rsidP="00281B7F">
      <w:pPr>
        <w:rPr>
          <w:lang w:eastAsia="zh-CN"/>
        </w:rPr>
      </w:pPr>
      <w:r>
        <w:rPr>
          <w:lang w:eastAsia="zh-CN"/>
        </w:rPr>
        <w:t xml:space="preserve">In the agreement and working assumption made in the RAN1#89 meeting, the generator polynomials and initial states of the m-sequences </w:t>
      </w:r>
      <w:r w:rsidR="008F4557">
        <w:rPr>
          <w:lang w:eastAsia="zh-CN"/>
        </w:rPr>
        <w:t xml:space="preserve">involved </w:t>
      </w:r>
      <w:r>
        <w:rPr>
          <w:lang w:eastAsia="zh-CN"/>
        </w:rPr>
        <w:t>in NR</w:t>
      </w:r>
      <w:r w:rsidR="008F4557">
        <w:rPr>
          <w:lang w:eastAsia="zh-CN"/>
        </w:rPr>
        <w:t>-</w:t>
      </w:r>
      <w:r>
        <w:rPr>
          <w:lang w:eastAsia="zh-CN"/>
        </w:rPr>
        <w:t>PSS and NR</w:t>
      </w:r>
      <w:r w:rsidR="008F4557">
        <w:rPr>
          <w:lang w:eastAsia="zh-CN"/>
        </w:rPr>
        <w:t>-</w:t>
      </w:r>
      <w:r>
        <w:rPr>
          <w:lang w:eastAsia="zh-CN"/>
        </w:rPr>
        <w:t xml:space="preserve">SSS were given. This is, however, not clear enough, as the mapping of the generator polynomials and initial states to the linear feedback shift register (LFSR) is not unique and may still cause confusion. For clarification, we </w:t>
      </w:r>
      <w:r w:rsidR="006447F9">
        <w:rPr>
          <w:lang w:eastAsia="zh-CN"/>
        </w:rPr>
        <w:t xml:space="preserve">show in Figure 1 below the LFSR for generating the m-sequence with generator polynomial </w:t>
      </w:r>
      <w:r w:rsidR="002D4FD7" w:rsidRPr="002D4FD7">
        <w:rPr>
          <w:i/>
          <w:lang w:eastAsia="zh-CN"/>
        </w:rPr>
        <w:t>x</w:t>
      </w:r>
      <w:r w:rsidR="002D4FD7" w:rsidRPr="002D4FD7">
        <w:rPr>
          <w:vertAlign w:val="superscript"/>
          <w:lang w:eastAsia="zh-CN"/>
        </w:rPr>
        <w:t>7</w:t>
      </w:r>
      <w:r w:rsidR="006447F9">
        <w:rPr>
          <w:lang w:eastAsia="zh-CN"/>
        </w:rPr>
        <w:t xml:space="preserve"> + </w:t>
      </w:r>
      <w:r w:rsidR="002D4FD7" w:rsidRPr="002D4FD7">
        <w:rPr>
          <w:i/>
          <w:lang w:eastAsia="zh-CN"/>
        </w:rPr>
        <w:t>x</w:t>
      </w:r>
      <w:r w:rsidR="002D4FD7" w:rsidRPr="002D4FD7">
        <w:rPr>
          <w:vertAlign w:val="superscript"/>
          <w:lang w:eastAsia="zh-CN"/>
        </w:rPr>
        <w:t>4</w:t>
      </w:r>
      <w:r w:rsidR="006447F9">
        <w:rPr>
          <w:lang w:eastAsia="zh-CN"/>
        </w:rPr>
        <w:t xml:space="preserve"> + 1, which is involved in both the NR</w:t>
      </w:r>
      <w:r w:rsidR="008F4557">
        <w:rPr>
          <w:lang w:eastAsia="zh-CN"/>
        </w:rPr>
        <w:t>-</w:t>
      </w:r>
      <w:r w:rsidR="006447F9">
        <w:rPr>
          <w:lang w:eastAsia="zh-CN"/>
        </w:rPr>
        <w:t>PSS and NR</w:t>
      </w:r>
      <w:r w:rsidR="008F4557">
        <w:rPr>
          <w:lang w:eastAsia="zh-CN"/>
        </w:rPr>
        <w:t>-</w:t>
      </w:r>
      <w:r w:rsidR="006447F9">
        <w:rPr>
          <w:lang w:eastAsia="zh-CN"/>
        </w:rPr>
        <w:t xml:space="preserve">SSS design. More specifically, such an m-sequence is generated by </w:t>
      </w:r>
    </w:p>
    <w:p w:rsidR="002D4FD7" w:rsidRDefault="00BD24CB" w:rsidP="002D4FD7">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i+7</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2, i= 0, 1, …, 119</m:t>
          </m:r>
        </m:oMath>
      </m:oMathPara>
    </w:p>
    <w:p w:rsidR="006447F9" w:rsidRDefault="006447F9" w:rsidP="006447F9">
      <w:pPr>
        <w:rPr>
          <w:lang w:eastAsia="zh-CN"/>
        </w:rPr>
      </w:pPr>
      <w:r>
        <w:rPr>
          <w:lang w:eastAsia="zh-CN"/>
        </w:rPr>
        <w:t>with initial states</w:t>
      </w:r>
    </w:p>
    <w:p w:rsidR="006447F9" w:rsidRDefault="00BD24CB" w:rsidP="006447F9">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 xml:space="preserve">=0,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=1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m:oMathPara>
    </w:p>
    <w:p w:rsidR="006447F9" w:rsidRDefault="006447F9" w:rsidP="006447F9">
      <w:pPr>
        <w:rPr>
          <w:lang w:eastAsia="zh-CN"/>
        </w:rPr>
      </w:pPr>
      <w:r>
        <w:rPr>
          <w:lang w:eastAsia="zh-CN"/>
        </w:rPr>
        <w:t>for NR-PSS and</w:t>
      </w:r>
    </w:p>
    <w:p w:rsidR="006447F9" w:rsidRDefault="00BD24CB" w:rsidP="006447F9">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=0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=1</m:t>
          </m:r>
        </m:oMath>
      </m:oMathPara>
    </w:p>
    <w:p w:rsidR="006447F9" w:rsidRDefault="006447F9" w:rsidP="006447F9">
      <w:pPr>
        <w:rPr>
          <w:lang w:eastAsia="zh-CN"/>
        </w:rPr>
      </w:pPr>
      <w:r>
        <w:rPr>
          <w:lang w:eastAsia="zh-CN"/>
        </w:rPr>
        <w:t>for NR-SSS, respectively.</w:t>
      </w:r>
    </w:p>
    <w:p w:rsidR="002D4FD7" w:rsidRDefault="00A94696" w:rsidP="002D4FD7">
      <w:pPr>
        <w:jc w:val="center"/>
        <w:rPr>
          <w:lang w:eastAsia="zh-CN"/>
        </w:rPr>
      </w:pPr>
      <w:r w:rsidRPr="00A94696">
        <w:rPr>
          <w:noProof/>
          <w:lang w:val="en-US"/>
        </w:rPr>
        <w:drawing>
          <wp:inline distT="0" distB="0" distL="0" distR="0">
            <wp:extent cx="3978275" cy="61150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978275" cy="611505"/>
                    </a:xfrm>
                    <a:prstGeom prst="rect">
                      <a:avLst/>
                    </a:prstGeom>
                    <a:noFill/>
                    <a:ln w="9525">
                      <a:noFill/>
                      <a:miter lim="800000"/>
                      <a:headEnd/>
                      <a:tailEnd/>
                    </a:ln>
                  </pic:spPr>
                </pic:pic>
              </a:graphicData>
            </a:graphic>
          </wp:inline>
        </w:drawing>
      </w:r>
    </w:p>
    <w:p w:rsidR="002D4FD7" w:rsidRPr="00F50017" w:rsidRDefault="006447F9" w:rsidP="002D4FD7">
      <w:pPr>
        <w:jc w:val="center"/>
        <w:rPr>
          <w:b/>
          <w:lang w:eastAsia="zh-CN"/>
        </w:rPr>
      </w:pPr>
      <w:proofErr w:type="gramStart"/>
      <w:r w:rsidRPr="00F50017">
        <w:rPr>
          <w:b/>
          <w:lang w:eastAsia="zh-CN"/>
        </w:rPr>
        <w:t>Figure 1.</w:t>
      </w:r>
      <w:proofErr w:type="gramEnd"/>
      <w:r w:rsidRPr="00F50017">
        <w:rPr>
          <w:b/>
          <w:lang w:eastAsia="zh-CN"/>
        </w:rPr>
        <w:t xml:space="preserve"> Illustration of the LFSR for generating the m-sequence with generator polynomial </w:t>
      </w:r>
      <w:r w:rsidRPr="00F50017">
        <w:rPr>
          <w:b/>
          <w:i/>
          <w:lang w:eastAsia="zh-CN"/>
        </w:rPr>
        <w:t>x</w:t>
      </w:r>
      <w:r w:rsidRPr="00F50017">
        <w:rPr>
          <w:b/>
          <w:vertAlign w:val="superscript"/>
          <w:lang w:eastAsia="zh-CN"/>
        </w:rPr>
        <w:t>7</w:t>
      </w:r>
      <w:r w:rsidRPr="00F50017">
        <w:rPr>
          <w:b/>
          <w:lang w:eastAsia="zh-CN"/>
        </w:rPr>
        <w:t xml:space="preserve"> + </w:t>
      </w:r>
      <w:r w:rsidRPr="00F50017">
        <w:rPr>
          <w:b/>
          <w:i/>
          <w:lang w:eastAsia="zh-CN"/>
        </w:rPr>
        <w:t>x</w:t>
      </w:r>
      <w:r w:rsidRPr="00F50017">
        <w:rPr>
          <w:b/>
          <w:vertAlign w:val="superscript"/>
          <w:lang w:eastAsia="zh-CN"/>
        </w:rPr>
        <w:t>4</w:t>
      </w:r>
      <w:r w:rsidRPr="00F50017">
        <w:rPr>
          <w:b/>
          <w:lang w:eastAsia="zh-CN"/>
        </w:rPr>
        <w:t xml:space="preserve"> + 1.</w:t>
      </w:r>
    </w:p>
    <w:p w:rsidR="006539D2" w:rsidRDefault="006539D2" w:rsidP="006539D2">
      <w:pPr>
        <w:rPr>
          <w:lang w:eastAsia="zh-CN"/>
        </w:rPr>
      </w:pPr>
      <w:r>
        <w:rPr>
          <w:lang w:eastAsia="zh-CN"/>
        </w:rPr>
        <w:t>Similar</w:t>
      </w:r>
      <w:r w:rsidR="008F4557">
        <w:rPr>
          <w:lang w:eastAsia="zh-CN"/>
        </w:rPr>
        <w:t>ly</w:t>
      </w:r>
      <w:r>
        <w:rPr>
          <w:lang w:eastAsia="zh-CN"/>
        </w:rPr>
        <w:t xml:space="preserve">, the other m-sequence involved in the NR-SSS design with generator polynomial </w:t>
      </w:r>
      <w:r w:rsidRPr="006447F9">
        <w:rPr>
          <w:i/>
          <w:lang w:eastAsia="zh-CN"/>
        </w:rPr>
        <w:t>x</w:t>
      </w:r>
      <w:r w:rsidRPr="006447F9">
        <w:rPr>
          <w:vertAlign w:val="superscript"/>
          <w:lang w:eastAsia="zh-CN"/>
        </w:rPr>
        <w:t>7</w:t>
      </w:r>
      <w:r>
        <w:rPr>
          <w:lang w:eastAsia="zh-CN"/>
        </w:rPr>
        <w:t xml:space="preserve"> + </w:t>
      </w:r>
      <w:r w:rsidRPr="006447F9">
        <w:rPr>
          <w:i/>
          <w:lang w:eastAsia="zh-CN"/>
        </w:rPr>
        <w:t>x</w:t>
      </w:r>
      <w:r>
        <w:rPr>
          <w:lang w:eastAsia="zh-CN"/>
        </w:rPr>
        <w:t xml:space="preserve"> + 1 is generated by</w:t>
      </w:r>
    </w:p>
    <w:p w:rsidR="006539D2" w:rsidRDefault="00BD24CB" w:rsidP="006539D2">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i+7</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2, i= 0, 1, …, 119</m:t>
          </m:r>
        </m:oMath>
      </m:oMathPara>
    </w:p>
    <w:p w:rsidR="006539D2" w:rsidRDefault="006539D2" w:rsidP="006539D2">
      <w:pPr>
        <w:rPr>
          <w:lang w:eastAsia="zh-CN"/>
        </w:rPr>
      </w:pPr>
      <w:r>
        <w:rPr>
          <w:lang w:eastAsia="zh-CN"/>
        </w:rPr>
        <w:t>with initial states</w:t>
      </w:r>
    </w:p>
    <w:p w:rsidR="002D4FD7" w:rsidRDefault="00BD24CB" w:rsidP="002D4FD7">
      <w:pPr>
        <w:jc w:val="center"/>
        <w:rPr>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=0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=1</m:t>
        </m:r>
      </m:oMath>
      <w:r w:rsidR="006539D2">
        <w:rPr>
          <w:lang w:eastAsia="zh-CN"/>
        </w:rPr>
        <w:t>.</w:t>
      </w:r>
    </w:p>
    <w:p w:rsidR="00F50017" w:rsidRDefault="00F50017" w:rsidP="00F50017">
      <w:pPr>
        <w:rPr>
          <w:lang w:eastAsia="zh-CN"/>
        </w:rPr>
      </w:pPr>
      <w:r>
        <w:rPr>
          <w:lang w:eastAsia="zh-CN"/>
        </w:rPr>
        <w:t>Furthermore, the NR-SSS working assumption does not completely describe how the SSS sequences are represented by the two m-sequences. Here we clarify that the NR-SSS sequence could be represented in any of the following two equivalent forms:</w:t>
      </w:r>
    </w:p>
    <w:p w:rsidR="000A6E02" w:rsidRDefault="00F50017">
      <w:pPr>
        <w:jc w:val="right"/>
        <w:rPr>
          <w:lang w:val="en-US"/>
        </w:rPr>
      </w:pPr>
      <m:oMath>
        <m:r>
          <w:rPr>
            <w:rFonts w:ascii="Cambria Math" w:hAnsi="Cambria Math" w:cs="Arial"/>
          </w:rPr>
          <m:t>d</m:t>
        </m:r>
        <m:d>
          <m:dPr>
            <m:ctrlPr>
              <w:rPr>
                <w:rFonts w:ascii="Cambria Math" w:hAnsi="Cambria Math" w:cs="Arial"/>
                <w:bCs/>
                <w:i/>
              </w:rPr>
            </m:ctrlPr>
          </m:dPr>
          <m:e>
            <m:r>
              <w:rPr>
                <w:rFonts w:ascii="Cambria Math" w:hAnsi="Cambria Math" w:cs="Arial"/>
              </w:rPr>
              <m:t>k</m:t>
            </m:r>
          </m:e>
        </m:d>
        <m:r>
          <w:rPr>
            <w:rFonts w:ascii="Cambria Math" w:hAnsi="Cambria Math" w:cs="Arial"/>
            <w:lang w:val="en-US"/>
          </w:rPr>
          <m:t xml:space="preserve">= 1-2 </m:t>
        </m:r>
        <m:d>
          <m:dPr>
            <m:ctrlPr>
              <w:rPr>
                <w:rFonts w:ascii="Cambria Math" w:hAnsi="Cambria Math" w:cs="Arial"/>
                <w:bCs/>
                <w:i/>
              </w:rPr>
            </m:ctrlPr>
          </m:dPr>
          <m:e>
            <m:d>
              <m:dPr>
                <m:ctrlPr>
                  <w:rPr>
                    <w:rFonts w:ascii="Cambria Math" w:hAnsi="Cambria Math" w:cs="Arial"/>
                    <w:bCs/>
                    <w:i/>
                  </w:rPr>
                </m:ctrlPr>
              </m:dPr>
              <m:e>
                <m:sSub>
                  <m:sSubPr>
                    <m:ctrlPr>
                      <w:rPr>
                        <w:rFonts w:ascii="Cambria Math" w:hAnsi="Cambria Math" w:cs="Arial"/>
                        <w:bCs/>
                        <w:i/>
                      </w:rPr>
                    </m:ctrlPr>
                  </m:sSubPr>
                  <m:e>
                    <m:r>
                      <w:rPr>
                        <w:rFonts w:ascii="Cambria Math" w:hAnsi="Cambria Math" w:cs="Arial"/>
                      </w:rPr>
                      <m:t>x</m:t>
                    </m:r>
                  </m:e>
                  <m:sub>
                    <m:r>
                      <w:rPr>
                        <w:rFonts w:ascii="Cambria Math" w:hAnsi="Cambria Math" w:cs="Arial"/>
                        <w:lang w:val="en-US"/>
                      </w:rPr>
                      <m:t>0</m:t>
                    </m:r>
                  </m:sub>
                </m:sSub>
                <m:d>
                  <m:dPr>
                    <m:ctrlPr>
                      <w:rPr>
                        <w:rFonts w:ascii="Cambria Math" w:hAnsi="Cambria Math" w:cs="Arial"/>
                        <w:bCs/>
                        <w:i/>
                      </w:rPr>
                    </m:ctrlPr>
                  </m:dPr>
                  <m:e>
                    <m:d>
                      <m:dPr>
                        <m:ctrlPr>
                          <w:rPr>
                            <w:rFonts w:ascii="Cambria Math" w:hAnsi="Cambria Math" w:cs="Arial"/>
                            <w:bCs/>
                            <w:i/>
                          </w:rPr>
                        </m:ctrlPr>
                      </m:dPr>
                      <m:e>
                        <m:r>
                          <w:rPr>
                            <w:rFonts w:ascii="Cambria Math" w:hAnsi="Cambria Math" w:cs="Arial"/>
                          </w:rPr>
                          <m:t>k</m:t>
                        </m:r>
                        <m:r>
                          <w:rPr>
                            <w:rFonts w:ascii="Cambria Math" w:hAnsi="Cambria Math" w:cs="Arial"/>
                            <w:lang w:val="en-US"/>
                          </w:rPr>
                          <m:t>+</m:t>
                        </m:r>
                        <m:sSub>
                          <m:sSubPr>
                            <m:ctrlPr>
                              <w:rPr>
                                <w:rFonts w:ascii="Cambria Math" w:hAnsi="Cambria Math" w:cs="Arial"/>
                                <w:bCs/>
                                <w:i/>
                              </w:rPr>
                            </m:ctrlPr>
                          </m:sSubPr>
                          <m:e>
                            <m:r>
                              <w:rPr>
                                <w:rFonts w:ascii="Cambria Math" w:hAnsi="Cambria Math" w:cs="Arial"/>
                              </w:rPr>
                              <m:t>m</m:t>
                            </m:r>
                          </m:e>
                          <m:sub>
                            <m:r>
                              <w:rPr>
                                <w:rFonts w:ascii="Cambria Math" w:hAnsi="Cambria Math" w:cs="Arial"/>
                                <w:lang w:val="en-US"/>
                              </w:rPr>
                              <m:t>0</m:t>
                            </m:r>
                          </m:sub>
                        </m:sSub>
                      </m:e>
                    </m:d>
                    <m:r>
                      <m:rPr>
                        <m:sty m:val="p"/>
                      </m:rPr>
                      <w:rPr>
                        <w:rFonts w:ascii="Cambria Math" w:hAnsi="Cambria Math" w:cs="Arial"/>
                        <w:lang w:val="en-US"/>
                      </w:rPr>
                      <m:t xml:space="preserve"> mod</m:t>
                    </m:r>
                    <m:r>
                      <w:rPr>
                        <w:rFonts w:ascii="Cambria Math" w:hAnsi="Cambria Math" w:cs="Arial"/>
                        <w:lang w:val="en-US"/>
                      </w:rPr>
                      <m:t xml:space="preserve"> </m:t>
                    </m:r>
                    <m:r>
                      <w:rPr>
                        <w:rFonts w:ascii="Cambria Math" w:hAnsi="Cambria Math" w:cs="Arial"/>
                      </w:rPr>
                      <m:t>127</m:t>
                    </m:r>
                  </m:e>
                </m:d>
                <m:r>
                  <m:rPr>
                    <m:sty m:val="p"/>
                  </m:rPr>
                  <w:rPr>
                    <w:rFonts w:ascii="Cambria Math" w:hAnsi="Cambria Math" w:cs="Arial"/>
                    <w:lang w:val="en-US"/>
                  </w:rPr>
                  <m:t>+</m:t>
                </m:r>
                <m:sSub>
                  <m:sSubPr>
                    <m:ctrlPr>
                      <w:rPr>
                        <w:rFonts w:ascii="Cambria Math" w:hAnsi="Cambria Math" w:cs="Arial"/>
                        <w:bCs/>
                        <w:i/>
                      </w:rPr>
                    </m:ctrlPr>
                  </m:sSubPr>
                  <m:e>
                    <m:r>
                      <w:rPr>
                        <w:rFonts w:ascii="Cambria Math" w:hAnsi="Cambria Math" w:cs="Arial"/>
                      </w:rPr>
                      <m:t>x</m:t>
                    </m:r>
                  </m:e>
                  <m:sub>
                    <m:r>
                      <w:rPr>
                        <w:rFonts w:ascii="Cambria Math" w:hAnsi="Cambria Math" w:cs="Arial"/>
                        <w:lang w:val="en-US"/>
                      </w:rPr>
                      <m:t>1</m:t>
                    </m:r>
                  </m:sub>
                </m:sSub>
                <m:d>
                  <m:dPr>
                    <m:ctrlPr>
                      <w:rPr>
                        <w:rFonts w:ascii="Cambria Math" w:hAnsi="Cambria Math" w:cs="Arial"/>
                        <w:bCs/>
                        <w:i/>
                      </w:rPr>
                    </m:ctrlPr>
                  </m:dPr>
                  <m:e>
                    <m:d>
                      <m:dPr>
                        <m:ctrlPr>
                          <w:rPr>
                            <w:rFonts w:ascii="Cambria Math" w:hAnsi="Cambria Math" w:cs="Arial"/>
                            <w:bCs/>
                            <w:i/>
                          </w:rPr>
                        </m:ctrlPr>
                      </m:dPr>
                      <m:e>
                        <m:r>
                          <w:rPr>
                            <w:rFonts w:ascii="Cambria Math" w:hAnsi="Cambria Math" w:cs="Arial"/>
                          </w:rPr>
                          <m:t>k</m:t>
                        </m:r>
                        <m:r>
                          <w:rPr>
                            <w:rFonts w:ascii="Cambria Math" w:hAnsi="Cambria Math" w:cs="Arial"/>
                            <w:lang w:val="en-US"/>
                          </w:rPr>
                          <m:t>+</m:t>
                        </m:r>
                        <m:sSub>
                          <m:sSubPr>
                            <m:ctrlPr>
                              <w:rPr>
                                <w:rFonts w:ascii="Cambria Math" w:hAnsi="Cambria Math" w:cs="Arial"/>
                                <w:bCs/>
                                <w:i/>
                              </w:rPr>
                            </m:ctrlPr>
                          </m:sSubPr>
                          <m:e>
                            <m:r>
                              <w:rPr>
                                <w:rFonts w:ascii="Cambria Math" w:hAnsi="Cambria Math" w:cs="Arial"/>
                              </w:rPr>
                              <m:t>m</m:t>
                            </m:r>
                          </m:e>
                          <m:sub>
                            <m:r>
                              <w:rPr>
                                <w:rFonts w:ascii="Cambria Math" w:hAnsi="Cambria Math" w:cs="Arial"/>
                                <w:lang w:val="en-US"/>
                              </w:rPr>
                              <m:t>1</m:t>
                            </m:r>
                          </m:sub>
                        </m:sSub>
                      </m:e>
                    </m:d>
                    <m:r>
                      <m:rPr>
                        <m:sty m:val="p"/>
                      </m:rPr>
                      <w:rPr>
                        <w:rFonts w:ascii="Cambria Math" w:hAnsi="Cambria Math" w:cs="Arial"/>
                        <w:lang w:val="en-US"/>
                      </w:rPr>
                      <m:t xml:space="preserve"> mod</m:t>
                    </m:r>
                    <m:r>
                      <w:rPr>
                        <w:rFonts w:ascii="Cambria Math" w:hAnsi="Cambria Math" w:cs="Arial"/>
                        <w:lang w:val="en-US"/>
                      </w:rPr>
                      <m:t xml:space="preserve"> 127</m:t>
                    </m:r>
                  </m:e>
                </m:d>
              </m:e>
            </m:d>
            <m:r>
              <m:rPr>
                <m:sty m:val="p"/>
              </m:rPr>
              <w:rPr>
                <w:rFonts w:ascii="Cambria Math" w:hAnsi="Cambria Math" w:cs="Arial"/>
                <w:lang w:val="en-US"/>
              </w:rPr>
              <m:t xml:space="preserve"> mod</m:t>
            </m:r>
            <m:r>
              <w:rPr>
                <w:rFonts w:ascii="Cambria Math" w:hAnsi="Cambria Math" w:cs="Arial"/>
                <w:lang w:val="en-US"/>
              </w:rPr>
              <m:t xml:space="preserve"> 2</m:t>
            </m:r>
          </m:e>
        </m:d>
        <m:r>
          <w:rPr>
            <w:rFonts w:ascii="Cambria Math" w:hAnsi="Cambria Math" w:cs="Arial"/>
            <w:lang w:val="en-US"/>
          </w:rPr>
          <m:t xml:space="preserve">, </m:t>
        </m:r>
        <m:r>
          <w:rPr>
            <w:rFonts w:ascii="Cambria Math" w:hAnsi="Cambria Math" w:cs="Arial"/>
          </w:rPr>
          <m:t>k</m:t>
        </m:r>
        <m:r>
          <w:rPr>
            <w:rFonts w:ascii="Cambria Math" w:hAnsi="Cambria Math" w:cs="Arial"/>
            <w:lang w:val="en-US"/>
          </w:rPr>
          <m:t>=0, 1, 2, …, 126</m:t>
        </m:r>
      </m:oMath>
      <w:r>
        <w:rPr>
          <w:lang w:val="en-US"/>
        </w:rPr>
        <w:t xml:space="preserve"> </w:t>
      </w:r>
      <w:r>
        <w:rPr>
          <w:lang w:val="en-US"/>
        </w:rPr>
        <w:tab/>
      </w:r>
      <w:r>
        <w:rPr>
          <w:lang w:val="en-US"/>
        </w:rPr>
        <w:tab/>
        <w:t>(1)</w:t>
      </w:r>
    </w:p>
    <w:p w:rsidR="000A6E02" w:rsidRDefault="00F50017">
      <w:pPr>
        <w:jc w:val="right"/>
        <w:rPr>
          <w:lang w:val="sv-SE" w:eastAsia="zh-CN"/>
        </w:rPr>
      </w:pPr>
      <m:oMath>
        <m:r>
          <w:rPr>
            <w:rFonts w:ascii="Cambria Math" w:hAnsi="Cambria Math" w:cs="Arial"/>
            <w:lang w:val="en-US"/>
          </w:rPr>
          <w:lastRenderedPageBreak/>
          <m:t>d</m:t>
        </m:r>
        <m:d>
          <m:dPr>
            <m:ctrlPr>
              <w:rPr>
                <w:rFonts w:ascii="Cambria Math" w:hAnsi="Cambria Math" w:cs="Arial"/>
                <w:bCs/>
                <w:i/>
                <w:iCs/>
                <w:lang w:val="en-US"/>
              </w:rPr>
            </m:ctrlPr>
          </m:dPr>
          <m:e>
            <m:r>
              <w:rPr>
                <w:rFonts w:ascii="Cambria Math" w:hAnsi="Cambria Math" w:cs="Arial"/>
                <w:lang w:val="en-US"/>
              </w:rPr>
              <m:t>k</m:t>
            </m:r>
          </m:e>
        </m:d>
        <m:r>
          <w:rPr>
            <w:rFonts w:ascii="Cambria Math" w:hAnsi="Cambria Math" w:cs="Arial"/>
            <w:lang w:val="sv-SE"/>
          </w:rPr>
          <m:t>=</m:t>
        </m:r>
        <m:d>
          <m:dPr>
            <m:ctrlPr>
              <w:rPr>
                <w:rFonts w:ascii="Cambria Math" w:hAnsi="Cambria Math" w:cs="Arial"/>
                <w:bCs/>
                <w:i/>
                <w:iCs/>
              </w:rPr>
            </m:ctrlPr>
          </m:dPr>
          <m:e>
            <m:r>
              <w:rPr>
                <w:rFonts w:ascii="Cambria Math" w:hAnsi="Cambria Math" w:cs="Arial"/>
                <w:lang w:val="sv-SE"/>
              </w:rPr>
              <m:t>1-2</m:t>
            </m:r>
            <m:sSub>
              <m:sSubPr>
                <m:ctrlPr>
                  <w:rPr>
                    <w:rFonts w:ascii="Cambria Math" w:hAnsi="Cambria Math" w:cs="Arial"/>
                    <w:bCs/>
                    <w:i/>
                    <w:iCs/>
                    <w:lang w:val="en-US"/>
                  </w:rPr>
                </m:ctrlPr>
              </m:sSubPr>
              <m:e>
                <m:r>
                  <w:rPr>
                    <w:rFonts w:ascii="Cambria Math" w:hAnsi="Cambria Math" w:cs="Arial"/>
                    <w:lang w:val="en-US"/>
                  </w:rPr>
                  <m:t>x</m:t>
                </m:r>
              </m:e>
              <m:sub>
                <m:r>
                  <w:rPr>
                    <w:rFonts w:ascii="Cambria Math" w:hAnsi="Cambria Math" w:cs="Arial"/>
                    <w:lang w:val="sv-SE"/>
                  </w:rPr>
                  <m:t>0</m:t>
                </m:r>
              </m:sub>
            </m:sSub>
            <m:r>
              <w:rPr>
                <w:rFonts w:ascii="Cambria Math" w:hAnsi="Cambria Math" w:cs="Arial"/>
                <w:lang w:val="sv-SE"/>
              </w:rPr>
              <m:t>(</m:t>
            </m:r>
            <m:d>
              <m:dPr>
                <m:ctrlPr>
                  <w:rPr>
                    <w:rFonts w:ascii="Cambria Math" w:hAnsi="Cambria Math" w:cs="Arial"/>
                    <w:i/>
                    <w:lang w:val="en-US"/>
                  </w:rPr>
                </m:ctrlPr>
              </m:dPr>
              <m:e>
                <m:r>
                  <w:rPr>
                    <w:rFonts w:ascii="Cambria Math" w:hAnsi="Cambria Math" w:cs="Arial"/>
                    <w:lang w:val="en-US"/>
                  </w:rPr>
                  <m:t>k</m:t>
                </m:r>
                <m:sSub>
                  <m:sSubPr>
                    <m:ctrlPr>
                      <w:rPr>
                        <w:rFonts w:ascii="Cambria Math" w:hAnsi="Cambria Math" w:cs="Arial"/>
                        <w:bCs/>
                        <w:i/>
                        <w:iCs/>
                        <w:lang w:val="en-US"/>
                      </w:rPr>
                    </m:ctrlPr>
                  </m:sSubPr>
                  <m:e>
                    <m:r>
                      <w:rPr>
                        <w:rFonts w:ascii="Cambria Math" w:hAnsi="Cambria Math" w:cs="Arial"/>
                        <w:lang w:val="sv-SE"/>
                      </w:rPr>
                      <m:t>+</m:t>
                    </m:r>
                    <m:r>
                      <w:rPr>
                        <w:rFonts w:ascii="Cambria Math" w:hAnsi="Cambria Math" w:cs="Arial"/>
                        <w:lang w:val="en-US"/>
                      </w:rPr>
                      <m:t>m</m:t>
                    </m:r>
                  </m:e>
                  <m:sub>
                    <m:r>
                      <w:rPr>
                        <w:rFonts w:ascii="Cambria Math" w:hAnsi="Cambria Math" w:cs="Arial"/>
                        <w:lang w:val="sv-SE"/>
                      </w:rPr>
                      <m:t>0</m:t>
                    </m:r>
                  </m:sub>
                </m:sSub>
              </m:e>
            </m:d>
            <m:r>
              <m:rPr>
                <m:nor/>
              </m:rPr>
              <w:rPr>
                <w:rFonts w:ascii="Cambria Math" w:hAnsi="Cambria Math" w:cs="Arial"/>
                <w:lang w:val="sv-SE"/>
              </w:rPr>
              <m:t>mod</m:t>
            </m:r>
            <m:r>
              <w:rPr>
                <w:rFonts w:ascii="Cambria Math" w:hAnsi="Cambria Math" w:cs="Arial"/>
                <w:lang w:val="sv-SE"/>
              </w:rPr>
              <m:t xml:space="preserve"> 127)</m:t>
            </m:r>
          </m:e>
        </m:d>
        <m:r>
          <w:rPr>
            <w:rFonts w:ascii="Cambria Math" w:hAnsi="Cambria Math" w:cs="Arial"/>
            <w:lang w:val="sv-SE"/>
          </w:rPr>
          <m:t>∙(1-2</m:t>
        </m:r>
        <m:sSub>
          <m:sSubPr>
            <m:ctrlPr>
              <w:rPr>
                <w:rFonts w:ascii="Cambria Math" w:hAnsi="Cambria Math" w:cs="Arial"/>
                <w:bCs/>
                <w:i/>
                <w:iCs/>
                <w:lang w:val="en-US"/>
              </w:rPr>
            </m:ctrlPr>
          </m:sSubPr>
          <m:e>
            <m:r>
              <w:rPr>
                <w:rFonts w:ascii="Cambria Math" w:hAnsi="Cambria Math" w:cs="Arial"/>
                <w:lang w:val="en-US"/>
              </w:rPr>
              <m:t>x</m:t>
            </m:r>
          </m:e>
          <m:sub>
            <m:r>
              <w:rPr>
                <w:rFonts w:ascii="Cambria Math" w:hAnsi="Cambria Math" w:cs="Arial"/>
                <w:lang w:val="sv-SE"/>
              </w:rPr>
              <m:t>1</m:t>
            </m:r>
          </m:sub>
        </m:sSub>
        <m:d>
          <m:dPr>
            <m:ctrlPr>
              <w:rPr>
                <w:rFonts w:ascii="Cambria Math" w:hAnsi="Cambria Math" w:cs="Arial"/>
                <w:bCs/>
                <w:i/>
                <w:iCs/>
                <w:lang w:val="en-US"/>
              </w:rPr>
            </m:ctrlPr>
          </m:dPr>
          <m:e>
            <m:d>
              <m:dPr>
                <m:ctrlPr>
                  <w:rPr>
                    <w:rFonts w:ascii="Cambria Math" w:hAnsi="Cambria Math" w:cs="Arial"/>
                    <w:i/>
                    <w:lang w:val="en-US"/>
                  </w:rPr>
                </m:ctrlPr>
              </m:dPr>
              <m:e>
                <m:r>
                  <w:rPr>
                    <w:rFonts w:ascii="Cambria Math" w:hAnsi="Cambria Math" w:cs="Arial"/>
                    <w:lang w:val="en-US"/>
                  </w:rPr>
                  <m:t>k</m:t>
                </m:r>
                <m:r>
                  <w:rPr>
                    <w:rFonts w:ascii="Cambria Math" w:hAnsi="Cambria Math" w:cs="Arial"/>
                    <w:lang w:val="sv-SE"/>
                  </w:rPr>
                  <m:t>+</m:t>
                </m:r>
                <m:sSub>
                  <m:sSubPr>
                    <m:ctrlPr>
                      <w:rPr>
                        <w:rFonts w:ascii="Cambria Math" w:hAnsi="Cambria Math" w:cs="Arial"/>
                        <w:bCs/>
                        <w:i/>
                        <w:iCs/>
                        <w:lang w:val="en-US"/>
                      </w:rPr>
                    </m:ctrlPr>
                  </m:sSubPr>
                  <m:e>
                    <m:r>
                      <w:rPr>
                        <w:rFonts w:ascii="Cambria Math" w:hAnsi="Cambria Math" w:cs="Arial"/>
                        <w:lang w:val="en-US"/>
                      </w:rPr>
                      <m:t>m</m:t>
                    </m:r>
                  </m:e>
                  <m:sub>
                    <m:r>
                      <w:rPr>
                        <w:rFonts w:ascii="Cambria Math" w:hAnsi="Cambria Math" w:cs="Arial"/>
                        <w:lang w:val="sv-SE"/>
                      </w:rPr>
                      <m:t>1</m:t>
                    </m:r>
                  </m:sub>
                </m:sSub>
              </m:e>
            </m:d>
            <m:r>
              <m:rPr>
                <m:nor/>
              </m:rPr>
              <w:rPr>
                <w:rFonts w:ascii="Cambria Math" w:hAnsi="Cambria Math" w:cs="Arial"/>
                <w:lang w:val="sv-SE"/>
              </w:rPr>
              <m:t>mod</m:t>
            </m:r>
            <m:r>
              <m:rPr>
                <m:sty m:val="p"/>
              </m:rPr>
              <w:rPr>
                <w:rFonts w:ascii="Cambria Math" w:hAnsi="Cambria Math" w:cs="Arial"/>
                <w:lang w:val="sv-SE"/>
              </w:rPr>
              <m:t xml:space="preserve"> </m:t>
            </m:r>
            <m:r>
              <w:rPr>
                <w:rFonts w:ascii="Cambria Math" w:hAnsi="Cambria Math" w:cs="Arial"/>
                <w:lang w:val="sv-SE"/>
              </w:rPr>
              <m:t>127</m:t>
            </m:r>
          </m:e>
        </m:d>
        <m:r>
          <w:rPr>
            <w:rFonts w:ascii="Cambria Math" w:hAnsi="Cambria Math" w:cs="Arial"/>
            <w:lang w:val="sv-SE"/>
          </w:rPr>
          <m:t xml:space="preserve">), </m:t>
        </m:r>
        <m:r>
          <w:rPr>
            <w:rFonts w:ascii="Cambria Math" w:hAnsi="Cambria Math" w:cs="Arial"/>
            <w:lang w:val="en-US"/>
          </w:rPr>
          <m:t>k</m:t>
        </m:r>
        <m:r>
          <w:rPr>
            <w:rFonts w:ascii="Cambria Math" w:hAnsi="Cambria Math" w:cs="Arial"/>
            <w:lang w:val="sv-SE"/>
          </w:rPr>
          <m:t xml:space="preserve">=0, 1, 2, </m:t>
        </m:r>
        <m:r>
          <w:rPr>
            <w:rFonts w:ascii="Cambria Math" w:hAnsi="Cambria Math" w:cs="Arial" w:hint="eastAsia"/>
            <w:lang w:val="sv-SE"/>
          </w:rPr>
          <m:t>…</m:t>
        </m:r>
        <m:r>
          <w:rPr>
            <w:rFonts w:ascii="Cambria Math" w:hAnsi="Cambria Math" w:cs="Arial"/>
            <w:lang w:val="sv-SE"/>
          </w:rPr>
          <m:t>,126</m:t>
        </m:r>
      </m:oMath>
      <w:r>
        <w:rPr>
          <w:lang w:val="sv-SE"/>
        </w:rPr>
        <w:t xml:space="preserve"> </w:t>
      </w:r>
      <w:r w:rsidR="00F83C43">
        <w:rPr>
          <w:lang w:val="sv-SE"/>
        </w:rPr>
        <w:tab/>
      </w:r>
      <w:r>
        <w:rPr>
          <w:lang w:val="sv-SE"/>
        </w:rPr>
        <w:tab/>
        <w:t>(2)</w:t>
      </w:r>
    </w:p>
    <w:p w:rsidR="00EC6CA3" w:rsidRDefault="00EC6CA3" w:rsidP="00A7475D">
      <w:pPr>
        <w:pStyle w:val="Heading1"/>
        <w:keepNext/>
        <w:widowControl/>
        <w:tabs>
          <w:tab w:val="clear" w:pos="432"/>
        </w:tabs>
        <w:snapToGrid w:val="0"/>
        <w:spacing w:before="120"/>
        <w:rPr>
          <w:lang w:eastAsia="zh-CN"/>
        </w:rPr>
      </w:pPr>
      <w:r>
        <w:rPr>
          <w:lang w:eastAsia="zh-CN"/>
        </w:rPr>
        <w:t>Mapping of NR-SSS sequence to Resource Elements</w:t>
      </w:r>
    </w:p>
    <w:p w:rsidR="00237A46" w:rsidRDefault="00EC6CA3">
      <w:pPr>
        <w:rPr>
          <w:lang w:eastAsia="zh-CN"/>
        </w:rPr>
      </w:pPr>
      <w:r>
        <w:rPr>
          <w:lang w:eastAsia="zh-CN"/>
        </w:rPr>
        <w:t xml:space="preserve">The NR-PSS is agreed to be mapped to 127 contiguous REs. The alternatives for NR-SSS sequence-to-RE mapping appear to be either </w:t>
      </w:r>
      <w:r w:rsidR="00CA3DEC">
        <w:rPr>
          <w:lang w:eastAsia="zh-CN"/>
        </w:rPr>
        <w:t>use the same mapping as for the NR-PSS or to introduce some form of comb mapping (e.g., every 2</w:t>
      </w:r>
      <w:r w:rsidR="00BA6B48" w:rsidRPr="00BA6B48">
        <w:rPr>
          <w:vertAlign w:val="superscript"/>
          <w:lang w:eastAsia="zh-CN"/>
        </w:rPr>
        <w:t>nd</w:t>
      </w:r>
      <w:r w:rsidR="00CA3DEC">
        <w:rPr>
          <w:lang w:eastAsia="zh-CN"/>
        </w:rPr>
        <w:t xml:space="preserve"> RE). However, since the UE will utilize a filter for receiving the NR-PSS, it would add complexity if the bandwidth of the NR-SSS is wider than that of the NR-PSS. </w:t>
      </w:r>
      <w:r w:rsidR="00CB1CA0">
        <w:rPr>
          <w:lang w:eastAsia="zh-CN"/>
        </w:rPr>
        <w:t xml:space="preserve">On the other hand, even though with a regular comb mapping, the corresponding SSS bandwidth is only 2*127=254 REs, </w:t>
      </w:r>
      <w:r w:rsidR="00F50017">
        <w:rPr>
          <w:lang w:eastAsia="zh-CN"/>
        </w:rPr>
        <w:t xml:space="preserve">which is </w:t>
      </w:r>
      <w:r w:rsidR="00CB1CA0">
        <w:rPr>
          <w:lang w:eastAsia="zh-CN"/>
        </w:rPr>
        <w:t xml:space="preserve">smaller than the bandwidth of the NR-PBCH that occupies 288 REs. Hence DMRS for NR-PBCH is still needed anyway. </w:t>
      </w:r>
      <w:r w:rsidR="00CA3DEC">
        <w:rPr>
          <w:lang w:eastAsia="zh-CN"/>
        </w:rPr>
        <w:t xml:space="preserve">Figure </w:t>
      </w:r>
      <w:r w:rsidR="00CB1CA0">
        <w:rPr>
          <w:lang w:eastAsia="zh-CN"/>
        </w:rPr>
        <w:t xml:space="preserve">1 </w:t>
      </w:r>
      <w:r w:rsidR="00CA3DEC">
        <w:rPr>
          <w:lang w:eastAsia="zh-CN"/>
        </w:rPr>
        <w:t xml:space="preserve">also shows that there </w:t>
      </w:r>
      <w:r w:rsidR="000A6E02">
        <w:rPr>
          <w:lang w:eastAsia="zh-CN"/>
        </w:rPr>
        <w:t>is a slight loss</w:t>
      </w:r>
      <w:r w:rsidR="00CA3DEC">
        <w:rPr>
          <w:lang w:eastAsia="zh-CN"/>
        </w:rPr>
        <w:t xml:space="preserve"> in NR-SSS detection performance of using a comb mapping.</w:t>
      </w:r>
    </w:p>
    <w:p w:rsidR="000A6E02" w:rsidRDefault="000A6E02" w:rsidP="000A6E02">
      <w:pPr>
        <w:rPr>
          <w:lang w:eastAsia="zh-CN"/>
        </w:rPr>
      </w:pPr>
      <w:r w:rsidRPr="00BA6B48">
        <w:rPr>
          <w:b/>
          <w:lang w:eastAsia="zh-CN"/>
        </w:rPr>
        <w:t>Proposal 1</w:t>
      </w:r>
      <w:r>
        <w:rPr>
          <w:b/>
          <w:lang w:eastAsia="zh-CN"/>
        </w:rPr>
        <w:t>:</w:t>
      </w:r>
      <w:r>
        <w:rPr>
          <w:lang w:eastAsia="zh-CN"/>
        </w:rPr>
        <w:t xml:space="preserve"> The NR-SSS is mapped to the same REs as the NR-PSS.  </w:t>
      </w:r>
    </w:p>
    <w:p w:rsidR="008F4557" w:rsidRDefault="00C26D32" w:rsidP="005376A8">
      <w:pPr>
        <w:rPr>
          <w:lang w:eastAsia="zh-CN"/>
        </w:rPr>
      </w:pPr>
      <w:r>
        <w:rPr>
          <w:noProof/>
          <w:lang w:val="en-US"/>
        </w:rPr>
        <w:drawing>
          <wp:inline distT="0" distB="0" distL="0" distR="0">
            <wp:extent cx="3185116" cy="19933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Pr="00C26D32">
        <w:rPr>
          <w:lang w:eastAsia="zh-CN"/>
        </w:rPr>
        <w:t xml:space="preserve"> </w:t>
      </w:r>
      <w:r>
        <w:rPr>
          <w:noProof/>
          <w:lang w:val="en-US"/>
        </w:rPr>
        <w:drawing>
          <wp:inline distT="0" distB="0" distL="0" distR="0">
            <wp:extent cx="3185116" cy="19933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00F22C7F" w:rsidRPr="00F22C7F">
        <w:rPr>
          <w:lang w:eastAsia="zh-CN"/>
        </w:rPr>
        <w:t xml:space="preserve"> </w:t>
      </w:r>
    </w:p>
    <w:p w:rsidR="002D4FD7" w:rsidRDefault="00E13883" w:rsidP="002D4FD7">
      <w:pPr>
        <w:jc w:val="center"/>
        <w:rPr>
          <w:lang w:eastAsia="zh-CN"/>
        </w:rPr>
      </w:pP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rsidR="008F4557" w:rsidRPr="00FE11C1" w:rsidRDefault="008F4557">
      <w:pPr>
        <w:rPr>
          <w:b/>
          <w:lang w:eastAsia="zh-CN"/>
        </w:rPr>
      </w:pPr>
      <w:r w:rsidRPr="00FE11C1">
        <w:rPr>
          <w:b/>
          <w:lang w:eastAsia="zh-CN"/>
        </w:rPr>
        <w:t xml:space="preserve">Figure 2. Performance comparison between the consecutive mapping and comb mapping of NR-SSS sequences to resource elements. </w:t>
      </w:r>
      <w:r w:rsidR="00CD0AEB" w:rsidRPr="00FE11C1">
        <w:rPr>
          <w:b/>
          <w:lang w:eastAsia="zh-CN"/>
        </w:rPr>
        <w:t xml:space="preserve">Both the one-shot joint NR-PSS/SSS detection probability (a) and the joint NR-PSS/SSS detection latency at SNR = -6 dB (b) are considered. The simulation setting is the same as that used in Figure </w:t>
      </w:r>
      <w:r w:rsidR="00F61C68" w:rsidRPr="00FE11C1">
        <w:rPr>
          <w:b/>
          <w:lang w:eastAsia="zh-CN"/>
        </w:rPr>
        <w:t>2</w:t>
      </w:r>
      <w:r w:rsidR="00CD0AEB" w:rsidRPr="00FE11C1">
        <w:rPr>
          <w:b/>
          <w:lang w:eastAsia="zh-CN"/>
        </w:rPr>
        <w:t xml:space="preserve"> of [2] except that the system bandwidth is assumed to be 24 RB = 288 REs to accommodate NR-SSS sequences with comb mapping. </w:t>
      </w:r>
    </w:p>
    <w:p w:rsidR="00A7475D" w:rsidRDefault="00E46CEB" w:rsidP="00C13613">
      <w:pPr>
        <w:pStyle w:val="Heading1"/>
        <w:keepNext/>
        <w:widowControl/>
        <w:tabs>
          <w:tab w:val="clear" w:pos="432"/>
        </w:tabs>
        <w:snapToGrid w:val="0"/>
        <w:spacing w:before="120"/>
        <w:rPr>
          <w:lang w:eastAsia="zh-CN"/>
        </w:rPr>
      </w:pPr>
      <w:r>
        <w:rPr>
          <w:lang w:eastAsia="zh-CN"/>
        </w:rPr>
        <w:t xml:space="preserve">Cell ID </w:t>
      </w:r>
      <w:r w:rsidR="000E0873">
        <w:rPr>
          <w:lang w:eastAsia="zh-CN"/>
        </w:rPr>
        <w:t>False Detection Performance</w:t>
      </w:r>
    </w:p>
    <w:p w:rsidR="00237A46" w:rsidRDefault="00CA437B">
      <w:pPr>
        <w:pStyle w:val="Style1"/>
        <w:rPr>
          <w:lang w:eastAsia="zh-CN"/>
        </w:rPr>
      </w:pPr>
      <w:r>
        <w:rPr>
          <w:lang w:eastAsia="zh-CN"/>
        </w:rPr>
        <w:t>Cell ID detection</w:t>
      </w:r>
    </w:p>
    <w:p w:rsidR="00237A46" w:rsidRDefault="00CA437B">
      <w:pPr>
        <w:pStyle w:val="Style1"/>
        <w:numPr>
          <w:ilvl w:val="0"/>
          <w:numId w:val="0"/>
        </w:numPr>
        <w:rPr>
          <w:lang w:eastAsia="zh-CN"/>
        </w:rPr>
      </w:pPr>
      <w:r>
        <w:rPr>
          <w:b w:val="0"/>
          <w:sz w:val="22"/>
          <w:lang w:eastAsia="zh-CN"/>
        </w:rPr>
        <w:t xml:space="preserve">In LTE, when the UE is in </w:t>
      </w:r>
      <w:r w:rsidR="00796EB9">
        <w:rPr>
          <w:b w:val="0"/>
          <w:sz w:val="22"/>
          <w:lang w:eastAsia="zh-CN"/>
        </w:rPr>
        <w:t>RRC_</w:t>
      </w:r>
      <w:r>
        <w:rPr>
          <w:b w:val="0"/>
          <w:sz w:val="22"/>
          <w:lang w:eastAsia="zh-CN"/>
        </w:rPr>
        <w:t>IDLE mode (i.e., after initial cell selection)</w:t>
      </w:r>
      <w:r w:rsidR="00176D38">
        <w:rPr>
          <w:b w:val="0"/>
          <w:sz w:val="22"/>
          <w:lang w:eastAsia="zh-CN"/>
        </w:rPr>
        <w:t>,</w:t>
      </w:r>
      <w:r>
        <w:rPr>
          <w:b w:val="0"/>
          <w:sz w:val="22"/>
          <w:lang w:eastAsia="zh-CN"/>
        </w:rPr>
        <w:t xml:space="preserve"> it performs cell selection/reselection </w:t>
      </w:r>
      <w:r w:rsidR="00796EB9">
        <w:rPr>
          <w:b w:val="0"/>
          <w:sz w:val="22"/>
          <w:lang w:eastAsia="zh-CN"/>
        </w:rPr>
        <w:t xml:space="preserve">trying </w:t>
      </w:r>
      <w:r>
        <w:rPr>
          <w:b w:val="0"/>
          <w:sz w:val="22"/>
          <w:lang w:eastAsia="zh-CN"/>
        </w:rPr>
        <w:t xml:space="preserve">to identify a better cell to camp on. In </w:t>
      </w:r>
      <w:r w:rsidR="00796EB9">
        <w:rPr>
          <w:b w:val="0"/>
          <w:sz w:val="22"/>
          <w:lang w:eastAsia="zh-CN"/>
        </w:rPr>
        <w:t>RRC_</w:t>
      </w:r>
      <w:r>
        <w:rPr>
          <w:b w:val="0"/>
          <w:sz w:val="22"/>
          <w:lang w:eastAsia="zh-CN"/>
        </w:rPr>
        <w:t xml:space="preserve">CONNECTED mode, </w:t>
      </w:r>
      <w:r w:rsidR="00796EB9" w:rsidRPr="00796EB9">
        <w:rPr>
          <w:b w:val="0"/>
          <w:sz w:val="22"/>
          <w:lang w:eastAsia="zh-CN"/>
        </w:rPr>
        <w:t xml:space="preserve">the UE shall be capable of performing RSRP, RSRQ, and RS-SINR measurements for </w:t>
      </w:r>
      <w:r w:rsidR="00176D38">
        <w:rPr>
          <w:b w:val="0"/>
          <w:sz w:val="22"/>
          <w:lang w:eastAsia="zh-CN"/>
        </w:rPr>
        <w:t>multiple</w:t>
      </w:r>
      <w:r w:rsidR="00176D38" w:rsidRPr="00796EB9">
        <w:rPr>
          <w:b w:val="0"/>
          <w:sz w:val="22"/>
          <w:lang w:eastAsia="zh-CN"/>
        </w:rPr>
        <w:t xml:space="preserve"> </w:t>
      </w:r>
      <w:r w:rsidR="00796EB9" w:rsidRPr="00796EB9">
        <w:rPr>
          <w:b w:val="0"/>
          <w:sz w:val="22"/>
          <w:lang w:eastAsia="zh-CN"/>
        </w:rPr>
        <w:t>identified-intra-frequency cells, and shall be capable of reporting measurements to higher layers with the measurement period of 200 ms</w:t>
      </w:r>
      <w:r w:rsidR="00796EB9">
        <w:rPr>
          <w:b w:val="0"/>
          <w:sz w:val="22"/>
          <w:lang w:eastAsia="zh-CN"/>
        </w:rPr>
        <w:t xml:space="preserve"> </w:t>
      </w:r>
      <w:r w:rsidR="00BD24CB">
        <w:rPr>
          <w:b w:val="0"/>
          <w:sz w:val="22"/>
          <w:lang w:eastAsia="zh-CN"/>
        </w:rPr>
        <w:fldChar w:fldCharType="begin"/>
      </w:r>
      <w:r w:rsidR="00796EB9">
        <w:rPr>
          <w:b w:val="0"/>
          <w:sz w:val="22"/>
          <w:lang w:eastAsia="zh-CN"/>
        </w:rPr>
        <w:instrText xml:space="preserve"> REF _Ref484166287 \r \h </w:instrText>
      </w:r>
      <w:r w:rsidR="00BD24CB">
        <w:rPr>
          <w:b w:val="0"/>
          <w:sz w:val="22"/>
          <w:lang w:eastAsia="zh-CN"/>
        </w:rPr>
      </w:r>
      <w:r w:rsidR="00BD24CB">
        <w:rPr>
          <w:b w:val="0"/>
          <w:sz w:val="22"/>
          <w:lang w:eastAsia="zh-CN"/>
        </w:rPr>
        <w:fldChar w:fldCharType="separate"/>
      </w:r>
      <w:r w:rsidR="00C3156D">
        <w:rPr>
          <w:b w:val="0"/>
          <w:sz w:val="22"/>
          <w:lang w:eastAsia="zh-CN"/>
        </w:rPr>
        <w:t>[3]</w:t>
      </w:r>
      <w:r w:rsidR="00BD24CB">
        <w:rPr>
          <w:b w:val="0"/>
          <w:sz w:val="22"/>
          <w:lang w:eastAsia="zh-CN"/>
        </w:rPr>
        <w:fldChar w:fldCharType="end"/>
      </w:r>
      <w:r w:rsidR="00796EB9">
        <w:rPr>
          <w:b w:val="0"/>
          <w:sz w:val="22"/>
          <w:lang w:eastAsia="zh-CN"/>
        </w:rPr>
        <w:t xml:space="preserve">. In particular for the latter case, where the UE is detecting multiple cell IDs, it is </w:t>
      </w:r>
      <w:r w:rsidR="00B268E8">
        <w:rPr>
          <w:b w:val="0"/>
          <w:sz w:val="22"/>
          <w:lang w:eastAsia="zh-CN"/>
        </w:rPr>
        <w:t>relevant to study the cell ID false detection performance.</w:t>
      </w:r>
      <w:r w:rsidR="00796EB9">
        <w:rPr>
          <w:b w:val="0"/>
          <w:sz w:val="22"/>
          <w:lang w:eastAsia="zh-CN"/>
        </w:rPr>
        <w:t xml:space="preserve">  </w:t>
      </w:r>
      <w:r w:rsidR="00B268E8">
        <w:rPr>
          <w:b w:val="0"/>
          <w:sz w:val="22"/>
          <w:lang w:eastAsia="zh-CN"/>
        </w:rPr>
        <w:t>I</w:t>
      </w:r>
      <w:r w:rsidR="00BA6B48">
        <w:rPr>
          <w:b w:val="0"/>
          <w:sz w:val="22"/>
          <w:lang w:eastAsia="zh-CN"/>
        </w:rPr>
        <w:t>n our subsequent simulation</w:t>
      </w:r>
      <w:r w:rsidR="00B268E8">
        <w:rPr>
          <w:b w:val="0"/>
          <w:sz w:val="22"/>
          <w:lang w:eastAsia="zh-CN"/>
        </w:rPr>
        <w:t>s</w:t>
      </w:r>
      <w:r w:rsidR="00BA6B48">
        <w:rPr>
          <w:b w:val="0"/>
          <w:sz w:val="22"/>
          <w:lang w:eastAsia="zh-CN"/>
        </w:rPr>
        <w:t>, the following one-shot performance metrics will be evaluated.</w:t>
      </w:r>
    </w:p>
    <w:p w:rsidR="00B268E8" w:rsidRDefault="00B268E8" w:rsidP="00B268E8">
      <w:pPr>
        <w:pStyle w:val="ListParagraph"/>
        <w:numPr>
          <w:ilvl w:val="0"/>
          <w:numId w:val="78"/>
        </w:numPr>
        <w:jc w:val="both"/>
        <w:rPr>
          <w:rFonts w:ascii="Times New Roman" w:hAnsi="Times New Roman" w:cs="Times New Roman"/>
          <w:lang w:val="en-GB"/>
        </w:rPr>
      </w:pPr>
      <w:r w:rsidRPr="00815AF5">
        <w:rPr>
          <w:rFonts w:ascii="Times New Roman" w:hAnsi="Times New Roman" w:cs="Times New Roman"/>
          <w:b/>
        </w:rPr>
        <w:t>Cell ID detection probability</w:t>
      </w:r>
      <w:r w:rsidRPr="00754A31">
        <w:rPr>
          <w:rFonts w:ascii="Times New Roman" w:hAnsi="Times New Roman" w:cs="Times New Roman"/>
        </w:rPr>
        <w:t>: The</w:t>
      </w:r>
      <w:r>
        <w:rPr>
          <w:rFonts w:ascii="Times New Roman" w:hAnsi="Times New Roman" w:cs="Times New Roman"/>
          <w:lang w:val="en-GB"/>
        </w:rPr>
        <w:t xml:space="preserve"> probability that </w:t>
      </w:r>
      <w:r w:rsidR="00F07D7C">
        <w:rPr>
          <w:rFonts w:ascii="Times New Roman" w:hAnsi="Times New Roman" w:cs="Times New Roman"/>
          <w:lang w:val="en-GB"/>
        </w:rPr>
        <w:t xml:space="preserve">one </w:t>
      </w:r>
      <w:r w:rsidR="00F50017">
        <w:rPr>
          <w:rFonts w:ascii="Times New Roman" w:hAnsi="Times New Roman" w:cs="Times New Roman"/>
          <w:lang w:val="en-GB"/>
        </w:rPr>
        <w:t xml:space="preserve">cell ID </w:t>
      </w:r>
      <w:r w:rsidR="00F07D7C">
        <w:rPr>
          <w:rFonts w:ascii="Times New Roman" w:hAnsi="Times New Roman" w:cs="Times New Roman"/>
          <w:lang w:val="en-GB"/>
        </w:rPr>
        <w:t xml:space="preserve">(in the initial acquisition case) or </w:t>
      </w:r>
      <w:r w:rsidR="00F50017">
        <w:rPr>
          <w:rFonts w:ascii="Times New Roman" w:hAnsi="Times New Roman" w:cs="Times New Roman"/>
          <w:lang w:val="en-GB"/>
        </w:rPr>
        <w:t xml:space="preserve">all cell IDs </w:t>
      </w:r>
      <w:r w:rsidR="00F07D7C">
        <w:rPr>
          <w:rFonts w:ascii="Times New Roman" w:hAnsi="Times New Roman" w:cs="Times New Roman"/>
          <w:lang w:val="en-GB"/>
        </w:rPr>
        <w:t xml:space="preserve">(in the non-initial acquisition case) </w:t>
      </w:r>
      <w:r w:rsidR="00F50017">
        <w:rPr>
          <w:rFonts w:ascii="Times New Roman" w:hAnsi="Times New Roman" w:cs="Times New Roman"/>
          <w:lang w:val="en-GB"/>
        </w:rPr>
        <w:t xml:space="preserve">transmitted by </w:t>
      </w:r>
      <w:r>
        <w:rPr>
          <w:rFonts w:ascii="Times New Roman" w:hAnsi="Times New Roman" w:cs="Times New Roman"/>
          <w:lang w:val="en-GB"/>
        </w:rPr>
        <w:t xml:space="preserve">the TRPs </w:t>
      </w:r>
      <w:r w:rsidR="00F50017">
        <w:rPr>
          <w:rFonts w:ascii="Times New Roman" w:hAnsi="Times New Roman" w:cs="Times New Roman"/>
          <w:lang w:val="en-GB"/>
        </w:rPr>
        <w:t xml:space="preserve">are </w:t>
      </w:r>
      <w:r>
        <w:rPr>
          <w:rFonts w:ascii="Times New Roman" w:hAnsi="Times New Roman" w:cs="Times New Roman"/>
          <w:lang w:val="en-GB"/>
        </w:rPr>
        <w:t xml:space="preserve">successfully detected, and the </w:t>
      </w:r>
      <w:r w:rsidR="005B0D2B">
        <w:rPr>
          <w:rFonts w:ascii="Times New Roman" w:hAnsi="Times New Roman" w:cs="Times New Roman"/>
          <w:lang w:val="en-GB"/>
        </w:rPr>
        <w:t xml:space="preserve">corresponding </w:t>
      </w:r>
      <w:r>
        <w:rPr>
          <w:rFonts w:ascii="Times New Roman" w:hAnsi="Times New Roman" w:cs="Times New Roman"/>
          <w:lang w:val="en-GB"/>
        </w:rPr>
        <w:t>residual time offset is within half CP length;</w:t>
      </w:r>
    </w:p>
    <w:p w:rsidR="00B268E8" w:rsidRPr="00754A31" w:rsidRDefault="00B268E8" w:rsidP="00B268E8">
      <w:pPr>
        <w:pStyle w:val="ListParagraph"/>
        <w:numPr>
          <w:ilvl w:val="0"/>
          <w:numId w:val="78"/>
        </w:numPr>
        <w:jc w:val="both"/>
        <w:rPr>
          <w:rFonts w:ascii="Times New Roman" w:hAnsi="Times New Roman" w:cs="Times New Roman"/>
          <w:lang w:val="en-GB"/>
        </w:rPr>
      </w:pPr>
      <w:r w:rsidRPr="00815AF5">
        <w:rPr>
          <w:rFonts w:ascii="Times New Roman" w:hAnsi="Times New Roman" w:cs="Times New Roman"/>
          <w:b/>
          <w:lang w:val="en-GB"/>
        </w:rPr>
        <w:t>Cell ID false-detection probability</w:t>
      </w:r>
      <w:r>
        <w:rPr>
          <w:rFonts w:ascii="Times New Roman" w:hAnsi="Times New Roman" w:cs="Times New Roman"/>
          <w:lang w:val="en-GB"/>
        </w:rPr>
        <w:t xml:space="preserve">: The probability that a detected cell ID is not </w:t>
      </w:r>
      <w:r w:rsidR="00F50017">
        <w:rPr>
          <w:rFonts w:ascii="Times New Roman" w:hAnsi="Times New Roman" w:cs="Times New Roman"/>
          <w:lang w:val="en-GB"/>
        </w:rPr>
        <w:t xml:space="preserve">a </w:t>
      </w:r>
      <w:r>
        <w:rPr>
          <w:rFonts w:ascii="Times New Roman" w:hAnsi="Times New Roman" w:cs="Times New Roman"/>
          <w:lang w:val="en-GB"/>
        </w:rPr>
        <w:t xml:space="preserve">cell ID </w:t>
      </w:r>
      <w:r w:rsidR="00675F54">
        <w:rPr>
          <w:rFonts w:ascii="Times New Roman" w:hAnsi="Times New Roman" w:cs="Times New Roman"/>
          <w:lang w:val="en-GB"/>
        </w:rPr>
        <w:t xml:space="preserve">transmitted </w:t>
      </w:r>
      <w:r>
        <w:rPr>
          <w:rFonts w:ascii="Times New Roman" w:hAnsi="Times New Roman" w:cs="Times New Roman"/>
          <w:lang w:val="en-GB"/>
        </w:rPr>
        <w:t>by any of the TRPs.</w:t>
      </w:r>
    </w:p>
    <w:p w:rsidR="00237A46" w:rsidRDefault="00B268E8">
      <w:pPr>
        <w:pStyle w:val="Style1"/>
        <w:numPr>
          <w:ilvl w:val="0"/>
          <w:numId w:val="0"/>
        </w:numPr>
        <w:rPr>
          <w:b w:val="0"/>
          <w:sz w:val="22"/>
          <w:lang w:eastAsia="zh-CN"/>
        </w:rPr>
      </w:pPr>
      <w:r>
        <w:rPr>
          <w:b w:val="0"/>
          <w:sz w:val="22"/>
          <w:lang w:eastAsia="zh-CN"/>
        </w:rPr>
        <w:t xml:space="preserve">These two measures are controllable and can be traded-off by </w:t>
      </w:r>
      <w:r w:rsidR="00176D38">
        <w:rPr>
          <w:b w:val="0"/>
          <w:sz w:val="22"/>
          <w:lang w:eastAsia="zh-CN"/>
        </w:rPr>
        <w:t xml:space="preserve">the </w:t>
      </w:r>
      <w:r w:rsidR="00675F54">
        <w:rPr>
          <w:b w:val="0"/>
          <w:sz w:val="22"/>
          <w:lang w:eastAsia="zh-CN"/>
        </w:rPr>
        <w:t xml:space="preserve">threshold </w:t>
      </w:r>
      <w:r>
        <w:rPr>
          <w:b w:val="0"/>
          <w:sz w:val="22"/>
          <w:lang w:eastAsia="zh-CN"/>
        </w:rPr>
        <w:t xml:space="preserve">selection </w:t>
      </w:r>
      <w:r w:rsidR="00675F54">
        <w:rPr>
          <w:b w:val="0"/>
          <w:sz w:val="22"/>
          <w:lang w:eastAsia="zh-CN"/>
        </w:rPr>
        <w:t>during</w:t>
      </w:r>
      <w:r>
        <w:rPr>
          <w:b w:val="0"/>
          <w:sz w:val="22"/>
          <w:lang w:eastAsia="zh-CN"/>
        </w:rPr>
        <w:t xml:space="preserve"> the NR-PSS and/or NR-SSS</w:t>
      </w:r>
      <w:r w:rsidR="00675F54">
        <w:rPr>
          <w:b w:val="0"/>
          <w:sz w:val="22"/>
          <w:lang w:eastAsia="zh-CN"/>
        </w:rPr>
        <w:t xml:space="preserve"> detection</w:t>
      </w:r>
      <w:r>
        <w:rPr>
          <w:b w:val="0"/>
          <w:sz w:val="22"/>
          <w:lang w:eastAsia="zh-CN"/>
        </w:rPr>
        <w:t>.</w:t>
      </w:r>
      <w:r w:rsidR="00C3156D">
        <w:rPr>
          <w:b w:val="0"/>
          <w:sz w:val="22"/>
          <w:lang w:eastAsia="zh-CN"/>
        </w:rPr>
        <w:t xml:space="preserve"> </w:t>
      </w:r>
      <w:r>
        <w:rPr>
          <w:b w:val="0"/>
          <w:sz w:val="22"/>
          <w:lang w:eastAsia="zh-CN"/>
        </w:rPr>
        <w:t xml:space="preserve">We will </w:t>
      </w:r>
      <w:r w:rsidR="00C3156D">
        <w:rPr>
          <w:b w:val="0"/>
          <w:sz w:val="22"/>
          <w:lang w:eastAsia="zh-CN"/>
        </w:rPr>
        <w:t>here evaluate</w:t>
      </w:r>
      <w:r>
        <w:rPr>
          <w:b w:val="0"/>
          <w:sz w:val="22"/>
          <w:lang w:eastAsia="zh-CN"/>
        </w:rPr>
        <w:t xml:space="preserve"> the </w:t>
      </w:r>
      <w:r w:rsidRPr="00B268E8">
        <w:rPr>
          <w:b w:val="0"/>
          <w:sz w:val="22"/>
          <w:lang w:eastAsia="zh-CN"/>
        </w:rPr>
        <w:t xml:space="preserve">initial acquisition case, </w:t>
      </w:r>
      <w:r>
        <w:rPr>
          <w:b w:val="0"/>
          <w:sz w:val="22"/>
          <w:lang w:eastAsia="zh-CN"/>
        </w:rPr>
        <w:t xml:space="preserve">where </w:t>
      </w:r>
      <w:r w:rsidRPr="00B268E8">
        <w:rPr>
          <w:b w:val="0"/>
          <w:sz w:val="22"/>
          <w:lang w:eastAsia="zh-CN"/>
        </w:rPr>
        <w:t>the UE is only required to detect one cell ID</w:t>
      </w:r>
      <w:r w:rsidR="00005AEB">
        <w:rPr>
          <w:b w:val="0"/>
          <w:sz w:val="22"/>
          <w:lang w:eastAsia="zh-CN"/>
        </w:rPr>
        <w:t>,</w:t>
      </w:r>
      <w:r>
        <w:rPr>
          <w:b w:val="0"/>
          <w:sz w:val="22"/>
          <w:lang w:eastAsia="zh-CN"/>
        </w:rPr>
        <w:t xml:space="preserve"> and the </w:t>
      </w:r>
      <w:r w:rsidRPr="00B268E8">
        <w:rPr>
          <w:b w:val="0"/>
          <w:sz w:val="22"/>
          <w:lang w:eastAsia="zh-CN"/>
        </w:rPr>
        <w:t xml:space="preserve">non-initial acquisition case, </w:t>
      </w:r>
      <w:r>
        <w:rPr>
          <w:b w:val="0"/>
          <w:sz w:val="22"/>
          <w:lang w:eastAsia="zh-CN"/>
        </w:rPr>
        <w:t xml:space="preserve">where </w:t>
      </w:r>
      <w:r w:rsidRPr="00B268E8">
        <w:rPr>
          <w:b w:val="0"/>
          <w:sz w:val="22"/>
          <w:lang w:eastAsia="zh-CN"/>
        </w:rPr>
        <w:t>the UE is required to detect three different cell IDs</w:t>
      </w:r>
      <w:r>
        <w:rPr>
          <w:b w:val="0"/>
          <w:sz w:val="22"/>
          <w:lang w:eastAsia="zh-CN"/>
        </w:rPr>
        <w:t>.</w:t>
      </w:r>
    </w:p>
    <w:p w:rsidR="00250C29" w:rsidRPr="00601C99" w:rsidRDefault="006A62CB" w:rsidP="00A25A78">
      <w:pPr>
        <w:pStyle w:val="Style1"/>
        <w:spacing w:before="120"/>
        <w:rPr>
          <w:lang w:eastAsia="zh-CN"/>
        </w:rPr>
      </w:pPr>
      <w:r w:rsidRPr="006A62CB">
        <w:rPr>
          <w:lang w:eastAsia="zh-CN"/>
        </w:rPr>
        <w:t>Numerical Results</w:t>
      </w:r>
    </w:p>
    <w:p w:rsidR="00A66F46" w:rsidRDefault="00436611" w:rsidP="00D05062">
      <w:pPr>
        <w:rPr>
          <w:lang w:eastAsia="zh-CN"/>
        </w:rPr>
      </w:pPr>
      <w:r w:rsidRPr="00140473">
        <w:rPr>
          <w:lang w:eastAsia="zh-CN"/>
        </w:rPr>
        <w:t>The</w:t>
      </w:r>
      <w:r w:rsidR="00176D38">
        <w:rPr>
          <w:lang w:eastAsia="zh-CN"/>
        </w:rPr>
        <w:t xml:space="preserve"> above </w:t>
      </w:r>
      <w:r w:rsidR="00DB02AD">
        <w:rPr>
          <w:lang w:eastAsia="zh-CN"/>
        </w:rPr>
        <w:t xml:space="preserve">two </w:t>
      </w:r>
      <w:r>
        <w:rPr>
          <w:lang w:eastAsia="zh-CN"/>
        </w:rPr>
        <w:t xml:space="preserve">performance </w:t>
      </w:r>
      <w:r w:rsidR="006561FF">
        <w:rPr>
          <w:lang w:eastAsia="zh-CN"/>
        </w:rPr>
        <w:t xml:space="preserve">metrics are evaluated in </w:t>
      </w:r>
      <w:r w:rsidRPr="00140473">
        <w:rPr>
          <w:lang w:eastAsia="zh-CN"/>
        </w:rPr>
        <w:t>Fig</w:t>
      </w:r>
      <w:r>
        <w:rPr>
          <w:lang w:eastAsia="zh-CN"/>
        </w:rPr>
        <w:t>ure</w:t>
      </w:r>
      <w:r w:rsidR="00326AF7">
        <w:rPr>
          <w:lang w:eastAsia="zh-CN"/>
        </w:rPr>
        <w:t>s</w:t>
      </w:r>
      <w:r w:rsidRPr="00140473">
        <w:rPr>
          <w:lang w:eastAsia="zh-CN"/>
        </w:rPr>
        <w:t xml:space="preserve"> </w:t>
      </w:r>
      <w:r w:rsidR="00301226">
        <w:rPr>
          <w:lang w:eastAsia="zh-CN"/>
        </w:rPr>
        <w:t>3</w:t>
      </w:r>
      <w:r w:rsidR="00A26860">
        <w:rPr>
          <w:lang w:eastAsia="zh-CN"/>
        </w:rPr>
        <w:t>-</w:t>
      </w:r>
      <w:r w:rsidR="00301226">
        <w:rPr>
          <w:lang w:eastAsia="zh-CN"/>
        </w:rPr>
        <w:t>5</w:t>
      </w:r>
      <w:r w:rsidR="00176D38">
        <w:rPr>
          <w:lang w:eastAsia="zh-CN"/>
        </w:rPr>
        <w:t xml:space="preserve"> </w:t>
      </w:r>
      <w:r w:rsidR="00326AF7">
        <w:rPr>
          <w:lang w:eastAsia="zh-CN"/>
        </w:rPr>
        <w:t>for the initial acquisition case and non-initial acquisition case, respectively</w:t>
      </w:r>
      <w:r>
        <w:rPr>
          <w:lang w:eastAsia="zh-CN"/>
        </w:rPr>
        <w:t>.</w:t>
      </w:r>
      <w:r w:rsidR="00043E0D">
        <w:rPr>
          <w:lang w:eastAsia="zh-CN"/>
        </w:rPr>
        <w:t xml:space="preserve"> The detailed simulation setting can be found in Appendix A.</w:t>
      </w:r>
      <w:r>
        <w:rPr>
          <w:lang w:eastAsia="zh-CN"/>
        </w:rPr>
        <w:t xml:space="preserve"> </w:t>
      </w:r>
      <w:r w:rsidR="00771661">
        <w:rPr>
          <w:lang w:eastAsia="zh-CN"/>
        </w:rPr>
        <w:t xml:space="preserve">In these figures, </w:t>
      </w:r>
      <w:r w:rsidR="00176D38">
        <w:rPr>
          <w:lang w:eastAsia="zh-CN"/>
        </w:rPr>
        <w:t>the threshold for PSS detection is set to guarantee 1% PSS false alarm probability</w:t>
      </w:r>
      <w:r w:rsidR="00F50017">
        <w:rPr>
          <w:lang w:eastAsia="zh-CN"/>
        </w:rPr>
        <w:t xml:space="preserve"> in all cases</w:t>
      </w:r>
      <w:r w:rsidR="00176D38">
        <w:rPr>
          <w:lang w:eastAsia="zh-CN"/>
        </w:rPr>
        <w:t xml:space="preserve">, and the threshold for SSS </w:t>
      </w:r>
      <w:r w:rsidR="00176D38">
        <w:rPr>
          <w:lang w:eastAsia="zh-CN"/>
        </w:rPr>
        <w:lastRenderedPageBreak/>
        <w:t xml:space="preserve">detection is either set to guarantee 1% SSS false alarm probability (i.e., in Figures </w:t>
      </w:r>
      <w:r w:rsidR="00301226">
        <w:rPr>
          <w:lang w:eastAsia="zh-CN"/>
        </w:rPr>
        <w:t>3</w:t>
      </w:r>
      <w:r w:rsidR="00176D38">
        <w:rPr>
          <w:lang w:eastAsia="zh-CN"/>
        </w:rPr>
        <w:t xml:space="preserve"> and </w:t>
      </w:r>
      <w:r w:rsidR="00301226">
        <w:rPr>
          <w:lang w:eastAsia="zh-CN"/>
        </w:rPr>
        <w:t>4</w:t>
      </w:r>
      <w:r w:rsidR="00176D38">
        <w:rPr>
          <w:lang w:eastAsia="zh-CN"/>
        </w:rPr>
        <w:t xml:space="preserve">) or takes values corresponding to different SSS false alarm probabilities (i.e., in Figure </w:t>
      </w:r>
      <w:r w:rsidR="00301226">
        <w:rPr>
          <w:lang w:eastAsia="zh-CN"/>
        </w:rPr>
        <w:t>5</w:t>
      </w:r>
      <w:r w:rsidR="00176D38">
        <w:rPr>
          <w:lang w:eastAsia="zh-CN"/>
        </w:rPr>
        <w:t xml:space="preserve">). The determination of both thresholds is based on </w:t>
      </w:r>
      <w:r w:rsidR="00F50017">
        <w:rPr>
          <w:lang w:eastAsia="zh-CN"/>
        </w:rPr>
        <w:t xml:space="preserve">only </w:t>
      </w:r>
      <w:r w:rsidR="00176D38">
        <w:rPr>
          <w:lang w:eastAsia="zh-CN"/>
        </w:rPr>
        <w:t xml:space="preserve">AWGN </w:t>
      </w:r>
      <w:r w:rsidR="00F50017">
        <w:rPr>
          <w:lang w:eastAsia="zh-CN"/>
        </w:rPr>
        <w:t xml:space="preserve">as inputs to the </w:t>
      </w:r>
      <w:r w:rsidR="00176D38">
        <w:rPr>
          <w:lang w:eastAsia="zh-CN"/>
        </w:rPr>
        <w:t>correlator</w:t>
      </w:r>
      <w:r w:rsidR="00F50017">
        <w:rPr>
          <w:lang w:eastAsia="zh-CN"/>
        </w:rPr>
        <w:t>s</w:t>
      </w:r>
      <w:r w:rsidR="00176D38">
        <w:rPr>
          <w:lang w:eastAsia="zh-CN"/>
        </w:rPr>
        <w:t>.</w:t>
      </w:r>
      <w:r w:rsidR="00771661">
        <w:rPr>
          <w:lang w:eastAsia="zh-CN"/>
        </w:rPr>
        <w:t xml:space="preserve"> </w:t>
      </w:r>
    </w:p>
    <w:p w:rsidR="002F4586" w:rsidRPr="002C4219" w:rsidRDefault="00BA6B48" w:rsidP="00D05062">
      <w:pPr>
        <w:rPr>
          <w:b/>
          <w:u w:val="single"/>
          <w:lang w:eastAsia="zh-CN"/>
        </w:rPr>
      </w:pPr>
      <w:r w:rsidRPr="002C4219">
        <w:rPr>
          <w:b/>
          <w:u w:val="single"/>
          <w:lang w:eastAsia="zh-CN"/>
        </w:rPr>
        <w:t>Initial acquisition case</w:t>
      </w:r>
    </w:p>
    <w:p w:rsidR="002F4586" w:rsidRDefault="004519DB" w:rsidP="002F4586">
      <w:pPr>
        <w:rPr>
          <w:noProof/>
        </w:rPr>
      </w:pPr>
      <w:r w:rsidRPr="002F4586">
        <w:rPr>
          <w:noProof/>
        </w:rPr>
        <w:t xml:space="preserve">Figure </w:t>
      </w:r>
      <w:r w:rsidR="00301226">
        <w:rPr>
          <w:noProof/>
        </w:rPr>
        <w:t>3</w:t>
      </w:r>
      <w:r w:rsidR="00176D38" w:rsidRPr="002F4586">
        <w:rPr>
          <w:noProof/>
        </w:rPr>
        <w:t xml:space="preserve"> </w:t>
      </w:r>
      <w:r w:rsidRPr="002F4586">
        <w:rPr>
          <w:noProof/>
        </w:rPr>
        <w:t>shows that</w:t>
      </w:r>
      <w:r w:rsidR="00771862">
        <w:rPr>
          <w:noProof/>
        </w:rPr>
        <w:t>, in the initial acquisition case,</w:t>
      </w:r>
      <w:r w:rsidRPr="002F4586">
        <w:rPr>
          <w:noProof/>
        </w:rPr>
        <w:t xml:space="preserve"> the NR SS and LTE SS have almost the same performance in terms of both cell ID detection proability and cell ID false detection probability</w:t>
      </w:r>
      <w:r w:rsidR="004673E8">
        <w:rPr>
          <w:noProof/>
        </w:rPr>
        <w:t xml:space="preserve">. They both provide </w:t>
      </w:r>
      <w:r w:rsidR="00F50017">
        <w:rPr>
          <w:noProof/>
        </w:rPr>
        <w:t>sufficiently low cell ID false detection probabilities</w:t>
      </w:r>
      <w:r w:rsidR="00926D4E">
        <w:rPr>
          <w:noProof/>
        </w:rPr>
        <w:t xml:space="preserve"> even under large frequency offsets</w:t>
      </w:r>
      <w:r w:rsidR="002F4586">
        <w:rPr>
          <w:noProof/>
        </w:rPr>
        <w:t>.</w:t>
      </w:r>
      <w:r w:rsidR="00926D4E">
        <w:rPr>
          <w:noProof/>
        </w:rPr>
        <w:t xml:space="preserve"> It should be noted that detection of cell IDs for cell selection/reselection for a UE which is in RRC_IDLE mode would typically be perfromed under much lower freqeuncy offsets (i.e., similar to those of non-initial acquisition) than for the initial cell selection shown in Figure 3.  </w:t>
      </w:r>
    </w:p>
    <w:p w:rsidR="00E67D97" w:rsidRDefault="009256A6" w:rsidP="002F4586">
      <w:pPr>
        <w:rPr>
          <w:b/>
          <w:noProof/>
          <w:lang w:val="en-US" w:eastAsia="zh-CN"/>
        </w:rPr>
      </w:pPr>
      <w:r>
        <w:rPr>
          <w:b/>
          <w:noProof/>
          <w:lang w:val="en-US"/>
        </w:rPr>
        <w:drawing>
          <wp:inline distT="0" distB="0" distL="0" distR="0">
            <wp:extent cx="3185116" cy="1993392"/>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Pr="009256A6">
        <w:rPr>
          <w:b/>
          <w:noProof/>
          <w:lang w:val="en-US" w:eastAsia="zh-CN"/>
        </w:rPr>
        <w:t xml:space="preserve"> </w:t>
      </w:r>
      <w:r w:rsidR="00073380" w:rsidRPr="00073380">
        <w:rPr>
          <w:b/>
          <w:lang w:eastAsia="zh-CN"/>
        </w:rPr>
        <w:t xml:space="preserve"> </w:t>
      </w:r>
      <w:r>
        <w:rPr>
          <w:b/>
          <w:noProof/>
          <w:lang w:val="en-US"/>
        </w:rPr>
        <w:drawing>
          <wp:inline distT="0" distB="0" distL="0" distR="0">
            <wp:extent cx="3185116" cy="1993392"/>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Pr="009256A6">
        <w:rPr>
          <w:b/>
          <w:noProof/>
          <w:lang w:val="en-US" w:eastAsia="zh-CN"/>
        </w:rPr>
        <w:t xml:space="preserve"> </w:t>
      </w:r>
    </w:p>
    <w:p w:rsidR="002D4FD7" w:rsidRPr="002D4FD7" w:rsidRDefault="002D4FD7" w:rsidP="002D4FD7">
      <w:pPr>
        <w:jc w:val="center"/>
        <w:rPr>
          <w:lang w:eastAsia="zh-CN"/>
        </w:rPr>
      </w:pPr>
      <w:r w:rsidRPr="002D4FD7">
        <w:rPr>
          <w:noProof/>
          <w:lang w:val="en-US" w:eastAsia="zh-CN"/>
        </w:rPr>
        <w:t>(a)</w:t>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t>(b)</w:t>
      </w:r>
    </w:p>
    <w:p w:rsidR="002F4586" w:rsidRPr="00FE11C1" w:rsidRDefault="002F4586" w:rsidP="002F4586">
      <w:pPr>
        <w:rPr>
          <w:b/>
          <w:lang w:eastAsia="zh-CN"/>
        </w:rPr>
      </w:pPr>
      <w:r w:rsidRPr="00FE11C1">
        <w:rPr>
          <w:b/>
          <w:lang w:eastAsia="zh-CN"/>
        </w:rPr>
        <w:t xml:space="preserve">Figure </w:t>
      </w:r>
      <w:r w:rsidR="00301226" w:rsidRPr="00FE11C1">
        <w:rPr>
          <w:b/>
          <w:lang w:eastAsia="zh-CN"/>
        </w:rPr>
        <w:t>3</w:t>
      </w:r>
      <w:r w:rsidRPr="00FE11C1">
        <w:rPr>
          <w:b/>
          <w:lang w:eastAsia="zh-CN"/>
        </w:rPr>
        <w:t>. Performance comparison between LTE SS and NR SS in the initial acquisition case</w:t>
      </w:r>
      <w:r w:rsidR="00E67D97" w:rsidRPr="00FE11C1">
        <w:rPr>
          <w:b/>
          <w:lang w:eastAsia="zh-CN"/>
        </w:rPr>
        <w:t xml:space="preserve">. </w:t>
      </w:r>
      <w:r w:rsidR="006F1BB4" w:rsidRPr="00FE11C1">
        <w:rPr>
          <w:b/>
          <w:lang w:eastAsia="zh-CN"/>
        </w:rPr>
        <w:t xml:space="preserve">The thresholds are set to guarantee false alarm probabilities not higher than 1% in both NR-PSS detection and NR-SSS detection. </w:t>
      </w:r>
      <w:r w:rsidR="00E67D97" w:rsidRPr="00FE11C1">
        <w:rPr>
          <w:b/>
          <w:lang w:eastAsia="zh-CN"/>
        </w:rPr>
        <w:t xml:space="preserve">Both the cell ID detection </w:t>
      </w:r>
      <w:r w:rsidR="006F1BB4" w:rsidRPr="00FE11C1">
        <w:rPr>
          <w:b/>
          <w:lang w:eastAsia="zh-CN"/>
        </w:rPr>
        <w:t>performance</w:t>
      </w:r>
      <w:r w:rsidR="00E67D97" w:rsidRPr="00FE11C1">
        <w:rPr>
          <w:b/>
          <w:lang w:eastAsia="zh-CN"/>
        </w:rPr>
        <w:t xml:space="preserve"> (a) and cell ID false detection </w:t>
      </w:r>
      <w:r w:rsidR="006F1BB4" w:rsidRPr="00FE11C1">
        <w:rPr>
          <w:b/>
          <w:lang w:eastAsia="zh-CN"/>
        </w:rPr>
        <w:t>performance</w:t>
      </w:r>
      <w:r w:rsidR="00E67D97" w:rsidRPr="00FE11C1">
        <w:rPr>
          <w:b/>
          <w:lang w:eastAsia="zh-CN"/>
        </w:rPr>
        <w:t xml:space="preserve"> (b) are considered. </w:t>
      </w:r>
    </w:p>
    <w:p w:rsidR="00BA6B48" w:rsidRPr="002C4219" w:rsidRDefault="00BA6B48" w:rsidP="002F4586">
      <w:pPr>
        <w:rPr>
          <w:noProof/>
          <w:u w:val="single"/>
        </w:rPr>
      </w:pPr>
      <w:r w:rsidRPr="002C4219">
        <w:rPr>
          <w:b/>
          <w:noProof/>
          <w:u w:val="single"/>
        </w:rPr>
        <w:t>Non-i</w:t>
      </w:r>
      <w:r w:rsidR="002F4586" w:rsidRPr="002C4219">
        <w:rPr>
          <w:b/>
          <w:u w:val="single"/>
          <w:lang w:eastAsia="zh-CN"/>
        </w:rPr>
        <w:t>nitial acquisition case</w:t>
      </w:r>
    </w:p>
    <w:p w:rsidR="00BA6B48" w:rsidRPr="00BA6B48" w:rsidRDefault="004519DB" w:rsidP="002F4586">
      <w:pPr>
        <w:rPr>
          <w:noProof/>
          <w:lang w:val="en-US" w:eastAsia="zh-CN"/>
        </w:rPr>
      </w:pPr>
      <w:r w:rsidRPr="002F4586">
        <w:rPr>
          <w:noProof/>
        </w:rPr>
        <w:t xml:space="preserve">Figure </w:t>
      </w:r>
      <w:r w:rsidR="00E27FA2">
        <w:rPr>
          <w:noProof/>
        </w:rPr>
        <w:t>4</w:t>
      </w:r>
      <w:r w:rsidRPr="002F4586">
        <w:rPr>
          <w:noProof/>
        </w:rPr>
        <w:t xml:space="preserve"> show</w:t>
      </w:r>
      <w:r w:rsidR="00771862">
        <w:rPr>
          <w:noProof/>
        </w:rPr>
        <w:t>s</w:t>
      </w:r>
      <w:r w:rsidRPr="002F4586">
        <w:rPr>
          <w:noProof/>
        </w:rPr>
        <w:t xml:space="preserve"> that</w:t>
      </w:r>
      <w:r w:rsidR="00771862">
        <w:rPr>
          <w:noProof/>
        </w:rPr>
        <w:t>, in the non-initial acquisition case,</w:t>
      </w:r>
      <w:r w:rsidRPr="002F4586">
        <w:rPr>
          <w:noProof/>
        </w:rPr>
        <w:t xml:space="preserve"> the NR SS significantly outperfoms the LTE SS. This is because the </w:t>
      </w:r>
      <w:r w:rsidR="00771862">
        <w:rPr>
          <w:noProof/>
        </w:rPr>
        <w:t>LTE</w:t>
      </w:r>
      <w:r w:rsidR="00771862" w:rsidRPr="002F4586">
        <w:rPr>
          <w:noProof/>
        </w:rPr>
        <w:t xml:space="preserve"> </w:t>
      </w:r>
      <w:r w:rsidRPr="002F4586">
        <w:rPr>
          <w:noProof/>
        </w:rPr>
        <w:t xml:space="preserve">SSS has much </w:t>
      </w:r>
      <w:r w:rsidR="00771862">
        <w:rPr>
          <w:noProof/>
        </w:rPr>
        <w:t>worse</w:t>
      </w:r>
      <w:r w:rsidRPr="002F4586">
        <w:rPr>
          <w:noProof/>
        </w:rPr>
        <w:t xml:space="preserve"> cross-correlation property than the </w:t>
      </w:r>
      <w:r w:rsidR="00771862">
        <w:rPr>
          <w:noProof/>
        </w:rPr>
        <w:t>NR</w:t>
      </w:r>
      <w:r w:rsidR="00771862" w:rsidRPr="002F4586">
        <w:rPr>
          <w:noProof/>
        </w:rPr>
        <w:t xml:space="preserve"> </w:t>
      </w:r>
      <w:r w:rsidRPr="002F4586">
        <w:rPr>
          <w:noProof/>
        </w:rPr>
        <w:t>SSS</w:t>
      </w:r>
      <w:r w:rsidR="00926D4E">
        <w:rPr>
          <w:noProof/>
        </w:rPr>
        <w:t>, which is more critical when detecting multiple cell IDs</w:t>
      </w:r>
      <w:r w:rsidRPr="002F4586">
        <w:rPr>
          <w:noProof/>
        </w:rPr>
        <w:t>. Consequently, the cell ID false detection probability of LTE SS is high,</w:t>
      </w:r>
      <w:r w:rsidR="00BA6B48">
        <w:rPr>
          <w:noProof/>
        </w:rPr>
        <w:t xml:space="preserve"> which in turn decreases the cell ID detection probability. Comparatively, as analyzed in [2], the NR SSS is designed in such a way that any two SSS sequences have nearly optimal cross-correlation performance according to the theory of Gold sequences. Their cross-correlation is still kept low even when there is non-zero frequency offset. Hence the NR SS has </w:t>
      </w:r>
      <w:r w:rsidR="00280E18">
        <w:rPr>
          <w:noProof/>
        </w:rPr>
        <w:t xml:space="preserve">a </w:t>
      </w:r>
      <w:r w:rsidR="00BA6B48">
        <w:rPr>
          <w:noProof/>
        </w:rPr>
        <w:t xml:space="preserve">much </w:t>
      </w:r>
      <w:r w:rsidR="00280E18">
        <w:rPr>
          <w:noProof/>
        </w:rPr>
        <w:t xml:space="preserve">lower </w:t>
      </w:r>
      <w:r w:rsidR="00BA6B48">
        <w:rPr>
          <w:noProof/>
        </w:rPr>
        <w:t>cell ID false detection probability than LTE SS.</w:t>
      </w:r>
      <w:r w:rsidR="00BA6B48" w:rsidRPr="00BA6B48">
        <w:rPr>
          <w:noProof/>
          <w:lang w:val="en-US" w:eastAsia="zh-CN"/>
        </w:rPr>
        <w:t xml:space="preserve"> </w:t>
      </w:r>
    </w:p>
    <w:p w:rsidR="00326AF7" w:rsidRDefault="00EC18EF" w:rsidP="00D05062">
      <w:pPr>
        <w:rPr>
          <w:lang w:eastAsia="zh-CN"/>
        </w:rPr>
      </w:pPr>
      <w:r>
        <w:rPr>
          <w:noProof/>
          <w:lang w:val="en-US"/>
        </w:rPr>
        <w:drawing>
          <wp:inline distT="0" distB="0" distL="0" distR="0">
            <wp:extent cx="2956629" cy="1993392"/>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956629" cy="1993392"/>
                    </a:xfrm>
                    <a:prstGeom prst="rect">
                      <a:avLst/>
                    </a:prstGeom>
                    <a:noFill/>
                    <a:ln w="9525">
                      <a:noFill/>
                      <a:miter lim="800000"/>
                      <a:headEnd/>
                      <a:tailEnd/>
                    </a:ln>
                  </pic:spPr>
                </pic:pic>
              </a:graphicData>
            </a:graphic>
          </wp:inline>
        </w:drawing>
      </w:r>
      <w:r w:rsidRPr="00EC18EF">
        <w:rPr>
          <w:lang w:eastAsia="zh-CN"/>
        </w:rPr>
        <w:t xml:space="preserve"> </w:t>
      </w:r>
      <w:r>
        <w:rPr>
          <w:noProof/>
          <w:lang w:val="en-US"/>
        </w:rPr>
        <w:drawing>
          <wp:inline distT="0" distB="0" distL="0" distR="0">
            <wp:extent cx="2956629" cy="1993392"/>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956629" cy="1993392"/>
                    </a:xfrm>
                    <a:prstGeom prst="rect">
                      <a:avLst/>
                    </a:prstGeom>
                    <a:noFill/>
                    <a:ln w="9525">
                      <a:noFill/>
                      <a:miter lim="800000"/>
                      <a:headEnd/>
                      <a:tailEnd/>
                    </a:ln>
                  </pic:spPr>
                </pic:pic>
              </a:graphicData>
            </a:graphic>
          </wp:inline>
        </w:drawing>
      </w:r>
    </w:p>
    <w:p w:rsidR="004C7503" w:rsidRPr="0082061A" w:rsidRDefault="004C7503" w:rsidP="004C7503">
      <w:pPr>
        <w:jc w:val="center"/>
        <w:rPr>
          <w:lang w:eastAsia="zh-CN"/>
        </w:rPr>
      </w:pPr>
      <w:r w:rsidRPr="0082061A">
        <w:rPr>
          <w:noProof/>
          <w:lang w:val="en-US" w:eastAsia="zh-CN"/>
        </w:rPr>
        <w:t>(a)</w:t>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r>
      <w:r w:rsidRPr="0082061A">
        <w:rPr>
          <w:noProof/>
          <w:lang w:val="en-US" w:eastAsia="zh-CN"/>
        </w:rPr>
        <w:tab/>
        <w:t>(b)</w:t>
      </w:r>
    </w:p>
    <w:p w:rsidR="00445B4D" w:rsidRPr="00FE11C1" w:rsidRDefault="00326AF7" w:rsidP="00B9627E">
      <w:pPr>
        <w:rPr>
          <w:b/>
          <w:lang w:eastAsia="zh-CN"/>
        </w:rPr>
      </w:pPr>
      <w:r w:rsidRPr="00FE11C1">
        <w:rPr>
          <w:b/>
          <w:lang w:eastAsia="zh-CN"/>
        </w:rPr>
        <w:t xml:space="preserve">Figure </w:t>
      </w:r>
      <w:r w:rsidR="00E27FA2" w:rsidRPr="00FE11C1">
        <w:rPr>
          <w:b/>
          <w:lang w:eastAsia="zh-CN"/>
        </w:rPr>
        <w:t>4</w:t>
      </w:r>
      <w:r w:rsidRPr="00FE11C1">
        <w:rPr>
          <w:b/>
          <w:lang w:eastAsia="zh-CN"/>
        </w:rPr>
        <w:t>. Performance comparison between LTE SS and NR SS in the non-initial acquisition case</w:t>
      </w:r>
      <w:r w:rsidR="00E27FA2" w:rsidRPr="00FE11C1">
        <w:rPr>
          <w:b/>
          <w:lang w:eastAsia="zh-CN"/>
        </w:rPr>
        <w:t xml:space="preserve">. </w:t>
      </w:r>
      <w:r w:rsidR="000675C4" w:rsidRPr="00FE11C1">
        <w:rPr>
          <w:b/>
          <w:lang w:eastAsia="zh-CN"/>
        </w:rPr>
        <w:t xml:space="preserve">The thresholds are set to guarantee false alarm probabilities not higher than 1% in both NR-PSS detection and </w:t>
      </w:r>
      <w:r w:rsidR="000675C4" w:rsidRPr="00FE11C1">
        <w:rPr>
          <w:b/>
          <w:lang w:eastAsia="zh-CN"/>
        </w:rPr>
        <w:lastRenderedPageBreak/>
        <w:t xml:space="preserve">NR-SSS detection. </w:t>
      </w:r>
      <w:r w:rsidR="00E27FA2" w:rsidRPr="00FE11C1">
        <w:rPr>
          <w:b/>
          <w:lang w:eastAsia="zh-CN"/>
        </w:rPr>
        <w:t xml:space="preserve">Both the cell ID detection </w:t>
      </w:r>
      <w:r w:rsidR="00332ADD" w:rsidRPr="00FE11C1">
        <w:rPr>
          <w:b/>
          <w:lang w:eastAsia="zh-CN"/>
        </w:rPr>
        <w:t>performance</w:t>
      </w:r>
      <w:r w:rsidR="00E27FA2" w:rsidRPr="00FE11C1">
        <w:rPr>
          <w:b/>
          <w:lang w:eastAsia="zh-CN"/>
        </w:rPr>
        <w:t xml:space="preserve"> (a) and cell ID false detection </w:t>
      </w:r>
      <w:r w:rsidR="00332ADD" w:rsidRPr="00FE11C1">
        <w:rPr>
          <w:b/>
          <w:lang w:eastAsia="zh-CN"/>
        </w:rPr>
        <w:t>performance</w:t>
      </w:r>
      <w:r w:rsidR="00E27FA2" w:rsidRPr="00FE11C1">
        <w:rPr>
          <w:b/>
          <w:lang w:eastAsia="zh-CN"/>
        </w:rPr>
        <w:t xml:space="preserve"> (b) are considered.</w:t>
      </w:r>
    </w:p>
    <w:p w:rsidR="008453CC" w:rsidRPr="002C4219" w:rsidRDefault="008453CC" w:rsidP="008453CC">
      <w:pPr>
        <w:rPr>
          <w:b/>
          <w:u w:val="single"/>
          <w:lang w:eastAsia="zh-CN"/>
        </w:rPr>
      </w:pPr>
      <w:r w:rsidRPr="002C4219">
        <w:rPr>
          <w:b/>
          <w:u w:val="single"/>
          <w:lang w:eastAsia="zh-CN"/>
        </w:rPr>
        <w:t xml:space="preserve">Trade-off between </w:t>
      </w:r>
      <w:r w:rsidRPr="002C4219">
        <w:rPr>
          <w:b/>
          <w:u w:val="single"/>
        </w:rPr>
        <w:t>Cell ID detection probability and Cell ID false</w:t>
      </w:r>
      <w:r>
        <w:rPr>
          <w:b/>
          <w:u w:val="single"/>
        </w:rPr>
        <w:t xml:space="preserve"> </w:t>
      </w:r>
      <w:r w:rsidRPr="002C4219">
        <w:rPr>
          <w:b/>
          <w:u w:val="single"/>
        </w:rPr>
        <w:t>detection probability</w:t>
      </w:r>
    </w:p>
    <w:p w:rsidR="008453CC" w:rsidRDefault="008453CC" w:rsidP="008453CC">
      <w:r>
        <w:t xml:space="preserve">In Figure 5, we plot the relationship between the cell ID detection probability and cell ID false detection probability in the non-initial acquisition case when the SSS detection threshold is set according to different values of target SSS false alarm probabilities. For simplicity, only the scenario of three TRPs transmitting different PSS is considered and the SNR is fixed at -6 dB. From Figure 5 we can see that, </w:t>
      </w:r>
      <w:r w:rsidR="009C527F">
        <w:t>given any target SSS false alarm probability, the NR SS always performs much better than LTE SS, achieving a higher cell ID detection probability with a much lower cell ID false detection probability. It is also seen</w:t>
      </w:r>
      <w:r w:rsidR="00005AEB">
        <w:t xml:space="preserve"> from Figure 5</w:t>
      </w:r>
      <w:r w:rsidR="009C527F">
        <w:t xml:space="preserve"> that, </w:t>
      </w:r>
      <w:r>
        <w:t xml:space="preserve">for both LTE SS and NR SS, a lower target SSS false alarm probability can preferably decrease the cell ID false detection probability of the system, but also decrease the system cell ID detection probability, which is not preferable. Hence in practice, a trade-off </w:t>
      </w:r>
      <w:r w:rsidR="009C527F">
        <w:t xml:space="preserve">can be achieved </w:t>
      </w:r>
      <w:r>
        <w:t xml:space="preserve">between the cell ID detection probability and cell ID false detection probability via tuning the SSS detection threshold.   </w:t>
      </w:r>
    </w:p>
    <w:p w:rsidR="008453CC" w:rsidRDefault="00F27710" w:rsidP="008453CC">
      <w:pPr>
        <w:jc w:val="center"/>
        <w:rPr>
          <w:lang w:eastAsia="zh-CN"/>
        </w:rPr>
      </w:pPr>
      <w:r>
        <w:rPr>
          <w:noProof/>
          <w:lang w:val="en-US"/>
        </w:rPr>
        <w:drawing>
          <wp:inline distT="0" distB="0" distL="0" distR="0">
            <wp:extent cx="3185116" cy="19933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00876D48" w:rsidRPr="00876D48">
        <w:rPr>
          <w:noProof/>
          <w:lang w:val="en-US" w:eastAsia="zh-CN"/>
        </w:rPr>
        <w:t xml:space="preserve"> </w:t>
      </w:r>
    </w:p>
    <w:p w:rsidR="008453CC" w:rsidRPr="008453CC" w:rsidRDefault="008453CC" w:rsidP="00B9627E">
      <w:pPr>
        <w:rPr>
          <w:b/>
          <w:lang w:eastAsia="zh-CN"/>
        </w:rPr>
      </w:pPr>
      <w:r w:rsidRPr="00FE11C1">
        <w:rPr>
          <w:b/>
          <w:lang w:eastAsia="zh-CN"/>
        </w:rPr>
        <w:t>Figure 5. Performance comparison between LTE SS and NR SS in the non-initial acquisition case with SNR = -6dB</w:t>
      </w:r>
      <w:r w:rsidR="00280E18">
        <w:rPr>
          <w:b/>
          <w:lang w:eastAsia="zh-CN"/>
        </w:rPr>
        <w:t>, UE speed of 3 km/h</w:t>
      </w:r>
      <w:r w:rsidRPr="00FE11C1">
        <w:rPr>
          <w:b/>
          <w:lang w:eastAsia="zh-CN"/>
        </w:rPr>
        <w:t xml:space="preserve"> and </w:t>
      </w:r>
      <w:r w:rsidR="00280E18">
        <w:rPr>
          <w:b/>
          <w:lang w:eastAsia="zh-CN"/>
        </w:rPr>
        <w:t>different PSSs transmitted by the 3 TRPs. D</w:t>
      </w:r>
      <w:r w:rsidRPr="00FE11C1">
        <w:rPr>
          <w:b/>
          <w:lang w:eastAsia="zh-CN"/>
        </w:rPr>
        <w:t>ifferent target false alarm probabilities (FAP) in the SSS detection</w:t>
      </w:r>
      <w:r w:rsidR="00280E18">
        <w:rPr>
          <w:b/>
          <w:lang w:eastAsia="zh-CN"/>
        </w:rPr>
        <w:t xml:space="preserve"> are considered</w:t>
      </w:r>
      <w:r w:rsidRPr="00FE11C1">
        <w:rPr>
          <w:b/>
          <w:lang w:eastAsia="zh-CN"/>
        </w:rPr>
        <w:t>.</w:t>
      </w:r>
    </w:p>
    <w:p w:rsidR="00445B4D" w:rsidRPr="00445B4D" w:rsidRDefault="00445B4D" w:rsidP="00B9627E">
      <w:pPr>
        <w:rPr>
          <w:lang w:eastAsia="zh-CN"/>
        </w:rPr>
      </w:pPr>
      <w:r w:rsidRPr="00445B4D">
        <w:rPr>
          <w:lang w:eastAsia="zh-CN"/>
        </w:rPr>
        <w:t xml:space="preserve">Based on </w:t>
      </w:r>
      <w:r>
        <w:rPr>
          <w:lang w:eastAsia="zh-CN"/>
        </w:rPr>
        <w:t xml:space="preserve">the above results, </w:t>
      </w:r>
      <w:r w:rsidR="00F50017">
        <w:rPr>
          <w:lang w:eastAsia="zh-CN"/>
        </w:rPr>
        <w:t>the NR SS performs well also with regards to cell ID false detection</w:t>
      </w:r>
      <w:r>
        <w:rPr>
          <w:lang w:eastAsia="zh-CN"/>
        </w:rPr>
        <w:t>.</w:t>
      </w:r>
    </w:p>
    <w:p w:rsidR="00F50017" w:rsidRDefault="00445B4D" w:rsidP="00F50017">
      <w:pPr>
        <w:widowControl/>
        <w:autoSpaceDE/>
        <w:autoSpaceDN/>
        <w:adjustRightInd/>
        <w:spacing w:before="120"/>
        <w:rPr>
          <w:lang w:eastAsia="zh-CN"/>
        </w:rPr>
      </w:pPr>
      <w:r w:rsidRPr="0011225E">
        <w:rPr>
          <w:b/>
        </w:rPr>
        <w:t>Observation 1:</w:t>
      </w:r>
      <w:r w:rsidRPr="00321C6C">
        <w:rPr>
          <w:i/>
        </w:rPr>
        <w:t xml:space="preserve"> </w:t>
      </w:r>
      <w:r>
        <w:rPr>
          <w:i/>
        </w:rPr>
        <w:t>There is no cell ID false detection issue for the NR SSS according to the working assumption.</w:t>
      </w:r>
    </w:p>
    <w:p w:rsidR="00B268E8" w:rsidRPr="00EC6CA3" w:rsidRDefault="00F50017" w:rsidP="00F50017">
      <w:pPr>
        <w:widowControl/>
        <w:autoSpaceDE/>
        <w:autoSpaceDN/>
        <w:adjustRightInd/>
        <w:spacing w:before="120"/>
        <w:rPr>
          <w:lang w:eastAsia="zh-CN"/>
        </w:rPr>
      </w:pPr>
      <w:r>
        <w:rPr>
          <w:lang w:eastAsia="zh-CN"/>
        </w:rPr>
        <w:t>Hence, the working assumption can be confirmed and we suggest to also add the clarifying details on the signal representation to an agreement.</w:t>
      </w:r>
    </w:p>
    <w:p w:rsidR="00445B4D" w:rsidRPr="0076517E" w:rsidRDefault="00445B4D" w:rsidP="00445B4D">
      <w:pPr>
        <w:widowControl/>
        <w:autoSpaceDE/>
        <w:autoSpaceDN/>
        <w:adjustRightInd/>
        <w:spacing w:before="120"/>
        <w:rPr>
          <w:i/>
          <w:lang w:eastAsia="zh-CN"/>
        </w:rPr>
      </w:pPr>
      <w:r w:rsidRPr="005771F0">
        <w:rPr>
          <w:b/>
          <w:lang w:eastAsia="zh-CN"/>
        </w:rPr>
        <w:t xml:space="preserve">Proposal </w:t>
      </w:r>
      <w:r w:rsidR="00B268E8">
        <w:rPr>
          <w:b/>
          <w:lang w:eastAsia="zh-CN"/>
        </w:rPr>
        <w:t>2</w:t>
      </w:r>
      <w:r w:rsidRPr="005771F0">
        <w:rPr>
          <w:b/>
          <w:lang w:eastAsia="zh-CN"/>
        </w:rPr>
        <w:t>:</w:t>
      </w:r>
      <w:r w:rsidRPr="00D212AB">
        <w:rPr>
          <w:lang w:eastAsia="zh-CN"/>
        </w:rPr>
        <w:t xml:space="preserve"> </w:t>
      </w:r>
      <w:r w:rsidR="00BA6B48" w:rsidRPr="00BA6B48">
        <w:rPr>
          <w:lang w:eastAsia="zh-CN"/>
        </w:rPr>
        <w:t>Confirm the working assumption and adopt the NR SSS defined in RAN1#89:</w:t>
      </w:r>
    </w:p>
    <w:p w:rsidR="00445B4D" w:rsidRPr="00F317BE" w:rsidRDefault="00445B4D" w:rsidP="00445B4D">
      <w:pPr>
        <w:widowControl/>
        <w:numPr>
          <w:ilvl w:val="0"/>
          <w:numId w:val="76"/>
        </w:numPr>
        <w:autoSpaceDE/>
        <w:autoSpaceDN/>
        <w:adjustRightInd/>
        <w:spacing w:after="0"/>
        <w:jc w:val="left"/>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445B4D" w:rsidRDefault="00445B4D" w:rsidP="00445B4D">
      <w:pPr>
        <w:widowControl/>
        <w:numPr>
          <w:ilvl w:val="2"/>
          <w:numId w:val="76"/>
        </w:numPr>
        <w:autoSpaceDE/>
        <w:autoSpaceDN/>
        <w:adjustRightInd/>
        <w:spacing w:after="0"/>
        <w:jc w:val="left"/>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445B4D" w:rsidRPr="00275B18" w:rsidRDefault="00445B4D" w:rsidP="00445B4D">
      <w:pPr>
        <w:widowControl/>
        <w:numPr>
          <w:ilvl w:val="2"/>
          <w:numId w:val="76"/>
        </w:numPr>
        <w:autoSpaceDE/>
        <w:autoSpaceDN/>
        <w:adjustRightInd/>
        <w:spacing w:after="0"/>
        <w:jc w:val="left"/>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445B4D" w:rsidRPr="003E1D3D" w:rsidRDefault="00445B4D" w:rsidP="00445B4D">
      <w:pPr>
        <w:widowControl/>
        <w:numPr>
          <w:ilvl w:val="3"/>
          <w:numId w:val="76"/>
        </w:numPr>
        <w:autoSpaceDE/>
        <w:autoSpaceDN/>
        <w:adjustRightInd/>
        <w:spacing w:after="0"/>
        <w:jc w:val="left"/>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445B4D" w:rsidRDefault="00445B4D" w:rsidP="00445B4D">
      <w:pPr>
        <w:widowControl/>
        <w:numPr>
          <w:ilvl w:val="2"/>
          <w:numId w:val="76"/>
        </w:numPr>
        <w:autoSpaceDE/>
        <w:autoSpaceDN/>
        <w:adjustRightInd/>
        <w:spacing w:after="0"/>
        <w:jc w:val="left"/>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445B4D" w:rsidRDefault="00BD24CB" w:rsidP="00445B4D">
      <w:pPr>
        <w:widowControl/>
        <w:numPr>
          <w:ilvl w:val="3"/>
          <w:numId w:val="76"/>
        </w:numPr>
        <w:autoSpaceDE/>
        <w:autoSpaceDN/>
        <w:adjustRightInd/>
        <w:spacing w:after="0"/>
        <w:jc w:val="left"/>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445B4D" w:rsidRPr="003E1D3D" w:rsidRDefault="00BD24CB" w:rsidP="00445B4D">
      <w:pPr>
        <w:widowControl/>
        <w:numPr>
          <w:ilvl w:val="3"/>
          <w:numId w:val="76"/>
        </w:numPr>
        <w:autoSpaceDE/>
        <w:autoSpaceDN/>
        <w:adjustRightInd/>
        <w:spacing w:after="0"/>
        <w:jc w:val="left"/>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F50017" w:rsidRDefault="00154DB2" w:rsidP="00F50017">
      <w:pPr>
        <w:rPr>
          <w:lang w:eastAsia="zh-CN"/>
        </w:rPr>
      </w:pPr>
      <w:r>
        <w:rPr>
          <w:b/>
          <w:lang w:eastAsia="zh-CN"/>
        </w:rPr>
        <w:t xml:space="preserve"> </w:t>
      </w:r>
      <w:r w:rsidRPr="00601C99" w:rsidDel="00D13162">
        <w:rPr>
          <w:lang w:eastAsia="zh-CN"/>
        </w:rPr>
        <w:t xml:space="preserve"> </w:t>
      </w:r>
      <w:r w:rsidR="00F50017">
        <w:rPr>
          <w:lang w:eastAsia="zh-CN"/>
        </w:rPr>
        <w:t>with the following details on the signal generation:</w:t>
      </w:r>
    </w:p>
    <w:p w:rsidR="00F50017" w:rsidRDefault="00F50017" w:rsidP="00F50017">
      <w:pPr>
        <w:pStyle w:val="ListParagraph"/>
        <w:numPr>
          <w:ilvl w:val="0"/>
          <w:numId w:val="82"/>
        </w:numPr>
        <w:rPr>
          <w:b/>
        </w:rPr>
      </w:pPr>
      <w:r w:rsidRPr="001508FA">
        <w:rPr>
          <w:rFonts w:ascii="Times New Roman" w:hAnsi="Times New Roman" w:cs="Times New Roman"/>
        </w:rPr>
        <w:t xml:space="preserve">The </w:t>
      </w:r>
      <w:r>
        <w:rPr>
          <w:rFonts w:ascii="Times New Roman" w:hAnsi="Times New Roman" w:cs="Times New Roman"/>
        </w:rPr>
        <w:t>NR-SSS sequence is obtained by</w:t>
      </w:r>
    </w:p>
    <w:p w:rsidR="00F50017" w:rsidRDefault="00F50017" w:rsidP="00F50017">
      <w:pPr>
        <w:pStyle w:val="ListParagraph"/>
        <w:ind w:left="770" w:firstLine="0"/>
      </w:pPr>
      <m:oMathPara>
        <m:oMath>
          <m:r>
            <w:rPr>
              <w:rFonts w:ascii="Cambria Math" w:hAnsi="Cambria Math" w:cs="Arial"/>
            </w:rPr>
            <m:t>d</m:t>
          </m:r>
          <m:d>
            <m:dPr>
              <m:ctrlPr>
                <w:rPr>
                  <w:rFonts w:ascii="Cambria Math" w:hAnsi="Cambria Math" w:cs="Arial"/>
                  <w:bCs/>
                  <w:i/>
                </w:rPr>
              </m:ctrlPr>
            </m:dPr>
            <m:e>
              <m:r>
                <w:rPr>
                  <w:rFonts w:ascii="Cambria Math" w:hAnsi="Cambria Math" w:cs="Arial"/>
                </w:rPr>
                <m:t>k</m:t>
              </m:r>
            </m:e>
          </m:d>
          <m:r>
            <w:rPr>
              <w:rFonts w:ascii="Cambria Math" w:hAnsi="Cambria Math" w:cs="Arial"/>
            </w:rPr>
            <m:t xml:space="preserve">= 1-2 </m:t>
          </m:r>
          <m:d>
            <m:dPr>
              <m:ctrlPr>
                <w:rPr>
                  <w:rFonts w:ascii="Cambria Math" w:hAnsi="Cambria Math" w:cs="Arial"/>
                  <w:bCs/>
                  <w:i/>
                </w:rPr>
              </m:ctrlPr>
            </m:dPr>
            <m:e>
              <m:d>
                <m:dPr>
                  <m:ctrlPr>
                    <w:rPr>
                      <w:rFonts w:ascii="Cambria Math" w:hAnsi="Cambria Math" w:cs="Arial"/>
                      <w:bCs/>
                      <w:i/>
                    </w:rPr>
                  </m:ctrlPr>
                </m:dPr>
                <m:e>
                  <m:sSub>
                    <m:sSubPr>
                      <m:ctrlPr>
                        <w:rPr>
                          <w:rFonts w:ascii="Cambria Math" w:hAnsi="Cambria Math" w:cs="Arial"/>
                          <w:bCs/>
                          <w:i/>
                        </w:rPr>
                      </m:ctrlPr>
                    </m:sSubPr>
                    <m:e>
                      <m:r>
                        <w:rPr>
                          <w:rFonts w:ascii="Cambria Math" w:hAnsi="Cambria Math" w:cs="Arial"/>
                        </w:rPr>
                        <m:t>x</m:t>
                      </m:r>
                    </m:e>
                    <m:sub>
                      <m:r>
                        <w:rPr>
                          <w:rFonts w:ascii="Cambria Math" w:hAnsi="Cambria Math" w:cs="Arial"/>
                        </w:rPr>
                        <m:t>0</m:t>
                      </m:r>
                    </m:sub>
                  </m:sSub>
                  <m:d>
                    <m:dPr>
                      <m:ctrlPr>
                        <w:rPr>
                          <w:rFonts w:ascii="Cambria Math" w:hAnsi="Cambria Math" w:cs="Arial"/>
                          <w:bCs/>
                          <w:i/>
                        </w:rPr>
                      </m:ctrlPr>
                    </m:dPr>
                    <m:e>
                      <m:d>
                        <m:dPr>
                          <m:ctrlPr>
                            <w:rPr>
                              <w:rFonts w:ascii="Cambria Math" w:hAnsi="Cambria Math" w:cs="Arial"/>
                              <w:bCs/>
                              <w:i/>
                            </w:rPr>
                          </m:ctrlPr>
                        </m:dPr>
                        <m:e>
                          <m:r>
                            <w:rPr>
                              <w:rFonts w:ascii="Cambria Math" w:hAnsi="Cambria Math" w:cs="Arial"/>
                            </w:rPr>
                            <m:t>k+</m:t>
                          </m:r>
                          <m:sSub>
                            <m:sSubPr>
                              <m:ctrlPr>
                                <w:rPr>
                                  <w:rFonts w:ascii="Cambria Math" w:hAnsi="Cambria Math" w:cs="Arial"/>
                                  <w:bCs/>
                                  <w:i/>
                                </w:rPr>
                              </m:ctrlPr>
                            </m:sSubPr>
                            <m:e>
                              <m:r>
                                <w:rPr>
                                  <w:rFonts w:ascii="Cambria Math" w:hAnsi="Cambria Math" w:cs="Arial"/>
                                </w:rPr>
                                <m:t>m</m:t>
                              </m:r>
                            </m:e>
                            <m:sub>
                              <m:r>
                                <w:rPr>
                                  <w:rFonts w:ascii="Cambria Math" w:hAnsi="Cambria Math" w:cs="Arial"/>
                                </w:rPr>
                                <m:t>0</m:t>
                              </m:r>
                            </m:sub>
                          </m:sSub>
                        </m:e>
                      </m:d>
                      <m:r>
                        <m:rPr>
                          <m:sty m:val="p"/>
                        </m:rPr>
                        <w:rPr>
                          <w:rFonts w:ascii="Cambria Math" w:hAnsi="Cambria Math" w:cs="Arial"/>
                        </w:rPr>
                        <m:t xml:space="preserve"> mod</m:t>
                      </m:r>
                      <m:r>
                        <w:rPr>
                          <w:rFonts w:ascii="Cambria Math" w:hAnsi="Cambria Math" w:cs="Arial"/>
                        </w:rPr>
                        <m:t xml:space="preserve"> 127</m:t>
                      </m:r>
                    </m:e>
                  </m:d>
                  <m:r>
                    <m:rPr>
                      <m:sty m:val="p"/>
                    </m:rPr>
                    <w:rPr>
                      <w:rFonts w:ascii="Cambria Math" w:hAnsi="Cambria Math" w:cs="Arial"/>
                    </w:rPr>
                    <m:t>+</m:t>
                  </m:r>
                  <m:sSub>
                    <m:sSubPr>
                      <m:ctrlPr>
                        <w:rPr>
                          <w:rFonts w:ascii="Cambria Math" w:hAnsi="Cambria Math" w:cs="Arial"/>
                          <w:bCs/>
                          <w:i/>
                        </w:rPr>
                      </m:ctrlPr>
                    </m:sSubPr>
                    <m:e>
                      <m:r>
                        <w:rPr>
                          <w:rFonts w:ascii="Cambria Math" w:hAnsi="Cambria Math" w:cs="Arial"/>
                        </w:rPr>
                        <m:t>x</m:t>
                      </m:r>
                    </m:e>
                    <m:sub>
                      <m:r>
                        <w:rPr>
                          <w:rFonts w:ascii="Cambria Math" w:hAnsi="Cambria Math" w:cs="Arial"/>
                        </w:rPr>
                        <m:t>1</m:t>
                      </m:r>
                    </m:sub>
                  </m:sSub>
                  <m:d>
                    <m:dPr>
                      <m:ctrlPr>
                        <w:rPr>
                          <w:rFonts w:ascii="Cambria Math" w:hAnsi="Cambria Math" w:cs="Arial"/>
                          <w:bCs/>
                          <w:i/>
                        </w:rPr>
                      </m:ctrlPr>
                    </m:dPr>
                    <m:e>
                      <m:d>
                        <m:dPr>
                          <m:ctrlPr>
                            <w:rPr>
                              <w:rFonts w:ascii="Cambria Math" w:hAnsi="Cambria Math" w:cs="Arial"/>
                              <w:bCs/>
                              <w:i/>
                            </w:rPr>
                          </m:ctrlPr>
                        </m:dPr>
                        <m:e>
                          <m:r>
                            <w:rPr>
                              <w:rFonts w:ascii="Cambria Math" w:hAnsi="Cambria Math" w:cs="Arial"/>
                            </w:rPr>
                            <m:t>k+</m:t>
                          </m:r>
                          <m:sSub>
                            <m:sSubPr>
                              <m:ctrlPr>
                                <w:rPr>
                                  <w:rFonts w:ascii="Cambria Math" w:hAnsi="Cambria Math" w:cs="Arial"/>
                                  <w:bCs/>
                                  <w:i/>
                                </w:rPr>
                              </m:ctrlPr>
                            </m:sSubPr>
                            <m:e>
                              <m:r>
                                <w:rPr>
                                  <w:rFonts w:ascii="Cambria Math" w:hAnsi="Cambria Math" w:cs="Arial"/>
                                </w:rPr>
                                <m:t>m</m:t>
                              </m:r>
                            </m:e>
                            <m:sub>
                              <m:r>
                                <w:rPr>
                                  <w:rFonts w:ascii="Cambria Math" w:hAnsi="Cambria Math" w:cs="Arial"/>
                                </w:rPr>
                                <m:t>1</m:t>
                              </m:r>
                            </m:sub>
                          </m:sSub>
                        </m:e>
                      </m:d>
                      <m:r>
                        <m:rPr>
                          <m:sty m:val="p"/>
                        </m:rPr>
                        <w:rPr>
                          <w:rFonts w:ascii="Cambria Math" w:hAnsi="Cambria Math" w:cs="Arial"/>
                        </w:rPr>
                        <m:t xml:space="preserve"> mod</m:t>
                      </m:r>
                      <m:r>
                        <w:rPr>
                          <w:rFonts w:ascii="Cambria Math" w:hAnsi="Cambria Math" w:cs="Arial"/>
                        </w:rPr>
                        <m:t xml:space="preserve"> 127</m:t>
                      </m:r>
                    </m:e>
                  </m:d>
                </m:e>
              </m:d>
              <m:r>
                <m:rPr>
                  <m:sty m:val="p"/>
                </m:rPr>
                <w:rPr>
                  <w:rFonts w:ascii="Cambria Math" w:hAnsi="Cambria Math" w:cs="Arial"/>
                </w:rPr>
                <m:t xml:space="preserve"> mod</m:t>
              </m:r>
              <m:r>
                <w:rPr>
                  <w:rFonts w:ascii="Cambria Math" w:hAnsi="Cambria Math" w:cs="Arial"/>
                </w:rPr>
                <m:t xml:space="preserve"> 2</m:t>
              </m:r>
            </m:e>
          </m:d>
          <m:r>
            <w:rPr>
              <w:rFonts w:ascii="Cambria Math" w:hAnsi="Cambria Math" w:cs="Arial"/>
            </w:rPr>
            <m:t>, k=0, 1, 2, …, 126</m:t>
          </m:r>
        </m:oMath>
      </m:oMathPara>
    </w:p>
    <w:p w:rsidR="00F50017" w:rsidRDefault="00F50017" w:rsidP="00F50017">
      <w:pPr>
        <w:pStyle w:val="ListParagraph"/>
        <w:ind w:left="770" w:firstLine="0"/>
      </w:pPr>
      <w:r>
        <w:rPr>
          <w:rFonts w:ascii="Times New Roman" w:hAnsi="Times New Roman" w:cs="Times New Roman"/>
        </w:rPr>
        <w:lastRenderedPageBreak/>
        <w:t>w</w:t>
      </w:r>
      <w:r w:rsidRPr="001508FA">
        <w:rPr>
          <w:rFonts w:ascii="Times New Roman" w:hAnsi="Times New Roman" w:cs="Times New Roman"/>
        </w:rPr>
        <w:t>here</w:t>
      </w:r>
    </w:p>
    <w:p w:rsidR="00F50017" w:rsidRDefault="00BD24CB" w:rsidP="00F50017">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i+7</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2, i= 0, 1, …, 119,</m:t>
          </m:r>
        </m:oMath>
      </m:oMathPara>
    </w:p>
    <w:p w:rsidR="00F50017" w:rsidRDefault="00BD24CB" w:rsidP="00F50017">
      <w:pPr>
        <w:jc w:val="center"/>
        <w:rPr>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=0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=1</m:t>
        </m:r>
      </m:oMath>
      <w:r w:rsidR="00F50017">
        <w:rPr>
          <w:lang w:eastAsia="zh-CN"/>
        </w:rPr>
        <w:t>,</w:t>
      </w:r>
    </w:p>
    <w:p w:rsidR="00F50017" w:rsidRDefault="00BD24CB" w:rsidP="00F50017">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i+7</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2, i= 0, 1, …, 119,</m:t>
          </m:r>
        </m:oMath>
      </m:oMathPara>
    </w:p>
    <w:p w:rsidR="00CD0EEB" w:rsidRPr="00A00C1F" w:rsidRDefault="00BD24CB" w:rsidP="00F50017">
      <w:pPr>
        <w:jc w:val="center"/>
        <w:rPr>
          <w:rFonts w:ascii="Cambria Math" w:hAnsi="Cambria Math" w:hint="eastAsia"/>
          <w:i/>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=0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=1</m:t>
        </m:r>
      </m:oMath>
      <w:r w:rsidR="00F50017" w:rsidRPr="00A00C1F">
        <w:rPr>
          <w:rFonts w:ascii="Cambria Math" w:hAnsi="Cambria Math"/>
          <w:i/>
          <w:lang w:eastAsia="zh-CN"/>
        </w:rPr>
        <w:t>.</w:t>
      </w:r>
    </w:p>
    <w:p w:rsidR="00AD47CC" w:rsidRDefault="00AD47CC" w:rsidP="00AD47CC">
      <w:pPr>
        <w:pStyle w:val="Heading1"/>
        <w:rPr>
          <w:lang w:eastAsia="zh-CN"/>
        </w:rPr>
      </w:pPr>
      <w:bookmarkStart w:id="2" w:name="_Ref124589665"/>
      <w:bookmarkStart w:id="3" w:name="_Ref71620620"/>
      <w:bookmarkStart w:id="4" w:name="_Ref124671424"/>
      <w:r>
        <w:rPr>
          <w:lang w:eastAsia="zh-CN"/>
        </w:rPr>
        <w:t>Conclusions</w:t>
      </w:r>
    </w:p>
    <w:p w:rsidR="00E17791" w:rsidRDefault="00321C6C" w:rsidP="00E17791">
      <w:pPr>
        <w:rPr>
          <w:lang w:eastAsia="zh-CN"/>
        </w:rPr>
      </w:pPr>
      <w:r w:rsidRPr="00321C6C">
        <w:rPr>
          <w:lang w:eastAsia="zh-CN"/>
        </w:rPr>
        <w:t xml:space="preserve">In this contribution, </w:t>
      </w:r>
      <w:r w:rsidR="000A30D1">
        <w:rPr>
          <w:lang w:eastAsia="zh-CN"/>
        </w:rPr>
        <w:t xml:space="preserve">we have </w:t>
      </w:r>
      <w:r w:rsidR="000E0873">
        <w:rPr>
          <w:lang w:eastAsia="zh-CN"/>
        </w:rPr>
        <w:t xml:space="preserve">evaluated </w:t>
      </w:r>
      <w:r w:rsidR="000A30D1">
        <w:rPr>
          <w:lang w:eastAsia="zh-CN"/>
        </w:rPr>
        <w:t>the</w:t>
      </w:r>
      <w:r w:rsidR="000E0873">
        <w:rPr>
          <w:lang w:eastAsia="zh-CN"/>
        </w:rPr>
        <w:t xml:space="preserve"> </w:t>
      </w:r>
      <w:r w:rsidR="003B4D99">
        <w:rPr>
          <w:lang w:eastAsia="zh-CN"/>
        </w:rPr>
        <w:t xml:space="preserve">SSS sequence-to-RE mapping and </w:t>
      </w:r>
      <w:r w:rsidR="00D02C78">
        <w:rPr>
          <w:lang w:eastAsia="zh-CN"/>
        </w:rPr>
        <w:t xml:space="preserve">also provided </w:t>
      </w:r>
      <w:r w:rsidR="00CB4875">
        <w:rPr>
          <w:lang w:eastAsia="zh-CN"/>
        </w:rPr>
        <w:t xml:space="preserve">cell ID </w:t>
      </w:r>
      <w:r w:rsidR="000E0873">
        <w:rPr>
          <w:lang w:eastAsia="zh-CN"/>
        </w:rPr>
        <w:t>fal</w:t>
      </w:r>
      <w:r w:rsidR="00D02C78">
        <w:rPr>
          <w:lang w:eastAsia="zh-CN"/>
        </w:rPr>
        <w:t>se</w:t>
      </w:r>
      <w:r w:rsidR="000E0873">
        <w:rPr>
          <w:lang w:eastAsia="zh-CN"/>
        </w:rPr>
        <w:t xml:space="preserve"> detection</w:t>
      </w:r>
      <w:r w:rsidR="000A30D1">
        <w:rPr>
          <w:lang w:eastAsia="zh-CN"/>
        </w:rPr>
        <w:t xml:space="preserve"> performance of the </w:t>
      </w:r>
      <w:r w:rsidR="000E0873">
        <w:rPr>
          <w:lang w:eastAsia="zh-CN"/>
        </w:rPr>
        <w:t>NR S</w:t>
      </w:r>
      <w:r w:rsidR="000A30D1">
        <w:rPr>
          <w:lang w:eastAsia="zh-CN"/>
        </w:rPr>
        <w:t xml:space="preserve">SS. The following </w:t>
      </w:r>
      <w:r w:rsidR="00445B4D">
        <w:rPr>
          <w:lang w:eastAsia="zh-CN"/>
        </w:rPr>
        <w:t xml:space="preserve">observation and </w:t>
      </w:r>
      <w:r w:rsidR="000A30D1">
        <w:rPr>
          <w:lang w:eastAsia="zh-CN"/>
        </w:rPr>
        <w:t>proposal</w:t>
      </w:r>
      <w:r w:rsidR="00D02C78">
        <w:rPr>
          <w:lang w:eastAsia="zh-CN"/>
        </w:rPr>
        <w:t>s</w:t>
      </w:r>
      <w:r w:rsidR="000A30D1">
        <w:rPr>
          <w:lang w:eastAsia="zh-CN"/>
        </w:rPr>
        <w:t xml:space="preserve"> are made.</w:t>
      </w:r>
    </w:p>
    <w:p w:rsidR="00555855" w:rsidRDefault="00555855" w:rsidP="00555855">
      <w:r w:rsidRPr="0011225E">
        <w:rPr>
          <w:b/>
        </w:rPr>
        <w:t>Observation 1:</w:t>
      </w:r>
      <w:r w:rsidRPr="00321C6C">
        <w:rPr>
          <w:i/>
        </w:rPr>
        <w:t xml:space="preserve"> </w:t>
      </w:r>
      <w:r>
        <w:rPr>
          <w:i/>
        </w:rPr>
        <w:t>The</w:t>
      </w:r>
      <w:r w:rsidR="000E0873">
        <w:rPr>
          <w:i/>
        </w:rPr>
        <w:t xml:space="preserve">re is no </w:t>
      </w:r>
      <w:r w:rsidR="00CB4875">
        <w:rPr>
          <w:i/>
        </w:rPr>
        <w:t xml:space="preserve">cell ID </w:t>
      </w:r>
      <w:r w:rsidR="000E0873">
        <w:rPr>
          <w:i/>
        </w:rPr>
        <w:t>false detection issue for the NR SSS according to the working assumption</w:t>
      </w:r>
      <w:r>
        <w:rPr>
          <w:i/>
        </w:rPr>
        <w:t>.</w:t>
      </w:r>
    </w:p>
    <w:p w:rsidR="00B268E8" w:rsidRPr="00EC6CA3" w:rsidRDefault="00B268E8" w:rsidP="00B268E8">
      <w:pPr>
        <w:rPr>
          <w:lang w:eastAsia="zh-CN"/>
        </w:rPr>
      </w:pPr>
      <w:r w:rsidRPr="00CA3DEC">
        <w:rPr>
          <w:b/>
          <w:lang w:eastAsia="zh-CN"/>
        </w:rPr>
        <w:t>Proposal 1</w:t>
      </w:r>
      <w:r>
        <w:rPr>
          <w:b/>
          <w:lang w:eastAsia="zh-CN"/>
        </w:rPr>
        <w:t>:</w:t>
      </w:r>
      <w:r>
        <w:rPr>
          <w:lang w:eastAsia="zh-CN"/>
        </w:rPr>
        <w:t xml:space="preserve"> The NR-SSS is mappe</w:t>
      </w:r>
      <w:r w:rsidR="00FF544B">
        <w:rPr>
          <w:lang w:eastAsia="zh-CN"/>
        </w:rPr>
        <w:t>d to the same REs as the NR-PSS</w:t>
      </w:r>
      <w:r>
        <w:rPr>
          <w:lang w:eastAsia="zh-CN"/>
        </w:rPr>
        <w:t xml:space="preserve">.  </w:t>
      </w:r>
    </w:p>
    <w:p w:rsidR="00555855" w:rsidRPr="0076517E" w:rsidRDefault="00555855" w:rsidP="000A30D1">
      <w:pPr>
        <w:widowControl/>
        <w:autoSpaceDE/>
        <w:autoSpaceDN/>
        <w:adjustRightInd/>
        <w:spacing w:before="120"/>
        <w:rPr>
          <w:i/>
          <w:lang w:eastAsia="zh-CN"/>
        </w:rPr>
      </w:pPr>
      <w:r w:rsidRPr="005771F0">
        <w:rPr>
          <w:b/>
          <w:lang w:eastAsia="zh-CN"/>
        </w:rPr>
        <w:t xml:space="preserve">Proposal </w:t>
      </w:r>
      <w:r w:rsidR="00D02C78">
        <w:rPr>
          <w:b/>
          <w:lang w:eastAsia="zh-CN"/>
        </w:rPr>
        <w:t>2</w:t>
      </w:r>
      <w:r w:rsidRPr="005771F0">
        <w:rPr>
          <w:b/>
          <w:lang w:eastAsia="zh-CN"/>
        </w:rPr>
        <w:t>:</w:t>
      </w:r>
      <w:r w:rsidRPr="00D212AB">
        <w:rPr>
          <w:lang w:eastAsia="zh-CN"/>
        </w:rPr>
        <w:t xml:space="preserve"> </w:t>
      </w:r>
      <w:r w:rsidR="00BA6B48" w:rsidRPr="00BA6B48">
        <w:rPr>
          <w:lang w:eastAsia="zh-CN"/>
        </w:rPr>
        <w:t>Confirm the working assumption and adopt the NR SSS defined in RAN1#89:</w:t>
      </w:r>
    </w:p>
    <w:p w:rsidR="000E0873" w:rsidRPr="00F317BE" w:rsidRDefault="000E0873" w:rsidP="000E0873">
      <w:pPr>
        <w:widowControl/>
        <w:numPr>
          <w:ilvl w:val="0"/>
          <w:numId w:val="76"/>
        </w:numPr>
        <w:autoSpaceDE/>
        <w:autoSpaceDN/>
        <w:adjustRightInd/>
        <w:spacing w:after="0"/>
        <w:jc w:val="left"/>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0E0873" w:rsidRDefault="000E0873" w:rsidP="000E0873">
      <w:pPr>
        <w:widowControl/>
        <w:numPr>
          <w:ilvl w:val="2"/>
          <w:numId w:val="76"/>
        </w:numPr>
        <w:autoSpaceDE/>
        <w:autoSpaceDN/>
        <w:adjustRightInd/>
        <w:spacing w:after="0"/>
        <w:jc w:val="left"/>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0E0873" w:rsidRPr="00275B18" w:rsidRDefault="000E0873" w:rsidP="000E0873">
      <w:pPr>
        <w:widowControl/>
        <w:numPr>
          <w:ilvl w:val="2"/>
          <w:numId w:val="76"/>
        </w:numPr>
        <w:autoSpaceDE/>
        <w:autoSpaceDN/>
        <w:adjustRightInd/>
        <w:spacing w:after="0"/>
        <w:jc w:val="left"/>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0E0873" w:rsidRPr="003E1D3D" w:rsidRDefault="000E0873" w:rsidP="000E0873">
      <w:pPr>
        <w:widowControl/>
        <w:numPr>
          <w:ilvl w:val="3"/>
          <w:numId w:val="76"/>
        </w:numPr>
        <w:autoSpaceDE/>
        <w:autoSpaceDN/>
        <w:adjustRightInd/>
        <w:spacing w:after="0"/>
        <w:jc w:val="left"/>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0E0873" w:rsidRDefault="000E0873" w:rsidP="000E0873">
      <w:pPr>
        <w:widowControl/>
        <w:numPr>
          <w:ilvl w:val="2"/>
          <w:numId w:val="76"/>
        </w:numPr>
        <w:autoSpaceDE/>
        <w:autoSpaceDN/>
        <w:adjustRightInd/>
        <w:spacing w:after="0"/>
        <w:jc w:val="left"/>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0E0873" w:rsidRDefault="00BD24CB" w:rsidP="000E0873">
      <w:pPr>
        <w:widowControl/>
        <w:numPr>
          <w:ilvl w:val="3"/>
          <w:numId w:val="76"/>
        </w:numPr>
        <w:autoSpaceDE/>
        <w:autoSpaceDN/>
        <w:adjustRightInd/>
        <w:spacing w:after="0"/>
        <w:jc w:val="left"/>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0E0873" w:rsidRPr="003E1D3D" w:rsidRDefault="00BD24CB" w:rsidP="000E0873">
      <w:pPr>
        <w:widowControl/>
        <w:numPr>
          <w:ilvl w:val="3"/>
          <w:numId w:val="76"/>
        </w:numPr>
        <w:autoSpaceDE/>
        <w:autoSpaceDN/>
        <w:adjustRightInd/>
        <w:spacing w:after="0"/>
        <w:jc w:val="left"/>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D03666" w:rsidRDefault="00D03666" w:rsidP="00D03666">
      <w:pPr>
        <w:rPr>
          <w:lang w:eastAsia="zh-CN"/>
        </w:rPr>
      </w:pPr>
      <w:r>
        <w:rPr>
          <w:lang w:eastAsia="zh-CN"/>
        </w:rPr>
        <w:t>with the following details on the signal generation:</w:t>
      </w:r>
    </w:p>
    <w:p w:rsidR="00D03666" w:rsidRDefault="00D03666" w:rsidP="00D03666">
      <w:pPr>
        <w:pStyle w:val="ListParagraph"/>
        <w:numPr>
          <w:ilvl w:val="0"/>
          <w:numId w:val="82"/>
        </w:numPr>
        <w:rPr>
          <w:b/>
        </w:rPr>
      </w:pPr>
      <w:r w:rsidRPr="001508FA">
        <w:rPr>
          <w:rFonts w:ascii="Times New Roman" w:hAnsi="Times New Roman" w:cs="Times New Roman"/>
        </w:rPr>
        <w:t xml:space="preserve">The </w:t>
      </w:r>
      <w:r>
        <w:rPr>
          <w:rFonts w:ascii="Times New Roman" w:hAnsi="Times New Roman" w:cs="Times New Roman"/>
        </w:rPr>
        <w:t>NR-SSS sequence is obtained by</w:t>
      </w:r>
    </w:p>
    <w:p w:rsidR="00D03666" w:rsidRDefault="00D03666" w:rsidP="00D03666">
      <w:pPr>
        <w:pStyle w:val="ListParagraph"/>
        <w:ind w:left="770" w:firstLine="0"/>
      </w:pPr>
      <m:oMathPara>
        <m:oMath>
          <m:r>
            <w:rPr>
              <w:rFonts w:ascii="Cambria Math" w:hAnsi="Cambria Math" w:cs="Arial"/>
            </w:rPr>
            <m:t>d</m:t>
          </m:r>
          <m:d>
            <m:dPr>
              <m:ctrlPr>
                <w:rPr>
                  <w:rFonts w:ascii="Cambria Math" w:hAnsi="Cambria Math" w:cs="Arial"/>
                  <w:bCs/>
                  <w:i/>
                </w:rPr>
              </m:ctrlPr>
            </m:dPr>
            <m:e>
              <m:r>
                <w:rPr>
                  <w:rFonts w:ascii="Cambria Math" w:hAnsi="Cambria Math" w:cs="Arial"/>
                </w:rPr>
                <m:t>k</m:t>
              </m:r>
            </m:e>
          </m:d>
          <m:r>
            <w:rPr>
              <w:rFonts w:ascii="Cambria Math" w:hAnsi="Cambria Math" w:cs="Arial"/>
            </w:rPr>
            <m:t xml:space="preserve">= 1-2 </m:t>
          </m:r>
          <m:d>
            <m:dPr>
              <m:ctrlPr>
                <w:rPr>
                  <w:rFonts w:ascii="Cambria Math" w:hAnsi="Cambria Math" w:cs="Arial"/>
                  <w:bCs/>
                  <w:i/>
                </w:rPr>
              </m:ctrlPr>
            </m:dPr>
            <m:e>
              <m:d>
                <m:dPr>
                  <m:ctrlPr>
                    <w:rPr>
                      <w:rFonts w:ascii="Cambria Math" w:hAnsi="Cambria Math" w:cs="Arial"/>
                      <w:bCs/>
                      <w:i/>
                    </w:rPr>
                  </m:ctrlPr>
                </m:dPr>
                <m:e>
                  <m:sSub>
                    <m:sSubPr>
                      <m:ctrlPr>
                        <w:rPr>
                          <w:rFonts w:ascii="Cambria Math" w:hAnsi="Cambria Math" w:cs="Arial"/>
                          <w:bCs/>
                          <w:i/>
                        </w:rPr>
                      </m:ctrlPr>
                    </m:sSubPr>
                    <m:e>
                      <m:r>
                        <w:rPr>
                          <w:rFonts w:ascii="Cambria Math" w:hAnsi="Cambria Math" w:cs="Arial"/>
                        </w:rPr>
                        <m:t>x</m:t>
                      </m:r>
                    </m:e>
                    <m:sub>
                      <m:r>
                        <w:rPr>
                          <w:rFonts w:ascii="Cambria Math" w:hAnsi="Cambria Math" w:cs="Arial"/>
                        </w:rPr>
                        <m:t>0</m:t>
                      </m:r>
                    </m:sub>
                  </m:sSub>
                  <m:d>
                    <m:dPr>
                      <m:ctrlPr>
                        <w:rPr>
                          <w:rFonts w:ascii="Cambria Math" w:hAnsi="Cambria Math" w:cs="Arial"/>
                          <w:bCs/>
                          <w:i/>
                        </w:rPr>
                      </m:ctrlPr>
                    </m:dPr>
                    <m:e>
                      <m:d>
                        <m:dPr>
                          <m:ctrlPr>
                            <w:rPr>
                              <w:rFonts w:ascii="Cambria Math" w:hAnsi="Cambria Math" w:cs="Arial"/>
                              <w:bCs/>
                              <w:i/>
                            </w:rPr>
                          </m:ctrlPr>
                        </m:dPr>
                        <m:e>
                          <m:r>
                            <w:rPr>
                              <w:rFonts w:ascii="Cambria Math" w:hAnsi="Cambria Math" w:cs="Arial"/>
                            </w:rPr>
                            <m:t>k+</m:t>
                          </m:r>
                          <m:sSub>
                            <m:sSubPr>
                              <m:ctrlPr>
                                <w:rPr>
                                  <w:rFonts w:ascii="Cambria Math" w:hAnsi="Cambria Math" w:cs="Arial"/>
                                  <w:bCs/>
                                  <w:i/>
                                </w:rPr>
                              </m:ctrlPr>
                            </m:sSubPr>
                            <m:e>
                              <m:r>
                                <w:rPr>
                                  <w:rFonts w:ascii="Cambria Math" w:hAnsi="Cambria Math" w:cs="Arial"/>
                                </w:rPr>
                                <m:t>m</m:t>
                              </m:r>
                            </m:e>
                            <m:sub>
                              <m:r>
                                <w:rPr>
                                  <w:rFonts w:ascii="Cambria Math" w:hAnsi="Cambria Math" w:cs="Arial"/>
                                </w:rPr>
                                <m:t>0</m:t>
                              </m:r>
                            </m:sub>
                          </m:sSub>
                        </m:e>
                      </m:d>
                      <m:r>
                        <m:rPr>
                          <m:sty m:val="p"/>
                        </m:rPr>
                        <w:rPr>
                          <w:rFonts w:ascii="Cambria Math" w:hAnsi="Cambria Math" w:cs="Arial"/>
                        </w:rPr>
                        <m:t xml:space="preserve"> mod</m:t>
                      </m:r>
                      <m:r>
                        <w:rPr>
                          <w:rFonts w:ascii="Cambria Math" w:hAnsi="Cambria Math" w:cs="Arial"/>
                        </w:rPr>
                        <m:t xml:space="preserve"> 127</m:t>
                      </m:r>
                    </m:e>
                  </m:d>
                  <m:r>
                    <m:rPr>
                      <m:sty m:val="p"/>
                    </m:rPr>
                    <w:rPr>
                      <w:rFonts w:ascii="Cambria Math" w:hAnsi="Cambria Math" w:cs="Arial"/>
                    </w:rPr>
                    <m:t>+</m:t>
                  </m:r>
                  <m:sSub>
                    <m:sSubPr>
                      <m:ctrlPr>
                        <w:rPr>
                          <w:rFonts w:ascii="Cambria Math" w:hAnsi="Cambria Math" w:cs="Arial"/>
                          <w:bCs/>
                          <w:i/>
                        </w:rPr>
                      </m:ctrlPr>
                    </m:sSubPr>
                    <m:e>
                      <m:r>
                        <w:rPr>
                          <w:rFonts w:ascii="Cambria Math" w:hAnsi="Cambria Math" w:cs="Arial"/>
                        </w:rPr>
                        <m:t>x</m:t>
                      </m:r>
                    </m:e>
                    <m:sub>
                      <m:r>
                        <w:rPr>
                          <w:rFonts w:ascii="Cambria Math" w:hAnsi="Cambria Math" w:cs="Arial"/>
                        </w:rPr>
                        <m:t>1</m:t>
                      </m:r>
                    </m:sub>
                  </m:sSub>
                  <m:d>
                    <m:dPr>
                      <m:ctrlPr>
                        <w:rPr>
                          <w:rFonts w:ascii="Cambria Math" w:hAnsi="Cambria Math" w:cs="Arial"/>
                          <w:bCs/>
                          <w:i/>
                        </w:rPr>
                      </m:ctrlPr>
                    </m:dPr>
                    <m:e>
                      <m:d>
                        <m:dPr>
                          <m:ctrlPr>
                            <w:rPr>
                              <w:rFonts w:ascii="Cambria Math" w:hAnsi="Cambria Math" w:cs="Arial"/>
                              <w:bCs/>
                              <w:i/>
                            </w:rPr>
                          </m:ctrlPr>
                        </m:dPr>
                        <m:e>
                          <m:r>
                            <w:rPr>
                              <w:rFonts w:ascii="Cambria Math" w:hAnsi="Cambria Math" w:cs="Arial"/>
                            </w:rPr>
                            <m:t>k+</m:t>
                          </m:r>
                          <m:sSub>
                            <m:sSubPr>
                              <m:ctrlPr>
                                <w:rPr>
                                  <w:rFonts w:ascii="Cambria Math" w:hAnsi="Cambria Math" w:cs="Arial"/>
                                  <w:bCs/>
                                  <w:i/>
                                </w:rPr>
                              </m:ctrlPr>
                            </m:sSubPr>
                            <m:e>
                              <m:r>
                                <w:rPr>
                                  <w:rFonts w:ascii="Cambria Math" w:hAnsi="Cambria Math" w:cs="Arial"/>
                                </w:rPr>
                                <m:t>m</m:t>
                              </m:r>
                            </m:e>
                            <m:sub>
                              <m:r>
                                <w:rPr>
                                  <w:rFonts w:ascii="Cambria Math" w:hAnsi="Cambria Math" w:cs="Arial"/>
                                </w:rPr>
                                <m:t>1</m:t>
                              </m:r>
                            </m:sub>
                          </m:sSub>
                        </m:e>
                      </m:d>
                      <m:r>
                        <m:rPr>
                          <m:sty m:val="p"/>
                        </m:rPr>
                        <w:rPr>
                          <w:rFonts w:ascii="Cambria Math" w:hAnsi="Cambria Math" w:cs="Arial"/>
                        </w:rPr>
                        <m:t xml:space="preserve"> mod</m:t>
                      </m:r>
                      <m:r>
                        <w:rPr>
                          <w:rFonts w:ascii="Cambria Math" w:hAnsi="Cambria Math" w:cs="Arial"/>
                        </w:rPr>
                        <m:t xml:space="preserve"> 127</m:t>
                      </m:r>
                    </m:e>
                  </m:d>
                </m:e>
              </m:d>
              <m:r>
                <m:rPr>
                  <m:sty m:val="p"/>
                </m:rPr>
                <w:rPr>
                  <w:rFonts w:ascii="Cambria Math" w:hAnsi="Cambria Math" w:cs="Arial"/>
                </w:rPr>
                <m:t xml:space="preserve"> mod</m:t>
              </m:r>
              <m:r>
                <w:rPr>
                  <w:rFonts w:ascii="Cambria Math" w:hAnsi="Cambria Math" w:cs="Arial"/>
                </w:rPr>
                <m:t xml:space="preserve"> 2</m:t>
              </m:r>
            </m:e>
          </m:d>
          <m:r>
            <w:rPr>
              <w:rFonts w:ascii="Cambria Math" w:hAnsi="Cambria Math" w:cs="Arial"/>
            </w:rPr>
            <m:t>, k=0, 1, 2, …, 126</m:t>
          </m:r>
        </m:oMath>
      </m:oMathPara>
    </w:p>
    <w:p w:rsidR="00D03666" w:rsidRDefault="00D03666" w:rsidP="00D03666">
      <w:pPr>
        <w:pStyle w:val="ListParagraph"/>
        <w:ind w:left="770" w:firstLine="0"/>
      </w:pPr>
      <w:r>
        <w:rPr>
          <w:rFonts w:ascii="Times New Roman" w:hAnsi="Times New Roman" w:cs="Times New Roman"/>
        </w:rPr>
        <w:t>w</w:t>
      </w:r>
      <w:r w:rsidRPr="001508FA">
        <w:rPr>
          <w:rFonts w:ascii="Times New Roman" w:hAnsi="Times New Roman" w:cs="Times New Roman"/>
        </w:rPr>
        <w:t>here</w:t>
      </w:r>
    </w:p>
    <w:p w:rsidR="00D03666" w:rsidRDefault="00BD24CB" w:rsidP="00D03666">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i+7</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2, i= 0, 1, …, 119,</m:t>
          </m:r>
        </m:oMath>
      </m:oMathPara>
    </w:p>
    <w:p w:rsidR="00D03666" w:rsidRDefault="00BD24CB" w:rsidP="00D03666">
      <w:pPr>
        <w:jc w:val="center"/>
        <w:rPr>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=0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=1</m:t>
        </m:r>
      </m:oMath>
      <w:r w:rsidR="00D03666">
        <w:rPr>
          <w:lang w:eastAsia="zh-CN"/>
        </w:rPr>
        <w:t>,</w:t>
      </w:r>
    </w:p>
    <w:p w:rsidR="00D03666" w:rsidRDefault="00BD24CB" w:rsidP="00D03666">
      <w:pPr>
        <w:jc w:val="center"/>
        <w:rPr>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i+7</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2, i= 0, 1, …, 119,</m:t>
          </m:r>
        </m:oMath>
      </m:oMathPara>
    </w:p>
    <w:p w:rsidR="00A00C1F" w:rsidRPr="00A00C1F" w:rsidRDefault="00BD24CB" w:rsidP="00A00C1F">
      <w:pPr>
        <w:jc w:val="center"/>
        <w:rPr>
          <w:rFonts w:ascii="Cambria Math" w:hAnsi="Cambria Math" w:hint="eastAsia"/>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6</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5</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4</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3</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=0 </m:t>
        </m:r>
        <m:r>
          <m:rPr>
            <m:sty m:val="p"/>
          </m:rPr>
          <w:rPr>
            <w:rFonts w:ascii="Cambria Math" w:hAnsi="Cambria Math"/>
            <w:lang w:eastAsia="zh-CN"/>
          </w:rPr>
          <m:t>and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=1</m:t>
        </m:r>
      </m:oMath>
      <w:r w:rsidR="00A00C1F" w:rsidRPr="00A00C1F">
        <w:rPr>
          <w:rFonts w:ascii="Cambria Math" w:hAnsi="Cambria Math"/>
          <w:i/>
          <w:lang w:eastAsia="zh-CN"/>
        </w:rPr>
        <w:t>.</w:t>
      </w: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p w:rsidR="00CB5B93" w:rsidRPr="009A6028" w:rsidRDefault="009C4447" w:rsidP="00CB5B93">
      <w:pPr>
        <w:pStyle w:val="References"/>
        <w:tabs>
          <w:tab w:val="clear" w:pos="360"/>
          <w:tab w:val="num" w:pos="450"/>
        </w:tabs>
        <w:snapToGrid w:val="0"/>
        <w:spacing w:after="60"/>
        <w:ind w:left="450" w:hanging="450"/>
        <w:jc w:val="left"/>
        <w:rPr>
          <w:kern w:val="2"/>
          <w:sz w:val="20"/>
          <w:szCs w:val="20"/>
          <w:lang w:eastAsia="zh-CN"/>
        </w:rPr>
      </w:pPr>
      <w:bookmarkStart w:id="5" w:name="_Ref469312878"/>
      <w:bookmarkEnd w:id="2"/>
      <w:bookmarkEnd w:id="3"/>
      <w:bookmarkEnd w:id="4"/>
      <w:r w:rsidRPr="00CB5B93">
        <w:rPr>
          <w:sz w:val="20"/>
          <w:szCs w:val="20"/>
        </w:rPr>
        <w:t>RAN1 #</w:t>
      </w:r>
      <w:r w:rsidR="00687635" w:rsidRPr="00CB5B93">
        <w:rPr>
          <w:sz w:val="20"/>
          <w:szCs w:val="20"/>
        </w:rPr>
        <w:t>8</w:t>
      </w:r>
      <w:r w:rsidR="000E0873">
        <w:rPr>
          <w:sz w:val="20"/>
          <w:szCs w:val="20"/>
        </w:rPr>
        <w:t>9</w:t>
      </w:r>
      <w:r w:rsidR="00687635" w:rsidRPr="00CB5B93">
        <w:rPr>
          <w:sz w:val="20"/>
          <w:szCs w:val="20"/>
        </w:rPr>
        <w:t xml:space="preserve"> </w:t>
      </w:r>
      <w:r w:rsidRPr="00CB5B93">
        <w:rPr>
          <w:sz w:val="20"/>
          <w:szCs w:val="20"/>
        </w:rPr>
        <w:t>Chairman Notes</w:t>
      </w:r>
      <w:bookmarkEnd w:id="5"/>
      <w:r w:rsidR="009A6028">
        <w:rPr>
          <w:sz w:val="20"/>
          <w:szCs w:val="20"/>
        </w:rPr>
        <w:t>.</w:t>
      </w:r>
    </w:p>
    <w:p w:rsidR="009A6028" w:rsidRDefault="009A6028" w:rsidP="00CB5B93">
      <w:pPr>
        <w:pStyle w:val="References"/>
        <w:tabs>
          <w:tab w:val="clear" w:pos="360"/>
          <w:tab w:val="num" w:pos="450"/>
        </w:tabs>
        <w:snapToGrid w:val="0"/>
        <w:spacing w:after="60"/>
        <w:ind w:left="450" w:hanging="450"/>
        <w:jc w:val="left"/>
        <w:rPr>
          <w:sz w:val="20"/>
          <w:szCs w:val="20"/>
        </w:rPr>
      </w:pPr>
      <w:r w:rsidRPr="009A6028">
        <w:rPr>
          <w:sz w:val="20"/>
          <w:szCs w:val="20"/>
        </w:rPr>
        <w:t>Huawei</w:t>
      </w:r>
      <w:r w:rsidRPr="009A6028">
        <w:rPr>
          <w:rFonts w:hint="eastAsia"/>
          <w:sz w:val="20"/>
          <w:szCs w:val="20"/>
        </w:rPr>
        <w:t xml:space="preserve">, </w:t>
      </w:r>
      <w:r w:rsidRPr="009A6028">
        <w:rPr>
          <w:sz w:val="20"/>
          <w:szCs w:val="20"/>
        </w:rPr>
        <w:t xml:space="preserve">HiSilicon, “Remaining Details for Synchronization Signals”, R1-1708160, Hangzhou, China, </w:t>
      </w:r>
      <w:r>
        <w:rPr>
          <w:sz w:val="20"/>
          <w:szCs w:val="20"/>
        </w:rPr>
        <w:t xml:space="preserve">May </w:t>
      </w:r>
      <w:r w:rsidRPr="009A6028">
        <w:rPr>
          <w:sz w:val="20"/>
          <w:szCs w:val="20"/>
        </w:rPr>
        <w:t>15-19, 2017</w:t>
      </w:r>
      <w:r>
        <w:rPr>
          <w:sz w:val="20"/>
          <w:szCs w:val="20"/>
        </w:rPr>
        <w:t>.</w:t>
      </w:r>
    </w:p>
    <w:p w:rsidR="00796EB9" w:rsidRPr="009A6028" w:rsidRDefault="00796EB9" w:rsidP="00CB5B93">
      <w:pPr>
        <w:pStyle w:val="References"/>
        <w:tabs>
          <w:tab w:val="clear" w:pos="360"/>
          <w:tab w:val="num" w:pos="450"/>
        </w:tabs>
        <w:snapToGrid w:val="0"/>
        <w:spacing w:after="60"/>
        <w:ind w:left="450" w:hanging="450"/>
        <w:jc w:val="left"/>
        <w:rPr>
          <w:sz w:val="20"/>
          <w:szCs w:val="20"/>
        </w:rPr>
      </w:pPr>
      <w:bookmarkStart w:id="6" w:name="_Ref484166287"/>
      <w:r>
        <w:rPr>
          <w:sz w:val="20"/>
          <w:szCs w:val="20"/>
        </w:rPr>
        <w:t xml:space="preserve">3GPP TS36.133, </w:t>
      </w:r>
      <w:r w:rsidRPr="00796EB9">
        <w:rPr>
          <w:sz w:val="20"/>
          <w:szCs w:val="20"/>
        </w:rPr>
        <w:t>Requirements for support of radio resource management</w:t>
      </w:r>
      <w:r>
        <w:rPr>
          <w:sz w:val="20"/>
          <w:szCs w:val="20"/>
        </w:rPr>
        <w:t>, V14.3.0.</w:t>
      </w:r>
      <w:bookmarkEnd w:id="6"/>
    </w:p>
    <w:p w:rsidR="00F31D80" w:rsidRPr="00390E42" w:rsidRDefault="00390E42" w:rsidP="00390E42">
      <w:pPr>
        <w:pStyle w:val="References"/>
        <w:tabs>
          <w:tab w:val="clear" w:pos="360"/>
          <w:tab w:val="num" w:pos="450"/>
        </w:tabs>
        <w:snapToGrid w:val="0"/>
        <w:spacing w:after="60"/>
        <w:ind w:left="450" w:hanging="450"/>
        <w:jc w:val="left"/>
        <w:rPr>
          <w:kern w:val="2"/>
          <w:sz w:val="20"/>
          <w:szCs w:val="20"/>
          <w:lang w:eastAsia="zh-CN"/>
        </w:rPr>
      </w:pPr>
      <w:bookmarkStart w:id="7" w:name="_Ref473289860"/>
      <w:r w:rsidRPr="00390E42">
        <w:rPr>
          <w:kern w:val="2"/>
          <w:sz w:val="20"/>
          <w:szCs w:val="20"/>
          <w:lang w:val="en-US" w:eastAsia="zh-CN"/>
        </w:rPr>
        <w:t xml:space="preserve">S. Huang, Y. Su, Y. He, and S. Tang, “Joint time and frequency offset estimation in LTE downlink,” in </w:t>
      </w:r>
      <w:r w:rsidRPr="00390E42">
        <w:rPr>
          <w:i/>
          <w:kern w:val="2"/>
          <w:sz w:val="20"/>
          <w:szCs w:val="20"/>
          <w:lang w:val="en-US" w:eastAsia="zh-CN"/>
        </w:rPr>
        <w:t>Proc. Int. ICST Conf. Commun. And Networking in China (ChinaCom)</w:t>
      </w:r>
      <w:r w:rsidRPr="00390E42">
        <w:rPr>
          <w:kern w:val="2"/>
          <w:sz w:val="20"/>
          <w:szCs w:val="20"/>
          <w:lang w:val="en-US" w:eastAsia="zh-CN"/>
        </w:rPr>
        <w:t xml:space="preserve">, pp. 394-398, 2012. </w:t>
      </w:r>
      <w:bookmarkStart w:id="8" w:name="_Ref469320941"/>
      <w:bookmarkEnd w:id="7"/>
    </w:p>
    <w:bookmarkEnd w:id="8"/>
    <w:p w:rsidR="002C3B9C" w:rsidRDefault="00166F11" w:rsidP="005140F0">
      <w:pPr>
        <w:pStyle w:val="Heading1"/>
        <w:keepNext/>
        <w:widowControl/>
        <w:numPr>
          <w:ilvl w:val="0"/>
          <w:numId w:val="0"/>
        </w:numPr>
        <w:snapToGrid w:val="0"/>
        <w:spacing w:before="120"/>
        <w:ind w:left="432" w:hanging="432"/>
      </w:pPr>
      <w:r>
        <w:t xml:space="preserve">Appendix </w:t>
      </w:r>
      <w:r w:rsidR="000E0873">
        <w:t>A</w:t>
      </w:r>
      <w:r>
        <w:t xml:space="preserve">. </w:t>
      </w:r>
      <w:r w:rsidR="005771F0" w:rsidRPr="00D05633">
        <w:t>Simulation Setting</w:t>
      </w:r>
    </w:p>
    <w:p w:rsidR="000A6E02" w:rsidRDefault="00B268E8">
      <w:pPr>
        <w:rPr>
          <w:lang w:eastAsia="zh-CN"/>
        </w:rPr>
      </w:pPr>
      <w:r>
        <w:rPr>
          <w:lang w:eastAsia="zh-CN"/>
        </w:rPr>
        <w:t>W</w:t>
      </w:r>
      <w:r w:rsidRPr="006A62CB" w:rsidDel="002C5A03">
        <w:rPr>
          <w:lang w:eastAsia="zh-CN"/>
        </w:rPr>
        <w:t xml:space="preserve">e </w:t>
      </w:r>
      <w:r>
        <w:rPr>
          <w:lang w:eastAsia="zh-CN"/>
        </w:rPr>
        <w:t>consider a 3-TRP system</w:t>
      </w:r>
      <w:r w:rsidRPr="006A62CB" w:rsidDel="002C5A03">
        <w:rPr>
          <w:lang w:eastAsia="zh-CN"/>
        </w:rPr>
        <w:t xml:space="preserve"> with 4 GHz carrier frequency and 15 kHz </w:t>
      </w:r>
      <w:r>
        <w:rPr>
          <w:lang w:eastAsia="zh-CN"/>
        </w:rPr>
        <w:t>subcarrier spacing (</w:t>
      </w:r>
      <w:r w:rsidRPr="006A62CB" w:rsidDel="002C5A03">
        <w:rPr>
          <w:lang w:eastAsia="zh-CN"/>
        </w:rPr>
        <w:t>SCS</w:t>
      </w:r>
      <w:r>
        <w:rPr>
          <w:lang w:eastAsia="zh-CN"/>
        </w:rPr>
        <w:t>)</w:t>
      </w:r>
      <w:r w:rsidRPr="006A62CB" w:rsidDel="002C5A03">
        <w:rPr>
          <w:lang w:eastAsia="zh-CN"/>
        </w:rPr>
        <w:t xml:space="preserve">. </w:t>
      </w:r>
      <w:r>
        <w:rPr>
          <w:lang w:eastAsia="zh-CN"/>
        </w:rPr>
        <w:t xml:space="preserve">At each TRP, </w:t>
      </w:r>
      <w:r w:rsidRPr="006A62CB">
        <w:rPr>
          <w:lang w:eastAsia="zh-CN"/>
        </w:rPr>
        <w:t>TDM of the PSS and SSS on consecutive OFDM symbols</w:t>
      </w:r>
      <w:r>
        <w:rPr>
          <w:lang w:eastAsia="zh-CN"/>
        </w:rPr>
        <w:t xml:space="preserve"> and</w:t>
      </w:r>
      <w:r w:rsidRPr="006A62CB">
        <w:rPr>
          <w:lang w:eastAsia="zh-CN"/>
        </w:rPr>
        <w:t xml:space="preserve"> an SS burst period of </w:t>
      </w:r>
      <w:r>
        <w:rPr>
          <w:lang w:eastAsia="zh-CN"/>
        </w:rPr>
        <w:t>2</w:t>
      </w:r>
      <w:r w:rsidRPr="006A62CB">
        <w:rPr>
          <w:lang w:eastAsia="zh-CN"/>
        </w:rPr>
        <w:t xml:space="preserve">0 ms </w:t>
      </w:r>
      <w:r>
        <w:rPr>
          <w:lang w:eastAsia="zh-CN"/>
        </w:rPr>
        <w:t xml:space="preserve">as agreed </w:t>
      </w:r>
      <w:r w:rsidRPr="006A62CB">
        <w:rPr>
          <w:lang w:eastAsia="zh-CN"/>
        </w:rPr>
        <w:t xml:space="preserve">are assumed. </w:t>
      </w:r>
      <w:r>
        <w:rPr>
          <w:lang w:eastAsia="zh-CN"/>
        </w:rPr>
        <w:t>T</w:t>
      </w:r>
      <w:r w:rsidRPr="006A62CB">
        <w:rPr>
          <w:lang w:eastAsia="zh-CN"/>
        </w:rPr>
        <w:t xml:space="preserve">he </w:t>
      </w:r>
      <w:r>
        <w:rPr>
          <w:lang w:eastAsia="zh-CN"/>
        </w:rPr>
        <w:t xml:space="preserve">SS bandwidth is 12 PRBs = 144 subcarriers, in which the NR PSS/SSS are both located at the central 127 subcarriers, leaving 8 and 9 subcarriers at the lower and upper ends of the SS bandwidth unused to act as guard bands. Besides, we will also consider the LTE PSS/SSS as a reference, where the LTE PSS/SSS are located at the central 63 </w:t>
      </w:r>
      <w:r>
        <w:rPr>
          <w:lang w:eastAsia="zh-CN"/>
        </w:rPr>
        <w:lastRenderedPageBreak/>
        <w:t xml:space="preserve">subcarriers, leaving 40 and 41 subcarriers at two ends of the SS bandwidth as guard bands. The </w:t>
      </w:r>
      <w:r w:rsidRPr="006A62CB">
        <w:rPr>
          <w:lang w:eastAsia="zh-CN"/>
        </w:rPr>
        <w:t xml:space="preserve">FFT size </w:t>
      </w:r>
      <w:r>
        <w:rPr>
          <w:lang w:eastAsia="zh-CN"/>
        </w:rPr>
        <w:t>is set at</w:t>
      </w:r>
      <w:r w:rsidRPr="006A62CB">
        <w:rPr>
          <w:lang w:eastAsia="zh-CN"/>
        </w:rPr>
        <w:t xml:space="preserve"> 256</w:t>
      </w:r>
      <w:r>
        <w:rPr>
          <w:lang w:eastAsia="zh-CN"/>
        </w:rPr>
        <w:t xml:space="preserve"> for both NR SS and LTE SS</w:t>
      </w:r>
      <w:r w:rsidRPr="006A62CB">
        <w:rPr>
          <w:lang w:eastAsia="zh-CN"/>
        </w:rPr>
        <w:t xml:space="preserve">. </w:t>
      </w:r>
      <w:r>
        <w:rPr>
          <w:lang w:eastAsia="zh-CN"/>
        </w:rPr>
        <w:t>T</w:t>
      </w:r>
      <w:r w:rsidRPr="006A62CB">
        <w:rPr>
          <w:lang w:eastAsia="zh-CN"/>
        </w:rPr>
        <w:t xml:space="preserve">he frame structure is </w:t>
      </w:r>
      <w:r>
        <w:rPr>
          <w:lang w:eastAsia="zh-CN"/>
        </w:rPr>
        <w:t>similar to</w:t>
      </w:r>
      <w:r w:rsidRPr="006A62CB">
        <w:rPr>
          <w:lang w:eastAsia="zh-CN"/>
        </w:rPr>
        <w:t xml:space="preserve"> that for LTE, i.e., within one SS burst period (</w:t>
      </w:r>
      <w:r>
        <w:rPr>
          <w:lang w:eastAsia="zh-CN"/>
        </w:rPr>
        <w:t>2</w:t>
      </w:r>
      <w:r w:rsidRPr="006A62CB">
        <w:rPr>
          <w:lang w:eastAsia="zh-CN"/>
        </w:rPr>
        <w:t xml:space="preserve">0 ms), there are </w:t>
      </w:r>
      <w:r>
        <w:rPr>
          <w:lang w:eastAsia="zh-CN"/>
        </w:rPr>
        <w:t>4</w:t>
      </w:r>
      <w:r w:rsidRPr="006A62CB">
        <w:rPr>
          <w:lang w:eastAsia="zh-CN"/>
        </w:rPr>
        <w:t>0 slots with duration 0.5ms</w:t>
      </w:r>
      <w:r>
        <w:rPr>
          <w:lang w:eastAsia="zh-CN"/>
        </w:rPr>
        <w:t>,</w:t>
      </w:r>
      <w:r w:rsidRPr="006A62CB">
        <w:rPr>
          <w:lang w:eastAsia="zh-CN"/>
        </w:rPr>
        <w:t xml:space="preserve"> </w:t>
      </w:r>
      <w:r>
        <w:rPr>
          <w:lang w:eastAsia="zh-CN"/>
        </w:rPr>
        <w:t>e</w:t>
      </w:r>
      <w:r w:rsidRPr="006A62CB">
        <w:rPr>
          <w:lang w:eastAsia="zh-CN"/>
        </w:rPr>
        <w:t xml:space="preserve">ach containing 7 OFDM symbols. With 256 point FFT, the cyclic prefix (CP) length is 20 samples for the first OFDM symbol and 18 samples for the remaining 6 OFDM symbols in each slot. For OFDM symbols not occupied by PSS/SSS in each SS burst period, the corresponding frequency domain sequences are generated by allocating random QPSK symbols on each subcarrier. The other simulation settings </w:t>
      </w:r>
      <w:r>
        <w:rPr>
          <w:lang w:eastAsia="zh-CN"/>
        </w:rPr>
        <w:t>are</w:t>
      </w:r>
      <w:r w:rsidRPr="006A62CB">
        <w:rPr>
          <w:lang w:eastAsia="zh-CN"/>
        </w:rPr>
        <w:t xml:space="preserve"> detailed in </w:t>
      </w:r>
      <w:r w:rsidR="00237A46">
        <w:rPr>
          <w:lang w:eastAsia="zh-CN"/>
        </w:rPr>
        <w:t>Table</w:t>
      </w:r>
      <w:r w:rsidR="00237A46" w:rsidRPr="006A62CB">
        <w:rPr>
          <w:lang w:eastAsia="zh-CN"/>
        </w:rPr>
        <w:t xml:space="preserve"> </w:t>
      </w:r>
      <w:r>
        <w:rPr>
          <w:lang w:eastAsia="zh-CN"/>
        </w:rPr>
        <w:t>A</w:t>
      </w:r>
      <w:r w:rsidR="00237A46">
        <w:rPr>
          <w:lang w:eastAsia="zh-CN"/>
        </w:rPr>
        <w:t>-1</w:t>
      </w:r>
      <w:r w:rsidRPr="006A62CB">
        <w:rPr>
          <w:lang w:eastAsia="zh-CN"/>
        </w:rPr>
        <w:t>.</w:t>
      </w:r>
    </w:p>
    <w:p w:rsidR="004A7181" w:rsidRPr="004D0B52" w:rsidRDefault="004A7181" w:rsidP="004A7181">
      <w:pPr>
        <w:pStyle w:val="References"/>
        <w:numPr>
          <w:ilvl w:val="0"/>
          <w:numId w:val="0"/>
        </w:numPr>
        <w:ind w:left="360" w:hanging="360"/>
        <w:jc w:val="center"/>
        <w:rPr>
          <w:b/>
          <w:sz w:val="22"/>
          <w:szCs w:val="22"/>
          <w:lang w:eastAsia="zh-CN"/>
        </w:rPr>
      </w:pPr>
      <w:r w:rsidRPr="004D0B52">
        <w:rPr>
          <w:b/>
          <w:sz w:val="22"/>
          <w:szCs w:val="22"/>
          <w:lang w:eastAsia="zh-CN"/>
        </w:rPr>
        <w:t xml:space="preserve">Table </w:t>
      </w:r>
      <w:r w:rsidR="00637FE3">
        <w:rPr>
          <w:b/>
          <w:sz w:val="22"/>
          <w:szCs w:val="22"/>
          <w:lang w:eastAsia="zh-CN"/>
        </w:rPr>
        <w:t>A-</w:t>
      </w:r>
      <w:r w:rsidR="00442DB7">
        <w:rPr>
          <w:b/>
          <w:sz w:val="22"/>
          <w:szCs w:val="22"/>
          <w:lang w:eastAsia="zh-CN"/>
        </w:rPr>
        <w:t>1</w:t>
      </w:r>
      <w:r w:rsidRPr="004D0B52">
        <w:rPr>
          <w:b/>
          <w:sz w:val="22"/>
          <w:szCs w:val="22"/>
          <w:lang w:eastAsia="zh-CN"/>
        </w:rPr>
        <w:t>. Link level evaluation assumption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8"/>
        <w:gridCol w:w="6572"/>
      </w:tblGrid>
      <w:tr w:rsidR="00442DB7" w:rsidTr="00237A46">
        <w:trPr>
          <w:trHeight w:val="44"/>
        </w:trPr>
        <w:tc>
          <w:tcPr>
            <w:tcW w:w="2718" w:type="dxa"/>
            <w:vAlign w:val="center"/>
          </w:tcPr>
          <w:p w:rsidR="00442DB7" w:rsidRPr="000C32B5" w:rsidRDefault="00442DB7" w:rsidP="00A311C7">
            <w:pPr>
              <w:pStyle w:val="References"/>
              <w:widowControl w:val="0"/>
              <w:numPr>
                <w:ilvl w:val="0"/>
                <w:numId w:val="0"/>
              </w:numPr>
              <w:jc w:val="center"/>
              <w:rPr>
                <w:sz w:val="20"/>
                <w:szCs w:val="20"/>
                <w:lang w:eastAsia="zh-CN"/>
              </w:rPr>
            </w:pPr>
            <w:r w:rsidRPr="000C32B5">
              <w:rPr>
                <w:sz w:val="20"/>
                <w:szCs w:val="20"/>
                <w:lang w:eastAsia="zh-CN"/>
              </w:rPr>
              <w:t>Carrier frequency</w:t>
            </w:r>
          </w:p>
        </w:tc>
        <w:tc>
          <w:tcPr>
            <w:tcW w:w="6572" w:type="dxa"/>
            <w:vAlign w:val="center"/>
          </w:tcPr>
          <w:p w:rsidR="00442DB7" w:rsidRDefault="00442DB7">
            <w:pPr>
              <w:pStyle w:val="References"/>
              <w:widowControl w:val="0"/>
              <w:numPr>
                <w:ilvl w:val="0"/>
                <w:numId w:val="0"/>
              </w:numPr>
              <w:jc w:val="left"/>
              <w:rPr>
                <w:sz w:val="20"/>
                <w:szCs w:val="20"/>
                <w:lang w:eastAsia="zh-CN"/>
              </w:rPr>
            </w:pPr>
            <w:r w:rsidRPr="000C32B5">
              <w:rPr>
                <w:sz w:val="20"/>
                <w:szCs w:val="20"/>
                <w:lang w:eastAsia="zh-CN"/>
              </w:rPr>
              <w:t>4</w:t>
            </w:r>
            <w:r>
              <w:rPr>
                <w:sz w:val="20"/>
                <w:szCs w:val="20"/>
                <w:lang w:eastAsia="zh-CN"/>
              </w:rPr>
              <w:t xml:space="preserve"> </w:t>
            </w:r>
            <w:r w:rsidRPr="000C32B5">
              <w:rPr>
                <w:sz w:val="20"/>
                <w:szCs w:val="20"/>
                <w:lang w:eastAsia="zh-CN"/>
              </w:rPr>
              <w:t>GHz</w:t>
            </w:r>
          </w:p>
        </w:tc>
      </w:tr>
      <w:tr w:rsidR="00ED0E53" w:rsidTr="0096313A">
        <w:tc>
          <w:tcPr>
            <w:tcW w:w="271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Channel model</w:t>
            </w:r>
          </w:p>
        </w:tc>
        <w:tc>
          <w:tcPr>
            <w:tcW w:w="6572" w:type="dxa"/>
            <w:vAlign w:val="center"/>
          </w:tcPr>
          <w:p w:rsidR="00ED0E53" w:rsidRPr="000C32B5" w:rsidRDefault="00ED0E53" w:rsidP="00A311C7">
            <w:pPr>
              <w:pStyle w:val="References"/>
              <w:widowControl w:val="0"/>
              <w:numPr>
                <w:ilvl w:val="0"/>
                <w:numId w:val="0"/>
              </w:numPr>
              <w:jc w:val="left"/>
              <w:rPr>
                <w:sz w:val="20"/>
                <w:szCs w:val="20"/>
                <w:lang w:eastAsia="zh-CN"/>
              </w:rPr>
            </w:pPr>
            <w:r w:rsidRPr="000C32B5">
              <w:rPr>
                <w:sz w:val="20"/>
                <w:szCs w:val="20"/>
                <w:lang w:eastAsia="zh-CN"/>
              </w:rPr>
              <w:t>CDL-C channel model</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With delay scaling values of 100</w:t>
            </w:r>
            <w:r>
              <w:rPr>
                <w:sz w:val="20"/>
                <w:szCs w:val="20"/>
                <w:lang w:eastAsia="zh-CN"/>
              </w:rPr>
              <w:t xml:space="preserve"> </w:t>
            </w:r>
            <w:r w:rsidRPr="000C32B5">
              <w:rPr>
                <w:sz w:val="20"/>
                <w:szCs w:val="20"/>
                <w:lang w:eastAsia="zh-CN"/>
              </w:rPr>
              <w:t>ns;</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(ASD, ASA, ZSD,ZSA) = (5, 30, 1, 5) degrees</w:t>
            </w:r>
          </w:p>
          <w:p w:rsidR="007B3BF2" w:rsidRDefault="00ED0E53">
            <w:pPr>
              <w:pStyle w:val="References"/>
              <w:widowControl w:val="0"/>
              <w:numPr>
                <w:ilvl w:val="0"/>
                <w:numId w:val="23"/>
              </w:numPr>
              <w:ind w:left="252" w:hanging="252"/>
              <w:rPr>
                <w:sz w:val="20"/>
                <w:szCs w:val="20"/>
                <w:lang w:eastAsia="zh-CN"/>
              </w:rPr>
            </w:pPr>
            <w:r w:rsidRPr="000C32B5">
              <w:rPr>
                <w:bCs/>
                <w:sz w:val="20"/>
                <w:szCs w:val="20"/>
                <w:lang w:eastAsia="zh-CN"/>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442DB7" w:rsidTr="00237A46">
        <w:tc>
          <w:tcPr>
            <w:tcW w:w="2718" w:type="dxa"/>
            <w:vAlign w:val="center"/>
          </w:tcPr>
          <w:p w:rsidR="00442DB7" w:rsidRDefault="00442DB7">
            <w:pPr>
              <w:pStyle w:val="References"/>
              <w:widowControl w:val="0"/>
              <w:numPr>
                <w:ilvl w:val="0"/>
                <w:numId w:val="0"/>
              </w:numPr>
              <w:jc w:val="center"/>
              <w:rPr>
                <w:sz w:val="20"/>
                <w:szCs w:val="20"/>
                <w:lang w:eastAsia="zh-CN"/>
              </w:rPr>
            </w:pPr>
            <w:r w:rsidRPr="000C32B5">
              <w:rPr>
                <w:sz w:val="20"/>
                <w:szCs w:val="20"/>
                <w:lang w:eastAsia="zh-CN"/>
              </w:rPr>
              <w:t>Subcarrier spacing</w:t>
            </w:r>
          </w:p>
        </w:tc>
        <w:tc>
          <w:tcPr>
            <w:tcW w:w="6572" w:type="dxa"/>
            <w:vAlign w:val="center"/>
          </w:tcPr>
          <w:p w:rsidR="00442DB7" w:rsidRDefault="00442DB7" w:rsidP="00D75459">
            <w:pPr>
              <w:pStyle w:val="References"/>
              <w:widowControl w:val="0"/>
              <w:numPr>
                <w:ilvl w:val="0"/>
                <w:numId w:val="0"/>
              </w:numPr>
              <w:jc w:val="left"/>
              <w:rPr>
                <w:sz w:val="20"/>
                <w:szCs w:val="20"/>
                <w:lang w:eastAsia="zh-CN"/>
              </w:rPr>
            </w:pPr>
            <w:r w:rsidRPr="000C32B5">
              <w:rPr>
                <w:sz w:val="20"/>
                <w:szCs w:val="20"/>
                <w:lang w:eastAsia="zh-CN"/>
              </w:rPr>
              <w:t>15</w:t>
            </w:r>
            <w:r>
              <w:rPr>
                <w:sz w:val="20"/>
                <w:szCs w:val="20"/>
                <w:lang w:eastAsia="zh-CN"/>
              </w:rPr>
              <w:t xml:space="preserve"> </w:t>
            </w:r>
            <w:r w:rsidRPr="000C32B5">
              <w:rPr>
                <w:sz w:val="20"/>
                <w:szCs w:val="20"/>
                <w:lang w:eastAsia="zh-CN"/>
              </w:rPr>
              <w:t>kHz</w:t>
            </w:r>
          </w:p>
        </w:tc>
      </w:tr>
      <w:tr w:rsidR="00442DB7" w:rsidTr="00237A46">
        <w:tc>
          <w:tcPr>
            <w:tcW w:w="2718" w:type="dxa"/>
            <w:vAlign w:val="center"/>
          </w:tcPr>
          <w:p w:rsidR="00442DB7" w:rsidRPr="000C32B5" w:rsidRDefault="00442DB7" w:rsidP="004B2831">
            <w:pPr>
              <w:pStyle w:val="References"/>
              <w:widowControl w:val="0"/>
              <w:numPr>
                <w:ilvl w:val="0"/>
                <w:numId w:val="0"/>
              </w:numPr>
              <w:jc w:val="center"/>
              <w:rPr>
                <w:sz w:val="20"/>
                <w:szCs w:val="20"/>
                <w:lang w:eastAsia="zh-CN"/>
              </w:rPr>
            </w:pPr>
            <w:r w:rsidRPr="000C32B5">
              <w:rPr>
                <w:sz w:val="20"/>
                <w:szCs w:val="20"/>
                <w:lang w:eastAsia="zh-CN"/>
              </w:rPr>
              <w:t>SNR</w:t>
            </w:r>
          </w:p>
        </w:tc>
        <w:tc>
          <w:tcPr>
            <w:tcW w:w="6572" w:type="dxa"/>
            <w:vAlign w:val="center"/>
          </w:tcPr>
          <w:p w:rsidR="00442DB7" w:rsidRDefault="00442DB7">
            <w:pPr>
              <w:pStyle w:val="References"/>
              <w:widowControl w:val="0"/>
              <w:numPr>
                <w:ilvl w:val="0"/>
                <w:numId w:val="0"/>
              </w:numPr>
              <w:jc w:val="left"/>
              <w:rPr>
                <w:sz w:val="20"/>
                <w:szCs w:val="20"/>
                <w:lang w:eastAsia="zh-CN"/>
              </w:rPr>
            </w:pPr>
            <w:r w:rsidRPr="000C32B5">
              <w:rPr>
                <w:sz w:val="20"/>
                <w:szCs w:val="20"/>
                <w:lang w:eastAsia="zh-CN"/>
              </w:rPr>
              <w:t>-6dB</w:t>
            </w:r>
          </w:p>
        </w:tc>
      </w:tr>
      <w:tr w:rsidR="00442DB7" w:rsidTr="00237A46">
        <w:tc>
          <w:tcPr>
            <w:tcW w:w="2718" w:type="dxa"/>
            <w:vAlign w:val="center"/>
          </w:tcPr>
          <w:p w:rsidR="00442DB7" w:rsidRPr="000C32B5" w:rsidRDefault="00442DB7" w:rsidP="00A311C7">
            <w:pPr>
              <w:pStyle w:val="References"/>
              <w:widowControl w:val="0"/>
              <w:numPr>
                <w:ilvl w:val="0"/>
                <w:numId w:val="0"/>
              </w:numPr>
              <w:jc w:val="center"/>
              <w:rPr>
                <w:sz w:val="20"/>
                <w:szCs w:val="20"/>
                <w:lang w:eastAsia="zh-CN"/>
              </w:rPr>
            </w:pPr>
            <w:r w:rsidRPr="000C32B5">
              <w:rPr>
                <w:sz w:val="20"/>
                <w:szCs w:val="20"/>
                <w:lang w:eastAsia="zh-CN"/>
              </w:rPr>
              <w:t>UE speed</w:t>
            </w:r>
          </w:p>
        </w:tc>
        <w:tc>
          <w:tcPr>
            <w:tcW w:w="6572" w:type="dxa"/>
            <w:vAlign w:val="center"/>
          </w:tcPr>
          <w:p w:rsidR="00442DB7" w:rsidRPr="000C32B5" w:rsidRDefault="00442DB7" w:rsidP="00B52596">
            <w:pPr>
              <w:pStyle w:val="References"/>
              <w:widowControl w:val="0"/>
              <w:numPr>
                <w:ilvl w:val="0"/>
                <w:numId w:val="0"/>
              </w:numPr>
              <w:jc w:val="left"/>
              <w:rPr>
                <w:sz w:val="20"/>
                <w:szCs w:val="20"/>
                <w:lang w:eastAsia="zh-CN"/>
              </w:rPr>
            </w:pPr>
            <w:r w:rsidRPr="000C32B5">
              <w:rPr>
                <w:sz w:val="20"/>
                <w:szCs w:val="20"/>
                <w:lang w:eastAsia="zh-CN"/>
              </w:rPr>
              <w:t>3 km/h</w:t>
            </w:r>
            <w:r>
              <w:rPr>
                <w:sz w:val="20"/>
                <w:szCs w:val="20"/>
                <w:lang w:eastAsia="zh-CN"/>
              </w:rPr>
              <w:t>, 120km/h</w:t>
            </w:r>
          </w:p>
        </w:tc>
      </w:tr>
      <w:tr w:rsidR="004F39A1" w:rsidTr="0096313A">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FFT size</w:t>
            </w:r>
          </w:p>
        </w:tc>
        <w:tc>
          <w:tcPr>
            <w:tcW w:w="6572" w:type="dxa"/>
            <w:vAlign w:val="center"/>
          </w:tcPr>
          <w:p w:rsidR="00C376AE" w:rsidRDefault="004F39A1">
            <w:pPr>
              <w:pStyle w:val="References"/>
              <w:widowControl w:val="0"/>
              <w:numPr>
                <w:ilvl w:val="0"/>
                <w:numId w:val="0"/>
              </w:numPr>
              <w:jc w:val="left"/>
              <w:rPr>
                <w:sz w:val="20"/>
                <w:szCs w:val="20"/>
                <w:lang w:eastAsia="zh-CN"/>
              </w:rPr>
            </w:pPr>
            <w:r w:rsidRPr="000C32B5">
              <w:rPr>
                <w:sz w:val="20"/>
                <w:szCs w:val="20"/>
                <w:lang w:eastAsia="zh-CN"/>
              </w:rPr>
              <w:t xml:space="preserve">256 </w:t>
            </w:r>
          </w:p>
        </w:tc>
      </w:tr>
      <w:tr w:rsidR="004F39A1" w:rsidTr="0096313A">
        <w:tc>
          <w:tcPr>
            <w:tcW w:w="2718" w:type="dxa"/>
            <w:vAlign w:val="center"/>
          </w:tcPr>
          <w:p w:rsidR="004F39A1" w:rsidRPr="000C32B5" w:rsidRDefault="004F39A1" w:rsidP="004A7181">
            <w:pPr>
              <w:pStyle w:val="References"/>
              <w:widowControl w:val="0"/>
              <w:numPr>
                <w:ilvl w:val="0"/>
                <w:numId w:val="0"/>
              </w:numPr>
              <w:jc w:val="center"/>
              <w:rPr>
                <w:sz w:val="20"/>
                <w:szCs w:val="20"/>
                <w:lang w:eastAsia="zh-CN"/>
              </w:rPr>
            </w:pPr>
            <w:r w:rsidRPr="000C32B5">
              <w:rPr>
                <w:sz w:val="20"/>
                <w:szCs w:val="20"/>
                <w:lang w:eastAsia="zh-CN"/>
              </w:rPr>
              <w:t>Search window</w:t>
            </w:r>
          </w:p>
        </w:tc>
        <w:tc>
          <w:tcPr>
            <w:tcW w:w="6572" w:type="dxa"/>
            <w:vAlign w:val="center"/>
          </w:tcPr>
          <w:p w:rsidR="004F39A1" w:rsidRPr="000C32B5" w:rsidRDefault="00A8144B" w:rsidP="00ED0E53">
            <w:pPr>
              <w:pStyle w:val="References"/>
              <w:widowControl w:val="0"/>
              <w:numPr>
                <w:ilvl w:val="0"/>
                <w:numId w:val="0"/>
              </w:numPr>
              <w:jc w:val="left"/>
              <w:rPr>
                <w:sz w:val="20"/>
                <w:szCs w:val="20"/>
                <w:lang w:eastAsia="zh-CN"/>
              </w:rPr>
            </w:pPr>
            <w:r>
              <w:rPr>
                <w:sz w:val="20"/>
                <w:szCs w:val="20"/>
                <w:lang w:eastAsia="zh-CN"/>
              </w:rPr>
              <w:t>2</w:t>
            </w:r>
            <w:r w:rsidR="001B5E58">
              <w:rPr>
                <w:sz w:val="20"/>
                <w:szCs w:val="20"/>
                <w:lang w:eastAsia="zh-CN"/>
              </w:rPr>
              <w:t>0</w:t>
            </w:r>
            <w:r w:rsidR="001B5E58" w:rsidRPr="000C32B5">
              <w:rPr>
                <w:sz w:val="20"/>
                <w:szCs w:val="20"/>
                <w:lang w:eastAsia="zh-CN"/>
              </w:rPr>
              <w:t xml:space="preserve">ms </w:t>
            </w:r>
            <w:r w:rsidR="004F39A1" w:rsidRPr="000C32B5">
              <w:rPr>
                <w:sz w:val="20"/>
                <w:szCs w:val="20"/>
                <w:lang w:eastAsia="zh-CN"/>
              </w:rPr>
              <w:t>(one SS burst period)</w:t>
            </w:r>
          </w:p>
        </w:tc>
      </w:tr>
      <w:tr w:rsidR="004F39A1" w:rsidTr="0096313A">
        <w:tc>
          <w:tcPr>
            <w:tcW w:w="2718" w:type="dxa"/>
            <w:vAlign w:val="center"/>
          </w:tcPr>
          <w:p w:rsidR="00C92161" w:rsidRDefault="00971D8C">
            <w:pPr>
              <w:pStyle w:val="References"/>
              <w:widowControl w:val="0"/>
              <w:numPr>
                <w:ilvl w:val="0"/>
                <w:numId w:val="0"/>
              </w:numPr>
              <w:jc w:val="center"/>
              <w:rPr>
                <w:sz w:val="20"/>
                <w:szCs w:val="20"/>
                <w:lang w:eastAsia="zh-CN"/>
              </w:rPr>
            </w:pPr>
            <w:r>
              <w:rPr>
                <w:sz w:val="20"/>
                <w:szCs w:val="20"/>
                <w:lang w:eastAsia="zh-CN"/>
              </w:rPr>
              <w:t>PSS/SSS m</w:t>
            </w:r>
            <w:r w:rsidRPr="000C32B5">
              <w:rPr>
                <w:sz w:val="20"/>
                <w:szCs w:val="20"/>
                <w:lang w:eastAsia="zh-CN"/>
              </w:rPr>
              <w:t xml:space="preserve">ultiplexing </w:t>
            </w:r>
          </w:p>
        </w:tc>
        <w:tc>
          <w:tcPr>
            <w:tcW w:w="6572" w:type="dxa"/>
            <w:vAlign w:val="center"/>
          </w:tcPr>
          <w:p w:rsidR="004F39A1" w:rsidRPr="000C32B5" w:rsidRDefault="004F39A1" w:rsidP="00ED0E53">
            <w:pPr>
              <w:pStyle w:val="References"/>
              <w:widowControl w:val="0"/>
              <w:numPr>
                <w:ilvl w:val="0"/>
                <w:numId w:val="0"/>
              </w:numPr>
              <w:jc w:val="left"/>
              <w:rPr>
                <w:sz w:val="20"/>
                <w:szCs w:val="20"/>
                <w:lang w:eastAsia="zh-CN"/>
              </w:rPr>
            </w:pPr>
            <w:r w:rsidRPr="000C32B5">
              <w:rPr>
                <w:sz w:val="20"/>
                <w:szCs w:val="20"/>
                <w:lang w:eastAsia="zh-CN"/>
              </w:rPr>
              <w:t>TDM</w:t>
            </w:r>
          </w:p>
        </w:tc>
      </w:tr>
      <w:tr w:rsidR="00F931BA" w:rsidTr="0096313A">
        <w:tc>
          <w:tcPr>
            <w:tcW w:w="2718" w:type="dxa"/>
            <w:vAlign w:val="center"/>
          </w:tcPr>
          <w:p w:rsidR="003E3DAA" w:rsidRDefault="00F931BA">
            <w:pPr>
              <w:pStyle w:val="References"/>
              <w:widowControl w:val="0"/>
              <w:numPr>
                <w:ilvl w:val="0"/>
                <w:numId w:val="0"/>
              </w:numPr>
              <w:jc w:val="center"/>
              <w:rPr>
                <w:sz w:val="20"/>
                <w:szCs w:val="20"/>
                <w:lang w:eastAsia="zh-CN"/>
              </w:rPr>
            </w:pPr>
            <w:r w:rsidRPr="000C32B5">
              <w:rPr>
                <w:sz w:val="20"/>
                <w:szCs w:val="20"/>
                <w:lang w:eastAsia="zh-CN"/>
              </w:rPr>
              <w:t>TRP</w:t>
            </w:r>
            <w:r w:rsidR="0096313A">
              <w:rPr>
                <w:sz w:val="20"/>
                <w:szCs w:val="20"/>
                <w:lang w:eastAsia="zh-CN"/>
              </w:rPr>
              <w:t>/</w:t>
            </w:r>
            <w:r>
              <w:rPr>
                <w:sz w:val="20"/>
                <w:szCs w:val="20"/>
                <w:lang w:eastAsia="zh-CN"/>
              </w:rPr>
              <w:t xml:space="preserve">UE </w:t>
            </w:r>
            <w:r w:rsidRPr="000C32B5">
              <w:rPr>
                <w:sz w:val="20"/>
                <w:szCs w:val="20"/>
                <w:lang w:eastAsia="zh-CN"/>
              </w:rPr>
              <w:t>antenna configuration</w:t>
            </w:r>
          </w:p>
        </w:tc>
        <w:tc>
          <w:tcPr>
            <w:tcW w:w="6572" w:type="dxa"/>
            <w:vAlign w:val="center"/>
          </w:tcPr>
          <w:p w:rsidR="00F931BA" w:rsidRPr="000C32B5" w:rsidRDefault="00F931BA" w:rsidP="008B006B">
            <w:pPr>
              <w:pStyle w:val="References"/>
              <w:widowControl w:val="0"/>
              <w:numPr>
                <w:ilvl w:val="0"/>
                <w:numId w:val="0"/>
              </w:numPr>
              <w:jc w:val="left"/>
              <w:rPr>
                <w:sz w:val="20"/>
                <w:szCs w:val="20"/>
                <w:lang w:eastAsia="zh-CN"/>
              </w:rPr>
            </w:pPr>
            <w:r w:rsidRPr="000C32B5">
              <w:rPr>
                <w:sz w:val="20"/>
                <w:szCs w:val="20"/>
                <w:lang w:eastAsia="zh-CN"/>
              </w:rPr>
              <w:t>(1,1,2) with omni-directional antenna element</w:t>
            </w:r>
          </w:p>
        </w:tc>
      </w:tr>
      <w:tr w:rsidR="004F39A1" w:rsidTr="0096313A">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Frequency offset</w:t>
            </w:r>
          </w:p>
        </w:tc>
        <w:tc>
          <w:tcPr>
            <w:tcW w:w="6572" w:type="dxa"/>
            <w:vAlign w:val="center"/>
          </w:tcPr>
          <w:p w:rsidR="004F39A1" w:rsidRPr="000C32B5" w:rsidRDefault="004F39A1" w:rsidP="00A311C7">
            <w:pPr>
              <w:pStyle w:val="References"/>
              <w:widowControl w:val="0"/>
              <w:numPr>
                <w:ilvl w:val="0"/>
                <w:numId w:val="0"/>
              </w:numPr>
              <w:jc w:val="left"/>
              <w:rPr>
                <w:sz w:val="20"/>
                <w:szCs w:val="20"/>
                <w:lang w:eastAsia="zh-CN"/>
              </w:rPr>
            </w:pPr>
            <w:r w:rsidRPr="000C32B5">
              <w:rPr>
                <w:sz w:val="20"/>
                <w:szCs w:val="20"/>
                <w:lang w:eastAsia="zh-CN"/>
              </w:rPr>
              <w:t>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UE: uniform distribution +/- 5ppm</w:t>
            </w:r>
          </w:p>
          <w:p w:rsidR="004F39A1" w:rsidRPr="000C32B5" w:rsidRDefault="004F39A1" w:rsidP="004B2831">
            <w:pPr>
              <w:pStyle w:val="References"/>
              <w:widowControl w:val="0"/>
              <w:numPr>
                <w:ilvl w:val="0"/>
                <w:numId w:val="0"/>
              </w:numPr>
              <w:ind w:left="360" w:hanging="360"/>
              <w:jc w:val="left"/>
              <w:rPr>
                <w:sz w:val="20"/>
                <w:szCs w:val="20"/>
                <w:lang w:eastAsia="zh-CN"/>
              </w:rPr>
            </w:pPr>
            <w:r w:rsidRPr="000C32B5">
              <w:rPr>
                <w:sz w:val="20"/>
                <w:szCs w:val="20"/>
                <w:lang w:eastAsia="zh-CN"/>
              </w:rPr>
              <w:t>Non-initial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E932A9">
            <w:pPr>
              <w:pStyle w:val="References"/>
              <w:widowControl w:val="0"/>
              <w:numPr>
                <w:ilvl w:val="0"/>
                <w:numId w:val="24"/>
              </w:numPr>
              <w:jc w:val="left"/>
              <w:rPr>
                <w:sz w:val="20"/>
                <w:szCs w:val="20"/>
                <w:lang w:eastAsia="zh-CN"/>
              </w:rPr>
            </w:pPr>
            <w:r w:rsidRPr="000C32B5">
              <w:rPr>
                <w:sz w:val="20"/>
                <w:szCs w:val="20"/>
                <w:lang w:eastAsia="zh-CN"/>
              </w:rPr>
              <w:t>UE: uniform distribution +/- 0.1ppm</w:t>
            </w:r>
          </w:p>
        </w:tc>
      </w:tr>
      <w:tr w:rsidR="00B5341E" w:rsidTr="00237A46">
        <w:tc>
          <w:tcPr>
            <w:tcW w:w="2718" w:type="dxa"/>
            <w:vAlign w:val="center"/>
          </w:tcPr>
          <w:p w:rsidR="00B5341E" w:rsidRPr="000C32B5" w:rsidRDefault="00B5341E" w:rsidP="00B5341E">
            <w:pPr>
              <w:pStyle w:val="References"/>
              <w:widowControl w:val="0"/>
              <w:numPr>
                <w:ilvl w:val="0"/>
                <w:numId w:val="0"/>
              </w:numPr>
              <w:jc w:val="center"/>
              <w:rPr>
                <w:sz w:val="20"/>
                <w:szCs w:val="20"/>
                <w:lang w:eastAsia="zh-CN"/>
              </w:rPr>
            </w:pPr>
            <w:r w:rsidRPr="000C32B5">
              <w:rPr>
                <w:sz w:val="20"/>
                <w:szCs w:val="20"/>
                <w:lang w:eastAsia="zh-CN"/>
              </w:rPr>
              <w:t>Number of TRPs</w:t>
            </w:r>
          </w:p>
        </w:tc>
        <w:tc>
          <w:tcPr>
            <w:tcW w:w="6572" w:type="dxa"/>
            <w:vAlign w:val="center"/>
          </w:tcPr>
          <w:p w:rsidR="00B5341E" w:rsidRDefault="00B5341E" w:rsidP="00D75459">
            <w:pPr>
              <w:pStyle w:val="References"/>
              <w:widowControl w:val="0"/>
              <w:numPr>
                <w:ilvl w:val="0"/>
                <w:numId w:val="0"/>
              </w:numPr>
              <w:ind w:left="342"/>
              <w:jc w:val="left"/>
              <w:rPr>
                <w:rFonts w:eastAsia="Batang"/>
                <w:kern w:val="2"/>
                <w:sz w:val="20"/>
                <w:szCs w:val="20"/>
                <w:lang w:eastAsia="zh-CN"/>
              </w:rPr>
            </w:pPr>
            <w:r>
              <w:rPr>
                <w:sz w:val="20"/>
                <w:szCs w:val="20"/>
                <w:lang w:eastAsia="zh-CN"/>
              </w:rPr>
              <w:t>3</w:t>
            </w:r>
            <w:r w:rsidRPr="000C32B5">
              <w:rPr>
                <w:sz w:val="20"/>
                <w:szCs w:val="20"/>
                <w:lang w:eastAsia="zh-CN"/>
              </w:rPr>
              <w:t xml:space="preserve"> TRPs (</w:t>
            </w:r>
            <w:r>
              <w:rPr>
                <w:sz w:val="20"/>
                <w:szCs w:val="20"/>
                <w:lang w:eastAsia="zh-CN"/>
              </w:rPr>
              <w:t xml:space="preserve">the received signal power ratio is 1:1:1, and the time delays of the </w:t>
            </w:r>
            <w:r w:rsidR="00D75459">
              <w:rPr>
                <w:sz w:val="20"/>
                <w:szCs w:val="20"/>
                <w:lang w:eastAsia="zh-CN"/>
              </w:rPr>
              <w:t xml:space="preserve">other two </w:t>
            </w:r>
            <w:r>
              <w:rPr>
                <w:sz w:val="20"/>
                <w:szCs w:val="20"/>
                <w:lang w:eastAsia="zh-CN"/>
              </w:rPr>
              <w:t xml:space="preserve">TRPs </w:t>
            </w:r>
            <w:r w:rsidR="00D75459">
              <w:rPr>
                <w:sz w:val="20"/>
                <w:szCs w:val="20"/>
                <w:lang w:eastAsia="zh-CN"/>
              </w:rPr>
              <w:t xml:space="preserve">relative to the first TRP </w:t>
            </w:r>
            <w:r>
              <w:rPr>
                <w:sz w:val="20"/>
                <w:szCs w:val="20"/>
                <w:lang w:eastAsia="zh-CN"/>
              </w:rPr>
              <w:t xml:space="preserve">are uniformly distributed within </w:t>
            </w:r>
            <m:oMath>
              <m:r>
                <w:rPr>
                  <w:rFonts w:ascii="Cambria Math" w:hAnsi="Cambria Math"/>
                  <w:sz w:val="20"/>
                  <w:szCs w:val="20"/>
                  <w:lang w:eastAsia="zh-CN"/>
                </w:rPr>
                <m:t>[-3, 3]</m:t>
              </m:r>
            </m:oMath>
            <w:r>
              <w:rPr>
                <w:sz w:val="20"/>
                <w:szCs w:val="20"/>
                <w:lang w:eastAsia="zh-CN"/>
              </w:rPr>
              <w:t xml:space="preserve"> us, </w:t>
            </w:r>
            <w:r w:rsidR="00D75459">
              <w:rPr>
                <w:sz w:val="20"/>
                <w:szCs w:val="20"/>
                <w:lang w:eastAsia="zh-CN"/>
              </w:rPr>
              <w:t>or equivalently [-12, 12] samples</w:t>
            </w:r>
            <w:r>
              <w:rPr>
                <w:sz w:val="20"/>
                <w:szCs w:val="20"/>
                <w:lang w:eastAsia="zh-CN"/>
              </w:rPr>
              <w:t>.</w:t>
            </w:r>
            <w:r w:rsidRPr="000C32B5">
              <w:rPr>
                <w:sz w:val="20"/>
                <w:szCs w:val="20"/>
                <w:lang w:eastAsia="zh-CN"/>
              </w:rPr>
              <w:t xml:space="preserve"> </w:t>
            </w:r>
          </w:p>
        </w:tc>
      </w:tr>
    </w:tbl>
    <w:p w:rsidR="000A6E02" w:rsidRDefault="001B1A23">
      <w:pPr>
        <w:spacing w:before="120"/>
        <w:rPr>
          <w:lang w:eastAsia="zh-CN"/>
        </w:rPr>
      </w:pPr>
      <w:r>
        <w:rPr>
          <w:lang w:eastAsia="zh-CN"/>
        </w:rPr>
        <w:t>To evaluate the cell ID false detection performance of NR SS, we consider the worst case of the system setting, i.e., at the UE side, the received power ratio from the three TRPs is set at 1:1:1, and the signal arrival time differences of the other two TRPs relative to the first TRP are uniformly distributed within [-3, 3] us (i.e., [-12, 12] samples for 15 kHz SCS). Each TRP transmits a pair of PSS and SSS sequences carrying a unique cell ID. Their transmitted PSS sequences can be either the same or different (marked as “Diff. PSS” and “Same PSS” in the figures, respectively). The UE is required to detect the cell ID(s) of one or all the three TRPs using the following detection method.</w:t>
      </w:r>
    </w:p>
    <w:p w:rsidR="001B1A23" w:rsidRPr="00754A31" w:rsidRDefault="001B1A23" w:rsidP="001B1A23">
      <w:pPr>
        <w:pStyle w:val="ListParagraph"/>
        <w:numPr>
          <w:ilvl w:val="0"/>
          <w:numId w:val="77"/>
        </w:numPr>
        <w:jc w:val="both"/>
        <w:rPr>
          <w:rFonts w:ascii="Times New Roman" w:hAnsi="Times New Roman" w:cs="Times New Roman"/>
        </w:rPr>
      </w:pPr>
      <w:r w:rsidRPr="00754A31">
        <w:rPr>
          <w:rFonts w:ascii="Times New Roman" w:hAnsi="Times New Roman" w:cs="Times New Roman"/>
          <w:b/>
        </w:rPr>
        <w:t>PSS detection</w:t>
      </w:r>
      <w:r w:rsidRPr="00754A31">
        <w:rPr>
          <w:rFonts w:ascii="Times New Roman" w:hAnsi="Times New Roman" w:cs="Times New Roman"/>
        </w:rPr>
        <w:t xml:space="preserve">: The PSS is first detected in the time domain via sliding window with a first threshold. A matched filter of length </w:t>
      </w:r>
      <w:r w:rsidRPr="00754A31">
        <w:rPr>
          <w:rFonts w:ascii="Times New Roman" w:hAnsi="Times New Roman" w:cs="Times New Roman"/>
          <w:i/>
        </w:rPr>
        <w:t>N</w:t>
      </w:r>
      <w:r w:rsidRPr="00754A31">
        <w:rPr>
          <w:rFonts w:ascii="Times New Roman" w:hAnsi="Times New Roman" w:cs="Times New Roman"/>
        </w:rPr>
        <w:t xml:space="preserve"> = 256 is adopted, and the </w:t>
      </w:r>
      <w:r>
        <w:rPr>
          <w:rFonts w:ascii="Times New Roman" w:hAnsi="Times New Roman" w:cs="Times New Roman"/>
        </w:rPr>
        <w:t xml:space="preserve">first </w:t>
      </w:r>
      <w:r w:rsidRPr="00754A31">
        <w:rPr>
          <w:rFonts w:ascii="Times New Roman" w:hAnsi="Times New Roman" w:cs="Times New Roman"/>
        </w:rPr>
        <w:t xml:space="preserve">threshold is selected such that the false alarm probability (FAP) of PSS detection is no higher than 0.01. The FAP is defined assuming AWGN </w:t>
      </w:r>
      <w:r>
        <w:rPr>
          <w:rFonts w:ascii="Times New Roman" w:hAnsi="Times New Roman" w:cs="Times New Roman"/>
        </w:rPr>
        <w:t xml:space="preserve">at the matched filter input </w:t>
      </w:r>
      <w:r w:rsidRPr="00754A31">
        <w:rPr>
          <w:rFonts w:ascii="Times New Roman" w:hAnsi="Times New Roman" w:cs="Times New Roman"/>
        </w:rPr>
        <w:t xml:space="preserve">only. Multiple frequency offset hypothesis testing and/or partial correlation are applied when the initial frequency offset is large. A hypothesis of time delay, frequency offset and PSS sequence index is claimed to be detected if the corresponding correlation output power is larger than the </w:t>
      </w:r>
      <w:r>
        <w:rPr>
          <w:rFonts w:ascii="Times New Roman" w:hAnsi="Times New Roman" w:cs="Times New Roman"/>
        </w:rPr>
        <w:t xml:space="preserve">first </w:t>
      </w:r>
      <w:r w:rsidRPr="00754A31">
        <w:rPr>
          <w:rFonts w:ascii="Times New Roman" w:hAnsi="Times New Roman" w:cs="Times New Roman"/>
        </w:rPr>
        <w:t>threshold. After PSS detection, at most 9 detected hypotheses are stored, and frequency offset estimation is performed under each detected hypothesis based on the detected PSS sequence using the method in [</w:t>
      </w:r>
      <w:r>
        <w:rPr>
          <w:rFonts w:ascii="Times New Roman" w:hAnsi="Times New Roman" w:cs="Times New Roman"/>
        </w:rPr>
        <w:t>4</w:t>
      </w:r>
      <w:r w:rsidRPr="00754A31">
        <w:rPr>
          <w:rFonts w:ascii="Times New Roman" w:hAnsi="Times New Roman" w:cs="Times New Roman"/>
        </w:rPr>
        <w:t>];</w:t>
      </w:r>
    </w:p>
    <w:p w:rsidR="001B1A23" w:rsidRPr="00815AF5" w:rsidRDefault="001B1A23" w:rsidP="001B1A23">
      <w:pPr>
        <w:pStyle w:val="ListParagraph"/>
        <w:numPr>
          <w:ilvl w:val="0"/>
          <w:numId w:val="77"/>
        </w:numPr>
        <w:jc w:val="both"/>
        <w:rPr>
          <w:rFonts w:ascii="Times New Roman" w:hAnsi="Times New Roman" w:cs="Times New Roman"/>
        </w:rPr>
      </w:pPr>
      <w:r w:rsidRPr="00815AF5">
        <w:rPr>
          <w:rFonts w:ascii="Times New Roman" w:hAnsi="Times New Roman" w:cs="Times New Roman"/>
          <w:b/>
        </w:rPr>
        <w:t>SSS detection</w:t>
      </w:r>
      <w:r w:rsidRPr="00815AF5">
        <w:rPr>
          <w:rFonts w:ascii="Times New Roman" w:hAnsi="Times New Roman" w:cs="Times New Roman"/>
        </w:rPr>
        <w:t>: Given each hypothesis that passes the PSS detection, we further perform the SSS detection in the frequency domain via non-coherent correlation between all candidate SSS sequences associated with the detected PSS sequence and the received signal segment corresponding</w:t>
      </w:r>
      <w:r>
        <w:rPr>
          <w:rFonts w:ascii="Times New Roman" w:hAnsi="Times New Roman" w:cs="Times New Roman"/>
        </w:rPr>
        <w:t xml:space="preserve"> to SSS derived from the time delay hypothesis</w:t>
      </w:r>
      <w:r w:rsidRPr="00815AF5">
        <w:rPr>
          <w:rFonts w:ascii="Times New Roman" w:hAnsi="Times New Roman" w:cs="Times New Roman"/>
        </w:rPr>
        <w:t xml:space="preserve">. </w:t>
      </w:r>
      <w:r>
        <w:rPr>
          <w:rFonts w:ascii="Times New Roman" w:hAnsi="Times New Roman" w:cs="Times New Roman"/>
        </w:rPr>
        <w:t>A</w:t>
      </w:r>
      <w:r w:rsidRPr="00815AF5">
        <w:rPr>
          <w:rFonts w:ascii="Times New Roman" w:hAnsi="Times New Roman" w:cs="Times New Roman"/>
        </w:rPr>
        <w:t xml:space="preserve"> second threshold</w:t>
      </w:r>
      <w:r>
        <w:rPr>
          <w:rFonts w:ascii="Times New Roman" w:hAnsi="Times New Roman" w:cs="Times New Roman"/>
        </w:rPr>
        <w:t xml:space="preserve"> will be further adopted in the SSS detection to reject the unreliable SSS detection output, which </w:t>
      </w:r>
      <w:r w:rsidRPr="00815AF5">
        <w:rPr>
          <w:rFonts w:ascii="Times New Roman" w:hAnsi="Times New Roman" w:cs="Times New Roman"/>
        </w:rPr>
        <w:t xml:space="preserve">is selected such that the FAP of SSS detection is no higher than </w:t>
      </w:r>
      <w:r>
        <w:rPr>
          <w:rFonts w:ascii="Times New Roman" w:hAnsi="Times New Roman" w:cs="Times New Roman"/>
        </w:rPr>
        <w:t xml:space="preserve">a certain value (e.g., </w:t>
      </w:r>
      <w:r w:rsidRPr="00815AF5">
        <w:rPr>
          <w:rFonts w:ascii="Times New Roman" w:hAnsi="Times New Roman" w:cs="Times New Roman"/>
        </w:rPr>
        <w:t>0.01</w:t>
      </w:r>
      <w:r>
        <w:rPr>
          <w:rFonts w:ascii="Times New Roman" w:hAnsi="Times New Roman" w:cs="Times New Roman"/>
        </w:rPr>
        <w:t>)</w:t>
      </w:r>
      <w:r w:rsidRPr="00815AF5">
        <w:rPr>
          <w:rFonts w:ascii="Times New Roman" w:hAnsi="Times New Roman" w:cs="Times New Roman"/>
        </w:rPr>
        <w:t xml:space="preserve">. Here again, the FAP is defined assuming AWGN </w:t>
      </w:r>
      <w:r>
        <w:rPr>
          <w:rFonts w:ascii="Times New Roman" w:hAnsi="Times New Roman" w:cs="Times New Roman"/>
        </w:rPr>
        <w:t xml:space="preserve">at the SSS correlator input </w:t>
      </w:r>
      <w:r w:rsidRPr="00815AF5">
        <w:rPr>
          <w:rFonts w:ascii="Times New Roman" w:hAnsi="Times New Roman" w:cs="Times New Roman"/>
        </w:rPr>
        <w:t xml:space="preserve">only. For each hypothesis that passes the PSS detection, at most 3 candidate SSS sequences that lead to a </w:t>
      </w:r>
      <w:r>
        <w:rPr>
          <w:rFonts w:ascii="Times New Roman" w:hAnsi="Times New Roman" w:cs="Times New Roman"/>
        </w:rPr>
        <w:t xml:space="preserve">normalized </w:t>
      </w:r>
      <w:r w:rsidRPr="00815AF5">
        <w:rPr>
          <w:rFonts w:ascii="Times New Roman" w:hAnsi="Times New Roman" w:cs="Times New Roman"/>
        </w:rPr>
        <w:t xml:space="preserve">correlation power </w:t>
      </w:r>
      <w:r w:rsidRPr="00815AF5">
        <w:rPr>
          <w:rFonts w:ascii="Times New Roman" w:hAnsi="Times New Roman" w:cs="Times New Roman"/>
        </w:rPr>
        <w:lastRenderedPageBreak/>
        <w:t xml:space="preserve">higher than the second threshold is claimed to pass the SSS detection. That is to say, at most </w:t>
      </w:r>
      <m:oMath>
        <m:r>
          <w:rPr>
            <w:rFonts w:ascii="Cambria Math" w:hAnsi="Cambria Math" w:cs="Times New Roman"/>
          </w:rPr>
          <m:t>9×3 = 27</m:t>
        </m:r>
      </m:oMath>
      <w:r w:rsidRPr="00815AF5">
        <w:rPr>
          <w:rFonts w:ascii="Times New Roman" w:hAnsi="Times New Roman" w:cs="Times New Roman"/>
        </w:rPr>
        <w:t xml:space="preserve"> pairs of PSS and SSS sequences will be stored after SSS detection. </w:t>
      </w:r>
    </w:p>
    <w:p w:rsidR="001B1A23" w:rsidRPr="000005A4" w:rsidRDefault="001B1A23" w:rsidP="001B1A23">
      <w:pPr>
        <w:pStyle w:val="ListParagraph"/>
        <w:numPr>
          <w:ilvl w:val="0"/>
          <w:numId w:val="77"/>
        </w:numPr>
        <w:jc w:val="both"/>
        <w:rPr>
          <w:rFonts w:ascii="Times New Roman" w:hAnsi="Times New Roman" w:cs="Times New Roman"/>
        </w:rPr>
      </w:pPr>
      <w:r w:rsidRPr="00754A31">
        <w:rPr>
          <w:rFonts w:ascii="Times New Roman" w:hAnsi="Times New Roman" w:cs="Times New Roman"/>
          <w:b/>
        </w:rPr>
        <w:t>Cell ID detection</w:t>
      </w:r>
      <w:r>
        <w:rPr>
          <w:rFonts w:ascii="Times New Roman" w:hAnsi="Times New Roman" w:cs="Times New Roman"/>
        </w:rPr>
        <w:t xml:space="preserve">: Among the up to 27 pairs of PSS and SSS sequences that are detected in the previous two steps, at most 1 (for the initial acquisition case) or 3 (for the non-initial acquisition case) unique PSS-SSS pairs that have the highest normalized SSS correlation output values are selected. The corresponding cell ID(s) are claimed as the detected cell ID(s).  </w:t>
      </w:r>
    </w:p>
    <w:p w:rsidR="000A6E02" w:rsidRDefault="001B1A23">
      <w:pPr>
        <w:spacing w:before="120"/>
        <w:rPr>
          <w:lang w:eastAsia="zh-CN"/>
        </w:rPr>
      </w:pPr>
      <w:r w:rsidRPr="006A62CB">
        <w:rPr>
          <w:lang w:eastAsia="zh-CN"/>
        </w:rPr>
        <w:t xml:space="preserve">We </w:t>
      </w:r>
      <w:r>
        <w:rPr>
          <w:lang w:eastAsia="zh-CN"/>
        </w:rPr>
        <w:t xml:space="preserve">consider both the initial acquisition case and non-initial acquisition case. </w:t>
      </w:r>
      <w:r w:rsidRPr="001B1A23">
        <w:rPr>
          <w:lang w:eastAsia="zh-CN"/>
        </w:rPr>
        <w:t>For t</w:t>
      </w:r>
      <w:r w:rsidR="000311C3" w:rsidRPr="000311C3">
        <w:rPr>
          <w:lang w:eastAsia="zh-CN"/>
        </w:rPr>
        <w:t xml:space="preserve">he initial acquisition case where the frequency offset before detection is large, e.g., up to </w:t>
      </w:r>
      <m:oMath>
        <m:r>
          <m:rPr>
            <m:sty m:val="p"/>
          </m:rPr>
          <w:rPr>
            <w:rFonts w:ascii="Cambria Math" w:hAnsi="Cambria Math"/>
            <w:lang w:eastAsia="zh-CN"/>
          </w:rPr>
          <m:t>+/-0.05</m:t>
        </m:r>
      </m:oMath>
      <w:r w:rsidRPr="001B1A23">
        <w:rPr>
          <w:lang w:eastAsia="zh-CN"/>
        </w:rPr>
        <w:t xml:space="preserve"> ppm at TRP and </w:t>
      </w:r>
      <m:oMath>
        <m:r>
          <m:rPr>
            <m:sty m:val="p"/>
          </m:rPr>
          <w:rPr>
            <w:rFonts w:ascii="Cambria Math" w:hAnsi="Cambria Math"/>
            <w:lang w:eastAsia="zh-CN"/>
          </w:rPr>
          <m:t>+/-5</m:t>
        </m:r>
      </m:oMath>
      <w:r w:rsidRPr="001B1A23">
        <w:rPr>
          <w:lang w:eastAsia="zh-CN"/>
        </w:rPr>
        <w:t xml:space="preserve"> ppm at UE</w:t>
      </w:r>
      <w:r w:rsidR="000311C3" w:rsidRPr="000311C3">
        <w:rPr>
          <w:lang w:eastAsia="zh-CN"/>
        </w:rPr>
        <w:t xml:space="preserve">, the corresponding maximum frequency offset including the UE mobility effect is about 20 kHz, or equivalently 1.35 SCS. Since this value is relatively large, </w:t>
      </w:r>
      <w:r w:rsidRPr="006A62CB">
        <w:rPr>
          <w:lang w:eastAsia="zh-CN"/>
        </w:rPr>
        <w:t>some operation should be considered to combat large frequency offset</w:t>
      </w:r>
      <w:r>
        <w:rPr>
          <w:lang w:eastAsia="zh-CN"/>
        </w:rPr>
        <w:t>s</w:t>
      </w:r>
      <w:r w:rsidRPr="006A62CB">
        <w:rPr>
          <w:lang w:eastAsia="zh-CN"/>
        </w:rPr>
        <w:t xml:space="preserve">. After comparison among different combinations of the numbers of frequency offset hypotheses and partial correlations, we choose to adopt 2-segment partial correlation </w:t>
      </w:r>
      <w:r>
        <w:rPr>
          <w:lang w:eastAsia="zh-CN"/>
        </w:rPr>
        <w:t xml:space="preserve">and </w:t>
      </w:r>
      <w:r w:rsidRPr="006A62CB">
        <w:rPr>
          <w:lang w:eastAsia="zh-CN"/>
        </w:rPr>
        <w:t xml:space="preserve">3 frequency offset hypotheses </w:t>
      </w:r>
      <w:r>
        <w:rPr>
          <w:lang w:eastAsia="zh-CN"/>
        </w:rPr>
        <w:t>(</w:t>
      </w:r>
      <w:r w:rsidRPr="006A62CB">
        <w:rPr>
          <w:lang w:eastAsia="zh-CN"/>
        </w:rPr>
        <w:t>i.e., 0 and +/</w:t>
      </w:r>
      <w:r w:rsidRPr="006A62CB">
        <w:rPr>
          <w:lang w:eastAsia="zh-CN"/>
        </w:rPr>
        <w:sym w:font="Symbol" w:char="F02D"/>
      </w:r>
      <w:r w:rsidRPr="006A62CB">
        <w:rPr>
          <w:lang w:eastAsia="zh-CN"/>
        </w:rPr>
        <w:t>1.0 of the SCS</w:t>
      </w:r>
      <w:r>
        <w:rPr>
          <w:lang w:eastAsia="zh-CN"/>
        </w:rPr>
        <w:t xml:space="preserve">) </w:t>
      </w:r>
      <w:r w:rsidRPr="006A62CB">
        <w:rPr>
          <w:lang w:eastAsia="zh-CN"/>
        </w:rPr>
        <w:t xml:space="preserve">for PSS detection. </w:t>
      </w:r>
      <w:r>
        <w:rPr>
          <w:lang w:eastAsia="zh-CN"/>
        </w:rPr>
        <w:t xml:space="preserve">For </w:t>
      </w:r>
      <w:r w:rsidRPr="006A62CB">
        <w:rPr>
          <w:lang w:eastAsia="zh-CN"/>
        </w:rPr>
        <w:t xml:space="preserve">the non-initial acquisition case where the frequency offset before detection is small, e.g., up to </w:t>
      </w:r>
      <m:oMath>
        <m:r>
          <m:rPr>
            <m:sty m:val="p"/>
          </m:rPr>
          <w:rPr>
            <w:rFonts w:ascii="Cambria Math" w:hAnsi="Cambria Math"/>
            <w:lang w:eastAsia="zh-CN"/>
          </w:rPr>
          <m:t>+/-0.05</m:t>
        </m:r>
      </m:oMath>
      <w:r w:rsidRPr="006A62CB">
        <w:rPr>
          <w:lang w:eastAsia="zh-CN"/>
        </w:rPr>
        <w:t xml:space="preserve"> ppm at TRP and </w:t>
      </w:r>
      <m:oMath>
        <m:r>
          <m:rPr>
            <m:sty m:val="p"/>
          </m:rPr>
          <w:rPr>
            <w:rFonts w:ascii="Cambria Math" w:hAnsi="Cambria Math"/>
            <w:lang w:eastAsia="zh-CN"/>
          </w:rPr>
          <m:t>+/-0.1</m:t>
        </m:r>
      </m:oMath>
      <w:r w:rsidRPr="006A62CB">
        <w:rPr>
          <w:lang w:eastAsia="zh-CN"/>
        </w:rPr>
        <w:t xml:space="preserve"> ppm at UE</w:t>
      </w:r>
      <w:r>
        <w:rPr>
          <w:lang w:eastAsia="zh-CN"/>
        </w:rPr>
        <w:t xml:space="preserve">, </w:t>
      </w:r>
      <w:r w:rsidRPr="006A62CB">
        <w:rPr>
          <w:lang w:eastAsia="zh-CN"/>
        </w:rPr>
        <w:t>the maximum frequency offset is only</w:t>
      </w:r>
      <w:r>
        <w:rPr>
          <w:lang w:eastAsia="zh-CN"/>
        </w:rPr>
        <w:t xml:space="preserve"> about</w:t>
      </w:r>
      <w:r w:rsidRPr="006A62CB">
        <w:rPr>
          <w:lang w:eastAsia="zh-CN"/>
        </w:rPr>
        <w:t xml:space="preserve"> 1 </w:t>
      </w:r>
      <w:r>
        <w:rPr>
          <w:lang w:eastAsia="zh-CN"/>
        </w:rPr>
        <w:t>k</w:t>
      </w:r>
      <w:r w:rsidRPr="006A62CB">
        <w:rPr>
          <w:lang w:eastAsia="zh-CN"/>
        </w:rPr>
        <w:t xml:space="preserve">Hz </w:t>
      </w:r>
      <w:r>
        <w:rPr>
          <w:lang w:eastAsia="zh-CN"/>
        </w:rPr>
        <w:t xml:space="preserve">even </w:t>
      </w:r>
      <w:r w:rsidRPr="006A62CB">
        <w:rPr>
          <w:lang w:eastAsia="zh-CN"/>
        </w:rPr>
        <w:t>including UE mobility effect</w:t>
      </w:r>
      <w:r>
        <w:rPr>
          <w:lang w:eastAsia="zh-CN"/>
        </w:rPr>
        <w:t>, much less than the values of SCS</w:t>
      </w:r>
      <w:r w:rsidRPr="006A62CB">
        <w:rPr>
          <w:lang w:eastAsia="zh-CN"/>
        </w:rPr>
        <w:t>. Hence there is no need to consider multiple frequency offset hypotheses or partial correlation for PSS detection. In addition, at low SNR, it is unnecessary to perform frequency offset estimation after PSS detection either, as due to the noise effect, the residual frequency offset after estimation may be even larger than the original one.</w:t>
      </w:r>
    </w:p>
    <w:sectPr w:rsidR="000A6E02" w:rsidSect="00A74ED6">
      <w:pgSz w:w="11909" w:h="16834" w:code="9"/>
      <w:pgMar w:top="1440" w:right="864" w:bottom="144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87E" w:rsidRDefault="0097787E">
      <w:r>
        <w:separator/>
      </w:r>
    </w:p>
  </w:endnote>
  <w:endnote w:type="continuationSeparator" w:id="0">
    <w:p w:rsidR="0097787E" w:rsidRDefault="009778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87E" w:rsidRDefault="0097787E">
      <w:r>
        <w:separator/>
      </w:r>
    </w:p>
  </w:footnote>
  <w:footnote w:type="continuationSeparator" w:id="0">
    <w:p w:rsidR="0097787E" w:rsidRDefault="009778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0991"/>
    <w:multiLevelType w:val="hybridMultilevel"/>
    <w:tmpl w:val="55D06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9191C"/>
    <w:multiLevelType w:val="hybridMultilevel"/>
    <w:tmpl w:val="12467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5E3071"/>
    <w:multiLevelType w:val="hybridMultilevel"/>
    <w:tmpl w:val="2EE6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913367"/>
    <w:multiLevelType w:val="hybridMultilevel"/>
    <w:tmpl w:val="A8FC76AA"/>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7212E66"/>
    <w:multiLevelType w:val="hybridMultilevel"/>
    <w:tmpl w:val="5B8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6325FA"/>
    <w:multiLevelType w:val="hybridMultilevel"/>
    <w:tmpl w:val="5BA65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E71D9B"/>
    <w:multiLevelType w:val="hybridMultilevel"/>
    <w:tmpl w:val="4F747832"/>
    <w:lvl w:ilvl="0" w:tplc="0CB0367E">
      <w:start w:val="1177"/>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nsid w:val="0E4A651E"/>
    <w:multiLevelType w:val="hybridMultilevel"/>
    <w:tmpl w:val="E110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54081"/>
    <w:multiLevelType w:val="hybridMultilevel"/>
    <w:tmpl w:val="54CEC566"/>
    <w:lvl w:ilvl="0" w:tplc="88187BE4">
      <w:start w:val="1"/>
      <w:numFmt w:val="bullet"/>
      <w:lvlText w:val="•"/>
      <w:lvlJc w:val="left"/>
      <w:pPr>
        <w:tabs>
          <w:tab w:val="num" w:pos="720"/>
        </w:tabs>
        <w:ind w:left="720" w:hanging="360"/>
      </w:pPr>
      <w:rPr>
        <w:rFonts w:ascii="Arial" w:hAnsi="Arial" w:hint="default"/>
        <w:lang w:val="en-GB"/>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13">
    <w:nsid w:val="1BDD2EF4"/>
    <w:multiLevelType w:val="hybridMultilevel"/>
    <w:tmpl w:val="252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69042D"/>
    <w:multiLevelType w:val="hybridMultilevel"/>
    <w:tmpl w:val="CB2E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001896"/>
    <w:multiLevelType w:val="hybridMultilevel"/>
    <w:tmpl w:val="C114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C667DA"/>
    <w:multiLevelType w:val="hybridMultilevel"/>
    <w:tmpl w:val="E9CCD022"/>
    <w:lvl w:ilvl="0" w:tplc="FFB08BD6">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0C3748"/>
    <w:multiLevelType w:val="hybridMultilevel"/>
    <w:tmpl w:val="D8C4616A"/>
    <w:lvl w:ilvl="0" w:tplc="DA86E1D8">
      <w:start w:val="1"/>
      <w:numFmt w:val="lowerLetter"/>
      <w:lvlText w:val="(%1)"/>
      <w:lvlJc w:val="left"/>
      <w:pPr>
        <w:ind w:left="1968" w:hanging="360"/>
      </w:pPr>
      <w:rPr>
        <w:rFonts w:hint="default"/>
      </w:rPr>
    </w:lvl>
    <w:lvl w:ilvl="1" w:tplc="04090019" w:tentative="1">
      <w:start w:val="1"/>
      <w:numFmt w:val="lowerLetter"/>
      <w:lvlText w:val="%2."/>
      <w:lvlJc w:val="left"/>
      <w:pPr>
        <w:ind w:left="2688" w:hanging="360"/>
      </w:pPr>
    </w:lvl>
    <w:lvl w:ilvl="2" w:tplc="0409001B" w:tentative="1">
      <w:start w:val="1"/>
      <w:numFmt w:val="lowerRoman"/>
      <w:lvlText w:val="%3."/>
      <w:lvlJc w:val="right"/>
      <w:pPr>
        <w:ind w:left="3408" w:hanging="180"/>
      </w:pPr>
    </w:lvl>
    <w:lvl w:ilvl="3" w:tplc="0409000F" w:tentative="1">
      <w:start w:val="1"/>
      <w:numFmt w:val="decimal"/>
      <w:lvlText w:val="%4."/>
      <w:lvlJc w:val="left"/>
      <w:pPr>
        <w:ind w:left="4128" w:hanging="360"/>
      </w:pPr>
    </w:lvl>
    <w:lvl w:ilvl="4" w:tplc="04090019" w:tentative="1">
      <w:start w:val="1"/>
      <w:numFmt w:val="lowerLetter"/>
      <w:lvlText w:val="%5."/>
      <w:lvlJc w:val="left"/>
      <w:pPr>
        <w:ind w:left="4848" w:hanging="360"/>
      </w:pPr>
    </w:lvl>
    <w:lvl w:ilvl="5" w:tplc="0409001B" w:tentative="1">
      <w:start w:val="1"/>
      <w:numFmt w:val="lowerRoman"/>
      <w:lvlText w:val="%6."/>
      <w:lvlJc w:val="right"/>
      <w:pPr>
        <w:ind w:left="5568" w:hanging="180"/>
      </w:pPr>
    </w:lvl>
    <w:lvl w:ilvl="6" w:tplc="0409000F" w:tentative="1">
      <w:start w:val="1"/>
      <w:numFmt w:val="decimal"/>
      <w:lvlText w:val="%7."/>
      <w:lvlJc w:val="left"/>
      <w:pPr>
        <w:ind w:left="6288" w:hanging="360"/>
      </w:pPr>
    </w:lvl>
    <w:lvl w:ilvl="7" w:tplc="04090019" w:tentative="1">
      <w:start w:val="1"/>
      <w:numFmt w:val="lowerLetter"/>
      <w:lvlText w:val="%8."/>
      <w:lvlJc w:val="left"/>
      <w:pPr>
        <w:ind w:left="7008" w:hanging="360"/>
      </w:pPr>
    </w:lvl>
    <w:lvl w:ilvl="8" w:tplc="0409001B" w:tentative="1">
      <w:start w:val="1"/>
      <w:numFmt w:val="lowerRoman"/>
      <w:lvlText w:val="%9."/>
      <w:lvlJc w:val="right"/>
      <w:pPr>
        <w:ind w:left="7728" w:hanging="180"/>
      </w:pPr>
    </w:lvl>
  </w:abstractNum>
  <w:abstractNum w:abstractNumId="18">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9">
    <w:nsid w:val="27A51F6D"/>
    <w:multiLevelType w:val="hybridMultilevel"/>
    <w:tmpl w:val="677C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6D24AB"/>
    <w:multiLevelType w:val="hybridMultilevel"/>
    <w:tmpl w:val="F7D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BB4E02"/>
    <w:multiLevelType w:val="hybridMultilevel"/>
    <w:tmpl w:val="D746204E"/>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2A5D66C2"/>
    <w:multiLevelType w:val="hybridMultilevel"/>
    <w:tmpl w:val="C7802A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4">
    <w:nsid w:val="2E3E475B"/>
    <w:multiLevelType w:val="hybridMultilevel"/>
    <w:tmpl w:val="5CFEFD30"/>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6">
    <w:nsid w:val="30D7779A"/>
    <w:multiLevelType w:val="hybridMultilevel"/>
    <w:tmpl w:val="F1A4A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8">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9">
    <w:nsid w:val="32DB454E"/>
    <w:multiLevelType w:val="hybridMultilevel"/>
    <w:tmpl w:val="12DE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56261E"/>
    <w:multiLevelType w:val="hybridMultilevel"/>
    <w:tmpl w:val="262CCCA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3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84610DA"/>
    <w:multiLevelType w:val="hybridMultilevel"/>
    <w:tmpl w:val="46E2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7">
    <w:nsid w:val="3EC30FA8"/>
    <w:multiLevelType w:val="hybridMultilevel"/>
    <w:tmpl w:val="B87CD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F777996"/>
    <w:multiLevelType w:val="hybridMultilevel"/>
    <w:tmpl w:val="6A18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40">
    <w:nsid w:val="45DF2EAE"/>
    <w:multiLevelType w:val="multilevel"/>
    <w:tmpl w:val="F0F0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7A00F15"/>
    <w:multiLevelType w:val="hybridMultilevel"/>
    <w:tmpl w:val="2C82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8CD1F49"/>
    <w:multiLevelType w:val="hybridMultilevel"/>
    <w:tmpl w:val="DCCAF51C"/>
    <w:lvl w:ilvl="0" w:tplc="36026BE6">
      <w:start w:val="1"/>
      <w:numFmt w:val="upperLetter"/>
      <w:lvlText w:val="%1."/>
      <w:lvlJc w:val="left"/>
      <w:pPr>
        <w:ind w:left="790" w:hanging="360"/>
      </w:pPr>
      <w:rPr>
        <w:rFonts w:hint="default"/>
      </w:rPr>
    </w:lvl>
    <w:lvl w:ilvl="1" w:tplc="041D0019" w:tentative="1">
      <w:start w:val="1"/>
      <w:numFmt w:val="lowerLetter"/>
      <w:lvlText w:val="%2."/>
      <w:lvlJc w:val="left"/>
      <w:pPr>
        <w:ind w:left="1510" w:hanging="360"/>
      </w:pPr>
    </w:lvl>
    <w:lvl w:ilvl="2" w:tplc="041D001B" w:tentative="1">
      <w:start w:val="1"/>
      <w:numFmt w:val="lowerRoman"/>
      <w:lvlText w:val="%3."/>
      <w:lvlJc w:val="right"/>
      <w:pPr>
        <w:ind w:left="2230" w:hanging="180"/>
      </w:pPr>
    </w:lvl>
    <w:lvl w:ilvl="3" w:tplc="041D000F" w:tentative="1">
      <w:start w:val="1"/>
      <w:numFmt w:val="decimal"/>
      <w:lvlText w:val="%4."/>
      <w:lvlJc w:val="left"/>
      <w:pPr>
        <w:ind w:left="2950" w:hanging="360"/>
      </w:pPr>
    </w:lvl>
    <w:lvl w:ilvl="4" w:tplc="041D0019" w:tentative="1">
      <w:start w:val="1"/>
      <w:numFmt w:val="lowerLetter"/>
      <w:lvlText w:val="%5."/>
      <w:lvlJc w:val="left"/>
      <w:pPr>
        <w:ind w:left="3670" w:hanging="360"/>
      </w:pPr>
    </w:lvl>
    <w:lvl w:ilvl="5" w:tplc="041D001B" w:tentative="1">
      <w:start w:val="1"/>
      <w:numFmt w:val="lowerRoman"/>
      <w:lvlText w:val="%6."/>
      <w:lvlJc w:val="right"/>
      <w:pPr>
        <w:ind w:left="4390" w:hanging="180"/>
      </w:pPr>
    </w:lvl>
    <w:lvl w:ilvl="6" w:tplc="041D000F" w:tentative="1">
      <w:start w:val="1"/>
      <w:numFmt w:val="decimal"/>
      <w:lvlText w:val="%7."/>
      <w:lvlJc w:val="left"/>
      <w:pPr>
        <w:ind w:left="5110" w:hanging="360"/>
      </w:pPr>
    </w:lvl>
    <w:lvl w:ilvl="7" w:tplc="041D0019" w:tentative="1">
      <w:start w:val="1"/>
      <w:numFmt w:val="lowerLetter"/>
      <w:lvlText w:val="%8."/>
      <w:lvlJc w:val="left"/>
      <w:pPr>
        <w:ind w:left="5830" w:hanging="360"/>
      </w:pPr>
    </w:lvl>
    <w:lvl w:ilvl="8" w:tplc="041D001B" w:tentative="1">
      <w:start w:val="1"/>
      <w:numFmt w:val="lowerRoman"/>
      <w:lvlText w:val="%9."/>
      <w:lvlJc w:val="right"/>
      <w:pPr>
        <w:ind w:left="6550" w:hanging="180"/>
      </w:pPr>
    </w:lvl>
  </w:abstractNum>
  <w:abstractNum w:abstractNumId="43">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44">
    <w:nsid w:val="515E5AAC"/>
    <w:multiLevelType w:val="hybridMultilevel"/>
    <w:tmpl w:val="A2422CA0"/>
    <w:lvl w:ilvl="0" w:tplc="9BBAA092">
      <w:start w:val="120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E34E54"/>
    <w:multiLevelType w:val="hybridMultilevel"/>
    <w:tmpl w:val="761C93F4"/>
    <w:lvl w:ilvl="0" w:tplc="C380909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26281D"/>
    <w:multiLevelType w:val="hybridMultilevel"/>
    <w:tmpl w:val="1C1CCA1E"/>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47">
    <w:nsid w:val="56AD7ECE"/>
    <w:multiLevelType w:val="hybridMultilevel"/>
    <w:tmpl w:val="93F0078C"/>
    <w:lvl w:ilvl="0" w:tplc="EC3A0FF8">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E1A4DF6"/>
    <w:multiLevelType w:val="hybridMultilevel"/>
    <w:tmpl w:val="17A8FCF4"/>
    <w:lvl w:ilvl="0" w:tplc="FFB08BD6">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E460070"/>
    <w:multiLevelType w:val="hybridMultilevel"/>
    <w:tmpl w:val="EFEE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0A740A1"/>
    <w:multiLevelType w:val="hybridMultilevel"/>
    <w:tmpl w:val="2BA6D424"/>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51">
    <w:nsid w:val="60DC2F48"/>
    <w:multiLevelType w:val="hybridMultilevel"/>
    <w:tmpl w:val="162E487E"/>
    <w:lvl w:ilvl="0" w:tplc="04090001">
      <w:start w:val="1"/>
      <w:numFmt w:val="bullet"/>
      <w:lvlText w:val=""/>
      <w:lvlJc w:val="left"/>
      <w:pPr>
        <w:ind w:left="91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53">
    <w:nsid w:val="67D36370"/>
    <w:multiLevelType w:val="hybridMultilevel"/>
    <w:tmpl w:val="F686287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4">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9FA6C13"/>
    <w:multiLevelType w:val="hybridMultilevel"/>
    <w:tmpl w:val="BA26E56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6">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57">
    <w:nsid w:val="6ABC0EC3"/>
    <w:multiLevelType w:val="hybridMultilevel"/>
    <w:tmpl w:val="26D050E6"/>
    <w:lvl w:ilvl="0" w:tplc="F6302BBA">
      <w:start w:val="1"/>
      <w:numFmt w:val="bullet"/>
      <w:lvlText w:val="•"/>
      <w:lvlJc w:val="left"/>
      <w:pPr>
        <w:tabs>
          <w:tab w:val="num" w:pos="785"/>
        </w:tabs>
        <w:ind w:left="785" w:hanging="360"/>
      </w:pPr>
      <w:rPr>
        <w:rFonts w:ascii="Arial" w:hAnsi="Arial" w:hint="default"/>
      </w:rPr>
    </w:lvl>
    <w:lvl w:ilvl="1" w:tplc="DBF0491E">
      <w:start w:val="1676"/>
      <w:numFmt w:val="bullet"/>
      <w:lvlText w:val="–"/>
      <w:lvlJc w:val="left"/>
      <w:pPr>
        <w:tabs>
          <w:tab w:val="num" w:pos="1505"/>
        </w:tabs>
        <w:ind w:left="1505" w:hanging="360"/>
      </w:pPr>
      <w:rPr>
        <w:rFonts w:ascii="Arial" w:hAnsi="Arial" w:hint="default"/>
      </w:rPr>
    </w:lvl>
    <w:lvl w:ilvl="2" w:tplc="7A9E94D4">
      <w:start w:val="1"/>
      <w:numFmt w:val="bullet"/>
      <w:lvlText w:val="•"/>
      <w:lvlJc w:val="left"/>
      <w:pPr>
        <w:tabs>
          <w:tab w:val="num" w:pos="2225"/>
        </w:tabs>
        <w:ind w:left="2225" w:hanging="360"/>
      </w:pPr>
      <w:rPr>
        <w:rFonts w:ascii="Arial" w:hAnsi="Arial" w:hint="default"/>
      </w:rPr>
    </w:lvl>
    <w:lvl w:ilvl="3" w:tplc="F9803F9A" w:tentative="1">
      <w:start w:val="1"/>
      <w:numFmt w:val="bullet"/>
      <w:lvlText w:val="•"/>
      <w:lvlJc w:val="left"/>
      <w:pPr>
        <w:tabs>
          <w:tab w:val="num" w:pos="2945"/>
        </w:tabs>
        <w:ind w:left="2945" w:hanging="360"/>
      </w:pPr>
      <w:rPr>
        <w:rFonts w:ascii="Arial" w:hAnsi="Arial" w:hint="default"/>
      </w:rPr>
    </w:lvl>
    <w:lvl w:ilvl="4" w:tplc="6326391E" w:tentative="1">
      <w:start w:val="1"/>
      <w:numFmt w:val="bullet"/>
      <w:lvlText w:val="•"/>
      <w:lvlJc w:val="left"/>
      <w:pPr>
        <w:tabs>
          <w:tab w:val="num" w:pos="3665"/>
        </w:tabs>
        <w:ind w:left="3665" w:hanging="360"/>
      </w:pPr>
      <w:rPr>
        <w:rFonts w:ascii="Arial" w:hAnsi="Arial" w:hint="default"/>
      </w:rPr>
    </w:lvl>
    <w:lvl w:ilvl="5" w:tplc="956A6ECA" w:tentative="1">
      <w:start w:val="1"/>
      <w:numFmt w:val="bullet"/>
      <w:lvlText w:val="•"/>
      <w:lvlJc w:val="left"/>
      <w:pPr>
        <w:tabs>
          <w:tab w:val="num" w:pos="4385"/>
        </w:tabs>
        <w:ind w:left="4385" w:hanging="360"/>
      </w:pPr>
      <w:rPr>
        <w:rFonts w:ascii="Arial" w:hAnsi="Arial" w:hint="default"/>
      </w:rPr>
    </w:lvl>
    <w:lvl w:ilvl="6" w:tplc="D604F720" w:tentative="1">
      <w:start w:val="1"/>
      <w:numFmt w:val="bullet"/>
      <w:lvlText w:val="•"/>
      <w:lvlJc w:val="left"/>
      <w:pPr>
        <w:tabs>
          <w:tab w:val="num" w:pos="5105"/>
        </w:tabs>
        <w:ind w:left="5105" w:hanging="360"/>
      </w:pPr>
      <w:rPr>
        <w:rFonts w:ascii="Arial" w:hAnsi="Arial" w:hint="default"/>
      </w:rPr>
    </w:lvl>
    <w:lvl w:ilvl="7" w:tplc="136EDF12" w:tentative="1">
      <w:start w:val="1"/>
      <w:numFmt w:val="bullet"/>
      <w:lvlText w:val="•"/>
      <w:lvlJc w:val="left"/>
      <w:pPr>
        <w:tabs>
          <w:tab w:val="num" w:pos="5825"/>
        </w:tabs>
        <w:ind w:left="5825" w:hanging="360"/>
      </w:pPr>
      <w:rPr>
        <w:rFonts w:ascii="Arial" w:hAnsi="Arial" w:hint="default"/>
      </w:rPr>
    </w:lvl>
    <w:lvl w:ilvl="8" w:tplc="6D7494DC" w:tentative="1">
      <w:start w:val="1"/>
      <w:numFmt w:val="bullet"/>
      <w:lvlText w:val="•"/>
      <w:lvlJc w:val="left"/>
      <w:pPr>
        <w:tabs>
          <w:tab w:val="num" w:pos="6545"/>
        </w:tabs>
        <w:ind w:left="6545" w:hanging="360"/>
      </w:pPr>
      <w:rPr>
        <w:rFonts w:ascii="Arial" w:hAnsi="Arial" w:hint="default"/>
      </w:rPr>
    </w:lvl>
  </w:abstractNum>
  <w:abstractNum w:abstractNumId="58">
    <w:nsid w:val="6B9171DA"/>
    <w:multiLevelType w:val="hybridMultilevel"/>
    <w:tmpl w:val="9106043E"/>
    <w:lvl w:ilvl="0" w:tplc="62F2699E">
      <w:start w:val="1"/>
      <w:numFmt w:val="bullet"/>
      <w:lvlText w:val="•"/>
      <w:lvlJc w:val="left"/>
      <w:pPr>
        <w:ind w:left="770" w:hanging="360"/>
      </w:pPr>
      <w:rPr>
        <w:rFonts w:ascii="Arial" w:hAnsi="Aria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9">
    <w:nsid w:val="6D71625D"/>
    <w:multiLevelType w:val="hybridMultilevel"/>
    <w:tmpl w:val="65504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FB54F51"/>
    <w:multiLevelType w:val="hybridMultilevel"/>
    <w:tmpl w:val="564AD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48F6860"/>
    <w:multiLevelType w:val="hybridMultilevel"/>
    <w:tmpl w:val="E946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3">
    <w:nsid w:val="77984421"/>
    <w:multiLevelType w:val="hybridMultilevel"/>
    <w:tmpl w:val="F24CD16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1"/>
  </w:num>
  <w:num w:numId="3">
    <w:abstractNumId w:val="65"/>
  </w:num>
  <w:num w:numId="4">
    <w:abstractNumId w:val="64"/>
  </w:num>
  <w:num w:numId="5">
    <w:abstractNumId w:val="33"/>
  </w:num>
  <w:num w:numId="6">
    <w:abstractNumId w:val="4"/>
  </w:num>
  <w:num w:numId="7">
    <w:abstractNumId w:val="59"/>
  </w:num>
  <w:num w:numId="8">
    <w:abstractNumId w:val="31"/>
  </w:num>
  <w:num w:numId="9">
    <w:abstractNumId w:val="31"/>
  </w:num>
  <w:num w:numId="10">
    <w:abstractNumId w:val="28"/>
  </w:num>
  <w:num w:numId="11">
    <w:abstractNumId w:val="62"/>
  </w:num>
  <w:num w:numId="12">
    <w:abstractNumId w:val="23"/>
  </w:num>
  <w:num w:numId="13">
    <w:abstractNumId w:val="31"/>
  </w:num>
  <w:num w:numId="14">
    <w:abstractNumId w:val="36"/>
  </w:num>
  <w:num w:numId="15">
    <w:abstractNumId w:val="31"/>
  </w:num>
  <w:num w:numId="16">
    <w:abstractNumId w:val="35"/>
  </w:num>
  <w:num w:numId="17">
    <w:abstractNumId w:val="35"/>
  </w:num>
  <w:num w:numId="18">
    <w:abstractNumId w:val="25"/>
  </w:num>
  <w:num w:numId="19">
    <w:abstractNumId w:val="32"/>
  </w:num>
  <w:num w:numId="20">
    <w:abstractNumId w:val="13"/>
  </w:num>
  <w:num w:numId="21">
    <w:abstractNumId w:val="11"/>
  </w:num>
  <w:num w:numId="22">
    <w:abstractNumId w:val="16"/>
  </w:num>
  <w:num w:numId="23">
    <w:abstractNumId w:val="55"/>
  </w:num>
  <w:num w:numId="24">
    <w:abstractNumId w:val="38"/>
  </w:num>
  <w:num w:numId="25">
    <w:abstractNumId w:val="3"/>
  </w:num>
  <w:num w:numId="26">
    <w:abstractNumId w:val="54"/>
  </w:num>
  <w:num w:numId="27">
    <w:abstractNumId w:val="50"/>
  </w:num>
  <w:num w:numId="28">
    <w:abstractNumId w:val="7"/>
  </w:num>
  <w:num w:numId="29">
    <w:abstractNumId w:val="35"/>
  </w:num>
  <w:num w:numId="30">
    <w:abstractNumId w:val="22"/>
  </w:num>
  <w:num w:numId="31">
    <w:abstractNumId w:val="17"/>
  </w:num>
  <w:num w:numId="32">
    <w:abstractNumId w:val="26"/>
  </w:num>
  <w:num w:numId="33">
    <w:abstractNumId w:val="31"/>
  </w:num>
  <w:num w:numId="34">
    <w:abstractNumId w:val="49"/>
  </w:num>
  <w:num w:numId="35">
    <w:abstractNumId w:val="31"/>
  </w:num>
  <w:num w:numId="36">
    <w:abstractNumId w:val="35"/>
  </w:num>
  <w:num w:numId="37">
    <w:abstractNumId w:val="21"/>
  </w:num>
  <w:num w:numId="3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56"/>
  </w:num>
  <w:num w:numId="41">
    <w:abstractNumId w:val="57"/>
  </w:num>
  <w:num w:numId="42">
    <w:abstractNumId w:val="9"/>
  </w:num>
  <w:num w:numId="43">
    <w:abstractNumId w:val="44"/>
  </w:num>
  <w:num w:numId="44">
    <w:abstractNumId w:val="19"/>
  </w:num>
  <w:num w:numId="45">
    <w:abstractNumId w:val="43"/>
  </w:num>
  <w:num w:numId="46">
    <w:abstractNumId w:val="48"/>
  </w:num>
  <w:num w:numId="47">
    <w:abstractNumId w:val="31"/>
  </w:num>
  <w:num w:numId="48">
    <w:abstractNumId w:val="66"/>
  </w:num>
  <w:num w:numId="49">
    <w:abstractNumId w:val="52"/>
  </w:num>
  <w:num w:numId="50">
    <w:abstractNumId w:val="12"/>
  </w:num>
  <w:num w:numId="51">
    <w:abstractNumId w:val="18"/>
  </w:num>
  <w:num w:numId="52">
    <w:abstractNumId w:val="39"/>
  </w:num>
  <w:num w:numId="53">
    <w:abstractNumId w:val="15"/>
  </w:num>
  <w:num w:numId="54">
    <w:abstractNumId w:val="40"/>
  </w:num>
  <w:num w:numId="55">
    <w:abstractNumId w:val="37"/>
  </w:num>
  <w:num w:numId="56">
    <w:abstractNumId w:val="47"/>
  </w:num>
  <w:num w:numId="57">
    <w:abstractNumId w:val="31"/>
  </w:num>
  <w:num w:numId="58">
    <w:abstractNumId w:val="31"/>
  </w:num>
  <w:num w:numId="59">
    <w:abstractNumId w:val="30"/>
  </w:num>
  <w:num w:numId="60">
    <w:abstractNumId w:val="1"/>
  </w:num>
  <w:num w:numId="61">
    <w:abstractNumId w:val="2"/>
  </w:num>
  <w:num w:numId="62">
    <w:abstractNumId w:val="24"/>
  </w:num>
  <w:num w:numId="63">
    <w:abstractNumId w:val="10"/>
  </w:num>
  <w:num w:numId="64">
    <w:abstractNumId w:val="60"/>
  </w:num>
  <w:num w:numId="65">
    <w:abstractNumId w:val="31"/>
  </w:num>
  <w:num w:numId="66">
    <w:abstractNumId w:val="53"/>
  </w:num>
  <w:num w:numId="67">
    <w:abstractNumId w:val="46"/>
  </w:num>
  <w:num w:numId="68">
    <w:abstractNumId w:val="0"/>
  </w:num>
  <w:num w:numId="69">
    <w:abstractNumId w:val="63"/>
  </w:num>
  <w:num w:numId="70">
    <w:abstractNumId w:val="5"/>
  </w:num>
  <w:num w:numId="71">
    <w:abstractNumId w:val="34"/>
  </w:num>
  <w:num w:numId="72">
    <w:abstractNumId w:val="45"/>
  </w:num>
  <w:num w:numId="73">
    <w:abstractNumId w:val="41"/>
  </w:num>
  <w:num w:numId="74">
    <w:abstractNumId w:val="20"/>
  </w:num>
  <w:num w:numId="7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6">
    <w:abstractNumId w:val="27"/>
  </w:num>
  <w:num w:numId="77">
    <w:abstractNumId w:val="14"/>
  </w:num>
  <w:num w:numId="78">
    <w:abstractNumId w:val="61"/>
  </w:num>
  <w:num w:numId="79">
    <w:abstractNumId w:val="29"/>
  </w:num>
  <w:num w:numId="80">
    <w:abstractNumId w:val="42"/>
  </w:num>
  <w:num w:numId="81">
    <w:abstractNumId w:val="31"/>
  </w:num>
  <w:num w:numId="82">
    <w:abstractNumId w:val="58"/>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6594"/>
  </w:hdrShapeDefaults>
  <w:footnotePr>
    <w:footnote w:id="-1"/>
    <w:footnote w:id="0"/>
  </w:footnotePr>
  <w:endnotePr>
    <w:endnote w:id="-1"/>
    <w:endnote w:id="0"/>
  </w:endnotePr>
  <w:compat>
    <w:useFELayout/>
  </w:compat>
  <w:rsids>
    <w:rsidRoot w:val="00CF5263"/>
    <w:rsid w:val="00000095"/>
    <w:rsid w:val="000004B1"/>
    <w:rsid w:val="000005A4"/>
    <w:rsid w:val="0000061F"/>
    <w:rsid w:val="000008F7"/>
    <w:rsid w:val="000009C1"/>
    <w:rsid w:val="00000A70"/>
    <w:rsid w:val="00000D04"/>
    <w:rsid w:val="00000DB2"/>
    <w:rsid w:val="00000E1A"/>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AEB"/>
    <w:rsid w:val="00005CA0"/>
    <w:rsid w:val="0000721A"/>
    <w:rsid w:val="000072B6"/>
    <w:rsid w:val="00007801"/>
    <w:rsid w:val="00007813"/>
    <w:rsid w:val="000100F8"/>
    <w:rsid w:val="0001083B"/>
    <w:rsid w:val="000108F3"/>
    <w:rsid w:val="000109E6"/>
    <w:rsid w:val="00011C72"/>
    <w:rsid w:val="00011F67"/>
    <w:rsid w:val="00012032"/>
    <w:rsid w:val="00012646"/>
    <w:rsid w:val="00012862"/>
    <w:rsid w:val="000128E6"/>
    <w:rsid w:val="00012E54"/>
    <w:rsid w:val="000131C1"/>
    <w:rsid w:val="00014408"/>
    <w:rsid w:val="00014434"/>
    <w:rsid w:val="000148F7"/>
    <w:rsid w:val="000152CB"/>
    <w:rsid w:val="00015891"/>
    <w:rsid w:val="00015EFB"/>
    <w:rsid w:val="000161E3"/>
    <w:rsid w:val="00016298"/>
    <w:rsid w:val="000162B7"/>
    <w:rsid w:val="000165E2"/>
    <w:rsid w:val="00016B16"/>
    <w:rsid w:val="000172BE"/>
    <w:rsid w:val="00017AC5"/>
    <w:rsid w:val="00017D8A"/>
    <w:rsid w:val="00020363"/>
    <w:rsid w:val="0002060B"/>
    <w:rsid w:val="00020645"/>
    <w:rsid w:val="00020C3B"/>
    <w:rsid w:val="00023127"/>
    <w:rsid w:val="00023388"/>
    <w:rsid w:val="00023425"/>
    <w:rsid w:val="00023C97"/>
    <w:rsid w:val="00023E14"/>
    <w:rsid w:val="000241BE"/>
    <w:rsid w:val="000242F2"/>
    <w:rsid w:val="00024495"/>
    <w:rsid w:val="00025715"/>
    <w:rsid w:val="0002664D"/>
    <w:rsid w:val="00026C09"/>
    <w:rsid w:val="00026CF8"/>
    <w:rsid w:val="00026D0D"/>
    <w:rsid w:val="00026D4B"/>
    <w:rsid w:val="00026DA0"/>
    <w:rsid w:val="00026FC4"/>
    <w:rsid w:val="00027367"/>
    <w:rsid w:val="000275C6"/>
    <w:rsid w:val="00027AD6"/>
    <w:rsid w:val="0003024C"/>
    <w:rsid w:val="000303DC"/>
    <w:rsid w:val="000304E4"/>
    <w:rsid w:val="00030746"/>
    <w:rsid w:val="00030825"/>
    <w:rsid w:val="000308D1"/>
    <w:rsid w:val="00030EEF"/>
    <w:rsid w:val="00030F5E"/>
    <w:rsid w:val="000311C3"/>
    <w:rsid w:val="0003135B"/>
    <w:rsid w:val="000318CB"/>
    <w:rsid w:val="000318DA"/>
    <w:rsid w:val="00031ADB"/>
    <w:rsid w:val="00032056"/>
    <w:rsid w:val="000328CA"/>
    <w:rsid w:val="00032E40"/>
    <w:rsid w:val="0003376B"/>
    <w:rsid w:val="00033C1B"/>
    <w:rsid w:val="00034676"/>
    <w:rsid w:val="000346E6"/>
    <w:rsid w:val="00034B13"/>
    <w:rsid w:val="00034F38"/>
    <w:rsid w:val="00034FCB"/>
    <w:rsid w:val="00035129"/>
    <w:rsid w:val="000351DF"/>
    <w:rsid w:val="0003525D"/>
    <w:rsid w:val="000352B3"/>
    <w:rsid w:val="00035519"/>
    <w:rsid w:val="000355B3"/>
    <w:rsid w:val="00035910"/>
    <w:rsid w:val="00035B2B"/>
    <w:rsid w:val="00035B5C"/>
    <w:rsid w:val="0003635A"/>
    <w:rsid w:val="00036569"/>
    <w:rsid w:val="000365DC"/>
    <w:rsid w:val="0003669F"/>
    <w:rsid w:val="00036D56"/>
    <w:rsid w:val="000371DE"/>
    <w:rsid w:val="000372C9"/>
    <w:rsid w:val="000401AF"/>
    <w:rsid w:val="0004023E"/>
    <w:rsid w:val="0004024B"/>
    <w:rsid w:val="00040B5B"/>
    <w:rsid w:val="00041C57"/>
    <w:rsid w:val="0004263D"/>
    <w:rsid w:val="00042E66"/>
    <w:rsid w:val="000431E2"/>
    <w:rsid w:val="000434B7"/>
    <w:rsid w:val="000435E4"/>
    <w:rsid w:val="00043746"/>
    <w:rsid w:val="00043E0D"/>
    <w:rsid w:val="00043FF9"/>
    <w:rsid w:val="00044456"/>
    <w:rsid w:val="000448E9"/>
    <w:rsid w:val="0004565D"/>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2FFD"/>
    <w:rsid w:val="000530DF"/>
    <w:rsid w:val="000535EE"/>
    <w:rsid w:val="00053697"/>
    <w:rsid w:val="000539B3"/>
    <w:rsid w:val="00053C50"/>
    <w:rsid w:val="00054334"/>
    <w:rsid w:val="00054404"/>
    <w:rsid w:val="000549FE"/>
    <w:rsid w:val="00054A31"/>
    <w:rsid w:val="00054AFB"/>
    <w:rsid w:val="00054E0C"/>
    <w:rsid w:val="00055068"/>
    <w:rsid w:val="0005532C"/>
    <w:rsid w:val="000553D8"/>
    <w:rsid w:val="0005541D"/>
    <w:rsid w:val="00055DEC"/>
    <w:rsid w:val="00056047"/>
    <w:rsid w:val="00056515"/>
    <w:rsid w:val="0005654B"/>
    <w:rsid w:val="000565C8"/>
    <w:rsid w:val="00056A34"/>
    <w:rsid w:val="00056A36"/>
    <w:rsid w:val="00056DF5"/>
    <w:rsid w:val="00057A25"/>
    <w:rsid w:val="00057DC8"/>
    <w:rsid w:val="00057F7B"/>
    <w:rsid w:val="000610F2"/>
    <w:rsid w:val="000612E1"/>
    <w:rsid w:val="000614FE"/>
    <w:rsid w:val="00061CA1"/>
    <w:rsid w:val="00061F5F"/>
    <w:rsid w:val="00062451"/>
    <w:rsid w:val="0006360A"/>
    <w:rsid w:val="00063DF9"/>
    <w:rsid w:val="00064DD8"/>
    <w:rsid w:val="00065D38"/>
    <w:rsid w:val="0006600F"/>
    <w:rsid w:val="0006685A"/>
    <w:rsid w:val="000675C4"/>
    <w:rsid w:val="000677FC"/>
    <w:rsid w:val="00067C81"/>
    <w:rsid w:val="00067DD1"/>
    <w:rsid w:val="00070447"/>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380"/>
    <w:rsid w:val="0007344F"/>
    <w:rsid w:val="000736C1"/>
    <w:rsid w:val="00073700"/>
    <w:rsid w:val="00073797"/>
    <w:rsid w:val="000738FA"/>
    <w:rsid w:val="00073DEC"/>
    <w:rsid w:val="00073EF3"/>
    <w:rsid w:val="00074444"/>
    <w:rsid w:val="000745AA"/>
    <w:rsid w:val="00074824"/>
    <w:rsid w:val="00074E86"/>
    <w:rsid w:val="00075560"/>
    <w:rsid w:val="00075D87"/>
    <w:rsid w:val="00076097"/>
    <w:rsid w:val="00076541"/>
    <w:rsid w:val="00076A1C"/>
    <w:rsid w:val="00076A7B"/>
    <w:rsid w:val="000772F4"/>
    <w:rsid w:val="000776EB"/>
    <w:rsid w:val="00077ACD"/>
    <w:rsid w:val="00077B7C"/>
    <w:rsid w:val="00080A42"/>
    <w:rsid w:val="00081221"/>
    <w:rsid w:val="00081E62"/>
    <w:rsid w:val="00082273"/>
    <w:rsid w:val="000822EC"/>
    <w:rsid w:val="000823B0"/>
    <w:rsid w:val="000823EA"/>
    <w:rsid w:val="0008279D"/>
    <w:rsid w:val="000827BE"/>
    <w:rsid w:val="00082822"/>
    <w:rsid w:val="000832F9"/>
    <w:rsid w:val="00083322"/>
    <w:rsid w:val="0008335B"/>
    <w:rsid w:val="00083379"/>
    <w:rsid w:val="00083587"/>
    <w:rsid w:val="00083838"/>
    <w:rsid w:val="00083B6A"/>
    <w:rsid w:val="00083CC8"/>
    <w:rsid w:val="00084CDA"/>
    <w:rsid w:val="00084D96"/>
    <w:rsid w:val="00084DD8"/>
    <w:rsid w:val="0008510A"/>
    <w:rsid w:val="0008563C"/>
    <w:rsid w:val="00085E04"/>
    <w:rsid w:val="00085E93"/>
    <w:rsid w:val="00086800"/>
    <w:rsid w:val="0008697A"/>
    <w:rsid w:val="00086BA0"/>
    <w:rsid w:val="00086C33"/>
    <w:rsid w:val="00086D1A"/>
    <w:rsid w:val="0008770E"/>
    <w:rsid w:val="00087913"/>
    <w:rsid w:val="000879DD"/>
    <w:rsid w:val="00087CC7"/>
    <w:rsid w:val="00090056"/>
    <w:rsid w:val="000901F6"/>
    <w:rsid w:val="00090232"/>
    <w:rsid w:val="000902DC"/>
    <w:rsid w:val="00090871"/>
    <w:rsid w:val="00090E73"/>
    <w:rsid w:val="00090F1F"/>
    <w:rsid w:val="00090F83"/>
    <w:rsid w:val="000911AE"/>
    <w:rsid w:val="00092A3A"/>
    <w:rsid w:val="00092E04"/>
    <w:rsid w:val="000933D9"/>
    <w:rsid w:val="000935F1"/>
    <w:rsid w:val="00093697"/>
    <w:rsid w:val="00093CB3"/>
    <w:rsid w:val="00093D42"/>
    <w:rsid w:val="00093E30"/>
    <w:rsid w:val="000940DB"/>
    <w:rsid w:val="00094765"/>
    <w:rsid w:val="0009487E"/>
    <w:rsid w:val="00094A16"/>
    <w:rsid w:val="00094DE6"/>
    <w:rsid w:val="00094F41"/>
    <w:rsid w:val="00095A77"/>
    <w:rsid w:val="00095D74"/>
    <w:rsid w:val="00095E3B"/>
    <w:rsid w:val="00096356"/>
    <w:rsid w:val="00097245"/>
    <w:rsid w:val="000977C0"/>
    <w:rsid w:val="00097C99"/>
    <w:rsid w:val="000A01C5"/>
    <w:rsid w:val="000A07F3"/>
    <w:rsid w:val="000A0BCD"/>
    <w:rsid w:val="000A0EBC"/>
    <w:rsid w:val="000A0F14"/>
    <w:rsid w:val="000A0F86"/>
    <w:rsid w:val="000A0F94"/>
    <w:rsid w:val="000A1441"/>
    <w:rsid w:val="000A148A"/>
    <w:rsid w:val="000A174F"/>
    <w:rsid w:val="000A1A06"/>
    <w:rsid w:val="000A1B60"/>
    <w:rsid w:val="000A1C37"/>
    <w:rsid w:val="000A1DE0"/>
    <w:rsid w:val="000A215A"/>
    <w:rsid w:val="000A21B4"/>
    <w:rsid w:val="000A222D"/>
    <w:rsid w:val="000A261A"/>
    <w:rsid w:val="000A2630"/>
    <w:rsid w:val="000A2AAF"/>
    <w:rsid w:val="000A2CC7"/>
    <w:rsid w:val="000A2ED6"/>
    <w:rsid w:val="000A30D1"/>
    <w:rsid w:val="000A30D4"/>
    <w:rsid w:val="000A33FA"/>
    <w:rsid w:val="000A359D"/>
    <w:rsid w:val="000A35FD"/>
    <w:rsid w:val="000A3AE4"/>
    <w:rsid w:val="000A4205"/>
    <w:rsid w:val="000A446B"/>
    <w:rsid w:val="000A4606"/>
    <w:rsid w:val="000A4A19"/>
    <w:rsid w:val="000A4B71"/>
    <w:rsid w:val="000A55CF"/>
    <w:rsid w:val="000A5734"/>
    <w:rsid w:val="000A59ED"/>
    <w:rsid w:val="000A6351"/>
    <w:rsid w:val="000A63D6"/>
    <w:rsid w:val="000A67CF"/>
    <w:rsid w:val="000A6AE4"/>
    <w:rsid w:val="000A6E02"/>
    <w:rsid w:val="000A6F26"/>
    <w:rsid w:val="000A72EE"/>
    <w:rsid w:val="000A7800"/>
    <w:rsid w:val="000A7B38"/>
    <w:rsid w:val="000A7BD9"/>
    <w:rsid w:val="000A7DC4"/>
    <w:rsid w:val="000A7EE7"/>
    <w:rsid w:val="000B0281"/>
    <w:rsid w:val="000B0343"/>
    <w:rsid w:val="000B0A66"/>
    <w:rsid w:val="000B0ABC"/>
    <w:rsid w:val="000B0DFB"/>
    <w:rsid w:val="000B1C66"/>
    <w:rsid w:val="000B268A"/>
    <w:rsid w:val="000B2985"/>
    <w:rsid w:val="000B2AFF"/>
    <w:rsid w:val="000B2C88"/>
    <w:rsid w:val="000B3228"/>
    <w:rsid w:val="000B3342"/>
    <w:rsid w:val="000B390E"/>
    <w:rsid w:val="000B39E2"/>
    <w:rsid w:val="000B42C6"/>
    <w:rsid w:val="000B43D6"/>
    <w:rsid w:val="000B44D5"/>
    <w:rsid w:val="000B46A7"/>
    <w:rsid w:val="000B4A1A"/>
    <w:rsid w:val="000B4A41"/>
    <w:rsid w:val="000B4D5B"/>
    <w:rsid w:val="000B51FA"/>
    <w:rsid w:val="000B55C3"/>
    <w:rsid w:val="000B5836"/>
    <w:rsid w:val="000B5905"/>
    <w:rsid w:val="000B5975"/>
    <w:rsid w:val="000B5B31"/>
    <w:rsid w:val="000B64E9"/>
    <w:rsid w:val="000B661D"/>
    <w:rsid w:val="000B66D7"/>
    <w:rsid w:val="000B6A4F"/>
    <w:rsid w:val="000B6A9D"/>
    <w:rsid w:val="000B6DC2"/>
    <w:rsid w:val="000B6E2C"/>
    <w:rsid w:val="000B707C"/>
    <w:rsid w:val="000B76C5"/>
    <w:rsid w:val="000B7A10"/>
    <w:rsid w:val="000C0024"/>
    <w:rsid w:val="000C0884"/>
    <w:rsid w:val="000C095A"/>
    <w:rsid w:val="000C115D"/>
    <w:rsid w:val="000C117A"/>
    <w:rsid w:val="000C1535"/>
    <w:rsid w:val="000C1A41"/>
    <w:rsid w:val="000C2034"/>
    <w:rsid w:val="000C2146"/>
    <w:rsid w:val="000C219A"/>
    <w:rsid w:val="000C252B"/>
    <w:rsid w:val="000C28BA"/>
    <w:rsid w:val="000C2FBD"/>
    <w:rsid w:val="000C32B5"/>
    <w:rsid w:val="000C354E"/>
    <w:rsid w:val="000C3B0C"/>
    <w:rsid w:val="000C3D14"/>
    <w:rsid w:val="000C422D"/>
    <w:rsid w:val="000C4382"/>
    <w:rsid w:val="000C54B6"/>
    <w:rsid w:val="000C5531"/>
    <w:rsid w:val="000C58C3"/>
    <w:rsid w:val="000C5F91"/>
    <w:rsid w:val="000C6025"/>
    <w:rsid w:val="000C6EED"/>
    <w:rsid w:val="000C70A9"/>
    <w:rsid w:val="000D03BD"/>
    <w:rsid w:val="000D04BD"/>
    <w:rsid w:val="000D0565"/>
    <w:rsid w:val="000D069B"/>
    <w:rsid w:val="000D0DF2"/>
    <w:rsid w:val="000D0E4E"/>
    <w:rsid w:val="000D1118"/>
    <w:rsid w:val="000D113C"/>
    <w:rsid w:val="000D11E8"/>
    <w:rsid w:val="000D12D1"/>
    <w:rsid w:val="000D159A"/>
    <w:rsid w:val="000D1977"/>
    <w:rsid w:val="000D1D23"/>
    <w:rsid w:val="000D1F0C"/>
    <w:rsid w:val="000D21E5"/>
    <w:rsid w:val="000D22CC"/>
    <w:rsid w:val="000D2490"/>
    <w:rsid w:val="000D36AE"/>
    <w:rsid w:val="000D38A1"/>
    <w:rsid w:val="000D3F07"/>
    <w:rsid w:val="000D412F"/>
    <w:rsid w:val="000D4762"/>
    <w:rsid w:val="000D4B6B"/>
    <w:rsid w:val="000D4C4E"/>
    <w:rsid w:val="000D4F2F"/>
    <w:rsid w:val="000D5077"/>
    <w:rsid w:val="000D50CF"/>
    <w:rsid w:val="000D5362"/>
    <w:rsid w:val="000D5559"/>
    <w:rsid w:val="000D57F8"/>
    <w:rsid w:val="000D5851"/>
    <w:rsid w:val="000D5C60"/>
    <w:rsid w:val="000D5D03"/>
    <w:rsid w:val="000D603B"/>
    <w:rsid w:val="000D60C4"/>
    <w:rsid w:val="000D6532"/>
    <w:rsid w:val="000D68CE"/>
    <w:rsid w:val="000D6FC4"/>
    <w:rsid w:val="000D71E2"/>
    <w:rsid w:val="000D72CD"/>
    <w:rsid w:val="000D73A5"/>
    <w:rsid w:val="000D7CF1"/>
    <w:rsid w:val="000E0226"/>
    <w:rsid w:val="000E02D8"/>
    <w:rsid w:val="000E07D6"/>
    <w:rsid w:val="000E0873"/>
    <w:rsid w:val="000E0E06"/>
    <w:rsid w:val="000E1380"/>
    <w:rsid w:val="000E1386"/>
    <w:rsid w:val="000E161E"/>
    <w:rsid w:val="000E177C"/>
    <w:rsid w:val="000E18DF"/>
    <w:rsid w:val="000E22D2"/>
    <w:rsid w:val="000E29CD"/>
    <w:rsid w:val="000E3505"/>
    <w:rsid w:val="000E3674"/>
    <w:rsid w:val="000E397B"/>
    <w:rsid w:val="000E3A8E"/>
    <w:rsid w:val="000E4293"/>
    <w:rsid w:val="000E44A4"/>
    <w:rsid w:val="000E45B2"/>
    <w:rsid w:val="000E4776"/>
    <w:rsid w:val="000E59A0"/>
    <w:rsid w:val="000E5CEC"/>
    <w:rsid w:val="000E5D9C"/>
    <w:rsid w:val="000E6508"/>
    <w:rsid w:val="000E660A"/>
    <w:rsid w:val="000E67AA"/>
    <w:rsid w:val="000E7A7F"/>
    <w:rsid w:val="000E7A84"/>
    <w:rsid w:val="000F02FA"/>
    <w:rsid w:val="000F0936"/>
    <w:rsid w:val="000F0B20"/>
    <w:rsid w:val="000F118A"/>
    <w:rsid w:val="000F12E9"/>
    <w:rsid w:val="000F15BC"/>
    <w:rsid w:val="000F180A"/>
    <w:rsid w:val="000F1894"/>
    <w:rsid w:val="000F1C92"/>
    <w:rsid w:val="000F1EBC"/>
    <w:rsid w:val="000F27E2"/>
    <w:rsid w:val="000F2EEE"/>
    <w:rsid w:val="000F3521"/>
    <w:rsid w:val="000F3697"/>
    <w:rsid w:val="000F43DD"/>
    <w:rsid w:val="000F47A8"/>
    <w:rsid w:val="000F49D6"/>
    <w:rsid w:val="000F4E48"/>
    <w:rsid w:val="000F4E85"/>
    <w:rsid w:val="000F5A87"/>
    <w:rsid w:val="000F5EA6"/>
    <w:rsid w:val="000F5F7A"/>
    <w:rsid w:val="000F606E"/>
    <w:rsid w:val="000F6AF0"/>
    <w:rsid w:val="000F6B50"/>
    <w:rsid w:val="000F737B"/>
    <w:rsid w:val="000F7427"/>
    <w:rsid w:val="000F7785"/>
    <w:rsid w:val="000F78E7"/>
    <w:rsid w:val="000F7CBB"/>
    <w:rsid w:val="000F7F58"/>
    <w:rsid w:val="00100037"/>
    <w:rsid w:val="00100128"/>
    <w:rsid w:val="001002C2"/>
    <w:rsid w:val="001007FC"/>
    <w:rsid w:val="00100FF3"/>
    <w:rsid w:val="001025DB"/>
    <w:rsid w:val="001026CA"/>
    <w:rsid w:val="0010357B"/>
    <w:rsid w:val="00103C77"/>
    <w:rsid w:val="00103CEA"/>
    <w:rsid w:val="001043C2"/>
    <w:rsid w:val="001043E1"/>
    <w:rsid w:val="0010505A"/>
    <w:rsid w:val="00105CC7"/>
    <w:rsid w:val="00106203"/>
    <w:rsid w:val="00106513"/>
    <w:rsid w:val="0010676E"/>
    <w:rsid w:val="00106D55"/>
    <w:rsid w:val="00106EF3"/>
    <w:rsid w:val="00107139"/>
    <w:rsid w:val="00107779"/>
    <w:rsid w:val="001078C2"/>
    <w:rsid w:val="00107E1C"/>
    <w:rsid w:val="00110243"/>
    <w:rsid w:val="00110C38"/>
    <w:rsid w:val="001112C4"/>
    <w:rsid w:val="00111444"/>
    <w:rsid w:val="00111723"/>
    <w:rsid w:val="001119C4"/>
    <w:rsid w:val="00111A06"/>
    <w:rsid w:val="00111DBC"/>
    <w:rsid w:val="00112129"/>
    <w:rsid w:val="0011225E"/>
    <w:rsid w:val="001129B5"/>
    <w:rsid w:val="0011354C"/>
    <w:rsid w:val="00113689"/>
    <w:rsid w:val="00113A4F"/>
    <w:rsid w:val="00113A73"/>
    <w:rsid w:val="001141E3"/>
    <w:rsid w:val="00114483"/>
    <w:rsid w:val="001144DF"/>
    <w:rsid w:val="001145CC"/>
    <w:rsid w:val="001146E3"/>
    <w:rsid w:val="00114ED4"/>
    <w:rsid w:val="00115161"/>
    <w:rsid w:val="0011557B"/>
    <w:rsid w:val="00115971"/>
    <w:rsid w:val="00116331"/>
    <w:rsid w:val="0011651B"/>
    <w:rsid w:val="00116E68"/>
    <w:rsid w:val="00117C85"/>
    <w:rsid w:val="00117CC2"/>
    <w:rsid w:val="00117F6E"/>
    <w:rsid w:val="001203C6"/>
    <w:rsid w:val="00120B13"/>
    <w:rsid w:val="00120DDA"/>
    <w:rsid w:val="001212D5"/>
    <w:rsid w:val="00121892"/>
    <w:rsid w:val="00122604"/>
    <w:rsid w:val="00122A8A"/>
    <w:rsid w:val="00122FAB"/>
    <w:rsid w:val="001236B5"/>
    <w:rsid w:val="0012386B"/>
    <w:rsid w:val="0012434D"/>
    <w:rsid w:val="00124C58"/>
    <w:rsid w:val="00124D84"/>
    <w:rsid w:val="001250DD"/>
    <w:rsid w:val="00125733"/>
    <w:rsid w:val="00125D0A"/>
    <w:rsid w:val="001263AA"/>
    <w:rsid w:val="00126720"/>
    <w:rsid w:val="00126A0E"/>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26D"/>
    <w:rsid w:val="00134B88"/>
    <w:rsid w:val="001358FF"/>
    <w:rsid w:val="00136A23"/>
    <w:rsid w:val="00136B99"/>
    <w:rsid w:val="001378C5"/>
    <w:rsid w:val="00137ED9"/>
    <w:rsid w:val="0014011E"/>
    <w:rsid w:val="00140473"/>
    <w:rsid w:val="0014063E"/>
    <w:rsid w:val="0014087D"/>
    <w:rsid w:val="00140F74"/>
    <w:rsid w:val="00141191"/>
    <w:rsid w:val="0014159C"/>
    <w:rsid w:val="00141A34"/>
    <w:rsid w:val="00142665"/>
    <w:rsid w:val="001428FF"/>
    <w:rsid w:val="00142BBA"/>
    <w:rsid w:val="001431B2"/>
    <w:rsid w:val="0014384A"/>
    <w:rsid w:val="00143B27"/>
    <w:rsid w:val="00143B89"/>
    <w:rsid w:val="001440D3"/>
    <w:rsid w:val="0014450F"/>
    <w:rsid w:val="0014475D"/>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2E6"/>
    <w:rsid w:val="00154983"/>
    <w:rsid w:val="00154DB2"/>
    <w:rsid w:val="00155515"/>
    <w:rsid w:val="001555EB"/>
    <w:rsid w:val="001557AE"/>
    <w:rsid w:val="001559FA"/>
    <w:rsid w:val="00156374"/>
    <w:rsid w:val="001574E5"/>
    <w:rsid w:val="001577D8"/>
    <w:rsid w:val="00157FC3"/>
    <w:rsid w:val="00160739"/>
    <w:rsid w:val="00160C88"/>
    <w:rsid w:val="00160CC8"/>
    <w:rsid w:val="00161092"/>
    <w:rsid w:val="001614B3"/>
    <w:rsid w:val="0016199D"/>
    <w:rsid w:val="00161BFD"/>
    <w:rsid w:val="00162038"/>
    <w:rsid w:val="0016271E"/>
    <w:rsid w:val="0016271F"/>
    <w:rsid w:val="00162C92"/>
    <w:rsid w:val="00162D7A"/>
    <w:rsid w:val="00162E91"/>
    <w:rsid w:val="00162F4D"/>
    <w:rsid w:val="00164790"/>
    <w:rsid w:val="00164CC7"/>
    <w:rsid w:val="00164DAB"/>
    <w:rsid w:val="00165095"/>
    <w:rsid w:val="00165BBB"/>
    <w:rsid w:val="00165DBC"/>
    <w:rsid w:val="0016613F"/>
    <w:rsid w:val="00166215"/>
    <w:rsid w:val="00166591"/>
    <w:rsid w:val="00166F11"/>
    <w:rsid w:val="0016715E"/>
    <w:rsid w:val="0016750D"/>
    <w:rsid w:val="00167984"/>
    <w:rsid w:val="0017012F"/>
    <w:rsid w:val="00170552"/>
    <w:rsid w:val="00171143"/>
    <w:rsid w:val="00171360"/>
    <w:rsid w:val="00171A97"/>
    <w:rsid w:val="00171B40"/>
    <w:rsid w:val="001720FF"/>
    <w:rsid w:val="001722CB"/>
    <w:rsid w:val="001726DA"/>
    <w:rsid w:val="00172864"/>
    <w:rsid w:val="00172B82"/>
    <w:rsid w:val="00172EFA"/>
    <w:rsid w:val="001733BA"/>
    <w:rsid w:val="0017347C"/>
    <w:rsid w:val="0017356C"/>
    <w:rsid w:val="00173608"/>
    <w:rsid w:val="00173ADE"/>
    <w:rsid w:val="0017416E"/>
    <w:rsid w:val="001745EC"/>
    <w:rsid w:val="001747B7"/>
    <w:rsid w:val="00174AE7"/>
    <w:rsid w:val="00174F8E"/>
    <w:rsid w:val="00175109"/>
    <w:rsid w:val="001752DD"/>
    <w:rsid w:val="00175ADC"/>
    <w:rsid w:val="00175C30"/>
    <w:rsid w:val="00175FE8"/>
    <w:rsid w:val="001761E7"/>
    <w:rsid w:val="0017642E"/>
    <w:rsid w:val="00176A68"/>
    <w:rsid w:val="00176AAE"/>
    <w:rsid w:val="00176D38"/>
    <w:rsid w:val="00177069"/>
    <w:rsid w:val="00177D16"/>
    <w:rsid w:val="00177D59"/>
    <w:rsid w:val="00177D9D"/>
    <w:rsid w:val="00177FC1"/>
    <w:rsid w:val="001803E1"/>
    <w:rsid w:val="00180A91"/>
    <w:rsid w:val="00180FDB"/>
    <w:rsid w:val="001815A2"/>
    <w:rsid w:val="0018182B"/>
    <w:rsid w:val="00181FC1"/>
    <w:rsid w:val="00182EFD"/>
    <w:rsid w:val="00182F94"/>
    <w:rsid w:val="00183034"/>
    <w:rsid w:val="001830F7"/>
    <w:rsid w:val="00183B8E"/>
    <w:rsid w:val="00183EE6"/>
    <w:rsid w:val="0018426C"/>
    <w:rsid w:val="00184524"/>
    <w:rsid w:val="00184955"/>
    <w:rsid w:val="00184F27"/>
    <w:rsid w:val="0018542C"/>
    <w:rsid w:val="0018588A"/>
    <w:rsid w:val="00185BAF"/>
    <w:rsid w:val="00185CF3"/>
    <w:rsid w:val="001861DB"/>
    <w:rsid w:val="00186719"/>
    <w:rsid w:val="001868BA"/>
    <w:rsid w:val="00187252"/>
    <w:rsid w:val="001908F9"/>
    <w:rsid w:val="00190D19"/>
    <w:rsid w:val="0019121D"/>
    <w:rsid w:val="001912D8"/>
    <w:rsid w:val="00191684"/>
    <w:rsid w:val="00191C91"/>
    <w:rsid w:val="00191CE6"/>
    <w:rsid w:val="00192135"/>
    <w:rsid w:val="00192440"/>
    <w:rsid w:val="001926F0"/>
    <w:rsid w:val="00192DD9"/>
    <w:rsid w:val="00193144"/>
    <w:rsid w:val="00193413"/>
    <w:rsid w:val="00193ABD"/>
    <w:rsid w:val="00193F7E"/>
    <w:rsid w:val="001941AF"/>
    <w:rsid w:val="00194339"/>
    <w:rsid w:val="0019467A"/>
    <w:rsid w:val="00194848"/>
    <w:rsid w:val="0019491B"/>
    <w:rsid w:val="001950AE"/>
    <w:rsid w:val="001950D4"/>
    <w:rsid w:val="001955AC"/>
    <w:rsid w:val="001958EA"/>
    <w:rsid w:val="00195E0E"/>
    <w:rsid w:val="00196E0D"/>
    <w:rsid w:val="00196E18"/>
    <w:rsid w:val="00197575"/>
    <w:rsid w:val="001976AC"/>
    <w:rsid w:val="001976E3"/>
    <w:rsid w:val="00197DEE"/>
    <w:rsid w:val="00197FD2"/>
    <w:rsid w:val="001A01BC"/>
    <w:rsid w:val="001A022E"/>
    <w:rsid w:val="001A0649"/>
    <w:rsid w:val="001A1579"/>
    <w:rsid w:val="001A1733"/>
    <w:rsid w:val="001A180D"/>
    <w:rsid w:val="001A1BAC"/>
    <w:rsid w:val="001A1CBE"/>
    <w:rsid w:val="001A23A6"/>
    <w:rsid w:val="001A23CE"/>
    <w:rsid w:val="001A24B6"/>
    <w:rsid w:val="001A256C"/>
    <w:rsid w:val="001A26FF"/>
    <w:rsid w:val="001A2C89"/>
    <w:rsid w:val="001A2CA0"/>
    <w:rsid w:val="001A30D1"/>
    <w:rsid w:val="001A32F3"/>
    <w:rsid w:val="001A3453"/>
    <w:rsid w:val="001A35AC"/>
    <w:rsid w:val="001A433D"/>
    <w:rsid w:val="001A4B27"/>
    <w:rsid w:val="001A5733"/>
    <w:rsid w:val="001A5E98"/>
    <w:rsid w:val="001A6484"/>
    <w:rsid w:val="001A673E"/>
    <w:rsid w:val="001A6DFF"/>
    <w:rsid w:val="001A72F6"/>
    <w:rsid w:val="001A7761"/>
    <w:rsid w:val="001A7763"/>
    <w:rsid w:val="001B0078"/>
    <w:rsid w:val="001B052C"/>
    <w:rsid w:val="001B0CCD"/>
    <w:rsid w:val="001B1664"/>
    <w:rsid w:val="001B1906"/>
    <w:rsid w:val="001B1A23"/>
    <w:rsid w:val="001B1EDA"/>
    <w:rsid w:val="001B20BE"/>
    <w:rsid w:val="001B24A5"/>
    <w:rsid w:val="001B25B7"/>
    <w:rsid w:val="001B283E"/>
    <w:rsid w:val="001B3803"/>
    <w:rsid w:val="001B3964"/>
    <w:rsid w:val="001B3C3F"/>
    <w:rsid w:val="001B3EC2"/>
    <w:rsid w:val="001B4452"/>
    <w:rsid w:val="001B466C"/>
    <w:rsid w:val="001B47BB"/>
    <w:rsid w:val="001B4B83"/>
    <w:rsid w:val="001B4F34"/>
    <w:rsid w:val="001B4FAF"/>
    <w:rsid w:val="001B50EC"/>
    <w:rsid w:val="001B5216"/>
    <w:rsid w:val="001B52EC"/>
    <w:rsid w:val="001B554A"/>
    <w:rsid w:val="001B589B"/>
    <w:rsid w:val="001B5D88"/>
    <w:rsid w:val="001B5E58"/>
    <w:rsid w:val="001B61B7"/>
    <w:rsid w:val="001B6564"/>
    <w:rsid w:val="001B691A"/>
    <w:rsid w:val="001B6A50"/>
    <w:rsid w:val="001B6F89"/>
    <w:rsid w:val="001B73A3"/>
    <w:rsid w:val="001B7ACF"/>
    <w:rsid w:val="001B7ECD"/>
    <w:rsid w:val="001C02D8"/>
    <w:rsid w:val="001C0494"/>
    <w:rsid w:val="001C04E3"/>
    <w:rsid w:val="001C06CC"/>
    <w:rsid w:val="001C0A31"/>
    <w:rsid w:val="001C171D"/>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35"/>
    <w:rsid w:val="001C5D4F"/>
    <w:rsid w:val="001C5FCE"/>
    <w:rsid w:val="001C64C0"/>
    <w:rsid w:val="001C69DA"/>
    <w:rsid w:val="001C6CF4"/>
    <w:rsid w:val="001C6F06"/>
    <w:rsid w:val="001C7758"/>
    <w:rsid w:val="001C7F3A"/>
    <w:rsid w:val="001D09EE"/>
    <w:rsid w:val="001D1072"/>
    <w:rsid w:val="001D1E3A"/>
    <w:rsid w:val="001D1F96"/>
    <w:rsid w:val="001D2299"/>
    <w:rsid w:val="001D2360"/>
    <w:rsid w:val="001D23A5"/>
    <w:rsid w:val="001D24F6"/>
    <w:rsid w:val="001D274A"/>
    <w:rsid w:val="001D2F45"/>
    <w:rsid w:val="001D3109"/>
    <w:rsid w:val="001D32F6"/>
    <w:rsid w:val="001D332E"/>
    <w:rsid w:val="001D36D0"/>
    <w:rsid w:val="001D4334"/>
    <w:rsid w:val="001D5033"/>
    <w:rsid w:val="001D51BC"/>
    <w:rsid w:val="001D55DC"/>
    <w:rsid w:val="001D5736"/>
    <w:rsid w:val="001D5956"/>
    <w:rsid w:val="001D5C88"/>
    <w:rsid w:val="001D6567"/>
    <w:rsid w:val="001D6779"/>
    <w:rsid w:val="001D695C"/>
    <w:rsid w:val="001D6969"/>
    <w:rsid w:val="001D6DF6"/>
    <w:rsid w:val="001D6FD9"/>
    <w:rsid w:val="001D7035"/>
    <w:rsid w:val="001D7119"/>
    <w:rsid w:val="001D7137"/>
    <w:rsid w:val="001D7456"/>
    <w:rsid w:val="001D780E"/>
    <w:rsid w:val="001E017F"/>
    <w:rsid w:val="001E05C3"/>
    <w:rsid w:val="001E0AD3"/>
    <w:rsid w:val="001E0CAB"/>
    <w:rsid w:val="001E106A"/>
    <w:rsid w:val="001E1B23"/>
    <w:rsid w:val="001E2615"/>
    <w:rsid w:val="001E296F"/>
    <w:rsid w:val="001E32BA"/>
    <w:rsid w:val="001E365C"/>
    <w:rsid w:val="001E36A8"/>
    <w:rsid w:val="001E36BF"/>
    <w:rsid w:val="001E36E4"/>
    <w:rsid w:val="001E379D"/>
    <w:rsid w:val="001E3A3C"/>
    <w:rsid w:val="001E410C"/>
    <w:rsid w:val="001E426F"/>
    <w:rsid w:val="001E42C2"/>
    <w:rsid w:val="001E52BF"/>
    <w:rsid w:val="001E5C23"/>
    <w:rsid w:val="001E5D3A"/>
    <w:rsid w:val="001E5E5C"/>
    <w:rsid w:val="001E60C7"/>
    <w:rsid w:val="001E64A4"/>
    <w:rsid w:val="001E68BD"/>
    <w:rsid w:val="001E6FC3"/>
    <w:rsid w:val="001E7402"/>
    <w:rsid w:val="001E7504"/>
    <w:rsid w:val="001E76DF"/>
    <w:rsid w:val="001E7C4C"/>
    <w:rsid w:val="001F02CD"/>
    <w:rsid w:val="001F0743"/>
    <w:rsid w:val="001F08F4"/>
    <w:rsid w:val="001F1308"/>
    <w:rsid w:val="001F1525"/>
    <w:rsid w:val="001F18EF"/>
    <w:rsid w:val="001F1A3B"/>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6AC"/>
    <w:rsid w:val="001F5777"/>
    <w:rsid w:val="001F5874"/>
    <w:rsid w:val="001F5937"/>
    <w:rsid w:val="001F59E3"/>
    <w:rsid w:val="001F59ED"/>
    <w:rsid w:val="001F5DC5"/>
    <w:rsid w:val="001F6112"/>
    <w:rsid w:val="001F6142"/>
    <w:rsid w:val="001F6699"/>
    <w:rsid w:val="001F7121"/>
    <w:rsid w:val="001F7554"/>
    <w:rsid w:val="001F7760"/>
    <w:rsid w:val="001F7DD2"/>
    <w:rsid w:val="0020012C"/>
    <w:rsid w:val="002001CC"/>
    <w:rsid w:val="0020043F"/>
    <w:rsid w:val="0020050D"/>
    <w:rsid w:val="00200724"/>
    <w:rsid w:val="0020088F"/>
    <w:rsid w:val="00200C2B"/>
    <w:rsid w:val="00200D2C"/>
    <w:rsid w:val="002019D8"/>
    <w:rsid w:val="002019E9"/>
    <w:rsid w:val="00201A57"/>
    <w:rsid w:val="00201D64"/>
    <w:rsid w:val="00201EC7"/>
    <w:rsid w:val="00202510"/>
    <w:rsid w:val="002027AE"/>
    <w:rsid w:val="00202C66"/>
    <w:rsid w:val="00202CAD"/>
    <w:rsid w:val="0020349A"/>
    <w:rsid w:val="002034B4"/>
    <w:rsid w:val="002038C9"/>
    <w:rsid w:val="00203967"/>
    <w:rsid w:val="00204032"/>
    <w:rsid w:val="00204BAD"/>
    <w:rsid w:val="00204D2B"/>
    <w:rsid w:val="00204D60"/>
    <w:rsid w:val="00204E81"/>
    <w:rsid w:val="00205627"/>
    <w:rsid w:val="002056D0"/>
    <w:rsid w:val="00205E55"/>
    <w:rsid w:val="00206056"/>
    <w:rsid w:val="002062A1"/>
    <w:rsid w:val="002066E3"/>
    <w:rsid w:val="00206DC4"/>
    <w:rsid w:val="00206E0F"/>
    <w:rsid w:val="00207035"/>
    <w:rsid w:val="002078A2"/>
    <w:rsid w:val="00207B2D"/>
    <w:rsid w:val="00207BD1"/>
    <w:rsid w:val="00207E73"/>
    <w:rsid w:val="00210321"/>
    <w:rsid w:val="00210860"/>
    <w:rsid w:val="00210AD7"/>
    <w:rsid w:val="00210B6A"/>
    <w:rsid w:val="00210F98"/>
    <w:rsid w:val="002113E6"/>
    <w:rsid w:val="002115FB"/>
    <w:rsid w:val="002116CF"/>
    <w:rsid w:val="00212430"/>
    <w:rsid w:val="00212CB6"/>
    <w:rsid w:val="00212D45"/>
    <w:rsid w:val="00212E37"/>
    <w:rsid w:val="00212F12"/>
    <w:rsid w:val="00213026"/>
    <w:rsid w:val="00213568"/>
    <w:rsid w:val="002140FF"/>
    <w:rsid w:val="00214179"/>
    <w:rsid w:val="0021428B"/>
    <w:rsid w:val="0021491C"/>
    <w:rsid w:val="0021495D"/>
    <w:rsid w:val="00215677"/>
    <w:rsid w:val="002156DB"/>
    <w:rsid w:val="00215716"/>
    <w:rsid w:val="00216227"/>
    <w:rsid w:val="002171DB"/>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3C5"/>
    <w:rsid w:val="002257F7"/>
    <w:rsid w:val="00225A6A"/>
    <w:rsid w:val="00225AC7"/>
    <w:rsid w:val="00225ACC"/>
    <w:rsid w:val="00225CB8"/>
    <w:rsid w:val="00225D2B"/>
    <w:rsid w:val="00225EE5"/>
    <w:rsid w:val="00225FF2"/>
    <w:rsid w:val="002261D4"/>
    <w:rsid w:val="00226723"/>
    <w:rsid w:val="0022679A"/>
    <w:rsid w:val="00226F74"/>
    <w:rsid w:val="00227BD0"/>
    <w:rsid w:val="00227BF1"/>
    <w:rsid w:val="00227C71"/>
    <w:rsid w:val="00227ED0"/>
    <w:rsid w:val="00231453"/>
    <w:rsid w:val="00231B94"/>
    <w:rsid w:val="00231C25"/>
    <w:rsid w:val="00231C6F"/>
    <w:rsid w:val="00231F78"/>
    <w:rsid w:val="002325C5"/>
    <w:rsid w:val="00232671"/>
    <w:rsid w:val="002328B9"/>
    <w:rsid w:val="00232A90"/>
    <w:rsid w:val="002332DA"/>
    <w:rsid w:val="002333C6"/>
    <w:rsid w:val="00234141"/>
    <w:rsid w:val="00234151"/>
    <w:rsid w:val="002349B8"/>
    <w:rsid w:val="00234ACB"/>
    <w:rsid w:val="00234F8C"/>
    <w:rsid w:val="00235542"/>
    <w:rsid w:val="0023595D"/>
    <w:rsid w:val="00236986"/>
    <w:rsid w:val="002369B0"/>
    <w:rsid w:val="00236AD8"/>
    <w:rsid w:val="00236C32"/>
    <w:rsid w:val="002373CA"/>
    <w:rsid w:val="00237A46"/>
    <w:rsid w:val="00240044"/>
    <w:rsid w:val="002400D0"/>
    <w:rsid w:val="002401F5"/>
    <w:rsid w:val="00240E54"/>
    <w:rsid w:val="00241476"/>
    <w:rsid w:val="00241595"/>
    <w:rsid w:val="00241660"/>
    <w:rsid w:val="0024177E"/>
    <w:rsid w:val="00242077"/>
    <w:rsid w:val="0024248B"/>
    <w:rsid w:val="002428AC"/>
    <w:rsid w:val="00242EEE"/>
    <w:rsid w:val="002451C5"/>
    <w:rsid w:val="00245AA6"/>
    <w:rsid w:val="00245F1F"/>
    <w:rsid w:val="0024663B"/>
    <w:rsid w:val="002466AA"/>
    <w:rsid w:val="002469E5"/>
    <w:rsid w:val="00246AAE"/>
    <w:rsid w:val="00246F2D"/>
    <w:rsid w:val="00246FC0"/>
    <w:rsid w:val="00247103"/>
    <w:rsid w:val="00247822"/>
    <w:rsid w:val="00247864"/>
    <w:rsid w:val="00247C09"/>
    <w:rsid w:val="00250067"/>
    <w:rsid w:val="00250C29"/>
    <w:rsid w:val="002516DE"/>
    <w:rsid w:val="00251F81"/>
    <w:rsid w:val="00251F8C"/>
    <w:rsid w:val="0025204A"/>
    <w:rsid w:val="00252667"/>
    <w:rsid w:val="002526D9"/>
    <w:rsid w:val="00252759"/>
    <w:rsid w:val="00252BE0"/>
    <w:rsid w:val="00253588"/>
    <w:rsid w:val="00254262"/>
    <w:rsid w:val="00254491"/>
    <w:rsid w:val="002546F4"/>
    <w:rsid w:val="00254A9B"/>
    <w:rsid w:val="00254E67"/>
    <w:rsid w:val="002551D0"/>
    <w:rsid w:val="00255374"/>
    <w:rsid w:val="00255389"/>
    <w:rsid w:val="0025568D"/>
    <w:rsid w:val="002560C1"/>
    <w:rsid w:val="00256AEC"/>
    <w:rsid w:val="00256B5C"/>
    <w:rsid w:val="00257BE2"/>
    <w:rsid w:val="00257BF4"/>
    <w:rsid w:val="00260003"/>
    <w:rsid w:val="0026004F"/>
    <w:rsid w:val="0026035D"/>
    <w:rsid w:val="002603E4"/>
    <w:rsid w:val="002606D6"/>
    <w:rsid w:val="00260A5B"/>
    <w:rsid w:val="00260C56"/>
    <w:rsid w:val="00261C98"/>
    <w:rsid w:val="0026248E"/>
    <w:rsid w:val="00262914"/>
    <w:rsid w:val="002630BE"/>
    <w:rsid w:val="0026357C"/>
    <w:rsid w:val="00264504"/>
    <w:rsid w:val="00264773"/>
    <w:rsid w:val="002647BF"/>
    <w:rsid w:val="002647D5"/>
    <w:rsid w:val="00264914"/>
    <w:rsid w:val="00265032"/>
    <w:rsid w:val="002651FB"/>
    <w:rsid w:val="0026538C"/>
    <w:rsid w:val="002653C3"/>
    <w:rsid w:val="00265733"/>
    <w:rsid w:val="00265781"/>
    <w:rsid w:val="00266B13"/>
    <w:rsid w:val="00267ADD"/>
    <w:rsid w:val="00267ECD"/>
    <w:rsid w:val="00270728"/>
    <w:rsid w:val="00270AA3"/>
    <w:rsid w:val="00270B0D"/>
    <w:rsid w:val="00270D42"/>
    <w:rsid w:val="002713A7"/>
    <w:rsid w:val="0027195D"/>
    <w:rsid w:val="0027208B"/>
    <w:rsid w:val="00272215"/>
    <w:rsid w:val="00272B03"/>
    <w:rsid w:val="002733E2"/>
    <w:rsid w:val="002734C7"/>
    <w:rsid w:val="002737B5"/>
    <w:rsid w:val="00273DC3"/>
    <w:rsid w:val="0027449F"/>
    <w:rsid w:val="00274817"/>
    <w:rsid w:val="00274A82"/>
    <w:rsid w:val="00274EAC"/>
    <w:rsid w:val="00274F30"/>
    <w:rsid w:val="002750B1"/>
    <w:rsid w:val="002753AA"/>
    <w:rsid w:val="00275F5A"/>
    <w:rsid w:val="0027653A"/>
    <w:rsid w:val="00276A35"/>
    <w:rsid w:val="00276AF3"/>
    <w:rsid w:val="00277835"/>
    <w:rsid w:val="00280AB1"/>
    <w:rsid w:val="00280D8E"/>
    <w:rsid w:val="00280E18"/>
    <w:rsid w:val="00281480"/>
    <w:rsid w:val="002815E4"/>
    <w:rsid w:val="00281B7F"/>
    <w:rsid w:val="002836A0"/>
    <w:rsid w:val="002839A5"/>
    <w:rsid w:val="00283EC3"/>
    <w:rsid w:val="00284299"/>
    <w:rsid w:val="002845CD"/>
    <w:rsid w:val="00284712"/>
    <w:rsid w:val="002849C6"/>
    <w:rsid w:val="00284BAE"/>
    <w:rsid w:val="00284E32"/>
    <w:rsid w:val="002859AF"/>
    <w:rsid w:val="002859B9"/>
    <w:rsid w:val="00285CB7"/>
    <w:rsid w:val="00286070"/>
    <w:rsid w:val="00286920"/>
    <w:rsid w:val="00286AE7"/>
    <w:rsid w:val="00287243"/>
    <w:rsid w:val="00287399"/>
    <w:rsid w:val="00290647"/>
    <w:rsid w:val="00291385"/>
    <w:rsid w:val="00291422"/>
    <w:rsid w:val="0029154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3B1"/>
    <w:rsid w:val="00296A3B"/>
    <w:rsid w:val="002971A9"/>
    <w:rsid w:val="002972DB"/>
    <w:rsid w:val="00297EDA"/>
    <w:rsid w:val="00297F6D"/>
    <w:rsid w:val="002A009D"/>
    <w:rsid w:val="002A01D9"/>
    <w:rsid w:val="002A0B1C"/>
    <w:rsid w:val="002A0DA5"/>
    <w:rsid w:val="002A1334"/>
    <w:rsid w:val="002A192C"/>
    <w:rsid w:val="002A198A"/>
    <w:rsid w:val="002A1E92"/>
    <w:rsid w:val="002A204D"/>
    <w:rsid w:val="002A2616"/>
    <w:rsid w:val="002A26E1"/>
    <w:rsid w:val="002A2866"/>
    <w:rsid w:val="002A294B"/>
    <w:rsid w:val="002A2EE5"/>
    <w:rsid w:val="002A30F7"/>
    <w:rsid w:val="002A32F4"/>
    <w:rsid w:val="002A368A"/>
    <w:rsid w:val="002A4065"/>
    <w:rsid w:val="002A43C5"/>
    <w:rsid w:val="002A4744"/>
    <w:rsid w:val="002A59F0"/>
    <w:rsid w:val="002A5C55"/>
    <w:rsid w:val="002A5C59"/>
    <w:rsid w:val="002A61B5"/>
    <w:rsid w:val="002A6432"/>
    <w:rsid w:val="002A6497"/>
    <w:rsid w:val="002A67FA"/>
    <w:rsid w:val="002A6A62"/>
    <w:rsid w:val="002A6F25"/>
    <w:rsid w:val="002A6FD3"/>
    <w:rsid w:val="002A76EA"/>
    <w:rsid w:val="002A7827"/>
    <w:rsid w:val="002B028C"/>
    <w:rsid w:val="002B0624"/>
    <w:rsid w:val="002B0A7D"/>
    <w:rsid w:val="002B17AE"/>
    <w:rsid w:val="002B1A69"/>
    <w:rsid w:val="002B2723"/>
    <w:rsid w:val="002B2BB0"/>
    <w:rsid w:val="002B2C34"/>
    <w:rsid w:val="002B303A"/>
    <w:rsid w:val="002B3724"/>
    <w:rsid w:val="002B3E6D"/>
    <w:rsid w:val="002B3F1C"/>
    <w:rsid w:val="002B47CB"/>
    <w:rsid w:val="002B4DBE"/>
    <w:rsid w:val="002B51AF"/>
    <w:rsid w:val="002B538E"/>
    <w:rsid w:val="002B5AF0"/>
    <w:rsid w:val="002B5DCA"/>
    <w:rsid w:val="002B5EBF"/>
    <w:rsid w:val="002B66CE"/>
    <w:rsid w:val="002B6BB0"/>
    <w:rsid w:val="002B6BDC"/>
    <w:rsid w:val="002B6D4B"/>
    <w:rsid w:val="002B745E"/>
    <w:rsid w:val="002B75B0"/>
    <w:rsid w:val="002B7EAF"/>
    <w:rsid w:val="002C066E"/>
    <w:rsid w:val="002C0836"/>
    <w:rsid w:val="002C099C"/>
    <w:rsid w:val="002C0B74"/>
    <w:rsid w:val="002C0C8B"/>
    <w:rsid w:val="002C0CBB"/>
    <w:rsid w:val="002C1201"/>
    <w:rsid w:val="002C1335"/>
    <w:rsid w:val="002C1409"/>
    <w:rsid w:val="002C1460"/>
    <w:rsid w:val="002C171C"/>
    <w:rsid w:val="002C19A4"/>
    <w:rsid w:val="002C1CD8"/>
    <w:rsid w:val="002C1D9F"/>
    <w:rsid w:val="002C20F2"/>
    <w:rsid w:val="002C21D2"/>
    <w:rsid w:val="002C2216"/>
    <w:rsid w:val="002C2273"/>
    <w:rsid w:val="002C22F3"/>
    <w:rsid w:val="002C27FA"/>
    <w:rsid w:val="002C2C39"/>
    <w:rsid w:val="002C2C51"/>
    <w:rsid w:val="002C36D3"/>
    <w:rsid w:val="002C37F3"/>
    <w:rsid w:val="002C38B2"/>
    <w:rsid w:val="002C3B9C"/>
    <w:rsid w:val="002C3F9C"/>
    <w:rsid w:val="002C40F3"/>
    <w:rsid w:val="002C4219"/>
    <w:rsid w:val="002C42B0"/>
    <w:rsid w:val="002C44FF"/>
    <w:rsid w:val="002C49AC"/>
    <w:rsid w:val="002C55E7"/>
    <w:rsid w:val="002C564E"/>
    <w:rsid w:val="002C5A03"/>
    <w:rsid w:val="002C5AFA"/>
    <w:rsid w:val="002C618D"/>
    <w:rsid w:val="002C77C1"/>
    <w:rsid w:val="002C7892"/>
    <w:rsid w:val="002C7D9F"/>
    <w:rsid w:val="002C7E75"/>
    <w:rsid w:val="002C7FE3"/>
    <w:rsid w:val="002D0439"/>
    <w:rsid w:val="002D0795"/>
    <w:rsid w:val="002D1100"/>
    <w:rsid w:val="002D11B7"/>
    <w:rsid w:val="002D1292"/>
    <w:rsid w:val="002D1A62"/>
    <w:rsid w:val="002D1DF8"/>
    <w:rsid w:val="002D27E1"/>
    <w:rsid w:val="002D28C2"/>
    <w:rsid w:val="002D2A46"/>
    <w:rsid w:val="002D2CA0"/>
    <w:rsid w:val="002D2EEB"/>
    <w:rsid w:val="002D37EC"/>
    <w:rsid w:val="002D3BBC"/>
    <w:rsid w:val="002D3DB9"/>
    <w:rsid w:val="002D3EE0"/>
    <w:rsid w:val="002D3F74"/>
    <w:rsid w:val="002D438A"/>
    <w:rsid w:val="002D45AD"/>
    <w:rsid w:val="002D4EFE"/>
    <w:rsid w:val="002D4FD7"/>
    <w:rsid w:val="002D5657"/>
    <w:rsid w:val="002D5738"/>
    <w:rsid w:val="002D5E53"/>
    <w:rsid w:val="002D5ED3"/>
    <w:rsid w:val="002D5ED8"/>
    <w:rsid w:val="002D6B41"/>
    <w:rsid w:val="002D6BA4"/>
    <w:rsid w:val="002D709C"/>
    <w:rsid w:val="002D7762"/>
    <w:rsid w:val="002D79DE"/>
    <w:rsid w:val="002D7A71"/>
    <w:rsid w:val="002D7C6C"/>
    <w:rsid w:val="002D7E18"/>
    <w:rsid w:val="002D7FA3"/>
    <w:rsid w:val="002E0319"/>
    <w:rsid w:val="002E033E"/>
    <w:rsid w:val="002E036C"/>
    <w:rsid w:val="002E09D0"/>
    <w:rsid w:val="002E0A9D"/>
    <w:rsid w:val="002E1172"/>
    <w:rsid w:val="002E11AA"/>
    <w:rsid w:val="002E1503"/>
    <w:rsid w:val="002E179B"/>
    <w:rsid w:val="002E188D"/>
    <w:rsid w:val="002E1C9E"/>
    <w:rsid w:val="002E229A"/>
    <w:rsid w:val="002E2468"/>
    <w:rsid w:val="002E257B"/>
    <w:rsid w:val="002E2976"/>
    <w:rsid w:val="002E2977"/>
    <w:rsid w:val="002E363C"/>
    <w:rsid w:val="002E3847"/>
    <w:rsid w:val="002E39E6"/>
    <w:rsid w:val="002E3C65"/>
    <w:rsid w:val="002E3F5B"/>
    <w:rsid w:val="002E4362"/>
    <w:rsid w:val="002E4552"/>
    <w:rsid w:val="002E46E5"/>
    <w:rsid w:val="002E4AC6"/>
    <w:rsid w:val="002E63D9"/>
    <w:rsid w:val="002E640E"/>
    <w:rsid w:val="002E692E"/>
    <w:rsid w:val="002E6EF9"/>
    <w:rsid w:val="002E6F95"/>
    <w:rsid w:val="002E7289"/>
    <w:rsid w:val="002E7480"/>
    <w:rsid w:val="002E7BB7"/>
    <w:rsid w:val="002F037C"/>
    <w:rsid w:val="002F0C28"/>
    <w:rsid w:val="002F13B9"/>
    <w:rsid w:val="002F14D4"/>
    <w:rsid w:val="002F1786"/>
    <w:rsid w:val="002F18D8"/>
    <w:rsid w:val="002F1B5C"/>
    <w:rsid w:val="002F2145"/>
    <w:rsid w:val="002F28D3"/>
    <w:rsid w:val="002F3CDE"/>
    <w:rsid w:val="002F404B"/>
    <w:rsid w:val="002F43EA"/>
    <w:rsid w:val="002F43F3"/>
    <w:rsid w:val="002F4586"/>
    <w:rsid w:val="002F55F1"/>
    <w:rsid w:val="002F5DD6"/>
    <w:rsid w:val="002F5FEA"/>
    <w:rsid w:val="002F63E7"/>
    <w:rsid w:val="002F6778"/>
    <w:rsid w:val="002F72B4"/>
    <w:rsid w:val="002F7BE3"/>
    <w:rsid w:val="002F7DA4"/>
    <w:rsid w:val="002F7E6A"/>
    <w:rsid w:val="002F7FEF"/>
    <w:rsid w:val="0030005C"/>
    <w:rsid w:val="003000DA"/>
    <w:rsid w:val="00300165"/>
    <w:rsid w:val="003001EE"/>
    <w:rsid w:val="003006F8"/>
    <w:rsid w:val="00300856"/>
    <w:rsid w:val="00300BD0"/>
    <w:rsid w:val="00300FB7"/>
    <w:rsid w:val="003010CF"/>
    <w:rsid w:val="00301226"/>
    <w:rsid w:val="00302476"/>
    <w:rsid w:val="00302FE6"/>
    <w:rsid w:val="00303176"/>
    <w:rsid w:val="003033AB"/>
    <w:rsid w:val="00303440"/>
    <w:rsid w:val="003037E3"/>
    <w:rsid w:val="00304030"/>
    <w:rsid w:val="00304411"/>
    <w:rsid w:val="00304629"/>
    <w:rsid w:val="00304A20"/>
    <w:rsid w:val="00304D9B"/>
    <w:rsid w:val="00304E8F"/>
    <w:rsid w:val="003052C3"/>
    <w:rsid w:val="003059E1"/>
    <w:rsid w:val="00305B2D"/>
    <w:rsid w:val="00305FF9"/>
    <w:rsid w:val="0030610C"/>
    <w:rsid w:val="0030658F"/>
    <w:rsid w:val="0030688F"/>
    <w:rsid w:val="00306C94"/>
    <w:rsid w:val="00306E6B"/>
    <w:rsid w:val="003074E7"/>
    <w:rsid w:val="003079C4"/>
    <w:rsid w:val="003100C8"/>
    <w:rsid w:val="00310A89"/>
    <w:rsid w:val="00310D1D"/>
    <w:rsid w:val="00311161"/>
    <w:rsid w:val="00311761"/>
    <w:rsid w:val="00312400"/>
    <w:rsid w:val="00312739"/>
    <w:rsid w:val="00312889"/>
    <w:rsid w:val="00312D10"/>
    <w:rsid w:val="00313397"/>
    <w:rsid w:val="0031350F"/>
    <w:rsid w:val="00313CE6"/>
    <w:rsid w:val="00313D43"/>
    <w:rsid w:val="00313D7E"/>
    <w:rsid w:val="00314A8A"/>
    <w:rsid w:val="00315BF1"/>
    <w:rsid w:val="00315DEB"/>
    <w:rsid w:val="00316660"/>
    <w:rsid w:val="003167BD"/>
    <w:rsid w:val="00316D5C"/>
    <w:rsid w:val="00316F07"/>
    <w:rsid w:val="003176E3"/>
    <w:rsid w:val="003178DA"/>
    <w:rsid w:val="00317DB8"/>
    <w:rsid w:val="00320618"/>
    <w:rsid w:val="00320DA5"/>
    <w:rsid w:val="0032100B"/>
    <w:rsid w:val="003211A0"/>
    <w:rsid w:val="00321499"/>
    <w:rsid w:val="003218BF"/>
    <w:rsid w:val="00321BD7"/>
    <w:rsid w:val="00321C6C"/>
    <w:rsid w:val="00321F8D"/>
    <w:rsid w:val="0032260F"/>
    <w:rsid w:val="003228DA"/>
    <w:rsid w:val="00322AC1"/>
    <w:rsid w:val="00323616"/>
    <w:rsid w:val="00323D6B"/>
    <w:rsid w:val="00324556"/>
    <w:rsid w:val="00324591"/>
    <w:rsid w:val="00324E2E"/>
    <w:rsid w:val="00325B6F"/>
    <w:rsid w:val="00326957"/>
    <w:rsid w:val="00326AE2"/>
    <w:rsid w:val="00326AF7"/>
    <w:rsid w:val="0032727A"/>
    <w:rsid w:val="003276BD"/>
    <w:rsid w:val="00327BA1"/>
    <w:rsid w:val="00327BDE"/>
    <w:rsid w:val="00327CCE"/>
    <w:rsid w:val="00330A3D"/>
    <w:rsid w:val="00330D54"/>
    <w:rsid w:val="00331416"/>
    <w:rsid w:val="003314F1"/>
    <w:rsid w:val="003315DC"/>
    <w:rsid w:val="003316CA"/>
    <w:rsid w:val="0033171D"/>
    <w:rsid w:val="00331AE1"/>
    <w:rsid w:val="00331FC3"/>
    <w:rsid w:val="00332873"/>
    <w:rsid w:val="00332ADD"/>
    <w:rsid w:val="00333103"/>
    <w:rsid w:val="0033310E"/>
    <w:rsid w:val="00333350"/>
    <w:rsid w:val="003334C9"/>
    <w:rsid w:val="003336B3"/>
    <w:rsid w:val="003342FD"/>
    <w:rsid w:val="0033434D"/>
    <w:rsid w:val="0033436D"/>
    <w:rsid w:val="0033452E"/>
    <w:rsid w:val="00334960"/>
    <w:rsid w:val="00334C83"/>
    <w:rsid w:val="003354B3"/>
    <w:rsid w:val="00335B75"/>
    <w:rsid w:val="00335D8C"/>
    <w:rsid w:val="00335F69"/>
    <w:rsid w:val="00336072"/>
    <w:rsid w:val="003363A1"/>
    <w:rsid w:val="003366C8"/>
    <w:rsid w:val="003371AE"/>
    <w:rsid w:val="0033744B"/>
    <w:rsid w:val="00337B9E"/>
    <w:rsid w:val="00341258"/>
    <w:rsid w:val="003418B0"/>
    <w:rsid w:val="00341A77"/>
    <w:rsid w:val="0034226D"/>
    <w:rsid w:val="00342972"/>
    <w:rsid w:val="00342DDD"/>
    <w:rsid w:val="00342FDD"/>
    <w:rsid w:val="00342FE7"/>
    <w:rsid w:val="00343341"/>
    <w:rsid w:val="0034375A"/>
    <w:rsid w:val="00343DB8"/>
    <w:rsid w:val="0034429B"/>
    <w:rsid w:val="003442C3"/>
    <w:rsid w:val="0034437F"/>
    <w:rsid w:val="00344866"/>
    <w:rsid w:val="00344E13"/>
    <w:rsid w:val="00345C0C"/>
    <w:rsid w:val="0034638C"/>
    <w:rsid w:val="00346687"/>
    <w:rsid w:val="0034697B"/>
    <w:rsid w:val="003469DB"/>
    <w:rsid w:val="00346F1C"/>
    <w:rsid w:val="00346F21"/>
    <w:rsid w:val="00346F7F"/>
    <w:rsid w:val="00347DD7"/>
    <w:rsid w:val="0035000D"/>
    <w:rsid w:val="00350108"/>
    <w:rsid w:val="0035029E"/>
    <w:rsid w:val="003506AE"/>
    <w:rsid w:val="00350762"/>
    <w:rsid w:val="003507C4"/>
    <w:rsid w:val="00350ECC"/>
    <w:rsid w:val="00350F8A"/>
    <w:rsid w:val="003519A1"/>
    <w:rsid w:val="00351A3D"/>
    <w:rsid w:val="00351DB7"/>
    <w:rsid w:val="00352480"/>
    <w:rsid w:val="00352773"/>
    <w:rsid w:val="00352BB6"/>
    <w:rsid w:val="003530D2"/>
    <w:rsid w:val="0035331A"/>
    <w:rsid w:val="003534E1"/>
    <w:rsid w:val="00353706"/>
    <w:rsid w:val="0035395A"/>
    <w:rsid w:val="00353C71"/>
    <w:rsid w:val="003548B8"/>
    <w:rsid w:val="003548D8"/>
    <w:rsid w:val="00354953"/>
    <w:rsid w:val="003554C6"/>
    <w:rsid w:val="003554CA"/>
    <w:rsid w:val="00355736"/>
    <w:rsid w:val="003561C5"/>
    <w:rsid w:val="00356A57"/>
    <w:rsid w:val="00356FF8"/>
    <w:rsid w:val="00357400"/>
    <w:rsid w:val="00360232"/>
    <w:rsid w:val="003602E0"/>
    <w:rsid w:val="0036057E"/>
    <w:rsid w:val="0036066B"/>
    <w:rsid w:val="00360D01"/>
    <w:rsid w:val="00360D57"/>
    <w:rsid w:val="00360D81"/>
    <w:rsid w:val="003612B1"/>
    <w:rsid w:val="003615F5"/>
    <w:rsid w:val="00361F3F"/>
    <w:rsid w:val="00362513"/>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0F1"/>
    <w:rsid w:val="00366251"/>
    <w:rsid w:val="00366A66"/>
    <w:rsid w:val="00366C69"/>
    <w:rsid w:val="00366DF2"/>
    <w:rsid w:val="00367441"/>
    <w:rsid w:val="00367964"/>
    <w:rsid w:val="00367A8C"/>
    <w:rsid w:val="00367B1D"/>
    <w:rsid w:val="00367E52"/>
    <w:rsid w:val="0037008F"/>
    <w:rsid w:val="00370967"/>
    <w:rsid w:val="00370C09"/>
    <w:rsid w:val="00370E4F"/>
    <w:rsid w:val="00371215"/>
    <w:rsid w:val="00371B5D"/>
    <w:rsid w:val="0037232C"/>
    <w:rsid w:val="00372F0D"/>
    <w:rsid w:val="003734A5"/>
    <w:rsid w:val="00373992"/>
    <w:rsid w:val="00373CB4"/>
    <w:rsid w:val="00374059"/>
    <w:rsid w:val="003745AE"/>
    <w:rsid w:val="003748FF"/>
    <w:rsid w:val="00374909"/>
    <w:rsid w:val="003752D2"/>
    <w:rsid w:val="0037535B"/>
    <w:rsid w:val="003753E9"/>
    <w:rsid w:val="0037552D"/>
    <w:rsid w:val="00375589"/>
    <w:rsid w:val="003755B7"/>
    <w:rsid w:val="003756DB"/>
    <w:rsid w:val="00375BB8"/>
    <w:rsid w:val="00376785"/>
    <w:rsid w:val="00376D15"/>
    <w:rsid w:val="00376E47"/>
    <w:rsid w:val="003770BB"/>
    <w:rsid w:val="003770DB"/>
    <w:rsid w:val="0037771A"/>
    <w:rsid w:val="003777B5"/>
    <w:rsid w:val="003802DC"/>
    <w:rsid w:val="003804C5"/>
    <w:rsid w:val="0038064D"/>
    <w:rsid w:val="00380C71"/>
    <w:rsid w:val="00380E4E"/>
    <w:rsid w:val="00380FBF"/>
    <w:rsid w:val="00382987"/>
    <w:rsid w:val="00382A43"/>
    <w:rsid w:val="00382D60"/>
    <w:rsid w:val="00382F29"/>
    <w:rsid w:val="003831BD"/>
    <w:rsid w:val="0038394C"/>
    <w:rsid w:val="00383A3D"/>
    <w:rsid w:val="00383C8D"/>
    <w:rsid w:val="00383DC6"/>
    <w:rsid w:val="00384210"/>
    <w:rsid w:val="00384784"/>
    <w:rsid w:val="00384A43"/>
    <w:rsid w:val="00384DDC"/>
    <w:rsid w:val="00384F26"/>
    <w:rsid w:val="003852FB"/>
    <w:rsid w:val="00385325"/>
    <w:rsid w:val="00385429"/>
    <w:rsid w:val="00385B05"/>
    <w:rsid w:val="00385B1C"/>
    <w:rsid w:val="00386352"/>
    <w:rsid w:val="00386382"/>
    <w:rsid w:val="0038658E"/>
    <w:rsid w:val="003865EF"/>
    <w:rsid w:val="00386BA9"/>
    <w:rsid w:val="00386C87"/>
    <w:rsid w:val="00386EF7"/>
    <w:rsid w:val="003874A1"/>
    <w:rsid w:val="00387C14"/>
    <w:rsid w:val="00390017"/>
    <w:rsid w:val="003901A3"/>
    <w:rsid w:val="00390422"/>
    <w:rsid w:val="00390513"/>
    <w:rsid w:val="0039072F"/>
    <w:rsid w:val="00390E42"/>
    <w:rsid w:val="00391067"/>
    <w:rsid w:val="003910CF"/>
    <w:rsid w:val="00391366"/>
    <w:rsid w:val="0039147E"/>
    <w:rsid w:val="003915FA"/>
    <w:rsid w:val="00391A7F"/>
    <w:rsid w:val="00391BEB"/>
    <w:rsid w:val="00392035"/>
    <w:rsid w:val="00392271"/>
    <w:rsid w:val="00392454"/>
    <w:rsid w:val="00393132"/>
    <w:rsid w:val="00393682"/>
    <w:rsid w:val="003940CE"/>
    <w:rsid w:val="00394D37"/>
    <w:rsid w:val="003950E2"/>
    <w:rsid w:val="00395753"/>
    <w:rsid w:val="00395DFE"/>
    <w:rsid w:val="00396430"/>
    <w:rsid w:val="00396A66"/>
    <w:rsid w:val="00397042"/>
    <w:rsid w:val="003970B8"/>
    <w:rsid w:val="003978CE"/>
    <w:rsid w:val="0039796F"/>
    <w:rsid w:val="00397C1D"/>
    <w:rsid w:val="003A03D5"/>
    <w:rsid w:val="003A0CCE"/>
    <w:rsid w:val="003A156F"/>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480C"/>
    <w:rsid w:val="003A4FB6"/>
    <w:rsid w:val="003A5023"/>
    <w:rsid w:val="003A50B5"/>
    <w:rsid w:val="003A5159"/>
    <w:rsid w:val="003A528C"/>
    <w:rsid w:val="003A5588"/>
    <w:rsid w:val="003A6313"/>
    <w:rsid w:val="003A72F1"/>
    <w:rsid w:val="003A75BA"/>
    <w:rsid w:val="003A7834"/>
    <w:rsid w:val="003A786A"/>
    <w:rsid w:val="003A7B43"/>
    <w:rsid w:val="003A7B9E"/>
    <w:rsid w:val="003A7C53"/>
    <w:rsid w:val="003B018D"/>
    <w:rsid w:val="003B0B5B"/>
    <w:rsid w:val="003B0B78"/>
    <w:rsid w:val="003B0BE0"/>
    <w:rsid w:val="003B0E79"/>
    <w:rsid w:val="003B104E"/>
    <w:rsid w:val="003B1147"/>
    <w:rsid w:val="003B17BA"/>
    <w:rsid w:val="003B287A"/>
    <w:rsid w:val="003B2D56"/>
    <w:rsid w:val="003B2E2F"/>
    <w:rsid w:val="003B3575"/>
    <w:rsid w:val="003B3657"/>
    <w:rsid w:val="003B41F4"/>
    <w:rsid w:val="003B4579"/>
    <w:rsid w:val="003B4D99"/>
    <w:rsid w:val="003B50BC"/>
    <w:rsid w:val="003B5D97"/>
    <w:rsid w:val="003B63A4"/>
    <w:rsid w:val="003B6625"/>
    <w:rsid w:val="003B6660"/>
    <w:rsid w:val="003B67A2"/>
    <w:rsid w:val="003B68FE"/>
    <w:rsid w:val="003B6D7D"/>
    <w:rsid w:val="003B7177"/>
    <w:rsid w:val="003B736F"/>
    <w:rsid w:val="003B7738"/>
    <w:rsid w:val="003B7D5D"/>
    <w:rsid w:val="003B7D7E"/>
    <w:rsid w:val="003B7E26"/>
    <w:rsid w:val="003C0F19"/>
    <w:rsid w:val="003C1012"/>
    <w:rsid w:val="003C11C9"/>
    <w:rsid w:val="003C1229"/>
    <w:rsid w:val="003C1322"/>
    <w:rsid w:val="003C18E8"/>
    <w:rsid w:val="003C1FD4"/>
    <w:rsid w:val="003C213D"/>
    <w:rsid w:val="003C25AD"/>
    <w:rsid w:val="003C2789"/>
    <w:rsid w:val="003C29EF"/>
    <w:rsid w:val="003C2D21"/>
    <w:rsid w:val="003C2D47"/>
    <w:rsid w:val="003C3399"/>
    <w:rsid w:val="003C3949"/>
    <w:rsid w:val="003C3AB6"/>
    <w:rsid w:val="003C3F46"/>
    <w:rsid w:val="003C45D4"/>
    <w:rsid w:val="003C4999"/>
    <w:rsid w:val="003C4D9E"/>
    <w:rsid w:val="003C5A41"/>
    <w:rsid w:val="003C5B4B"/>
    <w:rsid w:val="003C5E6B"/>
    <w:rsid w:val="003C5E77"/>
    <w:rsid w:val="003C7391"/>
    <w:rsid w:val="003C7AD7"/>
    <w:rsid w:val="003C7B59"/>
    <w:rsid w:val="003D008C"/>
    <w:rsid w:val="003D0AC7"/>
    <w:rsid w:val="003D0FC3"/>
    <w:rsid w:val="003D14A9"/>
    <w:rsid w:val="003D2C1D"/>
    <w:rsid w:val="003D2C34"/>
    <w:rsid w:val="003D3DDD"/>
    <w:rsid w:val="003D4238"/>
    <w:rsid w:val="003D4A59"/>
    <w:rsid w:val="003D4D14"/>
    <w:rsid w:val="003D4E9C"/>
    <w:rsid w:val="003D4EAD"/>
    <w:rsid w:val="003D54DE"/>
    <w:rsid w:val="003D5CBF"/>
    <w:rsid w:val="003D66D2"/>
    <w:rsid w:val="003D6D39"/>
    <w:rsid w:val="003E0060"/>
    <w:rsid w:val="003E00E4"/>
    <w:rsid w:val="003E07AE"/>
    <w:rsid w:val="003E0874"/>
    <w:rsid w:val="003E14FC"/>
    <w:rsid w:val="003E17ED"/>
    <w:rsid w:val="003E216E"/>
    <w:rsid w:val="003E23CC"/>
    <w:rsid w:val="003E2976"/>
    <w:rsid w:val="003E2A23"/>
    <w:rsid w:val="003E2AAD"/>
    <w:rsid w:val="003E2E07"/>
    <w:rsid w:val="003E353C"/>
    <w:rsid w:val="003E3645"/>
    <w:rsid w:val="003E3DAA"/>
    <w:rsid w:val="003E4293"/>
    <w:rsid w:val="003E45B1"/>
    <w:rsid w:val="003E45D3"/>
    <w:rsid w:val="003E4858"/>
    <w:rsid w:val="003E4870"/>
    <w:rsid w:val="003E4BBB"/>
    <w:rsid w:val="003E4F1B"/>
    <w:rsid w:val="003E5575"/>
    <w:rsid w:val="003E5DD4"/>
    <w:rsid w:val="003E5E4F"/>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27FD"/>
    <w:rsid w:val="003F324F"/>
    <w:rsid w:val="003F33BC"/>
    <w:rsid w:val="003F3D4E"/>
    <w:rsid w:val="003F3FE9"/>
    <w:rsid w:val="003F477E"/>
    <w:rsid w:val="003F4AD2"/>
    <w:rsid w:val="003F506E"/>
    <w:rsid w:val="003F511D"/>
    <w:rsid w:val="003F5190"/>
    <w:rsid w:val="003F5376"/>
    <w:rsid w:val="003F5A4A"/>
    <w:rsid w:val="003F5ABB"/>
    <w:rsid w:val="003F60F7"/>
    <w:rsid w:val="003F668C"/>
    <w:rsid w:val="003F6754"/>
    <w:rsid w:val="003F6CD2"/>
    <w:rsid w:val="003F6CF9"/>
    <w:rsid w:val="003F788D"/>
    <w:rsid w:val="003F7A97"/>
    <w:rsid w:val="003F7F34"/>
    <w:rsid w:val="00400741"/>
    <w:rsid w:val="0040126E"/>
    <w:rsid w:val="00401681"/>
    <w:rsid w:val="00401E27"/>
    <w:rsid w:val="004020D4"/>
    <w:rsid w:val="004021B6"/>
    <w:rsid w:val="00402754"/>
    <w:rsid w:val="004027CA"/>
    <w:rsid w:val="00403149"/>
    <w:rsid w:val="00403B57"/>
    <w:rsid w:val="00404128"/>
    <w:rsid w:val="00404172"/>
    <w:rsid w:val="004047C4"/>
    <w:rsid w:val="004048B4"/>
    <w:rsid w:val="004048C3"/>
    <w:rsid w:val="00404CB9"/>
    <w:rsid w:val="004050EE"/>
    <w:rsid w:val="00405515"/>
    <w:rsid w:val="0040570B"/>
    <w:rsid w:val="00405DCB"/>
    <w:rsid w:val="00405EDB"/>
    <w:rsid w:val="00405FB1"/>
    <w:rsid w:val="00406195"/>
    <w:rsid w:val="004062B5"/>
    <w:rsid w:val="00406460"/>
    <w:rsid w:val="004067E2"/>
    <w:rsid w:val="0040692D"/>
    <w:rsid w:val="00406C46"/>
    <w:rsid w:val="0041015D"/>
    <w:rsid w:val="004105E7"/>
    <w:rsid w:val="00410BE5"/>
    <w:rsid w:val="00410F73"/>
    <w:rsid w:val="004111E9"/>
    <w:rsid w:val="004116ED"/>
    <w:rsid w:val="00411BCF"/>
    <w:rsid w:val="00412461"/>
    <w:rsid w:val="00412546"/>
    <w:rsid w:val="00412D1D"/>
    <w:rsid w:val="00413053"/>
    <w:rsid w:val="004130C0"/>
    <w:rsid w:val="0041319C"/>
    <w:rsid w:val="004132AA"/>
    <w:rsid w:val="004137B6"/>
    <w:rsid w:val="00413A54"/>
    <w:rsid w:val="00413C10"/>
    <w:rsid w:val="00413CD9"/>
    <w:rsid w:val="00413E29"/>
    <w:rsid w:val="00413F9A"/>
    <w:rsid w:val="004140CA"/>
    <w:rsid w:val="00414C65"/>
    <w:rsid w:val="0041595D"/>
    <w:rsid w:val="00415D76"/>
    <w:rsid w:val="00416665"/>
    <w:rsid w:val="00416826"/>
    <w:rsid w:val="00416A67"/>
    <w:rsid w:val="00416ACB"/>
    <w:rsid w:val="0042028E"/>
    <w:rsid w:val="00420477"/>
    <w:rsid w:val="00421015"/>
    <w:rsid w:val="00421AE1"/>
    <w:rsid w:val="00421DCF"/>
    <w:rsid w:val="00422341"/>
    <w:rsid w:val="00422E61"/>
    <w:rsid w:val="004232D2"/>
    <w:rsid w:val="004235E9"/>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107"/>
    <w:rsid w:val="00431505"/>
    <w:rsid w:val="00431AF0"/>
    <w:rsid w:val="00431EF5"/>
    <w:rsid w:val="0043213A"/>
    <w:rsid w:val="00432318"/>
    <w:rsid w:val="00432667"/>
    <w:rsid w:val="00432B36"/>
    <w:rsid w:val="004330F4"/>
    <w:rsid w:val="00433590"/>
    <w:rsid w:val="0043393D"/>
    <w:rsid w:val="00433AFE"/>
    <w:rsid w:val="00433D94"/>
    <w:rsid w:val="00434133"/>
    <w:rsid w:val="004344C7"/>
    <w:rsid w:val="0043459A"/>
    <w:rsid w:val="00434B87"/>
    <w:rsid w:val="00434CB9"/>
    <w:rsid w:val="00434DFD"/>
    <w:rsid w:val="00435274"/>
    <w:rsid w:val="004352AD"/>
    <w:rsid w:val="0043545D"/>
    <w:rsid w:val="00435D9E"/>
    <w:rsid w:val="00435FE2"/>
    <w:rsid w:val="00436611"/>
    <w:rsid w:val="00436D8F"/>
    <w:rsid w:val="00436E2F"/>
    <w:rsid w:val="00436EAB"/>
    <w:rsid w:val="004371B1"/>
    <w:rsid w:val="00440661"/>
    <w:rsid w:val="004407EA"/>
    <w:rsid w:val="004415B4"/>
    <w:rsid w:val="0044164D"/>
    <w:rsid w:val="00441A35"/>
    <w:rsid w:val="00441E3E"/>
    <w:rsid w:val="00442118"/>
    <w:rsid w:val="00442DB7"/>
    <w:rsid w:val="0044396B"/>
    <w:rsid w:val="00443BF2"/>
    <w:rsid w:val="00443DF2"/>
    <w:rsid w:val="00443EDD"/>
    <w:rsid w:val="00443F7E"/>
    <w:rsid w:val="00444BCC"/>
    <w:rsid w:val="0044536A"/>
    <w:rsid w:val="0044552A"/>
    <w:rsid w:val="004457FD"/>
    <w:rsid w:val="00445808"/>
    <w:rsid w:val="00445B4D"/>
    <w:rsid w:val="00445F08"/>
    <w:rsid w:val="004461D9"/>
    <w:rsid w:val="00446AC6"/>
    <w:rsid w:val="00446E07"/>
    <w:rsid w:val="00447410"/>
    <w:rsid w:val="0044759B"/>
    <w:rsid w:val="00447D83"/>
    <w:rsid w:val="00447F54"/>
    <w:rsid w:val="004502AD"/>
    <w:rsid w:val="00450727"/>
    <w:rsid w:val="00450B7E"/>
    <w:rsid w:val="00450F38"/>
    <w:rsid w:val="0045136B"/>
    <w:rsid w:val="0045157A"/>
    <w:rsid w:val="0045182E"/>
    <w:rsid w:val="004519DB"/>
    <w:rsid w:val="00451C7E"/>
    <w:rsid w:val="00452692"/>
    <w:rsid w:val="00452EB0"/>
    <w:rsid w:val="00453099"/>
    <w:rsid w:val="00453BB6"/>
    <w:rsid w:val="00453CAA"/>
    <w:rsid w:val="0045472D"/>
    <w:rsid w:val="00454A06"/>
    <w:rsid w:val="00455113"/>
    <w:rsid w:val="00455558"/>
    <w:rsid w:val="00455DD8"/>
    <w:rsid w:val="00456308"/>
    <w:rsid w:val="00456421"/>
    <w:rsid w:val="0045666A"/>
    <w:rsid w:val="00456803"/>
    <w:rsid w:val="00456DAB"/>
    <w:rsid w:val="00457EE8"/>
    <w:rsid w:val="004604BA"/>
    <w:rsid w:val="00460759"/>
    <w:rsid w:val="00460ADF"/>
    <w:rsid w:val="00460B80"/>
    <w:rsid w:val="00460B83"/>
    <w:rsid w:val="00460CC3"/>
    <w:rsid w:val="00460E08"/>
    <w:rsid w:val="00460E86"/>
    <w:rsid w:val="00461232"/>
    <w:rsid w:val="00461625"/>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56F0"/>
    <w:rsid w:val="00466532"/>
    <w:rsid w:val="00466AE5"/>
    <w:rsid w:val="00466C0A"/>
    <w:rsid w:val="00466D7F"/>
    <w:rsid w:val="004673E8"/>
    <w:rsid w:val="00467488"/>
    <w:rsid w:val="00470315"/>
    <w:rsid w:val="0047083E"/>
    <w:rsid w:val="004709B7"/>
    <w:rsid w:val="00470A89"/>
    <w:rsid w:val="00470B29"/>
    <w:rsid w:val="00470D0C"/>
    <w:rsid w:val="00470EB5"/>
    <w:rsid w:val="004716BC"/>
    <w:rsid w:val="00471A79"/>
    <w:rsid w:val="00471E33"/>
    <w:rsid w:val="0047265A"/>
    <w:rsid w:val="0047286B"/>
    <w:rsid w:val="00472E27"/>
    <w:rsid w:val="004732EF"/>
    <w:rsid w:val="0047330B"/>
    <w:rsid w:val="004737AC"/>
    <w:rsid w:val="00474220"/>
    <w:rsid w:val="00474304"/>
    <w:rsid w:val="0047501A"/>
    <w:rsid w:val="004751DD"/>
    <w:rsid w:val="004752D3"/>
    <w:rsid w:val="004754E1"/>
    <w:rsid w:val="004756AF"/>
    <w:rsid w:val="00475CE0"/>
    <w:rsid w:val="00475E07"/>
    <w:rsid w:val="00476393"/>
    <w:rsid w:val="00476827"/>
    <w:rsid w:val="00476BD4"/>
    <w:rsid w:val="00476E7E"/>
    <w:rsid w:val="00477247"/>
    <w:rsid w:val="00477455"/>
    <w:rsid w:val="0047773D"/>
    <w:rsid w:val="00477C35"/>
    <w:rsid w:val="00477C46"/>
    <w:rsid w:val="0048009A"/>
    <w:rsid w:val="004805D9"/>
    <w:rsid w:val="00480988"/>
    <w:rsid w:val="00480B01"/>
    <w:rsid w:val="00480B42"/>
    <w:rsid w:val="00480B99"/>
    <w:rsid w:val="00480E05"/>
    <w:rsid w:val="00481163"/>
    <w:rsid w:val="00481940"/>
    <w:rsid w:val="00481FE2"/>
    <w:rsid w:val="004823FE"/>
    <w:rsid w:val="00482676"/>
    <w:rsid w:val="00482849"/>
    <w:rsid w:val="00482BBE"/>
    <w:rsid w:val="00482C1A"/>
    <w:rsid w:val="00482C2C"/>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87367"/>
    <w:rsid w:val="004903EB"/>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D48"/>
    <w:rsid w:val="00496F05"/>
    <w:rsid w:val="00496FFE"/>
    <w:rsid w:val="004972D3"/>
    <w:rsid w:val="00497370"/>
    <w:rsid w:val="00497422"/>
    <w:rsid w:val="004976BD"/>
    <w:rsid w:val="00497E24"/>
    <w:rsid w:val="00497F44"/>
    <w:rsid w:val="004A05B3"/>
    <w:rsid w:val="004A0601"/>
    <w:rsid w:val="004A0845"/>
    <w:rsid w:val="004A0C0B"/>
    <w:rsid w:val="004A0F39"/>
    <w:rsid w:val="004A140A"/>
    <w:rsid w:val="004A18F2"/>
    <w:rsid w:val="004A2488"/>
    <w:rsid w:val="004A251F"/>
    <w:rsid w:val="004A26A1"/>
    <w:rsid w:val="004A275E"/>
    <w:rsid w:val="004A2C6A"/>
    <w:rsid w:val="004A340D"/>
    <w:rsid w:val="004A39D1"/>
    <w:rsid w:val="004A3B36"/>
    <w:rsid w:val="004A3BF1"/>
    <w:rsid w:val="004A3E42"/>
    <w:rsid w:val="004A4129"/>
    <w:rsid w:val="004A4202"/>
    <w:rsid w:val="004A4344"/>
    <w:rsid w:val="004A4606"/>
    <w:rsid w:val="004A4715"/>
    <w:rsid w:val="004A5046"/>
    <w:rsid w:val="004A565E"/>
    <w:rsid w:val="004A5767"/>
    <w:rsid w:val="004A59F7"/>
    <w:rsid w:val="004A5BC0"/>
    <w:rsid w:val="004A5DF3"/>
    <w:rsid w:val="004A6134"/>
    <w:rsid w:val="004A6366"/>
    <w:rsid w:val="004A639B"/>
    <w:rsid w:val="004A64A8"/>
    <w:rsid w:val="004A6833"/>
    <w:rsid w:val="004A7092"/>
    <w:rsid w:val="004A7181"/>
    <w:rsid w:val="004A7462"/>
    <w:rsid w:val="004A7F4E"/>
    <w:rsid w:val="004B07D0"/>
    <w:rsid w:val="004B1780"/>
    <w:rsid w:val="004B1D22"/>
    <w:rsid w:val="004B1D6D"/>
    <w:rsid w:val="004B2568"/>
    <w:rsid w:val="004B2831"/>
    <w:rsid w:val="004B2B60"/>
    <w:rsid w:val="004B2BF6"/>
    <w:rsid w:val="004B3696"/>
    <w:rsid w:val="004B3BA7"/>
    <w:rsid w:val="004B43CC"/>
    <w:rsid w:val="004B49E6"/>
    <w:rsid w:val="004B4D69"/>
    <w:rsid w:val="004B4EBA"/>
    <w:rsid w:val="004B5660"/>
    <w:rsid w:val="004B5992"/>
    <w:rsid w:val="004B59BD"/>
    <w:rsid w:val="004B5CFD"/>
    <w:rsid w:val="004B6AD4"/>
    <w:rsid w:val="004B73D2"/>
    <w:rsid w:val="004B7587"/>
    <w:rsid w:val="004B77CE"/>
    <w:rsid w:val="004B78A6"/>
    <w:rsid w:val="004B7BBF"/>
    <w:rsid w:val="004B7BE9"/>
    <w:rsid w:val="004B7DFF"/>
    <w:rsid w:val="004C0160"/>
    <w:rsid w:val="004C01A8"/>
    <w:rsid w:val="004C0E09"/>
    <w:rsid w:val="004C0F6E"/>
    <w:rsid w:val="004C176F"/>
    <w:rsid w:val="004C1840"/>
    <w:rsid w:val="004C1B8D"/>
    <w:rsid w:val="004C1C51"/>
    <w:rsid w:val="004C24C9"/>
    <w:rsid w:val="004C2637"/>
    <w:rsid w:val="004C2A04"/>
    <w:rsid w:val="004C31B6"/>
    <w:rsid w:val="004C396D"/>
    <w:rsid w:val="004C4764"/>
    <w:rsid w:val="004C51BD"/>
    <w:rsid w:val="004C5319"/>
    <w:rsid w:val="004C570A"/>
    <w:rsid w:val="004C621F"/>
    <w:rsid w:val="004C679D"/>
    <w:rsid w:val="004C6817"/>
    <w:rsid w:val="004C7016"/>
    <w:rsid w:val="004C7503"/>
    <w:rsid w:val="004C764B"/>
    <w:rsid w:val="004C7948"/>
    <w:rsid w:val="004C7BB8"/>
    <w:rsid w:val="004C7C60"/>
    <w:rsid w:val="004C7F73"/>
    <w:rsid w:val="004C7FEC"/>
    <w:rsid w:val="004D04CF"/>
    <w:rsid w:val="004D04F8"/>
    <w:rsid w:val="004D0617"/>
    <w:rsid w:val="004D0B52"/>
    <w:rsid w:val="004D0B8F"/>
    <w:rsid w:val="004D0BD1"/>
    <w:rsid w:val="004D0DFE"/>
    <w:rsid w:val="004D15AD"/>
    <w:rsid w:val="004D1B06"/>
    <w:rsid w:val="004D1D91"/>
    <w:rsid w:val="004D1F5F"/>
    <w:rsid w:val="004D222B"/>
    <w:rsid w:val="004D22C3"/>
    <w:rsid w:val="004D2535"/>
    <w:rsid w:val="004D28BA"/>
    <w:rsid w:val="004D2C11"/>
    <w:rsid w:val="004D2E30"/>
    <w:rsid w:val="004D305A"/>
    <w:rsid w:val="004D30E0"/>
    <w:rsid w:val="004D3715"/>
    <w:rsid w:val="004D3CFB"/>
    <w:rsid w:val="004D3D46"/>
    <w:rsid w:val="004D3FFE"/>
    <w:rsid w:val="004D4AE5"/>
    <w:rsid w:val="004D4C2F"/>
    <w:rsid w:val="004D5519"/>
    <w:rsid w:val="004D5F09"/>
    <w:rsid w:val="004D6F4D"/>
    <w:rsid w:val="004D6F95"/>
    <w:rsid w:val="004D72FE"/>
    <w:rsid w:val="004D7E91"/>
    <w:rsid w:val="004E003A"/>
    <w:rsid w:val="004E0768"/>
    <w:rsid w:val="004E1A31"/>
    <w:rsid w:val="004E1DF3"/>
    <w:rsid w:val="004E20B4"/>
    <w:rsid w:val="004E21CE"/>
    <w:rsid w:val="004E2244"/>
    <w:rsid w:val="004E241D"/>
    <w:rsid w:val="004E25AE"/>
    <w:rsid w:val="004E2A8E"/>
    <w:rsid w:val="004E2DE0"/>
    <w:rsid w:val="004E2E2A"/>
    <w:rsid w:val="004E3595"/>
    <w:rsid w:val="004E3870"/>
    <w:rsid w:val="004E38FC"/>
    <w:rsid w:val="004E3D41"/>
    <w:rsid w:val="004E4060"/>
    <w:rsid w:val="004E409A"/>
    <w:rsid w:val="004E4330"/>
    <w:rsid w:val="004E468F"/>
    <w:rsid w:val="004E5230"/>
    <w:rsid w:val="004E5970"/>
    <w:rsid w:val="004E5CAF"/>
    <w:rsid w:val="004E5E27"/>
    <w:rsid w:val="004E6085"/>
    <w:rsid w:val="004E61FA"/>
    <w:rsid w:val="004E69B0"/>
    <w:rsid w:val="004E6AED"/>
    <w:rsid w:val="004E6EDD"/>
    <w:rsid w:val="004E7C6E"/>
    <w:rsid w:val="004F009B"/>
    <w:rsid w:val="004F05B9"/>
    <w:rsid w:val="004F0BB5"/>
    <w:rsid w:val="004F0BD5"/>
    <w:rsid w:val="004F0FB9"/>
    <w:rsid w:val="004F1E27"/>
    <w:rsid w:val="004F1F4E"/>
    <w:rsid w:val="004F2F7E"/>
    <w:rsid w:val="004F32B5"/>
    <w:rsid w:val="004F35FE"/>
    <w:rsid w:val="004F39A1"/>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51A"/>
    <w:rsid w:val="00501981"/>
    <w:rsid w:val="00501988"/>
    <w:rsid w:val="00501A85"/>
    <w:rsid w:val="00501ACA"/>
    <w:rsid w:val="00501BB3"/>
    <w:rsid w:val="005021DD"/>
    <w:rsid w:val="005026CA"/>
    <w:rsid w:val="00502B72"/>
    <w:rsid w:val="005036C0"/>
    <w:rsid w:val="005045F4"/>
    <w:rsid w:val="0050476C"/>
    <w:rsid w:val="00504BC1"/>
    <w:rsid w:val="00504D69"/>
    <w:rsid w:val="00505134"/>
    <w:rsid w:val="00505C04"/>
    <w:rsid w:val="00506419"/>
    <w:rsid w:val="005073A9"/>
    <w:rsid w:val="00507434"/>
    <w:rsid w:val="005074D7"/>
    <w:rsid w:val="00510A6E"/>
    <w:rsid w:val="00510C38"/>
    <w:rsid w:val="00510FDF"/>
    <w:rsid w:val="00511F15"/>
    <w:rsid w:val="00511FBE"/>
    <w:rsid w:val="00512374"/>
    <w:rsid w:val="00512399"/>
    <w:rsid w:val="00512645"/>
    <w:rsid w:val="005127D0"/>
    <w:rsid w:val="00513032"/>
    <w:rsid w:val="0051318C"/>
    <w:rsid w:val="005137A4"/>
    <w:rsid w:val="0051401D"/>
    <w:rsid w:val="005140F0"/>
    <w:rsid w:val="005142CD"/>
    <w:rsid w:val="005143C9"/>
    <w:rsid w:val="005157A9"/>
    <w:rsid w:val="00515B6C"/>
    <w:rsid w:val="005167B3"/>
    <w:rsid w:val="00516B81"/>
    <w:rsid w:val="00516CEA"/>
    <w:rsid w:val="00516CED"/>
    <w:rsid w:val="005173A7"/>
    <w:rsid w:val="005177E1"/>
    <w:rsid w:val="00517DDB"/>
    <w:rsid w:val="005204CC"/>
    <w:rsid w:val="00520742"/>
    <w:rsid w:val="00520A7C"/>
    <w:rsid w:val="00520C0A"/>
    <w:rsid w:val="00520EF9"/>
    <w:rsid w:val="005213E5"/>
    <w:rsid w:val="005218B6"/>
    <w:rsid w:val="00522589"/>
    <w:rsid w:val="005228DA"/>
    <w:rsid w:val="00522EDE"/>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30106"/>
    <w:rsid w:val="00530138"/>
    <w:rsid w:val="00530157"/>
    <w:rsid w:val="00530516"/>
    <w:rsid w:val="00530906"/>
    <w:rsid w:val="00530994"/>
    <w:rsid w:val="00531E60"/>
    <w:rsid w:val="00531EBE"/>
    <w:rsid w:val="00532570"/>
    <w:rsid w:val="00532634"/>
    <w:rsid w:val="00532F8B"/>
    <w:rsid w:val="00533737"/>
    <w:rsid w:val="00533A94"/>
    <w:rsid w:val="005340F1"/>
    <w:rsid w:val="005346F6"/>
    <w:rsid w:val="00535B79"/>
    <w:rsid w:val="00535D7C"/>
    <w:rsid w:val="00535EC2"/>
    <w:rsid w:val="00535FDC"/>
    <w:rsid w:val="005361A9"/>
    <w:rsid w:val="00536579"/>
    <w:rsid w:val="00536C1E"/>
    <w:rsid w:val="0053700C"/>
    <w:rsid w:val="00537339"/>
    <w:rsid w:val="005375A6"/>
    <w:rsid w:val="005376A8"/>
    <w:rsid w:val="00537714"/>
    <w:rsid w:val="005377BF"/>
    <w:rsid w:val="00540104"/>
    <w:rsid w:val="005404FF"/>
    <w:rsid w:val="005411BE"/>
    <w:rsid w:val="0054127B"/>
    <w:rsid w:val="00541502"/>
    <w:rsid w:val="00541AEE"/>
    <w:rsid w:val="00542000"/>
    <w:rsid w:val="00542040"/>
    <w:rsid w:val="005425D1"/>
    <w:rsid w:val="0054342E"/>
    <w:rsid w:val="0054343A"/>
    <w:rsid w:val="00543837"/>
    <w:rsid w:val="00543974"/>
    <w:rsid w:val="00543EBF"/>
    <w:rsid w:val="0054454D"/>
    <w:rsid w:val="00544ABA"/>
    <w:rsid w:val="005455AA"/>
    <w:rsid w:val="0054578D"/>
    <w:rsid w:val="0054593A"/>
    <w:rsid w:val="00545986"/>
    <w:rsid w:val="0054602F"/>
    <w:rsid w:val="005467FB"/>
    <w:rsid w:val="00546AE9"/>
    <w:rsid w:val="00546D31"/>
    <w:rsid w:val="00546D43"/>
    <w:rsid w:val="00546D4F"/>
    <w:rsid w:val="00547145"/>
    <w:rsid w:val="0054753E"/>
    <w:rsid w:val="00547989"/>
    <w:rsid w:val="00547FE7"/>
    <w:rsid w:val="00550707"/>
    <w:rsid w:val="00550924"/>
    <w:rsid w:val="00551320"/>
    <w:rsid w:val="005518A4"/>
    <w:rsid w:val="00551EEE"/>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5855"/>
    <w:rsid w:val="00556A63"/>
    <w:rsid w:val="00556D68"/>
    <w:rsid w:val="00557173"/>
    <w:rsid w:val="00557404"/>
    <w:rsid w:val="005574A2"/>
    <w:rsid w:val="00557578"/>
    <w:rsid w:val="005576A1"/>
    <w:rsid w:val="0055771B"/>
    <w:rsid w:val="00557A64"/>
    <w:rsid w:val="00557B22"/>
    <w:rsid w:val="00557BA9"/>
    <w:rsid w:val="00560120"/>
    <w:rsid w:val="005605C0"/>
    <w:rsid w:val="00560707"/>
    <w:rsid w:val="00560D23"/>
    <w:rsid w:val="00561049"/>
    <w:rsid w:val="005615D8"/>
    <w:rsid w:val="00561983"/>
    <w:rsid w:val="00561C4C"/>
    <w:rsid w:val="005621C5"/>
    <w:rsid w:val="005626D6"/>
    <w:rsid w:val="00562927"/>
    <w:rsid w:val="00562948"/>
    <w:rsid w:val="00563623"/>
    <w:rsid w:val="005638D4"/>
    <w:rsid w:val="00563A6A"/>
    <w:rsid w:val="00563B29"/>
    <w:rsid w:val="005643F3"/>
    <w:rsid w:val="0056447C"/>
    <w:rsid w:val="005656ED"/>
    <w:rsid w:val="005657B8"/>
    <w:rsid w:val="00565D6A"/>
    <w:rsid w:val="005660C1"/>
    <w:rsid w:val="00566544"/>
    <w:rsid w:val="00566608"/>
    <w:rsid w:val="0056682C"/>
    <w:rsid w:val="00566C83"/>
    <w:rsid w:val="00566E70"/>
    <w:rsid w:val="00567995"/>
    <w:rsid w:val="005700FE"/>
    <w:rsid w:val="005708E7"/>
    <w:rsid w:val="00570E24"/>
    <w:rsid w:val="00571190"/>
    <w:rsid w:val="00571204"/>
    <w:rsid w:val="00571588"/>
    <w:rsid w:val="00571D99"/>
    <w:rsid w:val="005724FD"/>
    <w:rsid w:val="00572760"/>
    <w:rsid w:val="0057296B"/>
    <w:rsid w:val="00572A33"/>
    <w:rsid w:val="00573084"/>
    <w:rsid w:val="00573452"/>
    <w:rsid w:val="00573D4F"/>
    <w:rsid w:val="00573E2C"/>
    <w:rsid w:val="005743DE"/>
    <w:rsid w:val="00574779"/>
    <w:rsid w:val="00574952"/>
    <w:rsid w:val="00574B68"/>
    <w:rsid w:val="00574CC8"/>
    <w:rsid w:val="00574F1F"/>
    <w:rsid w:val="00574F3F"/>
    <w:rsid w:val="0057562C"/>
    <w:rsid w:val="005757E0"/>
    <w:rsid w:val="005759F6"/>
    <w:rsid w:val="00575BAE"/>
    <w:rsid w:val="00575E3E"/>
    <w:rsid w:val="00575FAE"/>
    <w:rsid w:val="005765F5"/>
    <w:rsid w:val="00576C1D"/>
    <w:rsid w:val="00576D1E"/>
    <w:rsid w:val="00576D6C"/>
    <w:rsid w:val="0057717D"/>
    <w:rsid w:val="005771F0"/>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B7"/>
    <w:rsid w:val="005854D1"/>
    <w:rsid w:val="00585F5B"/>
    <w:rsid w:val="0058620A"/>
    <w:rsid w:val="0058628E"/>
    <w:rsid w:val="0058645C"/>
    <w:rsid w:val="0058655C"/>
    <w:rsid w:val="00586B84"/>
    <w:rsid w:val="00586D5F"/>
    <w:rsid w:val="00587512"/>
    <w:rsid w:val="005877BA"/>
    <w:rsid w:val="00587B86"/>
    <w:rsid w:val="00587FC0"/>
    <w:rsid w:val="005904F5"/>
    <w:rsid w:val="005906AD"/>
    <w:rsid w:val="00590805"/>
    <w:rsid w:val="00590DA6"/>
    <w:rsid w:val="0059164F"/>
    <w:rsid w:val="00591C7D"/>
    <w:rsid w:val="00591CDB"/>
    <w:rsid w:val="00592B03"/>
    <w:rsid w:val="00592D2E"/>
    <w:rsid w:val="00592F53"/>
    <w:rsid w:val="00593056"/>
    <w:rsid w:val="00593AB9"/>
    <w:rsid w:val="00593F6E"/>
    <w:rsid w:val="005942A5"/>
    <w:rsid w:val="00594ABB"/>
    <w:rsid w:val="00594D1C"/>
    <w:rsid w:val="00594E36"/>
    <w:rsid w:val="00594F0A"/>
    <w:rsid w:val="00594FC1"/>
    <w:rsid w:val="0059525E"/>
    <w:rsid w:val="0059538F"/>
    <w:rsid w:val="00595583"/>
    <w:rsid w:val="00595887"/>
    <w:rsid w:val="00595AB8"/>
    <w:rsid w:val="00595C8B"/>
    <w:rsid w:val="00595DE8"/>
    <w:rsid w:val="00595E7B"/>
    <w:rsid w:val="00596037"/>
    <w:rsid w:val="005961F7"/>
    <w:rsid w:val="00596389"/>
    <w:rsid w:val="005963BA"/>
    <w:rsid w:val="00596494"/>
    <w:rsid w:val="00596686"/>
    <w:rsid w:val="00596A5A"/>
    <w:rsid w:val="00596B9C"/>
    <w:rsid w:val="00597332"/>
    <w:rsid w:val="00597456"/>
    <w:rsid w:val="0059768D"/>
    <w:rsid w:val="005976F8"/>
    <w:rsid w:val="00597F45"/>
    <w:rsid w:val="005A0300"/>
    <w:rsid w:val="005A0396"/>
    <w:rsid w:val="005A054D"/>
    <w:rsid w:val="005A090B"/>
    <w:rsid w:val="005A0954"/>
    <w:rsid w:val="005A0A46"/>
    <w:rsid w:val="005A10B9"/>
    <w:rsid w:val="005A11EA"/>
    <w:rsid w:val="005A15DA"/>
    <w:rsid w:val="005A1C7C"/>
    <w:rsid w:val="005A2022"/>
    <w:rsid w:val="005A2073"/>
    <w:rsid w:val="005A269F"/>
    <w:rsid w:val="005A2B0A"/>
    <w:rsid w:val="005A2EE6"/>
    <w:rsid w:val="005A305E"/>
    <w:rsid w:val="005A30BB"/>
    <w:rsid w:val="005A312B"/>
    <w:rsid w:val="005A3887"/>
    <w:rsid w:val="005A3BCF"/>
    <w:rsid w:val="005A55FE"/>
    <w:rsid w:val="005A5D3E"/>
    <w:rsid w:val="005A66D5"/>
    <w:rsid w:val="005A69A1"/>
    <w:rsid w:val="005A6E38"/>
    <w:rsid w:val="005A7218"/>
    <w:rsid w:val="005A73CE"/>
    <w:rsid w:val="005A7496"/>
    <w:rsid w:val="005A76C6"/>
    <w:rsid w:val="005A77AB"/>
    <w:rsid w:val="005B03C9"/>
    <w:rsid w:val="005B0542"/>
    <w:rsid w:val="005B0D2B"/>
    <w:rsid w:val="005B0DBD"/>
    <w:rsid w:val="005B1219"/>
    <w:rsid w:val="005B1296"/>
    <w:rsid w:val="005B1BB0"/>
    <w:rsid w:val="005B2225"/>
    <w:rsid w:val="005B224F"/>
    <w:rsid w:val="005B2799"/>
    <w:rsid w:val="005B28CA"/>
    <w:rsid w:val="005B28E6"/>
    <w:rsid w:val="005B2B77"/>
    <w:rsid w:val="005B362B"/>
    <w:rsid w:val="005B3B59"/>
    <w:rsid w:val="005B3C94"/>
    <w:rsid w:val="005B3D4A"/>
    <w:rsid w:val="005B4403"/>
    <w:rsid w:val="005B4D87"/>
    <w:rsid w:val="005B4DD4"/>
    <w:rsid w:val="005B5B0C"/>
    <w:rsid w:val="005B6324"/>
    <w:rsid w:val="005B6FA9"/>
    <w:rsid w:val="005B7114"/>
    <w:rsid w:val="005B7699"/>
    <w:rsid w:val="005B7C2D"/>
    <w:rsid w:val="005B7CC9"/>
    <w:rsid w:val="005B7DD1"/>
    <w:rsid w:val="005C00A0"/>
    <w:rsid w:val="005C1AE4"/>
    <w:rsid w:val="005C28FA"/>
    <w:rsid w:val="005C2BFF"/>
    <w:rsid w:val="005C2CFA"/>
    <w:rsid w:val="005C3191"/>
    <w:rsid w:val="005C3743"/>
    <w:rsid w:val="005C40F4"/>
    <w:rsid w:val="005C40F6"/>
    <w:rsid w:val="005C43BE"/>
    <w:rsid w:val="005C44F3"/>
    <w:rsid w:val="005C4A35"/>
    <w:rsid w:val="005C55B9"/>
    <w:rsid w:val="005C565D"/>
    <w:rsid w:val="005C588A"/>
    <w:rsid w:val="005C595C"/>
    <w:rsid w:val="005C712D"/>
    <w:rsid w:val="005C79BA"/>
    <w:rsid w:val="005C7C75"/>
    <w:rsid w:val="005D0E4F"/>
    <w:rsid w:val="005D0E5A"/>
    <w:rsid w:val="005D0F1D"/>
    <w:rsid w:val="005D1047"/>
    <w:rsid w:val="005D1083"/>
    <w:rsid w:val="005D1A4D"/>
    <w:rsid w:val="005D1E32"/>
    <w:rsid w:val="005D206B"/>
    <w:rsid w:val="005D22B7"/>
    <w:rsid w:val="005D288D"/>
    <w:rsid w:val="005D2B2F"/>
    <w:rsid w:val="005D2BDE"/>
    <w:rsid w:val="005D3523"/>
    <w:rsid w:val="005D3A4A"/>
    <w:rsid w:val="005D3D76"/>
    <w:rsid w:val="005D429E"/>
    <w:rsid w:val="005D42CE"/>
    <w:rsid w:val="005D4578"/>
    <w:rsid w:val="005D4687"/>
    <w:rsid w:val="005D46F4"/>
    <w:rsid w:val="005D4B60"/>
    <w:rsid w:val="005D4EFA"/>
    <w:rsid w:val="005D5540"/>
    <w:rsid w:val="005D55BA"/>
    <w:rsid w:val="005D5829"/>
    <w:rsid w:val="005D5ADB"/>
    <w:rsid w:val="005D5F15"/>
    <w:rsid w:val="005D6324"/>
    <w:rsid w:val="005D648A"/>
    <w:rsid w:val="005D69BE"/>
    <w:rsid w:val="005D6B3A"/>
    <w:rsid w:val="005D742C"/>
    <w:rsid w:val="005D775E"/>
    <w:rsid w:val="005D78AB"/>
    <w:rsid w:val="005D7B57"/>
    <w:rsid w:val="005D7E0D"/>
    <w:rsid w:val="005E0953"/>
    <w:rsid w:val="005E1646"/>
    <w:rsid w:val="005E16FE"/>
    <w:rsid w:val="005E1A88"/>
    <w:rsid w:val="005E1E11"/>
    <w:rsid w:val="005E234A"/>
    <w:rsid w:val="005E2A0D"/>
    <w:rsid w:val="005E2AD4"/>
    <w:rsid w:val="005E2E3B"/>
    <w:rsid w:val="005E302B"/>
    <w:rsid w:val="005E35CC"/>
    <w:rsid w:val="005E371E"/>
    <w:rsid w:val="005E3E42"/>
    <w:rsid w:val="005E41AD"/>
    <w:rsid w:val="005E4522"/>
    <w:rsid w:val="005E4555"/>
    <w:rsid w:val="005E4736"/>
    <w:rsid w:val="005E4A4F"/>
    <w:rsid w:val="005E4EF6"/>
    <w:rsid w:val="005E4F97"/>
    <w:rsid w:val="005E53F9"/>
    <w:rsid w:val="005E5CE5"/>
    <w:rsid w:val="005E5E5F"/>
    <w:rsid w:val="005E608E"/>
    <w:rsid w:val="005E7622"/>
    <w:rsid w:val="005E775D"/>
    <w:rsid w:val="005F0260"/>
    <w:rsid w:val="005F0455"/>
    <w:rsid w:val="005F0A43"/>
    <w:rsid w:val="005F0E9F"/>
    <w:rsid w:val="005F1209"/>
    <w:rsid w:val="005F1265"/>
    <w:rsid w:val="005F1DB5"/>
    <w:rsid w:val="005F27BF"/>
    <w:rsid w:val="005F282D"/>
    <w:rsid w:val="005F2EAA"/>
    <w:rsid w:val="005F2F16"/>
    <w:rsid w:val="005F3F82"/>
    <w:rsid w:val="005F4171"/>
    <w:rsid w:val="005F46D6"/>
    <w:rsid w:val="005F48AE"/>
    <w:rsid w:val="005F48E8"/>
    <w:rsid w:val="005F49D7"/>
    <w:rsid w:val="005F4DD6"/>
    <w:rsid w:val="005F5009"/>
    <w:rsid w:val="005F50D8"/>
    <w:rsid w:val="005F53A1"/>
    <w:rsid w:val="005F5863"/>
    <w:rsid w:val="005F61A8"/>
    <w:rsid w:val="005F6B77"/>
    <w:rsid w:val="005F7487"/>
    <w:rsid w:val="005F772A"/>
    <w:rsid w:val="0060013F"/>
    <w:rsid w:val="0060025A"/>
    <w:rsid w:val="006002C7"/>
    <w:rsid w:val="006002C8"/>
    <w:rsid w:val="00600628"/>
    <w:rsid w:val="00600D5F"/>
    <w:rsid w:val="00600F95"/>
    <w:rsid w:val="00601125"/>
    <w:rsid w:val="00601129"/>
    <w:rsid w:val="00601839"/>
    <w:rsid w:val="00601C9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209"/>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1CE3"/>
    <w:rsid w:val="006121B5"/>
    <w:rsid w:val="00612436"/>
    <w:rsid w:val="006124E3"/>
    <w:rsid w:val="006130F7"/>
    <w:rsid w:val="006132DE"/>
    <w:rsid w:val="0061363E"/>
    <w:rsid w:val="00613812"/>
    <w:rsid w:val="00613978"/>
    <w:rsid w:val="00613AF8"/>
    <w:rsid w:val="00613D8E"/>
    <w:rsid w:val="00613E83"/>
    <w:rsid w:val="00613FFF"/>
    <w:rsid w:val="006142E0"/>
    <w:rsid w:val="00614482"/>
    <w:rsid w:val="00614924"/>
    <w:rsid w:val="00614B70"/>
    <w:rsid w:val="00614EB9"/>
    <w:rsid w:val="006152BB"/>
    <w:rsid w:val="00615543"/>
    <w:rsid w:val="00615836"/>
    <w:rsid w:val="00615B62"/>
    <w:rsid w:val="00615E78"/>
    <w:rsid w:val="00616112"/>
    <w:rsid w:val="00616D6C"/>
    <w:rsid w:val="0061735C"/>
    <w:rsid w:val="00620125"/>
    <w:rsid w:val="006205CA"/>
    <w:rsid w:val="006208AB"/>
    <w:rsid w:val="00621C07"/>
    <w:rsid w:val="00621C7A"/>
    <w:rsid w:val="00621F53"/>
    <w:rsid w:val="00622796"/>
    <w:rsid w:val="00622A8E"/>
    <w:rsid w:val="00622E2A"/>
    <w:rsid w:val="00622F09"/>
    <w:rsid w:val="0062301C"/>
    <w:rsid w:val="00623089"/>
    <w:rsid w:val="0062308E"/>
    <w:rsid w:val="006234C4"/>
    <w:rsid w:val="006236D0"/>
    <w:rsid w:val="006239F3"/>
    <w:rsid w:val="00623C95"/>
    <w:rsid w:val="006244C9"/>
    <w:rsid w:val="006245F6"/>
    <w:rsid w:val="00624720"/>
    <w:rsid w:val="0062475D"/>
    <w:rsid w:val="0062495F"/>
    <w:rsid w:val="006256BB"/>
    <w:rsid w:val="00625AC9"/>
    <w:rsid w:val="0062638A"/>
    <w:rsid w:val="0062660B"/>
    <w:rsid w:val="00626AD1"/>
    <w:rsid w:val="00626C4C"/>
    <w:rsid w:val="006304BC"/>
    <w:rsid w:val="00630924"/>
    <w:rsid w:val="00630B02"/>
    <w:rsid w:val="00630D52"/>
    <w:rsid w:val="00630DCE"/>
    <w:rsid w:val="0063120A"/>
    <w:rsid w:val="006314BE"/>
    <w:rsid w:val="0063150B"/>
    <w:rsid w:val="00631585"/>
    <w:rsid w:val="006317F4"/>
    <w:rsid w:val="00631CB4"/>
    <w:rsid w:val="0063264B"/>
    <w:rsid w:val="00632D0F"/>
    <w:rsid w:val="0063370E"/>
    <w:rsid w:val="00633E3D"/>
    <w:rsid w:val="006340E0"/>
    <w:rsid w:val="00634113"/>
    <w:rsid w:val="00634222"/>
    <w:rsid w:val="0063424D"/>
    <w:rsid w:val="00634411"/>
    <w:rsid w:val="00634732"/>
    <w:rsid w:val="00634ACF"/>
    <w:rsid w:val="00635035"/>
    <w:rsid w:val="00635101"/>
    <w:rsid w:val="0063580D"/>
    <w:rsid w:val="00635CAE"/>
    <w:rsid w:val="006369FE"/>
    <w:rsid w:val="00636CE4"/>
    <w:rsid w:val="00636F8F"/>
    <w:rsid w:val="00637225"/>
    <w:rsid w:val="00637240"/>
    <w:rsid w:val="00637FE3"/>
    <w:rsid w:val="006402AD"/>
    <w:rsid w:val="0064098B"/>
    <w:rsid w:val="00640D81"/>
    <w:rsid w:val="00642096"/>
    <w:rsid w:val="00642A70"/>
    <w:rsid w:val="00642B18"/>
    <w:rsid w:val="00642C1B"/>
    <w:rsid w:val="00642DF3"/>
    <w:rsid w:val="006431A0"/>
    <w:rsid w:val="00643660"/>
    <w:rsid w:val="00644207"/>
    <w:rsid w:val="0064472A"/>
    <w:rsid w:val="006447F9"/>
    <w:rsid w:val="00644FD9"/>
    <w:rsid w:val="00646203"/>
    <w:rsid w:val="00646483"/>
    <w:rsid w:val="00646AFF"/>
    <w:rsid w:val="006475DC"/>
    <w:rsid w:val="006475EC"/>
    <w:rsid w:val="00647ECE"/>
    <w:rsid w:val="00650139"/>
    <w:rsid w:val="00650D2E"/>
    <w:rsid w:val="0065121A"/>
    <w:rsid w:val="006517D4"/>
    <w:rsid w:val="00651FDC"/>
    <w:rsid w:val="00652016"/>
    <w:rsid w:val="00652550"/>
    <w:rsid w:val="00652756"/>
    <w:rsid w:val="00652AD8"/>
    <w:rsid w:val="00652B79"/>
    <w:rsid w:val="006533C3"/>
    <w:rsid w:val="006539D2"/>
    <w:rsid w:val="00653BE2"/>
    <w:rsid w:val="00654068"/>
    <w:rsid w:val="00654357"/>
    <w:rsid w:val="00654895"/>
    <w:rsid w:val="00654B38"/>
    <w:rsid w:val="00654B83"/>
    <w:rsid w:val="00655010"/>
    <w:rsid w:val="00655061"/>
    <w:rsid w:val="0065510C"/>
    <w:rsid w:val="006557B3"/>
    <w:rsid w:val="006557E7"/>
    <w:rsid w:val="00655B63"/>
    <w:rsid w:val="006561FF"/>
    <w:rsid w:val="0065639A"/>
    <w:rsid w:val="006565A2"/>
    <w:rsid w:val="00656D02"/>
    <w:rsid w:val="00657056"/>
    <w:rsid w:val="006571F6"/>
    <w:rsid w:val="00657800"/>
    <w:rsid w:val="00660E22"/>
    <w:rsid w:val="006618CC"/>
    <w:rsid w:val="00661DAF"/>
    <w:rsid w:val="00661DDF"/>
    <w:rsid w:val="00661EE9"/>
    <w:rsid w:val="00662111"/>
    <w:rsid w:val="00662118"/>
    <w:rsid w:val="006624B5"/>
    <w:rsid w:val="006638AD"/>
    <w:rsid w:val="00663FFB"/>
    <w:rsid w:val="006646EB"/>
    <w:rsid w:val="0066489E"/>
    <w:rsid w:val="00664F45"/>
    <w:rsid w:val="00665511"/>
    <w:rsid w:val="006656B5"/>
    <w:rsid w:val="00665A20"/>
    <w:rsid w:val="00665BB7"/>
    <w:rsid w:val="00665EB1"/>
    <w:rsid w:val="00665F7C"/>
    <w:rsid w:val="006660D5"/>
    <w:rsid w:val="006661EF"/>
    <w:rsid w:val="00666A4A"/>
    <w:rsid w:val="0066732C"/>
    <w:rsid w:val="0066739D"/>
    <w:rsid w:val="00667632"/>
    <w:rsid w:val="006679F5"/>
    <w:rsid w:val="00667B77"/>
    <w:rsid w:val="00667C37"/>
    <w:rsid w:val="0067046D"/>
    <w:rsid w:val="00670F75"/>
    <w:rsid w:val="006716DA"/>
    <w:rsid w:val="00671B00"/>
    <w:rsid w:val="00671BBE"/>
    <w:rsid w:val="0067281F"/>
    <w:rsid w:val="006728ED"/>
    <w:rsid w:val="00672B21"/>
    <w:rsid w:val="006732B1"/>
    <w:rsid w:val="0067438E"/>
    <w:rsid w:val="0067446F"/>
    <w:rsid w:val="006746A4"/>
    <w:rsid w:val="00675558"/>
    <w:rsid w:val="00675611"/>
    <w:rsid w:val="00675757"/>
    <w:rsid w:val="00675A0F"/>
    <w:rsid w:val="00675A60"/>
    <w:rsid w:val="00675F54"/>
    <w:rsid w:val="006766E1"/>
    <w:rsid w:val="0067697E"/>
    <w:rsid w:val="00676A9D"/>
    <w:rsid w:val="00676B8D"/>
    <w:rsid w:val="00676DAB"/>
    <w:rsid w:val="006770D7"/>
    <w:rsid w:val="00677443"/>
    <w:rsid w:val="0067769A"/>
    <w:rsid w:val="00677A2D"/>
    <w:rsid w:val="006801E4"/>
    <w:rsid w:val="006801F0"/>
    <w:rsid w:val="0068020C"/>
    <w:rsid w:val="00680271"/>
    <w:rsid w:val="006806A3"/>
    <w:rsid w:val="006806A6"/>
    <w:rsid w:val="00680ACB"/>
    <w:rsid w:val="00681211"/>
    <w:rsid w:val="00681ADE"/>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635"/>
    <w:rsid w:val="006878D6"/>
    <w:rsid w:val="006907B0"/>
    <w:rsid w:val="0069092E"/>
    <w:rsid w:val="00690A49"/>
    <w:rsid w:val="00690BB6"/>
    <w:rsid w:val="00690BF1"/>
    <w:rsid w:val="00690D9B"/>
    <w:rsid w:val="00690DD3"/>
    <w:rsid w:val="00691222"/>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440"/>
    <w:rsid w:val="00697607"/>
    <w:rsid w:val="00697733"/>
    <w:rsid w:val="00697F07"/>
    <w:rsid w:val="006A015D"/>
    <w:rsid w:val="006A0632"/>
    <w:rsid w:val="006A0D67"/>
    <w:rsid w:val="006A0FB6"/>
    <w:rsid w:val="006A167B"/>
    <w:rsid w:val="006A1ECA"/>
    <w:rsid w:val="006A2474"/>
    <w:rsid w:val="006A254E"/>
    <w:rsid w:val="006A25BF"/>
    <w:rsid w:val="006A2C30"/>
    <w:rsid w:val="006A2CAF"/>
    <w:rsid w:val="006A301C"/>
    <w:rsid w:val="006A350B"/>
    <w:rsid w:val="006A3919"/>
    <w:rsid w:val="006A3E2B"/>
    <w:rsid w:val="006A4552"/>
    <w:rsid w:val="006A5206"/>
    <w:rsid w:val="006A56E3"/>
    <w:rsid w:val="006A5883"/>
    <w:rsid w:val="006A62CB"/>
    <w:rsid w:val="006A6E17"/>
    <w:rsid w:val="006A6EF8"/>
    <w:rsid w:val="006A71A6"/>
    <w:rsid w:val="006A7AD8"/>
    <w:rsid w:val="006A7DB5"/>
    <w:rsid w:val="006B085C"/>
    <w:rsid w:val="006B08E5"/>
    <w:rsid w:val="006B0E10"/>
    <w:rsid w:val="006B1119"/>
    <w:rsid w:val="006B120D"/>
    <w:rsid w:val="006B129F"/>
    <w:rsid w:val="006B17E7"/>
    <w:rsid w:val="006B19E8"/>
    <w:rsid w:val="006B1A07"/>
    <w:rsid w:val="006B1A8A"/>
    <w:rsid w:val="006B1CCF"/>
    <w:rsid w:val="006B1D82"/>
    <w:rsid w:val="006B1FD5"/>
    <w:rsid w:val="006B362D"/>
    <w:rsid w:val="006B363B"/>
    <w:rsid w:val="006B3C34"/>
    <w:rsid w:val="006B3DAB"/>
    <w:rsid w:val="006B4B8E"/>
    <w:rsid w:val="006B52B6"/>
    <w:rsid w:val="006B53D7"/>
    <w:rsid w:val="006B555A"/>
    <w:rsid w:val="006B5922"/>
    <w:rsid w:val="006B5CF7"/>
    <w:rsid w:val="006B600A"/>
    <w:rsid w:val="006B617E"/>
    <w:rsid w:val="006B6635"/>
    <w:rsid w:val="006B6C31"/>
    <w:rsid w:val="006B6F0E"/>
    <w:rsid w:val="006B75C9"/>
    <w:rsid w:val="006B7A25"/>
    <w:rsid w:val="006B7A35"/>
    <w:rsid w:val="006B7CDF"/>
    <w:rsid w:val="006B7D22"/>
    <w:rsid w:val="006B7D2C"/>
    <w:rsid w:val="006B7D5F"/>
    <w:rsid w:val="006B7E91"/>
    <w:rsid w:val="006C0161"/>
    <w:rsid w:val="006C075A"/>
    <w:rsid w:val="006C0B3A"/>
    <w:rsid w:val="006C1019"/>
    <w:rsid w:val="006C1A7A"/>
    <w:rsid w:val="006C1D25"/>
    <w:rsid w:val="006C28E2"/>
    <w:rsid w:val="006C2BB5"/>
    <w:rsid w:val="006C2BC5"/>
    <w:rsid w:val="006C2BEE"/>
    <w:rsid w:val="006C3134"/>
    <w:rsid w:val="006C386F"/>
    <w:rsid w:val="006C3AD8"/>
    <w:rsid w:val="006C4516"/>
    <w:rsid w:val="006C455E"/>
    <w:rsid w:val="006C4822"/>
    <w:rsid w:val="006C4C96"/>
    <w:rsid w:val="006C52BF"/>
    <w:rsid w:val="006C53B7"/>
    <w:rsid w:val="006C5935"/>
    <w:rsid w:val="006C5958"/>
    <w:rsid w:val="006C5A1A"/>
    <w:rsid w:val="006C5B4F"/>
    <w:rsid w:val="006C5F1C"/>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4C6C"/>
    <w:rsid w:val="006D4C95"/>
    <w:rsid w:val="006D5382"/>
    <w:rsid w:val="006D609B"/>
    <w:rsid w:val="006D62BC"/>
    <w:rsid w:val="006D6450"/>
    <w:rsid w:val="006D67AD"/>
    <w:rsid w:val="006D6934"/>
    <w:rsid w:val="006D6939"/>
    <w:rsid w:val="006D6D5F"/>
    <w:rsid w:val="006D73DE"/>
    <w:rsid w:val="006D7E72"/>
    <w:rsid w:val="006D7EB0"/>
    <w:rsid w:val="006E0138"/>
    <w:rsid w:val="006E07D8"/>
    <w:rsid w:val="006E0BB0"/>
    <w:rsid w:val="006E12C3"/>
    <w:rsid w:val="006E1347"/>
    <w:rsid w:val="006E14B7"/>
    <w:rsid w:val="006E16BE"/>
    <w:rsid w:val="006E20C0"/>
    <w:rsid w:val="006E2529"/>
    <w:rsid w:val="006E252B"/>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678"/>
    <w:rsid w:val="006F0B3C"/>
    <w:rsid w:val="006F0C21"/>
    <w:rsid w:val="006F1017"/>
    <w:rsid w:val="006F1064"/>
    <w:rsid w:val="006F1665"/>
    <w:rsid w:val="006F186D"/>
    <w:rsid w:val="006F1BB4"/>
    <w:rsid w:val="006F1E1B"/>
    <w:rsid w:val="006F1EB7"/>
    <w:rsid w:val="006F29C2"/>
    <w:rsid w:val="006F3910"/>
    <w:rsid w:val="006F3B1F"/>
    <w:rsid w:val="006F3E38"/>
    <w:rsid w:val="006F4505"/>
    <w:rsid w:val="006F4E04"/>
    <w:rsid w:val="006F4EDE"/>
    <w:rsid w:val="006F52E5"/>
    <w:rsid w:val="006F5C05"/>
    <w:rsid w:val="006F5C5F"/>
    <w:rsid w:val="006F6066"/>
    <w:rsid w:val="006F6376"/>
    <w:rsid w:val="006F6564"/>
    <w:rsid w:val="006F6850"/>
    <w:rsid w:val="006F6CB6"/>
    <w:rsid w:val="006F6EE1"/>
    <w:rsid w:val="006F707E"/>
    <w:rsid w:val="006F7545"/>
    <w:rsid w:val="006F7DD9"/>
    <w:rsid w:val="006F7E81"/>
    <w:rsid w:val="007001DC"/>
    <w:rsid w:val="0070039A"/>
    <w:rsid w:val="007004C8"/>
    <w:rsid w:val="00700A96"/>
    <w:rsid w:val="00700DC4"/>
    <w:rsid w:val="0070126E"/>
    <w:rsid w:val="00701551"/>
    <w:rsid w:val="007025CB"/>
    <w:rsid w:val="007034AA"/>
    <w:rsid w:val="00703C9D"/>
    <w:rsid w:val="00703EF3"/>
    <w:rsid w:val="0070490C"/>
    <w:rsid w:val="007050DB"/>
    <w:rsid w:val="00705C38"/>
    <w:rsid w:val="00706465"/>
    <w:rsid w:val="007065D8"/>
    <w:rsid w:val="007065F0"/>
    <w:rsid w:val="0070695A"/>
    <w:rsid w:val="0070782D"/>
    <w:rsid w:val="00707EC6"/>
    <w:rsid w:val="00707F4E"/>
    <w:rsid w:val="00710074"/>
    <w:rsid w:val="00710491"/>
    <w:rsid w:val="00710725"/>
    <w:rsid w:val="007109C2"/>
    <w:rsid w:val="00711092"/>
    <w:rsid w:val="00711340"/>
    <w:rsid w:val="00711BAE"/>
    <w:rsid w:val="00712199"/>
    <w:rsid w:val="00712268"/>
    <w:rsid w:val="00712BEF"/>
    <w:rsid w:val="00712C42"/>
    <w:rsid w:val="00713DBF"/>
    <w:rsid w:val="00713DE4"/>
    <w:rsid w:val="00714235"/>
    <w:rsid w:val="00714915"/>
    <w:rsid w:val="0071498F"/>
    <w:rsid w:val="00714BC9"/>
    <w:rsid w:val="00714C47"/>
    <w:rsid w:val="00714EC0"/>
    <w:rsid w:val="00714FDE"/>
    <w:rsid w:val="00715B20"/>
    <w:rsid w:val="00715C10"/>
    <w:rsid w:val="007162F9"/>
    <w:rsid w:val="00716462"/>
    <w:rsid w:val="0071678B"/>
    <w:rsid w:val="00716BF9"/>
    <w:rsid w:val="00716DE5"/>
    <w:rsid w:val="00716FD9"/>
    <w:rsid w:val="007172A2"/>
    <w:rsid w:val="0071792D"/>
    <w:rsid w:val="00717A34"/>
    <w:rsid w:val="0072004D"/>
    <w:rsid w:val="00720498"/>
    <w:rsid w:val="00720D53"/>
    <w:rsid w:val="00721084"/>
    <w:rsid w:val="00721262"/>
    <w:rsid w:val="007212CD"/>
    <w:rsid w:val="00721D9B"/>
    <w:rsid w:val="00722121"/>
    <w:rsid w:val="007224B9"/>
    <w:rsid w:val="00722F94"/>
    <w:rsid w:val="007234F2"/>
    <w:rsid w:val="00723517"/>
    <w:rsid w:val="00723AA7"/>
    <w:rsid w:val="00723EBE"/>
    <w:rsid w:val="0072432E"/>
    <w:rsid w:val="007249A4"/>
    <w:rsid w:val="00724B9C"/>
    <w:rsid w:val="00724FF7"/>
    <w:rsid w:val="0072503D"/>
    <w:rsid w:val="00725274"/>
    <w:rsid w:val="00726036"/>
    <w:rsid w:val="00726279"/>
    <w:rsid w:val="007269BF"/>
    <w:rsid w:val="00726A9B"/>
    <w:rsid w:val="00727051"/>
    <w:rsid w:val="007273AF"/>
    <w:rsid w:val="00727530"/>
    <w:rsid w:val="007275D3"/>
    <w:rsid w:val="00727DB0"/>
    <w:rsid w:val="0073022B"/>
    <w:rsid w:val="00730653"/>
    <w:rsid w:val="007306D5"/>
    <w:rsid w:val="00730BC0"/>
    <w:rsid w:val="00730BFF"/>
    <w:rsid w:val="0073148B"/>
    <w:rsid w:val="00731BCB"/>
    <w:rsid w:val="00731E7C"/>
    <w:rsid w:val="007320B1"/>
    <w:rsid w:val="007329EF"/>
    <w:rsid w:val="0073327A"/>
    <w:rsid w:val="00734026"/>
    <w:rsid w:val="00734847"/>
    <w:rsid w:val="007349FF"/>
    <w:rsid w:val="00734EBE"/>
    <w:rsid w:val="00734ECB"/>
    <w:rsid w:val="00735484"/>
    <w:rsid w:val="007355BF"/>
    <w:rsid w:val="00735AAA"/>
    <w:rsid w:val="00736B45"/>
    <w:rsid w:val="00736DD8"/>
    <w:rsid w:val="00737383"/>
    <w:rsid w:val="007373F7"/>
    <w:rsid w:val="00737A13"/>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901"/>
    <w:rsid w:val="00743A41"/>
    <w:rsid w:val="007440E7"/>
    <w:rsid w:val="00744A64"/>
    <w:rsid w:val="00744D47"/>
    <w:rsid w:val="00744EA0"/>
    <w:rsid w:val="00745232"/>
    <w:rsid w:val="007454C2"/>
    <w:rsid w:val="00746003"/>
    <w:rsid w:val="0074638D"/>
    <w:rsid w:val="0074641E"/>
    <w:rsid w:val="00746484"/>
    <w:rsid w:val="0074704F"/>
    <w:rsid w:val="00747657"/>
    <w:rsid w:val="007479FC"/>
    <w:rsid w:val="00747B49"/>
    <w:rsid w:val="00747DBE"/>
    <w:rsid w:val="00747EAF"/>
    <w:rsid w:val="00747F48"/>
    <w:rsid w:val="00747F4C"/>
    <w:rsid w:val="00750D6D"/>
    <w:rsid w:val="00751091"/>
    <w:rsid w:val="00751349"/>
    <w:rsid w:val="00751942"/>
    <w:rsid w:val="00751B83"/>
    <w:rsid w:val="00751FF5"/>
    <w:rsid w:val="007523C0"/>
    <w:rsid w:val="0075266A"/>
    <w:rsid w:val="007527C8"/>
    <w:rsid w:val="00752C33"/>
    <w:rsid w:val="00753398"/>
    <w:rsid w:val="007538FD"/>
    <w:rsid w:val="00753CA2"/>
    <w:rsid w:val="00753CAB"/>
    <w:rsid w:val="00754070"/>
    <w:rsid w:val="00754359"/>
    <w:rsid w:val="00754411"/>
    <w:rsid w:val="0075471D"/>
    <w:rsid w:val="00754A31"/>
    <w:rsid w:val="00754BD9"/>
    <w:rsid w:val="00754E7A"/>
    <w:rsid w:val="0075540C"/>
    <w:rsid w:val="007558E1"/>
    <w:rsid w:val="00755A8B"/>
    <w:rsid w:val="00755B54"/>
    <w:rsid w:val="00755DB1"/>
    <w:rsid w:val="007562BB"/>
    <w:rsid w:val="007564EE"/>
    <w:rsid w:val="007565DF"/>
    <w:rsid w:val="007566FF"/>
    <w:rsid w:val="0075686B"/>
    <w:rsid w:val="00756EC7"/>
    <w:rsid w:val="007574FC"/>
    <w:rsid w:val="007577AF"/>
    <w:rsid w:val="0075787F"/>
    <w:rsid w:val="007602BD"/>
    <w:rsid w:val="007606EB"/>
    <w:rsid w:val="00760813"/>
    <w:rsid w:val="00760975"/>
    <w:rsid w:val="00760D38"/>
    <w:rsid w:val="00761CA2"/>
    <w:rsid w:val="00761D88"/>
    <w:rsid w:val="00761FDA"/>
    <w:rsid w:val="007621FF"/>
    <w:rsid w:val="00762621"/>
    <w:rsid w:val="007628B8"/>
    <w:rsid w:val="0076346E"/>
    <w:rsid w:val="007634E3"/>
    <w:rsid w:val="007634FE"/>
    <w:rsid w:val="0076400F"/>
    <w:rsid w:val="007640EE"/>
    <w:rsid w:val="00764194"/>
    <w:rsid w:val="007644C4"/>
    <w:rsid w:val="0076517E"/>
    <w:rsid w:val="00765833"/>
    <w:rsid w:val="00765B73"/>
    <w:rsid w:val="00765ED3"/>
    <w:rsid w:val="007660D6"/>
    <w:rsid w:val="007666CD"/>
    <w:rsid w:val="0076681D"/>
    <w:rsid w:val="00766A65"/>
    <w:rsid w:val="00766F8E"/>
    <w:rsid w:val="007671F5"/>
    <w:rsid w:val="007676B8"/>
    <w:rsid w:val="0077044D"/>
    <w:rsid w:val="007705B3"/>
    <w:rsid w:val="007705C9"/>
    <w:rsid w:val="00770719"/>
    <w:rsid w:val="00770875"/>
    <w:rsid w:val="00771661"/>
    <w:rsid w:val="0077175C"/>
    <w:rsid w:val="00771862"/>
    <w:rsid w:val="00771870"/>
    <w:rsid w:val="00771BF9"/>
    <w:rsid w:val="00771CE6"/>
    <w:rsid w:val="00771DD9"/>
    <w:rsid w:val="007723F6"/>
    <w:rsid w:val="0077289D"/>
    <w:rsid w:val="00772982"/>
    <w:rsid w:val="00772D56"/>
    <w:rsid w:val="00772F8A"/>
    <w:rsid w:val="007735AA"/>
    <w:rsid w:val="007739C6"/>
    <w:rsid w:val="00774889"/>
    <w:rsid w:val="00774FF5"/>
    <w:rsid w:val="007750B3"/>
    <w:rsid w:val="0077514D"/>
    <w:rsid w:val="007751AA"/>
    <w:rsid w:val="007751FE"/>
    <w:rsid w:val="00775257"/>
    <w:rsid w:val="00775F76"/>
    <w:rsid w:val="0077674C"/>
    <w:rsid w:val="007767D6"/>
    <w:rsid w:val="00776AEA"/>
    <w:rsid w:val="00777171"/>
    <w:rsid w:val="00777BA0"/>
    <w:rsid w:val="0078038A"/>
    <w:rsid w:val="007803BD"/>
    <w:rsid w:val="00780479"/>
    <w:rsid w:val="007807AD"/>
    <w:rsid w:val="00780A0D"/>
    <w:rsid w:val="00780F60"/>
    <w:rsid w:val="00780FE4"/>
    <w:rsid w:val="007811DC"/>
    <w:rsid w:val="007819FC"/>
    <w:rsid w:val="007820FA"/>
    <w:rsid w:val="00782329"/>
    <w:rsid w:val="0078285F"/>
    <w:rsid w:val="00783207"/>
    <w:rsid w:val="0078398A"/>
    <w:rsid w:val="00783E1D"/>
    <w:rsid w:val="00783FD7"/>
    <w:rsid w:val="00784022"/>
    <w:rsid w:val="00784085"/>
    <w:rsid w:val="0078448A"/>
    <w:rsid w:val="0078448E"/>
    <w:rsid w:val="0078483B"/>
    <w:rsid w:val="00784EED"/>
    <w:rsid w:val="0078580A"/>
    <w:rsid w:val="00785900"/>
    <w:rsid w:val="00786135"/>
    <w:rsid w:val="00786958"/>
    <w:rsid w:val="00786E71"/>
    <w:rsid w:val="007870ED"/>
    <w:rsid w:val="00787A16"/>
    <w:rsid w:val="00787A7B"/>
    <w:rsid w:val="00787EF6"/>
    <w:rsid w:val="007904D4"/>
    <w:rsid w:val="007907ED"/>
    <w:rsid w:val="0079091D"/>
    <w:rsid w:val="007909E7"/>
    <w:rsid w:val="0079162F"/>
    <w:rsid w:val="00792153"/>
    <w:rsid w:val="007937C0"/>
    <w:rsid w:val="007938EB"/>
    <w:rsid w:val="007948C3"/>
    <w:rsid w:val="00794924"/>
    <w:rsid w:val="007950D2"/>
    <w:rsid w:val="00795745"/>
    <w:rsid w:val="00795EED"/>
    <w:rsid w:val="00796343"/>
    <w:rsid w:val="007963B7"/>
    <w:rsid w:val="0079676F"/>
    <w:rsid w:val="00796C7C"/>
    <w:rsid w:val="00796EB9"/>
    <w:rsid w:val="00797D4B"/>
    <w:rsid w:val="00797DC5"/>
    <w:rsid w:val="007A0508"/>
    <w:rsid w:val="007A0762"/>
    <w:rsid w:val="007A0BC2"/>
    <w:rsid w:val="007A0CF7"/>
    <w:rsid w:val="007A1C57"/>
    <w:rsid w:val="007A1F44"/>
    <w:rsid w:val="007A23FF"/>
    <w:rsid w:val="007A259C"/>
    <w:rsid w:val="007A27F7"/>
    <w:rsid w:val="007A295B"/>
    <w:rsid w:val="007A312C"/>
    <w:rsid w:val="007A3424"/>
    <w:rsid w:val="007A350D"/>
    <w:rsid w:val="007A35EF"/>
    <w:rsid w:val="007A3FA6"/>
    <w:rsid w:val="007A43A2"/>
    <w:rsid w:val="007A4674"/>
    <w:rsid w:val="007A4A4D"/>
    <w:rsid w:val="007A4D04"/>
    <w:rsid w:val="007A55F6"/>
    <w:rsid w:val="007A5812"/>
    <w:rsid w:val="007A63DE"/>
    <w:rsid w:val="007A752F"/>
    <w:rsid w:val="007A7A96"/>
    <w:rsid w:val="007B02C4"/>
    <w:rsid w:val="007B03AF"/>
    <w:rsid w:val="007B0812"/>
    <w:rsid w:val="007B0952"/>
    <w:rsid w:val="007B0D56"/>
    <w:rsid w:val="007B1543"/>
    <w:rsid w:val="007B18F5"/>
    <w:rsid w:val="007B1AC0"/>
    <w:rsid w:val="007B2143"/>
    <w:rsid w:val="007B270A"/>
    <w:rsid w:val="007B2D3B"/>
    <w:rsid w:val="007B2DDA"/>
    <w:rsid w:val="007B33BB"/>
    <w:rsid w:val="007B3BF2"/>
    <w:rsid w:val="007B4213"/>
    <w:rsid w:val="007B487B"/>
    <w:rsid w:val="007B4D10"/>
    <w:rsid w:val="007B52CD"/>
    <w:rsid w:val="007B531E"/>
    <w:rsid w:val="007B53BC"/>
    <w:rsid w:val="007B5471"/>
    <w:rsid w:val="007B5615"/>
    <w:rsid w:val="007B589B"/>
    <w:rsid w:val="007B5FCE"/>
    <w:rsid w:val="007B639B"/>
    <w:rsid w:val="007B69C5"/>
    <w:rsid w:val="007B7154"/>
    <w:rsid w:val="007B76B3"/>
    <w:rsid w:val="007B7DC1"/>
    <w:rsid w:val="007B7EDB"/>
    <w:rsid w:val="007B7F9C"/>
    <w:rsid w:val="007B7FD9"/>
    <w:rsid w:val="007C0A59"/>
    <w:rsid w:val="007C0A8B"/>
    <w:rsid w:val="007C0BD3"/>
    <w:rsid w:val="007C126F"/>
    <w:rsid w:val="007C140B"/>
    <w:rsid w:val="007C19AD"/>
    <w:rsid w:val="007C1D96"/>
    <w:rsid w:val="007C23F6"/>
    <w:rsid w:val="007C26D5"/>
    <w:rsid w:val="007C2951"/>
    <w:rsid w:val="007C2E13"/>
    <w:rsid w:val="007C33AB"/>
    <w:rsid w:val="007C3598"/>
    <w:rsid w:val="007C3FA8"/>
    <w:rsid w:val="007C4626"/>
    <w:rsid w:val="007C4732"/>
    <w:rsid w:val="007C47B7"/>
    <w:rsid w:val="007C53AB"/>
    <w:rsid w:val="007C55E8"/>
    <w:rsid w:val="007C68DA"/>
    <w:rsid w:val="007C6F84"/>
    <w:rsid w:val="007C7262"/>
    <w:rsid w:val="007C7460"/>
    <w:rsid w:val="007C79A9"/>
    <w:rsid w:val="007C7C61"/>
    <w:rsid w:val="007C7F04"/>
    <w:rsid w:val="007D01FF"/>
    <w:rsid w:val="007D04E2"/>
    <w:rsid w:val="007D0B9F"/>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C25"/>
    <w:rsid w:val="007D6CC2"/>
    <w:rsid w:val="007D6CDD"/>
    <w:rsid w:val="007D7175"/>
    <w:rsid w:val="007D729E"/>
    <w:rsid w:val="007E0080"/>
    <w:rsid w:val="007E01E2"/>
    <w:rsid w:val="007E039D"/>
    <w:rsid w:val="007E04D4"/>
    <w:rsid w:val="007E0EF3"/>
    <w:rsid w:val="007E1369"/>
    <w:rsid w:val="007E13CE"/>
    <w:rsid w:val="007E1A1B"/>
    <w:rsid w:val="007E1A88"/>
    <w:rsid w:val="007E1C69"/>
    <w:rsid w:val="007E20AB"/>
    <w:rsid w:val="007E2D30"/>
    <w:rsid w:val="007E3073"/>
    <w:rsid w:val="007E4135"/>
    <w:rsid w:val="007E41EA"/>
    <w:rsid w:val="007E4AE2"/>
    <w:rsid w:val="007E4C88"/>
    <w:rsid w:val="007E4E30"/>
    <w:rsid w:val="007E5075"/>
    <w:rsid w:val="007E585E"/>
    <w:rsid w:val="007E6458"/>
    <w:rsid w:val="007E6C9A"/>
    <w:rsid w:val="007E70C8"/>
    <w:rsid w:val="007E7883"/>
    <w:rsid w:val="007E7C70"/>
    <w:rsid w:val="007E7DDF"/>
    <w:rsid w:val="007E7F84"/>
    <w:rsid w:val="007F0169"/>
    <w:rsid w:val="007F018B"/>
    <w:rsid w:val="007F0913"/>
    <w:rsid w:val="007F0BE2"/>
    <w:rsid w:val="007F10B9"/>
    <w:rsid w:val="007F11C8"/>
    <w:rsid w:val="007F1CFB"/>
    <w:rsid w:val="007F220B"/>
    <w:rsid w:val="007F27DD"/>
    <w:rsid w:val="007F298D"/>
    <w:rsid w:val="007F3B6E"/>
    <w:rsid w:val="007F3BC4"/>
    <w:rsid w:val="007F3BE1"/>
    <w:rsid w:val="007F3F31"/>
    <w:rsid w:val="007F46D9"/>
    <w:rsid w:val="007F56A2"/>
    <w:rsid w:val="007F58DB"/>
    <w:rsid w:val="007F58EC"/>
    <w:rsid w:val="007F5A56"/>
    <w:rsid w:val="007F628F"/>
    <w:rsid w:val="007F6880"/>
    <w:rsid w:val="007F688E"/>
    <w:rsid w:val="007F6B93"/>
    <w:rsid w:val="007F6C44"/>
    <w:rsid w:val="007F6E43"/>
    <w:rsid w:val="007F76B4"/>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6D7"/>
    <w:rsid w:val="00803795"/>
    <w:rsid w:val="00804B92"/>
    <w:rsid w:val="00804C14"/>
    <w:rsid w:val="00804E21"/>
    <w:rsid w:val="00805065"/>
    <w:rsid w:val="00805092"/>
    <w:rsid w:val="0080591F"/>
    <w:rsid w:val="00805B19"/>
    <w:rsid w:val="00805DB7"/>
    <w:rsid w:val="0080615C"/>
    <w:rsid w:val="00806629"/>
    <w:rsid w:val="00806AAF"/>
    <w:rsid w:val="008070AC"/>
    <w:rsid w:val="00807346"/>
    <w:rsid w:val="00807965"/>
    <w:rsid w:val="008079CB"/>
    <w:rsid w:val="00807C35"/>
    <w:rsid w:val="0081015A"/>
    <w:rsid w:val="008101FD"/>
    <w:rsid w:val="0081048F"/>
    <w:rsid w:val="008107BE"/>
    <w:rsid w:val="00810D8D"/>
    <w:rsid w:val="00810FFA"/>
    <w:rsid w:val="00811469"/>
    <w:rsid w:val="008116BD"/>
    <w:rsid w:val="00811835"/>
    <w:rsid w:val="008118DE"/>
    <w:rsid w:val="00811C4C"/>
    <w:rsid w:val="00811EC4"/>
    <w:rsid w:val="008129F4"/>
    <w:rsid w:val="00812C1E"/>
    <w:rsid w:val="00812DA3"/>
    <w:rsid w:val="00812E67"/>
    <w:rsid w:val="00813579"/>
    <w:rsid w:val="008137BD"/>
    <w:rsid w:val="008141DA"/>
    <w:rsid w:val="008146AE"/>
    <w:rsid w:val="00815178"/>
    <w:rsid w:val="00815580"/>
    <w:rsid w:val="0081578C"/>
    <w:rsid w:val="0081581D"/>
    <w:rsid w:val="00815AF5"/>
    <w:rsid w:val="008162A7"/>
    <w:rsid w:val="00816BA6"/>
    <w:rsid w:val="0081700F"/>
    <w:rsid w:val="008172BE"/>
    <w:rsid w:val="0081774F"/>
    <w:rsid w:val="00817AC6"/>
    <w:rsid w:val="00817B71"/>
    <w:rsid w:val="00817C07"/>
    <w:rsid w:val="00817F99"/>
    <w:rsid w:val="00820244"/>
    <w:rsid w:val="0082061A"/>
    <w:rsid w:val="00820C13"/>
    <w:rsid w:val="00820CE0"/>
    <w:rsid w:val="00820FD8"/>
    <w:rsid w:val="00821280"/>
    <w:rsid w:val="00821886"/>
    <w:rsid w:val="00821C4B"/>
    <w:rsid w:val="008221B3"/>
    <w:rsid w:val="0082248E"/>
    <w:rsid w:val="00822A7B"/>
    <w:rsid w:val="00822FC4"/>
    <w:rsid w:val="008242BB"/>
    <w:rsid w:val="00824828"/>
    <w:rsid w:val="00824FDF"/>
    <w:rsid w:val="00825125"/>
    <w:rsid w:val="00825182"/>
    <w:rsid w:val="008252A0"/>
    <w:rsid w:val="008257CC"/>
    <w:rsid w:val="00825978"/>
    <w:rsid w:val="00825A83"/>
    <w:rsid w:val="00825DEB"/>
    <w:rsid w:val="00826A81"/>
    <w:rsid w:val="00826B68"/>
    <w:rsid w:val="0082748E"/>
    <w:rsid w:val="008274BF"/>
    <w:rsid w:val="00827538"/>
    <w:rsid w:val="00827D13"/>
    <w:rsid w:val="00827E28"/>
    <w:rsid w:val="008306EC"/>
    <w:rsid w:val="00830DC3"/>
    <w:rsid w:val="008313BC"/>
    <w:rsid w:val="00831555"/>
    <w:rsid w:val="008315A2"/>
    <w:rsid w:val="00831CF3"/>
    <w:rsid w:val="00831F52"/>
    <w:rsid w:val="008320FA"/>
    <w:rsid w:val="00832154"/>
    <w:rsid w:val="00832F5C"/>
    <w:rsid w:val="008335C1"/>
    <w:rsid w:val="008337F8"/>
    <w:rsid w:val="00833CD6"/>
    <w:rsid w:val="00833EF6"/>
    <w:rsid w:val="008340B1"/>
    <w:rsid w:val="00834758"/>
    <w:rsid w:val="008350FA"/>
    <w:rsid w:val="008359E0"/>
    <w:rsid w:val="00835FAB"/>
    <w:rsid w:val="00836AF4"/>
    <w:rsid w:val="008373E6"/>
    <w:rsid w:val="008376F6"/>
    <w:rsid w:val="00837997"/>
    <w:rsid w:val="00837D5B"/>
    <w:rsid w:val="008402EC"/>
    <w:rsid w:val="008404CF"/>
    <w:rsid w:val="00840607"/>
    <w:rsid w:val="008406A9"/>
    <w:rsid w:val="008407FF"/>
    <w:rsid w:val="00840E65"/>
    <w:rsid w:val="00841528"/>
    <w:rsid w:val="00841CD2"/>
    <w:rsid w:val="008423BC"/>
    <w:rsid w:val="00842461"/>
    <w:rsid w:val="00842B77"/>
    <w:rsid w:val="00842C6A"/>
    <w:rsid w:val="00842E66"/>
    <w:rsid w:val="00842F8D"/>
    <w:rsid w:val="0084309F"/>
    <w:rsid w:val="0084352C"/>
    <w:rsid w:val="0084400E"/>
    <w:rsid w:val="00845020"/>
    <w:rsid w:val="008450C7"/>
    <w:rsid w:val="008453CC"/>
    <w:rsid w:val="0084547D"/>
    <w:rsid w:val="00845630"/>
    <w:rsid w:val="00845736"/>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1F2E"/>
    <w:rsid w:val="008520C7"/>
    <w:rsid w:val="008524B4"/>
    <w:rsid w:val="008524D2"/>
    <w:rsid w:val="00852787"/>
    <w:rsid w:val="008529A5"/>
    <w:rsid w:val="00852E19"/>
    <w:rsid w:val="008532C9"/>
    <w:rsid w:val="0085351C"/>
    <w:rsid w:val="008539B2"/>
    <w:rsid w:val="008539B4"/>
    <w:rsid w:val="00854355"/>
    <w:rsid w:val="00854C4B"/>
    <w:rsid w:val="0085506A"/>
    <w:rsid w:val="0085565A"/>
    <w:rsid w:val="00855E53"/>
    <w:rsid w:val="00855EC5"/>
    <w:rsid w:val="00856833"/>
    <w:rsid w:val="00856840"/>
    <w:rsid w:val="00856CC4"/>
    <w:rsid w:val="00857D7A"/>
    <w:rsid w:val="00857E3E"/>
    <w:rsid w:val="00857E52"/>
    <w:rsid w:val="0086021A"/>
    <w:rsid w:val="00860772"/>
    <w:rsid w:val="0086087C"/>
    <w:rsid w:val="00860C64"/>
    <w:rsid w:val="00860D8E"/>
    <w:rsid w:val="00861119"/>
    <w:rsid w:val="0086122D"/>
    <w:rsid w:val="00861F6D"/>
    <w:rsid w:val="00861FF1"/>
    <w:rsid w:val="0086219A"/>
    <w:rsid w:val="0086275E"/>
    <w:rsid w:val="00862FA3"/>
    <w:rsid w:val="0086306C"/>
    <w:rsid w:val="0086346F"/>
    <w:rsid w:val="00863ADA"/>
    <w:rsid w:val="00863C57"/>
    <w:rsid w:val="00863F78"/>
    <w:rsid w:val="00864440"/>
    <w:rsid w:val="0086455A"/>
    <w:rsid w:val="00864D76"/>
    <w:rsid w:val="00864E6E"/>
    <w:rsid w:val="008650FC"/>
    <w:rsid w:val="00865B70"/>
    <w:rsid w:val="00865B9A"/>
    <w:rsid w:val="00865C26"/>
    <w:rsid w:val="00865F98"/>
    <w:rsid w:val="00866EB3"/>
    <w:rsid w:val="0086701A"/>
    <w:rsid w:val="008674F0"/>
    <w:rsid w:val="00867BD2"/>
    <w:rsid w:val="00870BEF"/>
    <w:rsid w:val="00870CCE"/>
    <w:rsid w:val="00871122"/>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758"/>
    <w:rsid w:val="00875F73"/>
    <w:rsid w:val="008762B1"/>
    <w:rsid w:val="0087657A"/>
    <w:rsid w:val="00876672"/>
    <w:rsid w:val="0087670C"/>
    <w:rsid w:val="00876A3B"/>
    <w:rsid w:val="00876D48"/>
    <w:rsid w:val="00876F0F"/>
    <w:rsid w:val="008774B3"/>
    <w:rsid w:val="0087761E"/>
    <w:rsid w:val="0087770C"/>
    <w:rsid w:val="00877CCF"/>
    <w:rsid w:val="008807CC"/>
    <w:rsid w:val="00880F30"/>
    <w:rsid w:val="008812FF"/>
    <w:rsid w:val="0088232D"/>
    <w:rsid w:val="00882815"/>
    <w:rsid w:val="008829C7"/>
    <w:rsid w:val="00882D25"/>
    <w:rsid w:val="00882D4F"/>
    <w:rsid w:val="00882DE4"/>
    <w:rsid w:val="00882EAE"/>
    <w:rsid w:val="008833E8"/>
    <w:rsid w:val="00883431"/>
    <w:rsid w:val="0088357C"/>
    <w:rsid w:val="0088372C"/>
    <w:rsid w:val="00883A59"/>
    <w:rsid w:val="008846C2"/>
    <w:rsid w:val="008847DF"/>
    <w:rsid w:val="00886774"/>
    <w:rsid w:val="00886E17"/>
    <w:rsid w:val="00886FE0"/>
    <w:rsid w:val="00887B48"/>
    <w:rsid w:val="00887FBC"/>
    <w:rsid w:val="00890EB8"/>
    <w:rsid w:val="0089109C"/>
    <w:rsid w:val="008911C4"/>
    <w:rsid w:val="0089136A"/>
    <w:rsid w:val="008914FE"/>
    <w:rsid w:val="0089176E"/>
    <w:rsid w:val="008917E0"/>
    <w:rsid w:val="00891C6C"/>
    <w:rsid w:val="00892365"/>
    <w:rsid w:val="00892BE5"/>
    <w:rsid w:val="0089351F"/>
    <w:rsid w:val="0089387C"/>
    <w:rsid w:val="00894265"/>
    <w:rsid w:val="0089444E"/>
    <w:rsid w:val="0089446E"/>
    <w:rsid w:val="0089486B"/>
    <w:rsid w:val="008949DF"/>
    <w:rsid w:val="00894FFA"/>
    <w:rsid w:val="008951DB"/>
    <w:rsid w:val="008956CC"/>
    <w:rsid w:val="00895E95"/>
    <w:rsid w:val="00896499"/>
    <w:rsid w:val="00896511"/>
    <w:rsid w:val="00896BC6"/>
    <w:rsid w:val="00896C81"/>
    <w:rsid w:val="00896D83"/>
    <w:rsid w:val="0089769F"/>
    <w:rsid w:val="00897864"/>
    <w:rsid w:val="00897DE8"/>
    <w:rsid w:val="008A04B5"/>
    <w:rsid w:val="008A0AB2"/>
    <w:rsid w:val="008A0CFC"/>
    <w:rsid w:val="008A12FE"/>
    <w:rsid w:val="008A1635"/>
    <w:rsid w:val="008A1698"/>
    <w:rsid w:val="008A19DE"/>
    <w:rsid w:val="008A1E6B"/>
    <w:rsid w:val="008A2393"/>
    <w:rsid w:val="008A28B6"/>
    <w:rsid w:val="008A29D5"/>
    <w:rsid w:val="008A2BB1"/>
    <w:rsid w:val="008A3286"/>
    <w:rsid w:val="008A3466"/>
    <w:rsid w:val="008A389F"/>
    <w:rsid w:val="008A39EB"/>
    <w:rsid w:val="008A3BBA"/>
    <w:rsid w:val="008A3D02"/>
    <w:rsid w:val="008A4071"/>
    <w:rsid w:val="008A4389"/>
    <w:rsid w:val="008A4510"/>
    <w:rsid w:val="008A453E"/>
    <w:rsid w:val="008A4AF7"/>
    <w:rsid w:val="008A5940"/>
    <w:rsid w:val="008A5E1E"/>
    <w:rsid w:val="008A6108"/>
    <w:rsid w:val="008A6F34"/>
    <w:rsid w:val="008A7354"/>
    <w:rsid w:val="008A73B2"/>
    <w:rsid w:val="008A766D"/>
    <w:rsid w:val="008B006B"/>
    <w:rsid w:val="008B043F"/>
    <w:rsid w:val="008B06A5"/>
    <w:rsid w:val="008B0808"/>
    <w:rsid w:val="008B0AEC"/>
    <w:rsid w:val="008B0EDE"/>
    <w:rsid w:val="008B1081"/>
    <w:rsid w:val="008B1C37"/>
    <w:rsid w:val="008B1E0E"/>
    <w:rsid w:val="008B1E53"/>
    <w:rsid w:val="008B1E5B"/>
    <w:rsid w:val="008B1E94"/>
    <w:rsid w:val="008B283D"/>
    <w:rsid w:val="008B28D9"/>
    <w:rsid w:val="008B389D"/>
    <w:rsid w:val="008B3ABC"/>
    <w:rsid w:val="008B3C5C"/>
    <w:rsid w:val="008B4F27"/>
    <w:rsid w:val="008B513A"/>
    <w:rsid w:val="008B51BC"/>
    <w:rsid w:val="008B5299"/>
    <w:rsid w:val="008B53A8"/>
    <w:rsid w:val="008B5A5F"/>
    <w:rsid w:val="008B5AB0"/>
    <w:rsid w:val="008B5ECC"/>
    <w:rsid w:val="008B6054"/>
    <w:rsid w:val="008B6C1D"/>
    <w:rsid w:val="008B6DC6"/>
    <w:rsid w:val="008B6F9E"/>
    <w:rsid w:val="008B7864"/>
    <w:rsid w:val="008B7B08"/>
    <w:rsid w:val="008C00BC"/>
    <w:rsid w:val="008C04AD"/>
    <w:rsid w:val="008C04C9"/>
    <w:rsid w:val="008C0C00"/>
    <w:rsid w:val="008C0DFA"/>
    <w:rsid w:val="008C11AA"/>
    <w:rsid w:val="008C131C"/>
    <w:rsid w:val="008C13F0"/>
    <w:rsid w:val="008C1F26"/>
    <w:rsid w:val="008C23AC"/>
    <w:rsid w:val="008C2A3A"/>
    <w:rsid w:val="008C3D2B"/>
    <w:rsid w:val="008C4463"/>
    <w:rsid w:val="008C4C7E"/>
    <w:rsid w:val="008C53F8"/>
    <w:rsid w:val="008C5C1B"/>
    <w:rsid w:val="008C5C46"/>
    <w:rsid w:val="008C5EE9"/>
    <w:rsid w:val="008C6051"/>
    <w:rsid w:val="008C6184"/>
    <w:rsid w:val="008C63F4"/>
    <w:rsid w:val="008C664B"/>
    <w:rsid w:val="008C69AF"/>
    <w:rsid w:val="008C6BE1"/>
    <w:rsid w:val="008C71EC"/>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3D77"/>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D7F4B"/>
    <w:rsid w:val="008E0068"/>
    <w:rsid w:val="008E04B9"/>
    <w:rsid w:val="008E0911"/>
    <w:rsid w:val="008E0EB8"/>
    <w:rsid w:val="008E10A6"/>
    <w:rsid w:val="008E1271"/>
    <w:rsid w:val="008E1685"/>
    <w:rsid w:val="008E190F"/>
    <w:rsid w:val="008E1A57"/>
    <w:rsid w:val="008E2251"/>
    <w:rsid w:val="008E24B3"/>
    <w:rsid w:val="008E24CA"/>
    <w:rsid w:val="008E26BA"/>
    <w:rsid w:val="008E28EA"/>
    <w:rsid w:val="008E2F6E"/>
    <w:rsid w:val="008E33B2"/>
    <w:rsid w:val="008E3793"/>
    <w:rsid w:val="008E38AD"/>
    <w:rsid w:val="008E3CB7"/>
    <w:rsid w:val="008E3DFF"/>
    <w:rsid w:val="008E3EEC"/>
    <w:rsid w:val="008E44F7"/>
    <w:rsid w:val="008E4902"/>
    <w:rsid w:val="008E5594"/>
    <w:rsid w:val="008E5AD8"/>
    <w:rsid w:val="008E5AF8"/>
    <w:rsid w:val="008E5BF2"/>
    <w:rsid w:val="008E5C81"/>
    <w:rsid w:val="008E60B4"/>
    <w:rsid w:val="008E6B1A"/>
    <w:rsid w:val="008E7847"/>
    <w:rsid w:val="008F021D"/>
    <w:rsid w:val="008F0390"/>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557"/>
    <w:rsid w:val="008F4779"/>
    <w:rsid w:val="008F482D"/>
    <w:rsid w:val="008F48C2"/>
    <w:rsid w:val="008F4E67"/>
    <w:rsid w:val="008F5781"/>
    <w:rsid w:val="008F5840"/>
    <w:rsid w:val="008F5EEF"/>
    <w:rsid w:val="008F66FE"/>
    <w:rsid w:val="008F67D9"/>
    <w:rsid w:val="008F6FB9"/>
    <w:rsid w:val="008F72CC"/>
    <w:rsid w:val="008F72CD"/>
    <w:rsid w:val="008F73C6"/>
    <w:rsid w:val="008F74E4"/>
    <w:rsid w:val="008F7545"/>
    <w:rsid w:val="008F7FD8"/>
    <w:rsid w:val="009002B6"/>
    <w:rsid w:val="00900E8E"/>
    <w:rsid w:val="009013C1"/>
    <w:rsid w:val="00901ADE"/>
    <w:rsid w:val="00901B1D"/>
    <w:rsid w:val="0090212C"/>
    <w:rsid w:val="009025DB"/>
    <w:rsid w:val="009032CB"/>
    <w:rsid w:val="0090334E"/>
    <w:rsid w:val="00903802"/>
    <w:rsid w:val="00903A1B"/>
    <w:rsid w:val="00903C07"/>
    <w:rsid w:val="00904344"/>
    <w:rsid w:val="00904736"/>
    <w:rsid w:val="00904E8F"/>
    <w:rsid w:val="00905D02"/>
    <w:rsid w:val="00905F96"/>
    <w:rsid w:val="00906631"/>
    <w:rsid w:val="009066ED"/>
    <w:rsid w:val="0090696D"/>
    <w:rsid w:val="00906A3A"/>
    <w:rsid w:val="00906CD6"/>
    <w:rsid w:val="00906E4D"/>
    <w:rsid w:val="00906F31"/>
    <w:rsid w:val="00907819"/>
    <w:rsid w:val="009078B3"/>
    <w:rsid w:val="009079EC"/>
    <w:rsid w:val="00907A77"/>
    <w:rsid w:val="00907B5C"/>
    <w:rsid w:val="00907E00"/>
    <w:rsid w:val="0091056D"/>
    <w:rsid w:val="00910608"/>
    <w:rsid w:val="0091088D"/>
    <w:rsid w:val="009108FD"/>
    <w:rsid w:val="00910AEF"/>
    <w:rsid w:val="00910D7C"/>
    <w:rsid w:val="00910FC9"/>
    <w:rsid w:val="00911023"/>
    <w:rsid w:val="0091139F"/>
    <w:rsid w:val="00911AE3"/>
    <w:rsid w:val="0091207D"/>
    <w:rsid w:val="009122B3"/>
    <w:rsid w:val="00912312"/>
    <w:rsid w:val="00912329"/>
    <w:rsid w:val="0091291A"/>
    <w:rsid w:val="00912EC4"/>
    <w:rsid w:val="009131F5"/>
    <w:rsid w:val="00913387"/>
    <w:rsid w:val="00913612"/>
    <w:rsid w:val="0091366A"/>
    <w:rsid w:val="00913824"/>
    <w:rsid w:val="00913A15"/>
    <w:rsid w:val="00913CB9"/>
    <w:rsid w:val="00913E91"/>
    <w:rsid w:val="009140CC"/>
    <w:rsid w:val="009141A5"/>
    <w:rsid w:val="009142D7"/>
    <w:rsid w:val="00914387"/>
    <w:rsid w:val="009148BF"/>
    <w:rsid w:val="0091573B"/>
    <w:rsid w:val="00915757"/>
    <w:rsid w:val="009159B3"/>
    <w:rsid w:val="00915ACD"/>
    <w:rsid w:val="00915B01"/>
    <w:rsid w:val="00915C54"/>
    <w:rsid w:val="00916181"/>
    <w:rsid w:val="009164EB"/>
    <w:rsid w:val="0091660A"/>
    <w:rsid w:val="009174F6"/>
    <w:rsid w:val="0091752E"/>
    <w:rsid w:val="00917BC6"/>
    <w:rsid w:val="00917E28"/>
    <w:rsid w:val="009204C5"/>
    <w:rsid w:val="00921131"/>
    <w:rsid w:val="009217EC"/>
    <w:rsid w:val="0092180D"/>
    <w:rsid w:val="00921CE1"/>
    <w:rsid w:val="00922979"/>
    <w:rsid w:val="00923237"/>
    <w:rsid w:val="009232C9"/>
    <w:rsid w:val="009233ED"/>
    <w:rsid w:val="00923608"/>
    <w:rsid w:val="00923765"/>
    <w:rsid w:val="009238E5"/>
    <w:rsid w:val="00923E08"/>
    <w:rsid w:val="00923F12"/>
    <w:rsid w:val="00923F93"/>
    <w:rsid w:val="00924390"/>
    <w:rsid w:val="0092485B"/>
    <w:rsid w:val="00924EAA"/>
    <w:rsid w:val="00924FF8"/>
    <w:rsid w:val="009252DD"/>
    <w:rsid w:val="0092535E"/>
    <w:rsid w:val="009256A6"/>
    <w:rsid w:val="0092588F"/>
    <w:rsid w:val="009259EF"/>
    <w:rsid w:val="00925BA8"/>
    <w:rsid w:val="00925F51"/>
    <w:rsid w:val="00926ACC"/>
    <w:rsid w:val="00926D4E"/>
    <w:rsid w:val="00926DA7"/>
    <w:rsid w:val="00927138"/>
    <w:rsid w:val="00927320"/>
    <w:rsid w:val="00927F8B"/>
    <w:rsid w:val="009302D4"/>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06E"/>
    <w:rsid w:val="00936163"/>
    <w:rsid w:val="00936D98"/>
    <w:rsid w:val="00937507"/>
    <w:rsid w:val="009400E4"/>
    <w:rsid w:val="00940266"/>
    <w:rsid w:val="00940D6C"/>
    <w:rsid w:val="00941B84"/>
    <w:rsid w:val="00941D7B"/>
    <w:rsid w:val="00942C80"/>
    <w:rsid w:val="00943197"/>
    <w:rsid w:val="009435F2"/>
    <w:rsid w:val="00943BE8"/>
    <w:rsid w:val="00943CEC"/>
    <w:rsid w:val="009440DB"/>
    <w:rsid w:val="0094445B"/>
    <w:rsid w:val="00944585"/>
    <w:rsid w:val="009448BD"/>
    <w:rsid w:val="009449BA"/>
    <w:rsid w:val="00944C6B"/>
    <w:rsid w:val="00945180"/>
    <w:rsid w:val="0094527B"/>
    <w:rsid w:val="0094590C"/>
    <w:rsid w:val="00945C22"/>
    <w:rsid w:val="00946355"/>
    <w:rsid w:val="009464C2"/>
    <w:rsid w:val="00946612"/>
    <w:rsid w:val="00946888"/>
    <w:rsid w:val="009468B7"/>
    <w:rsid w:val="00946E65"/>
    <w:rsid w:val="0094724E"/>
    <w:rsid w:val="009479B1"/>
    <w:rsid w:val="00947BE6"/>
    <w:rsid w:val="00947E15"/>
    <w:rsid w:val="0095048D"/>
    <w:rsid w:val="00950CFA"/>
    <w:rsid w:val="00950D3E"/>
    <w:rsid w:val="00951119"/>
    <w:rsid w:val="0095149F"/>
    <w:rsid w:val="00951ADB"/>
    <w:rsid w:val="00951D9E"/>
    <w:rsid w:val="00952DD0"/>
    <w:rsid w:val="00952DE5"/>
    <w:rsid w:val="0095335F"/>
    <w:rsid w:val="009534F6"/>
    <w:rsid w:val="0095360E"/>
    <w:rsid w:val="0095380C"/>
    <w:rsid w:val="00954353"/>
    <w:rsid w:val="00954E89"/>
    <w:rsid w:val="009551E4"/>
    <w:rsid w:val="00955C0A"/>
    <w:rsid w:val="00955C4F"/>
    <w:rsid w:val="00956C83"/>
    <w:rsid w:val="009578C0"/>
    <w:rsid w:val="00957C9B"/>
    <w:rsid w:val="0096030D"/>
    <w:rsid w:val="00961AE7"/>
    <w:rsid w:val="00961DF7"/>
    <w:rsid w:val="00962DD3"/>
    <w:rsid w:val="0096313A"/>
    <w:rsid w:val="009632D1"/>
    <w:rsid w:val="00963BC3"/>
    <w:rsid w:val="00963C01"/>
    <w:rsid w:val="009648FA"/>
    <w:rsid w:val="00964E93"/>
    <w:rsid w:val="009653B3"/>
    <w:rsid w:val="009657F1"/>
    <w:rsid w:val="0096625D"/>
    <w:rsid w:val="00966814"/>
    <w:rsid w:val="00966FE3"/>
    <w:rsid w:val="00967D52"/>
    <w:rsid w:val="00967E01"/>
    <w:rsid w:val="009701F6"/>
    <w:rsid w:val="009709F8"/>
    <w:rsid w:val="00971314"/>
    <w:rsid w:val="00971AE7"/>
    <w:rsid w:val="00971D8C"/>
    <w:rsid w:val="009720B0"/>
    <w:rsid w:val="00972195"/>
    <w:rsid w:val="00972929"/>
    <w:rsid w:val="00972F91"/>
    <w:rsid w:val="0097329B"/>
    <w:rsid w:val="00973827"/>
    <w:rsid w:val="009738D9"/>
    <w:rsid w:val="00973917"/>
    <w:rsid w:val="00973B32"/>
    <w:rsid w:val="009742D3"/>
    <w:rsid w:val="00974657"/>
    <w:rsid w:val="0097495A"/>
    <w:rsid w:val="00974AA9"/>
    <w:rsid w:val="009754BA"/>
    <w:rsid w:val="00975793"/>
    <w:rsid w:val="00976005"/>
    <w:rsid w:val="009767BA"/>
    <w:rsid w:val="00977004"/>
    <w:rsid w:val="009773F6"/>
    <w:rsid w:val="0097787E"/>
    <w:rsid w:val="00977BA7"/>
    <w:rsid w:val="009802A6"/>
    <w:rsid w:val="0098055B"/>
    <w:rsid w:val="0098064A"/>
    <w:rsid w:val="00980B2A"/>
    <w:rsid w:val="00980E67"/>
    <w:rsid w:val="0098145B"/>
    <w:rsid w:val="0098194F"/>
    <w:rsid w:val="00981D5B"/>
    <w:rsid w:val="0098224B"/>
    <w:rsid w:val="009822C1"/>
    <w:rsid w:val="00982461"/>
    <w:rsid w:val="009826C8"/>
    <w:rsid w:val="00982AB7"/>
    <w:rsid w:val="00982C17"/>
    <w:rsid w:val="00982C48"/>
    <w:rsid w:val="00982EC0"/>
    <w:rsid w:val="009836E4"/>
    <w:rsid w:val="00983730"/>
    <w:rsid w:val="0098393F"/>
    <w:rsid w:val="00983B41"/>
    <w:rsid w:val="0098412F"/>
    <w:rsid w:val="00984625"/>
    <w:rsid w:val="00985165"/>
    <w:rsid w:val="0098535E"/>
    <w:rsid w:val="0098539C"/>
    <w:rsid w:val="009857E3"/>
    <w:rsid w:val="00985810"/>
    <w:rsid w:val="00985AF7"/>
    <w:rsid w:val="00985B91"/>
    <w:rsid w:val="00985F28"/>
    <w:rsid w:val="00986149"/>
    <w:rsid w:val="00986176"/>
    <w:rsid w:val="0098621F"/>
    <w:rsid w:val="00986930"/>
    <w:rsid w:val="00986E7F"/>
    <w:rsid w:val="00987536"/>
    <w:rsid w:val="00990616"/>
    <w:rsid w:val="00990BD5"/>
    <w:rsid w:val="00990C45"/>
    <w:rsid w:val="009914AE"/>
    <w:rsid w:val="009915F7"/>
    <w:rsid w:val="0099196F"/>
    <w:rsid w:val="00991E08"/>
    <w:rsid w:val="0099205D"/>
    <w:rsid w:val="00992B98"/>
    <w:rsid w:val="009931E9"/>
    <w:rsid w:val="0099323B"/>
    <w:rsid w:val="0099359F"/>
    <w:rsid w:val="009937B1"/>
    <w:rsid w:val="0099461E"/>
    <w:rsid w:val="00994871"/>
    <w:rsid w:val="00994B7A"/>
    <w:rsid w:val="00994E08"/>
    <w:rsid w:val="00994FF1"/>
    <w:rsid w:val="009951F9"/>
    <w:rsid w:val="009958E5"/>
    <w:rsid w:val="00995C95"/>
    <w:rsid w:val="00995E85"/>
    <w:rsid w:val="00996468"/>
    <w:rsid w:val="009964A2"/>
    <w:rsid w:val="00996876"/>
    <w:rsid w:val="00996FFA"/>
    <w:rsid w:val="009973F1"/>
    <w:rsid w:val="009973F3"/>
    <w:rsid w:val="00997623"/>
    <w:rsid w:val="00997C56"/>
    <w:rsid w:val="009A010D"/>
    <w:rsid w:val="009A0C6F"/>
    <w:rsid w:val="009A14EF"/>
    <w:rsid w:val="009A1FC3"/>
    <w:rsid w:val="009A2DF9"/>
    <w:rsid w:val="009A2F1B"/>
    <w:rsid w:val="009A31DB"/>
    <w:rsid w:val="009A34AB"/>
    <w:rsid w:val="009A3626"/>
    <w:rsid w:val="009A3A86"/>
    <w:rsid w:val="009A3F98"/>
    <w:rsid w:val="009A4158"/>
    <w:rsid w:val="009A4869"/>
    <w:rsid w:val="009A52AF"/>
    <w:rsid w:val="009A5ADD"/>
    <w:rsid w:val="009A5BDA"/>
    <w:rsid w:val="009A5F88"/>
    <w:rsid w:val="009A6028"/>
    <w:rsid w:val="009A6A6B"/>
    <w:rsid w:val="009A6D78"/>
    <w:rsid w:val="009A70B1"/>
    <w:rsid w:val="009A7CA7"/>
    <w:rsid w:val="009B0377"/>
    <w:rsid w:val="009B0CD1"/>
    <w:rsid w:val="009B17FB"/>
    <w:rsid w:val="009B1AFA"/>
    <w:rsid w:val="009B1C2F"/>
    <w:rsid w:val="009B1EF9"/>
    <w:rsid w:val="009B261A"/>
    <w:rsid w:val="009B26AC"/>
    <w:rsid w:val="009B299A"/>
    <w:rsid w:val="009B31C1"/>
    <w:rsid w:val="009B37E2"/>
    <w:rsid w:val="009B4519"/>
    <w:rsid w:val="009B4769"/>
    <w:rsid w:val="009B4E2F"/>
    <w:rsid w:val="009B4F79"/>
    <w:rsid w:val="009B502B"/>
    <w:rsid w:val="009B506B"/>
    <w:rsid w:val="009B57EF"/>
    <w:rsid w:val="009B5B85"/>
    <w:rsid w:val="009B6787"/>
    <w:rsid w:val="009B6A2A"/>
    <w:rsid w:val="009B6E4C"/>
    <w:rsid w:val="009B7204"/>
    <w:rsid w:val="009B7358"/>
    <w:rsid w:val="009C0074"/>
    <w:rsid w:val="009C0564"/>
    <w:rsid w:val="009C0B23"/>
    <w:rsid w:val="009C12DB"/>
    <w:rsid w:val="009C1445"/>
    <w:rsid w:val="009C1BA0"/>
    <w:rsid w:val="009C1C4C"/>
    <w:rsid w:val="009C1CDF"/>
    <w:rsid w:val="009C2685"/>
    <w:rsid w:val="009C365F"/>
    <w:rsid w:val="009C3821"/>
    <w:rsid w:val="009C39BC"/>
    <w:rsid w:val="009C4447"/>
    <w:rsid w:val="009C4BC2"/>
    <w:rsid w:val="009C4D22"/>
    <w:rsid w:val="009C527F"/>
    <w:rsid w:val="009C54F3"/>
    <w:rsid w:val="009C597A"/>
    <w:rsid w:val="009C622E"/>
    <w:rsid w:val="009C6930"/>
    <w:rsid w:val="009C6EAE"/>
    <w:rsid w:val="009C7303"/>
    <w:rsid w:val="009C7320"/>
    <w:rsid w:val="009D0336"/>
    <w:rsid w:val="009D0343"/>
    <w:rsid w:val="009D0548"/>
    <w:rsid w:val="009D0729"/>
    <w:rsid w:val="009D0F66"/>
    <w:rsid w:val="009D1490"/>
    <w:rsid w:val="009D1893"/>
    <w:rsid w:val="009D1A06"/>
    <w:rsid w:val="009D1A9D"/>
    <w:rsid w:val="009D1BA4"/>
    <w:rsid w:val="009D22E4"/>
    <w:rsid w:val="009D22F7"/>
    <w:rsid w:val="009D27E2"/>
    <w:rsid w:val="009D2995"/>
    <w:rsid w:val="009D2F12"/>
    <w:rsid w:val="009D2F1B"/>
    <w:rsid w:val="009D301B"/>
    <w:rsid w:val="009D319C"/>
    <w:rsid w:val="009D3354"/>
    <w:rsid w:val="009D339A"/>
    <w:rsid w:val="009D431F"/>
    <w:rsid w:val="009D4541"/>
    <w:rsid w:val="009D5053"/>
    <w:rsid w:val="009D5BAB"/>
    <w:rsid w:val="009D60E4"/>
    <w:rsid w:val="009D6A0A"/>
    <w:rsid w:val="009D7B11"/>
    <w:rsid w:val="009E058F"/>
    <w:rsid w:val="009E061D"/>
    <w:rsid w:val="009E0A9E"/>
    <w:rsid w:val="009E0F7F"/>
    <w:rsid w:val="009E19A2"/>
    <w:rsid w:val="009E32D6"/>
    <w:rsid w:val="009E3AFD"/>
    <w:rsid w:val="009E3CDD"/>
    <w:rsid w:val="009E3F10"/>
    <w:rsid w:val="009E4163"/>
    <w:rsid w:val="009E4233"/>
    <w:rsid w:val="009E49BC"/>
    <w:rsid w:val="009E4B16"/>
    <w:rsid w:val="009E4B6B"/>
    <w:rsid w:val="009E53D8"/>
    <w:rsid w:val="009E57E9"/>
    <w:rsid w:val="009E5A42"/>
    <w:rsid w:val="009E5C60"/>
    <w:rsid w:val="009E5CED"/>
    <w:rsid w:val="009E64DB"/>
    <w:rsid w:val="009E65DA"/>
    <w:rsid w:val="009E6794"/>
    <w:rsid w:val="009E683E"/>
    <w:rsid w:val="009E68C9"/>
    <w:rsid w:val="009E6ABE"/>
    <w:rsid w:val="009E6D48"/>
    <w:rsid w:val="009E712C"/>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719"/>
    <w:rsid w:val="009F1B0A"/>
    <w:rsid w:val="009F1F15"/>
    <w:rsid w:val="009F2590"/>
    <w:rsid w:val="009F27AD"/>
    <w:rsid w:val="009F35F0"/>
    <w:rsid w:val="009F3614"/>
    <w:rsid w:val="009F3FB5"/>
    <w:rsid w:val="009F3FC1"/>
    <w:rsid w:val="009F4B19"/>
    <w:rsid w:val="009F4C89"/>
    <w:rsid w:val="009F521F"/>
    <w:rsid w:val="009F53E2"/>
    <w:rsid w:val="009F553C"/>
    <w:rsid w:val="009F59F8"/>
    <w:rsid w:val="009F5C05"/>
    <w:rsid w:val="009F5CE0"/>
    <w:rsid w:val="009F5F1B"/>
    <w:rsid w:val="009F6BCE"/>
    <w:rsid w:val="009F6D09"/>
    <w:rsid w:val="009F7FFC"/>
    <w:rsid w:val="00A005B0"/>
    <w:rsid w:val="00A00C1F"/>
    <w:rsid w:val="00A015BB"/>
    <w:rsid w:val="00A01F17"/>
    <w:rsid w:val="00A020E9"/>
    <w:rsid w:val="00A0228F"/>
    <w:rsid w:val="00A0229C"/>
    <w:rsid w:val="00A022A5"/>
    <w:rsid w:val="00A02331"/>
    <w:rsid w:val="00A024D0"/>
    <w:rsid w:val="00A02998"/>
    <w:rsid w:val="00A03084"/>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07A7B"/>
    <w:rsid w:val="00A07DB1"/>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930"/>
    <w:rsid w:val="00A13EEB"/>
    <w:rsid w:val="00A143FE"/>
    <w:rsid w:val="00A144F8"/>
    <w:rsid w:val="00A14813"/>
    <w:rsid w:val="00A14D13"/>
    <w:rsid w:val="00A15039"/>
    <w:rsid w:val="00A15205"/>
    <w:rsid w:val="00A1566A"/>
    <w:rsid w:val="00A1588C"/>
    <w:rsid w:val="00A165BF"/>
    <w:rsid w:val="00A16DB7"/>
    <w:rsid w:val="00A17173"/>
    <w:rsid w:val="00A171B6"/>
    <w:rsid w:val="00A172E8"/>
    <w:rsid w:val="00A175D7"/>
    <w:rsid w:val="00A176AE"/>
    <w:rsid w:val="00A179FF"/>
    <w:rsid w:val="00A21202"/>
    <w:rsid w:val="00A2129F"/>
    <w:rsid w:val="00A217B6"/>
    <w:rsid w:val="00A21A36"/>
    <w:rsid w:val="00A21AC0"/>
    <w:rsid w:val="00A225A0"/>
    <w:rsid w:val="00A2313A"/>
    <w:rsid w:val="00A2364A"/>
    <w:rsid w:val="00A236E9"/>
    <w:rsid w:val="00A23C46"/>
    <w:rsid w:val="00A24018"/>
    <w:rsid w:val="00A24A63"/>
    <w:rsid w:val="00A24B19"/>
    <w:rsid w:val="00A24EC8"/>
    <w:rsid w:val="00A25294"/>
    <w:rsid w:val="00A25449"/>
    <w:rsid w:val="00A254EE"/>
    <w:rsid w:val="00A25827"/>
    <w:rsid w:val="00A25A78"/>
    <w:rsid w:val="00A25BE7"/>
    <w:rsid w:val="00A2621C"/>
    <w:rsid w:val="00A26860"/>
    <w:rsid w:val="00A26E3B"/>
    <w:rsid w:val="00A26E57"/>
    <w:rsid w:val="00A27008"/>
    <w:rsid w:val="00A2710B"/>
    <w:rsid w:val="00A274FA"/>
    <w:rsid w:val="00A2770A"/>
    <w:rsid w:val="00A27CDF"/>
    <w:rsid w:val="00A30107"/>
    <w:rsid w:val="00A307C2"/>
    <w:rsid w:val="00A309C6"/>
    <w:rsid w:val="00A30A70"/>
    <w:rsid w:val="00A30ABF"/>
    <w:rsid w:val="00A30D13"/>
    <w:rsid w:val="00A311C7"/>
    <w:rsid w:val="00A3140A"/>
    <w:rsid w:val="00A315E6"/>
    <w:rsid w:val="00A319D0"/>
    <w:rsid w:val="00A31B28"/>
    <w:rsid w:val="00A31DDB"/>
    <w:rsid w:val="00A31F33"/>
    <w:rsid w:val="00A32279"/>
    <w:rsid w:val="00A32316"/>
    <w:rsid w:val="00A32966"/>
    <w:rsid w:val="00A33102"/>
    <w:rsid w:val="00A33172"/>
    <w:rsid w:val="00A33604"/>
    <w:rsid w:val="00A33B50"/>
    <w:rsid w:val="00A34020"/>
    <w:rsid w:val="00A3425F"/>
    <w:rsid w:val="00A3432B"/>
    <w:rsid w:val="00A34687"/>
    <w:rsid w:val="00A346BA"/>
    <w:rsid w:val="00A34C67"/>
    <w:rsid w:val="00A34D62"/>
    <w:rsid w:val="00A35537"/>
    <w:rsid w:val="00A35BAE"/>
    <w:rsid w:val="00A35DC1"/>
    <w:rsid w:val="00A36057"/>
    <w:rsid w:val="00A3611D"/>
    <w:rsid w:val="00A3620B"/>
    <w:rsid w:val="00A362B2"/>
    <w:rsid w:val="00A36339"/>
    <w:rsid w:val="00A366E4"/>
    <w:rsid w:val="00A368D1"/>
    <w:rsid w:val="00A36B4D"/>
    <w:rsid w:val="00A376ED"/>
    <w:rsid w:val="00A379B5"/>
    <w:rsid w:val="00A4038F"/>
    <w:rsid w:val="00A4059B"/>
    <w:rsid w:val="00A4081F"/>
    <w:rsid w:val="00A40C93"/>
    <w:rsid w:val="00A41059"/>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892"/>
    <w:rsid w:val="00A45B9B"/>
    <w:rsid w:val="00A45CC2"/>
    <w:rsid w:val="00A462FE"/>
    <w:rsid w:val="00A467E2"/>
    <w:rsid w:val="00A46DFC"/>
    <w:rsid w:val="00A50131"/>
    <w:rsid w:val="00A501C9"/>
    <w:rsid w:val="00A50372"/>
    <w:rsid w:val="00A50436"/>
    <w:rsid w:val="00A50506"/>
    <w:rsid w:val="00A50895"/>
    <w:rsid w:val="00A508AE"/>
    <w:rsid w:val="00A50E97"/>
    <w:rsid w:val="00A51B8F"/>
    <w:rsid w:val="00A51EEC"/>
    <w:rsid w:val="00A52116"/>
    <w:rsid w:val="00A522DA"/>
    <w:rsid w:val="00A52593"/>
    <w:rsid w:val="00A52732"/>
    <w:rsid w:val="00A531A0"/>
    <w:rsid w:val="00A53AB3"/>
    <w:rsid w:val="00A53D9A"/>
    <w:rsid w:val="00A53EB0"/>
    <w:rsid w:val="00A53ED3"/>
    <w:rsid w:val="00A53F55"/>
    <w:rsid w:val="00A5417B"/>
    <w:rsid w:val="00A542BF"/>
    <w:rsid w:val="00A54599"/>
    <w:rsid w:val="00A546A4"/>
    <w:rsid w:val="00A54957"/>
    <w:rsid w:val="00A54AC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2F44"/>
    <w:rsid w:val="00A63018"/>
    <w:rsid w:val="00A630A2"/>
    <w:rsid w:val="00A632B8"/>
    <w:rsid w:val="00A63950"/>
    <w:rsid w:val="00A63BF3"/>
    <w:rsid w:val="00A64558"/>
    <w:rsid w:val="00A646C6"/>
    <w:rsid w:val="00A647C8"/>
    <w:rsid w:val="00A64942"/>
    <w:rsid w:val="00A64BA7"/>
    <w:rsid w:val="00A64C7A"/>
    <w:rsid w:val="00A65911"/>
    <w:rsid w:val="00A65BB8"/>
    <w:rsid w:val="00A65F43"/>
    <w:rsid w:val="00A66226"/>
    <w:rsid w:val="00A662A6"/>
    <w:rsid w:val="00A6643C"/>
    <w:rsid w:val="00A66C0E"/>
    <w:rsid w:val="00A66C53"/>
    <w:rsid w:val="00A66C99"/>
    <w:rsid w:val="00A66D3D"/>
    <w:rsid w:val="00A66F46"/>
    <w:rsid w:val="00A673EB"/>
    <w:rsid w:val="00A67544"/>
    <w:rsid w:val="00A67928"/>
    <w:rsid w:val="00A67F5E"/>
    <w:rsid w:val="00A7033D"/>
    <w:rsid w:val="00A7075B"/>
    <w:rsid w:val="00A708B7"/>
    <w:rsid w:val="00A708D9"/>
    <w:rsid w:val="00A71CE6"/>
    <w:rsid w:val="00A71D23"/>
    <w:rsid w:val="00A721BB"/>
    <w:rsid w:val="00A7239C"/>
    <w:rsid w:val="00A72882"/>
    <w:rsid w:val="00A73159"/>
    <w:rsid w:val="00A7333A"/>
    <w:rsid w:val="00A73544"/>
    <w:rsid w:val="00A736C2"/>
    <w:rsid w:val="00A73D0D"/>
    <w:rsid w:val="00A73F4F"/>
    <w:rsid w:val="00A73F71"/>
    <w:rsid w:val="00A7475D"/>
    <w:rsid w:val="00A74A92"/>
    <w:rsid w:val="00A74ED6"/>
    <w:rsid w:val="00A74F05"/>
    <w:rsid w:val="00A75105"/>
    <w:rsid w:val="00A7521E"/>
    <w:rsid w:val="00A75283"/>
    <w:rsid w:val="00A75463"/>
    <w:rsid w:val="00A75CC1"/>
    <w:rsid w:val="00A75D00"/>
    <w:rsid w:val="00A75D3B"/>
    <w:rsid w:val="00A75E88"/>
    <w:rsid w:val="00A76AFC"/>
    <w:rsid w:val="00A76E97"/>
    <w:rsid w:val="00A76EFD"/>
    <w:rsid w:val="00A771A0"/>
    <w:rsid w:val="00A77907"/>
    <w:rsid w:val="00A77C6E"/>
    <w:rsid w:val="00A802CD"/>
    <w:rsid w:val="00A8056E"/>
    <w:rsid w:val="00A8101E"/>
    <w:rsid w:val="00A8144B"/>
    <w:rsid w:val="00A8164B"/>
    <w:rsid w:val="00A819EE"/>
    <w:rsid w:val="00A81ECE"/>
    <w:rsid w:val="00A822DB"/>
    <w:rsid w:val="00A827CC"/>
    <w:rsid w:val="00A82D58"/>
    <w:rsid w:val="00A82FFD"/>
    <w:rsid w:val="00A838CA"/>
    <w:rsid w:val="00A8399D"/>
    <w:rsid w:val="00A83E3D"/>
    <w:rsid w:val="00A8443A"/>
    <w:rsid w:val="00A84538"/>
    <w:rsid w:val="00A8466F"/>
    <w:rsid w:val="00A8479C"/>
    <w:rsid w:val="00A8557B"/>
    <w:rsid w:val="00A858A5"/>
    <w:rsid w:val="00A85A05"/>
    <w:rsid w:val="00A85A4B"/>
    <w:rsid w:val="00A866B4"/>
    <w:rsid w:val="00A86A86"/>
    <w:rsid w:val="00A86D63"/>
    <w:rsid w:val="00A8752B"/>
    <w:rsid w:val="00A87797"/>
    <w:rsid w:val="00A904C7"/>
    <w:rsid w:val="00A90CA7"/>
    <w:rsid w:val="00A90E72"/>
    <w:rsid w:val="00A910E1"/>
    <w:rsid w:val="00A919EC"/>
    <w:rsid w:val="00A91C6D"/>
    <w:rsid w:val="00A922A2"/>
    <w:rsid w:val="00A92646"/>
    <w:rsid w:val="00A92F8B"/>
    <w:rsid w:val="00A930AF"/>
    <w:rsid w:val="00A9327B"/>
    <w:rsid w:val="00A9370C"/>
    <w:rsid w:val="00A93B69"/>
    <w:rsid w:val="00A93C54"/>
    <w:rsid w:val="00A9422F"/>
    <w:rsid w:val="00A945AD"/>
    <w:rsid w:val="00A94696"/>
    <w:rsid w:val="00A94A8D"/>
    <w:rsid w:val="00A963C7"/>
    <w:rsid w:val="00A965B5"/>
    <w:rsid w:val="00A96763"/>
    <w:rsid w:val="00A96B86"/>
    <w:rsid w:val="00A974AB"/>
    <w:rsid w:val="00AA09D5"/>
    <w:rsid w:val="00AA0AEA"/>
    <w:rsid w:val="00AA0E45"/>
    <w:rsid w:val="00AA10A1"/>
    <w:rsid w:val="00AA1626"/>
    <w:rsid w:val="00AA16DE"/>
    <w:rsid w:val="00AA1C25"/>
    <w:rsid w:val="00AA243D"/>
    <w:rsid w:val="00AA25F4"/>
    <w:rsid w:val="00AA26BE"/>
    <w:rsid w:val="00AA292D"/>
    <w:rsid w:val="00AA2A43"/>
    <w:rsid w:val="00AA2EB1"/>
    <w:rsid w:val="00AA2FA9"/>
    <w:rsid w:val="00AA3261"/>
    <w:rsid w:val="00AA332D"/>
    <w:rsid w:val="00AA3AFE"/>
    <w:rsid w:val="00AA3DB7"/>
    <w:rsid w:val="00AA409C"/>
    <w:rsid w:val="00AA4516"/>
    <w:rsid w:val="00AA47F2"/>
    <w:rsid w:val="00AA4EF9"/>
    <w:rsid w:val="00AA51F5"/>
    <w:rsid w:val="00AA51FB"/>
    <w:rsid w:val="00AA55E1"/>
    <w:rsid w:val="00AA5E3B"/>
    <w:rsid w:val="00AA66C2"/>
    <w:rsid w:val="00AA68B4"/>
    <w:rsid w:val="00AA6E68"/>
    <w:rsid w:val="00AA7A22"/>
    <w:rsid w:val="00AA7BF2"/>
    <w:rsid w:val="00AB033B"/>
    <w:rsid w:val="00AB0543"/>
    <w:rsid w:val="00AB0909"/>
    <w:rsid w:val="00AB0AC9"/>
    <w:rsid w:val="00AB0F80"/>
    <w:rsid w:val="00AB1090"/>
    <w:rsid w:val="00AB10EB"/>
    <w:rsid w:val="00AB185A"/>
    <w:rsid w:val="00AB193D"/>
    <w:rsid w:val="00AB19D8"/>
    <w:rsid w:val="00AB1BA7"/>
    <w:rsid w:val="00AB1E04"/>
    <w:rsid w:val="00AB29B4"/>
    <w:rsid w:val="00AB2A49"/>
    <w:rsid w:val="00AB2AB4"/>
    <w:rsid w:val="00AB2F48"/>
    <w:rsid w:val="00AB3113"/>
    <w:rsid w:val="00AB32D1"/>
    <w:rsid w:val="00AB348A"/>
    <w:rsid w:val="00AB3F38"/>
    <w:rsid w:val="00AB43EC"/>
    <w:rsid w:val="00AB497B"/>
    <w:rsid w:val="00AB4BF4"/>
    <w:rsid w:val="00AB4C49"/>
    <w:rsid w:val="00AB51E2"/>
    <w:rsid w:val="00AB5947"/>
    <w:rsid w:val="00AB5ADF"/>
    <w:rsid w:val="00AB5C37"/>
    <w:rsid w:val="00AB5E57"/>
    <w:rsid w:val="00AB6000"/>
    <w:rsid w:val="00AB6422"/>
    <w:rsid w:val="00AB679B"/>
    <w:rsid w:val="00AB6E19"/>
    <w:rsid w:val="00AB725F"/>
    <w:rsid w:val="00AB779A"/>
    <w:rsid w:val="00AB78D8"/>
    <w:rsid w:val="00AB7C4C"/>
    <w:rsid w:val="00AC0323"/>
    <w:rsid w:val="00AC0517"/>
    <w:rsid w:val="00AC0596"/>
    <w:rsid w:val="00AC0705"/>
    <w:rsid w:val="00AC0E26"/>
    <w:rsid w:val="00AC109B"/>
    <w:rsid w:val="00AC1519"/>
    <w:rsid w:val="00AC1E55"/>
    <w:rsid w:val="00AC1E8F"/>
    <w:rsid w:val="00AC29A6"/>
    <w:rsid w:val="00AC3FC7"/>
    <w:rsid w:val="00AC480A"/>
    <w:rsid w:val="00AC4811"/>
    <w:rsid w:val="00AC490B"/>
    <w:rsid w:val="00AC4C75"/>
    <w:rsid w:val="00AC5058"/>
    <w:rsid w:val="00AC54C1"/>
    <w:rsid w:val="00AC58DA"/>
    <w:rsid w:val="00AC6212"/>
    <w:rsid w:val="00AC68D2"/>
    <w:rsid w:val="00AC74DA"/>
    <w:rsid w:val="00AC7919"/>
    <w:rsid w:val="00AC7A2B"/>
    <w:rsid w:val="00AC7C25"/>
    <w:rsid w:val="00AC7D21"/>
    <w:rsid w:val="00AD0780"/>
    <w:rsid w:val="00AD0A51"/>
    <w:rsid w:val="00AD0B37"/>
    <w:rsid w:val="00AD11F7"/>
    <w:rsid w:val="00AD1501"/>
    <w:rsid w:val="00AD17EC"/>
    <w:rsid w:val="00AD18E1"/>
    <w:rsid w:val="00AD1CC6"/>
    <w:rsid w:val="00AD1DB7"/>
    <w:rsid w:val="00AD2373"/>
    <w:rsid w:val="00AD2852"/>
    <w:rsid w:val="00AD35E7"/>
    <w:rsid w:val="00AD3629"/>
    <w:rsid w:val="00AD366B"/>
    <w:rsid w:val="00AD3976"/>
    <w:rsid w:val="00AD3AD7"/>
    <w:rsid w:val="00AD3D1F"/>
    <w:rsid w:val="00AD40B6"/>
    <w:rsid w:val="00AD4457"/>
    <w:rsid w:val="00AD47CC"/>
    <w:rsid w:val="00AD4AE7"/>
    <w:rsid w:val="00AD4D2A"/>
    <w:rsid w:val="00AD4F63"/>
    <w:rsid w:val="00AD50E4"/>
    <w:rsid w:val="00AD542F"/>
    <w:rsid w:val="00AD5612"/>
    <w:rsid w:val="00AD64F0"/>
    <w:rsid w:val="00AD65B3"/>
    <w:rsid w:val="00AD6BE3"/>
    <w:rsid w:val="00AD7305"/>
    <w:rsid w:val="00AD7795"/>
    <w:rsid w:val="00AD7E64"/>
    <w:rsid w:val="00AE0C56"/>
    <w:rsid w:val="00AE0FE1"/>
    <w:rsid w:val="00AE11BB"/>
    <w:rsid w:val="00AE12DF"/>
    <w:rsid w:val="00AE149E"/>
    <w:rsid w:val="00AE1A70"/>
    <w:rsid w:val="00AE1B9B"/>
    <w:rsid w:val="00AE1CE2"/>
    <w:rsid w:val="00AE1EFD"/>
    <w:rsid w:val="00AE1FCF"/>
    <w:rsid w:val="00AE22F2"/>
    <w:rsid w:val="00AE27BD"/>
    <w:rsid w:val="00AE29FC"/>
    <w:rsid w:val="00AE2F00"/>
    <w:rsid w:val="00AE2F3F"/>
    <w:rsid w:val="00AE3978"/>
    <w:rsid w:val="00AE3B4E"/>
    <w:rsid w:val="00AE3B87"/>
    <w:rsid w:val="00AE3CE9"/>
    <w:rsid w:val="00AE4A50"/>
    <w:rsid w:val="00AE4D22"/>
    <w:rsid w:val="00AE4F55"/>
    <w:rsid w:val="00AE59EC"/>
    <w:rsid w:val="00AE5FC1"/>
    <w:rsid w:val="00AE6435"/>
    <w:rsid w:val="00AE649D"/>
    <w:rsid w:val="00AE67B3"/>
    <w:rsid w:val="00AE6A47"/>
    <w:rsid w:val="00AE6EAE"/>
    <w:rsid w:val="00AE7864"/>
    <w:rsid w:val="00AE7930"/>
    <w:rsid w:val="00AE7949"/>
    <w:rsid w:val="00AE7D64"/>
    <w:rsid w:val="00AF0459"/>
    <w:rsid w:val="00AF07FD"/>
    <w:rsid w:val="00AF0F66"/>
    <w:rsid w:val="00AF117A"/>
    <w:rsid w:val="00AF2028"/>
    <w:rsid w:val="00AF25D5"/>
    <w:rsid w:val="00AF2D67"/>
    <w:rsid w:val="00AF3167"/>
    <w:rsid w:val="00AF33DB"/>
    <w:rsid w:val="00AF3DBB"/>
    <w:rsid w:val="00AF4E29"/>
    <w:rsid w:val="00AF50BC"/>
    <w:rsid w:val="00AF514E"/>
    <w:rsid w:val="00AF5194"/>
    <w:rsid w:val="00AF53E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622A"/>
    <w:rsid w:val="00B065A5"/>
    <w:rsid w:val="00B06675"/>
    <w:rsid w:val="00B0736A"/>
    <w:rsid w:val="00B07EAA"/>
    <w:rsid w:val="00B102EB"/>
    <w:rsid w:val="00B10558"/>
    <w:rsid w:val="00B124DF"/>
    <w:rsid w:val="00B12582"/>
    <w:rsid w:val="00B1401E"/>
    <w:rsid w:val="00B14256"/>
    <w:rsid w:val="00B1434A"/>
    <w:rsid w:val="00B14AAE"/>
    <w:rsid w:val="00B14ADB"/>
    <w:rsid w:val="00B14DEF"/>
    <w:rsid w:val="00B14FB8"/>
    <w:rsid w:val="00B156A9"/>
    <w:rsid w:val="00B15D8C"/>
    <w:rsid w:val="00B15F83"/>
    <w:rsid w:val="00B160FF"/>
    <w:rsid w:val="00B16322"/>
    <w:rsid w:val="00B1662E"/>
    <w:rsid w:val="00B168EC"/>
    <w:rsid w:val="00B17293"/>
    <w:rsid w:val="00B17D87"/>
    <w:rsid w:val="00B20043"/>
    <w:rsid w:val="00B2025D"/>
    <w:rsid w:val="00B21091"/>
    <w:rsid w:val="00B212BA"/>
    <w:rsid w:val="00B21895"/>
    <w:rsid w:val="00B21BA8"/>
    <w:rsid w:val="00B22402"/>
    <w:rsid w:val="00B22573"/>
    <w:rsid w:val="00B22980"/>
    <w:rsid w:val="00B22C0D"/>
    <w:rsid w:val="00B22E38"/>
    <w:rsid w:val="00B234B4"/>
    <w:rsid w:val="00B2386C"/>
    <w:rsid w:val="00B23AF4"/>
    <w:rsid w:val="00B23BA0"/>
    <w:rsid w:val="00B23C15"/>
    <w:rsid w:val="00B24288"/>
    <w:rsid w:val="00B24726"/>
    <w:rsid w:val="00B25015"/>
    <w:rsid w:val="00B251A5"/>
    <w:rsid w:val="00B255EA"/>
    <w:rsid w:val="00B2561F"/>
    <w:rsid w:val="00B25626"/>
    <w:rsid w:val="00B25762"/>
    <w:rsid w:val="00B2587B"/>
    <w:rsid w:val="00B25B40"/>
    <w:rsid w:val="00B25FDE"/>
    <w:rsid w:val="00B268E8"/>
    <w:rsid w:val="00B269B2"/>
    <w:rsid w:val="00B26AB0"/>
    <w:rsid w:val="00B26AD2"/>
    <w:rsid w:val="00B26B9D"/>
    <w:rsid w:val="00B26BA6"/>
    <w:rsid w:val="00B26CA2"/>
    <w:rsid w:val="00B26F80"/>
    <w:rsid w:val="00B270A1"/>
    <w:rsid w:val="00B27A4E"/>
    <w:rsid w:val="00B27F9C"/>
    <w:rsid w:val="00B30748"/>
    <w:rsid w:val="00B30B4E"/>
    <w:rsid w:val="00B30E96"/>
    <w:rsid w:val="00B31246"/>
    <w:rsid w:val="00B313F8"/>
    <w:rsid w:val="00B3174A"/>
    <w:rsid w:val="00B326FF"/>
    <w:rsid w:val="00B32B0B"/>
    <w:rsid w:val="00B32CF6"/>
    <w:rsid w:val="00B3300A"/>
    <w:rsid w:val="00B33144"/>
    <w:rsid w:val="00B3343A"/>
    <w:rsid w:val="00B336E4"/>
    <w:rsid w:val="00B33AB4"/>
    <w:rsid w:val="00B33C33"/>
    <w:rsid w:val="00B340AA"/>
    <w:rsid w:val="00B3479E"/>
    <w:rsid w:val="00B34A9F"/>
    <w:rsid w:val="00B34B3C"/>
    <w:rsid w:val="00B34B80"/>
    <w:rsid w:val="00B351C5"/>
    <w:rsid w:val="00B35359"/>
    <w:rsid w:val="00B35CDA"/>
    <w:rsid w:val="00B37699"/>
    <w:rsid w:val="00B37D97"/>
    <w:rsid w:val="00B4043A"/>
    <w:rsid w:val="00B40850"/>
    <w:rsid w:val="00B4096F"/>
    <w:rsid w:val="00B40DA1"/>
    <w:rsid w:val="00B411BD"/>
    <w:rsid w:val="00B4126B"/>
    <w:rsid w:val="00B41559"/>
    <w:rsid w:val="00B418E8"/>
    <w:rsid w:val="00B42285"/>
    <w:rsid w:val="00B4274B"/>
    <w:rsid w:val="00B42EAD"/>
    <w:rsid w:val="00B42F80"/>
    <w:rsid w:val="00B435B1"/>
    <w:rsid w:val="00B4367F"/>
    <w:rsid w:val="00B438BA"/>
    <w:rsid w:val="00B44190"/>
    <w:rsid w:val="00B4419E"/>
    <w:rsid w:val="00B44501"/>
    <w:rsid w:val="00B448BE"/>
    <w:rsid w:val="00B449D3"/>
    <w:rsid w:val="00B449E8"/>
    <w:rsid w:val="00B44F7B"/>
    <w:rsid w:val="00B44F99"/>
    <w:rsid w:val="00B45876"/>
    <w:rsid w:val="00B45EBB"/>
    <w:rsid w:val="00B47B0A"/>
    <w:rsid w:val="00B47EC1"/>
    <w:rsid w:val="00B47F0C"/>
    <w:rsid w:val="00B47F74"/>
    <w:rsid w:val="00B50DF1"/>
    <w:rsid w:val="00B50DF7"/>
    <w:rsid w:val="00B51542"/>
    <w:rsid w:val="00B51733"/>
    <w:rsid w:val="00B5179B"/>
    <w:rsid w:val="00B51932"/>
    <w:rsid w:val="00B51D1D"/>
    <w:rsid w:val="00B52350"/>
    <w:rsid w:val="00B52596"/>
    <w:rsid w:val="00B526BF"/>
    <w:rsid w:val="00B5310E"/>
    <w:rsid w:val="00B5341E"/>
    <w:rsid w:val="00B53546"/>
    <w:rsid w:val="00B5377D"/>
    <w:rsid w:val="00B54161"/>
    <w:rsid w:val="00B54261"/>
    <w:rsid w:val="00B5456F"/>
    <w:rsid w:val="00B54813"/>
    <w:rsid w:val="00B54ACC"/>
    <w:rsid w:val="00B54DCB"/>
    <w:rsid w:val="00B55AC2"/>
    <w:rsid w:val="00B56018"/>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371"/>
    <w:rsid w:val="00B6253B"/>
    <w:rsid w:val="00B6266F"/>
    <w:rsid w:val="00B62696"/>
    <w:rsid w:val="00B62E0B"/>
    <w:rsid w:val="00B63111"/>
    <w:rsid w:val="00B63975"/>
    <w:rsid w:val="00B63B62"/>
    <w:rsid w:val="00B63C32"/>
    <w:rsid w:val="00B63EE5"/>
    <w:rsid w:val="00B64434"/>
    <w:rsid w:val="00B64D89"/>
    <w:rsid w:val="00B65241"/>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DC8"/>
    <w:rsid w:val="00B720FE"/>
    <w:rsid w:val="00B72258"/>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2"/>
    <w:rsid w:val="00B76703"/>
    <w:rsid w:val="00B76E75"/>
    <w:rsid w:val="00B76FA6"/>
    <w:rsid w:val="00B77C33"/>
    <w:rsid w:val="00B77DEA"/>
    <w:rsid w:val="00B80910"/>
    <w:rsid w:val="00B8107C"/>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476"/>
    <w:rsid w:val="00B86A3D"/>
    <w:rsid w:val="00B86E61"/>
    <w:rsid w:val="00B875C7"/>
    <w:rsid w:val="00B87C77"/>
    <w:rsid w:val="00B907DD"/>
    <w:rsid w:val="00B90A9B"/>
    <w:rsid w:val="00B90CE6"/>
    <w:rsid w:val="00B90D10"/>
    <w:rsid w:val="00B90EE9"/>
    <w:rsid w:val="00B90FE5"/>
    <w:rsid w:val="00B91758"/>
    <w:rsid w:val="00B919AD"/>
    <w:rsid w:val="00B91A2B"/>
    <w:rsid w:val="00B91B22"/>
    <w:rsid w:val="00B92414"/>
    <w:rsid w:val="00B9245E"/>
    <w:rsid w:val="00B929B5"/>
    <w:rsid w:val="00B92B90"/>
    <w:rsid w:val="00B92BA8"/>
    <w:rsid w:val="00B92C9B"/>
    <w:rsid w:val="00B93204"/>
    <w:rsid w:val="00B93EF4"/>
    <w:rsid w:val="00B942E2"/>
    <w:rsid w:val="00B94B97"/>
    <w:rsid w:val="00B94CB6"/>
    <w:rsid w:val="00B94E17"/>
    <w:rsid w:val="00B94E8C"/>
    <w:rsid w:val="00B956C8"/>
    <w:rsid w:val="00B957FE"/>
    <w:rsid w:val="00B95E14"/>
    <w:rsid w:val="00B95F02"/>
    <w:rsid w:val="00B9627E"/>
    <w:rsid w:val="00B96BEF"/>
    <w:rsid w:val="00B96FC0"/>
    <w:rsid w:val="00B97260"/>
    <w:rsid w:val="00B9736D"/>
    <w:rsid w:val="00B97A69"/>
    <w:rsid w:val="00BA0632"/>
    <w:rsid w:val="00BA0AAA"/>
    <w:rsid w:val="00BA0C07"/>
    <w:rsid w:val="00BA0CCF"/>
    <w:rsid w:val="00BA0DFB"/>
    <w:rsid w:val="00BA15CB"/>
    <w:rsid w:val="00BA20F5"/>
    <w:rsid w:val="00BA23E6"/>
    <w:rsid w:val="00BA2453"/>
    <w:rsid w:val="00BA2FEF"/>
    <w:rsid w:val="00BA351F"/>
    <w:rsid w:val="00BA3AB9"/>
    <w:rsid w:val="00BA4C50"/>
    <w:rsid w:val="00BA5855"/>
    <w:rsid w:val="00BA5F26"/>
    <w:rsid w:val="00BA62A6"/>
    <w:rsid w:val="00BA6421"/>
    <w:rsid w:val="00BA673D"/>
    <w:rsid w:val="00BA6957"/>
    <w:rsid w:val="00BA6B48"/>
    <w:rsid w:val="00BA70F4"/>
    <w:rsid w:val="00BA718B"/>
    <w:rsid w:val="00BA7480"/>
    <w:rsid w:val="00BA7909"/>
    <w:rsid w:val="00BB0A6A"/>
    <w:rsid w:val="00BB0F41"/>
    <w:rsid w:val="00BB1548"/>
    <w:rsid w:val="00BB1CE7"/>
    <w:rsid w:val="00BB2212"/>
    <w:rsid w:val="00BB2F68"/>
    <w:rsid w:val="00BB2FD3"/>
    <w:rsid w:val="00BB2FDF"/>
    <w:rsid w:val="00BB2FFF"/>
    <w:rsid w:val="00BB309D"/>
    <w:rsid w:val="00BB350B"/>
    <w:rsid w:val="00BB3A91"/>
    <w:rsid w:val="00BB4088"/>
    <w:rsid w:val="00BB4110"/>
    <w:rsid w:val="00BB4322"/>
    <w:rsid w:val="00BB4939"/>
    <w:rsid w:val="00BB4BA2"/>
    <w:rsid w:val="00BB4E0C"/>
    <w:rsid w:val="00BB57A0"/>
    <w:rsid w:val="00BB5E1F"/>
    <w:rsid w:val="00BB5FCB"/>
    <w:rsid w:val="00BB604B"/>
    <w:rsid w:val="00BB64DA"/>
    <w:rsid w:val="00BB65AA"/>
    <w:rsid w:val="00BB69FF"/>
    <w:rsid w:val="00BB6E6C"/>
    <w:rsid w:val="00BB71D5"/>
    <w:rsid w:val="00BB773E"/>
    <w:rsid w:val="00BB7E7C"/>
    <w:rsid w:val="00BC00EC"/>
    <w:rsid w:val="00BC0804"/>
    <w:rsid w:val="00BC08C5"/>
    <w:rsid w:val="00BC0CB4"/>
    <w:rsid w:val="00BC12FB"/>
    <w:rsid w:val="00BC1948"/>
    <w:rsid w:val="00BC1C3C"/>
    <w:rsid w:val="00BC25E0"/>
    <w:rsid w:val="00BC2C5D"/>
    <w:rsid w:val="00BC302B"/>
    <w:rsid w:val="00BC307F"/>
    <w:rsid w:val="00BC3159"/>
    <w:rsid w:val="00BC3257"/>
    <w:rsid w:val="00BC381A"/>
    <w:rsid w:val="00BC39DB"/>
    <w:rsid w:val="00BC3A32"/>
    <w:rsid w:val="00BC43B8"/>
    <w:rsid w:val="00BC4662"/>
    <w:rsid w:val="00BC46EF"/>
    <w:rsid w:val="00BC4B7F"/>
    <w:rsid w:val="00BC4BB0"/>
    <w:rsid w:val="00BC4EAD"/>
    <w:rsid w:val="00BC52A6"/>
    <w:rsid w:val="00BC662D"/>
    <w:rsid w:val="00BC6634"/>
    <w:rsid w:val="00BC6EF1"/>
    <w:rsid w:val="00BC6FD6"/>
    <w:rsid w:val="00BC7447"/>
    <w:rsid w:val="00BC7551"/>
    <w:rsid w:val="00BC78EA"/>
    <w:rsid w:val="00BC7E4D"/>
    <w:rsid w:val="00BD007C"/>
    <w:rsid w:val="00BD008E"/>
    <w:rsid w:val="00BD0A69"/>
    <w:rsid w:val="00BD0BDC"/>
    <w:rsid w:val="00BD1269"/>
    <w:rsid w:val="00BD1508"/>
    <w:rsid w:val="00BD1714"/>
    <w:rsid w:val="00BD24CB"/>
    <w:rsid w:val="00BD2659"/>
    <w:rsid w:val="00BD2F3B"/>
    <w:rsid w:val="00BD3372"/>
    <w:rsid w:val="00BD34EF"/>
    <w:rsid w:val="00BD3EB3"/>
    <w:rsid w:val="00BD4547"/>
    <w:rsid w:val="00BD463E"/>
    <w:rsid w:val="00BD481E"/>
    <w:rsid w:val="00BD4905"/>
    <w:rsid w:val="00BD50AA"/>
    <w:rsid w:val="00BD5135"/>
    <w:rsid w:val="00BD5766"/>
    <w:rsid w:val="00BD5E53"/>
    <w:rsid w:val="00BD61D2"/>
    <w:rsid w:val="00BD623B"/>
    <w:rsid w:val="00BD6242"/>
    <w:rsid w:val="00BD6D86"/>
    <w:rsid w:val="00BD6FB1"/>
    <w:rsid w:val="00BD708E"/>
    <w:rsid w:val="00BD7291"/>
    <w:rsid w:val="00BD72F9"/>
    <w:rsid w:val="00BD74A9"/>
    <w:rsid w:val="00BD7B51"/>
    <w:rsid w:val="00BD7BCA"/>
    <w:rsid w:val="00BD7D4D"/>
    <w:rsid w:val="00BD7EA3"/>
    <w:rsid w:val="00BD7F18"/>
    <w:rsid w:val="00BD7FE2"/>
    <w:rsid w:val="00BE0ADF"/>
    <w:rsid w:val="00BE0B19"/>
    <w:rsid w:val="00BE0DD8"/>
    <w:rsid w:val="00BE170F"/>
    <w:rsid w:val="00BE1D82"/>
    <w:rsid w:val="00BE1EE4"/>
    <w:rsid w:val="00BE1F31"/>
    <w:rsid w:val="00BE1F8B"/>
    <w:rsid w:val="00BE2B4F"/>
    <w:rsid w:val="00BE2F00"/>
    <w:rsid w:val="00BE2F39"/>
    <w:rsid w:val="00BE316A"/>
    <w:rsid w:val="00BE318E"/>
    <w:rsid w:val="00BE31D1"/>
    <w:rsid w:val="00BE332D"/>
    <w:rsid w:val="00BE3364"/>
    <w:rsid w:val="00BE351D"/>
    <w:rsid w:val="00BE3680"/>
    <w:rsid w:val="00BE36E6"/>
    <w:rsid w:val="00BE3CF1"/>
    <w:rsid w:val="00BE3F5D"/>
    <w:rsid w:val="00BE4163"/>
    <w:rsid w:val="00BE4647"/>
    <w:rsid w:val="00BE498A"/>
    <w:rsid w:val="00BE4B20"/>
    <w:rsid w:val="00BE4E5B"/>
    <w:rsid w:val="00BE503F"/>
    <w:rsid w:val="00BE5590"/>
    <w:rsid w:val="00BE5DD1"/>
    <w:rsid w:val="00BE5FC4"/>
    <w:rsid w:val="00BE6268"/>
    <w:rsid w:val="00BE7315"/>
    <w:rsid w:val="00BE76A0"/>
    <w:rsid w:val="00BE77BD"/>
    <w:rsid w:val="00BE7C4D"/>
    <w:rsid w:val="00BE7D5E"/>
    <w:rsid w:val="00BE7F6A"/>
    <w:rsid w:val="00BF0274"/>
    <w:rsid w:val="00BF08C4"/>
    <w:rsid w:val="00BF0BAF"/>
    <w:rsid w:val="00BF0EAF"/>
    <w:rsid w:val="00BF19CE"/>
    <w:rsid w:val="00BF1DB2"/>
    <w:rsid w:val="00BF1EB3"/>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5D"/>
    <w:rsid w:val="00BF63E7"/>
    <w:rsid w:val="00BF6A3C"/>
    <w:rsid w:val="00BF6A60"/>
    <w:rsid w:val="00BF6C08"/>
    <w:rsid w:val="00BF72AE"/>
    <w:rsid w:val="00BF73F2"/>
    <w:rsid w:val="00BF74BD"/>
    <w:rsid w:val="00BF7F5C"/>
    <w:rsid w:val="00C00529"/>
    <w:rsid w:val="00C01671"/>
    <w:rsid w:val="00C01ADE"/>
    <w:rsid w:val="00C01EBD"/>
    <w:rsid w:val="00C02402"/>
    <w:rsid w:val="00C02419"/>
    <w:rsid w:val="00C02766"/>
    <w:rsid w:val="00C02A34"/>
    <w:rsid w:val="00C02E47"/>
    <w:rsid w:val="00C0300E"/>
    <w:rsid w:val="00C0308E"/>
    <w:rsid w:val="00C033E0"/>
    <w:rsid w:val="00C0384A"/>
    <w:rsid w:val="00C03EE8"/>
    <w:rsid w:val="00C041AD"/>
    <w:rsid w:val="00C05377"/>
    <w:rsid w:val="00C05529"/>
    <w:rsid w:val="00C058DC"/>
    <w:rsid w:val="00C05BEC"/>
    <w:rsid w:val="00C060FE"/>
    <w:rsid w:val="00C06E7D"/>
    <w:rsid w:val="00C074A7"/>
    <w:rsid w:val="00C07F80"/>
    <w:rsid w:val="00C10D60"/>
    <w:rsid w:val="00C1112B"/>
    <w:rsid w:val="00C1126E"/>
    <w:rsid w:val="00C1150C"/>
    <w:rsid w:val="00C11765"/>
    <w:rsid w:val="00C11831"/>
    <w:rsid w:val="00C11952"/>
    <w:rsid w:val="00C11A88"/>
    <w:rsid w:val="00C11E2E"/>
    <w:rsid w:val="00C12012"/>
    <w:rsid w:val="00C124D9"/>
    <w:rsid w:val="00C12874"/>
    <w:rsid w:val="00C129C2"/>
    <w:rsid w:val="00C12ACC"/>
    <w:rsid w:val="00C12BC1"/>
    <w:rsid w:val="00C12C20"/>
    <w:rsid w:val="00C13613"/>
    <w:rsid w:val="00C13BDA"/>
    <w:rsid w:val="00C13C90"/>
    <w:rsid w:val="00C13FFD"/>
    <w:rsid w:val="00C140B8"/>
    <w:rsid w:val="00C14257"/>
    <w:rsid w:val="00C14574"/>
    <w:rsid w:val="00C14632"/>
    <w:rsid w:val="00C14721"/>
    <w:rsid w:val="00C14A5D"/>
    <w:rsid w:val="00C14FDD"/>
    <w:rsid w:val="00C156A4"/>
    <w:rsid w:val="00C15825"/>
    <w:rsid w:val="00C15CC3"/>
    <w:rsid w:val="00C1615A"/>
    <w:rsid w:val="00C16856"/>
    <w:rsid w:val="00C168A5"/>
    <w:rsid w:val="00C16A37"/>
    <w:rsid w:val="00C16B0E"/>
    <w:rsid w:val="00C16C30"/>
    <w:rsid w:val="00C1746D"/>
    <w:rsid w:val="00C17AB3"/>
    <w:rsid w:val="00C17BFC"/>
    <w:rsid w:val="00C20399"/>
    <w:rsid w:val="00C20927"/>
    <w:rsid w:val="00C20A00"/>
    <w:rsid w:val="00C20DB2"/>
    <w:rsid w:val="00C21158"/>
    <w:rsid w:val="00C21163"/>
    <w:rsid w:val="00C21673"/>
    <w:rsid w:val="00C218E1"/>
    <w:rsid w:val="00C21BBD"/>
    <w:rsid w:val="00C21C7A"/>
    <w:rsid w:val="00C2237E"/>
    <w:rsid w:val="00C22768"/>
    <w:rsid w:val="00C2284E"/>
    <w:rsid w:val="00C22AD6"/>
    <w:rsid w:val="00C23130"/>
    <w:rsid w:val="00C23F7D"/>
    <w:rsid w:val="00C247CE"/>
    <w:rsid w:val="00C24902"/>
    <w:rsid w:val="00C25366"/>
    <w:rsid w:val="00C255A5"/>
    <w:rsid w:val="00C25798"/>
    <w:rsid w:val="00C2584B"/>
    <w:rsid w:val="00C25942"/>
    <w:rsid w:val="00C25DD9"/>
    <w:rsid w:val="00C26047"/>
    <w:rsid w:val="00C2663F"/>
    <w:rsid w:val="00C26D32"/>
    <w:rsid w:val="00C26D5B"/>
    <w:rsid w:val="00C26DB8"/>
    <w:rsid w:val="00C27152"/>
    <w:rsid w:val="00C2743F"/>
    <w:rsid w:val="00C27584"/>
    <w:rsid w:val="00C2775E"/>
    <w:rsid w:val="00C314EE"/>
    <w:rsid w:val="00C3156D"/>
    <w:rsid w:val="00C316CF"/>
    <w:rsid w:val="00C31D59"/>
    <w:rsid w:val="00C31F9B"/>
    <w:rsid w:val="00C3257B"/>
    <w:rsid w:val="00C326E6"/>
    <w:rsid w:val="00C32715"/>
    <w:rsid w:val="00C32AD3"/>
    <w:rsid w:val="00C32B7D"/>
    <w:rsid w:val="00C32CCE"/>
    <w:rsid w:val="00C32F0B"/>
    <w:rsid w:val="00C3328B"/>
    <w:rsid w:val="00C332A7"/>
    <w:rsid w:val="00C335B4"/>
    <w:rsid w:val="00C3400F"/>
    <w:rsid w:val="00C343FC"/>
    <w:rsid w:val="00C348A1"/>
    <w:rsid w:val="00C34A4C"/>
    <w:rsid w:val="00C34B64"/>
    <w:rsid w:val="00C34C36"/>
    <w:rsid w:val="00C34F0F"/>
    <w:rsid w:val="00C35228"/>
    <w:rsid w:val="00C352B3"/>
    <w:rsid w:val="00C360D3"/>
    <w:rsid w:val="00C3654C"/>
    <w:rsid w:val="00C36BAE"/>
    <w:rsid w:val="00C36BF5"/>
    <w:rsid w:val="00C36DBC"/>
    <w:rsid w:val="00C37067"/>
    <w:rsid w:val="00C371DB"/>
    <w:rsid w:val="00C376AE"/>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E9D"/>
    <w:rsid w:val="00C46F7D"/>
    <w:rsid w:val="00C477BC"/>
    <w:rsid w:val="00C479B5"/>
    <w:rsid w:val="00C50242"/>
    <w:rsid w:val="00C50314"/>
    <w:rsid w:val="00C5034D"/>
    <w:rsid w:val="00C5050E"/>
    <w:rsid w:val="00C50E99"/>
    <w:rsid w:val="00C51462"/>
    <w:rsid w:val="00C514E8"/>
    <w:rsid w:val="00C51654"/>
    <w:rsid w:val="00C51EF4"/>
    <w:rsid w:val="00C5208B"/>
    <w:rsid w:val="00C526BD"/>
    <w:rsid w:val="00C52744"/>
    <w:rsid w:val="00C534E2"/>
    <w:rsid w:val="00C5368F"/>
    <w:rsid w:val="00C53EB3"/>
    <w:rsid w:val="00C542D4"/>
    <w:rsid w:val="00C54655"/>
    <w:rsid w:val="00C54CE7"/>
    <w:rsid w:val="00C54D71"/>
    <w:rsid w:val="00C551EB"/>
    <w:rsid w:val="00C55A5E"/>
    <w:rsid w:val="00C563F5"/>
    <w:rsid w:val="00C56712"/>
    <w:rsid w:val="00C56836"/>
    <w:rsid w:val="00C56C8B"/>
    <w:rsid w:val="00C570F7"/>
    <w:rsid w:val="00C57275"/>
    <w:rsid w:val="00C60730"/>
    <w:rsid w:val="00C60DDE"/>
    <w:rsid w:val="00C6102E"/>
    <w:rsid w:val="00C61CD2"/>
    <w:rsid w:val="00C61DDB"/>
    <w:rsid w:val="00C62280"/>
    <w:rsid w:val="00C62989"/>
    <w:rsid w:val="00C62AC9"/>
    <w:rsid w:val="00C62CD5"/>
    <w:rsid w:val="00C62DB8"/>
    <w:rsid w:val="00C636E6"/>
    <w:rsid w:val="00C639D6"/>
    <w:rsid w:val="00C63F8E"/>
    <w:rsid w:val="00C642E2"/>
    <w:rsid w:val="00C647FB"/>
    <w:rsid w:val="00C64E06"/>
    <w:rsid w:val="00C64ED8"/>
    <w:rsid w:val="00C65024"/>
    <w:rsid w:val="00C65236"/>
    <w:rsid w:val="00C6531F"/>
    <w:rsid w:val="00C654E0"/>
    <w:rsid w:val="00C658B3"/>
    <w:rsid w:val="00C659AD"/>
    <w:rsid w:val="00C65ED2"/>
    <w:rsid w:val="00C6629A"/>
    <w:rsid w:val="00C664B6"/>
    <w:rsid w:val="00C664D2"/>
    <w:rsid w:val="00C66FDF"/>
    <w:rsid w:val="00C66FEC"/>
    <w:rsid w:val="00C67808"/>
    <w:rsid w:val="00C678B9"/>
    <w:rsid w:val="00C67EAB"/>
    <w:rsid w:val="00C70015"/>
    <w:rsid w:val="00C70DFF"/>
    <w:rsid w:val="00C717AE"/>
    <w:rsid w:val="00C71A5D"/>
    <w:rsid w:val="00C71D91"/>
    <w:rsid w:val="00C72812"/>
    <w:rsid w:val="00C72E8A"/>
    <w:rsid w:val="00C731AE"/>
    <w:rsid w:val="00C73A4A"/>
    <w:rsid w:val="00C73E98"/>
    <w:rsid w:val="00C74ED6"/>
    <w:rsid w:val="00C75A6B"/>
    <w:rsid w:val="00C763B6"/>
    <w:rsid w:val="00C7644F"/>
    <w:rsid w:val="00C768F6"/>
    <w:rsid w:val="00C76A4C"/>
    <w:rsid w:val="00C76B9D"/>
    <w:rsid w:val="00C76F22"/>
    <w:rsid w:val="00C778E0"/>
    <w:rsid w:val="00C77EA6"/>
    <w:rsid w:val="00C80073"/>
    <w:rsid w:val="00C80D6D"/>
    <w:rsid w:val="00C80DEA"/>
    <w:rsid w:val="00C8102B"/>
    <w:rsid w:val="00C81499"/>
    <w:rsid w:val="00C81772"/>
    <w:rsid w:val="00C81C38"/>
    <w:rsid w:val="00C832DC"/>
    <w:rsid w:val="00C8377F"/>
    <w:rsid w:val="00C83CD6"/>
    <w:rsid w:val="00C83DB9"/>
    <w:rsid w:val="00C84094"/>
    <w:rsid w:val="00C842D9"/>
    <w:rsid w:val="00C844DC"/>
    <w:rsid w:val="00C8480C"/>
    <w:rsid w:val="00C855BE"/>
    <w:rsid w:val="00C8566C"/>
    <w:rsid w:val="00C85D94"/>
    <w:rsid w:val="00C86330"/>
    <w:rsid w:val="00C8646D"/>
    <w:rsid w:val="00C86981"/>
    <w:rsid w:val="00C86E03"/>
    <w:rsid w:val="00C90137"/>
    <w:rsid w:val="00C905A4"/>
    <w:rsid w:val="00C9105A"/>
    <w:rsid w:val="00C917E4"/>
    <w:rsid w:val="00C919CD"/>
    <w:rsid w:val="00C91DE3"/>
    <w:rsid w:val="00C92161"/>
    <w:rsid w:val="00C92485"/>
    <w:rsid w:val="00C92C13"/>
    <w:rsid w:val="00C92C7F"/>
    <w:rsid w:val="00C92CBF"/>
    <w:rsid w:val="00C92DF3"/>
    <w:rsid w:val="00C92E53"/>
    <w:rsid w:val="00C9369D"/>
    <w:rsid w:val="00C936A7"/>
    <w:rsid w:val="00C93738"/>
    <w:rsid w:val="00C93AC3"/>
    <w:rsid w:val="00C944FA"/>
    <w:rsid w:val="00C94507"/>
    <w:rsid w:val="00C95397"/>
    <w:rsid w:val="00C95400"/>
    <w:rsid w:val="00C957C0"/>
    <w:rsid w:val="00C95854"/>
    <w:rsid w:val="00C95EFF"/>
    <w:rsid w:val="00C96874"/>
    <w:rsid w:val="00C96E6F"/>
    <w:rsid w:val="00C96F59"/>
    <w:rsid w:val="00C97136"/>
    <w:rsid w:val="00C97872"/>
    <w:rsid w:val="00C97BF5"/>
    <w:rsid w:val="00CA0532"/>
    <w:rsid w:val="00CA0B63"/>
    <w:rsid w:val="00CA1040"/>
    <w:rsid w:val="00CA113D"/>
    <w:rsid w:val="00CA1907"/>
    <w:rsid w:val="00CA2241"/>
    <w:rsid w:val="00CA2436"/>
    <w:rsid w:val="00CA2D69"/>
    <w:rsid w:val="00CA3442"/>
    <w:rsid w:val="00CA38A2"/>
    <w:rsid w:val="00CA394A"/>
    <w:rsid w:val="00CA3CDD"/>
    <w:rsid w:val="00CA3DEC"/>
    <w:rsid w:val="00CA403B"/>
    <w:rsid w:val="00CA4055"/>
    <w:rsid w:val="00CA4309"/>
    <w:rsid w:val="00CA437B"/>
    <w:rsid w:val="00CA4E2B"/>
    <w:rsid w:val="00CA505A"/>
    <w:rsid w:val="00CA5698"/>
    <w:rsid w:val="00CA593E"/>
    <w:rsid w:val="00CA59DD"/>
    <w:rsid w:val="00CA5B2A"/>
    <w:rsid w:val="00CA5C88"/>
    <w:rsid w:val="00CA64F7"/>
    <w:rsid w:val="00CA658C"/>
    <w:rsid w:val="00CA6F0B"/>
    <w:rsid w:val="00CA71B1"/>
    <w:rsid w:val="00CA7792"/>
    <w:rsid w:val="00CA7F0D"/>
    <w:rsid w:val="00CB008E"/>
    <w:rsid w:val="00CB01FA"/>
    <w:rsid w:val="00CB0737"/>
    <w:rsid w:val="00CB097A"/>
    <w:rsid w:val="00CB09F3"/>
    <w:rsid w:val="00CB0B3E"/>
    <w:rsid w:val="00CB1248"/>
    <w:rsid w:val="00CB1748"/>
    <w:rsid w:val="00CB1CA0"/>
    <w:rsid w:val="00CB1F9F"/>
    <w:rsid w:val="00CB26EC"/>
    <w:rsid w:val="00CB289F"/>
    <w:rsid w:val="00CB2974"/>
    <w:rsid w:val="00CB2D2A"/>
    <w:rsid w:val="00CB3677"/>
    <w:rsid w:val="00CB3E16"/>
    <w:rsid w:val="00CB4875"/>
    <w:rsid w:val="00CB525E"/>
    <w:rsid w:val="00CB5B1E"/>
    <w:rsid w:val="00CB5B93"/>
    <w:rsid w:val="00CB5D18"/>
    <w:rsid w:val="00CB63BA"/>
    <w:rsid w:val="00CB733D"/>
    <w:rsid w:val="00CB74AE"/>
    <w:rsid w:val="00CB787A"/>
    <w:rsid w:val="00CB7D2D"/>
    <w:rsid w:val="00CB7E16"/>
    <w:rsid w:val="00CC06D0"/>
    <w:rsid w:val="00CC08A4"/>
    <w:rsid w:val="00CC0C4A"/>
    <w:rsid w:val="00CC0D9D"/>
    <w:rsid w:val="00CC16B4"/>
    <w:rsid w:val="00CC17F0"/>
    <w:rsid w:val="00CC1853"/>
    <w:rsid w:val="00CC1E31"/>
    <w:rsid w:val="00CC1F5D"/>
    <w:rsid w:val="00CC1F6D"/>
    <w:rsid w:val="00CC1FAE"/>
    <w:rsid w:val="00CC246C"/>
    <w:rsid w:val="00CC2CB4"/>
    <w:rsid w:val="00CC3A23"/>
    <w:rsid w:val="00CC456D"/>
    <w:rsid w:val="00CC4A34"/>
    <w:rsid w:val="00CC4C71"/>
    <w:rsid w:val="00CC4E0C"/>
    <w:rsid w:val="00CC657F"/>
    <w:rsid w:val="00CC6819"/>
    <w:rsid w:val="00CC6D46"/>
    <w:rsid w:val="00CC6EEA"/>
    <w:rsid w:val="00CC7142"/>
    <w:rsid w:val="00CC7268"/>
    <w:rsid w:val="00CC737C"/>
    <w:rsid w:val="00CC75C9"/>
    <w:rsid w:val="00CC7907"/>
    <w:rsid w:val="00CC7EBF"/>
    <w:rsid w:val="00CC7F45"/>
    <w:rsid w:val="00CD0489"/>
    <w:rsid w:val="00CD087D"/>
    <w:rsid w:val="00CD09D8"/>
    <w:rsid w:val="00CD0AEB"/>
    <w:rsid w:val="00CD0E66"/>
    <w:rsid w:val="00CD0EEB"/>
    <w:rsid w:val="00CD0F5D"/>
    <w:rsid w:val="00CD11A6"/>
    <w:rsid w:val="00CD1546"/>
    <w:rsid w:val="00CD1C0B"/>
    <w:rsid w:val="00CD20C0"/>
    <w:rsid w:val="00CD239A"/>
    <w:rsid w:val="00CD2C96"/>
    <w:rsid w:val="00CD41D7"/>
    <w:rsid w:val="00CD4724"/>
    <w:rsid w:val="00CD5327"/>
    <w:rsid w:val="00CD5512"/>
    <w:rsid w:val="00CD57AD"/>
    <w:rsid w:val="00CD57C6"/>
    <w:rsid w:val="00CD57DF"/>
    <w:rsid w:val="00CD663A"/>
    <w:rsid w:val="00CD663B"/>
    <w:rsid w:val="00CD6E3D"/>
    <w:rsid w:val="00CD71AB"/>
    <w:rsid w:val="00CD74DA"/>
    <w:rsid w:val="00CD7F40"/>
    <w:rsid w:val="00CE00B8"/>
    <w:rsid w:val="00CE0109"/>
    <w:rsid w:val="00CE02A3"/>
    <w:rsid w:val="00CE0A9C"/>
    <w:rsid w:val="00CE0B1D"/>
    <w:rsid w:val="00CE10B9"/>
    <w:rsid w:val="00CE199C"/>
    <w:rsid w:val="00CE1FC5"/>
    <w:rsid w:val="00CE2D72"/>
    <w:rsid w:val="00CE2F52"/>
    <w:rsid w:val="00CE31A7"/>
    <w:rsid w:val="00CE391E"/>
    <w:rsid w:val="00CE46E5"/>
    <w:rsid w:val="00CE485A"/>
    <w:rsid w:val="00CE4BF0"/>
    <w:rsid w:val="00CE5279"/>
    <w:rsid w:val="00CE5483"/>
    <w:rsid w:val="00CE5A78"/>
    <w:rsid w:val="00CE5B19"/>
    <w:rsid w:val="00CE6A29"/>
    <w:rsid w:val="00CE70C8"/>
    <w:rsid w:val="00CE78AE"/>
    <w:rsid w:val="00CE7E62"/>
    <w:rsid w:val="00CF00AF"/>
    <w:rsid w:val="00CF018E"/>
    <w:rsid w:val="00CF02F0"/>
    <w:rsid w:val="00CF0317"/>
    <w:rsid w:val="00CF0794"/>
    <w:rsid w:val="00CF1355"/>
    <w:rsid w:val="00CF165E"/>
    <w:rsid w:val="00CF19DA"/>
    <w:rsid w:val="00CF1C41"/>
    <w:rsid w:val="00CF1C7F"/>
    <w:rsid w:val="00CF1CC0"/>
    <w:rsid w:val="00CF24F8"/>
    <w:rsid w:val="00CF2653"/>
    <w:rsid w:val="00CF2A86"/>
    <w:rsid w:val="00CF2EF3"/>
    <w:rsid w:val="00CF3586"/>
    <w:rsid w:val="00CF35B4"/>
    <w:rsid w:val="00CF383F"/>
    <w:rsid w:val="00CF3C31"/>
    <w:rsid w:val="00CF40DF"/>
    <w:rsid w:val="00CF4247"/>
    <w:rsid w:val="00CF4478"/>
    <w:rsid w:val="00CF5263"/>
    <w:rsid w:val="00CF5662"/>
    <w:rsid w:val="00CF5925"/>
    <w:rsid w:val="00CF6065"/>
    <w:rsid w:val="00CF6089"/>
    <w:rsid w:val="00CF60B5"/>
    <w:rsid w:val="00CF78A0"/>
    <w:rsid w:val="00CF7A22"/>
    <w:rsid w:val="00D001AA"/>
    <w:rsid w:val="00D003F2"/>
    <w:rsid w:val="00D004FA"/>
    <w:rsid w:val="00D00727"/>
    <w:rsid w:val="00D007EF"/>
    <w:rsid w:val="00D01124"/>
    <w:rsid w:val="00D01259"/>
    <w:rsid w:val="00D01B21"/>
    <w:rsid w:val="00D01E2F"/>
    <w:rsid w:val="00D02280"/>
    <w:rsid w:val="00D02420"/>
    <w:rsid w:val="00D0263E"/>
    <w:rsid w:val="00D02C4F"/>
    <w:rsid w:val="00D02C78"/>
    <w:rsid w:val="00D02FE6"/>
    <w:rsid w:val="00D03102"/>
    <w:rsid w:val="00D03214"/>
    <w:rsid w:val="00D0359F"/>
    <w:rsid w:val="00D03666"/>
    <w:rsid w:val="00D036E5"/>
    <w:rsid w:val="00D03727"/>
    <w:rsid w:val="00D0378A"/>
    <w:rsid w:val="00D042AE"/>
    <w:rsid w:val="00D04A5B"/>
    <w:rsid w:val="00D05062"/>
    <w:rsid w:val="00D05132"/>
    <w:rsid w:val="00D05311"/>
    <w:rsid w:val="00D05633"/>
    <w:rsid w:val="00D059B8"/>
    <w:rsid w:val="00D05D63"/>
    <w:rsid w:val="00D05EA9"/>
    <w:rsid w:val="00D05ECD"/>
    <w:rsid w:val="00D06315"/>
    <w:rsid w:val="00D06787"/>
    <w:rsid w:val="00D07119"/>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B8"/>
    <w:rsid w:val="00D1197C"/>
    <w:rsid w:val="00D11B0B"/>
    <w:rsid w:val="00D11CBC"/>
    <w:rsid w:val="00D11FFD"/>
    <w:rsid w:val="00D12276"/>
    <w:rsid w:val="00D12293"/>
    <w:rsid w:val="00D1298B"/>
    <w:rsid w:val="00D13162"/>
    <w:rsid w:val="00D1372E"/>
    <w:rsid w:val="00D13BEA"/>
    <w:rsid w:val="00D14236"/>
    <w:rsid w:val="00D14553"/>
    <w:rsid w:val="00D145C0"/>
    <w:rsid w:val="00D14930"/>
    <w:rsid w:val="00D14939"/>
    <w:rsid w:val="00D14BE3"/>
    <w:rsid w:val="00D14DB1"/>
    <w:rsid w:val="00D15A62"/>
    <w:rsid w:val="00D15AD8"/>
    <w:rsid w:val="00D15C97"/>
    <w:rsid w:val="00D15F43"/>
    <w:rsid w:val="00D16274"/>
    <w:rsid w:val="00D16CCD"/>
    <w:rsid w:val="00D16E87"/>
    <w:rsid w:val="00D174AB"/>
    <w:rsid w:val="00D17C5A"/>
    <w:rsid w:val="00D204DC"/>
    <w:rsid w:val="00D2070D"/>
    <w:rsid w:val="00D20B8B"/>
    <w:rsid w:val="00D20D8B"/>
    <w:rsid w:val="00D2162C"/>
    <w:rsid w:val="00D2166C"/>
    <w:rsid w:val="00D2169B"/>
    <w:rsid w:val="00D218BD"/>
    <w:rsid w:val="00D2197D"/>
    <w:rsid w:val="00D21A3C"/>
    <w:rsid w:val="00D21A94"/>
    <w:rsid w:val="00D233F1"/>
    <w:rsid w:val="00D2397B"/>
    <w:rsid w:val="00D2407E"/>
    <w:rsid w:val="00D247F1"/>
    <w:rsid w:val="00D24AF1"/>
    <w:rsid w:val="00D24DA6"/>
    <w:rsid w:val="00D252B9"/>
    <w:rsid w:val="00D255E6"/>
    <w:rsid w:val="00D256F8"/>
    <w:rsid w:val="00D25EB4"/>
    <w:rsid w:val="00D261F3"/>
    <w:rsid w:val="00D26292"/>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1C97"/>
    <w:rsid w:val="00D321F6"/>
    <w:rsid w:val="00D3323C"/>
    <w:rsid w:val="00D33456"/>
    <w:rsid w:val="00D334AD"/>
    <w:rsid w:val="00D33816"/>
    <w:rsid w:val="00D3396F"/>
    <w:rsid w:val="00D33D4D"/>
    <w:rsid w:val="00D3463A"/>
    <w:rsid w:val="00D34711"/>
    <w:rsid w:val="00D34A0B"/>
    <w:rsid w:val="00D34C3D"/>
    <w:rsid w:val="00D352C6"/>
    <w:rsid w:val="00D35495"/>
    <w:rsid w:val="00D354BA"/>
    <w:rsid w:val="00D35776"/>
    <w:rsid w:val="00D36234"/>
    <w:rsid w:val="00D36371"/>
    <w:rsid w:val="00D36439"/>
    <w:rsid w:val="00D36C34"/>
    <w:rsid w:val="00D36D92"/>
    <w:rsid w:val="00D37065"/>
    <w:rsid w:val="00D372F5"/>
    <w:rsid w:val="00D378A4"/>
    <w:rsid w:val="00D37EE2"/>
    <w:rsid w:val="00D40017"/>
    <w:rsid w:val="00D40743"/>
    <w:rsid w:val="00D41572"/>
    <w:rsid w:val="00D4186C"/>
    <w:rsid w:val="00D42012"/>
    <w:rsid w:val="00D437D8"/>
    <w:rsid w:val="00D43B34"/>
    <w:rsid w:val="00D44121"/>
    <w:rsid w:val="00D44994"/>
    <w:rsid w:val="00D44999"/>
    <w:rsid w:val="00D44A4F"/>
    <w:rsid w:val="00D453DC"/>
    <w:rsid w:val="00D456F9"/>
    <w:rsid w:val="00D45DF3"/>
    <w:rsid w:val="00D46174"/>
    <w:rsid w:val="00D475A1"/>
    <w:rsid w:val="00D475EA"/>
    <w:rsid w:val="00D478CF"/>
    <w:rsid w:val="00D47ADE"/>
    <w:rsid w:val="00D47D22"/>
    <w:rsid w:val="00D47DD0"/>
    <w:rsid w:val="00D47DE5"/>
    <w:rsid w:val="00D50183"/>
    <w:rsid w:val="00D50239"/>
    <w:rsid w:val="00D502FF"/>
    <w:rsid w:val="00D50914"/>
    <w:rsid w:val="00D513EB"/>
    <w:rsid w:val="00D51469"/>
    <w:rsid w:val="00D51D12"/>
    <w:rsid w:val="00D522C3"/>
    <w:rsid w:val="00D522F1"/>
    <w:rsid w:val="00D5247F"/>
    <w:rsid w:val="00D53356"/>
    <w:rsid w:val="00D5362B"/>
    <w:rsid w:val="00D539E4"/>
    <w:rsid w:val="00D54A58"/>
    <w:rsid w:val="00D54B46"/>
    <w:rsid w:val="00D54BB9"/>
    <w:rsid w:val="00D54C98"/>
    <w:rsid w:val="00D55072"/>
    <w:rsid w:val="00D551B5"/>
    <w:rsid w:val="00D5537A"/>
    <w:rsid w:val="00D55AF3"/>
    <w:rsid w:val="00D56078"/>
    <w:rsid w:val="00D56732"/>
    <w:rsid w:val="00D56835"/>
    <w:rsid w:val="00D56933"/>
    <w:rsid w:val="00D56B63"/>
    <w:rsid w:val="00D56DB2"/>
    <w:rsid w:val="00D570B8"/>
    <w:rsid w:val="00D5747F"/>
    <w:rsid w:val="00D57495"/>
    <w:rsid w:val="00D574FA"/>
    <w:rsid w:val="00D578B8"/>
    <w:rsid w:val="00D57EDE"/>
    <w:rsid w:val="00D57F20"/>
    <w:rsid w:val="00D57F85"/>
    <w:rsid w:val="00D60189"/>
    <w:rsid w:val="00D60470"/>
    <w:rsid w:val="00D6057C"/>
    <w:rsid w:val="00D605D1"/>
    <w:rsid w:val="00D605DF"/>
    <w:rsid w:val="00D60B38"/>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221"/>
    <w:rsid w:val="00D63517"/>
    <w:rsid w:val="00D6363D"/>
    <w:rsid w:val="00D6390B"/>
    <w:rsid w:val="00D63B75"/>
    <w:rsid w:val="00D64C19"/>
    <w:rsid w:val="00D64DD0"/>
    <w:rsid w:val="00D65918"/>
    <w:rsid w:val="00D659B1"/>
    <w:rsid w:val="00D661B0"/>
    <w:rsid w:val="00D66E18"/>
    <w:rsid w:val="00D6734D"/>
    <w:rsid w:val="00D673FE"/>
    <w:rsid w:val="00D679CF"/>
    <w:rsid w:val="00D679D3"/>
    <w:rsid w:val="00D67E0E"/>
    <w:rsid w:val="00D67F12"/>
    <w:rsid w:val="00D71581"/>
    <w:rsid w:val="00D716BF"/>
    <w:rsid w:val="00D7195B"/>
    <w:rsid w:val="00D71F28"/>
    <w:rsid w:val="00D7249E"/>
    <w:rsid w:val="00D72F4C"/>
    <w:rsid w:val="00D7356F"/>
    <w:rsid w:val="00D73587"/>
    <w:rsid w:val="00D73EBB"/>
    <w:rsid w:val="00D74213"/>
    <w:rsid w:val="00D74D81"/>
    <w:rsid w:val="00D751FB"/>
    <w:rsid w:val="00D75459"/>
    <w:rsid w:val="00D754D6"/>
    <w:rsid w:val="00D75DB1"/>
    <w:rsid w:val="00D761AA"/>
    <w:rsid w:val="00D76FAE"/>
    <w:rsid w:val="00D775CD"/>
    <w:rsid w:val="00D777D7"/>
    <w:rsid w:val="00D77E8E"/>
    <w:rsid w:val="00D77ED6"/>
    <w:rsid w:val="00D805B3"/>
    <w:rsid w:val="00D80AB8"/>
    <w:rsid w:val="00D81792"/>
    <w:rsid w:val="00D819B1"/>
    <w:rsid w:val="00D81E60"/>
    <w:rsid w:val="00D82228"/>
    <w:rsid w:val="00D822D7"/>
    <w:rsid w:val="00D82494"/>
    <w:rsid w:val="00D82EAC"/>
    <w:rsid w:val="00D83AE9"/>
    <w:rsid w:val="00D83CE2"/>
    <w:rsid w:val="00D84C25"/>
    <w:rsid w:val="00D857B8"/>
    <w:rsid w:val="00D85E1E"/>
    <w:rsid w:val="00D86406"/>
    <w:rsid w:val="00D865A5"/>
    <w:rsid w:val="00D87175"/>
    <w:rsid w:val="00D874F3"/>
    <w:rsid w:val="00D875DE"/>
    <w:rsid w:val="00D87ABF"/>
    <w:rsid w:val="00D87D7C"/>
    <w:rsid w:val="00D87E45"/>
    <w:rsid w:val="00D90A0E"/>
    <w:rsid w:val="00D90CD3"/>
    <w:rsid w:val="00D90DAB"/>
    <w:rsid w:val="00D919E6"/>
    <w:rsid w:val="00D91BE1"/>
    <w:rsid w:val="00D92C29"/>
    <w:rsid w:val="00D936E2"/>
    <w:rsid w:val="00D93A7A"/>
    <w:rsid w:val="00D93EA0"/>
    <w:rsid w:val="00D95104"/>
    <w:rsid w:val="00D95600"/>
    <w:rsid w:val="00D95BC0"/>
    <w:rsid w:val="00D95CF2"/>
    <w:rsid w:val="00D96532"/>
    <w:rsid w:val="00D9683C"/>
    <w:rsid w:val="00D976D6"/>
    <w:rsid w:val="00D977B2"/>
    <w:rsid w:val="00D97884"/>
    <w:rsid w:val="00D97C16"/>
    <w:rsid w:val="00D97C75"/>
    <w:rsid w:val="00DA02C6"/>
    <w:rsid w:val="00DA042F"/>
    <w:rsid w:val="00DA081D"/>
    <w:rsid w:val="00DA095F"/>
    <w:rsid w:val="00DA0A7F"/>
    <w:rsid w:val="00DA0DCB"/>
    <w:rsid w:val="00DA0FDB"/>
    <w:rsid w:val="00DA140F"/>
    <w:rsid w:val="00DA1B35"/>
    <w:rsid w:val="00DA1C31"/>
    <w:rsid w:val="00DA1C60"/>
    <w:rsid w:val="00DA20BC"/>
    <w:rsid w:val="00DA21A5"/>
    <w:rsid w:val="00DA2A41"/>
    <w:rsid w:val="00DA2ED7"/>
    <w:rsid w:val="00DA3038"/>
    <w:rsid w:val="00DA350D"/>
    <w:rsid w:val="00DA3B0C"/>
    <w:rsid w:val="00DA3E7A"/>
    <w:rsid w:val="00DA430C"/>
    <w:rsid w:val="00DA495D"/>
    <w:rsid w:val="00DA4BD7"/>
    <w:rsid w:val="00DA5811"/>
    <w:rsid w:val="00DA5824"/>
    <w:rsid w:val="00DA615D"/>
    <w:rsid w:val="00DA6598"/>
    <w:rsid w:val="00DA6C0F"/>
    <w:rsid w:val="00DA702F"/>
    <w:rsid w:val="00DA753E"/>
    <w:rsid w:val="00DA797A"/>
    <w:rsid w:val="00DA7D6A"/>
    <w:rsid w:val="00DA7F82"/>
    <w:rsid w:val="00DA7F8A"/>
    <w:rsid w:val="00DB0176"/>
    <w:rsid w:val="00DB02AD"/>
    <w:rsid w:val="00DB030D"/>
    <w:rsid w:val="00DB036C"/>
    <w:rsid w:val="00DB0404"/>
    <w:rsid w:val="00DB0473"/>
    <w:rsid w:val="00DB0FC7"/>
    <w:rsid w:val="00DB11F8"/>
    <w:rsid w:val="00DB18F8"/>
    <w:rsid w:val="00DB1C75"/>
    <w:rsid w:val="00DB1F2A"/>
    <w:rsid w:val="00DB1FD5"/>
    <w:rsid w:val="00DB21D3"/>
    <w:rsid w:val="00DB297F"/>
    <w:rsid w:val="00DB3153"/>
    <w:rsid w:val="00DB317A"/>
    <w:rsid w:val="00DB3B82"/>
    <w:rsid w:val="00DB3CAC"/>
    <w:rsid w:val="00DB4172"/>
    <w:rsid w:val="00DB485D"/>
    <w:rsid w:val="00DB5147"/>
    <w:rsid w:val="00DB525C"/>
    <w:rsid w:val="00DB62CD"/>
    <w:rsid w:val="00DB6334"/>
    <w:rsid w:val="00DB66D5"/>
    <w:rsid w:val="00DB70B2"/>
    <w:rsid w:val="00DB714D"/>
    <w:rsid w:val="00DB789B"/>
    <w:rsid w:val="00DB7948"/>
    <w:rsid w:val="00DB79F9"/>
    <w:rsid w:val="00DC0190"/>
    <w:rsid w:val="00DC03D3"/>
    <w:rsid w:val="00DC0596"/>
    <w:rsid w:val="00DC1327"/>
    <w:rsid w:val="00DC1350"/>
    <w:rsid w:val="00DC1D69"/>
    <w:rsid w:val="00DC1DA2"/>
    <w:rsid w:val="00DC3237"/>
    <w:rsid w:val="00DC32A6"/>
    <w:rsid w:val="00DC41A4"/>
    <w:rsid w:val="00DC435F"/>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88B"/>
    <w:rsid w:val="00DD0DA8"/>
    <w:rsid w:val="00DD1382"/>
    <w:rsid w:val="00DD1B71"/>
    <w:rsid w:val="00DD1E2D"/>
    <w:rsid w:val="00DD2025"/>
    <w:rsid w:val="00DD22EA"/>
    <w:rsid w:val="00DD23A0"/>
    <w:rsid w:val="00DD2ABF"/>
    <w:rsid w:val="00DD30D2"/>
    <w:rsid w:val="00DD321B"/>
    <w:rsid w:val="00DD385E"/>
    <w:rsid w:val="00DD3EF5"/>
    <w:rsid w:val="00DD42B4"/>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194B"/>
    <w:rsid w:val="00DE20EC"/>
    <w:rsid w:val="00DE219B"/>
    <w:rsid w:val="00DE26C6"/>
    <w:rsid w:val="00DE292C"/>
    <w:rsid w:val="00DE2F80"/>
    <w:rsid w:val="00DE3134"/>
    <w:rsid w:val="00DE3A9B"/>
    <w:rsid w:val="00DE3D24"/>
    <w:rsid w:val="00DE406F"/>
    <w:rsid w:val="00DE463A"/>
    <w:rsid w:val="00DE4DA2"/>
    <w:rsid w:val="00DE4E75"/>
    <w:rsid w:val="00DE52E3"/>
    <w:rsid w:val="00DE5693"/>
    <w:rsid w:val="00DE5853"/>
    <w:rsid w:val="00DE617D"/>
    <w:rsid w:val="00DE6504"/>
    <w:rsid w:val="00DE697A"/>
    <w:rsid w:val="00DE69C2"/>
    <w:rsid w:val="00DE6BE5"/>
    <w:rsid w:val="00DE7056"/>
    <w:rsid w:val="00DE7401"/>
    <w:rsid w:val="00DE7719"/>
    <w:rsid w:val="00DE7747"/>
    <w:rsid w:val="00DE7C00"/>
    <w:rsid w:val="00DF0142"/>
    <w:rsid w:val="00DF0331"/>
    <w:rsid w:val="00DF03E9"/>
    <w:rsid w:val="00DF03ED"/>
    <w:rsid w:val="00DF0404"/>
    <w:rsid w:val="00DF04EE"/>
    <w:rsid w:val="00DF0575"/>
    <w:rsid w:val="00DF09AA"/>
    <w:rsid w:val="00DF0BF4"/>
    <w:rsid w:val="00DF0CEB"/>
    <w:rsid w:val="00DF11F9"/>
    <w:rsid w:val="00DF120A"/>
    <w:rsid w:val="00DF14F1"/>
    <w:rsid w:val="00DF179D"/>
    <w:rsid w:val="00DF179F"/>
    <w:rsid w:val="00DF1E9C"/>
    <w:rsid w:val="00DF225D"/>
    <w:rsid w:val="00DF27CB"/>
    <w:rsid w:val="00DF38ED"/>
    <w:rsid w:val="00DF3AB9"/>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18F"/>
    <w:rsid w:val="00E01412"/>
    <w:rsid w:val="00E01DAA"/>
    <w:rsid w:val="00E01FA7"/>
    <w:rsid w:val="00E021B2"/>
    <w:rsid w:val="00E023E5"/>
    <w:rsid w:val="00E02432"/>
    <w:rsid w:val="00E0280C"/>
    <w:rsid w:val="00E028A7"/>
    <w:rsid w:val="00E02B01"/>
    <w:rsid w:val="00E02C13"/>
    <w:rsid w:val="00E0317D"/>
    <w:rsid w:val="00E04022"/>
    <w:rsid w:val="00E0455D"/>
    <w:rsid w:val="00E04A35"/>
    <w:rsid w:val="00E05152"/>
    <w:rsid w:val="00E05F8C"/>
    <w:rsid w:val="00E064B2"/>
    <w:rsid w:val="00E06965"/>
    <w:rsid w:val="00E069E9"/>
    <w:rsid w:val="00E06B1D"/>
    <w:rsid w:val="00E0728F"/>
    <w:rsid w:val="00E07290"/>
    <w:rsid w:val="00E0755C"/>
    <w:rsid w:val="00E077AD"/>
    <w:rsid w:val="00E11462"/>
    <w:rsid w:val="00E11A2A"/>
    <w:rsid w:val="00E11CDA"/>
    <w:rsid w:val="00E12222"/>
    <w:rsid w:val="00E12362"/>
    <w:rsid w:val="00E129E4"/>
    <w:rsid w:val="00E13883"/>
    <w:rsid w:val="00E13B7E"/>
    <w:rsid w:val="00E1456E"/>
    <w:rsid w:val="00E14A7E"/>
    <w:rsid w:val="00E151E1"/>
    <w:rsid w:val="00E1552C"/>
    <w:rsid w:val="00E155CC"/>
    <w:rsid w:val="00E15E6B"/>
    <w:rsid w:val="00E15EAC"/>
    <w:rsid w:val="00E163E2"/>
    <w:rsid w:val="00E16F7F"/>
    <w:rsid w:val="00E175F8"/>
    <w:rsid w:val="00E17619"/>
    <w:rsid w:val="00E17791"/>
    <w:rsid w:val="00E17805"/>
    <w:rsid w:val="00E202BC"/>
    <w:rsid w:val="00E2054E"/>
    <w:rsid w:val="00E20A7C"/>
    <w:rsid w:val="00E20C8C"/>
    <w:rsid w:val="00E20CD3"/>
    <w:rsid w:val="00E20F79"/>
    <w:rsid w:val="00E21278"/>
    <w:rsid w:val="00E214B4"/>
    <w:rsid w:val="00E21871"/>
    <w:rsid w:val="00E21890"/>
    <w:rsid w:val="00E21A82"/>
    <w:rsid w:val="00E21AAB"/>
    <w:rsid w:val="00E22030"/>
    <w:rsid w:val="00E22CCD"/>
    <w:rsid w:val="00E232ED"/>
    <w:rsid w:val="00E238AE"/>
    <w:rsid w:val="00E23A11"/>
    <w:rsid w:val="00E23AC5"/>
    <w:rsid w:val="00E23F97"/>
    <w:rsid w:val="00E23FB7"/>
    <w:rsid w:val="00E24235"/>
    <w:rsid w:val="00E24A27"/>
    <w:rsid w:val="00E24F13"/>
    <w:rsid w:val="00E25AC8"/>
    <w:rsid w:val="00E25AE9"/>
    <w:rsid w:val="00E25D03"/>
    <w:rsid w:val="00E25D32"/>
    <w:rsid w:val="00E25F89"/>
    <w:rsid w:val="00E26262"/>
    <w:rsid w:val="00E26725"/>
    <w:rsid w:val="00E26BB8"/>
    <w:rsid w:val="00E270AD"/>
    <w:rsid w:val="00E2788A"/>
    <w:rsid w:val="00E279A7"/>
    <w:rsid w:val="00E27B24"/>
    <w:rsid w:val="00E27FA2"/>
    <w:rsid w:val="00E30398"/>
    <w:rsid w:val="00E307DB"/>
    <w:rsid w:val="00E30E21"/>
    <w:rsid w:val="00E31410"/>
    <w:rsid w:val="00E315B2"/>
    <w:rsid w:val="00E31991"/>
    <w:rsid w:val="00E31AD9"/>
    <w:rsid w:val="00E32252"/>
    <w:rsid w:val="00E3252D"/>
    <w:rsid w:val="00E32D62"/>
    <w:rsid w:val="00E32ECC"/>
    <w:rsid w:val="00E33122"/>
    <w:rsid w:val="00E3322D"/>
    <w:rsid w:val="00E339DC"/>
    <w:rsid w:val="00E33E15"/>
    <w:rsid w:val="00E33F93"/>
    <w:rsid w:val="00E34803"/>
    <w:rsid w:val="00E34BAB"/>
    <w:rsid w:val="00E3546F"/>
    <w:rsid w:val="00E35B86"/>
    <w:rsid w:val="00E361B8"/>
    <w:rsid w:val="00E362B6"/>
    <w:rsid w:val="00E3654D"/>
    <w:rsid w:val="00E36A1B"/>
    <w:rsid w:val="00E37E44"/>
    <w:rsid w:val="00E37E62"/>
    <w:rsid w:val="00E37FB9"/>
    <w:rsid w:val="00E4030C"/>
    <w:rsid w:val="00E40544"/>
    <w:rsid w:val="00E40F12"/>
    <w:rsid w:val="00E41EB5"/>
    <w:rsid w:val="00E42672"/>
    <w:rsid w:val="00E4298C"/>
    <w:rsid w:val="00E429ED"/>
    <w:rsid w:val="00E42A11"/>
    <w:rsid w:val="00E43D5B"/>
    <w:rsid w:val="00E43F0E"/>
    <w:rsid w:val="00E43F37"/>
    <w:rsid w:val="00E44726"/>
    <w:rsid w:val="00E44B6E"/>
    <w:rsid w:val="00E44C8F"/>
    <w:rsid w:val="00E44DE8"/>
    <w:rsid w:val="00E450ED"/>
    <w:rsid w:val="00E45317"/>
    <w:rsid w:val="00E4585D"/>
    <w:rsid w:val="00E46CEB"/>
    <w:rsid w:val="00E4791B"/>
    <w:rsid w:val="00E47E31"/>
    <w:rsid w:val="00E5009F"/>
    <w:rsid w:val="00E50124"/>
    <w:rsid w:val="00E5058D"/>
    <w:rsid w:val="00E50A99"/>
    <w:rsid w:val="00E50AC6"/>
    <w:rsid w:val="00E50E4B"/>
    <w:rsid w:val="00E50F21"/>
    <w:rsid w:val="00E518A9"/>
    <w:rsid w:val="00E51996"/>
    <w:rsid w:val="00E51DDD"/>
    <w:rsid w:val="00E51FDD"/>
    <w:rsid w:val="00E52435"/>
    <w:rsid w:val="00E526C0"/>
    <w:rsid w:val="00E52CF4"/>
    <w:rsid w:val="00E52F87"/>
    <w:rsid w:val="00E53122"/>
    <w:rsid w:val="00E532A5"/>
    <w:rsid w:val="00E5351B"/>
    <w:rsid w:val="00E53D30"/>
    <w:rsid w:val="00E53FA9"/>
    <w:rsid w:val="00E5414C"/>
    <w:rsid w:val="00E54167"/>
    <w:rsid w:val="00E543F3"/>
    <w:rsid w:val="00E5458A"/>
    <w:rsid w:val="00E547B3"/>
    <w:rsid w:val="00E54CD6"/>
    <w:rsid w:val="00E54EC5"/>
    <w:rsid w:val="00E55103"/>
    <w:rsid w:val="00E5537A"/>
    <w:rsid w:val="00E554B7"/>
    <w:rsid w:val="00E56F94"/>
    <w:rsid w:val="00E5719C"/>
    <w:rsid w:val="00E5723F"/>
    <w:rsid w:val="00E5733D"/>
    <w:rsid w:val="00E57EF2"/>
    <w:rsid w:val="00E57F54"/>
    <w:rsid w:val="00E60183"/>
    <w:rsid w:val="00E60FCC"/>
    <w:rsid w:val="00E61091"/>
    <w:rsid w:val="00E61194"/>
    <w:rsid w:val="00E61672"/>
    <w:rsid w:val="00E61CC0"/>
    <w:rsid w:val="00E62419"/>
    <w:rsid w:val="00E62480"/>
    <w:rsid w:val="00E6277B"/>
    <w:rsid w:val="00E62922"/>
    <w:rsid w:val="00E62FBF"/>
    <w:rsid w:val="00E632A3"/>
    <w:rsid w:val="00E636B8"/>
    <w:rsid w:val="00E642BE"/>
    <w:rsid w:val="00E64424"/>
    <w:rsid w:val="00E64C99"/>
    <w:rsid w:val="00E64CD3"/>
    <w:rsid w:val="00E64CF6"/>
    <w:rsid w:val="00E668C6"/>
    <w:rsid w:val="00E66A74"/>
    <w:rsid w:val="00E66E10"/>
    <w:rsid w:val="00E6705E"/>
    <w:rsid w:val="00E6710F"/>
    <w:rsid w:val="00E671C9"/>
    <w:rsid w:val="00E6743F"/>
    <w:rsid w:val="00E6758E"/>
    <w:rsid w:val="00E67D97"/>
    <w:rsid w:val="00E67E23"/>
    <w:rsid w:val="00E70016"/>
    <w:rsid w:val="00E70243"/>
    <w:rsid w:val="00E708C4"/>
    <w:rsid w:val="00E70BC7"/>
    <w:rsid w:val="00E70BF2"/>
    <w:rsid w:val="00E70E21"/>
    <w:rsid w:val="00E70FBC"/>
    <w:rsid w:val="00E72560"/>
    <w:rsid w:val="00E72777"/>
    <w:rsid w:val="00E72B1A"/>
    <w:rsid w:val="00E72C01"/>
    <w:rsid w:val="00E72E83"/>
    <w:rsid w:val="00E7320F"/>
    <w:rsid w:val="00E73667"/>
    <w:rsid w:val="00E73948"/>
    <w:rsid w:val="00E73BA0"/>
    <w:rsid w:val="00E73FF6"/>
    <w:rsid w:val="00E741AC"/>
    <w:rsid w:val="00E74270"/>
    <w:rsid w:val="00E74451"/>
    <w:rsid w:val="00E75174"/>
    <w:rsid w:val="00E75EBA"/>
    <w:rsid w:val="00E763B4"/>
    <w:rsid w:val="00E768FE"/>
    <w:rsid w:val="00E772F8"/>
    <w:rsid w:val="00E77473"/>
    <w:rsid w:val="00E77848"/>
    <w:rsid w:val="00E77EA8"/>
    <w:rsid w:val="00E80514"/>
    <w:rsid w:val="00E80E5B"/>
    <w:rsid w:val="00E816C5"/>
    <w:rsid w:val="00E81CE0"/>
    <w:rsid w:val="00E81E7C"/>
    <w:rsid w:val="00E8224D"/>
    <w:rsid w:val="00E8246A"/>
    <w:rsid w:val="00E82BBB"/>
    <w:rsid w:val="00E835F2"/>
    <w:rsid w:val="00E8440A"/>
    <w:rsid w:val="00E84979"/>
    <w:rsid w:val="00E8519F"/>
    <w:rsid w:val="00E85CC3"/>
    <w:rsid w:val="00E8644A"/>
    <w:rsid w:val="00E876F9"/>
    <w:rsid w:val="00E87C3F"/>
    <w:rsid w:val="00E90279"/>
    <w:rsid w:val="00E904A9"/>
    <w:rsid w:val="00E90635"/>
    <w:rsid w:val="00E909A1"/>
    <w:rsid w:val="00E90BFF"/>
    <w:rsid w:val="00E912FA"/>
    <w:rsid w:val="00E919BB"/>
    <w:rsid w:val="00E91A9F"/>
    <w:rsid w:val="00E91F04"/>
    <w:rsid w:val="00E91F35"/>
    <w:rsid w:val="00E92B21"/>
    <w:rsid w:val="00E932A9"/>
    <w:rsid w:val="00E93583"/>
    <w:rsid w:val="00E935B2"/>
    <w:rsid w:val="00E93766"/>
    <w:rsid w:val="00E939B2"/>
    <w:rsid w:val="00E93A4F"/>
    <w:rsid w:val="00E94659"/>
    <w:rsid w:val="00E948AD"/>
    <w:rsid w:val="00E95BA6"/>
    <w:rsid w:val="00E95EDB"/>
    <w:rsid w:val="00E965DB"/>
    <w:rsid w:val="00E96617"/>
    <w:rsid w:val="00E97648"/>
    <w:rsid w:val="00E9769F"/>
    <w:rsid w:val="00EA0635"/>
    <w:rsid w:val="00EA0920"/>
    <w:rsid w:val="00EA09BB"/>
    <w:rsid w:val="00EA0D9B"/>
    <w:rsid w:val="00EA0E4A"/>
    <w:rsid w:val="00EA13A9"/>
    <w:rsid w:val="00EA1A54"/>
    <w:rsid w:val="00EA1E99"/>
    <w:rsid w:val="00EA2226"/>
    <w:rsid w:val="00EA26FC"/>
    <w:rsid w:val="00EA2F86"/>
    <w:rsid w:val="00EA380F"/>
    <w:rsid w:val="00EA3B5A"/>
    <w:rsid w:val="00EA3E33"/>
    <w:rsid w:val="00EA410E"/>
    <w:rsid w:val="00EA4184"/>
    <w:rsid w:val="00EA4FD1"/>
    <w:rsid w:val="00EA53C2"/>
    <w:rsid w:val="00EA5617"/>
    <w:rsid w:val="00EA5695"/>
    <w:rsid w:val="00EA5B0A"/>
    <w:rsid w:val="00EA5BCD"/>
    <w:rsid w:val="00EA64DC"/>
    <w:rsid w:val="00EA65AD"/>
    <w:rsid w:val="00EA7C68"/>
    <w:rsid w:val="00EA7FCF"/>
    <w:rsid w:val="00EB04F7"/>
    <w:rsid w:val="00EB0974"/>
    <w:rsid w:val="00EB0CA3"/>
    <w:rsid w:val="00EB0DED"/>
    <w:rsid w:val="00EB104F"/>
    <w:rsid w:val="00EB11EF"/>
    <w:rsid w:val="00EB142F"/>
    <w:rsid w:val="00EB1B27"/>
    <w:rsid w:val="00EB1DA8"/>
    <w:rsid w:val="00EB2A8C"/>
    <w:rsid w:val="00EB3046"/>
    <w:rsid w:val="00EB30F1"/>
    <w:rsid w:val="00EB31F6"/>
    <w:rsid w:val="00EB472B"/>
    <w:rsid w:val="00EB4CFF"/>
    <w:rsid w:val="00EB4D54"/>
    <w:rsid w:val="00EB5476"/>
    <w:rsid w:val="00EB598E"/>
    <w:rsid w:val="00EB5ED5"/>
    <w:rsid w:val="00EB63A0"/>
    <w:rsid w:val="00EB652A"/>
    <w:rsid w:val="00EB67B9"/>
    <w:rsid w:val="00EB6E65"/>
    <w:rsid w:val="00EB7070"/>
    <w:rsid w:val="00EB70B0"/>
    <w:rsid w:val="00EB7633"/>
    <w:rsid w:val="00EB771B"/>
    <w:rsid w:val="00EB7736"/>
    <w:rsid w:val="00EB7A91"/>
    <w:rsid w:val="00EC0065"/>
    <w:rsid w:val="00EC01AA"/>
    <w:rsid w:val="00EC0C0F"/>
    <w:rsid w:val="00EC1101"/>
    <w:rsid w:val="00EC18EF"/>
    <w:rsid w:val="00EC1BFC"/>
    <w:rsid w:val="00EC248F"/>
    <w:rsid w:val="00EC2529"/>
    <w:rsid w:val="00EC257C"/>
    <w:rsid w:val="00EC25C9"/>
    <w:rsid w:val="00EC2684"/>
    <w:rsid w:val="00EC27E9"/>
    <w:rsid w:val="00EC2E2D"/>
    <w:rsid w:val="00EC3494"/>
    <w:rsid w:val="00EC3D27"/>
    <w:rsid w:val="00EC44A3"/>
    <w:rsid w:val="00EC462B"/>
    <w:rsid w:val="00EC4723"/>
    <w:rsid w:val="00EC4901"/>
    <w:rsid w:val="00EC4D7C"/>
    <w:rsid w:val="00EC4F60"/>
    <w:rsid w:val="00EC51AF"/>
    <w:rsid w:val="00EC56E0"/>
    <w:rsid w:val="00EC5CCA"/>
    <w:rsid w:val="00EC5F67"/>
    <w:rsid w:val="00EC5FDE"/>
    <w:rsid w:val="00EC6057"/>
    <w:rsid w:val="00EC60A8"/>
    <w:rsid w:val="00EC6297"/>
    <w:rsid w:val="00EC671D"/>
    <w:rsid w:val="00EC6847"/>
    <w:rsid w:val="00EC6B59"/>
    <w:rsid w:val="00EC6CA3"/>
    <w:rsid w:val="00EC76D3"/>
    <w:rsid w:val="00EC7B6E"/>
    <w:rsid w:val="00EC7DB6"/>
    <w:rsid w:val="00ED07DF"/>
    <w:rsid w:val="00ED08C3"/>
    <w:rsid w:val="00ED0E53"/>
    <w:rsid w:val="00ED162F"/>
    <w:rsid w:val="00ED226D"/>
    <w:rsid w:val="00ED26B2"/>
    <w:rsid w:val="00ED2A31"/>
    <w:rsid w:val="00ED2BBD"/>
    <w:rsid w:val="00ED2E52"/>
    <w:rsid w:val="00ED3024"/>
    <w:rsid w:val="00ED3AA8"/>
    <w:rsid w:val="00ED47AE"/>
    <w:rsid w:val="00ED56FF"/>
    <w:rsid w:val="00ED5CC2"/>
    <w:rsid w:val="00ED5F9F"/>
    <w:rsid w:val="00ED5FE4"/>
    <w:rsid w:val="00ED71C5"/>
    <w:rsid w:val="00ED7528"/>
    <w:rsid w:val="00ED7B15"/>
    <w:rsid w:val="00ED7E22"/>
    <w:rsid w:val="00EE144B"/>
    <w:rsid w:val="00EE16FA"/>
    <w:rsid w:val="00EE17C5"/>
    <w:rsid w:val="00EE1D3C"/>
    <w:rsid w:val="00EE2176"/>
    <w:rsid w:val="00EE3015"/>
    <w:rsid w:val="00EE3C42"/>
    <w:rsid w:val="00EE3D4F"/>
    <w:rsid w:val="00EE3DCC"/>
    <w:rsid w:val="00EE46EB"/>
    <w:rsid w:val="00EE496C"/>
    <w:rsid w:val="00EE4D7C"/>
    <w:rsid w:val="00EE534D"/>
    <w:rsid w:val="00EE5560"/>
    <w:rsid w:val="00EE5B3E"/>
    <w:rsid w:val="00EE65E7"/>
    <w:rsid w:val="00EE688B"/>
    <w:rsid w:val="00EE69EA"/>
    <w:rsid w:val="00EE6F1E"/>
    <w:rsid w:val="00EE7472"/>
    <w:rsid w:val="00EE75B6"/>
    <w:rsid w:val="00EE788A"/>
    <w:rsid w:val="00EE79D0"/>
    <w:rsid w:val="00EF0348"/>
    <w:rsid w:val="00EF0ABE"/>
    <w:rsid w:val="00EF0F09"/>
    <w:rsid w:val="00EF1270"/>
    <w:rsid w:val="00EF141B"/>
    <w:rsid w:val="00EF1AAD"/>
    <w:rsid w:val="00EF1F9C"/>
    <w:rsid w:val="00EF2117"/>
    <w:rsid w:val="00EF2245"/>
    <w:rsid w:val="00EF34AA"/>
    <w:rsid w:val="00EF3B17"/>
    <w:rsid w:val="00EF4290"/>
    <w:rsid w:val="00EF4366"/>
    <w:rsid w:val="00EF4B27"/>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F00194"/>
    <w:rsid w:val="00F005AD"/>
    <w:rsid w:val="00F00CB5"/>
    <w:rsid w:val="00F013BA"/>
    <w:rsid w:val="00F014FE"/>
    <w:rsid w:val="00F01BD6"/>
    <w:rsid w:val="00F023E3"/>
    <w:rsid w:val="00F0266D"/>
    <w:rsid w:val="00F027BA"/>
    <w:rsid w:val="00F02B67"/>
    <w:rsid w:val="00F02C05"/>
    <w:rsid w:val="00F0387E"/>
    <w:rsid w:val="00F03983"/>
    <w:rsid w:val="00F03E60"/>
    <w:rsid w:val="00F03E79"/>
    <w:rsid w:val="00F03FD6"/>
    <w:rsid w:val="00F042FC"/>
    <w:rsid w:val="00F04534"/>
    <w:rsid w:val="00F04F81"/>
    <w:rsid w:val="00F0502D"/>
    <w:rsid w:val="00F05668"/>
    <w:rsid w:val="00F0622E"/>
    <w:rsid w:val="00F0628D"/>
    <w:rsid w:val="00F06651"/>
    <w:rsid w:val="00F066B1"/>
    <w:rsid w:val="00F06D6B"/>
    <w:rsid w:val="00F07569"/>
    <w:rsid w:val="00F07588"/>
    <w:rsid w:val="00F07D7C"/>
    <w:rsid w:val="00F07DB4"/>
    <w:rsid w:val="00F07DE6"/>
    <w:rsid w:val="00F100B7"/>
    <w:rsid w:val="00F101FF"/>
    <w:rsid w:val="00F1056C"/>
    <w:rsid w:val="00F107F1"/>
    <w:rsid w:val="00F10CC9"/>
    <w:rsid w:val="00F10D08"/>
    <w:rsid w:val="00F10D61"/>
    <w:rsid w:val="00F10FC1"/>
    <w:rsid w:val="00F112FD"/>
    <w:rsid w:val="00F115F5"/>
    <w:rsid w:val="00F118B6"/>
    <w:rsid w:val="00F119D0"/>
    <w:rsid w:val="00F11A67"/>
    <w:rsid w:val="00F1216F"/>
    <w:rsid w:val="00F12335"/>
    <w:rsid w:val="00F12E78"/>
    <w:rsid w:val="00F13116"/>
    <w:rsid w:val="00F13220"/>
    <w:rsid w:val="00F1328D"/>
    <w:rsid w:val="00F133A1"/>
    <w:rsid w:val="00F1365E"/>
    <w:rsid w:val="00F13906"/>
    <w:rsid w:val="00F13E05"/>
    <w:rsid w:val="00F13ECD"/>
    <w:rsid w:val="00F14303"/>
    <w:rsid w:val="00F14496"/>
    <w:rsid w:val="00F149F0"/>
    <w:rsid w:val="00F14C59"/>
    <w:rsid w:val="00F14E35"/>
    <w:rsid w:val="00F152A0"/>
    <w:rsid w:val="00F15391"/>
    <w:rsid w:val="00F155CE"/>
    <w:rsid w:val="00F15BC3"/>
    <w:rsid w:val="00F15D44"/>
    <w:rsid w:val="00F16259"/>
    <w:rsid w:val="00F16324"/>
    <w:rsid w:val="00F1685E"/>
    <w:rsid w:val="00F169D6"/>
    <w:rsid w:val="00F17D18"/>
    <w:rsid w:val="00F17E3F"/>
    <w:rsid w:val="00F17EAE"/>
    <w:rsid w:val="00F20403"/>
    <w:rsid w:val="00F20755"/>
    <w:rsid w:val="00F208D7"/>
    <w:rsid w:val="00F211B4"/>
    <w:rsid w:val="00F218D4"/>
    <w:rsid w:val="00F21B2D"/>
    <w:rsid w:val="00F21BD6"/>
    <w:rsid w:val="00F2233A"/>
    <w:rsid w:val="00F2250A"/>
    <w:rsid w:val="00F22678"/>
    <w:rsid w:val="00F22C7F"/>
    <w:rsid w:val="00F22DE6"/>
    <w:rsid w:val="00F230DA"/>
    <w:rsid w:val="00F24788"/>
    <w:rsid w:val="00F24C24"/>
    <w:rsid w:val="00F24F19"/>
    <w:rsid w:val="00F2543C"/>
    <w:rsid w:val="00F2569D"/>
    <w:rsid w:val="00F25C5C"/>
    <w:rsid w:val="00F2640F"/>
    <w:rsid w:val="00F26EE5"/>
    <w:rsid w:val="00F26F58"/>
    <w:rsid w:val="00F272ED"/>
    <w:rsid w:val="00F27710"/>
    <w:rsid w:val="00F2771E"/>
    <w:rsid w:val="00F279E3"/>
    <w:rsid w:val="00F27C34"/>
    <w:rsid w:val="00F27E46"/>
    <w:rsid w:val="00F27EA2"/>
    <w:rsid w:val="00F300CE"/>
    <w:rsid w:val="00F301C2"/>
    <w:rsid w:val="00F302E1"/>
    <w:rsid w:val="00F30BBB"/>
    <w:rsid w:val="00F30BFE"/>
    <w:rsid w:val="00F30DAC"/>
    <w:rsid w:val="00F31341"/>
    <w:rsid w:val="00F31B22"/>
    <w:rsid w:val="00F31B49"/>
    <w:rsid w:val="00F31BE2"/>
    <w:rsid w:val="00F31CBF"/>
    <w:rsid w:val="00F31D80"/>
    <w:rsid w:val="00F32468"/>
    <w:rsid w:val="00F32A3A"/>
    <w:rsid w:val="00F32F56"/>
    <w:rsid w:val="00F33D4F"/>
    <w:rsid w:val="00F33F12"/>
    <w:rsid w:val="00F341F1"/>
    <w:rsid w:val="00F343A0"/>
    <w:rsid w:val="00F348E5"/>
    <w:rsid w:val="00F34CD6"/>
    <w:rsid w:val="00F3506D"/>
    <w:rsid w:val="00F35418"/>
    <w:rsid w:val="00F35635"/>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4EDC"/>
    <w:rsid w:val="00F45320"/>
    <w:rsid w:val="00F45641"/>
    <w:rsid w:val="00F45793"/>
    <w:rsid w:val="00F457DE"/>
    <w:rsid w:val="00F45878"/>
    <w:rsid w:val="00F463EC"/>
    <w:rsid w:val="00F46FF0"/>
    <w:rsid w:val="00F47498"/>
    <w:rsid w:val="00F475B3"/>
    <w:rsid w:val="00F4780D"/>
    <w:rsid w:val="00F47FCB"/>
    <w:rsid w:val="00F50017"/>
    <w:rsid w:val="00F50429"/>
    <w:rsid w:val="00F508BE"/>
    <w:rsid w:val="00F50C8A"/>
    <w:rsid w:val="00F50E58"/>
    <w:rsid w:val="00F512B2"/>
    <w:rsid w:val="00F514EE"/>
    <w:rsid w:val="00F51529"/>
    <w:rsid w:val="00F51D3A"/>
    <w:rsid w:val="00F51F7D"/>
    <w:rsid w:val="00F5225E"/>
    <w:rsid w:val="00F52328"/>
    <w:rsid w:val="00F5283D"/>
    <w:rsid w:val="00F52ABA"/>
    <w:rsid w:val="00F52BC7"/>
    <w:rsid w:val="00F53089"/>
    <w:rsid w:val="00F53106"/>
    <w:rsid w:val="00F53120"/>
    <w:rsid w:val="00F531DE"/>
    <w:rsid w:val="00F53801"/>
    <w:rsid w:val="00F53B66"/>
    <w:rsid w:val="00F53BED"/>
    <w:rsid w:val="00F53BF4"/>
    <w:rsid w:val="00F541C9"/>
    <w:rsid w:val="00F54247"/>
    <w:rsid w:val="00F54266"/>
    <w:rsid w:val="00F543AD"/>
    <w:rsid w:val="00F55043"/>
    <w:rsid w:val="00F552D7"/>
    <w:rsid w:val="00F55305"/>
    <w:rsid w:val="00F5541F"/>
    <w:rsid w:val="00F55DE8"/>
    <w:rsid w:val="00F55E62"/>
    <w:rsid w:val="00F561F5"/>
    <w:rsid w:val="00F56458"/>
    <w:rsid w:val="00F56563"/>
    <w:rsid w:val="00F56A75"/>
    <w:rsid w:val="00F56DCF"/>
    <w:rsid w:val="00F57034"/>
    <w:rsid w:val="00F57409"/>
    <w:rsid w:val="00F608B7"/>
    <w:rsid w:val="00F60BE9"/>
    <w:rsid w:val="00F60C89"/>
    <w:rsid w:val="00F61532"/>
    <w:rsid w:val="00F61C68"/>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025"/>
    <w:rsid w:val="00F70BFB"/>
    <w:rsid w:val="00F70DBE"/>
    <w:rsid w:val="00F71124"/>
    <w:rsid w:val="00F71888"/>
    <w:rsid w:val="00F719CD"/>
    <w:rsid w:val="00F71BB8"/>
    <w:rsid w:val="00F724E1"/>
    <w:rsid w:val="00F72584"/>
    <w:rsid w:val="00F7290D"/>
    <w:rsid w:val="00F7302F"/>
    <w:rsid w:val="00F73166"/>
    <w:rsid w:val="00F732EC"/>
    <w:rsid w:val="00F737E7"/>
    <w:rsid w:val="00F73837"/>
    <w:rsid w:val="00F739A8"/>
    <w:rsid w:val="00F73D08"/>
    <w:rsid w:val="00F74030"/>
    <w:rsid w:val="00F74618"/>
    <w:rsid w:val="00F74AFF"/>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2DFD"/>
    <w:rsid w:val="00F834B2"/>
    <w:rsid w:val="00F83829"/>
    <w:rsid w:val="00F83939"/>
    <w:rsid w:val="00F83C43"/>
    <w:rsid w:val="00F84069"/>
    <w:rsid w:val="00F843D7"/>
    <w:rsid w:val="00F84689"/>
    <w:rsid w:val="00F84C74"/>
    <w:rsid w:val="00F84C8B"/>
    <w:rsid w:val="00F853FF"/>
    <w:rsid w:val="00F85536"/>
    <w:rsid w:val="00F85DC2"/>
    <w:rsid w:val="00F8657A"/>
    <w:rsid w:val="00F86585"/>
    <w:rsid w:val="00F8679A"/>
    <w:rsid w:val="00F86CB6"/>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2F8"/>
    <w:rsid w:val="00F914E6"/>
    <w:rsid w:val="00F91917"/>
    <w:rsid w:val="00F9197B"/>
    <w:rsid w:val="00F91D6B"/>
    <w:rsid w:val="00F91FA6"/>
    <w:rsid w:val="00F9221F"/>
    <w:rsid w:val="00F922E2"/>
    <w:rsid w:val="00F92D2E"/>
    <w:rsid w:val="00F931BA"/>
    <w:rsid w:val="00F931C7"/>
    <w:rsid w:val="00F93559"/>
    <w:rsid w:val="00F93572"/>
    <w:rsid w:val="00F93D72"/>
    <w:rsid w:val="00F93E65"/>
    <w:rsid w:val="00F94070"/>
    <w:rsid w:val="00F94614"/>
    <w:rsid w:val="00F946DD"/>
    <w:rsid w:val="00F950B5"/>
    <w:rsid w:val="00F950CF"/>
    <w:rsid w:val="00F9513F"/>
    <w:rsid w:val="00F9534A"/>
    <w:rsid w:val="00F955C8"/>
    <w:rsid w:val="00F95717"/>
    <w:rsid w:val="00F95F01"/>
    <w:rsid w:val="00F963F9"/>
    <w:rsid w:val="00F96EAD"/>
    <w:rsid w:val="00F9783B"/>
    <w:rsid w:val="00F97908"/>
    <w:rsid w:val="00F97B43"/>
    <w:rsid w:val="00FA0211"/>
    <w:rsid w:val="00FA07F8"/>
    <w:rsid w:val="00FA0AA2"/>
    <w:rsid w:val="00FA0B2D"/>
    <w:rsid w:val="00FA0BEB"/>
    <w:rsid w:val="00FA105C"/>
    <w:rsid w:val="00FA1475"/>
    <w:rsid w:val="00FA148A"/>
    <w:rsid w:val="00FA2201"/>
    <w:rsid w:val="00FA2528"/>
    <w:rsid w:val="00FA277A"/>
    <w:rsid w:val="00FA27C8"/>
    <w:rsid w:val="00FA2E3E"/>
    <w:rsid w:val="00FA3168"/>
    <w:rsid w:val="00FA32C6"/>
    <w:rsid w:val="00FA3B76"/>
    <w:rsid w:val="00FA4315"/>
    <w:rsid w:val="00FA4CA3"/>
    <w:rsid w:val="00FA4CCE"/>
    <w:rsid w:val="00FA4D66"/>
    <w:rsid w:val="00FA5A4E"/>
    <w:rsid w:val="00FA5E6B"/>
    <w:rsid w:val="00FA6205"/>
    <w:rsid w:val="00FA65EF"/>
    <w:rsid w:val="00FA677F"/>
    <w:rsid w:val="00FA6AB5"/>
    <w:rsid w:val="00FA732E"/>
    <w:rsid w:val="00FA7632"/>
    <w:rsid w:val="00FA7647"/>
    <w:rsid w:val="00FA775B"/>
    <w:rsid w:val="00FA793C"/>
    <w:rsid w:val="00FA7BA9"/>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5F"/>
    <w:rsid w:val="00FB379D"/>
    <w:rsid w:val="00FB3884"/>
    <w:rsid w:val="00FB4338"/>
    <w:rsid w:val="00FB46C5"/>
    <w:rsid w:val="00FB477E"/>
    <w:rsid w:val="00FB4C9C"/>
    <w:rsid w:val="00FB4CAB"/>
    <w:rsid w:val="00FB5A9C"/>
    <w:rsid w:val="00FB5D32"/>
    <w:rsid w:val="00FB6165"/>
    <w:rsid w:val="00FB6541"/>
    <w:rsid w:val="00FB7020"/>
    <w:rsid w:val="00FB713C"/>
    <w:rsid w:val="00FB7141"/>
    <w:rsid w:val="00FB717C"/>
    <w:rsid w:val="00FB7841"/>
    <w:rsid w:val="00FB7BC9"/>
    <w:rsid w:val="00FC0150"/>
    <w:rsid w:val="00FC019E"/>
    <w:rsid w:val="00FC03AB"/>
    <w:rsid w:val="00FC0734"/>
    <w:rsid w:val="00FC0BDC"/>
    <w:rsid w:val="00FC1864"/>
    <w:rsid w:val="00FC1D0F"/>
    <w:rsid w:val="00FC220D"/>
    <w:rsid w:val="00FC2298"/>
    <w:rsid w:val="00FC25FA"/>
    <w:rsid w:val="00FC2684"/>
    <w:rsid w:val="00FC2781"/>
    <w:rsid w:val="00FC2B53"/>
    <w:rsid w:val="00FC2D24"/>
    <w:rsid w:val="00FC2F5E"/>
    <w:rsid w:val="00FC32EC"/>
    <w:rsid w:val="00FC3F8D"/>
    <w:rsid w:val="00FC4582"/>
    <w:rsid w:val="00FC4729"/>
    <w:rsid w:val="00FC4A8C"/>
    <w:rsid w:val="00FC4E3C"/>
    <w:rsid w:val="00FC4FFA"/>
    <w:rsid w:val="00FC50B5"/>
    <w:rsid w:val="00FC5212"/>
    <w:rsid w:val="00FC5213"/>
    <w:rsid w:val="00FC531A"/>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C85"/>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5B27"/>
    <w:rsid w:val="00FD6DAA"/>
    <w:rsid w:val="00FD7953"/>
    <w:rsid w:val="00FD7B64"/>
    <w:rsid w:val="00FD7DF9"/>
    <w:rsid w:val="00FE0244"/>
    <w:rsid w:val="00FE05F1"/>
    <w:rsid w:val="00FE06D3"/>
    <w:rsid w:val="00FE0AE1"/>
    <w:rsid w:val="00FE0B51"/>
    <w:rsid w:val="00FE0B78"/>
    <w:rsid w:val="00FE0ED4"/>
    <w:rsid w:val="00FE10FF"/>
    <w:rsid w:val="00FE11C1"/>
    <w:rsid w:val="00FE1992"/>
    <w:rsid w:val="00FE1EAB"/>
    <w:rsid w:val="00FE21EC"/>
    <w:rsid w:val="00FE237A"/>
    <w:rsid w:val="00FE2D0C"/>
    <w:rsid w:val="00FE3465"/>
    <w:rsid w:val="00FE3634"/>
    <w:rsid w:val="00FE387D"/>
    <w:rsid w:val="00FE3C3F"/>
    <w:rsid w:val="00FE453E"/>
    <w:rsid w:val="00FE4E3A"/>
    <w:rsid w:val="00FE5AD3"/>
    <w:rsid w:val="00FE5C1A"/>
    <w:rsid w:val="00FE5D6F"/>
    <w:rsid w:val="00FE6262"/>
    <w:rsid w:val="00FE67CF"/>
    <w:rsid w:val="00FE68F7"/>
    <w:rsid w:val="00FE6B55"/>
    <w:rsid w:val="00FE6BEB"/>
    <w:rsid w:val="00FE6D20"/>
    <w:rsid w:val="00FE6FB9"/>
    <w:rsid w:val="00FE750F"/>
    <w:rsid w:val="00FE7549"/>
    <w:rsid w:val="00FE7BCC"/>
    <w:rsid w:val="00FE7CCD"/>
    <w:rsid w:val="00FE7DB1"/>
    <w:rsid w:val="00FE7ECB"/>
    <w:rsid w:val="00FE7FBF"/>
    <w:rsid w:val="00FF02C7"/>
    <w:rsid w:val="00FF058A"/>
    <w:rsid w:val="00FF1086"/>
    <w:rsid w:val="00FF1236"/>
    <w:rsid w:val="00FF126D"/>
    <w:rsid w:val="00FF1494"/>
    <w:rsid w:val="00FF181C"/>
    <w:rsid w:val="00FF2310"/>
    <w:rsid w:val="00FF2435"/>
    <w:rsid w:val="00FF28A4"/>
    <w:rsid w:val="00FF2E73"/>
    <w:rsid w:val="00FF33B0"/>
    <w:rsid w:val="00FF35E1"/>
    <w:rsid w:val="00FF3685"/>
    <w:rsid w:val="00FF3792"/>
    <w:rsid w:val="00FF4300"/>
    <w:rsid w:val="00FF4AE2"/>
    <w:rsid w:val="00FF50A8"/>
    <w:rsid w:val="00FF51E3"/>
    <w:rsid w:val="00FF544B"/>
    <w:rsid w:val="00FF55E1"/>
    <w:rsid w:val="00FF571E"/>
    <w:rsid w:val="00FF57AA"/>
    <w:rsid w:val="00FF5CA8"/>
    <w:rsid w:val="00FF6015"/>
    <w:rsid w:val="00FF6071"/>
    <w:rsid w:val="00FF614D"/>
    <w:rsid w:val="00FF6375"/>
    <w:rsid w:val="00FF67E1"/>
    <w:rsid w:val="00FF6A40"/>
    <w:rsid w:val="00FF6BD1"/>
    <w:rsid w:val="00FF6CC0"/>
    <w:rsid w:val="00FF74F1"/>
    <w:rsid w:val="00FF7512"/>
    <w:rsid w:val="00FF7563"/>
    <w:rsid w:val="00FF7678"/>
    <w:rsid w:val="00FF79C9"/>
    <w:rsid w:val="00FF7D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2087160">
      <w:bodyDiv w:val="1"/>
      <w:marLeft w:val="0"/>
      <w:marRight w:val="0"/>
      <w:marTop w:val="0"/>
      <w:marBottom w:val="0"/>
      <w:divBdr>
        <w:top w:val="none" w:sz="0" w:space="0" w:color="auto"/>
        <w:left w:val="none" w:sz="0" w:space="0" w:color="auto"/>
        <w:bottom w:val="none" w:sz="0" w:space="0" w:color="auto"/>
        <w:right w:val="none" w:sz="0" w:space="0" w:color="auto"/>
      </w:divBdr>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E4C2B-0369-4280-AE90-737FEB72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2981</Words>
  <Characters>16996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Huawei4</cp:lastModifiedBy>
  <cp:revision>5</cp:revision>
  <cp:lastPrinted>2017-03-30T11:35:00Z</cp:lastPrinted>
  <dcterms:created xsi:type="dcterms:W3CDTF">2017-06-13T21:14:00Z</dcterms:created>
  <dcterms:modified xsi:type="dcterms:W3CDTF">2017-06-16T18:38:00Z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(3)ibFWzmfupKHChCc8q3HOK9r+mmxtmjYHuGzb/1z7n1/zPPuiC6H9Fr4lp/cX07s34n+zeXwx
Ktw+G4Xuw5B8ZdxCxiVRrCKK3y5zYLo6si6vCWCvWkljH+JpqtM3jqWXKYcAkSx3CMKgrMlz
X6Ezj+2HV0aWqV5YzQpPJuFSSYkrG3bH5zO4zt+smqYRn/zt89u+o1V8vEpwtuxsOx3iJT/N
dm38wRPdm6pqp5rIGx</vt:lpwstr>
  </property>
  <property fmtid="{D5CDD505-2E9C-101B-9397-08002B2CF9AE}" pid="29" name="_2015_ms_pID_725343_00">
    <vt:lpwstr>_2015_ms_pID_725343</vt:lpwstr>
  </property>
  <property fmtid="{D5CDD505-2E9C-101B-9397-08002B2CF9AE}" pid="30" name="_2015_ms_pID_7253431">
    <vt:lpwstr>jhjrQ1RK+2C9idl2QeVWict2lpAJUMIJmu+2EW93f1MlCWLo16Glvx
OWjFRn29pSs/NMvOTmEkrvSRqBmVPRSWjbgjsv7BI9cL30u9Qy2C9aRNss5dZQLbmOGnOhls
9xbnyvtrrcPFwXjD7R0FA5Ss4Nbw1xINbjZ610xFZKcdoFpaJK0wqat8b2h9EX9H2FsYaxQj
NebfvjsBME0RNCXFZYfgy2uBUEfnRuH0r0B1</vt:lpwstr>
  </property>
  <property fmtid="{D5CDD505-2E9C-101B-9397-08002B2CF9AE}" pid="31" name="_2015_ms_pID_7253431_00">
    <vt:lpwstr>_2015_ms_pID_7253431</vt:lpwstr>
  </property>
  <property fmtid="{D5CDD505-2E9C-101B-9397-08002B2CF9AE}" pid="32" name="_2015_ms_pID_7253432">
    <vt:lpwstr>BGy7ts4ezBb0/2YJ1oY0tkaQ1L/jGJ1xVfgv
NMFTokHMC04xlOiJOOqQo/oLZqeVWhImTEygS0m6MadctV31yYA=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1497638093</vt:lpwstr>
  </property>
</Properties>
</file>