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A76" w:rsidRPr="003B7FE7" w:rsidRDefault="00C72A76" w:rsidP="00C72A76">
      <w:pPr>
        <w:widowControl w:val="0"/>
        <w:tabs>
          <w:tab w:val="left" w:pos="1375"/>
        </w:tabs>
        <w:autoSpaceDE w:val="0"/>
        <w:autoSpaceDN w:val="0"/>
        <w:spacing w:line="240" w:lineRule="auto"/>
        <w:outlineLvl w:val="0"/>
        <w:rPr>
          <w:rFonts w:ascii="Arial" w:hAnsi="Arial" w:cs="Arial"/>
          <w:b/>
          <w:bCs/>
          <w:sz w:val="22"/>
          <w:lang w:val="en-GB"/>
        </w:rPr>
      </w:pPr>
      <w:r w:rsidRPr="003B7FE7">
        <w:rPr>
          <w:rFonts w:ascii="Arial" w:hAnsi="Arial" w:cs="Arial"/>
          <w:b/>
          <w:bCs/>
          <w:sz w:val="22"/>
          <w:lang w:val="en-GB"/>
        </w:rPr>
        <w:t>3GPP TSG RAN WG1 NR Ad-Hoc</w:t>
      </w:r>
      <w:r w:rsidRPr="003B7FE7">
        <w:rPr>
          <w:rFonts w:ascii="Arial" w:hAnsi="Arial" w:cs="Arial" w:hint="eastAsia"/>
          <w:b/>
          <w:bCs/>
          <w:sz w:val="22"/>
          <w:lang w:val="en-GB"/>
        </w:rPr>
        <w:t xml:space="preserve">#2                                     </w:t>
      </w:r>
      <w:r w:rsidRPr="003B7FE7">
        <w:rPr>
          <w:rFonts w:ascii="Arial" w:hAnsi="Arial" w:cs="Arial"/>
          <w:b/>
          <w:bCs/>
          <w:sz w:val="22"/>
          <w:lang w:val="en-GB"/>
        </w:rPr>
        <w:t>R1-1</w:t>
      </w:r>
      <w:r w:rsidRPr="003B7FE7">
        <w:rPr>
          <w:rFonts w:ascii="Arial" w:hAnsi="Arial" w:cs="Arial" w:hint="eastAsia"/>
          <w:b/>
          <w:bCs/>
          <w:sz w:val="22"/>
          <w:lang w:val="en-GB"/>
        </w:rPr>
        <w:t>7</w:t>
      </w:r>
      <w:r w:rsidRPr="00394E1E">
        <w:rPr>
          <w:rFonts w:ascii="Arial" w:hAnsi="Arial" w:cs="Arial"/>
          <w:b/>
          <w:bCs/>
          <w:sz w:val="22"/>
          <w:lang w:val="en-GB"/>
        </w:rPr>
        <w:t>0988</w:t>
      </w:r>
      <w:r w:rsidR="009973FE">
        <w:rPr>
          <w:rFonts w:ascii="Arial" w:hAnsi="Arial" w:cs="Arial" w:hint="eastAsia"/>
          <w:b/>
          <w:bCs/>
          <w:sz w:val="22"/>
          <w:lang w:val="en-GB"/>
        </w:rPr>
        <w:t>6</w:t>
      </w:r>
    </w:p>
    <w:p w:rsidR="00C72A76" w:rsidRPr="003B7FE7" w:rsidRDefault="00C72A76" w:rsidP="00C72A76">
      <w:pPr>
        <w:widowControl w:val="0"/>
        <w:tabs>
          <w:tab w:val="left" w:pos="1701"/>
        </w:tabs>
        <w:autoSpaceDE w:val="0"/>
        <w:autoSpaceDN w:val="0"/>
        <w:spacing w:line="240" w:lineRule="auto"/>
        <w:outlineLvl w:val="0"/>
        <w:rPr>
          <w:rFonts w:ascii="Arial" w:hAnsi="Arial" w:cs="Arial"/>
          <w:b/>
          <w:bCs/>
          <w:sz w:val="22"/>
          <w:lang w:val="en-GB"/>
        </w:rPr>
      </w:pPr>
      <w:r w:rsidRPr="003B7FE7">
        <w:rPr>
          <w:rFonts w:ascii="Arial" w:hAnsi="Arial" w:cs="Arial" w:hint="eastAsia"/>
          <w:b/>
          <w:bCs/>
          <w:sz w:val="22"/>
          <w:lang w:val="en-GB"/>
        </w:rPr>
        <w:t>Qingdao</w:t>
      </w:r>
      <w:r w:rsidRPr="003B7FE7">
        <w:rPr>
          <w:rFonts w:ascii="Arial" w:hAnsi="Arial" w:cs="Arial"/>
          <w:b/>
          <w:bCs/>
          <w:sz w:val="22"/>
          <w:lang w:val="en-GB"/>
        </w:rPr>
        <w:t xml:space="preserve">, </w:t>
      </w:r>
      <w:r w:rsidRPr="003B7FE7">
        <w:rPr>
          <w:rFonts w:ascii="Arial" w:hAnsi="Arial" w:cs="Arial" w:hint="eastAsia"/>
          <w:b/>
          <w:bCs/>
          <w:sz w:val="22"/>
          <w:lang w:val="en-GB"/>
        </w:rPr>
        <w:t>P.R. China</w:t>
      </w:r>
      <w:r w:rsidRPr="003B7FE7">
        <w:rPr>
          <w:rFonts w:ascii="Arial" w:hAnsi="Arial" w:cs="Arial"/>
          <w:b/>
          <w:bCs/>
          <w:sz w:val="22"/>
          <w:lang w:val="en-GB"/>
        </w:rPr>
        <w:t xml:space="preserve"> </w:t>
      </w:r>
      <w:r w:rsidRPr="003B7FE7">
        <w:rPr>
          <w:rFonts w:ascii="Arial" w:hAnsi="Arial" w:cs="Arial" w:hint="eastAsia"/>
          <w:b/>
          <w:bCs/>
          <w:sz w:val="22"/>
          <w:lang w:val="en-GB"/>
        </w:rPr>
        <w:t xml:space="preserve">27th </w:t>
      </w:r>
      <w:r w:rsidRPr="003B7FE7">
        <w:rPr>
          <w:rFonts w:ascii="Arial" w:hAnsi="Arial" w:cs="Arial"/>
          <w:b/>
          <w:bCs/>
          <w:sz w:val="22"/>
          <w:lang w:val="en-GB"/>
        </w:rPr>
        <w:t xml:space="preserve">– </w:t>
      </w:r>
      <w:r w:rsidRPr="003B7FE7">
        <w:rPr>
          <w:rFonts w:ascii="Arial" w:hAnsi="Arial" w:cs="Arial" w:hint="eastAsia"/>
          <w:b/>
          <w:bCs/>
          <w:sz w:val="22"/>
          <w:lang w:val="en-GB"/>
        </w:rPr>
        <w:t>30th</w:t>
      </w:r>
      <w:r w:rsidRPr="003B7FE7">
        <w:rPr>
          <w:rFonts w:ascii="Arial" w:hAnsi="Arial" w:cs="Arial"/>
          <w:b/>
          <w:bCs/>
          <w:sz w:val="22"/>
          <w:lang w:val="en-GB"/>
        </w:rPr>
        <w:t xml:space="preserve"> </w:t>
      </w:r>
      <w:r w:rsidRPr="003B7FE7">
        <w:rPr>
          <w:rFonts w:ascii="Arial" w:hAnsi="Arial" w:cs="Arial" w:hint="eastAsia"/>
          <w:b/>
          <w:bCs/>
          <w:sz w:val="22"/>
          <w:lang w:val="en-GB"/>
        </w:rPr>
        <w:t>June</w:t>
      </w:r>
      <w:r w:rsidRPr="003B7FE7">
        <w:rPr>
          <w:rFonts w:ascii="Arial" w:hAnsi="Arial" w:cs="Arial"/>
          <w:b/>
          <w:bCs/>
          <w:sz w:val="22"/>
          <w:lang w:val="en-GB"/>
        </w:rPr>
        <w:t xml:space="preserve"> 201</w:t>
      </w:r>
      <w:r w:rsidRPr="003B7FE7">
        <w:rPr>
          <w:rFonts w:ascii="Arial" w:hAnsi="Arial" w:cs="Arial" w:hint="eastAsia"/>
          <w:b/>
          <w:bCs/>
          <w:sz w:val="22"/>
          <w:lang w:val="en-GB"/>
        </w:rPr>
        <w:t>7</w:t>
      </w:r>
    </w:p>
    <w:p w:rsidR="00CC4742" w:rsidRPr="00C72A76" w:rsidRDefault="00CC4742" w:rsidP="006F4C14">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p>
    <w:p w:rsidR="00A569A4" w:rsidRPr="00C72A76"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C72A76" w:rsidRPr="00C72A76">
        <w:rPr>
          <w:rFonts w:ascii="Arial" w:hAnsi="Arial" w:cs="Arial"/>
          <w:b/>
          <w:bCs/>
          <w:sz w:val="22"/>
          <w:lang w:val="en-GB"/>
        </w:rPr>
        <w:t>Timing indication based on SS blocks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C72A76">
        <w:rPr>
          <w:rFonts w:ascii="Arial" w:hAnsi="Arial" w:cs="Arial" w:hint="eastAsia"/>
          <w:b/>
          <w:bCs/>
          <w:sz w:val="22"/>
          <w:lang w:val="en-GB"/>
        </w:rPr>
        <w:t>5</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.1</w:t>
      </w:r>
      <w:r w:rsidR="00755C03">
        <w:rPr>
          <w:rFonts w:ascii="Arial" w:hAnsi="Arial" w:cs="Arial" w:hint="eastAsia"/>
          <w:b/>
          <w:bCs/>
          <w:sz w:val="22"/>
          <w:lang w:val="en-GB"/>
        </w:rPr>
        <w:t>.</w:t>
      </w:r>
      <w:r w:rsidR="007434F6">
        <w:rPr>
          <w:rFonts w:ascii="Arial" w:hAnsi="Arial" w:cs="Arial" w:hint="eastAsia"/>
          <w:b/>
          <w:bCs/>
          <w:sz w:val="22"/>
          <w:lang w:val="en-GB"/>
        </w:rPr>
        <w:t>3</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210764" w:rsidRDefault="000E3FBD" w:rsidP="00783962">
      <w:pPr>
        <w:pStyle w:val="Heading2"/>
        <w:numPr>
          <w:ilvl w:val="0"/>
          <w:numId w:val="12"/>
        </w:numPr>
        <w:spacing w:before="120" w:after="120"/>
        <w:ind w:left="567" w:hanging="567"/>
      </w:pPr>
      <w:bookmarkStart w:id="2" w:name="OLE_LINK57"/>
      <w:bookmarkStart w:id="3" w:name="OLE_LINK58"/>
      <w:r>
        <w:t>Introduction</w:t>
      </w:r>
      <w:bookmarkEnd w:id="2"/>
      <w:bookmarkEnd w:id="3"/>
    </w:p>
    <w:p w:rsidR="00D12208" w:rsidRPr="00D12208" w:rsidRDefault="00D12208" w:rsidP="00425ABE">
      <w:pPr>
        <w:spacing w:afterLines="50" w:line="240" w:lineRule="auto"/>
        <w:jc w:val="both"/>
      </w:pPr>
      <w:bookmarkStart w:id="4" w:name="OLE_LINK98"/>
      <w:bookmarkStart w:id="5" w:name="OLE_LINK99"/>
      <w:r w:rsidRPr="00D12208">
        <w:t>I</w:t>
      </w:r>
      <w:r w:rsidRPr="00D12208">
        <w:rPr>
          <w:rFonts w:hint="eastAsia"/>
        </w:rPr>
        <w:t xml:space="preserve">n </w:t>
      </w:r>
      <w:r w:rsidRPr="00D12208">
        <w:t xml:space="preserve">the </w:t>
      </w:r>
      <w:r w:rsidRPr="00D12208">
        <w:rPr>
          <w:rFonts w:hint="eastAsia"/>
        </w:rPr>
        <w:t xml:space="preserve">RAN1 #87 meeting, </w:t>
      </w:r>
      <w:r w:rsidRPr="00F54D5D">
        <w:rPr>
          <w:rFonts w:hint="eastAsia"/>
        </w:rPr>
        <w:t>time index of SS-block</w:t>
      </w:r>
      <w:r w:rsidRPr="00D12208">
        <w:rPr>
          <w:rFonts w:hint="eastAsia"/>
        </w:rPr>
        <w:t xml:space="preserve"> </w:t>
      </w:r>
      <w:r>
        <w:rPr>
          <w:rFonts w:hint="eastAsia"/>
        </w:rPr>
        <w:t xml:space="preserve">was </w:t>
      </w:r>
      <w:r>
        <w:t>identified</w:t>
      </w:r>
      <w:r>
        <w:rPr>
          <w:rFonts w:hint="eastAsia"/>
        </w:rPr>
        <w:t xml:space="preserve"> as </w:t>
      </w:r>
      <w:r w:rsidR="00CD3BDB">
        <w:t>necessary</w:t>
      </w:r>
      <w:r w:rsidRPr="00D12208">
        <w:rPr>
          <w:rFonts w:hint="eastAsia"/>
        </w:rPr>
        <w:t xml:space="preserve"> </w:t>
      </w:r>
      <w:r w:rsidR="00A02538">
        <w:rPr>
          <w:rFonts w:hint="eastAsia"/>
        </w:rPr>
        <w:t xml:space="preserve">timing </w:t>
      </w:r>
      <w:r>
        <w:rPr>
          <w:rFonts w:hint="eastAsia"/>
        </w:rPr>
        <w:t xml:space="preserve">information that should be indicated to </w:t>
      </w:r>
      <w:r w:rsidR="0019207E">
        <w:t xml:space="preserve">the </w:t>
      </w:r>
      <w:r>
        <w:rPr>
          <w:rFonts w:hint="eastAsia"/>
        </w:rPr>
        <w:t>UE</w:t>
      </w:r>
      <w:r w:rsidR="0019207E">
        <w:t xml:space="preserve"> </w:t>
      </w:r>
      <w:r>
        <w:rPr>
          <w:rFonts w:hint="eastAsia"/>
        </w:rPr>
        <w:t xml:space="preserve">[1]. </w:t>
      </w:r>
      <w:r w:rsidRPr="00D12208">
        <w:t>D</w:t>
      </w:r>
      <w:r w:rsidRPr="00D12208">
        <w:rPr>
          <w:rFonts w:hint="eastAsia"/>
        </w:rPr>
        <w:t xml:space="preserve">uring the RAN1 AH_NR meeting in Spokane, </w:t>
      </w:r>
      <w:r>
        <w:rPr>
          <w:rFonts w:hint="eastAsia"/>
        </w:rPr>
        <w:t>possible</w:t>
      </w:r>
      <w:r w:rsidRPr="00D12208">
        <w:rPr>
          <w:rFonts w:hint="eastAsia"/>
        </w:rPr>
        <w:t xml:space="preserve"> </w:t>
      </w:r>
      <w:r>
        <w:rPr>
          <w:rFonts w:hint="eastAsia"/>
        </w:rPr>
        <w:t>mechanism</w:t>
      </w:r>
      <w:r w:rsidRPr="00D12208">
        <w:t xml:space="preserve">s </w:t>
      </w:r>
      <w:r>
        <w:rPr>
          <w:rFonts w:hint="eastAsia"/>
        </w:rPr>
        <w:t>to indicate such in</w:t>
      </w:r>
      <w:r w:rsidRPr="00D12208">
        <w:t>for</w:t>
      </w:r>
      <w:r>
        <w:rPr>
          <w:rFonts w:hint="eastAsia"/>
        </w:rPr>
        <w:t>mation were further listed</w:t>
      </w:r>
      <w:r w:rsidR="0019207E">
        <w:t xml:space="preserve"> </w:t>
      </w:r>
      <w:r>
        <w:rPr>
          <w:rFonts w:hint="eastAsia"/>
        </w:rPr>
        <w:t>[2]. And i</w:t>
      </w:r>
      <w:r w:rsidRPr="00D12208">
        <w:rPr>
          <w:rFonts w:hint="eastAsia"/>
        </w:rPr>
        <w:t xml:space="preserve">n </w:t>
      </w:r>
      <w:bookmarkStart w:id="6" w:name="OLE_LINK1"/>
      <w:r w:rsidRPr="00D12208">
        <w:t xml:space="preserve">the </w:t>
      </w:r>
      <w:r w:rsidRPr="00D12208">
        <w:rPr>
          <w:rFonts w:hint="eastAsia"/>
        </w:rPr>
        <w:t>RAN1 #88</w:t>
      </w:r>
      <w:r>
        <w:rPr>
          <w:rFonts w:hint="eastAsia"/>
        </w:rPr>
        <w:t>bis</w:t>
      </w:r>
      <w:r w:rsidRPr="00D12208">
        <w:rPr>
          <w:rFonts w:hint="eastAsia"/>
        </w:rPr>
        <w:t xml:space="preserve"> meeting, </w:t>
      </w:r>
      <w:r w:rsidR="00594766">
        <w:rPr>
          <w:rFonts w:hint="eastAsia"/>
        </w:rPr>
        <w:t xml:space="preserve">PBCH was suggested to indicate time index information under the </w:t>
      </w:r>
      <w:r w:rsidR="00594766" w:rsidRPr="00F54D5D">
        <w:t>condition that mobility and HO related requirements can be met</w:t>
      </w:r>
      <w:r w:rsidRPr="00D12208">
        <w:rPr>
          <w:rFonts w:hint="eastAsia"/>
        </w:rPr>
        <w:t xml:space="preserve"> </w:t>
      </w:r>
      <w:fldSimple w:instr=" REF _Ref462854657 \r \h  \* MERGEFORMAT ">
        <w:r w:rsidR="00425ABE">
          <w:t>[1]</w:t>
        </w:r>
      </w:fldSimple>
      <w:bookmarkEnd w:id="6"/>
      <w:r w:rsidRPr="00D12208">
        <w:rPr>
          <w:rFonts w:hint="eastAsia"/>
        </w:rPr>
        <w:t>.</w:t>
      </w:r>
    </w:p>
    <w:tbl>
      <w:tblPr>
        <w:tblStyle w:val="TableGrid"/>
        <w:tblW w:w="9072" w:type="dxa"/>
        <w:tblInd w:w="108" w:type="dxa"/>
        <w:tblLook w:val="04A0"/>
      </w:tblPr>
      <w:tblGrid>
        <w:gridCol w:w="9072"/>
      </w:tblGrid>
      <w:tr w:rsidR="00EB32C5" w:rsidTr="00594766">
        <w:tc>
          <w:tcPr>
            <w:tcW w:w="9072" w:type="dxa"/>
          </w:tcPr>
          <w:p w:rsidR="00D12208" w:rsidRPr="00D12208" w:rsidRDefault="00D12208" w:rsidP="00D12208">
            <w:pPr>
              <w:outlineLvl w:val="0"/>
              <w:rPr>
                <w:b/>
                <w:u w:val="single"/>
              </w:rPr>
            </w:pPr>
            <w:r w:rsidRPr="00BA07CB">
              <w:rPr>
                <w:rFonts w:eastAsia="MS Mincho" w:hint="eastAsia"/>
                <w:b/>
                <w:highlight w:val="green"/>
                <w:u w:val="single"/>
                <w:lang w:eastAsia="ja-JP"/>
              </w:rPr>
              <w:t>Agreem</w:t>
            </w:r>
            <w:r w:rsidRPr="00D12208">
              <w:rPr>
                <w:rFonts w:eastAsia="MS Mincho" w:hint="eastAsia"/>
                <w:b/>
                <w:highlight w:val="green"/>
                <w:u w:val="single"/>
                <w:lang w:eastAsia="ja-JP"/>
              </w:rPr>
              <w:t>ents:</w:t>
            </w:r>
            <w:r w:rsidRPr="00D12208">
              <w:rPr>
                <w:rFonts w:hint="eastAsia"/>
                <w:b/>
                <w:highlight w:val="green"/>
                <w:u w:val="single"/>
              </w:rPr>
              <w:t xml:space="preserve"> #87</w:t>
            </w:r>
          </w:p>
          <w:p w:rsidR="00D12208" w:rsidRDefault="00D12208" w:rsidP="00D12208">
            <w:pPr>
              <w:numPr>
                <w:ilvl w:val="0"/>
                <w:numId w:val="35"/>
              </w:numPr>
              <w:adjustRightInd/>
              <w:spacing w:line="240" w:lineRule="auto"/>
              <w:rPr>
                <w:rFonts w:eastAsia="MS Mincho"/>
                <w:lang w:eastAsia="ja-JP"/>
              </w:rPr>
            </w:pPr>
            <w:r>
              <w:rPr>
                <w:rFonts w:eastAsia="MS Mincho" w:hint="eastAsia"/>
                <w:lang w:eastAsia="ja-JP"/>
              </w:rPr>
              <w:t xml:space="preserve">At least for multi-beams case, at least the </w:t>
            </w:r>
            <w:bookmarkStart w:id="7" w:name="OLE_LINK17"/>
            <w:bookmarkStart w:id="8" w:name="OLE_LINK18"/>
            <w:r>
              <w:rPr>
                <w:rFonts w:eastAsia="MS Mincho" w:hint="eastAsia"/>
                <w:lang w:eastAsia="ja-JP"/>
              </w:rPr>
              <w:t>time index of SS-block</w:t>
            </w:r>
            <w:bookmarkEnd w:id="7"/>
            <w:bookmarkEnd w:id="8"/>
            <w:r>
              <w:rPr>
                <w:rFonts w:eastAsia="MS Mincho" w:hint="eastAsia"/>
                <w:lang w:eastAsia="ja-JP"/>
              </w:rPr>
              <w:t xml:space="preserve"> is</w:t>
            </w:r>
            <w:r>
              <w:rPr>
                <w:rFonts w:eastAsia="MS Mincho"/>
                <w:lang w:eastAsia="ja-JP"/>
              </w:rPr>
              <w:t xml:space="preserve"> </w:t>
            </w:r>
            <w:r>
              <w:rPr>
                <w:rFonts w:eastAsia="MS Mincho" w:hint="eastAsia"/>
                <w:lang w:eastAsia="ja-JP"/>
              </w:rPr>
              <w:t>indicated</w:t>
            </w:r>
            <w:r>
              <w:rPr>
                <w:rFonts w:eastAsia="MS Mincho"/>
                <w:lang w:eastAsia="ja-JP"/>
              </w:rPr>
              <w:t xml:space="preserve"> to the UE</w:t>
            </w:r>
          </w:p>
          <w:p w:rsidR="00D12208" w:rsidRPr="00D12208" w:rsidRDefault="00D12208" w:rsidP="00D12208">
            <w:pPr>
              <w:rPr>
                <w:b/>
                <w:u w:val="single"/>
              </w:rPr>
            </w:pPr>
            <w:r w:rsidRPr="007C5996">
              <w:rPr>
                <w:rFonts w:eastAsia="MS Mincho" w:hint="eastAsia"/>
                <w:b/>
                <w:highlight w:val="green"/>
                <w:u w:val="single"/>
                <w:lang w:eastAsia="ja-JP"/>
              </w:rPr>
              <w:t>Agreement</w:t>
            </w:r>
            <w:r w:rsidRPr="00D12208">
              <w:rPr>
                <w:rFonts w:eastAsia="MS Mincho" w:hint="eastAsia"/>
                <w:b/>
                <w:highlight w:val="green"/>
                <w:u w:val="single"/>
                <w:lang w:eastAsia="ja-JP"/>
              </w:rPr>
              <w:t>s:</w:t>
            </w:r>
            <w:r w:rsidRPr="00D12208">
              <w:rPr>
                <w:rFonts w:hint="eastAsia"/>
                <w:b/>
                <w:highlight w:val="green"/>
                <w:u w:val="single"/>
              </w:rPr>
              <w:t xml:space="preserve"> #ad hoc</w:t>
            </w:r>
          </w:p>
          <w:p w:rsidR="00D12208" w:rsidRPr="003F4EA7" w:rsidRDefault="00D12208" w:rsidP="00D12208">
            <w:pPr>
              <w:numPr>
                <w:ilvl w:val="0"/>
                <w:numId w:val="17"/>
              </w:numPr>
              <w:adjustRightInd/>
              <w:spacing w:line="240" w:lineRule="auto"/>
              <w:rPr>
                <w:rFonts w:eastAsia="MS Mincho"/>
                <w:lang w:eastAsia="ja-JP"/>
              </w:rPr>
            </w:pPr>
            <w:r w:rsidRPr="003F4EA7">
              <w:rPr>
                <w:rFonts w:eastAsia="MS Mincho"/>
                <w:lang w:eastAsia="ja-JP"/>
              </w:rPr>
              <w:t xml:space="preserve">Possible </w:t>
            </w:r>
            <w:bookmarkStart w:id="9" w:name="OLE_LINK26"/>
            <w:bookmarkStart w:id="10" w:name="OLE_LINK29"/>
            <w:r w:rsidRPr="003F4EA7">
              <w:rPr>
                <w:rFonts w:eastAsia="MS Mincho"/>
                <w:lang w:eastAsia="ja-JP"/>
              </w:rPr>
              <w:t xml:space="preserve">mechanisms </w:t>
            </w:r>
            <w:bookmarkEnd w:id="9"/>
            <w:bookmarkEnd w:id="10"/>
            <w:r w:rsidRPr="003F4EA7">
              <w:rPr>
                <w:rFonts w:eastAsia="MS Mincho"/>
                <w:lang w:eastAsia="ja-JP"/>
              </w:rPr>
              <w:t>to indicate the SS block index includes</w:t>
            </w:r>
          </w:p>
          <w:p w:rsidR="00D12208" w:rsidRPr="003F4EA7" w:rsidRDefault="00D12208" w:rsidP="00D12208">
            <w:pPr>
              <w:numPr>
                <w:ilvl w:val="1"/>
                <w:numId w:val="17"/>
              </w:numPr>
              <w:adjustRightInd/>
              <w:spacing w:line="240" w:lineRule="auto"/>
              <w:rPr>
                <w:rFonts w:eastAsia="MS Mincho"/>
                <w:lang w:eastAsia="ja-JP"/>
              </w:rPr>
            </w:pPr>
            <w:r w:rsidRPr="003F4EA7">
              <w:rPr>
                <w:rFonts w:eastAsia="MS Mincho"/>
                <w:lang w:eastAsia="ja-JP"/>
              </w:rPr>
              <w:t>Implicit indication by PBCH</w:t>
            </w:r>
          </w:p>
          <w:p w:rsidR="00D12208" w:rsidRPr="003F4EA7" w:rsidRDefault="00D12208" w:rsidP="00D12208">
            <w:pPr>
              <w:numPr>
                <w:ilvl w:val="1"/>
                <w:numId w:val="17"/>
              </w:numPr>
              <w:adjustRightInd/>
              <w:spacing w:line="240" w:lineRule="auto"/>
              <w:rPr>
                <w:rFonts w:eastAsia="MS Mincho"/>
                <w:lang w:eastAsia="ja-JP"/>
              </w:rPr>
            </w:pPr>
            <w:r w:rsidRPr="003F4EA7">
              <w:rPr>
                <w:rFonts w:eastAsia="MS Mincho"/>
                <w:lang w:eastAsia="ja-JP"/>
              </w:rPr>
              <w:t>Explicit indication by PBCH</w:t>
            </w:r>
          </w:p>
          <w:p w:rsidR="00D12208" w:rsidRPr="003F4EA7" w:rsidRDefault="00D12208" w:rsidP="00D12208">
            <w:pPr>
              <w:numPr>
                <w:ilvl w:val="1"/>
                <w:numId w:val="17"/>
              </w:numPr>
              <w:adjustRightInd/>
              <w:spacing w:line="240" w:lineRule="auto"/>
              <w:rPr>
                <w:rFonts w:eastAsia="MS Mincho"/>
                <w:lang w:eastAsia="ja-JP"/>
              </w:rPr>
            </w:pPr>
            <w:r w:rsidRPr="003F4EA7">
              <w:rPr>
                <w:rFonts w:eastAsia="MS Mincho"/>
                <w:lang w:eastAsia="ja-JP"/>
              </w:rPr>
              <w:t>Indication by an additional SS, if such an additional SS is introduced</w:t>
            </w:r>
          </w:p>
          <w:p w:rsidR="00D12208" w:rsidRPr="003F4EA7" w:rsidRDefault="00D12208" w:rsidP="00D12208">
            <w:pPr>
              <w:numPr>
                <w:ilvl w:val="1"/>
                <w:numId w:val="17"/>
              </w:numPr>
              <w:adjustRightInd/>
              <w:spacing w:line="240" w:lineRule="auto"/>
              <w:rPr>
                <w:rFonts w:eastAsia="MS Mincho"/>
                <w:lang w:eastAsia="ja-JP"/>
              </w:rPr>
            </w:pPr>
            <w:r w:rsidRPr="003F4EA7">
              <w:rPr>
                <w:rFonts w:eastAsia="MS Mincho"/>
                <w:lang w:eastAsia="ja-JP"/>
              </w:rPr>
              <w:t>Indication by NR-SS</w:t>
            </w:r>
          </w:p>
          <w:p w:rsidR="00D12208" w:rsidRPr="003F4EA7" w:rsidRDefault="00D12208" w:rsidP="00D12208">
            <w:pPr>
              <w:numPr>
                <w:ilvl w:val="1"/>
                <w:numId w:val="17"/>
              </w:numPr>
              <w:adjustRightInd/>
              <w:spacing w:line="240" w:lineRule="auto"/>
              <w:rPr>
                <w:rFonts w:eastAsia="MS Mincho"/>
                <w:lang w:eastAsia="ja-JP"/>
              </w:rPr>
            </w:pPr>
            <w:r w:rsidRPr="003F4EA7">
              <w:rPr>
                <w:rFonts w:eastAsia="MS Mincho"/>
                <w:lang w:eastAsia="ja-JP"/>
              </w:rPr>
              <w:t>Note that this does not preclude other mechanisms</w:t>
            </w:r>
          </w:p>
          <w:p w:rsidR="00594766" w:rsidRDefault="00594766" w:rsidP="00594766">
            <w:pPr>
              <w:rPr>
                <w:b/>
                <w:u w:val="single"/>
              </w:rPr>
            </w:pPr>
            <w:r w:rsidRPr="007C5996">
              <w:rPr>
                <w:rFonts w:eastAsia="MS Mincho" w:hint="eastAsia"/>
                <w:b/>
                <w:highlight w:val="green"/>
                <w:u w:val="single"/>
                <w:lang w:eastAsia="ja-JP"/>
              </w:rPr>
              <w:t>Agree</w:t>
            </w:r>
            <w:r w:rsidRPr="00594766">
              <w:rPr>
                <w:rFonts w:eastAsia="MS Mincho" w:hint="eastAsia"/>
                <w:b/>
                <w:highlight w:val="green"/>
                <w:u w:val="single"/>
                <w:lang w:eastAsia="ja-JP"/>
              </w:rPr>
              <w:t>ments:</w:t>
            </w:r>
            <w:r w:rsidRPr="00594766">
              <w:rPr>
                <w:rFonts w:hint="eastAsia"/>
                <w:b/>
                <w:highlight w:val="green"/>
                <w:u w:val="single"/>
              </w:rPr>
              <w:t xml:space="preserve"> #88bis</w:t>
            </w:r>
          </w:p>
          <w:p w:rsidR="00594766" w:rsidRPr="00D67911" w:rsidRDefault="00594766" w:rsidP="00594766">
            <w:pPr>
              <w:numPr>
                <w:ilvl w:val="0"/>
                <w:numId w:val="36"/>
              </w:numPr>
              <w:adjustRightInd/>
              <w:spacing w:line="240" w:lineRule="auto"/>
              <w:rPr>
                <w:rFonts w:eastAsia="MS Mincho"/>
                <w:lang w:eastAsia="ja-JP"/>
              </w:rPr>
            </w:pPr>
            <w:r w:rsidRPr="00594766">
              <w:rPr>
                <w:rFonts w:eastAsia="MS Mincho"/>
                <w:lang w:eastAsia="ja-JP"/>
              </w:rPr>
              <w:t xml:space="preserve">Time index indication: </w:t>
            </w:r>
            <w:r w:rsidRPr="00594766">
              <w:rPr>
                <w:rFonts w:eastAsia="MS Mincho" w:hint="eastAsia"/>
                <w:lang w:eastAsia="ja-JP"/>
              </w:rPr>
              <w:t>P</w:t>
            </w:r>
            <w:r w:rsidRPr="00594766">
              <w:rPr>
                <w:rFonts w:eastAsia="MS Mincho"/>
                <w:lang w:eastAsia="ja-JP"/>
              </w:rPr>
              <w:t>BCH</w:t>
            </w:r>
            <w:r w:rsidRPr="00D67911">
              <w:rPr>
                <w:rFonts w:eastAsia="MS Mincho"/>
                <w:lang w:eastAsia="ja-JP"/>
              </w:rPr>
              <w:t xml:space="preserve"> conditioned that </w:t>
            </w:r>
            <w:bookmarkStart w:id="11" w:name="OLE_LINK9"/>
            <w:r w:rsidRPr="00D67911">
              <w:rPr>
                <w:rFonts w:eastAsia="MS Mincho"/>
                <w:lang w:eastAsia="ja-JP"/>
              </w:rPr>
              <w:t>mobility and HO related requirements</w:t>
            </w:r>
            <w:bookmarkEnd w:id="11"/>
            <w:r w:rsidRPr="00D67911">
              <w:rPr>
                <w:rFonts w:eastAsia="MS Mincho"/>
                <w:lang w:eastAsia="ja-JP"/>
              </w:rPr>
              <w:t xml:space="preserve"> can be met</w:t>
            </w:r>
          </w:p>
          <w:p w:rsidR="00594766" w:rsidRPr="00594766" w:rsidRDefault="00594766" w:rsidP="00594766">
            <w:pPr>
              <w:numPr>
                <w:ilvl w:val="1"/>
                <w:numId w:val="36"/>
              </w:numPr>
              <w:adjustRightInd/>
              <w:spacing w:line="240" w:lineRule="auto"/>
            </w:pPr>
            <w:r w:rsidRPr="00D67911">
              <w:rPr>
                <w:rFonts w:eastAsia="MS Mincho" w:hint="eastAsia"/>
                <w:lang w:eastAsia="ja-JP"/>
              </w:rPr>
              <w:t xml:space="preserve">Note: RAN1 assumes that RAN2 will check against to RAN2 </w:t>
            </w:r>
            <w:bookmarkStart w:id="12" w:name="OLE_LINK23"/>
            <w:bookmarkStart w:id="13" w:name="OLE_LINK24"/>
            <w:r w:rsidRPr="00D67911">
              <w:rPr>
                <w:rFonts w:eastAsia="MS Mincho" w:hint="eastAsia"/>
                <w:lang w:eastAsia="ja-JP"/>
              </w:rPr>
              <w:t>requirements</w:t>
            </w:r>
            <w:bookmarkEnd w:id="12"/>
            <w:bookmarkEnd w:id="13"/>
          </w:p>
        </w:tc>
      </w:tr>
    </w:tbl>
    <w:p w:rsidR="00390839" w:rsidRPr="00390839" w:rsidRDefault="00390839" w:rsidP="00425ABE">
      <w:pPr>
        <w:spacing w:beforeLines="50" w:afterLines="50" w:line="240" w:lineRule="auto"/>
        <w:jc w:val="both"/>
      </w:pPr>
      <w:r w:rsidRPr="00390839">
        <w:t xml:space="preserve">In RAN2 #98 meeting, </w:t>
      </w:r>
      <w:r w:rsidRPr="00390839">
        <w:rPr>
          <w:bCs/>
          <w:color w:val="000000"/>
        </w:rPr>
        <w:t>RAN2 has taken RAN1 concern into account in RAN2 discussion.</w:t>
      </w:r>
      <w:r>
        <w:rPr>
          <w:rFonts w:hint="eastAsia"/>
          <w:bCs/>
          <w:color w:val="000000"/>
        </w:rPr>
        <w:t xml:space="preserve"> And the following</w:t>
      </w:r>
      <w:r w:rsidRPr="00390839">
        <w:rPr>
          <w:rFonts w:hint="eastAsia"/>
          <w:bCs/>
          <w:color w:val="000000"/>
        </w:rPr>
        <w:t xml:space="preserve"> </w:t>
      </w:r>
      <w:r>
        <w:rPr>
          <w:rFonts w:hint="eastAsia"/>
          <w:bCs/>
          <w:color w:val="000000"/>
        </w:rPr>
        <w:t>response LS was provided for RAN1 further consideration [4</w:t>
      </w:r>
      <w:proofErr w:type="gramStart"/>
      <w:r>
        <w:rPr>
          <w:rFonts w:hint="eastAsia"/>
          <w:bCs/>
          <w:color w:val="000000"/>
        </w:rPr>
        <w:t>]</w:t>
      </w:r>
      <w:r w:rsidR="001F1E84">
        <w:rPr>
          <w:rFonts w:hint="eastAsia"/>
          <w:bCs/>
          <w:color w:val="000000"/>
        </w:rPr>
        <w:t>[</w:t>
      </w:r>
      <w:proofErr w:type="gramEnd"/>
      <w:r w:rsidR="001F1E84">
        <w:rPr>
          <w:rFonts w:hint="eastAsia"/>
          <w:bCs/>
          <w:color w:val="000000"/>
        </w:rPr>
        <w:t>5]</w:t>
      </w:r>
      <w:r>
        <w:rPr>
          <w:rFonts w:hint="eastAsia"/>
          <w:bCs/>
          <w:color w:val="000000"/>
        </w:rPr>
        <w:t>.</w:t>
      </w:r>
    </w:p>
    <w:tbl>
      <w:tblPr>
        <w:tblStyle w:val="TableGrid"/>
        <w:tblW w:w="9072" w:type="dxa"/>
        <w:tblInd w:w="108" w:type="dxa"/>
        <w:tblLook w:val="04A0"/>
      </w:tblPr>
      <w:tblGrid>
        <w:gridCol w:w="9072"/>
      </w:tblGrid>
      <w:tr w:rsidR="00390839" w:rsidTr="00390839">
        <w:tc>
          <w:tcPr>
            <w:tcW w:w="9072" w:type="dxa"/>
          </w:tcPr>
          <w:p w:rsidR="00390839" w:rsidRPr="00390839" w:rsidRDefault="00390839" w:rsidP="00390839">
            <w:pPr>
              <w:rPr>
                <w:rFonts w:eastAsia="MS Mincho"/>
                <w:b/>
                <w:highlight w:val="green"/>
                <w:u w:val="single"/>
                <w:lang w:eastAsia="ja-JP"/>
              </w:rPr>
            </w:pPr>
            <w:r w:rsidRPr="00390839">
              <w:rPr>
                <w:rFonts w:eastAsia="MS Mincho"/>
                <w:b/>
                <w:highlight w:val="green"/>
                <w:u w:val="single"/>
                <w:lang w:eastAsia="ja-JP"/>
              </w:rPr>
              <w:t>Response LS on reading time index indication for RRM measurements</w:t>
            </w:r>
            <w:r w:rsidRPr="00390839">
              <w:rPr>
                <w:rFonts w:eastAsia="MS Mincho" w:hint="eastAsia"/>
                <w:b/>
                <w:highlight w:val="green"/>
                <w:u w:val="single"/>
                <w:lang w:eastAsia="ja-JP"/>
              </w:rPr>
              <w:t xml:space="preserve"> from RAN2:</w:t>
            </w:r>
            <w:r w:rsidRPr="00390839">
              <w:rPr>
                <w:rFonts w:eastAsia="MS Mincho"/>
                <w:b/>
                <w:highlight w:val="green"/>
                <w:u w:val="single"/>
                <w:lang w:eastAsia="ja-JP"/>
              </w:rPr>
              <w:t xml:space="preserve"> </w:t>
            </w:r>
          </w:p>
          <w:p w:rsidR="00390839" w:rsidRPr="00390839" w:rsidRDefault="00390839" w:rsidP="00425ABE">
            <w:pPr>
              <w:spacing w:afterLines="50" w:line="240" w:lineRule="auto"/>
              <w:jc w:val="both"/>
            </w:pPr>
            <w:bookmarkStart w:id="14" w:name="OLE_LINK12"/>
            <w:bookmarkStart w:id="15" w:name="OLE_LINK13"/>
            <w:r w:rsidRPr="00390839">
              <w:t xml:space="preserve">From RAN2 point of view, the UE should be able to perform beam/cell measurement and identification quickly and reliably with minimal need for measurement gaps. Therefore, if there is considerable delay due to reading the time index from PBCH, RAN2 observes that this may impact handover performance and UE power consumption. </w:t>
            </w:r>
            <w:bookmarkEnd w:id="14"/>
            <w:bookmarkEnd w:id="15"/>
            <w:r w:rsidRPr="00390839">
              <w:t>RAN2 would like to ask RAN1 to consider the above information in RAN1 design.</w:t>
            </w:r>
          </w:p>
        </w:tc>
      </w:tr>
    </w:tbl>
    <w:p w:rsidR="00D53781" w:rsidRDefault="00D53781" w:rsidP="00425ABE">
      <w:pPr>
        <w:spacing w:beforeLines="50" w:afterLines="50" w:line="240" w:lineRule="auto"/>
        <w:jc w:val="both"/>
      </w:pPr>
      <w:r>
        <w:rPr>
          <w:rFonts w:hint="eastAsia"/>
        </w:rPr>
        <w:t>In t</w:t>
      </w:r>
      <w:r>
        <w:t>his contribution</w:t>
      </w:r>
      <w:r>
        <w:rPr>
          <w:rFonts w:hint="eastAsia"/>
        </w:rPr>
        <w:t>,</w:t>
      </w:r>
      <w:r>
        <w:t xml:space="preserve"> </w:t>
      </w:r>
      <w:r>
        <w:rPr>
          <w:rFonts w:hint="eastAsia"/>
        </w:rPr>
        <w:t>we focus</w:t>
      </w:r>
      <w:r>
        <w:t xml:space="preserve"> on </w:t>
      </w:r>
      <w:r w:rsidR="00594766">
        <w:rPr>
          <w:rFonts w:hint="eastAsia"/>
        </w:rPr>
        <w:t xml:space="preserve">specific </w:t>
      </w:r>
      <w:r w:rsidR="00DD280E">
        <w:rPr>
          <w:rFonts w:hint="eastAsia"/>
        </w:rPr>
        <w:t>indication method of SS block index</w:t>
      </w:r>
      <w:r w:rsidR="00DA748B">
        <w:t xml:space="preserve"> </w:t>
      </w:r>
      <w:r w:rsidR="00957681">
        <w:rPr>
          <w:rFonts w:hint="eastAsia"/>
        </w:rPr>
        <w:t>(SBI)</w:t>
      </w:r>
      <w:r w:rsidR="00594766">
        <w:rPr>
          <w:rFonts w:hint="eastAsia"/>
        </w:rPr>
        <w:t>.</w:t>
      </w:r>
      <w:r w:rsidR="00A02538">
        <w:rPr>
          <w:rFonts w:hint="eastAsia"/>
        </w:rPr>
        <w:t xml:space="preserve"> As a related issue, indication of system frame number is also </w:t>
      </w:r>
      <w:r w:rsidR="00C25259">
        <w:rPr>
          <w:rFonts w:hint="eastAsia"/>
        </w:rPr>
        <w:t>discussed.</w:t>
      </w:r>
      <w:r w:rsidR="00DD280E">
        <w:rPr>
          <w:rFonts w:hint="eastAsia"/>
        </w:rPr>
        <w:t xml:space="preserve"> </w:t>
      </w:r>
    </w:p>
    <w:p w:rsidR="00210764" w:rsidRDefault="00F90954" w:rsidP="00783962">
      <w:pPr>
        <w:pStyle w:val="Heading2"/>
        <w:numPr>
          <w:ilvl w:val="0"/>
          <w:numId w:val="12"/>
        </w:numPr>
        <w:spacing w:before="120" w:after="120"/>
        <w:ind w:left="567" w:hanging="567"/>
      </w:pPr>
      <w:bookmarkStart w:id="16" w:name="OLE_LINK50"/>
      <w:bookmarkEnd w:id="4"/>
      <w:bookmarkEnd w:id="5"/>
      <w:r>
        <w:rPr>
          <w:rFonts w:hint="eastAsia"/>
          <w:lang w:eastAsia="zh-CN"/>
        </w:rPr>
        <w:t>Discussion</w:t>
      </w:r>
    </w:p>
    <w:p w:rsidR="00F66DD3" w:rsidRDefault="00301064" w:rsidP="00425ABE">
      <w:pPr>
        <w:spacing w:afterLines="50" w:line="240" w:lineRule="auto"/>
        <w:jc w:val="both"/>
      </w:pPr>
      <w:r>
        <w:rPr>
          <w:rFonts w:hint="eastAsia"/>
        </w:rPr>
        <w:t xml:space="preserve">In </w:t>
      </w:r>
      <w:r w:rsidRPr="00D12208">
        <w:t xml:space="preserve">the </w:t>
      </w:r>
      <w:r w:rsidRPr="00D12208">
        <w:rPr>
          <w:rFonts w:hint="eastAsia"/>
        </w:rPr>
        <w:t>RAN1 #88</w:t>
      </w:r>
      <w:r>
        <w:rPr>
          <w:rFonts w:hint="eastAsia"/>
        </w:rPr>
        <w:t>bis</w:t>
      </w:r>
      <w:r w:rsidRPr="00D12208">
        <w:rPr>
          <w:rFonts w:hint="eastAsia"/>
        </w:rPr>
        <w:t xml:space="preserve"> meeting, </w:t>
      </w:r>
      <w:r>
        <w:rPr>
          <w:rFonts w:hint="eastAsia"/>
        </w:rPr>
        <w:t xml:space="preserve">PBCH was suggested to indicate time index information under the </w:t>
      </w:r>
      <w:r w:rsidRPr="00301064">
        <w:t>condition that mobility and HO related requirements can be met</w:t>
      </w:r>
      <w:r w:rsidR="0019207E">
        <w:t xml:space="preserve"> </w:t>
      </w:r>
      <w:fldSimple w:instr=" REF _Ref462854657 \r \h  \* MERGEFORMAT ">
        <w:r w:rsidR="00425ABE">
          <w:t>[1]</w:t>
        </w:r>
      </w:fldSimple>
      <w:r>
        <w:rPr>
          <w:rFonts w:hint="eastAsia"/>
        </w:rPr>
        <w:t xml:space="preserve">. </w:t>
      </w:r>
      <w:r w:rsidR="0076270C">
        <w:rPr>
          <w:rFonts w:hint="eastAsia"/>
          <w:bCs/>
          <w:color w:val="000000"/>
        </w:rPr>
        <w:t xml:space="preserve">During </w:t>
      </w:r>
      <w:r w:rsidR="0076270C" w:rsidRPr="00390839">
        <w:rPr>
          <w:bCs/>
          <w:color w:val="000000"/>
        </w:rPr>
        <w:t>RAN2</w:t>
      </w:r>
      <w:r w:rsidR="0076270C">
        <w:rPr>
          <w:rFonts w:hint="eastAsia"/>
          <w:bCs/>
          <w:color w:val="000000"/>
        </w:rPr>
        <w:t xml:space="preserve"> #98 meeting,</w:t>
      </w:r>
      <w:r w:rsidR="0076270C" w:rsidRPr="00390839">
        <w:rPr>
          <w:bCs/>
          <w:color w:val="000000"/>
        </w:rPr>
        <w:t xml:space="preserve"> </w:t>
      </w:r>
      <w:r w:rsidR="00FF13BF" w:rsidRPr="00390839">
        <w:rPr>
          <w:bCs/>
          <w:color w:val="000000"/>
        </w:rPr>
        <w:t xml:space="preserve">RAN1 concern </w:t>
      </w:r>
      <w:r w:rsidR="0076270C">
        <w:rPr>
          <w:rFonts w:hint="eastAsia"/>
          <w:bCs/>
          <w:color w:val="000000"/>
        </w:rPr>
        <w:t xml:space="preserve">had been taken </w:t>
      </w:r>
      <w:r w:rsidR="00FF13BF" w:rsidRPr="00390839">
        <w:rPr>
          <w:bCs/>
          <w:color w:val="000000"/>
        </w:rPr>
        <w:t>into account in</w:t>
      </w:r>
      <w:r w:rsidR="00FF13BF">
        <w:rPr>
          <w:rFonts w:hint="eastAsia"/>
          <w:bCs/>
          <w:color w:val="000000"/>
        </w:rPr>
        <w:t xml:space="preserve"> their</w:t>
      </w:r>
      <w:r w:rsidR="00FF13BF" w:rsidRPr="00390839">
        <w:rPr>
          <w:bCs/>
          <w:color w:val="000000"/>
        </w:rPr>
        <w:t xml:space="preserve"> discussion.</w:t>
      </w:r>
      <w:r w:rsidR="00FF13BF">
        <w:rPr>
          <w:rFonts w:hint="eastAsia"/>
          <w:bCs/>
          <w:color w:val="000000"/>
        </w:rPr>
        <w:t xml:space="preserve"> </w:t>
      </w:r>
      <w:r w:rsidR="00FF13BF" w:rsidRPr="00390839">
        <w:t xml:space="preserve">From RAN2 point of view, the UE should be able to perform beam/cell </w:t>
      </w:r>
      <w:r w:rsidR="00FF13BF" w:rsidRPr="00390839">
        <w:lastRenderedPageBreak/>
        <w:t>measurement and identification quickly and reliably with minimal need for measurement gaps. Therefore, if there is considerable delay due to reading the time index from PBCH, RAN2 observes that this may impact handover performance and UE power consumption.</w:t>
      </w:r>
      <w:r w:rsidR="00FF13BF">
        <w:rPr>
          <w:rFonts w:hint="eastAsia"/>
        </w:rPr>
        <w:t xml:space="preserve"> </w:t>
      </w:r>
    </w:p>
    <w:p w:rsidR="00F33936" w:rsidRDefault="00F66DD3" w:rsidP="00425ABE">
      <w:pPr>
        <w:spacing w:afterLines="50" w:line="240" w:lineRule="auto"/>
        <w:jc w:val="both"/>
      </w:pPr>
      <w:r>
        <w:rPr>
          <w:rFonts w:hint="eastAsia"/>
        </w:rPr>
        <w:t xml:space="preserve">Indication of SBI by PBCH can </w:t>
      </w:r>
      <w:r w:rsidRPr="00301064">
        <w:t>be divided into</w:t>
      </w:r>
      <w:r w:rsidRPr="00301064">
        <w:rPr>
          <w:rFonts w:hint="eastAsia"/>
        </w:rPr>
        <w:t xml:space="preserve"> </w:t>
      </w:r>
      <w:r>
        <w:rPr>
          <w:rFonts w:hint="eastAsia"/>
        </w:rPr>
        <w:t>e</w:t>
      </w:r>
      <w:r w:rsidRPr="00BB408C">
        <w:t>xplicit indication</w:t>
      </w:r>
      <w:r>
        <w:rPr>
          <w:rFonts w:hint="eastAsia"/>
        </w:rPr>
        <w:t>, i</w:t>
      </w:r>
      <w:r w:rsidRPr="00E53BBC">
        <w:t>mplicit indication</w:t>
      </w:r>
      <w:r>
        <w:rPr>
          <w:rFonts w:hint="eastAsia"/>
        </w:rPr>
        <w:t xml:space="preserve"> and PBCH DMRS. </w:t>
      </w:r>
    </w:p>
    <w:p w:rsidR="00812AB1" w:rsidRDefault="00812AB1" w:rsidP="00425ABE">
      <w:pPr>
        <w:spacing w:afterLines="50" w:line="240" w:lineRule="auto"/>
        <w:jc w:val="both"/>
      </w:pPr>
      <w:r w:rsidRPr="00301064">
        <w:rPr>
          <w:rFonts w:hint="eastAsia"/>
        </w:rPr>
        <w:t xml:space="preserve">For </w:t>
      </w:r>
      <w:r w:rsidRPr="00301064">
        <w:t>the mechanism</w:t>
      </w:r>
      <w:r w:rsidRPr="00301064">
        <w:rPr>
          <w:rFonts w:hint="eastAsia"/>
        </w:rPr>
        <w:t xml:space="preserve"> of e</w:t>
      </w:r>
      <w:r w:rsidRPr="00301064">
        <w:t>xplicit indication by PBCH</w:t>
      </w:r>
      <w:r w:rsidRPr="00301064">
        <w:rPr>
          <w:rFonts w:hint="eastAsia"/>
        </w:rPr>
        <w:t xml:space="preserve">, </w:t>
      </w:r>
      <w:r w:rsidR="0030287C">
        <w:rPr>
          <w:rFonts w:hint="eastAsia"/>
        </w:rPr>
        <w:t xml:space="preserve">a </w:t>
      </w:r>
      <w:r w:rsidR="006850DA" w:rsidRPr="006850DA">
        <w:t>straightforward</w:t>
      </w:r>
      <w:r w:rsidR="006850DA">
        <w:rPr>
          <w:rFonts w:hint="eastAsia"/>
        </w:rPr>
        <w:t xml:space="preserve"> </w:t>
      </w:r>
      <w:r w:rsidR="0030287C">
        <w:rPr>
          <w:rFonts w:hint="eastAsia"/>
        </w:rPr>
        <w:t xml:space="preserve">way is preserving </w:t>
      </w:r>
      <w:r w:rsidR="00EF0D2D">
        <w:t xml:space="preserve">explicit </w:t>
      </w:r>
      <w:r w:rsidR="006850DA">
        <w:rPr>
          <w:rFonts w:hint="eastAsia"/>
        </w:rPr>
        <w:t>timing</w:t>
      </w:r>
      <w:r w:rsidR="0030287C">
        <w:rPr>
          <w:rFonts w:hint="eastAsia"/>
        </w:rPr>
        <w:t xml:space="preserve"> bits </w:t>
      </w:r>
      <w:r w:rsidR="00EF0D2D">
        <w:rPr>
          <w:rFonts w:hint="eastAsia"/>
        </w:rPr>
        <w:t>from</w:t>
      </w:r>
      <w:r w:rsidR="006850DA">
        <w:rPr>
          <w:rFonts w:hint="eastAsia"/>
        </w:rPr>
        <w:t xml:space="preserve"> PBCH payload </w:t>
      </w:r>
      <w:r w:rsidR="0030287C">
        <w:rPr>
          <w:rFonts w:hint="eastAsia"/>
        </w:rPr>
        <w:t xml:space="preserve">for timing </w:t>
      </w:r>
      <w:r w:rsidR="006850DA">
        <w:rPr>
          <w:rFonts w:hint="eastAsia"/>
        </w:rPr>
        <w:t xml:space="preserve">information </w:t>
      </w:r>
      <w:r w:rsidR="0030287C">
        <w:rPr>
          <w:rFonts w:hint="eastAsia"/>
        </w:rPr>
        <w:t xml:space="preserve">indication. And </w:t>
      </w:r>
      <w:r>
        <w:t xml:space="preserve">the </w:t>
      </w:r>
      <w:r w:rsidRPr="00BB408C">
        <w:t>possibility</w:t>
      </w:r>
      <w:r w:rsidRPr="00BB408C">
        <w:rPr>
          <w:rFonts w:hint="eastAsia"/>
        </w:rPr>
        <w:t xml:space="preserve"> of </w:t>
      </w:r>
      <w:r w:rsidRPr="00941C15">
        <w:t>reception</w:t>
      </w:r>
      <w:r w:rsidRPr="00BB408C">
        <w:t xml:space="preserve"> combin</w:t>
      </w:r>
      <w:r>
        <w:t>ing</w:t>
      </w:r>
      <w:r w:rsidRPr="00BB408C">
        <w:t xml:space="preserve"> </w:t>
      </w:r>
      <w:r>
        <w:t xml:space="preserve">of </w:t>
      </w:r>
      <w:r w:rsidRPr="00BB408C">
        <w:t xml:space="preserve">PBCH </w:t>
      </w:r>
      <w:r w:rsidRPr="00BB408C">
        <w:rPr>
          <w:rFonts w:hint="eastAsia"/>
        </w:rPr>
        <w:t>across</w:t>
      </w:r>
      <w:r w:rsidRPr="00BB408C">
        <w:t xml:space="preserve"> different SS blocks </w:t>
      </w:r>
      <w:r w:rsidRPr="00BB408C">
        <w:rPr>
          <w:rFonts w:hint="eastAsia"/>
        </w:rPr>
        <w:t xml:space="preserve">will </w:t>
      </w:r>
      <w:r w:rsidRPr="00B63A21">
        <w:rPr>
          <w:rFonts w:hint="eastAsia"/>
        </w:rPr>
        <w:t>b</w:t>
      </w:r>
      <w:r w:rsidRPr="00B63A21">
        <w:t>e restricted</w:t>
      </w:r>
      <w:r w:rsidRPr="00B63A21">
        <w:rPr>
          <w:rFonts w:hint="eastAsia"/>
        </w:rPr>
        <w:t xml:space="preserve"> to some extent</w:t>
      </w:r>
      <w:r w:rsidRPr="00BB408C">
        <w:rPr>
          <w:rFonts w:hint="eastAsia"/>
        </w:rPr>
        <w:t xml:space="preserve"> due to different content in PBCH </w:t>
      </w:r>
      <w:r>
        <w:t>in</w:t>
      </w:r>
      <w:r w:rsidRPr="00BB408C">
        <w:rPr>
          <w:rFonts w:hint="eastAsia"/>
        </w:rPr>
        <w:t xml:space="preserve"> different SS </w:t>
      </w:r>
      <w:r w:rsidRPr="00BB408C">
        <w:t>blocks</w:t>
      </w:r>
      <w:r>
        <w:t>.</w:t>
      </w:r>
      <w:r>
        <w:rPr>
          <w:rFonts w:hint="eastAsia"/>
        </w:rPr>
        <w:t xml:space="preserve"> </w:t>
      </w:r>
      <w:r w:rsidRPr="009A7F33">
        <w:t>Although some algorithms</w:t>
      </w:r>
      <w:r>
        <w:rPr>
          <w:rFonts w:hint="eastAsia"/>
        </w:rPr>
        <w:t xml:space="preserve"> for combin</w:t>
      </w:r>
      <w:r>
        <w:t>ing</w:t>
      </w:r>
      <w:r>
        <w:rPr>
          <w:rFonts w:hint="eastAsia"/>
        </w:rPr>
        <w:t xml:space="preserve"> PBCH with different contents</w:t>
      </w:r>
      <w:r w:rsidRPr="009A7F33">
        <w:rPr>
          <w:rFonts w:hint="eastAsia"/>
        </w:rPr>
        <w:t xml:space="preserve"> </w:t>
      </w:r>
      <w:r>
        <w:rPr>
          <w:rFonts w:hint="eastAsia"/>
        </w:rPr>
        <w:t>in</w:t>
      </w:r>
      <w:r w:rsidRPr="00BB408C">
        <w:t xml:space="preserve"> different SS blocks</w:t>
      </w:r>
      <w:r>
        <w:rPr>
          <w:rFonts w:hint="eastAsia"/>
        </w:rPr>
        <w:t xml:space="preserve"> were presented, t</w:t>
      </w:r>
      <w:r w:rsidRPr="009A7F33">
        <w:t>he actual performance gain</w:t>
      </w:r>
      <w:r>
        <w:rPr>
          <w:rFonts w:hint="eastAsia"/>
        </w:rPr>
        <w:t xml:space="preserve"> of such </w:t>
      </w:r>
      <w:r>
        <w:t>combin</w:t>
      </w:r>
      <w:r>
        <w:rPr>
          <w:rFonts w:hint="eastAsia"/>
        </w:rPr>
        <w:t>ing should be further studied.</w:t>
      </w:r>
      <w:r w:rsidR="0030287C">
        <w:rPr>
          <w:rFonts w:hint="eastAsia"/>
        </w:rPr>
        <w:t xml:space="preserve"> </w:t>
      </w:r>
      <w:r w:rsidR="005A6F43">
        <w:rPr>
          <w:rFonts w:hint="eastAsia"/>
        </w:rPr>
        <w:t xml:space="preserve">Some other ways of </w:t>
      </w:r>
      <w:r w:rsidR="005A6F43" w:rsidRPr="00301064">
        <w:rPr>
          <w:rFonts w:hint="eastAsia"/>
        </w:rPr>
        <w:t>e</w:t>
      </w:r>
      <w:r w:rsidR="005A6F43" w:rsidRPr="00301064">
        <w:t>xplicit indication by PBCH</w:t>
      </w:r>
      <w:r w:rsidR="005A6F43">
        <w:rPr>
          <w:rFonts w:hint="eastAsia"/>
        </w:rPr>
        <w:t xml:space="preserve"> can also be considered. S</w:t>
      </w:r>
      <w:r w:rsidR="00F47014">
        <w:rPr>
          <w:rFonts w:hint="eastAsia"/>
        </w:rPr>
        <w:t>uch as</w:t>
      </w:r>
      <w:r w:rsidR="007B0286" w:rsidRPr="007B0286">
        <w:rPr>
          <w:rFonts w:hint="eastAsia"/>
        </w:rPr>
        <w:t xml:space="preserve">, </w:t>
      </w:r>
      <w:r w:rsidR="003B406A">
        <w:t>reformulat</w:t>
      </w:r>
      <w:r w:rsidR="003B406A">
        <w:rPr>
          <w:rFonts w:hint="eastAsia"/>
        </w:rPr>
        <w:t>ion</w:t>
      </w:r>
      <w:r w:rsidR="003B406A">
        <w:t xml:space="preserve"> the explicit timing bits in PBCH into different scrambling </w:t>
      </w:r>
      <w:r w:rsidR="00BB22FD">
        <w:t>on the coded bits of the rest of the payload</w:t>
      </w:r>
      <w:r w:rsidR="007B0286">
        <w:rPr>
          <w:rFonts w:hint="eastAsia"/>
        </w:rPr>
        <w:t xml:space="preserve"> </w:t>
      </w:r>
      <w:r w:rsidR="006850DA" w:rsidRPr="007E6219">
        <w:rPr>
          <w:rFonts w:hint="eastAsia"/>
        </w:rPr>
        <w:t>[</w:t>
      </w:r>
      <w:r w:rsidR="00E314B3" w:rsidRPr="007E6219">
        <w:rPr>
          <w:rFonts w:hint="eastAsia"/>
        </w:rPr>
        <w:t>6</w:t>
      </w:r>
      <w:r w:rsidR="006850DA" w:rsidRPr="007E6219">
        <w:rPr>
          <w:rFonts w:hint="eastAsia"/>
        </w:rPr>
        <w:t>]</w:t>
      </w:r>
      <w:r w:rsidR="00F47014">
        <w:rPr>
          <w:rFonts w:hint="eastAsia"/>
        </w:rPr>
        <w:t xml:space="preserve">, or </w:t>
      </w:r>
      <w:bookmarkStart w:id="17" w:name="OLE_LINK39"/>
      <w:bookmarkStart w:id="18" w:name="OLE_LINK40"/>
      <w:r w:rsidR="00F47014">
        <w:rPr>
          <w:rFonts w:hint="eastAsia"/>
        </w:rPr>
        <w:t>en</w:t>
      </w:r>
      <w:r w:rsidR="00F47014" w:rsidRPr="00F47014">
        <w:t>coding</w:t>
      </w:r>
      <w:r w:rsidR="00F47014" w:rsidRPr="00F47014">
        <w:rPr>
          <w:rFonts w:hint="eastAsia"/>
        </w:rPr>
        <w:t xml:space="preserve"> timing bits</w:t>
      </w:r>
      <w:r w:rsidR="00F47014" w:rsidRPr="00F47014">
        <w:t xml:space="preserve"> </w:t>
      </w:r>
      <w:r w:rsidR="00F47014" w:rsidRPr="00F47014">
        <w:rPr>
          <w:rFonts w:hint="eastAsia"/>
        </w:rPr>
        <w:t>i</w:t>
      </w:r>
      <w:r w:rsidR="00F47014" w:rsidRPr="00F47014">
        <w:t>ndepe</w:t>
      </w:r>
      <w:r w:rsidR="00F47014" w:rsidRPr="007E6219">
        <w:t>ndent</w:t>
      </w:r>
      <w:bookmarkEnd w:id="17"/>
      <w:bookmarkEnd w:id="18"/>
      <w:r w:rsidR="00E314B3" w:rsidRPr="007E6219">
        <w:rPr>
          <w:rFonts w:hint="eastAsia"/>
        </w:rPr>
        <w:t xml:space="preserve"> </w:t>
      </w:r>
      <w:r w:rsidR="00F47014" w:rsidRPr="007E6219">
        <w:rPr>
          <w:rFonts w:hint="eastAsia"/>
        </w:rPr>
        <w:t>[</w:t>
      </w:r>
      <w:r w:rsidR="00E314B3" w:rsidRPr="007E6219">
        <w:rPr>
          <w:rFonts w:hint="eastAsia"/>
        </w:rPr>
        <w:t>7</w:t>
      </w:r>
      <w:r w:rsidR="00F47014" w:rsidRPr="007E6219">
        <w:rPr>
          <w:rFonts w:hint="eastAsia"/>
        </w:rPr>
        <w:t>].</w:t>
      </w:r>
      <w:r>
        <w:rPr>
          <w:rFonts w:hint="eastAsia"/>
        </w:rPr>
        <w:t xml:space="preserve"> </w:t>
      </w:r>
    </w:p>
    <w:p w:rsidR="00812AB1" w:rsidRPr="00642F9B" w:rsidRDefault="00812AB1" w:rsidP="00425ABE">
      <w:pPr>
        <w:spacing w:afterLines="50" w:line="240" w:lineRule="auto"/>
        <w:jc w:val="both"/>
      </w:pPr>
      <w:r>
        <w:rPr>
          <w:rFonts w:hint="eastAsia"/>
        </w:rPr>
        <w:t xml:space="preserve">For </w:t>
      </w:r>
      <w:r>
        <w:t xml:space="preserve">the </w:t>
      </w:r>
      <w:r>
        <w:rPr>
          <w:rFonts w:hint="eastAsia"/>
        </w:rPr>
        <w:t>mechanism of i</w:t>
      </w:r>
      <w:r w:rsidRPr="00E53BBC">
        <w:t>mplicit indication by PBCH</w:t>
      </w:r>
      <w:r w:rsidRPr="00E53BBC">
        <w:rPr>
          <w:rFonts w:hint="eastAsia"/>
        </w:rPr>
        <w:t xml:space="preserve">, </w:t>
      </w:r>
      <w:r w:rsidRPr="00E53BBC">
        <w:t xml:space="preserve">processing </w:t>
      </w:r>
      <w:r w:rsidRPr="00E53BBC">
        <w:rPr>
          <w:rFonts w:hint="eastAsia"/>
        </w:rPr>
        <w:t xml:space="preserve">complexity and </w:t>
      </w:r>
      <w:r w:rsidRPr="00E53BBC">
        <w:t>overhead</w:t>
      </w:r>
      <w:r w:rsidRPr="00E53BBC">
        <w:rPr>
          <w:rFonts w:hint="eastAsia"/>
        </w:rPr>
        <w:t xml:space="preserve"> </w:t>
      </w:r>
      <w:r>
        <w:rPr>
          <w:rFonts w:hint="eastAsia"/>
        </w:rPr>
        <w:t xml:space="preserve">of UE </w:t>
      </w:r>
      <w:r w:rsidRPr="00E53BBC">
        <w:rPr>
          <w:rFonts w:hint="eastAsia"/>
        </w:rPr>
        <w:t xml:space="preserve">will </w:t>
      </w:r>
      <w:r>
        <w:rPr>
          <w:rFonts w:hint="eastAsia"/>
        </w:rPr>
        <w:t>become larger due to more CRC/</w:t>
      </w:r>
      <w:r w:rsidRPr="004625B6">
        <w:t>scrambl</w:t>
      </w:r>
      <w:r>
        <w:rPr>
          <w:rFonts w:hint="eastAsia"/>
        </w:rPr>
        <w:t>ing code check in PBCH when</w:t>
      </w:r>
      <w:r w:rsidRPr="00E53BBC">
        <w:rPr>
          <w:rFonts w:hint="eastAsia"/>
        </w:rPr>
        <w:t xml:space="preserve"> </w:t>
      </w:r>
      <w:r>
        <w:rPr>
          <w:rFonts w:hint="eastAsia"/>
        </w:rPr>
        <w:t>considering</w:t>
      </w:r>
      <w:r w:rsidRPr="00E53BBC">
        <w:rPr>
          <w:rFonts w:hint="eastAsia"/>
        </w:rPr>
        <w:t xml:space="preserve"> </w:t>
      </w:r>
      <w:r w:rsidRPr="00941C15">
        <w:t>reception</w:t>
      </w:r>
      <w:r w:rsidRPr="00E53BBC">
        <w:t xml:space="preserve"> combin</w:t>
      </w:r>
      <w:r>
        <w:t>ing</w:t>
      </w:r>
      <w:r w:rsidRPr="00E53BBC">
        <w:t xml:space="preserve"> </w:t>
      </w:r>
      <w:r w:rsidRPr="00E53BBC">
        <w:rPr>
          <w:rFonts w:hint="eastAsia"/>
        </w:rPr>
        <w:t xml:space="preserve">of </w:t>
      </w:r>
      <w:r w:rsidRPr="00E53BBC">
        <w:t xml:space="preserve">PBCH </w:t>
      </w:r>
      <w:r w:rsidRPr="00E53BBC">
        <w:rPr>
          <w:rFonts w:hint="eastAsia"/>
        </w:rPr>
        <w:t>across</w:t>
      </w:r>
      <w:r w:rsidRPr="00E53BBC">
        <w:t xml:space="preserve"> different SS blocks</w:t>
      </w:r>
      <w:r w:rsidRPr="00E53BBC">
        <w:rPr>
          <w:rFonts w:hint="eastAsia"/>
        </w:rPr>
        <w:t xml:space="preserve">. </w:t>
      </w:r>
    </w:p>
    <w:p w:rsidR="00812AB1" w:rsidRPr="00642F9B" w:rsidRDefault="00812AB1" w:rsidP="00425ABE">
      <w:pPr>
        <w:spacing w:afterLines="50" w:line="240" w:lineRule="auto"/>
        <w:jc w:val="both"/>
      </w:pPr>
      <w:r w:rsidRPr="009A7F33">
        <w:rPr>
          <w:rFonts w:hint="eastAsia"/>
        </w:rPr>
        <w:t>F</w:t>
      </w:r>
      <w:r w:rsidRPr="009A7F33">
        <w:t>urthermore</w:t>
      </w:r>
      <w:r w:rsidRPr="009A7F33">
        <w:rPr>
          <w:rFonts w:hint="eastAsia"/>
        </w:rPr>
        <w:t>,</w:t>
      </w:r>
      <w:r>
        <w:rPr>
          <w:rFonts w:hint="eastAsia"/>
        </w:rPr>
        <w:t xml:space="preserve"> d</w:t>
      </w:r>
      <w:r w:rsidRPr="004C49AD">
        <w:t>ecoding</w:t>
      </w:r>
      <w:r w:rsidRPr="004C49AD">
        <w:rPr>
          <w:rFonts w:hint="eastAsia"/>
        </w:rPr>
        <w:t xml:space="preserve"> the PBCH</w:t>
      </w:r>
      <w:r>
        <w:rPr>
          <w:rFonts w:hint="eastAsia"/>
        </w:rPr>
        <w:t xml:space="preserve"> is required for </w:t>
      </w:r>
      <w:r>
        <w:t xml:space="preserve">both </w:t>
      </w:r>
      <w:r w:rsidRPr="004C49AD">
        <w:t>explicit and</w:t>
      </w:r>
      <w:r w:rsidRPr="004C49AD">
        <w:rPr>
          <w:rFonts w:hint="eastAsia"/>
        </w:rPr>
        <w:t xml:space="preserve"> </w:t>
      </w:r>
      <w:r w:rsidRPr="004C49AD">
        <w:t>implicit indicat</w:t>
      </w:r>
      <w:r w:rsidRPr="004C49AD">
        <w:rPr>
          <w:rFonts w:hint="eastAsia"/>
        </w:rPr>
        <w:t>ion</w:t>
      </w:r>
      <w:r w:rsidRPr="00F5685B">
        <w:rPr>
          <w:rFonts w:hint="eastAsia"/>
        </w:rPr>
        <w:t xml:space="preserve"> </w:t>
      </w:r>
      <w:r>
        <w:rPr>
          <w:rFonts w:hint="eastAsia"/>
        </w:rPr>
        <w:t>of SBI</w:t>
      </w:r>
      <w:r w:rsidRPr="00F5685B">
        <w:t xml:space="preserve"> </w:t>
      </w:r>
      <w:r>
        <w:rPr>
          <w:rFonts w:hint="eastAsia"/>
        </w:rPr>
        <w:t xml:space="preserve">by </w:t>
      </w:r>
      <w:r w:rsidRPr="004C49AD">
        <w:t>PBCH</w:t>
      </w:r>
      <w:r>
        <w:rPr>
          <w:rFonts w:hint="eastAsia"/>
        </w:rPr>
        <w:t xml:space="preserve">. </w:t>
      </w:r>
      <w:r w:rsidRPr="00E847BE">
        <w:t>It seems necessary that the UE obtains at least some level of the SBI, e.g. SBI within the SS burst set, in order to identify the index of the measured beam.</w:t>
      </w:r>
      <w:r>
        <w:t xml:space="preserve"> If it is necessary to decode to the PBCH to obtain this part of the SBI, then it will be necessary to decode the neighbor cell PBCH in order to report beam-level measurements to the serving cell.</w:t>
      </w:r>
      <w:r>
        <w:rPr>
          <w:rFonts w:hint="eastAsia"/>
        </w:rPr>
        <w:t xml:space="preserve"> </w:t>
      </w:r>
      <w:r w:rsidR="009B77C4">
        <w:rPr>
          <w:rFonts w:hint="eastAsia"/>
        </w:rPr>
        <w:t xml:space="preserve">It will cause </w:t>
      </w:r>
      <w:r w:rsidR="00927CE2" w:rsidRPr="00927CE2">
        <w:t xml:space="preserve">a certain degree of </w:t>
      </w:r>
      <w:r w:rsidR="009B77C4">
        <w:rPr>
          <w:rFonts w:hint="eastAsia"/>
        </w:rPr>
        <w:t xml:space="preserve">delay and power consumption for UE. </w:t>
      </w:r>
      <w:r>
        <w:t>S</w:t>
      </w:r>
      <w:r>
        <w:rPr>
          <w:rFonts w:hint="eastAsia"/>
        </w:rPr>
        <w:t xml:space="preserve">o </w:t>
      </w:r>
      <w:r w:rsidR="00DA748B">
        <w:rPr>
          <w:rFonts w:hint="eastAsia"/>
        </w:rPr>
        <w:t>indicat</w:t>
      </w:r>
      <w:r w:rsidR="00DA748B">
        <w:t>ing</w:t>
      </w:r>
      <w:r w:rsidR="00DA748B">
        <w:rPr>
          <w:rFonts w:hint="eastAsia"/>
        </w:rPr>
        <w:t xml:space="preserve"> </w:t>
      </w:r>
      <w:r w:rsidR="009B77C4">
        <w:rPr>
          <w:rFonts w:hint="eastAsia"/>
        </w:rPr>
        <w:t xml:space="preserve">timing </w:t>
      </w:r>
      <w:r>
        <w:rPr>
          <w:rFonts w:hint="eastAsia"/>
        </w:rPr>
        <w:t xml:space="preserve">information by </w:t>
      </w:r>
      <w:r w:rsidR="009B77C4">
        <w:rPr>
          <w:rFonts w:hint="eastAsia"/>
        </w:rPr>
        <w:t>PBCH e</w:t>
      </w:r>
      <w:r w:rsidR="009B77C4" w:rsidRPr="00BB408C">
        <w:t>xplicit</w:t>
      </w:r>
      <w:r w:rsidR="009B77C4">
        <w:rPr>
          <w:rFonts w:hint="eastAsia"/>
        </w:rPr>
        <w:t>ly or i</w:t>
      </w:r>
      <w:r w:rsidR="009B77C4" w:rsidRPr="00E53BBC">
        <w:t>mplicit</w:t>
      </w:r>
      <w:r w:rsidR="009B77C4">
        <w:rPr>
          <w:rFonts w:hint="eastAsia"/>
        </w:rPr>
        <w:t>ly</w:t>
      </w:r>
      <w:r w:rsidR="009B77C4" w:rsidRPr="00E53BBC">
        <w:t xml:space="preserve"> </w:t>
      </w:r>
      <w:r>
        <w:rPr>
          <w:rFonts w:hint="eastAsia"/>
        </w:rPr>
        <w:t xml:space="preserve">should be </w:t>
      </w:r>
      <w:r w:rsidR="00DA748B">
        <w:t xml:space="preserve">avoided </w:t>
      </w:r>
      <w:r>
        <w:rPr>
          <w:rFonts w:hint="eastAsia"/>
        </w:rPr>
        <w:t xml:space="preserve">as </w:t>
      </w:r>
      <w:r w:rsidR="00DA748B">
        <w:t>far</w:t>
      </w:r>
      <w:r>
        <w:rPr>
          <w:rFonts w:hint="eastAsia"/>
        </w:rPr>
        <w:t xml:space="preserve"> as possible. </w:t>
      </w:r>
    </w:p>
    <w:p w:rsidR="009B77C4" w:rsidRPr="009B77C4" w:rsidRDefault="0000282B" w:rsidP="00425ABE">
      <w:pPr>
        <w:pStyle w:val="Caption"/>
        <w:spacing w:afterLines="50"/>
        <w:rPr>
          <w:i/>
          <w:u w:val="single"/>
          <w:lang w:eastAsia="zh-CN"/>
        </w:rPr>
      </w:pPr>
      <w:bookmarkStart w:id="19" w:name="OLE_LINK14"/>
      <w:r w:rsidRPr="00693ED5">
        <w:rPr>
          <w:i/>
          <w:u w:val="single"/>
          <w:lang w:eastAsia="zh-CN"/>
        </w:rPr>
        <w:t xml:space="preserve">Proposal </w:t>
      </w:r>
      <w:r w:rsidR="009B77C4" w:rsidRPr="000553C2">
        <w:rPr>
          <w:rFonts w:hint="eastAsia"/>
          <w:i/>
          <w:u w:val="single"/>
          <w:lang w:eastAsia="zh-CN"/>
        </w:rPr>
        <w:t>1</w:t>
      </w:r>
      <w:r w:rsidR="009B77C4" w:rsidRPr="000553C2">
        <w:rPr>
          <w:i/>
          <w:lang w:eastAsia="zh-CN"/>
        </w:rPr>
        <w:t>:</w:t>
      </w:r>
      <w:r w:rsidR="009B77C4" w:rsidRPr="000553C2">
        <w:rPr>
          <w:rFonts w:hint="eastAsia"/>
          <w:i/>
          <w:lang w:eastAsia="zh-CN"/>
        </w:rPr>
        <w:t xml:space="preserve"> </w:t>
      </w:r>
      <w:r w:rsidR="009B77C4">
        <w:rPr>
          <w:rFonts w:hint="eastAsia"/>
          <w:i/>
          <w:lang w:eastAsia="zh-CN"/>
        </w:rPr>
        <w:t>T</w:t>
      </w:r>
      <w:r w:rsidR="009B77C4" w:rsidRPr="009B77C4">
        <w:rPr>
          <w:rFonts w:hint="eastAsia"/>
          <w:i/>
        </w:rPr>
        <w:t>iming information indicated by PBCH e</w:t>
      </w:r>
      <w:r w:rsidR="009B77C4" w:rsidRPr="009B77C4">
        <w:rPr>
          <w:i/>
        </w:rPr>
        <w:t>xplicit</w:t>
      </w:r>
      <w:r w:rsidR="009B77C4" w:rsidRPr="009B77C4">
        <w:rPr>
          <w:rFonts w:hint="eastAsia"/>
          <w:i/>
        </w:rPr>
        <w:t>ly or i</w:t>
      </w:r>
      <w:r w:rsidR="009B77C4" w:rsidRPr="009B77C4">
        <w:rPr>
          <w:i/>
        </w:rPr>
        <w:t>mplicit</w:t>
      </w:r>
      <w:r w:rsidR="009B77C4" w:rsidRPr="009B77C4">
        <w:rPr>
          <w:rFonts w:hint="eastAsia"/>
          <w:i/>
        </w:rPr>
        <w:t>ly</w:t>
      </w:r>
      <w:r w:rsidR="009B77C4" w:rsidRPr="009B77C4">
        <w:rPr>
          <w:i/>
        </w:rPr>
        <w:t xml:space="preserve"> </w:t>
      </w:r>
      <w:r w:rsidR="009B77C4" w:rsidRPr="009B77C4">
        <w:rPr>
          <w:rFonts w:hint="eastAsia"/>
          <w:i/>
        </w:rPr>
        <w:t xml:space="preserve">should be </w:t>
      </w:r>
      <w:r w:rsidR="00DA748B">
        <w:rPr>
          <w:i/>
        </w:rPr>
        <w:t>avoided as far</w:t>
      </w:r>
      <w:r w:rsidR="009B77C4" w:rsidRPr="009B77C4">
        <w:rPr>
          <w:rFonts w:hint="eastAsia"/>
          <w:i/>
        </w:rPr>
        <w:t xml:space="preserve"> as possible.</w:t>
      </w:r>
    </w:p>
    <w:bookmarkEnd w:id="19"/>
    <w:p w:rsidR="00F90954" w:rsidRDefault="005823A5" w:rsidP="00425ABE">
      <w:pPr>
        <w:spacing w:afterLines="50"/>
        <w:jc w:val="both"/>
      </w:pPr>
      <w:r>
        <w:rPr>
          <w:rFonts w:hint="eastAsia"/>
        </w:rPr>
        <w:t xml:space="preserve">As an agreement in RAN1 #88bis meeting, DMRS should be </w:t>
      </w:r>
      <w:r w:rsidRPr="00561B11">
        <w:t>insert</w:t>
      </w:r>
      <w:r>
        <w:rPr>
          <w:rFonts w:hint="eastAsia"/>
        </w:rPr>
        <w:t xml:space="preserve">ed into PBCH symbol(s) for </w:t>
      </w:r>
      <w:r w:rsidRPr="00561B11">
        <w:t>phase ref</w:t>
      </w:r>
      <w:r w:rsidRPr="00561B11">
        <w:rPr>
          <w:rFonts w:hint="eastAsia"/>
        </w:rPr>
        <w:t>erence</w:t>
      </w:r>
      <w:r>
        <w:rPr>
          <w:rFonts w:hint="eastAsia"/>
        </w:rPr>
        <w:t>.</w:t>
      </w:r>
      <w:r w:rsidRPr="00561B11">
        <w:t xml:space="preserve"> </w:t>
      </w:r>
      <w:r>
        <w:rPr>
          <w:rFonts w:hint="eastAsia"/>
        </w:rPr>
        <w:t>U</w:t>
      </w:r>
      <w:r w:rsidRPr="00E15DF8">
        <w:t xml:space="preserve">sing </w:t>
      </w:r>
      <w:r>
        <w:rPr>
          <w:rFonts w:hint="eastAsia"/>
        </w:rPr>
        <w:t xml:space="preserve">the </w:t>
      </w:r>
      <w:r w:rsidRPr="00561B11">
        <w:t xml:space="preserve">existing </w:t>
      </w:r>
      <w:r w:rsidRPr="00E15DF8">
        <w:t>PBCH DMRS to indicate S</w:t>
      </w:r>
      <w:r>
        <w:rPr>
          <w:rFonts w:hint="eastAsia"/>
        </w:rPr>
        <w:t>BI can also be considered,</w:t>
      </w:r>
      <w:r w:rsidRPr="00E15DF8">
        <w:t xml:space="preserve"> e.g. </w:t>
      </w:r>
      <w:r w:rsidR="00DA748B">
        <w:t xml:space="preserve">the </w:t>
      </w:r>
      <w:r w:rsidRPr="00E15DF8">
        <w:t>sequence</w:t>
      </w:r>
      <w:r>
        <w:rPr>
          <w:rFonts w:hint="eastAsia"/>
        </w:rPr>
        <w:t xml:space="preserve"> </w:t>
      </w:r>
      <w:r w:rsidRPr="00E15DF8">
        <w:t xml:space="preserve">of PBCH DMRS, DMRS </w:t>
      </w:r>
      <w:r>
        <w:rPr>
          <w:rFonts w:hint="eastAsia"/>
        </w:rPr>
        <w:t>mapping order, OCC used on DMRS, etc. If some</w:t>
      </w:r>
      <w:r w:rsidR="00832F23">
        <w:rPr>
          <w:rFonts w:hint="eastAsia"/>
          <w:lang w:val="en-GB"/>
        </w:rPr>
        <w:t xml:space="preserve"> of the</w:t>
      </w:r>
      <w:r w:rsidR="00F90954">
        <w:rPr>
          <w:rFonts w:hint="eastAsia"/>
        </w:rPr>
        <w:t xml:space="preserve"> </w:t>
      </w:r>
      <w:r w:rsidR="009B77C4">
        <w:rPr>
          <w:rFonts w:hint="eastAsia"/>
        </w:rPr>
        <w:t>timing</w:t>
      </w:r>
      <w:r w:rsidR="00F90954">
        <w:rPr>
          <w:rFonts w:hint="eastAsia"/>
        </w:rPr>
        <w:t xml:space="preserve"> </w:t>
      </w:r>
      <w:r w:rsidR="00F90954">
        <w:t>information</w:t>
      </w:r>
      <w:r w:rsidR="00F90954">
        <w:rPr>
          <w:rFonts w:hint="eastAsia"/>
        </w:rPr>
        <w:t xml:space="preserve"> </w:t>
      </w:r>
      <w:r>
        <w:t>is</w:t>
      </w:r>
      <w:r w:rsidR="00F90954">
        <w:rPr>
          <w:rFonts w:hint="eastAsia"/>
        </w:rPr>
        <w:t xml:space="preserve"> indicated by PBCH DMRS, </w:t>
      </w:r>
      <w:r w:rsidR="00DA748B">
        <w:t>the</w:t>
      </w:r>
      <w:r w:rsidR="00F90954">
        <w:rPr>
          <w:rFonts w:hint="eastAsia"/>
        </w:rPr>
        <w:t xml:space="preserve"> </w:t>
      </w:r>
      <w:r w:rsidR="00832F23">
        <w:rPr>
          <w:rFonts w:hint="eastAsia"/>
        </w:rPr>
        <w:t>number</w:t>
      </w:r>
      <w:r w:rsidR="00F90954">
        <w:rPr>
          <w:rFonts w:hint="eastAsia"/>
        </w:rPr>
        <w:t xml:space="preserve"> of blind decoding </w:t>
      </w:r>
      <w:r w:rsidR="00DA748B">
        <w:t xml:space="preserve">attempts </w:t>
      </w:r>
      <w:r w:rsidR="00F90954">
        <w:rPr>
          <w:rFonts w:hint="eastAsia"/>
        </w:rPr>
        <w:t>of PBCH</w:t>
      </w:r>
      <w:r w:rsidR="00DA748B">
        <w:t xml:space="preserve"> will be reduced</w:t>
      </w:r>
      <w:r w:rsidR="00F90954">
        <w:rPr>
          <w:rFonts w:hint="eastAsia"/>
        </w:rPr>
        <w:t xml:space="preserve">. </w:t>
      </w:r>
      <w:r w:rsidR="00DA748B">
        <w:t>However,</w:t>
      </w:r>
      <w:r w:rsidR="00F90954">
        <w:rPr>
          <w:rFonts w:hint="eastAsia"/>
        </w:rPr>
        <w:t xml:space="preserve"> the more information indicated by PBCH DMRS, the worse detection </w:t>
      </w:r>
      <w:r w:rsidR="00F90954">
        <w:t>performance</w:t>
      </w:r>
      <w:r w:rsidR="00F90954">
        <w:rPr>
          <w:rFonts w:hint="eastAsia"/>
        </w:rPr>
        <w:t xml:space="preserve"> of information indicated by PBCH DMRS. </w:t>
      </w:r>
      <w:r w:rsidR="00F90954">
        <w:t>S</w:t>
      </w:r>
      <w:r w:rsidR="00F90954">
        <w:rPr>
          <w:rFonts w:hint="eastAsia"/>
        </w:rPr>
        <w:t xml:space="preserve">o the question is how much information can </w:t>
      </w:r>
      <w:bookmarkStart w:id="20" w:name="OLE_LINK25"/>
      <w:bookmarkStart w:id="21" w:name="OLE_LINK27"/>
      <w:r w:rsidR="00F90954">
        <w:rPr>
          <w:rFonts w:hint="eastAsia"/>
        </w:rPr>
        <w:t xml:space="preserve">be </w:t>
      </w:r>
      <w:r w:rsidR="00532B47">
        <w:t xml:space="preserve">reliably </w:t>
      </w:r>
      <w:r w:rsidR="00F90954">
        <w:rPr>
          <w:rFonts w:hint="eastAsia"/>
        </w:rPr>
        <w:t>carried by PBCH DMRS</w:t>
      </w:r>
      <w:bookmarkEnd w:id="20"/>
      <w:bookmarkEnd w:id="21"/>
      <w:r w:rsidR="00F90954">
        <w:rPr>
          <w:rFonts w:hint="eastAsia"/>
        </w:rPr>
        <w:t xml:space="preserve">? </w:t>
      </w:r>
      <w:r w:rsidR="00832F23">
        <w:rPr>
          <w:rFonts w:hint="eastAsia"/>
        </w:rPr>
        <w:t xml:space="preserve">Some evaluations have been done for </w:t>
      </w:r>
      <w:r w:rsidR="0076270C">
        <w:t>addressing</w:t>
      </w:r>
      <w:r w:rsidR="0076270C">
        <w:rPr>
          <w:rFonts w:hint="eastAsia"/>
        </w:rPr>
        <w:t xml:space="preserve"> this issue</w:t>
      </w:r>
      <w:r w:rsidR="00832F23">
        <w:rPr>
          <w:rFonts w:hint="eastAsia"/>
        </w:rPr>
        <w:t>, and t</w:t>
      </w:r>
      <w:r w:rsidR="00F90954">
        <w:rPr>
          <w:rFonts w:hint="eastAsia"/>
        </w:rPr>
        <w:t xml:space="preserve">he </w:t>
      </w:r>
      <w:r w:rsidR="00832F23">
        <w:rPr>
          <w:rFonts w:hint="eastAsia"/>
        </w:rPr>
        <w:t>result and a</w:t>
      </w:r>
      <w:r w:rsidR="00832F23" w:rsidRPr="00832F23">
        <w:t>nalysis</w:t>
      </w:r>
      <w:r w:rsidR="00832F23">
        <w:rPr>
          <w:rFonts w:hint="eastAsia"/>
        </w:rPr>
        <w:t xml:space="preserve"> can be found in </w:t>
      </w:r>
      <w:r w:rsidR="00E15594">
        <w:rPr>
          <w:rFonts w:hint="eastAsia"/>
        </w:rPr>
        <w:t xml:space="preserve">our </w:t>
      </w:r>
      <w:r w:rsidR="00E15594" w:rsidRPr="00E15594">
        <w:t>companion</w:t>
      </w:r>
      <w:r w:rsidR="00E15594">
        <w:rPr>
          <w:rFonts w:hint="eastAsia"/>
        </w:rPr>
        <w:t xml:space="preserve"> contribution</w:t>
      </w:r>
      <w:r w:rsidR="00532B47">
        <w:t xml:space="preserve"> </w:t>
      </w:r>
      <w:r w:rsidR="00E15594">
        <w:rPr>
          <w:rFonts w:hint="eastAsia"/>
        </w:rPr>
        <w:t>[</w:t>
      </w:r>
      <w:r w:rsidR="007E6219">
        <w:rPr>
          <w:rFonts w:hint="eastAsia"/>
        </w:rPr>
        <w:t>8</w:t>
      </w:r>
      <w:r w:rsidR="00E15594">
        <w:rPr>
          <w:rFonts w:hint="eastAsia"/>
        </w:rPr>
        <w:t>]</w:t>
      </w:r>
      <w:r w:rsidR="00832F23">
        <w:rPr>
          <w:rFonts w:hint="eastAsia"/>
        </w:rPr>
        <w:t xml:space="preserve">. Indication methods of SBI and SFN </w:t>
      </w:r>
      <w:r w:rsidR="0076270C">
        <w:rPr>
          <w:rFonts w:hint="eastAsia"/>
        </w:rPr>
        <w:t>are further presented base</w:t>
      </w:r>
      <w:r w:rsidR="00532B47">
        <w:t>d</w:t>
      </w:r>
      <w:r w:rsidR="0076270C">
        <w:rPr>
          <w:rFonts w:hint="eastAsia"/>
        </w:rPr>
        <w:t xml:space="preserve"> on the analysis</w:t>
      </w:r>
      <w:r w:rsidR="00F90954">
        <w:rPr>
          <w:rFonts w:hint="eastAsia"/>
        </w:rPr>
        <w:t xml:space="preserve">. </w:t>
      </w:r>
    </w:p>
    <w:p w:rsidR="0076270C" w:rsidRPr="009B77C4" w:rsidRDefault="0000282B" w:rsidP="00425ABE">
      <w:pPr>
        <w:pStyle w:val="Caption"/>
        <w:spacing w:afterLines="50"/>
        <w:rPr>
          <w:i/>
          <w:u w:val="single"/>
          <w:lang w:eastAsia="zh-CN"/>
        </w:rPr>
      </w:pPr>
      <w:r w:rsidRPr="00693ED5">
        <w:rPr>
          <w:i/>
          <w:u w:val="single"/>
          <w:lang w:eastAsia="zh-CN"/>
        </w:rPr>
        <w:t xml:space="preserve">Proposal </w:t>
      </w:r>
      <w:r w:rsidR="0076270C">
        <w:rPr>
          <w:rFonts w:hint="eastAsia"/>
          <w:i/>
          <w:u w:val="single"/>
          <w:lang w:eastAsia="zh-CN"/>
        </w:rPr>
        <w:t>2</w:t>
      </w:r>
      <w:r w:rsidR="0076270C" w:rsidRPr="000553C2">
        <w:rPr>
          <w:i/>
          <w:lang w:eastAsia="zh-CN"/>
        </w:rPr>
        <w:t>:</w:t>
      </w:r>
      <w:r w:rsidR="0076270C" w:rsidRPr="000553C2">
        <w:rPr>
          <w:rFonts w:hint="eastAsia"/>
          <w:i/>
          <w:lang w:eastAsia="zh-CN"/>
        </w:rPr>
        <w:t xml:space="preserve"> </w:t>
      </w:r>
      <w:r w:rsidRPr="0000282B">
        <w:rPr>
          <w:i/>
        </w:rPr>
        <w:t>PBCH DMRS carries as many bits of the tim</w:t>
      </w:r>
      <w:r w:rsidR="006850DA">
        <w:rPr>
          <w:rFonts w:hint="eastAsia"/>
          <w:i/>
          <w:lang w:eastAsia="zh-CN"/>
        </w:rPr>
        <w:t>ing information</w:t>
      </w:r>
      <w:r w:rsidRPr="0000282B">
        <w:rPr>
          <w:i/>
        </w:rPr>
        <w:t xml:space="preserve"> as can be reliably detected, assuming the same performance requirement as for implicit and explicit PBCH indication.</w:t>
      </w:r>
      <w:r w:rsidR="0076270C">
        <w:rPr>
          <w:rFonts w:hint="eastAsia"/>
          <w:i/>
          <w:lang w:eastAsia="zh-CN"/>
        </w:rPr>
        <w:t xml:space="preserve"> </w:t>
      </w:r>
    </w:p>
    <w:p w:rsidR="007145E6" w:rsidRDefault="007145E6" w:rsidP="007145E6">
      <w:pPr>
        <w:pStyle w:val="Heading2"/>
        <w:numPr>
          <w:ilvl w:val="0"/>
          <w:numId w:val="12"/>
        </w:numPr>
        <w:spacing w:before="120" w:after="120"/>
        <w:ind w:left="567" w:hanging="567"/>
        <w:rPr>
          <w:lang w:eastAsia="zh-CN"/>
        </w:rPr>
      </w:pPr>
      <w:r>
        <w:rPr>
          <w:rFonts w:hint="eastAsia"/>
        </w:rPr>
        <w:t xml:space="preserve">Indication of </w:t>
      </w:r>
      <w:r w:rsidRPr="00D42614">
        <w:t>S</w:t>
      </w:r>
      <w:r>
        <w:rPr>
          <w:rFonts w:hint="eastAsia"/>
          <w:lang w:eastAsia="zh-CN"/>
        </w:rPr>
        <w:t>BI</w:t>
      </w:r>
    </w:p>
    <w:p w:rsidR="007145E6" w:rsidRPr="002309C1" w:rsidRDefault="007145E6" w:rsidP="00425ABE">
      <w:pPr>
        <w:spacing w:afterLines="50" w:line="240" w:lineRule="auto"/>
        <w:jc w:val="both"/>
        <w:rPr>
          <w:lang w:val="en-GB"/>
        </w:rPr>
      </w:pPr>
      <w:r>
        <w:rPr>
          <w:rFonts w:hint="eastAsia"/>
        </w:rPr>
        <w:t>As an agreement made in RAN1 #89 meeting, t</w:t>
      </w:r>
      <w:r w:rsidRPr="002309C1">
        <w:t>he maximum number of SS-blocks within SS burst set</w:t>
      </w:r>
      <w:r w:rsidRPr="002309C1">
        <w:rPr>
          <w:rFonts w:hint="eastAsia"/>
        </w:rPr>
        <w:t>, L,</w:t>
      </w:r>
      <w:r w:rsidRPr="002309C1">
        <w:t xml:space="preserve"> for different frequency ranges</w:t>
      </w:r>
      <w:r>
        <w:rPr>
          <w:rFonts w:hint="eastAsia"/>
        </w:rPr>
        <w:t xml:space="preserve"> were determined</w:t>
      </w:r>
      <w:r>
        <w:t xml:space="preserve"> </w:t>
      </w:r>
      <w:r>
        <w:rPr>
          <w:rFonts w:hint="eastAsia"/>
        </w:rPr>
        <w:t>[</w:t>
      </w:r>
      <w:r w:rsidR="007E6219">
        <w:rPr>
          <w:rFonts w:hint="eastAsia"/>
        </w:rPr>
        <w:t>9</w:t>
      </w:r>
      <w:r>
        <w:rPr>
          <w:rFonts w:hint="eastAsia"/>
        </w:rPr>
        <w:t xml:space="preserve">]. </w:t>
      </w:r>
    </w:p>
    <w:tbl>
      <w:tblPr>
        <w:tblStyle w:val="TableGrid"/>
        <w:tblW w:w="9072" w:type="dxa"/>
        <w:tblInd w:w="108" w:type="dxa"/>
        <w:tblLook w:val="04A0"/>
      </w:tblPr>
      <w:tblGrid>
        <w:gridCol w:w="9072"/>
      </w:tblGrid>
      <w:tr w:rsidR="007145E6" w:rsidTr="009F4BB2">
        <w:tc>
          <w:tcPr>
            <w:tcW w:w="9072" w:type="dxa"/>
          </w:tcPr>
          <w:p w:rsidR="007145E6" w:rsidRPr="00147B63" w:rsidRDefault="007145E6" w:rsidP="009F4BB2">
            <w:pPr>
              <w:outlineLvl w:val="0"/>
              <w:rPr>
                <w:rFonts w:eastAsia="MS Mincho"/>
                <w:b/>
                <w:u w:val="single"/>
                <w:lang w:eastAsia="ja-JP"/>
              </w:rPr>
            </w:pPr>
            <w:r w:rsidRPr="00E05CD4">
              <w:rPr>
                <w:rFonts w:eastAsia="MS Mincho" w:hint="eastAsia"/>
                <w:b/>
                <w:highlight w:val="green"/>
                <w:u w:val="single"/>
                <w:lang w:eastAsia="ja-JP"/>
              </w:rPr>
              <w:t>Agreements:</w:t>
            </w:r>
          </w:p>
          <w:p w:rsidR="007145E6" w:rsidRPr="00147B63" w:rsidRDefault="007145E6" w:rsidP="009F4BB2">
            <w:pPr>
              <w:numPr>
                <w:ilvl w:val="0"/>
                <w:numId w:val="47"/>
              </w:numPr>
              <w:adjustRightInd/>
              <w:spacing w:line="240" w:lineRule="auto"/>
              <w:rPr>
                <w:rFonts w:eastAsia="MS Mincho"/>
                <w:lang w:eastAsia="ja-JP"/>
              </w:rPr>
            </w:pPr>
            <w:r>
              <w:rPr>
                <w:rFonts w:eastAsia="MS Mincho"/>
                <w:lang w:eastAsia="ja-JP"/>
              </w:rPr>
              <w:t xml:space="preserve">The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Pr>
                <w:rFonts w:eastAsia="MS Mincho" w:hint="eastAsia"/>
                <w:lang w:eastAsia="ja-JP"/>
              </w:rPr>
              <w:t>, L,</w:t>
            </w:r>
            <w:r w:rsidRPr="00147B63">
              <w:rPr>
                <w:rFonts w:eastAsia="MS Mincho"/>
                <w:lang w:eastAsia="ja-JP"/>
              </w:rPr>
              <w:t xml:space="preserve"> for different frequency ranges are</w:t>
            </w:r>
          </w:p>
          <w:p w:rsidR="007145E6" w:rsidRPr="00795417" w:rsidRDefault="007145E6" w:rsidP="009F4BB2">
            <w:pPr>
              <w:numPr>
                <w:ilvl w:val="1"/>
                <w:numId w:val="47"/>
              </w:numPr>
              <w:adjustRightInd/>
              <w:spacing w:line="240" w:lineRule="auto"/>
              <w:rPr>
                <w:rFonts w:eastAsia="MS Mincho"/>
                <w:lang w:eastAsia="ja-JP"/>
              </w:rPr>
            </w:pPr>
            <w:r w:rsidRPr="00147B63">
              <w:rPr>
                <w:rFonts w:eastAsia="MS Mincho"/>
                <w:lang w:eastAsia="ja-JP"/>
              </w:rPr>
              <w:lastRenderedPageBreak/>
              <w:t xml:space="preserve">For frequency range up to 3 GHz, </w:t>
            </w:r>
            <w:r>
              <w:rPr>
                <w:rFonts w:eastAsia="MS Mincho" w:hint="eastAsia"/>
                <w:lang w:eastAsia="ja-JP"/>
              </w:rPr>
              <w:t>L</w:t>
            </w:r>
            <w:r w:rsidRPr="00147B63">
              <w:rPr>
                <w:rFonts w:eastAsia="MS Mincho"/>
                <w:lang w:eastAsia="ja-JP"/>
              </w:rPr>
              <w:t xml:space="preserve"> is </w:t>
            </w:r>
            <w:r>
              <w:rPr>
                <w:rFonts w:eastAsia="MS Mincho" w:hint="eastAsia"/>
                <w:b/>
                <w:bCs/>
                <w:lang w:eastAsia="ja-JP"/>
              </w:rPr>
              <w:t>4</w:t>
            </w:r>
          </w:p>
          <w:p w:rsidR="007145E6" w:rsidRPr="00147B63" w:rsidRDefault="007145E6" w:rsidP="009F4BB2">
            <w:pPr>
              <w:numPr>
                <w:ilvl w:val="1"/>
                <w:numId w:val="47"/>
              </w:numPr>
              <w:adjustRightInd/>
              <w:spacing w:line="240" w:lineRule="auto"/>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8</w:t>
            </w:r>
          </w:p>
          <w:p w:rsidR="007145E6" w:rsidRPr="002309C1" w:rsidRDefault="007145E6" w:rsidP="009F4BB2">
            <w:pPr>
              <w:numPr>
                <w:ilvl w:val="1"/>
                <w:numId w:val="47"/>
              </w:numPr>
              <w:adjustRightInd/>
              <w:spacing w:line="240" w:lineRule="auto"/>
            </w:pPr>
            <w:r w:rsidRPr="00147B63">
              <w:rPr>
                <w:rFonts w:eastAsia="MS Mincho"/>
                <w:lang w:eastAsia="ja-JP"/>
              </w:rPr>
              <w:t xml:space="preserve">For frequency range from 6 GHz to 52.6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64</w:t>
            </w:r>
          </w:p>
        </w:tc>
      </w:tr>
    </w:tbl>
    <w:p w:rsidR="007145E6" w:rsidRDefault="007145E6" w:rsidP="00425ABE">
      <w:pPr>
        <w:spacing w:beforeLines="50" w:afterLines="50" w:line="240" w:lineRule="auto"/>
        <w:jc w:val="both"/>
      </w:pPr>
      <w:r>
        <w:rPr>
          <w:rFonts w:hint="eastAsia"/>
        </w:rPr>
        <w:lastRenderedPageBreak/>
        <w:t>For different frequency ranges, different indication bits are needed. As discuss</w:t>
      </w:r>
      <w:r w:rsidR="0048455B">
        <w:t>ed</w:t>
      </w:r>
      <w:r>
        <w:rPr>
          <w:rFonts w:hint="eastAsia"/>
        </w:rPr>
        <w:t xml:space="preserve"> in our </w:t>
      </w:r>
      <w:r w:rsidRPr="00E15594">
        <w:t>companion</w:t>
      </w:r>
      <w:r>
        <w:rPr>
          <w:rFonts w:hint="eastAsia"/>
        </w:rPr>
        <w:t xml:space="preserve"> contribution [</w:t>
      </w:r>
      <w:r w:rsidR="007E6219">
        <w:rPr>
          <w:rFonts w:hint="eastAsia"/>
        </w:rPr>
        <w:t>8</w:t>
      </w:r>
      <w:r>
        <w:rPr>
          <w:rFonts w:hint="eastAsia"/>
        </w:rPr>
        <w:t xml:space="preserve">], at least 7 timing bits can be carried by PBCH DMRS for </w:t>
      </w:r>
      <w:r w:rsidR="0048455B">
        <w:t xml:space="preserve">frequencies </w:t>
      </w:r>
      <w:r>
        <w:rPr>
          <w:rFonts w:hint="eastAsia"/>
        </w:rPr>
        <w:t>around 4</w:t>
      </w:r>
      <w:r w:rsidR="0048455B">
        <w:t xml:space="preserve"> </w:t>
      </w:r>
      <w:r>
        <w:rPr>
          <w:rFonts w:hint="eastAsia"/>
        </w:rPr>
        <w:t xml:space="preserve">GHz, and 8 timing bits can be carried by PBCH DMRS for </w:t>
      </w:r>
      <w:r w:rsidR="0048455B">
        <w:t xml:space="preserve">frequencies </w:t>
      </w:r>
      <w:r>
        <w:rPr>
          <w:rFonts w:hint="eastAsia"/>
        </w:rPr>
        <w:t>around 30</w:t>
      </w:r>
      <w:r w:rsidR="0048455B">
        <w:t xml:space="preserve"> </w:t>
      </w:r>
      <w:r>
        <w:rPr>
          <w:rFonts w:hint="eastAsia"/>
        </w:rPr>
        <w:t xml:space="preserve">GHz. Considering the maximum number of SS blocks within SS burst set for different frequency ranges, it means that </w:t>
      </w:r>
      <w:r w:rsidRPr="004F67C7">
        <w:t>sufficient</w:t>
      </w:r>
      <w:r>
        <w:rPr>
          <w:rFonts w:hint="eastAsia"/>
        </w:rPr>
        <w:t xml:space="preserve"> </w:t>
      </w:r>
      <w:r w:rsidRPr="004F67C7">
        <w:t>capacity</w:t>
      </w:r>
      <w:r>
        <w:rPr>
          <w:rFonts w:hint="eastAsia"/>
        </w:rPr>
        <w:t xml:space="preserve"> can be provided by PBCH DMRS to indicate the whole SBI for frequency ranges both below </w:t>
      </w:r>
      <w:r w:rsidR="001E1E37">
        <w:rPr>
          <w:rFonts w:hint="eastAsia"/>
        </w:rPr>
        <w:t>and</w:t>
      </w:r>
      <w:r>
        <w:rPr>
          <w:rFonts w:hint="eastAsia"/>
        </w:rPr>
        <w:t xml:space="preserve"> above 6 GHz. </w:t>
      </w:r>
    </w:p>
    <w:p w:rsidR="007145E6" w:rsidRDefault="007145E6" w:rsidP="00425ABE">
      <w:pPr>
        <w:pStyle w:val="Caption"/>
        <w:spacing w:afterLines="50"/>
        <w:rPr>
          <w:i/>
          <w:szCs w:val="22"/>
          <w:lang w:val="en-US" w:eastAsia="zh-CN"/>
        </w:rPr>
      </w:pPr>
      <w:bookmarkStart w:id="22" w:name="OLE_LINK2"/>
      <w:r w:rsidRPr="00693ED5">
        <w:rPr>
          <w:i/>
          <w:u w:val="single"/>
          <w:lang w:eastAsia="zh-CN"/>
        </w:rPr>
        <w:t xml:space="preserve">Proposal </w:t>
      </w:r>
      <w:r w:rsidR="001E1E37">
        <w:rPr>
          <w:rFonts w:hint="eastAsia"/>
          <w:i/>
          <w:u w:val="single"/>
          <w:lang w:eastAsia="zh-CN"/>
        </w:rPr>
        <w:t>3</w:t>
      </w:r>
      <w:r w:rsidRPr="00AB03C7">
        <w:rPr>
          <w:i/>
          <w:lang w:eastAsia="zh-CN"/>
        </w:rPr>
        <w:t>:</w:t>
      </w:r>
      <w:r w:rsidRPr="00AB03C7">
        <w:rPr>
          <w:rFonts w:hint="eastAsia"/>
          <w:i/>
          <w:lang w:eastAsia="zh-CN"/>
        </w:rPr>
        <w:t xml:space="preserve"> </w:t>
      </w:r>
      <w:r w:rsidRPr="0017330C">
        <w:rPr>
          <w:i/>
          <w:lang w:eastAsia="zh-CN"/>
        </w:rPr>
        <w:t xml:space="preserve">For </w:t>
      </w:r>
      <w:r>
        <w:rPr>
          <w:i/>
          <w:lang w:eastAsia="zh-CN"/>
        </w:rPr>
        <w:t xml:space="preserve">the </w:t>
      </w:r>
      <w:r w:rsidRPr="0017330C">
        <w:rPr>
          <w:i/>
          <w:lang w:eastAsia="zh-CN"/>
        </w:rPr>
        <w:t>frequency range</w:t>
      </w:r>
      <w:r w:rsidR="001E1E37">
        <w:rPr>
          <w:rFonts w:hint="eastAsia"/>
          <w:i/>
          <w:lang w:eastAsia="zh-CN"/>
        </w:rPr>
        <w:t>s</w:t>
      </w:r>
      <w:r w:rsidRPr="0017330C">
        <w:rPr>
          <w:i/>
          <w:lang w:eastAsia="zh-CN"/>
        </w:rPr>
        <w:t xml:space="preserve"> </w:t>
      </w:r>
      <w:r w:rsidR="001E1E37" w:rsidRPr="001E1E37">
        <w:rPr>
          <w:rFonts w:hint="eastAsia"/>
          <w:i/>
          <w:lang w:eastAsia="zh-CN"/>
        </w:rPr>
        <w:t>both below and above 6 GHz</w:t>
      </w:r>
      <w:r w:rsidRPr="0017330C">
        <w:rPr>
          <w:rFonts w:hint="eastAsia"/>
          <w:i/>
          <w:lang w:eastAsia="zh-CN"/>
        </w:rPr>
        <w:t xml:space="preserve">, </w:t>
      </w:r>
      <w:r w:rsidR="001E1E37" w:rsidRPr="001E1E37">
        <w:rPr>
          <w:rFonts w:hint="eastAsia"/>
          <w:i/>
          <w:lang w:eastAsia="zh-CN"/>
        </w:rPr>
        <w:t xml:space="preserve">the whole </w:t>
      </w:r>
      <w:r w:rsidRPr="00AB03C7">
        <w:rPr>
          <w:i/>
          <w:lang w:eastAsia="zh-CN"/>
        </w:rPr>
        <w:t>SBI</w:t>
      </w:r>
      <w:r>
        <w:rPr>
          <w:rFonts w:hint="eastAsia"/>
          <w:i/>
          <w:lang w:eastAsia="zh-CN"/>
        </w:rPr>
        <w:t xml:space="preserve"> </w:t>
      </w:r>
      <w:r>
        <w:rPr>
          <w:i/>
          <w:lang w:eastAsia="zh-CN"/>
        </w:rPr>
        <w:t>is</w:t>
      </w:r>
      <w:r>
        <w:rPr>
          <w:rFonts w:hint="eastAsia"/>
          <w:i/>
          <w:lang w:eastAsia="zh-CN"/>
        </w:rPr>
        <w:t xml:space="preserve"> indicated by PBCH DMRS. </w:t>
      </w:r>
    </w:p>
    <w:p w:rsidR="007145E6" w:rsidRPr="00FC7EDA" w:rsidRDefault="007145E6" w:rsidP="007145E6">
      <w:pPr>
        <w:numPr>
          <w:ilvl w:val="1"/>
          <w:numId w:val="47"/>
        </w:numPr>
        <w:adjustRightInd/>
        <w:spacing w:line="240" w:lineRule="auto"/>
        <w:rPr>
          <w:rFonts w:eastAsia="MS Mincho"/>
          <w:b/>
          <w:i/>
          <w:lang w:eastAsia="ja-JP"/>
        </w:rPr>
      </w:pPr>
      <w:r w:rsidRPr="00FC7EDA">
        <w:rPr>
          <w:rFonts w:eastAsia="MS Mincho"/>
          <w:b/>
          <w:i/>
          <w:lang w:eastAsia="ja-JP"/>
        </w:rPr>
        <w:t xml:space="preserve">For </w:t>
      </w:r>
      <w:r>
        <w:rPr>
          <w:rFonts w:eastAsia="MS Mincho"/>
          <w:b/>
          <w:i/>
          <w:lang w:eastAsia="ja-JP"/>
        </w:rPr>
        <w:t xml:space="preserve">the </w:t>
      </w:r>
      <w:r w:rsidRPr="00FC7EDA">
        <w:rPr>
          <w:rFonts w:eastAsia="MS Mincho"/>
          <w:b/>
          <w:i/>
          <w:lang w:eastAsia="ja-JP"/>
        </w:rPr>
        <w:t xml:space="preserve">frequency range up to 3 GHz, </w:t>
      </w:r>
      <w:r w:rsidRPr="00FC7EDA">
        <w:rPr>
          <w:rFonts w:hint="eastAsia"/>
          <w:b/>
          <w:i/>
        </w:rPr>
        <w:t>4 different PBCH DMRS</w:t>
      </w:r>
      <w:r w:rsidR="007E6219">
        <w:rPr>
          <w:rFonts w:hint="eastAsia"/>
          <w:b/>
          <w:i/>
        </w:rPr>
        <w:t xml:space="preserve"> timing</w:t>
      </w:r>
      <w:r w:rsidRPr="00FC7EDA">
        <w:rPr>
          <w:rFonts w:hint="eastAsia"/>
          <w:b/>
          <w:i/>
        </w:rPr>
        <w:t xml:space="preserve"> sequences </w:t>
      </w:r>
      <w:r>
        <w:rPr>
          <w:b/>
          <w:i/>
        </w:rPr>
        <w:t>are</w:t>
      </w:r>
      <w:r w:rsidRPr="00FC7EDA">
        <w:rPr>
          <w:rFonts w:hint="eastAsia"/>
          <w:b/>
          <w:i/>
        </w:rPr>
        <w:t xml:space="preserve"> defined for SBI indication</w:t>
      </w:r>
      <w:r w:rsidR="001E1E37">
        <w:rPr>
          <w:rFonts w:hint="eastAsia"/>
          <w:b/>
          <w:i/>
        </w:rPr>
        <w:t xml:space="preserve"> within SS burst set</w:t>
      </w:r>
    </w:p>
    <w:p w:rsidR="007145E6" w:rsidRPr="001E1E37" w:rsidRDefault="007145E6" w:rsidP="007145E6">
      <w:pPr>
        <w:numPr>
          <w:ilvl w:val="1"/>
          <w:numId w:val="47"/>
        </w:numPr>
        <w:adjustRightInd/>
        <w:spacing w:line="240" w:lineRule="auto"/>
        <w:rPr>
          <w:rFonts w:eastAsia="MS Mincho"/>
          <w:b/>
          <w:i/>
          <w:lang w:eastAsia="ja-JP"/>
        </w:rPr>
      </w:pPr>
      <w:r w:rsidRPr="00FC7EDA">
        <w:rPr>
          <w:rFonts w:eastAsia="MS Mincho"/>
          <w:b/>
          <w:i/>
          <w:lang w:eastAsia="ja-JP"/>
        </w:rPr>
        <w:t xml:space="preserve">For </w:t>
      </w:r>
      <w:r>
        <w:rPr>
          <w:rFonts w:eastAsia="MS Mincho"/>
          <w:b/>
          <w:i/>
          <w:lang w:eastAsia="ja-JP"/>
        </w:rPr>
        <w:t xml:space="preserve">the </w:t>
      </w:r>
      <w:r w:rsidRPr="00FC7EDA">
        <w:rPr>
          <w:rFonts w:eastAsia="MS Mincho"/>
          <w:b/>
          <w:i/>
          <w:lang w:eastAsia="ja-JP"/>
        </w:rPr>
        <w:t>frequency range from 3</w:t>
      </w:r>
      <w:r w:rsidRPr="00FC7EDA">
        <w:rPr>
          <w:rFonts w:eastAsia="MS Mincho" w:hint="eastAsia"/>
          <w:b/>
          <w:i/>
          <w:lang w:eastAsia="ja-JP"/>
        </w:rPr>
        <w:t xml:space="preserve"> </w:t>
      </w:r>
      <w:r w:rsidRPr="00FC7EDA">
        <w:rPr>
          <w:rFonts w:eastAsia="MS Mincho"/>
          <w:b/>
          <w:i/>
          <w:lang w:eastAsia="ja-JP"/>
        </w:rPr>
        <w:t xml:space="preserve">GHz to 6 GHz, </w:t>
      </w:r>
      <w:r w:rsidRPr="00FC7EDA">
        <w:rPr>
          <w:rFonts w:hint="eastAsia"/>
          <w:b/>
          <w:i/>
        </w:rPr>
        <w:t>8 different PBCH DMRS</w:t>
      </w:r>
      <w:r w:rsidR="007E6219">
        <w:rPr>
          <w:rFonts w:hint="eastAsia"/>
          <w:b/>
          <w:i/>
        </w:rPr>
        <w:t xml:space="preserve"> timing</w:t>
      </w:r>
      <w:r w:rsidRPr="00FC7EDA">
        <w:rPr>
          <w:rFonts w:hint="eastAsia"/>
          <w:b/>
          <w:i/>
        </w:rPr>
        <w:t xml:space="preserve"> sequences </w:t>
      </w:r>
      <w:r>
        <w:rPr>
          <w:b/>
          <w:i/>
        </w:rPr>
        <w:t>are</w:t>
      </w:r>
      <w:r w:rsidRPr="00FC7EDA">
        <w:rPr>
          <w:rFonts w:hint="eastAsia"/>
          <w:b/>
          <w:i/>
        </w:rPr>
        <w:t xml:space="preserve"> defined for SBI indication</w:t>
      </w:r>
      <w:r w:rsidR="001E1E37">
        <w:rPr>
          <w:rFonts w:hint="eastAsia"/>
          <w:b/>
          <w:i/>
        </w:rPr>
        <w:t xml:space="preserve"> within SS burst set</w:t>
      </w:r>
    </w:p>
    <w:p w:rsidR="007145E6" w:rsidRPr="001E1E37" w:rsidRDefault="001E1E37" w:rsidP="007145E6">
      <w:pPr>
        <w:numPr>
          <w:ilvl w:val="1"/>
          <w:numId w:val="47"/>
        </w:numPr>
        <w:adjustRightInd/>
        <w:spacing w:line="240" w:lineRule="auto"/>
        <w:rPr>
          <w:rFonts w:eastAsia="MS Mincho"/>
          <w:b/>
          <w:i/>
          <w:lang w:eastAsia="ja-JP"/>
        </w:rPr>
      </w:pPr>
      <w:r w:rsidRPr="001E1E37">
        <w:rPr>
          <w:rFonts w:eastAsia="MS Mincho"/>
          <w:b/>
          <w:i/>
          <w:lang w:eastAsia="ja-JP"/>
        </w:rPr>
        <w:t xml:space="preserve">For the frequency range from </w:t>
      </w:r>
      <w:r w:rsidRPr="001E1E37">
        <w:rPr>
          <w:rFonts w:hint="eastAsia"/>
          <w:b/>
          <w:i/>
        </w:rPr>
        <w:t>6</w:t>
      </w:r>
      <w:r w:rsidRPr="001E1E37">
        <w:rPr>
          <w:rFonts w:eastAsia="MS Mincho" w:hint="eastAsia"/>
          <w:b/>
          <w:i/>
          <w:lang w:eastAsia="ja-JP"/>
        </w:rPr>
        <w:t xml:space="preserve"> </w:t>
      </w:r>
      <w:r w:rsidRPr="001E1E37">
        <w:rPr>
          <w:rFonts w:eastAsia="MS Mincho"/>
          <w:b/>
          <w:i/>
          <w:lang w:eastAsia="ja-JP"/>
        </w:rPr>
        <w:t xml:space="preserve">GHz to </w:t>
      </w:r>
      <w:r w:rsidRPr="001E1E37">
        <w:rPr>
          <w:rFonts w:hint="eastAsia"/>
          <w:b/>
          <w:i/>
        </w:rPr>
        <w:t>52.6</w:t>
      </w:r>
      <w:r w:rsidRPr="001E1E37">
        <w:rPr>
          <w:rFonts w:eastAsia="MS Mincho"/>
          <w:b/>
          <w:i/>
          <w:lang w:eastAsia="ja-JP"/>
        </w:rPr>
        <w:t xml:space="preserve"> GHz, </w:t>
      </w:r>
      <w:r w:rsidRPr="001E1E37">
        <w:rPr>
          <w:rFonts w:hint="eastAsia"/>
          <w:b/>
          <w:i/>
        </w:rPr>
        <w:t>64 different PBCH DMRS</w:t>
      </w:r>
      <w:r w:rsidR="007E6219">
        <w:rPr>
          <w:rFonts w:hint="eastAsia"/>
          <w:b/>
          <w:i/>
        </w:rPr>
        <w:t xml:space="preserve"> timing</w:t>
      </w:r>
      <w:r w:rsidRPr="001E1E37">
        <w:rPr>
          <w:rFonts w:hint="eastAsia"/>
          <w:b/>
          <w:i/>
        </w:rPr>
        <w:t xml:space="preserve"> sequences </w:t>
      </w:r>
      <w:r w:rsidRPr="001E1E37">
        <w:rPr>
          <w:b/>
          <w:i/>
        </w:rPr>
        <w:t>are</w:t>
      </w:r>
      <w:r w:rsidRPr="001E1E37">
        <w:rPr>
          <w:rFonts w:hint="eastAsia"/>
          <w:b/>
          <w:i/>
        </w:rPr>
        <w:t xml:space="preserve"> defined for SBI indication within SS burst set</w:t>
      </w:r>
    </w:p>
    <w:bookmarkEnd w:id="22"/>
    <w:p w:rsidR="00FB0E1E" w:rsidRDefault="00FB0E1E" w:rsidP="00FB0E1E">
      <w:pPr>
        <w:pStyle w:val="Heading2"/>
        <w:numPr>
          <w:ilvl w:val="0"/>
          <w:numId w:val="12"/>
        </w:numPr>
        <w:spacing w:before="120" w:after="120"/>
        <w:ind w:left="567" w:hanging="567"/>
        <w:rPr>
          <w:lang w:eastAsia="zh-CN"/>
        </w:rPr>
      </w:pPr>
      <w:r>
        <w:rPr>
          <w:rFonts w:hint="eastAsia"/>
        </w:rPr>
        <w:t xml:space="preserve">Indication of </w:t>
      </w:r>
      <w:r w:rsidRPr="00726B99">
        <w:t>SFN</w:t>
      </w:r>
      <w:r>
        <w:rPr>
          <w:rFonts w:hint="eastAsia"/>
          <w:lang w:eastAsia="zh-CN"/>
        </w:rPr>
        <w:t xml:space="preserve"> and half frame timing</w:t>
      </w:r>
    </w:p>
    <w:p w:rsidR="00FB0E1E" w:rsidRPr="000C0628" w:rsidRDefault="00FB0E1E" w:rsidP="00425ABE">
      <w:pPr>
        <w:spacing w:afterLines="50" w:line="240" w:lineRule="auto"/>
        <w:jc w:val="both"/>
      </w:pPr>
      <w:bookmarkStart w:id="23" w:name="OLE_LINK22"/>
      <w:r>
        <w:t xml:space="preserve">In </w:t>
      </w:r>
      <w:r w:rsidRPr="00D12208">
        <w:rPr>
          <w:rFonts w:hint="eastAsia"/>
        </w:rPr>
        <w:t>the RAN1 AH_NR meeting</w:t>
      </w:r>
      <w:r>
        <w:rPr>
          <w:rFonts w:hint="eastAsia"/>
        </w:rPr>
        <w:t>,</w:t>
      </w:r>
      <w:r>
        <w:t xml:space="preserve"> it was agreed that PBCH carries at least a part of the SFN </w:t>
      </w:r>
      <w:r>
        <w:rPr>
          <w:rFonts w:hint="eastAsia"/>
        </w:rPr>
        <w:t>[2]</w:t>
      </w:r>
      <w:r>
        <w:t>.</w:t>
      </w:r>
      <w:r>
        <w:rPr>
          <w:rFonts w:hint="eastAsia"/>
        </w:rPr>
        <w:t xml:space="preserve"> In the RAN1 #89 meeting, it was </w:t>
      </w:r>
      <w:r w:rsidRPr="00A9177F">
        <w:rPr>
          <w:rFonts w:hint="eastAsia"/>
        </w:rPr>
        <w:t xml:space="preserve">further </w:t>
      </w:r>
      <w:r w:rsidR="00314400" w:rsidRPr="00314400">
        <w:t xml:space="preserve">clarified that </w:t>
      </w:r>
      <w:r w:rsidRPr="00A9177F">
        <w:rPr>
          <w:rFonts w:hint="eastAsia"/>
        </w:rPr>
        <w:t>a</w:t>
      </w:r>
      <w:r w:rsidR="00314400" w:rsidRPr="00314400">
        <w:t>t</w:t>
      </w:r>
      <w:r w:rsidRPr="004C2323">
        <w:rPr>
          <w:rFonts w:eastAsia="MS Mincho"/>
          <w:lang w:eastAsia="ja-JP"/>
        </w:rPr>
        <w:t xml:space="preserve"> least 80 ms granularity</w:t>
      </w:r>
      <w:r>
        <w:rPr>
          <w:rFonts w:eastAsia="MS Mincho"/>
          <w:lang w:eastAsia="ja-JP"/>
        </w:rPr>
        <w:t xml:space="preserve"> </w:t>
      </w:r>
      <w:r>
        <w:rPr>
          <w:rFonts w:hint="eastAsia"/>
        </w:rPr>
        <w:t xml:space="preserve">(i.e. 7-10 bits) are carried in NR-MIB. </w:t>
      </w:r>
      <w:r>
        <w:t>The</w:t>
      </w:r>
      <w:r>
        <w:rPr>
          <w:rFonts w:hint="eastAsia"/>
        </w:rPr>
        <w:t xml:space="preserve"> indication within 80</w:t>
      </w:r>
      <w:r w:rsidR="0048455B">
        <w:t xml:space="preserve"> </w:t>
      </w:r>
      <w:r>
        <w:rPr>
          <w:rFonts w:hint="eastAsia"/>
        </w:rPr>
        <w:t>ms is FFS</w:t>
      </w:r>
      <w:r>
        <w:t xml:space="preserve"> </w:t>
      </w:r>
      <w:r>
        <w:rPr>
          <w:rFonts w:hint="eastAsia"/>
        </w:rPr>
        <w:t>[</w:t>
      </w:r>
      <w:r w:rsidR="007E6219">
        <w:rPr>
          <w:rFonts w:hint="eastAsia"/>
        </w:rPr>
        <w:t>9</w:t>
      </w:r>
      <w:r>
        <w:rPr>
          <w:rFonts w:hint="eastAsia"/>
        </w:rPr>
        <w:t>].</w:t>
      </w:r>
    </w:p>
    <w:tbl>
      <w:tblPr>
        <w:tblStyle w:val="TableGrid"/>
        <w:tblW w:w="9072" w:type="dxa"/>
        <w:tblInd w:w="108" w:type="dxa"/>
        <w:tblLook w:val="04A0"/>
      </w:tblPr>
      <w:tblGrid>
        <w:gridCol w:w="9072"/>
      </w:tblGrid>
      <w:tr w:rsidR="00FB0E1E" w:rsidTr="00F36E63">
        <w:tc>
          <w:tcPr>
            <w:tcW w:w="9072" w:type="dxa"/>
          </w:tcPr>
          <w:p w:rsidR="00FB0E1E" w:rsidRPr="00917E7F" w:rsidRDefault="00FB0E1E" w:rsidP="00F36E63">
            <w:pPr>
              <w:rPr>
                <w:rFonts w:eastAsia="MS Mincho"/>
                <w:b/>
                <w:highlight w:val="green"/>
                <w:u w:val="single"/>
                <w:lang w:eastAsia="ja-JP"/>
              </w:rPr>
            </w:pPr>
            <w:r w:rsidRPr="00917E7F">
              <w:rPr>
                <w:rFonts w:eastAsia="MS Mincho"/>
                <w:b/>
                <w:highlight w:val="green"/>
                <w:u w:val="single"/>
                <w:lang w:eastAsia="ja-JP"/>
              </w:rPr>
              <w:t>Agreement:</w:t>
            </w:r>
          </w:p>
          <w:p w:rsidR="00FB0E1E" w:rsidRPr="00A36935" w:rsidRDefault="00FB0E1E" w:rsidP="00F36E63">
            <w:pPr>
              <w:numPr>
                <w:ilvl w:val="0"/>
                <w:numId w:val="37"/>
              </w:numPr>
              <w:adjustRightInd/>
              <w:spacing w:line="240" w:lineRule="auto"/>
              <w:rPr>
                <w:rFonts w:eastAsia="MS Mincho"/>
                <w:lang w:eastAsia="ja-JP"/>
              </w:rPr>
            </w:pPr>
            <w:r w:rsidRPr="00A36935">
              <w:rPr>
                <w:rFonts w:eastAsia="MS Mincho"/>
                <w:lang w:eastAsia="ja-JP"/>
              </w:rPr>
              <w:t>NR-PBCH contents shall include</w:t>
            </w:r>
            <w:r>
              <w:rPr>
                <w:rFonts w:eastAsia="MS Mincho"/>
                <w:lang w:eastAsia="ja-JP"/>
              </w:rPr>
              <w:t>:</w:t>
            </w:r>
          </w:p>
          <w:p w:rsidR="00FB0E1E" w:rsidRPr="00A36935" w:rsidRDefault="00FB0E1E" w:rsidP="00F36E63">
            <w:pPr>
              <w:numPr>
                <w:ilvl w:val="1"/>
                <w:numId w:val="37"/>
              </w:numPr>
              <w:adjustRightInd/>
              <w:spacing w:line="240" w:lineRule="auto"/>
              <w:rPr>
                <w:rFonts w:eastAsia="MS Mincho"/>
                <w:lang w:eastAsia="ja-JP"/>
              </w:rPr>
            </w:pPr>
            <w:r>
              <w:rPr>
                <w:rFonts w:eastAsia="MS Mincho"/>
                <w:lang w:eastAsia="ja-JP"/>
              </w:rPr>
              <w:t xml:space="preserve">At least part of the </w:t>
            </w:r>
            <w:r w:rsidRPr="00A36935">
              <w:rPr>
                <w:rFonts w:eastAsia="MS Mincho"/>
                <w:lang w:eastAsia="ja-JP"/>
              </w:rPr>
              <w:t>SFN (system frame number)</w:t>
            </w:r>
          </w:p>
          <w:p w:rsidR="00FB0E1E" w:rsidRPr="006725F5" w:rsidRDefault="00FB0E1E" w:rsidP="00F36E63">
            <w:pPr>
              <w:numPr>
                <w:ilvl w:val="2"/>
                <w:numId w:val="37"/>
              </w:numPr>
              <w:adjustRightInd/>
              <w:spacing w:line="240" w:lineRule="auto"/>
              <w:rPr>
                <w:rFonts w:eastAsia="MS Mincho"/>
                <w:lang w:eastAsia="ja-JP"/>
              </w:rPr>
            </w:pPr>
            <w:r w:rsidRPr="00A36935">
              <w:rPr>
                <w:rFonts w:eastAsia="MS Mincho"/>
                <w:lang w:eastAsia="ja-JP"/>
              </w:rPr>
              <w:t xml:space="preserve">FFS on the number of </w:t>
            </w:r>
            <w:r>
              <w:rPr>
                <w:rFonts w:eastAsia="MS Mincho"/>
                <w:lang w:eastAsia="ja-JP"/>
              </w:rPr>
              <w:t xml:space="preserve">bits used to indicate </w:t>
            </w:r>
            <w:r w:rsidRPr="00A36935">
              <w:rPr>
                <w:rFonts w:eastAsia="MS Mincho"/>
                <w:lang w:eastAsia="ja-JP"/>
              </w:rPr>
              <w:t>SFN</w:t>
            </w:r>
          </w:p>
          <w:p w:rsidR="00FB0E1E" w:rsidRPr="00A36935" w:rsidRDefault="00FB0E1E" w:rsidP="00F36E63">
            <w:pPr>
              <w:numPr>
                <w:ilvl w:val="2"/>
                <w:numId w:val="37"/>
              </w:numPr>
              <w:adjustRightInd/>
              <w:spacing w:line="240" w:lineRule="auto"/>
              <w:rPr>
                <w:rFonts w:eastAsia="MS Mincho"/>
                <w:lang w:eastAsia="ja-JP"/>
              </w:rPr>
            </w:pPr>
            <w:r>
              <w:rPr>
                <w:rFonts w:eastAsia="MS Mincho"/>
                <w:lang w:eastAsia="ja-JP"/>
              </w:rPr>
              <w:t>FFS how much of the SFN is indicated explicitly, and how much (if any) is indicated implicitly</w:t>
            </w:r>
          </w:p>
          <w:p w:rsidR="00FB0E1E" w:rsidRPr="000C0628" w:rsidRDefault="00FB0E1E" w:rsidP="00F36E63">
            <w:pPr>
              <w:numPr>
                <w:ilvl w:val="1"/>
                <w:numId w:val="37"/>
              </w:numPr>
              <w:adjustRightInd/>
              <w:spacing w:line="240" w:lineRule="auto"/>
              <w:rPr>
                <w:rFonts w:eastAsia="MS Mincho"/>
                <w:lang w:eastAsia="ja-JP"/>
              </w:rPr>
            </w:pPr>
            <w:r>
              <w:rPr>
                <w:rFonts w:eastAsia="MS Mincho"/>
                <w:lang w:eastAsia="ja-JP"/>
              </w:rPr>
              <w:t>[...]</w:t>
            </w:r>
          </w:p>
          <w:p w:rsidR="00FB0E1E" w:rsidRPr="004C2323" w:rsidRDefault="00FB0E1E" w:rsidP="00F36E63">
            <w:pPr>
              <w:outlineLvl w:val="0"/>
              <w:rPr>
                <w:rFonts w:eastAsia="MS Mincho"/>
                <w:b/>
                <w:highlight w:val="yellow"/>
                <w:u w:val="single"/>
                <w:lang w:eastAsia="ja-JP"/>
              </w:rPr>
            </w:pPr>
            <w:r w:rsidRPr="00726F08">
              <w:rPr>
                <w:rFonts w:eastAsia="MS Mincho" w:hint="eastAsia"/>
                <w:b/>
                <w:highlight w:val="green"/>
                <w:u w:val="single"/>
                <w:lang w:eastAsia="ja-JP"/>
              </w:rPr>
              <w:t>Agreements:</w:t>
            </w:r>
          </w:p>
          <w:p w:rsidR="00FB0E1E" w:rsidRPr="004C2323" w:rsidRDefault="00FB0E1E" w:rsidP="00F36E63">
            <w:pPr>
              <w:numPr>
                <w:ilvl w:val="0"/>
                <w:numId w:val="45"/>
              </w:numPr>
              <w:adjustRightInd/>
              <w:spacing w:line="240" w:lineRule="auto"/>
              <w:rPr>
                <w:rFonts w:eastAsia="MS Mincho"/>
                <w:lang w:eastAsia="ja-JP"/>
              </w:rPr>
            </w:pPr>
            <w:r w:rsidRPr="004C2323">
              <w:rPr>
                <w:rFonts w:eastAsia="MS Mincho"/>
                <w:lang w:eastAsia="ja-JP"/>
              </w:rPr>
              <w:t>Following contents are carried in NR-MIB</w:t>
            </w:r>
          </w:p>
          <w:p w:rsidR="00FB0E1E" w:rsidRPr="004C2323" w:rsidRDefault="00FB0E1E" w:rsidP="00F36E63">
            <w:pPr>
              <w:numPr>
                <w:ilvl w:val="1"/>
                <w:numId w:val="45"/>
              </w:numPr>
              <w:adjustRightInd/>
              <w:spacing w:line="240" w:lineRule="auto"/>
              <w:rPr>
                <w:rFonts w:eastAsia="MS Mincho"/>
                <w:lang w:eastAsia="ja-JP"/>
              </w:rPr>
            </w:pPr>
            <w:r w:rsidRPr="004C2323">
              <w:rPr>
                <w:rFonts w:eastAsia="MS Mincho"/>
                <w:lang w:eastAsia="ja-JP"/>
              </w:rPr>
              <w:t>(Part of) SFN: [7 - 10] bits</w:t>
            </w:r>
          </w:p>
          <w:p w:rsidR="00FB0E1E" w:rsidRPr="004C2323" w:rsidRDefault="00FB0E1E" w:rsidP="00F36E63">
            <w:pPr>
              <w:numPr>
                <w:ilvl w:val="2"/>
                <w:numId w:val="45"/>
              </w:numPr>
              <w:adjustRightInd/>
              <w:spacing w:line="240" w:lineRule="auto"/>
              <w:rPr>
                <w:rFonts w:eastAsia="MS Mincho"/>
                <w:lang w:eastAsia="ja-JP"/>
              </w:rPr>
            </w:pPr>
            <w:r w:rsidRPr="004C2323">
              <w:rPr>
                <w:rFonts w:eastAsia="MS Mincho"/>
                <w:lang w:eastAsia="ja-JP"/>
              </w:rPr>
              <w:t>At least 80 ms granularity</w:t>
            </w:r>
          </w:p>
          <w:p w:rsidR="00FB0E1E" w:rsidRPr="005777F2" w:rsidRDefault="00FB0E1E" w:rsidP="00F36E63">
            <w:pPr>
              <w:numPr>
                <w:ilvl w:val="3"/>
                <w:numId w:val="45"/>
              </w:numPr>
              <w:adjustRightInd/>
              <w:spacing w:line="240" w:lineRule="auto"/>
              <w:rPr>
                <w:rFonts w:eastAsia="MS Mincho"/>
                <w:lang w:eastAsia="ja-JP"/>
              </w:rPr>
            </w:pPr>
            <w:r w:rsidRPr="004C2323">
              <w:rPr>
                <w:rFonts w:eastAsia="MS Mincho"/>
                <w:lang w:eastAsia="ja-JP"/>
              </w:rPr>
              <w:t>FFS: indication within 80 ms</w:t>
            </w:r>
          </w:p>
        </w:tc>
      </w:tr>
    </w:tbl>
    <w:bookmarkEnd w:id="23"/>
    <w:p w:rsidR="00FB0E1E" w:rsidRPr="00C86F2B" w:rsidRDefault="00FB0E1E" w:rsidP="00425ABE">
      <w:pPr>
        <w:spacing w:beforeLines="50" w:afterLines="50" w:line="240" w:lineRule="auto"/>
        <w:jc w:val="both"/>
      </w:pPr>
      <w:r w:rsidRPr="00C86F2B">
        <w:rPr>
          <w:rFonts w:hint="eastAsia"/>
        </w:rPr>
        <w:t xml:space="preserve">In </w:t>
      </w:r>
      <w:r>
        <w:t xml:space="preserve">the </w:t>
      </w:r>
      <w:r w:rsidRPr="00C86F2B">
        <w:rPr>
          <w:rFonts w:hint="eastAsia"/>
        </w:rPr>
        <w:t>current LTE system, PBCH TTI is 40</w:t>
      </w:r>
      <w:r w:rsidR="0048455B">
        <w:t xml:space="preserve"> </w:t>
      </w:r>
      <w:proofErr w:type="gramStart"/>
      <w:r w:rsidRPr="00C86F2B">
        <w:rPr>
          <w:rFonts w:hint="eastAsia"/>
        </w:rPr>
        <w:t>ms</w:t>
      </w:r>
      <w:proofErr w:type="gramEnd"/>
      <w:r w:rsidRPr="00C86F2B">
        <w:rPr>
          <w:rFonts w:hint="eastAsia"/>
        </w:rPr>
        <w:t xml:space="preserve">. For total 10 bits SFN, 8 MSBs of the SFN are carried by PBCH explicitly. </w:t>
      </w:r>
      <w:r>
        <w:t>The</w:t>
      </w:r>
      <w:r w:rsidRPr="00C86F2B">
        <w:rPr>
          <w:rFonts w:hint="eastAsia"/>
        </w:rPr>
        <w:t xml:space="preserve"> 2 LSBs of SFN are carried through different RV</w:t>
      </w:r>
      <w:r>
        <w:rPr>
          <w:rFonts w:hint="eastAsia"/>
        </w:rPr>
        <w:t>s</w:t>
      </w:r>
      <w:r w:rsidRPr="00C86F2B">
        <w:rPr>
          <w:rFonts w:hint="eastAsia"/>
        </w:rPr>
        <w:t xml:space="preserve"> of PBCH in different frame</w:t>
      </w:r>
      <w:r>
        <w:t>s</w:t>
      </w:r>
      <w:r w:rsidRPr="00C86F2B">
        <w:rPr>
          <w:rFonts w:hint="eastAsia"/>
        </w:rPr>
        <w:t xml:space="preserve">. The following subsection will </w:t>
      </w:r>
      <w:r w:rsidRPr="00C86F2B">
        <w:t>discuss</w:t>
      </w:r>
      <w:r w:rsidRPr="00C86F2B">
        <w:rPr>
          <w:rFonts w:hint="eastAsia"/>
        </w:rPr>
        <w:t xml:space="preserve"> </w:t>
      </w:r>
      <w:r>
        <w:t xml:space="preserve">the </w:t>
      </w:r>
      <w:r w:rsidRPr="00C86F2B">
        <w:rPr>
          <w:rFonts w:hint="eastAsia"/>
        </w:rPr>
        <w:t>indication method of SFN</w:t>
      </w:r>
      <w:r>
        <w:rPr>
          <w:rFonts w:hint="eastAsia"/>
        </w:rPr>
        <w:t xml:space="preserve"> and half frame timing</w:t>
      </w:r>
      <w:r w:rsidRPr="00C86F2B">
        <w:rPr>
          <w:rFonts w:hint="eastAsia"/>
        </w:rPr>
        <w:t xml:space="preserve"> in NR. </w:t>
      </w:r>
    </w:p>
    <w:p w:rsidR="00FB0E1E" w:rsidRDefault="00FB0E1E" w:rsidP="00FB0E1E">
      <w:pPr>
        <w:pStyle w:val="Heading3"/>
        <w:numPr>
          <w:ilvl w:val="1"/>
          <w:numId w:val="12"/>
        </w:numPr>
        <w:rPr>
          <w:lang w:eastAsia="zh-CN"/>
        </w:rPr>
      </w:pPr>
      <w:r>
        <w:rPr>
          <w:rFonts w:hint="eastAsia"/>
          <w:lang w:eastAsia="zh-CN"/>
        </w:rPr>
        <w:lastRenderedPageBreak/>
        <w:t>MSBs of SFN indication</w:t>
      </w:r>
    </w:p>
    <w:p w:rsidR="00FB0E1E" w:rsidRDefault="00FB0E1E" w:rsidP="00425ABE">
      <w:pPr>
        <w:spacing w:beforeLines="50" w:afterLines="50" w:line="240" w:lineRule="auto"/>
        <w:jc w:val="both"/>
      </w:pPr>
      <w:r w:rsidRPr="00C86F2B">
        <w:rPr>
          <w:rFonts w:hint="eastAsia"/>
        </w:rPr>
        <w:t xml:space="preserve">In NR, </w:t>
      </w:r>
      <w:r>
        <w:t>PBCH TTI was agreed to be 80</w:t>
      </w:r>
      <w:r w:rsidR="005725E9">
        <w:t xml:space="preserve"> </w:t>
      </w:r>
      <w:r>
        <w:t xml:space="preserve">ms </w:t>
      </w:r>
      <w:r>
        <w:rPr>
          <w:rFonts w:hint="eastAsia"/>
        </w:rPr>
        <w:t>[3].</w:t>
      </w:r>
      <w:r>
        <w:t xml:space="preserve"> </w:t>
      </w:r>
      <w:r>
        <w:rPr>
          <w:rFonts w:hint="eastAsia"/>
        </w:rPr>
        <w:t>Considering the method similar to LTE, the same 7</w:t>
      </w:r>
      <w:r>
        <w:t xml:space="preserve"> </w:t>
      </w:r>
      <w:r>
        <w:rPr>
          <w:rFonts w:hint="eastAsia"/>
        </w:rPr>
        <w:t>M</w:t>
      </w:r>
      <w:r>
        <w:t>SBs</w:t>
      </w:r>
      <w:r w:rsidRPr="006654AE">
        <w:t xml:space="preserve"> </w:t>
      </w:r>
      <w:r>
        <w:rPr>
          <w:rFonts w:hint="eastAsia"/>
        </w:rPr>
        <w:t>of the total</w:t>
      </w:r>
      <w:r w:rsidRPr="00C86F2B">
        <w:rPr>
          <w:rFonts w:hint="eastAsia"/>
        </w:rPr>
        <w:t xml:space="preserve"> </w:t>
      </w:r>
      <w:r>
        <w:rPr>
          <w:rFonts w:hint="eastAsia"/>
        </w:rPr>
        <w:t>10</w:t>
      </w:r>
      <w:r w:rsidRPr="00C86F2B">
        <w:rPr>
          <w:rFonts w:hint="eastAsia"/>
        </w:rPr>
        <w:t xml:space="preserve"> bits SFN can be carried by </w:t>
      </w:r>
      <w:r>
        <w:rPr>
          <w:rFonts w:hint="eastAsia"/>
        </w:rPr>
        <w:t xml:space="preserve">each </w:t>
      </w:r>
      <w:r>
        <w:t xml:space="preserve">PBCH </w:t>
      </w:r>
      <w:r>
        <w:rPr>
          <w:rFonts w:hint="eastAsia"/>
        </w:rPr>
        <w:t xml:space="preserve">within PBCH TTI </w:t>
      </w:r>
      <w:r>
        <w:t>explicitly.</w:t>
      </w:r>
      <w:r>
        <w:rPr>
          <w:rFonts w:hint="eastAsia"/>
        </w:rPr>
        <w:t xml:space="preserve"> </w:t>
      </w:r>
    </w:p>
    <w:p w:rsidR="00FB0E1E" w:rsidRPr="00DA4B82" w:rsidRDefault="00FB0E1E" w:rsidP="00425ABE">
      <w:pPr>
        <w:pStyle w:val="Caption"/>
        <w:spacing w:afterLines="50"/>
        <w:rPr>
          <w:i/>
        </w:rPr>
      </w:pPr>
      <w:r w:rsidRPr="00693ED5">
        <w:rPr>
          <w:i/>
          <w:u w:val="single"/>
          <w:lang w:eastAsia="zh-CN"/>
        </w:rPr>
        <w:t xml:space="preserve">Proposal </w:t>
      </w:r>
      <w:r w:rsidR="001E1E37">
        <w:rPr>
          <w:rFonts w:hint="eastAsia"/>
          <w:i/>
          <w:u w:val="single"/>
          <w:lang w:eastAsia="zh-CN"/>
        </w:rPr>
        <w:t>4</w:t>
      </w:r>
      <w:r w:rsidRPr="00AE7443">
        <w:rPr>
          <w:i/>
          <w:lang w:eastAsia="zh-CN"/>
        </w:rPr>
        <w:t>:</w:t>
      </w:r>
      <w:r w:rsidRPr="00DA4B82">
        <w:rPr>
          <w:rFonts w:hint="eastAsia"/>
          <w:i/>
        </w:rPr>
        <w:t xml:space="preserve"> </w:t>
      </w:r>
      <w:r>
        <w:rPr>
          <w:rFonts w:hint="eastAsia"/>
          <w:i/>
          <w:lang w:eastAsia="zh-CN"/>
        </w:rPr>
        <w:t>T</w:t>
      </w:r>
      <w:r w:rsidRPr="00DA4B82">
        <w:rPr>
          <w:rFonts w:hint="eastAsia"/>
          <w:i/>
        </w:rPr>
        <w:t xml:space="preserve">he same </w:t>
      </w:r>
      <w:r>
        <w:rPr>
          <w:rFonts w:hint="eastAsia"/>
          <w:i/>
          <w:lang w:eastAsia="zh-CN"/>
        </w:rPr>
        <w:t>7</w:t>
      </w:r>
      <w:r w:rsidRPr="00DA4B82">
        <w:rPr>
          <w:i/>
        </w:rPr>
        <w:t xml:space="preserve"> </w:t>
      </w:r>
      <w:r w:rsidRPr="00DA4B82">
        <w:rPr>
          <w:rFonts w:hint="eastAsia"/>
          <w:i/>
        </w:rPr>
        <w:t>M</w:t>
      </w:r>
      <w:r w:rsidRPr="00DA4B82">
        <w:rPr>
          <w:i/>
        </w:rPr>
        <w:t xml:space="preserve">SBs </w:t>
      </w:r>
      <w:r w:rsidRPr="00DA4B82">
        <w:rPr>
          <w:rFonts w:hint="eastAsia"/>
          <w:i/>
        </w:rPr>
        <w:t xml:space="preserve">of the total </w:t>
      </w:r>
      <w:r>
        <w:rPr>
          <w:rFonts w:hint="eastAsia"/>
          <w:i/>
          <w:lang w:eastAsia="zh-CN"/>
        </w:rPr>
        <w:t>10</w:t>
      </w:r>
      <w:r w:rsidRPr="00DA4B82">
        <w:rPr>
          <w:rFonts w:hint="eastAsia"/>
          <w:i/>
        </w:rPr>
        <w:t xml:space="preserve"> bits SFN can be carried by each </w:t>
      </w:r>
      <w:r w:rsidRPr="00DA4B82">
        <w:rPr>
          <w:i/>
        </w:rPr>
        <w:t>PBCH</w:t>
      </w:r>
      <w:r w:rsidRPr="00DA4B82">
        <w:rPr>
          <w:rFonts w:hint="eastAsia"/>
          <w:i/>
        </w:rPr>
        <w:t xml:space="preserve"> within PBCH TTI</w:t>
      </w:r>
      <w:r w:rsidRPr="00DA4B82">
        <w:rPr>
          <w:i/>
        </w:rPr>
        <w:t xml:space="preserve"> explicitly</w:t>
      </w:r>
      <w:r w:rsidRPr="00DA4B82">
        <w:rPr>
          <w:rFonts w:hint="eastAsia"/>
          <w:i/>
        </w:rPr>
        <w:t>.</w:t>
      </w:r>
    </w:p>
    <w:p w:rsidR="00FB0E1E" w:rsidRDefault="00FB0E1E" w:rsidP="00FB0E1E">
      <w:pPr>
        <w:pStyle w:val="Heading3"/>
        <w:numPr>
          <w:ilvl w:val="1"/>
          <w:numId w:val="12"/>
        </w:numPr>
        <w:rPr>
          <w:lang w:eastAsia="zh-CN"/>
        </w:rPr>
      </w:pPr>
      <w:bookmarkStart w:id="24" w:name="OLE_LINK10"/>
      <w:bookmarkStart w:id="25" w:name="OLE_LINK11"/>
      <w:r w:rsidRPr="007B3630">
        <w:t>LSB</w:t>
      </w:r>
      <w:r>
        <w:rPr>
          <w:rFonts w:hint="eastAsia"/>
          <w:lang w:eastAsia="zh-CN"/>
        </w:rPr>
        <w:t>s</w:t>
      </w:r>
      <w:r w:rsidRPr="007B3630">
        <w:rPr>
          <w:rFonts w:hint="eastAsia"/>
        </w:rPr>
        <w:t xml:space="preserve"> of SFN</w:t>
      </w:r>
      <w:r>
        <w:rPr>
          <w:rFonts w:hint="eastAsia"/>
          <w:lang w:eastAsia="zh-CN"/>
        </w:rPr>
        <w:t xml:space="preserve"> </w:t>
      </w:r>
      <w:bookmarkStart w:id="26" w:name="OLE_LINK32"/>
      <w:bookmarkStart w:id="27" w:name="OLE_LINK33"/>
      <w:r>
        <w:rPr>
          <w:rFonts w:hint="eastAsia"/>
          <w:lang w:eastAsia="zh-CN"/>
        </w:rPr>
        <w:t>indication and half frame timing</w:t>
      </w:r>
      <w:bookmarkEnd w:id="24"/>
      <w:bookmarkEnd w:id="25"/>
      <w:bookmarkEnd w:id="26"/>
      <w:bookmarkEnd w:id="27"/>
    </w:p>
    <w:p w:rsidR="00FB0E1E" w:rsidRDefault="00FB0E1E" w:rsidP="00FB0E1E">
      <w:pPr>
        <w:jc w:val="both"/>
      </w:pPr>
      <w:r w:rsidRPr="00DE17E6">
        <w:rPr>
          <w:rFonts w:hint="eastAsia"/>
        </w:rPr>
        <w:t xml:space="preserve">The indication of </w:t>
      </w:r>
      <w:bookmarkStart w:id="28" w:name="OLE_LINK21"/>
      <w:r>
        <w:t xml:space="preserve">the </w:t>
      </w:r>
      <w:r w:rsidRPr="00DE17E6">
        <w:rPr>
          <w:rFonts w:hint="eastAsia"/>
        </w:rPr>
        <w:t xml:space="preserve">3 LSBs of the SFN </w:t>
      </w:r>
      <w:r>
        <w:rPr>
          <w:rFonts w:hint="eastAsia"/>
        </w:rPr>
        <w:t>and half frame timing</w:t>
      </w:r>
      <w:bookmarkEnd w:id="28"/>
      <w:r w:rsidRPr="00DE17E6">
        <w:rPr>
          <w:rFonts w:hint="eastAsia"/>
        </w:rPr>
        <w:t xml:space="preserve"> should be further considered for </w:t>
      </w:r>
      <w:r w:rsidRPr="00DE17E6">
        <w:t>distinguish</w:t>
      </w:r>
      <w:r w:rsidRPr="00DE17E6">
        <w:rPr>
          <w:rFonts w:hint="eastAsia"/>
        </w:rPr>
        <w:t xml:space="preserve">ing different radio frames and half frame within the PBCH TTI. </w:t>
      </w:r>
    </w:p>
    <w:p w:rsidR="00FB0E1E" w:rsidRDefault="00FB0E1E" w:rsidP="00FB0E1E">
      <w:pPr>
        <w:jc w:val="both"/>
        <w:rPr>
          <w:lang w:val="en-GB"/>
        </w:rPr>
      </w:pPr>
      <w:r>
        <w:rPr>
          <w:rFonts w:hint="eastAsia"/>
        </w:rPr>
        <w:t xml:space="preserve">There are different </w:t>
      </w:r>
      <w:r>
        <w:t>requirements</w:t>
      </w:r>
      <w:r>
        <w:rPr>
          <w:rFonts w:hint="eastAsia"/>
        </w:rPr>
        <w:t xml:space="preserve"> </w:t>
      </w:r>
      <w:r>
        <w:t>for the</w:t>
      </w:r>
      <w:r>
        <w:rPr>
          <w:rFonts w:hint="eastAsia"/>
        </w:rPr>
        <w:t xml:space="preserve"> indication </w:t>
      </w:r>
      <w:r>
        <w:t xml:space="preserve">of </w:t>
      </w:r>
      <w:r>
        <w:rPr>
          <w:rFonts w:hint="eastAsia"/>
        </w:rPr>
        <w:t xml:space="preserve">bits considering </w:t>
      </w:r>
      <w:r w:rsidRPr="00DE17E6">
        <w:t>different periodicit</w:t>
      </w:r>
      <w:r>
        <w:t>ies</w:t>
      </w:r>
      <w:r>
        <w:rPr>
          <w:rFonts w:hint="eastAsia"/>
        </w:rPr>
        <w:t xml:space="preserve"> of </w:t>
      </w:r>
      <w:r>
        <w:t xml:space="preserve">the </w:t>
      </w:r>
      <w:r>
        <w:rPr>
          <w:rFonts w:hint="eastAsia"/>
        </w:rPr>
        <w:t>SS burst set. For example</w:t>
      </w:r>
      <w:r w:rsidRPr="00DE17E6">
        <w:t xml:space="preserve">, </w:t>
      </w:r>
      <w:r>
        <w:rPr>
          <w:rFonts w:hint="eastAsia"/>
        </w:rPr>
        <w:t xml:space="preserve">there are 16 SS burst sets within </w:t>
      </w:r>
      <w:r>
        <w:t xml:space="preserve">the </w:t>
      </w:r>
      <w:r>
        <w:rPr>
          <w:rFonts w:hint="eastAsia"/>
        </w:rPr>
        <w:t>80</w:t>
      </w:r>
      <w:r>
        <w:t xml:space="preserve"> </w:t>
      </w:r>
      <w:r>
        <w:rPr>
          <w:rFonts w:hint="eastAsia"/>
        </w:rPr>
        <w:t>ms PBCH TTI for 5</w:t>
      </w:r>
      <w:r>
        <w:t xml:space="preserve"> </w:t>
      </w:r>
      <w:r>
        <w:rPr>
          <w:rFonts w:hint="eastAsia"/>
        </w:rPr>
        <w:t>ms SS burst set periodicity, and 4</w:t>
      </w:r>
      <w:r>
        <w:t xml:space="preserve"> </w:t>
      </w:r>
      <w:r>
        <w:rPr>
          <w:rFonts w:hint="eastAsia"/>
        </w:rPr>
        <w:t xml:space="preserve">bits will be needed for distinguishing each of them. For larger SS burst set periodicity, less bits are required as some of them can be </w:t>
      </w:r>
      <w:r>
        <w:t>implicated</w:t>
      </w:r>
      <w:r>
        <w:rPr>
          <w:rFonts w:hint="eastAsia"/>
        </w:rPr>
        <w:t xml:space="preserve"> by </w:t>
      </w:r>
      <w:r>
        <w:rPr>
          <w:rFonts w:hint="eastAsia"/>
          <w:lang w:val="en-GB"/>
        </w:rPr>
        <w:t>d</w:t>
      </w:r>
      <w:r w:rsidRPr="00D71DF4">
        <w:rPr>
          <w:lang w:val="en-GB"/>
        </w:rPr>
        <w:t>etection of SS block</w:t>
      </w:r>
      <w:r>
        <w:rPr>
          <w:rFonts w:hint="eastAsia"/>
          <w:lang w:val="en-GB"/>
        </w:rPr>
        <w:t xml:space="preserve"> with fixed time domain location. For example, half frame timing </w:t>
      </w:r>
      <w:r>
        <w:rPr>
          <w:lang w:val="en-GB"/>
        </w:rPr>
        <w:t>can</w:t>
      </w:r>
      <w:r>
        <w:rPr>
          <w:rFonts w:hint="eastAsia"/>
          <w:lang w:val="en-GB"/>
        </w:rPr>
        <w:t xml:space="preserve"> be omitted for SS burst set periodicity larger than 5</w:t>
      </w:r>
      <w:r w:rsidR="005725E9">
        <w:rPr>
          <w:lang w:val="en-GB"/>
        </w:rPr>
        <w:t xml:space="preserve"> </w:t>
      </w:r>
      <w:r>
        <w:rPr>
          <w:rFonts w:hint="eastAsia"/>
          <w:lang w:val="en-GB"/>
        </w:rPr>
        <w:t xml:space="preserve">ms due to </w:t>
      </w:r>
      <w:r>
        <w:rPr>
          <w:lang w:val="en-GB"/>
        </w:rPr>
        <w:t xml:space="preserve">a fixed </w:t>
      </w:r>
      <w:r>
        <w:rPr>
          <w:rFonts w:hint="eastAsia"/>
          <w:lang w:val="en-GB"/>
        </w:rPr>
        <w:t>SS b</w:t>
      </w:r>
      <w:r>
        <w:rPr>
          <w:lang w:val="en-GB"/>
        </w:rPr>
        <w:t>urst set</w:t>
      </w:r>
      <w:r>
        <w:rPr>
          <w:rFonts w:hint="eastAsia"/>
          <w:lang w:val="en-GB"/>
        </w:rPr>
        <w:t xml:space="preserve"> locat</w:t>
      </w:r>
      <w:r>
        <w:rPr>
          <w:lang w:val="en-GB"/>
        </w:rPr>
        <w:t>ion</w:t>
      </w:r>
      <w:r>
        <w:rPr>
          <w:rFonts w:hint="eastAsia"/>
          <w:lang w:val="en-GB"/>
        </w:rPr>
        <w:t xml:space="preserve"> in the first 5</w:t>
      </w:r>
      <w:r w:rsidR="005725E9">
        <w:rPr>
          <w:lang w:val="en-GB"/>
        </w:rPr>
        <w:t xml:space="preserve"> </w:t>
      </w:r>
      <w:r>
        <w:rPr>
          <w:rFonts w:hint="eastAsia"/>
          <w:lang w:val="en-GB"/>
        </w:rPr>
        <w:t>ms [</w:t>
      </w:r>
      <w:r w:rsidR="007E6219">
        <w:rPr>
          <w:rFonts w:hint="eastAsia"/>
          <w:lang w:val="en-GB"/>
        </w:rPr>
        <w:t>10</w:t>
      </w:r>
      <w:r>
        <w:rPr>
          <w:rFonts w:hint="eastAsia"/>
          <w:lang w:val="en-GB"/>
        </w:rPr>
        <w:t xml:space="preserve">]. </w:t>
      </w:r>
    </w:p>
    <w:p w:rsidR="00FB0E1E" w:rsidRDefault="00FB0E1E" w:rsidP="00FB0E1E">
      <w:pPr>
        <w:jc w:val="both"/>
        <w:rPr>
          <w:lang w:val="en-GB"/>
        </w:rPr>
      </w:pPr>
      <w:r>
        <w:rPr>
          <w:rFonts w:hint="eastAsia"/>
          <w:lang w:val="en-GB"/>
        </w:rPr>
        <w:t xml:space="preserve">But for UE initial access cell without periodicity information, timing </w:t>
      </w:r>
      <w:r w:rsidRPr="00F611C0">
        <w:rPr>
          <w:lang w:val="en-GB"/>
        </w:rPr>
        <w:t>ambiguity</w:t>
      </w:r>
      <w:r>
        <w:rPr>
          <w:rFonts w:hint="eastAsia"/>
          <w:lang w:val="en-GB"/>
        </w:rPr>
        <w:t xml:space="preserve"> issue </w:t>
      </w:r>
      <w:r>
        <w:rPr>
          <w:lang w:val="en-GB"/>
        </w:rPr>
        <w:t>can</w:t>
      </w:r>
      <w:r>
        <w:rPr>
          <w:rFonts w:hint="eastAsia"/>
          <w:lang w:val="en-GB"/>
        </w:rPr>
        <w:t xml:space="preserve"> be caused </w:t>
      </w:r>
      <w:r>
        <w:rPr>
          <w:lang w:val="en-GB"/>
        </w:rPr>
        <w:t>if the design is such that the</w:t>
      </w:r>
      <w:r>
        <w:rPr>
          <w:rFonts w:hint="eastAsia"/>
          <w:lang w:val="en-GB"/>
        </w:rPr>
        <w:t xml:space="preserve"> same indication information </w:t>
      </w:r>
      <w:r>
        <w:rPr>
          <w:lang w:val="en-GB"/>
        </w:rPr>
        <w:t>impl</w:t>
      </w:r>
      <w:r>
        <w:rPr>
          <w:rFonts w:hint="eastAsia"/>
          <w:lang w:val="en-GB"/>
        </w:rPr>
        <w:t xml:space="preserve">ies different meanings under different SS burst set periodicity. </w:t>
      </w:r>
    </w:p>
    <w:p w:rsidR="00FB0E1E" w:rsidRDefault="00FB0E1E" w:rsidP="00FB0E1E">
      <w:pPr>
        <w:jc w:val="both"/>
        <w:rPr>
          <w:lang w:val="en-GB"/>
        </w:rPr>
      </w:pPr>
      <w:r>
        <w:rPr>
          <w:lang w:val="en-GB"/>
        </w:rPr>
        <w:t xml:space="preserve">To </w:t>
      </w:r>
      <w:r>
        <w:rPr>
          <w:rFonts w:hint="eastAsia"/>
          <w:lang w:val="en-GB"/>
        </w:rPr>
        <w:t xml:space="preserve">avoid causing timing </w:t>
      </w:r>
      <w:r w:rsidRPr="00F611C0">
        <w:rPr>
          <w:lang w:val="en-GB"/>
        </w:rPr>
        <w:t>ambiguity</w:t>
      </w:r>
      <w:r>
        <w:rPr>
          <w:rFonts w:hint="eastAsia"/>
          <w:lang w:val="en-GB"/>
        </w:rPr>
        <w:t xml:space="preserve"> for UE</w:t>
      </w:r>
      <w:r>
        <w:rPr>
          <w:lang w:val="en-GB"/>
        </w:rPr>
        <w:t>s performing initial access</w:t>
      </w:r>
      <w:r>
        <w:rPr>
          <w:rFonts w:hint="eastAsia"/>
          <w:lang w:val="en-GB"/>
        </w:rPr>
        <w:t>, the indication method should be designed bas</w:t>
      </w:r>
      <w:r>
        <w:rPr>
          <w:lang w:val="en-GB"/>
        </w:rPr>
        <w:t>ed</w:t>
      </w:r>
      <w:r>
        <w:rPr>
          <w:rFonts w:hint="eastAsia"/>
          <w:lang w:val="en-GB"/>
        </w:rPr>
        <w:t xml:space="preserve"> on the maximum indication bits even if larger periodicit</w:t>
      </w:r>
      <w:r>
        <w:rPr>
          <w:lang w:val="en-GB"/>
        </w:rPr>
        <w:t>ies</w:t>
      </w:r>
      <w:r>
        <w:rPr>
          <w:rFonts w:hint="eastAsia"/>
          <w:lang w:val="en-GB"/>
        </w:rPr>
        <w:t xml:space="preserve"> </w:t>
      </w:r>
      <w:r w:rsidRPr="001D5024">
        <w:rPr>
          <w:rFonts w:hint="eastAsia"/>
          <w:lang w:val="en-GB"/>
        </w:rPr>
        <w:t>d</w:t>
      </w:r>
      <w:r w:rsidRPr="001D5024">
        <w:rPr>
          <w:lang w:val="en-GB"/>
        </w:rPr>
        <w:t>o</w:t>
      </w:r>
      <w:r>
        <w:rPr>
          <w:rFonts w:hint="eastAsia"/>
          <w:lang w:val="en-GB"/>
        </w:rPr>
        <w:t>es</w:t>
      </w:r>
      <w:r w:rsidRPr="001D5024">
        <w:rPr>
          <w:lang w:val="en-GB"/>
        </w:rPr>
        <w:t xml:space="preserve">n't need so many </w:t>
      </w:r>
      <w:r>
        <w:rPr>
          <w:rFonts w:hint="eastAsia"/>
          <w:lang w:val="en-GB"/>
        </w:rPr>
        <w:t>indication</w:t>
      </w:r>
      <w:r w:rsidRPr="001D5024">
        <w:rPr>
          <w:lang w:val="en-GB"/>
        </w:rPr>
        <w:t xml:space="preserve"> bits</w:t>
      </w:r>
      <w:r>
        <w:rPr>
          <w:rFonts w:hint="eastAsia"/>
          <w:lang w:val="en-GB"/>
        </w:rPr>
        <w:t xml:space="preserve">. And the same indication information </w:t>
      </w:r>
      <w:r>
        <w:rPr>
          <w:lang w:val="en-GB"/>
        </w:rPr>
        <w:t>impl</w:t>
      </w:r>
      <w:r>
        <w:rPr>
          <w:rFonts w:hint="eastAsia"/>
          <w:lang w:val="en-GB"/>
        </w:rPr>
        <w:t>ies uniform meanings under different SS burst set periodicity.</w:t>
      </w:r>
    </w:p>
    <w:p w:rsidR="00FB0E1E" w:rsidRPr="00791B8B" w:rsidRDefault="00FB0E1E" w:rsidP="00FB0E1E">
      <w:pPr>
        <w:rPr>
          <w:b/>
          <w:i/>
          <w:lang w:val="en-GB"/>
        </w:rPr>
      </w:pPr>
      <w:r w:rsidRPr="00791B8B">
        <w:rPr>
          <w:rFonts w:hint="eastAsia"/>
          <w:b/>
          <w:i/>
          <w:u w:val="single"/>
          <w:lang w:val="en-GB"/>
        </w:rPr>
        <w:t xml:space="preserve">Observation </w:t>
      </w:r>
      <w:r w:rsidR="00B41B6E">
        <w:rPr>
          <w:rFonts w:hint="eastAsia"/>
          <w:b/>
          <w:i/>
          <w:u w:val="single"/>
          <w:lang w:val="en-GB"/>
        </w:rPr>
        <w:t>1</w:t>
      </w:r>
      <w:r w:rsidRPr="00791B8B">
        <w:rPr>
          <w:b/>
          <w:i/>
          <w:u w:val="single"/>
          <w:lang w:val="en-GB"/>
        </w:rPr>
        <w:t>:</w:t>
      </w:r>
      <w:r w:rsidRPr="00791B8B">
        <w:rPr>
          <w:rFonts w:hint="eastAsia"/>
          <w:b/>
          <w:i/>
          <w:lang w:val="en-GB"/>
        </w:rPr>
        <w:t xml:space="preserve"> T</w:t>
      </w:r>
      <w:r w:rsidRPr="00056DED">
        <w:rPr>
          <w:rFonts w:hint="eastAsia"/>
          <w:b/>
          <w:i/>
          <w:lang w:val="en-GB"/>
        </w:rPr>
        <w:t xml:space="preserve">he indication method should be designed basing on the maximum </w:t>
      </w:r>
      <w:r w:rsidR="007E6219">
        <w:rPr>
          <w:rFonts w:hint="eastAsia"/>
          <w:b/>
          <w:i/>
          <w:lang w:val="en-GB"/>
        </w:rPr>
        <w:t>timing</w:t>
      </w:r>
      <w:r w:rsidR="007E6219" w:rsidRPr="00056DED">
        <w:rPr>
          <w:rFonts w:hint="eastAsia"/>
          <w:b/>
          <w:i/>
          <w:lang w:val="en-GB"/>
        </w:rPr>
        <w:t xml:space="preserve"> </w:t>
      </w:r>
      <w:r w:rsidRPr="00056DED">
        <w:rPr>
          <w:rFonts w:hint="eastAsia"/>
          <w:b/>
          <w:i/>
          <w:lang w:val="en-GB"/>
        </w:rPr>
        <w:t>bits</w:t>
      </w:r>
      <w:r>
        <w:rPr>
          <w:rFonts w:hint="eastAsia"/>
          <w:b/>
          <w:i/>
          <w:lang w:val="en-GB"/>
        </w:rPr>
        <w:t>. T</w:t>
      </w:r>
      <w:r w:rsidRPr="00791B8B">
        <w:rPr>
          <w:rFonts w:hint="eastAsia"/>
          <w:b/>
          <w:i/>
          <w:lang w:val="en-GB"/>
        </w:rPr>
        <w:t xml:space="preserve">he same indication information </w:t>
      </w:r>
      <w:r w:rsidR="006E7528">
        <w:rPr>
          <w:rFonts w:hint="eastAsia"/>
          <w:b/>
          <w:i/>
          <w:lang w:val="en-GB"/>
        </w:rPr>
        <w:t xml:space="preserve">should </w:t>
      </w:r>
      <w:r w:rsidRPr="00791B8B">
        <w:rPr>
          <w:b/>
          <w:i/>
          <w:lang w:val="en-GB"/>
        </w:rPr>
        <w:t>impl</w:t>
      </w:r>
      <w:r w:rsidR="006E7528">
        <w:rPr>
          <w:rFonts w:hint="eastAsia"/>
          <w:b/>
          <w:i/>
          <w:lang w:val="en-GB"/>
        </w:rPr>
        <w:t>y</w:t>
      </w:r>
      <w:r w:rsidRPr="00791B8B">
        <w:rPr>
          <w:rFonts w:hint="eastAsia"/>
          <w:b/>
          <w:i/>
          <w:lang w:val="en-GB"/>
        </w:rPr>
        <w:t xml:space="preserve"> uniform meaning under different SS burst set periodicity.</w:t>
      </w:r>
    </w:p>
    <w:p w:rsidR="00FB0E1E" w:rsidRDefault="00FB0E1E" w:rsidP="00FB0E1E">
      <w:r>
        <w:rPr>
          <w:rFonts w:hint="eastAsia"/>
          <w:lang w:val="en-GB"/>
        </w:rPr>
        <w:t xml:space="preserve">There are total </w:t>
      </w:r>
      <w:r>
        <w:rPr>
          <w:rFonts w:hint="eastAsia"/>
        </w:rPr>
        <w:t>4 bits needed to be indicated. The following three levels of timing information can be i</w:t>
      </w:r>
      <w:r w:rsidRPr="00F611C0">
        <w:t>dentified</w:t>
      </w:r>
      <w:r>
        <w:rPr>
          <w:rFonts w:hint="eastAsia"/>
        </w:rPr>
        <w:t xml:space="preserve">: </w:t>
      </w:r>
    </w:p>
    <w:p w:rsidR="00FB0E1E" w:rsidRDefault="00FB0E1E" w:rsidP="00FB0E1E">
      <w:pPr>
        <w:pStyle w:val="ListParagraph"/>
        <w:numPr>
          <w:ilvl w:val="0"/>
          <w:numId w:val="46"/>
        </w:numPr>
        <w:ind w:firstLineChars="0"/>
      </w:pPr>
      <w:r>
        <w:rPr>
          <w:rFonts w:hint="eastAsia"/>
        </w:rPr>
        <w:t>20</w:t>
      </w:r>
      <w:r w:rsidR="005725E9">
        <w:t xml:space="preserve"> </w:t>
      </w:r>
      <w:r>
        <w:rPr>
          <w:rFonts w:hint="eastAsia"/>
        </w:rPr>
        <w:t>ms timing(2 bits)</w:t>
      </w:r>
    </w:p>
    <w:p w:rsidR="00FB0E1E" w:rsidRDefault="00FB0E1E" w:rsidP="00FB0E1E">
      <w:pPr>
        <w:pStyle w:val="ListParagraph"/>
        <w:numPr>
          <w:ilvl w:val="0"/>
          <w:numId w:val="46"/>
        </w:numPr>
        <w:ind w:firstLineChars="0"/>
      </w:pPr>
      <w:r>
        <w:rPr>
          <w:rFonts w:hint="eastAsia"/>
        </w:rPr>
        <w:t>radio frame timing within 20ms(1bit)</w:t>
      </w:r>
    </w:p>
    <w:p w:rsidR="00FB0E1E" w:rsidRDefault="00FB0E1E" w:rsidP="00FB0E1E">
      <w:pPr>
        <w:pStyle w:val="ListParagraph"/>
        <w:numPr>
          <w:ilvl w:val="0"/>
          <w:numId w:val="46"/>
        </w:numPr>
        <w:ind w:firstLineChars="0"/>
      </w:pPr>
      <w:r>
        <w:rPr>
          <w:rFonts w:hint="eastAsia"/>
        </w:rPr>
        <w:t>half frame timing(1bit)</w:t>
      </w:r>
    </w:p>
    <w:p w:rsidR="000427FB" w:rsidRPr="000427FB" w:rsidRDefault="008E5B7F" w:rsidP="000427FB">
      <w:pPr>
        <w:pStyle w:val="ListParagraph"/>
        <w:numPr>
          <w:ilvl w:val="0"/>
          <w:numId w:val="49"/>
        </w:numPr>
        <w:ind w:firstLineChars="0"/>
        <w:jc w:val="both"/>
        <w:rPr>
          <w:b/>
        </w:rPr>
      </w:pPr>
      <w:bookmarkStart w:id="29" w:name="OLE_LINK15"/>
      <w:bookmarkStart w:id="30" w:name="OLE_LINK16"/>
      <w:bookmarkStart w:id="31" w:name="OLE_LINK7"/>
      <w:bookmarkStart w:id="32" w:name="OLE_LINK8"/>
      <w:r w:rsidRPr="000427FB">
        <w:rPr>
          <w:rFonts w:hint="eastAsia"/>
          <w:b/>
        </w:rPr>
        <w:t xml:space="preserve">For </w:t>
      </w:r>
      <w:r w:rsidRPr="000427FB">
        <w:rPr>
          <w:b/>
        </w:rPr>
        <w:t xml:space="preserve">the frequency range from </w:t>
      </w:r>
      <w:r w:rsidRPr="000427FB">
        <w:rPr>
          <w:rFonts w:hint="eastAsia"/>
          <w:b/>
        </w:rPr>
        <w:t xml:space="preserve">6 </w:t>
      </w:r>
      <w:r w:rsidRPr="000427FB">
        <w:rPr>
          <w:b/>
        </w:rPr>
        <w:t xml:space="preserve">GHz to </w:t>
      </w:r>
      <w:r w:rsidRPr="000427FB">
        <w:rPr>
          <w:rFonts w:hint="eastAsia"/>
          <w:b/>
        </w:rPr>
        <w:t>52.6</w:t>
      </w:r>
      <w:r w:rsidRPr="000427FB">
        <w:rPr>
          <w:b/>
        </w:rPr>
        <w:t xml:space="preserve"> GHz</w:t>
      </w:r>
      <w:bookmarkEnd w:id="29"/>
      <w:bookmarkEnd w:id="30"/>
    </w:p>
    <w:bookmarkEnd w:id="31"/>
    <w:bookmarkEnd w:id="32"/>
    <w:p w:rsidR="00ED3ED3" w:rsidRDefault="000427FB" w:rsidP="00FB0E1E">
      <w:pPr>
        <w:jc w:val="both"/>
      </w:pPr>
      <w:r>
        <w:rPr>
          <w:rFonts w:hint="eastAsia"/>
        </w:rPr>
        <w:t>T</w:t>
      </w:r>
      <w:r w:rsidR="00ED3ED3">
        <w:rPr>
          <w:rFonts w:hint="eastAsia"/>
        </w:rPr>
        <w:t>here are remaining</w:t>
      </w:r>
      <w:r w:rsidR="008E5B7F">
        <w:rPr>
          <w:rFonts w:hint="eastAsia"/>
        </w:rPr>
        <w:t xml:space="preserve"> 2</w:t>
      </w:r>
      <w:r w:rsidR="00ED3ED3">
        <w:rPr>
          <w:rFonts w:hint="eastAsia"/>
        </w:rPr>
        <w:t xml:space="preserve"> </w:t>
      </w:r>
      <w:r w:rsidR="008E5B7F">
        <w:rPr>
          <w:rFonts w:hint="eastAsia"/>
        </w:rPr>
        <w:t xml:space="preserve">bits </w:t>
      </w:r>
      <w:r w:rsidR="00ED3ED3">
        <w:rPr>
          <w:rFonts w:hint="eastAsia"/>
        </w:rPr>
        <w:t xml:space="preserve">can be </w:t>
      </w:r>
      <w:r w:rsidR="008E5B7F">
        <w:rPr>
          <w:rFonts w:hint="eastAsia"/>
        </w:rPr>
        <w:t xml:space="preserve">carried by PBCH DMRS </w:t>
      </w:r>
      <w:r w:rsidR="00ED3ED3">
        <w:rPr>
          <w:rFonts w:hint="eastAsia"/>
        </w:rPr>
        <w:t>in addition to 6 bits used for indicating 64 different SBIs</w:t>
      </w:r>
      <w:r w:rsidR="00ED3ED3" w:rsidRPr="00ED3ED3">
        <w:rPr>
          <w:rFonts w:hint="eastAsia"/>
        </w:rPr>
        <w:t xml:space="preserve"> </w:t>
      </w:r>
      <w:r w:rsidR="00ED3ED3">
        <w:rPr>
          <w:rFonts w:hint="eastAsia"/>
        </w:rPr>
        <w:t xml:space="preserve">base on discussion in our </w:t>
      </w:r>
      <w:r w:rsidR="00ED3ED3" w:rsidRPr="00E15594">
        <w:t>companion</w:t>
      </w:r>
      <w:r w:rsidR="00ED3ED3">
        <w:rPr>
          <w:rFonts w:hint="eastAsia"/>
        </w:rPr>
        <w:t xml:space="preserve"> contribution</w:t>
      </w:r>
      <w:r w:rsidR="007E6219">
        <w:rPr>
          <w:rFonts w:hint="eastAsia"/>
        </w:rPr>
        <w:t xml:space="preserve"> </w:t>
      </w:r>
      <w:r w:rsidR="00ED3ED3">
        <w:rPr>
          <w:rFonts w:hint="eastAsia"/>
        </w:rPr>
        <w:t>[</w:t>
      </w:r>
      <w:r w:rsidR="007E6219">
        <w:rPr>
          <w:rFonts w:hint="eastAsia"/>
        </w:rPr>
        <w:t>8</w:t>
      </w:r>
      <w:r w:rsidR="00ED3ED3">
        <w:rPr>
          <w:rFonts w:hint="eastAsia"/>
        </w:rPr>
        <w:t xml:space="preserve">]. It </w:t>
      </w:r>
      <w:r w:rsidR="008E5B7F">
        <w:rPr>
          <w:rFonts w:hint="eastAsia"/>
        </w:rPr>
        <w:t xml:space="preserve">can be further considered for </w:t>
      </w:r>
      <w:r w:rsidR="00ED3ED3">
        <w:rPr>
          <w:rFonts w:hint="eastAsia"/>
        </w:rPr>
        <w:t xml:space="preserve">indicating </w:t>
      </w:r>
      <w:r w:rsidR="008E5B7F" w:rsidRPr="007B3630">
        <w:t>LSB</w:t>
      </w:r>
      <w:r w:rsidR="008E5B7F">
        <w:rPr>
          <w:rFonts w:hint="eastAsia"/>
        </w:rPr>
        <w:t>s</w:t>
      </w:r>
      <w:r w:rsidR="008E5B7F" w:rsidRPr="007B3630">
        <w:rPr>
          <w:rFonts w:hint="eastAsia"/>
        </w:rPr>
        <w:t xml:space="preserve"> of SFN</w:t>
      </w:r>
      <w:r w:rsidR="008E5B7F">
        <w:rPr>
          <w:rFonts w:hint="eastAsia"/>
        </w:rPr>
        <w:t xml:space="preserve"> or half frame timing. </w:t>
      </w:r>
      <w:r w:rsidR="00ED3ED3">
        <w:rPr>
          <w:rFonts w:hint="eastAsia"/>
        </w:rPr>
        <w:t>Then a</w:t>
      </w:r>
      <w:r w:rsidR="00ED3ED3" w:rsidRPr="00CA5D2D">
        <w:t xml:space="preserve">nother </w:t>
      </w:r>
      <w:r w:rsidR="00ED3ED3">
        <w:rPr>
          <w:rFonts w:hint="eastAsia"/>
        </w:rPr>
        <w:t>2</w:t>
      </w:r>
      <w:r w:rsidR="00ED3ED3" w:rsidRPr="00CA5D2D">
        <w:t xml:space="preserve"> bits are needed to </w:t>
      </w:r>
      <w:r w:rsidR="00ED3ED3">
        <w:t xml:space="preserve">complete the </w:t>
      </w:r>
      <w:r w:rsidR="00ED3ED3" w:rsidRPr="007B3630">
        <w:t>LSB</w:t>
      </w:r>
      <w:r w:rsidR="00ED3ED3">
        <w:rPr>
          <w:rFonts w:hint="eastAsia"/>
        </w:rPr>
        <w:t>s</w:t>
      </w:r>
      <w:r w:rsidR="00ED3ED3" w:rsidRPr="007B3630">
        <w:rPr>
          <w:rFonts w:hint="eastAsia"/>
        </w:rPr>
        <w:t xml:space="preserve"> of SFN</w:t>
      </w:r>
      <w:r w:rsidR="00ED3ED3">
        <w:rPr>
          <w:rFonts w:hint="eastAsia"/>
        </w:rPr>
        <w:t xml:space="preserve"> and half frame timing</w:t>
      </w:r>
      <w:r w:rsidR="00ED3ED3" w:rsidRPr="00CA5D2D">
        <w:t xml:space="preserve">. </w:t>
      </w:r>
    </w:p>
    <w:p w:rsidR="001E1E37" w:rsidRDefault="00ED3ED3" w:rsidP="00ED3ED3">
      <w:pPr>
        <w:jc w:val="both"/>
      </w:pPr>
      <w:r>
        <w:t xml:space="preserve">For this, </w:t>
      </w:r>
      <w:r w:rsidR="00FB0E1E">
        <w:rPr>
          <w:rFonts w:hint="eastAsia"/>
        </w:rPr>
        <w:t>four PBCH RVs can be used to indicate 20</w:t>
      </w:r>
      <w:r w:rsidR="005725E9">
        <w:t xml:space="preserve"> </w:t>
      </w:r>
      <w:r w:rsidR="00FB0E1E">
        <w:rPr>
          <w:rFonts w:hint="eastAsia"/>
        </w:rPr>
        <w:t>ms timing within 80</w:t>
      </w:r>
      <w:r w:rsidR="005725E9">
        <w:t xml:space="preserve"> </w:t>
      </w:r>
      <w:r w:rsidR="00FB0E1E">
        <w:rPr>
          <w:rFonts w:hint="eastAsia"/>
        </w:rPr>
        <w:t>ms PBCH TTI</w:t>
      </w:r>
      <w:r w:rsidRPr="00ED3ED3">
        <w:rPr>
          <w:rFonts w:hint="eastAsia"/>
        </w:rPr>
        <w:t xml:space="preserve"> </w:t>
      </w:r>
      <w:r>
        <w:rPr>
          <w:rFonts w:hint="eastAsia"/>
        </w:rPr>
        <w:t>similarly as LTE</w:t>
      </w:r>
      <w:r w:rsidR="00FB0E1E">
        <w:rPr>
          <w:rFonts w:hint="eastAsia"/>
        </w:rPr>
        <w:t xml:space="preserve">. </w:t>
      </w:r>
    </w:p>
    <w:p w:rsidR="00B41B6E" w:rsidRDefault="00ED3ED3" w:rsidP="00FB0E1E">
      <w:pPr>
        <w:jc w:val="both"/>
      </w:pPr>
      <w:r>
        <w:rPr>
          <w:rFonts w:hint="eastAsia"/>
        </w:rPr>
        <w:t xml:space="preserve">As </w:t>
      </w:r>
      <w:r w:rsidRPr="00ED3ED3">
        <w:t>proposed</w:t>
      </w:r>
      <w:r>
        <w:rPr>
          <w:rFonts w:hint="eastAsia"/>
        </w:rPr>
        <w:t xml:space="preserve"> in our </w:t>
      </w:r>
      <w:r w:rsidRPr="00E15594">
        <w:t>companion</w:t>
      </w:r>
      <w:r>
        <w:rPr>
          <w:rFonts w:hint="eastAsia"/>
        </w:rPr>
        <w:t xml:space="preserve"> contribution [</w:t>
      </w:r>
      <w:r w:rsidR="007E6219">
        <w:rPr>
          <w:rFonts w:hint="eastAsia"/>
        </w:rPr>
        <w:t>8</w:t>
      </w:r>
      <w:r>
        <w:rPr>
          <w:rFonts w:hint="eastAsia"/>
        </w:rPr>
        <w:t xml:space="preserve">], </w:t>
      </w:r>
      <w:r w:rsidR="000427FB">
        <w:rPr>
          <w:rFonts w:hint="eastAsia"/>
        </w:rPr>
        <w:t>128 different DMRS timing sequences and two different DMRS mapping order</w:t>
      </w:r>
      <w:r w:rsidR="00842B91">
        <w:rPr>
          <w:rFonts w:hint="eastAsia"/>
        </w:rPr>
        <w:t>s</w:t>
      </w:r>
      <w:r w:rsidR="000427FB">
        <w:rPr>
          <w:rFonts w:hint="eastAsia"/>
        </w:rPr>
        <w:t xml:space="preserve"> have been defined. </w:t>
      </w:r>
      <w:r w:rsidR="00EE714E">
        <w:rPr>
          <w:rFonts w:hint="eastAsia"/>
        </w:rPr>
        <w:t>The t</w:t>
      </w:r>
      <w:r w:rsidR="00B41B6E">
        <w:rPr>
          <w:rFonts w:hint="eastAsia"/>
        </w:rPr>
        <w:t>wo different mapping orders</w:t>
      </w:r>
      <w:r w:rsidR="005725E9">
        <w:t xml:space="preserve"> </w:t>
      </w:r>
      <w:r w:rsidR="00B41B6E">
        <w:rPr>
          <w:rFonts w:hint="eastAsia"/>
        </w:rPr>
        <w:t xml:space="preserve">(Order 0 and Order 1) of PBCH DMRS can be used to indicate radio frame timing within each radio frame. And DMRS </w:t>
      </w:r>
      <w:r w:rsidR="00EE714E">
        <w:rPr>
          <w:rFonts w:hint="eastAsia"/>
        </w:rPr>
        <w:t xml:space="preserve">timing </w:t>
      </w:r>
      <w:r w:rsidR="00B41B6E">
        <w:rPr>
          <w:rFonts w:hint="eastAsia"/>
        </w:rPr>
        <w:t xml:space="preserve">sequences are </w:t>
      </w:r>
      <w:hyperlink r:id="rId8" w:tgtFrame="_self" w:history="1">
        <w:r w:rsidR="00B41B6E" w:rsidRPr="00FC4107">
          <w:t>divide</w:t>
        </w:r>
        <w:r w:rsidR="00B41B6E">
          <w:rPr>
            <w:rFonts w:hint="eastAsia"/>
          </w:rPr>
          <w:t>d</w:t>
        </w:r>
        <w:r w:rsidR="00B41B6E" w:rsidRPr="00FC4107">
          <w:t xml:space="preserve"> </w:t>
        </w:r>
        <w:r w:rsidR="00B41B6E" w:rsidRPr="00FC4107">
          <w:lastRenderedPageBreak/>
          <w:t xml:space="preserve">into </w:t>
        </w:r>
        <w:r w:rsidR="000427FB">
          <w:rPr>
            <w:rFonts w:hint="eastAsia"/>
          </w:rPr>
          <w:t>two</w:t>
        </w:r>
        <w:r w:rsidR="00B41B6E" w:rsidRPr="00FC4107">
          <w:t xml:space="preserve"> groups</w:t>
        </w:r>
      </w:hyperlink>
      <w:r w:rsidR="00B41B6E">
        <w:rPr>
          <w:rFonts w:hint="eastAsia"/>
        </w:rPr>
        <w:t>, Sequence Group 0</w:t>
      </w:r>
      <w:r w:rsidR="005725E9">
        <w:t xml:space="preserve"> </w:t>
      </w:r>
      <w:r w:rsidR="00B41B6E">
        <w:rPr>
          <w:rFonts w:hint="eastAsia"/>
        </w:rPr>
        <w:t xml:space="preserve">(SG0) </w:t>
      </w:r>
      <w:r w:rsidR="000427FB">
        <w:rPr>
          <w:rFonts w:hint="eastAsia"/>
        </w:rPr>
        <w:t>and</w:t>
      </w:r>
      <w:r w:rsidR="00B41B6E">
        <w:rPr>
          <w:rFonts w:hint="eastAsia"/>
        </w:rPr>
        <w:t xml:space="preserve"> Sequence Group </w:t>
      </w:r>
      <w:r w:rsidR="000427FB">
        <w:rPr>
          <w:rFonts w:hint="eastAsia"/>
        </w:rPr>
        <w:t>1</w:t>
      </w:r>
      <w:r w:rsidR="005725E9">
        <w:t xml:space="preserve"> </w:t>
      </w:r>
      <w:r w:rsidR="00B41B6E">
        <w:rPr>
          <w:rFonts w:hint="eastAsia"/>
        </w:rPr>
        <w:t>(SG</w:t>
      </w:r>
      <w:r w:rsidR="000427FB">
        <w:rPr>
          <w:rFonts w:hint="eastAsia"/>
        </w:rPr>
        <w:t>1</w:t>
      </w:r>
      <w:r w:rsidR="00B41B6E">
        <w:rPr>
          <w:rFonts w:hint="eastAsia"/>
        </w:rPr>
        <w:t xml:space="preserve">). </w:t>
      </w:r>
      <w:bookmarkStart w:id="33" w:name="OLE_LINK28"/>
      <w:bookmarkStart w:id="34" w:name="OLE_LINK30"/>
      <w:r w:rsidR="00B41B6E">
        <w:rPr>
          <w:rFonts w:hint="eastAsia"/>
        </w:rPr>
        <w:t xml:space="preserve">DMRS sequences </w:t>
      </w:r>
      <w:hyperlink r:id="rId9" w:tgtFrame="_self" w:history="1">
        <w:r w:rsidR="00B41B6E" w:rsidRPr="00DD56D2">
          <w:t>belong to</w:t>
        </w:r>
      </w:hyperlink>
      <w:r w:rsidR="00B41B6E" w:rsidRPr="00DD56D2">
        <w:rPr>
          <w:rFonts w:hint="eastAsia"/>
        </w:rPr>
        <w:t xml:space="preserve"> different </w:t>
      </w:r>
      <w:r w:rsidR="00B41B6E">
        <w:rPr>
          <w:rFonts w:hint="eastAsia"/>
        </w:rPr>
        <w:t>SGs indicate different radio frames</w:t>
      </w:r>
      <w:bookmarkEnd w:id="33"/>
      <w:bookmarkEnd w:id="34"/>
      <w:r w:rsidR="00B41B6E">
        <w:rPr>
          <w:rFonts w:hint="eastAsia"/>
        </w:rPr>
        <w:t xml:space="preserve"> within </w:t>
      </w:r>
      <w:r w:rsidR="000427FB">
        <w:rPr>
          <w:rFonts w:hint="eastAsia"/>
        </w:rPr>
        <w:t>each radio frame</w:t>
      </w:r>
      <w:r w:rsidR="00B41B6E">
        <w:rPr>
          <w:rFonts w:hint="eastAsia"/>
        </w:rPr>
        <w:t xml:space="preserve">. </w:t>
      </w:r>
      <w:r w:rsidR="00EE714E">
        <w:rPr>
          <w:rFonts w:hint="eastAsia"/>
        </w:rPr>
        <w:t>64 d</w:t>
      </w:r>
      <w:r w:rsidR="00B41B6E">
        <w:rPr>
          <w:rFonts w:hint="eastAsia"/>
        </w:rPr>
        <w:t>ifferent</w:t>
      </w:r>
      <w:r w:rsidR="00EE714E">
        <w:rPr>
          <w:rFonts w:hint="eastAsia"/>
        </w:rPr>
        <w:t xml:space="preserve"> timing</w:t>
      </w:r>
      <w:r w:rsidR="00B41B6E">
        <w:rPr>
          <w:rFonts w:hint="eastAsia"/>
        </w:rPr>
        <w:t xml:space="preserve"> sequences within one SG can be further used for indicating SBI</w:t>
      </w:r>
      <w:r w:rsidR="000427FB">
        <w:rPr>
          <w:rFonts w:hint="eastAsia"/>
        </w:rPr>
        <w:t xml:space="preserve"> as pro</w:t>
      </w:r>
      <w:r w:rsidR="00EE714E">
        <w:rPr>
          <w:rFonts w:hint="eastAsia"/>
        </w:rPr>
        <w:t>posed in section 3</w:t>
      </w:r>
      <w:r w:rsidR="00B41B6E">
        <w:rPr>
          <w:rFonts w:hint="eastAsia"/>
        </w:rPr>
        <w:t>.</w:t>
      </w:r>
    </w:p>
    <w:p w:rsidR="00FB0E1E" w:rsidRDefault="000427FB" w:rsidP="00523FC8">
      <w:pPr>
        <w:pStyle w:val="ListParagraph"/>
        <w:ind w:firstLineChars="0" w:firstLine="0"/>
        <w:jc w:val="center"/>
      </w:pPr>
      <w:r>
        <w:object w:dxaOrig="7662" w:dyaOrig="4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244pt" o:ole="">
            <v:imagedata r:id="rId10" o:title=""/>
          </v:shape>
          <o:OLEObject Type="Embed" ProgID="Visio.Drawing.11" ShapeID="_x0000_i1025" DrawAspect="Content" ObjectID="_1559378445" r:id="rId11"/>
        </w:object>
      </w:r>
    </w:p>
    <w:p w:rsidR="00FB0E1E" w:rsidRPr="00693ED5" w:rsidRDefault="00FB0E1E" w:rsidP="00FB0E1E">
      <w:pPr>
        <w:pStyle w:val="Caption"/>
        <w:spacing w:before="0" w:after="240"/>
        <w:jc w:val="center"/>
        <w:rPr>
          <w:lang w:eastAsia="zh-CN"/>
        </w:rPr>
      </w:pPr>
      <w:r>
        <w:rPr>
          <w:rFonts w:hint="eastAsia"/>
          <w:lang w:eastAsia="zh-CN"/>
        </w:rPr>
        <w:t xml:space="preserve">Figure </w:t>
      </w:r>
      <w:r w:rsidR="00EE714E">
        <w:rPr>
          <w:rFonts w:hint="eastAsia"/>
          <w:lang w:eastAsia="zh-CN"/>
        </w:rPr>
        <w:t>1</w:t>
      </w:r>
      <w:r>
        <w:rPr>
          <w:rFonts w:hint="eastAsia"/>
          <w:lang w:eastAsia="zh-CN"/>
        </w:rPr>
        <w:t xml:space="preserve">: 3 </w:t>
      </w:r>
      <w:r w:rsidRPr="007B3630">
        <w:t>LSB</w:t>
      </w:r>
      <w:r>
        <w:rPr>
          <w:rFonts w:hint="eastAsia"/>
          <w:lang w:eastAsia="zh-CN"/>
        </w:rPr>
        <w:t>s</w:t>
      </w:r>
      <w:r w:rsidRPr="007B3630">
        <w:rPr>
          <w:rFonts w:hint="eastAsia"/>
        </w:rPr>
        <w:t xml:space="preserve"> of SFN</w:t>
      </w:r>
      <w:r>
        <w:rPr>
          <w:rFonts w:hint="eastAsia"/>
          <w:lang w:eastAsia="zh-CN"/>
        </w:rPr>
        <w:t xml:space="preserve"> indication and half frame timing for different periodicity of </w:t>
      </w:r>
      <w:r>
        <w:rPr>
          <w:lang w:eastAsia="zh-CN"/>
        </w:rPr>
        <w:t>SS burst set</w:t>
      </w:r>
    </w:p>
    <w:p w:rsidR="00FB0E1E" w:rsidRDefault="00FB0E1E" w:rsidP="00FB0E1E">
      <w:pPr>
        <w:jc w:val="both"/>
      </w:pPr>
      <w:r>
        <w:rPr>
          <w:rFonts w:hint="eastAsia"/>
        </w:rPr>
        <w:t xml:space="preserve">As shown in figure </w:t>
      </w:r>
      <w:r w:rsidR="00EE714E">
        <w:rPr>
          <w:rFonts w:hint="eastAsia"/>
        </w:rPr>
        <w:t>1</w:t>
      </w:r>
      <w:r>
        <w:rPr>
          <w:rFonts w:hint="eastAsia"/>
        </w:rPr>
        <w:t xml:space="preserve">, </w:t>
      </w:r>
      <w:r w:rsidRPr="00DE17E6">
        <w:t xml:space="preserve">keeping the same relationship between </w:t>
      </w:r>
      <w:r w:rsidR="00523FC8" w:rsidRPr="00DE17E6">
        <w:t>'</w:t>
      </w:r>
      <w:r w:rsidR="00EE714E">
        <w:rPr>
          <w:rFonts w:hint="eastAsia"/>
        </w:rPr>
        <w:t>RV\Order\</w:t>
      </w:r>
      <w:r w:rsidR="00523FC8">
        <w:rPr>
          <w:rFonts w:hint="eastAsia"/>
        </w:rPr>
        <w:t>SG</w:t>
      </w:r>
      <w:r w:rsidRPr="00DE17E6">
        <w:t>' and time domain location</w:t>
      </w:r>
      <w:r>
        <w:rPr>
          <w:rFonts w:hint="eastAsia"/>
        </w:rPr>
        <w:t xml:space="preserve"> should be considered</w:t>
      </w:r>
      <w:r w:rsidRPr="00DE17E6">
        <w:t xml:space="preserve">. It means </w:t>
      </w:r>
      <w:r>
        <w:rPr>
          <w:rFonts w:hint="eastAsia"/>
        </w:rPr>
        <w:t xml:space="preserve">16 combinations of </w:t>
      </w:r>
      <w:r w:rsidR="00EE714E" w:rsidRPr="00DE17E6">
        <w:t>'</w:t>
      </w:r>
      <w:r w:rsidR="00EE714E">
        <w:rPr>
          <w:rFonts w:hint="eastAsia"/>
        </w:rPr>
        <w:t>RV\Order\SG</w:t>
      </w:r>
      <w:r w:rsidR="00EE714E" w:rsidRPr="00DE17E6">
        <w:t>'</w:t>
      </w:r>
      <w:r>
        <w:rPr>
          <w:rFonts w:hint="eastAsia"/>
        </w:rPr>
        <w:t xml:space="preserve"> will be defined, and </w:t>
      </w:r>
      <w:r w:rsidRPr="00DE17E6">
        <w:t xml:space="preserve">some </w:t>
      </w:r>
      <w:r>
        <w:rPr>
          <w:rFonts w:hint="eastAsia"/>
        </w:rPr>
        <w:t xml:space="preserve">combinations of </w:t>
      </w:r>
      <w:r w:rsidR="00EE714E" w:rsidRPr="00DE17E6">
        <w:t>'</w:t>
      </w:r>
      <w:r w:rsidR="00EE714E">
        <w:rPr>
          <w:rFonts w:hint="eastAsia"/>
        </w:rPr>
        <w:t>RV\Order\SG</w:t>
      </w:r>
      <w:r w:rsidR="00EE714E" w:rsidRPr="00DE17E6">
        <w:t>'</w:t>
      </w:r>
      <w:r w:rsidRPr="00DE17E6">
        <w:t xml:space="preserve"> will not be used by larger periodicity. For example, only </w:t>
      </w:r>
      <w:r w:rsidR="00EE714E" w:rsidRPr="00DE17E6">
        <w:t>'</w:t>
      </w:r>
      <w:r w:rsidR="00EE714E">
        <w:rPr>
          <w:rFonts w:hint="eastAsia"/>
        </w:rPr>
        <w:t>RV0\Order0\SG0</w:t>
      </w:r>
      <w:r w:rsidR="00EE714E" w:rsidRPr="00DE17E6">
        <w:t>'</w:t>
      </w:r>
      <w:r w:rsidR="00EE714E">
        <w:rPr>
          <w:rFonts w:hint="eastAsia"/>
        </w:rPr>
        <w:t>,</w:t>
      </w:r>
      <w:r w:rsidRPr="00DE17E6">
        <w:t xml:space="preserve"> </w:t>
      </w:r>
      <w:r w:rsidR="00EE714E" w:rsidRPr="00DE17E6">
        <w:t>'</w:t>
      </w:r>
      <w:r w:rsidR="00EE714E">
        <w:rPr>
          <w:rFonts w:hint="eastAsia"/>
        </w:rPr>
        <w:t>RV1\Order0\SG0</w:t>
      </w:r>
      <w:r w:rsidR="00EE714E" w:rsidRPr="00DE17E6">
        <w:t>'</w:t>
      </w:r>
      <w:r w:rsidR="00EE714E">
        <w:rPr>
          <w:rFonts w:hint="eastAsia"/>
        </w:rPr>
        <w:t xml:space="preserve">, </w:t>
      </w:r>
      <w:r w:rsidR="00EE714E" w:rsidRPr="00DE17E6">
        <w:t>'</w:t>
      </w:r>
      <w:r w:rsidR="00EE714E">
        <w:rPr>
          <w:rFonts w:hint="eastAsia"/>
        </w:rPr>
        <w:t>RV2\Order0\SG0</w:t>
      </w:r>
      <w:r w:rsidR="00EE714E" w:rsidRPr="00DE17E6">
        <w:t>'</w:t>
      </w:r>
      <w:r w:rsidR="00EE714E">
        <w:rPr>
          <w:rFonts w:hint="eastAsia"/>
        </w:rPr>
        <w:t xml:space="preserve"> and </w:t>
      </w:r>
      <w:r w:rsidR="00EE714E" w:rsidRPr="00DE17E6">
        <w:t>'</w:t>
      </w:r>
      <w:r w:rsidR="00EE714E">
        <w:rPr>
          <w:rFonts w:hint="eastAsia"/>
        </w:rPr>
        <w:t>RV3\Order0\SG0</w:t>
      </w:r>
      <w:r w:rsidR="00EE714E" w:rsidRPr="00DE17E6">
        <w:t>'</w:t>
      </w:r>
      <w:r w:rsidR="00EE714E">
        <w:rPr>
          <w:rFonts w:hint="eastAsia"/>
        </w:rPr>
        <w:t xml:space="preserve"> </w:t>
      </w:r>
      <w:r>
        <w:rPr>
          <w:rFonts w:hint="eastAsia"/>
        </w:rPr>
        <w:t>are</w:t>
      </w:r>
      <w:r w:rsidRPr="00DE17E6">
        <w:t xml:space="preserve"> adopted </w:t>
      </w:r>
      <w:r>
        <w:rPr>
          <w:rFonts w:hint="eastAsia"/>
        </w:rPr>
        <w:t xml:space="preserve">by </w:t>
      </w:r>
      <w:r w:rsidRPr="00DE17E6">
        <w:t>40ms case.</w:t>
      </w:r>
    </w:p>
    <w:p w:rsidR="00EE714E" w:rsidRPr="000427FB" w:rsidRDefault="00EE714E" w:rsidP="00EE714E">
      <w:pPr>
        <w:pStyle w:val="ListParagraph"/>
        <w:numPr>
          <w:ilvl w:val="0"/>
          <w:numId w:val="49"/>
        </w:numPr>
        <w:ind w:firstLineChars="0"/>
        <w:jc w:val="both"/>
        <w:rPr>
          <w:b/>
        </w:rPr>
      </w:pPr>
      <w:r w:rsidRPr="000427FB">
        <w:rPr>
          <w:rFonts w:hint="eastAsia"/>
          <w:b/>
        </w:rPr>
        <w:t xml:space="preserve">For </w:t>
      </w:r>
      <w:r w:rsidRPr="000427FB">
        <w:rPr>
          <w:b/>
        </w:rPr>
        <w:t xml:space="preserve">the frequency range </w:t>
      </w:r>
      <w:r>
        <w:rPr>
          <w:rFonts w:hint="eastAsia"/>
          <w:b/>
        </w:rPr>
        <w:t>up to</w:t>
      </w:r>
      <w:r w:rsidRPr="000427FB">
        <w:rPr>
          <w:b/>
        </w:rPr>
        <w:t xml:space="preserve"> </w:t>
      </w:r>
      <w:r w:rsidRPr="000427FB">
        <w:rPr>
          <w:rFonts w:hint="eastAsia"/>
          <w:b/>
        </w:rPr>
        <w:t xml:space="preserve">6 </w:t>
      </w:r>
      <w:r w:rsidRPr="000427FB">
        <w:rPr>
          <w:b/>
        </w:rPr>
        <w:t>GHz</w:t>
      </w:r>
    </w:p>
    <w:p w:rsidR="00833A2A" w:rsidRDefault="00833A2A" w:rsidP="00FB0E1E">
      <w:pPr>
        <w:jc w:val="both"/>
      </w:pPr>
      <w:r>
        <w:rPr>
          <w:rFonts w:hint="eastAsia"/>
        </w:rPr>
        <w:t xml:space="preserve">By keeping uniform design concept in mind, it can share the same method for indicating </w:t>
      </w:r>
      <w:r w:rsidRPr="007B3630">
        <w:t>LSB</w:t>
      </w:r>
      <w:r>
        <w:rPr>
          <w:rFonts w:hint="eastAsia"/>
        </w:rPr>
        <w:t>s</w:t>
      </w:r>
      <w:r w:rsidRPr="007B3630">
        <w:rPr>
          <w:rFonts w:hint="eastAsia"/>
        </w:rPr>
        <w:t xml:space="preserve"> of SFN</w:t>
      </w:r>
      <w:r>
        <w:rPr>
          <w:rFonts w:hint="eastAsia"/>
        </w:rPr>
        <w:t xml:space="preserve"> and half frame timing as that </w:t>
      </w:r>
      <w:r w:rsidRPr="00833A2A">
        <w:rPr>
          <w:rFonts w:hint="eastAsia"/>
        </w:rPr>
        <w:t xml:space="preserve">for </w:t>
      </w:r>
      <w:r w:rsidRPr="00833A2A">
        <w:t xml:space="preserve">the frequency range from </w:t>
      </w:r>
      <w:r w:rsidRPr="00833A2A">
        <w:rPr>
          <w:rFonts w:hint="eastAsia"/>
        </w:rPr>
        <w:t xml:space="preserve">6 </w:t>
      </w:r>
      <w:r w:rsidRPr="00833A2A">
        <w:t xml:space="preserve">GHz to </w:t>
      </w:r>
      <w:r w:rsidRPr="00833A2A">
        <w:rPr>
          <w:rFonts w:hint="eastAsia"/>
        </w:rPr>
        <w:t>52.6</w:t>
      </w:r>
      <w:r w:rsidRPr="00833A2A">
        <w:t xml:space="preserve"> GHz describe</w:t>
      </w:r>
      <w:r>
        <w:rPr>
          <w:rFonts w:hint="eastAsia"/>
        </w:rPr>
        <w:t xml:space="preserve">d above. That is, </w:t>
      </w:r>
    </w:p>
    <w:p w:rsidR="00EE714E" w:rsidRPr="00833A2A" w:rsidRDefault="00833A2A" w:rsidP="00833A2A">
      <w:pPr>
        <w:pStyle w:val="ListParagraph"/>
        <w:numPr>
          <w:ilvl w:val="0"/>
          <w:numId w:val="50"/>
        </w:numPr>
        <w:ind w:firstLineChars="0"/>
        <w:jc w:val="both"/>
      </w:pPr>
      <w:r>
        <w:rPr>
          <w:rFonts w:hint="eastAsia"/>
        </w:rPr>
        <w:t>D</w:t>
      </w:r>
      <w:r w:rsidRPr="00833A2A">
        <w:rPr>
          <w:rFonts w:hint="eastAsia"/>
        </w:rPr>
        <w:t>efining the same four different PBCH RVs to indicate 20ms timing within 80ms PBCH TTI</w:t>
      </w:r>
    </w:p>
    <w:p w:rsidR="00833A2A" w:rsidRPr="00833A2A" w:rsidRDefault="00833A2A" w:rsidP="00425ABE">
      <w:pPr>
        <w:pStyle w:val="Caption"/>
        <w:numPr>
          <w:ilvl w:val="0"/>
          <w:numId w:val="50"/>
        </w:numPr>
        <w:spacing w:afterLines="50"/>
        <w:rPr>
          <w:b w:val="0"/>
          <w:lang w:eastAsia="zh-CN"/>
        </w:rPr>
      </w:pPr>
      <w:r>
        <w:rPr>
          <w:rFonts w:hint="eastAsia"/>
          <w:b w:val="0"/>
          <w:lang w:val="en-US" w:eastAsia="zh-CN"/>
        </w:rPr>
        <w:t>Defining</w:t>
      </w:r>
      <w:r w:rsidRPr="00833A2A">
        <w:rPr>
          <w:rFonts w:hint="eastAsia"/>
          <w:b w:val="0"/>
        </w:rPr>
        <w:t xml:space="preserve"> the same </w:t>
      </w:r>
      <w:r w:rsidRPr="00833A2A">
        <w:rPr>
          <w:rFonts w:hint="eastAsia"/>
          <w:b w:val="0"/>
          <w:lang w:eastAsia="zh-CN"/>
        </w:rPr>
        <w:t>two different mapping orders(Order 0 and Order 1) of PBCH DMRS can be used to indicate radio frame timing within 20ms</w:t>
      </w:r>
    </w:p>
    <w:p w:rsidR="00833A2A" w:rsidRPr="00833A2A" w:rsidRDefault="00833A2A" w:rsidP="00425ABE">
      <w:pPr>
        <w:pStyle w:val="Caption"/>
        <w:numPr>
          <w:ilvl w:val="0"/>
          <w:numId w:val="50"/>
        </w:numPr>
        <w:spacing w:afterLines="50"/>
        <w:rPr>
          <w:b w:val="0"/>
          <w:lang w:eastAsia="zh-CN"/>
        </w:rPr>
      </w:pPr>
      <w:r w:rsidRPr="00833A2A">
        <w:rPr>
          <w:rFonts w:hint="eastAsia"/>
          <w:b w:val="0"/>
          <w:lang w:eastAsia="zh-CN"/>
        </w:rPr>
        <w:t>Two different SGs of PBCH DMRS timing sequence can be used to indicate half frame timing within each radio frame</w:t>
      </w:r>
    </w:p>
    <w:p w:rsidR="00EE714E" w:rsidRPr="00833A2A" w:rsidRDefault="00833A2A" w:rsidP="00FB0E1E">
      <w:pPr>
        <w:jc w:val="both"/>
      </w:pPr>
      <w:r w:rsidRPr="00833A2A">
        <w:t>The only difference is</w:t>
      </w:r>
      <w:r w:rsidRPr="00833A2A">
        <w:rPr>
          <w:rFonts w:hint="eastAsia"/>
        </w:rPr>
        <w:t xml:space="preserve"> </w:t>
      </w:r>
      <w:r w:rsidR="007E6219">
        <w:rPr>
          <w:rFonts w:hint="eastAsia"/>
        </w:rPr>
        <w:t xml:space="preserve">the </w:t>
      </w:r>
      <w:r w:rsidRPr="00833A2A">
        <w:rPr>
          <w:rFonts w:hint="eastAsia"/>
        </w:rPr>
        <w:t>number of PBCH DMRS timing sequences in one SG for SBI indicating</w:t>
      </w:r>
      <w:r w:rsidR="007E6219">
        <w:rPr>
          <w:rFonts w:hint="eastAsia"/>
        </w:rPr>
        <w:t xml:space="preserve"> </w:t>
      </w:r>
      <w:r w:rsidRPr="00833A2A">
        <w:rPr>
          <w:rFonts w:hint="eastAsia"/>
        </w:rPr>
        <w:t>as different</w:t>
      </w:r>
      <w:r w:rsidR="007E6219">
        <w:rPr>
          <w:rFonts w:hint="eastAsia"/>
        </w:rPr>
        <w:t xml:space="preserve"> number </w:t>
      </w:r>
      <w:r w:rsidR="007E6219" w:rsidRPr="00147B63">
        <w:rPr>
          <w:rFonts w:eastAsia="MS Mincho"/>
          <w:lang w:eastAsia="ja-JP"/>
        </w:rPr>
        <w:t>maximum number of SS</w:t>
      </w:r>
      <w:r w:rsidR="007E6219">
        <w:rPr>
          <w:rFonts w:hint="eastAsia"/>
        </w:rPr>
        <w:t xml:space="preserve"> </w:t>
      </w:r>
      <w:r w:rsidR="007E6219" w:rsidRPr="00147B63">
        <w:rPr>
          <w:rFonts w:eastAsia="MS Mincho"/>
          <w:lang w:eastAsia="ja-JP"/>
        </w:rPr>
        <w:t>block</w:t>
      </w:r>
      <w:r w:rsidR="007E6219">
        <w:rPr>
          <w:rFonts w:eastAsia="MS Mincho"/>
          <w:lang w:eastAsia="ja-JP"/>
        </w:rPr>
        <w:t>s</w:t>
      </w:r>
      <w:r w:rsidR="007E6219" w:rsidRPr="00147B63">
        <w:rPr>
          <w:rFonts w:eastAsia="MS Mincho"/>
          <w:lang w:eastAsia="ja-JP"/>
        </w:rPr>
        <w:t xml:space="preserve"> within SS burst set</w:t>
      </w:r>
      <w:r w:rsidR="007E6219">
        <w:rPr>
          <w:rFonts w:hint="eastAsia"/>
        </w:rPr>
        <w:t xml:space="preserve"> for different frequency ranges.</w:t>
      </w:r>
    </w:p>
    <w:p w:rsidR="00FB0E1E" w:rsidRDefault="00FB0E1E" w:rsidP="00425ABE">
      <w:pPr>
        <w:pStyle w:val="Caption"/>
        <w:spacing w:afterLines="50"/>
        <w:rPr>
          <w:i/>
          <w:lang w:eastAsia="zh-CN"/>
        </w:rPr>
      </w:pPr>
      <w:r w:rsidRPr="00693ED5">
        <w:rPr>
          <w:i/>
          <w:u w:val="single"/>
          <w:lang w:eastAsia="zh-CN"/>
        </w:rPr>
        <w:t>Proposal</w:t>
      </w:r>
      <w:r>
        <w:rPr>
          <w:rFonts w:hint="eastAsia"/>
          <w:i/>
          <w:u w:val="single"/>
          <w:lang w:eastAsia="zh-CN"/>
        </w:rPr>
        <w:t xml:space="preserve"> </w:t>
      </w:r>
      <w:r w:rsidR="00EE714E">
        <w:rPr>
          <w:rFonts w:hint="eastAsia"/>
          <w:i/>
          <w:u w:val="single"/>
          <w:lang w:eastAsia="zh-CN"/>
        </w:rPr>
        <w:t>5</w:t>
      </w:r>
      <w:r w:rsidRPr="00F54D5D">
        <w:rPr>
          <w:i/>
          <w:lang w:eastAsia="zh-CN"/>
        </w:rPr>
        <w:t>:</w:t>
      </w:r>
      <w:r w:rsidRPr="00F54D5D">
        <w:rPr>
          <w:rFonts w:hint="eastAsia"/>
          <w:i/>
          <w:lang w:eastAsia="zh-CN"/>
        </w:rPr>
        <w:t xml:space="preserve"> </w:t>
      </w:r>
      <w:r>
        <w:rPr>
          <w:rFonts w:hint="eastAsia"/>
          <w:i/>
          <w:lang w:eastAsia="zh-CN"/>
        </w:rPr>
        <w:t>T</w:t>
      </w:r>
      <w:r w:rsidRPr="00F54D5D">
        <w:rPr>
          <w:rFonts w:hint="eastAsia"/>
          <w:i/>
          <w:lang w:eastAsia="zh-CN"/>
        </w:rPr>
        <w:t>he 3</w:t>
      </w:r>
      <w:r w:rsidRPr="00F54D5D">
        <w:rPr>
          <w:i/>
          <w:lang w:eastAsia="zh-CN"/>
        </w:rPr>
        <w:t xml:space="preserve"> LSB</w:t>
      </w:r>
      <w:r w:rsidRPr="00F54D5D">
        <w:rPr>
          <w:rFonts w:hint="eastAsia"/>
          <w:i/>
          <w:lang w:eastAsia="zh-CN"/>
        </w:rPr>
        <w:t>s</w:t>
      </w:r>
      <w:r w:rsidRPr="00F54D5D">
        <w:rPr>
          <w:i/>
          <w:lang w:eastAsia="zh-CN"/>
        </w:rPr>
        <w:t xml:space="preserve"> </w:t>
      </w:r>
      <w:r w:rsidRPr="00F54D5D">
        <w:rPr>
          <w:rFonts w:hint="eastAsia"/>
          <w:i/>
          <w:lang w:eastAsia="zh-CN"/>
        </w:rPr>
        <w:t xml:space="preserve">of SFN </w:t>
      </w:r>
      <w:r>
        <w:rPr>
          <w:rFonts w:hint="eastAsia"/>
          <w:i/>
          <w:lang w:eastAsia="zh-CN"/>
        </w:rPr>
        <w:t xml:space="preserve">and half frame timing </w:t>
      </w:r>
      <w:r w:rsidRPr="00F54D5D">
        <w:rPr>
          <w:rFonts w:hint="eastAsia"/>
          <w:i/>
          <w:lang w:eastAsia="zh-CN"/>
        </w:rPr>
        <w:t xml:space="preserve">can be </w:t>
      </w:r>
      <w:r w:rsidRPr="00F54D5D">
        <w:rPr>
          <w:i/>
          <w:lang w:eastAsia="zh-CN"/>
        </w:rPr>
        <w:t xml:space="preserve">indicated </w:t>
      </w:r>
      <w:r w:rsidRPr="00F54D5D">
        <w:rPr>
          <w:rFonts w:hint="eastAsia"/>
          <w:i/>
          <w:lang w:eastAsia="zh-CN"/>
        </w:rPr>
        <w:t xml:space="preserve">by </w:t>
      </w:r>
      <w:r>
        <w:rPr>
          <w:rFonts w:hint="eastAsia"/>
          <w:i/>
          <w:lang w:eastAsia="zh-CN"/>
        </w:rPr>
        <w:t>PBCH</w:t>
      </w:r>
      <w:r w:rsidR="00EE714E">
        <w:rPr>
          <w:rFonts w:hint="eastAsia"/>
          <w:i/>
          <w:lang w:eastAsia="zh-CN"/>
        </w:rPr>
        <w:t xml:space="preserve"> RV, PBCH</w:t>
      </w:r>
      <w:r>
        <w:rPr>
          <w:rFonts w:hint="eastAsia"/>
          <w:i/>
          <w:lang w:eastAsia="zh-CN"/>
        </w:rPr>
        <w:t xml:space="preserve"> </w:t>
      </w:r>
      <w:r w:rsidR="00733D35">
        <w:rPr>
          <w:rFonts w:hint="eastAsia"/>
          <w:i/>
          <w:lang w:eastAsia="zh-CN"/>
        </w:rPr>
        <w:t>DMRS</w:t>
      </w:r>
      <w:r w:rsidR="00EE714E">
        <w:rPr>
          <w:rFonts w:hint="eastAsia"/>
          <w:i/>
          <w:lang w:eastAsia="zh-CN"/>
        </w:rPr>
        <w:t xml:space="preserve"> mapping order and</w:t>
      </w:r>
      <w:r w:rsidR="00EE714E" w:rsidRPr="00EE714E">
        <w:rPr>
          <w:rFonts w:hint="eastAsia"/>
          <w:i/>
          <w:lang w:eastAsia="zh-CN"/>
        </w:rPr>
        <w:t xml:space="preserve"> </w:t>
      </w:r>
      <w:r w:rsidR="00EE714E">
        <w:rPr>
          <w:rFonts w:hint="eastAsia"/>
          <w:i/>
          <w:lang w:eastAsia="zh-CN"/>
        </w:rPr>
        <w:t>PBCH DMRS timing sequence uniformly regardless of</w:t>
      </w:r>
      <w:r w:rsidR="00EE714E" w:rsidRPr="00EE714E">
        <w:rPr>
          <w:i/>
          <w:lang w:eastAsia="zh-CN"/>
        </w:rPr>
        <w:t xml:space="preserve"> the frequency range</w:t>
      </w:r>
      <w:r w:rsidR="00EE714E">
        <w:rPr>
          <w:rFonts w:hint="eastAsia"/>
          <w:i/>
          <w:lang w:eastAsia="zh-CN"/>
        </w:rPr>
        <w:t>s</w:t>
      </w:r>
      <w:r w:rsidRPr="00F54D5D">
        <w:rPr>
          <w:rFonts w:hint="eastAsia"/>
          <w:i/>
          <w:lang w:eastAsia="zh-CN"/>
        </w:rPr>
        <w:t>.</w:t>
      </w:r>
    </w:p>
    <w:p w:rsidR="00EE714E" w:rsidRPr="00F8727A" w:rsidRDefault="00EE714E" w:rsidP="00425ABE">
      <w:pPr>
        <w:pStyle w:val="Caption"/>
        <w:numPr>
          <w:ilvl w:val="0"/>
          <w:numId w:val="44"/>
        </w:numPr>
        <w:spacing w:afterLines="50"/>
        <w:rPr>
          <w:i/>
        </w:rPr>
      </w:pPr>
      <w:r>
        <w:rPr>
          <w:rFonts w:hint="eastAsia"/>
          <w:i/>
          <w:lang w:eastAsia="zh-CN"/>
        </w:rPr>
        <w:t>F</w:t>
      </w:r>
      <w:r w:rsidRPr="004D3304">
        <w:rPr>
          <w:rFonts w:hint="eastAsia"/>
          <w:i/>
        </w:rPr>
        <w:t xml:space="preserve">our </w:t>
      </w:r>
      <w:r w:rsidR="00833A2A">
        <w:rPr>
          <w:rFonts w:hint="eastAsia"/>
          <w:i/>
          <w:lang w:eastAsia="zh-CN"/>
        </w:rPr>
        <w:t xml:space="preserve">different </w:t>
      </w:r>
      <w:r w:rsidRPr="004D3304">
        <w:rPr>
          <w:rFonts w:hint="eastAsia"/>
          <w:i/>
        </w:rPr>
        <w:t>PBCH RVs can be used to indicate 20</w:t>
      </w:r>
      <w:r w:rsidR="005725E9">
        <w:rPr>
          <w:i/>
        </w:rPr>
        <w:t xml:space="preserve"> </w:t>
      </w:r>
      <w:r w:rsidRPr="004D3304">
        <w:rPr>
          <w:rFonts w:hint="eastAsia"/>
          <w:i/>
        </w:rPr>
        <w:t>ms timing within 80</w:t>
      </w:r>
      <w:r w:rsidR="005725E9">
        <w:rPr>
          <w:i/>
        </w:rPr>
        <w:t xml:space="preserve"> </w:t>
      </w:r>
      <w:r w:rsidRPr="004D3304">
        <w:rPr>
          <w:rFonts w:hint="eastAsia"/>
          <w:i/>
        </w:rPr>
        <w:t>ms PBCH TTI</w:t>
      </w:r>
    </w:p>
    <w:p w:rsidR="00FB0E1E" w:rsidRDefault="00C80FE9" w:rsidP="00425ABE">
      <w:pPr>
        <w:pStyle w:val="Caption"/>
        <w:numPr>
          <w:ilvl w:val="0"/>
          <w:numId w:val="44"/>
        </w:numPr>
        <w:spacing w:afterLines="50"/>
        <w:rPr>
          <w:i/>
          <w:lang w:eastAsia="zh-CN"/>
        </w:rPr>
      </w:pPr>
      <w:r w:rsidRPr="00DD56D2">
        <w:rPr>
          <w:rFonts w:hint="eastAsia"/>
          <w:i/>
          <w:lang w:eastAsia="zh-CN"/>
        </w:rPr>
        <w:lastRenderedPageBreak/>
        <w:t>Two different mapping orders</w:t>
      </w:r>
      <w:r w:rsidR="005725E9">
        <w:rPr>
          <w:i/>
          <w:lang w:eastAsia="zh-CN"/>
        </w:rPr>
        <w:t xml:space="preserve"> </w:t>
      </w:r>
      <w:r w:rsidRPr="00DD56D2">
        <w:rPr>
          <w:rFonts w:hint="eastAsia"/>
          <w:i/>
          <w:lang w:eastAsia="zh-CN"/>
        </w:rPr>
        <w:t xml:space="preserve">(Order 0 and Order 1) of PBCH DMRS can be used to indicate </w:t>
      </w:r>
      <w:r>
        <w:rPr>
          <w:rFonts w:hint="eastAsia"/>
          <w:i/>
          <w:lang w:eastAsia="zh-CN"/>
        </w:rPr>
        <w:t>radio frame</w:t>
      </w:r>
      <w:r w:rsidR="00EE714E" w:rsidRPr="00EE714E">
        <w:rPr>
          <w:rFonts w:hint="eastAsia"/>
          <w:i/>
          <w:lang w:eastAsia="zh-CN"/>
        </w:rPr>
        <w:t xml:space="preserve"> </w:t>
      </w:r>
      <w:r w:rsidR="00EE714E">
        <w:rPr>
          <w:rFonts w:hint="eastAsia"/>
          <w:i/>
          <w:lang w:eastAsia="zh-CN"/>
        </w:rPr>
        <w:t xml:space="preserve">timing </w:t>
      </w:r>
      <w:r w:rsidR="00EE714E" w:rsidRPr="00DD56D2">
        <w:rPr>
          <w:rFonts w:hint="eastAsia"/>
          <w:i/>
          <w:lang w:eastAsia="zh-CN"/>
        </w:rPr>
        <w:t xml:space="preserve">within </w:t>
      </w:r>
      <w:r w:rsidR="00EE714E">
        <w:rPr>
          <w:rFonts w:hint="eastAsia"/>
          <w:i/>
          <w:lang w:eastAsia="zh-CN"/>
        </w:rPr>
        <w:t>20</w:t>
      </w:r>
      <w:r w:rsidR="005725E9">
        <w:rPr>
          <w:i/>
          <w:lang w:eastAsia="zh-CN"/>
        </w:rPr>
        <w:t xml:space="preserve"> </w:t>
      </w:r>
      <w:r w:rsidR="00EE714E">
        <w:rPr>
          <w:rFonts w:hint="eastAsia"/>
          <w:i/>
          <w:lang w:eastAsia="zh-CN"/>
        </w:rPr>
        <w:t>ms</w:t>
      </w:r>
    </w:p>
    <w:p w:rsidR="00C80FE9" w:rsidRPr="00C80FE9" w:rsidRDefault="00EE714E" w:rsidP="00425ABE">
      <w:pPr>
        <w:pStyle w:val="Caption"/>
        <w:numPr>
          <w:ilvl w:val="0"/>
          <w:numId w:val="44"/>
        </w:numPr>
        <w:spacing w:afterLines="50"/>
        <w:rPr>
          <w:i/>
          <w:lang w:eastAsia="zh-CN"/>
        </w:rPr>
      </w:pPr>
      <w:r>
        <w:rPr>
          <w:rFonts w:hint="eastAsia"/>
          <w:i/>
          <w:lang w:eastAsia="zh-CN"/>
        </w:rPr>
        <w:t>Two</w:t>
      </w:r>
      <w:r w:rsidR="00C80FE9" w:rsidRPr="00DD56D2">
        <w:rPr>
          <w:rFonts w:hint="eastAsia"/>
          <w:i/>
          <w:lang w:eastAsia="zh-CN"/>
        </w:rPr>
        <w:t xml:space="preserve"> different </w:t>
      </w:r>
      <w:r w:rsidR="00C80FE9">
        <w:rPr>
          <w:rFonts w:hint="eastAsia"/>
          <w:i/>
          <w:lang w:eastAsia="zh-CN"/>
        </w:rPr>
        <w:t>SGs</w:t>
      </w:r>
      <w:r w:rsidR="00C80FE9" w:rsidRPr="00DD56D2">
        <w:rPr>
          <w:rFonts w:hint="eastAsia"/>
          <w:i/>
          <w:lang w:eastAsia="zh-CN"/>
        </w:rPr>
        <w:t xml:space="preserve"> of PBCH DMRS</w:t>
      </w:r>
      <w:r w:rsidR="00C80FE9">
        <w:rPr>
          <w:rFonts w:hint="eastAsia"/>
          <w:i/>
          <w:lang w:eastAsia="zh-CN"/>
        </w:rPr>
        <w:t xml:space="preserve"> </w:t>
      </w:r>
      <w:r>
        <w:rPr>
          <w:rFonts w:hint="eastAsia"/>
          <w:i/>
          <w:lang w:eastAsia="zh-CN"/>
        </w:rPr>
        <w:t xml:space="preserve">timing </w:t>
      </w:r>
      <w:r w:rsidR="00C80FE9">
        <w:rPr>
          <w:rFonts w:hint="eastAsia"/>
          <w:i/>
          <w:lang w:eastAsia="zh-CN"/>
        </w:rPr>
        <w:t>sequence</w:t>
      </w:r>
      <w:r w:rsidR="00C80FE9" w:rsidRPr="00DD56D2">
        <w:rPr>
          <w:rFonts w:hint="eastAsia"/>
          <w:i/>
          <w:lang w:eastAsia="zh-CN"/>
        </w:rPr>
        <w:t xml:space="preserve"> can be used to indicate </w:t>
      </w:r>
      <w:r>
        <w:rPr>
          <w:rFonts w:hint="eastAsia"/>
          <w:i/>
          <w:lang w:eastAsia="zh-CN"/>
        </w:rPr>
        <w:t>half</w:t>
      </w:r>
      <w:r w:rsidR="00C80FE9" w:rsidRPr="00DD56D2">
        <w:rPr>
          <w:rFonts w:hint="eastAsia"/>
          <w:i/>
          <w:lang w:eastAsia="zh-CN"/>
        </w:rPr>
        <w:t xml:space="preserve"> frame timing within </w:t>
      </w:r>
      <w:r>
        <w:rPr>
          <w:rFonts w:hint="eastAsia"/>
          <w:i/>
          <w:lang w:eastAsia="zh-CN"/>
        </w:rPr>
        <w:t>each radio frame</w:t>
      </w:r>
    </w:p>
    <w:bookmarkEnd w:id="16"/>
    <w:p w:rsidR="00210764" w:rsidRDefault="00F1510A">
      <w:pPr>
        <w:pStyle w:val="Heading2"/>
        <w:numPr>
          <w:ilvl w:val="0"/>
          <w:numId w:val="12"/>
        </w:numPr>
        <w:spacing w:before="120" w:after="120"/>
        <w:ind w:left="567" w:hanging="567"/>
      </w:pPr>
      <w:r>
        <w:t>Conclusions</w:t>
      </w:r>
    </w:p>
    <w:p w:rsidR="00F54D5D" w:rsidRDefault="00F54D5D" w:rsidP="00425ABE">
      <w:pPr>
        <w:spacing w:afterLines="50" w:line="240" w:lineRule="auto"/>
        <w:jc w:val="both"/>
      </w:pPr>
      <w:r w:rsidRPr="00CA4183">
        <w:t>In this contribution</w:t>
      </w:r>
      <w:r>
        <w:t xml:space="preserve">, </w:t>
      </w:r>
      <w:r>
        <w:rPr>
          <w:rFonts w:hint="eastAsia"/>
        </w:rPr>
        <w:t xml:space="preserve">the indication </w:t>
      </w:r>
      <w:r w:rsidRPr="003F4EA7">
        <w:rPr>
          <w:rFonts w:eastAsia="MS Mincho"/>
          <w:lang w:eastAsia="ja-JP"/>
        </w:rPr>
        <w:t xml:space="preserve">mechanisms </w:t>
      </w:r>
      <w:r>
        <w:rPr>
          <w:rFonts w:hint="eastAsia"/>
        </w:rPr>
        <w:t>of SBI and SFN a</w:t>
      </w:r>
      <w:r w:rsidRPr="00CA4183">
        <w:t xml:space="preserve">re discussed. Based on the </w:t>
      </w:r>
      <w:r>
        <w:rPr>
          <w:rFonts w:hint="eastAsia"/>
        </w:rPr>
        <w:t>discussion</w:t>
      </w:r>
      <w:r w:rsidRPr="00CA4183">
        <w:t xml:space="preserve">, we have the following </w:t>
      </w:r>
      <w:r>
        <w:rPr>
          <w:rFonts w:hint="eastAsia"/>
        </w:rPr>
        <w:t xml:space="preserve">observation and </w:t>
      </w:r>
      <w:r w:rsidRPr="00CA4183">
        <w:t>proposal</w:t>
      </w:r>
      <w:r>
        <w:rPr>
          <w:rFonts w:hint="eastAsia"/>
        </w:rPr>
        <w:t>s</w:t>
      </w:r>
      <w:r w:rsidRPr="00CA4183">
        <w:t xml:space="preserve">: </w:t>
      </w:r>
    </w:p>
    <w:p w:rsidR="005A6F43" w:rsidRPr="00791B8B" w:rsidRDefault="005A6F43" w:rsidP="005A6F43">
      <w:pPr>
        <w:rPr>
          <w:b/>
          <w:i/>
          <w:lang w:val="en-GB"/>
        </w:rPr>
      </w:pPr>
      <w:bookmarkStart w:id="35" w:name="OLE_LINK59"/>
      <w:bookmarkStart w:id="36" w:name="OLE_LINK60"/>
      <w:r w:rsidRPr="00791B8B">
        <w:rPr>
          <w:rFonts w:hint="eastAsia"/>
          <w:b/>
          <w:i/>
          <w:u w:val="single"/>
          <w:lang w:val="en-GB"/>
        </w:rPr>
        <w:t xml:space="preserve">Observation </w:t>
      </w:r>
      <w:r>
        <w:rPr>
          <w:rFonts w:hint="eastAsia"/>
          <w:b/>
          <w:i/>
          <w:u w:val="single"/>
          <w:lang w:val="en-GB"/>
        </w:rPr>
        <w:t>1</w:t>
      </w:r>
      <w:r w:rsidRPr="00791B8B">
        <w:rPr>
          <w:b/>
          <w:i/>
          <w:u w:val="single"/>
          <w:lang w:val="en-GB"/>
        </w:rPr>
        <w:t>:</w:t>
      </w:r>
      <w:r w:rsidRPr="00791B8B">
        <w:rPr>
          <w:rFonts w:hint="eastAsia"/>
          <w:b/>
          <w:i/>
          <w:lang w:val="en-GB"/>
        </w:rPr>
        <w:t xml:space="preserve"> T</w:t>
      </w:r>
      <w:r w:rsidRPr="00056DED">
        <w:rPr>
          <w:rFonts w:hint="eastAsia"/>
          <w:b/>
          <w:i/>
          <w:lang w:val="en-GB"/>
        </w:rPr>
        <w:t xml:space="preserve">he indication method should be designed basing on the maximum </w:t>
      </w:r>
      <w:r w:rsidR="006E7528">
        <w:rPr>
          <w:rFonts w:hint="eastAsia"/>
          <w:b/>
          <w:i/>
          <w:lang w:val="en-GB"/>
        </w:rPr>
        <w:t>timing</w:t>
      </w:r>
      <w:r w:rsidR="006E7528" w:rsidRPr="00056DED">
        <w:rPr>
          <w:rFonts w:hint="eastAsia"/>
          <w:b/>
          <w:i/>
          <w:lang w:val="en-GB"/>
        </w:rPr>
        <w:t xml:space="preserve"> </w:t>
      </w:r>
      <w:r w:rsidRPr="00056DED">
        <w:rPr>
          <w:rFonts w:hint="eastAsia"/>
          <w:b/>
          <w:i/>
          <w:lang w:val="en-GB"/>
        </w:rPr>
        <w:t>bits</w:t>
      </w:r>
      <w:r>
        <w:rPr>
          <w:rFonts w:hint="eastAsia"/>
          <w:b/>
          <w:i/>
          <w:lang w:val="en-GB"/>
        </w:rPr>
        <w:t>. T</w:t>
      </w:r>
      <w:r w:rsidRPr="00791B8B">
        <w:rPr>
          <w:rFonts w:hint="eastAsia"/>
          <w:b/>
          <w:i/>
          <w:lang w:val="en-GB"/>
        </w:rPr>
        <w:t>he same indication information</w:t>
      </w:r>
      <w:r w:rsidR="006E7528">
        <w:rPr>
          <w:rFonts w:hint="eastAsia"/>
          <w:b/>
          <w:i/>
          <w:lang w:val="en-GB"/>
        </w:rPr>
        <w:t xml:space="preserve"> should</w:t>
      </w:r>
      <w:r w:rsidRPr="00791B8B">
        <w:rPr>
          <w:rFonts w:hint="eastAsia"/>
          <w:b/>
          <w:i/>
          <w:lang w:val="en-GB"/>
        </w:rPr>
        <w:t xml:space="preserve"> </w:t>
      </w:r>
      <w:r w:rsidRPr="00791B8B">
        <w:rPr>
          <w:b/>
          <w:i/>
          <w:lang w:val="en-GB"/>
        </w:rPr>
        <w:t>imp</w:t>
      </w:r>
      <w:r w:rsidR="006E7528">
        <w:rPr>
          <w:rFonts w:hint="eastAsia"/>
          <w:b/>
          <w:i/>
          <w:lang w:val="en-GB"/>
        </w:rPr>
        <w:t>ly</w:t>
      </w:r>
      <w:r w:rsidRPr="00791B8B">
        <w:rPr>
          <w:rFonts w:hint="eastAsia"/>
          <w:b/>
          <w:i/>
          <w:lang w:val="en-GB"/>
        </w:rPr>
        <w:t xml:space="preserve"> uniform meaning under different SS burst set periodicity.</w:t>
      </w:r>
    </w:p>
    <w:p w:rsidR="003D5B61" w:rsidRPr="009B77C4" w:rsidRDefault="005A6F43" w:rsidP="00425ABE">
      <w:pPr>
        <w:pStyle w:val="Caption"/>
        <w:spacing w:afterLines="50"/>
        <w:rPr>
          <w:i/>
          <w:u w:val="single"/>
          <w:lang w:eastAsia="zh-CN"/>
        </w:rPr>
      </w:pPr>
      <w:r w:rsidRPr="00693ED5">
        <w:rPr>
          <w:i/>
          <w:u w:val="single"/>
          <w:lang w:eastAsia="zh-CN"/>
        </w:rPr>
        <w:t xml:space="preserve">Proposal </w:t>
      </w:r>
      <w:r w:rsidR="00733D35">
        <w:rPr>
          <w:rFonts w:hint="eastAsia"/>
          <w:i/>
          <w:u w:val="single"/>
          <w:lang w:eastAsia="zh-CN"/>
        </w:rPr>
        <w:t>1</w:t>
      </w:r>
      <w:r w:rsidR="003D5B61" w:rsidRPr="000553C2">
        <w:rPr>
          <w:i/>
          <w:lang w:eastAsia="zh-CN"/>
        </w:rPr>
        <w:t>:</w:t>
      </w:r>
      <w:r w:rsidR="003D5B61" w:rsidRPr="000553C2">
        <w:rPr>
          <w:rFonts w:hint="eastAsia"/>
          <w:i/>
          <w:lang w:eastAsia="zh-CN"/>
        </w:rPr>
        <w:t xml:space="preserve"> </w:t>
      </w:r>
      <w:r w:rsidR="003D5B61">
        <w:rPr>
          <w:rFonts w:hint="eastAsia"/>
          <w:i/>
          <w:lang w:eastAsia="zh-CN"/>
        </w:rPr>
        <w:t>T</w:t>
      </w:r>
      <w:r w:rsidR="003D5B61" w:rsidRPr="009B77C4">
        <w:rPr>
          <w:rFonts w:hint="eastAsia"/>
          <w:i/>
        </w:rPr>
        <w:t>iming information indicated by PBCH e</w:t>
      </w:r>
      <w:r w:rsidR="003D5B61" w:rsidRPr="009B77C4">
        <w:rPr>
          <w:i/>
        </w:rPr>
        <w:t>xplicit</w:t>
      </w:r>
      <w:r w:rsidR="003D5B61" w:rsidRPr="009B77C4">
        <w:rPr>
          <w:rFonts w:hint="eastAsia"/>
          <w:i/>
        </w:rPr>
        <w:t>ly or i</w:t>
      </w:r>
      <w:r w:rsidR="003D5B61" w:rsidRPr="009B77C4">
        <w:rPr>
          <w:i/>
        </w:rPr>
        <w:t>mplicit</w:t>
      </w:r>
      <w:r w:rsidR="003D5B61" w:rsidRPr="009B77C4">
        <w:rPr>
          <w:rFonts w:hint="eastAsia"/>
          <w:i/>
        </w:rPr>
        <w:t>ly</w:t>
      </w:r>
      <w:r w:rsidR="003D5B61" w:rsidRPr="009B77C4">
        <w:rPr>
          <w:i/>
        </w:rPr>
        <w:t xml:space="preserve"> </w:t>
      </w:r>
      <w:r w:rsidR="003D5B61" w:rsidRPr="009B77C4">
        <w:rPr>
          <w:rFonts w:hint="eastAsia"/>
          <w:i/>
        </w:rPr>
        <w:t>should be as less as possible.</w:t>
      </w:r>
    </w:p>
    <w:p w:rsidR="00733D35" w:rsidRDefault="00733D35" w:rsidP="00425ABE">
      <w:pPr>
        <w:pStyle w:val="Caption"/>
        <w:spacing w:afterLines="50"/>
        <w:rPr>
          <w:i/>
          <w:szCs w:val="22"/>
          <w:u w:val="single"/>
          <w:lang w:eastAsia="zh-CN"/>
        </w:rPr>
      </w:pPr>
      <w:r w:rsidRPr="00693ED5">
        <w:rPr>
          <w:i/>
          <w:u w:val="single"/>
          <w:lang w:eastAsia="zh-CN"/>
        </w:rPr>
        <w:t xml:space="preserve">Proposal </w:t>
      </w:r>
      <w:r>
        <w:rPr>
          <w:rFonts w:hint="eastAsia"/>
          <w:i/>
          <w:u w:val="single"/>
          <w:lang w:eastAsia="zh-CN"/>
        </w:rPr>
        <w:t>2</w:t>
      </w:r>
      <w:r w:rsidRPr="000553C2">
        <w:rPr>
          <w:i/>
          <w:lang w:eastAsia="zh-CN"/>
        </w:rPr>
        <w:t>:</w:t>
      </w:r>
      <w:r w:rsidRPr="000553C2">
        <w:rPr>
          <w:rFonts w:hint="eastAsia"/>
          <w:i/>
          <w:lang w:eastAsia="zh-CN"/>
        </w:rPr>
        <w:t xml:space="preserve"> </w:t>
      </w:r>
      <w:r w:rsidRPr="0000282B">
        <w:rPr>
          <w:i/>
        </w:rPr>
        <w:t>PBCH DMRS carries as many bits of the tim</w:t>
      </w:r>
      <w:r>
        <w:rPr>
          <w:rFonts w:hint="eastAsia"/>
          <w:i/>
          <w:lang w:eastAsia="zh-CN"/>
        </w:rPr>
        <w:t>ing information</w:t>
      </w:r>
      <w:r w:rsidRPr="0000282B">
        <w:rPr>
          <w:i/>
        </w:rPr>
        <w:t xml:space="preserve"> as can be reliably detected, assuming the same performance requirement as for implicit and explicit PBCH indication</w:t>
      </w:r>
      <w:r>
        <w:rPr>
          <w:rFonts w:hint="eastAsia"/>
          <w:i/>
          <w:lang w:eastAsia="zh-CN"/>
        </w:rPr>
        <w:t>.</w:t>
      </w:r>
    </w:p>
    <w:p w:rsidR="007E6219" w:rsidRDefault="007E6219" w:rsidP="00425ABE">
      <w:pPr>
        <w:pStyle w:val="Caption"/>
        <w:spacing w:afterLines="50"/>
        <w:rPr>
          <w:i/>
          <w:szCs w:val="22"/>
          <w:lang w:val="en-US" w:eastAsia="zh-CN"/>
        </w:rPr>
      </w:pPr>
      <w:r w:rsidRPr="00693ED5">
        <w:rPr>
          <w:i/>
          <w:u w:val="single"/>
          <w:lang w:eastAsia="zh-CN"/>
        </w:rPr>
        <w:t xml:space="preserve">Proposal </w:t>
      </w:r>
      <w:r>
        <w:rPr>
          <w:rFonts w:hint="eastAsia"/>
          <w:i/>
          <w:u w:val="single"/>
          <w:lang w:eastAsia="zh-CN"/>
        </w:rPr>
        <w:t>3</w:t>
      </w:r>
      <w:r w:rsidRPr="00AB03C7">
        <w:rPr>
          <w:i/>
          <w:lang w:eastAsia="zh-CN"/>
        </w:rPr>
        <w:t>:</w:t>
      </w:r>
      <w:r w:rsidRPr="00AB03C7">
        <w:rPr>
          <w:rFonts w:hint="eastAsia"/>
          <w:i/>
          <w:lang w:eastAsia="zh-CN"/>
        </w:rPr>
        <w:t xml:space="preserve"> </w:t>
      </w:r>
      <w:r w:rsidRPr="0017330C">
        <w:rPr>
          <w:i/>
          <w:lang w:eastAsia="zh-CN"/>
        </w:rPr>
        <w:t xml:space="preserve">For </w:t>
      </w:r>
      <w:r>
        <w:rPr>
          <w:i/>
          <w:lang w:eastAsia="zh-CN"/>
        </w:rPr>
        <w:t xml:space="preserve">the </w:t>
      </w:r>
      <w:r w:rsidRPr="0017330C">
        <w:rPr>
          <w:i/>
          <w:lang w:eastAsia="zh-CN"/>
        </w:rPr>
        <w:t>frequency range</w:t>
      </w:r>
      <w:r>
        <w:rPr>
          <w:rFonts w:hint="eastAsia"/>
          <w:i/>
          <w:lang w:eastAsia="zh-CN"/>
        </w:rPr>
        <w:t>s</w:t>
      </w:r>
      <w:r w:rsidRPr="0017330C">
        <w:rPr>
          <w:i/>
          <w:lang w:eastAsia="zh-CN"/>
        </w:rPr>
        <w:t xml:space="preserve"> </w:t>
      </w:r>
      <w:r w:rsidRPr="001E1E37">
        <w:rPr>
          <w:rFonts w:hint="eastAsia"/>
          <w:i/>
          <w:lang w:eastAsia="zh-CN"/>
        </w:rPr>
        <w:t>both below and above 6 GHz</w:t>
      </w:r>
      <w:r w:rsidRPr="0017330C">
        <w:rPr>
          <w:rFonts w:hint="eastAsia"/>
          <w:i/>
          <w:lang w:eastAsia="zh-CN"/>
        </w:rPr>
        <w:t xml:space="preserve">, </w:t>
      </w:r>
      <w:r w:rsidRPr="001E1E37">
        <w:rPr>
          <w:rFonts w:hint="eastAsia"/>
          <w:i/>
          <w:lang w:eastAsia="zh-CN"/>
        </w:rPr>
        <w:t xml:space="preserve">the whole </w:t>
      </w:r>
      <w:r w:rsidRPr="00AB03C7">
        <w:rPr>
          <w:i/>
          <w:lang w:eastAsia="zh-CN"/>
        </w:rPr>
        <w:t>SBI</w:t>
      </w:r>
      <w:r>
        <w:rPr>
          <w:rFonts w:hint="eastAsia"/>
          <w:i/>
          <w:lang w:eastAsia="zh-CN"/>
        </w:rPr>
        <w:t xml:space="preserve"> </w:t>
      </w:r>
      <w:r>
        <w:rPr>
          <w:i/>
          <w:lang w:eastAsia="zh-CN"/>
        </w:rPr>
        <w:t>is</w:t>
      </w:r>
      <w:r>
        <w:rPr>
          <w:rFonts w:hint="eastAsia"/>
          <w:i/>
          <w:lang w:eastAsia="zh-CN"/>
        </w:rPr>
        <w:t xml:space="preserve"> indicated by PBCH DMRS. </w:t>
      </w:r>
    </w:p>
    <w:p w:rsidR="007E6219" w:rsidRPr="00FC7EDA" w:rsidRDefault="007E6219" w:rsidP="007E6219">
      <w:pPr>
        <w:numPr>
          <w:ilvl w:val="1"/>
          <w:numId w:val="47"/>
        </w:numPr>
        <w:adjustRightInd/>
        <w:spacing w:line="240" w:lineRule="auto"/>
        <w:rPr>
          <w:rFonts w:eastAsia="MS Mincho"/>
          <w:b/>
          <w:i/>
          <w:lang w:eastAsia="ja-JP"/>
        </w:rPr>
      </w:pPr>
      <w:r w:rsidRPr="00FC7EDA">
        <w:rPr>
          <w:rFonts w:eastAsia="MS Mincho"/>
          <w:b/>
          <w:i/>
          <w:lang w:eastAsia="ja-JP"/>
        </w:rPr>
        <w:t xml:space="preserve">For </w:t>
      </w:r>
      <w:r>
        <w:rPr>
          <w:rFonts w:eastAsia="MS Mincho"/>
          <w:b/>
          <w:i/>
          <w:lang w:eastAsia="ja-JP"/>
        </w:rPr>
        <w:t xml:space="preserve">the </w:t>
      </w:r>
      <w:r w:rsidRPr="00FC7EDA">
        <w:rPr>
          <w:rFonts w:eastAsia="MS Mincho"/>
          <w:b/>
          <w:i/>
          <w:lang w:eastAsia="ja-JP"/>
        </w:rPr>
        <w:t xml:space="preserve">frequency range up to 3 GHz, </w:t>
      </w:r>
      <w:r w:rsidRPr="00FC7EDA">
        <w:rPr>
          <w:rFonts w:hint="eastAsia"/>
          <w:b/>
          <w:i/>
        </w:rPr>
        <w:t xml:space="preserve">4 different PBCH DMRS sequences </w:t>
      </w:r>
      <w:r>
        <w:rPr>
          <w:b/>
          <w:i/>
        </w:rPr>
        <w:t>are</w:t>
      </w:r>
      <w:r w:rsidRPr="00FC7EDA">
        <w:rPr>
          <w:rFonts w:hint="eastAsia"/>
          <w:b/>
          <w:i/>
        </w:rPr>
        <w:t xml:space="preserve"> defined for SBI indication</w:t>
      </w:r>
      <w:r>
        <w:rPr>
          <w:rFonts w:hint="eastAsia"/>
          <w:b/>
          <w:i/>
        </w:rPr>
        <w:t xml:space="preserve"> within SS burst set</w:t>
      </w:r>
    </w:p>
    <w:p w:rsidR="007E6219" w:rsidRPr="001E1E37" w:rsidRDefault="007E6219" w:rsidP="007E6219">
      <w:pPr>
        <w:numPr>
          <w:ilvl w:val="1"/>
          <w:numId w:val="47"/>
        </w:numPr>
        <w:adjustRightInd/>
        <w:spacing w:line="240" w:lineRule="auto"/>
        <w:rPr>
          <w:rFonts w:eastAsia="MS Mincho"/>
          <w:b/>
          <w:i/>
          <w:lang w:eastAsia="ja-JP"/>
        </w:rPr>
      </w:pPr>
      <w:r w:rsidRPr="00FC7EDA">
        <w:rPr>
          <w:rFonts w:eastAsia="MS Mincho"/>
          <w:b/>
          <w:i/>
          <w:lang w:eastAsia="ja-JP"/>
        </w:rPr>
        <w:t xml:space="preserve">For </w:t>
      </w:r>
      <w:r>
        <w:rPr>
          <w:rFonts w:eastAsia="MS Mincho"/>
          <w:b/>
          <w:i/>
          <w:lang w:eastAsia="ja-JP"/>
        </w:rPr>
        <w:t xml:space="preserve">the </w:t>
      </w:r>
      <w:r w:rsidRPr="00FC7EDA">
        <w:rPr>
          <w:rFonts w:eastAsia="MS Mincho"/>
          <w:b/>
          <w:i/>
          <w:lang w:eastAsia="ja-JP"/>
        </w:rPr>
        <w:t>frequency range from 3</w:t>
      </w:r>
      <w:r w:rsidRPr="00FC7EDA">
        <w:rPr>
          <w:rFonts w:eastAsia="MS Mincho" w:hint="eastAsia"/>
          <w:b/>
          <w:i/>
          <w:lang w:eastAsia="ja-JP"/>
        </w:rPr>
        <w:t xml:space="preserve"> </w:t>
      </w:r>
      <w:r w:rsidRPr="00FC7EDA">
        <w:rPr>
          <w:rFonts w:eastAsia="MS Mincho"/>
          <w:b/>
          <w:i/>
          <w:lang w:eastAsia="ja-JP"/>
        </w:rPr>
        <w:t xml:space="preserve">GHz to 6 GHz, </w:t>
      </w:r>
      <w:r w:rsidRPr="00FC7EDA">
        <w:rPr>
          <w:rFonts w:hint="eastAsia"/>
          <w:b/>
          <w:i/>
        </w:rPr>
        <w:t xml:space="preserve">8 different PBCH DMRS sequences </w:t>
      </w:r>
      <w:r>
        <w:rPr>
          <w:b/>
          <w:i/>
        </w:rPr>
        <w:t>are</w:t>
      </w:r>
      <w:r w:rsidRPr="00FC7EDA">
        <w:rPr>
          <w:rFonts w:hint="eastAsia"/>
          <w:b/>
          <w:i/>
        </w:rPr>
        <w:t xml:space="preserve"> defined for SBI indication</w:t>
      </w:r>
      <w:r>
        <w:rPr>
          <w:rFonts w:hint="eastAsia"/>
          <w:b/>
          <w:i/>
        </w:rPr>
        <w:t xml:space="preserve"> within SS burst set</w:t>
      </w:r>
    </w:p>
    <w:p w:rsidR="007E6219" w:rsidRPr="001E1E37" w:rsidRDefault="007E6219" w:rsidP="007E6219">
      <w:pPr>
        <w:numPr>
          <w:ilvl w:val="1"/>
          <w:numId w:val="47"/>
        </w:numPr>
        <w:adjustRightInd/>
        <w:spacing w:line="240" w:lineRule="auto"/>
        <w:rPr>
          <w:rFonts w:eastAsia="MS Mincho"/>
          <w:b/>
          <w:i/>
          <w:lang w:eastAsia="ja-JP"/>
        </w:rPr>
      </w:pPr>
      <w:r w:rsidRPr="001E1E37">
        <w:rPr>
          <w:rFonts w:eastAsia="MS Mincho"/>
          <w:b/>
          <w:i/>
          <w:lang w:eastAsia="ja-JP"/>
        </w:rPr>
        <w:t xml:space="preserve">For the frequency range from </w:t>
      </w:r>
      <w:r w:rsidRPr="001E1E37">
        <w:rPr>
          <w:rFonts w:hint="eastAsia"/>
          <w:b/>
          <w:i/>
        </w:rPr>
        <w:t>6</w:t>
      </w:r>
      <w:r w:rsidRPr="001E1E37">
        <w:rPr>
          <w:rFonts w:eastAsia="MS Mincho" w:hint="eastAsia"/>
          <w:b/>
          <w:i/>
          <w:lang w:eastAsia="ja-JP"/>
        </w:rPr>
        <w:t xml:space="preserve"> </w:t>
      </w:r>
      <w:r w:rsidRPr="001E1E37">
        <w:rPr>
          <w:rFonts w:eastAsia="MS Mincho"/>
          <w:b/>
          <w:i/>
          <w:lang w:eastAsia="ja-JP"/>
        </w:rPr>
        <w:t xml:space="preserve">GHz to </w:t>
      </w:r>
      <w:r w:rsidRPr="001E1E37">
        <w:rPr>
          <w:rFonts w:hint="eastAsia"/>
          <w:b/>
          <w:i/>
        </w:rPr>
        <w:t>52.6</w:t>
      </w:r>
      <w:r w:rsidRPr="001E1E37">
        <w:rPr>
          <w:rFonts w:eastAsia="MS Mincho"/>
          <w:b/>
          <w:i/>
          <w:lang w:eastAsia="ja-JP"/>
        </w:rPr>
        <w:t xml:space="preserve"> GHz, </w:t>
      </w:r>
      <w:r w:rsidRPr="001E1E37">
        <w:rPr>
          <w:rFonts w:hint="eastAsia"/>
          <w:b/>
          <w:i/>
        </w:rPr>
        <w:t xml:space="preserve">64 different PBCH DMRS sequences </w:t>
      </w:r>
      <w:r w:rsidRPr="001E1E37">
        <w:rPr>
          <w:b/>
          <w:i/>
        </w:rPr>
        <w:t>are</w:t>
      </w:r>
      <w:r w:rsidRPr="001E1E37">
        <w:rPr>
          <w:rFonts w:hint="eastAsia"/>
          <w:b/>
          <w:i/>
        </w:rPr>
        <w:t xml:space="preserve"> defined for SBI indication within SS burst set</w:t>
      </w:r>
    </w:p>
    <w:p w:rsidR="007E6219" w:rsidRPr="00DA4B82" w:rsidRDefault="007E6219" w:rsidP="00425ABE">
      <w:pPr>
        <w:pStyle w:val="Caption"/>
        <w:spacing w:afterLines="50"/>
        <w:rPr>
          <w:i/>
        </w:rPr>
      </w:pPr>
      <w:r w:rsidRPr="00693ED5">
        <w:rPr>
          <w:i/>
          <w:u w:val="single"/>
          <w:lang w:eastAsia="zh-CN"/>
        </w:rPr>
        <w:t xml:space="preserve">Proposal </w:t>
      </w:r>
      <w:r>
        <w:rPr>
          <w:rFonts w:hint="eastAsia"/>
          <w:i/>
          <w:u w:val="single"/>
          <w:lang w:eastAsia="zh-CN"/>
        </w:rPr>
        <w:t>4</w:t>
      </w:r>
      <w:r w:rsidRPr="00AE7443">
        <w:rPr>
          <w:i/>
          <w:lang w:eastAsia="zh-CN"/>
        </w:rPr>
        <w:t>:</w:t>
      </w:r>
      <w:r w:rsidRPr="00DA4B82">
        <w:rPr>
          <w:rFonts w:hint="eastAsia"/>
          <w:i/>
        </w:rPr>
        <w:t xml:space="preserve"> </w:t>
      </w:r>
      <w:r>
        <w:rPr>
          <w:rFonts w:hint="eastAsia"/>
          <w:i/>
          <w:lang w:eastAsia="zh-CN"/>
        </w:rPr>
        <w:t>T</w:t>
      </w:r>
      <w:r w:rsidRPr="00DA4B82">
        <w:rPr>
          <w:rFonts w:hint="eastAsia"/>
          <w:i/>
        </w:rPr>
        <w:t xml:space="preserve">he same </w:t>
      </w:r>
      <w:r>
        <w:rPr>
          <w:rFonts w:hint="eastAsia"/>
          <w:i/>
          <w:lang w:eastAsia="zh-CN"/>
        </w:rPr>
        <w:t>7</w:t>
      </w:r>
      <w:r w:rsidRPr="00DA4B82">
        <w:rPr>
          <w:i/>
        </w:rPr>
        <w:t xml:space="preserve"> </w:t>
      </w:r>
      <w:r w:rsidRPr="00DA4B82">
        <w:rPr>
          <w:rFonts w:hint="eastAsia"/>
          <w:i/>
        </w:rPr>
        <w:t>M</w:t>
      </w:r>
      <w:r w:rsidRPr="00DA4B82">
        <w:rPr>
          <w:i/>
        </w:rPr>
        <w:t xml:space="preserve">SBs </w:t>
      </w:r>
      <w:r w:rsidRPr="00DA4B82">
        <w:rPr>
          <w:rFonts w:hint="eastAsia"/>
          <w:i/>
        </w:rPr>
        <w:t xml:space="preserve">of the total </w:t>
      </w:r>
      <w:r>
        <w:rPr>
          <w:rFonts w:hint="eastAsia"/>
          <w:i/>
          <w:lang w:eastAsia="zh-CN"/>
        </w:rPr>
        <w:t>10</w:t>
      </w:r>
      <w:r w:rsidRPr="00DA4B82">
        <w:rPr>
          <w:rFonts w:hint="eastAsia"/>
          <w:i/>
        </w:rPr>
        <w:t xml:space="preserve"> bits SFN can be carried by each </w:t>
      </w:r>
      <w:r w:rsidRPr="00DA4B82">
        <w:rPr>
          <w:i/>
        </w:rPr>
        <w:t>PBCH</w:t>
      </w:r>
      <w:r w:rsidRPr="00DA4B82">
        <w:rPr>
          <w:rFonts w:hint="eastAsia"/>
          <w:i/>
        </w:rPr>
        <w:t xml:space="preserve"> within PBCH TTI</w:t>
      </w:r>
      <w:r w:rsidRPr="00DA4B82">
        <w:rPr>
          <w:i/>
        </w:rPr>
        <w:t xml:space="preserve"> explicitly</w:t>
      </w:r>
      <w:r w:rsidRPr="00DA4B82">
        <w:rPr>
          <w:rFonts w:hint="eastAsia"/>
          <w:i/>
        </w:rPr>
        <w:t>.</w:t>
      </w:r>
    </w:p>
    <w:p w:rsidR="007E6219" w:rsidRDefault="007E6219" w:rsidP="00425ABE">
      <w:pPr>
        <w:pStyle w:val="Caption"/>
        <w:spacing w:afterLines="50"/>
        <w:rPr>
          <w:i/>
          <w:lang w:eastAsia="zh-CN"/>
        </w:rPr>
      </w:pPr>
      <w:r w:rsidRPr="00693ED5">
        <w:rPr>
          <w:i/>
          <w:u w:val="single"/>
          <w:lang w:eastAsia="zh-CN"/>
        </w:rPr>
        <w:t>Proposal</w:t>
      </w:r>
      <w:r>
        <w:rPr>
          <w:rFonts w:hint="eastAsia"/>
          <w:i/>
          <w:u w:val="single"/>
          <w:lang w:eastAsia="zh-CN"/>
        </w:rPr>
        <w:t xml:space="preserve"> 5</w:t>
      </w:r>
      <w:r w:rsidRPr="00F54D5D">
        <w:rPr>
          <w:i/>
          <w:lang w:eastAsia="zh-CN"/>
        </w:rPr>
        <w:t>:</w:t>
      </w:r>
      <w:r w:rsidRPr="00F54D5D">
        <w:rPr>
          <w:rFonts w:hint="eastAsia"/>
          <w:i/>
          <w:lang w:eastAsia="zh-CN"/>
        </w:rPr>
        <w:t xml:space="preserve"> </w:t>
      </w:r>
      <w:r>
        <w:rPr>
          <w:rFonts w:hint="eastAsia"/>
          <w:i/>
          <w:lang w:eastAsia="zh-CN"/>
        </w:rPr>
        <w:t>T</w:t>
      </w:r>
      <w:r w:rsidRPr="00F54D5D">
        <w:rPr>
          <w:rFonts w:hint="eastAsia"/>
          <w:i/>
          <w:lang w:eastAsia="zh-CN"/>
        </w:rPr>
        <w:t>he 3</w:t>
      </w:r>
      <w:r w:rsidRPr="00F54D5D">
        <w:rPr>
          <w:i/>
          <w:lang w:eastAsia="zh-CN"/>
        </w:rPr>
        <w:t xml:space="preserve"> LSB</w:t>
      </w:r>
      <w:r w:rsidRPr="00F54D5D">
        <w:rPr>
          <w:rFonts w:hint="eastAsia"/>
          <w:i/>
          <w:lang w:eastAsia="zh-CN"/>
        </w:rPr>
        <w:t>s</w:t>
      </w:r>
      <w:r w:rsidRPr="00F54D5D">
        <w:rPr>
          <w:i/>
          <w:lang w:eastAsia="zh-CN"/>
        </w:rPr>
        <w:t xml:space="preserve"> </w:t>
      </w:r>
      <w:r w:rsidRPr="00F54D5D">
        <w:rPr>
          <w:rFonts w:hint="eastAsia"/>
          <w:i/>
          <w:lang w:eastAsia="zh-CN"/>
        </w:rPr>
        <w:t xml:space="preserve">of SFN </w:t>
      </w:r>
      <w:r>
        <w:rPr>
          <w:rFonts w:hint="eastAsia"/>
          <w:i/>
          <w:lang w:eastAsia="zh-CN"/>
        </w:rPr>
        <w:t xml:space="preserve">and half frame timing </w:t>
      </w:r>
      <w:r w:rsidRPr="00F54D5D">
        <w:rPr>
          <w:rFonts w:hint="eastAsia"/>
          <w:i/>
          <w:lang w:eastAsia="zh-CN"/>
        </w:rPr>
        <w:t xml:space="preserve">can be </w:t>
      </w:r>
      <w:r w:rsidRPr="00F54D5D">
        <w:rPr>
          <w:i/>
          <w:lang w:eastAsia="zh-CN"/>
        </w:rPr>
        <w:t xml:space="preserve">indicated </w:t>
      </w:r>
      <w:r w:rsidRPr="00F54D5D">
        <w:rPr>
          <w:rFonts w:hint="eastAsia"/>
          <w:i/>
          <w:lang w:eastAsia="zh-CN"/>
        </w:rPr>
        <w:t xml:space="preserve">by </w:t>
      </w:r>
      <w:r>
        <w:rPr>
          <w:rFonts w:hint="eastAsia"/>
          <w:i/>
          <w:lang w:eastAsia="zh-CN"/>
        </w:rPr>
        <w:t>PBCH RV, PBCH DMRS mapping order and</w:t>
      </w:r>
      <w:r w:rsidRPr="00EE714E">
        <w:rPr>
          <w:rFonts w:hint="eastAsia"/>
          <w:i/>
          <w:lang w:eastAsia="zh-CN"/>
        </w:rPr>
        <w:t xml:space="preserve"> </w:t>
      </w:r>
      <w:r>
        <w:rPr>
          <w:rFonts w:hint="eastAsia"/>
          <w:i/>
          <w:lang w:eastAsia="zh-CN"/>
        </w:rPr>
        <w:t>PBCH DMRS timing sequence uniformly regardless of</w:t>
      </w:r>
      <w:r w:rsidRPr="00EE714E">
        <w:rPr>
          <w:i/>
          <w:lang w:eastAsia="zh-CN"/>
        </w:rPr>
        <w:t xml:space="preserve"> the frequency range</w:t>
      </w:r>
      <w:r>
        <w:rPr>
          <w:rFonts w:hint="eastAsia"/>
          <w:i/>
          <w:lang w:eastAsia="zh-CN"/>
        </w:rPr>
        <w:t>s</w:t>
      </w:r>
      <w:r w:rsidRPr="00F54D5D">
        <w:rPr>
          <w:rFonts w:hint="eastAsia"/>
          <w:i/>
          <w:lang w:eastAsia="zh-CN"/>
        </w:rPr>
        <w:t>.</w:t>
      </w:r>
    </w:p>
    <w:p w:rsidR="007E6219" w:rsidRPr="00F8727A" w:rsidRDefault="007E6219" w:rsidP="00425ABE">
      <w:pPr>
        <w:pStyle w:val="Caption"/>
        <w:numPr>
          <w:ilvl w:val="0"/>
          <w:numId w:val="44"/>
        </w:numPr>
        <w:spacing w:afterLines="50"/>
        <w:rPr>
          <w:i/>
        </w:rPr>
      </w:pPr>
      <w:r>
        <w:rPr>
          <w:rFonts w:hint="eastAsia"/>
          <w:i/>
          <w:lang w:eastAsia="zh-CN"/>
        </w:rPr>
        <w:t>F</w:t>
      </w:r>
      <w:r w:rsidRPr="004D3304">
        <w:rPr>
          <w:rFonts w:hint="eastAsia"/>
          <w:i/>
        </w:rPr>
        <w:t xml:space="preserve">our </w:t>
      </w:r>
      <w:r>
        <w:rPr>
          <w:rFonts w:hint="eastAsia"/>
          <w:i/>
          <w:lang w:eastAsia="zh-CN"/>
        </w:rPr>
        <w:t xml:space="preserve">different </w:t>
      </w:r>
      <w:r w:rsidRPr="004D3304">
        <w:rPr>
          <w:rFonts w:hint="eastAsia"/>
          <w:i/>
        </w:rPr>
        <w:t>PBCH RVs can be used to indicate 20</w:t>
      </w:r>
      <w:r w:rsidR="005725E9">
        <w:rPr>
          <w:i/>
        </w:rPr>
        <w:t xml:space="preserve"> </w:t>
      </w:r>
      <w:r w:rsidRPr="004D3304">
        <w:rPr>
          <w:rFonts w:hint="eastAsia"/>
          <w:i/>
        </w:rPr>
        <w:t>ms timing within 80</w:t>
      </w:r>
      <w:r w:rsidR="005725E9">
        <w:rPr>
          <w:i/>
        </w:rPr>
        <w:t xml:space="preserve"> </w:t>
      </w:r>
      <w:r w:rsidRPr="004D3304">
        <w:rPr>
          <w:rFonts w:hint="eastAsia"/>
          <w:i/>
        </w:rPr>
        <w:t>ms PBCH TTI</w:t>
      </w:r>
    </w:p>
    <w:p w:rsidR="007E6219" w:rsidRDefault="007E6219" w:rsidP="00425ABE">
      <w:pPr>
        <w:pStyle w:val="Caption"/>
        <w:numPr>
          <w:ilvl w:val="0"/>
          <w:numId w:val="44"/>
        </w:numPr>
        <w:spacing w:afterLines="50"/>
        <w:rPr>
          <w:i/>
          <w:lang w:eastAsia="zh-CN"/>
        </w:rPr>
      </w:pPr>
      <w:r w:rsidRPr="00DD56D2">
        <w:rPr>
          <w:rFonts w:hint="eastAsia"/>
          <w:i/>
          <w:lang w:eastAsia="zh-CN"/>
        </w:rPr>
        <w:t>Two different mapping orders</w:t>
      </w:r>
      <w:r w:rsidR="005725E9">
        <w:rPr>
          <w:i/>
          <w:lang w:eastAsia="zh-CN"/>
        </w:rPr>
        <w:t xml:space="preserve"> </w:t>
      </w:r>
      <w:r w:rsidRPr="00DD56D2">
        <w:rPr>
          <w:rFonts w:hint="eastAsia"/>
          <w:i/>
          <w:lang w:eastAsia="zh-CN"/>
        </w:rPr>
        <w:t xml:space="preserve">(Order 0 and Order 1) of PBCH DMRS can be used to indicate </w:t>
      </w:r>
      <w:r>
        <w:rPr>
          <w:rFonts w:hint="eastAsia"/>
          <w:i/>
          <w:lang w:eastAsia="zh-CN"/>
        </w:rPr>
        <w:t>radio frame</w:t>
      </w:r>
      <w:r w:rsidRPr="00EE714E">
        <w:rPr>
          <w:rFonts w:hint="eastAsia"/>
          <w:i/>
          <w:lang w:eastAsia="zh-CN"/>
        </w:rPr>
        <w:t xml:space="preserve"> </w:t>
      </w:r>
      <w:r>
        <w:rPr>
          <w:rFonts w:hint="eastAsia"/>
          <w:i/>
          <w:lang w:eastAsia="zh-CN"/>
        </w:rPr>
        <w:t xml:space="preserve">timing </w:t>
      </w:r>
      <w:r w:rsidRPr="00DD56D2">
        <w:rPr>
          <w:rFonts w:hint="eastAsia"/>
          <w:i/>
          <w:lang w:eastAsia="zh-CN"/>
        </w:rPr>
        <w:t xml:space="preserve">within </w:t>
      </w:r>
      <w:r>
        <w:rPr>
          <w:rFonts w:hint="eastAsia"/>
          <w:i/>
          <w:lang w:eastAsia="zh-CN"/>
        </w:rPr>
        <w:t>20</w:t>
      </w:r>
      <w:r w:rsidR="005725E9">
        <w:rPr>
          <w:i/>
          <w:lang w:eastAsia="zh-CN"/>
        </w:rPr>
        <w:t xml:space="preserve"> </w:t>
      </w:r>
      <w:r>
        <w:rPr>
          <w:rFonts w:hint="eastAsia"/>
          <w:i/>
          <w:lang w:eastAsia="zh-CN"/>
        </w:rPr>
        <w:t>ms</w:t>
      </w:r>
    </w:p>
    <w:p w:rsidR="007E6219" w:rsidRPr="00C80FE9" w:rsidRDefault="007E6219" w:rsidP="00425ABE">
      <w:pPr>
        <w:pStyle w:val="Caption"/>
        <w:numPr>
          <w:ilvl w:val="0"/>
          <w:numId w:val="44"/>
        </w:numPr>
        <w:spacing w:afterLines="50"/>
        <w:rPr>
          <w:i/>
          <w:lang w:eastAsia="zh-CN"/>
        </w:rPr>
      </w:pPr>
      <w:r>
        <w:rPr>
          <w:rFonts w:hint="eastAsia"/>
          <w:i/>
          <w:lang w:eastAsia="zh-CN"/>
        </w:rPr>
        <w:t>Two</w:t>
      </w:r>
      <w:r w:rsidRPr="00DD56D2">
        <w:rPr>
          <w:rFonts w:hint="eastAsia"/>
          <w:i/>
          <w:lang w:eastAsia="zh-CN"/>
        </w:rPr>
        <w:t xml:space="preserve"> different </w:t>
      </w:r>
      <w:r>
        <w:rPr>
          <w:rFonts w:hint="eastAsia"/>
          <w:i/>
          <w:lang w:eastAsia="zh-CN"/>
        </w:rPr>
        <w:t>SGs</w:t>
      </w:r>
      <w:r w:rsidRPr="00DD56D2">
        <w:rPr>
          <w:rFonts w:hint="eastAsia"/>
          <w:i/>
          <w:lang w:eastAsia="zh-CN"/>
        </w:rPr>
        <w:t xml:space="preserve"> of PBCH DMRS</w:t>
      </w:r>
      <w:r>
        <w:rPr>
          <w:rFonts w:hint="eastAsia"/>
          <w:i/>
          <w:lang w:eastAsia="zh-CN"/>
        </w:rPr>
        <w:t xml:space="preserve"> timing sequence</w:t>
      </w:r>
      <w:r w:rsidRPr="00DD56D2">
        <w:rPr>
          <w:rFonts w:hint="eastAsia"/>
          <w:i/>
          <w:lang w:eastAsia="zh-CN"/>
        </w:rPr>
        <w:t xml:space="preserve"> can be used to indicate </w:t>
      </w:r>
      <w:r>
        <w:rPr>
          <w:rFonts w:hint="eastAsia"/>
          <w:i/>
          <w:lang w:eastAsia="zh-CN"/>
        </w:rPr>
        <w:t>half</w:t>
      </w:r>
      <w:r w:rsidRPr="00DD56D2">
        <w:rPr>
          <w:rFonts w:hint="eastAsia"/>
          <w:i/>
          <w:lang w:eastAsia="zh-CN"/>
        </w:rPr>
        <w:t xml:space="preserve"> frame timing within </w:t>
      </w:r>
      <w:r>
        <w:rPr>
          <w:rFonts w:hint="eastAsia"/>
          <w:i/>
          <w:lang w:eastAsia="zh-CN"/>
        </w:rPr>
        <w:t>each radio frame</w:t>
      </w:r>
    </w:p>
    <w:p w:rsidR="00A569A4" w:rsidRDefault="00A569A4" w:rsidP="00F1510A">
      <w:pPr>
        <w:pStyle w:val="Heading2"/>
        <w:rPr>
          <w:b/>
        </w:rPr>
      </w:pPr>
      <w:r>
        <w:t>References</w:t>
      </w:r>
    </w:p>
    <w:p w:rsidR="002E396E" w:rsidRPr="002E396E" w:rsidRDefault="002E396E" w:rsidP="006D23D0">
      <w:pPr>
        <w:pStyle w:val="ListParagraph"/>
        <w:numPr>
          <w:ilvl w:val="0"/>
          <w:numId w:val="11"/>
        </w:numPr>
        <w:spacing w:line="264" w:lineRule="auto"/>
        <w:ind w:left="432" w:firstLineChars="0"/>
        <w:rPr>
          <w:iCs/>
          <w:szCs w:val="20"/>
        </w:rPr>
      </w:pPr>
      <w:bookmarkStart w:id="37" w:name="_Ref462854657"/>
      <w:bookmarkStart w:id="38" w:name="_Ref449620942"/>
      <w:bookmarkEnd w:id="35"/>
      <w:bookmarkEnd w:id="36"/>
      <w:r w:rsidRPr="002E396E">
        <w:rPr>
          <w:iCs/>
          <w:szCs w:val="20"/>
        </w:rPr>
        <w:t>3GPP Chairman’s notes RAN1#</w:t>
      </w:r>
      <w:r w:rsidRPr="00E314B3">
        <w:rPr>
          <w:rFonts w:hint="eastAsia"/>
          <w:iCs/>
          <w:szCs w:val="20"/>
        </w:rPr>
        <w:t>87, 2016-11</w:t>
      </w:r>
    </w:p>
    <w:p w:rsidR="002E396E" w:rsidRDefault="002E396E" w:rsidP="006D23D0">
      <w:pPr>
        <w:pStyle w:val="ListParagraph"/>
        <w:numPr>
          <w:ilvl w:val="0"/>
          <w:numId w:val="11"/>
        </w:numPr>
        <w:spacing w:line="264" w:lineRule="auto"/>
        <w:ind w:left="432" w:firstLineChars="0"/>
        <w:rPr>
          <w:iCs/>
          <w:szCs w:val="20"/>
        </w:rPr>
      </w:pPr>
      <w:r>
        <w:rPr>
          <w:iCs/>
          <w:szCs w:val="20"/>
        </w:rPr>
        <w:t>3GPP Chairman’s notes RAN1#</w:t>
      </w:r>
      <w:r w:rsidRPr="00E314B3">
        <w:rPr>
          <w:rFonts w:hint="eastAsia"/>
          <w:iCs/>
          <w:szCs w:val="20"/>
        </w:rPr>
        <w:t>AH_NR, 2017-</w:t>
      </w:r>
      <w:r w:rsidR="00C94669" w:rsidRPr="00E314B3">
        <w:rPr>
          <w:rFonts w:hint="eastAsia"/>
          <w:iCs/>
          <w:szCs w:val="20"/>
        </w:rPr>
        <w:t>0</w:t>
      </w:r>
      <w:r w:rsidRPr="00E314B3">
        <w:rPr>
          <w:rFonts w:hint="eastAsia"/>
          <w:iCs/>
          <w:szCs w:val="20"/>
        </w:rPr>
        <w:t>1</w:t>
      </w:r>
    </w:p>
    <w:p w:rsidR="006D23D0" w:rsidRDefault="006D23D0" w:rsidP="006D23D0">
      <w:pPr>
        <w:pStyle w:val="ListParagraph"/>
        <w:numPr>
          <w:ilvl w:val="0"/>
          <w:numId w:val="11"/>
        </w:numPr>
        <w:spacing w:line="264" w:lineRule="auto"/>
        <w:ind w:left="432" w:firstLineChars="0"/>
        <w:rPr>
          <w:iCs/>
          <w:szCs w:val="20"/>
        </w:rPr>
      </w:pPr>
      <w:r>
        <w:rPr>
          <w:iCs/>
          <w:szCs w:val="20"/>
        </w:rPr>
        <w:t>3GPP Chairman’s notes RAN1#8</w:t>
      </w:r>
      <w:r>
        <w:rPr>
          <w:rFonts w:hint="eastAsia"/>
          <w:iCs/>
          <w:szCs w:val="20"/>
        </w:rPr>
        <w:t>8</w:t>
      </w:r>
      <w:r w:rsidR="002E396E">
        <w:rPr>
          <w:rFonts w:hint="eastAsia"/>
          <w:iCs/>
          <w:szCs w:val="20"/>
        </w:rPr>
        <w:t>bis</w:t>
      </w:r>
      <w:r>
        <w:rPr>
          <w:iCs/>
          <w:szCs w:val="20"/>
        </w:rPr>
        <w:t>, 201</w:t>
      </w:r>
      <w:r>
        <w:rPr>
          <w:rFonts w:hint="eastAsia"/>
          <w:iCs/>
          <w:szCs w:val="20"/>
        </w:rPr>
        <w:t>7</w:t>
      </w:r>
      <w:r>
        <w:rPr>
          <w:iCs/>
          <w:szCs w:val="20"/>
        </w:rPr>
        <w:t>-</w:t>
      </w:r>
      <w:r w:rsidR="00C94669">
        <w:rPr>
          <w:rFonts w:hint="eastAsia"/>
          <w:iCs/>
          <w:szCs w:val="20"/>
        </w:rPr>
        <w:t>0</w:t>
      </w:r>
      <w:r w:rsidR="002E396E">
        <w:rPr>
          <w:rFonts w:hint="eastAsia"/>
          <w:iCs/>
          <w:szCs w:val="20"/>
        </w:rPr>
        <w:t>4</w:t>
      </w:r>
      <w:bookmarkEnd w:id="37"/>
      <w:bookmarkEnd w:id="38"/>
    </w:p>
    <w:p w:rsidR="00390839" w:rsidRDefault="00390839" w:rsidP="006D23D0">
      <w:pPr>
        <w:pStyle w:val="ListParagraph"/>
        <w:numPr>
          <w:ilvl w:val="0"/>
          <w:numId w:val="11"/>
        </w:numPr>
        <w:spacing w:line="264" w:lineRule="auto"/>
        <w:ind w:left="432" w:firstLineChars="0"/>
        <w:rPr>
          <w:iCs/>
          <w:szCs w:val="20"/>
        </w:rPr>
      </w:pPr>
      <w:r w:rsidRPr="00390839">
        <w:rPr>
          <w:iCs/>
          <w:szCs w:val="20"/>
        </w:rPr>
        <w:lastRenderedPageBreak/>
        <w:t>R2-1706160</w:t>
      </w:r>
      <w:r>
        <w:rPr>
          <w:rFonts w:hint="eastAsia"/>
          <w:iCs/>
          <w:szCs w:val="20"/>
        </w:rPr>
        <w:t>,</w:t>
      </w:r>
      <w:r w:rsidRPr="004A37BD">
        <w:rPr>
          <w:iCs/>
          <w:szCs w:val="20"/>
        </w:rPr>
        <w:t>“</w:t>
      </w:r>
      <w:r w:rsidRPr="00390839">
        <w:rPr>
          <w:iCs/>
          <w:szCs w:val="20"/>
        </w:rPr>
        <w:t>Response LS on reading time index indication for RRM measurements</w:t>
      </w:r>
      <w:r w:rsidRPr="004A37BD">
        <w:rPr>
          <w:iCs/>
          <w:szCs w:val="20"/>
        </w:rPr>
        <w:t>”</w:t>
      </w:r>
      <w:r w:rsidRPr="004A37BD">
        <w:rPr>
          <w:rFonts w:hint="eastAsia"/>
          <w:iCs/>
          <w:szCs w:val="20"/>
        </w:rPr>
        <w:t xml:space="preserve">, </w:t>
      </w:r>
      <w:r w:rsidRPr="00390839">
        <w:rPr>
          <w:iCs/>
          <w:szCs w:val="20"/>
        </w:rPr>
        <w:t>RAN2</w:t>
      </w:r>
      <w:r w:rsidRPr="00E6253B">
        <w:rPr>
          <w:rFonts w:hint="eastAsia"/>
          <w:iCs/>
          <w:szCs w:val="20"/>
        </w:rPr>
        <w:t>,</w:t>
      </w:r>
      <w:r w:rsidRPr="00E6253B">
        <w:rPr>
          <w:iCs/>
          <w:szCs w:val="20"/>
        </w:rPr>
        <w:t xml:space="preserve"> RAN</w:t>
      </w:r>
      <w:r>
        <w:rPr>
          <w:rFonts w:hint="eastAsia"/>
          <w:iCs/>
          <w:szCs w:val="20"/>
        </w:rPr>
        <w:t>2</w:t>
      </w:r>
      <w:r w:rsidRPr="00E6253B">
        <w:rPr>
          <w:iCs/>
          <w:szCs w:val="20"/>
        </w:rPr>
        <w:t>#</w:t>
      </w:r>
      <w:r>
        <w:rPr>
          <w:rFonts w:hint="eastAsia"/>
          <w:iCs/>
          <w:szCs w:val="20"/>
        </w:rPr>
        <w:t>98</w:t>
      </w:r>
      <w:r w:rsidRPr="004A37BD">
        <w:rPr>
          <w:iCs/>
          <w:szCs w:val="20"/>
        </w:rPr>
        <w:t>, 201</w:t>
      </w:r>
      <w:r w:rsidRPr="004A37BD">
        <w:rPr>
          <w:rFonts w:hint="eastAsia"/>
          <w:iCs/>
          <w:szCs w:val="20"/>
        </w:rPr>
        <w:t>7</w:t>
      </w:r>
      <w:r>
        <w:rPr>
          <w:rFonts w:hint="eastAsia"/>
          <w:iCs/>
          <w:szCs w:val="20"/>
        </w:rPr>
        <w:t>-05</w:t>
      </w:r>
    </w:p>
    <w:p w:rsidR="006850DA" w:rsidRPr="00E314B3" w:rsidRDefault="001F1E84" w:rsidP="001F1E84">
      <w:pPr>
        <w:pStyle w:val="ListParagraph"/>
        <w:numPr>
          <w:ilvl w:val="0"/>
          <w:numId w:val="11"/>
        </w:numPr>
        <w:spacing w:line="264" w:lineRule="auto"/>
        <w:ind w:left="432" w:firstLineChars="0"/>
        <w:rPr>
          <w:iCs/>
          <w:szCs w:val="20"/>
        </w:rPr>
      </w:pPr>
      <w:r w:rsidRPr="002E396E">
        <w:rPr>
          <w:iCs/>
          <w:szCs w:val="20"/>
        </w:rPr>
        <w:t>3GPP Chairman’s notes RAN</w:t>
      </w:r>
      <w:r>
        <w:rPr>
          <w:rFonts w:hint="eastAsia"/>
          <w:iCs/>
          <w:szCs w:val="20"/>
        </w:rPr>
        <w:t>2</w:t>
      </w:r>
      <w:r w:rsidRPr="002E396E">
        <w:rPr>
          <w:iCs/>
          <w:szCs w:val="20"/>
        </w:rPr>
        <w:t>#</w:t>
      </w:r>
      <w:r w:rsidRPr="00E314B3">
        <w:rPr>
          <w:rFonts w:hint="eastAsia"/>
          <w:iCs/>
          <w:szCs w:val="20"/>
        </w:rPr>
        <w:t>98, 2017-05</w:t>
      </w:r>
    </w:p>
    <w:p w:rsidR="00E314B3" w:rsidRDefault="00E314B3" w:rsidP="001F1E84">
      <w:pPr>
        <w:pStyle w:val="ListParagraph"/>
        <w:numPr>
          <w:ilvl w:val="0"/>
          <w:numId w:val="11"/>
        </w:numPr>
        <w:spacing w:line="264" w:lineRule="auto"/>
        <w:ind w:left="432" w:firstLineChars="0"/>
        <w:rPr>
          <w:iCs/>
          <w:szCs w:val="20"/>
        </w:rPr>
      </w:pPr>
      <w:r w:rsidRPr="00E314B3">
        <w:rPr>
          <w:iCs/>
          <w:szCs w:val="20"/>
        </w:rPr>
        <w:t>R1-1708158</w:t>
      </w:r>
      <w:r w:rsidRPr="00E314B3">
        <w:rPr>
          <w:rFonts w:hint="eastAsia"/>
          <w:iCs/>
          <w:szCs w:val="20"/>
        </w:rPr>
        <w:t xml:space="preserve">, </w:t>
      </w:r>
      <w:r w:rsidRPr="00E314B3">
        <w:rPr>
          <w:iCs/>
          <w:szCs w:val="20"/>
        </w:rPr>
        <w:t>“Soft-combining for PBCH”</w:t>
      </w:r>
      <w:r>
        <w:rPr>
          <w:rFonts w:hint="eastAsia"/>
          <w:iCs/>
          <w:szCs w:val="20"/>
        </w:rPr>
        <w:t xml:space="preserve">, </w:t>
      </w:r>
      <w:proofErr w:type="spellStart"/>
      <w:r w:rsidRPr="00E314B3">
        <w:rPr>
          <w:iCs/>
          <w:szCs w:val="20"/>
        </w:rPr>
        <w:t>Huawei</w:t>
      </w:r>
      <w:proofErr w:type="spellEnd"/>
      <w:r w:rsidRPr="00E314B3">
        <w:rPr>
          <w:iCs/>
          <w:szCs w:val="20"/>
        </w:rPr>
        <w:t xml:space="preserve">, </w:t>
      </w:r>
      <w:proofErr w:type="spellStart"/>
      <w:r w:rsidRPr="00E314B3">
        <w:rPr>
          <w:iCs/>
          <w:szCs w:val="20"/>
        </w:rPr>
        <w:t>HiSilicon</w:t>
      </w:r>
      <w:proofErr w:type="spellEnd"/>
      <w:r w:rsidRPr="00E314B3">
        <w:rPr>
          <w:rFonts w:hint="eastAsia"/>
          <w:iCs/>
          <w:szCs w:val="20"/>
        </w:rPr>
        <w:t xml:space="preserve">, </w:t>
      </w:r>
      <w:r>
        <w:rPr>
          <w:iCs/>
          <w:szCs w:val="20"/>
        </w:rPr>
        <w:t>RAN1#8</w:t>
      </w:r>
      <w:r>
        <w:rPr>
          <w:rFonts w:hint="eastAsia"/>
          <w:iCs/>
          <w:szCs w:val="20"/>
        </w:rPr>
        <w:t>8bis</w:t>
      </w:r>
      <w:r>
        <w:rPr>
          <w:iCs/>
          <w:szCs w:val="20"/>
        </w:rPr>
        <w:t>, 201</w:t>
      </w:r>
      <w:r>
        <w:rPr>
          <w:rFonts w:hint="eastAsia"/>
          <w:iCs/>
          <w:szCs w:val="20"/>
        </w:rPr>
        <w:t>7</w:t>
      </w:r>
      <w:r>
        <w:rPr>
          <w:iCs/>
          <w:szCs w:val="20"/>
        </w:rPr>
        <w:t>-</w:t>
      </w:r>
      <w:r>
        <w:rPr>
          <w:rFonts w:hint="eastAsia"/>
          <w:iCs/>
          <w:szCs w:val="20"/>
        </w:rPr>
        <w:t>04</w:t>
      </w:r>
    </w:p>
    <w:p w:rsidR="00E314B3" w:rsidRPr="0057316C" w:rsidRDefault="00E314B3" w:rsidP="001F1E84">
      <w:pPr>
        <w:pStyle w:val="ListParagraph"/>
        <w:numPr>
          <w:ilvl w:val="0"/>
          <w:numId w:val="11"/>
        </w:numPr>
        <w:spacing w:line="264" w:lineRule="auto"/>
        <w:ind w:left="432" w:firstLineChars="0"/>
        <w:rPr>
          <w:iCs/>
          <w:szCs w:val="20"/>
        </w:rPr>
      </w:pPr>
      <w:r w:rsidRPr="00E314B3">
        <w:rPr>
          <w:iCs/>
          <w:szCs w:val="20"/>
        </w:rPr>
        <w:t>R1-1710850</w:t>
      </w:r>
      <w:r w:rsidRPr="00E314B3">
        <w:rPr>
          <w:rFonts w:hint="eastAsia"/>
          <w:iCs/>
          <w:szCs w:val="20"/>
        </w:rPr>
        <w:t xml:space="preserve">, </w:t>
      </w:r>
      <w:r w:rsidRPr="004A37BD">
        <w:rPr>
          <w:iCs/>
          <w:szCs w:val="20"/>
        </w:rPr>
        <w:t>“</w:t>
      </w:r>
      <w:r>
        <w:rPr>
          <w:rFonts w:hint="eastAsia"/>
          <w:iCs/>
          <w:szCs w:val="20"/>
        </w:rPr>
        <w:t>Considerations on Channel Coding for NR-PBCH</w:t>
      </w:r>
      <w:r w:rsidRPr="004A37BD">
        <w:rPr>
          <w:iCs/>
          <w:szCs w:val="20"/>
        </w:rPr>
        <w:t>”</w:t>
      </w:r>
      <w:r w:rsidRPr="004A37BD">
        <w:rPr>
          <w:rFonts w:hint="eastAsia"/>
          <w:iCs/>
          <w:szCs w:val="20"/>
        </w:rPr>
        <w:t>, ZTE</w:t>
      </w:r>
      <w:r w:rsidRPr="00E6253B">
        <w:rPr>
          <w:rFonts w:hint="eastAsia"/>
          <w:iCs/>
          <w:szCs w:val="20"/>
        </w:rPr>
        <w:t>,</w:t>
      </w:r>
      <w:r w:rsidRPr="00E6253B">
        <w:rPr>
          <w:iCs/>
          <w:szCs w:val="20"/>
        </w:rPr>
        <w:t xml:space="preserve"> RAN1</w:t>
      </w:r>
      <w:r w:rsidRPr="00406E89">
        <w:rPr>
          <w:iCs/>
          <w:szCs w:val="20"/>
        </w:rPr>
        <w:t xml:space="preserve"> NR Ad-Hoc</w:t>
      </w:r>
      <w:r w:rsidRPr="00406E89">
        <w:rPr>
          <w:rFonts w:hint="eastAsia"/>
          <w:iCs/>
          <w:szCs w:val="20"/>
        </w:rPr>
        <w:t>#2</w:t>
      </w:r>
      <w:r w:rsidRPr="004A37BD">
        <w:rPr>
          <w:iCs/>
          <w:szCs w:val="20"/>
        </w:rPr>
        <w:t>, 201</w:t>
      </w:r>
      <w:r w:rsidRPr="004A37BD">
        <w:rPr>
          <w:rFonts w:hint="eastAsia"/>
          <w:iCs/>
          <w:szCs w:val="20"/>
        </w:rPr>
        <w:t>7</w:t>
      </w:r>
      <w:r>
        <w:rPr>
          <w:rFonts w:hint="eastAsia"/>
          <w:iCs/>
          <w:szCs w:val="20"/>
        </w:rPr>
        <w:t>-06</w:t>
      </w:r>
    </w:p>
    <w:p w:rsidR="00E15594" w:rsidRDefault="00E15594" w:rsidP="006D23D0">
      <w:pPr>
        <w:pStyle w:val="ListParagraph"/>
        <w:numPr>
          <w:ilvl w:val="0"/>
          <w:numId w:val="11"/>
        </w:numPr>
        <w:spacing w:line="264" w:lineRule="auto"/>
        <w:ind w:left="432" w:firstLineChars="0"/>
        <w:rPr>
          <w:iCs/>
          <w:szCs w:val="20"/>
        </w:rPr>
      </w:pPr>
      <w:bookmarkStart w:id="39" w:name="OLE_LINK43"/>
      <w:bookmarkStart w:id="40" w:name="OLE_LINK44"/>
      <w:r w:rsidRPr="004A37BD">
        <w:rPr>
          <w:rFonts w:hint="eastAsia"/>
          <w:iCs/>
          <w:szCs w:val="20"/>
        </w:rPr>
        <w:t>R1-17</w:t>
      </w:r>
      <w:r w:rsidR="001F1E84" w:rsidRPr="001F1E84">
        <w:rPr>
          <w:iCs/>
          <w:szCs w:val="20"/>
        </w:rPr>
        <w:t>09890</w:t>
      </w:r>
      <w:bookmarkEnd w:id="39"/>
      <w:bookmarkEnd w:id="40"/>
      <w:r>
        <w:rPr>
          <w:rFonts w:hint="eastAsia"/>
          <w:iCs/>
          <w:szCs w:val="20"/>
        </w:rPr>
        <w:t>,</w:t>
      </w:r>
      <w:r w:rsidRPr="004A37BD">
        <w:rPr>
          <w:rFonts w:hint="eastAsia"/>
          <w:iCs/>
          <w:szCs w:val="20"/>
        </w:rPr>
        <w:t xml:space="preserve"> </w:t>
      </w:r>
      <w:r w:rsidRPr="004A37BD">
        <w:rPr>
          <w:iCs/>
          <w:szCs w:val="20"/>
        </w:rPr>
        <w:t>“</w:t>
      </w:r>
      <w:r w:rsidR="001F1E84" w:rsidRPr="001F1E84">
        <w:rPr>
          <w:iCs/>
          <w:szCs w:val="20"/>
        </w:rPr>
        <w:t>NR-PBCH DMRS design</w:t>
      </w:r>
      <w:r w:rsidRPr="004A37BD">
        <w:rPr>
          <w:iCs/>
          <w:szCs w:val="20"/>
        </w:rPr>
        <w:t>”</w:t>
      </w:r>
      <w:r w:rsidRPr="004A37BD">
        <w:rPr>
          <w:rFonts w:hint="eastAsia"/>
          <w:iCs/>
          <w:szCs w:val="20"/>
        </w:rPr>
        <w:t>, ZTE</w:t>
      </w:r>
      <w:r w:rsidRPr="00E6253B">
        <w:rPr>
          <w:rFonts w:hint="eastAsia"/>
          <w:iCs/>
          <w:szCs w:val="20"/>
        </w:rPr>
        <w:t>,</w:t>
      </w:r>
      <w:r w:rsidRPr="00E6253B">
        <w:rPr>
          <w:iCs/>
          <w:szCs w:val="20"/>
        </w:rPr>
        <w:t xml:space="preserve"> RAN1</w:t>
      </w:r>
      <w:r w:rsidRPr="00406E89">
        <w:rPr>
          <w:iCs/>
          <w:szCs w:val="20"/>
        </w:rPr>
        <w:t xml:space="preserve"> NR Ad-Hoc</w:t>
      </w:r>
      <w:r w:rsidRPr="00406E89">
        <w:rPr>
          <w:rFonts w:hint="eastAsia"/>
          <w:iCs/>
          <w:szCs w:val="20"/>
        </w:rPr>
        <w:t>#2</w:t>
      </w:r>
      <w:r w:rsidRPr="004A37BD">
        <w:rPr>
          <w:iCs/>
          <w:szCs w:val="20"/>
        </w:rPr>
        <w:t>, 201</w:t>
      </w:r>
      <w:r w:rsidRPr="004A37BD">
        <w:rPr>
          <w:rFonts w:hint="eastAsia"/>
          <w:iCs/>
          <w:szCs w:val="20"/>
        </w:rPr>
        <w:t>7</w:t>
      </w:r>
      <w:r>
        <w:rPr>
          <w:rFonts w:hint="eastAsia"/>
          <w:iCs/>
          <w:szCs w:val="20"/>
        </w:rPr>
        <w:t>-06</w:t>
      </w:r>
    </w:p>
    <w:p w:rsidR="00E83CF5" w:rsidRDefault="00E83CF5" w:rsidP="006D23D0">
      <w:pPr>
        <w:pStyle w:val="ListParagraph"/>
        <w:numPr>
          <w:ilvl w:val="0"/>
          <w:numId w:val="11"/>
        </w:numPr>
        <w:spacing w:line="264" w:lineRule="auto"/>
        <w:ind w:left="432" w:firstLineChars="0"/>
        <w:rPr>
          <w:iCs/>
          <w:szCs w:val="20"/>
        </w:rPr>
      </w:pPr>
      <w:r w:rsidRPr="00E83CF5">
        <w:rPr>
          <w:iCs/>
          <w:szCs w:val="20"/>
        </w:rPr>
        <w:t>3GPP Chairman’s notes RAN1#8</w:t>
      </w:r>
      <w:r>
        <w:rPr>
          <w:rFonts w:hint="eastAsia"/>
          <w:iCs/>
          <w:szCs w:val="20"/>
        </w:rPr>
        <w:t>9</w:t>
      </w:r>
      <w:r w:rsidRPr="00E83CF5">
        <w:rPr>
          <w:iCs/>
          <w:szCs w:val="20"/>
        </w:rPr>
        <w:t>, 201</w:t>
      </w:r>
      <w:r w:rsidRPr="00E83CF5">
        <w:rPr>
          <w:rFonts w:hint="eastAsia"/>
          <w:iCs/>
          <w:szCs w:val="20"/>
        </w:rPr>
        <w:t>7</w:t>
      </w:r>
      <w:r w:rsidRPr="00E83CF5">
        <w:rPr>
          <w:iCs/>
          <w:szCs w:val="20"/>
        </w:rPr>
        <w:t>-</w:t>
      </w:r>
      <w:r w:rsidRPr="00E83CF5">
        <w:rPr>
          <w:rFonts w:hint="eastAsia"/>
          <w:iCs/>
          <w:szCs w:val="20"/>
        </w:rPr>
        <w:t>0</w:t>
      </w:r>
      <w:r>
        <w:rPr>
          <w:rFonts w:hint="eastAsia"/>
          <w:iCs/>
          <w:szCs w:val="20"/>
        </w:rPr>
        <w:t>5</w:t>
      </w:r>
    </w:p>
    <w:p w:rsidR="00406E89" w:rsidRPr="00E83CF5" w:rsidRDefault="00406E89" w:rsidP="006D23D0">
      <w:pPr>
        <w:pStyle w:val="ListParagraph"/>
        <w:numPr>
          <w:ilvl w:val="0"/>
          <w:numId w:val="11"/>
        </w:numPr>
        <w:spacing w:line="264" w:lineRule="auto"/>
        <w:ind w:left="432" w:firstLineChars="0"/>
        <w:rPr>
          <w:iCs/>
          <w:szCs w:val="20"/>
        </w:rPr>
      </w:pPr>
      <w:r w:rsidRPr="004A37BD">
        <w:rPr>
          <w:rFonts w:hint="eastAsia"/>
          <w:iCs/>
          <w:szCs w:val="20"/>
        </w:rPr>
        <w:t>R1-17</w:t>
      </w:r>
      <w:r w:rsidRPr="00AD40F7">
        <w:rPr>
          <w:iCs/>
          <w:szCs w:val="20"/>
        </w:rPr>
        <w:t>0</w:t>
      </w:r>
      <w:r>
        <w:rPr>
          <w:rFonts w:hint="eastAsia"/>
          <w:iCs/>
          <w:szCs w:val="20"/>
        </w:rPr>
        <w:t>9885,</w:t>
      </w:r>
      <w:r w:rsidRPr="004A37BD">
        <w:rPr>
          <w:rFonts w:hint="eastAsia"/>
          <w:iCs/>
          <w:szCs w:val="20"/>
        </w:rPr>
        <w:t xml:space="preserve"> </w:t>
      </w:r>
      <w:r w:rsidRPr="004A37BD">
        <w:rPr>
          <w:iCs/>
          <w:szCs w:val="20"/>
        </w:rPr>
        <w:t>“</w:t>
      </w:r>
      <w:r w:rsidRPr="00406E89">
        <w:rPr>
          <w:iCs/>
          <w:szCs w:val="20"/>
        </w:rPr>
        <w:t>The composition of SS burst sets</w:t>
      </w:r>
      <w:r w:rsidRPr="004A37BD">
        <w:rPr>
          <w:iCs/>
          <w:szCs w:val="20"/>
        </w:rPr>
        <w:t>”</w:t>
      </w:r>
      <w:r w:rsidRPr="004A37BD">
        <w:rPr>
          <w:rFonts w:hint="eastAsia"/>
          <w:iCs/>
          <w:szCs w:val="20"/>
        </w:rPr>
        <w:t>, ZTE</w:t>
      </w:r>
      <w:r w:rsidRPr="00E6253B">
        <w:rPr>
          <w:rFonts w:hint="eastAsia"/>
          <w:iCs/>
          <w:szCs w:val="20"/>
        </w:rPr>
        <w:t>,</w:t>
      </w:r>
      <w:r w:rsidRPr="00E6253B">
        <w:rPr>
          <w:iCs/>
          <w:szCs w:val="20"/>
        </w:rPr>
        <w:t xml:space="preserve"> RAN1</w:t>
      </w:r>
      <w:r w:rsidRPr="00406E89">
        <w:rPr>
          <w:iCs/>
          <w:szCs w:val="20"/>
        </w:rPr>
        <w:t xml:space="preserve"> NR Ad-Hoc</w:t>
      </w:r>
      <w:r w:rsidRPr="00406E89">
        <w:rPr>
          <w:rFonts w:hint="eastAsia"/>
          <w:iCs/>
          <w:szCs w:val="20"/>
        </w:rPr>
        <w:t>#2</w:t>
      </w:r>
      <w:r w:rsidRPr="004A37BD">
        <w:rPr>
          <w:iCs/>
          <w:szCs w:val="20"/>
        </w:rPr>
        <w:t>, 201</w:t>
      </w:r>
      <w:r w:rsidRPr="004A37BD">
        <w:rPr>
          <w:rFonts w:hint="eastAsia"/>
          <w:iCs/>
          <w:szCs w:val="20"/>
        </w:rPr>
        <w:t>7</w:t>
      </w:r>
      <w:r>
        <w:rPr>
          <w:rFonts w:hint="eastAsia"/>
          <w:iCs/>
          <w:szCs w:val="20"/>
        </w:rPr>
        <w:t>-06</w:t>
      </w:r>
    </w:p>
    <w:sectPr w:rsidR="00406E89" w:rsidRPr="00E83CF5" w:rsidSect="0024567E">
      <w:headerReference w:type="default" r:id="rId12"/>
      <w:footerReference w:type="even" r:id="rId13"/>
      <w:footerReference w:type="default" r:id="rId14"/>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132" w:rsidRDefault="00FD3132" w:rsidP="00FF0AAD">
      <w:r>
        <w:separator/>
      </w:r>
    </w:p>
  </w:endnote>
  <w:endnote w:type="continuationSeparator" w:id="0">
    <w:p w:rsidR="00FD3132" w:rsidRDefault="00FD3132"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charset w:val="50"/>
    <w:family w:val="auto"/>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C74" w:rsidRDefault="00AF4506">
    <w:pPr>
      <w:pStyle w:val="Footer"/>
      <w:framePr w:wrap="around" w:vAnchor="text" w:hAnchor="margin" w:xAlign="right" w:y="1"/>
      <w:rPr>
        <w:rStyle w:val="PageNumber"/>
      </w:rPr>
    </w:pPr>
    <w:r>
      <w:rPr>
        <w:rStyle w:val="PageNumber"/>
      </w:rPr>
      <w:fldChar w:fldCharType="begin"/>
    </w:r>
    <w:r w:rsidR="009D6C74">
      <w:rPr>
        <w:rStyle w:val="PageNumber"/>
      </w:rPr>
      <w:instrText xml:space="preserve">PAGE  </w:instrText>
    </w:r>
    <w:r>
      <w:rPr>
        <w:rStyle w:val="PageNumber"/>
      </w:rPr>
      <w:fldChar w:fldCharType="end"/>
    </w:r>
  </w:p>
  <w:p w:rsidR="009D6C74" w:rsidRDefault="009D6C7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C74" w:rsidRDefault="009D6C7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132" w:rsidRDefault="00FD3132" w:rsidP="00FF0AAD">
      <w:r>
        <w:separator/>
      </w:r>
    </w:p>
  </w:footnote>
  <w:footnote w:type="continuationSeparator" w:id="0">
    <w:p w:rsidR="00FD3132" w:rsidRDefault="00FD3132"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C74" w:rsidRDefault="009D6C7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09CBDFE"/>
    <w:lvl w:ilvl="0">
      <w:numFmt w:val="bullet"/>
      <w:lvlText w:val="*"/>
      <w:lvlJc w:val="left"/>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3">
    <w:nsid w:val="0EFD2E49"/>
    <w:multiLevelType w:val="hybridMultilevel"/>
    <w:tmpl w:val="B3CAE3E0"/>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8">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43585D"/>
    <w:multiLevelType w:val="hybridMultilevel"/>
    <w:tmpl w:val="4BDCC444"/>
    <w:lvl w:ilvl="0" w:tplc="FEB623E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decimal"/>
      <w:lvlText w:val="%3."/>
      <w:lvlJc w:val="left"/>
      <w:pPr>
        <w:tabs>
          <w:tab w:val="num" w:pos="2580"/>
        </w:tabs>
        <w:ind w:left="2580" w:hanging="360"/>
      </w:pPr>
    </w:lvl>
    <w:lvl w:ilvl="3" w:tplc="04090001">
      <w:start w:val="1"/>
      <w:numFmt w:val="decimal"/>
      <w:lvlText w:val="%4."/>
      <w:lvlJc w:val="left"/>
      <w:pPr>
        <w:tabs>
          <w:tab w:val="num" w:pos="3300"/>
        </w:tabs>
        <w:ind w:left="3300" w:hanging="360"/>
      </w:pPr>
    </w:lvl>
    <w:lvl w:ilvl="4" w:tplc="0409000B">
      <w:start w:val="1"/>
      <w:numFmt w:val="decimal"/>
      <w:lvlText w:val="%5."/>
      <w:lvlJc w:val="left"/>
      <w:pPr>
        <w:tabs>
          <w:tab w:val="num" w:pos="4020"/>
        </w:tabs>
        <w:ind w:left="4020" w:hanging="360"/>
      </w:pPr>
    </w:lvl>
    <w:lvl w:ilvl="5" w:tplc="0409000D">
      <w:start w:val="1"/>
      <w:numFmt w:val="decimal"/>
      <w:lvlText w:val="%6."/>
      <w:lvlJc w:val="left"/>
      <w:pPr>
        <w:tabs>
          <w:tab w:val="num" w:pos="4740"/>
        </w:tabs>
        <w:ind w:left="4740" w:hanging="360"/>
      </w:pPr>
    </w:lvl>
    <w:lvl w:ilvl="6" w:tplc="04090001">
      <w:start w:val="1"/>
      <w:numFmt w:val="decimal"/>
      <w:lvlText w:val="%7."/>
      <w:lvlJc w:val="left"/>
      <w:pPr>
        <w:tabs>
          <w:tab w:val="num" w:pos="5460"/>
        </w:tabs>
        <w:ind w:left="5460" w:hanging="360"/>
      </w:pPr>
    </w:lvl>
    <w:lvl w:ilvl="7" w:tplc="0409000B">
      <w:start w:val="1"/>
      <w:numFmt w:val="decimal"/>
      <w:lvlText w:val="%8."/>
      <w:lvlJc w:val="left"/>
      <w:pPr>
        <w:tabs>
          <w:tab w:val="num" w:pos="6180"/>
        </w:tabs>
        <w:ind w:left="6180" w:hanging="360"/>
      </w:pPr>
    </w:lvl>
    <w:lvl w:ilvl="8" w:tplc="0409000D">
      <w:start w:val="1"/>
      <w:numFmt w:val="decimal"/>
      <w:lvlText w:val="%9."/>
      <w:lvlJc w:val="left"/>
      <w:pPr>
        <w:tabs>
          <w:tab w:val="num" w:pos="6900"/>
        </w:tabs>
        <w:ind w:left="6900" w:hanging="360"/>
      </w:pPr>
    </w:lvl>
  </w:abstractNum>
  <w:abstractNum w:abstractNumId="1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1">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084ADC"/>
    <w:multiLevelType w:val="hybridMultilevel"/>
    <w:tmpl w:val="4FCA82FE"/>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CD7260"/>
    <w:multiLevelType w:val="multilevel"/>
    <w:tmpl w:val="167CE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D28664C"/>
    <w:multiLevelType w:val="hybridMultilevel"/>
    <w:tmpl w:val="939C2A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48E3E34"/>
    <w:multiLevelType w:val="hybridMultilevel"/>
    <w:tmpl w:val="077687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22">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CFF1BF8"/>
    <w:multiLevelType w:val="hybridMultilevel"/>
    <w:tmpl w:val="4E629E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E210B4"/>
    <w:multiLevelType w:val="multilevel"/>
    <w:tmpl w:val="D3EEE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8">
    <w:nsid w:val="52AE20B5"/>
    <w:multiLevelType w:val="hybridMultilevel"/>
    <w:tmpl w:val="E0A49818"/>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0">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2">
    <w:nsid w:val="6E516749"/>
    <w:multiLevelType w:val="hybridMultilevel"/>
    <w:tmpl w:val="314A619C"/>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F3A4580"/>
    <w:multiLevelType w:val="hybridMultilevel"/>
    <w:tmpl w:val="E48C79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B5295E"/>
    <w:multiLevelType w:val="hybridMultilevel"/>
    <w:tmpl w:val="8F6A3BFA"/>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3A0E48"/>
    <w:multiLevelType w:val="hybridMultilevel"/>
    <w:tmpl w:val="079665EC"/>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11"/>
  </w:num>
  <w:num w:numId="3">
    <w:abstractNumId w:val="19"/>
  </w:num>
  <w:num w:numId="4">
    <w:abstractNumId w:val="14"/>
  </w:num>
  <w:num w:numId="5">
    <w:abstractNumId w:val="23"/>
  </w:num>
  <w:num w:numId="6">
    <w:abstractNumId w:val="38"/>
  </w:num>
  <w:num w:numId="7">
    <w:abstractNumId w:val="24"/>
  </w:num>
  <w:num w:numId="8">
    <w:abstractNumId w:val="20"/>
  </w:num>
  <w:num w:numId="9">
    <w:abstractNumId w:val="35"/>
  </w:num>
  <w:num w:numId="10">
    <w:abstractNumId w:val="17"/>
  </w:num>
  <w:num w:numId="11">
    <w:abstractNumId w:val="7"/>
  </w:num>
  <w:num w:numId="12">
    <w:abstractNumId w:val="30"/>
  </w:num>
  <w:num w:numId="13">
    <w:abstractNumId w:val="25"/>
  </w:num>
  <w:num w:numId="14">
    <w:abstractNumId w:val="8"/>
  </w:num>
  <w:num w:numId="15">
    <w:abstractNumId w:val="21"/>
  </w:num>
  <w:num w:numId="16">
    <w:abstractNumId w:val="13"/>
  </w:num>
  <w:num w:numId="17">
    <w:abstractNumId w:val="27"/>
  </w:num>
  <w:num w:numId="1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5"/>
  </w:num>
  <w:num w:numId="21">
    <w:abstractNumId w:val="37"/>
  </w:num>
  <w:num w:numId="22">
    <w:abstractNumId w:val="6"/>
  </w:num>
  <w:num w:numId="23">
    <w:abstractNumId w:val="29"/>
  </w:num>
  <w:num w:numId="24">
    <w:abstractNumId w:val="15"/>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4"/>
  </w:num>
  <w:num w:numId="37">
    <w:abstractNumId w:val="10"/>
  </w:num>
  <w:num w:numId="38">
    <w:abstractNumId w:val="9"/>
  </w:num>
  <w:num w:numId="39">
    <w:abstractNumId w:val="33"/>
  </w:num>
  <w:num w:numId="40">
    <w:abstractNumId w:val="0"/>
    <w:lvlOverride w:ilvl="0">
      <w:lvl w:ilvl="0">
        <w:numFmt w:val="bullet"/>
        <w:lvlText w:val="·"/>
        <w:legacy w:legacy="1" w:legacySpace="0" w:legacyIndent="0"/>
        <w:lvlJc w:val="left"/>
        <w:rPr>
          <w:rFonts w:ascii="SimSun" w:eastAsia="SimSun" w:hAnsi="SimSun" w:hint="eastAsia"/>
          <w:sz w:val="22"/>
        </w:rPr>
      </w:lvl>
    </w:lvlOverride>
  </w:num>
  <w:num w:numId="41">
    <w:abstractNumId w:val="16"/>
  </w:num>
  <w:num w:numId="42">
    <w:abstractNumId w:val="12"/>
  </w:num>
  <w:num w:numId="43">
    <w:abstractNumId w:val="26"/>
  </w:num>
  <w:num w:numId="44">
    <w:abstractNumId w:val="3"/>
  </w:num>
  <w:num w:numId="45">
    <w:abstractNumId w:val="22"/>
  </w:num>
  <w:num w:numId="46">
    <w:abstractNumId w:val="32"/>
  </w:num>
  <w:num w:numId="47">
    <w:abstractNumId w:val="1"/>
  </w:num>
  <w:num w:numId="48">
    <w:abstractNumId w:val="34"/>
  </w:num>
  <w:num w:numId="49">
    <w:abstractNumId w:val="18"/>
  </w:num>
  <w:num w:numId="50">
    <w:abstractNumId w:val="2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1881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82B"/>
    <w:rsid w:val="00002B97"/>
    <w:rsid w:val="00005274"/>
    <w:rsid w:val="00005A6E"/>
    <w:rsid w:val="00007324"/>
    <w:rsid w:val="000079F8"/>
    <w:rsid w:val="000128FB"/>
    <w:rsid w:val="00012930"/>
    <w:rsid w:val="0001696F"/>
    <w:rsid w:val="00023D9C"/>
    <w:rsid w:val="0002407D"/>
    <w:rsid w:val="00027F39"/>
    <w:rsid w:val="00030BAF"/>
    <w:rsid w:val="000314BE"/>
    <w:rsid w:val="00032720"/>
    <w:rsid w:val="0003612C"/>
    <w:rsid w:val="000371A3"/>
    <w:rsid w:val="00037F62"/>
    <w:rsid w:val="000411C0"/>
    <w:rsid w:val="000427FB"/>
    <w:rsid w:val="00042948"/>
    <w:rsid w:val="00042BCC"/>
    <w:rsid w:val="00043F7C"/>
    <w:rsid w:val="0004416F"/>
    <w:rsid w:val="0004434E"/>
    <w:rsid w:val="000451BC"/>
    <w:rsid w:val="00051E38"/>
    <w:rsid w:val="00052096"/>
    <w:rsid w:val="00052635"/>
    <w:rsid w:val="00052795"/>
    <w:rsid w:val="00053328"/>
    <w:rsid w:val="00054D97"/>
    <w:rsid w:val="000553C2"/>
    <w:rsid w:val="00055C73"/>
    <w:rsid w:val="00056DED"/>
    <w:rsid w:val="00060703"/>
    <w:rsid w:val="00060E49"/>
    <w:rsid w:val="000624CA"/>
    <w:rsid w:val="00062EFF"/>
    <w:rsid w:val="000648AB"/>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716A"/>
    <w:rsid w:val="000773F0"/>
    <w:rsid w:val="00083F98"/>
    <w:rsid w:val="00085AEF"/>
    <w:rsid w:val="00086A29"/>
    <w:rsid w:val="0009032E"/>
    <w:rsid w:val="00090ED8"/>
    <w:rsid w:val="00091B52"/>
    <w:rsid w:val="00092939"/>
    <w:rsid w:val="00093702"/>
    <w:rsid w:val="00093ACD"/>
    <w:rsid w:val="0009455A"/>
    <w:rsid w:val="00094E12"/>
    <w:rsid w:val="00095947"/>
    <w:rsid w:val="0009772B"/>
    <w:rsid w:val="00097C49"/>
    <w:rsid w:val="00097D0D"/>
    <w:rsid w:val="000A01F5"/>
    <w:rsid w:val="000A0BCF"/>
    <w:rsid w:val="000A27B9"/>
    <w:rsid w:val="000A2AC7"/>
    <w:rsid w:val="000A2EBC"/>
    <w:rsid w:val="000A32E0"/>
    <w:rsid w:val="000A404B"/>
    <w:rsid w:val="000A7590"/>
    <w:rsid w:val="000B0266"/>
    <w:rsid w:val="000B2497"/>
    <w:rsid w:val="000B2582"/>
    <w:rsid w:val="000B6201"/>
    <w:rsid w:val="000B7610"/>
    <w:rsid w:val="000C0156"/>
    <w:rsid w:val="000C0628"/>
    <w:rsid w:val="000C19E7"/>
    <w:rsid w:val="000C1E08"/>
    <w:rsid w:val="000D1D70"/>
    <w:rsid w:val="000D4DE4"/>
    <w:rsid w:val="000D5FF3"/>
    <w:rsid w:val="000D65D7"/>
    <w:rsid w:val="000D76BB"/>
    <w:rsid w:val="000D793E"/>
    <w:rsid w:val="000E1519"/>
    <w:rsid w:val="000E3FBD"/>
    <w:rsid w:val="000E4944"/>
    <w:rsid w:val="000F30E0"/>
    <w:rsid w:val="000F48D5"/>
    <w:rsid w:val="000F61E8"/>
    <w:rsid w:val="000F694F"/>
    <w:rsid w:val="000F6CDC"/>
    <w:rsid w:val="000F7BD9"/>
    <w:rsid w:val="00100289"/>
    <w:rsid w:val="00100F0D"/>
    <w:rsid w:val="0010212F"/>
    <w:rsid w:val="00104BBC"/>
    <w:rsid w:val="00106403"/>
    <w:rsid w:val="0010729D"/>
    <w:rsid w:val="001072DE"/>
    <w:rsid w:val="00112AC8"/>
    <w:rsid w:val="00113BF9"/>
    <w:rsid w:val="00115BFE"/>
    <w:rsid w:val="00116121"/>
    <w:rsid w:val="00116183"/>
    <w:rsid w:val="001161F8"/>
    <w:rsid w:val="0011709C"/>
    <w:rsid w:val="0011710E"/>
    <w:rsid w:val="00122687"/>
    <w:rsid w:val="0012297E"/>
    <w:rsid w:val="00122AB9"/>
    <w:rsid w:val="00126145"/>
    <w:rsid w:val="001277C7"/>
    <w:rsid w:val="00127D7C"/>
    <w:rsid w:val="001302A6"/>
    <w:rsid w:val="001318B4"/>
    <w:rsid w:val="00131B5F"/>
    <w:rsid w:val="00131C58"/>
    <w:rsid w:val="00132565"/>
    <w:rsid w:val="00134105"/>
    <w:rsid w:val="00135DF6"/>
    <w:rsid w:val="00136836"/>
    <w:rsid w:val="00140F02"/>
    <w:rsid w:val="00141701"/>
    <w:rsid w:val="00143E06"/>
    <w:rsid w:val="001442F6"/>
    <w:rsid w:val="00145121"/>
    <w:rsid w:val="00146128"/>
    <w:rsid w:val="0014740A"/>
    <w:rsid w:val="001475A2"/>
    <w:rsid w:val="001477A7"/>
    <w:rsid w:val="00151481"/>
    <w:rsid w:val="00154732"/>
    <w:rsid w:val="00154D44"/>
    <w:rsid w:val="00157B19"/>
    <w:rsid w:val="00157E2E"/>
    <w:rsid w:val="00161014"/>
    <w:rsid w:val="00162B22"/>
    <w:rsid w:val="00164066"/>
    <w:rsid w:val="0016491F"/>
    <w:rsid w:val="00164963"/>
    <w:rsid w:val="00165753"/>
    <w:rsid w:val="0016677D"/>
    <w:rsid w:val="0016721B"/>
    <w:rsid w:val="00171139"/>
    <w:rsid w:val="001721E6"/>
    <w:rsid w:val="0017330C"/>
    <w:rsid w:val="0017375B"/>
    <w:rsid w:val="001742D5"/>
    <w:rsid w:val="00174436"/>
    <w:rsid w:val="001767E6"/>
    <w:rsid w:val="00176BA3"/>
    <w:rsid w:val="0018036E"/>
    <w:rsid w:val="00180466"/>
    <w:rsid w:val="00180E90"/>
    <w:rsid w:val="00181456"/>
    <w:rsid w:val="001825DA"/>
    <w:rsid w:val="00184180"/>
    <w:rsid w:val="001841A8"/>
    <w:rsid w:val="00184A6D"/>
    <w:rsid w:val="00184A8E"/>
    <w:rsid w:val="00184AF5"/>
    <w:rsid w:val="00185733"/>
    <w:rsid w:val="00190A8D"/>
    <w:rsid w:val="0019207E"/>
    <w:rsid w:val="00194BDB"/>
    <w:rsid w:val="00196645"/>
    <w:rsid w:val="00197EB7"/>
    <w:rsid w:val="001A0574"/>
    <w:rsid w:val="001A1ED4"/>
    <w:rsid w:val="001A23F8"/>
    <w:rsid w:val="001A2F99"/>
    <w:rsid w:val="001A502F"/>
    <w:rsid w:val="001A5421"/>
    <w:rsid w:val="001A6491"/>
    <w:rsid w:val="001A6A49"/>
    <w:rsid w:val="001A6F17"/>
    <w:rsid w:val="001A7F7A"/>
    <w:rsid w:val="001B00A5"/>
    <w:rsid w:val="001B07B6"/>
    <w:rsid w:val="001B21A1"/>
    <w:rsid w:val="001B2CDE"/>
    <w:rsid w:val="001B3FAD"/>
    <w:rsid w:val="001B48B3"/>
    <w:rsid w:val="001B5912"/>
    <w:rsid w:val="001B61B7"/>
    <w:rsid w:val="001B7DBD"/>
    <w:rsid w:val="001C05BA"/>
    <w:rsid w:val="001C06FA"/>
    <w:rsid w:val="001C12F2"/>
    <w:rsid w:val="001C1406"/>
    <w:rsid w:val="001C22D4"/>
    <w:rsid w:val="001C3DF5"/>
    <w:rsid w:val="001C40B4"/>
    <w:rsid w:val="001C458A"/>
    <w:rsid w:val="001C45C0"/>
    <w:rsid w:val="001C6A73"/>
    <w:rsid w:val="001D0A42"/>
    <w:rsid w:val="001D5024"/>
    <w:rsid w:val="001D5F96"/>
    <w:rsid w:val="001D6048"/>
    <w:rsid w:val="001D66D7"/>
    <w:rsid w:val="001D7738"/>
    <w:rsid w:val="001E0A05"/>
    <w:rsid w:val="001E116B"/>
    <w:rsid w:val="001E1E37"/>
    <w:rsid w:val="001E29C0"/>
    <w:rsid w:val="001E6124"/>
    <w:rsid w:val="001F0617"/>
    <w:rsid w:val="001F1E84"/>
    <w:rsid w:val="001F4D79"/>
    <w:rsid w:val="001F5B0C"/>
    <w:rsid w:val="001F6825"/>
    <w:rsid w:val="001F7773"/>
    <w:rsid w:val="001F7EED"/>
    <w:rsid w:val="00201C97"/>
    <w:rsid w:val="0020218A"/>
    <w:rsid w:val="00202FF5"/>
    <w:rsid w:val="002039CC"/>
    <w:rsid w:val="00204FE8"/>
    <w:rsid w:val="0020686F"/>
    <w:rsid w:val="00207B36"/>
    <w:rsid w:val="00210764"/>
    <w:rsid w:val="00212510"/>
    <w:rsid w:val="0021534F"/>
    <w:rsid w:val="00215EAF"/>
    <w:rsid w:val="00217556"/>
    <w:rsid w:val="00220CE0"/>
    <w:rsid w:val="00221120"/>
    <w:rsid w:val="00222F98"/>
    <w:rsid w:val="00224645"/>
    <w:rsid w:val="0022597F"/>
    <w:rsid w:val="002263C5"/>
    <w:rsid w:val="00226D96"/>
    <w:rsid w:val="0022720E"/>
    <w:rsid w:val="00227FD4"/>
    <w:rsid w:val="002309C1"/>
    <w:rsid w:val="00230C5B"/>
    <w:rsid w:val="00233288"/>
    <w:rsid w:val="002333B7"/>
    <w:rsid w:val="00233818"/>
    <w:rsid w:val="002363A9"/>
    <w:rsid w:val="00242766"/>
    <w:rsid w:val="00244D42"/>
    <w:rsid w:val="0024567E"/>
    <w:rsid w:val="00245DC5"/>
    <w:rsid w:val="00247311"/>
    <w:rsid w:val="00247BD7"/>
    <w:rsid w:val="002519B7"/>
    <w:rsid w:val="00251E7C"/>
    <w:rsid w:val="00252E45"/>
    <w:rsid w:val="002530C6"/>
    <w:rsid w:val="0025439F"/>
    <w:rsid w:val="0025650E"/>
    <w:rsid w:val="00262364"/>
    <w:rsid w:val="0026326B"/>
    <w:rsid w:val="0026381B"/>
    <w:rsid w:val="00266958"/>
    <w:rsid w:val="00266EE7"/>
    <w:rsid w:val="00267558"/>
    <w:rsid w:val="0026790F"/>
    <w:rsid w:val="00271EB6"/>
    <w:rsid w:val="00272467"/>
    <w:rsid w:val="0027255D"/>
    <w:rsid w:val="00273A29"/>
    <w:rsid w:val="00274701"/>
    <w:rsid w:val="0027765B"/>
    <w:rsid w:val="00277D19"/>
    <w:rsid w:val="00282AA4"/>
    <w:rsid w:val="00283F82"/>
    <w:rsid w:val="00284B7D"/>
    <w:rsid w:val="00285137"/>
    <w:rsid w:val="00285AF8"/>
    <w:rsid w:val="00286183"/>
    <w:rsid w:val="0029127B"/>
    <w:rsid w:val="00291327"/>
    <w:rsid w:val="0029305F"/>
    <w:rsid w:val="002938A5"/>
    <w:rsid w:val="00295775"/>
    <w:rsid w:val="002960F4"/>
    <w:rsid w:val="0029662E"/>
    <w:rsid w:val="002973B9"/>
    <w:rsid w:val="002973C9"/>
    <w:rsid w:val="002974D4"/>
    <w:rsid w:val="002A1865"/>
    <w:rsid w:val="002A2FA8"/>
    <w:rsid w:val="002A3C50"/>
    <w:rsid w:val="002A3E5A"/>
    <w:rsid w:val="002A54A2"/>
    <w:rsid w:val="002A711E"/>
    <w:rsid w:val="002A7BF9"/>
    <w:rsid w:val="002B09BE"/>
    <w:rsid w:val="002B1031"/>
    <w:rsid w:val="002B2203"/>
    <w:rsid w:val="002B2C5D"/>
    <w:rsid w:val="002B40F3"/>
    <w:rsid w:val="002B4D7C"/>
    <w:rsid w:val="002B66F7"/>
    <w:rsid w:val="002B6BAA"/>
    <w:rsid w:val="002C081C"/>
    <w:rsid w:val="002C09CF"/>
    <w:rsid w:val="002C368B"/>
    <w:rsid w:val="002C370A"/>
    <w:rsid w:val="002C3C80"/>
    <w:rsid w:val="002C43BD"/>
    <w:rsid w:val="002C62E9"/>
    <w:rsid w:val="002C7B26"/>
    <w:rsid w:val="002D02D4"/>
    <w:rsid w:val="002D10A8"/>
    <w:rsid w:val="002D1BDB"/>
    <w:rsid w:val="002D35FA"/>
    <w:rsid w:val="002D3B82"/>
    <w:rsid w:val="002D5218"/>
    <w:rsid w:val="002D6B43"/>
    <w:rsid w:val="002D6B6C"/>
    <w:rsid w:val="002D72EF"/>
    <w:rsid w:val="002E2016"/>
    <w:rsid w:val="002E2821"/>
    <w:rsid w:val="002E33C2"/>
    <w:rsid w:val="002E33D8"/>
    <w:rsid w:val="002E396E"/>
    <w:rsid w:val="002E4C97"/>
    <w:rsid w:val="002E794D"/>
    <w:rsid w:val="002E7B45"/>
    <w:rsid w:val="002F0126"/>
    <w:rsid w:val="002F110C"/>
    <w:rsid w:val="002F2FF2"/>
    <w:rsid w:val="002F30D8"/>
    <w:rsid w:val="002F3759"/>
    <w:rsid w:val="002F38B7"/>
    <w:rsid w:val="002F3C3E"/>
    <w:rsid w:val="002F5517"/>
    <w:rsid w:val="002F63A8"/>
    <w:rsid w:val="002F6A5C"/>
    <w:rsid w:val="002F6BF2"/>
    <w:rsid w:val="002F7C7C"/>
    <w:rsid w:val="00301064"/>
    <w:rsid w:val="0030287C"/>
    <w:rsid w:val="00305E8A"/>
    <w:rsid w:val="00307191"/>
    <w:rsid w:val="00310A97"/>
    <w:rsid w:val="00311E3B"/>
    <w:rsid w:val="003128D3"/>
    <w:rsid w:val="00312C1A"/>
    <w:rsid w:val="00312D60"/>
    <w:rsid w:val="00312DD1"/>
    <w:rsid w:val="00313E5D"/>
    <w:rsid w:val="00314400"/>
    <w:rsid w:val="003146B0"/>
    <w:rsid w:val="00314B1B"/>
    <w:rsid w:val="0031570F"/>
    <w:rsid w:val="003162A2"/>
    <w:rsid w:val="00320818"/>
    <w:rsid w:val="00323AC2"/>
    <w:rsid w:val="00324564"/>
    <w:rsid w:val="0033176D"/>
    <w:rsid w:val="003319E1"/>
    <w:rsid w:val="00331C94"/>
    <w:rsid w:val="00332230"/>
    <w:rsid w:val="00334DD9"/>
    <w:rsid w:val="00334E36"/>
    <w:rsid w:val="00337150"/>
    <w:rsid w:val="00337B21"/>
    <w:rsid w:val="003405F9"/>
    <w:rsid w:val="00341B32"/>
    <w:rsid w:val="00341FA2"/>
    <w:rsid w:val="003443E4"/>
    <w:rsid w:val="00346CE0"/>
    <w:rsid w:val="00346DFF"/>
    <w:rsid w:val="003504B5"/>
    <w:rsid w:val="00350583"/>
    <w:rsid w:val="00350B8B"/>
    <w:rsid w:val="003533A7"/>
    <w:rsid w:val="003565AF"/>
    <w:rsid w:val="00356E80"/>
    <w:rsid w:val="00360683"/>
    <w:rsid w:val="003631E5"/>
    <w:rsid w:val="00364C6F"/>
    <w:rsid w:val="00365DD1"/>
    <w:rsid w:val="003711F8"/>
    <w:rsid w:val="00373017"/>
    <w:rsid w:val="00377306"/>
    <w:rsid w:val="00380D49"/>
    <w:rsid w:val="00382896"/>
    <w:rsid w:val="00383571"/>
    <w:rsid w:val="00385BC5"/>
    <w:rsid w:val="00386517"/>
    <w:rsid w:val="00387774"/>
    <w:rsid w:val="00390839"/>
    <w:rsid w:val="00391050"/>
    <w:rsid w:val="00391673"/>
    <w:rsid w:val="00392106"/>
    <w:rsid w:val="0039276D"/>
    <w:rsid w:val="00392780"/>
    <w:rsid w:val="00392963"/>
    <w:rsid w:val="003946D4"/>
    <w:rsid w:val="00396973"/>
    <w:rsid w:val="00397115"/>
    <w:rsid w:val="003974F5"/>
    <w:rsid w:val="003A13E4"/>
    <w:rsid w:val="003A2A06"/>
    <w:rsid w:val="003A2C25"/>
    <w:rsid w:val="003A3800"/>
    <w:rsid w:val="003A6500"/>
    <w:rsid w:val="003B08C2"/>
    <w:rsid w:val="003B3405"/>
    <w:rsid w:val="003B3872"/>
    <w:rsid w:val="003B3883"/>
    <w:rsid w:val="003B406A"/>
    <w:rsid w:val="003B40ED"/>
    <w:rsid w:val="003B46C8"/>
    <w:rsid w:val="003B5CF4"/>
    <w:rsid w:val="003C18A9"/>
    <w:rsid w:val="003C2ADE"/>
    <w:rsid w:val="003C361A"/>
    <w:rsid w:val="003C3674"/>
    <w:rsid w:val="003C3FCC"/>
    <w:rsid w:val="003C5524"/>
    <w:rsid w:val="003C70DA"/>
    <w:rsid w:val="003D0207"/>
    <w:rsid w:val="003D1018"/>
    <w:rsid w:val="003D1912"/>
    <w:rsid w:val="003D2D35"/>
    <w:rsid w:val="003D3730"/>
    <w:rsid w:val="003D4CBE"/>
    <w:rsid w:val="003D4CD1"/>
    <w:rsid w:val="003D5B61"/>
    <w:rsid w:val="003E3AC6"/>
    <w:rsid w:val="003E4161"/>
    <w:rsid w:val="003E482C"/>
    <w:rsid w:val="003F1181"/>
    <w:rsid w:val="003F28BC"/>
    <w:rsid w:val="003F448B"/>
    <w:rsid w:val="003F546E"/>
    <w:rsid w:val="003F5769"/>
    <w:rsid w:val="003F58F6"/>
    <w:rsid w:val="004000BE"/>
    <w:rsid w:val="004019E1"/>
    <w:rsid w:val="00401A8A"/>
    <w:rsid w:val="00403BB7"/>
    <w:rsid w:val="004043F0"/>
    <w:rsid w:val="0040477F"/>
    <w:rsid w:val="00406E89"/>
    <w:rsid w:val="004074BD"/>
    <w:rsid w:val="00411AA7"/>
    <w:rsid w:val="0041241C"/>
    <w:rsid w:val="00412643"/>
    <w:rsid w:val="00412AFA"/>
    <w:rsid w:val="00413229"/>
    <w:rsid w:val="004137FF"/>
    <w:rsid w:val="004143B4"/>
    <w:rsid w:val="004147B5"/>
    <w:rsid w:val="00414D93"/>
    <w:rsid w:val="00416344"/>
    <w:rsid w:val="00417495"/>
    <w:rsid w:val="00420162"/>
    <w:rsid w:val="0042159B"/>
    <w:rsid w:val="00422A80"/>
    <w:rsid w:val="00422CC9"/>
    <w:rsid w:val="00423C2D"/>
    <w:rsid w:val="00423F59"/>
    <w:rsid w:val="00425289"/>
    <w:rsid w:val="0042582A"/>
    <w:rsid w:val="00425ABE"/>
    <w:rsid w:val="00425DF0"/>
    <w:rsid w:val="004265A0"/>
    <w:rsid w:val="00427917"/>
    <w:rsid w:val="00430147"/>
    <w:rsid w:val="00433C87"/>
    <w:rsid w:val="00435AD0"/>
    <w:rsid w:val="00440043"/>
    <w:rsid w:val="004417A2"/>
    <w:rsid w:val="00441AA1"/>
    <w:rsid w:val="004441CD"/>
    <w:rsid w:val="00446005"/>
    <w:rsid w:val="00446AE1"/>
    <w:rsid w:val="0044782C"/>
    <w:rsid w:val="00452A0A"/>
    <w:rsid w:val="0045506B"/>
    <w:rsid w:val="004553CB"/>
    <w:rsid w:val="00455AC6"/>
    <w:rsid w:val="0046088D"/>
    <w:rsid w:val="00461661"/>
    <w:rsid w:val="00461C5A"/>
    <w:rsid w:val="004626AE"/>
    <w:rsid w:val="00464136"/>
    <w:rsid w:val="0046454E"/>
    <w:rsid w:val="004656EE"/>
    <w:rsid w:val="00465733"/>
    <w:rsid w:val="00465D66"/>
    <w:rsid w:val="00466205"/>
    <w:rsid w:val="004665E5"/>
    <w:rsid w:val="00466A01"/>
    <w:rsid w:val="00471642"/>
    <w:rsid w:val="00471B7A"/>
    <w:rsid w:val="00477C38"/>
    <w:rsid w:val="0048006F"/>
    <w:rsid w:val="0048204D"/>
    <w:rsid w:val="0048455B"/>
    <w:rsid w:val="00487108"/>
    <w:rsid w:val="00487887"/>
    <w:rsid w:val="004910E9"/>
    <w:rsid w:val="0049275B"/>
    <w:rsid w:val="00493226"/>
    <w:rsid w:val="0049341F"/>
    <w:rsid w:val="00493728"/>
    <w:rsid w:val="00493982"/>
    <w:rsid w:val="00493C58"/>
    <w:rsid w:val="00493E80"/>
    <w:rsid w:val="0049456C"/>
    <w:rsid w:val="00496761"/>
    <w:rsid w:val="00496B76"/>
    <w:rsid w:val="00496C3B"/>
    <w:rsid w:val="00496CF4"/>
    <w:rsid w:val="004976F3"/>
    <w:rsid w:val="004A0A1F"/>
    <w:rsid w:val="004A1ED9"/>
    <w:rsid w:val="004A503C"/>
    <w:rsid w:val="004A56D1"/>
    <w:rsid w:val="004A5A9E"/>
    <w:rsid w:val="004A7A20"/>
    <w:rsid w:val="004B0201"/>
    <w:rsid w:val="004B0676"/>
    <w:rsid w:val="004B26FC"/>
    <w:rsid w:val="004B2831"/>
    <w:rsid w:val="004B321C"/>
    <w:rsid w:val="004B40A8"/>
    <w:rsid w:val="004B4F1B"/>
    <w:rsid w:val="004B5E4F"/>
    <w:rsid w:val="004B5E66"/>
    <w:rsid w:val="004B77E3"/>
    <w:rsid w:val="004C1005"/>
    <w:rsid w:val="004C145A"/>
    <w:rsid w:val="004C2E9C"/>
    <w:rsid w:val="004C45A0"/>
    <w:rsid w:val="004C46E1"/>
    <w:rsid w:val="004C49AD"/>
    <w:rsid w:val="004C5861"/>
    <w:rsid w:val="004C62C5"/>
    <w:rsid w:val="004C63EE"/>
    <w:rsid w:val="004C6A8B"/>
    <w:rsid w:val="004D01FB"/>
    <w:rsid w:val="004D10DB"/>
    <w:rsid w:val="004D15BB"/>
    <w:rsid w:val="004D1EE6"/>
    <w:rsid w:val="004D28B9"/>
    <w:rsid w:val="004D2954"/>
    <w:rsid w:val="004D3304"/>
    <w:rsid w:val="004D359F"/>
    <w:rsid w:val="004D6142"/>
    <w:rsid w:val="004D64CB"/>
    <w:rsid w:val="004D75DA"/>
    <w:rsid w:val="004E5BDC"/>
    <w:rsid w:val="004E70FC"/>
    <w:rsid w:val="004E72AC"/>
    <w:rsid w:val="004E76E7"/>
    <w:rsid w:val="004E78E8"/>
    <w:rsid w:val="004F1E6B"/>
    <w:rsid w:val="004F4D08"/>
    <w:rsid w:val="004F6473"/>
    <w:rsid w:val="004F67C7"/>
    <w:rsid w:val="00501BD7"/>
    <w:rsid w:val="00502C1C"/>
    <w:rsid w:val="00503289"/>
    <w:rsid w:val="0050357E"/>
    <w:rsid w:val="00504BCA"/>
    <w:rsid w:val="00506A83"/>
    <w:rsid w:val="00506DC9"/>
    <w:rsid w:val="005078E9"/>
    <w:rsid w:val="0051029C"/>
    <w:rsid w:val="00512FE9"/>
    <w:rsid w:val="005131F7"/>
    <w:rsid w:val="005133DE"/>
    <w:rsid w:val="00513F6E"/>
    <w:rsid w:val="0051438C"/>
    <w:rsid w:val="00514C7F"/>
    <w:rsid w:val="00515626"/>
    <w:rsid w:val="00521828"/>
    <w:rsid w:val="00522090"/>
    <w:rsid w:val="00522BE2"/>
    <w:rsid w:val="00523FC8"/>
    <w:rsid w:val="005253C8"/>
    <w:rsid w:val="00526588"/>
    <w:rsid w:val="005274F3"/>
    <w:rsid w:val="00530886"/>
    <w:rsid w:val="00532618"/>
    <w:rsid w:val="0053269C"/>
    <w:rsid w:val="00532B47"/>
    <w:rsid w:val="00532C95"/>
    <w:rsid w:val="00532D9C"/>
    <w:rsid w:val="00534F06"/>
    <w:rsid w:val="005363C8"/>
    <w:rsid w:val="00536B5C"/>
    <w:rsid w:val="005374D3"/>
    <w:rsid w:val="00537CA1"/>
    <w:rsid w:val="00540341"/>
    <w:rsid w:val="00541455"/>
    <w:rsid w:val="0054321C"/>
    <w:rsid w:val="00546F7A"/>
    <w:rsid w:val="00551104"/>
    <w:rsid w:val="00552D23"/>
    <w:rsid w:val="00553774"/>
    <w:rsid w:val="00553FB3"/>
    <w:rsid w:val="00555AFA"/>
    <w:rsid w:val="005573A0"/>
    <w:rsid w:val="00557A22"/>
    <w:rsid w:val="00557A2B"/>
    <w:rsid w:val="00557E61"/>
    <w:rsid w:val="00560745"/>
    <w:rsid w:val="00561B11"/>
    <w:rsid w:val="00562048"/>
    <w:rsid w:val="00562A68"/>
    <w:rsid w:val="00565697"/>
    <w:rsid w:val="00566C02"/>
    <w:rsid w:val="00567677"/>
    <w:rsid w:val="0057083E"/>
    <w:rsid w:val="00570FDA"/>
    <w:rsid w:val="005725E9"/>
    <w:rsid w:val="00572E3F"/>
    <w:rsid w:val="0057316C"/>
    <w:rsid w:val="00573E94"/>
    <w:rsid w:val="0057548A"/>
    <w:rsid w:val="0057681B"/>
    <w:rsid w:val="00580644"/>
    <w:rsid w:val="00580ED6"/>
    <w:rsid w:val="005823A5"/>
    <w:rsid w:val="00584FEA"/>
    <w:rsid w:val="00585079"/>
    <w:rsid w:val="00587DE3"/>
    <w:rsid w:val="00590621"/>
    <w:rsid w:val="0059080A"/>
    <w:rsid w:val="005913DD"/>
    <w:rsid w:val="0059202E"/>
    <w:rsid w:val="00594766"/>
    <w:rsid w:val="00594E39"/>
    <w:rsid w:val="00594E3A"/>
    <w:rsid w:val="0059566C"/>
    <w:rsid w:val="005973A6"/>
    <w:rsid w:val="00597D1A"/>
    <w:rsid w:val="005A0289"/>
    <w:rsid w:val="005A2283"/>
    <w:rsid w:val="005A22CF"/>
    <w:rsid w:val="005A41EA"/>
    <w:rsid w:val="005A4BE3"/>
    <w:rsid w:val="005A6F43"/>
    <w:rsid w:val="005B000C"/>
    <w:rsid w:val="005B0B97"/>
    <w:rsid w:val="005B3847"/>
    <w:rsid w:val="005B3EF1"/>
    <w:rsid w:val="005B648E"/>
    <w:rsid w:val="005B6C81"/>
    <w:rsid w:val="005B7BC5"/>
    <w:rsid w:val="005C15A0"/>
    <w:rsid w:val="005C3205"/>
    <w:rsid w:val="005C6FCF"/>
    <w:rsid w:val="005C7700"/>
    <w:rsid w:val="005C799C"/>
    <w:rsid w:val="005D160D"/>
    <w:rsid w:val="005D1912"/>
    <w:rsid w:val="005D40A1"/>
    <w:rsid w:val="005D4327"/>
    <w:rsid w:val="005D46D3"/>
    <w:rsid w:val="005D6743"/>
    <w:rsid w:val="005D680C"/>
    <w:rsid w:val="005D7823"/>
    <w:rsid w:val="005D791F"/>
    <w:rsid w:val="005D7A5D"/>
    <w:rsid w:val="005E2AE9"/>
    <w:rsid w:val="005E543D"/>
    <w:rsid w:val="005E61E3"/>
    <w:rsid w:val="005E723F"/>
    <w:rsid w:val="005F0BCE"/>
    <w:rsid w:val="005F33F5"/>
    <w:rsid w:val="005F34F7"/>
    <w:rsid w:val="005F47E8"/>
    <w:rsid w:val="005F56A6"/>
    <w:rsid w:val="00600CBE"/>
    <w:rsid w:val="006012C6"/>
    <w:rsid w:val="00602802"/>
    <w:rsid w:val="0060538B"/>
    <w:rsid w:val="00605D81"/>
    <w:rsid w:val="00606C71"/>
    <w:rsid w:val="00607370"/>
    <w:rsid w:val="00612F9F"/>
    <w:rsid w:val="00613EFD"/>
    <w:rsid w:val="00617630"/>
    <w:rsid w:val="00620346"/>
    <w:rsid w:val="00620555"/>
    <w:rsid w:val="00621E60"/>
    <w:rsid w:val="00623342"/>
    <w:rsid w:val="00624BB7"/>
    <w:rsid w:val="0062638D"/>
    <w:rsid w:val="006267F8"/>
    <w:rsid w:val="00626822"/>
    <w:rsid w:val="00630E56"/>
    <w:rsid w:val="0063125E"/>
    <w:rsid w:val="00631670"/>
    <w:rsid w:val="0063642D"/>
    <w:rsid w:val="0064134B"/>
    <w:rsid w:val="00641B08"/>
    <w:rsid w:val="00642F9B"/>
    <w:rsid w:val="00643399"/>
    <w:rsid w:val="006439BE"/>
    <w:rsid w:val="0064507C"/>
    <w:rsid w:val="00646793"/>
    <w:rsid w:val="00646CE0"/>
    <w:rsid w:val="00650B77"/>
    <w:rsid w:val="00652E1E"/>
    <w:rsid w:val="00655E43"/>
    <w:rsid w:val="00656384"/>
    <w:rsid w:val="0065645E"/>
    <w:rsid w:val="00657662"/>
    <w:rsid w:val="00663CA0"/>
    <w:rsid w:val="00664E27"/>
    <w:rsid w:val="0066524A"/>
    <w:rsid w:val="006653D4"/>
    <w:rsid w:val="006654AE"/>
    <w:rsid w:val="00666E6D"/>
    <w:rsid w:val="00667F6E"/>
    <w:rsid w:val="00671778"/>
    <w:rsid w:val="00671904"/>
    <w:rsid w:val="00671DBA"/>
    <w:rsid w:val="006722CE"/>
    <w:rsid w:val="0067233E"/>
    <w:rsid w:val="00672898"/>
    <w:rsid w:val="006748D4"/>
    <w:rsid w:val="00675DE7"/>
    <w:rsid w:val="00676281"/>
    <w:rsid w:val="00677F9F"/>
    <w:rsid w:val="00680E07"/>
    <w:rsid w:val="00681AAF"/>
    <w:rsid w:val="006850DA"/>
    <w:rsid w:val="006856AD"/>
    <w:rsid w:val="00690BB8"/>
    <w:rsid w:val="0069122B"/>
    <w:rsid w:val="00692075"/>
    <w:rsid w:val="0069278C"/>
    <w:rsid w:val="00693A87"/>
    <w:rsid w:val="00696B73"/>
    <w:rsid w:val="00697607"/>
    <w:rsid w:val="006A185C"/>
    <w:rsid w:val="006A4230"/>
    <w:rsid w:val="006A42F6"/>
    <w:rsid w:val="006A6A82"/>
    <w:rsid w:val="006A6E0F"/>
    <w:rsid w:val="006B02F4"/>
    <w:rsid w:val="006B48F1"/>
    <w:rsid w:val="006B5DD5"/>
    <w:rsid w:val="006C1A5D"/>
    <w:rsid w:val="006C208D"/>
    <w:rsid w:val="006C2467"/>
    <w:rsid w:val="006C2A6F"/>
    <w:rsid w:val="006C4093"/>
    <w:rsid w:val="006C4C7D"/>
    <w:rsid w:val="006C4D19"/>
    <w:rsid w:val="006C54E5"/>
    <w:rsid w:val="006C60A2"/>
    <w:rsid w:val="006C720A"/>
    <w:rsid w:val="006C7454"/>
    <w:rsid w:val="006D23D0"/>
    <w:rsid w:val="006D43B2"/>
    <w:rsid w:val="006D4589"/>
    <w:rsid w:val="006D49F6"/>
    <w:rsid w:val="006D4C4D"/>
    <w:rsid w:val="006D512F"/>
    <w:rsid w:val="006D52EC"/>
    <w:rsid w:val="006D5A53"/>
    <w:rsid w:val="006D5ACB"/>
    <w:rsid w:val="006D73A1"/>
    <w:rsid w:val="006D7CA8"/>
    <w:rsid w:val="006E04B9"/>
    <w:rsid w:val="006E1F28"/>
    <w:rsid w:val="006E4152"/>
    <w:rsid w:val="006E5253"/>
    <w:rsid w:val="006E6910"/>
    <w:rsid w:val="006E6B9A"/>
    <w:rsid w:val="006E7528"/>
    <w:rsid w:val="006F4C14"/>
    <w:rsid w:val="006F5508"/>
    <w:rsid w:val="006F5C0D"/>
    <w:rsid w:val="0070051E"/>
    <w:rsid w:val="007010B2"/>
    <w:rsid w:val="00701EF9"/>
    <w:rsid w:val="007022CF"/>
    <w:rsid w:val="00702961"/>
    <w:rsid w:val="00704838"/>
    <w:rsid w:val="007048C3"/>
    <w:rsid w:val="0070796C"/>
    <w:rsid w:val="00710055"/>
    <w:rsid w:val="00710B1B"/>
    <w:rsid w:val="00710D33"/>
    <w:rsid w:val="00712655"/>
    <w:rsid w:val="00712EB8"/>
    <w:rsid w:val="007145E6"/>
    <w:rsid w:val="00717947"/>
    <w:rsid w:val="00720CDA"/>
    <w:rsid w:val="00722BC5"/>
    <w:rsid w:val="00723A10"/>
    <w:rsid w:val="00726156"/>
    <w:rsid w:val="00726B99"/>
    <w:rsid w:val="00732383"/>
    <w:rsid w:val="007327A8"/>
    <w:rsid w:val="00732E84"/>
    <w:rsid w:val="00733BDE"/>
    <w:rsid w:val="00733D35"/>
    <w:rsid w:val="00733FF0"/>
    <w:rsid w:val="007352FD"/>
    <w:rsid w:val="0073769C"/>
    <w:rsid w:val="00737957"/>
    <w:rsid w:val="007408EB"/>
    <w:rsid w:val="00742A2C"/>
    <w:rsid w:val="007434F6"/>
    <w:rsid w:val="00744883"/>
    <w:rsid w:val="00744A5B"/>
    <w:rsid w:val="00744BD2"/>
    <w:rsid w:val="007477F6"/>
    <w:rsid w:val="0075003C"/>
    <w:rsid w:val="007514BF"/>
    <w:rsid w:val="007531EA"/>
    <w:rsid w:val="00753BE8"/>
    <w:rsid w:val="00754C81"/>
    <w:rsid w:val="00755C03"/>
    <w:rsid w:val="007561F9"/>
    <w:rsid w:val="007569F9"/>
    <w:rsid w:val="00757C50"/>
    <w:rsid w:val="00757C59"/>
    <w:rsid w:val="00760049"/>
    <w:rsid w:val="00760131"/>
    <w:rsid w:val="00761734"/>
    <w:rsid w:val="00761E01"/>
    <w:rsid w:val="0076270C"/>
    <w:rsid w:val="00762E8A"/>
    <w:rsid w:val="0076369E"/>
    <w:rsid w:val="00765540"/>
    <w:rsid w:val="00765BB9"/>
    <w:rsid w:val="00766562"/>
    <w:rsid w:val="00766778"/>
    <w:rsid w:val="00766C46"/>
    <w:rsid w:val="00766FA3"/>
    <w:rsid w:val="007710FD"/>
    <w:rsid w:val="00771468"/>
    <w:rsid w:val="00771A7B"/>
    <w:rsid w:val="007729DA"/>
    <w:rsid w:val="00772D0C"/>
    <w:rsid w:val="00773741"/>
    <w:rsid w:val="00773E0F"/>
    <w:rsid w:val="00773E97"/>
    <w:rsid w:val="00783962"/>
    <w:rsid w:val="00784191"/>
    <w:rsid w:val="00785896"/>
    <w:rsid w:val="0078762A"/>
    <w:rsid w:val="007878A3"/>
    <w:rsid w:val="007911DF"/>
    <w:rsid w:val="00791A5D"/>
    <w:rsid w:val="00791B8B"/>
    <w:rsid w:val="00792173"/>
    <w:rsid w:val="00793203"/>
    <w:rsid w:val="00794E6B"/>
    <w:rsid w:val="007960C4"/>
    <w:rsid w:val="0079666E"/>
    <w:rsid w:val="0079669E"/>
    <w:rsid w:val="00796A2A"/>
    <w:rsid w:val="007971EC"/>
    <w:rsid w:val="007A0E1F"/>
    <w:rsid w:val="007A153C"/>
    <w:rsid w:val="007A2A69"/>
    <w:rsid w:val="007A2D26"/>
    <w:rsid w:val="007A412D"/>
    <w:rsid w:val="007A4A6B"/>
    <w:rsid w:val="007A615E"/>
    <w:rsid w:val="007A66D8"/>
    <w:rsid w:val="007B0286"/>
    <w:rsid w:val="007B059C"/>
    <w:rsid w:val="007B07FC"/>
    <w:rsid w:val="007B16E4"/>
    <w:rsid w:val="007B3630"/>
    <w:rsid w:val="007B546D"/>
    <w:rsid w:val="007B57C2"/>
    <w:rsid w:val="007B7386"/>
    <w:rsid w:val="007C0AFC"/>
    <w:rsid w:val="007C33E4"/>
    <w:rsid w:val="007C562A"/>
    <w:rsid w:val="007C7860"/>
    <w:rsid w:val="007D3894"/>
    <w:rsid w:val="007D3998"/>
    <w:rsid w:val="007D6A11"/>
    <w:rsid w:val="007D6C2B"/>
    <w:rsid w:val="007E048C"/>
    <w:rsid w:val="007E04D4"/>
    <w:rsid w:val="007E267A"/>
    <w:rsid w:val="007E2A5B"/>
    <w:rsid w:val="007E2E6B"/>
    <w:rsid w:val="007E5C1B"/>
    <w:rsid w:val="007E5CF8"/>
    <w:rsid w:val="007E6219"/>
    <w:rsid w:val="007E771D"/>
    <w:rsid w:val="007F143F"/>
    <w:rsid w:val="007F3EF2"/>
    <w:rsid w:val="007F538E"/>
    <w:rsid w:val="007F5430"/>
    <w:rsid w:val="007F5F16"/>
    <w:rsid w:val="008008E1"/>
    <w:rsid w:val="008010A5"/>
    <w:rsid w:val="00801948"/>
    <w:rsid w:val="0080202C"/>
    <w:rsid w:val="00802A64"/>
    <w:rsid w:val="00803F61"/>
    <w:rsid w:val="00804085"/>
    <w:rsid w:val="00804288"/>
    <w:rsid w:val="008066C2"/>
    <w:rsid w:val="0080681C"/>
    <w:rsid w:val="00807778"/>
    <w:rsid w:val="00807B75"/>
    <w:rsid w:val="00807E8D"/>
    <w:rsid w:val="00812AB1"/>
    <w:rsid w:val="00813CD3"/>
    <w:rsid w:val="0081518A"/>
    <w:rsid w:val="00815774"/>
    <w:rsid w:val="00815E75"/>
    <w:rsid w:val="008165B3"/>
    <w:rsid w:val="00816F96"/>
    <w:rsid w:val="00823E65"/>
    <w:rsid w:val="00823FF0"/>
    <w:rsid w:val="008244E5"/>
    <w:rsid w:val="00824762"/>
    <w:rsid w:val="00824E13"/>
    <w:rsid w:val="00832F23"/>
    <w:rsid w:val="008333AF"/>
    <w:rsid w:val="008339F9"/>
    <w:rsid w:val="00833A2A"/>
    <w:rsid w:val="00836840"/>
    <w:rsid w:val="00836ADA"/>
    <w:rsid w:val="00840AB6"/>
    <w:rsid w:val="00842222"/>
    <w:rsid w:val="00842932"/>
    <w:rsid w:val="00842B91"/>
    <w:rsid w:val="008444CF"/>
    <w:rsid w:val="008453F4"/>
    <w:rsid w:val="0084569E"/>
    <w:rsid w:val="008459AF"/>
    <w:rsid w:val="00846CBF"/>
    <w:rsid w:val="00846FAB"/>
    <w:rsid w:val="0085218A"/>
    <w:rsid w:val="00852480"/>
    <w:rsid w:val="00853203"/>
    <w:rsid w:val="00853251"/>
    <w:rsid w:val="00856CC3"/>
    <w:rsid w:val="00870BF0"/>
    <w:rsid w:val="00870FE7"/>
    <w:rsid w:val="0087212D"/>
    <w:rsid w:val="00872250"/>
    <w:rsid w:val="00872C28"/>
    <w:rsid w:val="0087346B"/>
    <w:rsid w:val="00874050"/>
    <w:rsid w:val="00876E88"/>
    <w:rsid w:val="00877DDB"/>
    <w:rsid w:val="00880158"/>
    <w:rsid w:val="00880F31"/>
    <w:rsid w:val="00881A67"/>
    <w:rsid w:val="00886503"/>
    <w:rsid w:val="00893274"/>
    <w:rsid w:val="00893B8E"/>
    <w:rsid w:val="00894FBC"/>
    <w:rsid w:val="00897716"/>
    <w:rsid w:val="00897F2F"/>
    <w:rsid w:val="008A0730"/>
    <w:rsid w:val="008A1ED0"/>
    <w:rsid w:val="008A2594"/>
    <w:rsid w:val="008A2617"/>
    <w:rsid w:val="008A34A6"/>
    <w:rsid w:val="008A4509"/>
    <w:rsid w:val="008A4707"/>
    <w:rsid w:val="008A57A2"/>
    <w:rsid w:val="008A5F17"/>
    <w:rsid w:val="008A6944"/>
    <w:rsid w:val="008A6DED"/>
    <w:rsid w:val="008A7482"/>
    <w:rsid w:val="008B0720"/>
    <w:rsid w:val="008B2D7E"/>
    <w:rsid w:val="008B32D1"/>
    <w:rsid w:val="008B4B9C"/>
    <w:rsid w:val="008B7442"/>
    <w:rsid w:val="008C0288"/>
    <w:rsid w:val="008C2ADD"/>
    <w:rsid w:val="008C38A4"/>
    <w:rsid w:val="008C3F9F"/>
    <w:rsid w:val="008C4C00"/>
    <w:rsid w:val="008C4EB6"/>
    <w:rsid w:val="008C5F7C"/>
    <w:rsid w:val="008C725D"/>
    <w:rsid w:val="008D2554"/>
    <w:rsid w:val="008D4530"/>
    <w:rsid w:val="008D59FE"/>
    <w:rsid w:val="008D66F4"/>
    <w:rsid w:val="008D6DCB"/>
    <w:rsid w:val="008E27D5"/>
    <w:rsid w:val="008E29B3"/>
    <w:rsid w:val="008E33E4"/>
    <w:rsid w:val="008E3ADA"/>
    <w:rsid w:val="008E3F08"/>
    <w:rsid w:val="008E5B7F"/>
    <w:rsid w:val="008E61BD"/>
    <w:rsid w:val="008E7CEC"/>
    <w:rsid w:val="008F1712"/>
    <w:rsid w:val="008F3BDC"/>
    <w:rsid w:val="00901032"/>
    <w:rsid w:val="0090352C"/>
    <w:rsid w:val="0090427E"/>
    <w:rsid w:val="0090431E"/>
    <w:rsid w:val="00904F34"/>
    <w:rsid w:val="0090516B"/>
    <w:rsid w:val="00907EFA"/>
    <w:rsid w:val="009125D5"/>
    <w:rsid w:val="00915D34"/>
    <w:rsid w:val="00916155"/>
    <w:rsid w:val="00916A11"/>
    <w:rsid w:val="00921D45"/>
    <w:rsid w:val="009224C3"/>
    <w:rsid w:val="009236D7"/>
    <w:rsid w:val="00924BD6"/>
    <w:rsid w:val="00925A19"/>
    <w:rsid w:val="00925F45"/>
    <w:rsid w:val="00927CE2"/>
    <w:rsid w:val="00931C9D"/>
    <w:rsid w:val="00932248"/>
    <w:rsid w:val="0093255F"/>
    <w:rsid w:val="009326A1"/>
    <w:rsid w:val="00932BEF"/>
    <w:rsid w:val="009336FA"/>
    <w:rsid w:val="00934221"/>
    <w:rsid w:val="0093429B"/>
    <w:rsid w:val="00935C2B"/>
    <w:rsid w:val="0093734D"/>
    <w:rsid w:val="009402E9"/>
    <w:rsid w:val="009403D3"/>
    <w:rsid w:val="009433CB"/>
    <w:rsid w:val="00943F7B"/>
    <w:rsid w:val="00944C90"/>
    <w:rsid w:val="0095082C"/>
    <w:rsid w:val="009556EA"/>
    <w:rsid w:val="0095573F"/>
    <w:rsid w:val="00956734"/>
    <w:rsid w:val="00956BD9"/>
    <w:rsid w:val="009571C1"/>
    <w:rsid w:val="00957681"/>
    <w:rsid w:val="00957A9D"/>
    <w:rsid w:val="0096003B"/>
    <w:rsid w:val="00960B4F"/>
    <w:rsid w:val="00962362"/>
    <w:rsid w:val="009625EF"/>
    <w:rsid w:val="009628AF"/>
    <w:rsid w:val="00962C01"/>
    <w:rsid w:val="00962DE9"/>
    <w:rsid w:val="009648B7"/>
    <w:rsid w:val="0096683E"/>
    <w:rsid w:val="00967202"/>
    <w:rsid w:val="009700DC"/>
    <w:rsid w:val="00971496"/>
    <w:rsid w:val="00971DDC"/>
    <w:rsid w:val="0097265A"/>
    <w:rsid w:val="00972F70"/>
    <w:rsid w:val="00973008"/>
    <w:rsid w:val="00973341"/>
    <w:rsid w:val="00973382"/>
    <w:rsid w:val="009745AB"/>
    <w:rsid w:val="0098173C"/>
    <w:rsid w:val="00983B5D"/>
    <w:rsid w:val="009854F3"/>
    <w:rsid w:val="009871A7"/>
    <w:rsid w:val="00990862"/>
    <w:rsid w:val="00991070"/>
    <w:rsid w:val="00991963"/>
    <w:rsid w:val="00992DCD"/>
    <w:rsid w:val="009973FE"/>
    <w:rsid w:val="009A34FC"/>
    <w:rsid w:val="009A7F33"/>
    <w:rsid w:val="009B147D"/>
    <w:rsid w:val="009B2AA7"/>
    <w:rsid w:val="009B39ED"/>
    <w:rsid w:val="009B4A2D"/>
    <w:rsid w:val="009B5573"/>
    <w:rsid w:val="009B5971"/>
    <w:rsid w:val="009B77C4"/>
    <w:rsid w:val="009B7D05"/>
    <w:rsid w:val="009C1507"/>
    <w:rsid w:val="009C1CA4"/>
    <w:rsid w:val="009C4BFD"/>
    <w:rsid w:val="009D03F9"/>
    <w:rsid w:val="009D1A30"/>
    <w:rsid w:val="009D2D92"/>
    <w:rsid w:val="009D4E27"/>
    <w:rsid w:val="009D6C74"/>
    <w:rsid w:val="009D7EE2"/>
    <w:rsid w:val="009E0835"/>
    <w:rsid w:val="009E0C6D"/>
    <w:rsid w:val="009E1685"/>
    <w:rsid w:val="009E27A5"/>
    <w:rsid w:val="009E28F8"/>
    <w:rsid w:val="009E2BBA"/>
    <w:rsid w:val="009E2DD1"/>
    <w:rsid w:val="009E4A70"/>
    <w:rsid w:val="009E555F"/>
    <w:rsid w:val="009E59E0"/>
    <w:rsid w:val="009E7383"/>
    <w:rsid w:val="009E748B"/>
    <w:rsid w:val="009F0F38"/>
    <w:rsid w:val="009F13C6"/>
    <w:rsid w:val="009F35E1"/>
    <w:rsid w:val="009F39E1"/>
    <w:rsid w:val="009F4561"/>
    <w:rsid w:val="009F4B0D"/>
    <w:rsid w:val="009F5202"/>
    <w:rsid w:val="009F5494"/>
    <w:rsid w:val="009F6F2F"/>
    <w:rsid w:val="00A01192"/>
    <w:rsid w:val="00A02538"/>
    <w:rsid w:val="00A03557"/>
    <w:rsid w:val="00A0363B"/>
    <w:rsid w:val="00A044DF"/>
    <w:rsid w:val="00A07D64"/>
    <w:rsid w:val="00A10A5A"/>
    <w:rsid w:val="00A11490"/>
    <w:rsid w:val="00A14D2B"/>
    <w:rsid w:val="00A16D4F"/>
    <w:rsid w:val="00A20B32"/>
    <w:rsid w:val="00A21CD8"/>
    <w:rsid w:val="00A22250"/>
    <w:rsid w:val="00A22F3F"/>
    <w:rsid w:val="00A23668"/>
    <w:rsid w:val="00A237B2"/>
    <w:rsid w:val="00A23E51"/>
    <w:rsid w:val="00A24CCA"/>
    <w:rsid w:val="00A24D64"/>
    <w:rsid w:val="00A24F87"/>
    <w:rsid w:val="00A25CF2"/>
    <w:rsid w:val="00A260AF"/>
    <w:rsid w:val="00A265FF"/>
    <w:rsid w:val="00A26898"/>
    <w:rsid w:val="00A279D4"/>
    <w:rsid w:val="00A27B2A"/>
    <w:rsid w:val="00A31718"/>
    <w:rsid w:val="00A333A5"/>
    <w:rsid w:val="00A3472D"/>
    <w:rsid w:val="00A34767"/>
    <w:rsid w:val="00A37979"/>
    <w:rsid w:val="00A40F03"/>
    <w:rsid w:val="00A411EE"/>
    <w:rsid w:val="00A41A33"/>
    <w:rsid w:val="00A4219D"/>
    <w:rsid w:val="00A46E9F"/>
    <w:rsid w:val="00A5076C"/>
    <w:rsid w:val="00A515D6"/>
    <w:rsid w:val="00A52561"/>
    <w:rsid w:val="00A52FC5"/>
    <w:rsid w:val="00A53ED9"/>
    <w:rsid w:val="00A53FC5"/>
    <w:rsid w:val="00A540F3"/>
    <w:rsid w:val="00A54F01"/>
    <w:rsid w:val="00A55B7A"/>
    <w:rsid w:val="00A55C4B"/>
    <w:rsid w:val="00A55F27"/>
    <w:rsid w:val="00A569A4"/>
    <w:rsid w:val="00A57168"/>
    <w:rsid w:val="00A62B1A"/>
    <w:rsid w:val="00A71BD4"/>
    <w:rsid w:val="00A72B9C"/>
    <w:rsid w:val="00A76243"/>
    <w:rsid w:val="00A762D5"/>
    <w:rsid w:val="00A76ECC"/>
    <w:rsid w:val="00A773F5"/>
    <w:rsid w:val="00A80128"/>
    <w:rsid w:val="00A80466"/>
    <w:rsid w:val="00A805A8"/>
    <w:rsid w:val="00A80946"/>
    <w:rsid w:val="00A80B01"/>
    <w:rsid w:val="00A9177F"/>
    <w:rsid w:val="00A933A2"/>
    <w:rsid w:val="00A934CA"/>
    <w:rsid w:val="00A93646"/>
    <w:rsid w:val="00A93EA2"/>
    <w:rsid w:val="00A94138"/>
    <w:rsid w:val="00A945E2"/>
    <w:rsid w:val="00A95088"/>
    <w:rsid w:val="00A95E61"/>
    <w:rsid w:val="00A9638F"/>
    <w:rsid w:val="00A96D24"/>
    <w:rsid w:val="00A97CC1"/>
    <w:rsid w:val="00AA2D50"/>
    <w:rsid w:val="00AA3366"/>
    <w:rsid w:val="00AA3CA4"/>
    <w:rsid w:val="00AA55C8"/>
    <w:rsid w:val="00AA5724"/>
    <w:rsid w:val="00AB024B"/>
    <w:rsid w:val="00AB03C7"/>
    <w:rsid w:val="00AB1474"/>
    <w:rsid w:val="00AB1B70"/>
    <w:rsid w:val="00AB4EFA"/>
    <w:rsid w:val="00AC2945"/>
    <w:rsid w:val="00AC2BD8"/>
    <w:rsid w:val="00AC38E8"/>
    <w:rsid w:val="00AC4276"/>
    <w:rsid w:val="00AC4937"/>
    <w:rsid w:val="00AC4AAA"/>
    <w:rsid w:val="00AC4ABC"/>
    <w:rsid w:val="00AC5A41"/>
    <w:rsid w:val="00AC5C14"/>
    <w:rsid w:val="00AC700E"/>
    <w:rsid w:val="00AC7216"/>
    <w:rsid w:val="00AD0C4F"/>
    <w:rsid w:val="00AD1AE9"/>
    <w:rsid w:val="00AD2835"/>
    <w:rsid w:val="00AD2D4F"/>
    <w:rsid w:val="00AD4873"/>
    <w:rsid w:val="00AD4BF0"/>
    <w:rsid w:val="00AD54E8"/>
    <w:rsid w:val="00AD5E2B"/>
    <w:rsid w:val="00AD5EB6"/>
    <w:rsid w:val="00AD6B20"/>
    <w:rsid w:val="00AE052F"/>
    <w:rsid w:val="00AE26C5"/>
    <w:rsid w:val="00AE3567"/>
    <w:rsid w:val="00AE3E31"/>
    <w:rsid w:val="00AE4104"/>
    <w:rsid w:val="00AE4706"/>
    <w:rsid w:val="00AE6AE8"/>
    <w:rsid w:val="00AE70C1"/>
    <w:rsid w:val="00AE7443"/>
    <w:rsid w:val="00AE775A"/>
    <w:rsid w:val="00AE7A44"/>
    <w:rsid w:val="00AE7C57"/>
    <w:rsid w:val="00AF1A64"/>
    <w:rsid w:val="00AF3B2C"/>
    <w:rsid w:val="00AF433F"/>
    <w:rsid w:val="00AF4506"/>
    <w:rsid w:val="00AF4A7C"/>
    <w:rsid w:val="00B018BD"/>
    <w:rsid w:val="00B03B2F"/>
    <w:rsid w:val="00B03BCC"/>
    <w:rsid w:val="00B07901"/>
    <w:rsid w:val="00B07ADB"/>
    <w:rsid w:val="00B07E39"/>
    <w:rsid w:val="00B1029B"/>
    <w:rsid w:val="00B107DB"/>
    <w:rsid w:val="00B12666"/>
    <w:rsid w:val="00B139DE"/>
    <w:rsid w:val="00B14297"/>
    <w:rsid w:val="00B1482A"/>
    <w:rsid w:val="00B14E9A"/>
    <w:rsid w:val="00B14FCA"/>
    <w:rsid w:val="00B2054F"/>
    <w:rsid w:val="00B208D6"/>
    <w:rsid w:val="00B22638"/>
    <w:rsid w:val="00B22699"/>
    <w:rsid w:val="00B2348F"/>
    <w:rsid w:val="00B23EBC"/>
    <w:rsid w:val="00B243F4"/>
    <w:rsid w:val="00B24CFC"/>
    <w:rsid w:val="00B25004"/>
    <w:rsid w:val="00B2679D"/>
    <w:rsid w:val="00B26DD1"/>
    <w:rsid w:val="00B31627"/>
    <w:rsid w:val="00B316C6"/>
    <w:rsid w:val="00B32880"/>
    <w:rsid w:val="00B32C30"/>
    <w:rsid w:val="00B345C4"/>
    <w:rsid w:val="00B34600"/>
    <w:rsid w:val="00B35602"/>
    <w:rsid w:val="00B37427"/>
    <w:rsid w:val="00B4024E"/>
    <w:rsid w:val="00B41B6E"/>
    <w:rsid w:val="00B43DB4"/>
    <w:rsid w:val="00B45F93"/>
    <w:rsid w:val="00B46077"/>
    <w:rsid w:val="00B4719E"/>
    <w:rsid w:val="00B478B4"/>
    <w:rsid w:val="00B503E8"/>
    <w:rsid w:val="00B51EC1"/>
    <w:rsid w:val="00B54462"/>
    <w:rsid w:val="00B54787"/>
    <w:rsid w:val="00B54A1F"/>
    <w:rsid w:val="00B55049"/>
    <w:rsid w:val="00B55FA9"/>
    <w:rsid w:val="00B560F9"/>
    <w:rsid w:val="00B56B1F"/>
    <w:rsid w:val="00B578C5"/>
    <w:rsid w:val="00B60DCF"/>
    <w:rsid w:val="00B63A21"/>
    <w:rsid w:val="00B63B94"/>
    <w:rsid w:val="00B6735A"/>
    <w:rsid w:val="00B70351"/>
    <w:rsid w:val="00B72D05"/>
    <w:rsid w:val="00B72F50"/>
    <w:rsid w:val="00B72FCF"/>
    <w:rsid w:val="00B73E13"/>
    <w:rsid w:val="00B76024"/>
    <w:rsid w:val="00B76772"/>
    <w:rsid w:val="00B816F5"/>
    <w:rsid w:val="00B81806"/>
    <w:rsid w:val="00B821D0"/>
    <w:rsid w:val="00B82E9A"/>
    <w:rsid w:val="00B83E85"/>
    <w:rsid w:val="00B83FCC"/>
    <w:rsid w:val="00B845B6"/>
    <w:rsid w:val="00B846EC"/>
    <w:rsid w:val="00B86BDA"/>
    <w:rsid w:val="00B87244"/>
    <w:rsid w:val="00B87640"/>
    <w:rsid w:val="00B92D25"/>
    <w:rsid w:val="00B92F80"/>
    <w:rsid w:val="00B93D09"/>
    <w:rsid w:val="00BA0DE1"/>
    <w:rsid w:val="00BA1C72"/>
    <w:rsid w:val="00BA3ADF"/>
    <w:rsid w:val="00BA48BD"/>
    <w:rsid w:val="00BA4A58"/>
    <w:rsid w:val="00BA4CDB"/>
    <w:rsid w:val="00BA4CFA"/>
    <w:rsid w:val="00BA4E72"/>
    <w:rsid w:val="00BA7778"/>
    <w:rsid w:val="00BB0F70"/>
    <w:rsid w:val="00BB22FD"/>
    <w:rsid w:val="00BB435F"/>
    <w:rsid w:val="00BB526B"/>
    <w:rsid w:val="00BB6344"/>
    <w:rsid w:val="00BC0F95"/>
    <w:rsid w:val="00BC2EC5"/>
    <w:rsid w:val="00BC3041"/>
    <w:rsid w:val="00BC3318"/>
    <w:rsid w:val="00BC38B1"/>
    <w:rsid w:val="00BC3A28"/>
    <w:rsid w:val="00BC72B5"/>
    <w:rsid w:val="00BC7528"/>
    <w:rsid w:val="00BC7924"/>
    <w:rsid w:val="00BD0426"/>
    <w:rsid w:val="00BD1F36"/>
    <w:rsid w:val="00BD22BC"/>
    <w:rsid w:val="00BD285A"/>
    <w:rsid w:val="00BD4AC8"/>
    <w:rsid w:val="00BD6F4F"/>
    <w:rsid w:val="00BD70A8"/>
    <w:rsid w:val="00BE190C"/>
    <w:rsid w:val="00BE28C2"/>
    <w:rsid w:val="00BE2E7D"/>
    <w:rsid w:val="00BE613C"/>
    <w:rsid w:val="00BF3067"/>
    <w:rsid w:val="00BF4E61"/>
    <w:rsid w:val="00BF5ACB"/>
    <w:rsid w:val="00BF60B3"/>
    <w:rsid w:val="00BF709A"/>
    <w:rsid w:val="00BF79AA"/>
    <w:rsid w:val="00C0123D"/>
    <w:rsid w:val="00C02890"/>
    <w:rsid w:val="00C02F16"/>
    <w:rsid w:val="00C05E6E"/>
    <w:rsid w:val="00C062F6"/>
    <w:rsid w:val="00C115D4"/>
    <w:rsid w:val="00C118E2"/>
    <w:rsid w:val="00C11BE8"/>
    <w:rsid w:val="00C16071"/>
    <w:rsid w:val="00C16D62"/>
    <w:rsid w:val="00C16DA1"/>
    <w:rsid w:val="00C24819"/>
    <w:rsid w:val="00C24A06"/>
    <w:rsid w:val="00C25259"/>
    <w:rsid w:val="00C30640"/>
    <w:rsid w:val="00C3079E"/>
    <w:rsid w:val="00C33CBA"/>
    <w:rsid w:val="00C34664"/>
    <w:rsid w:val="00C346D3"/>
    <w:rsid w:val="00C40CBA"/>
    <w:rsid w:val="00C411A8"/>
    <w:rsid w:val="00C42297"/>
    <w:rsid w:val="00C44689"/>
    <w:rsid w:val="00C454D7"/>
    <w:rsid w:val="00C47ABD"/>
    <w:rsid w:val="00C50168"/>
    <w:rsid w:val="00C501D5"/>
    <w:rsid w:val="00C50A16"/>
    <w:rsid w:val="00C516B7"/>
    <w:rsid w:val="00C53622"/>
    <w:rsid w:val="00C54982"/>
    <w:rsid w:val="00C573D9"/>
    <w:rsid w:val="00C577DB"/>
    <w:rsid w:val="00C61DBC"/>
    <w:rsid w:val="00C64DF7"/>
    <w:rsid w:val="00C65F20"/>
    <w:rsid w:val="00C66B5A"/>
    <w:rsid w:val="00C71126"/>
    <w:rsid w:val="00C714BE"/>
    <w:rsid w:val="00C7277F"/>
    <w:rsid w:val="00C72A76"/>
    <w:rsid w:val="00C73101"/>
    <w:rsid w:val="00C76F0D"/>
    <w:rsid w:val="00C80FE9"/>
    <w:rsid w:val="00C81989"/>
    <w:rsid w:val="00C81BB1"/>
    <w:rsid w:val="00C81F54"/>
    <w:rsid w:val="00C8562D"/>
    <w:rsid w:val="00C86B00"/>
    <w:rsid w:val="00C86B68"/>
    <w:rsid w:val="00C86F2B"/>
    <w:rsid w:val="00C87358"/>
    <w:rsid w:val="00C9036D"/>
    <w:rsid w:val="00C93EDD"/>
    <w:rsid w:val="00C94669"/>
    <w:rsid w:val="00C946D6"/>
    <w:rsid w:val="00C953EF"/>
    <w:rsid w:val="00C970AA"/>
    <w:rsid w:val="00C97311"/>
    <w:rsid w:val="00CA32E5"/>
    <w:rsid w:val="00CA5D2D"/>
    <w:rsid w:val="00CA6AE8"/>
    <w:rsid w:val="00CA6FE6"/>
    <w:rsid w:val="00CA7B1E"/>
    <w:rsid w:val="00CB0F57"/>
    <w:rsid w:val="00CB29F7"/>
    <w:rsid w:val="00CB3DE9"/>
    <w:rsid w:val="00CC0088"/>
    <w:rsid w:val="00CC39FD"/>
    <w:rsid w:val="00CC4742"/>
    <w:rsid w:val="00CC69D4"/>
    <w:rsid w:val="00CD0876"/>
    <w:rsid w:val="00CD3BDB"/>
    <w:rsid w:val="00CD3FBE"/>
    <w:rsid w:val="00CD478F"/>
    <w:rsid w:val="00CD4E84"/>
    <w:rsid w:val="00CE1B6E"/>
    <w:rsid w:val="00CE395F"/>
    <w:rsid w:val="00CE4DE5"/>
    <w:rsid w:val="00CF1E52"/>
    <w:rsid w:val="00CF1E69"/>
    <w:rsid w:val="00CF2CD0"/>
    <w:rsid w:val="00CF356A"/>
    <w:rsid w:val="00CF527B"/>
    <w:rsid w:val="00CF7ED7"/>
    <w:rsid w:val="00D0007D"/>
    <w:rsid w:val="00D00234"/>
    <w:rsid w:val="00D00BD8"/>
    <w:rsid w:val="00D02F5A"/>
    <w:rsid w:val="00D0360C"/>
    <w:rsid w:val="00D044E0"/>
    <w:rsid w:val="00D04A4B"/>
    <w:rsid w:val="00D04B88"/>
    <w:rsid w:val="00D1022B"/>
    <w:rsid w:val="00D116D2"/>
    <w:rsid w:val="00D12160"/>
    <w:rsid w:val="00D12208"/>
    <w:rsid w:val="00D15BE3"/>
    <w:rsid w:val="00D15C08"/>
    <w:rsid w:val="00D15E25"/>
    <w:rsid w:val="00D22B56"/>
    <w:rsid w:val="00D2377F"/>
    <w:rsid w:val="00D25CA2"/>
    <w:rsid w:val="00D25DE8"/>
    <w:rsid w:val="00D26398"/>
    <w:rsid w:val="00D273EF"/>
    <w:rsid w:val="00D2780E"/>
    <w:rsid w:val="00D31229"/>
    <w:rsid w:val="00D32A1B"/>
    <w:rsid w:val="00D3302E"/>
    <w:rsid w:val="00D37B0D"/>
    <w:rsid w:val="00D431D8"/>
    <w:rsid w:val="00D45706"/>
    <w:rsid w:val="00D462B9"/>
    <w:rsid w:val="00D4635F"/>
    <w:rsid w:val="00D51AB5"/>
    <w:rsid w:val="00D52DD6"/>
    <w:rsid w:val="00D5308D"/>
    <w:rsid w:val="00D53781"/>
    <w:rsid w:val="00D53D01"/>
    <w:rsid w:val="00D540B4"/>
    <w:rsid w:val="00D5638B"/>
    <w:rsid w:val="00D56DBA"/>
    <w:rsid w:val="00D60E3B"/>
    <w:rsid w:val="00D62003"/>
    <w:rsid w:val="00D628D3"/>
    <w:rsid w:val="00D66BD1"/>
    <w:rsid w:val="00D673E0"/>
    <w:rsid w:val="00D70674"/>
    <w:rsid w:val="00D7197C"/>
    <w:rsid w:val="00D71DF4"/>
    <w:rsid w:val="00D71F79"/>
    <w:rsid w:val="00D72F23"/>
    <w:rsid w:val="00D743AA"/>
    <w:rsid w:val="00D76E1B"/>
    <w:rsid w:val="00D77A65"/>
    <w:rsid w:val="00D77C45"/>
    <w:rsid w:val="00D80386"/>
    <w:rsid w:val="00D8248D"/>
    <w:rsid w:val="00D82A53"/>
    <w:rsid w:val="00D83034"/>
    <w:rsid w:val="00D843DE"/>
    <w:rsid w:val="00D84814"/>
    <w:rsid w:val="00D85273"/>
    <w:rsid w:val="00D86100"/>
    <w:rsid w:val="00D876F7"/>
    <w:rsid w:val="00D9058B"/>
    <w:rsid w:val="00D9131C"/>
    <w:rsid w:val="00D91458"/>
    <w:rsid w:val="00D92EE3"/>
    <w:rsid w:val="00D93AC6"/>
    <w:rsid w:val="00D93B0C"/>
    <w:rsid w:val="00D93D43"/>
    <w:rsid w:val="00D957BE"/>
    <w:rsid w:val="00D967EF"/>
    <w:rsid w:val="00D9685D"/>
    <w:rsid w:val="00D96A15"/>
    <w:rsid w:val="00D96FEA"/>
    <w:rsid w:val="00D9784A"/>
    <w:rsid w:val="00DA0556"/>
    <w:rsid w:val="00DA0D81"/>
    <w:rsid w:val="00DA12AB"/>
    <w:rsid w:val="00DA1704"/>
    <w:rsid w:val="00DA19C6"/>
    <w:rsid w:val="00DA347E"/>
    <w:rsid w:val="00DA4B82"/>
    <w:rsid w:val="00DA5555"/>
    <w:rsid w:val="00DA5597"/>
    <w:rsid w:val="00DA7259"/>
    <w:rsid w:val="00DA748B"/>
    <w:rsid w:val="00DA7822"/>
    <w:rsid w:val="00DB16B0"/>
    <w:rsid w:val="00DB1923"/>
    <w:rsid w:val="00DB4879"/>
    <w:rsid w:val="00DB5B00"/>
    <w:rsid w:val="00DB6300"/>
    <w:rsid w:val="00DB631E"/>
    <w:rsid w:val="00DB6399"/>
    <w:rsid w:val="00DC03C0"/>
    <w:rsid w:val="00DC13B0"/>
    <w:rsid w:val="00DC2182"/>
    <w:rsid w:val="00DC254A"/>
    <w:rsid w:val="00DC3902"/>
    <w:rsid w:val="00DC4081"/>
    <w:rsid w:val="00DC4F39"/>
    <w:rsid w:val="00DD280E"/>
    <w:rsid w:val="00DD34F8"/>
    <w:rsid w:val="00DD4C58"/>
    <w:rsid w:val="00DD5A4C"/>
    <w:rsid w:val="00DD646B"/>
    <w:rsid w:val="00DD69E4"/>
    <w:rsid w:val="00DD71A4"/>
    <w:rsid w:val="00DD785D"/>
    <w:rsid w:val="00DE0E7D"/>
    <w:rsid w:val="00DE17E6"/>
    <w:rsid w:val="00DE31A3"/>
    <w:rsid w:val="00DE358C"/>
    <w:rsid w:val="00DE4503"/>
    <w:rsid w:val="00DF1304"/>
    <w:rsid w:val="00DF219B"/>
    <w:rsid w:val="00DF25FD"/>
    <w:rsid w:val="00DF65B2"/>
    <w:rsid w:val="00E0055C"/>
    <w:rsid w:val="00E00801"/>
    <w:rsid w:val="00E00E10"/>
    <w:rsid w:val="00E0278A"/>
    <w:rsid w:val="00E03850"/>
    <w:rsid w:val="00E03A4D"/>
    <w:rsid w:val="00E051E3"/>
    <w:rsid w:val="00E052B7"/>
    <w:rsid w:val="00E05567"/>
    <w:rsid w:val="00E07960"/>
    <w:rsid w:val="00E120BC"/>
    <w:rsid w:val="00E1495E"/>
    <w:rsid w:val="00E14F87"/>
    <w:rsid w:val="00E153F6"/>
    <w:rsid w:val="00E15594"/>
    <w:rsid w:val="00E20171"/>
    <w:rsid w:val="00E2122D"/>
    <w:rsid w:val="00E23428"/>
    <w:rsid w:val="00E26802"/>
    <w:rsid w:val="00E2721C"/>
    <w:rsid w:val="00E314B3"/>
    <w:rsid w:val="00E321CC"/>
    <w:rsid w:val="00E33130"/>
    <w:rsid w:val="00E34CA4"/>
    <w:rsid w:val="00E35457"/>
    <w:rsid w:val="00E35B00"/>
    <w:rsid w:val="00E4164A"/>
    <w:rsid w:val="00E43842"/>
    <w:rsid w:val="00E43959"/>
    <w:rsid w:val="00E4509B"/>
    <w:rsid w:val="00E4594A"/>
    <w:rsid w:val="00E4633B"/>
    <w:rsid w:val="00E46A1D"/>
    <w:rsid w:val="00E47699"/>
    <w:rsid w:val="00E47AE4"/>
    <w:rsid w:val="00E5037D"/>
    <w:rsid w:val="00E51561"/>
    <w:rsid w:val="00E520AE"/>
    <w:rsid w:val="00E52E3C"/>
    <w:rsid w:val="00E53CC2"/>
    <w:rsid w:val="00E53FFB"/>
    <w:rsid w:val="00E540F5"/>
    <w:rsid w:val="00E55C3D"/>
    <w:rsid w:val="00E569C1"/>
    <w:rsid w:val="00E57329"/>
    <w:rsid w:val="00E57558"/>
    <w:rsid w:val="00E57D58"/>
    <w:rsid w:val="00E6253B"/>
    <w:rsid w:val="00E631F7"/>
    <w:rsid w:val="00E67F71"/>
    <w:rsid w:val="00E72650"/>
    <w:rsid w:val="00E752E6"/>
    <w:rsid w:val="00E75AF8"/>
    <w:rsid w:val="00E77CC4"/>
    <w:rsid w:val="00E80D8D"/>
    <w:rsid w:val="00E818EC"/>
    <w:rsid w:val="00E83CF5"/>
    <w:rsid w:val="00E847B0"/>
    <w:rsid w:val="00E85737"/>
    <w:rsid w:val="00E85BBB"/>
    <w:rsid w:val="00E90872"/>
    <w:rsid w:val="00E90E69"/>
    <w:rsid w:val="00E91BDE"/>
    <w:rsid w:val="00E921AE"/>
    <w:rsid w:val="00E943EE"/>
    <w:rsid w:val="00E95BF2"/>
    <w:rsid w:val="00E97D96"/>
    <w:rsid w:val="00EA4C1E"/>
    <w:rsid w:val="00EA5B9D"/>
    <w:rsid w:val="00EA622C"/>
    <w:rsid w:val="00EB0370"/>
    <w:rsid w:val="00EB0CDD"/>
    <w:rsid w:val="00EB20F8"/>
    <w:rsid w:val="00EB32C5"/>
    <w:rsid w:val="00EB3B23"/>
    <w:rsid w:val="00EB3C3E"/>
    <w:rsid w:val="00EB434B"/>
    <w:rsid w:val="00EB7DDB"/>
    <w:rsid w:val="00EC162F"/>
    <w:rsid w:val="00EC363B"/>
    <w:rsid w:val="00ED0E03"/>
    <w:rsid w:val="00ED248B"/>
    <w:rsid w:val="00ED2C69"/>
    <w:rsid w:val="00ED3ED3"/>
    <w:rsid w:val="00ED5ECE"/>
    <w:rsid w:val="00ED712F"/>
    <w:rsid w:val="00EE01E9"/>
    <w:rsid w:val="00EE2DC2"/>
    <w:rsid w:val="00EE51C2"/>
    <w:rsid w:val="00EE5769"/>
    <w:rsid w:val="00EE6CB7"/>
    <w:rsid w:val="00EE714E"/>
    <w:rsid w:val="00EF0D2D"/>
    <w:rsid w:val="00EF159B"/>
    <w:rsid w:val="00EF334E"/>
    <w:rsid w:val="00F001B4"/>
    <w:rsid w:val="00F00FAE"/>
    <w:rsid w:val="00F01A21"/>
    <w:rsid w:val="00F01A66"/>
    <w:rsid w:val="00F02013"/>
    <w:rsid w:val="00F047B1"/>
    <w:rsid w:val="00F0577F"/>
    <w:rsid w:val="00F11C8A"/>
    <w:rsid w:val="00F13213"/>
    <w:rsid w:val="00F14CA0"/>
    <w:rsid w:val="00F1510A"/>
    <w:rsid w:val="00F15DDF"/>
    <w:rsid w:val="00F17791"/>
    <w:rsid w:val="00F2018D"/>
    <w:rsid w:val="00F22144"/>
    <w:rsid w:val="00F22157"/>
    <w:rsid w:val="00F313F6"/>
    <w:rsid w:val="00F33936"/>
    <w:rsid w:val="00F34C19"/>
    <w:rsid w:val="00F372E3"/>
    <w:rsid w:val="00F40584"/>
    <w:rsid w:val="00F40727"/>
    <w:rsid w:val="00F423D3"/>
    <w:rsid w:val="00F43013"/>
    <w:rsid w:val="00F437E2"/>
    <w:rsid w:val="00F4389A"/>
    <w:rsid w:val="00F47014"/>
    <w:rsid w:val="00F54D5D"/>
    <w:rsid w:val="00F550AF"/>
    <w:rsid w:val="00F55A9D"/>
    <w:rsid w:val="00F5685B"/>
    <w:rsid w:val="00F575B4"/>
    <w:rsid w:val="00F57C13"/>
    <w:rsid w:val="00F610CA"/>
    <w:rsid w:val="00F611C0"/>
    <w:rsid w:val="00F613CB"/>
    <w:rsid w:val="00F63DA2"/>
    <w:rsid w:val="00F66DD3"/>
    <w:rsid w:val="00F67F68"/>
    <w:rsid w:val="00F70B0F"/>
    <w:rsid w:val="00F71FA2"/>
    <w:rsid w:val="00F720E7"/>
    <w:rsid w:val="00F7227E"/>
    <w:rsid w:val="00F8095D"/>
    <w:rsid w:val="00F8225E"/>
    <w:rsid w:val="00F84B78"/>
    <w:rsid w:val="00F851EF"/>
    <w:rsid w:val="00F8727A"/>
    <w:rsid w:val="00F877B6"/>
    <w:rsid w:val="00F90954"/>
    <w:rsid w:val="00F90BC7"/>
    <w:rsid w:val="00F924D8"/>
    <w:rsid w:val="00F9286B"/>
    <w:rsid w:val="00F9345A"/>
    <w:rsid w:val="00F93BD2"/>
    <w:rsid w:val="00F956E8"/>
    <w:rsid w:val="00F96864"/>
    <w:rsid w:val="00F96DDE"/>
    <w:rsid w:val="00FA10BA"/>
    <w:rsid w:val="00FA1EA1"/>
    <w:rsid w:val="00FA311F"/>
    <w:rsid w:val="00FA3BE1"/>
    <w:rsid w:val="00FA6853"/>
    <w:rsid w:val="00FA6E2C"/>
    <w:rsid w:val="00FA7FBC"/>
    <w:rsid w:val="00FB01B6"/>
    <w:rsid w:val="00FB0360"/>
    <w:rsid w:val="00FB0E1E"/>
    <w:rsid w:val="00FB115A"/>
    <w:rsid w:val="00FB12A7"/>
    <w:rsid w:val="00FB1555"/>
    <w:rsid w:val="00FB1B83"/>
    <w:rsid w:val="00FB37B0"/>
    <w:rsid w:val="00FB412A"/>
    <w:rsid w:val="00FB4633"/>
    <w:rsid w:val="00FB5CE7"/>
    <w:rsid w:val="00FB5D4C"/>
    <w:rsid w:val="00FB7CAC"/>
    <w:rsid w:val="00FB7DA0"/>
    <w:rsid w:val="00FC03C3"/>
    <w:rsid w:val="00FC4E76"/>
    <w:rsid w:val="00FC5C09"/>
    <w:rsid w:val="00FC5CB1"/>
    <w:rsid w:val="00FC74EF"/>
    <w:rsid w:val="00FC7B21"/>
    <w:rsid w:val="00FC7EDA"/>
    <w:rsid w:val="00FD1466"/>
    <w:rsid w:val="00FD256F"/>
    <w:rsid w:val="00FD3132"/>
    <w:rsid w:val="00FD4D48"/>
    <w:rsid w:val="00FD5692"/>
    <w:rsid w:val="00FD5F8B"/>
    <w:rsid w:val="00FD6B97"/>
    <w:rsid w:val="00FE18BD"/>
    <w:rsid w:val="00FE2656"/>
    <w:rsid w:val="00FE2682"/>
    <w:rsid w:val="00FE33F8"/>
    <w:rsid w:val="00FE48B0"/>
    <w:rsid w:val="00FE51FB"/>
    <w:rsid w:val="00FE5597"/>
    <w:rsid w:val="00FE5A94"/>
    <w:rsid w:val="00FE7946"/>
    <w:rsid w:val="00FF0AAD"/>
    <w:rsid w:val="00FF0E49"/>
    <w:rsid w:val="00FF10CE"/>
    <w:rsid w:val="00FF13BF"/>
    <w:rsid w:val="00FF18A6"/>
    <w:rsid w:val="00FF2308"/>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88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99"/>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edited2">
    <w:name w:val="edited2"/>
    <w:basedOn w:val="DefaultParagraphFont"/>
    <w:rsid w:val="00F13213"/>
  </w:style>
  <w:style w:type="paragraph" w:customStyle="1" w:styleId="Doc-text2">
    <w:name w:val="Doc-text2"/>
    <w:basedOn w:val="Normal"/>
    <w:link w:val="Doc-text2Char"/>
    <w:qFormat/>
    <w:rsid w:val="0057316C"/>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rsid w:val="0057316C"/>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3996425">
      <w:bodyDiv w:val="1"/>
      <w:marLeft w:val="0"/>
      <w:marRight w:val="0"/>
      <w:marTop w:val="0"/>
      <w:marBottom w:val="0"/>
      <w:divBdr>
        <w:top w:val="none" w:sz="0" w:space="0" w:color="auto"/>
        <w:left w:val="none" w:sz="0" w:space="0" w:color="auto"/>
        <w:bottom w:val="none" w:sz="0" w:space="0" w:color="auto"/>
        <w:right w:val="none" w:sz="0" w:space="0" w:color="auto"/>
      </w:divBdr>
      <w:divsChild>
        <w:div w:id="1058743109">
          <w:marLeft w:val="0"/>
          <w:marRight w:val="0"/>
          <w:marTop w:val="0"/>
          <w:marBottom w:val="0"/>
          <w:divBdr>
            <w:top w:val="none" w:sz="0" w:space="0" w:color="auto"/>
            <w:left w:val="none" w:sz="0" w:space="0" w:color="auto"/>
            <w:bottom w:val="none" w:sz="0" w:space="0" w:color="auto"/>
            <w:right w:val="none" w:sz="0" w:space="0" w:color="auto"/>
          </w:divBdr>
          <w:divsChild>
            <w:div w:id="1367827972">
              <w:marLeft w:val="0"/>
              <w:marRight w:val="0"/>
              <w:marTop w:val="0"/>
              <w:marBottom w:val="0"/>
              <w:divBdr>
                <w:top w:val="none" w:sz="0" w:space="0" w:color="auto"/>
                <w:left w:val="none" w:sz="0" w:space="0" w:color="auto"/>
                <w:bottom w:val="none" w:sz="0" w:space="0" w:color="auto"/>
                <w:right w:val="none" w:sz="0" w:space="0" w:color="auto"/>
              </w:divBdr>
              <w:divsChild>
                <w:div w:id="966590816">
                  <w:marLeft w:val="0"/>
                  <w:marRight w:val="0"/>
                  <w:marTop w:val="0"/>
                  <w:marBottom w:val="0"/>
                  <w:divBdr>
                    <w:top w:val="none" w:sz="0" w:space="0" w:color="auto"/>
                    <w:left w:val="none" w:sz="0" w:space="0" w:color="auto"/>
                    <w:bottom w:val="none" w:sz="0" w:space="0" w:color="auto"/>
                    <w:right w:val="none" w:sz="0" w:space="0" w:color="auto"/>
                  </w:divBdr>
                  <w:divsChild>
                    <w:div w:id="1208565863">
                      <w:marLeft w:val="0"/>
                      <w:marRight w:val="0"/>
                      <w:marTop w:val="0"/>
                      <w:marBottom w:val="0"/>
                      <w:divBdr>
                        <w:top w:val="none" w:sz="0" w:space="0" w:color="auto"/>
                        <w:left w:val="none" w:sz="0" w:space="0" w:color="auto"/>
                        <w:bottom w:val="none" w:sz="0" w:space="0" w:color="auto"/>
                        <w:right w:val="none" w:sz="0" w:space="0" w:color="auto"/>
                      </w:divBdr>
                      <w:divsChild>
                        <w:div w:id="1352801120">
                          <w:marLeft w:val="0"/>
                          <w:marRight w:val="0"/>
                          <w:marTop w:val="0"/>
                          <w:marBottom w:val="645"/>
                          <w:divBdr>
                            <w:top w:val="none" w:sz="0" w:space="0" w:color="auto"/>
                            <w:left w:val="none" w:sz="0" w:space="0" w:color="auto"/>
                            <w:bottom w:val="none" w:sz="0" w:space="0" w:color="auto"/>
                            <w:right w:val="none" w:sz="0" w:space="0" w:color="auto"/>
                          </w:divBdr>
                          <w:divsChild>
                            <w:div w:id="867987439">
                              <w:marLeft w:val="0"/>
                              <w:marRight w:val="0"/>
                              <w:marTop w:val="0"/>
                              <w:marBottom w:val="0"/>
                              <w:divBdr>
                                <w:top w:val="none" w:sz="0" w:space="0" w:color="auto"/>
                                <w:left w:val="none" w:sz="0" w:space="0" w:color="auto"/>
                                <w:bottom w:val="none" w:sz="0" w:space="0" w:color="auto"/>
                                <w:right w:val="none" w:sz="0" w:space="0" w:color="auto"/>
                              </w:divBdr>
                              <w:divsChild>
                                <w:div w:id="1260717601">
                                  <w:marLeft w:val="0"/>
                                  <w:marRight w:val="0"/>
                                  <w:marTop w:val="0"/>
                                  <w:marBottom w:val="0"/>
                                  <w:divBdr>
                                    <w:top w:val="none" w:sz="0" w:space="0" w:color="auto"/>
                                    <w:left w:val="none" w:sz="0" w:space="0" w:color="auto"/>
                                    <w:bottom w:val="none" w:sz="0" w:space="0" w:color="auto"/>
                                    <w:right w:val="none" w:sz="0" w:space="0" w:color="auto"/>
                                  </w:divBdr>
                                  <w:divsChild>
                                    <w:div w:id="1755782028">
                                      <w:marLeft w:val="0"/>
                                      <w:marRight w:val="0"/>
                                      <w:marTop w:val="0"/>
                                      <w:marBottom w:val="0"/>
                                      <w:divBdr>
                                        <w:top w:val="none" w:sz="0" w:space="0" w:color="auto"/>
                                        <w:left w:val="none" w:sz="0" w:space="0" w:color="auto"/>
                                        <w:bottom w:val="none" w:sz="0" w:space="0" w:color="auto"/>
                                        <w:right w:val="none" w:sz="0" w:space="0" w:color="auto"/>
                                      </w:divBdr>
                                      <w:divsChild>
                                        <w:div w:id="751199662">
                                          <w:marLeft w:val="0"/>
                                          <w:marRight w:val="0"/>
                                          <w:marTop w:val="0"/>
                                          <w:marBottom w:val="0"/>
                                          <w:divBdr>
                                            <w:top w:val="none" w:sz="0" w:space="0" w:color="auto"/>
                                            <w:left w:val="none" w:sz="0" w:space="0" w:color="auto"/>
                                            <w:bottom w:val="none" w:sz="0" w:space="0" w:color="auto"/>
                                            <w:right w:val="none" w:sz="0" w:space="0" w:color="auto"/>
                                          </w:divBdr>
                                          <w:divsChild>
                                            <w:div w:id="755440519">
                                              <w:marLeft w:val="0"/>
                                              <w:marRight w:val="0"/>
                                              <w:marTop w:val="0"/>
                                              <w:marBottom w:val="0"/>
                                              <w:divBdr>
                                                <w:top w:val="single" w:sz="4" w:space="0" w:color="EEEEEE"/>
                                                <w:left w:val="single" w:sz="2" w:space="0" w:color="EEEEEE"/>
                                                <w:bottom w:val="single" w:sz="4" w:space="0" w:color="EEEEEE"/>
                                                <w:right w:val="single" w:sz="4" w:space="0" w:color="EEEEEE"/>
                                              </w:divBdr>
                                              <w:divsChild>
                                                <w:div w:id="195273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30404988">
      <w:bodyDiv w:val="1"/>
      <w:marLeft w:val="0"/>
      <w:marRight w:val="0"/>
      <w:marTop w:val="0"/>
      <w:marBottom w:val="0"/>
      <w:divBdr>
        <w:top w:val="none" w:sz="0" w:space="0" w:color="auto"/>
        <w:left w:val="none" w:sz="0" w:space="0" w:color="auto"/>
        <w:bottom w:val="none" w:sz="0" w:space="0" w:color="auto"/>
        <w:right w:val="none" w:sz="0" w:space="0" w:color="auto"/>
      </w:divBdr>
      <w:divsChild>
        <w:div w:id="74715993">
          <w:marLeft w:val="0"/>
          <w:marRight w:val="0"/>
          <w:marTop w:val="0"/>
          <w:marBottom w:val="0"/>
          <w:divBdr>
            <w:top w:val="none" w:sz="0" w:space="0" w:color="auto"/>
            <w:left w:val="none" w:sz="0" w:space="0" w:color="auto"/>
            <w:bottom w:val="none" w:sz="0" w:space="0" w:color="auto"/>
            <w:right w:val="none" w:sz="0" w:space="0" w:color="auto"/>
          </w:divBdr>
          <w:divsChild>
            <w:div w:id="1168180514">
              <w:marLeft w:val="0"/>
              <w:marRight w:val="0"/>
              <w:marTop w:val="0"/>
              <w:marBottom w:val="0"/>
              <w:divBdr>
                <w:top w:val="none" w:sz="0" w:space="0" w:color="auto"/>
                <w:left w:val="none" w:sz="0" w:space="0" w:color="auto"/>
                <w:bottom w:val="none" w:sz="0" w:space="0" w:color="auto"/>
                <w:right w:val="none" w:sz="0" w:space="0" w:color="auto"/>
              </w:divBdr>
              <w:divsChild>
                <w:div w:id="780688522">
                  <w:marLeft w:val="0"/>
                  <w:marRight w:val="0"/>
                  <w:marTop w:val="0"/>
                  <w:marBottom w:val="0"/>
                  <w:divBdr>
                    <w:top w:val="none" w:sz="0" w:space="0" w:color="auto"/>
                    <w:left w:val="none" w:sz="0" w:space="0" w:color="auto"/>
                    <w:bottom w:val="none" w:sz="0" w:space="0" w:color="auto"/>
                    <w:right w:val="none" w:sz="0" w:space="0" w:color="auto"/>
                  </w:divBdr>
                  <w:divsChild>
                    <w:div w:id="745032867">
                      <w:marLeft w:val="0"/>
                      <w:marRight w:val="0"/>
                      <w:marTop w:val="0"/>
                      <w:marBottom w:val="0"/>
                      <w:divBdr>
                        <w:top w:val="none" w:sz="0" w:space="0" w:color="auto"/>
                        <w:left w:val="none" w:sz="0" w:space="0" w:color="auto"/>
                        <w:bottom w:val="none" w:sz="0" w:space="0" w:color="auto"/>
                        <w:right w:val="none" w:sz="0" w:space="0" w:color="auto"/>
                      </w:divBdr>
                      <w:divsChild>
                        <w:div w:id="1837529348">
                          <w:marLeft w:val="0"/>
                          <w:marRight w:val="0"/>
                          <w:marTop w:val="0"/>
                          <w:marBottom w:val="645"/>
                          <w:divBdr>
                            <w:top w:val="none" w:sz="0" w:space="0" w:color="auto"/>
                            <w:left w:val="none" w:sz="0" w:space="0" w:color="auto"/>
                            <w:bottom w:val="none" w:sz="0" w:space="0" w:color="auto"/>
                            <w:right w:val="none" w:sz="0" w:space="0" w:color="auto"/>
                          </w:divBdr>
                          <w:divsChild>
                            <w:div w:id="1122652909">
                              <w:marLeft w:val="0"/>
                              <w:marRight w:val="0"/>
                              <w:marTop w:val="0"/>
                              <w:marBottom w:val="0"/>
                              <w:divBdr>
                                <w:top w:val="none" w:sz="0" w:space="0" w:color="auto"/>
                                <w:left w:val="none" w:sz="0" w:space="0" w:color="auto"/>
                                <w:bottom w:val="none" w:sz="0" w:space="0" w:color="auto"/>
                                <w:right w:val="none" w:sz="0" w:space="0" w:color="auto"/>
                              </w:divBdr>
                              <w:divsChild>
                                <w:div w:id="1888881006">
                                  <w:marLeft w:val="0"/>
                                  <w:marRight w:val="0"/>
                                  <w:marTop w:val="0"/>
                                  <w:marBottom w:val="0"/>
                                  <w:divBdr>
                                    <w:top w:val="none" w:sz="0" w:space="0" w:color="auto"/>
                                    <w:left w:val="none" w:sz="0" w:space="0" w:color="auto"/>
                                    <w:bottom w:val="none" w:sz="0" w:space="0" w:color="auto"/>
                                    <w:right w:val="none" w:sz="0" w:space="0" w:color="auto"/>
                                  </w:divBdr>
                                  <w:divsChild>
                                    <w:div w:id="98530188">
                                      <w:marLeft w:val="0"/>
                                      <w:marRight w:val="0"/>
                                      <w:marTop w:val="0"/>
                                      <w:marBottom w:val="0"/>
                                      <w:divBdr>
                                        <w:top w:val="none" w:sz="0" w:space="0" w:color="auto"/>
                                        <w:left w:val="none" w:sz="0" w:space="0" w:color="auto"/>
                                        <w:bottom w:val="none" w:sz="0" w:space="0" w:color="auto"/>
                                        <w:right w:val="none" w:sz="0" w:space="0" w:color="auto"/>
                                      </w:divBdr>
                                      <w:divsChild>
                                        <w:div w:id="178273141">
                                          <w:marLeft w:val="0"/>
                                          <w:marRight w:val="0"/>
                                          <w:marTop w:val="0"/>
                                          <w:marBottom w:val="0"/>
                                          <w:divBdr>
                                            <w:top w:val="none" w:sz="0" w:space="0" w:color="auto"/>
                                            <w:left w:val="none" w:sz="0" w:space="0" w:color="auto"/>
                                            <w:bottom w:val="none" w:sz="0" w:space="0" w:color="auto"/>
                                            <w:right w:val="none" w:sz="0" w:space="0" w:color="auto"/>
                                          </w:divBdr>
                                          <w:divsChild>
                                            <w:div w:id="434206081">
                                              <w:marLeft w:val="0"/>
                                              <w:marRight w:val="0"/>
                                              <w:marTop w:val="0"/>
                                              <w:marBottom w:val="0"/>
                                              <w:divBdr>
                                                <w:top w:val="single" w:sz="4" w:space="0" w:color="EEEEEE"/>
                                                <w:left w:val="single" w:sz="2" w:space="0" w:color="EEEEEE"/>
                                                <w:bottom w:val="single" w:sz="4" w:space="0" w:color="EEEEEE"/>
                                                <w:right w:val="single" w:sz="4" w:space="0" w:color="EEEEEE"/>
                                              </w:divBdr>
                                              <w:divsChild>
                                                <w:div w:id="31962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645549947">
      <w:bodyDiv w:val="1"/>
      <w:marLeft w:val="0"/>
      <w:marRight w:val="0"/>
      <w:marTop w:val="0"/>
      <w:marBottom w:val="0"/>
      <w:divBdr>
        <w:top w:val="none" w:sz="0" w:space="0" w:color="auto"/>
        <w:left w:val="none" w:sz="0" w:space="0" w:color="auto"/>
        <w:bottom w:val="none" w:sz="0" w:space="0" w:color="auto"/>
        <w:right w:val="none" w:sz="0" w:space="0" w:color="auto"/>
      </w:divBdr>
      <w:divsChild>
        <w:div w:id="932131886">
          <w:marLeft w:val="0"/>
          <w:marRight w:val="0"/>
          <w:marTop w:val="0"/>
          <w:marBottom w:val="0"/>
          <w:divBdr>
            <w:top w:val="none" w:sz="0" w:space="0" w:color="auto"/>
            <w:left w:val="none" w:sz="0" w:space="0" w:color="auto"/>
            <w:bottom w:val="none" w:sz="0" w:space="0" w:color="auto"/>
            <w:right w:val="none" w:sz="0" w:space="0" w:color="auto"/>
          </w:divBdr>
          <w:divsChild>
            <w:div w:id="1297831543">
              <w:marLeft w:val="0"/>
              <w:marRight w:val="0"/>
              <w:marTop w:val="0"/>
              <w:marBottom w:val="0"/>
              <w:divBdr>
                <w:top w:val="none" w:sz="0" w:space="0" w:color="auto"/>
                <w:left w:val="none" w:sz="0" w:space="0" w:color="auto"/>
                <w:bottom w:val="none" w:sz="0" w:space="0" w:color="auto"/>
                <w:right w:val="none" w:sz="0" w:space="0" w:color="auto"/>
              </w:divBdr>
              <w:divsChild>
                <w:div w:id="690641668">
                  <w:marLeft w:val="0"/>
                  <w:marRight w:val="0"/>
                  <w:marTop w:val="0"/>
                  <w:marBottom w:val="0"/>
                  <w:divBdr>
                    <w:top w:val="none" w:sz="0" w:space="0" w:color="auto"/>
                    <w:left w:val="none" w:sz="0" w:space="0" w:color="auto"/>
                    <w:bottom w:val="none" w:sz="0" w:space="0" w:color="auto"/>
                    <w:right w:val="none" w:sz="0" w:space="0" w:color="auto"/>
                  </w:divBdr>
                  <w:divsChild>
                    <w:div w:id="686372058">
                      <w:marLeft w:val="0"/>
                      <w:marRight w:val="0"/>
                      <w:marTop w:val="0"/>
                      <w:marBottom w:val="0"/>
                      <w:divBdr>
                        <w:top w:val="none" w:sz="0" w:space="0" w:color="auto"/>
                        <w:left w:val="none" w:sz="0" w:space="0" w:color="auto"/>
                        <w:bottom w:val="none" w:sz="0" w:space="0" w:color="auto"/>
                        <w:right w:val="none" w:sz="0" w:space="0" w:color="auto"/>
                      </w:divBdr>
                      <w:divsChild>
                        <w:div w:id="462428806">
                          <w:marLeft w:val="0"/>
                          <w:marRight w:val="0"/>
                          <w:marTop w:val="0"/>
                          <w:marBottom w:val="691"/>
                          <w:divBdr>
                            <w:top w:val="none" w:sz="0" w:space="0" w:color="auto"/>
                            <w:left w:val="none" w:sz="0" w:space="0" w:color="auto"/>
                            <w:bottom w:val="none" w:sz="0" w:space="0" w:color="auto"/>
                            <w:right w:val="none" w:sz="0" w:space="0" w:color="auto"/>
                          </w:divBdr>
                          <w:divsChild>
                            <w:div w:id="963313711">
                              <w:marLeft w:val="0"/>
                              <w:marRight w:val="0"/>
                              <w:marTop w:val="0"/>
                              <w:marBottom w:val="0"/>
                              <w:divBdr>
                                <w:top w:val="none" w:sz="0" w:space="0" w:color="auto"/>
                                <w:left w:val="none" w:sz="0" w:space="0" w:color="auto"/>
                                <w:bottom w:val="none" w:sz="0" w:space="0" w:color="auto"/>
                                <w:right w:val="none" w:sz="0" w:space="0" w:color="auto"/>
                              </w:divBdr>
                              <w:divsChild>
                                <w:div w:id="426197989">
                                  <w:marLeft w:val="0"/>
                                  <w:marRight w:val="0"/>
                                  <w:marTop w:val="0"/>
                                  <w:marBottom w:val="0"/>
                                  <w:divBdr>
                                    <w:top w:val="none" w:sz="0" w:space="0" w:color="auto"/>
                                    <w:left w:val="none" w:sz="0" w:space="0" w:color="auto"/>
                                    <w:bottom w:val="none" w:sz="0" w:space="0" w:color="auto"/>
                                    <w:right w:val="none" w:sz="0" w:space="0" w:color="auto"/>
                                  </w:divBdr>
                                  <w:divsChild>
                                    <w:div w:id="39475884">
                                      <w:marLeft w:val="0"/>
                                      <w:marRight w:val="0"/>
                                      <w:marTop w:val="0"/>
                                      <w:marBottom w:val="0"/>
                                      <w:divBdr>
                                        <w:top w:val="none" w:sz="0" w:space="0" w:color="auto"/>
                                        <w:left w:val="none" w:sz="0" w:space="0" w:color="auto"/>
                                        <w:bottom w:val="none" w:sz="0" w:space="0" w:color="auto"/>
                                        <w:right w:val="none" w:sz="0" w:space="0" w:color="auto"/>
                                      </w:divBdr>
                                      <w:divsChild>
                                        <w:div w:id="164589929">
                                          <w:marLeft w:val="0"/>
                                          <w:marRight w:val="0"/>
                                          <w:marTop w:val="0"/>
                                          <w:marBottom w:val="0"/>
                                          <w:divBdr>
                                            <w:top w:val="none" w:sz="0" w:space="0" w:color="auto"/>
                                            <w:left w:val="none" w:sz="0" w:space="0" w:color="auto"/>
                                            <w:bottom w:val="none" w:sz="0" w:space="0" w:color="auto"/>
                                            <w:right w:val="none" w:sz="0" w:space="0" w:color="auto"/>
                                          </w:divBdr>
                                          <w:divsChild>
                                            <w:div w:id="1706325294">
                                              <w:marLeft w:val="0"/>
                                              <w:marRight w:val="0"/>
                                              <w:marTop w:val="0"/>
                                              <w:marBottom w:val="0"/>
                                              <w:divBdr>
                                                <w:top w:val="single" w:sz="4" w:space="0" w:color="EEEEEE"/>
                                                <w:left w:val="single" w:sz="2" w:space="0" w:color="EEEEEE"/>
                                                <w:bottom w:val="single" w:sz="4" w:space="0" w:color="EEEEEE"/>
                                                <w:right w:val="single" w:sz="4" w:space="0" w:color="EEEEEE"/>
                                              </w:divBdr>
                                              <w:divsChild>
                                                <w:div w:id="47036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6395426">
      <w:bodyDiv w:val="1"/>
      <w:marLeft w:val="0"/>
      <w:marRight w:val="0"/>
      <w:marTop w:val="0"/>
      <w:marBottom w:val="0"/>
      <w:divBdr>
        <w:top w:val="none" w:sz="0" w:space="0" w:color="auto"/>
        <w:left w:val="none" w:sz="0" w:space="0" w:color="auto"/>
        <w:bottom w:val="none" w:sz="0" w:space="0" w:color="auto"/>
        <w:right w:val="none" w:sz="0" w:space="0" w:color="auto"/>
      </w:divBdr>
      <w:divsChild>
        <w:div w:id="1266889938">
          <w:marLeft w:val="0"/>
          <w:marRight w:val="0"/>
          <w:marTop w:val="0"/>
          <w:marBottom w:val="0"/>
          <w:divBdr>
            <w:top w:val="none" w:sz="0" w:space="0" w:color="auto"/>
            <w:left w:val="none" w:sz="0" w:space="0" w:color="auto"/>
            <w:bottom w:val="none" w:sz="0" w:space="0" w:color="auto"/>
            <w:right w:val="none" w:sz="0" w:space="0" w:color="auto"/>
          </w:divBdr>
          <w:divsChild>
            <w:div w:id="1710033732">
              <w:marLeft w:val="0"/>
              <w:marRight w:val="0"/>
              <w:marTop w:val="0"/>
              <w:marBottom w:val="0"/>
              <w:divBdr>
                <w:top w:val="none" w:sz="0" w:space="0" w:color="auto"/>
                <w:left w:val="none" w:sz="0" w:space="0" w:color="auto"/>
                <w:bottom w:val="none" w:sz="0" w:space="0" w:color="auto"/>
                <w:right w:val="none" w:sz="0" w:space="0" w:color="auto"/>
              </w:divBdr>
              <w:divsChild>
                <w:div w:id="2083406712">
                  <w:marLeft w:val="0"/>
                  <w:marRight w:val="0"/>
                  <w:marTop w:val="0"/>
                  <w:marBottom w:val="0"/>
                  <w:divBdr>
                    <w:top w:val="none" w:sz="0" w:space="0" w:color="auto"/>
                    <w:left w:val="none" w:sz="0" w:space="0" w:color="auto"/>
                    <w:bottom w:val="none" w:sz="0" w:space="0" w:color="auto"/>
                    <w:right w:val="none" w:sz="0" w:space="0" w:color="auto"/>
                  </w:divBdr>
                  <w:divsChild>
                    <w:div w:id="1699427785">
                      <w:marLeft w:val="0"/>
                      <w:marRight w:val="0"/>
                      <w:marTop w:val="0"/>
                      <w:marBottom w:val="0"/>
                      <w:divBdr>
                        <w:top w:val="none" w:sz="0" w:space="0" w:color="auto"/>
                        <w:left w:val="none" w:sz="0" w:space="0" w:color="auto"/>
                        <w:bottom w:val="none" w:sz="0" w:space="0" w:color="auto"/>
                        <w:right w:val="none" w:sz="0" w:space="0" w:color="auto"/>
                      </w:divBdr>
                      <w:divsChild>
                        <w:div w:id="1755129554">
                          <w:marLeft w:val="0"/>
                          <w:marRight w:val="0"/>
                          <w:marTop w:val="0"/>
                          <w:marBottom w:val="751"/>
                          <w:divBdr>
                            <w:top w:val="none" w:sz="0" w:space="0" w:color="auto"/>
                            <w:left w:val="none" w:sz="0" w:space="0" w:color="auto"/>
                            <w:bottom w:val="none" w:sz="0" w:space="0" w:color="auto"/>
                            <w:right w:val="none" w:sz="0" w:space="0" w:color="auto"/>
                          </w:divBdr>
                          <w:divsChild>
                            <w:div w:id="862354490">
                              <w:marLeft w:val="0"/>
                              <w:marRight w:val="0"/>
                              <w:marTop w:val="0"/>
                              <w:marBottom w:val="0"/>
                              <w:divBdr>
                                <w:top w:val="none" w:sz="0" w:space="0" w:color="auto"/>
                                <w:left w:val="none" w:sz="0" w:space="0" w:color="auto"/>
                                <w:bottom w:val="none" w:sz="0" w:space="0" w:color="auto"/>
                                <w:right w:val="none" w:sz="0" w:space="0" w:color="auto"/>
                              </w:divBdr>
                              <w:divsChild>
                                <w:div w:id="1416240615">
                                  <w:marLeft w:val="0"/>
                                  <w:marRight w:val="0"/>
                                  <w:marTop w:val="0"/>
                                  <w:marBottom w:val="0"/>
                                  <w:divBdr>
                                    <w:top w:val="none" w:sz="0" w:space="0" w:color="auto"/>
                                    <w:left w:val="none" w:sz="0" w:space="0" w:color="auto"/>
                                    <w:bottom w:val="none" w:sz="0" w:space="0" w:color="auto"/>
                                    <w:right w:val="none" w:sz="0" w:space="0" w:color="auto"/>
                                  </w:divBdr>
                                  <w:divsChild>
                                    <w:div w:id="1018853260">
                                      <w:marLeft w:val="0"/>
                                      <w:marRight w:val="0"/>
                                      <w:marTop w:val="0"/>
                                      <w:marBottom w:val="0"/>
                                      <w:divBdr>
                                        <w:top w:val="none" w:sz="0" w:space="0" w:color="auto"/>
                                        <w:left w:val="none" w:sz="0" w:space="0" w:color="auto"/>
                                        <w:bottom w:val="none" w:sz="0" w:space="0" w:color="auto"/>
                                        <w:right w:val="none" w:sz="0" w:space="0" w:color="auto"/>
                                      </w:divBdr>
                                      <w:divsChild>
                                        <w:div w:id="536742797">
                                          <w:marLeft w:val="0"/>
                                          <w:marRight w:val="0"/>
                                          <w:marTop w:val="0"/>
                                          <w:marBottom w:val="0"/>
                                          <w:divBdr>
                                            <w:top w:val="none" w:sz="0" w:space="0" w:color="auto"/>
                                            <w:left w:val="none" w:sz="0" w:space="0" w:color="auto"/>
                                            <w:bottom w:val="none" w:sz="0" w:space="0" w:color="auto"/>
                                            <w:right w:val="none" w:sz="0" w:space="0" w:color="auto"/>
                                          </w:divBdr>
                                          <w:divsChild>
                                            <w:div w:id="559941073">
                                              <w:marLeft w:val="0"/>
                                              <w:marRight w:val="0"/>
                                              <w:marTop w:val="0"/>
                                              <w:marBottom w:val="0"/>
                                              <w:divBdr>
                                                <w:top w:val="single" w:sz="4" w:space="0" w:color="EEEEEE"/>
                                                <w:left w:val="single" w:sz="2" w:space="0" w:color="EEEEEE"/>
                                                <w:bottom w:val="single" w:sz="4" w:space="0" w:color="EEEEEE"/>
                                                <w:right w:val="single" w:sz="4" w:space="0" w:color="EEEEEE"/>
                                              </w:divBdr>
                                              <w:divsChild>
                                                <w:div w:id="154005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4019914">
      <w:bodyDiv w:val="1"/>
      <w:marLeft w:val="0"/>
      <w:marRight w:val="0"/>
      <w:marTop w:val="0"/>
      <w:marBottom w:val="0"/>
      <w:divBdr>
        <w:top w:val="none" w:sz="0" w:space="0" w:color="auto"/>
        <w:left w:val="none" w:sz="0" w:space="0" w:color="auto"/>
        <w:bottom w:val="none" w:sz="0" w:space="0" w:color="auto"/>
        <w:right w:val="none" w:sz="0" w:space="0" w:color="auto"/>
      </w:divBdr>
      <w:divsChild>
        <w:div w:id="1109592027">
          <w:marLeft w:val="0"/>
          <w:marRight w:val="0"/>
          <w:marTop w:val="0"/>
          <w:marBottom w:val="0"/>
          <w:divBdr>
            <w:top w:val="none" w:sz="0" w:space="0" w:color="auto"/>
            <w:left w:val="none" w:sz="0" w:space="0" w:color="auto"/>
            <w:bottom w:val="none" w:sz="0" w:space="0" w:color="auto"/>
            <w:right w:val="none" w:sz="0" w:space="0" w:color="auto"/>
          </w:divBdr>
          <w:divsChild>
            <w:div w:id="1580480541">
              <w:marLeft w:val="0"/>
              <w:marRight w:val="0"/>
              <w:marTop w:val="0"/>
              <w:marBottom w:val="0"/>
              <w:divBdr>
                <w:top w:val="none" w:sz="0" w:space="0" w:color="auto"/>
                <w:left w:val="none" w:sz="0" w:space="0" w:color="auto"/>
                <w:bottom w:val="none" w:sz="0" w:space="0" w:color="auto"/>
                <w:right w:val="none" w:sz="0" w:space="0" w:color="auto"/>
              </w:divBdr>
              <w:divsChild>
                <w:div w:id="1848708596">
                  <w:marLeft w:val="0"/>
                  <w:marRight w:val="0"/>
                  <w:marTop w:val="0"/>
                  <w:marBottom w:val="0"/>
                  <w:divBdr>
                    <w:top w:val="none" w:sz="0" w:space="0" w:color="auto"/>
                    <w:left w:val="none" w:sz="0" w:space="0" w:color="auto"/>
                    <w:bottom w:val="none" w:sz="0" w:space="0" w:color="auto"/>
                    <w:right w:val="none" w:sz="0" w:space="0" w:color="auto"/>
                  </w:divBdr>
                  <w:divsChild>
                    <w:div w:id="925842896">
                      <w:marLeft w:val="0"/>
                      <w:marRight w:val="0"/>
                      <w:marTop w:val="0"/>
                      <w:marBottom w:val="0"/>
                      <w:divBdr>
                        <w:top w:val="none" w:sz="0" w:space="0" w:color="auto"/>
                        <w:left w:val="none" w:sz="0" w:space="0" w:color="auto"/>
                        <w:bottom w:val="none" w:sz="0" w:space="0" w:color="auto"/>
                        <w:right w:val="none" w:sz="0" w:space="0" w:color="auto"/>
                      </w:divBdr>
                      <w:divsChild>
                        <w:div w:id="160795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039316">
      <w:bodyDiv w:val="1"/>
      <w:marLeft w:val="0"/>
      <w:marRight w:val="0"/>
      <w:marTop w:val="0"/>
      <w:marBottom w:val="0"/>
      <w:divBdr>
        <w:top w:val="none" w:sz="0" w:space="0" w:color="auto"/>
        <w:left w:val="none" w:sz="0" w:space="0" w:color="auto"/>
        <w:bottom w:val="none" w:sz="0" w:space="0" w:color="auto"/>
        <w:right w:val="none" w:sz="0" w:space="0" w:color="auto"/>
      </w:divBdr>
      <w:divsChild>
        <w:div w:id="1488211065">
          <w:marLeft w:val="0"/>
          <w:marRight w:val="0"/>
          <w:marTop w:val="0"/>
          <w:marBottom w:val="0"/>
          <w:divBdr>
            <w:top w:val="none" w:sz="0" w:space="0" w:color="auto"/>
            <w:left w:val="none" w:sz="0" w:space="0" w:color="auto"/>
            <w:bottom w:val="none" w:sz="0" w:space="0" w:color="auto"/>
            <w:right w:val="none" w:sz="0" w:space="0" w:color="auto"/>
          </w:divBdr>
          <w:divsChild>
            <w:div w:id="105849313">
              <w:marLeft w:val="0"/>
              <w:marRight w:val="0"/>
              <w:marTop w:val="0"/>
              <w:marBottom w:val="0"/>
              <w:divBdr>
                <w:top w:val="none" w:sz="0" w:space="0" w:color="auto"/>
                <w:left w:val="none" w:sz="0" w:space="0" w:color="auto"/>
                <w:bottom w:val="none" w:sz="0" w:space="0" w:color="auto"/>
                <w:right w:val="none" w:sz="0" w:space="0" w:color="auto"/>
              </w:divBdr>
              <w:divsChild>
                <w:div w:id="1349063114">
                  <w:marLeft w:val="0"/>
                  <w:marRight w:val="0"/>
                  <w:marTop w:val="0"/>
                  <w:marBottom w:val="0"/>
                  <w:divBdr>
                    <w:top w:val="none" w:sz="0" w:space="0" w:color="auto"/>
                    <w:left w:val="none" w:sz="0" w:space="0" w:color="auto"/>
                    <w:bottom w:val="none" w:sz="0" w:space="0" w:color="auto"/>
                    <w:right w:val="none" w:sz="0" w:space="0" w:color="auto"/>
                  </w:divBdr>
                  <w:divsChild>
                    <w:div w:id="383604300">
                      <w:marLeft w:val="0"/>
                      <w:marRight w:val="0"/>
                      <w:marTop w:val="0"/>
                      <w:marBottom w:val="0"/>
                      <w:divBdr>
                        <w:top w:val="none" w:sz="0" w:space="0" w:color="auto"/>
                        <w:left w:val="none" w:sz="0" w:space="0" w:color="auto"/>
                        <w:bottom w:val="none" w:sz="0" w:space="0" w:color="auto"/>
                        <w:right w:val="none" w:sz="0" w:space="0" w:color="auto"/>
                      </w:divBdr>
                      <w:divsChild>
                        <w:div w:id="2043822188">
                          <w:marLeft w:val="0"/>
                          <w:marRight w:val="0"/>
                          <w:marTop w:val="0"/>
                          <w:marBottom w:val="645"/>
                          <w:divBdr>
                            <w:top w:val="none" w:sz="0" w:space="0" w:color="auto"/>
                            <w:left w:val="none" w:sz="0" w:space="0" w:color="auto"/>
                            <w:bottom w:val="none" w:sz="0" w:space="0" w:color="auto"/>
                            <w:right w:val="none" w:sz="0" w:space="0" w:color="auto"/>
                          </w:divBdr>
                          <w:divsChild>
                            <w:div w:id="1273828069">
                              <w:marLeft w:val="0"/>
                              <w:marRight w:val="0"/>
                              <w:marTop w:val="0"/>
                              <w:marBottom w:val="0"/>
                              <w:divBdr>
                                <w:top w:val="none" w:sz="0" w:space="0" w:color="auto"/>
                                <w:left w:val="none" w:sz="0" w:space="0" w:color="auto"/>
                                <w:bottom w:val="none" w:sz="0" w:space="0" w:color="auto"/>
                                <w:right w:val="none" w:sz="0" w:space="0" w:color="auto"/>
                              </w:divBdr>
                              <w:divsChild>
                                <w:div w:id="1442795904">
                                  <w:marLeft w:val="0"/>
                                  <w:marRight w:val="0"/>
                                  <w:marTop w:val="0"/>
                                  <w:marBottom w:val="0"/>
                                  <w:divBdr>
                                    <w:top w:val="none" w:sz="0" w:space="0" w:color="auto"/>
                                    <w:left w:val="none" w:sz="0" w:space="0" w:color="auto"/>
                                    <w:bottom w:val="none" w:sz="0" w:space="0" w:color="auto"/>
                                    <w:right w:val="none" w:sz="0" w:space="0" w:color="auto"/>
                                  </w:divBdr>
                                  <w:divsChild>
                                    <w:div w:id="418645291">
                                      <w:marLeft w:val="0"/>
                                      <w:marRight w:val="0"/>
                                      <w:marTop w:val="0"/>
                                      <w:marBottom w:val="0"/>
                                      <w:divBdr>
                                        <w:top w:val="none" w:sz="0" w:space="0" w:color="auto"/>
                                        <w:left w:val="none" w:sz="0" w:space="0" w:color="auto"/>
                                        <w:bottom w:val="none" w:sz="0" w:space="0" w:color="auto"/>
                                        <w:right w:val="none" w:sz="0" w:space="0" w:color="auto"/>
                                      </w:divBdr>
                                      <w:divsChild>
                                        <w:div w:id="266154648">
                                          <w:marLeft w:val="0"/>
                                          <w:marRight w:val="0"/>
                                          <w:marTop w:val="0"/>
                                          <w:marBottom w:val="0"/>
                                          <w:divBdr>
                                            <w:top w:val="none" w:sz="0" w:space="0" w:color="auto"/>
                                            <w:left w:val="none" w:sz="0" w:space="0" w:color="auto"/>
                                            <w:bottom w:val="none" w:sz="0" w:space="0" w:color="auto"/>
                                            <w:right w:val="none" w:sz="0" w:space="0" w:color="auto"/>
                                          </w:divBdr>
                                          <w:divsChild>
                                            <w:div w:id="37627560">
                                              <w:marLeft w:val="0"/>
                                              <w:marRight w:val="0"/>
                                              <w:marTop w:val="0"/>
                                              <w:marBottom w:val="0"/>
                                              <w:divBdr>
                                                <w:top w:val="single" w:sz="4" w:space="0" w:color="EEEEEE"/>
                                                <w:left w:val="single" w:sz="2" w:space="0" w:color="EEEEEE"/>
                                                <w:bottom w:val="single" w:sz="4" w:space="0" w:color="EEEEEE"/>
                                                <w:right w:val="single" w:sz="4" w:space="0" w:color="EEEEEE"/>
                                              </w:divBdr>
                                              <w:divsChild>
                                                <w:div w:id="73088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454257938">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523398552">
          <w:marLeft w:val="547"/>
          <w:marRight w:val="0"/>
          <w:marTop w:val="130"/>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sChild>
    </w:div>
    <w:div w:id="2120100543">
      <w:bodyDiv w:val="1"/>
      <w:marLeft w:val="0"/>
      <w:marRight w:val="0"/>
      <w:marTop w:val="0"/>
      <w:marBottom w:val="0"/>
      <w:divBdr>
        <w:top w:val="none" w:sz="0" w:space="0" w:color="auto"/>
        <w:left w:val="none" w:sz="0" w:space="0" w:color="auto"/>
        <w:bottom w:val="none" w:sz="0" w:space="0" w:color="auto"/>
        <w:right w:val="none" w:sz="0" w:space="0" w:color="auto"/>
      </w:divBdr>
      <w:divsChild>
        <w:div w:id="2130010486">
          <w:marLeft w:val="0"/>
          <w:marRight w:val="0"/>
          <w:marTop w:val="0"/>
          <w:marBottom w:val="0"/>
          <w:divBdr>
            <w:top w:val="none" w:sz="0" w:space="0" w:color="auto"/>
            <w:left w:val="none" w:sz="0" w:space="0" w:color="auto"/>
            <w:bottom w:val="none" w:sz="0" w:space="0" w:color="auto"/>
            <w:right w:val="none" w:sz="0" w:space="0" w:color="auto"/>
          </w:divBdr>
          <w:divsChild>
            <w:div w:id="2096658834">
              <w:marLeft w:val="0"/>
              <w:marRight w:val="0"/>
              <w:marTop w:val="0"/>
              <w:marBottom w:val="0"/>
              <w:divBdr>
                <w:top w:val="none" w:sz="0" w:space="0" w:color="auto"/>
                <w:left w:val="none" w:sz="0" w:space="0" w:color="auto"/>
                <w:bottom w:val="none" w:sz="0" w:space="0" w:color="auto"/>
                <w:right w:val="none" w:sz="0" w:space="0" w:color="auto"/>
              </w:divBdr>
              <w:divsChild>
                <w:div w:id="930964994">
                  <w:marLeft w:val="0"/>
                  <w:marRight w:val="0"/>
                  <w:marTop w:val="0"/>
                  <w:marBottom w:val="0"/>
                  <w:divBdr>
                    <w:top w:val="none" w:sz="0" w:space="0" w:color="auto"/>
                    <w:left w:val="none" w:sz="0" w:space="0" w:color="auto"/>
                    <w:bottom w:val="none" w:sz="0" w:space="0" w:color="auto"/>
                    <w:right w:val="none" w:sz="0" w:space="0" w:color="auto"/>
                  </w:divBdr>
                  <w:divsChild>
                    <w:div w:id="1155337829">
                      <w:marLeft w:val="0"/>
                      <w:marRight w:val="0"/>
                      <w:marTop w:val="0"/>
                      <w:marBottom w:val="0"/>
                      <w:divBdr>
                        <w:top w:val="none" w:sz="0" w:space="0" w:color="auto"/>
                        <w:left w:val="none" w:sz="0" w:space="0" w:color="auto"/>
                        <w:bottom w:val="none" w:sz="0" w:space="0" w:color="auto"/>
                        <w:right w:val="none" w:sz="0" w:space="0" w:color="auto"/>
                      </w:divBdr>
                      <w:divsChild>
                        <w:div w:id="1744374019">
                          <w:marLeft w:val="0"/>
                          <w:marRight w:val="0"/>
                          <w:marTop w:val="0"/>
                          <w:marBottom w:val="645"/>
                          <w:divBdr>
                            <w:top w:val="none" w:sz="0" w:space="0" w:color="auto"/>
                            <w:left w:val="none" w:sz="0" w:space="0" w:color="auto"/>
                            <w:bottom w:val="none" w:sz="0" w:space="0" w:color="auto"/>
                            <w:right w:val="none" w:sz="0" w:space="0" w:color="auto"/>
                          </w:divBdr>
                          <w:divsChild>
                            <w:div w:id="1188328095">
                              <w:marLeft w:val="0"/>
                              <w:marRight w:val="0"/>
                              <w:marTop w:val="0"/>
                              <w:marBottom w:val="0"/>
                              <w:divBdr>
                                <w:top w:val="none" w:sz="0" w:space="0" w:color="auto"/>
                                <w:left w:val="none" w:sz="0" w:space="0" w:color="auto"/>
                                <w:bottom w:val="none" w:sz="0" w:space="0" w:color="auto"/>
                                <w:right w:val="none" w:sz="0" w:space="0" w:color="auto"/>
                              </w:divBdr>
                              <w:divsChild>
                                <w:div w:id="346366877">
                                  <w:marLeft w:val="0"/>
                                  <w:marRight w:val="0"/>
                                  <w:marTop w:val="0"/>
                                  <w:marBottom w:val="0"/>
                                  <w:divBdr>
                                    <w:top w:val="none" w:sz="0" w:space="0" w:color="auto"/>
                                    <w:left w:val="none" w:sz="0" w:space="0" w:color="auto"/>
                                    <w:bottom w:val="none" w:sz="0" w:space="0" w:color="auto"/>
                                    <w:right w:val="none" w:sz="0" w:space="0" w:color="auto"/>
                                  </w:divBdr>
                                  <w:divsChild>
                                    <w:div w:id="897940542">
                                      <w:marLeft w:val="0"/>
                                      <w:marRight w:val="0"/>
                                      <w:marTop w:val="0"/>
                                      <w:marBottom w:val="0"/>
                                      <w:divBdr>
                                        <w:top w:val="none" w:sz="0" w:space="0" w:color="auto"/>
                                        <w:left w:val="none" w:sz="0" w:space="0" w:color="auto"/>
                                        <w:bottom w:val="none" w:sz="0" w:space="0" w:color="auto"/>
                                        <w:right w:val="none" w:sz="0" w:space="0" w:color="auto"/>
                                      </w:divBdr>
                                      <w:divsChild>
                                        <w:div w:id="1144546242">
                                          <w:marLeft w:val="0"/>
                                          <w:marRight w:val="0"/>
                                          <w:marTop w:val="0"/>
                                          <w:marBottom w:val="0"/>
                                          <w:divBdr>
                                            <w:top w:val="none" w:sz="0" w:space="0" w:color="auto"/>
                                            <w:left w:val="none" w:sz="0" w:space="0" w:color="auto"/>
                                            <w:bottom w:val="none" w:sz="0" w:space="0" w:color="auto"/>
                                            <w:right w:val="none" w:sz="0" w:space="0" w:color="auto"/>
                                          </w:divBdr>
                                          <w:divsChild>
                                            <w:div w:id="1373263589">
                                              <w:marLeft w:val="0"/>
                                              <w:marRight w:val="0"/>
                                              <w:marTop w:val="0"/>
                                              <w:marBottom w:val="0"/>
                                              <w:divBdr>
                                                <w:top w:val="single" w:sz="4" w:space="0" w:color="EEEEEE"/>
                                                <w:left w:val="single" w:sz="2" w:space="0" w:color="EEEEEE"/>
                                                <w:bottom w:val="single" w:sz="4" w:space="0" w:color="EEEEEE"/>
                                                <w:right w:val="single" w:sz="4" w:space="0" w:color="EEEEEE"/>
                                              </w:divBdr>
                                              <w:divsChild>
                                                <w:div w:id="155369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p:ds:divide%20into%20two%20group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app:ds:belong%20to"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9D9CD3-ED17-4A88-95A9-B63B260C2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2283</Words>
  <Characters>13015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PS</cp:lastModifiedBy>
  <cp:revision>10</cp:revision>
  <cp:lastPrinted>2016-09-15T07:38:00Z</cp:lastPrinted>
  <dcterms:created xsi:type="dcterms:W3CDTF">2017-06-16T06:05:00Z</dcterms:created>
  <dcterms:modified xsi:type="dcterms:W3CDTF">2017-06-19T09:52:00Z</dcterms:modified>
</cp:coreProperties>
</file>