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881" w:rsidRPr="00E85242" w:rsidRDefault="00772479" w:rsidP="00E85242">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mso-position-horizontal-relative:page;mso-position-vertical-relative:page" o:allowincell="f">
            <w10:wrap anchorx="page" anchory="page"/>
            <w10:anchorlock/>
          </v:shape>
        </w:pict>
      </w:r>
      <w:r w:rsidR="000C3881" w:rsidRPr="00E85242">
        <w:rPr>
          <w:b/>
          <w:kern w:val="2"/>
          <w:lang w:eastAsia="zh-CN"/>
        </w:rPr>
        <w:t xml:space="preserve">3GPP TSG RAN WG1 </w:t>
      </w:r>
      <w:r w:rsidR="00082417">
        <w:rPr>
          <w:b/>
          <w:kern w:val="2"/>
          <w:lang w:eastAsia="zh-CN"/>
        </w:rPr>
        <w:t>NB-</w:t>
      </w:r>
      <w:proofErr w:type="spellStart"/>
      <w:r w:rsidR="00082417">
        <w:rPr>
          <w:b/>
          <w:kern w:val="2"/>
          <w:lang w:eastAsia="zh-CN"/>
        </w:rPr>
        <w:t>IoT</w:t>
      </w:r>
      <w:proofErr w:type="spellEnd"/>
      <w:r w:rsidR="00082417">
        <w:rPr>
          <w:b/>
          <w:kern w:val="2"/>
          <w:lang w:eastAsia="zh-CN"/>
        </w:rPr>
        <w:t xml:space="preserve"> Ad</w:t>
      </w:r>
      <w:r w:rsidR="00DB5A5F">
        <w:rPr>
          <w:rFonts w:hint="eastAsia"/>
          <w:b/>
          <w:kern w:val="2"/>
          <w:lang w:eastAsia="zh-CN"/>
        </w:rPr>
        <w:t>-H</w:t>
      </w:r>
      <w:r w:rsidR="00082417">
        <w:rPr>
          <w:b/>
          <w:kern w:val="2"/>
          <w:lang w:eastAsia="zh-CN"/>
        </w:rPr>
        <w:t>oc</w:t>
      </w:r>
      <w:r w:rsidR="00002051">
        <w:rPr>
          <w:rFonts w:hint="eastAsia"/>
          <w:b/>
          <w:kern w:val="2"/>
          <w:lang w:eastAsia="zh-CN"/>
        </w:rPr>
        <w:t xml:space="preserve"> </w:t>
      </w:r>
      <w:r w:rsidR="00DB5A5F">
        <w:rPr>
          <w:rFonts w:hint="eastAsia"/>
          <w:b/>
          <w:kern w:val="2"/>
          <w:lang w:eastAsia="zh-CN"/>
        </w:rPr>
        <w:t>M</w:t>
      </w:r>
      <w:r w:rsidR="00002051">
        <w:rPr>
          <w:rFonts w:hint="eastAsia"/>
          <w:b/>
          <w:kern w:val="2"/>
          <w:lang w:eastAsia="zh-CN"/>
        </w:rPr>
        <w:t>eeting</w:t>
      </w:r>
      <w:r w:rsidR="000C3881" w:rsidRPr="00E85242">
        <w:rPr>
          <w:b/>
          <w:kern w:val="2"/>
          <w:lang w:eastAsia="zh-CN"/>
        </w:rPr>
        <w:tab/>
        <w:t>R1-</w:t>
      </w:r>
      <w:r w:rsidR="00FD5D8A" w:rsidRPr="00E85242">
        <w:rPr>
          <w:b/>
          <w:kern w:val="2"/>
          <w:lang w:eastAsia="zh-CN"/>
        </w:rPr>
        <w:t>1</w:t>
      </w:r>
      <w:r w:rsidR="00FD5D8A">
        <w:rPr>
          <w:rFonts w:hint="eastAsia"/>
          <w:b/>
          <w:kern w:val="2"/>
          <w:lang w:eastAsia="zh-CN"/>
        </w:rPr>
        <w:t>6</w:t>
      </w:r>
      <w:r w:rsidR="00002051">
        <w:rPr>
          <w:rFonts w:hint="eastAsia"/>
          <w:b/>
          <w:kern w:val="2"/>
          <w:lang w:eastAsia="zh-CN"/>
        </w:rPr>
        <w:t>0</w:t>
      </w:r>
      <w:r w:rsidR="00C77860">
        <w:rPr>
          <w:rFonts w:hint="eastAsia"/>
          <w:b/>
          <w:kern w:val="2"/>
          <w:lang w:eastAsia="zh-CN"/>
        </w:rPr>
        <w:t>183</w:t>
      </w:r>
    </w:p>
    <w:p w:rsidR="00F27A12" w:rsidRPr="00E85242" w:rsidRDefault="00FD5D8A" w:rsidP="00E85242">
      <w:pPr>
        <w:jc w:val="left"/>
        <w:rPr>
          <w:b/>
          <w:lang w:eastAsia="zh-CN"/>
        </w:rPr>
      </w:pPr>
      <w:r>
        <w:rPr>
          <w:rFonts w:hint="eastAsia"/>
          <w:b/>
          <w:lang w:eastAsia="zh-CN"/>
        </w:rPr>
        <w:t>Budapest</w:t>
      </w:r>
      <w:r w:rsidR="00F27A12" w:rsidRPr="00E85242">
        <w:rPr>
          <w:b/>
          <w:lang w:eastAsia="zh-CN"/>
        </w:rPr>
        <w:t xml:space="preserve">, </w:t>
      </w:r>
      <w:r>
        <w:rPr>
          <w:rFonts w:hint="eastAsia"/>
          <w:b/>
          <w:lang w:eastAsia="zh-CN"/>
        </w:rPr>
        <w:t>Hungary</w:t>
      </w:r>
      <w:r w:rsidR="00F27A12" w:rsidRPr="00E85242">
        <w:rPr>
          <w:b/>
          <w:lang w:eastAsia="zh-CN"/>
        </w:rPr>
        <w:t xml:space="preserve">, </w:t>
      </w:r>
      <w:r>
        <w:rPr>
          <w:rFonts w:hint="eastAsia"/>
          <w:b/>
          <w:lang w:eastAsia="zh-CN"/>
        </w:rPr>
        <w:t xml:space="preserve">January </w:t>
      </w:r>
      <w:r w:rsidR="00082417">
        <w:rPr>
          <w:b/>
          <w:lang w:eastAsia="zh-CN"/>
        </w:rPr>
        <w:t>18-20</w:t>
      </w:r>
      <w:r w:rsidR="00434159" w:rsidRPr="00E85242">
        <w:rPr>
          <w:b/>
          <w:lang w:eastAsia="zh-CN"/>
        </w:rPr>
        <w:t>,</w:t>
      </w:r>
      <w:r w:rsidR="00F27A12" w:rsidRPr="00E85242">
        <w:rPr>
          <w:b/>
          <w:lang w:eastAsia="zh-CN"/>
        </w:rPr>
        <w:t xml:space="preserve"> 201</w:t>
      </w:r>
      <w:r>
        <w:rPr>
          <w:rFonts w:hint="eastAsia"/>
          <w:b/>
          <w:lang w:eastAsia="zh-CN"/>
        </w:rPr>
        <w:t>6</w:t>
      </w:r>
    </w:p>
    <w:p w:rsidR="000C3881" w:rsidRPr="00E85242" w:rsidRDefault="000C3881" w:rsidP="00E85242">
      <w:pPr>
        <w:pBdr>
          <w:top w:val="single" w:sz="4" w:space="1" w:color="auto"/>
        </w:pBdr>
        <w:spacing w:after="0"/>
        <w:jc w:val="left"/>
        <w:rPr>
          <w:b/>
          <w:kern w:val="2"/>
          <w:lang w:eastAsia="zh-CN"/>
        </w:rPr>
      </w:pPr>
    </w:p>
    <w:p w:rsidR="000C3881" w:rsidRPr="00E85242" w:rsidRDefault="000C3881" w:rsidP="00E85242">
      <w:pPr>
        <w:spacing w:after="60"/>
        <w:ind w:left="1555" w:hanging="1555"/>
        <w:jc w:val="left"/>
        <w:rPr>
          <w:b/>
          <w:kern w:val="2"/>
          <w:lang w:eastAsia="zh-CN"/>
        </w:rPr>
      </w:pPr>
      <w:r w:rsidRPr="00E85242">
        <w:rPr>
          <w:b/>
          <w:kern w:val="2"/>
          <w:lang w:eastAsia="zh-CN"/>
        </w:rPr>
        <w:t>Agenda Item:</w:t>
      </w:r>
      <w:r w:rsidRPr="00E85242">
        <w:rPr>
          <w:b/>
          <w:kern w:val="2"/>
          <w:lang w:eastAsia="zh-CN"/>
        </w:rPr>
        <w:tab/>
      </w:r>
      <w:r w:rsidR="00002051">
        <w:rPr>
          <w:rFonts w:hint="eastAsia"/>
          <w:b/>
          <w:kern w:val="2"/>
          <w:lang w:eastAsia="zh-CN"/>
        </w:rPr>
        <w:t>2.1.2.1</w:t>
      </w:r>
    </w:p>
    <w:p w:rsidR="000C3881" w:rsidRPr="00E85242" w:rsidRDefault="000C3881" w:rsidP="00E85242">
      <w:pPr>
        <w:spacing w:after="60"/>
        <w:ind w:left="1555" w:hanging="1555"/>
        <w:jc w:val="left"/>
        <w:rPr>
          <w:b/>
          <w:kern w:val="2"/>
          <w:lang w:eastAsia="zh-CN"/>
        </w:rPr>
      </w:pPr>
      <w:r w:rsidRPr="00E85242">
        <w:rPr>
          <w:b/>
          <w:kern w:val="2"/>
          <w:lang w:eastAsia="zh-CN"/>
        </w:rPr>
        <w:t>Source:</w:t>
      </w:r>
      <w:r w:rsidRPr="00E85242">
        <w:rPr>
          <w:b/>
          <w:kern w:val="2"/>
          <w:lang w:eastAsia="zh-CN"/>
        </w:rPr>
        <w:tab/>
      </w:r>
      <w:r w:rsidR="00984A17" w:rsidRPr="00984A17">
        <w:rPr>
          <w:b/>
          <w:kern w:val="2"/>
          <w:lang w:eastAsia="zh-CN"/>
        </w:rPr>
        <w:t>Huawei, HiSilicon, China Telecom</w:t>
      </w:r>
    </w:p>
    <w:p w:rsidR="00730753" w:rsidRPr="00E85242" w:rsidRDefault="00AF7CF7" w:rsidP="00E85242">
      <w:pPr>
        <w:spacing w:after="60"/>
        <w:ind w:left="1555" w:hanging="1555"/>
        <w:jc w:val="left"/>
        <w:rPr>
          <w:b/>
          <w:kern w:val="2"/>
          <w:lang w:eastAsia="zh-CN"/>
        </w:rPr>
      </w:pPr>
      <w:r w:rsidRPr="00E85242">
        <w:rPr>
          <w:b/>
          <w:kern w:val="2"/>
          <w:lang w:eastAsia="zh-CN"/>
        </w:rPr>
        <w:t>Title:</w:t>
      </w:r>
      <w:r w:rsidR="005B1995" w:rsidRPr="00E85242">
        <w:rPr>
          <w:b/>
          <w:kern w:val="2"/>
          <w:lang w:eastAsia="zh-CN"/>
        </w:rPr>
        <w:tab/>
      </w:r>
      <w:r w:rsidR="00002051" w:rsidRPr="00002051">
        <w:rPr>
          <w:b/>
          <w:kern w:val="2"/>
          <w:lang w:eastAsia="zh-CN"/>
        </w:rPr>
        <w:t>Uplink frame structure design</w:t>
      </w:r>
    </w:p>
    <w:p w:rsidR="000C3881" w:rsidRPr="00E85242" w:rsidRDefault="000C3881" w:rsidP="00E85242">
      <w:pPr>
        <w:spacing w:after="60"/>
        <w:ind w:left="1555" w:hanging="1555"/>
        <w:jc w:val="left"/>
        <w:rPr>
          <w:b/>
          <w:kern w:val="2"/>
          <w:lang w:eastAsia="zh-CN"/>
        </w:rPr>
      </w:pPr>
      <w:r w:rsidRPr="00E85242">
        <w:rPr>
          <w:b/>
          <w:kern w:val="2"/>
          <w:lang w:eastAsia="zh-CN"/>
        </w:rPr>
        <w:t>Document for:</w:t>
      </w:r>
      <w:r w:rsidRPr="00E85242">
        <w:rPr>
          <w:b/>
          <w:kern w:val="2"/>
          <w:lang w:eastAsia="zh-CN"/>
        </w:rPr>
        <w:tab/>
      </w:r>
      <w:r w:rsidR="00656324" w:rsidRPr="00E85242">
        <w:rPr>
          <w:b/>
          <w:kern w:val="2"/>
          <w:lang w:eastAsia="zh-CN"/>
        </w:rPr>
        <w:t>Discussion</w:t>
      </w:r>
      <w:r w:rsidR="00227254">
        <w:rPr>
          <w:b/>
          <w:kern w:val="2"/>
          <w:lang w:eastAsia="zh-CN"/>
        </w:rPr>
        <w:t xml:space="preserve"> and decision</w:t>
      </w:r>
    </w:p>
    <w:p w:rsidR="000C3881" w:rsidRPr="00E85242" w:rsidRDefault="000C3881" w:rsidP="00E85242">
      <w:pPr>
        <w:pBdr>
          <w:bottom w:val="single" w:sz="4" w:space="1" w:color="auto"/>
        </w:pBdr>
        <w:wordWrap w:val="0"/>
        <w:autoSpaceDE/>
        <w:autoSpaceDN/>
        <w:spacing w:after="0"/>
        <w:jc w:val="left"/>
        <w:rPr>
          <w:b/>
          <w:bCs/>
          <w:sz w:val="16"/>
          <w:szCs w:val="16"/>
        </w:rPr>
      </w:pPr>
    </w:p>
    <w:p w:rsidR="002E1A96" w:rsidRPr="00E85242" w:rsidRDefault="000C3881" w:rsidP="002E1A96">
      <w:pPr>
        <w:pStyle w:val="1"/>
        <w:wordWrap w:val="0"/>
        <w:autoSpaceDE/>
        <w:autoSpaceDN/>
        <w:jc w:val="left"/>
      </w:pPr>
      <w:bookmarkStart w:id="0" w:name="_Ref124589705"/>
      <w:bookmarkStart w:id="1" w:name="_Ref129681862"/>
      <w:r w:rsidRPr="00E85242">
        <w:t>Introduction</w:t>
      </w:r>
      <w:bookmarkEnd w:id="0"/>
      <w:bookmarkEnd w:id="1"/>
    </w:p>
    <w:p w:rsidR="00FD5D8A" w:rsidRDefault="00FD5D8A" w:rsidP="003F7CBB">
      <w:pPr>
        <w:rPr>
          <w:kern w:val="2"/>
          <w:lang w:eastAsia="zh-CN"/>
        </w:rPr>
      </w:pPr>
      <w:r>
        <w:rPr>
          <w:rFonts w:hint="eastAsia"/>
          <w:kern w:val="2"/>
          <w:lang w:eastAsia="zh-CN"/>
        </w:rPr>
        <w:t xml:space="preserve">According to the </w:t>
      </w:r>
      <w:r w:rsidR="00D40308">
        <w:rPr>
          <w:kern w:val="2"/>
          <w:lang w:eastAsia="zh-CN"/>
        </w:rPr>
        <w:t>WID</w:t>
      </w:r>
      <w:r w:rsidR="00C25660">
        <w:rPr>
          <w:rFonts w:hint="eastAsia"/>
          <w:kern w:val="2"/>
          <w:lang w:eastAsia="zh-CN"/>
        </w:rPr>
        <w:t xml:space="preserve"> </w:t>
      </w:r>
      <w:r w:rsidR="00772479">
        <w:rPr>
          <w:kern w:val="2"/>
          <w:lang w:eastAsia="zh-CN"/>
        </w:rPr>
        <w:fldChar w:fldCharType="begin"/>
      </w:r>
      <w:r w:rsidR="00F759B8">
        <w:rPr>
          <w:kern w:val="2"/>
          <w:lang w:eastAsia="zh-CN"/>
        </w:rPr>
        <w:instrText xml:space="preserve"> REF _Ref440009351 \r \h </w:instrText>
      </w:r>
      <w:r w:rsidR="00772479">
        <w:rPr>
          <w:kern w:val="2"/>
          <w:lang w:eastAsia="zh-CN"/>
        </w:rPr>
      </w:r>
      <w:r w:rsidR="00772479">
        <w:rPr>
          <w:kern w:val="2"/>
          <w:lang w:eastAsia="zh-CN"/>
        </w:rPr>
        <w:fldChar w:fldCharType="separate"/>
      </w:r>
      <w:r w:rsidR="00F759B8">
        <w:rPr>
          <w:kern w:val="2"/>
          <w:lang w:eastAsia="zh-CN"/>
        </w:rPr>
        <w:t>[1]</w:t>
      </w:r>
      <w:r w:rsidR="00772479">
        <w:rPr>
          <w:kern w:val="2"/>
          <w:lang w:eastAsia="zh-CN"/>
        </w:rPr>
        <w:fldChar w:fldCharType="end"/>
      </w:r>
      <w:r w:rsidR="00D40308">
        <w:rPr>
          <w:kern w:val="2"/>
          <w:lang w:eastAsia="zh-CN"/>
        </w:rPr>
        <w:t xml:space="preserve">, </w:t>
      </w:r>
      <w:r>
        <w:rPr>
          <w:rFonts w:hint="eastAsia"/>
          <w:kern w:val="2"/>
          <w:lang w:eastAsia="zh-CN"/>
        </w:rPr>
        <w:t xml:space="preserve">both 15 </w:t>
      </w:r>
      <w:r w:rsidR="00D40308">
        <w:rPr>
          <w:kern w:val="2"/>
          <w:lang w:eastAsia="zh-CN"/>
        </w:rPr>
        <w:t>k</w:t>
      </w:r>
      <w:r>
        <w:rPr>
          <w:rFonts w:hint="eastAsia"/>
          <w:kern w:val="2"/>
          <w:lang w:eastAsia="zh-CN"/>
        </w:rPr>
        <w:t xml:space="preserve">Hz and 3.75 </w:t>
      </w:r>
      <w:r w:rsidR="00D40308">
        <w:rPr>
          <w:kern w:val="2"/>
          <w:lang w:eastAsia="zh-CN"/>
        </w:rPr>
        <w:t>k</w:t>
      </w:r>
      <w:r>
        <w:rPr>
          <w:rFonts w:hint="eastAsia"/>
          <w:kern w:val="2"/>
          <w:lang w:eastAsia="zh-CN"/>
        </w:rPr>
        <w:t>Hz uplink single tone transmission</w:t>
      </w:r>
      <w:r w:rsidR="00D40308">
        <w:rPr>
          <w:kern w:val="2"/>
          <w:lang w:eastAsia="zh-CN"/>
        </w:rPr>
        <w:t>s are supported</w:t>
      </w:r>
      <w:r>
        <w:rPr>
          <w:rFonts w:hint="eastAsia"/>
          <w:kern w:val="2"/>
          <w:lang w:eastAsia="zh-CN"/>
        </w:rPr>
        <w:t xml:space="preserve">. </w:t>
      </w:r>
      <w:r w:rsidR="00A65943">
        <w:rPr>
          <w:kern w:val="2"/>
          <w:lang w:eastAsia="zh-CN"/>
        </w:rPr>
        <w:t>T</w:t>
      </w:r>
      <w:r>
        <w:rPr>
          <w:rFonts w:hint="eastAsia"/>
          <w:kern w:val="2"/>
          <w:lang w:eastAsia="zh-CN"/>
        </w:rPr>
        <w:t>he configuration or scheduling of the 3.75</w:t>
      </w:r>
      <w:r w:rsidR="00836230">
        <w:rPr>
          <w:kern w:val="2"/>
          <w:lang w:eastAsia="zh-CN"/>
        </w:rPr>
        <w:t xml:space="preserve"> k</w:t>
      </w:r>
      <w:r>
        <w:rPr>
          <w:rFonts w:hint="eastAsia"/>
          <w:kern w:val="2"/>
          <w:lang w:eastAsia="zh-CN"/>
        </w:rPr>
        <w:t>Hz and 15</w:t>
      </w:r>
      <w:r w:rsidR="00836230">
        <w:rPr>
          <w:kern w:val="2"/>
          <w:lang w:eastAsia="zh-CN"/>
        </w:rPr>
        <w:t xml:space="preserve"> k</w:t>
      </w:r>
      <w:r>
        <w:rPr>
          <w:rFonts w:hint="eastAsia"/>
          <w:kern w:val="2"/>
          <w:lang w:eastAsia="zh-CN"/>
        </w:rPr>
        <w:t xml:space="preserve">Hz single tone transmission is up to the network </w:t>
      </w:r>
      <w:r>
        <w:rPr>
          <w:kern w:val="2"/>
          <w:lang w:eastAsia="zh-CN"/>
        </w:rPr>
        <w:t>decision</w:t>
      </w:r>
      <w:r>
        <w:rPr>
          <w:rFonts w:hint="eastAsia"/>
          <w:kern w:val="2"/>
          <w:lang w:eastAsia="zh-CN"/>
        </w:rPr>
        <w:t>.</w:t>
      </w:r>
    </w:p>
    <w:p w:rsidR="00045609" w:rsidRPr="00045609" w:rsidRDefault="008D7385" w:rsidP="00045609">
      <w:pPr>
        <w:numPr>
          <w:ilvl w:val="0"/>
          <w:numId w:val="9"/>
        </w:numPr>
        <w:overflowPunct w:val="0"/>
        <w:snapToGrid/>
        <w:spacing w:after="180"/>
        <w:ind w:left="880" w:right="-99" w:hanging="440"/>
        <w:jc w:val="left"/>
        <w:textAlignment w:val="baseline"/>
        <w:rPr>
          <w:bCs/>
          <w:i/>
        </w:rPr>
      </w:pPr>
      <w:r w:rsidRPr="008D7385">
        <w:rPr>
          <w:bCs/>
          <w:i/>
        </w:rPr>
        <w:t xml:space="preserve">For the uplink: </w:t>
      </w:r>
    </w:p>
    <w:p w:rsidR="00045609" w:rsidRPr="00045609" w:rsidRDefault="008D7385" w:rsidP="00045609">
      <w:pPr>
        <w:numPr>
          <w:ilvl w:val="1"/>
          <w:numId w:val="9"/>
        </w:numPr>
        <w:overflowPunct w:val="0"/>
        <w:snapToGrid/>
        <w:spacing w:after="180"/>
        <w:ind w:left="1485" w:right="-99"/>
        <w:jc w:val="left"/>
        <w:textAlignment w:val="baseline"/>
        <w:rPr>
          <w:bCs/>
          <w:i/>
        </w:rPr>
      </w:pPr>
      <w:r w:rsidRPr="008D7385">
        <w:rPr>
          <w:bCs/>
          <w:i/>
        </w:rPr>
        <w:t xml:space="preserve">Single tone transmissions are supported. Two numerologies should be configurable by the network for single-tone transmission: 3.75 kHz and 15 kHz. A cyclic prefix is inserted. Frequency domain </w:t>
      </w:r>
      <w:proofErr w:type="spellStart"/>
      <w:r w:rsidRPr="008D7385">
        <w:rPr>
          <w:bCs/>
          <w:i/>
        </w:rPr>
        <w:t>sinc</w:t>
      </w:r>
      <w:proofErr w:type="spellEnd"/>
      <w:r w:rsidRPr="008D7385">
        <w:rPr>
          <w:bCs/>
          <w:i/>
        </w:rPr>
        <w:t xml:space="preserve"> pulse-shaping in the physical layer description.</w:t>
      </w:r>
    </w:p>
    <w:p w:rsidR="00045609" w:rsidRPr="00045609" w:rsidRDefault="008D7385" w:rsidP="00045609">
      <w:pPr>
        <w:numPr>
          <w:ilvl w:val="1"/>
          <w:numId w:val="9"/>
        </w:numPr>
        <w:overflowPunct w:val="0"/>
        <w:snapToGrid/>
        <w:spacing w:after="180"/>
        <w:ind w:left="1485" w:right="-99"/>
        <w:jc w:val="left"/>
        <w:textAlignment w:val="baseline"/>
        <w:rPr>
          <w:bCs/>
          <w:i/>
        </w:rPr>
      </w:pPr>
      <w:r w:rsidRPr="008D7385">
        <w:rPr>
          <w:bCs/>
          <w:i/>
        </w:rPr>
        <w:t>Multi-tone transmissions are supported, based on SC-FDMA with 15 kHz UL subcarrier spacing.</w:t>
      </w:r>
    </w:p>
    <w:p w:rsidR="00045609" w:rsidRPr="00045609" w:rsidRDefault="008D7385" w:rsidP="00045609">
      <w:pPr>
        <w:numPr>
          <w:ilvl w:val="1"/>
          <w:numId w:val="9"/>
        </w:numPr>
        <w:overflowPunct w:val="0"/>
        <w:snapToGrid/>
        <w:spacing w:after="180"/>
        <w:ind w:left="1485" w:right="-99"/>
        <w:jc w:val="left"/>
        <w:textAlignment w:val="baseline"/>
        <w:rPr>
          <w:bCs/>
          <w:i/>
        </w:rPr>
      </w:pPr>
      <w:r w:rsidRPr="008D7385">
        <w:rPr>
          <w:bCs/>
          <w:i/>
        </w:rPr>
        <w:t>FFS: Additional mechanisms for PAPR reduction.</w:t>
      </w:r>
    </w:p>
    <w:p w:rsidR="00DB507A" w:rsidRDefault="008D7385">
      <w:pPr>
        <w:numPr>
          <w:ilvl w:val="1"/>
          <w:numId w:val="9"/>
        </w:numPr>
        <w:overflowPunct w:val="0"/>
        <w:snapToGrid/>
        <w:spacing w:after="180"/>
        <w:ind w:left="1485" w:right="-99"/>
        <w:jc w:val="left"/>
        <w:textAlignment w:val="baseline"/>
        <w:rPr>
          <w:bCs/>
          <w:i/>
        </w:rPr>
      </w:pPr>
      <w:r w:rsidRPr="008D7385">
        <w:rPr>
          <w:bCs/>
          <w:i/>
        </w:rPr>
        <w:t>The UE shall indicate the support single-tone and/or multi-tone, details to be discussed by RAN WGs</w:t>
      </w:r>
    </w:p>
    <w:p w:rsidR="003F7CBB" w:rsidRPr="00E85242" w:rsidRDefault="00FD5D8A" w:rsidP="00FD5D8A">
      <w:pPr>
        <w:rPr>
          <w:kern w:val="2"/>
          <w:lang w:eastAsia="zh-CN"/>
        </w:rPr>
      </w:pPr>
      <w:r>
        <w:rPr>
          <w:kern w:val="2"/>
          <w:lang w:eastAsia="zh-CN"/>
        </w:rPr>
        <w:t>R</w:t>
      </w:r>
      <w:r>
        <w:rPr>
          <w:rFonts w:hint="eastAsia"/>
          <w:kern w:val="2"/>
          <w:lang w:eastAsia="zh-CN"/>
        </w:rPr>
        <w:t>egarding the 15</w:t>
      </w:r>
      <w:r w:rsidR="001060BC">
        <w:rPr>
          <w:kern w:val="2"/>
          <w:lang w:eastAsia="zh-CN"/>
        </w:rPr>
        <w:t xml:space="preserve"> </w:t>
      </w:r>
      <w:r w:rsidR="00836230">
        <w:rPr>
          <w:kern w:val="2"/>
          <w:lang w:eastAsia="zh-CN"/>
        </w:rPr>
        <w:t>k</w:t>
      </w:r>
      <w:r w:rsidRPr="00FD5D8A">
        <w:rPr>
          <w:rFonts w:hint="eastAsia"/>
          <w:kern w:val="2"/>
          <w:lang w:eastAsia="zh-CN"/>
        </w:rPr>
        <w:t>Hz sub</w:t>
      </w:r>
      <w:r>
        <w:rPr>
          <w:rFonts w:hint="eastAsia"/>
          <w:kern w:val="2"/>
          <w:lang w:eastAsia="zh-CN"/>
        </w:rPr>
        <w:t xml:space="preserve">-carrier spacing transmissions, the frame structure of legacy LTE can be reused for </w:t>
      </w:r>
      <w:r w:rsidR="004A64DA">
        <w:rPr>
          <w:rFonts w:hint="eastAsia"/>
          <w:kern w:val="2"/>
          <w:lang w:eastAsia="zh-CN"/>
        </w:rPr>
        <w:t>NB-</w:t>
      </w:r>
      <w:proofErr w:type="spellStart"/>
      <w:r w:rsidR="004A64DA">
        <w:rPr>
          <w:rFonts w:hint="eastAsia"/>
          <w:kern w:val="2"/>
          <w:lang w:eastAsia="zh-CN"/>
        </w:rPr>
        <w:t>I</w:t>
      </w:r>
      <w:r w:rsidR="00A65943">
        <w:rPr>
          <w:kern w:val="2"/>
          <w:lang w:eastAsia="zh-CN"/>
        </w:rPr>
        <w:t>o</w:t>
      </w:r>
      <w:r w:rsidR="004A64DA">
        <w:rPr>
          <w:rFonts w:hint="eastAsia"/>
          <w:kern w:val="2"/>
          <w:lang w:eastAsia="zh-CN"/>
        </w:rPr>
        <w:t>T</w:t>
      </w:r>
      <w:proofErr w:type="spellEnd"/>
      <w:r>
        <w:rPr>
          <w:rFonts w:hint="eastAsia"/>
          <w:kern w:val="2"/>
          <w:lang w:eastAsia="zh-CN"/>
        </w:rPr>
        <w:t xml:space="preserve">. </w:t>
      </w:r>
      <w:r w:rsidR="003F37BC">
        <w:rPr>
          <w:rFonts w:hint="eastAsia"/>
          <w:kern w:val="2"/>
          <w:lang w:eastAsia="zh-CN"/>
        </w:rPr>
        <w:t>F</w:t>
      </w:r>
      <w:r>
        <w:rPr>
          <w:rFonts w:hint="eastAsia"/>
          <w:kern w:val="2"/>
          <w:lang w:eastAsia="zh-CN"/>
        </w:rPr>
        <w:t xml:space="preserve">or the </w:t>
      </w:r>
      <w:r w:rsidR="003F37BC">
        <w:rPr>
          <w:rFonts w:hint="eastAsia"/>
          <w:kern w:val="2"/>
          <w:lang w:eastAsia="zh-CN"/>
        </w:rPr>
        <w:t>uplink 3.</w:t>
      </w:r>
      <w:r w:rsidR="001060BC">
        <w:rPr>
          <w:rFonts w:hint="eastAsia"/>
          <w:kern w:val="2"/>
          <w:lang w:eastAsia="zh-CN"/>
        </w:rPr>
        <w:t>75</w:t>
      </w:r>
      <w:r w:rsidR="001060BC">
        <w:rPr>
          <w:kern w:val="2"/>
          <w:lang w:eastAsia="zh-CN"/>
        </w:rPr>
        <w:t xml:space="preserve"> k</w:t>
      </w:r>
      <w:r w:rsidR="003F37BC">
        <w:rPr>
          <w:rFonts w:hint="eastAsia"/>
          <w:kern w:val="2"/>
          <w:lang w:eastAsia="zh-CN"/>
        </w:rPr>
        <w:t xml:space="preserve">Hz transmission, a new frame structure should be designed to </w:t>
      </w:r>
      <w:r w:rsidR="006B6D16">
        <w:rPr>
          <w:kern w:val="2"/>
          <w:lang w:eastAsia="zh-CN"/>
        </w:rPr>
        <w:t xml:space="preserve">guarantee </w:t>
      </w:r>
      <w:r w:rsidR="003F37BC">
        <w:rPr>
          <w:rFonts w:hint="eastAsia"/>
          <w:kern w:val="2"/>
          <w:lang w:eastAsia="zh-CN"/>
        </w:rPr>
        <w:t xml:space="preserve">the </w:t>
      </w:r>
      <w:r w:rsidR="006B6D16">
        <w:rPr>
          <w:kern w:val="2"/>
          <w:lang w:eastAsia="zh-CN"/>
        </w:rPr>
        <w:t xml:space="preserve">minimized </w:t>
      </w:r>
      <w:r w:rsidR="003F37BC">
        <w:rPr>
          <w:kern w:val="2"/>
          <w:lang w:eastAsia="zh-CN"/>
        </w:rPr>
        <w:t>impact</w:t>
      </w:r>
      <w:r w:rsidR="003F37BC">
        <w:rPr>
          <w:rFonts w:hint="eastAsia"/>
          <w:kern w:val="2"/>
          <w:lang w:eastAsia="zh-CN"/>
        </w:rPr>
        <w:t xml:space="preserve"> </w:t>
      </w:r>
      <w:r w:rsidR="006B6D16">
        <w:rPr>
          <w:kern w:val="2"/>
          <w:lang w:eastAsia="zh-CN"/>
        </w:rPr>
        <w:t>on</w:t>
      </w:r>
      <w:r w:rsidR="006B6D16">
        <w:rPr>
          <w:rFonts w:hint="eastAsia"/>
          <w:kern w:val="2"/>
          <w:lang w:eastAsia="zh-CN"/>
        </w:rPr>
        <w:t xml:space="preserve"> </w:t>
      </w:r>
      <w:r w:rsidR="003F37BC">
        <w:rPr>
          <w:rFonts w:hint="eastAsia"/>
          <w:kern w:val="2"/>
          <w:lang w:eastAsia="zh-CN"/>
        </w:rPr>
        <w:t xml:space="preserve">the legacy LTE UEs </w:t>
      </w:r>
      <w:r w:rsidR="00836230">
        <w:rPr>
          <w:kern w:val="2"/>
          <w:lang w:eastAsia="zh-CN"/>
        </w:rPr>
        <w:t>in</w:t>
      </w:r>
      <w:r w:rsidR="00836230">
        <w:rPr>
          <w:rFonts w:hint="eastAsia"/>
          <w:kern w:val="2"/>
          <w:lang w:eastAsia="zh-CN"/>
        </w:rPr>
        <w:t xml:space="preserve"> </w:t>
      </w:r>
      <w:r w:rsidR="003F37BC">
        <w:rPr>
          <w:rFonts w:hint="eastAsia"/>
          <w:kern w:val="2"/>
          <w:lang w:eastAsia="zh-CN"/>
        </w:rPr>
        <w:t>the in-band deployment</w:t>
      </w:r>
      <w:r w:rsidR="00836230">
        <w:rPr>
          <w:kern w:val="2"/>
          <w:lang w:eastAsia="zh-CN"/>
        </w:rPr>
        <w:t xml:space="preserve"> scenario</w:t>
      </w:r>
      <w:r w:rsidR="006B6D16">
        <w:rPr>
          <w:kern w:val="2"/>
          <w:lang w:eastAsia="zh-CN"/>
        </w:rPr>
        <w:t>, meanwhile</w:t>
      </w:r>
      <w:r w:rsidR="006B6D16" w:rsidRPr="006B6D16">
        <w:rPr>
          <w:rFonts w:hint="eastAsia"/>
          <w:kern w:val="2"/>
          <w:lang w:eastAsia="zh-CN"/>
        </w:rPr>
        <w:t xml:space="preserve"> </w:t>
      </w:r>
      <w:r w:rsidR="006B6D16">
        <w:rPr>
          <w:kern w:val="2"/>
          <w:lang w:eastAsia="zh-CN"/>
        </w:rPr>
        <w:t>the new frame structure is also expected to have as high transmission efficiency as poss</w:t>
      </w:r>
      <w:r w:rsidR="00656C67">
        <w:rPr>
          <w:kern w:val="2"/>
          <w:lang w:eastAsia="zh-CN"/>
        </w:rPr>
        <w:t>ib</w:t>
      </w:r>
      <w:r w:rsidR="006B6D16">
        <w:rPr>
          <w:kern w:val="2"/>
          <w:lang w:eastAsia="zh-CN"/>
        </w:rPr>
        <w:t xml:space="preserve">le. </w:t>
      </w:r>
      <w:r w:rsidR="003F37BC">
        <w:rPr>
          <w:rFonts w:hint="eastAsia"/>
          <w:kern w:val="2"/>
          <w:lang w:eastAsia="zh-CN"/>
        </w:rPr>
        <w:t xml:space="preserve">In this contribution, the design principles are proposed and summarized first, and the uplink frame structure design </w:t>
      </w:r>
      <w:r>
        <w:rPr>
          <w:rFonts w:hint="eastAsia"/>
          <w:kern w:val="2"/>
          <w:lang w:eastAsia="zh-CN"/>
        </w:rPr>
        <w:t xml:space="preserve">for </w:t>
      </w:r>
      <w:r w:rsidR="00105172">
        <w:rPr>
          <w:kern w:val="2"/>
          <w:lang w:eastAsia="zh-CN"/>
        </w:rPr>
        <w:t>NB-</w:t>
      </w:r>
      <w:proofErr w:type="spellStart"/>
      <w:r w:rsidR="00105172">
        <w:rPr>
          <w:kern w:val="2"/>
          <w:lang w:eastAsia="zh-CN"/>
        </w:rPr>
        <w:t>IoT</w:t>
      </w:r>
      <w:proofErr w:type="spellEnd"/>
      <w:r>
        <w:rPr>
          <w:rFonts w:hint="eastAsia"/>
          <w:kern w:val="2"/>
          <w:lang w:eastAsia="zh-CN"/>
        </w:rPr>
        <w:t xml:space="preserve"> is</w:t>
      </w:r>
      <w:r w:rsidR="003F37BC">
        <w:rPr>
          <w:rFonts w:hint="eastAsia"/>
          <w:kern w:val="2"/>
          <w:lang w:eastAsia="zh-CN"/>
        </w:rPr>
        <w:t xml:space="preserve"> provided</w:t>
      </w:r>
      <w:r w:rsidR="00836230">
        <w:rPr>
          <w:kern w:val="2"/>
          <w:lang w:eastAsia="zh-CN"/>
        </w:rPr>
        <w:t xml:space="preserve"> based on the proposed design principles</w:t>
      </w:r>
      <w:r w:rsidR="009D5261" w:rsidRPr="00E85242">
        <w:rPr>
          <w:rFonts w:hint="eastAsia"/>
          <w:kern w:val="2"/>
          <w:lang w:eastAsia="zh-CN"/>
        </w:rPr>
        <w:t>.</w:t>
      </w:r>
    </w:p>
    <w:p w:rsidR="003F7CBB" w:rsidRPr="00E85242" w:rsidRDefault="003F37BC" w:rsidP="003F7CBB">
      <w:pPr>
        <w:pStyle w:val="1"/>
        <w:wordWrap w:val="0"/>
        <w:autoSpaceDE/>
        <w:autoSpaceDN/>
        <w:jc w:val="left"/>
        <w:rPr>
          <w:lang w:eastAsia="zh-CN"/>
        </w:rPr>
      </w:pPr>
      <w:r>
        <w:rPr>
          <w:rFonts w:hint="eastAsia"/>
          <w:lang w:eastAsia="zh-CN"/>
        </w:rPr>
        <w:t>Uplink frame</w:t>
      </w:r>
      <w:r w:rsidR="00A65943">
        <w:rPr>
          <w:lang w:eastAsia="zh-CN"/>
        </w:rPr>
        <w:t xml:space="preserve"> structure</w:t>
      </w:r>
      <w:r>
        <w:rPr>
          <w:rFonts w:hint="eastAsia"/>
          <w:lang w:eastAsia="zh-CN"/>
        </w:rPr>
        <w:t xml:space="preserve"> design for </w:t>
      </w:r>
      <w:r w:rsidR="005D372E">
        <w:rPr>
          <w:lang w:eastAsia="zh-CN"/>
        </w:rPr>
        <w:t>NB-</w:t>
      </w:r>
      <w:proofErr w:type="spellStart"/>
      <w:r w:rsidR="005D372E">
        <w:rPr>
          <w:lang w:eastAsia="zh-CN"/>
        </w:rPr>
        <w:t>IoT</w:t>
      </w:r>
      <w:proofErr w:type="spellEnd"/>
      <w:r>
        <w:rPr>
          <w:rFonts w:hint="eastAsia"/>
          <w:lang w:eastAsia="zh-CN"/>
        </w:rPr>
        <w:t xml:space="preserve"> </w:t>
      </w:r>
    </w:p>
    <w:p w:rsidR="003F7CBB" w:rsidRDefault="003F37BC" w:rsidP="003F37BC">
      <w:pPr>
        <w:pStyle w:val="20"/>
        <w:rPr>
          <w:lang w:eastAsia="zh-CN"/>
        </w:rPr>
      </w:pPr>
      <w:r>
        <w:rPr>
          <w:lang w:eastAsia="zh-CN"/>
        </w:rPr>
        <w:t>D</w:t>
      </w:r>
      <w:r>
        <w:rPr>
          <w:rFonts w:hint="eastAsia"/>
          <w:lang w:eastAsia="zh-CN"/>
        </w:rPr>
        <w:t>esign principles</w:t>
      </w:r>
    </w:p>
    <w:p w:rsidR="00550B30" w:rsidRDefault="00550B30" w:rsidP="00550B30">
      <w:pPr>
        <w:rPr>
          <w:kern w:val="2"/>
          <w:lang w:eastAsia="zh-CN"/>
        </w:rPr>
      </w:pPr>
      <w:r>
        <w:rPr>
          <w:kern w:val="2"/>
          <w:lang w:eastAsia="zh-CN"/>
        </w:rPr>
        <w:t xml:space="preserve">For </w:t>
      </w:r>
      <w:r>
        <w:rPr>
          <w:rFonts w:hint="eastAsia"/>
          <w:kern w:val="2"/>
          <w:lang w:eastAsia="zh-CN"/>
        </w:rPr>
        <w:t xml:space="preserve">15 </w:t>
      </w:r>
      <w:r w:rsidR="00A65943">
        <w:rPr>
          <w:kern w:val="2"/>
          <w:lang w:eastAsia="zh-CN"/>
        </w:rPr>
        <w:t>k</w:t>
      </w:r>
      <w:r>
        <w:rPr>
          <w:rFonts w:hint="eastAsia"/>
          <w:kern w:val="2"/>
          <w:lang w:eastAsia="zh-CN"/>
        </w:rPr>
        <w:t xml:space="preserve">Hz uplink transmission, the sampling rate </w:t>
      </w:r>
      <w:r w:rsidR="003456F1">
        <w:rPr>
          <w:rFonts w:hint="eastAsia"/>
          <w:kern w:val="2"/>
          <w:lang w:eastAsia="zh-CN"/>
        </w:rPr>
        <w:t>of</w:t>
      </w:r>
      <w:r>
        <w:rPr>
          <w:rFonts w:hint="eastAsia"/>
          <w:kern w:val="2"/>
          <w:lang w:eastAsia="zh-CN"/>
        </w:rPr>
        <w:t xml:space="preserve"> 1.92M</w:t>
      </w:r>
      <w:r w:rsidR="003456F1">
        <w:rPr>
          <w:rFonts w:hint="eastAsia"/>
          <w:kern w:val="2"/>
          <w:lang w:eastAsia="zh-CN"/>
        </w:rPr>
        <w:t xml:space="preserve"> samples per second</w:t>
      </w:r>
      <w:r w:rsidR="009717A2">
        <w:rPr>
          <w:kern w:val="2"/>
          <w:lang w:eastAsia="zh-CN"/>
        </w:rPr>
        <w:t xml:space="preserve"> (1.92Msps)</w:t>
      </w:r>
      <w:r w:rsidR="003456F1">
        <w:rPr>
          <w:rFonts w:hint="eastAsia"/>
          <w:kern w:val="2"/>
          <w:lang w:eastAsia="zh-CN"/>
        </w:rPr>
        <w:t xml:space="preserve"> needs to be </w:t>
      </w:r>
      <w:r w:rsidR="00836230">
        <w:rPr>
          <w:kern w:val="2"/>
          <w:lang w:eastAsia="zh-CN"/>
        </w:rPr>
        <w:t>applied</w:t>
      </w:r>
      <w:r w:rsidR="003456F1">
        <w:rPr>
          <w:rFonts w:hint="eastAsia"/>
          <w:kern w:val="2"/>
          <w:lang w:eastAsia="zh-CN"/>
        </w:rPr>
        <w:t xml:space="preserve"> to reuse the legacy LTE symbol structure. </w:t>
      </w:r>
      <w:r w:rsidR="00836230">
        <w:rPr>
          <w:kern w:val="2"/>
          <w:lang w:eastAsia="zh-CN"/>
        </w:rPr>
        <w:t xml:space="preserve">If the sampling rate is lower than </w:t>
      </w:r>
      <w:r w:rsidR="008310EF">
        <w:rPr>
          <w:kern w:val="2"/>
          <w:lang w:eastAsia="zh-CN"/>
        </w:rPr>
        <w:t>1.92Msps</w:t>
      </w:r>
      <w:r w:rsidR="003456F1">
        <w:rPr>
          <w:rFonts w:hint="eastAsia"/>
          <w:kern w:val="2"/>
          <w:lang w:eastAsia="zh-CN"/>
        </w:rPr>
        <w:t xml:space="preserve">, the CP length shall not be an integer </w:t>
      </w:r>
      <w:r w:rsidR="00A65943">
        <w:rPr>
          <w:kern w:val="2"/>
          <w:lang w:eastAsia="zh-CN"/>
        </w:rPr>
        <w:t xml:space="preserve">multiple </w:t>
      </w:r>
      <w:r w:rsidR="003456F1">
        <w:rPr>
          <w:rFonts w:hint="eastAsia"/>
          <w:kern w:val="2"/>
          <w:lang w:eastAsia="zh-CN"/>
        </w:rPr>
        <w:t xml:space="preserve">of Ts. </w:t>
      </w:r>
      <w:r w:rsidR="003456F1">
        <w:rPr>
          <w:kern w:val="2"/>
          <w:lang w:eastAsia="zh-CN"/>
        </w:rPr>
        <w:t>C</w:t>
      </w:r>
      <w:r w:rsidR="003456F1">
        <w:rPr>
          <w:rFonts w:hint="eastAsia"/>
          <w:kern w:val="2"/>
          <w:lang w:eastAsia="zh-CN"/>
        </w:rPr>
        <w:t xml:space="preserve">onsidering both the 15 </w:t>
      </w:r>
      <w:r w:rsidR="00A65943">
        <w:rPr>
          <w:kern w:val="2"/>
          <w:lang w:eastAsia="zh-CN"/>
        </w:rPr>
        <w:t>k</w:t>
      </w:r>
      <w:r w:rsidR="003456F1">
        <w:rPr>
          <w:rFonts w:hint="eastAsia"/>
          <w:kern w:val="2"/>
          <w:lang w:eastAsia="zh-CN"/>
        </w:rPr>
        <w:t xml:space="preserve">Hz and 3.75 </w:t>
      </w:r>
      <w:r w:rsidR="00A65943">
        <w:rPr>
          <w:kern w:val="2"/>
          <w:lang w:eastAsia="zh-CN"/>
        </w:rPr>
        <w:t>k</w:t>
      </w:r>
      <w:r w:rsidR="003456F1">
        <w:rPr>
          <w:rFonts w:hint="eastAsia"/>
          <w:kern w:val="2"/>
          <w:lang w:eastAsia="zh-CN"/>
        </w:rPr>
        <w:t xml:space="preserve">Hz transmission </w:t>
      </w:r>
      <w:r w:rsidR="00A65943">
        <w:rPr>
          <w:kern w:val="2"/>
          <w:lang w:eastAsia="zh-CN"/>
        </w:rPr>
        <w:t>may be</w:t>
      </w:r>
      <w:r w:rsidR="00A65943">
        <w:rPr>
          <w:rFonts w:hint="eastAsia"/>
          <w:kern w:val="2"/>
          <w:lang w:eastAsia="zh-CN"/>
        </w:rPr>
        <w:t xml:space="preserve"> </w:t>
      </w:r>
      <w:r w:rsidR="003456F1">
        <w:rPr>
          <w:rFonts w:hint="eastAsia"/>
          <w:kern w:val="2"/>
          <w:lang w:eastAsia="zh-CN"/>
        </w:rPr>
        <w:t xml:space="preserve">supported </w:t>
      </w:r>
      <w:r w:rsidR="00A65943">
        <w:rPr>
          <w:kern w:val="2"/>
          <w:lang w:eastAsia="zh-CN"/>
        </w:rPr>
        <w:t>in</w:t>
      </w:r>
      <w:r w:rsidR="003456F1">
        <w:rPr>
          <w:rFonts w:hint="eastAsia"/>
          <w:kern w:val="2"/>
          <w:lang w:eastAsia="zh-CN"/>
        </w:rPr>
        <w:t xml:space="preserve"> the</w:t>
      </w:r>
      <w:r w:rsidR="00A65943">
        <w:rPr>
          <w:kern w:val="2"/>
          <w:lang w:eastAsia="zh-CN"/>
        </w:rPr>
        <w:t xml:space="preserve"> same</w:t>
      </w:r>
      <w:r w:rsidR="003456F1">
        <w:rPr>
          <w:rFonts w:hint="eastAsia"/>
          <w:kern w:val="2"/>
          <w:lang w:eastAsia="zh-CN"/>
        </w:rPr>
        <w:t xml:space="preserve"> UE, the 1.92Msps sampling rate is also proposed for the 3.75 </w:t>
      </w:r>
      <w:r w:rsidR="00A65943">
        <w:rPr>
          <w:kern w:val="2"/>
          <w:lang w:eastAsia="zh-CN"/>
        </w:rPr>
        <w:t>k</w:t>
      </w:r>
      <w:r w:rsidR="003456F1">
        <w:rPr>
          <w:rFonts w:hint="eastAsia"/>
          <w:kern w:val="2"/>
          <w:lang w:eastAsia="zh-CN"/>
        </w:rPr>
        <w:t>Hz single tone transmissions to get a finer time domain resolutions.</w:t>
      </w:r>
    </w:p>
    <w:p w:rsidR="003456F1" w:rsidRPr="003456F1" w:rsidRDefault="00A51F07" w:rsidP="00550B30">
      <w:pPr>
        <w:rPr>
          <w:b/>
          <w:i/>
          <w:kern w:val="2"/>
          <w:lang w:eastAsia="zh-CN"/>
        </w:rPr>
      </w:pPr>
      <w:r w:rsidRPr="00A51F07">
        <w:rPr>
          <w:b/>
          <w:i/>
          <w:kern w:val="2"/>
          <w:lang w:eastAsia="zh-CN"/>
        </w:rPr>
        <w:t>Proposal 1: 1.92M</w:t>
      </w:r>
      <w:r w:rsidR="00A65943">
        <w:rPr>
          <w:b/>
          <w:i/>
          <w:kern w:val="2"/>
          <w:lang w:eastAsia="zh-CN"/>
        </w:rPr>
        <w:t>sps</w:t>
      </w:r>
      <w:r w:rsidRPr="00A51F07">
        <w:rPr>
          <w:b/>
          <w:i/>
          <w:kern w:val="2"/>
          <w:lang w:eastAsia="zh-CN"/>
        </w:rPr>
        <w:t xml:space="preserve"> sampling rate is assumed for the uplink 3.75 </w:t>
      </w:r>
      <w:r w:rsidR="00A65943">
        <w:rPr>
          <w:b/>
          <w:i/>
          <w:kern w:val="2"/>
          <w:lang w:eastAsia="zh-CN"/>
        </w:rPr>
        <w:t>k</w:t>
      </w:r>
      <w:r w:rsidRPr="00A51F07">
        <w:rPr>
          <w:b/>
          <w:i/>
          <w:kern w:val="2"/>
          <w:lang w:eastAsia="zh-CN"/>
        </w:rPr>
        <w:t>Hz single tone transmission.</w:t>
      </w:r>
    </w:p>
    <w:p w:rsidR="003F37BC" w:rsidRPr="00550B30" w:rsidRDefault="004A64DA" w:rsidP="00550B30">
      <w:pPr>
        <w:rPr>
          <w:kern w:val="2"/>
          <w:lang w:eastAsia="zh-CN"/>
        </w:rPr>
      </w:pPr>
      <w:r>
        <w:rPr>
          <w:kern w:val="2"/>
          <w:lang w:eastAsia="zh-CN"/>
        </w:rPr>
        <w:t>NB-</w:t>
      </w:r>
      <w:proofErr w:type="spellStart"/>
      <w:r>
        <w:rPr>
          <w:kern w:val="2"/>
          <w:lang w:eastAsia="zh-CN"/>
        </w:rPr>
        <w:t>IoT</w:t>
      </w:r>
      <w:proofErr w:type="spellEnd"/>
      <w:r w:rsidR="003F37BC" w:rsidRPr="00550B30">
        <w:rPr>
          <w:kern w:val="2"/>
          <w:lang w:eastAsia="zh-CN"/>
        </w:rPr>
        <w:t xml:space="preserve"> should be </w:t>
      </w:r>
      <w:r w:rsidR="00550B30">
        <w:rPr>
          <w:rFonts w:hint="eastAsia"/>
          <w:kern w:val="2"/>
          <w:lang w:eastAsia="zh-CN"/>
        </w:rPr>
        <w:t xml:space="preserve">deployable </w:t>
      </w:r>
      <w:r w:rsidR="003F37BC" w:rsidRPr="00550B30">
        <w:rPr>
          <w:kern w:val="2"/>
          <w:lang w:eastAsia="zh-CN"/>
        </w:rPr>
        <w:t xml:space="preserve">into one PRB inside the LTE band. In this case, the </w:t>
      </w:r>
      <w:r>
        <w:rPr>
          <w:kern w:val="2"/>
          <w:lang w:eastAsia="zh-CN"/>
        </w:rPr>
        <w:t>NB-</w:t>
      </w:r>
      <w:proofErr w:type="spellStart"/>
      <w:r>
        <w:rPr>
          <w:kern w:val="2"/>
          <w:lang w:eastAsia="zh-CN"/>
        </w:rPr>
        <w:t>IoT</w:t>
      </w:r>
      <w:proofErr w:type="spellEnd"/>
      <w:r w:rsidR="003F37BC" w:rsidRPr="00550B30">
        <w:rPr>
          <w:kern w:val="2"/>
          <w:lang w:eastAsia="zh-CN"/>
        </w:rPr>
        <w:t xml:space="preserve"> should not introduce </w:t>
      </w:r>
      <w:r w:rsidR="00550B30">
        <w:rPr>
          <w:rFonts w:hint="eastAsia"/>
          <w:kern w:val="2"/>
          <w:lang w:eastAsia="zh-CN"/>
        </w:rPr>
        <w:t xml:space="preserve">the </w:t>
      </w:r>
      <w:r w:rsidR="003F37BC" w:rsidRPr="00550B30">
        <w:rPr>
          <w:kern w:val="2"/>
          <w:lang w:eastAsia="zh-CN"/>
        </w:rPr>
        <w:t xml:space="preserve">impact </w:t>
      </w:r>
      <w:r w:rsidR="00550B30">
        <w:rPr>
          <w:rFonts w:hint="eastAsia"/>
          <w:kern w:val="2"/>
          <w:lang w:eastAsia="zh-CN"/>
        </w:rPr>
        <w:t xml:space="preserve">on </w:t>
      </w:r>
      <w:r w:rsidR="003F37BC" w:rsidRPr="00550B30">
        <w:rPr>
          <w:kern w:val="2"/>
          <w:lang w:eastAsia="zh-CN"/>
        </w:rPr>
        <w:t xml:space="preserve">the performance of the legacy LTE UE. It is known that the sounding RS </w:t>
      </w:r>
      <w:r w:rsidR="00A65943">
        <w:rPr>
          <w:kern w:val="2"/>
          <w:lang w:eastAsia="zh-CN"/>
        </w:rPr>
        <w:t xml:space="preserve">(SRS) </w:t>
      </w:r>
      <w:r w:rsidR="003F37BC" w:rsidRPr="00550B30">
        <w:rPr>
          <w:kern w:val="2"/>
          <w:lang w:eastAsia="zh-CN"/>
        </w:rPr>
        <w:t xml:space="preserve">may be transmitted in the last symbol of each TTI for both FDD and TDD in legacy LTE, so that the </w:t>
      </w:r>
      <w:proofErr w:type="spellStart"/>
      <w:r w:rsidR="003F37BC" w:rsidRPr="00550B30">
        <w:rPr>
          <w:kern w:val="2"/>
          <w:lang w:eastAsia="zh-CN"/>
        </w:rPr>
        <w:t>eNodeB</w:t>
      </w:r>
      <w:proofErr w:type="spellEnd"/>
      <w:r w:rsidR="003F37BC" w:rsidRPr="00550B30">
        <w:rPr>
          <w:kern w:val="2"/>
          <w:lang w:eastAsia="zh-CN"/>
        </w:rPr>
        <w:t xml:space="preserve"> can get the knowledge of the uplink channel quality and get the timing estimations of UEs.</w:t>
      </w:r>
    </w:p>
    <w:p w:rsidR="003F37BC" w:rsidRPr="00550B30" w:rsidRDefault="003F37BC" w:rsidP="00550B30">
      <w:pPr>
        <w:rPr>
          <w:kern w:val="2"/>
          <w:lang w:eastAsia="zh-CN"/>
        </w:rPr>
      </w:pPr>
      <w:r w:rsidRPr="00550B30">
        <w:rPr>
          <w:kern w:val="2"/>
          <w:lang w:eastAsia="zh-CN"/>
        </w:rPr>
        <w:t xml:space="preserve">Hence, the </w:t>
      </w:r>
      <w:r w:rsidR="00836230">
        <w:rPr>
          <w:kern w:val="2"/>
          <w:lang w:eastAsia="zh-CN"/>
        </w:rPr>
        <w:t xml:space="preserve">transmission of </w:t>
      </w:r>
      <w:r w:rsidR="00113733">
        <w:rPr>
          <w:kern w:val="2"/>
          <w:lang w:eastAsia="zh-CN"/>
        </w:rPr>
        <w:t>LTE SRS</w:t>
      </w:r>
      <w:r w:rsidRPr="00550B30">
        <w:rPr>
          <w:kern w:val="2"/>
          <w:lang w:eastAsia="zh-CN"/>
        </w:rPr>
        <w:t xml:space="preserve"> </w:t>
      </w:r>
      <w:r w:rsidR="00836230">
        <w:rPr>
          <w:kern w:val="2"/>
          <w:lang w:eastAsia="zh-CN"/>
        </w:rPr>
        <w:t xml:space="preserve">needs to </w:t>
      </w:r>
      <w:r w:rsidRPr="00550B30">
        <w:rPr>
          <w:kern w:val="2"/>
          <w:lang w:eastAsia="zh-CN"/>
        </w:rPr>
        <w:t xml:space="preserve">avoid the collision with PUCCH and PUSCH resources in legacy LTE. A pattern of sub-frames, which may convey </w:t>
      </w:r>
      <w:r w:rsidR="00113733">
        <w:rPr>
          <w:kern w:val="2"/>
          <w:lang w:eastAsia="zh-CN"/>
        </w:rPr>
        <w:t>SRS</w:t>
      </w:r>
      <w:r w:rsidRPr="00550B30">
        <w:rPr>
          <w:kern w:val="2"/>
          <w:lang w:eastAsia="zh-CN"/>
        </w:rPr>
        <w:t xml:space="preserve">, is broadcasted </w:t>
      </w:r>
      <w:r w:rsidR="00113733">
        <w:rPr>
          <w:kern w:val="2"/>
          <w:lang w:eastAsia="zh-CN"/>
        </w:rPr>
        <w:t>in</w:t>
      </w:r>
      <w:r w:rsidR="00550B30">
        <w:rPr>
          <w:rFonts w:hint="eastAsia"/>
          <w:kern w:val="2"/>
          <w:lang w:eastAsia="zh-CN"/>
        </w:rPr>
        <w:t xml:space="preserve"> </w:t>
      </w:r>
      <w:r w:rsidRPr="00550B30">
        <w:rPr>
          <w:kern w:val="2"/>
          <w:lang w:eastAsia="zh-CN"/>
        </w:rPr>
        <w:t xml:space="preserve">system information, i.e. the IE </w:t>
      </w:r>
      <w:proofErr w:type="spellStart"/>
      <w:r w:rsidR="008D7385" w:rsidRPr="008D7385">
        <w:rPr>
          <w:i/>
          <w:kern w:val="2"/>
          <w:lang w:eastAsia="zh-CN"/>
        </w:rPr>
        <w:t>SoundingRS</w:t>
      </w:r>
      <w:proofErr w:type="spellEnd"/>
      <w:r w:rsidR="008D7385" w:rsidRPr="008D7385">
        <w:rPr>
          <w:i/>
          <w:kern w:val="2"/>
          <w:lang w:eastAsia="zh-CN"/>
        </w:rPr>
        <w:t>-UL-</w:t>
      </w:r>
      <w:proofErr w:type="spellStart"/>
      <w:r w:rsidR="008D7385" w:rsidRPr="008D7385">
        <w:rPr>
          <w:i/>
          <w:kern w:val="2"/>
          <w:lang w:eastAsia="zh-CN"/>
        </w:rPr>
        <w:t>configCommon</w:t>
      </w:r>
      <w:proofErr w:type="spellEnd"/>
      <w:r w:rsidRPr="00550B30">
        <w:rPr>
          <w:kern w:val="2"/>
          <w:lang w:eastAsia="zh-CN"/>
        </w:rPr>
        <w:t xml:space="preserve">. </w:t>
      </w:r>
      <w:r w:rsidR="00113733">
        <w:rPr>
          <w:kern w:val="2"/>
          <w:lang w:eastAsia="zh-CN"/>
        </w:rPr>
        <w:t>SRS</w:t>
      </w:r>
      <w:r w:rsidRPr="00550B30">
        <w:rPr>
          <w:kern w:val="2"/>
          <w:lang w:eastAsia="zh-CN"/>
        </w:rPr>
        <w:t xml:space="preserve"> can be </w:t>
      </w:r>
      <w:r w:rsidR="00113733">
        <w:rPr>
          <w:kern w:val="2"/>
          <w:lang w:eastAsia="zh-CN"/>
        </w:rPr>
        <w:t>configured</w:t>
      </w:r>
      <w:r w:rsidR="00113733" w:rsidRPr="00550B30">
        <w:rPr>
          <w:kern w:val="2"/>
          <w:lang w:eastAsia="zh-CN"/>
        </w:rPr>
        <w:t xml:space="preserve"> </w:t>
      </w:r>
      <w:r w:rsidRPr="00550B30">
        <w:rPr>
          <w:kern w:val="2"/>
          <w:lang w:eastAsia="zh-CN"/>
        </w:rPr>
        <w:t xml:space="preserve">for each individual UE by either dedicated higher layer signaling or </w:t>
      </w:r>
      <w:r w:rsidR="00113733">
        <w:rPr>
          <w:kern w:val="2"/>
          <w:lang w:eastAsia="zh-CN"/>
        </w:rPr>
        <w:t xml:space="preserve">triggered by </w:t>
      </w:r>
      <w:r w:rsidRPr="00550B30">
        <w:rPr>
          <w:kern w:val="2"/>
          <w:lang w:eastAsia="zh-CN"/>
        </w:rPr>
        <w:t xml:space="preserve">physical layer signaling, however the SRS </w:t>
      </w:r>
      <w:r w:rsidR="00836230">
        <w:rPr>
          <w:kern w:val="2"/>
          <w:lang w:eastAsia="zh-CN"/>
        </w:rPr>
        <w:t>can</w:t>
      </w:r>
      <w:r w:rsidR="00836230" w:rsidRPr="00550B30">
        <w:rPr>
          <w:kern w:val="2"/>
          <w:lang w:eastAsia="zh-CN"/>
        </w:rPr>
        <w:t xml:space="preserve"> </w:t>
      </w:r>
      <w:r w:rsidRPr="00550B30">
        <w:rPr>
          <w:kern w:val="2"/>
          <w:lang w:eastAsia="zh-CN"/>
        </w:rPr>
        <w:t xml:space="preserve">be only transmitted in the last symbol of the sub-frames indicated by the broadcasted SRS sub-frame pattern. The legacy UE shall </w:t>
      </w:r>
      <w:r w:rsidRPr="00550B30">
        <w:rPr>
          <w:kern w:val="2"/>
          <w:lang w:eastAsia="zh-CN"/>
        </w:rPr>
        <w:lastRenderedPageBreak/>
        <w:t xml:space="preserve">avoid the PUSCH transmission in the last 15 </w:t>
      </w:r>
      <w:r w:rsidR="00113733">
        <w:rPr>
          <w:kern w:val="2"/>
          <w:lang w:eastAsia="zh-CN"/>
        </w:rPr>
        <w:t>k</w:t>
      </w:r>
      <w:r w:rsidRPr="00550B30">
        <w:rPr>
          <w:kern w:val="2"/>
          <w:lang w:eastAsia="zh-CN"/>
        </w:rPr>
        <w:t>Hz OFDM symbol of the SRS sub-frames which are indicated by the system information</w:t>
      </w:r>
      <w:r w:rsidR="00836230">
        <w:rPr>
          <w:kern w:val="2"/>
          <w:lang w:eastAsia="zh-CN"/>
        </w:rPr>
        <w:t xml:space="preserve"> of </w:t>
      </w:r>
      <w:proofErr w:type="spellStart"/>
      <w:r w:rsidR="008D7385" w:rsidRPr="008D7385">
        <w:rPr>
          <w:i/>
          <w:kern w:val="2"/>
          <w:lang w:eastAsia="zh-CN"/>
        </w:rPr>
        <w:t>SoundingRS</w:t>
      </w:r>
      <w:proofErr w:type="spellEnd"/>
      <w:r w:rsidR="008D7385" w:rsidRPr="008D7385">
        <w:rPr>
          <w:i/>
          <w:kern w:val="2"/>
          <w:lang w:eastAsia="zh-CN"/>
        </w:rPr>
        <w:t>-UL-</w:t>
      </w:r>
      <w:proofErr w:type="spellStart"/>
      <w:r w:rsidR="008D7385" w:rsidRPr="008D7385">
        <w:rPr>
          <w:i/>
          <w:kern w:val="2"/>
          <w:lang w:eastAsia="zh-CN"/>
        </w:rPr>
        <w:t>configCommon</w:t>
      </w:r>
      <w:proofErr w:type="spellEnd"/>
      <w:r w:rsidRPr="00550B30">
        <w:rPr>
          <w:kern w:val="2"/>
          <w:lang w:eastAsia="zh-CN"/>
        </w:rPr>
        <w:t>.</w:t>
      </w:r>
    </w:p>
    <w:p w:rsidR="003F37BC" w:rsidRPr="00550B30" w:rsidRDefault="003F37BC" w:rsidP="00477ABE">
      <w:pPr>
        <w:rPr>
          <w:kern w:val="2"/>
          <w:lang w:eastAsia="zh-CN"/>
        </w:rPr>
      </w:pPr>
      <w:r w:rsidRPr="00550B30">
        <w:rPr>
          <w:kern w:val="2"/>
          <w:lang w:eastAsia="zh-CN"/>
        </w:rPr>
        <w:t xml:space="preserve">In the case of </w:t>
      </w:r>
      <w:r w:rsidR="004A64DA">
        <w:rPr>
          <w:kern w:val="2"/>
          <w:lang w:eastAsia="zh-CN"/>
        </w:rPr>
        <w:t>NB-</w:t>
      </w:r>
      <w:proofErr w:type="spellStart"/>
      <w:r w:rsidR="004A64DA">
        <w:rPr>
          <w:kern w:val="2"/>
          <w:lang w:eastAsia="zh-CN"/>
        </w:rPr>
        <w:t>IoT</w:t>
      </w:r>
      <w:proofErr w:type="spellEnd"/>
      <w:r w:rsidR="00341DF4">
        <w:rPr>
          <w:kern w:val="2"/>
          <w:lang w:eastAsia="zh-CN"/>
        </w:rPr>
        <w:t xml:space="preserve"> in-band deployment</w:t>
      </w:r>
      <w:r w:rsidRPr="00550B30">
        <w:rPr>
          <w:kern w:val="2"/>
          <w:lang w:eastAsia="zh-CN"/>
        </w:rPr>
        <w:t xml:space="preserve">, </w:t>
      </w:r>
      <w:r w:rsidR="00113733">
        <w:rPr>
          <w:kern w:val="2"/>
          <w:lang w:eastAsia="zh-CN"/>
        </w:rPr>
        <w:t>NB-</w:t>
      </w:r>
      <w:proofErr w:type="spellStart"/>
      <w:r w:rsidR="00113733">
        <w:rPr>
          <w:kern w:val="2"/>
          <w:lang w:eastAsia="zh-CN"/>
        </w:rPr>
        <w:t>IoT</w:t>
      </w:r>
      <w:proofErr w:type="spellEnd"/>
      <w:r w:rsidR="00341DF4">
        <w:rPr>
          <w:kern w:val="2"/>
          <w:lang w:eastAsia="zh-CN"/>
        </w:rPr>
        <w:t xml:space="preserve"> should </w:t>
      </w:r>
      <w:r w:rsidR="001E0D17">
        <w:rPr>
          <w:kern w:val="2"/>
          <w:lang w:eastAsia="zh-CN"/>
        </w:rPr>
        <w:t xml:space="preserve">first minimize the impact on legacy LTE performance as much as possible. So it is important to </w:t>
      </w:r>
      <w:r w:rsidR="00341DF4">
        <w:rPr>
          <w:kern w:val="2"/>
          <w:lang w:eastAsia="zh-CN"/>
        </w:rPr>
        <w:t>avoid collision of NB-</w:t>
      </w:r>
      <w:proofErr w:type="spellStart"/>
      <w:r w:rsidR="00341DF4">
        <w:rPr>
          <w:kern w:val="2"/>
          <w:lang w:eastAsia="zh-CN"/>
        </w:rPr>
        <w:t>IoT</w:t>
      </w:r>
      <w:proofErr w:type="spellEnd"/>
      <w:r w:rsidR="00341DF4">
        <w:rPr>
          <w:kern w:val="2"/>
          <w:lang w:eastAsia="zh-CN"/>
        </w:rPr>
        <w:t xml:space="preserve"> uplink symbols with LTE SRS symbols transmitted by the LTE UEs. </w:t>
      </w:r>
      <w:r w:rsidR="006B6AAE">
        <w:rPr>
          <w:kern w:val="2"/>
          <w:lang w:eastAsia="zh-CN"/>
        </w:rPr>
        <w:t>At the same time</w:t>
      </w:r>
      <w:r w:rsidR="001E0D17">
        <w:rPr>
          <w:kern w:val="2"/>
          <w:lang w:eastAsia="zh-CN"/>
        </w:rPr>
        <w:t xml:space="preserve">, </w:t>
      </w:r>
      <w:r w:rsidR="006B6AAE">
        <w:rPr>
          <w:kern w:val="2"/>
          <w:lang w:eastAsia="zh-CN"/>
        </w:rPr>
        <w:t>it</w:t>
      </w:r>
      <w:r w:rsidR="001E0D17">
        <w:rPr>
          <w:kern w:val="2"/>
          <w:lang w:eastAsia="zh-CN"/>
        </w:rPr>
        <w:t xml:space="preserve"> </w:t>
      </w:r>
      <w:r w:rsidR="006B6AAE">
        <w:rPr>
          <w:kern w:val="2"/>
          <w:lang w:eastAsia="zh-CN"/>
        </w:rPr>
        <w:t>is also beneficial for NB-</w:t>
      </w:r>
      <w:proofErr w:type="spellStart"/>
      <w:r w:rsidR="006B6AAE">
        <w:rPr>
          <w:kern w:val="2"/>
          <w:lang w:eastAsia="zh-CN"/>
        </w:rPr>
        <w:t>IoT</w:t>
      </w:r>
      <w:proofErr w:type="spellEnd"/>
      <w:r w:rsidR="006B6AAE">
        <w:rPr>
          <w:kern w:val="2"/>
          <w:lang w:eastAsia="zh-CN"/>
        </w:rPr>
        <w:t xml:space="preserve"> </w:t>
      </w:r>
      <w:r w:rsidR="007630C4">
        <w:rPr>
          <w:kern w:val="2"/>
          <w:lang w:eastAsia="zh-CN"/>
        </w:rPr>
        <w:t>if</w:t>
      </w:r>
      <w:r w:rsidR="006B6AAE">
        <w:rPr>
          <w:kern w:val="2"/>
          <w:lang w:eastAsia="zh-CN"/>
        </w:rPr>
        <w:t xml:space="preserve"> </w:t>
      </w:r>
      <w:r w:rsidR="001E0D17">
        <w:rPr>
          <w:kern w:val="2"/>
          <w:lang w:eastAsia="zh-CN"/>
        </w:rPr>
        <w:t>collision</w:t>
      </w:r>
      <w:r w:rsidR="007630C4">
        <w:rPr>
          <w:kern w:val="2"/>
          <w:lang w:eastAsia="zh-CN"/>
        </w:rPr>
        <w:t>s</w:t>
      </w:r>
      <w:r w:rsidR="001E0D17">
        <w:rPr>
          <w:kern w:val="2"/>
          <w:lang w:eastAsia="zh-CN"/>
        </w:rPr>
        <w:t xml:space="preserve"> with SRS symbols</w:t>
      </w:r>
      <w:r w:rsidR="006B6AAE">
        <w:rPr>
          <w:kern w:val="2"/>
          <w:lang w:eastAsia="zh-CN"/>
        </w:rPr>
        <w:t xml:space="preserve"> can be avoided</w:t>
      </w:r>
      <w:r w:rsidR="001E0D17">
        <w:rPr>
          <w:kern w:val="2"/>
          <w:lang w:eastAsia="zh-CN"/>
        </w:rPr>
        <w:t xml:space="preserve">. </w:t>
      </w:r>
      <w:r w:rsidR="00B93B76">
        <w:rPr>
          <w:kern w:val="2"/>
          <w:lang w:eastAsia="zh-CN"/>
        </w:rPr>
        <w:t xml:space="preserve">Especially for the case of </w:t>
      </w:r>
      <w:r w:rsidRPr="00550B30">
        <w:rPr>
          <w:kern w:val="2"/>
          <w:lang w:eastAsia="zh-CN"/>
        </w:rPr>
        <w:t>single tone transmission</w:t>
      </w:r>
      <w:r w:rsidR="008310EF">
        <w:rPr>
          <w:kern w:val="2"/>
          <w:lang w:eastAsia="zh-CN"/>
        </w:rPr>
        <w:t>s</w:t>
      </w:r>
      <w:r w:rsidR="00B93B76">
        <w:rPr>
          <w:kern w:val="2"/>
          <w:lang w:eastAsia="zh-CN"/>
        </w:rPr>
        <w:t>,</w:t>
      </w:r>
      <w:r w:rsidRPr="00550B30">
        <w:rPr>
          <w:kern w:val="2"/>
          <w:lang w:eastAsia="zh-CN"/>
        </w:rPr>
        <w:t xml:space="preserve"> </w:t>
      </w:r>
      <w:r w:rsidR="00B93B76">
        <w:rPr>
          <w:kern w:val="2"/>
          <w:lang w:eastAsia="zh-CN"/>
        </w:rPr>
        <w:t>the UEs are</w:t>
      </w:r>
      <w:r w:rsidRPr="00550B30">
        <w:rPr>
          <w:kern w:val="2"/>
          <w:lang w:eastAsia="zh-CN"/>
        </w:rPr>
        <w:t xml:space="preserve"> usually considered to be in </w:t>
      </w:r>
      <w:r w:rsidR="00550B30">
        <w:rPr>
          <w:rFonts w:hint="eastAsia"/>
          <w:kern w:val="2"/>
          <w:lang w:eastAsia="zh-CN"/>
        </w:rPr>
        <w:t>bad</w:t>
      </w:r>
      <w:r w:rsidR="00550B30" w:rsidRPr="00550B30">
        <w:rPr>
          <w:kern w:val="2"/>
          <w:lang w:eastAsia="zh-CN"/>
        </w:rPr>
        <w:t xml:space="preserve"> </w:t>
      </w:r>
      <w:r w:rsidRPr="00550B30">
        <w:rPr>
          <w:kern w:val="2"/>
          <w:lang w:eastAsia="zh-CN"/>
        </w:rPr>
        <w:t>coverage. If OFDM symbol</w:t>
      </w:r>
      <w:r w:rsidR="008310EF">
        <w:rPr>
          <w:kern w:val="2"/>
          <w:lang w:eastAsia="zh-CN"/>
        </w:rPr>
        <w:t>s</w:t>
      </w:r>
      <w:r w:rsidRPr="00550B30">
        <w:rPr>
          <w:kern w:val="2"/>
          <w:lang w:eastAsia="zh-CN"/>
        </w:rPr>
        <w:t xml:space="preserve"> of </w:t>
      </w:r>
      <w:r w:rsidR="00B93B76">
        <w:rPr>
          <w:kern w:val="2"/>
          <w:lang w:eastAsia="zh-CN"/>
        </w:rPr>
        <w:t>NB-</w:t>
      </w:r>
      <w:proofErr w:type="spellStart"/>
      <w:r w:rsidR="00B93B76">
        <w:rPr>
          <w:kern w:val="2"/>
          <w:lang w:eastAsia="zh-CN"/>
        </w:rPr>
        <w:t>IoT</w:t>
      </w:r>
      <w:proofErr w:type="spellEnd"/>
      <w:r w:rsidR="00B93B76">
        <w:rPr>
          <w:kern w:val="2"/>
          <w:lang w:eastAsia="zh-CN"/>
        </w:rPr>
        <w:t xml:space="preserve"> single tone transmission</w:t>
      </w:r>
      <w:r w:rsidR="008310EF">
        <w:rPr>
          <w:kern w:val="2"/>
          <w:lang w:eastAsia="zh-CN"/>
        </w:rPr>
        <w:t>s</w:t>
      </w:r>
      <w:r w:rsidRPr="00550B30">
        <w:rPr>
          <w:kern w:val="2"/>
          <w:lang w:eastAsia="zh-CN"/>
        </w:rPr>
        <w:t xml:space="preserve"> ha</w:t>
      </w:r>
      <w:r w:rsidR="008310EF">
        <w:rPr>
          <w:kern w:val="2"/>
          <w:lang w:eastAsia="zh-CN"/>
        </w:rPr>
        <w:t>ve</w:t>
      </w:r>
      <w:r w:rsidR="00550B30">
        <w:rPr>
          <w:rFonts w:hint="eastAsia"/>
          <w:kern w:val="2"/>
          <w:lang w:eastAsia="zh-CN"/>
        </w:rPr>
        <w:t xml:space="preserve"> </w:t>
      </w:r>
      <w:r w:rsidRPr="00550B30">
        <w:rPr>
          <w:kern w:val="2"/>
          <w:lang w:eastAsia="zh-CN"/>
        </w:rPr>
        <w:t>collision</w:t>
      </w:r>
      <w:r w:rsidR="00550B30">
        <w:rPr>
          <w:rFonts w:hint="eastAsia"/>
          <w:kern w:val="2"/>
          <w:lang w:eastAsia="zh-CN"/>
        </w:rPr>
        <w:t>s</w:t>
      </w:r>
      <w:r w:rsidRPr="00550B30">
        <w:rPr>
          <w:kern w:val="2"/>
          <w:lang w:eastAsia="zh-CN"/>
        </w:rPr>
        <w:t xml:space="preserve"> with </w:t>
      </w:r>
      <w:r w:rsidR="00113733">
        <w:rPr>
          <w:kern w:val="2"/>
          <w:lang w:eastAsia="zh-CN"/>
        </w:rPr>
        <w:t>SRS</w:t>
      </w:r>
      <w:r w:rsidRPr="00550B30">
        <w:rPr>
          <w:kern w:val="2"/>
          <w:lang w:eastAsia="zh-CN"/>
        </w:rPr>
        <w:t xml:space="preserve"> from a </w:t>
      </w:r>
      <w:r w:rsidR="00113733">
        <w:rPr>
          <w:kern w:val="2"/>
          <w:lang w:eastAsia="zh-CN"/>
        </w:rPr>
        <w:t>LTE</w:t>
      </w:r>
      <w:r w:rsidRPr="00550B30">
        <w:rPr>
          <w:kern w:val="2"/>
          <w:lang w:eastAsia="zh-CN"/>
        </w:rPr>
        <w:t xml:space="preserve"> UE, the performance of </w:t>
      </w:r>
      <w:r w:rsidR="00550B30">
        <w:rPr>
          <w:rFonts w:hint="eastAsia"/>
          <w:kern w:val="2"/>
          <w:lang w:eastAsia="zh-CN"/>
        </w:rPr>
        <w:t xml:space="preserve">the </w:t>
      </w:r>
      <w:r w:rsidR="004A64DA">
        <w:rPr>
          <w:kern w:val="2"/>
          <w:lang w:eastAsia="zh-CN"/>
        </w:rPr>
        <w:t>NB-</w:t>
      </w:r>
      <w:proofErr w:type="spellStart"/>
      <w:r w:rsidR="004A64DA">
        <w:rPr>
          <w:kern w:val="2"/>
          <w:lang w:eastAsia="zh-CN"/>
        </w:rPr>
        <w:t>IoT</w:t>
      </w:r>
      <w:proofErr w:type="spellEnd"/>
      <w:r w:rsidRPr="00550B30">
        <w:rPr>
          <w:kern w:val="2"/>
          <w:lang w:eastAsia="zh-CN"/>
        </w:rPr>
        <w:t xml:space="preserve"> UE would be significantly impacted. Furthermore, a single tone transmission usually has a relatively long </w:t>
      </w:r>
      <w:proofErr w:type="gramStart"/>
      <w:r w:rsidRPr="00550B30">
        <w:rPr>
          <w:kern w:val="2"/>
          <w:lang w:eastAsia="zh-CN"/>
        </w:rPr>
        <w:t>duration,</w:t>
      </w:r>
      <w:proofErr w:type="gramEnd"/>
      <w:r w:rsidRPr="00550B30">
        <w:rPr>
          <w:kern w:val="2"/>
          <w:lang w:eastAsia="zh-CN"/>
        </w:rPr>
        <w:t xml:space="preserve"> hence it is difficult to avoid the collision of the </w:t>
      </w:r>
      <w:r w:rsidR="00113733">
        <w:rPr>
          <w:kern w:val="2"/>
          <w:lang w:eastAsia="zh-CN"/>
        </w:rPr>
        <w:t>LTE</w:t>
      </w:r>
      <w:r w:rsidR="007630C4">
        <w:rPr>
          <w:kern w:val="2"/>
          <w:lang w:eastAsia="zh-CN"/>
        </w:rPr>
        <w:t xml:space="preserve"> </w:t>
      </w:r>
      <w:r w:rsidRPr="00550B30">
        <w:rPr>
          <w:kern w:val="2"/>
          <w:lang w:eastAsia="zh-CN"/>
        </w:rPr>
        <w:t>UE’s SRS and 3.75</w:t>
      </w:r>
      <w:r w:rsidR="00550B30">
        <w:rPr>
          <w:rFonts w:hint="eastAsia"/>
          <w:kern w:val="2"/>
          <w:lang w:eastAsia="zh-CN"/>
        </w:rPr>
        <w:t xml:space="preserve"> </w:t>
      </w:r>
      <w:r w:rsidR="00836230">
        <w:rPr>
          <w:kern w:val="2"/>
          <w:lang w:eastAsia="zh-CN"/>
        </w:rPr>
        <w:t>k</w:t>
      </w:r>
      <w:r w:rsidR="00550B30">
        <w:rPr>
          <w:rFonts w:hint="eastAsia"/>
          <w:kern w:val="2"/>
          <w:lang w:eastAsia="zh-CN"/>
        </w:rPr>
        <w:t>Hz single tone</w:t>
      </w:r>
      <w:r w:rsidRPr="00550B30">
        <w:rPr>
          <w:kern w:val="2"/>
          <w:lang w:eastAsia="zh-CN"/>
        </w:rPr>
        <w:t xml:space="preserve"> transmission by scheduling or configuration. This may significantly restrict the scheduling of the uplink </w:t>
      </w:r>
      <w:r w:rsidR="00B93B76">
        <w:rPr>
          <w:kern w:val="2"/>
          <w:lang w:eastAsia="zh-CN"/>
        </w:rPr>
        <w:t>single tone</w:t>
      </w:r>
      <w:r w:rsidRPr="00550B30">
        <w:rPr>
          <w:kern w:val="2"/>
          <w:lang w:eastAsia="zh-CN"/>
        </w:rPr>
        <w:t xml:space="preserve"> transmission. Considering above aspects, it is highly suggested that the collision with legacy UEs’ SRS needs to be avoided in the design of the frame structure for the uplink single tone transmission.</w:t>
      </w:r>
    </w:p>
    <w:p w:rsidR="00865507" w:rsidRDefault="003F37BC" w:rsidP="003F37BC">
      <w:pPr>
        <w:autoSpaceDE/>
        <w:autoSpaceDN/>
        <w:adjustRightInd/>
        <w:rPr>
          <w:b/>
          <w:i/>
          <w:iCs/>
        </w:rPr>
      </w:pPr>
      <w:r w:rsidRPr="00550B30">
        <w:rPr>
          <w:b/>
          <w:i/>
          <w:iCs/>
        </w:rPr>
        <w:t xml:space="preserve">Proposal </w:t>
      </w:r>
      <w:r w:rsidR="003456F1">
        <w:rPr>
          <w:rFonts w:hint="eastAsia"/>
          <w:b/>
          <w:i/>
          <w:iCs/>
          <w:lang w:eastAsia="zh-CN"/>
        </w:rPr>
        <w:t>2</w:t>
      </w:r>
      <w:r w:rsidRPr="00550B30">
        <w:rPr>
          <w:b/>
          <w:i/>
          <w:iCs/>
        </w:rPr>
        <w:t xml:space="preserve">: The frame structure design </w:t>
      </w:r>
      <w:r w:rsidR="00B93B76">
        <w:rPr>
          <w:b/>
          <w:i/>
          <w:iCs/>
        </w:rPr>
        <w:t xml:space="preserve">of </w:t>
      </w:r>
      <w:r w:rsidRPr="00550B30">
        <w:rPr>
          <w:b/>
          <w:i/>
          <w:iCs/>
        </w:rPr>
        <w:t xml:space="preserve">uplink single tone transmission needs to avoid collision between the </w:t>
      </w:r>
      <w:r w:rsidR="00B93B76">
        <w:rPr>
          <w:b/>
          <w:i/>
          <w:iCs/>
        </w:rPr>
        <w:t>NB-</w:t>
      </w:r>
      <w:proofErr w:type="spellStart"/>
      <w:r w:rsidR="00B93B76">
        <w:rPr>
          <w:b/>
          <w:i/>
          <w:iCs/>
        </w:rPr>
        <w:t>IoT</w:t>
      </w:r>
      <w:proofErr w:type="spellEnd"/>
      <w:r w:rsidRPr="00550B30">
        <w:rPr>
          <w:b/>
          <w:i/>
          <w:iCs/>
        </w:rPr>
        <w:t xml:space="preserve"> uplink symbol</w:t>
      </w:r>
      <w:r w:rsidR="00113733">
        <w:rPr>
          <w:b/>
          <w:i/>
          <w:iCs/>
        </w:rPr>
        <w:t>s</w:t>
      </w:r>
      <w:r w:rsidRPr="00550B30">
        <w:rPr>
          <w:b/>
          <w:i/>
          <w:iCs/>
        </w:rPr>
        <w:t xml:space="preserve"> and the </w:t>
      </w:r>
      <w:r w:rsidR="00113733">
        <w:rPr>
          <w:b/>
          <w:i/>
          <w:iCs/>
        </w:rPr>
        <w:t>LTE</w:t>
      </w:r>
      <w:r w:rsidR="00113733" w:rsidRPr="00550B30">
        <w:rPr>
          <w:b/>
          <w:i/>
          <w:iCs/>
        </w:rPr>
        <w:t xml:space="preserve"> </w:t>
      </w:r>
      <w:r w:rsidRPr="00550B30">
        <w:rPr>
          <w:b/>
          <w:i/>
          <w:iCs/>
        </w:rPr>
        <w:t xml:space="preserve">UEs’ </w:t>
      </w:r>
      <w:r w:rsidR="00113733">
        <w:rPr>
          <w:b/>
          <w:i/>
          <w:iCs/>
        </w:rPr>
        <w:t>SRS transmissions</w:t>
      </w:r>
      <w:r w:rsidRPr="00550B30">
        <w:rPr>
          <w:b/>
          <w:i/>
          <w:iCs/>
        </w:rPr>
        <w:t>.</w:t>
      </w:r>
    </w:p>
    <w:p w:rsidR="00F80DE1" w:rsidRDefault="003456F1" w:rsidP="00F80DE1">
      <w:pPr>
        <w:pStyle w:val="20"/>
        <w:rPr>
          <w:lang w:eastAsia="zh-CN"/>
        </w:rPr>
      </w:pPr>
      <w:r>
        <w:rPr>
          <w:lang w:eastAsia="zh-CN"/>
        </w:rPr>
        <w:t>U</w:t>
      </w:r>
      <w:r>
        <w:rPr>
          <w:rFonts w:hint="eastAsia"/>
          <w:lang w:eastAsia="zh-CN"/>
        </w:rPr>
        <w:t xml:space="preserve">plink </w:t>
      </w:r>
      <w:r w:rsidR="006D397F">
        <w:rPr>
          <w:lang w:eastAsia="zh-CN"/>
        </w:rPr>
        <w:t xml:space="preserve">FDD </w:t>
      </w:r>
      <w:r>
        <w:rPr>
          <w:rFonts w:hint="eastAsia"/>
          <w:lang w:eastAsia="zh-CN"/>
        </w:rPr>
        <w:t xml:space="preserve">frame </w:t>
      </w:r>
      <w:r w:rsidR="00477046">
        <w:rPr>
          <w:lang w:eastAsia="zh-CN"/>
        </w:rPr>
        <w:t xml:space="preserve">structure </w:t>
      </w:r>
      <w:r w:rsidR="00477ABE">
        <w:rPr>
          <w:lang w:eastAsia="zh-CN"/>
        </w:rPr>
        <w:t>for 15 kHz transmission</w:t>
      </w:r>
    </w:p>
    <w:p w:rsidR="001D6AA9" w:rsidRDefault="001D6AA9" w:rsidP="001D6AA9">
      <w:pPr>
        <w:rPr>
          <w:rFonts w:eastAsia="SimSun"/>
        </w:rPr>
      </w:pPr>
      <w:r>
        <w:rPr>
          <w:rFonts w:eastAsia="SimSun"/>
        </w:rPr>
        <w:t xml:space="preserve">The 15 kHz sub-carrier spacing is the same as that for LTE. Hence, the same numerology </w:t>
      </w:r>
      <w:r w:rsidR="007B4B98">
        <w:rPr>
          <w:rFonts w:eastAsia="SimSun"/>
        </w:rPr>
        <w:t xml:space="preserve">can </w:t>
      </w:r>
      <w:r>
        <w:rPr>
          <w:rFonts w:eastAsia="SimSun"/>
        </w:rPr>
        <w:t>be reused for 15 kHz N</w:t>
      </w:r>
      <w:r w:rsidR="008B2951">
        <w:rPr>
          <w:rFonts w:eastAsia="SimSun"/>
        </w:rPr>
        <w:t>B</w:t>
      </w:r>
      <w:r>
        <w:rPr>
          <w:rFonts w:eastAsia="SimSun"/>
        </w:rPr>
        <w:t>-</w:t>
      </w:r>
      <w:proofErr w:type="spellStart"/>
      <w:r>
        <w:rPr>
          <w:rFonts w:eastAsia="SimSun"/>
        </w:rPr>
        <w:t>IoT</w:t>
      </w:r>
      <w:proofErr w:type="spellEnd"/>
      <w:r>
        <w:rPr>
          <w:rFonts w:eastAsia="SimSun"/>
        </w:rPr>
        <w:t xml:space="preserve"> uplink design, which is shown in Figure 1.</w:t>
      </w:r>
    </w:p>
    <w:p w:rsidR="001D6AA9" w:rsidRDefault="00C90D44" w:rsidP="001D6AA9">
      <w:pPr>
        <w:keepNext/>
        <w:jc w:val="center"/>
      </w:pPr>
      <w:r>
        <w:object w:dxaOrig="7335" w:dyaOrig="7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271pt" o:ole="">
            <v:imagedata r:id="rId8" o:title=""/>
          </v:shape>
          <o:OLEObject Type="Embed" ProgID="Visio.Drawing.11" ShapeID="_x0000_i1025" DrawAspect="Content" ObjectID="_1514184515" r:id="rId9"/>
        </w:object>
      </w:r>
    </w:p>
    <w:p w:rsidR="001D6AA9" w:rsidRDefault="001D6AA9" w:rsidP="001D6AA9">
      <w:pPr>
        <w:pStyle w:val="a4"/>
        <w:ind w:left="420"/>
        <w:rPr>
          <w:rFonts w:eastAsia="SimSun"/>
        </w:rPr>
      </w:pPr>
      <w:r>
        <w:t xml:space="preserve">Figure </w:t>
      </w:r>
      <w:r w:rsidR="00772479">
        <w:fldChar w:fldCharType="begin"/>
      </w:r>
      <w:r w:rsidR="001C2440">
        <w:instrText xml:space="preserve"> SEQ Figure \* ARABIC </w:instrText>
      </w:r>
      <w:r w:rsidR="00772479">
        <w:fldChar w:fldCharType="separate"/>
      </w:r>
      <w:r w:rsidR="00E979EC">
        <w:rPr>
          <w:noProof/>
        </w:rPr>
        <w:t>1</w:t>
      </w:r>
      <w:r w:rsidR="00772479">
        <w:fldChar w:fldCharType="end"/>
      </w:r>
      <w:r>
        <w:t xml:space="preserve"> NB-frame structure for 15 kHz sub-carrier spacing</w:t>
      </w:r>
    </w:p>
    <w:p w:rsidR="00CA76D4" w:rsidRDefault="00CA76D4" w:rsidP="00CA76D4">
      <w:pPr>
        <w:rPr>
          <w:kern w:val="2"/>
          <w:lang w:eastAsia="zh-CN"/>
        </w:rPr>
      </w:pPr>
      <w:r>
        <w:rPr>
          <w:kern w:val="2"/>
          <w:lang w:eastAsia="zh-CN"/>
        </w:rPr>
        <w:t>For 15 kHz uplink transmissions, the SRS sub-frame pattern of legacy LTE can be also broadcasted as the NB-</w:t>
      </w:r>
      <w:proofErr w:type="spellStart"/>
      <w:r>
        <w:rPr>
          <w:kern w:val="2"/>
          <w:lang w:eastAsia="zh-CN"/>
        </w:rPr>
        <w:t>IoT</w:t>
      </w:r>
      <w:proofErr w:type="spellEnd"/>
      <w:r>
        <w:rPr>
          <w:kern w:val="2"/>
          <w:lang w:eastAsia="zh-CN"/>
        </w:rPr>
        <w:t xml:space="preserve"> system information, and the NB-</w:t>
      </w:r>
      <w:proofErr w:type="spellStart"/>
      <w:r>
        <w:rPr>
          <w:kern w:val="2"/>
          <w:lang w:eastAsia="zh-CN"/>
        </w:rPr>
        <w:t>IoT</w:t>
      </w:r>
      <w:proofErr w:type="spellEnd"/>
      <w:r>
        <w:rPr>
          <w:kern w:val="2"/>
          <w:lang w:eastAsia="zh-CN"/>
        </w:rPr>
        <w:t xml:space="preserve"> UEs with 15 kHz uplink transmission can just avoid the usage of the last OFDM symbols in the sub-frames which may convey the SRS symbols.</w:t>
      </w:r>
    </w:p>
    <w:p w:rsidR="00CA76D4" w:rsidRPr="00CA76D4" w:rsidRDefault="00CA76D4" w:rsidP="00CA76D4">
      <w:pPr>
        <w:rPr>
          <w:rFonts w:eastAsia="SimSun"/>
          <w:b/>
          <w:i/>
        </w:rPr>
      </w:pPr>
      <w:r w:rsidRPr="00CA76D4">
        <w:rPr>
          <w:b/>
          <w:i/>
          <w:kern w:val="2"/>
          <w:lang w:eastAsia="zh-CN"/>
        </w:rPr>
        <w:t xml:space="preserve">Proposal 3: </w:t>
      </w:r>
      <w:r w:rsidR="00CE536A" w:rsidRPr="007E1330">
        <w:rPr>
          <w:rFonts w:hint="eastAsia"/>
          <w:b/>
          <w:kern w:val="2"/>
        </w:rPr>
        <w:t>The NB-</w:t>
      </w:r>
      <w:proofErr w:type="spellStart"/>
      <w:r w:rsidR="00CE536A" w:rsidRPr="007E1330">
        <w:rPr>
          <w:rFonts w:hint="eastAsia"/>
          <w:b/>
          <w:kern w:val="2"/>
        </w:rPr>
        <w:t>IoT</w:t>
      </w:r>
      <w:proofErr w:type="spellEnd"/>
      <w:r w:rsidR="00CE536A" w:rsidRPr="007E1330">
        <w:rPr>
          <w:rFonts w:hint="eastAsia"/>
          <w:b/>
          <w:kern w:val="2"/>
        </w:rPr>
        <w:t xml:space="preserve"> </w:t>
      </w:r>
      <w:r w:rsidR="00CE536A">
        <w:rPr>
          <w:b/>
          <w:kern w:val="2"/>
        </w:rPr>
        <w:t>uplink 15 kHz</w:t>
      </w:r>
      <w:r w:rsidR="00CE536A" w:rsidRPr="007E1330">
        <w:rPr>
          <w:rFonts w:hint="eastAsia"/>
          <w:b/>
          <w:kern w:val="2"/>
        </w:rPr>
        <w:t xml:space="preserve"> </w:t>
      </w:r>
      <w:r w:rsidR="00CE536A">
        <w:rPr>
          <w:b/>
          <w:kern w:val="2"/>
        </w:rPr>
        <w:t>symbol duration, slot duration, and subframe duration are re-used from LTE</w:t>
      </w:r>
      <w:r w:rsidRPr="00CA76D4">
        <w:rPr>
          <w:b/>
          <w:i/>
          <w:kern w:val="2"/>
          <w:lang w:eastAsia="zh-CN"/>
        </w:rPr>
        <w:t>.</w:t>
      </w:r>
    </w:p>
    <w:p w:rsidR="003456F1" w:rsidRDefault="00F80DE1" w:rsidP="00F80DE1">
      <w:pPr>
        <w:pStyle w:val="20"/>
        <w:rPr>
          <w:lang w:eastAsia="zh-CN"/>
        </w:rPr>
      </w:pPr>
      <w:r>
        <w:rPr>
          <w:lang w:eastAsia="zh-CN"/>
        </w:rPr>
        <w:t>U</w:t>
      </w:r>
      <w:r>
        <w:rPr>
          <w:rFonts w:hint="eastAsia"/>
          <w:lang w:eastAsia="zh-CN"/>
        </w:rPr>
        <w:t xml:space="preserve">plink </w:t>
      </w:r>
      <w:r w:rsidR="006D397F">
        <w:rPr>
          <w:lang w:eastAsia="zh-CN"/>
        </w:rPr>
        <w:t xml:space="preserve">FDD </w:t>
      </w:r>
      <w:r>
        <w:rPr>
          <w:rFonts w:hint="eastAsia"/>
          <w:lang w:eastAsia="zh-CN"/>
        </w:rPr>
        <w:t>frame</w:t>
      </w:r>
      <w:r w:rsidR="006D397F">
        <w:rPr>
          <w:lang w:eastAsia="zh-CN"/>
        </w:rPr>
        <w:t xml:space="preserve"> structure</w:t>
      </w:r>
      <w:r>
        <w:rPr>
          <w:rFonts w:hint="eastAsia"/>
          <w:lang w:eastAsia="zh-CN"/>
        </w:rPr>
        <w:t xml:space="preserve"> </w:t>
      </w:r>
      <w:r>
        <w:rPr>
          <w:lang w:eastAsia="zh-CN"/>
        </w:rPr>
        <w:t>for uplink 3.75 kHz transmission</w:t>
      </w:r>
    </w:p>
    <w:p w:rsidR="00DB507A" w:rsidRDefault="001D4E2C">
      <w:pPr>
        <w:pStyle w:val="3"/>
        <w:rPr>
          <w:lang w:eastAsia="zh-CN"/>
        </w:rPr>
      </w:pPr>
      <w:r>
        <w:rPr>
          <w:lang w:eastAsia="zh-CN"/>
        </w:rPr>
        <w:t>Overall frame structure</w:t>
      </w:r>
    </w:p>
    <w:p w:rsidR="00A51F07" w:rsidRDefault="00A51F07" w:rsidP="00A51F07">
      <w:pPr>
        <w:rPr>
          <w:kern w:val="2"/>
          <w:lang w:eastAsia="zh-CN"/>
        </w:rPr>
      </w:pPr>
      <w:r w:rsidRPr="00A51F07">
        <w:rPr>
          <w:kern w:val="2"/>
          <w:lang w:eastAsia="zh-CN"/>
        </w:rPr>
        <w:t xml:space="preserve">Besides the avoidance of the collision with </w:t>
      </w:r>
      <w:r w:rsidR="008B2951">
        <w:rPr>
          <w:kern w:val="2"/>
          <w:lang w:eastAsia="zh-CN"/>
        </w:rPr>
        <w:t>LTE SRS</w:t>
      </w:r>
      <w:r w:rsidRPr="00A51F07">
        <w:rPr>
          <w:kern w:val="2"/>
          <w:lang w:eastAsia="zh-CN"/>
        </w:rPr>
        <w:t>, the frame structure of uplink 3.75</w:t>
      </w:r>
      <w:r w:rsidR="00836230">
        <w:rPr>
          <w:kern w:val="2"/>
          <w:lang w:eastAsia="zh-CN"/>
        </w:rPr>
        <w:t xml:space="preserve"> kHz</w:t>
      </w:r>
      <w:r w:rsidRPr="00A51F07">
        <w:rPr>
          <w:kern w:val="2"/>
          <w:lang w:eastAsia="zh-CN"/>
        </w:rPr>
        <w:t xml:space="preserve"> SC-FDM</w:t>
      </w:r>
      <w:r w:rsidR="00CA76D4">
        <w:rPr>
          <w:kern w:val="2"/>
          <w:lang w:eastAsia="zh-CN"/>
        </w:rPr>
        <w:t>A</w:t>
      </w:r>
      <w:r w:rsidRPr="00A51F07">
        <w:rPr>
          <w:kern w:val="2"/>
          <w:lang w:eastAsia="zh-CN"/>
        </w:rPr>
        <w:t xml:space="preserve"> </w:t>
      </w:r>
      <w:r w:rsidR="003456F1">
        <w:rPr>
          <w:rFonts w:hint="eastAsia"/>
          <w:kern w:val="2"/>
          <w:lang w:eastAsia="zh-CN"/>
        </w:rPr>
        <w:t xml:space="preserve">transmission </w:t>
      </w:r>
      <w:r w:rsidR="008077F4">
        <w:rPr>
          <w:kern w:val="2"/>
          <w:lang w:eastAsia="zh-CN"/>
        </w:rPr>
        <w:t>is also expected with</w:t>
      </w:r>
      <w:r w:rsidRPr="00A51F07">
        <w:rPr>
          <w:kern w:val="2"/>
          <w:lang w:eastAsia="zh-CN"/>
        </w:rPr>
        <w:t xml:space="preserve"> as high resource efficiency as possible. In case of 1ms </w:t>
      </w:r>
      <w:r w:rsidR="00A975A6">
        <w:rPr>
          <w:rFonts w:hint="eastAsia"/>
          <w:kern w:val="2"/>
          <w:lang w:eastAsia="zh-CN"/>
        </w:rPr>
        <w:t xml:space="preserve">length </w:t>
      </w:r>
      <w:r w:rsidRPr="00A51F07">
        <w:rPr>
          <w:kern w:val="2"/>
          <w:lang w:eastAsia="zh-CN"/>
        </w:rPr>
        <w:t xml:space="preserve">sub-frame, </w:t>
      </w:r>
      <w:r w:rsidRPr="00A51F07">
        <w:rPr>
          <w:kern w:val="2"/>
          <w:lang w:eastAsia="zh-CN"/>
        </w:rPr>
        <w:lastRenderedPageBreak/>
        <w:t>there are at most three 3.75</w:t>
      </w:r>
      <w:r w:rsidR="003456F1">
        <w:rPr>
          <w:rFonts w:hint="eastAsia"/>
          <w:kern w:val="2"/>
          <w:lang w:eastAsia="zh-CN"/>
        </w:rPr>
        <w:t xml:space="preserve"> </w:t>
      </w:r>
      <w:r w:rsidR="00656C67">
        <w:rPr>
          <w:kern w:val="2"/>
          <w:lang w:eastAsia="zh-CN"/>
        </w:rPr>
        <w:t>k</w:t>
      </w:r>
      <w:r w:rsidR="003456F1">
        <w:rPr>
          <w:rFonts w:hint="eastAsia"/>
          <w:kern w:val="2"/>
          <w:lang w:eastAsia="zh-CN"/>
        </w:rPr>
        <w:t>Hz</w:t>
      </w:r>
      <w:r w:rsidRPr="00A51F07">
        <w:rPr>
          <w:kern w:val="2"/>
          <w:lang w:eastAsia="zh-CN"/>
        </w:rPr>
        <w:t xml:space="preserve"> OFDM symbols in </w:t>
      </w:r>
      <w:r w:rsidR="003456F1">
        <w:rPr>
          <w:rFonts w:hint="eastAsia"/>
          <w:kern w:val="2"/>
          <w:lang w:eastAsia="zh-CN"/>
        </w:rPr>
        <w:t>every 1ms</w:t>
      </w:r>
      <w:r w:rsidRPr="00A51F07">
        <w:rPr>
          <w:kern w:val="2"/>
          <w:lang w:eastAsia="zh-CN"/>
        </w:rPr>
        <w:t xml:space="preserve">. In this case, </w:t>
      </w:r>
      <w:r w:rsidR="003456F1">
        <w:rPr>
          <w:rFonts w:hint="eastAsia"/>
          <w:kern w:val="2"/>
          <w:lang w:eastAsia="zh-CN"/>
        </w:rPr>
        <w:t xml:space="preserve">the transmission </w:t>
      </w:r>
      <w:r w:rsidR="003456F1">
        <w:rPr>
          <w:kern w:val="2"/>
          <w:lang w:eastAsia="zh-CN"/>
        </w:rPr>
        <w:t>efficiency</w:t>
      </w:r>
      <w:r w:rsidR="003456F1">
        <w:rPr>
          <w:rFonts w:hint="eastAsia"/>
          <w:kern w:val="2"/>
          <w:lang w:eastAsia="zh-CN"/>
        </w:rPr>
        <w:t xml:space="preserve"> is less</w:t>
      </w:r>
      <w:r w:rsidRPr="00A51F07">
        <w:rPr>
          <w:kern w:val="2"/>
          <w:lang w:eastAsia="zh-CN"/>
        </w:rPr>
        <w:t xml:space="preserve"> than that </w:t>
      </w:r>
      <w:r w:rsidR="003456F1">
        <w:rPr>
          <w:rFonts w:hint="eastAsia"/>
          <w:kern w:val="2"/>
          <w:lang w:eastAsia="zh-CN"/>
        </w:rPr>
        <w:t>of</w:t>
      </w:r>
      <w:r w:rsidRPr="00A51F07">
        <w:rPr>
          <w:kern w:val="2"/>
          <w:lang w:eastAsia="zh-CN"/>
        </w:rPr>
        <w:t xml:space="preserve"> legacy LTE</w:t>
      </w:r>
      <w:r w:rsidR="003456F1">
        <w:rPr>
          <w:rFonts w:hint="eastAsia"/>
          <w:kern w:val="2"/>
          <w:lang w:eastAsia="zh-CN"/>
        </w:rPr>
        <w:t xml:space="preserve">: </w:t>
      </w:r>
      <w:r w:rsidRPr="00A51F07">
        <w:rPr>
          <w:kern w:val="2"/>
          <w:lang w:eastAsia="zh-CN"/>
        </w:rPr>
        <w:t>3</w:t>
      </w:r>
      <w:r w:rsidR="009F587A">
        <w:rPr>
          <w:rFonts w:hint="eastAsia"/>
          <w:kern w:val="2"/>
          <w:lang w:eastAsia="zh-CN"/>
        </w:rPr>
        <w:t xml:space="preserve"> </w:t>
      </w:r>
      <w:r w:rsidRPr="00A51F07">
        <w:rPr>
          <w:kern w:val="2"/>
          <w:lang w:eastAsia="zh-CN"/>
        </w:rPr>
        <w:t>symbols</w:t>
      </w:r>
      <w:r w:rsidR="009F587A">
        <w:rPr>
          <w:rFonts w:hint="eastAsia"/>
          <w:kern w:val="2"/>
          <w:lang w:eastAsia="zh-CN"/>
        </w:rPr>
        <w:t>/ms</w:t>
      </w:r>
      <w:r w:rsidRPr="00A51F07">
        <w:rPr>
          <w:kern w:val="2"/>
          <w:lang w:eastAsia="zh-CN"/>
        </w:rPr>
        <w:t xml:space="preserve"> *</w:t>
      </w:r>
      <w:r w:rsidR="009F587A">
        <w:rPr>
          <w:rFonts w:hint="eastAsia"/>
          <w:kern w:val="2"/>
          <w:lang w:eastAsia="zh-CN"/>
        </w:rPr>
        <w:t xml:space="preserve"> 4 tones/15</w:t>
      </w:r>
      <w:r w:rsidR="00656C67">
        <w:rPr>
          <w:kern w:val="2"/>
          <w:lang w:eastAsia="zh-CN"/>
        </w:rPr>
        <w:t xml:space="preserve"> k</w:t>
      </w:r>
      <w:r w:rsidR="009F587A">
        <w:rPr>
          <w:rFonts w:hint="eastAsia"/>
          <w:kern w:val="2"/>
          <w:lang w:eastAsia="zh-CN"/>
        </w:rPr>
        <w:t>Hz</w:t>
      </w:r>
      <w:r w:rsidRPr="00A51F07">
        <w:rPr>
          <w:kern w:val="2"/>
          <w:lang w:eastAsia="zh-CN"/>
        </w:rPr>
        <w:t xml:space="preserve"> &lt; 14 symbols</w:t>
      </w:r>
      <w:r w:rsidR="009F587A">
        <w:rPr>
          <w:rFonts w:hint="eastAsia"/>
          <w:kern w:val="2"/>
          <w:lang w:eastAsia="zh-CN"/>
        </w:rPr>
        <w:t>/</w:t>
      </w:r>
      <w:r w:rsidRPr="00A51F07">
        <w:rPr>
          <w:kern w:val="2"/>
          <w:lang w:eastAsia="zh-CN"/>
        </w:rPr>
        <w:t>ms</w:t>
      </w:r>
      <w:r w:rsidR="009F587A">
        <w:rPr>
          <w:rFonts w:hint="eastAsia"/>
          <w:kern w:val="2"/>
          <w:lang w:eastAsia="zh-CN"/>
        </w:rPr>
        <w:t>* 1tone/15</w:t>
      </w:r>
      <w:r w:rsidR="00656C67">
        <w:rPr>
          <w:kern w:val="2"/>
          <w:lang w:eastAsia="zh-CN"/>
        </w:rPr>
        <w:t xml:space="preserve"> k</w:t>
      </w:r>
      <w:r w:rsidR="009F587A">
        <w:rPr>
          <w:rFonts w:hint="eastAsia"/>
          <w:kern w:val="2"/>
          <w:lang w:eastAsia="zh-CN"/>
        </w:rPr>
        <w:t>Hz</w:t>
      </w:r>
      <w:r w:rsidRPr="00A51F07">
        <w:rPr>
          <w:kern w:val="2"/>
          <w:lang w:eastAsia="zh-CN"/>
        </w:rPr>
        <w:t>. Hence</w:t>
      </w:r>
      <w:r w:rsidR="007B4B98">
        <w:rPr>
          <w:kern w:val="2"/>
          <w:lang w:eastAsia="zh-CN"/>
        </w:rPr>
        <w:t>,</w:t>
      </w:r>
      <w:r w:rsidRPr="00A51F07">
        <w:rPr>
          <w:kern w:val="2"/>
          <w:lang w:eastAsia="zh-CN"/>
        </w:rPr>
        <w:t xml:space="preserve"> </w:t>
      </w:r>
      <w:r w:rsidR="008B2951">
        <w:rPr>
          <w:kern w:val="2"/>
          <w:lang w:eastAsia="zh-CN"/>
        </w:rPr>
        <w:t>a</w:t>
      </w:r>
      <w:r w:rsidRPr="00A51F07">
        <w:rPr>
          <w:kern w:val="2"/>
          <w:lang w:eastAsia="zh-CN"/>
        </w:rPr>
        <w:t xml:space="preserve"> 2ms </w:t>
      </w:r>
      <w:r w:rsidR="00A975A6">
        <w:rPr>
          <w:rFonts w:hint="eastAsia"/>
          <w:kern w:val="2"/>
          <w:lang w:eastAsia="zh-CN"/>
        </w:rPr>
        <w:t xml:space="preserve">length </w:t>
      </w:r>
      <w:r w:rsidRPr="00A51F07">
        <w:rPr>
          <w:kern w:val="2"/>
          <w:lang w:eastAsia="zh-CN"/>
        </w:rPr>
        <w:t>sub-frame that can convey seven 3.75</w:t>
      </w:r>
      <w:r w:rsidR="009F587A">
        <w:rPr>
          <w:rFonts w:hint="eastAsia"/>
          <w:kern w:val="2"/>
          <w:lang w:eastAsia="zh-CN"/>
        </w:rPr>
        <w:t xml:space="preserve"> </w:t>
      </w:r>
      <w:r w:rsidR="00836230">
        <w:rPr>
          <w:kern w:val="2"/>
          <w:lang w:eastAsia="zh-CN"/>
        </w:rPr>
        <w:t>k</w:t>
      </w:r>
      <w:r w:rsidR="00836230" w:rsidRPr="00A51F07">
        <w:rPr>
          <w:kern w:val="2"/>
          <w:lang w:eastAsia="zh-CN"/>
        </w:rPr>
        <w:t xml:space="preserve">Hz </w:t>
      </w:r>
      <w:r w:rsidRPr="00A51F07">
        <w:rPr>
          <w:kern w:val="2"/>
          <w:lang w:eastAsia="zh-CN"/>
        </w:rPr>
        <w:t xml:space="preserve">OFDM symbols </w:t>
      </w:r>
      <w:r w:rsidR="00836230">
        <w:rPr>
          <w:kern w:val="2"/>
          <w:lang w:eastAsia="zh-CN"/>
        </w:rPr>
        <w:t>is</w:t>
      </w:r>
      <w:r w:rsidR="00836230" w:rsidRPr="00A51F07">
        <w:rPr>
          <w:kern w:val="2"/>
          <w:lang w:eastAsia="zh-CN"/>
        </w:rPr>
        <w:t xml:space="preserve"> </w:t>
      </w:r>
      <w:r w:rsidRPr="00A51F07">
        <w:rPr>
          <w:kern w:val="2"/>
          <w:lang w:eastAsia="zh-CN"/>
        </w:rPr>
        <w:t>preferred due to the higher spectrum efficiency</w:t>
      </w:r>
      <w:r w:rsidR="009F587A">
        <w:rPr>
          <w:rFonts w:hint="eastAsia"/>
          <w:kern w:val="2"/>
          <w:lang w:eastAsia="zh-CN"/>
        </w:rPr>
        <w:t xml:space="preserve">: </w:t>
      </w:r>
      <w:r w:rsidRPr="00A51F07">
        <w:rPr>
          <w:kern w:val="2"/>
          <w:lang w:eastAsia="zh-CN"/>
        </w:rPr>
        <w:t xml:space="preserve">7 symbols/2ms * </w:t>
      </w:r>
      <w:r w:rsidR="009F587A">
        <w:rPr>
          <w:rFonts w:hint="eastAsia"/>
          <w:kern w:val="2"/>
          <w:lang w:eastAsia="zh-CN"/>
        </w:rPr>
        <w:t>4 tones/15</w:t>
      </w:r>
      <w:r w:rsidR="00656C67">
        <w:rPr>
          <w:kern w:val="2"/>
          <w:lang w:eastAsia="zh-CN"/>
        </w:rPr>
        <w:t xml:space="preserve"> k</w:t>
      </w:r>
      <w:r w:rsidR="009F587A">
        <w:rPr>
          <w:rFonts w:hint="eastAsia"/>
          <w:kern w:val="2"/>
          <w:lang w:eastAsia="zh-CN"/>
        </w:rPr>
        <w:t xml:space="preserve">Hz </w:t>
      </w:r>
      <w:r w:rsidRPr="00A51F07">
        <w:rPr>
          <w:kern w:val="2"/>
          <w:lang w:eastAsia="zh-CN"/>
        </w:rPr>
        <w:t>= 14 symbols/ms * 1</w:t>
      </w:r>
      <w:r w:rsidR="009F587A">
        <w:rPr>
          <w:rFonts w:hint="eastAsia"/>
          <w:kern w:val="2"/>
          <w:lang w:eastAsia="zh-CN"/>
        </w:rPr>
        <w:t xml:space="preserve"> tone/</w:t>
      </w:r>
      <w:r w:rsidRPr="00A51F07">
        <w:rPr>
          <w:kern w:val="2"/>
          <w:lang w:eastAsia="zh-CN"/>
        </w:rPr>
        <w:t xml:space="preserve">15 </w:t>
      </w:r>
      <w:r w:rsidR="00656C67">
        <w:rPr>
          <w:kern w:val="2"/>
          <w:lang w:eastAsia="zh-CN"/>
        </w:rPr>
        <w:t>k</w:t>
      </w:r>
      <w:r w:rsidRPr="00A51F07">
        <w:rPr>
          <w:kern w:val="2"/>
          <w:lang w:eastAsia="zh-CN"/>
        </w:rPr>
        <w:t>Hz.</w:t>
      </w:r>
    </w:p>
    <w:p w:rsidR="008077F4" w:rsidRDefault="00836230" w:rsidP="00A51F07">
      <w:pPr>
        <w:rPr>
          <w:b/>
          <w:i/>
          <w:iCs/>
        </w:rPr>
      </w:pPr>
      <w:r w:rsidRPr="00836230">
        <w:rPr>
          <w:b/>
          <w:i/>
          <w:iCs/>
        </w:rPr>
        <w:t xml:space="preserve">Proposal </w:t>
      </w:r>
      <w:r w:rsidR="00002051">
        <w:rPr>
          <w:rFonts w:hint="eastAsia"/>
          <w:b/>
          <w:i/>
          <w:iCs/>
          <w:lang w:eastAsia="zh-CN"/>
        </w:rPr>
        <w:t>4</w:t>
      </w:r>
      <w:r w:rsidRPr="00836230">
        <w:rPr>
          <w:b/>
          <w:i/>
          <w:iCs/>
        </w:rPr>
        <w:t xml:space="preserve">: </w:t>
      </w:r>
      <w:r w:rsidR="007B4B98">
        <w:rPr>
          <w:b/>
          <w:i/>
          <w:iCs/>
        </w:rPr>
        <w:t>T</w:t>
      </w:r>
      <w:r w:rsidR="007B4B98" w:rsidRPr="00836230">
        <w:rPr>
          <w:b/>
          <w:i/>
          <w:iCs/>
        </w:rPr>
        <w:t xml:space="preserve">he </w:t>
      </w:r>
      <w:r w:rsidR="00206152">
        <w:rPr>
          <w:b/>
          <w:i/>
          <w:iCs/>
        </w:rPr>
        <w:t>NB-</w:t>
      </w:r>
      <w:proofErr w:type="spellStart"/>
      <w:r w:rsidR="00206152">
        <w:rPr>
          <w:b/>
          <w:i/>
          <w:iCs/>
        </w:rPr>
        <w:t>IoT</w:t>
      </w:r>
      <w:proofErr w:type="spellEnd"/>
      <w:r w:rsidR="00206152">
        <w:rPr>
          <w:b/>
          <w:i/>
          <w:iCs/>
        </w:rPr>
        <w:t xml:space="preserve"> </w:t>
      </w:r>
      <w:r w:rsidRPr="00836230">
        <w:rPr>
          <w:b/>
          <w:i/>
          <w:iCs/>
        </w:rPr>
        <w:t xml:space="preserve">sub-frame length is 2ms for </w:t>
      </w:r>
      <w:r w:rsidRPr="00550B30">
        <w:rPr>
          <w:b/>
          <w:i/>
          <w:iCs/>
        </w:rPr>
        <w:t>the 3.75</w:t>
      </w:r>
      <w:r w:rsidR="00656C67">
        <w:rPr>
          <w:b/>
          <w:i/>
          <w:iCs/>
        </w:rPr>
        <w:t xml:space="preserve"> kHz</w:t>
      </w:r>
      <w:r w:rsidRPr="00550B30">
        <w:rPr>
          <w:b/>
          <w:i/>
          <w:iCs/>
        </w:rPr>
        <w:t xml:space="preserve"> uplink single tone transmission</w:t>
      </w:r>
      <w:r>
        <w:rPr>
          <w:b/>
          <w:i/>
          <w:iCs/>
        </w:rPr>
        <w:t>.</w:t>
      </w:r>
    </w:p>
    <w:p w:rsidR="00477046" w:rsidRPr="00477046" w:rsidRDefault="00477046" w:rsidP="00A51F07">
      <w:pPr>
        <w:rPr>
          <w:iCs/>
        </w:rPr>
      </w:pPr>
      <w:r>
        <w:rPr>
          <w:iCs/>
        </w:rPr>
        <w:t>The uplink frame structure of 3.75 kHz NB-</w:t>
      </w:r>
      <w:proofErr w:type="spellStart"/>
      <w:r>
        <w:rPr>
          <w:iCs/>
        </w:rPr>
        <w:t>IoT</w:t>
      </w:r>
      <w:proofErr w:type="spellEnd"/>
      <w:r>
        <w:rPr>
          <w:iCs/>
        </w:rPr>
        <w:t xml:space="preserve"> transmission in Figure 2</w:t>
      </w:r>
      <w:r w:rsidR="007B4B98">
        <w:rPr>
          <w:iCs/>
        </w:rPr>
        <w:t xml:space="preserve"> can be considered</w:t>
      </w:r>
      <w:r>
        <w:rPr>
          <w:iCs/>
        </w:rPr>
        <w:t xml:space="preserve">. For the uplink 3.75 kHz transmission, the frame length is still defined as 10ms. However, it is composed </w:t>
      </w:r>
      <w:r w:rsidR="005B39D1">
        <w:rPr>
          <w:iCs/>
        </w:rPr>
        <w:t>of</w:t>
      </w:r>
      <w:r>
        <w:rPr>
          <w:iCs/>
        </w:rPr>
        <w:t xml:space="preserve"> five 2ms length sub-frames, which is named as NB-subframe</w:t>
      </w:r>
      <w:r w:rsidRPr="00477046">
        <w:rPr>
          <w:iCs/>
          <w:vertAlign w:val="subscript"/>
        </w:rPr>
        <w:t>3.75kH</w:t>
      </w:r>
      <w:r w:rsidR="005B39D1">
        <w:rPr>
          <w:iCs/>
          <w:vertAlign w:val="subscript"/>
        </w:rPr>
        <w:t>z</w:t>
      </w:r>
      <w:r>
        <w:rPr>
          <w:iCs/>
        </w:rPr>
        <w:t>.</w:t>
      </w:r>
      <w:r w:rsidR="00E743EE">
        <w:rPr>
          <w:iCs/>
        </w:rPr>
        <w:t xml:space="preserve"> </w:t>
      </w:r>
    </w:p>
    <w:p w:rsidR="00477046" w:rsidRDefault="000C6076" w:rsidP="00477046">
      <w:pPr>
        <w:keepNext/>
        <w:jc w:val="center"/>
      </w:pPr>
      <w:r>
        <w:object w:dxaOrig="7350" w:dyaOrig="6958">
          <v:shape id="_x0000_i1026" type="#_x0000_t75" style="width:287pt;height:271pt" o:ole="">
            <v:imagedata r:id="rId10" o:title=""/>
          </v:shape>
          <o:OLEObject Type="Embed" ProgID="Visio.Drawing.11" ShapeID="_x0000_i1026" DrawAspect="Content" ObjectID="_1514184516" r:id="rId11"/>
        </w:object>
      </w:r>
    </w:p>
    <w:p w:rsidR="00CA76D4" w:rsidRPr="00836230" w:rsidRDefault="00477046" w:rsidP="00477046">
      <w:pPr>
        <w:pStyle w:val="a4"/>
        <w:rPr>
          <w:b w:val="0"/>
          <w:i/>
          <w:iCs/>
        </w:rPr>
      </w:pPr>
      <w:r>
        <w:t xml:space="preserve">Figure </w:t>
      </w:r>
      <w:r w:rsidR="00772479">
        <w:fldChar w:fldCharType="begin"/>
      </w:r>
      <w:r>
        <w:instrText xml:space="preserve"> SEQ Figure \* ARABIC </w:instrText>
      </w:r>
      <w:r w:rsidR="00772479">
        <w:fldChar w:fldCharType="separate"/>
      </w:r>
      <w:proofErr w:type="gramStart"/>
      <w:r w:rsidR="00E979EC">
        <w:rPr>
          <w:noProof/>
        </w:rPr>
        <w:t>2</w:t>
      </w:r>
      <w:r w:rsidR="00772479">
        <w:fldChar w:fldCharType="end"/>
      </w:r>
      <w:r>
        <w:t xml:space="preserve"> NB-frame structure</w:t>
      </w:r>
      <w:proofErr w:type="gramEnd"/>
      <w:r>
        <w:t xml:space="preserve"> for 3.75 kHz sub-carrier spacing</w:t>
      </w:r>
    </w:p>
    <w:p w:rsidR="00DB507A" w:rsidRDefault="001D4E2C">
      <w:pPr>
        <w:pStyle w:val="3"/>
        <w:rPr>
          <w:lang w:eastAsia="zh-CN"/>
        </w:rPr>
      </w:pPr>
      <w:r>
        <w:rPr>
          <w:lang w:eastAsia="zh-CN"/>
        </w:rPr>
        <w:t xml:space="preserve">Detailed </w:t>
      </w:r>
      <w:r w:rsidR="008D7385" w:rsidRPr="008D7385">
        <w:rPr>
          <w:lang w:eastAsia="zh-CN"/>
        </w:rPr>
        <w:t>Subframe structure</w:t>
      </w:r>
    </w:p>
    <w:p w:rsidR="00DB507A" w:rsidRDefault="001D4E2C">
      <w:pPr>
        <w:rPr>
          <w:iCs/>
        </w:rPr>
      </w:pPr>
      <w:r>
        <w:rPr>
          <w:iCs/>
        </w:rPr>
        <w:t>To avoid the collision between SRS symbols and NB-</w:t>
      </w:r>
      <w:proofErr w:type="spellStart"/>
      <w:r>
        <w:rPr>
          <w:iCs/>
        </w:rPr>
        <w:t>IoT</w:t>
      </w:r>
      <w:proofErr w:type="spellEnd"/>
      <w:r>
        <w:rPr>
          <w:iCs/>
        </w:rPr>
        <w:t xml:space="preserve"> 3.75 kHz symbols, the puncturing could be a simple method. However, it should be noted that puncturing one 3.75 kHz symbol is more expensive than puncturing one 15 kHz OFDM symbols. This is because the duration of </w:t>
      </w:r>
      <w:r w:rsidR="00C90D44">
        <w:rPr>
          <w:iCs/>
        </w:rPr>
        <w:t>one</w:t>
      </w:r>
      <w:r>
        <w:rPr>
          <w:iCs/>
        </w:rPr>
        <w:t xml:space="preserve"> 3.75 kHz OFDM symbol is about 4 times of that for a 15 kHz OFDM symbol. And four 3.75 kHz OFDM symbols </w:t>
      </w:r>
      <w:r w:rsidR="00C6117F">
        <w:rPr>
          <w:iCs/>
        </w:rPr>
        <w:t xml:space="preserve">usually </w:t>
      </w:r>
      <w:r>
        <w:rPr>
          <w:iCs/>
        </w:rPr>
        <w:t xml:space="preserve">needs to be punctured to avoid the collision with one 15 kHz SRS symbol. In this sense, four times resource is lost due to one LTE SRS symbol. Therefore, a more efficient design should be considered to minimize the collision with LTE SRS and also provide good transmission efficiency. </w:t>
      </w:r>
    </w:p>
    <w:p w:rsidR="00F170E2" w:rsidRDefault="00C328B5" w:rsidP="003456F1">
      <w:pPr>
        <w:autoSpaceDE/>
        <w:autoSpaceDN/>
        <w:adjustRightInd/>
        <w:rPr>
          <w:iCs/>
        </w:rPr>
      </w:pPr>
      <w:r>
        <w:rPr>
          <w:iCs/>
        </w:rPr>
        <w:t xml:space="preserve">Under 1.92Msps sampling rate, there are </w:t>
      </w:r>
      <w:r w:rsidR="00C6117F">
        <w:rPr>
          <w:iCs/>
        </w:rPr>
        <w:t>3840</w:t>
      </w:r>
      <w:r>
        <w:rPr>
          <w:iCs/>
        </w:rPr>
        <w:t xml:space="preserve"> number of samples in every 2ms length subframe. </w:t>
      </w:r>
      <w:r w:rsidR="00F170E2">
        <w:rPr>
          <w:iCs/>
        </w:rPr>
        <w:t>To convey</w:t>
      </w:r>
      <w:r>
        <w:rPr>
          <w:iCs/>
        </w:rPr>
        <w:t xml:space="preserve"> seven 3.75 kHz OFDM symbols, besides the CP part, 512*7 samples are needed. </w:t>
      </w:r>
      <w:r w:rsidR="00C90D44">
        <w:rPr>
          <w:iCs/>
        </w:rPr>
        <w:t>T</w:t>
      </w:r>
      <w:r>
        <w:rPr>
          <w:iCs/>
        </w:rPr>
        <w:t xml:space="preserve">he residual 256 samples </w:t>
      </w:r>
      <w:r w:rsidR="00C90D44">
        <w:rPr>
          <w:iCs/>
        </w:rPr>
        <w:t>are available for</w:t>
      </w:r>
      <w:r>
        <w:rPr>
          <w:iCs/>
        </w:rPr>
        <w:t xml:space="preserve"> </w:t>
      </w:r>
      <w:r w:rsidR="00B23734">
        <w:rPr>
          <w:iCs/>
        </w:rPr>
        <w:t>CP</w:t>
      </w:r>
      <w:r w:rsidR="00F170E2">
        <w:rPr>
          <w:iCs/>
        </w:rPr>
        <w:t>s</w:t>
      </w:r>
      <w:r w:rsidR="00B23734">
        <w:rPr>
          <w:iCs/>
        </w:rPr>
        <w:t xml:space="preserve"> and other purposes. It can be </w:t>
      </w:r>
      <w:r w:rsidR="00F170E2">
        <w:rPr>
          <w:iCs/>
        </w:rPr>
        <w:t xml:space="preserve">found that for normal CP case, only 63samples are needed for the CPs of seven OFDM symbols. The left samples, which are (256 - 63) samples, are larger than that </w:t>
      </w:r>
      <w:r w:rsidR="00C90D44">
        <w:rPr>
          <w:iCs/>
        </w:rPr>
        <w:t>of one</w:t>
      </w:r>
      <w:r w:rsidR="00F170E2">
        <w:rPr>
          <w:iCs/>
        </w:rPr>
        <w:t xml:space="preserve"> 15</w:t>
      </w:r>
      <w:r w:rsidR="00C90D44">
        <w:rPr>
          <w:iCs/>
        </w:rPr>
        <w:t xml:space="preserve"> </w:t>
      </w:r>
      <w:r w:rsidR="00F170E2">
        <w:rPr>
          <w:iCs/>
        </w:rPr>
        <w:t>kHz OFDM symbol. Therefore, a</w:t>
      </w:r>
      <w:r w:rsidR="001D4E2C">
        <w:rPr>
          <w:iCs/>
        </w:rPr>
        <w:t xml:space="preserve"> guard period </w:t>
      </w:r>
      <w:r w:rsidR="00F170E2">
        <w:rPr>
          <w:iCs/>
        </w:rPr>
        <w:t>can be</w:t>
      </w:r>
      <w:r w:rsidR="001D4E2C">
        <w:rPr>
          <w:iCs/>
        </w:rPr>
        <w:t xml:space="preserve"> included in the NB-subframe structure</w:t>
      </w:r>
      <w:r w:rsidR="00C90D44">
        <w:rPr>
          <w:iCs/>
        </w:rPr>
        <w:t xml:space="preserve"> for the avoidance of LTE SRS</w:t>
      </w:r>
      <w:r w:rsidR="001D4E2C">
        <w:rPr>
          <w:iCs/>
        </w:rPr>
        <w:t>.</w:t>
      </w:r>
    </w:p>
    <w:p w:rsidR="00AD264C" w:rsidRDefault="001D4E2C" w:rsidP="00AD264C">
      <w:pPr>
        <w:autoSpaceDE/>
        <w:autoSpaceDN/>
        <w:adjustRightInd/>
        <w:rPr>
          <w:rFonts w:eastAsia="SimSun"/>
        </w:rPr>
      </w:pPr>
      <w:r>
        <w:rPr>
          <w:iCs/>
        </w:rPr>
        <w:t>As shown in Table 1 and Figure 3, b</w:t>
      </w:r>
      <w:r w:rsidR="003456F1">
        <w:rPr>
          <w:iCs/>
        </w:rPr>
        <w:t xml:space="preserve">esides </w:t>
      </w:r>
      <w:r w:rsidR="00E743EE">
        <w:rPr>
          <w:iCs/>
        </w:rPr>
        <w:t xml:space="preserve">the </w:t>
      </w:r>
      <w:r w:rsidR="003456F1">
        <w:rPr>
          <w:iCs/>
        </w:rPr>
        <w:t>seven 3.75</w:t>
      </w:r>
      <w:r w:rsidR="00A975A6">
        <w:rPr>
          <w:rFonts w:hint="eastAsia"/>
          <w:iCs/>
          <w:lang w:eastAsia="zh-CN"/>
        </w:rPr>
        <w:t xml:space="preserve"> </w:t>
      </w:r>
      <w:r w:rsidR="00836230">
        <w:rPr>
          <w:iCs/>
        </w:rPr>
        <w:t>kH</w:t>
      </w:r>
      <w:r w:rsidR="003432C8">
        <w:rPr>
          <w:iCs/>
        </w:rPr>
        <w:t>z</w:t>
      </w:r>
      <w:r w:rsidR="00836230">
        <w:rPr>
          <w:iCs/>
        </w:rPr>
        <w:t xml:space="preserve"> </w:t>
      </w:r>
      <w:r w:rsidR="003456F1">
        <w:rPr>
          <w:iCs/>
        </w:rPr>
        <w:t xml:space="preserve">OFDM </w:t>
      </w:r>
      <w:r w:rsidR="00477046">
        <w:rPr>
          <w:iCs/>
        </w:rPr>
        <w:t>s</w:t>
      </w:r>
      <w:r w:rsidR="003456F1">
        <w:rPr>
          <w:iCs/>
        </w:rPr>
        <w:t xml:space="preserve">ymbols, a guard period (GP) is reserved in the end of every </w:t>
      </w:r>
      <w:r w:rsidR="007B4B98">
        <w:rPr>
          <w:iCs/>
        </w:rPr>
        <w:t>NB-</w:t>
      </w:r>
      <w:r w:rsidR="003456F1">
        <w:rPr>
          <w:iCs/>
        </w:rPr>
        <w:t>subframe</w:t>
      </w:r>
      <w:r w:rsidR="003432C8">
        <w:rPr>
          <w:iCs/>
          <w:vertAlign w:val="subscript"/>
        </w:rPr>
        <w:t>3.75kHz</w:t>
      </w:r>
      <w:r w:rsidR="003456F1">
        <w:rPr>
          <w:iCs/>
        </w:rPr>
        <w:t xml:space="preserve"> to avoid the collision with the </w:t>
      </w:r>
      <w:r w:rsidR="003432C8">
        <w:rPr>
          <w:iCs/>
        </w:rPr>
        <w:t xml:space="preserve">LTE </w:t>
      </w:r>
      <w:r w:rsidR="003456F1">
        <w:rPr>
          <w:iCs/>
        </w:rPr>
        <w:t xml:space="preserve">UEs’ </w:t>
      </w:r>
      <w:r w:rsidR="003432C8">
        <w:rPr>
          <w:iCs/>
        </w:rPr>
        <w:t>SRS</w:t>
      </w:r>
      <w:r w:rsidR="003456F1">
        <w:rPr>
          <w:iCs/>
        </w:rPr>
        <w:t xml:space="preserve">. In the design, the GP just </w:t>
      </w:r>
      <w:r w:rsidR="00A975A6">
        <w:rPr>
          <w:rFonts w:hint="eastAsia"/>
          <w:iCs/>
          <w:lang w:eastAsia="zh-CN"/>
        </w:rPr>
        <w:t>has</w:t>
      </w:r>
      <w:r w:rsidR="00A975A6">
        <w:rPr>
          <w:iCs/>
        </w:rPr>
        <w:t xml:space="preserve"> </w:t>
      </w:r>
      <w:r w:rsidR="003456F1">
        <w:rPr>
          <w:iCs/>
        </w:rPr>
        <w:t>the exact length of one 15 KHz OFDM symbol. This can leave the maximum number of samples for CPs of the 3.</w:t>
      </w:r>
      <w:r w:rsidR="00836230">
        <w:rPr>
          <w:iCs/>
        </w:rPr>
        <w:t xml:space="preserve">75 </w:t>
      </w:r>
      <w:r w:rsidR="00477046">
        <w:rPr>
          <w:iCs/>
        </w:rPr>
        <w:t xml:space="preserve">kHz </w:t>
      </w:r>
      <w:r w:rsidR="00A975A6">
        <w:rPr>
          <w:rFonts w:hint="eastAsia"/>
          <w:iCs/>
          <w:lang w:eastAsia="zh-CN"/>
        </w:rPr>
        <w:t xml:space="preserve">OFDM </w:t>
      </w:r>
      <w:r w:rsidR="003456F1">
        <w:rPr>
          <w:iCs/>
        </w:rPr>
        <w:t xml:space="preserve">symbols. </w:t>
      </w:r>
      <w:r w:rsidR="00AD264C">
        <w:rPr>
          <w:iCs/>
        </w:rPr>
        <w:t>By applying this subframe design in Figure 3, when a SRS symbol collides with NB-</w:t>
      </w:r>
      <w:proofErr w:type="spellStart"/>
      <w:r w:rsidR="00AD264C">
        <w:rPr>
          <w:iCs/>
        </w:rPr>
        <w:t>IoT</w:t>
      </w:r>
      <w:proofErr w:type="spellEnd"/>
      <w:r w:rsidR="00AD264C">
        <w:rPr>
          <w:iCs/>
        </w:rPr>
        <w:t xml:space="preserve"> transmission in the end of every 2ms, none of the seven 3.75 kHz OFDM symbols will be impacted or punctured. It can be also observed that the cyclic prefix for </w:t>
      </w:r>
      <w:r w:rsidR="00AD264C">
        <w:rPr>
          <w:iCs/>
        </w:rPr>
        <w:lastRenderedPageBreak/>
        <w:t>NB-</w:t>
      </w:r>
      <w:proofErr w:type="spellStart"/>
      <w:r w:rsidR="00AD264C">
        <w:rPr>
          <w:iCs/>
        </w:rPr>
        <w:t>IoT</w:t>
      </w:r>
      <w:proofErr w:type="spellEnd"/>
      <w:r w:rsidR="00AD264C">
        <w:rPr>
          <w:iCs/>
        </w:rPr>
        <w:t xml:space="preserve"> 3.75kHz symbols is 17Ts, which is still much larger than that of normal CP in LTE. Hence, compared to the design without GP, a subframe design </w:t>
      </w:r>
      <w:r w:rsidR="00C6117F">
        <w:rPr>
          <w:iCs/>
        </w:rPr>
        <w:t xml:space="preserve">with </w:t>
      </w:r>
      <w:r w:rsidR="00AD264C">
        <w:rPr>
          <w:iCs/>
        </w:rPr>
        <w:t>GP provides the benefit of avoidance of legacy SRS symbols, without any loss on the transmission efficiency.</w:t>
      </w:r>
    </w:p>
    <w:p w:rsidR="003456F1" w:rsidRDefault="003456F1" w:rsidP="003456F1">
      <w:pPr>
        <w:autoSpaceDE/>
        <w:autoSpaceDN/>
        <w:adjustRightInd/>
        <w:rPr>
          <w:iCs/>
        </w:rPr>
      </w:pPr>
    </w:p>
    <w:p w:rsidR="003456F1" w:rsidRDefault="003456F1" w:rsidP="003456F1">
      <w:pPr>
        <w:pStyle w:val="a4"/>
        <w:keepNext/>
        <w:ind w:left="420"/>
      </w:pPr>
      <w:r>
        <w:t xml:space="preserve">Table </w:t>
      </w:r>
      <w:r w:rsidR="00772479">
        <w:fldChar w:fldCharType="begin"/>
      </w:r>
      <w:r w:rsidR="001C2440">
        <w:instrText xml:space="preserve"> SEQ Table \* ARABIC </w:instrText>
      </w:r>
      <w:r w:rsidR="00772479">
        <w:fldChar w:fldCharType="separate"/>
      </w:r>
      <w:r>
        <w:rPr>
          <w:noProof/>
        </w:rPr>
        <w:t>1</w:t>
      </w:r>
      <w:r w:rsidR="00772479">
        <w:fldChar w:fldCharType="end"/>
      </w:r>
      <w:r>
        <w:t>: 2ms sub-frame structure design for uplink 3.</w:t>
      </w:r>
      <w:r w:rsidR="00836230">
        <w:t>75 k</w:t>
      </w:r>
      <w:r>
        <w:t>Hz (1.92M sampling rate)</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5"/>
        <w:gridCol w:w="1225"/>
        <w:gridCol w:w="1112"/>
        <w:gridCol w:w="1029"/>
        <w:gridCol w:w="1277"/>
        <w:gridCol w:w="1386"/>
        <w:gridCol w:w="1326"/>
      </w:tblGrid>
      <w:tr w:rsidR="003456F1" w:rsidRPr="00160236" w:rsidTr="00EC6A1A">
        <w:trPr>
          <w:trHeight w:val="810"/>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3456F1" w:rsidRPr="00160236" w:rsidRDefault="003456F1" w:rsidP="008B2951">
            <w:pPr>
              <w:autoSpaceDE/>
              <w:autoSpaceDN/>
              <w:adjustRightInd/>
              <w:jc w:val="center"/>
              <w:rPr>
                <w:rFonts w:ascii="Book Antiqua" w:hAnsi="Book Antiqua" w:cs="Arial"/>
                <w:sz w:val="16"/>
                <w:szCs w:val="16"/>
              </w:rPr>
            </w:pPr>
            <w:r w:rsidRPr="00160236">
              <w:rPr>
                <w:rFonts w:ascii="Book Antiqua" w:hAnsi="Book Antiqua" w:cs="Arial"/>
                <w:sz w:val="16"/>
                <w:szCs w:val="16"/>
              </w:rPr>
              <w:t>Sample Rate(</w:t>
            </w:r>
            <w:r w:rsidR="008B2951">
              <w:rPr>
                <w:rFonts w:ascii="Book Antiqua" w:hAnsi="Book Antiqua" w:cs="Arial"/>
                <w:sz w:val="16"/>
                <w:szCs w:val="16"/>
              </w:rPr>
              <w:t>k</w:t>
            </w:r>
            <w:r w:rsidRPr="00160236">
              <w:rPr>
                <w:rFonts w:ascii="Book Antiqua" w:hAnsi="Book Antiqua" w:cs="Arial"/>
                <w:sz w:val="16"/>
                <w:szCs w:val="16"/>
              </w:rPr>
              <w:t>Hz)</w:t>
            </w:r>
          </w:p>
        </w:tc>
        <w:tc>
          <w:tcPr>
            <w:tcW w:w="12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Sub-frame Duration(ms)</w:t>
            </w:r>
          </w:p>
        </w:tc>
        <w:tc>
          <w:tcPr>
            <w:tcW w:w="4734" w:type="dxa"/>
            <w:gridSpan w:val="4"/>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Symbol structure</w:t>
            </w:r>
          </w:p>
        </w:tc>
        <w:tc>
          <w:tcPr>
            <w:tcW w:w="132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456F1" w:rsidRPr="00160236" w:rsidRDefault="003456F1" w:rsidP="00A25F5B">
            <w:pPr>
              <w:autoSpaceDE/>
              <w:autoSpaceDN/>
              <w:adjustRightInd/>
              <w:jc w:val="center"/>
              <w:rPr>
                <w:rFonts w:ascii="Book Antiqua" w:hAnsi="Book Antiqua" w:cs="Arial"/>
                <w:sz w:val="16"/>
                <w:szCs w:val="16"/>
              </w:rPr>
            </w:pPr>
            <w:r w:rsidRPr="00160236">
              <w:rPr>
                <w:rFonts w:ascii="Book Antiqua" w:hAnsi="Book Antiqua" w:cs="Arial"/>
                <w:sz w:val="16"/>
                <w:szCs w:val="16"/>
              </w:rPr>
              <w:t xml:space="preserve">Total overhead </w:t>
            </w:r>
            <w:r w:rsidR="00A25F5B">
              <w:rPr>
                <w:rFonts w:ascii="Book Antiqua" w:hAnsi="Book Antiqua" w:cs="Arial" w:hint="eastAsia"/>
                <w:sz w:val="16"/>
                <w:szCs w:val="16"/>
                <w:lang w:eastAsia="zh-CN"/>
              </w:rPr>
              <w:t xml:space="preserve">due to </w:t>
            </w:r>
            <w:r w:rsidR="00A25F5B" w:rsidRPr="00160236">
              <w:rPr>
                <w:rFonts w:ascii="Book Antiqua" w:hAnsi="Book Antiqua" w:cs="Arial"/>
                <w:sz w:val="16"/>
                <w:szCs w:val="16"/>
              </w:rPr>
              <w:t xml:space="preserve"> </w:t>
            </w:r>
            <w:r w:rsidRPr="00160236">
              <w:rPr>
                <w:rFonts w:ascii="Book Antiqua" w:hAnsi="Book Antiqua" w:cs="Arial"/>
                <w:sz w:val="16"/>
                <w:szCs w:val="16"/>
              </w:rPr>
              <w:t>CP</w:t>
            </w:r>
            <w:r w:rsidR="00A25F5B">
              <w:rPr>
                <w:rFonts w:ascii="Book Antiqua" w:hAnsi="Book Antiqua" w:cs="Arial" w:hint="eastAsia"/>
                <w:sz w:val="16"/>
                <w:szCs w:val="16"/>
                <w:lang w:eastAsia="zh-CN"/>
              </w:rPr>
              <w:t xml:space="preserve"> and </w:t>
            </w:r>
            <w:r w:rsidRPr="00160236">
              <w:rPr>
                <w:rFonts w:ascii="Book Antiqua" w:hAnsi="Book Antiqua" w:cs="Arial"/>
                <w:sz w:val="16"/>
                <w:szCs w:val="16"/>
              </w:rPr>
              <w:t>GP</w:t>
            </w:r>
          </w:p>
        </w:tc>
      </w:tr>
      <w:tr w:rsidR="003456F1" w:rsidRPr="00160236" w:rsidTr="00EC6A1A">
        <w:trPr>
          <w:trHeight w:val="255"/>
          <w:jc w:val="center"/>
        </w:trPr>
        <w:tc>
          <w:tcPr>
            <w:tcW w:w="0" w:type="auto"/>
            <w:vMerge w:val="restart"/>
            <w:tcBorders>
              <w:top w:val="single" w:sz="8" w:space="0" w:color="auto"/>
              <w:left w:val="single" w:sz="8" w:space="0" w:color="auto"/>
              <w:right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1920.00</w:t>
            </w:r>
          </w:p>
        </w:tc>
        <w:tc>
          <w:tcPr>
            <w:tcW w:w="1225" w:type="dxa"/>
            <w:vMerge w:val="restart"/>
            <w:tcBorders>
              <w:top w:val="single" w:sz="8" w:space="0" w:color="auto"/>
              <w:left w:val="single" w:sz="8" w:space="0" w:color="auto"/>
              <w:right w:val="single" w:sz="8" w:space="0" w:color="auto"/>
            </w:tcBorders>
            <w:shd w:val="clear" w:color="auto" w:fill="auto"/>
            <w:noWrap/>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2</w:t>
            </w:r>
          </w:p>
        </w:tc>
        <w:tc>
          <w:tcPr>
            <w:tcW w:w="4734" w:type="dxa"/>
            <w:gridSpan w:val="4"/>
            <w:tcBorders>
              <w:top w:val="single" w:sz="8" w:space="0" w:color="auto"/>
              <w:left w:val="single" w:sz="8" w:space="0" w:color="auto"/>
              <w:right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3.75K HZ symbol</w:t>
            </w:r>
            <w:r>
              <w:rPr>
                <w:rFonts w:ascii="Book Antiqua" w:hAnsi="Book Antiqua" w:cs="Arial"/>
                <w:sz w:val="16"/>
                <w:szCs w:val="16"/>
              </w:rPr>
              <w:t xml:space="preserve"> 0~6</w:t>
            </w:r>
          </w:p>
        </w:tc>
        <w:tc>
          <w:tcPr>
            <w:tcW w:w="1326" w:type="dxa"/>
            <w:vMerge w:val="restart"/>
            <w:tcBorders>
              <w:top w:val="single" w:sz="8" w:space="0" w:color="auto"/>
              <w:left w:val="single" w:sz="8" w:space="0" w:color="auto"/>
              <w:right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6.67%</w:t>
            </w:r>
          </w:p>
        </w:tc>
      </w:tr>
      <w:tr w:rsidR="003456F1" w:rsidRPr="00160236" w:rsidTr="00EC6A1A">
        <w:trPr>
          <w:trHeight w:val="334"/>
          <w:jc w:val="center"/>
        </w:trPr>
        <w:tc>
          <w:tcPr>
            <w:tcW w:w="0" w:type="auto"/>
            <w:vMerge/>
            <w:tcBorders>
              <w:left w:val="single" w:sz="8" w:space="0" w:color="auto"/>
              <w:right w:val="single" w:sz="8" w:space="0" w:color="auto"/>
            </w:tcBorders>
            <w:vAlign w:val="center"/>
            <w:hideMark/>
          </w:tcPr>
          <w:p w:rsidR="003456F1" w:rsidRPr="00160236" w:rsidRDefault="003456F1" w:rsidP="00EC6A1A">
            <w:pPr>
              <w:autoSpaceDE/>
              <w:autoSpaceDN/>
              <w:adjustRightInd/>
              <w:jc w:val="center"/>
              <w:rPr>
                <w:rFonts w:ascii="Book Antiqua" w:hAnsi="Book Antiqua" w:cs="Arial"/>
                <w:sz w:val="16"/>
                <w:szCs w:val="16"/>
              </w:rPr>
            </w:pPr>
          </w:p>
        </w:tc>
        <w:tc>
          <w:tcPr>
            <w:tcW w:w="1225" w:type="dxa"/>
            <w:vMerge/>
            <w:tcBorders>
              <w:left w:val="single" w:sz="8" w:space="0" w:color="auto"/>
              <w:right w:val="single" w:sz="8" w:space="0" w:color="auto"/>
            </w:tcBorders>
            <w:vAlign w:val="center"/>
            <w:hideMark/>
          </w:tcPr>
          <w:p w:rsidR="003456F1" w:rsidRPr="00160236" w:rsidRDefault="003456F1" w:rsidP="00EC6A1A">
            <w:pPr>
              <w:autoSpaceDE/>
              <w:autoSpaceDN/>
              <w:adjustRightInd/>
              <w:jc w:val="center"/>
              <w:rPr>
                <w:rFonts w:ascii="Book Antiqua" w:hAnsi="Book Antiqua" w:cs="Arial"/>
                <w:sz w:val="16"/>
                <w:szCs w:val="16"/>
              </w:rPr>
            </w:pPr>
          </w:p>
        </w:tc>
        <w:tc>
          <w:tcPr>
            <w:tcW w:w="1112" w:type="dxa"/>
            <w:tcBorders>
              <w:left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FFT</w:t>
            </w:r>
            <w:r w:rsidR="00836230">
              <w:rPr>
                <w:rFonts w:ascii="Book Antiqua" w:hAnsi="Book Antiqua" w:cs="Arial"/>
                <w:sz w:val="16"/>
                <w:szCs w:val="16"/>
              </w:rPr>
              <w:t xml:space="preserve"> size</w:t>
            </w:r>
          </w:p>
        </w:tc>
        <w:tc>
          <w:tcPr>
            <w:tcW w:w="0" w:type="auto"/>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CP length</w:t>
            </w:r>
          </w:p>
        </w:tc>
        <w:tc>
          <w:tcPr>
            <w:tcW w:w="0" w:type="auto"/>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symbol length</w:t>
            </w:r>
          </w:p>
        </w:tc>
        <w:tc>
          <w:tcPr>
            <w:tcW w:w="1357" w:type="dxa"/>
            <w:tcBorders>
              <w:right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Symbol number</w:t>
            </w:r>
          </w:p>
        </w:tc>
        <w:tc>
          <w:tcPr>
            <w:tcW w:w="1326" w:type="dxa"/>
            <w:vMerge/>
            <w:tcBorders>
              <w:left w:val="single" w:sz="8" w:space="0" w:color="auto"/>
              <w:right w:val="single" w:sz="8" w:space="0" w:color="auto"/>
            </w:tcBorders>
            <w:vAlign w:val="center"/>
            <w:hideMark/>
          </w:tcPr>
          <w:p w:rsidR="003456F1" w:rsidRPr="00160236" w:rsidRDefault="003456F1" w:rsidP="00EC6A1A">
            <w:pPr>
              <w:autoSpaceDE/>
              <w:autoSpaceDN/>
              <w:adjustRightInd/>
              <w:jc w:val="center"/>
              <w:rPr>
                <w:rFonts w:ascii="Book Antiqua" w:hAnsi="Book Antiqua" w:cs="Arial"/>
                <w:sz w:val="16"/>
                <w:szCs w:val="16"/>
              </w:rPr>
            </w:pPr>
          </w:p>
        </w:tc>
      </w:tr>
      <w:tr w:rsidR="003456F1" w:rsidRPr="00160236" w:rsidTr="00EC6A1A">
        <w:trPr>
          <w:trHeight w:val="255"/>
          <w:jc w:val="center"/>
        </w:trPr>
        <w:tc>
          <w:tcPr>
            <w:tcW w:w="0" w:type="auto"/>
            <w:vMerge/>
            <w:tcBorders>
              <w:left w:val="single" w:sz="8" w:space="0" w:color="auto"/>
              <w:right w:val="single" w:sz="8" w:space="0" w:color="auto"/>
            </w:tcBorders>
            <w:vAlign w:val="center"/>
            <w:hideMark/>
          </w:tcPr>
          <w:p w:rsidR="003456F1" w:rsidRPr="00160236" w:rsidRDefault="003456F1" w:rsidP="00EC6A1A">
            <w:pPr>
              <w:autoSpaceDE/>
              <w:autoSpaceDN/>
              <w:adjustRightInd/>
              <w:jc w:val="center"/>
              <w:rPr>
                <w:rFonts w:ascii="Book Antiqua" w:hAnsi="Book Antiqua" w:cs="Arial"/>
                <w:sz w:val="16"/>
                <w:szCs w:val="16"/>
              </w:rPr>
            </w:pPr>
          </w:p>
        </w:tc>
        <w:tc>
          <w:tcPr>
            <w:tcW w:w="1225" w:type="dxa"/>
            <w:vMerge/>
            <w:tcBorders>
              <w:left w:val="single" w:sz="8" w:space="0" w:color="auto"/>
              <w:right w:val="single" w:sz="8" w:space="0" w:color="auto"/>
            </w:tcBorders>
            <w:vAlign w:val="center"/>
            <w:hideMark/>
          </w:tcPr>
          <w:p w:rsidR="003456F1" w:rsidRPr="00160236" w:rsidRDefault="003456F1" w:rsidP="00EC6A1A">
            <w:pPr>
              <w:autoSpaceDE/>
              <w:autoSpaceDN/>
              <w:adjustRightInd/>
              <w:jc w:val="center"/>
              <w:rPr>
                <w:rFonts w:ascii="Book Antiqua" w:hAnsi="Book Antiqua" w:cs="Arial"/>
                <w:sz w:val="16"/>
                <w:szCs w:val="16"/>
              </w:rPr>
            </w:pPr>
          </w:p>
        </w:tc>
        <w:tc>
          <w:tcPr>
            <w:tcW w:w="1112" w:type="dxa"/>
            <w:tcBorders>
              <w:left w:val="single" w:sz="8" w:space="0" w:color="auto"/>
              <w:bottom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lang w:eastAsia="zh-CN"/>
              </w:rPr>
            </w:pPr>
            <w:r w:rsidRPr="00160236">
              <w:rPr>
                <w:rFonts w:ascii="Book Antiqua" w:hAnsi="Book Antiqua" w:cs="Arial"/>
                <w:sz w:val="16"/>
                <w:szCs w:val="16"/>
              </w:rPr>
              <w:t>51</w:t>
            </w:r>
            <w:r w:rsidR="007E7891">
              <w:rPr>
                <w:rFonts w:ascii="Book Antiqua" w:hAnsi="Book Antiqua" w:cs="Arial" w:hint="eastAsia"/>
                <w:sz w:val="16"/>
                <w:szCs w:val="16"/>
                <w:lang w:eastAsia="zh-CN"/>
              </w:rPr>
              <w:t>2</w:t>
            </w:r>
          </w:p>
        </w:tc>
        <w:tc>
          <w:tcPr>
            <w:tcW w:w="0" w:type="auto"/>
            <w:tcBorders>
              <w:bottom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lang w:eastAsia="zh-CN"/>
              </w:rPr>
            </w:pPr>
            <w:r w:rsidRPr="00160236">
              <w:rPr>
                <w:rFonts w:ascii="Book Antiqua" w:hAnsi="Book Antiqua" w:cs="Arial"/>
                <w:sz w:val="16"/>
                <w:szCs w:val="16"/>
              </w:rPr>
              <w:t>17</w:t>
            </w:r>
            <w:r w:rsidR="007E7891">
              <w:rPr>
                <w:rFonts w:ascii="Book Antiqua" w:hAnsi="Book Antiqua" w:cs="Arial" w:hint="eastAsia"/>
                <w:sz w:val="16"/>
                <w:szCs w:val="16"/>
                <w:lang w:eastAsia="zh-CN"/>
              </w:rPr>
              <w:t>Ts</w:t>
            </w:r>
          </w:p>
        </w:tc>
        <w:tc>
          <w:tcPr>
            <w:tcW w:w="0" w:type="auto"/>
            <w:tcBorders>
              <w:bottom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lang w:eastAsia="zh-CN"/>
              </w:rPr>
            </w:pPr>
            <w:r w:rsidRPr="00160236">
              <w:rPr>
                <w:rFonts w:ascii="Book Antiqua" w:hAnsi="Book Antiqua" w:cs="Arial"/>
                <w:sz w:val="16"/>
                <w:szCs w:val="16"/>
              </w:rPr>
              <w:t>529</w:t>
            </w:r>
            <w:r w:rsidR="007E7891">
              <w:rPr>
                <w:rFonts w:ascii="Book Antiqua" w:hAnsi="Book Antiqua" w:cs="Arial" w:hint="eastAsia"/>
                <w:sz w:val="16"/>
                <w:szCs w:val="16"/>
                <w:lang w:eastAsia="zh-CN"/>
              </w:rPr>
              <w:t>Ts</w:t>
            </w:r>
          </w:p>
        </w:tc>
        <w:tc>
          <w:tcPr>
            <w:tcW w:w="1357" w:type="dxa"/>
            <w:tcBorders>
              <w:bottom w:val="single" w:sz="8" w:space="0" w:color="auto"/>
              <w:right w:val="single" w:sz="8" w:space="0" w:color="auto"/>
            </w:tcBorders>
            <w:shd w:val="clear" w:color="auto" w:fill="auto"/>
            <w:vAlign w:val="center"/>
            <w:hideMark/>
          </w:tcPr>
          <w:p w:rsidR="003456F1" w:rsidRPr="00160236" w:rsidRDefault="003456F1" w:rsidP="00EC6A1A">
            <w:pPr>
              <w:autoSpaceDE/>
              <w:autoSpaceDN/>
              <w:adjustRightInd/>
              <w:jc w:val="center"/>
              <w:rPr>
                <w:rFonts w:ascii="Book Antiqua" w:hAnsi="Book Antiqua" w:cs="Arial"/>
                <w:sz w:val="16"/>
                <w:szCs w:val="16"/>
              </w:rPr>
            </w:pPr>
            <w:r w:rsidRPr="00160236">
              <w:rPr>
                <w:rFonts w:ascii="Book Antiqua" w:hAnsi="Book Antiqua" w:cs="Arial"/>
                <w:sz w:val="16"/>
                <w:szCs w:val="16"/>
              </w:rPr>
              <w:t>7</w:t>
            </w:r>
          </w:p>
        </w:tc>
        <w:tc>
          <w:tcPr>
            <w:tcW w:w="1326" w:type="dxa"/>
            <w:vMerge/>
            <w:tcBorders>
              <w:left w:val="single" w:sz="8" w:space="0" w:color="auto"/>
              <w:right w:val="single" w:sz="8" w:space="0" w:color="auto"/>
            </w:tcBorders>
            <w:vAlign w:val="center"/>
            <w:hideMark/>
          </w:tcPr>
          <w:p w:rsidR="003456F1" w:rsidRPr="00160236" w:rsidRDefault="003456F1" w:rsidP="00EC6A1A">
            <w:pPr>
              <w:autoSpaceDE/>
              <w:autoSpaceDN/>
              <w:adjustRightInd/>
              <w:jc w:val="center"/>
              <w:rPr>
                <w:rFonts w:ascii="Book Antiqua" w:hAnsi="Book Antiqua" w:cs="Arial"/>
                <w:sz w:val="16"/>
                <w:szCs w:val="16"/>
              </w:rPr>
            </w:pPr>
          </w:p>
        </w:tc>
      </w:tr>
      <w:tr w:rsidR="003456F1" w:rsidRPr="00160236" w:rsidTr="000616D4">
        <w:trPr>
          <w:trHeight w:val="82"/>
          <w:jc w:val="center"/>
        </w:trPr>
        <w:tc>
          <w:tcPr>
            <w:tcW w:w="0" w:type="auto"/>
            <w:vMerge/>
            <w:tcBorders>
              <w:left w:val="single" w:sz="8" w:space="0" w:color="auto"/>
              <w:right w:val="single" w:sz="8" w:space="0" w:color="auto"/>
            </w:tcBorders>
            <w:vAlign w:val="center"/>
            <w:hideMark/>
          </w:tcPr>
          <w:p w:rsidR="003456F1" w:rsidRPr="00160236" w:rsidRDefault="003456F1" w:rsidP="00EC6A1A">
            <w:pPr>
              <w:autoSpaceDE/>
              <w:autoSpaceDN/>
              <w:adjustRightInd/>
              <w:jc w:val="center"/>
              <w:rPr>
                <w:rFonts w:ascii="Book Antiqua" w:hAnsi="Book Antiqua" w:cs="Arial"/>
                <w:sz w:val="16"/>
                <w:szCs w:val="16"/>
              </w:rPr>
            </w:pPr>
          </w:p>
        </w:tc>
        <w:tc>
          <w:tcPr>
            <w:tcW w:w="1225" w:type="dxa"/>
            <w:vMerge/>
            <w:tcBorders>
              <w:left w:val="single" w:sz="8" w:space="0" w:color="auto"/>
              <w:right w:val="single" w:sz="8" w:space="0" w:color="auto"/>
            </w:tcBorders>
            <w:vAlign w:val="center"/>
            <w:hideMark/>
          </w:tcPr>
          <w:p w:rsidR="003456F1" w:rsidRPr="00160236" w:rsidRDefault="003456F1" w:rsidP="00EC6A1A">
            <w:pPr>
              <w:autoSpaceDE/>
              <w:autoSpaceDN/>
              <w:adjustRightInd/>
              <w:jc w:val="center"/>
              <w:rPr>
                <w:rFonts w:ascii="Book Antiqua" w:hAnsi="Book Antiqua" w:cs="Arial"/>
                <w:sz w:val="16"/>
                <w:szCs w:val="16"/>
              </w:rPr>
            </w:pPr>
          </w:p>
        </w:tc>
        <w:tc>
          <w:tcPr>
            <w:tcW w:w="4734" w:type="dxa"/>
            <w:gridSpan w:val="4"/>
            <w:tcBorders>
              <w:top w:val="single" w:sz="8" w:space="0" w:color="auto"/>
              <w:left w:val="single" w:sz="8" w:space="0" w:color="auto"/>
              <w:right w:val="single" w:sz="8" w:space="0" w:color="auto"/>
            </w:tcBorders>
            <w:shd w:val="clear" w:color="auto" w:fill="auto"/>
            <w:vAlign w:val="center"/>
            <w:hideMark/>
          </w:tcPr>
          <w:p w:rsidR="003456F1" w:rsidRPr="00160236" w:rsidRDefault="003456F1" w:rsidP="007E7891">
            <w:pPr>
              <w:autoSpaceDE/>
              <w:autoSpaceDN/>
              <w:adjustRightInd/>
              <w:jc w:val="center"/>
              <w:rPr>
                <w:rFonts w:ascii="Book Antiqua" w:hAnsi="Book Antiqua" w:cs="Arial"/>
                <w:sz w:val="16"/>
                <w:szCs w:val="16"/>
              </w:rPr>
            </w:pPr>
            <w:r w:rsidRPr="00160236">
              <w:rPr>
                <w:rFonts w:ascii="Book Antiqua" w:hAnsi="Book Antiqua" w:cs="Arial"/>
                <w:sz w:val="16"/>
                <w:szCs w:val="16"/>
              </w:rPr>
              <w:t>GP length</w:t>
            </w:r>
          </w:p>
        </w:tc>
        <w:tc>
          <w:tcPr>
            <w:tcW w:w="1326" w:type="dxa"/>
            <w:vMerge/>
            <w:tcBorders>
              <w:left w:val="single" w:sz="8" w:space="0" w:color="auto"/>
              <w:right w:val="single" w:sz="8" w:space="0" w:color="auto"/>
            </w:tcBorders>
            <w:vAlign w:val="center"/>
            <w:hideMark/>
          </w:tcPr>
          <w:p w:rsidR="003456F1" w:rsidRPr="00160236" w:rsidRDefault="003456F1" w:rsidP="00EC6A1A">
            <w:pPr>
              <w:autoSpaceDE/>
              <w:autoSpaceDN/>
              <w:adjustRightInd/>
              <w:jc w:val="center"/>
              <w:rPr>
                <w:rFonts w:ascii="Book Antiqua" w:hAnsi="Book Antiqua" w:cs="Arial"/>
                <w:sz w:val="16"/>
                <w:szCs w:val="16"/>
              </w:rPr>
            </w:pPr>
          </w:p>
        </w:tc>
      </w:tr>
      <w:tr w:rsidR="007E7891" w:rsidRPr="00160236" w:rsidTr="007E7891">
        <w:trPr>
          <w:trHeight w:val="196"/>
          <w:jc w:val="center"/>
        </w:trPr>
        <w:tc>
          <w:tcPr>
            <w:tcW w:w="0" w:type="auto"/>
            <w:vMerge/>
            <w:tcBorders>
              <w:left w:val="single" w:sz="8" w:space="0" w:color="auto"/>
              <w:right w:val="single" w:sz="8" w:space="0" w:color="auto"/>
            </w:tcBorders>
            <w:vAlign w:val="center"/>
            <w:hideMark/>
          </w:tcPr>
          <w:p w:rsidR="007E7891" w:rsidRPr="00160236" w:rsidRDefault="007E7891" w:rsidP="00EC6A1A">
            <w:pPr>
              <w:autoSpaceDE/>
              <w:autoSpaceDN/>
              <w:adjustRightInd/>
              <w:jc w:val="center"/>
              <w:rPr>
                <w:rFonts w:ascii="Book Antiqua" w:hAnsi="Book Antiqua" w:cs="Arial"/>
                <w:sz w:val="16"/>
                <w:szCs w:val="16"/>
              </w:rPr>
            </w:pPr>
          </w:p>
        </w:tc>
        <w:tc>
          <w:tcPr>
            <w:tcW w:w="1225" w:type="dxa"/>
            <w:vMerge/>
            <w:tcBorders>
              <w:left w:val="single" w:sz="8" w:space="0" w:color="auto"/>
              <w:right w:val="single" w:sz="8" w:space="0" w:color="auto"/>
            </w:tcBorders>
            <w:vAlign w:val="center"/>
            <w:hideMark/>
          </w:tcPr>
          <w:p w:rsidR="007E7891" w:rsidRPr="00160236" w:rsidRDefault="007E7891" w:rsidP="00EC6A1A">
            <w:pPr>
              <w:autoSpaceDE/>
              <w:autoSpaceDN/>
              <w:adjustRightInd/>
              <w:jc w:val="center"/>
              <w:rPr>
                <w:rFonts w:ascii="Book Antiqua" w:hAnsi="Book Antiqua" w:cs="Arial"/>
                <w:sz w:val="16"/>
                <w:szCs w:val="16"/>
              </w:rPr>
            </w:pPr>
          </w:p>
        </w:tc>
        <w:tc>
          <w:tcPr>
            <w:tcW w:w="4734" w:type="dxa"/>
            <w:gridSpan w:val="4"/>
            <w:tcBorders>
              <w:left w:val="single" w:sz="8" w:space="0" w:color="auto"/>
              <w:right w:val="single" w:sz="8" w:space="0" w:color="auto"/>
            </w:tcBorders>
            <w:shd w:val="clear" w:color="auto" w:fill="auto"/>
            <w:vAlign w:val="center"/>
            <w:hideMark/>
          </w:tcPr>
          <w:p w:rsidR="007E7891" w:rsidRPr="00160236" w:rsidRDefault="007E7891" w:rsidP="00EC6A1A">
            <w:pPr>
              <w:jc w:val="center"/>
              <w:rPr>
                <w:rFonts w:ascii="Book Antiqua" w:hAnsi="Book Antiqua" w:cs="Arial"/>
                <w:sz w:val="16"/>
                <w:szCs w:val="16"/>
              </w:rPr>
            </w:pPr>
            <w:r>
              <w:rPr>
                <w:rFonts w:ascii="Book Antiqua" w:hAnsi="Book Antiqua" w:cs="Arial" w:hint="eastAsia"/>
                <w:sz w:val="16"/>
                <w:szCs w:val="16"/>
                <w:lang w:eastAsia="zh-CN"/>
              </w:rPr>
              <w:t xml:space="preserve">(128 + 9) Ts = the duration of </w:t>
            </w:r>
            <w:r w:rsidRPr="00160236">
              <w:rPr>
                <w:rFonts w:ascii="Book Antiqua" w:hAnsi="Book Antiqua" w:cs="Arial"/>
                <w:sz w:val="16"/>
                <w:szCs w:val="16"/>
              </w:rPr>
              <w:t>one 15K OFDM Symbol</w:t>
            </w:r>
            <w:r w:rsidRPr="00160236" w:rsidDel="007E7891">
              <w:rPr>
                <w:rFonts w:ascii="Book Antiqua" w:hAnsi="Book Antiqua" w:cs="Arial"/>
                <w:sz w:val="16"/>
                <w:szCs w:val="16"/>
              </w:rPr>
              <w:t xml:space="preserve"> </w:t>
            </w:r>
          </w:p>
        </w:tc>
        <w:tc>
          <w:tcPr>
            <w:tcW w:w="1326" w:type="dxa"/>
            <w:vMerge/>
            <w:tcBorders>
              <w:left w:val="single" w:sz="8" w:space="0" w:color="auto"/>
              <w:right w:val="single" w:sz="8" w:space="0" w:color="auto"/>
            </w:tcBorders>
            <w:vAlign w:val="center"/>
            <w:hideMark/>
          </w:tcPr>
          <w:p w:rsidR="007E7891" w:rsidRPr="00160236" w:rsidRDefault="007E7891" w:rsidP="00EC6A1A">
            <w:pPr>
              <w:autoSpaceDE/>
              <w:autoSpaceDN/>
              <w:adjustRightInd/>
              <w:jc w:val="center"/>
              <w:rPr>
                <w:rFonts w:ascii="Book Antiqua" w:hAnsi="Book Antiqua" w:cs="Arial"/>
                <w:sz w:val="16"/>
                <w:szCs w:val="16"/>
              </w:rPr>
            </w:pPr>
          </w:p>
        </w:tc>
      </w:tr>
    </w:tbl>
    <w:p w:rsidR="003456F1" w:rsidRDefault="003456F1" w:rsidP="003456F1">
      <w:pPr>
        <w:autoSpaceDE/>
        <w:autoSpaceDN/>
        <w:adjustRightInd/>
        <w:rPr>
          <w:iCs/>
        </w:rPr>
      </w:pPr>
    </w:p>
    <w:p w:rsidR="003456F1" w:rsidRDefault="00E979EC" w:rsidP="003456F1">
      <w:pPr>
        <w:keepNext/>
        <w:autoSpaceDE/>
        <w:autoSpaceDN/>
        <w:adjustRightInd/>
        <w:jc w:val="center"/>
      </w:pPr>
      <w:r>
        <w:object w:dxaOrig="11032" w:dyaOrig="5481">
          <v:shape id="_x0000_i1027" type="#_x0000_t75" style="width:370pt;height:184pt" o:ole="">
            <v:imagedata r:id="rId12" o:title=""/>
          </v:shape>
          <o:OLEObject Type="Embed" ProgID="Visio.Drawing.11" ShapeID="_x0000_i1027" DrawAspect="Content" ObjectID="_1514184517" r:id="rId13"/>
        </w:object>
      </w:r>
    </w:p>
    <w:p w:rsidR="003456F1" w:rsidRDefault="003456F1" w:rsidP="003456F1">
      <w:pPr>
        <w:pStyle w:val="a4"/>
        <w:ind w:left="420"/>
        <w:rPr>
          <w:iCs/>
        </w:rPr>
      </w:pPr>
      <w:r>
        <w:t xml:space="preserve">Figure </w:t>
      </w:r>
      <w:r w:rsidR="00772479">
        <w:fldChar w:fldCharType="begin"/>
      </w:r>
      <w:r w:rsidR="001C2440">
        <w:instrText xml:space="preserve"> SEQ Figure \* ARABIC </w:instrText>
      </w:r>
      <w:r w:rsidR="00772479">
        <w:fldChar w:fldCharType="separate"/>
      </w:r>
      <w:r w:rsidR="00E979EC">
        <w:rPr>
          <w:noProof/>
        </w:rPr>
        <w:t>3</w:t>
      </w:r>
      <w:r w:rsidR="00772479">
        <w:fldChar w:fldCharType="end"/>
      </w:r>
      <w:r>
        <w:t>: 2ms 3.75K uplink sub-frame</w:t>
      </w:r>
    </w:p>
    <w:p w:rsidR="00615572" w:rsidRPr="00615572" w:rsidRDefault="00AD264C" w:rsidP="00615572">
      <w:pPr>
        <w:pStyle w:val="3"/>
        <w:rPr>
          <w:lang w:eastAsia="zh-CN"/>
        </w:rPr>
      </w:pPr>
      <w:r>
        <w:rPr>
          <w:lang w:eastAsia="zh-CN"/>
        </w:rPr>
        <w:t xml:space="preserve">Compatibility with SRS configuration </w:t>
      </w:r>
    </w:p>
    <w:p w:rsidR="001C48B4" w:rsidRDefault="005B39D1" w:rsidP="007429A2">
      <w:pPr>
        <w:autoSpaceDE/>
        <w:autoSpaceDN/>
        <w:adjustRightInd/>
        <w:rPr>
          <w:rFonts w:eastAsia="SimSun"/>
        </w:rPr>
      </w:pPr>
      <w:r>
        <w:rPr>
          <w:rFonts w:eastAsia="SimSun"/>
        </w:rPr>
        <w:t xml:space="preserve">The SRS sub-frame pattern configuration should depend on the load of uplink traffic. </w:t>
      </w:r>
      <w:r w:rsidR="00187DA8">
        <w:rPr>
          <w:rFonts w:eastAsia="SimSun"/>
        </w:rPr>
        <w:t>Hence</w:t>
      </w:r>
      <w:r>
        <w:rPr>
          <w:rFonts w:eastAsia="SimSun"/>
        </w:rPr>
        <w:t xml:space="preserve">, the network can always try to </w:t>
      </w:r>
      <w:r w:rsidR="001C48B4">
        <w:rPr>
          <w:rFonts w:eastAsia="SimSun"/>
        </w:rPr>
        <w:t>align</w:t>
      </w:r>
      <w:r w:rsidR="00AD264C">
        <w:rPr>
          <w:rFonts w:eastAsia="SimSun"/>
        </w:rPr>
        <w:t xml:space="preserve"> the </w:t>
      </w:r>
      <w:r w:rsidR="001C48B4">
        <w:rPr>
          <w:rFonts w:eastAsia="SimSun"/>
        </w:rPr>
        <w:t>GP</w:t>
      </w:r>
      <w:r w:rsidR="00AD264C">
        <w:rPr>
          <w:rFonts w:eastAsia="SimSun"/>
        </w:rPr>
        <w:t xml:space="preserve"> </w:t>
      </w:r>
      <w:r w:rsidR="001C48B4">
        <w:rPr>
          <w:rFonts w:eastAsia="SimSun"/>
        </w:rPr>
        <w:t xml:space="preserve">of </w:t>
      </w:r>
      <w:r w:rsidR="00AD264C">
        <w:rPr>
          <w:rFonts w:eastAsia="SimSun"/>
        </w:rPr>
        <w:t>NB-</w:t>
      </w:r>
      <w:proofErr w:type="spellStart"/>
      <w:r w:rsidR="00AD264C">
        <w:rPr>
          <w:rFonts w:eastAsia="SimSun"/>
        </w:rPr>
        <w:t>IoT</w:t>
      </w:r>
      <w:proofErr w:type="spellEnd"/>
      <w:r w:rsidR="00AD264C">
        <w:rPr>
          <w:rFonts w:eastAsia="SimSun"/>
        </w:rPr>
        <w:t xml:space="preserve"> </w:t>
      </w:r>
      <w:proofErr w:type="spellStart"/>
      <w:r w:rsidR="00AD264C">
        <w:rPr>
          <w:rFonts w:eastAsia="SimSun"/>
        </w:rPr>
        <w:t>subframe</w:t>
      </w:r>
      <w:r w:rsidR="001C48B4">
        <w:rPr>
          <w:rFonts w:eastAsia="SimSun"/>
        </w:rPr>
        <w:t>s</w:t>
      </w:r>
      <w:proofErr w:type="spellEnd"/>
      <w:r w:rsidR="00AD264C">
        <w:rPr>
          <w:rFonts w:eastAsia="SimSun"/>
        </w:rPr>
        <w:t xml:space="preserve"> </w:t>
      </w:r>
      <w:r w:rsidR="001C48B4">
        <w:rPr>
          <w:rFonts w:eastAsia="SimSun"/>
        </w:rPr>
        <w:t xml:space="preserve">with most of </w:t>
      </w:r>
      <w:r w:rsidR="00AD264C">
        <w:rPr>
          <w:rFonts w:eastAsia="SimSun"/>
        </w:rPr>
        <w:t>the last symbol</w:t>
      </w:r>
      <w:r w:rsidR="001C48B4">
        <w:rPr>
          <w:rFonts w:eastAsia="SimSun"/>
        </w:rPr>
        <w:t>s</w:t>
      </w:r>
      <w:r w:rsidR="00AD264C">
        <w:rPr>
          <w:rFonts w:eastAsia="SimSun"/>
        </w:rPr>
        <w:t xml:space="preserve"> </w:t>
      </w:r>
      <w:r w:rsidR="001C48B4">
        <w:rPr>
          <w:rFonts w:eastAsia="SimSun"/>
        </w:rPr>
        <w:t>for</w:t>
      </w:r>
      <w:r w:rsidR="00AD264C">
        <w:rPr>
          <w:rFonts w:eastAsia="SimSun"/>
        </w:rPr>
        <w:t xml:space="preserve"> </w:t>
      </w:r>
      <w:r w:rsidR="001C48B4">
        <w:rPr>
          <w:rFonts w:eastAsia="SimSun"/>
        </w:rPr>
        <w:t xml:space="preserve">the </w:t>
      </w:r>
      <w:r w:rsidR="00AD264C">
        <w:rPr>
          <w:rFonts w:eastAsia="SimSun"/>
        </w:rPr>
        <w:t>LTE SRS subframe</w:t>
      </w:r>
      <w:r w:rsidR="001C48B4">
        <w:rPr>
          <w:rFonts w:eastAsia="SimSun"/>
        </w:rPr>
        <w:t>s</w:t>
      </w:r>
      <w:r>
        <w:rPr>
          <w:rFonts w:eastAsia="SimSun"/>
        </w:rPr>
        <w:t xml:space="preserve">. </w:t>
      </w:r>
      <w:r w:rsidR="001C48B4">
        <w:rPr>
          <w:rFonts w:eastAsia="SimSun"/>
        </w:rPr>
        <w:t>The NB-</w:t>
      </w:r>
      <w:proofErr w:type="spellStart"/>
      <w:r w:rsidR="001C48B4">
        <w:rPr>
          <w:rFonts w:eastAsia="SimSun"/>
        </w:rPr>
        <w:t>IoT</w:t>
      </w:r>
      <w:proofErr w:type="spellEnd"/>
      <w:r w:rsidR="001C48B4">
        <w:rPr>
          <w:rFonts w:eastAsia="SimSun"/>
        </w:rPr>
        <w:t xml:space="preserve"> subframe configuration with 2ms LTE SRS period configuration is shown as an example in Figure 4. </w:t>
      </w:r>
    </w:p>
    <w:p w:rsidR="007429A2" w:rsidRDefault="001C48B4" w:rsidP="007429A2">
      <w:pPr>
        <w:autoSpaceDE/>
        <w:autoSpaceDN/>
        <w:adjustRightInd/>
        <w:rPr>
          <w:rFonts w:eastAsia="SimSun"/>
        </w:rPr>
      </w:pPr>
      <w:r>
        <w:rPr>
          <w:rFonts w:eastAsia="SimSun"/>
        </w:rPr>
        <w:t xml:space="preserve">However, if </w:t>
      </w:r>
      <w:r w:rsidR="0075422F">
        <w:rPr>
          <w:rFonts w:eastAsia="SimSun"/>
        </w:rPr>
        <w:t>unfortunately</w:t>
      </w:r>
      <w:r w:rsidR="005B39D1">
        <w:rPr>
          <w:rFonts w:eastAsia="SimSun"/>
        </w:rPr>
        <w:t xml:space="preserve"> </w:t>
      </w:r>
      <w:r w:rsidR="000C6076">
        <w:rPr>
          <w:rFonts w:eastAsia="SimSun"/>
        </w:rPr>
        <w:t xml:space="preserve">the last symbols of </w:t>
      </w:r>
      <w:r w:rsidR="005B39D1">
        <w:rPr>
          <w:rFonts w:eastAsia="SimSun"/>
        </w:rPr>
        <w:t xml:space="preserve">one or </w:t>
      </w:r>
      <w:r w:rsidR="0075422F">
        <w:rPr>
          <w:rFonts w:eastAsia="SimSun"/>
        </w:rPr>
        <w:t xml:space="preserve">few </w:t>
      </w:r>
      <w:r w:rsidR="000C6076">
        <w:rPr>
          <w:rFonts w:eastAsia="SimSun"/>
        </w:rPr>
        <w:t xml:space="preserve">LTE </w:t>
      </w:r>
      <w:r w:rsidR="005B39D1">
        <w:rPr>
          <w:rFonts w:eastAsia="SimSun"/>
        </w:rPr>
        <w:t>SRS</w:t>
      </w:r>
      <w:r w:rsidR="000C6076">
        <w:rPr>
          <w:rFonts w:eastAsia="SimSun"/>
        </w:rPr>
        <w:t xml:space="preserve"> </w:t>
      </w:r>
      <w:proofErr w:type="spellStart"/>
      <w:r w:rsidR="000C6076">
        <w:rPr>
          <w:rFonts w:eastAsia="SimSun"/>
        </w:rPr>
        <w:t>subframes</w:t>
      </w:r>
      <w:proofErr w:type="spellEnd"/>
      <w:r w:rsidR="000C6076">
        <w:rPr>
          <w:rFonts w:eastAsia="SimSun"/>
        </w:rPr>
        <w:t xml:space="preserve"> can</w:t>
      </w:r>
      <w:r w:rsidR="00DB5A5F">
        <w:rPr>
          <w:rFonts w:hint="eastAsia"/>
          <w:lang w:eastAsia="zh-CN"/>
        </w:rPr>
        <w:t>not</w:t>
      </w:r>
      <w:r w:rsidR="000C6076">
        <w:rPr>
          <w:rFonts w:eastAsia="SimSun"/>
        </w:rPr>
        <w:t xml:space="preserve"> be aligned with the GP of the NB-subframe</w:t>
      </w:r>
      <w:r w:rsidR="008D7385" w:rsidRPr="008D7385">
        <w:rPr>
          <w:rFonts w:eastAsia="SimSun"/>
          <w:vertAlign w:val="subscript"/>
        </w:rPr>
        <w:t>3.75kHz</w:t>
      </w:r>
      <w:r w:rsidR="005B39D1">
        <w:rPr>
          <w:rFonts w:eastAsia="SimSun"/>
        </w:rPr>
        <w:t>,</w:t>
      </w:r>
      <w:r w:rsidR="000C6076">
        <w:rPr>
          <w:rFonts w:eastAsia="SimSun"/>
        </w:rPr>
        <w:t xml:space="preserve"> the overlapped NB-</w:t>
      </w:r>
      <w:proofErr w:type="spellStart"/>
      <w:r w:rsidR="000C6076">
        <w:rPr>
          <w:rFonts w:eastAsia="SimSun"/>
        </w:rPr>
        <w:t>IoT</w:t>
      </w:r>
      <w:proofErr w:type="spellEnd"/>
      <w:r w:rsidR="000C6076">
        <w:rPr>
          <w:rFonts w:eastAsia="SimSun"/>
        </w:rPr>
        <w:t xml:space="preserve"> symbol can still be punctured to avoid the impact on the LTE SRS</w:t>
      </w:r>
      <w:r w:rsidR="007429A2">
        <w:rPr>
          <w:rFonts w:eastAsia="SimSun"/>
        </w:rPr>
        <w:t>.</w:t>
      </w:r>
      <w:r w:rsidR="000C6076">
        <w:rPr>
          <w:rFonts w:eastAsia="SimSun"/>
        </w:rPr>
        <w:t xml:space="preserve"> To achieve this, the LTE SRS subframe pattern needs to be broadcasted in NB-</w:t>
      </w:r>
      <w:proofErr w:type="spellStart"/>
      <w:r w:rsidR="000C6076">
        <w:rPr>
          <w:rFonts w:eastAsia="SimSun"/>
        </w:rPr>
        <w:t>IoT</w:t>
      </w:r>
      <w:proofErr w:type="spellEnd"/>
      <w:r w:rsidR="000C6076">
        <w:rPr>
          <w:rFonts w:eastAsia="SimSun"/>
        </w:rPr>
        <w:t xml:space="preserve">. </w:t>
      </w:r>
      <w:r w:rsidR="00E0527D">
        <w:rPr>
          <w:rFonts w:eastAsia="SimSun"/>
        </w:rPr>
        <w:t>Also,</w:t>
      </w:r>
      <w:r w:rsidR="00FC2E60">
        <w:rPr>
          <w:rFonts w:eastAsia="SimSun"/>
        </w:rPr>
        <w:t xml:space="preserve"> the DMRS of uplink </w:t>
      </w:r>
      <w:proofErr w:type="gramStart"/>
      <w:r w:rsidR="00FC2E60">
        <w:rPr>
          <w:rFonts w:eastAsia="SimSun"/>
        </w:rPr>
        <w:t>3.75kHz</w:t>
      </w:r>
      <w:proofErr w:type="gramEnd"/>
      <w:r w:rsidR="00FC2E60">
        <w:rPr>
          <w:rFonts w:eastAsia="SimSun"/>
        </w:rPr>
        <w:t xml:space="preserve"> PUSCH transmission is conveyed by the </w:t>
      </w:r>
      <w:r w:rsidR="00C761D3">
        <w:rPr>
          <w:rFonts w:eastAsia="SimSun"/>
        </w:rPr>
        <w:t xml:space="preserve">third or </w:t>
      </w:r>
      <w:r w:rsidR="008F72B4">
        <w:rPr>
          <w:rFonts w:eastAsia="SimSun"/>
        </w:rPr>
        <w:t>fifth</w:t>
      </w:r>
      <w:r w:rsidR="00FC2E60">
        <w:rPr>
          <w:rFonts w:eastAsia="SimSun"/>
        </w:rPr>
        <w:t xml:space="preserve"> symbol in each 2ms length NB-subframe</w:t>
      </w:r>
      <w:r w:rsidR="00615572" w:rsidRPr="00615572">
        <w:rPr>
          <w:rFonts w:eastAsia="SimSun"/>
          <w:vertAlign w:val="subscript"/>
        </w:rPr>
        <w:t>3.75kHz</w:t>
      </w:r>
      <w:r w:rsidR="00FC2E60">
        <w:rPr>
          <w:rFonts w:eastAsia="SimSun"/>
        </w:rPr>
        <w:t>. As proposed in the companion contribution [2], this can keep the same DMRS density as in LTE and non</w:t>
      </w:r>
      <w:r w:rsidR="008F72B4">
        <w:rPr>
          <w:rFonts w:eastAsia="SimSun"/>
        </w:rPr>
        <w:t>e</w:t>
      </w:r>
      <w:r w:rsidR="00FC2E60">
        <w:rPr>
          <w:rFonts w:eastAsia="SimSun"/>
        </w:rPr>
        <w:t xml:space="preserve"> of </w:t>
      </w:r>
      <w:r w:rsidR="00002051">
        <w:rPr>
          <w:rFonts w:hint="eastAsia"/>
          <w:lang w:eastAsia="zh-CN"/>
        </w:rPr>
        <w:t xml:space="preserve">the </w:t>
      </w:r>
      <w:r w:rsidR="00FC2E60">
        <w:rPr>
          <w:rFonts w:eastAsia="SimSun"/>
        </w:rPr>
        <w:t xml:space="preserve">DMRS symbols </w:t>
      </w:r>
      <w:r w:rsidR="00002051">
        <w:rPr>
          <w:rFonts w:hint="eastAsia"/>
          <w:lang w:eastAsia="zh-CN"/>
        </w:rPr>
        <w:t>needs to</w:t>
      </w:r>
      <w:r w:rsidR="00FC2E60">
        <w:rPr>
          <w:rFonts w:eastAsia="SimSun"/>
        </w:rPr>
        <w:t xml:space="preserve"> be punctured due to </w:t>
      </w:r>
      <w:r w:rsidR="008F72B4">
        <w:rPr>
          <w:rFonts w:eastAsia="SimSun"/>
        </w:rPr>
        <w:t xml:space="preserve">the </w:t>
      </w:r>
      <w:r w:rsidR="00FC2E60">
        <w:rPr>
          <w:rFonts w:eastAsia="SimSun"/>
        </w:rPr>
        <w:t>avoidance of LTE SRS</w:t>
      </w:r>
      <w:r w:rsidR="00E0527D">
        <w:rPr>
          <w:rFonts w:eastAsia="SimSun"/>
        </w:rPr>
        <w:t xml:space="preserve">. </w:t>
      </w:r>
      <w:r w:rsidR="000C6076">
        <w:rPr>
          <w:rFonts w:eastAsia="SimSun"/>
        </w:rPr>
        <w:t>The NB-</w:t>
      </w:r>
      <w:proofErr w:type="spellStart"/>
      <w:r w:rsidR="000C6076">
        <w:rPr>
          <w:rFonts w:eastAsia="SimSun"/>
        </w:rPr>
        <w:t>IoT</w:t>
      </w:r>
      <w:proofErr w:type="spellEnd"/>
      <w:r w:rsidR="000C6076">
        <w:rPr>
          <w:rFonts w:eastAsia="SimSun"/>
        </w:rPr>
        <w:t xml:space="preserve"> subframe configuration with 5ms LTE SRS period configuration is shown as an example in Figure 4.</w:t>
      </w:r>
    </w:p>
    <w:p w:rsidR="00615572" w:rsidRDefault="008F72B4" w:rsidP="00615572">
      <w:pPr>
        <w:keepNext/>
        <w:autoSpaceDE/>
        <w:autoSpaceDN/>
        <w:adjustRightInd/>
      </w:pPr>
      <w:r>
        <w:object w:dxaOrig="15489" w:dyaOrig="14531">
          <v:shape id="_x0000_i1028" type="#_x0000_t75" style="width:408pt;height:383pt" o:ole="">
            <v:imagedata r:id="rId14" o:title=""/>
          </v:shape>
          <o:OLEObject Type="Embed" ProgID="Visio.Drawing.11" ShapeID="_x0000_i1028" DrawAspect="Content" ObjectID="_1514184518" r:id="rId15"/>
        </w:object>
      </w:r>
    </w:p>
    <w:p w:rsidR="00615572" w:rsidRDefault="00E979EC" w:rsidP="00615572">
      <w:pPr>
        <w:pStyle w:val="a4"/>
        <w:jc w:val="both"/>
        <w:rPr>
          <w:rFonts w:eastAsia="SimSun"/>
        </w:rPr>
      </w:pPr>
      <w:r>
        <w:t xml:space="preserve">Figure </w:t>
      </w:r>
      <w:r w:rsidR="00772479">
        <w:fldChar w:fldCharType="begin"/>
      </w:r>
      <w:r>
        <w:instrText xml:space="preserve"> SEQ Figure \* ARABIC </w:instrText>
      </w:r>
      <w:r w:rsidR="00772479">
        <w:fldChar w:fldCharType="separate"/>
      </w:r>
      <w:r>
        <w:rPr>
          <w:noProof/>
        </w:rPr>
        <w:t>4</w:t>
      </w:r>
      <w:r w:rsidR="00772479">
        <w:fldChar w:fldCharType="end"/>
      </w:r>
      <w:r>
        <w:t>: Examples to show the compatibility with LTE SRS configurations (2ms and 5ms SRS period)</w:t>
      </w:r>
    </w:p>
    <w:p w:rsidR="000C6076" w:rsidRDefault="00E979EC" w:rsidP="007429A2">
      <w:pPr>
        <w:autoSpaceDE/>
        <w:autoSpaceDN/>
        <w:adjustRightInd/>
        <w:rPr>
          <w:rFonts w:eastAsia="SimSun"/>
        </w:rPr>
      </w:pPr>
      <w:r>
        <w:rPr>
          <w:rFonts w:eastAsia="SimSun"/>
        </w:rPr>
        <w:t>It can be found that</w:t>
      </w:r>
      <w:r w:rsidRPr="00E979EC">
        <w:rPr>
          <w:rFonts w:eastAsia="SimSun"/>
        </w:rPr>
        <w:t xml:space="preserve"> </w:t>
      </w:r>
      <w:r w:rsidR="00E0527D">
        <w:rPr>
          <w:rFonts w:eastAsia="SimSun"/>
        </w:rPr>
        <w:t>in case of</w:t>
      </w:r>
      <w:r>
        <w:rPr>
          <w:rFonts w:eastAsia="SimSun"/>
        </w:rPr>
        <w:t xml:space="preserve"> 5ms LTE SRS period configuration only one 3.75 kHz OFDM symbol</w:t>
      </w:r>
      <w:r w:rsidRPr="00E979EC">
        <w:rPr>
          <w:rFonts w:eastAsia="SimSun"/>
        </w:rPr>
        <w:t xml:space="preserve"> </w:t>
      </w:r>
      <w:r>
        <w:rPr>
          <w:rFonts w:eastAsia="SimSun"/>
        </w:rPr>
        <w:t xml:space="preserve">in every 10ms is punctured to avoid the impact on the LTE SRS, and the other LTE SRS symbol </w:t>
      </w:r>
      <w:r w:rsidR="00E0527D">
        <w:rPr>
          <w:rFonts w:eastAsia="SimSun"/>
        </w:rPr>
        <w:t>is already</w:t>
      </w:r>
      <w:r>
        <w:rPr>
          <w:rFonts w:eastAsia="SimSun"/>
        </w:rPr>
        <w:t xml:space="preserve"> protected by the GP. Compared with the subframe</w:t>
      </w:r>
      <w:r w:rsidR="00E0527D">
        <w:rPr>
          <w:rFonts w:eastAsia="SimSun"/>
        </w:rPr>
        <w:t xml:space="preserve"> structure</w:t>
      </w:r>
      <w:r>
        <w:rPr>
          <w:rFonts w:eastAsia="SimSun"/>
        </w:rPr>
        <w:t xml:space="preserve"> without GP, higher transmission efficiency can be obtained because </w:t>
      </w:r>
      <w:r w:rsidR="001D732B">
        <w:rPr>
          <w:rFonts w:eastAsia="SimSun"/>
        </w:rPr>
        <w:t>smaller number of</w:t>
      </w:r>
      <w:r>
        <w:rPr>
          <w:rFonts w:eastAsia="SimSun"/>
        </w:rPr>
        <w:t xml:space="preserve"> NB-</w:t>
      </w:r>
      <w:proofErr w:type="spellStart"/>
      <w:r>
        <w:rPr>
          <w:rFonts w:eastAsia="SimSun"/>
        </w:rPr>
        <w:t>IoT</w:t>
      </w:r>
      <w:proofErr w:type="spellEnd"/>
      <w:r>
        <w:rPr>
          <w:rFonts w:eastAsia="SimSun"/>
        </w:rPr>
        <w:t xml:space="preserve"> symbols </w:t>
      </w:r>
      <w:r w:rsidR="001D732B">
        <w:rPr>
          <w:rFonts w:eastAsia="SimSun"/>
        </w:rPr>
        <w:t>is</w:t>
      </w:r>
      <w:r>
        <w:rPr>
          <w:rFonts w:eastAsia="SimSun"/>
        </w:rPr>
        <w:t xml:space="preserve"> punctured. </w:t>
      </w:r>
    </w:p>
    <w:p w:rsidR="005B39D1" w:rsidRPr="00836230" w:rsidRDefault="00082EE9" w:rsidP="007429A2">
      <w:pPr>
        <w:autoSpaceDE/>
        <w:autoSpaceDN/>
        <w:adjustRightInd/>
        <w:rPr>
          <w:rFonts w:eastAsia="SimSun"/>
        </w:rPr>
      </w:pPr>
      <w:r>
        <w:rPr>
          <w:rFonts w:eastAsia="SimSun"/>
        </w:rPr>
        <w:t>Therefore</w:t>
      </w:r>
      <w:r w:rsidR="007429A2">
        <w:rPr>
          <w:rFonts w:eastAsia="SimSun"/>
        </w:rPr>
        <w:t xml:space="preserve">, it is believed that one guard period in </w:t>
      </w:r>
      <w:r>
        <w:rPr>
          <w:rFonts w:eastAsia="SimSun"/>
        </w:rPr>
        <w:t xml:space="preserve">the end of </w:t>
      </w:r>
      <w:r w:rsidR="007429A2">
        <w:rPr>
          <w:rFonts w:eastAsia="SimSun"/>
        </w:rPr>
        <w:t xml:space="preserve">every 2ms length is already sufficient to </w:t>
      </w:r>
      <w:r>
        <w:rPr>
          <w:rFonts w:eastAsia="SimSun"/>
        </w:rPr>
        <w:t xml:space="preserve">provide the flexibility for the avoidance of </w:t>
      </w:r>
      <w:r w:rsidR="007429A2">
        <w:rPr>
          <w:rFonts w:eastAsia="SimSun"/>
        </w:rPr>
        <w:t xml:space="preserve">the collision with LTE SRS. </w:t>
      </w:r>
      <w:r w:rsidR="001D732B">
        <w:rPr>
          <w:rFonts w:eastAsia="SimSun"/>
        </w:rPr>
        <w:t>Also, transmission efficiency can be improved due to fewer punctured symbols</w:t>
      </w:r>
      <w:r w:rsidR="007429A2">
        <w:rPr>
          <w:rFonts w:eastAsia="SimSun"/>
        </w:rPr>
        <w:t>.</w:t>
      </w:r>
    </w:p>
    <w:p w:rsidR="003456F1" w:rsidRDefault="003456F1" w:rsidP="003456F1">
      <w:pPr>
        <w:autoSpaceDE/>
        <w:autoSpaceDN/>
        <w:adjustRightInd/>
        <w:rPr>
          <w:rFonts w:eastAsia="SimSun"/>
          <w:b/>
          <w:i/>
        </w:rPr>
      </w:pPr>
      <w:r w:rsidRPr="000457BA">
        <w:rPr>
          <w:rFonts w:eastAsia="SimSun"/>
          <w:b/>
          <w:i/>
        </w:rPr>
        <w:t xml:space="preserve">Proposal </w:t>
      </w:r>
      <w:r w:rsidR="00AF4820">
        <w:rPr>
          <w:rFonts w:hint="eastAsia"/>
          <w:b/>
          <w:i/>
          <w:lang w:eastAsia="zh-CN"/>
        </w:rPr>
        <w:t>5</w:t>
      </w:r>
      <w:r w:rsidRPr="000457BA">
        <w:rPr>
          <w:rFonts w:eastAsia="SimSun"/>
          <w:b/>
          <w:i/>
        </w:rPr>
        <w:t>:</w:t>
      </w:r>
      <w:r w:rsidR="007429A2">
        <w:rPr>
          <w:rFonts w:eastAsia="SimSun"/>
          <w:b/>
          <w:i/>
        </w:rPr>
        <w:t xml:space="preserve"> One guard period </w:t>
      </w:r>
      <w:r w:rsidR="00206152">
        <w:rPr>
          <w:rFonts w:eastAsia="SimSun"/>
          <w:b/>
          <w:i/>
        </w:rPr>
        <w:t xml:space="preserve">with duration equal to a 15 kHz symbol </w:t>
      </w:r>
      <w:r w:rsidR="007429A2">
        <w:rPr>
          <w:rFonts w:eastAsia="SimSun"/>
          <w:b/>
          <w:i/>
        </w:rPr>
        <w:t xml:space="preserve">is reserved </w:t>
      </w:r>
      <w:r w:rsidR="00206152">
        <w:rPr>
          <w:rFonts w:eastAsia="SimSun"/>
          <w:b/>
          <w:i/>
        </w:rPr>
        <w:t>at</w:t>
      </w:r>
      <w:r w:rsidR="007429A2">
        <w:rPr>
          <w:rFonts w:eastAsia="SimSun"/>
          <w:b/>
          <w:i/>
        </w:rPr>
        <w:t xml:space="preserve"> the end of the 2ms length </w:t>
      </w:r>
      <w:r w:rsidR="00082EE9">
        <w:rPr>
          <w:rFonts w:eastAsia="SimSun"/>
          <w:b/>
          <w:i/>
        </w:rPr>
        <w:t>NB-</w:t>
      </w:r>
      <w:r w:rsidR="007429A2">
        <w:rPr>
          <w:rFonts w:eastAsia="SimSun"/>
          <w:b/>
          <w:i/>
        </w:rPr>
        <w:t xml:space="preserve">subframe </w:t>
      </w:r>
      <w:r w:rsidR="00082EE9">
        <w:rPr>
          <w:rFonts w:eastAsia="SimSun"/>
          <w:b/>
          <w:i/>
        </w:rPr>
        <w:t xml:space="preserve">for </w:t>
      </w:r>
      <w:r w:rsidR="007429A2">
        <w:rPr>
          <w:rFonts w:eastAsia="SimSun"/>
          <w:b/>
          <w:i/>
        </w:rPr>
        <w:t>3.75</w:t>
      </w:r>
      <w:r w:rsidR="00082182">
        <w:rPr>
          <w:rFonts w:eastAsia="SimSun"/>
          <w:b/>
          <w:i/>
        </w:rPr>
        <w:t xml:space="preserve"> </w:t>
      </w:r>
      <w:r w:rsidR="007429A2">
        <w:rPr>
          <w:rFonts w:eastAsia="SimSun"/>
          <w:b/>
          <w:i/>
        </w:rPr>
        <w:t>kH</w:t>
      </w:r>
      <w:r w:rsidR="00082182">
        <w:rPr>
          <w:rFonts w:eastAsia="SimSun"/>
          <w:b/>
          <w:i/>
        </w:rPr>
        <w:t>z</w:t>
      </w:r>
      <w:r w:rsidR="007429A2">
        <w:rPr>
          <w:rFonts w:eastAsia="SimSun"/>
          <w:b/>
          <w:i/>
        </w:rPr>
        <w:t xml:space="preserve"> uplink </w:t>
      </w:r>
      <w:r w:rsidR="002673C3">
        <w:rPr>
          <w:rFonts w:eastAsia="SimSun"/>
          <w:b/>
          <w:i/>
        </w:rPr>
        <w:t>transmission to</w:t>
      </w:r>
      <w:r w:rsidR="00082EE9">
        <w:rPr>
          <w:rFonts w:eastAsia="SimSun"/>
          <w:b/>
          <w:i/>
        </w:rPr>
        <w:t xml:space="preserve"> </w:t>
      </w:r>
      <w:r w:rsidR="007429A2">
        <w:rPr>
          <w:rFonts w:eastAsia="SimSun"/>
          <w:b/>
          <w:i/>
        </w:rPr>
        <w:t>avoid</w:t>
      </w:r>
      <w:r w:rsidR="00187DA8">
        <w:rPr>
          <w:rFonts w:eastAsia="SimSun"/>
          <w:b/>
          <w:i/>
        </w:rPr>
        <w:t xml:space="preserve"> </w:t>
      </w:r>
      <w:r w:rsidR="007429A2">
        <w:rPr>
          <w:rFonts w:eastAsia="SimSun"/>
          <w:b/>
          <w:i/>
        </w:rPr>
        <w:t>the collision between NB-</w:t>
      </w:r>
      <w:proofErr w:type="spellStart"/>
      <w:r w:rsidR="007429A2">
        <w:rPr>
          <w:rFonts w:eastAsia="SimSun"/>
          <w:b/>
          <w:i/>
        </w:rPr>
        <w:t>IoT</w:t>
      </w:r>
      <w:proofErr w:type="spellEnd"/>
      <w:r w:rsidR="007429A2">
        <w:rPr>
          <w:rFonts w:eastAsia="SimSun"/>
          <w:b/>
          <w:i/>
        </w:rPr>
        <w:t xml:space="preserve"> symbols and LTE SRS symbols</w:t>
      </w:r>
      <w:r w:rsidR="000457BA" w:rsidRPr="000457BA">
        <w:rPr>
          <w:rFonts w:eastAsia="SimSun"/>
          <w:b/>
          <w:i/>
        </w:rPr>
        <w:t>.</w:t>
      </w:r>
    </w:p>
    <w:p w:rsidR="00082182" w:rsidRPr="000457BA" w:rsidRDefault="00082182" w:rsidP="003456F1">
      <w:pPr>
        <w:autoSpaceDE/>
        <w:autoSpaceDN/>
        <w:adjustRightInd/>
        <w:rPr>
          <w:rFonts w:eastAsia="SimSun"/>
          <w:b/>
          <w:i/>
        </w:rPr>
      </w:pPr>
      <w:r>
        <w:rPr>
          <w:rFonts w:eastAsia="SimSun"/>
          <w:b/>
          <w:i/>
        </w:rPr>
        <w:t xml:space="preserve">Proposal </w:t>
      </w:r>
      <w:r w:rsidR="00AF4820">
        <w:rPr>
          <w:rFonts w:hint="eastAsia"/>
          <w:b/>
          <w:i/>
          <w:lang w:eastAsia="zh-CN"/>
        </w:rPr>
        <w:t>6</w:t>
      </w:r>
      <w:r>
        <w:rPr>
          <w:rFonts w:eastAsia="SimSun"/>
          <w:b/>
          <w:i/>
        </w:rPr>
        <w:t xml:space="preserve">: </w:t>
      </w:r>
      <w:r w:rsidR="008F72B4">
        <w:rPr>
          <w:rFonts w:eastAsia="SimSun"/>
          <w:b/>
          <w:i/>
        </w:rPr>
        <w:t xml:space="preserve">The DMRS of </w:t>
      </w:r>
      <w:r>
        <w:rPr>
          <w:rFonts w:eastAsia="SimSun"/>
          <w:b/>
          <w:i/>
        </w:rPr>
        <w:t>NB-</w:t>
      </w:r>
      <w:proofErr w:type="spellStart"/>
      <w:r>
        <w:rPr>
          <w:rFonts w:eastAsia="SimSun"/>
          <w:b/>
          <w:i/>
        </w:rPr>
        <w:t>IoT</w:t>
      </w:r>
      <w:proofErr w:type="spellEnd"/>
      <w:r>
        <w:rPr>
          <w:rFonts w:eastAsia="SimSun"/>
          <w:b/>
          <w:i/>
        </w:rPr>
        <w:t xml:space="preserve"> 3.75 kHz uplink </w:t>
      </w:r>
      <w:r w:rsidR="008F72B4">
        <w:rPr>
          <w:rFonts w:eastAsia="SimSun"/>
          <w:b/>
          <w:i/>
        </w:rPr>
        <w:t xml:space="preserve">transmission keeps the same </w:t>
      </w:r>
      <w:proofErr w:type="spellStart"/>
      <w:r w:rsidR="008F72B4">
        <w:rPr>
          <w:rFonts w:eastAsia="SimSun"/>
          <w:b/>
          <w:i/>
        </w:rPr>
        <w:t>desity</w:t>
      </w:r>
      <w:proofErr w:type="spellEnd"/>
      <w:r w:rsidR="008F72B4">
        <w:rPr>
          <w:rFonts w:eastAsia="SimSun"/>
          <w:b/>
          <w:i/>
        </w:rPr>
        <w:t xml:space="preserve"> as LTE PUSCH. The </w:t>
      </w:r>
      <w:r w:rsidR="00C761D3">
        <w:rPr>
          <w:rFonts w:eastAsia="SimSun"/>
          <w:b/>
          <w:i/>
        </w:rPr>
        <w:t>previous</w:t>
      </w:r>
      <w:r w:rsidR="008F72B4">
        <w:rPr>
          <w:rFonts w:eastAsia="SimSun"/>
          <w:b/>
          <w:i/>
        </w:rPr>
        <w:t xml:space="preserve"> or </w:t>
      </w:r>
      <w:r w:rsidR="00C761D3">
        <w:rPr>
          <w:rFonts w:eastAsia="SimSun"/>
          <w:b/>
          <w:i/>
        </w:rPr>
        <w:t>the next symbol of</w:t>
      </w:r>
      <w:r w:rsidR="008F72B4">
        <w:rPr>
          <w:rFonts w:eastAsia="SimSun"/>
          <w:b/>
          <w:i/>
        </w:rPr>
        <w:t xml:space="preserve"> the middle symbol in a subframe conveys the DMRS to avoid the puncturing of DMRS due to </w:t>
      </w:r>
      <w:r w:rsidR="00C761D3">
        <w:rPr>
          <w:rFonts w:eastAsia="SimSun"/>
          <w:b/>
          <w:i/>
        </w:rPr>
        <w:t xml:space="preserve">the </w:t>
      </w:r>
      <w:r w:rsidR="008F72B4">
        <w:rPr>
          <w:rFonts w:eastAsia="SimSun"/>
          <w:b/>
          <w:i/>
        </w:rPr>
        <w:t>collision with an LTE SRS symbol.</w:t>
      </w:r>
    </w:p>
    <w:p w:rsidR="000457BA" w:rsidRPr="00A51F07" w:rsidRDefault="006D397F" w:rsidP="000457BA">
      <w:pPr>
        <w:pStyle w:val="20"/>
        <w:rPr>
          <w:b w:val="0"/>
          <w:kern w:val="2"/>
          <w:lang w:eastAsia="zh-CN"/>
        </w:rPr>
      </w:pPr>
      <w:r>
        <w:rPr>
          <w:lang w:eastAsia="zh-CN"/>
        </w:rPr>
        <w:t>Uplink TDD frame structure of NB-</w:t>
      </w:r>
      <w:proofErr w:type="spellStart"/>
      <w:r>
        <w:rPr>
          <w:lang w:eastAsia="zh-CN"/>
        </w:rPr>
        <w:t>IoT</w:t>
      </w:r>
      <w:proofErr w:type="spellEnd"/>
    </w:p>
    <w:p w:rsidR="00EB2103" w:rsidRDefault="00187DA8" w:rsidP="005B16F2">
      <w:pPr>
        <w:rPr>
          <w:lang w:eastAsia="zh-CN"/>
        </w:rPr>
      </w:pPr>
      <w:r>
        <w:rPr>
          <w:lang w:eastAsia="zh-CN"/>
        </w:rPr>
        <w:t xml:space="preserve">For 15 kHz transmission, the 1ms length sub-frame is </w:t>
      </w:r>
      <w:r w:rsidR="00EB2103">
        <w:rPr>
          <w:lang w:eastAsia="zh-CN"/>
        </w:rPr>
        <w:t xml:space="preserve">preferred </w:t>
      </w:r>
      <w:proofErr w:type="gramStart"/>
      <w:r w:rsidR="00EB2103">
        <w:rPr>
          <w:lang w:eastAsia="zh-CN"/>
        </w:rPr>
        <w:t xml:space="preserve">and </w:t>
      </w:r>
      <w:r>
        <w:rPr>
          <w:lang w:eastAsia="zh-CN"/>
        </w:rPr>
        <w:t xml:space="preserve"> TDD</w:t>
      </w:r>
      <w:proofErr w:type="gramEnd"/>
      <w:r>
        <w:rPr>
          <w:lang w:eastAsia="zh-CN"/>
        </w:rPr>
        <w:t xml:space="preserve"> </w:t>
      </w:r>
      <w:r w:rsidR="00411B3A">
        <w:rPr>
          <w:lang w:eastAsia="zh-CN"/>
        </w:rPr>
        <w:t>can be supported</w:t>
      </w:r>
      <w:r>
        <w:rPr>
          <w:lang w:eastAsia="zh-CN"/>
        </w:rPr>
        <w:t xml:space="preserve"> as in legacy LTE.</w:t>
      </w:r>
      <w:r w:rsidR="00EB2103">
        <w:rPr>
          <w:lang w:eastAsia="zh-CN"/>
        </w:rPr>
        <w:t xml:space="preserve"> </w:t>
      </w:r>
      <w:r>
        <w:rPr>
          <w:lang w:eastAsia="zh-CN"/>
        </w:rPr>
        <w:t>For 3.75 kHz uplink transmission, the 2ms length sub-frame is preferred</w:t>
      </w:r>
      <w:r w:rsidR="00E0527D">
        <w:rPr>
          <w:lang w:eastAsia="zh-CN"/>
        </w:rPr>
        <w:t xml:space="preserve"> for FDD configuration</w:t>
      </w:r>
      <w:r>
        <w:rPr>
          <w:lang w:eastAsia="zh-CN"/>
        </w:rPr>
        <w:t xml:space="preserve">. </w:t>
      </w:r>
      <w:r w:rsidR="006D397F">
        <w:rPr>
          <w:lang w:eastAsia="zh-CN"/>
        </w:rPr>
        <w:t xml:space="preserve">This is also </w:t>
      </w:r>
      <w:r w:rsidR="00411B3A">
        <w:rPr>
          <w:lang w:eastAsia="zh-CN"/>
        </w:rPr>
        <w:t xml:space="preserve">preferred </w:t>
      </w:r>
      <w:r w:rsidR="006D397F">
        <w:rPr>
          <w:lang w:eastAsia="zh-CN"/>
        </w:rPr>
        <w:t>in TDD configuration</w:t>
      </w:r>
      <w:r w:rsidR="00411B3A">
        <w:rPr>
          <w:lang w:eastAsia="zh-CN"/>
        </w:rPr>
        <w:t xml:space="preserve">, considering </w:t>
      </w:r>
      <w:r w:rsidR="00EB2103">
        <w:rPr>
          <w:lang w:eastAsia="zh-CN"/>
        </w:rPr>
        <w:t xml:space="preserve">the </w:t>
      </w:r>
      <w:r w:rsidR="00411B3A">
        <w:rPr>
          <w:lang w:eastAsia="zh-CN"/>
        </w:rPr>
        <w:t>higher transmission efficiency</w:t>
      </w:r>
      <w:r w:rsidR="00E0527D">
        <w:rPr>
          <w:lang w:eastAsia="zh-CN"/>
        </w:rPr>
        <w:t xml:space="preserve"> and commonality with FDD case</w:t>
      </w:r>
      <w:r w:rsidR="006D397F">
        <w:rPr>
          <w:lang w:eastAsia="zh-CN"/>
        </w:rPr>
        <w:t xml:space="preserve">. </w:t>
      </w:r>
    </w:p>
    <w:p w:rsidR="006D397F" w:rsidRPr="006D397F" w:rsidRDefault="00187DA8" w:rsidP="005B16F2">
      <w:pPr>
        <w:rPr>
          <w:lang w:eastAsia="zh-CN"/>
        </w:rPr>
      </w:pPr>
      <w:r>
        <w:rPr>
          <w:lang w:eastAsia="zh-CN"/>
        </w:rPr>
        <w:lastRenderedPageBreak/>
        <w:t>The 2ms length sub-frame</w:t>
      </w:r>
      <w:r w:rsidR="006D397F">
        <w:rPr>
          <w:lang w:eastAsia="zh-CN"/>
        </w:rPr>
        <w:t xml:space="preserve"> (named as 2ms length </w:t>
      </w:r>
      <w:r w:rsidR="006D397F" w:rsidRPr="006D397F">
        <w:rPr>
          <w:i/>
          <w:lang w:eastAsia="zh-CN"/>
        </w:rPr>
        <w:t>UU</w:t>
      </w:r>
      <w:r w:rsidR="006D397F">
        <w:rPr>
          <w:lang w:eastAsia="zh-CN"/>
        </w:rPr>
        <w:t xml:space="preserve"> sub-frame)</w:t>
      </w:r>
      <w:r>
        <w:rPr>
          <w:lang w:eastAsia="zh-CN"/>
        </w:rPr>
        <w:t>, which corresponds to two consecutive uplink 1ms L</w:t>
      </w:r>
      <w:r w:rsidR="006D397F">
        <w:rPr>
          <w:lang w:eastAsia="zh-CN"/>
        </w:rPr>
        <w:t xml:space="preserve">TE sub-frame, </w:t>
      </w:r>
      <w:r w:rsidR="00411B3A">
        <w:rPr>
          <w:lang w:eastAsia="zh-CN"/>
        </w:rPr>
        <w:t xml:space="preserve">has </w:t>
      </w:r>
      <w:r w:rsidR="006D397F">
        <w:rPr>
          <w:lang w:eastAsia="zh-CN"/>
        </w:rPr>
        <w:t xml:space="preserve">already </w:t>
      </w:r>
      <w:r w:rsidR="00411B3A">
        <w:rPr>
          <w:lang w:eastAsia="zh-CN"/>
        </w:rPr>
        <w:t xml:space="preserve">been </w:t>
      </w:r>
      <w:r w:rsidR="006D397F">
        <w:rPr>
          <w:lang w:eastAsia="zh-CN"/>
        </w:rPr>
        <w:t xml:space="preserve">provided in section 2.3.  To support TDD configuration, besides the 2ms length </w:t>
      </w:r>
      <w:r w:rsidR="006D397F" w:rsidRPr="006D397F">
        <w:rPr>
          <w:i/>
          <w:lang w:eastAsia="zh-CN"/>
        </w:rPr>
        <w:t>UU</w:t>
      </w:r>
      <w:r w:rsidR="006D397F" w:rsidRPr="006D397F">
        <w:rPr>
          <w:lang w:eastAsia="zh-CN"/>
        </w:rPr>
        <w:t xml:space="preserve"> sub-frame</w:t>
      </w:r>
      <w:r w:rsidR="006D397F">
        <w:rPr>
          <w:lang w:eastAsia="zh-CN"/>
        </w:rPr>
        <w:t xml:space="preserve">, the 2ms length </w:t>
      </w:r>
      <w:r w:rsidR="006D397F" w:rsidRPr="006D397F">
        <w:rPr>
          <w:i/>
          <w:lang w:eastAsia="zh-CN"/>
        </w:rPr>
        <w:t>DS, UD, SU and DD</w:t>
      </w:r>
      <w:r w:rsidR="006D397F">
        <w:rPr>
          <w:i/>
          <w:lang w:eastAsia="zh-CN"/>
        </w:rPr>
        <w:t xml:space="preserve"> </w:t>
      </w:r>
      <w:r w:rsidR="006D397F">
        <w:rPr>
          <w:lang w:eastAsia="zh-CN"/>
        </w:rPr>
        <w:t xml:space="preserve">sub-frames are also needed. The </w:t>
      </w:r>
      <w:r w:rsidR="006D397F" w:rsidRPr="006D397F">
        <w:rPr>
          <w:i/>
          <w:lang w:eastAsia="zh-CN"/>
        </w:rPr>
        <w:t>DS</w:t>
      </w:r>
      <w:r w:rsidR="006D397F">
        <w:rPr>
          <w:lang w:eastAsia="zh-CN"/>
        </w:rPr>
        <w:t xml:space="preserve"> and </w:t>
      </w:r>
      <w:r w:rsidR="006D397F" w:rsidRPr="006D397F">
        <w:rPr>
          <w:i/>
          <w:lang w:eastAsia="zh-CN"/>
        </w:rPr>
        <w:t>DD</w:t>
      </w:r>
      <w:r w:rsidR="006D397F">
        <w:rPr>
          <w:i/>
          <w:lang w:eastAsia="zh-CN"/>
        </w:rPr>
        <w:t xml:space="preserve"> sub-frames </w:t>
      </w:r>
      <w:r w:rsidR="006D397F" w:rsidRPr="006D397F">
        <w:rPr>
          <w:lang w:eastAsia="zh-CN"/>
        </w:rPr>
        <w:t xml:space="preserve">can just </w:t>
      </w:r>
      <w:r w:rsidR="006D397F">
        <w:rPr>
          <w:lang w:eastAsia="zh-CN"/>
        </w:rPr>
        <w:t xml:space="preserve">be composed of two corresponding LTE 1ms sub-frames. The </w:t>
      </w:r>
      <w:r w:rsidR="006D397F">
        <w:rPr>
          <w:i/>
          <w:lang w:eastAsia="zh-CN"/>
        </w:rPr>
        <w:t>UD</w:t>
      </w:r>
      <w:r w:rsidR="006D397F">
        <w:rPr>
          <w:lang w:eastAsia="zh-CN"/>
        </w:rPr>
        <w:t xml:space="preserve"> and </w:t>
      </w:r>
      <w:r w:rsidR="006D397F" w:rsidRPr="006D397F">
        <w:rPr>
          <w:lang w:eastAsia="zh-CN"/>
        </w:rPr>
        <w:t xml:space="preserve">SU sub-frames need to </w:t>
      </w:r>
      <w:r w:rsidR="00411B3A">
        <w:rPr>
          <w:lang w:eastAsia="zh-CN"/>
        </w:rPr>
        <w:t xml:space="preserve">be </w:t>
      </w:r>
      <w:r w:rsidR="006D397F" w:rsidRPr="006D397F">
        <w:rPr>
          <w:lang w:eastAsia="zh-CN"/>
        </w:rPr>
        <w:t xml:space="preserve">defined </w:t>
      </w:r>
      <w:r w:rsidR="00EB2103">
        <w:rPr>
          <w:lang w:eastAsia="zh-CN"/>
        </w:rPr>
        <w:t>taking into account the</w:t>
      </w:r>
      <w:r w:rsidR="00411B3A" w:rsidRPr="006D397F">
        <w:rPr>
          <w:lang w:eastAsia="zh-CN"/>
        </w:rPr>
        <w:t xml:space="preserve"> </w:t>
      </w:r>
      <w:r w:rsidR="006D397F" w:rsidRPr="006D397F">
        <w:rPr>
          <w:lang w:eastAsia="zh-CN"/>
        </w:rPr>
        <w:t xml:space="preserve">uplink 3.75 kHz transmission. The same design principle can be </w:t>
      </w:r>
      <w:r w:rsidR="0064376A">
        <w:rPr>
          <w:lang w:eastAsia="zh-CN"/>
        </w:rPr>
        <w:t>applied</w:t>
      </w:r>
      <w:r w:rsidR="0064376A" w:rsidRPr="006D397F">
        <w:rPr>
          <w:lang w:eastAsia="zh-CN"/>
        </w:rPr>
        <w:t xml:space="preserve"> </w:t>
      </w:r>
      <w:r w:rsidR="006D397F" w:rsidRPr="006D397F">
        <w:rPr>
          <w:lang w:eastAsia="zh-CN"/>
        </w:rPr>
        <w:t xml:space="preserve">as that for </w:t>
      </w:r>
      <w:r w:rsidR="00B10C16" w:rsidRPr="00B10C16">
        <w:rPr>
          <w:i/>
          <w:lang w:eastAsia="zh-CN"/>
        </w:rPr>
        <w:t>UU</w:t>
      </w:r>
      <w:r w:rsidR="006D397F" w:rsidRPr="006D397F">
        <w:rPr>
          <w:lang w:eastAsia="zh-CN"/>
        </w:rPr>
        <w:t xml:space="preserve"> sub-frame design</w:t>
      </w:r>
      <w:r w:rsidR="00E0527D">
        <w:rPr>
          <w:lang w:eastAsia="zh-CN"/>
        </w:rPr>
        <w:t>, i.e. guard period can be also considered in TDD configuration.</w:t>
      </w:r>
    </w:p>
    <w:p w:rsidR="00F15C78" w:rsidRPr="00E85242" w:rsidRDefault="00F15C78" w:rsidP="005B16F2">
      <w:pPr>
        <w:rPr>
          <w:kern w:val="2"/>
          <w:lang w:eastAsia="zh-CN"/>
        </w:rPr>
      </w:pPr>
    </w:p>
    <w:p w:rsidR="003F7CBB" w:rsidRDefault="003F7CBB" w:rsidP="003F7CBB">
      <w:pPr>
        <w:pStyle w:val="1"/>
        <w:wordWrap w:val="0"/>
        <w:autoSpaceDE/>
        <w:autoSpaceDN/>
        <w:jc w:val="left"/>
        <w:rPr>
          <w:lang w:eastAsia="zh-CN"/>
        </w:rPr>
      </w:pPr>
      <w:r w:rsidRPr="00E85242">
        <w:rPr>
          <w:rFonts w:hint="eastAsia"/>
          <w:lang w:eastAsia="zh-CN"/>
        </w:rPr>
        <w:t>Conclusions</w:t>
      </w:r>
    </w:p>
    <w:p w:rsidR="002E1AEC" w:rsidRDefault="0025751D" w:rsidP="002E1AEC">
      <w:pPr>
        <w:rPr>
          <w:lang w:eastAsia="zh-CN"/>
        </w:rPr>
      </w:pPr>
      <w:r>
        <w:rPr>
          <w:lang w:eastAsia="zh-CN"/>
        </w:rPr>
        <w:t>The uplink frame design for NB-</w:t>
      </w:r>
      <w:proofErr w:type="spellStart"/>
      <w:r>
        <w:rPr>
          <w:lang w:eastAsia="zh-CN"/>
        </w:rPr>
        <w:t>IoT</w:t>
      </w:r>
      <w:proofErr w:type="spellEnd"/>
      <w:r>
        <w:rPr>
          <w:lang w:eastAsia="zh-CN"/>
        </w:rPr>
        <w:t xml:space="preserve"> is discussed in the contribution. The frame structure </w:t>
      </w:r>
      <w:r w:rsidR="00AE27F0">
        <w:rPr>
          <w:lang w:eastAsia="zh-CN"/>
        </w:rPr>
        <w:t>of LTE</w:t>
      </w:r>
      <w:r>
        <w:rPr>
          <w:lang w:eastAsia="zh-CN"/>
        </w:rPr>
        <w:t xml:space="preserve"> </w:t>
      </w:r>
      <w:proofErr w:type="gramStart"/>
      <w:r>
        <w:rPr>
          <w:lang w:eastAsia="zh-CN"/>
        </w:rPr>
        <w:t>15kHz</w:t>
      </w:r>
      <w:proofErr w:type="gramEnd"/>
      <w:r>
        <w:rPr>
          <w:lang w:eastAsia="zh-CN"/>
        </w:rPr>
        <w:t xml:space="preserve"> </w:t>
      </w:r>
      <w:r w:rsidR="00AE27F0">
        <w:rPr>
          <w:lang w:eastAsia="zh-CN"/>
        </w:rPr>
        <w:t xml:space="preserve">transmission </w:t>
      </w:r>
      <w:r>
        <w:rPr>
          <w:lang w:eastAsia="zh-CN"/>
        </w:rPr>
        <w:t>is proposed to be reused for NB-</w:t>
      </w:r>
      <w:proofErr w:type="spellStart"/>
      <w:r>
        <w:rPr>
          <w:lang w:eastAsia="zh-CN"/>
        </w:rPr>
        <w:t>IoT</w:t>
      </w:r>
      <w:proofErr w:type="spellEnd"/>
      <w:r>
        <w:rPr>
          <w:lang w:eastAsia="zh-CN"/>
        </w:rPr>
        <w:t xml:space="preserve"> uplink 15kHz transmissions. For the </w:t>
      </w:r>
      <w:proofErr w:type="gramStart"/>
      <w:r>
        <w:rPr>
          <w:lang w:eastAsia="zh-CN"/>
        </w:rPr>
        <w:t>3.75kHz</w:t>
      </w:r>
      <w:proofErr w:type="gramEnd"/>
      <w:r>
        <w:rPr>
          <w:lang w:eastAsia="zh-CN"/>
        </w:rPr>
        <w:t xml:space="preserve"> </w:t>
      </w:r>
      <w:r w:rsidR="00056E75">
        <w:rPr>
          <w:lang w:eastAsia="zh-CN"/>
        </w:rPr>
        <w:t>uplink transmission, the 2ms subframe length is preferred due to good transmission efficiency</w:t>
      </w:r>
      <w:r w:rsidR="00AE27F0">
        <w:rPr>
          <w:lang w:eastAsia="zh-CN"/>
        </w:rPr>
        <w:t>.</w:t>
      </w:r>
      <w:r w:rsidR="00E93B1B">
        <w:rPr>
          <w:lang w:eastAsia="zh-CN"/>
        </w:rPr>
        <w:t xml:space="preserve"> The impact on the LTE due to NB-</w:t>
      </w:r>
      <w:proofErr w:type="spellStart"/>
      <w:r w:rsidR="00E93B1B">
        <w:rPr>
          <w:lang w:eastAsia="zh-CN"/>
        </w:rPr>
        <w:t>IoT</w:t>
      </w:r>
      <w:proofErr w:type="spellEnd"/>
      <w:r w:rsidR="00E93B1B">
        <w:rPr>
          <w:lang w:eastAsia="zh-CN"/>
        </w:rPr>
        <w:t xml:space="preserve"> should be minimized and </w:t>
      </w:r>
      <w:r w:rsidR="00AE27F0">
        <w:rPr>
          <w:lang w:eastAsia="zh-CN"/>
        </w:rPr>
        <w:t>the transmission efficiency</w:t>
      </w:r>
      <w:r w:rsidR="00E93B1B">
        <w:rPr>
          <w:lang w:eastAsia="zh-CN"/>
        </w:rPr>
        <w:t xml:space="preserve"> of NB-</w:t>
      </w:r>
      <w:proofErr w:type="spellStart"/>
      <w:r w:rsidR="00E93B1B">
        <w:rPr>
          <w:lang w:eastAsia="zh-CN"/>
        </w:rPr>
        <w:t>IoT</w:t>
      </w:r>
      <w:proofErr w:type="spellEnd"/>
      <w:r w:rsidR="00AE27F0">
        <w:rPr>
          <w:lang w:eastAsia="zh-CN"/>
        </w:rPr>
        <w:t xml:space="preserve"> is </w:t>
      </w:r>
      <w:r w:rsidR="00E93B1B">
        <w:rPr>
          <w:lang w:eastAsia="zh-CN"/>
        </w:rPr>
        <w:t xml:space="preserve">also </w:t>
      </w:r>
      <w:r w:rsidR="00AE27F0">
        <w:rPr>
          <w:lang w:eastAsia="zh-CN"/>
        </w:rPr>
        <w:t xml:space="preserve">expected to be as </w:t>
      </w:r>
      <w:r w:rsidR="00E93B1B">
        <w:rPr>
          <w:lang w:eastAsia="zh-CN"/>
        </w:rPr>
        <w:t>high</w:t>
      </w:r>
      <w:r w:rsidR="00AE27F0">
        <w:rPr>
          <w:lang w:eastAsia="zh-CN"/>
        </w:rPr>
        <w:t xml:space="preserve"> as possible. Hence, </w:t>
      </w:r>
      <w:r w:rsidR="00E93B1B">
        <w:rPr>
          <w:lang w:eastAsia="zh-CN"/>
        </w:rPr>
        <w:t>the avoidance of collision with LTE SRS symbols should be considered in the design of NB-</w:t>
      </w:r>
      <w:proofErr w:type="spellStart"/>
      <w:r w:rsidR="00E93B1B">
        <w:rPr>
          <w:lang w:eastAsia="zh-CN"/>
        </w:rPr>
        <w:t>IoT</w:t>
      </w:r>
      <w:proofErr w:type="spellEnd"/>
      <w:r w:rsidR="00E93B1B">
        <w:rPr>
          <w:lang w:eastAsia="zh-CN"/>
        </w:rPr>
        <w:t xml:space="preserve"> uplink frame structure. A</w:t>
      </w:r>
      <w:r w:rsidR="00324F04">
        <w:rPr>
          <w:lang w:eastAsia="zh-CN"/>
        </w:rPr>
        <w:t xml:space="preserve"> guard period is p</w:t>
      </w:r>
      <w:r w:rsidR="00AE27F0">
        <w:rPr>
          <w:lang w:eastAsia="zh-CN"/>
        </w:rPr>
        <w:t>roposed to be introduced at the end of 2ms length NB-subframe</w:t>
      </w:r>
      <w:r w:rsidR="00E93B1B">
        <w:rPr>
          <w:lang w:eastAsia="zh-CN"/>
        </w:rPr>
        <w:t>, so that the GP can align with potential LTE SRS symbols. This can minimize the number of NB-</w:t>
      </w:r>
      <w:proofErr w:type="spellStart"/>
      <w:r w:rsidR="00E93B1B">
        <w:rPr>
          <w:lang w:eastAsia="zh-CN"/>
        </w:rPr>
        <w:t>IoT</w:t>
      </w:r>
      <w:proofErr w:type="spellEnd"/>
      <w:r w:rsidR="00E93B1B">
        <w:rPr>
          <w:lang w:eastAsia="zh-CN"/>
        </w:rPr>
        <w:t xml:space="preserve"> symbols that needs to be punctured for the avoidance of SRS collisions.</w:t>
      </w:r>
    </w:p>
    <w:p w:rsidR="00056E75" w:rsidRPr="003456F1" w:rsidRDefault="00056E75" w:rsidP="00056E75">
      <w:pPr>
        <w:rPr>
          <w:b/>
          <w:i/>
          <w:kern w:val="2"/>
          <w:lang w:eastAsia="zh-CN"/>
        </w:rPr>
      </w:pPr>
      <w:r w:rsidRPr="00A51F07">
        <w:rPr>
          <w:b/>
          <w:i/>
          <w:kern w:val="2"/>
          <w:lang w:eastAsia="zh-CN"/>
        </w:rPr>
        <w:t>Proposal 1: 1.92M</w:t>
      </w:r>
      <w:r>
        <w:rPr>
          <w:b/>
          <w:i/>
          <w:kern w:val="2"/>
          <w:lang w:eastAsia="zh-CN"/>
        </w:rPr>
        <w:t>sps</w:t>
      </w:r>
      <w:r w:rsidRPr="00A51F07">
        <w:rPr>
          <w:b/>
          <w:i/>
          <w:kern w:val="2"/>
          <w:lang w:eastAsia="zh-CN"/>
        </w:rPr>
        <w:t xml:space="preserve"> sampling rate is assumed for the uplink 3.75 </w:t>
      </w:r>
      <w:r>
        <w:rPr>
          <w:b/>
          <w:i/>
          <w:kern w:val="2"/>
          <w:lang w:eastAsia="zh-CN"/>
        </w:rPr>
        <w:t>k</w:t>
      </w:r>
      <w:r w:rsidRPr="00A51F07">
        <w:rPr>
          <w:b/>
          <w:i/>
          <w:kern w:val="2"/>
          <w:lang w:eastAsia="zh-CN"/>
        </w:rPr>
        <w:t>Hz single tone transmission.</w:t>
      </w:r>
    </w:p>
    <w:p w:rsidR="00056E75" w:rsidRDefault="00056E75" w:rsidP="00056E75">
      <w:pPr>
        <w:autoSpaceDE/>
        <w:autoSpaceDN/>
        <w:adjustRightInd/>
        <w:rPr>
          <w:b/>
          <w:i/>
          <w:iCs/>
        </w:rPr>
      </w:pPr>
      <w:r w:rsidRPr="00550B30">
        <w:rPr>
          <w:b/>
          <w:i/>
          <w:iCs/>
        </w:rPr>
        <w:t xml:space="preserve">Proposal </w:t>
      </w:r>
      <w:r>
        <w:rPr>
          <w:rFonts w:hint="eastAsia"/>
          <w:b/>
          <w:i/>
          <w:iCs/>
          <w:lang w:eastAsia="zh-CN"/>
        </w:rPr>
        <w:t>2</w:t>
      </w:r>
      <w:r w:rsidRPr="00550B30">
        <w:rPr>
          <w:b/>
          <w:i/>
          <w:iCs/>
        </w:rPr>
        <w:t xml:space="preserve">: The frame structure design </w:t>
      </w:r>
      <w:r>
        <w:rPr>
          <w:b/>
          <w:i/>
          <w:iCs/>
        </w:rPr>
        <w:t xml:space="preserve">of </w:t>
      </w:r>
      <w:r w:rsidRPr="00550B30">
        <w:rPr>
          <w:b/>
          <w:i/>
          <w:iCs/>
        </w:rPr>
        <w:t xml:space="preserve">uplink single tone transmission needs to avoid collision between the </w:t>
      </w:r>
      <w:r>
        <w:rPr>
          <w:b/>
          <w:i/>
          <w:iCs/>
        </w:rPr>
        <w:t>NB-</w:t>
      </w:r>
      <w:proofErr w:type="spellStart"/>
      <w:r>
        <w:rPr>
          <w:b/>
          <w:i/>
          <w:iCs/>
        </w:rPr>
        <w:t>IoT</w:t>
      </w:r>
      <w:proofErr w:type="spellEnd"/>
      <w:r w:rsidRPr="00550B30">
        <w:rPr>
          <w:b/>
          <w:i/>
          <w:iCs/>
        </w:rPr>
        <w:t xml:space="preserve"> uplink symbol</w:t>
      </w:r>
      <w:r>
        <w:rPr>
          <w:b/>
          <w:i/>
          <w:iCs/>
        </w:rPr>
        <w:t>s</w:t>
      </w:r>
      <w:r w:rsidRPr="00550B30">
        <w:rPr>
          <w:b/>
          <w:i/>
          <w:iCs/>
        </w:rPr>
        <w:t xml:space="preserve"> and the </w:t>
      </w:r>
      <w:r>
        <w:rPr>
          <w:b/>
          <w:i/>
          <w:iCs/>
        </w:rPr>
        <w:t>LTE</w:t>
      </w:r>
      <w:r w:rsidRPr="00550B30">
        <w:rPr>
          <w:b/>
          <w:i/>
          <w:iCs/>
        </w:rPr>
        <w:t xml:space="preserve"> UEs’ </w:t>
      </w:r>
      <w:r>
        <w:rPr>
          <w:b/>
          <w:i/>
          <w:iCs/>
        </w:rPr>
        <w:t>SRS transmissions</w:t>
      </w:r>
      <w:r w:rsidRPr="00550B30">
        <w:rPr>
          <w:b/>
          <w:i/>
          <w:iCs/>
        </w:rPr>
        <w:t>.</w:t>
      </w:r>
    </w:p>
    <w:p w:rsidR="00DB5A5F" w:rsidRPr="00CA76D4" w:rsidRDefault="00DB5A5F" w:rsidP="00DB5A5F">
      <w:pPr>
        <w:rPr>
          <w:rFonts w:eastAsia="SimSun"/>
          <w:b/>
          <w:i/>
        </w:rPr>
      </w:pPr>
      <w:r w:rsidRPr="00CA76D4">
        <w:rPr>
          <w:b/>
          <w:i/>
          <w:kern w:val="2"/>
          <w:lang w:eastAsia="zh-CN"/>
        </w:rPr>
        <w:t xml:space="preserve">Proposal 3: </w:t>
      </w:r>
      <w:r w:rsidRPr="007E1330">
        <w:rPr>
          <w:rFonts w:hint="eastAsia"/>
          <w:b/>
          <w:kern w:val="2"/>
        </w:rPr>
        <w:t>The NB-</w:t>
      </w:r>
      <w:proofErr w:type="spellStart"/>
      <w:r w:rsidRPr="007E1330">
        <w:rPr>
          <w:rFonts w:hint="eastAsia"/>
          <w:b/>
          <w:kern w:val="2"/>
        </w:rPr>
        <w:t>IoT</w:t>
      </w:r>
      <w:proofErr w:type="spellEnd"/>
      <w:r w:rsidRPr="007E1330">
        <w:rPr>
          <w:rFonts w:hint="eastAsia"/>
          <w:b/>
          <w:kern w:val="2"/>
        </w:rPr>
        <w:t xml:space="preserve"> </w:t>
      </w:r>
      <w:r>
        <w:rPr>
          <w:b/>
          <w:kern w:val="2"/>
        </w:rPr>
        <w:t>uplink 15 kHz</w:t>
      </w:r>
      <w:r w:rsidRPr="007E1330">
        <w:rPr>
          <w:rFonts w:hint="eastAsia"/>
          <w:b/>
          <w:kern w:val="2"/>
        </w:rPr>
        <w:t xml:space="preserve"> </w:t>
      </w:r>
      <w:r>
        <w:rPr>
          <w:b/>
          <w:kern w:val="2"/>
        </w:rPr>
        <w:t>symbol duration, slot duration, and subframe duration are re-used from LTE</w:t>
      </w:r>
      <w:r w:rsidRPr="00CA76D4">
        <w:rPr>
          <w:b/>
          <w:i/>
          <w:kern w:val="2"/>
          <w:lang w:eastAsia="zh-CN"/>
        </w:rPr>
        <w:t>.</w:t>
      </w:r>
    </w:p>
    <w:p w:rsidR="00056E75" w:rsidRDefault="00002051" w:rsidP="00056E75">
      <w:pPr>
        <w:rPr>
          <w:b/>
          <w:i/>
          <w:iCs/>
        </w:rPr>
      </w:pPr>
      <w:r w:rsidRPr="00836230">
        <w:rPr>
          <w:b/>
          <w:i/>
          <w:iCs/>
        </w:rPr>
        <w:t xml:space="preserve">Proposal </w:t>
      </w:r>
      <w:r>
        <w:rPr>
          <w:rFonts w:hint="eastAsia"/>
          <w:b/>
          <w:i/>
          <w:iCs/>
          <w:lang w:eastAsia="zh-CN"/>
        </w:rPr>
        <w:t>4</w:t>
      </w:r>
      <w:r w:rsidRPr="00836230">
        <w:rPr>
          <w:b/>
          <w:i/>
          <w:iCs/>
        </w:rPr>
        <w:t xml:space="preserve">: </w:t>
      </w:r>
      <w:r>
        <w:rPr>
          <w:b/>
          <w:i/>
          <w:iCs/>
        </w:rPr>
        <w:t>T</w:t>
      </w:r>
      <w:r w:rsidRPr="00836230">
        <w:rPr>
          <w:b/>
          <w:i/>
          <w:iCs/>
        </w:rPr>
        <w:t xml:space="preserve">he </w:t>
      </w:r>
      <w:r>
        <w:rPr>
          <w:b/>
          <w:i/>
          <w:iCs/>
        </w:rPr>
        <w:t>NB-</w:t>
      </w:r>
      <w:proofErr w:type="spellStart"/>
      <w:r>
        <w:rPr>
          <w:b/>
          <w:i/>
          <w:iCs/>
        </w:rPr>
        <w:t>IoT</w:t>
      </w:r>
      <w:proofErr w:type="spellEnd"/>
      <w:r>
        <w:rPr>
          <w:b/>
          <w:i/>
          <w:iCs/>
        </w:rPr>
        <w:t xml:space="preserve"> </w:t>
      </w:r>
      <w:r w:rsidRPr="00836230">
        <w:rPr>
          <w:b/>
          <w:i/>
          <w:iCs/>
        </w:rPr>
        <w:t xml:space="preserve">sub-frame length is 2ms for </w:t>
      </w:r>
      <w:r w:rsidRPr="00550B30">
        <w:rPr>
          <w:b/>
          <w:i/>
          <w:iCs/>
        </w:rPr>
        <w:t>the 3.75</w:t>
      </w:r>
      <w:r>
        <w:rPr>
          <w:b/>
          <w:i/>
          <w:iCs/>
        </w:rPr>
        <w:t xml:space="preserve"> kHz</w:t>
      </w:r>
      <w:r w:rsidRPr="00550B30">
        <w:rPr>
          <w:b/>
          <w:i/>
          <w:iCs/>
        </w:rPr>
        <w:t xml:space="preserve"> uplink single tone transmission</w:t>
      </w:r>
      <w:r>
        <w:rPr>
          <w:b/>
          <w:i/>
          <w:iCs/>
        </w:rPr>
        <w:t>.</w:t>
      </w:r>
    </w:p>
    <w:p w:rsidR="00AF4820" w:rsidRDefault="00AF4820" w:rsidP="00AF4820">
      <w:pPr>
        <w:autoSpaceDE/>
        <w:autoSpaceDN/>
        <w:adjustRightInd/>
        <w:rPr>
          <w:rFonts w:eastAsia="SimSun"/>
          <w:b/>
          <w:i/>
        </w:rPr>
      </w:pPr>
      <w:r w:rsidRPr="000457BA">
        <w:rPr>
          <w:rFonts w:eastAsia="SimSun"/>
          <w:b/>
          <w:i/>
        </w:rPr>
        <w:t xml:space="preserve">Proposal </w:t>
      </w:r>
      <w:r>
        <w:rPr>
          <w:rFonts w:hint="eastAsia"/>
          <w:b/>
          <w:i/>
          <w:lang w:eastAsia="zh-CN"/>
        </w:rPr>
        <w:t>5</w:t>
      </w:r>
      <w:r w:rsidRPr="000457BA">
        <w:rPr>
          <w:rFonts w:eastAsia="SimSun"/>
          <w:b/>
          <w:i/>
        </w:rPr>
        <w:t>:</w:t>
      </w:r>
      <w:r>
        <w:rPr>
          <w:rFonts w:eastAsia="SimSun"/>
          <w:b/>
          <w:i/>
        </w:rPr>
        <w:t xml:space="preserve"> One guard period with duration equal to a 15 kHz symbol is reserved at the end of the 2ms length NB-subframe for 3.75 kHz uplink transmission to avoid the collision between NB-</w:t>
      </w:r>
      <w:proofErr w:type="spellStart"/>
      <w:r>
        <w:rPr>
          <w:rFonts w:eastAsia="SimSun"/>
          <w:b/>
          <w:i/>
        </w:rPr>
        <w:t>IoT</w:t>
      </w:r>
      <w:proofErr w:type="spellEnd"/>
      <w:r>
        <w:rPr>
          <w:rFonts w:eastAsia="SimSun"/>
          <w:b/>
          <w:i/>
        </w:rPr>
        <w:t xml:space="preserve"> symbols and LTE SRS symbols</w:t>
      </w:r>
      <w:r w:rsidRPr="000457BA">
        <w:rPr>
          <w:rFonts w:eastAsia="SimSun"/>
          <w:b/>
          <w:i/>
        </w:rPr>
        <w:t>.</w:t>
      </w:r>
    </w:p>
    <w:p w:rsidR="00B85B19" w:rsidRPr="000457BA" w:rsidRDefault="00AF4820" w:rsidP="00B85B19">
      <w:pPr>
        <w:autoSpaceDE/>
        <w:autoSpaceDN/>
        <w:adjustRightInd/>
        <w:rPr>
          <w:rFonts w:eastAsia="SimSun"/>
          <w:b/>
          <w:i/>
        </w:rPr>
      </w:pPr>
      <w:r>
        <w:rPr>
          <w:rFonts w:eastAsia="SimSun"/>
          <w:b/>
          <w:i/>
        </w:rPr>
        <w:t xml:space="preserve">Proposal </w:t>
      </w:r>
      <w:r>
        <w:rPr>
          <w:rFonts w:hint="eastAsia"/>
          <w:b/>
          <w:i/>
          <w:lang w:eastAsia="zh-CN"/>
        </w:rPr>
        <w:t>6</w:t>
      </w:r>
      <w:r>
        <w:rPr>
          <w:rFonts w:eastAsia="SimSun"/>
          <w:b/>
          <w:i/>
        </w:rPr>
        <w:t>: The DMRS of NB-</w:t>
      </w:r>
      <w:proofErr w:type="spellStart"/>
      <w:r>
        <w:rPr>
          <w:rFonts w:eastAsia="SimSun"/>
          <w:b/>
          <w:i/>
        </w:rPr>
        <w:t>IoT</w:t>
      </w:r>
      <w:proofErr w:type="spellEnd"/>
      <w:r>
        <w:rPr>
          <w:rFonts w:eastAsia="SimSun"/>
          <w:b/>
          <w:i/>
        </w:rPr>
        <w:t xml:space="preserve"> 3.75 kHz uplink transmission keeps the same </w:t>
      </w:r>
      <w:proofErr w:type="spellStart"/>
      <w:r>
        <w:rPr>
          <w:rFonts w:eastAsia="SimSun"/>
          <w:b/>
          <w:i/>
        </w:rPr>
        <w:t>desity</w:t>
      </w:r>
      <w:proofErr w:type="spellEnd"/>
      <w:r>
        <w:rPr>
          <w:rFonts w:eastAsia="SimSun"/>
          <w:b/>
          <w:i/>
        </w:rPr>
        <w:t xml:space="preserve"> as LTE PUSCH. The previous or the next symbol of the middle symbol in a subframe conveys the DMRS to avoid the puncturing of DMRS due to the collision with an LTE SRS symbol.</w:t>
      </w:r>
    </w:p>
    <w:p w:rsidR="00056E75" w:rsidRPr="002E1AEC" w:rsidRDefault="00056E75" w:rsidP="002E1AEC">
      <w:pPr>
        <w:rPr>
          <w:lang w:eastAsia="zh-CN"/>
        </w:rPr>
      </w:pPr>
    </w:p>
    <w:p w:rsidR="00EB39A4" w:rsidRPr="00E85242" w:rsidRDefault="00EB39A4" w:rsidP="00697025">
      <w:pPr>
        <w:pStyle w:val="1"/>
        <w:numPr>
          <w:ilvl w:val="0"/>
          <w:numId w:val="0"/>
        </w:numPr>
        <w:wordWrap w:val="0"/>
        <w:autoSpaceDE/>
        <w:autoSpaceDN/>
        <w:ind w:left="432" w:hanging="432"/>
        <w:jc w:val="left"/>
        <w:rPr>
          <w:lang w:eastAsia="zh-CN"/>
        </w:rPr>
      </w:pPr>
      <w:r w:rsidRPr="00E85242">
        <w:rPr>
          <w:rFonts w:hint="eastAsia"/>
        </w:rPr>
        <w:t>Reference</w:t>
      </w:r>
      <w:r w:rsidR="0033131B" w:rsidRPr="00E85242">
        <w:rPr>
          <w:rFonts w:hint="eastAsia"/>
          <w:lang w:eastAsia="zh-CN"/>
        </w:rPr>
        <w:t>s</w:t>
      </w:r>
    </w:p>
    <w:p w:rsidR="00002051" w:rsidRPr="003D5CF2" w:rsidRDefault="00002051" w:rsidP="00002051">
      <w:pPr>
        <w:pStyle w:val="References"/>
        <w:spacing w:line="300" w:lineRule="auto"/>
        <w:ind w:left="357" w:hanging="357"/>
        <w:jc w:val="both"/>
        <w:rPr>
          <w:szCs w:val="20"/>
          <w:lang w:eastAsia="zh-CN"/>
        </w:rPr>
      </w:pPr>
      <w:bookmarkStart w:id="2" w:name="_Ref440009351"/>
      <w:r>
        <w:t>R1-157783, “Way Forward on NB-</w:t>
      </w:r>
      <w:proofErr w:type="spellStart"/>
      <w:r>
        <w:t>IoT</w:t>
      </w:r>
      <w:proofErr w:type="spellEnd"/>
      <w:r>
        <w:t xml:space="preserve">”, CMCC, Vodafone, Ericsson, Huawei, HiSilicon, Deutsche Telekom, </w:t>
      </w:r>
      <w:proofErr w:type="spellStart"/>
      <w:r>
        <w:t>Mediatek</w:t>
      </w:r>
      <w:proofErr w:type="spellEnd"/>
      <w:r>
        <w:t xml:space="preserve">, Qualcomm, Nokia Networks, Samsung, Intel, Neul, CATR, AT&amp;T, NTT DOCOMO, ZTE, Telecom Italia, IITH, </w:t>
      </w:r>
      <w:proofErr w:type="spellStart"/>
      <w:r>
        <w:t>CEWiT</w:t>
      </w:r>
      <w:proofErr w:type="spellEnd"/>
      <w:r>
        <w:t>, Reliance-</w:t>
      </w:r>
      <w:proofErr w:type="spellStart"/>
      <w:r>
        <w:t>Jio</w:t>
      </w:r>
      <w:proofErr w:type="spellEnd"/>
      <w:r>
        <w:t>, CATT, u-</w:t>
      </w:r>
      <w:proofErr w:type="spellStart"/>
      <w:r>
        <w:t>blox</w:t>
      </w:r>
      <w:proofErr w:type="spellEnd"/>
      <w:r>
        <w:t>, China Unicom, LG Electronics, Panasonic, Alcatel-Lucent, Alcatel-Lucent Shanghai Bell, China Telecom, RAN1#83, Phoenix, USA, November 2015.</w:t>
      </w:r>
    </w:p>
    <w:bookmarkEnd w:id="2"/>
    <w:p w:rsidR="00FC2E60" w:rsidRPr="00FC2E60" w:rsidRDefault="00615572" w:rsidP="00AF4820">
      <w:pPr>
        <w:pStyle w:val="References"/>
        <w:spacing w:line="300" w:lineRule="auto"/>
        <w:ind w:left="357" w:hanging="357"/>
        <w:jc w:val="both"/>
      </w:pPr>
      <w:r w:rsidRPr="00615572">
        <w:t>R1-160034</w:t>
      </w:r>
      <w:r w:rsidR="00FC2E60">
        <w:t xml:space="preserve">, </w:t>
      </w:r>
      <w:r w:rsidRPr="00615572">
        <w:t>NB-PUSCH design</w:t>
      </w:r>
      <w:r w:rsidR="00FC2E60">
        <w:t>, Huawei, Hi</w:t>
      </w:r>
      <w:r w:rsidR="00DB5A5F">
        <w:rPr>
          <w:rFonts w:hint="eastAsia"/>
          <w:lang w:eastAsia="zh-CN"/>
        </w:rPr>
        <w:t>S</w:t>
      </w:r>
      <w:r w:rsidR="00FC2E60">
        <w:t>ilicon</w:t>
      </w:r>
      <w:r w:rsidR="00002051" w:rsidRPr="001F07C3">
        <w:t>, 3GPP RAN1 NB-</w:t>
      </w:r>
      <w:proofErr w:type="spellStart"/>
      <w:r w:rsidR="00002051" w:rsidRPr="001F07C3">
        <w:t>IoT</w:t>
      </w:r>
      <w:proofErr w:type="spellEnd"/>
      <w:r w:rsidR="00002051" w:rsidRPr="001F07C3">
        <w:t xml:space="preserve"> Ad hoc#1</w:t>
      </w:r>
      <w:r w:rsidR="00FC2E60">
        <w:t>.</w:t>
      </w:r>
    </w:p>
    <w:sectPr w:rsidR="00FC2E60" w:rsidRPr="00FC2E60" w:rsidSect="00C61E51">
      <w:type w:val="continuous"/>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327" w:rsidRPr="00A23873" w:rsidRDefault="00DA3327" w:rsidP="00A23873">
      <w:pPr>
        <w:spacing w:after="0"/>
        <w:rPr>
          <w:kern w:val="2"/>
          <w:lang w:val="en-GB" w:eastAsia="zh-CN"/>
        </w:rPr>
      </w:pPr>
      <w:r>
        <w:separator/>
      </w:r>
    </w:p>
  </w:endnote>
  <w:endnote w:type="continuationSeparator" w:id="0">
    <w:p w:rsidR="00DA3327" w:rsidRPr="00A23873" w:rsidRDefault="00DA3327"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Hei">
    <w:panose1 w:val="00000000000000000000"/>
    <w:charset w:val="00"/>
    <w:family w:val="roman"/>
    <w:notTrueType/>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327" w:rsidRPr="00A23873" w:rsidRDefault="00DA3327" w:rsidP="00A23873">
      <w:pPr>
        <w:spacing w:after="0"/>
        <w:rPr>
          <w:kern w:val="2"/>
          <w:lang w:val="en-GB" w:eastAsia="zh-CN"/>
        </w:rPr>
      </w:pPr>
      <w:r>
        <w:separator/>
      </w:r>
    </w:p>
  </w:footnote>
  <w:footnote w:type="continuationSeparator" w:id="0">
    <w:p w:rsidR="00DA3327" w:rsidRPr="00A23873" w:rsidRDefault="00DA3327"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0000006"/>
    <w:multiLevelType w:val="multilevel"/>
    <w:tmpl w:val="20B412E0"/>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6">
    <w:nsid w:val="044750E0"/>
    <w:multiLevelType w:val="hybridMultilevel"/>
    <w:tmpl w:val="C7EA0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8ED0B1A"/>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0E2F4BA2"/>
    <w:multiLevelType w:val="hybridMultilevel"/>
    <w:tmpl w:val="A48C0D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F41327"/>
    <w:multiLevelType w:val="hybridMultilevel"/>
    <w:tmpl w:val="015EF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1884CE9"/>
    <w:multiLevelType w:val="hybridMultilevel"/>
    <w:tmpl w:val="00A646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FC1FB3"/>
    <w:multiLevelType w:val="hybridMultilevel"/>
    <w:tmpl w:val="62A6DCA6"/>
    <w:lvl w:ilvl="0" w:tplc="BFF0D18A">
      <w:start w:val="1"/>
      <w:numFmt w:val="decimal"/>
      <w:lvlText w:val="[%1]"/>
      <w:lvlJc w:val="right"/>
      <w:pPr>
        <w:tabs>
          <w:tab w:val="num" w:pos="2400"/>
        </w:tabs>
        <w:ind w:left="2400" w:hanging="420"/>
      </w:pPr>
      <w:rPr>
        <w:rFonts w:hint="eastAsia"/>
      </w:rPr>
    </w:lvl>
    <w:lvl w:ilvl="1" w:tplc="3A2C36EC">
      <w:start w:val="1"/>
      <w:numFmt w:val="decimal"/>
      <w:lvlText w:val="[%2]"/>
      <w:lvlJc w:val="right"/>
      <w:pPr>
        <w:tabs>
          <w:tab w:val="num" w:pos="840"/>
        </w:tabs>
        <w:ind w:left="397" w:hanging="17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4">
    <w:nsid w:val="22525F62"/>
    <w:multiLevelType w:val="hybridMultilevel"/>
    <w:tmpl w:val="FA4A6C84"/>
    <w:lvl w:ilvl="0" w:tplc="C928B9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2A05C1"/>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2AC9183F"/>
    <w:multiLevelType w:val="hybridMultilevel"/>
    <w:tmpl w:val="9BD83410"/>
    <w:lvl w:ilvl="0" w:tplc="B2E8FC90">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B4301A"/>
    <w:multiLevelType w:val="hybridMultilevel"/>
    <w:tmpl w:val="08D8B7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5A7EE3"/>
    <w:multiLevelType w:val="hybridMultilevel"/>
    <w:tmpl w:val="B0EA74FA"/>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352E57F0"/>
    <w:multiLevelType w:val="hybridMultilevel"/>
    <w:tmpl w:val="9B72E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C62D7"/>
    <w:multiLevelType w:val="hybridMultilevel"/>
    <w:tmpl w:val="154EBB8C"/>
    <w:lvl w:ilvl="0" w:tplc="C8D2BA70">
      <w:start w:val="1"/>
      <w:numFmt w:val="bullet"/>
      <w:lvlText w:val=""/>
      <w:lvlJc w:val="left"/>
      <w:pPr>
        <w:ind w:left="720" w:hanging="360"/>
      </w:pPr>
      <w:rPr>
        <w:rFonts w:ascii="Symbol" w:hAnsi="Symbol" w:hint="default"/>
      </w:rPr>
    </w:lvl>
    <w:lvl w:ilvl="1" w:tplc="EA94B258">
      <w:start w:val="1"/>
      <w:numFmt w:val="bullet"/>
      <w:lvlText w:val="o"/>
      <w:lvlJc w:val="left"/>
      <w:pPr>
        <w:ind w:left="1440" w:hanging="360"/>
      </w:pPr>
      <w:rPr>
        <w:rFonts w:ascii="Courier New" w:hAnsi="Courier New" w:cs="Courier New" w:hint="default"/>
      </w:rPr>
    </w:lvl>
    <w:lvl w:ilvl="2" w:tplc="688A00FE">
      <w:start w:val="1"/>
      <w:numFmt w:val="bullet"/>
      <w:lvlText w:val=""/>
      <w:lvlJc w:val="left"/>
      <w:pPr>
        <w:ind w:left="2160" w:hanging="360"/>
      </w:pPr>
      <w:rPr>
        <w:rFonts w:ascii="Wingdings" w:hAnsi="Wingdings" w:hint="default"/>
      </w:rPr>
    </w:lvl>
    <w:lvl w:ilvl="3" w:tplc="5C40934C">
      <w:start w:val="1"/>
      <w:numFmt w:val="bullet"/>
      <w:lvlText w:val=""/>
      <w:lvlJc w:val="left"/>
      <w:pPr>
        <w:ind w:left="2880" w:hanging="360"/>
      </w:pPr>
      <w:rPr>
        <w:rFonts w:ascii="Symbol" w:hAnsi="Symbol" w:hint="default"/>
      </w:rPr>
    </w:lvl>
    <w:lvl w:ilvl="4" w:tplc="64A2293E" w:tentative="1">
      <w:start w:val="1"/>
      <w:numFmt w:val="bullet"/>
      <w:lvlText w:val="o"/>
      <w:lvlJc w:val="left"/>
      <w:pPr>
        <w:ind w:left="3600" w:hanging="360"/>
      </w:pPr>
      <w:rPr>
        <w:rFonts w:ascii="Courier New" w:hAnsi="Courier New" w:cs="Courier New" w:hint="default"/>
      </w:rPr>
    </w:lvl>
    <w:lvl w:ilvl="5" w:tplc="9C087808" w:tentative="1">
      <w:start w:val="1"/>
      <w:numFmt w:val="bullet"/>
      <w:lvlText w:val=""/>
      <w:lvlJc w:val="left"/>
      <w:pPr>
        <w:ind w:left="4320" w:hanging="360"/>
      </w:pPr>
      <w:rPr>
        <w:rFonts w:ascii="Wingdings" w:hAnsi="Wingdings" w:hint="default"/>
      </w:rPr>
    </w:lvl>
    <w:lvl w:ilvl="6" w:tplc="51DA9588" w:tentative="1">
      <w:start w:val="1"/>
      <w:numFmt w:val="bullet"/>
      <w:lvlText w:val=""/>
      <w:lvlJc w:val="left"/>
      <w:pPr>
        <w:ind w:left="5040" w:hanging="360"/>
      </w:pPr>
      <w:rPr>
        <w:rFonts w:ascii="Symbol" w:hAnsi="Symbol" w:hint="default"/>
      </w:rPr>
    </w:lvl>
    <w:lvl w:ilvl="7" w:tplc="EB329762" w:tentative="1">
      <w:start w:val="1"/>
      <w:numFmt w:val="bullet"/>
      <w:lvlText w:val="o"/>
      <w:lvlJc w:val="left"/>
      <w:pPr>
        <w:ind w:left="5760" w:hanging="360"/>
      </w:pPr>
      <w:rPr>
        <w:rFonts w:ascii="Courier New" w:hAnsi="Courier New" w:cs="Courier New" w:hint="default"/>
      </w:rPr>
    </w:lvl>
    <w:lvl w:ilvl="8" w:tplc="2AD0CD70" w:tentative="1">
      <w:start w:val="1"/>
      <w:numFmt w:val="bullet"/>
      <w:lvlText w:val=""/>
      <w:lvlJc w:val="left"/>
      <w:pPr>
        <w:ind w:left="6480" w:hanging="360"/>
      </w:pPr>
      <w:rPr>
        <w:rFonts w:ascii="Wingdings" w:hAnsi="Wingdings" w:hint="default"/>
      </w:rPr>
    </w:lvl>
  </w:abstractNum>
  <w:abstractNum w:abstractNumId="21">
    <w:nsid w:val="3B5153AB"/>
    <w:multiLevelType w:val="hybridMultilevel"/>
    <w:tmpl w:val="2532689C"/>
    <w:lvl w:ilvl="0" w:tplc="C2FCEFB0">
      <w:start w:val="1"/>
      <w:numFmt w:val="bullet"/>
      <w:lvlText w:val="•"/>
      <w:lvlJc w:val="left"/>
      <w:pPr>
        <w:tabs>
          <w:tab w:val="num" w:pos="720"/>
        </w:tabs>
        <w:ind w:left="720" w:hanging="360"/>
      </w:pPr>
      <w:rPr>
        <w:rFonts w:ascii="Arial" w:hAnsi="Arial" w:hint="default"/>
      </w:rPr>
    </w:lvl>
    <w:lvl w:ilvl="1" w:tplc="04090003">
      <w:start w:val="1129"/>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2">
    <w:nsid w:val="4078063F"/>
    <w:multiLevelType w:val="hybridMultilevel"/>
    <w:tmpl w:val="CD1EAB1C"/>
    <w:lvl w:ilvl="0" w:tplc="B002BC26">
      <w:start w:val="1"/>
      <w:numFmt w:val="lowerLetter"/>
      <w:lvlText w:val="(%1)"/>
      <w:lvlJc w:val="left"/>
      <w:pPr>
        <w:ind w:left="720" w:hanging="360"/>
      </w:pPr>
      <w:rPr>
        <w:rFonts w:hint="default"/>
      </w:rPr>
    </w:lvl>
    <w:lvl w:ilvl="1" w:tplc="7BF49E18" w:tentative="1">
      <w:start w:val="1"/>
      <w:numFmt w:val="lowerLetter"/>
      <w:lvlText w:val="%2)"/>
      <w:lvlJc w:val="left"/>
      <w:pPr>
        <w:ind w:left="1200" w:hanging="420"/>
      </w:pPr>
    </w:lvl>
    <w:lvl w:ilvl="2" w:tplc="90F8251E" w:tentative="1">
      <w:start w:val="1"/>
      <w:numFmt w:val="lowerRoman"/>
      <w:lvlText w:val="%3."/>
      <w:lvlJc w:val="right"/>
      <w:pPr>
        <w:ind w:left="1620" w:hanging="420"/>
      </w:pPr>
    </w:lvl>
    <w:lvl w:ilvl="3" w:tplc="38A2F74C" w:tentative="1">
      <w:start w:val="1"/>
      <w:numFmt w:val="decimal"/>
      <w:lvlText w:val="%4."/>
      <w:lvlJc w:val="left"/>
      <w:pPr>
        <w:ind w:left="2040" w:hanging="420"/>
      </w:pPr>
    </w:lvl>
    <w:lvl w:ilvl="4" w:tplc="C534D3B8" w:tentative="1">
      <w:start w:val="1"/>
      <w:numFmt w:val="lowerLetter"/>
      <w:lvlText w:val="%5)"/>
      <w:lvlJc w:val="left"/>
      <w:pPr>
        <w:ind w:left="2460" w:hanging="420"/>
      </w:pPr>
    </w:lvl>
    <w:lvl w:ilvl="5" w:tplc="DB8C2AE0" w:tentative="1">
      <w:start w:val="1"/>
      <w:numFmt w:val="lowerRoman"/>
      <w:lvlText w:val="%6."/>
      <w:lvlJc w:val="right"/>
      <w:pPr>
        <w:ind w:left="2880" w:hanging="420"/>
      </w:pPr>
    </w:lvl>
    <w:lvl w:ilvl="6" w:tplc="3F1EDDD8" w:tentative="1">
      <w:start w:val="1"/>
      <w:numFmt w:val="decimal"/>
      <w:lvlText w:val="%7."/>
      <w:lvlJc w:val="left"/>
      <w:pPr>
        <w:ind w:left="3300" w:hanging="420"/>
      </w:pPr>
    </w:lvl>
    <w:lvl w:ilvl="7" w:tplc="58E85746" w:tentative="1">
      <w:start w:val="1"/>
      <w:numFmt w:val="lowerLetter"/>
      <w:lvlText w:val="%8)"/>
      <w:lvlJc w:val="left"/>
      <w:pPr>
        <w:ind w:left="3720" w:hanging="420"/>
      </w:pPr>
    </w:lvl>
    <w:lvl w:ilvl="8" w:tplc="9F80640A" w:tentative="1">
      <w:start w:val="1"/>
      <w:numFmt w:val="lowerRoman"/>
      <w:lvlText w:val="%9."/>
      <w:lvlJc w:val="right"/>
      <w:pPr>
        <w:ind w:left="4140" w:hanging="420"/>
      </w:pPr>
    </w:lvl>
  </w:abstractNum>
  <w:abstractNum w:abstractNumId="23">
    <w:nsid w:val="430E3903"/>
    <w:multiLevelType w:val="hybridMultilevel"/>
    <w:tmpl w:val="91F25342"/>
    <w:lvl w:ilvl="0" w:tplc="690C8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3831A0"/>
    <w:multiLevelType w:val="hybridMultilevel"/>
    <w:tmpl w:val="521A40A2"/>
    <w:lvl w:ilvl="0" w:tplc="572813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55A54AB"/>
    <w:multiLevelType w:val="hybridMultilevel"/>
    <w:tmpl w:val="78E66E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8C32A62"/>
    <w:multiLevelType w:val="hybridMultilevel"/>
    <w:tmpl w:val="04EADEC8"/>
    <w:lvl w:ilvl="0" w:tplc="BA82A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B570189"/>
    <w:multiLevelType w:val="hybridMultilevel"/>
    <w:tmpl w:val="93E8B07A"/>
    <w:lvl w:ilvl="0" w:tplc="04AA4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5B8420F"/>
    <w:multiLevelType w:val="hybridMultilevel"/>
    <w:tmpl w:val="EB0A9E18"/>
    <w:lvl w:ilvl="0" w:tplc="D8467582">
      <w:start w:val="1"/>
      <w:numFmt w:val="bullet"/>
      <w:lvlText w:val="•"/>
      <w:lvlJc w:val="left"/>
      <w:pPr>
        <w:tabs>
          <w:tab w:val="num" w:pos="720"/>
        </w:tabs>
        <w:ind w:left="720" w:hanging="360"/>
      </w:pPr>
      <w:rPr>
        <w:rFonts w:ascii="Arial" w:hAnsi="Arial" w:hint="default"/>
      </w:rPr>
    </w:lvl>
    <w:lvl w:ilvl="1" w:tplc="04090019">
      <w:start w:val="41"/>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9">
    <w:nsid w:val="56B23599"/>
    <w:multiLevelType w:val="hybridMultilevel"/>
    <w:tmpl w:val="758024AC"/>
    <w:lvl w:ilvl="0" w:tplc="8618BCE2">
      <w:start w:val="1"/>
      <w:numFmt w:val="bullet"/>
      <w:lvlText w:val=""/>
      <w:lvlJc w:val="left"/>
      <w:pPr>
        <w:ind w:left="360" w:hanging="360"/>
      </w:pPr>
      <w:rPr>
        <w:rFonts w:ascii="Symbol" w:hAnsi="Symbol" w:hint="default"/>
      </w:rPr>
    </w:lvl>
    <w:lvl w:ilvl="1" w:tplc="DE32B98A">
      <w:start w:val="1"/>
      <w:numFmt w:val="bullet"/>
      <w:lvlText w:val="o"/>
      <w:lvlJc w:val="left"/>
      <w:pPr>
        <w:ind w:left="1080" w:hanging="360"/>
      </w:pPr>
      <w:rPr>
        <w:rFonts w:ascii="Courier New" w:hAnsi="Courier New" w:cs="Courier New" w:hint="default"/>
      </w:rPr>
    </w:lvl>
    <w:lvl w:ilvl="2" w:tplc="6D1894F6">
      <w:start w:val="1"/>
      <w:numFmt w:val="bullet"/>
      <w:lvlText w:val="o"/>
      <w:lvlJc w:val="left"/>
      <w:pPr>
        <w:ind w:left="1800" w:hanging="360"/>
      </w:pPr>
      <w:rPr>
        <w:rFonts w:ascii="Courier New" w:hAnsi="Courier New" w:cs="Courier New" w:hint="default"/>
      </w:rPr>
    </w:lvl>
    <w:lvl w:ilvl="3" w:tplc="38685DE6" w:tentative="1">
      <w:start w:val="1"/>
      <w:numFmt w:val="bullet"/>
      <w:lvlText w:val=""/>
      <w:lvlJc w:val="left"/>
      <w:pPr>
        <w:ind w:left="2520" w:hanging="360"/>
      </w:pPr>
      <w:rPr>
        <w:rFonts w:ascii="Symbol" w:hAnsi="Symbol" w:hint="default"/>
      </w:rPr>
    </w:lvl>
    <w:lvl w:ilvl="4" w:tplc="95F0C4A6" w:tentative="1">
      <w:start w:val="1"/>
      <w:numFmt w:val="bullet"/>
      <w:lvlText w:val="o"/>
      <w:lvlJc w:val="left"/>
      <w:pPr>
        <w:ind w:left="3240" w:hanging="360"/>
      </w:pPr>
      <w:rPr>
        <w:rFonts w:ascii="Courier New" w:hAnsi="Courier New" w:cs="Courier New" w:hint="default"/>
      </w:rPr>
    </w:lvl>
    <w:lvl w:ilvl="5" w:tplc="9C1A4010" w:tentative="1">
      <w:start w:val="1"/>
      <w:numFmt w:val="bullet"/>
      <w:lvlText w:val=""/>
      <w:lvlJc w:val="left"/>
      <w:pPr>
        <w:ind w:left="3960" w:hanging="360"/>
      </w:pPr>
      <w:rPr>
        <w:rFonts w:ascii="Wingdings" w:hAnsi="Wingdings" w:hint="default"/>
      </w:rPr>
    </w:lvl>
    <w:lvl w:ilvl="6" w:tplc="2266E860" w:tentative="1">
      <w:start w:val="1"/>
      <w:numFmt w:val="bullet"/>
      <w:lvlText w:val=""/>
      <w:lvlJc w:val="left"/>
      <w:pPr>
        <w:ind w:left="4680" w:hanging="360"/>
      </w:pPr>
      <w:rPr>
        <w:rFonts w:ascii="Symbol" w:hAnsi="Symbol" w:hint="default"/>
      </w:rPr>
    </w:lvl>
    <w:lvl w:ilvl="7" w:tplc="6E2E7644" w:tentative="1">
      <w:start w:val="1"/>
      <w:numFmt w:val="bullet"/>
      <w:lvlText w:val="o"/>
      <w:lvlJc w:val="left"/>
      <w:pPr>
        <w:ind w:left="5400" w:hanging="360"/>
      </w:pPr>
      <w:rPr>
        <w:rFonts w:ascii="Courier New" w:hAnsi="Courier New" w:cs="Courier New" w:hint="default"/>
      </w:rPr>
    </w:lvl>
    <w:lvl w:ilvl="8" w:tplc="8D08EBDE" w:tentative="1">
      <w:start w:val="1"/>
      <w:numFmt w:val="bullet"/>
      <w:lvlText w:val=""/>
      <w:lvlJc w:val="left"/>
      <w:pPr>
        <w:ind w:left="6120" w:hanging="360"/>
      </w:pPr>
      <w:rPr>
        <w:rFonts w:ascii="Wingdings" w:hAnsi="Wingdings" w:hint="default"/>
      </w:rPr>
    </w:lvl>
  </w:abstractNum>
  <w:abstractNum w:abstractNumId="30">
    <w:nsid w:val="5B4E10B8"/>
    <w:multiLevelType w:val="hybridMultilevel"/>
    <w:tmpl w:val="DC42712C"/>
    <w:lvl w:ilvl="0" w:tplc="08090001">
      <w:start w:val="7"/>
      <w:numFmt w:val="bullet"/>
      <w:lvlText w:val=""/>
      <w:lvlJc w:val="left"/>
      <w:pPr>
        <w:ind w:left="3240" w:hanging="360"/>
      </w:pPr>
      <w:rPr>
        <w:rFonts w:ascii="Symbol" w:eastAsia="SimSun" w:hAnsi="Symbol" w:cs="Times New Roman" w:hint="default"/>
      </w:rPr>
    </w:lvl>
    <w:lvl w:ilvl="1" w:tplc="08090003">
      <w:start w:val="1"/>
      <w:numFmt w:val="bullet"/>
      <w:lvlText w:val="o"/>
      <w:lvlJc w:val="left"/>
      <w:pPr>
        <w:ind w:left="3960" w:hanging="360"/>
      </w:pPr>
      <w:rPr>
        <w:rFonts w:ascii="Courier New" w:hAnsi="Courier New" w:cs="Courier New" w:hint="default"/>
      </w:rPr>
    </w:lvl>
    <w:lvl w:ilvl="2" w:tplc="08090003"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1">
    <w:nsid w:val="656A6840"/>
    <w:multiLevelType w:val="hybridMultilevel"/>
    <w:tmpl w:val="CD1EAB1C"/>
    <w:lvl w:ilvl="0" w:tplc="05F29934">
      <w:start w:val="1"/>
      <w:numFmt w:val="lowerLetter"/>
      <w:lvlText w:val="(%1)"/>
      <w:lvlJc w:val="left"/>
      <w:pPr>
        <w:ind w:left="720" w:hanging="360"/>
      </w:pPr>
      <w:rPr>
        <w:rFonts w:hint="default"/>
      </w:rPr>
    </w:lvl>
    <w:lvl w:ilvl="1" w:tplc="04090003" w:tentative="1">
      <w:start w:val="1"/>
      <w:numFmt w:val="lowerLetter"/>
      <w:lvlText w:val="%2)"/>
      <w:lvlJc w:val="left"/>
      <w:pPr>
        <w:ind w:left="1200" w:hanging="420"/>
      </w:pPr>
    </w:lvl>
    <w:lvl w:ilvl="2" w:tplc="04090005" w:tentative="1">
      <w:start w:val="1"/>
      <w:numFmt w:val="lowerRoman"/>
      <w:lvlText w:val="%3."/>
      <w:lvlJc w:val="right"/>
      <w:pPr>
        <w:ind w:left="1620" w:hanging="420"/>
      </w:pPr>
    </w:lvl>
    <w:lvl w:ilvl="3" w:tplc="04090001" w:tentative="1">
      <w:start w:val="1"/>
      <w:numFmt w:val="decimal"/>
      <w:lvlText w:val="%4."/>
      <w:lvlJc w:val="left"/>
      <w:pPr>
        <w:ind w:left="2040" w:hanging="420"/>
      </w:pPr>
    </w:lvl>
    <w:lvl w:ilvl="4" w:tplc="04090003" w:tentative="1">
      <w:start w:val="1"/>
      <w:numFmt w:val="lowerLetter"/>
      <w:lvlText w:val="%5)"/>
      <w:lvlJc w:val="left"/>
      <w:pPr>
        <w:ind w:left="2460" w:hanging="420"/>
      </w:pPr>
    </w:lvl>
    <w:lvl w:ilvl="5" w:tplc="04090005" w:tentative="1">
      <w:start w:val="1"/>
      <w:numFmt w:val="lowerRoman"/>
      <w:lvlText w:val="%6."/>
      <w:lvlJc w:val="right"/>
      <w:pPr>
        <w:ind w:left="2880" w:hanging="420"/>
      </w:pPr>
    </w:lvl>
    <w:lvl w:ilvl="6" w:tplc="04090001" w:tentative="1">
      <w:start w:val="1"/>
      <w:numFmt w:val="decimal"/>
      <w:lvlText w:val="%7."/>
      <w:lvlJc w:val="left"/>
      <w:pPr>
        <w:ind w:left="3300" w:hanging="420"/>
      </w:pPr>
    </w:lvl>
    <w:lvl w:ilvl="7" w:tplc="04090003" w:tentative="1">
      <w:start w:val="1"/>
      <w:numFmt w:val="lowerLetter"/>
      <w:lvlText w:val="%8)"/>
      <w:lvlJc w:val="left"/>
      <w:pPr>
        <w:ind w:left="3720" w:hanging="420"/>
      </w:pPr>
    </w:lvl>
    <w:lvl w:ilvl="8" w:tplc="04090005" w:tentative="1">
      <w:start w:val="1"/>
      <w:numFmt w:val="lowerRoman"/>
      <w:lvlText w:val="%9."/>
      <w:lvlJc w:val="right"/>
      <w:pPr>
        <w:ind w:left="4140" w:hanging="420"/>
      </w:pPr>
    </w:lvl>
  </w:abstractNum>
  <w:abstractNum w:abstractNumId="32">
    <w:nsid w:val="680B427D"/>
    <w:multiLevelType w:val="hybridMultilevel"/>
    <w:tmpl w:val="CD1EAB1C"/>
    <w:lvl w:ilvl="0" w:tplc="7348F3B2">
      <w:start w:val="1"/>
      <w:numFmt w:val="lowerLetter"/>
      <w:lvlText w:val="(%1)"/>
      <w:lvlJc w:val="left"/>
      <w:pPr>
        <w:ind w:left="720" w:hanging="360"/>
      </w:pPr>
      <w:rPr>
        <w:rFonts w:hint="default"/>
      </w:rPr>
    </w:lvl>
    <w:lvl w:ilvl="1" w:tplc="B3BA936C" w:tentative="1">
      <w:start w:val="1"/>
      <w:numFmt w:val="lowerLetter"/>
      <w:lvlText w:val="%2)"/>
      <w:lvlJc w:val="left"/>
      <w:pPr>
        <w:ind w:left="1200" w:hanging="420"/>
      </w:pPr>
    </w:lvl>
    <w:lvl w:ilvl="2" w:tplc="0340F76C" w:tentative="1">
      <w:start w:val="1"/>
      <w:numFmt w:val="lowerRoman"/>
      <w:lvlText w:val="%3."/>
      <w:lvlJc w:val="right"/>
      <w:pPr>
        <w:ind w:left="1620" w:hanging="420"/>
      </w:pPr>
    </w:lvl>
    <w:lvl w:ilvl="3" w:tplc="A97A3996" w:tentative="1">
      <w:start w:val="1"/>
      <w:numFmt w:val="decimal"/>
      <w:lvlText w:val="%4."/>
      <w:lvlJc w:val="left"/>
      <w:pPr>
        <w:ind w:left="2040" w:hanging="420"/>
      </w:pPr>
    </w:lvl>
    <w:lvl w:ilvl="4" w:tplc="B038E518" w:tentative="1">
      <w:start w:val="1"/>
      <w:numFmt w:val="lowerLetter"/>
      <w:lvlText w:val="%5)"/>
      <w:lvlJc w:val="left"/>
      <w:pPr>
        <w:ind w:left="2460" w:hanging="420"/>
      </w:pPr>
    </w:lvl>
    <w:lvl w:ilvl="5" w:tplc="856860B4" w:tentative="1">
      <w:start w:val="1"/>
      <w:numFmt w:val="lowerRoman"/>
      <w:lvlText w:val="%6."/>
      <w:lvlJc w:val="right"/>
      <w:pPr>
        <w:ind w:left="2880" w:hanging="420"/>
      </w:pPr>
    </w:lvl>
    <w:lvl w:ilvl="6" w:tplc="55FAE70C" w:tentative="1">
      <w:start w:val="1"/>
      <w:numFmt w:val="decimal"/>
      <w:lvlText w:val="%7."/>
      <w:lvlJc w:val="left"/>
      <w:pPr>
        <w:ind w:left="3300" w:hanging="420"/>
      </w:pPr>
    </w:lvl>
    <w:lvl w:ilvl="7" w:tplc="77CAE43E" w:tentative="1">
      <w:start w:val="1"/>
      <w:numFmt w:val="lowerLetter"/>
      <w:lvlText w:val="%8)"/>
      <w:lvlJc w:val="left"/>
      <w:pPr>
        <w:ind w:left="3720" w:hanging="420"/>
      </w:pPr>
    </w:lvl>
    <w:lvl w:ilvl="8" w:tplc="A038F492" w:tentative="1">
      <w:start w:val="1"/>
      <w:numFmt w:val="lowerRoman"/>
      <w:lvlText w:val="%9."/>
      <w:lvlJc w:val="right"/>
      <w:pPr>
        <w:ind w:left="4140" w:hanging="420"/>
      </w:pPr>
    </w:lvl>
  </w:abstractNum>
  <w:abstractNum w:abstractNumId="33">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nsid w:val="75F637D6"/>
    <w:multiLevelType w:val="hybridMultilevel"/>
    <w:tmpl w:val="AC40A742"/>
    <w:lvl w:ilvl="0" w:tplc="429CC4B2">
      <w:start w:val="1"/>
      <w:numFmt w:val="bullet"/>
      <w:lvlText w:val="•"/>
      <w:lvlJc w:val="left"/>
      <w:pPr>
        <w:tabs>
          <w:tab w:val="num" w:pos="720"/>
        </w:tabs>
        <w:ind w:left="720" w:hanging="360"/>
      </w:pPr>
      <w:rPr>
        <w:rFonts w:ascii="Arial" w:hAnsi="Arial" w:hint="default"/>
      </w:rPr>
    </w:lvl>
    <w:lvl w:ilvl="1" w:tplc="62303756">
      <w:start w:val="96"/>
      <w:numFmt w:val="bullet"/>
      <w:lvlText w:val="–"/>
      <w:lvlJc w:val="left"/>
      <w:pPr>
        <w:tabs>
          <w:tab w:val="num" w:pos="1440"/>
        </w:tabs>
        <w:ind w:left="1440" w:hanging="360"/>
      </w:pPr>
      <w:rPr>
        <w:rFonts w:ascii="Arial" w:hAnsi="Arial" w:hint="default"/>
      </w:rPr>
    </w:lvl>
    <w:lvl w:ilvl="2" w:tplc="628056E4">
      <w:start w:val="96"/>
      <w:numFmt w:val="bullet"/>
      <w:lvlText w:val="•"/>
      <w:lvlJc w:val="left"/>
      <w:pPr>
        <w:tabs>
          <w:tab w:val="num" w:pos="2160"/>
        </w:tabs>
        <w:ind w:left="2160" w:hanging="360"/>
      </w:pPr>
      <w:rPr>
        <w:rFonts w:ascii="Arial" w:hAnsi="Arial" w:hint="default"/>
      </w:rPr>
    </w:lvl>
    <w:lvl w:ilvl="3" w:tplc="E38C3596">
      <w:start w:val="1"/>
      <w:numFmt w:val="bullet"/>
      <w:lvlText w:val="•"/>
      <w:lvlJc w:val="left"/>
      <w:pPr>
        <w:tabs>
          <w:tab w:val="num" w:pos="2880"/>
        </w:tabs>
        <w:ind w:left="2880" w:hanging="360"/>
      </w:pPr>
      <w:rPr>
        <w:rFonts w:ascii="Arial" w:hAnsi="Arial" w:hint="default"/>
      </w:rPr>
    </w:lvl>
    <w:lvl w:ilvl="4" w:tplc="357E6B7C">
      <w:start w:val="1"/>
      <w:numFmt w:val="bullet"/>
      <w:lvlText w:val="•"/>
      <w:lvlJc w:val="left"/>
      <w:pPr>
        <w:tabs>
          <w:tab w:val="num" w:pos="3600"/>
        </w:tabs>
        <w:ind w:left="3600" w:hanging="360"/>
      </w:pPr>
      <w:rPr>
        <w:rFonts w:ascii="Arial" w:hAnsi="Arial" w:hint="default"/>
      </w:rPr>
    </w:lvl>
    <w:lvl w:ilvl="5" w:tplc="FC249FD0" w:tentative="1">
      <w:start w:val="1"/>
      <w:numFmt w:val="bullet"/>
      <w:lvlText w:val="•"/>
      <w:lvlJc w:val="left"/>
      <w:pPr>
        <w:tabs>
          <w:tab w:val="num" w:pos="4320"/>
        </w:tabs>
        <w:ind w:left="4320" w:hanging="360"/>
      </w:pPr>
      <w:rPr>
        <w:rFonts w:ascii="Arial" w:hAnsi="Arial" w:hint="default"/>
      </w:rPr>
    </w:lvl>
    <w:lvl w:ilvl="6" w:tplc="64349F00" w:tentative="1">
      <w:start w:val="1"/>
      <w:numFmt w:val="bullet"/>
      <w:lvlText w:val="•"/>
      <w:lvlJc w:val="left"/>
      <w:pPr>
        <w:tabs>
          <w:tab w:val="num" w:pos="5040"/>
        </w:tabs>
        <w:ind w:left="5040" w:hanging="360"/>
      </w:pPr>
      <w:rPr>
        <w:rFonts w:ascii="Arial" w:hAnsi="Arial" w:hint="default"/>
      </w:rPr>
    </w:lvl>
    <w:lvl w:ilvl="7" w:tplc="66A89154" w:tentative="1">
      <w:start w:val="1"/>
      <w:numFmt w:val="bullet"/>
      <w:lvlText w:val="•"/>
      <w:lvlJc w:val="left"/>
      <w:pPr>
        <w:tabs>
          <w:tab w:val="num" w:pos="5760"/>
        </w:tabs>
        <w:ind w:left="5760" w:hanging="360"/>
      </w:pPr>
      <w:rPr>
        <w:rFonts w:ascii="Arial" w:hAnsi="Arial" w:hint="default"/>
      </w:rPr>
    </w:lvl>
    <w:lvl w:ilvl="8" w:tplc="C6CE703C"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5"/>
  </w:num>
  <w:num w:numId="3">
    <w:abstractNumId w:val="4"/>
  </w:num>
  <w:num w:numId="4">
    <w:abstractNumId w:val="3"/>
  </w:num>
  <w:num w:numId="5">
    <w:abstractNumId w:val="1"/>
  </w:num>
  <w:num w:numId="6">
    <w:abstractNumId w:val="34"/>
  </w:num>
  <w:num w:numId="7">
    <w:abstractNumId w:val="20"/>
  </w:num>
  <w:num w:numId="8">
    <w:abstractNumId w:val="28"/>
  </w:num>
  <w:num w:numId="9">
    <w:abstractNumId w:val="29"/>
  </w:num>
  <w:num w:numId="10">
    <w:abstractNumId w:val="0"/>
  </w:num>
  <w:num w:numId="11">
    <w:abstractNumId w:val="7"/>
  </w:num>
  <w:num w:numId="12">
    <w:abstractNumId w:val="12"/>
  </w:num>
  <w:num w:numId="13">
    <w:abstractNumId w:val="30"/>
  </w:num>
  <w:num w:numId="14">
    <w:abstractNumId w:val="19"/>
  </w:num>
  <w:num w:numId="15">
    <w:abstractNumId w:val="14"/>
  </w:num>
  <w:num w:numId="16">
    <w:abstractNumId w:val="22"/>
  </w:num>
  <w:num w:numId="17">
    <w:abstractNumId w:val="18"/>
  </w:num>
  <w:num w:numId="18">
    <w:abstractNumId w:val="8"/>
  </w:num>
  <w:num w:numId="19">
    <w:abstractNumId w:val="15"/>
  </w:num>
  <w:num w:numId="20">
    <w:abstractNumId w:val="31"/>
  </w:num>
  <w:num w:numId="21">
    <w:abstractNumId w:val="32"/>
  </w:num>
  <w:num w:numId="22">
    <w:abstractNumId w:val="10"/>
  </w:num>
  <w:num w:numId="23">
    <w:abstractNumId w:val="26"/>
  </w:num>
  <w:num w:numId="24">
    <w:abstractNumId w:val="17"/>
  </w:num>
  <w:num w:numId="25">
    <w:abstractNumId w:val="9"/>
  </w:num>
  <w:num w:numId="26">
    <w:abstractNumId w:val="23"/>
  </w:num>
  <w:num w:numId="27">
    <w:abstractNumId w:val="25"/>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6"/>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13"/>
  </w:num>
  <w:num w:numId="44">
    <w:abstractNumId w:val="27"/>
  </w:num>
  <w:num w:numId="45">
    <w:abstractNumId w:val="16"/>
  </w:num>
  <w:num w:numId="46">
    <w:abstractNumId w:val="2"/>
  </w:num>
  <w:num w:numId="47">
    <w:abstractNumId w:val="5"/>
  </w:num>
  <w:num w:numId="48">
    <w:abstractNumId w:val="21"/>
  </w:num>
  <w:num w:numId="49">
    <w:abstractNumId w:val="2"/>
  </w:num>
  <w:num w:numId="50">
    <w:abstractNumId w:val="33"/>
  </w:num>
  <w:num w:numId="51">
    <w:abstractNumId w:val="11"/>
  </w:num>
  <w:num w:numId="52">
    <w:abstractNumId w:val="2"/>
  </w:num>
  <w:num w:numId="53">
    <w:abstractNumId w:val="2"/>
  </w:num>
  <w:num w:numId="54">
    <w:abstractNumId w:val="2"/>
  </w:num>
  <w:num w:numId="55">
    <w:abstractNumId w:val="2"/>
  </w:num>
  <w:num w:numId="56">
    <w:abstractNumId w:val="2"/>
  </w:num>
  <w:num w:numId="57">
    <w:abstractNumId w:val="2"/>
  </w:num>
  <w:num w:numId="58">
    <w:abstractNumId w:val="5"/>
  </w:num>
  <w:num w:numId="59">
    <w:abstractNumId w:val="5"/>
  </w:num>
  <w:num w:numId="60">
    <w:abstractNumId w:val="5"/>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8"/>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11618"/>
  </w:hdrShapeDefaults>
  <w:footnotePr>
    <w:footnote w:id="-1"/>
    <w:footnote w:id="0"/>
  </w:footnotePr>
  <w:endnotePr>
    <w:endnote w:id="-1"/>
    <w:endnote w:id="0"/>
  </w:endnotePr>
  <w:compat>
    <w:spaceForUL/>
    <w:doNotLeaveBackslashAlone/>
    <w:useFELayout/>
  </w:compat>
  <w:rsids>
    <w:rsidRoot w:val="00172A27"/>
    <w:rsid w:val="00000620"/>
    <w:rsid w:val="000006C2"/>
    <w:rsid w:val="00001439"/>
    <w:rsid w:val="00001AAC"/>
    <w:rsid w:val="00001F87"/>
    <w:rsid w:val="00002051"/>
    <w:rsid w:val="0000211E"/>
    <w:rsid w:val="00002568"/>
    <w:rsid w:val="000027A4"/>
    <w:rsid w:val="00002973"/>
    <w:rsid w:val="0000298A"/>
    <w:rsid w:val="00002F93"/>
    <w:rsid w:val="0000316F"/>
    <w:rsid w:val="00004686"/>
    <w:rsid w:val="0000499C"/>
    <w:rsid w:val="00004A4A"/>
    <w:rsid w:val="00004CC5"/>
    <w:rsid w:val="000050F4"/>
    <w:rsid w:val="00005829"/>
    <w:rsid w:val="00005A6B"/>
    <w:rsid w:val="00005C03"/>
    <w:rsid w:val="00006057"/>
    <w:rsid w:val="00006CF4"/>
    <w:rsid w:val="00006E37"/>
    <w:rsid w:val="00006E8C"/>
    <w:rsid w:val="00006F84"/>
    <w:rsid w:val="000078AC"/>
    <w:rsid w:val="00010270"/>
    <w:rsid w:val="00010491"/>
    <w:rsid w:val="000104DE"/>
    <w:rsid w:val="0001055F"/>
    <w:rsid w:val="00010F62"/>
    <w:rsid w:val="000115B3"/>
    <w:rsid w:val="00011613"/>
    <w:rsid w:val="00011897"/>
    <w:rsid w:val="00012575"/>
    <w:rsid w:val="000126EA"/>
    <w:rsid w:val="00012AF1"/>
    <w:rsid w:val="00012C6C"/>
    <w:rsid w:val="00013451"/>
    <w:rsid w:val="0001357C"/>
    <w:rsid w:val="00013AC4"/>
    <w:rsid w:val="000142A5"/>
    <w:rsid w:val="000142DA"/>
    <w:rsid w:val="00014466"/>
    <w:rsid w:val="00014B00"/>
    <w:rsid w:val="00014B80"/>
    <w:rsid w:val="00014BFF"/>
    <w:rsid w:val="00014FCD"/>
    <w:rsid w:val="0001537B"/>
    <w:rsid w:val="00015506"/>
    <w:rsid w:val="00015E69"/>
    <w:rsid w:val="00015F5B"/>
    <w:rsid w:val="00016010"/>
    <w:rsid w:val="00016905"/>
    <w:rsid w:val="00016A06"/>
    <w:rsid w:val="00016D2F"/>
    <w:rsid w:val="00017495"/>
    <w:rsid w:val="0001758F"/>
    <w:rsid w:val="000177F5"/>
    <w:rsid w:val="0001782E"/>
    <w:rsid w:val="00017D30"/>
    <w:rsid w:val="00017FE1"/>
    <w:rsid w:val="000200F8"/>
    <w:rsid w:val="00020330"/>
    <w:rsid w:val="000208E9"/>
    <w:rsid w:val="00020FBF"/>
    <w:rsid w:val="00021435"/>
    <w:rsid w:val="000214C9"/>
    <w:rsid w:val="000214E7"/>
    <w:rsid w:val="000215AD"/>
    <w:rsid w:val="000218EC"/>
    <w:rsid w:val="0002200F"/>
    <w:rsid w:val="000227B0"/>
    <w:rsid w:val="0002290E"/>
    <w:rsid w:val="00022D28"/>
    <w:rsid w:val="00022D9B"/>
    <w:rsid w:val="00023397"/>
    <w:rsid w:val="00023901"/>
    <w:rsid w:val="00023EA3"/>
    <w:rsid w:val="00023FCD"/>
    <w:rsid w:val="0002432C"/>
    <w:rsid w:val="0002448E"/>
    <w:rsid w:val="00024900"/>
    <w:rsid w:val="00024B0E"/>
    <w:rsid w:val="0002522B"/>
    <w:rsid w:val="0002548E"/>
    <w:rsid w:val="00025971"/>
    <w:rsid w:val="00025974"/>
    <w:rsid w:val="00025DB9"/>
    <w:rsid w:val="00026110"/>
    <w:rsid w:val="000262DF"/>
    <w:rsid w:val="00026CEC"/>
    <w:rsid w:val="00027171"/>
    <w:rsid w:val="000277C4"/>
    <w:rsid w:val="00027BE1"/>
    <w:rsid w:val="00027D6F"/>
    <w:rsid w:val="0003029A"/>
    <w:rsid w:val="000303EA"/>
    <w:rsid w:val="00030409"/>
    <w:rsid w:val="00030671"/>
    <w:rsid w:val="00030815"/>
    <w:rsid w:val="00030AB2"/>
    <w:rsid w:val="00030DBC"/>
    <w:rsid w:val="0003210E"/>
    <w:rsid w:val="000327D4"/>
    <w:rsid w:val="000328BE"/>
    <w:rsid w:val="00032FDA"/>
    <w:rsid w:val="000330A8"/>
    <w:rsid w:val="000332C4"/>
    <w:rsid w:val="00033604"/>
    <w:rsid w:val="00033DBC"/>
    <w:rsid w:val="00034056"/>
    <w:rsid w:val="0003492A"/>
    <w:rsid w:val="00035199"/>
    <w:rsid w:val="00035566"/>
    <w:rsid w:val="00035DA4"/>
    <w:rsid w:val="00035DE1"/>
    <w:rsid w:val="000360A6"/>
    <w:rsid w:val="00036379"/>
    <w:rsid w:val="000366F5"/>
    <w:rsid w:val="00036A39"/>
    <w:rsid w:val="000371FD"/>
    <w:rsid w:val="000374B6"/>
    <w:rsid w:val="0003770F"/>
    <w:rsid w:val="00037721"/>
    <w:rsid w:val="00037D9E"/>
    <w:rsid w:val="00037EB6"/>
    <w:rsid w:val="00040684"/>
    <w:rsid w:val="000407CC"/>
    <w:rsid w:val="00040866"/>
    <w:rsid w:val="00040960"/>
    <w:rsid w:val="00040A84"/>
    <w:rsid w:val="00040F71"/>
    <w:rsid w:val="0004115B"/>
    <w:rsid w:val="00041443"/>
    <w:rsid w:val="00041505"/>
    <w:rsid w:val="0004167E"/>
    <w:rsid w:val="000417D5"/>
    <w:rsid w:val="0004201C"/>
    <w:rsid w:val="0004240B"/>
    <w:rsid w:val="000425BD"/>
    <w:rsid w:val="000429C3"/>
    <w:rsid w:val="00042F4D"/>
    <w:rsid w:val="00043116"/>
    <w:rsid w:val="000432F0"/>
    <w:rsid w:val="0004355F"/>
    <w:rsid w:val="00043653"/>
    <w:rsid w:val="000438E4"/>
    <w:rsid w:val="0004412F"/>
    <w:rsid w:val="0004494C"/>
    <w:rsid w:val="00045531"/>
    <w:rsid w:val="00045609"/>
    <w:rsid w:val="000457BA"/>
    <w:rsid w:val="00045891"/>
    <w:rsid w:val="00046916"/>
    <w:rsid w:val="00046D67"/>
    <w:rsid w:val="00046E99"/>
    <w:rsid w:val="00046EAA"/>
    <w:rsid w:val="00047218"/>
    <w:rsid w:val="00047716"/>
    <w:rsid w:val="00047819"/>
    <w:rsid w:val="0005002F"/>
    <w:rsid w:val="0005024D"/>
    <w:rsid w:val="0005026B"/>
    <w:rsid w:val="0005074A"/>
    <w:rsid w:val="000507CE"/>
    <w:rsid w:val="0005082D"/>
    <w:rsid w:val="0005107A"/>
    <w:rsid w:val="0005143E"/>
    <w:rsid w:val="000514A2"/>
    <w:rsid w:val="00051BB8"/>
    <w:rsid w:val="00052406"/>
    <w:rsid w:val="00052426"/>
    <w:rsid w:val="00052451"/>
    <w:rsid w:val="00052591"/>
    <w:rsid w:val="00053068"/>
    <w:rsid w:val="00053235"/>
    <w:rsid w:val="00053442"/>
    <w:rsid w:val="00053672"/>
    <w:rsid w:val="00053E9B"/>
    <w:rsid w:val="0005416C"/>
    <w:rsid w:val="00054427"/>
    <w:rsid w:val="00054543"/>
    <w:rsid w:val="00054A86"/>
    <w:rsid w:val="00054D37"/>
    <w:rsid w:val="00054EB2"/>
    <w:rsid w:val="000550FF"/>
    <w:rsid w:val="000552A8"/>
    <w:rsid w:val="000552B5"/>
    <w:rsid w:val="00055B7E"/>
    <w:rsid w:val="00055CD4"/>
    <w:rsid w:val="000565C3"/>
    <w:rsid w:val="00056750"/>
    <w:rsid w:val="00056AC5"/>
    <w:rsid w:val="00056B56"/>
    <w:rsid w:val="00056E75"/>
    <w:rsid w:val="00056F8A"/>
    <w:rsid w:val="0005724B"/>
    <w:rsid w:val="000574BF"/>
    <w:rsid w:val="000578FF"/>
    <w:rsid w:val="000579FF"/>
    <w:rsid w:val="00057C08"/>
    <w:rsid w:val="00060123"/>
    <w:rsid w:val="00060BDA"/>
    <w:rsid w:val="00060C47"/>
    <w:rsid w:val="000616D4"/>
    <w:rsid w:val="00061702"/>
    <w:rsid w:val="00061B01"/>
    <w:rsid w:val="00061BB6"/>
    <w:rsid w:val="00062E32"/>
    <w:rsid w:val="000630CE"/>
    <w:rsid w:val="000630EC"/>
    <w:rsid w:val="00063298"/>
    <w:rsid w:val="00064303"/>
    <w:rsid w:val="00064BB4"/>
    <w:rsid w:val="00064DA5"/>
    <w:rsid w:val="000650FF"/>
    <w:rsid w:val="0006595B"/>
    <w:rsid w:val="00065BF0"/>
    <w:rsid w:val="000661CD"/>
    <w:rsid w:val="00066D50"/>
    <w:rsid w:val="00066DEA"/>
    <w:rsid w:val="00066E40"/>
    <w:rsid w:val="00067257"/>
    <w:rsid w:val="00067309"/>
    <w:rsid w:val="0006734F"/>
    <w:rsid w:val="00067A0A"/>
    <w:rsid w:val="00067A50"/>
    <w:rsid w:val="00067B63"/>
    <w:rsid w:val="000706D2"/>
    <w:rsid w:val="00070E02"/>
    <w:rsid w:val="00070F25"/>
    <w:rsid w:val="000712FA"/>
    <w:rsid w:val="000713E2"/>
    <w:rsid w:val="000713F8"/>
    <w:rsid w:val="000717DF"/>
    <w:rsid w:val="00071C02"/>
    <w:rsid w:val="0007200F"/>
    <w:rsid w:val="000725C2"/>
    <w:rsid w:val="00072C43"/>
    <w:rsid w:val="000730C4"/>
    <w:rsid w:val="00073457"/>
    <w:rsid w:val="00073510"/>
    <w:rsid w:val="0007363E"/>
    <w:rsid w:val="00073785"/>
    <w:rsid w:val="000742CF"/>
    <w:rsid w:val="00074576"/>
    <w:rsid w:val="0007465E"/>
    <w:rsid w:val="000747BD"/>
    <w:rsid w:val="0007489A"/>
    <w:rsid w:val="00074B3E"/>
    <w:rsid w:val="00075260"/>
    <w:rsid w:val="00075935"/>
    <w:rsid w:val="00075A8D"/>
    <w:rsid w:val="00076014"/>
    <w:rsid w:val="00076055"/>
    <w:rsid w:val="000762E4"/>
    <w:rsid w:val="00076559"/>
    <w:rsid w:val="00076C16"/>
    <w:rsid w:val="00077460"/>
    <w:rsid w:val="00077C38"/>
    <w:rsid w:val="00080129"/>
    <w:rsid w:val="000803BA"/>
    <w:rsid w:val="000803FE"/>
    <w:rsid w:val="000807C4"/>
    <w:rsid w:val="00080906"/>
    <w:rsid w:val="0008099C"/>
    <w:rsid w:val="00081403"/>
    <w:rsid w:val="000817E3"/>
    <w:rsid w:val="00081DCE"/>
    <w:rsid w:val="00082182"/>
    <w:rsid w:val="00082417"/>
    <w:rsid w:val="000824FB"/>
    <w:rsid w:val="00082683"/>
    <w:rsid w:val="0008279A"/>
    <w:rsid w:val="000828BC"/>
    <w:rsid w:val="000828F2"/>
    <w:rsid w:val="00082EE9"/>
    <w:rsid w:val="00083789"/>
    <w:rsid w:val="0008381B"/>
    <w:rsid w:val="00083E70"/>
    <w:rsid w:val="00084755"/>
    <w:rsid w:val="00084920"/>
    <w:rsid w:val="00084BDE"/>
    <w:rsid w:val="00084CB7"/>
    <w:rsid w:val="00084FDC"/>
    <w:rsid w:val="00085E47"/>
    <w:rsid w:val="0008681F"/>
    <w:rsid w:val="00086E45"/>
    <w:rsid w:val="000871BB"/>
    <w:rsid w:val="0008721C"/>
    <w:rsid w:val="00087351"/>
    <w:rsid w:val="0008750F"/>
    <w:rsid w:val="000875F2"/>
    <w:rsid w:val="00087763"/>
    <w:rsid w:val="00087781"/>
    <w:rsid w:val="000879CB"/>
    <w:rsid w:val="000905B4"/>
    <w:rsid w:val="00090667"/>
    <w:rsid w:val="00090896"/>
    <w:rsid w:val="00090C5C"/>
    <w:rsid w:val="00091049"/>
    <w:rsid w:val="00091104"/>
    <w:rsid w:val="00091B3A"/>
    <w:rsid w:val="00091E45"/>
    <w:rsid w:val="0009210C"/>
    <w:rsid w:val="000924FB"/>
    <w:rsid w:val="00092AA9"/>
    <w:rsid w:val="00092BAB"/>
    <w:rsid w:val="00092C9C"/>
    <w:rsid w:val="000937CE"/>
    <w:rsid w:val="00093C87"/>
    <w:rsid w:val="00093C90"/>
    <w:rsid w:val="00093E1C"/>
    <w:rsid w:val="0009438F"/>
    <w:rsid w:val="00094440"/>
    <w:rsid w:val="000947A6"/>
    <w:rsid w:val="0009506A"/>
    <w:rsid w:val="0009546D"/>
    <w:rsid w:val="000954D5"/>
    <w:rsid w:val="00095C3A"/>
    <w:rsid w:val="00095EE8"/>
    <w:rsid w:val="00096008"/>
    <w:rsid w:val="0009676A"/>
    <w:rsid w:val="000967F2"/>
    <w:rsid w:val="0009757D"/>
    <w:rsid w:val="0009760D"/>
    <w:rsid w:val="000A06AE"/>
    <w:rsid w:val="000A0BC9"/>
    <w:rsid w:val="000A0D9D"/>
    <w:rsid w:val="000A10EE"/>
    <w:rsid w:val="000A12C7"/>
    <w:rsid w:val="000A1C06"/>
    <w:rsid w:val="000A1D2E"/>
    <w:rsid w:val="000A2AC8"/>
    <w:rsid w:val="000A2BD9"/>
    <w:rsid w:val="000A2C2F"/>
    <w:rsid w:val="000A3044"/>
    <w:rsid w:val="000A33C8"/>
    <w:rsid w:val="000A33DC"/>
    <w:rsid w:val="000A3508"/>
    <w:rsid w:val="000A3AED"/>
    <w:rsid w:val="000A4011"/>
    <w:rsid w:val="000A40B0"/>
    <w:rsid w:val="000A40C5"/>
    <w:rsid w:val="000A49F8"/>
    <w:rsid w:val="000A4C9A"/>
    <w:rsid w:val="000A5696"/>
    <w:rsid w:val="000A572A"/>
    <w:rsid w:val="000A5979"/>
    <w:rsid w:val="000A5BB5"/>
    <w:rsid w:val="000A5FA1"/>
    <w:rsid w:val="000A6C78"/>
    <w:rsid w:val="000A735C"/>
    <w:rsid w:val="000A7A37"/>
    <w:rsid w:val="000A7DAA"/>
    <w:rsid w:val="000A7EEC"/>
    <w:rsid w:val="000A7F29"/>
    <w:rsid w:val="000B05B5"/>
    <w:rsid w:val="000B061E"/>
    <w:rsid w:val="000B0ABA"/>
    <w:rsid w:val="000B0AD2"/>
    <w:rsid w:val="000B103D"/>
    <w:rsid w:val="000B13E9"/>
    <w:rsid w:val="000B1930"/>
    <w:rsid w:val="000B1B7B"/>
    <w:rsid w:val="000B1E35"/>
    <w:rsid w:val="000B2486"/>
    <w:rsid w:val="000B29A4"/>
    <w:rsid w:val="000B2C92"/>
    <w:rsid w:val="000B3224"/>
    <w:rsid w:val="000B32C9"/>
    <w:rsid w:val="000B33C4"/>
    <w:rsid w:val="000B3628"/>
    <w:rsid w:val="000B38B2"/>
    <w:rsid w:val="000B3E6C"/>
    <w:rsid w:val="000B405A"/>
    <w:rsid w:val="000B45B8"/>
    <w:rsid w:val="000B4B67"/>
    <w:rsid w:val="000B4E3F"/>
    <w:rsid w:val="000B517A"/>
    <w:rsid w:val="000B53F4"/>
    <w:rsid w:val="000B5B42"/>
    <w:rsid w:val="000B5BCD"/>
    <w:rsid w:val="000B5F41"/>
    <w:rsid w:val="000B615D"/>
    <w:rsid w:val="000B63AE"/>
    <w:rsid w:val="000B6476"/>
    <w:rsid w:val="000B66D6"/>
    <w:rsid w:val="000B6756"/>
    <w:rsid w:val="000B678A"/>
    <w:rsid w:val="000B6929"/>
    <w:rsid w:val="000B6DDE"/>
    <w:rsid w:val="000B6FDF"/>
    <w:rsid w:val="000B739C"/>
    <w:rsid w:val="000B74C8"/>
    <w:rsid w:val="000B74D2"/>
    <w:rsid w:val="000B7507"/>
    <w:rsid w:val="000B7768"/>
    <w:rsid w:val="000C0074"/>
    <w:rsid w:val="000C0240"/>
    <w:rsid w:val="000C07C5"/>
    <w:rsid w:val="000C0C98"/>
    <w:rsid w:val="000C0E9C"/>
    <w:rsid w:val="000C1054"/>
    <w:rsid w:val="000C1AB8"/>
    <w:rsid w:val="000C24AD"/>
    <w:rsid w:val="000C3532"/>
    <w:rsid w:val="000C3881"/>
    <w:rsid w:val="000C3A19"/>
    <w:rsid w:val="000C3DD4"/>
    <w:rsid w:val="000C3F7D"/>
    <w:rsid w:val="000C3FC0"/>
    <w:rsid w:val="000C40C4"/>
    <w:rsid w:val="000C423F"/>
    <w:rsid w:val="000C4A6D"/>
    <w:rsid w:val="000C4B96"/>
    <w:rsid w:val="000C58D9"/>
    <w:rsid w:val="000C5F10"/>
    <w:rsid w:val="000C6076"/>
    <w:rsid w:val="000C661E"/>
    <w:rsid w:val="000C6AC2"/>
    <w:rsid w:val="000C6B65"/>
    <w:rsid w:val="000C6FAD"/>
    <w:rsid w:val="000C73F4"/>
    <w:rsid w:val="000C771A"/>
    <w:rsid w:val="000C7A53"/>
    <w:rsid w:val="000D0236"/>
    <w:rsid w:val="000D0377"/>
    <w:rsid w:val="000D0424"/>
    <w:rsid w:val="000D08D5"/>
    <w:rsid w:val="000D165C"/>
    <w:rsid w:val="000D1BBB"/>
    <w:rsid w:val="000D1BE3"/>
    <w:rsid w:val="000D1C68"/>
    <w:rsid w:val="000D1D8F"/>
    <w:rsid w:val="000D227F"/>
    <w:rsid w:val="000D2D90"/>
    <w:rsid w:val="000D322A"/>
    <w:rsid w:val="000D33A9"/>
    <w:rsid w:val="000D3424"/>
    <w:rsid w:val="000D35F4"/>
    <w:rsid w:val="000D402C"/>
    <w:rsid w:val="000D4B11"/>
    <w:rsid w:val="000D4FCC"/>
    <w:rsid w:val="000D5D9F"/>
    <w:rsid w:val="000D601D"/>
    <w:rsid w:val="000D6684"/>
    <w:rsid w:val="000D6AE2"/>
    <w:rsid w:val="000D6EE6"/>
    <w:rsid w:val="000D6F1B"/>
    <w:rsid w:val="000D705E"/>
    <w:rsid w:val="000D73AB"/>
    <w:rsid w:val="000D795E"/>
    <w:rsid w:val="000D7D2C"/>
    <w:rsid w:val="000D7D5F"/>
    <w:rsid w:val="000E14F1"/>
    <w:rsid w:val="000E1724"/>
    <w:rsid w:val="000E1957"/>
    <w:rsid w:val="000E223A"/>
    <w:rsid w:val="000E2C6F"/>
    <w:rsid w:val="000E3DB5"/>
    <w:rsid w:val="000E4415"/>
    <w:rsid w:val="000E452F"/>
    <w:rsid w:val="000E4615"/>
    <w:rsid w:val="000E4A4D"/>
    <w:rsid w:val="000E4A87"/>
    <w:rsid w:val="000E4E67"/>
    <w:rsid w:val="000E4FD0"/>
    <w:rsid w:val="000E510F"/>
    <w:rsid w:val="000E5E81"/>
    <w:rsid w:val="000E6262"/>
    <w:rsid w:val="000E6408"/>
    <w:rsid w:val="000E67C3"/>
    <w:rsid w:val="000E6BA5"/>
    <w:rsid w:val="000F020C"/>
    <w:rsid w:val="000F0210"/>
    <w:rsid w:val="000F031F"/>
    <w:rsid w:val="000F0462"/>
    <w:rsid w:val="000F0C2E"/>
    <w:rsid w:val="000F10B4"/>
    <w:rsid w:val="000F113F"/>
    <w:rsid w:val="000F119B"/>
    <w:rsid w:val="000F14A4"/>
    <w:rsid w:val="000F19FA"/>
    <w:rsid w:val="000F1D69"/>
    <w:rsid w:val="000F229B"/>
    <w:rsid w:val="000F258B"/>
    <w:rsid w:val="000F27A0"/>
    <w:rsid w:val="000F2F81"/>
    <w:rsid w:val="000F34B5"/>
    <w:rsid w:val="000F350B"/>
    <w:rsid w:val="000F35F3"/>
    <w:rsid w:val="000F3DE6"/>
    <w:rsid w:val="000F4DAD"/>
    <w:rsid w:val="000F54D7"/>
    <w:rsid w:val="000F58AE"/>
    <w:rsid w:val="000F5F01"/>
    <w:rsid w:val="000F6179"/>
    <w:rsid w:val="000F6390"/>
    <w:rsid w:val="000F63DF"/>
    <w:rsid w:val="000F63E5"/>
    <w:rsid w:val="000F6D20"/>
    <w:rsid w:val="000F71B4"/>
    <w:rsid w:val="000F782C"/>
    <w:rsid w:val="000F788A"/>
    <w:rsid w:val="000F7B03"/>
    <w:rsid w:val="000F7C22"/>
    <w:rsid w:val="000F7F3F"/>
    <w:rsid w:val="001003B0"/>
    <w:rsid w:val="00100677"/>
    <w:rsid w:val="001008AC"/>
    <w:rsid w:val="00100B63"/>
    <w:rsid w:val="00101096"/>
    <w:rsid w:val="001011F2"/>
    <w:rsid w:val="00102605"/>
    <w:rsid w:val="001037C8"/>
    <w:rsid w:val="00104182"/>
    <w:rsid w:val="00104295"/>
    <w:rsid w:val="00104A47"/>
    <w:rsid w:val="00104AC1"/>
    <w:rsid w:val="00105172"/>
    <w:rsid w:val="001055C9"/>
    <w:rsid w:val="00105ADF"/>
    <w:rsid w:val="001060BC"/>
    <w:rsid w:val="001061F0"/>
    <w:rsid w:val="00106248"/>
    <w:rsid w:val="00106FF0"/>
    <w:rsid w:val="00107562"/>
    <w:rsid w:val="0010761C"/>
    <w:rsid w:val="00107640"/>
    <w:rsid w:val="00107DB2"/>
    <w:rsid w:val="00110D64"/>
    <w:rsid w:val="00110DBA"/>
    <w:rsid w:val="00110DD5"/>
    <w:rsid w:val="00110E6F"/>
    <w:rsid w:val="00110FF4"/>
    <w:rsid w:val="0011136A"/>
    <w:rsid w:val="001114EC"/>
    <w:rsid w:val="00111532"/>
    <w:rsid w:val="001118A7"/>
    <w:rsid w:val="0011196A"/>
    <w:rsid w:val="001121B7"/>
    <w:rsid w:val="00112725"/>
    <w:rsid w:val="001127A8"/>
    <w:rsid w:val="001127D6"/>
    <w:rsid w:val="00112B75"/>
    <w:rsid w:val="00112CED"/>
    <w:rsid w:val="00112DF2"/>
    <w:rsid w:val="00112FAD"/>
    <w:rsid w:val="00113733"/>
    <w:rsid w:val="001137A8"/>
    <w:rsid w:val="00114131"/>
    <w:rsid w:val="0011426D"/>
    <w:rsid w:val="001142B9"/>
    <w:rsid w:val="00114A66"/>
    <w:rsid w:val="00114DEB"/>
    <w:rsid w:val="00114FD6"/>
    <w:rsid w:val="00115B34"/>
    <w:rsid w:val="00115F03"/>
    <w:rsid w:val="00115F55"/>
    <w:rsid w:val="00117115"/>
    <w:rsid w:val="00117123"/>
    <w:rsid w:val="00117682"/>
    <w:rsid w:val="001176B4"/>
    <w:rsid w:val="0011787D"/>
    <w:rsid w:val="001179E8"/>
    <w:rsid w:val="00117A13"/>
    <w:rsid w:val="00120471"/>
    <w:rsid w:val="00120509"/>
    <w:rsid w:val="00120993"/>
    <w:rsid w:val="00120AF8"/>
    <w:rsid w:val="00120D17"/>
    <w:rsid w:val="00121938"/>
    <w:rsid w:val="00121980"/>
    <w:rsid w:val="00121A7C"/>
    <w:rsid w:val="00121C0D"/>
    <w:rsid w:val="00122358"/>
    <w:rsid w:val="00122461"/>
    <w:rsid w:val="001224FC"/>
    <w:rsid w:val="00122C1D"/>
    <w:rsid w:val="00122C6A"/>
    <w:rsid w:val="00122CC7"/>
    <w:rsid w:val="00122FB0"/>
    <w:rsid w:val="00123268"/>
    <w:rsid w:val="0012357E"/>
    <w:rsid w:val="0012363B"/>
    <w:rsid w:val="00123666"/>
    <w:rsid w:val="001236DC"/>
    <w:rsid w:val="0012392C"/>
    <w:rsid w:val="00123A9B"/>
    <w:rsid w:val="00123C03"/>
    <w:rsid w:val="00123C8F"/>
    <w:rsid w:val="00124370"/>
    <w:rsid w:val="0012450D"/>
    <w:rsid w:val="0012466E"/>
    <w:rsid w:val="00124B9B"/>
    <w:rsid w:val="001253FC"/>
    <w:rsid w:val="00125A74"/>
    <w:rsid w:val="001260B7"/>
    <w:rsid w:val="001264C3"/>
    <w:rsid w:val="0012668A"/>
    <w:rsid w:val="0012675D"/>
    <w:rsid w:val="00126763"/>
    <w:rsid w:val="0012677E"/>
    <w:rsid w:val="00126AD8"/>
    <w:rsid w:val="00127035"/>
    <w:rsid w:val="001278B5"/>
    <w:rsid w:val="00130832"/>
    <w:rsid w:val="00130C1B"/>
    <w:rsid w:val="00130C6D"/>
    <w:rsid w:val="00130DCB"/>
    <w:rsid w:val="001318F9"/>
    <w:rsid w:val="0013197B"/>
    <w:rsid w:val="00131F74"/>
    <w:rsid w:val="00131FB9"/>
    <w:rsid w:val="00132B1A"/>
    <w:rsid w:val="001334DD"/>
    <w:rsid w:val="00133707"/>
    <w:rsid w:val="00133861"/>
    <w:rsid w:val="00133A59"/>
    <w:rsid w:val="00133AFB"/>
    <w:rsid w:val="0013418E"/>
    <w:rsid w:val="001341F4"/>
    <w:rsid w:val="00134A80"/>
    <w:rsid w:val="00134F56"/>
    <w:rsid w:val="00135194"/>
    <w:rsid w:val="00135B89"/>
    <w:rsid w:val="00136570"/>
    <w:rsid w:val="00136C97"/>
    <w:rsid w:val="00137647"/>
    <w:rsid w:val="00137816"/>
    <w:rsid w:val="00140212"/>
    <w:rsid w:val="001403D3"/>
    <w:rsid w:val="001403E3"/>
    <w:rsid w:val="001408E8"/>
    <w:rsid w:val="0014090B"/>
    <w:rsid w:val="00140CA1"/>
    <w:rsid w:val="0014109A"/>
    <w:rsid w:val="0014151F"/>
    <w:rsid w:val="00141912"/>
    <w:rsid w:val="001419BE"/>
    <w:rsid w:val="00141C03"/>
    <w:rsid w:val="00142188"/>
    <w:rsid w:val="00142300"/>
    <w:rsid w:val="0014230A"/>
    <w:rsid w:val="001423EB"/>
    <w:rsid w:val="0014247F"/>
    <w:rsid w:val="00142649"/>
    <w:rsid w:val="001428EC"/>
    <w:rsid w:val="00142B65"/>
    <w:rsid w:val="00143367"/>
    <w:rsid w:val="001433FA"/>
    <w:rsid w:val="001435B1"/>
    <w:rsid w:val="001435B4"/>
    <w:rsid w:val="00143691"/>
    <w:rsid w:val="00143828"/>
    <w:rsid w:val="0014402C"/>
    <w:rsid w:val="001441A6"/>
    <w:rsid w:val="001443FD"/>
    <w:rsid w:val="00144688"/>
    <w:rsid w:val="0014495B"/>
    <w:rsid w:val="00144E8A"/>
    <w:rsid w:val="00144F8D"/>
    <w:rsid w:val="0014509D"/>
    <w:rsid w:val="00145614"/>
    <w:rsid w:val="00145EF7"/>
    <w:rsid w:val="00146212"/>
    <w:rsid w:val="00146E4E"/>
    <w:rsid w:val="0014700F"/>
    <w:rsid w:val="00147279"/>
    <w:rsid w:val="001475FB"/>
    <w:rsid w:val="00147A3F"/>
    <w:rsid w:val="001503EF"/>
    <w:rsid w:val="001507AB"/>
    <w:rsid w:val="001508E3"/>
    <w:rsid w:val="0015092C"/>
    <w:rsid w:val="00150D9A"/>
    <w:rsid w:val="001510C5"/>
    <w:rsid w:val="0015162E"/>
    <w:rsid w:val="00151B2D"/>
    <w:rsid w:val="001523D9"/>
    <w:rsid w:val="001526A7"/>
    <w:rsid w:val="00152750"/>
    <w:rsid w:val="00152A6E"/>
    <w:rsid w:val="00153822"/>
    <w:rsid w:val="00153B28"/>
    <w:rsid w:val="00153B66"/>
    <w:rsid w:val="00153BC3"/>
    <w:rsid w:val="00153C13"/>
    <w:rsid w:val="00154131"/>
    <w:rsid w:val="0015436E"/>
    <w:rsid w:val="00154E08"/>
    <w:rsid w:val="001556CA"/>
    <w:rsid w:val="00155850"/>
    <w:rsid w:val="00155CEE"/>
    <w:rsid w:val="0015639A"/>
    <w:rsid w:val="0015656B"/>
    <w:rsid w:val="00156C03"/>
    <w:rsid w:val="00156D72"/>
    <w:rsid w:val="00157AB1"/>
    <w:rsid w:val="00157DF3"/>
    <w:rsid w:val="00157EA0"/>
    <w:rsid w:val="001601FB"/>
    <w:rsid w:val="00160340"/>
    <w:rsid w:val="00160346"/>
    <w:rsid w:val="00160493"/>
    <w:rsid w:val="00161450"/>
    <w:rsid w:val="00162314"/>
    <w:rsid w:val="00162698"/>
    <w:rsid w:val="001626DC"/>
    <w:rsid w:val="00162D2F"/>
    <w:rsid w:val="00163DA0"/>
    <w:rsid w:val="00164803"/>
    <w:rsid w:val="00164B28"/>
    <w:rsid w:val="00164BC4"/>
    <w:rsid w:val="00164D73"/>
    <w:rsid w:val="00164E77"/>
    <w:rsid w:val="001656CB"/>
    <w:rsid w:val="00165811"/>
    <w:rsid w:val="001659EF"/>
    <w:rsid w:val="00165AA9"/>
    <w:rsid w:val="00165DB6"/>
    <w:rsid w:val="00166308"/>
    <w:rsid w:val="00166BAD"/>
    <w:rsid w:val="00167093"/>
    <w:rsid w:val="001676F0"/>
    <w:rsid w:val="00167B85"/>
    <w:rsid w:val="00170373"/>
    <w:rsid w:val="001708AA"/>
    <w:rsid w:val="0017091A"/>
    <w:rsid w:val="0017126D"/>
    <w:rsid w:val="001716D3"/>
    <w:rsid w:val="001719E9"/>
    <w:rsid w:val="0017256F"/>
    <w:rsid w:val="00172A27"/>
    <w:rsid w:val="00172A42"/>
    <w:rsid w:val="001730E3"/>
    <w:rsid w:val="001730E8"/>
    <w:rsid w:val="00173540"/>
    <w:rsid w:val="00173CC7"/>
    <w:rsid w:val="00173E21"/>
    <w:rsid w:val="00174256"/>
    <w:rsid w:val="0017440E"/>
    <w:rsid w:val="00174559"/>
    <w:rsid w:val="0017534D"/>
    <w:rsid w:val="001753A1"/>
    <w:rsid w:val="00175544"/>
    <w:rsid w:val="00175F20"/>
    <w:rsid w:val="001762F7"/>
    <w:rsid w:val="00176539"/>
    <w:rsid w:val="00176D5C"/>
    <w:rsid w:val="00177B30"/>
    <w:rsid w:val="00177C14"/>
    <w:rsid w:val="001800C4"/>
    <w:rsid w:val="00180413"/>
    <w:rsid w:val="001805BC"/>
    <w:rsid w:val="0018134A"/>
    <w:rsid w:val="00181741"/>
    <w:rsid w:val="0018178F"/>
    <w:rsid w:val="0018199A"/>
    <w:rsid w:val="00181C6D"/>
    <w:rsid w:val="001822F9"/>
    <w:rsid w:val="00182726"/>
    <w:rsid w:val="001829CF"/>
    <w:rsid w:val="001829F3"/>
    <w:rsid w:val="00183220"/>
    <w:rsid w:val="001837C6"/>
    <w:rsid w:val="001838C9"/>
    <w:rsid w:val="0018396B"/>
    <w:rsid w:val="00183A0A"/>
    <w:rsid w:val="00183EF4"/>
    <w:rsid w:val="00183F7F"/>
    <w:rsid w:val="001840CB"/>
    <w:rsid w:val="0018420A"/>
    <w:rsid w:val="001846B7"/>
    <w:rsid w:val="0018479A"/>
    <w:rsid w:val="00184B6E"/>
    <w:rsid w:val="00184C6A"/>
    <w:rsid w:val="00184F44"/>
    <w:rsid w:val="001856E8"/>
    <w:rsid w:val="00185752"/>
    <w:rsid w:val="00185ECC"/>
    <w:rsid w:val="00186294"/>
    <w:rsid w:val="00186600"/>
    <w:rsid w:val="00186CEE"/>
    <w:rsid w:val="00187DA8"/>
    <w:rsid w:val="0019006B"/>
    <w:rsid w:val="00190402"/>
    <w:rsid w:val="00190794"/>
    <w:rsid w:val="001909A6"/>
    <w:rsid w:val="001909E4"/>
    <w:rsid w:val="00191479"/>
    <w:rsid w:val="0019155B"/>
    <w:rsid w:val="001920CA"/>
    <w:rsid w:val="00192726"/>
    <w:rsid w:val="00192980"/>
    <w:rsid w:val="0019298B"/>
    <w:rsid w:val="00192E76"/>
    <w:rsid w:val="00192F32"/>
    <w:rsid w:val="0019378C"/>
    <w:rsid w:val="00193C18"/>
    <w:rsid w:val="001943A8"/>
    <w:rsid w:val="00194A14"/>
    <w:rsid w:val="00194B2C"/>
    <w:rsid w:val="0019514C"/>
    <w:rsid w:val="00195199"/>
    <w:rsid w:val="00195CFF"/>
    <w:rsid w:val="00195F90"/>
    <w:rsid w:val="00196093"/>
    <w:rsid w:val="00196305"/>
    <w:rsid w:val="00196515"/>
    <w:rsid w:val="00196702"/>
    <w:rsid w:val="00196D71"/>
    <w:rsid w:val="00196DC7"/>
    <w:rsid w:val="001970BA"/>
    <w:rsid w:val="0019760D"/>
    <w:rsid w:val="001A0D89"/>
    <w:rsid w:val="001A0F62"/>
    <w:rsid w:val="001A124D"/>
    <w:rsid w:val="001A13DB"/>
    <w:rsid w:val="001A1447"/>
    <w:rsid w:val="001A160A"/>
    <w:rsid w:val="001A1670"/>
    <w:rsid w:val="001A20E9"/>
    <w:rsid w:val="001A2516"/>
    <w:rsid w:val="001A269C"/>
    <w:rsid w:val="001A2B40"/>
    <w:rsid w:val="001A3370"/>
    <w:rsid w:val="001A3852"/>
    <w:rsid w:val="001A397E"/>
    <w:rsid w:val="001A41E3"/>
    <w:rsid w:val="001A42EB"/>
    <w:rsid w:val="001A42F9"/>
    <w:rsid w:val="001A4394"/>
    <w:rsid w:val="001A472D"/>
    <w:rsid w:val="001A483E"/>
    <w:rsid w:val="001A493B"/>
    <w:rsid w:val="001A52B1"/>
    <w:rsid w:val="001A52DA"/>
    <w:rsid w:val="001A69D0"/>
    <w:rsid w:val="001A7262"/>
    <w:rsid w:val="001A78A3"/>
    <w:rsid w:val="001A78D2"/>
    <w:rsid w:val="001B0278"/>
    <w:rsid w:val="001B02A7"/>
    <w:rsid w:val="001B10E2"/>
    <w:rsid w:val="001B2716"/>
    <w:rsid w:val="001B2C07"/>
    <w:rsid w:val="001B309F"/>
    <w:rsid w:val="001B3D28"/>
    <w:rsid w:val="001B463B"/>
    <w:rsid w:val="001B4883"/>
    <w:rsid w:val="001B48E2"/>
    <w:rsid w:val="001B5754"/>
    <w:rsid w:val="001B5780"/>
    <w:rsid w:val="001B698E"/>
    <w:rsid w:val="001B6A85"/>
    <w:rsid w:val="001B7597"/>
    <w:rsid w:val="001B7ECE"/>
    <w:rsid w:val="001C0BCE"/>
    <w:rsid w:val="001C0F6A"/>
    <w:rsid w:val="001C10A9"/>
    <w:rsid w:val="001C190D"/>
    <w:rsid w:val="001C1C5F"/>
    <w:rsid w:val="001C1D29"/>
    <w:rsid w:val="001C2131"/>
    <w:rsid w:val="001C219C"/>
    <w:rsid w:val="001C22A7"/>
    <w:rsid w:val="001C2440"/>
    <w:rsid w:val="001C2515"/>
    <w:rsid w:val="001C2808"/>
    <w:rsid w:val="001C2865"/>
    <w:rsid w:val="001C2EE4"/>
    <w:rsid w:val="001C3770"/>
    <w:rsid w:val="001C37DC"/>
    <w:rsid w:val="001C3834"/>
    <w:rsid w:val="001C3C04"/>
    <w:rsid w:val="001C408B"/>
    <w:rsid w:val="001C41E4"/>
    <w:rsid w:val="001C46FB"/>
    <w:rsid w:val="001C4791"/>
    <w:rsid w:val="001C4834"/>
    <w:rsid w:val="001C48B4"/>
    <w:rsid w:val="001C4BE3"/>
    <w:rsid w:val="001C4C21"/>
    <w:rsid w:val="001C5477"/>
    <w:rsid w:val="001C5986"/>
    <w:rsid w:val="001C5A7C"/>
    <w:rsid w:val="001C651E"/>
    <w:rsid w:val="001C6581"/>
    <w:rsid w:val="001C698E"/>
    <w:rsid w:val="001C731F"/>
    <w:rsid w:val="001C7DEC"/>
    <w:rsid w:val="001C7F4B"/>
    <w:rsid w:val="001D0109"/>
    <w:rsid w:val="001D035E"/>
    <w:rsid w:val="001D03D7"/>
    <w:rsid w:val="001D03EC"/>
    <w:rsid w:val="001D0E9B"/>
    <w:rsid w:val="001D1D75"/>
    <w:rsid w:val="001D20C3"/>
    <w:rsid w:val="001D23A6"/>
    <w:rsid w:val="001D258B"/>
    <w:rsid w:val="001D2871"/>
    <w:rsid w:val="001D29A8"/>
    <w:rsid w:val="001D2AB9"/>
    <w:rsid w:val="001D2B09"/>
    <w:rsid w:val="001D2CAB"/>
    <w:rsid w:val="001D31CF"/>
    <w:rsid w:val="001D35DD"/>
    <w:rsid w:val="001D3FBF"/>
    <w:rsid w:val="001D3FCB"/>
    <w:rsid w:val="001D43E4"/>
    <w:rsid w:val="001D477B"/>
    <w:rsid w:val="001D4937"/>
    <w:rsid w:val="001D4E2C"/>
    <w:rsid w:val="001D4E5D"/>
    <w:rsid w:val="001D4EE2"/>
    <w:rsid w:val="001D61ED"/>
    <w:rsid w:val="001D626B"/>
    <w:rsid w:val="001D679E"/>
    <w:rsid w:val="001D69EA"/>
    <w:rsid w:val="001D6AA9"/>
    <w:rsid w:val="001D732B"/>
    <w:rsid w:val="001D7ABE"/>
    <w:rsid w:val="001D7C51"/>
    <w:rsid w:val="001E04F7"/>
    <w:rsid w:val="001E0695"/>
    <w:rsid w:val="001E0C65"/>
    <w:rsid w:val="001E0D17"/>
    <w:rsid w:val="001E0D36"/>
    <w:rsid w:val="001E0E25"/>
    <w:rsid w:val="001E1557"/>
    <w:rsid w:val="001E1A50"/>
    <w:rsid w:val="001E2034"/>
    <w:rsid w:val="001E22C7"/>
    <w:rsid w:val="001E263B"/>
    <w:rsid w:val="001E26B2"/>
    <w:rsid w:val="001E2AF5"/>
    <w:rsid w:val="001E2B50"/>
    <w:rsid w:val="001E2DBC"/>
    <w:rsid w:val="001E2EC6"/>
    <w:rsid w:val="001E3374"/>
    <w:rsid w:val="001E3423"/>
    <w:rsid w:val="001E3540"/>
    <w:rsid w:val="001E3802"/>
    <w:rsid w:val="001E385E"/>
    <w:rsid w:val="001E39FA"/>
    <w:rsid w:val="001E3F60"/>
    <w:rsid w:val="001E4469"/>
    <w:rsid w:val="001E4B74"/>
    <w:rsid w:val="001E4BEF"/>
    <w:rsid w:val="001E4CCE"/>
    <w:rsid w:val="001E4D74"/>
    <w:rsid w:val="001E4F6B"/>
    <w:rsid w:val="001E503B"/>
    <w:rsid w:val="001E505C"/>
    <w:rsid w:val="001E5412"/>
    <w:rsid w:val="001E5457"/>
    <w:rsid w:val="001E5896"/>
    <w:rsid w:val="001E5C0C"/>
    <w:rsid w:val="001E5D93"/>
    <w:rsid w:val="001E604A"/>
    <w:rsid w:val="001E6644"/>
    <w:rsid w:val="001E6DF8"/>
    <w:rsid w:val="001E6F44"/>
    <w:rsid w:val="001E7141"/>
    <w:rsid w:val="001E7704"/>
    <w:rsid w:val="001E7950"/>
    <w:rsid w:val="001F074B"/>
    <w:rsid w:val="001F08B8"/>
    <w:rsid w:val="001F0AC0"/>
    <w:rsid w:val="001F0CF6"/>
    <w:rsid w:val="001F0E05"/>
    <w:rsid w:val="001F1032"/>
    <w:rsid w:val="001F1304"/>
    <w:rsid w:val="001F1D38"/>
    <w:rsid w:val="001F2AF2"/>
    <w:rsid w:val="001F2E7B"/>
    <w:rsid w:val="001F329C"/>
    <w:rsid w:val="001F35A7"/>
    <w:rsid w:val="001F366B"/>
    <w:rsid w:val="001F39CE"/>
    <w:rsid w:val="001F3BCD"/>
    <w:rsid w:val="001F3D2E"/>
    <w:rsid w:val="001F3F1D"/>
    <w:rsid w:val="001F4309"/>
    <w:rsid w:val="001F4366"/>
    <w:rsid w:val="001F458D"/>
    <w:rsid w:val="001F4B18"/>
    <w:rsid w:val="001F4D63"/>
    <w:rsid w:val="001F683E"/>
    <w:rsid w:val="001F722D"/>
    <w:rsid w:val="001F7714"/>
    <w:rsid w:val="001F7773"/>
    <w:rsid w:val="00200170"/>
    <w:rsid w:val="00200341"/>
    <w:rsid w:val="002003CA"/>
    <w:rsid w:val="00200562"/>
    <w:rsid w:val="00200670"/>
    <w:rsid w:val="00200CE3"/>
    <w:rsid w:val="00200D80"/>
    <w:rsid w:val="00200DCB"/>
    <w:rsid w:val="00200EF4"/>
    <w:rsid w:val="00201922"/>
    <w:rsid w:val="00201EE4"/>
    <w:rsid w:val="00201F0C"/>
    <w:rsid w:val="00201FE5"/>
    <w:rsid w:val="002024D7"/>
    <w:rsid w:val="00202FA4"/>
    <w:rsid w:val="00203EFE"/>
    <w:rsid w:val="00204050"/>
    <w:rsid w:val="0020423B"/>
    <w:rsid w:val="00204342"/>
    <w:rsid w:val="00204C3B"/>
    <w:rsid w:val="00204E3F"/>
    <w:rsid w:val="002050AE"/>
    <w:rsid w:val="002051E9"/>
    <w:rsid w:val="00205761"/>
    <w:rsid w:val="00206152"/>
    <w:rsid w:val="00206686"/>
    <w:rsid w:val="00206E26"/>
    <w:rsid w:val="00206E6E"/>
    <w:rsid w:val="002070EC"/>
    <w:rsid w:val="002075A0"/>
    <w:rsid w:val="00207684"/>
    <w:rsid w:val="002076CB"/>
    <w:rsid w:val="00207CD4"/>
    <w:rsid w:val="00210160"/>
    <w:rsid w:val="00211030"/>
    <w:rsid w:val="002110CC"/>
    <w:rsid w:val="002111B1"/>
    <w:rsid w:val="00211789"/>
    <w:rsid w:val="00211EDA"/>
    <w:rsid w:val="0021239C"/>
    <w:rsid w:val="0021263B"/>
    <w:rsid w:val="002127B2"/>
    <w:rsid w:val="00212978"/>
    <w:rsid w:val="00213567"/>
    <w:rsid w:val="002137E1"/>
    <w:rsid w:val="00213EAE"/>
    <w:rsid w:val="002141CC"/>
    <w:rsid w:val="002141E5"/>
    <w:rsid w:val="0021432E"/>
    <w:rsid w:val="002144B8"/>
    <w:rsid w:val="00214D05"/>
    <w:rsid w:val="00214F8C"/>
    <w:rsid w:val="002154F0"/>
    <w:rsid w:val="002155B0"/>
    <w:rsid w:val="002156DD"/>
    <w:rsid w:val="002158D3"/>
    <w:rsid w:val="00215B93"/>
    <w:rsid w:val="00215F34"/>
    <w:rsid w:val="002164C0"/>
    <w:rsid w:val="002167F5"/>
    <w:rsid w:val="00216B29"/>
    <w:rsid w:val="00216B46"/>
    <w:rsid w:val="00216CF6"/>
    <w:rsid w:val="00217329"/>
    <w:rsid w:val="00217570"/>
    <w:rsid w:val="00220460"/>
    <w:rsid w:val="00220494"/>
    <w:rsid w:val="00220B1C"/>
    <w:rsid w:val="00220F45"/>
    <w:rsid w:val="002212C7"/>
    <w:rsid w:val="00221790"/>
    <w:rsid w:val="0022179B"/>
    <w:rsid w:val="00221871"/>
    <w:rsid w:val="00221B5A"/>
    <w:rsid w:val="00221DDC"/>
    <w:rsid w:val="00222016"/>
    <w:rsid w:val="002224AB"/>
    <w:rsid w:val="002224C0"/>
    <w:rsid w:val="00222A2A"/>
    <w:rsid w:val="00222B21"/>
    <w:rsid w:val="002237C0"/>
    <w:rsid w:val="00223805"/>
    <w:rsid w:val="00223955"/>
    <w:rsid w:val="00223F38"/>
    <w:rsid w:val="002240F2"/>
    <w:rsid w:val="00224284"/>
    <w:rsid w:val="00224300"/>
    <w:rsid w:val="002248C9"/>
    <w:rsid w:val="002248F9"/>
    <w:rsid w:val="00224DC6"/>
    <w:rsid w:val="0022546A"/>
    <w:rsid w:val="00225A26"/>
    <w:rsid w:val="00225C90"/>
    <w:rsid w:val="00225FCC"/>
    <w:rsid w:val="0022621D"/>
    <w:rsid w:val="00226427"/>
    <w:rsid w:val="00226C39"/>
    <w:rsid w:val="00226C4C"/>
    <w:rsid w:val="00226CB1"/>
    <w:rsid w:val="00227254"/>
    <w:rsid w:val="00227390"/>
    <w:rsid w:val="00227F5F"/>
    <w:rsid w:val="00230722"/>
    <w:rsid w:val="00230FA9"/>
    <w:rsid w:val="00231081"/>
    <w:rsid w:val="0023129E"/>
    <w:rsid w:val="00231464"/>
    <w:rsid w:val="00231570"/>
    <w:rsid w:val="00231583"/>
    <w:rsid w:val="00231662"/>
    <w:rsid w:val="002317F8"/>
    <w:rsid w:val="00231FF9"/>
    <w:rsid w:val="0023206B"/>
    <w:rsid w:val="002325A6"/>
    <w:rsid w:val="00232C6C"/>
    <w:rsid w:val="0023323D"/>
    <w:rsid w:val="0023340C"/>
    <w:rsid w:val="0023379B"/>
    <w:rsid w:val="00233EB9"/>
    <w:rsid w:val="002341BF"/>
    <w:rsid w:val="00234444"/>
    <w:rsid w:val="00234603"/>
    <w:rsid w:val="00234942"/>
    <w:rsid w:val="00234D19"/>
    <w:rsid w:val="00234DD3"/>
    <w:rsid w:val="00234FC7"/>
    <w:rsid w:val="00235039"/>
    <w:rsid w:val="00235356"/>
    <w:rsid w:val="002354F0"/>
    <w:rsid w:val="002356CB"/>
    <w:rsid w:val="00235992"/>
    <w:rsid w:val="00235CEC"/>
    <w:rsid w:val="00235FEB"/>
    <w:rsid w:val="0023636E"/>
    <w:rsid w:val="002367AC"/>
    <w:rsid w:val="00236A5B"/>
    <w:rsid w:val="0023743C"/>
    <w:rsid w:val="0023759D"/>
    <w:rsid w:val="002377CA"/>
    <w:rsid w:val="00237B07"/>
    <w:rsid w:val="0024019A"/>
    <w:rsid w:val="0024057F"/>
    <w:rsid w:val="002405DF"/>
    <w:rsid w:val="00240E2D"/>
    <w:rsid w:val="00240F6A"/>
    <w:rsid w:val="002414CC"/>
    <w:rsid w:val="00241DB4"/>
    <w:rsid w:val="00242031"/>
    <w:rsid w:val="00242112"/>
    <w:rsid w:val="002425F5"/>
    <w:rsid w:val="00242EDD"/>
    <w:rsid w:val="002431FB"/>
    <w:rsid w:val="0024378B"/>
    <w:rsid w:val="00243C77"/>
    <w:rsid w:val="002442DA"/>
    <w:rsid w:val="00244401"/>
    <w:rsid w:val="00244499"/>
    <w:rsid w:val="00244C8D"/>
    <w:rsid w:val="002452F1"/>
    <w:rsid w:val="00245330"/>
    <w:rsid w:val="0024539B"/>
    <w:rsid w:val="002458D5"/>
    <w:rsid w:val="00245953"/>
    <w:rsid w:val="00245ABB"/>
    <w:rsid w:val="002461AD"/>
    <w:rsid w:val="00246460"/>
    <w:rsid w:val="00246639"/>
    <w:rsid w:val="00246C06"/>
    <w:rsid w:val="0024732E"/>
    <w:rsid w:val="002473C1"/>
    <w:rsid w:val="002473F9"/>
    <w:rsid w:val="00247AD7"/>
    <w:rsid w:val="00247E93"/>
    <w:rsid w:val="00247FE5"/>
    <w:rsid w:val="002503FA"/>
    <w:rsid w:val="00250400"/>
    <w:rsid w:val="0025053E"/>
    <w:rsid w:val="00250AF3"/>
    <w:rsid w:val="00250C99"/>
    <w:rsid w:val="00252166"/>
    <w:rsid w:val="002522B3"/>
    <w:rsid w:val="00253CAC"/>
    <w:rsid w:val="00253ECA"/>
    <w:rsid w:val="00254198"/>
    <w:rsid w:val="002547CC"/>
    <w:rsid w:val="00254DBC"/>
    <w:rsid w:val="002557BA"/>
    <w:rsid w:val="00255C32"/>
    <w:rsid w:val="00255EBA"/>
    <w:rsid w:val="00255EF9"/>
    <w:rsid w:val="00256560"/>
    <w:rsid w:val="00256E2D"/>
    <w:rsid w:val="00256F15"/>
    <w:rsid w:val="002570BC"/>
    <w:rsid w:val="0025751D"/>
    <w:rsid w:val="0025775B"/>
    <w:rsid w:val="002579AD"/>
    <w:rsid w:val="0026043E"/>
    <w:rsid w:val="00260515"/>
    <w:rsid w:val="00260AA6"/>
    <w:rsid w:val="0026172B"/>
    <w:rsid w:val="00261784"/>
    <w:rsid w:val="002618C3"/>
    <w:rsid w:val="00261D8E"/>
    <w:rsid w:val="00262017"/>
    <w:rsid w:val="00262310"/>
    <w:rsid w:val="002623A1"/>
    <w:rsid w:val="0026267C"/>
    <w:rsid w:val="00263386"/>
    <w:rsid w:val="00263996"/>
    <w:rsid w:val="00263A98"/>
    <w:rsid w:val="00263CA1"/>
    <w:rsid w:val="00263E37"/>
    <w:rsid w:val="00263F8A"/>
    <w:rsid w:val="00264894"/>
    <w:rsid w:val="00264B70"/>
    <w:rsid w:val="00264BF8"/>
    <w:rsid w:val="00264EEB"/>
    <w:rsid w:val="0026502B"/>
    <w:rsid w:val="00265038"/>
    <w:rsid w:val="0026517B"/>
    <w:rsid w:val="00265688"/>
    <w:rsid w:val="00265962"/>
    <w:rsid w:val="002659F5"/>
    <w:rsid w:val="00265A86"/>
    <w:rsid w:val="00265ADB"/>
    <w:rsid w:val="00265B13"/>
    <w:rsid w:val="00266360"/>
    <w:rsid w:val="00266476"/>
    <w:rsid w:val="002665B7"/>
    <w:rsid w:val="00266DF4"/>
    <w:rsid w:val="00267262"/>
    <w:rsid w:val="002673C3"/>
    <w:rsid w:val="00270387"/>
    <w:rsid w:val="00272167"/>
    <w:rsid w:val="002722B0"/>
    <w:rsid w:val="0027237A"/>
    <w:rsid w:val="00272800"/>
    <w:rsid w:val="002729D2"/>
    <w:rsid w:val="00272EC8"/>
    <w:rsid w:val="00273172"/>
    <w:rsid w:val="002731B6"/>
    <w:rsid w:val="00273B7B"/>
    <w:rsid w:val="00273D02"/>
    <w:rsid w:val="00273D38"/>
    <w:rsid w:val="00275413"/>
    <w:rsid w:val="00275515"/>
    <w:rsid w:val="00275E10"/>
    <w:rsid w:val="002763D6"/>
    <w:rsid w:val="002769A1"/>
    <w:rsid w:val="0027709E"/>
    <w:rsid w:val="002778A8"/>
    <w:rsid w:val="00277AB9"/>
    <w:rsid w:val="00277B09"/>
    <w:rsid w:val="00280033"/>
    <w:rsid w:val="00280096"/>
    <w:rsid w:val="002803D8"/>
    <w:rsid w:val="00280882"/>
    <w:rsid w:val="00280A0E"/>
    <w:rsid w:val="00281303"/>
    <w:rsid w:val="002813B1"/>
    <w:rsid w:val="002816A5"/>
    <w:rsid w:val="002826EF"/>
    <w:rsid w:val="00282FF2"/>
    <w:rsid w:val="002837BA"/>
    <w:rsid w:val="00283D0A"/>
    <w:rsid w:val="002840A9"/>
    <w:rsid w:val="00284566"/>
    <w:rsid w:val="00284674"/>
    <w:rsid w:val="002847FE"/>
    <w:rsid w:val="00284853"/>
    <w:rsid w:val="00284972"/>
    <w:rsid w:val="00285301"/>
    <w:rsid w:val="00285877"/>
    <w:rsid w:val="00285946"/>
    <w:rsid w:val="00285A15"/>
    <w:rsid w:val="00285BD7"/>
    <w:rsid w:val="00285DF6"/>
    <w:rsid w:val="0028661A"/>
    <w:rsid w:val="00286796"/>
    <w:rsid w:val="0028683F"/>
    <w:rsid w:val="002869D4"/>
    <w:rsid w:val="00286AEE"/>
    <w:rsid w:val="00286BD4"/>
    <w:rsid w:val="00286CA3"/>
    <w:rsid w:val="00287115"/>
    <w:rsid w:val="00287397"/>
    <w:rsid w:val="00287438"/>
    <w:rsid w:val="00287747"/>
    <w:rsid w:val="00287BF1"/>
    <w:rsid w:val="00290322"/>
    <w:rsid w:val="00290639"/>
    <w:rsid w:val="0029079F"/>
    <w:rsid w:val="00290C23"/>
    <w:rsid w:val="0029117B"/>
    <w:rsid w:val="002915A7"/>
    <w:rsid w:val="00291AF2"/>
    <w:rsid w:val="00291B1F"/>
    <w:rsid w:val="00291D5E"/>
    <w:rsid w:val="00291DE5"/>
    <w:rsid w:val="00291F1C"/>
    <w:rsid w:val="00291FA0"/>
    <w:rsid w:val="00292229"/>
    <w:rsid w:val="00292E1A"/>
    <w:rsid w:val="00292F48"/>
    <w:rsid w:val="00293561"/>
    <w:rsid w:val="0029380C"/>
    <w:rsid w:val="00293C57"/>
    <w:rsid w:val="00293E86"/>
    <w:rsid w:val="0029435D"/>
    <w:rsid w:val="00294415"/>
    <w:rsid w:val="002951A2"/>
    <w:rsid w:val="002952CA"/>
    <w:rsid w:val="0029545A"/>
    <w:rsid w:val="00295CB4"/>
    <w:rsid w:val="00296073"/>
    <w:rsid w:val="00296AD9"/>
    <w:rsid w:val="002970BE"/>
    <w:rsid w:val="002974F8"/>
    <w:rsid w:val="002975B5"/>
    <w:rsid w:val="00297AE6"/>
    <w:rsid w:val="002A1256"/>
    <w:rsid w:val="002A17BE"/>
    <w:rsid w:val="002A1960"/>
    <w:rsid w:val="002A2026"/>
    <w:rsid w:val="002A2485"/>
    <w:rsid w:val="002A2D1A"/>
    <w:rsid w:val="002A3410"/>
    <w:rsid w:val="002A34F7"/>
    <w:rsid w:val="002A363C"/>
    <w:rsid w:val="002A3C79"/>
    <w:rsid w:val="002A3DCD"/>
    <w:rsid w:val="002A40C8"/>
    <w:rsid w:val="002A439F"/>
    <w:rsid w:val="002A4511"/>
    <w:rsid w:val="002A4580"/>
    <w:rsid w:val="002A45F8"/>
    <w:rsid w:val="002A49AE"/>
    <w:rsid w:val="002A4D6F"/>
    <w:rsid w:val="002A522C"/>
    <w:rsid w:val="002A543A"/>
    <w:rsid w:val="002A570E"/>
    <w:rsid w:val="002A5794"/>
    <w:rsid w:val="002A58D0"/>
    <w:rsid w:val="002A682B"/>
    <w:rsid w:val="002A6887"/>
    <w:rsid w:val="002A689A"/>
    <w:rsid w:val="002A6EF8"/>
    <w:rsid w:val="002A722E"/>
    <w:rsid w:val="002A7277"/>
    <w:rsid w:val="002A7FC8"/>
    <w:rsid w:val="002B0A86"/>
    <w:rsid w:val="002B0D54"/>
    <w:rsid w:val="002B1326"/>
    <w:rsid w:val="002B25FB"/>
    <w:rsid w:val="002B2912"/>
    <w:rsid w:val="002B2ABA"/>
    <w:rsid w:val="002B2BBE"/>
    <w:rsid w:val="002B2E57"/>
    <w:rsid w:val="002B2FF8"/>
    <w:rsid w:val="002B31E5"/>
    <w:rsid w:val="002B3308"/>
    <w:rsid w:val="002B399D"/>
    <w:rsid w:val="002B3BD4"/>
    <w:rsid w:val="002B4095"/>
    <w:rsid w:val="002B4B54"/>
    <w:rsid w:val="002B4B95"/>
    <w:rsid w:val="002B4C41"/>
    <w:rsid w:val="002B549E"/>
    <w:rsid w:val="002B57AC"/>
    <w:rsid w:val="002B5BAB"/>
    <w:rsid w:val="002B5EC9"/>
    <w:rsid w:val="002B669D"/>
    <w:rsid w:val="002B6A1A"/>
    <w:rsid w:val="002B7062"/>
    <w:rsid w:val="002B71BB"/>
    <w:rsid w:val="002B7A28"/>
    <w:rsid w:val="002B7C67"/>
    <w:rsid w:val="002B7F2C"/>
    <w:rsid w:val="002C059C"/>
    <w:rsid w:val="002C060E"/>
    <w:rsid w:val="002C0681"/>
    <w:rsid w:val="002C080D"/>
    <w:rsid w:val="002C096E"/>
    <w:rsid w:val="002C133A"/>
    <w:rsid w:val="002C140D"/>
    <w:rsid w:val="002C17ED"/>
    <w:rsid w:val="002C1FA9"/>
    <w:rsid w:val="002C260F"/>
    <w:rsid w:val="002C2682"/>
    <w:rsid w:val="002C2AC6"/>
    <w:rsid w:val="002C2BCB"/>
    <w:rsid w:val="002C354B"/>
    <w:rsid w:val="002C3586"/>
    <w:rsid w:val="002C3618"/>
    <w:rsid w:val="002C3D15"/>
    <w:rsid w:val="002C4B3D"/>
    <w:rsid w:val="002C4B9E"/>
    <w:rsid w:val="002C52CE"/>
    <w:rsid w:val="002C533B"/>
    <w:rsid w:val="002C57DC"/>
    <w:rsid w:val="002C5C02"/>
    <w:rsid w:val="002C5D19"/>
    <w:rsid w:val="002C5FA4"/>
    <w:rsid w:val="002C7BEB"/>
    <w:rsid w:val="002D07C1"/>
    <w:rsid w:val="002D12C5"/>
    <w:rsid w:val="002D1A81"/>
    <w:rsid w:val="002D1FD2"/>
    <w:rsid w:val="002D2164"/>
    <w:rsid w:val="002D27E4"/>
    <w:rsid w:val="002D28BC"/>
    <w:rsid w:val="002D2E00"/>
    <w:rsid w:val="002D31A3"/>
    <w:rsid w:val="002D31B4"/>
    <w:rsid w:val="002D3392"/>
    <w:rsid w:val="002D4D71"/>
    <w:rsid w:val="002D5BAC"/>
    <w:rsid w:val="002D6486"/>
    <w:rsid w:val="002D64AF"/>
    <w:rsid w:val="002D68EE"/>
    <w:rsid w:val="002D6FA6"/>
    <w:rsid w:val="002D7E1A"/>
    <w:rsid w:val="002E0580"/>
    <w:rsid w:val="002E06E4"/>
    <w:rsid w:val="002E0C82"/>
    <w:rsid w:val="002E0DC1"/>
    <w:rsid w:val="002E118A"/>
    <w:rsid w:val="002E1659"/>
    <w:rsid w:val="002E1A96"/>
    <w:rsid w:val="002E1AEC"/>
    <w:rsid w:val="002E1FD7"/>
    <w:rsid w:val="002E2091"/>
    <w:rsid w:val="002E25F8"/>
    <w:rsid w:val="002E2EB7"/>
    <w:rsid w:val="002E34E6"/>
    <w:rsid w:val="002E34EA"/>
    <w:rsid w:val="002E3BC6"/>
    <w:rsid w:val="002E412B"/>
    <w:rsid w:val="002E439C"/>
    <w:rsid w:val="002E4671"/>
    <w:rsid w:val="002E478B"/>
    <w:rsid w:val="002E4BD4"/>
    <w:rsid w:val="002E4C18"/>
    <w:rsid w:val="002E4EA1"/>
    <w:rsid w:val="002E54C5"/>
    <w:rsid w:val="002E5520"/>
    <w:rsid w:val="002E5768"/>
    <w:rsid w:val="002E5ED6"/>
    <w:rsid w:val="002E5F7F"/>
    <w:rsid w:val="002E5FA7"/>
    <w:rsid w:val="002E615C"/>
    <w:rsid w:val="002E64DE"/>
    <w:rsid w:val="002E6A73"/>
    <w:rsid w:val="002E6BF9"/>
    <w:rsid w:val="002E797D"/>
    <w:rsid w:val="002E7BD0"/>
    <w:rsid w:val="002E7FB2"/>
    <w:rsid w:val="002F0957"/>
    <w:rsid w:val="002F0BE6"/>
    <w:rsid w:val="002F0D1A"/>
    <w:rsid w:val="002F0D39"/>
    <w:rsid w:val="002F10E2"/>
    <w:rsid w:val="002F13A6"/>
    <w:rsid w:val="002F17C6"/>
    <w:rsid w:val="002F19B8"/>
    <w:rsid w:val="002F1B75"/>
    <w:rsid w:val="002F1C6A"/>
    <w:rsid w:val="002F2468"/>
    <w:rsid w:val="002F25E6"/>
    <w:rsid w:val="002F31AA"/>
    <w:rsid w:val="002F33AC"/>
    <w:rsid w:val="002F3418"/>
    <w:rsid w:val="002F3C9D"/>
    <w:rsid w:val="002F3F08"/>
    <w:rsid w:val="002F44B8"/>
    <w:rsid w:val="002F5740"/>
    <w:rsid w:val="002F5A26"/>
    <w:rsid w:val="002F5C5C"/>
    <w:rsid w:val="002F5F50"/>
    <w:rsid w:val="002F65B6"/>
    <w:rsid w:val="002F68C2"/>
    <w:rsid w:val="002F7143"/>
    <w:rsid w:val="002F7178"/>
    <w:rsid w:val="002F75F6"/>
    <w:rsid w:val="002F7C9C"/>
    <w:rsid w:val="002F7EEB"/>
    <w:rsid w:val="002F7EF4"/>
    <w:rsid w:val="003008C4"/>
    <w:rsid w:val="00300A2E"/>
    <w:rsid w:val="00301091"/>
    <w:rsid w:val="00301584"/>
    <w:rsid w:val="0030188A"/>
    <w:rsid w:val="0030195B"/>
    <w:rsid w:val="00301C8A"/>
    <w:rsid w:val="00301D64"/>
    <w:rsid w:val="00302243"/>
    <w:rsid w:val="003028EE"/>
    <w:rsid w:val="00302C4D"/>
    <w:rsid w:val="00302FC9"/>
    <w:rsid w:val="00303010"/>
    <w:rsid w:val="003038F5"/>
    <w:rsid w:val="00303CFF"/>
    <w:rsid w:val="003043A7"/>
    <w:rsid w:val="00304BE5"/>
    <w:rsid w:val="0030557F"/>
    <w:rsid w:val="003055BA"/>
    <w:rsid w:val="00306412"/>
    <w:rsid w:val="003069B9"/>
    <w:rsid w:val="00306C4C"/>
    <w:rsid w:val="00306C56"/>
    <w:rsid w:val="0030722C"/>
    <w:rsid w:val="0030748D"/>
    <w:rsid w:val="0030782A"/>
    <w:rsid w:val="00307F21"/>
    <w:rsid w:val="00307F48"/>
    <w:rsid w:val="003105E5"/>
    <w:rsid w:val="003107FF"/>
    <w:rsid w:val="003109A3"/>
    <w:rsid w:val="00310AD8"/>
    <w:rsid w:val="00310E48"/>
    <w:rsid w:val="003110FC"/>
    <w:rsid w:val="0031133F"/>
    <w:rsid w:val="0031136A"/>
    <w:rsid w:val="003115BC"/>
    <w:rsid w:val="00311DB6"/>
    <w:rsid w:val="00311E1F"/>
    <w:rsid w:val="00312149"/>
    <w:rsid w:val="00312B54"/>
    <w:rsid w:val="00313138"/>
    <w:rsid w:val="00313493"/>
    <w:rsid w:val="0031397F"/>
    <w:rsid w:val="00313CAE"/>
    <w:rsid w:val="0031443D"/>
    <w:rsid w:val="003145E6"/>
    <w:rsid w:val="00314FB8"/>
    <w:rsid w:val="003153D3"/>
    <w:rsid w:val="00315459"/>
    <w:rsid w:val="00315568"/>
    <w:rsid w:val="00315592"/>
    <w:rsid w:val="003156A1"/>
    <w:rsid w:val="00315D45"/>
    <w:rsid w:val="00315F5A"/>
    <w:rsid w:val="00316157"/>
    <w:rsid w:val="00316349"/>
    <w:rsid w:val="00316774"/>
    <w:rsid w:val="0031688D"/>
    <w:rsid w:val="00316C98"/>
    <w:rsid w:val="00316DD7"/>
    <w:rsid w:val="00316E29"/>
    <w:rsid w:val="00316E7E"/>
    <w:rsid w:val="00316EE6"/>
    <w:rsid w:val="003176BF"/>
    <w:rsid w:val="0031788C"/>
    <w:rsid w:val="00317991"/>
    <w:rsid w:val="00317D5C"/>
    <w:rsid w:val="003200E7"/>
    <w:rsid w:val="003205F3"/>
    <w:rsid w:val="00320767"/>
    <w:rsid w:val="00320B15"/>
    <w:rsid w:val="00320D77"/>
    <w:rsid w:val="00320E08"/>
    <w:rsid w:val="0032128C"/>
    <w:rsid w:val="003216C4"/>
    <w:rsid w:val="003216C8"/>
    <w:rsid w:val="00321927"/>
    <w:rsid w:val="00321A38"/>
    <w:rsid w:val="00321DE2"/>
    <w:rsid w:val="0032288C"/>
    <w:rsid w:val="003229CA"/>
    <w:rsid w:val="00322CA2"/>
    <w:rsid w:val="00322EA8"/>
    <w:rsid w:val="00322FF5"/>
    <w:rsid w:val="003232BF"/>
    <w:rsid w:val="00324181"/>
    <w:rsid w:val="003247B4"/>
    <w:rsid w:val="00324D48"/>
    <w:rsid w:val="00324F04"/>
    <w:rsid w:val="0032500C"/>
    <w:rsid w:val="00325775"/>
    <w:rsid w:val="00325946"/>
    <w:rsid w:val="00325B17"/>
    <w:rsid w:val="00325D2B"/>
    <w:rsid w:val="00325F3F"/>
    <w:rsid w:val="00326A15"/>
    <w:rsid w:val="00326D1A"/>
    <w:rsid w:val="00326FFF"/>
    <w:rsid w:val="00327251"/>
    <w:rsid w:val="003272A3"/>
    <w:rsid w:val="003277E6"/>
    <w:rsid w:val="00330184"/>
    <w:rsid w:val="00330699"/>
    <w:rsid w:val="00330C09"/>
    <w:rsid w:val="0033131B"/>
    <w:rsid w:val="00331409"/>
    <w:rsid w:val="0033153A"/>
    <w:rsid w:val="00331718"/>
    <w:rsid w:val="0033177B"/>
    <w:rsid w:val="00331B3C"/>
    <w:rsid w:val="00331FDD"/>
    <w:rsid w:val="00331FFB"/>
    <w:rsid w:val="003328D2"/>
    <w:rsid w:val="00332A1A"/>
    <w:rsid w:val="00333370"/>
    <w:rsid w:val="003342FA"/>
    <w:rsid w:val="00334AB5"/>
    <w:rsid w:val="00334AB9"/>
    <w:rsid w:val="00334B02"/>
    <w:rsid w:val="00334D57"/>
    <w:rsid w:val="00334F76"/>
    <w:rsid w:val="00335540"/>
    <w:rsid w:val="003355FB"/>
    <w:rsid w:val="00335805"/>
    <w:rsid w:val="00335CA4"/>
    <w:rsid w:val="0033611D"/>
    <w:rsid w:val="00336235"/>
    <w:rsid w:val="003363E1"/>
    <w:rsid w:val="00336B77"/>
    <w:rsid w:val="00336B88"/>
    <w:rsid w:val="00337955"/>
    <w:rsid w:val="00337B96"/>
    <w:rsid w:val="00340046"/>
    <w:rsid w:val="00340090"/>
    <w:rsid w:val="00341099"/>
    <w:rsid w:val="00341170"/>
    <w:rsid w:val="0034143C"/>
    <w:rsid w:val="00341CE7"/>
    <w:rsid w:val="00341DF4"/>
    <w:rsid w:val="0034209C"/>
    <w:rsid w:val="0034237B"/>
    <w:rsid w:val="00342419"/>
    <w:rsid w:val="0034250F"/>
    <w:rsid w:val="00342793"/>
    <w:rsid w:val="003430D4"/>
    <w:rsid w:val="00343145"/>
    <w:rsid w:val="003432C8"/>
    <w:rsid w:val="0034399B"/>
    <w:rsid w:val="00343F16"/>
    <w:rsid w:val="00344385"/>
    <w:rsid w:val="003443AC"/>
    <w:rsid w:val="00344B0E"/>
    <w:rsid w:val="00344F2F"/>
    <w:rsid w:val="003456F1"/>
    <w:rsid w:val="00345D22"/>
    <w:rsid w:val="00345DA2"/>
    <w:rsid w:val="00345E39"/>
    <w:rsid w:val="00345FB4"/>
    <w:rsid w:val="00346234"/>
    <w:rsid w:val="0034688F"/>
    <w:rsid w:val="00346D2C"/>
    <w:rsid w:val="00346DC3"/>
    <w:rsid w:val="00347130"/>
    <w:rsid w:val="00347257"/>
    <w:rsid w:val="00347663"/>
    <w:rsid w:val="003477B7"/>
    <w:rsid w:val="00347C3E"/>
    <w:rsid w:val="00347C7D"/>
    <w:rsid w:val="00347F31"/>
    <w:rsid w:val="003510FB"/>
    <w:rsid w:val="00351364"/>
    <w:rsid w:val="0035180C"/>
    <w:rsid w:val="00351D20"/>
    <w:rsid w:val="003521E4"/>
    <w:rsid w:val="003525FF"/>
    <w:rsid w:val="00352AE0"/>
    <w:rsid w:val="00352CFD"/>
    <w:rsid w:val="00352DDC"/>
    <w:rsid w:val="00353016"/>
    <w:rsid w:val="003537B9"/>
    <w:rsid w:val="00353B07"/>
    <w:rsid w:val="003541A9"/>
    <w:rsid w:val="00355474"/>
    <w:rsid w:val="003559F9"/>
    <w:rsid w:val="0035613B"/>
    <w:rsid w:val="00356427"/>
    <w:rsid w:val="00356A8E"/>
    <w:rsid w:val="00356AC8"/>
    <w:rsid w:val="00356D52"/>
    <w:rsid w:val="00356D7C"/>
    <w:rsid w:val="00357026"/>
    <w:rsid w:val="00357313"/>
    <w:rsid w:val="00357362"/>
    <w:rsid w:val="0035795C"/>
    <w:rsid w:val="00360731"/>
    <w:rsid w:val="0036161F"/>
    <w:rsid w:val="00361CB5"/>
    <w:rsid w:val="00361DBD"/>
    <w:rsid w:val="00362443"/>
    <w:rsid w:val="003626F0"/>
    <w:rsid w:val="00362786"/>
    <w:rsid w:val="00362F78"/>
    <w:rsid w:val="00362F8E"/>
    <w:rsid w:val="0036321C"/>
    <w:rsid w:val="0036425D"/>
    <w:rsid w:val="00364619"/>
    <w:rsid w:val="00364954"/>
    <w:rsid w:val="00364C23"/>
    <w:rsid w:val="00364CAD"/>
    <w:rsid w:val="003676A2"/>
    <w:rsid w:val="00367729"/>
    <w:rsid w:val="003678A8"/>
    <w:rsid w:val="0036797B"/>
    <w:rsid w:val="00367EB3"/>
    <w:rsid w:val="003700BF"/>
    <w:rsid w:val="00370456"/>
    <w:rsid w:val="003706DE"/>
    <w:rsid w:val="003706E4"/>
    <w:rsid w:val="00370C4D"/>
    <w:rsid w:val="00371A21"/>
    <w:rsid w:val="00372605"/>
    <w:rsid w:val="00372F2A"/>
    <w:rsid w:val="00373242"/>
    <w:rsid w:val="003736FF"/>
    <w:rsid w:val="00374BF6"/>
    <w:rsid w:val="00375925"/>
    <w:rsid w:val="0037593E"/>
    <w:rsid w:val="00375A00"/>
    <w:rsid w:val="00375F5A"/>
    <w:rsid w:val="00377539"/>
    <w:rsid w:val="00377693"/>
    <w:rsid w:val="003778A0"/>
    <w:rsid w:val="00377934"/>
    <w:rsid w:val="00377ADC"/>
    <w:rsid w:val="00377FD9"/>
    <w:rsid w:val="00380510"/>
    <w:rsid w:val="00380565"/>
    <w:rsid w:val="00380630"/>
    <w:rsid w:val="00380811"/>
    <w:rsid w:val="003809DD"/>
    <w:rsid w:val="00380BF6"/>
    <w:rsid w:val="00380C02"/>
    <w:rsid w:val="00380E90"/>
    <w:rsid w:val="00380FCB"/>
    <w:rsid w:val="00381378"/>
    <w:rsid w:val="00381466"/>
    <w:rsid w:val="00381F5D"/>
    <w:rsid w:val="00382938"/>
    <w:rsid w:val="003829FE"/>
    <w:rsid w:val="00382B84"/>
    <w:rsid w:val="00382D4B"/>
    <w:rsid w:val="0038311D"/>
    <w:rsid w:val="003831B9"/>
    <w:rsid w:val="003837A9"/>
    <w:rsid w:val="003838FD"/>
    <w:rsid w:val="00383C2E"/>
    <w:rsid w:val="003842DB"/>
    <w:rsid w:val="003850B0"/>
    <w:rsid w:val="003854B7"/>
    <w:rsid w:val="003860A0"/>
    <w:rsid w:val="00386641"/>
    <w:rsid w:val="00386BBB"/>
    <w:rsid w:val="00386F4B"/>
    <w:rsid w:val="003877D3"/>
    <w:rsid w:val="00390149"/>
    <w:rsid w:val="003902EE"/>
    <w:rsid w:val="003909C8"/>
    <w:rsid w:val="00390C50"/>
    <w:rsid w:val="003911E1"/>
    <w:rsid w:val="00391494"/>
    <w:rsid w:val="00391519"/>
    <w:rsid w:val="00391CEE"/>
    <w:rsid w:val="00391DA8"/>
    <w:rsid w:val="00391E33"/>
    <w:rsid w:val="00392071"/>
    <w:rsid w:val="00392266"/>
    <w:rsid w:val="003923D0"/>
    <w:rsid w:val="00393020"/>
    <w:rsid w:val="00393197"/>
    <w:rsid w:val="00393502"/>
    <w:rsid w:val="00393578"/>
    <w:rsid w:val="00393A80"/>
    <w:rsid w:val="00393E4E"/>
    <w:rsid w:val="00393EDA"/>
    <w:rsid w:val="0039408C"/>
    <w:rsid w:val="003948E9"/>
    <w:rsid w:val="00394989"/>
    <w:rsid w:val="0039573C"/>
    <w:rsid w:val="00395A9A"/>
    <w:rsid w:val="00396635"/>
    <w:rsid w:val="00396E94"/>
    <w:rsid w:val="00397008"/>
    <w:rsid w:val="00397133"/>
    <w:rsid w:val="0039729A"/>
    <w:rsid w:val="00397305"/>
    <w:rsid w:val="003977D0"/>
    <w:rsid w:val="00397837"/>
    <w:rsid w:val="003A0C04"/>
    <w:rsid w:val="003A0D42"/>
    <w:rsid w:val="003A0DF9"/>
    <w:rsid w:val="003A109C"/>
    <w:rsid w:val="003A1427"/>
    <w:rsid w:val="003A164A"/>
    <w:rsid w:val="003A1768"/>
    <w:rsid w:val="003A1BCC"/>
    <w:rsid w:val="003A25FF"/>
    <w:rsid w:val="003A2969"/>
    <w:rsid w:val="003A2B24"/>
    <w:rsid w:val="003A2B92"/>
    <w:rsid w:val="003A2F7F"/>
    <w:rsid w:val="003A35E5"/>
    <w:rsid w:val="003A368C"/>
    <w:rsid w:val="003A3804"/>
    <w:rsid w:val="003A3B47"/>
    <w:rsid w:val="003A3CA9"/>
    <w:rsid w:val="003A3CEC"/>
    <w:rsid w:val="003A40DA"/>
    <w:rsid w:val="003A436A"/>
    <w:rsid w:val="003A43B7"/>
    <w:rsid w:val="003A470C"/>
    <w:rsid w:val="003A472E"/>
    <w:rsid w:val="003A4B28"/>
    <w:rsid w:val="003A50A8"/>
    <w:rsid w:val="003A50BE"/>
    <w:rsid w:val="003A557E"/>
    <w:rsid w:val="003A5A03"/>
    <w:rsid w:val="003A5F3A"/>
    <w:rsid w:val="003A6086"/>
    <w:rsid w:val="003A6197"/>
    <w:rsid w:val="003A651B"/>
    <w:rsid w:val="003A68F9"/>
    <w:rsid w:val="003A70DB"/>
    <w:rsid w:val="003A75E7"/>
    <w:rsid w:val="003A7EDF"/>
    <w:rsid w:val="003B03A6"/>
    <w:rsid w:val="003B060C"/>
    <w:rsid w:val="003B0E6D"/>
    <w:rsid w:val="003B1100"/>
    <w:rsid w:val="003B1415"/>
    <w:rsid w:val="003B1457"/>
    <w:rsid w:val="003B17EA"/>
    <w:rsid w:val="003B1BE7"/>
    <w:rsid w:val="003B1C51"/>
    <w:rsid w:val="003B1F9A"/>
    <w:rsid w:val="003B2190"/>
    <w:rsid w:val="003B23CF"/>
    <w:rsid w:val="003B25E1"/>
    <w:rsid w:val="003B2BCC"/>
    <w:rsid w:val="003B2DB4"/>
    <w:rsid w:val="003B3109"/>
    <w:rsid w:val="003B379F"/>
    <w:rsid w:val="003B3D0B"/>
    <w:rsid w:val="003B434A"/>
    <w:rsid w:val="003B4BFF"/>
    <w:rsid w:val="003B52A2"/>
    <w:rsid w:val="003B5815"/>
    <w:rsid w:val="003B5A08"/>
    <w:rsid w:val="003B5A37"/>
    <w:rsid w:val="003B5D83"/>
    <w:rsid w:val="003B642D"/>
    <w:rsid w:val="003B69B6"/>
    <w:rsid w:val="003B6DCE"/>
    <w:rsid w:val="003B7131"/>
    <w:rsid w:val="003B7E34"/>
    <w:rsid w:val="003C000C"/>
    <w:rsid w:val="003C100B"/>
    <w:rsid w:val="003C1086"/>
    <w:rsid w:val="003C1185"/>
    <w:rsid w:val="003C267D"/>
    <w:rsid w:val="003C2FFA"/>
    <w:rsid w:val="003C3D9E"/>
    <w:rsid w:val="003C3EE5"/>
    <w:rsid w:val="003C420A"/>
    <w:rsid w:val="003C48AC"/>
    <w:rsid w:val="003C48DB"/>
    <w:rsid w:val="003C499C"/>
    <w:rsid w:val="003C4A92"/>
    <w:rsid w:val="003C55C2"/>
    <w:rsid w:val="003C5724"/>
    <w:rsid w:val="003C61DD"/>
    <w:rsid w:val="003C6871"/>
    <w:rsid w:val="003C774E"/>
    <w:rsid w:val="003C7991"/>
    <w:rsid w:val="003C7D59"/>
    <w:rsid w:val="003D0795"/>
    <w:rsid w:val="003D0A90"/>
    <w:rsid w:val="003D1241"/>
    <w:rsid w:val="003D1693"/>
    <w:rsid w:val="003D1729"/>
    <w:rsid w:val="003D1B05"/>
    <w:rsid w:val="003D1D6B"/>
    <w:rsid w:val="003D234A"/>
    <w:rsid w:val="003D250E"/>
    <w:rsid w:val="003D286F"/>
    <w:rsid w:val="003D29A1"/>
    <w:rsid w:val="003D2ECB"/>
    <w:rsid w:val="003D304B"/>
    <w:rsid w:val="003D35E5"/>
    <w:rsid w:val="003D3AFF"/>
    <w:rsid w:val="003D3B7B"/>
    <w:rsid w:val="003D3E6B"/>
    <w:rsid w:val="003D46C8"/>
    <w:rsid w:val="003D489B"/>
    <w:rsid w:val="003D5884"/>
    <w:rsid w:val="003D5E8B"/>
    <w:rsid w:val="003D617F"/>
    <w:rsid w:val="003D623E"/>
    <w:rsid w:val="003D62AC"/>
    <w:rsid w:val="003D62F4"/>
    <w:rsid w:val="003D6401"/>
    <w:rsid w:val="003D641F"/>
    <w:rsid w:val="003D66F5"/>
    <w:rsid w:val="003D6CAC"/>
    <w:rsid w:val="003D6DD5"/>
    <w:rsid w:val="003D732B"/>
    <w:rsid w:val="003D7B56"/>
    <w:rsid w:val="003D7CA2"/>
    <w:rsid w:val="003D7CDB"/>
    <w:rsid w:val="003E06B1"/>
    <w:rsid w:val="003E075C"/>
    <w:rsid w:val="003E0DF6"/>
    <w:rsid w:val="003E132A"/>
    <w:rsid w:val="003E13E2"/>
    <w:rsid w:val="003E14C3"/>
    <w:rsid w:val="003E1937"/>
    <w:rsid w:val="003E19E1"/>
    <w:rsid w:val="003E1DE8"/>
    <w:rsid w:val="003E1F49"/>
    <w:rsid w:val="003E264E"/>
    <w:rsid w:val="003E298C"/>
    <w:rsid w:val="003E2A0E"/>
    <w:rsid w:val="003E2A67"/>
    <w:rsid w:val="003E3307"/>
    <w:rsid w:val="003E3670"/>
    <w:rsid w:val="003E3677"/>
    <w:rsid w:val="003E48F9"/>
    <w:rsid w:val="003E586D"/>
    <w:rsid w:val="003E5A8B"/>
    <w:rsid w:val="003E5F3F"/>
    <w:rsid w:val="003E65D9"/>
    <w:rsid w:val="003E69C8"/>
    <w:rsid w:val="003E710E"/>
    <w:rsid w:val="003E7E5E"/>
    <w:rsid w:val="003F017C"/>
    <w:rsid w:val="003F01F0"/>
    <w:rsid w:val="003F0EA1"/>
    <w:rsid w:val="003F0FDB"/>
    <w:rsid w:val="003F1557"/>
    <w:rsid w:val="003F1A09"/>
    <w:rsid w:val="003F1C09"/>
    <w:rsid w:val="003F211E"/>
    <w:rsid w:val="003F2173"/>
    <w:rsid w:val="003F25B7"/>
    <w:rsid w:val="003F26C3"/>
    <w:rsid w:val="003F28DC"/>
    <w:rsid w:val="003F2B33"/>
    <w:rsid w:val="003F2E2A"/>
    <w:rsid w:val="003F37BC"/>
    <w:rsid w:val="003F3C6B"/>
    <w:rsid w:val="003F40B1"/>
    <w:rsid w:val="003F4E05"/>
    <w:rsid w:val="003F4E8F"/>
    <w:rsid w:val="003F4F36"/>
    <w:rsid w:val="003F54B7"/>
    <w:rsid w:val="003F574F"/>
    <w:rsid w:val="003F5A61"/>
    <w:rsid w:val="003F5FBA"/>
    <w:rsid w:val="003F68D4"/>
    <w:rsid w:val="003F732D"/>
    <w:rsid w:val="003F7913"/>
    <w:rsid w:val="003F7A27"/>
    <w:rsid w:val="003F7C02"/>
    <w:rsid w:val="003F7C4E"/>
    <w:rsid w:val="003F7CBB"/>
    <w:rsid w:val="004004EA"/>
    <w:rsid w:val="004004F3"/>
    <w:rsid w:val="0040078D"/>
    <w:rsid w:val="00400AE5"/>
    <w:rsid w:val="00400C76"/>
    <w:rsid w:val="00400EEE"/>
    <w:rsid w:val="0040109E"/>
    <w:rsid w:val="00401307"/>
    <w:rsid w:val="00401A0C"/>
    <w:rsid w:val="00401BD3"/>
    <w:rsid w:val="004026D0"/>
    <w:rsid w:val="004031D6"/>
    <w:rsid w:val="00403297"/>
    <w:rsid w:val="004032FF"/>
    <w:rsid w:val="004034F3"/>
    <w:rsid w:val="00403635"/>
    <w:rsid w:val="00403972"/>
    <w:rsid w:val="004041F9"/>
    <w:rsid w:val="004046A3"/>
    <w:rsid w:val="004046FB"/>
    <w:rsid w:val="00404DC9"/>
    <w:rsid w:val="004051D9"/>
    <w:rsid w:val="00405E81"/>
    <w:rsid w:val="00406D70"/>
    <w:rsid w:val="004075D7"/>
    <w:rsid w:val="004106F1"/>
    <w:rsid w:val="00410BFC"/>
    <w:rsid w:val="004112FB"/>
    <w:rsid w:val="004113F9"/>
    <w:rsid w:val="00411591"/>
    <w:rsid w:val="004116B2"/>
    <w:rsid w:val="00411A02"/>
    <w:rsid w:val="00411B3A"/>
    <w:rsid w:val="00411F0B"/>
    <w:rsid w:val="0041254A"/>
    <w:rsid w:val="0041294E"/>
    <w:rsid w:val="0041368B"/>
    <w:rsid w:val="00413B3A"/>
    <w:rsid w:val="00414F12"/>
    <w:rsid w:val="0041594D"/>
    <w:rsid w:val="00415A88"/>
    <w:rsid w:val="00415C87"/>
    <w:rsid w:val="004163ED"/>
    <w:rsid w:val="0041657C"/>
    <w:rsid w:val="00416756"/>
    <w:rsid w:val="0041686B"/>
    <w:rsid w:val="004168BE"/>
    <w:rsid w:val="0041743A"/>
    <w:rsid w:val="004179E2"/>
    <w:rsid w:val="00417E10"/>
    <w:rsid w:val="00420022"/>
    <w:rsid w:val="004204A9"/>
    <w:rsid w:val="00420575"/>
    <w:rsid w:val="00420DFF"/>
    <w:rsid w:val="00420F42"/>
    <w:rsid w:val="00421791"/>
    <w:rsid w:val="0042193D"/>
    <w:rsid w:val="00421C67"/>
    <w:rsid w:val="00422A40"/>
    <w:rsid w:val="00422B7D"/>
    <w:rsid w:val="00422B82"/>
    <w:rsid w:val="00422F43"/>
    <w:rsid w:val="0042322B"/>
    <w:rsid w:val="0042334D"/>
    <w:rsid w:val="0042398F"/>
    <w:rsid w:val="00423A03"/>
    <w:rsid w:val="00423BBA"/>
    <w:rsid w:val="00423E6B"/>
    <w:rsid w:val="00424CA6"/>
    <w:rsid w:val="00424D3F"/>
    <w:rsid w:val="00425322"/>
    <w:rsid w:val="0042574D"/>
    <w:rsid w:val="004258DF"/>
    <w:rsid w:val="00425B9C"/>
    <w:rsid w:val="00425FA0"/>
    <w:rsid w:val="00426EA4"/>
    <w:rsid w:val="0042715F"/>
    <w:rsid w:val="004276BF"/>
    <w:rsid w:val="00427F51"/>
    <w:rsid w:val="0043042A"/>
    <w:rsid w:val="00430B75"/>
    <w:rsid w:val="00430DD1"/>
    <w:rsid w:val="004315F7"/>
    <w:rsid w:val="004317F7"/>
    <w:rsid w:val="0043185A"/>
    <w:rsid w:val="00431918"/>
    <w:rsid w:val="0043199B"/>
    <w:rsid w:val="00431B61"/>
    <w:rsid w:val="00432154"/>
    <w:rsid w:val="0043276D"/>
    <w:rsid w:val="004328DD"/>
    <w:rsid w:val="00433CEA"/>
    <w:rsid w:val="00433FFE"/>
    <w:rsid w:val="00434159"/>
    <w:rsid w:val="00434BB1"/>
    <w:rsid w:val="00434DD8"/>
    <w:rsid w:val="00435A47"/>
    <w:rsid w:val="00436140"/>
    <w:rsid w:val="004362DF"/>
    <w:rsid w:val="0043675E"/>
    <w:rsid w:val="00436BE1"/>
    <w:rsid w:val="00436DE0"/>
    <w:rsid w:val="0043729C"/>
    <w:rsid w:val="004401F7"/>
    <w:rsid w:val="00440796"/>
    <w:rsid w:val="00441185"/>
    <w:rsid w:val="00441710"/>
    <w:rsid w:val="004418E4"/>
    <w:rsid w:val="00441C37"/>
    <w:rsid w:val="00442C9A"/>
    <w:rsid w:val="004435A7"/>
    <w:rsid w:val="004437B6"/>
    <w:rsid w:val="00445104"/>
    <w:rsid w:val="00445DF9"/>
    <w:rsid w:val="00446270"/>
    <w:rsid w:val="0044636D"/>
    <w:rsid w:val="00446466"/>
    <w:rsid w:val="00446BDD"/>
    <w:rsid w:val="004476BB"/>
    <w:rsid w:val="00447ECA"/>
    <w:rsid w:val="0045005C"/>
    <w:rsid w:val="0045058C"/>
    <w:rsid w:val="00450626"/>
    <w:rsid w:val="00450825"/>
    <w:rsid w:val="00450A4B"/>
    <w:rsid w:val="00451305"/>
    <w:rsid w:val="00451694"/>
    <w:rsid w:val="00451C55"/>
    <w:rsid w:val="004523F4"/>
    <w:rsid w:val="0045245F"/>
    <w:rsid w:val="004526AF"/>
    <w:rsid w:val="00452C1F"/>
    <w:rsid w:val="00452DB4"/>
    <w:rsid w:val="00453209"/>
    <w:rsid w:val="004533B3"/>
    <w:rsid w:val="004533CE"/>
    <w:rsid w:val="0045386B"/>
    <w:rsid w:val="0045397B"/>
    <w:rsid w:val="00453EC3"/>
    <w:rsid w:val="00454122"/>
    <w:rsid w:val="0045465A"/>
    <w:rsid w:val="004549AC"/>
    <w:rsid w:val="00455764"/>
    <w:rsid w:val="0045591F"/>
    <w:rsid w:val="00455926"/>
    <w:rsid w:val="00455B57"/>
    <w:rsid w:val="00455FBE"/>
    <w:rsid w:val="0045638E"/>
    <w:rsid w:val="004565B5"/>
    <w:rsid w:val="00456879"/>
    <w:rsid w:val="00456889"/>
    <w:rsid w:val="00456AAD"/>
    <w:rsid w:val="0045705E"/>
    <w:rsid w:val="00457243"/>
    <w:rsid w:val="00457417"/>
    <w:rsid w:val="00457C1F"/>
    <w:rsid w:val="00457CBD"/>
    <w:rsid w:val="00460418"/>
    <w:rsid w:val="004604F8"/>
    <w:rsid w:val="0046071F"/>
    <w:rsid w:val="00460F24"/>
    <w:rsid w:val="004611F5"/>
    <w:rsid w:val="0046132D"/>
    <w:rsid w:val="00462224"/>
    <w:rsid w:val="00462250"/>
    <w:rsid w:val="00462300"/>
    <w:rsid w:val="0046279C"/>
    <w:rsid w:val="004629A2"/>
    <w:rsid w:val="00462E5C"/>
    <w:rsid w:val="00462E84"/>
    <w:rsid w:val="004631FD"/>
    <w:rsid w:val="004633B1"/>
    <w:rsid w:val="00463480"/>
    <w:rsid w:val="004638F4"/>
    <w:rsid w:val="00463A46"/>
    <w:rsid w:val="00463C58"/>
    <w:rsid w:val="00463CA7"/>
    <w:rsid w:val="00463DA7"/>
    <w:rsid w:val="004640F3"/>
    <w:rsid w:val="004643D2"/>
    <w:rsid w:val="0046444C"/>
    <w:rsid w:val="00464762"/>
    <w:rsid w:val="00464860"/>
    <w:rsid w:val="00464FAD"/>
    <w:rsid w:val="00465174"/>
    <w:rsid w:val="004651B6"/>
    <w:rsid w:val="0046552D"/>
    <w:rsid w:val="00465610"/>
    <w:rsid w:val="004659B6"/>
    <w:rsid w:val="00465BF5"/>
    <w:rsid w:val="00466700"/>
    <w:rsid w:val="00466A7C"/>
    <w:rsid w:val="004675D8"/>
    <w:rsid w:val="0046792B"/>
    <w:rsid w:val="004706E1"/>
    <w:rsid w:val="00470F1D"/>
    <w:rsid w:val="00471255"/>
    <w:rsid w:val="00471E64"/>
    <w:rsid w:val="00472065"/>
    <w:rsid w:val="004723A7"/>
    <w:rsid w:val="00472A7C"/>
    <w:rsid w:val="00472C68"/>
    <w:rsid w:val="004731BC"/>
    <w:rsid w:val="004739FF"/>
    <w:rsid w:val="00473A80"/>
    <w:rsid w:val="00473D30"/>
    <w:rsid w:val="0047463E"/>
    <w:rsid w:val="0047483A"/>
    <w:rsid w:val="00475044"/>
    <w:rsid w:val="00475419"/>
    <w:rsid w:val="004756DB"/>
    <w:rsid w:val="00475861"/>
    <w:rsid w:val="00475DF1"/>
    <w:rsid w:val="004760F5"/>
    <w:rsid w:val="004762D1"/>
    <w:rsid w:val="00476DC3"/>
    <w:rsid w:val="00476DEB"/>
    <w:rsid w:val="00476FBB"/>
    <w:rsid w:val="00477046"/>
    <w:rsid w:val="00477060"/>
    <w:rsid w:val="00477104"/>
    <w:rsid w:val="00477ABE"/>
    <w:rsid w:val="00480299"/>
    <w:rsid w:val="0048058E"/>
    <w:rsid w:val="00480C63"/>
    <w:rsid w:val="00480FA6"/>
    <w:rsid w:val="004819C1"/>
    <w:rsid w:val="00481D17"/>
    <w:rsid w:val="0048259A"/>
    <w:rsid w:val="00483B62"/>
    <w:rsid w:val="00483B8D"/>
    <w:rsid w:val="00483BD7"/>
    <w:rsid w:val="004842E6"/>
    <w:rsid w:val="004844F6"/>
    <w:rsid w:val="004848B6"/>
    <w:rsid w:val="00484C0D"/>
    <w:rsid w:val="00484C42"/>
    <w:rsid w:val="00485351"/>
    <w:rsid w:val="004854B1"/>
    <w:rsid w:val="004854F2"/>
    <w:rsid w:val="0048584B"/>
    <w:rsid w:val="00485AF5"/>
    <w:rsid w:val="00485CC0"/>
    <w:rsid w:val="00485D73"/>
    <w:rsid w:val="00485DEB"/>
    <w:rsid w:val="00485F71"/>
    <w:rsid w:val="0048635C"/>
    <w:rsid w:val="004863D9"/>
    <w:rsid w:val="00486606"/>
    <w:rsid w:val="00486D6F"/>
    <w:rsid w:val="004870FF"/>
    <w:rsid w:val="004874C5"/>
    <w:rsid w:val="00487902"/>
    <w:rsid w:val="004903A9"/>
    <w:rsid w:val="00490D53"/>
    <w:rsid w:val="00490F62"/>
    <w:rsid w:val="0049101A"/>
    <w:rsid w:val="0049108D"/>
    <w:rsid w:val="00491244"/>
    <w:rsid w:val="0049275A"/>
    <w:rsid w:val="004927AB"/>
    <w:rsid w:val="004936C1"/>
    <w:rsid w:val="00493886"/>
    <w:rsid w:val="00493ABD"/>
    <w:rsid w:val="00493D83"/>
    <w:rsid w:val="00493EE9"/>
    <w:rsid w:val="004942D7"/>
    <w:rsid w:val="00494908"/>
    <w:rsid w:val="00494A20"/>
    <w:rsid w:val="00495013"/>
    <w:rsid w:val="00495127"/>
    <w:rsid w:val="004958E7"/>
    <w:rsid w:val="00495D8C"/>
    <w:rsid w:val="004964C2"/>
    <w:rsid w:val="0049666B"/>
    <w:rsid w:val="00496758"/>
    <w:rsid w:val="0049686B"/>
    <w:rsid w:val="00496B77"/>
    <w:rsid w:val="004971AF"/>
    <w:rsid w:val="00497A47"/>
    <w:rsid w:val="004A05E8"/>
    <w:rsid w:val="004A08B8"/>
    <w:rsid w:val="004A0C4C"/>
    <w:rsid w:val="004A0FF0"/>
    <w:rsid w:val="004A0FF1"/>
    <w:rsid w:val="004A14D3"/>
    <w:rsid w:val="004A1D2A"/>
    <w:rsid w:val="004A21F0"/>
    <w:rsid w:val="004A2858"/>
    <w:rsid w:val="004A28D8"/>
    <w:rsid w:val="004A2B43"/>
    <w:rsid w:val="004A2D93"/>
    <w:rsid w:val="004A2E4F"/>
    <w:rsid w:val="004A303D"/>
    <w:rsid w:val="004A3070"/>
    <w:rsid w:val="004A34D8"/>
    <w:rsid w:val="004A38A4"/>
    <w:rsid w:val="004A407E"/>
    <w:rsid w:val="004A439B"/>
    <w:rsid w:val="004A4D91"/>
    <w:rsid w:val="004A5456"/>
    <w:rsid w:val="004A60A6"/>
    <w:rsid w:val="004A619D"/>
    <w:rsid w:val="004A64DA"/>
    <w:rsid w:val="004A6A60"/>
    <w:rsid w:val="004A7462"/>
    <w:rsid w:val="004A766C"/>
    <w:rsid w:val="004A7BEE"/>
    <w:rsid w:val="004A7C1B"/>
    <w:rsid w:val="004B0324"/>
    <w:rsid w:val="004B06B4"/>
    <w:rsid w:val="004B08B3"/>
    <w:rsid w:val="004B10EB"/>
    <w:rsid w:val="004B14AD"/>
    <w:rsid w:val="004B1CFA"/>
    <w:rsid w:val="004B1FBE"/>
    <w:rsid w:val="004B209A"/>
    <w:rsid w:val="004B2149"/>
    <w:rsid w:val="004B2334"/>
    <w:rsid w:val="004B23F7"/>
    <w:rsid w:val="004B289B"/>
    <w:rsid w:val="004B3054"/>
    <w:rsid w:val="004B3C09"/>
    <w:rsid w:val="004B41ED"/>
    <w:rsid w:val="004B4844"/>
    <w:rsid w:val="004B4E89"/>
    <w:rsid w:val="004B58EA"/>
    <w:rsid w:val="004B5B93"/>
    <w:rsid w:val="004B6557"/>
    <w:rsid w:val="004B6915"/>
    <w:rsid w:val="004B7054"/>
    <w:rsid w:val="004B79B0"/>
    <w:rsid w:val="004B79F9"/>
    <w:rsid w:val="004B7B61"/>
    <w:rsid w:val="004B7E24"/>
    <w:rsid w:val="004C0115"/>
    <w:rsid w:val="004C046A"/>
    <w:rsid w:val="004C05E1"/>
    <w:rsid w:val="004C06A0"/>
    <w:rsid w:val="004C0DA4"/>
    <w:rsid w:val="004C0E09"/>
    <w:rsid w:val="004C1251"/>
    <w:rsid w:val="004C1581"/>
    <w:rsid w:val="004C15A1"/>
    <w:rsid w:val="004C18D2"/>
    <w:rsid w:val="004C19FD"/>
    <w:rsid w:val="004C2261"/>
    <w:rsid w:val="004C22A1"/>
    <w:rsid w:val="004C28DB"/>
    <w:rsid w:val="004C29F1"/>
    <w:rsid w:val="004C2CCC"/>
    <w:rsid w:val="004C31ED"/>
    <w:rsid w:val="004C36DE"/>
    <w:rsid w:val="004C3CEB"/>
    <w:rsid w:val="004C417D"/>
    <w:rsid w:val="004C48D1"/>
    <w:rsid w:val="004C4985"/>
    <w:rsid w:val="004C5441"/>
    <w:rsid w:val="004C54DC"/>
    <w:rsid w:val="004C582B"/>
    <w:rsid w:val="004C5D40"/>
    <w:rsid w:val="004C633D"/>
    <w:rsid w:val="004C6402"/>
    <w:rsid w:val="004C65B9"/>
    <w:rsid w:val="004C660B"/>
    <w:rsid w:val="004C7574"/>
    <w:rsid w:val="004C7B55"/>
    <w:rsid w:val="004D01BB"/>
    <w:rsid w:val="004D040A"/>
    <w:rsid w:val="004D05B2"/>
    <w:rsid w:val="004D0EB0"/>
    <w:rsid w:val="004D119C"/>
    <w:rsid w:val="004D17B8"/>
    <w:rsid w:val="004D192E"/>
    <w:rsid w:val="004D1CAA"/>
    <w:rsid w:val="004D1D85"/>
    <w:rsid w:val="004D25B8"/>
    <w:rsid w:val="004D2AB0"/>
    <w:rsid w:val="004D2D69"/>
    <w:rsid w:val="004D34EF"/>
    <w:rsid w:val="004D4568"/>
    <w:rsid w:val="004D47DC"/>
    <w:rsid w:val="004D4B09"/>
    <w:rsid w:val="004D4B5E"/>
    <w:rsid w:val="004D4F70"/>
    <w:rsid w:val="004D51D3"/>
    <w:rsid w:val="004D5406"/>
    <w:rsid w:val="004D5677"/>
    <w:rsid w:val="004D597C"/>
    <w:rsid w:val="004D5A85"/>
    <w:rsid w:val="004D60BC"/>
    <w:rsid w:val="004D6478"/>
    <w:rsid w:val="004D661C"/>
    <w:rsid w:val="004D6795"/>
    <w:rsid w:val="004D6A97"/>
    <w:rsid w:val="004D6DE9"/>
    <w:rsid w:val="004D6E7C"/>
    <w:rsid w:val="004D7210"/>
    <w:rsid w:val="004D739B"/>
    <w:rsid w:val="004D73CE"/>
    <w:rsid w:val="004D7CCC"/>
    <w:rsid w:val="004D7D20"/>
    <w:rsid w:val="004E002F"/>
    <w:rsid w:val="004E1030"/>
    <w:rsid w:val="004E1245"/>
    <w:rsid w:val="004E12C1"/>
    <w:rsid w:val="004E1487"/>
    <w:rsid w:val="004E1E2B"/>
    <w:rsid w:val="004E1E7A"/>
    <w:rsid w:val="004E1F54"/>
    <w:rsid w:val="004E1FDD"/>
    <w:rsid w:val="004E21D2"/>
    <w:rsid w:val="004E2827"/>
    <w:rsid w:val="004E28C5"/>
    <w:rsid w:val="004E28DD"/>
    <w:rsid w:val="004E29A2"/>
    <w:rsid w:val="004E2FFF"/>
    <w:rsid w:val="004E3529"/>
    <w:rsid w:val="004E3539"/>
    <w:rsid w:val="004E48A5"/>
    <w:rsid w:val="004E4A82"/>
    <w:rsid w:val="004E4E15"/>
    <w:rsid w:val="004E57DF"/>
    <w:rsid w:val="004E58ED"/>
    <w:rsid w:val="004E5A8D"/>
    <w:rsid w:val="004E600B"/>
    <w:rsid w:val="004E6242"/>
    <w:rsid w:val="004E651E"/>
    <w:rsid w:val="004E69C5"/>
    <w:rsid w:val="004E6C84"/>
    <w:rsid w:val="004E7060"/>
    <w:rsid w:val="004E7D02"/>
    <w:rsid w:val="004E7D52"/>
    <w:rsid w:val="004F0043"/>
    <w:rsid w:val="004F02BD"/>
    <w:rsid w:val="004F0B6B"/>
    <w:rsid w:val="004F2190"/>
    <w:rsid w:val="004F2329"/>
    <w:rsid w:val="004F2C66"/>
    <w:rsid w:val="004F2DC8"/>
    <w:rsid w:val="004F2F3C"/>
    <w:rsid w:val="004F341A"/>
    <w:rsid w:val="004F3420"/>
    <w:rsid w:val="004F3911"/>
    <w:rsid w:val="004F3A33"/>
    <w:rsid w:val="004F4431"/>
    <w:rsid w:val="004F4F08"/>
    <w:rsid w:val="004F5589"/>
    <w:rsid w:val="004F55F9"/>
    <w:rsid w:val="004F5DB9"/>
    <w:rsid w:val="004F5E70"/>
    <w:rsid w:val="004F6046"/>
    <w:rsid w:val="004F615B"/>
    <w:rsid w:val="004F656B"/>
    <w:rsid w:val="004F6F3C"/>
    <w:rsid w:val="005006F8"/>
    <w:rsid w:val="00500768"/>
    <w:rsid w:val="005007EF"/>
    <w:rsid w:val="00500AB0"/>
    <w:rsid w:val="00501272"/>
    <w:rsid w:val="00501283"/>
    <w:rsid w:val="005012CD"/>
    <w:rsid w:val="0050154D"/>
    <w:rsid w:val="00501887"/>
    <w:rsid w:val="00501B57"/>
    <w:rsid w:val="00501D4C"/>
    <w:rsid w:val="00501DE5"/>
    <w:rsid w:val="00501E3C"/>
    <w:rsid w:val="005025B0"/>
    <w:rsid w:val="005025D7"/>
    <w:rsid w:val="00502980"/>
    <w:rsid w:val="00502A23"/>
    <w:rsid w:val="00502BFA"/>
    <w:rsid w:val="005039DE"/>
    <w:rsid w:val="00504074"/>
    <w:rsid w:val="00504862"/>
    <w:rsid w:val="00504942"/>
    <w:rsid w:val="00504D59"/>
    <w:rsid w:val="00504DCA"/>
    <w:rsid w:val="005051CA"/>
    <w:rsid w:val="005053B4"/>
    <w:rsid w:val="005055BC"/>
    <w:rsid w:val="005060DF"/>
    <w:rsid w:val="0050611C"/>
    <w:rsid w:val="005063F3"/>
    <w:rsid w:val="0050679D"/>
    <w:rsid w:val="00506856"/>
    <w:rsid w:val="005071FA"/>
    <w:rsid w:val="0050727A"/>
    <w:rsid w:val="005073D4"/>
    <w:rsid w:val="00507ABA"/>
    <w:rsid w:val="00507ED3"/>
    <w:rsid w:val="00507FF2"/>
    <w:rsid w:val="00511263"/>
    <w:rsid w:val="00511500"/>
    <w:rsid w:val="0051177F"/>
    <w:rsid w:val="00511B15"/>
    <w:rsid w:val="00511C46"/>
    <w:rsid w:val="005121B3"/>
    <w:rsid w:val="005128E5"/>
    <w:rsid w:val="0051296A"/>
    <w:rsid w:val="00512DC3"/>
    <w:rsid w:val="0051338E"/>
    <w:rsid w:val="0051375B"/>
    <w:rsid w:val="00513A00"/>
    <w:rsid w:val="00513ABD"/>
    <w:rsid w:val="00513BF7"/>
    <w:rsid w:val="00513F61"/>
    <w:rsid w:val="0051403B"/>
    <w:rsid w:val="00514090"/>
    <w:rsid w:val="005145DF"/>
    <w:rsid w:val="0051489B"/>
    <w:rsid w:val="00514D20"/>
    <w:rsid w:val="00515602"/>
    <w:rsid w:val="00515875"/>
    <w:rsid w:val="00515F59"/>
    <w:rsid w:val="00516476"/>
    <w:rsid w:val="0051683C"/>
    <w:rsid w:val="005169B3"/>
    <w:rsid w:val="00516F95"/>
    <w:rsid w:val="00517F77"/>
    <w:rsid w:val="0052090C"/>
    <w:rsid w:val="00520AFE"/>
    <w:rsid w:val="0052121D"/>
    <w:rsid w:val="00521EF4"/>
    <w:rsid w:val="00521F6F"/>
    <w:rsid w:val="00522157"/>
    <w:rsid w:val="00522330"/>
    <w:rsid w:val="00522E0A"/>
    <w:rsid w:val="005233E2"/>
    <w:rsid w:val="00523520"/>
    <w:rsid w:val="005237BA"/>
    <w:rsid w:val="00523EA6"/>
    <w:rsid w:val="00523F88"/>
    <w:rsid w:val="00524066"/>
    <w:rsid w:val="0052410C"/>
    <w:rsid w:val="00524A48"/>
    <w:rsid w:val="005255DA"/>
    <w:rsid w:val="00526199"/>
    <w:rsid w:val="00526330"/>
    <w:rsid w:val="0052683D"/>
    <w:rsid w:val="00527405"/>
    <w:rsid w:val="0053020E"/>
    <w:rsid w:val="0053031D"/>
    <w:rsid w:val="00530A6D"/>
    <w:rsid w:val="00530C8D"/>
    <w:rsid w:val="00531B7C"/>
    <w:rsid w:val="00532317"/>
    <w:rsid w:val="0053236E"/>
    <w:rsid w:val="0053246E"/>
    <w:rsid w:val="005324E5"/>
    <w:rsid w:val="005329E7"/>
    <w:rsid w:val="00533097"/>
    <w:rsid w:val="005330E0"/>
    <w:rsid w:val="00534C3F"/>
    <w:rsid w:val="005355A7"/>
    <w:rsid w:val="00535641"/>
    <w:rsid w:val="00535995"/>
    <w:rsid w:val="00535A23"/>
    <w:rsid w:val="00536389"/>
    <w:rsid w:val="005366AC"/>
    <w:rsid w:val="0053678B"/>
    <w:rsid w:val="0053685B"/>
    <w:rsid w:val="005369C0"/>
    <w:rsid w:val="005371D6"/>
    <w:rsid w:val="0053773E"/>
    <w:rsid w:val="00537B4D"/>
    <w:rsid w:val="00537B7E"/>
    <w:rsid w:val="00537E0A"/>
    <w:rsid w:val="0054051D"/>
    <w:rsid w:val="0054055C"/>
    <w:rsid w:val="005408F1"/>
    <w:rsid w:val="00540977"/>
    <w:rsid w:val="005414FF"/>
    <w:rsid w:val="005415E2"/>
    <w:rsid w:val="00541958"/>
    <w:rsid w:val="00541AA3"/>
    <w:rsid w:val="00541FDA"/>
    <w:rsid w:val="00542597"/>
    <w:rsid w:val="005426E1"/>
    <w:rsid w:val="00542988"/>
    <w:rsid w:val="00542C84"/>
    <w:rsid w:val="0054302D"/>
    <w:rsid w:val="005430DC"/>
    <w:rsid w:val="00543306"/>
    <w:rsid w:val="005446B5"/>
    <w:rsid w:val="0054493A"/>
    <w:rsid w:val="00544CCE"/>
    <w:rsid w:val="00544E60"/>
    <w:rsid w:val="00545076"/>
    <w:rsid w:val="00545D53"/>
    <w:rsid w:val="00545E56"/>
    <w:rsid w:val="00546B16"/>
    <w:rsid w:val="00546B89"/>
    <w:rsid w:val="00546E30"/>
    <w:rsid w:val="00547628"/>
    <w:rsid w:val="00547BA7"/>
    <w:rsid w:val="005500A7"/>
    <w:rsid w:val="0055054C"/>
    <w:rsid w:val="00550B30"/>
    <w:rsid w:val="00550CA6"/>
    <w:rsid w:val="00551261"/>
    <w:rsid w:val="005513E6"/>
    <w:rsid w:val="005516CC"/>
    <w:rsid w:val="00552056"/>
    <w:rsid w:val="0055224B"/>
    <w:rsid w:val="0055235E"/>
    <w:rsid w:val="00552496"/>
    <w:rsid w:val="00552712"/>
    <w:rsid w:val="00552A2E"/>
    <w:rsid w:val="00553D15"/>
    <w:rsid w:val="00553F73"/>
    <w:rsid w:val="00554CB4"/>
    <w:rsid w:val="00555622"/>
    <w:rsid w:val="0055571B"/>
    <w:rsid w:val="00555CF3"/>
    <w:rsid w:val="00556757"/>
    <w:rsid w:val="005571AB"/>
    <w:rsid w:val="00557647"/>
    <w:rsid w:val="00557A46"/>
    <w:rsid w:val="0056044F"/>
    <w:rsid w:val="00560A5D"/>
    <w:rsid w:val="00560D6A"/>
    <w:rsid w:val="0056133C"/>
    <w:rsid w:val="00561A38"/>
    <w:rsid w:val="00561DA8"/>
    <w:rsid w:val="00562092"/>
    <w:rsid w:val="005621D6"/>
    <w:rsid w:val="005625BE"/>
    <w:rsid w:val="00562C40"/>
    <w:rsid w:val="00562DD3"/>
    <w:rsid w:val="00563D1F"/>
    <w:rsid w:val="00563E63"/>
    <w:rsid w:val="00563F1B"/>
    <w:rsid w:val="005641C5"/>
    <w:rsid w:val="005642FE"/>
    <w:rsid w:val="005646F6"/>
    <w:rsid w:val="00564966"/>
    <w:rsid w:val="00564A3D"/>
    <w:rsid w:val="00564BA2"/>
    <w:rsid w:val="00564BD1"/>
    <w:rsid w:val="00565211"/>
    <w:rsid w:val="00565262"/>
    <w:rsid w:val="00565443"/>
    <w:rsid w:val="00565671"/>
    <w:rsid w:val="00565B06"/>
    <w:rsid w:val="00565BE4"/>
    <w:rsid w:val="00566602"/>
    <w:rsid w:val="00566E10"/>
    <w:rsid w:val="0056723B"/>
    <w:rsid w:val="005679BE"/>
    <w:rsid w:val="00567B00"/>
    <w:rsid w:val="00567D81"/>
    <w:rsid w:val="0057001E"/>
    <w:rsid w:val="00570420"/>
    <w:rsid w:val="00570551"/>
    <w:rsid w:val="0057083E"/>
    <w:rsid w:val="005708D6"/>
    <w:rsid w:val="005709DD"/>
    <w:rsid w:val="00570AA1"/>
    <w:rsid w:val="0057129A"/>
    <w:rsid w:val="00571AD7"/>
    <w:rsid w:val="005724B9"/>
    <w:rsid w:val="00572703"/>
    <w:rsid w:val="00572D79"/>
    <w:rsid w:val="005735C6"/>
    <w:rsid w:val="005735D8"/>
    <w:rsid w:val="0057392E"/>
    <w:rsid w:val="00573A36"/>
    <w:rsid w:val="00573E98"/>
    <w:rsid w:val="005741BD"/>
    <w:rsid w:val="00574553"/>
    <w:rsid w:val="00574DF7"/>
    <w:rsid w:val="00575D71"/>
    <w:rsid w:val="0057617C"/>
    <w:rsid w:val="00576FCF"/>
    <w:rsid w:val="00577460"/>
    <w:rsid w:val="005778D3"/>
    <w:rsid w:val="00577B56"/>
    <w:rsid w:val="005806BF"/>
    <w:rsid w:val="005807DF"/>
    <w:rsid w:val="00580891"/>
    <w:rsid w:val="00580C1B"/>
    <w:rsid w:val="00580DB2"/>
    <w:rsid w:val="00581611"/>
    <w:rsid w:val="005817B9"/>
    <w:rsid w:val="00581C0D"/>
    <w:rsid w:val="00581C40"/>
    <w:rsid w:val="00581CA7"/>
    <w:rsid w:val="00581CB5"/>
    <w:rsid w:val="00581CD2"/>
    <w:rsid w:val="00581F3B"/>
    <w:rsid w:val="00581FE4"/>
    <w:rsid w:val="005820FB"/>
    <w:rsid w:val="00582A48"/>
    <w:rsid w:val="00582DD5"/>
    <w:rsid w:val="00583558"/>
    <w:rsid w:val="0058382A"/>
    <w:rsid w:val="00583D20"/>
    <w:rsid w:val="00583D55"/>
    <w:rsid w:val="00583D71"/>
    <w:rsid w:val="00583E3B"/>
    <w:rsid w:val="00583F05"/>
    <w:rsid w:val="00584008"/>
    <w:rsid w:val="00584527"/>
    <w:rsid w:val="00584670"/>
    <w:rsid w:val="005855C0"/>
    <w:rsid w:val="005857ED"/>
    <w:rsid w:val="00585EF8"/>
    <w:rsid w:val="005869B6"/>
    <w:rsid w:val="00586B00"/>
    <w:rsid w:val="005870FF"/>
    <w:rsid w:val="005902B9"/>
    <w:rsid w:val="00590A7D"/>
    <w:rsid w:val="00590B1C"/>
    <w:rsid w:val="00591064"/>
    <w:rsid w:val="005912E4"/>
    <w:rsid w:val="00591517"/>
    <w:rsid w:val="0059197C"/>
    <w:rsid w:val="00591D7D"/>
    <w:rsid w:val="00591F8E"/>
    <w:rsid w:val="0059218F"/>
    <w:rsid w:val="005921ED"/>
    <w:rsid w:val="00592457"/>
    <w:rsid w:val="0059251F"/>
    <w:rsid w:val="0059252B"/>
    <w:rsid w:val="005925DC"/>
    <w:rsid w:val="0059283F"/>
    <w:rsid w:val="00592F6B"/>
    <w:rsid w:val="0059304E"/>
    <w:rsid w:val="005932D9"/>
    <w:rsid w:val="005940DB"/>
    <w:rsid w:val="005944CD"/>
    <w:rsid w:val="00594EEC"/>
    <w:rsid w:val="00595162"/>
    <w:rsid w:val="005951D4"/>
    <w:rsid w:val="005954AA"/>
    <w:rsid w:val="00595535"/>
    <w:rsid w:val="00595C4C"/>
    <w:rsid w:val="0059617C"/>
    <w:rsid w:val="005969A5"/>
    <w:rsid w:val="00596AD0"/>
    <w:rsid w:val="00596B34"/>
    <w:rsid w:val="00596B4C"/>
    <w:rsid w:val="00597009"/>
    <w:rsid w:val="005976B8"/>
    <w:rsid w:val="00597C61"/>
    <w:rsid w:val="00597DBD"/>
    <w:rsid w:val="005A0217"/>
    <w:rsid w:val="005A13F7"/>
    <w:rsid w:val="005A1718"/>
    <w:rsid w:val="005A1D64"/>
    <w:rsid w:val="005A206F"/>
    <w:rsid w:val="005A20EC"/>
    <w:rsid w:val="005A24A1"/>
    <w:rsid w:val="005A25BC"/>
    <w:rsid w:val="005A30C7"/>
    <w:rsid w:val="005A37DC"/>
    <w:rsid w:val="005A3C0E"/>
    <w:rsid w:val="005A3F4B"/>
    <w:rsid w:val="005A44CA"/>
    <w:rsid w:val="005A4802"/>
    <w:rsid w:val="005A4D32"/>
    <w:rsid w:val="005A4E68"/>
    <w:rsid w:val="005A4F7E"/>
    <w:rsid w:val="005A50B1"/>
    <w:rsid w:val="005A516D"/>
    <w:rsid w:val="005A5185"/>
    <w:rsid w:val="005A572A"/>
    <w:rsid w:val="005A5C1D"/>
    <w:rsid w:val="005A5CCE"/>
    <w:rsid w:val="005A5DFE"/>
    <w:rsid w:val="005A6209"/>
    <w:rsid w:val="005A623C"/>
    <w:rsid w:val="005A6464"/>
    <w:rsid w:val="005A6950"/>
    <w:rsid w:val="005A6D2F"/>
    <w:rsid w:val="005A6D9D"/>
    <w:rsid w:val="005A6E10"/>
    <w:rsid w:val="005A70B1"/>
    <w:rsid w:val="005A71FB"/>
    <w:rsid w:val="005A764A"/>
    <w:rsid w:val="005A7F41"/>
    <w:rsid w:val="005B00EB"/>
    <w:rsid w:val="005B0117"/>
    <w:rsid w:val="005B096E"/>
    <w:rsid w:val="005B0A1D"/>
    <w:rsid w:val="005B16F2"/>
    <w:rsid w:val="005B1995"/>
    <w:rsid w:val="005B19D2"/>
    <w:rsid w:val="005B275D"/>
    <w:rsid w:val="005B2BB3"/>
    <w:rsid w:val="005B2DC0"/>
    <w:rsid w:val="005B3035"/>
    <w:rsid w:val="005B30C3"/>
    <w:rsid w:val="005B348C"/>
    <w:rsid w:val="005B38D6"/>
    <w:rsid w:val="005B39D1"/>
    <w:rsid w:val="005B4799"/>
    <w:rsid w:val="005B48E8"/>
    <w:rsid w:val="005B49D2"/>
    <w:rsid w:val="005B4D79"/>
    <w:rsid w:val="005B5045"/>
    <w:rsid w:val="005B5447"/>
    <w:rsid w:val="005B5A20"/>
    <w:rsid w:val="005B656D"/>
    <w:rsid w:val="005B6AF3"/>
    <w:rsid w:val="005B6B8A"/>
    <w:rsid w:val="005B6D60"/>
    <w:rsid w:val="005B74E4"/>
    <w:rsid w:val="005B75F9"/>
    <w:rsid w:val="005B7B90"/>
    <w:rsid w:val="005B7EDA"/>
    <w:rsid w:val="005C009B"/>
    <w:rsid w:val="005C00FA"/>
    <w:rsid w:val="005C04F8"/>
    <w:rsid w:val="005C067A"/>
    <w:rsid w:val="005C0A84"/>
    <w:rsid w:val="005C0ADC"/>
    <w:rsid w:val="005C0D5B"/>
    <w:rsid w:val="005C1673"/>
    <w:rsid w:val="005C1787"/>
    <w:rsid w:val="005C19C7"/>
    <w:rsid w:val="005C279B"/>
    <w:rsid w:val="005C31A0"/>
    <w:rsid w:val="005C3669"/>
    <w:rsid w:val="005C38A6"/>
    <w:rsid w:val="005C41E3"/>
    <w:rsid w:val="005C4383"/>
    <w:rsid w:val="005C4F33"/>
    <w:rsid w:val="005C53AB"/>
    <w:rsid w:val="005C5793"/>
    <w:rsid w:val="005C5A8E"/>
    <w:rsid w:val="005C605A"/>
    <w:rsid w:val="005C64EB"/>
    <w:rsid w:val="005C6ED8"/>
    <w:rsid w:val="005C72F4"/>
    <w:rsid w:val="005C73DF"/>
    <w:rsid w:val="005D0351"/>
    <w:rsid w:val="005D03C6"/>
    <w:rsid w:val="005D05D5"/>
    <w:rsid w:val="005D0E1E"/>
    <w:rsid w:val="005D1A2B"/>
    <w:rsid w:val="005D27C1"/>
    <w:rsid w:val="005D2902"/>
    <w:rsid w:val="005D2BFC"/>
    <w:rsid w:val="005D3681"/>
    <w:rsid w:val="005D372E"/>
    <w:rsid w:val="005D3AFA"/>
    <w:rsid w:val="005D3B25"/>
    <w:rsid w:val="005D3CFB"/>
    <w:rsid w:val="005D41EA"/>
    <w:rsid w:val="005D428C"/>
    <w:rsid w:val="005D474C"/>
    <w:rsid w:val="005D4805"/>
    <w:rsid w:val="005D4B7B"/>
    <w:rsid w:val="005D4C78"/>
    <w:rsid w:val="005D504D"/>
    <w:rsid w:val="005D5687"/>
    <w:rsid w:val="005D6270"/>
    <w:rsid w:val="005D62DB"/>
    <w:rsid w:val="005D63FD"/>
    <w:rsid w:val="005D674F"/>
    <w:rsid w:val="005D7372"/>
    <w:rsid w:val="005D73FE"/>
    <w:rsid w:val="005D77DE"/>
    <w:rsid w:val="005E08F2"/>
    <w:rsid w:val="005E0994"/>
    <w:rsid w:val="005E0DBF"/>
    <w:rsid w:val="005E1258"/>
    <w:rsid w:val="005E1661"/>
    <w:rsid w:val="005E18FF"/>
    <w:rsid w:val="005E1B81"/>
    <w:rsid w:val="005E22C7"/>
    <w:rsid w:val="005E26E3"/>
    <w:rsid w:val="005E275D"/>
    <w:rsid w:val="005E2801"/>
    <w:rsid w:val="005E2A1B"/>
    <w:rsid w:val="005E338F"/>
    <w:rsid w:val="005E3A25"/>
    <w:rsid w:val="005E3B41"/>
    <w:rsid w:val="005E3BE4"/>
    <w:rsid w:val="005E43C5"/>
    <w:rsid w:val="005E4705"/>
    <w:rsid w:val="005E47FC"/>
    <w:rsid w:val="005E4F9E"/>
    <w:rsid w:val="005E540D"/>
    <w:rsid w:val="005E5908"/>
    <w:rsid w:val="005E5909"/>
    <w:rsid w:val="005E5B86"/>
    <w:rsid w:val="005E603C"/>
    <w:rsid w:val="005E6BC2"/>
    <w:rsid w:val="005E717A"/>
    <w:rsid w:val="005E7190"/>
    <w:rsid w:val="005E768E"/>
    <w:rsid w:val="005E76F3"/>
    <w:rsid w:val="005E7D12"/>
    <w:rsid w:val="005E7E3F"/>
    <w:rsid w:val="005F03EA"/>
    <w:rsid w:val="005F06BE"/>
    <w:rsid w:val="005F0858"/>
    <w:rsid w:val="005F0FCB"/>
    <w:rsid w:val="005F1DD9"/>
    <w:rsid w:val="005F2052"/>
    <w:rsid w:val="005F2556"/>
    <w:rsid w:val="005F3254"/>
    <w:rsid w:val="005F3709"/>
    <w:rsid w:val="005F3C85"/>
    <w:rsid w:val="005F4083"/>
    <w:rsid w:val="005F4244"/>
    <w:rsid w:val="005F42D8"/>
    <w:rsid w:val="005F43DC"/>
    <w:rsid w:val="005F4DF9"/>
    <w:rsid w:val="005F4F27"/>
    <w:rsid w:val="005F501F"/>
    <w:rsid w:val="005F5069"/>
    <w:rsid w:val="005F5807"/>
    <w:rsid w:val="005F58E5"/>
    <w:rsid w:val="005F5A4D"/>
    <w:rsid w:val="005F61C4"/>
    <w:rsid w:val="005F65CB"/>
    <w:rsid w:val="005F6635"/>
    <w:rsid w:val="005F6714"/>
    <w:rsid w:val="005F6944"/>
    <w:rsid w:val="005F6AE0"/>
    <w:rsid w:val="005F71DA"/>
    <w:rsid w:val="005F7EED"/>
    <w:rsid w:val="00600405"/>
    <w:rsid w:val="0060064B"/>
    <w:rsid w:val="00600700"/>
    <w:rsid w:val="00600784"/>
    <w:rsid w:val="00600AF9"/>
    <w:rsid w:val="00600BBB"/>
    <w:rsid w:val="00600C39"/>
    <w:rsid w:val="00601130"/>
    <w:rsid w:val="006011D2"/>
    <w:rsid w:val="00602E23"/>
    <w:rsid w:val="00603CE7"/>
    <w:rsid w:val="00603D16"/>
    <w:rsid w:val="00604099"/>
    <w:rsid w:val="00604AF4"/>
    <w:rsid w:val="00604DC3"/>
    <w:rsid w:val="00604F33"/>
    <w:rsid w:val="00605967"/>
    <w:rsid w:val="00606400"/>
    <w:rsid w:val="00606640"/>
    <w:rsid w:val="00606C35"/>
    <w:rsid w:val="00606FC5"/>
    <w:rsid w:val="00607022"/>
    <w:rsid w:val="0060706A"/>
    <w:rsid w:val="0060716F"/>
    <w:rsid w:val="0060780E"/>
    <w:rsid w:val="00607A59"/>
    <w:rsid w:val="00607AEB"/>
    <w:rsid w:val="00607C3E"/>
    <w:rsid w:val="00607DC1"/>
    <w:rsid w:val="006107E8"/>
    <w:rsid w:val="00610881"/>
    <w:rsid w:val="006108EF"/>
    <w:rsid w:val="0061111C"/>
    <w:rsid w:val="006117A6"/>
    <w:rsid w:val="006117EB"/>
    <w:rsid w:val="00611E22"/>
    <w:rsid w:val="006120AC"/>
    <w:rsid w:val="006122CE"/>
    <w:rsid w:val="00612691"/>
    <w:rsid w:val="00612A44"/>
    <w:rsid w:val="00612C8F"/>
    <w:rsid w:val="00612F90"/>
    <w:rsid w:val="00613112"/>
    <w:rsid w:val="0061378A"/>
    <w:rsid w:val="00613C21"/>
    <w:rsid w:val="00613C3E"/>
    <w:rsid w:val="0061411E"/>
    <w:rsid w:val="006141D4"/>
    <w:rsid w:val="006143B5"/>
    <w:rsid w:val="00614495"/>
    <w:rsid w:val="00614828"/>
    <w:rsid w:val="00614859"/>
    <w:rsid w:val="0061496C"/>
    <w:rsid w:val="00614AA8"/>
    <w:rsid w:val="006152FA"/>
    <w:rsid w:val="00615572"/>
    <w:rsid w:val="00615C67"/>
    <w:rsid w:val="0061620F"/>
    <w:rsid w:val="00616777"/>
    <w:rsid w:val="00616C25"/>
    <w:rsid w:val="00616FFC"/>
    <w:rsid w:val="006179BC"/>
    <w:rsid w:val="00617B88"/>
    <w:rsid w:val="00620445"/>
    <w:rsid w:val="0062055E"/>
    <w:rsid w:val="00620802"/>
    <w:rsid w:val="00620FF9"/>
    <w:rsid w:val="00621075"/>
    <w:rsid w:val="00621E2E"/>
    <w:rsid w:val="006220F0"/>
    <w:rsid w:val="00622389"/>
    <w:rsid w:val="006223EE"/>
    <w:rsid w:val="00622929"/>
    <w:rsid w:val="006235B8"/>
    <w:rsid w:val="00623DD0"/>
    <w:rsid w:val="00623FB2"/>
    <w:rsid w:val="006241EE"/>
    <w:rsid w:val="006245F8"/>
    <w:rsid w:val="00625786"/>
    <w:rsid w:val="00625C71"/>
    <w:rsid w:val="006260A5"/>
    <w:rsid w:val="006260AD"/>
    <w:rsid w:val="00626A15"/>
    <w:rsid w:val="00627E2B"/>
    <w:rsid w:val="00630220"/>
    <w:rsid w:val="0063043B"/>
    <w:rsid w:val="00630EB4"/>
    <w:rsid w:val="006316BE"/>
    <w:rsid w:val="006317EF"/>
    <w:rsid w:val="00631A26"/>
    <w:rsid w:val="00631A9B"/>
    <w:rsid w:val="00631AA5"/>
    <w:rsid w:val="0063224B"/>
    <w:rsid w:val="0063243E"/>
    <w:rsid w:val="00632629"/>
    <w:rsid w:val="00632837"/>
    <w:rsid w:val="00632D31"/>
    <w:rsid w:val="00633299"/>
    <w:rsid w:val="0063356B"/>
    <w:rsid w:val="00634D95"/>
    <w:rsid w:val="0063523A"/>
    <w:rsid w:val="006357D6"/>
    <w:rsid w:val="00635843"/>
    <w:rsid w:val="00635FFE"/>
    <w:rsid w:val="00636125"/>
    <w:rsid w:val="00636897"/>
    <w:rsid w:val="00641023"/>
    <w:rsid w:val="00641184"/>
    <w:rsid w:val="00641214"/>
    <w:rsid w:val="00641CA6"/>
    <w:rsid w:val="00641FBA"/>
    <w:rsid w:val="006422A6"/>
    <w:rsid w:val="00642D9F"/>
    <w:rsid w:val="0064309D"/>
    <w:rsid w:val="00643245"/>
    <w:rsid w:val="00643659"/>
    <w:rsid w:val="0064376A"/>
    <w:rsid w:val="00643965"/>
    <w:rsid w:val="0064399A"/>
    <w:rsid w:val="00643B08"/>
    <w:rsid w:val="00644000"/>
    <w:rsid w:val="00644040"/>
    <w:rsid w:val="006440D2"/>
    <w:rsid w:val="006447CB"/>
    <w:rsid w:val="00644AD2"/>
    <w:rsid w:val="00644B22"/>
    <w:rsid w:val="00644BCB"/>
    <w:rsid w:val="006456C5"/>
    <w:rsid w:val="00645707"/>
    <w:rsid w:val="00645AA1"/>
    <w:rsid w:val="00645E41"/>
    <w:rsid w:val="006466F1"/>
    <w:rsid w:val="00646CA6"/>
    <w:rsid w:val="00646DAF"/>
    <w:rsid w:val="00647401"/>
    <w:rsid w:val="0064748B"/>
    <w:rsid w:val="00647490"/>
    <w:rsid w:val="00647A99"/>
    <w:rsid w:val="00647C07"/>
    <w:rsid w:val="0065016D"/>
    <w:rsid w:val="0065093E"/>
    <w:rsid w:val="00650D9C"/>
    <w:rsid w:val="0065193B"/>
    <w:rsid w:val="00651EB4"/>
    <w:rsid w:val="00651EB7"/>
    <w:rsid w:val="00651EC3"/>
    <w:rsid w:val="00652625"/>
    <w:rsid w:val="00652A0D"/>
    <w:rsid w:val="00652DCC"/>
    <w:rsid w:val="00652DD9"/>
    <w:rsid w:val="00653784"/>
    <w:rsid w:val="006538CE"/>
    <w:rsid w:val="00654CF8"/>
    <w:rsid w:val="00655072"/>
    <w:rsid w:val="006558E5"/>
    <w:rsid w:val="00655959"/>
    <w:rsid w:val="00655C1F"/>
    <w:rsid w:val="0065610F"/>
    <w:rsid w:val="00656324"/>
    <w:rsid w:val="006563C8"/>
    <w:rsid w:val="0065685E"/>
    <w:rsid w:val="00656C67"/>
    <w:rsid w:val="00656E19"/>
    <w:rsid w:val="00656E21"/>
    <w:rsid w:val="00657368"/>
    <w:rsid w:val="006574C3"/>
    <w:rsid w:val="00657B3A"/>
    <w:rsid w:val="00657F08"/>
    <w:rsid w:val="00660302"/>
    <w:rsid w:val="00660914"/>
    <w:rsid w:val="00660CF2"/>
    <w:rsid w:val="00660DA5"/>
    <w:rsid w:val="00660F51"/>
    <w:rsid w:val="00661080"/>
    <w:rsid w:val="00661230"/>
    <w:rsid w:val="00661532"/>
    <w:rsid w:val="006615EC"/>
    <w:rsid w:val="0066164F"/>
    <w:rsid w:val="006616C7"/>
    <w:rsid w:val="00661833"/>
    <w:rsid w:val="006619FD"/>
    <w:rsid w:val="00661F7A"/>
    <w:rsid w:val="00661FD5"/>
    <w:rsid w:val="0066245D"/>
    <w:rsid w:val="006624DB"/>
    <w:rsid w:val="00662BE9"/>
    <w:rsid w:val="00662F2B"/>
    <w:rsid w:val="006631DB"/>
    <w:rsid w:val="00663613"/>
    <w:rsid w:val="0066404C"/>
    <w:rsid w:val="006645B3"/>
    <w:rsid w:val="00664603"/>
    <w:rsid w:val="0066464B"/>
    <w:rsid w:val="0066471E"/>
    <w:rsid w:val="00664AEF"/>
    <w:rsid w:val="00664F40"/>
    <w:rsid w:val="00665BB1"/>
    <w:rsid w:val="006667D6"/>
    <w:rsid w:val="006669BC"/>
    <w:rsid w:val="00667218"/>
    <w:rsid w:val="00667331"/>
    <w:rsid w:val="00667461"/>
    <w:rsid w:val="00667613"/>
    <w:rsid w:val="0066785B"/>
    <w:rsid w:val="0066794F"/>
    <w:rsid w:val="006700DF"/>
    <w:rsid w:val="0067019A"/>
    <w:rsid w:val="00670AA6"/>
    <w:rsid w:val="00670E06"/>
    <w:rsid w:val="00670F0F"/>
    <w:rsid w:val="00671045"/>
    <w:rsid w:val="006712A7"/>
    <w:rsid w:val="0067144E"/>
    <w:rsid w:val="006716B7"/>
    <w:rsid w:val="00671DF6"/>
    <w:rsid w:val="00672966"/>
    <w:rsid w:val="00673126"/>
    <w:rsid w:val="006734DA"/>
    <w:rsid w:val="00673515"/>
    <w:rsid w:val="006738E6"/>
    <w:rsid w:val="00673D1E"/>
    <w:rsid w:val="00673D2B"/>
    <w:rsid w:val="00673D6D"/>
    <w:rsid w:val="00673F27"/>
    <w:rsid w:val="00673F37"/>
    <w:rsid w:val="00674BDE"/>
    <w:rsid w:val="00674D6C"/>
    <w:rsid w:val="00674F5D"/>
    <w:rsid w:val="00675EC8"/>
    <w:rsid w:val="00675EE1"/>
    <w:rsid w:val="0067610F"/>
    <w:rsid w:val="006762FC"/>
    <w:rsid w:val="0067687D"/>
    <w:rsid w:val="006769C5"/>
    <w:rsid w:val="00677432"/>
    <w:rsid w:val="006776F5"/>
    <w:rsid w:val="0068052A"/>
    <w:rsid w:val="00680A0F"/>
    <w:rsid w:val="00680C67"/>
    <w:rsid w:val="00680DBF"/>
    <w:rsid w:val="00681C44"/>
    <w:rsid w:val="00681CA0"/>
    <w:rsid w:val="00681DD0"/>
    <w:rsid w:val="00681ED2"/>
    <w:rsid w:val="0068243A"/>
    <w:rsid w:val="00682C0E"/>
    <w:rsid w:val="006830A7"/>
    <w:rsid w:val="006837C8"/>
    <w:rsid w:val="00683E25"/>
    <w:rsid w:val="00684299"/>
    <w:rsid w:val="00684BB0"/>
    <w:rsid w:val="006852C4"/>
    <w:rsid w:val="00685A34"/>
    <w:rsid w:val="00685C24"/>
    <w:rsid w:val="00685E8D"/>
    <w:rsid w:val="00686228"/>
    <w:rsid w:val="006862DD"/>
    <w:rsid w:val="00686340"/>
    <w:rsid w:val="00686B65"/>
    <w:rsid w:val="00686EE5"/>
    <w:rsid w:val="006871EA"/>
    <w:rsid w:val="006878FC"/>
    <w:rsid w:val="00687DD0"/>
    <w:rsid w:val="00690161"/>
    <w:rsid w:val="006905D8"/>
    <w:rsid w:val="00690839"/>
    <w:rsid w:val="00690A70"/>
    <w:rsid w:val="00690E51"/>
    <w:rsid w:val="006914E9"/>
    <w:rsid w:val="00691931"/>
    <w:rsid w:val="00691AAF"/>
    <w:rsid w:val="00691D34"/>
    <w:rsid w:val="00691D4D"/>
    <w:rsid w:val="00691E42"/>
    <w:rsid w:val="00691F75"/>
    <w:rsid w:val="00692BAE"/>
    <w:rsid w:val="00692BF2"/>
    <w:rsid w:val="00692D4D"/>
    <w:rsid w:val="00693043"/>
    <w:rsid w:val="006933D6"/>
    <w:rsid w:val="006939A2"/>
    <w:rsid w:val="006940C0"/>
    <w:rsid w:val="00694668"/>
    <w:rsid w:val="00694E55"/>
    <w:rsid w:val="0069516A"/>
    <w:rsid w:val="00695E26"/>
    <w:rsid w:val="00696BAF"/>
    <w:rsid w:val="00696D4B"/>
    <w:rsid w:val="00697025"/>
    <w:rsid w:val="00697DE8"/>
    <w:rsid w:val="006A0182"/>
    <w:rsid w:val="006A0C4B"/>
    <w:rsid w:val="006A0DB7"/>
    <w:rsid w:val="006A1079"/>
    <w:rsid w:val="006A1194"/>
    <w:rsid w:val="006A1327"/>
    <w:rsid w:val="006A1C3E"/>
    <w:rsid w:val="006A1CAA"/>
    <w:rsid w:val="006A1CCB"/>
    <w:rsid w:val="006A1D07"/>
    <w:rsid w:val="006A2E5B"/>
    <w:rsid w:val="006A2F71"/>
    <w:rsid w:val="006A2F8B"/>
    <w:rsid w:val="006A3B5E"/>
    <w:rsid w:val="006A3B91"/>
    <w:rsid w:val="006A4126"/>
    <w:rsid w:val="006A41D5"/>
    <w:rsid w:val="006A437A"/>
    <w:rsid w:val="006A4567"/>
    <w:rsid w:val="006A4722"/>
    <w:rsid w:val="006A4E17"/>
    <w:rsid w:val="006A552A"/>
    <w:rsid w:val="006A59FF"/>
    <w:rsid w:val="006A5B65"/>
    <w:rsid w:val="006A6000"/>
    <w:rsid w:val="006A6434"/>
    <w:rsid w:val="006A6839"/>
    <w:rsid w:val="006A70FF"/>
    <w:rsid w:val="006A74BA"/>
    <w:rsid w:val="006A75FD"/>
    <w:rsid w:val="006A7619"/>
    <w:rsid w:val="006A790D"/>
    <w:rsid w:val="006A7B56"/>
    <w:rsid w:val="006A7E0C"/>
    <w:rsid w:val="006A7E6F"/>
    <w:rsid w:val="006B065C"/>
    <w:rsid w:val="006B088F"/>
    <w:rsid w:val="006B0B1E"/>
    <w:rsid w:val="006B0C07"/>
    <w:rsid w:val="006B0DE0"/>
    <w:rsid w:val="006B0E27"/>
    <w:rsid w:val="006B0E63"/>
    <w:rsid w:val="006B0E81"/>
    <w:rsid w:val="006B102A"/>
    <w:rsid w:val="006B13F2"/>
    <w:rsid w:val="006B15B1"/>
    <w:rsid w:val="006B18A0"/>
    <w:rsid w:val="006B19C7"/>
    <w:rsid w:val="006B22BA"/>
    <w:rsid w:val="006B33AA"/>
    <w:rsid w:val="006B38EC"/>
    <w:rsid w:val="006B4311"/>
    <w:rsid w:val="006B43C8"/>
    <w:rsid w:val="006B45A9"/>
    <w:rsid w:val="006B4859"/>
    <w:rsid w:val="006B4C20"/>
    <w:rsid w:val="006B4CA8"/>
    <w:rsid w:val="006B503E"/>
    <w:rsid w:val="006B54B0"/>
    <w:rsid w:val="006B5520"/>
    <w:rsid w:val="006B555C"/>
    <w:rsid w:val="006B55DC"/>
    <w:rsid w:val="006B594F"/>
    <w:rsid w:val="006B5DE8"/>
    <w:rsid w:val="006B64AA"/>
    <w:rsid w:val="006B69C2"/>
    <w:rsid w:val="006B6AAE"/>
    <w:rsid w:val="006B6B16"/>
    <w:rsid w:val="006B6D16"/>
    <w:rsid w:val="006B713B"/>
    <w:rsid w:val="006B76A6"/>
    <w:rsid w:val="006B76CA"/>
    <w:rsid w:val="006B78FA"/>
    <w:rsid w:val="006B79D1"/>
    <w:rsid w:val="006B7B2E"/>
    <w:rsid w:val="006B7CE7"/>
    <w:rsid w:val="006B7DC0"/>
    <w:rsid w:val="006C046E"/>
    <w:rsid w:val="006C09F5"/>
    <w:rsid w:val="006C0DCC"/>
    <w:rsid w:val="006C0F1F"/>
    <w:rsid w:val="006C18A0"/>
    <w:rsid w:val="006C1D6D"/>
    <w:rsid w:val="006C26F4"/>
    <w:rsid w:val="006C2A25"/>
    <w:rsid w:val="006C2BF2"/>
    <w:rsid w:val="006C2D87"/>
    <w:rsid w:val="006C2DB0"/>
    <w:rsid w:val="006C31B9"/>
    <w:rsid w:val="006C31BA"/>
    <w:rsid w:val="006C3302"/>
    <w:rsid w:val="006C372C"/>
    <w:rsid w:val="006C4DE8"/>
    <w:rsid w:val="006C524A"/>
    <w:rsid w:val="006C5588"/>
    <w:rsid w:val="006C55DF"/>
    <w:rsid w:val="006C5D05"/>
    <w:rsid w:val="006C5E25"/>
    <w:rsid w:val="006C617E"/>
    <w:rsid w:val="006C62B2"/>
    <w:rsid w:val="006C6465"/>
    <w:rsid w:val="006C6664"/>
    <w:rsid w:val="006C6BE3"/>
    <w:rsid w:val="006C6D62"/>
    <w:rsid w:val="006C6E07"/>
    <w:rsid w:val="006C73E5"/>
    <w:rsid w:val="006C7CF6"/>
    <w:rsid w:val="006C7D48"/>
    <w:rsid w:val="006D00EC"/>
    <w:rsid w:val="006D0920"/>
    <w:rsid w:val="006D0A73"/>
    <w:rsid w:val="006D0BE1"/>
    <w:rsid w:val="006D0E1E"/>
    <w:rsid w:val="006D1596"/>
    <w:rsid w:val="006D178F"/>
    <w:rsid w:val="006D195B"/>
    <w:rsid w:val="006D1A0F"/>
    <w:rsid w:val="006D217C"/>
    <w:rsid w:val="006D23B1"/>
    <w:rsid w:val="006D2CFD"/>
    <w:rsid w:val="006D3067"/>
    <w:rsid w:val="006D3103"/>
    <w:rsid w:val="006D3757"/>
    <w:rsid w:val="006D37EA"/>
    <w:rsid w:val="006D397F"/>
    <w:rsid w:val="006D3DCF"/>
    <w:rsid w:val="006D3E86"/>
    <w:rsid w:val="006D4D11"/>
    <w:rsid w:val="006D4E28"/>
    <w:rsid w:val="006D4F89"/>
    <w:rsid w:val="006D5009"/>
    <w:rsid w:val="006D50BD"/>
    <w:rsid w:val="006D533D"/>
    <w:rsid w:val="006D587B"/>
    <w:rsid w:val="006D58B3"/>
    <w:rsid w:val="006D620A"/>
    <w:rsid w:val="006D635D"/>
    <w:rsid w:val="006D67DD"/>
    <w:rsid w:val="006D6A8C"/>
    <w:rsid w:val="006D6F8D"/>
    <w:rsid w:val="006D7202"/>
    <w:rsid w:val="006D72F7"/>
    <w:rsid w:val="006E0053"/>
    <w:rsid w:val="006E0B9C"/>
    <w:rsid w:val="006E0E75"/>
    <w:rsid w:val="006E16AD"/>
    <w:rsid w:val="006E18A4"/>
    <w:rsid w:val="006E1C6A"/>
    <w:rsid w:val="006E2267"/>
    <w:rsid w:val="006E280D"/>
    <w:rsid w:val="006E35B6"/>
    <w:rsid w:val="006E35F8"/>
    <w:rsid w:val="006E3B66"/>
    <w:rsid w:val="006E4773"/>
    <w:rsid w:val="006E4C11"/>
    <w:rsid w:val="006E4C8E"/>
    <w:rsid w:val="006E57AF"/>
    <w:rsid w:val="006E59BB"/>
    <w:rsid w:val="006E59D3"/>
    <w:rsid w:val="006E63AD"/>
    <w:rsid w:val="006E6571"/>
    <w:rsid w:val="006E6594"/>
    <w:rsid w:val="006E65C1"/>
    <w:rsid w:val="006E6764"/>
    <w:rsid w:val="006E6D48"/>
    <w:rsid w:val="006E7326"/>
    <w:rsid w:val="006F0408"/>
    <w:rsid w:val="006F05FA"/>
    <w:rsid w:val="006F086B"/>
    <w:rsid w:val="006F09F7"/>
    <w:rsid w:val="006F0CC5"/>
    <w:rsid w:val="006F0E40"/>
    <w:rsid w:val="006F1B70"/>
    <w:rsid w:val="006F1EA3"/>
    <w:rsid w:val="006F223F"/>
    <w:rsid w:val="006F230C"/>
    <w:rsid w:val="006F23E9"/>
    <w:rsid w:val="006F2AEA"/>
    <w:rsid w:val="006F3D7C"/>
    <w:rsid w:val="006F466F"/>
    <w:rsid w:val="006F4A07"/>
    <w:rsid w:val="006F4ECD"/>
    <w:rsid w:val="006F4F60"/>
    <w:rsid w:val="006F5CBE"/>
    <w:rsid w:val="006F6036"/>
    <w:rsid w:val="006F6C56"/>
    <w:rsid w:val="006F6CB0"/>
    <w:rsid w:val="006F7146"/>
    <w:rsid w:val="006F71F8"/>
    <w:rsid w:val="006F73C7"/>
    <w:rsid w:val="006F7924"/>
    <w:rsid w:val="006F7F81"/>
    <w:rsid w:val="00700164"/>
    <w:rsid w:val="00700E42"/>
    <w:rsid w:val="0070144D"/>
    <w:rsid w:val="00701A02"/>
    <w:rsid w:val="00701EC2"/>
    <w:rsid w:val="00702274"/>
    <w:rsid w:val="007027A7"/>
    <w:rsid w:val="00702966"/>
    <w:rsid w:val="00703B5F"/>
    <w:rsid w:val="00703E65"/>
    <w:rsid w:val="0070402F"/>
    <w:rsid w:val="00704111"/>
    <w:rsid w:val="007041A8"/>
    <w:rsid w:val="00704425"/>
    <w:rsid w:val="0070494A"/>
    <w:rsid w:val="00704CA7"/>
    <w:rsid w:val="007054A6"/>
    <w:rsid w:val="007054BA"/>
    <w:rsid w:val="0070550B"/>
    <w:rsid w:val="007058EF"/>
    <w:rsid w:val="00705A06"/>
    <w:rsid w:val="00705A1C"/>
    <w:rsid w:val="007065A0"/>
    <w:rsid w:val="007065E6"/>
    <w:rsid w:val="007065F5"/>
    <w:rsid w:val="007068BC"/>
    <w:rsid w:val="007068EC"/>
    <w:rsid w:val="00706A6A"/>
    <w:rsid w:val="00706BE1"/>
    <w:rsid w:val="00706F4E"/>
    <w:rsid w:val="007077F4"/>
    <w:rsid w:val="00707ACD"/>
    <w:rsid w:val="00710CD7"/>
    <w:rsid w:val="00710D56"/>
    <w:rsid w:val="00710F08"/>
    <w:rsid w:val="007112C9"/>
    <w:rsid w:val="00711610"/>
    <w:rsid w:val="00711A12"/>
    <w:rsid w:val="00711A43"/>
    <w:rsid w:val="00711B08"/>
    <w:rsid w:val="00712196"/>
    <w:rsid w:val="007121A5"/>
    <w:rsid w:val="00712468"/>
    <w:rsid w:val="0071286C"/>
    <w:rsid w:val="00712E46"/>
    <w:rsid w:val="00712EE1"/>
    <w:rsid w:val="0071315A"/>
    <w:rsid w:val="0071325E"/>
    <w:rsid w:val="0071359D"/>
    <w:rsid w:val="00713EFA"/>
    <w:rsid w:val="00714B9C"/>
    <w:rsid w:val="007150A1"/>
    <w:rsid w:val="007154A7"/>
    <w:rsid w:val="00715770"/>
    <w:rsid w:val="007157DD"/>
    <w:rsid w:val="00715EBA"/>
    <w:rsid w:val="007161CE"/>
    <w:rsid w:val="007163FE"/>
    <w:rsid w:val="007165E0"/>
    <w:rsid w:val="00716BFD"/>
    <w:rsid w:val="00716EE2"/>
    <w:rsid w:val="007170F7"/>
    <w:rsid w:val="0071731B"/>
    <w:rsid w:val="00717995"/>
    <w:rsid w:val="00717D4E"/>
    <w:rsid w:val="007205E4"/>
    <w:rsid w:val="0072087A"/>
    <w:rsid w:val="00720D58"/>
    <w:rsid w:val="00721AD5"/>
    <w:rsid w:val="00721C47"/>
    <w:rsid w:val="0072209A"/>
    <w:rsid w:val="00722576"/>
    <w:rsid w:val="0072299B"/>
    <w:rsid w:val="00722A0E"/>
    <w:rsid w:val="00722B59"/>
    <w:rsid w:val="00722BEA"/>
    <w:rsid w:val="00723105"/>
    <w:rsid w:val="007234B1"/>
    <w:rsid w:val="007243EA"/>
    <w:rsid w:val="007246B6"/>
    <w:rsid w:val="00725020"/>
    <w:rsid w:val="0072535B"/>
    <w:rsid w:val="0072573D"/>
    <w:rsid w:val="0072575C"/>
    <w:rsid w:val="00725AE1"/>
    <w:rsid w:val="00725DF8"/>
    <w:rsid w:val="00726238"/>
    <w:rsid w:val="00726597"/>
    <w:rsid w:val="00726739"/>
    <w:rsid w:val="007269F5"/>
    <w:rsid w:val="007276AD"/>
    <w:rsid w:val="00727D90"/>
    <w:rsid w:val="007300BD"/>
    <w:rsid w:val="00730265"/>
    <w:rsid w:val="00730753"/>
    <w:rsid w:val="00730D70"/>
    <w:rsid w:val="00730F40"/>
    <w:rsid w:val="00730F58"/>
    <w:rsid w:val="00732C6A"/>
    <w:rsid w:val="00732E67"/>
    <w:rsid w:val="00733163"/>
    <w:rsid w:val="00734EEB"/>
    <w:rsid w:val="007352A4"/>
    <w:rsid w:val="007355B6"/>
    <w:rsid w:val="007355DF"/>
    <w:rsid w:val="00735A13"/>
    <w:rsid w:val="0073622A"/>
    <w:rsid w:val="007362AC"/>
    <w:rsid w:val="007363A5"/>
    <w:rsid w:val="00736427"/>
    <w:rsid w:val="007366F4"/>
    <w:rsid w:val="00736BF9"/>
    <w:rsid w:val="00736DF3"/>
    <w:rsid w:val="0073745D"/>
    <w:rsid w:val="00737473"/>
    <w:rsid w:val="00737814"/>
    <w:rsid w:val="007379CC"/>
    <w:rsid w:val="00737D32"/>
    <w:rsid w:val="00740075"/>
    <w:rsid w:val="007402E5"/>
    <w:rsid w:val="007411EF"/>
    <w:rsid w:val="0074126C"/>
    <w:rsid w:val="00741306"/>
    <w:rsid w:val="0074192C"/>
    <w:rsid w:val="007422EC"/>
    <w:rsid w:val="007429A2"/>
    <w:rsid w:val="00742F0E"/>
    <w:rsid w:val="00743040"/>
    <w:rsid w:val="0074380F"/>
    <w:rsid w:val="0074391D"/>
    <w:rsid w:val="00743964"/>
    <w:rsid w:val="00743C34"/>
    <w:rsid w:val="00744871"/>
    <w:rsid w:val="007448DC"/>
    <w:rsid w:val="00744ABB"/>
    <w:rsid w:val="00744FB8"/>
    <w:rsid w:val="0074553B"/>
    <w:rsid w:val="00745937"/>
    <w:rsid w:val="0074656F"/>
    <w:rsid w:val="00747359"/>
    <w:rsid w:val="007473A4"/>
    <w:rsid w:val="007475E5"/>
    <w:rsid w:val="00747D2E"/>
    <w:rsid w:val="00747DAF"/>
    <w:rsid w:val="007500F7"/>
    <w:rsid w:val="007502E6"/>
    <w:rsid w:val="00750592"/>
    <w:rsid w:val="0075085E"/>
    <w:rsid w:val="007509E9"/>
    <w:rsid w:val="00750DA2"/>
    <w:rsid w:val="007510B1"/>
    <w:rsid w:val="00751163"/>
    <w:rsid w:val="00751DD3"/>
    <w:rsid w:val="007525AB"/>
    <w:rsid w:val="0075299B"/>
    <w:rsid w:val="0075301E"/>
    <w:rsid w:val="007530B2"/>
    <w:rsid w:val="007532F6"/>
    <w:rsid w:val="007533C8"/>
    <w:rsid w:val="007534C4"/>
    <w:rsid w:val="00753A0C"/>
    <w:rsid w:val="00753E0A"/>
    <w:rsid w:val="0075422F"/>
    <w:rsid w:val="007556CB"/>
    <w:rsid w:val="00755AE7"/>
    <w:rsid w:val="00756ACE"/>
    <w:rsid w:val="00757661"/>
    <w:rsid w:val="007579A6"/>
    <w:rsid w:val="00757A8E"/>
    <w:rsid w:val="00760305"/>
    <w:rsid w:val="007605E0"/>
    <w:rsid w:val="007608E9"/>
    <w:rsid w:val="00760BB6"/>
    <w:rsid w:val="00760D5D"/>
    <w:rsid w:val="00760F7A"/>
    <w:rsid w:val="0076146C"/>
    <w:rsid w:val="007614D3"/>
    <w:rsid w:val="007619C3"/>
    <w:rsid w:val="007619C9"/>
    <w:rsid w:val="00761B21"/>
    <w:rsid w:val="00761EBE"/>
    <w:rsid w:val="00762BCE"/>
    <w:rsid w:val="0076309F"/>
    <w:rsid w:val="007630C4"/>
    <w:rsid w:val="007634AD"/>
    <w:rsid w:val="00763D3C"/>
    <w:rsid w:val="0076497A"/>
    <w:rsid w:val="007659BE"/>
    <w:rsid w:val="00766944"/>
    <w:rsid w:val="00766E1D"/>
    <w:rsid w:val="0076799F"/>
    <w:rsid w:val="00767AA0"/>
    <w:rsid w:val="00767CC3"/>
    <w:rsid w:val="00767ECF"/>
    <w:rsid w:val="00767FB5"/>
    <w:rsid w:val="00770014"/>
    <w:rsid w:val="007707FD"/>
    <w:rsid w:val="00770AC4"/>
    <w:rsid w:val="00771099"/>
    <w:rsid w:val="0077151E"/>
    <w:rsid w:val="00771AC2"/>
    <w:rsid w:val="00771F06"/>
    <w:rsid w:val="00771F2C"/>
    <w:rsid w:val="007723B5"/>
    <w:rsid w:val="00772479"/>
    <w:rsid w:val="00772927"/>
    <w:rsid w:val="00772A96"/>
    <w:rsid w:val="00772D1F"/>
    <w:rsid w:val="00772DA9"/>
    <w:rsid w:val="0077305B"/>
    <w:rsid w:val="007731B3"/>
    <w:rsid w:val="00773318"/>
    <w:rsid w:val="00773391"/>
    <w:rsid w:val="00773A1B"/>
    <w:rsid w:val="00774D7E"/>
    <w:rsid w:val="00774E22"/>
    <w:rsid w:val="0077574E"/>
    <w:rsid w:val="0077593C"/>
    <w:rsid w:val="0077595C"/>
    <w:rsid w:val="00775BA2"/>
    <w:rsid w:val="00775C2A"/>
    <w:rsid w:val="00775DCD"/>
    <w:rsid w:val="007761FA"/>
    <w:rsid w:val="0077629A"/>
    <w:rsid w:val="0077684B"/>
    <w:rsid w:val="00777294"/>
    <w:rsid w:val="00777743"/>
    <w:rsid w:val="0077791A"/>
    <w:rsid w:val="00777AC9"/>
    <w:rsid w:val="00777D86"/>
    <w:rsid w:val="0078035D"/>
    <w:rsid w:val="00780A46"/>
    <w:rsid w:val="00780F4D"/>
    <w:rsid w:val="0078137D"/>
    <w:rsid w:val="007814EE"/>
    <w:rsid w:val="00781779"/>
    <w:rsid w:val="00781850"/>
    <w:rsid w:val="00781CD0"/>
    <w:rsid w:val="007823B9"/>
    <w:rsid w:val="00782687"/>
    <w:rsid w:val="00782A4F"/>
    <w:rsid w:val="00782A63"/>
    <w:rsid w:val="007832B1"/>
    <w:rsid w:val="007839A6"/>
    <w:rsid w:val="00783A68"/>
    <w:rsid w:val="00783B2A"/>
    <w:rsid w:val="00783D1C"/>
    <w:rsid w:val="007848EF"/>
    <w:rsid w:val="00784C89"/>
    <w:rsid w:val="007850C4"/>
    <w:rsid w:val="00785514"/>
    <w:rsid w:val="007855AE"/>
    <w:rsid w:val="0078573F"/>
    <w:rsid w:val="007859FD"/>
    <w:rsid w:val="00785BFB"/>
    <w:rsid w:val="00785E97"/>
    <w:rsid w:val="00786429"/>
    <w:rsid w:val="00786BAA"/>
    <w:rsid w:val="00786F34"/>
    <w:rsid w:val="00787164"/>
    <w:rsid w:val="00787BD3"/>
    <w:rsid w:val="00787E8D"/>
    <w:rsid w:val="00790177"/>
    <w:rsid w:val="007904F5"/>
    <w:rsid w:val="007906FD"/>
    <w:rsid w:val="0079097D"/>
    <w:rsid w:val="00790CF2"/>
    <w:rsid w:val="00791036"/>
    <w:rsid w:val="007910E0"/>
    <w:rsid w:val="00791372"/>
    <w:rsid w:val="007915CF"/>
    <w:rsid w:val="007915E7"/>
    <w:rsid w:val="00791F09"/>
    <w:rsid w:val="00791F0A"/>
    <w:rsid w:val="00791F64"/>
    <w:rsid w:val="007921D9"/>
    <w:rsid w:val="00792457"/>
    <w:rsid w:val="00792871"/>
    <w:rsid w:val="007928F5"/>
    <w:rsid w:val="00792BFC"/>
    <w:rsid w:val="00792E33"/>
    <w:rsid w:val="007932F5"/>
    <w:rsid w:val="007946E6"/>
    <w:rsid w:val="00794997"/>
    <w:rsid w:val="00795152"/>
    <w:rsid w:val="00795509"/>
    <w:rsid w:val="00795B32"/>
    <w:rsid w:val="00795CD0"/>
    <w:rsid w:val="00796174"/>
    <w:rsid w:val="0079682E"/>
    <w:rsid w:val="007968A9"/>
    <w:rsid w:val="00797033"/>
    <w:rsid w:val="00797061"/>
    <w:rsid w:val="0079716D"/>
    <w:rsid w:val="007971F3"/>
    <w:rsid w:val="0079731F"/>
    <w:rsid w:val="00797525"/>
    <w:rsid w:val="007A017D"/>
    <w:rsid w:val="007A0A21"/>
    <w:rsid w:val="007A0E4C"/>
    <w:rsid w:val="007A0EBF"/>
    <w:rsid w:val="007A16AF"/>
    <w:rsid w:val="007A172C"/>
    <w:rsid w:val="007A2571"/>
    <w:rsid w:val="007A2890"/>
    <w:rsid w:val="007A2FAB"/>
    <w:rsid w:val="007A35DA"/>
    <w:rsid w:val="007A37B3"/>
    <w:rsid w:val="007A39B8"/>
    <w:rsid w:val="007A428E"/>
    <w:rsid w:val="007A43C9"/>
    <w:rsid w:val="007A46AD"/>
    <w:rsid w:val="007A49D1"/>
    <w:rsid w:val="007A4D39"/>
    <w:rsid w:val="007A4D57"/>
    <w:rsid w:val="007A4DC0"/>
    <w:rsid w:val="007A502A"/>
    <w:rsid w:val="007A618C"/>
    <w:rsid w:val="007A62D1"/>
    <w:rsid w:val="007A62FF"/>
    <w:rsid w:val="007A64E8"/>
    <w:rsid w:val="007A659B"/>
    <w:rsid w:val="007A6863"/>
    <w:rsid w:val="007A7293"/>
    <w:rsid w:val="007A74B5"/>
    <w:rsid w:val="007A761E"/>
    <w:rsid w:val="007A779A"/>
    <w:rsid w:val="007A7878"/>
    <w:rsid w:val="007A78BB"/>
    <w:rsid w:val="007B098A"/>
    <w:rsid w:val="007B1A25"/>
    <w:rsid w:val="007B1D1C"/>
    <w:rsid w:val="007B1EE3"/>
    <w:rsid w:val="007B1EF9"/>
    <w:rsid w:val="007B21A1"/>
    <w:rsid w:val="007B251B"/>
    <w:rsid w:val="007B25A6"/>
    <w:rsid w:val="007B28E9"/>
    <w:rsid w:val="007B2972"/>
    <w:rsid w:val="007B2A48"/>
    <w:rsid w:val="007B2C6B"/>
    <w:rsid w:val="007B2D14"/>
    <w:rsid w:val="007B3341"/>
    <w:rsid w:val="007B3796"/>
    <w:rsid w:val="007B39D8"/>
    <w:rsid w:val="007B3A90"/>
    <w:rsid w:val="007B3ECF"/>
    <w:rsid w:val="007B48B1"/>
    <w:rsid w:val="007B4B98"/>
    <w:rsid w:val="007B4CC1"/>
    <w:rsid w:val="007B4FDA"/>
    <w:rsid w:val="007B510E"/>
    <w:rsid w:val="007B593A"/>
    <w:rsid w:val="007B5A91"/>
    <w:rsid w:val="007B5ACC"/>
    <w:rsid w:val="007B5C01"/>
    <w:rsid w:val="007B6036"/>
    <w:rsid w:val="007B6038"/>
    <w:rsid w:val="007B69F4"/>
    <w:rsid w:val="007B69FB"/>
    <w:rsid w:val="007B7134"/>
    <w:rsid w:val="007B7330"/>
    <w:rsid w:val="007B7EC2"/>
    <w:rsid w:val="007C0199"/>
    <w:rsid w:val="007C0D03"/>
    <w:rsid w:val="007C1196"/>
    <w:rsid w:val="007C11F1"/>
    <w:rsid w:val="007C121A"/>
    <w:rsid w:val="007C15B2"/>
    <w:rsid w:val="007C1C5D"/>
    <w:rsid w:val="007C1FF7"/>
    <w:rsid w:val="007C2250"/>
    <w:rsid w:val="007C2A19"/>
    <w:rsid w:val="007C34B6"/>
    <w:rsid w:val="007C3B7D"/>
    <w:rsid w:val="007C3BCC"/>
    <w:rsid w:val="007C3E6F"/>
    <w:rsid w:val="007C4032"/>
    <w:rsid w:val="007C403B"/>
    <w:rsid w:val="007C4060"/>
    <w:rsid w:val="007C42BB"/>
    <w:rsid w:val="007C4A10"/>
    <w:rsid w:val="007C4EB1"/>
    <w:rsid w:val="007C4EFA"/>
    <w:rsid w:val="007C52E1"/>
    <w:rsid w:val="007C5577"/>
    <w:rsid w:val="007C61D5"/>
    <w:rsid w:val="007C6405"/>
    <w:rsid w:val="007C6765"/>
    <w:rsid w:val="007C67EE"/>
    <w:rsid w:val="007C6978"/>
    <w:rsid w:val="007C6C38"/>
    <w:rsid w:val="007C6CED"/>
    <w:rsid w:val="007C71C3"/>
    <w:rsid w:val="007C73E7"/>
    <w:rsid w:val="007C7E3E"/>
    <w:rsid w:val="007D0045"/>
    <w:rsid w:val="007D037D"/>
    <w:rsid w:val="007D08E9"/>
    <w:rsid w:val="007D0E0E"/>
    <w:rsid w:val="007D114A"/>
    <w:rsid w:val="007D1800"/>
    <w:rsid w:val="007D1B59"/>
    <w:rsid w:val="007D1B74"/>
    <w:rsid w:val="007D45C2"/>
    <w:rsid w:val="007D4821"/>
    <w:rsid w:val="007D485E"/>
    <w:rsid w:val="007D48D2"/>
    <w:rsid w:val="007D4A85"/>
    <w:rsid w:val="007D56C1"/>
    <w:rsid w:val="007D5852"/>
    <w:rsid w:val="007D5FA2"/>
    <w:rsid w:val="007D6006"/>
    <w:rsid w:val="007D6284"/>
    <w:rsid w:val="007D6B94"/>
    <w:rsid w:val="007D6BAC"/>
    <w:rsid w:val="007D6BC1"/>
    <w:rsid w:val="007D71CB"/>
    <w:rsid w:val="007D7EE2"/>
    <w:rsid w:val="007E0239"/>
    <w:rsid w:val="007E0B19"/>
    <w:rsid w:val="007E11A9"/>
    <w:rsid w:val="007E12BF"/>
    <w:rsid w:val="007E1A7E"/>
    <w:rsid w:val="007E1DD8"/>
    <w:rsid w:val="007E22F2"/>
    <w:rsid w:val="007E2998"/>
    <w:rsid w:val="007E2A2B"/>
    <w:rsid w:val="007E2CD1"/>
    <w:rsid w:val="007E2D0A"/>
    <w:rsid w:val="007E30BF"/>
    <w:rsid w:val="007E3415"/>
    <w:rsid w:val="007E3971"/>
    <w:rsid w:val="007E3A14"/>
    <w:rsid w:val="007E3B00"/>
    <w:rsid w:val="007E3C5A"/>
    <w:rsid w:val="007E40BC"/>
    <w:rsid w:val="007E4796"/>
    <w:rsid w:val="007E4D4E"/>
    <w:rsid w:val="007E514B"/>
    <w:rsid w:val="007E546E"/>
    <w:rsid w:val="007E550C"/>
    <w:rsid w:val="007E55F5"/>
    <w:rsid w:val="007E56F2"/>
    <w:rsid w:val="007E5750"/>
    <w:rsid w:val="007E5855"/>
    <w:rsid w:val="007E59AC"/>
    <w:rsid w:val="007E5C1B"/>
    <w:rsid w:val="007E5C8D"/>
    <w:rsid w:val="007E5D5A"/>
    <w:rsid w:val="007E6358"/>
    <w:rsid w:val="007E6711"/>
    <w:rsid w:val="007E68EF"/>
    <w:rsid w:val="007E6D1A"/>
    <w:rsid w:val="007E7331"/>
    <w:rsid w:val="007E74DF"/>
    <w:rsid w:val="007E7891"/>
    <w:rsid w:val="007E7A28"/>
    <w:rsid w:val="007E7EBD"/>
    <w:rsid w:val="007F09AF"/>
    <w:rsid w:val="007F104C"/>
    <w:rsid w:val="007F10BC"/>
    <w:rsid w:val="007F1534"/>
    <w:rsid w:val="007F182B"/>
    <w:rsid w:val="007F1ACB"/>
    <w:rsid w:val="007F1F14"/>
    <w:rsid w:val="007F2396"/>
    <w:rsid w:val="007F2477"/>
    <w:rsid w:val="007F2650"/>
    <w:rsid w:val="007F2E32"/>
    <w:rsid w:val="007F3897"/>
    <w:rsid w:val="007F3A35"/>
    <w:rsid w:val="007F3D3E"/>
    <w:rsid w:val="007F42CF"/>
    <w:rsid w:val="007F4386"/>
    <w:rsid w:val="007F43E7"/>
    <w:rsid w:val="007F453C"/>
    <w:rsid w:val="007F54EA"/>
    <w:rsid w:val="007F5913"/>
    <w:rsid w:val="007F5EA3"/>
    <w:rsid w:val="007F6336"/>
    <w:rsid w:val="007F65BA"/>
    <w:rsid w:val="007F727E"/>
    <w:rsid w:val="007F7CEA"/>
    <w:rsid w:val="0080021A"/>
    <w:rsid w:val="00800818"/>
    <w:rsid w:val="00800D5F"/>
    <w:rsid w:val="00801875"/>
    <w:rsid w:val="00801DED"/>
    <w:rsid w:val="008021E5"/>
    <w:rsid w:val="00802680"/>
    <w:rsid w:val="0080277D"/>
    <w:rsid w:val="008029E4"/>
    <w:rsid w:val="00802CC2"/>
    <w:rsid w:val="008033F8"/>
    <w:rsid w:val="0080344C"/>
    <w:rsid w:val="008036EC"/>
    <w:rsid w:val="00803E3E"/>
    <w:rsid w:val="008041E8"/>
    <w:rsid w:val="0080475E"/>
    <w:rsid w:val="00805263"/>
    <w:rsid w:val="008053D3"/>
    <w:rsid w:val="0080551C"/>
    <w:rsid w:val="00805E36"/>
    <w:rsid w:val="00806502"/>
    <w:rsid w:val="00806697"/>
    <w:rsid w:val="0080679F"/>
    <w:rsid w:val="00806875"/>
    <w:rsid w:val="00806BFF"/>
    <w:rsid w:val="00806CDB"/>
    <w:rsid w:val="00807164"/>
    <w:rsid w:val="008072B5"/>
    <w:rsid w:val="00807305"/>
    <w:rsid w:val="008073E8"/>
    <w:rsid w:val="00807727"/>
    <w:rsid w:val="008077F4"/>
    <w:rsid w:val="00807816"/>
    <w:rsid w:val="00807844"/>
    <w:rsid w:val="00807C56"/>
    <w:rsid w:val="00810840"/>
    <w:rsid w:val="008109BF"/>
    <w:rsid w:val="008109D8"/>
    <w:rsid w:val="00810BAD"/>
    <w:rsid w:val="008117CF"/>
    <w:rsid w:val="0081190F"/>
    <w:rsid w:val="00811D34"/>
    <w:rsid w:val="00811E31"/>
    <w:rsid w:val="008120A5"/>
    <w:rsid w:val="008120F7"/>
    <w:rsid w:val="0081227F"/>
    <w:rsid w:val="008127D3"/>
    <w:rsid w:val="00812A08"/>
    <w:rsid w:val="008132CD"/>
    <w:rsid w:val="00813730"/>
    <w:rsid w:val="0081374F"/>
    <w:rsid w:val="00815441"/>
    <w:rsid w:val="008155FF"/>
    <w:rsid w:val="008157E6"/>
    <w:rsid w:val="00815BB3"/>
    <w:rsid w:val="00816493"/>
    <w:rsid w:val="00816569"/>
    <w:rsid w:val="00816A6A"/>
    <w:rsid w:val="00816C1D"/>
    <w:rsid w:val="008171DD"/>
    <w:rsid w:val="00817324"/>
    <w:rsid w:val="008176F9"/>
    <w:rsid w:val="00817A5D"/>
    <w:rsid w:val="00817C1D"/>
    <w:rsid w:val="00817CE1"/>
    <w:rsid w:val="00817D6C"/>
    <w:rsid w:val="00817EF9"/>
    <w:rsid w:val="008205AA"/>
    <w:rsid w:val="00820D43"/>
    <w:rsid w:val="00820DB6"/>
    <w:rsid w:val="00820E95"/>
    <w:rsid w:val="00821CEE"/>
    <w:rsid w:val="00821CFC"/>
    <w:rsid w:val="00821DFB"/>
    <w:rsid w:val="00821E97"/>
    <w:rsid w:val="00821EE0"/>
    <w:rsid w:val="008224AA"/>
    <w:rsid w:val="00822990"/>
    <w:rsid w:val="00822CCA"/>
    <w:rsid w:val="00823178"/>
    <w:rsid w:val="00823279"/>
    <w:rsid w:val="008234ED"/>
    <w:rsid w:val="00823788"/>
    <w:rsid w:val="008237AF"/>
    <w:rsid w:val="00823DC2"/>
    <w:rsid w:val="00823E3B"/>
    <w:rsid w:val="00824146"/>
    <w:rsid w:val="00824539"/>
    <w:rsid w:val="008245C1"/>
    <w:rsid w:val="00824FAD"/>
    <w:rsid w:val="0082518F"/>
    <w:rsid w:val="00825239"/>
    <w:rsid w:val="00825461"/>
    <w:rsid w:val="00825AF7"/>
    <w:rsid w:val="00826314"/>
    <w:rsid w:val="00826AC7"/>
    <w:rsid w:val="0082713D"/>
    <w:rsid w:val="0082714E"/>
    <w:rsid w:val="0082743E"/>
    <w:rsid w:val="008279A7"/>
    <w:rsid w:val="00827F77"/>
    <w:rsid w:val="00827F97"/>
    <w:rsid w:val="00830154"/>
    <w:rsid w:val="008301D0"/>
    <w:rsid w:val="008307B5"/>
    <w:rsid w:val="008310EF"/>
    <w:rsid w:val="00831475"/>
    <w:rsid w:val="008319CB"/>
    <w:rsid w:val="00831A21"/>
    <w:rsid w:val="00831D27"/>
    <w:rsid w:val="00831D89"/>
    <w:rsid w:val="00832080"/>
    <w:rsid w:val="008326E2"/>
    <w:rsid w:val="00832957"/>
    <w:rsid w:val="00832BD0"/>
    <w:rsid w:val="00832C40"/>
    <w:rsid w:val="00832D1A"/>
    <w:rsid w:val="00832E76"/>
    <w:rsid w:val="008335A3"/>
    <w:rsid w:val="00833A42"/>
    <w:rsid w:val="00833D6A"/>
    <w:rsid w:val="008341CD"/>
    <w:rsid w:val="00834E17"/>
    <w:rsid w:val="00835059"/>
    <w:rsid w:val="00835433"/>
    <w:rsid w:val="00835640"/>
    <w:rsid w:val="00835AB1"/>
    <w:rsid w:val="00835B33"/>
    <w:rsid w:val="00835D01"/>
    <w:rsid w:val="00835D9D"/>
    <w:rsid w:val="00836230"/>
    <w:rsid w:val="008365A4"/>
    <w:rsid w:val="00836600"/>
    <w:rsid w:val="00836C33"/>
    <w:rsid w:val="00836DF0"/>
    <w:rsid w:val="00836F58"/>
    <w:rsid w:val="00836F65"/>
    <w:rsid w:val="0083713B"/>
    <w:rsid w:val="0083713D"/>
    <w:rsid w:val="008373B5"/>
    <w:rsid w:val="0083743E"/>
    <w:rsid w:val="008374FC"/>
    <w:rsid w:val="008379B7"/>
    <w:rsid w:val="00837F56"/>
    <w:rsid w:val="00840106"/>
    <w:rsid w:val="0084099D"/>
    <w:rsid w:val="00840A3E"/>
    <w:rsid w:val="00840B82"/>
    <w:rsid w:val="00840FF4"/>
    <w:rsid w:val="00841FB0"/>
    <w:rsid w:val="0084243E"/>
    <w:rsid w:val="00842C9A"/>
    <w:rsid w:val="00842DC9"/>
    <w:rsid w:val="008433AF"/>
    <w:rsid w:val="0084366E"/>
    <w:rsid w:val="00843AF4"/>
    <w:rsid w:val="00843D6E"/>
    <w:rsid w:val="00844220"/>
    <w:rsid w:val="00844419"/>
    <w:rsid w:val="0084487C"/>
    <w:rsid w:val="00844AE5"/>
    <w:rsid w:val="00845296"/>
    <w:rsid w:val="0084548B"/>
    <w:rsid w:val="008456ED"/>
    <w:rsid w:val="00845736"/>
    <w:rsid w:val="0084574D"/>
    <w:rsid w:val="00845D44"/>
    <w:rsid w:val="0084636A"/>
    <w:rsid w:val="0084637B"/>
    <w:rsid w:val="008463F1"/>
    <w:rsid w:val="0084728B"/>
    <w:rsid w:val="00847C1D"/>
    <w:rsid w:val="00847C39"/>
    <w:rsid w:val="00847D4E"/>
    <w:rsid w:val="00847DC1"/>
    <w:rsid w:val="00847E0C"/>
    <w:rsid w:val="0085000A"/>
    <w:rsid w:val="0085070F"/>
    <w:rsid w:val="008508B8"/>
    <w:rsid w:val="008509A9"/>
    <w:rsid w:val="00850A87"/>
    <w:rsid w:val="00850E90"/>
    <w:rsid w:val="00850ED2"/>
    <w:rsid w:val="00850EE6"/>
    <w:rsid w:val="00851470"/>
    <w:rsid w:val="008517E1"/>
    <w:rsid w:val="00851AA4"/>
    <w:rsid w:val="00851C26"/>
    <w:rsid w:val="00852783"/>
    <w:rsid w:val="00852A65"/>
    <w:rsid w:val="00853151"/>
    <w:rsid w:val="00853684"/>
    <w:rsid w:val="008539EA"/>
    <w:rsid w:val="0085412F"/>
    <w:rsid w:val="008549A3"/>
    <w:rsid w:val="00854C7D"/>
    <w:rsid w:val="00854D19"/>
    <w:rsid w:val="00855845"/>
    <w:rsid w:val="00855932"/>
    <w:rsid w:val="00855D71"/>
    <w:rsid w:val="00855DFA"/>
    <w:rsid w:val="0085602D"/>
    <w:rsid w:val="008561FB"/>
    <w:rsid w:val="00857311"/>
    <w:rsid w:val="00857AF5"/>
    <w:rsid w:val="00857B86"/>
    <w:rsid w:val="00857BA8"/>
    <w:rsid w:val="00857C32"/>
    <w:rsid w:val="008609A5"/>
    <w:rsid w:val="00860D12"/>
    <w:rsid w:val="00861264"/>
    <w:rsid w:val="008612EC"/>
    <w:rsid w:val="008613EF"/>
    <w:rsid w:val="0086175C"/>
    <w:rsid w:val="008618E4"/>
    <w:rsid w:val="00861ABE"/>
    <w:rsid w:val="00861C6A"/>
    <w:rsid w:val="00861EBD"/>
    <w:rsid w:val="00862867"/>
    <w:rsid w:val="00862B99"/>
    <w:rsid w:val="00862C59"/>
    <w:rsid w:val="0086383C"/>
    <w:rsid w:val="00863877"/>
    <w:rsid w:val="00863FA0"/>
    <w:rsid w:val="00864139"/>
    <w:rsid w:val="008648C2"/>
    <w:rsid w:val="00864A24"/>
    <w:rsid w:val="00864A9C"/>
    <w:rsid w:val="00864B9A"/>
    <w:rsid w:val="00865323"/>
    <w:rsid w:val="008653CD"/>
    <w:rsid w:val="00865507"/>
    <w:rsid w:val="00865919"/>
    <w:rsid w:val="008659B0"/>
    <w:rsid w:val="0086604C"/>
    <w:rsid w:val="0086644D"/>
    <w:rsid w:val="00866EB9"/>
    <w:rsid w:val="0086711E"/>
    <w:rsid w:val="008678DF"/>
    <w:rsid w:val="00867CC7"/>
    <w:rsid w:val="00867E97"/>
    <w:rsid w:val="00870644"/>
    <w:rsid w:val="00871259"/>
    <w:rsid w:val="008712ED"/>
    <w:rsid w:val="0087143E"/>
    <w:rsid w:val="0087204A"/>
    <w:rsid w:val="00872753"/>
    <w:rsid w:val="008732F8"/>
    <w:rsid w:val="008739FB"/>
    <w:rsid w:val="00873A42"/>
    <w:rsid w:val="00873C94"/>
    <w:rsid w:val="00873D8A"/>
    <w:rsid w:val="00874252"/>
    <w:rsid w:val="008742EE"/>
    <w:rsid w:val="00874379"/>
    <w:rsid w:val="00874434"/>
    <w:rsid w:val="0087463F"/>
    <w:rsid w:val="008749D7"/>
    <w:rsid w:val="00874A13"/>
    <w:rsid w:val="00875370"/>
    <w:rsid w:val="0087543C"/>
    <w:rsid w:val="0087549F"/>
    <w:rsid w:val="008759E0"/>
    <w:rsid w:val="00875E54"/>
    <w:rsid w:val="00876315"/>
    <w:rsid w:val="00876604"/>
    <w:rsid w:val="00876B07"/>
    <w:rsid w:val="00876B6D"/>
    <w:rsid w:val="00876C27"/>
    <w:rsid w:val="0087788D"/>
    <w:rsid w:val="008779AB"/>
    <w:rsid w:val="00877D72"/>
    <w:rsid w:val="00877EB9"/>
    <w:rsid w:val="00877F8C"/>
    <w:rsid w:val="0088057F"/>
    <w:rsid w:val="00880742"/>
    <w:rsid w:val="00880FD2"/>
    <w:rsid w:val="00880FFF"/>
    <w:rsid w:val="008817F9"/>
    <w:rsid w:val="0088197C"/>
    <w:rsid w:val="00881A3B"/>
    <w:rsid w:val="0088234E"/>
    <w:rsid w:val="0088248B"/>
    <w:rsid w:val="008826E9"/>
    <w:rsid w:val="00882B2E"/>
    <w:rsid w:val="00882CCF"/>
    <w:rsid w:val="008832B5"/>
    <w:rsid w:val="0088363E"/>
    <w:rsid w:val="00883751"/>
    <w:rsid w:val="00883842"/>
    <w:rsid w:val="00883878"/>
    <w:rsid w:val="00883971"/>
    <w:rsid w:val="00883CC3"/>
    <w:rsid w:val="0088454D"/>
    <w:rsid w:val="008845DB"/>
    <w:rsid w:val="00885437"/>
    <w:rsid w:val="00885507"/>
    <w:rsid w:val="00886978"/>
    <w:rsid w:val="00886B8E"/>
    <w:rsid w:val="00886EBC"/>
    <w:rsid w:val="00886FA4"/>
    <w:rsid w:val="008870BC"/>
    <w:rsid w:val="008875E3"/>
    <w:rsid w:val="008878D4"/>
    <w:rsid w:val="00887CD1"/>
    <w:rsid w:val="00887D64"/>
    <w:rsid w:val="008900F8"/>
    <w:rsid w:val="00890551"/>
    <w:rsid w:val="00890FDC"/>
    <w:rsid w:val="00891061"/>
    <w:rsid w:val="00891419"/>
    <w:rsid w:val="00891CAA"/>
    <w:rsid w:val="00891CFC"/>
    <w:rsid w:val="00891E2E"/>
    <w:rsid w:val="00892037"/>
    <w:rsid w:val="008921B9"/>
    <w:rsid w:val="00892BD8"/>
    <w:rsid w:val="00892E74"/>
    <w:rsid w:val="008932A8"/>
    <w:rsid w:val="0089337C"/>
    <w:rsid w:val="008936BE"/>
    <w:rsid w:val="008947EA"/>
    <w:rsid w:val="00894A1F"/>
    <w:rsid w:val="00894CC5"/>
    <w:rsid w:val="00894DB2"/>
    <w:rsid w:val="00894DF9"/>
    <w:rsid w:val="008952E0"/>
    <w:rsid w:val="008953C8"/>
    <w:rsid w:val="008953E7"/>
    <w:rsid w:val="0089575A"/>
    <w:rsid w:val="008959DD"/>
    <w:rsid w:val="00895D5B"/>
    <w:rsid w:val="00895E28"/>
    <w:rsid w:val="0089618A"/>
    <w:rsid w:val="00896610"/>
    <w:rsid w:val="00896819"/>
    <w:rsid w:val="008969D4"/>
    <w:rsid w:val="00896E67"/>
    <w:rsid w:val="00896F0A"/>
    <w:rsid w:val="00897ED7"/>
    <w:rsid w:val="008A0331"/>
    <w:rsid w:val="008A0947"/>
    <w:rsid w:val="008A1276"/>
    <w:rsid w:val="008A12DE"/>
    <w:rsid w:val="008A13F3"/>
    <w:rsid w:val="008A1477"/>
    <w:rsid w:val="008A14E1"/>
    <w:rsid w:val="008A2699"/>
    <w:rsid w:val="008A2833"/>
    <w:rsid w:val="008A2839"/>
    <w:rsid w:val="008A2D14"/>
    <w:rsid w:val="008A31DA"/>
    <w:rsid w:val="008A3471"/>
    <w:rsid w:val="008A35D4"/>
    <w:rsid w:val="008A38ED"/>
    <w:rsid w:val="008A3D09"/>
    <w:rsid w:val="008A3E8F"/>
    <w:rsid w:val="008A434B"/>
    <w:rsid w:val="008A4652"/>
    <w:rsid w:val="008A4974"/>
    <w:rsid w:val="008A54E8"/>
    <w:rsid w:val="008A5764"/>
    <w:rsid w:val="008A5E67"/>
    <w:rsid w:val="008A6ADC"/>
    <w:rsid w:val="008A72BD"/>
    <w:rsid w:val="008A7781"/>
    <w:rsid w:val="008A7CB1"/>
    <w:rsid w:val="008A7D87"/>
    <w:rsid w:val="008B0106"/>
    <w:rsid w:val="008B0958"/>
    <w:rsid w:val="008B0CC5"/>
    <w:rsid w:val="008B0D8D"/>
    <w:rsid w:val="008B0F93"/>
    <w:rsid w:val="008B149C"/>
    <w:rsid w:val="008B1B08"/>
    <w:rsid w:val="008B1DC1"/>
    <w:rsid w:val="008B1E82"/>
    <w:rsid w:val="008B21EB"/>
    <w:rsid w:val="008B2951"/>
    <w:rsid w:val="008B2B83"/>
    <w:rsid w:val="008B2C91"/>
    <w:rsid w:val="008B2CC8"/>
    <w:rsid w:val="008B3620"/>
    <w:rsid w:val="008B36A7"/>
    <w:rsid w:val="008B394B"/>
    <w:rsid w:val="008B3A00"/>
    <w:rsid w:val="008B3D8A"/>
    <w:rsid w:val="008B3E2B"/>
    <w:rsid w:val="008B4227"/>
    <w:rsid w:val="008B4550"/>
    <w:rsid w:val="008B4778"/>
    <w:rsid w:val="008B4EE5"/>
    <w:rsid w:val="008B50D4"/>
    <w:rsid w:val="008B5D8B"/>
    <w:rsid w:val="008B5F7D"/>
    <w:rsid w:val="008B657F"/>
    <w:rsid w:val="008B70D5"/>
    <w:rsid w:val="008B70E1"/>
    <w:rsid w:val="008B718A"/>
    <w:rsid w:val="008B718C"/>
    <w:rsid w:val="008B7200"/>
    <w:rsid w:val="008B7285"/>
    <w:rsid w:val="008B729B"/>
    <w:rsid w:val="008B7B83"/>
    <w:rsid w:val="008B7C68"/>
    <w:rsid w:val="008C0315"/>
    <w:rsid w:val="008C0762"/>
    <w:rsid w:val="008C0807"/>
    <w:rsid w:val="008C0AA3"/>
    <w:rsid w:val="008C0D57"/>
    <w:rsid w:val="008C162F"/>
    <w:rsid w:val="008C1848"/>
    <w:rsid w:val="008C1F99"/>
    <w:rsid w:val="008C24CD"/>
    <w:rsid w:val="008C25A8"/>
    <w:rsid w:val="008C2856"/>
    <w:rsid w:val="008C2B28"/>
    <w:rsid w:val="008C3140"/>
    <w:rsid w:val="008C32E3"/>
    <w:rsid w:val="008C345F"/>
    <w:rsid w:val="008C34D6"/>
    <w:rsid w:val="008C3D47"/>
    <w:rsid w:val="008C4EA8"/>
    <w:rsid w:val="008C529F"/>
    <w:rsid w:val="008C531C"/>
    <w:rsid w:val="008C5C26"/>
    <w:rsid w:val="008C5F15"/>
    <w:rsid w:val="008C62D0"/>
    <w:rsid w:val="008C64A2"/>
    <w:rsid w:val="008C651A"/>
    <w:rsid w:val="008C6603"/>
    <w:rsid w:val="008C69F2"/>
    <w:rsid w:val="008C6D01"/>
    <w:rsid w:val="008C75C9"/>
    <w:rsid w:val="008C7828"/>
    <w:rsid w:val="008C7E15"/>
    <w:rsid w:val="008C7FF2"/>
    <w:rsid w:val="008D03CB"/>
    <w:rsid w:val="008D0627"/>
    <w:rsid w:val="008D09FC"/>
    <w:rsid w:val="008D0A68"/>
    <w:rsid w:val="008D1485"/>
    <w:rsid w:val="008D14FA"/>
    <w:rsid w:val="008D15B8"/>
    <w:rsid w:val="008D15FC"/>
    <w:rsid w:val="008D1CB4"/>
    <w:rsid w:val="008D21AC"/>
    <w:rsid w:val="008D21FC"/>
    <w:rsid w:val="008D25BC"/>
    <w:rsid w:val="008D2745"/>
    <w:rsid w:val="008D2D50"/>
    <w:rsid w:val="008D3347"/>
    <w:rsid w:val="008D336E"/>
    <w:rsid w:val="008D338B"/>
    <w:rsid w:val="008D39AD"/>
    <w:rsid w:val="008D3A6D"/>
    <w:rsid w:val="008D3B73"/>
    <w:rsid w:val="008D4A16"/>
    <w:rsid w:val="008D5375"/>
    <w:rsid w:val="008D5573"/>
    <w:rsid w:val="008D561D"/>
    <w:rsid w:val="008D592C"/>
    <w:rsid w:val="008D5D1F"/>
    <w:rsid w:val="008D6474"/>
    <w:rsid w:val="008D69F3"/>
    <w:rsid w:val="008D7385"/>
    <w:rsid w:val="008D7AA1"/>
    <w:rsid w:val="008E0CD9"/>
    <w:rsid w:val="008E0D2B"/>
    <w:rsid w:val="008E127B"/>
    <w:rsid w:val="008E1E35"/>
    <w:rsid w:val="008E2048"/>
    <w:rsid w:val="008E24C7"/>
    <w:rsid w:val="008E2A2C"/>
    <w:rsid w:val="008E2E7B"/>
    <w:rsid w:val="008E2E9C"/>
    <w:rsid w:val="008E2FCA"/>
    <w:rsid w:val="008E32ED"/>
    <w:rsid w:val="008E3DCC"/>
    <w:rsid w:val="008E42A1"/>
    <w:rsid w:val="008E5243"/>
    <w:rsid w:val="008E5C8D"/>
    <w:rsid w:val="008E5D0F"/>
    <w:rsid w:val="008E62C2"/>
    <w:rsid w:val="008E7936"/>
    <w:rsid w:val="008E7A26"/>
    <w:rsid w:val="008E7BFB"/>
    <w:rsid w:val="008E7C4C"/>
    <w:rsid w:val="008F00C9"/>
    <w:rsid w:val="008F18AF"/>
    <w:rsid w:val="008F1DE2"/>
    <w:rsid w:val="008F1F82"/>
    <w:rsid w:val="008F1FA6"/>
    <w:rsid w:val="008F2D80"/>
    <w:rsid w:val="008F2DC1"/>
    <w:rsid w:val="008F2DDB"/>
    <w:rsid w:val="008F2F31"/>
    <w:rsid w:val="008F3DAC"/>
    <w:rsid w:val="008F4039"/>
    <w:rsid w:val="008F409B"/>
    <w:rsid w:val="008F4294"/>
    <w:rsid w:val="008F4744"/>
    <w:rsid w:val="008F47D5"/>
    <w:rsid w:val="008F50E7"/>
    <w:rsid w:val="008F54DF"/>
    <w:rsid w:val="008F59C3"/>
    <w:rsid w:val="008F5ABD"/>
    <w:rsid w:val="008F5E53"/>
    <w:rsid w:val="008F63D3"/>
    <w:rsid w:val="008F67FB"/>
    <w:rsid w:val="008F68E8"/>
    <w:rsid w:val="008F6FE6"/>
    <w:rsid w:val="008F7124"/>
    <w:rsid w:val="008F714F"/>
    <w:rsid w:val="008F72B4"/>
    <w:rsid w:val="008F737B"/>
    <w:rsid w:val="008F73A7"/>
    <w:rsid w:val="008F797F"/>
    <w:rsid w:val="008F7E35"/>
    <w:rsid w:val="00900AE8"/>
    <w:rsid w:val="00900C6D"/>
    <w:rsid w:val="00900D1C"/>
    <w:rsid w:val="00900D8D"/>
    <w:rsid w:val="00901433"/>
    <w:rsid w:val="009017B3"/>
    <w:rsid w:val="0090195F"/>
    <w:rsid w:val="00901B16"/>
    <w:rsid w:val="00901D04"/>
    <w:rsid w:val="00901F6E"/>
    <w:rsid w:val="00902149"/>
    <w:rsid w:val="00902392"/>
    <w:rsid w:val="00902716"/>
    <w:rsid w:val="00902808"/>
    <w:rsid w:val="0090287D"/>
    <w:rsid w:val="00902D2A"/>
    <w:rsid w:val="00902D8E"/>
    <w:rsid w:val="009034B1"/>
    <w:rsid w:val="00903AB1"/>
    <w:rsid w:val="00903B2F"/>
    <w:rsid w:val="00903F02"/>
    <w:rsid w:val="0090454A"/>
    <w:rsid w:val="0090498D"/>
    <w:rsid w:val="00904E11"/>
    <w:rsid w:val="009051C2"/>
    <w:rsid w:val="009051F7"/>
    <w:rsid w:val="009059DF"/>
    <w:rsid w:val="00906D9F"/>
    <w:rsid w:val="00906E93"/>
    <w:rsid w:val="009076A1"/>
    <w:rsid w:val="009078ED"/>
    <w:rsid w:val="00907AF6"/>
    <w:rsid w:val="00907C7C"/>
    <w:rsid w:val="00910262"/>
    <w:rsid w:val="009103E9"/>
    <w:rsid w:val="0091049A"/>
    <w:rsid w:val="0091099E"/>
    <w:rsid w:val="00910CF5"/>
    <w:rsid w:val="00910F38"/>
    <w:rsid w:val="009114EA"/>
    <w:rsid w:val="009118E1"/>
    <w:rsid w:val="00911DE0"/>
    <w:rsid w:val="009120E5"/>
    <w:rsid w:val="009124F1"/>
    <w:rsid w:val="009127D2"/>
    <w:rsid w:val="009127D7"/>
    <w:rsid w:val="00912CCB"/>
    <w:rsid w:val="00913377"/>
    <w:rsid w:val="009136AE"/>
    <w:rsid w:val="009136B2"/>
    <w:rsid w:val="00913902"/>
    <w:rsid w:val="00913B6E"/>
    <w:rsid w:val="00913E22"/>
    <w:rsid w:val="00913EB9"/>
    <w:rsid w:val="0091440B"/>
    <w:rsid w:val="00914454"/>
    <w:rsid w:val="00914584"/>
    <w:rsid w:val="00914C60"/>
    <w:rsid w:val="00914CAB"/>
    <w:rsid w:val="00915149"/>
    <w:rsid w:val="009159B4"/>
    <w:rsid w:val="00915D5E"/>
    <w:rsid w:val="00916573"/>
    <w:rsid w:val="0091694E"/>
    <w:rsid w:val="009169E1"/>
    <w:rsid w:val="00916DBF"/>
    <w:rsid w:val="00917456"/>
    <w:rsid w:val="009175F9"/>
    <w:rsid w:val="009179BB"/>
    <w:rsid w:val="00917B44"/>
    <w:rsid w:val="00920071"/>
    <w:rsid w:val="00920415"/>
    <w:rsid w:val="0092056E"/>
    <w:rsid w:val="00920F15"/>
    <w:rsid w:val="0092147F"/>
    <w:rsid w:val="00921FC3"/>
    <w:rsid w:val="00922364"/>
    <w:rsid w:val="009226F3"/>
    <w:rsid w:val="00922BC6"/>
    <w:rsid w:val="009230C7"/>
    <w:rsid w:val="00923277"/>
    <w:rsid w:val="00923503"/>
    <w:rsid w:val="00923616"/>
    <w:rsid w:val="00923AD2"/>
    <w:rsid w:val="00924191"/>
    <w:rsid w:val="0092445D"/>
    <w:rsid w:val="00925082"/>
    <w:rsid w:val="009259C1"/>
    <w:rsid w:val="00925FE3"/>
    <w:rsid w:val="00926129"/>
    <w:rsid w:val="009262B5"/>
    <w:rsid w:val="00926668"/>
    <w:rsid w:val="009272C9"/>
    <w:rsid w:val="00927FB9"/>
    <w:rsid w:val="0093030D"/>
    <w:rsid w:val="0093074A"/>
    <w:rsid w:val="009309E1"/>
    <w:rsid w:val="00930E7B"/>
    <w:rsid w:val="009312DF"/>
    <w:rsid w:val="009315E2"/>
    <w:rsid w:val="00931642"/>
    <w:rsid w:val="009317D2"/>
    <w:rsid w:val="00931A71"/>
    <w:rsid w:val="00931A7F"/>
    <w:rsid w:val="0093245C"/>
    <w:rsid w:val="0093282C"/>
    <w:rsid w:val="00932F00"/>
    <w:rsid w:val="009333C6"/>
    <w:rsid w:val="0093407B"/>
    <w:rsid w:val="00934296"/>
    <w:rsid w:val="00934536"/>
    <w:rsid w:val="00934701"/>
    <w:rsid w:val="00934795"/>
    <w:rsid w:val="00934A78"/>
    <w:rsid w:val="009350CB"/>
    <w:rsid w:val="009351FE"/>
    <w:rsid w:val="00935415"/>
    <w:rsid w:val="00935418"/>
    <w:rsid w:val="0093565B"/>
    <w:rsid w:val="00936086"/>
    <w:rsid w:val="009364CD"/>
    <w:rsid w:val="00936C15"/>
    <w:rsid w:val="00936FA4"/>
    <w:rsid w:val="00937272"/>
    <w:rsid w:val="009379C8"/>
    <w:rsid w:val="00937D59"/>
    <w:rsid w:val="00940308"/>
    <w:rsid w:val="00940505"/>
    <w:rsid w:val="009407CC"/>
    <w:rsid w:val="00941572"/>
    <w:rsid w:val="00941C24"/>
    <w:rsid w:val="00941D35"/>
    <w:rsid w:val="00941DD7"/>
    <w:rsid w:val="00941E11"/>
    <w:rsid w:val="00941E61"/>
    <w:rsid w:val="009428C3"/>
    <w:rsid w:val="00942AF1"/>
    <w:rsid w:val="00943F9C"/>
    <w:rsid w:val="00944001"/>
    <w:rsid w:val="009440F4"/>
    <w:rsid w:val="009445C6"/>
    <w:rsid w:val="00944828"/>
    <w:rsid w:val="00944BA9"/>
    <w:rsid w:val="00944C62"/>
    <w:rsid w:val="00944F16"/>
    <w:rsid w:val="00945145"/>
    <w:rsid w:val="00945564"/>
    <w:rsid w:val="00945909"/>
    <w:rsid w:val="00945E37"/>
    <w:rsid w:val="00946052"/>
    <w:rsid w:val="00946171"/>
    <w:rsid w:val="00946397"/>
    <w:rsid w:val="009463D3"/>
    <w:rsid w:val="009469FF"/>
    <w:rsid w:val="00946A80"/>
    <w:rsid w:val="00946C7A"/>
    <w:rsid w:val="0094792F"/>
    <w:rsid w:val="00950294"/>
    <w:rsid w:val="00950398"/>
    <w:rsid w:val="00950693"/>
    <w:rsid w:val="0095077B"/>
    <w:rsid w:val="00951E91"/>
    <w:rsid w:val="009527D8"/>
    <w:rsid w:val="009528C8"/>
    <w:rsid w:val="00952938"/>
    <w:rsid w:val="00953272"/>
    <w:rsid w:val="009532E4"/>
    <w:rsid w:val="00953378"/>
    <w:rsid w:val="009534FB"/>
    <w:rsid w:val="009537F0"/>
    <w:rsid w:val="00953C1C"/>
    <w:rsid w:val="0095421F"/>
    <w:rsid w:val="009546BE"/>
    <w:rsid w:val="00954773"/>
    <w:rsid w:val="00954880"/>
    <w:rsid w:val="00954CF8"/>
    <w:rsid w:val="00954E81"/>
    <w:rsid w:val="0095525F"/>
    <w:rsid w:val="009552F2"/>
    <w:rsid w:val="00955668"/>
    <w:rsid w:val="0095634C"/>
    <w:rsid w:val="00956A85"/>
    <w:rsid w:val="00956ACD"/>
    <w:rsid w:val="00956D83"/>
    <w:rsid w:val="00957239"/>
    <w:rsid w:val="00957586"/>
    <w:rsid w:val="00957666"/>
    <w:rsid w:val="00957BBA"/>
    <w:rsid w:val="0096152A"/>
    <w:rsid w:val="00961A96"/>
    <w:rsid w:val="00961B4F"/>
    <w:rsid w:val="00961C57"/>
    <w:rsid w:val="00962BDD"/>
    <w:rsid w:val="00962DA3"/>
    <w:rsid w:val="00962DB6"/>
    <w:rsid w:val="009644F0"/>
    <w:rsid w:val="0096456D"/>
    <w:rsid w:val="00964676"/>
    <w:rsid w:val="00964BDE"/>
    <w:rsid w:val="00964F6D"/>
    <w:rsid w:val="0096502B"/>
    <w:rsid w:val="00965334"/>
    <w:rsid w:val="0096575A"/>
    <w:rsid w:val="00965789"/>
    <w:rsid w:val="0096582C"/>
    <w:rsid w:val="00965CB4"/>
    <w:rsid w:val="0096602E"/>
    <w:rsid w:val="009662C1"/>
    <w:rsid w:val="009665EB"/>
    <w:rsid w:val="00966830"/>
    <w:rsid w:val="00966FEE"/>
    <w:rsid w:val="009672B4"/>
    <w:rsid w:val="00967464"/>
    <w:rsid w:val="009674DE"/>
    <w:rsid w:val="009679F2"/>
    <w:rsid w:val="009702E6"/>
    <w:rsid w:val="00970B53"/>
    <w:rsid w:val="00970FB6"/>
    <w:rsid w:val="009717A2"/>
    <w:rsid w:val="009719CD"/>
    <w:rsid w:val="00971D99"/>
    <w:rsid w:val="0097202F"/>
    <w:rsid w:val="00972478"/>
    <w:rsid w:val="009724D3"/>
    <w:rsid w:val="00972DD2"/>
    <w:rsid w:val="00973A32"/>
    <w:rsid w:val="00974011"/>
    <w:rsid w:val="009752F3"/>
    <w:rsid w:val="00976691"/>
    <w:rsid w:val="00976DD3"/>
    <w:rsid w:val="00976E18"/>
    <w:rsid w:val="00977D97"/>
    <w:rsid w:val="00980320"/>
    <w:rsid w:val="00980863"/>
    <w:rsid w:val="009809B3"/>
    <w:rsid w:val="00980AAD"/>
    <w:rsid w:val="009810C8"/>
    <w:rsid w:val="00981278"/>
    <w:rsid w:val="009815B0"/>
    <w:rsid w:val="00981E22"/>
    <w:rsid w:val="00981EA5"/>
    <w:rsid w:val="00981F36"/>
    <w:rsid w:val="00981FA0"/>
    <w:rsid w:val="009823FA"/>
    <w:rsid w:val="009830EC"/>
    <w:rsid w:val="00983175"/>
    <w:rsid w:val="0098326B"/>
    <w:rsid w:val="0098373E"/>
    <w:rsid w:val="00983749"/>
    <w:rsid w:val="0098394F"/>
    <w:rsid w:val="00983DB0"/>
    <w:rsid w:val="00984A17"/>
    <w:rsid w:val="00984ACC"/>
    <w:rsid w:val="00984E9D"/>
    <w:rsid w:val="00985C20"/>
    <w:rsid w:val="00985C78"/>
    <w:rsid w:val="00985DA9"/>
    <w:rsid w:val="00985E49"/>
    <w:rsid w:val="009864F3"/>
    <w:rsid w:val="009866AB"/>
    <w:rsid w:val="00986A09"/>
    <w:rsid w:val="00986D6A"/>
    <w:rsid w:val="00986F40"/>
    <w:rsid w:val="00987030"/>
    <w:rsid w:val="00987998"/>
    <w:rsid w:val="00987C29"/>
    <w:rsid w:val="00987F1B"/>
    <w:rsid w:val="00987FE9"/>
    <w:rsid w:val="009904DE"/>
    <w:rsid w:val="009907BD"/>
    <w:rsid w:val="00990827"/>
    <w:rsid w:val="00990B5C"/>
    <w:rsid w:val="00991288"/>
    <w:rsid w:val="00991463"/>
    <w:rsid w:val="0099170D"/>
    <w:rsid w:val="0099199A"/>
    <w:rsid w:val="00991CC5"/>
    <w:rsid w:val="00991D74"/>
    <w:rsid w:val="00991F83"/>
    <w:rsid w:val="00992B3B"/>
    <w:rsid w:val="0099309C"/>
    <w:rsid w:val="0099371B"/>
    <w:rsid w:val="009939F4"/>
    <w:rsid w:val="0099400C"/>
    <w:rsid w:val="009940DD"/>
    <w:rsid w:val="009940F0"/>
    <w:rsid w:val="009945D9"/>
    <w:rsid w:val="00994AE1"/>
    <w:rsid w:val="00994AEA"/>
    <w:rsid w:val="00994B81"/>
    <w:rsid w:val="00994C94"/>
    <w:rsid w:val="0099515B"/>
    <w:rsid w:val="009959F8"/>
    <w:rsid w:val="00995C43"/>
    <w:rsid w:val="0099618E"/>
    <w:rsid w:val="00996298"/>
    <w:rsid w:val="009962DD"/>
    <w:rsid w:val="00996954"/>
    <w:rsid w:val="00996BB0"/>
    <w:rsid w:val="00997080"/>
    <w:rsid w:val="009971F9"/>
    <w:rsid w:val="0099725E"/>
    <w:rsid w:val="0099735C"/>
    <w:rsid w:val="009976B0"/>
    <w:rsid w:val="00997973"/>
    <w:rsid w:val="00997D9C"/>
    <w:rsid w:val="009A01DC"/>
    <w:rsid w:val="009A09D0"/>
    <w:rsid w:val="009A0CC9"/>
    <w:rsid w:val="009A119E"/>
    <w:rsid w:val="009A16A3"/>
    <w:rsid w:val="009A1A14"/>
    <w:rsid w:val="009A1B5F"/>
    <w:rsid w:val="009A1DAE"/>
    <w:rsid w:val="009A20D6"/>
    <w:rsid w:val="009A2420"/>
    <w:rsid w:val="009A2757"/>
    <w:rsid w:val="009A2EB6"/>
    <w:rsid w:val="009A3381"/>
    <w:rsid w:val="009A396E"/>
    <w:rsid w:val="009A3F08"/>
    <w:rsid w:val="009A454C"/>
    <w:rsid w:val="009A48F4"/>
    <w:rsid w:val="009A49AD"/>
    <w:rsid w:val="009A4AC1"/>
    <w:rsid w:val="009A4C12"/>
    <w:rsid w:val="009A4DC7"/>
    <w:rsid w:val="009A5AF3"/>
    <w:rsid w:val="009A5C36"/>
    <w:rsid w:val="009A5E74"/>
    <w:rsid w:val="009A5E84"/>
    <w:rsid w:val="009A7FA9"/>
    <w:rsid w:val="009B034C"/>
    <w:rsid w:val="009B03D6"/>
    <w:rsid w:val="009B093F"/>
    <w:rsid w:val="009B0A0D"/>
    <w:rsid w:val="009B1AB5"/>
    <w:rsid w:val="009B1C16"/>
    <w:rsid w:val="009B2742"/>
    <w:rsid w:val="009B2817"/>
    <w:rsid w:val="009B2C84"/>
    <w:rsid w:val="009B2DAC"/>
    <w:rsid w:val="009B36BC"/>
    <w:rsid w:val="009B3885"/>
    <w:rsid w:val="009B3ABE"/>
    <w:rsid w:val="009B3C35"/>
    <w:rsid w:val="009B4D7F"/>
    <w:rsid w:val="009B4E04"/>
    <w:rsid w:val="009B51DA"/>
    <w:rsid w:val="009B5931"/>
    <w:rsid w:val="009B61A5"/>
    <w:rsid w:val="009B61D5"/>
    <w:rsid w:val="009B6726"/>
    <w:rsid w:val="009B6A03"/>
    <w:rsid w:val="009B6D53"/>
    <w:rsid w:val="009B76ED"/>
    <w:rsid w:val="009B7792"/>
    <w:rsid w:val="009B7870"/>
    <w:rsid w:val="009B7B89"/>
    <w:rsid w:val="009B7E89"/>
    <w:rsid w:val="009C046A"/>
    <w:rsid w:val="009C05C7"/>
    <w:rsid w:val="009C071E"/>
    <w:rsid w:val="009C0EEE"/>
    <w:rsid w:val="009C120C"/>
    <w:rsid w:val="009C1322"/>
    <w:rsid w:val="009C187E"/>
    <w:rsid w:val="009C1ABF"/>
    <w:rsid w:val="009C1B1F"/>
    <w:rsid w:val="009C1EEC"/>
    <w:rsid w:val="009C31B9"/>
    <w:rsid w:val="009C33DB"/>
    <w:rsid w:val="009C3A5A"/>
    <w:rsid w:val="009C3AF4"/>
    <w:rsid w:val="009C3D65"/>
    <w:rsid w:val="009C44C5"/>
    <w:rsid w:val="009C475D"/>
    <w:rsid w:val="009C4F51"/>
    <w:rsid w:val="009C569F"/>
    <w:rsid w:val="009C57AE"/>
    <w:rsid w:val="009C5CB0"/>
    <w:rsid w:val="009C5D58"/>
    <w:rsid w:val="009C5DEB"/>
    <w:rsid w:val="009C61D7"/>
    <w:rsid w:val="009C6224"/>
    <w:rsid w:val="009C6A08"/>
    <w:rsid w:val="009C7696"/>
    <w:rsid w:val="009C77C0"/>
    <w:rsid w:val="009C7BA4"/>
    <w:rsid w:val="009D146C"/>
    <w:rsid w:val="009D1534"/>
    <w:rsid w:val="009D2993"/>
    <w:rsid w:val="009D3B13"/>
    <w:rsid w:val="009D40D6"/>
    <w:rsid w:val="009D415C"/>
    <w:rsid w:val="009D4895"/>
    <w:rsid w:val="009D4986"/>
    <w:rsid w:val="009D4AE3"/>
    <w:rsid w:val="009D4F17"/>
    <w:rsid w:val="009D50F1"/>
    <w:rsid w:val="009D5261"/>
    <w:rsid w:val="009D53C3"/>
    <w:rsid w:val="009D561B"/>
    <w:rsid w:val="009D56A4"/>
    <w:rsid w:val="009D59A2"/>
    <w:rsid w:val="009D5E5D"/>
    <w:rsid w:val="009D5F8C"/>
    <w:rsid w:val="009D6217"/>
    <w:rsid w:val="009D64DF"/>
    <w:rsid w:val="009D6885"/>
    <w:rsid w:val="009D68EE"/>
    <w:rsid w:val="009D6DB1"/>
    <w:rsid w:val="009D6E68"/>
    <w:rsid w:val="009D71CA"/>
    <w:rsid w:val="009D79E2"/>
    <w:rsid w:val="009D7C44"/>
    <w:rsid w:val="009E17E9"/>
    <w:rsid w:val="009E1BF6"/>
    <w:rsid w:val="009E231C"/>
    <w:rsid w:val="009E27C2"/>
    <w:rsid w:val="009E2807"/>
    <w:rsid w:val="009E28E4"/>
    <w:rsid w:val="009E2AF6"/>
    <w:rsid w:val="009E2B0E"/>
    <w:rsid w:val="009E2C8F"/>
    <w:rsid w:val="009E3612"/>
    <w:rsid w:val="009E364E"/>
    <w:rsid w:val="009E3E43"/>
    <w:rsid w:val="009E4C03"/>
    <w:rsid w:val="009E5291"/>
    <w:rsid w:val="009E52FA"/>
    <w:rsid w:val="009E5742"/>
    <w:rsid w:val="009E5FB6"/>
    <w:rsid w:val="009E624A"/>
    <w:rsid w:val="009E63B9"/>
    <w:rsid w:val="009E6578"/>
    <w:rsid w:val="009E6DD7"/>
    <w:rsid w:val="009E6E0D"/>
    <w:rsid w:val="009E7271"/>
    <w:rsid w:val="009E7B14"/>
    <w:rsid w:val="009E7D1F"/>
    <w:rsid w:val="009E7E64"/>
    <w:rsid w:val="009F00AC"/>
    <w:rsid w:val="009F089F"/>
    <w:rsid w:val="009F21ED"/>
    <w:rsid w:val="009F24CD"/>
    <w:rsid w:val="009F2937"/>
    <w:rsid w:val="009F2AB2"/>
    <w:rsid w:val="009F39DE"/>
    <w:rsid w:val="009F3A13"/>
    <w:rsid w:val="009F3B67"/>
    <w:rsid w:val="009F48AE"/>
    <w:rsid w:val="009F4DCD"/>
    <w:rsid w:val="009F52C2"/>
    <w:rsid w:val="009F53C8"/>
    <w:rsid w:val="009F54E4"/>
    <w:rsid w:val="009F56D1"/>
    <w:rsid w:val="009F587A"/>
    <w:rsid w:val="009F5B71"/>
    <w:rsid w:val="009F5C95"/>
    <w:rsid w:val="009F600E"/>
    <w:rsid w:val="009F6988"/>
    <w:rsid w:val="009F759A"/>
    <w:rsid w:val="009F7EF9"/>
    <w:rsid w:val="009F7F03"/>
    <w:rsid w:val="00A00726"/>
    <w:rsid w:val="00A01031"/>
    <w:rsid w:val="00A010BF"/>
    <w:rsid w:val="00A013D3"/>
    <w:rsid w:val="00A01601"/>
    <w:rsid w:val="00A01889"/>
    <w:rsid w:val="00A01A81"/>
    <w:rsid w:val="00A01AAD"/>
    <w:rsid w:val="00A01C58"/>
    <w:rsid w:val="00A0213D"/>
    <w:rsid w:val="00A02654"/>
    <w:rsid w:val="00A026E6"/>
    <w:rsid w:val="00A02EEF"/>
    <w:rsid w:val="00A03123"/>
    <w:rsid w:val="00A03361"/>
    <w:rsid w:val="00A034D9"/>
    <w:rsid w:val="00A039A5"/>
    <w:rsid w:val="00A03E9B"/>
    <w:rsid w:val="00A042A8"/>
    <w:rsid w:val="00A04444"/>
    <w:rsid w:val="00A048CD"/>
    <w:rsid w:val="00A04B61"/>
    <w:rsid w:val="00A04F19"/>
    <w:rsid w:val="00A05173"/>
    <w:rsid w:val="00A0518E"/>
    <w:rsid w:val="00A05380"/>
    <w:rsid w:val="00A05532"/>
    <w:rsid w:val="00A05B2C"/>
    <w:rsid w:val="00A05C90"/>
    <w:rsid w:val="00A05CD3"/>
    <w:rsid w:val="00A05EAD"/>
    <w:rsid w:val="00A074F0"/>
    <w:rsid w:val="00A0751F"/>
    <w:rsid w:val="00A077D4"/>
    <w:rsid w:val="00A07E84"/>
    <w:rsid w:val="00A10318"/>
    <w:rsid w:val="00A10E90"/>
    <w:rsid w:val="00A121D7"/>
    <w:rsid w:val="00A12CAE"/>
    <w:rsid w:val="00A1338E"/>
    <w:rsid w:val="00A1351D"/>
    <w:rsid w:val="00A137F0"/>
    <w:rsid w:val="00A1396A"/>
    <w:rsid w:val="00A13D4F"/>
    <w:rsid w:val="00A14102"/>
    <w:rsid w:val="00A14E4B"/>
    <w:rsid w:val="00A1505A"/>
    <w:rsid w:val="00A15727"/>
    <w:rsid w:val="00A159BD"/>
    <w:rsid w:val="00A15C5A"/>
    <w:rsid w:val="00A15DB2"/>
    <w:rsid w:val="00A1632C"/>
    <w:rsid w:val="00A16D76"/>
    <w:rsid w:val="00A170B3"/>
    <w:rsid w:val="00A170ED"/>
    <w:rsid w:val="00A1726C"/>
    <w:rsid w:val="00A1734F"/>
    <w:rsid w:val="00A175E7"/>
    <w:rsid w:val="00A17850"/>
    <w:rsid w:val="00A179EF"/>
    <w:rsid w:val="00A20521"/>
    <w:rsid w:val="00A2071C"/>
    <w:rsid w:val="00A208F5"/>
    <w:rsid w:val="00A20E80"/>
    <w:rsid w:val="00A215DA"/>
    <w:rsid w:val="00A21AB9"/>
    <w:rsid w:val="00A224BC"/>
    <w:rsid w:val="00A229A4"/>
    <w:rsid w:val="00A230E9"/>
    <w:rsid w:val="00A2364C"/>
    <w:rsid w:val="00A23782"/>
    <w:rsid w:val="00A23873"/>
    <w:rsid w:val="00A2393B"/>
    <w:rsid w:val="00A23ECA"/>
    <w:rsid w:val="00A24777"/>
    <w:rsid w:val="00A2494F"/>
    <w:rsid w:val="00A24958"/>
    <w:rsid w:val="00A24DB6"/>
    <w:rsid w:val="00A24E83"/>
    <w:rsid w:val="00A25A6C"/>
    <w:rsid w:val="00A25B74"/>
    <w:rsid w:val="00A25D44"/>
    <w:rsid w:val="00A25E0C"/>
    <w:rsid w:val="00A25F5B"/>
    <w:rsid w:val="00A25FAA"/>
    <w:rsid w:val="00A266A3"/>
    <w:rsid w:val="00A26BF6"/>
    <w:rsid w:val="00A27374"/>
    <w:rsid w:val="00A275F4"/>
    <w:rsid w:val="00A27EB5"/>
    <w:rsid w:val="00A3068E"/>
    <w:rsid w:val="00A308DC"/>
    <w:rsid w:val="00A308E5"/>
    <w:rsid w:val="00A3107E"/>
    <w:rsid w:val="00A31319"/>
    <w:rsid w:val="00A31B4F"/>
    <w:rsid w:val="00A32158"/>
    <w:rsid w:val="00A321C7"/>
    <w:rsid w:val="00A322C1"/>
    <w:rsid w:val="00A33179"/>
    <w:rsid w:val="00A331F4"/>
    <w:rsid w:val="00A33F1A"/>
    <w:rsid w:val="00A343B0"/>
    <w:rsid w:val="00A347D6"/>
    <w:rsid w:val="00A349FB"/>
    <w:rsid w:val="00A354CB"/>
    <w:rsid w:val="00A359E9"/>
    <w:rsid w:val="00A35A09"/>
    <w:rsid w:val="00A36091"/>
    <w:rsid w:val="00A364EE"/>
    <w:rsid w:val="00A3670F"/>
    <w:rsid w:val="00A36AEB"/>
    <w:rsid w:val="00A36B73"/>
    <w:rsid w:val="00A36C3F"/>
    <w:rsid w:val="00A36D1B"/>
    <w:rsid w:val="00A36F1C"/>
    <w:rsid w:val="00A37212"/>
    <w:rsid w:val="00A37251"/>
    <w:rsid w:val="00A37348"/>
    <w:rsid w:val="00A4009B"/>
    <w:rsid w:val="00A400D9"/>
    <w:rsid w:val="00A40791"/>
    <w:rsid w:val="00A4144D"/>
    <w:rsid w:val="00A4154E"/>
    <w:rsid w:val="00A418B4"/>
    <w:rsid w:val="00A41A97"/>
    <w:rsid w:val="00A422B0"/>
    <w:rsid w:val="00A427EF"/>
    <w:rsid w:val="00A428AE"/>
    <w:rsid w:val="00A42DBD"/>
    <w:rsid w:val="00A42E28"/>
    <w:rsid w:val="00A431D1"/>
    <w:rsid w:val="00A432A6"/>
    <w:rsid w:val="00A4374C"/>
    <w:rsid w:val="00A4386C"/>
    <w:rsid w:val="00A43AFD"/>
    <w:rsid w:val="00A44159"/>
    <w:rsid w:val="00A4433D"/>
    <w:rsid w:val="00A443BA"/>
    <w:rsid w:val="00A446A2"/>
    <w:rsid w:val="00A448AB"/>
    <w:rsid w:val="00A44977"/>
    <w:rsid w:val="00A44A39"/>
    <w:rsid w:val="00A45998"/>
    <w:rsid w:val="00A45AF5"/>
    <w:rsid w:val="00A46488"/>
    <w:rsid w:val="00A468BF"/>
    <w:rsid w:val="00A47096"/>
    <w:rsid w:val="00A471F2"/>
    <w:rsid w:val="00A47A01"/>
    <w:rsid w:val="00A47CED"/>
    <w:rsid w:val="00A500E0"/>
    <w:rsid w:val="00A50CB4"/>
    <w:rsid w:val="00A510E7"/>
    <w:rsid w:val="00A5116E"/>
    <w:rsid w:val="00A512AB"/>
    <w:rsid w:val="00A51300"/>
    <w:rsid w:val="00A51835"/>
    <w:rsid w:val="00A51D7C"/>
    <w:rsid w:val="00A51F07"/>
    <w:rsid w:val="00A52012"/>
    <w:rsid w:val="00A52321"/>
    <w:rsid w:val="00A52376"/>
    <w:rsid w:val="00A52775"/>
    <w:rsid w:val="00A52783"/>
    <w:rsid w:val="00A527A9"/>
    <w:rsid w:val="00A527D0"/>
    <w:rsid w:val="00A52B3E"/>
    <w:rsid w:val="00A53546"/>
    <w:rsid w:val="00A53586"/>
    <w:rsid w:val="00A53A17"/>
    <w:rsid w:val="00A54A58"/>
    <w:rsid w:val="00A54B73"/>
    <w:rsid w:val="00A54E5C"/>
    <w:rsid w:val="00A551CF"/>
    <w:rsid w:val="00A55741"/>
    <w:rsid w:val="00A56114"/>
    <w:rsid w:val="00A5682C"/>
    <w:rsid w:val="00A56B3C"/>
    <w:rsid w:val="00A56B76"/>
    <w:rsid w:val="00A573B4"/>
    <w:rsid w:val="00A574F5"/>
    <w:rsid w:val="00A57EAC"/>
    <w:rsid w:val="00A57EC9"/>
    <w:rsid w:val="00A602A5"/>
    <w:rsid w:val="00A602C6"/>
    <w:rsid w:val="00A603F1"/>
    <w:rsid w:val="00A6056D"/>
    <w:rsid w:val="00A60E1A"/>
    <w:rsid w:val="00A613EF"/>
    <w:rsid w:val="00A621F3"/>
    <w:rsid w:val="00A624FA"/>
    <w:rsid w:val="00A626DE"/>
    <w:rsid w:val="00A62A82"/>
    <w:rsid w:val="00A62B3A"/>
    <w:rsid w:val="00A62B3F"/>
    <w:rsid w:val="00A62B8C"/>
    <w:rsid w:val="00A62FBE"/>
    <w:rsid w:val="00A6343B"/>
    <w:rsid w:val="00A640DE"/>
    <w:rsid w:val="00A64407"/>
    <w:rsid w:val="00A644C4"/>
    <w:rsid w:val="00A645B0"/>
    <w:rsid w:val="00A64872"/>
    <w:rsid w:val="00A64C5B"/>
    <w:rsid w:val="00A65943"/>
    <w:rsid w:val="00A65AEF"/>
    <w:rsid w:val="00A65DD2"/>
    <w:rsid w:val="00A660BB"/>
    <w:rsid w:val="00A6671D"/>
    <w:rsid w:val="00A667C7"/>
    <w:rsid w:val="00A668FE"/>
    <w:rsid w:val="00A66AB4"/>
    <w:rsid w:val="00A66D98"/>
    <w:rsid w:val="00A6708D"/>
    <w:rsid w:val="00A672AB"/>
    <w:rsid w:val="00A67497"/>
    <w:rsid w:val="00A674D1"/>
    <w:rsid w:val="00A67C5E"/>
    <w:rsid w:val="00A67E75"/>
    <w:rsid w:val="00A706B9"/>
    <w:rsid w:val="00A71002"/>
    <w:rsid w:val="00A714D8"/>
    <w:rsid w:val="00A715FA"/>
    <w:rsid w:val="00A7162F"/>
    <w:rsid w:val="00A71C65"/>
    <w:rsid w:val="00A71FD3"/>
    <w:rsid w:val="00A724DA"/>
    <w:rsid w:val="00A72709"/>
    <w:rsid w:val="00A72A47"/>
    <w:rsid w:val="00A72D10"/>
    <w:rsid w:val="00A73475"/>
    <w:rsid w:val="00A73B13"/>
    <w:rsid w:val="00A73BC4"/>
    <w:rsid w:val="00A73C62"/>
    <w:rsid w:val="00A73E9F"/>
    <w:rsid w:val="00A7424C"/>
    <w:rsid w:val="00A74871"/>
    <w:rsid w:val="00A74C6F"/>
    <w:rsid w:val="00A74D17"/>
    <w:rsid w:val="00A74DAC"/>
    <w:rsid w:val="00A74EBE"/>
    <w:rsid w:val="00A74F2F"/>
    <w:rsid w:val="00A75089"/>
    <w:rsid w:val="00A7537A"/>
    <w:rsid w:val="00A75D6D"/>
    <w:rsid w:val="00A7602C"/>
    <w:rsid w:val="00A7637B"/>
    <w:rsid w:val="00A7648D"/>
    <w:rsid w:val="00A76670"/>
    <w:rsid w:val="00A770D1"/>
    <w:rsid w:val="00A774BD"/>
    <w:rsid w:val="00A7752F"/>
    <w:rsid w:val="00A777CE"/>
    <w:rsid w:val="00A77DF7"/>
    <w:rsid w:val="00A803D9"/>
    <w:rsid w:val="00A80446"/>
    <w:rsid w:val="00A8057F"/>
    <w:rsid w:val="00A805D0"/>
    <w:rsid w:val="00A80A45"/>
    <w:rsid w:val="00A81193"/>
    <w:rsid w:val="00A81CB4"/>
    <w:rsid w:val="00A82125"/>
    <w:rsid w:val="00A82531"/>
    <w:rsid w:val="00A8270C"/>
    <w:rsid w:val="00A8294A"/>
    <w:rsid w:val="00A829A2"/>
    <w:rsid w:val="00A835CA"/>
    <w:rsid w:val="00A839AA"/>
    <w:rsid w:val="00A83F88"/>
    <w:rsid w:val="00A84160"/>
    <w:rsid w:val="00A8449D"/>
    <w:rsid w:val="00A84E95"/>
    <w:rsid w:val="00A84FCC"/>
    <w:rsid w:val="00A859D5"/>
    <w:rsid w:val="00A85A1A"/>
    <w:rsid w:val="00A85D02"/>
    <w:rsid w:val="00A860AD"/>
    <w:rsid w:val="00A8664C"/>
    <w:rsid w:val="00A867F2"/>
    <w:rsid w:val="00A867FD"/>
    <w:rsid w:val="00A86D55"/>
    <w:rsid w:val="00A86D63"/>
    <w:rsid w:val="00A86FB9"/>
    <w:rsid w:val="00A87C42"/>
    <w:rsid w:val="00A901BE"/>
    <w:rsid w:val="00A90BA7"/>
    <w:rsid w:val="00A90F51"/>
    <w:rsid w:val="00A9127A"/>
    <w:rsid w:val="00A918CC"/>
    <w:rsid w:val="00A91B94"/>
    <w:rsid w:val="00A922DE"/>
    <w:rsid w:val="00A926C4"/>
    <w:rsid w:val="00A927AE"/>
    <w:rsid w:val="00A93859"/>
    <w:rsid w:val="00A94497"/>
    <w:rsid w:val="00A9475D"/>
    <w:rsid w:val="00A94E22"/>
    <w:rsid w:val="00A94ED4"/>
    <w:rsid w:val="00A95868"/>
    <w:rsid w:val="00A95E90"/>
    <w:rsid w:val="00A9617D"/>
    <w:rsid w:val="00A96341"/>
    <w:rsid w:val="00A965F5"/>
    <w:rsid w:val="00A96857"/>
    <w:rsid w:val="00A96D89"/>
    <w:rsid w:val="00A975A6"/>
    <w:rsid w:val="00A9775F"/>
    <w:rsid w:val="00A97A72"/>
    <w:rsid w:val="00A97BBB"/>
    <w:rsid w:val="00A97F98"/>
    <w:rsid w:val="00AA0052"/>
    <w:rsid w:val="00AA1051"/>
    <w:rsid w:val="00AA173A"/>
    <w:rsid w:val="00AA1B7E"/>
    <w:rsid w:val="00AA1CCC"/>
    <w:rsid w:val="00AA213E"/>
    <w:rsid w:val="00AA3283"/>
    <w:rsid w:val="00AA4377"/>
    <w:rsid w:val="00AA48E4"/>
    <w:rsid w:val="00AA4DDF"/>
    <w:rsid w:val="00AA582E"/>
    <w:rsid w:val="00AA6040"/>
    <w:rsid w:val="00AA62BC"/>
    <w:rsid w:val="00AA695C"/>
    <w:rsid w:val="00AA726F"/>
    <w:rsid w:val="00AA73AF"/>
    <w:rsid w:val="00AA7454"/>
    <w:rsid w:val="00AA755F"/>
    <w:rsid w:val="00AA7EBD"/>
    <w:rsid w:val="00AA7F5F"/>
    <w:rsid w:val="00AB0526"/>
    <w:rsid w:val="00AB0850"/>
    <w:rsid w:val="00AB1BAE"/>
    <w:rsid w:val="00AB22C1"/>
    <w:rsid w:val="00AB234C"/>
    <w:rsid w:val="00AB2940"/>
    <w:rsid w:val="00AB2C48"/>
    <w:rsid w:val="00AB2C8D"/>
    <w:rsid w:val="00AB342A"/>
    <w:rsid w:val="00AB3DFC"/>
    <w:rsid w:val="00AB43B1"/>
    <w:rsid w:val="00AB4907"/>
    <w:rsid w:val="00AB4E9E"/>
    <w:rsid w:val="00AB4EC1"/>
    <w:rsid w:val="00AB4EC6"/>
    <w:rsid w:val="00AB5047"/>
    <w:rsid w:val="00AB5B92"/>
    <w:rsid w:val="00AB5D98"/>
    <w:rsid w:val="00AB6180"/>
    <w:rsid w:val="00AB632C"/>
    <w:rsid w:val="00AB67B5"/>
    <w:rsid w:val="00AB70B8"/>
    <w:rsid w:val="00AB7E4F"/>
    <w:rsid w:val="00AC0079"/>
    <w:rsid w:val="00AC05C7"/>
    <w:rsid w:val="00AC0C9D"/>
    <w:rsid w:val="00AC0DDC"/>
    <w:rsid w:val="00AC154F"/>
    <w:rsid w:val="00AC15D3"/>
    <w:rsid w:val="00AC15E6"/>
    <w:rsid w:val="00AC1874"/>
    <w:rsid w:val="00AC1BF8"/>
    <w:rsid w:val="00AC1C6C"/>
    <w:rsid w:val="00AC2243"/>
    <w:rsid w:val="00AC224E"/>
    <w:rsid w:val="00AC263C"/>
    <w:rsid w:val="00AC2A40"/>
    <w:rsid w:val="00AC2E98"/>
    <w:rsid w:val="00AC318A"/>
    <w:rsid w:val="00AC3987"/>
    <w:rsid w:val="00AC3A93"/>
    <w:rsid w:val="00AC3CA7"/>
    <w:rsid w:val="00AC3F21"/>
    <w:rsid w:val="00AC426A"/>
    <w:rsid w:val="00AC49C2"/>
    <w:rsid w:val="00AC5111"/>
    <w:rsid w:val="00AC55F0"/>
    <w:rsid w:val="00AC59B7"/>
    <w:rsid w:val="00AC5ADB"/>
    <w:rsid w:val="00AC5CCC"/>
    <w:rsid w:val="00AC644D"/>
    <w:rsid w:val="00AC6C64"/>
    <w:rsid w:val="00AC7380"/>
    <w:rsid w:val="00AC7451"/>
    <w:rsid w:val="00AC7CC2"/>
    <w:rsid w:val="00AC7F15"/>
    <w:rsid w:val="00AD02D0"/>
    <w:rsid w:val="00AD03B1"/>
    <w:rsid w:val="00AD071F"/>
    <w:rsid w:val="00AD076C"/>
    <w:rsid w:val="00AD089A"/>
    <w:rsid w:val="00AD0986"/>
    <w:rsid w:val="00AD0B30"/>
    <w:rsid w:val="00AD0E1B"/>
    <w:rsid w:val="00AD12D3"/>
    <w:rsid w:val="00AD264C"/>
    <w:rsid w:val="00AD2768"/>
    <w:rsid w:val="00AD29D8"/>
    <w:rsid w:val="00AD32E2"/>
    <w:rsid w:val="00AD41AA"/>
    <w:rsid w:val="00AD4369"/>
    <w:rsid w:val="00AD4D8C"/>
    <w:rsid w:val="00AD4DA6"/>
    <w:rsid w:val="00AD5264"/>
    <w:rsid w:val="00AD5275"/>
    <w:rsid w:val="00AD5B65"/>
    <w:rsid w:val="00AD5D15"/>
    <w:rsid w:val="00AD5D65"/>
    <w:rsid w:val="00AD5EFB"/>
    <w:rsid w:val="00AD6283"/>
    <w:rsid w:val="00AD6802"/>
    <w:rsid w:val="00AD6B53"/>
    <w:rsid w:val="00AD6BC1"/>
    <w:rsid w:val="00AD7969"/>
    <w:rsid w:val="00AD7AE8"/>
    <w:rsid w:val="00AD7F2F"/>
    <w:rsid w:val="00AE0F56"/>
    <w:rsid w:val="00AE10D0"/>
    <w:rsid w:val="00AE1101"/>
    <w:rsid w:val="00AE16A4"/>
    <w:rsid w:val="00AE1AC6"/>
    <w:rsid w:val="00AE1D38"/>
    <w:rsid w:val="00AE22C3"/>
    <w:rsid w:val="00AE2786"/>
    <w:rsid w:val="00AE27F0"/>
    <w:rsid w:val="00AE280F"/>
    <w:rsid w:val="00AE35D5"/>
    <w:rsid w:val="00AE3955"/>
    <w:rsid w:val="00AE448C"/>
    <w:rsid w:val="00AE45ED"/>
    <w:rsid w:val="00AE46BD"/>
    <w:rsid w:val="00AE4793"/>
    <w:rsid w:val="00AE48B5"/>
    <w:rsid w:val="00AE48D5"/>
    <w:rsid w:val="00AE49AE"/>
    <w:rsid w:val="00AE50A6"/>
    <w:rsid w:val="00AE5E13"/>
    <w:rsid w:val="00AE627C"/>
    <w:rsid w:val="00AE64F9"/>
    <w:rsid w:val="00AE69AB"/>
    <w:rsid w:val="00AE6E63"/>
    <w:rsid w:val="00AE7347"/>
    <w:rsid w:val="00AE75CF"/>
    <w:rsid w:val="00AE7A88"/>
    <w:rsid w:val="00AE7ABC"/>
    <w:rsid w:val="00AE7FCF"/>
    <w:rsid w:val="00AE7FE8"/>
    <w:rsid w:val="00AF0334"/>
    <w:rsid w:val="00AF0343"/>
    <w:rsid w:val="00AF10A0"/>
    <w:rsid w:val="00AF1396"/>
    <w:rsid w:val="00AF1478"/>
    <w:rsid w:val="00AF1BBA"/>
    <w:rsid w:val="00AF1C92"/>
    <w:rsid w:val="00AF1DF1"/>
    <w:rsid w:val="00AF233F"/>
    <w:rsid w:val="00AF2B61"/>
    <w:rsid w:val="00AF3096"/>
    <w:rsid w:val="00AF3473"/>
    <w:rsid w:val="00AF3A60"/>
    <w:rsid w:val="00AF3DD6"/>
    <w:rsid w:val="00AF3DEE"/>
    <w:rsid w:val="00AF4725"/>
    <w:rsid w:val="00AF4820"/>
    <w:rsid w:val="00AF493A"/>
    <w:rsid w:val="00AF4E64"/>
    <w:rsid w:val="00AF566F"/>
    <w:rsid w:val="00AF5E97"/>
    <w:rsid w:val="00AF65B6"/>
    <w:rsid w:val="00AF685E"/>
    <w:rsid w:val="00AF6888"/>
    <w:rsid w:val="00AF6983"/>
    <w:rsid w:val="00AF6C35"/>
    <w:rsid w:val="00AF6D87"/>
    <w:rsid w:val="00AF6F1F"/>
    <w:rsid w:val="00AF77C2"/>
    <w:rsid w:val="00AF7976"/>
    <w:rsid w:val="00AF7C7B"/>
    <w:rsid w:val="00AF7CF7"/>
    <w:rsid w:val="00AF7EBF"/>
    <w:rsid w:val="00B00148"/>
    <w:rsid w:val="00B0045E"/>
    <w:rsid w:val="00B0089E"/>
    <w:rsid w:val="00B00ABD"/>
    <w:rsid w:val="00B00F9E"/>
    <w:rsid w:val="00B014FE"/>
    <w:rsid w:val="00B0168E"/>
    <w:rsid w:val="00B01B6F"/>
    <w:rsid w:val="00B01E32"/>
    <w:rsid w:val="00B01F68"/>
    <w:rsid w:val="00B02C09"/>
    <w:rsid w:val="00B02EB4"/>
    <w:rsid w:val="00B0378B"/>
    <w:rsid w:val="00B03828"/>
    <w:rsid w:val="00B03896"/>
    <w:rsid w:val="00B03B38"/>
    <w:rsid w:val="00B043DE"/>
    <w:rsid w:val="00B046D9"/>
    <w:rsid w:val="00B04D37"/>
    <w:rsid w:val="00B0500C"/>
    <w:rsid w:val="00B05468"/>
    <w:rsid w:val="00B0582F"/>
    <w:rsid w:val="00B05BEF"/>
    <w:rsid w:val="00B05D51"/>
    <w:rsid w:val="00B06D5F"/>
    <w:rsid w:val="00B06FBC"/>
    <w:rsid w:val="00B07277"/>
    <w:rsid w:val="00B07A31"/>
    <w:rsid w:val="00B07AF0"/>
    <w:rsid w:val="00B10C16"/>
    <w:rsid w:val="00B10E52"/>
    <w:rsid w:val="00B10F75"/>
    <w:rsid w:val="00B11296"/>
    <w:rsid w:val="00B1148F"/>
    <w:rsid w:val="00B114CA"/>
    <w:rsid w:val="00B11593"/>
    <w:rsid w:val="00B116ED"/>
    <w:rsid w:val="00B11772"/>
    <w:rsid w:val="00B125D2"/>
    <w:rsid w:val="00B13189"/>
    <w:rsid w:val="00B13692"/>
    <w:rsid w:val="00B13953"/>
    <w:rsid w:val="00B139D2"/>
    <w:rsid w:val="00B13D4B"/>
    <w:rsid w:val="00B13DCB"/>
    <w:rsid w:val="00B13E48"/>
    <w:rsid w:val="00B14081"/>
    <w:rsid w:val="00B1444B"/>
    <w:rsid w:val="00B144CF"/>
    <w:rsid w:val="00B1459E"/>
    <w:rsid w:val="00B14A6C"/>
    <w:rsid w:val="00B14D83"/>
    <w:rsid w:val="00B15060"/>
    <w:rsid w:val="00B15197"/>
    <w:rsid w:val="00B155D1"/>
    <w:rsid w:val="00B1569D"/>
    <w:rsid w:val="00B15855"/>
    <w:rsid w:val="00B15A45"/>
    <w:rsid w:val="00B15ACE"/>
    <w:rsid w:val="00B1637C"/>
    <w:rsid w:val="00B1656C"/>
    <w:rsid w:val="00B16730"/>
    <w:rsid w:val="00B16891"/>
    <w:rsid w:val="00B16AAF"/>
    <w:rsid w:val="00B17481"/>
    <w:rsid w:val="00B176D2"/>
    <w:rsid w:val="00B17D54"/>
    <w:rsid w:val="00B204A5"/>
    <w:rsid w:val="00B205F2"/>
    <w:rsid w:val="00B208F0"/>
    <w:rsid w:val="00B211ED"/>
    <w:rsid w:val="00B2181E"/>
    <w:rsid w:val="00B21E8F"/>
    <w:rsid w:val="00B220D3"/>
    <w:rsid w:val="00B2214E"/>
    <w:rsid w:val="00B2252D"/>
    <w:rsid w:val="00B229C2"/>
    <w:rsid w:val="00B22CFE"/>
    <w:rsid w:val="00B234AD"/>
    <w:rsid w:val="00B235A7"/>
    <w:rsid w:val="00B23734"/>
    <w:rsid w:val="00B238C4"/>
    <w:rsid w:val="00B23BAF"/>
    <w:rsid w:val="00B23E2E"/>
    <w:rsid w:val="00B25F5A"/>
    <w:rsid w:val="00B2671D"/>
    <w:rsid w:val="00B26D46"/>
    <w:rsid w:val="00B26DED"/>
    <w:rsid w:val="00B30C67"/>
    <w:rsid w:val="00B30FBA"/>
    <w:rsid w:val="00B3131A"/>
    <w:rsid w:val="00B3169F"/>
    <w:rsid w:val="00B31DF9"/>
    <w:rsid w:val="00B321A7"/>
    <w:rsid w:val="00B33BC5"/>
    <w:rsid w:val="00B33E81"/>
    <w:rsid w:val="00B33FC4"/>
    <w:rsid w:val="00B34C1A"/>
    <w:rsid w:val="00B34E86"/>
    <w:rsid w:val="00B35027"/>
    <w:rsid w:val="00B355CE"/>
    <w:rsid w:val="00B3564B"/>
    <w:rsid w:val="00B36899"/>
    <w:rsid w:val="00B37A9C"/>
    <w:rsid w:val="00B37B2E"/>
    <w:rsid w:val="00B37C3E"/>
    <w:rsid w:val="00B37FAE"/>
    <w:rsid w:val="00B413C7"/>
    <w:rsid w:val="00B41865"/>
    <w:rsid w:val="00B41FAA"/>
    <w:rsid w:val="00B422AA"/>
    <w:rsid w:val="00B4239F"/>
    <w:rsid w:val="00B42871"/>
    <w:rsid w:val="00B4355A"/>
    <w:rsid w:val="00B43623"/>
    <w:rsid w:val="00B43C56"/>
    <w:rsid w:val="00B43EBF"/>
    <w:rsid w:val="00B45274"/>
    <w:rsid w:val="00B45C85"/>
    <w:rsid w:val="00B45CEC"/>
    <w:rsid w:val="00B46025"/>
    <w:rsid w:val="00B46272"/>
    <w:rsid w:val="00B46C40"/>
    <w:rsid w:val="00B476AB"/>
    <w:rsid w:val="00B476CD"/>
    <w:rsid w:val="00B478A4"/>
    <w:rsid w:val="00B47CA4"/>
    <w:rsid w:val="00B506B8"/>
    <w:rsid w:val="00B5074E"/>
    <w:rsid w:val="00B50954"/>
    <w:rsid w:val="00B50B76"/>
    <w:rsid w:val="00B50CE3"/>
    <w:rsid w:val="00B5125B"/>
    <w:rsid w:val="00B5181E"/>
    <w:rsid w:val="00B51BFD"/>
    <w:rsid w:val="00B51EDF"/>
    <w:rsid w:val="00B51FD9"/>
    <w:rsid w:val="00B521A1"/>
    <w:rsid w:val="00B5231B"/>
    <w:rsid w:val="00B524CA"/>
    <w:rsid w:val="00B5257C"/>
    <w:rsid w:val="00B53176"/>
    <w:rsid w:val="00B53440"/>
    <w:rsid w:val="00B53BF1"/>
    <w:rsid w:val="00B54098"/>
    <w:rsid w:val="00B5412D"/>
    <w:rsid w:val="00B54701"/>
    <w:rsid w:val="00B547CD"/>
    <w:rsid w:val="00B54CAE"/>
    <w:rsid w:val="00B55642"/>
    <w:rsid w:val="00B55B57"/>
    <w:rsid w:val="00B55B83"/>
    <w:rsid w:val="00B55D47"/>
    <w:rsid w:val="00B563B6"/>
    <w:rsid w:val="00B5655D"/>
    <w:rsid w:val="00B56634"/>
    <w:rsid w:val="00B56AFF"/>
    <w:rsid w:val="00B56D53"/>
    <w:rsid w:val="00B571CA"/>
    <w:rsid w:val="00B573F1"/>
    <w:rsid w:val="00B57971"/>
    <w:rsid w:val="00B60198"/>
    <w:rsid w:val="00B60650"/>
    <w:rsid w:val="00B60BB5"/>
    <w:rsid w:val="00B612E7"/>
    <w:rsid w:val="00B614B7"/>
    <w:rsid w:val="00B619DE"/>
    <w:rsid w:val="00B61B24"/>
    <w:rsid w:val="00B61BEC"/>
    <w:rsid w:val="00B62068"/>
    <w:rsid w:val="00B62484"/>
    <w:rsid w:val="00B62BA8"/>
    <w:rsid w:val="00B62DF1"/>
    <w:rsid w:val="00B62E56"/>
    <w:rsid w:val="00B6311E"/>
    <w:rsid w:val="00B631B6"/>
    <w:rsid w:val="00B635A5"/>
    <w:rsid w:val="00B63A17"/>
    <w:rsid w:val="00B63DDB"/>
    <w:rsid w:val="00B63F5A"/>
    <w:rsid w:val="00B64377"/>
    <w:rsid w:val="00B64860"/>
    <w:rsid w:val="00B64A02"/>
    <w:rsid w:val="00B64B37"/>
    <w:rsid w:val="00B64D5D"/>
    <w:rsid w:val="00B64FFD"/>
    <w:rsid w:val="00B65340"/>
    <w:rsid w:val="00B65489"/>
    <w:rsid w:val="00B655EC"/>
    <w:rsid w:val="00B65C3C"/>
    <w:rsid w:val="00B65D56"/>
    <w:rsid w:val="00B65F6C"/>
    <w:rsid w:val="00B66A9F"/>
    <w:rsid w:val="00B66D1F"/>
    <w:rsid w:val="00B66E7E"/>
    <w:rsid w:val="00B66F79"/>
    <w:rsid w:val="00B6704D"/>
    <w:rsid w:val="00B6726B"/>
    <w:rsid w:val="00B676BA"/>
    <w:rsid w:val="00B679D8"/>
    <w:rsid w:val="00B67D7C"/>
    <w:rsid w:val="00B70274"/>
    <w:rsid w:val="00B7056C"/>
    <w:rsid w:val="00B70CBB"/>
    <w:rsid w:val="00B71175"/>
    <w:rsid w:val="00B71843"/>
    <w:rsid w:val="00B71AE0"/>
    <w:rsid w:val="00B71C31"/>
    <w:rsid w:val="00B72CB3"/>
    <w:rsid w:val="00B72F31"/>
    <w:rsid w:val="00B7300E"/>
    <w:rsid w:val="00B739B4"/>
    <w:rsid w:val="00B73B7E"/>
    <w:rsid w:val="00B73E8A"/>
    <w:rsid w:val="00B7474F"/>
    <w:rsid w:val="00B74D4B"/>
    <w:rsid w:val="00B75480"/>
    <w:rsid w:val="00B75963"/>
    <w:rsid w:val="00B759B0"/>
    <w:rsid w:val="00B76018"/>
    <w:rsid w:val="00B760BD"/>
    <w:rsid w:val="00B76299"/>
    <w:rsid w:val="00B76391"/>
    <w:rsid w:val="00B7643F"/>
    <w:rsid w:val="00B766D1"/>
    <w:rsid w:val="00B772B3"/>
    <w:rsid w:val="00B77684"/>
    <w:rsid w:val="00B776C5"/>
    <w:rsid w:val="00B77B86"/>
    <w:rsid w:val="00B8027B"/>
    <w:rsid w:val="00B80BA8"/>
    <w:rsid w:val="00B80C68"/>
    <w:rsid w:val="00B811DB"/>
    <w:rsid w:val="00B81C6E"/>
    <w:rsid w:val="00B81E23"/>
    <w:rsid w:val="00B81E73"/>
    <w:rsid w:val="00B821C3"/>
    <w:rsid w:val="00B82273"/>
    <w:rsid w:val="00B8269A"/>
    <w:rsid w:val="00B827E0"/>
    <w:rsid w:val="00B82CB4"/>
    <w:rsid w:val="00B83178"/>
    <w:rsid w:val="00B83350"/>
    <w:rsid w:val="00B83A3C"/>
    <w:rsid w:val="00B8429A"/>
    <w:rsid w:val="00B84683"/>
    <w:rsid w:val="00B848C6"/>
    <w:rsid w:val="00B84B19"/>
    <w:rsid w:val="00B84CE1"/>
    <w:rsid w:val="00B8527F"/>
    <w:rsid w:val="00B8545D"/>
    <w:rsid w:val="00B855BB"/>
    <w:rsid w:val="00B857AA"/>
    <w:rsid w:val="00B85B19"/>
    <w:rsid w:val="00B86718"/>
    <w:rsid w:val="00B86D2A"/>
    <w:rsid w:val="00B8703A"/>
    <w:rsid w:val="00B8710C"/>
    <w:rsid w:val="00B873A4"/>
    <w:rsid w:val="00B87AFD"/>
    <w:rsid w:val="00B87C24"/>
    <w:rsid w:val="00B87E97"/>
    <w:rsid w:val="00B90267"/>
    <w:rsid w:val="00B908D2"/>
    <w:rsid w:val="00B90D70"/>
    <w:rsid w:val="00B91579"/>
    <w:rsid w:val="00B91B0B"/>
    <w:rsid w:val="00B91C2E"/>
    <w:rsid w:val="00B91E65"/>
    <w:rsid w:val="00B9368D"/>
    <w:rsid w:val="00B93B76"/>
    <w:rsid w:val="00B93B98"/>
    <w:rsid w:val="00B94500"/>
    <w:rsid w:val="00B94746"/>
    <w:rsid w:val="00B947F8"/>
    <w:rsid w:val="00B94A9D"/>
    <w:rsid w:val="00B94DE9"/>
    <w:rsid w:val="00B9513C"/>
    <w:rsid w:val="00B951B6"/>
    <w:rsid w:val="00B95436"/>
    <w:rsid w:val="00B957EB"/>
    <w:rsid w:val="00B95B22"/>
    <w:rsid w:val="00B95F2C"/>
    <w:rsid w:val="00B96030"/>
    <w:rsid w:val="00B960C2"/>
    <w:rsid w:val="00B96414"/>
    <w:rsid w:val="00B96A0B"/>
    <w:rsid w:val="00B96CAC"/>
    <w:rsid w:val="00B96DDD"/>
    <w:rsid w:val="00B971A1"/>
    <w:rsid w:val="00B978AE"/>
    <w:rsid w:val="00B97C05"/>
    <w:rsid w:val="00BA008E"/>
    <w:rsid w:val="00BA031A"/>
    <w:rsid w:val="00BA0642"/>
    <w:rsid w:val="00BA0798"/>
    <w:rsid w:val="00BA164F"/>
    <w:rsid w:val="00BA16C1"/>
    <w:rsid w:val="00BA188A"/>
    <w:rsid w:val="00BA1B15"/>
    <w:rsid w:val="00BA243F"/>
    <w:rsid w:val="00BA296C"/>
    <w:rsid w:val="00BA2A77"/>
    <w:rsid w:val="00BA2AD1"/>
    <w:rsid w:val="00BA301F"/>
    <w:rsid w:val="00BA30F9"/>
    <w:rsid w:val="00BA37BB"/>
    <w:rsid w:val="00BA3916"/>
    <w:rsid w:val="00BA3DA0"/>
    <w:rsid w:val="00BA4222"/>
    <w:rsid w:val="00BA4420"/>
    <w:rsid w:val="00BA4437"/>
    <w:rsid w:val="00BA4B49"/>
    <w:rsid w:val="00BA4B8C"/>
    <w:rsid w:val="00BA4F3B"/>
    <w:rsid w:val="00BA539E"/>
    <w:rsid w:val="00BA551C"/>
    <w:rsid w:val="00BA55D7"/>
    <w:rsid w:val="00BA5C69"/>
    <w:rsid w:val="00BA6444"/>
    <w:rsid w:val="00BA645D"/>
    <w:rsid w:val="00BA65A3"/>
    <w:rsid w:val="00BA66D5"/>
    <w:rsid w:val="00BA6A4A"/>
    <w:rsid w:val="00BA7451"/>
    <w:rsid w:val="00BA773E"/>
    <w:rsid w:val="00BA7BDE"/>
    <w:rsid w:val="00BA7CFE"/>
    <w:rsid w:val="00BB023D"/>
    <w:rsid w:val="00BB0B30"/>
    <w:rsid w:val="00BB1DC5"/>
    <w:rsid w:val="00BB244A"/>
    <w:rsid w:val="00BB29C2"/>
    <w:rsid w:val="00BB2BE2"/>
    <w:rsid w:val="00BB3116"/>
    <w:rsid w:val="00BB3F1D"/>
    <w:rsid w:val="00BB406E"/>
    <w:rsid w:val="00BB4FD9"/>
    <w:rsid w:val="00BB5343"/>
    <w:rsid w:val="00BB59AB"/>
    <w:rsid w:val="00BB5DA3"/>
    <w:rsid w:val="00BB6089"/>
    <w:rsid w:val="00BB6F25"/>
    <w:rsid w:val="00BB7435"/>
    <w:rsid w:val="00BB7583"/>
    <w:rsid w:val="00BB79FA"/>
    <w:rsid w:val="00BC04F1"/>
    <w:rsid w:val="00BC0AD7"/>
    <w:rsid w:val="00BC1193"/>
    <w:rsid w:val="00BC1235"/>
    <w:rsid w:val="00BC15CB"/>
    <w:rsid w:val="00BC1803"/>
    <w:rsid w:val="00BC2B6B"/>
    <w:rsid w:val="00BC3074"/>
    <w:rsid w:val="00BC3458"/>
    <w:rsid w:val="00BC3CFD"/>
    <w:rsid w:val="00BC4243"/>
    <w:rsid w:val="00BC42B6"/>
    <w:rsid w:val="00BC45FD"/>
    <w:rsid w:val="00BC48B6"/>
    <w:rsid w:val="00BC4EF0"/>
    <w:rsid w:val="00BC578C"/>
    <w:rsid w:val="00BC5A7A"/>
    <w:rsid w:val="00BC5B65"/>
    <w:rsid w:val="00BC5B81"/>
    <w:rsid w:val="00BC5D27"/>
    <w:rsid w:val="00BC600F"/>
    <w:rsid w:val="00BC6149"/>
    <w:rsid w:val="00BC62D1"/>
    <w:rsid w:val="00BC6403"/>
    <w:rsid w:val="00BC64AC"/>
    <w:rsid w:val="00BC6554"/>
    <w:rsid w:val="00BC7698"/>
    <w:rsid w:val="00BD06CD"/>
    <w:rsid w:val="00BD06F8"/>
    <w:rsid w:val="00BD0711"/>
    <w:rsid w:val="00BD0744"/>
    <w:rsid w:val="00BD0D85"/>
    <w:rsid w:val="00BD106A"/>
    <w:rsid w:val="00BD1686"/>
    <w:rsid w:val="00BD190C"/>
    <w:rsid w:val="00BD1FA0"/>
    <w:rsid w:val="00BD2169"/>
    <w:rsid w:val="00BD23C4"/>
    <w:rsid w:val="00BD2729"/>
    <w:rsid w:val="00BD3323"/>
    <w:rsid w:val="00BD39B8"/>
    <w:rsid w:val="00BD3A63"/>
    <w:rsid w:val="00BD3A74"/>
    <w:rsid w:val="00BD3BBD"/>
    <w:rsid w:val="00BD3EC2"/>
    <w:rsid w:val="00BD454D"/>
    <w:rsid w:val="00BD456F"/>
    <w:rsid w:val="00BD476A"/>
    <w:rsid w:val="00BD4F4C"/>
    <w:rsid w:val="00BD4F54"/>
    <w:rsid w:val="00BD5381"/>
    <w:rsid w:val="00BD5516"/>
    <w:rsid w:val="00BD55BF"/>
    <w:rsid w:val="00BD5E52"/>
    <w:rsid w:val="00BD63B5"/>
    <w:rsid w:val="00BD6892"/>
    <w:rsid w:val="00BD6993"/>
    <w:rsid w:val="00BD6BEF"/>
    <w:rsid w:val="00BD6C40"/>
    <w:rsid w:val="00BD6C97"/>
    <w:rsid w:val="00BD6F05"/>
    <w:rsid w:val="00BD6F43"/>
    <w:rsid w:val="00BD725F"/>
    <w:rsid w:val="00BD754C"/>
    <w:rsid w:val="00BD760F"/>
    <w:rsid w:val="00BD777D"/>
    <w:rsid w:val="00BE082E"/>
    <w:rsid w:val="00BE0AB7"/>
    <w:rsid w:val="00BE13DC"/>
    <w:rsid w:val="00BE1495"/>
    <w:rsid w:val="00BE1711"/>
    <w:rsid w:val="00BE2753"/>
    <w:rsid w:val="00BE276E"/>
    <w:rsid w:val="00BE32DC"/>
    <w:rsid w:val="00BE3F34"/>
    <w:rsid w:val="00BE4350"/>
    <w:rsid w:val="00BE44B5"/>
    <w:rsid w:val="00BE4523"/>
    <w:rsid w:val="00BE45A2"/>
    <w:rsid w:val="00BE5860"/>
    <w:rsid w:val="00BE5881"/>
    <w:rsid w:val="00BE5F83"/>
    <w:rsid w:val="00BE625E"/>
    <w:rsid w:val="00BE6265"/>
    <w:rsid w:val="00BE6650"/>
    <w:rsid w:val="00BE67CE"/>
    <w:rsid w:val="00BE690A"/>
    <w:rsid w:val="00BE7138"/>
    <w:rsid w:val="00BE727E"/>
    <w:rsid w:val="00BE77BA"/>
    <w:rsid w:val="00BE7B01"/>
    <w:rsid w:val="00BE7BA5"/>
    <w:rsid w:val="00BF00D7"/>
    <w:rsid w:val="00BF0736"/>
    <w:rsid w:val="00BF085C"/>
    <w:rsid w:val="00BF0CA1"/>
    <w:rsid w:val="00BF0D18"/>
    <w:rsid w:val="00BF0F33"/>
    <w:rsid w:val="00BF15FC"/>
    <w:rsid w:val="00BF1749"/>
    <w:rsid w:val="00BF1DD3"/>
    <w:rsid w:val="00BF24B1"/>
    <w:rsid w:val="00BF2836"/>
    <w:rsid w:val="00BF2893"/>
    <w:rsid w:val="00BF2C17"/>
    <w:rsid w:val="00BF2DBC"/>
    <w:rsid w:val="00BF2FCB"/>
    <w:rsid w:val="00BF34F3"/>
    <w:rsid w:val="00BF3659"/>
    <w:rsid w:val="00BF3E4F"/>
    <w:rsid w:val="00BF433F"/>
    <w:rsid w:val="00BF450E"/>
    <w:rsid w:val="00BF4C2C"/>
    <w:rsid w:val="00BF4C86"/>
    <w:rsid w:val="00BF50A9"/>
    <w:rsid w:val="00BF5F29"/>
    <w:rsid w:val="00BF629A"/>
    <w:rsid w:val="00BF757B"/>
    <w:rsid w:val="00BF784B"/>
    <w:rsid w:val="00BF7B83"/>
    <w:rsid w:val="00BF7C50"/>
    <w:rsid w:val="00BF7D3A"/>
    <w:rsid w:val="00BF7D89"/>
    <w:rsid w:val="00BF7EF3"/>
    <w:rsid w:val="00C0012C"/>
    <w:rsid w:val="00C005B1"/>
    <w:rsid w:val="00C008BC"/>
    <w:rsid w:val="00C00A2F"/>
    <w:rsid w:val="00C00C61"/>
    <w:rsid w:val="00C00C8D"/>
    <w:rsid w:val="00C012E7"/>
    <w:rsid w:val="00C02060"/>
    <w:rsid w:val="00C02176"/>
    <w:rsid w:val="00C0252E"/>
    <w:rsid w:val="00C026E2"/>
    <w:rsid w:val="00C02F93"/>
    <w:rsid w:val="00C03B46"/>
    <w:rsid w:val="00C03EA1"/>
    <w:rsid w:val="00C04CEA"/>
    <w:rsid w:val="00C0527C"/>
    <w:rsid w:val="00C052C7"/>
    <w:rsid w:val="00C0583A"/>
    <w:rsid w:val="00C05871"/>
    <w:rsid w:val="00C05E40"/>
    <w:rsid w:val="00C05F0B"/>
    <w:rsid w:val="00C06655"/>
    <w:rsid w:val="00C06CC2"/>
    <w:rsid w:val="00C06E04"/>
    <w:rsid w:val="00C073EA"/>
    <w:rsid w:val="00C077C5"/>
    <w:rsid w:val="00C07983"/>
    <w:rsid w:val="00C07992"/>
    <w:rsid w:val="00C079E8"/>
    <w:rsid w:val="00C07C42"/>
    <w:rsid w:val="00C07DB4"/>
    <w:rsid w:val="00C101B7"/>
    <w:rsid w:val="00C104E0"/>
    <w:rsid w:val="00C105B6"/>
    <w:rsid w:val="00C1060A"/>
    <w:rsid w:val="00C106A2"/>
    <w:rsid w:val="00C109B7"/>
    <w:rsid w:val="00C11183"/>
    <w:rsid w:val="00C11284"/>
    <w:rsid w:val="00C11CD6"/>
    <w:rsid w:val="00C12093"/>
    <w:rsid w:val="00C121AA"/>
    <w:rsid w:val="00C1239E"/>
    <w:rsid w:val="00C123A3"/>
    <w:rsid w:val="00C124F5"/>
    <w:rsid w:val="00C12C45"/>
    <w:rsid w:val="00C12D30"/>
    <w:rsid w:val="00C12E02"/>
    <w:rsid w:val="00C130BD"/>
    <w:rsid w:val="00C134F6"/>
    <w:rsid w:val="00C13874"/>
    <w:rsid w:val="00C13D23"/>
    <w:rsid w:val="00C13F33"/>
    <w:rsid w:val="00C14199"/>
    <w:rsid w:val="00C141ED"/>
    <w:rsid w:val="00C143A3"/>
    <w:rsid w:val="00C143D6"/>
    <w:rsid w:val="00C14A42"/>
    <w:rsid w:val="00C152F3"/>
    <w:rsid w:val="00C15372"/>
    <w:rsid w:val="00C1544A"/>
    <w:rsid w:val="00C155DD"/>
    <w:rsid w:val="00C157F2"/>
    <w:rsid w:val="00C15DDE"/>
    <w:rsid w:val="00C1605E"/>
    <w:rsid w:val="00C16292"/>
    <w:rsid w:val="00C173F1"/>
    <w:rsid w:val="00C17555"/>
    <w:rsid w:val="00C17BC8"/>
    <w:rsid w:val="00C17F7A"/>
    <w:rsid w:val="00C208DB"/>
    <w:rsid w:val="00C2115A"/>
    <w:rsid w:val="00C2168F"/>
    <w:rsid w:val="00C21DD8"/>
    <w:rsid w:val="00C22064"/>
    <w:rsid w:val="00C2263A"/>
    <w:rsid w:val="00C227B7"/>
    <w:rsid w:val="00C23223"/>
    <w:rsid w:val="00C235B7"/>
    <w:rsid w:val="00C2382B"/>
    <w:rsid w:val="00C23D03"/>
    <w:rsid w:val="00C23D7C"/>
    <w:rsid w:val="00C23DA2"/>
    <w:rsid w:val="00C23EDC"/>
    <w:rsid w:val="00C2404A"/>
    <w:rsid w:val="00C244CE"/>
    <w:rsid w:val="00C2486E"/>
    <w:rsid w:val="00C24B1D"/>
    <w:rsid w:val="00C24C6E"/>
    <w:rsid w:val="00C25660"/>
    <w:rsid w:val="00C2577D"/>
    <w:rsid w:val="00C25FDE"/>
    <w:rsid w:val="00C26E71"/>
    <w:rsid w:val="00C26FC9"/>
    <w:rsid w:val="00C2733A"/>
    <w:rsid w:val="00C2776D"/>
    <w:rsid w:val="00C27FD4"/>
    <w:rsid w:val="00C30579"/>
    <w:rsid w:val="00C305D1"/>
    <w:rsid w:val="00C3072C"/>
    <w:rsid w:val="00C307B5"/>
    <w:rsid w:val="00C30959"/>
    <w:rsid w:val="00C309E0"/>
    <w:rsid w:val="00C30F08"/>
    <w:rsid w:val="00C311EE"/>
    <w:rsid w:val="00C312D5"/>
    <w:rsid w:val="00C31DD6"/>
    <w:rsid w:val="00C3230A"/>
    <w:rsid w:val="00C32644"/>
    <w:rsid w:val="00C328B5"/>
    <w:rsid w:val="00C33190"/>
    <w:rsid w:val="00C3347A"/>
    <w:rsid w:val="00C334EF"/>
    <w:rsid w:val="00C33ADA"/>
    <w:rsid w:val="00C33B81"/>
    <w:rsid w:val="00C34304"/>
    <w:rsid w:val="00C343C2"/>
    <w:rsid w:val="00C344AD"/>
    <w:rsid w:val="00C348B0"/>
    <w:rsid w:val="00C34C21"/>
    <w:rsid w:val="00C34E7D"/>
    <w:rsid w:val="00C3608E"/>
    <w:rsid w:val="00C361A3"/>
    <w:rsid w:val="00C36657"/>
    <w:rsid w:val="00C366D8"/>
    <w:rsid w:val="00C36CFF"/>
    <w:rsid w:val="00C3747B"/>
    <w:rsid w:val="00C37549"/>
    <w:rsid w:val="00C37759"/>
    <w:rsid w:val="00C379A8"/>
    <w:rsid w:val="00C37E6F"/>
    <w:rsid w:val="00C4039A"/>
    <w:rsid w:val="00C40749"/>
    <w:rsid w:val="00C4193E"/>
    <w:rsid w:val="00C41A30"/>
    <w:rsid w:val="00C41C94"/>
    <w:rsid w:val="00C41C9D"/>
    <w:rsid w:val="00C41CE6"/>
    <w:rsid w:val="00C424A1"/>
    <w:rsid w:val="00C42566"/>
    <w:rsid w:val="00C425AB"/>
    <w:rsid w:val="00C431AC"/>
    <w:rsid w:val="00C434A0"/>
    <w:rsid w:val="00C43B56"/>
    <w:rsid w:val="00C43C58"/>
    <w:rsid w:val="00C44A0D"/>
    <w:rsid w:val="00C44A56"/>
    <w:rsid w:val="00C44B95"/>
    <w:rsid w:val="00C456B9"/>
    <w:rsid w:val="00C45895"/>
    <w:rsid w:val="00C45A99"/>
    <w:rsid w:val="00C45F0C"/>
    <w:rsid w:val="00C465EA"/>
    <w:rsid w:val="00C467F1"/>
    <w:rsid w:val="00C46806"/>
    <w:rsid w:val="00C46F12"/>
    <w:rsid w:val="00C46F1F"/>
    <w:rsid w:val="00C4722F"/>
    <w:rsid w:val="00C47DB7"/>
    <w:rsid w:val="00C47E09"/>
    <w:rsid w:val="00C50064"/>
    <w:rsid w:val="00C5011D"/>
    <w:rsid w:val="00C505C5"/>
    <w:rsid w:val="00C5071B"/>
    <w:rsid w:val="00C50A76"/>
    <w:rsid w:val="00C50EFF"/>
    <w:rsid w:val="00C51055"/>
    <w:rsid w:val="00C518C7"/>
    <w:rsid w:val="00C519DE"/>
    <w:rsid w:val="00C51AE0"/>
    <w:rsid w:val="00C51B7D"/>
    <w:rsid w:val="00C51D03"/>
    <w:rsid w:val="00C51DD5"/>
    <w:rsid w:val="00C52CA4"/>
    <w:rsid w:val="00C52D69"/>
    <w:rsid w:val="00C52FF6"/>
    <w:rsid w:val="00C52FFB"/>
    <w:rsid w:val="00C5390B"/>
    <w:rsid w:val="00C53AAA"/>
    <w:rsid w:val="00C53AC7"/>
    <w:rsid w:val="00C53BDF"/>
    <w:rsid w:val="00C53FC7"/>
    <w:rsid w:val="00C5445D"/>
    <w:rsid w:val="00C54519"/>
    <w:rsid w:val="00C54806"/>
    <w:rsid w:val="00C55877"/>
    <w:rsid w:val="00C559CC"/>
    <w:rsid w:val="00C55B59"/>
    <w:rsid w:val="00C55D4D"/>
    <w:rsid w:val="00C55E19"/>
    <w:rsid w:val="00C5679D"/>
    <w:rsid w:val="00C56C40"/>
    <w:rsid w:val="00C57CBD"/>
    <w:rsid w:val="00C57CF7"/>
    <w:rsid w:val="00C57DFE"/>
    <w:rsid w:val="00C60BE1"/>
    <w:rsid w:val="00C61142"/>
    <w:rsid w:val="00C6117F"/>
    <w:rsid w:val="00C6172E"/>
    <w:rsid w:val="00C61799"/>
    <w:rsid w:val="00C61997"/>
    <w:rsid w:val="00C61C9F"/>
    <w:rsid w:val="00C61E51"/>
    <w:rsid w:val="00C62070"/>
    <w:rsid w:val="00C623B9"/>
    <w:rsid w:val="00C623DF"/>
    <w:rsid w:val="00C624CA"/>
    <w:rsid w:val="00C6314F"/>
    <w:rsid w:val="00C633D3"/>
    <w:rsid w:val="00C634F0"/>
    <w:rsid w:val="00C6466F"/>
    <w:rsid w:val="00C648C7"/>
    <w:rsid w:val="00C64BC0"/>
    <w:rsid w:val="00C64BDC"/>
    <w:rsid w:val="00C64D82"/>
    <w:rsid w:val="00C65272"/>
    <w:rsid w:val="00C655D7"/>
    <w:rsid w:val="00C6594F"/>
    <w:rsid w:val="00C65D46"/>
    <w:rsid w:val="00C66668"/>
    <w:rsid w:val="00C66809"/>
    <w:rsid w:val="00C66DEF"/>
    <w:rsid w:val="00C66EE7"/>
    <w:rsid w:val="00C670FA"/>
    <w:rsid w:val="00C67C8D"/>
    <w:rsid w:val="00C67EB0"/>
    <w:rsid w:val="00C7038D"/>
    <w:rsid w:val="00C72018"/>
    <w:rsid w:val="00C7219A"/>
    <w:rsid w:val="00C7246C"/>
    <w:rsid w:val="00C7250C"/>
    <w:rsid w:val="00C7294B"/>
    <w:rsid w:val="00C729B0"/>
    <w:rsid w:val="00C72FF4"/>
    <w:rsid w:val="00C73D3B"/>
    <w:rsid w:val="00C73FC4"/>
    <w:rsid w:val="00C744E0"/>
    <w:rsid w:val="00C7483A"/>
    <w:rsid w:val="00C749D3"/>
    <w:rsid w:val="00C761D3"/>
    <w:rsid w:val="00C76607"/>
    <w:rsid w:val="00C7691E"/>
    <w:rsid w:val="00C769C8"/>
    <w:rsid w:val="00C76ADA"/>
    <w:rsid w:val="00C77094"/>
    <w:rsid w:val="00C7757E"/>
    <w:rsid w:val="00C775E5"/>
    <w:rsid w:val="00C77860"/>
    <w:rsid w:val="00C77D5A"/>
    <w:rsid w:val="00C77E7D"/>
    <w:rsid w:val="00C80148"/>
    <w:rsid w:val="00C8032B"/>
    <w:rsid w:val="00C80B97"/>
    <w:rsid w:val="00C80BC2"/>
    <w:rsid w:val="00C80F39"/>
    <w:rsid w:val="00C80F62"/>
    <w:rsid w:val="00C81FF1"/>
    <w:rsid w:val="00C82215"/>
    <w:rsid w:val="00C8278D"/>
    <w:rsid w:val="00C82958"/>
    <w:rsid w:val="00C82ADC"/>
    <w:rsid w:val="00C82E39"/>
    <w:rsid w:val="00C82FB3"/>
    <w:rsid w:val="00C83118"/>
    <w:rsid w:val="00C839CF"/>
    <w:rsid w:val="00C83E1F"/>
    <w:rsid w:val="00C83E27"/>
    <w:rsid w:val="00C84623"/>
    <w:rsid w:val="00C84677"/>
    <w:rsid w:val="00C84683"/>
    <w:rsid w:val="00C848A8"/>
    <w:rsid w:val="00C84A08"/>
    <w:rsid w:val="00C84BC4"/>
    <w:rsid w:val="00C84F5E"/>
    <w:rsid w:val="00C85A74"/>
    <w:rsid w:val="00C86431"/>
    <w:rsid w:val="00C86B52"/>
    <w:rsid w:val="00C86BBD"/>
    <w:rsid w:val="00C8752C"/>
    <w:rsid w:val="00C87B0D"/>
    <w:rsid w:val="00C87C44"/>
    <w:rsid w:val="00C87E4B"/>
    <w:rsid w:val="00C87F4C"/>
    <w:rsid w:val="00C87FD9"/>
    <w:rsid w:val="00C90225"/>
    <w:rsid w:val="00C906EB"/>
    <w:rsid w:val="00C90970"/>
    <w:rsid w:val="00C90B54"/>
    <w:rsid w:val="00C90D44"/>
    <w:rsid w:val="00C90E60"/>
    <w:rsid w:val="00C917F7"/>
    <w:rsid w:val="00C918B4"/>
    <w:rsid w:val="00C918E6"/>
    <w:rsid w:val="00C922DD"/>
    <w:rsid w:val="00C92375"/>
    <w:rsid w:val="00C925C0"/>
    <w:rsid w:val="00C9267C"/>
    <w:rsid w:val="00C92A05"/>
    <w:rsid w:val="00C92D07"/>
    <w:rsid w:val="00C93DC7"/>
    <w:rsid w:val="00C9416B"/>
    <w:rsid w:val="00C94926"/>
    <w:rsid w:val="00C94AB3"/>
    <w:rsid w:val="00C951BE"/>
    <w:rsid w:val="00C95799"/>
    <w:rsid w:val="00C95855"/>
    <w:rsid w:val="00C959A8"/>
    <w:rsid w:val="00C960AC"/>
    <w:rsid w:val="00C9638C"/>
    <w:rsid w:val="00C965E0"/>
    <w:rsid w:val="00C9664F"/>
    <w:rsid w:val="00C967A6"/>
    <w:rsid w:val="00C96DA6"/>
    <w:rsid w:val="00C9710F"/>
    <w:rsid w:val="00C97215"/>
    <w:rsid w:val="00C972D6"/>
    <w:rsid w:val="00C9730F"/>
    <w:rsid w:val="00C97769"/>
    <w:rsid w:val="00C978E0"/>
    <w:rsid w:val="00C97A88"/>
    <w:rsid w:val="00C97CA6"/>
    <w:rsid w:val="00C97CAD"/>
    <w:rsid w:val="00C97D04"/>
    <w:rsid w:val="00CA0009"/>
    <w:rsid w:val="00CA0879"/>
    <w:rsid w:val="00CA0EE7"/>
    <w:rsid w:val="00CA1AE0"/>
    <w:rsid w:val="00CA1B59"/>
    <w:rsid w:val="00CA2451"/>
    <w:rsid w:val="00CA26AB"/>
    <w:rsid w:val="00CA2A0B"/>
    <w:rsid w:val="00CA2FA9"/>
    <w:rsid w:val="00CA35EE"/>
    <w:rsid w:val="00CA37F9"/>
    <w:rsid w:val="00CA3C8B"/>
    <w:rsid w:val="00CA3FDF"/>
    <w:rsid w:val="00CA4043"/>
    <w:rsid w:val="00CA45E4"/>
    <w:rsid w:val="00CA49C8"/>
    <w:rsid w:val="00CA4A51"/>
    <w:rsid w:val="00CA4ADA"/>
    <w:rsid w:val="00CA4AE0"/>
    <w:rsid w:val="00CA4DD9"/>
    <w:rsid w:val="00CA4DF7"/>
    <w:rsid w:val="00CA5036"/>
    <w:rsid w:val="00CA556A"/>
    <w:rsid w:val="00CA564D"/>
    <w:rsid w:val="00CA58F5"/>
    <w:rsid w:val="00CA590F"/>
    <w:rsid w:val="00CA6005"/>
    <w:rsid w:val="00CA6011"/>
    <w:rsid w:val="00CA66DC"/>
    <w:rsid w:val="00CA67ED"/>
    <w:rsid w:val="00CA6A24"/>
    <w:rsid w:val="00CA6F14"/>
    <w:rsid w:val="00CA76D4"/>
    <w:rsid w:val="00CA791F"/>
    <w:rsid w:val="00CA7954"/>
    <w:rsid w:val="00CB0073"/>
    <w:rsid w:val="00CB02A7"/>
    <w:rsid w:val="00CB06FB"/>
    <w:rsid w:val="00CB07E9"/>
    <w:rsid w:val="00CB0912"/>
    <w:rsid w:val="00CB0957"/>
    <w:rsid w:val="00CB0D0A"/>
    <w:rsid w:val="00CB13AE"/>
    <w:rsid w:val="00CB17B1"/>
    <w:rsid w:val="00CB19C2"/>
    <w:rsid w:val="00CB22A2"/>
    <w:rsid w:val="00CB2518"/>
    <w:rsid w:val="00CB25D0"/>
    <w:rsid w:val="00CB2810"/>
    <w:rsid w:val="00CB329C"/>
    <w:rsid w:val="00CB37BD"/>
    <w:rsid w:val="00CB38A5"/>
    <w:rsid w:val="00CB4463"/>
    <w:rsid w:val="00CB4A82"/>
    <w:rsid w:val="00CB53D6"/>
    <w:rsid w:val="00CB5C6E"/>
    <w:rsid w:val="00CB5CA7"/>
    <w:rsid w:val="00CB6619"/>
    <w:rsid w:val="00CB6885"/>
    <w:rsid w:val="00CB6AD9"/>
    <w:rsid w:val="00CB76DC"/>
    <w:rsid w:val="00CB7826"/>
    <w:rsid w:val="00CB7B6B"/>
    <w:rsid w:val="00CB7DB3"/>
    <w:rsid w:val="00CC0272"/>
    <w:rsid w:val="00CC0493"/>
    <w:rsid w:val="00CC06B3"/>
    <w:rsid w:val="00CC0864"/>
    <w:rsid w:val="00CC098C"/>
    <w:rsid w:val="00CC0AC0"/>
    <w:rsid w:val="00CC1A14"/>
    <w:rsid w:val="00CC1CDA"/>
    <w:rsid w:val="00CC207D"/>
    <w:rsid w:val="00CC20DD"/>
    <w:rsid w:val="00CC236C"/>
    <w:rsid w:val="00CC27F0"/>
    <w:rsid w:val="00CC2909"/>
    <w:rsid w:val="00CC2B43"/>
    <w:rsid w:val="00CC2C6C"/>
    <w:rsid w:val="00CC2FF2"/>
    <w:rsid w:val="00CC361E"/>
    <w:rsid w:val="00CC41C2"/>
    <w:rsid w:val="00CC4FFC"/>
    <w:rsid w:val="00CC53B8"/>
    <w:rsid w:val="00CC55BB"/>
    <w:rsid w:val="00CC56BA"/>
    <w:rsid w:val="00CC61E1"/>
    <w:rsid w:val="00CC63DD"/>
    <w:rsid w:val="00CC6839"/>
    <w:rsid w:val="00CC6879"/>
    <w:rsid w:val="00CC76E8"/>
    <w:rsid w:val="00CC7878"/>
    <w:rsid w:val="00CC7DA6"/>
    <w:rsid w:val="00CD0516"/>
    <w:rsid w:val="00CD0546"/>
    <w:rsid w:val="00CD0FC3"/>
    <w:rsid w:val="00CD10A6"/>
    <w:rsid w:val="00CD23FC"/>
    <w:rsid w:val="00CD26BF"/>
    <w:rsid w:val="00CD2A7F"/>
    <w:rsid w:val="00CD349D"/>
    <w:rsid w:val="00CD38A4"/>
    <w:rsid w:val="00CD40D0"/>
    <w:rsid w:val="00CD4442"/>
    <w:rsid w:val="00CD5016"/>
    <w:rsid w:val="00CD526D"/>
    <w:rsid w:val="00CD52E2"/>
    <w:rsid w:val="00CD5484"/>
    <w:rsid w:val="00CD6522"/>
    <w:rsid w:val="00CD6972"/>
    <w:rsid w:val="00CD69F6"/>
    <w:rsid w:val="00CD6BCC"/>
    <w:rsid w:val="00CD6C1F"/>
    <w:rsid w:val="00CD7409"/>
    <w:rsid w:val="00CD776A"/>
    <w:rsid w:val="00CD78FC"/>
    <w:rsid w:val="00CD7C48"/>
    <w:rsid w:val="00CD7D00"/>
    <w:rsid w:val="00CE0122"/>
    <w:rsid w:val="00CE01E7"/>
    <w:rsid w:val="00CE022B"/>
    <w:rsid w:val="00CE039C"/>
    <w:rsid w:val="00CE0891"/>
    <w:rsid w:val="00CE0E28"/>
    <w:rsid w:val="00CE10B4"/>
    <w:rsid w:val="00CE1FAA"/>
    <w:rsid w:val="00CE215F"/>
    <w:rsid w:val="00CE2783"/>
    <w:rsid w:val="00CE2B4E"/>
    <w:rsid w:val="00CE2D67"/>
    <w:rsid w:val="00CE331C"/>
    <w:rsid w:val="00CE3F1C"/>
    <w:rsid w:val="00CE45D8"/>
    <w:rsid w:val="00CE4AAA"/>
    <w:rsid w:val="00CE51C0"/>
    <w:rsid w:val="00CE536A"/>
    <w:rsid w:val="00CE5D7F"/>
    <w:rsid w:val="00CE6E3E"/>
    <w:rsid w:val="00CE7A54"/>
    <w:rsid w:val="00CF003A"/>
    <w:rsid w:val="00CF0106"/>
    <w:rsid w:val="00CF0303"/>
    <w:rsid w:val="00CF0322"/>
    <w:rsid w:val="00CF040F"/>
    <w:rsid w:val="00CF0439"/>
    <w:rsid w:val="00CF0AD7"/>
    <w:rsid w:val="00CF0F2B"/>
    <w:rsid w:val="00CF109E"/>
    <w:rsid w:val="00CF13CB"/>
    <w:rsid w:val="00CF154A"/>
    <w:rsid w:val="00CF15F7"/>
    <w:rsid w:val="00CF1F8A"/>
    <w:rsid w:val="00CF215D"/>
    <w:rsid w:val="00CF236E"/>
    <w:rsid w:val="00CF23CD"/>
    <w:rsid w:val="00CF24CE"/>
    <w:rsid w:val="00CF27D8"/>
    <w:rsid w:val="00CF28A7"/>
    <w:rsid w:val="00CF2959"/>
    <w:rsid w:val="00CF29E6"/>
    <w:rsid w:val="00CF37BE"/>
    <w:rsid w:val="00CF3BBC"/>
    <w:rsid w:val="00CF3D19"/>
    <w:rsid w:val="00CF44E1"/>
    <w:rsid w:val="00CF5196"/>
    <w:rsid w:val="00CF53D7"/>
    <w:rsid w:val="00CF5513"/>
    <w:rsid w:val="00CF586E"/>
    <w:rsid w:val="00CF5A43"/>
    <w:rsid w:val="00CF5CB7"/>
    <w:rsid w:val="00CF5CFB"/>
    <w:rsid w:val="00CF61B6"/>
    <w:rsid w:val="00CF637B"/>
    <w:rsid w:val="00CF67D0"/>
    <w:rsid w:val="00CF70A7"/>
    <w:rsid w:val="00CF787F"/>
    <w:rsid w:val="00CF79C0"/>
    <w:rsid w:val="00D00490"/>
    <w:rsid w:val="00D004C9"/>
    <w:rsid w:val="00D00915"/>
    <w:rsid w:val="00D00BCD"/>
    <w:rsid w:val="00D00F8B"/>
    <w:rsid w:val="00D012F3"/>
    <w:rsid w:val="00D01390"/>
    <w:rsid w:val="00D016F0"/>
    <w:rsid w:val="00D018BE"/>
    <w:rsid w:val="00D019BA"/>
    <w:rsid w:val="00D01EF3"/>
    <w:rsid w:val="00D0287E"/>
    <w:rsid w:val="00D02DA6"/>
    <w:rsid w:val="00D03DA0"/>
    <w:rsid w:val="00D05925"/>
    <w:rsid w:val="00D05B24"/>
    <w:rsid w:val="00D06001"/>
    <w:rsid w:val="00D0609D"/>
    <w:rsid w:val="00D063EC"/>
    <w:rsid w:val="00D0673F"/>
    <w:rsid w:val="00D06C29"/>
    <w:rsid w:val="00D07740"/>
    <w:rsid w:val="00D07C3B"/>
    <w:rsid w:val="00D07CED"/>
    <w:rsid w:val="00D07F76"/>
    <w:rsid w:val="00D10094"/>
    <w:rsid w:val="00D105FA"/>
    <w:rsid w:val="00D1122B"/>
    <w:rsid w:val="00D11787"/>
    <w:rsid w:val="00D11B26"/>
    <w:rsid w:val="00D122C5"/>
    <w:rsid w:val="00D1293B"/>
    <w:rsid w:val="00D12E2A"/>
    <w:rsid w:val="00D131F5"/>
    <w:rsid w:val="00D13622"/>
    <w:rsid w:val="00D137BE"/>
    <w:rsid w:val="00D13D6D"/>
    <w:rsid w:val="00D14071"/>
    <w:rsid w:val="00D14196"/>
    <w:rsid w:val="00D141DC"/>
    <w:rsid w:val="00D1442B"/>
    <w:rsid w:val="00D14574"/>
    <w:rsid w:val="00D153FD"/>
    <w:rsid w:val="00D15616"/>
    <w:rsid w:val="00D15C77"/>
    <w:rsid w:val="00D15DED"/>
    <w:rsid w:val="00D161A1"/>
    <w:rsid w:val="00D161F6"/>
    <w:rsid w:val="00D164E9"/>
    <w:rsid w:val="00D16567"/>
    <w:rsid w:val="00D165FA"/>
    <w:rsid w:val="00D17234"/>
    <w:rsid w:val="00D1741D"/>
    <w:rsid w:val="00D17613"/>
    <w:rsid w:val="00D178DA"/>
    <w:rsid w:val="00D204D3"/>
    <w:rsid w:val="00D20947"/>
    <w:rsid w:val="00D20B25"/>
    <w:rsid w:val="00D20B5B"/>
    <w:rsid w:val="00D20D01"/>
    <w:rsid w:val="00D20E29"/>
    <w:rsid w:val="00D20E52"/>
    <w:rsid w:val="00D20EB3"/>
    <w:rsid w:val="00D2108A"/>
    <w:rsid w:val="00D214C5"/>
    <w:rsid w:val="00D2151C"/>
    <w:rsid w:val="00D21635"/>
    <w:rsid w:val="00D216E5"/>
    <w:rsid w:val="00D21DC3"/>
    <w:rsid w:val="00D21E7F"/>
    <w:rsid w:val="00D21F95"/>
    <w:rsid w:val="00D220DD"/>
    <w:rsid w:val="00D22190"/>
    <w:rsid w:val="00D22785"/>
    <w:rsid w:val="00D23426"/>
    <w:rsid w:val="00D2379D"/>
    <w:rsid w:val="00D24834"/>
    <w:rsid w:val="00D248BD"/>
    <w:rsid w:val="00D24CE9"/>
    <w:rsid w:val="00D25028"/>
    <w:rsid w:val="00D25511"/>
    <w:rsid w:val="00D263B5"/>
    <w:rsid w:val="00D26505"/>
    <w:rsid w:val="00D26528"/>
    <w:rsid w:val="00D26933"/>
    <w:rsid w:val="00D26954"/>
    <w:rsid w:val="00D2723B"/>
    <w:rsid w:val="00D274B3"/>
    <w:rsid w:val="00D278C2"/>
    <w:rsid w:val="00D279A9"/>
    <w:rsid w:val="00D27C18"/>
    <w:rsid w:val="00D27C32"/>
    <w:rsid w:val="00D27C95"/>
    <w:rsid w:val="00D27DD8"/>
    <w:rsid w:val="00D30A28"/>
    <w:rsid w:val="00D30A6D"/>
    <w:rsid w:val="00D30C0C"/>
    <w:rsid w:val="00D31B1C"/>
    <w:rsid w:val="00D31C30"/>
    <w:rsid w:val="00D32265"/>
    <w:rsid w:val="00D32340"/>
    <w:rsid w:val="00D32FC8"/>
    <w:rsid w:val="00D33225"/>
    <w:rsid w:val="00D3335E"/>
    <w:rsid w:val="00D33381"/>
    <w:rsid w:val="00D337A8"/>
    <w:rsid w:val="00D34AAF"/>
    <w:rsid w:val="00D34FF0"/>
    <w:rsid w:val="00D355F0"/>
    <w:rsid w:val="00D3585E"/>
    <w:rsid w:val="00D35A8F"/>
    <w:rsid w:val="00D36012"/>
    <w:rsid w:val="00D36045"/>
    <w:rsid w:val="00D360CC"/>
    <w:rsid w:val="00D36397"/>
    <w:rsid w:val="00D364DB"/>
    <w:rsid w:val="00D36758"/>
    <w:rsid w:val="00D3756A"/>
    <w:rsid w:val="00D37847"/>
    <w:rsid w:val="00D37F8B"/>
    <w:rsid w:val="00D400C5"/>
    <w:rsid w:val="00D402D4"/>
    <w:rsid w:val="00D40308"/>
    <w:rsid w:val="00D4059C"/>
    <w:rsid w:val="00D40974"/>
    <w:rsid w:val="00D40A45"/>
    <w:rsid w:val="00D4119D"/>
    <w:rsid w:val="00D4123D"/>
    <w:rsid w:val="00D415F0"/>
    <w:rsid w:val="00D41FA6"/>
    <w:rsid w:val="00D4248F"/>
    <w:rsid w:val="00D4286F"/>
    <w:rsid w:val="00D42D78"/>
    <w:rsid w:val="00D43155"/>
    <w:rsid w:val="00D435C8"/>
    <w:rsid w:val="00D43874"/>
    <w:rsid w:val="00D43BC5"/>
    <w:rsid w:val="00D44C14"/>
    <w:rsid w:val="00D44F2D"/>
    <w:rsid w:val="00D45824"/>
    <w:rsid w:val="00D45B39"/>
    <w:rsid w:val="00D45E4A"/>
    <w:rsid w:val="00D4665B"/>
    <w:rsid w:val="00D46A6B"/>
    <w:rsid w:val="00D46E95"/>
    <w:rsid w:val="00D46FE9"/>
    <w:rsid w:val="00D4704A"/>
    <w:rsid w:val="00D47180"/>
    <w:rsid w:val="00D47362"/>
    <w:rsid w:val="00D4743E"/>
    <w:rsid w:val="00D474A6"/>
    <w:rsid w:val="00D47D4D"/>
    <w:rsid w:val="00D50620"/>
    <w:rsid w:val="00D508F9"/>
    <w:rsid w:val="00D50979"/>
    <w:rsid w:val="00D509FA"/>
    <w:rsid w:val="00D50A6A"/>
    <w:rsid w:val="00D50C51"/>
    <w:rsid w:val="00D50F4B"/>
    <w:rsid w:val="00D5105A"/>
    <w:rsid w:val="00D510CC"/>
    <w:rsid w:val="00D5130D"/>
    <w:rsid w:val="00D513CA"/>
    <w:rsid w:val="00D5168C"/>
    <w:rsid w:val="00D51880"/>
    <w:rsid w:val="00D51992"/>
    <w:rsid w:val="00D51EE8"/>
    <w:rsid w:val="00D51FD7"/>
    <w:rsid w:val="00D51FEF"/>
    <w:rsid w:val="00D524FD"/>
    <w:rsid w:val="00D52768"/>
    <w:rsid w:val="00D52813"/>
    <w:rsid w:val="00D529BE"/>
    <w:rsid w:val="00D53571"/>
    <w:rsid w:val="00D53AE6"/>
    <w:rsid w:val="00D541A5"/>
    <w:rsid w:val="00D543DB"/>
    <w:rsid w:val="00D545E0"/>
    <w:rsid w:val="00D54693"/>
    <w:rsid w:val="00D54A43"/>
    <w:rsid w:val="00D55238"/>
    <w:rsid w:val="00D55410"/>
    <w:rsid w:val="00D55BDE"/>
    <w:rsid w:val="00D55EA6"/>
    <w:rsid w:val="00D562A7"/>
    <w:rsid w:val="00D5661F"/>
    <w:rsid w:val="00D5693C"/>
    <w:rsid w:val="00D56D25"/>
    <w:rsid w:val="00D57B07"/>
    <w:rsid w:val="00D57CBF"/>
    <w:rsid w:val="00D57D05"/>
    <w:rsid w:val="00D57D20"/>
    <w:rsid w:val="00D60477"/>
    <w:rsid w:val="00D611CE"/>
    <w:rsid w:val="00D612E5"/>
    <w:rsid w:val="00D61458"/>
    <w:rsid w:val="00D61485"/>
    <w:rsid w:val="00D6156B"/>
    <w:rsid w:val="00D616E7"/>
    <w:rsid w:val="00D61A3A"/>
    <w:rsid w:val="00D62227"/>
    <w:rsid w:val="00D62263"/>
    <w:rsid w:val="00D62408"/>
    <w:rsid w:val="00D62646"/>
    <w:rsid w:val="00D628F3"/>
    <w:rsid w:val="00D63973"/>
    <w:rsid w:val="00D63EDF"/>
    <w:rsid w:val="00D6420C"/>
    <w:rsid w:val="00D64676"/>
    <w:rsid w:val="00D64844"/>
    <w:rsid w:val="00D64931"/>
    <w:rsid w:val="00D64B0B"/>
    <w:rsid w:val="00D64B6F"/>
    <w:rsid w:val="00D66383"/>
    <w:rsid w:val="00D66520"/>
    <w:rsid w:val="00D66918"/>
    <w:rsid w:val="00D66A93"/>
    <w:rsid w:val="00D672F0"/>
    <w:rsid w:val="00D67352"/>
    <w:rsid w:val="00D67459"/>
    <w:rsid w:val="00D679B6"/>
    <w:rsid w:val="00D71302"/>
    <w:rsid w:val="00D71654"/>
    <w:rsid w:val="00D7231D"/>
    <w:rsid w:val="00D7283E"/>
    <w:rsid w:val="00D7297A"/>
    <w:rsid w:val="00D738A7"/>
    <w:rsid w:val="00D73C22"/>
    <w:rsid w:val="00D73C86"/>
    <w:rsid w:val="00D73E1A"/>
    <w:rsid w:val="00D73E9B"/>
    <w:rsid w:val="00D73F68"/>
    <w:rsid w:val="00D74609"/>
    <w:rsid w:val="00D752AD"/>
    <w:rsid w:val="00D752DC"/>
    <w:rsid w:val="00D75BCF"/>
    <w:rsid w:val="00D765A0"/>
    <w:rsid w:val="00D769BD"/>
    <w:rsid w:val="00D76D54"/>
    <w:rsid w:val="00D76F7E"/>
    <w:rsid w:val="00D770A0"/>
    <w:rsid w:val="00D7744A"/>
    <w:rsid w:val="00D77521"/>
    <w:rsid w:val="00D776DD"/>
    <w:rsid w:val="00D779A0"/>
    <w:rsid w:val="00D77F4E"/>
    <w:rsid w:val="00D8011B"/>
    <w:rsid w:val="00D807D5"/>
    <w:rsid w:val="00D8085B"/>
    <w:rsid w:val="00D80A46"/>
    <w:rsid w:val="00D80E4F"/>
    <w:rsid w:val="00D8112C"/>
    <w:rsid w:val="00D819E5"/>
    <w:rsid w:val="00D81A4D"/>
    <w:rsid w:val="00D81BC1"/>
    <w:rsid w:val="00D8234D"/>
    <w:rsid w:val="00D82396"/>
    <w:rsid w:val="00D8244A"/>
    <w:rsid w:val="00D82CC2"/>
    <w:rsid w:val="00D83077"/>
    <w:rsid w:val="00D831DA"/>
    <w:rsid w:val="00D836DD"/>
    <w:rsid w:val="00D836F5"/>
    <w:rsid w:val="00D837E5"/>
    <w:rsid w:val="00D8381F"/>
    <w:rsid w:val="00D83A91"/>
    <w:rsid w:val="00D83D3A"/>
    <w:rsid w:val="00D841DF"/>
    <w:rsid w:val="00D853CD"/>
    <w:rsid w:val="00D857AC"/>
    <w:rsid w:val="00D85977"/>
    <w:rsid w:val="00D860A9"/>
    <w:rsid w:val="00D869BB"/>
    <w:rsid w:val="00D86A35"/>
    <w:rsid w:val="00D86B00"/>
    <w:rsid w:val="00D87FE3"/>
    <w:rsid w:val="00D90278"/>
    <w:rsid w:val="00D903F0"/>
    <w:rsid w:val="00D90D6A"/>
    <w:rsid w:val="00D90DC9"/>
    <w:rsid w:val="00D90E50"/>
    <w:rsid w:val="00D910AD"/>
    <w:rsid w:val="00D910E9"/>
    <w:rsid w:val="00D913A6"/>
    <w:rsid w:val="00D917BD"/>
    <w:rsid w:val="00D918C4"/>
    <w:rsid w:val="00D91F31"/>
    <w:rsid w:val="00D91FF5"/>
    <w:rsid w:val="00D92463"/>
    <w:rsid w:val="00D927D1"/>
    <w:rsid w:val="00D92F8A"/>
    <w:rsid w:val="00D9358A"/>
    <w:rsid w:val="00D94013"/>
    <w:rsid w:val="00D94185"/>
    <w:rsid w:val="00D944F1"/>
    <w:rsid w:val="00D946D9"/>
    <w:rsid w:val="00D95276"/>
    <w:rsid w:val="00D95C93"/>
    <w:rsid w:val="00D95D7A"/>
    <w:rsid w:val="00D967FD"/>
    <w:rsid w:val="00D9696F"/>
    <w:rsid w:val="00D96CC3"/>
    <w:rsid w:val="00D96FA1"/>
    <w:rsid w:val="00D9722A"/>
    <w:rsid w:val="00D9722F"/>
    <w:rsid w:val="00D97D35"/>
    <w:rsid w:val="00D97E96"/>
    <w:rsid w:val="00D97FAE"/>
    <w:rsid w:val="00DA08B8"/>
    <w:rsid w:val="00DA08D8"/>
    <w:rsid w:val="00DA0E02"/>
    <w:rsid w:val="00DA15E4"/>
    <w:rsid w:val="00DA1C59"/>
    <w:rsid w:val="00DA1D39"/>
    <w:rsid w:val="00DA1E23"/>
    <w:rsid w:val="00DA20FA"/>
    <w:rsid w:val="00DA2D92"/>
    <w:rsid w:val="00DA2DBA"/>
    <w:rsid w:val="00DA31A9"/>
    <w:rsid w:val="00DA3327"/>
    <w:rsid w:val="00DA38E8"/>
    <w:rsid w:val="00DA3B7D"/>
    <w:rsid w:val="00DA3D1C"/>
    <w:rsid w:val="00DA3DAF"/>
    <w:rsid w:val="00DA4548"/>
    <w:rsid w:val="00DA490C"/>
    <w:rsid w:val="00DA5B35"/>
    <w:rsid w:val="00DA63CE"/>
    <w:rsid w:val="00DA64E6"/>
    <w:rsid w:val="00DA6D1D"/>
    <w:rsid w:val="00DA70BE"/>
    <w:rsid w:val="00DA7480"/>
    <w:rsid w:val="00DA77DD"/>
    <w:rsid w:val="00DA77DE"/>
    <w:rsid w:val="00DB0049"/>
    <w:rsid w:val="00DB04C0"/>
    <w:rsid w:val="00DB05EC"/>
    <w:rsid w:val="00DB07FB"/>
    <w:rsid w:val="00DB11CD"/>
    <w:rsid w:val="00DB130E"/>
    <w:rsid w:val="00DB1427"/>
    <w:rsid w:val="00DB1C8A"/>
    <w:rsid w:val="00DB2238"/>
    <w:rsid w:val="00DB23F3"/>
    <w:rsid w:val="00DB275E"/>
    <w:rsid w:val="00DB2DC2"/>
    <w:rsid w:val="00DB31E8"/>
    <w:rsid w:val="00DB3521"/>
    <w:rsid w:val="00DB3779"/>
    <w:rsid w:val="00DB3D69"/>
    <w:rsid w:val="00DB4081"/>
    <w:rsid w:val="00DB42D9"/>
    <w:rsid w:val="00DB444C"/>
    <w:rsid w:val="00DB4CB0"/>
    <w:rsid w:val="00DB507A"/>
    <w:rsid w:val="00DB5287"/>
    <w:rsid w:val="00DB590D"/>
    <w:rsid w:val="00DB5A18"/>
    <w:rsid w:val="00DB5A5F"/>
    <w:rsid w:val="00DB5FB4"/>
    <w:rsid w:val="00DB5FEC"/>
    <w:rsid w:val="00DB60E2"/>
    <w:rsid w:val="00DB6B65"/>
    <w:rsid w:val="00DB6BDF"/>
    <w:rsid w:val="00DB6C58"/>
    <w:rsid w:val="00DB6F5E"/>
    <w:rsid w:val="00DB7088"/>
    <w:rsid w:val="00DB7251"/>
    <w:rsid w:val="00DB771A"/>
    <w:rsid w:val="00DB7F3E"/>
    <w:rsid w:val="00DC04AC"/>
    <w:rsid w:val="00DC0BCE"/>
    <w:rsid w:val="00DC10B1"/>
    <w:rsid w:val="00DC12DB"/>
    <w:rsid w:val="00DC1341"/>
    <w:rsid w:val="00DC15D7"/>
    <w:rsid w:val="00DC1667"/>
    <w:rsid w:val="00DC1CBD"/>
    <w:rsid w:val="00DC2965"/>
    <w:rsid w:val="00DC3016"/>
    <w:rsid w:val="00DC32F2"/>
    <w:rsid w:val="00DC396A"/>
    <w:rsid w:val="00DC48B6"/>
    <w:rsid w:val="00DC4915"/>
    <w:rsid w:val="00DC4B5F"/>
    <w:rsid w:val="00DC5392"/>
    <w:rsid w:val="00DC53E9"/>
    <w:rsid w:val="00DC56B4"/>
    <w:rsid w:val="00DC56CC"/>
    <w:rsid w:val="00DC5A08"/>
    <w:rsid w:val="00DC5E91"/>
    <w:rsid w:val="00DC5F21"/>
    <w:rsid w:val="00DC6945"/>
    <w:rsid w:val="00DC6B49"/>
    <w:rsid w:val="00DC6C8B"/>
    <w:rsid w:val="00DC72C7"/>
    <w:rsid w:val="00DC7810"/>
    <w:rsid w:val="00DC7A69"/>
    <w:rsid w:val="00DC7B0C"/>
    <w:rsid w:val="00DC7B69"/>
    <w:rsid w:val="00DD0131"/>
    <w:rsid w:val="00DD03D0"/>
    <w:rsid w:val="00DD0580"/>
    <w:rsid w:val="00DD097A"/>
    <w:rsid w:val="00DD09F9"/>
    <w:rsid w:val="00DD0C00"/>
    <w:rsid w:val="00DD0DB9"/>
    <w:rsid w:val="00DD15F5"/>
    <w:rsid w:val="00DD16A7"/>
    <w:rsid w:val="00DD17F6"/>
    <w:rsid w:val="00DD1BDC"/>
    <w:rsid w:val="00DD1C2D"/>
    <w:rsid w:val="00DD1DA2"/>
    <w:rsid w:val="00DD2C57"/>
    <w:rsid w:val="00DD336E"/>
    <w:rsid w:val="00DD3D61"/>
    <w:rsid w:val="00DD4657"/>
    <w:rsid w:val="00DD4CC6"/>
    <w:rsid w:val="00DD54C7"/>
    <w:rsid w:val="00DD56D3"/>
    <w:rsid w:val="00DD59D8"/>
    <w:rsid w:val="00DD5E74"/>
    <w:rsid w:val="00DD5E78"/>
    <w:rsid w:val="00DD690C"/>
    <w:rsid w:val="00DE01E7"/>
    <w:rsid w:val="00DE0374"/>
    <w:rsid w:val="00DE0654"/>
    <w:rsid w:val="00DE086D"/>
    <w:rsid w:val="00DE0E33"/>
    <w:rsid w:val="00DE11F6"/>
    <w:rsid w:val="00DE161E"/>
    <w:rsid w:val="00DE1834"/>
    <w:rsid w:val="00DE1B5A"/>
    <w:rsid w:val="00DE2904"/>
    <w:rsid w:val="00DE29AD"/>
    <w:rsid w:val="00DE333D"/>
    <w:rsid w:val="00DE37C2"/>
    <w:rsid w:val="00DE3A89"/>
    <w:rsid w:val="00DE3CB8"/>
    <w:rsid w:val="00DE3CD2"/>
    <w:rsid w:val="00DE4E51"/>
    <w:rsid w:val="00DE58A7"/>
    <w:rsid w:val="00DE6467"/>
    <w:rsid w:val="00DE6561"/>
    <w:rsid w:val="00DE6BF7"/>
    <w:rsid w:val="00DE774C"/>
    <w:rsid w:val="00DE7D5B"/>
    <w:rsid w:val="00DF01AC"/>
    <w:rsid w:val="00DF073A"/>
    <w:rsid w:val="00DF0D29"/>
    <w:rsid w:val="00DF0E6B"/>
    <w:rsid w:val="00DF138D"/>
    <w:rsid w:val="00DF1452"/>
    <w:rsid w:val="00DF174B"/>
    <w:rsid w:val="00DF19BC"/>
    <w:rsid w:val="00DF1B34"/>
    <w:rsid w:val="00DF1D36"/>
    <w:rsid w:val="00DF1DBA"/>
    <w:rsid w:val="00DF2E0D"/>
    <w:rsid w:val="00DF3B95"/>
    <w:rsid w:val="00DF3D0D"/>
    <w:rsid w:val="00DF4527"/>
    <w:rsid w:val="00DF458A"/>
    <w:rsid w:val="00DF4832"/>
    <w:rsid w:val="00DF4B0A"/>
    <w:rsid w:val="00DF4D2B"/>
    <w:rsid w:val="00DF4FB0"/>
    <w:rsid w:val="00DF50A0"/>
    <w:rsid w:val="00DF5312"/>
    <w:rsid w:val="00DF6554"/>
    <w:rsid w:val="00DF6766"/>
    <w:rsid w:val="00DF69BF"/>
    <w:rsid w:val="00DF6AD0"/>
    <w:rsid w:val="00DF7794"/>
    <w:rsid w:val="00DF7B27"/>
    <w:rsid w:val="00E00622"/>
    <w:rsid w:val="00E00667"/>
    <w:rsid w:val="00E00794"/>
    <w:rsid w:val="00E00B0E"/>
    <w:rsid w:val="00E00CE3"/>
    <w:rsid w:val="00E00D37"/>
    <w:rsid w:val="00E00DFD"/>
    <w:rsid w:val="00E0148F"/>
    <w:rsid w:val="00E0153B"/>
    <w:rsid w:val="00E01C72"/>
    <w:rsid w:val="00E0270C"/>
    <w:rsid w:val="00E02874"/>
    <w:rsid w:val="00E02FCE"/>
    <w:rsid w:val="00E03B79"/>
    <w:rsid w:val="00E0439F"/>
    <w:rsid w:val="00E044C0"/>
    <w:rsid w:val="00E04857"/>
    <w:rsid w:val="00E04937"/>
    <w:rsid w:val="00E04AD2"/>
    <w:rsid w:val="00E04C56"/>
    <w:rsid w:val="00E04E1B"/>
    <w:rsid w:val="00E0527D"/>
    <w:rsid w:val="00E05612"/>
    <w:rsid w:val="00E059BF"/>
    <w:rsid w:val="00E06088"/>
    <w:rsid w:val="00E061BA"/>
    <w:rsid w:val="00E06428"/>
    <w:rsid w:val="00E064E1"/>
    <w:rsid w:val="00E066CA"/>
    <w:rsid w:val="00E066FF"/>
    <w:rsid w:val="00E06F94"/>
    <w:rsid w:val="00E0727C"/>
    <w:rsid w:val="00E07870"/>
    <w:rsid w:val="00E078B9"/>
    <w:rsid w:val="00E07D00"/>
    <w:rsid w:val="00E07E6C"/>
    <w:rsid w:val="00E10739"/>
    <w:rsid w:val="00E10886"/>
    <w:rsid w:val="00E10B6C"/>
    <w:rsid w:val="00E11267"/>
    <w:rsid w:val="00E1143B"/>
    <w:rsid w:val="00E1206A"/>
    <w:rsid w:val="00E123F2"/>
    <w:rsid w:val="00E1280F"/>
    <w:rsid w:val="00E129AF"/>
    <w:rsid w:val="00E12B12"/>
    <w:rsid w:val="00E13150"/>
    <w:rsid w:val="00E137EC"/>
    <w:rsid w:val="00E138B6"/>
    <w:rsid w:val="00E13B9F"/>
    <w:rsid w:val="00E13BE9"/>
    <w:rsid w:val="00E13DE5"/>
    <w:rsid w:val="00E13E76"/>
    <w:rsid w:val="00E140E2"/>
    <w:rsid w:val="00E147FC"/>
    <w:rsid w:val="00E1483F"/>
    <w:rsid w:val="00E14CFA"/>
    <w:rsid w:val="00E14EEC"/>
    <w:rsid w:val="00E151C0"/>
    <w:rsid w:val="00E16398"/>
    <w:rsid w:val="00E167C6"/>
    <w:rsid w:val="00E167D3"/>
    <w:rsid w:val="00E16890"/>
    <w:rsid w:val="00E16B95"/>
    <w:rsid w:val="00E16D96"/>
    <w:rsid w:val="00E1770C"/>
    <w:rsid w:val="00E17ACB"/>
    <w:rsid w:val="00E20135"/>
    <w:rsid w:val="00E20625"/>
    <w:rsid w:val="00E207FD"/>
    <w:rsid w:val="00E21021"/>
    <w:rsid w:val="00E213CA"/>
    <w:rsid w:val="00E21661"/>
    <w:rsid w:val="00E216F1"/>
    <w:rsid w:val="00E21B81"/>
    <w:rsid w:val="00E21DEF"/>
    <w:rsid w:val="00E2274B"/>
    <w:rsid w:val="00E228F3"/>
    <w:rsid w:val="00E22D4E"/>
    <w:rsid w:val="00E23878"/>
    <w:rsid w:val="00E239A7"/>
    <w:rsid w:val="00E23A75"/>
    <w:rsid w:val="00E23FB5"/>
    <w:rsid w:val="00E242C1"/>
    <w:rsid w:val="00E247BB"/>
    <w:rsid w:val="00E254C6"/>
    <w:rsid w:val="00E25CAB"/>
    <w:rsid w:val="00E25E16"/>
    <w:rsid w:val="00E260D8"/>
    <w:rsid w:val="00E260DA"/>
    <w:rsid w:val="00E2691F"/>
    <w:rsid w:val="00E26E46"/>
    <w:rsid w:val="00E27134"/>
    <w:rsid w:val="00E272D2"/>
    <w:rsid w:val="00E27339"/>
    <w:rsid w:val="00E2763F"/>
    <w:rsid w:val="00E276A7"/>
    <w:rsid w:val="00E27A27"/>
    <w:rsid w:val="00E27C03"/>
    <w:rsid w:val="00E27E89"/>
    <w:rsid w:val="00E30140"/>
    <w:rsid w:val="00E30173"/>
    <w:rsid w:val="00E30606"/>
    <w:rsid w:val="00E30A9C"/>
    <w:rsid w:val="00E30DC5"/>
    <w:rsid w:val="00E3135C"/>
    <w:rsid w:val="00E3141F"/>
    <w:rsid w:val="00E31498"/>
    <w:rsid w:val="00E324AC"/>
    <w:rsid w:val="00E326D2"/>
    <w:rsid w:val="00E32CB8"/>
    <w:rsid w:val="00E330D8"/>
    <w:rsid w:val="00E3316E"/>
    <w:rsid w:val="00E33567"/>
    <w:rsid w:val="00E33889"/>
    <w:rsid w:val="00E33ADF"/>
    <w:rsid w:val="00E33C8A"/>
    <w:rsid w:val="00E33CCA"/>
    <w:rsid w:val="00E34E64"/>
    <w:rsid w:val="00E34EA6"/>
    <w:rsid w:val="00E35116"/>
    <w:rsid w:val="00E35DDF"/>
    <w:rsid w:val="00E35FE1"/>
    <w:rsid w:val="00E360D7"/>
    <w:rsid w:val="00E364D7"/>
    <w:rsid w:val="00E36C00"/>
    <w:rsid w:val="00E36DEA"/>
    <w:rsid w:val="00E36E33"/>
    <w:rsid w:val="00E36ECE"/>
    <w:rsid w:val="00E36FC9"/>
    <w:rsid w:val="00E36FE6"/>
    <w:rsid w:val="00E373E3"/>
    <w:rsid w:val="00E374A5"/>
    <w:rsid w:val="00E374F3"/>
    <w:rsid w:val="00E37C4B"/>
    <w:rsid w:val="00E40040"/>
    <w:rsid w:val="00E40085"/>
    <w:rsid w:val="00E4033F"/>
    <w:rsid w:val="00E404D1"/>
    <w:rsid w:val="00E40A94"/>
    <w:rsid w:val="00E41531"/>
    <w:rsid w:val="00E41DAC"/>
    <w:rsid w:val="00E425E3"/>
    <w:rsid w:val="00E426A0"/>
    <w:rsid w:val="00E427E3"/>
    <w:rsid w:val="00E42B37"/>
    <w:rsid w:val="00E42CFE"/>
    <w:rsid w:val="00E43317"/>
    <w:rsid w:val="00E43B2F"/>
    <w:rsid w:val="00E43E66"/>
    <w:rsid w:val="00E43F73"/>
    <w:rsid w:val="00E44816"/>
    <w:rsid w:val="00E4499B"/>
    <w:rsid w:val="00E44C2A"/>
    <w:rsid w:val="00E44CC9"/>
    <w:rsid w:val="00E451C6"/>
    <w:rsid w:val="00E457E4"/>
    <w:rsid w:val="00E45E44"/>
    <w:rsid w:val="00E46453"/>
    <w:rsid w:val="00E4718C"/>
    <w:rsid w:val="00E47ED5"/>
    <w:rsid w:val="00E50058"/>
    <w:rsid w:val="00E50400"/>
    <w:rsid w:val="00E50445"/>
    <w:rsid w:val="00E50472"/>
    <w:rsid w:val="00E507FA"/>
    <w:rsid w:val="00E50DFC"/>
    <w:rsid w:val="00E51530"/>
    <w:rsid w:val="00E51A92"/>
    <w:rsid w:val="00E522C0"/>
    <w:rsid w:val="00E523EE"/>
    <w:rsid w:val="00E52453"/>
    <w:rsid w:val="00E5272C"/>
    <w:rsid w:val="00E52F58"/>
    <w:rsid w:val="00E5309F"/>
    <w:rsid w:val="00E53332"/>
    <w:rsid w:val="00E5340D"/>
    <w:rsid w:val="00E53426"/>
    <w:rsid w:val="00E5471B"/>
    <w:rsid w:val="00E5479C"/>
    <w:rsid w:val="00E54960"/>
    <w:rsid w:val="00E55577"/>
    <w:rsid w:val="00E55B88"/>
    <w:rsid w:val="00E55FF2"/>
    <w:rsid w:val="00E56243"/>
    <w:rsid w:val="00E5665C"/>
    <w:rsid w:val="00E56872"/>
    <w:rsid w:val="00E578CE"/>
    <w:rsid w:val="00E57B82"/>
    <w:rsid w:val="00E608FA"/>
    <w:rsid w:val="00E60ACA"/>
    <w:rsid w:val="00E60B3C"/>
    <w:rsid w:val="00E61803"/>
    <w:rsid w:val="00E61B7A"/>
    <w:rsid w:val="00E620A1"/>
    <w:rsid w:val="00E621A7"/>
    <w:rsid w:val="00E62306"/>
    <w:rsid w:val="00E6243B"/>
    <w:rsid w:val="00E6250C"/>
    <w:rsid w:val="00E62BAC"/>
    <w:rsid w:val="00E62BFF"/>
    <w:rsid w:val="00E62C8A"/>
    <w:rsid w:val="00E62DF8"/>
    <w:rsid w:val="00E63164"/>
    <w:rsid w:val="00E6327A"/>
    <w:rsid w:val="00E634C0"/>
    <w:rsid w:val="00E63E0E"/>
    <w:rsid w:val="00E64074"/>
    <w:rsid w:val="00E64130"/>
    <w:rsid w:val="00E64C7A"/>
    <w:rsid w:val="00E64CD4"/>
    <w:rsid w:val="00E64FC4"/>
    <w:rsid w:val="00E658DA"/>
    <w:rsid w:val="00E65AE2"/>
    <w:rsid w:val="00E65B91"/>
    <w:rsid w:val="00E6660E"/>
    <w:rsid w:val="00E66DDA"/>
    <w:rsid w:val="00E66FFA"/>
    <w:rsid w:val="00E670FF"/>
    <w:rsid w:val="00E675C4"/>
    <w:rsid w:val="00E67A80"/>
    <w:rsid w:val="00E67BB4"/>
    <w:rsid w:val="00E67E20"/>
    <w:rsid w:val="00E70553"/>
    <w:rsid w:val="00E70773"/>
    <w:rsid w:val="00E70A34"/>
    <w:rsid w:val="00E70DC8"/>
    <w:rsid w:val="00E71360"/>
    <w:rsid w:val="00E71905"/>
    <w:rsid w:val="00E72045"/>
    <w:rsid w:val="00E7234C"/>
    <w:rsid w:val="00E7235E"/>
    <w:rsid w:val="00E726F9"/>
    <w:rsid w:val="00E72A07"/>
    <w:rsid w:val="00E72C48"/>
    <w:rsid w:val="00E7308F"/>
    <w:rsid w:val="00E73F55"/>
    <w:rsid w:val="00E73F56"/>
    <w:rsid w:val="00E743EE"/>
    <w:rsid w:val="00E74670"/>
    <w:rsid w:val="00E7480E"/>
    <w:rsid w:val="00E74889"/>
    <w:rsid w:val="00E748CF"/>
    <w:rsid w:val="00E74BE4"/>
    <w:rsid w:val="00E74CFC"/>
    <w:rsid w:val="00E752DB"/>
    <w:rsid w:val="00E754F4"/>
    <w:rsid w:val="00E758BC"/>
    <w:rsid w:val="00E75958"/>
    <w:rsid w:val="00E75FDC"/>
    <w:rsid w:val="00E76020"/>
    <w:rsid w:val="00E764F4"/>
    <w:rsid w:val="00E769B2"/>
    <w:rsid w:val="00E769C3"/>
    <w:rsid w:val="00E76B0A"/>
    <w:rsid w:val="00E76DF1"/>
    <w:rsid w:val="00E76E56"/>
    <w:rsid w:val="00E77763"/>
    <w:rsid w:val="00E779E8"/>
    <w:rsid w:val="00E77CA9"/>
    <w:rsid w:val="00E8054C"/>
    <w:rsid w:val="00E806CE"/>
    <w:rsid w:val="00E8085C"/>
    <w:rsid w:val="00E8116A"/>
    <w:rsid w:val="00E813C2"/>
    <w:rsid w:val="00E814B3"/>
    <w:rsid w:val="00E815E2"/>
    <w:rsid w:val="00E81E5F"/>
    <w:rsid w:val="00E82E11"/>
    <w:rsid w:val="00E8352E"/>
    <w:rsid w:val="00E83CFE"/>
    <w:rsid w:val="00E83E55"/>
    <w:rsid w:val="00E843E0"/>
    <w:rsid w:val="00E850D2"/>
    <w:rsid w:val="00E85242"/>
    <w:rsid w:val="00E85254"/>
    <w:rsid w:val="00E85274"/>
    <w:rsid w:val="00E856E7"/>
    <w:rsid w:val="00E856F1"/>
    <w:rsid w:val="00E86024"/>
    <w:rsid w:val="00E86246"/>
    <w:rsid w:val="00E8658A"/>
    <w:rsid w:val="00E8678D"/>
    <w:rsid w:val="00E867BA"/>
    <w:rsid w:val="00E86BDE"/>
    <w:rsid w:val="00E87465"/>
    <w:rsid w:val="00E87639"/>
    <w:rsid w:val="00E87795"/>
    <w:rsid w:val="00E87E0B"/>
    <w:rsid w:val="00E903E0"/>
    <w:rsid w:val="00E904DF"/>
    <w:rsid w:val="00E904EB"/>
    <w:rsid w:val="00E9076E"/>
    <w:rsid w:val="00E90A12"/>
    <w:rsid w:val="00E90C74"/>
    <w:rsid w:val="00E90CE3"/>
    <w:rsid w:val="00E90CFE"/>
    <w:rsid w:val="00E913C8"/>
    <w:rsid w:val="00E915E9"/>
    <w:rsid w:val="00E92EBC"/>
    <w:rsid w:val="00E93430"/>
    <w:rsid w:val="00E9343C"/>
    <w:rsid w:val="00E93ACA"/>
    <w:rsid w:val="00E93B1B"/>
    <w:rsid w:val="00E93C50"/>
    <w:rsid w:val="00E93DE8"/>
    <w:rsid w:val="00E93F0C"/>
    <w:rsid w:val="00E943F3"/>
    <w:rsid w:val="00E94551"/>
    <w:rsid w:val="00E94E18"/>
    <w:rsid w:val="00E9535D"/>
    <w:rsid w:val="00E957D2"/>
    <w:rsid w:val="00E95D39"/>
    <w:rsid w:val="00E95D9D"/>
    <w:rsid w:val="00E96C99"/>
    <w:rsid w:val="00E96DBA"/>
    <w:rsid w:val="00E96EB7"/>
    <w:rsid w:val="00E96FCE"/>
    <w:rsid w:val="00E97135"/>
    <w:rsid w:val="00E973D7"/>
    <w:rsid w:val="00E97442"/>
    <w:rsid w:val="00E9746A"/>
    <w:rsid w:val="00E97664"/>
    <w:rsid w:val="00E979EC"/>
    <w:rsid w:val="00E97C7D"/>
    <w:rsid w:val="00EA052B"/>
    <w:rsid w:val="00EA111E"/>
    <w:rsid w:val="00EA17BE"/>
    <w:rsid w:val="00EA1A72"/>
    <w:rsid w:val="00EA2279"/>
    <w:rsid w:val="00EA2CF9"/>
    <w:rsid w:val="00EA3522"/>
    <w:rsid w:val="00EA401B"/>
    <w:rsid w:val="00EA4407"/>
    <w:rsid w:val="00EA49B3"/>
    <w:rsid w:val="00EA4D22"/>
    <w:rsid w:val="00EA5579"/>
    <w:rsid w:val="00EA5721"/>
    <w:rsid w:val="00EA5A2C"/>
    <w:rsid w:val="00EA5A3A"/>
    <w:rsid w:val="00EA5ED6"/>
    <w:rsid w:val="00EA62C7"/>
    <w:rsid w:val="00EA6A2E"/>
    <w:rsid w:val="00EA6C68"/>
    <w:rsid w:val="00EA6CE4"/>
    <w:rsid w:val="00EA6E81"/>
    <w:rsid w:val="00EA7716"/>
    <w:rsid w:val="00EA7820"/>
    <w:rsid w:val="00EB0636"/>
    <w:rsid w:val="00EB081A"/>
    <w:rsid w:val="00EB0BA6"/>
    <w:rsid w:val="00EB144C"/>
    <w:rsid w:val="00EB144E"/>
    <w:rsid w:val="00EB1B40"/>
    <w:rsid w:val="00EB1CF3"/>
    <w:rsid w:val="00EB2103"/>
    <w:rsid w:val="00EB2243"/>
    <w:rsid w:val="00EB2BB6"/>
    <w:rsid w:val="00EB2D3E"/>
    <w:rsid w:val="00EB2F81"/>
    <w:rsid w:val="00EB3608"/>
    <w:rsid w:val="00EB384B"/>
    <w:rsid w:val="00EB39A4"/>
    <w:rsid w:val="00EB3A12"/>
    <w:rsid w:val="00EB3A34"/>
    <w:rsid w:val="00EB439A"/>
    <w:rsid w:val="00EB4618"/>
    <w:rsid w:val="00EB4BB0"/>
    <w:rsid w:val="00EB53D5"/>
    <w:rsid w:val="00EB56C0"/>
    <w:rsid w:val="00EB6469"/>
    <w:rsid w:val="00EB6649"/>
    <w:rsid w:val="00EB6ADE"/>
    <w:rsid w:val="00EB7B9D"/>
    <w:rsid w:val="00EC0089"/>
    <w:rsid w:val="00EC0AC2"/>
    <w:rsid w:val="00EC1297"/>
    <w:rsid w:val="00EC1395"/>
    <w:rsid w:val="00EC2462"/>
    <w:rsid w:val="00EC281A"/>
    <w:rsid w:val="00EC28B3"/>
    <w:rsid w:val="00EC3143"/>
    <w:rsid w:val="00EC31B1"/>
    <w:rsid w:val="00EC34E6"/>
    <w:rsid w:val="00EC3AAA"/>
    <w:rsid w:val="00EC3F9E"/>
    <w:rsid w:val="00EC4314"/>
    <w:rsid w:val="00EC4371"/>
    <w:rsid w:val="00EC4759"/>
    <w:rsid w:val="00EC4F49"/>
    <w:rsid w:val="00EC612D"/>
    <w:rsid w:val="00EC660B"/>
    <w:rsid w:val="00EC67DD"/>
    <w:rsid w:val="00EC6A21"/>
    <w:rsid w:val="00EC7CC0"/>
    <w:rsid w:val="00EC7F77"/>
    <w:rsid w:val="00ED0313"/>
    <w:rsid w:val="00ED12EE"/>
    <w:rsid w:val="00ED1F91"/>
    <w:rsid w:val="00ED20E2"/>
    <w:rsid w:val="00ED2C7D"/>
    <w:rsid w:val="00ED2E25"/>
    <w:rsid w:val="00ED2FCF"/>
    <w:rsid w:val="00ED3136"/>
    <w:rsid w:val="00ED36D7"/>
    <w:rsid w:val="00ED39CE"/>
    <w:rsid w:val="00ED42B7"/>
    <w:rsid w:val="00ED435F"/>
    <w:rsid w:val="00ED4A4D"/>
    <w:rsid w:val="00ED502F"/>
    <w:rsid w:val="00ED533E"/>
    <w:rsid w:val="00ED5960"/>
    <w:rsid w:val="00ED59F2"/>
    <w:rsid w:val="00ED5BE3"/>
    <w:rsid w:val="00ED5E80"/>
    <w:rsid w:val="00ED65A3"/>
    <w:rsid w:val="00ED65FA"/>
    <w:rsid w:val="00ED69FB"/>
    <w:rsid w:val="00ED6D53"/>
    <w:rsid w:val="00ED7539"/>
    <w:rsid w:val="00ED7955"/>
    <w:rsid w:val="00ED7ACB"/>
    <w:rsid w:val="00ED7C80"/>
    <w:rsid w:val="00EE066E"/>
    <w:rsid w:val="00EE068A"/>
    <w:rsid w:val="00EE08A3"/>
    <w:rsid w:val="00EE130C"/>
    <w:rsid w:val="00EE1767"/>
    <w:rsid w:val="00EE2C60"/>
    <w:rsid w:val="00EE3218"/>
    <w:rsid w:val="00EE3236"/>
    <w:rsid w:val="00EE3A70"/>
    <w:rsid w:val="00EE414C"/>
    <w:rsid w:val="00EE41D5"/>
    <w:rsid w:val="00EE4426"/>
    <w:rsid w:val="00EE4FC6"/>
    <w:rsid w:val="00EE5A2B"/>
    <w:rsid w:val="00EE6154"/>
    <w:rsid w:val="00EE6212"/>
    <w:rsid w:val="00EE6695"/>
    <w:rsid w:val="00EE691D"/>
    <w:rsid w:val="00EE69C9"/>
    <w:rsid w:val="00EE6BA4"/>
    <w:rsid w:val="00EE6E02"/>
    <w:rsid w:val="00EE6F9C"/>
    <w:rsid w:val="00EE78A1"/>
    <w:rsid w:val="00EE7C9F"/>
    <w:rsid w:val="00EE7DF9"/>
    <w:rsid w:val="00EE7FBB"/>
    <w:rsid w:val="00EF049C"/>
    <w:rsid w:val="00EF05DF"/>
    <w:rsid w:val="00EF06E0"/>
    <w:rsid w:val="00EF0FBF"/>
    <w:rsid w:val="00EF11D1"/>
    <w:rsid w:val="00EF182C"/>
    <w:rsid w:val="00EF2375"/>
    <w:rsid w:val="00EF24A3"/>
    <w:rsid w:val="00EF31A8"/>
    <w:rsid w:val="00EF340E"/>
    <w:rsid w:val="00EF38F5"/>
    <w:rsid w:val="00EF4120"/>
    <w:rsid w:val="00EF42F2"/>
    <w:rsid w:val="00EF497F"/>
    <w:rsid w:val="00EF4A00"/>
    <w:rsid w:val="00EF5F92"/>
    <w:rsid w:val="00EF600F"/>
    <w:rsid w:val="00EF633B"/>
    <w:rsid w:val="00EF6A31"/>
    <w:rsid w:val="00EF6E4B"/>
    <w:rsid w:val="00EF7218"/>
    <w:rsid w:val="00EF72B1"/>
    <w:rsid w:val="00EF7927"/>
    <w:rsid w:val="00EF7955"/>
    <w:rsid w:val="00F0002B"/>
    <w:rsid w:val="00F00762"/>
    <w:rsid w:val="00F00D47"/>
    <w:rsid w:val="00F0133F"/>
    <w:rsid w:val="00F01479"/>
    <w:rsid w:val="00F0183A"/>
    <w:rsid w:val="00F02235"/>
    <w:rsid w:val="00F02279"/>
    <w:rsid w:val="00F02574"/>
    <w:rsid w:val="00F0266B"/>
    <w:rsid w:val="00F026FB"/>
    <w:rsid w:val="00F02D44"/>
    <w:rsid w:val="00F031D7"/>
    <w:rsid w:val="00F036C4"/>
    <w:rsid w:val="00F0378B"/>
    <w:rsid w:val="00F03C5C"/>
    <w:rsid w:val="00F04BE3"/>
    <w:rsid w:val="00F04C6E"/>
    <w:rsid w:val="00F056DF"/>
    <w:rsid w:val="00F057FD"/>
    <w:rsid w:val="00F058A1"/>
    <w:rsid w:val="00F05BE0"/>
    <w:rsid w:val="00F05CBB"/>
    <w:rsid w:val="00F0776F"/>
    <w:rsid w:val="00F1011E"/>
    <w:rsid w:val="00F10705"/>
    <w:rsid w:val="00F10EB5"/>
    <w:rsid w:val="00F1134B"/>
    <w:rsid w:val="00F11FC8"/>
    <w:rsid w:val="00F11FFF"/>
    <w:rsid w:val="00F120E1"/>
    <w:rsid w:val="00F1248E"/>
    <w:rsid w:val="00F124FE"/>
    <w:rsid w:val="00F12504"/>
    <w:rsid w:val="00F1287D"/>
    <w:rsid w:val="00F12D9D"/>
    <w:rsid w:val="00F13F5D"/>
    <w:rsid w:val="00F1418A"/>
    <w:rsid w:val="00F14E5C"/>
    <w:rsid w:val="00F14FF3"/>
    <w:rsid w:val="00F153DD"/>
    <w:rsid w:val="00F155FD"/>
    <w:rsid w:val="00F15626"/>
    <w:rsid w:val="00F15C78"/>
    <w:rsid w:val="00F15E79"/>
    <w:rsid w:val="00F160A3"/>
    <w:rsid w:val="00F160E5"/>
    <w:rsid w:val="00F161E9"/>
    <w:rsid w:val="00F16EC0"/>
    <w:rsid w:val="00F16EEF"/>
    <w:rsid w:val="00F170E2"/>
    <w:rsid w:val="00F17773"/>
    <w:rsid w:val="00F17B79"/>
    <w:rsid w:val="00F17C66"/>
    <w:rsid w:val="00F17FEF"/>
    <w:rsid w:val="00F2026A"/>
    <w:rsid w:val="00F2031A"/>
    <w:rsid w:val="00F20394"/>
    <w:rsid w:val="00F209F3"/>
    <w:rsid w:val="00F20B47"/>
    <w:rsid w:val="00F20C2C"/>
    <w:rsid w:val="00F21DA3"/>
    <w:rsid w:val="00F2215C"/>
    <w:rsid w:val="00F227D4"/>
    <w:rsid w:val="00F22969"/>
    <w:rsid w:val="00F22C24"/>
    <w:rsid w:val="00F22F8A"/>
    <w:rsid w:val="00F23387"/>
    <w:rsid w:val="00F23610"/>
    <w:rsid w:val="00F23809"/>
    <w:rsid w:val="00F239A5"/>
    <w:rsid w:val="00F23C99"/>
    <w:rsid w:val="00F24432"/>
    <w:rsid w:val="00F2444A"/>
    <w:rsid w:val="00F24779"/>
    <w:rsid w:val="00F24C0C"/>
    <w:rsid w:val="00F2532B"/>
    <w:rsid w:val="00F253EF"/>
    <w:rsid w:val="00F2572C"/>
    <w:rsid w:val="00F25D36"/>
    <w:rsid w:val="00F25EBB"/>
    <w:rsid w:val="00F2618B"/>
    <w:rsid w:val="00F26867"/>
    <w:rsid w:val="00F26EF7"/>
    <w:rsid w:val="00F27510"/>
    <w:rsid w:val="00F27592"/>
    <w:rsid w:val="00F2785A"/>
    <w:rsid w:val="00F27A12"/>
    <w:rsid w:val="00F27A9D"/>
    <w:rsid w:val="00F27D13"/>
    <w:rsid w:val="00F27EB8"/>
    <w:rsid w:val="00F30602"/>
    <w:rsid w:val="00F30D0B"/>
    <w:rsid w:val="00F30E27"/>
    <w:rsid w:val="00F312AC"/>
    <w:rsid w:val="00F31559"/>
    <w:rsid w:val="00F31B48"/>
    <w:rsid w:val="00F31FBF"/>
    <w:rsid w:val="00F32579"/>
    <w:rsid w:val="00F34107"/>
    <w:rsid w:val="00F3458D"/>
    <w:rsid w:val="00F34887"/>
    <w:rsid w:val="00F34967"/>
    <w:rsid w:val="00F3578B"/>
    <w:rsid w:val="00F3598A"/>
    <w:rsid w:val="00F363A6"/>
    <w:rsid w:val="00F3674D"/>
    <w:rsid w:val="00F367CC"/>
    <w:rsid w:val="00F3786E"/>
    <w:rsid w:val="00F411AE"/>
    <w:rsid w:val="00F41288"/>
    <w:rsid w:val="00F41756"/>
    <w:rsid w:val="00F417CA"/>
    <w:rsid w:val="00F41AB2"/>
    <w:rsid w:val="00F41AE2"/>
    <w:rsid w:val="00F4247C"/>
    <w:rsid w:val="00F4285A"/>
    <w:rsid w:val="00F431AC"/>
    <w:rsid w:val="00F434DD"/>
    <w:rsid w:val="00F436C1"/>
    <w:rsid w:val="00F43E26"/>
    <w:rsid w:val="00F43F49"/>
    <w:rsid w:val="00F44282"/>
    <w:rsid w:val="00F445FD"/>
    <w:rsid w:val="00F446F9"/>
    <w:rsid w:val="00F44810"/>
    <w:rsid w:val="00F44872"/>
    <w:rsid w:val="00F448D7"/>
    <w:rsid w:val="00F451B9"/>
    <w:rsid w:val="00F453CB"/>
    <w:rsid w:val="00F46066"/>
    <w:rsid w:val="00F466ED"/>
    <w:rsid w:val="00F46B0E"/>
    <w:rsid w:val="00F475E6"/>
    <w:rsid w:val="00F47CF8"/>
    <w:rsid w:val="00F50279"/>
    <w:rsid w:val="00F50A39"/>
    <w:rsid w:val="00F51242"/>
    <w:rsid w:val="00F5225B"/>
    <w:rsid w:val="00F52435"/>
    <w:rsid w:val="00F52484"/>
    <w:rsid w:val="00F5293D"/>
    <w:rsid w:val="00F536E8"/>
    <w:rsid w:val="00F53859"/>
    <w:rsid w:val="00F538D8"/>
    <w:rsid w:val="00F53A47"/>
    <w:rsid w:val="00F53B46"/>
    <w:rsid w:val="00F544B8"/>
    <w:rsid w:val="00F544F4"/>
    <w:rsid w:val="00F54772"/>
    <w:rsid w:val="00F54F3C"/>
    <w:rsid w:val="00F5512D"/>
    <w:rsid w:val="00F553C6"/>
    <w:rsid w:val="00F56194"/>
    <w:rsid w:val="00F56218"/>
    <w:rsid w:val="00F568EB"/>
    <w:rsid w:val="00F56C51"/>
    <w:rsid w:val="00F56EF8"/>
    <w:rsid w:val="00F57122"/>
    <w:rsid w:val="00F572DC"/>
    <w:rsid w:val="00F576CC"/>
    <w:rsid w:val="00F57708"/>
    <w:rsid w:val="00F606CB"/>
    <w:rsid w:val="00F60B1E"/>
    <w:rsid w:val="00F61457"/>
    <w:rsid w:val="00F6164C"/>
    <w:rsid w:val="00F61C12"/>
    <w:rsid w:val="00F622D9"/>
    <w:rsid w:val="00F6263C"/>
    <w:rsid w:val="00F626D1"/>
    <w:rsid w:val="00F62776"/>
    <w:rsid w:val="00F627BB"/>
    <w:rsid w:val="00F62897"/>
    <w:rsid w:val="00F62BA8"/>
    <w:rsid w:val="00F63134"/>
    <w:rsid w:val="00F63559"/>
    <w:rsid w:val="00F63781"/>
    <w:rsid w:val="00F63A63"/>
    <w:rsid w:val="00F64818"/>
    <w:rsid w:val="00F64DB4"/>
    <w:rsid w:val="00F64DE0"/>
    <w:rsid w:val="00F65341"/>
    <w:rsid w:val="00F657F5"/>
    <w:rsid w:val="00F65A36"/>
    <w:rsid w:val="00F6634C"/>
    <w:rsid w:val="00F66446"/>
    <w:rsid w:val="00F668DD"/>
    <w:rsid w:val="00F669CB"/>
    <w:rsid w:val="00F66A50"/>
    <w:rsid w:val="00F6708E"/>
    <w:rsid w:val="00F6733F"/>
    <w:rsid w:val="00F6748F"/>
    <w:rsid w:val="00F70110"/>
    <w:rsid w:val="00F702B4"/>
    <w:rsid w:val="00F702C0"/>
    <w:rsid w:val="00F709E7"/>
    <w:rsid w:val="00F70EFD"/>
    <w:rsid w:val="00F71877"/>
    <w:rsid w:val="00F71B8E"/>
    <w:rsid w:val="00F71D31"/>
    <w:rsid w:val="00F7242E"/>
    <w:rsid w:val="00F72465"/>
    <w:rsid w:val="00F728BE"/>
    <w:rsid w:val="00F72C07"/>
    <w:rsid w:val="00F730E4"/>
    <w:rsid w:val="00F73434"/>
    <w:rsid w:val="00F735E3"/>
    <w:rsid w:val="00F73BE3"/>
    <w:rsid w:val="00F73D8D"/>
    <w:rsid w:val="00F7409E"/>
    <w:rsid w:val="00F74319"/>
    <w:rsid w:val="00F759B8"/>
    <w:rsid w:val="00F75A51"/>
    <w:rsid w:val="00F75AE5"/>
    <w:rsid w:val="00F7633F"/>
    <w:rsid w:val="00F7650E"/>
    <w:rsid w:val="00F768A1"/>
    <w:rsid w:val="00F76961"/>
    <w:rsid w:val="00F76C2C"/>
    <w:rsid w:val="00F76C6E"/>
    <w:rsid w:val="00F76EF1"/>
    <w:rsid w:val="00F76FDA"/>
    <w:rsid w:val="00F770B3"/>
    <w:rsid w:val="00F77204"/>
    <w:rsid w:val="00F77476"/>
    <w:rsid w:val="00F77B71"/>
    <w:rsid w:val="00F80099"/>
    <w:rsid w:val="00F801DE"/>
    <w:rsid w:val="00F8023E"/>
    <w:rsid w:val="00F8065C"/>
    <w:rsid w:val="00F80675"/>
    <w:rsid w:val="00F80DE1"/>
    <w:rsid w:val="00F80E8D"/>
    <w:rsid w:val="00F81AE7"/>
    <w:rsid w:val="00F81F67"/>
    <w:rsid w:val="00F82D7B"/>
    <w:rsid w:val="00F82E20"/>
    <w:rsid w:val="00F830CC"/>
    <w:rsid w:val="00F8331A"/>
    <w:rsid w:val="00F83645"/>
    <w:rsid w:val="00F8373D"/>
    <w:rsid w:val="00F83B02"/>
    <w:rsid w:val="00F83BB5"/>
    <w:rsid w:val="00F83D5F"/>
    <w:rsid w:val="00F843FC"/>
    <w:rsid w:val="00F844C4"/>
    <w:rsid w:val="00F845B5"/>
    <w:rsid w:val="00F845E3"/>
    <w:rsid w:val="00F84EE7"/>
    <w:rsid w:val="00F8581E"/>
    <w:rsid w:val="00F85E93"/>
    <w:rsid w:val="00F85F76"/>
    <w:rsid w:val="00F861D6"/>
    <w:rsid w:val="00F867C2"/>
    <w:rsid w:val="00F8682A"/>
    <w:rsid w:val="00F8713E"/>
    <w:rsid w:val="00F87206"/>
    <w:rsid w:val="00F87410"/>
    <w:rsid w:val="00F87666"/>
    <w:rsid w:val="00F87C23"/>
    <w:rsid w:val="00F87C3E"/>
    <w:rsid w:val="00F904E6"/>
    <w:rsid w:val="00F907E2"/>
    <w:rsid w:val="00F90C71"/>
    <w:rsid w:val="00F91109"/>
    <w:rsid w:val="00F9126B"/>
    <w:rsid w:val="00F91A44"/>
    <w:rsid w:val="00F91A55"/>
    <w:rsid w:val="00F91E23"/>
    <w:rsid w:val="00F91E68"/>
    <w:rsid w:val="00F91ED1"/>
    <w:rsid w:val="00F921BB"/>
    <w:rsid w:val="00F92244"/>
    <w:rsid w:val="00F93388"/>
    <w:rsid w:val="00F93A8E"/>
    <w:rsid w:val="00F93C81"/>
    <w:rsid w:val="00F946EE"/>
    <w:rsid w:val="00F947AE"/>
    <w:rsid w:val="00F95103"/>
    <w:rsid w:val="00F95834"/>
    <w:rsid w:val="00F95AF1"/>
    <w:rsid w:val="00F95F01"/>
    <w:rsid w:val="00F96777"/>
    <w:rsid w:val="00F96957"/>
    <w:rsid w:val="00F969E7"/>
    <w:rsid w:val="00F96A35"/>
    <w:rsid w:val="00F96C23"/>
    <w:rsid w:val="00F96F8B"/>
    <w:rsid w:val="00F97E20"/>
    <w:rsid w:val="00F97FEE"/>
    <w:rsid w:val="00FA0215"/>
    <w:rsid w:val="00FA038E"/>
    <w:rsid w:val="00FA0A21"/>
    <w:rsid w:val="00FA16CF"/>
    <w:rsid w:val="00FA1BBB"/>
    <w:rsid w:val="00FA1F05"/>
    <w:rsid w:val="00FA1F3B"/>
    <w:rsid w:val="00FA2175"/>
    <w:rsid w:val="00FA221F"/>
    <w:rsid w:val="00FA23CB"/>
    <w:rsid w:val="00FA263A"/>
    <w:rsid w:val="00FA29AE"/>
    <w:rsid w:val="00FA2CE9"/>
    <w:rsid w:val="00FA2D84"/>
    <w:rsid w:val="00FA2FFE"/>
    <w:rsid w:val="00FA37FD"/>
    <w:rsid w:val="00FA3F97"/>
    <w:rsid w:val="00FA4359"/>
    <w:rsid w:val="00FA4FFE"/>
    <w:rsid w:val="00FA5854"/>
    <w:rsid w:val="00FA5880"/>
    <w:rsid w:val="00FA62D2"/>
    <w:rsid w:val="00FA6479"/>
    <w:rsid w:val="00FA66AD"/>
    <w:rsid w:val="00FA67DC"/>
    <w:rsid w:val="00FA68F0"/>
    <w:rsid w:val="00FA6F1B"/>
    <w:rsid w:val="00FA70C6"/>
    <w:rsid w:val="00FA7339"/>
    <w:rsid w:val="00FA74B8"/>
    <w:rsid w:val="00FA74E0"/>
    <w:rsid w:val="00FA7918"/>
    <w:rsid w:val="00FA7A6B"/>
    <w:rsid w:val="00FA7EFF"/>
    <w:rsid w:val="00FB0011"/>
    <w:rsid w:val="00FB0248"/>
    <w:rsid w:val="00FB07EF"/>
    <w:rsid w:val="00FB10F7"/>
    <w:rsid w:val="00FB173D"/>
    <w:rsid w:val="00FB17C6"/>
    <w:rsid w:val="00FB19ED"/>
    <w:rsid w:val="00FB1D0C"/>
    <w:rsid w:val="00FB1E1B"/>
    <w:rsid w:val="00FB2469"/>
    <w:rsid w:val="00FB2673"/>
    <w:rsid w:val="00FB2CAC"/>
    <w:rsid w:val="00FB3747"/>
    <w:rsid w:val="00FB3999"/>
    <w:rsid w:val="00FB49D5"/>
    <w:rsid w:val="00FB4C3A"/>
    <w:rsid w:val="00FB53B6"/>
    <w:rsid w:val="00FB5B37"/>
    <w:rsid w:val="00FB5BCE"/>
    <w:rsid w:val="00FB662D"/>
    <w:rsid w:val="00FB68FC"/>
    <w:rsid w:val="00FB6A91"/>
    <w:rsid w:val="00FB6DC5"/>
    <w:rsid w:val="00FB6F09"/>
    <w:rsid w:val="00FB7154"/>
    <w:rsid w:val="00FB7904"/>
    <w:rsid w:val="00FC0541"/>
    <w:rsid w:val="00FC0B32"/>
    <w:rsid w:val="00FC1228"/>
    <w:rsid w:val="00FC128B"/>
    <w:rsid w:val="00FC133D"/>
    <w:rsid w:val="00FC13D8"/>
    <w:rsid w:val="00FC1771"/>
    <w:rsid w:val="00FC2408"/>
    <w:rsid w:val="00FC2D0C"/>
    <w:rsid w:val="00FC2DF0"/>
    <w:rsid w:val="00FC2E60"/>
    <w:rsid w:val="00FC366B"/>
    <w:rsid w:val="00FC36F9"/>
    <w:rsid w:val="00FC3AC7"/>
    <w:rsid w:val="00FC3C0D"/>
    <w:rsid w:val="00FC432E"/>
    <w:rsid w:val="00FC43C6"/>
    <w:rsid w:val="00FC4691"/>
    <w:rsid w:val="00FC4F80"/>
    <w:rsid w:val="00FC500B"/>
    <w:rsid w:val="00FC553D"/>
    <w:rsid w:val="00FC5804"/>
    <w:rsid w:val="00FC5AD8"/>
    <w:rsid w:val="00FC5C9B"/>
    <w:rsid w:val="00FC620D"/>
    <w:rsid w:val="00FC72CE"/>
    <w:rsid w:val="00FC77EE"/>
    <w:rsid w:val="00FC7A76"/>
    <w:rsid w:val="00FD0385"/>
    <w:rsid w:val="00FD053D"/>
    <w:rsid w:val="00FD0901"/>
    <w:rsid w:val="00FD12AD"/>
    <w:rsid w:val="00FD12B0"/>
    <w:rsid w:val="00FD130E"/>
    <w:rsid w:val="00FD136B"/>
    <w:rsid w:val="00FD270B"/>
    <w:rsid w:val="00FD2932"/>
    <w:rsid w:val="00FD2E88"/>
    <w:rsid w:val="00FD2EEE"/>
    <w:rsid w:val="00FD2FE2"/>
    <w:rsid w:val="00FD3046"/>
    <w:rsid w:val="00FD35B5"/>
    <w:rsid w:val="00FD3E69"/>
    <w:rsid w:val="00FD404C"/>
    <w:rsid w:val="00FD416B"/>
    <w:rsid w:val="00FD426D"/>
    <w:rsid w:val="00FD491D"/>
    <w:rsid w:val="00FD4C34"/>
    <w:rsid w:val="00FD4D15"/>
    <w:rsid w:val="00FD595A"/>
    <w:rsid w:val="00FD5A14"/>
    <w:rsid w:val="00FD5D8A"/>
    <w:rsid w:val="00FD60C5"/>
    <w:rsid w:val="00FD636D"/>
    <w:rsid w:val="00FD640B"/>
    <w:rsid w:val="00FD66AD"/>
    <w:rsid w:val="00FD70BE"/>
    <w:rsid w:val="00FD7D8F"/>
    <w:rsid w:val="00FE047F"/>
    <w:rsid w:val="00FE057D"/>
    <w:rsid w:val="00FE0B3C"/>
    <w:rsid w:val="00FE12A8"/>
    <w:rsid w:val="00FE1972"/>
    <w:rsid w:val="00FE1B54"/>
    <w:rsid w:val="00FE1C53"/>
    <w:rsid w:val="00FE1CC8"/>
    <w:rsid w:val="00FE2005"/>
    <w:rsid w:val="00FE2E8E"/>
    <w:rsid w:val="00FE3679"/>
    <w:rsid w:val="00FE367C"/>
    <w:rsid w:val="00FE3E59"/>
    <w:rsid w:val="00FE4368"/>
    <w:rsid w:val="00FE45DB"/>
    <w:rsid w:val="00FE462B"/>
    <w:rsid w:val="00FE478F"/>
    <w:rsid w:val="00FE4A0C"/>
    <w:rsid w:val="00FE4BE7"/>
    <w:rsid w:val="00FE53AF"/>
    <w:rsid w:val="00FE66D5"/>
    <w:rsid w:val="00FE6A8F"/>
    <w:rsid w:val="00FE6D14"/>
    <w:rsid w:val="00FE6ECB"/>
    <w:rsid w:val="00FE7C71"/>
    <w:rsid w:val="00FF03D5"/>
    <w:rsid w:val="00FF1D64"/>
    <w:rsid w:val="00FF20F9"/>
    <w:rsid w:val="00FF2382"/>
    <w:rsid w:val="00FF2945"/>
    <w:rsid w:val="00FF2A5C"/>
    <w:rsid w:val="00FF2C11"/>
    <w:rsid w:val="00FF2EB8"/>
    <w:rsid w:val="00FF2FAA"/>
    <w:rsid w:val="00FF3A08"/>
    <w:rsid w:val="00FF3A54"/>
    <w:rsid w:val="00FF3BC6"/>
    <w:rsid w:val="00FF4534"/>
    <w:rsid w:val="00FF45C1"/>
    <w:rsid w:val="00FF49F2"/>
    <w:rsid w:val="00FF4B30"/>
    <w:rsid w:val="00FF4C36"/>
    <w:rsid w:val="00FF4C47"/>
    <w:rsid w:val="00FF4C5C"/>
    <w:rsid w:val="00FF4D35"/>
    <w:rsid w:val="00FF54AE"/>
    <w:rsid w:val="00FF567F"/>
    <w:rsid w:val="00FF584D"/>
    <w:rsid w:val="00FF58A2"/>
    <w:rsid w:val="00FF59CA"/>
    <w:rsid w:val="00FF5B54"/>
    <w:rsid w:val="00FF622D"/>
    <w:rsid w:val="00FF64F4"/>
    <w:rsid w:val="00FF664E"/>
    <w:rsid w:val="00FF7098"/>
    <w:rsid w:val="00FF7617"/>
    <w:rsid w:val="00FF79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annotation reference" w:uiPriority="0"/>
    <w:lsdException w:name="endnote reference" w:uiPriority="0"/>
    <w:lsdException w:name="endnote text" w:uiPriority="0"/>
    <w:lsdException w:name="List" w:uiPriority="0"/>
    <w:lsdException w:name="List 2"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D2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28661A"/>
    <w:pPr>
      <w:keepNext/>
      <w:numPr>
        <w:numId w:val="1"/>
      </w:numPr>
      <w:spacing w:before="120"/>
      <w:outlineLvl w:val="0"/>
    </w:pPr>
    <w:rPr>
      <w:b/>
      <w:bCs/>
      <w:sz w:val="28"/>
      <w:szCs w:val="28"/>
    </w:rPr>
  </w:style>
  <w:style w:type="paragraph" w:styleId="20">
    <w:name w:val="heading 2"/>
    <w:basedOn w:val="a"/>
    <w:next w:val="a"/>
    <w:qFormat/>
    <w:rsid w:val="0028661A"/>
    <w:pPr>
      <w:keepNext/>
      <w:numPr>
        <w:ilvl w:val="1"/>
        <w:numId w:val="1"/>
      </w:numPr>
      <w:spacing w:before="120"/>
      <w:outlineLvl w:val="1"/>
    </w:pPr>
    <w:rPr>
      <w:b/>
      <w:bCs/>
      <w:sz w:val="24"/>
    </w:rPr>
  </w:style>
  <w:style w:type="paragraph" w:styleId="3">
    <w:name w:val="heading 3"/>
    <w:basedOn w:val="a"/>
    <w:next w:val="a"/>
    <w:qFormat/>
    <w:rsid w:val="0028661A"/>
    <w:pPr>
      <w:keepNext/>
      <w:numPr>
        <w:ilvl w:val="2"/>
        <w:numId w:val="1"/>
      </w:numPr>
      <w:spacing w:before="120"/>
      <w:outlineLvl w:val="2"/>
    </w:pPr>
    <w:rPr>
      <w:b/>
    </w:rPr>
  </w:style>
  <w:style w:type="paragraph" w:styleId="4">
    <w:name w:val="heading 4"/>
    <w:basedOn w:val="a"/>
    <w:next w:val="a"/>
    <w:qFormat/>
    <w:rsid w:val="0028661A"/>
    <w:pPr>
      <w:keepNext/>
      <w:numPr>
        <w:ilvl w:val="3"/>
        <w:numId w:val="1"/>
      </w:numPr>
      <w:spacing w:before="120"/>
      <w:ind w:left="720" w:hanging="720"/>
      <w:outlineLvl w:val="3"/>
    </w:pPr>
    <w:rPr>
      <w:b/>
      <w:bCs/>
      <w:szCs w:val="28"/>
    </w:rPr>
  </w:style>
  <w:style w:type="paragraph" w:styleId="5">
    <w:name w:val="heading 5"/>
    <w:basedOn w:val="a"/>
    <w:next w:val="a"/>
    <w:qFormat/>
    <w:rsid w:val="0028661A"/>
    <w:pPr>
      <w:keepNext/>
      <w:numPr>
        <w:ilvl w:val="4"/>
        <w:numId w:val="1"/>
      </w:numPr>
      <w:spacing w:before="120"/>
      <w:ind w:left="720" w:hanging="720"/>
      <w:outlineLvl w:val="4"/>
    </w:pPr>
    <w:rPr>
      <w:b/>
      <w:bCs/>
      <w:i/>
      <w:iCs/>
      <w:szCs w:val="26"/>
    </w:rPr>
  </w:style>
  <w:style w:type="paragraph" w:styleId="6">
    <w:name w:val="heading 6"/>
    <w:basedOn w:val="a"/>
    <w:next w:val="a"/>
    <w:qFormat/>
    <w:rsid w:val="0028661A"/>
    <w:pPr>
      <w:numPr>
        <w:ilvl w:val="5"/>
        <w:numId w:val="1"/>
      </w:numPr>
      <w:spacing w:before="240" w:after="60"/>
      <w:outlineLvl w:val="5"/>
    </w:pPr>
    <w:rPr>
      <w:b/>
      <w:bCs/>
    </w:rPr>
  </w:style>
  <w:style w:type="paragraph" w:styleId="7">
    <w:name w:val="heading 7"/>
    <w:basedOn w:val="a"/>
    <w:next w:val="a"/>
    <w:qFormat/>
    <w:rsid w:val="0028661A"/>
    <w:pPr>
      <w:numPr>
        <w:ilvl w:val="6"/>
        <w:numId w:val="1"/>
      </w:numPr>
      <w:spacing w:before="240" w:after="60"/>
      <w:outlineLvl w:val="6"/>
    </w:pPr>
    <w:rPr>
      <w:sz w:val="24"/>
      <w:szCs w:val="24"/>
    </w:rPr>
  </w:style>
  <w:style w:type="paragraph" w:styleId="8">
    <w:name w:val="heading 8"/>
    <w:basedOn w:val="a"/>
    <w:next w:val="a"/>
    <w:qFormat/>
    <w:rsid w:val="0028661A"/>
    <w:pPr>
      <w:numPr>
        <w:ilvl w:val="7"/>
        <w:numId w:val="1"/>
      </w:numPr>
      <w:spacing w:before="240" w:after="60"/>
      <w:outlineLvl w:val="7"/>
    </w:pPr>
    <w:rPr>
      <w:i/>
      <w:iCs/>
      <w:sz w:val="24"/>
      <w:szCs w:val="24"/>
    </w:rPr>
  </w:style>
  <w:style w:type="paragraph" w:styleId="9">
    <w:name w:val="heading 9"/>
    <w:basedOn w:val="a"/>
    <w:next w:val="a"/>
    <w:qFormat/>
    <w:rsid w:val="0028661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页脚 Char"/>
    <w:basedOn w:val="a0"/>
    <w:link w:val="a3"/>
    <w:uiPriority w:val="99"/>
    <w:rsid w:val="0028661A"/>
    <w:rPr>
      <w:sz w:val="22"/>
      <w:szCs w:val="22"/>
    </w:rPr>
  </w:style>
  <w:style w:type="character" w:customStyle="1" w:styleId="Char2">
    <w:name w:val="题注 Char"/>
    <w:aliases w:val="cap Char,Caption Char Char,Caption Char1 Char Char,cap Char Char1 Char,Caption Char Char1 Char Char,cap Char2 Char"/>
    <w:basedOn w:val="a0"/>
    <w:link w:val="a4"/>
    <w:rsid w:val="0028661A"/>
    <w:rPr>
      <w:b/>
      <w:bCs/>
      <w:sz w:val="22"/>
      <w:szCs w:val="22"/>
      <w:lang w:eastAsia="en-US"/>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5"/>
    <w:rsid w:val="0028661A"/>
    <w:rPr>
      <w:sz w:val="22"/>
      <w:szCs w:val="22"/>
    </w:rPr>
  </w:style>
  <w:style w:type="character" w:customStyle="1" w:styleId="Char4">
    <w:name w:val="文档结构图 Char"/>
    <w:basedOn w:val="a0"/>
    <w:link w:val="a6"/>
    <w:rsid w:val="0028661A"/>
    <w:rPr>
      <w:rFonts w:ascii="SimSun"/>
      <w:sz w:val="18"/>
      <w:szCs w:val="18"/>
      <w:lang w:eastAsia="en-US"/>
    </w:rPr>
  </w:style>
  <w:style w:type="character" w:customStyle="1" w:styleId="Char5">
    <w:name w:val="批注文字 Char"/>
    <w:basedOn w:val="a0"/>
    <w:link w:val="a7"/>
    <w:rsid w:val="0028661A"/>
  </w:style>
  <w:style w:type="character" w:customStyle="1" w:styleId="Char6">
    <w:name w:val="批注主题 Char"/>
    <w:basedOn w:val="Char5"/>
    <w:link w:val="a8"/>
    <w:rsid w:val="0028661A"/>
    <w:rPr>
      <w:b/>
      <w:bCs/>
    </w:rPr>
  </w:style>
  <w:style w:type="character" w:styleId="a9">
    <w:name w:val="Hyperlink"/>
    <w:basedOn w:val="a0"/>
    <w:uiPriority w:val="99"/>
    <w:rsid w:val="0028661A"/>
    <w:rPr>
      <w:color w:val="0000FF"/>
      <w:u w:val="single"/>
    </w:rPr>
  </w:style>
  <w:style w:type="character" w:styleId="aa">
    <w:name w:val="footnote reference"/>
    <w:basedOn w:val="a0"/>
    <w:uiPriority w:val="99"/>
    <w:rsid w:val="0028661A"/>
    <w:rPr>
      <w:vertAlign w:val="superscript"/>
    </w:rPr>
  </w:style>
  <w:style w:type="character" w:styleId="ab">
    <w:name w:val="annotation reference"/>
    <w:basedOn w:val="a0"/>
    <w:rsid w:val="0028661A"/>
    <w:rPr>
      <w:sz w:val="16"/>
      <w:szCs w:val="16"/>
    </w:rPr>
  </w:style>
  <w:style w:type="character" w:styleId="ac">
    <w:name w:val="FollowedHyperlink"/>
    <w:basedOn w:val="a0"/>
    <w:rsid w:val="0028661A"/>
    <w:rPr>
      <w:color w:val="800080"/>
      <w:u w:val="single"/>
    </w:rPr>
  </w:style>
  <w:style w:type="paragraph" w:styleId="ad">
    <w:name w:val="List Bullet"/>
    <w:basedOn w:val="ae"/>
    <w:rsid w:val="0028661A"/>
    <w:pPr>
      <w:autoSpaceDE/>
      <w:autoSpaceDN/>
      <w:adjustRightInd/>
      <w:spacing w:after="180"/>
      <w:ind w:left="568" w:hanging="284"/>
      <w:jc w:val="left"/>
    </w:pPr>
    <w:rPr>
      <w:sz w:val="20"/>
      <w:szCs w:val="20"/>
      <w:lang w:val="en-GB"/>
    </w:rPr>
  </w:style>
  <w:style w:type="paragraph" w:styleId="a7">
    <w:name w:val="annotation text"/>
    <w:basedOn w:val="a"/>
    <w:link w:val="Char5"/>
    <w:rsid w:val="0028661A"/>
  </w:style>
  <w:style w:type="paragraph" w:styleId="ae">
    <w:name w:val="List"/>
    <w:basedOn w:val="a"/>
    <w:rsid w:val="0028661A"/>
    <w:pPr>
      <w:ind w:left="360" w:hanging="360"/>
    </w:pPr>
  </w:style>
  <w:style w:type="paragraph" w:styleId="21">
    <w:name w:val="Body Text 2"/>
    <w:basedOn w:val="a"/>
    <w:rsid w:val="0028661A"/>
    <w:pPr>
      <w:spacing w:after="0"/>
      <w:jc w:val="left"/>
    </w:pPr>
    <w:rPr>
      <w:szCs w:val="20"/>
    </w:rPr>
  </w:style>
  <w:style w:type="paragraph" w:styleId="a6">
    <w:name w:val="Document Map"/>
    <w:basedOn w:val="a"/>
    <w:link w:val="Char4"/>
    <w:rsid w:val="0028661A"/>
    <w:rPr>
      <w:rFonts w:ascii="SimSun"/>
      <w:sz w:val="18"/>
      <w:szCs w:val="18"/>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3"/>
    <w:rsid w:val="0028661A"/>
    <w:pPr>
      <w:tabs>
        <w:tab w:val="center" w:pos="4680"/>
        <w:tab w:val="right" w:pos="9360"/>
      </w:tabs>
    </w:pPr>
  </w:style>
  <w:style w:type="paragraph" w:customStyle="1" w:styleId="Normal">
    <w:name w:val="Normal."/>
    <w:rsid w:val="0028661A"/>
    <w:pPr>
      <w:widowControl w:val="0"/>
      <w:spacing w:line="180" w:lineRule="atLeast"/>
    </w:pPr>
    <w:rPr>
      <w:rFonts w:eastAsia="Batang"/>
      <w:kern w:val="2"/>
      <w:sz w:val="18"/>
      <w:szCs w:val="18"/>
      <w:lang w:eastAsia="en-US"/>
    </w:rPr>
  </w:style>
  <w:style w:type="paragraph" w:customStyle="1" w:styleId="EX">
    <w:name w:val="EX"/>
    <w:basedOn w:val="a"/>
    <w:rsid w:val="0028661A"/>
    <w:pPr>
      <w:keepLines/>
      <w:autoSpaceDE/>
      <w:autoSpaceDN/>
      <w:adjustRightInd/>
      <w:spacing w:after="180"/>
      <w:ind w:left="1702" w:hanging="1418"/>
      <w:jc w:val="left"/>
    </w:pPr>
    <w:rPr>
      <w:sz w:val="20"/>
      <w:szCs w:val="20"/>
      <w:lang w:val="en-GB"/>
    </w:rPr>
  </w:style>
  <w:style w:type="paragraph" w:customStyle="1" w:styleId="Style20">
    <w:name w:val="_Style 20"/>
    <w:next w:val="a"/>
    <w:rsid w:val="0028661A"/>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a"/>
    <w:next w:val="a"/>
    <w:rsid w:val="0028661A"/>
    <w:pPr>
      <w:numPr>
        <w:numId w:val="2"/>
      </w:numPr>
      <w:adjustRightInd/>
      <w:spacing w:after="60"/>
      <w:jc w:val="left"/>
    </w:pPr>
    <w:rPr>
      <w:sz w:val="20"/>
      <w:szCs w:val="16"/>
    </w:rPr>
  </w:style>
  <w:style w:type="paragraph" w:customStyle="1" w:styleId="Char0">
    <w:name w:val="Char"/>
    <w:rsid w:val="0028661A"/>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0">
    <w:name w:val="Zchn Zchn"/>
    <w:rsid w:val="0028661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rsid w:val="0028661A"/>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af">
    <w:name w:val="List Paragraph"/>
    <w:basedOn w:val="a"/>
    <w:uiPriority w:val="34"/>
    <w:qFormat/>
    <w:rsid w:val="00B971A1"/>
    <w:pPr>
      <w:ind w:left="360" w:hanging="360"/>
    </w:pPr>
  </w:style>
  <w:style w:type="paragraph" w:customStyle="1" w:styleId="Char">
    <w:name w:val="Char"/>
    <w:rsid w:val="0028661A"/>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ae"/>
    <w:rsid w:val="0028661A"/>
    <w:pPr>
      <w:autoSpaceDE/>
      <w:autoSpaceDN/>
      <w:adjustRightInd/>
      <w:spacing w:after="180"/>
      <w:ind w:left="568" w:hanging="284"/>
      <w:jc w:val="left"/>
    </w:pPr>
    <w:rPr>
      <w:sz w:val="20"/>
      <w:szCs w:val="20"/>
    </w:rPr>
  </w:style>
  <w:style w:type="paragraph" w:customStyle="1" w:styleId="Captioncap">
    <w:name w:val="Captioncap"/>
    <w:basedOn w:val="a4"/>
    <w:rsid w:val="0028661A"/>
    <w:pPr>
      <w:ind w:left="432" w:firstLineChars="350" w:firstLine="701"/>
    </w:pPr>
    <w:rPr>
      <w:rFonts w:eastAsia="Times New Roman"/>
    </w:rPr>
  </w:style>
  <w:style w:type="paragraph" w:customStyle="1" w:styleId="tablecell">
    <w:name w:val="tablecell"/>
    <w:basedOn w:val="a"/>
    <w:qFormat/>
    <w:rsid w:val="0028661A"/>
    <w:pPr>
      <w:spacing w:before="40" w:after="40"/>
      <w:jc w:val="left"/>
    </w:pPr>
    <w:rPr>
      <w:sz w:val="20"/>
    </w:rPr>
  </w:style>
  <w:style w:type="paragraph" w:customStyle="1" w:styleId="Default">
    <w:name w:val="Default"/>
    <w:rsid w:val="0028661A"/>
    <w:pPr>
      <w:widowControl w:val="0"/>
      <w:autoSpaceDE w:val="0"/>
      <w:autoSpaceDN w:val="0"/>
      <w:adjustRightInd w:val="0"/>
    </w:pPr>
    <w:rPr>
      <w:color w:val="000000"/>
      <w:sz w:val="24"/>
      <w:szCs w:val="24"/>
    </w:rPr>
  </w:style>
  <w:style w:type="paragraph" w:customStyle="1" w:styleId="tableheader">
    <w:name w:val="tableheader"/>
    <w:basedOn w:val="a"/>
    <w:rsid w:val="0028661A"/>
    <w:pPr>
      <w:autoSpaceDE/>
      <w:autoSpaceDN/>
      <w:adjustRightInd/>
      <w:spacing w:before="40" w:after="40"/>
      <w:jc w:val="center"/>
    </w:pPr>
    <w:rPr>
      <w:rFonts w:cs="Calibri"/>
      <w:b/>
      <w:bCs/>
      <w:color w:val="000000"/>
      <w:sz w:val="20"/>
    </w:rPr>
  </w:style>
  <w:style w:type="paragraph" w:styleId="af0">
    <w:name w:val="Body Text"/>
    <w:basedOn w:val="a"/>
    <w:link w:val="Char7"/>
    <w:rsid w:val="0028661A"/>
    <w:rPr>
      <w:sz w:val="20"/>
      <w:szCs w:val="20"/>
    </w:rPr>
  </w:style>
  <w:style w:type="paragraph" w:styleId="af1">
    <w:name w:val="footnote text"/>
    <w:basedOn w:val="a"/>
    <w:link w:val="Char8"/>
    <w:rsid w:val="0028661A"/>
    <w:rPr>
      <w:sz w:val="20"/>
      <w:szCs w:val="20"/>
    </w:rPr>
  </w:style>
  <w:style w:type="paragraph" w:styleId="af2">
    <w:name w:val="Balloon Text"/>
    <w:basedOn w:val="a"/>
    <w:rsid w:val="0028661A"/>
    <w:rPr>
      <w:rFonts w:ascii="Tahoma" w:hAnsi="Tahoma" w:cs="Tahoma"/>
      <w:sz w:val="16"/>
      <w:szCs w:val="16"/>
    </w:rPr>
  </w:style>
  <w:style w:type="paragraph" w:styleId="a4">
    <w:name w:val="caption"/>
    <w:aliases w:val="cap,Caption Char,Caption Char1 Char,cap Char Char1,Caption Char Char1 Char,cap Char2"/>
    <w:basedOn w:val="a"/>
    <w:next w:val="a"/>
    <w:link w:val="Char2"/>
    <w:qFormat/>
    <w:rsid w:val="0028661A"/>
    <w:pPr>
      <w:jc w:val="center"/>
    </w:pPr>
    <w:rPr>
      <w:b/>
      <w:bCs/>
    </w:rPr>
  </w:style>
  <w:style w:type="paragraph" w:styleId="a3">
    <w:name w:val="footer"/>
    <w:basedOn w:val="a"/>
    <w:link w:val="Char1"/>
    <w:uiPriority w:val="99"/>
    <w:rsid w:val="0028661A"/>
    <w:pPr>
      <w:tabs>
        <w:tab w:val="center" w:pos="4680"/>
        <w:tab w:val="right" w:pos="9360"/>
      </w:tabs>
    </w:pPr>
  </w:style>
  <w:style w:type="paragraph" w:styleId="a8">
    <w:name w:val="annotation subject"/>
    <w:basedOn w:val="a7"/>
    <w:next w:val="a7"/>
    <w:link w:val="Char6"/>
    <w:rsid w:val="0028661A"/>
    <w:rPr>
      <w:b/>
      <w:bCs/>
    </w:rPr>
  </w:style>
  <w:style w:type="character" w:customStyle="1" w:styleId="wordother">
    <w:name w:val="word_other"/>
    <w:basedOn w:val="a0"/>
    <w:rsid w:val="00036379"/>
  </w:style>
  <w:style w:type="table" w:styleId="af3">
    <w:name w:val="Table Grid"/>
    <w:basedOn w:val="a1"/>
    <w:rsid w:val="00BD4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C37759"/>
    <w:rPr>
      <w:sz w:val="22"/>
      <w:szCs w:val="22"/>
      <w:lang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a"/>
    <w:rsid w:val="0009210C"/>
    <w:pPr>
      <w:spacing w:after="0"/>
      <w:jc w:val="center"/>
    </w:pPr>
    <w:rPr>
      <w:sz w:val="18"/>
      <w:szCs w:val="18"/>
    </w:rPr>
  </w:style>
  <w:style w:type="paragraph" w:styleId="af5">
    <w:name w:val="Plain Text"/>
    <w:basedOn w:val="a"/>
    <w:link w:val="Char9"/>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Char9">
    <w:name w:val="纯文本 Char"/>
    <w:basedOn w:val="a0"/>
    <w:link w:val="af5"/>
    <w:uiPriority w:val="99"/>
    <w:rsid w:val="005B2BB3"/>
    <w:rPr>
      <w:rFonts w:ascii="Calibri" w:hAnsi="Courier New" w:cs="Courier New"/>
      <w:sz w:val="21"/>
      <w:szCs w:val="21"/>
    </w:rPr>
  </w:style>
  <w:style w:type="character" w:styleId="af6">
    <w:name w:val="Emphasis"/>
    <w:qFormat/>
    <w:rsid w:val="00920F15"/>
    <w:rPr>
      <w:i/>
      <w:iCs/>
    </w:rPr>
  </w:style>
  <w:style w:type="paragraph" w:styleId="af7">
    <w:name w:val="Normal (Web)"/>
    <w:basedOn w:val="a"/>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b/>
    </w:rPr>
  </w:style>
  <w:style w:type="paragraph" w:customStyle="1" w:styleId="TAC">
    <w:name w:val="TAC"/>
    <w:basedOn w:val="a"/>
    <w:link w:val="TACChar"/>
    <w:rsid w:val="00717D4E"/>
    <w:pPr>
      <w:autoSpaceDE/>
      <w:autoSpaceDN/>
      <w:adjustRightInd/>
      <w:spacing w:before="20" w:after="20"/>
      <w:jc w:val="center"/>
    </w:pPr>
    <w:rPr>
      <w:sz w:val="20"/>
      <w:szCs w:val="20"/>
    </w:rPr>
  </w:style>
  <w:style w:type="character" w:customStyle="1" w:styleId="TACChar">
    <w:name w:val="TAC Char"/>
    <w:basedOn w:val="a0"/>
    <w:link w:val="TAC"/>
    <w:rsid w:val="00717D4E"/>
  </w:style>
  <w:style w:type="character" w:customStyle="1" w:styleId="TAHCar">
    <w:name w:val="TAH Car"/>
    <w:basedOn w:val="a0"/>
    <w:link w:val="TAH"/>
    <w:rsid w:val="00285946"/>
    <w:rPr>
      <w:rFonts w:ascii="Arial" w:hAnsi="Arial"/>
      <w:b/>
      <w:sz w:val="18"/>
      <w:lang w:eastAsia="en-US"/>
    </w:rPr>
  </w:style>
  <w:style w:type="character" w:customStyle="1" w:styleId="ZGSM">
    <w:name w:val="ZGSM"/>
    <w:rsid w:val="00D616E7"/>
  </w:style>
  <w:style w:type="character" w:customStyle="1" w:styleId="Char7">
    <w:name w:val="正文文本 Char"/>
    <w:basedOn w:val="a0"/>
    <w:link w:val="af0"/>
    <w:rsid w:val="004437B6"/>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ZchnZchn">
    <w:name w:val="Zchn Zchn"/>
    <w:rsid w:val="00730753"/>
    <w:pPr>
      <w:keepNext/>
      <w:numPr>
        <w:numId w:val="5"/>
      </w:numPr>
      <w:suppressAutoHyphens/>
      <w:autoSpaceDE w:val="0"/>
      <w:spacing w:before="60" w:after="60"/>
      <w:jc w:val="both"/>
    </w:pPr>
    <w:rPr>
      <w:rFonts w:ascii="Arial" w:hAnsi="Arial" w:cs="Arial"/>
      <w:color w:val="0000FF"/>
      <w:kern w:val="1"/>
      <w:lang w:eastAsia="ar-SA"/>
    </w:rPr>
  </w:style>
  <w:style w:type="paragraph" w:customStyle="1" w:styleId="B2">
    <w:name w:val="B2"/>
    <w:basedOn w:val="22"/>
    <w:rsid w:val="00175F20"/>
    <w:pPr>
      <w:autoSpaceDE/>
      <w:autoSpaceDN/>
      <w:adjustRightInd/>
      <w:snapToGrid/>
      <w:spacing w:after="180"/>
      <w:ind w:leftChars="0" w:left="851" w:firstLineChars="0" w:hanging="284"/>
      <w:contextualSpacing w:val="0"/>
      <w:jc w:val="left"/>
    </w:pPr>
    <w:rPr>
      <w:sz w:val="20"/>
      <w:szCs w:val="20"/>
      <w:lang w:val="en-GB"/>
    </w:rPr>
  </w:style>
  <w:style w:type="paragraph" w:styleId="22">
    <w:name w:val="List 2"/>
    <w:basedOn w:val="a"/>
    <w:unhideWhenUsed/>
    <w:rsid w:val="00175F20"/>
    <w:pPr>
      <w:ind w:leftChars="200" w:left="100" w:hangingChars="200" w:hanging="200"/>
      <w:contextualSpacing/>
    </w:pPr>
  </w:style>
  <w:style w:type="character" w:customStyle="1" w:styleId="lijuyuanxing">
    <w:name w:val="lijuyuanxing"/>
    <w:basedOn w:val="a0"/>
    <w:rsid w:val="00146212"/>
  </w:style>
  <w:style w:type="paragraph" w:customStyle="1" w:styleId="TAL">
    <w:name w:val="TAL"/>
    <w:basedOn w:val="a"/>
    <w:link w:val="TALChar"/>
    <w:rsid w:val="003F7CBB"/>
    <w:pPr>
      <w:keepLines/>
      <w:overflowPunct w:val="0"/>
      <w:snapToGrid/>
      <w:spacing w:after="60"/>
      <w:jc w:val="left"/>
      <w:textAlignment w:val="baseline"/>
    </w:pPr>
    <w:rPr>
      <w:rFonts w:ascii="Arial" w:hAnsi="Arial"/>
      <w:sz w:val="18"/>
      <w:szCs w:val="20"/>
      <w:lang w:val="en-GB"/>
    </w:rPr>
  </w:style>
  <w:style w:type="character" w:customStyle="1" w:styleId="TALChar">
    <w:name w:val="TAL Char"/>
    <w:link w:val="TAL"/>
    <w:rsid w:val="003F7CBB"/>
    <w:rPr>
      <w:rFonts w:ascii="Arial" w:hAnsi="Arial"/>
      <w:sz w:val="18"/>
      <w:lang w:val="en-GB" w:eastAsia="en-US"/>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3F7CBB"/>
    <w:pPr>
      <w:autoSpaceDE/>
      <w:autoSpaceDN/>
      <w:adjustRightInd/>
      <w:snapToGrid/>
      <w:spacing w:after="160" w:line="240" w:lineRule="exact"/>
      <w:jc w:val="left"/>
    </w:pPr>
    <w:rPr>
      <w:rFonts w:ascii="Arial" w:hAnsi="Arial"/>
      <w:sz w:val="20"/>
    </w:rPr>
  </w:style>
  <w:style w:type="paragraph" w:styleId="2">
    <w:name w:val="List Number 2"/>
    <w:basedOn w:val="a"/>
    <w:rsid w:val="003F7CBB"/>
    <w:pPr>
      <w:numPr>
        <w:numId w:val="10"/>
      </w:numPr>
      <w:autoSpaceDE/>
      <w:autoSpaceDN/>
      <w:adjustRightInd/>
      <w:snapToGrid/>
      <w:spacing w:after="0"/>
      <w:jc w:val="left"/>
    </w:pPr>
    <w:rPr>
      <w:sz w:val="24"/>
      <w:szCs w:val="24"/>
      <w:lang w:val="en-GB"/>
    </w:rPr>
  </w:style>
  <w:style w:type="character" w:customStyle="1" w:styleId="text11">
    <w:name w:val="text11"/>
    <w:rsid w:val="003F7CBB"/>
    <w:rPr>
      <w:rFonts w:ascii="Arial" w:hAnsi="Arial" w:cs="Arial" w:hint="default"/>
      <w:color w:val="000000"/>
      <w:sz w:val="14"/>
      <w:szCs w:val="14"/>
    </w:rPr>
  </w:style>
  <w:style w:type="paragraph" w:customStyle="1" w:styleId="Reference">
    <w:name w:val="Reference"/>
    <w:basedOn w:val="a"/>
    <w:rsid w:val="003F7CBB"/>
    <w:pPr>
      <w:numPr>
        <w:ilvl w:val="1"/>
        <w:numId w:val="11"/>
      </w:numPr>
      <w:autoSpaceDE/>
      <w:autoSpaceDN/>
      <w:adjustRightInd/>
      <w:snapToGrid/>
      <w:spacing w:after="0"/>
    </w:pPr>
    <w:rPr>
      <w:rFonts w:ascii="Arial" w:hAnsi="Arial"/>
      <w:sz w:val="20"/>
      <w:szCs w:val="20"/>
      <w:lang w:val="sv-SE"/>
    </w:rPr>
  </w:style>
  <w:style w:type="paragraph" w:customStyle="1" w:styleId="TF">
    <w:name w:val="TF"/>
    <w:basedOn w:val="a"/>
    <w:rsid w:val="003F7CBB"/>
    <w:pPr>
      <w:keepLines/>
      <w:overflowPunct w:val="0"/>
      <w:snapToGrid/>
      <w:spacing w:after="240"/>
      <w:jc w:val="center"/>
      <w:textAlignment w:val="baseline"/>
    </w:pPr>
    <w:rPr>
      <w:rFonts w:ascii="Arial" w:hAnsi="Arial"/>
      <w:b/>
      <w:sz w:val="20"/>
      <w:szCs w:val="20"/>
      <w:lang w:val="en-GB" w:eastAsia="en-GB"/>
    </w:rPr>
  </w:style>
  <w:style w:type="paragraph" w:customStyle="1" w:styleId="CRCoverPage">
    <w:name w:val="CR Cover Page"/>
    <w:rsid w:val="003F7CBB"/>
    <w:pPr>
      <w:spacing w:after="120"/>
    </w:pPr>
    <w:rPr>
      <w:rFonts w:ascii="Arial" w:hAnsi="Arial"/>
      <w:lang w:val="en-GB" w:eastAsia="en-US"/>
    </w:rPr>
  </w:style>
  <w:style w:type="paragraph" w:customStyle="1" w:styleId="af8">
    <w:name w:val="提案正文"/>
    <w:basedOn w:val="a"/>
    <w:rsid w:val="003F7CBB"/>
    <w:pPr>
      <w:autoSpaceDE/>
      <w:autoSpaceDN/>
      <w:adjustRightInd/>
      <w:snapToGrid/>
      <w:spacing w:before="156" w:after="156"/>
      <w:ind w:left="720"/>
    </w:pPr>
    <w:rPr>
      <w:rFonts w:ascii="Arial" w:hAnsi="Arial" w:cs="Arial"/>
      <w:sz w:val="24"/>
      <w:szCs w:val="24"/>
      <w:lang w:val="en-GB" w:eastAsia="zh-CN"/>
    </w:rPr>
  </w:style>
  <w:style w:type="paragraph" w:customStyle="1" w:styleId="af9">
    <w:name w:val="文档标题"/>
    <w:basedOn w:val="a"/>
    <w:next w:val="a"/>
    <w:autoRedefine/>
    <w:rsid w:val="003F7CBB"/>
    <w:pPr>
      <w:widowControl w:val="0"/>
      <w:tabs>
        <w:tab w:val="left" w:pos="0"/>
        <w:tab w:val="right" w:pos="9639"/>
      </w:tabs>
      <w:snapToGrid/>
      <w:spacing w:beforeLines="100" w:after="480"/>
      <w:jc w:val="center"/>
    </w:pPr>
    <w:rPr>
      <w:rFonts w:eastAsia="SimHei"/>
      <w:b/>
      <w:snapToGrid w:val="0"/>
      <w:sz w:val="36"/>
      <w:szCs w:val="36"/>
      <w:lang w:eastAsia="zh-CN"/>
    </w:rPr>
  </w:style>
  <w:style w:type="paragraph" w:customStyle="1" w:styleId="Normal1CharChar">
    <w:name w:val="Normal 1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3F7CBB"/>
    <w:pPr>
      <w:autoSpaceDE/>
      <w:autoSpaceDN/>
      <w:adjustRightInd/>
      <w:snapToGrid/>
      <w:spacing w:before="100" w:after="100"/>
      <w:ind w:left="360" w:right="360"/>
    </w:pPr>
    <w:rPr>
      <w:snapToGrid w:val="0"/>
      <w:sz w:val="24"/>
      <w:szCs w:val="20"/>
      <w:lang w:val="en-GB"/>
    </w:rPr>
  </w:style>
  <w:style w:type="paragraph" w:customStyle="1" w:styleId="HE">
    <w:name w:val="HE"/>
    <w:basedOn w:val="a"/>
    <w:rsid w:val="003F7CBB"/>
    <w:pPr>
      <w:overflowPunct w:val="0"/>
      <w:snapToGrid/>
      <w:spacing w:after="0"/>
      <w:jc w:val="left"/>
      <w:textAlignment w:val="baseline"/>
    </w:pPr>
    <w:rPr>
      <w:rFonts w:ascii="Arial" w:hAnsi="Arial"/>
      <w:b/>
      <w:sz w:val="20"/>
      <w:szCs w:val="20"/>
      <w:lang w:val="en-GB"/>
    </w:rPr>
  </w:style>
  <w:style w:type="paragraph" w:customStyle="1" w:styleId="TAN">
    <w:name w:val="TAN"/>
    <w:basedOn w:val="TAL"/>
    <w:rsid w:val="003F7CBB"/>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3F7CBB"/>
    <w:pPr>
      <w:autoSpaceDE/>
      <w:autoSpaceDN/>
      <w:adjustRightInd/>
      <w:snapToGrid/>
      <w:spacing w:after="160" w:line="240" w:lineRule="exact"/>
      <w:jc w:val="left"/>
    </w:pPr>
    <w:rPr>
      <w:rFonts w:ascii="Arial" w:hAnsi="Arial"/>
      <w:sz w:val="20"/>
    </w:rPr>
  </w:style>
  <w:style w:type="paragraph" w:customStyle="1" w:styleId="tablecopy">
    <w:name w:val="table copy"/>
    <w:rsid w:val="003F7CBB"/>
    <w:pPr>
      <w:jc w:val="both"/>
    </w:pPr>
    <w:rPr>
      <w:noProof/>
      <w:sz w:val="16"/>
      <w:szCs w:val="16"/>
      <w:lang w:eastAsia="en-US"/>
    </w:rPr>
  </w:style>
  <w:style w:type="paragraph" w:styleId="afa">
    <w:name w:val="Body Text First Indent"/>
    <w:basedOn w:val="af0"/>
    <w:link w:val="Chara"/>
    <w:rsid w:val="003F7CBB"/>
    <w:pPr>
      <w:autoSpaceDE/>
      <w:autoSpaceDN/>
      <w:adjustRightInd/>
      <w:snapToGrid/>
      <w:ind w:firstLineChars="100" w:firstLine="420"/>
      <w:jc w:val="left"/>
    </w:pPr>
    <w:rPr>
      <w:sz w:val="24"/>
      <w:szCs w:val="24"/>
      <w:lang w:val="en-GB"/>
    </w:rPr>
  </w:style>
  <w:style w:type="character" w:customStyle="1" w:styleId="Chara">
    <w:name w:val="正文首行缩进 Char"/>
    <w:basedOn w:val="Char7"/>
    <w:link w:val="afa"/>
    <w:rsid w:val="003F7CBB"/>
    <w:rPr>
      <w:sz w:val="24"/>
      <w:szCs w:val="24"/>
      <w:lang w:eastAsia="en-US"/>
    </w:rPr>
  </w:style>
  <w:style w:type="paragraph" w:customStyle="1" w:styleId="ParaCharCharCharCharCharCharCharCharCharChar">
    <w:name w:val="默认段落字体 Para Char Char Char Char Char Char Char Char Char Char"/>
    <w:basedOn w:val="a6"/>
    <w:autoRedefine/>
    <w:rsid w:val="003F7CBB"/>
    <w:pPr>
      <w:widowControl w:val="0"/>
      <w:shd w:val="clear" w:color="auto" w:fill="000080"/>
      <w:autoSpaceDE/>
      <w:autoSpaceDN/>
      <w:snapToGrid/>
      <w:spacing w:after="0" w:line="436" w:lineRule="exact"/>
      <w:ind w:left="357" w:firstLine="420"/>
      <w:jc w:val="left"/>
      <w:outlineLvl w:val="3"/>
    </w:pPr>
    <w:rPr>
      <w:rFonts w:ascii="Tahoma" w:hAnsi="Tahoma"/>
      <w:b/>
      <w:kern w:val="2"/>
      <w:sz w:val="24"/>
      <w:szCs w:val="24"/>
      <w:lang w:eastAsia="zh-CN"/>
    </w:rPr>
  </w:style>
  <w:style w:type="paragraph" w:customStyle="1" w:styleId="TH">
    <w:name w:val="TH"/>
    <w:basedOn w:val="a"/>
    <w:link w:val="THChar"/>
    <w:rsid w:val="003F7CBB"/>
    <w:pPr>
      <w:keepNext/>
      <w:keepLines/>
      <w:autoSpaceDE/>
      <w:autoSpaceDN/>
      <w:adjustRightInd/>
      <w:snapToGrid/>
      <w:spacing w:before="60" w:after="180"/>
      <w:jc w:val="center"/>
    </w:pPr>
    <w:rPr>
      <w:rFonts w:ascii="Arial" w:hAnsi="Arial"/>
      <w:b/>
      <w:sz w:val="20"/>
      <w:szCs w:val="20"/>
      <w:lang w:val="en-GB"/>
    </w:rPr>
  </w:style>
  <w:style w:type="paragraph" w:customStyle="1" w:styleId="NormalCharChar">
    <w:name w:val="Normal_ Char Char"/>
    <w:basedOn w:val="a"/>
    <w:semiHidden/>
    <w:rsid w:val="003F7CBB"/>
    <w:pPr>
      <w:autoSpaceDE/>
      <w:autoSpaceDN/>
      <w:adjustRightInd/>
      <w:snapToGrid/>
      <w:spacing w:after="160" w:line="240" w:lineRule="exact"/>
    </w:pPr>
    <w:rPr>
      <w:rFonts w:ascii="Arial" w:hAnsi="Arial" w:cs="Arial"/>
      <w:kern w:val="2"/>
      <w:sz w:val="20"/>
      <w:szCs w:val="20"/>
    </w:rPr>
  </w:style>
  <w:style w:type="paragraph" w:customStyle="1" w:styleId="CarCharChar">
    <w:name w:val="Car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8">
    <w:name w:val="脚注文本 Char"/>
    <w:link w:val="af1"/>
    <w:rsid w:val="003F7CBB"/>
    <w:rPr>
      <w:lang w:eastAsia="en-US"/>
    </w:rPr>
  </w:style>
  <w:style w:type="paragraph" w:customStyle="1" w:styleId="address">
    <w:name w:val="address"/>
    <w:rsid w:val="003F7CB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3F7CBB"/>
    <w:rPr>
      <w:rFonts w:ascii="Arial" w:hAnsi="Arial"/>
      <w:b/>
      <w:lang w:val="en-GB" w:eastAsia="en-US"/>
    </w:rPr>
  </w:style>
  <w:style w:type="paragraph" w:styleId="afb">
    <w:name w:val="endnote text"/>
    <w:basedOn w:val="a"/>
    <w:link w:val="Charb"/>
    <w:rsid w:val="003F7CBB"/>
    <w:pPr>
      <w:autoSpaceDE/>
      <w:autoSpaceDN/>
      <w:adjustRightInd/>
      <w:spacing w:after="0"/>
      <w:jc w:val="left"/>
    </w:pPr>
    <w:rPr>
      <w:sz w:val="24"/>
      <w:szCs w:val="24"/>
      <w:lang w:val="en-GB"/>
    </w:rPr>
  </w:style>
  <w:style w:type="character" w:customStyle="1" w:styleId="Charb">
    <w:name w:val="尾注文本 Char"/>
    <w:basedOn w:val="a0"/>
    <w:link w:val="afb"/>
    <w:rsid w:val="003F7CBB"/>
    <w:rPr>
      <w:sz w:val="24"/>
      <w:szCs w:val="24"/>
      <w:lang w:eastAsia="en-US"/>
    </w:rPr>
  </w:style>
  <w:style w:type="character" w:styleId="afc">
    <w:name w:val="endnote reference"/>
    <w:rsid w:val="003F7CBB"/>
    <w:rPr>
      <w:vertAlign w:val="superscript"/>
    </w:rPr>
  </w:style>
  <w:style w:type="character" w:styleId="afd">
    <w:name w:val="Strong"/>
    <w:qFormat/>
    <w:rsid w:val="003F7CBB"/>
    <w:rPr>
      <w:b/>
      <w:bCs/>
    </w:rPr>
  </w:style>
  <w:style w:type="character" w:customStyle="1" w:styleId="StyleLatinBodyCalibri11pt">
    <w:name w:val="Style (Latin) +Body (Calibri) 11 pt"/>
    <w:qFormat/>
    <w:rsid w:val="003F7CBB"/>
    <w:rPr>
      <w:rFonts w:ascii="Calibri" w:eastAsia="SimSun" w:hAnsi="Calibri" w:cs="Arial"/>
      <w:color w:val="auto"/>
      <w:kern w:val="0"/>
      <w:sz w:val="22"/>
      <w:lang w:val="en-US" w:eastAsia="zh-CN" w:bidi="ar-SA"/>
    </w:rPr>
  </w:style>
</w:styles>
</file>

<file path=word/webSettings.xml><?xml version="1.0" encoding="utf-8"?>
<w:webSettings xmlns:r="http://schemas.openxmlformats.org/officeDocument/2006/relationships" xmlns:w="http://schemas.openxmlformats.org/wordprocessingml/2006/main">
  <w:divs>
    <w:div w:id="227112550">
      <w:bodyDiv w:val="1"/>
      <w:marLeft w:val="0"/>
      <w:marRight w:val="0"/>
      <w:marTop w:val="0"/>
      <w:marBottom w:val="0"/>
      <w:divBdr>
        <w:top w:val="none" w:sz="0" w:space="0" w:color="auto"/>
        <w:left w:val="none" w:sz="0" w:space="0" w:color="auto"/>
        <w:bottom w:val="none" w:sz="0" w:space="0" w:color="auto"/>
        <w:right w:val="none" w:sz="0" w:space="0" w:color="auto"/>
      </w:divBdr>
    </w:div>
    <w:div w:id="278074850">
      <w:bodyDiv w:val="1"/>
      <w:marLeft w:val="0"/>
      <w:marRight w:val="0"/>
      <w:marTop w:val="0"/>
      <w:marBottom w:val="0"/>
      <w:divBdr>
        <w:top w:val="none" w:sz="0" w:space="0" w:color="auto"/>
        <w:left w:val="none" w:sz="0" w:space="0" w:color="auto"/>
        <w:bottom w:val="none" w:sz="0" w:space="0" w:color="auto"/>
        <w:right w:val="none" w:sz="0" w:space="0" w:color="auto"/>
      </w:divBdr>
    </w:div>
    <w:div w:id="311833118">
      <w:bodyDiv w:val="1"/>
      <w:marLeft w:val="0"/>
      <w:marRight w:val="0"/>
      <w:marTop w:val="0"/>
      <w:marBottom w:val="0"/>
      <w:divBdr>
        <w:top w:val="none" w:sz="0" w:space="0" w:color="auto"/>
        <w:left w:val="none" w:sz="0" w:space="0" w:color="auto"/>
        <w:bottom w:val="none" w:sz="0" w:space="0" w:color="auto"/>
        <w:right w:val="none" w:sz="0" w:space="0" w:color="auto"/>
      </w:divBdr>
    </w:div>
    <w:div w:id="329990474">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72915575">
      <w:bodyDiv w:val="1"/>
      <w:marLeft w:val="0"/>
      <w:marRight w:val="0"/>
      <w:marTop w:val="0"/>
      <w:marBottom w:val="0"/>
      <w:divBdr>
        <w:top w:val="none" w:sz="0" w:space="0" w:color="auto"/>
        <w:left w:val="none" w:sz="0" w:space="0" w:color="auto"/>
        <w:bottom w:val="none" w:sz="0" w:space="0" w:color="auto"/>
        <w:right w:val="none" w:sz="0" w:space="0" w:color="auto"/>
      </w:divBdr>
    </w:div>
    <w:div w:id="480930508">
      <w:bodyDiv w:val="1"/>
      <w:marLeft w:val="0"/>
      <w:marRight w:val="0"/>
      <w:marTop w:val="0"/>
      <w:marBottom w:val="0"/>
      <w:divBdr>
        <w:top w:val="none" w:sz="0" w:space="0" w:color="auto"/>
        <w:left w:val="none" w:sz="0" w:space="0" w:color="auto"/>
        <w:bottom w:val="none" w:sz="0" w:space="0" w:color="auto"/>
        <w:right w:val="none" w:sz="0" w:space="0" w:color="auto"/>
      </w:divBdr>
    </w:div>
    <w:div w:id="557517810">
      <w:bodyDiv w:val="1"/>
      <w:marLeft w:val="0"/>
      <w:marRight w:val="0"/>
      <w:marTop w:val="0"/>
      <w:marBottom w:val="0"/>
      <w:divBdr>
        <w:top w:val="none" w:sz="0" w:space="0" w:color="auto"/>
        <w:left w:val="none" w:sz="0" w:space="0" w:color="auto"/>
        <w:bottom w:val="none" w:sz="0" w:space="0" w:color="auto"/>
        <w:right w:val="none" w:sz="0" w:space="0" w:color="auto"/>
      </w:divBdr>
    </w:div>
    <w:div w:id="671490153">
      <w:bodyDiv w:val="1"/>
      <w:marLeft w:val="0"/>
      <w:marRight w:val="0"/>
      <w:marTop w:val="0"/>
      <w:marBottom w:val="0"/>
      <w:divBdr>
        <w:top w:val="none" w:sz="0" w:space="0" w:color="auto"/>
        <w:left w:val="none" w:sz="0" w:space="0" w:color="auto"/>
        <w:bottom w:val="none" w:sz="0" w:space="0" w:color="auto"/>
        <w:right w:val="none" w:sz="0" w:space="0" w:color="auto"/>
      </w:divBdr>
    </w:div>
    <w:div w:id="683559714">
      <w:bodyDiv w:val="1"/>
      <w:marLeft w:val="0"/>
      <w:marRight w:val="0"/>
      <w:marTop w:val="0"/>
      <w:marBottom w:val="0"/>
      <w:divBdr>
        <w:top w:val="none" w:sz="0" w:space="0" w:color="auto"/>
        <w:left w:val="none" w:sz="0" w:space="0" w:color="auto"/>
        <w:bottom w:val="none" w:sz="0" w:space="0" w:color="auto"/>
        <w:right w:val="none" w:sz="0" w:space="0" w:color="auto"/>
      </w:divBdr>
    </w:div>
    <w:div w:id="708067770">
      <w:bodyDiv w:val="1"/>
      <w:marLeft w:val="0"/>
      <w:marRight w:val="0"/>
      <w:marTop w:val="0"/>
      <w:marBottom w:val="0"/>
      <w:divBdr>
        <w:top w:val="none" w:sz="0" w:space="0" w:color="auto"/>
        <w:left w:val="none" w:sz="0" w:space="0" w:color="auto"/>
        <w:bottom w:val="none" w:sz="0" w:space="0" w:color="auto"/>
        <w:right w:val="none" w:sz="0" w:space="0" w:color="auto"/>
      </w:divBdr>
    </w:div>
    <w:div w:id="713232720">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940912094">
      <w:bodyDiv w:val="1"/>
      <w:marLeft w:val="0"/>
      <w:marRight w:val="0"/>
      <w:marTop w:val="0"/>
      <w:marBottom w:val="0"/>
      <w:divBdr>
        <w:top w:val="none" w:sz="0" w:space="0" w:color="auto"/>
        <w:left w:val="none" w:sz="0" w:space="0" w:color="auto"/>
        <w:bottom w:val="none" w:sz="0" w:space="0" w:color="auto"/>
        <w:right w:val="none" w:sz="0" w:space="0" w:color="auto"/>
      </w:divBdr>
    </w:div>
    <w:div w:id="958343200">
      <w:bodyDiv w:val="1"/>
      <w:marLeft w:val="0"/>
      <w:marRight w:val="0"/>
      <w:marTop w:val="0"/>
      <w:marBottom w:val="0"/>
      <w:divBdr>
        <w:top w:val="none" w:sz="0" w:space="0" w:color="auto"/>
        <w:left w:val="none" w:sz="0" w:space="0" w:color="auto"/>
        <w:bottom w:val="none" w:sz="0" w:space="0" w:color="auto"/>
        <w:right w:val="none" w:sz="0" w:space="0" w:color="auto"/>
      </w:divBdr>
    </w:div>
    <w:div w:id="960653438">
      <w:bodyDiv w:val="1"/>
      <w:marLeft w:val="0"/>
      <w:marRight w:val="0"/>
      <w:marTop w:val="0"/>
      <w:marBottom w:val="0"/>
      <w:divBdr>
        <w:top w:val="none" w:sz="0" w:space="0" w:color="auto"/>
        <w:left w:val="none" w:sz="0" w:space="0" w:color="auto"/>
        <w:bottom w:val="none" w:sz="0" w:space="0" w:color="auto"/>
        <w:right w:val="none" w:sz="0" w:space="0" w:color="auto"/>
      </w:divBdr>
    </w:div>
    <w:div w:id="106129404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 w:id="1075711386">
      <w:bodyDiv w:val="1"/>
      <w:marLeft w:val="0"/>
      <w:marRight w:val="0"/>
      <w:marTop w:val="0"/>
      <w:marBottom w:val="0"/>
      <w:divBdr>
        <w:top w:val="none" w:sz="0" w:space="0" w:color="auto"/>
        <w:left w:val="none" w:sz="0" w:space="0" w:color="auto"/>
        <w:bottom w:val="none" w:sz="0" w:space="0" w:color="auto"/>
        <w:right w:val="none" w:sz="0" w:space="0" w:color="auto"/>
      </w:divBdr>
    </w:div>
    <w:div w:id="1088230529">
      <w:bodyDiv w:val="1"/>
      <w:marLeft w:val="0"/>
      <w:marRight w:val="0"/>
      <w:marTop w:val="0"/>
      <w:marBottom w:val="0"/>
      <w:divBdr>
        <w:top w:val="none" w:sz="0" w:space="0" w:color="auto"/>
        <w:left w:val="none" w:sz="0" w:space="0" w:color="auto"/>
        <w:bottom w:val="none" w:sz="0" w:space="0" w:color="auto"/>
        <w:right w:val="none" w:sz="0" w:space="0" w:color="auto"/>
      </w:divBdr>
    </w:div>
    <w:div w:id="1325164686">
      <w:bodyDiv w:val="1"/>
      <w:marLeft w:val="0"/>
      <w:marRight w:val="0"/>
      <w:marTop w:val="0"/>
      <w:marBottom w:val="0"/>
      <w:divBdr>
        <w:top w:val="none" w:sz="0" w:space="0" w:color="auto"/>
        <w:left w:val="none" w:sz="0" w:space="0" w:color="auto"/>
        <w:bottom w:val="none" w:sz="0" w:space="0" w:color="auto"/>
        <w:right w:val="none" w:sz="0" w:space="0" w:color="auto"/>
      </w:divBdr>
    </w:div>
    <w:div w:id="1458452104">
      <w:bodyDiv w:val="1"/>
      <w:marLeft w:val="0"/>
      <w:marRight w:val="0"/>
      <w:marTop w:val="0"/>
      <w:marBottom w:val="0"/>
      <w:divBdr>
        <w:top w:val="none" w:sz="0" w:space="0" w:color="auto"/>
        <w:left w:val="none" w:sz="0" w:space="0" w:color="auto"/>
        <w:bottom w:val="none" w:sz="0" w:space="0" w:color="auto"/>
        <w:right w:val="none" w:sz="0" w:space="0" w:color="auto"/>
      </w:divBdr>
    </w:div>
    <w:div w:id="1542282236">
      <w:bodyDiv w:val="1"/>
      <w:marLeft w:val="0"/>
      <w:marRight w:val="0"/>
      <w:marTop w:val="0"/>
      <w:marBottom w:val="0"/>
      <w:divBdr>
        <w:top w:val="none" w:sz="0" w:space="0" w:color="auto"/>
        <w:left w:val="none" w:sz="0" w:space="0" w:color="auto"/>
        <w:bottom w:val="none" w:sz="0" w:space="0" w:color="auto"/>
        <w:right w:val="none" w:sz="0" w:space="0" w:color="auto"/>
      </w:divBdr>
    </w:div>
    <w:div w:id="1723366873">
      <w:bodyDiv w:val="1"/>
      <w:marLeft w:val="0"/>
      <w:marRight w:val="0"/>
      <w:marTop w:val="0"/>
      <w:marBottom w:val="0"/>
      <w:divBdr>
        <w:top w:val="none" w:sz="0" w:space="0" w:color="auto"/>
        <w:left w:val="none" w:sz="0" w:space="0" w:color="auto"/>
        <w:bottom w:val="none" w:sz="0" w:space="0" w:color="auto"/>
        <w:right w:val="none" w:sz="0" w:space="0" w:color="auto"/>
      </w:divBdr>
    </w:div>
    <w:div w:id="1810170615">
      <w:bodyDiv w:val="1"/>
      <w:marLeft w:val="0"/>
      <w:marRight w:val="0"/>
      <w:marTop w:val="0"/>
      <w:marBottom w:val="0"/>
      <w:divBdr>
        <w:top w:val="none" w:sz="0" w:space="0" w:color="auto"/>
        <w:left w:val="none" w:sz="0" w:space="0" w:color="auto"/>
        <w:bottom w:val="none" w:sz="0" w:space="0" w:color="auto"/>
        <w:right w:val="none" w:sz="0" w:space="0" w:color="auto"/>
      </w:divBdr>
    </w:div>
    <w:div w:id="1917780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440FD-4EAE-4154-AF7F-8CD2A569B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2166</Words>
  <Characters>12348</Characters>
  <Application>Microsoft Office Word</Application>
  <DocSecurity>0</DocSecurity>
  <PresentationFormat/>
  <Lines>102</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Luochao_2</cp:lastModifiedBy>
  <cp:revision>3</cp:revision>
  <cp:lastPrinted>2007-06-18T09:08:00Z</cp:lastPrinted>
  <dcterms:created xsi:type="dcterms:W3CDTF">2016-01-13T02:01:00Z</dcterms:created>
  <dcterms:modified xsi:type="dcterms:W3CDTF">2016-01-13T02:02:00Z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(10)nYeA2RYSNjefOqqgPnVZ66nGHgMrt6e/SWd4CfX2MVvZCaBZ71rMhabGAu9/tDvJX1UGvz17_x000d_
5o6gOYeF+z2yYQvdS1HtQEbuvvRSFv8alAaHG5f2PzfxqhD3l06i3QnvPyuS9ABh5bqU5Q1f_x000d_
oRUAMh5HOUqiOJLHJSLuHaN1j4k7ukBCsTTZBHvNhCIyZC01kvClKS4Y06oVSR/dIkOZdZl1_x000d_
WrrCvs5P10JGc3Z/GZ</vt:lpwstr>
  </property>
  <property fmtid="{D5CDD505-2E9C-101B-9397-08002B2CF9AE}" pid="3" name="_ms_pID_7253431">
    <vt:lpwstr>a3lPaojw0hD+3sP+4yZpYbuyVa7KudwVb99q6bCIa4DlMMcIxKnG+X_x000d_
k0yjovdxNTedLtpEUJUc+Af4ovdvvZF1ccNxEMOioLeUcrzY4vWJS6TpTe7HUUaofuNJl1Tp_x000d_
bsme5EsxYMRSkwSSTrIsyscmKA4mqqj9FjohNsaJ4gtbX1Q6bu92kX5ASADw97Tk5aQkU8Cm_x000d_
Jlti2/lUVPcZ0+nOu+o1xK0P+w5CxuLJbCiC</vt:lpwstr>
  </property>
  <property fmtid="{D5CDD505-2E9C-101B-9397-08002B2CF9AE}" pid="4" name="_ms_pID_7253432">
    <vt:lpwstr>x31UVXRdCX7DPiEmaLaBAij4XfSVDPmIoZ/g_x000d_
XBpc8ITP8lZ9HvZRni+HsPCrTfwqjTMYQkEu8g8CLxWNRA6cEtZMpU3a73K9dLxdBOJsfNpS_x000d_
deOaiKTiC8ltyzVQfkpMyvgBQc+XjuoQ7/3p/8pvMI8NH2P/N1kAL2t5Axu8iIZdGJFb5QUY_x000d_
ustU56hcgHZ2xhrGHq067eJN8FYzZ1dw+6e1uDGdtSk8AT64CsUHWP</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Vs36jIFP6+wE3lv+B1_x000d_
RSMI0LpsOe/ZumZaMYZkJlN343DBx4VO5A7TRT2Gkkc4TAfLwROl7BdgEdgIr0NNc7iq3hzR_x000d_
RFwj9lQ1HbK5PnFM34cKFZw6LAJfNISYnDM7Iasr52XPJDHgRv4EEKkOwAafMLshVTtVXL56_x000d_
JesRMCx+Fg+vm86z03CW1XmuaqsDCjl2LZSPdk9YMyqdcs10EKtjnf6zDHmzweqKsPPJYTmA</vt:lpwstr>
  </property>
  <property fmtid="{D5CDD505-2E9C-101B-9397-08002B2CF9AE}" pid="11" name="_ms_pID_7253433_00">
    <vt:lpwstr>_ms_pID_7253433</vt:lpwstr>
  </property>
  <property fmtid="{D5CDD505-2E9C-101B-9397-08002B2CF9AE}" pid="12" name="_ms_pID_7253434">
    <vt:lpwstr>_x000d_
SekiYKQdHW6yXG9pik0JndKkhEpa/pkGvwrBOhkI+4UjAUpq5alKN8zenI4bP6/4u7sGb1uo_x000d_
zKsD34XEv+SYIvw3n+y/z7D2mtUrqngG7APVmc11Q+dYOdo0u73GC4+xxBwBrFTNo0X3huh5_x000d_
BSlRD/BpDSqN+n+tNFpN0h3/VZsyq1Mg/CjstLHA8tC2w0qeSRQdOfSa0F1N1mE5yVtEBh5a_x000d_
OjxOgmEPGSfvW4TF</vt:lpwstr>
  </property>
  <property fmtid="{D5CDD505-2E9C-101B-9397-08002B2CF9AE}" pid="13" name="_ms_pID_7253434_00">
    <vt:lpwstr>_ms_pID_7253434</vt:lpwstr>
  </property>
  <property fmtid="{D5CDD505-2E9C-101B-9397-08002B2CF9AE}" pid="14" name="_ms_pID_7253435">
    <vt:lpwstr>/4gtaoKKl2sdo5lXs7+UDxA3hSbkTw+jUkivkusYyuwwU5T3bdft2His_x000d_
MguDkCSMwvlVDtKkx0d6Xdn+5hohbNzJEQ+xUm4Lbunk3ic8zEa5IAOoz1SoBv+FNuMKrkBB_x000d_
xjtAbCZ98Z0XXK6Aqu5dHDMCSu55yJzyTeUTV089oc3KFx9kHLoxEKQbfr++l/rizPdElxW9_x000d_
Ff6+n17fmsk/D5WdYZgIBqJpYKgX9c19pC</vt:lpwstr>
  </property>
  <property fmtid="{D5CDD505-2E9C-101B-9397-08002B2CF9AE}" pid="15" name="_ms_pID_7253435_00">
    <vt:lpwstr>_ms_pID_7253435</vt:lpwstr>
  </property>
  <property fmtid="{D5CDD505-2E9C-101B-9397-08002B2CF9AE}" pid="16" name="_ms_pID_7253436">
    <vt:lpwstr>g/qox91PKIGFIg1gUdYqGcOIhv7A5WRG62H7jo_x000d_
x/bHKUXW3eybf6fkTyElw1KSzmoQuXJOk4FW2uvWrKqbPLl11lvO5meQ0eMRzj+tSWYWwBMw_x000d_
S/OoJBR99ui2Uai4oQtuA5amULgQqMBlqbHmvLaqiJSxKqEyRFLIuoEnAhG2nzWDU8RtxX19_x000d_
3C3nA1AGngkWmrJJDnapL88kPRha+ECQ0hfKKQrnZm/kucX7Du8G</vt:lpwstr>
  </property>
  <property fmtid="{D5CDD505-2E9C-101B-9397-08002B2CF9AE}" pid="17" name="_ms_pID_7253436_00">
    <vt:lpwstr>_ms_pID_7253436</vt:lpwstr>
  </property>
  <property fmtid="{D5CDD505-2E9C-101B-9397-08002B2CF9AE}" pid="18" name="_ms_pID_7253437">
    <vt:lpwstr>wxpeAqekONFjRuRNlCQP_x000d_
QptH0K5zBQkx65fCS5lCn5k9C3yafFoLBWEY4V30ou3BubSwzZi/Bv6P9xzzYvAP9+pVzjM3_x000d_
a6GHiaSlk3ioIzTAlEcx7TNb6/enHDiKzWzaidLpVPWT4dcXPbdVtM7oOIYf4ZSLb+FCM2Mx_x000d_
FEfeRjnAZehy5IuqfqlENPcqBJJu+NT8zaLg3SajfNU/RIwYFZOwR4ihSOt+9aBgaRffQH</vt:lpwstr>
  </property>
  <property fmtid="{D5CDD505-2E9C-101B-9397-08002B2CF9AE}" pid="19" name="_ms_pID_7253437_00">
    <vt:lpwstr>_ms_pID_7253437</vt:lpwstr>
  </property>
  <property fmtid="{D5CDD505-2E9C-101B-9397-08002B2CF9AE}" pid="20" name="_ms_pID_7253438">
    <vt:lpwstr>wB_x000d_
emkD9b0gDRnUIqLjWfipnjvihtkUZM7KFvKIjtu5SabB3ntbhA1eHflUFkLCgLz/sHOQcdmM_x000d_
S+Z6mHEiJ71022txy8uLl7ivYKVYz1kI3K1Noziummzm2aHws5mUiA2mc7gqsAGG8xJWixfw_x000d_
OOEL9cGybfzRkdQyOh6kr2QKt2YWcGPJoXWLsWRHcKiqrjpeSyo3DjKFuAe6SocH8OeJDvzh_x000d_
aJXKMRM1X42+QI</vt:lpwstr>
  </property>
  <property fmtid="{D5CDD505-2E9C-101B-9397-08002B2CF9AE}" pid="21" name="_ms_pID_7253438_00">
    <vt:lpwstr>_ms_pID_7253438</vt:lpwstr>
  </property>
  <property fmtid="{D5CDD505-2E9C-101B-9397-08002B2CF9AE}" pid="22" name="_ms_pID_7253439">
    <vt:lpwstr>XKwCE5QjtBvXRxOParv2a3hjkSOFrbkh4nYiGSKiWRs0YKiBP96ksf921j_x000d_
GWwW0tg6D8zamiygw1SuDKCmsXcq3svRJ1j9h0kSjkPBUfgkrtXd7yNkbX0/i/Y2QShaq4Nb_x000d_
MjPyMY720MuxoV5vtxfsxmxhrUT0EG2OCwc1WZ5YtJoRd8sCjMQqF49BE5up+2ZKDap/xyfr_x000d_
ontCruCyPa1AfsJSrJuZkQ==</vt:lpwstr>
  </property>
  <property fmtid="{D5CDD505-2E9C-101B-9397-08002B2CF9AE}" pid="23" name="_ms_pID_7253439_00">
    <vt:lpwstr>_ms_pID_7253439</vt:lpwstr>
  </property>
  <property fmtid="{D5CDD505-2E9C-101B-9397-08002B2CF9AE}" pid="24" name="_ms_pID_72534310">
    <vt:lpwstr>UErPTC1bTS0Gygei6sqYoRGEGfZCVLWa</vt:lpwstr>
  </property>
  <property fmtid="{D5CDD505-2E9C-101B-9397-08002B2CF9AE}" pid="25" name="_ms_pID_72534310_00">
    <vt:lpwstr>_ms_pID_72534310</vt:lpwstr>
  </property>
  <property fmtid="{D5CDD505-2E9C-101B-9397-08002B2CF9AE}" pid="26" name="_new_ms_pID_72543">
    <vt:lpwstr>(4)hD6F3OQwS77dooosO6lEQZu17MieKOW4Tl20HV11zbavofMyFuB8vgzWqYKuBpeJjx1ZTXtl
R0W8uBnqHSXoyfy01rljrgSSBTdpV6uNXMVPJrESyUuCg9dUZmMikGkB8DTdsf97eahp+ksH
TvSnlsmQI8BjhjPyHfskBfVqJKH9omz24mzx13usCzYnhnkCE6vLBTVJtw7f4w5koKqcBioP
kXItTrHPSfrzA04nGL</vt:lpwstr>
  </property>
  <property fmtid="{D5CDD505-2E9C-101B-9397-08002B2CF9AE}" pid="27" name="_new_ms_pID_72543_00">
    <vt:lpwstr>_new_ms_pID_72543</vt:lpwstr>
  </property>
  <property fmtid="{D5CDD505-2E9C-101B-9397-08002B2CF9AE}" pid="28" name="_new_ms_pID_725431">
    <vt:lpwstr>ENAWqItNCCBEM9Zu3FDxy90riKBT+fOBW30QrXYoUOkjIUfDI18w0P
pza+NqWOk4DsAEmLRllzTuYloxs4LwvxzYxX87JKMPFNCOJFe3DueHevxqS3CsC4iLQaX3Sf
FzF9aWSZzobSFHpJHlhLpmQaiNTxVZRkCGH4fnDeOolLnRYMREhjq3skMAkOUslCrUK3hpe9
kDwkzNKobosGb9v6Oj/AHgQrt/mvt8woh+SZ</vt:lpwstr>
  </property>
  <property fmtid="{D5CDD505-2E9C-101B-9397-08002B2CF9AE}" pid="29" name="_new_ms_pID_725431_00">
    <vt:lpwstr>_new_ms_pID_725431</vt:lpwstr>
  </property>
  <property fmtid="{D5CDD505-2E9C-101B-9397-08002B2CF9AE}" pid="30" name="_new_ms_pID_725432">
    <vt:lpwstr>9A6K5rzySdNFrYqEFjVzKo9iJvEIjhg2pu1c
6mNi76DaRDLxrVyf5cOGuyVLBrTplyyB1FwN06c5bIIhgo0X+tY95Duhin213uxShPSuZ+QO
ejh5y6XKpHVo1az5de1ugz1IMsnA/NK5p+u/JkwwzIcDFsosmfVWzTAfM3AepkrINDhXwXy1
sio99ddixYPAiXpuffqr0KfZz40DyYGxtjZybAF3fPCQOw2R3Ck5rP</vt:lpwstr>
  </property>
  <property fmtid="{D5CDD505-2E9C-101B-9397-08002B2CF9AE}" pid="31" name="_new_ms_pID_725432_00">
    <vt:lpwstr>_new_ms_pID_725432</vt:lpwstr>
  </property>
  <property fmtid="{D5CDD505-2E9C-101B-9397-08002B2CF9AE}" pid="32" name="_new_ms_pID_725433">
    <vt:lpwstr>4ABc7iT6qRHzk6tW8v
wqIBYw==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1452483278</vt:lpwstr>
  </property>
</Properties>
</file>