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93682F">
        <w:rPr>
          <w:rFonts w:cs="Arial" w:hint="eastAsia"/>
          <w:bCs/>
          <w:sz w:val="20"/>
          <w:lang w:eastAsia="ja-JP"/>
        </w:rPr>
        <w:t xml:space="preserve">IN-IoT Ad-Hoc Meeting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w:t>
      </w:r>
      <w:r w:rsidR="0093682F">
        <w:rPr>
          <w:rFonts w:cs="Arial" w:hint="eastAsia"/>
          <w:bCs/>
          <w:sz w:val="20"/>
          <w:lang w:eastAsia="ja-JP"/>
        </w:rPr>
        <w:t>6</w:t>
      </w:r>
      <w:r w:rsidR="00964B9C">
        <w:rPr>
          <w:rFonts w:cs="Arial" w:hint="eastAsia"/>
          <w:bCs/>
          <w:sz w:val="20"/>
          <w:lang w:eastAsia="ja-JP"/>
        </w:rPr>
        <w:t>0069</w:t>
      </w:r>
    </w:p>
    <w:p w:rsidR="005479EF" w:rsidRPr="0093682F" w:rsidRDefault="0093682F" w:rsidP="000206CA">
      <w:pPr>
        <w:pStyle w:val="TdocHeader2"/>
        <w:jc w:val="left"/>
        <w:rPr>
          <w:rFonts w:eastAsiaTheme="minorEastAsia"/>
          <w:lang w:val="en-US"/>
        </w:rPr>
      </w:pPr>
      <w:r>
        <w:rPr>
          <w:rFonts w:eastAsia="ＭＳ 明朝" w:cs="Arial" w:hint="eastAsia"/>
          <w:bCs/>
          <w:sz w:val="20"/>
          <w:lang w:val="en-US" w:eastAsia="ja-JP"/>
        </w:rPr>
        <w:t>Budapest</w:t>
      </w:r>
      <w:r w:rsidR="007D67B4" w:rsidRPr="007D67B4">
        <w:rPr>
          <w:rFonts w:eastAsia="ＭＳ 明朝" w:cs="Arial"/>
          <w:bCs/>
          <w:sz w:val="20"/>
          <w:lang w:val="en-US" w:eastAsia="ja-JP"/>
        </w:rPr>
        <w:t xml:space="preserve">, </w:t>
      </w:r>
      <w:r>
        <w:rPr>
          <w:rFonts w:eastAsia="ＭＳ 明朝" w:cs="Arial" w:hint="eastAsia"/>
          <w:bCs/>
          <w:sz w:val="20"/>
          <w:lang w:val="en-US" w:eastAsia="ja-JP"/>
        </w:rPr>
        <w:t>Hungary</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18</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20th</w:t>
      </w:r>
      <w:r w:rsidR="00065C71" w:rsidRPr="00B556BF">
        <w:rPr>
          <w:rFonts w:cs="Arial"/>
          <w:bCs/>
          <w:sz w:val="20"/>
          <w:lang w:val="en-US" w:eastAsia="ja-JP"/>
        </w:rPr>
        <w:t xml:space="preserve"> </w:t>
      </w:r>
      <w:r>
        <w:rPr>
          <w:rFonts w:eastAsia="ＭＳ 明朝" w:cs="Arial" w:hint="eastAsia"/>
          <w:bCs/>
          <w:sz w:val="20"/>
          <w:lang w:val="en-US" w:eastAsia="ja-JP"/>
        </w:rPr>
        <w:t>January</w:t>
      </w:r>
      <w:r w:rsidR="00065C71"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068FE">
        <w:rPr>
          <w:rFonts w:eastAsiaTheme="minorEastAsia" w:hint="eastAsia"/>
          <w:b w:val="0"/>
          <w:sz w:val="20"/>
          <w:lang w:eastAsia="ja-JP"/>
        </w:rPr>
        <w:t xml:space="preserve">Discussion on </w:t>
      </w:r>
      <w:r w:rsidR="003D0626">
        <w:rPr>
          <w:rFonts w:eastAsiaTheme="minorEastAsia" w:hint="eastAsia"/>
          <w:b w:val="0"/>
          <w:sz w:val="20"/>
          <w:lang w:eastAsia="ja-JP"/>
        </w:rPr>
        <w:t>NB-PU</w:t>
      </w:r>
      <w:r w:rsidR="00F31128">
        <w:rPr>
          <w:rFonts w:eastAsiaTheme="minorEastAsia" w:hint="eastAsia"/>
          <w:b w:val="0"/>
          <w:sz w:val="20"/>
          <w:lang w:eastAsia="ja-JP"/>
        </w:rPr>
        <w:t>SCH design</w:t>
      </w:r>
    </w:p>
    <w:p w:rsidR="005479EF" w:rsidRPr="003D0626"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87AC8">
        <w:rPr>
          <w:rFonts w:ascii="Arial" w:hAnsi="Arial" w:hint="eastAsia"/>
          <w:lang w:eastAsia="ja-JP"/>
        </w:rPr>
        <w:t>2</w:t>
      </w:r>
      <w:r w:rsidR="000032D0" w:rsidRPr="000032D0">
        <w:rPr>
          <w:rFonts w:ascii="Arial" w:eastAsia="SimSun" w:hAnsi="Arial"/>
          <w:lang w:eastAsia="zh-CN"/>
        </w:rPr>
        <w:t>.</w:t>
      </w:r>
      <w:r w:rsidR="00387AC8">
        <w:rPr>
          <w:rFonts w:ascii="Arial" w:hAnsi="Arial" w:hint="eastAsia"/>
          <w:lang w:eastAsia="ja-JP"/>
        </w:rPr>
        <w:t>1</w:t>
      </w:r>
      <w:r w:rsidR="000032D0" w:rsidRPr="000032D0">
        <w:rPr>
          <w:rFonts w:ascii="Arial" w:eastAsia="SimSun" w:hAnsi="Arial"/>
          <w:lang w:eastAsia="zh-CN"/>
        </w:rPr>
        <w:t>.</w:t>
      </w:r>
      <w:r w:rsidR="003D0626">
        <w:rPr>
          <w:rFonts w:ascii="Arial" w:eastAsiaTheme="minorEastAsia" w:hAnsi="Arial" w:hint="eastAsia"/>
          <w:lang w:eastAsia="ja-JP"/>
        </w:rPr>
        <w:t>2.1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F343F" w:rsidRDefault="005115CB" w:rsidP="0081369B">
      <w:pPr>
        <w:spacing w:beforeLines="50" w:before="120" w:after="0"/>
        <w:rPr>
          <w:lang w:val="en-US" w:eastAsia="ja-JP"/>
        </w:rPr>
      </w:pPr>
      <w:bookmarkStart w:id="0" w:name="OLE_LINK10"/>
      <w:bookmarkStart w:id="1" w:name="OLE_LINK11"/>
      <w:r>
        <w:rPr>
          <w:rFonts w:hint="eastAsia"/>
          <w:lang w:val="en-US" w:eastAsia="ja-JP"/>
        </w:rPr>
        <w:t>In order to have proper NB-IoT design, we need the discussion on the scheduling resource granularity. This document discuss</w:t>
      </w:r>
      <w:r w:rsidR="00422FB0">
        <w:rPr>
          <w:rFonts w:hint="eastAsia"/>
          <w:lang w:val="en-US" w:eastAsia="ja-JP"/>
        </w:rPr>
        <w:t>es</w:t>
      </w:r>
      <w:r>
        <w:rPr>
          <w:rFonts w:hint="eastAsia"/>
          <w:lang w:val="en-US" w:eastAsia="ja-JP"/>
        </w:rPr>
        <w:t xml:space="preserve"> </w:t>
      </w:r>
      <w:r w:rsidR="003D0626">
        <w:rPr>
          <w:rFonts w:hint="eastAsia"/>
          <w:lang w:val="en-US" w:eastAsia="ja-JP"/>
        </w:rPr>
        <w:t>PUSCH</w:t>
      </w:r>
      <w:r w:rsidR="00EF343F">
        <w:rPr>
          <w:rFonts w:hint="eastAsia"/>
          <w:lang w:val="en-US" w:eastAsia="ja-JP"/>
        </w:rPr>
        <w:t xml:space="preserve"> resource granularity, TB size, and the resource </w:t>
      </w:r>
      <w:r w:rsidR="00D61A21">
        <w:rPr>
          <w:lang w:val="en-US" w:eastAsia="ja-JP"/>
        </w:rPr>
        <w:t>assignment</w:t>
      </w:r>
      <w:r w:rsidR="00EF343F">
        <w:rPr>
          <w:rFonts w:hint="eastAsia"/>
          <w:lang w:val="en-US" w:eastAsia="ja-JP"/>
        </w:rPr>
        <w:t>.</w:t>
      </w:r>
    </w:p>
    <w:p w:rsidR="00065C71" w:rsidRPr="00B06A0B" w:rsidRDefault="00065C71" w:rsidP="0081369B">
      <w:pPr>
        <w:spacing w:beforeLines="50" w:before="120" w:after="0"/>
        <w:rPr>
          <w:lang w:val="en-US" w:eastAsia="ja-JP"/>
        </w:rPr>
      </w:pPr>
    </w:p>
    <w:bookmarkEnd w:id="0"/>
    <w:bookmarkEnd w:id="1"/>
    <w:p w:rsidR="00465C03" w:rsidRDefault="005E1A73" w:rsidP="002D4DCA">
      <w:pPr>
        <w:pStyle w:val="1"/>
        <w:tabs>
          <w:tab w:val="num" w:pos="426"/>
        </w:tabs>
        <w:ind w:left="426" w:hanging="426"/>
        <w:rPr>
          <w:szCs w:val="36"/>
          <w:lang w:eastAsia="ja-JP"/>
        </w:rPr>
      </w:pPr>
      <w:r>
        <w:rPr>
          <w:rFonts w:hint="eastAsia"/>
          <w:szCs w:val="36"/>
          <w:lang w:eastAsia="ja-JP"/>
        </w:rPr>
        <w:t>Discussion</w:t>
      </w:r>
    </w:p>
    <w:p w:rsidR="003855BA" w:rsidRDefault="00F43E53" w:rsidP="003855BA">
      <w:pPr>
        <w:pStyle w:val="ab"/>
        <w:rPr>
          <w:b w:val="0"/>
          <w:u w:val="single"/>
          <w:lang w:eastAsia="ja-JP"/>
        </w:rPr>
      </w:pPr>
      <w:r>
        <w:rPr>
          <w:rFonts w:hint="eastAsia"/>
          <w:b w:val="0"/>
          <w:u w:val="single"/>
          <w:lang w:eastAsia="ja-JP"/>
        </w:rPr>
        <w:t>O</w:t>
      </w:r>
      <w:r w:rsidR="003855BA">
        <w:rPr>
          <w:rFonts w:hint="eastAsia"/>
          <w:b w:val="0"/>
          <w:u w:val="single"/>
          <w:lang w:eastAsia="ja-JP"/>
        </w:rPr>
        <w:t>peration modes</w:t>
      </w:r>
    </w:p>
    <w:p w:rsidR="00574495" w:rsidRDefault="00574495" w:rsidP="00574495">
      <w:pPr>
        <w:rPr>
          <w:lang w:eastAsia="ja-JP"/>
        </w:rPr>
      </w:pPr>
      <w:r>
        <w:rPr>
          <w:rFonts w:hint="eastAsia"/>
          <w:lang w:eastAsia="ja-JP"/>
        </w:rPr>
        <w:t>We propose</w:t>
      </w:r>
      <w:r w:rsidR="00855397">
        <w:rPr>
          <w:rFonts w:hint="eastAsia"/>
          <w:lang w:eastAsia="ja-JP"/>
        </w:rPr>
        <w:t xml:space="preserve"> at least </w:t>
      </w:r>
      <w:r>
        <w:rPr>
          <w:rFonts w:hint="eastAsia"/>
          <w:lang w:eastAsia="ja-JP"/>
        </w:rPr>
        <w:t>two operation modes for PUSCH</w:t>
      </w:r>
      <w:r w:rsidR="0080627B">
        <w:rPr>
          <w:rFonts w:hint="eastAsia"/>
          <w:lang w:eastAsia="ja-JP"/>
        </w:rPr>
        <w:t xml:space="preserve"> are supported</w:t>
      </w:r>
      <w:r>
        <w:rPr>
          <w:rFonts w:hint="eastAsia"/>
          <w:lang w:eastAsia="ja-JP"/>
        </w:rPr>
        <w:t xml:space="preserve">. </w:t>
      </w:r>
      <w:r w:rsidR="009A4535">
        <w:rPr>
          <w:rFonts w:hint="eastAsia"/>
          <w:lang w:eastAsia="ja-JP"/>
        </w:rPr>
        <w:t xml:space="preserve">One is 12 subcarrier mode and the other is single subcarrier mode. </w:t>
      </w:r>
      <w:r w:rsidR="000A4B12">
        <w:rPr>
          <w:rFonts w:hint="eastAsia"/>
          <w:lang w:eastAsia="ja-JP"/>
        </w:rPr>
        <w:t>According to the evaluation result [</w:t>
      </w:r>
      <w:r w:rsidR="00422FB0">
        <w:rPr>
          <w:rFonts w:hint="eastAsia"/>
          <w:lang w:eastAsia="ja-JP"/>
        </w:rPr>
        <w:t>1</w:t>
      </w:r>
      <w:r w:rsidR="000A4B12">
        <w:rPr>
          <w:rFonts w:hint="eastAsia"/>
          <w:lang w:eastAsia="ja-JP"/>
        </w:rPr>
        <w:t>], MCL is around below 146 to 150 dB, 12 subcarrier mode is used. When MCL is around above 146 to 150 dB, single subcarrier mode is used.</w:t>
      </w:r>
      <w:r w:rsidR="008F0026">
        <w:rPr>
          <w:rFonts w:hint="eastAsia"/>
          <w:lang w:eastAsia="ja-JP"/>
        </w:rPr>
        <w:t xml:space="preserve"> Which operation mode is used is determined by the random access procedure. UE select certain PRACH resource according to the measurement results. According to the selected PRACH resource and </w:t>
      </w:r>
      <w:r w:rsidR="008F0026">
        <w:rPr>
          <w:lang w:eastAsia="ja-JP"/>
        </w:rPr>
        <w:t>successful</w:t>
      </w:r>
      <w:r w:rsidR="008F0026">
        <w:rPr>
          <w:rFonts w:hint="eastAsia"/>
          <w:lang w:eastAsia="ja-JP"/>
        </w:rPr>
        <w:t xml:space="preserve"> random access procedure, the following procedure is determined by whether 12 subcarrier mode or single subcarrier mode.</w:t>
      </w:r>
    </w:p>
    <w:p w:rsidR="003E732E" w:rsidRDefault="003C398A" w:rsidP="00574495">
      <w:pPr>
        <w:rPr>
          <w:lang w:eastAsia="ja-JP"/>
        </w:rPr>
      </w:pPr>
      <w:r>
        <w:rPr>
          <w:rFonts w:hint="eastAsia"/>
          <w:lang w:eastAsia="ja-JP"/>
        </w:rPr>
        <w:t xml:space="preserve">For further </w:t>
      </w:r>
      <w:r w:rsidR="003E732E">
        <w:rPr>
          <w:rFonts w:hint="eastAsia"/>
          <w:lang w:eastAsia="ja-JP"/>
        </w:rPr>
        <w:t>large</w:t>
      </w:r>
      <w:r>
        <w:rPr>
          <w:rFonts w:hint="eastAsia"/>
          <w:lang w:eastAsia="ja-JP"/>
        </w:rPr>
        <w:t>r</w:t>
      </w:r>
      <w:r w:rsidR="003E732E">
        <w:rPr>
          <w:rFonts w:hint="eastAsia"/>
          <w:lang w:eastAsia="ja-JP"/>
        </w:rPr>
        <w:t xml:space="preserve"> MCL case</w:t>
      </w:r>
      <w:r w:rsidR="0080627B">
        <w:rPr>
          <w:rFonts w:hint="eastAsia"/>
          <w:lang w:eastAsia="ja-JP"/>
        </w:rPr>
        <w:t xml:space="preserve"> than </w:t>
      </w:r>
      <w:r w:rsidR="007326C8">
        <w:rPr>
          <w:lang w:eastAsia="ja-JP"/>
        </w:rPr>
        <w:t>single,</w:t>
      </w:r>
      <w:r w:rsidR="003E732E">
        <w:rPr>
          <w:rFonts w:hint="eastAsia"/>
          <w:lang w:eastAsia="ja-JP"/>
        </w:rPr>
        <w:t xml:space="preserve"> 3.75 kHz subcarrier spacing and/or CDM w</w:t>
      </w:r>
      <w:r>
        <w:rPr>
          <w:rFonts w:hint="eastAsia"/>
          <w:lang w:eastAsia="ja-JP"/>
        </w:rPr>
        <w:t xml:space="preserve">ith 15 kHz subcarrier spacing </w:t>
      </w:r>
      <w:r w:rsidR="0007117E">
        <w:rPr>
          <w:rFonts w:hint="eastAsia"/>
          <w:lang w:eastAsia="ja-JP"/>
        </w:rPr>
        <w:t xml:space="preserve">[2] </w:t>
      </w:r>
      <w:r>
        <w:rPr>
          <w:rFonts w:hint="eastAsia"/>
          <w:lang w:eastAsia="ja-JP"/>
        </w:rPr>
        <w:t>are</w:t>
      </w:r>
      <w:r w:rsidR="003E732E">
        <w:rPr>
          <w:rFonts w:hint="eastAsia"/>
          <w:lang w:eastAsia="ja-JP"/>
        </w:rPr>
        <w:t xml:space="preserve"> required.</w:t>
      </w:r>
      <w:r>
        <w:rPr>
          <w:rFonts w:hint="eastAsia"/>
          <w:lang w:eastAsia="ja-JP"/>
        </w:rPr>
        <w:t xml:space="preserve"> It is FFS whether it is additional modes or extension of single subcarrier mode. </w:t>
      </w:r>
      <w:r w:rsidR="003E732E">
        <w:rPr>
          <w:rFonts w:hint="eastAsia"/>
          <w:lang w:eastAsia="ja-JP"/>
        </w:rPr>
        <w:t xml:space="preserve"> </w:t>
      </w:r>
    </w:p>
    <w:p w:rsidR="00E14D55" w:rsidRDefault="008F0026" w:rsidP="008F0026">
      <w:pPr>
        <w:rPr>
          <w:b/>
          <w:lang w:eastAsia="ja-JP"/>
        </w:rPr>
      </w:pPr>
      <w:r>
        <w:rPr>
          <w:rFonts w:hint="eastAsia"/>
          <w:b/>
          <w:lang w:eastAsia="ja-JP"/>
        </w:rPr>
        <w:t>Proposal 1</w:t>
      </w:r>
      <w:r w:rsidRPr="00C20741">
        <w:rPr>
          <w:b/>
          <w:lang w:eastAsia="ja-JP"/>
        </w:rPr>
        <w:t xml:space="preserve">: </w:t>
      </w:r>
      <w:r w:rsidR="00E14D55">
        <w:rPr>
          <w:rFonts w:hint="eastAsia"/>
          <w:b/>
          <w:lang w:eastAsia="ja-JP"/>
        </w:rPr>
        <w:t xml:space="preserve">Uplink supports </w:t>
      </w:r>
      <w:r w:rsidR="003C398A">
        <w:rPr>
          <w:rFonts w:hint="eastAsia"/>
          <w:b/>
          <w:lang w:eastAsia="ja-JP"/>
        </w:rPr>
        <w:t xml:space="preserve">at least </w:t>
      </w:r>
      <w:r w:rsidR="00E14D55">
        <w:rPr>
          <w:rFonts w:hint="eastAsia"/>
          <w:b/>
          <w:lang w:eastAsia="ja-JP"/>
        </w:rPr>
        <w:t xml:space="preserve">two operation modes. One is </w:t>
      </w:r>
      <w:r w:rsidR="002367B2">
        <w:rPr>
          <w:rFonts w:hint="eastAsia"/>
          <w:b/>
          <w:lang w:eastAsia="ja-JP"/>
        </w:rPr>
        <w:t xml:space="preserve">12 subcarrier </w:t>
      </w:r>
      <w:r w:rsidR="00572AD2">
        <w:rPr>
          <w:rFonts w:hint="eastAsia"/>
          <w:b/>
          <w:lang w:eastAsia="ja-JP"/>
        </w:rPr>
        <w:t>mode</w:t>
      </w:r>
      <w:r w:rsidR="00E14D55">
        <w:rPr>
          <w:rFonts w:hint="eastAsia"/>
          <w:b/>
          <w:lang w:eastAsia="ja-JP"/>
        </w:rPr>
        <w:t>. The other i</w:t>
      </w:r>
      <w:r w:rsidR="002367B2">
        <w:rPr>
          <w:rFonts w:hint="eastAsia"/>
          <w:b/>
          <w:lang w:eastAsia="ja-JP"/>
        </w:rPr>
        <w:t>s single subcarrier</w:t>
      </w:r>
      <w:r w:rsidR="00E14D55">
        <w:rPr>
          <w:rFonts w:hint="eastAsia"/>
          <w:b/>
          <w:lang w:eastAsia="ja-JP"/>
        </w:rPr>
        <w:t xml:space="preserve"> mode.</w:t>
      </w:r>
    </w:p>
    <w:p w:rsidR="00574495" w:rsidRDefault="00F83AB2" w:rsidP="00574495">
      <w:pPr>
        <w:rPr>
          <w:b/>
          <w:lang w:eastAsia="ja-JP"/>
        </w:rPr>
      </w:pPr>
      <w:r>
        <w:rPr>
          <w:rFonts w:hint="eastAsia"/>
          <w:b/>
          <w:lang w:eastAsia="ja-JP"/>
        </w:rPr>
        <w:t>Proposal 2</w:t>
      </w:r>
      <w:r w:rsidR="00E14D55" w:rsidRPr="00C20741">
        <w:rPr>
          <w:b/>
          <w:lang w:eastAsia="ja-JP"/>
        </w:rPr>
        <w:t xml:space="preserve">: </w:t>
      </w:r>
      <w:r w:rsidR="00E90438">
        <w:rPr>
          <w:rFonts w:hint="eastAsia"/>
          <w:b/>
          <w:lang w:eastAsia="ja-JP"/>
        </w:rPr>
        <w:t>The operation mode is determined by the random access procedure.</w:t>
      </w:r>
    </w:p>
    <w:p w:rsidR="00C05505" w:rsidRPr="00C05505" w:rsidRDefault="00C05505" w:rsidP="00574495">
      <w:pPr>
        <w:rPr>
          <w:b/>
          <w:lang w:eastAsia="ja-JP"/>
        </w:rPr>
      </w:pPr>
    </w:p>
    <w:p w:rsidR="003855BA" w:rsidRDefault="003855BA" w:rsidP="00D07222">
      <w:pPr>
        <w:pStyle w:val="ab"/>
        <w:rPr>
          <w:b w:val="0"/>
          <w:u w:val="single"/>
          <w:lang w:eastAsia="ja-JP"/>
        </w:rPr>
      </w:pPr>
    </w:p>
    <w:p w:rsidR="00643CC5" w:rsidRDefault="00643CC5" w:rsidP="00D07222">
      <w:pPr>
        <w:pStyle w:val="ab"/>
        <w:rPr>
          <w:b w:val="0"/>
          <w:u w:val="single"/>
          <w:lang w:eastAsia="ja-JP"/>
        </w:rPr>
      </w:pPr>
      <w:r>
        <w:rPr>
          <w:rFonts w:hint="eastAsia"/>
          <w:b w:val="0"/>
          <w:u w:val="single"/>
          <w:lang w:eastAsia="ja-JP"/>
        </w:rPr>
        <w:t>Coding scheme and encoded data mapping over the subframes</w:t>
      </w:r>
    </w:p>
    <w:p w:rsidR="009D2FF0" w:rsidRDefault="00CB4543" w:rsidP="00CB4543">
      <w:pPr>
        <w:rPr>
          <w:lang w:eastAsia="ja-JP"/>
        </w:rPr>
      </w:pPr>
      <w:r>
        <w:rPr>
          <w:rFonts w:hint="eastAsia"/>
          <w:lang w:eastAsia="ja-JP"/>
        </w:rPr>
        <w:t xml:space="preserve">TB size </w:t>
      </w:r>
      <w:r w:rsidR="00DB4F12">
        <w:rPr>
          <w:rFonts w:hint="eastAsia"/>
          <w:lang w:eastAsia="ja-JP"/>
        </w:rPr>
        <w:t xml:space="preserve">supported by NB-PUSCH </w:t>
      </w:r>
      <w:r>
        <w:rPr>
          <w:rFonts w:hint="eastAsia"/>
          <w:lang w:eastAsia="ja-JP"/>
        </w:rPr>
        <w:t xml:space="preserve">needs to take into account the segmentation and CRC overhead. </w:t>
      </w:r>
      <w:r w:rsidR="009D2FF0">
        <w:rPr>
          <w:rFonts w:hint="eastAsia"/>
          <w:lang w:eastAsia="ja-JP"/>
        </w:rPr>
        <w:t xml:space="preserve">If we </w:t>
      </w:r>
      <w:r>
        <w:rPr>
          <w:lang w:eastAsia="ja-JP"/>
        </w:rPr>
        <w:t xml:space="preserve">just simply reuse current </w:t>
      </w:r>
      <w:r w:rsidR="008B5FC6">
        <w:rPr>
          <w:rFonts w:hint="eastAsia"/>
          <w:lang w:eastAsia="ja-JP"/>
        </w:rPr>
        <w:t xml:space="preserve">LTE </w:t>
      </w:r>
      <w:r>
        <w:rPr>
          <w:lang w:eastAsia="ja-JP"/>
        </w:rPr>
        <w:t xml:space="preserve">overhead </w:t>
      </w:r>
      <w:r w:rsidR="009D2FF0">
        <w:rPr>
          <w:rFonts w:hint="eastAsia"/>
          <w:lang w:eastAsia="ja-JP"/>
        </w:rPr>
        <w:t xml:space="preserve">assumption, it </w:t>
      </w:r>
      <w:r>
        <w:rPr>
          <w:lang w:eastAsia="ja-JP"/>
        </w:rPr>
        <w:t xml:space="preserve">would be 24 bits (CRC) + 8 bits (MAC) + 16 bits (RLC AM) = 48 bits per one packet. </w:t>
      </w:r>
    </w:p>
    <w:p w:rsidR="00CB4543" w:rsidRDefault="00CB4543" w:rsidP="00CB4543">
      <w:pPr>
        <w:rPr>
          <w:lang w:eastAsia="ja-JP"/>
        </w:rPr>
      </w:pPr>
      <w:r>
        <w:rPr>
          <w:lang w:eastAsia="ja-JP"/>
        </w:rPr>
        <w:t xml:space="preserve">10% overhead </w:t>
      </w:r>
      <w:r w:rsidR="009D2FF0">
        <w:rPr>
          <w:rFonts w:hint="eastAsia"/>
          <w:lang w:eastAsia="ja-JP"/>
        </w:rPr>
        <w:t xml:space="preserve">by CRC and protocol overhead </w:t>
      </w:r>
      <w:r w:rsidR="00422FB0">
        <w:rPr>
          <w:lang w:eastAsia="ja-JP"/>
        </w:rPr>
        <w:t>correspond</w:t>
      </w:r>
      <w:r w:rsidR="00422FB0">
        <w:rPr>
          <w:rFonts w:hint="eastAsia"/>
          <w:lang w:eastAsia="ja-JP"/>
        </w:rPr>
        <w:t>s</w:t>
      </w:r>
      <w:r w:rsidR="00422FB0">
        <w:rPr>
          <w:lang w:eastAsia="ja-JP"/>
        </w:rPr>
        <w:t xml:space="preserve"> </w:t>
      </w:r>
      <w:r>
        <w:rPr>
          <w:lang w:eastAsia="ja-JP"/>
        </w:rPr>
        <w:t xml:space="preserve">to 0.4 dB additional loss. 5% overhead is 0.2 dB. 20% overhead is 0.8 dB. </w:t>
      </w:r>
      <w:r w:rsidR="009D2FF0">
        <w:rPr>
          <w:rFonts w:hint="eastAsia"/>
          <w:lang w:eastAsia="ja-JP"/>
        </w:rPr>
        <w:t>T</w:t>
      </w:r>
      <w:r>
        <w:rPr>
          <w:lang w:eastAsia="ja-JP"/>
        </w:rPr>
        <w:t xml:space="preserve">o limit something 10% order of the overhead is sensitive choice on </w:t>
      </w:r>
      <w:r w:rsidR="009D2FF0">
        <w:rPr>
          <w:rFonts w:hint="eastAsia"/>
          <w:lang w:eastAsia="ja-JP"/>
        </w:rPr>
        <w:t xml:space="preserve">in order to support </w:t>
      </w:r>
      <w:r>
        <w:rPr>
          <w:lang w:eastAsia="ja-JP"/>
        </w:rPr>
        <w:t>various payload size</w:t>
      </w:r>
      <w:r w:rsidR="00422FB0">
        <w:rPr>
          <w:rFonts w:hint="eastAsia"/>
          <w:lang w:eastAsia="ja-JP"/>
        </w:rPr>
        <w:t>s</w:t>
      </w:r>
      <w:r>
        <w:rPr>
          <w:lang w:eastAsia="ja-JP"/>
        </w:rPr>
        <w:t>. 500 to 1000 bits TB size would be 10% to 5% overh</w:t>
      </w:r>
      <w:r w:rsidR="0090158A">
        <w:rPr>
          <w:lang w:eastAsia="ja-JP"/>
        </w:rPr>
        <w:t>ead when segmentation is used.</w:t>
      </w:r>
      <w:r w:rsidR="00706F7E">
        <w:rPr>
          <w:rFonts w:hint="eastAsia"/>
          <w:lang w:eastAsia="ja-JP"/>
        </w:rPr>
        <w:t xml:space="preserve"> </w:t>
      </w:r>
      <w:r w:rsidR="0090158A">
        <w:rPr>
          <w:rFonts w:hint="eastAsia"/>
          <w:lang w:eastAsia="ja-JP"/>
        </w:rPr>
        <w:t xml:space="preserve">This is </w:t>
      </w:r>
      <w:r w:rsidR="003B088F">
        <w:rPr>
          <w:rFonts w:hint="eastAsia"/>
          <w:lang w:eastAsia="ja-JP"/>
        </w:rPr>
        <w:t xml:space="preserve">aligned with DL number of the agreement, </w:t>
      </w:r>
      <w:r w:rsidR="0090158A">
        <w:rPr>
          <w:rFonts w:hint="eastAsia"/>
          <w:lang w:eastAsia="ja-JP"/>
        </w:rPr>
        <w:t>"t</w:t>
      </w:r>
      <w:r w:rsidR="0090158A" w:rsidRPr="0090158A">
        <w:rPr>
          <w:lang w:eastAsia="ja-JP"/>
        </w:rPr>
        <w:t>he max TB size for NB-IoT in DL is no less than 520bits</w:t>
      </w:r>
      <w:r w:rsidR="00706F7E">
        <w:rPr>
          <w:rFonts w:hint="eastAsia"/>
          <w:lang w:eastAsia="ja-JP"/>
        </w:rPr>
        <w:t>"</w:t>
      </w:r>
      <w:r w:rsidR="00A53D29">
        <w:rPr>
          <w:rFonts w:hint="eastAsia"/>
          <w:lang w:eastAsia="ja-JP"/>
        </w:rPr>
        <w:t>.</w:t>
      </w:r>
    </w:p>
    <w:p w:rsidR="000370E2" w:rsidRDefault="000370E2" w:rsidP="00CB4543">
      <w:pPr>
        <w:rPr>
          <w:lang w:eastAsia="ja-JP"/>
        </w:rPr>
      </w:pPr>
      <w:r>
        <w:rPr>
          <w:rFonts w:hint="eastAsia"/>
          <w:lang w:eastAsia="ja-JP"/>
        </w:rPr>
        <w:t>As the turbo encoder itself is not complex</w:t>
      </w:r>
      <w:r w:rsidR="00C05505">
        <w:rPr>
          <w:rFonts w:hint="eastAsia"/>
          <w:lang w:eastAsia="ja-JP"/>
        </w:rPr>
        <w:t xml:space="preserve"> compared with turbo decoder</w:t>
      </w:r>
      <w:r>
        <w:rPr>
          <w:rFonts w:hint="eastAsia"/>
          <w:lang w:eastAsia="ja-JP"/>
        </w:rPr>
        <w:t>, we pro</w:t>
      </w:r>
      <w:r w:rsidR="00325180">
        <w:rPr>
          <w:rFonts w:hint="eastAsia"/>
          <w:lang w:eastAsia="ja-JP"/>
        </w:rPr>
        <w:t xml:space="preserve">pose to use turbo coding in UL. Although turbo coding support multiple redundancy versions, to map coded data over multiple subframes allows </w:t>
      </w:r>
      <w:r w:rsidR="007326C8">
        <w:rPr>
          <w:lang w:eastAsia="ja-JP"/>
        </w:rPr>
        <w:t>avoiding</w:t>
      </w:r>
      <w:r w:rsidR="00325180">
        <w:rPr>
          <w:rFonts w:hint="eastAsia"/>
          <w:lang w:eastAsia="ja-JP"/>
        </w:rPr>
        <w:t xml:space="preserve"> the problem of RV cycling where systematic bits are priority repeate</w:t>
      </w:r>
      <w:r w:rsidR="006D7AD6">
        <w:rPr>
          <w:rFonts w:hint="eastAsia"/>
          <w:lang w:eastAsia="ja-JP"/>
        </w:rPr>
        <w:t>d than parity bits.</w:t>
      </w:r>
      <w:r w:rsidR="008B5FC6">
        <w:rPr>
          <w:rFonts w:hint="eastAsia"/>
          <w:lang w:eastAsia="ja-JP"/>
        </w:rPr>
        <w:t xml:space="preserve"> We further discuss the mapping in 12 subcarrier mode and single subcarrier mode separately.</w:t>
      </w:r>
    </w:p>
    <w:p w:rsidR="00E474C2" w:rsidRDefault="00E474C2" w:rsidP="00E474C2">
      <w:pPr>
        <w:rPr>
          <w:b/>
          <w:lang w:eastAsia="ja-JP"/>
        </w:rPr>
      </w:pPr>
      <w:r>
        <w:rPr>
          <w:rFonts w:hint="eastAsia"/>
          <w:b/>
          <w:lang w:eastAsia="ja-JP"/>
        </w:rPr>
        <w:t>Proposal 3</w:t>
      </w:r>
      <w:r w:rsidRPr="00C20741">
        <w:rPr>
          <w:b/>
          <w:lang w:eastAsia="ja-JP"/>
        </w:rPr>
        <w:t xml:space="preserve">: </w:t>
      </w:r>
      <w:r>
        <w:rPr>
          <w:rFonts w:hint="eastAsia"/>
          <w:b/>
          <w:lang w:eastAsia="ja-JP"/>
        </w:rPr>
        <w:t>Turbo coding is used for the PUSCH</w:t>
      </w:r>
    </w:p>
    <w:p w:rsidR="00E474C2" w:rsidRDefault="00DD2119" w:rsidP="00E474C2">
      <w:pPr>
        <w:rPr>
          <w:b/>
          <w:lang w:eastAsia="ja-JP"/>
        </w:rPr>
      </w:pPr>
      <w:r>
        <w:rPr>
          <w:rFonts w:hint="eastAsia"/>
          <w:b/>
          <w:lang w:eastAsia="ja-JP"/>
        </w:rPr>
        <w:t>Proposal 4</w:t>
      </w:r>
      <w:r w:rsidR="00E474C2" w:rsidRPr="00C20741">
        <w:rPr>
          <w:b/>
          <w:lang w:eastAsia="ja-JP"/>
        </w:rPr>
        <w:t xml:space="preserve">: </w:t>
      </w:r>
      <w:r w:rsidR="00E474C2">
        <w:rPr>
          <w:rFonts w:hint="eastAsia"/>
          <w:b/>
          <w:lang w:eastAsia="ja-JP"/>
        </w:rPr>
        <w:t>At the transmitter, the output of the rate matching is mapped over multiple subframes.</w:t>
      </w:r>
    </w:p>
    <w:p w:rsidR="008777FA" w:rsidRDefault="008777FA" w:rsidP="00E474C2">
      <w:pPr>
        <w:rPr>
          <w:b/>
          <w:lang w:eastAsia="ja-JP"/>
        </w:rPr>
      </w:pPr>
    </w:p>
    <w:p w:rsidR="00DD2119" w:rsidRDefault="00DD2119" w:rsidP="00DD2119">
      <w:pPr>
        <w:pStyle w:val="ab"/>
        <w:rPr>
          <w:b w:val="0"/>
          <w:u w:val="single"/>
          <w:lang w:eastAsia="ja-JP"/>
        </w:rPr>
      </w:pPr>
      <w:r w:rsidRPr="00DD2119">
        <w:rPr>
          <w:b w:val="0"/>
          <w:u w:val="single"/>
          <w:lang w:eastAsia="ja-JP"/>
        </w:rPr>
        <w:t>The max TB size and mapping length</w:t>
      </w:r>
      <w:r>
        <w:rPr>
          <w:rFonts w:hint="eastAsia"/>
          <w:b w:val="0"/>
          <w:u w:val="single"/>
          <w:lang w:eastAsia="ja-JP"/>
        </w:rPr>
        <w:t xml:space="preserve"> i</w:t>
      </w:r>
      <w:r w:rsidR="00572AD2">
        <w:rPr>
          <w:rFonts w:hint="eastAsia"/>
          <w:b w:val="0"/>
          <w:u w:val="single"/>
          <w:lang w:eastAsia="ja-JP"/>
        </w:rPr>
        <w:t xml:space="preserve">n </w:t>
      </w:r>
      <w:r w:rsidR="00D57B61">
        <w:rPr>
          <w:b w:val="0"/>
          <w:u w:val="single"/>
          <w:lang w:eastAsia="ja-JP"/>
        </w:rPr>
        <w:t xml:space="preserve">12 subcarrier </w:t>
      </w:r>
      <w:r w:rsidR="00572AD2" w:rsidRPr="00572AD2">
        <w:rPr>
          <w:b w:val="0"/>
          <w:u w:val="single"/>
          <w:lang w:eastAsia="ja-JP"/>
        </w:rPr>
        <w:t>mode</w:t>
      </w:r>
    </w:p>
    <w:p w:rsidR="00DA6989" w:rsidRDefault="00416FB6" w:rsidP="00CB4543">
      <w:pPr>
        <w:rPr>
          <w:lang w:eastAsia="ja-JP"/>
        </w:rPr>
      </w:pPr>
      <w:r w:rsidRPr="00416FB6">
        <w:rPr>
          <w:lang w:eastAsia="ja-JP"/>
        </w:rPr>
        <w:lastRenderedPageBreak/>
        <w:t>Within 1 PRB pair (12 subcarriers with 15 kHz subcarrier spacing with 1ms period), assuming 2 symbols are used for RS and 1 symbol reserved for legacy SRS, 11 SC-FDMA symbols are available. This means 132 REs</w:t>
      </w:r>
      <w:r w:rsidR="005F44DC">
        <w:rPr>
          <w:rFonts w:hint="eastAsia"/>
          <w:lang w:eastAsia="ja-JP"/>
        </w:rPr>
        <w:t xml:space="preserve">. </w:t>
      </w:r>
      <w:r w:rsidR="0056263D">
        <w:rPr>
          <w:rFonts w:hint="eastAsia"/>
          <w:lang w:eastAsia="ja-JP"/>
        </w:rPr>
        <w:t>When 10 subframes (1 rad</w:t>
      </w:r>
      <w:r w:rsidR="00B55BA2">
        <w:rPr>
          <w:rFonts w:hint="eastAsia"/>
          <w:lang w:eastAsia="ja-JP"/>
        </w:rPr>
        <w:t>io frame) is the one unit of</w:t>
      </w:r>
      <w:r w:rsidR="005F44DC">
        <w:rPr>
          <w:rFonts w:hint="eastAsia"/>
          <w:lang w:eastAsia="ja-JP"/>
        </w:rPr>
        <w:t xml:space="preserve"> the assignment, it contains 132</w:t>
      </w:r>
      <w:r w:rsidR="00B55BA2">
        <w:rPr>
          <w:rFonts w:hint="eastAsia"/>
          <w:lang w:eastAsia="ja-JP"/>
        </w:rPr>
        <w:t>0 REs. By assuming QPSK and coding</w:t>
      </w:r>
      <w:r w:rsidR="005F44DC">
        <w:rPr>
          <w:rFonts w:hint="eastAsia"/>
          <w:lang w:eastAsia="ja-JP"/>
        </w:rPr>
        <w:t xml:space="preserve"> rate 1/3, TB size is roughly 880 bits (= 1320</w:t>
      </w:r>
      <w:r w:rsidR="00B55BA2">
        <w:rPr>
          <w:rFonts w:hint="eastAsia"/>
          <w:lang w:eastAsia="ja-JP"/>
        </w:rPr>
        <w:t>*2/</w:t>
      </w:r>
      <w:r w:rsidR="007326C8">
        <w:rPr>
          <w:lang w:eastAsia="ja-JP"/>
        </w:rPr>
        <w:t>3)</w:t>
      </w:r>
      <w:r w:rsidR="00B55BA2">
        <w:rPr>
          <w:rFonts w:hint="eastAsia"/>
          <w:lang w:eastAsia="ja-JP"/>
        </w:rPr>
        <w:t xml:space="preserve">. </w:t>
      </w:r>
      <w:r w:rsidR="00086045">
        <w:rPr>
          <w:rFonts w:hint="eastAsia"/>
          <w:lang w:eastAsia="ja-JP"/>
        </w:rPr>
        <w:t>We think this is something good number which is higher than 52</w:t>
      </w:r>
      <w:r w:rsidR="00DA6989">
        <w:rPr>
          <w:rFonts w:hint="eastAsia"/>
          <w:lang w:eastAsia="ja-JP"/>
        </w:rPr>
        <w:t>0 bits but less than 1000 bits. To map one encoded data over 10 subframes als</w:t>
      </w:r>
      <w:r w:rsidR="005F44DC">
        <w:rPr>
          <w:rFonts w:hint="eastAsia"/>
          <w:lang w:eastAsia="ja-JP"/>
        </w:rPr>
        <w:t>o aligned with the radio frame.</w:t>
      </w:r>
    </w:p>
    <w:p w:rsidR="00BB2444" w:rsidRDefault="00BB2444" w:rsidP="00CB4543">
      <w:pPr>
        <w:rPr>
          <w:lang w:eastAsia="ja-JP"/>
        </w:rPr>
      </w:pPr>
      <w:r>
        <w:object w:dxaOrig="15060" w:dyaOrig="2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91.6pt" o:ole="">
            <v:imagedata r:id="rId10" o:title=""/>
          </v:shape>
          <o:OLEObject Type="Embed" ProgID="Visio.Drawing.15" ShapeID="_x0000_i1025" DrawAspect="Content" ObjectID="_1514104041" r:id="rId11"/>
        </w:object>
      </w:r>
    </w:p>
    <w:p w:rsidR="00BB2444" w:rsidRPr="004C361A" w:rsidRDefault="00BB2444" w:rsidP="00BB2444">
      <w:pPr>
        <w:jc w:val="center"/>
        <w:rPr>
          <w:b/>
          <w:lang w:eastAsia="ja-JP"/>
        </w:rPr>
      </w:pPr>
      <w:r w:rsidRPr="004C361A">
        <w:rPr>
          <w:b/>
          <w:lang w:eastAsia="ja-JP"/>
        </w:rPr>
        <w:t>Figu</w:t>
      </w:r>
      <w:r>
        <w:rPr>
          <w:b/>
          <w:lang w:eastAsia="ja-JP"/>
        </w:rPr>
        <w:t>re 1: Mapping of up to around 8</w:t>
      </w:r>
      <w:r>
        <w:rPr>
          <w:rFonts w:hint="eastAsia"/>
          <w:b/>
          <w:lang w:eastAsia="ja-JP"/>
        </w:rPr>
        <w:t>8</w:t>
      </w:r>
      <w:r w:rsidRPr="004C361A">
        <w:rPr>
          <w:b/>
          <w:lang w:eastAsia="ja-JP"/>
        </w:rPr>
        <w:t xml:space="preserve">0 bits with </w:t>
      </w:r>
      <w:r>
        <w:rPr>
          <w:rFonts w:hint="eastAsia"/>
          <w:b/>
          <w:lang w:eastAsia="ja-JP"/>
        </w:rPr>
        <w:t xml:space="preserve">around </w:t>
      </w:r>
      <w:r w:rsidRPr="004C361A">
        <w:rPr>
          <w:b/>
          <w:lang w:eastAsia="ja-JP"/>
        </w:rPr>
        <w:t>coding rate 1/3</w:t>
      </w:r>
    </w:p>
    <w:p w:rsidR="00BB2444" w:rsidRDefault="00BB2444" w:rsidP="00CB4543">
      <w:pPr>
        <w:rPr>
          <w:lang w:eastAsia="ja-JP"/>
        </w:rPr>
      </w:pPr>
    </w:p>
    <w:p w:rsidR="00551B76" w:rsidRDefault="00EF16C4" w:rsidP="006A7C0F">
      <w:pPr>
        <w:rPr>
          <w:b/>
          <w:lang w:eastAsia="ja-JP"/>
        </w:rPr>
      </w:pPr>
      <w:r>
        <w:rPr>
          <w:rFonts w:hint="eastAsia"/>
          <w:b/>
          <w:lang w:eastAsia="ja-JP"/>
        </w:rPr>
        <w:t>Proposal 5</w:t>
      </w:r>
      <w:r w:rsidR="006A7C0F" w:rsidRPr="00C20741">
        <w:rPr>
          <w:b/>
          <w:lang w:eastAsia="ja-JP"/>
        </w:rPr>
        <w:t xml:space="preserve">: </w:t>
      </w:r>
      <w:r w:rsidR="00422FB0">
        <w:rPr>
          <w:rFonts w:hint="eastAsia"/>
          <w:b/>
          <w:lang w:eastAsia="ja-JP"/>
        </w:rPr>
        <w:t>T</w:t>
      </w:r>
      <w:r w:rsidR="00422FB0">
        <w:rPr>
          <w:b/>
          <w:lang w:eastAsia="ja-JP"/>
        </w:rPr>
        <w:t xml:space="preserve">he </w:t>
      </w:r>
      <w:r w:rsidR="00DD2119">
        <w:rPr>
          <w:b/>
          <w:lang w:eastAsia="ja-JP"/>
        </w:rPr>
        <w:t>max TB</w:t>
      </w:r>
      <w:r w:rsidR="00523255">
        <w:rPr>
          <w:b/>
          <w:lang w:eastAsia="ja-JP"/>
        </w:rPr>
        <w:t xml:space="preserve"> size for NB-IoT in </w:t>
      </w:r>
      <w:r w:rsidR="00523255">
        <w:rPr>
          <w:rFonts w:hint="eastAsia"/>
          <w:b/>
          <w:lang w:eastAsia="ja-JP"/>
        </w:rPr>
        <w:t>UL</w:t>
      </w:r>
      <w:r w:rsidR="006A7C0F" w:rsidRPr="006A7C0F">
        <w:rPr>
          <w:b/>
          <w:lang w:eastAsia="ja-JP"/>
        </w:rPr>
        <w:t xml:space="preserve"> is </w:t>
      </w:r>
      <w:r w:rsidR="00523255">
        <w:rPr>
          <w:rFonts w:hint="eastAsia"/>
          <w:b/>
          <w:lang w:eastAsia="ja-JP"/>
        </w:rPr>
        <w:t>around 88</w:t>
      </w:r>
      <w:r w:rsidR="006A7C0F">
        <w:rPr>
          <w:rFonts w:hint="eastAsia"/>
          <w:b/>
          <w:lang w:eastAsia="ja-JP"/>
        </w:rPr>
        <w:t xml:space="preserve">0 </w:t>
      </w:r>
      <w:r w:rsidR="006A7C0F" w:rsidRPr="006A7C0F">
        <w:rPr>
          <w:b/>
          <w:lang w:eastAsia="ja-JP"/>
        </w:rPr>
        <w:t>bits</w:t>
      </w:r>
      <w:r w:rsidR="00E44AEE">
        <w:rPr>
          <w:rFonts w:hint="eastAsia"/>
          <w:b/>
          <w:lang w:eastAsia="ja-JP"/>
        </w:rPr>
        <w:t xml:space="preserve"> </w:t>
      </w:r>
      <w:r w:rsidR="002367B2">
        <w:rPr>
          <w:b/>
          <w:lang w:eastAsia="ja-JP"/>
        </w:rPr>
        <w:t>in 12 subcarrier</w:t>
      </w:r>
      <w:r w:rsidR="002367B2">
        <w:rPr>
          <w:rFonts w:hint="eastAsia"/>
          <w:b/>
          <w:lang w:eastAsia="ja-JP"/>
        </w:rPr>
        <w:t xml:space="preserve"> </w:t>
      </w:r>
      <w:r w:rsidR="00E44AEE" w:rsidRPr="00E44AEE">
        <w:rPr>
          <w:b/>
          <w:lang w:eastAsia="ja-JP"/>
        </w:rPr>
        <w:t>mode</w:t>
      </w:r>
      <w:r w:rsidR="00E44AEE">
        <w:rPr>
          <w:rFonts w:hint="eastAsia"/>
          <w:b/>
          <w:lang w:eastAsia="ja-JP"/>
        </w:rPr>
        <w:t xml:space="preserve">. </w:t>
      </w:r>
    </w:p>
    <w:p w:rsidR="006A7C0F" w:rsidRDefault="00DE254C" w:rsidP="006A7C0F">
      <w:pPr>
        <w:rPr>
          <w:b/>
          <w:lang w:eastAsia="ja-JP"/>
        </w:rPr>
      </w:pPr>
      <w:r>
        <w:rPr>
          <w:rFonts w:hint="eastAsia"/>
          <w:b/>
          <w:lang w:eastAsia="ja-JP"/>
        </w:rPr>
        <w:t>Pr</w:t>
      </w:r>
      <w:r w:rsidR="00EF16C4">
        <w:rPr>
          <w:rFonts w:hint="eastAsia"/>
          <w:b/>
          <w:lang w:eastAsia="ja-JP"/>
        </w:rPr>
        <w:t>oposal 6</w:t>
      </w:r>
      <w:r w:rsidR="00551B76">
        <w:rPr>
          <w:rFonts w:hint="eastAsia"/>
          <w:b/>
          <w:lang w:eastAsia="ja-JP"/>
        </w:rPr>
        <w:t xml:space="preserve">: The </w:t>
      </w:r>
      <w:r w:rsidR="00DD2119">
        <w:rPr>
          <w:rFonts w:hint="eastAsia"/>
          <w:b/>
          <w:lang w:eastAsia="ja-JP"/>
        </w:rPr>
        <w:t>max TB</w:t>
      </w:r>
      <w:r w:rsidR="006A7C0F">
        <w:rPr>
          <w:rFonts w:hint="eastAsia"/>
          <w:b/>
          <w:lang w:eastAsia="ja-JP"/>
        </w:rPr>
        <w:t xml:space="preserve"> size </w:t>
      </w:r>
      <w:r w:rsidR="002D76D0">
        <w:rPr>
          <w:rFonts w:hint="eastAsia"/>
          <w:b/>
          <w:lang w:eastAsia="ja-JP"/>
        </w:rPr>
        <w:t>of around 88</w:t>
      </w:r>
      <w:r w:rsidR="00551B76">
        <w:rPr>
          <w:rFonts w:hint="eastAsia"/>
          <w:b/>
          <w:lang w:eastAsia="ja-JP"/>
        </w:rPr>
        <w:t xml:space="preserve">0 bits </w:t>
      </w:r>
      <w:r w:rsidR="006A7C0F">
        <w:rPr>
          <w:rFonts w:hint="eastAsia"/>
          <w:b/>
          <w:lang w:eastAsia="ja-JP"/>
        </w:rPr>
        <w:t>is allowed to</w:t>
      </w:r>
      <w:r w:rsidR="00E44AEE">
        <w:rPr>
          <w:rFonts w:hint="eastAsia"/>
          <w:b/>
          <w:lang w:eastAsia="ja-JP"/>
        </w:rPr>
        <w:t xml:space="preserve"> be mapped over 10 subframes </w:t>
      </w:r>
      <w:r w:rsidR="002367B2">
        <w:rPr>
          <w:b/>
          <w:lang w:eastAsia="ja-JP"/>
        </w:rPr>
        <w:t xml:space="preserve">in 12 subcarrier </w:t>
      </w:r>
      <w:r w:rsidR="00E44AEE" w:rsidRPr="00E44AEE">
        <w:rPr>
          <w:b/>
          <w:lang w:eastAsia="ja-JP"/>
        </w:rPr>
        <w:t>mode</w:t>
      </w:r>
      <w:r w:rsidR="00E44AEE">
        <w:rPr>
          <w:rFonts w:hint="eastAsia"/>
          <w:b/>
          <w:lang w:eastAsia="ja-JP"/>
        </w:rPr>
        <w:t>.</w:t>
      </w:r>
    </w:p>
    <w:p w:rsidR="00F77F2E" w:rsidRDefault="00F77F2E" w:rsidP="00F77F2E">
      <w:pPr>
        <w:rPr>
          <w:lang w:eastAsia="ja-JP"/>
        </w:rPr>
      </w:pPr>
      <w:r w:rsidRPr="00F77F2E">
        <w:rPr>
          <w:lang w:eastAsia="ja-JP"/>
        </w:rPr>
        <w:t xml:space="preserve">Although the </w:t>
      </w:r>
      <w:r>
        <w:rPr>
          <w:rFonts w:hint="eastAsia"/>
          <w:lang w:eastAsia="ja-JP"/>
        </w:rPr>
        <w:t xml:space="preserve">study item </w:t>
      </w:r>
      <w:r w:rsidRPr="00F77F2E">
        <w:rPr>
          <w:lang w:eastAsia="ja-JP"/>
        </w:rPr>
        <w:t>evaluation was 200bytes, the reality of TB size varies protocol designs and services. Some IoT type service may require relatively large data and some service may require small data. So the system need</w:t>
      </w:r>
      <w:r w:rsidR="00422FB0">
        <w:rPr>
          <w:rFonts w:hint="eastAsia"/>
          <w:lang w:eastAsia="ja-JP"/>
        </w:rPr>
        <w:t>s</w:t>
      </w:r>
      <w:r w:rsidRPr="00F77F2E">
        <w:rPr>
          <w:lang w:eastAsia="ja-JP"/>
        </w:rPr>
        <w:t xml:space="preserve"> to provide generic TBS with certain granularity.</w:t>
      </w:r>
      <w:r w:rsidR="00F72FA9">
        <w:rPr>
          <w:rFonts w:hint="eastAsia"/>
          <w:lang w:eastAsia="ja-JP"/>
        </w:rPr>
        <w:t xml:space="preserve"> We propose to reuse TB size gr</w:t>
      </w:r>
      <w:r w:rsidR="00CC196E">
        <w:rPr>
          <w:rFonts w:hint="eastAsia"/>
          <w:lang w:eastAsia="ja-JP"/>
        </w:rPr>
        <w:t>anularity of LTE up to around 88</w:t>
      </w:r>
      <w:r w:rsidR="00F72FA9">
        <w:rPr>
          <w:rFonts w:hint="eastAsia"/>
          <w:lang w:eastAsia="ja-JP"/>
        </w:rPr>
        <w:t>0 bits. It means following.</w:t>
      </w:r>
    </w:p>
    <w:p w:rsidR="00F72FA9" w:rsidRDefault="00F72FA9" w:rsidP="00F77F2E">
      <w:pPr>
        <w:rPr>
          <w:lang w:eastAsia="ja-JP"/>
        </w:rPr>
      </w:pPr>
      <w:r w:rsidRPr="00F72FA9">
        <w:rPr>
          <w:lang w:eastAsia="ja-JP"/>
        </w:rPr>
        <w:t>16, 24, 32, 40, 56, 72, 104, 120, 136, 144, 176, 208, 224, 256, 280, 328, 336, 376, 408, 440, 48</w:t>
      </w:r>
      <w:r w:rsidR="00A22DBF">
        <w:rPr>
          <w:lang w:eastAsia="ja-JP"/>
        </w:rPr>
        <w:t>8, 520, 552, 584, 616, 712, 776</w:t>
      </w:r>
      <w:r w:rsidR="00CC196E">
        <w:rPr>
          <w:rFonts w:hint="eastAsia"/>
          <w:lang w:eastAsia="ja-JP"/>
        </w:rPr>
        <w:t xml:space="preserve">, </w:t>
      </w:r>
      <w:r w:rsidR="00CC196E" w:rsidRPr="00CC196E">
        <w:rPr>
          <w:lang w:eastAsia="ja-JP"/>
        </w:rPr>
        <w:t>840</w:t>
      </w:r>
    </w:p>
    <w:p w:rsidR="001C0FE8" w:rsidRDefault="00EF16C4" w:rsidP="001C0FE8">
      <w:pPr>
        <w:rPr>
          <w:b/>
          <w:lang w:eastAsia="ja-JP"/>
        </w:rPr>
      </w:pPr>
      <w:r>
        <w:rPr>
          <w:rFonts w:hint="eastAsia"/>
          <w:b/>
          <w:lang w:eastAsia="ja-JP"/>
        </w:rPr>
        <w:t>Proposal 7</w:t>
      </w:r>
      <w:r w:rsidR="001C0FE8">
        <w:rPr>
          <w:rFonts w:hint="eastAsia"/>
          <w:b/>
          <w:lang w:eastAsia="ja-JP"/>
        </w:rPr>
        <w:t>: The supported TB size</w:t>
      </w:r>
      <w:r w:rsidR="00FA17C3">
        <w:rPr>
          <w:rFonts w:hint="eastAsia"/>
          <w:b/>
          <w:lang w:eastAsia="ja-JP"/>
        </w:rPr>
        <w:t xml:space="preserve"> in 12 subcarrier mode</w:t>
      </w:r>
      <w:r w:rsidR="001C0FE8">
        <w:rPr>
          <w:rFonts w:hint="eastAsia"/>
          <w:b/>
          <w:lang w:eastAsia="ja-JP"/>
        </w:rPr>
        <w:t xml:space="preserve"> is {</w:t>
      </w:r>
      <w:r w:rsidR="00AB3FC3" w:rsidRPr="00AB3FC3">
        <w:rPr>
          <w:b/>
          <w:lang w:eastAsia="ja-JP"/>
        </w:rPr>
        <w:t>16, 24, 32, 40, 56, 72, 104, 120, 136, 144, 176, 208, 224, 256, 280, 328, 336, 376, 408, 440, 488, 520, 552, 584, 616, 712, 776</w:t>
      </w:r>
      <w:r w:rsidR="00CC196E">
        <w:rPr>
          <w:rFonts w:hint="eastAsia"/>
          <w:b/>
          <w:lang w:eastAsia="ja-JP"/>
        </w:rPr>
        <w:t xml:space="preserve">, </w:t>
      </w:r>
      <w:r w:rsidR="00CC196E" w:rsidRPr="00CC196E">
        <w:rPr>
          <w:b/>
          <w:lang w:eastAsia="ja-JP"/>
        </w:rPr>
        <w:t>840</w:t>
      </w:r>
      <w:r w:rsidR="001C0FE8">
        <w:rPr>
          <w:rFonts w:hint="eastAsia"/>
          <w:b/>
          <w:lang w:eastAsia="ja-JP"/>
        </w:rPr>
        <w:t>}</w:t>
      </w:r>
      <w:r w:rsidR="00AB3FC3">
        <w:rPr>
          <w:rFonts w:hint="eastAsia"/>
          <w:b/>
          <w:lang w:eastAsia="ja-JP"/>
        </w:rPr>
        <w:t>.</w:t>
      </w:r>
    </w:p>
    <w:p w:rsidR="00186942" w:rsidRPr="00422FB0" w:rsidRDefault="00186942" w:rsidP="001C0FE8">
      <w:pPr>
        <w:rPr>
          <w:b/>
          <w:lang w:eastAsia="ja-JP"/>
        </w:rPr>
      </w:pPr>
    </w:p>
    <w:p w:rsidR="00FC724B" w:rsidRPr="00F77F2E" w:rsidRDefault="00FC724B" w:rsidP="00FC724B">
      <w:pPr>
        <w:pStyle w:val="ab"/>
        <w:rPr>
          <w:b w:val="0"/>
          <w:u w:val="single"/>
          <w:lang w:eastAsia="ja-JP"/>
        </w:rPr>
      </w:pPr>
      <w:r>
        <w:rPr>
          <w:rFonts w:hint="eastAsia"/>
          <w:b w:val="0"/>
          <w:u w:val="single"/>
          <w:lang w:eastAsia="ja-JP"/>
        </w:rPr>
        <w:t>Resource assignment</w:t>
      </w:r>
      <w:r w:rsidR="004D019B">
        <w:rPr>
          <w:rFonts w:hint="eastAsia"/>
          <w:b w:val="0"/>
          <w:u w:val="single"/>
          <w:lang w:eastAsia="ja-JP"/>
        </w:rPr>
        <w:t xml:space="preserve"> </w:t>
      </w:r>
      <w:r w:rsidR="00D57B61">
        <w:rPr>
          <w:b w:val="0"/>
          <w:u w:val="single"/>
          <w:lang w:eastAsia="ja-JP"/>
        </w:rPr>
        <w:t>in 12 subcarrier</w:t>
      </w:r>
      <w:r w:rsidR="004D019B" w:rsidRPr="004D019B">
        <w:rPr>
          <w:b w:val="0"/>
          <w:u w:val="single"/>
          <w:lang w:eastAsia="ja-JP"/>
        </w:rPr>
        <w:t xml:space="preserve"> mode</w:t>
      </w:r>
    </w:p>
    <w:p w:rsidR="00E42F25" w:rsidRDefault="00C73254" w:rsidP="00C73254">
      <w:pPr>
        <w:rPr>
          <w:lang w:eastAsia="ja-JP"/>
        </w:rPr>
      </w:pPr>
      <w:r>
        <w:rPr>
          <w:rFonts w:hint="eastAsia"/>
          <w:lang w:eastAsia="ja-JP"/>
        </w:rPr>
        <w:t xml:space="preserve">TDM assignment </w:t>
      </w:r>
      <w:r w:rsidR="000C560E">
        <w:rPr>
          <w:rFonts w:hint="eastAsia"/>
          <w:lang w:eastAsia="ja-JP"/>
        </w:rPr>
        <w:t xml:space="preserve">of UEs </w:t>
      </w:r>
      <w:r>
        <w:rPr>
          <w:rFonts w:hint="eastAsia"/>
          <w:lang w:eastAsia="ja-JP"/>
        </w:rPr>
        <w:t xml:space="preserve">allows </w:t>
      </w:r>
      <w:r w:rsidR="000C560E">
        <w:rPr>
          <w:rFonts w:hint="eastAsia"/>
          <w:lang w:eastAsia="ja-JP"/>
        </w:rPr>
        <w:t xml:space="preserve">minimizing </w:t>
      </w:r>
      <w:r>
        <w:rPr>
          <w:rFonts w:hint="eastAsia"/>
          <w:lang w:eastAsia="ja-JP"/>
        </w:rPr>
        <w:t>the wake-up time for the data reception. This is important to reduce power consumption of UE.</w:t>
      </w:r>
      <w:r w:rsidR="004135AB">
        <w:rPr>
          <w:rFonts w:hint="eastAsia"/>
          <w:lang w:eastAsia="ja-JP"/>
        </w:rPr>
        <w:t xml:space="preserve"> When the higher layer's TB size is smaller than around 800 bits, only to wak</w:t>
      </w:r>
      <w:r w:rsidR="00E42F25">
        <w:rPr>
          <w:rFonts w:hint="eastAsia"/>
          <w:lang w:eastAsia="ja-JP"/>
        </w:rPr>
        <w:t xml:space="preserve">e up required period is useful. Therefore, we propose DCI indicates the assigned subframe </w:t>
      </w:r>
      <w:r w:rsidR="004E3126">
        <w:rPr>
          <w:rFonts w:hint="eastAsia"/>
          <w:lang w:eastAsia="ja-JP"/>
        </w:rPr>
        <w:t>of PU</w:t>
      </w:r>
      <w:r w:rsidR="000E0164">
        <w:rPr>
          <w:rFonts w:hint="eastAsia"/>
          <w:lang w:eastAsia="ja-JP"/>
        </w:rPr>
        <w:t xml:space="preserve">SCH within </w:t>
      </w:r>
      <w:r w:rsidR="00147D64">
        <w:rPr>
          <w:rFonts w:hint="eastAsia"/>
          <w:lang w:eastAsia="ja-JP"/>
        </w:rPr>
        <w:t>1 radio frame (</w:t>
      </w:r>
      <w:r w:rsidR="000E0164">
        <w:rPr>
          <w:rFonts w:hint="eastAsia"/>
          <w:lang w:eastAsia="ja-JP"/>
        </w:rPr>
        <w:t xml:space="preserve">10 </w:t>
      </w:r>
      <w:r w:rsidR="007326C8">
        <w:rPr>
          <w:lang w:eastAsia="ja-JP"/>
        </w:rPr>
        <w:t>subframes</w:t>
      </w:r>
      <w:r w:rsidR="00147D64">
        <w:rPr>
          <w:rFonts w:hint="eastAsia"/>
          <w:lang w:eastAsia="ja-JP"/>
        </w:rPr>
        <w:t>)</w:t>
      </w:r>
      <w:r w:rsidR="000E0164">
        <w:rPr>
          <w:rFonts w:hint="eastAsia"/>
          <w:lang w:eastAsia="ja-JP"/>
        </w:rPr>
        <w:t xml:space="preserve">. By such signalling, UE is required to </w:t>
      </w:r>
      <w:r w:rsidR="000C560E">
        <w:rPr>
          <w:rFonts w:hint="eastAsia"/>
          <w:lang w:eastAsia="ja-JP"/>
        </w:rPr>
        <w:t xml:space="preserve">transmit </w:t>
      </w:r>
      <w:r w:rsidR="000E0164">
        <w:rPr>
          <w:rFonts w:hint="eastAsia"/>
          <w:lang w:eastAsia="ja-JP"/>
        </w:rPr>
        <w:t>only assigned subframes.</w:t>
      </w:r>
      <w:r w:rsidR="00A2581C">
        <w:rPr>
          <w:rFonts w:hint="eastAsia"/>
          <w:lang w:eastAsia="ja-JP"/>
        </w:rPr>
        <w:t xml:space="preserve"> </w:t>
      </w:r>
      <w:r w:rsidR="006401D0">
        <w:rPr>
          <w:rFonts w:hint="eastAsia"/>
          <w:lang w:eastAsia="ja-JP"/>
        </w:rPr>
        <w:t xml:space="preserve">The signalling mechanism can be same as PRB assignment in the frequency domain over 10 PRBs in contiguous assignment. This means (10x11)/2 = 55 subframe position can be indicated within 10 subframes. It requires 6 bits. </w:t>
      </w:r>
    </w:p>
    <w:p w:rsidR="00194EC3" w:rsidRDefault="00EF16C4" w:rsidP="00194EC3">
      <w:pPr>
        <w:rPr>
          <w:b/>
          <w:lang w:eastAsia="ja-JP"/>
        </w:rPr>
      </w:pPr>
      <w:r>
        <w:rPr>
          <w:rFonts w:hint="eastAsia"/>
          <w:b/>
          <w:lang w:eastAsia="ja-JP"/>
        </w:rPr>
        <w:t>Proposal 8</w:t>
      </w:r>
      <w:r w:rsidR="00194EC3">
        <w:rPr>
          <w:rFonts w:hint="eastAsia"/>
          <w:b/>
          <w:lang w:eastAsia="ja-JP"/>
        </w:rPr>
        <w:t>: The DCI indicate</w:t>
      </w:r>
      <w:r w:rsidR="0099427B">
        <w:rPr>
          <w:rFonts w:hint="eastAsia"/>
          <w:b/>
          <w:lang w:eastAsia="ja-JP"/>
        </w:rPr>
        <w:t>s</w:t>
      </w:r>
      <w:r w:rsidR="00194EC3">
        <w:rPr>
          <w:rFonts w:hint="eastAsia"/>
          <w:b/>
          <w:lang w:eastAsia="ja-JP"/>
        </w:rPr>
        <w:t xml:space="preserve"> the assigned subfram</w:t>
      </w:r>
      <w:r w:rsidR="004E3126">
        <w:rPr>
          <w:rFonts w:hint="eastAsia"/>
          <w:b/>
          <w:lang w:eastAsia="ja-JP"/>
        </w:rPr>
        <w:t>e of PU</w:t>
      </w:r>
      <w:r w:rsidR="004D019B">
        <w:rPr>
          <w:rFonts w:hint="eastAsia"/>
          <w:b/>
          <w:lang w:eastAsia="ja-JP"/>
        </w:rPr>
        <w:t xml:space="preserve">SCH within 1 radio frame </w:t>
      </w:r>
      <w:r w:rsidR="004D019B" w:rsidRPr="004D019B">
        <w:rPr>
          <w:b/>
          <w:lang w:eastAsia="ja-JP"/>
        </w:rPr>
        <w:t>in 12 subcarrier mode.</w:t>
      </w:r>
    </w:p>
    <w:p w:rsidR="000B2375" w:rsidRDefault="00EF16C4" w:rsidP="000B2375">
      <w:pPr>
        <w:rPr>
          <w:b/>
          <w:lang w:eastAsia="ja-JP"/>
        </w:rPr>
      </w:pPr>
      <w:r>
        <w:rPr>
          <w:rFonts w:hint="eastAsia"/>
          <w:b/>
          <w:lang w:eastAsia="ja-JP"/>
        </w:rPr>
        <w:t>Proposal 9</w:t>
      </w:r>
      <w:r w:rsidR="000B2375">
        <w:rPr>
          <w:rFonts w:hint="eastAsia"/>
          <w:b/>
          <w:lang w:eastAsia="ja-JP"/>
        </w:rPr>
        <w:t xml:space="preserve">: The assigned subframe </w:t>
      </w:r>
      <w:r w:rsidR="004E3126">
        <w:rPr>
          <w:rFonts w:hint="eastAsia"/>
          <w:b/>
          <w:lang w:eastAsia="ja-JP"/>
        </w:rPr>
        <w:t>of PU</w:t>
      </w:r>
      <w:r w:rsidR="004D019B">
        <w:rPr>
          <w:rFonts w:hint="eastAsia"/>
          <w:b/>
          <w:lang w:eastAsia="ja-JP"/>
        </w:rPr>
        <w:t xml:space="preserve">SCH </w:t>
      </w:r>
      <w:r w:rsidR="00C36C8C">
        <w:rPr>
          <w:rFonts w:hint="eastAsia"/>
          <w:b/>
          <w:lang w:eastAsia="ja-JP"/>
        </w:rPr>
        <w:t xml:space="preserve">within 1 radio frame </w:t>
      </w:r>
      <w:r w:rsidR="004D019B">
        <w:rPr>
          <w:rFonts w:hint="eastAsia"/>
          <w:b/>
          <w:lang w:eastAsia="ja-JP"/>
        </w:rPr>
        <w:t>is expressed by 6 bits</w:t>
      </w:r>
      <w:bookmarkStart w:id="2" w:name="_GoBack"/>
      <w:bookmarkEnd w:id="2"/>
      <w:r w:rsidR="004D019B">
        <w:rPr>
          <w:rFonts w:hint="eastAsia"/>
          <w:b/>
          <w:lang w:eastAsia="ja-JP"/>
        </w:rPr>
        <w:t xml:space="preserve"> </w:t>
      </w:r>
      <w:r w:rsidR="00C36C8C">
        <w:rPr>
          <w:rFonts w:hint="eastAsia"/>
          <w:b/>
          <w:lang w:eastAsia="ja-JP"/>
        </w:rPr>
        <w:t xml:space="preserve">in DCI </w:t>
      </w:r>
      <w:r w:rsidR="004D019B" w:rsidRPr="004D019B">
        <w:rPr>
          <w:b/>
          <w:lang w:eastAsia="ja-JP"/>
        </w:rPr>
        <w:t>in 12 subcarrier mode.</w:t>
      </w:r>
    </w:p>
    <w:p w:rsidR="00DF1B3C" w:rsidRDefault="004C5D1C" w:rsidP="004C5D1C">
      <w:pPr>
        <w:rPr>
          <w:lang w:eastAsia="ja-JP"/>
        </w:rPr>
      </w:pPr>
      <w:r>
        <w:rPr>
          <w:rFonts w:hint="eastAsia"/>
          <w:lang w:eastAsia="ja-JP"/>
        </w:rPr>
        <w:t>When more repetition is required, the number of the radio</w:t>
      </w:r>
      <w:r w:rsidR="00DF1B3C">
        <w:rPr>
          <w:rFonts w:hint="eastAsia"/>
          <w:lang w:eastAsia="ja-JP"/>
        </w:rPr>
        <w:t xml:space="preserve"> frame repetition is signalled in DCI. </w:t>
      </w:r>
      <w:r w:rsidR="001C6A8E">
        <w:rPr>
          <w:rFonts w:hint="eastAsia"/>
          <w:lang w:eastAsia="ja-JP"/>
        </w:rPr>
        <w:t>We think 2 bits could be enough for the number of radio frame indication. The higher layer indicate</w:t>
      </w:r>
      <w:r w:rsidR="00422FB0">
        <w:rPr>
          <w:rFonts w:hint="eastAsia"/>
          <w:lang w:eastAsia="ja-JP"/>
        </w:rPr>
        <w:t>s</w:t>
      </w:r>
      <w:r w:rsidR="001C6A8E">
        <w:rPr>
          <w:rFonts w:hint="eastAsia"/>
          <w:lang w:eastAsia="ja-JP"/>
        </w:rPr>
        <w:t xml:space="preserve"> the set of the radio frame repetition and one o</w:t>
      </w:r>
      <w:r w:rsidR="003D0C76">
        <w:rPr>
          <w:rFonts w:hint="eastAsia"/>
          <w:lang w:eastAsia="ja-JP"/>
        </w:rPr>
        <w:t xml:space="preserve">f the </w:t>
      </w:r>
      <w:r w:rsidR="0081526D">
        <w:rPr>
          <w:rFonts w:hint="eastAsia"/>
          <w:lang w:eastAsia="ja-JP"/>
        </w:rPr>
        <w:t xml:space="preserve">entries </w:t>
      </w:r>
      <w:r w:rsidR="003D0C76">
        <w:rPr>
          <w:rFonts w:hint="eastAsia"/>
          <w:lang w:eastAsia="ja-JP"/>
        </w:rPr>
        <w:t xml:space="preserve">is indicated by DCI. </w:t>
      </w:r>
      <w:r w:rsidR="00DF1B3C">
        <w:rPr>
          <w:rFonts w:hint="eastAsia"/>
          <w:lang w:eastAsia="ja-JP"/>
        </w:rPr>
        <w:t>Within the repeated radio frames, the same assigned subframes are repeated.</w:t>
      </w:r>
    </w:p>
    <w:p w:rsidR="0099427B" w:rsidRDefault="004C5D1C" w:rsidP="004C5D1C">
      <w:pPr>
        <w:rPr>
          <w:b/>
          <w:lang w:eastAsia="ja-JP"/>
        </w:rPr>
      </w:pPr>
      <w:r>
        <w:rPr>
          <w:rFonts w:hint="eastAsia"/>
          <w:b/>
          <w:lang w:eastAsia="ja-JP"/>
        </w:rPr>
        <w:t xml:space="preserve">Proposal </w:t>
      </w:r>
      <w:r w:rsidR="00EF16C4">
        <w:rPr>
          <w:rFonts w:hint="eastAsia"/>
          <w:b/>
          <w:lang w:eastAsia="ja-JP"/>
        </w:rPr>
        <w:t>10</w:t>
      </w:r>
      <w:r>
        <w:rPr>
          <w:rFonts w:hint="eastAsia"/>
          <w:b/>
          <w:lang w:eastAsia="ja-JP"/>
        </w:rPr>
        <w:t>: The DCI indicate</w:t>
      </w:r>
      <w:r w:rsidR="0099427B">
        <w:rPr>
          <w:rFonts w:hint="eastAsia"/>
          <w:b/>
          <w:lang w:eastAsia="ja-JP"/>
        </w:rPr>
        <w:t>s</w:t>
      </w:r>
      <w:r>
        <w:rPr>
          <w:rFonts w:hint="eastAsia"/>
          <w:b/>
          <w:lang w:eastAsia="ja-JP"/>
        </w:rPr>
        <w:t xml:space="preserve"> the </w:t>
      </w:r>
      <w:r w:rsidR="0099427B">
        <w:rPr>
          <w:rFonts w:hint="eastAsia"/>
          <w:b/>
          <w:lang w:eastAsia="ja-JP"/>
        </w:rPr>
        <w:t>number of t</w:t>
      </w:r>
      <w:r w:rsidR="004D019B">
        <w:rPr>
          <w:rFonts w:hint="eastAsia"/>
          <w:b/>
          <w:lang w:eastAsia="ja-JP"/>
        </w:rPr>
        <w:t xml:space="preserve">he radio frames to be repeated </w:t>
      </w:r>
      <w:r w:rsidR="004D019B" w:rsidRPr="004D019B">
        <w:rPr>
          <w:b/>
          <w:lang w:eastAsia="ja-JP"/>
        </w:rPr>
        <w:t>in 12 subcarrier mode.</w:t>
      </w:r>
    </w:p>
    <w:p w:rsidR="001C6A8E" w:rsidRDefault="001C6A8E" w:rsidP="001C6A8E">
      <w:pPr>
        <w:rPr>
          <w:b/>
          <w:lang w:eastAsia="ja-JP"/>
        </w:rPr>
      </w:pPr>
      <w:r>
        <w:rPr>
          <w:rFonts w:hint="eastAsia"/>
          <w:b/>
          <w:lang w:eastAsia="ja-JP"/>
        </w:rPr>
        <w:t xml:space="preserve">Proposal </w:t>
      </w:r>
      <w:r w:rsidR="00EF16C4">
        <w:rPr>
          <w:rFonts w:hint="eastAsia"/>
          <w:b/>
          <w:lang w:eastAsia="ja-JP"/>
        </w:rPr>
        <w:t>11</w:t>
      </w:r>
      <w:r>
        <w:rPr>
          <w:rFonts w:hint="eastAsia"/>
          <w:b/>
          <w:lang w:eastAsia="ja-JP"/>
        </w:rPr>
        <w:t xml:space="preserve">: </w:t>
      </w:r>
      <w:r w:rsidR="00303EAD">
        <w:rPr>
          <w:rFonts w:hint="eastAsia"/>
          <w:b/>
          <w:lang w:eastAsia="ja-JP"/>
        </w:rPr>
        <w:t>Within the repeated radio frame, the assigned subframes are repeated</w:t>
      </w:r>
      <w:r w:rsidR="004D019B">
        <w:rPr>
          <w:rFonts w:hint="eastAsia"/>
          <w:b/>
          <w:lang w:eastAsia="ja-JP"/>
        </w:rPr>
        <w:t xml:space="preserve"> </w:t>
      </w:r>
      <w:r w:rsidR="004D019B" w:rsidRPr="004D019B">
        <w:rPr>
          <w:b/>
          <w:lang w:eastAsia="ja-JP"/>
        </w:rPr>
        <w:t>in 12 subcarrier mode.</w:t>
      </w:r>
    </w:p>
    <w:p w:rsidR="00CF18B7" w:rsidRDefault="00CF18B7" w:rsidP="001C0FE8">
      <w:pPr>
        <w:rPr>
          <w:b/>
          <w:lang w:eastAsia="ja-JP"/>
        </w:rPr>
      </w:pPr>
    </w:p>
    <w:p w:rsidR="00D57B61" w:rsidRDefault="00D57B61" w:rsidP="00D57B61">
      <w:pPr>
        <w:pStyle w:val="ab"/>
        <w:rPr>
          <w:b w:val="0"/>
          <w:u w:val="single"/>
          <w:lang w:eastAsia="ja-JP"/>
        </w:rPr>
      </w:pPr>
      <w:r w:rsidRPr="00DD2119">
        <w:rPr>
          <w:b w:val="0"/>
          <w:u w:val="single"/>
          <w:lang w:eastAsia="ja-JP"/>
        </w:rPr>
        <w:t>The max TB size and mapping length</w:t>
      </w:r>
      <w:r>
        <w:rPr>
          <w:rFonts w:hint="eastAsia"/>
          <w:b w:val="0"/>
          <w:u w:val="single"/>
          <w:lang w:eastAsia="ja-JP"/>
        </w:rPr>
        <w:t xml:space="preserve"> in single</w:t>
      </w:r>
      <w:r>
        <w:rPr>
          <w:b w:val="0"/>
          <w:u w:val="single"/>
          <w:lang w:eastAsia="ja-JP"/>
        </w:rPr>
        <w:t xml:space="preserve"> subcarrier </w:t>
      </w:r>
      <w:r w:rsidRPr="00572AD2">
        <w:rPr>
          <w:b w:val="0"/>
          <w:u w:val="single"/>
          <w:lang w:eastAsia="ja-JP"/>
        </w:rPr>
        <w:t>mode</w:t>
      </w:r>
    </w:p>
    <w:p w:rsidR="00D57B61" w:rsidRDefault="00D57B61" w:rsidP="00D57B61">
      <w:pPr>
        <w:rPr>
          <w:lang w:eastAsia="ja-JP"/>
        </w:rPr>
      </w:pPr>
      <w:r w:rsidRPr="00416FB6">
        <w:rPr>
          <w:lang w:eastAsia="ja-JP"/>
        </w:rPr>
        <w:t xml:space="preserve">Within 1 </w:t>
      </w:r>
      <w:r w:rsidR="00301763">
        <w:rPr>
          <w:rFonts w:hint="eastAsia"/>
          <w:lang w:eastAsia="ja-JP"/>
        </w:rPr>
        <w:t>ms of 15 kHz subcarrier spacing</w:t>
      </w:r>
      <w:r w:rsidRPr="00416FB6">
        <w:rPr>
          <w:lang w:eastAsia="ja-JP"/>
        </w:rPr>
        <w:t>, assuming 2 symbols are used for RS and 1 symbol reserved for legacy SRS, 11 SC-FDMA symbols are available. This mea</w:t>
      </w:r>
      <w:r w:rsidR="00301763">
        <w:rPr>
          <w:lang w:eastAsia="ja-JP"/>
        </w:rPr>
        <w:t xml:space="preserve">ns </w:t>
      </w:r>
      <w:r w:rsidR="00301763">
        <w:rPr>
          <w:rFonts w:hint="eastAsia"/>
          <w:lang w:eastAsia="ja-JP"/>
        </w:rPr>
        <w:t>11</w:t>
      </w:r>
      <w:r w:rsidRPr="00416FB6">
        <w:rPr>
          <w:lang w:eastAsia="ja-JP"/>
        </w:rPr>
        <w:t xml:space="preserve"> REs</w:t>
      </w:r>
      <w:r w:rsidR="00301763">
        <w:rPr>
          <w:rFonts w:hint="eastAsia"/>
          <w:lang w:eastAsia="ja-JP"/>
        </w:rPr>
        <w:t>. When 80 subframes (8</w:t>
      </w:r>
      <w:r>
        <w:rPr>
          <w:rFonts w:hint="eastAsia"/>
          <w:lang w:eastAsia="ja-JP"/>
        </w:rPr>
        <w:t xml:space="preserve"> radio frame) is the one unit of</w:t>
      </w:r>
      <w:r w:rsidR="00301763">
        <w:rPr>
          <w:rFonts w:hint="eastAsia"/>
          <w:lang w:eastAsia="ja-JP"/>
        </w:rPr>
        <w:t xml:space="preserve"> the assignment, it contains 880</w:t>
      </w:r>
      <w:r>
        <w:rPr>
          <w:rFonts w:hint="eastAsia"/>
          <w:lang w:eastAsia="ja-JP"/>
        </w:rPr>
        <w:t xml:space="preserve"> REs. By assuming QPSK and coding</w:t>
      </w:r>
      <w:r w:rsidR="00301763">
        <w:rPr>
          <w:rFonts w:hint="eastAsia"/>
          <w:lang w:eastAsia="ja-JP"/>
        </w:rPr>
        <w:t xml:space="preserve"> rate 1/3, TB size is roughly 586 bits (= 880</w:t>
      </w:r>
      <w:r>
        <w:rPr>
          <w:rFonts w:hint="eastAsia"/>
          <w:lang w:eastAsia="ja-JP"/>
        </w:rPr>
        <w:t>*2/</w:t>
      </w:r>
      <w:r w:rsidR="007326C8">
        <w:rPr>
          <w:lang w:eastAsia="ja-JP"/>
        </w:rPr>
        <w:t>3)</w:t>
      </w:r>
      <w:r>
        <w:rPr>
          <w:rFonts w:hint="eastAsia"/>
          <w:lang w:eastAsia="ja-JP"/>
        </w:rPr>
        <w:t xml:space="preserve">. We </w:t>
      </w:r>
      <w:r>
        <w:rPr>
          <w:rFonts w:hint="eastAsia"/>
          <w:lang w:eastAsia="ja-JP"/>
        </w:rPr>
        <w:lastRenderedPageBreak/>
        <w:t xml:space="preserve">think this is something good number which is higher than 520 bits but less than 1000 bits. </w:t>
      </w:r>
      <w:r w:rsidR="00301763">
        <w:rPr>
          <w:rFonts w:hint="eastAsia"/>
          <w:lang w:eastAsia="ja-JP"/>
        </w:rPr>
        <w:t>8 radio frames is good number</w:t>
      </w:r>
      <w:r w:rsidR="00F71AE0">
        <w:rPr>
          <w:rFonts w:hint="eastAsia"/>
          <w:lang w:eastAsia="ja-JP"/>
        </w:rPr>
        <w:t xml:space="preserve"> related to SFN 10240 subframe</w:t>
      </w:r>
      <w:r w:rsidR="002812C4">
        <w:rPr>
          <w:rFonts w:hint="eastAsia"/>
          <w:lang w:eastAsia="ja-JP"/>
        </w:rPr>
        <w:t>s</w:t>
      </w:r>
      <w:r w:rsidR="00F71AE0">
        <w:rPr>
          <w:rFonts w:hint="eastAsia"/>
          <w:lang w:eastAsia="ja-JP"/>
        </w:rPr>
        <w:t>.</w:t>
      </w:r>
    </w:p>
    <w:p w:rsidR="00E80C40" w:rsidRDefault="00E80C40" w:rsidP="00D57B61">
      <w:pPr>
        <w:rPr>
          <w:lang w:eastAsia="ja-JP"/>
        </w:rPr>
      </w:pPr>
      <w:r>
        <w:object w:dxaOrig="15195" w:dyaOrig="3255">
          <v:shape id="_x0000_i1026" type="#_x0000_t75" style="width:481.55pt;height:103.7pt" o:ole="">
            <v:imagedata r:id="rId12" o:title=""/>
          </v:shape>
          <o:OLEObject Type="Embed" ProgID="Visio.Drawing.15" ShapeID="_x0000_i1026" DrawAspect="Content" ObjectID="_1514104042" r:id="rId13"/>
        </w:object>
      </w:r>
    </w:p>
    <w:p w:rsidR="00E80C40" w:rsidRPr="004C361A" w:rsidRDefault="00E80C40" w:rsidP="00E80C40">
      <w:pPr>
        <w:jc w:val="center"/>
        <w:rPr>
          <w:b/>
          <w:lang w:eastAsia="ja-JP"/>
        </w:rPr>
      </w:pPr>
      <w:r w:rsidRPr="004C361A">
        <w:rPr>
          <w:b/>
          <w:lang w:eastAsia="ja-JP"/>
        </w:rPr>
        <w:t>Figu</w:t>
      </w:r>
      <w:r>
        <w:rPr>
          <w:b/>
          <w:lang w:eastAsia="ja-JP"/>
        </w:rPr>
        <w:t xml:space="preserve">re 1: Mapping of up to around </w:t>
      </w:r>
      <w:r>
        <w:rPr>
          <w:rFonts w:hint="eastAsia"/>
          <w:b/>
          <w:lang w:eastAsia="ja-JP"/>
        </w:rPr>
        <w:t>586</w:t>
      </w:r>
      <w:r w:rsidRPr="004C361A">
        <w:rPr>
          <w:b/>
          <w:lang w:eastAsia="ja-JP"/>
        </w:rPr>
        <w:t xml:space="preserve"> bits with </w:t>
      </w:r>
      <w:r>
        <w:rPr>
          <w:rFonts w:hint="eastAsia"/>
          <w:b/>
          <w:lang w:eastAsia="ja-JP"/>
        </w:rPr>
        <w:t xml:space="preserve">around </w:t>
      </w:r>
      <w:r w:rsidRPr="004C361A">
        <w:rPr>
          <w:b/>
          <w:lang w:eastAsia="ja-JP"/>
        </w:rPr>
        <w:t>coding rate 1/3</w:t>
      </w:r>
    </w:p>
    <w:p w:rsidR="00E80C40" w:rsidRDefault="00E80C40" w:rsidP="00D57B61">
      <w:pPr>
        <w:rPr>
          <w:lang w:eastAsia="ja-JP"/>
        </w:rPr>
      </w:pPr>
    </w:p>
    <w:p w:rsidR="00D57B61" w:rsidRDefault="00D57B61" w:rsidP="00D57B61">
      <w:pPr>
        <w:rPr>
          <w:b/>
          <w:lang w:eastAsia="ja-JP"/>
        </w:rPr>
      </w:pPr>
      <w:r>
        <w:rPr>
          <w:rFonts w:hint="eastAsia"/>
          <w:b/>
          <w:lang w:eastAsia="ja-JP"/>
        </w:rPr>
        <w:t xml:space="preserve">Proposal </w:t>
      </w:r>
      <w:r w:rsidR="00BD1234">
        <w:rPr>
          <w:rFonts w:hint="eastAsia"/>
          <w:b/>
          <w:lang w:eastAsia="ja-JP"/>
        </w:rPr>
        <w:t>12</w:t>
      </w:r>
      <w:r w:rsidRPr="00C20741">
        <w:rPr>
          <w:b/>
          <w:lang w:eastAsia="ja-JP"/>
        </w:rPr>
        <w:t xml:space="preserve">: </w:t>
      </w:r>
      <w:r w:rsidR="002812C4">
        <w:rPr>
          <w:rFonts w:hint="eastAsia"/>
          <w:b/>
          <w:lang w:eastAsia="ja-JP"/>
        </w:rPr>
        <w:t>T</w:t>
      </w:r>
      <w:r w:rsidR="002812C4">
        <w:rPr>
          <w:b/>
          <w:lang w:eastAsia="ja-JP"/>
        </w:rPr>
        <w:t xml:space="preserve">he </w:t>
      </w:r>
      <w:r>
        <w:rPr>
          <w:b/>
          <w:lang w:eastAsia="ja-JP"/>
        </w:rPr>
        <w:t xml:space="preserve">max TB size for NB-IoT in </w:t>
      </w:r>
      <w:r>
        <w:rPr>
          <w:rFonts w:hint="eastAsia"/>
          <w:b/>
          <w:lang w:eastAsia="ja-JP"/>
        </w:rPr>
        <w:t>UL</w:t>
      </w:r>
      <w:r w:rsidRPr="006A7C0F">
        <w:rPr>
          <w:b/>
          <w:lang w:eastAsia="ja-JP"/>
        </w:rPr>
        <w:t xml:space="preserve"> is </w:t>
      </w:r>
      <w:r w:rsidR="00F71AE0">
        <w:rPr>
          <w:rFonts w:hint="eastAsia"/>
          <w:b/>
          <w:lang w:eastAsia="ja-JP"/>
        </w:rPr>
        <w:t>around 586</w:t>
      </w:r>
      <w:r>
        <w:rPr>
          <w:rFonts w:hint="eastAsia"/>
          <w:b/>
          <w:lang w:eastAsia="ja-JP"/>
        </w:rPr>
        <w:t xml:space="preserve"> </w:t>
      </w:r>
      <w:r w:rsidRPr="006A7C0F">
        <w:rPr>
          <w:b/>
          <w:lang w:eastAsia="ja-JP"/>
        </w:rPr>
        <w:t>bits</w:t>
      </w:r>
      <w:r>
        <w:rPr>
          <w:rFonts w:hint="eastAsia"/>
          <w:b/>
          <w:lang w:eastAsia="ja-JP"/>
        </w:rPr>
        <w:t xml:space="preserve"> </w:t>
      </w:r>
      <w:r w:rsidR="00F71AE0">
        <w:rPr>
          <w:b/>
          <w:lang w:eastAsia="ja-JP"/>
        </w:rPr>
        <w:t xml:space="preserve">in </w:t>
      </w:r>
      <w:r w:rsidR="004755FE">
        <w:rPr>
          <w:rFonts w:hint="eastAsia"/>
          <w:b/>
          <w:lang w:eastAsia="ja-JP"/>
        </w:rPr>
        <w:t>single</w:t>
      </w:r>
      <w:r>
        <w:rPr>
          <w:b/>
          <w:lang w:eastAsia="ja-JP"/>
        </w:rPr>
        <w:t xml:space="preserve"> subcarrier</w:t>
      </w:r>
      <w:r>
        <w:rPr>
          <w:rFonts w:hint="eastAsia"/>
          <w:b/>
          <w:lang w:eastAsia="ja-JP"/>
        </w:rPr>
        <w:t xml:space="preserve"> </w:t>
      </w:r>
      <w:r w:rsidRPr="00E44AEE">
        <w:rPr>
          <w:b/>
          <w:lang w:eastAsia="ja-JP"/>
        </w:rPr>
        <w:t>mode</w:t>
      </w:r>
      <w:r>
        <w:rPr>
          <w:rFonts w:hint="eastAsia"/>
          <w:b/>
          <w:lang w:eastAsia="ja-JP"/>
        </w:rPr>
        <w:t xml:space="preserve">. </w:t>
      </w:r>
    </w:p>
    <w:p w:rsidR="00D57B61" w:rsidRDefault="00D57B61" w:rsidP="00D57B61">
      <w:pPr>
        <w:rPr>
          <w:b/>
          <w:lang w:eastAsia="ja-JP"/>
        </w:rPr>
      </w:pPr>
      <w:r>
        <w:rPr>
          <w:rFonts w:hint="eastAsia"/>
          <w:b/>
          <w:lang w:eastAsia="ja-JP"/>
        </w:rPr>
        <w:t xml:space="preserve">Proposal </w:t>
      </w:r>
      <w:r w:rsidR="00BD1234">
        <w:rPr>
          <w:rFonts w:hint="eastAsia"/>
          <w:b/>
          <w:lang w:eastAsia="ja-JP"/>
        </w:rPr>
        <w:t>13</w:t>
      </w:r>
      <w:r>
        <w:rPr>
          <w:rFonts w:hint="eastAsia"/>
          <w:b/>
          <w:lang w:eastAsia="ja-JP"/>
        </w:rPr>
        <w:t xml:space="preserve">: The max TB size </w:t>
      </w:r>
      <w:r w:rsidR="00F71AE0">
        <w:rPr>
          <w:rFonts w:hint="eastAsia"/>
          <w:b/>
          <w:lang w:eastAsia="ja-JP"/>
        </w:rPr>
        <w:t>of around 586</w:t>
      </w:r>
      <w:r>
        <w:rPr>
          <w:rFonts w:hint="eastAsia"/>
          <w:b/>
          <w:lang w:eastAsia="ja-JP"/>
        </w:rPr>
        <w:t xml:space="preserve"> bits is allowed to</w:t>
      </w:r>
      <w:r w:rsidR="00F71AE0">
        <w:rPr>
          <w:rFonts w:hint="eastAsia"/>
          <w:b/>
          <w:lang w:eastAsia="ja-JP"/>
        </w:rPr>
        <w:t xml:space="preserve"> be mapped over 80</w:t>
      </w:r>
      <w:r>
        <w:rPr>
          <w:rFonts w:hint="eastAsia"/>
          <w:b/>
          <w:lang w:eastAsia="ja-JP"/>
        </w:rPr>
        <w:t xml:space="preserve"> subframes </w:t>
      </w:r>
      <w:r w:rsidR="004755FE">
        <w:rPr>
          <w:b/>
          <w:lang w:eastAsia="ja-JP"/>
        </w:rPr>
        <w:t xml:space="preserve">in </w:t>
      </w:r>
      <w:r w:rsidR="004755FE">
        <w:rPr>
          <w:rFonts w:hint="eastAsia"/>
          <w:b/>
          <w:lang w:eastAsia="ja-JP"/>
        </w:rPr>
        <w:t>single</w:t>
      </w:r>
      <w:r>
        <w:rPr>
          <w:b/>
          <w:lang w:eastAsia="ja-JP"/>
        </w:rPr>
        <w:t xml:space="preserve"> subcarrier </w:t>
      </w:r>
      <w:r w:rsidRPr="00E44AEE">
        <w:rPr>
          <w:b/>
          <w:lang w:eastAsia="ja-JP"/>
        </w:rPr>
        <w:t>mode</w:t>
      </w:r>
      <w:r>
        <w:rPr>
          <w:rFonts w:hint="eastAsia"/>
          <w:b/>
          <w:lang w:eastAsia="ja-JP"/>
        </w:rPr>
        <w:t>.</w:t>
      </w:r>
    </w:p>
    <w:p w:rsidR="00D57B61" w:rsidRDefault="00D57B61" w:rsidP="00D57B61">
      <w:pPr>
        <w:rPr>
          <w:lang w:eastAsia="ja-JP"/>
        </w:rPr>
      </w:pPr>
      <w:r w:rsidRPr="00F77F2E">
        <w:rPr>
          <w:lang w:eastAsia="ja-JP"/>
        </w:rPr>
        <w:t xml:space="preserve">Although the </w:t>
      </w:r>
      <w:r>
        <w:rPr>
          <w:rFonts w:hint="eastAsia"/>
          <w:lang w:eastAsia="ja-JP"/>
        </w:rPr>
        <w:t xml:space="preserve">study item </w:t>
      </w:r>
      <w:r w:rsidRPr="00F77F2E">
        <w:rPr>
          <w:lang w:eastAsia="ja-JP"/>
        </w:rPr>
        <w:t>evaluation was 200bytes, the reality of TB size varies protocol designs and services. Some IoT type service may require relatively large data and some service may require small data. So the system need</w:t>
      </w:r>
      <w:r w:rsidR="002812C4">
        <w:rPr>
          <w:rFonts w:hint="eastAsia"/>
          <w:lang w:eastAsia="ja-JP"/>
        </w:rPr>
        <w:t>s</w:t>
      </w:r>
      <w:r w:rsidRPr="00F77F2E">
        <w:rPr>
          <w:lang w:eastAsia="ja-JP"/>
        </w:rPr>
        <w:t xml:space="preserve"> to provide generic TBS with certain granularity.</w:t>
      </w:r>
      <w:r>
        <w:rPr>
          <w:rFonts w:hint="eastAsia"/>
          <w:lang w:eastAsia="ja-JP"/>
        </w:rPr>
        <w:t xml:space="preserve"> We propose to reuse TB size gr</w:t>
      </w:r>
      <w:r w:rsidR="00070BFB">
        <w:rPr>
          <w:rFonts w:hint="eastAsia"/>
          <w:lang w:eastAsia="ja-JP"/>
        </w:rPr>
        <w:t>anularity of LTE up to around 586</w:t>
      </w:r>
      <w:r>
        <w:rPr>
          <w:rFonts w:hint="eastAsia"/>
          <w:lang w:eastAsia="ja-JP"/>
        </w:rPr>
        <w:t xml:space="preserve"> bits. It means following.</w:t>
      </w:r>
    </w:p>
    <w:p w:rsidR="00D57B61" w:rsidRDefault="00D57B61" w:rsidP="00D57B61">
      <w:pPr>
        <w:rPr>
          <w:lang w:eastAsia="ja-JP"/>
        </w:rPr>
      </w:pPr>
      <w:r w:rsidRPr="00F72FA9">
        <w:rPr>
          <w:lang w:eastAsia="ja-JP"/>
        </w:rPr>
        <w:t>16, 24, 32, 40, 56, 72, 104, 120, 136, 144, 176, 208, 224, 256, 280, 328, 336, 376, 408, 440, 48</w:t>
      </w:r>
      <w:r w:rsidR="00070BFB">
        <w:rPr>
          <w:lang w:eastAsia="ja-JP"/>
        </w:rPr>
        <w:t>8, 520, 552, 584</w:t>
      </w:r>
    </w:p>
    <w:p w:rsidR="00D57B61" w:rsidRDefault="00D57B61" w:rsidP="00D57B61">
      <w:pPr>
        <w:rPr>
          <w:b/>
          <w:lang w:eastAsia="ja-JP"/>
        </w:rPr>
      </w:pPr>
      <w:r>
        <w:rPr>
          <w:rFonts w:hint="eastAsia"/>
          <w:b/>
          <w:lang w:eastAsia="ja-JP"/>
        </w:rPr>
        <w:t xml:space="preserve">Proposal </w:t>
      </w:r>
      <w:r w:rsidR="00BD1234">
        <w:rPr>
          <w:rFonts w:hint="eastAsia"/>
          <w:b/>
          <w:lang w:eastAsia="ja-JP"/>
        </w:rPr>
        <w:t>14</w:t>
      </w:r>
      <w:r>
        <w:rPr>
          <w:rFonts w:hint="eastAsia"/>
          <w:b/>
          <w:lang w:eastAsia="ja-JP"/>
        </w:rPr>
        <w:t>: The supported TB size in 12 subcarrier mode is {</w:t>
      </w:r>
      <w:r w:rsidRPr="00AB3FC3">
        <w:rPr>
          <w:b/>
          <w:lang w:eastAsia="ja-JP"/>
        </w:rPr>
        <w:t>16, 24, 32, 40, 56, 72, 104, 120, 136, 144, 176, 208, 224, 256, 280, 328, 336, 376</w:t>
      </w:r>
      <w:r w:rsidR="005B0AC5">
        <w:rPr>
          <w:b/>
          <w:lang w:eastAsia="ja-JP"/>
        </w:rPr>
        <w:t>, 408, 440, 488, 520, 552, 584</w:t>
      </w:r>
      <w:r>
        <w:rPr>
          <w:rFonts w:hint="eastAsia"/>
          <w:b/>
          <w:lang w:eastAsia="ja-JP"/>
        </w:rPr>
        <w:t>}.</w:t>
      </w:r>
    </w:p>
    <w:p w:rsidR="00D57B61" w:rsidRDefault="00D57B61" w:rsidP="00D57B61">
      <w:pPr>
        <w:rPr>
          <w:b/>
          <w:lang w:eastAsia="ja-JP"/>
        </w:rPr>
      </w:pPr>
    </w:p>
    <w:p w:rsidR="00D57B61" w:rsidRPr="00F77F2E" w:rsidRDefault="00D57B61" w:rsidP="00D57B61">
      <w:pPr>
        <w:pStyle w:val="ab"/>
        <w:rPr>
          <w:b w:val="0"/>
          <w:u w:val="single"/>
          <w:lang w:eastAsia="ja-JP"/>
        </w:rPr>
      </w:pPr>
      <w:r>
        <w:rPr>
          <w:rFonts w:hint="eastAsia"/>
          <w:b w:val="0"/>
          <w:u w:val="single"/>
          <w:lang w:eastAsia="ja-JP"/>
        </w:rPr>
        <w:t xml:space="preserve">Resource assignment </w:t>
      </w:r>
      <w:r w:rsidR="005B0AC5">
        <w:rPr>
          <w:b w:val="0"/>
          <w:u w:val="single"/>
          <w:lang w:eastAsia="ja-JP"/>
        </w:rPr>
        <w:t xml:space="preserve">in </w:t>
      </w:r>
      <w:r w:rsidR="005B0AC5">
        <w:rPr>
          <w:rFonts w:hint="eastAsia"/>
          <w:b w:val="0"/>
          <w:u w:val="single"/>
          <w:lang w:eastAsia="ja-JP"/>
        </w:rPr>
        <w:t>single</w:t>
      </w:r>
      <w:r w:rsidR="005B0AC5">
        <w:rPr>
          <w:b w:val="0"/>
          <w:u w:val="single"/>
          <w:lang w:eastAsia="ja-JP"/>
        </w:rPr>
        <w:t xml:space="preserve"> subcarrier </w:t>
      </w:r>
      <w:r w:rsidRPr="004D019B">
        <w:rPr>
          <w:b w:val="0"/>
          <w:u w:val="single"/>
          <w:lang w:eastAsia="ja-JP"/>
        </w:rPr>
        <w:t>mode</w:t>
      </w:r>
    </w:p>
    <w:p w:rsidR="00D57B61" w:rsidRDefault="00D57B61" w:rsidP="00D57B61">
      <w:pPr>
        <w:rPr>
          <w:lang w:eastAsia="ja-JP"/>
        </w:rPr>
      </w:pPr>
      <w:r>
        <w:rPr>
          <w:rFonts w:hint="eastAsia"/>
          <w:lang w:eastAsia="ja-JP"/>
        </w:rPr>
        <w:t xml:space="preserve">TDM assignment allows </w:t>
      </w:r>
      <w:r w:rsidR="007326C8">
        <w:rPr>
          <w:lang w:eastAsia="ja-JP"/>
        </w:rPr>
        <w:t>minimizing</w:t>
      </w:r>
      <w:r>
        <w:rPr>
          <w:rFonts w:hint="eastAsia"/>
          <w:lang w:eastAsia="ja-JP"/>
        </w:rPr>
        <w:t xml:space="preserve"> the wake-up time for the data reception. This is important to reduce power consumption of UE. When the higher layer's TB</w:t>
      </w:r>
      <w:r w:rsidR="006F3A38">
        <w:rPr>
          <w:rFonts w:hint="eastAsia"/>
          <w:lang w:eastAsia="ja-JP"/>
        </w:rPr>
        <w:t xml:space="preserve"> size is smaller than around 586</w:t>
      </w:r>
      <w:r>
        <w:rPr>
          <w:rFonts w:hint="eastAsia"/>
          <w:lang w:eastAsia="ja-JP"/>
        </w:rPr>
        <w:t xml:space="preserve"> bits, only to wake up required period is useful. </w:t>
      </w:r>
      <w:r w:rsidR="004F566F">
        <w:rPr>
          <w:rFonts w:hint="eastAsia"/>
          <w:lang w:eastAsia="ja-JP"/>
        </w:rPr>
        <w:t xml:space="preserve">We propose the minimum scheduling granularity for single subcarrier mode is one radio frame. </w:t>
      </w:r>
      <w:r>
        <w:rPr>
          <w:rFonts w:hint="eastAsia"/>
          <w:lang w:eastAsia="ja-JP"/>
        </w:rPr>
        <w:t>Therefore, we propose DCI</w:t>
      </w:r>
      <w:r w:rsidR="00320A89">
        <w:rPr>
          <w:rFonts w:hint="eastAsia"/>
          <w:lang w:eastAsia="ja-JP"/>
        </w:rPr>
        <w:t xml:space="preserve"> indicates the assigned radio frame</w:t>
      </w:r>
      <w:r>
        <w:rPr>
          <w:rFonts w:hint="eastAsia"/>
          <w:lang w:eastAsia="ja-JP"/>
        </w:rPr>
        <w:t xml:space="preserve"> </w:t>
      </w:r>
      <w:r w:rsidR="006F3A38">
        <w:rPr>
          <w:rFonts w:hint="eastAsia"/>
          <w:lang w:eastAsia="ja-JP"/>
        </w:rPr>
        <w:t>of PU</w:t>
      </w:r>
      <w:r>
        <w:rPr>
          <w:rFonts w:hint="eastAsia"/>
          <w:lang w:eastAsia="ja-JP"/>
        </w:rPr>
        <w:t xml:space="preserve">SCH within </w:t>
      </w:r>
      <w:r w:rsidR="00320A89">
        <w:rPr>
          <w:rFonts w:hint="eastAsia"/>
          <w:lang w:eastAsia="ja-JP"/>
        </w:rPr>
        <w:t>8 radio frame</w:t>
      </w:r>
      <w:r w:rsidR="00C273B1">
        <w:rPr>
          <w:rFonts w:hint="eastAsia"/>
          <w:lang w:eastAsia="ja-JP"/>
        </w:rPr>
        <w:t xml:space="preserve"> (= within 80 subframes)</w:t>
      </w:r>
      <w:r w:rsidR="00320A89">
        <w:rPr>
          <w:rFonts w:hint="eastAsia"/>
          <w:lang w:eastAsia="ja-JP"/>
        </w:rPr>
        <w:t>.</w:t>
      </w:r>
      <w:r>
        <w:rPr>
          <w:rFonts w:hint="eastAsia"/>
          <w:lang w:eastAsia="ja-JP"/>
        </w:rPr>
        <w:t xml:space="preserve"> By such signalling, UE is required to wake up only assigned </w:t>
      </w:r>
      <w:r w:rsidR="00320A89">
        <w:rPr>
          <w:rFonts w:hint="eastAsia"/>
          <w:lang w:eastAsia="ja-JP"/>
        </w:rPr>
        <w:t xml:space="preserve">radio </w:t>
      </w:r>
      <w:r>
        <w:rPr>
          <w:rFonts w:hint="eastAsia"/>
          <w:lang w:eastAsia="ja-JP"/>
        </w:rPr>
        <w:t>frames.</w:t>
      </w:r>
      <w:r w:rsidR="009756F3" w:rsidRPr="009756F3">
        <w:t xml:space="preserve"> </w:t>
      </w:r>
      <w:r w:rsidR="009756F3" w:rsidRPr="009756F3">
        <w:rPr>
          <w:lang w:eastAsia="ja-JP"/>
        </w:rPr>
        <w:t>The signalling mechanism can be same as PRB assignment</w:t>
      </w:r>
      <w:r w:rsidR="009756F3">
        <w:rPr>
          <w:lang w:eastAsia="ja-JP"/>
        </w:rPr>
        <w:t xml:space="preserve"> in the frequency domain over </w:t>
      </w:r>
      <w:r w:rsidR="009756F3">
        <w:rPr>
          <w:rFonts w:hint="eastAsia"/>
          <w:lang w:eastAsia="ja-JP"/>
        </w:rPr>
        <w:t>8</w:t>
      </w:r>
      <w:r w:rsidR="009756F3" w:rsidRPr="009756F3">
        <w:rPr>
          <w:lang w:eastAsia="ja-JP"/>
        </w:rPr>
        <w:t xml:space="preserve"> PRBs in contiguous assignment</w:t>
      </w:r>
      <w:r w:rsidR="009756F3">
        <w:rPr>
          <w:rFonts w:hint="eastAsia"/>
          <w:lang w:eastAsia="ja-JP"/>
        </w:rPr>
        <w:t xml:space="preserve"> but one granularity is 1 radio frame. </w:t>
      </w:r>
      <w:r w:rsidR="009756F3">
        <w:rPr>
          <w:lang w:eastAsia="ja-JP"/>
        </w:rPr>
        <w:t>This means (</w:t>
      </w:r>
      <w:r w:rsidR="009756F3">
        <w:rPr>
          <w:rFonts w:hint="eastAsia"/>
          <w:lang w:eastAsia="ja-JP"/>
        </w:rPr>
        <w:t>8</w:t>
      </w:r>
      <w:r w:rsidR="009756F3">
        <w:rPr>
          <w:lang w:eastAsia="ja-JP"/>
        </w:rPr>
        <w:t>x</w:t>
      </w:r>
      <w:r w:rsidR="009756F3">
        <w:rPr>
          <w:rFonts w:hint="eastAsia"/>
          <w:lang w:eastAsia="ja-JP"/>
        </w:rPr>
        <w:t>9</w:t>
      </w:r>
      <w:r w:rsidR="009756F3">
        <w:rPr>
          <w:lang w:eastAsia="ja-JP"/>
        </w:rPr>
        <w:t xml:space="preserve">)/2 = </w:t>
      </w:r>
      <w:r w:rsidR="009756F3">
        <w:rPr>
          <w:rFonts w:hint="eastAsia"/>
          <w:lang w:eastAsia="ja-JP"/>
        </w:rPr>
        <w:t xml:space="preserve">36 combinations of radio </w:t>
      </w:r>
      <w:r w:rsidR="009756F3" w:rsidRPr="009756F3">
        <w:rPr>
          <w:lang w:eastAsia="ja-JP"/>
        </w:rPr>
        <w:t>frame</w:t>
      </w:r>
      <w:r w:rsidR="009756F3">
        <w:rPr>
          <w:rFonts w:hint="eastAsia"/>
          <w:lang w:eastAsia="ja-JP"/>
        </w:rPr>
        <w:t>s</w:t>
      </w:r>
      <w:r w:rsidR="009756F3" w:rsidRPr="009756F3">
        <w:rPr>
          <w:lang w:eastAsia="ja-JP"/>
        </w:rPr>
        <w:t xml:space="preserve"> </w:t>
      </w:r>
      <w:r w:rsidR="009756F3">
        <w:rPr>
          <w:lang w:eastAsia="ja-JP"/>
        </w:rPr>
        <w:t xml:space="preserve">position can be indicated </w:t>
      </w:r>
      <w:r w:rsidR="009756F3">
        <w:rPr>
          <w:rFonts w:hint="eastAsia"/>
          <w:lang w:eastAsia="ja-JP"/>
        </w:rPr>
        <w:t>over</w:t>
      </w:r>
      <w:r w:rsidR="009756F3">
        <w:rPr>
          <w:lang w:eastAsia="ja-JP"/>
        </w:rPr>
        <w:t xml:space="preserve"> </w:t>
      </w:r>
      <w:r w:rsidR="009756F3">
        <w:rPr>
          <w:rFonts w:hint="eastAsia"/>
          <w:lang w:eastAsia="ja-JP"/>
        </w:rPr>
        <w:t>8 radio frames</w:t>
      </w:r>
      <w:r w:rsidR="009756F3" w:rsidRPr="009756F3">
        <w:rPr>
          <w:lang w:eastAsia="ja-JP"/>
        </w:rPr>
        <w:t xml:space="preserve">. </w:t>
      </w:r>
      <w:r w:rsidR="009756F3">
        <w:rPr>
          <w:rFonts w:hint="eastAsia"/>
          <w:lang w:eastAsia="ja-JP"/>
        </w:rPr>
        <w:t xml:space="preserve">By omitting some positions, we propose to use 5 </w:t>
      </w:r>
      <w:r w:rsidR="009756F3" w:rsidRPr="009756F3">
        <w:rPr>
          <w:lang w:eastAsia="ja-JP"/>
        </w:rPr>
        <w:t>bits</w:t>
      </w:r>
      <w:r w:rsidR="009756F3">
        <w:rPr>
          <w:rFonts w:hint="eastAsia"/>
          <w:lang w:eastAsia="ja-JP"/>
        </w:rPr>
        <w:t xml:space="preserve"> expression</w:t>
      </w:r>
      <w:r w:rsidR="009756F3" w:rsidRPr="009756F3">
        <w:rPr>
          <w:lang w:eastAsia="ja-JP"/>
        </w:rPr>
        <w:t xml:space="preserve">. </w:t>
      </w:r>
      <w:r w:rsidR="00C273B1">
        <w:rPr>
          <w:rFonts w:hint="eastAsia"/>
          <w:lang w:eastAsia="ja-JP"/>
        </w:rPr>
        <w:t xml:space="preserve"> </w:t>
      </w:r>
      <w:r>
        <w:rPr>
          <w:rFonts w:hint="eastAsia"/>
          <w:lang w:eastAsia="ja-JP"/>
        </w:rPr>
        <w:t>.</w:t>
      </w:r>
    </w:p>
    <w:p w:rsidR="00D57B61" w:rsidRDefault="00D57B61" w:rsidP="00D57B61">
      <w:pPr>
        <w:rPr>
          <w:b/>
          <w:lang w:eastAsia="ja-JP"/>
        </w:rPr>
      </w:pPr>
      <w:r>
        <w:rPr>
          <w:rFonts w:hint="eastAsia"/>
          <w:b/>
          <w:lang w:eastAsia="ja-JP"/>
        </w:rPr>
        <w:t xml:space="preserve">Proposal </w:t>
      </w:r>
      <w:r w:rsidR="00BD1234">
        <w:rPr>
          <w:rFonts w:hint="eastAsia"/>
          <w:b/>
          <w:lang w:eastAsia="ja-JP"/>
        </w:rPr>
        <w:t>15</w:t>
      </w:r>
      <w:r>
        <w:rPr>
          <w:rFonts w:hint="eastAsia"/>
          <w:b/>
          <w:lang w:eastAsia="ja-JP"/>
        </w:rPr>
        <w:t xml:space="preserve">: The DCI indicates the assigned </w:t>
      </w:r>
      <w:r w:rsidR="00320A89">
        <w:rPr>
          <w:rFonts w:hint="eastAsia"/>
          <w:b/>
          <w:lang w:eastAsia="ja-JP"/>
        </w:rPr>
        <w:t xml:space="preserve">radio </w:t>
      </w:r>
      <w:r w:rsidR="00D80AA1">
        <w:rPr>
          <w:rFonts w:hint="eastAsia"/>
          <w:b/>
          <w:lang w:eastAsia="ja-JP"/>
        </w:rPr>
        <w:t xml:space="preserve">frame </w:t>
      </w:r>
      <w:r w:rsidR="00320A89">
        <w:rPr>
          <w:rFonts w:hint="eastAsia"/>
          <w:b/>
          <w:lang w:eastAsia="ja-JP"/>
        </w:rPr>
        <w:t>of PU</w:t>
      </w:r>
      <w:r>
        <w:rPr>
          <w:rFonts w:hint="eastAsia"/>
          <w:b/>
          <w:lang w:eastAsia="ja-JP"/>
        </w:rPr>
        <w:t xml:space="preserve">SCH within </w:t>
      </w:r>
      <w:r w:rsidR="00320A89">
        <w:rPr>
          <w:rFonts w:hint="eastAsia"/>
          <w:b/>
          <w:lang w:eastAsia="ja-JP"/>
        </w:rPr>
        <w:t>8 radio</w:t>
      </w:r>
      <w:r>
        <w:rPr>
          <w:rFonts w:hint="eastAsia"/>
          <w:b/>
          <w:lang w:eastAsia="ja-JP"/>
        </w:rPr>
        <w:t xml:space="preserve"> frame </w:t>
      </w:r>
      <w:r w:rsidR="00320A89">
        <w:rPr>
          <w:b/>
          <w:lang w:eastAsia="ja-JP"/>
        </w:rPr>
        <w:t xml:space="preserve">in </w:t>
      </w:r>
      <w:r w:rsidR="00320A89">
        <w:rPr>
          <w:rFonts w:hint="eastAsia"/>
          <w:b/>
          <w:lang w:eastAsia="ja-JP"/>
        </w:rPr>
        <w:t>single</w:t>
      </w:r>
      <w:r w:rsidRPr="004D019B">
        <w:rPr>
          <w:b/>
          <w:lang w:eastAsia="ja-JP"/>
        </w:rPr>
        <w:t xml:space="preserve"> subcarrier mode.</w:t>
      </w:r>
    </w:p>
    <w:p w:rsidR="00D57B61" w:rsidRDefault="00D57B61" w:rsidP="00D57B61">
      <w:pPr>
        <w:rPr>
          <w:b/>
          <w:lang w:eastAsia="ja-JP"/>
        </w:rPr>
      </w:pPr>
      <w:r>
        <w:rPr>
          <w:rFonts w:hint="eastAsia"/>
          <w:b/>
          <w:lang w:eastAsia="ja-JP"/>
        </w:rPr>
        <w:t xml:space="preserve">Proposal </w:t>
      </w:r>
      <w:r w:rsidR="00BD1234">
        <w:rPr>
          <w:rFonts w:hint="eastAsia"/>
          <w:b/>
          <w:lang w:eastAsia="ja-JP"/>
        </w:rPr>
        <w:t>16</w:t>
      </w:r>
      <w:r>
        <w:rPr>
          <w:rFonts w:hint="eastAsia"/>
          <w:b/>
          <w:lang w:eastAsia="ja-JP"/>
        </w:rPr>
        <w:t xml:space="preserve">: The assigned subframe </w:t>
      </w:r>
      <w:r w:rsidR="00320A89">
        <w:rPr>
          <w:rFonts w:hint="eastAsia"/>
          <w:b/>
          <w:lang w:eastAsia="ja-JP"/>
        </w:rPr>
        <w:t>of PU</w:t>
      </w:r>
      <w:r>
        <w:rPr>
          <w:rFonts w:hint="eastAsia"/>
          <w:b/>
          <w:lang w:eastAsia="ja-JP"/>
        </w:rPr>
        <w:t xml:space="preserve">SCH is expressed by </w:t>
      </w:r>
      <w:r w:rsidR="009F434B">
        <w:rPr>
          <w:rFonts w:hint="eastAsia"/>
          <w:b/>
          <w:lang w:eastAsia="ja-JP"/>
        </w:rPr>
        <w:t>5</w:t>
      </w:r>
      <w:r>
        <w:rPr>
          <w:rFonts w:hint="eastAsia"/>
          <w:b/>
          <w:lang w:eastAsia="ja-JP"/>
        </w:rPr>
        <w:t xml:space="preserve"> bits </w:t>
      </w:r>
      <w:r w:rsidR="0048577A">
        <w:rPr>
          <w:rFonts w:hint="eastAsia"/>
          <w:b/>
          <w:lang w:eastAsia="ja-JP"/>
        </w:rPr>
        <w:t xml:space="preserve">within 8 radio frame in DCI </w:t>
      </w:r>
      <w:r w:rsidRPr="004D019B">
        <w:rPr>
          <w:b/>
          <w:lang w:eastAsia="ja-JP"/>
        </w:rPr>
        <w:t xml:space="preserve">in </w:t>
      </w:r>
      <w:r w:rsidR="00320A89">
        <w:rPr>
          <w:rFonts w:hint="eastAsia"/>
          <w:b/>
          <w:lang w:eastAsia="ja-JP"/>
        </w:rPr>
        <w:t xml:space="preserve">1 </w:t>
      </w:r>
      <w:r w:rsidRPr="004D019B">
        <w:rPr>
          <w:b/>
          <w:lang w:eastAsia="ja-JP"/>
        </w:rPr>
        <w:t>subcarrier mode.</w:t>
      </w:r>
    </w:p>
    <w:p w:rsidR="00C37C5D" w:rsidRDefault="00C37C5D" w:rsidP="00C37C5D">
      <w:pPr>
        <w:rPr>
          <w:lang w:eastAsia="ja-JP"/>
        </w:rPr>
      </w:pPr>
      <w:r>
        <w:rPr>
          <w:rFonts w:hint="eastAsia"/>
          <w:lang w:eastAsia="ja-JP"/>
        </w:rPr>
        <w:t>As described, more repetitions are realized by 3.75 kHz subcarrier spacing and/or CDM with 15 kHz subcarrier spacing. The signalling mechanism is also FFS.</w:t>
      </w:r>
      <w:r w:rsidR="00375F9C">
        <w:rPr>
          <w:rFonts w:hint="eastAsia"/>
          <w:lang w:eastAsia="ja-JP"/>
        </w:rPr>
        <w:t xml:space="preserve"> In addition, when TBS size is much smaller than 586 bits like 60 to 80 bits order but more repetitions are required, symbol level combining improves the performance a lot [1]. The relation between rate matching and symbol repetition needs further discussion.</w:t>
      </w:r>
    </w:p>
    <w:p w:rsidR="004D019B" w:rsidRDefault="004D019B" w:rsidP="001C0FE8">
      <w:pPr>
        <w:rPr>
          <w:b/>
          <w:lang w:eastAsia="ja-JP"/>
        </w:rPr>
      </w:pPr>
    </w:p>
    <w:p w:rsidR="004D019B" w:rsidRDefault="004D019B" w:rsidP="001C0FE8">
      <w:pP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4B1668" w:rsidRDefault="004B1668" w:rsidP="004D794F">
      <w:pPr>
        <w:rPr>
          <w:lang w:val="en-US" w:eastAsia="ja-JP"/>
        </w:rPr>
      </w:pPr>
      <w:r>
        <w:rPr>
          <w:rFonts w:hint="eastAsia"/>
          <w:lang w:val="en-US" w:eastAsia="ja-JP"/>
        </w:rPr>
        <w:t>We propose following.</w:t>
      </w:r>
    </w:p>
    <w:p w:rsidR="00BD1234" w:rsidRDefault="00BD1234" w:rsidP="00BD1234">
      <w:pPr>
        <w:rPr>
          <w:b/>
          <w:lang w:eastAsia="ja-JP"/>
        </w:rPr>
      </w:pPr>
      <w:r>
        <w:rPr>
          <w:rFonts w:hint="eastAsia"/>
          <w:b/>
          <w:lang w:eastAsia="ja-JP"/>
        </w:rPr>
        <w:lastRenderedPageBreak/>
        <w:t>Proposal 1</w:t>
      </w:r>
      <w:r w:rsidRPr="00C20741">
        <w:rPr>
          <w:b/>
          <w:lang w:eastAsia="ja-JP"/>
        </w:rPr>
        <w:t xml:space="preserve">: </w:t>
      </w:r>
      <w:r>
        <w:rPr>
          <w:rFonts w:hint="eastAsia"/>
          <w:b/>
          <w:lang w:eastAsia="ja-JP"/>
        </w:rPr>
        <w:t>Uplink supports at least two operation modes. One is 12 subcarrier mode. The other is single subcarrier mode.</w:t>
      </w:r>
    </w:p>
    <w:p w:rsidR="00BD1234" w:rsidRDefault="00BD1234" w:rsidP="00BD1234">
      <w:pPr>
        <w:rPr>
          <w:b/>
          <w:lang w:eastAsia="ja-JP"/>
        </w:rPr>
      </w:pPr>
      <w:r>
        <w:rPr>
          <w:rFonts w:hint="eastAsia"/>
          <w:b/>
          <w:lang w:eastAsia="ja-JP"/>
        </w:rPr>
        <w:t>Proposal 2</w:t>
      </w:r>
      <w:r w:rsidRPr="00C20741">
        <w:rPr>
          <w:b/>
          <w:lang w:eastAsia="ja-JP"/>
        </w:rPr>
        <w:t xml:space="preserve">: </w:t>
      </w:r>
      <w:r>
        <w:rPr>
          <w:rFonts w:hint="eastAsia"/>
          <w:b/>
          <w:lang w:eastAsia="ja-JP"/>
        </w:rPr>
        <w:t>The operation mode is determined by the random access procedure.</w:t>
      </w:r>
    </w:p>
    <w:p w:rsidR="00BD1234" w:rsidRDefault="00BD1234" w:rsidP="00BD1234">
      <w:pPr>
        <w:rPr>
          <w:b/>
          <w:lang w:eastAsia="ja-JP"/>
        </w:rPr>
      </w:pPr>
      <w:r>
        <w:rPr>
          <w:rFonts w:hint="eastAsia"/>
          <w:b/>
          <w:lang w:eastAsia="ja-JP"/>
        </w:rPr>
        <w:t>Proposal 3</w:t>
      </w:r>
      <w:r w:rsidRPr="00C20741">
        <w:rPr>
          <w:b/>
          <w:lang w:eastAsia="ja-JP"/>
        </w:rPr>
        <w:t xml:space="preserve">: </w:t>
      </w:r>
      <w:r>
        <w:rPr>
          <w:rFonts w:hint="eastAsia"/>
          <w:b/>
          <w:lang w:eastAsia="ja-JP"/>
        </w:rPr>
        <w:t>Turbo coding is used for the PUSCH</w:t>
      </w:r>
    </w:p>
    <w:p w:rsidR="00BD1234" w:rsidRDefault="00BD1234" w:rsidP="00BD1234">
      <w:pPr>
        <w:rPr>
          <w:b/>
          <w:lang w:eastAsia="ja-JP"/>
        </w:rPr>
      </w:pPr>
      <w:r>
        <w:rPr>
          <w:rFonts w:hint="eastAsia"/>
          <w:b/>
          <w:lang w:eastAsia="ja-JP"/>
        </w:rPr>
        <w:t>Proposal 4</w:t>
      </w:r>
      <w:r w:rsidRPr="00C20741">
        <w:rPr>
          <w:b/>
          <w:lang w:eastAsia="ja-JP"/>
        </w:rPr>
        <w:t xml:space="preserve">: </w:t>
      </w:r>
      <w:r>
        <w:rPr>
          <w:rFonts w:hint="eastAsia"/>
          <w:b/>
          <w:lang w:eastAsia="ja-JP"/>
        </w:rPr>
        <w:t>At the transmitter, the output of the rate matching is mapped over multiple subframes.</w:t>
      </w:r>
    </w:p>
    <w:p w:rsidR="00BD1234" w:rsidRDefault="00BD1234" w:rsidP="00BD1234">
      <w:pPr>
        <w:rPr>
          <w:b/>
          <w:lang w:eastAsia="ja-JP"/>
        </w:rPr>
      </w:pPr>
      <w:r>
        <w:rPr>
          <w:rFonts w:hint="eastAsia"/>
          <w:b/>
          <w:lang w:eastAsia="ja-JP"/>
        </w:rPr>
        <w:t>Proposal 5</w:t>
      </w:r>
      <w:r w:rsidRPr="00C20741">
        <w:rPr>
          <w:b/>
          <w:lang w:eastAsia="ja-JP"/>
        </w:rPr>
        <w:t xml:space="preserve">: </w:t>
      </w:r>
      <w:r>
        <w:rPr>
          <w:rFonts w:hint="eastAsia"/>
          <w:b/>
          <w:lang w:eastAsia="ja-JP"/>
        </w:rPr>
        <w:t>T</w:t>
      </w:r>
      <w:r>
        <w:rPr>
          <w:b/>
          <w:lang w:eastAsia="ja-JP"/>
        </w:rPr>
        <w:t xml:space="preserve">he max TB size for NB-IoT in </w:t>
      </w:r>
      <w:r>
        <w:rPr>
          <w:rFonts w:hint="eastAsia"/>
          <w:b/>
          <w:lang w:eastAsia="ja-JP"/>
        </w:rPr>
        <w:t>UL</w:t>
      </w:r>
      <w:r w:rsidRPr="006A7C0F">
        <w:rPr>
          <w:b/>
          <w:lang w:eastAsia="ja-JP"/>
        </w:rPr>
        <w:t xml:space="preserve"> is </w:t>
      </w:r>
      <w:r>
        <w:rPr>
          <w:rFonts w:hint="eastAsia"/>
          <w:b/>
          <w:lang w:eastAsia="ja-JP"/>
        </w:rPr>
        <w:t xml:space="preserve">around 880 </w:t>
      </w:r>
      <w:r w:rsidRPr="006A7C0F">
        <w:rPr>
          <w:b/>
          <w:lang w:eastAsia="ja-JP"/>
        </w:rPr>
        <w:t>bits</w:t>
      </w:r>
      <w:r>
        <w:rPr>
          <w:rFonts w:hint="eastAsia"/>
          <w:b/>
          <w:lang w:eastAsia="ja-JP"/>
        </w:rPr>
        <w:t xml:space="preserve"> </w:t>
      </w:r>
      <w:r>
        <w:rPr>
          <w:b/>
          <w:lang w:eastAsia="ja-JP"/>
        </w:rPr>
        <w:t>in 12 subcarrier</w:t>
      </w:r>
      <w:r>
        <w:rPr>
          <w:rFonts w:hint="eastAsia"/>
          <w:b/>
          <w:lang w:eastAsia="ja-JP"/>
        </w:rPr>
        <w:t xml:space="preserve"> </w:t>
      </w:r>
      <w:r w:rsidRPr="00E44AEE">
        <w:rPr>
          <w:b/>
          <w:lang w:eastAsia="ja-JP"/>
        </w:rPr>
        <w:t>mode</w:t>
      </w:r>
      <w:r>
        <w:rPr>
          <w:rFonts w:hint="eastAsia"/>
          <w:b/>
          <w:lang w:eastAsia="ja-JP"/>
        </w:rPr>
        <w:t xml:space="preserve">. </w:t>
      </w:r>
    </w:p>
    <w:p w:rsidR="00BD1234" w:rsidRDefault="00BD1234" w:rsidP="00BD1234">
      <w:pPr>
        <w:rPr>
          <w:b/>
          <w:lang w:eastAsia="ja-JP"/>
        </w:rPr>
      </w:pPr>
      <w:r>
        <w:rPr>
          <w:rFonts w:hint="eastAsia"/>
          <w:b/>
          <w:lang w:eastAsia="ja-JP"/>
        </w:rPr>
        <w:t xml:space="preserve">Proposal 6: The max TB size of around 880 bits is allowed to be mapped over 10 subframes </w:t>
      </w:r>
      <w:r>
        <w:rPr>
          <w:b/>
          <w:lang w:eastAsia="ja-JP"/>
        </w:rPr>
        <w:t xml:space="preserve">in 12 subcarrier </w:t>
      </w:r>
      <w:r w:rsidRPr="00E44AEE">
        <w:rPr>
          <w:b/>
          <w:lang w:eastAsia="ja-JP"/>
        </w:rPr>
        <w:t>mode</w:t>
      </w:r>
      <w:r>
        <w:rPr>
          <w:rFonts w:hint="eastAsia"/>
          <w:b/>
          <w:lang w:eastAsia="ja-JP"/>
        </w:rPr>
        <w:t>.</w:t>
      </w:r>
    </w:p>
    <w:p w:rsidR="00BD1234" w:rsidRDefault="00BD1234" w:rsidP="00BD1234">
      <w:pPr>
        <w:rPr>
          <w:b/>
          <w:lang w:eastAsia="ja-JP"/>
        </w:rPr>
      </w:pPr>
      <w:r>
        <w:rPr>
          <w:rFonts w:hint="eastAsia"/>
          <w:b/>
          <w:lang w:eastAsia="ja-JP"/>
        </w:rPr>
        <w:t>Proposal 7: The supported TB size in 12 subcarrier mode is {</w:t>
      </w:r>
      <w:r w:rsidRPr="00AB3FC3">
        <w:rPr>
          <w:b/>
          <w:lang w:eastAsia="ja-JP"/>
        </w:rPr>
        <w:t>16, 24, 32, 40, 56, 72, 104, 120, 136, 144, 176, 208, 224, 256, 280, 328, 336, 376, 408, 440, 488, 520, 552, 584, 616, 712, 776</w:t>
      </w:r>
      <w:r>
        <w:rPr>
          <w:rFonts w:hint="eastAsia"/>
          <w:b/>
          <w:lang w:eastAsia="ja-JP"/>
        </w:rPr>
        <w:t xml:space="preserve">, </w:t>
      </w:r>
      <w:r w:rsidRPr="00CC196E">
        <w:rPr>
          <w:b/>
          <w:lang w:eastAsia="ja-JP"/>
        </w:rPr>
        <w:t>840</w:t>
      </w:r>
      <w:r>
        <w:rPr>
          <w:rFonts w:hint="eastAsia"/>
          <w:b/>
          <w:lang w:eastAsia="ja-JP"/>
        </w:rPr>
        <w:t>}.</w:t>
      </w:r>
    </w:p>
    <w:p w:rsidR="00BD1234" w:rsidRDefault="00BD1234" w:rsidP="00BD1234">
      <w:pPr>
        <w:rPr>
          <w:b/>
          <w:lang w:eastAsia="ja-JP"/>
        </w:rPr>
      </w:pPr>
      <w:r>
        <w:rPr>
          <w:rFonts w:hint="eastAsia"/>
          <w:b/>
          <w:lang w:eastAsia="ja-JP"/>
        </w:rPr>
        <w:t xml:space="preserve">Proposal 8: The DCI indicates the assigned subframe of PUSCH within 1 radio frame </w:t>
      </w:r>
      <w:r w:rsidRPr="004D019B">
        <w:rPr>
          <w:b/>
          <w:lang w:eastAsia="ja-JP"/>
        </w:rPr>
        <w:t>in 12 subcarrier mode.</w:t>
      </w:r>
    </w:p>
    <w:p w:rsidR="00BD1234" w:rsidRDefault="00BD1234" w:rsidP="00BD1234">
      <w:pPr>
        <w:rPr>
          <w:b/>
          <w:lang w:eastAsia="ja-JP"/>
        </w:rPr>
      </w:pPr>
      <w:r>
        <w:rPr>
          <w:rFonts w:hint="eastAsia"/>
          <w:b/>
          <w:lang w:eastAsia="ja-JP"/>
        </w:rPr>
        <w:t xml:space="preserve">Proposal 9: The assigned subframe of PUSCH within 1 radio frame is expressed by 6 bits in DCI </w:t>
      </w:r>
      <w:r w:rsidRPr="004D019B">
        <w:rPr>
          <w:b/>
          <w:lang w:eastAsia="ja-JP"/>
        </w:rPr>
        <w:t>in 12 subcarrier mode.</w:t>
      </w:r>
    </w:p>
    <w:p w:rsidR="00BD1234" w:rsidRDefault="00BD1234" w:rsidP="00BD1234">
      <w:pPr>
        <w:rPr>
          <w:b/>
          <w:lang w:eastAsia="ja-JP"/>
        </w:rPr>
      </w:pPr>
      <w:r>
        <w:rPr>
          <w:rFonts w:hint="eastAsia"/>
          <w:b/>
          <w:lang w:eastAsia="ja-JP"/>
        </w:rPr>
        <w:t xml:space="preserve">Proposal 10: The DCI indicates the number of the radio frames to be repeated </w:t>
      </w:r>
      <w:r w:rsidRPr="004D019B">
        <w:rPr>
          <w:b/>
          <w:lang w:eastAsia="ja-JP"/>
        </w:rPr>
        <w:t>in 12 subcarrier mode.</w:t>
      </w:r>
    </w:p>
    <w:p w:rsidR="00BD1234" w:rsidRDefault="00BD1234" w:rsidP="00BD1234">
      <w:pPr>
        <w:rPr>
          <w:b/>
          <w:lang w:eastAsia="ja-JP"/>
        </w:rPr>
      </w:pPr>
      <w:r>
        <w:rPr>
          <w:rFonts w:hint="eastAsia"/>
          <w:b/>
          <w:lang w:eastAsia="ja-JP"/>
        </w:rPr>
        <w:t xml:space="preserve">Proposal 11: Within the repeated radio frame, the assigned subframes are repeated </w:t>
      </w:r>
      <w:r w:rsidRPr="004D019B">
        <w:rPr>
          <w:b/>
          <w:lang w:eastAsia="ja-JP"/>
        </w:rPr>
        <w:t>in 12 subcarrier mode.</w:t>
      </w:r>
    </w:p>
    <w:p w:rsidR="00BD1234" w:rsidRDefault="00BD1234" w:rsidP="00BD1234">
      <w:pPr>
        <w:rPr>
          <w:b/>
          <w:lang w:eastAsia="ja-JP"/>
        </w:rPr>
      </w:pPr>
      <w:r>
        <w:rPr>
          <w:rFonts w:hint="eastAsia"/>
          <w:b/>
          <w:lang w:eastAsia="ja-JP"/>
        </w:rPr>
        <w:t>Proposal 12</w:t>
      </w:r>
      <w:r w:rsidRPr="00C20741">
        <w:rPr>
          <w:b/>
          <w:lang w:eastAsia="ja-JP"/>
        </w:rPr>
        <w:t xml:space="preserve">: </w:t>
      </w:r>
      <w:r>
        <w:rPr>
          <w:rFonts w:hint="eastAsia"/>
          <w:b/>
          <w:lang w:eastAsia="ja-JP"/>
        </w:rPr>
        <w:t>T</w:t>
      </w:r>
      <w:r>
        <w:rPr>
          <w:b/>
          <w:lang w:eastAsia="ja-JP"/>
        </w:rPr>
        <w:t xml:space="preserve">he max TB size for NB-IoT in </w:t>
      </w:r>
      <w:r>
        <w:rPr>
          <w:rFonts w:hint="eastAsia"/>
          <w:b/>
          <w:lang w:eastAsia="ja-JP"/>
        </w:rPr>
        <w:t>UL</w:t>
      </w:r>
      <w:r w:rsidRPr="006A7C0F">
        <w:rPr>
          <w:b/>
          <w:lang w:eastAsia="ja-JP"/>
        </w:rPr>
        <w:t xml:space="preserve"> is </w:t>
      </w:r>
      <w:r>
        <w:rPr>
          <w:rFonts w:hint="eastAsia"/>
          <w:b/>
          <w:lang w:eastAsia="ja-JP"/>
        </w:rPr>
        <w:t xml:space="preserve">around 586 </w:t>
      </w:r>
      <w:r w:rsidRPr="006A7C0F">
        <w:rPr>
          <w:b/>
          <w:lang w:eastAsia="ja-JP"/>
        </w:rPr>
        <w:t>bits</w:t>
      </w:r>
      <w:r>
        <w:rPr>
          <w:rFonts w:hint="eastAsia"/>
          <w:b/>
          <w:lang w:eastAsia="ja-JP"/>
        </w:rPr>
        <w:t xml:space="preserve"> </w:t>
      </w:r>
      <w:r>
        <w:rPr>
          <w:b/>
          <w:lang w:eastAsia="ja-JP"/>
        </w:rPr>
        <w:t xml:space="preserve">in </w:t>
      </w:r>
      <w:r>
        <w:rPr>
          <w:rFonts w:hint="eastAsia"/>
          <w:b/>
          <w:lang w:eastAsia="ja-JP"/>
        </w:rPr>
        <w:t>single</w:t>
      </w:r>
      <w:r>
        <w:rPr>
          <w:b/>
          <w:lang w:eastAsia="ja-JP"/>
        </w:rPr>
        <w:t xml:space="preserve"> subcarrier</w:t>
      </w:r>
      <w:r>
        <w:rPr>
          <w:rFonts w:hint="eastAsia"/>
          <w:b/>
          <w:lang w:eastAsia="ja-JP"/>
        </w:rPr>
        <w:t xml:space="preserve"> </w:t>
      </w:r>
      <w:r w:rsidRPr="00E44AEE">
        <w:rPr>
          <w:b/>
          <w:lang w:eastAsia="ja-JP"/>
        </w:rPr>
        <w:t>mode</w:t>
      </w:r>
      <w:r>
        <w:rPr>
          <w:rFonts w:hint="eastAsia"/>
          <w:b/>
          <w:lang w:eastAsia="ja-JP"/>
        </w:rPr>
        <w:t xml:space="preserve">. </w:t>
      </w:r>
    </w:p>
    <w:p w:rsidR="00BD1234" w:rsidRDefault="00BD1234" w:rsidP="00BD1234">
      <w:pPr>
        <w:rPr>
          <w:b/>
          <w:lang w:eastAsia="ja-JP"/>
        </w:rPr>
      </w:pPr>
      <w:r>
        <w:rPr>
          <w:rFonts w:hint="eastAsia"/>
          <w:b/>
          <w:lang w:eastAsia="ja-JP"/>
        </w:rPr>
        <w:t xml:space="preserve">Proposal 13: The max TB size of around 586 bits is allowed to be mapped over 80 subframes </w:t>
      </w:r>
      <w:r>
        <w:rPr>
          <w:b/>
          <w:lang w:eastAsia="ja-JP"/>
        </w:rPr>
        <w:t xml:space="preserve">in </w:t>
      </w:r>
      <w:r>
        <w:rPr>
          <w:rFonts w:hint="eastAsia"/>
          <w:b/>
          <w:lang w:eastAsia="ja-JP"/>
        </w:rPr>
        <w:t>single</w:t>
      </w:r>
      <w:r>
        <w:rPr>
          <w:b/>
          <w:lang w:eastAsia="ja-JP"/>
        </w:rPr>
        <w:t xml:space="preserve"> subcarrier </w:t>
      </w:r>
      <w:r w:rsidRPr="00E44AEE">
        <w:rPr>
          <w:b/>
          <w:lang w:eastAsia="ja-JP"/>
        </w:rPr>
        <w:t>mode</w:t>
      </w:r>
      <w:r>
        <w:rPr>
          <w:rFonts w:hint="eastAsia"/>
          <w:b/>
          <w:lang w:eastAsia="ja-JP"/>
        </w:rPr>
        <w:t>.</w:t>
      </w:r>
    </w:p>
    <w:p w:rsidR="00BD1234" w:rsidRDefault="00BD1234" w:rsidP="00BD1234">
      <w:pPr>
        <w:rPr>
          <w:b/>
          <w:lang w:eastAsia="ja-JP"/>
        </w:rPr>
      </w:pPr>
      <w:r>
        <w:rPr>
          <w:rFonts w:hint="eastAsia"/>
          <w:b/>
          <w:lang w:eastAsia="ja-JP"/>
        </w:rPr>
        <w:t>Proposal 14: The supported TB size in 12 subcarrier mode is {</w:t>
      </w:r>
      <w:r w:rsidRPr="00AB3FC3">
        <w:rPr>
          <w:b/>
          <w:lang w:eastAsia="ja-JP"/>
        </w:rPr>
        <w:t>16, 24, 32, 40, 56, 72, 104, 120, 136, 144, 176, 208, 224, 256, 280, 328, 336, 376</w:t>
      </w:r>
      <w:r>
        <w:rPr>
          <w:b/>
          <w:lang w:eastAsia="ja-JP"/>
        </w:rPr>
        <w:t>, 408, 440, 488, 520, 552, 584</w:t>
      </w:r>
      <w:r>
        <w:rPr>
          <w:rFonts w:hint="eastAsia"/>
          <w:b/>
          <w:lang w:eastAsia="ja-JP"/>
        </w:rPr>
        <w:t>}.</w:t>
      </w:r>
    </w:p>
    <w:p w:rsidR="00BD1234" w:rsidRDefault="00BD1234" w:rsidP="00BD1234">
      <w:pPr>
        <w:rPr>
          <w:b/>
          <w:lang w:eastAsia="ja-JP"/>
        </w:rPr>
      </w:pPr>
      <w:r>
        <w:rPr>
          <w:rFonts w:hint="eastAsia"/>
          <w:b/>
          <w:lang w:eastAsia="ja-JP"/>
        </w:rPr>
        <w:t xml:space="preserve">Proposal 15: The DCI indicates the assigned radio frame of PUSCH within 8 radio frame </w:t>
      </w:r>
      <w:r>
        <w:rPr>
          <w:b/>
          <w:lang w:eastAsia="ja-JP"/>
        </w:rPr>
        <w:t xml:space="preserve">in </w:t>
      </w:r>
      <w:r>
        <w:rPr>
          <w:rFonts w:hint="eastAsia"/>
          <w:b/>
          <w:lang w:eastAsia="ja-JP"/>
        </w:rPr>
        <w:t>single</w:t>
      </w:r>
      <w:r w:rsidRPr="004D019B">
        <w:rPr>
          <w:b/>
          <w:lang w:eastAsia="ja-JP"/>
        </w:rPr>
        <w:t xml:space="preserve"> subcarrier mode.</w:t>
      </w:r>
    </w:p>
    <w:p w:rsidR="00BD1234" w:rsidRDefault="00BD1234" w:rsidP="00BD1234">
      <w:pPr>
        <w:rPr>
          <w:b/>
          <w:lang w:eastAsia="ja-JP"/>
        </w:rPr>
      </w:pPr>
      <w:r>
        <w:rPr>
          <w:rFonts w:hint="eastAsia"/>
          <w:b/>
          <w:lang w:eastAsia="ja-JP"/>
        </w:rPr>
        <w:t xml:space="preserve">Proposal 16: The assigned subframe of PUSCH is expressed by 5 bits within 8 radio frame in DCI </w:t>
      </w:r>
      <w:r w:rsidRPr="004D019B">
        <w:rPr>
          <w:b/>
          <w:lang w:eastAsia="ja-JP"/>
        </w:rPr>
        <w:t xml:space="preserve">in </w:t>
      </w:r>
      <w:r>
        <w:rPr>
          <w:rFonts w:hint="eastAsia"/>
          <w:b/>
          <w:lang w:eastAsia="ja-JP"/>
        </w:rPr>
        <w:t xml:space="preserve">1 </w:t>
      </w:r>
      <w:r w:rsidRPr="004D019B">
        <w:rPr>
          <w:b/>
          <w:lang w:eastAsia="ja-JP"/>
        </w:rPr>
        <w:t>subcarrier mode.</w:t>
      </w:r>
    </w:p>
    <w:p w:rsidR="00BD1234" w:rsidRDefault="00BD1234" w:rsidP="004D794F">
      <w:pPr>
        <w:rPr>
          <w:lang w:val="en-US" w:eastAsia="ja-JP"/>
        </w:rPr>
      </w:pPr>
    </w:p>
    <w:p w:rsidR="009E2650" w:rsidRDefault="009E2650" w:rsidP="009E2650">
      <w:pPr>
        <w:rPr>
          <w:lang w:eastAsia="ja-JP"/>
        </w:rPr>
      </w:pPr>
    </w:p>
    <w:p w:rsidR="00422FB0" w:rsidRDefault="00422FB0" w:rsidP="00422FB0">
      <w:pPr>
        <w:pStyle w:val="1"/>
        <w:tabs>
          <w:tab w:val="num" w:pos="426"/>
        </w:tabs>
        <w:ind w:left="426" w:hanging="426"/>
        <w:rPr>
          <w:szCs w:val="36"/>
          <w:lang w:eastAsia="ja-JP"/>
        </w:rPr>
      </w:pPr>
      <w:r>
        <w:rPr>
          <w:rFonts w:hint="eastAsia"/>
          <w:szCs w:val="36"/>
          <w:lang w:eastAsia="ja-JP"/>
        </w:rPr>
        <w:t>Reference</w:t>
      </w:r>
    </w:p>
    <w:p w:rsidR="00422FB0" w:rsidRDefault="00422FB0" w:rsidP="009E2650">
      <w:pPr>
        <w:rPr>
          <w:lang w:eastAsia="ja-JP"/>
        </w:rPr>
      </w:pPr>
      <w:r>
        <w:rPr>
          <w:rFonts w:hint="eastAsia"/>
          <w:lang w:eastAsia="ja-JP"/>
        </w:rPr>
        <w:t>[1]</w:t>
      </w:r>
      <w:r>
        <w:rPr>
          <w:rFonts w:hint="eastAsia"/>
          <w:lang w:eastAsia="ja-JP"/>
        </w:rPr>
        <w:tab/>
      </w:r>
      <w:r>
        <w:rPr>
          <w:rFonts w:hint="eastAsia"/>
          <w:lang w:eastAsia="ja-JP"/>
        </w:rPr>
        <w:tab/>
        <w:t>R1-16</w:t>
      </w:r>
      <w:r w:rsidR="00AA11C2">
        <w:rPr>
          <w:rFonts w:hint="eastAsia"/>
          <w:lang w:eastAsia="ja-JP"/>
        </w:rPr>
        <w:t>0061</w:t>
      </w:r>
      <w:r>
        <w:rPr>
          <w:rFonts w:hint="eastAsia"/>
          <w:lang w:eastAsia="ja-JP"/>
        </w:rPr>
        <w:t xml:space="preserve">, </w:t>
      </w:r>
      <w:r>
        <w:rPr>
          <w:lang w:eastAsia="ja-JP"/>
        </w:rPr>
        <w:t>“</w:t>
      </w:r>
      <w:r>
        <w:rPr>
          <w:rFonts w:hint="eastAsia"/>
          <w:lang w:eastAsia="ja-JP"/>
        </w:rPr>
        <w:t>NB-IoT PUSCH link level evaluation,</w:t>
      </w:r>
      <w:r>
        <w:rPr>
          <w:lang w:eastAsia="ja-JP"/>
        </w:rPr>
        <w:t>”</w:t>
      </w:r>
      <w:r>
        <w:rPr>
          <w:rFonts w:hint="eastAsia"/>
          <w:lang w:eastAsia="ja-JP"/>
        </w:rPr>
        <w:t xml:space="preserve"> Panasonic, RAN1 NB-IoT Ad-Hoc</w:t>
      </w:r>
    </w:p>
    <w:p w:rsidR="00AA11C2" w:rsidRDefault="00AA11C2" w:rsidP="00AA11C2">
      <w:pPr>
        <w:rPr>
          <w:lang w:eastAsia="ja-JP"/>
        </w:rPr>
      </w:pPr>
      <w:r>
        <w:rPr>
          <w:rFonts w:hint="eastAsia"/>
          <w:lang w:eastAsia="ja-JP"/>
        </w:rPr>
        <w:t>[2]</w:t>
      </w:r>
      <w:r>
        <w:rPr>
          <w:rFonts w:hint="eastAsia"/>
          <w:lang w:eastAsia="ja-JP"/>
        </w:rPr>
        <w:tab/>
      </w:r>
      <w:r>
        <w:rPr>
          <w:rFonts w:hint="eastAsia"/>
          <w:lang w:eastAsia="ja-JP"/>
        </w:rPr>
        <w:tab/>
        <w:t xml:space="preserve">R1-160062, </w:t>
      </w:r>
      <w:r>
        <w:rPr>
          <w:lang w:eastAsia="ja-JP"/>
        </w:rPr>
        <w:t>“</w:t>
      </w:r>
      <w:r w:rsidRPr="00AA11C2">
        <w:rPr>
          <w:lang w:eastAsia="ja-JP"/>
        </w:rPr>
        <w:t>Discussion and evaluation on CDM for NB-IoT PUSCH</w:t>
      </w:r>
      <w:r>
        <w:rPr>
          <w:lang w:eastAsia="ja-JP"/>
        </w:rPr>
        <w:t>”</w:t>
      </w:r>
      <w:r>
        <w:rPr>
          <w:rFonts w:hint="eastAsia"/>
          <w:lang w:eastAsia="ja-JP"/>
        </w:rPr>
        <w:t xml:space="preserve"> Panasonic, RAN1 NB-IoT Ad-Hoc</w:t>
      </w:r>
    </w:p>
    <w:p w:rsidR="00AA11C2" w:rsidRDefault="00AA11C2" w:rsidP="009E2650">
      <w:pPr>
        <w:rPr>
          <w:lang w:eastAsia="ja-JP"/>
        </w:rPr>
      </w:pPr>
    </w:p>
    <w:sectPr w:rsidR="00AA11C2">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454" w:rsidRDefault="00FE0454">
      <w:r>
        <w:separator/>
      </w:r>
    </w:p>
  </w:endnote>
  <w:endnote w:type="continuationSeparator" w:id="0">
    <w:p w:rsidR="00FE0454" w:rsidRDefault="00FE0454">
      <w:r>
        <w:continuationSeparator/>
      </w:r>
    </w:p>
  </w:endnote>
  <w:endnote w:type="continuationNotice" w:id="1">
    <w:p w:rsidR="00FE0454" w:rsidRDefault="00FE0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02F4C">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454" w:rsidRDefault="00FE0454">
      <w:r>
        <w:separator/>
      </w:r>
    </w:p>
  </w:footnote>
  <w:footnote w:type="continuationSeparator" w:id="0">
    <w:p w:rsidR="00FE0454" w:rsidRDefault="00FE0454">
      <w:r>
        <w:continuationSeparator/>
      </w:r>
    </w:p>
  </w:footnote>
  <w:footnote w:type="continuationNotice" w:id="1">
    <w:p w:rsidR="00FE0454" w:rsidRDefault="00FE04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8"/>
  </w:num>
  <w:num w:numId="5">
    <w:abstractNumId w:val="6"/>
  </w:num>
  <w:num w:numId="6">
    <w:abstractNumId w:val="7"/>
  </w:num>
  <w:num w:numId="7">
    <w:abstractNumId w:val="5"/>
  </w:num>
  <w:num w:numId="8">
    <w:abstractNumId w:val="11"/>
  </w:num>
  <w:num w:numId="9">
    <w:abstractNumId w:val="0"/>
  </w:num>
  <w:num w:numId="10">
    <w:abstractNumId w:val="2"/>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1B2"/>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0E2"/>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0BFB"/>
    <w:rsid w:val="000710A9"/>
    <w:rsid w:val="0007117E"/>
    <w:rsid w:val="00071219"/>
    <w:rsid w:val="00071B78"/>
    <w:rsid w:val="00071C0F"/>
    <w:rsid w:val="00074024"/>
    <w:rsid w:val="00074472"/>
    <w:rsid w:val="00075BB7"/>
    <w:rsid w:val="0007690F"/>
    <w:rsid w:val="000803A0"/>
    <w:rsid w:val="00081405"/>
    <w:rsid w:val="00083B28"/>
    <w:rsid w:val="00085A5C"/>
    <w:rsid w:val="00086045"/>
    <w:rsid w:val="000865D7"/>
    <w:rsid w:val="00087E13"/>
    <w:rsid w:val="00087F01"/>
    <w:rsid w:val="00087FB3"/>
    <w:rsid w:val="0009048D"/>
    <w:rsid w:val="000908EC"/>
    <w:rsid w:val="00090E2D"/>
    <w:rsid w:val="0009157D"/>
    <w:rsid w:val="00093263"/>
    <w:rsid w:val="00093617"/>
    <w:rsid w:val="000937B6"/>
    <w:rsid w:val="00094778"/>
    <w:rsid w:val="0009535F"/>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4B12"/>
    <w:rsid w:val="000A5BD3"/>
    <w:rsid w:val="000A65C8"/>
    <w:rsid w:val="000A6BB2"/>
    <w:rsid w:val="000B038F"/>
    <w:rsid w:val="000B0BE4"/>
    <w:rsid w:val="000B0EBC"/>
    <w:rsid w:val="000B1005"/>
    <w:rsid w:val="000B1BD7"/>
    <w:rsid w:val="000B2375"/>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60E"/>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B35"/>
    <w:rsid w:val="000D7A9E"/>
    <w:rsid w:val="000D7B5E"/>
    <w:rsid w:val="000E00E0"/>
    <w:rsid w:val="000E0164"/>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1C2C"/>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92A"/>
    <w:rsid w:val="00140C2F"/>
    <w:rsid w:val="00142434"/>
    <w:rsid w:val="00143766"/>
    <w:rsid w:val="001455E4"/>
    <w:rsid w:val="00145997"/>
    <w:rsid w:val="00145B95"/>
    <w:rsid w:val="00146A8F"/>
    <w:rsid w:val="00147D64"/>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776"/>
    <w:rsid w:val="00162CB3"/>
    <w:rsid w:val="001651C5"/>
    <w:rsid w:val="0016550F"/>
    <w:rsid w:val="00166026"/>
    <w:rsid w:val="00166356"/>
    <w:rsid w:val="001667AA"/>
    <w:rsid w:val="001669A0"/>
    <w:rsid w:val="00166E0D"/>
    <w:rsid w:val="00167CB4"/>
    <w:rsid w:val="00170FA7"/>
    <w:rsid w:val="00171507"/>
    <w:rsid w:val="001720FD"/>
    <w:rsid w:val="00172217"/>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291"/>
    <w:rsid w:val="0018259F"/>
    <w:rsid w:val="001827CC"/>
    <w:rsid w:val="00182F10"/>
    <w:rsid w:val="00183562"/>
    <w:rsid w:val="00184CFE"/>
    <w:rsid w:val="0018574D"/>
    <w:rsid w:val="00185992"/>
    <w:rsid w:val="00186179"/>
    <w:rsid w:val="001863E3"/>
    <w:rsid w:val="001866E9"/>
    <w:rsid w:val="00186942"/>
    <w:rsid w:val="00187151"/>
    <w:rsid w:val="00187695"/>
    <w:rsid w:val="00190C74"/>
    <w:rsid w:val="00191C14"/>
    <w:rsid w:val="001926EC"/>
    <w:rsid w:val="00193AA8"/>
    <w:rsid w:val="00194EC3"/>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E73"/>
    <w:rsid w:val="001B4F90"/>
    <w:rsid w:val="001B7243"/>
    <w:rsid w:val="001B7952"/>
    <w:rsid w:val="001B7A83"/>
    <w:rsid w:val="001B7E74"/>
    <w:rsid w:val="001C0F66"/>
    <w:rsid w:val="001C0FE8"/>
    <w:rsid w:val="001C148B"/>
    <w:rsid w:val="001C1999"/>
    <w:rsid w:val="001C3363"/>
    <w:rsid w:val="001C3850"/>
    <w:rsid w:val="001C4FC0"/>
    <w:rsid w:val="001C5474"/>
    <w:rsid w:val="001C5CA7"/>
    <w:rsid w:val="001C6A8E"/>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0061"/>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527"/>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7B2"/>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C76"/>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2C4"/>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6D0"/>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763"/>
    <w:rsid w:val="00301BCA"/>
    <w:rsid w:val="00301CC9"/>
    <w:rsid w:val="00303142"/>
    <w:rsid w:val="00303A58"/>
    <w:rsid w:val="00303CCD"/>
    <w:rsid w:val="00303EA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A89"/>
    <w:rsid w:val="00320BAE"/>
    <w:rsid w:val="0032103A"/>
    <w:rsid w:val="0032172E"/>
    <w:rsid w:val="00321E8A"/>
    <w:rsid w:val="00322FE7"/>
    <w:rsid w:val="00323028"/>
    <w:rsid w:val="00323048"/>
    <w:rsid w:val="00323396"/>
    <w:rsid w:val="00323647"/>
    <w:rsid w:val="00324D71"/>
    <w:rsid w:val="00325180"/>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7C06"/>
    <w:rsid w:val="0037064E"/>
    <w:rsid w:val="00370E67"/>
    <w:rsid w:val="00371AC7"/>
    <w:rsid w:val="00372277"/>
    <w:rsid w:val="0037242B"/>
    <w:rsid w:val="00372799"/>
    <w:rsid w:val="00372E30"/>
    <w:rsid w:val="00373B03"/>
    <w:rsid w:val="00374322"/>
    <w:rsid w:val="00374655"/>
    <w:rsid w:val="0037528F"/>
    <w:rsid w:val="003756F7"/>
    <w:rsid w:val="00375F9C"/>
    <w:rsid w:val="00376092"/>
    <w:rsid w:val="00376319"/>
    <w:rsid w:val="0037637F"/>
    <w:rsid w:val="00381AF4"/>
    <w:rsid w:val="00382F66"/>
    <w:rsid w:val="00383089"/>
    <w:rsid w:val="003831E7"/>
    <w:rsid w:val="003847FD"/>
    <w:rsid w:val="0038553B"/>
    <w:rsid w:val="003855BA"/>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88F"/>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398A"/>
    <w:rsid w:val="003C465D"/>
    <w:rsid w:val="003C482B"/>
    <w:rsid w:val="003C4B4E"/>
    <w:rsid w:val="003C5025"/>
    <w:rsid w:val="003C54FD"/>
    <w:rsid w:val="003C56D7"/>
    <w:rsid w:val="003C676E"/>
    <w:rsid w:val="003D0626"/>
    <w:rsid w:val="003D0C76"/>
    <w:rsid w:val="003D0D85"/>
    <w:rsid w:val="003D1842"/>
    <w:rsid w:val="003D22A5"/>
    <w:rsid w:val="003D3A66"/>
    <w:rsid w:val="003D44C9"/>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32E"/>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5AB"/>
    <w:rsid w:val="00413E1F"/>
    <w:rsid w:val="0041464E"/>
    <w:rsid w:val="004147A1"/>
    <w:rsid w:val="00415452"/>
    <w:rsid w:val="00415DC2"/>
    <w:rsid w:val="00416FB6"/>
    <w:rsid w:val="0041747B"/>
    <w:rsid w:val="004200D6"/>
    <w:rsid w:val="0042019B"/>
    <w:rsid w:val="00420A79"/>
    <w:rsid w:val="00420C29"/>
    <w:rsid w:val="00420D35"/>
    <w:rsid w:val="00420EE5"/>
    <w:rsid w:val="004221F2"/>
    <w:rsid w:val="00422760"/>
    <w:rsid w:val="0042299B"/>
    <w:rsid w:val="00422A10"/>
    <w:rsid w:val="00422FB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55FE"/>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77A"/>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668"/>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D1C"/>
    <w:rsid w:val="004C5DD0"/>
    <w:rsid w:val="004C634B"/>
    <w:rsid w:val="004C64D7"/>
    <w:rsid w:val="004C6D90"/>
    <w:rsid w:val="004C6F0B"/>
    <w:rsid w:val="004C7063"/>
    <w:rsid w:val="004D019B"/>
    <w:rsid w:val="004D041B"/>
    <w:rsid w:val="004D08BA"/>
    <w:rsid w:val="004D14BC"/>
    <w:rsid w:val="004D2467"/>
    <w:rsid w:val="004D28B5"/>
    <w:rsid w:val="004D3B5D"/>
    <w:rsid w:val="004D44AC"/>
    <w:rsid w:val="004D49DE"/>
    <w:rsid w:val="004D5105"/>
    <w:rsid w:val="004D5C9A"/>
    <w:rsid w:val="004D6178"/>
    <w:rsid w:val="004D71A7"/>
    <w:rsid w:val="004D73C8"/>
    <w:rsid w:val="004D7619"/>
    <w:rsid w:val="004D794F"/>
    <w:rsid w:val="004E006C"/>
    <w:rsid w:val="004E07C4"/>
    <w:rsid w:val="004E0B4E"/>
    <w:rsid w:val="004E0B6B"/>
    <w:rsid w:val="004E1C12"/>
    <w:rsid w:val="004E223B"/>
    <w:rsid w:val="004E3126"/>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566F"/>
    <w:rsid w:val="004F6165"/>
    <w:rsid w:val="004F6C47"/>
    <w:rsid w:val="004F782D"/>
    <w:rsid w:val="0050011B"/>
    <w:rsid w:val="0050041B"/>
    <w:rsid w:val="00500623"/>
    <w:rsid w:val="00500B97"/>
    <w:rsid w:val="005011B7"/>
    <w:rsid w:val="00501639"/>
    <w:rsid w:val="00501F6E"/>
    <w:rsid w:val="00502F4C"/>
    <w:rsid w:val="005031A3"/>
    <w:rsid w:val="005032C8"/>
    <w:rsid w:val="005056A6"/>
    <w:rsid w:val="005060DB"/>
    <w:rsid w:val="00506B3B"/>
    <w:rsid w:val="00506DF8"/>
    <w:rsid w:val="00507DD3"/>
    <w:rsid w:val="00510402"/>
    <w:rsid w:val="00511034"/>
    <w:rsid w:val="005115CB"/>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3255"/>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1B76"/>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63D"/>
    <w:rsid w:val="00562864"/>
    <w:rsid w:val="0056453F"/>
    <w:rsid w:val="00565D97"/>
    <w:rsid w:val="0056611B"/>
    <w:rsid w:val="00567D33"/>
    <w:rsid w:val="00570C2B"/>
    <w:rsid w:val="005716D6"/>
    <w:rsid w:val="00572AD2"/>
    <w:rsid w:val="00573284"/>
    <w:rsid w:val="00574495"/>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0AC5"/>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2E4E"/>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A73"/>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4DC"/>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E3"/>
    <w:rsid w:val="00613714"/>
    <w:rsid w:val="006137F6"/>
    <w:rsid w:val="00614718"/>
    <w:rsid w:val="00615442"/>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1D0"/>
    <w:rsid w:val="00640CD6"/>
    <w:rsid w:val="006413BC"/>
    <w:rsid w:val="006420FA"/>
    <w:rsid w:val="0064228B"/>
    <w:rsid w:val="0064276F"/>
    <w:rsid w:val="00643CC5"/>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DC2"/>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0F"/>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57E"/>
    <w:rsid w:val="006C762E"/>
    <w:rsid w:val="006C76CE"/>
    <w:rsid w:val="006C7F5B"/>
    <w:rsid w:val="006D0C2F"/>
    <w:rsid w:val="006D18B5"/>
    <w:rsid w:val="006D254D"/>
    <w:rsid w:val="006D2864"/>
    <w:rsid w:val="006D3179"/>
    <w:rsid w:val="006D370F"/>
    <w:rsid w:val="006D45F7"/>
    <w:rsid w:val="006D518B"/>
    <w:rsid w:val="006D6369"/>
    <w:rsid w:val="006D6406"/>
    <w:rsid w:val="006D713A"/>
    <w:rsid w:val="006D7744"/>
    <w:rsid w:val="006D7897"/>
    <w:rsid w:val="006D7AD6"/>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A38"/>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3E93"/>
    <w:rsid w:val="00705297"/>
    <w:rsid w:val="00706F7E"/>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6C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00D"/>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470A"/>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27B"/>
    <w:rsid w:val="008069D9"/>
    <w:rsid w:val="00807DE2"/>
    <w:rsid w:val="00810955"/>
    <w:rsid w:val="00810DFC"/>
    <w:rsid w:val="008111C7"/>
    <w:rsid w:val="00811730"/>
    <w:rsid w:val="00811945"/>
    <w:rsid w:val="00811CDE"/>
    <w:rsid w:val="0081369B"/>
    <w:rsid w:val="00813C47"/>
    <w:rsid w:val="0081489D"/>
    <w:rsid w:val="00814C8F"/>
    <w:rsid w:val="00814D5B"/>
    <w:rsid w:val="0081526D"/>
    <w:rsid w:val="008155F3"/>
    <w:rsid w:val="008157A4"/>
    <w:rsid w:val="00816174"/>
    <w:rsid w:val="0081664B"/>
    <w:rsid w:val="008166DF"/>
    <w:rsid w:val="00820966"/>
    <w:rsid w:val="00820B86"/>
    <w:rsid w:val="0082121C"/>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5397"/>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7FA"/>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5FC6"/>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242"/>
    <w:rsid w:val="008E0D9F"/>
    <w:rsid w:val="008E0DC7"/>
    <w:rsid w:val="008E101F"/>
    <w:rsid w:val="008E1341"/>
    <w:rsid w:val="008E1E20"/>
    <w:rsid w:val="008E2195"/>
    <w:rsid w:val="008E2281"/>
    <w:rsid w:val="008E39CA"/>
    <w:rsid w:val="008E691A"/>
    <w:rsid w:val="008E711A"/>
    <w:rsid w:val="008F0026"/>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839"/>
    <w:rsid w:val="008F7B7C"/>
    <w:rsid w:val="00900D3E"/>
    <w:rsid w:val="0090111B"/>
    <w:rsid w:val="0090158A"/>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1BC1"/>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425"/>
    <w:rsid w:val="00957EC8"/>
    <w:rsid w:val="00957F60"/>
    <w:rsid w:val="00960583"/>
    <w:rsid w:val="00961AC5"/>
    <w:rsid w:val="0096295F"/>
    <w:rsid w:val="00963126"/>
    <w:rsid w:val="009648E6"/>
    <w:rsid w:val="00964B9C"/>
    <w:rsid w:val="00965531"/>
    <w:rsid w:val="00965DD6"/>
    <w:rsid w:val="00966194"/>
    <w:rsid w:val="00966240"/>
    <w:rsid w:val="0096721B"/>
    <w:rsid w:val="00967F8F"/>
    <w:rsid w:val="0097083D"/>
    <w:rsid w:val="00970FFA"/>
    <w:rsid w:val="00971132"/>
    <w:rsid w:val="00971BEC"/>
    <w:rsid w:val="00972CCB"/>
    <w:rsid w:val="00972CE6"/>
    <w:rsid w:val="009756F3"/>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27B"/>
    <w:rsid w:val="009943CD"/>
    <w:rsid w:val="00994E85"/>
    <w:rsid w:val="00994EC4"/>
    <w:rsid w:val="0099551D"/>
    <w:rsid w:val="009955AF"/>
    <w:rsid w:val="00995A2C"/>
    <w:rsid w:val="00995A37"/>
    <w:rsid w:val="009973B1"/>
    <w:rsid w:val="009978D9"/>
    <w:rsid w:val="00997D96"/>
    <w:rsid w:val="00997DEF"/>
    <w:rsid w:val="009A1966"/>
    <w:rsid w:val="009A3A4C"/>
    <w:rsid w:val="009A4535"/>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FF0"/>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34B"/>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2DBF"/>
    <w:rsid w:val="00A2375D"/>
    <w:rsid w:val="00A237EB"/>
    <w:rsid w:val="00A237F3"/>
    <w:rsid w:val="00A2523C"/>
    <w:rsid w:val="00A25653"/>
    <w:rsid w:val="00A2581C"/>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29"/>
    <w:rsid w:val="00A53D3C"/>
    <w:rsid w:val="00A5451F"/>
    <w:rsid w:val="00A55121"/>
    <w:rsid w:val="00A55C8A"/>
    <w:rsid w:val="00A56CB5"/>
    <w:rsid w:val="00A575DF"/>
    <w:rsid w:val="00A57F2B"/>
    <w:rsid w:val="00A6012E"/>
    <w:rsid w:val="00A6093B"/>
    <w:rsid w:val="00A60EAA"/>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1C2"/>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3FC3"/>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931"/>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5BA2"/>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195E"/>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444"/>
    <w:rsid w:val="00BB25EF"/>
    <w:rsid w:val="00BB29DF"/>
    <w:rsid w:val="00BB34BB"/>
    <w:rsid w:val="00BB4283"/>
    <w:rsid w:val="00BB4434"/>
    <w:rsid w:val="00BB48BF"/>
    <w:rsid w:val="00BB4AF3"/>
    <w:rsid w:val="00BB51E3"/>
    <w:rsid w:val="00BB60D7"/>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234"/>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505"/>
    <w:rsid w:val="00C05839"/>
    <w:rsid w:val="00C05B4F"/>
    <w:rsid w:val="00C0636D"/>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3B1"/>
    <w:rsid w:val="00C27FF9"/>
    <w:rsid w:val="00C30C08"/>
    <w:rsid w:val="00C314AC"/>
    <w:rsid w:val="00C31F3E"/>
    <w:rsid w:val="00C328AA"/>
    <w:rsid w:val="00C32E4B"/>
    <w:rsid w:val="00C33A96"/>
    <w:rsid w:val="00C35A08"/>
    <w:rsid w:val="00C35E01"/>
    <w:rsid w:val="00C3624E"/>
    <w:rsid w:val="00C36423"/>
    <w:rsid w:val="00C3692F"/>
    <w:rsid w:val="00C36C8C"/>
    <w:rsid w:val="00C372EC"/>
    <w:rsid w:val="00C37417"/>
    <w:rsid w:val="00C375F2"/>
    <w:rsid w:val="00C37BD6"/>
    <w:rsid w:val="00C37C5D"/>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254"/>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1E81"/>
    <w:rsid w:val="00C92728"/>
    <w:rsid w:val="00C92EFF"/>
    <w:rsid w:val="00C9338F"/>
    <w:rsid w:val="00C93DB7"/>
    <w:rsid w:val="00C941E0"/>
    <w:rsid w:val="00C95087"/>
    <w:rsid w:val="00C95CC9"/>
    <w:rsid w:val="00C965CD"/>
    <w:rsid w:val="00C96B6A"/>
    <w:rsid w:val="00C96D9F"/>
    <w:rsid w:val="00C96FB9"/>
    <w:rsid w:val="00C97515"/>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543"/>
    <w:rsid w:val="00CB4ECC"/>
    <w:rsid w:val="00CB5631"/>
    <w:rsid w:val="00CB6045"/>
    <w:rsid w:val="00CB611F"/>
    <w:rsid w:val="00CB66AE"/>
    <w:rsid w:val="00CB724D"/>
    <w:rsid w:val="00CB7309"/>
    <w:rsid w:val="00CC0E93"/>
    <w:rsid w:val="00CC196E"/>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18B7"/>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85C"/>
    <w:rsid w:val="00D57B61"/>
    <w:rsid w:val="00D61A21"/>
    <w:rsid w:val="00D63567"/>
    <w:rsid w:val="00D6365D"/>
    <w:rsid w:val="00D6366A"/>
    <w:rsid w:val="00D63F4D"/>
    <w:rsid w:val="00D64397"/>
    <w:rsid w:val="00D644CD"/>
    <w:rsid w:val="00D64E52"/>
    <w:rsid w:val="00D67274"/>
    <w:rsid w:val="00D6773A"/>
    <w:rsid w:val="00D70A7D"/>
    <w:rsid w:val="00D70B6F"/>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0AA1"/>
    <w:rsid w:val="00D82243"/>
    <w:rsid w:val="00D83AC4"/>
    <w:rsid w:val="00D853E6"/>
    <w:rsid w:val="00D863F0"/>
    <w:rsid w:val="00D864F8"/>
    <w:rsid w:val="00D87E29"/>
    <w:rsid w:val="00D90644"/>
    <w:rsid w:val="00D917A6"/>
    <w:rsid w:val="00D91BA3"/>
    <w:rsid w:val="00D929EC"/>
    <w:rsid w:val="00D92E41"/>
    <w:rsid w:val="00D93052"/>
    <w:rsid w:val="00D9338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89"/>
    <w:rsid w:val="00DA69AD"/>
    <w:rsid w:val="00DA6AB6"/>
    <w:rsid w:val="00DA6F2C"/>
    <w:rsid w:val="00DA7193"/>
    <w:rsid w:val="00DB02BA"/>
    <w:rsid w:val="00DB20DB"/>
    <w:rsid w:val="00DB2EF1"/>
    <w:rsid w:val="00DB4F12"/>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119"/>
    <w:rsid w:val="00DD25F4"/>
    <w:rsid w:val="00DD29E5"/>
    <w:rsid w:val="00DD2B70"/>
    <w:rsid w:val="00DD4903"/>
    <w:rsid w:val="00DD6CFA"/>
    <w:rsid w:val="00DD74A3"/>
    <w:rsid w:val="00DD7D8B"/>
    <w:rsid w:val="00DE1289"/>
    <w:rsid w:val="00DE254C"/>
    <w:rsid w:val="00DE2753"/>
    <w:rsid w:val="00DE3A56"/>
    <w:rsid w:val="00DE3A80"/>
    <w:rsid w:val="00DE3B5C"/>
    <w:rsid w:val="00DE4008"/>
    <w:rsid w:val="00DE4F6A"/>
    <w:rsid w:val="00DE596D"/>
    <w:rsid w:val="00DE6CCB"/>
    <w:rsid w:val="00DE6EE1"/>
    <w:rsid w:val="00DE7724"/>
    <w:rsid w:val="00DF0116"/>
    <w:rsid w:val="00DF0DCD"/>
    <w:rsid w:val="00DF1316"/>
    <w:rsid w:val="00DF137A"/>
    <w:rsid w:val="00DF14CA"/>
    <w:rsid w:val="00DF1B3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D55"/>
    <w:rsid w:val="00E14E82"/>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2F25"/>
    <w:rsid w:val="00E43CF2"/>
    <w:rsid w:val="00E44AEE"/>
    <w:rsid w:val="00E44F61"/>
    <w:rsid w:val="00E45319"/>
    <w:rsid w:val="00E46028"/>
    <w:rsid w:val="00E474C2"/>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BB4"/>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0C40"/>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0438"/>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5D6D"/>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6C29"/>
    <w:rsid w:val="00EE7BBB"/>
    <w:rsid w:val="00EF16C4"/>
    <w:rsid w:val="00EF343F"/>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6D6"/>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128"/>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3E53"/>
    <w:rsid w:val="00F44265"/>
    <w:rsid w:val="00F450AC"/>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1AE0"/>
    <w:rsid w:val="00F721D4"/>
    <w:rsid w:val="00F72B82"/>
    <w:rsid w:val="00F72FA9"/>
    <w:rsid w:val="00F73533"/>
    <w:rsid w:val="00F73AF4"/>
    <w:rsid w:val="00F748CE"/>
    <w:rsid w:val="00F75C00"/>
    <w:rsid w:val="00F75FA1"/>
    <w:rsid w:val="00F77073"/>
    <w:rsid w:val="00F7767B"/>
    <w:rsid w:val="00F7791F"/>
    <w:rsid w:val="00F77F2E"/>
    <w:rsid w:val="00F807A8"/>
    <w:rsid w:val="00F81916"/>
    <w:rsid w:val="00F82144"/>
    <w:rsid w:val="00F834FA"/>
    <w:rsid w:val="00F837A6"/>
    <w:rsid w:val="00F83AB2"/>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17C3"/>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24B"/>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454"/>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178F8-7744-48E9-8385-5E0F9A9F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1664</Words>
  <Characters>9486</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PDSCH design</vt:lpstr>
      <vt:lpstr>3GPP contribution skeleton</vt:lpstr>
    </vt:vector>
  </TitlesOfParts>
  <Company>PRDCG</Company>
  <LinksUpToDate>false</LinksUpToDate>
  <CharactersWithSpaces>11128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 design</dc:title>
  <dc:subject>3GPP contribution skeleton</dc:subject>
  <dc:creator>Hidetoshi Suzuki 01</dc:creator>
  <cp:keywords>3GPP</cp:keywords>
  <cp:lastModifiedBy>Hidetoshi Suzuki 03</cp:lastModifiedBy>
  <cp:revision>149</cp:revision>
  <cp:lastPrinted>2010-04-02T09:58:00Z</cp:lastPrinted>
  <dcterms:created xsi:type="dcterms:W3CDTF">2016-01-07T10:38:00Z</dcterms:created>
  <dcterms:modified xsi:type="dcterms:W3CDTF">2016-01-12T02:41:00Z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