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4364F686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#9</w:t>
      </w:r>
      <w:r w:rsidR="009728CC">
        <w:rPr>
          <w:rFonts w:ascii="Arial" w:hAnsi="Arial" w:cs="Arial"/>
          <w:b/>
          <w:kern w:val="2"/>
          <w:lang w:eastAsia="zh-CN"/>
        </w:rPr>
        <w:t>9</w:t>
      </w:r>
      <w:r w:rsidR="009728CC">
        <w:rPr>
          <w:rFonts w:ascii="Arial" w:hAnsi="Arial" w:cs="Arial"/>
          <w:b/>
          <w:kern w:val="2"/>
          <w:lang w:eastAsia="zh-CN"/>
        </w:rPr>
        <w:tab/>
      </w:r>
      <w:r w:rsidR="00C34A59" w:rsidRPr="00C34A59">
        <w:rPr>
          <w:rFonts w:ascii="Arial" w:hAnsi="Arial" w:cs="Arial"/>
          <w:b/>
          <w:kern w:val="2"/>
          <w:lang w:eastAsia="zh-CN"/>
        </w:rPr>
        <w:t>R1-191</w:t>
      </w:r>
      <w:r w:rsidR="00E352EC">
        <w:rPr>
          <w:rFonts w:ascii="Arial" w:hAnsi="Arial" w:cs="Arial"/>
          <w:b/>
          <w:kern w:val="2"/>
          <w:lang w:eastAsia="zh-CN"/>
        </w:rPr>
        <w:t>2424</w:t>
      </w:r>
    </w:p>
    <w:p w14:paraId="2A9D85E6" w14:textId="4F2860D5" w:rsidR="009C0564" w:rsidRPr="007F5EC6" w:rsidRDefault="009728CC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Reno</w:t>
      </w:r>
      <w:r w:rsidR="00206E77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USA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 xml:space="preserve">November </w:t>
      </w:r>
      <w:r w:rsidR="00AE7BA1">
        <w:rPr>
          <w:rFonts w:ascii="Arial" w:hAnsi="Arial" w:cs="Arial"/>
          <w:b/>
          <w:kern w:val="2"/>
          <w:lang w:eastAsia="zh-CN"/>
        </w:rPr>
        <w:t>1</w:t>
      </w:r>
      <w:r>
        <w:rPr>
          <w:rFonts w:ascii="Arial" w:hAnsi="Arial" w:cs="Arial"/>
          <w:b/>
          <w:kern w:val="2"/>
          <w:lang w:eastAsia="zh-CN"/>
        </w:rPr>
        <w:t>8-22</w:t>
      </w:r>
      <w:r w:rsidR="00FB21DC">
        <w:rPr>
          <w:rFonts w:ascii="Arial" w:hAnsi="Arial" w:cs="Arial"/>
          <w:b/>
          <w:kern w:val="2"/>
          <w:lang w:eastAsia="zh-CN"/>
        </w:rPr>
        <w:t>, 2019</w:t>
      </w:r>
      <w:bookmarkStart w:id="0" w:name="_GoBack"/>
      <w:bookmarkEnd w:id="0"/>
    </w:p>
    <w:p w14:paraId="7826937B" w14:textId="3F673A14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245A3" w:rsidRPr="00D74B92">
        <w:rPr>
          <w:rFonts w:ascii="Arial" w:hAnsi="Arial" w:cs="Arial"/>
          <w:b/>
          <w:lang w:eastAsia="zh-CN"/>
        </w:rPr>
        <w:t>7.2.</w:t>
      </w:r>
      <w:r w:rsidR="000A6A65">
        <w:rPr>
          <w:rFonts w:ascii="Arial" w:hAnsi="Arial" w:cs="Arial"/>
          <w:b/>
          <w:lang w:eastAsia="zh-CN"/>
        </w:rPr>
        <w:t>10.</w:t>
      </w:r>
      <w:r w:rsidR="00E86D3F">
        <w:rPr>
          <w:rFonts w:ascii="Arial" w:hAnsi="Arial" w:cs="Arial"/>
          <w:b/>
          <w:lang w:eastAsia="zh-CN"/>
        </w:rPr>
        <w:t>4</w:t>
      </w:r>
    </w:p>
    <w:p w14:paraId="7AF4C819" w14:textId="3B205E3B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4D299781" w14:textId="77777777" w:rsidR="006F55A1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6F55A1" w:rsidRPr="006F55A1">
        <w:rPr>
          <w:rFonts w:ascii="Arial" w:hAnsi="Arial" w:cs="Arial"/>
          <w:b/>
          <w:lang w:eastAsia="zh-CN"/>
        </w:rPr>
        <w:t>Remaining Issues for NR Positioning Procedures</w:t>
      </w:r>
    </w:p>
    <w:p w14:paraId="62BCD72B" w14:textId="57D2CDAF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1105A00F" w14:textId="77777777" w:rsidR="00C777DF" w:rsidRPr="00F11FA7" w:rsidRDefault="00C777DF" w:rsidP="00C777DF">
      <w:bookmarkStart w:id="3" w:name="_Hlk19889884"/>
      <w:r w:rsidRPr="00F11FA7">
        <w:t>The physical layer procedures to support UE/gNB measurements in this Work Item includes the following:</w:t>
      </w:r>
    </w:p>
    <w:p w14:paraId="1FDA0B82" w14:textId="77777777" w:rsidR="00C777DF" w:rsidRPr="00F11FA7" w:rsidRDefault="00C777DF" w:rsidP="00C777DF">
      <w:pPr>
        <w:pStyle w:val="3GPPAgreements"/>
        <w:numPr>
          <w:ilvl w:val="0"/>
          <w:numId w:val="20"/>
        </w:numPr>
      </w:pPr>
      <w:r w:rsidRPr="00F11FA7">
        <w:t>UE procedures for receiving DL PRS</w:t>
      </w:r>
    </w:p>
    <w:p w14:paraId="0AF84C94" w14:textId="77777777" w:rsidR="00C777DF" w:rsidRPr="00F11FA7" w:rsidRDefault="00C777DF" w:rsidP="00C777DF">
      <w:pPr>
        <w:pStyle w:val="3GPPAgreements"/>
        <w:numPr>
          <w:ilvl w:val="0"/>
          <w:numId w:val="20"/>
        </w:numPr>
      </w:pPr>
      <w:r w:rsidRPr="00F11FA7">
        <w:t>UE procedures for transmitting UL PRS</w:t>
      </w:r>
    </w:p>
    <w:p w14:paraId="729E6EC7" w14:textId="77777777" w:rsidR="00C777DF" w:rsidRPr="00F11FA7" w:rsidRDefault="00C777DF" w:rsidP="00C777DF">
      <w:pPr>
        <w:pStyle w:val="3GPPAgreements"/>
        <w:numPr>
          <w:ilvl w:val="0"/>
          <w:numId w:val="20"/>
        </w:numPr>
      </w:pPr>
      <w:r w:rsidRPr="00F11FA7">
        <w:t>gNB procedures to support NR positioning measurements</w:t>
      </w:r>
    </w:p>
    <w:p w14:paraId="67AA45B5" w14:textId="77777777" w:rsidR="00C777DF" w:rsidRPr="00C777DF" w:rsidRDefault="00C777DF" w:rsidP="00C777DF">
      <w:pPr>
        <w:rPr>
          <w:i/>
        </w:rPr>
      </w:pPr>
      <w:r w:rsidRPr="000A6A65">
        <w:t xml:space="preserve">In this contribution, the remaining issues on the finalization of UE and gNB </w:t>
      </w:r>
      <w:r>
        <w:t xml:space="preserve">procedures </w:t>
      </w:r>
      <w:r w:rsidRPr="000A6A65">
        <w:t xml:space="preserve">for NR Positioning are discussed. </w:t>
      </w:r>
    </w:p>
    <w:p w14:paraId="5AE7D3BB" w14:textId="77777777" w:rsidR="00C777DF" w:rsidRPr="00CE0AA1" w:rsidRDefault="00C777DF" w:rsidP="00C777DF">
      <w:pPr>
        <w:rPr>
          <w:lang w:val="en-GB"/>
        </w:rPr>
      </w:pPr>
    </w:p>
    <w:p w14:paraId="0AB2868D" w14:textId="292CB49A" w:rsidR="00C777DF" w:rsidRPr="00D74B92" w:rsidRDefault="009675AF" w:rsidP="00C777DF">
      <w:pPr>
        <w:pStyle w:val="Heading1"/>
        <w:tabs>
          <w:tab w:val="clear" w:pos="432"/>
        </w:tabs>
      </w:pPr>
      <w:r>
        <w:t xml:space="preserve">Beam Alignment </w:t>
      </w:r>
    </w:p>
    <w:p w14:paraId="7C9A2122" w14:textId="5B9F1A41" w:rsidR="009675AF" w:rsidRPr="00F11FA7" w:rsidRDefault="00B4482E" w:rsidP="009675AF">
      <w:r>
        <w:rPr>
          <w:lang w:val="en-GB" w:eastAsia="zh-CN"/>
        </w:rPr>
        <w:t>For UL beam alignment, i</w:t>
      </w:r>
      <w:r w:rsidR="009675AF" w:rsidRPr="00F11FA7">
        <w:rPr>
          <w:lang w:val="en-GB" w:eastAsia="zh-CN"/>
        </w:rPr>
        <w:t xml:space="preserve">n RAN1#97, we have agreed on the UE behaviour </w:t>
      </w:r>
      <w:r w:rsidR="009675AF" w:rsidRPr="00F11FA7">
        <w:t xml:space="preserve">towards </w:t>
      </w:r>
      <w:r>
        <w:t xml:space="preserve">the </w:t>
      </w:r>
      <w:r w:rsidR="009675AF" w:rsidRPr="00F11FA7">
        <w:t>serving and neighboring cells by supporting</w:t>
      </w:r>
      <w:r>
        <w:t>:</w:t>
      </w:r>
    </w:p>
    <w:p w14:paraId="3FF606CB" w14:textId="77777777" w:rsidR="009675AF" w:rsidRPr="003412D3" w:rsidRDefault="009675AF" w:rsidP="009675AF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/>
          <w:i/>
          <w:lang w:eastAsia="zh-CN"/>
        </w:rPr>
      </w:pPr>
      <w:r w:rsidRPr="003412D3">
        <w:rPr>
          <w:rFonts w:ascii="Times New Roman" w:hAnsi="Times New Roman"/>
          <w:i/>
          <w:lang w:eastAsia="zh-CN"/>
        </w:rPr>
        <w:t xml:space="preserve">QCL (Type D) configuration </w:t>
      </w:r>
      <w:r w:rsidRPr="003412D3">
        <w:rPr>
          <w:rFonts w:ascii="Times New Roman" w:hAnsi="Times New Roman"/>
          <w:i/>
          <w:lang w:eastAsia="ko-KR"/>
        </w:rPr>
        <w:t xml:space="preserve">between a reference DL RS from serving or </w:t>
      </w:r>
      <w:proofErr w:type="spellStart"/>
      <w:r w:rsidRPr="003412D3">
        <w:rPr>
          <w:rFonts w:ascii="Times New Roman" w:hAnsi="Times New Roman"/>
          <w:i/>
          <w:lang w:eastAsia="ko-KR"/>
        </w:rPr>
        <w:t>neighboring</w:t>
      </w:r>
      <w:proofErr w:type="spellEnd"/>
      <w:r w:rsidRPr="003412D3">
        <w:rPr>
          <w:rFonts w:ascii="Times New Roman" w:hAnsi="Times New Roman"/>
          <w:i/>
          <w:lang w:eastAsia="ko-KR"/>
        </w:rPr>
        <w:t xml:space="preserve"> cells and the target SRS, and </w:t>
      </w:r>
    </w:p>
    <w:p w14:paraId="5C6F73E2" w14:textId="77777777" w:rsidR="009675AF" w:rsidRPr="003412D3" w:rsidRDefault="009675AF" w:rsidP="009675AF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/>
          <w:i/>
          <w:lang w:eastAsia="zh-CN"/>
        </w:rPr>
      </w:pPr>
      <w:r w:rsidRPr="003412D3">
        <w:rPr>
          <w:rFonts w:ascii="Times New Roman" w:hAnsi="Times New Roman"/>
          <w:i/>
          <w:lang w:eastAsia="ko-KR"/>
        </w:rPr>
        <w:t>A fixed Tx beam for UL SRS transmissions across multiple UL SRS Resources, for both FR1 and FR2.</w:t>
      </w:r>
    </w:p>
    <w:p w14:paraId="7C810F58" w14:textId="6372171E" w:rsidR="003412D3" w:rsidRDefault="003412D3" w:rsidP="009675AF">
      <w:pPr>
        <w:rPr>
          <w:szCs w:val="20"/>
          <w:lang w:val="en-GB" w:eastAsia="zh-CN"/>
        </w:rPr>
      </w:pPr>
      <w:r>
        <w:rPr>
          <w:szCs w:val="20"/>
          <w:lang w:val="en-GB" w:eastAsia="zh-CN"/>
        </w:rPr>
        <w:t>Furthermore, in RAN1#98bis, we have the following agreement:</w:t>
      </w:r>
    </w:p>
    <w:p w14:paraId="64049343" w14:textId="77777777" w:rsidR="003412D3" w:rsidRPr="003412D3" w:rsidRDefault="003412D3" w:rsidP="003412D3">
      <w:pPr>
        <w:numPr>
          <w:ilvl w:val="0"/>
          <w:numId w:val="24"/>
        </w:numPr>
        <w:autoSpaceDE/>
        <w:autoSpaceDN/>
        <w:adjustRightInd/>
        <w:snapToGrid/>
        <w:spacing w:after="0"/>
        <w:ind w:left="630"/>
        <w:jc w:val="left"/>
        <w:rPr>
          <w:i/>
          <w:lang w:eastAsia="x-none"/>
        </w:rPr>
      </w:pPr>
      <w:r w:rsidRPr="003412D3">
        <w:rPr>
          <w:i/>
          <w:lang w:eastAsia="x-none"/>
        </w:rPr>
        <w:t>For positioning purposes, for UL Beam management/alignment towards serving cell, support configuration of a spatial relation between a reference DL RS from serving cell and the target SRS for positioning. The Reference DL RS that can be used are SSB, CSI-RS (NZP-CSI-RS-</w:t>
      </w:r>
      <w:proofErr w:type="spellStart"/>
      <w:r w:rsidRPr="003412D3">
        <w:rPr>
          <w:i/>
          <w:lang w:eastAsia="x-none"/>
        </w:rPr>
        <w:t>ResourceId</w:t>
      </w:r>
      <w:proofErr w:type="spellEnd"/>
      <w:r w:rsidRPr="003412D3">
        <w:rPr>
          <w:i/>
          <w:lang w:eastAsia="x-none"/>
        </w:rPr>
        <w:t>), or DL-PRS for positioning.</w:t>
      </w:r>
    </w:p>
    <w:p w14:paraId="1E9250E0" w14:textId="77777777" w:rsidR="003412D3" w:rsidRPr="003412D3" w:rsidRDefault="003412D3" w:rsidP="003412D3">
      <w:pPr>
        <w:numPr>
          <w:ilvl w:val="0"/>
          <w:numId w:val="24"/>
        </w:numPr>
        <w:autoSpaceDE/>
        <w:autoSpaceDN/>
        <w:adjustRightInd/>
        <w:snapToGrid/>
        <w:spacing w:after="0"/>
        <w:ind w:left="630" w:hanging="270"/>
        <w:jc w:val="left"/>
        <w:rPr>
          <w:i/>
          <w:lang w:eastAsia="x-none"/>
        </w:rPr>
      </w:pPr>
      <w:r w:rsidRPr="003412D3">
        <w:rPr>
          <w:i/>
          <w:lang w:eastAsia="x-none"/>
        </w:rPr>
        <w:t xml:space="preserve">For positioning purposes, for UL Beam management/alignment towards </w:t>
      </w:r>
      <w:proofErr w:type="spellStart"/>
      <w:r w:rsidRPr="003412D3">
        <w:rPr>
          <w:i/>
          <w:lang w:eastAsia="x-none"/>
        </w:rPr>
        <w:t>neighbouring</w:t>
      </w:r>
      <w:proofErr w:type="spellEnd"/>
      <w:r w:rsidRPr="003412D3">
        <w:rPr>
          <w:i/>
          <w:lang w:eastAsia="x-none"/>
        </w:rPr>
        <w:t xml:space="preserve"> cells, support configuration of a spatial relation between a reference DL RS from </w:t>
      </w:r>
      <w:proofErr w:type="spellStart"/>
      <w:r w:rsidRPr="003412D3">
        <w:rPr>
          <w:i/>
          <w:lang w:eastAsia="x-none"/>
        </w:rPr>
        <w:t>neighbouring</w:t>
      </w:r>
      <w:proofErr w:type="spellEnd"/>
      <w:r w:rsidRPr="003412D3">
        <w:rPr>
          <w:i/>
          <w:lang w:eastAsia="x-none"/>
        </w:rPr>
        <w:t xml:space="preserve"> cells and the target SRS for positioning. The Reference DL RS that can be used are SSB or DL-PRS.</w:t>
      </w:r>
    </w:p>
    <w:p w14:paraId="6E356B8D" w14:textId="77777777" w:rsidR="003412D3" w:rsidRPr="003412D3" w:rsidRDefault="003412D3" w:rsidP="003412D3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3412D3">
        <w:rPr>
          <w:i/>
          <w:lang w:eastAsia="x-none"/>
        </w:rPr>
        <w:t>FFS: CSI-RS for RRM as the reference DL RS</w:t>
      </w:r>
    </w:p>
    <w:p w14:paraId="02954352" w14:textId="77777777" w:rsidR="00E46C9F" w:rsidRDefault="00E46C9F" w:rsidP="009675AF">
      <w:pPr>
        <w:rPr>
          <w:szCs w:val="20"/>
          <w:lang w:val="en-GB" w:eastAsia="zh-CN"/>
        </w:rPr>
      </w:pPr>
    </w:p>
    <w:p w14:paraId="59B6FC85" w14:textId="05C57139" w:rsidR="003412D3" w:rsidRDefault="003412D3" w:rsidP="009675AF">
      <w:pPr>
        <w:rPr>
          <w:szCs w:val="20"/>
          <w:lang w:val="en-GB" w:eastAsia="zh-CN"/>
        </w:rPr>
      </w:pPr>
      <w:r>
        <w:rPr>
          <w:szCs w:val="20"/>
          <w:lang w:val="en-GB" w:eastAsia="zh-CN"/>
        </w:rPr>
        <w:t>Similarly, for DL beam alignment, we have the following agreement:</w:t>
      </w:r>
    </w:p>
    <w:p w14:paraId="03E1EA26" w14:textId="77777777" w:rsidR="003412D3" w:rsidRPr="003412D3" w:rsidRDefault="003412D3" w:rsidP="003412D3">
      <w:pPr>
        <w:ind w:left="360"/>
        <w:rPr>
          <w:i/>
          <w:lang w:eastAsia="x-none"/>
        </w:rPr>
      </w:pPr>
      <w:r w:rsidRPr="003412D3">
        <w:rPr>
          <w:i/>
          <w:lang w:eastAsia="x-none"/>
        </w:rPr>
        <w:t>For positioning purposes, to assist UE to perform Rx beamforming, the following can be used (option 1 from previous related agreement in RAN1#97):</w:t>
      </w:r>
    </w:p>
    <w:p w14:paraId="0CE05C1F" w14:textId="77777777" w:rsidR="003412D3" w:rsidRPr="003412D3" w:rsidRDefault="003412D3" w:rsidP="003412D3">
      <w:pPr>
        <w:numPr>
          <w:ilvl w:val="0"/>
          <w:numId w:val="23"/>
        </w:numPr>
        <w:autoSpaceDE/>
        <w:autoSpaceDN/>
        <w:adjustRightInd/>
        <w:snapToGrid/>
        <w:spacing w:after="0"/>
        <w:ind w:left="1080"/>
        <w:jc w:val="left"/>
        <w:rPr>
          <w:i/>
          <w:lang w:eastAsia="x-none"/>
        </w:rPr>
      </w:pPr>
      <w:r w:rsidRPr="003412D3">
        <w:rPr>
          <w:i/>
          <w:lang w:eastAsia="x-none"/>
        </w:rPr>
        <w:t xml:space="preserve">The DL PRS can be configured to be QCL Type D with a DL Reference Signal from a serving or </w:t>
      </w:r>
      <w:proofErr w:type="spellStart"/>
      <w:r w:rsidRPr="003412D3">
        <w:rPr>
          <w:i/>
          <w:lang w:eastAsia="x-none"/>
        </w:rPr>
        <w:t>neighbouring</w:t>
      </w:r>
      <w:proofErr w:type="spellEnd"/>
      <w:r w:rsidRPr="003412D3">
        <w:rPr>
          <w:i/>
          <w:lang w:eastAsia="x-none"/>
        </w:rPr>
        <w:t xml:space="preserve"> cell. SSB or DL-PRS can be the QCL Type D source of DL-PRS.</w:t>
      </w:r>
    </w:p>
    <w:p w14:paraId="163ABA1A" w14:textId="77777777" w:rsidR="003412D3" w:rsidRDefault="003412D3" w:rsidP="003412D3">
      <w:pPr>
        <w:numPr>
          <w:ilvl w:val="0"/>
          <w:numId w:val="23"/>
        </w:numPr>
        <w:autoSpaceDE/>
        <w:autoSpaceDN/>
        <w:adjustRightInd/>
        <w:snapToGrid/>
        <w:spacing w:after="0"/>
        <w:ind w:left="1080"/>
        <w:jc w:val="left"/>
        <w:rPr>
          <w:lang w:eastAsia="x-none"/>
        </w:rPr>
      </w:pPr>
      <w:r w:rsidRPr="003412D3">
        <w:rPr>
          <w:i/>
          <w:lang w:eastAsia="x-none"/>
        </w:rPr>
        <w:t>FFS: CSI-RS for RRM</w:t>
      </w:r>
    </w:p>
    <w:p w14:paraId="0EC0B57F" w14:textId="77777777" w:rsidR="003412D3" w:rsidRDefault="003412D3" w:rsidP="009675AF">
      <w:pPr>
        <w:rPr>
          <w:szCs w:val="20"/>
          <w:lang w:val="en-GB" w:eastAsia="zh-CN"/>
        </w:rPr>
      </w:pPr>
    </w:p>
    <w:p w14:paraId="5FE4D9E4" w14:textId="135241A8" w:rsidR="003412D3" w:rsidRDefault="003412D3" w:rsidP="009675AF">
      <w:pPr>
        <w:rPr>
          <w:szCs w:val="20"/>
          <w:lang w:val="en-GB" w:eastAsia="zh-CN"/>
        </w:rPr>
      </w:pPr>
      <w:r>
        <w:rPr>
          <w:szCs w:val="20"/>
          <w:lang w:val="en-GB" w:eastAsia="zh-CN"/>
        </w:rPr>
        <w:t xml:space="preserve">In both </w:t>
      </w:r>
      <w:r w:rsidR="00B4482E">
        <w:rPr>
          <w:szCs w:val="20"/>
          <w:lang w:val="en-GB" w:eastAsia="zh-CN"/>
        </w:rPr>
        <w:t>cases</w:t>
      </w:r>
      <w:r w:rsidR="0036067D">
        <w:rPr>
          <w:szCs w:val="20"/>
          <w:lang w:val="en-GB" w:eastAsia="zh-CN"/>
        </w:rPr>
        <w:t xml:space="preserve"> of </w:t>
      </w:r>
      <w:r>
        <w:rPr>
          <w:szCs w:val="20"/>
          <w:lang w:val="en-GB" w:eastAsia="zh-CN"/>
        </w:rPr>
        <w:t xml:space="preserve">DL and UL beam alignment, the usage of CSI-RS for RRM as the reference DL RS with spatial relation with DL PRS and UL SRS, respectively, is for further consideration. </w:t>
      </w:r>
      <w:r w:rsidR="00A40389">
        <w:rPr>
          <w:szCs w:val="20"/>
          <w:lang w:val="en-GB" w:eastAsia="zh-CN"/>
        </w:rPr>
        <w:t>From</w:t>
      </w:r>
      <w:r w:rsidR="006527DC">
        <w:rPr>
          <w:szCs w:val="20"/>
          <w:lang w:val="en-GB" w:eastAsia="zh-CN"/>
        </w:rPr>
        <w:t xml:space="preserve"> companies’</w:t>
      </w:r>
      <w:r w:rsidR="00A40389">
        <w:rPr>
          <w:szCs w:val="20"/>
          <w:lang w:val="en-GB" w:eastAsia="zh-CN"/>
        </w:rPr>
        <w:t xml:space="preserve"> contributions, the following pros and cons of using CSI-RS have been </w:t>
      </w:r>
      <w:r w:rsidR="00092FB8">
        <w:rPr>
          <w:szCs w:val="20"/>
          <w:lang w:val="en-GB" w:eastAsia="zh-CN"/>
        </w:rPr>
        <w:t>presented</w:t>
      </w:r>
      <w:r w:rsidR="00A40389">
        <w:rPr>
          <w:szCs w:val="20"/>
          <w:lang w:val="en-GB" w:eastAsia="zh-CN"/>
        </w:rPr>
        <w:t>:</w:t>
      </w:r>
    </w:p>
    <w:p w14:paraId="32A4CFC5" w14:textId="32130AEA" w:rsidR="00A40389" w:rsidRDefault="00A40389" w:rsidP="009675AF">
      <w:pPr>
        <w:rPr>
          <w:szCs w:val="20"/>
          <w:lang w:val="en-GB" w:eastAsia="zh-CN"/>
        </w:rPr>
      </w:pPr>
      <w:r>
        <w:rPr>
          <w:szCs w:val="20"/>
          <w:lang w:val="en-GB" w:eastAsia="zh-CN"/>
        </w:rPr>
        <w:t>Pros:</w:t>
      </w:r>
    </w:p>
    <w:p w14:paraId="3CEE6CE6" w14:textId="70C256BD" w:rsidR="006527DC" w:rsidRPr="009C09B4" w:rsidRDefault="00A40389" w:rsidP="00543DBA">
      <w:pPr>
        <w:pStyle w:val="ListParagraph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</w:rPr>
      </w:pPr>
      <w:r w:rsidRPr="009C09B4">
        <w:rPr>
          <w:rFonts w:ascii="Times New Roman" w:hAnsi="Times New Roman"/>
        </w:rPr>
        <w:lastRenderedPageBreak/>
        <w:t xml:space="preserve">CSI-RS transmit beams are UE-specific and </w:t>
      </w:r>
      <w:r w:rsidR="006527DC" w:rsidRPr="009C09B4">
        <w:rPr>
          <w:rFonts w:ascii="Times New Roman" w:hAnsi="Times New Roman"/>
        </w:rPr>
        <w:t xml:space="preserve">as such can be of </w:t>
      </w:r>
      <w:r w:rsidRPr="009C09B4">
        <w:rPr>
          <w:rFonts w:ascii="Times New Roman" w:hAnsi="Times New Roman"/>
        </w:rPr>
        <w:t xml:space="preserve">narrower </w:t>
      </w:r>
      <w:r w:rsidR="006527DC" w:rsidRPr="009C09B4">
        <w:rPr>
          <w:rFonts w:ascii="Times New Roman" w:hAnsi="Times New Roman"/>
        </w:rPr>
        <w:t xml:space="preserve">beams </w:t>
      </w:r>
      <w:r w:rsidRPr="009C09B4">
        <w:rPr>
          <w:rFonts w:ascii="Times New Roman" w:hAnsi="Times New Roman"/>
        </w:rPr>
        <w:t>than the SSB transmit beams</w:t>
      </w:r>
      <w:r w:rsidR="006527DC" w:rsidRPr="009C09B4">
        <w:rPr>
          <w:rFonts w:ascii="Times New Roman" w:hAnsi="Times New Roman"/>
        </w:rPr>
        <w:t xml:space="preserve">. Thus, it inherently has better </w:t>
      </w:r>
      <w:proofErr w:type="spellStart"/>
      <w:r w:rsidR="006527DC" w:rsidRPr="009C09B4">
        <w:rPr>
          <w:rFonts w:ascii="Times New Roman" w:hAnsi="Times New Roman"/>
        </w:rPr>
        <w:t>hearability</w:t>
      </w:r>
      <w:proofErr w:type="spellEnd"/>
      <w:r w:rsidR="006527DC" w:rsidRPr="009C09B4">
        <w:rPr>
          <w:rFonts w:ascii="Times New Roman" w:hAnsi="Times New Roman"/>
        </w:rPr>
        <w:t xml:space="preserve"> compared to SSB.</w:t>
      </w:r>
    </w:p>
    <w:p w14:paraId="61878871" w14:textId="09CAE59E" w:rsidR="00543DBA" w:rsidRPr="009C09B4" w:rsidRDefault="006527DC" w:rsidP="00543DBA">
      <w:pPr>
        <w:pStyle w:val="ListParagraph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</w:rPr>
      </w:pPr>
      <w:proofErr w:type="spellStart"/>
      <w:r w:rsidRPr="009C09B4">
        <w:rPr>
          <w:rFonts w:ascii="Times New Roman" w:hAnsi="Times New Roman"/>
        </w:rPr>
        <w:t>Rel</w:t>
      </w:r>
      <w:proofErr w:type="spellEnd"/>
      <w:r w:rsidRPr="009C09B4">
        <w:rPr>
          <w:rFonts w:ascii="Times New Roman" w:hAnsi="Times New Roman"/>
        </w:rPr>
        <w:t xml:space="preserve"> 15 NR already provides for the UE to be configured to measure multiple groups of CSI-RS resources where each group is transmitted from a serving or a neighbouring cell. Such configuration can be extended relatively straightforward to be used as reference RS for Type D QCL for the positioning SRS. </w:t>
      </w:r>
    </w:p>
    <w:p w14:paraId="5EA4C729" w14:textId="41BF4359" w:rsidR="006527DC" w:rsidRPr="009C09B4" w:rsidRDefault="006527DC" w:rsidP="00543DBA">
      <w:pPr>
        <w:pStyle w:val="ListParagraph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</w:rPr>
      </w:pPr>
      <w:r w:rsidRPr="009C09B4">
        <w:rPr>
          <w:rFonts w:ascii="Times New Roman" w:hAnsi="Times New Roman"/>
        </w:rPr>
        <w:t xml:space="preserve">Note that </w:t>
      </w:r>
      <w:r w:rsidR="00A40389" w:rsidRPr="009C09B4">
        <w:rPr>
          <w:rFonts w:ascii="Times New Roman" w:hAnsi="Times New Roman"/>
        </w:rPr>
        <w:t xml:space="preserve">CSI-RS from the serving cell is already used as a </w:t>
      </w:r>
      <w:r w:rsidR="00A40389" w:rsidRPr="009C09B4">
        <w:rPr>
          <w:rFonts w:ascii="Times New Roman" w:hAnsi="Times New Roman"/>
          <w:i/>
        </w:rPr>
        <w:t>spatial</w:t>
      </w:r>
      <w:r w:rsidRPr="009C09B4">
        <w:rPr>
          <w:rFonts w:ascii="Times New Roman" w:hAnsi="Times New Roman"/>
          <w:i/>
        </w:rPr>
        <w:t xml:space="preserve"> reference </w:t>
      </w:r>
      <w:r w:rsidR="00A40389" w:rsidRPr="009C09B4">
        <w:rPr>
          <w:rFonts w:ascii="Times New Roman" w:hAnsi="Times New Roman"/>
        </w:rPr>
        <w:t xml:space="preserve">for SRS in Rel. 15. </w:t>
      </w:r>
    </w:p>
    <w:p w14:paraId="1F967878" w14:textId="6A9855AE" w:rsidR="00A40389" w:rsidRPr="009C09B4" w:rsidRDefault="00A40389" w:rsidP="009675AF">
      <w:pPr>
        <w:rPr>
          <w:szCs w:val="20"/>
          <w:lang w:val="en-GB" w:eastAsia="zh-CN"/>
        </w:rPr>
      </w:pPr>
    </w:p>
    <w:p w14:paraId="711BD5FD" w14:textId="5902AC09" w:rsidR="00A40389" w:rsidRPr="009C09B4" w:rsidRDefault="00A40389" w:rsidP="009675AF">
      <w:pPr>
        <w:rPr>
          <w:szCs w:val="20"/>
          <w:lang w:val="en-GB" w:eastAsia="zh-CN"/>
        </w:rPr>
      </w:pPr>
      <w:r w:rsidRPr="009C09B4">
        <w:rPr>
          <w:szCs w:val="20"/>
          <w:lang w:val="en-GB" w:eastAsia="zh-CN"/>
        </w:rPr>
        <w:t>Cons:</w:t>
      </w:r>
    </w:p>
    <w:p w14:paraId="568EAD02" w14:textId="55AD8EBD" w:rsidR="00543DBA" w:rsidRPr="009C09B4" w:rsidRDefault="00543DBA" w:rsidP="00543DBA">
      <w:pPr>
        <w:pStyle w:val="ListParagraph"/>
        <w:numPr>
          <w:ilvl w:val="0"/>
          <w:numId w:val="29"/>
        </w:numPr>
        <w:rPr>
          <w:rFonts w:ascii="Times New Roman" w:hAnsi="Times New Roman"/>
          <w:szCs w:val="20"/>
          <w:lang w:eastAsia="zh-CN"/>
        </w:rPr>
      </w:pPr>
      <w:r w:rsidRPr="009C09B4">
        <w:rPr>
          <w:rFonts w:ascii="Times New Roman" w:hAnsi="Times New Roman"/>
          <w:szCs w:val="20"/>
          <w:lang w:eastAsia="zh-CN"/>
        </w:rPr>
        <w:t>CSI-RS for L1 RSRP and CSI-RS for RRM (L</w:t>
      </w:r>
      <w:r w:rsidR="00092FB8">
        <w:rPr>
          <w:rFonts w:ascii="Times New Roman" w:hAnsi="Times New Roman"/>
          <w:szCs w:val="20"/>
          <w:lang w:eastAsia="zh-CN"/>
        </w:rPr>
        <w:t>3</w:t>
      </w:r>
      <w:r w:rsidRPr="009C09B4">
        <w:rPr>
          <w:rFonts w:ascii="Times New Roman" w:hAnsi="Times New Roman"/>
          <w:szCs w:val="20"/>
          <w:lang w:eastAsia="zh-CN"/>
        </w:rPr>
        <w:t xml:space="preserve">-RSRP) are configured with different QCL properties. Specifically, CSI-RS for L1 RSRP can be configured with the same beam when repetition is ON while </w:t>
      </w:r>
      <w:r w:rsidR="009C09B4" w:rsidRPr="009C09B4">
        <w:rPr>
          <w:rFonts w:ascii="Times New Roman" w:hAnsi="Times New Roman"/>
          <w:szCs w:val="20"/>
          <w:lang w:eastAsia="zh-CN"/>
        </w:rPr>
        <w:t xml:space="preserve">CSI-RS for RRM is can be configured to be </w:t>
      </w:r>
      <w:proofErr w:type="spellStart"/>
      <w:r w:rsidR="009C09B4" w:rsidRPr="009C09B4">
        <w:rPr>
          <w:rFonts w:ascii="Times New Roman" w:hAnsi="Times New Roman"/>
          <w:szCs w:val="20"/>
          <w:lang w:eastAsia="zh-CN"/>
        </w:rPr>
        <w:t>QCLed</w:t>
      </w:r>
      <w:proofErr w:type="spellEnd"/>
      <w:r w:rsidR="009C09B4" w:rsidRPr="009C09B4">
        <w:rPr>
          <w:rFonts w:ascii="Times New Roman" w:hAnsi="Times New Roman"/>
          <w:szCs w:val="20"/>
          <w:lang w:eastAsia="zh-CN"/>
        </w:rPr>
        <w:t xml:space="preserve"> with the neighbouring cell SSB.  </w:t>
      </w:r>
    </w:p>
    <w:p w14:paraId="03025319" w14:textId="7CAE292D" w:rsidR="009C09B4" w:rsidRPr="009C09B4" w:rsidRDefault="009C09B4" w:rsidP="00543DBA">
      <w:pPr>
        <w:pStyle w:val="ListParagraph"/>
        <w:numPr>
          <w:ilvl w:val="0"/>
          <w:numId w:val="29"/>
        </w:numPr>
        <w:rPr>
          <w:rFonts w:ascii="Times New Roman" w:hAnsi="Times New Roman"/>
          <w:szCs w:val="20"/>
          <w:lang w:eastAsia="zh-CN"/>
        </w:rPr>
      </w:pPr>
      <w:r w:rsidRPr="009C09B4">
        <w:rPr>
          <w:rFonts w:ascii="Times New Roman" w:hAnsi="Times New Roman"/>
          <w:szCs w:val="20"/>
          <w:lang w:eastAsia="zh-CN"/>
        </w:rPr>
        <w:t xml:space="preserve">DL PRS with repetition ON configuration provides better </w:t>
      </w:r>
      <w:proofErr w:type="spellStart"/>
      <w:r w:rsidR="005C14AA" w:rsidRPr="009C09B4">
        <w:rPr>
          <w:rFonts w:ascii="Times New Roman" w:hAnsi="Times New Roman"/>
          <w:szCs w:val="20"/>
          <w:lang w:eastAsia="zh-CN"/>
        </w:rPr>
        <w:t>hearability</w:t>
      </w:r>
      <w:proofErr w:type="spellEnd"/>
      <w:r w:rsidRPr="009C09B4">
        <w:rPr>
          <w:rFonts w:ascii="Times New Roman" w:hAnsi="Times New Roman"/>
          <w:szCs w:val="20"/>
          <w:lang w:eastAsia="zh-CN"/>
        </w:rPr>
        <w:t xml:space="preserve">. </w:t>
      </w:r>
    </w:p>
    <w:p w14:paraId="78992DF6" w14:textId="71F634CB" w:rsidR="009C09B4" w:rsidRDefault="009C09B4" w:rsidP="00E46C9F">
      <w:pPr>
        <w:spacing w:after="0"/>
      </w:pPr>
      <w:r>
        <w:t xml:space="preserve">On the first point that CSI-RS for L1 and CSI-RS for L3 contain different QCL properties, there is no issues since for the case of UL beam sweeping, the CSI-RS for RRM is only applicable for neighboring cells. It is a separate </w:t>
      </w:r>
      <w:r w:rsidR="00092FB8">
        <w:t xml:space="preserve">and different </w:t>
      </w:r>
      <w:r>
        <w:t xml:space="preserve">configuration to the UE </w:t>
      </w:r>
      <w:r w:rsidR="00092FB8">
        <w:t xml:space="preserve">since CSI-RS </w:t>
      </w:r>
      <w:r>
        <w:t>is specifically UE-configured. Thus, from the UE perspective, it uses CSI-RS for L1 for the serving cell and CSI-RS for L3 for the neighboring cells</w:t>
      </w:r>
      <w:r w:rsidR="00092FB8">
        <w:t xml:space="preserve"> with its separate intended functionality.</w:t>
      </w:r>
    </w:p>
    <w:p w14:paraId="0B6932A0" w14:textId="5DC7CC83" w:rsidR="009C09B4" w:rsidRDefault="009C09B4" w:rsidP="00E46C9F">
      <w:pPr>
        <w:spacing w:after="0"/>
      </w:pPr>
    </w:p>
    <w:p w14:paraId="54FD93C2" w14:textId="77EEDAB2" w:rsidR="009C09B4" w:rsidRDefault="009C09B4" w:rsidP="00E46C9F">
      <w:pPr>
        <w:spacing w:after="0"/>
      </w:pPr>
      <w:r>
        <w:t xml:space="preserve">On the second point that DL PRS with repetition </w:t>
      </w:r>
      <w:r w:rsidR="00092FB8">
        <w:t xml:space="preserve">provides better </w:t>
      </w:r>
      <w:proofErr w:type="spellStart"/>
      <w:r w:rsidR="00092FB8">
        <w:t>hearability</w:t>
      </w:r>
      <w:proofErr w:type="spellEnd"/>
      <w:r w:rsidR="00092FB8">
        <w:t xml:space="preserve">, this argument </w:t>
      </w:r>
      <w:proofErr w:type="gramStart"/>
      <w:r w:rsidR="00092FB8">
        <w:t>ignore</w:t>
      </w:r>
      <w:proofErr w:type="gramEnd"/>
      <w:r w:rsidR="00092FB8">
        <w:t xml:space="preserve"> the essential advantages that f</w:t>
      </w:r>
      <w:r w:rsidR="005C14AA">
        <w:t xml:space="preserve">or the same reason that neighboring cell SSB can be used as the reference, neighboring cell CS-RS configured for RRM </w:t>
      </w:r>
      <w:r w:rsidR="00092FB8">
        <w:t xml:space="preserve">are </w:t>
      </w:r>
      <w:r w:rsidR="005C14AA">
        <w:t>already available at the UE</w:t>
      </w:r>
      <w:r w:rsidR="00092FB8">
        <w:t xml:space="preserve"> and hence</w:t>
      </w:r>
      <w:r w:rsidR="005C14AA">
        <w:t xml:space="preserve"> should be allowed to be used as another reference signal. </w:t>
      </w:r>
      <w:r w:rsidR="002433E5">
        <w:t>A UE can be specifically configured a certain CSI-RS with a beam that is more refined and narrower that what would be typically expected for the DL PRS. These two reference signals complement each other and t</w:t>
      </w:r>
      <w:r w:rsidR="005C14AA">
        <w:t xml:space="preserve">here is no risk to the usage of DL PRS since the feature to introduce ‘Repetition’ </w:t>
      </w:r>
      <w:r w:rsidR="002433E5">
        <w:t>wa</w:t>
      </w:r>
      <w:r w:rsidR="005C14AA">
        <w:t xml:space="preserve">s already agreed in the last meeting.  </w:t>
      </w:r>
    </w:p>
    <w:p w14:paraId="3B889C6D" w14:textId="77777777" w:rsidR="009C09B4" w:rsidRDefault="009C09B4" w:rsidP="00E46C9F">
      <w:pPr>
        <w:spacing w:after="0"/>
      </w:pPr>
    </w:p>
    <w:p w14:paraId="6887CA15" w14:textId="5CB55A28" w:rsidR="005C14AA" w:rsidRDefault="00E46C9F" w:rsidP="005C14AA">
      <w:pPr>
        <w:spacing w:after="0"/>
        <w:rPr>
          <w:i/>
          <w:lang w:eastAsia="x-none"/>
        </w:rPr>
      </w:pPr>
      <w:bookmarkStart w:id="4" w:name="_Hlk15574003"/>
      <w:r w:rsidRPr="00A1123C">
        <w:rPr>
          <w:b/>
          <w:i/>
        </w:rPr>
        <w:t>Proposal</w:t>
      </w:r>
      <w:r w:rsidR="005C14AA">
        <w:rPr>
          <w:b/>
          <w:i/>
        </w:rPr>
        <w:t xml:space="preserve"> 1</w:t>
      </w:r>
      <w:r w:rsidRPr="00A1123C">
        <w:rPr>
          <w:b/>
          <w:i/>
        </w:rPr>
        <w:t>:</w:t>
      </w:r>
      <w:bookmarkEnd w:id="4"/>
      <w:r w:rsidR="005C14AA">
        <w:rPr>
          <w:b/>
          <w:i/>
        </w:rPr>
        <w:t xml:space="preserve"> </w:t>
      </w:r>
      <w:r w:rsidR="005C14AA" w:rsidRPr="003412D3">
        <w:rPr>
          <w:i/>
          <w:lang w:eastAsia="x-none"/>
        </w:rPr>
        <w:t>CSI-RS for RRM as the reference DL RS</w:t>
      </w:r>
      <w:r w:rsidR="005C14AA">
        <w:rPr>
          <w:i/>
          <w:lang w:eastAsia="x-none"/>
        </w:rPr>
        <w:t xml:space="preserve"> for UL beam alignment is supported.</w:t>
      </w:r>
    </w:p>
    <w:p w14:paraId="034A67C3" w14:textId="1A59225B" w:rsidR="005C14AA" w:rsidRDefault="005C14AA" w:rsidP="005C14AA">
      <w:pPr>
        <w:spacing w:after="0"/>
        <w:rPr>
          <w:lang w:eastAsia="x-none"/>
        </w:rPr>
      </w:pPr>
      <w:r w:rsidRPr="005C14AA">
        <w:rPr>
          <w:b/>
          <w:i/>
          <w:lang w:eastAsia="x-none"/>
        </w:rPr>
        <w:t>Proposal 2</w:t>
      </w:r>
      <w:r>
        <w:rPr>
          <w:i/>
          <w:lang w:eastAsia="x-none"/>
        </w:rPr>
        <w:t xml:space="preserve">: </w:t>
      </w:r>
      <w:r w:rsidRPr="003412D3">
        <w:rPr>
          <w:i/>
          <w:lang w:eastAsia="x-none"/>
        </w:rPr>
        <w:t>CSI-RS for RRM</w:t>
      </w:r>
      <w:r>
        <w:rPr>
          <w:i/>
          <w:lang w:eastAsia="x-none"/>
        </w:rPr>
        <w:t xml:space="preserve"> as reference DL RS for DL beam alignment is supported.</w:t>
      </w:r>
    </w:p>
    <w:p w14:paraId="26B7B4AA" w14:textId="6B891359" w:rsidR="005C14AA" w:rsidRDefault="005C14AA" w:rsidP="005C14AA">
      <w:pPr>
        <w:spacing w:after="0"/>
        <w:rPr>
          <w:lang w:eastAsia="zh-CN"/>
        </w:rPr>
      </w:pPr>
    </w:p>
    <w:p w14:paraId="07AF5022" w14:textId="77777777" w:rsidR="00C777DF" w:rsidRPr="00CE0AA1" w:rsidRDefault="00C777DF" w:rsidP="00C777DF"/>
    <w:p w14:paraId="6BA1CCC4" w14:textId="77777777" w:rsidR="00C777DF" w:rsidRPr="00493C77" w:rsidRDefault="00C777DF" w:rsidP="00C777DF">
      <w:pPr>
        <w:pStyle w:val="Heading1"/>
        <w:tabs>
          <w:tab w:val="clear" w:pos="432"/>
        </w:tabs>
      </w:pPr>
      <w:r w:rsidRPr="00493C77">
        <w:t>Conclusions</w:t>
      </w:r>
    </w:p>
    <w:p w14:paraId="39395FAF" w14:textId="77777777" w:rsidR="00C777DF" w:rsidRPr="00F11FA7" w:rsidRDefault="00C777DF" w:rsidP="00C777DF">
      <w:pPr>
        <w:rPr>
          <w:lang w:val="en-GB" w:eastAsia="zh-CN"/>
        </w:rPr>
      </w:pPr>
      <w:r w:rsidRPr="00F11FA7">
        <w:rPr>
          <w:lang w:val="en-GB" w:eastAsia="zh-CN"/>
        </w:rPr>
        <w:t>In this contribution, the following have been proposed:</w:t>
      </w:r>
    </w:p>
    <w:p w14:paraId="7EF41EEE" w14:textId="77777777" w:rsidR="005C14AA" w:rsidRDefault="005C14AA" w:rsidP="005C14AA">
      <w:pPr>
        <w:spacing w:after="0"/>
        <w:rPr>
          <w:i/>
          <w:lang w:eastAsia="x-none"/>
        </w:rPr>
      </w:pPr>
      <w:r w:rsidRPr="00A1123C">
        <w:rPr>
          <w:b/>
          <w:i/>
        </w:rPr>
        <w:t>Proposal</w:t>
      </w:r>
      <w:r>
        <w:rPr>
          <w:b/>
          <w:i/>
        </w:rPr>
        <w:t xml:space="preserve"> 1</w:t>
      </w:r>
      <w:r w:rsidRPr="00A1123C">
        <w:rPr>
          <w:b/>
          <w:i/>
        </w:rPr>
        <w:t>:</w:t>
      </w:r>
      <w:r>
        <w:rPr>
          <w:b/>
          <w:i/>
        </w:rPr>
        <w:t xml:space="preserve"> </w:t>
      </w:r>
      <w:r w:rsidRPr="003412D3">
        <w:rPr>
          <w:i/>
          <w:lang w:eastAsia="x-none"/>
        </w:rPr>
        <w:t>CSI-RS for RRM as the reference DL RS</w:t>
      </w:r>
      <w:r>
        <w:rPr>
          <w:i/>
          <w:lang w:eastAsia="x-none"/>
        </w:rPr>
        <w:t xml:space="preserve"> for UL beam alignment is supported.</w:t>
      </w:r>
    </w:p>
    <w:p w14:paraId="76538A4B" w14:textId="77777777" w:rsidR="005C14AA" w:rsidRDefault="005C14AA" w:rsidP="005C14AA">
      <w:pPr>
        <w:spacing w:after="0"/>
        <w:rPr>
          <w:lang w:eastAsia="x-none"/>
        </w:rPr>
      </w:pPr>
      <w:r w:rsidRPr="005C14AA">
        <w:rPr>
          <w:b/>
          <w:i/>
          <w:lang w:eastAsia="x-none"/>
        </w:rPr>
        <w:t>Proposal 2</w:t>
      </w:r>
      <w:r>
        <w:rPr>
          <w:i/>
          <w:lang w:eastAsia="x-none"/>
        </w:rPr>
        <w:t xml:space="preserve">: </w:t>
      </w:r>
      <w:r w:rsidRPr="003412D3">
        <w:rPr>
          <w:i/>
          <w:lang w:eastAsia="x-none"/>
        </w:rPr>
        <w:t>CSI-RS for RRM</w:t>
      </w:r>
      <w:r>
        <w:rPr>
          <w:i/>
          <w:lang w:eastAsia="x-none"/>
        </w:rPr>
        <w:t xml:space="preserve"> as reference DL RS for DL beam alignment is supported.</w:t>
      </w:r>
    </w:p>
    <w:p w14:paraId="7EA95162" w14:textId="77777777" w:rsidR="00B87EC9" w:rsidRPr="007F5EC6" w:rsidRDefault="00B87EC9" w:rsidP="007F5EC6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" w:name="_Ref129681832"/>
      <w:bookmarkStart w:id="6" w:name="_Ref124589665"/>
      <w:bookmarkStart w:id="7" w:name="_Ref71620620"/>
      <w:bookmarkStart w:id="8" w:name="_Ref124671424"/>
      <w:bookmarkEnd w:id="3"/>
      <w:r w:rsidRPr="00D74B92">
        <w:t>References</w:t>
      </w:r>
    </w:p>
    <w:bookmarkEnd w:id="5"/>
    <w:bookmarkEnd w:id="6"/>
    <w:bookmarkEnd w:id="7"/>
    <w:bookmarkEnd w:id="8"/>
    <w:p w14:paraId="382FC948" w14:textId="41B6470F" w:rsidR="0088116C" w:rsidRDefault="000A6A65" w:rsidP="0088116C">
      <w:pPr>
        <w:rPr>
          <w:lang w:eastAsia="x-none"/>
        </w:rPr>
      </w:pPr>
      <w:r w:rsidRPr="000A6A65">
        <w:rPr>
          <w:rFonts w:hint="eastAsia"/>
          <w:lang w:eastAsia="zh-CN"/>
        </w:rPr>
        <w:t>[1]</w:t>
      </w:r>
      <w:r w:rsidR="0088116C">
        <w:rPr>
          <w:lang w:eastAsia="zh-CN"/>
        </w:rPr>
        <w:tab/>
      </w:r>
      <w:r w:rsidRPr="000A6A65">
        <w:rPr>
          <w:lang w:eastAsia="zh-CN"/>
        </w:rPr>
        <w:t>R1-19</w:t>
      </w:r>
      <w:r w:rsidR="00E46C9F">
        <w:rPr>
          <w:lang w:eastAsia="zh-CN"/>
        </w:rPr>
        <w:t>11627,</w:t>
      </w:r>
      <w:r w:rsidRPr="000A6A65">
        <w:rPr>
          <w:lang w:eastAsia="zh-CN"/>
        </w:rPr>
        <w:t xml:space="preserve"> “</w:t>
      </w:r>
      <w:r w:rsidR="0088116C" w:rsidRPr="007D3376">
        <w:rPr>
          <w:lang w:eastAsia="x-none"/>
        </w:rPr>
        <w:t>Summary #2 of 7.2.10.4: PHY procedures for positioning measurements</w:t>
      </w:r>
      <w:r w:rsidR="0088116C">
        <w:rPr>
          <w:lang w:eastAsia="x-none"/>
        </w:rPr>
        <w:t>,” Qualcomm Incorporated</w:t>
      </w:r>
    </w:p>
    <w:p w14:paraId="193F918B" w14:textId="06AE672E" w:rsidR="000A6A65" w:rsidRPr="000A6A65" w:rsidRDefault="000A6A65" w:rsidP="000A6A65">
      <w:pPr>
        <w:autoSpaceDE/>
        <w:autoSpaceDN/>
        <w:adjustRightInd/>
        <w:snapToGrid/>
        <w:spacing w:after="200" w:line="276" w:lineRule="auto"/>
        <w:jc w:val="left"/>
      </w:pPr>
    </w:p>
    <w:p w14:paraId="367CF0F0" w14:textId="5F24BF3F" w:rsidR="00F62478" w:rsidRPr="007F5EC6" w:rsidRDefault="00F62478" w:rsidP="000A6A65">
      <w:pPr>
        <w:pStyle w:val="References"/>
        <w:numPr>
          <w:ilvl w:val="0"/>
          <w:numId w:val="0"/>
        </w:numPr>
        <w:ind w:left="360"/>
      </w:pP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C4193" w14:textId="77777777" w:rsidR="0000004C" w:rsidRDefault="0000004C">
      <w:r>
        <w:separator/>
      </w:r>
    </w:p>
  </w:endnote>
  <w:endnote w:type="continuationSeparator" w:id="0">
    <w:p w14:paraId="7D2386EC" w14:textId="77777777" w:rsidR="0000004C" w:rsidRDefault="00000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3D4BB" w14:textId="77777777" w:rsidR="0000004C" w:rsidRDefault="0000004C">
      <w:r>
        <w:separator/>
      </w:r>
    </w:p>
  </w:footnote>
  <w:footnote w:type="continuationSeparator" w:id="0">
    <w:p w14:paraId="467D2406" w14:textId="77777777" w:rsidR="0000004C" w:rsidRDefault="00000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377EE"/>
    <w:multiLevelType w:val="hybridMultilevel"/>
    <w:tmpl w:val="F022D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B5143"/>
    <w:multiLevelType w:val="hybridMultilevel"/>
    <w:tmpl w:val="5FD61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D3A64"/>
    <w:multiLevelType w:val="hybridMultilevel"/>
    <w:tmpl w:val="94BA2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60840"/>
    <w:multiLevelType w:val="multilevel"/>
    <w:tmpl w:val="6F603E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846CC"/>
    <w:multiLevelType w:val="multilevel"/>
    <w:tmpl w:val="16B846CC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04F75"/>
    <w:multiLevelType w:val="hybridMultilevel"/>
    <w:tmpl w:val="F29AA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A008A"/>
    <w:multiLevelType w:val="hybridMultilevel"/>
    <w:tmpl w:val="A182A714"/>
    <w:lvl w:ilvl="0" w:tplc="1AE2A83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302DF"/>
    <w:multiLevelType w:val="multilevel"/>
    <w:tmpl w:val="9F2AAD48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numFmt w:val="bullet"/>
      <w:lvlText w:val="-"/>
      <w:lvlJc w:val="left"/>
      <w:pPr>
        <w:ind w:left="567" w:hanging="283"/>
      </w:pPr>
      <w:rPr>
        <w:rFonts w:ascii="Times New Roman" w:eastAsia="MS Mincho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0684702"/>
    <w:multiLevelType w:val="hybridMultilevel"/>
    <w:tmpl w:val="8730DAEC"/>
    <w:lvl w:ilvl="0" w:tplc="FF26DAF6">
      <w:start w:val="19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30990C64"/>
    <w:multiLevelType w:val="hybridMultilevel"/>
    <w:tmpl w:val="144C17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D6E2D"/>
    <w:multiLevelType w:val="hybridMultilevel"/>
    <w:tmpl w:val="F6FA8C1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32729AC"/>
    <w:multiLevelType w:val="hybridMultilevel"/>
    <w:tmpl w:val="733C4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88687F"/>
    <w:multiLevelType w:val="hybridMultilevel"/>
    <w:tmpl w:val="309AF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965AF1"/>
    <w:multiLevelType w:val="hybridMultilevel"/>
    <w:tmpl w:val="537E7A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B3037"/>
    <w:multiLevelType w:val="hybridMultilevel"/>
    <w:tmpl w:val="C024D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C7D92"/>
    <w:multiLevelType w:val="hybridMultilevel"/>
    <w:tmpl w:val="5B681E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F1B84"/>
    <w:multiLevelType w:val="hybridMultilevel"/>
    <w:tmpl w:val="CCF8B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56ED0"/>
    <w:multiLevelType w:val="hybridMultilevel"/>
    <w:tmpl w:val="58CE47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69A6CC1"/>
    <w:multiLevelType w:val="hybridMultilevel"/>
    <w:tmpl w:val="D30C2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FB3317"/>
    <w:multiLevelType w:val="hybridMultilevel"/>
    <w:tmpl w:val="57E44E12"/>
    <w:lvl w:ilvl="0" w:tplc="04090001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B74FD"/>
    <w:multiLevelType w:val="multilevel"/>
    <w:tmpl w:val="AC3AADF6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8341F"/>
    <w:multiLevelType w:val="hybridMultilevel"/>
    <w:tmpl w:val="7B9EEF9A"/>
    <w:lvl w:ilvl="0" w:tplc="1AE2A83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06B111C"/>
    <w:multiLevelType w:val="hybridMultilevel"/>
    <w:tmpl w:val="81A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2164D"/>
    <w:multiLevelType w:val="multilevel"/>
    <w:tmpl w:val="83C23126"/>
    <w:lvl w:ilvl="0">
      <w:numFmt w:val="bullet"/>
      <w:lvlText w:val="-"/>
      <w:lvlJc w:val="left"/>
      <w:pPr>
        <w:ind w:left="568" w:hanging="284"/>
      </w:pPr>
      <w:rPr>
        <w:rFonts w:ascii="Times New Roman" w:eastAsia="MS Mincho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20"/>
  </w:num>
  <w:num w:numId="4">
    <w:abstractNumId w:val="21"/>
  </w:num>
  <w:num w:numId="5">
    <w:abstractNumId w:val="27"/>
  </w:num>
  <w:num w:numId="6">
    <w:abstractNumId w:val="2"/>
  </w:num>
  <w:num w:numId="7">
    <w:abstractNumId w:val="8"/>
  </w:num>
  <w:num w:numId="8">
    <w:abstractNumId w:val="3"/>
  </w:num>
  <w:num w:numId="9">
    <w:abstractNumId w:val="15"/>
  </w:num>
  <w:num w:numId="10">
    <w:abstractNumId w:val="7"/>
  </w:num>
  <w:num w:numId="11">
    <w:abstractNumId w:val="9"/>
  </w:num>
  <w:num w:numId="12">
    <w:abstractNumId w:val="17"/>
  </w:num>
  <w:num w:numId="13">
    <w:abstractNumId w:val="16"/>
  </w:num>
  <w:num w:numId="14">
    <w:abstractNumId w:val="18"/>
  </w:num>
  <w:num w:numId="15">
    <w:abstractNumId w:val="26"/>
  </w:num>
  <w:num w:numId="16">
    <w:abstractNumId w:val="24"/>
  </w:num>
  <w:num w:numId="17">
    <w:abstractNumId w:val="13"/>
  </w:num>
  <w:num w:numId="18">
    <w:abstractNumId w:val="4"/>
  </w:num>
  <w:num w:numId="19">
    <w:abstractNumId w:val="23"/>
  </w:num>
  <w:num w:numId="20">
    <w:abstractNumId w:val="28"/>
  </w:num>
  <w:num w:numId="21">
    <w:abstractNumId w:val="1"/>
  </w:num>
  <w:num w:numId="22">
    <w:abstractNumId w:val="11"/>
  </w:num>
  <w:num w:numId="23">
    <w:abstractNumId w:val="5"/>
  </w:num>
  <w:num w:numId="24">
    <w:abstractNumId w:val="25"/>
  </w:num>
  <w:num w:numId="25">
    <w:abstractNumId w:val="19"/>
  </w:num>
  <w:num w:numId="26">
    <w:abstractNumId w:val="0"/>
  </w:num>
  <w:num w:numId="27">
    <w:abstractNumId w:val="22"/>
  </w:num>
  <w:num w:numId="28">
    <w:abstractNumId w:val="10"/>
  </w:num>
  <w:num w:numId="2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4C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B17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ED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2FB8"/>
    <w:rsid w:val="00093697"/>
    <w:rsid w:val="00093D42"/>
    <w:rsid w:val="00093DD0"/>
    <w:rsid w:val="00094285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6A65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148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B5B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69FC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6808"/>
    <w:rsid w:val="00206E77"/>
    <w:rsid w:val="00207118"/>
    <w:rsid w:val="00210860"/>
    <w:rsid w:val="00210B6A"/>
    <w:rsid w:val="0021120F"/>
    <w:rsid w:val="00211C40"/>
    <w:rsid w:val="00211DAC"/>
    <w:rsid w:val="00211EB3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33E5"/>
    <w:rsid w:val="00244C2D"/>
    <w:rsid w:val="002451C5"/>
    <w:rsid w:val="00245DE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5EE"/>
    <w:rsid w:val="00261C98"/>
    <w:rsid w:val="0026248E"/>
    <w:rsid w:val="00262914"/>
    <w:rsid w:val="00263F38"/>
    <w:rsid w:val="00264420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2D3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67D"/>
    <w:rsid w:val="00360D01"/>
    <w:rsid w:val="00362569"/>
    <w:rsid w:val="003636CD"/>
    <w:rsid w:val="00363ABF"/>
    <w:rsid w:val="0036487C"/>
    <w:rsid w:val="003652D4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06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11C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52D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4A0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B3F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069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A1B"/>
    <w:rsid w:val="00504BC1"/>
    <w:rsid w:val="00505134"/>
    <w:rsid w:val="00505C04"/>
    <w:rsid w:val="00506853"/>
    <w:rsid w:val="005076EC"/>
    <w:rsid w:val="005118E5"/>
    <w:rsid w:val="00511F15"/>
    <w:rsid w:val="00513092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DBA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79A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8F1"/>
    <w:rsid w:val="00580E48"/>
    <w:rsid w:val="00580F0A"/>
    <w:rsid w:val="00581246"/>
    <w:rsid w:val="00582C3A"/>
    <w:rsid w:val="00582E1A"/>
    <w:rsid w:val="00583147"/>
    <w:rsid w:val="00583887"/>
    <w:rsid w:val="00584364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332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4AA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2DB9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448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6F"/>
    <w:rsid w:val="00647CBC"/>
    <w:rsid w:val="00650139"/>
    <w:rsid w:val="006504F1"/>
    <w:rsid w:val="00651704"/>
    <w:rsid w:val="0065185B"/>
    <w:rsid w:val="00652756"/>
    <w:rsid w:val="006527DC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41E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5B9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45D0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0D2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55A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4BB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66E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B58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34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0DAA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22B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16C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76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675AF"/>
    <w:rsid w:val="009709F8"/>
    <w:rsid w:val="0097271B"/>
    <w:rsid w:val="009728CC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09B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0F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389"/>
    <w:rsid w:val="00A41278"/>
    <w:rsid w:val="00A428FB"/>
    <w:rsid w:val="00A4376F"/>
    <w:rsid w:val="00A43FD0"/>
    <w:rsid w:val="00A44919"/>
    <w:rsid w:val="00A452E4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5FAB"/>
    <w:rsid w:val="00A6643C"/>
    <w:rsid w:val="00A664E3"/>
    <w:rsid w:val="00A66F8E"/>
    <w:rsid w:val="00A67544"/>
    <w:rsid w:val="00A67678"/>
    <w:rsid w:val="00A7000A"/>
    <w:rsid w:val="00A7075B"/>
    <w:rsid w:val="00A7085A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AF7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E7BA1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82E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75C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4734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A59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687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777DF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3BF1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85F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6D40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0DA8"/>
    <w:rsid w:val="00D61033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28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28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6BDA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68B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2EC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6C9F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6D3F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2890"/>
    <w:rsid w:val="00EA3B5A"/>
    <w:rsid w:val="00EA3F62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0BA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3F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672B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2964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2BC"/>
    <w:rsid w:val="00FB1527"/>
    <w:rsid w:val="00FB1E67"/>
    <w:rsid w:val="00FB21DC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18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0A6A65"/>
    <w:pPr>
      <w:autoSpaceDE/>
      <w:autoSpaceDN/>
      <w:adjustRightInd/>
      <w:snapToGrid/>
      <w:spacing w:line="276" w:lineRule="auto"/>
    </w:pPr>
    <w:rPr>
      <w:rFonts w:eastAsia="MS Mincho"/>
      <w:szCs w:val="24"/>
      <w:lang w:val="en-GB" w:eastAsia="ja-JP"/>
    </w:rPr>
  </w:style>
  <w:style w:type="character" w:customStyle="1" w:styleId="3GPPNormalTextChar">
    <w:name w:val="3GPP Normal Text Char"/>
    <w:link w:val="3GPPNormalText"/>
    <w:qFormat/>
    <w:rsid w:val="000A6A65"/>
    <w:rPr>
      <w:rFonts w:eastAsia="MS Mincho"/>
      <w:szCs w:val="24"/>
      <w:lang w:val="en-GB" w:eastAsia="ja-JP"/>
    </w:rPr>
  </w:style>
  <w:style w:type="paragraph" w:customStyle="1" w:styleId="3GPPAgreements">
    <w:name w:val="3GPP Agreements"/>
    <w:basedOn w:val="Normal"/>
    <w:link w:val="3GPPAgreementsChar"/>
    <w:qFormat/>
    <w:rsid w:val="000A6A65"/>
    <w:pPr>
      <w:numPr>
        <w:numId w:val="9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0A6A65"/>
    <w:rPr>
      <w:sz w:val="22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786B58"/>
    <w:pPr>
      <w:autoSpaceDE/>
      <w:autoSpaceDN/>
      <w:adjustRightInd/>
      <w:snapToGrid/>
      <w:spacing w:after="18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qFormat/>
    <w:rsid w:val="00786B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786B58"/>
    <w:pPr>
      <w:numPr>
        <w:numId w:val="15"/>
      </w:numPr>
      <w:pBdr>
        <w:top w:val="none" w:sz="0" w:space="0" w:color="auto"/>
      </w:pBdr>
      <w:tabs>
        <w:tab w:val="left" w:pos="972"/>
      </w:tabs>
      <w:autoSpaceDE/>
      <w:autoSpaceDN/>
      <w:adjustRightInd/>
      <w:snapToGrid/>
      <w:spacing w:before="240" w:after="60" w:line="276" w:lineRule="auto"/>
      <w:jc w:val="left"/>
    </w:pPr>
    <w:rPr>
      <w:rFonts w:eastAsia="Batang" w:cs="Arial"/>
      <w:kern w:val="32"/>
      <w:szCs w:val="32"/>
      <w:lang w:val="en-GB"/>
    </w:rPr>
  </w:style>
  <w:style w:type="paragraph" w:customStyle="1" w:styleId="3GPPText">
    <w:name w:val="3GPP Text"/>
    <w:basedOn w:val="Normal"/>
    <w:link w:val="3GPPTextChar"/>
    <w:qFormat/>
    <w:rsid w:val="00245DE5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245DE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A06B21-F480-4642-9D0C-1593DE423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Beam Alignment </vt:lpstr>
      <vt:lpstr>Conclusions</vt:lpstr>
      <vt:lpstr>References</vt:lpstr>
    </vt:vector>
  </TitlesOfParts>
  <Company>Futurewei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Philippe Sartori</cp:lastModifiedBy>
  <cp:revision>3</cp:revision>
  <cp:lastPrinted>2007-06-18T22:08:00Z</cp:lastPrinted>
  <dcterms:created xsi:type="dcterms:W3CDTF">2019-11-08T16:23:00Z</dcterms:created>
  <dcterms:modified xsi:type="dcterms:W3CDTF">2019-11-08T16:24:00Z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(3)cuw02c+jyZ+wfNxbRvmkvtsoA3/ijDlKs4WoA5jFLQayOl2kuhG6uSOm43xRJUQ8raRZ/Tga
kHRC6w9TPeNm6hQeGIH2Oc+2BAm5a1EaRe2cZz/5R+p2xQMDnyTEWZjbGAw0s3SsOEmG12eA
rzGetlu4TXlz+XpdFXKzLQnOYbryfAOwXqsKK4zSwJ3KMvFSo8qCsF29InOz+caxTRDQStf0
7cJHrU0p9sCB8hBJ7E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wgkJevI2iZgetf/LyywUouTT30q08twzhsYs+c4g1NE/r9Z8s9sd0n
9dpCEZeUZDB400J7kL8QAs+0HgvJTkIEelO/ZAkyp6MWLgLBP2q93k70+7ubc6wHOy8qYx4e
c9ghFbKvHd+NGcv3BCaXrB+6Ll3zgxFgjLU+kP0xp5iqfXEfhnissV6wDVyLYNYI49uaI1ch
7zue4xp+yVZQvgtBhdIKewaoSmr4yU+5nvrN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Gvd6bry0G96wCk2qEoa8pngpNwzcheeXgiPr
66l1kfycrhTo6zxGC5icyCu8OqYfqg==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1566176782</vt:lpwstr>
  </property>
</Properties>
</file>