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E606A" w14:textId="5B8FBECD" w:rsidR="004737A6" w:rsidRPr="00CF195E" w:rsidRDefault="004737A6" w:rsidP="004737A6">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F9D7ACC" wp14:editId="577CEC8D">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0BF69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Pr>
          <w:b/>
          <w:noProof/>
          <w:kern w:val="2"/>
          <w:lang w:eastAsia="zh-CN"/>
        </w:rPr>
        <w:t xml:space="preserve">Meeting </w:t>
      </w:r>
      <w:r w:rsidRPr="00F561F1">
        <w:rPr>
          <w:b/>
          <w:noProof/>
          <w:kern w:val="2"/>
          <w:lang w:eastAsia="zh-CN"/>
        </w:rPr>
        <w:t>#9</w:t>
      </w:r>
      <w:r>
        <w:rPr>
          <w:b/>
          <w:noProof/>
          <w:kern w:val="2"/>
          <w:lang w:eastAsia="zh-CN"/>
        </w:rPr>
        <w:t>9</w:t>
      </w:r>
      <w:r w:rsidRPr="00CF195E">
        <w:rPr>
          <w:b/>
          <w:kern w:val="2"/>
          <w:lang w:eastAsia="zh-CN"/>
        </w:rPr>
        <w:tab/>
      </w:r>
      <w:r w:rsidRPr="004737A6">
        <w:rPr>
          <w:b/>
          <w:kern w:val="2"/>
          <w:lang w:eastAsia="zh-CN"/>
        </w:rPr>
        <w:t>R1-1911898</w:t>
      </w:r>
    </w:p>
    <w:p w14:paraId="006586E4" w14:textId="687585DE" w:rsidR="00BC7425" w:rsidRPr="00CF195E" w:rsidRDefault="004737A6" w:rsidP="004737A6">
      <w:pPr>
        <w:jc w:val="left"/>
        <w:rPr>
          <w:b/>
          <w:kern w:val="2"/>
          <w:lang w:eastAsia="zh-CN"/>
        </w:rPr>
      </w:pPr>
      <w:r>
        <w:rPr>
          <w:b/>
          <w:kern w:val="2"/>
          <w:lang w:eastAsia="zh-CN"/>
        </w:rPr>
        <w:t>Reno</w:t>
      </w:r>
      <w:r w:rsidRPr="00F561F1">
        <w:rPr>
          <w:b/>
          <w:kern w:val="2"/>
          <w:lang w:eastAsia="zh-CN"/>
        </w:rPr>
        <w:t xml:space="preserve">, </w:t>
      </w:r>
      <w:r>
        <w:rPr>
          <w:b/>
          <w:kern w:val="2"/>
          <w:lang w:eastAsia="zh-CN"/>
        </w:rPr>
        <w:t>USA</w:t>
      </w:r>
      <w:r w:rsidRPr="00F561F1">
        <w:rPr>
          <w:b/>
          <w:kern w:val="2"/>
          <w:lang w:eastAsia="zh-CN"/>
        </w:rPr>
        <w:t xml:space="preserve">, </w:t>
      </w:r>
      <w:r>
        <w:rPr>
          <w:b/>
          <w:kern w:val="2"/>
          <w:lang w:eastAsia="zh-CN"/>
        </w:rPr>
        <w:t>November</w:t>
      </w:r>
      <w:r w:rsidRPr="00F561F1">
        <w:rPr>
          <w:b/>
          <w:kern w:val="2"/>
          <w:lang w:eastAsia="zh-CN"/>
        </w:rPr>
        <w:t xml:space="preserve"> </w:t>
      </w:r>
      <w:r>
        <w:rPr>
          <w:b/>
          <w:kern w:val="2"/>
          <w:lang w:eastAsia="zh-CN"/>
        </w:rPr>
        <w:t>18</w:t>
      </w:r>
      <w:r w:rsidRPr="00F561F1">
        <w:rPr>
          <w:b/>
          <w:kern w:val="2"/>
          <w:lang w:eastAsia="zh-CN"/>
        </w:rPr>
        <w:t xml:space="preserve"> – </w:t>
      </w:r>
      <w:r>
        <w:rPr>
          <w:b/>
          <w:kern w:val="2"/>
          <w:lang w:eastAsia="zh-CN"/>
        </w:rPr>
        <w:t>22</w:t>
      </w:r>
      <w:r w:rsidRPr="00F561F1">
        <w:rPr>
          <w:b/>
          <w:kern w:val="2"/>
          <w:lang w:eastAsia="zh-CN"/>
        </w:rPr>
        <w:t>, 2019</w:t>
      </w:r>
    </w:p>
    <w:p w14:paraId="51F4876F" w14:textId="77777777" w:rsidR="00BC7425" w:rsidRPr="00CF195E" w:rsidRDefault="00BC7425" w:rsidP="00BC7425">
      <w:pPr>
        <w:pBdr>
          <w:top w:val="single" w:sz="4" w:space="1" w:color="auto"/>
        </w:pBdr>
        <w:spacing w:after="0"/>
        <w:jc w:val="left"/>
        <w:rPr>
          <w:b/>
          <w:kern w:val="2"/>
          <w:sz w:val="16"/>
          <w:szCs w:val="16"/>
          <w:lang w:eastAsia="zh-CN"/>
        </w:rPr>
      </w:pPr>
    </w:p>
    <w:p w14:paraId="2CFC866B" w14:textId="77777777" w:rsidR="00BC7425" w:rsidRPr="00CF195E" w:rsidRDefault="00BC7425" w:rsidP="00BC7425">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3</w:t>
      </w:r>
    </w:p>
    <w:p w14:paraId="6EBD779B" w14:textId="77777777" w:rsidR="00BC7425" w:rsidRPr="00CF195E" w:rsidRDefault="00BC7425" w:rsidP="00BC7425">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75A2731C" w14:textId="105D1E06" w:rsidR="00BC7425" w:rsidRPr="00CF195E" w:rsidRDefault="00BC7425" w:rsidP="00BC7425">
      <w:pPr>
        <w:spacing w:after="60"/>
        <w:ind w:left="1555" w:hanging="1555"/>
        <w:jc w:val="left"/>
        <w:rPr>
          <w:b/>
          <w:kern w:val="2"/>
          <w:lang w:eastAsia="zh-CN"/>
        </w:rPr>
      </w:pPr>
      <w:r w:rsidRPr="00CF195E">
        <w:rPr>
          <w:b/>
          <w:kern w:val="2"/>
          <w:lang w:eastAsia="zh-CN"/>
        </w:rPr>
        <w:t>Title:</w:t>
      </w:r>
      <w:r w:rsidRPr="00CF195E">
        <w:rPr>
          <w:b/>
          <w:kern w:val="2"/>
          <w:lang w:eastAsia="zh-CN"/>
        </w:rPr>
        <w:tab/>
      </w:r>
      <w:r w:rsidR="003603F3" w:rsidRPr="003603F3">
        <w:rPr>
          <w:b/>
          <w:kern w:val="2"/>
          <w:lang w:eastAsia="zh-CN"/>
        </w:rPr>
        <w:t>Remaining issues on NR positioning measurements</w:t>
      </w:r>
    </w:p>
    <w:p w14:paraId="7426F879" w14:textId="6A3E91E3" w:rsidR="00BC7425" w:rsidRPr="00CF195E" w:rsidRDefault="008C37D1" w:rsidP="00BC7425">
      <w:pPr>
        <w:spacing w:after="60"/>
        <w:ind w:left="1555" w:hanging="1555"/>
        <w:jc w:val="left"/>
        <w:rPr>
          <w:b/>
          <w:kern w:val="2"/>
          <w:lang w:eastAsia="zh-CN"/>
        </w:rPr>
      </w:pPr>
      <w:r>
        <w:rPr>
          <w:b/>
          <w:kern w:val="2"/>
          <w:lang w:eastAsia="zh-CN"/>
        </w:rPr>
        <w:t>Document for:</w:t>
      </w:r>
      <w:r>
        <w:rPr>
          <w:b/>
          <w:kern w:val="2"/>
          <w:lang w:eastAsia="zh-CN"/>
        </w:rPr>
        <w:tab/>
        <w:t>Discussion and D</w:t>
      </w:r>
      <w:bookmarkStart w:id="0" w:name="_GoBack"/>
      <w:bookmarkEnd w:id="0"/>
      <w:r w:rsidR="00BC7425" w:rsidRPr="00CF195E">
        <w:rPr>
          <w:b/>
          <w:kern w:val="2"/>
          <w:lang w:eastAsia="zh-CN"/>
        </w:rPr>
        <w:t xml:space="preserve">ecision </w:t>
      </w:r>
    </w:p>
    <w:p w14:paraId="16172B2D" w14:textId="77777777" w:rsidR="00BC7425" w:rsidRPr="00CF195E" w:rsidRDefault="00BC7425" w:rsidP="00BC7425">
      <w:pPr>
        <w:pBdr>
          <w:bottom w:val="single" w:sz="4" w:space="1" w:color="auto"/>
        </w:pBdr>
        <w:spacing w:after="0"/>
        <w:jc w:val="left"/>
        <w:rPr>
          <w:b/>
          <w:kern w:val="2"/>
          <w:sz w:val="16"/>
          <w:szCs w:val="16"/>
          <w:lang w:eastAsia="zh-CN"/>
        </w:rPr>
      </w:pPr>
    </w:p>
    <w:p w14:paraId="11E02282" w14:textId="77777777" w:rsidR="00BC7425" w:rsidRDefault="00BC7425" w:rsidP="00BC7425">
      <w:pPr>
        <w:pStyle w:val="1"/>
      </w:pPr>
      <w:bookmarkStart w:id="1" w:name="_Ref124589705"/>
      <w:bookmarkStart w:id="2" w:name="_Ref129681862"/>
      <w:r w:rsidRPr="00CF195E">
        <w:t>Introduction</w:t>
      </w:r>
      <w:bookmarkEnd w:id="1"/>
      <w:bookmarkEnd w:id="2"/>
    </w:p>
    <w:p w14:paraId="1626396A" w14:textId="34AF41AA" w:rsidR="00BC7425" w:rsidRDefault="00BC7425" w:rsidP="00BC7425">
      <w:r>
        <w:t>At RAN1#9</w:t>
      </w:r>
      <w:r w:rsidR="00503BE8">
        <w:t>8</w:t>
      </w:r>
      <w:r w:rsidR="00EE2F69">
        <w:t>b</w:t>
      </w:r>
      <w:r>
        <w:t xml:space="preserve"> </w:t>
      </w:r>
      <w:r>
        <w:fldChar w:fldCharType="begin"/>
      </w:r>
      <w:r>
        <w:instrText xml:space="preserve"> REF _Ref15309641 \r \h </w:instrText>
      </w:r>
      <w:r>
        <w:fldChar w:fldCharType="separate"/>
      </w:r>
      <w:r w:rsidR="00EE2F69">
        <w:t>[1]</w:t>
      </w:r>
      <w:r>
        <w:fldChar w:fldCharType="end"/>
      </w:r>
      <w:r w:rsidR="00FD2553">
        <w:t xml:space="preserve">, significant progress was made in physical layer measurement for NR positioning. </w:t>
      </w:r>
      <w:r>
        <w:t xml:space="preserve">In this contribution, we continue to discuss the </w:t>
      </w:r>
      <w:r w:rsidR="00FD2553">
        <w:t>remaining issues.</w:t>
      </w:r>
      <w:r w:rsidR="00900601">
        <w:t xml:space="preserve"> </w:t>
      </w:r>
      <w:r w:rsidR="00A002AD">
        <w:rPr>
          <w:rFonts w:hint="eastAsia"/>
          <w:lang w:eastAsia="zh-CN"/>
        </w:rPr>
        <w:t>T</w:t>
      </w:r>
      <w:r w:rsidR="00900601">
        <w:t>he measurement procedures related to E-CID are presented. We also discuss some measurement enhancements, such as multi-path reporting, multi-angle reporting. Finally, we discuss how to quantize the measurement and the measurement quality.</w:t>
      </w:r>
    </w:p>
    <w:p w14:paraId="537553E6" w14:textId="77777777" w:rsidR="00BC7425" w:rsidRDefault="00BC7425" w:rsidP="00BC7425"/>
    <w:p w14:paraId="4F6D87BD" w14:textId="04FB91C5" w:rsidR="00BC7425" w:rsidRDefault="00503BE8" w:rsidP="00BC7425">
      <w:pPr>
        <w:pStyle w:val="1"/>
      </w:pPr>
      <w:r>
        <w:t>Remaining issue of m</w:t>
      </w:r>
      <w:r w:rsidR="002722A0">
        <w:t>easurements</w:t>
      </w:r>
    </w:p>
    <w:p w14:paraId="09E544A5" w14:textId="01D53030" w:rsidR="00DD4563" w:rsidRDefault="002722A0" w:rsidP="00DD4563">
      <w:pPr>
        <w:pStyle w:val="20"/>
      </w:pPr>
      <w:r>
        <w:t>ID</w:t>
      </w:r>
      <w:r w:rsidR="00DD4563">
        <w:t xml:space="preserve"> reporting</w:t>
      </w:r>
      <w:r>
        <w:t xml:space="preserve"> at gNB</w:t>
      </w:r>
    </w:p>
    <w:p w14:paraId="5458F19C" w14:textId="5B46603F" w:rsidR="008623A8" w:rsidRPr="005E2411" w:rsidRDefault="008623A8" w:rsidP="005E2411">
      <w:r>
        <w:t xml:space="preserve">From gNB side, one unresolved issue is </w:t>
      </w:r>
      <w:r w:rsidR="002722A0">
        <w:t>whether a DL resource ID or an SRS resource ID</w:t>
      </w:r>
      <w:r>
        <w:t xml:space="preserve"> with UL-RTOA or gNB Rx – Tx time difference reporting. In our view, only the DL beam makes sense since UE orientation may not resolved at the location server. In case SRS transmission beam is associated with some DL RS from a TRP, the source is still the DL beam instead of the SRS beam. Therefore, we suggest to report the </w:t>
      </w:r>
      <w:r w:rsidR="00A002AD">
        <w:t xml:space="preserve">DL resource ID, including </w:t>
      </w:r>
      <w:r>
        <w:t>PRS resource ID</w:t>
      </w:r>
      <w:r w:rsidR="00A002AD">
        <w:t xml:space="preserve"> or SSB index</w:t>
      </w:r>
      <w:r>
        <w:t>.</w:t>
      </w:r>
    </w:p>
    <w:p w14:paraId="0B96EF7E" w14:textId="65E87E11" w:rsidR="00D30873" w:rsidRDefault="00D30873" w:rsidP="00D3087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1</w:t>
      </w:r>
      <w:r w:rsidRPr="00E10A28">
        <w:rPr>
          <w:b/>
          <w:i/>
        </w:rPr>
        <w:fldChar w:fldCharType="end"/>
      </w:r>
      <w:r w:rsidRPr="00E10A28">
        <w:rPr>
          <w:b/>
          <w:i/>
        </w:rPr>
        <w:t>:</w:t>
      </w:r>
      <w:r>
        <w:rPr>
          <w:b/>
          <w:i/>
        </w:rPr>
        <w:t xml:space="preserve"> For both UL-RTOA and gNB Rx – Tx time difference reporting, support gNB to optionally report the DL PRS ID</w:t>
      </w:r>
      <w:r w:rsidR="002722A0">
        <w:rPr>
          <w:b/>
          <w:i/>
        </w:rPr>
        <w:t xml:space="preserve"> or SSB ID</w:t>
      </w:r>
      <w:r>
        <w:rPr>
          <w:b/>
          <w:i/>
        </w:rPr>
        <w:t>, assuming the same beam has been used to receive SRS.</w:t>
      </w:r>
    </w:p>
    <w:p w14:paraId="683DB331" w14:textId="77777777" w:rsidR="00443CB4" w:rsidRDefault="00443CB4" w:rsidP="00D30873">
      <w:pPr>
        <w:rPr>
          <w:b/>
          <w:i/>
        </w:rPr>
      </w:pPr>
    </w:p>
    <w:p w14:paraId="37FD4570" w14:textId="15685094" w:rsidR="00BC7425" w:rsidRDefault="00BC7425" w:rsidP="00503BE8">
      <w:pPr>
        <w:pStyle w:val="20"/>
        <w:rPr>
          <w:rStyle w:val="af0"/>
          <w:b/>
        </w:rPr>
      </w:pPr>
      <w:r w:rsidRPr="008E4813">
        <w:rPr>
          <w:rStyle w:val="af0"/>
          <w:b/>
        </w:rPr>
        <w:t>UE</w:t>
      </w:r>
      <w:r w:rsidR="00503BE8">
        <w:rPr>
          <w:rStyle w:val="af0"/>
          <w:b/>
        </w:rPr>
        <w:t>/gNB</w:t>
      </w:r>
      <w:r w:rsidRPr="008E4813">
        <w:rPr>
          <w:rStyle w:val="af0"/>
          <w:b/>
        </w:rPr>
        <w:t xml:space="preserve"> Rx – Tx time difference</w:t>
      </w:r>
    </w:p>
    <w:p w14:paraId="38983CED" w14:textId="5F68257F" w:rsidR="00D25B2E" w:rsidRDefault="002722A0" w:rsidP="00380ABD">
      <w:r>
        <w:t>In RAN1#98b, we agreed that as a working assumption</w:t>
      </w:r>
    </w:p>
    <w:tbl>
      <w:tblPr>
        <w:tblStyle w:val="ac"/>
        <w:tblW w:w="0" w:type="auto"/>
        <w:tblLook w:val="04A0" w:firstRow="1" w:lastRow="0" w:firstColumn="1" w:lastColumn="0" w:noHBand="0" w:noVBand="1"/>
      </w:tblPr>
      <w:tblGrid>
        <w:gridCol w:w="9307"/>
      </w:tblGrid>
      <w:tr w:rsidR="002722A0" w14:paraId="48B13029" w14:textId="77777777" w:rsidTr="002722A0">
        <w:tc>
          <w:tcPr>
            <w:tcW w:w="9307" w:type="dxa"/>
          </w:tcPr>
          <w:p w14:paraId="3FBF4BED" w14:textId="77777777" w:rsidR="002722A0" w:rsidRDefault="002722A0" w:rsidP="002722A0">
            <w:pPr>
              <w:rPr>
                <w:lang w:eastAsia="x-none"/>
              </w:rPr>
            </w:pPr>
            <w:r w:rsidRPr="00D95C1B">
              <w:rPr>
                <w:highlight w:val="darkYellow"/>
                <w:lang w:eastAsia="x-none"/>
              </w:rPr>
              <w:t>Working assumption:</w:t>
            </w:r>
          </w:p>
          <w:p w14:paraId="28D0A794" w14:textId="77777777" w:rsidR="002722A0" w:rsidRDefault="002722A0" w:rsidP="002722A0">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67B9A27E" w14:textId="77777777" w:rsidR="002722A0" w:rsidRDefault="002722A0" w:rsidP="002722A0">
            <w:pPr>
              <w:numPr>
                <w:ilvl w:val="0"/>
                <w:numId w:val="27"/>
              </w:numPr>
              <w:autoSpaceDE/>
              <w:autoSpaceDN/>
              <w:adjustRightInd/>
              <w:snapToGrid/>
              <w:spacing w:after="0"/>
              <w:jc w:val="left"/>
              <w:rPr>
                <w:lang w:eastAsia="x-none"/>
              </w:rPr>
            </w:pPr>
            <w:r>
              <w:rPr>
                <w:lang w:eastAsia="x-none"/>
              </w:rPr>
              <w:t>FFS: Reporting of SRS for positioning resource/resource set ID corresponding to a UE Rx-Tx time difference measurement</w:t>
            </w:r>
          </w:p>
          <w:p w14:paraId="2579B212" w14:textId="409F6EA7" w:rsidR="002722A0" w:rsidRDefault="002722A0" w:rsidP="00380ABD">
            <w:pPr>
              <w:numPr>
                <w:ilvl w:val="0"/>
                <w:numId w:val="27"/>
              </w:numPr>
              <w:autoSpaceDE/>
              <w:autoSpaceDN/>
              <w:adjustRightInd/>
              <w:snapToGrid/>
              <w:spacing w:after="0"/>
              <w:jc w:val="left"/>
              <w:rPr>
                <w:lang w:eastAsia="x-none"/>
              </w:rPr>
            </w:pPr>
            <w:r>
              <w:rPr>
                <w:lang w:eastAsia="x-none"/>
              </w:rPr>
              <w:t>Note: This agreement does not introduce any new behavior for the transmission of SRS for positioning.</w:t>
            </w:r>
          </w:p>
        </w:tc>
      </w:tr>
    </w:tbl>
    <w:p w14:paraId="58F5A274" w14:textId="77777777" w:rsidR="002722A0" w:rsidRDefault="002722A0" w:rsidP="00380ABD"/>
    <w:p w14:paraId="39735201" w14:textId="4AB2A8D8" w:rsidR="002722A0" w:rsidRDefault="002722A0" w:rsidP="00F01369">
      <w:pPr>
        <w:rPr>
          <w:lang w:eastAsia="zh-CN"/>
        </w:rPr>
      </w:pPr>
      <w:r>
        <w:rPr>
          <w:rFonts w:hint="eastAsia"/>
          <w:lang w:eastAsia="zh-CN"/>
        </w:rPr>
        <w:t>T</w:t>
      </w:r>
      <w:r>
        <w:rPr>
          <w:lang w:eastAsia="zh-CN"/>
        </w:rPr>
        <w:t xml:space="preserve">he interpretation of the above has two </w:t>
      </w:r>
      <w:r w:rsidR="002F1E0B">
        <w:rPr>
          <w:lang w:eastAsia="zh-CN"/>
        </w:rPr>
        <w:t>parts</w:t>
      </w:r>
      <w:r>
        <w:rPr>
          <w:lang w:eastAsia="zh-CN"/>
        </w:rPr>
        <w:t>.</w:t>
      </w:r>
    </w:p>
    <w:p w14:paraId="6CE9BE1C" w14:textId="610B7B0B" w:rsidR="002722A0" w:rsidRDefault="002722A0" w:rsidP="00F01369">
      <w:pPr>
        <w:pStyle w:val="3GPPAgreements"/>
        <w:spacing w:before="0" w:after="120"/>
      </w:pPr>
      <w:r>
        <w:t xml:space="preserve">Issue #1: </w:t>
      </w:r>
      <w:r>
        <w:rPr>
          <w:rFonts w:hint="eastAsia"/>
        </w:rPr>
        <w:t>I</w:t>
      </w:r>
      <w:r>
        <w:t xml:space="preserve">nter-frequency UE Rx – Tx time difference measurement given by the following sentence </w:t>
      </w:r>
    </w:p>
    <w:tbl>
      <w:tblPr>
        <w:tblStyle w:val="ac"/>
        <w:tblW w:w="0" w:type="auto"/>
        <w:tblInd w:w="284" w:type="dxa"/>
        <w:tblLook w:val="04A0" w:firstRow="1" w:lastRow="0" w:firstColumn="1" w:lastColumn="0" w:noHBand="0" w:noVBand="1"/>
      </w:tblPr>
      <w:tblGrid>
        <w:gridCol w:w="9023"/>
      </w:tblGrid>
      <w:tr w:rsidR="002722A0" w14:paraId="38CC4D32" w14:textId="77777777" w:rsidTr="002722A0">
        <w:tc>
          <w:tcPr>
            <w:tcW w:w="9307" w:type="dxa"/>
          </w:tcPr>
          <w:p w14:paraId="5B326EAA" w14:textId="10BA3E0D" w:rsidR="002722A0" w:rsidRPr="002722A0" w:rsidRDefault="002722A0" w:rsidP="002722A0">
            <w:pPr>
              <w:pStyle w:val="3GPPAgreements"/>
              <w:numPr>
                <w:ilvl w:val="0"/>
                <w:numId w:val="0"/>
              </w:numPr>
              <w:rPr>
                <w:i/>
              </w:rPr>
            </w:pPr>
            <w:r w:rsidRPr="002722A0">
              <w:rPr>
                <w:i/>
                <w:lang w:eastAsia="x-none"/>
              </w:rPr>
              <w:t>The DL PRS resource/resource sets can be in different positioning frequency layers</w:t>
            </w:r>
          </w:p>
        </w:tc>
      </w:tr>
    </w:tbl>
    <w:p w14:paraId="773E3592" w14:textId="0870D402" w:rsidR="002722A0" w:rsidRDefault="002722A0" w:rsidP="00F01369">
      <w:pPr>
        <w:pStyle w:val="3GPPAgreements"/>
        <w:spacing w:before="0" w:after="120"/>
      </w:pPr>
      <w:r>
        <w:t xml:space="preserve">Issue #2: </w:t>
      </w:r>
      <w:r>
        <w:rPr>
          <w:rFonts w:hint="eastAsia"/>
        </w:rPr>
        <w:t>M</w:t>
      </w:r>
      <w:r>
        <w:t xml:space="preserve">ultiple UE Rx – Tx time difference measurements for a single TRP, similar to the multiple RSTD measurements </w:t>
      </w:r>
      <w:r>
        <w:rPr>
          <w:rFonts w:hint="eastAsia"/>
        </w:rPr>
        <w:t>per</w:t>
      </w:r>
      <w:r>
        <w:t xml:space="preserve"> TRP pair, observed in different beams.</w:t>
      </w:r>
    </w:p>
    <w:p w14:paraId="0455C2C7" w14:textId="201B72AC" w:rsidR="00F07F72" w:rsidRDefault="002722A0" w:rsidP="002722A0">
      <w:r>
        <w:t xml:space="preserve">To address Issue #1, we use the following </w:t>
      </w:r>
      <w:r>
        <w:fldChar w:fldCharType="begin"/>
      </w:r>
      <w:r>
        <w:instrText xml:space="preserve"> REF _Ref23173668 \h </w:instrText>
      </w:r>
      <w:r>
        <w:fldChar w:fldCharType="separate"/>
      </w:r>
      <w:r w:rsidR="00EE2F69">
        <w:t xml:space="preserve">Figure </w:t>
      </w:r>
      <w:r w:rsidR="00EE2F69">
        <w:rPr>
          <w:noProof/>
        </w:rPr>
        <w:t>1</w:t>
      </w:r>
      <w:r>
        <w:fldChar w:fldCharType="end"/>
      </w:r>
      <w:r>
        <w:t xml:space="preserve"> to explain our concern, where UE receives PRS in two </w:t>
      </w:r>
      <w:r w:rsidR="00C9014A">
        <w:t xml:space="preserve">positioning </w:t>
      </w:r>
      <w:r>
        <w:t xml:space="preserve">frequency layers, while transmitting SRS “in a single </w:t>
      </w:r>
      <w:r w:rsidR="00C9014A">
        <w:t xml:space="preserve">positioning </w:t>
      </w:r>
      <w:r>
        <w:t xml:space="preserve">frequency layer”, which is </w:t>
      </w:r>
      <w:r>
        <w:lastRenderedPageBreak/>
        <w:t xml:space="preserve">the active UL BWP. The reported UE Rx – Tx time </w:t>
      </w:r>
      <w:r w:rsidR="00F566B3">
        <w:t xml:space="preserve">only makes sense when </w:t>
      </w:r>
      <w:r w:rsidR="002C1398">
        <w:t xml:space="preserve">a neighbouring cell can receive the SRS that is on a different </w:t>
      </w:r>
      <w:r w:rsidR="00C9014A">
        <w:t xml:space="preserve">positioning </w:t>
      </w:r>
      <w:r w:rsidR="002C1398">
        <w:t>frequency layer from the PRS t</w:t>
      </w:r>
      <w:r w:rsidR="00F07F72">
        <w:t>ransmission.</w:t>
      </w:r>
    </w:p>
    <w:p w14:paraId="1807B9A1" w14:textId="77777777" w:rsidR="00D25B2E" w:rsidRDefault="00380ABD" w:rsidP="00D25B2E">
      <w:pPr>
        <w:keepNext/>
        <w:jc w:val="center"/>
      </w:pPr>
      <w:r>
        <w:rPr>
          <w:noProof/>
          <w:lang w:eastAsia="zh-CN"/>
        </w:rPr>
        <mc:AlternateContent>
          <mc:Choice Requires="wpc">
            <w:drawing>
              <wp:inline distT="0" distB="0" distL="0" distR="0" wp14:anchorId="0E1315EA" wp14:editId="1726AED4">
                <wp:extent cx="5318151" cy="1894205"/>
                <wp:effectExtent l="0" t="38100" r="0" b="10795"/>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圆角矩形 3"/>
                        <wps:cNvSpPr/>
                        <wps:spPr>
                          <a:xfrm>
                            <a:off x="863193" y="987221"/>
                            <a:ext cx="629108" cy="756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907E0A5" w14:textId="54AD8042" w:rsidR="002F1E0B" w:rsidRDefault="002F1E0B" w:rsidP="00380ABD">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圆角矩形 41"/>
                        <wps:cNvSpPr/>
                        <wps:spPr>
                          <a:xfrm>
                            <a:off x="1898400" y="987088"/>
                            <a:ext cx="629108" cy="75600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0E1C04D0" w14:textId="61FE8C16" w:rsidR="002F1E0B" w:rsidRDefault="002F1E0B" w:rsidP="00380ABD">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圆角矩形 53"/>
                        <wps:cNvSpPr/>
                        <wps:spPr>
                          <a:xfrm>
                            <a:off x="3379622" y="109397"/>
                            <a:ext cx="629108" cy="75600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3AD41257" w14:textId="77777777" w:rsidR="002F1E0B" w:rsidRDefault="002F1E0B" w:rsidP="00380ABD">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圆角矩形 54"/>
                        <wps:cNvSpPr/>
                        <wps:spPr>
                          <a:xfrm>
                            <a:off x="4239264" y="987088"/>
                            <a:ext cx="629108" cy="75600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342FFBC1" w14:textId="77777777" w:rsidR="002F1E0B" w:rsidRDefault="002F1E0B" w:rsidP="00380ABD">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直接连接符 4"/>
                        <wps:cNvCnPr>
                          <a:stCxn id="41" idx="0"/>
                          <a:endCxn id="54" idx="0"/>
                        </wps:cNvCnPr>
                        <wps:spPr>
                          <a:xfrm>
                            <a:off x="2212954" y="986997"/>
                            <a:ext cx="2340864" cy="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55"/>
                        <wps:cNvCnPr>
                          <a:stCxn id="41" idx="2"/>
                          <a:endCxn id="54" idx="2"/>
                        </wps:cNvCnPr>
                        <wps:spPr>
                          <a:xfrm>
                            <a:off x="2212954" y="1743088"/>
                            <a:ext cx="2340864" cy="0"/>
                          </a:xfrm>
                          <a:prstGeom prst="line">
                            <a:avLst/>
                          </a:prstGeom>
                          <a:ln w="28575">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 name="圆角矩形 5"/>
                        <wps:cNvSpPr/>
                        <wps:spPr>
                          <a:xfrm>
                            <a:off x="585211" y="887971"/>
                            <a:ext cx="2150668" cy="926031"/>
                          </a:xfrm>
                          <a:prstGeom prst="round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圆角矩形 63"/>
                        <wps:cNvSpPr/>
                        <wps:spPr>
                          <a:xfrm>
                            <a:off x="3021179" y="43891"/>
                            <a:ext cx="2150668" cy="1770112"/>
                          </a:xfrm>
                          <a:prstGeom prst="roundRect">
                            <a:avLst/>
                          </a:prstGeom>
                          <a:no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740048" y="579811"/>
                            <a:ext cx="860425" cy="2706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1BDBA" w14:textId="4A3F0E49" w:rsidR="002F1E0B" w:rsidRDefault="002F1E0B">
                              <w:r>
                                <w:t>Serving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4" name="文本框 64"/>
                        <wps:cNvSpPr txBox="1"/>
                        <wps:spPr>
                          <a:xfrm>
                            <a:off x="3969794" y="109397"/>
                            <a:ext cx="120205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498D07" w14:textId="2D368496" w:rsidR="002F1E0B" w:rsidRDefault="002F1E0B">
                              <w:r>
                                <w:t>Neighbouring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 name="直接箭头连接符 7"/>
                        <wps:cNvCnPr/>
                        <wps:spPr>
                          <a:xfrm flipV="1">
                            <a:off x="343813" y="0"/>
                            <a:ext cx="0" cy="189420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65" name="文本框 65"/>
                        <wps:cNvSpPr txBox="1"/>
                        <wps:spPr>
                          <a:xfrm rot="16200000">
                            <a:off x="-216684" y="270331"/>
                            <a:ext cx="77914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BE7E96" w14:textId="39BEF8B4" w:rsidR="002F1E0B" w:rsidRDefault="002F1E0B">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E1315EA" id="画布 2" o:spid="_x0000_s1026" editas="canvas" style="width:418.75pt;height:149.15pt;mso-position-horizontal-relative:char;mso-position-vertical-relative:line" coordsize="53181,18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81;height:18942;visibility:visible;mso-wrap-style:square">
                  <v:fill o:detectmouseclick="t"/>
                  <v:path o:connecttype="none"/>
                </v:shape>
                <v:roundrect id="圆角矩形 3" o:spid="_x0000_s1028" style="position:absolute;left:8631;top:9872;width:6292;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GW17wA&#10;AADaAAAADwAAAGRycy9kb3ducmV2LnhtbESPzQrCMBCE74LvEFbwIpqqIFqNIoI/V1sfYGnWtths&#10;SpNqfXsjCB6HmfmG2ew6U4knNa60rGA6iUAQZ1aXnCu4pcfxEoTzyBory6TgTQ52235vg7G2L77S&#10;M/G5CBB2MSoovK9jKV1WkEE3sTVx8O62MeiDbHKpG3wFuKnkLIoW0mDJYaHAmg4FZY+kNQpW7fmd&#10;lPI+T9GP2hPZVYK5Vmo46PZrEJ46/w//2hetYA7fK+EGyO0H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kQZbXvAAAANoAAAAPAAAAAAAAAAAAAAAAAJgCAABkcnMvZG93bnJldi54&#10;bWxQSwUGAAAAAAQABAD1AAAAgQMAAAAA&#10;" fillcolor="#4f81bd [3204]" strokecolor="#243f60 [1604]" strokeweight="2pt">
                  <v:textbox>
                    <w:txbxContent>
                      <w:p w14:paraId="4907E0A5" w14:textId="54AD8042" w:rsidR="002F1E0B" w:rsidRDefault="002F1E0B" w:rsidP="00380ABD">
                        <w:pPr>
                          <w:jc w:val="center"/>
                        </w:pPr>
                        <w:r>
                          <w:t>PRS</w:t>
                        </w:r>
                      </w:p>
                    </w:txbxContent>
                  </v:textbox>
                </v:roundrect>
                <v:roundrect id="圆角矩形 41" o:spid="_x0000_s1029" style="position:absolute;left:18984;top:9870;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T8J8UA&#10;AADbAAAADwAAAGRycy9kb3ducmV2LnhtbESPT2sCMRTE70K/Q3iFXkSzFuuf1ShSEO1RW2iPz81z&#10;d3XzsiTpuvrpm4LgcZiZ3zDzZWsq0ZDzpWUFg34CgjizuuRcwdfnujcB4QOyxsoyKbiSh+XiqTPH&#10;VNsL76jZh1xECPsUFRQh1KmUPivIoO/bmjh6R+sMhihdLrXDS4SbSr4myUgaLDkuFFjTe0HZef9r&#10;FGTfBzd9+/kYbho3vh27fjMZnVipl+d2NQMRqA2P8L291QqGA/j/En+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FPwnxQAAANsAAAAPAAAAAAAAAAAAAAAAAJgCAABkcnMv&#10;ZG93bnJldi54bWxQSwUGAAAAAAQABAD1AAAAigMAAAAA&#10;" fillcolor="#c0504d [3205]" strokecolor="#622423 [1605]" strokeweight="2pt">
                  <v:textbox>
                    <w:txbxContent>
                      <w:p w14:paraId="0E1C04D0" w14:textId="61FE8C16" w:rsidR="002F1E0B" w:rsidRDefault="002F1E0B" w:rsidP="00380ABD">
                        <w:pPr>
                          <w:jc w:val="center"/>
                        </w:pPr>
                        <w:r>
                          <w:t>SRS</w:t>
                        </w:r>
                      </w:p>
                    </w:txbxContent>
                  </v:textbox>
                </v:roundrect>
                <v:roundrect id="圆角矩形 53" o:spid="_x0000_s1030" style="position:absolute;left:33796;top:1093;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Z55cUA&#10;AADbAAAADwAAAGRycy9kb3ducmV2LnhtbESPQWvCQBSE70L/w/IKvZlNtEpIXaUGtF48qAXp7ZF9&#10;TUKzb9Ps1qT/3hUEj8PMfMMsVoNpxIU6V1tWkEQxCOLC6ppLBZ+nzTgF4TyyxsYyKfgnB6vl02iB&#10;mbY9H+hy9KUIEHYZKqi8bzMpXVGRQRfZljh437Yz6IPsSqk77APcNHISx3NpsOawUGFLeUXFz/HP&#10;KNgm69+vHudxvtnLlPHjfN6+TpV6eR7e30B4GvwjfG/vtILZFG5fwg+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dnnlxQAAANsAAAAPAAAAAAAAAAAAAAAAAJgCAABkcnMv&#10;ZG93bnJldi54bWxQSwUGAAAAAAQABAD1AAAAigMAAAAA&#10;" fillcolor="#9bbb59 [3206]" strokecolor="#4e6128 [1606]" strokeweight="2pt">
                  <v:textbox>
                    <w:txbxContent>
                      <w:p w14:paraId="3AD41257" w14:textId="77777777" w:rsidR="002F1E0B" w:rsidRDefault="002F1E0B" w:rsidP="00380ABD">
                        <w:pPr>
                          <w:jc w:val="center"/>
                        </w:pPr>
                        <w:r>
                          <w:t>PRS</w:t>
                        </w:r>
                      </w:p>
                    </w:txbxContent>
                  </v:textbox>
                </v:roundrect>
                <v:roundrect id="圆角矩形 54" o:spid="_x0000_s1031" style="position:absolute;left:42392;top:9870;width:6291;height:756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rJYsUA&#10;AADbAAAADwAAAGRycy9kb3ducmV2LnhtbESPT2vCQBTE74LfYXmCF6mbito0dRURivboH9Dja/aZ&#10;pM2+DbvbGPvpu4VCj8PM/IZZrDpTi5acrywreBwnIIhzqysuFJyOrw8pCB+QNdaWScGdPKyW/d4C&#10;M21vvKf2EAoRIewzVFCG0GRS+rwkg35sG+LoXa0zGKJ0hdQObxFuajlJkrk0WHFcKLGhTUn55+HL&#10;KMjP7+55dnmbblv39H0d+W06/2ClhoNu/QIiUBf+w3/tnVYwm8Lvl/gD5P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uslixQAAANsAAAAPAAAAAAAAAAAAAAAAAJgCAABkcnMv&#10;ZG93bnJldi54bWxQSwUGAAAAAAQABAD1AAAAigMAAAAA&#10;" fillcolor="#c0504d [3205]" strokecolor="#622423 [1605]" strokeweight="2pt">
                  <v:textbox>
                    <w:txbxContent>
                      <w:p w14:paraId="342FFBC1" w14:textId="77777777" w:rsidR="002F1E0B" w:rsidRDefault="002F1E0B" w:rsidP="00380ABD">
                        <w:pPr>
                          <w:jc w:val="center"/>
                        </w:pPr>
                        <w:r>
                          <w:t>SRS</w:t>
                        </w:r>
                      </w:p>
                    </w:txbxContent>
                  </v:textbox>
                </v:roundrect>
                <v:line id="直接连接符 4" o:spid="_x0000_s1032" style="position:absolute;visibility:visible;mso-wrap-style:square" from="22129,9869" to="45538,9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6r/sIAAADaAAAADwAAAGRycy9kb3ducmV2LnhtbESPQUvDQBSE74L/YXlCb+1GKaXGboso&#10;aQW9tBHPj+wziWbfht3XJP77riB4HGbmG2azm1ynBgqx9WzgdpGBIq68bbk28F4W8zWoKMgWO89k&#10;4Ici7LbXVxvMrR/5SMNJapUgHHM00Ij0udaxashhXPieOHmfPjiUJEOtbcAxwV2n77JspR22nBYa&#10;7Ompoer7dHYGyqEYCjnsn9/Gw8dXeC3vJaI1ZnYzPT6AEprkP/zXfrEGlvB7Jd0Avb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w6r/sIAAADaAAAADwAAAAAAAAAAAAAA&#10;AAChAgAAZHJzL2Rvd25yZXYueG1sUEsFBgAAAAAEAAQA+QAAAJADAAAAAA==&#10;" strokecolor="black [3213]" strokeweight="2.25pt">
                  <v:stroke dashstyle="dash"/>
                </v:line>
                <v:line id="直接连接符 55" o:spid="_x0000_s1033" style="position:absolute;visibility:visible;mso-wrap-style:square" from="22129,17430" to="4553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7v1ksMAAADbAAAADwAAAGRycy9kb3ducmV2LnhtbESPQUvDQBSE74L/YXlCb3ajUNG02yJK&#10;2oJebMTzI/uapM2+DbvPJP33riB4HGbmG2a1mVynBgqx9Wzgbp6BIq68bbk28FkWt4+goiBb7DyT&#10;gQtF2Kyvr1aYWz/yBw0HqVWCcMzRQCPS51rHqiGHce574uQdfXAoSYZa24BjgrtO32fZg3bYclpo&#10;sKeXhqrz4dsZKIdiKGS3fX0fd1+n8FY+SURrzOxmel6CEprkP/zX3lsDiwX8fkk/QK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e79ZLDAAAA2wAAAA8AAAAAAAAAAAAA&#10;AAAAoQIAAGRycy9kb3ducmV2LnhtbFBLBQYAAAAABAAEAPkAAACRAwAAAAA=&#10;" strokecolor="black [3213]" strokeweight="2.25pt">
                  <v:stroke dashstyle="dash"/>
                </v:line>
                <v:roundrect id="圆角矩形 5" o:spid="_x0000_s1034" style="position:absolute;left:5852;top:8879;width:21506;height:926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Rp7MUA&#10;AADaAAAADwAAAGRycy9kb3ducmV2LnhtbESPQWvCQBSE74L/YXkFL6IbLa2SuoptUbxqi+LtkX1N&#10;UrNvl+w2Sf31rlDocZiZb5jFqjOVaKj2pWUFk3ECgjizuuRcwefHZjQH4QOyxsoyKfglD6tlv7fA&#10;VNuW99QcQi4ihH2KCooQXCqlzwoy6MfWEUfvy9YGQ5R1LnWNbYSbSk6T5FkaLDkuFOjoraDscvgx&#10;ClwzG643k/fttX10p+b4+n3eb69KDR669QuIQF34D/+1d1rBE9yvxBs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ZGnsxQAAANoAAAAPAAAAAAAAAAAAAAAAAJgCAABkcnMv&#10;ZG93bnJldi54bWxQSwUGAAAAAAQABAD1AAAAigMAAAAA&#10;" filled="f" strokecolor="#243f60 [1604]" strokeweight="2pt">
                  <v:stroke dashstyle="3 1"/>
                </v:roundrect>
                <v:roundrect id="圆角矩形 63" o:spid="_x0000_s1035" style="position:absolute;left:30211;top:438;width:21507;height:1770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CK28UA&#10;AADbAAAADwAAAGRycy9kb3ducmV2LnhtbESPQWvCQBSE7wX/w/KEXkQ3VrASXUVblF7Vonh7ZF+T&#10;1OzbJbtNUn+9WxB6HGbmG2ax6kwlGqp9aVnBeJSAIM6sLjlX8HncDmcgfEDWWFkmBb/kYbXsPS0w&#10;1bblPTWHkIsIYZ+igiIEl0rps4IM+pF1xNH7srXBEGWdS11jG+Gmki9JMpUGS44LBTp6Kyi7Hn6M&#10;Ate8Dtbb8fvu1k7cuTltvi/73U2p5363noMI1IX/8KP9oRVMJ/D3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sIrbxQAAANsAAAAPAAAAAAAAAAAAAAAAAJgCAABkcnMv&#10;ZG93bnJldi54bWxQSwUGAAAAAAQABAD1AAAAigMAAAAA&#10;" filled="f" strokecolor="#243f60 [1604]" strokeweight="2pt">
                  <v:stroke dashstyle="3 1"/>
                </v:roundrect>
                <v:shapetype id="_x0000_t202" coordsize="21600,21600" o:spt="202" path="m,l,21600r21600,l21600,xe">
                  <v:stroke joinstyle="miter"/>
                  <v:path gradientshapeok="t" o:connecttype="rect"/>
                </v:shapetype>
                <v:shape id="文本框 6" o:spid="_x0000_s1036" type="#_x0000_t202" style="position:absolute;left:7400;top:5798;width:8604;height:270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NvpMQA&#10;AADaAAAADwAAAGRycy9kb3ducmV2LnhtbESPT2sCMRTE7wW/Q3iFXkrN6mEpW6O0giJFK/5BPD42&#10;r5vFzcuSRF2/vREKPQ4z8xtmNOlsIy7kQ+1YwaCfgSAuna65UrDfzd7eQYSIrLFxTApuFGAy7j2N&#10;sNDuyhu6bGMlEoRDgQpMjG0hZSgNWQx91xIn79d5izFJX0nt8ZrgtpHDLMulxZrTgsGWpobK0/Zs&#10;FZzM9+s6m6++Dvni5n92Z3f0y6NSL8/d5weISF38D/+1F1pBDo8r6QbI8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Qjb6TEAAAA2gAAAA8AAAAAAAAAAAAAAAAAmAIAAGRycy9k&#10;b3ducmV2LnhtbFBLBQYAAAAABAAEAPUAAACJAwAAAAA=&#10;" filled="f" stroked="f" strokeweight=".5pt">
                  <v:textbox>
                    <w:txbxContent>
                      <w:p w14:paraId="6AB1BDBA" w14:textId="4A3F0E49" w:rsidR="002F1E0B" w:rsidRDefault="002F1E0B">
                        <w:r>
                          <w:t>Serving cell</w:t>
                        </w:r>
                      </w:p>
                    </w:txbxContent>
                  </v:textbox>
                </v:shape>
                <v:shape id="文本框 64" o:spid="_x0000_s1037" type="#_x0000_t202" style="position:absolute;left:39697;top:1093;width:12021;height:271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14:paraId="3D498D07" w14:textId="2D368496" w:rsidR="002F1E0B" w:rsidRDefault="002F1E0B">
                        <w:r>
                          <w:t>Neighbouring cell</w:t>
                        </w:r>
                      </w:p>
                    </w:txbxContent>
                  </v:textbox>
                </v:shape>
                <v:shapetype id="_x0000_t32" coordsize="21600,21600" o:spt="32" o:oned="t" path="m,l21600,21600e" filled="f">
                  <v:path arrowok="t" fillok="f" o:connecttype="none"/>
                  <o:lock v:ext="edit" shapetype="t"/>
                </v:shapetype>
                <v:shape id="直接箭头连接符 7" o:spid="_x0000_s1038" type="#_x0000_t32" style="position:absolute;left:3438;width:0;height:189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XcWQcMAAADaAAAADwAAAGRycy9kb3ducmV2LnhtbESPQWsCMRSE70L/Q3gFL0WzVal2axRR&#10;tJ4sroLXx+a5Wbp5WTZR13/fFASPw8x8w0znra3ElRpfOlbw3k9AEOdOl1woOB7WvQkIH5A1Vo5J&#10;wZ08zGcvnSmm2t14T9csFCJC2KeowIRQp1L63JBF33c1cfTOrrEYomwKqRu8Rbit5CBJPqTFkuOC&#10;wZqWhvLf7GIVZG6Fw9PP2/d2dDb4OR5dVvVmp1T3tV18gQjUhmf40d5qBWP4vxJvgJz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3FkHDAAAA2gAAAA8AAAAAAAAAAAAA&#10;AAAAoQIAAGRycy9kb3ducmV2LnhtbFBLBQYAAAAABAAEAPkAAACRAwAAAAA=&#10;" strokecolor="#4579b8 [3044]" strokeweight="1.5pt">
                  <v:stroke endarrow="block"/>
                </v:shape>
                <v:shape id="文本框 65" o:spid="_x0000_s1039" type="#_x0000_t202" style="position:absolute;left:-2167;top:2703;width:7791;height:2711;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tdwr0A&#10;AADbAAAADwAAAGRycy9kb3ducmV2LnhtbESPzQrCMBCE74LvEFbwpqmCRapRRBG8ePDnAZZmbYvN&#10;piSxrW9vBMHjMDPfMOttb2rRkvOVZQWzaQKCOLe64kLB/XacLEH4gKyxtkwK3uRhuxkO1php2/GF&#10;2msoRISwz1BBGUKTSenzkgz6qW2Io/ewzmCI0hVSO+wi3NRyniSpNFhxXCixoX1J+fP6Mgr8vW4P&#10;yF1IXhdXpcdz17PZKTUe9bsViEB9+Id/7ZNWkC7g+yX+ALn5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5tdwr0AAADbAAAADwAAAAAAAAAAAAAAAACYAgAAZHJzL2Rvd25yZXYu&#10;eG1sUEsFBgAAAAAEAAQA9QAAAIIDAAAAAA==&#10;" filled="f" stroked="f" strokeweight=".5pt">
                  <v:textbox>
                    <w:txbxContent>
                      <w:p w14:paraId="78BE7E96" w14:textId="39BEF8B4" w:rsidR="002F1E0B" w:rsidRDefault="002F1E0B">
                        <w:r>
                          <w:t>Frequency</w:t>
                        </w:r>
                      </w:p>
                    </w:txbxContent>
                  </v:textbox>
                </v:shape>
                <w10:anchorlock/>
              </v:group>
            </w:pict>
          </mc:Fallback>
        </mc:AlternateContent>
      </w:r>
    </w:p>
    <w:p w14:paraId="0595E885" w14:textId="2B0F8915" w:rsidR="00380ABD" w:rsidRDefault="00D25B2E" w:rsidP="00D25B2E">
      <w:pPr>
        <w:pStyle w:val="a5"/>
      </w:pPr>
      <w:bookmarkStart w:id="3" w:name="_Ref23173668"/>
      <w:r>
        <w:t xml:space="preserve">Figure </w:t>
      </w:r>
      <w:r w:rsidR="001D5431">
        <w:rPr>
          <w:noProof/>
        </w:rPr>
        <w:fldChar w:fldCharType="begin"/>
      </w:r>
      <w:r w:rsidR="001D5431">
        <w:rPr>
          <w:noProof/>
        </w:rPr>
        <w:instrText xml:space="preserve"> SEQ Figure \* ARABIC </w:instrText>
      </w:r>
      <w:r w:rsidR="001D5431">
        <w:rPr>
          <w:noProof/>
        </w:rPr>
        <w:fldChar w:fldCharType="separate"/>
      </w:r>
      <w:r w:rsidR="00EE2F69">
        <w:rPr>
          <w:noProof/>
        </w:rPr>
        <w:t>1</w:t>
      </w:r>
      <w:r w:rsidR="001D5431">
        <w:rPr>
          <w:noProof/>
        </w:rPr>
        <w:fldChar w:fldCharType="end"/>
      </w:r>
      <w:bookmarkEnd w:id="3"/>
      <w:r>
        <w:t xml:space="preserve"> Illustration of inter-frequency Rx – Tx time difference</w:t>
      </w:r>
    </w:p>
    <w:p w14:paraId="5FF026E9" w14:textId="77777777" w:rsidR="009B6C42" w:rsidRDefault="009B6C42" w:rsidP="009B6C42">
      <w:pPr>
        <w:rPr>
          <w:lang w:eastAsia="zh-CN"/>
        </w:rPr>
      </w:pPr>
      <w:r>
        <w:t xml:space="preserve">Let’s assume that the neighbouring gNB can </w:t>
      </w:r>
      <w:r>
        <w:rPr>
          <w:rFonts w:hint="eastAsia"/>
          <w:lang w:eastAsia="zh-CN"/>
        </w:rPr>
        <w:t>somehow</w:t>
      </w:r>
      <w:r>
        <w:rPr>
          <w:lang w:eastAsia="zh-CN"/>
        </w:rPr>
        <w:t xml:space="preserve"> </w:t>
      </w:r>
      <w:r>
        <w:t>receive the SRS. Then the question comes if UE has multiple UL carriers that it transmits SRS, how would UE know which SRS should be paired with the PRS to derive the UE Rx – Tx time difference?</w:t>
      </w:r>
    </w:p>
    <w:p w14:paraId="0FD4B457" w14:textId="77777777" w:rsidR="009B6C42" w:rsidRDefault="009B6C42" w:rsidP="009B6C42">
      <w:pPr>
        <w:keepNext/>
        <w:jc w:val="center"/>
      </w:pPr>
      <w:r>
        <w:rPr>
          <w:noProof/>
          <w:lang w:eastAsia="zh-CN"/>
        </w:rPr>
        <mc:AlternateContent>
          <mc:Choice Requires="wpc">
            <w:drawing>
              <wp:inline distT="0" distB="0" distL="0" distR="0" wp14:anchorId="272DA5BE" wp14:editId="21033BB2">
                <wp:extent cx="3644977" cy="1894205"/>
                <wp:effectExtent l="0" t="38100" r="0" b="10795"/>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6" name="圆角矩形 26"/>
                        <wps:cNvSpPr/>
                        <wps:spPr>
                          <a:xfrm>
                            <a:off x="963802" y="1379527"/>
                            <a:ext cx="540000" cy="3600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71F943C" w14:textId="77777777" w:rsidR="002F1E0B" w:rsidRDefault="002F1E0B" w:rsidP="009B6C42">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圆角矩形 38"/>
                        <wps:cNvSpPr/>
                        <wps:spPr>
                          <a:xfrm>
                            <a:off x="1967103" y="1379526"/>
                            <a:ext cx="629108" cy="360000"/>
                          </a:xfrm>
                          <a:prstGeom prst="roundRect">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7186B5A2" w14:textId="77777777" w:rsidR="002F1E0B" w:rsidRDefault="002F1E0B" w:rsidP="009B6C42">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圆角矩形 40"/>
                        <wps:cNvSpPr/>
                        <wps:spPr>
                          <a:xfrm>
                            <a:off x="956702" y="109397"/>
                            <a:ext cx="540000" cy="360000"/>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14:paraId="57F30102" w14:textId="77777777" w:rsidR="002F1E0B" w:rsidRDefault="002F1E0B" w:rsidP="009B6C42">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直接箭头连接符 118"/>
                        <wps:cNvCnPr/>
                        <wps:spPr>
                          <a:xfrm flipV="1">
                            <a:off x="343813" y="0"/>
                            <a:ext cx="0" cy="1894205"/>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119" name="文本框 119"/>
                        <wps:cNvSpPr txBox="1"/>
                        <wps:spPr>
                          <a:xfrm rot="16200000">
                            <a:off x="-216684" y="270331"/>
                            <a:ext cx="779145" cy="2711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F8BFA6" w14:textId="77777777" w:rsidR="002F1E0B" w:rsidRDefault="002F1E0B" w:rsidP="009B6C42">
                              <w:r>
                                <w:t>Frequency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63" name="圆角矩形 163"/>
                        <wps:cNvSpPr/>
                        <wps:spPr>
                          <a:xfrm>
                            <a:off x="842234" y="750547"/>
                            <a:ext cx="540000" cy="360000"/>
                          </a:xfrm>
                          <a:prstGeom prst="roundRect">
                            <a:avLst/>
                          </a:prstGeom>
                          <a:solidFill>
                            <a:srgbClr val="00B050"/>
                          </a:solidFill>
                        </wps:spPr>
                        <wps:style>
                          <a:lnRef idx="2">
                            <a:schemeClr val="accent1">
                              <a:shade val="50000"/>
                            </a:schemeClr>
                          </a:lnRef>
                          <a:fillRef idx="1">
                            <a:schemeClr val="accent1"/>
                          </a:fillRef>
                          <a:effectRef idx="0">
                            <a:schemeClr val="accent1"/>
                          </a:effectRef>
                          <a:fontRef idx="minor">
                            <a:schemeClr val="lt1"/>
                          </a:fontRef>
                        </wps:style>
                        <wps:txbx>
                          <w:txbxContent>
                            <w:p w14:paraId="04167CBD" w14:textId="77777777" w:rsidR="002F1E0B" w:rsidRDefault="002F1E0B" w:rsidP="009B6C42">
                              <w:pPr>
                                <w:jc w:val="center"/>
                              </w:pPr>
                              <w:r>
                                <w:t>PRS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圆角矩形 164"/>
                        <wps:cNvSpPr/>
                        <wps:spPr>
                          <a:xfrm>
                            <a:off x="2083385" y="95137"/>
                            <a:ext cx="629108" cy="360000"/>
                          </a:xfrm>
                          <a:prstGeom prst="roundRect">
                            <a:avLst/>
                          </a:prstGeom>
                          <a:solidFill>
                            <a:schemeClr val="accent6"/>
                          </a:solidFill>
                        </wps:spPr>
                        <wps:style>
                          <a:lnRef idx="2">
                            <a:schemeClr val="accent2">
                              <a:shade val="50000"/>
                            </a:schemeClr>
                          </a:lnRef>
                          <a:fillRef idx="1">
                            <a:schemeClr val="accent2"/>
                          </a:fillRef>
                          <a:effectRef idx="0">
                            <a:schemeClr val="accent2"/>
                          </a:effectRef>
                          <a:fontRef idx="minor">
                            <a:schemeClr val="lt1"/>
                          </a:fontRef>
                        </wps:style>
                        <wps:txbx>
                          <w:txbxContent>
                            <w:p w14:paraId="7ACCC36A" w14:textId="77777777" w:rsidR="002F1E0B" w:rsidRDefault="002F1E0B" w:rsidP="009B6C42">
                              <w:pPr>
                                <w:jc w:val="center"/>
                              </w:pPr>
                              <w:r>
                                <w:t>SRS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直接连接符 121"/>
                        <wps:cNvCnPr>
                          <a:stCxn id="38" idx="1"/>
                        </wps:cNvCnPr>
                        <wps:spPr>
                          <a:xfrm flipV="1">
                            <a:off x="1967061" y="628980"/>
                            <a:ext cx="0" cy="9305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 name="直接连接符 138"/>
                        <wps:cNvCnPr>
                          <a:stCxn id="164" idx="1"/>
                        </wps:cNvCnPr>
                        <wps:spPr>
                          <a:xfrm flipH="1">
                            <a:off x="2083061" y="275137"/>
                            <a:ext cx="280" cy="53355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7" name="直接箭头连接符 157"/>
                        <wps:cNvCnPr/>
                        <wps:spPr>
                          <a:xfrm>
                            <a:off x="1793570" y="692407"/>
                            <a:ext cx="17300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3" name="直接箭头连接符 173"/>
                        <wps:cNvCnPr/>
                        <wps:spPr>
                          <a:xfrm flipH="1">
                            <a:off x="2083105" y="692407"/>
                            <a:ext cx="16471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8" name="文本框 158"/>
                        <wps:cNvSpPr txBox="1"/>
                        <wps:spPr>
                          <a:xfrm>
                            <a:off x="1893570" y="808689"/>
                            <a:ext cx="1751330" cy="3276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BF51F4" w14:textId="736A04C1" w:rsidR="002F1E0B" w:rsidRPr="009B6C42" w:rsidRDefault="002F1E0B">
                              <w:pPr>
                                <w:rPr>
                                  <w:sz w:val="18"/>
                                  <w:lang w:eastAsia="zh-CN"/>
                                </w:rPr>
                              </w:pPr>
                              <w:r w:rsidRPr="009B6C42">
                                <w:rPr>
                                  <w:rFonts w:hint="eastAsia"/>
                                  <w:sz w:val="18"/>
                                  <w:lang w:eastAsia="zh-CN"/>
                                </w:rPr>
                                <w:t>T</w:t>
                              </w:r>
                              <w:r w:rsidRPr="009B6C42">
                                <w:rPr>
                                  <w:sz w:val="18"/>
                                  <w:lang w:eastAsia="zh-CN"/>
                                </w:rPr>
                                <w:t>A difference between two TAGs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72DA5BE" id="画布 120" o:spid="_x0000_s1040" editas="canvas" style="width:287pt;height:149.15pt;mso-position-horizontal-relative:char;mso-position-vertical-relative:line" coordsize="36449,18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">
                <v:shape id="_x0000_s1041" type="#_x0000_t75" style="position:absolute;width:36449;height:18942;visibility:visible;mso-wrap-style:square">
                  <v:fill o:detectmouseclick="t"/>
                  <v:path o:connecttype="none"/>
                </v:shape>
                <v:roundrect id="圆角矩形 26" o:spid="_x0000_s1042" style="position:absolute;left:9638;top:13795;width:5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ZEjL0A&#10;AADbAAAADwAAAGRycy9kb3ducmV2LnhtbESPzQrCMBCE74LvEFbwIpqqIFqNIoI/V1sfYGnWtths&#10;SpNqfXsjCB6HmfmG2ew6U4knNa60rGA6iUAQZ1aXnCu4pcfxEoTzyBory6TgTQ52235vg7G2L77S&#10;M/G5CBB2MSoovK9jKV1WkEE3sTVx8O62MeiDbHKpG3wFuKnkLIoW0mDJYaHAmg4FZY+kNQpW7fmd&#10;lPI+T9GP2hPZVYK5Vmo46PZrEJ46/w//2hetYLaA75fwA+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RpZEjL0AAADbAAAADwAAAAAAAAAAAAAAAACYAgAAZHJzL2Rvd25yZXYu&#10;eG1sUEsFBgAAAAAEAAQA9QAAAIIDAAAAAA==&#10;" fillcolor="#4f81bd [3204]" strokecolor="#243f60 [1604]" strokeweight="2pt">
                  <v:textbox>
                    <w:txbxContent>
                      <w:p w14:paraId="571F943C" w14:textId="77777777" w:rsidR="002F1E0B" w:rsidRDefault="002F1E0B" w:rsidP="009B6C42">
                        <w:pPr>
                          <w:jc w:val="center"/>
                        </w:pPr>
                        <w:r>
                          <w:t>PRS</w:t>
                        </w:r>
                      </w:p>
                    </w:txbxContent>
                  </v:textbox>
                </v:roundrect>
                <v:roundrect id="圆角矩形 38" o:spid="_x0000_s1043" style="position:absolute;left:19671;top:13795;width:6291;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gmx8MA&#10;AADbAAAADwAAAGRycy9kb3ducmV2LnhtbERPy2rCQBTdC/2H4RbciE5s66OpoxShWJdGQZe3mWuS&#10;mrkTZqYx7dd3FoLLw3kvVp2pRUvOV5YVjEcJCOLc6ooLBYf9x3AOwgdkjbVlUvBLHlbLh94CU22v&#10;vKM2C4WIIexTVFCG0KRS+rwkg35kG+LIna0zGCJ0hdQOrzHc1PIpSabSYMWxocSG1iXll+zHKMiP&#10;X+51ctq+bFo3+zsP/GY+/Wal+o/d+xuIQF24i2/uT63gOY6N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gmx8MAAADbAAAADwAAAAAAAAAAAAAAAACYAgAAZHJzL2Rv&#10;d25yZXYueG1sUEsFBgAAAAAEAAQA9QAAAIgDAAAAAA==&#10;" fillcolor="#c0504d [3205]" strokecolor="#622423 [1605]" strokeweight="2pt">
                  <v:textbox>
                    <w:txbxContent>
                      <w:p w14:paraId="7186B5A2" w14:textId="77777777" w:rsidR="002F1E0B" w:rsidRDefault="002F1E0B" w:rsidP="009B6C42">
                        <w:pPr>
                          <w:jc w:val="center"/>
                        </w:pPr>
                        <w:r>
                          <w:t>SRS</w:t>
                        </w:r>
                      </w:p>
                    </w:txbxContent>
                  </v:textbox>
                </v:roundrect>
                <v:roundrect id="圆角矩形 40" o:spid="_x0000_s1044" style="position:absolute;left:9567;top:1093;width:5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1xT8EA&#10;AADbAAAADwAAAGRycy9kb3ducmV2LnhtbERPy4rCMBTdD/gP4QruxtQHItW0qKDjZhZTBXF3aa5t&#10;sbmpTbSdvzeLgVkeznud9qYWL2pdZVnBZByBIM6trrhQcD7tP5cgnEfWWFsmBb/kIE0GH2uMte34&#10;h16ZL0QIYRejgtL7JpbS5SUZdGPbEAfuZluDPsC2kLrFLoSbWk6jaCENVhwaSmxoV1J+z55GwWGy&#10;fVw7XES7/bdcMn5dLof5TKnRsN+sQHjq/b/4z33UCuZhffgSfoBM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9cU/BAAAA2wAAAA8AAAAAAAAAAAAAAAAAmAIAAGRycy9kb3du&#10;cmV2LnhtbFBLBQYAAAAABAAEAPUAAACGAwAAAAA=&#10;" fillcolor="#9bbb59 [3206]" strokecolor="#4e6128 [1606]" strokeweight="2pt">
                  <v:textbox>
                    <w:txbxContent>
                      <w:p w14:paraId="57F30102" w14:textId="77777777" w:rsidR="002F1E0B" w:rsidRDefault="002F1E0B" w:rsidP="009B6C42">
                        <w:pPr>
                          <w:jc w:val="center"/>
                        </w:pPr>
                        <w:r>
                          <w:t>PRS</w:t>
                        </w:r>
                      </w:p>
                    </w:txbxContent>
                  </v:textbox>
                </v:roundrect>
                <v:shape id="直接箭头连接符 118" o:spid="_x0000_s1045" type="#_x0000_t32" style="position:absolute;left:3438;width:0;height:1894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MC8YAAADcAAAADwAAAGRycy9kb3ducmV2LnhtbESPQWvCQBCF70L/wzIFL6IbW6k2dZVS&#10;sfXU0ih4HbJjNjQ7G7Krpv++cyh4m+G9ee+b5br3jbpQF+vABqaTDBRxGWzNlYHDfjtegIoJ2WIT&#10;mAz8UoT16m6wxNyGK3/TpUiVkhCOORpwKbW51rF05DFOQkss2il0HpOsXaVth1cJ941+yLIn7bFm&#10;aXDY0puj8qc4ewNF2ODj8Wv0sZudHD7PZ+dN+/5pzPC+f30BlahPN/P/9c4K/lRo5RmZQK/+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5IzAvGAAAA3AAAAA8AAAAAAAAA&#10;AAAAAAAAoQIAAGRycy9kb3ducmV2LnhtbFBLBQYAAAAABAAEAPkAAACUAwAAAAA=&#10;" strokecolor="#4579b8 [3044]" strokeweight="1.5pt">
                  <v:stroke endarrow="block"/>
                </v:shape>
                <v:shape id="文本框 119" o:spid="_x0000_s1046" type="#_x0000_t202" style="position:absolute;left:-2167;top:2703;width:7791;height:2711;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aYFrwA&#10;AADcAAAADwAAAGRycy9kb3ducmV2LnhtbERPSwrCMBDdC94hjODOproQrUYRRXDjws8BhmZsi82k&#10;JLGttzeC4G4e7zvrbW9q0ZLzlWUF0yQFQZxbXXGh4H47ThYgfEDWWFsmBW/ysN0MB2vMtO34Qu01&#10;FCKGsM9QQRlCk0np85IM+sQ2xJF7WGcwROgKqR12MdzUcpamc2mw4thQYkP7kvLn9WUU+HvdHpC7&#10;kL4urpofz13PZqfUeNTvViAC9eEv/rlPOs6fLuH7TLxAb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xpgWvAAAANwAAAAPAAAAAAAAAAAAAAAAAJgCAABkcnMvZG93bnJldi54&#10;bWxQSwUGAAAAAAQABAD1AAAAgQMAAAAA&#10;" filled="f" stroked="f" strokeweight=".5pt">
                  <v:textbox>
                    <w:txbxContent>
                      <w:p w14:paraId="22F8BFA6" w14:textId="77777777" w:rsidR="002F1E0B" w:rsidRDefault="002F1E0B" w:rsidP="009B6C42">
                        <w:r>
                          <w:t>Frequency</w:t>
                        </w:r>
                      </w:p>
                    </w:txbxContent>
                  </v:textbox>
                </v:shape>
                <v:roundrect id="圆角矩形 163" o:spid="_x0000_s1047" style="position:absolute;left:8422;top:7505;width:5400;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zf9sIA&#10;AADcAAAADwAAAGRycy9kb3ducmV2LnhtbERPTWvCQBC9F/wPywi91Y22ikRXKQVDPShWxfOQHZNg&#10;djZkR03767sFobd5vM+ZLztXqxu1ofJsYDhIQBHn3lZcGDgeVi9TUEGQLdaeycA3BVguek9zTK2/&#10;8xfd9lKoGMIhRQOlSJNqHfKSHIaBb4gjd/atQ4mwLbRt8R7DXa1HSTLRDiuODSU29FFSftlfnQER&#10;zjbrn934TTa79fi0yraUZ8Y897v3GSihTv7FD/enjfMnr/D3TLxAL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nN/2wgAAANwAAAAPAAAAAAAAAAAAAAAAAJgCAABkcnMvZG93&#10;bnJldi54bWxQSwUGAAAAAAQABAD1AAAAhwMAAAAA&#10;" fillcolor="#00b050" strokecolor="#243f60 [1604]" strokeweight="2pt">
                  <v:textbox>
                    <w:txbxContent>
                      <w:p w14:paraId="04167CBD" w14:textId="77777777" w:rsidR="002F1E0B" w:rsidRDefault="002F1E0B" w:rsidP="009B6C42">
                        <w:pPr>
                          <w:jc w:val="center"/>
                        </w:pPr>
                        <w:r>
                          <w:t>PRS</w:t>
                        </w:r>
                      </w:p>
                    </w:txbxContent>
                  </v:textbox>
                </v:roundrect>
                <v:roundrect id="圆角矩形 164" o:spid="_x0000_s1048" style="position:absolute;left:20833;top:951;width:6291;height:360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15iMMA&#10;AADcAAAADwAAAGRycy9kb3ducmV2LnhtbERP32vCMBB+H/g/hBN8m6lDZFSjiCAOh+CcqI9Hc7bF&#10;5lKTtHb/vRkM9nYf38+bLTpTiZacLy0rGA0TEMSZ1SXnCo7f69d3ED4ga6wsk4If8rCY915mmGr7&#10;4C9qDyEXMYR9igqKEOpUSp8VZNAPbU0cuat1BkOELpfa4SOGm0q+JclEGiw5NhRY06qg7HZojAJ9&#10;bj5X++3m5Nqtud9Hl91aXnZKDfrdcgoiUBf+xX/uDx3nT8bw+0y8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A15iMMAAADcAAAADwAAAAAAAAAAAAAAAACYAgAAZHJzL2Rv&#10;d25yZXYueG1sUEsFBgAAAAAEAAQA9QAAAIgDAAAAAA==&#10;" fillcolor="#f79646 [3209]" strokecolor="#622423 [1605]" strokeweight="2pt">
                  <v:textbox>
                    <w:txbxContent>
                      <w:p w14:paraId="7ACCC36A" w14:textId="77777777" w:rsidR="002F1E0B" w:rsidRDefault="002F1E0B" w:rsidP="009B6C42">
                        <w:pPr>
                          <w:jc w:val="center"/>
                        </w:pPr>
                        <w:r>
                          <w:t>SRS</w:t>
                        </w:r>
                      </w:p>
                    </w:txbxContent>
                  </v:textbox>
                </v:roundrect>
                <v:line id="直接连接符 121" o:spid="_x0000_s1049" style="position:absolute;flip:y;visibility:visible;mso-wrap-style:square" from="19670,6289" to="19670,1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m198EAAADcAAAADwAAAGRycy9kb3ducmV2LnhtbERP22oCMRB9F/oPYQq+aVZRabdGaQVB&#10;fBEvHzBsppulm8k2ibru1xtB8G0O5zrzZWtrcSEfKscKRsMMBHHhdMWlgtNxPfgAESKyxtoxKbhR&#10;gOXirTfHXLsr7+lyiKVIIRxyVGBibHIpQ2HIYhi6hjhxv85bjAn6UmqP1xRuaznOspm0WHFqMNjQ&#10;ylDxdzhbBXUXT93nz8p02f/kpne7mfPTrVL99/b7C0SkNr7ET/dGp/njETyeSRfIx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SKbX3wQAAANwAAAAPAAAAAAAAAAAAAAAA&#10;AKECAABkcnMvZG93bnJldi54bWxQSwUGAAAAAAQABAD5AAAAjwMAAAAA&#10;" strokecolor="black [3213]"/>
                <v:line id="直接连接符 138" o:spid="_x0000_s1050" style="position:absolute;flip:x;visibility:visible;mso-wrap-style:square" from="20830,2751" to="20833,8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qKt8UAAADcAAAADwAAAGRycy9kb3ducmV2LnhtbESPQW/CMAyF70j7D5En7Qbp2EBbR0AM&#10;adLEBcH4AVbjNdUap0syKP318wGJm633/N7nxar3rTpRTE1gA4+TAhRxFWzDtYHj18f4BVTKyBbb&#10;wGTgQglWy7vRAksbzryn0yHXSkI4lWjA5dyVWqfKkcc0CR2xaN8hesyyxlrbiGcJ962eFsVce2xY&#10;Ghx2tHFU/Rz+vIF2yMfh9X3jhuL3+WJ3u3mIs60xD/f9+g1Upj7fzNfrTyv4T0Irz8gEe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sqKt8UAAADcAAAADwAAAAAAAAAA&#10;AAAAAAChAgAAZHJzL2Rvd25yZXYueG1sUEsFBgAAAAAEAAQA+QAAAJMDAAAAAA==&#10;" strokecolor="black [3213]"/>
                <v:shape id="直接箭头连接符 157" o:spid="_x0000_s1051" type="#_x0000_t32" style="position:absolute;left:17935;top:6924;width:173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qrgcQAAADcAAAADwAAAGRycy9kb3ducmV2LnhtbERP32vCMBB+H/g/hBN8m6mDudEZZToG&#10;4pOrG2NvR3NrujWXmsS2/vdGGOztPr6ft1gNthEd+VA7VjCbZiCIS6drrhS8H15vH0GEiKyxcUwK&#10;zhRgtRzdLDDXruc36opYiRTCIUcFJsY2lzKUhiyGqWuJE/ftvMWYoK+k9tincNvIuyybS4s1pwaD&#10;LW0Mlb/FySpoul1//Dj9HM3LvjsUm88vs/atUpPx8PwEItIQ/8V/7q1O8+8f4PpMukAu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equBxAAAANwAAAAPAAAAAAAAAAAA&#10;AAAAAKECAABkcnMvZG93bnJldi54bWxQSwUGAAAAAAQABAD5AAAAkgMAAAAA&#10;" strokecolor="black [3213]">
                  <v:stroke endarrow="block"/>
                </v:shape>
                <v:shape id="直接箭头连接符 173" o:spid="_x0000_s1052" type="#_x0000_t32" style="position:absolute;left:20831;top:6924;width:164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qrRMIAAADcAAAADwAAAGRycy9kb3ducmV2LnhtbERPS4vCMBC+C/6HMAvebKqCj2oUEXys&#10;t+0K6m1oxrZsMylN1O6/3ywI3ubje85i1ZpKPKhxpWUFgygGQZxZXXKu4PS97U9BOI+ssbJMCn7J&#10;wWrZ7Sww0fbJX/RIfS5CCLsEFRTe14mULivIoItsTRy4m20M+gCbXOoGnyHcVHIYx2NpsOTQUGBN&#10;m4Kyn/RuFEzkeR9Ps8NwMBudLtdNaj+PO6tU76Ndz0F4av1b/HIfdJg/GcH/M+EC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HqrRMIAAADcAAAADwAAAAAAAAAAAAAA&#10;AAChAgAAZHJzL2Rvd25yZXYueG1sUEsFBgAAAAAEAAQA+QAAAJADAAAAAA==&#10;" strokecolor="black [3213]">
                  <v:stroke endarrow="block"/>
                </v:shape>
                <v:shape id="文本框 158" o:spid="_x0000_s1053" type="#_x0000_t202" style="position:absolute;left:18935;top:8086;width:17514;height:32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DxjMcA&#10;AADcAAAADwAAAGRycy9kb3ducmV2LnhtbESPQWsCMRCF74X+hzAFL0WzLShlNUpbaBGxLVURj8Nm&#10;ulncTJYk6vrvO4dCbzO8N+99M1v0vlVniqkJbOBhVIAiroJtuDaw274Nn0CljGyxDUwGrpRgMb+9&#10;mWFpw4W/6bzJtZIQTiUacDl3pdapcuQxjUJHLNpPiB6zrLHWNuJFwn2rH4tioj02LA0OO3p1VB03&#10;J2/g6Fb3X8X7x8t+srzGz+0pHOL6YMzgrn+egsrU53/z3/XSCv5Ya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GQ8YzHAAAA3AAAAA8AAAAAAAAAAAAAAAAAmAIAAGRy&#10;cy9kb3ducmV2LnhtbFBLBQYAAAAABAAEAPUAAACMAwAAAAA=&#10;" filled="f" stroked="f" strokeweight=".5pt">
                  <v:textbox>
                    <w:txbxContent>
                      <w:p w14:paraId="23BF51F4" w14:textId="736A04C1" w:rsidR="002F1E0B" w:rsidRPr="009B6C42" w:rsidRDefault="002F1E0B">
                        <w:pPr>
                          <w:rPr>
                            <w:sz w:val="18"/>
                            <w:lang w:eastAsia="zh-CN"/>
                          </w:rPr>
                        </w:pPr>
                        <w:r w:rsidRPr="009B6C42">
                          <w:rPr>
                            <w:rFonts w:hint="eastAsia"/>
                            <w:sz w:val="18"/>
                            <w:lang w:eastAsia="zh-CN"/>
                          </w:rPr>
                          <w:t>T</w:t>
                        </w:r>
                        <w:r w:rsidRPr="009B6C42">
                          <w:rPr>
                            <w:sz w:val="18"/>
                            <w:lang w:eastAsia="zh-CN"/>
                          </w:rPr>
                          <w:t>A difference between two TAGs</w:t>
                        </w:r>
                      </w:p>
                    </w:txbxContent>
                  </v:textbox>
                </v:shape>
                <w10:anchorlock/>
              </v:group>
            </w:pict>
          </mc:Fallback>
        </mc:AlternateContent>
      </w:r>
    </w:p>
    <w:p w14:paraId="1B11A5D1" w14:textId="6CB6B1C3" w:rsidR="009B6C42" w:rsidRDefault="009B6C42" w:rsidP="009B6C42">
      <w:pPr>
        <w:pStyle w:val="a5"/>
      </w:pPr>
      <w:bookmarkStart w:id="4" w:name="_Ref23181930"/>
      <w:r>
        <w:t xml:space="preserve">Figure </w:t>
      </w:r>
      <w:r w:rsidR="00AD6502">
        <w:rPr>
          <w:noProof/>
        </w:rPr>
        <w:fldChar w:fldCharType="begin"/>
      </w:r>
      <w:r w:rsidR="00AD6502">
        <w:rPr>
          <w:noProof/>
        </w:rPr>
        <w:instrText xml:space="preserve"> SEQ Figure \* ARABIC </w:instrText>
      </w:r>
      <w:r w:rsidR="00AD6502">
        <w:rPr>
          <w:noProof/>
        </w:rPr>
        <w:fldChar w:fldCharType="separate"/>
      </w:r>
      <w:r w:rsidR="00EE2F69">
        <w:rPr>
          <w:noProof/>
        </w:rPr>
        <w:t>2</w:t>
      </w:r>
      <w:r w:rsidR="00AD6502">
        <w:rPr>
          <w:noProof/>
        </w:rPr>
        <w:fldChar w:fldCharType="end"/>
      </w:r>
      <w:bookmarkEnd w:id="4"/>
      <w:r>
        <w:t xml:space="preserve"> Different transmission timing due to SRS in different TAGs</w:t>
      </w:r>
    </w:p>
    <w:p w14:paraId="1BF3585A" w14:textId="4C5B0CC9" w:rsidR="004B5A7E" w:rsidRDefault="004B5A7E" w:rsidP="00F01369">
      <w:pPr>
        <w:rPr>
          <w:lang w:eastAsia="zh-CN"/>
        </w:rPr>
      </w:pPr>
      <w:r>
        <w:rPr>
          <w:lang w:eastAsia="zh-CN"/>
        </w:rPr>
        <w:t>Based on our understanding, transmission timing is TAG-specific, but LMF is not aware of the TAG configuration at UE side. To make sure that UE measurement can be received by the network</w:t>
      </w:r>
      <w:r w:rsidR="00A002AD">
        <w:rPr>
          <w:lang w:eastAsia="zh-CN"/>
        </w:rPr>
        <w:t xml:space="preserve"> and address the TAG issues</w:t>
      </w:r>
      <w:r>
        <w:rPr>
          <w:lang w:eastAsia="zh-CN"/>
        </w:rPr>
        <w:t>, we propose to limit the SRS-PRS association to be within a band, which means that</w:t>
      </w:r>
    </w:p>
    <w:p w14:paraId="1A4E7FAF" w14:textId="6718B957" w:rsidR="004B5A7E" w:rsidRDefault="004B5A7E" w:rsidP="00F01369">
      <w:pPr>
        <w:pStyle w:val="3GPPAgreements"/>
        <w:spacing w:before="0" w:after="120"/>
      </w:pPr>
      <w:r>
        <w:rPr>
          <w:rFonts w:hint="eastAsia"/>
        </w:rPr>
        <w:t>U</w:t>
      </w:r>
      <w:r>
        <w:t>E is not expected to measurement UE Rx – Tx time difference between an</w:t>
      </w:r>
      <w:r w:rsidR="00230C9D">
        <w:t xml:space="preserve"> SRS and a PRS on different bands, and </w:t>
      </w:r>
      <w:r w:rsidR="00A002AD">
        <w:t xml:space="preserve">multiple </w:t>
      </w:r>
      <w:r w:rsidR="00230C9D">
        <w:rPr>
          <w:rFonts w:cs="v4.2.0"/>
        </w:rPr>
        <w:t xml:space="preserve">PRS </w:t>
      </w:r>
      <w:r w:rsidR="00A002AD">
        <w:rPr>
          <w:rFonts w:cs="v4.2.0"/>
        </w:rPr>
        <w:t xml:space="preserve">resources associated with the same </w:t>
      </w:r>
      <w:r w:rsidR="00230C9D">
        <w:rPr>
          <w:rFonts w:cs="v4.2.0"/>
        </w:rPr>
        <w:t xml:space="preserve">SRS within a same band can be on different </w:t>
      </w:r>
      <w:r w:rsidR="00C9014A">
        <w:t xml:space="preserve">positioning </w:t>
      </w:r>
      <w:r w:rsidR="00230C9D">
        <w:rPr>
          <w:rFonts w:cs="v4.2.0"/>
        </w:rPr>
        <w:t>frequency layers.</w:t>
      </w:r>
    </w:p>
    <w:p w14:paraId="216D8619" w14:textId="56B81FAA" w:rsidR="004B5A7E" w:rsidRPr="00230C9D" w:rsidRDefault="004B5A7E" w:rsidP="00F01369">
      <w:pPr>
        <w:pStyle w:val="3GPPAgreements"/>
        <w:spacing w:before="0" w:after="120"/>
      </w:pPr>
      <w:r>
        <w:t xml:space="preserve">In case of multiple UL timing for intra-band CA, which seems unlikely as </w:t>
      </w:r>
      <w:r>
        <w:rPr>
          <w:rFonts w:cs="v4.2.0"/>
        </w:rPr>
        <w:t>f</w:t>
      </w:r>
      <w:r w:rsidRPr="00885F53">
        <w:rPr>
          <w:rFonts w:cs="v4.2.0"/>
        </w:rPr>
        <w:t xml:space="preserve">or intra-band </w:t>
      </w:r>
      <w:r w:rsidRPr="00885F53">
        <w:rPr>
          <w:rFonts w:eastAsia="Malgun Gothic" w:cs="v4.2.0"/>
        </w:rPr>
        <w:t>CA</w:t>
      </w:r>
      <w:r w:rsidRPr="00885F53">
        <w:rPr>
          <w:rFonts w:cs="v4.2.0"/>
        </w:rPr>
        <w:t>, only co-located deployment is applied</w:t>
      </w:r>
      <w:r>
        <w:rPr>
          <w:rFonts w:cs="v4.2.0"/>
        </w:rPr>
        <w:t>, UE may select any UL timing of SRS transmitted in the band</w:t>
      </w:r>
      <w:r w:rsidRPr="00885F53">
        <w:rPr>
          <w:rFonts w:cs="v4.2.0"/>
        </w:rPr>
        <w:t>.</w:t>
      </w:r>
    </w:p>
    <w:p w14:paraId="2F0594B4" w14:textId="1DC10A24" w:rsidR="00230C9D" w:rsidRPr="00230C9D" w:rsidRDefault="00230C9D" w:rsidP="00F01369">
      <w:pPr>
        <w:pStyle w:val="3GPPAgreements"/>
        <w:spacing w:before="0" w:after="120"/>
      </w:pPr>
      <w:r>
        <w:rPr>
          <w:rFonts w:cs="v4.2.0"/>
        </w:rPr>
        <w:t>UE shall not report UE Rx – Tx time difference based on a PRS received on a band where no SRS is transmitted.</w:t>
      </w:r>
    </w:p>
    <w:p w14:paraId="226E814C" w14:textId="5F37CB18" w:rsidR="008F6DE3" w:rsidRDefault="008F6DE3" w:rsidP="00EE2F69">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2</w:t>
      </w:r>
      <w:r w:rsidRPr="00E10A28">
        <w:rPr>
          <w:b/>
          <w:i/>
        </w:rPr>
        <w:fldChar w:fldCharType="end"/>
      </w:r>
      <w:r w:rsidRPr="00E10A28">
        <w:rPr>
          <w:b/>
          <w:i/>
        </w:rPr>
        <w:t>:</w:t>
      </w:r>
      <w:r>
        <w:rPr>
          <w:b/>
          <w:i/>
        </w:rPr>
        <w:t xml:space="preserve"> </w:t>
      </w:r>
      <w:r w:rsidR="00230C9D">
        <w:rPr>
          <w:b/>
          <w:i/>
        </w:rPr>
        <w:t>Confirm the working assumption regarding UE Rx – Tx time difference based on single SRS and multiple PRS on different positioning frequency layers, with the following update:</w:t>
      </w:r>
    </w:p>
    <w:p w14:paraId="5747670A" w14:textId="6FFFA463" w:rsidR="00230C9D" w:rsidRPr="00230C9D" w:rsidRDefault="00230C9D" w:rsidP="00F01369">
      <w:pPr>
        <w:pStyle w:val="3GPPAgreements"/>
        <w:spacing w:before="0" w:after="120"/>
        <w:rPr>
          <w:b/>
          <w:i/>
        </w:rPr>
      </w:pPr>
      <w:r w:rsidRPr="00230C9D">
        <w:rPr>
          <w:rFonts w:hint="eastAsia"/>
          <w:b/>
          <w:i/>
        </w:rPr>
        <w:t xml:space="preserve">UE is not expected to measurement UE Rx </w:t>
      </w:r>
      <w:r w:rsidRPr="00230C9D">
        <w:rPr>
          <w:rFonts w:hint="eastAsia"/>
          <w:b/>
          <w:i/>
        </w:rPr>
        <w:t>–</w:t>
      </w:r>
      <w:r w:rsidRPr="00230C9D">
        <w:rPr>
          <w:rFonts w:hint="eastAsia"/>
          <w:b/>
          <w:i/>
        </w:rPr>
        <w:t xml:space="preserve"> Tx time difference between an SRS and an PRS </w:t>
      </w:r>
      <w:r>
        <w:rPr>
          <w:b/>
          <w:i/>
        </w:rPr>
        <w:t xml:space="preserve">on </w:t>
      </w:r>
      <w:r w:rsidRPr="00230C9D">
        <w:rPr>
          <w:rFonts w:hint="eastAsia"/>
          <w:b/>
          <w:i/>
        </w:rPr>
        <w:t>different bands</w:t>
      </w:r>
    </w:p>
    <w:p w14:paraId="7A77341A" w14:textId="496576D7" w:rsidR="00230C9D" w:rsidRDefault="00E63834" w:rsidP="00EE2F69">
      <w:pPr>
        <w:pStyle w:val="3GPPAgreements"/>
        <w:numPr>
          <w:ilvl w:val="0"/>
          <w:numId w:val="0"/>
        </w:numPr>
        <w:spacing w:before="0" w:after="120"/>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3</w:t>
      </w:r>
      <w:r w:rsidRPr="00E10A28">
        <w:rPr>
          <w:b/>
          <w:i/>
        </w:rPr>
        <w:fldChar w:fldCharType="end"/>
      </w:r>
      <w:r w:rsidRPr="00E10A28">
        <w:rPr>
          <w:b/>
          <w:i/>
        </w:rPr>
        <w:t>:</w:t>
      </w:r>
      <w:r>
        <w:rPr>
          <w:b/>
          <w:i/>
        </w:rPr>
        <w:t xml:space="preserve"> </w:t>
      </w:r>
      <w:r w:rsidR="00230C9D" w:rsidRPr="00230C9D">
        <w:rPr>
          <w:rFonts w:hint="eastAsia"/>
          <w:b/>
          <w:i/>
        </w:rPr>
        <w:t xml:space="preserve">In case of multiple </w:t>
      </w:r>
      <w:r w:rsidR="00230C9D">
        <w:rPr>
          <w:b/>
          <w:i/>
        </w:rPr>
        <w:t>SRS</w:t>
      </w:r>
      <w:r w:rsidR="00230C9D" w:rsidRPr="00230C9D">
        <w:rPr>
          <w:rFonts w:hint="eastAsia"/>
          <w:b/>
          <w:i/>
        </w:rPr>
        <w:t xml:space="preserve"> timing for intra-band CA, UE may select any UL timing of SRS transmitted in the band.</w:t>
      </w:r>
    </w:p>
    <w:p w14:paraId="0BB702A1" w14:textId="77777777" w:rsidR="00A002AD" w:rsidRDefault="00A002AD" w:rsidP="00F01369">
      <w:pPr>
        <w:pStyle w:val="3GPPAgreements"/>
        <w:numPr>
          <w:ilvl w:val="0"/>
          <w:numId w:val="0"/>
        </w:numPr>
        <w:spacing w:before="0" w:after="120"/>
      </w:pPr>
      <w:r>
        <w:rPr>
          <w:rFonts w:cs="v4.2.0"/>
        </w:rPr>
        <w:t>The second issue will be addressed with multiple RSTD measurement per TRP pair.</w:t>
      </w:r>
    </w:p>
    <w:p w14:paraId="1C6139E3" w14:textId="77777777" w:rsidR="00380ABD" w:rsidRPr="00230C9D" w:rsidRDefault="00380ABD" w:rsidP="008F6DE3">
      <w:pPr>
        <w:rPr>
          <w:b/>
          <w:i/>
        </w:rPr>
      </w:pPr>
    </w:p>
    <w:p w14:paraId="213A4655" w14:textId="748A2924" w:rsidR="00D25B2E" w:rsidRDefault="00230C9D" w:rsidP="00230C9D">
      <w:pPr>
        <w:pStyle w:val="20"/>
        <w:rPr>
          <w:lang w:eastAsia="zh-CN"/>
        </w:rPr>
      </w:pPr>
      <w:r>
        <w:rPr>
          <w:lang w:eastAsia="zh-CN"/>
        </w:rPr>
        <w:t>Beam specific timing report</w:t>
      </w:r>
    </w:p>
    <w:p w14:paraId="735933F3" w14:textId="7FC30ED8" w:rsidR="00230C9D" w:rsidRDefault="000E1341" w:rsidP="00230C9D">
      <w:pPr>
        <w:rPr>
          <w:lang w:eastAsia="zh-CN"/>
        </w:rPr>
      </w:pPr>
      <w:r>
        <w:rPr>
          <w:rFonts w:hint="eastAsia"/>
          <w:lang w:eastAsia="zh-CN"/>
        </w:rPr>
        <w:t>R</w:t>
      </w:r>
      <w:r>
        <w:rPr>
          <w:lang w:eastAsia="zh-CN"/>
        </w:rPr>
        <w:t>egarding the following agreements/working assumption, of which later one was identified as beam-specific timing measurement in Issue #2 of Section 2.2.</w:t>
      </w:r>
    </w:p>
    <w:tbl>
      <w:tblPr>
        <w:tblStyle w:val="ac"/>
        <w:tblW w:w="0" w:type="auto"/>
        <w:tblLook w:val="04A0" w:firstRow="1" w:lastRow="0" w:firstColumn="1" w:lastColumn="0" w:noHBand="0" w:noVBand="1"/>
      </w:tblPr>
      <w:tblGrid>
        <w:gridCol w:w="9307"/>
      </w:tblGrid>
      <w:tr w:rsidR="000E1341" w14:paraId="7E894A10" w14:textId="77777777" w:rsidTr="000E1341">
        <w:tc>
          <w:tcPr>
            <w:tcW w:w="9307" w:type="dxa"/>
          </w:tcPr>
          <w:p w14:paraId="6ACECED4" w14:textId="77777777" w:rsidR="000E1341" w:rsidRDefault="000E1341" w:rsidP="000E1341">
            <w:pPr>
              <w:rPr>
                <w:lang w:eastAsia="x-none"/>
              </w:rPr>
            </w:pPr>
            <w:r w:rsidRPr="002C36C7">
              <w:rPr>
                <w:highlight w:val="green"/>
                <w:lang w:eastAsia="x-none"/>
              </w:rPr>
              <w:t>Agreement:</w:t>
            </w:r>
          </w:p>
          <w:p w14:paraId="1AE17A2D" w14:textId="77777777" w:rsidR="000E1341" w:rsidRDefault="000E1341" w:rsidP="000E1341">
            <w:pPr>
              <w:rPr>
                <w:rFonts w:eastAsia="Times New Roman"/>
                <w:lang w:eastAsia="zh-CN"/>
              </w:rPr>
            </w:pPr>
            <w:r>
              <w:t xml:space="preserve">UE can be configured to measure and </w:t>
            </w:r>
            <w:r>
              <w:rPr>
                <w:lang w:eastAsia="x-none"/>
              </w:rPr>
              <w:t xml:space="preserve">report up to [M] </w:t>
            </w:r>
            <w:r w:rsidRPr="00CD7AC8">
              <w:t>DL PRS RSTD</w:t>
            </w:r>
            <w:r>
              <w:t xml:space="preserve"> measurements with each measurement between a different pair of </w:t>
            </w:r>
            <w:r w:rsidRPr="00843C44">
              <w:rPr>
                <w:rFonts w:eastAsia="Times New Roman"/>
                <w:lang w:eastAsia="zh-CN"/>
              </w:rPr>
              <w:t>DL PRS resource</w:t>
            </w:r>
            <w:r>
              <w:rPr>
                <w:rFonts w:eastAsia="Times New Roman"/>
                <w:lang w:eastAsia="zh-CN"/>
              </w:rPr>
              <w:t xml:space="preserve">s or DL </w:t>
            </w:r>
            <w:r w:rsidRPr="00843C44">
              <w:rPr>
                <w:rFonts w:eastAsia="Times New Roman"/>
                <w:lang w:eastAsia="zh-CN"/>
              </w:rPr>
              <w:t>PRS resource set</w:t>
            </w:r>
            <w:r>
              <w:rPr>
                <w:rFonts w:eastAsia="Times New Roman"/>
                <w:lang w:eastAsia="zh-CN"/>
              </w:rPr>
              <w:t>s, and the M measurements</w:t>
            </w:r>
            <w:r w:rsidRPr="00843C44">
              <w:rPr>
                <w:rFonts w:eastAsia="Times New Roman"/>
                <w:lang w:eastAsia="zh-CN"/>
              </w:rPr>
              <w:t xml:space="preserve"> </w:t>
            </w:r>
            <w:r>
              <w:rPr>
                <w:rFonts w:eastAsia="Times New Roman"/>
                <w:lang w:eastAsia="zh-CN"/>
              </w:rPr>
              <w:t>being performed on</w:t>
            </w:r>
            <w:r w:rsidRPr="00843C44">
              <w:rPr>
                <w:rFonts w:eastAsia="Times New Roman"/>
                <w:lang w:eastAsia="zh-CN"/>
              </w:rPr>
              <w:t xml:space="preserve"> the same </w:t>
            </w:r>
            <w:r>
              <w:rPr>
                <w:rFonts w:eastAsia="Times New Roman"/>
                <w:lang w:eastAsia="zh-CN"/>
              </w:rPr>
              <w:t xml:space="preserve">pair </w:t>
            </w:r>
            <w:r w:rsidRPr="00843C44">
              <w:rPr>
                <w:rFonts w:eastAsia="Times New Roman"/>
                <w:lang w:eastAsia="zh-CN"/>
              </w:rPr>
              <w:t>of TRPs subject to UE capability</w:t>
            </w:r>
          </w:p>
          <w:p w14:paraId="5718DE32" w14:textId="77777777" w:rsidR="000E1341" w:rsidRDefault="000E1341" w:rsidP="000E1341">
            <w:pPr>
              <w:numPr>
                <w:ilvl w:val="0"/>
                <w:numId w:val="28"/>
              </w:numPr>
              <w:autoSpaceDE/>
              <w:autoSpaceDN/>
              <w:adjustRightInd/>
              <w:snapToGrid/>
              <w:spacing w:after="0"/>
              <w:jc w:val="left"/>
              <w:rPr>
                <w:lang w:eastAsia="x-none"/>
              </w:rPr>
            </w:pPr>
            <w:r>
              <w:rPr>
                <w:lang w:eastAsia="x-none"/>
              </w:rPr>
              <w:t>All the RSTD measurements in a single report should have a single reference timing</w:t>
            </w:r>
          </w:p>
          <w:p w14:paraId="701119CD" w14:textId="77777777" w:rsidR="000E1341" w:rsidRDefault="000E1341" w:rsidP="000E1341">
            <w:pPr>
              <w:numPr>
                <w:ilvl w:val="0"/>
                <w:numId w:val="28"/>
              </w:numPr>
              <w:autoSpaceDE/>
              <w:autoSpaceDN/>
              <w:adjustRightInd/>
              <w:snapToGrid/>
              <w:spacing w:after="0"/>
              <w:jc w:val="left"/>
              <w:rPr>
                <w:lang w:eastAsia="x-none"/>
              </w:rPr>
            </w:pPr>
            <w:r>
              <w:rPr>
                <w:lang w:eastAsia="x-none"/>
              </w:rPr>
              <w:t>Note: Each RSTD measurement is between DL PRS Resources corresponding to different TRP IDs.</w:t>
            </w:r>
          </w:p>
          <w:p w14:paraId="5B17AE0E" w14:textId="77777777" w:rsidR="000E1341" w:rsidRDefault="000E1341" w:rsidP="000E1341">
            <w:pPr>
              <w:numPr>
                <w:ilvl w:val="0"/>
                <w:numId w:val="28"/>
              </w:numPr>
              <w:autoSpaceDE/>
              <w:autoSpaceDN/>
              <w:adjustRightInd/>
              <w:snapToGrid/>
              <w:spacing w:after="0"/>
              <w:jc w:val="left"/>
              <w:rPr>
                <w:lang w:eastAsia="x-none"/>
              </w:rPr>
            </w:pPr>
            <w:r>
              <w:rPr>
                <w:lang w:eastAsia="x-none"/>
              </w:rPr>
              <w:t>M=[3]</w:t>
            </w:r>
          </w:p>
          <w:p w14:paraId="1417D6E4" w14:textId="77777777" w:rsidR="000E1341" w:rsidRDefault="000E1341" w:rsidP="000E1341">
            <w:pPr>
              <w:rPr>
                <w:lang w:eastAsia="x-none"/>
              </w:rPr>
            </w:pPr>
            <w:r w:rsidRPr="00D95C1B">
              <w:rPr>
                <w:highlight w:val="darkYellow"/>
                <w:lang w:eastAsia="x-none"/>
              </w:rPr>
              <w:t>Working assumption:</w:t>
            </w:r>
          </w:p>
          <w:p w14:paraId="719B99E7" w14:textId="77777777" w:rsidR="000E1341" w:rsidRDefault="000E1341" w:rsidP="000E1341">
            <w:pPr>
              <w:rPr>
                <w:lang w:eastAsia="x-none"/>
              </w:rPr>
            </w:pPr>
            <w:r>
              <w:rPr>
                <w:lang w:eastAsia="x-none"/>
              </w:rPr>
              <w:t>A UE can be configured to report multiple Rx–Tx time difference measurements corresponding to a single SRS resource/resource set for positioning with each measurement corresponding to a single DL PRS resource/resource set. The DL PRS resource/resource sets can be in different positioning frequency layers</w:t>
            </w:r>
          </w:p>
          <w:p w14:paraId="796C3225" w14:textId="77777777" w:rsidR="000E1341" w:rsidRDefault="000E1341" w:rsidP="000E1341">
            <w:pPr>
              <w:numPr>
                <w:ilvl w:val="0"/>
                <w:numId w:val="27"/>
              </w:numPr>
              <w:autoSpaceDE/>
              <w:autoSpaceDN/>
              <w:adjustRightInd/>
              <w:snapToGrid/>
              <w:spacing w:after="0"/>
              <w:jc w:val="left"/>
              <w:rPr>
                <w:lang w:eastAsia="x-none"/>
              </w:rPr>
            </w:pPr>
            <w:r>
              <w:rPr>
                <w:lang w:eastAsia="x-none"/>
              </w:rPr>
              <w:t>FFS: Reporting of SRS for positioning resource/resource set ID corresponding to a UE Rx-Tx time difference measurement</w:t>
            </w:r>
          </w:p>
          <w:p w14:paraId="291AA71A" w14:textId="28DAEB2A" w:rsidR="000E1341" w:rsidRPr="000E1341" w:rsidRDefault="000E1341" w:rsidP="00230C9D">
            <w:pPr>
              <w:numPr>
                <w:ilvl w:val="0"/>
                <w:numId w:val="27"/>
              </w:numPr>
              <w:autoSpaceDE/>
              <w:autoSpaceDN/>
              <w:adjustRightInd/>
              <w:snapToGrid/>
              <w:spacing w:after="0"/>
              <w:jc w:val="left"/>
              <w:rPr>
                <w:lang w:eastAsia="x-none"/>
              </w:rPr>
            </w:pPr>
            <w:r>
              <w:rPr>
                <w:lang w:eastAsia="x-none"/>
              </w:rPr>
              <w:t>Note: This agreement does not introduce any new behavior for the transmission of SRS for positioning.</w:t>
            </w:r>
          </w:p>
        </w:tc>
      </w:tr>
    </w:tbl>
    <w:p w14:paraId="0942E768" w14:textId="77777777" w:rsidR="000E1341" w:rsidRDefault="000E1341" w:rsidP="00230C9D">
      <w:pPr>
        <w:rPr>
          <w:lang w:eastAsia="zh-CN"/>
        </w:rPr>
      </w:pPr>
    </w:p>
    <w:p w14:paraId="29F5ABC3" w14:textId="55BC286A" w:rsidR="000E1341" w:rsidRDefault="000E1341" w:rsidP="00230C9D">
      <w:pPr>
        <w:rPr>
          <w:lang w:eastAsia="zh-CN"/>
        </w:rPr>
      </w:pPr>
      <w:r>
        <w:rPr>
          <w:lang w:eastAsia="zh-CN"/>
        </w:rPr>
        <w:t xml:space="preserve">The interpretation of multiple RSTD measurement can be shown in the following </w:t>
      </w:r>
      <w:r w:rsidR="00A002AD">
        <w:rPr>
          <w:lang w:eastAsia="zh-CN"/>
        </w:rPr>
        <w:fldChar w:fldCharType="begin"/>
      </w:r>
      <w:r w:rsidR="00A002AD">
        <w:rPr>
          <w:lang w:eastAsia="zh-CN"/>
        </w:rPr>
        <w:instrText xml:space="preserve"> REF _Ref23869658 \h </w:instrText>
      </w:r>
      <w:r w:rsidR="00A002AD">
        <w:rPr>
          <w:lang w:eastAsia="zh-CN"/>
        </w:rPr>
      </w:r>
      <w:r w:rsidR="00A002AD">
        <w:rPr>
          <w:lang w:eastAsia="zh-CN"/>
        </w:rPr>
        <w:fldChar w:fldCharType="separate"/>
      </w:r>
      <w:r w:rsidR="00EE2F69">
        <w:t xml:space="preserve">Figure </w:t>
      </w:r>
      <w:r w:rsidR="00EE2F69">
        <w:rPr>
          <w:noProof/>
        </w:rPr>
        <w:t>3</w:t>
      </w:r>
      <w:r w:rsidR="00A002AD">
        <w:rPr>
          <w:lang w:eastAsia="zh-CN"/>
        </w:rPr>
        <w:fldChar w:fldCharType="end"/>
      </w:r>
      <w:r w:rsidR="00A002AD">
        <w:rPr>
          <w:lang w:eastAsia="zh-CN"/>
        </w:rPr>
        <w:t xml:space="preserve"> </w:t>
      </w:r>
      <w:r>
        <w:rPr>
          <w:lang w:eastAsia="zh-CN"/>
        </w:rPr>
        <w:t>as presented in RAN1#98b</w:t>
      </w:r>
      <w:r w:rsidR="00DB38BC">
        <w:rPr>
          <w:lang w:eastAsia="zh-CN"/>
        </w:rPr>
        <w:t xml:space="preserve">, with the green dash being supported, and the red dash being precluded as RSTD should be from different TRPs. </w:t>
      </w:r>
    </w:p>
    <w:p w14:paraId="18A9A865" w14:textId="77777777" w:rsidR="00DB38BC" w:rsidRDefault="000E1341" w:rsidP="00DB38BC">
      <w:pPr>
        <w:keepNext/>
        <w:jc w:val="center"/>
      </w:pPr>
      <w:r>
        <w:rPr>
          <w:noProof/>
          <w:lang w:eastAsia="zh-CN"/>
        </w:rPr>
        <mc:AlternateContent>
          <mc:Choice Requires="wpc">
            <w:drawing>
              <wp:inline distT="0" distB="0" distL="0" distR="0" wp14:anchorId="53D1DA35" wp14:editId="633F6B2B">
                <wp:extent cx="4325620" cy="1682572"/>
                <wp:effectExtent l="0" t="0" r="17780" b="0"/>
                <wp:docPr id="159" name="画布 15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4" name="矩形 174"/>
                        <wps:cNvSpPr/>
                        <wps:spPr>
                          <a:xfrm>
                            <a:off x="1362631" y="513491"/>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8077BB"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a</m:t>
                                      </m:r>
                                    </m:sub>
                                    <m:sup>
                                      <m:r>
                                        <w:rPr>
                                          <w:rFonts w:ascii="Cambria Math" w:eastAsiaTheme="minorEastAsia" w:hAnsi="Cambria Math" w:cstheme="minorBidi"/>
                                          <w:color w:val="FFFFFF" w:themeColor="light1"/>
                                          <w:kern w:val="24"/>
                                          <w:sz w:val="13"/>
                                          <w:szCs w:val="13"/>
                                        </w:rPr>
                                        <m:t>1</m:t>
                                      </m:r>
                                    </m:sup>
                                  </m:sSubSup>
                                </m:oMath>
                              </m:oMathPara>
                            </w:p>
                          </w:txbxContent>
                        </wps:txbx>
                        <wps:bodyPr rtlCol="0" anchor="ctr"/>
                      </wps:wsp>
                      <wps:wsp>
                        <wps:cNvPr id="175" name="矩形 175"/>
                        <wps:cNvSpPr/>
                        <wps:spPr>
                          <a:xfrm>
                            <a:off x="1362631" y="1123746"/>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6DA5B6C"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a</m:t>
                                      </m:r>
                                    </m:sub>
                                    <m:sup>
                                      <m:r>
                                        <w:rPr>
                                          <w:rFonts w:ascii="Cambria Math" w:eastAsiaTheme="minorEastAsia" w:hAnsi="Cambria Math" w:cstheme="minorBidi"/>
                                          <w:color w:val="FFFFFF" w:themeColor="light1"/>
                                          <w:kern w:val="24"/>
                                          <w:sz w:val="13"/>
                                          <w:szCs w:val="13"/>
                                        </w:rPr>
                                        <m:t>2</m:t>
                                      </m:r>
                                    </m:sup>
                                  </m:sSubSup>
                                </m:oMath>
                              </m:oMathPara>
                            </w:p>
                          </w:txbxContent>
                        </wps:txbx>
                        <wps:bodyPr rtlCol="0" anchor="ctr"/>
                      </wps:wsp>
                      <wps:wsp>
                        <wps:cNvPr id="178" name="矩形 178"/>
                        <wps:cNvSpPr/>
                        <wps:spPr>
                          <a:xfrm>
                            <a:off x="2516511" y="513491"/>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9C4A5BA"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b</m:t>
                                      </m:r>
                                    </m:sub>
                                    <m:sup>
                                      <m:r>
                                        <w:rPr>
                                          <w:rFonts w:ascii="Cambria Math" w:eastAsiaTheme="minorEastAsia" w:hAnsi="Cambria Math" w:cstheme="minorBidi"/>
                                          <w:color w:val="FFFFFF" w:themeColor="light1"/>
                                          <w:kern w:val="24"/>
                                          <w:sz w:val="13"/>
                                          <w:szCs w:val="13"/>
                                        </w:rPr>
                                        <m:t>1</m:t>
                                      </m:r>
                                    </m:sup>
                                  </m:sSubSup>
                                </m:oMath>
                              </m:oMathPara>
                            </w:p>
                          </w:txbxContent>
                        </wps:txbx>
                        <wps:bodyPr rtlCol="0" anchor="ctr"/>
                      </wps:wsp>
                      <wps:wsp>
                        <wps:cNvPr id="179" name="矩形 179"/>
                        <wps:cNvSpPr/>
                        <wps:spPr>
                          <a:xfrm>
                            <a:off x="2516511" y="1123746"/>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42FB708"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b</m:t>
                                      </m:r>
                                    </m:sub>
                                    <m:sup>
                                      <m:r>
                                        <w:rPr>
                                          <w:rFonts w:ascii="Cambria Math" w:eastAsiaTheme="minorEastAsia" w:hAnsi="Cambria Math" w:cstheme="minorBidi"/>
                                          <w:color w:val="FFFFFF" w:themeColor="light1"/>
                                          <w:kern w:val="24"/>
                                          <w:sz w:val="13"/>
                                          <w:szCs w:val="13"/>
                                        </w:rPr>
                                        <m:t>2</m:t>
                                      </m:r>
                                    </m:sup>
                                  </m:sSubSup>
                                </m:oMath>
                              </m:oMathPara>
                            </w:p>
                          </w:txbxContent>
                        </wps:txbx>
                        <wps:bodyPr rtlCol="0" anchor="ctr"/>
                      </wps:wsp>
                      <wps:wsp>
                        <wps:cNvPr id="180" name="矩形 180"/>
                        <wps:cNvSpPr/>
                        <wps:spPr>
                          <a:xfrm>
                            <a:off x="3670391" y="513491"/>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0029DA"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c</m:t>
                                      </m:r>
                                    </m:sub>
                                    <m:sup>
                                      <m:r>
                                        <w:rPr>
                                          <w:rFonts w:ascii="Cambria Math" w:eastAsiaTheme="minorEastAsia" w:hAnsi="Cambria Math" w:cstheme="minorBidi"/>
                                          <w:color w:val="FFFFFF" w:themeColor="light1"/>
                                          <w:kern w:val="24"/>
                                          <w:sz w:val="13"/>
                                          <w:szCs w:val="13"/>
                                        </w:rPr>
                                        <m:t>1</m:t>
                                      </m:r>
                                    </m:sup>
                                  </m:sSubSup>
                                </m:oMath>
                              </m:oMathPara>
                            </w:p>
                          </w:txbxContent>
                        </wps:txbx>
                        <wps:bodyPr rtlCol="0" anchor="ctr"/>
                      </wps:wsp>
                      <wps:wsp>
                        <wps:cNvPr id="181" name="矩形 181"/>
                        <wps:cNvSpPr/>
                        <wps:spPr>
                          <a:xfrm>
                            <a:off x="3670391" y="1123746"/>
                            <a:ext cx="486346" cy="229354"/>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8E58F6" w14:textId="77777777" w:rsidR="002F1E0B" w:rsidRPr="000E1341" w:rsidRDefault="004424E2" w:rsidP="000E1341">
                              <w:pPr>
                                <w:pStyle w:val="af1"/>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c</m:t>
                                      </m:r>
                                    </m:sub>
                                    <m:sup>
                                      <m:r>
                                        <w:rPr>
                                          <w:rFonts w:ascii="Cambria Math" w:eastAsiaTheme="minorEastAsia" w:hAnsi="Cambria Math" w:cstheme="minorBidi"/>
                                          <w:color w:val="FFFFFF" w:themeColor="light1"/>
                                          <w:kern w:val="24"/>
                                          <w:sz w:val="13"/>
                                          <w:szCs w:val="13"/>
                                        </w:rPr>
                                        <m:t>2</m:t>
                                      </m:r>
                                    </m:sup>
                                  </m:sSubSup>
                                </m:oMath>
                              </m:oMathPara>
                            </w:p>
                          </w:txbxContent>
                        </wps:txbx>
                        <wps:bodyPr rtlCol="0" anchor="ctr"/>
                      </wps:wsp>
                      <wps:wsp>
                        <wps:cNvPr id="183" name="圆角矩形 183"/>
                        <wps:cNvSpPr/>
                        <wps:spPr>
                          <a:xfrm>
                            <a:off x="1186211" y="280132"/>
                            <a:ext cx="843954" cy="1252675"/>
                          </a:xfrm>
                          <a:prstGeom prst="roundRect">
                            <a:avLst/>
                          </a:prstGeom>
                          <a:noFill/>
                          <a:ln w="285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4" name="文本框 11"/>
                        <wps:cNvSpPr txBox="1"/>
                        <wps:spPr>
                          <a:xfrm flipH="1">
                            <a:off x="1419192" y="280132"/>
                            <a:ext cx="373380" cy="192405"/>
                          </a:xfrm>
                          <a:prstGeom prst="rect">
                            <a:avLst/>
                          </a:prstGeom>
                          <a:noFill/>
                        </wps:spPr>
                        <wps:txbx>
                          <w:txbxContent>
                            <w:p w14:paraId="4D92D618" w14:textId="77777777" w:rsidR="002F1E0B" w:rsidRPr="000E1341" w:rsidRDefault="002F1E0B" w:rsidP="000E1341">
                              <w:pPr>
                                <w:pStyle w:val="af1"/>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a</w:t>
                              </w:r>
                            </w:p>
                          </w:txbxContent>
                        </wps:txbx>
                        <wps:bodyPr wrap="square" rtlCol="0">
                          <a:spAutoFit/>
                        </wps:bodyPr>
                      </wps:wsp>
                      <wps:wsp>
                        <wps:cNvPr id="185" name="圆角矩形 185"/>
                        <wps:cNvSpPr/>
                        <wps:spPr>
                          <a:xfrm>
                            <a:off x="2323403" y="280132"/>
                            <a:ext cx="843954" cy="1252675"/>
                          </a:xfrm>
                          <a:prstGeom prst="roundRect">
                            <a:avLst/>
                          </a:prstGeom>
                          <a:noFill/>
                          <a:ln w="285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 name="文本框 13"/>
                        <wps:cNvSpPr txBox="1"/>
                        <wps:spPr>
                          <a:xfrm flipH="1">
                            <a:off x="2413130" y="280132"/>
                            <a:ext cx="659765" cy="192405"/>
                          </a:xfrm>
                          <a:prstGeom prst="rect">
                            <a:avLst/>
                          </a:prstGeom>
                          <a:noFill/>
                        </wps:spPr>
                        <wps:txbx>
                          <w:txbxContent>
                            <w:p w14:paraId="19497932" w14:textId="77777777" w:rsidR="002F1E0B" w:rsidRPr="000E1341" w:rsidRDefault="002F1E0B" w:rsidP="000E1341">
                              <w:pPr>
                                <w:pStyle w:val="af1"/>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b (ref)</w:t>
                              </w:r>
                            </w:p>
                          </w:txbxContent>
                        </wps:txbx>
                        <wps:bodyPr wrap="square" rtlCol="0">
                          <a:spAutoFit/>
                        </wps:bodyPr>
                      </wps:wsp>
                      <wps:wsp>
                        <wps:cNvPr id="187" name="圆角矩形 187"/>
                        <wps:cNvSpPr/>
                        <wps:spPr>
                          <a:xfrm>
                            <a:off x="3482051" y="280132"/>
                            <a:ext cx="843954" cy="1252675"/>
                          </a:xfrm>
                          <a:prstGeom prst="roundRect">
                            <a:avLst/>
                          </a:prstGeom>
                          <a:noFill/>
                          <a:ln w="28575">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8" name="文本框 15"/>
                        <wps:cNvSpPr txBox="1"/>
                        <wps:spPr>
                          <a:xfrm flipH="1">
                            <a:off x="3715032" y="280132"/>
                            <a:ext cx="373380" cy="192405"/>
                          </a:xfrm>
                          <a:prstGeom prst="rect">
                            <a:avLst/>
                          </a:prstGeom>
                          <a:noFill/>
                        </wps:spPr>
                        <wps:txbx>
                          <w:txbxContent>
                            <w:p w14:paraId="2AC787D8" w14:textId="77777777" w:rsidR="002F1E0B" w:rsidRPr="000E1341" w:rsidRDefault="002F1E0B" w:rsidP="000E1341">
                              <w:pPr>
                                <w:pStyle w:val="af1"/>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c</w:t>
                              </w:r>
                            </w:p>
                          </w:txbxContent>
                        </wps:txbx>
                        <wps:bodyPr wrap="square" rtlCol="0">
                          <a:spAutoFit/>
                        </wps:bodyPr>
                      </wps:wsp>
                      <wps:wsp>
                        <wps:cNvPr id="197" name="直接连接符 197"/>
                        <wps:cNvCnPr>
                          <a:stCxn id="174" idx="3"/>
                          <a:endCxn id="178" idx="1"/>
                        </wps:cNvCnPr>
                        <wps:spPr>
                          <a:xfrm>
                            <a:off x="1848977" y="628168"/>
                            <a:ext cx="667534" cy="0"/>
                          </a:xfrm>
                          <a:prstGeom prst="line">
                            <a:avLst/>
                          </a:prstGeom>
                          <a:ln w="28575">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s:wsp>
                        <wps:cNvPr id="207" name="直接连接符 207"/>
                        <wps:cNvCnPr>
                          <a:stCxn id="178" idx="3"/>
                          <a:endCxn id="180" idx="1"/>
                        </wps:cNvCnPr>
                        <wps:spPr>
                          <a:xfrm>
                            <a:off x="3002857" y="628168"/>
                            <a:ext cx="667534" cy="0"/>
                          </a:xfrm>
                          <a:prstGeom prst="line">
                            <a:avLst/>
                          </a:prstGeom>
                          <a:ln w="28575">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s:wsp>
                        <wps:cNvPr id="214" name="文本框 74"/>
                        <wps:cNvSpPr txBox="1"/>
                        <wps:spPr>
                          <a:xfrm flipH="1">
                            <a:off x="35999" y="320098"/>
                            <a:ext cx="800100" cy="292735"/>
                          </a:xfrm>
                          <a:prstGeom prst="rect">
                            <a:avLst/>
                          </a:prstGeom>
                          <a:noFill/>
                        </wps:spPr>
                        <wps:txbx>
                          <w:txbxContent>
                            <w:p w14:paraId="40B6A583" w14:textId="77777777" w:rsidR="002F1E0B" w:rsidRPr="000E1341" w:rsidRDefault="002F1E0B" w:rsidP="000E1341">
                              <w:pPr>
                                <w:pStyle w:val="af1"/>
                                <w:spacing w:before="0" w:beforeAutospacing="0" w:after="0" w:afterAutospacing="0"/>
                                <w:rPr>
                                  <w:sz w:val="13"/>
                                  <w:szCs w:val="13"/>
                                </w:rPr>
                              </w:pPr>
                              <w:r w:rsidRPr="000E1341">
                                <w:rPr>
                                  <w:rFonts w:asciiTheme="minorHAnsi" w:eastAsiaTheme="minorEastAsia" w:hAnsi="Calibri" w:cstheme="minorBidi"/>
                                  <w:color w:val="000000" w:themeColor="text1"/>
                                  <w:kern w:val="24"/>
                                  <w:sz w:val="13"/>
                                  <w:szCs w:val="13"/>
                                </w:rPr>
                                <w:t>Timing measured under beam #1</w:t>
                              </w:r>
                            </w:p>
                          </w:txbxContent>
                        </wps:txbx>
                        <wps:bodyPr wrap="square" rtlCol="0">
                          <a:spAutoFit/>
                        </wps:bodyPr>
                      </wps:wsp>
                      <wps:wsp>
                        <wps:cNvPr id="215" name="文本框 75"/>
                        <wps:cNvSpPr txBox="1"/>
                        <wps:spPr>
                          <a:xfrm flipH="1">
                            <a:off x="35999" y="1305316"/>
                            <a:ext cx="800100" cy="292735"/>
                          </a:xfrm>
                          <a:prstGeom prst="rect">
                            <a:avLst/>
                          </a:prstGeom>
                          <a:noFill/>
                        </wps:spPr>
                        <wps:txbx>
                          <w:txbxContent>
                            <w:p w14:paraId="53967453" w14:textId="77777777" w:rsidR="002F1E0B" w:rsidRPr="000E1341" w:rsidRDefault="002F1E0B" w:rsidP="000E1341">
                              <w:pPr>
                                <w:pStyle w:val="af1"/>
                                <w:spacing w:before="0" w:beforeAutospacing="0" w:after="0" w:afterAutospacing="0"/>
                                <w:rPr>
                                  <w:sz w:val="13"/>
                                  <w:szCs w:val="13"/>
                                </w:rPr>
                              </w:pPr>
                              <w:r w:rsidRPr="000E1341">
                                <w:rPr>
                                  <w:rFonts w:asciiTheme="minorHAnsi" w:eastAsiaTheme="minorEastAsia" w:hAnsi="Calibri" w:cstheme="minorBidi"/>
                                  <w:color w:val="000000" w:themeColor="text1"/>
                                  <w:kern w:val="24"/>
                                  <w:sz w:val="13"/>
                                  <w:szCs w:val="13"/>
                                </w:rPr>
                                <w:t>Timing measured under beam #2</w:t>
                              </w:r>
                            </w:p>
                          </w:txbxContent>
                        </wps:txbx>
                        <wps:bodyPr wrap="square" rtlCol="0">
                          <a:spAutoFit/>
                        </wps:bodyPr>
                      </wps:wsp>
                      <wps:wsp>
                        <wps:cNvPr id="216" name="直接箭头连接符 216"/>
                        <wps:cNvCnPr>
                          <a:stCxn id="174" idx="1"/>
                          <a:endCxn id="214" idx="1"/>
                        </wps:cNvCnPr>
                        <wps:spPr>
                          <a:xfrm flipH="1" flipV="1">
                            <a:off x="836099" y="466466"/>
                            <a:ext cx="526532" cy="161702"/>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17" name="直接箭头连接符 217"/>
                        <wps:cNvCnPr>
                          <a:stCxn id="175" idx="1"/>
                          <a:endCxn id="215" idx="1"/>
                        </wps:cNvCnPr>
                        <wps:spPr>
                          <a:xfrm flipH="1">
                            <a:off x="836099" y="1238423"/>
                            <a:ext cx="526532" cy="213261"/>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wps:wsp>
                        <wps:cNvPr id="218" name="直接连接符 218"/>
                        <wps:cNvCnPr>
                          <a:stCxn id="175" idx="0"/>
                          <a:endCxn id="178" idx="1"/>
                        </wps:cNvCnPr>
                        <wps:spPr>
                          <a:xfrm flipV="1">
                            <a:off x="1605804" y="628150"/>
                            <a:ext cx="910707" cy="495554"/>
                          </a:xfrm>
                          <a:prstGeom prst="line">
                            <a:avLst/>
                          </a:prstGeom>
                          <a:ln w="28575">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s:wsp>
                        <wps:cNvPr id="219" name="直接连接符 219"/>
                        <wps:cNvCnPr>
                          <a:stCxn id="178" idx="3"/>
                          <a:endCxn id="181" idx="0"/>
                        </wps:cNvCnPr>
                        <wps:spPr>
                          <a:xfrm>
                            <a:off x="3002857" y="628150"/>
                            <a:ext cx="910707" cy="495554"/>
                          </a:xfrm>
                          <a:prstGeom prst="line">
                            <a:avLst/>
                          </a:prstGeom>
                          <a:ln w="28575">
                            <a:solidFill>
                              <a:srgbClr val="92D050"/>
                            </a:solidFill>
                            <a:prstDash val="dash"/>
                          </a:ln>
                        </wps:spPr>
                        <wps:style>
                          <a:lnRef idx="1">
                            <a:schemeClr val="accent1"/>
                          </a:lnRef>
                          <a:fillRef idx="0">
                            <a:schemeClr val="accent1"/>
                          </a:fillRef>
                          <a:effectRef idx="0">
                            <a:schemeClr val="accent1"/>
                          </a:effectRef>
                          <a:fontRef idx="minor">
                            <a:schemeClr val="tx1"/>
                          </a:fontRef>
                        </wps:style>
                        <wps:bodyPr/>
                      </wps:wsp>
                      <wps:wsp>
                        <wps:cNvPr id="160" name="椭圆 160"/>
                        <wps:cNvSpPr/>
                        <wps:spPr>
                          <a:xfrm>
                            <a:off x="2087792" y="459844"/>
                            <a:ext cx="174424" cy="5229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椭圆 220"/>
                        <wps:cNvSpPr/>
                        <wps:spPr>
                          <a:xfrm>
                            <a:off x="3234756" y="459844"/>
                            <a:ext cx="174424" cy="522928"/>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1" name="文本框 13"/>
                        <wps:cNvSpPr txBox="1"/>
                        <wps:spPr>
                          <a:xfrm flipH="1">
                            <a:off x="2372700" y="66"/>
                            <a:ext cx="740488" cy="192405"/>
                          </a:xfrm>
                          <a:prstGeom prst="rect">
                            <a:avLst/>
                          </a:prstGeom>
                          <a:noFill/>
                        </wps:spPr>
                        <wps:txbx>
                          <w:txbxContent>
                            <w:p w14:paraId="5604B2AD" w14:textId="39E7D043" w:rsidR="002F1E0B" w:rsidRPr="000E1341" w:rsidRDefault="002F1E0B" w:rsidP="000E1341">
                              <w:pPr>
                                <w:pStyle w:val="af1"/>
                                <w:spacing w:before="0" w:beforeAutospacing="0" w:after="0" w:afterAutospacing="0"/>
                                <w:jc w:val="center"/>
                                <w:rPr>
                                  <w:sz w:val="13"/>
                                  <w:szCs w:val="13"/>
                                </w:rPr>
                              </w:pPr>
                              <w:r>
                                <w:rPr>
                                  <w:rFonts w:asciiTheme="minorHAnsi" w:eastAsiaTheme="minorEastAsia" w:hAnsi="Calibri" w:cstheme="minorBidi"/>
                                  <w:color w:val="000000" w:themeColor="text1"/>
                                  <w:kern w:val="24"/>
                                  <w:sz w:val="13"/>
                                  <w:szCs w:val="13"/>
                                </w:rPr>
                                <w:t>Supported RSTD</w:t>
                              </w:r>
                            </w:p>
                          </w:txbxContent>
                        </wps:txbx>
                        <wps:bodyPr wrap="square" rtlCol="0">
                          <a:spAutoFit/>
                        </wps:bodyPr>
                      </wps:wsp>
                      <wps:wsp>
                        <wps:cNvPr id="161" name="直接箭头连接符 161"/>
                        <wps:cNvCnPr>
                          <a:endCxn id="160" idx="0"/>
                        </wps:cNvCnPr>
                        <wps:spPr>
                          <a:xfrm flipH="1">
                            <a:off x="2175004" y="174423"/>
                            <a:ext cx="314489" cy="28531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2" name="直接箭头连接符 222"/>
                        <wps:cNvCnPr>
                          <a:endCxn id="220" idx="0"/>
                        </wps:cNvCnPr>
                        <wps:spPr>
                          <a:xfrm>
                            <a:off x="2991621" y="163852"/>
                            <a:ext cx="330347" cy="29588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3" name="直接连接符 223"/>
                        <wps:cNvCnPr>
                          <a:stCxn id="179" idx="0"/>
                          <a:endCxn id="178" idx="2"/>
                        </wps:cNvCnPr>
                        <wps:spPr>
                          <a:xfrm flipV="1">
                            <a:off x="2759684" y="742670"/>
                            <a:ext cx="0" cy="380811"/>
                          </a:xfrm>
                          <a:prstGeom prst="line">
                            <a:avLst/>
                          </a:prstGeom>
                          <a:ln w="28575">
                            <a:solidFill>
                              <a:srgbClr val="FF0000"/>
                            </a:solidFill>
                            <a:prstDash val="dash"/>
                          </a:ln>
                        </wps:spPr>
                        <wps:style>
                          <a:lnRef idx="1">
                            <a:schemeClr val="accent1"/>
                          </a:lnRef>
                          <a:fillRef idx="0">
                            <a:schemeClr val="accent1"/>
                          </a:fillRef>
                          <a:effectRef idx="0">
                            <a:schemeClr val="accent1"/>
                          </a:effectRef>
                          <a:fontRef idx="minor">
                            <a:schemeClr val="tx1"/>
                          </a:fontRef>
                        </wps:style>
                        <wps:bodyPr/>
                      </wps:wsp>
                      <wps:wsp>
                        <wps:cNvPr id="224" name="椭圆 224"/>
                        <wps:cNvSpPr/>
                        <wps:spPr>
                          <a:xfrm>
                            <a:off x="2632204" y="913595"/>
                            <a:ext cx="269562" cy="14351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直接箭头连接符 225"/>
                        <wps:cNvCnPr/>
                        <wps:spPr>
                          <a:xfrm flipH="1" flipV="1">
                            <a:off x="2917623" y="1014313"/>
                            <a:ext cx="332990" cy="497354"/>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6" name="文本框 13"/>
                        <wps:cNvSpPr txBox="1"/>
                        <wps:spPr>
                          <a:xfrm flipH="1">
                            <a:off x="2932968" y="1489710"/>
                            <a:ext cx="941705" cy="192405"/>
                          </a:xfrm>
                          <a:prstGeom prst="rect">
                            <a:avLst/>
                          </a:prstGeom>
                          <a:noFill/>
                        </wps:spPr>
                        <wps:txbx>
                          <w:txbxContent>
                            <w:p w14:paraId="636A0D7A" w14:textId="4BD7FB3C" w:rsidR="002F1E0B" w:rsidRPr="000E1341" w:rsidRDefault="002F1E0B" w:rsidP="000E1341">
                              <w:pPr>
                                <w:pStyle w:val="af1"/>
                                <w:spacing w:before="0" w:beforeAutospacing="0" w:after="0" w:afterAutospacing="0"/>
                                <w:jc w:val="center"/>
                                <w:rPr>
                                  <w:sz w:val="13"/>
                                  <w:szCs w:val="13"/>
                                </w:rPr>
                              </w:pPr>
                              <w:r>
                                <w:rPr>
                                  <w:rFonts w:asciiTheme="minorHAnsi" w:eastAsiaTheme="minorEastAsia" w:hAnsi="Calibri" w:cstheme="minorBidi"/>
                                  <w:color w:val="000000" w:themeColor="text1"/>
                                  <w:kern w:val="24"/>
                                  <w:sz w:val="13"/>
                                  <w:szCs w:val="13"/>
                                </w:rPr>
                                <w:t>Not supported “RSTD”</w:t>
                              </w:r>
                            </w:p>
                          </w:txbxContent>
                        </wps:txbx>
                        <wps:bodyPr wrap="square" rtlCol="0">
                          <a:spAutoFit/>
                        </wps:bodyPr>
                      </wps:wsp>
                    </wpc:wpc>
                  </a:graphicData>
                </a:graphic>
              </wp:inline>
            </w:drawing>
          </mc:Choice>
          <mc:Fallback>
            <w:pict>
              <v:group w14:anchorId="53D1DA35" id="画布 159" o:spid="_x0000_s1054" editas="canvas" style="width:340.6pt;height:132.5pt;mso-position-horizontal-relative:char;mso-position-vertical-relative:line" coordsize="43256,16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">
                <v:shape id="_x0000_s1055" type="#_x0000_t75" style="position:absolute;width:43256;height:16821;visibility:visible;mso-wrap-style:square">
                  <v:fill o:detectmouseclick="t"/>
                  <v:path o:connecttype="none"/>
                </v:shape>
                <v:rect id="矩形 174" o:spid="_x0000_s1056" style="position:absolute;left:13626;top:5134;width:4863;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0YMIA&#10;AADcAAAADwAAAGRycy9kb3ducmV2LnhtbERPzWrCQBC+C77DMkJvukkRE1JXkUJp6UUa+wBDdkyi&#10;2dmwuzFpn74rCL3Nx/c72/1kOnEj51vLCtJVAoK4srrlWsH36W2Zg/ABWWNnmRT8kIf9bj7bYqHt&#10;yF90K0MtYgj7AhU0IfSFlL5qyKBf2Z44cmfrDIYIXS21wzGGm04+J8lGGmw5NjTY02tD1bUcjAKb&#10;HsPnaVwPTKN7z9tL1f1muVJPi+nwAiLQFP7FD/eHjvOzNdyfiRfI3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IvRgwgAAANwAAAAPAAAAAAAAAAAAAAAAAJgCAABkcnMvZG93&#10;bnJldi54bWxQSwUGAAAAAAQABAD1AAAAhwMAAAAA&#10;" fillcolor="#4f81bd [3204]" strokecolor="#243f60 [1604]" strokeweight="2pt">
                  <v:textbox>
                    <w:txbxContent>
                      <w:p w14:paraId="098077BB"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a</m:t>
                                </m:r>
                              </m:sub>
                              <m:sup>
                                <m:r>
                                  <w:rPr>
                                    <w:rFonts w:ascii="Cambria Math" w:eastAsiaTheme="minorEastAsia" w:hAnsi="Cambria Math" w:cstheme="minorBidi"/>
                                    <w:color w:val="FFFFFF" w:themeColor="light1"/>
                                    <w:kern w:val="24"/>
                                    <w:sz w:val="13"/>
                                    <w:szCs w:val="13"/>
                                  </w:rPr>
                                  <m:t>1</m:t>
                                </m:r>
                              </m:sup>
                            </m:sSubSup>
                          </m:oMath>
                        </m:oMathPara>
                      </w:p>
                    </w:txbxContent>
                  </v:textbox>
                </v:rect>
                <v:rect id="矩形 175" o:spid="_x0000_s1057" style="position:absolute;left:13626;top:11237;width:4863;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5R+8EA&#10;AADcAAAADwAAAGRycy9kb3ducmV2LnhtbERPyWrDMBC9F/IPYgq5NbJLFuNGMaFQWnIJWT5gsCa2&#10;W2tkJHlpv74KFHqbx1tnW0ymFQM531hWkC4SEMSl1Q1XCq6Xt6cMhA/IGlvLpOCbPBS72cMWc21H&#10;PtFwDpWIIexzVFCH0OVS+rImg35hO+LI3awzGCJ0ldQOxxhuWvmcJGtpsOHYUGNHrzWVX+feKLDp&#10;MRwu47JnGt171nyW7c8mU2r+OO1fQASawr/4z/2h4/zNCu7PxA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9uUfvBAAAA3AAAAA8AAAAAAAAAAAAAAAAAmAIAAGRycy9kb3du&#10;cmV2LnhtbFBLBQYAAAAABAAEAPUAAACGAwAAAAA=&#10;" fillcolor="#4f81bd [3204]" strokecolor="#243f60 [1604]" strokeweight="2pt">
                  <v:textbox>
                    <w:txbxContent>
                      <w:p w14:paraId="66DA5B6C"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a</m:t>
                                </m:r>
                              </m:sub>
                              <m:sup>
                                <m:r>
                                  <w:rPr>
                                    <w:rFonts w:ascii="Cambria Math" w:eastAsiaTheme="minorEastAsia" w:hAnsi="Cambria Math" w:cstheme="minorBidi"/>
                                    <w:color w:val="FFFFFF" w:themeColor="light1"/>
                                    <w:kern w:val="24"/>
                                    <w:sz w:val="13"/>
                                    <w:szCs w:val="13"/>
                                  </w:rPr>
                                  <m:t>2</m:t>
                                </m:r>
                              </m:sup>
                            </m:sSubSup>
                          </m:oMath>
                        </m:oMathPara>
                      </w:p>
                    </w:txbxContent>
                  </v:textbox>
                </v:rect>
                <v:rect id="矩形 178" o:spid="_x0000_s1058" style="position:absolute;left:25165;top:5134;width:4863;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ZcQA&#10;AADcAAAADwAAAGRycy9kb3ducmV2LnhtbESPQWvCQBCF7wX/wzJCb3VjKRpSVxFBWryI2h8wZKdJ&#10;anY27K4m9dc7B8HbDO/Ne98sVoNr1ZVCbDwbmE4yUMSltw1XBn5O27ccVEzIFlvPZOCfIqyWo5cF&#10;Ftb3fKDrMVVKQjgWaKBOqSu0jmVNDuPEd8Si/frgMMkaKm0D9hLuWv2eZTPtsGFpqLGjTU3l+Xhx&#10;Bvx0n3an/uPC1IevvPkr29s8N+Z1PKw/QSUa0tP8uP62gj8XWnlGJt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Fv/mXEAAAA3AAAAA8AAAAAAAAAAAAAAAAAmAIAAGRycy9k&#10;b3ducmV2LnhtbFBLBQYAAAAABAAEAPUAAACJAwAAAAA=&#10;" fillcolor="#4f81bd [3204]" strokecolor="#243f60 [1604]" strokeweight="2pt">
                  <v:textbox>
                    <w:txbxContent>
                      <w:p w14:paraId="69C4A5BA"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b</m:t>
                                </m:r>
                              </m:sub>
                              <m:sup>
                                <m:r>
                                  <w:rPr>
                                    <w:rFonts w:ascii="Cambria Math" w:eastAsiaTheme="minorEastAsia" w:hAnsi="Cambria Math" w:cstheme="minorBidi"/>
                                    <w:color w:val="FFFFFF" w:themeColor="light1"/>
                                    <w:kern w:val="24"/>
                                    <w:sz w:val="13"/>
                                    <w:szCs w:val="13"/>
                                  </w:rPr>
                                  <m:t>1</m:t>
                                </m:r>
                              </m:sup>
                            </m:sSubSup>
                          </m:oMath>
                        </m:oMathPara>
                      </w:p>
                    </w:txbxContent>
                  </v:textbox>
                </v:rect>
                <v:rect id="矩形 179" o:spid="_x0000_s1059" style="position:absolute;left:25165;top:11237;width:4863;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b/sEA&#10;AADcAAAADwAAAGRycy9kb3ducmV2LnhtbERP24rCMBB9F/yHMIJvmiqy1q5RRBDFl8XLBwzNbNvd&#10;ZlKSaKtfbxYWfJvDuc5y3Zla3Mn5yrKCyTgBQZxbXXGh4HrZjVIQPiBrrC2Tggd5WK/6vSVm2rZ8&#10;ovs5FCKGsM9QQRlCk0np85IM+rFtiCP3bZ3BEKErpHbYxnBTy2mSfEiDFceGEhvalpT/nm9GgZ18&#10;heOlnd2YWrdPq5+8fs5TpYaDbvMJIlAX3uJ/90HH+fMF/D0TL5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4jW/7BAAAA3AAAAA8AAAAAAAAAAAAAAAAAmAIAAGRycy9kb3du&#10;cmV2LnhtbFBLBQYAAAAABAAEAPUAAACGAwAAAAA=&#10;" fillcolor="#4f81bd [3204]" strokecolor="#243f60 [1604]" strokeweight="2pt">
                  <v:textbox>
                    <w:txbxContent>
                      <w:p w14:paraId="542FB708"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b</m:t>
                                </m:r>
                              </m:sub>
                              <m:sup>
                                <m:r>
                                  <w:rPr>
                                    <w:rFonts w:ascii="Cambria Math" w:eastAsiaTheme="minorEastAsia" w:hAnsi="Cambria Math" w:cstheme="minorBidi"/>
                                    <w:color w:val="FFFFFF" w:themeColor="light1"/>
                                    <w:kern w:val="24"/>
                                    <w:sz w:val="13"/>
                                    <w:szCs w:val="13"/>
                                  </w:rPr>
                                  <m:t>2</m:t>
                                </m:r>
                              </m:sup>
                            </m:sSubSup>
                          </m:oMath>
                        </m:oMathPara>
                      </w:p>
                    </w:txbxContent>
                  </v:textbox>
                </v:rect>
                <v:rect id="矩形 180" o:spid="_x0000_s1060" style="position:absolute;left:36703;top:5134;width:4864;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CRMQA&#10;AADcAAAADwAAAGRycy9kb3ducmV2LnhtbESP3WrCQBCF7wu+wzKCd3VjEQ3RVUQoLb0Rfx5gyI5J&#10;NDsbdleT9uk7F4XezXDOnPPNeju4Vj0pxMazgdk0A0VcettwZeByfn/NQcWEbLH1TAa+KcJ2M3pZ&#10;Y2F9z0d6nlKlJIRjgQbqlLpC61jW5DBOfUcs2tUHh0nWUGkbsJdw1+q3LFtohw1LQ40d7Wsq76eH&#10;M+Bnh/R17ucPpj585M2tbH+WuTGT8bBbgUo0pH/z3/WnFfxc8OUZm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MgkTEAAAA3AAAAA8AAAAAAAAAAAAAAAAAmAIAAGRycy9k&#10;b3ducmV2LnhtbFBLBQYAAAAABAAEAPUAAACJAwAAAAA=&#10;" fillcolor="#4f81bd [3204]" strokecolor="#243f60 [1604]" strokeweight="2pt">
                  <v:textbox>
                    <w:txbxContent>
                      <w:p w14:paraId="6B0029DA"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c</m:t>
                                </m:r>
                              </m:sub>
                              <m:sup>
                                <m:r>
                                  <w:rPr>
                                    <w:rFonts w:ascii="Cambria Math" w:eastAsiaTheme="minorEastAsia" w:hAnsi="Cambria Math" w:cstheme="minorBidi"/>
                                    <w:color w:val="FFFFFF" w:themeColor="light1"/>
                                    <w:kern w:val="24"/>
                                    <w:sz w:val="13"/>
                                    <w:szCs w:val="13"/>
                                  </w:rPr>
                                  <m:t>1</m:t>
                                </m:r>
                              </m:sup>
                            </m:sSubSup>
                          </m:oMath>
                        </m:oMathPara>
                      </w:p>
                    </w:txbxContent>
                  </v:textbox>
                </v:rect>
                <v:rect id="矩形 181" o:spid="_x0000_s1061" style="position:absolute;left:36703;top:11237;width:4864;height:22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An38IA&#10;AADcAAAADwAAAGRycy9kb3ducmV2LnhtbERPS2rDMBDdF3IHMYHsatmhtMaNEkqhpGQTYvcAgzW1&#10;3VojIym2k9NHhUB383jf2exm04uRnO8sK8iSFARxbXXHjYKv6uMxB+EDssbeMim4kIfddvGwwULb&#10;iU80lqERMYR9gQraEIZCSl+3ZNAndiCO3Ld1BkOErpHa4RTDTS/XafosDXYcG1oc6L2l+rc8GwU2&#10;O4ZDNT2dmSa3z7ufur++5EqtlvPbK4hAc/gX392fOs7PM/h7Jl4gt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gCffwgAAANwAAAAPAAAAAAAAAAAAAAAAAJgCAABkcnMvZG93&#10;bnJldi54bWxQSwUGAAAAAAQABAD1AAAAhwMAAAAA&#10;" fillcolor="#4f81bd [3204]" strokecolor="#243f60 [1604]" strokeweight="2pt">
                  <v:textbox>
                    <w:txbxContent>
                      <w:p w14:paraId="5A8E58F6" w14:textId="77777777" w:rsidR="002F1E0B" w:rsidRPr="000E1341" w:rsidRDefault="002F1E0B" w:rsidP="000E1341">
                        <w:pPr>
                          <w:pStyle w:val="NormalWeb"/>
                          <w:spacing w:before="0" w:beforeAutospacing="0" w:after="0" w:afterAutospacing="0"/>
                          <w:jc w:val="center"/>
                          <w:rPr>
                            <w:sz w:val="13"/>
                            <w:szCs w:val="13"/>
                          </w:rPr>
                        </w:pPr>
                        <m:oMathPara>
                          <m:oMathParaPr>
                            <m:jc m:val="centerGroup"/>
                          </m:oMathParaPr>
                          <m:oMath>
                            <m:sSubSup>
                              <m:sSubSupPr>
                                <m:ctrlPr>
                                  <w:rPr>
                                    <w:rFonts w:ascii="Cambria Math" w:eastAsiaTheme="minorEastAsia" w:hAnsi="Cambria Math" w:cstheme="minorBidi"/>
                                    <w:i/>
                                    <w:iCs/>
                                    <w:color w:val="FFFFFF" w:themeColor="light1"/>
                                    <w:kern w:val="24"/>
                                    <w:sz w:val="13"/>
                                    <w:szCs w:val="13"/>
                                  </w:rPr>
                                </m:ctrlPr>
                              </m:sSubSupPr>
                              <m:e>
                                <m:r>
                                  <w:rPr>
                                    <w:rFonts w:ascii="Cambria Math" w:eastAsiaTheme="minorEastAsia" w:hAnsi="Cambria Math" w:cstheme="minorBidi"/>
                                    <w:color w:val="FFFFFF" w:themeColor="light1"/>
                                    <w:kern w:val="24"/>
                                    <w:sz w:val="13"/>
                                    <w:szCs w:val="13"/>
                                  </w:rPr>
                                  <m:t>T</m:t>
                                </m:r>
                              </m:e>
                              <m:sub>
                                <m:r>
                                  <w:rPr>
                                    <w:rFonts w:ascii="Cambria Math" w:eastAsiaTheme="minorEastAsia" w:hAnsi="Cambria Math" w:cstheme="minorBidi"/>
                                    <w:color w:val="FFFFFF" w:themeColor="light1"/>
                                    <w:kern w:val="24"/>
                                    <w:sz w:val="13"/>
                                    <w:szCs w:val="13"/>
                                  </w:rPr>
                                  <m:t>c</m:t>
                                </m:r>
                              </m:sub>
                              <m:sup>
                                <m:r>
                                  <w:rPr>
                                    <w:rFonts w:ascii="Cambria Math" w:eastAsiaTheme="minorEastAsia" w:hAnsi="Cambria Math" w:cstheme="minorBidi"/>
                                    <w:color w:val="FFFFFF" w:themeColor="light1"/>
                                    <w:kern w:val="24"/>
                                    <w:sz w:val="13"/>
                                    <w:szCs w:val="13"/>
                                  </w:rPr>
                                  <m:t>2</m:t>
                                </m:r>
                              </m:sup>
                            </m:sSubSup>
                          </m:oMath>
                        </m:oMathPara>
                      </w:p>
                    </w:txbxContent>
                  </v:textbox>
                </v:rect>
                <v:roundrect id="圆角矩形 183" o:spid="_x0000_s1062" style="position:absolute;left:11862;top:2801;width:8439;height:125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tAhcAA&#10;AADcAAAADwAAAGRycy9kb3ducmV2LnhtbERPTYvCMBC9L/gfwgh7W1NdkNI1iiwK3ZNUvXgbmrHp&#10;bjMpSdTuvzeC4G0e73MWq8F24ko+tI4VTCcZCOLa6ZYbBcfD9iMHESKyxs4xKfinAKvl6G2BhXY3&#10;rui6j41IIRwKVGBi7AspQ23IYpi4njhxZ+ctxgR9I7XHWwq3nZxl2VxabDk1GOzp21D9t79YBdpv&#10;Tljufs4Nm6rKt0e3W/+WSr2Ph/UXiEhDfImf7lKn+fknPJ5JF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VtAhcAAAADcAAAADwAAAAAAAAAAAAAAAACYAgAAZHJzL2Rvd25y&#10;ZXYueG1sUEsFBgAAAAAEAAQA9QAAAIUDAAAAAA==&#10;" filled="f" strokecolor="#4f81bd [3204]" strokeweight="2.25pt"/>
                <v:shape id="文本框 11" o:spid="_x0000_s1063" type="#_x0000_t202" style="position:absolute;left:14191;top:2801;width:3734;height:192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05MQA&#10;AADcAAAADwAAAGRycy9kb3ducmV2LnhtbERPS2sCMRC+F/wPYQrearZFrKxGUUH0Itit+LhNN9Pd&#10;xc1km0Rd++ubQqG3+fieM562phZXcr6yrOC5l4Agzq2uuFCwe18+DUH4gKyxtkwK7uRhOuk8jDHV&#10;9sZvdM1CIWII+xQVlCE0qZQ+L8mg79mGOHKf1hkMEbpCaoe3GG5q+ZIkA2mw4thQYkOLkvJzdjEK&#10;tjxz2Qq/3XxpT8nXYX/82Lyuleo+trMRiEBt+Bf/udc6zh/24feZeIG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c/9OTEAAAA3AAAAA8AAAAAAAAAAAAAAAAAmAIAAGRycy9k&#10;b3ducmV2LnhtbFBLBQYAAAAABAAEAPUAAACJAwAAAAA=&#10;" filled="f" stroked="f">
                  <v:textbox style="mso-fit-shape-to-text:t">
                    <w:txbxContent>
                      <w:p w14:paraId="4D92D618" w14:textId="77777777" w:rsidR="002F1E0B" w:rsidRPr="000E1341" w:rsidRDefault="002F1E0B" w:rsidP="000E1341">
                        <w:pPr>
                          <w:pStyle w:val="NormalWeb"/>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a</w:t>
                        </w:r>
                      </w:p>
                    </w:txbxContent>
                  </v:textbox>
                </v:shape>
                <v:roundrect id="圆角矩形 185" o:spid="_x0000_s1064" style="position:absolute;left:23234;top:2801;width:8439;height:125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59asAA&#10;AADcAAAADwAAAGRycy9kb3ducmV2LnhtbERPTYvCMBC9L/gfwgh7W1OFldI1iiwK3ZNUvXgbmrHp&#10;bjMpSdTuvzeC4G0e73MWq8F24ko+tI4VTCcZCOLa6ZYbBcfD9iMHESKyxs4xKfinAKvl6G2BhXY3&#10;rui6j41IIRwKVGBi7AspQ23IYpi4njhxZ+ctxgR9I7XHWwq3nZxl2VxabDk1GOzp21D9t79YBdpv&#10;Tljufs4Nm6rKt0e3W/+WSr2Ph/UXiEhDfImf7lKn+fknPJ5JF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f59asAAAADcAAAADwAAAAAAAAAAAAAAAACYAgAAZHJzL2Rvd25y&#10;ZXYueG1sUEsFBgAAAAAEAAQA9QAAAIUDAAAAAA==&#10;" filled="f" strokecolor="#4f81bd [3204]" strokeweight="2.25pt"/>
                <v:shape id="文本框 13" o:spid="_x0000_s1065" type="#_x0000_t202" style="position:absolute;left:24131;top:2801;width:6597;height:192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HPCMQA&#10;AADcAAAADwAAAGRycy9kb3ducmV2LnhtbERPTWvCQBC9F/oflhF6azb2oJK6ihakXgRNxeptmp0m&#10;wexsurtq9Nd3hUJv83ifM552phFncr62rKCfpCCIC6trLhVsPxbPIxA+IGtsLJOCK3mYTh4fxphp&#10;e+ENnfNQihjCPkMFVQhtJqUvKjLoE9sSR+7bOoMhQldK7fASw00jX9J0IA3WHBsqbOmtouKYn4yC&#10;Nc9c/o43N1/YQ/rzudt/rYZLpZ563ewVRKAu/Iv/3Esd548GcH8mXiAn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hzwjEAAAA3AAAAA8AAAAAAAAAAAAAAAAAmAIAAGRycy9k&#10;b3ducmV2LnhtbFBLBQYAAAAABAAEAPUAAACJAwAAAAA=&#10;" filled="f" stroked="f">
                  <v:textbox style="mso-fit-shape-to-text:t">
                    <w:txbxContent>
                      <w:p w14:paraId="19497932" w14:textId="77777777" w:rsidR="002F1E0B" w:rsidRPr="000E1341" w:rsidRDefault="002F1E0B" w:rsidP="000E1341">
                        <w:pPr>
                          <w:pStyle w:val="NormalWeb"/>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b (ref)</w:t>
                        </w:r>
                      </w:p>
                    </w:txbxContent>
                  </v:textbox>
                </v:shape>
                <v:roundrect id="圆角矩形 187" o:spid="_x0000_s1066" style="position:absolute;left:34820;top:2801;width:8440;height:1252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BGhsEA&#10;AADcAAAADwAAAGRycy9kb3ducmV2LnhtbERPTYvCMBC9L/gfwgh7W1M9rKVrFFkUuiepevE2NGPT&#10;3WZSkqjdf28Ewds83ucsVoPtxJV8aB0rmE4yEMS10y03Co6H7UcOIkRkjZ1jUvBPAVbL0dsCC+1u&#10;XNF1HxuRQjgUqMDE2BdShtqQxTBxPXHizs5bjAn6RmqPtxRuOznLsk9pseXUYLCnb0P13/5iFWi/&#10;OWG5+zk3bKoq3x7dbv1bKvU+HtZfICIN8SV+ukud5udzeDyTLpDL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gRobBAAAA3AAAAA8AAAAAAAAAAAAAAAAAmAIAAGRycy9kb3du&#10;cmV2LnhtbFBLBQYAAAAABAAEAPUAAACGAwAAAAA=&#10;" filled="f" strokecolor="#4f81bd [3204]" strokeweight="2.25pt"/>
                <v:shape id="文本框 15" o:spid="_x0000_s1067" type="#_x0000_t202" style="position:absolute;left:37150;top:2801;width:3734;height:192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L+4ccA&#10;AADcAAAADwAAAGRycy9kb3ducmV2LnhtbESPT0/CQBDF7yZ+h82QeJMtHJQUFoImRC4mWgh/bmN3&#10;bBu7s2V3heqndw4m3Gby3rz3m9mid606U4iNZwOjYQaKuPS24crAdrO6n4CKCdli65kM/FCExfz2&#10;Zoa59Rd+p3ORKiUhHHM0UKfU5VrHsiaHceg7YtE+fXCYZA2VtgEvEu5aPc6yB+2wYWmosaPnmsqv&#10;4tsZeONlKF7wNzyt/DE77XeHj9fHtTF3g345BZWoT1fz//XaCv5EaOUZmUD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Zy/uHHAAAA3AAAAA8AAAAAAAAAAAAAAAAAmAIAAGRy&#10;cy9kb3ducmV2LnhtbFBLBQYAAAAABAAEAPUAAACMAwAAAAA=&#10;" filled="f" stroked="f">
                  <v:textbox style="mso-fit-shape-to-text:t">
                    <w:txbxContent>
                      <w:p w14:paraId="2AC787D8" w14:textId="77777777" w:rsidR="002F1E0B" w:rsidRPr="000E1341" w:rsidRDefault="002F1E0B" w:rsidP="000E1341">
                        <w:pPr>
                          <w:pStyle w:val="NormalWeb"/>
                          <w:spacing w:before="0" w:beforeAutospacing="0" w:after="0" w:afterAutospacing="0"/>
                          <w:jc w:val="center"/>
                          <w:rPr>
                            <w:sz w:val="13"/>
                            <w:szCs w:val="13"/>
                          </w:rPr>
                        </w:pPr>
                        <w:r w:rsidRPr="000E1341">
                          <w:rPr>
                            <w:rFonts w:asciiTheme="minorHAnsi" w:eastAsiaTheme="minorEastAsia" w:hAnsi="Calibri" w:cstheme="minorBidi"/>
                            <w:color w:val="000000" w:themeColor="text1"/>
                            <w:kern w:val="24"/>
                            <w:sz w:val="13"/>
                            <w:szCs w:val="13"/>
                          </w:rPr>
                          <w:t>TRP c</w:t>
                        </w:r>
                      </w:p>
                    </w:txbxContent>
                  </v:textbox>
                </v:shape>
                <v:line id="直接连接符 197" o:spid="_x0000_s1068" style="position:absolute;visibility:visible;mso-wrap-style:square" from="18489,6281" to="25165,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dcDcMAAADcAAAADwAAAGRycy9kb3ducmV2LnhtbERPTWvCQBC9C/0PyxR6KWZjD1qjqxRB&#10;UEGhUSi9Ddkxic3Oht1V4793hYK3ebzPmc4704gLOV9bVjBIUhDEhdU1lwoO+2X/E4QPyBoby6Tg&#10;Rh7ms5feFDNtr/xNlzyUIoawz1BBFUKbSemLigz6xLbEkTtaZzBE6EqpHV5juGnkR5oOpcGaY0OF&#10;LS0qKv7ys1FwTJ1cd6fNbvvzvnW3oV2XmP8q9fbafU1ABOrCU/zvXuk4fzyCxzPxAjm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b3XA3DAAAA3AAAAA8AAAAAAAAAAAAA&#10;AAAAoQIAAGRycy9kb3ducmV2LnhtbFBLBQYAAAAABAAEAPkAAACRAwAAAAA=&#10;" strokecolor="#92d050" strokeweight="2.25pt">
                  <v:stroke dashstyle="dash"/>
                </v:line>
                <v:line id="直接连接符 207" o:spid="_x0000_s1069" style="position:absolute;visibility:visible;mso-wrap-style:square" from="30028,6281" to="367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io9sUAAADcAAAADwAAAGRycy9kb3ducmV2LnhtbESPT2sCMRTE74V+h/AKXkpN9GDL1qyU&#10;gqCCQtdC6e2xefun3bwsSdT12xtB8DjMzG+Y+WKwnTiSD61jDZOxAkFcOtNyreF7v3x5AxEissHO&#10;MWk4U4BF/vgwx8y4E3/RsYi1SBAOGWpoYuwzKUPZkMUwdj1x8irnLcYkfS2Nx1OC205OlZpJiy2n&#10;hQZ7+myo/C8OVkOlvFwPf5vd9ud5688zt66x+NV69DR8vIOINMR7+NZeGQ1T9QrXM+kIy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io9sUAAADcAAAADwAAAAAAAAAA&#10;AAAAAAChAgAAZHJzL2Rvd25yZXYueG1sUEsFBgAAAAAEAAQA+QAAAJMDAAAAAA==&#10;" strokecolor="#92d050" strokeweight="2.25pt">
                  <v:stroke dashstyle="dash"/>
                </v:line>
                <v:shape id="文本框 74" o:spid="_x0000_s1070" type="#_x0000_t202" style="position:absolute;left:359;top:3200;width:8001;height:2928;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AAH8YA&#10;AADcAAAADwAAAGRycy9kb3ducmV2LnhtbESPQWsCMRSE70L/Q3iF3jSrFFtWo6ggeinotqi9vW5e&#10;d5duXtYk1dVfb4RCj8PMfMOMp62pxYmcrywr6PcSEMS51RUXCj7el91XED4ga6wtk4ILeZhOHjpj&#10;TLU985ZOWShEhLBPUUEZQpNK6fOSDPqebYij922dwRClK6R2eI5wU8tBkgylwYrjQokNLUrKf7Jf&#10;o2DDM5et8OrmS/uZHPe7w9fby1qpp8d2NgIRqA3/4b/2WisY9J/hfiYeAT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AAH8YAAADcAAAADwAAAAAAAAAAAAAAAACYAgAAZHJz&#10;L2Rvd25yZXYueG1sUEsFBgAAAAAEAAQA9QAAAIsDAAAAAA==&#10;" filled="f" stroked="f">
                  <v:textbox style="mso-fit-shape-to-text:t">
                    <w:txbxContent>
                      <w:p w14:paraId="40B6A583" w14:textId="77777777" w:rsidR="002F1E0B" w:rsidRPr="000E1341" w:rsidRDefault="002F1E0B" w:rsidP="000E1341">
                        <w:pPr>
                          <w:pStyle w:val="NormalWeb"/>
                          <w:spacing w:before="0" w:beforeAutospacing="0" w:after="0" w:afterAutospacing="0"/>
                          <w:rPr>
                            <w:sz w:val="13"/>
                            <w:szCs w:val="13"/>
                          </w:rPr>
                        </w:pPr>
                        <w:r w:rsidRPr="000E1341">
                          <w:rPr>
                            <w:rFonts w:asciiTheme="minorHAnsi" w:eastAsiaTheme="minorEastAsia" w:hAnsi="Calibri" w:cstheme="minorBidi"/>
                            <w:color w:val="000000" w:themeColor="text1"/>
                            <w:kern w:val="24"/>
                            <w:sz w:val="13"/>
                            <w:szCs w:val="13"/>
                          </w:rPr>
                          <w:t>Timing measured under beam #1</w:t>
                        </w:r>
                      </w:p>
                    </w:txbxContent>
                  </v:textbox>
                </v:shape>
                <v:shape id="文本框 75" o:spid="_x0000_s1071" type="#_x0000_t202" style="position:absolute;left:359;top:13053;width:8001;height:2927;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lhMYA&#10;AADcAAAADwAAAGRycy9kb3ducmV2LnhtbESPQWsCMRSE70L/Q3iF3jSrUFtWo6ggeinotqi9vW5e&#10;d5duXtYk1dVfb4RCj8PMfMOMp62pxYmcrywr6PcSEMS51RUXCj7el91XED4ga6wtk4ILeZhOHjpj&#10;TLU985ZOWShEhLBPUUEZQpNK6fOSDPqebYij922dwRClK6R2eI5wU8tBkgylwYrjQokNLUrKf7Jf&#10;o2DDM5et8OrmS/uZHPe7w9fby1qpp8d2NgIRqA3/4b/2WisY9J/hfiYeATm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lhMYAAADcAAAADwAAAAAAAAAAAAAAAACYAgAAZHJz&#10;L2Rvd25yZXYueG1sUEsFBgAAAAAEAAQA9QAAAIsDAAAAAA==&#10;" filled="f" stroked="f">
                  <v:textbox style="mso-fit-shape-to-text:t">
                    <w:txbxContent>
                      <w:p w14:paraId="53967453" w14:textId="77777777" w:rsidR="002F1E0B" w:rsidRPr="000E1341" w:rsidRDefault="002F1E0B" w:rsidP="000E1341">
                        <w:pPr>
                          <w:pStyle w:val="NormalWeb"/>
                          <w:spacing w:before="0" w:beforeAutospacing="0" w:after="0" w:afterAutospacing="0"/>
                          <w:rPr>
                            <w:sz w:val="13"/>
                            <w:szCs w:val="13"/>
                          </w:rPr>
                        </w:pPr>
                        <w:r w:rsidRPr="000E1341">
                          <w:rPr>
                            <w:rFonts w:asciiTheme="minorHAnsi" w:eastAsiaTheme="minorEastAsia" w:hAnsi="Calibri" w:cstheme="minorBidi"/>
                            <w:color w:val="000000" w:themeColor="text1"/>
                            <w:kern w:val="24"/>
                            <w:sz w:val="13"/>
                            <w:szCs w:val="13"/>
                          </w:rPr>
                          <w:t>Timing measured under beam #2</w:t>
                        </w:r>
                      </w:p>
                    </w:txbxContent>
                  </v:textbox>
                </v:shape>
                <v:shape id="直接箭头连接符 216" o:spid="_x0000_s1072" type="#_x0000_t32" style="position:absolute;left:8360;top:4664;width:5266;height:16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mmK68MAAADcAAAADwAAAGRycy9kb3ducmV2LnhtbESPQYvCMBSE74L/ITxhb5pWVNZqFFlY&#10;cN2DbBXPz+bZFpuX0kSt/vqNIHgcZuYbZr5sTSWu1LjSsoJ4EIEgzqwuOVew3333P0E4j6yxskwK&#10;7uRgueh25phoe+M/uqY+FwHCLkEFhfd1IqXLCjLoBrYmDt7JNgZ9kE0udYO3ADeVHEbRRBosOSwU&#10;WNNXQdk5vRgFI72u3WH6E9Pp94iPzdhtdZsp9dFrVzMQnlr/Dr/aa61gGE/geSYc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ZpiuvDAAAA3AAAAA8AAAAAAAAAAAAA&#10;AAAAoQIAAGRycy9kb3ducmV2LnhtbFBLBQYAAAAABAAEAPkAAACRAwAAAAA=&#10;" strokecolor="#4579b8 [3044]" strokeweight="2.25pt">
                  <v:stroke endarrow="block"/>
                </v:shape>
                <v:shape id="直接箭头连接符 217" o:spid="_x0000_s1073" type="#_x0000_t32" style="position:absolute;left:8360;top:12384;width:5266;height:213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bNu8QAAADcAAAADwAAAGRycy9kb3ducmV2LnhtbESPQUvDQBCF74L/YRnBm920BQ1pt6Uo&#10;pbmJbS+9DdlpEpqdjbtjEv+9KwgeH2/e9+att5Pr1EAhtp4NzGcZKOLK25ZrA+fT/ikHFQXZYueZ&#10;DHxThO3m/m6NhfUjf9BwlFolCMcCDTQifaF1rBpyGGe+J07e1QeHkmSotQ04Jrjr9CLLnrXDllND&#10;gz29NlTdjl8uvSGXXN5KV9rd6XM55OPhvQ8HYx4fpt0KlNAk/8d/6dIaWMxf4HdMIoDe/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5s27xAAAANwAAAAPAAAAAAAAAAAA&#10;AAAAAKECAABkcnMvZG93bnJldi54bWxQSwUGAAAAAAQABAD5AAAAkgMAAAAA&#10;" strokecolor="#4579b8 [3044]" strokeweight="2.25pt">
                  <v:stroke endarrow="block"/>
                </v:shape>
                <v:line id="直接连接符 218" o:spid="_x0000_s1074" style="position:absolute;flip:y;visibility:visible;mso-wrap-style:square" from="16058,6281" to="25165,1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iMAAAADcAAAADwAAAGRycy9kb3ducmV2LnhtbERP3WrCMBS+H/gO4QjezbQFZXRGEdlg&#10;AxFafYBDc9Z0a05qE9v69uZC2OXH97/ZTbYVA/W+cawgXSYgiCunG64VXM6fr28gfEDW2DomBXfy&#10;sNvOXjaYazdyQUMZahFD2OeowITQ5VL6ypBFv3QdceR+XG8xRNjXUvc4xnDbyixJ1tJiw7HBYEcH&#10;Q9VfebMKDqfV8ftDF/p049T+coZXg2ulFvNp/w4i0BT+xU/3l1aQpXFtPBOPgNw+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tP/ojAAAAA3AAAAA8AAAAAAAAAAAAAAAAA&#10;oQIAAGRycy9kb3ducmV2LnhtbFBLBQYAAAAABAAEAPkAAACOAwAAAAA=&#10;" strokecolor="#92d050" strokeweight="2.25pt">
                  <v:stroke dashstyle="dash"/>
                </v:line>
                <v:line id="直接连接符 219" o:spid="_x0000_s1075" style="position:absolute;visibility:visible;mso-wrap-style:square" from="30028,6281" to="39135,112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IPwsYAAADcAAAADwAAAGRycy9kb3ducmV2LnhtbESPT2vCQBTE70K/w/IKvYhu9CA2dRNK&#10;oaAFC6aF4u2RffnTZt+G3TXGb98VBI/DzPyG2eSj6cRAzreWFSzmCQji0uqWawXfX++zNQgfkDV2&#10;lknBhTzk2cNkg6m2Zz7QUIRaRAj7FBU0IfSplL5syKCf2544epV1BkOUrpba4TnCTSeXSbKSBluO&#10;Cw329NZQ+VecjIIqcXI3/n587n+me3dZ2V2NxVGpp8fx9QVEoDHcw7f2VitYLp7heiYeAZn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7SD8LGAAAA3AAAAA8AAAAAAAAA&#10;AAAAAAAAoQIAAGRycy9kb3ducmV2LnhtbFBLBQYAAAAABAAEAPkAAACUAwAAAAA=&#10;" strokecolor="#92d050" strokeweight="2.25pt">
                  <v:stroke dashstyle="dash"/>
                </v:line>
                <v:oval id="椭圆 160" o:spid="_x0000_s1076" style="position:absolute;left:20877;top:4598;width:1745;height:5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RSdcYA&#10;AADcAAAADwAAAGRycy9kb3ducmV2LnhtbESPT2vCQBDF70K/wzKFXkQ3bUBr6iqlUPxzEa32PGTH&#10;JJidDdlV47d3DoK3Gd6b934znXeuVhdqQ+XZwPswAUWce1txYWD/9zv4BBUissXaMxm4UYD57KU3&#10;xcz6K2/psouFkhAOGRooY2wyrUNeksMw9A2xaEffOoyytoW2LV4l3NX6I0lG2mHF0lBiQz8l5afd&#10;2RmYLA/7tT6Ou366OE1W/5RWbpMa8/bafX+BitTFp/lxvbSCPxJ8eUYm0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5RSdcYAAADcAAAADwAAAAAAAAAAAAAAAACYAgAAZHJz&#10;L2Rvd25yZXYueG1sUEsFBgAAAAAEAAQA9QAAAIsDAAAAAA==&#10;" filled="f" strokecolor="black [3213]" strokeweight="2pt"/>
                <v:oval id="椭圆 220" o:spid="_x0000_s1077" style="position:absolute;left:32347;top:4598;width:1744;height:52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uKycEA&#10;AADcAAAADwAAAGRycy9kb3ducmV2LnhtbERPy4rCMBTdC/5DuIIbGVNb8NExigiizkZ8zKwvzbUt&#10;NjeliVr/3iwGXB7Oe75sTSUe1LjSsoLRMAJBnFldcq7gct58TUE4j6yxskwKXuRgueh25phq++Qj&#10;PU4+FyGEXYoKCu/rVEqXFWTQDW1NHLirbQz6AJtc6gafIdxUMo6isTRYcmgosKZ1QdntdDcKZrvf&#10;y4+8TtpBsr3N9n+UlOaQKNXvtatvEJ5a/xH/u3daQRyH+eFMOAJy8Q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bbisnBAAAA3AAAAA8AAAAAAAAAAAAAAAAAmAIAAGRycy9kb3du&#10;cmV2LnhtbFBLBQYAAAAABAAEAPUAAACGAwAAAAA=&#10;" filled="f" strokecolor="black [3213]" strokeweight="2pt"/>
                <v:shape id="文本框 13" o:spid="_x0000_s1078" type="#_x0000_t202" style="position:absolute;left:23727;width:7404;height:192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tpOsYA&#10;AADcAAAADwAAAGRycy9kb3ducmV2LnhtbESPQWvCQBSE74L/YXmCN92YQ1tSV1FB6kWwqdj29sw+&#10;k2D2bdxdNe2v7xYKPQ4z8w0znXemETdyvrasYDJOQBAXVtdcKti/rUdPIHxA1thYJgVf5GE+6/em&#10;mGl751e65aEUEcI+QwVVCG0mpS8qMujHtiWO3sk6gyFKV0rt8B7hppFpkjxIgzXHhQpbWlVUnPOr&#10;UbDjhctf8Nst1/YzubwfPo7bx41Sw0G3eAYRqAv/4b/2RitI0wn8nolHQM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tpOsYAAADcAAAADwAAAAAAAAAAAAAAAACYAgAAZHJz&#10;L2Rvd25yZXYueG1sUEsFBgAAAAAEAAQA9QAAAIsDAAAAAA==&#10;" filled="f" stroked="f">
                  <v:textbox style="mso-fit-shape-to-text:t">
                    <w:txbxContent>
                      <w:p w14:paraId="5604B2AD" w14:textId="39E7D043" w:rsidR="002F1E0B" w:rsidRPr="000E1341" w:rsidRDefault="002F1E0B" w:rsidP="000E1341">
                        <w:pPr>
                          <w:pStyle w:val="NormalWeb"/>
                          <w:spacing w:before="0" w:beforeAutospacing="0" w:after="0" w:afterAutospacing="0"/>
                          <w:jc w:val="center"/>
                          <w:rPr>
                            <w:sz w:val="13"/>
                            <w:szCs w:val="13"/>
                          </w:rPr>
                        </w:pPr>
                        <w:r>
                          <w:rPr>
                            <w:rFonts w:asciiTheme="minorHAnsi" w:eastAsiaTheme="minorEastAsia" w:hAnsi="Calibri" w:cstheme="minorBidi"/>
                            <w:color w:val="000000" w:themeColor="text1"/>
                            <w:kern w:val="24"/>
                            <w:sz w:val="13"/>
                            <w:szCs w:val="13"/>
                          </w:rPr>
                          <w:t>Supported RSTD</w:t>
                        </w:r>
                      </w:p>
                    </w:txbxContent>
                  </v:textbox>
                </v:shape>
                <v:shape id="直接箭头连接符 161" o:spid="_x0000_s1079" type="#_x0000_t32" style="position:absolute;left:21750;top:1744;width:3144;height:28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0GdcQAAADcAAAADwAAAGRycy9kb3ducmV2LnhtbERPS2vCQBC+F/wPywi91U0i+EhdRQJa&#10;21uj0PY2ZMckmJ0N2W2S/vtuQehtPr7nbHajaURPnastK4hnEQjiwuqaSwWX8+FpBcJ5ZI2NZVLw&#10;Qw5228nDBlNtB36nPvelCCHsUlRQed+mUrqiIoNuZlviwF1tZ9AH2JVSdziEcNPIJIoW0mDNoaHC&#10;lrKKilv+bRQs5cdLtCpOSbyeXz6/sty+vh2tUo/Tcf8MwtPo/8V390mH+YsY/p4JF8jt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QZ1xAAAANwAAAAPAAAAAAAAAAAA&#10;AAAAAKECAABkcnMvZG93bnJldi54bWxQSwUGAAAAAAQABAD5AAAAkgMAAAAA&#10;" strokecolor="black [3213]">
                  <v:stroke endarrow="block"/>
                </v:shape>
                <v:shape id="直接箭头连接符 222" o:spid="_x0000_s1080" type="#_x0000_t32" style="position:absolute;left:29916;top:1638;width:3303;height:29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4aGMUAAADcAAAADwAAAGRycy9kb3ducmV2LnhtbESPQUvEMBSE74L/ITzBm03tQZa62bJW&#10;BPHkdlfE26N521Sbl26Sbeu/N4LgcZiZb5h1tdhBTORD71jBbZaDIG6d7rlTcNg/3axAhIiscXBM&#10;Cr4pQLW5vFhjqd3MO5qa2IkE4VCiAhPjWEoZWkMWQ+ZG4uQdnbcYk/Sd1B7nBLeDLPL8TlrsOS0Y&#10;HKk21H41Z6tgmF7m09v582QeX6d9U79/mAc/KnV9tWzvQURa4n/4r/2sFRRFAb9n0hGQm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i4aGMUAAADcAAAADwAAAAAAAAAA&#10;AAAAAAChAgAAZHJzL2Rvd25yZXYueG1sUEsFBgAAAAAEAAQA+QAAAJMDAAAAAA==&#10;" strokecolor="black [3213]">
                  <v:stroke endarrow="block"/>
                </v:shape>
                <v:line id="直接连接符 223" o:spid="_x0000_s1081" style="position:absolute;flip:y;visibility:visible;mso-wrap-style:square" from="27596,7426" to="27596,11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wtxsIAAADcAAAADwAAAGRycy9kb3ducmV2LnhtbESP3YrCMBSE7xd8h3AE79bUCstajaKC&#10;IgjC+nN/aI5tsTmpTWzr228EwcthZr5hZovOlKKh2hWWFYyGEQji1OqCMwXn0+b7F4TzyBpLy6Tg&#10;SQ4W897XDBNtW/6j5ugzESDsElSQe18lUro0J4NuaCvi4F1tbdAHWWdS19gGuCllHEU/0mDBYSHH&#10;itY5pbfjwyi4rHjSxNto3bb77f4gV487j0ipQb9bTkF46vwn/G7vtII4HsPrTDgCcv4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cwtxsIAAADcAAAADwAAAAAAAAAAAAAA&#10;AAChAgAAZHJzL2Rvd25yZXYueG1sUEsFBgAAAAAEAAQA+QAAAJADAAAAAA==&#10;" strokecolor="red" strokeweight="2.25pt">
                  <v:stroke dashstyle="dash"/>
                </v:line>
                <v:oval id="椭圆 224" o:spid="_x0000_s1082" style="position:absolute;left:26322;top:9135;width:2695;height:14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CMysUA&#10;AADcAAAADwAAAGRycy9kb3ducmV2LnhtbESPT2vCQBTE70K/w/IKXkQ3TaRq6ipFkKqX4r+eH9ln&#10;Esy+DdlV02/vCoLHYWZ+w0znranElRpXWlbwMYhAEGdWl5wrOOyX/TEI55E1VpZJwT85mM/eOlNM&#10;tb3xlq47n4sAYZeigsL7OpXSZQUZdANbEwfvZBuDPsgml7rBW4CbSsZR9CkNlhwWCqxpUVB23l2M&#10;gsnqeNjI06jtJT/nyfqPktL8Jkp139vvLxCeWv8KP9srrSCOh/A4E46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4IzKxQAAANwAAAAPAAAAAAAAAAAAAAAAAJgCAABkcnMv&#10;ZG93bnJldi54bWxQSwUGAAAAAAQABAD1AAAAigMAAAAA&#10;" filled="f" strokecolor="black [3213]" strokeweight="2pt"/>
                <v:shape id="直接箭头连接符 225" o:spid="_x0000_s1083" type="#_x0000_t32" style="position:absolute;left:29176;top:10143;width:3330;height:497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vDhMYAAADcAAAADwAAAGRycy9kb3ducmV2LnhtbESP3WoCMRSE7wt9h3AKvatZt1hlNUor&#10;CKIg+IPo3SE57i5uTpZN1K1P3wgFL4eZ+YYZTVpbiSs1vnSsoNtJQBBrZ0rOFey2s48BCB+QDVaO&#10;ScEveZiMX19GmBl34zVdNyEXEcI+QwVFCHUmpdcFWfQdVxNH7+QaiyHKJpemwVuE20qmSfIlLZYc&#10;FwqsaVqQPm8uVoE+THF2uttL7/O4+Lnv+0u9OiyVen9rv4cgArXhGf5vz42CNO3B40w8AnL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7w4TGAAAA3AAAAA8AAAAAAAAA&#10;AAAAAAAAoQIAAGRycy9kb3ducmV2LnhtbFBLBQYAAAAABAAEAPkAAACUAwAAAAA=&#10;" strokecolor="black [3213]">
                  <v:stroke endarrow="block"/>
                </v:shape>
                <v:shape id="文本框 13" o:spid="_x0000_s1084" type="#_x0000_t202" style="position:absolute;left:29329;top:14897;width:9417;height:1924;flip:x;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LxTsYA&#10;AADcAAAADwAAAGRycy9kb3ducmV2LnhtbESPQWvCQBSE70L/w/IKvemmOViJrmILohfBxlL19pp9&#10;TUKzb+PuVtP+elcQPA4z8w0zmXWmESdyvras4HmQgCAurK65VPCxXfRHIHxA1thYJgV/5GE2fehN&#10;MNP2zO90ykMpIoR9hgqqENpMSl9UZNAPbEscvW/rDIYoXSm1w3OEm0amSTKUBmuOCxW29FZR8ZP/&#10;GgUbnrt8if/udWEPyXH3uf9av6yUenrs5mMQgbpwD9/aK60gTYdwPROPgJ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eLxTsYAAADcAAAADwAAAAAAAAAAAAAAAACYAgAAZHJz&#10;L2Rvd25yZXYueG1sUEsFBgAAAAAEAAQA9QAAAIsDAAAAAA==&#10;" filled="f" stroked="f">
                  <v:textbox style="mso-fit-shape-to-text:t">
                    <w:txbxContent>
                      <w:p w14:paraId="636A0D7A" w14:textId="4BD7FB3C" w:rsidR="002F1E0B" w:rsidRPr="000E1341" w:rsidRDefault="002F1E0B" w:rsidP="000E1341">
                        <w:pPr>
                          <w:pStyle w:val="NormalWeb"/>
                          <w:spacing w:before="0" w:beforeAutospacing="0" w:after="0" w:afterAutospacing="0"/>
                          <w:jc w:val="center"/>
                          <w:rPr>
                            <w:sz w:val="13"/>
                            <w:szCs w:val="13"/>
                          </w:rPr>
                        </w:pPr>
                        <w:r>
                          <w:rPr>
                            <w:rFonts w:asciiTheme="minorHAnsi" w:eastAsiaTheme="minorEastAsia" w:hAnsi="Calibri" w:cstheme="minorBidi"/>
                            <w:color w:val="000000" w:themeColor="text1"/>
                            <w:kern w:val="24"/>
                            <w:sz w:val="13"/>
                            <w:szCs w:val="13"/>
                          </w:rPr>
                          <w:t>Not supported “RSTD”</w:t>
                        </w:r>
                      </w:p>
                    </w:txbxContent>
                  </v:textbox>
                </v:shape>
                <w10:anchorlock/>
              </v:group>
            </w:pict>
          </mc:Fallback>
        </mc:AlternateContent>
      </w:r>
    </w:p>
    <w:p w14:paraId="791D7831" w14:textId="2E675A61" w:rsidR="000E1341" w:rsidRDefault="00DB38BC" w:rsidP="00DB38BC">
      <w:pPr>
        <w:pStyle w:val="a5"/>
        <w:rPr>
          <w:lang w:eastAsia="zh-CN"/>
        </w:rPr>
      </w:pPr>
      <w:bookmarkStart w:id="5" w:name="_Ref23869658"/>
      <w:r>
        <w:t xml:space="preserve">Figure </w:t>
      </w:r>
      <w:r w:rsidR="00AD6502">
        <w:rPr>
          <w:noProof/>
        </w:rPr>
        <w:fldChar w:fldCharType="begin"/>
      </w:r>
      <w:r w:rsidR="00AD6502">
        <w:rPr>
          <w:noProof/>
        </w:rPr>
        <w:instrText xml:space="preserve"> SEQ Figure \* ARABIC </w:instrText>
      </w:r>
      <w:r w:rsidR="00AD6502">
        <w:rPr>
          <w:noProof/>
        </w:rPr>
        <w:fldChar w:fldCharType="separate"/>
      </w:r>
      <w:r w:rsidR="00EE2F69">
        <w:rPr>
          <w:noProof/>
        </w:rPr>
        <w:t>3</w:t>
      </w:r>
      <w:r w:rsidR="00AD6502">
        <w:rPr>
          <w:noProof/>
        </w:rPr>
        <w:fldChar w:fldCharType="end"/>
      </w:r>
      <w:bookmarkEnd w:id="5"/>
      <w:r>
        <w:t xml:space="preserve"> </w:t>
      </w:r>
      <w:r w:rsidR="00A002AD">
        <w:rPr>
          <w:rFonts w:hint="eastAsia"/>
          <w:lang w:eastAsia="zh-CN"/>
        </w:rPr>
        <w:t>C</w:t>
      </w:r>
      <w:r>
        <w:rPr>
          <w:lang w:eastAsia="zh-CN"/>
        </w:rPr>
        <w:t>larification of beam-specific RSTD report</w:t>
      </w:r>
    </w:p>
    <w:p w14:paraId="740E9B0E" w14:textId="17FA97C0" w:rsidR="000E1341" w:rsidRDefault="00DB38BC" w:rsidP="00230C9D">
      <w:pPr>
        <w:rPr>
          <w:lang w:eastAsia="zh-CN"/>
        </w:rPr>
      </w:pPr>
      <w:r>
        <w:rPr>
          <w:rFonts w:hint="eastAsia"/>
          <w:lang w:eastAsia="zh-CN"/>
        </w:rPr>
        <w:t>The</w:t>
      </w:r>
      <w:r>
        <w:rPr>
          <w:lang w:eastAsia="zh-CN"/>
        </w:rPr>
        <w:t xml:space="preserve"> consequence of this agreement is that</w:t>
      </w:r>
    </w:p>
    <w:p w14:paraId="039C7054" w14:textId="3955A356" w:rsidR="00DB38BC" w:rsidRDefault="00DB38BC" w:rsidP="00DB38BC">
      <w:pPr>
        <w:pStyle w:val="3GPPAgreements"/>
      </w:pPr>
      <w:r>
        <w:rPr>
          <w:rFonts w:hint="eastAsia"/>
        </w:rPr>
        <w:t>F</w:t>
      </w:r>
      <w:r>
        <w:t>or the TRP whe</w:t>
      </w:r>
      <w:r>
        <w:rPr>
          <w:rFonts w:hint="eastAsia"/>
        </w:rPr>
        <w:t>re</w:t>
      </w:r>
      <w:r>
        <w:t xml:space="preserve"> the reference is configured </w:t>
      </w:r>
      <w:r>
        <w:rPr>
          <w:rFonts w:hint="eastAsia"/>
        </w:rPr>
        <w:t>(</w:t>
      </w:r>
      <w:r>
        <w:t>a.k.a. reference TRP), only single beam specific timing is used.</w:t>
      </w:r>
    </w:p>
    <w:p w14:paraId="1F3E1837" w14:textId="50D595DB" w:rsidR="00DB38BC" w:rsidRDefault="00DB38BC" w:rsidP="00DB38BC">
      <w:pPr>
        <w:pStyle w:val="3GPPAgreements"/>
      </w:pPr>
      <w:r>
        <w:t>For the TRPs where the reference is not configured, multiple beam specific timing is reported.</w:t>
      </w:r>
    </w:p>
    <w:p w14:paraId="2CE2D278" w14:textId="1EF42AAF" w:rsidR="00DB38BC" w:rsidRPr="00230C9D" w:rsidRDefault="00DB38BC" w:rsidP="00DB38BC">
      <w:pPr>
        <w:pStyle w:val="3GPPAgreements"/>
        <w:numPr>
          <w:ilvl w:val="0"/>
          <w:numId w:val="0"/>
        </w:numPr>
      </w:pPr>
      <w:r>
        <w:t xml:space="preserve">Although from our perspective, reporting the timing regarding the reflective path does not help in Rel-16 positioning, but allowing neighbouring TRP to have multiple timings, but the reference TRP can only have single timing does not make much sense. Therefore, we propose </w:t>
      </w:r>
      <w:r w:rsidR="00E63834">
        <w:t>add additional timing report for the other beams received from the reference TRP.</w:t>
      </w:r>
    </w:p>
    <w:p w14:paraId="0B88B83E" w14:textId="290055E7" w:rsidR="00230C9D" w:rsidRDefault="00DB38BC" w:rsidP="00230C9D">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4</w:t>
      </w:r>
      <w:r w:rsidRPr="00E10A28">
        <w:rPr>
          <w:b/>
          <w:i/>
        </w:rPr>
        <w:fldChar w:fldCharType="end"/>
      </w:r>
      <w:r w:rsidRPr="00E10A28">
        <w:rPr>
          <w:b/>
          <w:i/>
        </w:rPr>
        <w:t>:</w:t>
      </w:r>
      <w:r>
        <w:rPr>
          <w:b/>
          <w:i/>
        </w:rPr>
        <w:t xml:space="preserve"> </w:t>
      </w:r>
      <w:r w:rsidR="00E63834">
        <w:rPr>
          <w:b/>
          <w:i/>
        </w:rPr>
        <w:t xml:space="preserve">UE </w:t>
      </w:r>
      <w:r w:rsidR="00E63834">
        <w:rPr>
          <w:rFonts w:hint="eastAsia"/>
          <w:b/>
          <w:i/>
          <w:lang w:eastAsia="zh-CN"/>
        </w:rPr>
        <w:t>c</w:t>
      </w:r>
      <w:r w:rsidR="00E63834">
        <w:rPr>
          <w:b/>
          <w:i/>
          <w:lang w:eastAsia="zh-CN"/>
        </w:rPr>
        <w:t>an be configured to measure and report up [M-1] additional intra-TRP RSTDs</w:t>
      </w:r>
      <w:r w:rsidR="00391922">
        <w:rPr>
          <w:b/>
          <w:i/>
          <w:lang w:eastAsia="zh-CN"/>
        </w:rPr>
        <w:t xml:space="preserve"> for the TRP where the RSTD reference is transmitted only</w:t>
      </w:r>
      <w:r w:rsidR="00E63834">
        <w:rPr>
          <w:b/>
          <w:i/>
          <w:lang w:eastAsia="zh-CN"/>
        </w:rPr>
        <w:t xml:space="preserve"> </w:t>
      </w:r>
      <w:r w:rsidR="00391922">
        <w:rPr>
          <w:b/>
          <w:i/>
          <w:lang w:eastAsia="zh-CN"/>
        </w:rPr>
        <w:t>when</w:t>
      </w:r>
      <w:r w:rsidR="00E63834">
        <w:rPr>
          <w:b/>
          <w:i/>
          <w:lang w:eastAsia="zh-CN"/>
        </w:rPr>
        <w:t xml:space="preserve"> the reference is a DL-PRS ID.</w:t>
      </w:r>
    </w:p>
    <w:p w14:paraId="3E49ACCE" w14:textId="77777777" w:rsidR="003B3E9F" w:rsidRDefault="003B3E9F" w:rsidP="00DB38BC">
      <w:pPr>
        <w:rPr>
          <w:highlight w:val="green"/>
          <w:lang w:eastAsia="x-none"/>
        </w:rPr>
      </w:pPr>
    </w:p>
    <w:p w14:paraId="723CAE42" w14:textId="17554A03" w:rsidR="00853F92" w:rsidRDefault="00A905AC" w:rsidP="007C454E">
      <w:pPr>
        <w:rPr>
          <w:lang w:eastAsia="zh-CN"/>
        </w:rPr>
      </w:pPr>
      <w:r>
        <w:rPr>
          <w:lang w:eastAsia="zh-CN"/>
        </w:rPr>
        <w:lastRenderedPageBreak/>
        <w:t>For multiple RSTD and multiple UE Rx – Tx time difference for a TRP (pair), it is expected that the reported values would be close to each other, probably due to the propagation delay difference in different transmission directions. Reporting individual RSTD or UE Rx – Tx time difference is less efficient, which requi</w:t>
      </w:r>
      <w:r w:rsidR="007056B4">
        <w:rPr>
          <w:lang w:eastAsia="zh-CN"/>
        </w:rPr>
        <w:t xml:space="preserve">res much wider </w:t>
      </w:r>
      <w:r>
        <w:rPr>
          <w:lang w:eastAsia="zh-CN"/>
        </w:rPr>
        <w:t>dynamic range.</w:t>
      </w:r>
    </w:p>
    <w:p w14:paraId="4042F27E" w14:textId="76FA7005" w:rsidR="00896A29" w:rsidRDefault="00896A29" w:rsidP="00896A29">
      <w:pPr>
        <w:pStyle w:val="a5"/>
        <w:keepNext/>
      </w:pPr>
      <w:bookmarkStart w:id="6" w:name="_Ref23869741"/>
      <w:r>
        <w:t xml:space="preserve">Table </w:t>
      </w:r>
      <w:r w:rsidR="00AD6502">
        <w:rPr>
          <w:noProof/>
        </w:rPr>
        <w:fldChar w:fldCharType="begin"/>
      </w:r>
      <w:r w:rsidR="00AD6502">
        <w:rPr>
          <w:noProof/>
        </w:rPr>
        <w:instrText xml:space="preserve"> SEQ Table \* ARABIC </w:instrText>
      </w:r>
      <w:r w:rsidR="00AD6502">
        <w:rPr>
          <w:noProof/>
        </w:rPr>
        <w:fldChar w:fldCharType="separate"/>
      </w:r>
      <w:r w:rsidR="00EE2F69">
        <w:rPr>
          <w:noProof/>
        </w:rPr>
        <w:t>1</w:t>
      </w:r>
      <w:r w:rsidR="00AD6502">
        <w:rPr>
          <w:noProof/>
        </w:rPr>
        <w:fldChar w:fldCharType="end"/>
      </w:r>
      <w:bookmarkEnd w:id="6"/>
      <w:r>
        <w:t xml:space="preserve"> Illustration of RSTD overhead comparison</w:t>
      </w:r>
    </w:p>
    <w:tbl>
      <w:tblPr>
        <w:tblStyle w:val="ac"/>
        <w:tblW w:w="0" w:type="auto"/>
        <w:jc w:val="center"/>
        <w:tblLook w:val="04A0" w:firstRow="1" w:lastRow="0" w:firstColumn="1" w:lastColumn="0" w:noHBand="0" w:noVBand="1"/>
      </w:tblPr>
      <w:tblGrid>
        <w:gridCol w:w="4105"/>
        <w:gridCol w:w="3403"/>
      </w:tblGrid>
      <w:tr w:rsidR="007056B4" w14:paraId="5BB49E65" w14:textId="77777777" w:rsidTr="00896A29">
        <w:trPr>
          <w:jc w:val="center"/>
        </w:trPr>
        <w:tc>
          <w:tcPr>
            <w:tcW w:w="4105" w:type="dxa"/>
          </w:tcPr>
          <w:p w14:paraId="45D78A73" w14:textId="230E4A38" w:rsidR="007056B4" w:rsidRDefault="007056B4" w:rsidP="007C454E">
            <w:pPr>
              <w:rPr>
                <w:lang w:eastAsia="zh-CN"/>
              </w:rPr>
            </w:pPr>
            <w:r>
              <w:rPr>
                <w:rFonts w:hint="eastAsia"/>
                <w:lang w:eastAsia="zh-CN"/>
              </w:rPr>
              <w:t>RSTD</w:t>
            </w:r>
            <w:r>
              <w:rPr>
                <w:lang w:eastAsia="zh-CN"/>
              </w:rPr>
              <w:t xml:space="preserve"> range</w:t>
            </w:r>
          </w:p>
        </w:tc>
        <w:tc>
          <w:tcPr>
            <w:tcW w:w="3403" w:type="dxa"/>
          </w:tcPr>
          <w:p w14:paraId="78E747A6" w14:textId="62B18A47" w:rsidR="007056B4" w:rsidRDefault="007056B4" w:rsidP="007C454E">
            <w:pPr>
              <w:rPr>
                <w:lang w:eastAsia="zh-CN"/>
              </w:rPr>
            </w:pPr>
            <w:r>
              <w:rPr>
                <w:lang w:eastAsia="zh-CN"/>
              </w:rPr>
              <w:t>-0.5ms – +0.5ms</w:t>
            </w:r>
          </w:p>
        </w:tc>
      </w:tr>
      <w:tr w:rsidR="007056B4" w14:paraId="09226843" w14:textId="77777777" w:rsidTr="00896A29">
        <w:trPr>
          <w:jc w:val="center"/>
        </w:trPr>
        <w:tc>
          <w:tcPr>
            <w:tcW w:w="4105" w:type="dxa"/>
          </w:tcPr>
          <w:p w14:paraId="5729CD14" w14:textId="761388D5" w:rsidR="007056B4" w:rsidRDefault="007056B4" w:rsidP="007C454E">
            <w:pPr>
              <w:rPr>
                <w:lang w:eastAsia="zh-CN"/>
              </w:rPr>
            </w:pPr>
            <w:r>
              <w:rPr>
                <w:rFonts w:hint="eastAsia"/>
                <w:lang w:eastAsia="zh-CN"/>
              </w:rPr>
              <w:t>R</w:t>
            </w:r>
            <w:r>
              <w:rPr>
                <w:lang w:eastAsia="zh-CN"/>
              </w:rPr>
              <w:t>STD quantization step</w:t>
            </w:r>
          </w:p>
        </w:tc>
        <w:tc>
          <w:tcPr>
            <w:tcW w:w="3403" w:type="dxa"/>
          </w:tcPr>
          <w:p w14:paraId="79AD51A7" w14:textId="7A6249B0" w:rsidR="007056B4" w:rsidRDefault="007056B4" w:rsidP="007C454E">
            <w:pPr>
              <w:rPr>
                <w:lang w:eastAsia="zh-CN"/>
              </w:rPr>
            </w:pPr>
            <w:r>
              <w:rPr>
                <w:rFonts w:hint="eastAsia"/>
                <w:lang w:eastAsia="zh-CN"/>
              </w:rPr>
              <w:t>4</w:t>
            </w:r>
            <w:r>
              <w:rPr>
                <w:lang w:eastAsia="zh-CN"/>
              </w:rPr>
              <w:t>Tc ~ 2ns</w:t>
            </w:r>
          </w:p>
        </w:tc>
      </w:tr>
      <w:tr w:rsidR="007056B4" w14:paraId="42113AA3" w14:textId="77777777" w:rsidTr="00896A29">
        <w:trPr>
          <w:jc w:val="center"/>
        </w:trPr>
        <w:tc>
          <w:tcPr>
            <w:tcW w:w="4105" w:type="dxa"/>
            <w:tcBorders>
              <w:bottom w:val="double" w:sz="4" w:space="0" w:color="auto"/>
            </w:tcBorders>
          </w:tcPr>
          <w:p w14:paraId="7B2C0CE8" w14:textId="1BB5A446" w:rsidR="007056B4" w:rsidRDefault="007056B4" w:rsidP="007C454E">
            <w:pPr>
              <w:rPr>
                <w:lang w:eastAsia="zh-CN"/>
              </w:rPr>
            </w:pPr>
            <w:r>
              <w:rPr>
                <w:rFonts w:hint="eastAsia"/>
                <w:lang w:eastAsia="zh-CN"/>
              </w:rPr>
              <w:t>R</w:t>
            </w:r>
            <w:r>
              <w:rPr>
                <w:lang w:eastAsia="zh-CN"/>
              </w:rPr>
              <w:t>STD quantization bits</w:t>
            </w:r>
          </w:p>
        </w:tc>
        <w:tc>
          <w:tcPr>
            <w:tcW w:w="3403" w:type="dxa"/>
            <w:tcBorders>
              <w:bottom w:val="double" w:sz="4" w:space="0" w:color="auto"/>
            </w:tcBorders>
          </w:tcPr>
          <w:p w14:paraId="63F82786" w14:textId="1EFE3533" w:rsidR="007056B4" w:rsidRDefault="007056B4" w:rsidP="007056B4">
            <w:pPr>
              <w:rPr>
                <w:lang w:eastAsia="zh-CN"/>
              </w:rPr>
            </w:pPr>
            <m:oMath>
              <m:r>
                <m:rPr>
                  <m:sty m:val="p"/>
                </m:rPr>
                <w:rPr>
                  <w:rFonts w:ascii="Cambria Math" w:hAnsi="Cambria Math"/>
                  <w:lang w:eastAsia="zh-CN"/>
                </w:rPr>
                <m:t>floor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ctrlPr>
                        <w:rPr>
                          <w:rFonts w:ascii="Cambria Math" w:hAnsi="Cambria Math"/>
                          <w:i/>
                          <w:lang w:eastAsia="zh-CN"/>
                        </w:rPr>
                      </m:ctrlPr>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=19</m:t>
              </m:r>
            </m:oMath>
            <w:r>
              <w:rPr>
                <w:rFonts w:hint="eastAsia"/>
                <w:lang w:eastAsia="zh-CN"/>
              </w:rPr>
              <w:t xml:space="preserve"> </w:t>
            </w:r>
            <w:r>
              <w:rPr>
                <w:lang w:eastAsia="zh-CN"/>
              </w:rPr>
              <w:t>bits</w:t>
            </w:r>
          </w:p>
        </w:tc>
      </w:tr>
      <w:tr w:rsidR="007056B4" w14:paraId="37D9A8F9" w14:textId="77777777" w:rsidTr="00896A29">
        <w:trPr>
          <w:jc w:val="center"/>
        </w:trPr>
        <w:tc>
          <w:tcPr>
            <w:tcW w:w="4105" w:type="dxa"/>
            <w:tcBorders>
              <w:top w:val="double" w:sz="4" w:space="0" w:color="auto"/>
            </w:tcBorders>
          </w:tcPr>
          <w:p w14:paraId="24690E7D" w14:textId="7F6848D6" w:rsidR="007056B4" w:rsidRDefault="007056B4" w:rsidP="007C454E">
            <w:pPr>
              <w:rPr>
                <w:lang w:eastAsia="zh-CN"/>
              </w:rPr>
            </w:pPr>
            <w:r>
              <w:rPr>
                <w:lang w:eastAsia="zh-CN"/>
              </w:rPr>
              <w:t>Multi-beam propagation distance difference</w:t>
            </w:r>
          </w:p>
        </w:tc>
        <w:tc>
          <w:tcPr>
            <w:tcW w:w="3403" w:type="dxa"/>
            <w:tcBorders>
              <w:top w:val="double" w:sz="4" w:space="0" w:color="auto"/>
            </w:tcBorders>
          </w:tcPr>
          <w:p w14:paraId="6D5D858F" w14:textId="6CC5D2A8" w:rsidR="007056B4" w:rsidRDefault="00896A29" w:rsidP="007056B4">
            <w:pPr>
              <w:rPr>
                <w:lang w:eastAsia="zh-CN"/>
              </w:rPr>
            </w:pPr>
            <w:r>
              <w:rPr>
                <w:lang w:eastAsia="zh-CN"/>
              </w:rPr>
              <w:t>15</w:t>
            </w:r>
            <w:r w:rsidR="007056B4">
              <w:rPr>
                <w:lang w:eastAsia="zh-CN"/>
              </w:rPr>
              <w:t>00m</w:t>
            </w:r>
            <w:r>
              <w:rPr>
                <w:lang w:eastAsia="zh-CN"/>
              </w:rPr>
              <w:t xml:space="preserve"> </w:t>
            </w:r>
            <w:r>
              <w:rPr>
                <w:rFonts w:hint="eastAsia"/>
                <w:lang w:eastAsia="zh-CN"/>
              </w:rPr>
              <w:t>(</w:t>
            </w:r>
            <w:r>
              <w:rPr>
                <w:lang w:eastAsia="zh-CN"/>
              </w:rPr>
              <w:t>From LTE multi-path)</w:t>
            </w:r>
          </w:p>
        </w:tc>
      </w:tr>
      <w:tr w:rsidR="007056B4" w14:paraId="5A462C5E" w14:textId="77777777" w:rsidTr="00896A29">
        <w:trPr>
          <w:jc w:val="center"/>
        </w:trPr>
        <w:tc>
          <w:tcPr>
            <w:tcW w:w="4105" w:type="dxa"/>
          </w:tcPr>
          <w:p w14:paraId="35B2B7C3" w14:textId="52F92346" w:rsidR="007056B4" w:rsidRDefault="007056B4" w:rsidP="007C454E">
            <w:pPr>
              <w:rPr>
                <w:lang w:eastAsia="zh-CN"/>
              </w:rPr>
            </w:pPr>
            <w:r>
              <w:rPr>
                <w:rFonts w:hint="eastAsia"/>
                <w:lang w:eastAsia="zh-CN"/>
              </w:rPr>
              <w:t>M</w:t>
            </w:r>
            <w:r>
              <w:rPr>
                <w:lang w:eastAsia="zh-CN"/>
              </w:rPr>
              <w:t>ulti-beam propagation delay difference</w:t>
            </w:r>
          </w:p>
        </w:tc>
        <w:tc>
          <w:tcPr>
            <w:tcW w:w="3403" w:type="dxa"/>
          </w:tcPr>
          <w:p w14:paraId="2440854A" w14:textId="6238208A" w:rsidR="007056B4" w:rsidRDefault="007056B4" w:rsidP="00896A29">
            <w:pPr>
              <w:rPr>
                <w:lang w:eastAsia="zh-CN"/>
              </w:rPr>
            </w:pPr>
            <w:r>
              <w:rPr>
                <w:rFonts w:hint="eastAsia"/>
                <w:lang w:eastAsia="zh-CN"/>
              </w:rPr>
              <w:t>-</w:t>
            </w:r>
            <w:r w:rsidR="00896A29">
              <w:rPr>
                <w:lang w:eastAsia="zh-CN"/>
              </w:rPr>
              <w:t>5u</w:t>
            </w:r>
            <w:r>
              <w:rPr>
                <w:lang w:eastAsia="zh-CN"/>
              </w:rPr>
              <w:t>s - +</w:t>
            </w:r>
            <w:r w:rsidR="00896A29">
              <w:rPr>
                <w:lang w:eastAsia="zh-CN"/>
              </w:rPr>
              <w:t>5u</w:t>
            </w:r>
            <w:r>
              <w:rPr>
                <w:lang w:eastAsia="zh-CN"/>
              </w:rPr>
              <w:t>s</w:t>
            </w:r>
          </w:p>
        </w:tc>
      </w:tr>
      <w:tr w:rsidR="007056B4" w14:paraId="5C68AF3F" w14:textId="77777777" w:rsidTr="00896A29">
        <w:trPr>
          <w:jc w:val="center"/>
        </w:trPr>
        <w:tc>
          <w:tcPr>
            <w:tcW w:w="4105" w:type="dxa"/>
          </w:tcPr>
          <w:p w14:paraId="6083773E" w14:textId="4F33BF7C" w:rsidR="007056B4" w:rsidRDefault="00896A29" w:rsidP="00896A29">
            <w:pPr>
              <w:rPr>
                <w:lang w:eastAsia="zh-CN"/>
              </w:rPr>
            </w:pPr>
            <w:r>
              <w:rPr>
                <w:lang w:eastAsia="zh-CN"/>
              </w:rPr>
              <w:t>Difference</w:t>
            </w:r>
            <w:r>
              <w:rPr>
                <w:rFonts w:hint="eastAsia"/>
                <w:lang w:eastAsia="zh-CN"/>
              </w:rPr>
              <w:t xml:space="preserve"> </w:t>
            </w:r>
            <w:r w:rsidR="007056B4">
              <w:rPr>
                <w:rFonts w:hint="eastAsia"/>
                <w:lang w:eastAsia="zh-CN"/>
              </w:rPr>
              <w:t>R</w:t>
            </w:r>
            <w:r w:rsidR="007056B4">
              <w:rPr>
                <w:lang w:eastAsia="zh-CN"/>
              </w:rPr>
              <w:t>STD quantization step</w:t>
            </w:r>
          </w:p>
        </w:tc>
        <w:tc>
          <w:tcPr>
            <w:tcW w:w="3403" w:type="dxa"/>
          </w:tcPr>
          <w:p w14:paraId="2E826BA7" w14:textId="49B59046" w:rsidR="007056B4" w:rsidRDefault="00896A29" w:rsidP="00896A29">
            <w:pPr>
              <w:rPr>
                <w:lang w:eastAsia="zh-CN"/>
              </w:rPr>
            </w:pPr>
            <w:r>
              <w:rPr>
                <w:rFonts w:hint="eastAsia"/>
                <w:lang w:eastAsia="zh-CN"/>
              </w:rPr>
              <w:t>4</w:t>
            </w:r>
            <w:r>
              <w:rPr>
                <w:lang w:eastAsia="zh-CN"/>
              </w:rPr>
              <w:t>Tc ~ 2ns</w:t>
            </w:r>
          </w:p>
        </w:tc>
      </w:tr>
      <w:tr w:rsidR="00896A29" w14:paraId="4D54ECEE" w14:textId="77777777" w:rsidTr="00896A29">
        <w:trPr>
          <w:jc w:val="center"/>
        </w:trPr>
        <w:tc>
          <w:tcPr>
            <w:tcW w:w="4105" w:type="dxa"/>
          </w:tcPr>
          <w:p w14:paraId="23343259" w14:textId="04F72A28" w:rsidR="00896A29" w:rsidRDefault="00896A29" w:rsidP="007C454E">
            <w:pPr>
              <w:rPr>
                <w:lang w:eastAsia="zh-CN"/>
              </w:rPr>
            </w:pPr>
            <w:r>
              <w:rPr>
                <w:lang w:eastAsia="zh-CN"/>
              </w:rPr>
              <w:t xml:space="preserve">Differential </w:t>
            </w:r>
            <w:r>
              <w:rPr>
                <w:rFonts w:hint="eastAsia"/>
                <w:lang w:eastAsia="zh-CN"/>
              </w:rPr>
              <w:t>R</w:t>
            </w:r>
            <w:r>
              <w:rPr>
                <w:lang w:eastAsia="zh-CN"/>
              </w:rPr>
              <w:t>STD quantization bits</w:t>
            </w:r>
          </w:p>
        </w:tc>
        <w:tc>
          <w:tcPr>
            <w:tcW w:w="3403" w:type="dxa"/>
          </w:tcPr>
          <w:p w14:paraId="247C3DA0" w14:textId="2C6A2C63" w:rsidR="00896A29" w:rsidRDefault="00896A29" w:rsidP="00896A29">
            <w:pPr>
              <w:rPr>
                <w:lang w:eastAsia="zh-CN"/>
              </w:rPr>
            </w:pPr>
            <m:oMath>
              <m:r>
                <m:rPr>
                  <m:sty m:val="p"/>
                </m:rPr>
                <w:rPr>
                  <w:rFonts w:ascii="Cambria Math" w:hAnsi="Cambria Math" w:hint="eastAsia"/>
                  <w:lang w:eastAsia="zh-CN"/>
                </w:rPr>
                <m:t>f</m:t>
              </m:r>
              <m:r>
                <m:rPr>
                  <m:sty m:val="p"/>
                </m:rPr>
                <w:rPr>
                  <w:rFonts w:ascii="Cambria Math" w:hAnsi="Cambria Math"/>
                  <w:lang w:eastAsia="zh-CN"/>
                </w:rPr>
                <m:t>loor</m:t>
              </m:r>
              <m:d>
                <m:dPr>
                  <m:ctrlPr>
                    <w:rPr>
                      <w:rFonts w:ascii="Cambria Math" w:hAnsi="Cambria Math"/>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lang w:eastAsia="zh-CN"/>
                            </w:rPr>
                            <m:t>log</m:t>
                          </m:r>
                        </m:e>
                        <m:sub>
                          <m:r>
                            <m:rPr>
                              <m:sty m:val="p"/>
                            </m:rPr>
                            <w:rPr>
                              <w:rFonts w:ascii="Cambria Math" w:hAnsi="Cambria Math"/>
                              <w:lang w:eastAsia="zh-CN"/>
                            </w:rPr>
                            <m:t>2</m:t>
                          </m:r>
                        </m:sub>
                      </m:sSub>
                    </m:fName>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-6</m:t>
                                  </m:r>
                                </m:sup>
                              </m:sSup>
                            </m:num>
                            <m:den>
                              <m:r>
                                <w:rPr>
                                  <w:rFonts w:ascii="Cambria Math" w:hAnsi="Cambria Math"/>
                                  <w:lang w:eastAsia="zh-CN"/>
                                </w:rPr>
                                <m:t>2×</m:t>
                              </m:r>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-9</m:t>
                                  </m:r>
                                </m:sup>
                              </m:sSup>
                            </m:den>
                          </m:f>
                        </m:e>
                      </m:d>
                      <m:ctrlPr>
                        <w:rPr>
                          <w:rFonts w:ascii="Cambria Math" w:hAnsi="Cambria Math"/>
                          <w:i/>
                          <w:lang w:eastAsia="zh-CN"/>
                        </w:rPr>
                      </m:ctrlPr>
                    </m:e>
                  </m:func>
                  <m:ctrlPr>
                    <w:rPr>
                      <w:rFonts w:ascii="Cambria Math" w:hAnsi="Cambria Math"/>
                      <w:i/>
                      <w:lang w:eastAsia="zh-CN"/>
                    </w:rPr>
                  </m:ctrlPr>
                </m:e>
              </m:d>
              <m:r>
                <w:rPr>
                  <w:rFonts w:ascii="Cambria Math" w:hAnsi="Cambria Math"/>
                  <w:lang w:eastAsia="zh-CN"/>
                </w:rPr>
                <m:t>=</m:t>
              </m:r>
              <m:r>
                <m:rPr>
                  <m:sty m:val="p"/>
                </m:rPr>
                <w:rPr>
                  <w:rFonts w:ascii="Cambria Math" w:hAnsi="Cambria Math"/>
                  <w:lang w:eastAsia="zh-CN"/>
                </w:rPr>
                <m:t>13</m:t>
              </m:r>
            </m:oMath>
            <w:r>
              <w:rPr>
                <w:rFonts w:hint="eastAsia"/>
                <w:lang w:eastAsia="zh-CN"/>
              </w:rPr>
              <w:t xml:space="preserve"> </w:t>
            </w:r>
            <w:r>
              <w:rPr>
                <w:lang w:eastAsia="zh-CN"/>
              </w:rPr>
              <w:t>bits</w:t>
            </w:r>
          </w:p>
        </w:tc>
      </w:tr>
    </w:tbl>
    <w:p w14:paraId="3E050CFD" w14:textId="62A3879B" w:rsidR="007056B4" w:rsidRDefault="00896A29" w:rsidP="007C454E">
      <w:pPr>
        <w:rPr>
          <w:lang w:eastAsia="zh-CN"/>
        </w:rPr>
      </w:pPr>
      <w:r>
        <w:rPr>
          <w:lang w:eastAsia="zh-CN"/>
        </w:rPr>
        <w:t>As shown in</w:t>
      </w:r>
      <w:r w:rsidR="00A002AD">
        <w:rPr>
          <w:lang w:eastAsia="zh-CN"/>
        </w:rPr>
        <w:t xml:space="preserve"> </w:t>
      </w:r>
      <w:r w:rsidR="00A002AD">
        <w:rPr>
          <w:lang w:eastAsia="zh-CN"/>
        </w:rPr>
        <w:fldChar w:fldCharType="begin"/>
      </w:r>
      <w:r w:rsidR="00A002AD">
        <w:rPr>
          <w:lang w:eastAsia="zh-CN"/>
        </w:rPr>
        <w:instrText xml:space="preserve"> REF _Ref23869741 \h </w:instrText>
      </w:r>
      <w:r w:rsidR="00A002AD">
        <w:rPr>
          <w:lang w:eastAsia="zh-CN"/>
        </w:rPr>
      </w:r>
      <w:r w:rsidR="00A002AD">
        <w:rPr>
          <w:lang w:eastAsia="zh-CN"/>
        </w:rPr>
        <w:fldChar w:fldCharType="separate"/>
      </w:r>
      <w:r w:rsidR="00EE2F69">
        <w:t xml:space="preserve">Table </w:t>
      </w:r>
      <w:r w:rsidR="00EE2F69">
        <w:rPr>
          <w:noProof/>
        </w:rPr>
        <w:t>1</w:t>
      </w:r>
      <w:r w:rsidR="00A002AD">
        <w:rPr>
          <w:lang w:eastAsia="zh-CN"/>
        </w:rPr>
        <w:fldChar w:fldCharType="end"/>
      </w:r>
      <w:r>
        <w:rPr>
          <w:lang w:eastAsia="zh-CN"/>
        </w:rPr>
        <w:t>, using differential RSTD between multiple beams for a TRP significantly reduces the overhead by one-third per RSTD measurement, where for example, one absolute RSTD requires 19 bits, while a differential RSTD requires only 13 bits.</w:t>
      </w:r>
    </w:p>
    <w:p w14:paraId="3721372C" w14:textId="35EED895" w:rsidR="00896A29" w:rsidRDefault="00896A29" w:rsidP="007C454E">
      <w:pPr>
        <w:rPr>
          <w:lang w:eastAsia="zh-CN"/>
        </w:rPr>
      </w:pPr>
      <w:r>
        <w:rPr>
          <w:lang w:eastAsia="zh-CN"/>
        </w:rPr>
        <w:t>The same is applicable to UE Rx – Tx time difference. And when both beam-specific RSTD and UE Rx – Tx time difference are requested by the network, since they are measured based on the same PRS resource sets, the differential RSTD and UE Rx – Tx time difference within a TRP would be the same</w:t>
      </w:r>
      <w:r w:rsidR="00EE2F69">
        <w:rPr>
          <w:lang w:eastAsia="zh-CN"/>
        </w:rPr>
        <w:t xml:space="preserve">, as shown in </w:t>
      </w:r>
      <w:r w:rsidR="00EE2F69">
        <w:rPr>
          <w:lang w:eastAsia="zh-CN"/>
        </w:rPr>
        <w:fldChar w:fldCharType="begin"/>
      </w:r>
      <w:r w:rsidR="00EE2F69">
        <w:rPr>
          <w:lang w:eastAsia="zh-CN"/>
        </w:rPr>
        <w:instrText xml:space="preserve"> REF _Ref23872057 \h </w:instrText>
      </w:r>
      <w:r w:rsidR="00EE2F69">
        <w:rPr>
          <w:lang w:eastAsia="zh-CN"/>
        </w:rPr>
      </w:r>
      <w:r w:rsidR="00EE2F69">
        <w:rPr>
          <w:lang w:eastAsia="zh-CN"/>
        </w:rPr>
        <w:fldChar w:fldCharType="separate"/>
      </w:r>
      <w:r w:rsidR="00EE2F69">
        <w:t xml:space="preserve">Figure </w:t>
      </w:r>
      <w:r w:rsidR="00EE2F69">
        <w:rPr>
          <w:noProof/>
        </w:rPr>
        <w:t>4</w:t>
      </w:r>
      <w:r w:rsidR="00EE2F69">
        <w:rPr>
          <w:lang w:eastAsia="zh-CN"/>
        </w:rPr>
        <w:fldChar w:fldCharType="end"/>
      </w:r>
      <w:r>
        <w:rPr>
          <w:lang w:eastAsia="zh-CN"/>
        </w:rPr>
        <w:t>, reducing further 50% overhead.</w:t>
      </w:r>
    </w:p>
    <w:p w14:paraId="38EEA861" w14:textId="77777777" w:rsidR="00B5711F" w:rsidRDefault="003D2B1F" w:rsidP="00F01369">
      <w:pPr>
        <w:keepNext/>
        <w:jc w:val="center"/>
      </w:pPr>
      <w:r>
        <w:rPr>
          <w:noProof/>
          <w:lang w:eastAsia="zh-CN"/>
        </w:rPr>
        <mc:AlternateContent>
          <mc:Choice Requires="wpc">
            <w:drawing>
              <wp:inline distT="0" distB="0" distL="0" distR="0" wp14:anchorId="6FD4EAB2" wp14:editId="13999E6C">
                <wp:extent cx="3368128" cy="2204085"/>
                <wp:effectExtent l="0" t="0" r="0" b="0"/>
                <wp:docPr id="12" name="画布 1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 name="直接箭头连接符 14"/>
                        <wps:cNvCnPr/>
                        <wps:spPr>
                          <a:xfrm>
                            <a:off x="1198658" y="1139534"/>
                            <a:ext cx="1748245" cy="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89681" y="960220"/>
                            <a:ext cx="1186815"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53FCA8" w14:textId="7019ACFD" w:rsidR="002F1E0B" w:rsidRPr="00F01369" w:rsidRDefault="002F1E0B" w:rsidP="00F01369">
                              <w:pPr>
                                <w:jc w:val="left"/>
                                <w:rPr>
                                  <w:sz w:val="18"/>
                                  <w:lang w:eastAsia="zh-CN"/>
                                </w:rPr>
                              </w:pPr>
                              <w:r>
                                <w:rPr>
                                  <w:sz w:val="18"/>
                                  <w:lang w:eastAsia="zh-CN"/>
                                </w:rPr>
                                <w:t>Rx of PRS from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V="1">
                            <a:off x="1717455" y="443498"/>
                            <a:ext cx="0" cy="696036"/>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4" name="直接箭头连接符 124"/>
                        <wps:cNvCnPr/>
                        <wps:spPr>
                          <a:xfrm flipV="1">
                            <a:off x="1169789" y="218310"/>
                            <a:ext cx="0" cy="69603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 name="直接箭头连接符 128"/>
                        <wps:cNvCnPr/>
                        <wps:spPr>
                          <a:xfrm flipV="1">
                            <a:off x="1996965" y="600447"/>
                            <a:ext cx="0" cy="539087"/>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文本框 129"/>
                        <wps:cNvSpPr txBox="1"/>
                        <wps:spPr>
                          <a:xfrm>
                            <a:off x="375013" y="0"/>
                            <a:ext cx="13957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E84E33" w14:textId="2792A0D4" w:rsidR="002F1E0B" w:rsidRPr="00F01369" w:rsidRDefault="002F1E0B" w:rsidP="00F01369">
                              <w:pPr>
                                <w:jc w:val="center"/>
                                <w:rPr>
                                  <w:sz w:val="18"/>
                                  <w:lang w:eastAsia="zh-CN"/>
                                </w:rPr>
                              </w:pPr>
                              <w:r>
                                <w:rPr>
                                  <w:sz w:val="18"/>
                                  <w:lang w:eastAsia="zh-CN"/>
                                </w:rPr>
                                <w:t>Rx timing of the reference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7" name="直接箭头连接符 17"/>
                        <wps:cNvCnPr/>
                        <wps:spPr>
                          <a:xfrm>
                            <a:off x="1169431" y="559560"/>
                            <a:ext cx="547307"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0" name="文本框 130"/>
                        <wps:cNvSpPr txBox="1"/>
                        <wps:spPr>
                          <a:xfrm>
                            <a:off x="1191290" y="320723"/>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A5B40B" w14:textId="1E1BFC2E" w:rsidR="002F1E0B" w:rsidRPr="00F01369" w:rsidRDefault="002F1E0B">
                              <w:pPr>
                                <w:rPr>
                                  <w:sz w:val="18"/>
                                  <w:lang w:eastAsia="zh-CN"/>
                                </w:rPr>
                              </w:pPr>
                              <w:r>
                                <w:rPr>
                                  <w:sz w:val="18"/>
                                  <w:lang w:eastAsia="zh-CN"/>
                                </w:rPr>
                                <w:t>RSTD1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1" name="直接箭头连接符 131"/>
                        <wps:cNvCnPr/>
                        <wps:spPr>
                          <a:xfrm>
                            <a:off x="1169610" y="852986"/>
                            <a:ext cx="82627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2" name="文本框 132"/>
                        <wps:cNvSpPr txBox="1"/>
                        <wps:spPr>
                          <a:xfrm>
                            <a:off x="1190947" y="620976"/>
                            <a:ext cx="539115"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0DAE2" w14:textId="55C18B93" w:rsidR="002F1E0B" w:rsidRPr="00F01369" w:rsidRDefault="002F1E0B">
                              <w:pPr>
                                <w:rPr>
                                  <w:sz w:val="18"/>
                                  <w:lang w:eastAsia="zh-CN"/>
                                </w:rPr>
                              </w:pPr>
                              <w:r>
                                <w:rPr>
                                  <w:sz w:val="18"/>
                                  <w:lang w:eastAsia="zh-CN"/>
                                </w:rPr>
                                <w:t>RSTD2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3" name="直接箭头连接符 133"/>
                        <wps:cNvCnPr/>
                        <wps:spPr>
                          <a:xfrm>
                            <a:off x="1716738" y="717184"/>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4" name="直接箭头连接符 134"/>
                        <wps:cNvCnPr/>
                        <wps:spPr>
                          <a:xfrm flipV="1">
                            <a:off x="1266177" y="1244852"/>
                            <a:ext cx="0" cy="506995"/>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文本框 135"/>
                        <wps:cNvSpPr txBox="1"/>
                        <wps:spPr>
                          <a:xfrm>
                            <a:off x="736916" y="1761451"/>
                            <a:ext cx="1129560" cy="38874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2FD69C" w14:textId="2D752299" w:rsidR="002F1E0B" w:rsidRPr="00F01369" w:rsidRDefault="002F1E0B" w:rsidP="00F01369">
                              <w:pPr>
                                <w:jc w:val="center"/>
                                <w:rPr>
                                  <w:sz w:val="18"/>
                                  <w:lang w:eastAsia="zh-CN"/>
                                </w:rPr>
                              </w:pPr>
                              <w:r>
                                <w:rPr>
                                  <w:sz w:val="18"/>
                                  <w:lang w:eastAsia="zh-CN"/>
                                </w:rPr>
                                <w:t>Tx of SRS to a</w:t>
                              </w:r>
                              <w:r w:rsidRPr="00F01369">
                                <w:rPr>
                                  <w:sz w:val="18"/>
                                  <w:lang w:eastAsia="zh-CN"/>
                                </w:rPr>
                                <w:t xml:space="preserve"> neighbouring TRP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直接连接符 18"/>
                        <wps:cNvCnPr/>
                        <wps:spPr>
                          <a:xfrm>
                            <a:off x="1716616" y="1149790"/>
                            <a:ext cx="0" cy="370252"/>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36" name="直接连接符 136"/>
                        <wps:cNvCnPr/>
                        <wps:spPr>
                          <a:xfrm>
                            <a:off x="1996814" y="1149790"/>
                            <a:ext cx="0" cy="611661"/>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266144" y="1456066"/>
                            <a:ext cx="451166"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6" name="直接箭头连接符 166"/>
                        <wps:cNvCnPr/>
                        <wps:spPr>
                          <a:xfrm flipH="1">
                            <a:off x="1266111" y="1690773"/>
                            <a:ext cx="730615" cy="0"/>
                          </a:xfrm>
                          <a:prstGeom prst="straightConnector1">
                            <a:avLst/>
                          </a:prstGeom>
                          <a:ln>
                            <a:solidFill>
                              <a:schemeClr val="tx1"/>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82" name="文本框 182"/>
                        <wps:cNvSpPr txBox="1"/>
                        <wps:spPr>
                          <a:xfrm>
                            <a:off x="1242694" y="124485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E4CEB1" w14:textId="2BC152BF" w:rsidR="002F1E0B" w:rsidRPr="00F01369" w:rsidRDefault="002F1E0B">
                              <w:pPr>
                                <w:rPr>
                                  <w:sz w:val="18"/>
                                  <w:lang w:eastAsia="zh-CN"/>
                                </w:rPr>
                              </w:pPr>
                              <w:r>
                                <w:rPr>
                                  <w:sz w:val="18"/>
                                  <w:lang w:eastAsia="zh-CN"/>
                                </w:rPr>
                                <w:t>Rx-Tx1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89" name="文本框 189"/>
                        <wps:cNvSpPr txBox="1"/>
                        <wps:spPr>
                          <a:xfrm>
                            <a:off x="1242710" y="1483212"/>
                            <a:ext cx="544830" cy="2933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0E4249" w14:textId="1F25F686" w:rsidR="002F1E0B" w:rsidRPr="00F01369" w:rsidRDefault="002F1E0B">
                              <w:pPr>
                                <w:rPr>
                                  <w:sz w:val="18"/>
                                  <w:lang w:eastAsia="zh-CN"/>
                                </w:rPr>
                              </w:pPr>
                              <w:r>
                                <w:rPr>
                                  <w:sz w:val="18"/>
                                  <w:lang w:eastAsia="zh-CN"/>
                                </w:rPr>
                                <w:t>Rx-Tx2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90" name="直接箭头连接符 190"/>
                        <wps:cNvCnPr/>
                        <wps:spPr>
                          <a:xfrm>
                            <a:off x="1716738" y="1305659"/>
                            <a:ext cx="287794" cy="0"/>
                          </a:xfrm>
                          <a:prstGeom prst="straightConnector1">
                            <a:avLst/>
                          </a:prstGeom>
                          <a:ln>
                            <a:solidFill>
                              <a:srgbClr val="FF0000"/>
                            </a:solidFill>
                            <a:headEnd type="stealth"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1" name="文本框 191"/>
                        <wps:cNvSpPr txBox="1"/>
                        <wps:spPr>
                          <a:xfrm>
                            <a:off x="1994589" y="239242"/>
                            <a:ext cx="888926" cy="361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AD8F7D" w14:textId="007DEE29" w:rsidR="002F1E0B" w:rsidRPr="00F01369" w:rsidRDefault="002F1E0B" w:rsidP="00F01369">
                              <w:pPr>
                                <w:jc w:val="left"/>
                                <w:rPr>
                                  <w:sz w:val="18"/>
                                  <w:lang w:eastAsia="zh-CN"/>
                                </w:rPr>
                              </w:pPr>
                              <w:r>
                                <w:rPr>
                                  <w:sz w:val="18"/>
                                  <w:lang w:eastAsia="zh-CN"/>
                                </w:rPr>
                                <w:t>Differential RSTD/Rx-Tx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曲线连接符 20"/>
                        <wps:cNvCnPr>
                          <a:endCxn id="191" idx="1"/>
                        </wps:cNvCnPr>
                        <wps:spPr>
                          <a:xfrm rot="5400000" flipH="1" flipV="1">
                            <a:off x="1774317" y="496919"/>
                            <a:ext cx="297345" cy="143199"/>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2" name="曲线连接符 192"/>
                        <wps:cNvCnPr>
                          <a:endCxn id="191" idx="1"/>
                        </wps:cNvCnPr>
                        <wps:spPr>
                          <a:xfrm rot="5400000" flipH="1" flipV="1">
                            <a:off x="1480075" y="791146"/>
                            <a:ext cx="885814" cy="143213"/>
                          </a:xfrm>
                          <a:prstGeom prst="curvedConnector2">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3" name="文本框 193"/>
                        <wps:cNvSpPr txBox="1"/>
                        <wps:spPr>
                          <a:xfrm>
                            <a:off x="138432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8D9C46" w14:textId="47F93AA2" w:rsidR="002F1E0B" w:rsidRPr="00F01369" w:rsidRDefault="002F1E0B" w:rsidP="00F01369">
                              <w:pPr>
                                <w:jc w:val="left"/>
                                <w:rPr>
                                  <w:sz w:val="11"/>
                                  <w:lang w:eastAsia="zh-CN"/>
                                </w:rPr>
                              </w:pPr>
                              <w:r w:rsidRPr="00F01369">
                                <w:rPr>
                                  <w:sz w:val="11"/>
                                  <w:lang w:eastAsia="zh-CN"/>
                                </w:rPr>
                                <w:t>PRS#1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4" name="文本框 194"/>
                        <wps:cNvSpPr txBox="1"/>
                        <wps:spPr>
                          <a:xfrm>
                            <a:off x="1942468" y="978033"/>
                            <a:ext cx="403177" cy="19168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247B43" w14:textId="2AEF2E31" w:rsidR="002F1E0B" w:rsidRPr="00F01369" w:rsidRDefault="002F1E0B" w:rsidP="00F01369">
                              <w:pPr>
                                <w:jc w:val="left"/>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FD4EAB2" id="画布 12" o:spid="_x0000_s1085" editas="canvas" style="width:265.2pt;height:173.55pt;mso-position-horizontal-relative:char;mso-position-vertical-relative:line" coordsize="33680,220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">
                <v:shape id="_x0000_s1086" type="#_x0000_t75" style="position:absolute;width:33680;height:22040;visibility:visible;mso-wrap-style:square">
                  <v:fill o:detectmouseclick="t"/>
                  <v:path o:connecttype="none"/>
                </v:shape>
                <v:shape id="直接箭头连接符 14" o:spid="_x0000_s1087" type="#_x0000_t32" style="position:absolute;left:11986;top:11395;width:1748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jRtMAAAADbAAAADwAAAGRycy9kb3ducmV2LnhtbERP32vCMBB+H/g/hBN8m6niNqlGEUFx&#10;sBc76fORnG2xuZQk2vrfL4PB3u7j+3nr7WBb8SAfGscKZtMMBLF2puFKweX78LoEESKywdYxKXhS&#10;gO1m9LLG3Liez/QoYiVSCIccFdQxdrmUQddkMUxdR5y4q/MWY4K+ksZjn8JtK+dZ9i4tNpwaauxo&#10;X5O+FXerwJf6XOnD5/UmP+Lpq387lgWWSk3Gw24FItIQ/8V/7pNJ8xfw+0s6QG5+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D40bTAAAAA2wAAAA8AAAAAAAAAAAAAAAAA&#10;oQIAAGRycy9kb3ducmV2LnhtbFBLBQYAAAAABAAEAPkAAACOAwAAAAA=&#10;" strokecolor="black [3213]" strokeweight="1.5pt">
                  <v:stroke endarrow="block"/>
                </v:shape>
                <v:shape id="文本框 15" o:spid="_x0000_s1088" type="#_x0000_t202" style="position:absolute;left:896;top:9602;width:11868;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C5F8IA&#10;AADbAAAADwAAAGRycy9kb3ducmV2LnhtbERPS4vCMBC+L/gfwgje1nQFRbqmRQqiiHvwcfE224xt&#10;2WZSm6h1f70RBG/z8T1nlnamFldqXWVZwdcwAkGcW11xoeCwX3xOQTiPrLG2TAru5CBNeh8zjLW9&#10;8ZauO1+IEMIuRgWl900spctLMuiGtiEO3Mm2Bn2AbSF1i7cQbmo5iqKJNFhxaCixoayk/G93MQrW&#10;2eIHt78jM/2vs+XmNG/Oh+NYqUG/m3+D8NT5t/jlXukwfwzPX8IBMn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YLkXwgAAANsAAAAPAAAAAAAAAAAAAAAAAJgCAABkcnMvZG93&#10;bnJldi54bWxQSwUGAAAAAAQABAD1AAAAhwMAAAAA&#10;" filled="f" stroked="f" strokeweight=".5pt">
                  <v:textbox>
                    <w:txbxContent>
                      <w:p w14:paraId="7853FCA8" w14:textId="7019ACFD" w:rsidR="002F1E0B" w:rsidRPr="00F01369" w:rsidRDefault="002F1E0B" w:rsidP="00F01369">
                        <w:pPr>
                          <w:jc w:val="left"/>
                          <w:rPr>
                            <w:sz w:val="18"/>
                            <w:lang w:eastAsia="zh-CN"/>
                          </w:rPr>
                        </w:pPr>
                        <w:r>
                          <w:rPr>
                            <w:sz w:val="18"/>
                            <w:lang w:eastAsia="zh-CN"/>
                          </w:rPr>
                          <w:t>Rx of PRS from a</w:t>
                        </w:r>
                        <w:r w:rsidRPr="00F01369">
                          <w:rPr>
                            <w:sz w:val="18"/>
                            <w:lang w:eastAsia="zh-CN"/>
                          </w:rPr>
                          <w:t xml:space="preserve"> neighbouring TRP</w:t>
                        </w:r>
                      </w:p>
                    </w:txbxContent>
                  </v:textbox>
                </v:shape>
                <v:shape id="直接箭头连接符 16" o:spid="_x0000_s1089" type="#_x0000_t32" style="position:absolute;left:17174;top:4434;width:0;height:69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38/osEAAADbAAAADwAAAGRycy9kb3ducmV2LnhtbERPPWvDMBDdC/0P4grZGtkZTONECSGl&#10;tKtdEzIe1tV2Y52MpdhKf31VKGS7x/u87T6YXkw0us6ygnSZgCCure64UVB9vj2/gHAeWWNvmRTc&#10;yMF+9/iwxVzbmQuaSt+IGMIuRwWt90MupatbMuiWdiCO3JcdDfoIx0bqEecYbnq5SpJMGuw4NrQ4&#10;0LGl+lJejYLyuA7h9JqezzMWFfn5+z1Nf5RaPIXDBoSn4O/if/eHjvMz+PslHi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fz+iwQAAANsAAAAPAAAAAAAAAAAAAAAA&#10;AKECAABkcnMvZG93bnJldi54bWxQSwUGAAAAAAQABAD5AAAAjwMAAAAA&#10;" strokecolor="black [3213]" strokeweight="1.5pt">
                  <v:stroke endarrow="block"/>
                </v:shape>
                <v:shape id="直接箭头连接符 124" o:spid="_x0000_s1090" type="#_x0000_t32" style="position:absolute;left:11697;top:2183;width:0;height:69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9Nl8MAAADcAAAADwAAAGRycy9kb3ducmV2LnhtbERPTWvCQBC9F/wPywje6qZpEUldRQIB&#10;K7RE7cHjkB2zodnZkF2T9N93C4Xe5vE+Z7ObbCsG6n3jWMHTMgFBXDndcK3g81I8rkH4gKyxdUwK&#10;vsnDbjt72GCm3cgnGs6hFjGEfYYKTAhdJqWvDFn0S9cRR+7meoshwr6WuscxhttWpkmykhYbjg0G&#10;O8oNVV/nu1UQPsy1vFar2/Et1wW/P5dpkeyVWsyn/SuIQFP4F/+5DzrOT1/g95l4gd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7vTZfDAAAA3AAAAA8AAAAAAAAAAAAA&#10;AAAAoQIAAGRycy9kb3ducmV2LnhtbFBLBQYAAAAABAAEAPkAAACRAwAAAAA=&#10;" strokecolor="black [3213]" strokeweight="1pt">
                  <v:stroke endarrow="block"/>
                </v:shape>
                <v:shape id="直接箭头连接符 128" o:spid="_x0000_s1091" type="#_x0000_t32" style="position:absolute;left:19969;top:6004;width:0;height:53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D0c8MAAADcAAAADwAAAGRycy9kb3ducmV2LnhtbESPQW/CMAyF75P2HyJP4jbSckCjI6CJ&#10;adquFIQ4Wo3XFhqnajIa+PXzAYmbrff83uflOrlOXWgIrWcD+TQDRVx523JtYL/7en0DFSKyxc4z&#10;GbhSgPXq+WmJhfUjb+lSxlpJCIcCDTQx9oXWoWrIYZj6nli0Xz84jLIOtbYDjhLuOj3Lsrl22LI0&#10;NNjTpqHqXP45A+VmkdLhMz8eR9zuKY6n7zy/GTN5SR/voCKl+DDfr3+s4M+EVp6RCf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A9HPDAAAA3AAAAA8AAAAAAAAAAAAA&#10;AAAAoQIAAGRycy9kb3ducmV2LnhtbFBLBQYAAAAABAAEAPkAAACRAwAAAAA=&#10;" strokecolor="black [3213]" strokeweight="1.5pt">
                  <v:stroke endarrow="block"/>
                </v:shape>
                <v:shape id="文本框 129" o:spid="_x0000_s1092" type="#_x0000_t202" style="position:absolute;left:3750;width:13957;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onasQA&#10;AADcAAAADwAAAGRycy9kb3ducmV2LnhtbERPTWsCMRC9C/6HMIKXUrN6ELsapS0oUlqlWsTjsJlu&#10;FjeTJYm6/vtGKHibx/uc2aK1tbiQD5VjBcNBBoK4cLriUsHPfvk8AREissbaMSm4UYDFvNuZYa7d&#10;lb/psoulSCEcclRgYmxyKUNhyGIYuIY4cb/OW4wJ+lJqj9cUbms5yrKxtFhxajDY0Luh4rQ7WwUn&#10;8/G0zVZfb4fx+uY3+7M7+s+jUv1e+zoFEamND/G/e63T/NEL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aJ2rEAAAA3AAAAA8AAAAAAAAAAAAAAAAAmAIAAGRycy9k&#10;b3ducmV2LnhtbFBLBQYAAAAABAAEAPUAAACJAwAAAAA=&#10;" filled="f" stroked="f" strokeweight=".5pt">
                  <v:textbox>
                    <w:txbxContent>
                      <w:p w14:paraId="33E84E33" w14:textId="2792A0D4" w:rsidR="002F1E0B" w:rsidRPr="00F01369" w:rsidRDefault="002F1E0B" w:rsidP="00F01369">
                        <w:pPr>
                          <w:jc w:val="center"/>
                          <w:rPr>
                            <w:sz w:val="18"/>
                            <w:lang w:eastAsia="zh-CN"/>
                          </w:rPr>
                        </w:pPr>
                        <w:r>
                          <w:rPr>
                            <w:sz w:val="18"/>
                            <w:lang w:eastAsia="zh-CN"/>
                          </w:rPr>
                          <w:t>Rx timing of the reference</w:t>
                        </w:r>
                      </w:p>
                    </w:txbxContent>
                  </v:textbox>
                </v:shape>
                <v:shape id="直接箭头连接符 17" o:spid="_x0000_s1093" type="#_x0000_t32" style="position:absolute;left:11694;top:5595;width:547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vr/vMMAAADbAAAADwAAAGRycy9kb3ducmV2LnhtbERPTWvCQBC9C/0PyxR6EbOpBNumrlIt&#10;BW9iWux1mh2TYHY2ZDcm9de7guBtHu9z5svB1OJErassK3iOYhDEudUVFwp+vr8mryCcR9ZYWyYF&#10;/+RguXgYzTHVtucdnTJfiBDCLkUFpfdNKqXLSzLoItsQB+5gW4M+wLaQusU+hJtaTuN4Jg1WHBpK&#10;bGhdUn7MOqOgn/1tk5Ubj+O3/brf+N/PIunOSj09Dh/vIDwN/i6+uTc6zH+B6y/hALm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6/7zDAAAA2wAAAA8AAAAAAAAAAAAA&#10;AAAAoQIAAGRycy9kb3ducmV2LnhtbFBLBQYAAAAABAAEAPkAAACRAwAAAAA=&#10;" strokecolor="black [3213]">
                  <v:stroke startarrow="classic" endarrow="classic"/>
                </v:shape>
                <v:shape id="文本框 130" o:spid="_x0000_s1094" type="#_x0000_t202" style="position:absolute;left:11912;top:3207;width:5392;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kYKscA&#10;AADcAAAADwAAAGRycy9kb3ducmV2LnhtbESPQWsCMRCF74X+hzAFL0WzrSBlNUpbaBGxLVURj8Nm&#10;ulncTJYk6vrvO4dCbzO8N+99M1v0vlVniqkJbOBhVIAiroJtuDaw274Nn0CljGyxDUwGrpRgMb+9&#10;mWFpw4W/6bzJtZIQTiUacDl3pdapcuQxjUJHLNpPiB6zrLHWNuJFwn2rH4tioj02LA0OO3p1VB03&#10;J2/g6Fb3X8X7x8t+srzGz+0pHOL6YMzgrn+egsrU53/z3/XSCv5Y8OUZmUDP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I5GCrHAAAA3AAAAA8AAAAAAAAAAAAAAAAAmAIAAGRy&#10;cy9kb3ducmV2LnhtbFBLBQYAAAAABAAEAPUAAACMAwAAAAA=&#10;" filled="f" stroked="f" strokeweight=".5pt">
                  <v:textbox>
                    <w:txbxContent>
                      <w:p w14:paraId="1BA5B40B" w14:textId="1E1BFC2E" w:rsidR="002F1E0B" w:rsidRPr="00F01369" w:rsidRDefault="002F1E0B">
                        <w:pPr>
                          <w:rPr>
                            <w:sz w:val="18"/>
                            <w:lang w:eastAsia="zh-CN"/>
                          </w:rPr>
                        </w:pPr>
                        <w:r>
                          <w:rPr>
                            <w:sz w:val="18"/>
                            <w:lang w:eastAsia="zh-CN"/>
                          </w:rPr>
                          <w:t>RSTD1</w:t>
                        </w:r>
                      </w:p>
                    </w:txbxContent>
                  </v:textbox>
                </v:shape>
                <v:shape id="直接箭头连接符 131" o:spid="_x0000_s1095" type="#_x0000_t32" style="position:absolute;left:11696;top:8529;width:826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kpEmcQAAADcAAAADwAAAGRycy9kb3ducmV2LnhtbERPTWvCQBC9F/oflil4kWajhtBGV2kV&#10;wVsxLe11zE6T0OxsyK4m+utdQehtHu9zFqvBNOJEnastK5hEMQjiwuqaSwVfn9vnFxDOI2tsLJOC&#10;MzlYLR8fFphp2/OeTrkvRQhhl6GCyvs2k9IVFRl0kW2JA/drO4M+wK6UusM+hJtGTuM4lQZrDg0V&#10;trSuqPjLj0ZBnx4+knc3Hsev3+t+5382ZXK8KDV6Gt7mIDwN/l98d+90mD+bwO2ZcIFcX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SkSZxAAAANwAAAAPAAAAAAAAAAAA&#10;AAAAAKECAABkcnMvZG93bnJldi54bWxQSwUGAAAAAAQABAD5AAAAkgMAAAAA&#10;" strokecolor="black [3213]">
                  <v:stroke startarrow="classic" endarrow="classic"/>
                </v:shape>
                <v:shape id="文本框 132" o:spid="_x0000_s1096" type="#_x0000_t202" style="position:absolute;left:11909;top:6209;width:5391;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cjxsMA&#10;AADcAAAADwAAAGRycy9kb3ducmV2LnhtbERPTWsCMRC9F/wPYQQvUrNakLIapS0oUqxSLeJx2Ew3&#10;i5vJkkRd/70pCL3N433OdN7aWlzIh8qxguEgA0FcOF1xqeBnv3h+BREissbaMSm4UYD5rPM0xVy7&#10;K3/TZRdLkUI45KjAxNjkUobCkMUwcA1x4n6dtxgT9KXUHq8p3NZylGVjabHi1GCwoQ9DxWl3tgpO&#10;5rO/zZZf74fx6uY3+7M7+vVRqV63fZuAiNTGf/HDvdJp/ssI/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cjxsMAAADcAAAADwAAAAAAAAAAAAAAAACYAgAAZHJzL2Rv&#10;d25yZXYueG1sUEsFBgAAAAAEAAQA9QAAAIgDAAAAAA==&#10;" filled="f" stroked="f" strokeweight=".5pt">
                  <v:textbox>
                    <w:txbxContent>
                      <w:p w14:paraId="3C50DAE2" w14:textId="55C18B93" w:rsidR="002F1E0B" w:rsidRPr="00F01369" w:rsidRDefault="002F1E0B">
                        <w:pPr>
                          <w:rPr>
                            <w:sz w:val="18"/>
                            <w:lang w:eastAsia="zh-CN"/>
                          </w:rPr>
                        </w:pPr>
                        <w:r>
                          <w:rPr>
                            <w:sz w:val="18"/>
                            <w:lang w:eastAsia="zh-CN"/>
                          </w:rPr>
                          <w:t>RSTD2</w:t>
                        </w:r>
                      </w:p>
                    </w:txbxContent>
                  </v:textbox>
                </v:shape>
                <v:shape id="直接箭头连接符 133" o:spid="_x0000_s1097" type="#_x0000_t32" style="position:absolute;left:17167;top:7171;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waZ8AAAADcAAAADwAAAGRycy9kb3ducmV2LnhtbERPTYvCMBC9L/gfwgje1lQLi1SjiCAI&#10;oqDuYY9DM6bFZlKTqPXfmwXB2zze58wWnW3EnXyoHSsYDTMQxKXTNRsFv6f19wREiMgaG8ek4EkB&#10;FvPe1wwL7R58oPsxGpFCOBSooIqxLaQMZUUWw9C1xIk7O28xJuiN1B4fKdw2cpxlP9JizamhwpZW&#10;FZWX480qMHZ33l+Nf/6NDz5vs+2u3nBUatDvllMQkbr4Eb/dG53m5zn8P5MukPM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oMGmfAAAAA3AAAAA8AAAAAAAAAAAAAAAAA&#10;oQIAAGRycy9kb3ducmV2LnhtbFBLBQYAAAAABAAEAPkAAACOAwAAAAA=&#10;" strokecolor="red">
                  <v:stroke startarrow="classic" endarrow="classic"/>
                </v:shape>
                <v:shape id="直接箭头连接符 134" o:spid="_x0000_s1098" type="#_x0000_t32" style="position:absolute;left:12661;top:12448;width:0;height:50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Roq8IAAADcAAAADwAAAGRycy9kb3ducmV2LnhtbERPTWvCQBC9F/wPywje6ia1FJu6CWIR&#10;ezWKeByy0yQ1Oxuyq1n767uFQm/zeJ+zKoLpxI0G11pWkM4TEMSV1S3XCo6H7eMShPPIGjvLpOBO&#10;Dop88rDCTNuR93QrfS1iCLsMFTTe95mUrmrIoJvbnjhyn3Yw6CMcaqkHHGO46eRTkrxIgy3HhgZ7&#10;2jRUXcqrUVBuXkM4vafn84j7I/nxa5em30rNpmH9BsJT8P/iP/eHjvMXz/D7TLxA5j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BRoq8IAAADcAAAADwAAAAAAAAAAAAAA&#10;AAChAgAAZHJzL2Rvd25yZXYueG1sUEsFBgAAAAAEAAQA+QAAAJADAAAAAA==&#10;" strokecolor="black [3213]" strokeweight="1.5pt">
                  <v:stroke endarrow="block"/>
                </v:shape>
                <v:shape id="文本框 135" o:spid="_x0000_s1099" type="#_x0000_t202" style="position:absolute;left:7369;top:17614;width:11295;height:3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9jJsMA&#10;AADcAAAADwAAAGRycy9kb3ducmV2LnhtbERPS4vCMBC+C/6HMII3TVVcStcoUhBF1oOPi7exGduy&#10;zaQ2Ubv76zfCgrf5+J4zW7SmEg9qXGlZwWgYgSDOrC45V3A6rgYxCOeRNVaWScEPOVjMu50ZJto+&#10;eU+Pg89FCGGXoILC+zqR0mUFGXRDWxMH7mobgz7AJpe6wWcIN5UcR9GHNFhyaCiwprSg7PtwNwq2&#10;6WqH+8vYxL9Vuv66Luvb6TxVqt9rl58gPLX+Lf53b3SYP5n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9jJsMAAADcAAAADwAAAAAAAAAAAAAAAACYAgAAZHJzL2Rv&#10;d25yZXYueG1sUEsFBgAAAAAEAAQA9QAAAIgDAAAAAA==&#10;" filled="f" stroked="f" strokeweight=".5pt">
                  <v:textbox>
                    <w:txbxContent>
                      <w:p w14:paraId="092FD69C" w14:textId="2D752299" w:rsidR="002F1E0B" w:rsidRPr="00F01369" w:rsidRDefault="002F1E0B" w:rsidP="00F01369">
                        <w:pPr>
                          <w:jc w:val="center"/>
                          <w:rPr>
                            <w:sz w:val="18"/>
                            <w:lang w:eastAsia="zh-CN"/>
                          </w:rPr>
                        </w:pPr>
                        <w:r>
                          <w:rPr>
                            <w:sz w:val="18"/>
                            <w:lang w:eastAsia="zh-CN"/>
                          </w:rPr>
                          <w:t>Tx of SRS to a</w:t>
                        </w:r>
                        <w:r w:rsidRPr="00F01369">
                          <w:rPr>
                            <w:sz w:val="18"/>
                            <w:lang w:eastAsia="zh-CN"/>
                          </w:rPr>
                          <w:t xml:space="preserve"> neighbouring TRP</w:t>
                        </w:r>
                      </w:p>
                    </w:txbxContent>
                  </v:textbox>
                </v:shape>
                <v:line id="直接连接符 18" o:spid="_x0000_s1100" style="position:absolute;visibility:visible;mso-wrap-style:square" from="17166,11497" to="17166,1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Z+8cQAAADbAAAADwAAAGRycy9kb3ducmV2LnhtbESPQUvDQBCF70L/wzIFL2I39hAldluK&#10;IBR6MlW8jruTbGh2NmTXNPXXOwfB2wzvzXvfbHZz6NVEY+oiG3hYFaCIbXQdtwbeT6/3T6BSRnbY&#10;RyYDV0qw2y5uNli5eOE3murcKgnhVKEBn/NQaZ2sp4BpFQdi0Zo4Bsyyjq12I14kPPR6XRSlDtix&#10;NHgc6MWTPdffwcCxfKzx62Q/Pq93evJHauxP2Rhzu5z3z6Ayzfnf/Hd9cIIvsPKLDKC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Rn7xxAAAANsAAAAPAAAAAAAAAAAA&#10;AAAAAKECAABkcnMvZG93bnJldi54bWxQSwUGAAAAAAQABAD5AAAAkgMAAAAA&#10;" strokecolor="black [3213]">
                  <v:stroke dashstyle="dash"/>
                </v:line>
                <v:line id="直接连接符 136" o:spid="_x0000_s1101" style="position:absolute;visibility:visible;mso-wrap-style:square" from="19968,11497" to="19968,17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Lrb8IAAADcAAAADwAAAGRycy9kb3ducmV2LnhtbERP32vCMBB+H/g/hBv4MjTdhE6qUWQw&#10;GPhk3djrmVybsuZSmqxW/3ojDPZ2H9/PW29H14qB+tB4VvA8z0AQa28arhV8Ht9nSxAhIhtsPZOC&#10;CwXYbiYPayyMP/OBhjLWIoVwKFCBjbErpAzaksMw9x1x4irfO4wJ9rU0PZ5TuGvlS5bl0mHDqcFi&#10;R2+W9E/56xTs89cST0f99X15koPdU6WveaXU9HHcrUBEGuO/+M/9YdL8RQ73Z9IFcnM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0Lrb8IAAADcAAAADwAAAAAAAAAAAAAA&#10;AAChAgAAZHJzL2Rvd25yZXYueG1sUEsFBgAAAAAEAAQA+QAAAJADAAAAAA==&#10;" strokecolor="black [3213]">
                  <v:stroke dashstyle="dash"/>
                </v:line>
                <v:shape id="直接箭头连接符 162" o:spid="_x0000_s1102" type="#_x0000_t32" style="position:absolute;left:12661;top:14560;width:451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s6MMAAADcAAAADwAAAGRycy9kb3ducmV2LnhtbESPQYvCMBCF7wv+hzCCF9FUhbJUo+iK&#10;4N6068HjkIxtsZl0m6j1328EYW8zvPe+ebNYdbYWd2p95VjBZJyAINbOVFwoOP3sRp8gfEA2WDsm&#10;BU/ysFr2PhaYGffgI93zUIgIYZ+hgjKEJpPS65Is+rFriKN2ca3FENe2kKbFR4TbWk6TJJUWK44X&#10;SmzoqyR9zW82UvLfw4xSvdNbi3bY0HH4fd4oNeh36zmIQF34N7/TexPrp1N4PRMnkMs/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f9bOjDAAAA3AAAAA8AAAAAAAAAAAAA&#10;AAAAoQIAAGRycy9kb3ducmV2LnhtbFBLBQYAAAAABAAEAPkAAACRAwAAAAA=&#10;" strokecolor="black [3213]">
                  <v:stroke startarrow="classic" endarrow="classic"/>
                </v:shape>
                <v:shape id="直接箭头连接符 166" o:spid="_x0000_s1103" type="#_x0000_t32" style="position:absolute;left:12661;top:16907;width:730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Zq68MAAADcAAAADwAAAGRycy9kb3ducmV2LnhtbESPQYvCMBCF7wv+hzCCF9FUhSJdo6yK&#10;4N60evA4JLNt2WZSm6j1328EYW8zvPe+ebNYdbYWd2p95VjBZJyAINbOVFwoOJ92ozkIH5AN1o5J&#10;wZM8rJa9jwVmxj34SPc8FCJC2GeooAyhyaT0uiSLfuwa4qj9uNZiiGtbSNPiI8JtLadJkkqLFccL&#10;JTa0KUn/5jcbKfn1MKNU7/TWoh02dBx+X9ZKDfrd1yeIQF34N7/TexPrpym8nokT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GauvDAAAA3AAAAA8AAAAAAAAAAAAA&#10;AAAAoQIAAGRycy9kb3ducmV2LnhtbFBLBQYAAAAABAAEAPkAAACRAwAAAAA=&#10;" strokecolor="black [3213]">
                  <v:stroke startarrow="classic" endarrow="classic"/>
                </v:shape>
                <v:shape id="文本框 182" o:spid="_x0000_s1104" type="#_x0000_t202" style="position:absolute;left:12426;top:12448;width:5449;height:29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qIcMA&#10;AADcAAAADwAAAGRycy9kb3ducmV2LnhtbERPTWsCMRC9F/wPYYReRLP1ILIaRYUWKa2lKuJx2Iyb&#10;xc1kSaKu/74RhN7m8T5nOm9tLa7kQ+VYwdsgA0FcOF1xqWC/e++PQYSIrLF2TAruFGA+67xMMdfu&#10;xr903cZSpBAOOSowMTa5lKEwZDEMXEOcuJPzFmOCvpTa4y2F21oOs2wkLVacGgw2tDJUnLcXq+Bs&#10;Pns/2cf38jBa3/1md3FH/3VU6rXbLiYgIrXxX/x0r3WaPx7C45l0gZ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hjqIcMAAADcAAAADwAAAAAAAAAAAAAAAACYAgAAZHJzL2Rv&#10;d25yZXYueG1sUEsFBgAAAAAEAAQA9QAAAIgDAAAAAA==&#10;" filled="f" stroked="f" strokeweight=".5pt">
                  <v:textbox>
                    <w:txbxContent>
                      <w:p w14:paraId="27E4CEB1" w14:textId="2BC152BF" w:rsidR="002F1E0B" w:rsidRPr="00F01369" w:rsidRDefault="002F1E0B">
                        <w:pPr>
                          <w:rPr>
                            <w:sz w:val="18"/>
                            <w:lang w:eastAsia="zh-CN"/>
                          </w:rPr>
                        </w:pPr>
                        <w:r>
                          <w:rPr>
                            <w:sz w:val="18"/>
                            <w:lang w:eastAsia="zh-CN"/>
                          </w:rPr>
                          <w:t>Rx-Tx1</w:t>
                        </w:r>
                      </w:p>
                    </w:txbxContent>
                  </v:textbox>
                </v:shape>
                <v:shape id="文本框 189" o:spid="_x0000_s1105" type="#_x0000_t202" style="position:absolute;left:12427;top:14832;width:5448;height:29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x4UMQA&#10;AADcAAAADwAAAGRycy9kb3ducmV2LnhtbERPTWsCMRC9C/6HMIIXqdl6ELsapS1URFqlWsTjsJlu&#10;FjeTJYm6/vumIHibx/uc2aK1tbiQD5VjBc/DDARx4XTFpYKf/cfTBESIyBprx6TgRgEW825nhrl2&#10;V/6myy6WIoVwyFGBibHJpQyFIYth6BrixP06bzEm6EupPV5TuK3lKMvG0mLFqcFgQ++GitPubBWc&#10;zHqwzZZfb4fx6uY3+7M7+s+jUv1e+zoFEamND/HdvdJp/uQF/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8eFDEAAAA3AAAAA8AAAAAAAAAAAAAAAAAmAIAAGRycy9k&#10;b3ducmV2LnhtbFBLBQYAAAAABAAEAPUAAACJAwAAAAA=&#10;" filled="f" stroked="f" strokeweight=".5pt">
                  <v:textbox>
                    <w:txbxContent>
                      <w:p w14:paraId="480E4249" w14:textId="1F25F686" w:rsidR="002F1E0B" w:rsidRPr="00F01369" w:rsidRDefault="002F1E0B">
                        <w:pPr>
                          <w:rPr>
                            <w:sz w:val="18"/>
                            <w:lang w:eastAsia="zh-CN"/>
                          </w:rPr>
                        </w:pPr>
                        <w:r>
                          <w:rPr>
                            <w:sz w:val="18"/>
                            <w:lang w:eastAsia="zh-CN"/>
                          </w:rPr>
                          <w:t>Rx-Tx2</w:t>
                        </w:r>
                      </w:p>
                    </w:txbxContent>
                  </v:textbox>
                </v:shape>
                <v:shape id="直接箭头连接符 190" o:spid="_x0000_s1106" type="#_x0000_t32" style="position:absolute;left:17167;top:13056;width:28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LjbKsUAAADcAAAADwAAAGRycy9kb3ducmV2LnhtbESPT2vDMAzF74N9B6PBbquzDsaaxill&#10;MCiMFvrn0KOIVSc0ljPba9NvXx0Gu0m8p/d+qhaj79WFYuoCG3idFKCIm2A7dgYO+6+XD1ApI1vs&#10;A5OBGyVY1I8PFZY2XHlLl112SkI4lWigzXkotU5NSx7TJAzEop1C9JhljU7biFcJ972eFsW79tix&#10;NLQ40GdLzXn36w04vz5tfly8Hafb+DYU3+tuxdmY56dxOQeVacz/5r/rlRX8meDLMzKBr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LjbKsUAAADcAAAADwAAAAAAAAAA&#10;AAAAAAChAgAAZHJzL2Rvd25yZXYueG1sUEsFBgAAAAAEAAQA+QAAAJMDAAAAAA==&#10;" strokecolor="red">
                  <v:stroke startarrow="classic" endarrow="classic"/>
                </v:shape>
                <v:shape id="文本框 191" o:spid="_x0000_s1107" type="#_x0000_t202" style="position:absolute;left:19945;top:2392;width:8890;height:36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I6H8MA&#10;AADcAAAADwAAAGRycy9kb3ducmV2LnhtbERPTYvCMBC9C/6HMMLeNFXYRbtGkYK4LHpQe/E224xt&#10;sZnUJmrdX28Ewds83udM562pxJUaV1pWMBxEIIgzq0vOFaT7ZX8MwnlkjZVlUnAnB/NZtzPFWNsb&#10;b+m687kIIexiVFB4X8dSuqwgg25ga+LAHW1j0AfY5FI3eAvhppKjKPqSBksODQXWlBSUnXYXo+A3&#10;WW5w+zcy4/8qWa2Pi/qcHj6V+ui1i28Qnlr/Fr/cPzrMnwzh+Uy4QM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tI6H8MAAADcAAAADwAAAAAAAAAAAAAAAACYAgAAZHJzL2Rv&#10;d25yZXYueG1sUEsFBgAAAAAEAAQA9QAAAIgDAAAAAA==&#10;" filled="f" stroked="f" strokeweight=".5pt">
                  <v:textbox>
                    <w:txbxContent>
                      <w:p w14:paraId="22AD8F7D" w14:textId="007DEE29" w:rsidR="002F1E0B" w:rsidRPr="00F01369" w:rsidRDefault="002F1E0B" w:rsidP="00F01369">
                        <w:pPr>
                          <w:jc w:val="left"/>
                          <w:rPr>
                            <w:sz w:val="18"/>
                            <w:lang w:eastAsia="zh-CN"/>
                          </w:rPr>
                        </w:pPr>
                        <w:r>
                          <w:rPr>
                            <w:sz w:val="18"/>
                            <w:lang w:eastAsia="zh-CN"/>
                          </w:rPr>
                          <w:t>Differential RSTD/Rx-Tx</w:t>
                        </w:r>
                      </w:p>
                    </w:txbxContent>
                  </v:textbox>
                </v:shape>
                <v:shapetype id="_x0000_t37" coordsize="21600,21600" o:spt="37" o:oned="t" path="m,c10800,,21600,10800,21600,21600e" filled="f">
                  <v:path arrowok="t" fillok="f" o:connecttype="none"/>
                  <o:lock v:ext="edit" shapetype="t"/>
                </v:shapetype>
                <v:shape id="曲线连接符 20" o:spid="_x0000_s1108" type="#_x0000_t37" style="position:absolute;left:17742;top:4969;width:2973;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zHL78EAAADbAAAADwAAAGRycy9kb3ducmV2LnhtbERPy2rCQBTdC/7DcIVupE4aQUp0EorY&#10;ELuRWt1fMrdJ2sydkJk8+vedRaHLw3kfstm0YqTeNZYVPG0iEMSl1Q1XCm4fr4/PIJxH1thaJgU/&#10;5CBLl4sDJtpO/E7j1VcihLBLUEHtfZdI6cqaDLqN7YgD92l7gz7AvpK6xymEm1bGUbSTBhsODTV2&#10;dKyp/L4ORsGJtm8mv538cSy+LvnZDna6r5V6WM0vexCeZv8v/nMXWkEc1ocv4QfI9B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McvvwQAAANsAAAAPAAAAAAAAAAAAAAAA&#10;AKECAABkcnMvZG93bnJldi54bWxQSwUGAAAAAAQABAD5AAAAjwMAAAAA&#10;" strokecolor="red">
                  <v:stroke endarrow="block"/>
                </v:shape>
                <v:shape id="曲线连接符 192" o:spid="_x0000_s1109" type="#_x0000_t37" style="position:absolute;left:14800;top:7911;width:8858;height:1432;rotation:90;flip:x y;visibility:visible;mso-wrap-style:square" o:connectortype="curved"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xy08MAAADcAAAADwAAAGRycy9kb3ducmV2LnhtbERPS2vCQBC+F/oflhF6kboxhdKmrlJC&#10;FO1FtPY+ZKdJanY2ZDcP/70rCL3Nx/ecxWo0teipdZVlBfNZBII4t7riQsHpe/38BsJ5ZI21ZVJw&#10;IQer5ePDAhNtBz5Qf/SFCCHsElRQet8kUrq8JINuZhviwP3a1qAPsC2kbnEI4aaWcRS9SoMVh4YS&#10;G0pLys/HzijI6OXLbE6ZT/vt336zs50dfqZKPU3Gzw8Qnkb/L767tzrMf4/h9ky4QC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dcctPDAAAA3AAAAA8AAAAAAAAAAAAA&#10;AAAAoQIAAGRycy9kb3ducmV2LnhtbFBLBQYAAAAABAAEAPkAAACRAwAAAAA=&#10;" strokecolor="red">
                  <v:stroke endarrow="block"/>
                </v:shape>
                <v:shape id="文本框 193" o:spid="_x0000_s1110" type="#_x0000_t202" style="position:absolute;left:13843;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wB88MA&#10;AADcAAAADwAAAGRycy9kb3ducmV2LnhtbERPS4vCMBC+L/gfwgje1lQX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wB88MAAADcAAAADwAAAAAAAAAAAAAAAACYAgAAZHJzL2Rv&#10;d25yZXYueG1sUEsFBgAAAAAEAAQA9QAAAIgDAAAAAA==&#10;" filled="f" stroked="f" strokeweight=".5pt">
                  <v:textbox>
                    <w:txbxContent>
                      <w:p w14:paraId="4B8D9C46" w14:textId="47F93AA2" w:rsidR="002F1E0B" w:rsidRPr="00F01369" w:rsidRDefault="002F1E0B" w:rsidP="00F01369">
                        <w:pPr>
                          <w:jc w:val="left"/>
                          <w:rPr>
                            <w:sz w:val="11"/>
                            <w:lang w:eastAsia="zh-CN"/>
                          </w:rPr>
                        </w:pPr>
                        <w:r w:rsidRPr="00F01369">
                          <w:rPr>
                            <w:sz w:val="11"/>
                            <w:lang w:eastAsia="zh-CN"/>
                          </w:rPr>
                          <w:t>PRS#1</w:t>
                        </w:r>
                      </w:p>
                    </w:txbxContent>
                  </v:textbox>
                </v:shape>
                <v:shape id="文本框 194" o:spid="_x0000_s1111" type="#_x0000_t202" style="position:absolute;left:19424;top:9780;width:4032;height:19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Zh8MA&#10;AADcAAAADwAAAGRycy9kb3ducmV2LnhtbERPS4vCMBC+L/gfwgje1lRZF61GkYKsiHvwcfE2NmNb&#10;bCa1iVr99ZsFwdt8fM+ZzBpTihvVrrCsoNeNQBCnVhecKdjvFp9DEM4jaywtk4IHOZhNWx8TjLW9&#10;84ZuW5+JEMIuRgW591UspUtzMui6tiIO3MnWBn2AdSZ1jfcQbkrZj6JvabDg0JBjRUlO6Xl7NQpW&#10;yeIXN8e+GT7L5Gd9mleX/WGgVKfdzMcgPDX+LX65lzrMH33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Zh8MAAADcAAAADwAAAAAAAAAAAAAAAACYAgAAZHJzL2Rv&#10;d25yZXYueG1sUEsFBgAAAAAEAAQA9QAAAIgDAAAAAA==&#10;" filled="f" stroked="f" strokeweight=".5pt">
                  <v:textbox>
                    <w:txbxContent>
                      <w:p w14:paraId="75247B43" w14:textId="2AEF2E31" w:rsidR="002F1E0B" w:rsidRPr="00F01369" w:rsidRDefault="002F1E0B" w:rsidP="00F01369">
                        <w:pPr>
                          <w:jc w:val="left"/>
                          <w:rPr>
                            <w:sz w:val="11"/>
                            <w:lang w:eastAsia="zh-CN"/>
                          </w:rPr>
                        </w:pPr>
                        <w:r w:rsidRPr="00F01369">
                          <w:rPr>
                            <w:sz w:val="11"/>
                            <w:lang w:eastAsia="zh-CN"/>
                          </w:rPr>
                          <w:t>P</w:t>
                        </w:r>
                        <w:r>
                          <w:rPr>
                            <w:sz w:val="11"/>
                            <w:lang w:eastAsia="zh-CN"/>
                          </w:rPr>
                          <w:t>R</w:t>
                        </w:r>
                        <w:r w:rsidRPr="00F01369">
                          <w:rPr>
                            <w:sz w:val="11"/>
                            <w:lang w:eastAsia="zh-CN"/>
                          </w:rPr>
                          <w:t>S#</w:t>
                        </w:r>
                        <w:r>
                          <w:rPr>
                            <w:sz w:val="11"/>
                            <w:lang w:eastAsia="zh-CN"/>
                          </w:rPr>
                          <w:t>2</w:t>
                        </w:r>
                      </w:p>
                    </w:txbxContent>
                  </v:textbox>
                </v:shape>
                <w10:anchorlock/>
              </v:group>
            </w:pict>
          </mc:Fallback>
        </mc:AlternateContent>
      </w:r>
    </w:p>
    <w:p w14:paraId="6EEFB71E" w14:textId="7568B309" w:rsidR="003D2B1F" w:rsidRDefault="00B5711F" w:rsidP="00F01369">
      <w:pPr>
        <w:pStyle w:val="a5"/>
        <w:rPr>
          <w:lang w:eastAsia="zh-CN"/>
        </w:rPr>
      </w:pPr>
      <w:bookmarkStart w:id="7" w:name="_Ref23872057"/>
      <w:r>
        <w:t xml:space="preserve">Figure </w:t>
      </w:r>
      <w:r w:rsidR="000E4C9C">
        <w:rPr>
          <w:noProof/>
        </w:rPr>
        <w:fldChar w:fldCharType="begin"/>
      </w:r>
      <w:r w:rsidR="000E4C9C">
        <w:rPr>
          <w:noProof/>
        </w:rPr>
        <w:instrText xml:space="preserve"> SEQ Figure \* ARABIC </w:instrText>
      </w:r>
      <w:r w:rsidR="000E4C9C">
        <w:rPr>
          <w:noProof/>
        </w:rPr>
        <w:fldChar w:fldCharType="separate"/>
      </w:r>
      <w:r w:rsidR="00EE2F69">
        <w:rPr>
          <w:noProof/>
        </w:rPr>
        <w:t>4</w:t>
      </w:r>
      <w:r w:rsidR="000E4C9C">
        <w:rPr>
          <w:noProof/>
        </w:rPr>
        <w:fldChar w:fldCharType="end"/>
      </w:r>
      <w:bookmarkEnd w:id="7"/>
      <w:r>
        <w:t xml:space="preserve"> Illustration of differential RSTD and UE Rx – Tx time difference</w:t>
      </w:r>
    </w:p>
    <w:p w14:paraId="1CD87585" w14:textId="77B55035" w:rsidR="00896A29" w:rsidRDefault="00896A29" w:rsidP="007C454E">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5</w:t>
      </w:r>
      <w:r w:rsidRPr="00E10A28">
        <w:rPr>
          <w:b/>
          <w:i/>
        </w:rPr>
        <w:fldChar w:fldCharType="end"/>
      </w:r>
      <w:r w:rsidRPr="00E10A28">
        <w:rPr>
          <w:b/>
          <w:i/>
        </w:rPr>
        <w:t>:</w:t>
      </w:r>
      <w:r>
        <w:rPr>
          <w:b/>
          <w:i/>
        </w:rPr>
        <w:t xml:space="preserve"> Support differential report when multiple RSTD and/or multiple UE Rx – Tx time difference measurements are requested for one TRP.</w:t>
      </w:r>
    </w:p>
    <w:p w14:paraId="22104262" w14:textId="77777777" w:rsidR="00443CB4" w:rsidRPr="00F01369" w:rsidRDefault="00443CB4" w:rsidP="007C454E">
      <w:pPr>
        <w:rPr>
          <w:b/>
          <w:i/>
          <w:lang w:eastAsia="zh-CN"/>
        </w:rPr>
      </w:pPr>
    </w:p>
    <w:p w14:paraId="69A37750" w14:textId="5C3BC78B" w:rsidR="007C454E" w:rsidRDefault="007C454E" w:rsidP="00896A29">
      <w:pPr>
        <w:pStyle w:val="20"/>
      </w:pPr>
      <w:r>
        <w:t>E-CID measurements</w:t>
      </w:r>
    </w:p>
    <w:p w14:paraId="4208182F" w14:textId="01D2F52C" w:rsidR="001D556B" w:rsidRPr="005E2411" w:rsidRDefault="001D556B" w:rsidP="005E2411">
      <w:r>
        <w:t>So far, NR E-CID is only limited to Rel-15 RRM measurement, which make</w:t>
      </w:r>
      <w:r w:rsidR="005E2411">
        <w:t>s</w:t>
      </w:r>
      <w:r>
        <w:t xml:space="preserve"> NR E-CID less powerful than the LTE E-CID. In LTE E-CID, both RTT and AoA are exploited along with the RRM measurement</w:t>
      </w:r>
      <w:r w:rsidR="00E2338C">
        <w:t>s</w:t>
      </w:r>
      <w:r>
        <w:t>, show</w:t>
      </w:r>
      <w:r w:rsidR="00E2338C">
        <w:t>ing</w:t>
      </w:r>
      <w:r>
        <w:t xml:space="preserve"> good performance </w:t>
      </w:r>
      <w:r w:rsidR="00120EAB">
        <w:t xml:space="preserve">as evaluated </w:t>
      </w:r>
      <w:r>
        <w:t xml:space="preserve">in the SI </w:t>
      </w:r>
      <w:r>
        <w:fldChar w:fldCharType="begin"/>
      </w:r>
      <w:r>
        <w:instrText xml:space="preserve"> REF _Ref19172541 \r \h </w:instrText>
      </w:r>
      <w:r>
        <w:fldChar w:fldCharType="separate"/>
      </w:r>
      <w:r w:rsidR="00EE2F69">
        <w:t>[5]</w:t>
      </w:r>
      <w:r>
        <w:fldChar w:fldCharType="end"/>
      </w:r>
      <w:r>
        <w:t>. Therefore, we think what is supported in LTE E-CID should also be considered in NR E-CID, which means the measurement to derive RTT and AoA with respect to the PCell should be supported.</w:t>
      </w:r>
      <w:r w:rsidR="00120EAB">
        <w:t xml:space="preserve"> Note that Rel-15 already support LTE E-CID for ng-eNB reported to LMF, therefore it does not make much sense that UEs served by ng-eNB</w:t>
      </w:r>
      <w:r w:rsidR="00B5711F">
        <w:t xml:space="preserve"> as the PCell</w:t>
      </w:r>
      <w:r w:rsidR="00120EAB">
        <w:t xml:space="preserve"> can have better E-CID performance than UEs served by gNB</w:t>
      </w:r>
      <w:r w:rsidR="00B5711F">
        <w:t xml:space="preserve"> as the PCell</w:t>
      </w:r>
      <w:r w:rsidR="00120EAB">
        <w:t>.</w:t>
      </w:r>
    </w:p>
    <w:p w14:paraId="142C6452" w14:textId="585A59DC" w:rsidR="00E04F9D" w:rsidRDefault="00896A29" w:rsidP="009D338D">
      <w:r>
        <w:lastRenderedPageBreak/>
        <w:t>Similar to LTE E</w:t>
      </w:r>
      <w:r>
        <w:rPr>
          <w:rFonts w:hint="eastAsia"/>
          <w:lang w:eastAsia="zh-CN"/>
        </w:rPr>
        <w:t>-</w:t>
      </w:r>
      <w:r>
        <w:t>CID, assistance data for E-CID is not needed. UE and the serving gNB uses existing signals t</w:t>
      </w:r>
      <w:r w:rsidR="00F971DB">
        <w:t>o derive the E-CID measurement.</w:t>
      </w:r>
    </w:p>
    <w:p w14:paraId="1D3621AB" w14:textId="0C38D7E2" w:rsidR="00F971DB" w:rsidRDefault="00F971DB" w:rsidP="009D338D">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6</w:t>
      </w:r>
      <w:r w:rsidRPr="00E10A28">
        <w:rPr>
          <w:b/>
          <w:i/>
        </w:rPr>
        <w:fldChar w:fldCharType="end"/>
      </w:r>
      <w:r w:rsidRPr="00E10A28">
        <w:rPr>
          <w:b/>
          <w:i/>
        </w:rPr>
        <w:t>:</w:t>
      </w:r>
      <w:r>
        <w:rPr>
          <w:b/>
          <w:i/>
        </w:rPr>
        <w:t xml:space="preserve"> Support UE Rx – Tx time difference measurement based on Rel-15 RS/channels from the serving cell</w:t>
      </w:r>
      <w:r w:rsidR="00CC2F9E">
        <w:rPr>
          <w:b/>
          <w:i/>
        </w:rPr>
        <w:t>, and</w:t>
      </w:r>
      <w:r>
        <w:rPr>
          <w:b/>
          <w:i/>
        </w:rPr>
        <w:t xml:space="preserve"> gNB Rx – Tx time difference measurement and AOA/ZOA based on Rel-15 RS/channels for the served UE.</w:t>
      </w:r>
    </w:p>
    <w:p w14:paraId="0C07277D" w14:textId="742A8EBA" w:rsidR="00391922" w:rsidRPr="007C6ABA" w:rsidRDefault="00391922" w:rsidP="00F01369">
      <w:pPr>
        <w:pStyle w:val="3GPPAgreements"/>
        <w:spacing w:before="0" w:after="120"/>
      </w:pPr>
      <w:r>
        <w:rPr>
          <w:b/>
          <w:i/>
        </w:rPr>
        <w:t>No procedure related to assistance data is required.</w:t>
      </w:r>
    </w:p>
    <w:p w14:paraId="503DF927" w14:textId="77777777" w:rsidR="00391922" w:rsidRPr="00F971DB" w:rsidRDefault="00391922" w:rsidP="00F01369">
      <w:pPr>
        <w:pStyle w:val="3GPPAgreements"/>
        <w:spacing w:before="0" w:after="120"/>
      </w:pPr>
      <w:r>
        <w:rPr>
          <w:b/>
          <w:i/>
        </w:rPr>
        <w:t>Send an LS to RAN2 and RAN3.</w:t>
      </w:r>
    </w:p>
    <w:p w14:paraId="647FF1BB" w14:textId="02549EC3" w:rsidR="00F971DB" w:rsidRPr="00F971DB" w:rsidRDefault="00F971DB" w:rsidP="00F01369">
      <w:pPr>
        <w:pStyle w:val="3GPPAgreements"/>
        <w:spacing w:before="0" w:after="120"/>
      </w:pPr>
      <w:r>
        <w:rPr>
          <w:b/>
          <w:i/>
        </w:rPr>
        <w:t>Up to RAN2 to decide which serving cell(s) are applicable.</w:t>
      </w:r>
    </w:p>
    <w:p w14:paraId="035B3E3D" w14:textId="77777777" w:rsidR="00F971DB" w:rsidRPr="00F971DB" w:rsidRDefault="00F971DB" w:rsidP="00F971DB">
      <w:pPr>
        <w:pStyle w:val="3GPPAgreements"/>
        <w:numPr>
          <w:ilvl w:val="0"/>
          <w:numId w:val="0"/>
        </w:numPr>
      </w:pPr>
    </w:p>
    <w:p w14:paraId="1BA31921" w14:textId="77777777" w:rsidR="009D338D" w:rsidRDefault="009D338D" w:rsidP="009D338D">
      <w:pPr>
        <w:pStyle w:val="1"/>
      </w:pPr>
      <w:r>
        <w:t xml:space="preserve">Multi-path reporting </w:t>
      </w:r>
    </w:p>
    <w:p w14:paraId="54C25F4B" w14:textId="46C61C8B" w:rsidR="009D338D" w:rsidRDefault="009D338D" w:rsidP="00F01369">
      <w:r>
        <w:t xml:space="preserve">The multi-path reporting can be specified in LPP </w:t>
      </w:r>
      <w:r>
        <w:fldChar w:fldCharType="begin"/>
      </w:r>
      <w:r>
        <w:instrText xml:space="preserve"> REF _Ref4578231 \r \h </w:instrText>
      </w:r>
      <w:r>
        <w:fldChar w:fldCharType="separate"/>
      </w:r>
      <w:r w:rsidR="00EE2F69">
        <w:t>[2]</w:t>
      </w:r>
      <w:r>
        <w:fldChar w:fldCharType="end"/>
      </w:r>
      <w:r>
        <w:t xml:space="preserve"> or NRPPa </w:t>
      </w:r>
      <w:r>
        <w:fldChar w:fldCharType="begin"/>
      </w:r>
      <w:r>
        <w:instrText xml:space="preserve"> REF _Ref6666130 \r \h </w:instrText>
      </w:r>
      <w:r>
        <w:fldChar w:fldCharType="separate"/>
      </w:r>
      <w:r w:rsidR="00EE2F69">
        <w:t>[3]</w:t>
      </w:r>
      <w:r>
        <w:fldChar w:fldCharType="end"/>
      </w:r>
      <w:r>
        <w:t xml:space="preserve"> as additional reporting content to improve the robustness. Since multi-path reporting is already supported in LTE, there is very small impact on NR specification. The difference is that NR has both timing based measurements and angle based measurement. The multi-path reporting </w:t>
      </w:r>
      <w:r w:rsidR="00E04F9D">
        <w:t>can</w:t>
      </w:r>
      <w:r>
        <w:t xml:space="preserve"> be associated with both.</w:t>
      </w:r>
    </w:p>
    <w:p w14:paraId="3FCEB5A9" w14:textId="77777777" w:rsidR="009D338D" w:rsidRDefault="009D338D" w:rsidP="00F01369">
      <w:r>
        <w:t xml:space="preserve">For example, for each additional path, </w:t>
      </w:r>
    </w:p>
    <w:p w14:paraId="653DC0A2" w14:textId="3941CA87" w:rsidR="00E04F9D" w:rsidRPr="00F01369" w:rsidRDefault="00B5711F" w:rsidP="00F01369">
      <w:pPr>
        <w:pStyle w:val="3GPPAgreements"/>
        <w:spacing w:before="0" w:after="120"/>
      </w:pPr>
      <w:r>
        <w:t>From</w:t>
      </w:r>
      <w:r w:rsidRPr="0014554D">
        <w:t xml:space="preserve"> </w:t>
      </w:r>
      <w:r w:rsidR="00E04F9D" w:rsidRPr="00F01369">
        <w:t>UE measurement</w:t>
      </w:r>
      <w:r w:rsidRPr="00F01369">
        <w:t>s</w:t>
      </w:r>
      <w:r w:rsidR="00E04F9D" w:rsidRPr="00F01369">
        <w:t>, multiple relative delay</w:t>
      </w:r>
      <w:r w:rsidRPr="00F01369">
        <w:t>s</w:t>
      </w:r>
      <w:r w:rsidR="00E04F9D" w:rsidRPr="00F01369">
        <w:t xml:space="preserve"> to the main path can be reported, where the main path can be associated with RSTD, and UE Rx – Tx time difference.</w:t>
      </w:r>
    </w:p>
    <w:p w14:paraId="781BE012" w14:textId="2C036234" w:rsidR="009D338D" w:rsidRPr="00F01369" w:rsidRDefault="00B5711F" w:rsidP="00F01369">
      <w:pPr>
        <w:pStyle w:val="3GPPAgreements"/>
        <w:spacing w:before="0" w:after="120"/>
      </w:pPr>
      <w:r w:rsidRPr="00F01369">
        <w:t xml:space="preserve">From </w:t>
      </w:r>
      <w:r w:rsidR="009D338D" w:rsidRPr="00F01369">
        <w:t>gNB measurement</w:t>
      </w:r>
      <w:r w:rsidRPr="00F01369">
        <w:t>s</w:t>
      </w:r>
      <w:r w:rsidR="009D338D" w:rsidRPr="00F01369">
        <w:t xml:space="preserve">, </w:t>
      </w:r>
      <w:r w:rsidR="00E04F9D" w:rsidRPr="00F01369">
        <w:t>multiple</w:t>
      </w:r>
      <w:r w:rsidR="009D338D" w:rsidRPr="00F01369">
        <w:t xml:space="preserve"> triplet</w:t>
      </w:r>
      <w:r w:rsidR="00E04F9D" w:rsidRPr="00F01369">
        <w:t>s</w:t>
      </w:r>
      <w:r w:rsidR="009D338D" w:rsidRPr="00F01369">
        <w:t xml:space="preserve"> of {relative delay to the main path, AOA, ZOA} can be reported, where the main path can be associated with RTOA, gNB Rx – Tx time difference, and AOA/ZOA measurements.</w:t>
      </w:r>
    </w:p>
    <w:p w14:paraId="436CB8B9" w14:textId="77777777" w:rsidR="009D338D" w:rsidRDefault="009D338D" w:rsidP="00F01369">
      <w:r>
        <w:t>Therefore, we have the following proposal.</w:t>
      </w:r>
    </w:p>
    <w:p w14:paraId="3CF76C52" w14:textId="1670CC68" w:rsidR="009D338D" w:rsidRDefault="009D338D" w:rsidP="00F01369">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EE2F69">
        <w:rPr>
          <w:b/>
          <w:bCs/>
          <w:i/>
          <w:noProof/>
        </w:rPr>
        <w:t>7</w:t>
      </w:r>
      <w:r w:rsidRPr="00322602">
        <w:rPr>
          <w:b/>
          <w:bCs/>
          <w:i/>
        </w:rPr>
        <w:fldChar w:fldCharType="end"/>
      </w:r>
      <w:r w:rsidRPr="00322602">
        <w:rPr>
          <w:b/>
          <w:bCs/>
          <w:i/>
        </w:rPr>
        <w:t>:</w:t>
      </w:r>
      <w:r>
        <w:rPr>
          <w:b/>
          <w:bCs/>
          <w:i/>
        </w:rPr>
        <w:t xml:space="preserve"> Support reporting multi-path measurements with jointly reporting</w:t>
      </w:r>
    </w:p>
    <w:p w14:paraId="7B035AD4" w14:textId="77777777" w:rsidR="009D338D" w:rsidRDefault="009D338D" w:rsidP="00F01369">
      <w:pPr>
        <w:pStyle w:val="3GPPAgreements"/>
        <w:spacing w:before="0" w:after="120"/>
        <w:rPr>
          <w:b/>
          <w:i/>
        </w:rPr>
      </w:pPr>
      <w:r>
        <w:rPr>
          <w:b/>
          <w:i/>
        </w:rPr>
        <w:t>Timing and angle of each path, up to 3 paths at gNB</w:t>
      </w:r>
    </w:p>
    <w:p w14:paraId="400C175B" w14:textId="4244DD80" w:rsidR="009D338D" w:rsidRDefault="009D338D" w:rsidP="00F01369">
      <w:pPr>
        <w:pStyle w:val="3GPPAgreements"/>
        <w:spacing w:before="0" w:after="120"/>
        <w:rPr>
          <w:b/>
          <w:i/>
        </w:rPr>
      </w:pPr>
      <w:r>
        <w:rPr>
          <w:b/>
          <w:i/>
        </w:rPr>
        <w:t>Timing of each path, up to 3 paths at UE</w:t>
      </w:r>
    </w:p>
    <w:p w14:paraId="28BC51CB" w14:textId="29B33F7E" w:rsidR="00CC2F9E" w:rsidRDefault="00CC2F9E" w:rsidP="00F01369">
      <w:pPr>
        <w:pStyle w:val="3GPPAgreements"/>
        <w:spacing w:before="0" w:after="120"/>
        <w:rPr>
          <w:b/>
          <w:i/>
        </w:rPr>
      </w:pPr>
      <w:r>
        <w:rPr>
          <w:b/>
          <w:i/>
        </w:rPr>
        <w:t>Each path can be associated with a distinct RS ID similar to multiple RSTD/UE Rx – Tx time difference reporting</w:t>
      </w:r>
    </w:p>
    <w:p w14:paraId="32F67618" w14:textId="77777777" w:rsidR="007C454E" w:rsidRDefault="007C454E" w:rsidP="007C454E">
      <w:pPr>
        <w:rPr>
          <w:b/>
        </w:rPr>
      </w:pPr>
    </w:p>
    <w:p w14:paraId="22534884" w14:textId="4C86C3B6" w:rsidR="001D7A64" w:rsidRDefault="00FE2F05" w:rsidP="001D7A64">
      <w:pPr>
        <w:pStyle w:val="1"/>
      </w:pPr>
      <w:r>
        <w:t xml:space="preserve">Multi-angle measurement </w:t>
      </w:r>
    </w:p>
    <w:p w14:paraId="4FA103BD" w14:textId="18DB3178" w:rsidR="00660F49" w:rsidRDefault="00FE2F05" w:rsidP="00FE2F05">
      <w:r>
        <w:t xml:space="preserve">The half-wavelength antenna elements separation for gNB antenna configuration </w:t>
      </w:r>
      <w:r w:rsidR="006B4A3E">
        <w:t>was assumed in the evaluation</w:t>
      </w:r>
      <w:r>
        <w:t xml:space="preserve"> </w:t>
      </w:r>
      <w:r w:rsidR="006B4A3E">
        <w:fldChar w:fldCharType="begin"/>
      </w:r>
      <w:r w:rsidR="006B4A3E">
        <w:instrText xml:space="preserve"> REF _Ref19172541 \r \h </w:instrText>
      </w:r>
      <w:r w:rsidR="006B4A3E">
        <w:fldChar w:fldCharType="separate"/>
      </w:r>
      <w:r w:rsidR="00EE2F69">
        <w:t>[5]</w:t>
      </w:r>
      <w:r w:rsidR="006B4A3E">
        <w:fldChar w:fldCharType="end"/>
      </w:r>
      <w:r w:rsidR="006B4A3E">
        <w:t xml:space="preserve"> during the study item</w:t>
      </w:r>
      <w:r>
        <w:t xml:space="preserve">. But in engineering practice, the </w:t>
      </w:r>
      <w:r w:rsidR="006B4A3E">
        <w:t xml:space="preserve">assumption </w:t>
      </w:r>
      <w:r>
        <w:t xml:space="preserve">is too strict and harsh. If the antenna elements are not separated by half-wavelength, there may be angle ambiguities at gNB. </w:t>
      </w:r>
    </w:p>
    <w:p w14:paraId="2798A9B6" w14:textId="2C05947F" w:rsidR="00660F49" w:rsidRDefault="006B4A3E" w:rsidP="00FE2F05">
      <w:r>
        <w:t xml:space="preserve">The orientation of antenna pattern is assumed to be 0°. </w:t>
      </w:r>
      <w:r w:rsidR="00FE2F05">
        <w:t xml:space="preserve">When the </w:t>
      </w:r>
      <w:r>
        <w:t xml:space="preserve">actual </w:t>
      </w:r>
      <w:r w:rsidR="00FE2F05">
        <w:t xml:space="preserve">angle of arrival equals to </w:t>
      </w:r>
      <w:r w:rsidR="00660F49">
        <w:t>31</w:t>
      </w:r>
      <w:r w:rsidR="00FE2F05">
        <w:t xml:space="preserve">5°, the radiation patterns </w:t>
      </w:r>
      <w:r w:rsidR="00B80E67">
        <w:t xml:space="preserve">across azimuth </w:t>
      </w:r>
      <w:r w:rsidR="00FE2F05">
        <w:t xml:space="preserve">with different antenna elements separations are illustrated in Figure 5. If the antenna elements are ideally separated by half-wavelength, the strength of main lobe is obviously higher than others. </w:t>
      </w:r>
      <w:r w:rsidR="00B5711F">
        <w:t>However</w:t>
      </w:r>
      <w:r w:rsidR="00FE2F05">
        <w:t xml:space="preserve">, if the antenna elements separation is </w:t>
      </w:r>
      <w:r w:rsidR="00B80E67">
        <w:t xml:space="preserve">larger </w:t>
      </w:r>
      <w:r w:rsidR="00FE2F05">
        <w:t>than half-wavelength, the strength of sidelobe could be as high as main lobe</w:t>
      </w:r>
      <w:r w:rsidR="0063308B">
        <w:t xml:space="preserve"> or even larger</w:t>
      </w:r>
      <w:r w:rsidR="00FE2F05">
        <w:t xml:space="preserve">. Therefore, two or more angles could be estimated. </w:t>
      </w:r>
    </w:p>
    <w:p w14:paraId="7502D9E2" w14:textId="30A68A6F" w:rsidR="00FE2F05" w:rsidRDefault="00FE2F05" w:rsidP="00FE2F05"/>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660F49" w14:paraId="29225FF0" w14:textId="77777777" w:rsidTr="00444C06">
        <w:trPr>
          <w:jc w:val="center"/>
        </w:trPr>
        <w:tc>
          <w:tcPr>
            <w:tcW w:w="4653" w:type="dxa"/>
            <w:vAlign w:val="center"/>
          </w:tcPr>
          <w:p w14:paraId="0389EF29" w14:textId="26EE5F00" w:rsidR="00660F49" w:rsidRDefault="00660F49" w:rsidP="00444C06">
            <w:pPr>
              <w:jc w:val="center"/>
              <w:rPr>
                <w:lang w:eastAsia="zh-CN"/>
              </w:rPr>
            </w:pPr>
            <w:r>
              <w:rPr>
                <w:noProof/>
                <w:lang w:eastAsia="zh-CN"/>
              </w:rPr>
              <w:lastRenderedPageBreak/>
              <w:drawing>
                <wp:inline distT="0" distB="0" distL="0" distR="0" wp14:anchorId="21BF52BA" wp14:editId="43D5673D">
                  <wp:extent cx="2343600" cy="228960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43600" cy="2289600"/>
                          </a:xfrm>
                          <a:prstGeom prst="rect">
                            <a:avLst/>
                          </a:prstGeom>
                        </pic:spPr>
                      </pic:pic>
                    </a:graphicData>
                  </a:graphic>
                </wp:inline>
              </w:drawing>
            </w:r>
          </w:p>
        </w:tc>
        <w:tc>
          <w:tcPr>
            <w:tcW w:w="4654" w:type="dxa"/>
            <w:vAlign w:val="center"/>
          </w:tcPr>
          <w:p w14:paraId="5DA8A081" w14:textId="24A8C076" w:rsidR="00660F49" w:rsidRDefault="00660F49" w:rsidP="00444C06">
            <w:pPr>
              <w:jc w:val="center"/>
              <w:rPr>
                <w:lang w:eastAsia="zh-CN"/>
              </w:rPr>
            </w:pPr>
            <w:r>
              <w:rPr>
                <w:noProof/>
                <w:lang w:eastAsia="zh-CN"/>
              </w:rPr>
              <w:drawing>
                <wp:inline distT="0" distB="0" distL="0" distR="0" wp14:anchorId="78EC2437" wp14:editId="16363869">
                  <wp:extent cx="2347200" cy="228960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47200" cy="2289600"/>
                          </a:xfrm>
                          <a:prstGeom prst="rect">
                            <a:avLst/>
                          </a:prstGeom>
                        </pic:spPr>
                      </pic:pic>
                    </a:graphicData>
                  </a:graphic>
                </wp:inline>
              </w:drawing>
            </w:r>
          </w:p>
        </w:tc>
      </w:tr>
      <w:tr w:rsidR="00660F49" w14:paraId="364173C1" w14:textId="77777777" w:rsidTr="00444C06">
        <w:trPr>
          <w:jc w:val="center"/>
        </w:trPr>
        <w:tc>
          <w:tcPr>
            <w:tcW w:w="4653" w:type="dxa"/>
            <w:vAlign w:val="center"/>
          </w:tcPr>
          <w:p w14:paraId="26C74352" w14:textId="6CE65571" w:rsidR="00660F49" w:rsidRDefault="00660F49" w:rsidP="00444C06">
            <w:pPr>
              <w:jc w:val="center"/>
              <w:rPr>
                <w:lang w:eastAsia="zh-CN"/>
              </w:rPr>
            </w:pPr>
            <w:r>
              <w:rPr>
                <w:lang w:eastAsia="zh-CN"/>
              </w:rPr>
              <w:t>(a)</w:t>
            </w:r>
          </w:p>
        </w:tc>
        <w:tc>
          <w:tcPr>
            <w:tcW w:w="4654" w:type="dxa"/>
            <w:vAlign w:val="center"/>
          </w:tcPr>
          <w:p w14:paraId="456E5F0E" w14:textId="391ED34F" w:rsidR="00660F49" w:rsidRDefault="00660F49" w:rsidP="00444C06">
            <w:pPr>
              <w:jc w:val="center"/>
              <w:rPr>
                <w:lang w:eastAsia="zh-CN"/>
              </w:rPr>
            </w:pPr>
            <w:r>
              <w:rPr>
                <w:lang w:eastAsia="zh-CN"/>
              </w:rPr>
              <w:t>(b)</w:t>
            </w:r>
          </w:p>
        </w:tc>
      </w:tr>
      <w:tr w:rsidR="00660F49" w14:paraId="78479B59" w14:textId="77777777" w:rsidTr="00444C06">
        <w:trPr>
          <w:jc w:val="center"/>
        </w:trPr>
        <w:tc>
          <w:tcPr>
            <w:tcW w:w="4653" w:type="dxa"/>
            <w:vAlign w:val="center"/>
          </w:tcPr>
          <w:p w14:paraId="08027A86" w14:textId="13BED5FA" w:rsidR="00660F49" w:rsidRDefault="00660F49" w:rsidP="00444C06">
            <w:pPr>
              <w:jc w:val="center"/>
              <w:rPr>
                <w:lang w:eastAsia="zh-CN"/>
              </w:rPr>
            </w:pPr>
            <w:r>
              <w:rPr>
                <w:noProof/>
                <w:lang w:eastAsia="zh-CN"/>
              </w:rPr>
              <w:drawing>
                <wp:inline distT="0" distB="0" distL="0" distR="0" wp14:anchorId="1B238288" wp14:editId="3C53636A">
                  <wp:extent cx="2347200" cy="22896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47200" cy="2289600"/>
                          </a:xfrm>
                          <a:prstGeom prst="rect">
                            <a:avLst/>
                          </a:prstGeom>
                        </pic:spPr>
                      </pic:pic>
                    </a:graphicData>
                  </a:graphic>
                </wp:inline>
              </w:drawing>
            </w:r>
          </w:p>
        </w:tc>
        <w:tc>
          <w:tcPr>
            <w:tcW w:w="4654" w:type="dxa"/>
            <w:vAlign w:val="center"/>
          </w:tcPr>
          <w:p w14:paraId="62231E20" w14:textId="6DE05E13" w:rsidR="00660F49" w:rsidRDefault="00660F49" w:rsidP="00444C06">
            <w:pPr>
              <w:jc w:val="center"/>
              <w:rPr>
                <w:lang w:eastAsia="zh-CN"/>
              </w:rPr>
            </w:pPr>
            <w:r>
              <w:rPr>
                <w:noProof/>
                <w:lang w:eastAsia="zh-CN"/>
              </w:rPr>
              <w:drawing>
                <wp:inline distT="0" distB="0" distL="0" distR="0" wp14:anchorId="5385EAF3" wp14:editId="5393436B">
                  <wp:extent cx="2347200" cy="228960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347200" cy="2289600"/>
                          </a:xfrm>
                          <a:prstGeom prst="rect">
                            <a:avLst/>
                          </a:prstGeom>
                        </pic:spPr>
                      </pic:pic>
                    </a:graphicData>
                  </a:graphic>
                </wp:inline>
              </w:drawing>
            </w:r>
          </w:p>
        </w:tc>
      </w:tr>
      <w:tr w:rsidR="00660F49" w14:paraId="56D517BA" w14:textId="77777777" w:rsidTr="00444C06">
        <w:trPr>
          <w:jc w:val="center"/>
        </w:trPr>
        <w:tc>
          <w:tcPr>
            <w:tcW w:w="4653" w:type="dxa"/>
            <w:vAlign w:val="center"/>
          </w:tcPr>
          <w:p w14:paraId="6E1F8A7C" w14:textId="6619A256" w:rsidR="00660F49" w:rsidRDefault="00660F49" w:rsidP="00444C06">
            <w:pPr>
              <w:jc w:val="center"/>
              <w:rPr>
                <w:lang w:eastAsia="zh-CN"/>
              </w:rPr>
            </w:pPr>
            <w:r>
              <w:rPr>
                <w:lang w:eastAsia="zh-CN"/>
              </w:rPr>
              <w:t>(c)</w:t>
            </w:r>
          </w:p>
        </w:tc>
        <w:tc>
          <w:tcPr>
            <w:tcW w:w="4654" w:type="dxa"/>
            <w:vAlign w:val="center"/>
          </w:tcPr>
          <w:p w14:paraId="4B109947" w14:textId="538E433A" w:rsidR="00660F49" w:rsidRDefault="00660F49" w:rsidP="00444C06">
            <w:pPr>
              <w:keepNext/>
              <w:jc w:val="center"/>
              <w:rPr>
                <w:lang w:eastAsia="zh-CN"/>
              </w:rPr>
            </w:pPr>
            <w:r>
              <w:rPr>
                <w:lang w:eastAsia="zh-CN"/>
              </w:rPr>
              <w:t>(d)</w:t>
            </w:r>
          </w:p>
        </w:tc>
      </w:tr>
    </w:tbl>
    <w:p w14:paraId="7CDC44E8" w14:textId="6D1EA60C" w:rsidR="00660F49" w:rsidRDefault="00660F49" w:rsidP="00444C06">
      <w:pPr>
        <w:pStyle w:val="a5"/>
        <w:rPr>
          <w:lang w:eastAsia="zh-CN"/>
        </w:rPr>
      </w:pPr>
      <w:bookmarkStart w:id="8" w:name="_Ref19801760"/>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EE2F69">
        <w:rPr>
          <w:noProof/>
        </w:rPr>
        <w:t>5</w:t>
      </w:r>
      <w:r w:rsidR="007F1883">
        <w:rPr>
          <w:noProof/>
        </w:rPr>
        <w:fldChar w:fldCharType="end"/>
      </w:r>
      <w:bookmarkEnd w:id="8"/>
      <w:r>
        <w:t xml:space="preserve"> Radiation pattern with antenna elements separation equals to (a) half-wavelength, (b) 0.8 wavelength, (c) one wavelength, and (d) two wavelength</w:t>
      </w:r>
    </w:p>
    <w:p w14:paraId="19E79498" w14:textId="66CFAE1B" w:rsidR="0097258A" w:rsidRDefault="0097258A" w:rsidP="0097258A">
      <w:r>
        <w:t xml:space="preserve">For example, assume a horizontal ULA with antenna separation </w:t>
      </w:r>
      <m:oMath>
        <m:r>
          <w:rPr>
            <w:rFonts w:ascii="Cambria Math" w:hAnsi="Cambria Math"/>
          </w:rPr>
          <m:t>dλ</m:t>
        </m:r>
      </m:oMath>
      <w:r>
        <w:t xml:space="preserve"> with </w:t>
      </w:r>
      <w:r w:rsidR="00EE2F69">
        <w:t xml:space="preserve">a </w:t>
      </w:r>
      <w:r>
        <w:t xml:space="preserve">given incoming wave at direction </w:t>
      </w:r>
      <m:oMath>
        <m:r>
          <w:rPr>
            <w:rFonts w:ascii="Cambria Math" w:hAnsi="Cambria Math"/>
          </w:rPr>
          <m:t>θ</m:t>
        </m:r>
      </m:oMath>
      <w:r>
        <w:t xml:space="preserve">, shown in </w:t>
      </w:r>
      <w:r w:rsidR="00EE2F69">
        <w:fldChar w:fldCharType="begin"/>
      </w:r>
      <w:r w:rsidR="00EE2F69">
        <w:instrText xml:space="preserve"> REF _Ref23871852 \h </w:instrText>
      </w:r>
      <w:r w:rsidR="00EE2F69">
        <w:fldChar w:fldCharType="separate"/>
      </w:r>
      <w:r w:rsidR="00EE2F69">
        <w:t xml:space="preserve">Figure </w:t>
      </w:r>
      <w:r w:rsidR="00EE2F69">
        <w:rPr>
          <w:noProof/>
        </w:rPr>
        <w:t>6</w:t>
      </w:r>
      <w:r w:rsidR="00EE2F69">
        <w:fldChar w:fldCharType="end"/>
      </w:r>
      <w:r>
        <w:t xml:space="preserve">, the phase difference of antenna element </w:t>
      </w:r>
      <m:oMath>
        <m:r>
          <w:rPr>
            <w:rFonts w:ascii="Cambria Math" w:hAnsi="Cambria Math"/>
          </w:rPr>
          <m:t>n</m:t>
        </m:r>
      </m:oMath>
      <w:r>
        <w:t xml:space="preserve"> to the first antenna elements </w:t>
      </w:r>
      <m:oMath>
        <m:r>
          <w:rPr>
            <w:rFonts w:ascii="Cambria Math" w:hAnsi="Cambria Math"/>
          </w:rPr>
          <m:t>n=0</m:t>
        </m:r>
      </m:oMath>
      <w:r>
        <w:t xml:space="preserve"> is given by</w:t>
      </w:r>
    </w:p>
    <w:p w14:paraId="643C4A62" w14:textId="5FB44D5B" w:rsidR="0097258A" w:rsidRPr="00763029" w:rsidRDefault="004424E2" w:rsidP="0097258A">
      <w:pPr>
        <w:rPr>
          <w:i/>
        </w:rPr>
      </w:pPr>
      <m:oMathPara>
        <m:oMath>
          <m:sSub>
            <m:sSubPr>
              <m:ctrlPr>
                <w:rPr>
                  <w:rFonts w:ascii="Cambria Math" w:hAnsi="Cambria Math"/>
                  <w:i/>
                </w:rPr>
              </m:ctrlPr>
            </m:sSubPr>
            <m:e>
              <m:r>
                <w:rPr>
                  <w:rFonts w:ascii="Cambria Math" w:hAnsi="Cambria Math"/>
                </w:rPr>
                <m:t>φ</m:t>
              </m:r>
            </m:e>
            <m:sub>
              <m:r>
                <w:rPr>
                  <w:rFonts w:ascii="Cambria Math" w:hAnsi="Cambria Math"/>
                </w:rPr>
                <m:t>n</m:t>
              </m:r>
            </m:sub>
          </m:sSub>
          <m:r>
            <m:rPr>
              <m:sty m:val="p"/>
            </m:rPr>
            <w:rPr>
              <w:rFonts w:ascii="Cambria Math" w:hAnsi="Cambria Math"/>
            </w:rPr>
            <m:t>=</m:t>
          </m:r>
          <m:r>
            <w:rPr>
              <w:rFonts w:ascii="Cambria Math" w:hAnsi="Cambria Math"/>
            </w:rPr>
            <m:t>n⋅2πd⋅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oMath>
      </m:oMathPara>
    </w:p>
    <w:p w14:paraId="7387AEB3" w14:textId="404A318B" w:rsidR="0097258A" w:rsidRDefault="0097258A" w:rsidP="0097258A">
      <w:r>
        <w:t xml:space="preserve">To find the </w:t>
      </w:r>
      <m:oMath>
        <m:r>
          <w:rPr>
            <w:rFonts w:ascii="Cambria Math" w:hAnsi="Cambria Math"/>
          </w:rPr>
          <m:t>θ</m:t>
        </m:r>
      </m:oMath>
      <w:r>
        <w:t>, we have to solve the e</w:t>
      </w:r>
      <w:r w:rsidR="00B76D6F">
        <w:t>quation</w:t>
      </w:r>
    </w:p>
    <w:p w14:paraId="107DAC5D" w14:textId="7D5FCBA9" w:rsidR="00B76D6F" w:rsidRPr="00444C06" w:rsidRDefault="00B76D6F" w:rsidP="0097258A">
      <m:oMathPara>
        <m:oMath>
          <m:r>
            <w:rPr>
              <w:rFonts w:ascii="Cambria Math" w:hAnsi="Cambria Math"/>
            </w:rPr>
            <m:t>2πd⋅</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+2πk=2πd⋅</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acc>
                    <m:accPr>
                      <m:ctrlPr>
                        <w:rPr>
                          <w:rFonts w:ascii="Cambria Math" w:hAnsi="Cambria Math"/>
                          <w:i/>
                        </w:rPr>
                      </m:ctrlPr>
                    </m:accPr>
                    <m:e>
                      <m:r>
                        <w:rPr>
                          <w:rFonts w:ascii="Cambria Math" w:hAnsi="Cambria Math"/>
                        </w:rPr>
                        <m:t>θ</m:t>
                      </m:r>
                    </m:e>
                  </m:acc>
                </m:e>
              </m:d>
            </m:e>
          </m:func>
        </m:oMath>
      </m:oMathPara>
    </w:p>
    <w:p w14:paraId="409AF46C" w14:textId="1F4A6DF1" w:rsidR="00B76D6F" w:rsidRDefault="00B76D6F" w:rsidP="0097258A">
      <w:r>
        <w:t xml:space="preserve">With </w:t>
      </w:r>
      <m:oMath>
        <m:r>
          <w:rPr>
            <w:rFonts w:ascii="Cambria Math" w:hAnsi="Cambria Math"/>
          </w:rPr>
          <m:t>k</m:t>
        </m:r>
        <m:r>
          <m:rPr>
            <m:scr m:val="double-struck"/>
          </m:rPr>
          <w:rPr>
            <w:rFonts w:ascii="Cambria Math" w:hAnsi="Cambria Math"/>
          </w:rPr>
          <m:t>∈Z</m:t>
        </m:r>
      </m:oMath>
      <w:r>
        <w:t>.</w:t>
      </w:r>
    </w:p>
    <w:p w14:paraId="0D916E8A" w14:textId="113CC5C7" w:rsidR="00B76D6F" w:rsidRDefault="00B76D6F" w:rsidP="0097258A">
      <w:r>
        <w:t>The solution to the equation is given by</w:t>
      </w:r>
    </w:p>
    <w:p w14:paraId="056866CF" w14:textId="1990A954" w:rsidR="00B76D6F" w:rsidRPr="00763029" w:rsidRDefault="004424E2" w:rsidP="0097258A">
      <m:oMathPara>
        <m:oMath>
          <m:acc>
            <m:accPr>
              <m:ctrlPr>
                <w:rPr>
                  <w:rFonts w:ascii="Cambria Math" w:hAnsi="Cambria Math"/>
                  <w:i/>
                </w:rPr>
              </m:ctrlPr>
            </m:accPr>
            <m:e>
              <m:r>
                <w:rPr>
                  <w:rFonts w:ascii="Cambria Math" w:hAnsi="Cambria Math"/>
                </w:rPr>
                <m:t>θ</m:t>
              </m:r>
            </m:e>
          </m:acc>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e>
              </m:d>
            </m:e>
          </m:func>
        </m:oMath>
      </m:oMathPara>
    </w:p>
    <w:p w14:paraId="7CB8AFA1" w14:textId="4B684AA2" w:rsidR="00B76D6F" w:rsidRDefault="00B76D6F" w:rsidP="0097258A">
      <w:r>
        <w:t xml:space="preserve">How many </w:t>
      </w:r>
      <m:oMath>
        <m:acc>
          <m:accPr>
            <m:ctrlPr>
              <w:rPr>
                <w:rFonts w:ascii="Cambria Math" w:hAnsi="Cambria Math"/>
                <w:i/>
              </w:rPr>
            </m:ctrlPr>
          </m:accPr>
          <m:e>
            <m:r>
              <w:rPr>
                <w:rFonts w:ascii="Cambria Math" w:hAnsi="Cambria Math"/>
              </w:rPr>
              <m:t>θ</m:t>
            </m:r>
          </m:e>
        </m:acc>
      </m:oMath>
      <w:r>
        <w:t xml:space="preserve"> can be found depends the number of valid </w:t>
      </w:r>
      <m:oMath>
        <m:r>
          <w:rPr>
            <w:rFonts w:ascii="Cambria Math" w:hAnsi="Cambria Math"/>
          </w:rPr>
          <m:t>k</m:t>
        </m:r>
      </m:oMath>
      <w:r>
        <w:t xml:space="preserve"> so that </w:t>
      </w:r>
      <m:oMath>
        <m:r>
          <m:rPr>
            <m:sty m:val="p"/>
          </m:rPr>
          <w:rPr>
            <w:rFonts w:ascii="Cambria Math" w:hAnsi="Cambria Math"/>
          </w:rPr>
          <m:t>-1≤</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m:t>
        </m:r>
        <m:f>
          <m:fPr>
            <m:ctrlPr>
              <w:rPr>
                <w:rFonts w:ascii="Cambria Math" w:hAnsi="Cambria Math"/>
                <w:i/>
              </w:rPr>
            </m:ctrlPr>
          </m:fPr>
          <m:num>
            <m:r>
              <w:rPr>
                <w:rFonts w:ascii="Cambria Math" w:hAnsi="Cambria Math"/>
              </w:rPr>
              <m:t>k</m:t>
            </m:r>
          </m:num>
          <m:den>
            <m:r>
              <w:rPr>
                <w:rFonts w:ascii="Cambria Math" w:hAnsi="Cambria Math"/>
              </w:rPr>
              <m:t>d</m:t>
            </m:r>
          </m:den>
        </m:f>
        <m:r>
          <m:rPr>
            <m:sty m:val="p"/>
          </m:rPr>
          <w:rPr>
            <w:rFonts w:ascii="Cambria Math" w:hAnsi="Cambria Math"/>
          </w:rPr>
          <m:t>≤1</m:t>
        </m:r>
      </m:oMath>
      <w:r>
        <w:t xml:space="preserve">. For example, if we assume </w:t>
      </w:r>
      <m:oMath>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4</m:t>
            </m:r>
          </m:den>
        </m:f>
      </m:oMath>
      <w:r>
        <w:t xml:space="preserve"> and </w:t>
      </w:r>
      <m:oMath>
        <m:r>
          <w:rPr>
            <w:rFonts w:ascii="Cambria Math" w:hAnsi="Cambria Math"/>
          </w:rPr>
          <m:t>d=1</m:t>
        </m:r>
      </m:oMath>
      <w:r>
        <w:t xml:space="preserve">, as shown in (c) of </w:t>
      </w:r>
      <w:r>
        <w:fldChar w:fldCharType="begin"/>
      </w:r>
      <w:r>
        <w:instrText xml:space="preserve"> REF _Ref19801760 \h </w:instrText>
      </w:r>
      <w:r>
        <w:fldChar w:fldCharType="separate"/>
      </w:r>
      <w:r w:rsidR="00EE2F69">
        <w:t xml:space="preserve">Figure </w:t>
      </w:r>
      <w:r w:rsidR="00EE2F69">
        <w:rPr>
          <w:noProof/>
        </w:rPr>
        <w:t>5</w:t>
      </w:r>
      <w:r>
        <w:fldChar w:fldCharType="end"/>
      </w:r>
      <w:r>
        <w:t xml:space="preserve">, two solutions for </w:t>
      </w:r>
      <m:oMath>
        <m:acc>
          <m:accPr>
            <m:ctrlPr>
              <w:rPr>
                <w:rFonts w:ascii="Cambria Math" w:hAnsi="Cambria Math"/>
                <w:i/>
              </w:rPr>
            </m:ctrlPr>
          </m:accPr>
          <m:e>
            <m:r>
              <w:rPr>
                <w:rFonts w:ascii="Cambria Math" w:hAnsi="Cambria Math"/>
              </w:rPr>
              <m:t>θ</m:t>
            </m:r>
          </m:e>
        </m:acc>
      </m:oMath>
      <w:r>
        <w:t xml:space="preserve"> are</w:t>
      </w:r>
    </w:p>
    <w:p w14:paraId="1A77EC1F" w14:textId="2A75593D" w:rsidR="00B76D6F" w:rsidRDefault="004424E2" w:rsidP="00444C06">
      <w:pPr>
        <w:pStyle w:val="af"/>
        <w:numPr>
          <w:ilvl w:val="0"/>
          <w:numId w:val="20"/>
        </w:numPr>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1</m:t>
            </m:r>
          </m:sub>
        </m:sSub>
        <m:r>
          <m:rPr>
            <m:sty m:val="p"/>
          </m:rPr>
          <w:rPr>
            <w:rFonts w:ascii="Cambria Math" w:hAnsi="Cambria Math"/>
          </w:rPr>
          <m:t>=-</m:t>
        </m:r>
        <m:f>
          <m:fPr>
            <m:ctrlPr>
              <w:rPr>
                <w:rFonts w:ascii="Cambria Math" w:hAnsi="Cambria Math"/>
                <w:i/>
              </w:rPr>
            </m:ctrlPr>
          </m:fPr>
          <m:num>
            <m:r>
              <w:rPr>
                <w:rFonts w:ascii="Cambria Math" w:hAnsi="Cambria Math"/>
              </w:rPr>
              <m:t>π</m:t>
            </m:r>
            <m:ctrlPr>
              <w:rPr>
                <w:rFonts w:ascii="Cambria Math" w:hAnsi="Cambria Math"/>
              </w:rPr>
            </m:ctrlPr>
          </m:num>
          <m:den>
            <m:r>
              <w:rPr>
                <w:rFonts w:ascii="Cambria Math" w:hAnsi="Cambria Math"/>
              </w:rPr>
              <m:t>4</m:t>
            </m:r>
          </m:den>
        </m:f>
      </m:oMath>
    </w:p>
    <w:p w14:paraId="0EF1BF4B" w14:textId="15F1F489" w:rsidR="00B76D6F" w:rsidRDefault="004424E2" w:rsidP="00444C06">
      <w:pPr>
        <w:pStyle w:val="af"/>
        <w:numPr>
          <w:ilvl w:val="0"/>
          <w:numId w:val="20"/>
        </w:numPr>
      </w:pPr>
      <m:oMath>
        <m:sSub>
          <m:sSubPr>
            <m:ctrlPr>
              <w:rPr>
                <w:rFonts w:ascii="Cambria Math" w:hAnsi="Cambria Math"/>
                <w:i/>
              </w:rPr>
            </m:ctrlPr>
          </m:sSubPr>
          <m:e>
            <m:acc>
              <m:accPr>
                <m:ctrlPr>
                  <w:rPr>
                    <w:rFonts w:ascii="Cambria Math" w:hAnsi="Cambria Math"/>
                    <w:i/>
                  </w:rPr>
                </m:ctrlPr>
              </m:accPr>
              <m:e>
                <m:r>
                  <w:rPr>
                    <w:rFonts w:ascii="Cambria Math" w:hAnsi="Cambria Math"/>
                  </w:rPr>
                  <m:t>θ</m:t>
                </m:r>
              </m:e>
            </m:acc>
          </m:e>
          <m:sub>
            <m:r>
              <w:rPr>
                <w:rFonts w:ascii="Cambria Math" w:hAnsi="Cambria Math"/>
              </w:rPr>
              <m:t>2</m:t>
            </m:r>
          </m:sub>
        </m:sSub>
        <m:r>
          <w:rPr>
            <w:rFonts w:ascii="Cambria Math" w:hAnsi="Cambria Math"/>
          </w:rPr>
          <m:t>=</m:t>
        </m:r>
        <m:func>
          <m:funcPr>
            <m:ctrlPr>
              <w:rPr>
                <w:rFonts w:ascii="Cambria Math" w:hAnsi="Cambria Math"/>
                <w:i/>
              </w:rPr>
            </m:ctrlPr>
          </m:funcPr>
          <m:fName>
            <m:r>
              <m:rPr>
                <m:sty m:val="p"/>
              </m:rPr>
              <w:rPr>
                <w:rFonts w:ascii="Cambria Math" w:hAnsi="Cambria Math"/>
              </w:rPr>
              <m:t>arcsin</m:t>
            </m:r>
          </m:fName>
          <m:e>
            <m:d>
              <m:dPr>
                <m:ctrlPr>
                  <w:rPr>
                    <w:rFonts w:ascii="Cambria Math" w:hAnsi="Cambria Math"/>
                    <w:i/>
                  </w:rPr>
                </m:ctrlPr>
              </m:dPr>
              <m:e>
                <m:r>
                  <w:rPr>
                    <w:rFonts w:ascii="Cambria Math" w:hAnsi="Cambria Math"/>
                  </w:rPr>
                  <m:t>1-</m:t>
                </m:r>
                <m:f>
                  <m:fPr>
                    <m:ctrlPr>
                      <w:rPr>
                        <w:rFonts w:ascii="Cambria Math" w:hAnsi="Cambria Math"/>
                        <w:i/>
                      </w:rPr>
                    </m:ctrlPr>
                  </m:fPr>
                  <m:num>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e>
            </m:d>
          </m:e>
        </m:func>
      </m:oMath>
      <w:r w:rsidR="00B76D6F">
        <w:t xml:space="preserve">, which corresponds to </w:t>
      </w:r>
      <w:r w:rsidR="00E75014">
        <w:t>17°.</w:t>
      </w:r>
    </w:p>
    <w:p w14:paraId="317BDFAA" w14:textId="47E5C8E1" w:rsidR="00E75014" w:rsidRPr="00444C06" w:rsidRDefault="00E75014" w:rsidP="00763029">
      <w:r>
        <w:lastRenderedPageBreak/>
        <w:t xml:space="preserve">Note that the symmetric angle such as </w:t>
      </w:r>
      <m:oMath>
        <m:r>
          <w:rPr>
            <w:rFonts w:ascii="Cambria Math" w:hAnsi="Cambria Math"/>
          </w:rPr>
          <m:t>π-</m:t>
        </m:r>
        <m:acc>
          <m:accPr>
            <m:ctrlPr>
              <w:rPr>
                <w:rFonts w:ascii="Cambria Math" w:hAnsi="Cambria Math"/>
                <w:i/>
              </w:rPr>
            </m:ctrlPr>
          </m:accPr>
          <m:e>
            <m:r>
              <w:rPr>
                <w:rFonts w:ascii="Cambria Math" w:hAnsi="Cambria Math"/>
              </w:rPr>
              <m:t>θ</m:t>
            </m:r>
          </m:e>
        </m:acc>
      </m:oMath>
      <w:r>
        <w:t>, is not selected considering the direction of the antenna array.</w:t>
      </w:r>
    </w:p>
    <w:p w14:paraId="7290B871" w14:textId="77777777" w:rsidR="0097258A" w:rsidRDefault="0097258A" w:rsidP="00444C06">
      <w:pPr>
        <w:keepNext/>
        <w:jc w:val="center"/>
      </w:pPr>
      <w:r>
        <w:rPr>
          <w:rFonts w:hint="eastAsia"/>
          <w:noProof/>
          <w:lang w:eastAsia="zh-CN"/>
        </w:rPr>
        <mc:AlternateContent>
          <mc:Choice Requires="wpc">
            <w:drawing>
              <wp:inline distT="0" distB="0" distL="0" distR="0" wp14:anchorId="4CD8B76E" wp14:editId="2B8A6F48">
                <wp:extent cx="4181475" cy="1007110"/>
                <wp:effectExtent l="0" t="0" r="9525" b="2540"/>
                <wp:docPr id="139" name="画布 13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2" name="椭圆 82"/>
                        <wps:cNvSpPr/>
                        <wps:spPr>
                          <a:xfrm>
                            <a:off x="246862"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椭圆 83"/>
                        <wps:cNvSpPr/>
                        <wps:spPr>
                          <a:xfrm>
                            <a:off x="729665"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椭圆 99"/>
                        <wps:cNvSpPr/>
                        <wps:spPr>
                          <a:xfrm>
                            <a:off x="1212468"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椭圆 100"/>
                        <wps:cNvSpPr/>
                        <wps:spPr>
                          <a:xfrm>
                            <a:off x="1695271"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椭圆 101"/>
                        <wps:cNvSpPr/>
                        <wps:spPr>
                          <a:xfrm>
                            <a:off x="2178074"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椭圆 102"/>
                        <wps:cNvSpPr/>
                        <wps:spPr>
                          <a:xfrm>
                            <a:off x="2660877"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椭圆 103"/>
                        <wps:cNvSpPr/>
                        <wps:spPr>
                          <a:xfrm>
                            <a:off x="3143680"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椭圆 104"/>
                        <wps:cNvSpPr/>
                        <wps:spPr>
                          <a:xfrm>
                            <a:off x="3626483" y="664299"/>
                            <a:ext cx="87783" cy="87783"/>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直接箭头连接符 105"/>
                        <wps:cNvCnPr>
                          <a:endCxn id="82" idx="7"/>
                        </wps:cNvCnPr>
                        <wps:spPr>
                          <a:xfrm flipH="1">
                            <a:off x="321789" y="35193"/>
                            <a:ext cx="444452" cy="64153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6" name="直接箭头连接符 106"/>
                        <wps:cNvCnPr>
                          <a:endCxn id="83" idx="7"/>
                        </wps:cNvCnPr>
                        <wps:spPr>
                          <a:xfrm flipH="1">
                            <a:off x="804592" y="35063"/>
                            <a:ext cx="444452" cy="64166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7" name="直接箭头连接符 107"/>
                        <wps:cNvCnPr>
                          <a:endCxn id="99" idx="7"/>
                        </wps:cNvCnPr>
                        <wps:spPr>
                          <a:xfrm flipH="1">
                            <a:off x="1287395" y="35063"/>
                            <a:ext cx="444452" cy="64209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 name="直接箭头连接符 108"/>
                        <wps:cNvCnPr>
                          <a:endCxn id="100" idx="7"/>
                        </wps:cNvCnPr>
                        <wps:spPr>
                          <a:xfrm flipH="1">
                            <a:off x="1770198" y="35063"/>
                            <a:ext cx="444453" cy="64166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9" name="直接箭头连接符 109"/>
                        <wps:cNvCnPr>
                          <a:endCxn id="101" idx="7"/>
                        </wps:cNvCnPr>
                        <wps:spPr>
                          <a:xfrm flipH="1">
                            <a:off x="2253001" y="34933"/>
                            <a:ext cx="444453" cy="64179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0" name="直接箭头连接符 110"/>
                        <wps:cNvCnPr>
                          <a:endCxn id="102" idx="7"/>
                        </wps:cNvCnPr>
                        <wps:spPr>
                          <a:xfrm flipH="1">
                            <a:off x="2735804" y="34933"/>
                            <a:ext cx="444453"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直接箭头连接符 111"/>
                        <wps:cNvCnPr>
                          <a:endCxn id="103" idx="7"/>
                        </wps:cNvCnPr>
                        <wps:spPr>
                          <a:xfrm flipH="1">
                            <a:off x="3218607" y="34933"/>
                            <a:ext cx="444453"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2" name="直接箭头连接符 112"/>
                        <wps:cNvCnPr>
                          <a:endCxn id="104" idx="7"/>
                        </wps:cNvCnPr>
                        <wps:spPr>
                          <a:xfrm flipH="1">
                            <a:off x="3701410" y="34933"/>
                            <a:ext cx="444455" cy="642222"/>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直接连接符 113"/>
                        <wps:cNvCnPr>
                          <a:stCxn id="83" idx="7"/>
                        </wps:cNvCnPr>
                        <wps:spPr>
                          <a:xfrm flipH="1" flipV="1">
                            <a:off x="481455" y="449622"/>
                            <a:ext cx="323137" cy="227103"/>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2" name="弧形 122"/>
                        <wps:cNvSpPr/>
                        <wps:spPr>
                          <a:xfrm>
                            <a:off x="130142" y="524451"/>
                            <a:ext cx="354798" cy="341512"/>
                          </a:xfrm>
                          <a:prstGeom prst="arc">
                            <a:avLst>
                              <a:gd name="adj1" fmla="val 15950336"/>
                              <a:gd name="adj2" fmla="val 18145932"/>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文本框 125"/>
                        <wps:cNvSpPr txBox="1"/>
                        <wps:spPr>
                          <a:xfrm>
                            <a:off x="299994" y="136320"/>
                            <a:ext cx="272415" cy="3282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262FE1" w14:textId="717EE654" w:rsidR="002F1E0B" w:rsidRPr="00211837" w:rsidRDefault="002F1E0B" w:rsidP="0097258A">
                              <w:pPr>
                                <w:rPr>
                                  <w:i/>
                                </w:rPr>
                              </w:pPr>
                              <m:oMathPara>
                                <m:oMath>
                                  <m:r>
                                    <w:rPr>
                                      <w:rFonts w:ascii="Cambria Math" w:hAnsi="Cambria Math"/>
                                    </w:rPr>
                                    <m:t>θ</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6" name="直接连接符 126"/>
                        <wps:cNvCnPr/>
                        <wps:spPr>
                          <a:xfrm flipH="1">
                            <a:off x="299994" y="705461"/>
                            <a:ext cx="3691976" cy="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s:wsp>
                        <wps:cNvPr id="127" name="文本框 127"/>
                        <wps:cNvSpPr txBox="1"/>
                        <wps:spPr>
                          <a:xfrm>
                            <a:off x="377875" y="683249"/>
                            <a:ext cx="345440" cy="3232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E73CD52" w14:textId="77777777" w:rsidR="002F1E0B" w:rsidRPr="00211837" w:rsidRDefault="002F1E0B" w:rsidP="0097258A">
                              <w:pPr>
                                <w:rPr>
                                  <w:i/>
                                </w:rPr>
                              </w:pPr>
                              <m:oMathPara>
                                <m:oMath>
                                  <m:r>
                                    <w:rPr>
                                      <w:rFonts w:ascii="Cambria Math" w:hAnsi="Cambria Math"/>
                                    </w:rPr>
                                    <m:t>dλ</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37" name="文本框 137"/>
                        <wps:cNvSpPr txBox="1"/>
                        <wps:spPr>
                          <a:xfrm>
                            <a:off x="0" y="729604"/>
                            <a:ext cx="531495" cy="2768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7CDDE" w14:textId="2C571B0E" w:rsidR="002F1E0B" w:rsidRPr="00211837" w:rsidRDefault="002F1E0B" w:rsidP="0097258A">
                              <w:pPr>
                                <w:rPr>
                                  <w:i/>
                                </w:rPr>
                              </w:pPr>
                              <m:oMathPara>
                                <m:oMath>
                                  <m:r>
                                    <w:rPr>
                                      <w:rFonts w:ascii="Cambria Math" w:hAnsi="Cambria Math"/>
                                    </w:rPr>
                                    <m:t>n=0</m:t>
                                  </m:r>
                                </m:oMath>
                              </m:oMathPara>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40" name="直接连接符 140"/>
                        <wps:cNvCnPr>
                          <a:endCxn id="82" idx="0"/>
                        </wps:cNvCnPr>
                        <wps:spPr>
                          <a:xfrm flipH="1">
                            <a:off x="290754" y="191069"/>
                            <a:ext cx="9240" cy="473230"/>
                          </a:xfrm>
                          <a:prstGeom prst="line">
                            <a:avLst/>
                          </a:prstGeom>
                          <a:ln w="1270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CD8B76E" id="画布 139" o:spid="_x0000_s1112" editas="canvas" style="width:329.25pt;height:79.3pt;mso-position-horizontal-relative:char;mso-position-vertical-relative:line" coordsize="41814,100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">
                <v:shape id="_x0000_s1113" type="#_x0000_t75" style="position:absolute;width:41814;height:10071;visibility:visible;mso-wrap-style:square">
                  <v:fill o:detectmouseclick="t"/>
                  <v:path o:connecttype="none"/>
                </v:shape>
                <v:oval id="椭圆 82" o:spid="_x0000_s1114" style="position:absolute;left:2468;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smIcQA&#10;AADbAAAADwAAAGRycy9kb3ducmV2LnhtbESPQWsCMRSE7wX/Q3gFbzWrB7tsjSLVglJaWK33x+a5&#10;Wdy8LJvUjf31TaHgcZiZb5jFKtpWXKn3jWMF00kGgrhyuuFawdfx7SkH4QOyxtYxKbiRh9Vy9LDA&#10;QruBS7oeQi0ShH2BCkwIXSGlrwxZ9BPXESfv7HqLIcm+lrrHIcFtK2dZNpcWG04LBjt6NVRdDt9W&#10;wcZ+7mT+Pn3e7M1HOZya8mcbo1Ljx7h+AREohnv4v73TCvIZ/H1JP0A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rJiHEAAAA2wAAAA8AAAAAAAAAAAAAAAAAmAIAAGRycy9k&#10;b3ducmV2LnhtbFBLBQYAAAAABAAEAPUAAACJAwAAAAA=&#10;" fillcolor="white [3212]" strokecolor="black [3213]" strokeweight="2pt"/>
                <v:oval id="椭圆 83" o:spid="_x0000_s1115" style="position:absolute;left:7296;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eDusQA&#10;AADbAAAADwAAAGRycy9kb3ducmV2LnhtbESPUWvCMBSF3wf7D+EOfJupClo6o4zpwCEbVN37pblr&#10;ypqb0mQ289ebgbDHwznnO5zlOtpWnKn3jWMFk3EGgrhyuuFawen4+piD8AFZY+uYFPySh/Xq/m6J&#10;hXYDl3Q+hFokCPsCFZgQukJKXxmy6MeuI07el+sthiT7WuoehwS3rZxm2VxabDgtGOzoxVD1ffix&#10;Cjb2Yyfz/WSxeTPv5fDZlJdtjEqNHuLzE4hAMfyHb+2dVpDP4O9L+g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ng7rEAAAA2wAAAA8AAAAAAAAAAAAAAAAAmAIAAGRycy9k&#10;b3ducmV2LnhtbFBLBQYAAAAABAAEAPUAAACJAwAAAAA=&#10;" fillcolor="white [3212]" strokecolor="black [3213]" strokeweight="2pt"/>
                <v:oval id="椭圆 99" o:spid="_x0000_s1116" style="position:absolute;left:12124;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YijcQA&#10;AADbAAAADwAAAGRycy9kb3ducmV2LnhtbESPQWsCMRSE70L/Q3iF3jSrh6pboxRtQRELa9v7Y/O6&#10;Wbp5WTapm/rrjSB4HGbmG2axirYRJ+p87VjBeJSBIC6drrlS8PX5PpyB8AFZY+OYFPyTh9XyYbDA&#10;XLueCzodQyUShH2OCkwIbS6lLw1Z9CPXEifvx3UWQ5JdJXWHfYLbRk6y7FlarDktGGxpbaj8Pf5Z&#10;BRv7sZWz/Xi62ZlD0X/XxfktRqWeHuPrC4hAMdzDt/ZWK5jP4fol/QC5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WIo3EAAAA2wAAAA8AAAAAAAAAAAAAAAAAmAIAAGRycy9k&#10;b3ducmV2LnhtbFBLBQYAAAAABAAEAPUAAACJAwAAAAA=&#10;" fillcolor="white [3212]" strokecolor="black [3213]" strokeweight="2pt"/>
                <v:oval id="椭圆 100" o:spid="_x0000_s1117" style="position:absolute;left:16952;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Mb98UA&#10;AADcAAAADwAAAGRycy9kb3ducmV2LnhtbESPQUsDMRCF74L/IYzgzWbrwZa1aRFroUUUtq33YTNu&#10;FjeTZZN2U3995yB4m+G9ee+bxSr7Tp1piG1gA9NJAYq4DrblxsDxsHmYg4oJ2WIXmAxcKMJqeXuz&#10;wNKGkSs671OjJIRjiQZcSn2pdawdeYyT0BOL9h0Gj0nWodF2wFHCfacfi+JJe2xZGhz29Oqo/tmf&#10;vIG1/9zq+ft0tt65j2r8aqvft5yNub/LL8+gEuX0b/673lrBLwRfnpEJ9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sxv3xQAAANwAAAAPAAAAAAAAAAAAAAAAAJgCAABkcnMv&#10;ZG93bnJldi54bWxQSwUGAAAAAAQABAD1AAAAigMAAAAA&#10;" fillcolor="white [3212]" strokecolor="black [3213]" strokeweight="2pt"/>
                <v:oval id="椭圆 101" o:spid="_x0000_s1118" style="position:absolute;left:21780;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IA&#10;AADcAAAADwAAAGRycy9kb3ducmV2LnhtbERP32vCMBB+H/g/hBN8m2l9cNIZRdSBMjaouvejuTVl&#10;zaU0mY3765fBwLf7+H7ech1tK67U+8axgnyagSCunG64VnA5vzwuQPiArLF1TApu5GG9Gj0ssdBu&#10;4JKup1CLFMK+QAUmhK6Q0leGLPqp64gT9+l6iyHBvpa6xyGF21bOsmwuLTacGgx2tDVUfZ2+rYKd&#10;fT/IxWv+tDuat3L4aMqffYxKTcZx8wwiUAx38b/7oNP8LIe/Z9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5swgAAANwAAAAPAAAAAAAAAAAAAAAAAJgCAABkcnMvZG93&#10;bnJldi54bWxQSwUGAAAAAAQABAD1AAAAhwMAAAAA&#10;" fillcolor="white [3212]" strokecolor="black [3213]" strokeweight="2pt"/>
                <v:oval id="椭圆 102" o:spid="_x0000_s1119" style="position:absolute;left:26608;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0gG8MA&#10;AADcAAAADwAAAGRycy9kb3ducmV2LnhtbERPS2sCMRC+F/wPYYTealYPrWyNUnyARSrstt6HzbhZ&#10;upksm+im/vqmIPQ2H99zFqtoW3Gl3jeOFUwnGQjiyumGawVfn7unOQgfkDW2jknBD3lYLUcPC8y1&#10;G7igaxlqkULY56jAhNDlUvrKkEU/cR1x4s6utxgS7GupexxSuG3lLMuepcWGU4PBjtaGqu/yYhVs&#10;7HEv54fpy+bdfBTDqSlu2xiVehzHt1cQgWL4F9/de53mZzP4eyZdIJ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y0gG8MAAADcAAAADwAAAAAAAAAAAAAAAACYAgAAZHJzL2Rv&#10;d25yZXYueG1sUEsFBgAAAAAEAAQA9QAAAIgDAAAAAA==&#10;" fillcolor="white [3212]" strokecolor="black [3213]" strokeweight="2pt"/>
                <v:oval id="椭圆 103" o:spid="_x0000_s1120" style="position:absolute;left:31436;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GFgMMA&#10;AADcAAAADwAAAGRycy9kb3ducmV2LnhtbERP22oCMRB9L/gPYYS+1awtVFmNIlrBUlpYL+/DZtws&#10;bibLJrppv74pCH2bw7nOfBltI27U+dqxgvEoA0FcOl1zpeB42D5NQfiArLFxTAq+ycNyMXiYY65d&#10;zwXd9qESKYR9jgpMCG0upS8NWfQj1xIn7uw6iyHBrpK6wz6F20Y+Z9mrtFhzajDY0tpQedlfrYKN&#10;/drJ6cd4snk3n0V/qouftxiVehzG1QxEoBj+xXf3Tqf52Qv8PZ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GFgMMAAADcAAAADwAAAAAAAAAAAAAAAACYAgAAZHJzL2Rv&#10;d25yZXYueG1sUEsFBgAAAAAEAAQA9QAAAIgDAAAAAA==&#10;" fillcolor="white [3212]" strokecolor="black [3213]" strokeweight="2pt"/>
                <v:oval id="椭圆 104" o:spid="_x0000_s1121" style="position:absolute;left:36264;top:6642;width:878;height:8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gd9MMA&#10;AADcAAAADwAAAGRycy9kb3ducmV2LnhtbERP22oCMRB9L/gPYYS+1aylVFmNIlrBUlpYL+/DZtws&#10;bibLJrppv74pCH2bw7nOfBltI27U+dqxgvEoA0FcOl1zpeB42D5NQfiArLFxTAq+ycNyMXiYY65d&#10;zwXd9qESKYR9jgpMCG0upS8NWfQj1xIn7uw6iyHBrpK6wz6F20Y+Z9mrtFhzajDY0tpQedlfrYKN&#10;/drJ6cd4snk3n0V/qouftxiVehzG1QxEoBj+xXf3Tqf52Qv8PZMu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gd9MMAAADcAAAADwAAAAAAAAAAAAAAAACYAgAAZHJzL2Rv&#10;d25yZXYueG1sUEsFBgAAAAAEAAQA9QAAAIgDAAAAAA==&#10;" fillcolor="white [3212]" strokecolor="black [3213]" strokeweight="2pt"/>
                <v:shape id="直接箭头连接符 105" o:spid="_x0000_s1122" type="#_x0000_t32" style="position:absolute;left:3217;top:351;width:4445;height:641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a0bMEAAADcAAAADwAAAGRycy9kb3ducmV2LnhtbERPS2sCMRC+F/wPYQRvNdFSkdUoIixY&#10;ocXXweOwGTeLm8myibr+e1Mo9DYf33Pmy87V4k5tqDxrGA0VCOLCm4pLDadj/j4FESKywdozaXhS&#10;gOWi9zbHzPgH7+l+iKVIIRwy1GBjbDIpQ2HJYRj6hjhxF986jAm2pTQtPlK4q+VYqYl0WHFqsNjQ&#10;2lJxPdychvhjz7tzMblsv9Ym5++P3ThXK60H/W41AxGpi//iP/fGpPnqE3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rRswQAAANwAAAAPAAAAAAAAAAAAAAAA&#10;AKECAABkcnMvZG93bnJldi54bWxQSwUGAAAAAAQABAD5AAAAjwMAAAAA&#10;" strokecolor="black [3213]" strokeweight="1pt">
                  <v:stroke endarrow="block"/>
                </v:shape>
                <v:shape id="直接箭头连接符 106" o:spid="_x0000_s1123" type="#_x0000_t32" style="position:absolute;left:8045;top:350;width:4445;height:6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sQqG8IAAADcAAAADwAAAGRycy9kb3ducmV2LnhtbERP32vCMBB+F/Y/hBN800SFMjqjiFCY&#10;wobr9uDj0ZxNWXMpTdT63y8Dwbf7+H7eajO4VlypD41nDfOZAkFcedNwreHnu5i+gggR2WDrmTTc&#10;KcBm/TJaYW78jb/oWsZapBAOOWqwMXa5lKGy5DDMfEecuLPvHcYE+1qaHm8p3LVyoVQmHTacGix2&#10;tLNU/ZYXpyF+2tPxVGXnw35nCv5YHheF2mo9GQ/bNxCRhvgUP9zvJs1XGfw/ky6Q6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sQqG8IAAADcAAAADwAAAAAAAAAAAAAA&#10;AAChAgAAZHJzL2Rvd25yZXYueG1sUEsFBgAAAAAEAAQA+QAAAJADAAAAAA==&#10;" strokecolor="black [3213]" strokeweight="1pt">
                  <v:stroke endarrow="block"/>
                </v:shape>
                <v:shape id="直接箭头连接符 107" o:spid="_x0000_s1124" type="#_x0000_t32" style="position:absolute;left:12873;top:350;width:4445;height:64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PgMEAAADcAAAADwAAAGRycy9kb3ducmV2LnhtbERPS2sCMRC+F/wPYQRvNdGCldUoIixY&#10;ocXXweOwGTeLm8myibr+e1Mo9DYf33Pmy87V4k5tqDxrGA0VCOLCm4pLDadj/j4FESKywdozaXhS&#10;gOWi9zbHzPgH7+l+iKVIIRwy1GBjbDIpQ2HJYRj6hjhxF986jAm2pTQtPlK4q+VYqYl0WHFqsNjQ&#10;2lJxPdychvhjz7tzMblsv9Ym5++P3ThXK60H/W41AxGpi//iP/fGpPnqE3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1iI+AwQAAANwAAAAPAAAAAAAAAAAAAAAA&#10;AKECAABkcnMvZG93bnJldi54bWxQSwUGAAAAAAQABAD5AAAAjwMAAAAA&#10;" strokecolor="black [3213]" strokeweight="1pt">
                  <v:stroke endarrow="block"/>
                </v:shape>
                <v:shape id="直接箭头连接符 108" o:spid="_x0000_s1125" type="#_x0000_t32" style="position:absolute;left:17701;top:350;width:4445;height:64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cb8sUAAADcAAAADwAAAGRycy9kb3ducmV2LnhtbESPQWsCMRCF70L/Q5iCN02qIGVrFBEW&#10;2kLFrj14HDbjZulmsmxS3f5751DobYb35r1v1tsxdOpKQ2ojW3iaG1DEdXQtNxa+TuXsGVTKyA67&#10;yGThlxJsNw+TNRYu3viTrlVulIRwKtCCz7kvtE61p4BpHnti0S5xCJhlHRrtBrxJeOj0wpiVDtiy&#10;NHjsae+p/q5+goV88OfjuV5d3t/2ruSP5XFRmp2108dx9wIq05j/zX/Xr07wjdDKMzKB3t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cb8sUAAADcAAAADwAAAAAAAAAA&#10;AAAAAAChAgAAZHJzL2Rvd25yZXYueG1sUEsFBgAAAAAEAAQA+QAAAJMDAAAAAA==&#10;" strokecolor="black [3213]" strokeweight="1pt">
                  <v:stroke endarrow="block"/>
                </v:shape>
                <v:shape id="直接箭头连接符 109" o:spid="_x0000_s1126" type="#_x0000_t32" style="position:absolute;left:22530;top:349;width:4444;height:641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u+acEAAADcAAAADwAAAGRycy9kb3ducmV2LnhtbERPS2sCMRC+F/wPYQRvNdGC1NUoIixY&#10;ocXXweOwGTeLm8myibr+e1Mo9DYf33Pmy87V4k5tqDxrGA0VCOLCm4pLDadj/v4JIkRkg7Vn0vCk&#10;AMtF722OmfEP3tP9EEuRQjhkqMHG2GRShsKSwzD0DXHiLr51GBNsS2lafKRwV8uxUhPpsOLUYLGh&#10;taXierg5DfHHnnfnYnLZfq1Nzt8fu3GuVloP+t1qBiJSF//Ff+6NSfPVFH6fSRf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W75pwQAAANwAAAAPAAAAAAAAAAAAAAAA&#10;AKECAABkcnMvZG93bnJldi54bWxQSwUGAAAAAAQABAD5AAAAjwMAAAAA&#10;" strokecolor="black [3213]" strokeweight="1pt">
                  <v:stroke endarrow="block"/>
                </v:shape>
                <v:shape id="直接箭头连接符 110" o:spid="_x0000_s1127" type="#_x0000_t32" style="position:absolute;left:27358;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7iBKcQAAADcAAAADwAAAGRycy9kb3ducmV2LnhtbESPQWvCQBCF7wX/wzJCb3WjBSnRVUQI&#10;qGCxtgePQ3bMBrOzIbtq/Pedg+BthvfmvW/my9436kZdrAMbGI8yUMRlsDVXBv5+i48vUDEhW2wC&#10;k4EHRVguBm9zzG248w/djqlSEsIxRwMupTbXOpaOPMZRaIlFO4fOY5K1q7Tt8C7hvtGTLJtqjzVL&#10;g8OW1o7Ky/HqDaRvdzqcyul5t13bgvefh0mRrYx5H/arGahEfXqZn9cbK/hjwZdnZAK9+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IEpxAAAANwAAAAPAAAAAAAAAAAA&#10;AAAAAKECAABkcnMvZG93bnJldi54bWxQSwUGAAAAAAQABAD5AAAAkgMAAAAA&#10;" strokecolor="black [3213]" strokeweight="1pt">
                  <v:stroke endarrow="block"/>
                </v:shape>
                <v:shape id="直接箭头连接符 111" o:spid="_x0000_s1128" type="#_x0000_t32" style="position:absolute;left:32186;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QkssIAAADcAAAADwAAAGRycy9kb3ducmV2LnhtbERPyWrDMBC9F/oPYgq91bIdCMGJEkLA&#10;0ARash18HKyJZWqNjKU47t9XhUJv83jrrDaT7cRIg28dK8iSFARx7XTLjYLrpXxbgPABWWPnmBR8&#10;k4fN+vlphYV2Dz7ReA6NiCHsC1RgQugLKX1tyKJPXE8cuZsbLIYIh0bqAR8x3HYyT9O5tNhybDDY&#10;085Q/XW+WwXh01THqp7fDvudLvljdszLdKvU68u0XYIINIV/8Z/7Xcf5WQa/z8QL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PQkssIAAADcAAAADwAAAAAAAAAAAAAA&#10;AAChAgAAZHJzL2Rvd25yZXYueG1sUEsFBgAAAAAEAAQA+QAAAJADAAAAAA==&#10;" strokecolor="black [3213]" strokeweight="1pt">
                  <v:stroke endarrow="block"/>
                </v:shape>
                <v:shape id="直接箭头连接符 112" o:spid="_x0000_s1129" type="#_x0000_t32" style="position:absolute;left:37014;top:349;width:4444;height:642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a6xcEAAADcAAAADwAAAGRycy9kb3ducmV2LnhtbERPTYvCMBC9C/6HMMLeNLULIl2jiFDQ&#10;hRWte/A4NGNTbCalidr99xtB8DaP9zmLVW8bcafO144VTCcJCOLS6ZorBb+nfDwH4QOyxsYxKfgj&#10;D6vlcLDATLsHH+lehErEEPYZKjAhtJmUvjRk0U9cSxy5i+sshgi7SuoOHzHcNjJNkpm0WHNsMNjS&#10;xlB5LW5WQdib8+Fczi7fu43O+efzkObJWqmPUb/+AhGoD2/xy73Vcf40hecz8QK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JrrFwQAAANwAAAAPAAAAAAAAAAAAAAAA&#10;AKECAABkcnMvZG93bnJldi54bWxQSwUGAAAAAAQABAD5AAAAjwMAAAAA&#10;" strokecolor="black [3213]" strokeweight="1pt">
                  <v:stroke endarrow="block"/>
                </v:shape>
                <v:line id="直接连接符 113" o:spid="_x0000_s1130" style="position:absolute;flip:x y;visibility:visible;mso-wrap-style:square" from="4814,4496" to="8045,67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QIcIAAADcAAAADwAAAGRycy9kb3ducmV2LnhtbERPTUvEMBC9C/6HMIKXxU1qZZHa7CIL&#10;K70odhW8Ds3YljaTksS2/nsjCN7m8T6nPKx2FDP50DvWkG0VCOLGmZ5bDe9vp5t7ECEiGxwdk4Zv&#10;CnDYX16UWBi3cE3zObYihXAoUEMX41RIGZqOLIatm4gT9+m8xZigb6XxuKRwO8pbpXbSYs+pocOJ&#10;jh01w/nLasifN5nfVHdPry9hmYePSdVVrrS+vlofH0BEWuO/+M9dmTQ/y+H3mXSB3P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iQIcIAAADcAAAADwAAAAAAAAAAAAAA&#10;AAChAgAAZHJzL2Rvd25yZXYueG1sUEsFBgAAAAAEAAQA+QAAAJADAAAAAA==&#10;" strokecolor="black [3213]" strokeweight="1pt">
                  <v:stroke dashstyle="3 1"/>
                </v:line>
                <v:shape id="弧形 122" o:spid="_x0000_s1131" style="position:absolute;left:1301;top:5244;width:3548;height:3415;visibility:visible;mso-wrap-style:square;v-text-anchor:middle" coordsize="354798,3415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KpMAA&#10;AADcAAAADwAAAGRycy9kb3ducmV2LnhtbESPwarCMBBF94L/EEZwp6ld6KMaRQRB3sOFfX7A0IxN&#10;tZmUJtr690YQ3M1w7z1zZ7XpbS0e1PrKsYLZNAFBXDhdcang/L+f/IDwAVlj7ZgUPMnDZj0crDDT&#10;ruMTPfJQighhn6ECE0KTSekLQxb91DXEUbu41mKIa1tK3WIX4baWaZLMpcWK4wWDDe0MFbf8biNl&#10;b+WCzZX4lnR/+XnBx98nKzUe9dsliEB9+Jo/6YOO9dMU3s/ECeT6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B/KpMAAAADcAAAADwAAAAAAAAAAAAAAAACYAgAAZHJzL2Rvd25y&#10;ZXYueG1sUEsFBgAAAAAEAAQA9QAAAIUDAAAAAA==&#10;" path="m165006,417nsc201804,-2063,238490,6559,269959,25085l177399,170756,165006,417xem165006,417nfc201804,-2063,238490,6559,269959,25085e" filled="f" strokecolor="black [3213]">
                  <v:path arrowok="t" o:connecttype="custom" o:connectlocs="165006,417;269959,25085" o:connectangles="0,0"/>
                </v:shape>
                <v:shape id="文本框 125" o:spid="_x0000_s1132" type="#_x0000_t202" style="position:absolute;left:2999;top:1363;width:2725;height:328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5ctb8MA&#10;AADcAAAADwAAAGRycy9kb3ducmV2LnhtbERPTWsCMRC9F/wPYQQvUrMKlbIapS0oUqxSLeJx2Ew3&#10;i5vJkkRd/70pCL3N433OdN7aWlzIh8qxguEgA0FcOF1xqeBnv3h+BREissbaMSm4UYD5rPM0xVy7&#10;K3/TZRdLkUI45KjAxNjkUobCkMUwcA1x4n6dtxgT9KXUHq8p3NZylGVjabHi1GCwoQ9DxWl3tgpO&#10;5rO/zZZf74fx6uY3+7M7+vVRqV63fZuAiNTGf/HDvdJp/ugF/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5ctb8MAAADcAAAADwAAAAAAAAAAAAAAAACYAgAAZHJzL2Rv&#10;d25yZXYueG1sUEsFBgAAAAAEAAQA9QAAAIgDAAAAAA==&#10;" filled="f" stroked="f" strokeweight=".5pt">
                  <v:textbox>
                    <w:txbxContent>
                      <w:p w14:paraId="02262FE1" w14:textId="717EE654" w:rsidR="002F1E0B" w:rsidRPr="00211837" w:rsidRDefault="002F1E0B" w:rsidP="0097258A">
                        <w:pPr>
                          <w:rPr>
                            <w:i/>
                          </w:rPr>
                        </w:pPr>
                        <m:oMathPara>
                          <m:oMath>
                            <m:r>
                              <w:rPr>
                                <w:rFonts w:ascii="Cambria Math" w:hAnsi="Cambria Math"/>
                              </w:rPr>
                              <m:t>θ</m:t>
                            </m:r>
                          </m:oMath>
                        </m:oMathPara>
                      </w:p>
                    </w:txbxContent>
                  </v:textbox>
                </v:shape>
                <v:line id="直接连接符 126" o:spid="_x0000_s1133" style="position:absolute;flip:x;visibility:visible;mso-wrap-style:square" from="2999,7054" to="39919,7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mfxb0AAADcAAAADwAAAGRycy9kb3ducmV2LnhtbERPSwrCMBDdC94hjOBOU7sQqUYRRXAh&#10;irUHGJqxLTaT0kStnt4Igrt5vO8sVp2pxYNaV1lWMBlHIIhzqysuFGSX3WgGwnlkjbVlUvAiB6tl&#10;v7fARNsnn+mR+kKEEHYJKii9bxIpXV6SQTe2DXHgrrY16ANsC6lbfIZwU8s4iqbSYMWhocSGNiXl&#10;t/RuFMjudHWpTE9667P1MbbvQ73bKjUcdOs5CE+d/4t/7r0O8+MpfJ8JF8jl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MVJn8W9AAAA3AAAAA8AAAAAAAAAAAAAAAAAoQIA&#10;AGRycy9kb3ducmV2LnhtbFBLBQYAAAAABAAEAPkAAACLAwAAAAA=&#10;" strokecolor="black [3213]" strokeweight="1pt">
                  <v:stroke dashstyle="3 1"/>
                </v:line>
                <v:shape id="文本框 127" o:spid="_x0000_s1134" type="#_x0000_t202" style="position:absolute;left:3778;top:6832;width:3455;height:323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kWg8QA&#10;AADcAAAADwAAAGRycy9kb3ducmV2LnhtbERPTWsCMRC9C/6HMIKXUrN60LIapS0oUlqlWsTjsJlu&#10;FjeTJYm6/vtGKHibx/uc2aK1tbiQD5VjBcNBBoK4cLriUsHPfvn8AiJEZI21Y1JwowCLebczw1y7&#10;K3/TZRdLkUI45KjAxNjkUobCkMUwcA1x4n6dtxgT9KXUHq8p3NZylGVjabHi1GCwoXdDxWl3tgpO&#10;5uNpm62+3g7j9c1v9md39J9Hpfq99nUKIlIbH+J/91qn+aMJ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JFoPEAAAA3AAAAA8AAAAAAAAAAAAAAAAAmAIAAGRycy9k&#10;b3ducmV2LnhtbFBLBQYAAAAABAAEAPUAAACJAwAAAAA=&#10;" filled="f" stroked="f" strokeweight=".5pt">
                  <v:textbox>
                    <w:txbxContent>
                      <w:p w14:paraId="4E73CD52" w14:textId="77777777" w:rsidR="002F1E0B" w:rsidRPr="00211837" w:rsidRDefault="002F1E0B" w:rsidP="0097258A">
                        <w:pPr>
                          <w:rPr>
                            <w:i/>
                          </w:rPr>
                        </w:pPr>
                        <m:oMathPara>
                          <m:oMath>
                            <m:r>
                              <w:rPr>
                                <w:rFonts w:ascii="Cambria Math" w:hAnsi="Cambria Math"/>
                              </w:rPr>
                              <m:t>dλ</m:t>
                            </m:r>
                          </m:oMath>
                        </m:oMathPara>
                      </w:p>
                    </w:txbxContent>
                  </v:textbox>
                </v:shape>
                <v:shape id="文本框 137" o:spid="_x0000_s1135" type="#_x0000_t202" style="position:absolute;top:7296;width:5314;height:27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CAXsQA&#10;AADcAAAADwAAAGRycy9kb3ducmV2LnhtbERPTWsCMRC9F/wPYQq9iGatYMvWKCooUmxLVYrHYTPd&#10;LG4mSxJ1/feNIPQ2j/c542lra3EmHyrHCgb9DARx4XTFpYL9btl7BREissbaMSm4UoDppPMwxly7&#10;C3/TeRtLkUI45KjAxNjkUobCkMXQdw1x4n6dtxgT9KXUHi8p3NbyOctG0mLFqcFgQwtDxXF7sgqO&#10;5r37la0+5j+j9dV/7k7u4DcHpZ4e29kbiEht/Bff3Wud5g9f4PZMukB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3QgF7EAAAA3AAAAA8AAAAAAAAAAAAAAAAAmAIAAGRycy9k&#10;b3ducmV2LnhtbFBLBQYAAAAABAAEAPUAAACJAwAAAAA=&#10;" filled="f" stroked="f" strokeweight=".5pt">
                  <v:textbox>
                    <w:txbxContent>
                      <w:p w14:paraId="3A27CDDE" w14:textId="2C571B0E" w:rsidR="002F1E0B" w:rsidRPr="00211837" w:rsidRDefault="002F1E0B" w:rsidP="0097258A">
                        <w:pPr>
                          <w:rPr>
                            <w:i/>
                          </w:rPr>
                        </w:pPr>
                        <m:oMathPara>
                          <m:oMath>
                            <m:r>
                              <w:rPr>
                                <w:rFonts w:ascii="Cambria Math" w:hAnsi="Cambria Math"/>
                              </w:rPr>
                              <m:t>n=0</m:t>
                            </m:r>
                          </m:oMath>
                        </m:oMathPara>
                      </w:p>
                    </w:txbxContent>
                  </v:textbox>
                </v:shape>
                <v:line id="直接连接符 140" o:spid="_x0000_s1136" style="position:absolute;flip:x;visibility:visible;mso-wrap-style:square" from="2907,1910" to="2999,66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HisIAAADcAAAADwAAAGRycy9kb3ducmV2LnhtbESPwarCQAxF9w/8hyGCu+dUEZHqKKII&#10;LuSJ1Q8IndgWO5nSGbX69WbxwF3Cvbn3ZLHqXK0e1IbKs4HRMAFFnHtbcWHgct79zkCFiGyx9kwG&#10;XhRgtez9LDC1/sknemSxUBLCIUUDZYxNqnXIS3IYhr4hFu3qW4dR1rbQtsWnhLtaj5Nkqh1WLA0l&#10;NrQpKb9ld2dAd8dryHR2tNt4Wf+N/ftQ77bGDPrdeg4qUhe/5v/rvRX8ieDLMzKB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HisIAAADcAAAADwAAAAAAAAAAAAAA&#10;AAChAgAAZHJzL2Rvd25yZXYueG1sUEsFBgAAAAAEAAQA+QAAAJADAAAAAA==&#10;" strokecolor="black [3213]" strokeweight="1pt">
                  <v:stroke dashstyle="3 1"/>
                </v:line>
                <w10:anchorlock/>
              </v:group>
            </w:pict>
          </mc:Fallback>
        </mc:AlternateContent>
      </w:r>
    </w:p>
    <w:p w14:paraId="7721B792" w14:textId="7B040CCD" w:rsidR="0097258A" w:rsidRPr="00961B9C" w:rsidRDefault="0097258A" w:rsidP="00444C06">
      <w:pPr>
        <w:pStyle w:val="a5"/>
        <w:rPr>
          <w:i/>
        </w:rPr>
      </w:pPr>
      <w:bookmarkStart w:id="9" w:name="_Ref23871852"/>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EE2F69">
        <w:rPr>
          <w:noProof/>
        </w:rPr>
        <w:t>6</w:t>
      </w:r>
      <w:r w:rsidR="007F1883">
        <w:rPr>
          <w:noProof/>
        </w:rPr>
        <w:fldChar w:fldCharType="end"/>
      </w:r>
      <w:bookmarkEnd w:id="9"/>
      <w:r>
        <w:t xml:space="preserve"> ULA with incoming wave direction </w:t>
      </w:r>
      <m:oMath>
        <m:r>
          <m:rPr>
            <m:sty m:val="bi"/>
          </m:rPr>
          <w:rPr>
            <w:rFonts w:ascii="Cambria Math" w:hAnsi="Cambria Math"/>
          </w:rPr>
          <m:t>θ</m:t>
        </m:r>
      </m:oMath>
    </w:p>
    <w:p w14:paraId="244DCB8E" w14:textId="48CF688E" w:rsidR="004E78C0" w:rsidRDefault="004E78C0" w:rsidP="004E78C0">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sidR="00EE2F69">
        <w:rPr>
          <w:b/>
          <w:i/>
          <w:noProof/>
        </w:rPr>
        <w:t>1</w:t>
      </w:r>
      <w:r w:rsidRPr="004E78C0">
        <w:rPr>
          <w:b/>
          <w:i/>
        </w:rPr>
        <w:fldChar w:fldCharType="end"/>
      </w:r>
      <w:r w:rsidRPr="004E78C0">
        <w:rPr>
          <w:b/>
          <w:i/>
        </w:rPr>
        <w:t xml:space="preserve">: When the antenna spacing is larger than half wavelength, the angle ambiguity can be calculated by </w:t>
      </w:r>
    </w:p>
    <w:p w14:paraId="0153D052" w14:textId="1D1FE209" w:rsidR="004E78C0" w:rsidRPr="004E78C0" w:rsidRDefault="004424E2" w:rsidP="004E78C0">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2CCEF475" w14:textId="0E583F35" w:rsidR="004E78C0" w:rsidRPr="004E78C0" w:rsidRDefault="004E78C0" w:rsidP="00FE2F05">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460CAEE0" w14:textId="77777777" w:rsidR="006C3235" w:rsidRDefault="0097258A" w:rsidP="00FE2F05">
      <w:r>
        <w:t>If we only support reporting one angle measurement (AOA/ZOA) associated with UE, it would force a neighbouring gNB to rule out the false angles, which may not be so practical. An alternative is to allow gNB to report multiple angles to the LMF, and let LMF select.</w:t>
      </w:r>
      <w:r w:rsidR="00E75014">
        <w:t xml:space="preserve"> </w:t>
      </w:r>
    </w:p>
    <w:p w14:paraId="61D4FBC8" w14:textId="13E8D63D" w:rsidR="00FE2F05" w:rsidRPr="001D7A64" w:rsidRDefault="006C3235" w:rsidP="00FE2F05">
      <w:r>
        <w:t xml:space="preserve">Since majority of gNBs vendors use half-wavelength antenna spacing in horizontal domain and larger for vertical domain, </w:t>
      </w:r>
      <w:r w:rsidR="00FE2F05">
        <w:t>we have the following proposal.</w:t>
      </w:r>
    </w:p>
    <w:p w14:paraId="7011B137" w14:textId="005E62CA" w:rsidR="001D7A64" w:rsidRDefault="00BC6833" w:rsidP="007C454E">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EE2F69">
        <w:rPr>
          <w:b/>
          <w:bCs/>
          <w:i/>
          <w:noProof/>
        </w:rPr>
        <w:t>8</w:t>
      </w:r>
      <w:r w:rsidRPr="00322602">
        <w:rPr>
          <w:b/>
          <w:bCs/>
          <w:i/>
        </w:rPr>
        <w:fldChar w:fldCharType="end"/>
      </w:r>
      <w:r w:rsidRPr="00322602">
        <w:rPr>
          <w:b/>
          <w:bCs/>
          <w:i/>
        </w:rPr>
        <w:t>:</w:t>
      </w:r>
      <w:r>
        <w:rPr>
          <w:b/>
          <w:bCs/>
          <w:i/>
        </w:rPr>
        <w:t xml:space="preserve"> Support </w:t>
      </w:r>
      <w:r w:rsidR="00DE0A62">
        <w:rPr>
          <w:b/>
          <w:bCs/>
          <w:i/>
        </w:rPr>
        <w:t xml:space="preserve">reporting </w:t>
      </w:r>
      <w:r>
        <w:rPr>
          <w:b/>
          <w:bCs/>
          <w:i/>
        </w:rPr>
        <w:t xml:space="preserve">multiple </w:t>
      </w:r>
      <w:r w:rsidR="006C3235">
        <w:rPr>
          <w:b/>
          <w:bCs/>
          <w:i/>
        </w:rPr>
        <w:t>ZOAs</w:t>
      </w:r>
      <w:r w:rsidR="00DE0A62">
        <w:rPr>
          <w:b/>
          <w:bCs/>
          <w:i/>
        </w:rPr>
        <w:t xml:space="preserve"> in the LCS </w:t>
      </w:r>
      <w:r>
        <w:rPr>
          <w:b/>
          <w:bCs/>
          <w:i/>
        </w:rPr>
        <w:t xml:space="preserve">associated with UE at least for the case when the antenna elements </w:t>
      </w:r>
      <w:r w:rsidR="006C3235">
        <w:rPr>
          <w:b/>
          <w:bCs/>
          <w:i/>
        </w:rPr>
        <w:t xml:space="preserve">spacing </w:t>
      </w:r>
      <w:r w:rsidR="00DE0A62">
        <w:rPr>
          <w:b/>
          <w:bCs/>
          <w:i/>
        </w:rPr>
        <w:t xml:space="preserve">at </w:t>
      </w:r>
      <w:r>
        <w:rPr>
          <w:b/>
          <w:bCs/>
          <w:i/>
        </w:rPr>
        <w:t xml:space="preserve">gNB </w:t>
      </w:r>
      <w:r w:rsidR="00DE0A62">
        <w:rPr>
          <w:b/>
          <w:bCs/>
          <w:i/>
        </w:rPr>
        <w:t>is more than a half wavelength</w:t>
      </w:r>
      <w:r w:rsidR="006C3235">
        <w:rPr>
          <w:b/>
          <w:bCs/>
          <w:i/>
        </w:rPr>
        <w:t xml:space="preserve"> </w:t>
      </w:r>
      <w:r w:rsidR="006C3235" w:rsidRPr="006C3235">
        <w:rPr>
          <w:b/>
          <w:bCs/>
          <w:i/>
        </w:rPr>
        <w:t>in the elevation direction</w:t>
      </w:r>
      <w:r w:rsidR="00DE0A62">
        <w:rPr>
          <w:b/>
          <w:bCs/>
          <w:i/>
        </w:rPr>
        <w:t>.</w:t>
      </w:r>
    </w:p>
    <w:p w14:paraId="48862DA1" w14:textId="77777777" w:rsidR="007F1883" w:rsidRPr="007C454E" w:rsidRDefault="007F1883" w:rsidP="007C454E">
      <w:pPr>
        <w:rPr>
          <w:b/>
        </w:rPr>
      </w:pPr>
    </w:p>
    <w:p w14:paraId="3EF891E4" w14:textId="56F244B1" w:rsidR="00BC7425" w:rsidRDefault="00BC7425" w:rsidP="00BC7425">
      <w:pPr>
        <w:pStyle w:val="1"/>
      </w:pPr>
      <w:r>
        <w:t xml:space="preserve">Measurement </w:t>
      </w:r>
      <w:r w:rsidR="0014554D">
        <w:t>and quality indication</w:t>
      </w:r>
    </w:p>
    <w:p w14:paraId="099A3F46" w14:textId="77777777" w:rsidR="00BC7425" w:rsidRDefault="00BC7425" w:rsidP="00BC7425">
      <w:pPr>
        <w:pStyle w:val="20"/>
      </w:pPr>
      <w:r>
        <w:t>Timing based measurement</w:t>
      </w:r>
    </w:p>
    <w:p w14:paraId="04DE522E" w14:textId="0DCFC931" w:rsidR="00DD4243" w:rsidRDefault="0014554D" w:rsidP="00CB1091">
      <w:r>
        <w:t xml:space="preserve">Consider the bandwidth of NR can be up to 400MHz, the timing measurement resolution can be as low as nano-seconds. </w:t>
      </w:r>
      <w:r w:rsidR="006B0717">
        <w:t xml:space="preserve">Considering that the minimum time granularity defined in NR is </w:t>
      </w:r>
      <w:r>
        <w:t>1 Tc</w:t>
      </w:r>
      <w:r w:rsidR="006B0717">
        <w:t xml:space="preserve"> ~ 0.5ns</w:t>
      </w:r>
      <w:r w:rsidR="00CB1091">
        <w:t xml:space="preserve">, which </w:t>
      </w:r>
      <w:r w:rsidR="00900601">
        <w:t xml:space="preserve">is mapped </w:t>
      </w:r>
      <w:r w:rsidR="00CB1091">
        <w:t xml:space="preserve">to approximately </w:t>
      </w:r>
      <w:r w:rsidR="006B0717">
        <w:t>0.1</w:t>
      </w:r>
      <w:r w:rsidR="00CB1091">
        <w:t>5m range</w:t>
      </w:r>
      <w:r w:rsidR="006B0717">
        <w:t>, the minimum granularity associated with reporting can be set to 4 Tc ~ 2ns, which</w:t>
      </w:r>
      <w:r w:rsidR="00900601">
        <w:t xml:space="preserve"> is mapped</w:t>
      </w:r>
      <w:r w:rsidR="006B0717">
        <w:t xml:space="preserve"> to approximately 0.6m range</w:t>
      </w:r>
      <w:r w:rsidR="00900601">
        <w:t>, so that the commercial requirements can be met</w:t>
      </w:r>
      <w:r w:rsidR="006B0717">
        <w:t>.</w:t>
      </w:r>
    </w:p>
    <w:p w14:paraId="64112258" w14:textId="38A7CA62" w:rsidR="00BC7425" w:rsidRDefault="00DD4243" w:rsidP="00F971DB">
      <w:r>
        <w:t>For the quality</w:t>
      </w:r>
      <w:r w:rsidR="00BC7425">
        <w:t xml:space="preserve">, </w:t>
      </w:r>
      <w:r w:rsidR="00F971DB">
        <w:t xml:space="preserve">we agreed that </w:t>
      </w:r>
      <w:r w:rsidR="00F971DB">
        <w:fldChar w:fldCharType="begin"/>
      </w:r>
      <w:r w:rsidR="00F971DB">
        <w:instrText xml:space="preserve"> REF _Ref23182764 \r \h </w:instrText>
      </w:r>
      <w:r w:rsidR="00F971DB">
        <w:fldChar w:fldCharType="separate"/>
      </w:r>
      <w:r w:rsidR="00EE2F69">
        <w:t>[1]</w:t>
      </w:r>
      <w:r w:rsidR="00F971DB">
        <w:fldChar w:fldCharType="end"/>
      </w:r>
    </w:p>
    <w:tbl>
      <w:tblPr>
        <w:tblStyle w:val="ac"/>
        <w:tblW w:w="0" w:type="auto"/>
        <w:tblLook w:val="04A0" w:firstRow="1" w:lastRow="0" w:firstColumn="1" w:lastColumn="0" w:noHBand="0" w:noVBand="1"/>
      </w:tblPr>
      <w:tblGrid>
        <w:gridCol w:w="9307"/>
      </w:tblGrid>
      <w:tr w:rsidR="00F971DB" w14:paraId="5E7CF8C3" w14:textId="77777777" w:rsidTr="00F971DB">
        <w:tc>
          <w:tcPr>
            <w:tcW w:w="9307" w:type="dxa"/>
          </w:tcPr>
          <w:p w14:paraId="7B6042E1" w14:textId="77777777" w:rsidR="00F971DB" w:rsidRDefault="00F971DB" w:rsidP="00F971DB">
            <w:pPr>
              <w:rPr>
                <w:lang w:eastAsia="x-none"/>
              </w:rPr>
            </w:pPr>
            <w:r w:rsidRPr="00697F5C">
              <w:rPr>
                <w:highlight w:val="green"/>
                <w:lang w:eastAsia="x-none"/>
              </w:rPr>
              <w:t>Agreement:</w:t>
            </w:r>
          </w:p>
          <w:p w14:paraId="36F29D1D" w14:textId="77777777" w:rsidR="00F971DB" w:rsidRDefault="00F971DB" w:rsidP="00F971DB">
            <w:pPr>
              <w:rPr>
                <w:lang w:eastAsia="x-none"/>
              </w:rPr>
            </w:pPr>
            <w:r>
              <w:rPr>
                <w:lang w:eastAsia="x-none"/>
              </w:rPr>
              <w:t>The quality metrics for all UE/gNB timing measurements include at least the following fields</w:t>
            </w:r>
          </w:p>
          <w:p w14:paraId="14822041" w14:textId="77777777" w:rsidR="00F971DB" w:rsidRDefault="00F971DB" w:rsidP="00F971DB">
            <w:pPr>
              <w:numPr>
                <w:ilvl w:val="0"/>
                <w:numId w:val="30"/>
              </w:numPr>
              <w:autoSpaceDE/>
              <w:autoSpaceDN/>
              <w:adjustRightInd/>
              <w:snapToGrid/>
              <w:spacing w:after="0"/>
              <w:jc w:val="left"/>
              <w:rPr>
                <w:lang w:eastAsia="x-none"/>
              </w:rPr>
            </w:pPr>
            <w:r>
              <w:rPr>
                <w:rFonts w:hint="eastAsia"/>
                <w:lang w:eastAsia="x-none"/>
              </w:rPr>
              <w:t>Value: specifies the best estimate of the uncertainty of the measurement</w:t>
            </w:r>
          </w:p>
          <w:p w14:paraId="5F1C125C" w14:textId="77777777" w:rsidR="00F971DB" w:rsidRDefault="00F971DB" w:rsidP="00F971DB">
            <w:pPr>
              <w:numPr>
                <w:ilvl w:val="0"/>
                <w:numId w:val="30"/>
              </w:numPr>
              <w:autoSpaceDE/>
              <w:autoSpaceDN/>
              <w:adjustRightInd/>
              <w:snapToGrid/>
              <w:spacing w:after="0"/>
              <w:jc w:val="left"/>
              <w:rPr>
                <w:lang w:eastAsia="x-none"/>
              </w:rPr>
            </w:pPr>
            <w:r>
              <w:rPr>
                <w:lang w:eastAsia="x-none"/>
              </w:rPr>
              <w:t>Resolution: specifies the resolution levels used in the Value field</w:t>
            </w:r>
          </w:p>
          <w:p w14:paraId="52F94ED4" w14:textId="77777777" w:rsidR="00F971DB" w:rsidRDefault="00F971DB" w:rsidP="00F971DB">
            <w:pPr>
              <w:numPr>
                <w:ilvl w:val="1"/>
                <w:numId w:val="30"/>
              </w:numPr>
              <w:autoSpaceDE/>
              <w:autoSpaceDN/>
              <w:adjustRightInd/>
              <w:snapToGrid/>
              <w:spacing w:after="0"/>
              <w:jc w:val="left"/>
              <w:rPr>
                <w:lang w:eastAsia="x-none"/>
              </w:rPr>
            </w:pPr>
            <w:r>
              <w:rPr>
                <w:lang w:eastAsia="x-none"/>
              </w:rPr>
              <w:t>FFS: non-linear steps</w:t>
            </w:r>
          </w:p>
          <w:p w14:paraId="4151FB13" w14:textId="77777777" w:rsidR="00F971DB" w:rsidRDefault="00F971DB" w:rsidP="00F971DB">
            <w:pPr>
              <w:numPr>
                <w:ilvl w:val="1"/>
                <w:numId w:val="30"/>
              </w:numPr>
              <w:autoSpaceDE/>
              <w:autoSpaceDN/>
              <w:adjustRightInd/>
              <w:snapToGrid/>
              <w:spacing w:after="0"/>
              <w:jc w:val="left"/>
              <w:rPr>
                <w:lang w:eastAsia="x-none"/>
              </w:rPr>
            </w:pPr>
            <w:r>
              <w:rPr>
                <w:lang w:eastAsia="x-none"/>
              </w:rPr>
              <w:t>FFS: scaling factor</w:t>
            </w:r>
          </w:p>
          <w:p w14:paraId="0119DC80" w14:textId="77777777" w:rsidR="00F971DB" w:rsidRDefault="00F971DB" w:rsidP="00F971DB">
            <w:pPr>
              <w:numPr>
                <w:ilvl w:val="0"/>
                <w:numId w:val="30"/>
              </w:numPr>
              <w:autoSpaceDE/>
              <w:autoSpaceDN/>
              <w:adjustRightInd/>
              <w:snapToGrid/>
              <w:spacing w:after="0"/>
              <w:jc w:val="left"/>
              <w:rPr>
                <w:lang w:eastAsia="x-none"/>
              </w:rPr>
            </w:pPr>
            <w:r>
              <w:rPr>
                <w:lang w:eastAsia="x-none"/>
              </w:rPr>
              <w:t>FFS: NumSamples: specifies how many measurements used by UE/gNB to determine the MeasQuality</w:t>
            </w:r>
          </w:p>
          <w:p w14:paraId="5D31E722" w14:textId="2A90C2D5" w:rsidR="00F971DB" w:rsidRPr="00F971DB" w:rsidRDefault="00F971DB" w:rsidP="00F971DB">
            <w:pPr>
              <w:numPr>
                <w:ilvl w:val="1"/>
                <w:numId w:val="30"/>
              </w:numPr>
              <w:autoSpaceDE/>
              <w:autoSpaceDN/>
              <w:adjustRightInd/>
              <w:snapToGrid/>
              <w:spacing w:after="0"/>
              <w:jc w:val="left"/>
              <w:rPr>
                <w:lang w:eastAsia="x-none"/>
              </w:rPr>
            </w:pPr>
            <w:r>
              <w:rPr>
                <w:lang w:eastAsia="x-none"/>
              </w:rPr>
              <w:t>FFS: whether the number of samples is controlled and configured by network</w:t>
            </w:r>
          </w:p>
        </w:tc>
      </w:tr>
    </w:tbl>
    <w:p w14:paraId="086192BA" w14:textId="77777777" w:rsidR="00F971DB" w:rsidRDefault="00F971DB" w:rsidP="00BC7425"/>
    <w:p w14:paraId="38DFBF38" w14:textId="54162EEC" w:rsidR="005D712B" w:rsidRDefault="005D712B" w:rsidP="00BC7425">
      <w:r>
        <w:t>For LTE, t</w:t>
      </w:r>
      <w:r w:rsidR="00CB1091">
        <w:t xml:space="preserve">he error-Resolution is quantized to {5m, 10m, 20m, 30m} using 2 bit indication </w:t>
      </w:r>
      <w:r w:rsidR="00CB1091">
        <w:fldChar w:fldCharType="begin"/>
      </w:r>
      <w:r w:rsidR="00CB1091">
        <w:instrText xml:space="preserve"> REF _Ref4578231 \r \h </w:instrText>
      </w:r>
      <w:r w:rsidR="00CB1091">
        <w:fldChar w:fldCharType="separate"/>
      </w:r>
      <w:r w:rsidR="00EE2F69">
        <w:t>[2]</w:t>
      </w:r>
      <w:r w:rsidR="00CB1091">
        <w:fldChar w:fldCharType="end"/>
      </w:r>
      <w:r w:rsidR="00CB1091">
        <w:t xml:space="preserve">.  The error </w:t>
      </w:r>
      <w:r w:rsidR="00900601">
        <w:t xml:space="preserve">minimum </w:t>
      </w:r>
      <w:r w:rsidR="00CB1091">
        <w:t>resolution in NR can be further refined to 0.</w:t>
      </w:r>
      <w:r w:rsidR="006B0717">
        <w:t>3m</w:t>
      </w:r>
      <w:r w:rsidR="00900601">
        <w:t>, considering 0.6m reporting granularity</w:t>
      </w:r>
      <w:r w:rsidR="00E75014">
        <w:t>.</w:t>
      </w:r>
      <w:r w:rsidR="00443CB4">
        <w:t xml:space="preserve"> Therefore, we suggest to keep the Value the same as LTE using 5 bits, and extend the resolution to {0.3m, 0.6m, 1.2m, 2.4m, 5m, 10m, 20m, 30m} using 3 bits.</w:t>
      </w:r>
    </w:p>
    <w:p w14:paraId="605DA7CA" w14:textId="40008AEB" w:rsidR="00771DE4" w:rsidRDefault="00771DE4" w:rsidP="00771DE4">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sidR="00EE2F69">
        <w:rPr>
          <w:b/>
          <w:bCs/>
          <w:i/>
          <w:noProof/>
        </w:rPr>
        <w:t>9</w:t>
      </w:r>
      <w:r w:rsidRPr="00322602">
        <w:rPr>
          <w:b/>
          <w:bCs/>
          <w:i/>
        </w:rPr>
        <w:fldChar w:fldCharType="end"/>
      </w:r>
      <w:r w:rsidRPr="00322602">
        <w:rPr>
          <w:b/>
          <w:bCs/>
          <w:i/>
        </w:rPr>
        <w:t>:</w:t>
      </w:r>
      <w:r>
        <w:rPr>
          <w:b/>
          <w:bCs/>
          <w:i/>
        </w:rPr>
        <w:t xml:space="preserve"> Support</w:t>
      </w:r>
    </w:p>
    <w:p w14:paraId="23D1BB88" w14:textId="6DF56153" w:rsidR="00771DE4" w:rsidRDefault="00771DE4" w:rsidP="00A63EF1">
      <w:pPr>
        <w:pStyle w:val="af"/>
        <w:numPr>
          <w:ilvl w:val="0"/>
          <w:numId w:val="10"/>
        </w:numPr>
        <w:rPr>
          <w:b/>
          <w:i/>
        </w:rPr>
      </w:pPr>
      <w:r>
        <w:rPr>
          <w:b/>
          <w:i/>
        </w:rPr>
        <w:t>T</w:t>
      </w:r>
      <w:r w:rsidRPr="00771DE4">
        <w:rPr>
          <w:b/>
          <w:i/>
        </w:rPr>
        <w:t xml:space="preserve">he timing measurement reporting with </w:t>
      </w:r>
      <w:r w:rsidR="00900601">
        <w:rPr>
          <w:b/>
          <w:i/>
        </w:rPr>
        <w:t xml:space="preserve">minimum </w:t>
      </w:r>
      <w:r w:rsidRPr="00771DE4">
        <w:rPr>
          <w:b/>
          <w:i/>
        </w:rPr>
        <w:t xml:space="preserve">granularity of </w:t>
      </w:r>
      <w:r w:rsidR="006B0717">
        <w:rPr>
          <w:b/>
          <w:i/>
        </w:rPr>
        <w:t>4</w:t>
      </w:r>
      <w:r w:rsidR="006B0717" w:rsidRPr="00771DE4">
        <w:rPr>
          <w:b/>
          <w:i/>
        </w:rPr>
        <w:t xml:space="preserve"> </w:t>
      </w:r>
      <w:r w:rsidRPr="00771DE4">
        <w:rPr>
          <w:b/>
          <w:i/>
        </w:rPr>
        <w:t>Tc for both DL and UL timing based measurements</w:t>
      </w:r>
      <w:r w:rsidR="006B0717">
        <w:rPr>
          <w:b/>
          <w:i/>
        </w:rPr>
        <w:t xml:space="preserve"> for Rel-16.</w:t>
      </w:r>
    </w:p>
    <w:p w14:paraId="2748FBAD" w14:textId="4F0342F9" w:rsidR="00771DE4" w:rsidRPr="00771DE4" w:rsidRDefault="00771DE4" w:rsidP="00443CB4">
      <w:pPr>
        <w:pStyle w:val="af"/>
        <w:numPr>
          <w:ilvl w:val="0"/>
          <w:numId w:val="10"/>
        </w:numPr>
        <w:rPr>
          <w:b/>
          <w:i/>
        </w:rPr>
      </w:pPr>
      <w:r>
        <w:rPr>
          <w:b/>
          <w:i/>
        </w:rPr>
        <w:lastRenderedPageBreak/>
        <w:t xml:space="preserve">The timing error reporting with the resolution of </w:t>
      </w:r>
      <w:r w:rsidR="00443CB4" w:rsidRPr="00443CB4">
        <w:rPr>
          <w:b/>
          <w:i/>
        </w:rPr>
        <w:t>{0.3m, 0.6m, 1.2m, 2.4m, 5m, 10m, 20m, 30m}</w:t>
      </w:r>
      <w:r w:rsidR="006B0717">
        <w:rPr>
          <w:b/>
          <w:i/>
        </w:rPr>
        <w:t xml:space="preserve"> </w:t>
      </w:r>
      <w:r w:rsidR="00443CB4">
        <w:rPr>
          <w:b/>
          <w:i/>
        </w:rPr>
        <w:t xml:space="preserve">and 5 bits value field </w:t>
      </w:r>
      <w:r>
        <w:rPr>
          <w:b/>
          <w:i/>
        </w:rPr>
        <w:t>for both DL and UL timing based measurements.</w:t>
      </w:r>
    </w:p>
    <w:p w14:paraId="24181290" w14:textId="7212E375" w:rsidR="00093F6E" w:rsidRDefault="00BC7425" w:rsidP="00BC7425">
      <w:r>
        <w:t xml:space="preserve">If high-resolution techniques, such </w:t>
      </w:r>
      <w:r w:rsidR="00BC5ED2">
        <w:t xml:space="preserve">as </w:t>
      </w:r>
      <w:r>
        <w:t xml:space="preserve">MUSIC or phase difference mechanisms </w:t>
      </w:r>
      <w:r>
        <w:fldChar w:fldCharType="begin"/>
      </w:r>
      <w:r>
        <w:instrText xml:space="preserve"> REF _Ref15306294 \r \h </w:instrText>
      </w:r>
      <w:r>
        <w:fldChar w:fldCharType="separate"/>
      </w:r>
      <w:r w:rsidR="00EE2F69">
        <w:t>[4]</w:t>
      </w:r>
      <w:r>
        <w:fldChar w:fldCharType="end"/>
      </w:r>
      <w:r>
        <w:t xml:space="preserve">, are used, a different distribution may be assumed, for example, </w:t>
      </w:r>
      <w:r w:rsidR="00093F6E">
        <w:t xml:space="preserve">normal </w:t>
      </w:r>
      <w:r>
        <w:t>distribution.</w:t>
      </w:r>
    </w:p>
    <w:p w14:paraId="69B52924" w14:textId="58A1C520" w:rsidR="00BC7425" w:rsidRDefault="00BC5ED2" w:rsidP="00BC7425">
      <w:r>
        <w:fldChar w:fldCharType="begin"/>
      </w:r>
      <w:r>
        <w:instrText xml:space="preserve"> REF _Ref16683471 \h </w:instrText>
      </w:r>
      <w:r>
        <w:fldChar w:fldCharType="separate"/>
      </w:r>
      <w:r w:rsidR="00EE2F69">
        <w:t xml:space="preserve">Figure </w:t>
      </w:r>
      <w:r w:rsidR="00EE2F69">
        <w:rPr>
          <w:noProof/>
        </w:rPr>
        <w:t>7</w:t>
      </w:r>
      <w:r>
        <w:fldChar w:fldCharType="end"/>
      </w:r>
      <w:r>
        <w:t xml:space="preserve"> shows the evaluation results of TOA error in terms of meters, based on the simulation assumptions listed in Appendix </w:t>
      </w:r>
      <w:r w:rsidR="0014554D">
        <w:t>A</w:t>
      </w:r>
      <w:r>
        <w:t xml:space="preserve">. The TOA error distribution </w:t>
      </w:r>
      <w:r w:rsidR="00093F6E">
        <w:t xml:space="preserve">shows a curve similar to </w:t>
      </w:r>
      <w:r w:rsidR="00771DE4">
        <w:t xml:space="preserve">a </w:t>
      </w:r>
      <w:r w:rsidR="00093F6E">
        <w:t>normal</w:t>
      </w:r>
      <w:r>
        <w:t xml:space="preserve"> distribution</w:t>
      </w:r>
      <w:r w:rsidR="00093F6E">
        <w:t>.</w:t>
      </w:r>
      <w:r w:rsidR="00771DE4">
        <w:t xml:space="preserve"> To quantize the normal distribution, we can re-interpret the values of error-Resolution and error-Value so that the range of given by two parameters is treated as </w:t>
      </w:r>
      <m:oMath>
        <m:r>
          <w:rPr>
            <w:rFonts w:ascii="Cambria Math" w:hAnsi="Cambria Math"/>
          </w:rPr>
          <m:t>3σ</m:t>
        </m:r>
      </m:oMath>
      <w:r w:rsidR="00771DE4">
        <w:t xml:space="preserve"> of the normal distribution, where </w:t>
      </w:r>
      <m:oMath>
        <m:r>
          <w:rPr>
            <w:rFonts w:ascii="Cambria Math" w:hAnsi="Cambria Math"/>
          </w:rPr>
          <m:t>σ</m:t>
        </m:r>
      </m:oMath>
      <w:r w:rsidR="00771DE4">
        <w:t xml:space="preserve"> is the standard deviation.</w:t>
      </w:r>
    </w:p>
    <w:p w14:paraId="1CE5D42C" w14:textId="77777777" w:rsidR="00BC5ED2" w:rsidRDefault="00BC5ED2" w:rsidP="00653BB4">
      <w:pPr>
        <w:keepNext/>
        <w:jc w:val="center"/>
      </w:pPr>
      <w:r>
        <w:rPr>
          <w:noProof/>
          <w:lang w:eastAsia="zh-CN"/>
        </w:rPr>
        <w:drawing>
          <wp:inline distT="0" distB="0" distL="0" distR="0" wp14:anchorId="2C631018" wp14:editId="6F6D2D33">
            <wp:extent cx="3600000" cy="2300400"/>
            <wp:effectExtent l="0" t="0" r="63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00000" cy="2300400"/>
                    </a:xfrm>
                    <a:prstGeom prst="rect">
                      <a:avLst/>
                    </a:prstGeom>
                  </pic:spPr>
                </pic:pic>
              </a:graphicData>
            </a:graphic>
          </wp:inline>
        </w:drawing>
      </w:r>
    </w:p>
    <w:p w14:paraId="7D21ED8E" w14:textId="51144BF8" w:rsidR="00BC5ED2" w:rsidRDefault="00BC5ED2" w:rsidP="00653BB4">
      <w:pPr>
        <w:pStyle w:val="a5"/>
      </w:pPr>
      <w:bookmarkStart w:id="10" w:name="_Ref16683471"/>
      <w:r>
        <w:t xml:space="preserve">Figure </w:t>
      </w:r>
      <w:r w:rsidR="000B2ACC">
        <w:rPr>
          <w:noProof/>
        </w:rPr>
        <w:fldChar w:fldCharType="begin"/>
      </w:r>
      <w:r w:rsidR="000B2ACC">
        <w:rPr>
          <w:noProof/>
        </w:rPr>
        <w:instrText xml:space="preserve"> SEQ Figure \* ARABIC </w:instrText>
      </w:r>
      <w:r w:rsidR="000B2ACC">
        <w:rPr>
          <w:noProof/>
        </w:rPr>
        <w:fldChar w:fldCharType="separate"/>
      </w:r>
      <w:r w:rsidR="00EE2F69">
        <w:rPr>
          <w:noProof/>
        </w:rPr>
        <w:t>7</w:t>
      </w:r>
      <w:r w:rsidR="000B2ACC">
        <w:rPr>
          <w:noProof/>
        </w:rPr>
        <w:fldChar w:fldCharType="end"/>
      </w:r>
      <w:bookmarkEnd w:id="10"/>
      <w:r>
        <w:t xml:space="preserve"> TOA error histogram for a LOS channel using high-resolution algorithm</w:t>
      </w:r>
    </w:p>
    <w:p w14:paraId="65F83659" w14:textId="6FDE214D" w:rsidR="00BC7425" w:rsidRDefault="00BC7425" w:rsidP="00BC7425">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EE2F69">
        <w:rPr>
          <w:b/>
          <w:i/>
          <w:noProof/>
        </w:rPr>
        <w:t>10</w:t>
      </w:r>
      <w:r w:rsidRPr="00E10A28">
        <w:rPr>
          <w:b/>
          <w:i/>
        </w:rPr>
        <w:fldChar w:fldCharType="end"/>
      </w:r>
      <w:r w:rsidRPr="00E10A28">
        <w:rPr>
          <w:b/>
          <w:i/>
        </w:rPr>
        <w:t>:</w:t>
      </w:r>
      <w:r>
        <w:rPr>
          <w:b/>
          <w:i/>
        </w:rPr>
        <w:t xml:space="preserve"> </w:t>
      </w:r>
      <w:r w:rsidR="00443CB4">
        <w:rPr>
          <w:b/>
          <w:i/>
        </w:rPr>
        <w:t>Explicit indicate the</w:t>
      </w:r>
      <w:r>
        <w:rPr>
          <w:b/>
          <w:i/>
        </w:rPr>
        <w:t xml:space="preserve"> quality of timing measur</w:t>
      </w:r>
      <w:r w:rsidR="00771DE4">
        <w:rPr>
          <w:b/>
          <w:i/>
        </w:rPr>
        <w:t xml:space="preserve">ements as normal distribution, where the error range given by </w:t>
      </w:r>
      <w:r w:rsidR="00771DE4" w:rsidRPr="00771DE4">
        <w:rPr>
          <w:b/>
          <w:i/>
        </w:rPr>
        <w:t>error-Resolution and error-Value</w:t>
      </w:r>
      <w:r w:rsidR="00771DE4">
        <w:rPr>
          <w:b/>
          <w:i/>
        </w:rPr>
        <w:t xml:space="preserve"> is re-interpreted as </w:t>
      </w:r>
      <m:oMath>
        <m:r>
          <m:rPr>
            <m:sty m:val="b"/>
          </m:rPr>
          <w:rPr>
            <w:rFonts w:ascii="Cambria Math" w:hAnsi="Cambria Math"/>
          </w:rPr>
          <m:t>3</m:t>
        </m:r>
        <m:r>
          <m:rPr>
            <m:sty m:val="bi"/>
          </m:rPr>
          <w:rPr>
            <w:rFonts w:ascii="Cambria Math" w:hAnsi="Cambria Math"/>
          </w:rPr>
          <m:t>σ</m:t>
        </m:r>
      </m:oMath>
      <w:r w:rsidR="00771DE4">
        <w:rPr>
          <w:b/>
          <w:i/>
        </w:rPr>
        <w:t xml:space="preserve"> of the normal distribution.</w:t>
      </w:r>
    </w:p>
    <w:p w14:paraId="7E49EE9D" w14:textId="77777777" w:rsidR="00BC7425" w:rsidRPr="003D205F" w:rsidRDefault="00BC7425" w:rsidP="00BC7425"/>
    <w:p w14:paraId="7553E7A8" w14:textId="77777777" w:rsidR="00BC7425" w:rsidRDefault="00BC7425" w:rsidP="00BC7425">
      <w:pPr>
        <w:pStyle w:val="20"/>
      </w:pPr>
      <w:r>
        <w:t>Angle measurement</w:t>
      </w:r>
    </w:p>
    <w:p w14:paraId="2E91ECB7" w14:textId="2B49E7C0" w:rsidR="00BE2A32" w:rsidRPr="005E2411" w:rsidRDefault="00BE2A32" w:rsidP="005E2411">
      <w:pPr>
        <w:pStyle w:val="3"/>
      </w:pPr>
      <w:r>
        <w:t>LCS setup</w:t>
      </w:r>
    </w:p>
    <w:p w14:paraId="2E2E718E" w14:textId="1AD5FC44" w:rsidR="001D7A64" w:rsidRDefault="001D7A64" w:rsidP="00BC7425">
      <w:r>
        <w:t xml:space="preserve">For angle measurement in LCS, it should be noted that the LCS should be defined that the boresight of the gNB antenna array is pointing at the positive x’-axis, and the entire antenna array is within the y’Oz’ plane, where </w:t>
      </w:r>
      <w:r w:rsidR="00E75014">
        <w:t xml:space="preserve">the </w:t>
      </w:r>
      <w:r>
        <w:t>two dimensions of the array is arranged alongside the y’-axi</w:t>
      </w:r>
      <w:r w:rsidR="009E4A2B">
        <w:t xml:space="preserve">s and z’-axis, shown in </w:t>
      </w:r>
      <w:r w:rsidR="009E4A2B">
        <w:fldChar w:fldCharType="begin"/>
      </w:r>
      <w:r w:rsidR="009E4A2B">
        <w:instrText xml:space="preserve"> REF _Ref18997922 \h </w:instrText>
      </w:r>
      <w:r w:rsidR="009E4A2B">
        <w:fldChar w:fldCharType="separate"/>
      </w:r>
      <w:r w:rsidR="00EE2F69">
        <w:t xml:space="preserve">Figure </w:t>
      </w:r>
      <w:r w:rsidR="00EE2F69">
        <w:rPr>
          <w:noProof/>
        </w:rPr>
        <w:t>8</w:t>
      </w:r>
      <w:r w:rsidR="009E4A2B">
        <w:fldChar w:fldCharType="end"/>
      </w:r>
      <w:r w:rsidR="009E4A2B">
        <w:t>. Note that z’-axis does not necessarily have to be vertical in the GCS.</w:t>
      </w:r>
      <w:r w:rsidR="00BE7731">
        <w:t xml:space="preserve"> Note that the ’ notation denotes the LCS coordinate, following the convention of </w:t>
      </w:r>
      <w:r w:rsidR="00BE7731">
        <w:fldChar w:fldCharType="begin"/>
      </w:r>
      <w:r w:rsidR="00BE7731">
        <w:instrText xml:space="preserve"> REF _Ref19888871 \r \h </w:instrText>
      </w:r>
      <w:r w:rsidR="00BE7731">
        <w:fldChar w:fldCharType="separate"/>
      </w:r>
      <w:r w:rsidR="00EE2F69">
        <w:t>[7]</w:t>
      </w:r>
      <w:r w:rsidR="00BE7731">
        <w:fldChar w:fldCharType="end"/>
      </w:r>
      <w:r w:rsidR="00BE7731">
        <w:t>.</w:t>
      </w:r>
    </w:p>
    <w:p w14:paraId="5B65DDB1" w14:textId="77777777" w:rsidR="009E4A2B" w:rsidRDefault="009E4A2B" w:rsidP="009E4A2B">
      <w:pPr>
        <w:keepNext/>
        <w:jc w:val="center"/>
      </w:pPr>
      <w:r>
        <w:rPr>
          <w:noProof/>
          <w:lang w:eastAsia="zh-CN"/>
        </w:rPr>
        <mc:AlternateContent>
          <mc:Choice Requires="wpc">
            <w:drawing>
              <wp:inline distT="0" distB="0" distL="0" distR="0" wp14:anchorId="744657E9" wp14:editId="00A8D952">
                <wp:extent cx="2975376" cy="2106295"/>
                <wp:effectExtent l="0" t="0" r="0" b="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9" name="平行四边形 9"/>
                        <wps:cNvSpPr/>
                        <wps:spPr>
                          <a:xfrm rot="5400000" flipH="1">
                            <a:off x="664452" y="971071"/>
                            <a:ext cx="1302106" cy="639866"/>
                          </a:xfrm>
                          <a:prstGeom prst="parallelogram">
                            <a:avLst>
                              <a:gd name="adj" fmla="val 46360"/>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连接符 10"/>
                        <wps:cNvCnPr/>
                        <wps:spPr>
                          <a:xfrm>
                            <a:off x="1315043" y="95054"/>
                            <a:ext cx="0" cy="1196108"/>
                          </a:xfrm>
                          <a:prstGeom prst="line">
                            <a:avLst/>
                          </a:prstGeom>
                          <a:ln>
                            <a:solidFill>
                              <a:schemeClr val="tx1"/>
                            </a:solidFill>
                            <a:headEnd type="stealth"/>
                          </a:ln>
                        </wps:spPr>
                        <wps:style>
                          <a:lnRef idx="1">
                            <a:schemeClr val="accent1"/>
                          </a:lnRef>
                          <a:fillRef idx="0">
                            <a:schemeClr val="accent1"/>
                          </a:fillRef>
                          <a:effectRef idx="0">
                            <a:schemeClr val="accent1"/>
                          </a:effectRef>
                          <a:fontRef idx="minor">
                            <a:schemeClr val="tx1"/>
                          </a:fontRef>
                        </wps:style>
                        <wps:bodyPr/>
                      </wps:wsp>
                      <wps:wsp>
                        <wps:cNvPr id="11" name="直接连接符 11"/>
                        <wps:cNvCnPr/>
                        <wps:spPr>
                          <a:xfrm flipV="1">
                            <a:off x="1315043" y="658217"/>
                            <a:ext cx="1362907" cy="631627"/>
                          </a:xfrm>
                          <a:prstGeom prst="line">
                            <a:avLst/>
                          </a:prstGeom>
                          <a:ln>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6" name="直接连接符 66"/>
                        <wps:cNvCnPr/>
                        <wps:spPr>
                          <a:xfrm>
                            <a:off x="1314866" y="1286187"/>
                            <a:ext cx="938564" cy="520668"/>
                          </a:xfrm>
                          <a:prstGeom prst="line">
                            <a:avLst/>
                          </a:prstGeom>
                          <a:ln>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2207065" y="1754802"/>
                            <a:ext cx="297815" cy="2749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6DDFA9" w14:textId="48E57556" w:rsidR="002F1E0B" w:rsidRDefault="002F1E0B">
                              <w:r w:rsidRPr="009E4A2B">
                                <w:rPr>
                                  <w:i/>
                                </w:rPr>
                                <w:t>x</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7" name="文本框 67"/>
                        <wps:cNvSpPr txBox="1"/>
                        <wps:spPr>
                          <a:xfrm>
                            <a:off x="2677950" y="517746"/>
                            <a:ext cx="29781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327659" w14:textId="4837DA35" w:rsidR="002F1E0B" w:rsidRDefault="002F1E0B">
                              <w:r>
                                <w:rPr>
                                  <w:i/>
                                </w:rPr>
                                <w:t>y</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69" name="文本框 69"/>
                        <wps:cNvSpPr txBox="1"/>
                        <wps:spPr>
                          <a:xfrm>
                            <a:off x="1393561" y="5045"/>
                            <a:ext cx="290195" cy="2743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72490C" w14:textId="6714E4CF" w:rsidR="002F1E0B" w:rsidRDefault="002F1E0B">
                              <w:r>
                                <w:rPr>
                                  <w:i/>
                                </w:rPr>
                                <w:t>z</w:t>
                              </w: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0" name="文本框 70"/>
                        <wps:cNvSpPr txBox="1"/>
                        <wps:spPr>
                          <a:xfrm>
                            <a:off x="72174" y="1357700"/>
                            <a:ext cx="966470" cy="4953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D4BF1" w14:textId="5EDEB252" w:rsidR="002F1E0B" w:rsidRPr="009E4A2B" w:rsidRDefault="002F1E0B">
                              <w:r w:rsidRPr="009E4A2B">
                                <w:t>gNB antenna array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wpc:wpc>
                  </a:graphicData>
                </a:graphic>
              </wp:inline>
            </w:drawing>
          </mc:Choice>
          <mc:Fallback>
            <w:pict>
              <v:group w14:anchorId="744657E9" id="画布 8" o:spid="_x0000_s1137" editas="canvas" style="width:234.3pt;height:165.85pt;mso-position-horizontal-relative:char;mso-position-vertical-relative:line" coordsize="29749,210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">
                <v:shape id="_x0000_s1138" type="#_x0000_t75" style="position:absolute;width:29749;height:21062;visibility:visible;mso-wrap-style:square">
                  <v:fill o:detectmouseclick="t"/>
                  <v:path o:connecttype="none"/>
                </v:shape>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平行四边形 9" o:spid="_x0000_s1139" type="#_x0000_t7" style="position:absolute;left:6644;top:9710;width:13021;height:6399;rotation:-90;flip:x;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TvsMA&#10;AADaAAAADwAAAGRycy9kb3ducmV2LnhtbESPzWrDMBCE74W8g9hALqWRW0NI3SimtA30UoJ/HmCx&#10;traJtTKW/JO3jwqFHIeZ+YY5pIvpxESDay0reN5GIIgrq1uuFZTF6WkPwnlkjZ1lUnAlB+lx9XDA&#10;RNuZM5pyX4sAYZeggsb7PpHSVQ0ZdFvbEwfv1w4GfZBDLfWAc4CbTr5E0U4abDksNNjTR0PVJR+N&#10;gvPjzmVTMRal/blUGH/F8+cUK7VZL+9vIDwt/h7+b39rBa/wdyXcAH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TvsMAAADaAAAADwAAAAAAAAAAAAAAAACYAgAAZHJzL2Rv&#10;d25yZXYueG1sUEsFBgAAAAAEAAQA9QAAAIgDAAAAAA==&#10;" adj="4921" filled="f" strokecolor="black [3213]" strokeweight="2pt"/>
                <v:line id="直接连接符 10" o:spid="_x0000_s1140" style="position:absolute;visibility:visible;mso-wrap-style:square" from="13150,950" to="13150,12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u6/sQAAADbAAAADwAAAGRycy9kb3ducmV2LnhtbESPQWvDMAyF74P+B6PCLmN12myjZHVL&#10;aRmMHQZLC72KWEtCYznYbpL9++kw2E3iPb33abObXKcGCrH1bGC5yEARV962XBs4n94e16BiQrbY&#10;eSYDPxRht53dbbCwfuQvGspUKwnhWKCBJqW+0DpWDTmMC98Ti/btg8Mka6i1DThKuOv0KstetMOW&#10;paHBng4NVdfy5gzk+Nkdn4aR9LS6hIfhOf8odW7M/Xzav4JKNKV/89/1uxV8oZdfZAC9/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m7r+xAAAANsAAAAPAAAAAAAAAAAA&#10;AAAAAKECAABkcnMvZG93bnJldi54bWxQSwUGAAAAAAQABAD5AAAAkgMAAAAA&#10;" strokecolor="black [3213]">
                  <v:stroke startarrow="classic"/>
                </v:line>
                <v:line id="直接连接符 11" o:spid="_x0000_s1141" style="position:absolute;flip:y;visibility:visible;mso-wrap-style:square" from="13150,6582" to="26779,12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ntwMAAAADbAAAADwAAAGRycy9kb3ducmV2LnhtbERPS2rDMBDdB3oHMYHuEtkhpKkb2ZRC&#10;wcsmzQEm1vhDrJGx5Fi+fVUodDeP951TEUwvHjS6zrKCdJuAIK6s7rhRcP3+3BxBOI+ssbdMChZy&#10;UORPqxNm2s58psfFNyKGsMtQQev9kEnpqpYMuq0diCNX29Ggj3BspB5xjuGml7skOUiDHceGFgf6&#10;aKm6Xyaj4OU1HW7TV12Xy07fwrHfh87vlXpeh/c3EJ6C/xf/uUsd56fw+0s8QOY/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8p7cDAAAAA2wAAAA8AAAAAAAAAAAAAAAAA&#10;oQIAAGRycy9kb3ducmV2LnhtbFBLBQYAAAAABAAEAPkAAACOAwAAAAA=&#10;" strokecolor="black [3213]">
                  <v:stroke endarrow="classic"/>
                </v:line>
                <v:line id="直接连接符 66" o:spid="_x0000_s1142" style="position:absolute;visibility:visible;mso-wrap-style:square" from="13148,12861" to="22534,18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ctJMMAAADbAAAADwAAAGRycy9kb3ducmV2LnhtbESPQWvCQBSE7wX/w/IEL0U3VQgxuooV&#10;LB681Pbi7ZF9ZoPZtzG7mvjvu4LQ4zAz3zDLdW9rcafWV44VfEwSEMSF0xWXCn5/duMMhA/IGmvH&#10;pOBBHtarwdsSc+06/qb7MZQiQtjnqMCE0ORS+sKQRT9xDXH0zq61GKJsS6lb7CLc1nKaJKm0WHFc&#10;MNjQ1lBxOd6sAvk+/7p2nwejs3522ifZtjP4UGo07DcLEIH68B9+tfdaQZrC80v8AXL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LSTDAAAA2wAAAA8AAAAAAAAAAAAA&#10;AAAAoQIAAGRycy9kb3ducmV2LnhtbFBLBQYAAAAABAAEAPkAAACRAwAAAAA=&#10;" strokecolor="black [3213]">
                  <v:stroke endarrow="classic"/>
                </v:line>
                <v:shape id="文本框 13" o:spid="_x0000_s1143" type="#_x0000_t202" style="position:absolute;left:22070;top:17548;width:2978;height:27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4B6DDFA9" w14:textId="48E57556" w:rsidR="002F1E0B" w:rsidRDefault="002F1E0B">
                        <w:r w:rsidRPr="009E4A2B">
                          <w:rPr>
                            <w:i/>
                          </w:rPr>
                          <w:t>x</w:t>
                        </w:r>
                        <w:r>
                          <w:t>’</w:t>
                        </w:r>
                      </w:p>
                    </w:txbxContent>
                  </v:textbox>
                </v:shape>
                <v:shape id="文本框 67" o:spid="_x0000_s1144" type="#_x0000_t202" style="position:absolute;left:26779;top:5177;width:2978;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kLOsUA&#10;AADbAAAADwAAAGRycy9kb3ducmV2LnhtbESPQWsCMRSE7wX/Q3iFXqRm7WGVrVGq0CJilWopHh+b&#10;183i5mVJoq7/vhGEHoeZ+YaZzDrbiDP5UDtWMBxkIIhLp2uuFHzv35/HIEJE1tg4JgVXCjCb9h4m&#10;WGh34S8672IlEoRDgQpMjG0hZSgNWQwD1xIn79d5izFJX0nt8ZLgtpEvWZZLizWnBYMtLQyVx93J&#10;KjiaVX+bfXzOf/Ll1W/2J3fw64NST4/d2yuISF38D9/bS60gH8H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aQs6xQAAANsAAAAPAAAAAAAAAAAAAAAAAJgCAABkcnMv&#10;ZG93bnJldi54bWxQSwUGAAAAAAQABAD1AAAAigMAAAAA&#10;" filled="f" stroked="f" strokeweight=".5pt">
                  <v:textbox>
                    <w:txbxContent>
                      <w:p w14:paraId="03327659" w14:textId="4837DA35" w:rsidR="002F1E0B" w:rsidRDefault="002F1E0B">
                        <w:r>
                          <w:rPr>
                            <w:i/>
                          </w:rPr>
                          <w:t>y</w:t>
                        </w:r>
                        <w:r>
                          <w:t>’</w:t>
                        </w:r>
                      </w:p>
                    </w:txbxContent>
                  </v:textbox>
                </v:shape>
                <v:shape id="文本框 69" o:spid="_x0000_s1145" type="#_x0000_t202" style="position:absolute;left:13935;top:50;width:2902;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o608UA&#10;AADbAAAADwAAAGRycy9kb3ducmV2LnhtbESPQWsCMRSE7wX/Q3iFXqRm7WHRrVGq0CJilWopHh+b&#10;183i5mVJoq7/vhGEHoeZ+YaZzDrbiDP5UDtWMBxkIIhLp2uuFHzv359HIEJE1tg4JgVXCjCb9h4m&#10;WGh34S8672IlEoRDgQpMjG0hZSgNWQwD1xIn79d5izFJX0nt8ZLgtpEvWZZLizWnBYMtLQyVx93J&#10;KjiaVX+bfXzOf/Ll1W/2J3fw64NST4/d2yuISF38D9/bS60gH8PtS/oBcv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ujrTxQAAANsAAAAPAAAAAAAAAAAAAAAAAJgCAABkcnMv&#10;ZG93bnJldi54bWxQSwUGAAAAAAQABAD1AAAAigMAAAAA&#10;" filled="f" stroked="f" strokeweight=".5pt">
                  <v:textbox>
                    <w:txbxContent>
                      <w:p w14:paraId="1E72490C" w14:textId="6714E4CF" w:rsidR="002F1E0B" w:rsidRDefault="002F1E0B">
                        <w:r>
                          <w:rPr>
                            <w:i/>
                          </w:rPr>
                          <w:t>z</w:t>
                        </w:r>
                        <w:r>
                          <w:t>’</w:t>
                        </w:r>
                      </w:p>
                    </w:txbxContent>
                  </v:textbox>
                </v:shape>
                <v:shape id="文本框 70" o:spid="_x0000_s1146" type="#_x0000_t202" style="position:absolute;left:721;top:13577;width:9665;height:49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JFULwA&#10;AADbAAAADwAAAGRycy9kb3ducmV2LnhtbERPSwrCMBDdC94hjOBGNNWFSm0qIhTcidUDDM3YVptJ&#10;aaKttzcLweXj/ZP9YBrxps7VlhUsFxEI4sLqmksFt2s234JwHlljY5kUfMjBPh2PEoy17flC79yX&#10;IoSwi1FB5X0bS+mKigy6hW2JA3e3nUEfYFdK3WEfwk0jV1G0lgZrDg0VtnSsqHjmL6PArvpZc8mX&#10;2fHcP7Lo/KJr7kip6WQ47EB4Gvxf/HOftIJNWB++hB8g0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BAkVQvAAAANsAAAAPAAAAAAAAAAAAAAAAAJgCAABkcnMvZG93bnJldi54&#10;bWxQSwUGAAAAAAQABAD1AAAAgQMAAAAA&#10;" filled="f" stroked="f" strokeweight=".5pt">
                  <v:textbox style="mso-fit-shape-to-text:t">
                    <w:txbxContent>
                      <w:p w14:paraId="78AD4BF1" w14:textId="5EDEB252" w:rsidR="002F1E0B" w:rsidRPr="009E4A2B" w:rsidRDefault="002F1E0B">
                        <w:r w:rsidRPr="009E4A2B">
                          <w:t>gNB antenna array</w:t>
                        </w:r>
                      </w:p>
                    </w:txbxContent>
                  </v:textbox>
                </v:shape>
                <w10:anchorlock/>
              </v:group>
            </w:pict>
          </mc:Fallback>
        </mc:AlternateContent>
      </w:r>
    </w:p>
    <w:p w14:paraId="40493700" w14:textId="1E3B88AF" w:rsidR="009E4A2B" w:rsidRDefault="009E4A2B" w:rsidP="009E4A2B">
      <w:pPr>
        <w:pStyle w:val="a5"/>
      </w:pPr>
      <w:bookmarkStart w:id="11" w:name="_Ref18997922"/>
      <w:r>
        <w:t xml:space="preserve">Figure </w:t>
      </w:r>
      <w:r w:rsidR="001D5431">
        <w:rPr>
          <w:noProof/>
        </w:rPr>
        <w:fldChar w:fldCharType="begin"/>
      </w:r>
      <w:r w:rsidR="001D5431">
        <w:rPr>
          <w:noProof/>
        </w:rPr>
        <w:instrText xml:space="preserve"> SEQ Figure \* ARABIC </w:instrText>
      </w:r>
      <w:r w:rsidR="001D5431">
        <w:rPr>
          <w:noProof/>
        </w:rPr>
        <w:fldChar w:fldCharType="separate"/>
      </w:r>
      <w:r w:rsidR="00EE2F69">
        <w:rPr>
          <w:noProof/>
        </w:rPr>
        <w:t>8</w:t>
      </w:r>
      <w:r w:rsidR="001D5431">
        <w:rPr>
          <w:noProof/>
        </w:rPr>
        <w:fldChar w:fldCharType="end"/>
      </w:r>
      <w:bookmarkEnd w:id="11"/>
      <w:r>
        <w:t xml:space="preserve"> gNB LCS setup prerequisite</w:t>
      </w:r>
    </w:p>
    <w:p w14:paraId="176B856B" w14:textId="34126D09" w:rsidR="001D7A64" w:rsidRPr="001D7A64" w:rsidRDefault="001D7A64" w:rsidP="00BC7425">
      <w:pPr>
        <w:rPr>
          <w:b/>
          <w:i/>
        </w:rPr>
      </w:pPr>
      <w:r w:rsidRPr="00DC222C">
        <w:rPr>
          <w:b/>
          <w:i/>
        </w:rPr>
        <w:lastRenderedPageBreak/>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sidR="00EE2F69">
        <w:rPr>
          <w:b/>
          <w:i/>
          <w:noProof/>
        </w:rPr>
        <w:t>2</w:t>
      </w:r>
      <w:r w:rsidRPr="00F1585F">
        <w:rPr>
          <w:b/>
          <w:i/>
        </w:rPr>
        <w:fldChar w:fldCharType="end"/>
      </w:r>
      <w:r w:rsidRPr="00DC222C">
        <w:rPr>
          <w:b/>
          <w:i/>
        </w:rPr>
        <w:t>:</w:t>
      </w:r>
      <w:r>
        <w:rPr>
          <w:b/>
          <w:i/>
        </w:rPr>
        <w:t xml:space="preserve"> The gNB LCS should be defined that the antenna array is confined within the y’Oz’ plane of the LCS, while the boresight of it is the positive x’-axis.</w:t>
      </w:r>
    </w:p>
    <w:p w14:paraId="61B916CA" w14:textId="64D4746F" w:rsidR="00A4132D" w:rsidRDefault="00BC7425" w:rsidP="00BC7425">
      <w:r>
        <w:t xml:space="preserve">For angle measurement, </w:t>
      </w:r>
      <w:r w:rsidR="00A4132D">
        <w:t>we suggest to support 0.25</w:t>
      </w:r>
      <w:r w:rsidR="00A4132D">
        <w:rPr>
          <w:rFonts w:ascii="Cambria Math" w:hAnsi="Cambria Math"/>
        </w:rPr>
        <w:t>°</w:t>
      </w:r>
      <w:r w:rsidR="00A4132D">
        <w:t xml:space="preserve"> granularity for both AOA and ZOA, considering the potentially large antenna array deployed in NR. Meanwhile, to </w:t>
      </w:r>
      <w:r w:rsidR="009E4A2B">
        <w:t>associate</w:t>
      </w:r>
      <w:r w:rsidR="00A4132D">
        <w:t xml:space="preserve"> the AoA and ZOA in LCS</w:t>
      </w:r>
      <w:r w:rsidR="009E4A2B">
        <w:t xml:space="preserve"> with AoA and ZoA in GCS</w:t>
      </w:r>
      <w:r w:rsidR="00A4132D">
        <w:t>, the antenna orientation parameters should also be quantized</w:t>
      </w:r>
      <w:r w:rsidR="00A4132D" w:rsidRPr="00A4132D">
        <w:t>.</w:t>
      </w:r>
      <w:r w:rsidR="001D7A64">
        <w:t xml:space="preserve"> It should have a smaller granularity considering that it is static.</w:t>
      </w:r>
    </w:p>
    <w:p w14:paraId="0CFAD6CE" w14:textId="37B07D96" w:rsidR="00A4132D" w:rsidRDefault="00A4132D"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EE2F69">
        <w:rPr>
          <w:b/>
          <w:bCs/>
          <w:i/>
          <w:noProof/>
        </w:rPr>
        <w:t>11</w:t>
      </w:r>
      <w:r w:rsidRPr="00322602">
        <w:rPr>
          <w:b/>
          <w:bCs/>
          <w:i/>
        </w:rPr>
        <w:fldChar w:fldCharType="end"/>
      </w:r>
      <w:r w:rsidRPr="00322602">
        <w:rPr>
          <w:b/>
          <w:bCs/>
          <w:i/>
        </w:rPr>
        <w:t>:</w:t>
      </w:r>
      <w:r>
        <w:rPr>
          <w:b/>
          <w:bCs/>
          <w:i/>
        </w:rPr>
        <w:t xml:space="preserve"> Support angle granularity of 0.25</w:t>
      </w:r>
      <w:r w:rsidRPr="00A4132D">
        <w:rPr>
          <w:b/>
          <w:bCs/>
          <w:i/>
        </w:rPr>
        <w:t>° for both AOA and ZOA</w:t>
      </w:r>
      <w:r>
        <w:rPr>
          <w:b/>
          <w:bCs/>
          <w:i/>
        </w:rPr>
        <w:t xml:space="preserve">, </w:t>
      </w:r>
      <w:r w:rsidR="001D7A64">
        <w:rPr>
          <w:b/>
          <w:bCs/>
          <w:i/>
        </w:rPr>
        <w:t xml:space="preserve">and that of </w:t>
      </w:r>
      <w:r>
        <w:rPr>
          <w:b/>
          <w:bCs/>
          <w:i/>
        </w:rPr>
        <w:t xml:space="preserve">the antenna orientation </w:t>
      </w:r>
      <m:oMath>
        <m:d>
          <m:dPr>
            <m:ctrlPr>
              <w:rPr>
                <w:rFonts w:ascii="Cambria Math" w:hAnsi="Cambria Math"/>
                <w:b/>
                <w:bCs/>
              </w:rPr>
            </m:ctrlPr>
          </m:dPr>
          <m:e>
            <m:r>
              <m:rPr>
                <m:sty m:val="bi"/>
              </m:rPr>
              <w:rPr>
                <w:rFonts w:ascii="Cambria Math" w:hAnsi="Cambria Math"/>
              </w:rPr>
              <m:t>α,β,γ</m:t>
            </m:r>
            <m:ctrlPr>
              <w:rPr>
                <w:rFonts w:ascii="Cambria Math" w:hAnsi="Cambria Math"/>
                <w:b/>
                <w:bCs/>
                <w:i/>
              </w:rPr>
            </m:ctrlPr>
          </m:e>
        </m:d>
      </m:oMath>
      <w:r w:rsidR="001D7A64">
        <w:rPr>
          <w:b/>
          <w:bCs/>
          <w:i/>
        </w:rPr>
        <w:t xml:space="preserve"> should be smaller</w:t>
      </w:r>
      <w:r w:rsidR="009E4A2B">
        <w:rPr>
          <w:b/>
          <w:bCs/>
          <w:i/>
        </w:rPr>
        <w:t>, e.g. 0.1</w:t>
      </w:r>
      <w:r w:rsidR="009E4A2B" w:rsidRPr="00A4132D">
        <w:rPr>
          <w:b/>
          <w:bCs/>
          <w:i/>
        </w:rPr>
        <w:t>°</w:t>
      </w:r>
      <w:r w:rsidR="009E4A2B">
        <w:rPr>
          <w:b/>
          <w:bCs/>
          <w:i/>
        </w:rPr>
        <w:t>.</w:t>
      </w:r>
    </w:p>
    <w:p w14:paraId="4EDC4447" w14:textId="73342CD5" w:rsidR="00BE2A32" w:rsidRPr="009E4A2B" w:rsidRDefault="00BE2A32" w:rsidP="005E2411">
      <w:pPr>
        <w:pStyle w:val="3"/>
      </w:pPr>
      <w:r>
        <w:t>Angle quality</w:t>
      </w:r>
    </w:p>
    <w:p w14:paraId="640FB340" w14:textId="08EAAD34" w:rsidR="00577475" w:rsidRDefault="00577475" w:rsidP="00BC7425">
      <w:r>
        <w:t>We consider a better quantization of the angle quality if the angle is reported in the LCS.</w:t>
      </w:r>
    </w:p>
    <w:p w14:paraId="2EEB0427" w14:textId="0BB8771A" w:rsidR="00BC7425" w:rsidRDefault="00E15837" w:rsidP="00BC7425">
      <w:r>
        <w:t xml:space="preserve">The agreed definition of AOA and ZOA is not symmetric as ZOA is the angle between UE and </w:t>
      </w:r>
      <w:r w:rsidR="00BE2A32">
        <w:t>z’-axis</w:t>
      </w:r>
      <w:r>
        <w:t xml:space="preserve">, while AOA </w:t>
      </w:r>
      <w:r w:rsidR="00E75014">
        <w:t xml:space="preserve">is </w:t>
      </w:r>
      <w:r>
        <w:t xml:space="preserve">the angle between the </w:t>
      </w:r>
      <w:r w:rsidR="00BE2A32">
        <w:t xml:space="preserve">projected </w:t>
      </w:r>
      <w:r>
        <w:t xml:space="preserve">UE </w:t>
      </w:r>
      <w:r w:rsidR="00BE2A32">
        <w:t xml:space="preserve">direction in the x’Oy’ plane </w:t>
      </w:r>
      <w:r>
        <w:t xml:space="preserve">and </w:t>
      </w:r>
      <w:r w:rsidR="00BE2A32">
        <w:t>x</w:t>
      </w:r>
      <w:r w:rsidR="00E75014">
        <w:t>’</w:t>
      </w:r>
      <w:r w:rsidR="00BE2A32">
        <w:t>-axis</w:t>
      </w:r>
      <w:r>
        <w:t xml:space="preserve"> even if UE is not in the same horizontal plane as the gNB. The asymmetry will result in the covariance matrix of AOA and ZOA error to be non-diagonal, i.e.,</w:t>
      </w:r>
    </w:p>
    <w:p w14:paraId="43AC2545" w14:textId="7CD0080B" w:rsidR="00E15837" w:rsidRPr="00E15837" w:rsidRDefault="00E15837" w:rsidP="00BC7425">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m:t>
                        </m:r>
                      </m:e>
                      <m:sub>
                        <m:r>
                          <w:rPr>
                            <w:rFonts w:ascii="Cambria Math" w:hAnsi="Cambria Math"/>
                          </w:rPr>
                          <m:t>11</m:t>
                        </m:r>
                      </m:sub>
                    </m:sSub>
                  </m:e>
                  <m:e>
                    <m:sSub>
                      <m:sSubPr>
                        <m:ctrlPr>
                          <w:rPr>
                            <w:rFonts w:ascii="Cambria Math" w:hAnsi="Cambria Math"/>
                            <w:i/>
                          </w:rPr>
                        </m:ctrlPr>
                      </m:sSubPr>
                      <m:e>
                        <m:r>
                          <w:rPr>
                            <w:rFonts w:ascii="Cambria Math" w:hAnsi="Cambria Math"/>
                          </w:rPr>
                          <m:t>c</m:t>
                        </m:r>
                      </m:e>
                      <m:sub>
                        <m:r>
                          <w:rPr>
                            <w:rFonts w:ascii="Cambria Math" w:hAnsi="Cambria Math"/>
                          </w:rPr>
                          <m:t>12</m:t>
                        </m:r>
                      </m:sub>
                    </m:sSub>
                  </m:e>
                </m:mr>
                <m:mr>
                  <m:e>
                    <m:sSub>
                      <m:sSubPr>
                        <m:ctrlPr>
                          <w:rPr>
                            <w:rFonts w:ascii="Cambria Math" w:hAnsi="Cambria Math"/>
                            <w:i/>
                          </w:rPr>
                        </m:ctrlPr>
                      </m:sSubPr>
                      <m:e>
                        <m:r>
                          <w:rPr>
                            <w:rFonts w:ascii="Cambria Math" w:hAnsi="Cambria Math"/>
                          </w:rPr>
                          <m:t>c</m:t>
                        </m:r>
                      </m:e>
                      <m:sub>
                        <m:r>
                          <w:rPr>
                            <w:rFonts w:ascii="Cambria Math" w:hAnsi="Cambria Math"/>
                          </w:rPr>
                          <m:t>21</m:t>
                        </m:r>
                      </m:sub>
                    </m:sSub>
                  </m:e>
                  <m:e>
                    <m:sSub>
                      <m:sSubPr>
                        <m:ctrlPr>
                          <w:rPr>
                            <w:rFonts w:ascii="Cambria Math" w:hAnsi="Cambria Math"/>
                            <w:i/>
                          </w:rPr>
                        </m:ctrlPr>
                      </m:sSubPr>
                      <m:e>
                        <m:r>
                          <w:rPr>
                            <w:rFonts w:ascii="Cambria Math" w:hAnsi="Cambria Math"/>
                          </w:rPr>
                          <m:t>c</m:t>
                        </m:r>
                      </m:e>
                      <m:sub>
                        <m:r>
                          <w:rPr>
                            <w:rFonts w:ascii="Cambria Math" w:hAnsi="Cambria Math"/>
                          </w:rPr>
                          <m:t>22</m:t>
                        </m:r>
                      </m:sub>
                    </m:sSub>
                  </m:e>
                </m:mr>
              </m:m>
            </m:e>
          </m:d>
        </m:oMath>
      </m:oMathPara>
    </w:p>
    <w:p w14:paraId="26E7A7B1" w14:textId="07EF9C49" w:rsidR="00E15837" w:rsidRDefault="00E15837" w:rsidP="00BC7425">
      <w:r>
        <w:t xml:space="preserve">With </w:t>
      </w:r>
      <m:oMath>
        <m:sSub>
          <m:sSubPr>
            <m:ctrlPr>
              <w:rPr>
                <w:rFonts w:ascii="Cambria Math" w:hAnsi="Cambria Math"/>
                <w:i/>
              </w:rPr>
            </m:ctrlPr>
          </m:sSubPr>
          <m:e>
            <m:r>
              <w:rPr>
                <w:rFonts w:ascii="Cambria Math" w:hAnsi="Cambria Math"/>
              </w:rPr>
              <m:t>c</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21</m:t>
            </m:r>
          </m:sub>
        </m:sSub>
        <m:r>
          <w:rPr>
            <w:rFonts w:ascii="Cambria Math" w:hAnsi="Cambria Math"/>
          </w:rPr>
          <m:t>≠0</m:t>
        </m:r>
      </m:oMath>
      <w:r>
        <w:t>.</w:t>
      </w:r>
    </w:p>
    <w:p w14:paraId="0E043929" w14:textId="77777777" w:rsidR="003F63CC" w:rsidRDefault="003F63CC" w:rsidP="00444C06">
      <w:pPr>
        <w:keepNext/>
        <w:jc w:val="center"/>
      </w:pPr>
      <w:r>
        <w:rPr>
          <w:noProof/>
          <w:lang w:eastAsia="zh-CN"/>
        </w:rPr>
        <mc:AlternateContent>
          <mc:Choice Requires="wpc">
            <w:drawing>
              <wp:inline distT="0" distB="0" distL="0" distR="0" wp14:anchorId="302F0E80" wp14:editId="4F31EE7A">
                <wp:extent cx="2446317" cy="2107565"/>
                <wp:effectExtent l="38100" t="0" r="0" b="6985"/>
                <wp:docPr id="141" name="画布 14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2" name="直接箭头连接符 142"/>
                        <wps:cNvCnPr/>
                        <wps:spPr>
                          <a:xfrm flipH="1">
                            <a:off x="99" y="1252847"/>
                            <a:ext cx="938249" cy="765959"/>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3" name="直接箭头连接符 143"/>
                        <wps:cNvCnPr/>
                        <wps:spPr>
                          <a:xfrm>
                            <a:off x="944077" y="1252847"/>
                            <a:ext cx="1158053" cy="451262"/>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4" name="直接箭头连接符 144"/>
                        <wps:cNvCnPr/>
                        <wps:spPr>
                          <a:xfrm flipV="1">
                            <a:off x="937931" y="142504"/>
                            <a:ext cx="0" cy="1104405"/>
                          </a:xfrm>
                          <a:prstGeom prst="straightConnector1">
                            <a:avLst/>
                          </a:prstGeom>
                          <a:ln>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145" name="直接箭头连接符 145"/>
                        <wps:cNvCnPr/>
                        <wps:spPr>
                          <a:xfrm flipV="1">
                            <a:off x="943659" y="1033153"/>
                            <a:ext cx="600331" cy="219694"/>
                          </a:xfrm>
                          <a:prstGeom prst="straightConnector1">
                            <a:avLst/>
                          </a:prstGeom>
                          <a:ln>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6" name="直接箭头连接符 146"/>
                        <wps:cNvCnPr/>
                        <wps:spPr>
                          <a:xfrm>
                            <a:off x="938139" y="1252847"/>
                            <a:ext cx="605572" cy="635024"/>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7" name="直接箭头连接符 147"/>
                        <wps:cNvCnPr/>
                        <wps:spPr>
                          <a:xfrm flipH="1">
                            <a:off x="1543361" y="1033153"/>
                            <a:ext cx="1" cy="866899"/>
                          </a:xfrm>
                          <a:prstGeom prst="straightConnector1">
                            <a:avLst/>
                          </a:prstGeom>
                          <a:ln>
                            <a:solidFill>
                              <a:schemeClr val="tx1"/>
                            </a:solidFill>
                            <a:prstDash val="dash"/>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148" name="弧形 148"/>
                        <wps:cNvSpPr/>
                        <wps:spPr>
                          <a:xfrm>
                            <a:off x="807511" y="1116280"/>
                            <a:ext cx="279070" cy="279070"/>
                          </a:xfrm>
                          <a:prstGeom prst="arc">
                            <a:avLst>
                              <a:gd name="adj1" fmla="val 16200000"/>
                              <a:gd name="adj2" fmla="val 2004628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弧形 149"/>
                        <wps:cNvSpPr/>
                        <wps:spPr>
                          <a:xfrm>
                            <a:off x="795844" y="1119931"/>
                            <a:ext cx="301566" cy="283644"/>
                          </a:xfrm>
                          <a:prstGeom prst="arc">
                            <a:avLst>
                              <a:gd name="adj1" fmla="val 2893559"/>
                              <a:gd name="adj2" fmla="val 8610101"/>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弧形 150"/>
                        <wps:cNvSpPr/>
                        <wps:spPr>
                          <a:xfrm>
                            <a:off x="688108" y="1038695"/>
                            <a:ext cx="517436" cy="457596"/>
                          </a:xfrm>
                          <a:prstGeom prst="arc">
                            <a:avLst>
                              <a:gd name="adj1" fmla="val 20194401"/>
                              <a:gd name="adj2" fmla="val 962475"/>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文本框 151"/>
                        <wps:cNvSpPr txBox="1"/>
                        <wps:spPr>
                          <a:xfrm>
                            <a:off x="1983282" y="1704109"/>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0DF003" w14:textId="48BB24DA"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2" name="文本框 152"/>
                        <wps:cNvSpPr txBox="1"/>
                        <wps:spPr>
                          <a:xfrm>
                            <a:off x="142606" y="1852246"/>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6FA6B9" w14:textId="6865A819"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153"/>
                        <wps:cNvSpPr txBox="1"/>
                        <wps:spPr>
                          <a:xfrm>
                            <a:off x="1003567" y="53135"/>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1887B" w14:textId="75E26DC8"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747036" y="138317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2B4A11" w14:textId="46DE88AA"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919228" y="896283"/>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4765C24" w14:textId="394E8906"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6" name="文本框 156"/>
                        <wps:cNvSpPr txBox="1"/>
                        <wps:spPr>
                          <a:xfrm>
                            <a:off x="1121109" y="1140031"/>
                            <a:ext cx="350369" cy="25531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A03668" w14:textId="587496EF" w:rsidR="002F1E0B" w:rsidRPr="00444C06" w:rsidRDefault="004424E2">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02F0E80" id="画布 141" o:spid="_x0000_s1147" editas="canvas" style="width:192.6pt;height:165.95pt;mso-position-horizontal-relative:char;mso-position-vertical-relative:line" coordsize="24460,21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">
                <v:shape id="_x0000_s1148" type="#_x0000_t75" style="position:absolute;width:24460;height:21075;visibility:visible;mso-wrap-style:square">
                  <v:fill o:detectmouseclick="t"/>
                  <v:path o:connecttype="none"/>
                </v:shape>
                <v:shape id="直接箭头连接符 142" o:spid="_x0000_s1149" type="#_x0000_t32" style="position:absolute;top:12528;width:9383;height:766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J7zHr8AAADcAAAADwAAAGRycy9kb3ducmV2LnhtbERPS4vCMBC+C/sfwix403Trg1KNIoLg&#10;da3eZ5vZtm4zKUms9d+bBcHbfHzPWW8H04qenG8sK/iaJiCIS6sbrhSci8MkA+EDssbWMil4kIft&#10;5mO0xlzbO39TfwqViCHsc1RQh9DlUvqyJoN+ajviyP1aZzBE6CqpHd5juGllmiRLabDh2FBjR/ua&#10;yr/TzSj4SQ/7wi2ya9ebx2VmGt8Xi0yp8eewW4EINIS3+OU+6jh/nsL/M/ECuXk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J7zHr8AAADcAAAADwAAAAAAAAAAAAAAAACh&#10;AgAAZHJzL2Rvd25yZXYueG1sUEsFBgAAAAAEAAQA+QAAAI0DAAAAAA==&#10;" strokecolor="black [3213]">
                  <v:stroke endarrow="classic"/>
                </v:shape>
                <v:shape id="直接箭头连接符 143" o:spid="_x0000_s1150" type="#_x0000_t32" style="position:absolute;left:9440;top:12528;width:11581;height:451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Oi8EAAADcAAAADwAAAGRycy9kb3ducmV2LnhtbERPTWsCMRC9C/6HMIIX0WytFFmNIhXR&#10;S6lVL96Gzbgb3EzCJur675tCwds83ufMl62txZ2aYBwreBtlIIgLpw2XCk7HzXAKIkRkjbVjUvCk&#10;AMtFtzPHXLsH/9D9EEuRQjjkqKCK0edShqIii2HkPHHiLq6xGBNsSqkbfKRwW8txln1Ii4ZTQ4We&#10;PisqroebVVCfvd8We1oP1t9HI/XXc7x1Rql+r13NQERq40v8797pNH/yDn/PpAvk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6BQ6LwQAAANwAAAAPAAAAAAAAAAAAAAAA&#10;AKECAABkcnMvZG93bnJldi54bWxQSwUGAAAAAAQABAD5AAAAjwMAAAAA&#10;" strokecolor="black [3213]">
                  <v:stroke endarrow="classic"/>
                </v:shape>
                <v:shape id="直接箭头连接符 144" o:spid="_x0000_s1151" type="#_x0000_t32" style="position:absolute;left:9379;top:1425;width:0;height:1104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vO8cAAAADcAAAADwAAAGRycy9kb3ducmV2LnhtbERPTWuDQBC9B/oflin0FtdaU8RmIyUQ&#10;yLXa3KfuVG3dWdndGPPvu4FAb/N4n7OtFjOKmZwfLCt4TlIQxK3VA3cKPpvDugDhA7LG0TIpuJKH&#10;avew2mKp7YU/aK5DJ2II+xIV9CFMpZS+7cmgT+xEHLlv6wyGCF0ntcNLDDejzNL0VRocODb0ONG+&#10;p/a3PhsFX9lh37hN8TPN5np6MYOfm02h1NPj8v4GItAS/sV391HH+XkOt2fiBXL3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w7zvHAAAAA3AAAAA8AAAAAAAAAAAAAAAAA&#10;oQIAAGRycy9kb3ducmV2LnhtbFBLBQYAAAAABAAEAPkAAACOAwAAAAA=&#10;" strokecolor="black [3213]">
                  <v:stroke endarrow="classic"/>
                </v:shape>
                <v:shape id="直接箭头连接符 145" o:spid="_x0000_s1152" type="#_x0000_t32" style="position:absolute;left:9436;top:10331;width:6003;height:21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RYlcAAAADcAAAADwAAAGRycy9kb3ducmV2LnhtbERPS4vCMBC+L/gfwgje1lRxi1SjqCB6&#10;EnwcPA7N2FSbSW2i1n9vFhb2Nh/fc6bz1lbiSY0vHSsY9BMQxLnTJRcKTsf19xiED8gaK8ek4E0e&#10;5rPO1xQz7V68p+chFCKGsM9QgQmhzqT0uSGLvu9q4shdXGMxRNgUUjf4iuG2ksMkSaXFkmODwZpW&#10;hvLb4WEV6MdJpsXepO9dsqmW6Jbn671VqtdtFxMQgdrwL/5zb3WcP/qB32fiBXL2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0kWJXAAAAA3AAAAA8AAAAAAAAAAAAAAAAA&#10;oQIAAGRycy9kb3ducmV2LnhtbFBLBQYAAAAABAAEAPkAAACOAwAAAAA=&#10;" strokecolor="black [3213]"/>
                <v:shape id="直接箭头连接符 146" o:spid="_x0000_s1153" type="#_x0000_t32" style="position:absolute;left:9381;top:12528;width:6056;height:635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N/cEAAADcAAAADwAAAGRycy9kb3ducmV2LnhtbERPTWsCMRC9C/0PYQpepGYtImVrFCsI&#10;xZOuHnqcbmaTbTeTZRN1/fdGELzN433OfNm7RpypC7VnBZNxBoK49Lpmo+B42Lx9gAgRWWPjmRRc&#10;KcBy8TKYY679hfd0LqIRKYRDjgpsjG0uZSgtOQxj3xInrvKdw5hgZ6Tu8JLCXSPfs2wmHdacGiy2&#10;tLZU/hcnp4CmX5Vd/e2KHz9qthX+Gkd7o9TwtV99gojUx6f44f7Waf50Bvdn0gVyc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6A39wQAAANwAAAAPAAAAAAAAAAAAAAAA&#10;AKECAABkcnMvZG93bnJldi54bWxQSwUGAAAAAAQABAD5AAAAjwMAAAAA&#10;" strokecolor="black [3213]">
                  <v:stroke dashstyle="dash"/>
                </v:shape>
                <v:shape id="直接箭头连接符 147" o:spid="_x0000_s1154" type="#_x0000_t32" style="position:absolute;left:15433;top:10331;width:0;height:866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VV9MIAAADcAAAADwAAAGRycy9kb3ducmV2LnhtbERP3WrCMBS+F/YO4Qy8kZkqzo2uUcZg&#10;OnZn9QEOzWlS1pyUJtbq05vBYHfn4/s9xXZ0rRioD41nBYt5BoK48rpho+B0/Hx6BREissbWMym4&#10;UoDt5mFSYK79hQ80lNGIFMIhRwU2xi6XMlSWHIa574gTV/veYUywN1L3eEnhrpXLLFtLhw2nBosd&#10;fViqfsqzUxAOe23MN4WdL2fPR3ur12M5KDV9HN/fQEQa47/4z/2l0/zVC/w+ky6Qm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VV9MIAAADcAAAADwAAAAAAAAAAAAAA&#10;AAChAgAAZHJzL2Rvd25yZXYueG1sUEsFBgAAAAAEAAQA+QAAAJADAAAAAA==&#10;" strokecolor="black [3213]">
                  <v:stroke dashstyle="dash"/>
                </v:shape>
                <v:shape id="弧形 148" o:spid="_x0000_s1155" style="position:absolute;left:8075;top:11162;width:2790;height:2791;visibility:visible;mso-wrap-style:square;v-text-anchor:middle" coordsize="279070,279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zOusQA&#10;AADcAAAADwAAAGRycy9kb3ducmV2LnhtbESPQWvCQBCF7wX/wzJCb3WjiLSpq4hQUCiUqtDrNDsm&#10;IdnZNDtq/PedQ6G3Gd6b975ZrofQmiv1qY7sYDrJwBAX0ddcOjgd356ewSRB9thGJgd3SrBejR6W&#10;mPt440+6HqQ0GsIpRweVSJdbm4qKAqZJ7IhVO8c+oOjal9b3eNPw0NpZli1swJq1ocKOthUVzeES&#10;HCxS89W8/7zY5gO3xf28l9m3F+cex8PmFYzQIP/mv+udV/y50uozOoFd/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czrrEAAAA3AAAAA8AAAAAAAAAAAAAAAAAmAIAAGRycy9k&#10;b3ducmV2LnhtbFBLBQYAAAAABAAEAPUAAACJAwAAAAA=&#10;" path="m139535,nsc192975,,241721,30522,265060,78596l139535,139535,139535,xem139535,nfc192975,,241721,30522,265060,78596e" filled="f" strokecolor="black [3213]">
                  <v:path arrowok="t" o:connecttype="custom" o:connectlocs="139535,0;265060,78596" o:connectangles="0,0"/>
                </v:shape>
                <v:shape id="弧形 149" o:spid="_x0000_s1156" style="position:absolute;left:7958;top:11199;width:3016;height:2836;visibility:visible;mso-wrap-style:square;v-text-anchor:middle" coordsize="301566,28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ZvgMIA&#10;AADcAAAADwAAAGRycy9kb3ducmV2LnhtbERP24rCMBB9F/yHMIIvi6aKiFajiCCoy7Ks+gFDM7bV&#10;ZlKbaLt+/UZY8G0O5zrzZWMK8aDK5ZYVDPoRCOLE6pxTBafjpjcB4TyyxsIyKfglB8tFuzXHWNua&#10;f+hx8KkIIexiVJB5X8ZSuiQjg65vS+LAnW1l0AdYpVJXWIdwU8hhFI2lwZxDQ4YlrTNKroe7UfDc&#10;THdmt1/fvuWWP58ftS8vzZdS3U6zmoHw1Pi3+N+91WH+aAqvZ8IF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Zm+AwgAAANwAAAAPAAAAAAAAAAAAAAAAAJgCAABkcnMvZG93&#10;bnJldi54bWxQSwUGAAAAAAQABAD1AAAAhwMAAAAA&#10;" path="m247779,250405nsc216774,274907,176594,286649,136285,282987,95307,279264,57729,259943,32274,229508l150783,141822r96996,108583xem247779,250405nfc216774,274907,176594,286649,136285,282987,95307,279264,57729,259943,32274,229508e" filled="f" strokecolor="black [3213]">
                  <v:path arrowok="t" o:connecttype="custom" o:connectlocs="247779,250405;136285,282987;32274,229508" o:connectangles="0,0,0"/>
                </v:shape>
                <v:shape id="弧形 150" o:spid="_x0000_s1157" style="position:absolute;left:6881;top:10386;width:5174;height:4576;visibility:visible;mso-wrap-style:square;v-text-anchor:middle" coordsize="517436,457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ka9cUA&#10;AADcAAAADwAAAGRycy9kb3ducmV2LnhtbESPQWvDMAyF74P9B6PCbqvdjo2S1S2lUOhlG2s7yFHE&#10;amIayyH2kuzfT4fBbhLv6b1P6+0UWjVQn3xkC4u5AUVcRee5tnA5Hx5XoFJGdthGJgs/lGC7ub9b&#10;Y+HiyJ80nHKtJIRTgRaanLtC61Q1FDDNY0cs2jX2AbOsfa1dj6OEh1YvjXnRAT1LQ4Md7Ruqbqfv&#10;YOHNPC2v72X58XUY/HGvz2PpTW3tw2zavYLKNOV/89/10Qn+s+DLMzKB3v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Rr1xQAAANwAAAAPAAAAAAAAAAAAAAAAAJgCAABkcnMv&#10;ZG93bnJldi54bWxQSwUGAAAAAAQABAD1AAAAigMAAAAA&#10;" path="m491049,128131nsc520629,181522,525546,242999,504759,299541l258718,228798,491049,128131xem491049,128131nfc520629,181522,525546,242999,504759,299541e" filled="f" strokecolor="black [3213]">
                  <v:path arrowok="t" o:connecttype="custom" o:connectlocs="491049,128131;504759,299541" o:connectangles="0,0"/>
                </v:shape>
                <v:shape id="文本框 151" o:spid="_x0000_s1158" type="#_x0000_t202" style="position:absolute;left:19832;top:1704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uAhcMA&#10;AADcAAAADwAAAGRycy9kb3ducmV2LnhtbERPS4vCMBC+L/gfwgje1lTBRappkYK4yHrwcfE2NmNb&#10;bCa1yWrXX78RBG/z8T1nnnamFjdqXWVZwWgYgSDOra64UHDYLz+nIJxH1lhbJgV/5CBNeh9zjLW9&#10;85ZuO1+IEMIuRgWl900spctLMuiGtiEO3Nm2Bn2AbSF1i/cQbmo5jqIvabDi0FBiQ1lJ+WX3axSs&#10;s+UGt6exmT7qbPVzXjTXw3Gi1KDfLWYgPHX+LX65v3WYPxnB85lwgU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WuAhcMAAADcAAAADwAAAAAAAAAAAAAAAACYAgAAZHJzL2Rv&#10;d25yZXYueG1sUEsFBgAAAAAEAAQA9QAAAIgDAAAAAA==&#10;" filled="f" stroked="f" strokeweight=".5pt">
                  <v:textbox>
                    <w:txbxContent>
                      <w:p w14:paraId="680DF003" w14:textId="48BB24DA"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y</m:t>
                                </m:r>
                              </m:e>
                              <m:sup>
                                <m:r>
                                  <w:rPr>
                                    <w:rFonts w:ascii="Cambria Math" w:hAnsi="Cambria Math"/>
                                    <w:sz w:val="18"/>
                                  </w:rPr>
                                  <m:t>'</m:t>
                                </m:r>
                              </m:sup>
                            </m:sSup>
                          </m:oMath>
                        </m:oMathPara>
                      </w:p>
                    </w:txbxContent>
                  </v:textbox>
                </v:shape>
                <v:shape id="文本框 152" o:spid="_x0000_s1159" type="#_x0000_t202" style="position:absolute;left:1426;top:18522;width:35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ke8sMA&#10;AADcAAAADwAAAGRycy9kb3ducmV2LnhtbERPTYvCMBC9L/gfwgh7W1MLLlKNIgVRFj2ovXgbm7Et&#10;NpPaRK3++s3Cgrd5vM+ZzjtTizu1rrKsYDiIQBDnVldcKMgOy68xCOeRNdaWScGTHMxnvY8pJto+&#10;eEf3vS9ECGGXoILS+yaR0uUlGXQD2xAH7mxbgz7AtpC6xUcIN7WMo+hbGqw4NJTYUFpSftnfjIKf&#10;dLnF3Sk241edrjbnRXPNjiOlPvvdYgLCU+ff4n/3Wof5oxj+ngkXy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bke8sMAAADcAAAADwAAAAAAAAAAAAAAAACYAgAAZHJzL2Rv&#10;d25yZXYueG1sUEsFBgAAAAAEAAQA9QAAAIgDAAAAAA==&#10;" filled="f" stroked="f" strokeweight=".5pt">
                  <v:textbox>
                    <w:txbxContent>
                      <w:p w14:paraId="706FA6B9" w14:textId="6865A819"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x</m:t>
                                </m:r>
                              </m:e>
                              <m:sup>
                                <m:r>
                                  <w:rPr>
                                    <w:rFonts w:ascii="Cambria Math" w:hAnsi="Cambria Math"/>
                                    <w:sz w:val="18"/>
                                  </w:rPr>
                                  <m:t>'</m:t>
                                </m:r>
                              </m:sup>
                            </m:sSup>
                          </m:oMath>
                        </m:oMathPara>
                      </w:p>
                    </w:txbxContent>
                  </v:textbox>
                </v:shape>
                <v:shape id="文本框 153" o:spid="_x0000_s1160" type="#_x0000_t202" style="position:absolute;left:10035;top:53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14:paraId="4701887B" w14:textId="75E26DC8"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z</m:t>
                                </m:r>
                              </m:e>
                              <m:sup>
                                <m:r>
                                  <w:rPr>
                                    <w:rFonts w:ascii="Cambria Math" w:hAnsi="Cambria Math"/>
                                    <w:sz w:val="18"/>
                                  </w:rPr>
                                  <m:t>'</m:t>
                                </m:r>
                              </m:sup>
                            </m:sSup>
                          </m:oMath>
                        </m:oMathPara>
                      </w:p>
                    </w:txbxContent>
                  </v:textbox>
                </v:shape>
                <v:shape id="文本框 154" o:spid="_x0000_s1161" type="#_x0000_t202" style="position:absolute;left:7470;top:13831;width:35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14:paraId="652B4A11" w14:textId="46DE88AA"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ϕ</m:t>
                                </m:r>
                              </m:e>
                              <m:sup>
                                <m:r>
                                  <w:rPr>
                                    <w:rFonts w:ascii="Cambria Math" w:hAnsi="Cambria Math"/>
                                    <w:sz w:val="18"/>
                                  </w:rPr>
                                  <m:t>'</m:t>
                                </m:r>
                              </m:sup>
                            </m:sSup>
                          </m:oMath>
                        </m:oMathPara>
                      </w:p>
                    </w:txbxContent>
                  </v:textbox>
                </v:shape>
                <v:shape id="文本框 155" o:spid="_x0000_s1162" type="#_x0000_t202" style="position:absolute;left:9192;top:8962;width:3503;height:25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64765C24" w14:textId="394E8906"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θ</m:t>
                                </m:r>
                              </m:e>
                              <m:sup>
                                <m:r>
                                  <w:rPr>
                                    <w:rFonts w:ascii="Cambria Math" w:hAnsi="Cambria Math"/>
                                    <w:sz w:val="18"/>
                                  </w:rPr>
                                  <m:t>'</m:t>
                                </m:r>
                              </m:sup>
                            </m:sSup>
                          </m:oMath>
                        </m:oMathPara>
                      </w:p>
                    </w:txbxContent>
                  </v:textbox>
                </v:shape>
                <v:shape id="文本框 156" o:spid="_x0000_s1163" type="#_x0000_t202" style="position:absolute;left:11211;top:11400;width:3503;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IY8cIA&#10;AADcAAAADwAAAGRycy9kb3ducmV2LnhtbERPy6rCMBDdC/5DmAvuNL2CItUoUhBFdOFj425uM7bl&#10;NpPaRK1+vREEd3M4z5nMGlOKG9WusKzgtxeBIE6tLjhTcDwsuiMQziNrLC2Tggc5mE3brQnG2t55&#10;R7e9z0QIYRejgtz7KpbSpTkZdD1bEQfubGuDPsA6k7rGewg3pexH0VAaLDg05FhRklP6v78aBetk&#10;scXdX9+MnmWy3Jzn1eV4GijV+WnmYxCeGv8Vf9wrHeYPhv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hjxwgAAANwAAAAPAAAAAAAAAAAAAAAAAJgCAABkcnMvZG93&#10;bnJldi54bWxQSwUGAAAAAAQABAD1AAAAhwMAAAAA&#10;" filled="f" stroked="f" strokeweight=".5pt">
                  <v:textbox>
                    <w:txbxContent>
                      <w:p w14:paraId="28A03668" w14:textId="587496EF" w:rsidR="002F1E0B" w:rsidRPr="00444C06" w:rsidRDefault="002F1E0B">
                        <w:pPr>
                          <w:rPr>
                            <w:sz w:val="18"/>
                          </w:rPr>
                        </w:pPr>
                        <m:oMathPara>
                          <m:oMath>
                            <m:sSup>
                              <m:sSupPr>
                                <m:ctrlPr>
                                  <w:rPr>
                                    <w:rFonts w:ascii="Cambria Math" w:hAnsi="Cambria Math"/>
                                    <w:i/>
                                    <w:sz w:val="18"/>
                                  </w:rPr>
                                </m:ctrlPr>
                              </m:sSupPr>
                              <m:e>
                                <m:r>
                                  <w:rPr>
                                    <w:rFonts w:ascii="Cambria Math" w:hAnsi="Cambria Math"/>
                                    <w:sz w:val="18"/>
                                  </w:rPr>
                                  <m:t>φ</m:t>
                                </m:r>
                              </m:e>
                              <m:sup>
                                <m:r>
                                  <w:rPr>
                                    <w:rFonts w:ascii="Cambria Math" w:hAnsi="Cambria Math"/>
                                    <w:sz w:val="18"/>
                                  </w:rPr>
                                  <m:t>'</m:t>
                                </m:r>
                              </m:sup>
                            </m:sSup>
                          </m:oMath>
                        </m:oMathPara>
                      </w:p>
                    </w:txbxContent>
                  </v:textbox>
                </v:shape>
                <w10:anchorlock/>
              </v:group>
            </w:pict>
          </mc:Fallback>
        </mc:AlternateContent>
      </w:r>
    </w:p>
    <w:p w14:paraId="4CB41615" w14:textId="122DCF40" w:rsidR="003F63CC" w:rsidRDefault="003F63CC" w:rsidP="00444C06">
      <w:pPr>
        <w:pStyle w:val="a5"/>
      </w:pPr>
      <w:bookmarkStart w:id="12" w:name="_Ref19808354"/>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EE2F69">
        <w:rPr>
          <w:noProof/>
        </w:rPr>
        <w:t>9</w:t>
      </w:r>
      <w:r w:rsidR="007F1883">
        <w:rPr>
          <w:noProof/>
        </w:rPr>
        <w:fldChar w:fldCharType="end"/>
      </w:r>
      <w:bookmarkEnd w:id="12"/>
      <w:r>
        <w:t xml:space="preserve"> Introducing </w:t>
      </w:r>
      <m:oMath>
        <m:sSup>
          <m:sSupPr>
            <m:ctrlPr>
              <w:rPr>
                <w:rFonts w:ascii="Cambria Math" w:hAnsi="Cambria Math"/>
                <w:i/>
              </w:rPr>
            </m:ctrlPr>
          </m:sSupPr>
          <m:e>
            <m:r>
              <m:rPr>
                <m:sty m:val="bi"/>
              </m:rPr>
              <w:rPr>
                <w:rFonts w:ascii="Cambria Math" w:hAnsi="Cambria Math"/>
              </w:rPr>
              <m:t>φ</m:t>
            </m:r>
          </m:e>
          <m:sup>
            <m:r>
              <m:rPr>
                <m:sty m:val="bi"/>
              </m:rPr>
              <w:rPr>
                <w:rFonts w:ascii="Cambria Math" w:hAnsi="Cambria Math"/>
              </w:rPr>
              <m:t>'</m:t>
            </m:r>
          </m:sup>
        </m:sSup>
      </m:oMath>
      <w:r>
        <w:t xml:space="preserve"> as the angle between UE and y’-axis</w:t>
      </w:r>
    </w:p>
    <w:p w14:paraId="602F0C16" w14:textId="48198BBE" w:rsidR="00E15837" w:rsidRDefault="00E15837" w:rsidP="00BC7425">
      <w:r>
        <w:t>To diagonalize the covariance matrix</w:t>
      </w:r>
      <w:r w:rsidR="00BE2A32">
        <w:t>, we can consider selecting</w:t>
      </w:r>
      <w:r w:rsidR="003F63CC">
        <w:t xml:space="preserve"> a</w:t>
      </w:r>
      <w:r w:rsidR="00BE2A32">
        <w:t xml:space="preserve"> symmetric angle measurement to model the error. Since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BE2A32">
        <w:t xml:space="preserve"> is the angle between UE and z’-axis, we can use another angle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rsidR="00BE2A32">
        <w:t xml:space="preserve"> defined as the angle between UE and y’-axis</w:t>
      </w:r>
      <w:r w:rsidR="003F63CC">
        <w:t xml:space="preserve">, shown in </w:t>
      </w:r>
      <w:r w:rsidR="003F63CC">
        <w:fldChar w:fldCharType="begin"/>
      </w:r>
      <w:r w:rsidR="003F63CC">
        <w:instrText xml:space="preserve"> REF _Ref19808354 \h </w:instrText>
      </w:r>
      <w:r w:rsidR="003F63CC">
        <w:fldChar w:fldCharType="separate"/>
      </w:r>
      <w:r w:rsidR="00EE2F69">
        <w:t xml:space="preserve">Figure </w:t>
      </w:r>
      <w:r w:rsidR="00EE2F69">
        <w:rPr>
          <w:noProof/>
        </w:rPr>
        <w:t>9</w:t>
      </w:r>
      <w:r w:rsidR="003F63CC">
        <w:fldChar w:fldCharType="end"/>
      </w:r>
      <w:r w:rsidR="00BE2A32">
        <w:t xml:space="preserve">. The selection is based on the LCS step discussed in section 8.2.1, since the 2D antenna array is arranged along y’-axis and z’-axis. It can be shown that </w:t>
      </w: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i/>
                  </w:rPr>
                </m:ctrlPr>
              </m:sSupPr>
              <m:e>
                <m:r>
                  <w:rPr>
                    <w:rFonts w:ascii="Cambria Math" w:hAnsi="Cambria Math"/>
                  </w:rPr>
                  <m:t>φ</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oMath>
      <w:r w:rsidR="00BE2A32">
        <w:t xml:space="preserve">, and one can prove that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oMath>
      <w:r w:rsidR="00BE2A32">
        <w:t xml:space="preserve"> is diagonal</w:t>
      </w:r>
      <w:r w:rsidR="00FD74E5">
        <w:t>.</w:t>
      </w:r>
      <w:r w:rsidR="00BE2A32">
        <w:t xml:space="preserve"> </w:t>
      </w:r>
      <w:r w:rsidR="00FD74E5">
        <w:t>This is because</w:t>
      </w:r>
      <w:r w:rsidR="00BE2A32">
        <w:t xml:space="preserv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BE2A32">
        <w:t xml:space="preserve"> is estimated based on phase difference between the antenna elements along z’-axis, while </w:t>
      </w:r>
      <m:oMath>
        <m:r>
          <w:rPr>
            <w:rFonts w:ascii="Cambria Math" w:hAnsi="Cambria Math"/>
          </w:rPr>
          <m:t>φ'</m:t>
        </m:r>
      </m:oMath>
      <w:r w:rsidR="00BE2A32">
        <w:t xml:space="preserve"> is estimated based on the phase difference between antenna elements along y’</w:t>
      </w:r>
      <w:r w:rsidR="00577475">
        <w:t>-axis, and the underlying error is independent of each other.</w:t>
      </w:r>
    </w:p>
    <w:p w14:paraId="36148F4A" w14:textId="6C41A251" w:rsidR="00BE2A32" w:rsidRPr="00BE2A32" w:rsidRDefault="00BE2A32" w:rsidP="00BC7425">
      <m:oMathPara>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φ</m:t>
                  </m:r>
                </m:e>
                <m:sup>
                  <m:r>
                    <w:rPr>
                      <w:rFonts w:ascii="Cambria Math" w:hAnsi="Cambria Math"/>
                    </w:rPr>
                    <m:t>'</m:t>
                  </m:r>
                </m:sup>
              </m:sSup>
            </m:e>
          </m:d>
          <m:r>
            <w:rPr>
              <w:rFonts w:ascii="Cambria Math" w:hAnsi="Cambria Math"/>
            </w:rPr>
            <m:t>≜E</m:t>
          </m:r>
          <m:d>
            <m:dPr>
              <m:ctrlPr>
                <w:rPr>
                  <w:rFonts w:ascii="Cambria Math" w:hAnsi="Cambria Math"/>
                  <w:i/>
                </w:rPr>
              </m:ctrlPr>
            </m:d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bSup>
                              <m:sSubSupPr>
                                <m:ctrlPr>
                                  <w:rPr>
                                    <w:rFonts w:ascii="Cambria Math" w:hAnsi="Cambria Math"/>
                                  </w:rPr>
                                </m:ctrlPr>
                              </m:sSubSupPr>
                              <m:e>
                                <m:r>
                                  <w:rPr>
                                    <w:rFonts w:ascii="Cambria Math" w:hAnsi="Cambria Math"/>
                                  </w:rPr>
                                  <m:t>θ</m:t>
                                </m:r>
                                <m:ctrlPr>
                                  <w:rPr>
                                    <w:rFonts w:ascii="Cambria Math" w:hAnsi="Cambria Math"/>
                                    <w:i/>
                                  </w:rPr>
                                </m:ctrlPr>
                              </m:e>
                              <m:sub>
                                <m:r>
                                  <m:rPr>
                                    <m:sty m:val="p"/>
                                  </m:rPr>
                                  <w:rPr>
                                    <w:rFonts w:ascii="Cambria Math" w:hAnsi="Cambria Math"/>
                                  </w:rPr>
                                  <m:t>0</m:t>
                                </m:r>
                                <m:ctrlPr>
                                  <w:rPr>
                                    <w:rFonts w:ascii="Cambria Math" w:hAnsi="Cambria Math"/>
                                    <w:i/>
                                  </w:rPr>
                                </m:ctrlPr>
                              </m:sub>
                              <m:sup>
                                <m:r>
                                  <w:rPr>
                                    <w:rFonts w:ascii="Cambria Math" w:hAnsi="Cambria Math"/>
                                  </w:rPr>
                                  <m:t>'</m:t>
                                </m:r>
                              </m:sup>
                            </m:sSubSup>
                            <m:ctrlPr>
                              <w:rPr>
                                <w:rFonts w:ascii="Cambria Math" w:hAnsi="Cambria Math"/>
                              </w:rPr>
                            </m:ctrlPr>
                          </m:e>
                        </m:mr>
                        <m:mr>
                          <m:e>
                            <m:sSup>
                              <m:sSupPr>
                                <m:ctrlPr>
                                  <w:rPr>
                                    <w:rFonts w:ascii="Cambria Math" w:hAnsi="Cambria Math"/>
                                    <w:i/>
                                  </w:rPr>
                                </m:ctrlPr>
                              </m:sSupPr>
                              <m:e>
                                <m:r>
                                  <w:rPr>
                                    <w:rFonts w:ascii="Cambria Math" w:hAnsi="Cambria Math"/>
                                  </w:rPr>
                                  <m:t>φ</m:t>
                                </m:r>
                                <m:ctrlPr>
                                  <w:rPr>
                                    <w:rFonts w:ascii="Cambria Math" w:hAnsi="Cambria Math"/>
                                  </w:rPr>
                                </m:ctrlPr>
                              </m:e>
                              <m:sup>
                                <m:r>
                                  <w:rPr>
                                    <w:rFonts w:ascii="Cambria Math" w:hAnsi="Cambria Math"/>
                                  </w:rPr>
                                  <m:t>'</m:t>
                                </m:r>
                              </m:sup>
                            </m:s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0</m:t>
                                </m:r>
                              </m:sub>
                              <m:sup>
                                <m:r>
                                  <w:rPr>
                                    <w:rFonts w:ascii="Cambria Math" w:hAnsi="Cambria Math"/>
                                  </w:rPr>
                                  <m:t>'</m:t>
                                </m:r>
                              </m:sup>
                            </m:sSubSup>
                          </m:e>
                        </m:mr>
                      </m:m>
                    </m:e>
                  </m:d>
                  <m:ctrlPr>
                    <w:rPr>
                      <w:rFonts w:ascii="Cambria Math" w:hAnsi="Cambria Math"/>
                    </w:rPr>
                  </m:ctrlPr>
                </m:e>
                <m:sup>
                  <m:r>
                    <m:rPr>
                      <m:sty m:val="p"/>
                    </m:rPr>
                    <w:rPr>
                      <w:rFonts w:ascii="Cambria Math" w:hAnsi="Cambria Math"/>
                    </w:rPr>
                    <m:t>T</m:t>
                  </m:r>
                </m:sup>
              </m:sSup>
            </m:e>
          </m:d>
        </m:oMath>
      </m:oMathPara>
    </w:p>
    <w:p w14:paraId="3741ED2A" w14:textId="7498C722" w:rsidR="00BE2A32" w:rsidRDefault="00577475" w:rsidP="00BC7425">
      <w:r>
        <w:t>Furthermore, we notice that angle error is a function of the angle itself. For example, when the UE direction is close to the boresight of the antenna array, the angle error is small; however when the UE direction is close to the endfire the antenna array, the angle error is large as the beam width is also large. To remove the angle error dependence on angle, the angle error can be further modelled by the error of the following two quantities</w:t>
      </w:r>
    </w:p>
    <w:p w14:paraId="54A19ADE" w14:textId="1457115A" w:rsidR="00577475" w:rsidRPr="005E2411" w:rsidRDefault="004424E2" w:rsidP="00F43E2F">
      <w:pPr>
        <w:pStyle w:val="3GPPAgreements"/>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w:rPr>
                    <w:rFonts w:ascii="Cambria Math" w:hAnsi="Cambria Math"/>
                  </w:rPr>
                  <m:t>θ</m:t>
                </m:r>
              </m:e>
              <m:sup>
                <m:r>
                  <m:rPr>
                    <m:sty m:val="p"/>
                  </m:rPr>
                  <w:rPr>
                    <w:rFonts w:ascii="Cambria Math" w:hAnsi="Cambria Math"/>
                  </w:rPr>
                  <m:t>'</m:t>
                </m:r>
              </m:sup>
            </m:sSup>
          </m:e>
        </m:func>
      </m:oMath>
    </w:p>
    <w:p w14:paraId="56BF1D73" w14:textId="44ABDDA6" w:rsidR="00577475" w:rsidRPr="005E2411" w:rsidRDefault="004424E2" w:rsidP="00F43E2F">
      <w:pPr>
        <w:pStyle w:val="3GPPAgreements"/>
        <w:rPr>
          <w:bCs/>
        </w:rPr>
      </w:pPr>
      <m:oMath>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oMath>
    </w:p>
    <w:p w14:paraId="130B7DA8" w14:textId="5A835A74" w:rsidR="00577475" w:rsidRDefault="00577475" w:rsidP="00BC7425">
      <w:r>
        <w:lastRenderedPageBreak/>
        <w:t xml:space="preserve">Then with </w:t>
      </w:r>
      <m:oMath>
        <m:r>
          <w:rPr>
            <w:rFonts w:ascii="Cambria Math" w:hAnsi="Cambria Math"/>
          </w:rPr>
          <m:t>C</m:t>
        </m:r>
        <m:d>
          <m:dPr>
            <m:ctrlPr>
              <w:rPr>
                <w:rFonts w:ascii="Cambria Math" w:hAnsi="Cambria Math"/>
                <w:i/>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i/>
                      </w:rPr>
                    </m:ctrlPr>
                  </m:sSupPr>
                  <m:e>
                    <m:r>
                      <w:rPr>
                        <w:rFonts w:ascii="Cambria Math" w:hAnsi="Cambria Math"/>
                      </w:rPr>
                      <m:t>θ</m:t>
                    </m:r>
                  </m:e>
                  <m:sup>
                    <m:r>
                      <w:rPr>
                        <w:rFonts w:ascii="Cambria Math" w:hAnsi="Cambria Math"/>
                      </w:rPr>
                      <m:t>'</m:t>
                    </m:r>
                  </m:sup>
                </m:sSup>
              </m:e>
            </m:func>
            <m: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i/>
                      </w:rPr>
                    </m:ctrlPr>
                  </m:sSupPr>
                  <m:e>
                    <m:r>
                      <w:rPr>
                        <w:rFonts w:ascii="Cambria Math" w:hAnsi="Cambria Math"/>
                      </w:rPr>
                      <m:t>ϕ</m:t>
                    </m:r>
                  </m:e>
                  <m:sup>
                    <m:r>
                      <w:rPr>
                        <w:rFonts w:ascii="Cambria Math" w:hAnsi="Cambria Math"/>
                      </w:rPr>
                      <m:t>'</m:t>
                    </m:r>
                  </m:sup>
                </m:sSup>
              </m:e>
            </m:func>
          </m:e>
        </m:d>
      </m:oMath>
      <w:r>
        <w:t xml:space="preserve"> not only it is a diagonal matrix, but also the diagonal elements is not a function of reported angle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t xml:space="preserve"> and </w:t>
      </w:r>
      <m:oMath>
        <m:sSup>
          <m:sSupPr>
            <m:ctrlPr>
              <w:rPr>
                <w:rFonts w:ascii="Cambria Math" w:hAnsi="Cambria Math"/>
                <w:i/>
              </w:rPr>
            </m:ctrlPr>
          </m:sSupPr>
          <m:e>
            <m:r>
              <w:rPr>
                <w:rFonts w:ascii="Cambria Math" w:hAnsi="Cambria Math"/>
              </w:rPr>
              <m:t>ϕ</m:t>
            </m:r>
          </m:e>
          <m:sup>
            <m:r>
              <w:rPr>
                <w:rFonts w:ascii="Cambria Math" w:hAnsi="Cambria Math"/>
              </w:rPr>
              <m:t>'</m:t>
            </m:r>
          </m:sup>
        </m:sSup>
      </m:oMath>
      <w:r w:rsidR="00FD74E5">
        <w:t>.</w:t>
      </w:r>
    </w:p>
    <w:p w14:paraId="0EE090AB" w14:textId="1318582B" w:rsidR="00926154" w:rsidRDefault="00926154" w:rsidP="00444C06">
      <w:pPr>
        <w:keepNext/>
        <w:jc w:val="center"/>
      </w:pPr>
      <w:r>
        <w:rPr>
          <w:noProof/>
          <w:lang w:eastAsia="zh-CN"/>
        </w:rPr>
        <mc:AlternateContent>
          <mc:Choice Requires="wpc">
            <w:drawing>
              <wp:inline distT="0" distB="0" distL="0" distR="0" wp14:anchorId="056B5F2B" wp14:editId="0094ED43">
                <wp:extent cx="5064175" cy="3509010"/>
                <wp:effectExtent l="0" t="0" r="0" b="0"/>
                <wp:docPr id="167" name="画布 167"/>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68" name="图片 168"/>
                          <pic:cNvPicPr/>
                        </pic:nvPicPr>
                        <pic:blipFill>
                          <a:blip r:embed="rId13">
                            <a:extLst>
                              <a:ext uri="{28A0092B-C50C-407E-A947-70E740481C1C}">
                                <a14:useLocalDpi xmlns:a14="http://schemas.microsoft.com/office/drawing/2010/main" val="0"/>
                              </a:ext>
                            </a:extLst>
                          </a:blip>
                          <a:stretch>
                            <a:fillRect/>
                          </a:stretch>
                        </pic:blipFill>
                        <pic:spPr>
                          <a:xfrm>
                            <a:off x="498766" y="36022"/>
                            <a:ext cx="3734389" cy="3200400"/>
                          </a:xfrm>
                          <a:prstGeom prst="rect">
                            <a:avLst/>
                          </a:prstGeom>
                        </pic:spPr>
                      </pic:pic>
                      <wps:wsp>
                        <wps:cNvPr id="169" name="椭圆 169"/>
                        <wps:cNvSpPr/>
                        <wps:spPr>
                          <a:xfrm>
                            <a:off x="1011732"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文本框 160"/>
                        <wps:cNvSpPr txBox="1"/>
                        <wps:spPr>
                          <a:xfrm>
                            <a:off x="1021755" y="3135364"/>
                            <a:ext cx="885190" cy="2253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8F0A566" w14:textId="77777777" w:rsidR="002F1E0B" w:rsidRPr="00444C06" w:rsidRDefault="002F1E0B" w:rsidP="000134C3">
                              <w:pPr>
                                <w:pStyle w:val="af1"/>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1" name="椭圆 171"/>
                        <wps:cNvSpPr/>
                        <wps:spPr>
                          <a:xfrm>
                            <a:off x="1979551"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文本框 160"/>
                        <wps:cNvSpPr txBox="1"/>
                        <wps:spPr>
                          <a:xfrm>
                            <a:off x="1989554" y="3134572"/>
                            <a:ext cx="881380"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087AA9E" w14:textId="45CB6AB9" w:rsidR="002F1E0B" w:rsidRPr="00444C06" w:rsidRDefault="002F1E0B"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6" name="椭圆 176"/>
                        <wps:cNvSpPr/>
                        <wps:spPr>
                          <a:xfrm>
                            <a:off x="2935496" y="636423"/>
                            <a:ext cx="944245" cy="238475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7" name="文本框 160"/>
                        <wps:cNvSpPr txBox="1"/>
                        <wps:spPr>
                          <a:xfrm>
                            <a:off x="2945322" y="3134968"/>
                            <a:ext cx="1734185" cy="225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669F47" w14:textId="58AE55BA" w:rsidR="002F1E0B" w:rsidRPr="00444C06" w:rsidRDefault="002F1E0B" w:rsidP="000134C3">
                              <w:pPr>
                                <w:pStyle w:val="af1"/>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56B5F2B" id="画布 167" o:spid="_x0000_s1164" editas="canvas" style="width:398.75pt;height:276.3pt;mso-position-horizontal-relative:char;mso-position-vertical-relative:line" coordsize="50641,3509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">
                <v:shape id="_x0000_s1165" type="#_x0000_t75" style="position:absolute;width:50641;height:35090;visibility:visible;mso-wrap-style:square">
                  <v:fill o:detectmouseclick="t"/>
                  <v:path o:connecttype="none"/>
                </v:shape>
                <v:shape id="图片 168" o:spid="_x0000_s1166" type="#_x0000_t75" style="position:absolute;left:4987;top:360;width:37344;height:320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UIpjGAAAA3AAAAA8AAABkcnMvZG93bnJldi54bWxEj0FrwkAQhe9C/8MyBW+62xakpK4ihaKV&#10;9lBtD7kN2WkSzc6G7GpSf71zKHib4b1575v5cvCNOlMX68AWHqYGFHERXM2lhe/92+QZVEzIDpvA&#10;ZOGPIiwXd6M5Zi70/EXnXSqVhHDM0EKVUptpHYuKPMZpaIlF+w2dxyRrV2rXYS/hvtGPxsy0x5ql&#10;ocKWXisqjruTtxBzQ/375w/na+O3l+PTPl9/HKwd3w+rF1CJhnQz/19vnODPhFaekQn04go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YZQimMYAAADcAAAADwAAAAAAAAAAAAAA&#10;AACfAgAAZHJzL2Rvd25yZXYueG1sUEsFBgAAAAAEAAQA9wAAAJIDAAAAAA==&#10;">
                  <v:imagedata r:id="rId14" o:title=""/>
                </v:shape>
                <v:oval id="椭圆 169" o:spid="_x0000_s1167" style="position:absolute;left:10117;top:6364;width:9442;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AHncQA&#10;AADcAAAADwAAAGRycy9kb3ducmV2LnhtbESPT4vCMBDF78J+hzAL3jTdouLWRlkFYdWTungemukf&#10;bCalidr10xtB8DbDe/N+b9JFZ2pxpdZVlhV8DSMQxJnVFRcK/o7rwRSE88gaa8uk4J8cLOYfvRQT&#10;bW+8p+vBFyKEsEtQQel9k0jpspIMuqFtiIOW29agD2tbSN3iLYSbWsZRNJEGKw6EEhtalZSdDxcT&#10;uLvlKI5P8XJ8ru+rLebjRtuNUv3P7mcGwlPn3+bX9a8O9Sff8HwmT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MAB53EAAAA3AAAAA8AAAAAAAAAAAAAAAAAmAIAAGRycy9k&#10;b3ducmV2LnhtbFBLBQYAAAAABAAEAPUAAACJAwAAAAA=&#10;" filled="f" strokecolor="red" strokeweight="2pt"/>
                <v:shape id="文本框 160" o:spid="_x0000_s1168" type="#_x0000_t202" style="position:absolute;left:10217;top:31353;width:8852;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h6scA&#10;AADcAAAADwAAAGRycy9kb3ducmV2LnhtbESPQWsCMRCF74X+hzAFL6Vm60HL1ihtoSJSlWopHofN&#10;dLO4mSxJ1PXfdw6F3mZ4b977ZjrvfavOFFMT2MDjsABFXAXbcG3ga//+8AQqZWSLbWAycKUE89nt&#10;zRRLGy78SeddrpWEcCrRgMu5K7VOlSOPaRg6YtF+QvSYZY21thEvEu5bPSqKsfbYsDQ47OjNUXXc&#10;nbyBo1vdb4vF+vV7vLzGzf4UDvHjYMzgrn95BpWpz//mv+ulFfyJ4MszMoG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RToerHAAAA3AAAAA8AAAAAAAAAAAAAAAAAmAIAAGRy&#10;cy9kb3ducmV2LnhtbFBLBQYAAAAABAAEAPUAAACMAwAAAAA=&#10;" filled="f" stroked="f" strokeweight=".5pt">
                  <v:textbox>
                    <w:txbxContent>
                      <w:p w14:paraId="38F0A566" w14:textId="77777777" w:rsidR="002F1E0B" w:rsidRPr="00444C06" w:rsidRDefault="002F1E0B" w:rsidP="000134C3">
                        <w:pPr>
                          <w:pStyle w:val="NormalWeb"/>
                          <w:spacing w:before="0" w:beforeAutospacing="0" w:after="120" w:afterAutospacing="0"/>
                          <w:jc w:val="both"/>
                          <w:rPr>
                            <w:color w:val="000000" w:themeColor="text1"/>
                          </w:rPr>
                        </w:pPr>
                        <w:r w:rsidRPr="00444C06">
                          <w:rPr>
                            <w:color w:val="000000" w:themeColor="text1"/>
                            <w:sz w:val="14"/>
                            <w:szCs w:val="14"/>
                          </w:rPr>
                          <w:t xml:space="preserve">Option 1: </w:t>
                        </w:r>
                        <m:oMath>
                          <m:r>
                            <w:rPr>
                              <w:rFonts w:ascii="Cambria Math" w:hAnsi="Cambria Math"/>
                              <w:color w:val="000000" w:themeColor="text1"/>
                              <w:sz w:val="14"/>
                              <w:szCs w:val="14"/>
                            </w:rPr>
                            <m:t>C</m:t>
                          </m:r>
                          <m:d>
                            <m:dPr>
                              <m:ctrlPr>
                                <w:rPr>
                                  <w:rFonts w:ascii="Cambria Math" w:hAnsi="Cambria Math"/>
                                  <w:i/>
                                  <w:iCs/>
                                  <w:color w:val="000000" w:themeColor="text1"/>
                                  <w:sz w:val="14"/>
                                  <w:szCs w:val="14"/>
                                </w:rPr>
                              </m:ctrlPr>
                            </m:dPr>
                            <m:e>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θ</m:t>
                                  </m:r>
                                </m:e>
                                <m:sup>
                                  <m:r>
                                    <w:rPr>
                                      <w:rFonts w:ascii="Cambria Math" w:hAnsi="Cambria Math"/>
                                      <w:color w:val="000000" w:themeColor="text1"/>
                                      <w:sz w:val="14"/>
                                      <w:szCs w:val="14"/>
                                    </w:rPr>
                                    <m:t>'</m:t>
                                  </m:r>
                                </m:sup>
                              </m:sSup>
                              <m:r>
                                <w:rPr>
                                  <w:rFonts w:ascii="Cambria Math" w:hAnsi="Cambria Math"/>
                                  <w:color w:val="000000" w:themeColor="text1"/>
                                  <w:sz w:val="14"/>
                                  <w:szCs w:val="14"/>
                                </w:rPr>
                                <m:t>,</m:t>
                              </m:r>
                              <m:sSup>
                                <m:sSupPr>
                                  <m:ctrlPr>
                                    <w:rPr>
                                      <w:rFonts w:ascii="Cambria Math" w:hAnsi="Cambria Math"/>
                                      <w:i/>
                                      <w:iCs/>
                                      <w:color w:val="000000" w:themeColor="text1"/>
                                      <w:sz w:val="14"/>
                                      <w:szCs w:val="14"/>
                                    </w:rPr>
                                  </m:ctrlPr>
                                </m:sSupPr>
                                <m:e>
                                  <m:r>
                                    <w:rPr>
                                      <w:rFonts w:ascii="Cambria Math" w:hAnsi="Cambria Math"/>
                                      <w:color w:val="000000" w:themeColor="text1"/>
                                      <w:sz w:val="14"/>
                                      <w:szCs w:val="14"/>
                                    </w:rPr>
                                    <m:t>ϕ</m:t>
                                  </m:r>
                                </m:e>
                                <m:sup>
                                  <m:r>
                                    <w:rPr>
                                      <w:rFonts w:ascii="Cambria Math" w:hAnsi="Cambria Math"/>
                                      <w:color w:val="000000" w:themeColor="text1"/>
                                      <w:sz w:val="14"/>
                                      <w:szCs w:val="14"/>
                                    </w:rPr>
                                    <m:t>'</m:t>
                                  </m:r>
                                </m:sup>
                              </m:sSup>
                            </m:e>
                          </m:d>
                        </m:oMath>
                      </w:p>
                    </w:txbxContent>
                  </v:textbox>
                </v:shape>
                <v:oval id="椭圆 171" o:spid="_x0000_s1169" style="position:absolute;left:19795;top:6364;width:9442;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dRsUA&#10;AADcAAAADwAAAGRycy9kb3ducmV2LnhtbESPT2vCQBDF70K/wzKF3urGoG2J2YgKQltP2uJ5yE7+&#10;kOxsyK5J2k/fLQjeZnhv3u9NuplMKwbqXW1ZwWIegSDOra65VPD9dXh+A+E8ssbWMin4IQeb7GGW&#10;YqLtyCcazr4UIYRdggoq77tESpdXZNDNbUcctML2Bn1Y+1LqHscQbloZR9GLNFhzIFTY0b6ivDlf&#10;TeAed8s4vsS7VdP+7j+xWHXafij19Dht1yA8Tf5uvl2/61D/dQH/z4QJZP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r51GxQAAANwAAAAPAAAAAAAAAAAAAAAAAJgCAABkcnMv&#10;ZG93bnJldi54bWxQSwUGAAAAAAQABAD1AAAAigMAAAAA&#10;" filled="f" strokecolor="red" strokeweight="2pt"/>
                <v:shape id="文本框 160" o:spid="_x0000_s1170" type="#_x0000_t202" style="position:absolute;left:19895;top:31345;width:8814;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82aBsQA&#10;AADcAAAADwAAAGRycy9kb3ducmV2LnhtbERPTWsCMRC9C/6HMIKXUrN60LIapS0oUlqlWsTjsJlu&#10;FjeTJYm6/vtGKHibx/uc2aK1tbiQD5VjBcNBBoK4cLriUsHPfvn8AiJEZI21Y1JwowCLebczw1y7&#10;K3/TZRdLkUI45KjAxNjkUobCkMUwcA1x4n6dtxgT9KXUHq8p3NZylGVjabHi1GCwoXdDxWl3tgpO&#10;5uNpm62+3g7j9c1v9md39J9Hpfq99nUKIlIbH+J/91qn+ZMR3J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vNmgbEAAAA3AAAAA8AAAAAAAAAAAAAAAAAmAIAAGRycy9k&#10;b3ducmV2LnhtbFBLBQYAAAAABAAEAPUAAACJAwAAAAA=&#10;" filled="f" stroked="f" strokeweight=".5pt">
                  <v:textbox>
                    <w:txbxContent>
                      <w:p w14:paraId="7087AA9E" w14:textId="45CB6AB9" w:rsidR="002F1E0B" w:rsidRPr="00444C06" w:rsidRDefault="002F1E0B" w:rsidP="000134C3">
                        <w:pPr>
                          <w:pStyle w:val="NormalWe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Pr>
                            <w:color w:val="000000" w:themeColor="text1"/>
                            <w:sz w:val="14"/>
                            <w:szCs w:val="14"/>
                          </w:rPr>
                          <w:t>2</w:t>
                        </w:r>
                        <w:r w:rsidRPr="00444C06">
                          <w:rPr>
                            <w:color w:val="000000" w:themeColor="text1"/>
                            <w:sz w:val="14"/>
                            <w:szCs w:val="14"/>
                          </w:rPr>
                          <w:t>:</w:t>
                        </w:r>
                        <m:oMath>
                          <m:r>
                            <w:rPr>
                              <w:rFonts w:ascii="Cambria Math" w:hAnsi="Cambria Math"/>
                              <w:sz w:val="14"/>
                              <w:szCs w:val="14"/>
                            </w:rPr>
                            <m:t xml:space="preserve"> C</m:t>
                          </m:r>
                          <m:d>
                            <m:dPr>
                              <m:ctrlPr>
                                <w:rPr>
                                  <w:rFonts w:ascii="Cambria Math" w:hAnsi="Cambria Math"/>
                                  <w:i/>
                                  <w:sz w:val="14"/>
                                  <w:szCs w:val="14"/>
                                </w:rPr>
                              </m:ctrlPr>
                            </m:dPr>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r>
                                <w:rPr>
                                  <w:rFonts w:ascii="Cambria Math" w:hAnsi="Cambria Math"/>
                                  <w:sz w:val="14"/>
                                  <w:szCs w:val="14"/>
                                </w:rPr>
                                <m:t>,</m:t>
                              </m:r>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d>
                        </m:oMath>
                      </w:p>
                    </w:txbxContent>
                  </v:textbox>
                </v:shape>
                <v:oval id="椭圆 176" o:spid="_x0000_s1171" style="position:absolute;left:29354;top:6364;width:9443;height:238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YFMsQA&#10;AADcAAAADwAAAGRycy9kb3ducmV2LnhtbESPS4vCQBCE78L+h6EXvOlkg48lZpRVEFY9qYvnJtN5&#10;YKYnZEbN+usdQfDWTVXXV50uOlOLK7WusqzgaxiBIM6srrhQ8HdcD75BOI+ssbZMCv7JwWL+0Usx&#10;0fbGe7oefCFCCLsEFZTeN4mULivJoBvahjhouW0N+rC2hdQt3kK4qWUcRRNpsOJAKLGhVUnZ+XAx&#10;gbtbjuL4FC/H5/q+2mI+brTdKNX/7H5mIDx1/m1+Xf/qUH86geczYQI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GBTLEAAAA3AAAAA8AAAAAAAAAAAAAAAAAmAIAAGRycy9k&#10;b3ducmV2LnhtbFBLBQYAAAAABAAEAPUAAACJAwAAAAA=&#10;" filled="f" strokecolor="red" strokeweight="2pt"/>
                <v:shape id="文本框 160" o:spid="_x0000_s1172" type="#_x0000_t202" style="position:absolute;left:29453;top:31349;width:17342;height:22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o5nsQA&#10;AADcAAAADwAAAGRycy9kb3ducmV2LnhtbERPTWsCMRC9C/6HMIIXqdl60LIapS1URFqlWsTjsJlu&#10;FjeTJYm6/vumIHibx/uc2aK1tbiQD5VjBc/DDARx4XTFpYKf/cfTC4gQkTXWjknBjQIs5t3ODHPt&#10;rvxNl10sRQrhkKMCE2OTSxkKQxbD0DXEift13mJM0JdSe7ymcFvLUZaNpcWKU4PBht4NFafd2So4&#10;mfVgmy2/3g7j1c1v9md39J9Hpfq99nUKIlIbH+K7e6XT/MkE/p9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6OZ7EAAAA3AAAAA8AAAAAAAAAAAAAAAAAmAIAAGRycy9k&#10;b3ducmV2LnhtbFBLBQYAAAAABAAEAPUAAACJAwAAAAA=&#10;" filled="f" stroked="f" strokeweight=".5pt">
                  <v:textbox>
                    <w:txbxContent>
                      <w:p w14:paraId="1B669F47" w14:textId="58AE55BA" w:rsidR="002F1E0B" w:rsidRPr="00444C06" w:rsidRDefault="002F1E0B" w:rsidP="000134C3">
                        <w:pPr>
                          <w:pStyle w:val="NormalWeb"/>
                          <w:spacing w:before="0" w:beforeAutospacing="0" w:after="120" w:afterAutospacing="0"/>
                          <w:jc w:val="both"/>
                          <w:rPr>
                            <w:color w:val="000000" w:themeColor="text1"/>
                            <w:sz w:val="14"/>
                            <w:szCs w:val="14"/>
                          </w:rPr>
                        </w:pPr>
                        <w:r w:rsidRPr="00444C06">
                          <w:rPr>
                            <w:color w:val="000000" w:themeColor="text1"/>
                            <w:sz w:val="14"/>
                            <w:szCs w:val="14"/>
                          </w:rPr>
                          <w:t xml:space="preserve">Option </w:t>
                        </w:r>
                        <w:r w:rsidRPr="00763029">
                          <w:rPr>
                            <w:color w:val="000000" w:themeColor="text1"/>
                            <w:sz w:val="14"/>
                            <w:szCs w:val="14"/>
                          </w:rPr>
                          <w:t>3</w:t>
                        </w:r>
                        <w:r w:rsidRPr="00444C06">
                          <w:rPr>
                            <w:color w:val="000000" w:themeColor="text1"/>
                            <w:sz w:val="14"/>
                            <w:szCs w:val="14"/>
                          </w:rPr>
                          <w:t xml:space="preserve">: </w:t>
                        </w:r>
                        <m:oMath>
                          <m:r>
                            <w:rPr>
                              <w:rFonts w:ascii="Cambria Math" w:hAnsi="Cambria Math"/>
                              <w:sz w:val="14"/>
                              <w:szCs w:val="14"/>
                            </w:rPr>
                            <m:t>C</m:t>
                          </m:r>
                          <m:d>
                            <m:dPr>
                              <m:ctrlPr>
                                <w:rPr>
                                  <w:rFonts w:ascii="Cambria Math" w:hAnsi="Cambria Math"/>
                                  <w:i/>
                                  <w:sz w:val="14"/>
                                  <w:szCs w:val="14"/>
                                </w:rPr>
                              </m:ctrlPr>
                            </m:dPr>
                            <m:e>
                              <m:func>
                                <m:funcPr>
                                  <m:ctrlPr>
                                    <w:rPr>
                                      <w:rFonts w:ascii="Cambria Math" w:hAnsi="Cambria Math"/>
                                      <w:sz w:val="14"/>
                                      <w:szCs w:val="14"/>
                                    </w:rPr>
                                  </m:ctrlPr>
                                </m:funcPr>
                                <m:fName>
                                  <m:r>
                                    <m:rPr>
                                      <m:sty m:val="p"/>
                                    </m:rPr>
                                    <w:rPr>
                                      <w:rFonts w:ascii="Cambria Math" w:hAnsi="Cambria Math"/>
                                      <w:sz w:val="14"/>
                                      <w:szCs w:val="14"/>
                                    </w:rPr>
                                    <m:t>cos</m:t>
                                  </m:r>
                                </m:fName>
                                <m:e>
                                  <m:sSup>
                                    <m:sSupPr>
                                      <m:ctrlPr>
                                        <w:rPr>
                                          <w:rFonts w:ascii="Cambria Math" w:hAnsi="Cambria Math"/>
                                          <w:bCs/>
                                          <w:i/>
                                          <w:sz w:val="14"/>
                                          <w:szCs w:val="14"/>
                                        </w:rPr>
                                      </m:ctrlPr>
                                    </m:sSupPr>
                                    <m:e>
                                      <m:r>
                                        <w:rPr>
                                          <w:rFonts w:ascii="Cambria Math" w:hAnsi="Cambria Math"/>
                                          <w:sz w:val="14"/>
                                          <w:szCs w:val="14"/>
                                        </w:rPr>
                                        <m:t>θ</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i/>
                                      <w:sz w:val="14"/>
                                      <w:szCs w:val="14"/>
                                    </w:rPr>
                                  </m:ctrlPr>
                                </m:funcPr>
                                <m:fName>
                                  <m:r>
                                    <m:rPr>
                                      <m:sty m:val="p"/>
                                    </m:rPr>
                                    <w:rPr>
                                      <w:rFonts w:ascii="Cambria Math" w:hAnsi="Cambria Math"/>
                                      <w:sz w:val="14"/>
                                      <w:szCs w:val="14"/>
                                    </w:rPr>
                                    <m:t>cos</m:t>
                                  </m:r>
                                </m:fName>
                                <m:e>
                                  <m:sSup>
                                    <m:sSupPr>
                                      <m:ctrlPr>
                                        <w:rPr>
                                          <w:rFonts w:ascii="Cambria Math" w:hAnsi="Cambria Math"/>
                                          <w:i/>
                                          <w:sz w:val="14"/>
                                          <w:szCs w:val="14"/>
                                        </w:rPr>
                                      </m:ctrlPr>
                                    </m:sSupPr>
                                    <m:e>
                                      <m:r>
                                        <w:rPr>
                                          <w:rFonts w:ascii="Cambria Math" w:hAnsi="Cambria Math"/>
                                          <w:sz w:val="14"/>
                                          <w:szCs w:val="14"/>
                                        </w:rPr>
                                        <m:t>φ</m:t>
                                      </m:r>
                                    </m:e>
                                    <m:sup>
                                      <m:r>
                                        <w:rPr>
                                          <w:rFonts w:ascii="Cambria Math" w:hAnsi="Cambria Math"/>
                                          <w:sz w:val="14"/>
                                          <w:szCs w:val="14"/>
                                        </w:rPr>
                                        <m:t>'</m:t>
                                      </m:r>
                                    </m:sup>
                                  </m:sSup>
                                </m:e>
                              </m:func>
                              <m:r>
                                <w:rPr>
                                  <w:rFonts w:ascii="Cambria Math" w:hAnsi="Cambria Math"/>
                                  <w:sz w:val="14"/>
                                  <w:szCs w:val="14"/>
                                </w:rPr>
                                <m:t>=</m:t>
                              </m:r>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θ</m:t>
                                      </m:r>
                                    </m:e>
                                    <m:sup>
                                      <m:r>
                                        <w:rPr>
                                          <w:rFonts w:ascii="Cambria Math" w:hAnsi="Cambria Math"/>
                                          <w:sz w:val="14"/>
                                          <w:szCs w:val="14"/>
                                        </w:rPr>
                                        <m:t>'</m:t>
                                      </m:r>
                                    </m:sup>
                                  </m:sSup>
                                </m:e>
                              </m:func>
                              <m:func>
                                <m:funcPr>
                                  <m:ctrlPr>
                                    <w:rPr>
                                      <w:rFonts w:ascii="Cambria Math" w:hAnsi="Cambria Math"/>
                                      <w:sz w:val="14"/>
                                      <w:szCs w:val="14"/>
                                    </w:rPr>
                                  </m:ctrlPr>
                                </m:funcPr>
                                <m:fName>
                                  <m:r>
                                    <m:rPr>
                                      <m:sty m:val="p"/>
                                    </m:rPr>
                                    <w:rPr>
                                      <w:rFonts w:ascii="Cambria Math" w:hAnsi="Cambria Math"/>
                                      <w:sz w:val="14"/>
                                      <w:szCs w:val="14"/>
                                    </w:rPr>
                                    <m:t>sin</m:t>
                                  </m:r>
                                </m:fName>
                                <m:e>
                                  <m:sSup>
                                    <m:sSupPr>
                                      <m:ctrlPr>
                                        <w:rPr>
                                          <w:rFonts w:ascii="Cambria Math" w:hAnsi="Cambria Math"/>
                                          <w:i/>
                                          <w:sz w:val="14"/>
                                          <w:szCs w:val="14"/>
                                        </w:rPr>
                                      </m:ctrlPr>
                                    </m:sSupPr>
                                    <m:e>
                                      <m:r>
                                        <w:rPr>
                                          <w:rFonts w:ascii="Cambria Math" w:hAnsi="Cambria Math"/>
                                          <w:sz w:val="14"/>
                                          <w:szCs w:val="14"/>
                                        </w:rPr>
                                        <m:t>ϕ</m:t>
                                      </m:r>
                                    </m:e>
                                    <m:sup>
                                      <m:r>
                                        <w:rPr>
                                          <w:rFonts w:ascii="Cambria Math" w:hAnsi="Cambria Math"/>
                                          <w:sz w:val="14"/>
                                          <w:szCs w:val="14"/>
                                        </w:rPr>
                                        <m:t>'</m:t>
                                      </m:r>
                                    </m:sup>
                                  </m:sSup>
                                </m:e>
                              </m:func>
                            </m:e>
                          </m:d>
                        </m:oMath>
                      </w:p>
                    </w:txbxContent>
                  </v:textbox>
                </v:shape>
                <w10:anchorlock/>
              </v:group>
            </w:pict>
          </mc:Fallback>
        </mc:AlternateContent>
      </w:r>
    </w:p>
    <w:p w14:paraId="0555D75B" w14:textId="1712CEDE" w:rsidR="0030450B" w:rsidRDefault="0030450B" w:rsidP="00444C06">
      <w:pPr>
        <w:pStyle w:val="a5"/>
      </w:pPr>
      <w:bookmarkStart w:id="13" w:name="_Ref19810253"/>
      <w:r>
        <w:t xml:space="preserve">Figure </w:t>
      </w:r>
      <w:r w:rsidR="007F1883">
        <w:rPr>
          <w:noProof/>
        </w:rPr>
        <w:fldChar w:fldCharType="begin"/>
      </w:r>
      <w:r w:rsidR="007F1883">
        <w:rPr>
          <w:noProof/>
        </w:rPr>
        <w:instrText xml:space="preserve"> SEQ Figure \* ARABIC </w:instrText>
      </w:r>
      <w:r w:rsidR="007F1883">
        <w:rPr>
          <w:noProof/>
        </w:rPr>
        <w:fldChar w:fldCharType="separate"/>
      </w:r>
      <w:r w:rsidR="00EE2F69">
        <w:rPr>
          <w:noProof/>
        </w:rPr>
        <w:t>10</w:t>
      </w:r>
      <w:r w:rsidR="007F1883">
        <w:rPr>
          <w:noProof/>
        </w:rPr>
        <w:fldChar w:fldCharType="end"/>
      </w:r>
      <w:bookmarkEnd w:id="13"/>
      <w:r>
        <w:t xml:space="preserve"> Covariance matrix distribution under three UE directions</w:t>
      </w:r>
    </w:p>
    <w:p w14:paraId="131B954F" w14:textId="64BC8F0B" w:rsidR="0030450B" w:rsidRDefault="0030450B" w:rsidP="00444C06">
      <w:r>
        <w:fldChar w:fldCharType="begin"/>
      </w:r>
      <w:r>
        <w:instrText xml:space="preserve"> REF _Ref19810253 \h </w:instrText>
      </w:r>
      <w:r>
        <w:fldChar w:fldCharType="separate"/>
      </w:r>
      <w:r w:rsidR="00EE2F69">
        <w:t xml:space="preserve">Figure </w:t>
      </w:r>
      <w:r w:rsidR="00EE2F69">
        <w:rPr>
          <w:noProof/>
        </w:rPr>
        <w:t>10</w:t>
      </w:r>
      <w:r>
        <w:fldChar w:fldCharType="end"/>
      </w:r>
      <w:r>
        <w:t xml:space="preserve"> shows the coefficients in the covariance matrix for three UE directions</w:t>
      </w:r>
      <w:r w:rsidR="00F82501">
        <w:t>. Detailed simulation assumptions can be found in Appendix B.</w:t>
      </w:r>
    </w:p>
    <w:p w14:paraId="55A0DD28" w14:textId="37FC6829" w:rsidR="0030450B" w:rsidRDefault="004424E2" w:rsidP="00F43E2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=90°,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72E27081" w14:textId="44D5E435" w:rsidR="00926154" w:rsidRDefault="004424E2" w:rsidP="00F43E2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=0°</m:t>
        </m:r>
      </m:oMath>
    </w:p>
    <w:p w14:paraId="29224363" w14:textId="2E7858A7" w:rsidR="00926154" w:rsidRDefault="004424E2" w:rsidP="00F43E2F">
      <w:pPr>
        <w:pStyle w:val="3GPPAgreements"/>
      </w:pPr>
      <m:oMath>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 xml:space="preserve">=120°, </m:t>
        </m:r>
        <m:sSup>
          <m:sSupPr>
            <m:ctrlPr>
              <w:rPr>
                <w:rFonts w:ascii="Cambria Math" w:hAnsi="Cambria Math"/>
              </w:rPr>
            </m:ctrlPr>
          </m:sSupPr>
          <m:e>
            <m:r>
              <w:rPr>
                <w:rFonts w:ascii="Cambria Math" w:hAnsi="Cambria Math"/>
              </w:rPr>
              <m:t>ϕ</m:t>
            </m:r>
          </m:e>
          <m:sup>
            <m:r>
              <m:rPr>
                <m:sty m:val="p"/>
              </m:rPr>
              <w:rPr>
                <w:rFonts w:ascii="Cambria Math" w:hAnsi="Cambria Math"/>
              </w:rPr>
              <m:t>'</m:t>
            </m:r>
          </m:sup>
        </m:sSup>
        <m:r>
          <m:rPr>
            <m:sty m:val="p"/>
          </m:rPr>
          <w:rPr>
            <w:rFonts w:ascii="Cambria Math" w:hAnsi="Cambria Math"/>
          </w:rPr>
          <m:t>=45°</m:t>
        </m:r>
      </m:oMath>
    </w:p>
    <w:p w14:paraId="5A79CB8E" w14:textId="17E9A147" w:rsidR="00926154" w:rsidRDefault="00926154" w:rsidP="00763029">
      <w:r>
        <w:t>Under each UE direction, we com</w:t>
      </w:r>
      <w:r w:rsidR="00F82501">
        <w:t>pare the three covariance matrices</w:t>
      </w:r>
    </w:p>
    <w:p w14:paraId="3C9D88D1" w14:textId="04486DD5" w:rsidR="00926154" w:rsidRDefault="00926154" w:rsidP="00F43E2F">
      <w:pPr>
        <w:pStyle w:val="3GPPAgreements"/>
        <w:numPr>
          <w:ilvl w:val="0"/>
          <w:numId w:val="38"/>
        </w:numPr>
      </w:pPr>
      <w:r>
        <w:t xml:space="preserve">Option 1: </w:t>
      </w:r>
      <m:oMath>
        <m:r>
          <w:rPr>
            <w:rFonts w:ascii="Cambria Math" w:hAnsi="Cambria Math"/>
          </w:rPr>
          <m:t>C</m:t>
        </m:r>
        <m:d>
          <m:dPr>
            <m:ctrlPr>
              <w:rPr>
                <w:rFonts w:ascii="Cambria Math" w:hAnsi="Cambria Math"/>
                <w:i/>
              </w:rPr>
            </m:ctrlPr>
          </m:dPr>
          <m:e>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ϕ</m:t>
                </m:r>
              </m:e>
              <m:sup>
                <m:r>
                  <w:rPr>
                    <w:rFonts w:ascii="Cambria Math" w:hAnsi="Cambria Math"/>
                  </w:rPr>
                  <m:t>'</m:t>
                </m:r>
              </m:sup>
            </m:sSup>
          </m:e>
        </m:d>
      </m:oMath>
    </w:p>
    <w:p w14:paraId="69AA30CF" w14:textId="20FB36E1" w:rsidR="00926154" w:rsidRPr="00444C06" w:rsidRDefault="00926154" w:rsidP="00F43E2F">
      <w:pPr>
        <w:pStyle w:val="3GPPAgreements"/>
      </w:pPr>
      <w:r>
        <w:t xml:space="preserve">Option 2: </w:t>
      </w:r>
      <m:oMath>
        <m:r>
          <w:rPr>
            <w:rFonts w:ascii="Cambria Math" w:hAnsi="Cambria Math"/>
          </w:rPr>
          <m:t>C</m:t>
        </m:r>
        <m:d>
          <m:dPr>
            <m:ctrlPr>
              <w:rPr>
                <w:rFonts w:ascii="Cambria Math" w:hAnsi="Cambria Math"/>
              </w:rPr>
            </m:ctrlPr>
          </m:dPr>
          <m:e>
            <m:sSup>
              <m:sSupPr>
                <m:ctrlPr>
                  <w:rPr>
                    <w:rFonts w:ascii="Cambria Math" w:hAnsi="Cambria Math"/>
                  </w:rPr>
                </m:ctrlPr>
              </m:sSupPr>
              <m:e>
                <m:r>
                  <w:rPr>
                    <w:rFonts w:ascii="Cambria Math" w:hAnsi="Cambria Math"/>
                  </w:rPr>
                  <m:t>θ</m:t>
                </m:r>
              </m:e>
              <m:sup>
                <m:r>
                  <m:rPr>
                    <m:sty m:val="p"/>
                  </m:rPr>
                  <w:rPr>
                    <w:rFonts w:ascii="Cambria Math" w:hAnsi="Cambria Math"/>
                  </w:rPr>
                  <m:t>'</m:t>
                </m:r>
              </m:sup>
            </m:sSup>
            <m:r>
              <m:rPr>
                <m:sty m:val="p"/>
              </m:rPr>
              <w:rPr>
                <w:rFonts w:ascii="Cambria Math" w:hAnsi="Cambria Math"/>
              </w:rPr>
              <m:t>,</m:t>
            </m:r>
            <m:sSup>
              <m:sSupPr>
                <m:ctrlPr>
                  <w:rPr>
                    <w:rFonts w:ascii="Cambria Math" w:hAnsi="Cambria Math"/>
                  </w:rPr>
                </m:ctrlPr>
              </m:sSupPr>
              <m:e>
                <m:r>
                  <w:rPr>
                    <w:rFonts w:ascii="Cambria Math" w:hAnsi="Cambria Math"/>
                  </w:rPr>
                  <m:t>φ</m:t>
                </m:r>
              </m:e>
              <m:sup>
                <m:r>
                  <m:rPr>
                    <m:sty m:val="p"/>
                  </m:rPr>
                  <w:rPr>
                    <w:rFonts w:ascii="Cambria Math" w:hAnsi="Cambria Math"/>
                  </w:rPr>
                  <m:t>'</m:t>
                </m:r>
              </m:sup>
            </m:sSup>
          </m:e>
        </m:d>
      </m:oMath>
    </w:p>
    <w:p w14:paraId="1D0E5353" w14:textId="3E7A011A" w:rsidR="00926154" w:rsidRDefault="00926154" w:rsidP="00F43E2F">
      <w:pPr>
        <w:pStyle w:val="3GPPAgreements"/>
      </w:pPr>
      <w:r>
        <w:t xml:space="preserve">Option 3: </w:t>
      </w:r>
      <m:oMath>
        <m:r>
          <w:rPr>
            <w:rFonts w:ascii="Cambria Math" w:hAnsi="Cambria Math"/>
          </w:rPr>
          <m:t>C</m:t>
        </m:r>
        <m:d>
          <m:dPr>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p>
                  <m:sSupPr>
                    <m:ctrlPr>
                      <w:rPr>
                        <w:rFonts w:ascii="Cambria Math" w:hAnsi="Cambria Math"/>
                        <w:bCs/>
                      </w:rPr>
                    </m:ctrlPr>
                  </m:sSupPr>
                  <m:e>
                    <m:r>
                      <w:rPr>
                        <w:rFonts w:ascii="Cambria Math" w:hAnsi="Cambria Math"/>
                      </w:rPr>
                      <m:t>θ</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p>
                  <m:sSupPr>
                    <m:ctrlPr>
                      <w:rPr>
                        <w:rFonts w:ascii="Cambria Math" w:hAnsi="Cambria Math"/>
                      </w:rPr>
                    </m:ctrlPr>
                  </m:sSupPr>
                  <m:e>
                    <m:r>
                      <w:rPr>
                        <w:rFonts w:ascii="Cambria Math" w:hAnsi="Cambria Math"/>
                      </w:rPr>
                      <m:t>φ</m:t>
                    </m:r>
                  </m:e>
                  <m:sup>
                    <m:r>
                      <m:rPr>
                        <m:sty m:val="p"/>
                      </m:rPr>
                      <w:rPr>
                        <w:rFonts w:ascii="Cambria Math" w:hAnsi="Cambria Math"/>
                      </w:rPr>
                      <m:t>'</m:t>
                    </m:r>
                  </m:sup>
                </m:sSup>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θ</m:t>
                    </m:r>
                  </m:e>
                  <m:sup>
                    <m:r>
                      <m:rPr>
                        <m:sty m:val="p"/>
                      </m:rPr>
                      <w:rPr>
                        <w:rFonts w:ascii="Cambria Math" w:hAnsi="Cambria Math"/>
                      </w:rPr>
                      <m:t>'</m:t>
                    </m:r>
                  </m:sup>
                </m:sSup>
              </m:e>
            </m:func>
            <m:func>
              <m:funcPr>
                <m:ctrlPr>
                  <w:rPr>
                    <w:rFonts w:ascii="Cambria Math" w:hAnsi="Cambria Math"/>
                  </w:rPr>
                </m:ctrlPr>
              </m:funcPr>
              <m:fName>
                <m:r>
                  <m:rPr>
                    <m:sty m:val="p"/>
                  </m:rPr>
                  <w:rPr>
                    <w:rFonts w:ascii="Cambria Math" w:hAnsi="Cambria Math"/>
                  </w:rPr>
                  <m:t>sin</m:t>
                </m:r>
              </m:fName>
              <m:e>
                <m:sSup>
                  <m:sSupPr>
                    <m:ctrlPr>
                      <w:rPr>
                        <w:rFonts w:ascii="Cambria Math" w:hAnsi="Cambria Math"/>
                      </w:rPr>
                    </m:ctrlPr>
                  </m:sSupPr>
                  <m:e>
                    <m:r>
                      <w:rPr>
                        <w:rFonts w:ascii="Cambria Math" w:hAnsi="Cambria Math"/>
                      </w:rPr>
                      <m:t>ϕ</m:t>
                    </m:r>
                  </m:e>
                  <m:sup>
                    <m:r>
                      <m:rPr>
                        <m:sty m:val="p"/>
                      </m:rPr>
                      <w:rPr>
                        <w:rFonts w:ascii="Cambria Math" w:hAnsi="Cambria Math"/>
                      </w:rPr>
                      <m:t>'</m:t>
                    </m:r>
                  </m:sup>
                </m:sSup>
              </m:e>
            </m:func>
          </m:e>
        </m:d>
      </m:oMath>
    </w:p>
    <w:p w14:paraId="7EC2D98C" w14:textId="77777777" w:rsidR="00F82501" w:rsidRDefault="00F82501" w:rsidP="00763029">
      <w:pPr>
        <w:rPr>
          <w:lang w:eastAsia="zh-CN"/>
        </w:rPr>
      </w:pPr>
      <w:r>
        <w:rPr>
          <w:rFonts w:hint="eastAsia"/>
          <w:lang w:eastAsia="zh-CN"/>
        </w:rPr>
        <w:t xml:space="preserve">It can be seen that </w:t>
      </w:r>
    </w:p>
    <w:p w14:paraId="730E6704" w14:textId="5F049D6C" w:rsidR="00F82501" w:rsidRDefault="00F82501" w:rsidP="00F43E2F">
      <w:pPr>
        <w:pStyle w:val="3GPPAgreements"/>
      </w:pPr>
      <w:r>
        <w:rPr>
          <w:rFonts w:hint="eastAsia"/>
        </w:rPr>
        <w:t>Option 1 suffers from strong cross-correlation</w:t>
      </w:r>
      <w:r>
        <w:t xml:space="preserve"> </w:t>
      </w:r>
      <w:r w:rsidR="004E78C0">
        <w:t xml:space="preserve">(large green components) </w:t>
      </w:r>
      <w:r>
        <w:t>between zenith error and azimuth error</w:t>
      </w:r>
      <w:r>
        <w:rPr>
          <w:rFonts w:hint="eastAsia"/>
        </w:rPr>
        <w:t xml:space="preserve"> when </w:t>
      </w:r>
      <w:r>
        <w:t xml:space="preserve">the UE direction is off the boresight of both zenith and azimuth, e.g., </w:t>
      </w: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oMath>
      <w:r>
        <w:t xml:space="preserve"> and </w:t>
      </w:r>
      <m:oMath>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≠0°</m:t>
        </m:r>
      </m:oMath>
      <w:r>
        <w:t>.</w:t>
      </w:r>
    </w:p>
    <w:p w14:paraId="4086ABDC" w14:textId="3F598AC3" w:rsidR="00F82501" w:rsidRDefault="00F82501" w:rsidP="00F43E2F">
      <w:pPr>
        <w:pStyle w:val="3GPPAgreements"/>
        <w:numPr>
          <w:ilvl w:val="0"/>
          <w:numId w:val="37"/>
        </w:numPr>
      </w:pPr>
      <w:r>
        <w:t xml:space="preserve">Option 2 suffers from angle-dependent error power. For example, when </w:t>
      </w:r>
      <m:oMath>
        <m:sSup>
          <m:sSupPr>
            <m:ctrlPr>
              <w:rPr>
                <w:rFonts w:ascii="Cambria Math" w:hAnsi="Cambria Math"/>
                <w:i/>
              </w:rPr>
            </m:ctrlPr>
          </m:sSupPr>
          <m:e>
            <m:r>
              <w:rPr>
                <w:rFonts w:ascii="Cambria Math" w:hAnsi="Cambria Math"/>
              </w:rPr>
              <m:t>θ</m:t>
            </m:r>
          </m:e>
          <m:sup>
            <m:r>
              <w:rPr>
                <w:rFonts w:ascii="Cambria Math" w:hAnsi="Cambria Math"/>
              </w:rPr>
              <m:t>'</m:t>
            </m:r>
          </m:sup>
        </m:sSup>
        <m:r>
          <w:rPr>
            <w:rFonts w:ascii="Cambria Math" w:hAnsi="Cambria Math"/>
          </w:rPr>
          <m:t>=90°</m:t>
        </m:r>
        <m:r>
          <m:rPr>
            <m:sty m:val="p"/>
          </m:rPr>
          <w:rPr>
            <w:rFonts w:ascii="Cambria Math" w:hAnsi="Cambria Math"/>
          </w:rPr>
          <m:t xml:space="preserve">, </m:t>
        </m:r>
        <m:sSup>
          <m:sSupPr>
            <m:ctrlPr>
              <w:rPr>
                <w:rFonts w:ascii="Cambria Math" w:hAnsi="Cambria Math"/>
                <w:i/>
              </w:rPr>
            </m:ctrlPr>
          </m:sSupPr>
          <m:e>
            <m:r>
              <w:rPr>
                <w:rFonts w:ascii="Cambria Math" w:hAnsi="Cambria Math"/>
              </w:rPr>
              <m:t>ϕ</m:t>
            </m:r>
            <m:ctrlPr>
              <w:rPr>
                <w:rFonts w:ascii="Cambria Math" w:hAnsi="Cambria Math"/>
              </w:rPr>
            </m:ctrlPr>
          </m:e>
          <m:sup>
            <m:r>
              <w:rPr>
                <w:rFonts w:ascii="Cambria Math" w:hAnsi="Cambria Math"/>
              </w:rPr>
              <m:t>'</m:t>
            </m:r>
          </m:sup>
        </m:sSup>
        <m:r>
          <w:rPr>
            <w:rFonts w:ascii="Cambria Math" w:hAnsi="Cambria Math"/>
          </w:rPr>
          <m:t>=45°</m:t>
        </m:r>
      </m:oMath>
      <w:r>
        <w:t xml:space="preserve">, one can find that </w:t>
      </w:r>
      <m:oMath>
        <m:sSup>
          <m:sSupPr>
            <m:ctrlPr>
              <w:rPr>
                <w:rFonts w:ascii="Cambria Math" w:hAnsi="Cambria Math"/>
                <w:i/>
              </w:rPr>
            </m:ctrlPr>
          </m:sSupPr>
          <m:e>
            <m:r>
              <w:rPr>
                <w:rFonts w:ascii="Cambria Math" w:hAnsi="Cambria Math"/>
              </w:rPr>
              <m:t>φ</m:t>
            </m:r>
          </m:e>
          <m:sup>
            <m:r>
              <w:rPr>
                <w:rFonts w:ascii="Cambria Math" w:hAnsi="Cambria Math"/>
              </w:rPr>
              <m:t>'</m:t>
            </m:r>
          </m:sup>
        </m:sSup>
        <m:r>
          <w:rPr>
            <w:rFonts w:ascii="Cambria Math" w:hAnsi="Cambria Math"/>
          </w:rPr>
          <m:t>=45°</m:t>
        </m:r>
      </m:oMath>
      <w:r>
        <w:t xml:space="preserve">. The error </w:t>
      </w:r>
      <w:r w:rsidR="004E78C0">
        <w:t xml:space="preserve">of </w:t>
      </w:r>
      <m:oMath>
        <m:sSup>
          <m:sSupPr>
            <m:ctrlPr>
              <w:rPr>
                <w:rFonts w:ascii="Cambria Math" w:hAnsi="Cambria Math"/>
                <w:i/>
              </w:rPr>
            </m:ctrlPr>
          </m:sSupPr>
          <m:e>
            <m:r>
              <w:rPr>
                <w:rFonts w:ascii="Cambria Math" w:hAnsi="Cambria Math"/>
              </w:rPr>
              <m:t>φ</m:t>
            </m:r>
          </m:e>
          <m:sup>
            <m:r>
              <w:rPr>
                <w:rFonts w:ascii="Cambria Math" w:hAnsi="Cambria Math"/>
              </w:rPr>
              <m:t>'</m:t>
            </m:r>
          </m:sup>
        </m:sSup>
      </m:oMath>
      <w:r w:rsidR="004E78C0">
        <w:t xml:space="preserve"> (yellow) is larger than that of </w:t>
      </w:r>
      <m:oMath>
        <m:sSup>
          <m:sSupPr>
            <m:ctrlPr>
              <w:rPr>
                <w:rFonts w:ascii="Cambria Math" w:hAnsi="Cambria Math"/>
                <w:i/>
              </w:rPr>
            </m:ctrlPr>
          </m:sSupPr>
          <m:e>
            <m:r>
              <w:rPr>
                <w:rFonts w:ascii="Cambria Math" w:hAnsi="Cambria Math"/>
              </w:rPr>
              <m:t>θ</m:t>
            </m:r>
          </m:e>
          <m:sup>
            <m:r>
              <w:rPr>
                <w:rFonts w:ascii="Cambria Math" w:hAnsi="Cambria Math"/>
              </w:rPr>
              <m:t>'</m:t>
            </m:r>
          </m:sup>
        </m:sSup>
      </m:oMath>
      <w:r w:rsidR="004E78C0">
        <w:t xml:space="preserve"> (blue)</w:t>
      </w:r>
    </w:p>
    <w:p w14:paraId="4BF45AB0" w14:textId="4F181405" w:rsidR="00F82501" w:rsidRPr="00444C06" w:rsidRDefault="004E78C0" w:rsidP="00F43E2F">
      <w:pPr>
        <w:pStyle w:val="3GPPAgreements"/>
        <w:numPr>
          <w:ilvl w:val="0"/>
          <w:numId w:val="36"/>
        </w:numPr>
      </w:pPr>
      <w:r>
        <w:t>Option 3 can have both small cross-correlation and angle-independent error power.</w:t>
      </w:r>
    </w:p>
    <w:p w14:paraId="435F4A62" w14:textId="08CEABA7" w:rsidR="00BC7425" w:rsidRDefault="00BC7425" w:rsidP="00BC7425">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sidR="00EE2F69">
        <w:rPr>
          <w:b/>
          <w:bCs/>
          <w:i/>
          <w:noProof/>
        </w:rPr>
        <w:t>12</w:t>
      </w:r>
      <w:r w:rsidRPr="00322602">
        <w:rPr>
          <w:b/>
          <w:bCs/>
          <w:i/>
        </w:rPr>
        <w:fldChar w:fldCharType="end"/>
      </w:r>
      <w:r w:rsidRPr="00322602">
        <w:rPr>
          <w:b/>
          <w:bCs/>
          <w:i/>
        </w:rPr>
        <w:t xml:space="preserve">: </w:t>
      </w:r>
      <w:r w:rsidR="001D7A64">
        <w:rPr>
          <w:b/>
          <w:bCs/>
          <w:i/>
        </w:rPr>
        <w:t>If the</w:t>
      </w:r>
      <w:r w:rsidR="00A4132D">
        <w:rPr>
          <w:b/>
          <w:bCs/>
          <w:i/>
        </w:rPr>
        <w:t xml:space="preserve"> angle error is measured in the LCS, </w:t>
      </w:r>
      <w:r w:rsidR="001D7A64">
        <w:rPr>
          <w:b/>
          <w:bCs/>
          <w:i/>
        </w:rPr>
        <w:t>it is</w:t>
      </w:r>
      <w:r w:rsidR="00A4132D">
        <w:rPr>
          <w:b/>
          <w:bCs/>
          <w:i/>
        </w:rPr>
        <w:t xml:space="preserve"> given by the </w:t>
      </w:r>
      <w:r w:rsidR="001D7A64">
        <w:rPr>
          <w:b/>
          <w:bCs/>
          <w:i/>
        </w:rPr>
        <w:t xml:space="preserve">r.m.s. </w:t>
      </w:r>
      <w:r w:rsidR="00A4132D">
        <w:rPr>
          <w:b/>
          <w:bCs/>
          <w:i/>
        </w:rPr>
        <w:t>error of the following two quantities</w:t>
      </w:r>
    </w:p>
    <w:p w14:paraId="56FE7EE2" w14:textId="090EAADC" w:rsidR="00A4132D" w:rsidRPr="00F43E2F" w:rsidRDefault="004424E2" w:rsidP="00F43E2F">
      <w:pPr>
        <w:pStyle w:val="3GPPAgreements"/>
        <w:numPr>
          <w:ilvl w:val="0"/>
          <w:numId w:val="35"/>
        </w:numPr>
        <w:rPr>
          <w:b/>
          <w:bCs/>
          <w:i/>
        </w:rPr>
      </w:pPr>
      <m:oMath>
        <m:func>
          <m:funcPr>
            <m:ctrlPr>
              <w:rPr>
                <w:rFonts w:ascii="Cambria Math" w:hAnsi="Cambria Math"/>
              </w:rPr>
            </m:ctrlPr>
          </m:funcPr>
          <m:fName>
            <m:r>
              <m:rPr>
                <m:sty m:val="b"/>
              </m:rPr>
              <w:rPr>
                <w:rFonts w:ascii="Cambria Math" w:hAnsi="Cambria Math"/>
              </w:rPr>
              <m:t>cos</m:t>
            </m:r>
          </m:fName>
          <m:e>
            <m:sSup>
              <m:sSupPr>
                <m:ctrlPr>
                  <w:rPr>
                    <w:rFonts w:ascii="Cambria Math" w:hAnsi="Cambria Math"/>
                    <w:b/>
                    <w:bCs/>
                    <w:i/>
                  </w:rPr>
                </m:ctrlPr>
              </m:sSupPr>
              <m:e>
                <m:r>
                  <m:rPr>
                    <m:sty m:val="bi"/>
                  </m:rPr>
                  <w:rPr>
                    <w:rFonts w:ascii="Cambria Math" w:hAnsi="Cambria Math"/>
                  </w:rPr>
                  <m:t>θ</m:t>
                </m:r>
              </m:e>
              <m:sup>
                <m:r>
                  <m:rPr>
                    <m:sty m:val="bi"/>
                  </m:rPr>
                  <w:rPr>
                    <w:rFonts w:ascii="Cambria Math" w:hAnsi="Cambria Math"/>
                  </w:rPr>
                  <m:t>'</m:t>
                </m:r>
              </m:sup>
            </m:sSup>
          </m:e>
        </m:func>
      </m:oMath>
    </w:p>
    <w:p w14:paraId="598B38E8" w14:textId="55B8E263" w:rsidR="00A4132D" w:rsidRPr="00A4132D" w:rsidRDefault="004424E2" w:rsidP="00F43E2F">
      <w:pPr>
        <w:pStyle w:val="3GPPAgreements"/>
        <w:rPr>
          <w:bCs/>
        </w:rPr>
      </w:pPr>
      <m:oMath>
        <m:func>
          <m:funcPr>
            <m:ctrlPr>
              <w:rPr>
                <w:rFonts w:ascii="Cambria Math" w:hAnsi="Cambria Math"/>
              </w:rPr>
            </m:ctrlPr>
          </m:funcPr>
          <m:fName>
            <m:r>
              <m:rPr>
                <m:sty m:val="b"/>
              </m:rPr>
              <w:rPr>
                <w:rFonts w:ascii="Cambria Math" w:hAnsi="Cambria Math"/>
              </w:rPr>
              <m:t>sin</m:t>
            </m:r>
          </m:fName>
          <m:e>
            <m:sSup>
              <m:sSupPr>
                <m:ctrlPr>
                  <w:rPr>
                    <w:rFonts w:ascii="Cambria Math" w:hAnsi="Cambria Math"/>
                    <w:i/>
                  </w:rPr>
                </m:ctrlPr>
              </m:sSupPr>
              <m:e>
                <m:r>
                  <m:rPr>
                    <m:sty m:val="bi"/>
                  </m:rPr>
                  <w:rPr>
                    <w:rFonts w:ascii="Cambria Math" w:hAnsi="Cambria Math"/>
                  </w:rPr>
                  <m:t>θ</m:t>
                </m:r>
              </m:e>
              <m:sup>
                <m:r>
                  <w:rPr>
                    <w:rFonts w:ascii="Cambria Math" w:hAnsi="Cambria Math"/>
                  </w:rPr>
                  <m:t>'</m:t>
                </m:r>
              </m:sup>
            </m:sSup>
          </m:e>
        </m:func>
        <m:func>
          <m:funcPr>
            <m:ctrlPr>
              <w:rPr>
                <w:rFonts w:ascii="Cambria Math" w:hAnsi="Cambria Math"/>
              </w:rPr>
            </m:ctrlPr>
          </m:funcPr>
          <m:fName>
            <m:r>
              <m:rPr>
                <m:sty m:val="b"/>
              </m:rPr>
              <w:rPr>
                <w:rFonts w:ascii="Cambria Math" w:hAnsi="Cambria Math"/>
              </w:rPr>
              <m:t>sin</m:t>
            </m:r>
          </m:fName>
          <m:e>
            <m:sSup>
              <m:sSupPr>
                <m:ctrlPr>
                  <w:rPr>
                    <w:rFonts w:ascii="Cambria Math" w:hAnsi="Cambria Math"/>
                    <w:i/>
                  </w:rPr>
                </m:ctrlPr>
              </m:sSupPr>
              <m:e>
                <m:r>
                  <m:rPr>
                    <m:sty m:val="bi"/>
                  </m:rPr>
                  <w:rPr>
                    <w:rFonts w:ascii="Cambria Math" w:hAnsi="Cambria Math"/>
                  </w:rPr>
                  <m:t>ϕ</m:t>
                </m:r>
              </m:e>
              <m:sup>
                <m:r>
                  <w:rPr>
                    <w:rFonts w:ascii="Cambria Math" w:hAnsi="Cambria Math"/>
                  </w:rPr>
                  <m:t>'</m:t>
                </m:r>
              </m:sup>
            </m:sSup>
          </m:e>
        </m:func>
      </m:oMath>
    </w:p>
    <w:p w14:paraId="650B2042" w14:textId="77777777" w:rsidR="00A6696A" w:rsidRPr="00912723" w:rsidRDefault="00A6696A" w:rsidP="00A6696A">
      <w:bookmarkStart w:id="14" w:name="_Ref129681832"/>
    </w:p>
    <w:p w14:paraId="0BF7B725" w14:textId="77777777" w:rsidR="00BC7425" w:rsidRDefault="00BC7425" w:rsidP="00BC7425">
      <w:pPr>
        <w:pStyle w:val="1"/>
        <w:rPr>
          <w:lang w:val="en-GB"/>
        </w:rPr>
      </w:pPr>
      <w:r>
        <w:rPr>
          <w:lang w:val="en-GB"/>
        </w:rPr>
        <w:lastRenderedPageBreak/>
        <w:t>Conclusion</w:t>
      </w:r>
    </w:p>
    <w:p w14:paraId="3939BAF5" w14:textId="56780B68" w:rsidR="00BC7425" w:rsidRDefault="00BC7425" w:rsidP="00BC7425">
      <w:pPr>
        <w:rPr>
          <w:lang w:val="en-GB"/>
        </w:rPr>
      </w:pPr>
      <w:r>
        <w:rPr>
          <w:lang w:val="en-GB"/>
        </w:rPr>
        <w:t>In this contribution, we have provided our view on measurement to be specified for NR positioning. Based on the discussion, we have the following proposals</w:t>
      </w:r>
      <w:r w:rsidR="00912723">
        <w:rPr>
          <w:lang w:val="en-GB"/>
        </w:rPr>
        <w:t xml:space="preserve"> and observations</w:t>
      </w:r>
      <w:r>
        <w:rPr>
          <w:lang w:val="en-GB"/>
        </w:rPr>
        <w:t>:</w:t>
      </w:r>
    </w:p>
    <w:p w14:paraId="390D4241" w14:textId="77777777" w:rsidR="00350753" w:rsidRDefault="00350753" w:rsidP="00350753">
      <w:pPr>
        <w:rPr>
          <w:b/>
          <w:i/>
        </w:rPr>
      </w:pPr>
      <w:r w:rsidRPr="004E78C0">
        <w:rPr>
          <w:b/>
          <w:i/>
        </w:rPr>
        <w:t xml:space="preserve">Observation </w:t>
      </w:r>
      <w:r w:rsidRPr="004E78C0">
        <w:rPr>
          <w:b/>
          <w:i/>
        </w:rPr>
        <w:fldChar w:fldCharType="begin"/>
      </w:r>
      <w:r w:rsidRPr="004E78C0">
        <w:rPr>
          <w:b/>
          <w:i/>
        </w:rPr>
        <w:instrText xml:space="preserve"> SEQ Observation \* ARABIC </w:instrText>
      </w:r>
      <w:r w:rsidRPr="004E78C0">
        <w:rPr>
          <w:b/>
          <w:i/>
        </w:rPr>
        <w:fldChar w:fldCharType="separate"/>
      </w:r>
      <w:r>
        <w:rPr>
          <w:b/>
          <w:i/>
          <w:noProof/>
        </w:rPr>
        <w:t>1</w:t>
      </w:r>
      <w:r w:rsidRPr="004E78C0">
        <w:rPr>
          <w:b/>
          <w:i/>
        </w:rPr>
        <w:fldChar w:fldCharType="end"/>
      </w:r>
      <w:r w:rsidRPr="004E78C0">
        <w:rPr>
          <w:b/>
          <w:i/>
        </w:rPr>
        <w:t xml:space="preserve">: When the antenna spacing is larger than half wavelength, the angle ambiguity can be calculated by </w:t>
      </w:r>
    </w:p>
    <w:p w14:paraId="4CB39952" w14:textId="77777777" w:rsidR="00350753" w:rsidRPr="004E78C0" w:rsidRDefault="004424E2" w:rsidP="00350753">
      <w:pPr>
        <w:rPr>
          <w:b/>
        </w:rPr>
      </w:pPr>
      <m:oMathPara>
        <m:oMath>
          <m:acc>
            <m:accPr>
              <m:ctrlPr>
                <w:rPr>
                  <w:rFonts w:ascii="Cambria Math" w:hAnsi="Cambria Math"/>
                  <w:b/>
                  <w:i/>
                </w:rPr>
              </m:ctrlPr>
            </m:accPr>
            <m:e>
              <m:r>
                <m:rPr>
                  <m:sty m:val="bi"/>
                </m:rPr>
                <w:rPr>
                  <w:rFonts w:ascii="Cambria Math" w:hAnsi="Cambria Math"/>
                </w:rPr>
                <m:t>θ</m:t>
              </m:r>
            </m:e>
          </m:acc>
          <m:r>
            <m:rPr>
              <m:sty m:val="bi"/>
            </m:rPr>
            <w:rPr>
              <w:rFonts w:ascii="Cambria Math" w:hAnsi="Cambria Math"/>
            </w:rPr>
            <m:t>=</m:t>
          </m:r>
          <m:func>
            <m:funcPr>
              <m:ctrlPr>
                <w:rPr>
                  <w:rFonts w:ascii="Cambria Math" w:hAnsi="Cambria Math"/>
                  <w:b/>
                  <w:i/>
                </w:rPr>
              </m:ctrlPr>
            </m:funcPr>
            <m:fName>
              <m:r>
                <m:rPr>
                  <m:sty m:val="b"/>
                </m:rPr>
                <w:rPr>
                  <w:rFonts w:ascii="Cambria Math" w:hAnsi="Cambria Math"/>
                </w:rPr>
                <m:t>arcsin</m:t>
              </m:r>
            </m:fName>
            <m:e>
              <m:d>
                <m:dPr>
                  <m:ctrlPr>
                    <w:rPr>
                      <w:rFonts w:ascii="Cambria Math" w:hAnsi="Cambria Math"/>
                      <w:b/>
                      <w:i/>
                    </w:rPr>
                  </m:ctrlPr>
                </m:dPr>
                <m:e>
                  <m:func>
                    <m:funcPr>
                      <m:ctrlPr>
                        <w:rPr>
                          <w:rFonts w:ascii="Cambria Math" w:hAnsi="Cambria Math"/>
                          <w:b/>
                          <w:i/>
                        </w:rPr>
                      </m:ctrlPr>
                    </m:funcPr>
                    <m:fName>
                      <m:r>
                        <m:rPr>
                          <m:sty m:val="b"/>
                        </m:rPr>
                        <w:rPr>
                          <w:rFonts w:ascii="Cambria Math" w:hAnsi="Cambria Math"/>
                        </w:rPr>
                        <m:t>sin</m:t>
                      </m:r>
                    </m:fName>
                    <m:e>
                      <m:r>
                        <m:rPr>
                          <m:sty m:val="bi"/>
                        </m:rPr>
                        <w:rPr>
                          <w:rFonts w:ascii="Cambria Math" w:hAnsi="Cambria Math"/>
                        </w:rPr>
                        <m:t>θ</m:t>
                      </m:r>
                    </m:e>
                  </m:func>
                  <m:r>
                    <m:rPr>
                      <m:sty m:val="bi"/>
                    </m:rPr>
                    <w:rPr>
                      <w:rFonts w:ascii="Cambria Math" w:hAnsi="Cambria Math"/>
                    </w:rPr>
                    <m:t>+</m:t>
                  </m:r>
                  <m:f>
                    <m:fPr>
                      <m:ctrlPr>
                        <w:rPr>
                          <w:rFonts w:ascii="Cambria Math" w:hAnsi="Cambria Math"/>
                          <w:b/>
                          <w:i/>
                        </w:rPr>
                      </m:ctrlPr>
                    </m:fPr>
                    <m:num>
                      <m:r>
                        <m:rPr>
                          <m:sty m:val="bi"/>
                        </m:rPr>
                        <w:rPr>
                          <w:rFonts w:ascii="Cambria Math" w:hAnsi="Cambria Math"/>
                        </w:rPr>
                        <m:t>k</m:t>
                      </m:r>
                    </m:num>
                    <m:den>
                      <m:r>
                        <m:rPr>
                          <m:sty m:val="bi"/>
                        </m:rPr>
                        <w:rPr>
                          <w:rFonts w:ascii="Cambria Math" w:hAnsi="Cambria Math"/>
                        </w:rPr>
                        <m:t>d</m:t>
                      </m:r>
                    </m:den>
                  </m:f>
                </m:e>
              </m:d>
            </m:e>
          </m:func>
        </m:oMath>
      </m:oMathPara>
    </w:p>
    <w:p w14:paraId="210DB33C" w14:textId="77777777" w:rsidR="00350753" w:rsidRPr="004E78C0" w:rsidRDefault="00350753" w:rsidP="00350753">
      <w:pPr>
        <w:rPr>
          <w:b/>
          <w:i/>
        </w:rPr>
      </w:pPr>
      <w:r>
        <w:rPr>
          <w:b/>
          <w:i/>
        </w:rPr>
        <w:t>w</w:t>
      </w:r>
      <w:r w:rsidRPr="004E78C0">
        <w:rPr>
          <w:b/>
          <w:i/>
        </w:rPr>
        <w:t xml:space="preserve">here </w:t>
      </w:r>
      <m:oMath>
        <m:r>
          <m:rPr>
            <m:sty m:val="bi"/>
          </m:rPr>
          <w:rPr>
            <w:rFonts w:ascii="Cambria Math" w:hAnsi="Cambria Math"/>
          </w:rPr>
          <m:t>k</m:t>
        </m:r>
        <m:r>
          <m:rPr>
            <m:scr m:val="double-struck"/>
            <m:sty m:val="bi"/>
          </m:rPr>
          <w:rPr>
            <w:rFonts w:ascii="Cambria Math" w:hAnsi="Cambria Math"/>
          </w:rPr>
          <m:t>∈Z.</m:t>
        </m:r>
      </m:oMath>
    </w:p>
    <w:p w14:paraId="18E0CDD9" w14:textId="77777777" w:rsidR="00350753" w:rsidRPr="001D7A64" w:rsidRDefault="00350753" w:rsidP="00350753">
      <w:pPr>
        <w:rPr>
          <w:b/>
          <w:i/>
        </w:rPr>
      </w:pPr>
      <w:r w:rsidRPr="00DC222C">
        <w:rPr>
          <w:b/>
          <w:i/>
        </w:rPr>
        <w:t xml:space="preserve">Observation </w:t>
      </w:r>
      <w:r w:rsidRPr="00F1585F">
        <w:rPr>
          <w:b/>
          <w:i/>
        </w:rPr>
        <w:fldChar w:fldCharType="begin"/>
      </w:r>
      <w:r w:rsidRPr="00DC222C">
        <w:rPr>
          <w:b/>
          <w:i/>
        </w:rPr>
        <w:instrText xml:space="preserve"> SEQ Observation \* ARABIC </w:instrText>
      </w:r>
      <w:r w:rsidRPr="00F1585F">
        <w:rPr>
          <w:b/>
          <w:i/>
        </w:rPr>
        <w:fldChar w:fldCharType="separate"/>
      </w:r>
      <w:r>
        <w:rPr>
          <w:b/>
          <w:i/>
          <w:noProof/>
        </w:rPr>
        <w:t>2</w:t>
      </w:r>
      <w:r w:rsidRPr="00F1585F">
        <w:rPr>
          <w:b/>
          <w:i/>
        </w:rPr>
        <w:fldChar w:fldCharType="end"/>
      </w:r>
      <w:r w:rsidRPr="00DC222C">
        <w:rPr>
          <w:b/>
          <w:i/>
        </w:rPr>
        <w:t>:</w:t>
      </w:r>
      <w:r>
        <w:rPr>
          <w:b/>
          <w:i/>
        </w:rPr>
        <w:t xml:space="preserve"> The gNB LCS should be defined that the antenna array is confined within the y’Oz’ plane of the LCS, while the boresight of it is the positive x’-axis.</w:t>
      </w:r>
    </w:p>
    <w:p w14:paraId="77B3B83E" w14:textId="77777777" w:rsidR="00EE2F69" w:rsidRDefault="00EE2F69" w:rsidP="00EE2F69">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For both UL-RTOA and gNB Rx – Tx time difference reporting, support gNB to optionally report the DL PRS ID or SSB ID, assuming the same beam has been used to receive SRS.</w:t>
      </w:r>
    </w:p>
    <w:p w14:paraId="719B7A88" w14:textId="77777777" w:rsidR="00EE2F69" w:rsidRDefault="00EE2F69" w:rsidP="00EE2F69">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Confirm the working assumption regarding UE Rx – Tx time difference based on single SRS and multiple PRS on different positioning frequency layers, with the following update:</w:t>
      </w:r>
    </w:p>
    <w:p w14:paraId="74B8A0A6" w14:textId="77777777" w:rsidR="00EE2F69" w:rsidRPr="00230C9D" w:rsidRDefault="00EE2F69" w:rsidP="00EE2F69">
      <w:pPr>
        <w:pStyle w:val="3GPPAgreements"/>
        <w:spacing w:before="0" w:after="120"/>
        <w:rPr>
          <w:b/>
          <w:i/>
        </w:rPr>
      </w:pPr>
      <w:r w:rsidRPr="00230C9D">
        <w:rPr>
          <w:rFonts w:hint="eastAsia"/>
          <w:b/>
          <w:i/>
        </w:rPr>
        <w:t xml:space="preserve">UE is not expected to measurement UE Rx </w:t>
      </w:r>
      <w:r w:rsidRPr="00230C9D">
        <w:rPr>
          <w:rFonts w:hint="eastAsia"/>
          <w:b/>
          <w:i/>
        </w:rPr>
        <w:t>–</w:t>
      </w:r>
      <w:r w:rsidRPr="00230C9D">
        <w:rPr>
          <w:rFonts w:hint="eastAsia"/>
          <w:b/>
          <w:i/>
        </w:rPr>
        <w:t xml:space="preserve"> Tx time difference between an SRS and an PRS </w:t>
      </w:r>
      <w:r>
        <w:rPr>
          <w:b/>
          <w:i/>
        </w:rPr>
        <w:t xml:space="preserve">on </w:t>
      </w:r>
      <w:r w:rsidRPr="00230C9D">
        <w:rPr>
          <w:rFonts w:hint="eastAsia"/>
          <w:b/>
          <w:i/>
        </w:rPr>
        <w:t>different bands</w:t>
      </w:r>
    </w:p>
    <w:p w14:paraId="69F7FA36" w14:textId="77777777" w:rsidR="00EE2F69" w:rsidRDefault="00EE2F69" w:rsidP="00EE2F69">
      <w:pPr>
        <w:pStyle w:val="3GPPAgreements"/>
        <w:numPr>
          <w:ilvl w:val="0"/>
          <w:numId w:val="0"/>
        </w:numPr>
        <w:spacing w:before="0" w:after="120"/>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w:t>
      </w:r>
      <w:r w:rsidRPr="00230C9D">
        <w:rPr>
          <w:rFonts w:hint="eastAsia"/>
          <w:b/>
          <w:i/>
        </w:rPr>
        <w:t xml:space="preserve">In case of multiple </w:t>
      </w:r>
      <w:r>
        <w:rPr>
          <w:b/>
          <w:i/>
        </w:rPr>
        <w:t>SRS</w:t>
      </w:r>
      <w:r w:rsidRPr="00230C9D">
        <w:rPr>
          <w:rFonts w:hint="eastAsia"/>
          <w:b/>
          <w:i/>
        </w:rPr>
        <w:t xml:space="preserve"> timing for intra-band CA, UE may select any UL timing of SRS transmitted in the band.</w:t>
      </w:r>
    </w:p>
    <w:p w14:paraId="04CCE700" w14:textId="77777777" w:rsidR="00EE2F69" w:rsidRDefault="00EE2F69" w:rsidP="00F01369">
      <w:pPr>
        <w:rPr>
          <w:b/>
          <w:i/>
          <w:lang w:eastAsia="zh-CN"/>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UE </w:t>
      </w:r>
      <w:r>
        <w:rPr>
          <w:rFonts w:hint="eastAsia"/>
          <w:b/>
          <w:i/>
          <w:lang w:eastAsia="zh-CN"/>
        </w:rPr>
        <w:t>c</w:t>
      </w:r>
      <w:r>
        <w:rPr>
          <w:b/>
          <w:i/>
          <w:lang w:eastAsia="zh-CN"/>
        </w:rPr>
        <w:t>an be configured to measure and report up [M-1] additional intra-TRP RSTDs for the TRP where the RSTD reference is transmitted only when the reference is a DL-PRS ID.</w:t>
      </w:r>
    </w:p>
    <w:p w14:paraId="3EBA1CB6" w14:textId="77777777" w:rsidR="00350753" w:rsidRDefault="00350753" w:rsidP="00F01369">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Support differential report when multiple RSTD and/or multiple UE Rx – Tx time difference measurements are requested for one TRP.</w:t>
      </w:r>
    </w:p>
    <w:p w14:paraId="3A29642C" w14:textId="77777777" w:rsidR="00350753" w:rsidRDefault="00350753" w:rsidP="00F01369">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Support UE Rx – Tx time difference measurement based on Rel-15 RS/channels from the serving cell, and gNB Rx – Tx time difference measurement and AOA/ZOA based on Rel-15 RS/channels for the served UE.</w:t>
      </w:r>
    </w:p>
    <w:p w14:paraId="60F4B0FE" w14:textId="77777777" w:rsidR="00350753" w:rsidRPr="007C6ABA" w:rsidRDefault="00350753" w:rsidP="00F01369">
      <w:pPr>
        <w:pStyle w:val="3GPPAgreements"/>
        <w:spacing w:before="0" w:after="120"/>
      </w:pPr>
      <w:r>
        <w:rPr>
          <w:b/>
          <w:i/>
        </w:rPr>
        <w:t>No procedure related to assistance data is required.</w:t>
      </w:r>
    </w:p>
    <w:p w14:paraId="2636E547" w14:textId="77777777" w:rsidR="00350753" w:rsidRPr="00F971DB" w:rsidRDefault="00350753" w:rsidP="00F01369">
      <w:pPr>
        <w:pStyle w:val="3GPPAgreements"/>
        <w:spacing w:before="0" w:after="120"/>
      </w:pPr>
      <w:r>
        <w:rPr>
          <w:b/>
          <w:i/>
        </w:rPr>
        <w:t>Send an LS to RAN2 and RAN3.</w:t>
      </w:r>
    </w:p>
    <w:p w14:paraId="2306A8F1" w14:textId="77777777" w:rsidR="00350753" w:rsidRPr="00F971DB" w:rsidRDefault="00350753" w:rsidP="00F01369">
      <w:pPr>
        <w:pStyle w:val="3GPPAgreements"/>
        <w:spacing w:before="0" w:after="120"/>
      </w:pPr>
      <w:r>
        <w:rPr>
          <w:b/>
          <w:i/>
        </w:rPr>
        <w:t>Up to RAN2 to decide which serving cell(s) are applicable.</w:t>
      </w:r>
    </w:p>
    <w:p w14:paraId="385BE19F" w14:textId="77777777" w:rsidR="00350753" w:rsidRDefault="00350753" w:rsidP="00F01369">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7</w:t>
      </w:r>
      <w:r w:rsidRPr="00322602">
        <w:rPr>
          <w:b/>
          <w:bCs/>
          <w:i/>
        </w:rPr>
        <w:fldChar w:fldCharType="end"/>
      </w:r>
      <w:r w:rsidRPr="00322602">
        <w:rPr>
          <w:b/>
          <w:bCs/>
          <w:i/>
        </w:rPr>
        <w:t>:</w:t>
      </w:r>
      <w:r>
        <w:rPr>
          <w:b/>
          <w:bCs/>
          <w:i/>
        </w:rPr>
        <w:t xml:space="preserve"> Support reporting multi-path measurements with jointly reporting</w:t>
      </w:r>
    </w:p>
    <w:p w14:paraId="37EB5E03" w14:textId="77777777" w:rsidR="00350753" w:rsidRDefault="00350753" w:rsidP="00F01369">
      <w:pPr>
        <w:pStyle w:val="3GPPAgreements"/>
        <w:spacing w:before="0" w:after="120"/>
        <w:rPr>
          <w:b/>
          <w:i/>
        </w:rPr>
      </w:pPr>
      <w:r>
        <w:rPr>
          <w:b/>
          <w:i/>
        </w:rPr>
        <w:t>Timing and angle of each path, up to 3 paths at gNB</w:t>
      </w:r>
    </w:p>
    <w:p w14:paraId="5B827D58" w14:textId="77777777" w:rsidR="00350753" w:rsidRDefault="00350753" w:rsidP="00F01369">
      <w:pPr>
        <w:pStyle w:val="3GPPAgreements"/>
        <w:spacing w:before="0" w:after="120"/>
        <w:rPr>
          <w:b/>
          <w:i/>
        </w:rPr>
      </w:pPr>
      <w:r>
        <w:rPr>
          <w:b/>
          <w:i/>
        </w:rPr>
        <w:t>Timing of each path, up to 3 paths at UE</w:t>
      </w:r>
    </w:p>
    <w:p w14:paraId="380F7428" w14:textId="77777777" w:rsidR="00350753" w:rsidRDefault="00350753" w:rsidP="00F01369">
      <w:pPr>
        <w:pStyle w:val="3GPPAgreements"/>
        <w:spacing w:before="0" w:after="120"/>
        <w:rPr>
          <w:b/>
          <w:i/>
        </w:rPr>
      </w:pPr>
      <w:r>
        <w:rPr>
          <w:b/>
          <w:i/>
        </w:rPr>
        <w:t>Each path can be associated with a distinct RS ID similar to multiple RSTD/UE Rx – Tx time difference reporting</w:t>
      </w:r>
    </w:p>
    <w:p w14:paraId="6A121255" w14:textId="77777777" w:rsidR="00350753" w:rsidRDefault="00350753" w:rsidP="0035075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8</w:t>
      </w:r>
      <w:r w:rsidRPr="00322602">
        <w:rPr>
          <w:b/>
          <w:bCs/>
          <w:i/>
        </w:rPr>
        <w:fldChar w:fldCharType="end"/>
      </w:r>
      <w:r w:rsidRPr="00322602">
        <w:rPr>
          <w:b/>
          <w:bCs/>
          <w:i/>
        </w:rPr>
        <w:t>:</w:t>
      </w:r>
      <w:r>
        <w:rPr>
          <w:b/>
          <w:bCs/>
          <w:i/>
        </w:rPr>
        <w:t xml:space="preserve"> Support reporting multiple ZOAs in the LCS associated with UE at least for the case when the antenna elements spacing at gNB is more than a half wavelength </w:t>
      </w:r>
      <w:r w:rsidRPr="006C3235">
        <w:rPr>
          <w:b/>
          <w:bCs/>
          <w:i/>
        </w:rPr>
        <w:t>in the elevation direction</w:t>
      </w:r>
      <w:r>
        <w:rPr>
          <w:b/>
          <w:bCs/>
          <w:i/>
        </w:rPr>
        <w:t>.</w:t>
      </w:r>
    </w:p>
    <w:p w14:paraId="03C088FE" w14:textId="77777777" w:rsidR="00350753" w:rsidRDefault="00350753" w:rsidP="00350753">
      <w:pPr>
        <w:rPr>
          <w:b/>
          <w:bCs/>
          <w:i/>
        </w:rPr>
      </w:pPr>
      <w:r>
        <w:rPr>
          <w:b/>
          <w:i/>
        </w:rPr>
        <w:t xml:space="preserve">Proposal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9</w:t>
      </w:r>
      <w:r w:rsidRPr="00322602">
        <w:rPr>
          <w:b/>
          <w:bCs/>
          <w:i/>
        </w:rPr>
        <w:fldChar w:fldCharType="end"/>
      </w:r>
      <w:r w:rsidRPr="00322602">
        <w:rPr>
          <w:b/>
          <w:bCs/>
          <w:i/>
        </w:rPr>
        <w:t>:</w:t>
      </w:r>
      <w:r>
        <w:rPr>
          <w:b/>
          <w:bCs/>
          <w:i/>
        </w:rPr>
        <w:t xml:space="preserve"> Support</w:t>
      </w:r>
    </w:p>
    <w:p w14:paraId="0C542349" w14:textId="77777777" w:rsidR="00350753" w:rsidRPr="00F43E2F" w:rsidRDefault="00350753" w:rsidP="00F43E2F">
      <w:pPr>
        <w:pStyle w:val="3GPPAgreements"/>
        <w:rPr>
          <w:b/>
          <w:i/>
        </w:rPr>
      </w:pPr>
      <w:r w:rsidRPr="00F43E2F">
        <w:rPr>
          <w:b/>
          <w:i/>
        </w:rPr>
        <w:t>The timing measurement reporting with minimum granularity of 4 Tc for both DL and UL timing based measurements for Rel-16.</w:t>
      </w:r>
    </w:p>
    <w:p w14:paraId="12DA650A" w14:textId="77777777" w:rsidR="00350753" w:rsidRPr="00F43E2F" w:rsidRDefault="00350753" w:rsidP="00F43E2F">
      <w:pPr>
        <w:pStyle w:val="3GPPAgreements"/>
        <w:rPr>
          <w:b/>
          <w:i/>
        </w:rPr>
      </w:pPr>
      <w:r w:rsidRPr="00F43E2F">
        <w:rPr>
          <w:b/>
          <w:i/>
        </w:rPr>
        <w:t>The timing error reporting with the resolution of {0.3m, 0.6m, 1.2m, 2.4m, 5m, 10m, 20m, 30m} and 5 bits value field for both DL and UL timing based measurements.</w:t>
      </w:r>
    </w:p>
    <w:p w14:paraId="549721B8" w14:textId="77777777" w:rsidR="00350753" w:rsidRDefault="00350753" w:rsidP="0035075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Explicit indicate the quality of timing measurements as normal distribution, where the error range given by </w:t>
      </w:r>
      <w:r w:rsidRPr="00771DE4">
        <w:rPr>
          <w:b/>
          <w:i/>
        </w:rPr>
        <w:t>error-Resolution and error-Value</w:t>
      </w:r>
      <w:r>
        <w:rPr>
          <w:b/>
          <w:i/>
        </w:rPr>
        <w:t xml:space="preserve"> is re-interpreted as </w:t>
      </w:r>
      <m:oMath>
        <m:r>
          <m:rPr>
            <m:sty m:val="b"/>
          </m:rPr>
          <w:rPr>
            <w:rFonts w:ascii="Cambria Math" w:hAnsi="Cambria Math"/>
          </w:rPr>
          <m:t>3</m:t>
        </m:r>
        <m:r>
          <m:rPr>
            <m:sty m:val="bi"/>
          </m:rPr>
          <w:rPr>
            <w:rFonts w:ascii="Cambria Math" w:hAnsi="Cambria Math"/>
          </w:rPr>
          <m:t>σ</m:t>
        </m:r>
      </m:oMath>
      <w:r>
        <w:rPr>
          <w:b/>
          <w:i/>
        </w:rPr>
        <w:t xml:space="preserve"> of the normal distribution.</w:t>
      </w:r>
    </w:p>
    <w:p w14:paraId="261159F5" w14:textId="77777777" w:rsidR="00350753" w:rsidRDefault="00350753" w:rsidP="00350753">
      <w:pPr>
        <w:rPr>
          <w:b/>
          <w:bCs/>
          <w:i/>
        </w:rPr>
      </w:pPr>
      <w:r w:rsidRPr="00322602">
        <w:rPr>
          <w:b/>
          <w:i/>
        </w:rPr>
        <w:lastRenderedPageBreak/>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11</w:t>
      </w:r>
      <w:r w:rsidRPr="00322602">
        <w:rPr>
          <w:b/>
          <w:bCs/>
          <w:i/>
        </w:rPr>
        <w:fldChar w:fldCharType="end"/>
      </w:r>
      <w:r w:rsidRPr="00322602">
        <w:rPr>
          <w:b/>
          <w:bCs/>
          <w:i/>
        </w:rPr>
        <w:t>:</w:t>
      </w:r>
      <w:r>
        <w:rPr>
          <w:b/>
          <w:bCs/>
          <w:i/>
        </w:rPr>
        <w:t xml:space="preserve"> Support angle granularity of 0.25</w:t>
      </w:r>
      <w:r w:rsidRPr="00A4132D">
        <w:rPr>
          <w:b/>
          <w:bCs/>
          <w:i/>
        </w:rPr>
        <w:t>° for both AOA and ZOA</w:t>
      </w:r>
      <w:r>
        <w:rPr>
          <w:b/>
          <w:bCs/>
          <w:i/>
        </w:rPr>
        <w:t xml:space="preserve">, and that of the antenna orientation </w:t>
      </w:r>
      <m:oMath>
        <m:d>
          <m:dPr>
            <m:ctrlPr>
              <w:rPr>
                <w:rFonts w:ascii="Cambria Math" w:hAnsi="Cambria Math"/>
                <w:b/>
                <w:bCs/>
              </w:rPr>
            </m:ctrlPr>
          </m:dPr>
          <m:e>
            <m:r>
              <m:rPr>
                <m:sty m:val="bi"/>
              </m:rPr>
              <w:rPr>
                <w:rFonts w:ascii="Cambria Math" w:hAnsi="Cambria Math"/>
              </w:rPr>
              <m:t>α,β,γ</m:t>
            </m:r>
            <m:ctrlPr>
              <w:rPr>
                <w:rFonts w:ascii="Cambria Math" w:hAnsi="Cambria Math"/>
                <w:b/>
                <w:bCs/>
                <w:i/>
              </w:rPr>
            </m:ctrlPr>
          </m:e>
        </m:d>
      </m:oMath>
      <w:r>
        <w:rPr>
          <w:b/>
          <w:bCs/>
          <w:i/>
        </w:rPr>
        <w:t xml:space="preserve"> should be smaller, e.g. 0.1</w:t>
      </w:r>
      <w:r w:rsidRPr="00A4132D">
        <w:rPr>
          <w:b/>
          <w:bCs/>
          <w:i/>
        </w:rPr>
        <w:t>°</w:t>
      </w:r>
      <w:r>
        <w:rPr>
          <w:b/>
          <w:bCs/>
          <w:i/>
        </w:rPr>
        <w:t>.</w:t>
      </w:r>
    </w:p>
    <w:p w14:paraId="58E99AD1" w14:textId="77777777" w:rsidR="00350753" w:rsidRDefault="00350753" w:rsidP="00350753">
      <w:pPr>
        <w:rPr>
          <w:b/>
          <w:bCs/>
          <w:i/>
        </w:rPr>
      </w:pPr>
      <w:r w:rsidRPr="00322602">
        <w:rPr>
          <w:b/>
          <w:i/>
        </w:rPr>
        <w:t>Proposal</w:t>
      </w:r>
      <w:r w:rsidRPr="00322602">
        <w:rPr>
          <w:b/>
          <w:bCs/>
          <w:i/>
        </w:rPr>
        <w:t xml:space="preserve"> </w:t>
      </w:r>
      <w:r w:rsidRPr="00322602">
        <w:rPr>
          <w:b/>
          <w:bCs/>
          <w:i/>
        </w:rPr>
        <w:fldChar w:fldCharType="begin"/>
      </w:r>
      <w:r w:rsidRPr="00322602">
        <w:rPr>
          <w:b/>
          <w:bCs/>
          <w:i/>
        </w:rPr>
        <w:instrText xml:space="preserve"> SEQ Proposal \* ARABIC </w:instrText>
      </w:r>
      <w:r w:rsidRPr="00322602">
        <w:rPr>
          <w:b/>
          <w:bCs/>
          <w:i/>
        </w:rPr>
        <w:fldChar w:fldCharType="separate"/>
      </w:r>
      <w:r>
        <w:rPr>
          <w:b/>
          <w:bCs/>
          <w:i/>
          <w:noProof/>
        </w:rPr>
        <w:t>12</w:t>
      </w:r>
      <w:r w:rsidRPr="00322602">
        <w:rPr>
          <w:b/>
          <w:bCs/>
          <w:i/>
        </w:rPr>
        <w:fldChar w:fldCharType="end"/>
      </w:r>
      <w:r w:rsidRPr="00322602">
        <w:rPr>
          <w:b/>
          <w:bCs/>
          <w:i/>
        </w:rPr>
        <w:t xml:space="preserve">: </w:t>
      </w:r>
      <w:r>
        <w:rPr>
          <w:b/>
          <w:bCs/>
          <w:i/>
        </w:rPr>
        <w:t>If the angle error is measured in the LCS, it is given by the r.m.s. error of the following two quantities</w:t>
      </w:r>
    </w:p>
    <w:p w14:paraId="14E53020" w14:textId="7C752E07" w:rsidR="00350753" w:rsidRPr="00F43E2F" w:rsidRDefault="004424E2" w:rsidP="00F43E2F">
      <w:pPr>
        <w:pStyle w:val="af"/>
        <w:numPr>
          <w:ilvl w:val="0"/>
          <w:numId w:val="34"/>
        </w:numPr>
        <w:rPr>
          <w:b/>
          <w:bCs/>
        </w:rPr>
      </w:pPr>
      <m:oMath>
        <m:func>
          <m:funcPr>
            <m:ctrlPr>
              <w:rPr>
                <w:rFonts w:ascii="Cambria Math" w:hAnsi="Cambria Math"/>
              </w:rPr>
            </m:ctrlPr>
          </m:funcPr>
          <m:fName>
            <m:r>
              <m:rPr>
                <m:sty m:val="b"/>
              </m:rPr>
              <w:rPr>
                <w:rFonts w:ascii="Cambria Math" w:hAnsi="Cambria Math"/>
              </w:rPr>
              <m:t>cos</m:t>
            </m:r>
          </m:fName>
          <m:e>
            <m:sSup>
              <m:sSupPr>
                <m:ctrlPr>
                  <w:rPr>
                    <w:rFonts w:ascii="Cambria Math" w:hAnsi="Cambria Math"/>
                    <w:b/>
                    <w:bCs/>
                    <w:i/>
                  </w:rPr>
                </m:ctrlPr>
              </m:sSupPr>
              <m:e>
                <m:r>
                  <m:rPr>
                    <m:sty m:val="bi"/>
                  </m:rPr>
                  <w:rPr>
                    <w:rFonts w:ascii="Cambria Math" w:hAnsi="Cambria Math"/>
                  </w:rPr>
                  <m:t>θ</m:t>
                </m:r>
              </m:e>
              <m:sup>
                <m:r>
                  <m:rPr>
                    <m:sty m:val="bi"/>
                  </m:rPr>
                  <w:rPr>
                    <w:rFonts w:ascii="Cambria Math" w:hAnsi="Cambria Math"/>
                  </w:rPr>
                  <m:t>'</m:t>
                </m:r>
              </m:sup>
            </m:sSup>
          </m:e>
        </m:func>
      </m:oMath>
    </w:p>
    <w:p w14:paraId="3773FA31" w14:textId="2D2C5076" w:rsidR="00350753" w:rsidRPr="00F43E2F" w:rsidRDefault="004424E2" w:rsidP="00F43E2F">
      <w:pPr>
        <w:pStyle w:val="af"/>
        <w:numPr>
          <w:ilvl w:val="0"/>
          <w:numId w:val="34"/>
        </w:numPr>
        <w:rPr>
          <w:b/>
          <w:bCs/>
        </w:rPr>
      </w:pPr>
      <m:oMath>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θ</m:t>
                </m:r>
              </m:e>
              <m:sup>
                <m:r>
                  <m:rPr>
                    <m:sty m:val="bi"/>
                  </m:rPr>
                  <w:rPr>
                    <w:rFonts w:ascii="Cambria Math" w:hAnsi="Cambria Math"/>
                  </w:rPr>
                  <m:t>'</m:t>
                </m:r>
              </m:sup>
            </m:sSup>
          </m:e>
        </m:func>
        <m:func>
          <m:funcPr>
            <m:ctrlPr>
              <w:rPr>
                <w:rFonts w:ascii="Cambria Math" w:hAnsi="Cambria Math"/>
                <w:b/>
              </w:rPr>
            </m:ctrlPr>
          </m:funcPr>
          <m:fName>
            <m:r>
              <m:rPr>
                <m:sty m:val="b"/>
              </m:rPr>
              <w:rPr>
                <w:rFonts w:ascii="Cambria Math" w:hAnsi="Cambria Math"/>
              </w:rPr>
              <m:t>sin</m:t>
            </m:r>
          </m:fName>
          <m:e>
            <m:sSup>
              <m:sSupPr>
                <m:ctrlPr>
                  <w:rPr>
                    <w:rFonts w:ascii="Cambria Math" w:hAnsi="Cambria Math"/>
                    <w:b/>
                    <w:i/>
                  </w:rPr>
                </m:ctrlPr>
              </m:sSupPr>
              <m:e>
                <m:r>
                  <m:rPr>
                    <m:sty m:val="bi"/>
                  </m:rPr>
                  <w:rPr>
                    <w:rFonts w:ascii="Cambria Math" w:hAnsi="Cambria Math"/>
                  </w:rPr>
                  <m:t>ϕ</m:t>
                </m:r>
              </m:e>
              <m:sup>
                <m:r>
                  <m:rPr>
                    <m:sty m:val="bi"/>
                  </m:rPr>
                  <w:rPr>
                    <w:rFonts w:ascii="Cambria Math" w:hAnsi="Cambria Math"/>
                  </w:rPr>
                  <m:t>'</m:t>
                </m:r>
              </m:sup>
            </m:sSup>
          </m:e>
        </m:func>
      </m:oMath>
    </w:p>
    <w:p w14:paraId="52CB6647" w14:textId="77777777" w:rsidR="00BC7425" w:rsidRPr="00E10A28" w:rsidRDefault="00BC7425" w:rsidP="00BC7425"/>
    <w:p w14:paraId="601F9F56" w14:textId="77777777" w:rsidR="00BC7425" w:rsidRPr="00CF195E" w:rsidRDefault="00BC7425" w:rsidP="00BC7425">
      <w:pPr>
        <w:pStyle w:val="1"/>
        <w:numPr>
          <w:ilvl w:val="0"/>
          <w:numId w:val="0"/>
        </w:numPr>
        <w:ind w:left="432" w:hanging="432"/>
      </w:pPr>
      <w:bookmarkStart w:id="15" w:name="_Ref124589665"/>
      <w:bookmarkStart w:id="16" w:name="_Ref71620620"/>
      <w:bookmarkStart w:id="17" w:name="_Ref124671424"/>
      <w:r w:rsidRPr="00CF195E">
        <w:t>References</w:t>
      </w:r>
    </w:p>
    <w:p w14:paraId="38309583" w14:textId="451316E1" w:rsidR="00BC7425" w:rsidRPr="008F6DE3" w:rsidRDefault="00BC7425" w:rsidP="00BC7425">
      <w:pPr>
        <w:pStyle w:val="References"/>
        <w:numPr>
          <w:ilvl w:val="0"/>
          <w:numId w:val="5"/>
        </w:numPr>
      </w:pPr>
      <w:bookmarkStart w:id="18" w:name="_Ref15309641"/>
      <w:bookmarkStart w:id="19" w:name="_Ref23182764"/>
      <w:bookmarkStart w:id="20" w:name="_Ref3801150"/>
      <w:bookmarkStart w:id="21" w:name="_Ref3800074"/>
      <w:bookmarkStart w:id="22" w:name="_Ref536547427"/>
      <w:bookmarkEnd w:id="15"/>
      <w:bookmarkEnd w:id="16"/>
      <w:bookmarkEnd w:id="17"/>
      <w:r>
        <w:rPr>
          <w:rFonts w:cs="Arial"/>
        </w:rPr>
        <w:t xml:space="preserve">3GPP RAN1, </w:t>
      </w:r>
      <w:r w:rsidRPr="002449EB">
        <w:rPr>
          <w:rFonts w:cs="Arial"/>
        </w:rPr>
        <w:t>Chairman's Notes RAN1#9</w:t>
      </w:r>
      <w:r w:rsidR="00503BE8">
        <w:rPr>
          <w:rFonts w:cs="Arial"/>
        </w:rPr>
        <w:t>8</w:t>
      </w:r>
      <w:r w:rsidR="00F971DB">
        <w:rPr>
          <w:rFonts w:cs="Arial"/>
        </w:rPr>
        <w:t>b</w:t>
      </w:r>
      <w:r w:rsidRPr="002449EB">
        <w:rPr>
          <w:rFonts w:cs="Arial"/>
        </w:rPr>
        <w:t xml:space="preserve"> final</w:t>
      </w:r>
      <w:r w:rsidRPr="00465832">
        <w:rPr>
          <w:rFonts w:cs="Arial"/>
        </w:rPr>
        <w:t xml:space="preserve">, </w:t>
      </w:r>
      <w:bookmarkEnd w:id="18"/>
      <w:r w:rsidR="00F971DB">
        <w:rPr>
          <w:rFonts w:cs="Arial"/>
        </w:rPr>
        <w:t>Chongqing, China</w:t>
      </w:r>
      <w:r w:rsidR="008F6DE3">
        <w:rPr>
          <w:rFonts w:cs="Arial"/>
        </w:rPr>
        <w:t xml:space="preserve">, </w:t>
      </w:r>
      <w:r w:rsidR="00F971DB">
        <w:rPr>
          <w:rFonts w:cs="Arial"/>
        </w:rPr>
        <w:t>Oct</w:t>
      </w:r>
      <w:r w:rsidR="008F6DE3">
        <w:rPr>
          <w:rFonts w:cs="Arial"/>
        </w:rPr>
        <w:t xml:space="preserve">. </w:t>
      </w:r>
      <w:r w:rsidR="00F971DB">
        <w:rPr>
          <w:rFonts w:cs="Arial"/>
        </w:rPr>
        <w:t>14</w:t>
      </w:r>
      <w:r w:rsidR="008F6DE3" w:rsidRPr="008F6DE3">
        <w:rPr>
          <w:rFonts w:cs="Arial"/>
        </w:rPr>
        <w:t>th</w:t>
      </w:r>
      <w:r w:rsidR="008F6DE3">
        <w:rPr>
          <w:rFonts w:cs="Arial"/>
        </w:rPr>
        <w:t xml:space="preserve"> – </w:t>
      </w:r>
      <w:r w:rsidR="00F971DB">
        <w:rPr>
          <w:rFonts w:cs="Arial"/>
        </w:rPr>
        <w:t>2</w:t>
      </w:r>
      <w:r w:rsidR="008F6DE3">
        <w:rPr>
          <w:rFonts w:cs="Arial"/>
        </w:rPr>
        <w:t>0</w:t>
      </w:r>
      <w:r w:rsidR="008F6DE3" w:rsidRPr="008F6DE3">
        <w:rPr>
          <w:rFonts w:cs="Arial"/>
        </w:rPr>
        <w:t>th</w:t>
      </w:r>
      <w:r w:rsidR="008F6DE3">
        <w:rPr>
          <w:rFonts w:cs="Arial"/>
        </w:rPr>
        <w:t>, 2019.</w:t>
      </w:r>
      <w:bookmarkEnd w:id="19"/>
    </w:p>
    <w:p w14:paraId="00A77373" w14:textId="77777777" w:rsidR="009D338D" w:rsidRPr="00433E08" w:rsidRDefault="009D338D" w:rsidP="009D338D">
      <w:pPr>
        <w:pStyle w:val="References"/>
        <w:numPr>
          <w:ilvl w:val="0"/>
          <w:numId w:val="5"/>
        </w:numPr>
        <w:rPr>
          <w:lang w:eastAsia="ko-KR"/>
        </w:rPr>
      </w:pPr>
      <w:bookmarkStart w:id="23" w:name="_Ref4578231"/>
      <w:bookmarkEnd w:id="14"/>
      <w:bookmarkEnd w:id="20"/>
      <w:bookmarkEnd w:id="21"/>
      <w:bookmarkEnd w:id="22"/>
      <w:r w:rsidRPr="00433E08">
        <w:rPr>
          <w:lang w:eastAsia="ko-KR"/>
        </w:rPr>
        <w:t>TS 36.355, Evolved Universal Terrestrial Radio Access (E-UTRA); LTE Positioning Protocol (LPP).</w:t>
      </w:r>
      <w:bookmarkEnd w:id="23"/>
    </w:p>
    <w:p w14:paraId="3304C0D2" w14:textId="77777777" w:rsidR="009D338D" w:rsidRDefault="009D338D" w:rsidP="009D338D">
      <w:pPr>
        <w:pStyle w:val="References"/>
        <w:numPr>
          <w:ilvl w:val="0"/>
          <w:numId w:val="5"/>
        </w:numPr>
        <w:rPr>
          <w:lang w:eastAsia="ko-KR"/>
        </w:rPr>
      </w:pPr>
      <w:bookmarkStart w:id="24" w:name="_Ref6666130"/>
      <w:r w:rsidRPr="00433E08">
        <w:rPr>
          <w:lang w:eastAsia="ko-KR"/>
        </w:rPr>
        <w:t>TS 38.455, NG-RAN; NR Positioning Protocol A (NRPPa).</w:t>
      </w:r>
      <w:bookmarkEnd w:id="24"/>
    </w:p>
    <w:p w14:paraId="143DBB99" w14:textId="77777777" w:rsidR="0014554D" w:rsidRDefault="0014554D" w:rsidP="0014554D">
      <w:pPr>
        <w:pStyle w:val="References"/>
        <w:numPr>
          <w:ilvl w:val="0"/>
          <w:numId w:val="5"/>
        </w:numPr>
        <w:rPr>
          <w:lang w:eastAsia="ko-KR"/>
        </w:rPr>
      </w:pPr>
      <w:bookmarkStart w:id="25" w:name="_Ref15306294"/>
      <w:r w:rsidRPr="00653BB4">
        <w:rPr>
          <w:lang w:eastAsia="ko-KR"/>
        </w:rPr>
        <w:t>R1-1812595</w:t>
      </w:r>
      <w:r>
        <w:rPr>
          <w:lang w:eastAsia="ko-KR"/>
        </w:rPr>
        <w:t xml:space="preserve">, </w:t>
      </w:r>
      <w:r w:rsidRPr="00F825E9">
        <w:rPr>
          <w:lang w:eastAsia="ko-KR"/>
        </w:rPr>
        <w:t>Discussions on Possible Techniques for NR Positioning</w:t>
      </w:r>
      <w:r>
        <w:rPr>
          <w:lang w:eastAsia="ko-KR"/>
        </w:rPr>
        <w:t xml:space="preserve">, LG Electronics, RAN1#95, </w:t>
      </w:r>
      <w:r w:rsidRPr="00F825E9">
        <w:rPr>
          <w:lang w:eastAsia="ko-KR"/>
        </w:rPr>
        <w:t>Spokane, USA, November 12th – 16th, 2018</w:t>
      </w:r>
      <w:r>
        <w:rPr>
          <w:lang w:eastAsia="ko-KR"/>
        </w:rPr>
        <w:t>.</w:t>
      </w:r>
      <w:bookmarkEnd w:id="25"/>
    </w:p>
    <w:p w14:paraId="3E30C270" w14:textId="7AADF865" w:rsidR="006B4A3E" w:rsidRDefault="006B4A3E" w:rsidP="006B4A3E">
      <w:pPr>
        <w:pStyle w:val="References"/>
        <w:numPr>
          <w:ilvl w:val="0"/>
          <w:numId w:val="5"/>
        </w:numPr>
        <w:rPr>
          <w:lang w:eastAsia="ko-KR"/>
        </w:rPr>
      </w:pPr>
      <w:bookmarkStart w:id="26" w:name="_Ref19172541"/>
      <w:r>
        <w:rPr>
          <w:lang w:eastAsia="ko-KR"/>
        </w:rPr>
        <w:t xml:space="preserve">TR 38.855, </w:t>
      </w:r>
      <w:r w:rsidRPr="006B4A3E">
        <w:rPr>
          <w:lang w:eastAsia="ko-KR"/>
        </w:rPr>
        <w:t>Study on NR positioning support</w:t>
      </w:r>
      <w:r>
        <w:rPr>
          <w:lang w:eastAsia="ko-KR"/>
        </w:rPr>
        <w:t>.</w:t>
      </w:r>
      <w:bookmarkEnd w:id="26"/>
    </w:p>
    <w:p w14:paraId="0A854423" w14:textId="0AACD5C9" w:rsidR="00BE7731" w:rsidRDefault="00BE7731" w:rsidP="005275F3">
      <w:pPr>
        <w:pStyle w:val="References"/>
        <w:numPr>
          <w:ilvl w:val="0"/>
          <w:numId w:val="5"/>
        </w:numPr>
      </w:pPr>
      <w:bookmarkStart w:id="27" w:name="_Ref19888871"/>
      <w:r>
        <w:rPr>
          <w:lang w:eastAsia="ko-KR"/>
        </w:rPr>
        <w:t xml:space="preserve">TR 38.901, </w:t>
      </w:r>
      <w:r w:rsidRPr="00147F39">
        <w:rPr>
          <w:lang w:eastAsia="ko-KR"/>
        </w:rPr>
        <w:t>Study on channel model for frequencies from 0.5 to 100 GHz</w:t>
      </w:r>
      <w:r>
        <w:rPr>
          <w:lang w:eastAsia="ko-KR"/>
        </w:rPr>
        <w:t>.</w:t>
      </w:r>
      <w:bookmarkEnd w:id="27"/>
    </w:p>
    <w:p w14:paraId="030BCDCA" w14:textId="77777777" w:rsidR="00BC7425" w:rsidRDefault="00BC7425" w:rsidP="00BC7425">
      <w:pPr>
        <w:pStyle w:val="References"/>
        <w:numPr>
          <w:ilvl w:val="0"/>
          <w:numId w:val="0"/>
        </w:numPr>
      </w:pPr>
    </w:p>
    <w:p w14:paraId="1FC208BF" w14:textId="0A32E12A" w:rsidR="00BC7425" w:rsidRDefault="00BC7425" w:rsidP="00BC7425">
      <w:pPr>
        <w:pStyle w:val="1"/>
        <w:numPr>
          <w:ilvl w:val="0"/>
          <w:numId w:val="0"/>
        </w:numPr>
        <w:ind w:left="432" w:hanging="432"/>
      </w:pPr>
      <w:r>
        <w:t xml:space="preserve">Appendix </w:t>
      </w:r>
      <w:r w:rsidR="00503BE8">
        <w:t>A</w:t>
      </w:r>
    </w:p>
    <w:p w14:paraId="2136240B" w14:textId="0EDEF686" w:rsidR="00BC5ED2" w:rsidRDefault="00BC5ED2" w:rsidP="00BC5ED2">
      <w:r>
        <w:t xml:space="preserve">Evaluation assumptions for section </w:t>
      </w:r>
      <w:r w:rsidR="00443CB4">
        <w:t>5</w:t>
      </w:r>
      <w:r>
        <w:t xml:space="preserve">.1 are shown in </w:t>
      </w:r>
      <w:r>
        <w:fldChar w:fldCharType="begin"/>
      </w:r>
      <w:r>
        <w:instrText xml:space="preserve"> REF _Ref16683905 \h </w:instrText>
      </w:r>
      <w:r>
        <w:fldChar w:fldCharType="separate"/>
      </w:r>
      <w:r w:rsidR="00EE2F69">
        <w:t xml:space="preserve">Table </w:t>
      </w:r>
      <w:r w:rsidR="00EE2F69">
        <w:rPr>
          <w:noProof/>
        </w:rPr>
        <w:t>2</w:t>
      </w:r>
      <w:r>
        <w:fldChar w:fldCharType="end"/>
      </w:r>
      <w:r>
        <w:t>.</w:t>
      </w:r>
    </w:p>
    <w:p w14:paraId="7E638BE0" w14:textId="198683C6" w:rsidR="00BC5ED2" w:rsidRDefault="00BC5ED2" w:rsidP="00653BB4">
      <w:pPr>
        <w:pStyle w:val="a5"/>
        <w:keepNext/>
      </w:pPr>
      <w:bookmarkStart w:id="28" w:name="_Ref16683905"/>
      <w:r>
        <w:t xml:space="preserve">Table </w:t>
      </w:r>
      <w:r w:rsidR="000B2ACC">
        <w:rPr>
          <w:noProof/>
        </w:rPr>
        <w:fldChar w:fldCharType="begin"/>
      </w:r>
      <w:r w:rsidR="000B2ACC">
        <w:rPr>
          <w:noProof/>
        </w:rPr>
        <w:instrText xml:space="preserve"> SEQ Table \* ARABIC </w:instrText>
      </w:r>
      <w:r w:rsidR="000B2ACC">
        <w:rPr>
          <w:noProof/>
        </w:rPr>
        <w:fldChar w:fldCharType="separate"/>
      </w:r>
      <w:r w:rsidR="00EE2F69">
        <w:rPr>
          <w:noProof/>
        </w:rPr>
        <w:t>2</w:t>
      </w:r>
      <w:r w:rsidR="000B2ACC">
        <w:rPr>
          <w:noProof/>
        </w:rPr>
        <w:fldChar w:fldCharType="end"/>
      </w:r>
      <w:bookmarkEnd w:id="28"/>
      <w:r>
        <w:t xml:space="preserve"> Parameter of evaluation of TOA error</w:t>
      </w:r>
    </w:p>
    <w:tbl>
      <w:tblPr>
        <w:tblStyle w:val="ac"/>
        <w:tblW w:w="0" w:type="auto"/>
        <w:jc w:val="center"/>
        <w:tblLook w:val="04A0" w:firstRow="1" w:lastRow="0" w:firstColumn="1" w:lastColumn="0" w:noHBand="0" w:noVBand="1"/>
      </w:tblPr>
      <w:tblGrid>
        <w:gridCol w:w="2891"/>
        <w:gridCol w:w="3483"/>
      </w:tblGrid>
      <w:tr w:rsidR="00BC5ED2" w:rsidRPr="005F7BAC" w14:paraId="3DA67DC7" w14:textId="77777777" w:rsidTr="000B2ACC">
        <w:trPr>
          <w:jc w:val="center"/>
        </w:trPr>
        <w:tc>
          <w:tcPr>
            <w:tcW w:w="2891" w:type="dxa"/>
          </w:tcPr>
          <w:p w14:paraId="4E547486" w14:textId="77777777" w:rsidR="00BC5ED2" w:rsidRPr="005F7BAC" w:rsidRDefault="00BC5ED2" w:rsidP="000B2ACC">
            <w:pPr>
              <w:rPr>
                <w:sz w:val="18"/>
              </w:rPr>
            </w:pPr>
            <w:r w:rsidRPr="005F7BAC">
              <w:rPr>
                <w:sz w:val="18"/>
              </w:rPr>
              <w:t>Channel model</w:t>
            </w:r>
          </w:p>
        </w:tc>
        <w:tc>
          <w:tcPr>
            <w:tcW w:w="3483" w:type="dxa"/>
          </w:tcPr>
          <w:p w14:paraId="1907070F" w14:textId="11F31F1E" w:rsidR="00BC5ED2" w:rsidRPr="005F7BAC" w:rsidRDefault="00BC5ED2">
            <w:pPr>
              <w:rPr>
                <w:sz w:val="18"/>
              </w:rPr>
            </w:pPr>
            <w:r>
              <w:rPr>
                <w:sz w:val="18"/>
              </w:rPr>
              <w:t>TR 38.901 Indoor channel model (Forcing LOS)</w:t>
            </w:r>
          </w:p>
        </w:tc>
      </w:tr>
      <w:tr w:rsidR="00BC5ED2" w:rsidRPr="005F7BAC" w14:paraId="4FF38130" w14:textId="77777777" w:rsidTr="000B2ACC">
        <w:trPr>
          <w:jc w:val="center"/>
        </w:trPr>
        <w:tc>
          <w:tcPr>
            <w:tcW w:w="2891" w:type="dxa"/>
          </w:tcPr>
          <w:p w14:paraId="584D08D6" w14:textId="378870CB" w:rsidR="00BC5ED2" w:rsidRPr="005F7BAC" w:rsidRDefault="00BC5ED2" w:rsidP="000B2ACC">
            <w:pPr>
              <w:rPr>
                <w:sz w:val="18"/>
              </w:rPr>
            </w:pPr>
            <w:r>
              <w:rPr>
                <w:sz w:val="18"/>
              </w:rPr>
              <w:t>Layout</w:t>
            </w:r>
          </w:p>
        </w:tc>
        <w:tc>
          <w:tcPr>
            <w:tcW w:w="3483" w:type="dxa"/>
          </w:tcPr>
          <w:p w14:paraId="1E58CE6A" w14:textId="57CFDBB4" w:rsidR="00BC5ED2" w:rsidRDefault="00BC5ED2">
            <w:pPr>
              <w:rPr>
                <w:sz w:val="18"/>
              </w:rPr>
            </w:pPr>
            <w:r>
              <w:rPr>
                <w:sz w:val="18"/>
              </w:rPr>
              <w:t>60mx60mx3m with 4 BSs mounted on the four corners of the ceiling</w:t>
            </w:r>
          </w:p>
        </w:tc>
      </w:tr>
      <w:tr w:rsidR="00BC5ED2" w:rsidRPr="005F7BAC" w14:paraId="7C8D38D2" w14:textId="77777777" w:rsidTr="000B2ACC">
        <w:trPr>
          <w:jc w:val="center"/>
        </w:trPr>
        <w:tc>
          <w:tcPr>
            <w:tcW w:w="2891" w:type="dxa"/>
          </w:tcPr>
          <w:p w14:paraId="3733FF07" w14:textId="77777777" w:rsidR="00BC5ED2" w:rsidRPr="005F7BAC" w:rsidRDefault="00BC5ED2" w:rsidP="000B2ACC">
            <w:pPr>
              <w:rPr>
                <w:sz w:val="18"/>
              </w:rPr>
            </w:pPr>
            <w:r w:rsidRPr="005F7BAC">
              <w:rPr>
                <w:sz w:val="18"/>
              </w:rPr>
              <w:t>Carrier frequency</w:t>
            </w:r>
          </w:p>
        </w:tc>
        <w:tc>
          <w:tcPr>
            <w:tcW w:w="3483" w:type="dxa"/>
          </w:tcPr>
          <w:p w14:paraId="60CB912C" w14:textId="7066A865" w:rsidR="00BC5ED2" w:rsidRPr="005F7BAC" w:rsidRDefault="00BC5ED2" w:rsidP="000B2ACC">
            <w:pPr>
              <w:rPr>
                <w:sz w:val="18"/>
              </w:rPr>
            </w:pPr>
            <w:r>
              <w:rPr>
                <w:sz w:val="18"/>
              </w:rPr>
              <w:t>2</w:t>
            </w:r>
            <w:r w:rsidRPr="005F7BAC">
              <w:rPr>
                <w:sz w:val="18"/>
              </w:rPr>
              <w:t>GHz</w:t>
            </w:r>
          </w:p>
        </w:tc>
      </w:tr>
      <w:tr w:rsidR="00BC5ED2" w:rsidRPr="005F7BAC" w14:paraId="1878A3E0" w14:textId="77777777" w:rsidTr="000B2ACC">
        <w:trPr>
          <w:jc w:val="center"/>
        </w:trPr>
        <w:tc>
          <w:tcPr>
            <w:tcW w:w="2891" w:type="dxa"/>
          </w:tcPr>
          <w:p w14:paraId="5427C29F" w14:textId="673374F5" w:rsidR="00BC5ED2" w:rsidRPr="005F7BAC" w:rsidRDefault="00BC5ED2" w:rsidP="000B2ACC">
            <w:pPr>
              <w:rPr>
                <w:sz w:val="18"/>
              </w:rPr>
            </w:pPr>
            <w:r>
              <w:rPr>
                <w:sz w:val="18"/>
              </w:rPr>
              <w:t>Channel bandwidth</w:t>
            </w:r>
          </w:p>
        </w:tc>
        <w:tc>
          <w:tcPr>
            <w:tcW w:w="3483" w:type="dxa"/>
          </w:tcPr>
          <w:p w14:paraId="14624187" w14:textId="3C1AB7C4" w:rsidR="00BC5ED2" w:rsidRDefault="00BC5ED2" w:rsidP="000B2ACC">
            <w:pPr>
              <w:rPr>
                <w:sz w:val="18"/>
              </w:rPr>
            </w:pPr>
            <w:r>
              <w:rPr>
                <w:sz w:val="18"/>
              </w:rPr>
              <w:t>50MHz</w:t>
            </w:r>
          </w:p>
        </w:tc>
      </w:tr>
      <w:tr w:rsidR="00BC5ED2" w:rsidRPr="005F7BAC" w14:paraId="69483253" w14:textId="77777777" w:rsidTr="000B2ACC">
        <w:trPr>
          <w:jc w:val="center"/>
        </w:trPr>
        <w:tc>
          <w:tcPr>
            <w:tcW w:w="2891" w:type="dxa"/>
          </w:tcPr>
          <w:p w14:paraId="0EA3BBBB" w14:textId="11BF775E" w:rsidR="00BC5ED2" w:rsidRDefault="00BC5ED2" w:rsidP="000B2ACC">
            <w:pPr>
              <w:rPr>
                <w:sz w:val="18"/>
              </w:rPr>
            </w:pPr>
            <w:r>
              <w:rPr>
                <w:sz w:val="18"/>
              </w:rPr>
              <w:t>Reference signal</w:t>
            </w:r>
          </w:p>
        </w:tc>
        <w:tc>
          <w:tcPr>
            <w:tcW w:w="3483" w:type="dxa"/>
          </w:tcPr>
          <w:p w14:paraId="3A65AA6F" w14:textId="30116877" w:rsidR="00BC5ED2" w:rsidRDefault="00BC5ED2" w:rsidP="000B2ACC">
            <w:pPr>
              <w:rPr>
                <w:sz w:val="18"/>
              </w:rPr>
            </w:pPr>
            <w:r>
              <w:rPr>
                <w:sz w:val="18"/>
              </w:rPr>
              <w:t>NR-TRS</w:t>
            </w:r>
          </w:p>
        </w:tc>
      </w:tr>
      <w:tr w:rsidR="00BC5ED2" w:rsidRPr="005F7BAC" w14:paraId="496043F4" w14:textId="77777777" w:rsidTr="000B2ACC">
        <w:trPr>
          <w:jc w:val="center"/>
        </w:trPr>
        <w:tc>
          <w:tcPr>
            <w:tcW w:w="2891" w:type="dxa"/>
          </w:tcPr>
          <w:p w14:paraId="50C9C973" w14:textId="77777777" w:rsidR="00BC5ED2" w:rsidRPr="005F7BAC" w:rsidRDefault="00BC5ED2" w:rsidP="000B2ACC">
            <w:pPr>
              <w:rPr>
                <w:sz w:val="18"/>
              </w:rPr>
            </w:pPr>
            <w:r w:rsidRPr="005F7BAC">
              <w:rPr>
                <w:sz w:val="18"/>
              </w:rPr>
              <w:t>Tx antenna configuration</w:t>
            </w:r>
          </w:p>
        </w:tc>
        <w:tc>
          <w:tcPr>
            <w:tcW w:w="3483" w:type="dxa"/>
          </w:tcPr>
          <w:p w14:paraId="68420FAD" w14:textId="1B08F65A" w:rsidR="00BC5ED2" w:rsidRPr="005F7BAC" w:rsidRDefault="00BC5ED2">
            <w:pPr>
              <w:rPr>
                <w:sz w:val="18"/>
              </w:rPr>
            </w:pPr>
            <w:r>
              <w:rPr>
                <w:sz w:val="18"/>
              </w:rPr>
              <w:t>Single port</w:t>
            </w:r>
          </w:p>
        </w:tc>
      </w:tr>
      <w:tr w:rsidR="00BC5ED2" w:rsidRPr="005F7BAC" w14:paraId="592C7903" w14:textId="77777777" w:rsidTr="000B2ACC">
        <w:trPr>
          <w:jc w:val="center"/>
        </w:trPr>
        <w:tc>
          <w:tcPr>
            <w:tcW w:w="2891" w:type="dxa"/>
          </w:tcPr>
          <w:p w14:paraId="0D1BB4E5" w14:textId="2B052B69" w:rsidR="00BC5ED2" w:rsidRPr="005F7BAC" w:rsidRDefault="00BC5ED2">
            <w:pPr>
              <w:rPr>
                <w:sz w:val="18"/>
              </w:rPr>
            </w:pPr>
            <w:r>
              <w:rPr>
                <w:sz w:val="18"/>
              </w:rPr>
              <w:t>Rx</w:t>
            </w:r>
            <w:r w:rsidRPr="005F7BAC">
              <w:rPr>
                <w:sz w:val="18"/>
              </w:rPr>
              <w:t xml:space="preserve"> </w:t>
            </w:r>
            <w:r>
              <w:rPr>
                <w:sz w:val="18"/>
              </w:rPr>
              <w:t>antenna configuration</w:t>
            </w:r>
          </w:p>
        </w:tc>
        <w:tc>
          <w:tcPr>
            <w:tcW w:w="3483" w:type="dxa"/>
          </w:tcPr>
          <w:p w14:paraId="0206C7D2" w14:textId="73FB8B42" w:rsidR="00BC5ED2" w:rsidRPr="005F7BAC" w:rsidRDefault="00BC5ED2" w:rsidP="000B2ACC">
            <w:pPr>
              <w:rPr>
                <w:sz w:val="18"/>
              </w:rPr>
            </w:pPr>
            <w:r>
              <w:rPr>
                <w:sz w:val="18"/>
              </w:rPr>
              <w:t>(1,1,2): cross-polarized antenna</w:t>
            </w:r>
          </w:p>
        </w:tc>
      </w:tr>
    </w:tbl>
    <w:p w14:paraId="05B5D5B8" w14:textId="77777777" w:rsidR="00BC5ED2" w:rsidRDefault="00BC5ED2" w:rsidP="00653BB4"/>
    <w:p w14:paraId="5DA52B25" w14:textId="395182E5" w:rsidR="003F63CC" w:rsidRDefault="003F63CC" w:rsidP="003F63CC">
      <w:pPr>
        <w:pStyle w:val="1"/>
        <w:numPr>
          <w:ilvl w:val="0"/>
          <w:numId w:val="0"/>
        </w:numPr>
        <w:ind w:left="432" w:hanging="432"/>
      </w:pPr>
      <w:r>
        <w:t>Appendix B</w:t>
      </w:r>
    </w:p>
    <w:p w14:paraId="28F5E549" w14:textId="190F61C4" w:rsidR="003F63CC" w:rsidRDefault="003F63CC" w:rsidP="003F63CC">
      <w:r>
        <w:t xml:space="preserve">Evaluation assumptions for section </w:t>
      </w:r>
      <w:r w:rsidR="00443CB4">
        <w:t>5</w:t>
      </w:r>
      <w:r>
        <w:t>.</w:t>
      </w:r>
      <w:r w:rsidR="00443CB4">
        <w:t>2.2</w:t>
      </w:r>
      <w:r>
        <w:t xml:space="preserve"> are shown in.</w:t>
      </w:r>
    </w:p>
    <w:tbl>
      <w:tblPr>
        <w:tblStyle w:val="ac"/>
        <w:tblW w:w="0" w:type="auto"/>
        <w:jc w:val="center"/>
        <w:tblLook w:val="04A0" w:firstRow="1" w:lastRow="0" w:firstColumn="1" w:lastColumn="0" w:noHBand="0" w:noVBand="1"/>
      </w:tblPr>
      <w:tblGrid>
        <w:gridCol w:w="2891"/>
        <w:gridCol w:w="3483"/>
      </w:tblGrid>
      <w:tr w:rsidR="003F63CC" w:rsidRPr="005F7BAC" w14:paraId="257492D6" w14:textId="77777777" w:rsidTr="00F82501">
        <w:trPr>
          <w:jc w:val="center"/>
        </w:trPr>
        <w:tc>
          <w:tcPr>
            <w:tcW w:w="2891" w:type="dxa"/>
          </w:tcPr>
          <w:p w14:paraId="4AAC735C" w14:textId="0B5CBB0B" w:rsidR="003F63CC" w:rsidRPr="005F7BAC" w:rsidRDefault="003F63CC" w:rsidP="00F82501">
            <w:pPr>
              <w:rPr>
                <w:sz w:val="18"/>
              </w:rPr>
            </w:pPr>
            <w:r>
              <w:rPr>
                <w:sz w:val="18"/>
              </w:rPr>
              <w:t>Antenna configuration</w:t>
            </w:r>
          </w:p>
        </w:tc>
        <w:tc>
          <w:tcPr>
            <w:tcW w:w="3483" w:type="dxa"/>
          </w:tcPr>
          <w:p w14:paraId="025465BF" w14:textId="77777777" w:rsidR="003F63CC" w:rsidRDefault="003F63CC" w:rsidP="00F82501">
            <w:pPr>
              <w:rPr>
                <w:sz w:val="18"/>
              </w:rPr>
            </w:pPr>
            <w:r>
              <w:rPr>
                <w:sz w:val="18"/>
              </w:rPr>
              <w:t>BS: 4x4x2</w:t>
            </w:r>
          </w:p>
          <w:p w14:paraId="7E1FDE54" w14:textId="77777777" w:rsidR="003F63CC" w:rsidRDefault="003F63CC" w:rsidP="00F82501">
            <w:pPr>
              <w:rPr>
                <w:sz w:val="18"/>
              </w:rPr>
            </w:pPr>
            <w:r>
              <w:rPr>
                <w:sz w:val="18"/>
              </w:rPr>
              <w:t>UE: 1x1x2</w:t>
            </w:r>
          </w:p>
          <w:p w14:paraId="54D25E32" w14:textId="6D1BF477" w:rsidR="003F63CC" w:rsidRPr="005F7BAC" w:rsidRDefault="003F63CC" w:rsidP="00763029">
            <w:pPr>
              <w:rPr>
                <w:sz w:val="18"/>
              </w:rPr>
            </w:pPr>
            <w:r>
              <w:rPr>
                <w:sz w:val="18"/>
              </w:rPr>
              <w:t>Antenna separation: 0.5</w:t>
            </w:r>
            <m:oMath>
              <m:r>
                <w:rPr>
                  <w:rFonts w:ascii="Cambria Math" w:hAnsi="Cambria Math"/>
                  <w:sz w:val="18"/>
                </w:rPr>
                <m:t>λ</m:t>
              </m:r>
            </m:oMath>
          </w:p>
        </w:tc>
      </w:tr>
      <w:tr w:rsidR="003F63CC" w:rsidRPr="005F7BAC" w14:paraId="0F9691FE" w14:textId="77777777" w:rsidTr="00F82501">
        <w:trPr>
          <w:jc w:val="center"/>
        </w:trPr>
        <w:tc>
          <w:tcPr>
            <w:tcW w:w="2891" w:type="dxa"/>
          </w:tcPr>
          <w:p w14:paraId="0431DA16" w14:textId="2CEF0A43" w:rsidR="003F63CC" w:rsidRPr="005F7BAC" w:rsidRDefault="007234FF" w:rsidP="00F82501">
            <w:pPr>
              <w:rPr>
                <w:sz w:val="18"/>
              </w:rPr>
            </w:pPr>
            <w:r>
              <w:rPr>
                <w:sz w:val="18"/>
              </w:rPr>
              <w:t>Channel condition</w:t>
            </w:r>
          </w:p>
        </w:tc>
        <w:tc>
          <w:tcPr>
            <w:tcW w:w="3483" w:type="dxa"/>
          </w:tcPr>
          <w:p w14:paraId="07883644" w14:textId="6969723F" w:rsidR="003F63CC" w:rsidRDefault="007234FF" w:rsidP="00F82501">
            <w:pPr>
              <w:rPr>
                <w:sz w:val="18"/>
              </w:rPr>
            </w:pPr>
            <w:r>
              <w:rPr>
                <w:sz w:val="18"/>
              </w:rPr>
              <w:t>AWGN</w:t>
            </w:r>
          </w:p>
        </w:tc>
      </w:tr>
      <w:tr w:rsidR="003F63CC" w:rsidRPr="005F7BAC" w14:paraId="65A1D148" w14:textId="77777777" w:rsidTr="00F82501">
        <w:trPr>
          <w:jc w:val="center"/>
        </w:trPr>
        <w:tc>
          <w:tcPr>
            <w:tcW w:w="2891" w:type="dxa"/>
          </w:tcPr>
          <w:p w14:paraId="1E6B7519" w14:textId="227694CE" w:rsidR="003F63CC" w:rsidRPr="00763029" w:rsidRDefault="007234FF" w:rsidP="004E78C0">
            <w:pPr>
              <w:rPr>
                <w:sz w:val="18"/>
              </w:rPr>
            </w:pPr>
            <w:r w:rsidRPr="00763029">
              <w:rPr>
                <w:sz w:val="18"/>
              </w:rPr>
              <w:t xml:space="preserve">Selected </w:t>
            </w:r>
            <w:r w:rsidR="004E78C0">
              <w:rPr>
                <w:sz w:val="18"/>
              </w:rPr>
              <w:t>Z</w:t>
            </w:r>
            <w:r w:rsidRPr="00763029">
              <w:rPr>
                <w:sz w:val="18"/>
              </w:rPr>
              <w:t xml:space="preserve">OA and </w:t>
            </w:r>
            <w:r w:rsidR="004E78C0">
              <w:rPr>
                <w:sz w:val="18"/>
              </w:rPr>
              <w:t>A</w:t>
            </w:r>
            <w:r w:rsidRPr="00763029">
              <w:rPr>
                <w:sz w:val="18"/>
              </w:rPr>
              <w:t>OA</w:t>
            </w:r>
          </w:p>
        </w:tc>
        <w:tc>
          <w:tcPr>
            <w:tcW w:w="3483" w:type="dxa"/>
          </w:tcPr>
          <w:p w14:paraId="1B77FFEC" w14:textId="1BBBBDB5" w:rsidR="003F63CC" w:rsidRPr="00763029" w:rsidRDefault="007234FF" w:rsidP="004E78C0">
            <w:pPr>
              <w:rPr>
                <w:sz w:val="18"/>
              </w:rPr>
            </w:pPr>
            <w:r>
              <w:rPr>
                <w:sz w:val="18"/>
              </w:rPr>
              <w:t xml:space="preserve"> </w:t>
            </w:r>
            <w:r w:rsidRPr="00961B9C">
              <w:rPr>
                <w:sz w:val="18"/>
              </w:rPr>
              <w:t>(</w:t>
            </w:r>
            <w:r w:rsidR="004E78C0">
              <w:rPr>
                <w:sz w:val="18"/>
              </w:rPr>
              <w:t>9</w:t>
            </w:r>
            <w:r w:rsidR="004E78C0" w:rsidRPr="00961B9C">
              <w:rPr>
                <w:sz w:val="18"/>
              </w:rPr>
              <w:t>0°</w:t>
            </w:r>
            <w:r w:rsidR="004E78C0">
              <w:rPr>
                <w:sz w:val="18"/>
              </w:rPr>
              <w:t>,</w:t>
            </w:r>
            <w:r w:rsidRPr="00961B9C">
              <w:rPr>
                <w:sz w:val="18"/>
              </w:rPr>
              <w:t>45°)</w:t>
            </w:r>
            <w:r>
              <w:rPr>
                <w:sz w:val="18"/>
              </w:rPr>
              <w:t xml:space="preserve">, </w:t>
            </w:r>
            <w:r w:rsidRPr="00961B9C">
              <w:rPr>
                <w:sz w:val="18"/>
              </w:rPr>
              <w:t>(120°</w:t>
            </w:r>
            <w:r w:rsidR="004E78C0">
              <w:rPr>
                <w:sz w:val="18"/>
              </w:rPr>
              <w:t>,0</w:t>
            </w:r>
            <w:r w:rsidR="004E78C0" w:rsidRPr="00961B9C">
              <w:rPr>
                <w:sz w:val="18"/>
              </w:rPr>
              <w:t>°</w:t>
            </w:r>
            <w:r w:rsidRPr="00961B9C">
              <w:rPr>
                <w:sz w:val="18"/>
              </w:rPr>
              <w:t>)</w:t>
            </w:r>
            <w:r>
              <w:rPr>
                <w:sz w:val="18"/>
              </w:rPr>
              <w:t>,</w:t>
            </w:r>
            <w:r w:rsidRPr="00961B9C">
              <w:rPr>
                <w:sz w:val="18"/>
              </w:rPr>
              <w:t>(120°</w:t>
            </w:r>
            <w:r w:rsidR="004E78C0">
              <w:rPr>
                <w:sz w:val="18"/>
              </w:rPr>
              <w:t>,</w:t>
            </w:r>
            <w:r w:rsidR="004E78C0" w:rsidRPr="00961B9C">
              <w:rPr>
                <w:sz w:val="18"/>
              </w:rPr>
              <w:t>45°</w:t>
            </w:r>
            <w:r w:rsidRPr="00961B9C">
              <w:rPr>
                <w:sz w:val="18"/>
              </w:rPr>
              <w:t>)</w:t>
            </w:r>
          </w:p>
        </w:tc>
      </w:tr>
    </w:tbl>
    <w:p w14:paraId="2EC1D8C1" w14:textId="77777777" w:rsidR="003F63CC" w:rsidRDefault="003F63CC" w:rsidP="00653BB4"/>
    <w:sectPr w:rsidR="003F63C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8F7B8" w14:textId="77777777" w:rsidR="004424E2" w:rsidRDefault="004424E2">
      <w:r>
        <w:separator/>
      </w:r>
    </w:p>
  </w:endnote>
  <w:endnote w:type="continuationSeparator" w:id="0">
    <w:p w14:paraId="19D8C454" w14:textId="77777777" w:rsidR="004424E2" w:rsidRDefault="004424E2">
      <w:r>
        <w:continuationSeparator/>
      </w:r>
    </w:p>
  </w:endnote>
  <w:endnote w:type="continuationNotice" w:id="1">
    <w:p w14:paraId="4720A849" w14:textId="77777777" w:rsidR="004424E2" w:rsidRDefault="004424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2C57C" w14:textId="77777777" w:rsidR="004424E2" w:rsidRDefault="004424E2">
      <w:r>
        <w:separator/>
      </w:r>
    </w:p>
  </w:footnote>
  <w:footnote w:type="continuationSeparator" w:id="0">
    <w:p w14:paraId="65FF2200" w14:textId="77777777" w:rsidR="004424E2" w:rsidRDefault="004424E2">
      <w:r>
        <w:continuationSeparator/>
      </w:r>
    </w:p>
  </w:footnote>
  <w:footnote w:type="continuationNotice" w:id="1">
    <w:p w14:paraId="2BD792F6" w14:textId="77777777" w:rsidR="004424E2" w:rsidRDefault="004424E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518A840"/>
    <w:lvl w:ilvl="0">
      <w:start w:val="1"/>
      <w:numFmt w:val="decimal"/>
      <w:pStyle w:val="2"/>
      <w:lvlText w:val="%1."/>
      <w:lvlJc w:val="left"/>
      <w:pPr>
        <w:tabs>
          <w:tab w:val="num" w:pos="720"/>
        </w:tabs>
        <w:ind w:left="720" w:hanging="360"/>
      </w:pPr>
    </w:lvl>
  </w:abstractNum>
  <w:abstractNum w:abstractNumId="1" w15:restartNumberingAfterBreak="0">
    <w:nsid w:val="0B0F7612"/>
    <w:multiLevelType w:val="hybridMultilevel"/>
    <w:tmpl w:val="9FE8F0E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 w15:restartNumberingAfterBreak="0">
    <w:nsid w:val="14105E7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C115C6"/>
    <w:multiLevelType w:val="hybridMultilevel"/>
    <w:tmpl w:val="0994E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C4B66"/>
    <w:multiLevelType w:val="multilevel"/>
    <w:tmpl w:val="EC143C5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205F53"/>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CF0DC7"/>
    <w:multiLevelType w:val="multilevel"/>
    <w:tmpl w:val="4A6091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66042"/>
    <w:multiLevelType w:val="hybridMultilevel"/>
    <w:tmpl w:val="04047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27BCF"/>
    <w:multiLevelType w:val="multilevel"/>
    <w:tmpl w:val="302EB05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72B23D4"/>
    <w:multiLevelType w:val="hybridMultilevel"/>
    <w:tmpl w:val="8670D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FE43E27"/>
    <w:multiLevelType w:val="hybridMultilevel"/>
    <w:tmpl w:val="2B524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F3DCC93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746BFE"/>
    <w:multiLevelType w:val="hybridMultilevel"/>
    <w:tmpl w:val="736E9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924DCA"/>
    <w:multiLevelType w:val="multilevel"/>
    <w:tmpl w:val="E2B0105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C010B3E"/>
    <w:multiLevelType w:val="hybridMultilevel"/>
    <w:tmpl w:val="E014D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4C20B7"/>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E6469CB"/>
    <w:multiLevelType w:val="hybridMultilevel"/>
    <w:tmpl w:val="DA30F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2072AB"/>
    <w:multiLevelType w:val="hybridMultilevel"/>
    <w:tmpl w:val="D2488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B01527"/>
    <w:multiLevelType w:val="hybridMultilevel"/>
    <w:tmpl w:val="673E44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6D75CD"/>
    <w:multiLevelType w:val="hybridMultilevel"/>
    <w:tmpl w:val="111CC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94C7C"/>
    <w:multiLevelType w:val="hybridMultilevel"/>
    <w:tmpl w:val="EEF6D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7A641B"/>
    <w:multiLevelType w:val="hybridMultilevel"/>
    <w:tmpl w:val="54CC71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827058"/>
    <w:multiLevelType w:val="hybridMultilevel"/>
    <w:tmpl w:val="603AF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77B70"/>
    <w:multiLevelType w:val="hybridMultilevel"/>
    <w:tmpl w:val="9656D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004988"/>
    <w:multiLevelType w:val="hybridMultilevel"/>
    <w:tmpl w:val="3BD01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0C4F5C"/>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1D6008"/>
    <w:multiLevelType w:val="hybridMultilevel"/>
    <w:tmpl w:val="DE285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0"/>
  </w:num>
  <w:num w:numId="4">
    <w:abstractNumId w:val="14"/>
  </w:num>
  <w:num w:numId="5">
    <w:abstractNumId w:val="22"/>
  </w:num>
  <w:num w:numId="6">
    <w:abstractNumId w:val="19"/>
  </w:num>
  <w:num w:numId="7">
    <w:abstractNumId w:val="13"/>
  </w:num>
  <w:num w:numId="8">
    <w:abstractNumId w:val="7"/>
  </w:num>
  <w:num w:numId="9">
    <w:abstractNumId w:val="11"/>
  </w:num>
  <w:num w:numId="10">
    <w:abstractNumId w:val="29"/>
  </w:num>
  <w:num w:numId="11">
    <w:abstractNumId w:val="1"/>
  </w:num>
  <w:num w:numId="12">
    <w:abstractNumId w:val="4"/>
  </w:num>
  <w:num w:numId="13">
    <w:abstractNumId w:val="20"/>
  </w:num>
  <w:num w:numId="14">
    <w:abstractNumId w:val="25"/>
  </w:num>
  <w:num w:numId="15">
    <w:abstractNumId w:val="27"/>
  </w:num>
  <w:num w:numId="16">
    <w:abstractNumId w:val="3"/>
  </w:num>
  <w:num w:numId="17">
    <w:abstractNumId w:val="21"/>
  </w:num>
  <w:num w:numId="18">
    <w:abstractNumId w:val="26"/>
  </w:num>
  <w:num w:numId="19">
    <w:abstractNumId w:val="23"/>
  </w:num>
  <w:num w:numId="20">
    <w:abstractNumId w:val="18"/>
  </w:num>
  <w:num w:numId="21">
    <w:abstractNumId w:val="6"/>
  </w:num>
  <w:num w:numId="22">
    <w:abstractNumId w:val="2"/>
  </w:num>
  <w:num w:numId="23">
    <w:abstractNumId w:val="16"/>
  </w:num>
  <w:num w:numId="24">
    <w:abstractNumId w:val="30"/>
  </w:num>
  <w:num w:numId="25">
    <w:abstractNumId w:val="8"/>
  </w:num>
  <w:num w:numId="26">
    <w:abstractNumId w:val="28"/>
  </w:num>
  <w:num w:numId="27">
    <w:abstractNumId w:val="24"/>
  </w:num>
  <w:num w:numId="28">
    <w:abstractNumId w:val="17"/>
  </w:num>
  <w:num w:numId="29">
    <w:abstractNumId w:val="14"/>
  </w:num>
  <w:num w:numId="30">
    <w:abstractNumId w:val="15"/>
  </w:num>
  <w:num w:numId="31">
    <w:abstractNumId w:val="14"/>
  </w:num>
  <w:num w:numId="32">
    <w:abstractNumId w:val="14"/>
  </w:num>
  <w:num w:numId="33">
    <w:abstractNumId w:val="9"/>
  </w:num>
  <w:num w:numId="34">
    <w:abstractNumId w:val="5"/>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778"/>
    <w:rsid w:val="00003C56"/>
    <w:rsid w:val="00003EC2"/>
    <w:rsid w:val="000040A9"/>
    <w:rsid w:val="0000458E"/>
    <w:rsid w:val="00004E70"/>
    <w:rsid w:val="00005497"/>
    <w:rsid w:val="000059D5"/>
    <w:rsid w:val="000072B6"/>
    <w:rsid w:val="00007813"/>
    <w:rsid w:val="000109E6"/>
    <w:rsid w:val="00011F67"/>
    <w:rsid w:val="00012862"/>
    <w:rsid w:val="000128E6"/>
    <w:rsid w:val="000134C3"/>
    <w:rsid w:val="0001496E"/>
    <w:rsid w:val="00015EFB"/>
    <w:rsid w:val="00016584"/>
    <w:rsid w:val="000165E2"/>
    <w:rsid w:val="000172BE"/>
    <w:rsid w:val="00017546"/>
    <w:rsid w:val="00017D8A"/>
    <w:rsid w:val="00023388"/>
    <w:rsid w:val="00023425"/>
    <w:rsid w:val="000241BE"/>
    <w:rsid w:val="000242F2"/>
    <w:rsid w:val="00026D4B"/>
    <w:rsid w:val="000275C6"/>
    <w:rsid w:val="00027AD6"/>
    <w:rsid w:val="0003024C"/>
    <w:rsid w:val="000308CA"/>
    <w:rsid w:val="0003195A"/>
    <w:rsid w:val="00031ADB"/>
    <w:rsid w:val="00031E7C"/>
    <w:rsid w:val="00032056"/>
    <w:rsid w:val="000328CA"/>
    <w:rsid w:val="00032E40"/>
    <w:rsid w:val="0003376B"/>
    <w:rsid w:val="00034676"/>
    <w:rsid w:val="000346E6"/>
    <w:rsid w:val="000352B3"/>
    <w:rsid w:val="00035B74"/>
    <w:rsid w:val="00035F40"/>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0DF"/>
    <w:rsid w:val="000565C8"/>
    <w:rsid w:val="00057DC8"/>
    <w:rsid w:val="000612E1"/>
    <w:rsid w:val="000614FE"/>
    <w:rsid w:val="00065D38"/>
    <w:rsid w:val="00067DD1"/>
    <w:rsid w:val="00070447"/>
    <w:rsid w:val="000706E7"/>
    <w:rsid w:val="00070EF8"/>
    <w:rsid w:val="00071192"/>
    <w:rsid w:val="000713A7"/>
    <w:rsid w:val="0007177E"/>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959"/>
    <w:rsid w:val="00085812"/>
    <w:rsid w:val="00085E04"/>
    <w:rsid w:val="00086800"/>
    <w:rsid w:val="00087913"/>
    <w:rsid w:val="000902DC"/>
    <w:rsid w:val="000911AE"/>
    <w:rsid w:val="00093697"/>
    <w:rsid w:val="00093D42"/>
    <w:rsid w:val="00093DD0"/>
    <w:rsid w:val="00093F6E"/>
    <w:rsid w:val="00094A16"/>
    <w:rsid w:val="00094DE6"/>
    <w:rsid w:val="00095B81"/>
    <w:rsid w:val="00096356"/>
    <w:rsid w:val="00097C99"/>
    <w:rsid w:val="000A0F14"/>
    <w:rsid w:val="000A1441"/>
    <w:rsid w:val="000A1A06"/>
    <w:rsid w:val="000A1B60"/>
    <w:rsid w:val="000A21B4"/>
    <w:rsid w:val="000A2CC7"/>
    <w:rsid w:val="000A2ED6"/>
    <w:rsid w:val="000A3567"/>
    <w:rsid w:val="000A4205"/>
    <w:rsid w:val="000A4A19"/>
    <w:rsid w:val="000A622B"/>
    <w:rsid w:val="000A6351"/>
    <w:rsid w:val="000A63D6"/>
    <w:rsid w:val="000A7B38"/>
    <w:rsid w:val="000B0343"/>
    <w:rsid w:val="000B080F"/>
    <w:rsid w:val="000B2985"/>
    <w:rsid w:val="000B2ACC"/>
    <w:rsid w:val="000B2C88"/>
    <w:rsid w:val="000B3342"/>
    <w:rsid w:val="000B518A"/>
    <w:rsid w:val="000B51FA"/>
    <w:rsid w:val="000B5905"/>
    <w:rsid w:val="000B5975"/>
    <w:rsid w:val="000B6E2C"/>
    <w:rsid w:val="000B76C5"/>
    <w:rsid w:val="000B7A10"/>
    <w:rsid w:val="000C115D"/>
    <w:rsid w:val="000C1535"/>
    <w:rsid w:val="000C252B"/>
    <w:rsid w:val="000C2FBD"/>
    <w:rsid w:val="000C3ADE"/>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7C"/>
    <w:rsid w:val="000D57F8"/>
    <w:rsid w:val="000D5851"/>
    <w:rsid w:val="000D5C60"/>
    <w:rsid w:val="000D71E2"/>
    <w:rsid w:val="000D73A5"/>
    <w:rsid w:val="000E07D6"/>
    <w:rsid w:val="000E1341"/>
    <w:rsid w:val="000E1380"/>
    <w:rsid w:val="000E18DF"/>
    <w:rsid w:val="000E4C9C"/>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07EBD"/>
    <w:rsid w:val="00110243"/>
    <w:rsid w:val="001112C4"/>
    <w:rsid w:val="00111444"/>
    <w:rsid w:val="00111723"/>
    <w:rsid w:val="001129B5"/>
    <w:rsid w:val="00112BE6"/>
    <w:rsid w:val="001141E3"/>
    <w:rsid w:val="001144DF"/>
    <w:rsid w:val="0011557B"/>
    <w:rsid w:val="00117C85"/>
    <w:rsid w:val="00120B13"/>
    <w:rsid w:val="00120EAB"/>
    <w:rsid w:val="001233FD"/>
    <w:rsid w:val="00124D84"/>
    <w:rsid w:val="001250DD"/>
    <w:rsid w:val="00125733"/>
    <w:rsid w:val="001263AA"/>
    <w:rsid w:val="00130779"/>
    <w:rsid w:val="001307A1"/>
    <w:rsid w:val="001307E5"/>
    <w:rsid w:val="001321D3"/>
    <w:rsid w:val="00133599"/>
    <w:rsid w:val="00133BF7"/>
    <w:rsid w:val="00134B88"/>
    <w:rsid w:val="00136887"/>
    <w:rsid w:val="00136A23"/>
    <w:rsid w:val="00136B99"/>
    <w:rsid w:val="0014063E"/>
    <w:rsid w:val="0014087D"/>
    <w:rsid w:val="00140F74"/>
    <w:rsid w:val="00141191"/>
    <w:rsid w:val="0014159C"/>
    <w:rsid w:val="00142665"/>
    <w:rsid w:val="0014384A"/>
    <w:rsid w:val="0014450F"/>
    <w:rsid w:val="00144D8F"/>
    <w:rsid w:val="0014554D"/>
    <w:rsid w:val="00145C74"/>
    <w:rsid w:val="001462E9"/>
    <w:rsid w:val="00146E32"/>
    <w:rsid w:val="0014741C"/>
    <w:rsid w:val="00151619"/>
    <w:rsid w:val="0015214A"/>
    <w:rsid w:val="00152835"/>
    <w:rsid w:val="0015352F"/>
    <w:rsid w:val="001559FA"/>
    <w:rsid w:val="00156374"/>
    <w:rsid w:val="001566A0"/>
    <w:rsid w:val="001577D8"/>
    <w:rsid w:val="00157FC3"/>
    <w:rsid w:val="00160739"/>
    <w:rsid w:val="001607BB"/>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459"/>
    <w:rsid w:val="00175C30"/>
    <w:rsid w:val="00177069"/>
    <w:rsid w:val="00177FC1"/>
    <w:rsid w:val="00180F45"/>
    <w:rsid w:val="001815A2"/>
    <w:rsid w:val="00181FC1"/>
    <w:rsid w:val="00183034"/>
    <w:rsid w:val="001830F7"/>
    <w:rsid w:val="001834AB"/>
    <w:rsid w:val="00183EE6"/>
    <w:rsid w:val="0018588A"/>
    <w:rsid w:val="00187252"/>
    <w:rsid w:val="001877C4"/>
    <w:rsid w:val="001901AC"/>
    <w:rsid w:val="00191C91"/>
    <w:rsid w:val="00192DD9"/>
    <w:rsid w:val="00194339"/>
    <w:rsid w:val="00194848"/>
    <w:rsid w:val="00194FE1"/>
    <w:rsid w:val="001958EA"/>
    <w:rsid w:val="00195E0E"/>
    <w:rsid w:val="00196266"/>
    <w:rsid w:val="001A180D"/>
    <w:rsid w:val="001A1BAC"/>
    <w:rsid w:val="001A23CE"/>
    <w:rsid w:val="001A2C89"/>
    <w:rsid w:val="001A673E"/>
    <w:rsid w:val="001A7763"/>
    <w:rsid w:val="001B0A2A"/>
    <w:rsid w:val="001B3964"/>
    <w:rsid w:val="001B4452"/>
    <w:rsid w:val="001B466C"/>
    <w:rsid w:val="001B4F34"/>
    <w:rsid w:val="001B52EC"/>
    <w:rsid w:val="001B554A"/>
    <w:rsid w:val="001B6564"/>
    <w:rsid w:val="001B691A"/>
    <w:rsid w:val="001C02D8"/>
    <w:rsid w:val="001C04E3"/>
    <w:rsid w:val="001C2378"/>
    <w:rsid w:val="001C382C"/>
    <w:rsid w:val="001C3EE9"/>
    <w:rsid w:val="001C3FA4"/>
    <w:rsid w:val="001C40F9"/>
    <w:rsid w:val="001C458B"/>
    <w:rsid w:val="001C5D4F"/>
    <w:rsid w:val="001C64C0"/>
    <w:rsid w:val="001C69DA"/>
    <w:rsid w:val="001C6F06"/>
    <w:rsid w:val="001D1678"/>
    <w:rsid w:val="001D2360"/>
    <w:rsid w:val="001D3109"/>
    <w:rsid w:val="001D332E"/>
    <w:rsid w:val="001D5033"/>
    <w:rsid w:val="001D5431"/>
    <w:rsid w:val="001D556B"/>
    <w:rsid w:val="001D5C88"/>
    <w:rsid w:val="001D6567"/>
    <w:rsid w:val="001D695C"/>
    <w:rsid w:val="001D6FD9"/>
    <w:rsid w:val="001D780E"/>
    <w:rsid w:val="001D7A64"/>
    <w:rsid w:val="001E05C3"/>
    <w:rsid w:val="001E0AD3"/>
    <w:rsid w:val="001E1A8B"/>
    <w:rsid w:val="001E36E4"/>
    <w:rsid w:val="001E379D"/>
    <w:rsid w:val="001E3A3C"/>
    <w:rsid w:val="001E5C23"/>
    <w:rsid w:val="001E7504"/>
    <w:rsid w:val="001E76DF"/>
    <w:rsid w:val="001E7B3F"/>
    <w:rsid w:val="001F0823"/>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846"/>
    <w:rsid w:val="002019D8"/>
    <w:rsid w:val="00201EC7"/>
    <w:rsid w:val="0020349A"/>
    <w:rsid w:val="002034B4"/>
    <w:rsid w:val="0020383F"/>
    <w:rsid w:val="00204032"/>
    <w:rsid w:val="00204BAD"/>
    <w:rsid w:val="00204CAD"/>
    <w:rsid w:val="00204D60"/>
    <w:rsid w:val="0020523E"/>
    <w:rsid w:val="00205627"/>
    <w:rsid w:val="002056D0"/>
    <w:rsid w:val="002058B2"/>
    <w:rsid w:val="00207B4D"/>
    <w:rsid w:val="00210860"/>
    <w:rsid w:val="00210B6A"/>
    <w:rsid w:val="00212CB6"/>
    <w:rsid w:val="00212E37"/>
    <w:rsid w:val="002140FF"/>
    <w:rsid w:val="0021567C"/>
    <w:rsid w:val="002173CA"/>
    <w:rsid w:val="0022024A"/>
    <w:rsid w:val="002205EC"/>
    <w:rsid w:val="00220894"/>
    <w:rsid w:val="00220936"/>
    <w:rsid w:val="002246A9"/>
    <w:rsid w:val="00224952"/>
    <w:rsid w:val="00224DD2"/>
    <w:rsid w:val="00225A6A"/>
    <w:rsid w:val="00225AC7"/>
    <w:rsid w:val="00225ACC"/>
    <w:rsid w:val="00226BA4"/>
    <w:rsid w:val="00230C9D"/>
    <w:rsid w:val="00231C25"/>
    <w:rsid w:val="00231C6F"/>
    <w:rsid w:val="00232A90"/>
    <w:rsid w:val="00234151"/>
    <w:rsid w:val="00234F8C"/>
    <w:rsid w:val="00235542"/>
    <w:rsid w:val="002369B0"/>
    <w:rsid w:val="00236AD8"/>
    <w:rsid w:val="002401F5"/>
    <w:rsid w:val="002409A9"/>
    <w:rsid w:val="00240E54"/>
    <w:rsid w:val="002420F7"/>
    <w:rsid w:val="002449EB"/>
    <w:rsid w:val="002451C5"/>
    <w:rsid w:val="00245F1F"/>
    <w:rsid w:val="0024663B"/>
    <w:rsid w:val="00247103"/>
    <w:rsid w:val="00250067"/>
    <w:rsid w:val="002516DE"/>
    <w:rsid w:val="00251F81"/>
    <w:rsid w:val="00252BE0"/>
    <w:rsid w:val="00253588"/>
    <w:rsid w:val="002546F4"/>
    <w:rsid w:val="002551D0"/>
    <w:rsid w:val="00255374"/>
    <w:rsid w:val="00256752"/>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2A0"/>
    <w:rsid w:val="00272B03"/>
    <w:rsid w:val="00273352"/>
    <w:rsid w:val="002733E2"/>
    <w:rsid w:val="002750B1"/>
    <w:rsid w:val="00276A35"/>
    <w:rsid w:val="00277835"/>
    <w:rsid w:val="00280AB1"/>
    <w:rsid w:val="0028133A"/>
    <w:rsid w:val="00284BAE"/>
    <w:rsid w:val="002859AF"/>
    <w:rsid w:val="00286AE7"/>
    <w:rsid w:val="00287243"/>
    <w:rsid w:val="00290647"/>
    <w:rsid w:val="00291385"/>
    <w:rsid w:val="00291422"/>
    <w:rsid w:val="00291B45"/>
    <w:rsid w:val="0029237F"/>
    <w:rsid w:val="00292715"/>
    <w:rsid w:val="00293E57"/>
    <w:rsid w:val="002947D1"/>
    <w:rsid w:val="002948DF"/>
    <w:rsid w:val="00294D3F"/>
    <w:rsid w:val="00294D90"/>
    <w:rsid w:val="00295B74"/>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62E"/>
    <w:rsid w:val="002B7EAF"/>
    <w:rsid w:val="002C099C"/>
    <w:rsid w:val="002C0B74"/>
    <w:rsid w:val="002C0C8B"/>
    <w:rsid w:val="002C0CBB"/>
    <w:rsid w:val="002C1201"/>
    <w:rsid w:val="002C1398"/>
    <w:rsid w:val="002C1460"/>
    <w:rsid w:val="002C20F2"/>
    <w:rsid w:val="002C38B2"/>
    <w:rsid w:val="002C3F9C"/>
    <w:rsid w:val="002C5AFA"/>
    <w:rsid w:val="002D0439"/>
    <w:rsid w:val="002D11B7"/>
    <w:rsid w:val="002D3BBC"/>
    <w:rsid w:val="002D438A"/>
    <w:rsid w:val="002D4FF1"/>
    <w:rsid w:val="002D5738"/>
    <w:rsid w:val="002D5E53"/>
    <w:rsid w:val="002E0319"/>
    <w:rsid w:val="002E179B"/>
    <w:rsid w:val="002E1C9E"/>
    <w:rsid w:val="002E257B"/>
    <w:rsid w:val="002E333A"/>
    <w:rsid w:val="002E3482"/>
    <w:rsid w:val="002E3C65"/>
    <w:rsid w:val="002E3F5B"/>
    <w:rsid w:val="002E4362"/>
    <w:rsid w:val="002E5908"/>
    <w:rsid w:val="002E63D9"/>
    <w:rsid w:val="002E640E"/>
    <w:rsid w:val="002E6D2F"/>
    <w:rsid w:val="002F0C28"/>
    <w:rsid w:val="002F1E0B"/>
    <w:rsid w:val="002F3CDE"/>
    <w:rsid w:val="002F5DD6"/>
    <w:rsid w:val="002F5FEA"/>
    <w:rsid w:val="002F63E7"/>
    <w:rsid w:val="002F7BE3"/>
    <w:rsid w:val="002F7E6A"/>
    <w:rsid w:val="00300165"/>
    <w:rsid w:val="003010CF"/>
    <w:rsid w:val="00303440"/>
    <w:rsid w:val="0030450B"/>
    <w:rsid w:val="00304692"/>
    <w:rsid w:val="00304779"/>
    <w:rsid w:val="00304D9B"/>
    <w:rsid w:val="00305FF9"/>
    <w:rsid w:val="00306E6B"/>
    <w:rsid w:val="003100C8"/>
    <w:rsid w:val="00311161"/>
    <w:rsid w:val="00312130"/>
    <w:rsid w:val="00312400"/>
    <w:rsid w:val="00312739"/>
    <w:rsid w:val="00312D10"/>
    <w:rsid w:val="003178DA"/>
    <w:rsid w:val="00317DB8"/>
    <w:rsid w:val="00320618"/>
    <w:rsid w:val="0032100B"/>
    <w:rsid w:val="00321397"/>
    <w:rsid w:val="00321BD7"/>
    <w:rsid w:val="00322602"/>
    <w:rsid w:val="0032260F"/>
    <w:rsid w:val="003228DA"/>
    <w:rsid w:val="00323D6B"/>
    <w:rsid w:val="0032635B"/>
    <w:rsid w:val="00326815"/>
    <w:rsid w:val="00326957"/>
    <w:rsid w:val="00326AE2"/>
    <w:rsid w:val="00327714"/>
    <w:rsid w:val="00331426"/>
    <w:rsid w:val="0033171D"/>
    <w:rsid w:val="00331FC3"/>
    <w:rsid w:val="003336B3"/>
    <w:rsid w:val="00335B75"/>
    <w:rsid w:val="00335D8C"/>
    <w:rsid w:val="00336072"/>
    <w:rsid w:val="003363A1"/>
    <w:rsid w:val="0034226D"/>
    <w:rsid w:val="00342972"/>
    <w:rsid w:val="00342FDD"/>
    <w:rsid w:val="00344052"/>
    <w:rsid w:val="0034429B"/>
    <w:rsid w:val="00344866"/>
    <w:rsid w:val="0034638C"/>
    <w:rsid w:val="0034662C"/>
    <w:rsid w:val="00346F7F"/>
    <w:rsid w:val="00350108"/>
    <w:rsid w:val="00350753"/>
    <w:rsid w:val="00350762"/>
    <w:rsid w:val="003507C4"/>
    <w:rsid w:val="003519A1"/>
    <w:rsid w:val="00352480"/>
    <w:rsid w:val="003530D2"/>
    <w:rsid w:val="0035331A"/>
    <w:rsid w:val="003534E1"/>
    <w:rsid w:val="00354713"/>
    <w:rsid w:val="003548D8"/>
    <w:rsid w:val="003554CA"/>
    <w:rsid w:val="00357773"/>
    <w:rsid w:val="00360232"/>
    <w:rsid w:val="003602E0"/>
    <w:rsid w:val="003603F3"/>
    <w:rsid w:val="00360D01"/>
    <w:rsid w:val="00362569"/>
    <w:rsid w:val="003636CD"/>
    <w:rsid w:val="00363DA9"/>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77796"/>
    <w:rsid w:val="0037791D"/>
    <w:rsid w:val="003802DC"/>
    <w:rsid w:val="00380ABD"/>
    <w:rsid w:val="00380E4E"/>
    <w:rsid w:val="00380FBF"/>
    <w:rsid w:val="00381FF1"/>
    <w:rsid w:val="00382A43"/>
    <w:rsid w:val="00382D60"/>
    <w:rsid w:val="00382F29"/>
    <w:rsid w:val="00383C8D"/>
    <w:rsid w:val="003852FB"/>
    <w:rsid w:val="00385429"/>
    <w:rsid w:val="00385B05"/>
    <w:rsid w:val="00386382"/>
    <w:rsid w:val="003865EF"/>
    <w:rsid w:val="00386BA9"/>
    <w:rsid w:val="00390017"/>
    <w:rsid w:val="003901A3"/>
    <w:rsid w:val="003902CA"/>
    <w:rsid w:val="0039072F"/>
    <w:rsid w:val="00391922"/>
    <w:rsid w:val="003940CE"/>
    <w:rsid w:val="00396100"/>
    <w:rsid w:val="00397C1D"/>
    <w:rsid w:val="003A0829"/>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3E9F"/>
    <w:rsid w:val="003B50BC"/>
    <w:rsid w:val="003B5D97"/>
    <w:rsid w:val="003B63A4"/>
    <w:rsid w:val="003B68FE"/>
    <w:rsid w:val="003B697B"/>
    <w:rsid w:val="003B6D7D"/>
    <w:rsid w:val="003B6E25"/>
    <w:rsid w:val="003B7534"/>
    <w:rsid w:val="003B7D7E"/>
    <w:rsid w:val="003C1012"/>
    <w:rsid w:val="003C11C9"/>
    <w:rsid w:val="003C1229"/>
    <w:rsid w:val="003C1FD4"/>
    <w:rsid w:val="003C213D"/>
    <w:rsid w:val="003C25AD"/>
    <w:rsid w:val="003C2D21"/>
    <w:rsid w:val="003C5E6B"/>
    <w:rsid w:val="003C7AD7"/>
    <w:rsid w:val="003C7E9E"/>
    <w:rsid w:val="003D0FC3"/>
    <w:rsid w:val="003D205F"/>
    <w:rsid w:val="003D2B1F"/>
    <w:rsid w:val="003D2C1D"/>
    <w:rsid w:val="003D2C34"/>
    <w:rsid w:val="003D3DDD"/>
    <w:rsid w:val="003D5CBF"/>
    <w:rsid w:val="003D6236"/>
    <w:rsid w:val="003D66D2"/>
    <w:rsid w:val="003E07AE"/>
    <w:rsid w:val="003E14FC"/>
    <w:rsid w:val="003E2976"/>
    <w:rsid w:val="003E3BF4"/>
    <w:rsid w:val="003E4858"/>
    <w:rsid w:val="003E6316"/>
    <w:rsid w:val="003E6884"/>
    <w:rsid w:val="003E6AC5"/>
    <w:rsid w:val="003F0096"/>
    <w:rsid w:val="003F0850"/>
    <w:rsid w:val="003F0D12"/>
    <w:rsid w:val="003F160C"/>
    <w:rsid w:val="003F324F"/>
    <w:rsid w:val="003F33BC"/>
    <w:rsid w:val="003F3D4E"/>
    <w:rsid w:val="003F477E"/>
    <w:rsid w:val="003F63CC"/>
    <w:rsid w:val="003F6CD2"/>
    <w:rsid w:val="003F6EF1"/>
    <w:rsid w:val="003F788D"/>
    <w:rsid w:val="0040126E"/>
    <w:rsid w:val="004020D4"/>
    <w:rsid w:val="004021B6"/>
    <w:rsid w:val="004047C4"/>
    <w:rsid w:val="0040570B"/>
    <w:rsid w:val="00405EDB"/>
    <w:rsid w:val="00405FB1"/>
    <w:rsid w:val="00406460"/>
    <w:rsid w:val="00410E5A"/>
    <w:rsid w:val="00411876"/>
    <w:rsid w:val="00412461"/>
    <w:rsid w:val="00412546"/>
    <w:rsid w:val="00413053"/>
    <w:rsid w:val="0041319C"/>
    <w:rsid w:val="004131D2"/>
    <w:rsid w:val="004137B6"/>
    <w:rsid w:val="00413A54"/>
    <w:rsid w:val="00413C10"/>
    <w:rsid w:val="00413CD9"/>
    <w:rsid w:val="00413F9A"/>
    <w:rsid w:val="004140CA"/>
    <w:rsid w:val="00414C65"/>
    <w:rsid w:val="00415131"/>
    <w:rsid w:val="00415D76"/>
    <w:rsid w:val="00416665"/>
    <w:rsid w:val="00416A67"/>
    <w:rsid w:val="00416ACB"/>
    <w:rsid w:val="0042030C"/>
    <w:rsid w:val="00421DCF"/>
    <w:rsid w:val="00422341"/>
    <w:rsid w:val="00423641"/>
    <w:rsid w:val="00426266"/>
    <w:rsid w:val="00430A2D"/>
    <w:rsid w:val="00431505"/>
    <w:rsid w:val="0043185E"/>
    <w:rsid w:val="00431AF0"/>
    <w:rsid w:val="0043213A"/>
    <w:rsid w:val="004330F4"/>
    <w:rsid w:val="00433590"/>
    <w:rsid w:val="0043393D"/>
    <w:rsid w:val="00433E08"/>
    <w:rsid w:val="004344C7"/>
    <w:rsid w:val="00435274"/>
    <w:rsid w:val="004352AD"/>
    <w:rsid w:val="0043545D"/>
    <w:rsid w:val="00435FE2"/>
    <w:rsid w:val="00436E2F"/>
    <w:rsid w:val="00436EAB"/>
    <w:rsid w:val="00437777"/>
    <w:rsid w:val="00441DCA"/>
    <w:rsid w:val="004424E2"/>
    <w:rsid w:val="00443CB4"/>
    <w:rsid w:val="00444427"/>
    <w:rsid w:val="00444C06"/>
    <w:rsid w:val="00445105"/>
    <w:rsid w:val="004461D9"/>
    <w:rsid w:val="00446AC6"/>
    <w:rsid w:val="00447037"/>
    <w:rsid w:val="0044759B"/>
    <w:rsid w:val="00447F54"/>
    <w:rsid w:val="00450B7E"/>
    <w:rsid w:val="0045136B"/>
    <w:rsid w:val="00451C7E"/>
    <w:rsid w:val="00452717"/>
    <w:rsid w:val="00453B67"/>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7A6"/>
    <w:rsid w:val="00474220"/>
    <w:rsid w:val="004752D3"/>
    <w:rsid w:val="004754E1"/>
    <w:rsid w:val="00475CE0"/>
    <w:rsid w:val="00476816"/>
    <w:rsid w:val="00476827"/>
    <w:rsid w:val="00476BD4"/>
    <w:rsid w:val="00477C35"/>
    <w:rsid w:val="00480988"/>
    <w:rsid w:val="00480E05"/>
    <w:rsid w:val="00481DD6"/>
    <w:rsid w:val="00482BBE"/>
    <w:rsid w:val="00483A12"/>
    <w:rsid w:val="00484A77"/>
    <w:rsid w:val="00484F90"/>
    <w:rsid w:val="0048540F"/>
    <w:rsid w:val="00485970"/>
    <w:rsid w:val="00485C0D"/>
    <w:rsid w:val="00486575"/>
    <w:rsid w:val="004866D0"/>
    <w:rsid w:val="00486936"/>
    <w:rsid w:val="00492104"/>
    <w:rsid w:val="00492CDE"/>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2F62"/>
    <w:rsid w:val="004B3A77"/>
    <w:rsid w:val="004B49E6"/>
    <w:rsid w:val="004B4D69"/>
    <w:rsid w:val="004B5A7E"/>
    <w:rsid w:val="004C01A8"/>
    <w:rsid w:val="004C1840"/>
    <w:rsid w:val="004C24C9"/>
    <w:rsid w:val="004C31B6"/>
    <w:rsid w:val="004C5319"/>
    <w:rsid w:val="004C621F"/>
    <w:rsid w:val="004C7948"/>
    <w:rsid w:val="004C7BB8"/>
    <w:rsid w:val="004C7C60"/>
    <w:rsid w:val="004D0DFE"/>
    <w:rsid w:val="004D1D91"/>
    <w:rsid w:val="004D22C3"/>
    <w:rsid w:val="004D5AEB"/>
    <w:rsid w:val="004D6F4D"/>
    <w:rsid w:val="004D6F95"/>
    <w:rsid w:val="004D72FE"/>
    <w:rsid w:val="004D7E91"/>
    <w:rsid w:val="004E003A"/>
    <w:rsid w:val="004E0768"/>
    <w:rsid w:val="004E1A31"/>
    <w:rsid w:val="004E2DE0"/>
    <w:rsid w:val="004E4060"/>
    <w:rsid w:val="004E409A"/>
    <w:rsid w:val="004E670B"/>
    <w:rsid w:val="004E6E95"/>
    <w:rsid w:val="004E7505"/>
    <w:rsid w:val="004E78C0"/>
    <w:rsid w:val="004F0ECF"/>
    <w:rsid w:val="004F0FB9"/>
    <w:rsid w:val="004F2F7E"/>
    <w:rsid w:val="004F32B5"/>
    <w:rsid w:val="004F407E"/>
    <w:rsid w:val="004F428D"/>
    <w:rsid w:val="004F5479"/>
    <w:rsid w:val="004F7528"/>
    <w:rsid w:val="004F7BCA"/>
    <w:rsid w:val="004F7D89"/>
    <w:rsid w:val="00501981"/>
    <w:rsid w:val="00501A85"/>
    <w:rsid w:val="00501BB3"/>
    <w:rsid w:val="005021DD"/>
    <w:rsid w:val="005026CA"/>
    <w:rsid w:val="00502B72"/>
    <w:rsid w:val="00503BE8"/>
    <w:rsid w:val="00504BC1"/>
    <w:rsid w:val="00505134"/>
    <w:rsid w:val="00505C04"/>
    <w:rsid w:val="0050662C"/>
    <w:rsid w:val="00511F15"/>
    <w:rsid w:val="0051318C"/>
    <w:rsid w:val="005142CD"/>
    <w:rsid w:val="005143C9"/>
    <w:rsid w:val="005157A9"/>
    <w:rsid w:val="005158E0"/>
    <w:rsid w:val="005173A7"/>
    <w:rsid w:val="005177E1"/>
    <w:rsid w:val="00520C0A"/>
    <w:rsid w:val="005218B6"/>
    <w:rsid w:val="00522589"/>
    <w:rsid w:val="00523C55"/>
    <w:rsid w:val="00524545"/>
    <w:rsid w:val="005255BF"/>
    <w:rsid w:val="005257DE"/>
    <w:rsid w:val="00527200"/>
    <w:rsid w:val="005275F3"/>
    <w:rsid w:val="00530157"/>
    <w:rsid w:val="00531CEB"/>
    <w:rsid w:val="00531EBE"/>
    <w:rsid w:val="0053239A"/>
    <w:rsid w:val="00532F8B"/>
    <w:rsid w:val="00533737"/>
    <w:rsid w:val="00534A7E"/>
    <w:rsid w:val="00535B79"/>
    <w:rsid w:val="00535D7C"/>
    <w:rsid w:val="00536579"/>
    <w:rsid w:val="00536C1E"/>
    <w:rsid w:val="00537C2B"/>
    <w:rsid w:val="00541332"/>
    <w:rsid w:val="0054343A"/>
    <w:rsid w:val="00543974"/>
    <w:rsid w:val="00543DFB"/>
    <w:rsid w:val="00543EBF"/>
    <w:rsid w:val="00544ABA"/>
    <w:rsid w:val="0054593A"/>
    <w:rsid w:val="005467FB"/>
    <w:rsid w:val="00546AE9"/>
    <w:rsid w:val="00547989"/>
    <w:rsid w:val="0055081C"/>
    <w:rsid w:val="00551320"/>
    <w:rsid w:val="005518A4"/>
    <w:rsid w:val="00552768"/>
    <w:rsid w:val="00552935"/>
    <w:rsid w:val="00553127"/>
    <w:rsid w:val="005537D5"/>
    <w:rsid w:val="00554B1F"/>
    <w:rsid w:val="00554BE7"/>
    <w:rsid w:val="00556206"/>
    <w:rsid w:val="005568D1"/>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475"/>
    <w:rsid w:val="00577A2E"/>
    <w:rsid w:val="00580E48"/>
    <w:rsid w:val="00580F0A"/>
    <w:rsid w:val="00581165"/>
    <w:rsid w:val="00581246"/>
    <w:rsid w:val="00582C3A"/>
    <w:rsid w:val="00582E1A"/>
    <w:rsid w:val="00583147"/>
    <w:rsid w:val="00584416"/>
    <w:rsid w:val="00584B39"/>
    <w:rsid w:val="00584E25"/>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3FFB"/>
    <w:rsid w:val="005A66FA"/>
    <w:rsid w:val="005A67F3"/>
    <w:rsid w:val="005A7AAD"/>
    <w:rsid w:val="005B0542"/>
    <w:rsid w:val="005B0F30"/>
    <w:rsid w:val="005B2225"/>
    <w:rsid w:val="005B2799"/>
    <w:rsid w:val="005B2B77"/>
    <w:rsid w:val="005B3D4A"/>
    <w:rsid w:val="005B4D87"/>
    <w:rsid w:val="005B7DD1"/>
    <w:rsid w:val="005C00A0"/>
    <w:rsid w:val="005C28FA"/>
    <w:rsid w:val="005C40F4"/>
    <w:rsid w:val="005C43BE"/>
    <w:rsid w:val="005C44F3"/>
    <w:rsid w:val="005C712D"/>
    <w:rsid w:val="005C76F4"/>
    <w:rsid w:val="005C77E4"/>
    <w:rsid w:val="005C7C75"/>
    <w:rsid w:val="005D0E4F"/>
    <w:rsid w:val="005D1E32"/>
    <w:rsid w:val="005D206B"/>
    <w:rsid w:val="005D22B7"/>
    <w:rsid w:val="005D2BDE"/>
    <w:rsid w:val="005D3D76"/>
    <w:rsid w:val="005D4578"/>
    <w:rsid w:val="005D4EFA"/>
    <w:rsid w:val="005D55BA"/>
    <w:rsid w:val="005D5ADB"/>
    <w:rsid w:val="005D648A"/>
    <w:rsid w:val="005D712B"/>
    <w:rsid w:val="005D7E0D"/>
    <w:rsid w:val="005E0E24"/>
    <w:rsid w:val="005E234A"/>
    <w:rsid w:val="005E2411"/>
    <w:rsid w:val="005E35CC"/>
    <w:rsid w:val="005E371E"/>
    <w:rsid w:val="005E53F9"/>
    <w:rsid w:val="005E775D"/>
    <w:rsid w:val="005F0A43"/>
    <w:rsid w:val="005F27BF"/>
    <w:rsid w:val="005F4171"/>
    <w:rsid w:val="005F46D6"/>
    <w:rsid w:val="005F4DD6"/>
    <w:rsid w:val="005F50D8"/>
    <w:rsid w:val="005F53A1"/>
    <w:rsid w:val="005F5EE1"/>
    <w:rsid w:val="005F6B77"/>
    <w:rsid w:val="005F7487"/>
    <w:rsid w:val="005F7BAC"/>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0450"/>
    <w:rsid w:val="006130F7"/>
    <w:rsid w:val="00613AF8"/>
    <w:rsid w:val="00613D0A"/>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08B"/>
    <w:rsid w:val="00634ACF"/>
    <w:rsid w:val="00635035"/>
    <w:rsid w:val="0063580D"/>
    <w:rsid w:val="00635CAE"/>
    <w:rsid w:val="006363B9"/>
    <w:rsid w:val="00637240"/>
    <w:rsid w:val="00643660"/>
    <w:rsid w:val="00646626"/>
    <w:rsid w:val="00646759"/>
    <w:rsid w:val="00650139"/>
    <w:rsid w:val="00652756"/>
    <w:rsid w:val="00652AD8"/>
    <w:rsid w:val="00652B79"/>
    <w:rsid w:val="006533C3"/>
    <w:rsid w:val="00653BB4"/>
    <w:rsid w:val="00654068"/>
    <w:rsid w:val="006540B4"/>
    <w:rsid w:val="00654B38"/>
    <w:rsid w:val="00654B83"/>
    <w:rsid w:val="00655061"/>
    <w:rsid w:val="0065510C"/>
    <w:rsid w:val="00655B63"/>
    <w:rsid w:val="0065667B"/>
    <w:rsid w:val="0065677A"/>
    <w:rsid w:val="006571F6"/>
    <w:rsid w:val="006601FE"/>
    <w:rsid w:val="00660F49"/>
    <w:rsid w:val="006618CC"/>
    <w:rsid w:val="00662111"/>
    <w:rsid w:val="00662118"/>
    <w:rsid w:val="006638AD"/>
    <w:rsid w:val="00664DF4"/>
    <w:rsid w:val="00665781"/>
    <w:rsid w:val="00665E71"/>
    <w:rsid w:val="0066732C"/>
    <w:rsid w:val="006674AF"/>
    <w:rsid w:val="00667500"/>
    <w:rsid w:val="006679F5"/>
    <w:rsid w:val="00667B77"/>
    <w:rsid w:val="006716DA"/>
    <w:rsid w:val="0067211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4A36"/>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0717"/>
    <w:rsid w:val="006B120D"/>
    <w:rsid w:val="006B17E7"/>
    <w:rsid w:val="006B19E8"/>
    <w:rsid w:val="006B1A0F"/>
    <w:rsid w:val="006B1A8A"/>
    <w:rsid w:val="006B1FD5"/>
    <w:rsid w:val="006B394E"/>
    <w:rsid w:val="006B4A3E"/>
    <w:rsid w:val="006B555A"/>
    <w:rsid w:val="006B600A"/>
    <w:rsid w:val="006B6635"/>
    <w:rsid w:val="006B70DB"/>
    <w:rsid w:val="006B7D22"/>
    <w:rsid w:val="006B7D2C"/>
    <w:rsid w:val="006C1019"/>
    <w:rsid w:val="006C2BB5"/>
    <w:rsid w:val="006C2BEE"/>
    <w:rsid w:val="006C3235"/>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96C"/>
    <w:rsid w:val="006D62BC"/>
    <w:rsid w:val="006D6450"/>
    <w:rsid w:val="006D6939"/>
    <w:rsid w:val="006D7EB0"/>
    <w:rsid w:val="006E0138"/>
    <w:rsid w:val="006E0BB0"/>
    <w:rsid w:val="006E12C3"/>
    <w:rsid w:val="006E2529"/>
    <w:rsid w:val="006E43C1"/>
    <w:rsid w:val="006E45F3"/>
    <w:rsid w:val="006E4A2F"/>
    <w:rsid w:val="006E4ED4"/>
    <w:rsid w:val="006E54D4"/>
    <w:rsid w:val="006E5E19"/>
    <w:rsid w:val="006E6149"/>
    <w:rsid w:val="006E61C3"/>
    <w:rsid w:val="006E799D"/>
    <w:rsid w:val="006F0593"/>
    <w:rsid w:val="006F1064"/>
    <w:rsid w:val="006F1EB7"/>
    <w:rsid w:val="006F39EE"/>
    <w:rsid w:val="006F52E5"/>
    <w:rsid w:val="006F6066"/>
    <w:rsid w:val="006F6850"/>
    <w:rsid w:val="006F707E"/>
    <w:rsid w:val="007001DC"/>
    <w:rsid w:val="007015DF"/>
    <w:rsid w:val="007017C0"/>
    <w:rsid w:val="007025CB"/>
    <w:rsid w:val="007034AA"/>
    <w:rsid w:val="00703C9D"/>
    <w:rsid w:val="0070490C"/>
    <w:rsid w:val="007056B4"/>
    <w:rsid w:val="007058A2"/>
    <w:rsid w:val="00705C38"/>
    <w:rsid w:val="00706465"/>
    <w:rsid w:val="0070695A"/>
    <w:rsid w:val="0070782D"/>
    <w:rsid w:val="007109C2"/>
    <w:rsid w:val="00711340"/>
    <w:rsid w:val="00712C42"/>
    <w:rsid w:val="00712F7B"/>
    <w:rsid w:val="00713DE4"/>
    <w:rsid w:val="00714C47"/>
    <w:rsid w:val="00716462"/>
    <w:rsid w:val="007178BC"/>
    <w:rsid w:val="00721084"/>
    <w:rsid w:val="00721262"/>
    <w:rsid w:val="00721D9B"/>
    <w:rsid w:val="00722121"/>
    <w:rsid w:val="007224B9"/>
    <w:rsid w:val="00722F94"/>
    <w:rsid w:val="007234FF"/>
    <w:rsid w:val="00723AA7"/>
    <w:rsid w:val="0072432E"/>
    <w:rsid w:val="00724C95"/>
    <w:rsid w:val="00725E71"/>
    <w:rsid w:val="00726036"/>
    <w:rsid w:val="00726279"/>
    <w:rsid w:val="00726A9B"/>
    <w:rsid w:val="00727530"/>
    <w:rsid w:val="00731E7C"/>
    <w:rsid w:val="007329EF"/>
    <w:rsid w:val="0073327A"/>
    <w:rsid w:val="00733D22"/>
    <w:rsid w:val="00734EBE"/>
    <w:rsid w:val="00736DD8"/>
    <w:rsid w:val="0074076A"/>
    <w:rsid w:val="00741AF4"/>
    <w:rsid w:val="00741DCC"/>
    <w:rsid w:val="0074203A"/>
    <w:rsid w:val="007427B5"/>
    <w:rsid w:val="00742865"/>
    <w:rsid w:val="0074296C"/>
    <w:rsid w:val="00742C83"/>
    <w:rsid w:val="0074360F"/>
    <w:rsid w:val="00744A64"/>
    <w:rsid w:val="00744CDE"/>
    <w:rsid w:val="00744D47"/>
    <w:rsid w:val="00744EA0"/>
    <w:rsid w:val="007450FF"/>
    <w:rsid w:val="0074638D"/>
    <w:rsid w:val="00746484"/>
    <w:rsid w:val="0074704F"/>
    <w:rsid w:val="00747317"/>
    <w:rsid w:val="00747F48"/>
    <w:rsid w:val="00747F4C"/>
    <w:rsid w:val="00751091"/>
    <w:rsid w:val="00751B83"/>
    <w:rsid w:val="00752E44"/>
    <w:rsid w:val="00754359"/>
    <w:rsid w:val="00754411"/>
    <w:rsid w:val="00754BD9"/>
    <w:rsid w:val="00754E7A"/>
    <w:rsid w:val="0075540C"/>
    <w:rsid w:val="00755DB1"/>
    <w:rsid w:val="007574FC"/>
    <w:rsid w:val="00760975"/>
    <w:rsid w:val="00761FDA"/>
    <w:rsid w:val="007621FF"/>
    <w:rsid w:val="00763029"/>
    <w:rsid w:val="007634E3"/>
    <w:rsid w:val="00764194"/>
    <w:rsid w:val="00765ED3"/>
    <w:rsid w:val="0076681D"/>
    <w:rsid w:val="00766A65"/>
    <w:rsid w:val="007671F5"/>
    <w:rsid w:val="007676B8"/>
    <w:rsid w:val="0077175C"/>
    <w:rsid w:val="00771870"/>
    <w:rsid w:val="00771BF9"/>
    <w:rsid w:val="00771CE5"/>
    <w:rsid w:val="00771DE4"/>
    <w:rsid w:val="00772F8A"/>
    <w:rsid w:val="007739C6"/>
    <w:rsid w:val="00773F43"/>
    <w:rsid w:val="00774889"/>
    <w:rsid w:val="00774FF5"/>
    <w:rsid w:val="007750B3"/>
    <w:rsid w:val="00775F76"/>
    <w:rsid w:val="00776AEA"/>
    <w:rsid w:val="00777BA0"/>
    <w:rsid w:val="007803BD"/>
    <w:rsid w:val="007811DC"/>
    <w:rsid w:val="007820FA"/>
    <w:rsid w:val="007824BC"/>
    <w:rsid w:val="0078285F"/>
    <w:rsid w:val="00783207"/>
    <w:rsid w:val="00783E1D"/>
    <w:rsid w:val="0078483B"/>
    <w:rsid w:val="00784EED"/>
    <w:rsid w:val="007850E9"/>
    <w:rsid w:val="00785900"/>
    <w:rsid w:val="00786958"/>
    <w:rsid w:val="00786E71"/>
    <w:rsid w:val="007871C6"/>
    <w:rsid w:val="007910A6"/>
    <w:rsid w:val="0079162F"/>
    <w:rsid w:val="00794924"/>
    <w:rsid w:val="0079665F"/>
    <w:rsid w:val="007A0BC2"/>
    <w:rsid w:val="007A1F44"/>
    <w:rsid w:val="007A23FF"/>
    <w:rsid w:val="007A295B"/>
    <w:rsid w:val="007A32A9"/>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619"/>
    <w:rsid w:val="007C3FA8"/>
    <w:rsid w:val="007C454E"/>
    <w:rsid w:val="007C68DA"/>
    <w:rsid w:val="007C6ABA"/>
    <w:rsid w:val="007C6F32"/>
    <w:rsid w:val="007D229A"/>
    <w:rsid w:val="007D2F44"/>
    <w:rsid w:val="007D2F4D"/>
    <w:rsid w:val="007D4178"/>
    <w:rsid w:val="007D4D33"/>
    <w:rsid w:val="007D6AC1"/>
    <w:rsid w:val="007D6EC6"/>
    <w:rsid w:val="007D7175"/>
    <w:rsid w:val="007E053F"/>
    <w:rsid w:val="007E1369"/>
    <w:rsid w:val="007E1A1B"/>
    <w:rsid w:val="007E1A88"/>
    <w:rsid w:val="007E4C88"/>
    <w:rsid w:val="007E585E"/>
    <w:rsid w:val="007E6440"/>
    <w:rsid w:val="007E6F69"/>
    <w:rsid w:val="007E7481"/>
    <w:rsid w:val="007E7DDF"/>
    <w:rsid w:val="007F11C8"/>
    <w:rsid w:val="007F1883"/>
    <w:rsid w:val="007F1CFB"/>
    <w:rsid w:val="007F220B"/>
    <w:rsid w:val="007F27DD"/>
    <w:rsid w:val="007F6880"/>
    <w:rsid w:val="007F76B4"/>
    <w:rsid w:val="008001B4"/>
    <w:rsid w:val="00800769"/>
    <w:rsid w:val="00800DBC"/>
    <w:rsid w:val="00800ED2"/>
    <w:rsid w:val="00802E74"/>
    <w:rsid w:val="00804B92"/>
    <w:rsid w:val="00804E21"/>
    <w:rsid w:val="00805092"/>
    <w:rsid w:val="00806AAF"/>
    <w:rsid w:val="008070AC"/>
    <w:rsid w:val="008101FD"/>
    <w:rsid w:val="00810D8D"/>
    <w:rsid w:val="00811835"/>
    <w:rsid w:val="0081581D"/>
    <w:rsid w:val="008172BE"/>
    <w:rsid w:val="00817562"/>
    <w:rsid w:val="00817B71"/>
    <w:rsid w:val="00820244"/>
    <w:rsid w:val="008221B3"/>
    <w:rsid w:val="0082248E"/>
    <w:rsid w:val="00824FDF"/>
    <w:rsid w:val="00825125"/>
    <w:rsid w:val="00825473"/>
    <w:rsid w:val="008257CC"/>
    <w:rsid w:val="008274BF"/>
    <w:rsid w:val="008303A7"/>
    <w:rsid w:val="00830654"/>
    <w:rsid w:val="00830DC3"/>
    <w:rsid w:val="00831555"/>
    <w:rsid w:val="00831F52"/>
    <w:rsid w:val="00832154"/>
    <w:rsid w:val="00832F5C"/>
    <w:rsid w:val="008359E0"/>
    <w:rsid w:val="00835DDE"/>
    <w:rsid w:val="008376F6"/>
    <w:rsid w:val="00837D5B"/>
    <w:rsid w:val="00840607"/>
    <w:rsid w:val="00841CD2"/>
    <w:rsid w:val="00842B77"/>
    <w:rsid w:val="0084309F"/>
    <w:rsid w:val="00843BA0"/>
    <w:rsid w:val="00845329"/>
    <w:rsid w:val="00845C12"/>
    <w:rsid w:val="008469D9"/>
    <w:rsid w:val="00846C58"/>
    <w:rsid w:val="00846DC0"/>
    <w:rsid w:val="008474A7"/>
    <w:rsid w:val="008506B6"/>
    <w:rsid w:val="00850AE0"/>
    <w:rsid w:val="008524D2"/>
    <w:rsid w:val="00852E19"/>
    <w:rsid w:val="00853F92"/>
    <w:rsid w:val="00856833"/>
    <w:rsid w:val="00856840"/>
    <w:rsid w:val="0086087C"/>
    <w:rsid w:val="00860D8E"/>
    <w:rsid w:val="008623A8"/>
    <w:rsid w:val="0086275E"/>
    <w:rsid w:val="008641CD"/>
    <w:rsid w:val="00864440"/>
    <w:rsid w:val="00864D76"/>
    <w:rsid w:val="00864EE0"/>
    <w:rsid w:val="008650FC"/>
    <w:rsid w:val="00866EB3"/>
    <w:rsid w:val="0086701A"/>
    <w:rsid w:val="00867BD2"/>
    <w:rsid w:val="008712FD"/>
    <w:rsid w:val="008716A1"/>
    <w:rsid w:val="00872D3F"/>
    <w:rsid w:val="008733E4"/>
    <w:rsid w:val="00873CFB"/>
    <w:rsid w:val="00873F15"/>
    <w:rsid w:val="00874096"/>
    <w:rsid w:val="008756A4"/>
    <w:rsid w:val="00875F73"/>
    <w:rsid w:val="00880F30"/>
    <w:rsid w:val="00881E83"/>
    <w:rsid w:val="008833E8"/>
    <w:rsid w:val="0088386A"/>
    <w:rsid w:val="00885557"/>
    <w:rsid w:val="00887010"/>
    <w:rsid w:val="00887156"/>
    <w:rsid w:val="00887B48"/>
    <w:rsid w:val="0089176E"/>
    <w:rsid w:val="008917E0"/>
    <w:rsid w:val="00892365"/>
    <w:rsid w:val="00892BE5"/>
    <w:rsid w:val="0089387C"/>
    <w:rsid w:val="0089444E"/>
    <w:rsid w:val="008949DF"/>
    <w:rsid w:val="00894B9A"/>
    <w:rsid w:val="008951DB"/>
    <w:rsid w:val="0089587D"/>
    <w:rsid w:val="00896656"/>
    <w:rsid w:val="00896A29"/>
    <w:rsid w:val="00896C81"/>
    <w:rsid w:val="00896D83"/>
    <w:rsid w:val="00897EFA"/>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37E"/>
    <w:rsid w:val="008C2A3A"/>
    <w:rsid w:val="008C37D1"/>
    <w:rsid w:val="008C4C7E"/>
    <w:rsid w:val="008C5C46"/>
    <w:rsid w:val="008C6184"/>
    <w:rsid w:val="008C785E"/>
    <w:rsid w:val="008D0AFB"/>
    <w:rsid w:val="008D1511"/>
    <w:rsid w:val="008D2132"/>
    <w:rsid w:val="008D311C"/>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2AE"/>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6DE3"/>
    <w:rsid w:val="008F6EB3"/>
    <w:rsid w:val="008F72CC"/>
    <w:rsid w:val="008F72CD"/>
    <w:rsid w:val="00900601"/>
    <w:rsid w:val="0090265F"/>
    <w:rsid w:val="00903802"/>
    <w:rsid w:val="0090696D"/>
    <w:rsid w:val="00906CD6"/>
    <w:rsid w:val="00906E4D"/>
    <w:rsid w:val="00906F31"/>
    <w:rsid w:val="009078B3"/>
    <w:rsid w:val="00907A77"/>
    <w:rsid w:val="00907E00"/>
    <w:rsid w:val="0091088D"/>
    <w:rsid w:val="00910FC9"/>
    <w:rsid w:val="00912723"/>
    <w:rsid w:val="0091272C"/>
    <w:rsid w:val="0091291A"/>
    <w:rsid w:val="00912C7D"/>
    <w:rsid w:val="00913612"/>
    <w:rsid w:val="0091366A"/>
    <w:rsid w:val="00913824"/>
    <w:rsid w:val="0091471A"/>
    <w:rsid w:val="00915757"/>
    <w:rsid w:val="009159B3"/>
    <w:rsid w:val="00916181"/>
    <w:rsid w:val="009204C5"/>
    <w:rsid w:val="0092180D"/>
    <w:rsid w:val="0092219D"/>
    <w:rsid w:val="009232C9"/>
    <w:rsid w:val="00923608"/>
    <w:rsid w:val="009238E5"/>
    <w:rsid w:val="00923F12"/>
    <w:rsid w:val="00924FF8"/>
    <w:rsid w:val="00925BA8"/>
    <w:rsid w:val="00926154"/>
    <w:rsid w:val="0092628C"/>
    <w:rsid w:val="00926DA7"/>
    <w:rsid w:val="00927B2D"/>
    <w:rsid w:val="00927F8B"/>
    <w:rsid w:val="0093094D"/>
    <w:rsid w:val="009328C7"/>
    <w:rsid w:val="00932B0D"/>
    <w:rsid w:val="009336EC"/>
    <w:rsid w:val="00933F56"/>
    <w:rsid w:val="00934C13"/>
    <w:rsid w:val="00935228"/>
    <w:rsid w:val="009355A2"/>
    <w:rsid w:val="00935F9E"/>
    <w:rsid w:val="00936D98"/>
    <w:rsid w:val="00942AAB"/>
    <w:rsid w:val="00942C80"/>
    <w:rsid w:val="00943197"/>
    <w:rsid w:val="009435F2"/>
    <w:rsid w:val="00945180"/>
    <w:rsid w:val="0094590C"/>
    <w:rsid w:val="00946355"/>
    <w:rsid w:val="009468B7"/>
    <w:rsid w:val="0094724E"/>
    <w:rsid w:val="00947973"/>
    <w:rsid w:val="00947BE6"/>
    <w:rsid w:val="0095048D"/>
    <w:rsid w:val="00951ADB"/>
    <w:rsid w:val="0095380C"/>
    <w:rsid w:val="00953A0C"/>
    <w:rsid w:val="00954353"/>
    <w:rsid w:val="00955027"/>
    <w:rsid w:val="00955C0A"/>
    <w:rsid w:val="00955C4F"/>
    <w:rsid w:val="0096148E"/>
    <w:rsid w:val="009639B2"/>
    <w:rsid w:val="009657F1"/>
    <w:rsid w:val="0096625D"/>
    <w:rsid w:val="009709F8"/>
    <w:rsid w:val="00972087"/>
    <w:rsid w:val="0097258A"/>
    <w:rsid w:val="00972929"/>
    <w:rsid w:val="00972F91"/>
    <w:rsid w:val="00973827"/>
    <w:rsid w:val="009742D3"/>
    <w:rsid w:val="00977BA7"/>
    <w:rsid w:val="00980517"/>
    <w:rsid w:val="00980CA6"/>
    <w:rsid w:val="0098194F"/>
    <w:rsid w:val="009826C8"/>
    <w:rsid w:val="009836E4"/>
    <w:rsid w:val="0098412F"/>
    <w:rsid w:val="00985F28"/>
    <w:rsid w:val="00986149"/>
    <w:rsid w:val="00986176"/>
    <w:rsid w:val="00986E7F"/>
    <w:rsid w:val="00987536"/>
    <w:rsid w:val="00987E29"/>
    <w:rsid w:val="00990BD5"/>
    <w:rsid w:val="0099196F"/>
    <w:rsid w:val="00992B98"/>
    <w:rsid w:val="0099359F"/>
    <w:rsid w:val="009936D7"/>
    <w:rsid w:val="00994871"/>
    <w:rsid w:val="009948CE"/>
    <w:rsid w:val="00994E08"/>
    <w:rsid w:val="009951F9"/>
    <w:rsid w:val="00995B0C"/>
    <w:rsid w:val="00995C95"/>
    <w:rsid w:val="00995E85"/>
    <w:rsid w:val="00996468"/>
    <w:rsid w:val="0099654C"/>
    <w:rsid w:val="00996876"/>
    <w:rsid w:val="00996FFA"/>
    <w:rsid w:val="009973F1"/>
    <w:rsid w:val="009973F3"/>
    <w:rsid w:val="009A0049"/>
    <w:rsid w:val="009A010D"/>
    <w:rsid w:val="009A0C6F"/>
    <w:rsid w:val="009A14EF"/>
    <w:rsid w:val="009A2DF9"/>
    <w:rsid w:val="009A3A86"/>
    <w:rsid w:val="009A4869"/>
    <w:rsid w:val="009A6A6B"/>
    <w:rsid w:val="009A7B1C"/>
    <w:rsid w:val="009B1EF9"/>
    <w:rsid w:val="009B26AC"/>
    <w:rsid w:val="009B37E2"/>
    <w:rsid w:val="009B4519"/>
    <w:rsid w:val="009B506B"/>
    <w:rsid w:val="009B57EF"/>
    <w:rsid w:val="009B5B85"/>
    <w:rsid w:val="009B6C42"/>
    <w:rsid w:val="009B7069"/>
    <w:rsid w:val="009B7204"/>
    <w:rsid w:val="009C0074"/>
    <w:rsid w:val="009C0564"/>
    <w:rsid w:val="009C13B7"/>
    <w:rsid w:val="009C177A"/>
    <w:rsid w:val="009C2685"/>
    <w:rsid w:val="009C2C11"/>
    <w:rsid w:val="009C39BC"/>
    <w:rsid w:val="009C4700"/>
    <w:rsid w:val="009C4BC2"/>
    <w:rsid w:val="009C4D22"/>
    <w:rsid w:val="009C5B56"/>
    <w:rsid w:val="009C7320"/>
    <w:rsid w:val="009D0729"/>
    <w:rsid w:val="009D0F66"/>
    <w:rsid w:val="009D1A06"/>
    <w:rsid w:val="009D1BA4"/>
    <w:rsid w:val="009D22E4"/>
    <w:rsid w:val="009D22F7"/>
    <w:rsid w:val="009D319C"/>
    <w:rsid w:val="009D338D"/>
    <w:rsid w:val="009D5BAB"/>
    <w:rsid w:val="009D6A0A"/>
    <w:rsid w:val="009E058F"/>
    <w:rsid w:val="009E0A9E"/>
    <w:rsid w:val="009E19A2"/>
    <w:rsid w:val="009E3AFD"/>
    <w:rsid w:val="009E3CDD"/>
    <w:rsid w:val="009E4A2B"/>
    <w:rsid w:val="009E4B16"/>
    <w:rsid w:val="009E5C60"/>
    <w:rsid w:val="009E64DB"/>
    <w:rsid w:val="009E6794"/>
    <w:rsid w:val="009E7189"/>
    <w:rsid w:val="009E7E46"/>
    <w:rsid w:val="009E7FC1"/>
    <w:rsid w:val="009F01E1"/>
    <w:rsid w:val="009F0B4D"/>
    <w:rsid w:val="009F1096"/>
    <w:rsid w:val="009F1115"/>
    <w:rsid w:val="009F150E"/>
    <w:rsid w:val="009F2335"/>
    <w:rsid w:val="009F25B5"/>
    <w:rsid w:val="009F27AD"/>
    <w:rsid w:val="009F3FB5"/>
    <w:rsid w:val="009F5050"/>
    <w:rsid w:val="009F521F"/>
    <w:rsid w:val="009F553C"/>
    <w:rsid w:val="009F59F8"/>
    <w:rsid w:val="00A002AD"/>
    <w:rsid w:val="00A005B0"/>
    <w:rsid w:val="00A01B32"/>
    <w:rsid w:val="00A01F17"/>
    <w:rsid w:val="00A022A5"/>
    <w:rsid w:val="00A03A22"/>
    <w:rsid w:val="00A04634"/>
    <w:rsid w:val="00A04E6B"/>
    <w:rsid w:val="00A06119"/>
    <w:rsid w:val="00A07A48"/>
    <w:rsid w:val="00A108EE"/>
    <w:rsid w:val="00A10B16"/>
    <w:rsid w:val="00A10BB8"/>
    <w:rsid w:val="00A11DF1"/>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2BE0"/>
    <w:rsid w:val="00A33172"/>
    <w:rsid w:val="00A3432B"/>
    <w:rsid w:val="00A346BA"/>
    <w:rsid w:val="00A34C67"/>
    <w:rsid w:val="00A34D62"/>
    <w:rsid w:val="00A3611D"/>
    <w:rsid w:val="00A36339"/>
    <w:rsid w:val="00A366E4"/>
    <w:rsid w:val="00A4132D"/>
    <w:rsid w:val="00A4376F"/>
    <w:rsid w:val="00A4549F"/>
    <w:rsid w:val="00A45B9B"/>
    <w:rsid w:val="00A462FE"/>
    <w:rsid w:val="00A46D6A"/>
    <w:rsid w:val="00A501C9"/>
    <w:rsid w:val="00A50506"/>
    <w:rsid w:val="00A53F55"/>
    <w:rsid w:val="00A5417B"/>
    <w:rsid w:val="00A54599"/>
    <w:rsid w:val="00A54B82"/>
    <w:rsid w:val="00A54D88"/>
    <w:rsid w:val="00A569D4"/>
    <w:rsid w:val="00A57F1A"/>
    <w:rsid w:val="00A60163"/>
    <w:rsid w:val="00A6038D"/>
    <w:rsid w:val="00A60CF0"/>
    <w:rsid w:val="00A61429"/>
    <w:rsid w:val="00A61514"/>
    <w:rsid w:val="00A61645"/>
    <w:rsid w:val="00A62080"/>
    <w:rsid w:val="00A630A2"/>
    <w:rsid w:val="00A632B8"/>
    <w:rsid w:val="00A63BF3"/>
    <w:rsid w:val="00A63EF1"/>
    <w:rsid w:val="00A64942"/>
    <w:rsid w:val="00A65911"/>
    <w:rsid w:val="00A65B11"/>
    <w:rsid w:val="00A6643C"/>
    <w:rsid w:val="00A6696A"/>
    <w:rsid w:val="00A67544"/>
    <w:rsid w:val="00A7075B"/>
    <w:rsid w:val="00A71CE6"/>
    <w:rsid w:val="00A71D23"/>
    <w:rsid w:val="00A7333A"/>
    <w:rsid w:val="00A73D0D"/>
    <w:rsid w:val="00A74A92"/>
    <w:rsid w:val="00A75CC1"/>
    <w:rsid w:val="00A75E88"/>
    <w:rsid w:val="00A76F20"/>
    <w:rsid w:val="00A7749B"/>
    <w:rsid w:val="00A8056E"/>
    <w:rsid w:val="00A8094B"/>
    <w:rsid w:val="00A82D58"/>
    <w:rsid w:val="00A8399D"/>
    <w:rsid w:val="00A83E3D"/>
    <w:rsid w:val="00A8443A"/>
    <w:rsid w:val="00A8479C"/>
    <w:rsid w:val="00A8557B"/>
    <w:rsid w:val="00A859E6"/>
    <w:rsid w:val="00A85A05"/>
    <w:rsid w:val="00A866FB"/>
    <w:rsid w:val="00A86D63"/>
    <w:rsid w:val="00A87797"/>
    <w:rsid w:val="00A905AC"/>
    <w:rsid w:val="00A905E6"/>
    <w:rsid w:val="00A90E72"/>
    <w:rsid w:val="00A91AAA"/>
    <w:rsid w:val="00A91BFB"/>
    <w:rsid w:val="00A922A2"/>
    <w:rsid w:val="00A9327B"/>
    <w:rsid w:val="00A93B69"/>
    <w:rsid w:val="00A95108"/>
    <w:rsid w:val="00A963C7"/>
    <w:rsid w:val="00AA1626"/>
    <w:rsid w:val="00AA1C25"/>
    <w:rsid w:val="00AA3DB7"/>
    <w:rsid w:val="00AA4CF5"/>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5FB"/>
    <w:rsid w:val="00AC0705"/>
    <w:rsid w:val="00AC096F"/>
    <w:rsid w:val="00AC109B"/>
    <w:rsid w:val="00AC74DA"/>
    <w:rsid w:val="00AC7A2B"/>
    <w:rsid w:val="00AC7C25"/>
    <w:rsid w:val="00AD0A51"/>
    <w:rsid w:val="00AD0B37"/>
    <w:rsid w:val="00AD11F7"/>
    <w:rsid w:val="00AD1DB7"/>
    <w:rsid w:val="00AD2852"/>
    <w:rsid w:val="00AD3976"/>
    <w:rsid w:val="00AD4D2A"/>
    <w:rsid w:val="00AD542F"/>
    <w:rsid w:val="00AD6502"/>
    <w:rsid w:val="00AD7305"/>
    <w:rsid w:val="00AD7E64"/>
    <w:rsid w:val="00AE0C56"/>
    <w:rsid w:val="00AE149E"/>
    <w:rsid w:val="00AE21E1"/>
    <w:rsid w:val="00AE22F2"/>
    <w:rsid w:val="00AE29FC"/>
    <w:rsid w:val="00AE2F3F"/>
    <w:rsid w:val="00AE3B4E"/>
    <w:rsid w:val="00AE3D3F"/>
    <w:rsid w:val="00AE468A"/>
    <w:rsid w:val="00AE59EC"/>
    <w:rsid w:val="00AE67B3"/>
    <w:rsid w:val="00AE6C3D"/>
    <w:rsid w:val="00AE7864"/>
    <w:rsid w:val="00AE7949"/>
    <w:rsid w:val="00AF25D5"/>
    <w:rsid w:val="00AF3DBB"/>
    <w:rsid w:val="00AF5194"/>
    <w:rsid w:val="00AF53EF"/>
    <w:rsid w:val="00AF6460"/>
    <w:rsid w:val="00AF73C3"/>
    <w:rsid w:val="00AF795C"/>
    <w:rsid w:val="00B00752"/>
    <w:rsid w:val="00B026C1"/>
    <w:rsid w:val="00B02B9C"/>
    <w:rsid w:val="00B0353B"/>
    <w:rsid w:val="00B040B2"/>
    <w:rsid w:val="00B040C1"/>
    <w:rsid w:val="00B04E2E"/>
    <w:rsid w:val="00B07675"/>
    <w:rsid w:val="00B10209"/>
    <w:rsid w:val="00B10558"/>
    <w:rsid w:val="00B156A9"/>
    <w:rsid w:val="00B15F83"/>
    <w:rsid w:val="00B160FF"/>
    <w:rsid w:val="00B16322"/>
    <w:rsid w:val="00B1662E"/>
    <w:rsid w:val="00B16A6F"/>
    <w:rsid w:val="00B218B3"/>
    <w:rsid w:val="00B22C0D"/>
    <w:rsid w:val="00B23406"/>
    <w:rsid w:val="00B23AF4"/>
    <w:rsid w:val="00B23C15"/>
    <w:rsid w:val="00B25762"/>
    <w:rsid w:val="00B25B40"/>
    <w:rsid w:val="00B25FDE"/>
    <w:rsid w:val="00B26318"/>
    <w:rsid w:val="00B26AB0"/>
    <w:rsid w:val="00B26AD2"/>
    <w:rsid w:val="00B26CA2"/>
    <w:rsid w:val="00B274AC"/>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5D1B"/>
    <w:rsid w:val="00B510AC"/>
    <w:rsid w:val="00B51291"/>
    <w:rsid w:val="00B51542"/>
    <w:rsid w:val="00B51D1D"/>
    <w:rsid w:val="00B52497"/>
    <w:rsid w:val="00B5310E"/>
    <w:rsid w:val="00B54ACC"/>
    <w:rsid w:val="00B54DCB"/>
    <w:rsid w:val="00B55AC2"/>
    <w:rsid w:val="00B560C9"/>
    <w:rsid w:val="00B56533"/>
    <w:rsid w:val="00B56CFC"/>
    <w:rsid w:val="00B5711F"/>
    <w:rsid w:val="00B57777"/>
    <w:rsid w:val="00B57A17"/>
    <w:rsid w:val="00B57A4E"/>
    <w:rsid w:val="00B61BE2"/>
    <w:rsid w:val="00B6266F"/>
    <w:rsid w:val="00B62E0B"/>
    <w:rsid w:val="00B63C32"/>
    <w:rsid w:val="00B64434"/>
    <w:rsid w:val="00B66BFE"/>
    <w:rsid w:val="00B711CE"/>
    <w:rsid w:val="00B71C44"/>
    <w:rsid w:val="00B71DC8"/>
    <w:rsid w:val="00B746C6"/>
    <w:rsid w:val="00B7604C"/>
    <w:rsid w:val="00B7652C"/>
    <w:rsid w:val="00B766BF"/>
    <w:rsid w:val="00B76D6F"/>
    <w:rsid w:val="00B76FA6"/>
    <w:rsid w:val="00B80910"/>
    <w:rsid w:val="00B80E67"/>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86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7B9F"/>
    <w:rsid w:val="00BB7CA4"/>
    <w:rsid w:val="00BC00EC"/>
    <w:rsid w:val="00BC08C5"/>
    <w:rsid w:val="00BC12FB"/>
    <w:rsid w:val="00BC1C3C"/>
    <w:rsid w:val="00BC1FEB"/>
    <w:rsid w:val="00BC307F"/>
    <w:rsid w:val="00BC3159"/>
    <w:rsid w:val="00BC3257"/>
    <w:rsid w:val="00BC39DB"/>
    <w:rsid w:val="00BC3A32"/>
    <w:rsid w:val="00BC3B07"/>
    <w:rsid w:val="00BC46EF"/>
    <w:rsid w:val="00BC5ED2"/>
    <w:rsid w:val="00BC6833"/>
    <w:rsid w:val="00BC6FD6"/>
    <w:rsid w:val="00BC7425"/>
    <w:rsid w:val="00BD008E"/>
    <w:rsid w:val="00BD2F3B"/>
    <w:rsid w:val="00BD3372"/>
    <w:rsid w:val="00BD50AA"/>
    <w:rsid w:val="00BD5135"/>
    <w:rsid w:val="00BD7291"/>
    <w:rsid w:val="00BD7EA3"/>
    <w:rsid w:val="00BD7FE2"/>
    <w:rsid w:val="00BE01FA"/>
    <w:rsid w:val="00BE0B19"/>
    <w:rsid w:val="00BE0DD8"/>
    <w:rsid w:val="00BE13F0"/>
    <w:rsid w:val="00BE17AC"/>
    <w:rsid w:val="00BE1D82"/>
    <w:rsid w:val="00BE1E5F"/>
    <w:rsid w:val="00BE1EE4"/>
    <w:rsid w:val="00BE1F8B"/>
    <w:rsid w:val="00BE2670"/>
    <w:rsid w:val="00BE2A32"/>
    <w:rsid w:val="00BE2B4F"/>
    <w:rsid w:val="00BE2F39"/>
    <w:rsid w:val="00BE332D"/>
    <w:rsid w:val="00BE3CF1"/>
    <w:rsid w:val="00BE4B20"/>
    <w:rsid w:val="00BE5FC4"/>
    <w:rsid w:val="00BE7731"/>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0B"/>
    <w:rsid w:val="00C06E7D"/>
    <w:rsid w:val="00C1112B"/>
    <w:rsid w:val="00C11A88"/>
    <w:rsid w:val="00C12012"/>
    <w:rsid w:val="00C12874"/>
    <w:rsid w:val="00C12BC1"/>
    <w:rsid w:val="00C13BDA"/>
    <w:rsid w:val="00C13FFD"/>
    <w:rsid w:val="00C14632"/>
    <w:rsid w:val="00C16C30"/>
    <w:rsid w:val="00C174A6"/>
    <w:rsid w:val="00C174A9"/>
    <w:rsid w:val="00C20A00"/>
    <w:rsid w:val="00C21673"/>
    <w:rsid w:val="00C21C7A"/>
    <w:rsid w:val="00C2211A"/>
    <w:rsid w:val="00C23130"/>
    <w:rsid w:val="00C255A5"/>
    <w:rsid w:val="00C2584B"/>
    <w:rsid w:val="00C25942"/>
    <w:rsid w:val="00C25DD9"/>
    <w:rsid w:val="00C262F0"/>
    <w:rsid w:val="00C2663F"/>
    <w:rsid w:val="00C26DB8"/>
    <w:rsid w:val="00C27569"/>
    <w:rsid w:val="00C30689"/>
    <w:rsid w:val="00C30D7F"/>
    <w:rsid w:val="00C3400F"/>
    <w:rsid w:val="00C34B64"/>
    <w:rsid w:val="00C34C36"/>
    <w:rsid w:val="00C352B3"/>
    <w:rsid w:val="00C3654C"/>
    <w:rsid w:val="00C36BF5"/>
    <w:rsid w:val="00C36C94"/>
    <w:rsid w:val="00C36DBC"/>
    <w:rsid w:val="00C376BA"/>
    <w:rsid w:val="00C377E0"/>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2C0D"/>
    <w:rsid w:val="00C53EB3"/>
    <w:rsid w:val="00C542D4"/>
    <w:rsid w:val="00C54D71"/>
    <w:rsid w:val="00C563F5"/>
    <w:rsid w:val="00C570F7"/>
    <w:rsid w:val="00C62CD5"/>
    <w:rsid w:val="00C63498"/>
    <w:rsid w:val="00C636E6"/>
    <w:rsid w:val="00C63811"/>
    <w:rsid w:val="00C639D6"/>
    <w:rsid w:val="00C63F8E"/>
    <w:rsid w:val="00C647FB"/>
    <w:rsid w:val="00C654E0"/>
    <w:rsid w:val="00C66486"/>
    <w:rsid w:val="00C67EAB"/>
    <w:rsid w:val="00C70DFF"/>
    <w:rsid w:val="00C71490"/>
    <w:rsid w:val="00C72EB8"/>
    <w:rsid w:val="00C738BF"/>
    <w:rsid w:val="00C7474D"/>
    <w:rsid w:val="00C75A6B"/>
    <w:rsid w:val="00C763B6"/>
    <w:rsid w:val="00C7644F"/>
    <w:rsid w:val="00C768F6"/>
    <w:rsid w:val="00C80073"/>
    <w:rsid w:val="00C80DEA"/>
    <w:rsid w:val="00C832DC"/>
    <w:rsid w:val="00C8377F"/>
    <w:rsid w:val="00C85259"/>
    <w:rsid w:val="00C8646D"/>
    <w:rsid w:val="00C9014A"/>
    <w:rsid w:val="00C91DE3"/>
    <w:rsid w:val="00C929D7"/>
    <w:rsid w:val="00C92C7F"/>
    <w:rsid w:val="00C9369D"/>
    <w:rsid w:val="00C944FA"/>
    <w:rsid w:val="00C95854"/>
    <w:rsid w:val="00C95EFF"/>
    <w:rsid w:val="00C96E6F"/>
    <w:rsid w:val="00C97872"/>
    <w:rsid w:val="00CA03D6"/>
    <w:rsid w:val="00CA0532"/>
    <w:rsid w:val="00CA2241"/>
    <w:rsid w:val="00CA3CDD"/>
    <w:rsid w:val="00CA403B"/>
    <w:rsid w:val="00CA505A"/>
    <w:rsid w:val="00CA59DD"/>
    <w:rsid w:val="00CB008E"/>
    <w:rsid w:val="00CB01FA"/>
    <w:rsid w:val="00CB0737"/>
    <w:rsid w:val="00CB097A"/>
    <w:rsid w:val="00CB1091"/>
    <w:rsid w:val="00CB26EC"/>
    <w:rsid w:val="00CB2D2A"/>
    <w:rsid w:val="00CB34E7"/>
    <w:rsid w:val="00CB5B1E"/>
    <w:rsid w:val="00CB787A"/>
    <w:rsid w:val="00CC0C4A"/>
    <w:rsid w:val="00CC17F0"/>
    <w:rsid w:val="00CC1853"/>
    <w:rsid w:val="00CC1FAE"/>
    <w:rsid w:val="00CC2F9E"/>
    <w:rsid w:val="00CC3A23"/>
    <w:rsid w:val="00CC4EEC"/>
    <w:rsid w:val="00CC737C"/>
    <w:rsid w:val="00CD087D"/>
    <w:rsid w:val="00CD0F5D"/>
    <w:rsid w:val="00CD1C0B"/>
    <w:rsid w:val="00CD239A"/>
    <w:rsid w:val="00CD3965"/>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B9D"/>
    <w:rsid w:val="00D01E2F"/>
    <w:rsid w:val="00D03102"/>
    <w:rsid w:val="00D03727"/>
    <w:rsid w:val="00D0378A"/>
    <w:rsid w:val="00D05132"/>
    <w:rsid w:val="00D05EA9"/>
    <w:rsid w:val="00D071F8"/>
    <w:rsid w:val="00D07252"/>
    <w:rsid w:val="00D074F4"/>
    <w:rsid w:val="00D07CE1"/>
    <w:rsid w:val="00D07D43"/>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5B2E"/>
    <w:rsid w:val="00D2685C"/>
    <w:rsid w:val="00D26A3B"/>
    <w:rsid w:val="00D302FD"/>
    <w:rsid w:val="00D3038A"/>
    <w:rsid w:val="00D30873"/>
    <w:rsid w:val="00D3098D"/>
    <w:rsid w:val="00D31193"/>
    <w:rsid w:val="00D31A02"/>
    <w:rsid w:val="00D3323C"/>
    <w:rsid w:val="00D33456"/>
    <w:rsid w:val="00D3396F"/>
    <w:rsid w:val="00D33D4D"/>
    <w:rsid w:val="00D34A0B"/>
    <w:rsid w:val="00D34DED"/>
    <w:rsid w:val="00D36234"/>
    <w:rsid w:val="00D36371"/>
    <w:rsid w:val="00D42899"/>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6FDB"/>
    <w:rsid w:val="00D671F4"/>
    <w:rsid w:val="00D6734D"/>
    <w:rsid w:val="00D679CF"/>
    <w:rsid w:val="00D679D3"/>
    <w:rsid w:val="00D70D45"/>
    <w:rsid w:val="00D7356F"/>
    <w:rsid w:val="00D73587"/>
    <w:rsid w:val="00D73EBB"/>
    <w:rsid w:val="00D751FB"/>
    <w:rsid w:val="00D754D6"/>
    <w:rsid w:val="00D761AA"/>
    <w:rsid w:val="00D76FAE"/>
    <w:rsid w:val="00D777D7"/>
    <w:rsid w:val="00D80944"/>
    <w:rsid w:val="00D80AB8"/>
    <w:rsid w:val="00D81792"/>
    <w:rsid w:val="00D819B1"/>
    <w:rsid w:val="00D82494"/>
    <w:rsid w:val="00D83AE9"/>
    <w:rsid w:val="00D857B8"/>
    <w:rsid w:val="00D8637B"/>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8BC"/>
    <w:rsid w:val="00DB3B82"/>
    <w:rsid w:val="00DB3E1B"/>
    <w:rsid w:val="00DB485D"/>
    <w:rsid w:val="00DC0785"/>
    <w:rsid w:val="00DC1327"/>
    <w:rsid w:val="00DC1350"/>
    <w:rsid w:val="00DC26A1"/>
    <w:rsid w:val="00DC3237"/>
    <w:rsid w:val="00DC41A4"/>
    <w:rsid w:val="00DC5672"/>
    <w:rsid w:val="00DC60A2"/>
    <w:rsid w:val="00DC6600"/>
    <w:rsid w:val="00DC67BD"/>
    <w:rsid w:val="00DC6924"/>
    <w:rsid w:val="00DC71F2"/>
    <w:rsid w:val="00DD2025"/>
    <w:rsid w:val="00DD22EA"/>
    <w:rsid w:val="00DD23A0"/>
    <w:rsid w:val="00DD2464"/>
    <w:rsid w:val="00DD3EF5"/>
    <w:rsid w:val="00DD4243"/>
    <w:rsid w:val="00DD4563"/>
    <w:rsid w:val="00DD53FA"/>
    <w:rsid w:val="00DD5F42"/>
    <w:rsid w:val="00DD5FFF"/>
    <w:rsid w:val="00DD617B"/>
    <w:rsid w:val="00DE0A62"/>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A08"/>
    <w:rsid w:val="00E01DAA"/>
    <w:rsid w:val="00E02103"/>
    <w:rsid w:val="00E023E5"/>
    <w:rsid w:val="00E02432"/>
    <w:rsid w:val="00E04022"/>
    <w:rsid w:val="00E04F9D"/>
    <w:rsid w:val="00E0728F"/>
    <w:rsid w:val="00E0755C"/>
    <w:rsid w:val="00E10A28"/>
    <w:rsid w:val="00E12C38"/>
    <w:rsid w:val="00E14A7E"/>
    <w:rsid w:val="00E151E1"/>
    <w:rsid w:val="00E15837"/>
    <w:rsid w:val="00E1641C"/>
    <w:rsid w:val="00E17619"/>
    <w:rsid w:val="00E17805"/>
    <w:rsid w:val="00E20F79"/>
    <w:rsid w:val="00E21278"/>
    <w:rsid w:val="00E22CCD"/>
    <w:rsid w:val="00E2338C"/>
    <w:rsid w:val="00E23A11"/>
    <w:rsid w:val="00E23FB7"/>
    <w:rsid w:val="00E24A27"/>
    <w:rsid w:val="00E25F89"/>
    <w:rsid w:val="00E30529"/>
    <w:rsid w:val="00E312C1"/>
    <w:rsid w:val="00E32D62"/>
    <w:rsid w:val="00E339DC"/>
    <w:rsid w:val="00E33E15"/>
    <w:rsid w:val="00E361B8"/>
    <w:rsid w:val="00E36A1B"/>
    <w:rsid w:val="00E418EA"/>
    <w:rsid w:val="00E4244D"/>
    <w:rsid w:val="00E429ED"/>
    <w:rsid w:val="00E43F37"/>
    <w:rsid w:val="00E44E02"/>
    <w:rsid w:val="00E44F24"/>
    <w:rsid w:val="00E450ED"/>
    <w:rsid w:val="00E4791B"/>
    <w:rsid w:val="00E47E31"/>
    <w:rsid w:val="00E50AC6"/>
    <w:rsid w:val="00E50B27"/>
    <w:rsid w:val="00E51DDD"/>
    <w:rsid w:val="00E51FDD"/>
    <w:rsid w:val="00E52435"/>
    <w:rsid w:val="00E53122"/>
    <w:rsid w:val="00E5351B"/>
    <w:rsid w:val="00E53FA9"/>
    <w:rsid w:val="00E5414C"/>
    <w:rsid w:val="00E54375"/>
    <w:rsid w:val="00E547B3"/>
    <w:rsid w:val="00E55A70"/>
    <w:rsid w:val="00E568DA"/>
    <w:rsid w:val="00E5733D"/>
    <w:rsid w:val="00E61CC0"/>
    <w:rsid w:val="00E6277B"/>
    <w:rsid w:val="00E63834"/>
    <w:rsid w:val="00E64424"/>
    <w:rsid w:val="00E64C99"/>
    <w:rsid w:val="00E64CD3"/>
    <w:rsid w:val="00E671C9"/>
    <w:rsid w:val="00E6743F"/>
    <w:rsid w:val="00E6758E"/>
    <w:rsid w:val="00E67E23"/>
    <w:rsid w:val="00E70016"/>
    <w:rsid w:val="00E70700"/>
    <w:rsid w:val="00E70BC7"/>
    <w:rsid w:val="00E70FBC"/>
    <w:rsid w:val="00E72C01"/>
    <w:rsid w:val="00E733E3"/>
    <w:rsid w:val="00E741AC"/>
    <w:rsid w:val="00E75014"/>
    <w:rsid w:val="00E75174"/>
    <w:rsid w:val="00E75EBA"/>
    <w:rsid w:val="00E763B4"/>
    <w:rsid w:val="00E77848"/>
    <w:rsid w:val="00E80514"/>
    <w:rsid w:val="00E80E5B"/>
    <w:rsid w:val="00E816C5"/>
    <w:rsid w:val="00E81CE0"/>
    <w:rsid w:val="00E81E7C"/>
    <w:rsid w:val="00E8224D"/>
    <w:rsid w:val="00E8519F"/>
    <w:rsid w:val="00E85CC3"/>
    <w:rsid w:val="00E8644A"/>
    <w:rsid w:val="00E87205"/>
    <w:rsid w:val="00E90279"/>
    <w:rsid w:val="00E90635"/>
    <w:rsid w:val="00E909A1"/>
    <w:rsid w:val="00E90BFF"/>
    <w:rsid w:val="00E91657"/>
    <w:rsid w:val="00E91F04"/>
    <w:rsid w:val="00E91F35"/>
    <w:rsid w:val="00E9437B"/>
    <w:rsid w:val="00E95BA6"/>
    <w:rsid w:val="00E97648"/>
    <w:rsid w:val="00EA0E4A"/>
    <w:rsid w:val="00EA1A54"/>
    <w:rsid w:val="00EA2226"/>
    <w:rsid w:val="00EA26FC"/>
    <w:rsid w:val="00EA3B5A"/>
    <w:rsid w:val="00EA410E"/>
    <w:rsid w:val="00EA4669"/>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684"/>
    <w:rsid w:val="00EB7736"/>
    <w:rsid w:val="00EC2E2D"/>
    <w:rsid w:val="00EC462B"/>
    <w:rsid w:val="00EC4723"/>
    <w:rsid w:val="00EC56E0"/>
    <w:rsid w:val="00EC6057"/>
    <w:rsid w:val="00EC6847"/>
    <w:rsid w:val="00EC7DB6"/>
    <w:rsid w:val="00ED162F"/>
    <w:rsid w:val="00ED2E52"/>
    <w:rsid w:val="00ED3024"/>
    <w:rsid w:val="00ED46C9"/>
    <w:rsid w:val="00ED4BD5"/>
    <w:rsid w:val="00ED5FE4"/>
    <w:rsid w:val="00ED6BD3"/>
    <w:rsid w:val="00ED71C5"/>
    <w:rsid w:val="00EE16FA"/>
    <w:rsid w:val="00EE1B32"/>
    <w:rsid w:val="00EE2F69"/>
    <w:rsid w:val="00EE3C42"/>
    <w:rsid w:val="00EE3D4F"/>
    <w:rsid w:val="00EE4FCD"/>
    <w:rsid w:val="00EE534D"/>
    <w:rsid w:val="00EE5560"/>
    <w:rsid w:val="00EE5DA8"/>
    <w:rsid w:val="00EE6F1E"/>
    <w:rsid w:val="00EF0348"/>
    <w:rsid w:val="00EF1F9C"/>
    <w:rsid w:val="00EF2462"/>
    <w:rsid w:val="00EF253C"/>
    <w:rsid w:val="00EF37D1"/>
    <w:rsid w:val="00EF3B92"/>
    <w:rsid w:val="00EF4366"/>
    <w:rsid w:val="00EF4CD6"/>
    <w:rsid w:val="00EF4D4A"/>
    <w:rsid w:val="00EF55A0"/>
    <w:rsid w:val="00EF63D1"/>
    <w:rsid w:val="00EF6513"/>
    <w:rsid w:val="00EF6683"/>
    <w:rsid w:val="00EF7002"/>
    <w:rsid w:val="00EF769B"/>
    <w:rsid w:val="00F01369"/>
    <w:rsid w:val="00F027BA"/>
    <w:rsid w:val="00F03E79"/>
    <w:rsid w:val="00F05050"/>
    <w:rsid w:val="00F0526D"/>
    <w:rsid w:val="00F0628D"/>
    <w:rsid w:val="00F06651"/>
    <w:rsid w:val="00F07DE6"/>
    <w:rsid w:val="00F07F72"/>
    <w:rsid w:val="00F1056C"/>
    <w:rsid w:val="00F107F1"/>
    <w:rsid w:val="00F10FC1"/>
    <w:rsid w:val="00F112FD"/>
    <w:rsid w:val="00F133A1"/>
    <w:rsid w:val="00F13ECD"/>
    <w:rsid w:val="00F155CE"/>
    <w:rsid w:val="00F16BF2"/>
    <w:rsid w:val="00F17EAE"/>
    <w:rsid w:val="00F207B8"/>
    <w:rsid w:val="00F218D4"/>
    <w:rsid w:val="00F21F9E"/>
    <w:rsid w:val="00F2250A"/>
    <w:rsid w:val="00F22A02"/>
    <w:rsid w:val="00F24788"/>
    <w:rsid w:val="00F2640F"/>
    <w:rsid w:val="00F27C34"/>
    <w:rsid w:val="00F27E46"/>
    <w:rsid w:val="00F301C2"/>
    <w:rsid w:val="00F302E1"/>
    <w:rsid w:val="00F31B22"/>
    <w:rsid w:val="00F31B49"/>
    <w:rsid w:val="00F32F56"/>
    <w:rsid w:val="00F33D4F"/>
    <w:rsid w:val="00F34CD6"/>
    <w:rsid w:val="00F355FB"/>
    <w:rsid w:val="00F35873"/>
    <w:rsid w:val="00F35920"/>
    <w:rsid w:val="00F366A5"/>
    <w:rsid w:val="00F36C5F"/>
    <w:rsid w:val="00F37259"/>
    <w:rsid w:val="00F37B42"/>
    <w:rsid w:val="00F405A4"/>
    <w:rsid w:val="00F41F05"/>
    <w:rsid w:val="00F433BD"/>
    <w:rsid w:val="00F43E2F"/>
    <w:rsid w:val="00F44EC5"/>
    <w:rsid w:val="00F47498"/>
    <w:rsid w:val="00F512B2"/>
    <w:rsid w:val="00F5283D"/>
    <w:rsid w:val="00F52ABA"/>
    <w:rsid w:val="00F52BC7"/>
    <w:rsid w:val="00F53BF4"/>
    <w:rsid w:val="00F54266"/>
    <w:rsid w:val="00F55043"/>
    <w:rsid w:val="00F561F1"/>
    <w:rsid w:val="00F566B3"/>
    <w:rsid w:val="00F566E9"/>
    <w:rsid w:val="00F56DCF"/>
    <w:rsid w:val="00F57034"/>
    <w:rsid w:val="00F60BE9"/>
    <w:rsid w:val="00F61FD8"/>
    <w:rsid w:val="00F62DBF"/>
    <w:rsid w:val="00F641FC"/>
    <w:rsid w:val="00F647F7"/>
    <w:rsid w:val="00F65146"/>
    <w:rsid w:val="00F6583C"/>
    <w:rsid w:val="00F6589A"/>
    <w:rsid w:val="00F6783E"/>
    <w:rsid w:val="00F70DBE"/>
    <w:rsid w:val="00F71124"/>
    <w:rsid w:val="00F71888"/>
    <w:rsid w:val="00F719CD"/>
    <w:rsid w:val="00F71BB8"/>
    <w:rsid w:val="00F72584"/>
    <w:rsid w:val="00F7290D"/>
    <w:rsid w:val="00F7302F"/>
    <w:rsid w:val="00F732EC"/>
    <w:rsid w:val="00F73B44"/>
    <w:rsid w:val="00F73D08"/>
    <w:rsid w:val="00F7586B"/>
    <w:rsid w:val="00F75F2F"/>
    <w:rsid w:val="00F76445"/>
    <w:rsid w:val="00F76ECC"/>
    <w:rsid w:val="00F80399"/>
    <w:rsid w:val="00F812C8"/>
    <w:rsid w:val="00F8132D"/>
    <w:rsid w:val="00F818AE"/>
    <w:rsid w:val="00F81B40"/>
    <w:rsid w:val="00F820C4"/>
    <w:rsid w:val="00F82501"/>
    <w:rsid w:val="00F825E9"/>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1DB"/>
    <w:rsid w:val="00F97908"/>
    <w:rsid w:val="00F97B43"/>
    <w:rsid w:val="00FA03C2"/>
    <w:rsid w:val="00FA07F8"/>
    <w:rsid w:val="00FA105C"/>
    <w:rsid w:val="00FA1475"/>
    <w:rsid w:val="00FA148A"/>
    <w:rsid w:val="00FA27C8"/>
    <w:rsid w:val="00FA3B76"/>
    <w:rsid w:val="00FA41FA"/>
    <w:rsid w:val="00FA4D66"/>
    <w:rsid w:val="00FA5A4E"/>
    <w:rsid w:val="00FB0082"/>
    <w:rsid w:val="00FB0243"/>
    <w:rsid w:val="00FB104B"/>
    <w:rsid w:val="00FB1527"/>
    <w:rsid w:val="00FB2537"/>
    <w:rsid w:val="00FB33DC"/>
    <w:rsid w:val="00FB4338"/>
    <w:rsid w:val="00FB477E"/>
    <w:rsid w:val="00FB4B4A"/>
    <w:rsid w:val="00FB4C9C"/>
    <w:rsid w:val="00FB6165"/>
    <w:rsid w:val="00FC0150"/>
    <w:rsid w:val="00FC0344"/>
    <w:rsid w:val="00FC03AB"/>
    <w:rsid w:val="00FC4729"/>
    <w:rsid w:val="00FC4A8C"/>
    <w:rsid w:val="00FC5008"/>
    <w:rsid w:val="00FC53DB"/>
    <w:rsid w:val="00FC5FC2"/>
    <w:rsid w:val="00FC6177"/>
    <w:rsid w:val="00FC63D1"/>
    <w:rsid w:val="00FC64C3"/>
    <w:rsid w:val="00FC7528"/>
    <w:rsid w:val="00FD0572"/>
    <w:rsid w:val="00FD1A97"/>
    <w:rsid w:val="00FD2553"/>
    <w:rsid w:val="00FD2D7B"/>
    <w:rsid w:val="00FD37F6"/>
    <w:rsid w:val="00FD3B54"/>
    <w:rsid w:val="00FD3B9E"/>
    <w:rsid w:val="00FD4589"/>
    <w:rsid w:val="00FD473E"/>
    <w:rsid w:val="00FD5880"/>
    <w:rsid w:val="00FD74E5"/>
    <w:rsid w:val="00FD7C6E"/>
    <w:rsid w:val="00FD7DF9"/>
    <w:rsid w:val="00FE0B51"/>
    <w:rsid w:val="00FE0B78"/>
    <w:rsid w:val="00FE0ED4"/>
    <w:rsid w:val="00FE1EAB"/>
    <w:rsid w:val="00FE2F05"/>
    <w:rsid w:val="00FE3465"/>
    <w:rsid w:val="00FE5A2A"/>
    <w:rsid w:val="00FE63A9"/>
    <w:rsid w:val="00FE67CF"/>
    <w:rsid w:val="00FE6C71"/>
    <w:rsid w:val="00FE6D20"/>
    <w:rsid w:val="00FE6FB9"/>
    <w:rsid w:val="00FE70D5"/>
    <w:rsid w:val="00FE7549"/>
    <w:rsid w:val="00FE7BCC"/>
    <w:rsid w:val="00FF126D"/>
    <w:rsid w:val="00FF21D1"/>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AAFA8"/>
  <w15:docId w15:val="{AF9DC128-00CB-4302-81D5-5CE204B1B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0">
    <w:name w:val="heading 2"/>
    <w:basedOn w:val="a"/>
    <w:next w:val="a"/>
    <w:qFormat/>
    <w:pPr>
      <w:keepNext/>
      <w:numPr>
        <w:ilvl w:val="1"/>
        <w:numId w:val="2"/>
      </w:numPr>
      <w:tabs>
        <w:tab w:val="clear" w:pos="576"/>
      </w:tabs>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22"/>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
    <w:link w:val="af"/>
    <w:uiPriority w:val="34"/>
    <w:qFormat/>
    <w:rsid w:val="00646626"/>
    <w:rPr>
      <w:sz w:val="22"/>
      <w:szCs w:val="22"/>
    </w:rPr>
  </w:style>
  <w:style w:type="character" w:styleId="af2">
    <w:name w:val="Placeholder Text"/>
    <w:basedOn w:val="a0"/>
    <w:uiPriority w:val="99"/>
    <w:semiHidden/>
    <w:rsid w:val="002246A9"/>
    <w:rPr>
      <w:color w:val="808080"/>
    </w:rPr>
  </w:style>
  <w:style w:type="paragraph" w:styleId="2">
    <w:name w:val="List Number 2"/>
    <w:basedOn w:val="a"/>
    <w:semiHidden/>
    <w:unhideWhenUsed/>
    <w:rsid w:val="00752E44"/>
    <w:pPr>
      <w:numPr>
        <w:numId w:val="3"/>
      </w:numPr>
      <w:contextualSpacing/>
    </w:pPr>
  </w:style>
  <w:style w:type="character" w:styleId="af3">
    <w:name w:val="annotation reference"/>
    <w:basedOn w:val="a0"/>
    <w:semiHidden/>
    <w:unhideWhenUsed/>
    <w:rsid w:val="009639B2"/>
    <w:rPr>
      <w:sz w:val="16"/>
      <w:szCs w:val="16"/>
    </w:rPr>
  </w:style>
  <w:style w:type="paragraph" w:styleId="af4">
    <w:name w:val="annotation text"/>
    <w:basedOn w:val="a"/>
    <w:link w:val="Char4"/>
    <w:semiHidden/>
    <w:unhideWhenUsed/>
    <w:rsid w:val="009639B2"/>
    <w:rPr>
      <w:sz w:val="20"/>
      <w:szCs w:val="20"/>
    </w:rPr>
  </w:style>
  <w:style w:type="character" w:customStyle="1" w:styleId="Char4">
    <w:name w:val="批注文字 Char"/>
    <w:basedOn w:val="a0"/>
    <w:link w:val="af4"/>
    <w:semiHidden/>
    <w:rsid w:val="009639B2"/>
  </w:style>
  <w:style w:type="paragraph" w:styleId="af5">
    <w:name w:val="annotation subject"/>
    <w:basedOn w:val="af4"/>
    <w:next w:val="af4"/>
    <w:link w:val="Char5"/>
    <w:semiHidden/>
    <w:unhideWhenUsed/>
    <w:rsid w:val="009639B2"/>
    <w:rPr>
      <w:b/>
      <w:bCs/>
    </w:rPr>
  </w:style>
  <w:style w:type="character" w:customStyle="1" w:styleId="Char5">
    <w:name w:val="批注主题 Char"/>
    <w:basedOn w:val="Char4"/>
    <w:link w:val="af5"/>
    <w:semiHidden/>
    <w:rsid w:val="009639B2"/>
    <w:rPr>
      <w:b/>
      <w:bCs/>
    </w:rPr>
  </w:style>
  <w:style w:type="paragraph" w:customStyle="1" w:styleId="NO">
    <w:name w:val="NO"/>
    <w:basedOn w:val="a"/>
    <w:link w:val="NOChar1"/>
    <w:rsid w:val="00031E7C"/>
    <w:pPr>
      <w:keepLines/>
      <w:overflowPunct w:val="0"/>
      <w:snapToGrid/>
      <w:spacing w:after="180"/>
      <w:ind w:left="1135" w:hanging="851"/>
      <w:jc w:val="left"/>
      <w:textAlignment w:val="baseline"/>
    </w:pPr>
    <w:rPr>
      <w:rFonts w:eastAsia="Times New Roman"/>
      <w:sz w:val="20"/>
      <w:szCs w:val="20"/>
      <w:lang w:val="en-GB" w:eastAsia="x-none"/>
    </w:rPr>
  </w:style>
  <w:style w:type="character" w:customStyle="1" w:styleId="NOChar1">
    <w:name w:val="NO Char1"/>
    <w:link w:val="NO"/>
    <w:rsid w:val="00031E7C"/>
    <w:rPr>
      <w:rFonts w:eastAsia="Times New Roman"/>
      <w:lang w:val="en-GB" w:eastAsia="x-none"/>
    </w:rPr>
  </w:style>
  <w:style w:type="paragraph" w:customStyle="1" w:styleId="PL">
    <w:name w:val="PL"/>
    <w:rsid w:val="00492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styleId="af6">
    <w:name w:val="Title"/>
    <w:basedOn w:val="a"/>
    <w:next w:val="a"/>
    <w:link w:val="Char6"/>
    <w:qFormat/>
    <w:rsid w:val="007871C6"/>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6"/>
    <w:rsid w:val="007871C6"/>
    <w:rPr>
      <w:rFonts w:asciiTheme="majorHAnsi" w:eastAsiaTheme="majorEastAsia" w:hAnsiTheme="majorHAnsi" w:cstheme="majorBidi"/>
      <w:spacing w:val="-10"/>
      <w:kern w:val="28"/>
      <w:sz w:val="56"/>
      <w:szCs w:val="56"/>
    </w:rPr>
  </w:style>
  <w:style w:type="paragraph" w:customStyle="1" w:styleId="Doc-title">
    <w:name w:val="Doc-title"/>
    <w:basedOn w:val="a"/>
    <w:next w:val="Doc-text2"/>
    <w:link w:val="Doc-titleChar"/>
    <w:qFormat/>
    <w:rsid w:val="002449EB"/>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449E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24668">
      <w:bodyDiv w:val="1"/>
      <w:marLeft w:val="0"/>
      <w:marRight w:val="0"/>
      <w:marTop w:val="0"/>
      <w:marBottom w:val="0"/>
      <w:divBdr>
        <w:top w:val="none" w:sz="0" w:space="0" w:color="auto"/>
        <w:left w:val="none" w:sz="0" w:space="0" w:color="auto"/>
        <w:bottom w:val="none" w:sz="0" w:space="0" w:color="auto"/>
        <w:right w:val="none" w:sz="0" w:space="0" w:color="auto"/>
      </w:divBdr>
    </w:div>
    <w:div w:id="19485327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849676">
      <w:bodyDiv w:val="1"/>
      <w:marLeft w:val="0"/>
      <w:marRight w:val="0"/>
      <w:marTop w:val="0"/>
      <w:marBottom w:val="0"/>
      <w:divBdr>
        <w:top w:val="none" w:sz="0" w:space="0" w:color="auto"/>
        <w:left w:val="none" w:sz="0" w:space="0" w:color="auto"/>
        <w:bottom w:val="none" w:sz="0" w:space="0" w:color="auto"/>
        <w:right w:val="none" w:sz="0" w:space="0" w:color="auto"/>
      </w:divBdr>
    </w:div>
    <w:div w:id="4384554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08967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7190C3-A551-44D3-B035-D39594B14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4265</Words>
  <Characters>21927</Characters>
  <Application>Microsoft Office Word</Application>
  <DocSecurity>0</DocSecurity>
  <Lines>498</Lines>
  <Paragraphs>436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25756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2007-06-18T22:08:00Z</cp:lastPrinted>
  <dcterms:created xsi:type="dcterms:W3CDTF">2019-11-08T00:22:00Z</dcterms:created>
  <dcterms:modified xsi:type="dcterms:W3CDTF">2019-11-09T02:34:00Z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(3)15dlPgbJ3JPeIvs1Q6HYyGMOB+HTMhPbLAUX3MZKCcOvlLqGHeVPyn29xzpn4D/IVfYgLm8E
Fn+R08jUylpIqllgTYNvnxgI0985PfxpXwnEQKzj4Qb3Cla8KXjfQcSuCvpBMyF1BcQVIEq7
A4S0/Zvdfa8fUVAuvrNkuFLa2CqG9iRZdIMpNaSDoMjPALGUZ/vsZKca4F1avsMFn5DgSLZn
I638KGN4CR7J2rbbmk</vt:lpwstr>
  </property>
  <property fmtid="{D5CDD505-2E9C-101B-9397-08002B2CF9AE}" pid="13" name="_2015_ms_pID_725343_00">
    <vt:lpwstr>_2015_ms_pID_725343</vt:lpwstr>
  </property>
  <property fmtid="{D5CDD505-2E9C-101B-9397-08002B2CF9AE}" pid="14" name="_2015_ms_pID_7253431">
    <vt:lpwstr>WTmfiGyaYguHOdk2z2CDtKtWl00M7b7VxR2OICfKDnTXDln1BDkl2d
U0M5JlfazTDwy1TKxq/aZIhqYVW99nBk3L2PT0uxn+sA1UmU5jzDxzQTcbUtJwL8YDx3HKu4
hnqBfIZvli8qTNZw8raiN85lSOfOYEYtANZU1B5dyxim3P8m3o3Ea348Hcrw++OtntfB/uCk
NfCR5k8n3Ve2jEadj15BdJ7Qksf85Gm9gkYQ</vt:lpwstr>
  </property>
  <property fmtid="{D5CDD505-2E9C-101B-9397-08002B2CF9AE}" pid="15" name="_2015_ms_pID_7253431_00">
    <vt:lpwstr>_2015_ms_pID_7253431</vt:lpwstr>
  </property>
  <property fmtid="{D5CDD505-2E9C-101B-9397-08002B2CF9AE}" pid="16" name="_2015_ms_pID_7253432">
    <vt:lpwstr>k53KpUE2BsNGG3k12FNZecCnOK4lm204vWVx
mx/yJBMo10RgVwKUtWQgTuZiBwE3COpZHMZVoscs2ggMF8Ckfto=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1573237263</vt:lpwstr>
  </property>
</Properties>
</file>