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05C25BCC" w:rsidR="00714554" w:rsidRPr="00D45B92" w:rsidRDefault="006110FB" w:rsidP="00714554">
      <w:pPr>
        <w:tabs>
          <w:tab w:val="center" w:pos="4536"/>
          <w:tab w:val="right" w:pos="8280"/>
          <w:tab w:val="right" w:pos="9639"/>
        </w:tabs>
        <w:ind w:right="2"/>
        <w:rPr>
          <w:rFonts w:ascii="Arial" w:hAnsi="Arial" w:cs="Arial"/>
          <w:b/>
          <w:bCs/>
          <w:color w:val="FF0000"/>
          <w:sz w:val="28"/>
        </w:rPr>
      </w:pPr>
      <w:r w:rsidRPr="006110FB">
        <w:rPr>
          <w:rFonts w:ascii="Arial" w:hAnsi="Arial" w:cs="Arial"/>
          <w:b/>
          <w:bCs/>
          <w:sz w:val="28"/>
        </w:rPr>
        <w:t>3GPP TSG RAN WG1 Meeting #99</w:t>
      </w:r>
      <w:r w:rsidR="00714554" w:rsidRPr="006110FB">
        <w:rPr>
          <w:rFonts w:ascii="Arial" w:hAnsi="Arial" w:cs="Arial"/>
          <w:b/>
          <w:bCs/>
          <w:sz w:val="28"/>
        </w:rPr>
        <w:tab/>
      </w:r>
      <w:r w:rsidR="009B2B3C" w:rsidRPr="006110FB">
        <w:rPr>
          <w:rFonts w:ascii="Arial" w:hAnsi="Arial" w:cs="Arial"/>
          <w:b/>
          <w:bCs/>
          <w:sz w:val="28"/>
        </w:rPr>
        <w:t xml:space="preserve"> </w:t>
      </w:r>
      <w:r w:rsidR="00714554" w:rsidRPr="00D45B92">
        <w:rPr>
          <w:rFonts w:ascii="Arial" w:hAnsi="Arial" w:cs="Arial"/>
          <w:b/>
          <w:bCs/>
          <w:color w:val="FF0000"/>
          <w:sz w:val="28"/>
        </w:rPr>
        <w:tab/>
      </w:r>
      <w:r w:rsidR="00835FBC" w:rsidRPr="00D45B92">
        <w:rPr>
          <w:rFonts w:ascii="Arial" w:hAnsi="Arial" w:cs="Arial"/>
          <w:b/>
          <w:bCs/>
          <w:color w:val="FF0000"/>
          <w:sz w:val="28"/>
        </w:rPr>
        <w:t xml:space="preserve"> </w:t>
      </w:r>
      <w:r w:rsidR="00424B62" w:rsidRPr="00D45B92">
        <w:rPr>
          <w:rFonts w:ascii="Arial" w:hAnsi="Arial" w:cs="Arial"/>
          <w:b/>
          <w:bCs/>
          <w:color w:val="FF0000"/>
          <w:sz w:val="28"/>
        </w:rPr>
        <w:tab/>
      </w:r>
      <w:r w:rsidR="00366AFA" w:rsidRPr="00366AFA">
        <w:rPr>
          <w:rFonts w:ascii="Arial" w:hAnsi="Arial" w:cs="Arial"/>
          <w:b/>
          <w:bCs/>
          <w:sz w:val="28"/>
        </w:rPr>
        <w:t>R1-1912894</w:t>
      </w:r>
    </w:p>
    <w:p w14:paraId="0EEEDEB4" w14:textId="1C595CF9" w:rsidR="00513DD3" w:rsidRPr="00D45B92" w:rsidRDefault="006110FB" w:rsidP="00714554">
      <w:pPr>
        <w:tabs>
          <w:tab w:val="center" w:pos="4536"/>
          <w:tab w:val="right" w:pos="9072"/>
        </w:tabs>
        <w:rPr>
          <w:rFonts w:ascii="Arial" w:eastAsia="ＭＳ 明朝" w:hAnsi="Arial" w:cs="Arial"/>
          <w:b/>
          <w:bCs/>
          <w:strike/>
          <w:color w:val="FF0000"/>
          <w:sz w:val="28"/>
        </w:rPr>
      </w:pPr>
      <w:r w:rsidRPr="006110FB">
        <w:rPr>
          <w:rFonts w:ascii="Arial" w:eastAsia="ＭＳ 明朝" w:hAnsi="Arial" w:cs="Arial"/>
          <w:b/>
          <w:bCs/>
          <w:sz w:val="28"/>
        </w:rPr>
        <w:t>Reno, USA, November 18th – 22nd, 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574B7A" w:rsidRPr="00714554">
        <w:rPr>
          <w:sz w:val="24"/>
          <w:lang w:val="en-US" w:eastAsia="ja-JP"/>
        </w:rPr>
        <w:t>8</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EEEDEBD" w14:textId="42781CE0" w:rsidR="00026F45" w:rsidRDefault="00671477" w:rsidP="0067147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w:t>
      </w:r>
      <w:r w:rsidRPr="001012F3">
        <w:rPr>
          <w:rFonts w:eastAsia="ＭＳ 明朝" w:hint="eastAsia"/>
          <w:sz w:val="22"/>
          <w:szCs w:val="22"/>
          <w:lang w:val="en-US"/>
        </w:rPr>
        <w:t xml:space="preserve"> </w:t>
      </w:r>
      <w:r>
        <w:rPr>
          <w:rFonts w:eastAsia="ＭＳ 明朝"/>
          <w:sz w:val="22"/>
          <w:szCs w:val="22"/>
          <w:lang w:val="en-US"/>
        </w:rPr>
        <w:t xml:space="preserve">enhancements on multi-beam operation </w:t>
      </w:r>
      <w:r w:rsidRPr="002B2C9F">
        <w:rPr>
          <w:rFonts w:eastAsia="ＭＳ 明朝"/>
          <w:sz w:val="22"/>
          <w:szCs w:val="22"/>
          <w:lang w:val="en-US"/>
        </w:rPr>
        <w:t>in Rel-16</w:t>
      </w:r>
      <w:r>
        <w:rPr>
          <w:rFonts w:eastAsia="ＭＳ 明朝"/>
          <w:sz w:val="22"/>
          <w:szCs w:val="22"/>
          <w:lang w:val="en-US"/>
        </w:rPr>
        <w:t xml:space="preserve">, including </w:t>
      </w:r>
      <w:r w:rsidR="00B74BEC">
        <w:rPr>
          <w:rFonts w:eastAsia="ＭＳ 明朝"/>
          <w:sz w:val="22"/>
          <w:szCs w:val="22"/>
          <w:lang w:val="en-US"/>
        </w:rPr>
        <w:t xml:space="preserve">low latency and overhead beam selection, </w:t>
      </w:r>
      <w:r w:rsidR="004A248A" w:rsidRPr="002B2C9F">
        <w:rPr>
          <w:rFonts w:eastAsia="ＭＳ 明朝"/>
          <w:sz w:val="22"/>
          <w:szCs w:val="22"/>
          <w:lang w:val="en-US"/>
        </w:rPr>
        <w:t>beam failure recovery for SCell</w:t>
      </w:r>
      <w:r w:rsidR="004A248A">
        <w:rPr>
          <w:rFonts w:eastAsia="ＭＳ 明朝"/>
          <w:sz w:val="22"/>
          <w:szCs w:val="22"/>
          <w:lang w:val="en-US"/>
        </w:rPr>
        <w:t xml:space="preserve">, </w:t>
      </w:r>
      <w:r w:rsidR="00B74BEC">
        <w:rPr>
          <w:rFonts w:eastAsia="ＭＳ 明朝"/>
          <w:sz w:val="22"/>
          <w:szCs w:val="22"/>
          <w:lang w:val="en-US"/>
        </w:rPr>
        <w:t>and</w:t>
      </w:r>
      <w:r w:rsidRPr="002B2C9F">
        <w:rPr>
          <w:rFonts w:eastAsia="ＭＳ 明朝"/>
          <w:sz w:val="22"/>
          <w:szCs w:val="22"/>
          <w:lang w:val="en-US"/>
        </w:rPr>
        <w:t xml:space="preserve"> </w:t>
      </w:r>
      <w:r>
        <w:rPr>
          <w:rFonts w:eastAsia="ＭＳ 明朝"/>
          <w:sz w:val="22"/>
          <w:szCs w:val="22"/>
          <w:lang w:val="en-US"/>
        </w:rPr>
        <w:t xml:space="preserve">beam </w:t>
      </w:r>
      <w:r w:rsidRPr="00E84ED2">
        <w:rPr>
          <w:rFonts w:eastAsia="ＭＳ 明朝"/>
          <w:sz w:val="22"/>
          <w:szCs w:val="22"/>
          <w:lang w:val="en-US"/>
        </w:rPr>
        <w:t>measurement and reporting of L1-SINR</w:t>
      </w:r>
      <w:r w:rsidRPr="001012F3">
        <w:rPr>
          <w:rFonts w:eastAsia="ＭＳ 明朝" w:hint="eastAsia"/>
          <w:sz w:val="22"/>
          <w:szCs w:val="22"/>
          <w:lang w:val="en-US"/>
        </w:rPr>
        <w:t>.</w:t>
      </w:r>
    </w:p>
    <w:p w14:paraId="1198EBF3" w14:textId="77777777" w:rsidR="00B74BEC" w:rsidRPr="0043603D" w:rsidRDefault="00B74BEC" w:rsidP="00B74BEC">
      <w:pPr>
        <w:rPr>
          <w:lang w:val="en-US"/>
        </w:rPr>
      </w:pPr>
    </w:p>
    <w:p w14:paraId="32A08DB0" w14:textId="77777777" w:rsidR="00B74BEC" w:rsidRDefault="00B74BEC" w:rsidP="00B74BEC">
      <w:pPr>
        <w:pStyle w:val="1"/>
        <w:numPr>
          <w:ilvl w:val="0"/>
          <w:numId w:val="6"/>
        </w:numPr>
        <w:spacing w:before="180" w:after="120"/>
        <w:rPr>
          <w:rFonts w:eastAsia="ＭＳ 明朝"/>
          <w:b/>
          <w:bCs/>
          <w:szCs w:val="24"/>
          <w:lang w:val="en-US"/>
        </w:rPr>
      </w:pPr>
      <w:r>
        <w:rPr>
          <w:rFonts w:eastAsia="ＭＳ 明朝"/>
          <w:b/>
          <w:bCs/>
          <w:szCs w:val="24"/>
          <w:lang w:val="en-US"/>
        </w:rPr>
        <w:t xml:space="preserve">Low latency and overhead </w:t>
      </w:r>
      <w:r w:rsidRPr="0043603D">
        <w:rPr>
          <w:rFonts w:eastAsia="ＭＳ 明朝"/>
          <w:b/>
          <w:bCs/>
          <w:szCs w:val="24"/>
          <w:lang w:val="en-US"/>
        </w:rPr>
        <w:t>beam selection</w:t>
      </w:r>
    </w:p>
    <w:p w14:paraId="54686C8E" w14:textId="1BA8EFCB" w:rsidR="00B74BEC" w:rsidRPr="0043603D" w:rsidRDefault="00B74BEC" w:rsidP="00B74BEC">
      <w:pPr>
        <w:pStyle w:val="2"/>
        <w:rPr>
          <w:rFonts w:eastAsia="ＭＳ 明朝"/>
          <w:b/>
          <w:bCs/>
          <w:lang w:val="en-US"/>
        </w:rPr>
      </w:pPr>
      <w:r>
        <w:rPr>
          <w:rFonts w:eastAsia="ＭＳ 明朝"/>
          <w:b/>
          <w:bCs/>
          <w:szCs w:val="24"/>
          <w:lang w:val="en-US"/>
        </w:rPr>
        <w:t>2</w:t>
      </w:r>
      <w:r w:rsidRPr="0043603D">
        <w:rPr>
          <w:rFonts w:eastAsia="ＭＳ 明朝"/>
          <w:b/>
          <w:bCs/>
          <w:szCs w:val="24"/>
          <w:lang w:val="en-US"/>
        </w:rPr>
        <w:t>.</w:t>
      </w:r>
      <w:r>
        <w:rPr>
          <w:rFonts w:eastAsia="ＭＳ 明朝"/>
          <w:b/>
          <w:bCs/>
          <w:szCs w:val="24"/>
          <w:lang w:val="en-US"/>
        </w:rPr>
        <w:t>1</w:t>
      </w:r>
      <w:r w:rsidRPr="0043603D">
        <w:rPr>
          <w:rFonts w:eastAsia="ＭＳ 明朝"/>
          <w:b/>
          <w:bCs/>
          <w:szCs w:val="24"/>
          <w:lang w:val="en-US"/>
        </w:rPr>
        <w:t xml:space="preserve"> </w:t>
      </w:r>
      <w:r>
        <w:rPr>
          <w:rFonts w:eastAsia="ＭＳ 明朝"/>
          <w:b/>
          <w:bCs/>
          <w:szCs w:val="24"/>
          <w:lang w:val="en-US"/>
        </w:rPr>
        <w:t xml:space="preserve">Default </w:t>
      </w:r>
      <w:r w:rsidRPr="000A7705">
        <w:rPr>
          <w:rFonts w:eastAsia="ＭＳ 明朝"/>
          <w:b/>
          <w:bCs/>
          <w:szCs w:val="24"/>
          <w:lang w:val="en-US"/>
        </w:rPr>
        <w:t>spatial relation</w:t>
      </w:r>
      <w:r>
        <w:rPr>
          <w:rFonts w:eastAsia="ＭＳ 明朝"/>
          <w:b/>
          <w:bCs/>
          <w:szCs w:val="24"/>
          <w:lang w:val="en-US"/>
        </w:rPr>
        <w:t xml:space="preserve"> info in FR2</w:t>
      </w:r>
    </w:p>
    <w:p w14:paraId="451978B3" w14:textId="0C4844C7" w:rsidR="00B74BEC" w:rsidRDefault="00AB2D0C" w:rsidP="00B74BEC">
      <w:pPr>
        <w:spacing w:afterLines="50" w:after="120"/>
        <w:jc w:val="both"/>
        <w:rPr>
          <w:rFonts w:eastAsiaTheme="minorEastAsia"/>
          <w:sz w:val="22"/>
          <w:szCs w:val="22"/>
          <w:lang w:val="en-US"/>
        </w:rPr>
      </w:pPr>
      <w:r w:rsidRPr="00AB2D0C">
        <w:rPr>
          <w:rFonts w:eastAsiaTheme="minorEastAsia"/>
          <w:sz w:val="22"/>
          <w:szCs w:val="22"/>
          <w:lang w:val="en-US"/>
        </w:rPr>
        <w:t>In Rel. 15</w:t>
      </w:r>
      <w:r>
        <w:rPr>
          <w:rFonts w:eastAsiaTheme="minorEastAsia"/>
          <w:sz w:val="22"/>
          <w:szCs w:val="22"/>
          <w:lang w:val="en-US"/>
        </w:rPr>
        <w:t xml:space="preserve">, typical cell deployment assumes single active beam operation, i.e. one beam is activated </w:t>
      </w:r>
      <w:r w:rsidR="00BC0575">
        <w:rPr>
          <w:rFonts w:eastAsiaTheme="minorEastAsia"/>
          <w:sz w:val="22"/>
          <w:szCs w:val="22"/>
          <w:lang w:val="en-US"/>
        </w:rPr>
        <w:t>to a UE for</w:t>
      </w:r>
      <w:r>
        <w:rPr>
          <w:rFonts w:eastAsiaTheme="minorEastAsia"/>
          <w:sz w:val="22"/>
          <w:szCs w:val="22"/>
          <w:lang w:val="en-US"/>
        </w:rPr>
        <w:t xml:space="preserve"> all UL/DL channels. In such operation, it is beneficial to define default spatial relation to follow DL beam</w:t>
      </w:r>
      <w:r w:rsidR="00BC0575">
        <w:rPr>
          <w:rFonts w:eastAsiaTheme="minorEastAsia"/>
          <w:sz w:val="22"/>
          <w:szCs w:val="22"/>
          <w:lang w:val="en-US"/>
        </w:rPr>
        <w:t xml:space="preserve"> from signaling overhead perspective</w:t>
      </w:r>
      <w:r w:rsidR="00862494">
        <w:rPr>
          <w:rFonts w:eastAsiaTheme="minorEastAsia"/>
          <w:sz w:val="22"/>
          <w:szCs w:val="22"/>
          <w:lang w:val="en-US"/>
        </w:rPr>
        <w:t>, because once DL beam is updated</w:t>
      </w:r>
      <w:r w:rsidR="00BC0575">
        <w:rPr>
          <w:rFonts w:eastAsiaTheme="minorEastAsia"/>
          <w:sz w:val="22"/>
          <w:szCs w:val="22"/>
          <w:lang w:val="en-US"/>
        </w:rPr>
        <w:t>,</w:t>
      </w:r>
      <w:r w:rsidR="00862494">
        <w:rPr>
          <w:rFonts w:eastAsiaTheme="minorEastAsia"/>
          <w:sz w:val="22"/>
          <w:szCs w:val="22"/>
          <w:lang w:val="en-US"/>
        </w:rPr>
        <w:t xml:space="preserve"> the spatial relation is automatically updated. </w:t>
      </w:r>
      <w:r w:rsidR="00B74BEC">
        <w:rPr>
          <w:rFonts w:eastAsiaTheme="minorEastAsia" w:hint="eastAsia"/>
          <w:sz w:val="22"/>
          <w:szCs w:val="22"/>
          <w:lang w:val="en-US"/>
        </w:rPr>
        <w:t xml:space="preserve">In </w:t>
      </w:r>
      <w:r w:rsidR="00B74BEC" w:rsidRPr="00EB57AB">
        <w:rPr>
          <w:rFonts w:eastAsiaTheme="minorEastAsia"/>
          <w:sz w:val="22"/>
          <w:szCs w:val="22"/>
          <w:lang w:val="en-US"/>
        </w:rPr>
        <w:t>RAN1#</w:t>
      </w:r>
      <w:r w:rsidR="00B74BEC">
        <w:rPr>
          <w:rFonts w:eastAsiaTheme="minorEastAsia"/>
          <w:sz w:val="22"/>
          <w:szCs w:val="22"/>
          <w:lang w:val="en-US"/>
        </w:rPr>
        <w:t>98</w:t>
      </w:r>
      <w:r w:rsidR="00D45B92">
        <w:rPr>
          <w:rFonts w:eastAsiaTheme="minorEastAsia"/>
          <w:sz w:val="22"/>
          <w:szCs w:val="22"/>
          <w:lang w:val="en-US"/>
        </w:rPr>
        <w:t>b</w:t>
      </w:r>
      <w:r w:rsidR="00B74BEC">
        <w:rPr>
          <w:rFonts w:eastAsiaTheme="minorEastAsia"/>
          <w:sz w:val="22"/>
          <w:szCs w:val="22"/>
          <w:lang w:val="en-US"/>
        </w:rPr>
        <w:t xml:space="preserve">, the following </w:t>
      </w:r>
      <w:r w:rsidR="00D45B92">
        <w:rPr>
          <w:rFonts w:eastAsiaTheme="minorEastAsia"/>
          <w:sz w:val="22"/>
          <w:szCs w:val="22"/>
          <w:lang w:val="en-US"/>
        </w:rPr>
        <w:t>working assumption</w:t>
      </w:r>
      <w:r w:rsidR="006F6526">
        <w:rPr>
          <w:rFonts w:eastAsiaTheme="minorEastAsia"/>
          <w:sz w:val="22"/>
          <w:szCs w:val="22"/>
          <w:lang w:val="en-US"/>
        </w:rPr>
        <w:t xml:space="preserve"> (WA)</w:t>
      </w:r>
      <w:r w:rsidR="00D45B92">
        <w:rPr>
          <w:rFonts w:eastAsiaTheme="minorEastAsia"/>
          <w:sz w:val="22"/>
          <w:szCs w:val="22"/>
          <w:lang w:val="en-US"/>
        </w:rPr>
        <w:t xml:space="preserve"> </w:t>
      </w:r>
      <w:r w:rsidR="00B74BEC">
        <w:rPr>
          <w:rFonts w:eastAsiaTheme="minorEastAsia"/>
          <w:sz w:val="22"/>
          <w:szCs w:val="22"/>
          <w:lang w:val="en-US"/>
        </w:rPr>
        <w:t xml:space="preserve">was </w:t>
      </w:r>
      <w:r w:rsidR="00D45B92">
        <w:rPr>
          <w:rFonts w:eastAsiaTheme="minorEastAsia"/>
          <w:sz w:val="22"/>
          <w:szCs w:val="22"/>
          <w:lang w:val="en-US"/>
        </w:rPr>
        <w:t>made</w:t>
      </w:r>
      <w:r w:rsidR="00B74BEC">
        <w:rPr>
          <w:rFonts w:eastAsiaTheme="minorEastAsia"/>
          <w:sz w:val="22"/>
          <w:szCs w:val="22"/>
          <w:lang w:val="en-US"/>
        </w:rPr>
        <w:t>.</w:t>
      </w:r>
    </w:p>
    <w:tbl>
      <w:tblPr>
        <w:tblStyle w:val="afa"/>
        <w:tblW w:w="5000" w:type="pct"/>
        <w:tblLook w:val="04A0" w:firstRow="1" w:lastRow="0" w:firstColumn="1" w:lastColumn="0" w:noHBand="0" w:noVBand="1"/>
      </w:tblPr>
      <w:tblGrid>
        <w:gridCol w:w="9962"/>
      </w:tblGrid>
      <w:tr w:rsidR="00B74BEC" w:rsidRPr="004B62B2" w14:paraId="6BC0F49A" w14:textId="77777777" w:rsidTr="00093F30">
        <w:tc>
          <w:tcPr>
            <w:tcW w:w="5000" w:type="pct"/>
          </w:tcPr>
          <w:p w14:paraId="3823758C" w14:textId="77777777" w:rsidR="00D45B92" w:rsidRPr="00D45B92" w:rsidRDefault="00D45B92" w:rsidP="00D45B92">
            <w:pPr>
              <w:spacing w:after="0"/>
              <w:rPr>
                <w:b/>
                <w:bCs/>
                <w:sz w:val="20"/>
                <w:lang w:eastAsia="x-none"/>
              </w:rPr>
            </w:pPr>
            <w:r w:rsidRPr="00D45B92">
              <w:rPr>
                <w:b/>
                <w:bCs/>
                <w:sz w:val="20"/>
                <w:highlight w:val="darkYellow"/>
                <w:lang w:eastAsia="x-none"/>
              </w:rPr>
              <w:t>Working Assumption</w:t>
            </w:r>
          </w:p>
          <w:p w14:paraId="43613BA0" w14:textId="77777777" w:rsidR="00D45B92" w:rsidRPr="00D45B92" w:rsidRDefault="00D45B92" w:rsidP="00D45B92">
            <w:pPr>
              <w:pStyle w:val="LGTdoc"/>
              <w:spacing w:afterLines="0" w:after="0" w:line="240" w:lineRule="auto"/>
              <w:contextualSpacing/>
              <w:rPr>
                <w:bCs/>
                <w:sz w:val="20"/>
                <w:szCs w:val="20"/>
                <w:lang w:val="en-US"/>
              </w:rPr>
            </w:pPr>
            <w:r w:rsidRPr="00D45B92">
              <w:rPr>
                <w:bCs/>
                <w:sz w:val="20"/>
                <w:szCs w:val="20"/>
                <w:lang w:val="en-US"/>
              </w:rPr>
              <w:t xml:space="preserve">The default spatial relation for dedicated-PUCCH/SRS for a CC in FR2, at least </w:t>
            </w:r>
            <w:bookmarkStart w:id="2" w:name="_Hlk23842820"/>
            <w:r w:rsidRPr="00D45B92">
              <w:rPr>
                <w:bCs/>
                <w:sz w:val="20"/>
                <w:szCs w:val="20"/>
                <w:lang w:val="en-US"/>
              </w:rPr>
              <w:t>when no pathloss RSs are configured by RRC</w:t>
            </w:r>
            <w:bookmarkEnd w:id="2"/>
            <w:r w:rsidRPr="00D45B92">
              <w:rPr>
                <w:bCs/>
                <w:sz w:val="20"/>
                <w:szCs w:val="20"/>
                <w:lang w:val="en-US"/>
              </w:rPr>
              <w:t xml:space="preserve"> is determined by</w:t>
            </w:r>
          </w:p>
          <w:p w14:paraId="043932B5" w14:textId="77777777" w:rsidR="00D45B92" w:rsidRPr="00D45B92" w:rsidRDefault="00D45B92" w:rsidP="00D45B92">
            <w:pPr>
              <w:pStyle w:val="LGTdoc"/>
              <w:numPr>
                <w:ilvl w:val="0"/>
                <w:numId w:val="9"/>
              </w:numPr>
              <w:spacing w:afterLines="0" w:after="0" w:line="240" w:lineRule="auto"/>
              <w:contextualSpacing/>
              <w:rPr>
                <w:bCs/>
                <w:sz w:val="20"/>
                <w:szCs w:val="20"/>
                <w:lang w:val="en-US"/>
              </w:rPr>
            </w:pPr>
            <w:r w:rsidRPr="00D45B92">
              <w:rPr>
                <w:bCs/>
                <w:sz w:val="20"/>
                <w:szCs w:val="20"/>
                <w:lang w:val="en-US"/>
              </w:rPr>
              <w:t>Default TCI state or QCL assumption of PDSCH, i.e.,</w:t>
            </w:r>
          </w:p>
          <w:p w14:paraId="215B0B78" w14:textId="77777777" w:rsidR="00D45B92" w:rsidRPr="00D45B92" w:rsidRDefault="00D45B92" w:rsidP="00D45B92">
            <w:pPr>
              <w:pStyle w:val="LGTdoc"/>
              <w:numPr>
                <w:ilvl w:val="1"/>
                <w:numId w:val="9"/>
              </w:numPr>
              <w:spacing w:afterLines="0" w:after="0" w:line="240" w:lineRule="auto"/>
              <w:contextualSpacing/>
              <w:rPr>
                <w:bCs/>
                <w:sz w:val="20"/>
                <w:szCs w:val="20"/>
                <w:lang w:val="en-US"/>
              </w:rPr>
            </w:pPr>
            <w:r w:rsidRPr="00D45B92">
              <w:rPr>
                <w:bCs/>
                <w:sz w:val="20"/>
                <w:szCs w:val="20"/>
                <w:lang w:val="en-US"/>
              </w:rPr>
              <w:t xml:space="preserve">in case when CORESET(s) are configured on the CC, the CORESET with the lowest ID in the most recent monitored downlink slot, or </w:t>
            </w:r>
          </w:p>
          <w:p w14:paraId="3CD3B989" w14:textId="77777777" w:rsidR="00D45B92" w:rsidRPr="00D45B92" w:rsidRDefault="00D45B92" w:rsidP="00D45B92">
            <w:pPr>
              <w:pStyle w:val="LGTdoc"/>
              <w:numPr>
                <w:ilvl w:val="1"/>
                <w:numId w:val="9"/>
              </w:numPr>
              <w:spacing w:afterLines="0" w:after="0" w:line="240" w:lineRule="auto"/>
              <w:contextualSpacing/>
              <w:rPr>
                <w:bCs/>
                <w:sz w:val="20"/>
                <w:szCs w:val="20"/>
                <w:lang w:val="en-US"/>
              </w:rPr>
            </w:pPr>
            <w:r w:rsidRPr="00D45B92">
              <w:rPr>
                <w:bCs/>
                <w:sz w:val="20"/>
                <w:szCs w:val="20"/>
                <w:lang w:val="en-US"/>
              </w:rPr>
              <w:t>in case when any CORESETs are not configured on the CC, the activated TCI state with the lowest ID applicable to PDSCH in the active DL-BWP of the CC</w:t>
            </w:r>
          </w:p>
          <w:p w14:paraId="2181866D" w14:textId="77777777" w:rsidR="00D45B92" w:rsidRPr="00D45B92" w:rsidRDefault="00D45B92" w:rsidP="00D45B92">
            <w:pPr>
              <w:pStyle w:val="LGTdoc"/>
              <w:numPr>
                <w:ilvl w:val="0"/>
                <w:numId w:val="9"/>
              </w:numPr>
              <w:spacing w:afterLines="0" w:after="0" w:line="240" w:lineRule="auto"/>
              <w:contextualSpacing/>
              <w:rPr>
                <w:bCs/>
                <w:sz w:val="20"/>
                <w:szCs w:val="20"/>
                <w:lang w:val="en-US"/>
              </w:rPr>
            </w:pPr>
            <w:r w:rsidRPr="00D45B92">
              <w:rPr>
                <w:bCs/>
                <w:sz w:val="20"/>
                <w:szCs w:val="20"/>
                <w:lang w:val="en-US"/>
              </w:rPr>
              <w:t>Above applies at least for UEs supporting beam correspondence</w:t>
            </w:r>
          </w:p>
          <w:p w14:paraId="010ECC48" w14:textId="77777777" w:rsidR="00D45B92" w:rsidRPr="00D45B92" w:rsidRDefault="00D45B92" w:rsidP="00D45B92">
            <w:pPr>
              <w:pStyle w:val="LGTdoc"/>
              <w:numPr>
                <w:ilvl w:val="0"/>
                <w:numId w:val="9"/>
              </w:numPr>
              <w:spacing w:afterLines="0" w:after="0" w:line="240" w:lineRule="auto"/>
              <w:contextualSpacing/>
              <w:rPr>
                <w:bCs/>
                <w:sz w:val="20"/>
                <w:szCs w:val="20"/>
                <w:lang w:val="en-US"/>
              </w:rPr>
            </w:pPr>
            <w:r w:rsidRPr="00D45B92">
              <w:rPr>
                <w:bCs/>
                <w:sz w:val="20"/>
                <w:szCs w:val="20"/>
                <w:lang w:val="en-US"/>
              </w:rPr>
              <w:t>Above applies at least for the single TRP case</w:t>
            </w:r>
          </w:p>
          <w:p w14:paraId="2FBFA0FA" w14:textId="77777777" w:rsidR="00D45B92" w:rsidRPr="00D45B92" w:rsidRDefault="00D45B92" w:rsidP="00D45B92">
            <w:pPr>
              <w:pStyle w:val="LGTdoc"/>
              <w:numPr>
                <w:ilvl w:val="0"/>
                <w:numId w:val="9"/>
              </w:numPr>
              <w:spacing w:afterLines="0" w:after="0" w:line="240" w:lineRule="auto"/>
              <w:contextualSpacing/>
              <w:rPr>
                <w:bCs/>
                <w:sz w:val="20"/>
                <w:szCs w:val="20"/>
                <w:lang w:val="en-US"/>
              </w:rPr>
            </w:pPr>
            <w:r w:rsidRPr="00D45B92">
              <w:rPr>
                <w:bCs/>
                <w:sz w:val="20"/>
                <w:szCs w:val="20"/>
                <w:lang w:val="en-US"/>
              </w:rPr>
              <w:t>FFS: Details on UE behavior in the absence of the activated TCI state</w:t>
            </w:r>
          </w:p>
          <w:p w14:paraId="658F60D9" w14:textId="77777777" w:rsidR="00D45B92" w:rsidRPr="00D45B92" w:rsidRDefault="00D45B92" w:rsidP="00D45B92">
            <w:pPr>
              <w:pStyle w:val="LGTdoc"/>
              <w:numPr>
                <w:ilvl w:val="0"/>
                <w:numId w:val="9"/>
              </w:numPr>
              <w:spacing w:afterLines="0" w:after="0" w:line="240" w:lineRule="auto"/>
              <w:contextualSpacing/>
              <w:rPr>
                <w:bCs/>
                <w:sz w:val="20"/>
                <w:szCs w:val="20"/>
                <w:lang w:val="en-US"/>
              </w:rPr>
            </w:pPr>
            <w:r w:rsidRPr="00D45B92">
              <w:rPr>
                <w:bCs/>
                <w:sz w:val="20"/>
                <w:szCs w:val="20"/>
                <w:lang w:val="en-US"/>
              </w:rPr>
              <w:t>FFS: Details on default spatial relation in multicarrier scenario</w:t>
            </w:r>
          </w:p>
          <w:p w14:paraId="48835BDB" w14:textId="77777777" w:rsidR="00D45B92" w:rsidRPr="00D45B92" w:rsidRDefault="00D45B92" w:rsidP="00D45B92">
            <w:pPr>
              <w:pStyle w:val="LGTdoc"/>
              <w:numPr>
                <w:ilvl w:val="0"/>
                <w:numId w:val="9"/>
              </w:numPr>
              <w:spacing w:afterLines="0" w:after="0" w:line="240" w:lineRule="auto"/>
              <w:contextualSpacing/>
              <w:rPr>
                <w:bCs/>
                <w:sz w:val="20"/>
                <w:szCs w:val="20"/>
                <w:lang w:val="en-US"/>
              </w:rPr>
            </w:pPr>
            <w:r w:rsidRPr="00D45B92">
              <w:rPr>
                <w:bCs/>
                <w:sz w:val="20"/>
                <w:szCs w:val="20"/>
                <w:lang w:val="en-US"/>
              </w:rPr>
              <w:t>FFS: Details on which RS to use for pathloss measurement</w:t>
            </w:r>
          </w:p>
          <w:p w14:paraId="7267BBD2" w14:textId="77777777" w:rsidR="00D45B92" w:rsidRPr="00D45B92" w:rsidRDefault="00D45B92" w:rsidP="00D45B92">
            <w:pPr>
              <w:pStyle w:val="LGTdoc"/>
              <w:numPr>
                <w:ilvl w:val="0"/>
                <w:numId w:val="9"/>
              </w:numPr>
              <w:spacing w:afterLines="0" w:after="0" w:line="240" w:lineRule="auto"/>
              <w:contextualSpacing/>
              <w:rPr>
                <w:bCs/>
                <w:sz w:val="20"/>
                <w:szCs w:val="20"/>
                <w:lang w:val="en-US"/>
              </w:rPr>
            </w:pPr>
            <w:r w:rsidRPr="00D45B92">
              <w:rPr>
                <w:bCs/>
                <w:sz w:val="20"/>
                <w:szCs w:val="20"/>
                <w:lang w:val="en-US"/>
              </w:rPr>
              <w:t>FFS: Details on how to handle this issue in case pathloss RSs are configured</w:t>
            </w:r>
          </w:p>
          <w:p w14:paraId="15940CEF" w14:textId="77777777" w:rsidR="00B74BEC" w:rsidRPr="00D45B92" w:rsidRDefault="00B74BEC" w:rsidP="00093F30">
            <w:pPr>
              <w:spacing w:after="0"/>
              <w:contextualSpacing/>
              <w:rPr>
                <w:sz w:val="2"/>
                <w:szCs w:val="2"/>
                <w:lang w:val="en-US" w:eastAsia="x-none"/>
              </w:rPr>
            </w:pPr>
          </w:p>
        </w:tc>
      </w:tr>
    </w:tbl>
    <w:p w14:paraId="6474B898" w14:textId="633E5D27" w:rsidR="00B74BEC" w:rsidRDefault="00B74BEC" w:rsidP="00B74BEC">
      <w:pPr>
        <w:spacing w:afterLines="50" w:after="120"/>
        <w:jc w:val="both"/>
        <w:rPr>
          <w:rFonts w:eastAsiaTheme="minorEastAsia"/>
          <w:sz w:val="22"/>
          <w:szCs w:val="22"/>
          <w:lang w:val="en-US"/>
        </w:rPr>
      </w:pPr>
    </w:p>
    <w:p w14:paraId="75A521DF" w14:textId="4B834B74" w:rsidR="00F57EE7" w:rsidRDefault="006F6526" w:rsidP="00B74BEC">
      <w:pPr>
        <w:spacing w:afterLines="50" w:after="120"/>
        <w:jc w:val="both"/>
        <w:rPr>
          <w:rFonts w:eastAsiaTheme="minorEastAsia"/>
          <w:sz w:val="22"/>
          <w:szCs w:val="22"/>
          <w:lang w:val="en-US"/>
        </w:rPr>
      </w:pPr>
      <w:r>
        <w:rPr>
          <w:rFonts w:eastAsiaTheme="minorEastAsia"/>
          <w:sz w:val="22"/>
          <w:szCs w:val="22"/>
          <w:lang w:val="en-US"/>
        </w:rPr>
        <w:t>T</w:t>
      </w:r>
      <w:r w:rsidR="001D6DEA">
        <w:rPr>
          <w:rFonts w:eastAsiaTheme="minorEastAsia" w:hint="eastAsia"/>
          <w:sz w:val="22"/>
          <w:szCs w:val="22"/>
          <w:lang w:val="en-US"/>
        </w:rPr>
        <w:t xml:space="preserve">he </w:t>
      </w:r>
      <w:r w:rsidR="001D6DEA">
        <w:rPr>
          <w:rFonts w:eastAsiaTheme="minorEastAsia"/>
          <w:sz w:val="22"/>
          <w:szCs w:val="22"/>
          <w:lang w:val="en-US"/>
        </w:rPr>
        <w:t>above WA</w:t>
      </w:r>
      <w:r>
        <w:rPr>
          <w:rFonts w:eastAsiaTheme="minorEastAsia"/>
          <w:sz w:val="22"/>
          <w:szCs w:val="22"/>
          <w:lang w:val="en-US"/>
        </w:rPr>
        <w:t xml:space="preserve"> is applied at least </w:t>
      </w:r>
      <w:r w:rsidRPr="006F6526">
        <w:rPr>
          <w:rFonts w:eastAsiaTheme="minorEastAsia"/>
          <w:sz w:val="22"/>
          <w:szCs w:val="22"/>
          <w:lang w:val="en-US"/>
        </w:rPr>
        <w:t>when no pathloss RSs are configured by RRC</w:t>
      </w:r>
      <w:r>
        <w:rPr>
          <w:rFonts w:eastAsiaTheme="minorEastAsia"/>
          <w:sz w:val="22"/>
          <w:szCs w:val="22"/>
          <w:lang w:val="en-US"/>
        </w:rPr>
        <w:t xml:space="preserve">. From operator perspective, we </w:t>
      </w:r>
      <w:r w:rsidR="002A1EA1">
        <w:rPr>
          <w:rFonts w:eastAsiaTheme="minorEastAsia"/>
          <w:sz w:val="22"/>
          <w:szCs w:val="22"/>
          <w:lang w:val="en-US"/>
        </w:rPr>
        <w:t xml:space="preserve">assume NW </w:t>
      </w:r>
      <w:r>
        <w:rPr>
          <w:rFonts w:eastAsiaTheme="minorEastAsia"/>
          <w:sz w:val="22"/>
          <w:szCs w:val="22"/>
          <w:lang w:val="en-US"/>
        </w:rPr>
        <w:t>always configure</w:t>
      </w:r>
      <w:r w:rsidR="002A1EA1">
        <w:rPr>
          <w:rFonts w:eastAsiaTheme="minorEastAsia"/>
          <w:sz w:val="22"/>
          <w:szCs w:val="22"/>
          <w:lang w:val="en-US"/>
        </w:rPr>
        <w:t>s</w:t>
      </w:r>
      <w:r>
        <w:rPr>
          <w:rFonts w:eastAsiaTheme="minorEastAsia"/>
          <w:sz w:val="22"/>
          <w:szCs w:val="22"/>
          <w:lang w:val="en-US"/>
        </w:rPr>
        <w:t xml:space="preserve"> the </w:t>
      </w:r>
      <w:r w:rsidRPr="006F6526">
        <w:rPr>
          <w:rFonts w:eastAsiaTheme="minorEastAsia"/>
          <w:sz w:val="22"/>
          <w:szCs w:val="22"/>
          <w:lang w:val="en-US"/>
        </w:rPr>
        <w:t>pathloss RSs</w:t>
      </w:r>
      <w:r>
        <w:rPr>
          <w:rFonts w:eastAsiaTheme="minorEastAsia"/>
          <w:sz w:val="22"/>
          <w:szCs w:val="22"/>
          <w:lang w:val="en-US"/>
        </w:rPr>
        <w:t xml:space="preserve">, and it is important to include the </w:t>
      </w:r>
      <w:r w:rsidR="004B21D9">
        <w:rPr>
          <w:rFonts w:eastAsiaTheme="minorEastAsia"/>
          <w:sz w:val="22"/>
          <w:szCs w:val="22"/>
          <w:lang w:val="en-US"/>
        </w:rPr>
        <w:t>case “</w:t>
      </w:r>
      <w:r w:rsidR="004B21D9" w:rsidRPr="004B21D9">
        <w:rPr>
          <w:rFonts w:eastAsiaTheme="minorEastAsia"/>
          <w:sz w:val="22"/>
          <w:szCs w:val="22"/>
          <w:lang w:val="en-US"/>
        </w:rPr>
        <w:t>when pathloss RSs are configured</w:t>
      </w:r>
      <w:r w:rsidR="004B21D9">
        <w:rPr>
          <w:rFonts w:eastAsiaTheme="minorEastAsia"/>
          <w:sz w:val="22"/>
          <w:szCs w:val="22"/>
          <w:lang w:val="en-US"/>
        </w:rPr>
        <w:t xml:space="preserve">” </w:t>
      </w:r>
      <w:r w:rsidR="00F57EE7">
        <w:rPr>
          <w:rFonts w:eastAsiaTheme="minorEastAsia"/>
          <w:sz w:val="22"/>
          <w:szCs w:val="22"/>
          <w:lang w:val="en-US"/>
        </w:rPr>
        <w:t>for the applied condition of the default spatial relation. Also, for the second FFS (</w:t>
      </w:r>
      <w:r w:rsidR="00F57EE7" w:rsidRPr="00F57EE7">
        <w:rPr>
          <w:rFonts w:eastAsiaTheme="minorEastAsia"/>
          <w:sz w:val="22"/>
          <w:szCs w:val="22"/>
          <w:lang w:val="en-US"/>
        </w:rPr>
        <w:t>Details on default spatial relation in multicarrier scenario</w:t>
      </w:r>
      <w:r w:rsidR="00F57EE7">
        <w:rPr>
          <w:rFonts w:eastAsiaTheme="minorEastAsia"/>
          <w:sz w:val="22"/>
          <w:szCs w:val="22"/>
          <w:lang w:val="en-US"/>
        </w:rPr>
        <w:t xml:space="preserve">), we </w:t>
      </w:r>
      <w:r w:rsidR="00BB2C8C">
        <w:rPr>
          <w:rFonts w:eastAsiaTheme="minorEastAsia"/>
          <w:sz w:val="22"/>
          <w:szCs w:val="22"/>
          <w:lang w:val="en-US"/>
        </w:rPr>
        <w:t xml:space="preserve">already </w:t>
      </w:r>
      <w:r w:rsidR="00F57EE7">
        <w:rPr>
          <w:rFonts w:eastAsiaTheme="minorEastAsia"/>
          <w:sz w:val="22"/>
          <w:szCs w:val="22"/>
          <w:lang w:val="en-US"/>
        </w:rPr>
        <w:t>made WA of the simultaneous spatial relation update across multiple CCs, we can remove the second FFS.</w:t>
      </w:r>
    </w:p>
    <w:p w14:paraId="489081EE" w14:textId="3096018E" w:rsidR="00B74BEC" w:rsidRPr="003E1F1D" w:rsidRDefault="00B74BEC" w:rsidP="00B74BE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095382">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1DFBF1D5" w14:textId="77777777" w:rsidR="00F57EE7" w:rsidRPr="00F57EE7" w:rsidRDefault="00F57EE7" w:rsidP="00F57EE7">
      <w:pPr>
        <w:pStyle w:val="afc"/>
        <w:numPr>
          <w:ilvl w:val="0"/>
          <w:numId w:val="8"/>
        </w:numPr>
        <w:ind w:leftChars="0"/>
        <w:jc w:val="both"/>
        <w:rPr>
          <w:rFonts w:eastAsiaTheme="minorEastAsia"/>
          <w:b/>
          <w:sz w:val="22"/>
          <w:szCs w:val="22"/>
          <w:lang w:val="en-US"/>
        </w:rPr>
      </w:pPr>
      <w:r w:rsidRPr="00F57EE7">
        <w:rPr>
          <w:rFonts w:eastAsiaTheme="minorEastAsia"/>
          <w:b/>
          <w:sz w:val="22"/>
          <w:szCs w:val="22"/>
          <w:lang w:val="en-US"/>
        </w:rPr>
        <w:t xml:space="preserve">Confirm the working assumption in RAN1#98-bis, </w:t>
      </w:r>
      <w:r w:rsidRPr="00F57EE7">
        <w:rPr>
          <w:rFonts w:eastAsiaTheme="minorEastAsia"/>
          <w:b/>
          <w:color w:val="FF0000"/>
          <w:sz w:val="22"/>
          <w:szCs w:val="22"/>
          <w:lang w:val="en-US"/>
        </w:rPr>
        <w:t>with the following updates</w:t>
      </w:r>
      <w:r w:rsidRPr="00F57EE7">
        <w:rPr>
          <w:rFonts w:eastAsiaTheme="minorEastAsia"/>
          <w:b/>
          <w:sz w:val="22"/>
          <w:szCs w:val="22"/>
          <w:lang w:val="en-US"/>
        </w:rPr>
        <w:t>.</w:t>
      </w:r>
    </w:p>
    <w:p w14:paraId="7458C246" w14:textId="79E7BB44" w:rsidR="009D3B61" w:rsidRPr="00F57EE7" w:rsidRDefault="00077B46" w:rsidP="00F57EE7">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The default spatial relation for dedicated-PUCCH/SRS for a CC in FR2</w:t>
      </w:r>
      <w:r w:rsidRPr="00F57EE7">
        <w:rPr>
          <w:rFonts w:eastAsiaTheme="minorEastAsia" w:hint="eastAsia"/>
          <w:b/>
          <w:bCs/>
          <w:i/>
          <w:iCs/>
          <w:strike/>
          <w:color w:val="FF0000"/>
          <w:sz w:val="22"/>
          <w:szCs w:val="22"/>
          <w:lang w:val="en-US"/>
        </w:rPr>
        <w:t xml:space="preserve">, at least when no pathloss RSs are configured by RRC </w:t>
      </w:r>
      <w:r w:rsidRPr="00F57EE7">
        <w:rPr>
          <w:rFonts w:eastAsiaTheme="minorEastAsia" w:hint="eastAsia"/>
          <w:b/>
          <w:bCs/>
          <w:i/>
          <w:iCs/>
          <w:sz w:val="22"/>
          <w:szCs w:val="22"/>
          <w:lang w:val="en-US"/>
        </w:rPr>
        <w:t>is determined by</w:t>
      </w:r>
    </w:p>
    <w:p w14:paraId="0C21EECB" w14:textId="77777777" w:rsidR="009D3B61" w:rsidRPr="00F57EE7" w:rsidRDefault="00077B46" w:rsidP="00F57EE7">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Default TCI state or QCL assumption of PDSCH, i.e.,</w:t>
      </w:r>
    </w:p>
    <w:p w14:paraId="0CD2A2DD" w14:textId="77777777" w:rsidR="009D3B61" w:rsidRPr="00F57EE7" w:rsidRDefault="00077B46" w:rsidP="00F57EE7">
      <w:pPr>
        <w:pStyle w:val="afc"/>
        <w:numPr>
          <w:ilvl w:val="2"/>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 xml:space="preserve">In case when CORESET(s) are configured on the CC, the CORESET with the lowest ID in the most recent monitored downlink slot, or </w:t>
      </w:r>
    </w:p>
    <w:p w14:paraId="07BEA5D8" w14:textId="77777777" w:rsidR="009D3B61" w:rsidRPr="00F57EE7" w:rsidRDefault="00077B46" w:rsidP="00F57EE7">
      <w:pPr>
        <w:pStyle w:val="afc"/>
        <w:numPr>
          <w:ilvl w:val="2"/>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In case when any CORESETs are not configured on the CC, the activated TCI state with the lowest ID applicable to PDSCH in the active DL-BWP of the CC</w:t>
      </w:r>
    </w:p>
    <w:p w14:paraId="37ED13BB" w14:textId="77777777" w:rsidR="009D3B61" w:rsidRPr="00F57EE7" w:rsidRDefault="00077B46" w:rsidP="00F57EE7">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lastRenderedPageBreak/>
        <w:t>Above applies at least for Ues supporting beam correspondence</w:t>
      </w:r>
    </w:p>
    <w:p w14:paraId="1D1AB29F" w14:textId="77777777" w:rsidR="009D3B61" w:rsidRPr="00F57EE7" w:rsidRDefault="00077B46" w:rsidP="00F57EE7">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Above applies at least for the single TRP case</w:t>
      </w:r>
    </w:p>
    <w:p w14:paraId="24432E64" w14:textId="77777777" w:rsidR="009D3B61" w:rsidRPr="00F57EE7" w:rsidRDefault="00077B46" w:rsidP="00F57EE7">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FFS: Details on UE behavior in the absence of the activated TCI state</w:t>
      </w:r>
    </w:p>
    <w:p w14:paraId="405787BF" w14:textId="77777777" w:rsidR="009D3B61" w:rsidRPr="00F57EE7" w:rsidRDefault="00077B46" w:rsidP="00F57EE7">
      <w:pPr>
        <w:pStyle w:val="afc"/>
        <w:numPr>
          <w:ilvl w:val="1"/>
          <w:numId w:val="8"/>
        </w:numPr>
        <w:ind w:leftChars="0"/>
        <w:jc w:val="both"/>
        <w:rPr>
          <w:rFonts w:eastAsiaTheme="minorEastAsia"/>
          <w:b/>
          <w:strike/>
          <w:color w:val="FF0000"/>
          <w:sz w:val="22"/>
          <w:szCs w:val="22"/>
          <w:lang w:val="en-US"/>
        </w:rPr>
      </w:pPr>
      <w:r w:rsidRPr="00F57EE7">
        <w:rPr>
          <w:rFonts w:eastAsiaTheme="minorEastAsia" w:hint="eastAsia"/>
          <w:b/>
          <w:bCs/>
          <w:i/>
          <w:iCs/>
          <w:strike/>
          <w:color w:val="FF0000"/>
          <w:sz w:val="22"/>
          <w:szCs w:val="22"/>
          <w:lang w:val="en-US"/>
        </w:rPr>
        <w:t>FFS: Details on default spatial relation in multicarrier scenario</w:t>
      </w:r>
    </w:p>
    <w:p w14:paraId="78FF86EC" w14:textId="77777777" w:rsidR="009D3B61" w:rsidRPr="00F57EE7" w:rsidRDefault="00077B46" w:rsidP="00F57EE7">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FFS: Details on which RS to use for pathloss measurement</w:t>
      </w:r>
    </w:p>
    <w:p w14:paraId="7DE7F215" w14:textId="77777777" w:rsidR="009D3B61" w:rsidRPr="00F57EE7" w:rsidRDefault="00077B46" w:rsidP="00F57EE7">
      <w:pPr>
        <w:pStyle w:val="afc"/>
        <w:numPr>
          <w:ilvl w:val="1"/>
          <w:numId w:val="8"/>
        </w:numPr>
        <w:ind w:leftChars="0"/>
        <w:jc w:val="both"/>
        <w:rPr>
          <w:rFonts w:eastAsiaTheme="minorEastAsia"/>
          <w:b/>
          <w:strike/>
          <w:color w:val="FF0000"/>
          <w:sz w:val="22"/>
          <w:szCs w:val="22"/>
          <w:lang w:val="en-US"/>
        </w:rPr>
      </w:pPr>
      <w:r w:rsidRPr="00F57EE7">
        <w:rPr>
          <w:rFonts w:eastAsiaTheme="minorEastAsia" w:hint="eastAsia"/>
          <w:b/>
          <w:bCs/>
          <w:i/>
          <w:iCs/>
          <w:strike/>
          <w:color w:val="FF0000"/>
          <w:sz w:val="22"/>
          <w:szCs w:val="22"/>
          <w:lang w:val="en-US"/>
        </w:rPr>
        <w:t>FFS: Details on how to handle this issue in case pathloss RSs are configured</w:t>
      </w:r>
    </w:p>
    <w:p w14:paraId="18DCE34F" w14:textId="2936A41B" w:rsidR="00B74BEC" w:rsidRDefault="00B74BEC" w:rsidP="00660F0F">
      <w:pPr>
        <w:spacing w:afterLines="50" w:after="120"/>
        <w:jc w:val="both"/>
        <w:rPr>
          <w:rFonts w:eastAsiaTheme="minorEastAsia"/>
          <w:b/>
          <w:kern w:val="2"/>
          <w:sz w:val="22"/>
          <w:szCs w:val="22"/>
        </w:rPr>
      </w:pPr>
    </w:p>
    <w:p w14:paraId="1ED7F0EF" w14:textId="233E0A88" w:rsidR="00C45162" w:rsidRDefault="00614643" w:rsidP="00660F0F">
      <w:pPr>
        <w:spacing w:afterLines="50" w:after="120"/>
        <w:jc w:val="both"/>
        <w:rPr>
          <w:rFonts w:eastAsiaTheme="minorEastAsia"/>
          <w:kern w:val="2"/>
          <w:sz w:val="22"/>
          <w:szCs w:val="22"/>
        </w:rPr>
      </w:pPr>
      <w:r w:rsidRPr="00614643">
        <w:rPr>
          <w:rFonts w:eastAsiaTheme="minorEastAsia" w:hint="eastAsia"/>
          <w:kern w:val="2"/>
          <w:sz w:val="22"/>
          <w:szCs w:val="22"/>
        </w:rPr>
        <w:t>T</w:t>
      </w:r>
      <w:r w:rsidRPr="00614643">
        <w:rPr>
          <w:rFonts w:eastAsiaTheme="minorEastAsia"/>
          <w:kern w:val="2"/>
          <w:sz w:val="22"/>
          <w:szCs w:val="22"/>
        </w:rPr>
        <w:t xml:space="preserve">he </w:t>
      </w:r>
      <w:r w:rsidR="00D76764">
        <w:rPr>
          <w:rFonts w:eastAsiaTheme="minorEastAsia"/>
          <w:kern w:val="2"/>
          <w:sz w:val="22"/>
          <w:szCs w:val="22"/>
        </w:rPr>
        <w:t>default</w:t>
      </w:r>
      <w:r w:rsidR="00C45162">
        <w:rPr>
          <w:rFonts w:eastAsiaTheme="minorEastAsia"/>
          <w:kern w:val="2"/>
          <w:sz w:val="22"/>
          <w:szCs w:val="22"/>
        </w:rPr>
        <w:t xml:space="preserve"> spatial relation</w:t>
      </w:r>
      <w:r w:rsidRPr="00614643">
        <w:rPr>
          <w:rFonts w:eastAsiaTheme="minorEastAsia"/>
          <w:kern w:val="2"/>
          <w:sz w:val="22"/>
          <w:szCs w:val="22"/>
        </w:rPr>
        <w:t xml:space="preserve"> </w:t>
      </w:r>
      <w:r w:rsidR="00C45162">
        <w:rPr>
          <w:rFonts w:eastAsiaTheme="minorEastAsia"/>
          <w:kern w:val="2"/>
          <w:sz w:val="22"/>
          <w:szCs w:val="22"/>
        </w:rPr>
        <w:t xml:space="preserve">can be </w:t>
      </w:r>
      <w:r w:rsidR="004D11BA">
        <w:rPr>
          <w:rFonts w:eastAsiaTheme="minorEastAsia"/>
          <w:kern w:val="2"/>
          <w:sz w:val="22"/>
          <w:szCs w:val="22"/>
        </w:rPr>
        <w:t>applie</w:t>
      </w:r>
      <w:r w:rsidR="00C45162">
        <w:rPr>
          <w:rFonts w:eastAsiaTheme="minorEastAsia"/>
          <w:kern w:val="2"/>
          <w:sz w:val="22"/>
          <w:szCs w:val="22"/>
        </w:rPr>
        <w:t>d</w:t>
      </w:r>
      <w:r w:rsidR="004D11BA">
        <w:rPr>
          <w:rFonts w:eastAsiaTheme="minorEastAsia"/>
          <w:kern w:val="2"/>
          <w:sz w:val="22"/>
          <w:szCs w:val="22"/>
        </w:rPr>
        <w:t xml:space="preserve"> to UE</w:t>
      </w:r>
      <w:r w:rsidR="00C45162">
        <w:rPr>
          <w:rFonts w:eastAsiaTheme="minorEastAsia"/>
          <w:kern w:val="2"/>
          <w:sz w:val="22"/>
          <w:szCs w:val="22"/>
        </w:rPr>
        <w:t>s not</w:t>
      </w:r>
      <w:r w:rsidR="004D11BA">
        <w:rPr>
          <w:rFonts w:eastAsiaTheme="minorEastAsia"/>
          <w:kern w:val="2"/>
          <w:sz w:val="22"/>
          <w:szCs w:val="22"/>
        </w:rPr>
        <w:t xml:space="preserve"> supporting the beam correspondence</w:t>
      </w:r>
      <w:r w:rsidR="00C45162">
        <w:rPr>
          <w:rFonts w:eastAsiaTheme="minorEastAsia"/>
          <w:kern w:val="2"/>
          <w:sz w:val="22"/>
          <w:szCs w:val="22"/>
        </w:rPr>
        <w:t xml:space="preserve"> as well</w:t>
      </w:r>
      <w:r w:rsidR="004D11BA">
        <w:rPr>
          <w:rFonts w:eastAsiaTheme="minorEastAsia"/>
          <w:kern w:val="2"/>
          <w:sz w:val="22"/>
          <w:szCs w:val="22"/>
        </w:rPr>
        <w:t xml:space="preserve">. </w:t>
      </w:r>
      <w:r w:rsidR="00C45162" w:rsidRPr="00C45162">
        <w:rPr>
          <w:rFonts w:eastAsiaTheme="minorEastAsia"/>
          <w:kern w:val="2"/>
          <w:sz w:val="22"/>
          <w:szCs w:val="22"/>
        </w:rPr>
        <w:t xml:space="preserve">It is because the beam correspondence is </w:t>
      </w:r>
      <w:r w:rsidR="002A1EA1">
        <w:rPr>
          <w:rFonts w:eastAsiaTheme="minorEastAsia"/>
          <w:kern w:val="2"/>
          <w:sz w:val="22"/>
          <w:szCs w:val="22"/>
        </w:rPr>
        <w:t>“</w:t>
      </w:r>
      <w:r w:rsidR="00C45162" w:rsidRPr="00C45162">
        <w:rPr>
          <w:rFonts w:eastAsiaTheme="minorEastAsia"/>
          <w:kern w:val="2"/>
          <w:sz w:val="22"/>
          <w:szCs w:val="22"/>
        </w:rPr>
        <w:t>Mandatory with capability signalling</w:t>
      </w:r>
      <w:r w:rsidR="002A1EA1">
        <w:rPr>
          <w:rFonts w:eastAsiaTheme="minorEastAsia"/>
          <w:kern w:val="2"/>
          <w:sz w:val="22"/>
          <w:szCs w:val="22"/>
        </w:rPr>
        <w:t>”</w:t>
      </w:r>
      <w:r w:rsidR="00C45162" w:rsidRPr="00C45162">
        <w:rPr>
          <w:rFonts w:eastAsiaTheme="minorEastAsia"/>
          <w:kern w:val="2"/>
          <w:sz w:val="22"/>
          <w:szCs w:val="22"/>
        </w:rPr>
        <w:t xml:space="preserve"> in FR2; and even if UE does not support the beam correspondence, that UE shall meet the beam correspondence tolerance requirement, with 3~3.2dB relaxed EIRP, according to the RAN4 requirement of the beam correspondence</w:t>
      </w:r>
      <w:r w:rsidR="00C45162">
        <w:rPr>
          <w:rFonts w:eastAsiaTheme="minorEastAsia"/>
          <w:kern w:val="2"/>
          <w:sz w:val="22"/>
          <w:szCs w:val="22"/>
        </w:rPr>
        <w:t xml:space="preserve">, which is summarized as following: </w:t>
      </w:r>
    </w:p>
    <w:p w14:paraId="3DD60D84" w14:textId="0D4EF145" w:rsidR="004A5C9B" w:rsidRDefault="004A5C9B" w:rsidP="007147FA">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he meaning of</w:t>
      </w:r>
      <w:r w:rsidRPr="007147FA">
        <w:rPr>
          <w:rFonts w:eastAsiaTheme="minorEastAsia"/>
          <w:kern w:val="2"/>
          <w:sz w:val="22"/>
          <w:szCs w:val="22"/>
        </w:rPr>
        <w:t xml:space="preserve"> </w:t>
      </w:r>
      <w:r w:rsidR="007147FA" w:rsidRPr="007147FA">
        <w:rPr>
          <w:rFonts w:eastAsiaTheme="minorEastAsia"/>
          <w:kern w:val="2"/>
          <w:sz w:val="22"/>
          <w:szCs w:val="22"/>
        </w:rPr>
        <w:t>[bit-1]</w:t>
      </w:r>
      <w:r>
        <w:rPr>
          <w:rFonts w:eastAsiaTheme="minorEastAsia"/>
          <w:kern w:val="2"/>
          <w:sz w:val="22"/>
          <w:szCs w:val="22"/>
        </w:rPr>
        <w:t xml:space="preserve"> is that </w:t>
      </w:r>
      <w:r w:rsidRPr="004A5C9B">
        <w:rPr>
          <w:rFonts w:eastAsiaTheme="minorEastAsia"/>
          <w:kern w:val="2"/>
          <w:sz w:val="22"/>
          <w:szCs w:val="22"/>
          <w:u w:val="single"/>
        </w:rPr>
        <w:t>UE supports</w:t>
      </w:r>
      <w:r>
        <w:rPr>
          <w:rFonts w:eastAsiaTheme="minorEastAsia"/>
          <w:kern w:val="2"/>
          <w:sz w:val="22"/>
          <w:szCs w:val="22"/>
        </w:rPr>
        <w:t xml:space="preserve"> the beam correspondence and meets the requirement of the beam correspondence</w:t>
      </w:r>
    </w:p>
    <w:p w14:paraId="0E9F9F75" w14:textId="52D96FE0" w:rsidR="004A5C9B" w:rsidRDefault="004A5C9B" w:rsidP="007147FA">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he meanin</w:t>
      </w:r>
      <w:r w:rsidRPr="007147FA">
        <w:rPr>
          <w:rFonts w:eastAsiaTheme="minorEastAsia"/>
          <w:kern w:val="2"/>
          <w:sz w:val="22"/>
          <w:szCs w:val="22"/>
        </w:rPr>
        <w:t xml:space="preserve">g of </w:t>
      </w:r>
      <w:r w:rsidR="007147FA" w:rsidRPr="007147FA">
        <w:rPr>
          <w:rFonts w:eastAsiaTheme="minorEastAsia"/>
          <w:kern w:val="2"/>
          <w:sz w:val="22"/>
          <w:szCs w:val="22"/>
        </w:rPr>
        <w:t>[bit-0]</w:t>
      </w:r>
      <w:r w:rsidRPr="007147FA">
        <w:rPr>
          <w:rFonts w:eastAsiaTheme="minorEastAsia"/>
          <w:kern w:val="2"/>
          <w:sz w:val="22"/>
          <w:szCs w:val="22"/>
        </w:rPr>
        <w:t xml:space="preserve"> i</w:t>
      </w:r>
      <w:r>
        <w:rPr>
          <w:rFonts w:eastAsiaTheme="minorEastAsia"/>
          <w:kern w:val="2"/>
          <w:sz w:val="22"/>
          <w:szCs w:val="22"/>
        </w:rPr>
        <w:t xml:space="preserve">s that </w:t>
      </w:r>
      <w:r w:rsidRPr="004A5C9B">
        <w:rPr>
          <w:rFonts w:eastAsiaTheme="minorEastAsia"/>
          <w:kern w:val="2"/>
          <w:sz w:val="22"/>
          <w:szCs w:val="22"/>
          <w:u w:val="single"/>
        </w:rPr>
        <w:t>UE supports</w:t>
      </w:r>
      <w:r>
        <w:rPr>
          <w:rFonts w:eastAsiaTheme="minorEastAsia"/>
          <w:kern w:val="2"/>
          <w:sz w:val="22"/>
          <w:szCs w:val="22"/>
        </w:rPr>
        <w:t xml:space="preserve"> the beam correspondence and meets the requirement of the beam correspondence,</w:t>
      </w:r>
    </w:p>
    <w:p w14:paraId="1DD92286" w14:textId="72396E59" w:rsidR="004A5C9B" w:rsidRDefault="002A1EA1" w:rsidP="004A5C9B">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 xml:space="preserve">1) </w:t>
      </w:r>
      <w:r w:rsidR="004A5C9B">
        <w:rPr>
          <w:rFonts w:eastAsiaTheme="minorEastAsia"/>
          <w:kern w:val="2"/>
          <w:sz w:val="22"/>
          <w:szCs w:val="22"/>
        </w:rPr>
        <w:t>without any realization of the requirement</w:t>
      </w:r>
      <w:r w:rsidR="008D44E9">
        <w:rPr>
          <w:rFonts w:eastAsiaTheme="minorEastAsia"/>
          <w:kern w:val="2"/>
          <w:sz w:val="22"/>
          <w:szCs w:val="22"/>
        </w:rPr>
        <w:t>,</w:t>
      </w:r>
      <w:r w:rsidR="004A5C9B">
        <w:rPr>
          <w:rFonts w:eastAsiaTheme="minorEastAsia"/>
          <w:kern w:val="2"/>
          <w:sz w:val="22"/>
          <w:szCs w:val="22"/>
        </w:rPr>
        <w:t xml:space="preserve"> if additional </w:t>
      </w:r>
      <w:r w:rsidR="004A5C9B" w:rsidRPr="004A5C9B">
        <w:rPr>
          <w:rFonts w:eastAsiaTheme="minorEastAsia"/>
          <w:kern w:val="2"/>
          <w:sz w:val="22"/>
          <w:szCs w:val="22"/>
        </w:rPr>
        <w:t>SRS beam sweeping</w:t>
      </w:r>
      <w:r w:rsidR="004A5C9B">
        <w:rPr>
          <w:rFonts w:eastAsiaTheme="minorEastAsia"/>
          <w:kern w:val="2"/>
          <w:sz w:val="22"/>
          <w:szCs w:val="22"/>
        </w:rPr>
        <w:t xml:space="preserve"> is configured</w:t>
      </w:r>
    </w:p>
    <w:p w14:paraId="730AF402" w14:textId="5B39B5C1" w:rsidR="004A5C9B" w:rsidRPr="004A5C9B" w:rsidRDefault="002A1EA1" w:rsidP="004A5C9B">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 xml:space="preserve">2) </w:t>
      </w:r>
      <w:r w:rsidR="004A5C9B">
        <w:rPr>
          <w:rFonts w:eastAsiaTheme="minorEastAsia"/>
          <w:kern w:val="2"/>
          <w:sz w:val="22"/>
          <w:szCs w:val="22"/>
        </w:rPr>
        <w:t>with 3~3.2 dB realization of the requirement</w:t>
      </w:r>
      <w:r w:rsidR="008D44E9">
        <w:rPr>
          <w:rFonts w:eastAsiaTheme="minorEastAsia"/>
          <w:kern w:val="2"/>
          <w:sz w:val="22"/>
          <w:szCs w:val="22"/>
        </w:rPr>
        <w:t>,</w:t>
      </w:r>
      <w:r w:rsidR="004A5C9B">
        <w:rPr>
          <w:rFonts w:eastAsiaTheme="minorEastAsia"/>
          <w:kern w:val="2"/>
          <w:sz w:val="22"/>
          <w:szCs w:val="22"/>
        </w:rPr>
        <w:t xml:space="preserve"> if additional </w:t>
      </w:r>
      <w:r w:rsidR="004A5C9B" w:rsidRPr="004A5C9B">
        <w:rPr>
          <w:rFonts w:eastAsiaTheme="minorEastAsia"/>
          <w:kern w:val="2"/>
          <w:sz w:val="22"/>
          <w:szCs w:val="22"/>
        </w:rPr>
        <w:t>SRS beam sweeping</w:t>
      </w:r>
      <w:r w:rsidR="004A5C9B">
        <w:rPr>
          <w:rFonts w:eastAsiaTheme="minorEastAsia"/>
          <w:kern w:val="2"/>
          <w:sz w:val="22"/>
          <w:szCs w:val="22"/>
        </w:rPr>
        <w:t xml:space="preserve"> is not configured</w:t>
      </w:r>
    </w:p>
    <w:p w14:paraId="38364094" w14:textId="6C466146" w:rsidR="00F15762" w:rsidRPr="003E1F1D" w:rsidRDefault="00F15762" w:rsidP="00F15762">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34959355" w14:textId="1F54CE00" w:rsidR="00F15762" w:rsidRPr="00F15762" w:rsidRDefault="00F15762" w:rsidP="007E5E5E">
      <w:pPr>
        <w:pStyle w:val="afc"/>
        <w:numPr>
          <w:ilvl w:val="0"/>
          <w:numId w:val="8"/>
        </w:numPr>
        <w:ind w:leftChars="0"/>
        <w:jc w:val="both"/>
        <w:rPr>
          <w:rFonts w:eastAsiaTheme="minorEastAsia"/>
          <w:b/>
          <w:kern w:val="2"/>
          <w:sz w:val="22"/>
          <w:szCs w:val="22"/>
        </w:rPr>
      </w:pPr>
      <w:r>
        <w:rPr>
          <w:rFonts w:eastAsiaTheme="minorEastAsia"/>
          <w:b/>
          <w:sz w:val="22"/>
          <w:szCs w:val="22"/>
          <w:lang w:val="en-US"/>
        </w:rPr>
        <w:t xml:space="preserve">The default spatial relation </w:t>
      </w:r>
      <w:r w:rsidR="007E5E5E" w:rsidRPr="007E5E5E">
        <w:rPr>
          <w:rFonts w:eastAsiaTheme="minorEastAsia"/>
          <w:b/>
          <w:sz w:val="22"/>
          <w:szCs w:val="22"/>
          <w:lang w:val="en-US"/>
        </w:rPr>
        <w:t>for dedicated-PUCCH/SRS in FR2</w:t>
      </w:r>
      <w:r w:rsidR="007E5E5E">
        <w:rPr>
          <w:rFonts w:eastAsiaTheme="minorEastAsia"/>
          <w:b/>
          <w:sz w:val="22"/>
          <w:szCs w:val="22"/>
          <w:lang w:val="en-US"/>
        </w:rPr>
        <w:t xml:space="preserve"> </w:t>
      </w:r>
      <w:r>
        <w:rPr>
          <w:rFonts w:eastAsiaTheme="minorEastAsia"/>
          <w:b/>
          <w:sz w:val="22"/>
          <w:szCs w:val="22"/>
          <w:lang w:val="en-US"/>
        </w:rPr>
        <w:t>can be applied regardless of whether UE supports the beam correspondence or not.</w:t>
      </w:r>
    </w:p>
    <w:p w14:paraId="4205B49E" w14:textId="13711339" w:rsidR="004A5C9B" w:rsidRPr="00F15762" w:rsidRDefault="004A5C9B" w:rsidP="00F15762">
      <w:pPr>
        <w:jc w:val="both"/>
        <w:rPr>
          <w:rFonts w:eastAsiaTheme="minorEastAsia"/>
          <w:b/>
          <w:kern w:val="2"/>
          <w:sz w:val="22"/>
          <w:szCs w:val="22"/>
        </w:rPr>
      </w:pPr>
      <w:bookmarkStart w:id="3" w:name="_GoBack"/>
      <w:bookmarkEnd w:id="3"/>
    </w:p>
    <w:p w14:paraId="2F544B2C" w14:textId="553CABE4" w:rsidR="00660F0F" w:rsidRPr="0043603D" w:rsidRDefault="00660F0F" w:rsidP="00660F0F">
      <w:pPr>
        <w:pStyle w:val="2"/>
        <w:rPr>
          <w:rFonts w:eastAsia="ＭＳ 明朝"/>
          <w:b/>
          <w:bCs/>
          <w:lang w:val="en-US"/>
        </w:rPr>
      </w:pPr>
      <w:r>
        <w:rPr>
          <w:rFonts w:eastAsia="ＭＳ 明朝"/>
          <w:b/>
          <w:bCs/>
          <w:szCs w:val="24"/>
          <w:lang w:val="en-US"/>
        </w:rPr>
        <w:t>2</w:t>
      </w:r>
      <w:r w:rsidRPr="0043603D">
        <w:rPr>
          <w:rFonts w:eastAsia="ＭＳ 明朝"/>
          <w:b/>
          <w:bCs/>
          <w:szCs w:val="24"/>
          <w:lang w:val="en-US"/>
        </w:rPr>
        <w:t>.</w:t>
      </w:r>
      <w:r>
        <w:rPr>
          <w:rFonts w:eastAsia="ＭＳ 明朝"/>
          <w:b/>
          <w:bCs/>
          <w:szCs w:val="24"/>
          <w:lang w:val="en-US"/>
        </w:rPr>
        <w:t>2</w:t>
      </w:r>
      <w:r w:rsidRPr="0043603D">
        <w:rPr>
          <w:rFonts w:eastAsia="ＭＳ 明朝"/>
          <w:b/>
          <w:bCs/>
          <w:szCs w:val="24"/>
          <w:lang w:val="en-US"/>
        </w:rPr>
        <w:t xml:space="preserve"> </w:t>
      </w:r>
      <w:r w:rsidRPr="00660F0F">
        <w:rPr>
          <w:rFonts w:eastAsia="ＭＳ 明朝"/>
          <w:b/>
          <w:bCs/>
          <w:szCs w:val="24"/>
          <w:lang w:val="en-US"/>
        </w:rPr>
        <w:t>Spatial relation for PUSCH scheduled by DCI format 0_0</w:t>
      </w:r>
    </w:p>
    <w:p w14:paraId="4FD4982C" w14:textId="766D4A57" w:rsidR="00660F0F" w:rsidRDefault="00660F0F" w:rsidP="00660F0F">
      <w:pPr>
        <w:spacing w:afterLines="50" w:after="120"/>
        <w:jc w:val="both"/>
        <w:rPr>
          <w:rFonts w:eastAsiaTheme="minorEastAsia"/>
          <w:sz w:val="22"/>
          <w:szCs w:val="22"/>
          <w:lang w:val="en-US"/>
        </w:rPr>
      </w:pPr>
      <w:r w:rsidRPr="00660F0F">
        <w:rPr>
          <w:rFonts w:eastAsiaTheme="minorEastAsia"/>
          <w:sz w:val="22"/>
          <w:szCs w:val="22"/>
          <w:lang w:val="en-US"/>
        </w:rPr>
        <w:t xml:space="preserve">In </w:t>
      </w:r>
      <w:r w:rsidR="001A1357" w:rsidRPr="001A1357">
        <w:rPr>
          <w:rFonts w:eastAsiaTheme="minorEastAsia"/>
          <w:sz w:val="22"/>
          <w:szCs w:val="22"/>
          <w:lang w:val="en-US"/>
        </w:rPr>
        <w:t>TS38.214</w:t>
      </w:r>
      <w:r w:rsidR="001A1357">
        <w:rPr>
          <w:rFonts w:eastAsiaTheme="minorEastAsia"/>
          <w:sz w:val="22"/>
          <w:szCs w:val="22"/>
          <w:lang w:val="en-US"/>
        </w:rPr>
        <w:t xml:space="preserve"> of </w:t>
      </w:r>
      <w:r w:rsidRPr="00660F0F">
        <w:rPr>
          <w:rFonts w:eastAsiaTheme="minorEastAsia"/>
          <w:sz w:val="22"/>
          <w:szCs w:val="22"/>
          <w:lang w:val="en-US"/>
        </w:rPr>
        <w:t>Rel.15, spatial relation for PUSCH scheduled by DCI format 0_0 is derived from spatial relation of the lowest ID of PUCCH resource in FR2.</w:t>
      </w:r>
    </w:p>
    <w:tbl>
      <w:tblPr>
        <w:tblStyle w:val="afa"/>
        <w:tblW w:w="5000" w:type="pct"/>
        <w:tblLook w:val="04A0" w:firstRow="1" w:lastRow="0" w:firstColumn="1" w:lastColumn="0" w:noHBand="0" w:noVBand="1"/>
      </w:tblPr>
      <w:tblGrid>
        <w:gridCol w:w="9962"/>
      </w:tblGrid>
      <w:tr w:rsidR="00660F0F" w:rsidRPr="004B62B2" w14:paraId="779B96D7" w14:textId="77777777" w:rsidTr="00093F30">
        <w:tc>
          <w:tcPr>
            <w:tcW w:w="5000" w:type="pct"/>
          </w:tcPr>
          <w:p w14:paraId="3CBF6174" w14:textId="217156D1" w:rsidR="00660F0F" w:rsidRPr="00660F0F" w:rsidRDefault="00660F0F" w:rsidP="00660F0F">
            <w:pPr>
              <w:widowControl w:val="0"/>
              <w:snapToGrid w:val="0"/>
              <w:contextualSpacing/>
              <w:jc w:val="both"/>
              <w:rPr>
                <w:rFonts w:asciiTheme="majorHAnsi" w:eastAsia="Batang" w:hAnsiTheme="majorHAnsi" w:cstheme="majorHAnsi"/>
                <w:b/>
                <w:kern w:val="2"/>
                <w:sz w:val="20"/>
                <w:lang w:val="en-US" w:eastAsia="ko-KR"/>
              </w:rPr>
            </w:pPr>
            <w:r w:rsidRPr="00660F0F">
              <w:rPr>
                <w:rFonts w:asciiTheme="majorHAnsi" w:eastAsia="Batang" w:hAnsiTheme="majorHAnsi" w:cstheme="majorHAnsi"/>
                <w:b/>
                <w:kern w:val="2"/>
                <w:sz w:val="20"/>
                <w:lang w:val="en-US" w:eastAsia="ko-KR"/>
              </w:rPr>
              <w:t>6.1 UE procedure for transmitting the physical uplink shared channel</w:t>
            </w:r>
          </w:p>
          <w:p w14:paraId="150A711D" w14:textId="77777777" w:rsidR="00660F0F" w:rsidRPr="00660F0F" w:rsidRDefault="00660F0F" w:rsidP="00660F0F">
            <w:pPr>
              <w:widowControl w:val="0"/>
              <w:snapToGrid w:val="0"/>
              <w:contextualSpacing/>
              <w:jc w:val="both"/>
              <w:rPr>
                <w:rFonts w:ascii="Times" w:eastAsia="Batang" w:hAnsi="Times" w:cs="Times"/>
                <w:kern w:val="2"/>
                <w:sz w:val="20"/>
                <w:lang w:val="en-US" w:eastAsia="ko-KR"/>
              </w:rPr>
            </w:pPr>
            <w:r w:rsidRPr="00660F0F">
              <w:rPr>
                <w:rFonts w:ascii="Times" w:eastAsia="Batang" w:hAnsi="Times" w:cs="Times"/>
                <w:kern w:val="2"/>
                <w:sz w:val="20"/>
                <w:lang w:val="en-US" w:eastAsia="ko-KR"/>
              </w:rPr>
              <w:t>[…]</w:t>
            </w:r>
          </w:p>
          <w:p w14:paraId="4CA2346F" w14:textId="77777777" w:rsidR="00660F0F" w:rsidRPr="00660F0F" w:rsidRDefault="00660F0F" w:rsidP="00660F0F">
            <w:pPr>
              <w:widowControl w:val="0"/>
              <w:snapToGrid w:val="0"/>
              <w:contextualSpacing/>
              <w:jc w:val="both"/>
              <w:rPr>
                <w:rFonts w:ascii="Times" w:eastAsia="Batang" w:hAnsi="Times" w:cs="Times"/>
                <w:kern w:val="2"/>
                <w:sz w:val="20"/>
                <w:lang w:val="en-US" w:eastAsia="ko-KR"/>
              </w:rPr>
            </w:pPr>
            <w:r w:rsidRPr="00660F0F">
              <w:rPr>
                <w:rFonts w:ascii="Times" w:eastAsia="Batang" w:hAnsi="Times" w:cs="Times"/>
                <w:kern w:val="2"/>
                <w:sz w:val="20"/>
                <w:highlight w:val="yellow"/>
                <w:lang w:val="en-US" w:eastAsia="ko-KR"/>
              </w:rPr>
              <w:t>For PUSCH scheduled by DCI format 0_0 on a cell</w:t>
            </w:r>
            <w:r w:rsidRPr="00660F0F">
              <w:rPr>
                <w:rFonts w:ascii="Times" w:eastAsia="Batang" w:hAnsi="Times" w:cs="Times"/>
                <w:kern w:val="2"/>
                <w:sz w:val="20"/>
                <w:lang w:val="en-US" w:eastAsia="ko-KR"/>
              </w:rPr>
              <w:t xml:space="preserve">, the UE shall transmit PUSCH according to the spatial relation, if applicable, </w:t>
            </w:r>
            <w:r w:rsidRPr="00660F0F">
              <w:rPr>
                <w:rFonts w:ascii="Times" w:eastAsia="Batang" w:hAnsi="Times" w:cs="Times"/>
                <w:kern w:val="2"/>
                <w:sz w:val="20"/>
                <w:highlight w:val="yellow"/>
                <w:lang w:val="en-US" w:eastAsia="ko-KR"/>
              </w:rPr>
              <w:t>corresponding to the dedicated PUCCH resource with the lowest ID within the active UL BWP of the cell</w:t>
            </w:r>
            <w:r w:rsidRPr="00660F0F">
              <w:rPr>
                <w:rFonts w:ascii="Times" w:eastAsia="Batang" w:hAnsi="Times" w:cs="Times"/>
                <w:kern w:val="2"/>
                <w:sz w:val="20"/>
                <w:lang w:val="en-US" w:eastAsia="ko-KR"/>
              </w:rPr>
              <w:t>, as described in sub-clause 9.2.1 of [6, TS 38.213].</w:t>
            </w:r>
          </w:p>
          <w:p w14:paraId="0390621C" w14:textId="7175BADE" w:rsidR="00660F0F" w:rsidRPr="00660F0F" w:rsidRDefault="00660F0F" w:rsidP="00093F30">
            <w:pPr>
              <w:widowControl w:val="0"/>
              <w:snapToGrid w:val="0"/>
              <w:contextualSpacing/>
              <w:jc w:val="both"/>
              <w:rPr>
                <w:rFonts w:ascii="Times" w:eastAsia="Batang" w:hAnsi="Times" w:cs="Times"/>
                <w:kern w:val="2"/>
                <w:sz w:val="20"/>
                <w:lang w:val="en-US" w:eastAsia="ko-KR"/>
              </w:rPr>
            </w:pPr>
            <w:r w:rsidRPr="00660F0F">
              <w:rPr>
                <w:rFonts w:ascii="Times" w:eastAsia="Batang" w:hAnsi="Times" w:cs="Times"/>
                <w:kern w:val="2"/>
                <w:sz w:val="20"/>
                <w:lang w:val="en-US" w:eastAsia="ko-KR"/>
              </w:rPr>
              <w:t>[…]</w:t>
            </w:r>
          </w:p>
          <w:p w14:paraId="5510911B" w14:textId="77777777" w:rsidR="00660F0F" w:rsidRPr="00D85890" w:rsidRDefault="00660F0F" w:rsidP="00093F30">
            <w:pPr>
              <w:spacing w:after="0"/>
              <w:contextualSpacing/>
              <w:rPr>
                <w:sz w:val="2"/>
                <w:szCs w:val="2"/>
                <w:lang w:eastAsia="x-none"/>
              </w:rPr>
            </w:pPr>
          </w:p>
        </w:tc>
      </w:tr>
    </w:tbl>
    <w:p w14:paraId="1AB894CA" w14:textId="1114F6D5" w:rsidR="00D54BF2" w:rsidRDefault="001A1357" w:rsidP="00660F0F">
      <w:pPr>
        <w:spacing w:afterLines="50" w:after="120"/>
        <w:jc w:val="both"/>
        <w:rPr>
          <w:rFonts w:eastAsiaTheme="minorEastAsia"/>
          <w:sz w:val="22"/>
          <w:szCs w:val="22"/>
          <w:lang w:val="en-US"/>
        </w:rPr>
      </w:pPr>
      <w:r>
        <w:rPr>
          <w:rFonts w:eastAsiaTheme="minorEastAsia"/>
          <w:sz w:val="22"/>
          <w:szCs w:val="22"/>
          <w:lang w:val="en-US"/>
        </w:rPr>
        <w:t>Consequently,</w:t>
      </w:r>
      <w:r w:rsidR="00660F0F" w:rsidRPr="00660F0F">
        <w:rPr>
          <w:rFonts w:eastAsiaTheme="minorEastAsia"/>
          <w:sz w:val="22"/>
          <w:szCs w:val="22"/>
          <w:lang w:val="en-US"/>
        </w:rPr>
        <w:t xml:space="preserve"> NW should configure PUCCH resources to all SCells where PUSCH can be scheduled by DCI format 0_0, even if PUCCH is never transmitted on the SCell.</w:t>
      </w:r>
      <w:r w:rsidR="00660F0F">
        <w:rPr>
          <w:rFonts w:eastAsiaTheme="minorEastAsia"/>
          <w:sz w:val="22"/>
          <w:szCs w:val="22"/>
          <w:lang w:val="en-US"/>
        </w:rPr>
        <w:t xml:space="preserve"> </w:t>
      </w:r>
      <w:r w:rsidR="00D54BF2">
        <w:rPr>
          <w:rFonts w:eastAsiaTheme="minorEastAsia"/>
          <w:sz w:val="22"/>
          <w:szCs w:val="22"/>
          <w:lang w:val="en-US"/>
        </w:rPr>
        <w:t xml:space="preserve">In order to reduce unnecessary PUCCH resource configuration and </w:t>
      </w:r>
      <w:r w:rsidR="00980464" w:rsidRPr="00980464">
        <w:rPr>
          <w:rFonts w:eastAsia="SimSun"/>
          <w:sz w:val="22"/>
          <w:szCs w:val="22"/>
          <w:lang w:val="en-US" w:eastAsia="zh-CN"/>
        </w:rPr>
        <w:t>from</w:t>
      </w:r>
      <w:r w:rsidR="00980464" w:rsidRPr="00980464">
        <w:rPr>
          <w:rFonts w:eastAsiaTheme="minorEastAsia"/>
          <w:sz w:val="22"/>
          <w:szCs w:val="22"/>
          <w:lang w:val="en-US"/>
        </w:rPr>
        <w:t xml:space="preserve"> </w:t>
      </w:r>
      <w:r w:rsidR="00D54BF2">
        <w:rPr>
          <w:rFonts w:eastAsiaTheme="minorEastAsia"/>
          <w:sz w:val="22"/>
          <w:szCs w:val="22"/>
          <w:lang w:val="en-US"/>
        </w:rPr>
        <w:t xml:space="preserve">low overhead beam selection perspective, </w:t>
      </w:r>
      <w:r w:rsidR="004F52C6">
        <w:rPr>
          <w:rFonts w:eastAsiaTheme="minorEastAsia"/>
          <w:sz w:val="22"/>
          <w:szCs w:val="22"/>
          <w:lang w:val="en-US"/>
        </w:rPr>
        <w:t>it is preferable</w:t>
      </w:r>
      <w:r w:rsidR="00D54BF2">
        <w:rPr>
          <w:rFonts w:eastAsiaTheme="minorEastAsia"/>
          <w:sz w:val="22"/>
          <w:szCs w:val="22"/>
          <w:lang w:val="en-US"/>
        </w:rPr>
        <w:t xml:space="preserve"> to enable </w:t>
      </w:r>
      <w:r w:rsidR="00D54BF2" w:rsidRPr="00D54BF2">
        <w:rPr>
          <w:rFonts w:eastAsiaTheme="minorEastAsia"/>
          <w:sz w:val="22"/>
          <w:szCs w:val="22"/>
          <w:lang w:val="en-US"/>
        </w:rPr>
        <w:t>DCI format 0_0</w:t>
      </w:r>
      <w:r w:rsidR="00D54BF2">
        <w:rPr>
          <w:rFonts w:eastAsiaTheme="minorEastAsia"/>
          <w:sz w:val="22"/>
          <w:szCs w:val="22"/>
          <w:lang w:val="en-US"/>
        </w:rPr>
        <w:t xml:space="preserve"> to schedule PUSCH</w:t>
      </w:r>
      <w:r w:rsidR="00D54BF2" w:rsidRPr="00D54BF2">
        <w:rPr>
          <w:rFonts w:eastAsiaTheme="minorEastAsia"/>
          <w:sz w:val="22"/>
          <w:szCs w:val="22"/>
          <w:lang w:val="en-US"/>
        </w:rPr>
        <w:t xml:space="preserve"> </w:t>
      </w:r>
      <w:r w:rsidR="00D54BF2">
        <w:rPr>
          <w:rFonts w:eastAsiaTheme="minorEastAsia"/>
          <w:sz w:val="22"/>
          <w:szCs w:val="22"/>
          <w:lang w:val="en-US"/>
        </w:rPr>
        <w:t>on</w:t>
      </w:r>
      <w:r w:rsidR="00D54BF2" w:rsidRPr="00D54BF2">
        <w:rPr>
          <w:rFonts w:eastAsiaTheme="minorEastAsia"/>
          <w:sz w:val="22"/>
          <w:szCs w:val="22"/>
          <w:lang w:val="en-US"/>
        </w:rPr>
        <w:t xml:space="preserve"> any SCell in FR2</w:t>
      </w:r>
      <w:r w:rsidR="00D54BF2">
        <w:rPr>
          <w:rFonts w:eastAsiaTheme="minorEastAsia"/>
          <w:sz w:val="22"/>
          <w:szCs w:val="22"/>
          <w:lang w:val="en-US"/>
        </w:rPr>
        <w:t>,</w:t>
      </w:r>
      <w:r w:rsidR="00D54BF2" w:rsidRPr="00D54BF2">
        <w:rPr>
          <w:rFonts w:eastAsiaTheme="minorEastAsia"/>
          <w:sz w:val="22"/>
          <w:szCs w:val="22"/>
          <w:lang w:val="en-US"/>
        </w:rPr>
        <w:t xml:space="preserve"> even if PUCCH resource is not configured</w:t>
      </w:r>
      <w:r w:rsidR="00D54BF2">
        <w:rPr>
          <w:rFonts w:eastAsiaTheme="minorEastAsia"/>
          <w:sz w:val="22"/>
          <w:szCs w:val="22"/>
          <w:lang w:val="en-US"/>
        </w:rPr>
        <w:t xml:space="preserve">. </w:t>
      </w:r>
    </w:p>
    <w:p w14:paraId="26F6B4BC" w14:textId="191F50D5" w:rsidR="00660F0F" w:rsidRPr="00452F3D" w:rsidRDefault="00D54BF2" w:rsidP="00660F0F">
      <w:pPr>
        <w:spacing w:afterLines="50" w:after="120"/>
        <w:jc w:val="both"/>
        <w:rPr>
          <w:rFonts w:eastAsiaTheme="minorEastAsia"/>
          <w:sz w:val="22"/>
          <w:szCs w:val="22"/>
          <w:lang w:val="en-US"/>
        </w:rPr>
      </w:pPr>
      <w:r>
        <w:rPr>
          <w:rFonts w:eastAsiaTheme="minorEastAsia"/>
          <w:sz w:val="22"/>
          <w:szCs w:val="22"/>
          <w:lang w:val="en-US"/>
        </w:rPr>
        <w:t>S</w:t>
      </w:r>
      <w:r w:rsidR="00660F0F" w:rsidRPr="00660F0F">
        <w:rPr>
          <w:rFonts w:eastAsiaTheme="minorEastAsia"/>
          <w:sz w:val="22"/>
          <w:szCs w:val="22"/>
          <w:lang w:val="en-US"/>
        </w:rPr>
        <w:t>ince Rel.16 define</w:t>
      </w:r>
      <w:r w:rsidR="004F52C6">
        <w:rPr>
          <w:rFonts w:eastAsiaTheme="minorEastAsia"/>
          <w:sz w:val="22"/>
          <w:szCs w:val="22"/>
          <w:lang w:val="en-US"/>
        </w:rPr>
        <w:t>s</w:t>
      </w:r>
      <w:r w:rsidR="00660F0F" w:rsidRPr="00660F0F">
        <w:rPr>
          <w:rFonts w:eastAsiaTheme="minorEastAsia"/>
          <w:sz w:val="22"/>
          <w:szCs w:val="22"/>
          <w:lang w:val="en-US"/>
        </w:rPr>
        <w:t xml:space="preserve"> the default spatial relation </w:t>
      </w:r>
      <w:r w:rsidR="00AB4C3B">
        <w:rPr>
          <w:rFonts w:eastAsiaTheme="minorEastAsia"/>
          <w:sz w:val="22"/>
          <w:szCs w:val="22"/>
          <w:lang w:val="en-US"/>
        </w:rPr>
        <w:t>for</w:t>
      </w:r>
      <w:r w:rsidR="00660F0F" w:rsidRPr="00660F0F">
        <w:rPr>
          <w:rFonts w:eastAsiaTheme="minorEastAsia"/>
          <w:sz w:val="22"/>
          <w:szCs w:val="22"/>
          <w:lang w:val="en-US"/>
        </w:rPr>
        <w:t xml:space="preserve"> PUCCH/SRS</w:t>
      </w:r>
      <w:r w:rsidR="004F52C6">
        <w:rPr>
          <w:rFonts w:eastAsiaTheme="minorEastAsia"/>
          <w:sz w:val="22"/>
          <w:szCs w:val="22"/>
          <w:lang w:val="en-US"/>
        </w:rPr>
        <w:t xml:space="preserve"> in FR2</w:t>
      </w:r>
      <w:r w:rsidR="00660F0F" w:rsidRPr="00660F0F">
        <w:rPr>
          <w:rFonts w:eastAsiaTheme="minorEastAsia"/>
          <w:sz w:val="22"/>
          <w:szCs w:val="22"/>
          <w:lang w:val="en-US"/>
        </w:rPr>
        <w:t xml:space="preserve">, we can </w:t>
      </w:r>
      <w:r>
        <w:rPr>
          <w:rFonts w:eastAsiaTheme="minorEastAsia"/>
          <w:sz w:val="22"/>
          <w:szCs w:val="22"/>
          <w:lang w:val="en-US"/>
        </w:rPr>
        <w:t>reuse it to determine</w:t>
      </w:r>
      <w:r w:rsidR="00660F0F" w:rsidRPr="00660F0F">
        <w:rPr>
          <w:rFonts w:eastAsiaTheme="minorEastAsia"/>
          <w:sz w:val="22"/>
          <w:szCs w:val="22"/>
          <w:lang w:val="en-US"/>
        </w:rPr>
        <w:t xml:space="preserve"> the spatial relation of PUSCH scheduled by DCI format 0_0.</w:t>
      </w:r>
    </w:p>
    <w:p w14:paraId="68155F94" w14:textId="61CA2029" w:rsidR="00660F0F" w:rsidRPr="003E1F1D" w:rsidRDefault="00660F0F" w:rsidP="00660F0F">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095382">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sidR="004F52C6">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1F6D88B4" w14:textId="06F26DB9" w:rsidR="00077B46" w:rsidRPr="00077B46" w:rsidRDefault="00077B46" w:rsidP="00077B46">
      <w:pPr>
        <w:pStyle w:val="afc"/>
        <w:numPr>
          <w:ilvl w:val="0"/>
          <w:numId w:val="8"/>
        </w:numPr>
        <w:spacing w:afterLines="50" w:after="120"/>
        <w:ind w:leftChars="0"/>
        <w:jc w:val="both"/>
        <w:rPr>
          <w:rFonts w:eastAsiaTheme="minorEastAsia"/>
          <w:b/>
          <w:kern w:val="2"/>
          <w:sz w:val="22"/>
          <w:szCs w:val="22"/>
          <w:lang w:val="en-US"/>
        </w:rPr>
      </w:pPr>
      <w:r w:rsidRPr="00077B46">
        <w:rPr>
          <w:rFonts w:eastAsiaTheme="minorEastAsia"/>
          <w:b/>
          <w:sz w:val="22"/>
          <w:szCs w:val="22"/>
          <w:lang w:val="en-US"/>
        </w:rPr>
        <w:t>If PUCCH resource is not configured within an active UL BWP of a cell, the spatial relation, if applicable, of the default spatial relation for dedicated-PUCCH/SRS for a CC introduced in Rel.16 is applied to PUSCH scheduled by DCI format 0_0</w:t>
      </w:r>
      <w:r w:rsidR="008529CC">
        <w:rPr>
          <w:rFonts w:eastAsiaTheme="minorEastAsia"/>
          <w:b/>
          <w:sz w:val="22"/>
          <w:szCs w:val="22"/>
          <w:lang w:val="en-US"/>
        </w:rPr>
        <w:t xml:space="preserve"> on the same </w:t>
      </w:r>
      <w:r w:rsidR="00C544EB">
        <w:rPr>
          <w:rFonts w:eastAsiaTheme="minorEastAsia"/>
          <w:b/>
          <w:sz w:val="22"/>
          <w:szCs w:val="22"/>
          <w:lang w:val="en-US"/>
        </w:rPr>
        <w:t>CC</w:t>
      </w:r>
      <w:r w:rsidRPr="00077B46">
        <w:rPr>
          <w:rFonts w:eastAsiaTheme="minorEastAsia"/>
          <w:b/>
          <w:sz w:val="22"/>
          <w:szCs w:val="22"/>
          <w:lang w:val="en-US"/>
        </w:rPr>
        <w:t>.</w:t>
      </w:r>
    </w:p>
    <w:p w14:paraId="07DFC9FB" w14:textId="04AAF7C9" w:rsidR="00660F0F" w:rsidRDefault="00660F0F" w:rsidP="00870B56">
      <w:pPr>
        <w:spacing w:afterLines="50" w:after="120"/>
        <w:jc w:val="both"/>
        <w:rPr>
          <w:rFonts w:eastAsiaTheme="minorEastAsia"/>
          <w:b/>
          <w:kern w:val="2"/>
          <w:sz w:val="22"/>
          <w:szCs w:val="22"/>
          <w:lang w:val="en-US"/>
        </w:rPr>
      </w:pPr>
    </w:p>
    <w:p w14:paraId="38EB3F3B" w14:textId="5D1838C6" w:rsidR="00870B56" w:rsidRPr="0043603D" w:rsidRDefault="00870B56" w:rsidP="00870B56">
      <w:pPr>
        <w:pStyle w:val="2"/>
        <w:rPr>
          <w:rFonts w:eastAsia="ＭＳ 明朝"/>
          <w:b/>
          <w:bCs/>
          <w:lang w:val="en-US"/>
        </w:rPr>
      </w:pPr>
      <w:r>
        <w:rPr>
          <w:rFonts w:eastAsia="ＭＳ 明朝"/>
          <w:b/>
          <w:bCs/>
          <w:szCs w:val="24"/>
          <w:lang w:val="en-US"/>
        </w:rPr>
        <w:t>2</w:t>
      </w:r>
      <w:r w:rsidRPr="0043603D">
        <w:rPr>
          <w:rFonts w:eastAsia="ＭＳ 明朝"/>
          <w:b/>
          <w:bCs/>
          <w:szCs w:val="24"/>
          <w:lang w:val="en-US"/>
        </w:rPr>
        <w:t>.</w:t>
      </w:r>
      <w:r>
        <w:rPr>
          <w:rFonts w:eastAsia="ＭＳ 明朝"/>
          <w:b/>
          <w:bCs/>
          <w:szCs w:val="24"/>
          <w:lang w:val="en-US"/>
        </w:rPr>
        <w:t>3</w:t>
      </w:r>
      <w:r w:rsidRPr="0043603D">
        <w:rPr>
          <w:rFonts w:eastAsia="ＭＳ 明朝"/>
          <w:b/>
          <w:bCs/>
          <w:szCs w:val="24"/>
          <w:lang w:val="en-US"/>
        </w:rPr>
        <w:t xml:space="preserve"> </w:t>
      </w:r>
      <w:r>
        <w:rPr>
          <w:rFonts w:eastAsia="ＭＳ 明朝"/>
          <w:b/>
          <w:bCs/>
          <w:szCs w:val="24"/>
          <w:lang w:val="en-US"/>
        </w:rPr>
        <w:t xml:space="preserve">Default spatial relation for SRS with </w:t>
      </w:r>
      <w:r w:rsidRPr="00870B56">
        <w:rPr>
          <w:rFonts w:eastAsia="ＭＳ 明朝"/>
          <w:b/>
          <w:bCs/>
          <w:i/>
          <w:szCs w:val="24"/>
          <w:lang w:val="en-US"/>
        </w:rPr>
        <w:t>antennaSwitching</w:t>
      </w:r>
    </w:p>
    <w:p w14:paraId="4BD0555C" w14:textId="40213417" w:rsidR="00870B56" w:rsidRDefault="00870B56" w:rsidP="00870B56">
      <w:pPr>
        <w:spacing w:afterLines="50" w:after="120"/>
        <w:jc w:val="both"/>
        <w:rPr>
          <w:rFonts w:eastAsiaTheme="minorEastAsia"/>
          <w:sz w:val="22"/>
          <w:szCs w:val="22"/>
          <w:lang w:val="en-US"/>
        </w:rPr>
      </w:pPr>
      <w:r w:rsidRPr="00870B56">
        <w:rPr>
          <w:rFonts w:eastAsiaTheme="minorEastAsia"/>
          <w:sz w:val="22"/>
          <w:szCs w:val="22"/>
          <w:lang w:val="en-US"/>
        </w:rPr>
        <w:t>In RAN1#98b</w:t>
      </w:r>
      <w:r>
        <w:rPr>
          <w:rFonts w:eastAsiaTheme="minorEastAsia"/>
          <w:sz w:val="22"/>
          <w:szCs w:val="22"/>
          <w:lang w:val="en-US"/>
        </w:rPr>
        <w:t xml:space="preserve"> online discussion</w:t>
      </w:r>
      <w:r w:rsidRPr="00870B56">
        <w:rPr>
          <w:rFonts w:eastAsiaTheme="minorEastAsia"/>
          <w:sz w:val="22"/>
          <w:szCs w:val="22"/>
          <w:lang w:val="en-US"/>
        </w:rPr>
        <w:t>,</w:t>
      </w:r>
      <w:r>
        <w:rPr>
          <w:rFonts w:eastAsiaTheme="minorEastAsia"/>
          <w:sz w:val="22"/>
          <w:szCs w:val="22"/>
          <w:lang w:val="en-US"/>
        </w:rPr>
        <w:t xml:space="preserve"> there was a comment </w:t>
      </w:r>
      <w:r w:rsidR="000A385E">
        <w:rPr>
          <w:rFonts w:eastAsiaTheme="minorEastAsia"/>
          <w:sz w:val="22"/>
          <w:szCs w:val="22"/>
          <w:lang w:val="en-US"/>
        </w:rPr>
        <w:t xml:space="preserve">that in case of </w:t>
      </w:r>
      <w:r w:rsidR="000A385E" w:rsidRPr="000A385E">
        <w:rPr>
          <w:rFonts w:eastAsiaTheme="minorEastAsia"/>
          <w:sz w:val="22"/>
          <w:szCs w:val="22"/>
          <w:lang w:val="en-US"/>
        </w:rPr>
        <w:t xml:space="preserve">SRS with </w:t>
      </w:r>
      <w:r w:rsidR="000A385E" w:rsidRPr="000A385E">
        <w:rPr>
          <w:rFonts w:eastAsiaTheme="minorEastAsia"/>
          <w:i/>
          <w:sz w:val="22"/>
          <w:szCs w:val="22"/>
          <w:lang w:val="en-US"/>
        </w:rPr>
        <w:t>antennaSwitching</w:t>
      </w:r>
      <w:r w:rsidR="000A385E">
        <w:rPr>
          <w:rFonts w:eastAsiaTheme="minorEastAsia"/>
          <w:sz w:val="22"/>
          <w:szCs w:val="22"/>
          <w:lang w:val="en-US"/>
        </w:rPr>
        <w:t>, multiple SRS resources can be configured on multiple slots, and different default spatial relation may be assumed on each slot</w:t>
      </w:r>
      <w:r w:rsidR="001258E0">
        <w:rPr>
          <w:rFonts w:eastAsiaTheme="minorEastAsia"/>
          <w:sz w:val="22"/>
          <w:szCs w:val="22"/>
          <w:lang w:val="en-US"/>
        </w:rPr>
        <w:t xml:space="preserve">, </w:t>
      </w:r>
      <w:r w:rsidR="001258E0">
        <w:rPr>
          <w:rFonts w:eastAsiaTheme="minorEastAsia"/>
          <w:sz w:val="22"/>
          <w:szCs w:val="22"/>
          <w:lang w:val="en-US"/>
        </w:rPr>
        <w:lastRenderedPageBreak/>
        <w:t>as shown in fig. 2-1</w:t>
      </w:r>
      <w:r w:rsidR="000A385E">
        <w:rPr>
          <w:rFonts w:eastAsiaTheme="minorEastAsia"/>
          <w:sz w:val="22"/>
          <w:szCs w:val="22"/>
          <w:lang w:val="en-US"/>
        </w:rPr>
        <w:t xml:space="preserve">. However, the multiple SRS resources for usage = </w:t>
      </w:r>
      <w:r w:rsidR="000A385E" w:rsidRPr="000A385E">
        <w:rPr>
          <w:rFonts w:eastAsiaTheme="minorEastAsia"/>
          <w:i/>
          <w:sz w:val="22"/>
          <w:szCs w:val="22"/>
          <w:lang w:val="en-US"/>
        </w:rPr>
        <w:t>antennaSwitching</w:t>
      </w:r>
      <w:r w:rsidR="000A385E">
        <w:rPr>
          <w:rFonts w:eastAsiaTheme="minorEastAsia"/>
          <w:sz w:val="22"/>
          <w:szCs w:val="22"/>
          <w:lang w:val="en-US"/>
        </w:rPr>
        <w:t xml:space="preserve"> is used for </w:t>
      </w:r>
      <w:r w:rsidR="000A385E" w:rsidRPr="000A385E">
        <w:rPr>
          <w:rFonts w:eastAsiaTheme="minorEastAsia"/>
          <w:sz w:val="22"/>
          <w:szCs w:val="22"/>
          <w:lang w:val="en-US"/>
        </w:rPr>
        <w:t>DL CSI acquisition</w:t>
      </w:r>
      <w:r w:rsidR="000A385E">
        <w:rPr>
          <w:rFonts w:eastAsiaTheme="minorEastAsia"/>
          <w:sz w:val="22"/>
          <w:szCs w:val="22"/>
          <w:lang w:val="en-US"/>
        </w:rPr>
        <w:t>, and it is preferable to assume the same default spatial relation for all SRS resources.</w:t>
      </w:r>
    </w:p>
    <w:p w14:paraId="08D0B62C" w14:textId="1A3EE13F" w:rsidR="000A385E" w:rsidRPr="003E1F1D" w:rsidRDefault="000A385E" w:rsidP="000A385E">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49E96BB5" w14:textId="7C1BC870" w:rsidR="000A385E" w:rsidRPr="006165A0" w:rsidRDefault="000A385E" w:rsidP="000A385E">
      <w:pPr>
        <w:pStyle w:val="afc"/>
        <w:numPr>
          <w:ilvl w:val="0"/>
          <w:numId w:val="8"/>
        </w:numPr>
        <w:spacing w:afterLines="50" w:after="120"/>
        <w:ind w:leftChars="0"/>
        <w:jc w:val="both"/>
        <w:rPr>
          <w:rFonts w:eastAsiaTheme="minorEastAsia"/>
          <w:b/>
          <w:kern w:val="2"/>
          <w:sz w:val="22"/>
          <w:szCs w:val="22"/>
          <w:lang w:val="en-US"/>
        </w:rPr>
      </w:pPr>
      <w:r>
        <w:rPr>
          <w:rFonts w:eastAsiaTheme="minorEastAsia"/>
          <w:b/>
          <w:sz w:val="22"/>
          <w:szCs w:val="22"/>
          <w:lang w:val="en-US"/>
        </w:rPr>
        <w:t xml:space="preserve">If </w:t>
      </w:r>
      <w:r w:rsidR="006165A0">
        <w:rPr>
          <w:rFonts w:eastAsiaTheme="minorEastAsia" w:hint="eastAsia"/>
          <w:b/>
          <w:sz w:val="22"/>
          <w:szCs w:val="22"/>
          <w:lang w:val="en-US"/>
        </w:rPr>
        <w:t>t</w:t>
      </w:r>
      <w:r w:rsidR="006165A0">
        <w:rPr>
          <w:rFonts w:eastAsiaTheme="minorEastAsia"/>
          <w:b/>
          <w:sz w:val="22"/>
          <w:szCs w:val="22"/>
          <w:lang w:val="en-US"/>
        </w:rPr>
        <w:t xml:space="preserve">he spatial relation of </w:t>
      </w:r>
      <w:r w:rsidRPr="000A385E">
        <w:rPr>
          <w:rFonts w:eastAsiaTheme="minorEastAsia"/>
          <w:b/>
          <w:sz w:val="22"/>
          <w:szCs w:val="22"/>
          <w:lang w:val="en-US"/>
        </w:rPr>
        <w:t xml:space="preserve">SRS resources for usage = </w:t>
      </w:r>
      <w:r w:rsidRPr="000A385E">
        <w:rPr>
          <w:rFonts w:eastAsiaTheme="minorEastAsia"/>
          <w:b/>
          <w:i/>
          <w:sz w:val="22"/>
          <w:szCs w:val="22"/>
          <w:lang w:val="en-US"/>
        </w:rPr>
        <w:t>antennaSwitching</w:t>
      </w:r>
      <w:r>
        <w:rPr>
          <w:rFonts w:eastAsiaTheme="minorEastAsia"/>
          <w:b/>
          <w:sz w:val="22"/>
          <w:szCs w:val="22"/>
          <w:lang w:val="en-US"/>
        </w:rPr>
        <w:t xml:space="preserve"> are </w:t>
      </w:r>
      <w:r w:rsidR="006165A0">
        <w:rPr>
          <w:rFonts w:eastAsiaTheme="minorEastAsia"/>
          <w:b/>
          <w:sz w:val="22"/>
          <w:szCs w:val="22"/>
          <w:lang w:val="en-US"/>
        </w:rPr>
        <w:t xml:space="preserve">not </w:t>
      </w:r>
      <w:r>
        <w:rPr>
          <w:rFonts w:eastAsiaTheme="minorEastAsia"/>
          <w:b/>
          <w:sz w:val="22"/>
          <w:szCs w:val="22"/>
          <w:lang w:val="en-US"/>
        </w:rPr>
        <w:t xml:space="preserve">configured </w:t>
      </w:r>
      <w:r w:rsidR="006165A0">
        <w:rPr>
          <w:rFonts w:eastAsiaTheme="minorEastAsia"/>
          <w:b/>
          <w:sz w:val="22"/>
          <w:szCs w:val="22"/>
          <w:lang w:val="en-US"/>
        </w:rPr>
        <w:t xml:space="preserve">and the SRS resources are across </w:t>
      </w:r>
      <w:r>
        <w:rPr>
          <w:rFonts w:eastAsiaTheme="minorEastAsia"/>
          <w:b/>
          <w:sz w:val="22"/>
          <w:szCs w:val="22"/>
          <w:lang w:val="en-US"/>
        </w:rPr>
        <w:t>on multiple slots</w:t>
      </w:r>
      <w:r w:rsidR="00F322D5">
        <w:rPr>
          <w:rFonts w:eastAsiaTheme="minorEastAsia"/>
          <w:b/>
          <w:sz w:val="22"/>
          <w:szCs w:val="22"/>
          <w:lang w:val="en-US"/>
        </w:rPr>
        <w:t xml:space="preserve"> in FR2</w:t>
      </w:r>
      <w:r>
        <w:rPr>
          <w:rFonts w:eastAsiaTheme="minorEastAsia"/>
          <w:b/>
          <w:sz w:val="22"/>
          <w:szCs w:val="22"/>
          <w:lang w:val="en-US"/>
        </w:rPr>
        <w:t xml:space="preserve">, the same default spatial relation is applied to the </w:t>
      </w:r>
      <w:r w:rsidR="00487B0E">
        <w:rPr>
          <w:rFonts w:eastAsiaTheme="minorEastAsia"/>
          <w:b/>
          <w:sz w:val="22"/>
          <w:szCs w:val="22"/>
          <w:lang w:val="en-US"/>
        </w:rPr>
        <w:t xml:space="preserve">all </w:t>
      </w:r>
      <w:r>
        <w:rPr>
          <w:rFonts w:eastAsiaTheme="minorEastAsia"/>
          <w:b/>
          <w:sz w:val="22"/>
          <w:szCs w:val="22"/>
          <w:lang w:val="en-US"/>
        </w:rPr>
        <w:t xml:space="preserve">SRS resources. </w:t>
      </w:r>
    </w:p>
    <w:p w14:paraId="068401C4" w14:textId="3898344D" w:rsidR="006165A0" w:rsidRPr="00077B46" w:rsidRDefault="006165A0" w:rsidP="006165A0">
      <w:pPr>
        <w:pStyle w:val="afc"/>
        <w:numPr>
          <w:ilvl w:val="1"/>
          <w:numId w:val="8"/>
        </w:numPr>
        <w:spacing w:afterLines="50" w:after="120"/>
        <w:ind w:leftChars="0"/>
        <w:jc w:val="both"/>
        <w:rPr>
          <w:rFonts w:eastAsiaTheme="minorEastAsia"/>
          <w:b/>
          <w:kern w:val="2"/>
          <w:sz w:val="22"/>
          <w:szCs w:val="22"/>
          <w:lang w:val="en-US"/>
        </w:rPr>
      </w:pPr>
      <w:r>
        <w:rPr>
          <w:rFonts w:eastAsiaTheme="minorEastAsia"/>
          <w:b/>
          <w:kern w:val="2"/>
          <w:sz w:val="22"/>
          <w:szCs w:val="22"/>
          <w:lang w:val="en-US"/>
        </w:rPr>
        <w:t xml:space="preserve">Default spatial relation of the </w:t>
      </w:r>
      <w:r w:rsidR="00896847">
        <w:rPr>
          <w:rFonts w:eastAsiaTheme="minorEastAsia"/>
          <w:b/>
          <w:kern w:val="2"/>
          <w:sz w:val="22"/>
          <w:szCs w:val="22"/>
          <w:lang w:val="en-US"/>
        </w:rPr>
        <w:t>first transmitted</w:t>
      </w:r>
      <w:r>
        <w:rPr>
          <w:rFonts w:eastAsiaTheme="minorEastAsia"/>
          <w:b/>
          <w:kern w:val="2"/>
          <w:sz w:val="22"/>
          <w:szCs w:val="22"/>
          <w:lang w:val="en-US"/>
        </w:rPr>
        <w:t xml:space="preserve"> </w:t>
      </w:r>
      <w:r>
        <w:rPr>
          <w:rFonts w:eastAsiaTheme="minorEastAsia" w:hint="eastAsia"/>
          <w:b/>
          <w:kern w:val="2"/>
          <w:sz w:val="22"/>
          <w:szCs w:val="22"/>
          <w:lang w:val="en-US"/>
        </w:rPr>
        <w:t>S</w:t>
      </w:r>
      <w:r>
        <w:rPr>
          <w:rFonts w:eastAsiaTheme="minorEastAsia"/>
          <w:b/>
          <w:kern w:val="2"/>
          <w:sz w:val="22"/>
          <w:szCs w:val="22"/>
          <w:lang w:val="en-US"/>
        </w:rPr>
        <w:t xml:space="preserve">RS resources with </w:t>
      </w:r>
      <w:r w:rsidRPr="000A385E">
        <w:rPr>
          <w:rFonts w:eastAsiaTheme="minorEastAsia"/>
          <w:b/>
          <w:sz w:val="22"/>
          <w:szCs w:val="22"/>
          <w:lang w:val="en-US"/>
        </w:rPr>
        <w:t xml:space="preserve">usage = </w:t>
      </w:r>
      <w:r w:rsidRPr="000A385E">
        <w:rPr>
          <w:rFonts w:eastAsiaTheme="minorEastAsia"/>
          <w:b/>
          <w:i/>
          <w:sz w:val="22"/>
          <w:szCs w:val="22"/>
          <w:lang w:val="en-US"/>
        </w:rPr>
        <w:t>antennaSwitching</w:t>
      </w:r>
      <w:r>
        <w:rPr>
          <w:rFonts w:eastAsiaTheme="minorEastAsia"/>
          <w:b/>
          <w:kern w:val="2"/>
          <w:sz w:val="22"/>
          <w:szCs w:val="22"/>
          <w:lang w:val="en-US"/>
        </w:rPr>
        <w:t xml:space="preserve"> are applied to all</w:t>
      </w:r>
      <w:r w:rsidR="00896847">
        <w:rPr>
          <w:rFonts w:eastAsiaTheme="minorEastAsia"/>
          <w:b/>
          <w:kern w:val="2"/>
          <w:sz w:val="22"/>
          <w:szCs w:val="22"/>
          <w:lang w:val="en-US"/>
        </w:rPr>
        <w:t xml:space="preserve"> remaining</w:t>
      </w:r>
      <w:r>
        <w:rPr>
          <w:rFonts w:eastAsiaTheme="minorEastAsia"/>
          <w:b/>
          <w:kern w:val="2"/>
          <w:sz w:val="22"/>
          <w:szCs w:val="22"/>
          <w:lang w:val="en-US"/>
        </w:rPr>
        <w:t xml:space="preserve"> SRS resources with </w:t>
      </w:r>
      <w:r w:rsidRPr="000A385E">
        <w:rPr>
          <w:rFonts w:eastAsiaTheme="minorEastAsia"/>
          <w:b/>
          <w:sz w:val="22"/>
          <w:szCs w:val="22"/>
          <w:lang w:val="en-US"/>
        </w:rPr>
        <w:t xml:space="preserve">usage = </w:t>
      </w:r>
      <w:r w:rsidRPr="000A385E">
        <w:rPr>
          <w:rFonts w:eastAsiaTheme="minorEastAsia"/>
          <w:b/>
          <w:i/>
          <w:sz w:val="22"/>
          <w:szCs w:val="22"/>
          <w:lang w:val="en-US"/>
        </w:rPr>
        <w:t>antennaSwitching</w:t>
      </w:r>
      <w:r>
        <w:rPr>
          <w:rFonts w:eastAsiaTheme="minorEastAsia"/>
          <w:b/>
          <w:kern w:val="2"/>
          <w:sz w:val="22"/>
          <w:szCs w:val="22"/>
          <w:lang w:val="en-US"/>
        </w:rPr>
        <w:t xml:space="preserve"> </w:t>
      </w:r>
    </w:p>
    <w:p w14:paraId="3876997E" w14:textId="3DF85762" w:rsidR="00870B56" w:rsidRDefault="00870B56" w:rsidP="00870B56">
      <w:pPr>
        <w:spacing w:afterLines="50" w:after="120"/>
        <w:jc w:val="both"/>
        <w:rPr>
          <w:rFonts w:eastAsiaTheme="minorEastAsia"/>
          <w:b/>
          <w:kern w:val="2"/>
          <w:sz w:val="22"/>
          <w:szCs w:val="22"/>
          <w:lang w:val="en-US"/>
        </w:rPr>
      </w:pPr>
    </w:p>
    <w:p w14:paraId="7B3D1E98" w14:textId="3FEC0649" w:rsidR="00A06E3F" w:rsidRDefault="001258E0" w:rsidP="001258E0">
      <w:pPr>
        <w:jc w:val="center"/>
        <w:rPr>
          <w:rFonts w:eastAsiaTheme="minorEastAsia"/>
          <w:b/>
          <w:kern w:val="2"/>
          <w:sz w:val="22"/>
          <w:szCs w:val="22"/>
          <w:lang w:val="en-US"/>
        </w:rPr>
      </w:pPr>
      <w:r w:rsidRPr="001258E0">
        <w:rPr>
          <w:rFonts w:eastAsiaTheme="minorEastAsia"/>
          <w:b/>
          <w:noProof/>
          <w:kern w:val="2"/>
          <w:sz w:val="22"/>
          <w:szCs w:val="22"/>
        </w:rPr>
        <w:drawing>
          <wp:inline distT="0" distB="0" distL="0" distR="0" wp14:anchorId="5CB9EA1F" wp14:editId="63578BAA">
            <wp:extent cx="3408497" cy="1671600"/>
            <wp:effectExtent l="0" t="0" r="0" b="0"/>
            <wp:docPr id="40" name="図 39">
              <a:extLst xmlns:a="http://schemas.openxmlformats.org/drawingml/2006/main">
                <a:ext uri="{FF2B5EF4-FFF2-40B4-BE49-F238E27FC236}">
                  <a16:creationId xmlns:a16="http://schemas.microsoft.com/office/drawing/2014/main" id="{A36B55D9-52D1-4D1B-B192-923426548F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図 39">
                      <a:extLst>
                        <a:ext uri="{FF2B5EF4-FFF2-40B4-BE49-F238E27FC236}">
                          <a16:creationId xmlns:a16="http://schemas.microsoft.com/office/drawing/2014/main" id="{A36B55D9-52D1-4D1B-B192-923426548F83}"/>
                        </a:ext>
                      </a:extLst>
                    </pic:cNvPr>
                    <pic:cNvPicPr>
                      <a:picLocks noChangeAspect="1"/>
                    </pic:cNvPicPr>
                  </pic:nvPicPr>
                  <pic:blipFill>
                    <a:blip r:embed="rId11"/>
                    <a:stretch>
                      <a:fillRect/>
                    </a:stretch>
                  </pic:blipFill>
                  <pic:spPr>
                    <a:xfrm>
                      <a:off x="0" y="0"/>
                      <a:ext cx="3408497" cy="1671600"/>
                    </a:xfrm>
                    <a:prstGeom prst="rect">
                      <a:avLst/>
                    </a:prstGeom>
                  </pic:spPr>
                </pic:pic>
              </a:graphicData>
            </a:graphic>
          </wp:inline>
        </w:drawing>
      </w:r>
    </w:p>
    <w:p w14:paraId="35E839F7" w14:textId="421B469D" w:rsidR="00A06E3F" w:rsidRDefault="00A06E3F" w:rsidP="00490C05">
      <w:pPr>
        <w:spacing w:afterLines="50" w:after="120"/>
        <w:jc w:val="center"/>
        <w:rPr>
          <w:rFonts w:eastAsiaTheme="minorEastAsia"/>
          <w:b/>
          <w:kern w:val="2"/>
          <w:sz w:val="22"/>
          <w:szCs w:val="22"/>
          <w:lang w:val="en-US"/>
        </w:rPr>
      </w:pPr>
      <w:r w:rsidRPr="00F04B09">
        <w:rPr>
          <w:rFonts w:eastAsia="SimSun"/>
          <w:sz w:val="22"/>
          <w:szCs w:val="22"/>
          <w:lang w:val="en-US" w:eastAsia="zh-CN"/>
        </w:rPr>
        <w:t xml:space="preserve">Figure </w:t>
      </w:r>
      <w:r>
        <w:rPr>
          <w:rFonts w:eastAsia="SimSun"/>
          <w:sz w:val="22"/>
          <w:szCs w:val="22"/>
          <w:lang w:val="en-US" w:eastAsia="zh-CN"/>
        </w:rPr>
        <w:t>2</w:t>
      </w:r>
      <w:r w:rsidRPr="00F04B09">
        <w:rPr>
          <w:rFonts w:eastAsia="SimSun"/>
          <w:sz w:val="22"/>
          <w:szCs w:val="22"/>
          <w:lang w:val="en-US" w:eastAsia="zh-CN"/>
        </w:rPr>
        <w:t>-1</w:t>
      </w:r>
      <w:r>
        <w:rPr>
          <w:rFonts w:eastAsia="SimSun"/>
          <w:sz w:val="22"/>
          <w:szCs w:val="22"/>
          <w:lang w:val="en-US" w:eastAsia="zh-CN"/>
        </w:rPr>
        <w:t>.</w:t>
      </w:r>
      <w:r w:rsidRPr="00F04B09">
        <w:rPr>
          <w:rFonts w:eastAsia="SimSun"/>
          <w:sz w:val="22"/>
          <w:szCs w:val="22"/>
          <w:lang w:val="en-US" w:eastAsia="zh-CN"/>
        </w:rPr>
        <w:t xml:space="preserve"> </w:t>
      </w:r>
      <w:r w:rsidR="001258E0" w:rsidRPr="001258E0">
        <w:rPr>
          <w:rFonts w:eastAsia="SimSun"/>
          <w:sz w:val="22"/>
          <w:szCs w:val="22"/>
          <w:lang w:val="en-US" w:eastAsia="zh-CN"/>
        </w:rPr>
        <w:t xml:space="preserve">Default spatial relation for SRS with </w:t>
      </w:r>
      <w:r w:rsidR="001258E0" w:rsidRPr="001258E0">
        <w:rPr>
          <w:rFonts w:eastAsia="SimSun"/>
          <w:i/>
          <w:sz w:val="22"/>
          <w:szCs w:val="22"/>
          <w:lang w:val="en-US" w:eastAsia="zh-CN"/>
        </w:rPr>
        <w:t>antennaSwitching</w:t>
      </w:r>
      <w:r w:rsidR="003B386F">
        <w:rPr>
          <w:rFonts w:eastAsia="SimSun"/>
          <w:i/>
          <w:sz w:val="22"/>
          <w:szCs w:val="22"/>
          <w:lang w:val="en-US" w:eastAsia="zh-CN"/>
        </w:rPr>
        <w:t>.</w:t>
      </w:r>
    </w:p>
    <w:p w14:paraId="631E2C24" w14:textId="77777777" w:rsidR="00715CE5" w:rsidRPr="00670E13" w:rsidRDefault="00715CE5" w:rsidP="00870B56">
      <w:pPr>
        <w:spacing w:afterLines="50" w:after="120"/>
        <w:jc w:val="both"/>
        <w:rPr>
          <w:rFonts w:eastAsiaTheme="minorEastAsia"/>
          <w:b/>
          <w:kern w:val="2"/>
          <w:sz w:val="22"/>
          <w:szCs w:val="22"/>
          <w:lang w:val="en-US"/>
        </w:rPr>
      </w:pPr>
    </w:p>
    <w:p w14:paraId="45090DDB" w14:textId="0840B5F5" w:rsidR="00715A18" w:rsidRPr="00F624AE" w:rsidRDefault="004F52C6" w:rsidP="00715A18">
      <w:pPr>
        <w:pStyle w:val="2"/>
        <w:rPr>
          <w:rFonts w:eastAsia="ＭＳ 明朝"/>
          <w:b/>
          <w:bCs/>
          <w:lang w:val="en-US"/>
        </w:rPr>
      </w:pPr>
      <w:r>
        <w:rPr>
          <w:rFonts w:eastAsia="ＭＳ 明朝"/>
          <w:b/>
          <w:bCs/>
          <w:szCs w:val="24"/>
          <w:lang w:val="en-US"/>
        </w:rPr>
        <w:t>2</w:t>
      </w:r>
      <w:r w:rsidR="00715A18">
        <w:rPr>
          <w:rFonts w:eastAsia="ＭＳ 明朝"/>
          <w:b/>
          <w:bCs/>
          <w:szCs w:val="24"/>
          <w:lang w:val="en-US"/>
        </w:rPr>
        <w:t>.</w:t>
      </w:r>
      <w:r w:rsidR="00366AFA">
        <w:rPr>
          <w:rFonts w:eastAsia="ＭＳ 明朝"/>
          <w:b/>
          <w:bCs/>
          <w:szCs w:val="24"/>
          <w:lang w:val="en-US"/>
        </w:rPr>
        <w:t xml:space="preserve">4 </w:t>
      </w:r>
      <w:r w:rsidR="00715A18" w:rsidRPr="00715A18">
        <w:rPr>
          <w:rFonts w:eastAsia="ＭＳ 明朝"/>
          <w:b/>
          <w:bCs/>
          <w:szCs w:val="24"/>
          <w:lang w:val="en-US"/>
        </w:rPr>
        <w:t>Simu</w:t>
      </w:r>
      <w:r>
        <w:rPr>
          <w:rFonts w:eastAsia="ＭＳ 明朝"/>
          <w:b/>
          <w:bCs/>
          <w:szCs w:val="24"/>
          <w:lang w:val="en-US"/>
        </w:rPr>
        <w:t>ltaneous update of multiple TCI-</w:t>
      </w:r>
      <w:r w:rsidR="00715A18" w:rsidRPr="00715A18">
        <w:rPr>
          <w:rFonts w:eastAsia="ＭＳ 明朝"/>
          <w:b/>
          <w:bCs/>
          <w:szCs w:val="24"/>
          <w:lang w:val="en-US"/>
        </w:rPr>
        <w:t>states</w:t>
      </w:r>
      <w:r>
        <w:rPr>
          <w:rFonts w:eastAsia="ＭＳ 明朝"/>
          <w:b/>
          <w:bCs/>
          <w:szCs w:val="24"/>
          <w:lang w:val="en-US"/>
        </w:rPr>
        <w:t>/spatial-relation</w:t>
      </w:r>
      <w:r w:rsidR="00715A18" w:rsidRPr="00715A18">
        <w:rPr>
          <w:rFonts w:eastAsia="ＭＳ 明朝"/>
          <w:b/>
          <w:bCs/>
          <w:szCs w:val="24"/>
          <w:lang w:val="en-US"/>
        </w:rPr>
        <w:t xml:space="preserve"> by one MAC CE</w:t>
      </w:r>
    </w:p>
    <w:p w14:paraId="5376B7EC" w14:textId="2B57DB1F" w:rsidR="00CF4A26" w:rsidRDefault="00715A18" w:rsidP="00715A18">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98</w:t>
      </w:r>
      <w:r w:rsidR="004F52C6">
        <w:rPr>
          <w:rFonts w:eastAsiaTheme="minorEastAsia"/>
          <w:sz w:val="22"/>
          <w:szCs w:val="22"/>
          <w:lang w:val="en-US"/>
        </w:rPr>
        <w:t>b</w:t>
      </w:r>
      <w:r>
        <w:rPr>
          <w:rFonts w:eastAsiaTheme="minorEastAsia"/>
          <w:sz w:val="22"/>
          <w:szCs w:val="22"/>
          <w:lang w:val="en-US"/>
        </w:rPr>
        <w:t xml:space="preserve">, the </w:t>
      </w:r>
      <w:r w:rsidR="004F52C6">
        <w:rPr>
          <w:rFonts w:eastAsiaTheme="minorEastAsia"/>
          <w:sz w:val="22"/>
          <w:szCs w:val="22"/>
          <w:lang w:val="en-US"/>
        </w:rPr>
        <w:t>s</w:t>
      </w:r>
      <w:r w:rsidR="004F52C6" w:rsidRPr="004F52C6">
        <w:rPr>
          <w:rFonts w:eastAsiaTheme="minorEastAsia"/>
          <w:sz w:val="22"/>
          <w:szCs w:val="22"/>
          <w:lang w:val="en-US"/>
        </w:rPr>
        <w:t xml:space="preserve">imultaneous update of multiple TCI-states/spatial-relation by one MAC CE </w:t>
      </w:r>
      <w:r w:rsidR="004F52C6">
        <w:rPr>
          <w:rFonts w:eastAsiaTheme="minorEastAsia"/>
          <w:sz w:val="22"/>
          <w:szCs w:val="22"/>
          <w:lang w:val="en-US"/>
        </w:rPr>
        <w:t xml:space="preserve">was discussed. In the agreement, </w:t>
      </w:r>
      <w:r w:rsidR="00CF4A26">
        <w:rPr>
          <w:rFonts w:eastAsiaTheme="minorEastAsia"/>
          <w:sz w:val="22"/>
          <w:szCs w:val="22"/>
          <w:lang w:val="en-US"/>
        </w:rPr>
        <w:t>there is following FFS point for PDCCH/PDSCH/SRS</w:t>
      </w:r>
    </w:p>
    <w:tbl>
      <w:tblPr>
        <w:tblStyle w:val="afa"/>
        <w:tblW w:w="5000" w:type="pct"/>
        <w:tblLook w:val="04A0" w:firstRow="1" w:lastRow="0" w:firstColumn="1" w:lastColumn="0" w:noHBand="0" w:noVBand="1"/>
      </w:tblPr>
      <w:tblGrid>
        <w:gridCol w:w="9962"/>
      </w:tblGrid>
      <w:tr w:rsidR="007063A9" w:rsidRPr="004B62B2" w14:paraId="7AD6654F" w14:textId="77777777" w:rsidTr="006110FB">
        <w:tc>
          <w:tcPr>
            <w:tcW w:w="5000" w:type="pct"/>
          </w:tcPr>
          <w:p w14:paraId="1CFB96D7" w14:textId="3FEF2765" w:rsidR="007063A9" w:rsidRPr="007063A9" w:rsidRDefault="007063A9" w:rsidP="007063A9">
            <w:pPr>
              <w:pStyle w:val="afc"/>
              <w:numPr>
                <w:ilvl w:val="1"/>
                <w:numId w:val="8"/>
              </w:numPr>
              <w:spacing w:beforeLines="50" w:before="120" w:afterLines="50" w:after="120"/>
              <w:ind w:leftChars="0"/>
              <w:jc w:val="both"/>
              <w:rPr>
                <w:rFonts w:eastAsiaTheme="minorEastAsia"/>
                <w:sz w:val="20"/>
                <w:szCs w:val="22"/>
                <w:lang w:val="en-US"/>
              </w:rPr>
            </w:pPr>
            <w:r w:rsidRPr="007063A9">
              <w:rPr>
                <w:rFonts w:eastAsiaTheme="minorEastAsia"/>
                <w:sz w:val="20"/>
                <w:szCs w:val="22"/>
                <w:highlight w:val="yellow"/>
                <w:lang w:val="en-US"/>
              </w:rPr>
              <w:t>Whether to support the inter-band CA</w:t>
            </w:r>
            <w:r w:rsidRPr="007063A9">
              <w:rPr>
                <w:rFonts w:eastAsiaTheme="minorEastAsia"/>
                <w:sz w:val="20"/>
                <w:szCs w:val="22"/>
                <w:lang w:val="en-US"/>
              </w:rPr>
              <w:t xml:space="preserve"> for this feature will be decided in RAN1#99.</w:t>
            </w:r>
          </w:p>
        </w:tc>
      </w:tr>
    </w:tbl>
    <w:p w14:paraId="0DF9722D" w14:textId="77777777" w:rsidR="007063A9" w:rsidRDefault="007063A9" w:rsidP="007063A9">
      <w:pPr>
        <w:spacing w:afterLines="50" w:after="120"/>
        <w:jc w:val="both"/>
        <w:rPr>
          <w:rFonts w:eastAsiaTheme="minorEastAsia"/>
          <w:sz w:val="22"/>
          <w:szCs w:val="22"/>
          <w:lang w:val="en-US"/>
        </w:rPr>
      </w:pPr>
    </w:p>
    <w:p w14:paraId="321AEED2" w14:textId="35913599" w:rsidR="00CF4A26" w:rsidRDefault="00CF4A26" w:rsidP="00CF4A26">
      <w:pPr>
        <w:spacing w:afterLines="50" w:after="120"/>
        <w:jc w:val="both"/>
        <w:rPr>
          <w:rFonts w:eastAsiaTheme="minorEastAsia"/>
          <w:sz w:val="22"/>
          <w:szCs w:val="22"/>
          <w:lang w:val="en-US"/>
        </w:rPr>
      </w:pPr>
      <w:r w:rsidRPr="00CF4A26">
        <w:rPr>
          <w:rFonts w:eastAsiaTheme="minorEastAsia"/>
          <w:sz w:val="22"/>
          <w:szCs w:val="22"/>
          <w:lang w:val="en-US"/>
        </w:rPr>
        <w:lastRenderedPageBreak/>
        <w:t>DOCOMO</w:t>
      </w:r>
      <w:r>
        <w:rPr>
          <w:rFonts w:eastAsiaTheme="minorEastAsia"/>
          <w:sz w:val="22"/>
          <w:szCs w:val="22"/>
          <w:lang w:val="en-US"/>
        </w:rPr>
        <w:t xml:space="preserve"> has </w:t>
      </w:r>
      <w:r w:rsidRPr="00CF4A26">
        <w:rPr>
          <w:rFonts w:eastAsiaTheme="minorEastAsia"/>
          <w:sz w:val="22"/>
          <w:szCs w:val="22"/>
          <w:lang w:val="en-US"/>
        </w:rPr>
        <w:t xml:space="preserve">inter-band CA </w:t>
      </w:r>
      <w:r>
        <w:rPr>
          <w:rFonts w:eastAsiaTheme="minorEastAsia"/>
          <w:sz w:val="22"/>
          <w:szCs w:val="22"/>
          <w:lang w:val="en-US"/>
        </w:rPr>
        <w:t xml:space="preserve">frequency in FR1 </w:t>
      </w:r>
      <w:r w:rsidRPr="00CF4A26">
        <w:rPr>
          <w:rFonts w:eastAsiaTheme="minorEastAsia"/>
          <w:sz w:val="22"/>
          <w:szCs w:val="22"/>
          <w:lang w:val="en-US"/>
        </w:rPr>
        <w:t>(3.</w:t>
      </w:r>
      <w:r w:rsidR="002A1EA1">
        <w:rPr>
          <w:rFonts w:eastAsiaTheme="minorEastAsia"/>
          <w:sz w:val="22"/>
          <w:szCs w:val="22"/>
          <w:lang w:val="en-US"/>
        </w:rPr>
        <w:t>7</w:t>
      </w:r>
      <w:r w:rsidR="002A1EA1" w:rsidRPr="00CF4A26">
        <w:rPr>
          <w:rFonts w:eastAsiaTheme="minorEastAsia"/>
          <w:sz w:val="22"/>
          <w:szCs w:val="22"/>
          <w:lang w:val="en-US"/>
        </w:rPr>
        <w:t xml:space="preserve"> </w:t>
      </w:r>
      <w:r w:rsidRPr="00CF4A26">
        <w:rPr>
          <w:rFonts w:eastAsiaTheme="minorEastAsia"/>
          <w:sz w:val="22"/>
          <w:szCs w:val="22"/>
          <w:lang w:val="en-US"/>
        </w:rPr>
        <w:t xml:space="preserve">GHz + 4.5 GHz), and we would like to include inter-band CA in FR1 </w:t>
      </w:r>
      <w:r>
        <w:rPr>
          <w:rFonts w:eastAsiaTheme="minorEastAsia"/>
          <w:sz w:val="22"/>
          <w:szCs w:val="22"/>
          <w:lang w:val="en-US"/>
        </w:rPr>
        <w:t xml:space="preserve">for the </w:t>
      </w:r>
      <w:r w:rsidR="007063A9">
        <w:rPr>
          <w:rFonts w:eastAsiaTheme="minorEastAsia"/>
          <w:sz w:val="22"/>
          <w:szCs w:val="22"/>
          <w:lang w:val="en-US"/>
        </w:rPr>
        <w:t>feature of</w:t>
      </w:r>
      <w:r w:rsidRPr="00CF4A26">
        <w:rPr>
          <w:rFonts w:eastAsiaTheme="minorEastAsia"/>
          <w:sz w:val="22"/>
          <w:szCs w:val="22"/>
          <w:lang w:val="en-US"/>
        </w:rPr>
        <w:t xml:space="preserve"> the </w:t>
      </w:r>
      <w:r>
        <w:rPr>
          <w:rFonts w:eastAsiaTheme="minorEastAsia"/>
          <w:sz w:val="22"/>
          <w:szCs w:val="22"/>
          <w:lang w:val="en-US"/>
        </w:rPr>
        <w:t>s</w:t>
      </w:r>
      <w:r w:rsidRPr="00CF4A26">
        <w:rPr>
          <w:rFonts w:eastAsiaTheme="minorEastAsia"/>
          <w:sz w:val="22"/>
          <w:szCs w:val="22"/>
          <w:lang w:val="en-US"/>
        </w:rPr>
        <w:t xml:space="preserve">imultaneous </w:t>
      </w:r>
      <w:r>
        <w:rPr>
          <w:rFonts w:eastAsiaTheme="minorEastAsia"/>
          <w:sz w:val="22"/>
          <w:szCs w:val="22"/>
          <w:lang w:val="en-US"/>
        </w:rPr>
        <w:t xml:space="preserve">beam </w:t>
      </w:r>
      <w:r w:rsidRPr="00CF4A26">
        <w:rPr>
          <w:rFonts w:eastAsiaTheme="minorEastAsia"/>
          <w:sz w:val="22"/>
          <w:szCs w:val="22"/>
          <w:lang w:val="en-US"/>
        </w:rPr>
        <w:t>update</w:t>
      </w:r>
      <w:r>
        <w:rPr>
          <w:rFonts w:eastAsiaTheme="minorEastAsia"/>
          <w:sz w:val="22"/>
          <w:szCs w:val="22"/>
          <w:lang w:val="en-US"/>
        </w:rPr>
        <w:t xml:space="preserve"> across multiple CCs/BWPs</w:t>
      </w:r>
      <w:r w:rsidR="006B512E">
        <w:rPr>
          <w:rFonts w:eastAsiaTheme="minorEastAsia"/>
          <w:sz w:val="22"/>
          <w:szCs w:val="22"/>
          <w:lang w:val="en-US"/>
        </w:rPr>
        <w:t xml:space="preserve">, because we believe this feature is useful for our </w:t>
      </w:r>
      <w:r w:rsidR="006B512E" w:rsidRPr="00CF4A26">
        <w:rPr>
          <w:rFonts w:eastAsiaTheme="minorEastAsia"/>
          <w:sz w:val="22"/>
          <w:szCs w:val="22"/>
          <w:lang w:val="en-US"/>
        </w:rPr>
        <w:t xml:space="preserve">inter-band CA </w:t>
      </w:r>
      <w:r w:rsidR="006B512E">
        <w:rPr>
          <w:rFonts w:eastAsiaTheme="minorEastAsia"/>
          <w:sz w:val="22"/>
          <w:szCs w:val="22"/>
          <w:lang w:val="en-US"/>
        </w:rPr>
        <w:t>in FR1</w:t>
      </w:r>
      <w:r w:rsidRPr="00CF4A26">
        <w:rPr>
          <w:rFonts w:eastAsiaTheme="minorEastAsia"/>
          <w:sz w:val="22"/>
          <w:szCs w:val="22"/>
          <w:lang w:val="en-US"/>
        </w:rPr>
        <w:t xml:space="preserve">. </w:t>
      </w:r>
    </w:p>
    <w:p w14:paraId="3B96596C" w14:textId="1EC1EDE6" w:rsidR="00CF4A26" w:rsidRPr="00452F3D" w:rsidRDefault="00CF4A26" w:rsidP="00CF4A26">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sidR="00366AFA">
        <w:rPr>
          <w:rFonts w:eastAsiaTheme="minorEastAsia"/>
          <w:b/>
          <w:color w:val="000000" w:themeColor="text1"/>
          <w:kern w:val="2"/>
          <w:sz w:val="22"/>
          <w:szCs w:val="22"/>
        </w:rPr>
        <w:t>5</w:t>
      </w:r>
      <w:r w:rsidRPr="00452F3D">
        <w:rPr>
          <w:rFonts w:eastAsia="SimSun" w:hint="eastAsia"/>
          <w:b/>
          <w:color w:val="000000" w:themeColor="text1"/>
          <w:kern w:val="2"/>
          <w:sz w:val="22"/>
          <w:szCs w:val="22"/>
          <w:lang w:eastAsia="zh-CN"/>
        </w:rPr>
        <w:t xml:space="preserve">: </w:t>
      </w:r>
    </w:p>
    <w:p w14:paraId="11F16233" w14:textId="10D056B1" w:rsidR="00CF4A26" w:rsidRPr="00CA4EB5" w:rsidRDefault="00513572" w:rsidP="00513572">
      <w:pPr>
        <w:pStyle w:val="afc"/>
        <w:numPr>
          <w:ilvl w:val="0"/>
          <w:numId w:val="8"/>
        </w:numPr>
        <w:spacing w:afterLines="50" w:after="120"/>
        <w:ind w:leftChars="0"/>
        <w:jc w:val="both"/>
        <w:rPr>
          <w:rFonts w:eastAsia="Malgun Gothic"/>
          <w:b/>
          <w:kern w:val="2"/>
          <w:sz w:val="22"/>
          <w:szCs w:val="22"/>
        </w:rPr>
      </w:pPr>
      <w:r w:rsidRPr="00513572">
        <w:rPr>
          <w:rFonts w:eastAsiaTheme="minorEastAsia"/>
          <w:b/>
          <w:sz w:val="22"/>
          <w:szCs w:val="22"/>
          <w:lang w:val="en-US"/>
        </w:rPr>
        <w:t>Inter-band CA in FR1 is supported for simultaneous update of TCI-state/spatial-relation across multiple CCs for PDCCH/PDSCH/SRS</w:t>
      </w:r>
      <w:r>
        <w:rPr>
          <w:rFonts w:eastAsiaTheme="minorEastAsia"/>
          <w:b/>
          <w:sz w:val="22"/>
          <w:szCs w:val="22"/>
          <w:lang w:val="en-US"/>
        </w:rPr>
        <w:t>.</w:t>
      </w:r>
      <w:r w:rsidR="00CF4A26" w:rsidRPr="00452F3D">
        <w:rPr>
          <w:rFonts w:eastAsiaTheme="minorEastAsia"/>
          <w:b/>
          <w:sz w:val="22"/>
          <w:szCs w:val="22"/>
          <w:lang w:val="en-US"/>
        </w:rPr>
        <w:t xml:space="preserve"> </w:t>
      </w:r>
    </w:p>
    <w:p w14:paraId="4E8E13B1" w14:textId="77777777" w:rsidR="00CF4A26" w:rsidRPr="00CF4A26" w:rsidRDefault="00CF4A26" w:rsidP="00CF4A26">
      <w:pPr>
        <w:spacing w:afterLines="50" w:after="120"/>
        <w:jc w:val="both"/>
        <w:rPr>
          <w:rFonts w:eastAsiaTheme="minorEastAsia"/>
          <w:sz w:val="22"/>
          <w:szCs w:val="22"/>
        </w:rPr>
      </w:pPr>
    </w:p>
    <w:p w14:paraId="485D74CE" w14:textId="5A2F4E18" w:rsidR="00CF4A26" w:rsidRDefault="00CF4A26" w:rsidP="00CF4A26">
      <w:pPr>
        <w:spacing w:afterLines="50" w:after="120"/>
        <w:jc w:val="both"/>
        <w:rPr>
          <w:rFonts w:eastAsiaTheme="minorEastAsia"/>
          <w:sz w:val="22"/>
          <w:szCs w:val="22"/>
          <w:lang w:val="en-US"/>
        </w:rPr>
      </w:pPr>
      <w:r w:rsidRPr="00CF4A26">
        <w:rPr>
          <w:rFonts w:eastAsiaTheme="minorEastAsia"/>
          <w:sz w:val="22"/>
          <w:szCs w:val="22"/>
          <w:lang w:val="en-US"/>
        </w:rPr>
        <w:t>For FR2, inter-band CA (28GHz + 40 GHz) is discussed in RAN4, but we assume the beam management is independently done on each freq. band, and hence there is no strong motivation to include inter-band CA in FR2.</w:t>
      </w:r>
    </w:p>
    <w:p w14:paraId="16957685" w14:textId="77777777" w:rsidR="00A15C3D" w:rsidRDefault="00A15C3D" w:rsidP="00671477">
      <w:pPr>
        <w:spacing w:afterLines="50" w:after="120"/>
        <w:jc w:val="both"/>
        <w:rPr>
          <w:rFonts w:eastAsia="ＭＳ 明朝"/>
          <w:sz w:val="22"/>
          <w:szCs w:val="22"/>
          <w:lang w:val="en-US"/>
        </w:rPr>
      </w:pPr>
    </w:p>
    <w:p w14:paraId="078C49BC" w14:textId="239A7861" w:rsidR="007063A9" w:rsidRPr="00F624AE" w:rsidRDefault="007063A9" w:rsidP="007063A9">
      <w:pPr>
        <w:pStyle w:val="2"/>
        <w:rPr>
          <w:rFonts w:eastAsia="ＭＳ 明朝"/>
          <w:b/>
          <w:bCs/>
          <w:lang w:val="en-US"/>
        </w:rPr>
      </w:pPr>
      <w:r>
        <w:rPr>
          <w:rFonts w:eastAsia="ＭＳ 明朝"/>
          <w:b/>
          <w:bCs/>
          <w:szCs w:val="24"/>
          <w:lang w:val="en-US"/>
        </w:rPr>
        <w:t>2.</w:t>
      </w:r>
      <w:r w:rsidR="00366AFA">
        <w:rPr>
          <w:rFonts w:eastAsia="ＭＳ 明朝"/>
          <w:b/>
          <w:bCs/>
          <w:szCs w:val="24"/>
          <w:lang w:val="en-US"/>
        </w:rPr>
        <w:t xml:space="preserve">5 </w:t>
      </w:r>
      <w:r>
        <w:rPr>
          <w:rFonts w:eastAsia="ＭＳ 明朝"/>
          <w:b/>
          <w:bCs/>
          <w:szCs w:val="24"/>
          <w:lang w:val="en-US"/>
        </w:rPr>
        <w:t>Pathloss reference RS</w:t>
      </w:r>
      <w:r w:rsidRPr="00724E74">
        <w:rPr>
          <w:rFonts w:ascii="Times New Roman" w:hAnsi="Times New Roman"/>
        </w:rPr>
        <w:t xml:space="preserve"> </w:t>
      </w:r>
      <w:r w:rsidRPr="00724E74">
        <w:rPr>
          <w:rFonts w:eastAsia="ＭＳ 明朝"/>
          <w:b/>
          <w:bCs/>
          <w:szCs w:val="24"/>
          <w:lang w:val="en-US"/>
        </w:rPr>
        <w:t>updated by MAC CE</w:t>
      </w:r>
    </w:p>
    <w:p w14:paraId="2BF55437" w14:textId="6061628E" w:rsidR="007063A9" w:rsidRDefault="007063A9" w:rsidP="007063A9">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98</w:t>
      </w:r>
      <w:r w:rsidR="004A607C">
        <w:rPr>
          <w:rFonts w:eastAsiaTheme="minorEastAsia"/>
          <w:sz w:val="22"/>
          <w:szCs w:val="22"/>
          <w:lang w:val="en-US"/>
        </w:rPr>
        <w:t>b</w:t>
      </w:r>
      <w:r>
        <w:rPr>
          <w:rFonts w:eastAsiaTheme="minorEastAsia"/>
          <w:sz w:val="22"/>
          <w:szCs w:val="22"/>
          <w:lang w:val="en-US"/>
        </w:rPr>
        <w:t>, the following was agreed.</w:t>
      </w:r>
    </w:p>
    <w:tbl>
      <w:tblPr>
        <w:tblStyle w:val="afa"/>
        <w:tblW w:w="5000" w:type="pct"/>
        <w:tblLook w:val="04A0" w:firstRow="1" w:lastRow="0" w:firstColumn="1" w:lastColumn="0" w:noHBand="0" w:noVBand="1"/>
      </w:tblPr>
      <w:tblGrid>
        <w:gridCol w:w="9962"/>
      </w:tblGrid>
      <w:tr w:rsidR="007063A9" w:rsidRPr="004B62B2" w14:paraId="52E62686" w14:textId="77777777" w:rsidTr="006110FB">
        <w:tc>
          <w:tcPr>
            <w:tcW w:w="5000" w:type="pct"/>
          </w:tcPr>
          <w:p w14:paraId="2B02FA44" w14:textId="77777777" w:rsidR="004A607C" w:rsidRPr="008B1990" w:rsidRDefault="004A607C" w:rsidP="004A607C">
            <w:pPr>
              <w:pStyle w:val="LGTdoc"/>
              <w:spacing w:afterLines="0" w:after="0" w:line="240" w:lineRule="auto"/>
              <w:contextualSpacing/>
              <w:rPr>
                <w:b/>
                <w:sz w:val="20"/>
                <w:szCs w:val="20"/>
                <w:lang w:val="en-US"/>
              </w:rPr>
            </w:pPr>
            <w:r w:rsidRPr="008B1990">
              <w:rPr>
                <w:b/>
                <w:sz w:val="20"/>
                <w:szCs w:val="20"/>
                <w:highlight w:val="green"/>
                <w:lang w:val="en-US"/>
              </w:rPr>
              <w:t>Agreement</w:t>
            </w:r>
          </w:p>
          <w:p w14:paraId="2C47CCE2" w14:textId="77777777" w:rsidR="004A607C" w:rsidRPr="008B1990" w:rsidRDefault="004A607C" w:rsidP="004A607C">
            <w:pPr>
              <w:pStyle w:val="LGTdoc"/>
              <w:spacing w:afterLines="0" w:after="0" w:line="240" w:lineRule="auto"/>
              <w:contextualSpacing/>
              <w:rPr>
                <w:bCs/>
                <w:sz w:val="20"/>
                <w:szCs w:val="20"/>
                <w:lang w:val="en-US"/>
              </w:rPr>
            </w:pPr>
            <w:r w:rsidRPr="008B1990">
              <w:rPr>
                <w:bCs/>
                <w:sz w:val="20"/>
                <w:szCs w:val="20"/>
                <w:lang w:val="en-US"/>
              </w:rPr>
              <w:t>Select one among the following alternatives</w:t>
            </w:r>
            <w:r w:rsidRPr="008B1990">
              <w:rPr>
                <w:rFonts w:hint="eastAsia"/>
                <w:bCs/>
                <w:sz w:val="20"/>
                <w:szCs w:val="20"/>
                <w:lang w:val="en-US"/>
              </w:rPr>
              <w:t xml:space="preserve"> </w:t>
            </w:r>
            <w:r w:rsidRPr="008B1990">
              <w:rPr>
                <w:bCs/>
                <w:sz w:val="20"/>
                <w:szCs w:val="20"/>
                <w:lang w:val="en-US"/>
              </w:rPr>
              <w:t>on whether/how to revise the existing mechanism on higher layer filtered RSRP for pathloss measurement, when a pathloss RS is updated by MAC CE (if agreed) in RAN1#99.</w:t>
            </w:r>
          </w:p>
          <w:p w14:paraId="598BCD32" w14:textId="77777777" w:rsidR="004A607C" w:rsidRPr="008B1990" w:rsidRDefault="004A607C" w:rsidP="004A607C">
            <w:pPr>
              <w:pStyle w:val="LGTdoc"/>
              <w:numPr>
                <w:ilvl w:val="0"/>
                <w:numId w:val="38"/>
              </w:numPr>
              <w:spacing w:afterLines="0" w:after="0" w:line="240" w:lineRule="auto"/>
              <w:contextualSpacing/>
              <w:rPr>
                <w:bCs/>
                <w:sz w:val="20"/>
                <w:szCs w:val="20"/>
                <w:lang w:val="en-US"/>
              </w:rPr>
            </w:pPr>
            <w:r w:rsidRPr="008B1990">
              <w:rPr>
                <w:bCs/>
                <w:sz w:val="20"/>
                <w:szCs w:val="20"/>
                <w:lang w:val="en-US"/>
              </w:rPr>
              <w:t>Alt.1: L1-RSRP based pathloss measurement is applied when the pathloss RS is updated by MAC CE.</w:t>
            </w:r>
          </w:p>
          <w:p w14:paraId="634BE1DC" w14:textId="77777777" w:rsidR="004A607C" w:rsidRPr="008B1990" w:rsidRDefault="004A607C" w:rsidP="004A607C">
            <w:pPr>
              <w:pStyle w:val="LGTdoc"/>
              <w:numPr>
                <w:ilvl w:val="0"/>
                <w:numId w:val="38"/>
              </w:numPr>
              <w:spacing w:afterLines="0" w:after="0" w:line="240" w:lineRule="auto"/>
              <w:contextualSpacing/>
              <w:rPr>
                <w:bCs/>
                <w:sz w:val="20"/>
                <w:szCs w:val="20"/>
                <w:lang w:val="en-US"/>
              </w:rPr>
            </w:pPr>
            <w:r w:rsidRPr="008B1990">
              <w:rPr>
                <w:bCs/>
                <w:sz w:val="20"/>
                <w:szCs w:val="20"/>
                <w:lang w:val="en-US"/>
              </w:rPr>
              <w:t xml:space="preserve">Alt.2: Reuse higher layer filtered RSRP for pathloss measurement, with defining the applicable timing after the MAC CE. </w:t>
            </w:r>
          </w:p>
          <w:p w14:paraId="7124A7EF" w14:textId="77777777" w:rsidR="004A607C" w:rsidRPr="008B1990" w:rsidRDefault="004A607C" w:rsidP="004A607C">
            <w:pPr>
              <w:pStyle w:val="LGTdoc"/>
              <w:numPr>
                <w:ilvl w:val="1"/>
                <w:numId w:val="38"/>
              </w:numPr>
              <w:spacing w:afterLines="0" w:after="0" w:line="240" w:lineRule="auto"/>
              <w:contextualSpacing/>
              <w:rPr>
                <w:bCs/>
                <w:sz w:val="20"/>
                <w:szCs w:val="20"/>
                <w:lang w:val="en-US"/>
              </w:rPr>
            </w:pPr>
            <w:r w:rsidRPr="008B1990">
              <w:rPr>
                <w:bCs/>
                <w:sz w:val="20"/>
                <w:szCs w:val="20"/>
                <w:lang w:val="en-US"/>
              </w:rPr>
              <w:t>Note, before the higher layer filtered RSRP is applied, UE uses L1-RSRP for pathloss estimation.</w:t>
            </w:r>
          </w:p>
          <w:p w14:paraId="264B750F" w14:textId="77777777" w:rsidR="004A607C" w:rsidRPr="008B1990" w:rsidRDefault="004A607C" w:rsidP="004A607C">
            <w:pPr>
              <w:pStyle w:val="LGTdoc"/>
              <w:numPr>
                <w:ilvl w:val="0"/>
                <w:numId w:val="38"/>
              </w:numPr>
              <w:spacing w:afterLines="0" w:after="0" w:line="240" w:lineRule="auto"/>
              <w:contextualSpacing/>
              <w:rPr>
                <w:bCs/>
                <w:sz w:val="20"/>
                <w:szCs w:val="20"/>
                <w:lang w:val="en-US"/>
              </w:rPr>
            </w:pPr>
            <w:r w:rsidRPr="008B1990">
              <w:rPr>
                <w:bCs/>
                <w:sz w:val="20"/>
                <w:szCs w:val="20"/>
                <w:lang w:val="en-US"/>
              </w:rPr>
              <w:t>Alt.3: Reuse higher layer filtered RSRP for pathloss measurement, with defining the applicable timing after the MAC CE.</w:t>
            </w:r>
          </w:p>
          <w:p w14:paraId="37D69665" w14:textId="77777777" w:rsidR="004A607C" w:rsidRPr="008B1990" w:rsidRDefault="004A607C" w:rsidP="004A607C">
            <w:pPr>
              <w:pStyle w:val="LGTdoc"/>
              <w:numPr>
                <w:ilvl w:val="1"/>
                <w:numId w:val="38"/>
              </w:numPr>
              <w:spacing w:afterLines="0" w:after="0" w:line="240" w:lineRule="auto"/>
              <w:contextualSpacing/>
              <w:rPr>
                <w:bCs/>
                <w:sz w:val="20"/>
                <w:szCs w:val="20"/>
                <w:lang w:val="en-US"/>
              </w:rPr>
            </w:pPr>
            <w:r w:rsidRPr="008B1990">
              <w:rPr>
                <w:bCs/>
                <w:sz w:val="20"/>
                <w:szCs w:val="20"/>
                <w:lang w:val="en-US"/>
              </w:rPr>
              <w:t>Note: Filtered RSRP value for previous pathloss RS will be used before the application time.</w:t>
            </w:r>
          </w:p>
          <w:p w14:paraId="3E546148" w14:textId="77777777" w:rsidR="004A607C" w:rsidRPr="008B1990" w:rsidRDefault="004A607C" w:rsidP="004A607C">
            <w:pPr>
              <w:pStyle w:val="LGTdoc"/>
              <w:numPr>
                <w:ilvl w:val="0"/>
                <w:numId w:val="38"/>
              </w:numPr>
              <w:spacing w:afterLines="0" w:after="0" w:line="240" w:lineRule="auto"/>
              <w:contextualSpacing/>
              <w:rPr>
                <w:bCs/>
                <w:sz w:val="20"/>
                <w:szCs w:val="20"/>
                <w:lang w:val="en-US"/>
              </w:rPr>
            </w:pPr>
            <w:r w:rsidRPr="008B1990">
              <w:rPr>
                <w:bCs/>
                <w:sz w:val="20"/>
                <w:szCs w:val="20"/>
                <w:lang w:val="en-US"/>
              </w:rPr>
              <w:t>Alt.4: Reuse higher layer filtered RSRP for pathloss measurement, with the same behavior with higher layer filtered RSRP as in Rel-15.</w:t>
            </w:r>
          </w:p>
          <w:p w14:paraId="4624D0A9" w14:textId="77777777" w:rsidR="004A607C" w:rsidRPr="008B1990" w:rsidRDefault="004A607C" w:rsidP="004A607C">
            <w:pPr>
              <w:pStyle w:val="LGTdoc"/>
              <w:numPr>
                <w:ilvl w:val="1"/>
                <w:numId w:val="38"/>
              </w:numPr>
              <w:spacing w:afterLines="0" w:after="0" w:line="240" w:lineRule="auto"/>
              <w:contextualSpacing/>
              <w:rPr>
                <w:bCs/>
                <w:sz w:val="20"/>
                <w:szCs w:val="20"/>
                <w:lang w:val="en-US"/>
              </w:rPr>
            </w:pPr>
            <w:r w:rsidRPr="008B1990">
              <w:rPr>
                <w:bCs/>
                <w:sz w:val="20"/>
                <w:szCs w:val="20"/>
                <w:lang w:val="en-US"/>
              </w:rPr>
              <w:t>Note: UE is expected to track all the RRC-configured candidate pathloss RSs.</w:t>
            </w:r>
          </w:p>
          <w:p w14:paraId="0D65C481" w14:textId="77777777" w:rsidR="004A607C" w:rsidRPr="008B1990" w:rsidRDefault="004A607C" w:rsidP="004A607C">
            <w:pPr>
              <w:pStyle w:val="LGTdoc"/>
              <w:numPr>
                <w:ilvl w:val="1"/>
                <w:numId w:val="38"/>
              </w:numPr>
              <w:spacing w:afterLines="0" w:after="0" w:line="240" w:lineRule="auto"/>
              <w:contextualSpacing/>
              <w:rPr>
                <w:bCs/>
                <w:sz w:val="20"/>
                <w:szCs w:val="20"/>
                <w:lang w:val="en-US"/>
              </w:rPr>
            </w:pPr>
            <w:r w:rsidRPr="008B1990">
              <w:rPr>
                <w:bCs/>
                <w:sz w:val="20"/>
                <w:szCs w:val="20"/>
                <w:lang w:val="en-US"/>
              </w:rPr>
              <w:t>Note: The maximum configurable pathloss RSs by RRC is up to UE capability.</w:t>
            </w:r>
          </w:p>
          <w:p w14:paraId="14304BED" w14:textId="77777777" w:rsidR="004A607C" w:rsidRPr="008B1990" w:rsidRDefault="004A607C" w:rsidP="004A607C">
            <w:pPr>
              <w:pStyle w:val="LGTdoc"/>
              <w:numPr>
                <w:ilvl w:val="0"/>
                <w:numId w:val="38"/>
              </w:numPr>
              <w:spacing w:afterLines="0" w:after="0" w:line="240" w:lineRule="auto"/>
              <w:contextualSpacing/>
              <w:rPr>
                <w:bCs/>
                <w:sz w:val="20"/>
                <w:szCs w:val="20"/>
                <w:lang w:val="en-US"/>
              </w:rPr>
            </w:pPr>
            <w:r w:rsidRPr="008B1990">
              <w:rPr>
                <w:bCs/>
                <w:sz w:val="20"/>
                <w:szCs w:val="20"/>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1BDD8C61" w14:textId="77777777" w:rsidR="004A607C" w:rsidRPr="008B1990" w:rsidRDefault="004A607C" w:rsidP="004A607C">
            <w:pPr>
              <w:pStyle w:val="LGTdoc"/>
              <w:numPr>
                <w:ilvl w:val="1"/>
                <w:numId w:val="38"/>
              </w:numPr>
              <w:spacing w:afterLines="0" w:after="0" w:line="240" w:lineRule="auto"/>
              <w:contextualSpacing/>
              <w:rPr>
                <w:bCs/>
                <w:sz w:val="20"/>
                <w:szCs w:val="20"/>
                <w:lang w:val="en-US"/>
              </w:rPr>
            </w:pPr>
            <w:r w:rsidRPr="008B1990">
              <w:rPr>
                <w:bCs/>
                <w:sz w:val="20"/>
                <w:szCs w:val="20"/>
                <w:lang w:val="en-US"/>
              </w:rPr>
              <w:t>Baseline is X=4.</w:t>
            </w:r>
          </w:p>
          <w:p w14:paraId="1D5F3171" w14:textId="77777777" w:rsidR="004A607C" w:rsidRPr="008B1990" w:rsidRDefault="004A607C" w:rsidP="004A607C">
            <w:pPr>
              <w:pStyle w:val="LGTdoc"/>
              <w:numPr>
                <w:ilvl w:val="1"/>
                <w:numId w:val="38"/>
              </w:numPr>
              <w:spacing w:afterLines="0" w:after="0" w:line="240" w:lineRule="auto"/>
              <w:contextualSpacing/>
              <w:rPr>
                <w:bCs/>
                <w:sz w:val="20"/>
                <w:szCs w:val="20"/>
                <w:lang w:val="en-US"/>
              </w:rPr>
            </w:pPr>
            <w:r w:rsidRPr="008B1990">
              <w:rPr>
                <w:bCs/>
                <w:sz w:val="20"/>
                <w:szCs w:val="20"/>
                <w:lang w:val="en-US"/>
              </w:rPr>
              <w:t>The pathloss RS selected by the MAC CE, if agreed, is among the X RRC configured candidate pathloss RSs.</w:t>
            </w:r>
          </w:p>
          <w:p w14:paraId="67F88B79" w14:textId="77777777" w:rsidR="004A607C" w:rsidRPr="008B1990" w:rsidRDefault="004A607C" w:rsidP="004A607C">
            <w:pPr>
              <w:pStyle w:val="LGTdoc"/>
              <w:numPr>
                <w:ilvl w:val="0"/>
                <w:numId w:val="38"/>
              </w:numPr>
              <w:spacing w:afterLines="0" w:after="0" w:line="240" w:lineRule="auto"/>
              <w:contextualSpacing/>
              <w:rPr>
                <w:bCs/>
                <w:sz w:val="20"/>
                <w:szCs w:val="20"/>
                <w:lang w:val="en-US"/>
              </w:rPr>
            </w:pPr>
            <w:r w:rsidRPr="008B1990">
              <w:rPr>
                <w:bCs/>
                <w:sz w:val="20"/>
                <w:szCs w:val="20"/>
                <w:lang w:val="en-US"/>
              </w:rPr>
              <w:t>Note: For Alt.1, Alt.2, Alt.3, and Alt.4, the maximum configurable pathloss RSs by RRC is increased from Rel-15, e.g., 8, 16, or 64.</w:t>
            </w:r>
          </w:p>
          <w:p w14:paraId="39360BDD" w14:textId="4C15D0AB" w:rsidR="007063A9" w:rsidRPr="004A607C" w:rsidRDefault="004A607C" w:rsidP="004A607C">
            <w:pPr>
              <w:pStyle w:val="LGTdoc"/>
              <w:numPr>
                <w:ilvl w:val="1"/>
                <w:numId w:val="38"/>
              </w:numPr>
              <w:spacing w:afterLines="0" w:after="0" w:line="240" w:lineRule="auto"/>
              <w:contextualSpacing/>
              <w:rPr>
                <w:bCs/>
                <w:sz w:val="20"/>
                <w:szCs w:val="20"/>
                <w:lang w:val="en-US"/>
              </w:rPr>
            </w:pPr>
            <w:r w:rsidRPr="008B1990">
              <w:rPr>
                <w:bCs/>
                <w:sz w:val="20"/>
                <w:szCs w:val="20"/>
                <w:lang w:val="en-US"/>
              </w:rPr>
              <w:t>For Alt.1, Alt.2, Alt.3, such pathloss reference signals are for configuration purpose only.</w:t>
            </w:r>
          </w:p>
          <w:p w14:paraId="6971EEE1" w14:textId="77777777" w:rsidR="007063A9" w:rsidRPr="00D85890" w:rsidRDefault="007063A9" w:rsidP="006110FB">
            <w:pPr>
              <w:spacing w:after="0"/>
              <w:contextualSpacing/>
              <w:rPr>
                <w:sz w:val="2"/>
                <w:szCs w:val="2"/>
                <w:lang w:eastAsia="x-none"/>
              </w:rPr>
            </w:pPr>
            <w:r w:rsidRPr="00724E74">
              <w:rPr>
                <w:rFonts w:ascii="Times" w:eastAsia="Batang" w:hAnsi="Times" w:cs="Times"/>
                <w:kern w:val="2"/>
                <w:sz w:val="20"/>
                <w:lang w:eastAsia="ko-KR"/>
              </w:rPr>
              <w:t xml:space="preserve"> </w:t>
            </w:r>
          </w:p>
        </w:tc>
      </w:tr>
    </w:tbl>
    <w:p w14:paraId="6260B506" w14:textId="00669BDD" w:rsidR="007063A9" w:rsidRDefault="007063A9" w:rsidP="007063A9">
      <w:pPr>
        <w:spacing w:afterLines="50" w:after="120"/>
        <w:jc w:val="both"/>
        <w:rPr>
          <w:rFonts w:eastAsiaTheme="minorEastAsia"/>
          <w:sz w:val="22"/>
          <w:szCs w:val="22"/>
          <w:lang w:val="en-US"/>
        </w:rPr>
      </w:pPr>
    </w:p>
    <w:p w14:paraId="6E4A77E4" w14:textId="3A9E327A" w:rsidR="003807F3" w:rsidRDefault="00677B13" w:rsidP="0046509B">
      <w:pPr>
        <w:spacing w:afterLines="50" w:after="120"/>
        <w:jc w:val="both"/>
        <w:rPr>
          <w:rFonts w:eastAsiaTheme="minorEastAsia"/>
          <w:sz w:val="22"/>
          <w:szCs w:val="22"/>
          <w:lang w:val="en-US"/>
        </w:rPr>
      </w:pPr>
      <w:r>
        <w:rPr>
          <w:rFonts w:eastAsiaTheme="minorEastAsia"/>
          <w:sz w:val="22"/>
          <w:szCs w:val="22"/>
          <w:lang w:val="en-US"/>
        </w:rPr>
        <w:t>Alt. 1</w:t>
      </w:r>
      <w:r w:rsidR="0065631B">
        <w:rPr>
          <w:rFonts w:eastAsiaTheme="minorEastAsia"/>
          <w:sz w:val="22"/>
          <w:szCs w:val="22"/>
          <w:lang w:val="en-US"/>
        </w:rPr>
        <w:t xml:space="preserve"> and Alt. 2 propose to introduce L1-RSRP based pathloss measurement. </w:t>
      </w:r>
      <w:r w:rsidR="00C02EF9">
        <w:rPr>
          <w:rFonts w:eastAsiaTheme="minorEastAsia"/>
          <w:sz w:val="22"/>
          <w:szCs w:val="22"/>
          <w:lang w:val="en-US"/>
        </w:rPr>
        <w:t xml:space="preserve">In TS 38.133, </w:t>
      </w:r>
      <w:r w:rsidR="00C02EF9" w:rsidRPr="00C02EF9">
        <w:rPr>
          <w:rFonts w:eastAsiaTheme="minorEastAsia"/>
          <w:sz w:val="22"/>
          <w:szCs w:val="22"/>
          <w:lang w:val="en-US"/>
        </w:rPr>
        <w:t>L1-RSRP measurement</w:t>
      </w:r>
      <w:r w:rsidR="00C02EF9">
        <w:rPr>
          <w:rFonts w:eastAsiaTheme="minorEastAsia"/>
          <w:sz w:val="22"/>
          <w:szCs w:val="22"/>
          <w:lang w:val="en-US"/>
        </w:rPr>
        <w:t xml:space="preserve"> requirement is specified. For CSI-RS based </w:t>
      </w:r>
      <w:r w:rsidR="00C02EF9" w:rsidRPr="00C02EF9">
        <w:rPr>
          <w:rFonts w:eastAsiaTheme="minorEastAsia"/>
          <w:sz w:val="22"/>
          <w:szCs w:val="22"/>
          <w:lang w:val="en-US"/>
        </w:rPr>
        <w:t>L1-RSRP measurement</w:t>
      </w:r>
      <w:r w:rsidR="00C02EF9">
        <w:rPr>
          <w:rFonts w:eastAsiaTheme="minorEastAsia"/>
          <w:sz w:val="22"/>
          <w:szCs w:val="22"/>
          <w:lang w:val="en-US"/>
        </w:rPr>
        <w:t xml:space="preserve">, the number of samples for L1-RSRP measurement is specified as following (M is the number of samples for L1-RSRP measurement). </w:t>
      </w:r>
    </w:p>
    <w:p w14:paraId="005D0DF2" w14:textId="0CECB27E" w:rsidR="00C02EF9" w:rsidRPr="00C02EF9" w:rsidRDefault="00C02EF9" w:rsidP="0046509B">
      <w:pPr>
        <w:spacing w:afterLines="50" w:after="120"/>
        <w:jc w:val="both"/>
        <w:rPr>
          <w:rFonts w:eastAsiaTheme="minorEastAsia"/>
          <w:sz w:val="22"/>
          <w:szCs w:val="22"/>
          <w:lang w:val="en-US"/>
        </w:rPr>
      </w:pPr>
    </w:p>
    <w:tbl>
      <w:tblPr>
        <w:tblStyle w:val="afa"/>
        <w:tblW w:w="5000" w:type="pct"/>
        <w:tblLook w:val="04A0" w:firstRow="1" w:lastRow="0" w:firstColumn="1" w:lastColumn="0" w:noHBand="0" w:noVBand="1"/>
      </w:tblPr>
      <w:tblGrid>
        <w:gridCol w:w="9962"/>
      </w:tblGrid>
      <w:tr w:rsidR="00C02EF9" w:rsidRPr="004B62B2" w14:paraId="30621BB4" w14:textId="77777777" w:rsidTr="006110FB">
        <w:tc>
          <w:tcPr>
            <w:tcW w:w="5000" w:type="pct"/>
          </w:tcPr>
          <w:p w14:paraId="6A66F74B" w14:textId="35215387" w:rsidR="00C02EF9" w:rsidRPr="00581569" w:rsidRDefault="00C02EF9" w:rsidP="006110FB">
            <w:pPr>
              <w:pStyle w:val="LGTdoc"/>
              <w:spacing w:afterLines="0" w:after="0" w:line="240" w:lineRule="auto"/>
              <w:contextualSpacing/>
              <w:rPr>
                <w:rFonts w:asciiTheme="majorHAnsi" w:hAnsiTheme="majorHAnsi" w:cstheme="majorHAnsi"/>
                <w:b/>
                <w:bCs/>
                <w:sz w:val="20"/>
                <w:szCs w:val="20"/>
                <w:lang w:val="en-US"/>
              </w:rPr>
            </w:pPr>
            <w:r w:rsidRPr="00581569">
              <w:rPr>
                <w:rFonts w:asciiTheme="majorHAnsi" w:hAnsiTheme="majorHAnsi" w:cstheme="majorHAnsi"/>
                <w:b/>
                <w:bCs/>
                <w:sz w:val="20"/>
                <w:szCs w:val="20"/>
                <w:lang w:val="en-US"/>
              </w:rPr>
              <w:t>9.5.4.2</w:t>
            </w:r>
            <w:r w:rsidRPr="00581569">
              <w:rPr>
                <w:rFonts w:asciiTheme="majorHAnsi" w:hAnsiTheme="majorHAnsi" w:cstheme="majorHAnsi"/>
                <w:b/>
                <w:bCs/>
                <w:sz w:val="20"/>
                <w:szCs w:val="20"/>
                <w:lang w:val="en-US"/>
              </w:rPr>
              <w:tab/>
              <w:t xml:space="preserve">CSI-RS based L1-RSRP Reporting </w:t>
            </w:r>
            <w:r w:rsidR="00D30C7D">
              <w:rPr>
                <w:rFonts w:asciiTheme="majorHAnsi" w:hAnsiTheme="majorHAnsi" w:cstheme="majorHAnsi"/>
                <w:b/>
                <w:bCs/>
                <w:sz w:val="20"/>
                <w:szCs w:val="20"/>
                <w:lang w:val="en-US"/>
              </w:rPr>
              <w:t>[</w:t>
            </w:r>
            <w:r w:rsidR="00D30C7D" w:rsidRPr="00D30C7D">
              <w:rPr>
                <w:rFonts w:asciiTheme="majorHAnsi" w:hAnsiTheme="majorHAnsi" w:cstheme="majorHAnsi"/>
                <w:b/>
                <w:bCs/>
                <w:sz w:val="20"/>
                <w:szCs w:val="20"/>
                <w:lang w:val="en-US"/>
              </w:rPr>
              <w:t>TS 38.133</w:t>
            </w:r>
            <w:r w:rsidR="00D30C7D">
              <w:rPr>
                <w:rFonts w:asciiTheme="majorHAnsi" w:hAnsiTheme="majorHAnsi" w:cstheme="majorHAnsi"/>
                <w:b/>
                <w:bCs/>
                <w:sz w:val="20"/>
                <w:szCs w:val="20"/>
                <w:lang w:val="en-US"/>
              </w:rPr>
              <w:t>]</w:t>
            </w:r>
          </w:p>
          <w:p w14:paraId="61FF7E89" w14:textId="28AB46C0" w:rsidR="00C02EF9" w:rsidRPr="00C02EF9" w:rsidRDefault="00C02EF9" w:rsidP="006110FB">
            <w:pPr>
              <w:pStyle w:val="LGTdoc"/>
              <w:spacing w:afterLines="0" w:after="0" w:line="240" w:lineRule="auto"/>
              <w:contextualSpacing/>
              <w:rPr>
                <w:rFonts w:eastAsiaTheme="minorEastAsia"/>
                <w:bCs/>
                <w:sz w:val="20"/>
                <w:szCs w:val="20"/>
                <w:lang w:val="en-US" w:eastAsia="ja-JP"/>
              </w:rPr>
            </w:pPr>
            <w:r w:rsidRPr="00C02EF9">
              <w:rPr>
                <w:rFonts w:eastAsiaTheme="minorEastAsia" w:hint="eastAsia"/>
                <w:bCs/>
                <w:sz w:val="20"/>
                <w:szCs w:val="20"/>
                <w:lang w:val="en-US" w:eastAsia="ja-JP"/>
              </w:rPr>
              <w:t>[</w:t>
            </w:r>
            <w:r w:rsidRPr="00C02EF9">
              <w:rPr>
                <w:rFonts w:eastAsiaTheme="minorEastAsia"/>
                <w:bCs/>
                <w:sz w:val="20"/>
                <w:szCs w:val="20"/>
                <w:lang w:val="en-US" w:eastAsia="ja-JP"/>
              </w:rPr>
              <w:t>…]</w:t>
            </w:r>
          </w:p>
          <w:p w14:paraId="3D6C806C" w14:textId="77777777" w:rsidR="00C02EF9" w:rsidRPr="00C02EF9" w:rsidRDefault="00C02EF9" w:rsidP="00C02EF9">
            <w:pPr>
              <w:rPr>
                <w:rFonts w:eastAsia="?? ??"/>
                <w:sz w:val="20"/>
              </w:rPr>
            </w:pPr>
            <w:r w:rsidRPr="00C02EF9">
              <w:rPr>
                <w:rFonts w:eastAsia="?? ??"/>
                <w:sz w:val="20"/>
              </w:rPr>
              <w:t xml:space="preserve">The value of </w:t>
            </w:r>
            <w:r w:rsidRPr="00C02EF9">
              <w:rPr>
                <w:sz w:val="20"/>
              </w:rPr>
              <w:t>T</w:t>
            </w:r>
            <w:r w:rsidRPr="00C02EF9">
              <w:rPr>
                <w:sz w:val="20"/>
                <w:vertAlign w:val="subscript"/>
              </w:rPr>
              <w:t>L1-RSRP_Measurement_Period_CSI-RS</w:t>
            </w:r>
            <w:r w:rsidRPr="00C02EF9">
              <w:rPr>
                <w:rFonts w:eastAsia="?? ??"/>
                <w:sz w:val="20"/>
              </w:rPr>
              <w:t xml:space="preserve"> is defined in Table 9.5.4.2-1 for FR1 and in Table 9.5.4.2-2 for FR2, where</w:t>
            </w:r>
          </w:p>
          <w:p w14:paraId="06878628" w14:textId="77777777" w:rsidR="00C02EF9" w:rsidRPr="00C02EF9" w:rsidRDefault="00C02EF9" w:rsidP="00C02EF9">
            <w:pPr>
              <w:pStyle w:val="B1"/>
              <w:rPr>
                <w:sz w:val="20"/>
              </w:rPr>
            </w:pPr>
            <w:r w:rsidRPr="00C02EF9">
              <w:rPr>
                <w:sz w:val="20"/>
              </w:rPr>
              <w:t>-</w:t>
            </w:r>
            <w:r w:rsidRPr="00C02EF9">
              <w:rPr>
                <w:sz w:val="20"/>
              </w:rPr>
              <w:tab/>
              <w:t xml:space="preserve">For periodic and semi-persistent CSI-RS resources, M=1 if higher layer parameter </w:t>
            </w:r>
            <w:r w:rsidRPr="00C02EF9">
              <w:rPr>
                <w:i/>
                <w:sz w:val="20"/>
              </w:rPr>
              <w:t>timeRestrictionForChannelMeasurement</w:t>
            </w:r>
            <w:r w:rsidRPr="00C02EF9">
              <w:rPr>
                <w:sz w:val="20"/>
              </w:rPr>
              <w:t xml:space="preserve"> is configured, and M=3 otherwise</w:t>
            </w:r>
          </w:p>
          <w:p w14:paraId="1832549F" w14:textId="77777777" w:rsidR="00C02EF9" w:rsidRPr="00C02EF9" w:rsidRDefault="00C02EF9" w:rsidP="00C02EF9">
            <w:pPr>
              <w:ind w:left="568" w:hanging="284"/>
              <w:rPr>
                <w:sz w:val="20"/>
              </w:rPr>
            </w:pPr>
            <w:r w:rsidRPr="00C02EF9">
              <w:rPr>
                <w:sz w:val="20"/>
              </w:rPr>
              <w:t>-</w:t>
            </w:r>
            <w:r w:rsidRPr="00C02EF9">
              <w:rPr>
                <w:sz w:val="20"/>
              </w:rPr>
              <w:tab/>
              <w:t xml:space="preserve">For aperiodic CSI-RS resources M=1 </w:t>
            </w:r>
          </w:p>
          <w:p w14:paraId="4DC5EEF1" w14:textId="11AA6927" w:rsidR="00C02EF9" w:rsidRPr="00C02EF9" w:rsidRDefault="00C02EF9" w:rsidP="006110FB">
            <w:pPr>
              <w:pStyle w:val="LGTdoc"/>
              <w:spacing w:afterLines="0" w:after="0" w:line="240" w:lineRule="auto"/>
              <w:contextualSpacing/>
              <w:rPr>
                <w:rFonts w:eastAsiaTheme="minorEastAsia"/>
                <w:bCs/>
                <w:sz w:val="20"/>
                <w:szCs w:val="20"/>
                <w:lang w:eastAsia="ja-JP"/>
              </w:rPr>
            </w:pPr>
            <w:r w:rsidRPr="00C02EF9">
              <w:rPr>
                <w:rFonts w:eastAsiaTheme="minorEastAsia"/>
                <w:bCs/>
                <w:sz w:val="20"/>
                <w:szCs w:val="20"/>
                <w:lang w:eastAsia="ja-JP"/>
              </w:rPr>
              <w:t>[…]</w:t>
            </w:r>
          </w:p>
          <w:p w14:paraId="15D53BC1" w14:textId="5190B49D" w:rsidR="00C02EF9" w:rsidRPr="00D85890" w:rsidRDefault="00C02EF9" w:rsidP="006110FB">
            <w:pPr>
              <w:spacing w:after="0"/>
              <w:contextualSpacing/>
              <w:rPr>
                <w:sz w:val="2"/>
                <w:szCs w:val="2"/>
                <w:lang w:eastAsia="x-none"/>
              </w:rPr>
            </w:pPr>
          </w:p>
        </w:tc>
      </w:tr>
    </w:tbl>
    <w:p w14:paraId="3ECD91E5" w14:textId="77777777" w:rsidR="00C02EF9" w:rsidRDefault="00C02EF9" w:rsidP="00C02EF9">
      <w:pPr>
        <w:spacing w:afterLines="50" w:after="120"/>
        <w:jc w:val="both"/>
        <w:rPr>
          <w:rFonts w:eastAsiaTheme="minorEastAsia"/>
          <w:sz w:val="22"/>
          <w:szCs w:val="22"/>
          <w:lang w:val="en-US"/>
        </w:rPr>
      </w:pPr>
    </w:p>
    <w:p w14:paraId="11BEA925" w14:textId="7808DDED" w:rsidR="00D30C7D" w:rsidRDefault="00C02EF9" w:rsidP="0046509B">
      <w:pPr>
        <w:spacing w:afterLines="50" w:after="12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e doubt </w:t>
      </w:r>
      <w:r w:rsidR="00D30C7D">
        <w:rPr>
          <w:rFonts w:eastAsiaTheme="minorEastAsia"/>
          <w:sz w:val="22"/>
          <w:szCs w:val="22"/>
          <w:lang w:val="en-US"/>
        </w:rPr>
        <w:t xml:space="preserve">CSI-RS measurement of </w:t>
      </w:r>
      <w:r>
        <w:rPr>
          <w:rFonts w:eastAsiaTheme="minorEastAsia"/>
          <w:sz w:val="22"/>
          <w:szCs w:val="22"/>
          <w:lang w:val="en-US"/>
        </w:rPr>
        <w:t>M= 1 or 3 sample</w:t>
      </w:r>
      <w:r w:rsidR="002A1EA1">
        <w:rPr>
          <w:rFonts w:eastAsiaTheme="minorEastAsia"/>
          <w:sz w:val="22"/>
          <w:szCs w:val="22"/>
          <w:lang w:val="en-US"/>
        </w:rPr>
        <w:t>(</w:t>
      </w:r>
      <w:r>
        <w:rPr>
          <w:rFonts w:eastAsiaTheme="minorEastAsia"/>
          <w:sz w:val="22"/>
          <w:szCs w:val="22"/>
          <w:lang w:val="en-US"/>
        </w:rPr>
        <w:t>s</w:t>
      </w:r>
      <w:r w:rsidR="002A1EA1">
        <w:rPr>
          <w:rFonts w:eastAsiaTheme="minorEastAsia"/>
          <w:sz w:val="22"/>
          <w:szCs w:val="22"/>
          <w:lang w:val="en-US"/>
        </w:rPr>
        <w:t>)</w:t>
      </w:r>
      <w:r>
        <w:rPr>
          <w:rFonts w:eastAsiaTheme="minorEastAsia"/>
          <w:sz w:val="22"/>
          <w:szCs w:val="22"/>
          <w:lang w:val="en-US"/>
        </w:rPr>
        <w:t xml:space="preserve"> </w:t>
      </w:r>
      <w:r w:rsidR="00D30C7D">
        <w:rPr>
          <w:rFonts w:eastAsiaTheme="minorEastAsia"/>
          <w:sz w:val="22"/>
          <w:szCs w:val="22"/>
          <w:lang w:val="en-US"/>
        </w:rPr>
        <w:t>is</w:t>
      </w:r>
      <w:r>
        <w:rPr>
          <w:rFonts w:eastAsiaTheme="minorEastAsia"/>
          <w:sz w:val="22"/>
          <w:szCs w:val="22"/>
          <w:lang w:val="en-US"/>
        </w:rPr>
        <w:t xml:space="preserve"> enough to calculate </w:t>
      </w:r>
      <w:r w:rsidR="00D30C7D">
        <w:rPr>
          <w:rFonts w:eastAsiaTheme="minorEastAsia"/>
          <w:sz w:val="22"/>
          <w:szCs w:val="22"/>
          <w:lang w:val="en-US"/>
        </w:rPr>
        <w:t xml:space="preserve">accurate </w:t>
      </w:r>
      <w:r>
        <w:rPr>
          <w:rFonts w:eastAsiaTheme="minorEastAsia"/>
          <w:sz w:val="22"/>
          <w:szCs w:val="22"/>
          <w:lang w:val="en-US"/>
        </w:rPr>
        <w:t>pathloss</w:t>
      </w:r>
      <w:r w:rsidR="00D30C7D">
        <w:rPr>
          <w:rFonts w:eastAsiaTheme="minorEastAsia"/>
          <w:sz w:val="22"/>
          <w:szCs w:val="22"/>
          <w:lang w:val="en-US"/>
        </w:rPr>
        <w:t xml:space="preserve">. In case the pathloss is not correctly calculated, </w:t>
      </w:r>
      <w:r w:rsidR="002A1EA1">
        <w:rPr>
          <w:rFonts w:eastAsiaTheme="minorEastAsia"/>
          <w:sz w:val="22"/>
          <w:szCs w:val="22"/>
          <w:lang w:val="en-US"/>
        </w:rPr>
        <w:t>uplink</w:t>
      </w:r>
      <w:r w:rsidR="00D30C7D">
        <w:rPr>
          <w:rFonts w:eastAsiaTheme="minorEastAsia"/>
          <w:sz w:val="22"/>
          <w:szCs w:val="22"/>
          <w:lang w:val="en-US"/>
        </w:rPr>
        <w:t xml:space="preserve"> transmission power would be different from NW’s expectation, which ca</w:t>
      </w:r>
      <w:r w:rsidR="005B18BA">
        <w:rPr>
          <w:rFonts w:eastAsiaTheme="minorEastAsia"/>
          <w:sz w:val="22"/>
          <w:szCs w:val="22"/>
          <w:lang w:val="en-US"/>
        </w:rPr>
        <w:t>u</w:t>
      </w:r>
      <w:r w:rsidR="00D30C7D">
        <w:rPr>
          <w:rFonts w:eastAsiaTheme="minorEastAsia"/>
          <w:sz w:val="22"/>
          <w:szCs w:val="22"/>
          <w:lang w:val="en-US"/>
        </w:rPr>
        <w:t>ses unnecessary intra//inter cell interference.</w:t>
      </w:r>
    </w:p>
    <w:p w14:paraId="7B7618F7" w14:textId="5D2C8C2F" w:rsidR="0046509B" w:rsidRDefault="00DE3ACF" w:rsidP="0046509B">
      <w:pPr>
        <w:spacing w:afterLines="50" w:after="120"/>
        <w:jc w:val="both"/>
        <w:rPr>
          <w:rFonts w:eastAsiaTheme="minorEastAsia"/>
          <w:sz w:val="22"/>
          <w:szCs w:val="22"/>
          <w:lang w:val="en-US"/>
        </w:rPr>
      </w:pPr>
      <w:r>
        <w:rPr>
          <w:rFonts w:eastAsiaTheme="minorEastAsia"/>
          <w:sz w:val="22"/>
          <w:szCs w:val="22"/>
          <w:lang w:val="en-US"/>
        </w:rPr>
        <w:t>On the other hand, Alt. 3 and Alt. 4 doesn’t introduce L1-RSRP based pathloss measurement. For Alt. 3, a</w:t>
      </w:r>
      <w:r w:rsidR="0046509B" w:rsidRPr="0046509B">
        <w:rPr>
          <w:rFonts w:eastAsiaTheme="minorEastAsia"/>
          <w:sz w:val="22"/>
          <w:szCs w:val="22"/>
          <w:lang w:val="en-US"/>
        </w:rPr>
        <w:t xml:space="preserve">s long as the applicable timeline after the MAC CE is defined, there is no ambiguity; and we don’t see any problem with Alt.3. We are </w:t>
      </w:r>
      <w:r w:rsidR="0046509B">
        <w:rPr>
          <w:rFonts w:eastAsiaTheme="minorEastAsia"/>
          <w:sz w:val="22"/>
          <w:szCs w:val="22"/>
          <w:lang w:val="en-US"/>
        </w:rPr>
        <w:t xml:space="preserve">also </w:t>
      </w:r>
      <w:r w:rsidR="0046509B" w:rsidRPr="0046509B">
        <w:rPr>
          <w:rFonts w:eastAsiaTheme="minorEastAsia"/>
          <w:sz w:val="22"/>
          <w:szCs w:val="22"/>
          <w:lang w:val="en-US"/>
        </w:rPr>
        <w:t>fine with Alt.4, but we are wondering how many RS</w:t>
      </w:r>
      <w:r w:rsidR="00B35E40">
        <w:rPr>
          <w:rFonts w:eastAsiaTheme="minorEastAsia"/>
          <w:sz w:val="22"/>
          <w:szCs w:val="22"/>
          <w:lang w:val="en-US"/>
        </w:rPr>
        <w:t>s</w:t>
      </w:r>
      <w:r w:rsidR="0046509B" w:rsidRPr="0046509B">
        <w:rPr>
          <w:rFonts w:eastAsiaTheme="minorEastAsia"/>
          <w:sz w:val="22"/>
          <w:szCs w:val="22"/>
          <w:lang w:val="en-US"/>
        </w:rPr>
        <w:t xml:space="preserve"> UE can track in practical.</w:t>
      </w:r>
      <w:r w:rsidR="0046509B">
        <w:rPr>
          <w:rFonts w:eastAsiaTheme="minorEastAsia"/>
          <w:sz w:val="22"/>
          <w:szCs w:val="22"/>
          <w:lang w:val="en-US"/>
        </w:rPr>
        <w:t xml:space="preserve"> In Alt. 4, </w:t>
      </w:r>
      <w:r w:rsidR="002A1EA1">
        <w:rPr>
          <w:rFonts w:eastAsiaTheme="minorEastAsia"/>
          <w:sz w:val="22"/>
          <w:szCs w:val="22"/>
          <w:lang w:val="en-US"/>
        </w:rPr>
        <w:t xml:space="preserve">if </w:t>
      </w:r>
      <w:r w:rsidR="0046509B">
        <w:rPr>
          <w:rFonts w:eastAsiaTheme="minorEastAsia"/>
          <w:sz w:val="22"/>
          <w:szCs w:val="22"/>
          <w:lang w:val="en-US"/>
        </w:rPr>
        <w:t xml:space="preserve">UE </w:t>
      </w:r>
      <w:r w:rsidR="002A1EA1">
        <w:rPr>
          <w:rFonts w:eastAsiaTheme="minorEastAsia"/>
          <w:sz w:val="22"/>
          <w:szCs w:val="22"/>
          <w:lang w:val="en-US"/>
        </w:rPr>
        <w:t xml:space="preserve">only </w:t>
      </w:r>
      <w:r w:rsidR="0046509B">
        <w:rPr>
          <w:rFonts w:eastAsiaTheme="minorEastAsia"/>
          <w:sz w:val="22"/>
          <w:szCs w:val="22"/>
          <w:lang w:val="en-US"/>
        </w:rPr>
        <w:t xml:space="preserve">reports </w:t>
      </w:r>
      <w:r w:rsidR="002A1EA1">
        <w:rPr>
          <w:rFonts w:eastAsiaTheme="minorEastAsia"/>
          <w:sz w:val="22"/>
          <w:szCs w:val="22"/>
          <w:lang w:val="en-US"/>
        </w:rPr>
        <w:t xml:space="preserve">4 as </w:t>
      </w:r>
      <w:r w:rsidR="0046509B">
        <w:rPr>
          <w:rFonts w:eastAsiaTheme="minorEastAsia"/>
          <w:sz w:val="22"/>
          <w:szCs w:val="22"/>
          <w:lang w:val="en-US"/>
        </w:rPr>
        <w:t xml:space="preserve">the max number of </w:t>
      </w:r>
      <w:r w:rsidR="0046509B" w:rsidRPr="0046509B">
        <w:rPr>
          <w:rFonts w:eastAsiaTheme="minorEastAsia"/>
          <w:sz w:val="22"/>
          <w:szCs w:val="22"/>
          <w:lang w:val="en-US"/>
        </w:rPr>
        <w:t>configurable pathloss RSs</w:t>
      </w:r>
      <w:r w:rsidR="0046509B">
        <w:rPr>
          <w:rFonts w:eastAsiaTheme="minorEastAsia"/>
          <w:sz w:val="22"/>
          <w:szCs w:val="22"/>
          <w:lang w:val="en-US"/>
        </w:rPr>
        <w:t xml:space="preserve">, there is no enhancement from Rel. 15. </w:t>
      </w:r>
    </w:p>
    <w:p w14:paraId="526D81F4" w14:textId="110AC3FD" w:rsidR="0046509B" w:rsidRPr="00452F3D" w:rsidRDefault="0046509B" w:rsidP="0046509B">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sidR="00366AFA">
        <w:rPr>
          <w:rFonts w:eastAsiaTheme="minorEastAsia"/>
          <w:b/>
          <w:color w:val="000000" w:themeColor="text1"/>
          <w:kern w:val="2"/>
          <w:sz w:val="22"/>
          <w:szCs w:val="22"/>
        </w:rPr>
        <w:t>6</w:t>
      </w:r>
      <w:r w:rsidRPr="00452F3D">
        <w:rPr>
          <w:rFonts w:eastAsia="SimSun" w:hint="eastAsia"/>
          <w:b/>
          <w:color w:val="000000" w:themeColor="text1"/>
          <w:kern w:val="2"/>
          <w:sz w:val="22"/>
          <w:szCs w:val="22"/>
          <w:lang w:eastAsia="zh-CN"/>
        </w:rPr>
        <w:t xml:space="preserve">: </w:t>
      </w:r>
    </w:p>
    <w:p w14:paraId="18026292" w14:textId="77777777" w:rsidR="0046509B" w:rsidRPr="0046509B" w:rsidRDefault="0046509B" w:rsidP="0046509B">
      <w:pPr>
        <w:pStyle w:val="afc"/>
        <w:numPr>
          <w:ilvl w:val="0"/>
          <w:numId w:val="8"/>
        </w:numPr>
        <w:spacing w:afterLines="50" w:after="120"/>
        <w:ind w:leftChars="0"/>
        <w:jc w:val="both"/>
        <w:rPr>
          <w:rFonts w:eastAsiaTheme="minorEastAsia"/>
          <w:b/>
          <w:sz w:val="22"/>
          <w:szCs w:val="22"/>
          <w:lang w:val="en-US"/>
        </w:rPr>
      </w:pPr>
      <w:r w:rsidRPr="0046509B">
        <w:rPr>
          <w:rFonts w:eastAsiaTheme="minorEastAsia"/>
          <w:b/>
          <w:sz w:val="22"/>
          <w:szCs w:val="22"/>
          <w:lang w:val="en-US"/>
        </w:rPr>
        <w:t>Not introduce L1-RSRP based pathloss measurement</w:t>
      </w:r>
    </w:p>
    <w:p w14:paraId="4E1F4F1F" w14:textId="0DDE5503" w:rsidR="0046509B" w:rsidRPr="002D6A8A" w:rsidRDefault="002D6A8A" w:rsidP="00935AE0">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Support </w:t>
      </w:r>
      <w:r w:rsidR="0046509B" w:rsidRPr="0046509B">
        <w:rPr>
          <w:rFonts w:eastAsiaTheme="minorEastAsia"/>
          <w:b/>
          <w:sz w:val="22"/>
          <w:szCs w:val="22"/>
          <w:lang w:val="en-US"/>
        </w:rPr>
        <w:t xml:space="preserve">Alt.3 (1st priority) or Alt.4 (2nd priority) </w:t>
      </w:r>
      <w:r w:rsidR="00935AE0">
        <w:rPr>
          <w:rFonts w:eastAsiaTheme="minorEastAsia"/>
          <w:b/>
          <w:sz w:val="22"/>
          <w:szCs w:val="22"/>
          <w:lang w:val="en-US"/>
        </w:rPr>
        <w:t xml:space="preserve">of agreement of </w:t>
      </w:r>
      <w:r w:rsidR="00935AE0" w:rsidRPr="00935AE0">
        <w:rPr>
          <w:rFonts w:eastAsiaTheme="minorEastAsia"/>
          <w:b/>
          <w:sz w:val="22"/>
          <w:szCs w:val="22"/>
          <w:lang w:val="en-US"/>
        </w:rPr>
        <w:t>RAN1#98b</w:t>
      </w:r>
    </w:p>
    <w:p w14:paraId="5CE6ED9E" w14:textId="77777777" w:rsidR="002D6A8A" w:rsidRPr="002D6A8A" w:rsidRDefault="002D6A8A" w:rsidP="002D6A8A">
      <w:pPr>
        <w:pStyle w:val="afc"/>
        <w:numPr>
          <w:ilvl w:val="1"/>
          <w:numId w:val="8"/>
        </w:numPr>
        <w:spacing w:afterLines="50" w:after="120"/>
        <w:ind w:leftChars="0"/>
        <w:jc w:val="both"/>
        <w:rPr>
          <w:rFonts w:eastAsia="Malgun Gothic"/>
          <w:b/>
          <w:i/>
          <w:kern w:val="2"/>
          <w:sz w:val="22"/>
          <w:szCs w:val="22"/>
        </w:rPr>
      </w:pPr>
      <w:r w:rsidRPr="002D6A8A">
        <w:rPr>
          <w:rFonts w:eastAsia="Malgun Gothic"/>
          <w:b/>
          <w:i/>
          <w:kern w:val="2"/>
          <w:sz w:val="22"/>
          <w:szCs w:val="22"/>
        </w:rPr>
        <w:t>Alt.3: Reuse higher layer filtered RSRP for pathloss measurement, with defining the applicable timing after the MAC CE.</w:t>
      </w:r>
    </w:p>
    <w:p w14:paraId="2236A7F5" w14:textId="77777777" w:rsidR="002D6A8A" w:rsidRPr="002D6A8A" w:rsidRDefault="002D6A8A" w:rsidP="002D6A8A">
      <w:pPr>
        <w:pStyle w:val="afc"/>
        <w:numPr>
          <w:ilvl w:val="2"/>
          <w:numId w:val="8"/>
        </w:numPr>
        <w:spacing w:afterLines="50" w:after="120"/>
        <w:ind w:leftChars="0"/>
        <w:jc w:val="both"/>
        <w:rPr>
          <w:rFonts w:eastAsia="Malgun Gothic"/>
          <w:b/>
          <w:i/>
          <w:kern w:val="2"/>
          <w:sz w:val="22"/>
          <w:szCs w:val="22"/>
        </w:rPr>
      </w:pPr>
      <w:r w:rsidRPr="002D6A8A">
        <w:rPr>
          <w:rFonts w:eastAsia="Malgun Gothic"/>
          <w:b/>
          <w:i/>
          <w:kern w:val="2"/>
          <w:sz w:val="22"/>
          <w:szCs w:val="22"/>
        </w:rPr>
        <w:t>Note: Filtered RSRP value for previous pathloss RS will be used before the application time.</w:t>
      </w:r>
    </w:p>
    <w:p w14:paraId="25D62883" w14:textId="77777777" w:rsidR="002D6A8A" w:rsidRPr="002D6A8A" w:rsidRDefault="002D6A8A" w:rsidP="002D6A8A">
      <w:pPr>
        <w:pStyle w:val="afc"/>
        <w:numPr>
          <w:ilvl w:val="1"/>
          <w:numId w:val="8"/>
        </w:numPr>
        <w:spacing w:afterLines="50" w:after="120"/>
        <w:ind w:leftChars="0"/>
        <w:jc w:val="both"/>
        <w:rPr>
          <w:rFonts w:eastAsia="Malgun Gothic"/>
          <w:b/>
          <w:i/>
          <w:kern w:val="2"/>
          <w:sz w:val="22"/>
          <w:szCs w:val="22"/>
        </w:rPr>
      </w:pPr>
      <w:r w:rsidRPr="002D6A8A">
        <w:rPr>
          <w:rFonts w:eastAsia="Malgun Gothic"/>
          <w:b/>
          <w:i/>
          <w:kern w:val="2"/>
          <w:sz w:val="22"/>
          <w:szCs w:val="22"/>
        </w:rPr>
        <w:t>Alt.4: Reuse higher layer filtered RSRP for pathloss measurement, with the same behavior with higher layer filtered RSRP as in Rel-15.</w:t>
      </w:r>
    </w:p>
    <w:p w14:paraId="23DD0082" w14:textId="77777777" w:rsidR="002D6A8A" w:rsidRPr="002D6A8A" w:rsidRDefault="002D6A8A" w:rsidP="002D6A8A">
      <w:pPr>
        <w:pStyle w:val="afc"/>
        <w:numPr>
          <w:ilvl w:val="2"/>
          <w:numId w:val="8"/>
        </w:numPr>
        <w:spacing w:afterLines="50" w:after="120"/>
        <w:ind w:leftChars="0"/>
        <w:jc w:val="both"/>
        <w:rPr>
          <w:rFonts w:eastAsia="Malgun Gothic"/>
          <w:b/>
          <w:i/>
          <w:kern w:val="2"/>
          <w:sz w:val="22"/>
          <w:szCs w:val="22"/>
        </w:rPr>
      </w:pPr>
      <w:r w:rsidRPr="002D6A8A">
        <w:rPr>
          <w:rFonts w:eastAsia="Malgun Gothic"/>
          <w:b/>
          <w:i/>
          <w:kern w:val="2"/>
          <w:sz w:val="22"/>
          <w:szCs w:val="22"/>
        </w:rPr>
        <w:t>Note: UE is expected to track all the RRC-configured candidate pathloss RSs.</w:t>
      </w:r>
    </w:p>
    <w:p w14:paraId="2663CAFC" w14:textId="149BCA1C" w:rsidR="002D6A8A" w:rsidRPr="002D6A8A" w:rsidRDefault="002D6A8A" w:rsidP="002D6A8A">
      <w:pPr>
        <w:pStyle w:val="afc"/>
        <w:numPr>
          <w:ilvl w:val="2"/>
          <w:numId w:val="8"/>
        </w:numPr>
        <w:spacing w:afterLines="50" w:after="120"/>
        <w:ind w:leftChars="0"/>
        <w:jc w:val="both"/>
        <w:rPr>
          <w:rFonts w:eastAsia="Malgun Gothic"/>
          <w:b/>
          <w:i/>
          <w:kern w:val="2"/>
          <w:sz w:val="22"/>
          <w:szCs w:val="22"/>
        </w:rPr>
      </w:pPr>
      <w:r w:rsidRPr="002D6A8A">
        <w:rPr>
          <w:rFonts w:eastAsia="Malgun Gothic"/>
          <w:b/>
          <w:i/>
          <w:kern w:val="2"/>
          <w:sz w:val="22"/>
          <w:szCs w:val="22"/>
        </w:rPr>
        <w:t>Note: The maximum configurable pathloss RSs by RRC is up to UE capability.</w:t>
      </w:r>
    </w:p>
    <w:p w14:paraId="3A9880A7" w14:textId="77777777" w:rsidR="007063A9" w:rsidRPr="007063A9" w:rsidRDefault="007063A9" w:rsidP="00671477">
      <w:pPr>
        <w:spacing w:afterLines="50" w:after="120"/>
        <w:jc w:val="both"/>
        <w:rPr>
          <w:rFonts w:eastAsia="ＭＳ 明朝"/>
          <w:sz w:val="22"/>
          <w:szCs w:val="22"/>
        </w:rPr>
      </w:pPr>
    </w:p>
    <w:p w14:paraId="121B0CCD" w14:textId="77777777" w:rsidR="00DF6FA7" w:rsidRPr="0043603D" w:rsidRDefault="00DF6FA7" w:rsidP="00DF6FA7">
      <w:pPr>
        <w:pStyle w:val="1"/>
        <w:numPr>
          <w:ilvl w:val="0"/>
          <w:numId w:val="6"/>
        </w:numPr>
        <w:spacing w:before="180" w:after="120"/>
        <w:rPr>
          <w:rFonts w:eastAsia="ＭＳ 明朝"/>
          <w:b/>
          <w:bCs/>
          <w:szCs w:val="24"/>
          <w:lang w:val="en-US"/>
        </w:rPr>
      </w:pPr>
      <w:r w:rsidRPr="0043603D">
        <w:rPr>
          <w:rFonts w:eastAsia="ＭＳ 明朝"/>
          <w:b/>
          <w:bCs/>
          <w:szCs w:val="24"/>
          <w:lang w:val="en-US"/>
        </w:rPr>
        <w:t>Beam failure recovery for SCell</w:t>
      </w:r>
    </w:p>
    <w:p w14:paraId="76DF4CCE" w14:textId="77777777" w:rsidR="00EB57AB" w:rsidRDefault="00EB57AB" w:rsidP="00EB57AB">
      <w:pPr>
        <w:jc w:val="center"/>
        <w:rPr>
          <w:rFonts w:eastAsiaTheme="minorEastAsia"/>
          <w:sz w:val="22"/>
          <w:szCs w:val="22"/>
        </w:rPr>
      </w:pPr>
    </w:p>
    <w:p w14:paraId="0ECA10AC" w14:textId="7308A573" w:rsidR="0076730F" w:rsidRPr="0043603D" w:rsidRDefault="00B74BEC" w:rsidP="0076730F">
      <w:pPr>
        <w:pStyle w:val="2"/>
        <w:rPr>
          <w:rFonts w:eastAsia="ＭＳ 明朝"/>
          <w:b/>
          <w:bCs/>
          <w:lang w:val="en-US"/>
        </w:rPr>
      </w:pPr>
      <w:r>
        <w:rPr>
          <w:rFonts w:eastAsia="ＭＳ 明朝"/>
          <w:b/>
          <w:bCs/>
          <w:szCs w:val="24"/>
          <w:lang w:val="en-US"/>
        </w:rPr>
        <w:t>3</w:t>
      </w:r>
      <w:r w:rsidR="0076730F" w:rsidRPr="0043603D">
        <w:rPr>
          <w:rFonts w:eastAsia="ＭＳ 明朝"/>
          <w:b/>
          <w:bCs/>
          <w:szCs w:val="24"/>
          <w:lang w:val="en-US"/>
        </w:rPr>
        <w:t>.</w:t>
      </w:r>
      <w:r w:rsidR="0076730F">
        <w:rPr>
          <w:rFonts w:eastAsia="ＭＳ 明朝"/>
          <w:b/>
          <w:bCs/>
          <w:szCs w:val="24"/>
          <w:lang w:val="en-US"/>
        </w:rPr>
        <w:t>1</w:t>
      </w:r>
      <w:r w:rsidR="0076730F" w:rsidRPr="0043603D">
        <w:rPr>
          <w:rFonts w:eastAsia="ＭＳ 明朝"/>
          <w:b/>
          <w:bCs/>
          <w:szCs w:val="24"/>
          <w:lang w:val="en-US"/>
        </w:rPr>
        <w:t xml:space="preserve"> </w:t>
      </w:r>
      <w:r w:rsidR="008846A1" w:rsidRPr="008846A1">
        <w:rPr>
          <w:rFonts w:eastAsia="ＭＳ 明朝"/>
          <w:b/>
          <w:bCs/>
          <w:szCs w:val="24"/>
          <w:lang w:val="en-US"/>
        </w:rPr>
        <w:t>QCL assumption for UL channel</w:t>
      </w:r>
      <w:r w:rsidR="008846A1" w:rsidRPr="008846A1">
        <w:rPr>
          <w:rFonts w:eastAsia="ＭＳ 明朝" w:hint="eastAsia"/>
          <w:b/>
          <w:bCs/>
          <w:szCs w:val="24"/>
          <w:lang w:val="en-US"/>
        </w:rPr>
        <w:t xml:space="preserve"> </w:t>
      </w:r>
      <w:r w:rsidR="008846A1" w:rsidRPr="008846A1">
        <w:rPr>
          <w:rFonts w:eastAsia="ＭＳ 明朝"/>
          <w:b/>
          <w:bCs/>
          <w:szCs w:val="24"/>
          <w:lang w:val="en-US"/>
        </w:rPr>
        <w:t xml:space="preserve">after BFR </w:t>
      </w:r>
      <w:r w:rsidR="00AF3D63" w:rsidRPr="00AF3D63">
        <w:rPr>
          <w:rFonts w:eastAsia="ＭＳ 明朝"/>
          <w:b/>
          <w:bCs/>
          <w:szCs w:val="24"/>
          <w:lang w:val="en-US"/>
        </w:rPr>
        <w:t>completion</w:t>
      </w:r>
    </w:p>
    <w:p w14:paraId="69DA258D" w14:textId="6196F1DE" w:rsidR="0076730F" w:rsidRDefault="0076730F" w:rsidP="0076730F">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w:t>
      </w:r>
      <w:r>
        <w:rPr>
          <w:rFonts w:eastAsiaTheme="minorEastAsia"/>
          <w:sz w:val="22"/>
          <w:szCs w:val="22"/>
          <w:lang w:val="en-US"/>
        </w:rPr>
        <w:t>9</w:t>
      </w:r>
      <w:r w:rsidR="003C7C9B">
        <w:rPr>
          <w:rFonts w:eastAsiaTheme="minorEastAsia"/>
          <w:sz w:val="22"/>
          <w:szCs w:val="22"/>
          <w:lang w:val="en-US"/>
        </w:rPr>
        <w:t>8</w:t>
      </w:r>
      <w:r w:rsidR="008846A1">
        <w:rPr>
          <w:rFonts w:eastAsiaTheme="minorEastAsia"/>
          <w:sz w:val="22"/>
          <w:szCs w:val="22"/>
          <w:lang w:val="en-US"/>
        </w:rPr>
        <w:t>b</w:t>
      </w:r>
      <w:r>
        <w:rPr>
          <w:rFonts w:eastAsiaTheme="minorEastAsia"/>
          <w:sz w:val="22"/>
          <w:szCs w:val="22"/>
          <w:lang w:val="en-US"/>
        </w:rPr>
        <w:t xml:space="preserve">, </w:t>
      </w:r>
      <w:r w:rsidR="008846A1" w:rsidRPr="008846A1">
        <w:rPr>
          <w:rFonts w:eastAsiaTheme="minorEastAsia"/>
          <w:sz w:val="22"/>
          <w:szCs w:val="22"/>
          <w:lang w:val="en-US"/>
        </w:rPr>
        <w:t xml:space="preserve">QCL assumption for PDCCH after BFR </w:t>
      </w:r>
      <w:r w:rsidR="00B50969" w:rsidRPr="00B50969">
        <w:rPr>
          <w:rFonts w:eastAsiaTheme="minorEastAsia"/>
          <w:sz w:val="22"/>
          <w:szCs w:val="22"/>
          <w:lang w:val="en-US"/>
        </w:rPr>
        <w:t xml:space="preserve">completion </w:t>
      </w:r>
      <w:r>
        <w:rPr>
          <w:rFonts w:eastAsiaTheme="minorEastAsia"/>
          <w:sz w:val="22"/>
          <w:szCs w:val="22"/>
          <w:lang w:val="en-US"/>
        </w:rPr>
        <w:t xml:space="preserve">was </w:t>
      </w:r>
      <w:r w:rsidR="008846A1">
        <w:rPr>
          <w:rFonts w:eastAsiaTheme="minorEastAsia"/>
          <w:sz w:val="22"/>
          <w:szCs w:val="22"/>
          <w:lang w:val="en-US"/>
        </w:rPr>
        <w:t>agreed</w:t>
      </w:r>
      <w:r>
        <w:rPr>
          <w:rFonts w:eastAsiaTheme="minorEastAsia"/>
          <w:sz w:val="22"/>
          <w:szCs w:val="22"/>
          <w:lang w:val="en-US"/>
        </w:rPr>
        <w:t xml:space="preserve">. </w:t>
      </w:r>
    </w:p>
    <w:tbl>
      <w:tblPr>
        <w:tblStyle w:val="afa"/>
        <w:tblW w:w="5000" w:type="pct"/>
        <w:tblLook w:val="04A0" w:firstRow="1" w:lastRow="0" w:firstColumn="1" w:lastColumn="0" w:noHBand="0" w:noVBand="1"/>
      </w:tblPr>
      <w:tblGrid>
        <w:gridCol w:w="9962"/>
      </w:tblGrid>
      <w:tr w:rsidR="0076730F" w:rsidRPr="008E3B42" w14:paraId="4EE0B516" w14:textId="77777777" w:rsidTr="00374C16">
        <w:tc>
          <w:tcPr>
            <w:tcW w:w="5000" w:type="pct"/>
          </w:tcPr>
          <w:p w14:paraId="70DF90EC" w14:textId="77777777" w:rsidR="0076730F" w:rsidRPr="004B62B2" w:rsidRDefault="0076730F" w:rsidP="00374C16">
            <w:pPr>
              <w:spacing w:after="0"/>
              <w:rPr>
                <w:b/>
                <w:sz w:val="20"/>
                <w:highlight w:val="green"/>
              </w:rPr>
            </w:pPr>
            <w:r w:rsidRPr="004B62B2">
              <w:rPr>
                <w:b/>
                <w:sz w:val="20"/>
                <w:highlight w:val="green"/>
              </w:rPr>
              <w:t>Agreement</w:t>
            </w:r>
          </w:p>
          <w:p w14:paraId="2C5967EF" w14:textId="77777777" w:rsidR="008846A1" w:rsidRPr="008846A1" w:rsidRDefault="008846A1" w:rsidP="008846A1">
            <w:pPr>
              <w:spacing w:after="0"/>
              <w:rPr>
                <w:sz w:val="20"/>
                <w:lang w:val="en-US"/>
              </w:rPr>
            </w:pPr>
            <w:r w:rsidRPr="008846A1">
              <w:rPr>
                <w:sz w:val="20"/>
                <w:lang w:val="en-US"/>
              </w:rPr>
              <w:t>At least for PDCCH, after K symbols after receiving response to step 2 MAC-CE, UE applies the new beam indicated in step 2 MAC-CE at least for the DL reception on the failed SCell if a new beam is identified.</w:t>
            </w:r>
          </w:p>
          <w:p w14:paraId="7CF507E0" w14:textId="77777777" w:rsidR="00F36150" w:rsidRPr="008846A1" w:rsidRDefault="00D1506E" w:rsidP="008846A1">
            <w:pPr>
              <w:numPr>
                <w:ilvl w:val="0"/>
                <w:numId w:val="44"/>
              </w:numPr>
              <w:spacing w:after="0"/>
              <w:rPr>
                <w:sz w:val="20"/>
                <w:lang w:val="en-US"/>
              </w:rPr>
            </w:pPr>
            <w:r w:rsidRPr="008846A1">
              <w:rPr>
                <w:sz w:val="20"/>
                <w:lang w:val="en-US"/>
              </w:rPr>
              <w:t>Applies for all CORESETs in the failed SCell</w:t>
            </w:r>
          </w:p>
          <w:p w14:paraId="5F3C1B3A" w14:textId="77777777" w:rsidR="00F36150" w:rsidRPr="008846A1" w:rsidRDefault="00D1506E" w:rsidP="008846A1">
            <w:pPr>
              <w:numPr>
                <w:ilvl w:val="0"/>
                <w:numId w:val="44"/>
              </w:numPr>
              <w:spacing w:after="0"/>
              <w:rPr>
                <w:sz w:val="20"/>
                <w:lang w:val="en-US"/>
              </w:rPr>
            </w:pPr>
            <w:r w:rsidRPr="008846A1">
              <w:rPr>
                <w:sz w:val="20"/>
                <w:lang w:val="en-US"/>
              </w:rPr>
              <w:t>FFS: Any other channel</w:t>
            </w:r>
          </w:p>
          <w:p w14:paraId="1FED6DD8" w14:textId="77777777" w:rsidR="00F36150" w:rsidRPr="008846A1" w:rsidRDefault="00D1506E" w:rsidP="008846A1">
            <w:pPr>
              <w:numPr>
                <w:ilvl w:val="0"/>
                <w:numId w:val="44"/>
              </w:numPr>
              <w:spacing w:after="0"/>
              <w:rPr>
                <w:sz w:val="20"/>
                <w:lang w:val="en-US"/>
              </w:rPr>
            </w:pPr>
            <w:r w:rsidRPr="008846A1">
              <w:rPr>
                <w:sz w:val="20"/>
                <w:lang w:val="en-US"/>
              </w:rPr>
              <w:t>FFS: value of K</w:t>
            </w:r>
          </w:p>
          <w:p w14:paraId="3ED6BB6A" w14:textId="76C9B034" w:rsidR="0076730F" w:rsidRPr="004B62B2" w:rsidRDefault="0076730F" w:rsidP="008846A1">
            <w:pPr>
              <w:spacing w:after="0"/>
              <w:ind w:left="720"/>
              <w:contextualSpacing/>
              <w:jc w:val="both"/>
              <w:rPr>
                <w:rFonts w:eastAsia="SimSun"/>
                <w:sz w:val="2"/>
                <w:szCs w:val="2"/>
                <w:lang w:eastAsia="x-none"/>
              </w:rPr>
            </w:pPr>
            <w:r w:rsidRPr="004B62B2">
              <w:rPr>
                <w:rFonts w:eastAsia="SimSun"/>
                <w:sz w:val="2"/>
                <w:szCs w:val="2"/>
                <w:lang w:eastAsia="x-none"/>
              </w:rPr>
              <w:t>R</w:t>
            </w:r>
          </w:p>
        </w:tc>
      </w:tr>
    </w:tbl>
    <w:p w14:paraId="739E3DE3" w14:textId="344E3AE2" w:rsidR="00AF3D63" w:rsidRDefault="008846A1" w:rsidP="00AF3D63">
      <w:pPr>
        <w:spacing w:beforeLines="50" w:before="120" w:afterLines="50" w:after="120"/>
        <w:jc w:val="both"/>
        <w:rPr>
          <w:rFonts w:eastAsiaTheme="minorEastAsia"/>
          <w:sz w:val="22"/>
          <w:szCs w:val="22"/>
          <w:lang w:val="en-US"/>
        </w:rPr>
      </w:pPr>
      <w:r w:rsidRPr="008846A1">
        <w:rPr>
          <w:rFonts w:eastAsiaTheme="minorEastAsia"/>
          <w:sz w:val="22"/>
          <w:szCs w:val="22"/>
          <w:lang w:val="en-US"/>
        </w:rPr>
        <w:t xml:space="preserve">For UL channel, there was discussion </w:t>
      </w:r>
      <w:r>
        <w:rPr>
          <w:rFonts w:eastAsiaTheme="minorEastAsia"/>
          <w:sz w:val="22"/>
          <w:szCs w:val="22"/>
          <w:lang w:val="en-US"/>
        </w:rPr>
        <w:t xml:space="preserve">whether </w:t>
      </w:r>
      <w:r w:rsidRPr="008846A1">
        <w:rPr>
          <w:rFonts w:eastAsiaTheme="minorEastAsia"/>
          <w:sz w:val="22"/>
          <w:szCs w:val="22"/>
          <w:lang w:val="en-US"/>
        </w:rPr>
        <w:t xml:space="preserve">to define QCL assumption for UL channel in RAN1#98b. </w:t>
      </w:r>
      <w:r>
        <w:rPr>
          <w:rFonts w:eastAsiaTheme="minorEastAsia"/>
          <w:sz w:val="22"/>
          <w:szCs w:val="22"/>
          <w:lang w:val="en-US"/>
        </w:rPr>
        <w:t>However</w:t>
      </w:r>
      <w:r w:rsidRPr="008846A1">
        <w:rPr>
          <w:rFonts w:eastAsiaTheme="minorEastAsia"/>
          <w:sz w:val="22"/>
          <w:szCs w:val="22"/>
          <w:lang w:val="en-US"/>
        </w:rPr>
        <w:t>, the relationship between the default spatial relation and this QCL assumption for UL channel is not clear.</w:t>
      </w:r>
      <w:r>
        <w:rPr>
          <w:rFonts w:eastAsiaTheme="minorEastAsia"/>
          <w:sz w:val="22"/>
          <w:szCs w:val="22"/>
          <w:lang w:val="en-US"/>
        </w:rPr>
        <w:t xml:space="preserve"> </w:t>
      </w:r>
      <w:r w:rsidR="00AF3D63" w:rsidRPr="008846A1">
        <w:rPr>
          <w:rFonts w:eastAsiaTheme="minorEastAsia"/>
          <w:sz w:val="22"/>
          <w:szCs w:val="22"/>
          <w:lang w:val="en-US"/>
        </w:rPr>
        <w:t>If the spatial relation of PUCCH/SRS is not configured in FR2, the default spatial relation is applied</w:t>
      </w:r>
      <w:r w:rsidR="00AF3D63">
        <w:rPr>
          <w:rFonts w:eastAsiaTheme="minorEastAsia"/>
          <w:sz w:val="22"/>
          <w:szCs w:val="22"/>
          <w:lang w:val="en-US"/>
        </w:rPr>
        <w:t xml:space="preserve"> as</w:t>
      </w:r>
      <w:r w:rsidR="00AF3D63" w:rsidRPr="00AF3D63">
        <w:rPr>
          <w:rFonts w:eastAsiaTheme="minorEastAsia"/>
          <w:sz w:val="22"/>
          <w:szCs w:val="22"/>
          <w:lang w:val="en-US"/>
        </w:rPr>
        <w:t xml:space="preserve"> </w:t>
      </w:r>
      <w:r w:rsidR="00AF3D63">
        <w:rPr>
          <w:rFonts w:eastAsiaTheme="minorEastAsia"/>
          <w:sz w:val="22"/>
          <w:szCs w:val="22"/>
          <w:lang w:val="en-US"/>
        </w:rPr>
        <w:t>the default QCL of PDSCH (e.g. the lowest CORESET ID on the latest slot)</w:t>
      </w:r>
      <w:r w:rsidR="00AF3D63" w:rsidRPr="008846A1">
        <w:rPr>
          <w:rFonts w:eastAsiaTheme="minorEastAsia"/>
          <w:sz w:val="22"/>
          <w:szCs w:val="22"/>
          <w:lang w:val="en-US"/>
        </w:rPr>
        <w:t>.</w:t>
      </w:r>
      <w:r w:rsidR="00AF3D63">
        <w:rPr>
          <w:rFonts w:eastAsiaTheme="minorEastAsia"/>
          <w:sz w:val="22"/>
          <w:szCs w:val="22"/>
          <w:lang w:val="en-US"/>
        </w:rPr>
        <w:t xml:space="preserve"> For UE assuming the default spatial relation, UE automatically update the default spatial relation when the </w:t>
      </w:r>
      <w:r w:rsidR="00AF3D63" w:rsidRPr="008846A1">
        <w:rPr>
          <w:rFonts w:eastAsiaTheme="minorEastAsia"/>
          <w:sz w:val="22"/>
          <w:szCs w:val="22"/>
          <w:lang w:val="en-US"/>
        </w:rPr>
        <w:t>QCL assumption</w:t>
      </w:r>
      <w:r w:rsidR="00AF3D63">
        <w:rPr>
          <w:rFonts w:eastAsiaTheme="minorEastAsia"/>
          <w:sz w:val="22"/>
          <w:szCs w:val="22"/>
          <w:lang w:val="en-US"/>
        </w:rPr>
        <w:t xml:space="preserve"> of CORESET is updated. </w:t>
      </w:r>
      <w:r w:rsidR="00B50969">
        <w:rPr>
          <w:rFonts w:eastAsiaTheme="minorEastAsia"/>
          <w:sz w:val="22"/>
          <w:szCs w:val="22"/>
          <w:lang w:val="en-US"/>
        </w:rPr>
        <w:t xml:space="preserve">So, there is no need to define </w:t>
      </w:r>
      <w:r w:rsidR="00B50969" w:rsidRPr="00B50969">
        <w:rPr>
          <w:rFonts w:eastAsiaTheme="minorEastAsia"/>
          <w:sz w:val="22"/>
          <w:szCs w:val="22"/>
          <w:lang w:val="en-US"/>
        </w:rPr>
        <w:t>QCL assumption for UL channel after BFR completion</w:t>
      </w:r>
      <w:r w:rsidR="00B50969">
        <w:rPr>
          <w:rFonts w:eastAsiaTheme="minorEastAsia"/>
          <w:sz w:val="22"/>
          <w:szCs w:val="22"/>
          <w:lang w:val="en-US"/>
        </w:rPr>
        <w:t xml:space="preserve"> for UE applying the default spatial relation.</w:t>
      </w:r>
    </w:p>
    <w:p w14:paraId="7FAB6116" w14:textId="52E32EFE" w:rsidR="00F81443" w:rsidRPr="00F81443" w:rsidRDefault="00F81443" w:rsidP="00F81443">
      <w:pPr>
        <w:spacing w:afterLines="50" w:after="120"/>
        <w:jc w:val="both"/>
        <w:rPr>
          <w:rFonts w:eastAsia="SimSun"/>
          <w:b/>
          <w:kern w:val="2"/>
          <w:sz w:val="22"/>
          <w:szCs w:val="22"/>
          <w:lang w:eastAsia="zh-CN"/>
        </w:rPr>
      </w:pPr>
      <w:r>
        <w:rPr>
          <w:rFonts w:eastAsia="SimSun"/>
          <w:b/>
          <w:kern w:val="2"/>
          <w:sz w:val="22"/>
          <w:szCs w:val="22"/>
          <w:lang w:eastAsia="zh-CN"/>
        </w:rPr>
        <w:t>Observation</w:t>
      </w:r>
      <w:r w:rsidRPr="00F81443">
        <w:rPr>
          <w:rFonts w:eastAsia="SimSun" w:hint="eastAsia"/>
          <w:b/>
          <w:kern w:val="2"/>
          <w:sz w:val="22"/>
          <w:szCs w:val="22"/>
          <w:lang w:eastAsia="zh-CN"/>
        </w:rPr>
        <w:t xml:space="preserve"> </w:t>
      </w:r>
      <w:r w:rsidRPr="00F81443">
        <w:rPr>
          <w:rFonts w:eastAsiaTheme="minorEastAsia"/>
          <w:b/>
          <w:kern w:val="2"/>
          <w:sz w:val="22"/>
          <w:szCs w:val="22"/>
        </w:rPr>
        <w:t>3</w:t>
      </w:r>
      <w:r w:rsidRPr="00F81443">
        <w:rPr>
          <w:rFonts w:eastAsiaTheme="minorEastAsia" w:hint="eastAsia"/>
          <w:b/>
          <w:kern w:val="2"/>
          <w:sz w:val="22"/>
          <w:szCs w:val="22"/>
        </w:rPr>
        <w:t>-</w:t>
      </w:r>
      <w:r w:rsidRPr="00F81443">
        <w:rPr>
          <w:rFonts w:eastAsiaTheme="minorEastAsia"/>
          <w:b/>
          <w:kern w:val="2"/>
          <w:sz w:val="22"/>
          <w:szCs w:val="22"/>
        </w:rPr>
        <w:t>1</w:t>
      </w:r>
      <w:r w:rsidRPr="00F81443">
        <w:rPr>
          <w:rFonts w:eastAsia="SimSun" w:hint="eastAsia"/>
          <w:b/>
          <w:kern w:val="2"/>
          <w:sz w:val="22"/>
          <w:szCs w:val="22"/>
          <w:lang w:eastAsia="zh-CN"/>
        </w:rPr>
        <w:t xml:space="preserve">: </w:t>
      </w:r>
    </w:p>
    <w:p w14:paraId="2944D0EE" w14:textId="032A2F91" w:rsidR="00F81443" w:rsidRPr="00F81443" w:rsidRDefault="00F81443" w:rsidP="00F81443">
      <w:pPr>
        <w:pStyle w:val="afc"/>
        <w:widowControl w:val="0"/>
        <w:numPr>
          <w:ilvl w:val="0"/>
          <w:numId w:val="8"/>
        </w:numPr>
        <w:spacing w:after="50"/>
        <w:ind w:leftChars="0"/>
        <w:jc w:val="both"/>
        <w:rPr>
          <w:rFonts w:eastAsiaTheme="minorEastAsia"/>
          <w:b/>
          <w:sz w:val="22"/>
          <w:szCs w:val="22"/>
          <w:lang w:val="en-US"/>
        </w:rPr>
      </w:pPr>
      <w:r w:rsidRPr="00F81443">
        <w:rPr>
          <w:rFonts w:eastAsiaTheme="minorEastAsia"/>
          <w:b/>
          <w:sz w:val="22"/>
          <w:szCs w:val="22"/>
          <w:lang w:val="en-US"/>
        </w:rPr>
        <w:t>For UE apply</w:t>
      </w:r>
      <w:r>
        <w:rPr>
          <w:rFonts w:eastAsiaTheme="minorEastAsia"/>
          <w:b/>
          <w:sz w:val="22"/>
          <w:szCs w:val="22"/>
          <w:lang w:val="en-US"/>
        </w:rPr>
        <w:t>ing</w:t>
      </w:r>
      <w:r w:rsidRPr="00F81443">
        <w:rPr>
          <w:rFonts w:eastAsiaTheme="minorEastAsia"/>
          <w:b/>
          <w:sz w:val="22"/>
          <w:szCs w:val="22"/>
          <w:lang w:val="en-US"/>
        </w:rPr>
        <w:t xml:space="preserve"> the default spatial relation, there is no need to define QCL assumption for UL channel after BFR completion</w:t>
      </w:r>
    </w:p>
    <w:p w14:paraId="3835B69C" w14:textId="791E67F1" w:rsidR="00F81443" w:rsidRDefault="00F81443" w:rsidP="00F81443">
      <w:pPr>
        <w:spacing w:beforeLines="50" w:before="120" w:afterLines="50" w:after="120"/>
        <w:jc w:val="both"/>
        <w:rPr>
          <w:rFonts w:eastAsiaTheme="minorEastAsia" w:hint="eastAsia"/>
          <w:sz w:val="22"/>
          <w:szCs w:val="22"/>
          <w:lang w:val="en-US"/>
        </w:rPr>
      </w:pPr>
    </w:p>
    <w:p w14:paraId="4D6D3C94" w14:textId="1230A87D" w:rsidR="00AF3D63" w:rsidRPr="00AF3D63" w:rsidRDefault="00F81443" w:rsidP="008846A1">
      <w:pPr>
        <w:spacing w:beforeLines="50" w:before="120" w:afterLines="50" w:after="120"/>
        <w:jc w:val="both"/>
        <w:rPr>
          <w:rFonts w:eastAsiaTheme="minorEastAsia"/>
          <w:sz w:val="22"/>
          <w:szCs w:val="22"/>
          <w:lang w:val="en-US"/>
        </w:rPr>
      </w:pPr>
      <w:r>
        <w:rPr>
          <w:rFonts w:eastAsiaTheme="minorEastAsia"/>
          <w:sz w:val="22"/>
          <w:szCs w:val="22"/>
          <w:lang w:val="en-US"/>
        </w:rPr>
        <w:t>Moreover</w:t>
      </w:r>
      <w:r w:rsidR="00AF3D63">
        <w:rPr>
          <w:rFonts w:eastAsiaTheme="minorEastAsia"/>
          <w:sz w:val="22"/>
          <w:szCs w:val="22"/>
          <w:lang w:val="en-US"/>
        </w:rPr>
        <w:t xml:space="preserve">, if we </w:t>
      </w:r>
      <w:r w:rsidR="00AF3D63" w:rsidRPr="00AF3D63">
        <w:rPr>
          <w:rFonts w:eastAsiaTheme="minorEastAsia"/>
          <w:sz w:val="22"/>
          <w:szCs w:val="22"/>
          <w:lang w:val="en-US"/>
        </w:rPr>
        <w:t xml:space="preserve">define the QCL assumption for UL after BFR </w:t>
      </w:r>
      <w:r w:rsidR="00B50969" w:rsidRPr="00B50969">
        <w:rPr>
          <w:rFonts w:eastAsiaTheme="minorEastAsia"/>
          <w:sz w:val="22"/>
          <w:szCs w:val="22"/>
          <w:lang w:val="en-US"/>
        </w:rPr>
        <w:t>completion</w:t>
      </w:r>
      <w:r>
        <w:rPr>
          <w:rFonts w:eastAsiaTheme="minorEastAsia"/>
          <w:sz w:val="22"/>
          <w:szCs w:val="22"/>
          <w:lang w:val="en-US"/>
        </w:rPr>
        <w:t xml:space="preserve"> for UE applying the default spatial relation</w:t>
      </w:r>
      <w:r w:rsidR="00AF3D63" w:rsidRPr="00AF3D63">
        <w:rPr>
          <w:rFonts w:eastAsiaTheme="minorEastAsia"/>
          <w:sz w:val="22"/>
          <w:szCs w:val="22"/>
          <w:lang w:val="en-US"/>
        </w:rPr>
        <w:t xml:space="preserve">, UE behavior conflicts whether UE should follow to the “updated” default spatial relation or the new beam identified during the BFR. Hence, </w:t>
      </w:r>
      <w:r>
        <w:rPr>
          <w:rFonts w:eastAsiaTheme="minorEastAsia"/>
          <w:sz w:val="22"/>
          <w:szCs w:val="22"/>
          <w:lang w:val="en-US"/>
        </w:rPr>
        <w:t>in case</w:t>
      </w:r>
      <w:r w:rsidRPr="00AF3D63">
        <w:rPr>
          <w:rFonts w:eastAsiaTheme="minorEastAsia"/>
          <w:sz w:val="22"/>
          <w:szCs w:val="22"/>
          <w:lang w:val="en-US"/>
        </w:rPr>
        <w:t xml:space="preserve"> </w:t>
      </w:r>
      <w:r w:rsidR="00AF3D63" w:rsidRPr="00AF3D63">
        <w:rPr>
          <w:rFonts w:eastAsiaTheme="minorEastAsia"/>
          <w:sz w:val="22"/>
          <w:szCs w:val="22"/>
          <w:lang w:val="en-US"/>
        </w:rPr>
        <w:t xml:space="preserve">we define the QCL assumption for UL channel after BFR </w:t>
      </w:r>
      <w:r w:rsidR="00B50969" w:rsidRPr="00B50969">
        <w:rPr>
          <w:rFonts w:eastAsiaTheme="minorEastAsia"/>
          <w:sz w:val="22"/>
          <w:szCs w:val="22"/>
          <w:lang w:val="en-US"/>
        </w:rPr>
        <w:t>completion</w:t>
      </w:r>
      <w:r w:rsidR="00AF3D63" w:rsidRPr="00AF3D63">
        <w:rPr>
          <w:rFonts w:eastAsiaTheme="minorEastAsia"/>
          <w:sz w:val="22"/>
          <w:szCs w:val="22"/>
          <w:lang w:val="en-US"/>
        </w:rPr>
        <w:t>, the case of the default spatial relation should be excluded.</w:t>
      </w:r>
    </w:p>
    <w:p w14:paraId="2250838C" w14:textId="100E006A" w:rsidR="00374C16" w:rsidRPr="00F81443" w:rsidRDefault="00374C16" w:rsidP="00374C16">
      <w:pPr>
        <w:spacing w:afterLines="50" w:after="120"/>
        <w:jc w:val="both"/>
        <w:rPr>
          <w:rFonts w:eastAsia="SimSun"/>
          <w:b/>
          <w:kern w:val="2"/>
          <w:sz w:val="22"/>
          <w:szCs w:val="22"/>
          <w:lang w:eastAsia="zh-CN"/>
        </w:rPr>
      </w:pPr>
      <w:r w:rsidRPr="0043603D">
        <w:rPr>
          <w:rFonts w:eastAsia="SimSun" w:hint="eastAsia"/>
          <w:b/>
          <w:kern w:val="2"/>
          <w:sz w:val="22"/>
          <w:szCs w:val="22"/>
          <w:lang w:eastAsia="zh-CN"/>
        </w:rPr>
        <w:t>Propo</w:t>
      </w:r>
      <w:r w:rsidRPr="00F81443">
        <w:rPr>
          <w:rFonts w:eastAsia="SimSun" w:hint="eastAsia"/>
          <w:b/>
          <w:kern w:val="2"/>
          <w:sz w:val="22"/>
          <w:szCs w:val="22"/>
          <w:lang w:eastAsia="zh-CN"/>
        </w:rPr>
        <w:t xml:space="preserve">sal </w:t>
      </w:r>
      <w:r w:rsidR="00B74BEC" w:rsidRPr="00F81443">
        <w:rPr>
          <w:rFonts w:eastAsiaTheme="minorEastAsia"/>
          <w:b/>
          <w:kern w:val="2"/>
          <w:sz w:val="22"/>
          <w:szCs w:val="22"/>
        </w:rPr>
        <w:t>3</w:t>
      </w:r>
      <w:r w:rsidRPr="00F81443">
        <w:rPr>
          <w:rFonts w:eastAsiaTheme="minorEastAsia" w:hint="eastAsia"/>
          <w:b/>
          <w:kern w:val="2"/>
          <w:sz w:val="22"/>
          <w:szCs w:val="22"/>
        </w:rPr>
        <w:t>-</w:t>
      </w:r>
      <w:r w:rsidRPr="00F81443">
        <w:rPr>
          <w:rFonts w:eastAsiaTheme="minorEastAsia"/>
          <w:b/>
          <w:kern w:val="2"/>
          <w:sz w:val="22"/>
          <w:szCs w:val="22"/>
        </w:rPr>
        <w:t>1</w:t>
      </w:r>
      <w:r w:rsidRPr="00F81443">
        <w:rPr>
          <w:rFonts w:eastAsia="SimSun" w:hint="eastAsia"/>
          <w:b/>
          <w:kern w:val="2"/>
          <w:sz w:val="22"/>
          <w:szCs w:val="22"/>
          <w:lang w:eastAsia="zh-CN"/>
        </w:rPr>
        <w:t xml:space="preserve">: </w:t>
      </w:r>
    </w:p>
    <w:p w14:paraId="51CF66FC" w14:textId="6FBC71DD" w:rsidR="00F51EC0" w:rsidRPr="00F81443" w:rsidRDefault="00AF3D63" w:rsidP="006F5B34">
      <w:pPr>
        <w:pStyle w:val="afc"/>
        <w:widowControl w:val="0"/>
        <w:numPr>
          <w:ilvl w:val="0"/>
          <w:numId w:val="8"/>
        </w:numPr>
        <w:spacing w:after="50"/>
        <w:ind w:leftChars="0"/>
        <w:jc w:val="both"/>
        <w:rPr>
          <w:rFonts w:eastAsiaTheme="minorEastAsia" w:hint="eastAsia"/>
          <w:color w:val="FF0000"/>
          <w:sz w:val="22"/>
          <w:szCs w:val="22"/>
          <w:lang w:val="en-US"/>
        </w:rPr>
      </w:pPr>
      <w:r w:rsidRPr="00F81443">
        <w:rPr>
          <w:rFonts w:eastAsia="Malgun Gothic"/>
          <w:b/>
          <w:kern w:val="2"/>
          <w:sz w:val="22"/>
          <w:szCs w:val="22"/>
        </w:rPr>
        <w:t>If QCL assumption for UL channel after BFR completion is defined, the case UE applies the default spatial relation should be excluded</w:t>
      </w:r>
    </w:p>
    <w:p w14:paraId="54EB79AF" w14:textId="77777777" w:rsidR="00312FFF" w:rsidRPr="00F81443" w:rsidRDefault="00312FFF" w:rsidP="0076730F">
      <w:pPr>
        <w:spacing w:afterLines="50" w:after="120"/>
        <w:jc w:val="both"/>
        <w:rPr>
          <w:rFonts w:eastAsiaTheme="minorEastAsia"/>
          <w:color w:val="FF0000"/>
          <w:sz w:val="22"/>
          <w:szCs w:val="22"/>
          <w:lang w:val="en-US"/>
        </w:rPr>
      </w:pPr>
    </w:p>
    <w:p w14:paraId="5714574B" w14:textId="64E24AB4" w:rsidR="00BF3B75" w:rsidRPr="0043603D" w:rsidRDefault="00B74BEC" w:rsidP="00BF3B75">
      <w:pPr>
        <w:pStyle w:val="2"/>
        <w:rPr>
          <w:rFonts w:eastAsia="ＭＳ 明朝"/>
          <w:b/>
          <w:bCs/>
          <w:lang w:val="en-US"/>
        </w:rPr>
      </w:pPr>
      <w:r>
        <w:rPr>
          <w:rFonts w:eastAsia="ＭＳ 明朝"/>
          <w:b/>
          <w:bCs/>
          <w:szCs w:val="24"/>
          <w:lang w:val="en-US"/>
        </w:rPr>
        <w:t>3</w:t>
      </w:r>
      <w:r w:rsidR="00BF3B75" w:rsidRPr="0043603D">
        <w:rPr>
          <w:rFonts w:eastAsia="ＭＳ 明朝"/>
          <w:b/>
          <w:bCs/>
          <w:szCs w:val="24"/>
          <w:lang w:val="en-US"/>
        </w:rPr>
        <w:t>.</w:t>
      </w:r>
      <w:r w:rsidR="005D6C78">
        <w:rPr>
          <w:rFonts w:eastAsia="ＭＳ 明朝"/>
          <w:b/>
          <w:bCs/>
          <w:szCs w:val="24"/>
          <w:lang w:val="en-US"/>
        </w:rPr>
        <w:t>2</w:t>
      </w:r>
      <w:r w:rsidR="00BF3B75" w:rsidRPr="0043603D">
        <w:rPr>
          <w:rFonts w:eastAsia="ＭＳ 明朝"/>
          <w:b/>
          <w:bCs/>
          <w:szCs w:val="24"/>
          <w:lang w:val="en-US"/>
        </w:rPr>
        <w:t xml:space="preserve"> </w:t>
      </w:r>
      <w:r w:rsidR="00BF3B75">
        <w:rPr>
          <w:rFonts w:eastAsia="ＭＳ 明朝"/>
          <w:b/>
          <w:bCs/>
          <w:szCs w:val="24"/>
          <w:lang w:val="en-US"/>
        </w:rPr>
        <w:t>M</w:t>
      </w:r>
      <w:r w:rsidR="00BF3B75" w:rsidRPr="00BF3B75">
        <w:rPr>
          <w:rFonts w:eastAsia="ＭＳ 明朝"/>
          <w:b/>
          <w:bCs/>
          <w:szCs w:val="24"/>
          <w:lang w:val="en-US"/>
        </w:rPr>
        <w:t>ultiplexing</w:t>
      </w:r>
      <w:r w:rsidR="004F16A0">
        <w:rPr>
          <w:rFonts w:eastAsia="ＭＳ 明朝"/>
          <w:b/>
          <w:bCs/>
          <w:szCs w:val="24"/>
          <w:lang w:val="en-US"/>
        </w:rPr>
        <w:t>/</w:t>
      </w:r>
      <w:r w:rsidR="00BF3B75" w:rsidRPr="00BF3B75">
        <w:rPr>
          <w:rFonts w:eastAsia="ＭＳ 明朝"/>
          <w:b/>
          <w:bCs/>
          <w:szCs w:val="24"/>
          <w:lang w:val="en-US"/>
        </w:rPr>
        <w:t xml:space="preserve">dropping </w:t>
      </w:r>
      <w:r w:rsidR="00BF3B75">
        <w:rPr>
          <w:rFonts w:eastAsia="ＭＳ 明朝"/>
          <w:b/>
          <w:bCs/>
          <w:szCs w:val="24"/>
          <w:lang w:val="en-US"/>
        </w:rPr>
        <w:t xml:space="preserve">rule of </w:t>
      </w:r>
      <w:r w:rsidR="00BF3B75" w:rsidRPr="00BF3B75">
        <w:rPr>
          <w:rFonts w:eastAsia="ＭＳ 明朝"/>
          <w:b/>
          <w:bCs/>
          <w:szCs w:val="24"/>
          <w:lang w:val="en-US"/>
        </w:rPr>
        <w:t>SR-like dedicated PUCCH</w:t>
      </w:r>
    </w:p>
    <w:p w14:paraId="5936112D" w14:textId="5984C9BA" w:rsidR="008F1774" w:rsidRDefault="004F16A0" w:rsidP="00BF3B75">
      <w:pPr>
        <w:spacing w:afterLines="50" w:after="120"/>
        <w:jc w:val="both"/>
        <w:rPr>
          <w:rFonts w:eastAsiaTheme="minorEastAsia"/>
          <w:sz w:val="22"/>
          <w:szCs w:val="22"/>
          <w:lang w:val="en-US"/>
        </w:rPr>
      </w:pPr>
      <w:r>
        <w:rPr>
          <w:rFonts w:eastAsiaTheme="minorEastAsia"/>
          <w:sz w:val="22"/>
          <w:szCs w:val="22"/>
          <w:lang w:val="en-US"/>
        </w:rPr>
        <w:t>There is a case that</w:t>
      </w:r>
      <w:r w:rsidRPr="004F16A0">
        <w:rPr>
          <w:rFonts w:eastAsiaTheme="minorEastAsia"/>
          <w:sz w:val="22"/>
          <w:szCs w:val="22"/>
          <w:lang w:val="en-US"/>
        </w:rPr>
        <w:t xml:space="preserve"> dedicated SR-like PUCCH resource collides with other UL resource,</w:t>
      </w:r>
      <w:r>
        <w:rPr>
          <w:rFonts w:eastAsiaTheme="minorEastAsia"/>
          <w:sz w:val="22"/>
          <w:szCs w:val="22"/>
          <w:lang w:val="en-US"/>
        </w:rPr>
        <w:t xml:space="preserve"> and we need to discuss whether to define new m</w:t>
      </w:r>
      <w:r w:rsidRPr="004F16A0">
        <w:rPr>
          <w:rFonts w:eastAsiaTheme="minorEastAsia"/>
          <w:sz w:val="22"/>
          <w:szCs w:val="22"/>
          <w:lang w:val="en-US"/>
        </w:rPr>
        <w:t>ultiplexing</w:t>
      </w:r>
      <w:r>
        <w:rPr>
          <w:rFonts w:eastAsiaTheme="minorEastAsia"/>
          <w:sz w:val="22"/>
          <w:szCs w:val="22"/>
          <w:lang w:val="en-US"/>
        </w:rPr>
        <w:t>/</w:t>
      </w:r>
      <w:r w:rsidRPr="004F16A0">
        <w:rPr>
          <w:rFonts w:eastAsiaTheme="minorEastAsia"/>
          <w:sz w:val="22"/>
          <w:szCs w:val="22"/>
          <w:lang w:val="en-US"/>
        </w:rPr>
        <w:t>dropping rule of SR-like dedicated PUCCH</w:t>
      </w:r>
      <w:r>
        <w:rPr>
          <w:rFonts w:eastAsiaTheme="minorEastAsia"/>
          <w:sz w:val="22"/>
          <w:szCs w:val="22"/>
          <w:lang w:val="en-US"/>
        </w:rPr>
        <w:t xml:space="preserve">. In Rel.15, there was a long discussion of </w:t>
      </w:r>
      <w:r w:rsidRPr="004F16A0">
        <w:rPr>
          <w:rFonts w:eastAsiaTheme="minorEastAsia"/>
          <w:sz w:val="22"/>
          <w:szCs w:val="22"/>
          <w:lang w:val="en-US"/>
        </w:rPr>
        <w:t>multiplexing/dropping</w:t>
      </w:r>
      <w:r>
        <w:rPr>
          <w:rFonts w:eastAsiaTheme="minorEastAsia"/>
          <w:sz w:val="22"/>
          <w:szCs w:val="22"/>
          <w:lang w:val="en-US"/>
        </w:rPr>
        <w:t xml:space="preserve"> rule of multiple UCIs or multiple UL channels; from our perspective, we don’t </w:t>
      </w:r>
      <w:r w:rsidR="008F1774">
        <w:rPr>
          <w:rFonts w:eastAsiaTheme="minorEastAsia"/>
          <w:sz w:val="22"/>
          <w:szCs w:val="22"/>
          <w:lang w:val="en-US"/>
        </w:rPr>
        <w:t>see the necessity to re-open the discussion to define new rule</w:t>
      </w:r>
      <w:r w:rsidR="009E3780">
        <w:rPr>
          <w:rFonts w:eastAsiaTheme="minorEastAsia"/>
          <w:sz w:val="22"/>
          <w:szCs w:val="22"/>
          <w:lang w:val="en-US"/>
        </w:rPr>
        <w:t>,</w:t>
      </w:r>
      <w:r w:rsidR="008F1774">
        <w:rPr>
          <w:rFonts w:eastAsiaTheme="minorEastAsia"/>
          <w:sz w:val="22"/>
          <w:szCs w:val="22"/>
          <w:lang w:val="en-US"/>
        </w:rPr>
        <w:t xml:space="preserve"> and </w:t>
      </w:r>
      <w:r w:rsidR="009E3780">
        <w:rPr>
          <w:rFonts w:eastAsiaTheme="minorEastAsia"/>
          <w:sz w:val="22"/>
          <w:szCs w:val="22"/>
          <w:lang w:val="en-US"/>
        </w:rPr>
        <w:t xml:space="preserve">we prefer to </w:t>
      </w:r>
      <w:r w:rsidR="008F1774">
        <w:rPr>
          <w:rFonts w:eastAsiaTheme="minorEastAsia"/>
          <w:sz w:val="22"/>
          <w:szCs w:val="22"/>
          <w:lang w:val="en-US"/>
        </w:rPr>
        <w:t xml:space="preserve">simply reuse the </w:t>
      </w:r>
      <w:r w:rsidR="00906830">
        <w:rPr>
          <w:rFonts w:eastAsiaTheme="minorEastAsia"/>
          <w:sz w:val="22"/>
          <w:szCs w:val="22"/>
          <w:lang w:val="en-US"/>
        </w:rPr>
        <w:t xml:space="preserve">existing </w:t>
      </w:r>
      <w:r w:rsidR="008F1774">
        <w:rPr>
          <w:rFonts w:eastAsiaTheme="minorEastAsia"/>
          <w:sz w:val="22"/>
          <w:szCs w:val="22"/>
          <w:lang w:val="en-US"/>
        </w:rPr>
        <w:t>m</w:t>
      </w:r>
      <w:r w:rsidR="008F1774" w:rsidRPr="008F1774">
        <w:rPr>
          <w:rFonts w:eastAsiaTheme="minorEastAsia"/>
          <w:sz w:val="22"/>
          <w:szCs w:val="22"/>
          <w:lang w:val="en-US"/>
        </w:rPr>
        <w:t>ultiplexing/dropping</w:t>
      </w:r>
      <w:r w:rsidR="008F1774">
        <w:rPr>
          <w:rFonts w:eastAsiaTheme="minorEastAsia"/>
          <w:sz w:val="22"/>
          <w:szCs w:val="22"/>
          <w:lang w:val="en-US"/>
        </w:rPr>
        <w:t xml:space="preserve"> rule of </w:t>
      </w:r>
      <w:r w:rsidR="008F1774" w:rsidRPr="008F1774">
        <w:rPr>
          <w:rFonts w:eastAsiaTheme="minorEastAsia"/>
          <w:sz w:val="22"/>
          <w:szCs w:val="22"/>
          <w:lang w:val="en-US"/>
        </w:rPr>
        <w:t>SR</w:t>
      </w:r>
      <w:r w:rsidR="008F1774">
        <w:rPr>
          <w:rFonts w:eastAsiaTheme="minorEastAsia"/>
          <w:sz w:val="22"/>
          <w:szCs w:val="22"/>
          <w:lang w:val="en-US"/>
        </w:rPr>
        <w:t>.</w:t>
      </w:r>
    </w:p>
    <w:p w14:paraId="36E1BB64" w14:textId="5E7DE67C" w:rsidR="00BF3B75" w:rsidRPr="0043603D" w:rsidRDefault="00BF3B75" w:rsidP="00BF3B75">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B74BEC">
        <w:rPr>
          <w:rFonts w:eastAsiaTheme="minorEastAsia"/>
          <w:b/>
          <w:kern w:val="2"/>
          <w:sz w:val="22"/>
          <w:szCs w:val="22"/>
        </w:rPr>
        <w:t>3</w:t>
      </w:r>
      <w:r w:rsidRPr="0043603D">
        <w:rPr>
          <w:rFonts w:eastAsiaTheme="minorEastAsia" w:hint="eastAsia"/>
          <w:b/>
          <w:kern w:val="2"/>
          <w:sz w:val="22"/>
          <w:szCs w:val="22"/>
        </w:rPr>
        <w:t>-</w:t>
      </w:r>
      <w:r w:rsidR="005D6C78">
        <w:rPr>
          <w:rFonts w:eastAsiaTheme="minorEastAsia"/>
          <w:b/>
          <w:kern w:val="2"/>
          <w:sz w:val="22"/>
          <w:szCs w:val="22"/>
        </w:rPr>
        <w:t>2</w:t>
      </w:r>
      <w:r w:rsidRPr="0043603D">
        <w:rPr>
          <w:rFonts w:eastAsia="SimSun" w:hint="eastAsia"/>
          <w:b/>
          <w:kern w:val="2"/>
          <w:sz w:val="22"/>
          <w:szCs w:val="22"/>
          <w:lang w:eastAsia="zh-CN"/>
        </w:rPr>
        <w:t xml:space="preserve">: </w:t>
      </w:r>
    </w:p>
    <w:p w14:paraId="60B5A8C6" w14:textId="2EE51D5D" w:rsidR="008F1774" w:rsidRDefault="008F1774" w:rsidP="008F1774">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Existing m</w:t>
      </w:r>
      <w:r w:rsidRPr="008F1774">
        <w:rPr>
          <w:rFonts w:eastAsia="Malgun Gothic"/>
          <w:b/>
          <w:kern w:val="2"/>
          <w:sz w:val="22"/>
          <w:szCs w:val="22"/>
        </w:rPr>
        <w:t>ultiplexing/dropping rule of SR</w:t>
      </w:r>
      <w:r>
        <w:rPr>
          <w:rFonts w:eastAsia="Malgun Gothic"/>
          <w:b/>
          <w:kern w:val="2"/>
          <w:sz w:val="22"/>
          <w:szCs w:val="22"/>
        </w:rPr>
        <w:t xml:space="preserve"> is reused for that of </w:t>
      </w:r>
      <w:r w:rsidRPr="008F1774">
        <w:rPr>
          <w:rFonts w:eastAsia="Malgun Gothic"/>
          <w:b/>
          <w:kern w:val="2"/>
          <w:sz w:val="22"/>
          <w:szCs w:val="22"/>
        </w:rPr>
        <w:t>SR-like dedicated PUCCH</w:t>
      </w:r>
    </w:p>
    <w:p w14:paraId="218DC6E7" w14:textId="77777777" w:rsidR="00BF3B75" w:rsidRPr="00BF3B75" w:rsidRDefault="00BF3B75" w:rsidP="00BF3B75">
      <w:pPr>
        <w:widowControl w:val="0"/>
        <w:spacing w:after="50"/>
        <w:jc w:val="both"/>
        <w:rPr>
          <w:rFonts w:eastAsiaTheme="minorEastAsia"/>
          <w:b/>
          <w:kern w:val="2"/>
          <w:sz w:val="22"/>
          <w:szCs w:val="22"/>
        </w:rPr>
      </w:pPr>
    </w:p>
    <w:p w14:paraId="26988661" w14:textId="77777777" w:rsidR="00384998" w:rsidRPr="002B2C9F" w:rsidRDefault="00384998" w:rsidP="00384998">
      <w:pPr>
        <w:pStyle w:val="1"/>
        <w:numPr>
          <w:ilvl w:val="0"/>
          <w:numId w:val="6"/>
        </w:numPr>
        <w:spacing w:before="180" w:after="120"/>
        <w:rPr>
          <w:rFonts w:eastAsia="ＭＳ 明朝"/>
          <w:b/>
          <w:bCs/>
          <w:lang w:val="en-US"/>
        </w:rPr>
      </w:pPr>
      <w:r>
        <w:rPr>
          <w:rFonts w:eastAsia="ＭＳ 明朝"/>
          <w:b/>
          <w:bCs/>
          <w:szCs w:val="24"/>
          <w:lang w:val="en-US"/>
        </w:rPr>
        <w:t>Beam measurement and reporting of L1-SINR</w:t>
      </w:r>
    </w:p>
    <w:p w14:paraId="446807B6" w14:textId="1C086942"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.1 Performance evaluation</w:t>
      </w:r>
    </w:p>
    <w:p w14:paraId="65FCAE1A" w14:textId="77777777" w:rsidR="00384998" w:rsidRPr="0020771A" w:rsidRDefault="00384998" w:rsidP="00384998">
      <w:pPr>
        <w:pStyle w:val="afc"/>
        <w:keepNext/>
        <w:numPr>
          <w:ilvl w:val="0"/>
          <w:numId w:val="7"/>
        </w:numPr>
        <w:spacing w:after="240"/>
        <w:ind w:leftChars="0"/>
        <w:outlineLvl w:val="1"/>
        <w:rPr>
          <w:rFonts w:ascii="Arial" w:hAnsi="Arial"/>
          <w:b/>
          <w:vanish/>
          <w:lang w:val="en-US"/>
        </w:rPr>
      </w:pPr>
    </w:p>
    <w:p w14:paraId="29B0053F" w14:textId="77777777" w:rsidR="00384998" w:rsidRPr="0020771A" w:rsidRDefault="00384998" w:rsidP="00384998">
      <w:pPr>
        <w:pStyle w:val="afc"/>
        <w:keepNext/>
        <w:numPr>
          <w:ilvl w:val="0"/>
          <w:numId w:val="7"/>
        </w:numPr>
        <w:spacing w:after="240"/>
        <w:ind w:leftChars="0"/>
        <w:outlineLvl w:val="1"/>
        <w:rPr>
          <w:rFonts w:ascii="Arial" w:hAnsi="Arial"/>
          <w:b/>
          <w:vanish/>
          <w:lang w:val="en-US"/>
        </w:rPr>
      </w:pPr>
    </w:p>
    <w:p w14:paraId="60C607A5" w14:textId="5B77E456" w:rsidR="00384998" w:rsidRDefault="00384998" w:rsidP="00384998">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methods, system level simulation is performed. </w:t>
      </w:r>
      <w:r w:rsidRPr="00987597">
        <w:rPr>
          <w:rFonts w:eastAsia="SimSun" w:hint="eastAsia"/>
          <w:sz w:val="22"/>
          <w:szCs w:val="22"/>
          <w:lang w:val="en-US" w:eastAsia="zh-CN"/>
        </w:rPr>
        <w:t>In</w:t>
      </w:r>
      <w:r w:rsidRPr="00987597">
        <w:rPr>
          <w:rFonts w:eastAsia="SimSun"/>
          <w:sz w:val="22"/>
          <w:szCs w:val="22"/>
          <w:lang w:val="en-US" w:eastAsia="zh-CN"/>
        </w:rPr>
        <w:t xml:space="preserve"> this section, we </w:t>
      </w:r>
      <w:r>
        <w:rPr>
          <w:rFonts w:eastAsia="SimSun"/>
          <w:sz w:val="22"/>
          <w:szCs w:val="22"/>
          <w:lang w:val="en-US" w:eastAsia="zh-CN"/>
        </w:rPr>
        <w:t xml:space="preserve">provide </w:t>
      </w:r>
      <w:r w:rsidRPr="00987597">
        <w:rPr>
          <w:rFonts w:eastAsia="SimSun"/>
          <w:sz w:val="22"/>
          <w:szCs w:val="22"/>
          <w:lang w:val="en-US" w:eastAsia="zh-CN"/>
        </w:rPr>
        <w:t xml:space="preserve">the evaluation results of L1-RSRP </w:t>
      </w:r>
      <w:r>
        <w:rPr>
          <w:rFonts w:eastAsia="SimSun"/>
          <w:sz w:val="22"/>
          <w:szCs w:val="22"/>
          <w:lang w:val="en-US" w:eastAsia="zh-CN"/>
        </w:rPr>
        <w:t xml:space="preserve">only </w:t>
      </w:r>
      <w:r w:rsidRPr="00987597">
        <w:rPr>
          <w:rFonts w:eastAsia="SimSun"/>
          <w:sz w:val="22"/>
          <w:szCs w:val="22"/>
          <w:lang w:val="en-US" w:eastAsia="zh-CN"/>
        </w:rPr>
        <w:t xml:space="preserve">based beam selection </w:t>
      </w:r>
      <w:r>
        <w:rPr>
          <w:rFonts w:eastAsia="SimSun"/>
          <w:sz w:val="22"/>
          <w:szCs w:val="22"/>
          <w:lang w:val="en-US" w:eastAsia="zh-CN"/>
        </w:rPr>
        <w:t xml:space="preserve">method, </w:t>
      </w:r>
      <w:r w:rsidRPr="00987597">
        <w:rPr>
          <w:rFonts w:eastAsia="SimSun"/>
          <w:sz w:val="22"/>
          <w:szCs w:val="22"/>
          <w:lang w:val="en-US" w:eastAsia="zh-CN"/>
        </w:rPr>
        <w:t>L1-</w:t>
      </w:r>
      <w:r>
        <w:rPr>
          <w:rFonts w:eastAsia="SimSun"/>
          <w:sz w:val="22"/>
          <w:szCs w:val="22"/>
          <w:lang w:val="en-US" w:eastAsia="zh-CN"/>
        </w:rPr>
        <w:t>SINR</w:t>
      </w:r>
      <w:r w:rsidRPr="00987597">
        <w:rPr>
          <w:rFonts w:eastAsia="SimSun"/>
          <w:sz w:val="22"/>
          <w:szCs w:val="22"/>
          <w:lang w:val="en-US" w:eastAsia="zh-CN"/>
        </w:rPr>
        <w:t xml:space="preserve"> </w:t>
      </w:r>
      <w:r>
        <w:rPr>
          <w:rFonts w:eastAsia="SimSun"/>
          <w:sz w:val="22"/>
          <w:szCs w:val="22"/>
          <w:lang w:val="en-US" w:eastAsia="zh-CN"/>
        </w:rPr>
        <w:t xml:space="preserve">only </w:t>
      </w:r>
      <w:r w:rsidRPr="00987597">
        <w:rPr>
          <w:rFonts w:eastAsia="SimSun"/>
          <w:sz w:val="22"/>
          <w:szCs w:val="22"/>
          <w:lang w:val="en-US" w:eastAsia="zh-CN"/>
        </w:rPr>
        <w:t>based beam selection</w:t>
      </w:r>
      <w:r>
        <w:rPr>
          <w:rFonts w:eastAsia="SimSun"/>
          <w:sz w:val="22"/>
          <w:szCs w:val="22"/>
          <w:lang w:val="en-US" w:eastAsia="zh-CN"/>
        </w:rPr>
        <w:t xml:space="preserve"> method, and combined L1-RSRP and L1-SINR based beam selection method</w:t>
      </w:r>
      <w:r w:rsidRPr="00987597">
        <w:rPr>
          <w:rFonts w:eastAsia="SimSun"/>
          <w:sz w:val="22"/>
          <w:szCs w:val="22"/>
          <w:lang w:val="en-US" w:eastAsia="zh-CN"/>
        </w:rPr>
        <w:t xml:space="preserve">. </w:t>
      </w:r>
      <w:r>
        <w:rPr>
          <w:rFonts w:eastAsia="SimSun"/>
          <w:sz w:val="22"/>
          <w:szCs w:val="22"/>
          <w:lang w:val="en-US" w:eastAsia="zh-CN"/>
        </w:rPr>
        <w:t>In the combined method, the beam pair links (BPLs) which have L1-RSRP within x dB (e.g., x=3) gap compared with the BPL with the highest L1-RSRP are selected first. Among those selected BPLs,</w:t>
      </w:r>
      <w:r w:rsidRPr="00C854EE">
        <w:rPr>
          <w:rFonts w:eastAsia="SimSun"/>
          <w:sz w:val="22"/>
          <w:szCs w:val="22"/>
          <w:lang w:val="en-US" w:eastAsia="zh-CN"/>
        </w:rPr>
        <w:t xml:space="preserve"> </w:t>
      </w:r>
      <w:r>
        <w:rPr>
          <w:rFonts w:eastAsia="SimSun"/>
          <w:sz w:val="22"/>
          <w:szCs w:val="22"/>
          <w:lang w:val="en-US" w:eastAsia="zh-CN"/>
        </w:rPr>
        <w:t>i</w:t>
      </w:r>
      <w:r w:rsidRPr="00426D22">
        <w:rPr>
          <w:rFonts w:eastAsia="SimSun"/>
          <w:sz w:val="22"/>
          <w:szCs w:val="22"/>
          <w:lang w:val="en-US" w:eastAsia="zh-CN"/>
        </w:rPr>
        <w:t xml:space="preserve">f the </w:t>
      </w:r>
      <w:r>
        <w:rPr>
          <w:rFonts w:eastAsia="SimSun"/>
          <w:sz w:val="22"/>
          <w:szCs w:val="22"/>
          <w:lang w:val="en-US" w:eastAsia="zh-CN"/>
        </w:rPr>
        <w:t>L1-SINR</w:t>
      </w:r>
      <w:r w:rsidRPr="00426D22">
        <w:rPr>
          <w:rFonts w:eastAsia="SimSun"/>
          <w:sz w:val="22"/>
          <w:szCs w:val="22"/>
          <w:lang w:val="en-US" w:eastAsia="zh-CN"/>
        </w:rPr>
        <w:t xml:space="preserve"> of the </w:t>
      </w:r>
      <w:r>
        <w:rPr>
          <w:rFonts w:eastAsia="SimSun"/>
          <w:sz w:val="22"/>
          <w:szCs w:val="22"/>
          <w:lang w:val="en-US" w:eastAsia="zh-CN"/>
        </w:rPr>
        <w:t>BPL</w:t>
      </w:r>
      <w:r w:rsidRPr="00426D22">
        <w:rPr>
          <w:rFonts w:eastAsia="SimSun"/>
          <w:sz w:val="22"/>
          <w:szCs w:val="22"/>
          <w:lang w:val="en-US" w:eastAsia="zh-CN"/>
        </w:rPr>
        <w:t xml:space="preserve"> with the highest </w:t>
      </w:r>
      <w:r>
        <w:rPr>
          <w:rFonts w:eastAsia="SimSun"/>
          <w:sz w:val="22"/>
          <w:szCs w:val="22"/>
          <w:lang w:val="en-US" w:eastAsia="zh-CN"/>
        </w:rPr>
        <w:t>L1-SINR</w:t>
      </w:r>
      <w:r w:rsidRPr="00426D22">
        <w:rPr>
          <w:rFonts w:eastAsia="SimSun"/>
          <w:sz w:val="22"/>
          <w:szCs w:val="22"/>
          <w:lang w:val="en-US" w:eastAsia="zh-CN"/>
        </w:rPr>
        <w:t xml:space="preserve"> is x dB (</w:t>
      </w:r>
      <w:r>
        <w:rPr>
          <w:rFonts w:eastAsia="SimSun"/>
          <w:sz w:val="22"/>
          <w:szCs w:val="22"/>
          <w:lang w:val="en-US" w:eastAsia="zh-CN"/>
        </w:rPr>
        <w:t>e.g., x=</w:t>
      </w:r>
      <w:r w:rsidRPr="00426D22">
        <w:rPr>
          <w:rFonts w:eastAsia="SimSun"/>
          <w:sz w:val="22"/>
          <w:szCs w:val="22"/>
          <w:lang w:val="en-US" w:eastAsia="zh-CN"/>
        </w:rPr>
        <w:t xml:space="preserve">2) higher than </w:t>
      </w:r>
      <w:r>
        <w:rPr>
          <w:rFonts w:eastAsia="SimSun"/>
          <w:sz w:val="22"/>
          <w:szCs w:val="22"/>
          <w:lang w:val="en-US" w:eastAsia="zh-CN"/>
        </w:rPr>
        <w:t xml:space="preserve">that of </w:t>
      </w:r>
      <w:r w:rsidRPr="00426D22">
        <w:rPr>
          <w:rFonts w:eastAsia="SimSun"/>
          <w:sz w:val="22"/>
          <w:szCs w:val="22"/>
          <w:lang w:val="en-US" w:eastAsia="zh-CN"/>
        </w:rPr>
        <w:t xml:space="preserve">the BPL with the highest </w:t>
      </w:r>
      <w:r>
        <w:rPr>
          <w:rFonts w:eastAsia="SimSun"/>
          <w:sz w:val="22"/>
          <w:szCs w:val="22"/>
          <w:lang w:val="en-US" w:eastAsia="zh-CN"/>
        </w:rPr>
        <w:t>L</w:t>
      </w:r>
      <w:r>
        <w:rPr>
          <w:rFonts w:eastAsiaTheme="minorEastAsia" w:hint="eastAsia"/>
          <w:sz w:val="22"/>
          <w:szCs w:val="22"/>
          <w:lang w:val="en-US"/>
        </w:rPr>
        <w:t>1</w:t>
      </w:r>
      <w:r>
        <w:rPr>
          <w:rFonts w:eastAsia="SimSun"/>
          <w:sz w:val="22"/>
          <w:szCs w:val="22"/>
          <w:lang w:val="en-US" w:eastAsia="zh-CN"/>
        </w:rPr>
        <w:t>-</w:t>
      </w:r>
      <w:r w:rsidRPr="00426D22">
        <w:rPr>
          <w:rFonts w:eastAsia="SimSun"/>
          <w:sz w:val="22"/>
          <w:szCs w:val="22"/>
          <w:lang w:val="en-US" w:eastAsia="zh-CN"/>
        </w:rPr>
        <w:t xml:space="preserve">RSRP, </w:t>
      </w:r>
      <w:r>
        <w:rPr>
          <w:rFonts w:eastAsia="SimSun"/>
          <w:sz w:val="22"/>
          <w:szCs w:val="22"/>
          <w:lang w:val="en-US" w:eastAsia="zh-CN"/>
        </w:rPr>
        <w:t xml:space="preserve">the </w:t>
      </w:r>
      <w:r w:rsidRPr="00426D22">
        <w:rPr>
          <w:rFonts w:eastAsia="SimSun"/>
          <w:sz w:val="22"/>
          <w:szCs w:val="22"/>
          <w:lang w:val="en-US" w:eastAsia="zh-CN"/>
        </w:rPr>
        <w:t xml:space="preserve">BPL with the highest </w:t>
      </w:r>
      <w:r>
        <w:rPr>
          <w:rFonts w:eastAsia="SimSun"/>
          <w:sz w:val="22"/>
          <w:szCs w:val="22"/>
          <w:lang w:val="en-US" w:eastAsia="zh-CN"/>
        </w:rPr>
        <w:t>L1-SINR is selected</w:t>
      </w:r>
      <w:r w:rsidRPr="00426D22">
        <w:rPr>
          <w:rFonts w:eastAsia="SimSun"/>
          <w:sz w:val="22"/>
          <w:szCs w:val="22"/>
          <w:lang w:val="en-US" w:eastAsia="zh-CN"/>
        </w:rPr>
        <w:t xml:space="preserve">. Otherwise, </w:t>
      </w:r>
      <w:r>
        <w:rPr>
          <w:rFonts w:eastAsia="SimSun"/>
          <w:sz w:val="22"/>
          <w:szCs w:val="22"/>
          <w:lang w:val="en-US" w:eastAsia="zh-CN"/>
        </w:rPr>
        <w:t>the BPL with th</w:t>
      </w:r>
      <w:r w:rsidRPr="00426D22">
        <w:rPr>
          <w:rFonts w:eastAsia="SimSun"/>
          <w:sz w:val="22"/>
          <w:szCs w:val="22"/>
          <w:lang w:val="en-US" w:eastAsia="zh-CN"/>
        </w:rPr>
        <w:t xml:space="preserve">e highest </w:t>
      </w:r>
      <w:r>
        <w:rPr>
          <w:rFonts w:eastAsia="SimSun"/>
          <w:sz w:val="22"/>
          <w:szCs w:val="22"/>
          <w:lang w:val="en-US" w:eastAsia="zh-CN"/>
        </w:rPr>
        <w:t>L1-</w:t>
      </w:r>
      <w:r w:rsidRPr="00426D22">
        <w:rPr>
          <w:rFonts w:eastAsia="SimSun"/>
          <w:sz w:val="22"/>
          <w:szCs w:val="22"/>
          <w:lang w:val="en-US" w:eastAsia="zh-CN"/>
        </w:rPr>
        <w:t>RSRP</w:t>
      </w:r>
      <w:r>
        <w:rPr>
          <w:rFonts w:eastAsia="SimSun"/>
          <w:sz w:val="22"/>
          <w:szCs w:val="22"/>
          <w:lang w:val="en-US" w:eastAsia="zh-CN"/>
        </w:rPr>
        <w:t xml:space="preserve"> is selected</w:t>
      </w:r>
      <w:r w:rsidRPr="00426D22">
        <w:rPr>
          <w:rFonts w:eastAsia="SimSun"/>
          <w:sz w:val="22"/>
          <w:szCs w:val="22"/>
          <w:lang w:val="en-US" w:eastAsia="zh-CN"/>
        </w:rPr>
        <w:t>.</w:t>
      </w:r>
      <w:r>
        <w:rPr>
          <w:rFonts w:eastAsia="SimSun"/>
          <w:sz w:val="22"/>
          <w:szCs w:val="22"/>
          <w:lang w:val="en-US" w:eastAsia="zh-CN"/>
        </w:rPr>
        <w:t xml:space="preserve"> In the simulation, for interference calculation, </w:t>
      </w:r>
      <w:r w:rsidRPr="003A5F09">
        <w:rPr>
          <w:rFonts w:eastAsia="SimSun"/>
          <w:sz w:val="22"/>
          <w:szCs w:val="22"/>
          <w:lang w:val="en-US" w:eastAsia="zh-CN"/>
        </w:rPr>
        <w:t xml:space="preserve">random </w:t>
      </w:r>
      <w:r>
        <w:rPr>
          <w:rFonts w:eastAsia="SimSun"/>
          <w:sz w:val="22"/>
          <w:szCs w:val="22"/>
          <w:lang w:val="en-US" w:eastAsia="zh-CN"/>
        </w:rPr>
        <w:t xml:space="preserve">Tx </w:t>
      </w:r>
      <w:r w:rsidRPr="003A5F09">
        <w:rPr>
          <w:rFonts w:eastAsia="SimSun"/>
          <w:sz w:val="22"/>
          <w:szCs w:val="22"/>
          <w:lang w:val="en-US" w:eastAsia="zh-CN"/>
        </w:rPr>
        <w:t xml:space="preserve">beams are assumed for neighboring gNBs, and UE uses the best </w:t>
      </w:r>
      <w:r>
        <w:rPr>
          <w:rFonts w:eastAsia="SimSun"/>
          <w:sz w:val="22"/>
          <w:szCs w:val="22"/>
          <w:lang w:val="en-US" w:eastAsia="zh-CN"/>
        </w:rPr>
        <w:t xml:space="preserve">Rx </w:t>
      </w:r>
      <w:r w:rsidRPr="003A5F09">
        <w:rPr>
          <w:rFonts w:eastAsia="SimSun"/>
          <w:sz w:val="22"/>
          <w:szCs w:val="22"/>
          <w:lang w:val="en-US" w:eastAsia="zh-CN"/>
        </w:rPr>
        <w:t>beam (for signal reception) to</w:t>
      </w:r>
      <w:r>
        <w:rPr>
          <w:rFonts w:eastAsia="SimSun"/>
          <w:sz w:val="22"/>
          <w:szCs w:val="22"/>
          <w:lang w:val="en-US" w:eastAsia="zh-CN"/>
        </w:rPr>
        <w:t xml:space="preserve"> receive the interference from </w:t>
      </w:r>
      <w:r w:rsidRPr="003A5F09">
        <w:rPr>
          <w:rFonts w:eastAsia="SimSun"/>
          <w:sz w:val="22"/>
          <w:szCs w:val="22"/>
          <w:lang w:val="en-US" w:eastAsia="zh-CN"/>
        </w:rPr>
        <w:t>surrounding gNBs</w:t>
      </w:r>
      <w:r>
        <w:rPr>
          <w:rFonts w:eastAsia="SimSun"/>
          <w:sz w:val="22"/>
          <w:szCs w:val="22"/>
          <w:lang w:val="en-US" w:eastAsia="zh-CN"/>
        </w:rPr>
        <w:t xml:space="preserve"> who have traffic load</w:t>
      </w:r>
      <w:r w:rsidRPr="003A5F09">
        <w:rPr>
          <w:rFonts w:eastAsia="SimSun"/>
          <w:sz w:val="22"/>
          <w:szCs w:val="22"/>
          <w:lang w:val="en-US" w:eastAsia="zh-CN"/>
        </w:rPr>
        <w:t>.</w:t>
      </w:r>
      <w:r>
        <w:rPr>
          <w:rFonts w:eastAsia="SimSun"/>
          <w:sz w:val="22"/>
          <w:szCs w:val="22"/>
          <w:lang w:val="en-US" w:eastAsia="zh-CN"/>
        </w:rPr>
        <w:t xml:space="preserve"> In the simulation, cell average spectral efficiency and 5% edge UE spectral efficiency are evaluated as the metrics. Detailed e</w:t>
      </w:r>
      <w:r w:rsidRPr="00987597">
        <w:rPr>
          <w:rFonts w:eastAsia="SimSun"/>
          <w:sz w:val="22"/>
          <w:szCs w:val="22"/>
          <w:lang w:val="en-US" w:eastAsia="zh-CN"/>
        </w:rPr>
        <w:t>valuation assumptions are listed in Table A-I</w:t>
      </w:r>
      <w:r>
        <w:rPr>
          <w:rFonts w:eastAsia="SimSun"/>
          <w:sz w:val="22"/>
          <w:szCs w:val="22"/>
          <w:lang w:val="en-US" w:eastAsia="zh-CN"/>
        </w:rPr>
        <w:t xml:space="preserve"> in appendix</w:t>
      </w:r>
      <w:r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Pr>
          <w:rFonts w:eastAsia="SimSun"/>
          <w:sz w:val="22"/>
          <w:szCs w:val="22"/>
          <w:lang w:val="en-US" w:eastAsia="zh-CN"/>
        </w:rPr>
        <w:t>F</w:t>
      </w:r>
      <w:r>
        <w:rPr>
          <w:rFonts w:eastAsia="SimSun" w:hint="eastAsia"/>
          <w:sz w:val="22"/>
          <w:szCs w:val="22"/>
          <w:lang w:val="en-US" w:eastAsia="zh-CN"/>
        </w:rPr>
        <w:t>igure</w:t>
      </w:r>
      <w:r w:rsidRPr="00987597">
        <w:rPr>
          <w:rFonts w:eastAsia="SimSun"/>
          <w:sz w:val="22"/>
          <w:szCs w:val="22"/>
          <w:lang w:val="en-US" w:eastAsia="zh-CN"/>
        </w:rPr>
        <w:t xml:space="preserve"> </w:t>
      </w:r>
      <w:r w:rsidR="00097756">
        <w:rPr>
          <w:rFonts w:eastAsia="SimSun"/>
          <w:sz w:val="22"/>
          <w:szCs w:val="22"/>
          <w:lang w:val="en-US" w:eastAsia="zh-CN"/>
        </w:rPr>
        <w:t>4</w:t>
      </w:r>
      <w:r w:rsidRPr="00987597">
        <w:rPr>
          <w:rFonts w:eastAsia="SimSun"/>
          <w:sz w:val="22"/>
          <w:szCs w:val="22"/>
          <w:lang w:val="en-US" w:eastAsia="zh-CN"/>
        </w:rPr>
        <w:t>-1.</w:t>
      </w:r>
      <w:r>
        <w:rPr>
          <w:rFonts w:eastAsia="SimSun"/>
          <w:sz w:val="22"/>
          <w:szCs w:val="22"/>
          <w:lang w:val="en-US" w:eastAsia="zh-CN"/>
        </w:rPr>
        <w:t xml:space="preserve"> Figure </w:t>
      </w:r>
      <w:r w:rsidR="00097756">
        <w:rPr>
          <w:rFonts w:eastAsia="SimSun"/>
          <w:sz w:val="22"/>
          <w:szCs w:val="22"/>
          <w:lang w:val="en-US" w:eastAsia="zh-CN"/>
        </w:rPr>
        <w:t>4</w:t>
      </w:r>
      <w:r>
        <w:rPr>
          <w:rFonts w:eastAsia="SimSun"/>
          <w:sz w:val="22"/>
          <w:szCs w:val="22"/>
          <w:lang w:val="en-US" w:eastAsia="zh-CN"/>
        </w:rPr>
        <w:t>-1 (a), (b), (c) provide</w:t>
      </w:r>
      <w:r w:rsidRPr="00671807">
        <w:rPr>
          <w:rFonts w:eastAsia="SimSun"/>
          <w:sz w:val="22"/>
          <w:szCs w:val="22"/>
          <w:lang w:val="en-US" w:eastAsia="zh-CN"/>
        </w:rPr>
        <w:t xml:space="preserve"> the evaluation results in </w:t>
      </w:r>
      <w:r>
        <w:rPr>
          <w:rFonts w:eastAsia="SimSun"/>
          <w:sz w:val="22"/>
          <w:szCs w:val="22"/>
          <w:lang w:val="en-US" w:eastAsia="zh-CN"/>
        </w:rPr>
        <w:t xml:space="preserve">full buffer, </w:t>
      </w:r>
      <w:r w:rsidRPr="00671807">
        <w:rPr>
          <w:rFonts w:eastAsia="SimSun"/>
          <w:sz w:val="22"/>
          <w:szCs w:val="22"/>
          <w:lang w:val="en-US" w:eastAsia="zh-CN"/>
        </w:rPr>
        <w:t>FTP model 1 with a high resource utilization of 0.84</w:t>
      </w:r>
      <w:r>
        <w:rPr>
          <w:rFonts w:eastAsia="SimSun"/>
          <w:sz w:val="22"/>
          <w:szCs w:val="22"/>
          <w:lang w:val="en-US" w:eastAsia="zh-CN"/>
        </w:rPr>
        <w:t>, and FTP model 1 with a medium resource utilization of 0.57, respectively</w:t>
      </w:r>
      <w:r w:rsidRPr="00671807">
        <w:rPr>
          <w:rFonts w:eastAsia="SimSun"/>
          <w:sz w:val="22"/>
          <w:szCs w:val="22"/>
          <w:lang w:val="en-US"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072"/>
      </w:tblGrid>
      <w:tr w:rsidR="00384998" w14:paraId="1E1F1FE5" w14:textId="77777777" w:rsidTr="005B46A3">
        <w:tc>
          <w:tcPr>
            <w:tcW w:w="5197" w:type="dxa"/>
          </w:tcPr>
          <w:p w14:paraId="282022E7" w14:textId="77777777" w:rsidR="00384998" w:rsidRDefault="00384998" w:rsidP="005B46A3">
            <w:pPr>
              <w:spacing w:afterLines="50" w:after="120"/>
              <w:jc w:val="both"/>
              <w:rPr>
                <w:rFonts w:eastAsia="SimSun"/>
                <w:sz w:val="22"/>
                <w:szCs w:val="22"/>
                <w:lang w:val="en-US" w:eastAsia="zh-CN"/>
              </w:rPr>
            </w:pPr>
            <w:r>
              <w:rPr>
                <w:noProof/>
                <w:lang w:val="en-US"/>
              </w:rPr>
              <w:lastRenderedPageBreak/>
              <w:drawing>
                <wp:inline distT="0" distB="0" distL="0" distR="0" wp14:anchorId="391345DD" wp14:editId="336BF68B">
                  <wp:extent cx="3116580" cy="1950720"/>
                  <wp:effectExtent l="0" t="0" r="7620" b="11430"/>
                  <wp:docPr id="8" name="图表 8">
                    <a:extLst xmlns:a="http://schemas.openxmlformats.org/drawingml/2006/main">
                      <a:ext uri="{FF2B5EF4-FFF2-40B4-BE49-F238E27FC236}">
                        <a16:creationId xmlns:a16="http://schemas.microsoft.com/office/drawing/2014/main"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4991" w:type="dxa"/>
          </w:tcPr>
          <w:p w14:paraId="73E7C936" w14:textId="77777777" w:rsidR="00384998" w:rsidRDefault="00384998" w:rsidP="005B46A3">
            <w:pPr>
              <w:spacing w:afterLines="50" w:after="120"/>
              <w:ind w:firstLineChars="50" w:firstLine="120"/>
              <w:jc w:val="both"/>
              <w:rPr>
                <w:rFonts w:eastAsia="SimSun"/>
                <w:sz w:val="22"/>
                <w:szCs w:val="22"/>
                <w:lang w:val="en-US" w:eastAsia="zh-CN"/>
              </w:rPr>
            </w:pPr>
            <w:r>
              <w:rPr>
                <w:noProof/>
                <w:lang w:val="en-US"/>
              </w:rPr>
              <w:drawing>
                <wp:inline distT="0" distB="0" distL="0" distR="0" wp14:anchorId="4FDE025E" wp14:editId="130DC21E">
                  <wp:extent cx="3147060" cy="1973580"/>
                  <wp:effectExtent l="0" t="0" r="15240" b="7620"/>
                  <wp:docPr id="9" name="图表 9">
                    <a:extLst xmlns:a="http://schemas.openxmlformats.org/drawingml/2006/main">
                      <a:ext uri="{FF2B5EF4-FFF2-40B4-BE49-F238E27FC236}">
                        <a16:creationId xmlns:a16="http://schemas.microsoft.com/office/drawing/2014/main"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eastAsia="SimSun"/>
                <w:sz w:val="22"/>
                <w:szCs w:val="22"/>
                <w:lang w:val="en-US" w:eastAsia="zh-CN"/>
              </w:rPr>
              <w:t xml:space="preserve"> </w:t>
            </w:r>
            <w:r>
              <w:rPr>
                <w:rFonts w:eastAsia="SimSun" w:hint="eastAsia"/>
                <w:sz w:val="22"/>
                <w:szCs w:val="22"/>
                <w:lang w:val="en-US" w:eastAsia="zh-CN"/>
              </w:rPr>
              <w:t xml:space="preserve"> </w:t>
            </w:r>
            <w:r>
              <w:rPr>
                <w:rFonts w:eastAsia="SimSun"/>
                <w:sz w:val="22"/>
                <w:szCs w:val="22"/>
                <w:lang w:val="en-US" w:eastAsia="zh-CN"/>
              </w:rPr>
              <w:t xml:space="preserve"> </w:t>
            </w:r>
          </w:p>
        </w:tc>
      </w:tr>
    </w:tbl>
    <w:p w14:paraId="2B1750A9"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hint="eastAsia"/>
          <w:sz w:val="22"/>
          <w:szCs w:val="22"/>
          <w:lang w:val="en-US" w:eastAsia="zh-CN"/>
        </w:rPr>
        <w:t>F</w:t>
      </w:r>
      <w:r w:rsidRPr="00816282">
        <w:rPr>
          <w:rFonts w:eastAsia="SimSun"/>
          <w:sz w:val="22"/>
          <w:szCs w:val="22"/>
          <w:lang w:val="en-US" w:eastAsia="zh-CN"/>
        </w:rPr>
        <w:t>ull buffer</w:t>
      </w:r>
    </w:p>
    <w:p w14:paraId="387E2D46" w14:textId="77777777" w:rsidR="00384998" w:rsidRDefault="00384998" w:rsidP="00384998">
      <w:pPr>
        <w:spacing w:afterLines="50" w:after="120"/>
        <w:rPr>
          <w:rFonts w:eastAsia="SimSun"/>
          <w:b/>
          <w:sz w:val="22"/>
          <w:szCs w:val="22"/>
          <w:lang w:val="en-US" w:eastAsia="zh-CN"/>
        </w:rPr>
      </w:pPr>
      <w:r>
        <w:rPr>
          <w:noProof/>
          <w:lang w:val="en-US"/>
        </w:rPr>
        <w:drawing>
          <wp:inline distT="0" distB="0" distL="0" distR="0" wp14:anchorId="11DCB6F1" wp14:editId="5B62FE4F">
            <wp:extent cx="3162300" cy="2000250"/>
            <wp:effectExtent l="0" t="0" r="0" b="0"/>
            <wp:docPr id="14" name="图表 14">
              <a:extLst xmlns:a="http://schemas.openxmlformats.org/drawingml/2006/main">
                <a:ext uri="{FF2B5EF4-FFF2-40B4-BE49-F238E27FC236}">
                  <a16:creationId xmlns:a16="http://schemas.microsoft.com/office/drawing/2014/main" id="{96189598-EEA0-496F-8A9F-5F5AC0D2F1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Pr>
          <w:noProof/>
          <w:lang w:val="en-US"/>
        </w:rPr>
        <w:drawing>
          <wp:inline distT="0" distB="0" distL="0" distR="0" wp14:anchorId="7FC316D4" wp14:editId="7A4FC610">
            <wp:extent cx="3019425" cy="1990725"/>
            <wp:effectExtent l="0" t="0" r="9525" b="9525"/>
            <wp:docPr id="15" name="图表 15">
              <a:extLst xmlns:a="http://schemas.openxmlformats.org/drawingml/2006/main">
                <a:ext uri="{FF2B5EF4-FFF2-40B4-BE49-F238E27FC236}">
                  <a16:creationId xmlns:a16="http://schemas.microsoft.com/office/drawing/2014/main" id="{744235DD-2EDC-47D6-B44D-34FC54E41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B9BB404"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(RU=0.84)</w:t>
      </w:r>
    </w:p>
    <w:p w14:paraId="7F55D245" w14:textId="77777777" w:rsidR="00384998" w:rsidRPr="00671807" w:rsidRDefault="00384998" w:rsidP="00384998">
      <w:pPr>
        <w:spacing w:afterLines="50" w:after="120"/>
        <w:rPr>
          <w:rFonts w:eastAsia="SimSun"/>
          <w:b/>
          <w:sz w:val="22"/>
          <w:szCs w:val="22"/>
          <w:lang w:val="en-US" w:eastAsia="zh-CN"/>
        </w:rPr>
      </w:pPr>
      <w:r w:rsidRPr="00816282">
        <w:rPr>
          <w:rFonts w:eastAsia="SimSun"/>
          <w:b/>
          <w:noProof/>
          <w:sz w:val="22"/>
          <w:szCs w:val="22"/>
          <w:lang w:val="en-US"/>
        </w:rPr>
        <w:drawing>
          <wp:inline distT="0" distB="0" distL="0" distR="0" wp14:anchorId="616E482D" wp14:editId="5ED3C3A2">
            <wp:extent cx="3162300" cy="2009775"/>
            <wp:effectExtent l="0" t="0" r="0" b="9525"/>
            <wp:docPr id="4" name="图表 4">
              <a:extLst xmlns:a="http://schemas.openxmlformats.org/drawingml/2006/main">
                <a:ext uri="{FF2B5EF4-FFF2-40B4-BE49-F238E27FC236}">
                  <a16:creationId xmlns:a16="http://schemas.microsoft.com/office/drawing/2014/main" id="{276FCE90-CA17-422B-913F-47929DF3B2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sidRPr="00816282">
        <w:rPr>
          <w:rFonts w:eastAsia="SimSun"/>
          <w:b/>
          <w:noProof/>
          <w:sz w:val="22"/>
          <w:szCs w:val="22"/>
          <w:lang w:val="en-US"/>
        </w:rPr>
        <w:drawing>
          <wp:inline distT="0" distB="0" distL="0" distR="0" wp14:anchorId="7D04FD28" wp14:editId="4370E988">
            <wp:extent cx="3039061" cy="2010166"/>
            <wp:effectExtent l="0" t="0" r="9525" b="9525"/>
            <wp:docPr id="5" name="图表 5">
              <a:extLst xmlns:a="http://schemas.openxmlformats.org/drawingml/2006/main">
                <a:ext uri="{FF2B5EF4-FFF2-40B4-BE49-F238E27FC236}">
                  <a16:creationId xmlns:a16="http://schemas.microsoft.com/office/drawing/2014/main" id="{C3A7A3DA-2D93-497A-BDB8-0E42A4399F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A709296" w14:textId="77777777" w:rsidR="00384998" w:rsidRPr="00816282" w:rsidRDefault="00384998" w:rsidP="00384998">
      <w:pPr>
        <w:pStyle w:val="afc"/>
        <w:numPr>
          <w:ilvl w:val="0"/>
          <w:numId w:val="13"/>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w:t>
      </w:r>
      <w:r>
        <w:rPr>
          <w:rFonts w:eastAsia="SimSun"/>
          <w:sz w:val="22"/>
          <w:szCs w:val="22"/>
          <w:lang w:val="en-US" w:eastAsia="zh-CN"/>
        </w:rPr>
        <w:t>RU=0.57</w:t>
      </w:r>
      <w:r w:rsidRPr="00816282">
        <w:rPr>
          <w:rFonts w:eastAsia="SimSun"/>
          <w:sz w:val="22"/>
          <w:szCs w:val="22"/>
          <w:lang w:val="en-US" w:eastAsia="zh-CN"/>
        </w:rPr>
        <w:t>)</w:t>
      </w:r>
    </w:p>
    <w:p w14:paraId="6BB43F29" w14:textId="217FADC8"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-1</w:t>
      </w:r>
      <w:r>
        <w:rPr>
          <w:rFonts w:eastAsia="SimSun"/>
          <w:sz w:val="22"/>
          <w:szCs w:val="22"/>
          <w:lang w:val="en-US" w:eastAsia="zh-CN"/>
        </w:rPr>
        <w:t>.</w:t>
      </w:r>
      <w:r w:rsidRPr="00F04B09">
        <w:rPr>
          <w:rFonts w:eastAsia="SimSun"/>
          <w:sz w:val="22"/>
          <w:szCs w:val="22"/>
          <w:lang w:val="en-US" w:eastAsia="zh-CN"/>
        </w:rPr>
        <w:t xml:space="preserve"> Spectral efficiency of different beam selection methods</w:t>
      </w:r>
    </w:p>
    <w:p w14:paraId="7CE7EA59" w14:textId="77777777" w:rsidR="00384998" w:rsidRPr="002F380F" w:rsidRDefault="00384998" w:rsidP="00384998">
      <w:pPr>
        <w:spacing w:afterLines="50" w:after="120"/>
        <w:jc w:val="both"/>
        <w:rPr>
          <w:rFonts w:eastAsia="SimSun"/>
          <w:kern w:val="2"/>
          <w:sz w:val="22"/>
          <w:szCs w:val="22"/>
          <w:lang w:eastAsia="zh-CN"/>
        </w:rPr>
      </w:pPr>
      <w:bookmarkStart w:id="4" w:name="OLE_LINK5"/>
      <w:r w:rsidRPr="002F380F">
        <w:rPr>
          <w:rFonts w:eastAsia="SimSun" w:hint="eastAsia"/>
          <w:kern w:val="2"/>
          <w:sz w:val="22"/>
          <w:szCs w:val="22"/>
          <w:lang w:eastAsia="zh-CN"/>
        </w:rPr>
        <w:t>From the results above, we can obser</w:t>
      </w:r>
      <w:r w:rsidRPr="002F380F">
        <w:rPr>
          <w:rFonts w:eastAsia="SimSun"/>
          <w:kern w:val="2"/>
          <w:sz w:val="22"/>
          <w:szCs w:val="22"/>
          <w:lang w:eastAsia="zh-CN"/>
        </w:rPr>
        <w:t>ve that L1-</w:t>
      </w:r>
      <w:r>
        <w:rPr>
          <w:rFonts w:eastAsia="SimSun"/>
          <w:kern w:val="2"/>
          <w:sz w:val="22"/>
          <w:szCs w:val="22"/>
          <w:lang w:eastAsia="zh-CN"/>
        </w:rPr>
        <w:t>SINR</w:t>
      </w:r>
      <w:r w:rsidRPr="002F380F">
        <w:rPr>
          <w:rFonts w:eastAsia="SimSun"/>
          <w:kern w:val="2"/>
          <w:sz w:val="22"/>
          <w:szCs w:val="22"/>
          <w:lang w:eastAsia="zh-CN"/>
        </w:rPr>
        <w:t xml:space="preserve"> only based beam selection could not outperform L1-RSRP based beam selection. </w:t>
      </w:r>
      <w:r>
        <w:rPr>
          <w:rFonts w:eastAsia="SimSun"/>
          <w:kern w:val="2"/>
          <w:sz w:val="22"/>
          <w:szCs w:val="22"/>
          <w:lang w:eastAsia="zh-CN"/>
        </w:rPr>
        <w:t xml:space="preserve">The main reasons for such performance tendency are as follows. </w:t>
      </w:r>
    </w:p>
    <w:p w14:paraId="68164C3E" w14:textId="77777777" w:rsidR="00384998" w:rsidRPr="002F380F" w:rsidRDefault="00384998" w:rsidP="00384998">
      <w:pPr>
        <w:pStyle w:val="afc"/>
        <w:numPr>
          <w:ilvl w:val="0"/>
          <w:numId w:val="10"/>
        </w:numPr>
        <w:spacing w:afterLines="50" w:after="120"/>
        <w:ind w:leftChars="0"/>
        <w:jc w:val="both"/>
        <w:rPr>
          <w:rFonts w:eastAsia="SimSun"/>
          <w:kern w:val="2"/>
          <w:sz w:val="22"/>
          <w:szCs w:val="22"/>
          <w:lang w:eastAsia="zh-CN"/>
        </w:rPr>
      </w:pPr>
      <w:bookmarkStart w:id="5" w:name="_Hlk524529166"/>
      <w:r w:rsidRPr="002F380F">
        <w:rPr>
          <w:rFonts w:eastAsia="SimSun"/>
          <w:kern w:val="2"/>
          <w:sz w:val="22"/>
          <w:szCs w:val="22"/>
          <w:lang w:eastAsia="zh-CN"/>
        </w:rPr>
        <w:t xml:space="preserve">The mismatch between the measured interference </w:t>
      </w:r>
      <w:r>
        <w:rPr>
          <w:rFonts w:eastAsia="SimSun"/>
          <w:kern w:val="2"/>
          <w:sz w:val="22"/>
          <w:szCs w:val="22"/>
          <w:lang w:eastAsia="zh-CN"/>
        </w:rPr>
        <w:t xml:space="preserve">in L1-SINR reporting </w:t>
      </w:r>
      <w:r w:rsidRPr="002F380F">
        <w:rPr>
          <w:rFonts w:eastAsia="SimSun"/>
          <w:kern w:val="2"/>
          <w:sz w:val="22"/>
          <w:szCs w:val="22"/>
          <w:lang w:eastAsia="zh-CN"/>
        </w:rPr>
        <w:t>and the actual interference condition for data reception</w:t>
      </w:r>
    </w:p>
    <w:p w14:paraId="3A77E6BA" w14:textId="77777777" w:rsidR="00384998" w:rsidRPr="002F380F" w:rsidRDefault="00384998" w:rsidP="00384998">
      <w:pPr>
        <w:pStyle w:val="afc"/>
        <w:numPr>
          <w:ilvl w:val="0"/>
          <w:numId w:val="1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Pr>
          <w:rFonts w:eastAsia="SimSun"/>
          <w:kern w:val="2"/>
          <w:sz w:val="22"/>
          <w:szCs w:val="22"/>
          <w:lang w:eastAsia="zh-CN"/>
        </w:rPr>
        <w:t xml:space="preserve">at UE </w:t>
      </w:r>
      <w:r w:rsidRPr="002F380F">
        <w:rPr>
          <w:rFonts w:eastAsia="SimSun"/>
          <w:kern w:val="2"/>
          <w:sz w:val="22"/>
          <w:szCs w:val="22"/>
          <w:lang w:eastAsia="zh-CN"/>
        </w:rPr>
        <w:t>can mitigate inter-</w:t>
      </w:r>
      <w:r>
        <w:rPr>
          <w:rFonts w:eastAsia="SimSun"/>
          <w:kern w:val="2"/>
          <w:sz w:val="22"/>
          <w:szCs w:val="22"/>
          <w:lang w:eastAsia="zh-CN"/>
        </w:rPr>
        <w:t>cell interference to some extent</w:t>
      </w:r>
      <w:r w:rsidRPr="002F380F">
        <w:rPr>
          <w:rFonts w:eastAsia="SimSun"/>
          <w:kern w:val="2"/>
          <w:sz w:val="22"/>
          <w:szCs w:val="22"/>
          <w:lang w:eastAsia="zh-CN"/>
        </w:rPr>
        <w:t xml:space="preserve">, which makes the measured interference level </w:t>
      </w:r>
      <w:r>
        <w:rPr>
          <w:rFonts w:eastAsia="SimSun"/>
          <w:kern w:val="2"/>
          <w:sz w:val="22"/>
          <w:szCs w:val="22"/>
          <w:lang w:eastAsia="zh-CN"/>
        </w:rPr>
        <w:t xml:space="preserve">in L1-SINR </w:t>
      </w:r>
      <w:r w:rsidRPr="002F380F">
        <w:rPr>
          <w:rFonts w:eastAsia="SimSun"/>
          <w:kern w:val="2"/>
          <w:sz w:val="22"/>
          <w:szCs w:val="22"/>
          <w:lang w:eastAsia="zh-CN"/>
        </w:rPr>
        <w:t>is less important than the signal strength (RSRP)</w:t>
      </w:r>
    </w:p>
    <w:bookmarkEnd w:id="5"/>
    <w:p w14:paraId="24DB3F3E" w14:textId="77777777" w:rsidR="00384998" w:rsidRPr="00F04B09" w:rsidRDefault="00384998" w:rsidP="00384998">
      <w:pPr>
        <w:spacing w:afterLines="50" w:after="120"/>
        <w:jc w:val="both"/>
        <w:rPr>
          <w:rFonts w:eastAsia="SimSun"/>
          <w:kern w:val="2"/>
          <w:sz w:val="22"/>
          <w:szCs w:val="22"/>
          <w:lang w:eastAsia="zh-CN"/>
        </w:rPr>
      </w:pPr>
      <w:r>
        <w:rPr>
          <w:rFonts w:eastAsia="SimSun"/>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w:t>
      </w:r>
      <w:r w:rsidRPr="00F04B09">
        <w:rPr>
          <w:rFonts w:eastAsia="SimSun"/>
          <w:kern w:val="2"/>
          <w:sz w:val="22"/>
          <w:szCs w:val="22"/>
          <w:lang w:eastAsia="zh-CN"/>
        </w:rPr>
        <w:lastRenderedPageBreak/>
        <w:t xml:space="preserve">condition to make a better decision for beam selection. Hence, it is suggested that NR should support </w:t>
      </w:r>
      <w:bookmarkStart w:id="6" w:name="_Hlk524525231"/>
      <w:r w:rsidRPr="00F04B09">
        <w:rPr>
          <w:rFonts w:eastAsia="SimSun"/>
          <w:kern w:val="2"/>
          <w:sz w:val="22"/>
          <w:szCs w:val="22"/>
          <w:lang w:eastAsia="zh-CN"/>
        </w:rPr>
        <w:t xml:space="preserve">combination of </w:t>
      </w:r>
      <w:bookmarkEnd w:id="6"/>
      <w:r w:rsidRPr="00F04B09">
        <w:rPr>
          <w:rFonts w:eastAsia="SimSun"/>
          <w:kern w:val="2"/>
          <w:sz w:val="22"/>
          <w:szCs w:val="22"/>
          <w:lang w:eastAsia="zh-CN"/>
        </w:rPr>
        <w:t>L1-RSRP and L1-SINR measurement and reporting to achieve a better beam selection method.</w:t>
      </w:r>
    </w:p>
    <w:p w14:paraId="0A1606EB" w14:textId="3A3A92C5" w:rsidR="00384998" w:rsidRPr="00F04B09" w:rsidRDefault="00384998" w:rsidP="00384998">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w:t>
      </w:r>
      <w:r w:rsidR="00097756">
        <w:rPr>
          <w:rFonts w:eastAsia="SimSun"/>
          <w:b/>
          <w:kern w:val="2"/>
          <w:sz w:val="22"/>
          <w:szCs w:val="22"/>
          <w:lang w:eastAsia="zh-CN"/>
        </w:rPr>
        <w:t>4</w:t>
      </w:r>
      <w:r w:rsidRPr="00F04B09">
        <w:rPr>
          <w:rFonts w:eastAsia="SimSun" w:hint="eastAsia"/>
          <w:b/>
          <w:kern w:val="2"/>
          <w:sz w:val="22"/>
          <w:szCs w:val="22"/>
          <w:lang w:eastAsia="zh-CN"/>
        </w:rPr>
        <w:t xml:space="preserve">-1: </w:t>
      </w:r>
    </w:p>
    <w:p w14:paraId="0A140D3D"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3E4C828D"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18392734" w14:textId="741D637C" w:rsidR="00384998" w:rsidRPr="00F04B09" w:rsidRDefault="00384998" w:rsidP="00384998">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 xml:space="preserve">-1: </w:t>
      </w:r>
    </w:p>
    <w:p w14:paraId="63A1B068"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4CF980AA" w14:textId="77777777" w:rsidR="00384998" w:rsidRPr="00146262" w:rsidRDefault="00384998" w:rsidP="00384998">
      <w:pPr>
        <w:widowControl w:val="0"/>
        <w:spacing w:after="120"/>
        <w:jc w:val="both"/>
        <w:rPr>
          <w:rFonts w:eastAsiaTheme="minorEastAsia"/>
          <w:b/>
          <w:kern w:val="2"/>
          <w:sz w:val="21"/>
          <w:szCs w:val="22"/>
        </w:rPr>
      </w:pPr>
    </w:p>
    <w:p w14:paraId="1AC9CF67" w14:textId="3F61CD6D"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.2 Enhancement on beam measurement and reporting</w:t>
      </w:r>
    </w:p>
    <w:bookmarkEnd w:id="4"/>
    <w:p w14:paraId="71B31E69" w14:textId="16985E92" w:rsidR="00097756" w:rsidRPr="00E15F38" w:rsidRDefault="00097756" w:rsidP="00384998">
      <w:pPr>
        <w:pStyle w:val="afc"/>
        <w:keepNext/>
        <w:numPr>
          <w:ilvl w:val="0"/>
          <w:numId w:val="7"/>
        </w:numPr>
        <w:spacing w:after="240"/>
        <w:ind w:leftChars="0"/>
        <w:outlineLvl w:val="1"/>
        <w:rPr>
          <w:rFonts w:ascii="Arial" w:hAnsi="Arial"/>
          <w:b/>
          <w:vanish/>
          <w:lang w:val="en-US"/>
        </w:rPr>
      </w:pPr>
    </w:p>
    <w:p w14:paraId="698919B8" w14:textId="0BE895F4" w:rsidR="00563B44" w:rsidRPr="00563B44" w:rsidRDefault="00563B44" w:rsidP="00563B44">
      <w:pPr>
        <w:pStyle w:val="2"/>
        <w:rPr>
          <w:rFonts w:eastAsia="ＭＳ 明朝"/>
          <w:b/>
          <w:bCs/>
          <w:lang w:val="en-US"/>
        </w:rPr>
      </w:pPr>
      <w:r>
        <w:rPr>
          <w:rFonts w:eastAsia="ＭＳ 明朝"/>
          <w:b/>
          <w:bCs/>
          <w:szCs w:val="24"/>
          <w:lang w:val="en-US"/>
        </w:rPr>
        <w:t>4.2.</w:t>
      </w:r>
      <w:r>
        <w:rPr>
          <w:rFonts w:eastAsia="ＭＳ 明朝" w:hint="eastAsia"/>
          <w:b/>
          <w:bCs/>
          <w:szCs w:val="24"/>
          <w:lang w:val="en-US"/>
        </w:rPr>
        <w:t>1</w:t>
      </w:r>
      <w:r>
        <w:rPr>
          <w:rFonts w:eastAsia="ＭＳ 明朝"/>
          <w:b/>
          <w:bCs/>
          <w:szCs w:val="24"/>
          <w:lang w:val="en-US"/>
        </w:rPr>
        <w:t xml:space="preserve"> UE capability for </w:t>
      </w:r>
      <w:r w:rsidRPr="005F2B39">
        <w:rPr>
          <w:rFonts w:eastAsia="Malgun Gothic"/>
          <w:b/>
          <w:kern w:val="2"/>
          <w:sz w:val="22"/>
          <w:szCs w:val="22"/>
        </w:rPr>
        <w:t>L1-SINR</w:t>
      </w:r>
    </w:p>
    <w:p w14:paraId="0E9AAB8A" w14:textId="0C8942A2" w:rsidR="000F6877" w:rsidRDefault="00FC760E" w:rsidP="006C105F">
      <w:pPr>
        <w:spacing w:afterLines="50" w:after="120"/>
        <w:jc w:val="both"/>
        <w:rPr>
          <w:rFonts w:eastAsia="SimSun"/>
          <w:sz w:val="22"/>
          <w:lang w:eastAsia="zh-CN"/>
        </w:rPr>
      </w:pPr>
      <w:r>
        <w:rPr>
          <w:rFonts w:eastAsia="SimSun" w:hint="eastAsia"/>
          <w:sz w:val="22"/>
          <w:lang w:eastAsia="zh-CN"/>
        </w:rPr>
        <w:t>I</w:t>
      </w:r>
      <w:r>
        <w:rPr>
          <w:rFonts w:eastAsia="SimSun"/>
          <w:sz w:val="22"/>
          <w:lang w:eastAsia="zh-CN"/>
        </w:rPr>
        <w:t xml:space="preserve">n </w:t>
      </w:r>
      <w:r w:rsidR="007B038C">
        <w:rPr>
          <w:rFonts w:eastAsia="SimSun"/>
          <w:sz w:val="22"/>
          <w:lang w:eastAsia="zh-CN"/>
        </w:rPr>
        <w:t>RAN1#97</w:t>
      </w:r>
      <w:r>
        <w:rPr>
          <w:rFonts w:eastAsia="SimSun"/>
          <w:sz w:val="22"/>
          <w:lang w:eastAsia="zh-CN"/>
        </w:rPr>
        <w:t xml:space="preserve"> meeting,</w:t>
      </w:r>
      <w:r w:rsidR="0064635B">
        <w:rPr>
          <w:rFonts w:eastAsia="SimSun"/>
          <w:sz w:val="22"/>
          <w:lang w:eastAsia="zh-CN"/>
        </w:rPr>
        <w:t xml:space="preserve"> it was agreed that</w:t>
      </w:r>
      <w:r w:rsidR="000475C7">
        <w:rPr>
          <w:rFonts w:eastAsia="SimSun"/>
          <w:sz w:val="22"/>
          <w:lang w:eastAsia="zh-CN"/>
        </w:rPr>
        <w:t xml:space="preserve"> s</w:t>
      </w:r>
      <w:r w:rsidR="000475C7" w:rsidRPr="000475C7">
        <w:rPr>
          <w:rFonts w:eastAsia="SimSun"/>
          <w:sz w:val="22"/>
          <w:lang w:eastAsia="zh-CN"/>
        </w:rPr>
        <w:t>upport of L1-SINR is optional</w:t>
      </w:r>
      <w:r w:rsidR="000475C7">
        <w:rPr>
          <w:rFonts w:eastAsia="SimSun"/>
          <w:sz w:val="22"/>
          <w:lang w:eastAsia="zh-CN"/>
        </w:rPr>
        <w:t>, and</w:t>
      </w:r>
      <w:r>
        <w:rPr>
          <w:rFonts w:eastAsia="SimSun"/>
          <w:sz w:val="22"/>
          <w:lang w:eastAsia="zh-CN"/>
        </w:rPr>
        <w:t xml:space="preserve"> it </w:t>
      </w:r>
      <w:r w:rsidR="0064635B">
        <w:rPr>
          <w:rFonts w:eastAsia="SimSun"/>
          <w:sz w:val="22"/>
          <w:lang w:eastAsia="zh-CN"/>
        </w:rPr>
        <w:t>was d</w:t>
      </w:r>
      <w:r>
        <w:rPr>
          <w:rFonts w:eastAsia="SimSun"/>
          <w:sz w:val="22"/>
          <w:lang w:eastAsia="zh-CN"/>
        </w:rPr>
        <w:t>i</w:t>
      </w:r>
      <w:r w:rsidR="0064635B">
        <w:rPr>
          <w:rFonts w:eastAsia="SimSun"/>
          <w:sz w:val="22"/>
          <w:lang w:eastAsia="zh-CN"/>
        </w:rPr>
        <w:t>scussed that whether the s</w:t>
      </w:r>
      <w:r w:rsidR="0064635B" w:rsidRPr="0064635B">
        <w:rPr>
          <w:rFonts w:eastAsia="SimSun"/>
          <w:sz w:val="22"/>
          <w:lang w:eastAsia="zh-CN"/>
        </w:rPr>
        <w:t>upport of NZP IMR and ZP IMR are separate UE capabilities</w:t>
      </w:r>
      <w:r w:rsidR="000475C7">
        <w:rPr>
          <w:rFonts w:eastAsia="SimSun"/>
          <w:sz w:val="22"/>
          <w:lang w:eastAsia="zh-CN"/>
        </w:rPr>
        <w:t>.</w:t>
      </w:r>
      <w:r w:rsidR="001239B1">
        <w:rPr>
          <w:rFonts w:eastAsia="SimSun"/>
          <w:sz w:val="22"/>
          <w:lang w:eastAsia="zh-CN"/>
        </w:rPr>
        <w:t xml:space="preserve"> Rel-15</w:t>
      </w:r>
      <w:r w:rsidR="006C105F">
        <w:rPr>
          <w:rFonts w:eastAsia="SimSun"/>
          <w:sz w:val="22"/>
          <w:lang w:eastAsia="zh-CN"/>
        </w:rPr>
        <w:t xml:space="preserve"> has defined a UE capability parameter </w:t>
      </w:r>
      <w:r w:rsidR="006C105F" w:rsidRPr="006C105F">
        <w:rPr>
          <w:rFonts w:eastAsia="SimSun"/>
          <w:i/>
          <w:sz w:val="22"/>
          <w:lang w:eastAsia="zh-CN"/>
        </w:rPr>
        <w:t>nzp-CSI-RS-IntefMgmt</w:t>
      </w:r>
      <w:r w:rsidR="006C105F">
        <w:rPr>
          <w:rFonts w:eastAsia="SimSun"/>
          <w:sz w:val="22"/>
          <w:lang w:eastAsia="zh-CN"/>
        </w:rPr>
        <w:t xml:space="preserve"> </w:t>
      </w:r>
      <w:r w:rsidR="00947B48">
        <w:rPr>
          <w:rFonts w:eastAsia="SimSun"/>
          <w:sz w:val="22"/>
          <w:lang w:eastAsia="zh-CN"/>
        </w:rPr>
        <w:t>t</w:t>
      </w:r>
      <w:r w:rsidR="006C105F">
        <w:rPr>
          <w:rFonts w:eastAsia="SimSun"/>
          <w:sz w:val="22"/>
          <w:lang w:eastAsia="zh-CN"/>
        </w:rPr>
        <w:t xml:space="preserve">o </w:t>
      </w:r>
      <w:r w:rsidR="00947B48">
        <w:rPr>
          <w:rFonts w:eastAsia="SimSun"/>
          <w:sz w:val="22"/>
          <w:lang w:eastAsia="zh-CN"/>
        </w:rPr>
        <w:t>i</w:t>
      </w:r>
      <w:r w:rsidR="006C105F" w:rsidRPr="006C105F">
        <w:rPr>
          <w:rFonts w:eastAsia="SimSun"/>
          <w:sz w:val="22"/>
          <w:lang w:eastAsia="zh-CN"/>
        </w:rPr>
        <w:t>ndicates whether the UE supports interference measurements using NZP CSI-RS.</w:t>
      </w:r>
      <w:r w:rsidR="006C105F">
        <w:rPr>
          <w:rFonts w:eastAsia="SimSun"/>
          <w:sz w:val="22"/>
          <w:lang w:eastAsia="zh-CN"/>
        </w:rPr>
        <w:t xml:space="preserve"> </w:t>
      </w:r>
      <w:r w:rsidR="00777A79">
        <w:rPr>
          <w:rFonts w:eastAsia="SimSun"/>
          <w:sz w:val="22"/>
          <w:lang w:eastAsia="zh-CN"/>
        </w:rPr>
        <w:t xml:space="preserve">We think this parameter can be reused for L1-SINR measurement. Hence, </w:t>
      </w:r>
      <w:r w:rsidR="002774C0">
        <w:rPr>
          <w:rFonts w:eastAsia="SimSun"/>
          <w:sz w:val="22"/>
          <w:lang w:eastAsia="zh-CN"/>
        </w:rPr>
        <w:t>it would be sufficient to define</w:t>
      </w:r>
      <w:r w:rsidR="00604EB3">
        <w:rPr>
          <w:rFonts w:eastAsia="SimSun"/>
          <w:sz w:val="22"/>
          <w:lang w:eastAsia="zh-CN"/>
        </w:rPr>
        <w:t xml:space="preserve"> a UE capability </w:t>
      </w:r>
      <w:r w:rsidR="00A21D56">
        <w:rPr>
          <w:rFonts w:eastAsia="SimSun"/>
          <w:sz w:val="22"/>
          <w:lang w:eastAsia="zh-CN"/>
        </w:rPr>
        <w:t>parameter to indicate whether the UE supports</w:t>
      </w:r>
      <w:r w:rsidR="00604EB3">
        <w:rPr>
          <w:rFonts w:eastAsia="SimSun"/>
          <w:sz w:val="22"/>
          <w:lang w:eastAsia="zh-CN"/>
        </w:rPr>
        <w:t xml:space="preserve"> L1-SINR measurement</w:t>
      </w:r>
      <w:r w:rsidR="00A21D56">
        <w:rPr>
          <w:rFonts w:eastAsia="SimSun"/>
          <w:sz w:val="22"/>
          <w:lang w:eastAsia="zh-CN"/>
        </w:rPr>
        <w:t xml:space="preserve"> or not. If the parameter</w:t>
      </w:r>
      <w:r w:rsidR="002E5230">
        <w:rPr>
          <w:rFonts w:eastAsia="SimSun"/>
          <w:sz w:val="22"/>
          <w:lang w:eastAsia="zh-CN"/>
        </w:rPr>
        <w:t xml:space="preserve"> </w:t>
      </w:r>
      <w:r w:rsidR="002E5230" w:rsidRPr="006C105F">
        <w:rPr>
          <w:rFonts w:eastAsia="SimSun"/>
          <w:i/>
          <w:sz w:val="22"/>
          <w:lang w:eastAsia="zh-CN"/>
        </w:rPr>
        <w:t>nzp-CSI-RS-IntefMgmt</w:t>
      </w:r>
      <w:r w:rsidR="002E5230">
        <w:rPr>
          <w:rFonts w:eastAsia="SimSun"/>
          <w:i/>
          <w:sz w:val="22"/>
          <w:lang w:eastAsia="zh-CN"/>
        </w:rPr>
        <w:t xml:space="preserve"> </w:t>
      </w:r>
      <w:r w:rsidR="00BE48CD">
        <w:rPr>
          <w:rFonts w:eastAsia="SimSun"/>
          <w:sz w:val="22"/>
          <w:lang w:eastAsia="zh-CN"/>
        </w:rPr>
        <w:t xml:space="preserve">is also enabled, it means that NZP IMR is supported for L1-SINR </w:t>
      </w:r>
      <w:r w:rsidR="005F2B39">
        <w:rPr>
          <w:rFonts w:eastAsia="SimSun"/>
          <w:sz w:val="22"/>
          <w:lang w:eastAsia="zh-CN"/>
        </w:rPr>
        <w:t>measurement. Otherwise, only ZP IMR is supported for L1-SINR measurement.</w:t>
      </w:r>
    </w:p>
    <w:p w14:paraId="74601F57" w14:textId="320C6269" w:rsidR="005F2B39" w:rsidRPr="00F04B09" w:rsidRDefault="005F2B39" w:rsidP="005F2B39">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sidR="00097756">
        <w:rPr>
          <w:rFonts w:eastAsia="SimSun"/>
          <w:b/>
          <w:kern w:val="2"/>
          <w:sz w:val="22"/>
          <w:szCs w:val="22"/>
          <w:lang w:eastAsia="zh-CN"/>
        </w:rPr>
        <w:t>4</w:t>
      </w:r>
      <w:r w:rsidRPr="00F04B09">
        <w:rPr>
          <w:rFonts w:eastAsia="SimSun" w:hint="eastAsia"/>
          <w:b/>
          <w:kern w:val="2"/>
          <w:sz w:val="22"/>
          <w:szCs w:val="22"/>
          <w:lang w:eastAsia="zh-CN"/>
        </w:rPr>
        <w:t>-</w:t>
      </w:r>
      <w:r w:rsidR="00563B44">
        <w:rPr>
          <w:rFonts w:eastAsia="SimSun"/>
          <w:b/>
          <w:kern w:val="2"/>
          <w:sz w:val="22"/>
          <w:szCs w:val="22"/>
          <w:lang w:eastAsia="zh-CN"/>
        </w:rPr>
        <w:t>2</w:t>
      </w:r>
      <w:r w:rsidRPr="00F04B09">
        <w:rPr>
          <w:rFonts w:eastAsia="SimSun" w:hint="eastAsia"/>
          <w:b/>
          <w:kern w:val="2"/>
          <w:sz w:val="22"/>
          <w:szCs w:val="22"/>
          <w:lang w:eastAsia="zh-CN"/>
        </w:rPr>
        <w:t xml:space="preserve">: </w:t>
      </w:r>
    </w:p>
    <w:p w14:paraId="269F49D0" w14:textId="717DC311" w:rsidR="005F2B39" w:rsidRDefault="005F2B39" w:rsidP="005F2B39">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 xml:space="preserve">Define a UE capability parameter to indicate </w:t>
      </w:r>
      <w:r w:rsidRPr="005F2B39">
        <w:rPr>
          <w:rFonts w:eastAsia="Malgun Gothic"/>
          <w:b/>
          <w:kern w:val="2"/>
          <w:sz w:val="22"/>
          <w:szCs w:val="22"/>
        </w:rPr>
        <w:t>whether the UE supports L1-SINR measurement or not</w:t>
      </w:r>
      <w:r>
        <w:rPr>
          <w:rFonts w:eastAsia="Malgun Gothic"/>
          <w:b/>
          <w:kern w:val="2"/>
          <w:sz w:val="22"/>
          <w:szCs w:val="22"/>
        </w:rPr>
        <w:t>.</w:t>
      </w:r>
    </w:p>
    <w:p w14:paraId="63FD00F4" w14:textId="20282652" w:rsidR="00563B44" w:rsidRPr="00563B44" w:rsidRDefault="00EA46F9" w:rsidP="00563B44">
      <w:pPr>
        <w:pStyle w:val="afc"/>
        <w:widowControl w:val="0"/>
        <w:numPr>
          <w:ilvl w:val="1"/>
          <w:numId w:val="8"/>
        </w:numPr>
        <w:spacing w:after="120"/>
        <w:ind w:leftChars="0"/>
        <w:jc w:val="both"/>
        <w:rPr>
          <w:rFonts w:eastAsia="SimSun"/>
          <w:sz w:val="22"/>
          <w:lang w:eastAsia="zh-CN"/>
        </w:rPr>
      </w:pPr>
      <w:r>
        <w:rPr>
          <w:rFonts w:eastAsiaTheme="minorEastAsia"/>
          <w:b/>
          <w:kern w:val="2"/>
          <w:sz w:val="22"/>
          <w:szCs w:val="22"/>
        </w:rPr>
        <w:t>R</w:t>
      </w:r>
      <w:r>
        <w:rPr>
          <w:rFonts w:eastAsiaTheme="minorEastAsia" w:hint="eastAsia"/>
          <w:b/>
          <w:kern w:val="2"/>
          <w:sz w:val="22"/>
          <w:szCs w:val="22"/>
        </w:rPr>
        <w:t xml:space="preserve">euse </w:t>
      </w:r>
      <w:r>
        <w:rPr>
          <w:rFonts w:eastAsiaTheme="minorEastAsia"/>
          <w:b/>
          <w:kern w:val="2"/>
          <w:sz w:val="22"/>
          <w:szCs w:val="22"/>
        </w:rPr>
        <w:t xml:space="preserve">Rel.15 UE capability of </w:t>
      </w:r>
      <w:r w:rsidRPr="00EA46F9">
        <w:rPr>
          <w:rFonts w:eastAsiaTheme="minorEastAsia"/>
          <w:b/>
          <w:i/>
          <w:kern w:val="2"/>
          <w:sz w:val="22"/>
          <w:szCs w:val="22"/>
        </w:rPr>
        <w:t>nzp-CSI-RS-IntefMgmt</w:t>
      </w:r>
      <w:r w:rsidRPr="00EA46F9">
        <w:rPr>
          <w:rFonts w:eastAsiaTheme="minorEastAsia"/>
          <w:b/>
          <w:kern w:val="2"/>
          <w:sz w:val="22"/>
          <w:szCs w:val="22"/>
        </w:rPr>
        <w:t xml:space="preserve"> to indicates whether the UE supports interference measurements using NZP CSI-RS</w:t>
      </w:r>
      <w:r>
        <w:rPr>
          <w:rFonts w:eastAsiaTheme="minorEastAsia"/>
          <w:b/>
          <w:kern w:val="2"/>
          <w:sz w:val="22"/>
          <w:szCs w:val="22"/>
        </w:rPr>
        <w:t xml:space="preserve"> or not.</w:t>
      </w:r>
    </w:p>
    <w:p w14:paraId="27596CBB" w14:textId="7C1A82FA" w:rsidR="00604EB3" w:rsidRPr="00563B44" w:rsidRDefault="00EA46F9" w:rsidP="00563B44">
      <w:pPr>
        <w:pStyle w:val="afc"/>
        <w:widowControl w:val="0"/>
        <w:numPr>
          <w:ilvl w:val="2"/>
          <w:numId w:val="8"/>
        </w:numPr>
        <w:spacing w:after="120"/>
        <w:ind w:leftChars="0"/>
        <w:jc w:val="both"/>
        <w:rPr>
          <w:rFonts w:eastAsia="SimSun"/>
          <w:sz w:val="22"/>
          <w:lang w:eastAsia="zh-CN"/>
        </w:rPr>
      </w:pPr>
      <w:r w:rsidRPr="00563B44">
        <w:rPr>
          <w:rFonts w:eastAsia="SimSun"/>
          <w:b/>
          <w:sz w:val="22"/>
          <w:lang w:eastAsia="zh-CN"/>
        </w:rPr>
        <w:t xml:space="preserve">If the parameter </w:t>
      </w:r>
      <w:r w:rsidRPr="00563B44">
        <w:rPr>
          <w:rFonts w:eastAsia="SimSun"/>
          <w:b/>
          <w:i/>
          <w:sz w:val="22"/>
          <w:lang w:eastAsia="zh-CN"/>
        </w:rPr>
        <w:t xml:space="preserve">nzp-CSI-RS-IntefMgmt </w:t>
      </w:r>
      <w:r w:rsidRPr="00563B44">
        <w:rPr>
          <w:rFonts w:eastAsia="SimSun"/>
          <w:b/>
          <w:sz w:val="22"/>
          <w:lang w:eastAsia="zh-CN"/>
        </w:rPr>
        <w:t>is also enabled, it means that NZP IMR is supported for L1-SINR measurement. Otherwise, only ZP IMR is supported for L1-SINR measurement.</w:t>
      </w:r>
    </w:p>
    <w:p w14:paraId="201FB811" w14:textId="77777777" w:rsidR="00563B44" w:rsidRPr="00563B44" w:rsidRDefault="00563B44" w:rsidP="00563B44">
      <w:pPr>
        <w:pStyle w:val="afc"/>
        <w:widowControl w:val="0"/>
        <w:spacing w:after="120"/>
        <w:ind w:leftChars="0" w:left="1260"/>
        <w:jc w:val="both"/>
        <w:rPr>
          <w:rFonts w:eastAsia="SimSun"/>
          <w:sz w:val="22"/>
          <w:lang w:eastAsia="zh-CN"/>
        </w:rPr>
      </w:pPr>
    </w:p>
    <w:p w14:paraId="1B33A12C" w14:textId="3F52D8E7" w:rsidR="00384998" w:rsidRPr="00F624AE" w:rsidRDefault="00097756" w:rsidP="00384998">
      <w:pPr>
        <w:pStyle w:val="2"/>
        <w:rPr>
          <w:rFonts w:eastAsia="ＭＳ 明朝"/>
          <w:b/>
          <w:bCs/>
          <w:lang w:val="en-US"/>
        </w:rPr>
      </w:pPr>
      <w:r>
        <w:rPr>
          <w:rFonts w:eastAsia="ＭＳ 明朝"/>
          <w:b/>
          <w:bCs/>
          <w:szCs w:val="24"/>
          <w:lang w:val="en-US"/>
        </w:rPr>
        <w:t>4</w:t>
      </w:r>
      <w:r w:rsidR="00384998">
        <w:rPr>
          <w:rFonts w:eastAsia="ＭＳ 明朝"/>
          <w:b/>
          <w:bCs/>
          <w:szCs w:val="24"/>
          <w:lang w:val="en-US"/>
        </w:rPr>
        <w:t>.2.</w:t>
      </w:r>
      <w:r w:rsidR="006707DD">
        <w:rPr>
          <w:rFonts w:eastAsia="ＭＳ 明朝"/>
          <w:b/>
          <w:bCs/>
          <w:szCs w:val="24"/>
          <w:lang w:val="en-US"/>
        </w:rPr>
        <w:t xml:space="preserve">2 </w:t>
      </w:r>
      <w:r w:rsidR="00384998">
        <w:rPr>
          <w:rFonts w:eastAsia="ＭＳ 明朝"/>
          <w:b/>
          <w:bCs/>
          <w:szCs w:val="24"/>
          <w:lang w:val="en-US"/>
        </w:rPr>
        <w:t>Reporting content</w:t>
      </w:r>
    </w:p>
    <w:p w14:paraId="26BAE16A" w14:textId="4B4C6940" w:rsidR="00384998" w:rsidRDefault="00384998" w:rsidP="00384998">
      <w:pPr>
        <w:jc w:val="both"/>
        <w:rPr>
          <w:rFonts w:eastAsia="SimSun"/>
          <w:sz w:val="22"/>
          <w:szCs w:val="22"/>
          <w:lang w:val="en-US" w:eastAsia="zh-CN"/>
        </w:rPr>
      </w:pPr>
      <w:r w:rsidRPr="00324B44">
        <w:rPr>
          <w:rFonts w:eastAsia="SimSun" w:hint="eastAsia"/>
          <w:sz w:val="22"/>
          <w:szCs w:val="22"/>
          <w:lang w:val="en-US" w:eastAsia="zh-CN"/>
        </w:rPr>
        <w:t>I</w:t>
      </w:r>
      <w:r w:rsidRPr="00324B44">
        <w:rPr>
          <w:rFonts w:eastAsia="SimSun"/>
          <w:sz w:val="22"/>
          <w:szCs w:val="22"/>
          <w:lang w:val="en-US" w:eastAsia="zh-CN"/>
        </w:rPr>
        <w:t xml:space="preserve">n </w:t>
      </w:r>
      <w:r w:rsidR="00BB75AD">
        <w:rPr>
          <w:rFonts w:eastAsia="SimSun"/>
          <w:sz w:val="22"/>
          <w:szCs w:val="22"/>
          <w:lang w:val="en-US" w:eastAsia="zh-CN"/>
        </w:rPr>
        <w:t xml:space="preserve">RAN1#96 </w:t>
      </w:r>
      <w:r>
        <w:rPr>
          <w:rFonts w:eastAsia="SimSun"/>
          <w:sz w:val="22"/>
          <w:szCs w:val="22"/>
          <w:lang w:val="en-US" w:eastAsia="zh-CN"/>
        </w:rPr>
        <w:t>meeting</w:t>
      </w:r>
      <w:r w:rsidRPr="00324B44">
        <w:rPr>
          <w:rFonts w:eastAsia="SimSun"/>
          <w:sz w:val="22"/>
          <w:szCs w:val="22"/>
          <w:lang w:val="en-US" w:eastAsia="zh-CN"/>
        </w:rPr>
        <w:t>,</w:t>
      </w:r>
      <w:r>
        <w:rPr>
          <w:rFonts w:eastAsia="SimSun"/>
          <w:sz w:val="22"/>
          <w:szCs w:val="22"/>
          <w:lang w:val="en-US" w:eastAsia="zh-CN"/>
        </w:rPr>
        <w:t xml:space="preserve"> following agreement was made for beam reporting.</w:t>
      </w:r>
    </w:p>
    <w:tbl>
      <w:tblPr>
        <w:tblStyle w:val="afa"/>
        <w:tblW w:w="5000" w:type="pct"/>
        <w:tblLook w:val="04A0" w:firstRow="1" w:lastRow="0" w:firstColumn="1" w:lastColumn="0" w:noHBand="0" w:noVBand="1"/>
      </w:tblPr>
      <w:tblGrid>
        <w:gridCol w:w="9962"/>
      </w:tblGrid>
      <w:tr w:rsidR="00384998" w:rsidRPr="008E3B42" w14:paraId="152428D5" w14:textId="77777777" w:rsidTr="005B46A3">
        <w:tc>
          <w:tcPr>
            <w:tcW w:w="5000" w:type="pct"/>
          </w:tcPr>
          <w:p w14:paraId="6A665D79" w14:textId="77777777" w:rsidR="00384998" w:rsidRPr="00701492" w:rsidRDefault="00384998" w:rsidP="005B46A3">
            <w:pPr>
              <w:pStyle w:val="afc"/>
              <w:ind w:leftChars="0" w:left="0"/>
              <w:jc w:val="both"/>
              <w:rPr>
                <w:b/>
                <w:highlight w:val="green"/>
              </w:rPr>
            </w:pPr>
            <w:r w:rsidRPr="00701492">
              <w:rPr>
                <w:b/>
                <w:highlight w:val="green"/>
              </w:rPr>
              <w:t>Agreement</w:t>
            </w:r>
          </w:p>
          <w:p w14:paraId="741CCD1C" w14:textId="77777777" w:rsidR="00384998" w:rsidRPr="00D8149B" w:rsidRDefault="00384998" w:rsidP="005B46A3">
            <w:pPr>
              <w:pStyle w:val="afc"/>
              <w:ind w:leftChars="0" w:left="0"/>
              <w:jc w:val="both"/>
              <w:rPr>
                <w:sz w:val="20"/>
              </w:rPr>
            </w:pPr>
            <w:r w:rsidRPr="00D8149B">
              <w:rPr>
                <w:sz w:val="20"/>
              </w:rPr>
              <w:t>At least support gNB can configure UE to report up to N reported SSBRI/CRIs defined in Rel-15 and corresponding L1-SINR values for in a beam reporting instance</w:t>
            </w:r>
          </w:p>
          <w:p w14:paraId="0FF5A96E"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N is configured by RRC signaling with candidate values of {1, 2, 3, 4}</w:t>
            </w:r>
          </w:p>
          <w:p w14:paraId="5E7196FC"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FFS: SSBRI/CRI implies a CMR/IMR combination configured by gNB based on</w:t>
            </w:r>
            <w:bookmarkStart w:id="7" w:name="_Hlk6997069"/>
            <w:r w:rsidRPr="00701492">
              <w:rPr>
                <w:sz w:val="20"/>
                <w:szCs w:val="22"/>
                <w:lang w:val="en-US"/>
              </w:rPr>
              <w:t xml:space="preserve"> CSI framework</w:t>
            </w:r>
            <w:bookmarkEnd w:id="7"/>
          </w:p>
          <w:p w14:paraId="46BA19F6" w14:textId="77777777" w:rsidR="00384998" w:rsidRPr="00701492" w:rsidRDefault="00384998" w:rsidP="005B46A3">
            <w:pPr>
              <w:pStyle w:val="LGTdoc"/>
              <w:numPr>
                <w:ilvl w:val="0"/>
                <w:numId w:val="9"/>
              </w:numPr>
              <w:spacing w:afterLines="0" w:line="240" w:lineRule="auto"/>
              <w:contextualSpacing/>
              <w:rPr>
                <w:sz w:val="20"/>
                <w:szCs w:val="22"/>
                <w:lang w:val="en-US"/>
              </w:rPr>
            </w:pPr>
            <w:r w:rsidRPr="00701492">
              <w:rPr>
                <w:sz w:val="20"/>
                <w:szCs w:val="22"/>
                <w:lang w:val="en-US"/>
              </w:rPr>
              <w:t xml:space="preserve">FFS: details on information on </w:t>
            </w:r>
            <w:bookmarkStart w:id="8" w:name="_Hlk7076524"/>
            <w:r w:rsidRPr="00701492">
              <w:rPr>
                <w:sz w:val="20"/>
                <w:szCs w:val="22"/>
                <w:lang w:val="en-US"/>
              </w:rPr>
              <w:t>CMR/IMR association</w:t>
            </w:r>
            <w:bookmarkEnd w:id="8"/>
          </w:p>
          <w:p w14:paraId="6C82D917" w14:textId="77777777" w:rsidR="00384998" w:rsidRPr="00D8149B" w:rsidRDefault="00384998" w:rsidP="005B46A3">
            <w:pPr>
              <w:pStyle w:val="LGTdoc"/>
              <w:numPr>
                <w:ilvl w:val="0"/>
                <w:numId w:val="9"/>
              </w:numPr>
              <w:spacing w:afterLines="0" w:line="240" w:lineRule="auto"/>
              <w:contextualSpacing/>
              <w:rPr>
                <w:sz w:val="20"/>
                <w:szCs w:val="22"/>
                <w:lang w:val="en-US"/>
              </w:rPr>
            </w:pPr>
            <w:r w:rsidRPr="00D8149B">
              <w:rPr>
                <w:sz w:val="20"/>
                <w:szCs w:val="22"/>
                <w:lang w:val="en-US"/>
              </w:rPr>
              <w:t>Make a decision in RAN1 #97 whether to support gNB to configure UE to report [IMR index] and RSRP additionally in a beam reporting instance</w:t>
            </w:r>
          </w:p>
          <w:p w14:paraId="72CF48AE" w14:textId="77777777" w:rsidR="00384998" w:rsidRPr="00FB673B" w:rsidRDefault="00384998" w:rsidP="005B46A3">
            <w:pPr>
              <w:pStyle w:val="LGTdoc"/>
              <w:numPr>
                <w:ilvl w:val="1"/>
                <w:numId w:val="9"/>
              </w:numPr>
              <w:spacing w:afterLines="0" w:line="240" w:lineRule="auto"/>
              <w:contextualSpacing/>
              <w:rPr>
                <w:sz w:val="20"/>
                <w:szCs w:val="22"/>
                <w:lang w:val="en-US"/>
              </w:rPr>
            </w:pPr>
            <w:r w:rsidRPr="00701492">
              <w:rPr>
                <w:sz w:val="20"/>
                <w:szCs w:val="22"/>
                <w:lang w:val="en-US"/>
              </w:rPr>
              <w:t>Companies are encouraged to provide evaluation results</w:t>
            </w:r>
          </w:p>
        </w:tc>
      </w:tr>
    </w:tbl>
    <w:p w14:paraId="273F4354" w14:textId="77777777" w:rsidR="00384998" w:rsidRPr="00101460" w:rsidRDefault="00384998" w:rsidP="00384998">
      <w:pPr>
        <w:jc w:val="both"/>
        <w:rPr>
          <w:rFonts w:eastAsia="SimSun"/>
          <w:sz w:val="22"/>
          <w:szCs w:val="22"/>
          <w:lang w:eastAsia="zh-CN"/>
        </w:rPr>
      </w:pPr>
    </w:p>
    <w:p w14:paraId="4106C016" w14:textId="77777777" w:rsidR="00384998" w:rsidRDefault="00384998" w:rsidP="00384998">
      <w:pPr>
        <w:spacing w:afterLines="50" w:after="120"/>
        <w:jc w:val="both"/>
        <w:rPr>
          <w:rFonts w:eastAsia="游明朝"/>
          <w:sz w:val="22"/>
          <w:szCs w:val="22"/>
          <w:lang w:val="en-US"/>
        </w:rPr>
      </w:pPr>
      <w:r>
        <w:rPr>
          <w:rFonts w:eastAsia="游明朝"/>
          <w:sz w:val="22"/>
          <w:szCs w:val="22"/>
          <w:lang w:val="en-US"/>
        </w:rPr>
        <w:t>As shown in our simulation, a combination of L1-RSRP and L1-SINR measurement/reporting based beam selection method should be supported in NR Rel-16. To support the combined beam selection method, following options can be considered for L1-SINR based beam reporting.</w:t>
      </w:r>
    </w:p>
    <w:p w14:paraId="3B03EC47" w14:textId="77777777" w:rsidR="00384998" w:rsidRDefault="00384998" w:rsidP="00384998">
      <w:pPr>
        <w:pStyle w:val="afc"/>
        <w:numPr>
          <w:ilvl w:val="0"/>
          <w:numId w:val="22"/>
        </w:numPr>
        <w:spacing w:afterLines="50" w:after="120"/>
        <w:ind w:leftChars="0"/>
        <w:jc w:val="both"/>
        <w:rPr>
          <w:rFonts w:eastAsia="SimSun"/>
          <w:sz w:val="22"/>
          <w:szCs w:val="22"/>
          <w:lang w:val="en-US" w:eastAsia="zh-CN"/>
        </w:rPr>
      </w:pPr>
      <w:r w:rsidRPr="00F714DB">
        <w:rPr>
          <w:rFonts w:eastAsia="SimSun" w:hint="eastAsia"/>
          <w:sz w:val="22"/>
          <w:szCs w:val="22"/>
          <w:lang w:val="en-US" w:eastAsia="zh-CN"/>
        </w:rPr>
        <w:t>O</w:t>
      </w:r>
      <w:r w:rsidRPr="00F714DB">
        <w:rPr>
          <w:rFonts w:eastAsia="SimSun"/>
          <w:sz w:val="22"/>
          <w:szCs w:val="22"/>
          <w:lang w:val="en-US" w:eastAsia="zh-CN"/>
        </w:rPr>
        <w:t>ption 1:</w:t>
      </w:r>
      <w:r>
        <w:rPr>
          <w:rFonts w:eastAsia="SimSun"/>
          <w:sz w:val="22"/>
          <w:szCs w:val="22"/>
          <w:lang w:val="en-US" w:eastAsia="zh-CN"/>
        </w:rPr>
        <w:t xml:space="preserve"> L1-RSRP is always reported together with L1-SINR. </w:t>
      </w:r>
    </w:p>
    <w:p w14:paraId="208C22EE" w14:textId="77777777" w:rsidR="00384998" w:rsidRDefault="00384998" w:rsidP="00384998">
      <w:pPr>
        <w:pStyle w:val="afc"/>
        <w:numPr>
          <w:ilvl w:val="1"/>
          <w:numId w:val="22"/>
        </w:numPr>
        <w:spacing w:afterLines="50" w:after="120"/>
        <w:ind w:leftChars="0"/>
        <w:jc w:val="both"/>
        <w:rPr>
          <w:rFonts w:eastAsia="SimSun"/>
          <w:sz w:val="22"/>
          <w:szCs w:val="22"/>
          <w:lang w:val="en-US" w:eastAsia="zh-CN"/>
        </w:rPr>
      </w:pPr>
      <w:r>
        <w:rPr>
          <w:rFonts w:eastAsia="SimSun"/>
          <w:sz w:val="22"/>
          <w:szCs w:val="22"/>
          <w:lang w:val="en-US" w:eastAsia="zh-CN"/>
        </w:rPr>
        <w:t>It can further improve the system performance if L1-RSRP is also used b</w:t>
      </w:r>
      <w:r w:rsidRPr="006E19D4">
        <w:rPr>
          <w:rFonts w:eastAsia="SimSun"/>
          <w:sz w:val="22"/>
          <w:szCs w:val="22"/>
          <w:lang w:val="en-US" w:eastAsia="zh-CN"/>
        </w:rPr>
        <w:t>y UE to select/decide the beam(s) to be reported</w:t>
      </w:r>
      <w:r>
        <w:rPr>
          <w:rFonts w:eastAsia="SimSun"/>
          <w:sz w:val="22"/>
          <w:szCs w:val="22"/>
          <w:lang w:val="en-US" w:eastAsia="zh-CN"/>
        </w:rPr>
        <w:t>.</w:t>
      </w:r>
    </w:p>
    <w:p w14:paraId="3B24D4B6" w14:textId="77777777" w:rsidR="00384998" w:rsidRDefault="00384998" w:rsidP="00384998">
      <w:pPr>
        <w:pStyle w:val="afc"/>
        <w:numPr>
          <w:ilvl w:val="0"/>
          <w:numId w:val="22"/>
        </w:numPr>
        <w:spacing w:afterLines="50" w:after="120"/>
        <w:ind w:leftChars="0"/>
        <w:jc w:val="both"/>
        <w:rPr>
          <w:rFonts w:eastAsia="SimSun"/>
          <w:sz w:val="22"/>
          <w:szCs w:val="22"/>
          <w:lang w:val="en-US" w:eastAsia="zh-CN"/>
        </w:rPr>
      </w:pPr>
      <w:r>
        <w:rPr>
          <w:rFonts w:eastAsia="SimSun"/>
          <w:sz w:val="22"/>
          <w:szCs w:val="22"/>
          <w:lang w:val="en-US" w:eastAsia="zh-CN"/>
        </w:rPr>
        <w:lastRenderedPageBreak/>
        <w:t>Option 2</w:t>
      </w:r>
      <w:r>
        <w:rPr>
          <w:rFonts w:eastAsia="SimSun" w:hint="eastAsia"/>
          <w:sz w:val="22"/>
          <w:szCs w:val="22"/>
          <w:lang w:val="en-US" w:eastAsia="zh-CN"/>
        </w:rPr>
        <w:t>:</w:t>
      </w:r>
      <w:r>
        <w:rPr>
          <w:rFonts w:eastAsia="SimSun"/>
          <w:sz w:val="22"/>
          <w:szCs w:val="22"/>
          <w:lang w:val="en-US" w:eastAsia="zh-CN"/>
        </w:rPr>
        <w:t xml:space="preserve"> L1-RSRP is not reported together with L1-SINR but L1-RSRP is used by UE to select/decide the beam(s) to be reported.</w:t>
      </w:r>
    </w:p>
    <w:p w14:paraId="0F011234" w14:textId="77777777" w:rsidR="00384998" w:rsidRPr="00F714DB" w:rsidRDefault="00384998" w:rsidP="00384998">
      <w:pPr>
        <w:pStyle w:val="afc"/>
        <w:numPr>
          <w:ilvl w:val="0"/>
          <w:numId w:val="22"/>
        </w:numPr>
        <w:spacing w:afterLines="50" w:after="120"/>
        <w:ind w:leftChars="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ption 3: Whether </w:t>
      </w:r>
      <w:r w:rsidRPr="00465EAD">
        <w:rPr>
          <w:rFonts w:eastAsia="SimSun"/>
          <w:sz w:val="22"/>
          <w:szCs w:val="22"/>
          <w:lang w:val="en-US" w:eastAsia="zh-CN"/>
        </w:rPr>
        <w:t>L1-RSRP is reported together with L1-SINR can be configured by RRC signaling</w:t>
      </w:r>
      <w:r>
        <w:rPr>
          <w:rFonts w:eastAsia="SimSun"/>
          <w:sz w:val="22"/>
          <w:szCs w:val="22"/>
          <w:lang w:val="en-US" w:eastAsia="zh-CN"/>
        </w:rPr>
        <w:t xml:space="preserve">. L1-RSRP should be used by UE to </w:t>
      </w:r>
      <w:r w:rsidRPr="00624C93">
        <w:rPr>
          <w:rFonts w:eastAsia="SimSun"/>
          <w:sz w:val="22"/>
          <w:szCs w:val="22"/>
          <w:lang w:val="en-US" w:eastAsia="zh-CN"/>
        </w:rPr>
        <w:t>select/decide the beam(s) to be reported</w:t>
      </w:r>
      <w:r>
        <w:rPr>
          <w:rFonts w:eastAsia="SimSun"/>
          <w:sz w:val="22"/>
          <w:szCs w:val="22"/>
          <w:lang w:val="en-US" w:eastAsia="zh-CN"/>
        </w:rPr>
        <w:t>, at least when L1-RSRP is not configured to be reported</w:t>
      </w:r>
      <w:r w:rsidRPr="00624C93">
        <w:rPr>
          <w:rFonts w:eastAsia="SimSun"/>
          <w:sz w:val="22"/>
          <w:szCs w:val="22"/>
          <w:lang w:val="en-US" w:eastAsia="zh-CN"/>
        </w:rPr>
        <w:t>.</w:t>
      </w:r>
    </w:p>
    <w:p w14:paraId="3723FE54" w14:textId="77777777" w:rsidR="00384998" w:rsidRDefault="00384998" w:rsidP="00384998">
      <w:pPr>
        <w:spacing w:afterLines="50" w:after="120"/>
        <w:jc w:val="both"/>
        <w:rPr>
          <w:rFonts w:eastAsia="游明朝"/>
          <w:sz w:val="22"/>
          <w:szCs w:val="22"/>
          <w:lang w:val="en-US"/>
        </w:rPr>
      </w:pPr>
      <w:r>
        <w:rPr>
          <w:rFonts w:eastAsia="游明朝"/>
          <w:sz w:val="22"/>
          <w:szCs w:val="22"/>
          <w:lang w:val="en-US"/>
        </w:rPr>
        <w:t>Our priority order for the options above is Option 3 &gt; Option 1 &gt; Option 2. Based on Option 3, we give an example of optimized procedure for the combined beam selection method with three steps as shown below.</w:t>
      </w:r>
    </w:p>
    <w:p w14:paraId="7AE0A126" w14:textId="77777777" w:rsidR="00384998" w:rsidRPr="00DB78B4" w:rsidRDefault="00384998" w:rsidP="00384998">
      <w:pPr>
        <w:pStyle w:val="afc"/>
        <w:numPr>
          <w:ilvl w:val="0"/>
          <w:numId w:val="11"/>
        </w:numPr>
        <w:spacing w:afterLines="50" w:after="120"/>
        <w:ind w:leftChars="0"/>
        <w:jc w:val="both"/>
        <w:rPr>
          <w:rFonts w:eastAsia="游明朝"/>
          <w:sz w:val="22"/>
          <w:szCs w:val="22"/>
          <w:lang w:val="en-US"/>
        </w:rPr>
      </w:pPr>
      <w:r>
        <w:rPr>
          <w:rFonts w:eastAsia="SimSun"/>
          <w:sz w:val="22"/>
          <w:szCs w:val="22"/>
          <w:lang w:val="en-US" w:eastAsia="zh-CN"/>
        </w:rPr>
        <w:t>UE is configured to perform beam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L1-RSRP and/or L1-SINR</w:t>
      </w:r>
    </w:p>
    <w:p w14:paraId="16931755" w14:textId="77777777" w:rsidR="00384998" w:rsidRPr="00DB78B4"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L1-SINR (and L1-RSRP), </w:t>
      </w:r>
      <w:r w:rsidRPr="00DB78B4">
        <w:rPr>
          <w:rFonts w:eastAsia="SimSun" w:hint="eastAsia"/>
          <w:sz w:val="22"/>
          <w:szCs w:val="22"/>
          <w:lang w:eastAsia="zh-CN"/>
        </w:rPr>
        <w:t xml:space="preserve">with the higher layer parameter </w:t>
      </w:r>
      <w:r w:rsidRPr="00DB78B4">
        <w:rPr>
          <w:rFonts w:eastAsia="SimSun" w:hint="eastAsia"/>
          <w:i/>
          <w:sz w:val="22"/>
          <w:szCs w:val="22"/>
          <w:lang w:eastAsia="zh-CN"/>
        </w:rPr>
        <w:t>groupBasedBeamReporting</w:t>
      </w:r>
      <w:r w:rsidRPr="00DB78B4">
        <w:rPr>
          <w:rFonts w:eastAsia="SimSun" w:hint="eastAsia"/>
          <w:sz w:val="22"/>
          <w:szCs w:val="22"/>
          <w:lang w:eastAsia="zh-CN"/>
        </w:rPr>
        <w:t xml:space="preserve"> set to 'disabled',</w:t>
      </w:r>
    </w:p>
    <w:p w14:paraId="23F2DA58" w14:textId="77777777" w:rsidR="00384998" w:rsidRPr="00DB78B4" w:rsidRDefault="00384998" w:rsidP="00384998">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r w:rsidRPr="00DB78B4">
        <w:rPr>
          <w:rFonts w:eastAsia="SimSun"/>
          <w:i/>
          <w:sz w:val="22"/>
          <w:szCs w:val="22"/>
          <w:lang w:eastAsia="zh-CN"/>
        </w:rPr>
        <w:t>nrofReportedRS</w:t>
      </w:r>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r w:rsidRPr="00DB78B4">
        <w:rPr>
          <w:rFonts w:eastAsia="SimSun"/>
          <w:i/>
          <w:sz w:val="22"/>
          <w:szCs w:val="22"/>
          <w:lang w:eastAsia="zh-CN"/>
        </w:rPr>
        <w:t>nrofReportedRS</w:t>
      </w:r>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L1-SINR</w:t>
      </w:r>
      <w:r>
        <w:rPr>
          <w:rFonts w:eastAsia="SimSun"/>
          <w:sz w:val="22"/>
          <w:szCs w:val="22"/>
          <w:lang w:eastAsia="zh-CN"/>
        </w:rPr>
        <w:t>.</w:t>
      </w:r>
    </w:p>
    <w:p w14:paraId="36AF19DE" w14:textId="77777777" w:rsidR="00384998" w:rsidRDefault="00384998" w:rsidP="00384998">
      <w:pPr>
        <w:pStyle w:val="afc"/>
        <w:numPr>
          <w:ilvl w:val="2"/>
          <w:numId w:val="1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r w:rsidRPr="00DB78B4">
        <w:rPr>
          <w:rFonts w:eastAsia="SimSun"/>
          <w:i/>
          <w:sz w:val="22"/>
          <w:szCs w:val="22"/>
          <w:lang w:eastAsia="zh-CN"/>
        </w:rPr>
        <w:t>nrofReportedRS</w:t>
      </w:r>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r w:rsidRPr="00DB78B4">
        <w:rPr>
          <w:rFonts w:eastAsia="SimSun"/>
          <w:i/>
          <w:sz w:val="22"/>
          <w:szCs w:val="22"/>
          <w:lang w:eastAsia="zh-CN"/>
        </w:rPr>
        <w:t>nrofReportedRS</w:t>
      </w:r>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L1-RSR</w:t>
      </w:r>
      <w:r>
        <w:rPr>
          <w:rFonts w:eastAsia="SimSun"/>
          <w:sz w:val="22"/>
          <w:szCs w:val="22"/>
          <w:lang w:eastAsia="zh-CN"/>
        </w:rPr>
        <w:t>P.</w:t>
      </w:r>
    </w:p>
    <w:p w14:paraId="76802074" w14:textId="77777777" w:rsidR="00384998" w:rsidRPr="00DB78B4" w:rsidRDefault="00384998" w:rsidP="00384998">
      <w:pPr>
        <w:pStyle w:val="afc"/>
        <w:numPr>
          <w:ilvl w:val="1"/>
          <w:numId w:val="11"/>
        </w:numPr>
        <w:spacing w:afterLines="50" w:after="120"/>
        <w:ind w:leftChars="0"/>
        <w:jc w:val="both"/>
        <w:rPr>
          <w:rFonts w:eastAsia="SimSun"/>
          <w:sz w:val="22"/>
          <w:szCs w:val="22"/>
          <w:lang w:eastAsia="zh-CN"/>
        </w:rPr>
      </w:pPr>
      <w:r>
        <w:rPr>
          <w:rFonts w:eastAsia="SimSun"/>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2C69F4EF" w14:textId="77777777" w:rsidR="00384998" w:rsidRPr="00CA27AB" w:rsidRDefault="00384998" w:rsidP="00384998">
      <w:pPr>
        <w:pStyle w:val="afc"/>
        <w:numPr>
          <w:ilvl w:val="0"/>
          <w:numId w:val="1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or L1-SINR only, or both L1-RSRP and L1-SINR for the reported beam(s)</w:t>
      </w:r>
    </w:p>
    <w:p w14:paraId="77E632C9" w14:textId="77777777" w:rsidR="00384998" w:rsidRPr="00A0754C"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If UE is configured to report L1-SINR only, or both L1-RSRP and L1-SINR, as discussed in Step 1, UE decides the reported beams based on both L1-RSRP and L1-SINR measurement results.</w:t>
      </w:r>
    </w:p>
    <w:p w14:paraId="5537518A" w14:textId="77777777" w:rsidR="00384998" w:rsidRPr="00CA27AB" w:rsidRDefault="00384998" w:rsidP="00384998">
      <w:pPr>
        <w:pStyle w:val="afc"/>
        <w:numPr>
          <w:ilvl w:val="1"/>
          <w:numId w:val="1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463FF32C" w14:textId="77777777" w:rsidR="00384998" w:rsidRDefault="00384998" w:rsidP="00384998">
      <w:pPr>
        <w:pStyle w:val="afc"/>
        <w:numPr>
          <w:ilvl w:val="0"/>
          <w:numId w:val="11"/>
        </w:numPr>
        <w:spacing w:afterLines="50" w:after="120"/>
        <w:ind w:leftChars="0"/>
        <w:jc w:val="both"/>
        <w:rPr>
          <w:rFonts w:eastAsia="游明朝"/>
          <w:sz w:val="22"/>
          <w:szCs w:val="22"/>
          <w:lang w:val="en-US"/>
        </w:rPr>
      </w:pPr>
      <w:r>
        <w:rPr>
          <w:rFonts w:eastAsia="游明朝"/>
          <w:sz w:val="22"/>
          <w:szCs w:val="22"/>
          <w:lang w:val="en-US"/>
        </w:rPr>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 based on the reported measurement results.</w:t>
      </w:r>
    </w:p>
    <w:p w14:paraId="1E60C93C" w14:textId="4912DA4D" w:rsidR="00384998" w:rsidRDefault="00384998" w:rsidP="00384998">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 xml:space="preserve">the three steps above, a flexible measurement/reporting configuration and beam selection method can be supported, which facilities NW operation. </w:t>
      </w:r>
    </w:p>
    <w:p w14:paraId="734D9BA7" w14:textId="28F92594" w:rsidR="00A430B7" w:rsidRDefault="002A72E2" w:rsidP="00384998">
      <w:pPr>
        <w:spacing w:afterLines="50" w:after="120"/>
        <w:jc w:val="both"/>
        <w:rPr>
          <w:rFonts w:eastAsia="SimSun"/>
          <w:kern w:val="2"/>
          <w:sz w:val="22"/>
          <w:szCs w:val="22"/>
          <w:lang w:eastAsia="zh-CN"/>
        </w:rPr>
      </w:pPr>
      <w:r>
        <w:rPr>
          <w:rFonts w:eastAsia="SimSun"/>
          <w:kern w:val="2"/>
          <w:sz w:val="22"/>
          <w:szCs w:val="22"/>
          <w:lang w:eastAsia="zh-CN"/>
        </w:rPr>
        <w:t xml:space="preserve">In last meeting, some companies </w:t>
      </w:r>
      <w:r w:rsidR="001202A6">
        <w:rPr>
          <w:rFonts w:eastAsia="SimSun"/>
          <w:kern w:val="2"/>
          <w:sz w:val="22"/>
          <w:szCs w:val="22"/>
          <w:lang w:eastAsia="zh-CN"/>
        </w:rPr>
        <w:t>said that</w:t>
      </w:r>
      <w:r w:rsidR="00A430B7" w:rsidRPr="00A430B7">
        <w:rPr>
          <w:rFonts w:eastAsia="SimSun"/>
          <w:kern w:val="2"/>
          <w:sz w:val="22"/>
          <w:szCs w:val="22"/>
          <w:lang w:eastAsia="zh-CN"/>
        </w:rPr>
        <w:t xml:space="preserve">, there is no need for an additional spec support for this </w:t>
      </w:r>
      <w:r w:rsidR="00FB5BB4">
        <w:rPr>
          <w:rFonts w:eastAsia="SimSun"/>
          <w:kern w:val="2"/>
          <w:sz w:val="22"/>
          <w:szCs w:val="22"/>
          <w:lang w:eastAsia="zh-CN"/>
        </w:rPr>
        <w:t xml:space="preserve">issue </w:t>
      </w:r>
      <w:r w:rsidR="00A430B7" w:rsidRPr="00A430B7">
        <w:rPr>
          <w:rFonts w:eastAsia="SimSun"/>
          <w:kern w:val="2"/>
          <w:sz w:val="22"/>
          <w:szCs w:val="22"/>
          <w:lang w:eastAsia="zh-CN"/>
        </w:rPr>
        <w:t>since it can be done via implementation</w:t>
      </w:r>
      <w:r w:rsidR="00FB5BB4">
        <w:rPr>
          <w:rFonts w:eastAsia="SimSun"/>
          <w:kern w:val="2"/>
          <w:sz w:val="22"/>
          <w:szCs w:val="22"/>
          <w:lang w:eastAsia="zh-CN"/>
        </w:rPr>
        <w:t>,</w:t>
      </w:r>
      <w:r w:rsidR="00A430B7" w:rsidRPr="00A430B7">
        <w:rPr>
          <w:rFonts w:eastAsia="SimSun"/>
          <w:kern w:val="2"/>
          <w:sz w:val="22"/>
          <w:szCs w:val="22"/>
          <w:lang w:eastAsia="zh-CN"/>
        </w:rPr>
        <w:t xml:space="preserve"> </w:t>
      </w:r>
      <w:r w:rsidR="0051758A">
        <w:rPr>
          <w:rFonts w:eastAsia="SimSun"/>
          <w:kern w:val="2"/>
          <w:sz w:val="22"/>
          <w:szCs w:val="22"/>
          <w:lang w:eastAsia="zh-CN"/>
        </w:rPr>
        <w:t xml:space="preserve">e.g., </w:t>
      </w:r>
      <w:r w:rsidR="00A430B7" w:rsidRPr="00A430B7">
        <w:rPr>
          <w:rFonts w:eastAsia="SimSun"/>
          <w:kern w:val="2"/>
          <w:sz w:val="22"/>
          <w:szCs w:val="22"/>
          <w:lang w:eastAsia="zh-CN"/>
        </w:rPr>
        <w:t xml:space="preserve">NW can configure the UE with two </w:t>
      </w:r>
      <w:r w:rsidR="006C6AE7">
        <w:rPr>
          <w:rFonts w:eastAsia="SimSun"/>
          <w:kern w:val="2"/>
          <w:sz w:val="22"/>
          <w:szCs w:val="22"/>
          <w:lang w:eastAsia="zh-CN"/>
        </w:rPr>
        <w:t>r</w:t>
      </w:r>
      <w:r w:rsidR="00A430B7" w:rsidRPr="00A430B7">
        <w:rPr>
          <w:rFonts w:eastAsia="SimSun"/>
          <w:kern w:val="2"/>
          <w:sz w:val="22"/>
          <w:szCs w:val="22"/>
          <w:lang w:eastAsia="zh-CN"/>
        </w:rPr>
        <w:t>eporting settings</w:t>
      </w:r>
      <w:r w:rsidR="00FB5BB4">
        <w:rPr>
          <w:rFonts w:eastAsia="SimSun"/>
          <w:kern w:val="2"/>
          <w:sz w:val="22"/>
          <w:szCs w:val="22"/>
          <w:lang w:eastAsia="zh-CN"/>
        </w:rPr>
        <w:t xml:space="preserve"> for L1-RSRP </w:t>
      </w:r>
      <w:r w:rsidR="00E55F09">
        <w:rPr>
          <w:rFonts w:eastAsia="SimSun"/>
          <w:kern w:val="2"/>
          <w:sz w:val="22"/>
          <w:szCs w:val="22"/>
          <w:lang w:eastAsia="zh-CN"/>
        </w:rPr>
        <w:t xml:space="preserve">reporting </w:t>
      </w:r>
      <w:r w:rsidR="00FB5BB4">
        <w:rPr>
          <w:rFonts w:eastAsia="SimSun"/>
          <w:kern w:val="2"/>
          <w:sz w:val="22"/>
          <w:szCs w:val="22"/>
          <w:lang w:eastAsia="zh-CN"/>
        </w:rPr>
        <w:t xml:space="preserve">and L1-SINR </w:t>
      </w:r>
      <w:r w:rsidR="00E55F09">
        <w:rPr>
          <w:rFonts w:eastAsia="SimSun"/>
          <w:kern w:val="2"/>
          <w:sz w:val="22"/>
          <w:szCs w:val="22"/>
          <w:lang w:eastAsia="zh-CN"/>
        </w:rPr>
        <w:t>reporting, respectively</w:t>
      </w:r>
      <w:r w:rsidR="00A430B7" w:rsidRPr="00A430B7">
        <w:rPr>
          <w:rFonts w:eastAsia="SimSun"/>
          <w:kern w:val="2"/>
          <w:sz w:val="22"/>
          <w:szCs w:val="22"/>
          <w:lang w:eastAsia="zh-CN"/>
        </w:rPr>
        <w:t>.</w:t>
      </w:r>
      <w:r w:rsidR="00E55F09">
        <w:rPr>
          <w:rFonts w:eastAsia="SimSun"/>
          <w:kern w:val="2"/>
          <w:sz w:val="22"/>
          <w:szCs w:val="22"/>
          <w:lang w:eastAsia="zh-CN"/>
        </w:rPr>
        <w:t xml:space="preserve"> However, </w:t>
      </w:r>
      <w:r w:rsidR="002A5A73">
        <w:rPr>
          <w:rFonts w:eastAsia="SimSun"/>
          <w:kern w:val="2"/>
          <w:sz w:val="22"/>
          <w:szCs w:val="22"/>
          <w:lang w:eastAsia="zh-CN"/>
        </w:rPr>
        <w:t>separate reporting setting</w:t>
      </w:r>
      <w:r w:rsidR="00E718EF">
        <w:rPr>
          <w:rFonts w:eastAsia="SimSun"/>
          <w:kern w:val="2"/>
          <w:sz w:val="22"/>
          <w:szCs w:val="22"/>
          <w:lang w:eastAsia="zh-CN"/>
        </w:rPr>
        <w:t>s</w:t>
      </w:r>
      <w:r w:rsidR="002A5A73">
        <w:rPr>
          <w:rFonts w:eastAsia="SimSun"/>
          <w:kern w:val="2"/>
          <w:sz w:val="22"/>
          <w:szCs w:val="22"/>
          <w:lang w:eastAsia="zh-CN"/>
        </w:rPr>
        <w:t xml:space="preserve"> could not achieve the s</w:t>
      </w:r>
      <w:r w:rsidR="00201D54">
        <w:rPr>
          <w:rFonts w:eastAsia="SimSun"/>
          <w:kern w:val="2"/>
          <w:sz w:val="22"/>
          <w:szCs w:val="22"/>
          <w:lang w:eastAsia="zh-CN"/>
        </w:rPr>
        <w:t>a</w:t>
      </w:r>
      <w:r w:rsidR="002A5A73">
        <w:rPr>
          <w:rFonts w:eastAsia="SimSun"/>
          <w:kern w:val="2"/>
          <w:sz w:val="22"/>
          <w:szCs w:val="22"/>
          <w:lang w:eastAsia="zh-CN"/>
        </w:rPr>
        <w:t>me effectiveness</w:t>
      </w:r>
      <w:r w:rsidR="00E718EF">
        <w:rPr>
          <w:rFonts w:eastAsia="SimSun"/>
          <w:kern w:val="2"/>
          <w:sz w:val="22"/>
          <w:szCs w:val="22"/>
          <w:lang w:eastAsia="zh-CN"/>
        </w:rPr>
        <w:t xml:space="preserve"> as the combined method.</w:t>
      </w:r>
      <w:r w:rsidR="003E1DBA">
        <w:rPr>
          <w:rFonts w:eastAsia="SimSun"/>
          <w:kern w:val="2"/>
          <w:sz w:val="22"/>
          <w:szCs w:val="22"/>
          <w:lang w:eastAsia="zh-CN"/>
        </w:rPr>
        <w:t xml:space="preserve"> Table </w:t>
      </w:r>
      <w:r w:rsidR="00097756">
        <w:rPr>
          <w:rFonts w:eastAsia="SimSun"/>
          <w:kern w:val="2"/>
          <w:sz w:val="22"/>
          <w:szCs w:val="22"/>
          <w:lang w:eastAsia="zh-CN"/>
        </w:rPr>
        <w:t>4</w:t>
      </w:r>
      <w:r w:rsidR="003E1DBA">
        <w:rPr>
          <w:rFonts w:eastAsia="SimSun"/>
          <w:kern w:val="2"/>
          <w:sz w:val="22"/>
          <w:szCs w:val="22"/>
          <w:lang w:eastAsia="zh-CN"/>
        </w:rPr>
        <w:t>-1 shows an example of L1-RSRP and L1-SINR</w:t>
      </w:r>
      <w:r w:rsidR="00CF03E0">
        <w:rPr>
          <w:rFonts w:eastAsia="SimSun"/>
          <w:kern w:val="2"/>
          <w:sz w:val="22"/>
          <w:szCs w:val="22"/>
          <w:lang w:eastAsia="zh-CN"/>
        </w:rPr>
        <w:t xml:space="preserve"> measurement results for a gNB with 8 beams.</w:t>
      </w:r>
      <w:r w:rsidR="000C7B2B">
        <w:rPr>
          <w:rFonts w:eastAsia="SimSun"/>
          <w:kern w:val="2"/>
          <w:sz w:val="22"/>
          <w:szCs w:val="22"/>
          <w:lang w:eastAsia="zh-CN"/>
        </w:rPr>
        <w:t xml:space="preserve"> If two </w:t>
      </w:r>
      <w:r w:rsidR="00675BF9" w:rsidRPr="00675BF9">
        <w:rPr>
          <w:rFonts w:eastAsia="SimSun"/>
          <w:kern w:val="2"/>
          <w:sz w:val="22"/>
          <w:szCs w:val="22"/>
          <w:lang w:eastAsia="zh-CN"/>
        </w:rPr>
        <w:t xml:space="preserve">separate </w:t>
      </w:r>
      <w:r w:rsidR="000C7B2B" w:rsidRPr="000C7B2B">
        <w:rPr>
          <w:rFonts w:eastAsia="SimSun"/>
          <w:kern w:val="2"/>
          <w:sz w:val="22"/>
          <w:szCs w:val="22"/>
          <w:lang w:eastAsia="zh-CN"/>
        </w:rPr>
        <w:t>reporting settings</w:t>
      </w:r>
      <w:r w:rsidR="000C7B2B">
        <w:rPr>
          <w:rFonts w:eastAsia="SimSun"/>
          <w:kern w:val="2"/>
          <w:sz w:val="22"/>
          <w:szCs w:val="22"/>
          <w:lang w:eastAsia="zh-CN"/>
        </w:rPr>
        <w:t xml:space="preserve"> are configured</w:t>
      </w:r>
      <w:r w:rsidR="00675BF9">
        <w:rPr>
          <w:rFonts w:eastAsia="SimSun"/>
          <w:kern w:val="2"/>
          <w:sz w:val="22"/>
          <w:szCs w:val="22"/>
          <w:lang w:eastAsia="zh-CN"/>
        </w:rPr>
        <w:t xml:space="preserve"> and max</w:t>
      </w:r>
      <w:r w:rsidR="00105EFE">
        <w:rPr>
          <w:rFonts w:eastAsia="SimSun"/>
          <w:kern w:val="2"/>
          <w:sz w:val="22"/>
          <w:szCs w:val="22"/>
          <w:lang w:eastAsia="zh-CN"/>
        </w:rPr>
        <w:t>imum of 2 beams can be reported for each reporting setting</w:t>
      </w:r>
      <w:r w:rsidR="0059385A">
        <w:rPr>
          <w:rFonts w:eastAsia="SimSun"/>
          <w:kern w:val="2"/>
          <w:sz w:val="22"/>
          <w:szCs w:val="22"/>
          <w:lang w:eastAsia="zh-CN"/>
        </w:rPr>
        <w:t xml:space="preserve">, </w:t>
      </w:r>
      <w:r w:rsidR="00FB06F6">
        <w:rPr>
          <w:rFonts w:eastAsia="SimSun"/>
          <w:kern w:val="2"/>
          <w:sz w:val="22"/>
          <w:szCs w:val="22"/>
          <w:lang w:eastAsia="zh-CN"/>
        </w:rPr>
        <w:t>in</w:t>
      </w:r>
      <w:r w:rsidR="0059385A">
        <w:rPr>
          <w:rFonts w:eastAsia="SimSun"/>
          <w:kern w:val="2"/>
          <w:sz w:val="22"/>
          <w:szCs w:val="22"/>
          <w:lang w:eastAsia="zh-CN"/>
        </w:rPr>
        <w:t xml:space="preserve"> this example, beam #</w:t>
      </w:r>
      <w:r w:rsidR="00E71B54">
        <w:rPr>
          <w:rFonts w:eastAsia="SimSun"/>
          <w:kern w:val="2"/>
          <w:sz w:val="22"/>
          <w:szCs w:val="22"/>
          <w:lang w:eastAsia="zh-CN"/>
        </w:rPr>
        <w:t>1 and beam #2 are reported for L1-RSRP</w:t>
      </w:r>
      <w:r w:rsidR="00965F53">
        <w:rPr>
          <w:rFonts w:eastAsia="SimSun"/>
          <w:kern w:val="2"/>
          <w:sz w:val="22"/>
          <w:szCs w:val="22"/>
          <w:lang w:eastAsia="zh-CN"/>
        </w:rPr>
        <w:t xml:space="preserve"> while beam #5 and beam #4 are reported for L1-SINR.</w:t>
      </w:r>
      <w:r w:rsidR="00FB06F6">
        <w:rPr>
          <w:rFonts w:eastAsia="SimSun"/>
          <w:kern w:val="2"/>
          <w:sz w:val="22"/>
          <w:szCs w:val="22"/>
          <w:lang w:eastAsia="zh-CN"/>
        </w:rPr>
        <w:t xml:space="preserve"> Since the best L1-RSRP beams and best L1-SINR beams are totally different, it is still </w:t>
      </w:r>
      <w:r w:rsidR="00525277">
        <w:rPr>
          <w:rFonts w:eastAsia="SimSun"/>
          <w:kern w:val="2"/>
          <w:sz w:val="22"/>
          <w:szCs w:val="22"/>
          <w:lang w:eastAsia="zh-CN"/>
        </w:rPr>
        <w:t>difficult for NW to make a good decision for beam selection.</w:t>
      </w:r>
      <w:r w:rsidR="00A351E2">
        <w:rPr>
          <w:rFonts w:eastAsia="SimSun"/>
          <w:kern w:val="2"/>
          <w:sz w:val="22"/>
          <w:szCs w:val="22"/>
          <w:lang w:eastAsia="zh-CN"/>
        </w:rPr>
        <w:t xml:space="preserve"> While in the combined method, </w:t>
      </w:r>
      <w:r w:rsidR="00994676">
        <w:rPr>
          <w:rFonts w:eastAsia="SimSun"/>
          <w:kern w:val="2"/>
          <w:sz w:val="22"/>
          <w:szCs w:val="22"/>
          <w:lang w:eastAsia="zh-CN"/>
        </w:rPr>
        <w:t xml:space="preserve">UE can decide the </w:t>
      </w:r>
      <w:r w:rsidR="00994676" w:rsidRPr="00994676">
        <w:rPr>
          <w:rFonts w:eastAsia="SimSun"/>
          <w:i/>
          <w:kern w:val="2"/>
          <w:sz w:val="22"/>
          <w:szCs w:val="22"/>
          <w:lang w:eastAsia="zh-CN"/>
        </w:rPr>
        <w:t>M</w:t>
      </w:r>
      <w:r w:rsidR="00994676">
        <w:rPr>
          <w:rFonts w:eastAsia="SimSun"/>
          <w:kern w:val="2"/>
          <w:sz w:val="22"/>
          <w:szCs w:val="22"/>
          <w:lang w:eastAsia="zh-CN"/>
        </w:rPr>
        <w:t xml:space="preserve">=3 best beams </w:t>
      </w:r>
      <w:r w:rsidR="00FC66C7">
        <w:rPr>
          <w:rFonts w:eastAsia="SimSun"/>
          <w:kern w:val="2"/>
          <w:sz w:val="22"/>
          <w:szCs w:val="22"/>
          <w:lang w:eastAsia="zh-CN"/>
        </w:rPr>
        <w:t xml:space="preserve">(or </w:t>
      </w:r>
      <w:r w:rsidR="00FC66C7" w:rsidRPr="00FC66C7">
        <w:rPr>
          <w:rFonts w:eastAsia="SimSun"/>
          <w:i/>
          <w:kern w:val="2"/>
          <w:sz w:val="22"/>
          <w:szCs w:val="22"/>
          <w:lang w:eastAsia="zh-CN"/>
        </w:rPr>
        <w:t>M</w:t>
      </w:r>
      <w:r w:rsidR="00FC66C7">
        <w:rPr>
          <w:rFonts w:eastAsia="SimSun"/>
          <w:kern w:val="2"/>
          <w:sz w:val="22"/>
          <w:szCs w:val="22"/>
          <w:lang w:eastAsia="zh-CN"/>
        </w:rPr>
        <w:t xml:space="preserve"> best beams above a certain threshold, e.g., -100 dBm) </w:t>
      </w:r>
      <w:r w:rsidR="00994676">
        <w:rPr>
          <w:rFonts w:eastAsia="SimSun"/>
          <w:kern w:val="2"/>
          <w:sz w:val="22"/>
          <w:szCs w:val="22"/>
          <w:lang w:eastAsia="zh-CN"/>
        </w:rPr>
        <w:t>based on L1-RSRP first</w:t>
      </w:r>
      <w:r w:rsidR="00FC66C7">
        <w:rPr>
          <w:rFonts w:eastAsia="SimSun"/>
          <w:kern w:val="2"/>
          <w:sz w:val="22"/>
          <w:szCs w:val="22"/>
          <w:lang w:eastAsia="zh-CN"/>
        </w:rPr>
        <w:t xml:space="preserve">, i.e., </w:t>
      </w:r>
      <w:r w:rsidR="000067EF">
        <w:rPr>
          <w:rFonts w:eastAsia="SimSun"/>
          <w:kern w:val="2"/>
          <w:sz w:val="22"/>
          <w:szCs w:val="22"/>
          <w:lang w:eastAsia="zh-CN"/>
        </w:rPr>
        <w:t>beam #1, beam #2, and beam #3. Then, among the 3 beams, UE selects 2 beams to be reported based on L1-SIN</w:t>
      </w:r>
      <w:r w:rsidR="001E395B">
        <w:rPr>
          <w:rFonts w:eastAsia="SimSun"/>
          <w:kern w:val="2"/>
          <w:sz w:val="22"/>
          <w:szCs w:val="22"/>
          <w:lang w:eastAsia="zh-CN"/>
        </w:rPr>
        <w:t xml:space="preserve">R. In the example, beam #3 and beam </w:t>
      </w:r>
      <w:r w:rsidR="001E395B">
        <w:rPr>
          <w:rFonts w:eastAsia="SimSun" w:hint="eastAsia"/>
          <w:kern w:val="2"/>
          <w:sz w:val="22"/>
          <w:szCs w:val="22"/>
          <w:lang w:eastAsia="zh-CN"/>
        </w:rPr>
        <w:t>#2</w:t>
      </w:r>
      <w:r w:rsidR="001E395B">
        <w:rPr>
          <w:rFonts w:eastAsia="SimSun"/>
          <w:kern w:val="2"/>
          <w:sz w:val="22"/>
          <w:szCs w:val="22"/>
          <w:lang w:eastAsia="zh-CN"/>
        </w:rPr>
        <w:t xml:space="preserve"> </w:t>
      </w:r>
      <w:r w:rsidR="001E395B">
        <w:rPr>
          <w:rFonts w:eastAsia="SimSun" w:hint="eastAsia"/>
          <w:kern w:val="2"/>
          <w:sz w:val="22"/>
          <w:szCs w:val="22"/>
          <w:lang w:eastAsia="zh-CN"/>
        </w:rPr>
        <w:t>are</w:t>
      </w:r>
      <w:r w:rsidR="001E395B">
        <w:rPr>
          <w:rFonts w:eastAsia="SimSun"/>
          <w:kern w:val="2"/>
          <w:sz w:val="22"/>
          <w:szCs w:val="22"/>
          <w:lang w:eastAsia="zh-CN"/>
        </w:rPr>
        <w:t xml:space="preserve"> reported with L1-SINR </w:t>
      </w:r>
      <w:r w:rsidR="00B95A05">
        <w:rPr>
          <w:rFonts w:eastAsia="SimSun"/>
          <w:kern w:val="2"/>
          <w:sz w:val="22"/>
          <w:szCs w:val="22"/>
          <w:lang w:eastAsia="zh-CN"/>
        </w:rPr>
        <w:t>(</w:t>
      </w:r>
      <w:r w:rsidR="001E395B">
        <w:rPr>
          <w:rFonts w:eastAsia="SimSun"/>
          <w:kern w:val="2"/>
          <w:sz w:val="22"/>
          <w:szCs w:val="22"/>
          <w:lang w:eastAsia="zh-CN"/>
        </w:rPr>
        <w:t>and L1-RSRP</w:t>
      </w:r>
      <w:r w:rsidR="00B95A05">
        <w:rPr>
          <w:rFonts w:eastAsia="SimSun"/>
          <w:kern w:val="2"/>
          <w:sz w:val="22"/>
          <w:szCs w:val="22"/>
          <w:lang w:eastAsia="zh-CN"/>
        </w:rPr>
        <w:t>)</w:t>
      </w:r>
      <w:r w:rsidR="00095AC1">
        <w:rPr>
          <w:rFonts w:eastAsia="SimSun"/>
          <w:kern w:val="2"/>
          <w:sz w:val="22"/>
          <w:szCs w:val="22"/>
          <w:lang w:eastAsia="zh-CN"/>
        </w:rPr>
        <w:t>.</w:t>
      </w:r>
      <w:r w:rsidR="00CF2147">
        <w:rPr>
          <w:rFonts w:eastAsia="SimSun"/>
          <w:kern w:val="2"/>
          <w:sz w:val="22"/>
          <w:szCs w:val="22"/>
          <w:lang w:eastAsia="zh-CN"/>
        </w:rPr>
        <w:t xml:space="preserve"> With the combined method, NW can make a better beam selection decision </w:t>
      </w:r>
      <w:r w:rsidR="007F16B8">
        <w:rPr>
          <w:rFonts w:eastAsia="SimSun"/>
          <w:kern w:val="2"/>
          <w:sz w:val="22"/>
          <w:szCs w:val="22"/>
          <w:lang w:eastAsia="zh-CN"/>
        </w:rPr>
        <w:t xml:space="preserve">among those reported beams, which have high </w:t>
      </w:r>
      <w:r w:rsidR="00AB6D61">
        <w:rPr>
          <w:rFonts w:eastAsia="SimSun"/>
          <w:kern w:val="2"/>
          <w:sz w:val="22"/>
          <w:szCs w:val="22"/>
          <w:lang w:eastAsia="zh-CN"/>
        </w:rPr>
        <w:t>quality for both L1-RSRP and L1-SINR.</w:t>
      </w:r>
      <w:r w:rsidR="00DF3B61">
        <w:rPr>
          <w:rFonts w:eastAsia="SimSun"/>
          <w:kern w:val="2"/>
          <w:sz w:val="22"/>
          <w:szCs w:val="22"/>
          <w:lang w:eastAsia="zh-CN"/>
        </w:rPr>
        <w:t xml:space="preserve"> He</w:t>
      </w:r>
      <w:r w:rsidR="00175C68">
        <w:rPr>
          <w:rFonts w:eastAsia="SimSun"/>
          <w:kern w:val="2"/>
          <w:sz w:val="22"/>
          <w:szCs w:val="22"/>
          <w:lang w:eastAsia="zh-CN"/>
        </w:rPr>
        <w:t xml:space="preserve">nce, to sum up, the reported beams for separate reporting settings for L1-RSRP and L1-SINR could be totally difference, which </w:t>
      </w:r>
      <w:r w:rsidR="00F37CE1">
        <w:rPr>
          <w:rFonts w:eastAsia="SimSun"/>
          <w:kern w:val="2"/>
          <w:sz w:val="22"/>
          <w:szCs w:val="22"/>
          <w:lang w:eastAsia="zh-CN"/>
        </w:rPr>
        <w:t>cannot provide the accurate comparison among reported beams.</w:t>
      </w:r>
      <w:r w:rsidR="00E024E5">
        <w:rPr>
          <w:rFonts w:eastAsia="SimSun"/>
          <w:kern w:val="2"/>
          <w:sz w:val="22"/>
          <w:szCs w:val="22"/>
          <w:lang w:eastAsia="zh-CN"/>
        </w:rPr>
        <w:t xml:space="preserve"> The reported beams should consider both </w:t>
      </w:r>
      <w:r w:rsidR="00E024E5" w:rsidRPr="00E024E5">
        <w:rPr>
          <w:rFonts w:eastAsia="SimSun"/>
          <w:kern w:val="2"/>
          <w:sz w:val="22"/>
          <w:szCs w:val="22"/>
          <w:lang w:eastAsia="zh-CN"/>
        </w:rPr>
        <w:t>signal strength and interference condition</w:t>
      </w:r>
      <w:r w:rsidR="00CE7F76">
        <w:rPr>
          <w:rFonts w:eastAsia="SimSun"/>
          <w:kern w:val="2"/>
          <w:sz w:val="22"/>
          <w:szCs w:val="22"/>
          <w:lang w:eastAsia="zh-CN"/>
        </w:rPr>
        <w:t xml:space="preserve"> to facilitate NW’s beam selection decision</w:t>
      </w:r>
      <w:r w:rsidR="003A08BF">
        <w:rPr>
          <w:rFonts w:eastAsia="SimSun"/>
          <w:kern w:val="2"/>
          <w:sz w:val="22"/>
          <w:szCs w:val="22"/>
          <w:lang w:eastAsia="zh-CN"/>
        </w:rPr>
        <w:t xml:space="preserve">, as </w:t>
      </w:r>
      <w:r w:rsidR="007112BE">
        <w:rPr>
          <w:rFonts w:eastAsia="SimSun"/>
          <w:kern w:val="2"/>
          <w:sz w:val="22"/>
          <w:szCs w:val="22"/>
          <w:lang w:eastAsia="zh-CN"/>
        </w:rPr>
        <w:t xml:space="preserve">shown by evaluation results in Section </w:t>
      </w:r>
      <w:r w:rsidR="00097756">
        <w:rPr>
          <w:rFonts w:eastAsia="SimSun"/>
          <w:kern w:val="2"/>
          <w:sz w:val="22"/>
          <w:szCs w:val="22"/>
          <w:lang w:eastAsia="zh-CN"/>
        </w:rPr>
        <w:t>4</w:t>
      </w:r>
      <w:r w:rsidR="007112BE">
        <w:rPr>
          <w:rFonts w:eastAsia="SimSun"/>
          <w:kern w:val="2"/>
          <w:sz w:val="22"/>
          <w:szCs w:val="22"/>
          <w:lang w:eastAsia="zh-CN"/>
        </w:rPr>
        <w:t>.1</w:t>
      </w:r>
      <w:r w:rsidR="00CE7F76">
        <w:rPr>
          <w:rFonts w:eastAsia="SimSun"/>
          <w:kern w:val="2"/>
          <w:sz w:val="22"/>
          <w:szCs w:val="22"/>
          <w:lang w:eastAsia="zh-CN"/>
        </w:rPr>
        <w:t>. Hence, the combined method should be supported.</w:t>
      </w:r>
    </w:p>
    <w:p w14:paraId="24975EF2" w14:textId="79235FE0" w:rsidR="00CF03E0" w:rsidRDefault="00CF03E0" w:rsidP="00CF03E0">
      <w:pPr>
        <w:spacing w:afterLines="50" w:after="120"/>
        <w:jc w:val="center"/>
        <w:rPr>
          <w:rFonts w:eastAsia="ＭＳ 明朝"/>
          <w:sz w:val="22"/>
          <w:szCs w:val="22"/>
        </w:rPr>
      </w:pPr>
      <w:r w:rsidRPr="00DA0AEB">
        <w:rPr>
          <w:rFonts w:eastAsia="ＭＳ 明朝"/>
          <w:sz w:val="22"/>
          <w:szCs w:val="22"/>
        </w:rPr>
        <w:t xml:space="preserve">Table </w:t>
      </w:r>
      <w:r w:rsidR="00097756">
        <w:rPr>
          <w:rFonts w:eastAsia="ＭＳ 明朝"/>
          <w:sz w:val="22"/>
          <w:szCs w:val="22"/>
        </w:rPr>
        <w:t>4</w:t>
      </w:r>
      <w:r w:rsidRPr="00DA0AEB">
        <w:rPr>
          <w:rFonts w:eastAsia="ＭＳ 明朝"/>
          <w:sz w:val="22"/>
          <w:szCs w:val="22"/>
        </w:rPr>
        <w:t>-</w:t>
      </w:r>
      <w:r w:rsidR="00E84DF3">
        <w:rPr>
          <w:rFonts w:eastAsia="ＭＳ 明朝"/>
          <w:sz w:val="22"/>
          <w:szCs w:val="22"/>
        </w:rPr>
        <w:t>1</w:t>
      </w:r>
      <w:r w:rsidRPr="00DA0AEB">
        <w:rPr>
          <w:rFonts w:eastAsia="ＭＳ 明朝"/>
          <w:sz w:val="22"/>
          <w:szCs w:val="22"/>
        </w:rPr>
        <w:t xml:space="preserve">: </w:t>
      </w:r>
      <w:r w:rsidR="00E84DF3">
        <w:rPr>
          <w:rFonts w:eastAsia="ＭＳ 明朝"/>
          <w:sz w:val="22"/>
          <w:szCs w:val="22"/>
        </w:rPr>
        <w:t xml:space="preserve">An example of </w:t>
      </w:r>
      <w:r w:rsidR="00E84DF3" w:rsidRPr="00E84DF3">
        <w:rPr>
          <w:rFonts w:eastAsia="ＭＳ 明朝"/>
          <w:sz w:val="22"/>
          <w:szCs w:val="22"/>
        </w:rPr>
        <w:t xml:space="preserve">L1-RSRP and L1-SINR </w:t>
      </w:r>
      <w:r w:rsidR="00E84DF3">
        <w:rPr>
          <w:rFonts w:eastAsia="ＭＳ 明朝"/>
          <w:sz w:val="22"/>
          <w:szCs w:val="22"/>
        </w:rPr>
        <w:t>measurement results</w:t>
      </w:r>
    </w:p>
    <w:tbl>
      <w:tblPr>
        <w:tblStyle w:val="afa"/>
        <w:tblW w:w="10160" w:type="dxa"/>
        <w:tblLook w:val="04A0" w:firstRow="1" w:lastRow="0" w:firstColumn="1" w:lastColumn="0" w:noHBand="0" w:noVBand="1"/>
      </w:tblPr>
      <w:tblGrid>
        <w:gridCol w:w="1304"/>
        <w:gridCol w:w="1107"/>
        <w:gridCol w:w="1107"/>
        <w:gridCol w:w="1107"/>
        <w:gridCol w:w="1107"/>
        <w:gridCol w:w="1107"/>
        <w:gridCol w:w="1107"/>
        <w:gridCol w:w="1107"/>
        <w:gridCol w:w="1107"/>
      </w:tblGrid>
      <w:tr w:rsidR="00CF03E0" w14:paraId="50A5B6A2" w14:textId="77777777" w:rsidTr="00CF03E0">
        <w:tc>
          <w:tcPr>
            <w:tcW w:w="1304" w:type="dxa"/>
          </w:tcPr>
          <w:p w14:paraId="52E0529E" w14:textId="100461EA"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lastRenderedPageBreak/>
              <w:t>B</w:t>
            </w:r>
            <w:r w:rsidRPr="00390905">
              <w:rPr>
                <w:rFonts w:eastAsia="SimSun"/>
                <w:kern w:val="2"/>
                <w:sz w:val="20"/>
                <w:lang w:eastAsia="zh-CN"/>
              </w:rPr>
              <w:t>eam index</w:t>
            </w:r>
          </w:p>
        </w:tc>
        <w:tc>
          <w:tcPr>
            <w:tcW w:w="1107" w:type="dxa"/>
          </w:tcPr>
          <w:p w14:paraId="02CE592F" w14:textId="47FCA6D6"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#1</w:t>
            </w:r>
          </w:p>
        </w:tc>
        <w:tc>
          <w:tcPr>
            <w:tcW w:w="1107" w:type="dxa"/>
          </w:tcPr>
          <w:p w14:paraId="41401520" w14:textId="50928DED"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#2</w:t>
            </w:r>
          </w:p>
        </w:tc>
        <w:tc>
          <w:tcPr>
            <w:tcW w:w="1107" w:type="dxa"/>
          </w:tcPr>
          <w:p w14:paraId="5277372E" w14:textId="06A26C17"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#3</w:t>
            </w:r>
          </w:p>
        </w:tc>
        <w:tc>
          <w:tcPr>
            <w:tcW w:w="1107" w:type="dxa"/>
          </w:tcPr>
          <w:p w14:paraId="428CC64A" w14:textId="2CB63C1F"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4</w:t>
            </w:r>
          </w:p>
        </w:tc>
        <w:tc>
          <w:tcPr>
            <w:tcW w:w="1107" w:type="dxa"/>
          </w:tcPr>
          <w:p w14:paraId="2D9FD1E9" w14:textId="49201E80"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#5</w:t>
            </w:r>
          </w:p>
        </w:tc>
        <w:tc>
          <w:tcPr>
            <w:tcW w:w="1107" w:type="dxa"/>
          </w:tcPr>
          <w:p w14:paraId="6744A6FE" w14:textId="065F3DAC"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#6</w:t>
            </w:r>
          </w:p>
        </w:tc>
        <w:tc>
          <w:tcPr>
            <w:tcW w:w="1107" w:type="dxa"/>
          </w:tcPr>
          <w:p w14:paraId="4FC745D3" w14:textId="61C0F45C" w:rsidR="00CF03E0" w:rsidRPr="00390905" w:rsidRDefault="00CF03E0" w:rsidP="00CF03E0">
            <w:pPr>
              <w:spacing w:afterLines="50" w:after="120"/>
              <w:jc w:val="center"/>
              <w:rPr>
                <w:rFonts w:eastAsia="SimSun"/>
                <w:kern w:val="2"/>
                <w:sz w:val="20"/>
                <w:lang w:eastAsia="zh-CN"/>
              </w:rPr>
            </w:pPr>
            <w:r w:rsidRPr="00390905">
              <w:rPr>
                <w:rFonts w:eastAsia="SimSun"/>
                <w:kern w:val="2"/>
                <w:sz w:val="20"/>
                <w:lang w:eastAsia="zh-CN"/>
              </w:rPr>
              <w:t>#7</w:t>
            </w:r>
          </w:p>
        </w:tc>
        <w:tc>
          <w:tcPr>
            <w:tcW w:w="1107" w:type="dxa"/>
          </w:tcPr>
          <w:p w14:paraId="2ACE8A8B" w14:textId="1D8CD3A3"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8</w:t>
            </w:r>
          </w:p>
        </w:tc>
      </w:tr>
      <w:tr w:rsidR="00CF03E0" w14:paraId="4752DCAF" w14:textId="77777777" w:rsidTr="00CF03E0">
        <w:tc>
          <w:tcPr>
            <w:tcW w:w="1304" w:type="dxa"/>
          </w:tcPr>
          <w:p w14:paraId="005C5147" w14:textId="19D82577"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L</w:t>
            </w:r>
            <w:r w:rsidRPr="00390905">
              <w:rPr>
                <w:rFonts w:eastAsia="SimSun"/>
                <w:kern w:val="2"/>
                <w:sz w:val="20"/>
                <w:lang w:eastAsia="zh-CN"/>
              </w:rPr>
              <w:t>1-RSRP</w:t>
            </w:r>
            <w:r w:rsidR="0046282C" w:rsidRPr="00390905">
              <w:rPr>
                <w:rFonts w:eastAsia="SimSun"/>
                <w:kern w:val="2"/>
                <w:sz w:val="20"/>
                <w:lang w:eastAsia="zh-CN"/>
              </w:rPr>
              <w:t xml:space="preserve"> (dBm)</w:t>
            </w:r>
          </w:p>
        </w:tc>
        <w:tc>
          <w:tcPr>
            <w:tcW w:w="1107" w:type="dxa"/>
          </w:tcPr>
          <w:p w14:paraId="70A6BDE6" w14:textId="48AFEF7B"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85</w:t>
            </w:r>
          </w:p>
        </w:tc>
        <w:tc>
          <w:tcPr>
            <w:tcW w:w="1107" w:type="dxa"/>
          </w:tcPr>
          <w:p w14:paraId="47D007BB" w14:textId="543BF9E4"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90</w:t>
            </w:r>
          </w:p>
        </w:tc>
        <w:tc>
          <w:tcPr>
            <w:tcW w:w="1107" w:type="dxa"/>
          </w:tcPr>
          <w:p w14:paraId="12C57DCF" w14:textId="3DEDD633"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95</w:t>
            </w:r>
          </w:p>
        </w:tc>
        <w:tc>
          <w:tcPr>
            <w:tcW w:w="1107" w:type="dxa"/>
          </w:tcPr>
          <w:p w14:paraId="3D781EC1" w14:textId="1A6C3E28"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100</w:t>
            </w:r>
          </w:p>
        </w:tc>
        <w:tc>
          <w:tcPr>
            <w:tcW w:w="1107" w:type="dxa"/>
          </w:tcPr>
          <w:p w14:paraId="4440A090" w14:textId="671DC83A"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105</w:t>
            </w:r>
          </w:p>
        </w:tc>
        <w:tc>
          <w:tcPr>
            <w:tcW w:w="1107" w:type="dxa"/>
          </w:tcPr>
          <w:p w14:paraId="7E5C94F7" w14:textId="603DF634"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110</w:t>
            </w:r>
          </w:p>
        </w:tc>
        <w:tc>
          <w:tcPr>
            <w:tcW w:w="1107" w:type="dxa"/>
          </w:tcPr>
          <w:p w14:paraId="40CBD412" w14:textId="0D29E1DF"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115</w:t>
            </w:r>
          </w:p>
        </w:tc>
        <w:tc>
          <w:tcPr>
            <w:tcW w:w="1107" w:type="dxa"/>
          </w:tcPr>
          <w:p w14:paraId="6693989E" w14:textId="29313E05" w:rsidR="00CF03E0"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120</w:t>
            </w:r>
          </w:p>
        </w:tc>
      </w:tr>
      <w:tr w:rsidR="00CF03E0" w14:paraId="7E264544" w14:textId="77777777" w:rsidTr="00CF03E0">
        <w:tc>
          <w:tcPr>
            <w:tcW w:w="1304" w:type="dxa"/>
          </w:tcPr>
          <w:p w14:paraId="5187A22A" w14:textId="77777777" w:rsidR="00CF03E0" w:rsidRPr="00390905" w:rsidRDefault="00CF03E0" w:rsidP="00CF03E0">
            <w:pPr>
              <w:spacing w:afterLines="50" w:after="120"/>
              <w:jc w:val="center"/>
              <w:rPr>
                <w:rFonts w:eastAsia="SimSun"/>
                <w:kern w:val="2"/>
                <w:sz w:val="20"/>
                <w:lang w:eastAsia="zh-CN"/>
              </w:rPr>
            </w:pPr>
            <w:r w:rsidRPr="00390905">
              <w:rPr>
                <w:rFonts w:eastAsia="SimSun" w:hint="eastAsia"/>
                <w:kern w:val="2"/>
                <w:sz w:val="20"/>
                <w:lang w:eastAsia="zh-CN"/>
              </w:rPr>
              <w:t>L</w:t>
            </w:r>
            <w:r w:rsidRPr="00390905">
              <w:rPr>
                <w:rFonts w:eastAsia="SimSun"/>
                <w:kern w:val="2"/>
                <w:sz w:val="20"/>
                <w:lang w:eastAsia="zh-CN"/>
              </w:rPr>
              <w:t>1-SINR</w:t>
            </w:r>
          </w:p>
          <w:p w14:paraId="50E90602" w14:textId="2BC7B7F6" w:rsidR="0046282C" w:rsidRPr="00390905" w:rsidRDefault="0046282C" w:rsidP="00CF03E0">
            <w:pPr>
              <w:spacing w:afterLines="50" w:after="120"/>
              <w:jc w:val="center"/>
              <w:rPr>
                <w:rFonts w:eastAsia="SimSun"/>
                <w:kern w:val="2"/>
                <w:sz w:val="20"/>
                <w:lang w:eastAsia="zh-CN"/>
              </w:rPr>
            </w:pPr>
            <w:r w:rsidRPr="00390905">
              <w:rPr>
                <w:rFonts w:eastAsia="SimSun" w:hint="eastAsia"/>
                <w:kern w:val="2"/>
                <w:sz w:val="20"/>
                <w:lang w:eastAsia="zh-CN"/>
              </w:rPr>
              <w:t>(</w:t>
            </w:r>
            <w:r w:rsidRPr="00390905">
              <w:rPr>
                <w:rFonts w:eastAsia="SimSun"/>
                <w:kern w:val="2"/>
                <w:sz w:val="20"/>
                <w:lang w:eastAsia="zh-CN"/>
              </w:rPr>
              <w:t>dB)</w:t>
            </w:r>
          </w:p>
        </w:tc>
        <w:tc>
          <w:tcPr>
            <w:tcW w:w="1107" w:type="dxa"/>
          </w:tcPr>
          <w:p w14:paraId="16984BCD" w14:textId="63596B60"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0</w:t>
            </w:r>
          </w:p>
        </w:tc>
        <w:tc>
          <w:tcPr>
            <w:tcW w:w="1107" w:type="dxa"/>
          </w:tcPr>
          <w:p w14:paraId="6BA0BF7A" w14:textId="205775B9"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007A3760">
              <w:rPr>
                <w:rFonts w:eastAsia="SimSun"/>
                <w:kern w:val="2"/>
                <w:sz w:val="20"/>
                <w:lang w:eastAsia="zh-CN"/>
              </w:rPr>
              <w:t>4</w:t>
            </w:r>
          </w:p>
        </w:tc>
        <w:tc>
          <w:tcPr>
            <w:tcW w:w="1107" w:type="dxa"/>
          </w:tcPr>
          <w:p w14:paraId="10DE9A84" w14:textId="1366B345"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5</w:t>
            </w:r>
          </w:p>
        </w:tc>
        <w:tc>
          <w:tcPr>
            <w:tcW w:w="1107" w:type="dxa"/>
          </w:tcPr>
          <w:p w14:paraId="46DA82B5" w14:textId="58EEDCA7"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6</w:t>
            </w:r>
          </w:p>
        </w:tc>
        <w:tc>
          <w:tcPr>
            <w:tcW w:w="1107" w:type="dxa"/>
          </w:tcPr>
          <w:p w14:paraId="47D541E7" w14:textId="561A20BE" w:rsidR="00CF03E0" w:rsidRPr="00390905" w:rsidRDefault="00AC1D15"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8</w:t>
            </w:r>
          </w:p>
        </w:tc>
        <w:tc>
          <w:tcPr>
            <w:tcW w:w="1107" w:type="dxa"/>
          </w:tcPr>
          <w:p w14:paraId="5B4E2730" w14:textId="3669F56D"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1</w:t>
            </w:r>
            <w:r w:rsidRPr="00390905">
              <w:rPr>
                <w:rFonts w:eastAsia="SimSun"/>
                <w:kern w:val="2"/>
                <w:sz w:val="20"/>
                <w:lang w:eastAsia="zh-CN"/>
              </w:rPr>
              <w:t>0</w:t>
            </w:r>
          </w:p>
        </w:tc>
        <w:tc>
          <w:tcPr>
            <w:tcW w:w="1107" w:type="dxa"/>
          </w:tcPr>
          <w:p w14:paraId="60424855" w14:textId="4AE07FCB"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7</w:t>
            </w:r>
          </w:p>
        </w:tc>
        <w:tc>
          <w:tcPr>
            <w:tcW w:w="1107" w:type="dxa"/>
          </w:tcPr>
          <w:p w14:paraId="69DDD44C" w14:textId="2EA3D969" w:rsidR="00CF03E0" w:rsidRPr="00390905" w:rsidRDefault="00F7389B" w:rsidP="00CF03E0">
            <w:pPr>
              <w:spacing w:afterLines="50" w:after="120"/>
              <w:jc w:val="center"/>
              <w:rPr>
                <w:rFonts w:eastAsia="SimSun"/>
                <w:kern w:val="2"/>
                <w:sz w:val="20"/>
                <w:lang w:eastAsia="zh-CN"/>
              </w:rPr>
            </w:pPr>
            <w:r w:rsidRPr="00390905">
              <w:rPr>
                <w:rFonts w:eastAsia="SimSun" w:hint="eastAsia"/>
                <w:kern w:val="2"/>
                <w:sz w:val="20"/>
                <w:lang w:eastAsia="zh-CN"/>
              </w:rPr>
              <w:t>6</w:t>
            </w:r>
          </w:p>
        </w:tc>
      </w:tr>
    </w:tbl>
    <w:p w14:paraId="03033358" w14:textId="77777777" w:rsidR="00CF03E0" w:rsidRDefault="00CF03E0" w:rsidP="00CF03E0">
      <w:pPr>
        <w:spacing w:afterLines="50" w:after="120"/>
        <w:jc w:val="center"/>
        <w:rPr>
          <w:rFonts w:eastAsia="SimSun"/>
          <w:kern w:val="2"/>
          <w:sz w:val="22"/>
          <w:szCs w:val="22"/>
          <w:lang w:eastAsia="zh-CN"/>
        </w:rPr>
      </w:pPr>
    </w:p>
    <w:p w14:paraId="0214CC02" w14:textId="6857E9D6" w:rsidR="00384998" w:rsidRDefault="00384998" w:rsidP="0038499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097756">
        <w:rPr>
          <w:rFonts w:eastAsia="SimSun"/>
          <w:b/>
          <w:kern w:val="2"/>
          <w:sz w:val="22"/>
          <w:szCs w:val="22"/>
          <w:lang w:eastAsia="zh-CN"/>
        </w:rPr>
        <w:t>4</w:t>
      </w:r>
      <w:r>
        <w:rPr>
          <w:rFonts w:eastAsia="SimSun" w:hint="eastAsia"/>
          <w:b/>
          <w:kern w:val="2"/>
          <w:sz w:val="22"/>
          <w:szCs w:val="22"/>
          <w:lang w:eastAsia="zh-CN"/>
        </w:rPr>
        <w:t>-</w:t>
      </w:r>
      <w:r w:rsidR="006707DD">
        <w:rPr>
          <w:rFonts w:eastAsia="SimSun"/>
          <w:b/>
          <w:kern w:val="2"/>
          <w:sz w:val="22"/>
          <w:szCs w:val="22"/>
          <w:lang w:eastAsia="zh-CN"/>
        </w:rPr>
        <w:t>3</w:t>
      </w:r>
      <w:r w:rsidRPr="003960A7">
        <w:rPr>
          <w:rFonts w:eastAsia="SimSun" w:hint="eastAsia"/>
          <w:b/>
          <w:kern w:val="2"/>
          <w:sz w:val="22"/>
          <w:szCs w:val="22"/>
          <w:lang w:eastAsia="zh-CN"/>
        </w:rPr>
        <w:t xml:space="preserve">: </w:t>
      </w:r>
    </w:p>
    <w:p w14:paraId="72E30798" w14:textId="77777777" w:rsidR="00384998" w:rsidRPr="00F04B09" w:rsidRDefault="00384998" w:rsidP="00384998">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0AA74C22" w14:textId="77777777" w:rsidR="00384998" w:rsidRPr="00F04B09" w:rsidRDefault="00384998" w:rsidP="00384998">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4F206CC6" w14:textId="77777777" w:rsidR="00384998" w:rsidRPr="00D94808" w:rsidRDefault="00384998" w:rsidP="00384998">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29F9B927" w14:textId="77777777" w:rsidR="00384998" w:rsidRPr="00D94808" w:rsidRDefault="00384998" w:rsidP="00384998">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6C40E31C" w14:textId="77777777" w:rsidR="00384998" w:rsidRDefault="00384998" w:rsidP="00384998">
      <w:pPr>
        <w:spacing w:afterLines="50" w:after="120"/>
        <w:jc w:val="both"/>
        <w:rPr>
          <w:rFonts w:eastAsia="游明朝"/>
          <w:sz w:val="22"/>
          <w:szCs w:val="22"/>
        </w:rPr>
      </w:pPr>
    </w:p>
    <w:p w14:paraId="10559020" w14:textId="55794BB7" w:rsidR="00384998" w:rsidRDefault="00384998" w:rsidP="00384998">
      <w:pPr>
        <w:spacing w:afterLines="50" w:after="120"/>
        <w:jc w:val="both"/>
        <w:rPr>
          <w:rFonts w:eastAsia="SimSun"/>
          <w:sz w:val="22"/>
          <w:lang w:eastAsia="zh-CN"/>
        </w:rPr>
      </w:pPr>
      <w:r>
        <w:rPr>
          <w:rFonts w:eastAsia="SimSun"/>
          <w:sz w:val="22"/>
          <w:lang w:eastAsia="zh-CN"/>
        </w:rPr>
        <w:t>There is a case NW configures multiple IMRs corresponding to multiple beams from other TRP/panel to obtain interference in case of different hypothesis. Fig</w:t>
      </w:r>
      <w:r w:rsidR="00401F83">
        <w:rPr>
          <w:rFonts w:eastAsia="SimSun"/>
          <w:sz w:val="22"/>
          <w:lang w:eastAsia="zh-CN"/>
        </w:rPr>
        <w:t>ure</w:t>
      </w:r>
      <w:r>
        <w:rPr>
          <w:rFonts w:eastAsia="SimSun"/>
          <w:sz w:val="22"/>
          <w:lang w:eastAsia="zh-CN"/>
        </w:rPr>
        <w:t xml:space="preserve"> </w:t>
      </w:r>
      <w:r w:rsidR="00097756">
        <w:rPr>
          <w:rFonts w:eastAsia="SimSun"/>
          <w:sz w:val="22"/>
          <w:lang w:eastAsia="zh-CN"/>
        </w:rPr>
        <w:t>4</w:t>
      </w:r>
      <w:r>
        <w:rPr>
          <w:rFonts w:eastAsia="SimSun"/>
          <w:sz w:val="22"/>
          <w:lang w:eastAsia="zh-CN"/>
        </w:rPr>
        <w:t xml:space="preserve">-2 illustrates an example of the use case of multiple IMRs configurations. </w:t>
      </w:r>
      <w:r w:rsidRPr="002179B6">
        <w:rPr>
          <w:rFonts w:eastAsia="SimSun"/>
          <w:sz w:val="22"/>
          <w:lang w:eastAsia="zh-CN"/>
        </w:rPr>
        <w:t>For example, TRP#1 has 4 beams (beam #1-1,</w:t>
      </w:r>
      <w:r>
        <w:rPr>
          <w:rFonts w:eastAsia="SimSun"/>
          <w:sz w:val="22"/>
          <w:lang w:eastAsia="zh-CN"/>
        </w:rPr>
        <w:t xml:space="preserve"> </w:t>
      </w:r>
      <w:r w:rsidRPr="002179B6">
        <w:rPr>
          <w:rFonts w:eastAsia="SimSun"/>
          <w:sz w:val="22"/>
          <w:lang w:eastAsia="zh-CN"/>
        </w:rPr>
        <w:t>#1-2, #1-3, #1-4) and TRP#2 has 4 beams (beam #2-1,</w:t>
      </w:r>
      <w:r>
        <w:rPr>
          <w:rFonts w:eastAsia="SimSun"/>
          <w:sz w:val="22"/>
          <w:lang w:eastAsia="zh-CN"/>
        </w:rPr>
        <w:t xml:space="preserve"> </w:t>
      </w:r>
      <w:r w:rsidRPr="002179B6">
        <w:rPr>
          <w:rFonts w:eastAsia="SimSun"/>
          <w:sz w:val="22"/>
          <w:lang w:eastAsia="zh-CN"/>
        </w:rPr>
        <w:t>#2-2, #2-3, #2-4)</w:t>
      </w:r>
      <w:r>
        <w:rPr>
          <w:rFonts w:eastAsia="SimSun"/>
          <w:sz w:val="22"/>
          <w:lang w:eastAsia="zh-CN"/>
        </w:rPr>
        <w:t>. If</w:t>
      </w:r>
      <w:r w:rsidRPr="002179B6">
        <w:rPr>
          <w:rFonts w:eastAsia="SimSun"/>
          <w:sz w:val="22"/>
          <w:lang w:eastAsia="zh-CN"/>
        </w:rPr>
        <w:t xml:space="preserve"> UE#1 connect</w:t>
      </w:r>
      <w:r>
        <w:rPr>
          <w:rFonts w:eastAsia="SimSun"/>
          <w:sz w:val="22"/>
          <w:lang w:eastAsia="zh-CN"/>
        </w:rPr>
        <w:t>ing</w:t>
      </w:r>
      <w:r w:rsidRPr="002179B6">
        <w:rPr>
          <w:rFonts w:eastAsia="SimSun"/>
          <w:sz w:val="22"/>
          <w:lang w:eastAsia="zh-CN"/>
        </w:rPr>
        <w:t xml:space="preserve"> to TRP 1 </w:t>
      </w:r>
      <w:r>
        <w:rPr>
          <w:rFonts w:eastAsia="SimSun"/>
          <w:sz w:val="22"/>
          <w:lang w:eastAsia="zh-CN"/>
        </w:rPr>
        <w:t xml:space="preserve">also </w:t>
      </w:r>
      <w:r w:rsidRPr="002179B6">
        <w:rPr>
          <w:rFonts w:eastAsia="SimSun"/>
          <w:sz w:val="22"/>
          <w:lang w:eastAsia="zh-CN"/>
        </w:rPr>
        <w:t>report</w:t>
      </w:r>
      <w:r>
        <w:rPr>
          <w:rFonts w:eastAsia="SimSun"/>
          <w:sz w:val="22"/>
          <w:lang w:eastAsia="zh-CN"/>
        </w:rPr>
        <w:t>s</w:t>
      </w:r>
      <w:r w:rsidRPr="002179B6">
        <w:rPr>
          <w:rFonts w:eastAsia="SimSun"/>
          <w:sz w:val="22"/>
          <w:lang w:eastAsia="zh-CN"/>
        </w:rPr>
        <w:t xml:space="preserve"> to TRP 1 the lowest interference beam within beam #2-1,</w:t>
      </w:r>
      <w:r>
        <w:rPr>
          <w:rFonts w:eastAsia="SimSun"/>
          <w:sz w:val="22"/>
          <w:lang w:eastAsia="zh-CN"/>
        </w:rPr>
        <w:t xml:space="preserve"> </w:t>
      </w:r>
      <w:r w:rsidRPr="002179B6">
        <w:rPr>
          <w:rFonts w:eastAsia="SimSun"/>
          <w:sz w:val="22"/>
          <w:lang w:eastAsia="zh-CN"/>
        </w:rPr>
        <w:t>#2-2, #2-3, #2-4, TRP#2 can select the beam for other UEs which ha</w:t>
      </w:r>
      <w:r>
        <w:rPr>
          <w:rFonts w:eastAsia="SimSun"/>
          <w:sz w:val="22"/>
          <w:lang w:eastAsia="zh-CN"/>
        </w:rPr>
        <w:t>ve</w:t>
      </w:r>
      <w:r w:rsidRPr="002179B6">
        <w:rPr>
          <w:rFonts w:eastAsia="SimSun"/>
          <w:sz w:val="22"/>
          <w:lang w:eastAsia="zh-CN"/>
        </w:rPr>
        <w:t xml:space="preserve"> lower interference to UE#1.</w:t>
      </w:r>
      <w:r>
        <w:rPr>
          <w:rFonts w:eastAsia="SimSun"/>
          <w:sz w:val="22"/>
          <w:lang w:eastAsia="zh-CN"/>
        </w:rPr>
        <w:t xml:space="preserve"> In order to enable this, addition information can be reported together with L1-SINR. Following alternatives can be considered for such information reporting.</w:t>
      </w:r>
    </w:p>
    <w:p w14:paraId="3D86E548" w14:textId="77777777" w:rsidR="00384998" w:rsidRPr="00FD7B81" w:rsidRDefault="00384998" w:rsidP="00384998">
      <w:pPr>
        <w:pStyle w:val="afc"/>
        <w:numPr>
          <w:ilvl w:val="0"/>
          <w:numId w:val="29"/>
        </w:numPr>
        <w:spacing w:afterLines="50" w:after="120"/>
        <w:ind w:leftChars="0"/>
        <w:jc w:val="both"/>
        <w:rPr>
          <w:rFonts w:eastAsia="SimSun"/>
          <w:sz w:val="22"/>
          <w:lang w:eastAsia="zh-CN"/>
        </w:rPr>
      </w:pPr>
      <w:r w:rsidRPr="00FD7B81">
        <w:rPr>
          <w:rFonts w:eastAsia="SimSun"/>
          <w:sz w:val="22"/>
          <w:lang w:eastAsia="zh-CN"/>
        </w:rPr>
        <w:t xml:space="preserve">Alt. 1: the IMR index </w:t>
      </w:r>
    </w:p>
    <w:p w14:paraId="7B16C3D5" w14:textId="77777777" w:rsidR="00384998" w:rsidRPr="00FD7B81" w:rsidRDefault="00384998" w:rsidP="00384998">
      <w:pPr>
        <w:pStyle w:val="afc"/>
        <w:numPr>
          <w:ilvl w:val="0"/>
          <w:numId w:val="29"/>
        </w:numPr>
        <w:spacing w:afterLines="50" w:after="120"/>
        <w:ind w:leftChars="0"/>
        <w:jc w:val="both"/>
        <w:rPr>
          <w:rFonts w:eastAsia="SimSun"/>
          <w:sz w:val="22"/>
          <w:lang w:eastAsia="zh-CN"/>
        </w:rPr>
      </w:pPr>
      <w:r w:rsidRPr="00FD7B81">
        <w:rPr>
          <w:rFonts w:eastAsia="SimSun"/>
          <w:sz w:val="22"/>
          <w:lang w:eastAsia="zh-CN"/>
        </w:rPr>
        <w:t>Alt. 2: an index indicating a combination of CMR and IMR.</w:t>
      </w:r>
      <w:r w:rsidRPr="00FD7B81">
        <w:rPr>
          <w:rFonts w:eastAsia="SimSun"/>
          <w:sz w:val="22"/>
          <w:szCs w:val="22"/>
          <w:lang w:val="en-US" w:eastAsia="zh-CN"/>
        </w:rPr>
        <w:t xml:space="preserve"> </w:t>
      </w:r>
    </w:p>
    <w:p w14:paraId="3363C9ED" w14:textId="295A82A0" w:rsidR="00384998" w:rsidRDefault="00384998" w:rsidP="00384998">
      <w:pPr>
        <w:spacing w:afterLines="50" w:after="120"/>
        <w:jc w:val="both"/>
        <w:rPr>
          <w:rFonts w:eastAsia="SimSun"/>
          <w:sz w:val="22"/>
          <w:lang w:eastAsia="zh-CN"/>
        </w:rPr>
      </w:pPr>
      <w:r>
        <w:rPr>
          <w:rFonts w:eastAsia="SimSun"/>
          <w:sz w:val="22"/>
          <w:lang w:eastAsia="zh-CN"/>
        </w:rPr>
        <w:t xml:space="preserve">In Alt. 1, addition information reporting of IMR index for L1-SINR is needed. And whether to report such addition information can be configured by RRC. </w:t>
      </w:r>
      <w:r>
        <w:rPr>
          <w:rFonts w:eastAsia="SimSun"/>
          <w:sz w:val="22"/>
          <w:szCs w:val="22"/>
          <w:lang w:val="en-US" w:eastAsia="zh-CN"/>
        </w:rPr>
        <w:t xml:space="preserve">As illustrated in </w:t>
      </w:r>
      <w:r>
        <w:rPr>
          <w:rFonts w:eastAsia="SimSun"/>
          <w:sz w:val="22"/>
          <w:lang w:eastAsia="zh-CN"/>
        </w:rPr>
        <w:t>Fig</w:t>
      </w:r>
      <w:r w:rsidR="00401F83">
        <w:rPr>
          <w:rFonts w:eastAsia="SimSun"/>
          <w:sz w:val="22"/>
          <w:lang w:eastAsia="zh-CN"/>
        </w:rPr>
        <w:t>ure</w:t>
      </w:r>
      <w:r>
        <w:rPr>
          <w:rFonts w:eastAsia="SimSun"/>
          <w:sz w:val="22"/>
          <w:lang w:eastAsia="zh-CN"/>
        </w:rPr>
        <w:t xml:space="preserve"> </w:t>
      </w:r>
      <w:r w:rsidR="00097756">
        <w:rPr>
          <w:rFonts w:eastAsia="SimSun"/>
          <w:sz w:val="22"/>
          <w:lang w:eastAsia="zh-CN"/>
        </w:rPr>
        <w:t>4</w:t>
      </w:r>
      <w:r>
        <w:rPr>
          <w:rFonts w:eastAsia="SimSun"/>
          <w:sz w:val="22"/>
          <w:lang w:eastAsia="zh-CN"/>
        </w:rPr>
        <w:t>-3, under the same signal/channel measurement resource CMR, L1-SINR can be different corresponds to 4 different IMRs.</w:t>
      </w:r>
    </w:p>
    <w:p w14:paraId="16465334" w14:textId="77777777" w:rsidR="00384998" w:rsidRDefault="00384998" w:rsidP="00384998">
      <w:pPr>
        <w:spacing w:afterLines="50" w:after="120"/>
        <w:jc w:val="both"/>
        <w:rPr>
          <w:rFonts w:eastAsia="SimSun"/>
          <w:sz w:val="22"/>
          <w:lang w:eastAsia="zh-CN"/>
        </w:rPr>
      </w:pPr>
      <w:r>
        <w:rPr>
          <w:rFonts w:eastAsia="SimSun"/>
          <w:sz w:val="22"/>
          <w:lang w:eastAsia="zh-CN"/>
        </w:rPr>
        <w:t xml:space="preserve">In Alt. 2, two sub-options can be considered. One way is to configure a combination index for association of CMR and IMR for reporting by RRC signalling. And the other way is to reuse </w:t>
      </w:r>
      <w:r w:rsidRPr="004E47AA">
        <w:rPr>
          <w:rFonts w:eastAsia="SimSun"/>
          <w:sz w:val="22"/>
          <w:lang w:eastAsia="zh-CN"/>
        </w:rPr>
        <w:t>CSI framework</w:t>
      </w:r>
      <w:r>
        <w:rPr>
          <w:rFonts w:eastAsia="SimSun"/>
          <w:sz w:val="22"/>
          <w:lang w:eastAsia="zh-CN"/>
        </w:rPr>
        <w:t xml:space="preserve"> for L1-SINR reporting where an </w:t>
      </w:r>
      <w:r w:rsidRPr="00557D6C">
        <w:rPr>
          <w:rFonts w:eastAsia="SimSun"/>
          <w:sz w:val="22"/>
          <w:lang w:eastAsia="zh-CN"/>
        </w:rPr>
        <w:t>SSBRI/CRI implies a combination</w:t>
      </w:r>
      <w:r>
        <w:rPr>
          <w:rFonts w:eastAsia="SimSun"/>
          <w:sz w:val="22"/>
          <w:lang w:eastAsia="zh-CN"/>
        </w:rPr>
        <w:t xml:space="preserve"> of CMR and IMR. In Rel-15 CSI framework, </w:t>
      </w:r>
      <w:bookmarkStart w:id="9" w:name="_Hlk7079363"/>
      <w:r w:rsidRPr="005B3F88">
        <w:rPr>
          <w:rFonts w:eastAsia="SimSun"/>
          <w:sz w:val="22"/>
          <w:lang w:eastAsia="zh-CN"/>
        </w:rPr>
        <w:t>separate resource settings</w:t>
      </w:r>
      <w:r>
        <w:rPr>
          <w:rFonts w:eastAsia="SimSun"/>
          <w:sz w:val="22"/>
          <w:lang w:eastAsia="zh-CN"/>
        </w:rPr>
        <w:t xml:space="preserve"> are configured for CMR and IMR</w:t>
      </w:r>
      <w:bookmarkEnd w:id="9"/>
      <w:r>
        <w:rPr>
          <w:rFonts w:eastAsia="SimSun"/>
          <w:sz w:val="22"/>
          <w:lang w:eastAsia="zh-CN"/>
        </w:rPr>
        <w:t xml:space="preserve">, respectively, where </w:t>
      </w:r>
      <w:r w:rsidRPr="00F37077">
        <w:rPr>
          <w:rFonts w:eastAsia="SimSun"/>
          <w:sz w:val="22"/>
          <w:lang w:eastAsia="zh-CN"/>
        </w:rPr>
        <w:t xml:space="preserve">each CSI-RS resource for channel measurement is resource-wise associated with a CSI-IM resource by the ordering of </w:t>
      </w:r>
      <w:r>
        <w:rPr>
          <w:rFonts w:eastAsia="SimSun"/>
          <w:sz w:val="22"/>
          <w:lang w:eastAsia="zh-CN"/>
        </w:rPr>
        <w:t>each resource in</w:t>
      </w:r>
      <w:r w:rsidRPr="00F37077">
        <w:rPr>
          <w:rFonts w:eastAsia="SimSun"/>
          <w:sz w:val="22"/>
          <w:lang w:eastAsia="zh-CN"/>
        </w:rPr>
        <w:t xml:space="preserve"> the corresponding resource sets. The number of CSI-RS resources for channel measurement equals to the number of CSI-IM resources.</w:t>
      </w:r>
      <w:r>
        <w:rPr>
          <w:rFonts w:eastAsia="SimSun"/>
          <w:sz w:val="22"/>
          <w:lang w:eastAsia="zh-CN"/>
        </w:rPr>
        <w:t xml:space="preserve"> If more than one </w:t>
      </w:r>
      <w:r w:rsidRPr="000D05D7">
        <w:rPr>
          <w:rFonts w:eastAsia="SimSun"/>
          <w:sz w:val="22"/>
          <w:lang w:eastAsia="zh-CN"/>
        </w:rPr>
        <w:t xml:space="preserve">resources are configured in the resource set for channel measurement, </w:t>
      </w:r>
      <w:r>
        <w:rPr>
          <w:rFonts w:eastAsia="SimSun"/>
          <w:sz w:val="22"/>
          <w:lang w:eastAsia="zh-CN"/>
        </w:rPr>
        <w:t>the reported</w:t>
      </w:r>
      <w:r w:rsidRPr="000D05D7">
        <w:rPr>
          <w:rFonts w:eastAsia="SimSun"/>
          <w:sz w:val="22"/>
          <w:lang w:eastAsia="zh-CN"/>
        </w:rPr>
        <w:t xml:space="preserve"> CRI </w:t>
      </w:r>
      <w:r w:rsidRPr="000D05D7">
        <w:rPr>
          <w:rFonts w:eastAsia="SimSun"/>
          <w:i/>
          <w:sz w:val="22"/>
          <w:lang w:eastAsia="zh-CN"/>
        </w:rPr>
        <w:t>k</w:t>
      </w:r>
      <w:r w:rsidRPr="000D05D7">
        <w:rPr>
          <w:rFonts w:eastAsia="SimSun"/>
          <w:sz w:val="22"/>
          <w:lang w:eastAsia="zh-CN"/>
        </w:rPr>
        <w:t xml:space="preserve"> (</w:t>
      </w:r>
      <w:r w:rsidRPr="000D05D7">
        <w:rPr>
          <w:rFonts w:eastAsia="SimSun"/>
          <w:i/>
          <w:sz w:val="22"/>
          <w:lang w:eastAsia="zh-CN"/>
        </w:rPr>
        <w:t>k</w:t>
      </w:r>
      <w:r w:rsidRPr="000D05D7">
        <w:rPr>
          <w:rFonts w:eastAsia="SimSun"/>
          <w:sz w:val="22"/>
          <w:lang w:eastAsia="zh-CN"/>
        </w:rPr>
        <w:t xml:space="preserve"> ≥ 0) corresponds to the configured (</w:t>
      </w:r>
      <w:r w:rsidRPr="000D05D7">
        <w:rPr>
          <w:rFonts w:eastAsia="SimSun"/>
          <w:i/>
          <w:sz w:val="22"/>
          <w:lang w:eastAsia="zh-CN"/>
        </w:rPr>
        <w:t>k</w:t>
      </w:r>
      <w:r w:rsidRPr="000D05D7">
        <w:rPr>
          <w:rFonts w:eastAsia="SimSun"/>
          <w:sz w:val="22"/>
          <w:lang w:eastAsia="zh-CN"/>
        </w:rPr>
        <w:t xml:space="preserve">+1)-th entry of associated </w:t>
      </w:r>
      <w:r w:rsidRPr="000D05D7">
        <w:rPr>
          <w:rFonts w:eastAsia="SimSun"/>
          <w:i/>
          <w:sz w:val="22"/>
          <w:lang w:eastAsia="zh-CN"/>
        </w:rPr>
        <w:t>nzp-CSI-RSResource</w:t>
      </w:r>
      <w:r w:rsidRPr="000D05D7">
        <w:rPr>
          <w:rFonts w:eastAsia="SimSun"/>
          <w:sz w:val="22"/>
          <w:lang w:eastAsia="zh-CN"/>
        </w:rPr>
        <w:t xml:space="preserve"> in the corresponding </w:t>
      </w:r>
      <w:r w:rsidRPr="000D05D7">
        <w:rPr>
          <w:rFonts w:eastAsia="SimSun"/>
          <w:i/>
          <w:sz w:val="22"/>
          <w:lang w:eastAsia="zh-CN"/>
        </w:rPr>
        <w:t>nzp-CSI-RS-ResourceSet</w:t>
      </w:r>
      <w:r w:rsidRPr="000D05D7">
        <w:rPr>
          <w:rFonts w:eastAsia="SimSun"/>
          <w:sz w:val="22"/>
          <w:lang w:eastAsia="zh-CN"/>
        </w:rPr>
        <w:t xml:space="preserve"> for channel measurement, and (</w:t>
      </w:r>
      <w:r w:rsidRPr="000D05D7">
        <w:rPr>
          <w:rFonts w:eastAsia="SimSun"/>
          <w:i/>
          <w:sz w:val="22"/>
          <w:lang w:eastAsia="zh-CN"/>
        </w:rPr>
        <w:t>k</w:t>
      </w:r>
      <w:r w:rsidRPr="000D05D7">
        <w:rPr>
          <w:rFonts w:eastAsia="SimSun"/>
          <w:sz w:val="22"/>
          <w:lang w:eastAsia="zh-CN"/>
        </w:rPr>
        <w:t xml:space="preserve">+1)-th entry of associated </w:t>
      </w:r>
      <w:r w:rsidRPr="000D05D7">
        <w:rPr>
          <w:rFonts w:eastAsia="SimSun"/>
          <w:i/>
          <w:sz w:val="22"/>
          <w:lang w:eastAsia="zh-CN"/>
        </w:rPr>
        <w:t>csi-IM-Resource</w:t>
      </w:r>
      <w:r w:rsidRPr="000D05D7">
        <w:rPr>
          <w:rFonts w:eastAsia="SimSun"/>
          <w:sz w:val="22"/>
          <w:lang w:eastAsia="zh-CN"/>
        </w:rPr>
        <w:t xml:space="preserve"> in the corresponding </w:t>
      </w:r>
      <w:r w:rsidRPr="000D05D7">
        <w:rPr>
          <w:rFonts w:eastAsia="SimSun"/>
          <w:i/>
          <w:sz w:val="22"/>
          <w:lang w:eastAsia="zh-CN"/>
        </w:rPr>
        <w:t>csi-IM-ResourceSet</w:t>
      </w:r>
      <w:r w:rsidRPr="000D05D7">
        <w:rPr>
          <w:rFonts w:eastAsia="SimSun"/>
          <w:sz w:val="22"/>
          <w:lang w:eastAsia="zh-CN"/>
        </w:rPr>
        <w:t xml:space="preserve"> (if configured)</w:t>
      </w:r>
      <w:r>
        <w:rPr>
          <w:rFonts w:eastAsia="SimSun" w:hint="eastAsia"/>
          <w:sz w:val="22"/>
          <w:lang w:eastAsia="zh-CN"/>
        </w:rPr>
        <w:t>.</w:t>
      </w:r>
      <w:r>
        <w:rPr>
          <w:rFonts w:eastAsia="SimSun"/>
          <w:sz w:val="22"/>
          <w:lang w:eastAsia="zh-CN"/>
        </w:rPr>
        <w:t xml:space="preserve"> If CSI framework above is reused for L1-SINR reporting, similarly, the reported SSBRI/CRI corresponds to the same entry of CMR for channel measurement and IMR for interference measurement, which implies a </w:t>
      </w:r>
      <w:r w:rsidRPr="005B4CD4">
        <w:rPr>
          <w:rFonts w:eastAsia="SimSun"/>
          <w:sz w:val="22"/>
          <w:lang w:eastAsia="zh-CN"/>
        </w:rPr>
        <w:t>combination index of CMR and IMR</w:t>
      </w:r>
      <w:r>
        <w:rPr>
          <w:rFonts w:eastAsia="SimSun"/>
          <w:sz w:val="22"/>
          <w:lang w:eastAsia="zh-CN"/>
        </w:rPr>
        <w:t>.</w:t>
      </w:r>
    </w:p>
    <w:p w14:paraId="22F2BE05" w14:textId="77777777" w:rsidR="00384998" w:rsidRPr="00DC0530" w:rsidRDefault="00384998" w:rsidP="00384998">
      <w:pPr>
        <w:spacing w:afterLines="50" w:after="120"/>
        <w:jc w:val="both"/>
        <w:rPr>
          <w:rFonts w:eastAsia="游明朝"/>
          <w:sz w:val="22"/>
          <w:szCs w:val="22"/>
          <w:lang w:val="en-US"/>
        </w:rPr>
      </w:pPr>
      <w:r>
        <w:rPr>
          <w:rFonts w:eastAsia="SimSun"/>
          <w:sz w:val="22"/>
          <w:lang w:eastAsia="zh-CN"/>
        </w:rPr>
        <w:t xml:space="preserve">Therefore, either Alt. 1 or Alt. 2 can be used to indicate the interference hypothesis, which is useful for NW. </w:t>
      </w:r>
    </w:p>
    <w:p w14:paraId="55708E45" w14:textId="0FB2A15E" w:rsidR="00384998" w:rsidRDefault="00384998" w:rsidP="0038499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sidR="00097756">
        <w:rPr>
          <w:rFonts w:eastAsia="SimSun"/>
          <w:b/>
          <w:kern w:val="2"/>
          <w:sz w:val="22"/>
          <w:szCs w:val="22"/>
          <w:lang w:eastAsia="zh-CN"/>
        </w:rPr>
        <w:t>4</w:t>
      </w:r>
      <w:r>
        <w:rPr>
          <w:rFonts w:eastAsia="SimSun" w:hint="eastAsia"/>
          <w:b/>
          <w:kern w:val="2"/>
          <w:sz w:val="22"/>
          <w:szCs w:val="22"/>
          <w:lang w:eastAsia="zh-CN"/>
        </w:rPr>
        <w:t>-</w:t>
      </w:r>
      <w:r w:rsidR="006707DD">
        <w:rPr>
          <w:rFonts w:eastAsia="SimSun"/>
          <w:b/>
          <w:kern w:val="2"/>
          <w:sz w:val="22"/>
          <w:szCs w:val="22"/>
          <w:lang w:eastAsia="zh-CN"/>
        </w:rPr>
        <w:t>4</w:t>
      </w:r>
      <w:r w:rsidRPr="003960A7">
        <w:rPr>
          <w:rFonts w:eastAsia="SimSun" w:hint="eastAsia"/>
          <w:b/>
          <w:kern w:val="2"/>
          <w:sz w:val="22"/>
          <w:szCs w:val="22"/>
          <w:lang w:eastAsia="zh-CN"/>
        </w:rPr>
        <w:t xml:space="preserve">: </w:t>
      </w:r>
    </w:p>
    <w:p w14:paraId="5A0EDFB5" w14:textId="77777777" w:rsidR="00384998" w:rsidRPr="00431205" w:rsidRDefault="00384998" w:rsidP="00384998">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interference hypothesis can be explicitly or implicitly indicated by following method</w:t>
      </w:r>
    </w:p>
    <w:p w14:paraId="07A8F926" w14:textId="77777777" w:rsidR="00384998" w:rsidRPr="00436D77" w:rsidRDefault="00384998" w:rsidP="00384998">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1: reporting of IMR index, </w:t>
      </w:r>
    </w:p>
    <w:p w14:paraId="786AEAD6" w14:textId="77777777" w:rsidR="00384998" w:rsidRPr="00093983" w:rsidRDefault="00384998" w:rsidP="00384998">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to be reported can be configured by RRC signalling</w:t>
      </w:r>
    </w:p>
    <w:p w14:paraId="38C0113F" w14:textId="77777777" w:rsidR="00384998" w:rsidRPr="0087044E" w:rsidRDefault="00384998" w:rsidP="00384998">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lastRenderedPageBreak/>
        <w:t xml:space="preserve">Alt. 2: reporting of </w:t>
      </w:r>
      <w:r w:rsidRPr="00436D77">
        <w:rPr>
          <w:rFonts w:eastAsia="SimSun"/>
          <w:b/>
          <w:kern w:val="2"/>
          <w:sz w:val="22"/>
          <w:szCs w:val="22"/>
          <w:lang w:eastAsia="zh-CN"/>
        </w:rPr>
        <w:t>an index indicating a combination of CMR and IMR</w:t>
      </w:r>
    </w:p>
    <w:p w14:paraId="3B628151" w14:textId="77777777" w:rsidR="00384998" w:rsidRPr="0087044E" w:rsidRDefault="00384998" w:rsidP="00384998">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 xml:space="preserve">Alt. 2-1: RRC configures </w:t>
      </w:r>
      <w:r w:rsidRPr="0087044E">
        <w:rPr>
          <w:rFonts w:eastAsia="SimSun"/>
          <w:b/>
          <w:kern w:val="2"/>
          <w:sz w:val="22"/>
          <w:szCs w:val="22"/>
          <w:lang w:eastAsia="zh-CN"/>
        </w:rPr>
        <w:t>a combination index for association of CMR and IMR</w:t>
      </w:r>
    </w:p>
    <w:p w14:paraId="4D07DBB0" w14:textId="77777777" w:rsidR="00384998" w:rsidRPr="0087044E" w:rsidRDefault="00384998" w:rsidP="00384998">
      <w:pPr>
        <w:pStyle w:val="afc"/>
        <w:widowControl w:val="0"/>
        <w:numPr>
          <w:ilvl w:val="2"/>
          <w:numId w:val="8"/>
        </w:numPr>
        <w:spacing w:after="120"/>
        <w:ind w:leftChars="0"/>
        <w:jc w:val="both"/>
        <w:rPr>
          <w:rFonts w:eastAsia="Malgun Gothic"/>
          <w:b/>
          <w:kern w:val="2"/>
          <w:sz w:val="22"/>
          <w:szCs w:val="22"/>
        </w:rPr>
      </w:pPr>
      <w:r>
        <w:rPr>
          <w:rFonts w:eastAsiaTheme="minorEastAsia"/>
          <w:b/>
          <w:kern w:val="2"/>
          <w:sz w:val="22"/>
          <w:szCs w:val="22"/>
        </w:rPr>
        <w:t>Alt. 2-2: R</w:t>
      </w:r>
      <w:r w:rsidRPr="00E2616F">
        <w:rPr>
          <w:rFonts w:eastAsiaTheme="minorEastAsia"/>
          <w:b/>
          <w:kern w:val="2"/>
          <w:sz w:val="22"/>
          <w:szCs w:val="22"/>
        </w:rPr>
        <w:t>euse CSI framework for L1-SINR reporting</w:t>
      </w:r>
      <w:r>
        <w:rPr>
          <w:rFonts w:eastAsiaTheme="minorEastAsia"/>
          <w:b/>
          <w:kern w:val="2"/>
          <w:sz w:val="22"/>
          <w:szCs w:val="22"/>
        </w:rPr>
        <w:t xml:space="preserve">, where </w:t>
      </w:r>
      <w:r w:rsidRPr="00E2616F">
        <w:rPr>
          <w:rFonts w:eastAsiaTheme="minorEastAsia"/>
          <w:b/>
          <w:kern w:val="2"/>
          <w:sz w:val="22"/>
          <w:szCs w:val="22"/>
        </w:rPr>
        <w:t>separate resource settings are configured for CMR and IMR</w:t>
      </w:r>
      <w:r>
        <w:rPr>
          <w:rFonts w:eastAsiaTheme="minorEastAsia"/>
          <w:b/>
          <w:kern w:val="2"/>
          <w:sz w:val="22"/>
          <w:szCs w:val="22"/>
        </w:rPr>
        <w:t xml:space="preserve"> and </w:t>
      </w:r>
      <w:r w:rsidRPr="00E2616F">
        <w:rPr>
          <w:rFonts w:eastAsiaTheme="minorEastAsia"/>
          <w:b/>
          <w:kern w:val="2"/>
          <w:sz w:val="22"/>
          <w:szCs w:val="22"/>
        </w:rPr>
        <w:t>the reported SSBRI/CRI corresponds to the same entry of CMR for channel measurement and IMR for interference measurement</w:t>
      </w:r>
      <w:r w:rsidRPr="00075E20">
        <w:t xml:space="preserve"> </w:t>
      </w:r>
      <w:r w:rsidRPr="00075E20">
        <w:rPr>
          <w:rFonts w:eastAsiaTheme="minorEastAsia"/>
          <w:b/>
          <w:kern w:val="2"/>
          <w:sz w:val="22"/>
          <w:szCs w:val="22"/>
        </w:rPr>
        <w:t>by the ordering of each resource in the corresponding resource sets</w:t>
      </w:r>
      <w:r w:rsidRPr="00E2616F">
        <w:rPr>
          <w:rFonts w:eastAsiaTheme="minorEastAsia"/>
          <w:b/>
          <w:kern w:val="2"/>
          <w:sz w:val="22"/>
          <w:szCs w:val="22"/>
        </w:rPr>
        <w:t>.</w:t>
      </w:r>
    </w:p>
    <w:p w14:paraId="4183D1EB" w14:textId="77777777" w:rsidR="00384998" w:rsidRPr="001E487E" w:rsidRDefault="00384998" w:rsidP="00384998">
      <w:pPr>
        <w:spacing w:afterLines="50" w:after="120"/>
        <w:jc w:val="both"/>
        <w:rPr>
          <w:rFonts w:eastAsia="游明朝"/>
          <w:sz w:val="22"/>
          <w:szCs w:val="22"/>
        </w:rPr>
      </w:pPr>
      <w:r w:rsidRPr="002179B6">
        <w:rPr>
          <w:rFonts w:eastAsia="游明朝"/>
          <w:noProof/>
          <w:sz w:val="22"/>
          <w:szCs w:val="22"/>
          <w:lang w:val="en-US"/>
        </w:rPr>
        <w:drawing>
          <wp:inline distT="0" distB="0" distL="0" distR="0" wp14:anchorId="5DBBE5F0" wp14:editId="0C7118BC">
            <wp:extent cx="6332220" cy="1493520"/>
            <wp:effectExtent l="0" t="0" r="0" b="0"/>
            <wp:docPr id="23" name="図 4">
              <a:extLst xmlns:a="http://schemas.openxmlformats.org/drawingml/2006/main">
                <a:ext uri="{FF2B5EF4-FFF2-40B4-BE49-F238E27FC236}">
                  <a16:creationId xmlns:a16="http://schemas.microsoft.com/office/drawing/2014/main" id="{1FF5FA44-FE9A-4467-9BFF-EBEBBDD04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1FF5FA44-FE9A-4467-9BFF-EBEBBDD04B2E}"/>
                        </a:ext>
                      </a:extLst>
                    </pic:cNvPr>
                    <pic:cNvPicPr>
                      <a:picLocks noChangeAspect="1"/>
                    </pic:cNvPicPr>
                  </pic:nvPicPr>
                  <pic:blipFill>
                    <a:blip r:embed="rId18"/>
                    <a:stretch>
                      <a:fillRect/>
                    </a:stretch>
                  </pic:blipFill>
                  <pic:spPr>
                    <a:xfrm>
                      <a:off x="0" y="0"/>
                      <a:ext cx="6332220" cy="1493520"/>
                    </a:xfrm>
                    <a:prstGeom prst="rect">
                      <a:avLst/>
                    </a:prstGeom>
                  </pic:spPr>
                </pic:pic>
              </a:graphicData>
            </a:graphic>
          </wp:inline>
        </w:drawing>
      </w:r>
    </w:p>
    <w:p w14:paraId="7918FC2F" w14:textId="20F49EE8"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w:t>
      </w:r>
      <w:r>
        <w:rPr>
          <w:rFonts w:eastAsia="SimSun"/>
          <w:sz w:val="22"/>
          <w:szCs w:val="22"/>
          <w:lang w:val="en-US" w:eastAsia="zh-CN"/>
        </w:rPr>
        <w:t>2.</w:t>
      </w:r>
      <w:r w:rsidRPr="00F04B09">
        <w:rPr>
          <w:rFonts w:eastAsia="SimSun"/>
          <w:sz w:val="22"/>
          <w:szCs w:val="22"/>
          <w:lang w:val="en-US" w:eastAsia="zh-CN"/>
        </w:rPr>
        <w:t xml:space="preserve"> </w:t>
      </w:r>
      <w:r>
        <w:rPr>
          <w:rFonts w:eastAsia="SimSun"/>
          <w:sz w:val="22"/>
          <w:szCs w:val="22"/>
          <w:lang w:val="en-US" w:eastAsia="zh-CN"/>
        </w:rPr>
        <w:t>Benefit of reporting IMR in addition to L1-SINR.</w:t>
      </w:r>
    </w:p>
    <w:p w14:paraId="4E8F92C8" w14:textId="77777777" w:rsidR="00384998" w:rsidRDefault="00384998" w:rsidP="00384998">
      <w:pPr>
        <w:spacing w:afterLines="50" w:after="120"/>
        <w:jc w:val="both"/>
        <w:rPr>
          <w:rFonts w:eastAsia="游明朝"/>
          <w:sz w:val="22"/>
          <w:szCs w:val="22"/>
          <w:lang w:val="en-US"/>
        </w:rPr>
      </w:pPr>
    </w:p>
    <w:p w14:paraId="74FED84C" w14:textId="77777777" w:rsidR="00384998" w:rsidRDefault="00384998" w:rsidP="00384998">
      <w:pPr>
        <w:spacing w:afterLines="50" w:after="120"/>
        <w:jc w:val="center"/>
        <w:rPr>
          <w:rFonts w:eastAsia="游明朝"/>
          <w:sz w:val="22"/>
          <w:szCs w:val="22"/>
          <w:lang w:val="en-US"/>
        </w:rPr>
      </w:pPr>
      <w:r w:rsidRPr="002179B6">
        <w:rPr>
          <w:rFonts w:eastAsia="游明朝"/>
          <w:noProof/>
          <w:sz w:val="22"/>
          <w:szCs w:val="22"/>
          <w:lang w:val="en-US"/>
        </w:rPr>
        <w:drawing>
          <wp:inline distT="0" distB="0" distL="0" distR="0" wp14:anchorId="69CE9107" wp14:editId="349EA43E">
            <wp:extent cx="6332220" cy="1207770"/>
            <wp:effectExtent l="0" t="0" r="0" b="0"/>
            <wp:docPr id="11" name="図 3">
              <a:extLst xmlns:a="http://schemas.openxmlformats.org/drawingml/2006/main">
                <a:ext uri="{FF2B5EF4-FFF2-40B4-BE49-F238E27FC236}">
                  <a16:creationId xmlns:a16="http://schemas.microsoft.com/office/drawing/2014/main" id="{1ED36B1F-22A6-4D9B-853A-4E63E885A7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1ED36B1F-22A6-4D9B-853A-4E63E885A773}"/>
                        </a:ext>
                      </a:extLst>
                    </pic:cNvPr>
                    <pic:cNvPicPr>
                      <a:picLocks noChangeAspect="1"/>
                    </pic:cNvPicPr>
                  </pic:nvPicPr>
                  <pic:blipFill>
                    <a:blip r:embed="rId19"/>
                    <a:stretch>
                      <a:fillRect/>
                    </a:stretch>
                  </pic:blipFill>
                  <pic:spPr>
                    <a:xfrm>
                      <a:off x="0" y="0"/>
                      <a:ext cx="6332220" cy="1207770"/>
                    </a:xfrm>
                    <a:prstGeom prst="rect">
                      <a:avLst/>
                    </a:prstGeom>
                  </pic:spPr>
                </pic:pic>
              </a:graphicData>
            </a:graphic>
          </wp:inline>
        </w:drawing>
      </w:r>
    </w:p>
    <w:p w14:paraId="6FBCCD0C" w14:textId="6380DB5C" w:rsidR="00384998" w:rsidRPr="00F04B09" w:rsidRDefault="00384998" w:rsidP="00384998">
      <w:pPr>
        <w:spacing w:afterLines="50" w:after="120"/>
        <w:jc w:val="center"/>
        <w:rPr>
          <w:rFonts w:eastAsia="SimSun"/>
          <w:sz w:val="22"/>
          <w:szCs w:val="22"/>
          <w:lang w:val="en-US" w:eastAsia="zh-CN"/>
        </w:rPr>
      </w:pPr>
      <w:r w:rsidRPr="00F04B09">
        <w:rPr>
          <w:rFonts w:eastAsia="SimSun"/>
          <w:sz w:val="22"/>
          <w:szCs w:val="22"/>
          <w:lang w:val="en-US" w:eastAsia="zh-CN"/>
        </w:rPr>
        <w:t xml:space="preserve">Figure </w:t>
      </w:r>
      <w:r w:rsidR="00097756">
        <w:rPr>
          <w:rFonts w:eastAsia="SimSun"/>
          <w:sz w:val="22"/>
          <w:szCs w:val="22"/>
          <w:lang w:val="en-US" w:eastAsia="zh-CN"/>
        </w:rPr>
        <w:t>4</w:t>
      </w:r>
      <w:r w:rsidRPr="00F04B09">
        <w:rPr>
          <w:rFonts w:eastAsia="SimSun"/>
          <w:sz w:val="22"/>
          <w:szCs w:val="22"/>
          <w:lang w:val="en-US" w:eastAsia="zh-CN"/>
        </w:rPr>
        <w:t>-</w:t>
      </w:r>
      <w:r>
        <w:rPr>
          <w:rFonts w:eastAsia="SimSun"/>
          <w:sz w:val="22"/>
          <w:szCs w:val="22"/>
          <w:lang w:val="en-US" w:eastAsia="zh-CN"/>
        </w:rPr>
        <w:t>3.</w:t>
      </w:r>
      <w:r w:rsidRPr="00F04B09">
        <w:rPr>
          <w:rFonts w:eastAsia="SimSun"/>
          <w:sz w:val="22"/>
          <w:szCs w:val="22"/>
          <w:lang w:val="en-US" w:eastAsia="zh-CN"/>
        </w:rPr>
        <w:t xml:space="preserve"> </w:t>
      </w:r>
      <w:r w:rsidRPr="00B61F3F">
        <w:rPr>
          <w:rFonts w:eastAsia="SimSun"/>
          <w:sz w:val="22"/>
          <w:szCs w:val="22"/>
          <w:lang w:val="en-US" w:eastAsia="zh-CN"/>
        </w:rPr>
        <w:t>L1-SINR can be different corresponds to 4 different IMRs</w:t>
      </w:r>
      <w:r w:rsidRPr="00C952B4">
        <w:rPr>
          <w:rFonts w:eastAsia="SimSun"/>
          <w:sz w:val="22"/>
          <w:szCs w:val="22"/>
          <w:lang w:val="en-US" w:eastAsia="zh-CN"/>
        </w:rPr>
        <w:t xml:space="preserve"> under the same SMR</w:t>
      </w:r>
      <w:r>
        <w:rPr>
          <w:rFonts w:eastAsia="SimSun"/>
          <w:sz w:val="22"/>
          <w:szCs w:val="22"/>
          <w:lang w:val="en-US" w:eastAsia="zh-CN"/>
        </w:rPr>
        <w:t>.</w:t>
      </w:r>
    </w:p>
    <w:p w14:paraId="2DEAE947" w14:textId="77777777" w:rsidR="0043603D" w:rsidRPr="00384998" w:rsidRDefault="0043603D" w:rsidP="0043603D">
      <w:pPr>
        <w:spacing w:afterLines="50" w:after="120"/>
        <w:jc w:val="both"/>
        <w:rPr>
          <w:rFonts w:eastAsia="游明朝"/>
          <w:sz w:val="22"/>
          <w:szCs w:val="22"/>
          <w:lang w:val="en-US"/>
        </w:rPr>
      </w:pPr>
    </w:p>
    <w:p w14:paraId="0EEEDF41" w14:textId="2FFE11F0"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2043A0AA" w14:textId="704161C7" w:rsidR="00FF55E3" w:rsidRPr="00C75C10" w:rsidRDefault="006707DD" w:rsidP="00FF55E3">
      <w:pPr>
        <w:spacing w:afterLines="50" w:after="120"/>
        <w:jc w:val="both"/>
        <w:rPr>
          <w:rFonts w:asciiTheme="majorHAnsi" w:hAnsiTheme="majorHAnsi" w:cstheme="majorHAnsi"/>
          <w:b/>
          <w:highlight w:val="cyan"/>
          <w:u w:val="single"/>
        </w:rPr>
      </w:pPr>
      <w:r w:rsidRPr="001636A0">
        <w:rPr>
          <w:rFonts w:asciiTheme="majorHAnsi" w:hAnsiTheme="majorHAnsi" w:cstheme="majorHAnsi"/>
          <w:b/>
          <w:bCs/>
          <w:highlight w:val="cyan"/>
          <w:u w:val="single"/>
          <w:lang w:val="en-US"/>
        </w:rPr>
        <w:t>Low latency and overhead beam selection</w:t>
      </w:r>
      <w:r w:rsidRPr="00C75C10">
        <w:rPr>
          <w:rFonts w:asciiTheme="majorHAnsi" w:hAnsiTheme="majorHAnsi" w:cstheme="majorHAnsi"/>
          <w:b/>
          <w:highlight w:val="cyan"/>
          <w:u w:val="single"/>
        </w:rPr>
        <w:t xml:space="preserve"> </w:t>
      </w:r>
    </w:p>
    <w:p w14:paraId="5F7E5D5D" w14:textId="77777777" w:rsidR="000A5FF3" w:rsidRPr="003E1F1D" w:rsidRDefault="000A5FF3" w:rsidP="000A5FF3">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0DD0AFD9" w14:textId="77777777" w:rsidR="000A5FF3" w:rsidRPr="00F57EE7" w:rsidRDefault="000A5FF3" w:rsidP="000A5FF3">
      <w:pPr>
        <w:pStyle w:val="afc"/>
        <w:numPr>
          <w:ilvl w:val="0"/>
          <w:numId w:val="8"/>
        </w:numPr>
        <w:ind w:leftChars="0"/>
        <w:jc w:val="both"/>
        <w:rPr>
          <w:rFonts w:eastAsiaTheme="minorEastAsia"/>
          <w:b/>
          <w:sz w:val="22"/>
          <w:szCs w:val="22"/>
          <w:lang w:val="en-US"/>
        </w:rPr>
      </w:pPr>
      <w:r w:rsidRPr="00F57EE7">
        <w:rPr>
          <w:rFonts w:eastAsiaTheme="minorEastAsia"/>
          <w:b/>
          <w:sz w:val="22"/>
          <w:szCs w:val="22"/>
          <w:lang w:val="en-US"/>
        </w:rPr>
        <w:t xml:space="preserve">Confirm the working assumption in RAN1#98-bis, </w:t>
      </w:r>
      <w:r w:rsidRPr="00F57EE7">
        <w:rPr>
          <w:rFonts w:eastAsiaTheme="minorEastAsia"/>
          <w:b/>
          <w:color w:val="FF0000"/>
          <w:sz w:val="22"/>
          <w:szCs w:val="22"/>
          <w:lang w:val="en-US"/>
        </w:rPr>
        <w:t>with the following updates</w:t>
      </w:r>
      <w:r w:rsidRPr="00F57EE7">
        <w:rPr>
          <w:rFonts w:eastAsiaTheme="minorEastAsia"/>
          <w:b/>
          <w:sz w:val="22"/>
          <w:szCs w:val="22"/>
          <w:lang w:val="en-US"/>
        </w:rPr>
        <w:t>.</w:t>
      </w:r>
    </w:p>
    <w:p w14:paraId="19F6E35D" w14:textId="77777777" w:rsidR="000A5FF3" w:rsidRPr="00F57EE7" w:rsidRDefault="000A5FF3" w:rsidP="000A5FF3">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The default spatial relation for dedicated-PUCCH/SRS for a CC in FR2</w:t>
      </w:r>
      <w:r w:rsidRPr="00F57EE7">
        <w:rPr>
          <w:rFonts w:eastAsiaTheme="minorEastAsia" w:hint="eastAsia"/>
          <w:b/>
          <w:bCs/>
          <w:i/>
          <w:iCs/>
          <w:strike/>
          <w:color w:val="FF0000"/>
          <w:sz w:val="22"/>
          <w:szCs w:val="22"/>
          <w:lang w:val="en-US"/>
        </w:rPr>
        <w:t xml:space="preserve">, at least when no pathloss RSs are configured by RRC </w:t>
      </w:r>
      <w:r w:rsidRPr="00F57EE7">
        <w:rPr>
          <w:rFonts w:eastAsiaTheme="minorEastAsia" w:hint="eastAsia"/>
          <w:b/>
          <w:bCs/>
          <w:i/>
          <w:iCs/>
          <w:sz w:val="22"/>
          <w:szCs w:val="22"/>
          <w:lang w:val="en-US"/>
        </w:rPr>
        <w:t>is determined by</w:t>
      </w:r>
    </w:p>
    <w:p w14:paraId="2F7D1DDC" w14:textId="77777777" w:rsidR="000A5FF3" w:rsidRPr="00F57EE7" w:rsidRDefault="000A5FF3" w:rsidP="000A5FF3">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Default TCI state or QCL assumption of PDSCH, i.e.,</w:t>
      </w:r>
    </w:p>
    <w:p w14:paraId="6DEF47CD" w14:textId="77777777" w:rsidR="000A5FF3" w:rsidRPr="00F57EE7" w:rsidRDefault="000A5FF3" w:rsidP="000A5FF3">
      <w:pPr>
        <w:pStyle w:val="afc"/>
        <w:numPr>
          <w:ilvl w:val="2"/>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 xml:space="preserve">In case when CORESET(s) are configured on the CC, the CORESET with the lowest ID in the most recent monitored downlink slot, or </w:t>
      </w:r>
    </w:p>
    <w:p w14:paraId="0FA27D3C" w14:textId="77777777" w:rsidR="000A5FF3" w:rsidRPr="00F57EE7" w:rsidRDefault="000A5FF3" w:rsidP="000A5FF3">
      <w:pPr>
        <w:pStyle w:val="afc"/>
        <w:numPr>
          <w:ilvl w:val="2"/>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In case when any CORESETs are not configured on the CC, the activated TCI state with the lowest ID applicable to PDSCH in the active DL-BWP of the CC</w:t>
      </w:r>
    </w:p>
    <w:p w14:paraId="67AB20B7" w14:textId="77777777" w:rsidR="000A5FF3" w:rsidRPr="00F57EE7" w:rsidRDefault="000A5FF3" w:rsidP="000A5FF3">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Above applies at least for Ues supporting beam correspondence</w:t>
      </w:r>
    </w:p>
    <w:p w14:paraId="2B12F5FB" w14:textId="77777777" w:rsidR="000A5FF3" w:rsidRPr="00F57EE7" w:rsidRDefault="000A5FF3" w:rsidP="000A5FF3">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Above applies at least for the single TRP case</w:t>
      </w:r>
    </w:p>
    <w:p w14:paraId="11736E6F" w14:textId="77777777" w:rsidR="000A5FF3" w:rsidRPr="00F57EE7" w:rsidRDefault="000A5FF3" w:rsidP="000A5FF3">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FFS: Details on UE behavior in the absence of the activated TCI state</w:t>
      </w:r>
    </w:p>
    <w:p w14:paraId="14606069" w14:textId="77777777" w:rsidR="000A5FF3" w:rsidRPr="00F57EE7" w:rsidRDefault="000A5FF3" w:rsidP="000A5FF3">
      <w:pPr>
        <w:pStyle w:val="afc"/>
        <w:numPr>
          <w:ilvl w:val="1"/>
          <w:numId w:val="8"/>
        </w:numPr>
        <w:ind w:leftChars="0"/>
        <w:jc w:val="both"/>
        <w:rPr>
          <w:rFonts w:eastAsiaTheme="minorEastAsia"/>
          <w:b/>
          <w:strike/>
          <w:color w:val="FF0000"/>
          <w:sz w:val="22"/>
          <w:szCs w:val="22"/>
          <w:lang w:val="en-US"/>
        </w:rPr>
      </w:pPr>
      <w:r w:rsidRPr="00F57EE7">
        <w:rPr>
          <w:rFonts w:eastAsiaTheme="minorEastAsia" w:hint="eastAsia"/>
          <w:b/>
          <w:bCs/>
          <w:i/>
          <w:iCs/>
          <w:strike/>
          <w:color w:val="FF0000"/>
          <w:sz w:val="22"/>
          <w:szCs w:val="22"/>
          <w:lang w:val="en-US"/>
        </w:rPr>
        <w:t>FFS: Details on default spatial relation in multicarrier scenario</w:t>
      </w:r>
    </w:p>
    <w:p w14:paraId="505F4594" w14:textId="77777777" w:rsidR="000A5FF3" w:rsidRPr="00F57EE7" w:rsidRDefault="000A5FF3" w:rsidP="000A5FF3">
      <w:pPr>
        <w:pStyle w:val="afc"/>
        <w:numPr>
          <w:ilvl w:val="1"/>
          <w:numId w:val="8"/>
        </w:numPr>
        <w:ind w:leftChars="0"/>
        <w:jc w:val="both"/>
        <w:rPr>
          <w:rFonts w:eastAsiaTheme="minorEastAsia"/>
          <w:b/>
          <w:sz w:val="22"/>
          <w:szCs w:val="22"/>
          <w:lang w:val="en-US"/>
        </w:rPr>
      </w:pPr>
      <w:r w:rsidRPr="00F57EE7">
        <w:rPr>
          <w:rFonts w:eastAsiaTheme="minorEastAsia" w:hint="eastAsia"/>
          <w:b/>
          <w:bCs/>
          <w:i/>
          <w:iCs/>
          <w:sz w:val="22"/>
          <w:szCs w:val="22"/>
          <w:lang w:val="en-US"/>
        </w:rPr>
        <w:t>FFS: Details on which RS to use for pathloss measurement</w:t>
      </w:r>
    </w:p>
    <w:p w14:paraId="71FD29C3" w14:textId="77777777" w:rsidR="000A5FF3" w:rsidRPr="00F57EE7" w:rsidRDefault="000A5FF3" w:rsidP="000A5FF3">
      <w:pPr>
        <w:pStyle w:val="afc"/>
        <w:numPr>
          <w:ilvl w:val="1"/>
          <w:numId w:val="8"/>
        </w:numPr>
        <w:ind w:leftChars="0"/>
        <w:jc w:val="both"/>
        <w:rPr>
          <w:rFonts w:eastAsiaTheme="minorEastAsia"/>
          <w:b/>
          <w:strike/>
          <w:color w:val="FF0000"/>
          <w:sz w:val="22"/>
          <w:szCs w:val="22"/>
          <w:lang w:val="en-US"/>
        </w:rPr>
      </w:pPr>
      <w:r w:rsidRPr="00F57EE7">
        <w:rPr>
          <w:rFonts w:eastAsiaTheme="minorEastAsia" w:hint="eastAsia"/>
          <w:b/>
          <w:bCs/>
          <w:i/>
          <w:iCs/>
          <w:strike/>
          <w:color w:val="FF0000"/>
          <w:sz w:val="22"/>
          <w:szCs w:val="22"/>
          <w:lang w:val="en-US"/>
        </w:rPr>
        <w:t>FFS: Details on how to handle this issue in case pathloss RSs are configured</w:t>
      </w:r>
    </w:p>
    <w:p w14:paraId="37F986D5" w14:textId="77777777" w:rsidR="000A5FF3" w:rsidRDefault="000A5FF3" w:rsidP="000A5FF3">
      <w:pPr>
        <w:spacing w:afterLines="50" w:after="120"/>
        <w:jc w:val="both"/>
        <w:rPr>
          <w:rFonts w:eastAsia="SimSun"/>
          <w:b/>
          <w:kern w:val="2"/>
          <w:sz w:val="22"/>
          <w:szCs w:val="22"/>
          <w:lang w:eastAsia="zh-CN"/>
        </w:rPr>
      </w:pPr>
    </w:p>
    <w:p w14:paraId="5C36F96B" w14:textId="2759B821" w:rsidR="000A5FF3" w:rsidRPr="003E1F1D" w:rsidRDefault="000A5FF3" w:rsidP="000A5FF3">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440B55C3" w14:textId="77777777" w:rsidR="000A5FF3" w:rsidRPr="00F15762" w:rsidRDefault="000A5FF3" w:rsidP="000A5FF3">
      <w:pPr>
        <w:pStyle w:val="afc"/>
        <w:numPr>
          <w:ilvl w:val="0"/>
          <w:numId w:val="8"/>
        </w:numPr>
        <w:ind w:leftChars="0"/>
        <w:jc w:val="both"/>
        <w:rPr>
          <w:rFonts w:eastAsiaTheme="minorEastAsia"/>
          <w:b/>
          <w:kern w:val="2"/>
          <w:sz w:val="22"/>
          <w:szCs w:val="22"/>
        </w:rPr>
      </w:pPr>
      <w:r>
        <w:rPr>
          <w:rFonts w:eastAsiaTheme="minorEastAsia"/>
          <w:b/>
          <w:sz w:val="22"/>
          <w:szCs w:val="22"/>
          <w:lang w:val="en-US"/>
        </w:rPr>
        <w:t xml:space="preserve">The default spatial relation </w:t>
      </w:r>
      <w:r w:rsidRPr="007E5E5E">
        <w:rPr>
          <w:rFonts w:eastAsiaTheme="minorEastAsia"/>
          <w:b/>
          <w:sz w:val="22"/>
          <w:szCs w:val="22"/>
          <w:lang w:val="en-US"/>
        </w:rPr>
        <w:t>for dedicated-PUCCH/SRS in FR2</w:t>
      </w:r>
      <w:r>
        <w:rPr>
          <w:rFonts w:eastAsiaTheme="minorEastAsia"/>
          <w:b/>
          <w:sz w:val="22"/>
          <w:szCs w:val="22"/>
          <w:lang w:val="en-US"/>
        </w:rPr>
        <w:t xml:space="preserve"> can be applied regardless of whether UE supports the beam correspondence or not.</w:t>
      </w:r>
    </w:p>
    <w:p w14:paraId="01E5F628" w14:textId="77777777" w:rsidR="000A5FF3" w:rsidRDefault="000A5FF3" w:rsidP="000A5FF3">
      <w:pPr>
        <w:jc w:val="both"/>
        <w:rPr>
          <w:rFonts w:eastAsiaTheme="minorEastAsia"/>
          <w:b/>
          <w:kern w:val="2"/>
          <w:sz w:val="22"/>
          <w:szCs w:val="22"/>
        </w:rPr>
      </w:pPr>
    </w:p>
    <w:p w14:paraId="036D86B8" w14:textId="77777777" w:rsidR="000A5FF3" w:rsidRPr="003E1F1D" w:rsidRDefault="000A5FF3" w:rsidP="000A5FF3">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1BD5FF69" w14:textId="77777777" w:rsidR="000A5FF3" w:rsidRPr="00077B46" w:rsidRDefault="000A5FF3" w:rsidP="000A5FF3">
      <w:pPr>
        <w:pStyle w:val="afc"/>
        <w:numPr>
          <w:ilvl w:val="0"/>
          <w:numId w:val="8"/>
        </w:numPr>
        <w:spacing w:afterLines="50" w:after="120"/>
        <w:ind w:leftChars="0"/>
        <w:jc w:val="both"/>
        <w:rPr>
          <w:rFonts w:eastAsiaTheme="minorEastAsia"/>
          <w:b/>
          <w:kern w:val="2"/>
          <w:sz w:val="22"/>
          <w:szCs w:val="22"/>
          <w:lang w:val="en-US"/>
        </w:rPr>
      </w:pPr>
      <w:r w:rsidRPr="00077B46">
        <w:rPr>
          <w:rFonts w:eastAsiaTheme="minorEastAsia"/>
          <w:b/>
          <w:sz w:val="22"/>
          <w:szCs w:val="22"/>
          <w:lang w:val="en-US"/>
        </w:rPr>
        <w:t>If PUCCH resource is not configured within an active UL BWP of a cell, the spatial relation, if applicable, of the default spatial relation for dedicated-PUCCH/SRS for a CC introduced in Rel.16 is applied to PUSCH scheduled by DCI format 0_0</w:t>
      </w:r>
      <w:r>
        <w:rPr>
          <w:rFonts w:eastAsiaTheme="minorEastAsia"/>
          <w:b/>
          <w:sz w:val="22"/>
          <w:szCs w:val="22"/>
          <w:lang w:val="en-US"/>
        </w:rPr>
        <w:t xml:space="preserve"> on the same CC</w:t>
      </w:r>
      <w:r w:rsidRPr="00077B46">
        <w:rPr>
          <w:rFonts w:eastAsiaTheme="minorEastAsia"/>
          <w:b/>
          <w:sz w:val="22"/>
          <w:szCs w:val="22"/>
          <w:lang w:val="en-US"/>
        </w:rPr>
        <w:t>.</w:t>
      </w:r>
    </w:p>
    <w:p w14:paraId="5D774EA8" w14:textId="2C1FEB51" w:rsidR="00FF55E3" w:rsidRDefault="00FF55E3" w:rsidP="00FF55E3">
      <w:pPr>
        <w:spacing w:afterLines="50" w:after="120"/>
        <w:jc w:val="both"/>
        <w:rPr>
          <w:highlight w:val="cyan"/>
          <w:lang w:val="en-US"/>
        </w:rPr>
      </w:pPr>
    </w:p>
    <w:p w14:paraId="326178B9" w14:textId="77777777" w:rsidR="000A5FF3" w:rsidRPr="003E1F1D" w:rsidRDefault="000A5FF3" w:rsidP="000A5FF3">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3E1F1D">
        <w:rPr>
          <w:rFonts w:eastAsia="SimSun"/>
          <w:b/>
          <w:color w:val="000000" w:themeColor="text1"/>
          <w:kern w:val="2"/>
          <w:sz w:val="22"/>
          <w:szCs w:val="22"/>
          <w:lang w:eastAsia="zh-CN"/>
        </w:rPr>
        <w:t>-</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60611B02" w14:textId="77777777" w:rsidR="000A5FF3" w:rsidRPr="006165A0" w:rsidRDefault="000A5FF3" w:rsidP="000A5FF3">
      <w:pPr>
        <w:pStyle w:val="afc"/>
        <w:numPr>
          <w:ilvl w:val="0"/>
          <w:numId w:val="8"/>
        </w:numPr>
        <w:spacing w:afterLines="50" w:after="120"/>
        <w:ind w:leftChars="0"/>
        <w:jc w:val="both"/>
        <w:rPr>
          <w:rFonts w:eastAsiaTheme="minorEastAsia"/>
          <w:b/>
          <w:kern w:val="2"/>
          <w:sz w:val="22"/>
          <w:szCs w:val="22"/>
          <w:lang w:val="en-US"/>
        </w:rPr>
      </w:pPr>
      <w:r>
        <w:rPr>
          <w:rFonts w:eastAsiaTheme="minorEastAsia"/>
          <w:b/>
          <w:sz w:val="22"/>
          <w:szCs w:val="22"/>
          <w:lang w:val="en-US"/>
        </w:rPr>
        <w:t xml:space="preserve">If </w:t>
      </w:r>
      <w:r>
        <w:rPr>
          <w:rFonts w:eastAsiaTheme="minorEastAsia" w:hint="eastAsia"/>
          <w:b/>
          <w:sz w:val="22"/>
          <w:szCs w:val="22"/>
          <w:lang w:val="en-US"/>
        </w:rPr>
        <w:t>t</w:t>
      </w:r>
      <w:r>
        <w:rPr>
          <w:rFonts w:eastAsiaTheme="minorEastAsia"/>
          <w:b/>
          <w:sz w:val="22"/>
          <w:szCs w:val="22"/>
          <w:lang w:val="en-US"/>
        </w:rPr>
        <w:t xml:space="preserve">he spatial relation of </w:t>
      </w:r>
      <w:r w:rsidRPr="000A385E">
        <w:rPr>
          <w:rFonts w:eastAsiaTheme="minorEastAsia"/>
          <w:b/>
          <w:sz w:val="22"/>
          <w:szCs w:val="22"/>
          <w:lang w:val="en-US"/>
        </w:rPr>
        <w:t xml:space="preserve">SRS resources for usage = </w:t>
      </w:r>
      <w:r w:rsidRPr="000A385E">
        <w:rPr>
          <w:rFonts w:eastAsiaTheme="minorEastAsia"/>
          <w:b/>
          <w:i/>
          <w:sz w:val="22"/>
          <w:szCs w:val="22"/>
          <w:lang w:val="en-US"/>
        </w:rPr>
        <w:t>antennaSwitching</w:t>
      </w:r>
      <w:r>
        <w:rPr>
          <w:rFonts w:eastAsiaTheme="minorEastAsia"/>
          <w:b/>
          <w:sz w:val="22"/>
          <w:szCs w:val="22"/>
          <w:lang w:val="en-US"/>
        </w:rPr>
        <w:t xml:space="preserve"> are not configured and the SRS resources are across on multiple slots in FR2, the same default spatial relation is applied to the all SRS resources. </w:t>
      </w:r>
    </w:p>
    <w:p w14:paraId="085618B6" w14:textId="77777777" w:rsidR="000A5FF3" w:rsidRPr="00077B46" w:rsidRDefault="000A5FF3" w:rsidP="000A5FF3">
      <w:pPr>
        <w:pStyle w:val="afc"/>
        <w:numPr>
          <w:ilvl w:val="1"/>
          <w:numId w:val="8"/>
        </w:numPr>
        <w:spacing w:afterLines="50" w:after="120"/>
        <w:ind w:leftChars="0"/>
        <w:jc w:val="both"/>
        <w:rPr>
          <w:rFonts w:eastAsiaTheme="minorEastAsia"/>
          <w:b/>
          <w:kern w:val="2"/>
          <w:sz w:val="22"/>
          <w:szCs w:val="22"/>
          <w:lang w:val="en-US"/>
        </w:rPr>
      </w:pPr>
      <w:r>
        <w:rPr>
          <w:rFonts w:eastAsiaTheme="minorEastAsia"/>
          <w:b/>
          <w:kern w:val="2"/>
          <w:sz w:val="22"/>
          <w:szCs w:val="22"/>
          <w:lang w:val="en-US"/>
        </w:rPr>
        <w:t xml:space="preserve">Default spatial relation of the first transmitted </w:t>
      </w:r>
      <w:r>
        <w:rPr>
          <w:rFonts w:eastAsiaTheme="minorEastAsia" w:hint="eastAsia"/>
          <w:b/>
          <w:kern w:val="2"/>
          <w:sz w:val="22"/>
          <w:szCs w:val="22"/>
          <w:lang w:val="en-US"/>
        </w:rPr>
        <w:t>S</w:t>
      </w:r>
      <w:r>
        <w:rPr>
          <w:rFonts w:eastAsiaTheme="minorEastAsia"/>
          <w:b/>
          <w:kern w:val="2"/>
          <w:sz w:val="22"/>
          <w:szCs w:val="22"/>
          <w:lang w:val="en-US"/>
        </w:rPr>
        <w:t xml:space="preserve">RS resources with </w:t>
      </w:r>
      <w:r w:rsidRPr="000A385E">
        <w:rPr>
          <w:rFonts w:eastAsiaTheme="minorEastAsia"/>
          <w:b/>
          <w:sz w:val="22"/>
          <w:szCs w:val="22"/>
          <w:lang w:val="en-US"/>
        </w:rPr>
        <w:t xml:space="preserve">usage = </w:t>
      </w:r>
      <w:r w:rsidRPr="000A385E">
        <w:rPr>
          <w:rFonts w:eastAsiaTheme="minorEastAsia"/>
          <w:b/>
          <w:i/>
          <w:sz w:val="22"/>
          <w:szCs w:val="22"/>
          <w:lang w:val="en-US"/>
        </w:rPr>
        <w:t>antennaSwitching</w:t>
      </w:r>
      <w:r>
        <w:rPr>
          <w:rFonts w:eastAsiaTheme="minorEastAsia"/>
          <w:b/>
          <w:kern w:val="2"/>
          <w:sz w:val="22"/>
          <w:szCs w:val="22"/>
          <w:lang w:val="en-US"/>
        </w:rPr>
        <w:t xml:space="preserve"> are applied to all remaining SRS resources with </w:t>
      </w:r>
      <w:r w:rsidRPr="000A385E">
        <w:rPr>
          <w:rFonts w:eastAsiaTheme="minorEastAsia"/>
          <w:b/>
          <w:sz w:val="22"/>
          <w:szCs w:val="22"/>
          <w:lang w:val="en-US"/>
        </w:rPr>
        <w:t xml:space="preserve">usage = </w:t>
      </w:r>
      <w:r w:rsidRPr="000A385E">
        <w:rPr>
          <w:rFonts w:eastAsiaTheme="minorEastAsia"/>
          <w:b/>
          <w:i/>
          <w:sz w:val="22"/>
          <w:szCs w:val="22"/>
          <w:lang w:val="en-US"/>
        </w:rPr>
        <w:t>antennaSwitching</w:t>
      </w:r>
      <w:r>
        <w:rPr>
          <w:rFonts w:eastAsiaTheme="minorEastAsia"/>
          <w:b/>
          <w:kern w:val="2"/>
          <w:sz w:val="22"/>
          <w:szCs w:val="22"/>
          <w:lang w:val="en-US"/>
        </w:rPr>
        <w:t xml:space="preserve"> </w:t>
      </w:r>
    </w:p>
    <w:p w14:paraId="5F935645" w14:textId="18492E71" w:rsidR="000A5FF3" w:rsidRDefault="000A5FF3" w:rsidP="00FF55E3">
      <w:pPr>
        <w:spacing w:afterLines="50" w:after="120"/>
        <w:jc w:val="both"/>
        <w:rPr>
          <w:highlight w:val="cyan"/>
          <w:lang w:val="en-US"/>
        </w:rPr>
      </w:pPr>
    </w:p>
    <w:p w14:paraId="46F4325A" w14:textId="77777777" w:rsidR="000A5FF3" w:rsidRPr="00452F3D" w:rsidRDefault="000A5FF3" w:rsidP="000A5FF3">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Pr>
          <w:rFonts w:eastAsiaTheme="minorEastAsia"/>
          <w:b/>
          <w:color w:val="000000" w:themeColor="text1"/>
          <w:kern w:val="2"/>
          <w:sz w:val="22"/>
          <w:szCs w:val="22"/>
        </w:rPr>
        <w:t>5</w:t>
      </w:r>
      <w:r w:rsidRPr="00452F3D">
        <w:rPr>
          <w:rFonts w:eastAsia="SimSun" w:hint="eastAsia"/>
          <w:b/>
          <w:color w:val="000000" w:themeColor="text1"/>
          <w:kern w:val="2"/>
          <w:sz w:val="22"/>
          <w:szCs w:val="22"/>
          <w:lang w:eastAsia="zh-CN"/>
        </w:rPr>
        <w:t xml:space="preserve">: </w:t>
      </w:r>
    </w:p>
    <w:p w14:paraId="213C7659" w14:textId="77777777" w:rsidR="000A5FF3" w:rsidRPr="00CA4EB5" w:rsidRDefault="000A5FF3" w:rsidP="000A5FF3">
      <w:pPr>
        <w:pStyle w:val="afc"/>
        <w:numPr>
          <w:ilvl w:val="0"/>
          <w:numId w:val="8"/>
        </w:numPr>
        <w:spacing w:afterLines="50" w:after="120"/>
        <w:ind w:leftChars="0"/>
        <w:jc w:val="both"/>
        <w:rPr>
          <w:rFonts w:eastAsia="Malgun Gothic"/>
          <w:b/>
          <w:kern w:val="2"/>
          <w:sz w:val="22"/>
          <w:szCs w:val="22"/>
        </w:rPr>
      </w:pPr>
      <w:r w:rsidRPr="00513572">
        <w:rPr>
          <w:rFonts w:eastAsiaTheme="minorEastAsia"/>
          <w:b/>
          <w:sz w:val="22"/>
          <w:szCs w:val="22"/>
          <w:lang w:val="en-US"/>
        </w:rPr>
        <w:t>Inter-band CA in FR1 is supported for simultaneous update of TCI-state/spatial-relation across multiple CCs for PDCCH/PDSCH/SRS</w:t>
      </w:r>
      <w:r>
        <w:rPr>
          <w:rFonts w:eastAsiaTheme="minorEastAsia"/>
          <w:b/>
          <w:sz w:val="22"/>
          <w:szCs w:val="22"/>
          <w:lang w:val="en-US"/>
        </w:rPr>
        <w:t>.</w:t>
      </w:r>
      <w:r w:rsidRPr="00452F3D">
        <w:rPr>
          <w:rFonts w:eastAsiaTheme="minorEastAsia"/>
          <w:b/>
          <w:sz w:val="22"/>
          <w:szCs w:val="22"/>
          <w:lang w:val="en-US"/>
        </w:rPr>
        <w:t xml:space="preserve"> </w:t>
      </w:r>
    </w:p>
    <w:p w14:paraId="4A87632B" w14:textId="77777777" w:rsidR="000A5FF3" w:rsidRPr="000A5FF3" w:rsidRDefault="000A5FF3" w:rsidP="00FF55E3">
      <w:pPr>
        <w:spacing w:afterLines="50" w:after="120"/>
        <w:jc w:val="both"/>
        <w:rPr>
          <w:rFonts w:hint="eastAsia"/>
          <w:highlight w:val="cyan"/>
        </w:rPr>
      </w:pPr>
    </w:p>
    <w:p w14:paraId="4EFFDA42" w14:textId="77777777" w:rsidR="0026429D" w:rsidRPr="00452F3D" w:rsidRDefault="0026429D" w:rsidP="0026429D">
      <w:pPr>
        <w:spacing w:afterLines="50" w:after="120"/>
        <w:jc w:val="both"/>
        <w:rPr>
          <w:rFonts w:eastAsia="SimSun"/>
          <w:b/>
          <w:kern w:val="2"/>
          <w:sz w:val="22"/>
          <w:szCs w:val="22"/>
          <w:lang w:eastAsia="zh-CN"/>
        </w:rPr>
      </w:pPr>
      <w:r w:rsidRPr="00452F3D">
        <w:rPr>
          <w:rFonts w:eastAsia="SimSun" w:hint="eastAsia"/>
          <w:b/>
          <w:kern w:val="2"/>
          <w:sz w:val="22"/>
          <w:szCs w:val="22"/>
          <w:lang w:eastAsia="zh-CN"/>
        </w:rPr>
        <w:t>Propos</w:t>
      </w:r>
      <w:r w:rsidRPr="00452F3D">
        <w:rPr>
          <w:rFonts w:eastAsia="SimSun" w:hint="eastAsia"/>
          <w:b/>
          <w:color w:val="000000" w:themeColor="text1"/>
          <w:kern w:val="2"/>
          <w:sz w:val="22"/>
          <w:szCs w:val="22"/>
          <w:lang w:eastAsia="zh-CN"/>
        </w:rPr>
        <w:t xml:space="preserve">al </w:t>
      </w:r>
      <w:r>
        <w:rPr>
          <w:rFonts w:eastAsia="SimSun"/>
          <w:b/>
          <w:color w:val="000000" w:themeColor="text1"/>
          <w:kern w:val="2"/>
          <w:sz w:val="22"/>
          <w:szCs w:val="22"/>
          <w:lang w:eastAsia="zh-CN"/>
        </w:rPr>
        <w:t>2</w:t>
      </w:r>
      <w:r w:rsidRPr="00452F3D">
        <w:rPr>
          <w:rFonts w:eastAsia="SimSun"/>
          <w:b/>
          <w:color w:val="000000" w:themeColor="text1"/>
          <w:kern w:val="2"/>
          <w:sz w:val="22"/>
          <w:szCs w:val="22"/>
          <w:lang w:eastAsia="zh-CN"/>
        </w:rPr>
        <w:t>-</w:t>
      </w:r>
      <w:r>
        <w:rPr>
          <w:rFonts w:eastAsiaTheme="minorEastAsia"/>
          <w:b/>
          <w:color w:val="000000" w:themeColor="text1"/>
          <w:kern w:val="2"/>
          <w:sz w:val="22"/>
          <w:szCs w:val="22"/>
        </w:rPr>
        <w:t>6</w:t>
      </w:r>
      <w:r w:rsidRPr="00452F3D">
        <w:rPr>
          <w:rFonts w:eastAsia="SimSun" w:hint="eastAsia"/>
          <w:b/>
          <w:color w:val="000000" w:themeColor="text1"/>
          <w:kern w:val="2"/>
          <w:sz w:val="22"/>
          <w:szCs w:val="22"/>
          <w:lang w:eastAsia="zh-CN"/>
        </w:rPr>
        <w:t xml:space="preserve">: </w:t>
      </w:r>
    </w:p>
    <w:p w14:paraId="48650279" w14:textId="77777777" w:rsidR="0026429D" w:rsidRPr="0046509B" w:rsidRDefault="0026429D" w:rsidP="0026429D">
      <w:pPr>
        <w:pStyle w:val="afc"/>
        <w:numPr>
          <w:ilvl w:val="0"/>
          <w:numId w:val="8"/>
        </w:numPr>
        <w:spacing w:afterLines="50" w:after="120"/>
        <w:ind w:leftChars="0"/>
        <w:jc w:val="both"/>
        <w:rPr>
          <w:rFonts w:eastAsiaTheme="minorEastAsia"/>
          <w:b/>
          <w:sz w:val="22"/>
          <w:szCs w:val="22"/>
          <w:lang w:val="en-US"/>
        </w:rPr>
      </w:pPr>
      <w:r w:rsidRPr="0046509B">
        <w:rPr>
          <w:rFonts w:eastAsiaTheme="minorEastAsia"/>
          <w:b/>
          <w:sz w:val="22"/>
          <w:szCs w:val="22"/>
          <w:lang w:val="en-US"/>
        </w:rPr>
        <w:t>Not introduce L1-RSRP based pathloss measurement</w:t>
      </w:r>
    </w:p>
    <w:p w14:paraId="661CB665" w14:textId="77777777" w:rsidR="0026429D" w:rsidRPr="002D6A8A" w:rsidRDefault="0026429D" w:rsidP="0026429D">
      <w:pPr>
        <w:pStyle w:val="afc"/>
        <w:numPr>
          <w:ilvl w:val="0"/>
          <w:numId w:val="8"/>
        </w:numPr>
        <w:spacing w:afterLines="50" w:after="120"/>
        <w:ind w:leftChars="0"/>
        <w:jc w:val="both"/>
        <w:rPr>
          <w:rFonts w:eastAsia="Malgun Gothic"/>
          <w:b/>
          <w:kern w:val="2"/>
          <w:sz w:val="22"/>
          <w:szCs w:val="22"/>
        </w:rPr>
      </w:pPr>
      <w:r>
        <w:rPr>
          <w:rFonts w:eastAsiaTheme="minorEastAsia"/>
          <w:b/>
          <w:sz w:val="22"/>
          <w:szCs w:val="22"/>
          <w:lang w:val="en-US"/>
        </w:rPr>
        <w:t xml:space="preserve">Support </w:t>
      </w:r>
      <w:r w:rsidRPr="0046509B">
        <w:rPr>
          <w:rFonts w:eastAsiaTheme="minorEastAsia"/>
          <w:b/>
          <w:sz w:val="22"/>
          <w:szCs w:val="22"/>
          <w:lang w:val="en-US"/>
        </w:rPr>
        <w:t xml:space="preserve">Alt.3 (1st priority) or Alt.4 (2nd priority) </w:t>
      </w:r>
      <w:r>
        <w:rPr>
          <w:rFonts w:eastAsiaTheme="minorEastAsia"/>
          <w:b/>
          <w:sz w:val="22"/>
          <w:szCs w:val="22"/>
          <w:lang w:val="en-US"/>
        </w:rPr>
        <w:t xml:space="preserve">of agreement of </w:t>
      </w:r>
      <w:r w:rsidRPr="00935AE0">
        <w:rPr>
          <w:rFonts w:eastAsiaTheme="minorEastAsia"/>
          <w:b/>
          <w:sz w:val="22"/>
          <w:szCs w:val="22"/>
          <w:lang w:val="en-US"/>
        </w:rPr>
        <w:t>RAN1#98b</w:t>
      </w:r>
    </w:p>
    <w:p w14:paraId="768E23BE" w14:textId="77777777" w:rsidR="0026429D" w:rsidRPr="002D6A8A" w:rsidRDefault="0026429D" w:rsidP="0026429D">
      <w:pPr>
        <w:pStyle w:val="afc"/>
        <w:numPr>
          <w:ilvl w:val="1"/>
          <w:numId w:val="8"/>
        </w:numPr>
        <w:spacing w:afterLines="50" w:after="120"/>
        <w:ind w:leftChars="0"/>
        <w:jc w:val="both"/>
        <w:rPr>
          <w:rFonts w:eastAsia="Malgun Gothic"/>
          <w:b/>
          <w:i/>
          <w:kern w:val="2"/>
          <w:sz w:val="22"/>
          <w:szCs w:val="22"/>
        </w:rPr>
      </w:pPr>
      <w:r w:rsidRPr="002D6A8A">
        <w:rPr>
          <w:rFonts w:eastAsia="Malgun Gothic"/>
          <w:b/>
          <w:i/>
          <w:kern w:val="2"/>
          <w:sz w:val="22"/>
          <w:szCs w:val="22"/>
        </w:rPr>
        <w:t>Alt.3: Reuse higher layer filtered RSRP for pathloss measurement, with defining the applicable timing after the MAC CE.</w:t>
      </w:r>
    </w:p>
    <w:p w14:paraId="45FE352C" w14:textId="77777777" w:rsidR="0026429D" w:rsidRPr="002D6A8A" w:rsidRDefault="0026429D" w:rsidP="0026429D">
      <w:pPr>
        <w:pStyle w:val="afc"/>
        <w:numPr>
          <w:ilvl w:val="2"/>
          <w:numId w:val="8"/>
        </w:numPr>
        <w:spacing w:afterLines="50" w:after="120"/>
        <w:ind w:leftChars="0"/>
        <w:jc w:val="both"/>
        <w:rPr>
          <w:rFonts w:eastAsia="Malgun Gothic"/>
          <w:b/>
          <w:i/>
          <w:kern w:val="2"/>
          <w:sz w:val="22"/>
          <w:szCs w:val="22"/>
        </w:rPr>
      </w:pPr>
      <w:r w:rsidRPr="002D6A8A">
        <w:rPr>
          <w:rFonts w:eastAsia="Malgun Gothic"/>
          <w:b/>
          <w:i/>
          <w:kern w:val="2"/>
          <w:sz w:val="22"/>
          <w:szCs w:val="22"/>
        </w:rPr>
        <w:t>Note: Filtered RSRP value for previous pathloss RS will be used before the application time.</w:t>
      </w:r>
    </w:p>
    <w:p w14:paraId="444AAA48" w14:textId="77777777" w:rsidR="0026429D" w:rsidRPr="002D6A8A" w:rsidRDefault="0026429D" w:rsidP="0026429D">
      <w:pPr>
        <w:pStyle w:val="afc"/>
        <w:numPr>
          <w:ilvl w:val="1"/>
          <w:numId w:val="8"/>
        </w:numPr>
        <w:spacing w:afterLines="50" w:after="120"/>
        <w:ind w:leftChars="0"/>
        <w:jc w:val="both"/>
        <w:rPr>
          <w:rFonts w:eastAsia="Malgun Gothic"/>
          <w:b/>
          <w:i/>
          <w:kern w:val="2"/>
          <w:sz w:val="22"/>
          <w:szCs w:val="22"/>
        </w:rPr>
      </w:pPr>
      <w:r w:rsidRPr="002D6A8A">
        <w:rPr>
          <w:rFonts w:eastAsia="Malgun Gothic"/>
          <w:b/>
          <w:i/>
          <w:kern w:val="2"/>
          <w:sz w:val="22"/>
          <w:szCs w:val="22"/>
        </w:rPr>
        <w:t>Alt.4: Reuse higher layer filtered RSRP for pathloss measurement, with the same behavior with higher layer filtered RSRP as in Rel-15.</w:t>
      </w:r>
    </w:p>
    <w:p w14:paraId="7F736910" w14:textId="77777777" w:rsidR="0026429D" w:rsidRPr="002D6A8A" w:rsidRDefault="0026429D" w:rsidP="0026429D">
      <w:pPr>
        <w:pStyle w:val="afc"/>
        <w:numPr>
          <w:ilvl w:val="2"/>
          <w:numId w:val="8"/>
        </w:numPr>
        <w:spacing w:afterLines="50" w:after="120"/>
        <w:ind w:leftChars="0"/>
        <w:jc w:val="both"/>
        <w:rPr>
          <w:rFonts w:eastAsia="Malgun Gothic"/>
          <w:b/>
          <w:i/>
          <w:kern w:val="2"/>
          <w:sz w:val="22"/>
          <w:szCs w:val="22"/>
        </w:rPr>
      </w:pPr>
      <w:r w:rsidRPr="002D6A8A">
        <w:rPr>
          <w:rFonts w:eastAsia="Malgun Gothic"/>
          <w:b/>
          <w:i/>
          <w:kern w:val="2"/>
          <w:sz w:val="22"/>
          <w:szCs w:val="22"/>
        </w:rPr>
        <w:t>Note: UE is expected to track all the RRC-configured candidate pathloss RSs.</w:t>
      </w:r>
    </w:p>
    <w:p w14:paraId="09929403" w14:textId="77777777" w:rsidR="0026429D" w:rsidRPr="002D6A8A" w:rsidRDefault="0026429D" w:rsidP="0026429D">
      <w:pPr>
        <w:pStyle w:val="afc"/>
        <w:numPr>
          <w:ilvl w:val="2"/>
          <w:numId w:val="8"/>
        </w:numPr>
        <w:spacing w:afterLines="50" w:after="120"/>
        <w:ind w:leftChars="0"/>
        <w:jc w:val="both"/>
        <w:rPr>
          <w:rFonts w:eastAsia="Malgun Gothic"/>
          <w:b/>
          <w:i/>
          <w:kern w:val="2"/>
          <w:sz w:val="22"/>
          <w:szCs w:val="22"/>
        </w:rPr>
      </w:pPr>
      <w:r w:rsidRPr="002D6A8A">
        <w:rPr>
          <w:rFonts w:eastAsia="Malgun Gothic"/>
          <w:b/>
          <w:i/>
          <w:kern w:val="2"/>
          <w:sz w:val="22"/>
          <w:szCs w:val="22"/>
        </w:rPr>
        <w:t>Note: The maximum configurable pathloss RSs by RRC is up to UE capability.</w:t>
      </w:r>
    </w:p>
    <w:p w14:paraId="6ACD6771" w14:textId="77777777" w:rsidR="000A5FF3" w:rsidRPr="0026429D" w:rsidRDefault="000A5FF3" w:rsidP="00FF55E3">
      <w:pPr>
        <w:spacing w:afterLines="50" w:after="120"/>
        <w:jc w:val="both"/>
        <w:rPr>
          <w:rFonts w:hint="eastAsia"/>
          <w:highlight w:val="cyan"/>
        </w:rPr>
      </w:pPr>
    </w:p>
    <w:p w14:paraId="0EEEDF8F" w14:textId="1750FB7E" w:rsidR="00F624AE" w:rsidRPr="00C75C10" w:rsidRDefault="006707DD" w:rsidP="00340D78">
      <w:pPr>
        <w:spacing w:afterLines="50" w:after="120"/>
        <w:jc w:val="both"/>
        <w:rPr>
          <w:rFonts w:asciiTheme="majorHAnsi" w:hAnsiTheme="majorHAnsi" w:cstheme="majorHAnsi"/>
          <w:b/>
          <w:highlight w:val="cyan"/>
          <w:u w:val="single"/>
          <w:lang w:val="en-US"/>
        </w:rPr>
      </w:pPr>
      <w:r w:rsidRPr="00C75C10">
        <w:rPr>
          <w:rFonts w:asciiTheme="majorHAnsi" w:hAnsiTheme="majorHAnsi" w:cstheme="majorHAnsi"/>
          <w:b/>
          <w:highlight w:val="cyan"/>
          <w:u w:val="single"/>
        </w:rPr>
        <w:t>Beam failure recovery for SCell</w:t>
      </w:r>
    </w:p>
    <w:p w14:paraId="6286160C" w14:textId="77777777" w:rsidR="0026429D" w:rsidRPr="00F81443" w:rsidRDefault="0026429D" w:rsidP="0026429D">
      <w:pPr>
        <w:spacing w:afterLines="50" w:after="120"/>
        <w:jc w:val="both"/>
        <w:rPr>
          <w:rFonts w:eastAsia="SimSun"/>
          <w:b/>
          <w:kern w:val="2"/>
          <w:sz w:val="22"/>
          <w:szCs w:val="22"/>
          <w:lang w:eastAsia="zh-CN"/>
        </w:rPr>
      </w:pPr>
      <w:r>
        <w:rPr>
          <w:rFonts w:eastAsia="SimSun"/>
          <w:b/>
          <w:kern w:val="2"/>
          <w:sz w:val="22"/>
          <w:szCs w:val="22"/>
          <w:lang w:eastAsia="zh-CN"/>
        </w:rPr>
        <w:t>Observation</w:t>
      </w:r>
      <w:r w:rsidRPr="00F81443">
        <w:rPr>
          <w:rFonts w:eastAsia="SimSun" w:hint="eastAsia"/>
          <w:b/>
          <w:kern w:val="2"/>
          <w:sz w:val="22"/>
          <w:szCs w:val="22"/>
          <w:lang w:eastAsia="zh-CN"/>
        </w:rPr>
        <w:t xml:space="preserve"> </w:t>
      </w:r>
      <w:r w:rsidRPr="00F81443">
        <w:rPr>
          <w:rFonts w:eastAsiaTheme="minorEastAsia"/>
          <w:b/>
          <w:kern w:val="2"/>
          <w:sz w:val="22"/>
          <w:szCs w:val="22"/>
        </w:rPr>
        <w:t>3</w:t>
      </w:r>
      <w:r w:rsidRPr="00F81443">
        <w:rPr>
          <w:rFonts w:eastAsiaTheme="minorEastAsia" w:hint="eastAsia"/>
          <w:b/>
          <w:kern w:val="2"/>
          <w:sz w:val="22"/>
          <w:szCs w:val="22"/>
        </w:rPr>
        <w:t>-</w:t>
      </w:r>
      <w:r w:rsidRPr="00F81443">
        <w:rPr>
          <w:rFonts w:eastAsiaTheme="minorEastAsia"/>
          <w:b/>
          <w:kern w:val="2"/>
          <w:sz w:val="22"/>
          <w:szCs w:val="22"/>
        </w:rPr>
        <w:t>1</w:t>
      </w:r>
      <w:r w:rsidRPr="00F81443">
        <w:rPr>
          <w:rFonts w:eastAsia="SimSun" w:hint="eastAsia"/>
          <w:b/>
          <w:kern w:val="2"/>
          <w:sz w:val="22"/>
          <w:szCs w:val="22"/>
          <w:lang w:eastAsia="zh-CN"/>
        </w:rPr>
        <w:t xml:space="preserve">: </w:t>
      </w:r>
    </w:p>
    <w:p w14:paraId="4D08A399" w14:textId="77777777" w:rsidR="0026429D" w:rsidRPr="00F81443" w:rsidRDefault="0026429D" w:rsidP="0026429D">
      <w:pPr>
        <w:pStyle w:val="afc"/>
        <w:widowControl w:val="0"/>
        <w:numPr>
          <w:ilvl w:val="0"/>
          <w:numId w:val="8"/>
        </w:numPr>
        <w:spacing w:after="50"/>
        <w:ind w:leftChars="0"/>
        <w:jc w:val="both"/>
        <w:rPr>
          <w:rFonts w:eastAsiaTheme="minorEastAsia"/>
          <w:b/>
          <w:sz w:val="22"/>
          <w:szCs w:val="22"/>
          <w:lang w:val="en-US"/>
        </w:rPr>
      </w:pPr>
      <w:r w:rsidRPr="00F81443">
        <w:rPr>
          <w:rFonts w:eastAsiaTheme="minorEastAsia"/>
          <w:b/>
          <w:sz w:val="22"/>
          <w:szCs w:val="22"/>
          <w:lang w:val="en-US"/>
        </w:rPr>
        <w:t>For UE apply</w:t>
      </w:r>
      <w:r>
        <w:rPr>
          <w:rFonts w:eastAsiaTheme="minorEastAsia"/>
          <w:b/>
          <w:sz w:val="22"/>
          <w:szCs w:val="22"/>
          <w:lang w:val="en-US"/>
        </w:rPr>
        <w:t>ing</w:t>
      </w:r>
      <w:r w:rsidRPr="00F81443">
        <w:rPr>
          <w:rFonts w:eastAsiaTheme="minorEastAsia"/>
          <w:b/>
          <w:sz w:val="22"/>
          <w:szCs w:val="22"/>
          <w:lang w:val="en-US"/>
        </w:rPr>
        <w:t xml:space="preserve"> the default spatial relation, there is no need to define QCL assumption for UL channel after BFR completion</w:t>
      </w:r>
    </w:p>
    <w:p w14:paraId="5F790B3B" w14:textId="77777777" w:rsidR="0026429D" w:rsidRDefault="0026429D" w:rsidP="0026429D">
      <w:pPr>
        <w:spacing w:beforeLines="50" w:before="120" w:afterLines="50" w:after="120"/>
        <w:jc w:val="both"/>
        <w:rPr>
          <w:rFonts w:eastAsiaTheme="minorEastAsia" w:hint="eastAsia"/>
          <w:sz w:val="22"/>
          <w:szCs w:val="22"/>
          <w:lang w:val="en-US"/>
        </w:rPr>
      </w:pPr>
    </w:p>
    <w:p w14:paraId="3746C6FA" w14:textId="77777777" w:rsidR="0026429D" w:rsidRPr="00F81443" w:rsidRDefault="0026429D" w:rsidP="0026429D">
      <w:pPr>
        <w:spacing w:afterLines="50" w:after="120"/>
        <w:jc w:val="both"/>
        <w:rPr>
          <w:rFonts w:eastAsia="SimSun"/>
          <w:b/>
          <w:kern w:val="2"/>
          <w:sz w:val="22"/>
          <w:szCs w:val="22"/>
          <w:lang w:eastAsia="zh-CN"/>
        </w:rPr>
      </w:pPr>
      <w:r w:rsidRPr="0043603D">
        <w:rPr>
          <w:rFonts w:eastAsia="SimSun" w:hint="eastAsia"/>
          <w:b/>
          <w:kern w:val="2"/>
          <w:sz w:val="22"/>
          <w:szCs w:val="22"/>
          <w:lang w:eastAsia="zh-CN"/>
        </w:rPr>
        <w:t>Propo</w:t>
      </w:r>
      <w:r w:rsidRPr="00F81443">
        <w:rPr>
          <w:rFonts w:eastAsia="SimSun" w:hint="eastAsia"/>
          <w:b/>
          <w:kern w:val="2"/>
          <w:sz w:val="22"/>
          <w:szCs w:val="22"/>
          <w:lang w:eastAsia="zh-CN"/>
        </w:rPr>
        <w:t xml:space="preserve">sal </w:t>
      </w:r>
      <w:r w:rsidRPr="00F81443">
        <w:rPr>
          <w:rFonts w:eastAsiaTheme="minorEastAsia"/>
          <w:b/>
          <w:kern w:val="2"/>
          <w:sz w:val="22"/>
          <w:szCs w:val="22"/>
        </w:rPr>
        <w:t>3</w:t>
      </w:r>
      <w:r w:rsidRPr="00F81443">
        <w:rPr>
          <w:rFonts w:eastAsiaTheme="minorEastAsia" w:hint="eastAsia"/>
          <w:b/>
          <w:kern w:val="2"/>
          <w:sz w:val="22"/>
          <w:szCs w:val="22"/>
        </w:rPr>
        <w:t>-</w:t>
      </w:r>
      <w:r w:rsidRPr="00F81443">
        <w:rPr>
          <w:rFonts w:eastAsiaTheme="minorEastAsia"/>
          <w:b/>
          <w:kern w:val="2"/>
          <w:sz w:val="22"/>
          <w:szCs w:val="22"/>
        </w:rPr>
        <w:t>1</w:t>
      </w:r>
      <w:r w:rsidRPr="00F81443">
        <w:rPr>
          <w:rFonts w:eastAsia="SimSun" w:hint="eastAsia"/>
          <w:b/>
          <w:kern w:val="2"/>
          <w:sz w:val="22"/>
          <w:szCs w:val="22"/>
          <w:lang w:eastAsia="zh-CN"/>
        </w:rPr>
        <w:t xml:space="preserve">: </w:t>
      </w:r>
    </w:p>
    <w:p w14:paraId="314C2662" w14:textId="77777777" w:rsidR="0026429D" w:rsidRPr="00F81443" w:rsidRDefault="0026429D" w:rsidP="0026429D">
      <w:pPr>
        <w:pStyle w:val="afc"/>
        <w:widowControl w:val="0"/>
        <w:numPr>
          <w:ilvl w:val="0"/>
          <w:numId w:val="8"/>
        </w:numPr>
        <w:spacing w:after="50"/>
        <w:ind w:leftChars="0"/>
        <w:jc w:val="both"/>
        <w:rPr>
          <w:rFonts w:eastAsiaTheme="minorEastAsia" w:hint="eastAsia"/>
          <w:color w:val="FF0000"/>
          <w:sz w:val="22"/>
          <w:szCs w:val="22"/>
          <w:lang w:val="en-US"/>
        </w:rPr>
      </w:pPr>
      <w:r w:rsidRPr="00F81443">
        <w:rPr>
          <w:rFonts w:eastAsia="Malgun Gothic"/>
          <w:b/>
          <w:kern w:val="2"/>
          <w:sz w:val="22"/>
          <w:szCs w:val="22"/>
        </w:rPr>
        <w:t>If QCL assumption for UL channel after BFR completion is defined, the case UE applies the default spatial relation should be excluded</w:t>
      </w:r>
    </w:p>
    <w:p w14:paraId="0FB81518" w14:textId="51DBAEAF" w:rsidR="001636A0" w:rsidRDefault="001636A0" w:rsidP="00FD6A6A">
      <w:pPr>
        <w:spacing w:afterLines="50" w:after="120"/>
        <w:jc w:val="both"/>
        <w:rPr>
          <w:highlight w:val="cyan"/>
          <w:lang w:val="en-US"/>
        </w:rPr>
      </w:pPr>
    </w:p>
    <w:p w14:paraId="0FC10EC4" w14:textId="77777777" w:rsidR="0026429D" w:rsidRPr="0043603D" w:rsidRDefault="0026429D" w:rsidP="0026429D">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Pr>
          <w:rFonts w:eastAsiaTheme="minorEastAsia"/>
          <w:b/>
          <w:kern w:val="2"/>
          <w:sz w:val="22"/>
          <w:szCs w:val="22"/>
        </w:rPr>
        <w:t>3</w:t>
      </w:r>
      <w:r w:rsidRPr="0043603D">
        <w:rPr>
          <w:rFonts w:eastAsiaTheme="minorEastAsia" w:hint="eastAsia"/>
          <w:b/>
          <w:kern w:val="2"/>
          <w:sz w:val="22"/>
          <w:szCs w:val="22"/>
        </w:rPr>
        <w:t>-</w:t>
      </w:r>
      <w:r>
        <w:rPr>
          <w:rFonts w:eastAsiaTheme="minorEastAsia"/>
          <w:b/>
          <w:kern w:val="2"/>
          <w:sz w:val="22"/>
          <w:szCs w:val="22"/>
        </w:rPr>
        <w:t>2</w:t>
      </w:r>
      <w:r w:rsidRPr="0043603D">
        <w:rPr>
          <w:rFonts w:eastAsia="SimSun" w:hint="eastAsia"/>
          <w:b/>
          <w:kern w:val="2"/>
          <w:sz w:val="22"/>
          <w:szCs w:val="22"/>
          <w:lang w:eastAsia="zh-CN"/>
        </w:rPr>
        <w:t xml:space="preserve">: </w:t>
      </w:r>
    </w:p>
    <w:p w14:paraId="7C601F62" w14:textId="77777777" w:rsidR="0026429D" w:rsidRDefault="0026429D" w:rsidP="0026429D">
      <w:pPr>
        <w:pStyle w:val="afc"/>
        <w:widowControl w:val="0"/>
        <w:numPr>
          <w:ilvl w:val="0"/>
          <w:numId w:val="8"/>
        </w:numPr>
        <w:spacing w:after="50"/>
        <w:ind w:leftChars="0"/>
        <w:jc w:val="both"/>
        <w:rPr>
          <w:rFonts w:eastAsia="Malgun Gothic"/>
          <w:b/>
          <w:kern w:val="2"/>
          <w:sz w:val="22"/>
          <w:szCs w:val="22"/>
        </w:rPr>
      </w:pPr>
      <w:r>
        <w:rPr>
          <w:rFonts w:eastAsia="Malgun Gothic"/>
          <w:b/>
          <w:kern w:val="2"/>
          <w:sz w:val="22"/>
          <w:szCs w:val="22"/>
        </w:rPr>
        <w:t>Existing m</w:t>
      </w:r>
      <w:r w:rsidRPr="008F1774">
        <w:rPr>
          <w:rFonts w:eastAsia="Malgun Gothic"/>
          <w:b/>
          <w:kern w:val="2"/>
          <w:sz w:val="22"/>
          <w:szCs w:val="22"/>
        </w:rPr>
        <w:t>ultiplexing/dropping rule of SR</w:t>
      </w:r>
      <w:r>
        <w:rPr>
          <w:rFonts w:eastAsia="Malgun Gothic"/>
          <w:b/>
          <w:kern w:val="2"/>
          <w:sz w:val="22"/>
          <w:szCs w:val="22"/>
        </w:rPr>
        <w:t xml:space="preserve"> is reused for that of </w:t>
      </w:r>
      <w:r w:rsidRPr="008F1774">
        <w:rPr>
          <w:rFonts w:eastAsia="Malgun Gothic"/>
          <w:b/>
          <w:kern w:val="2"/>
          <w:sz w:val="22"/>
          <w:szCs w:val="22"/>
        </w:rPr>
        <w:t>SR-like dedicated PUCCH</w:t>
      </w:r>
    </w:p>
    <w:p w14:paraId="73C961FD" w14:textId="77777777" w:rsidR="0026429D" w:rsidRPr="0026429D" w:rsidRDefault="0026429D" w:rsidP="00FD6A6A">
      <w:pPr>
        <w:spacing w:afterLines="50" w:after="120"/>
        <w:jc w:val="both"/>
        <w:rPr>
          <w:rFonts w:hint="eastAsia"/>
          <w:highlight w:val="cyan"/>
        </w:rPr>
      </w:pPr>
    </w:p>
    <w:p w14:paraId="69F421DC" w14:textId="241C35BA" w:rsidR="00340D78" w:rsidRPr="00340D78" w:rsidRDefault="00340D78" w:rsidP="00FD6A6A">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t>Beam measurement and reporting of L1-SINR</w:t>
      </w:r>
    </w:p>
    <w:p w14:paraId="2BCBAB70" w14:textId="77777777" w:rsidR="0026429D" w:rsidRPr="00F04B09" w:rsidRDefault="0026429D" w:rsidP="0026429D">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w:t>
      </w:r>
      <w:r>
        <w:rPr>
          <w:rFonts w:eastAsia="SimSun"/>
          <w:b/>
          <w:kern w:val="2"/>
          <w:sz w:val="22"/>
          <w:szCs w:val="22"/>
          <w:lang w:eastAsia="zh-CN"/>
        </w:rPr>
        <w:t>4</w:t>
      </w:r>
      <w:r w:rsidRPr="00F04B09">
        <w:rPr>
          <w:rFonts w:eastAsia="SimSun" w:hint="eastAsia"/>
          <w:b/>
          <w:kern w:val="2"/>
          <w:sz w:val="22"/>
          <w:szCs w:val="22"/>
          <w:lang w:eastAsia="zh-CN"/>
        </w:rPr>
        <w:t xml:space="preserve">-1: </w:t>
      </w:r>
    </w:p>
    <w:p w14:paraId="3F7CA7E7" w14:textId="77777777" w:rsidR="0026429D" w:rsidRPr="00F04B09" w:rsidRDefault="0026429D" w:rsidP="0026429D">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2C4215F2" w14:textId="77777777" w:rsidR="0026429D" w:rsidRPr="00F04B09" w:rsidRDefault="0026429D" w:rsidP="0026429D">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03CE68AC" w14:textId="77777777" w:rsidR="0026429D" w:rsidRDefault="0026429D" w:rsidP="0026429D">
      <w:pPr>
        <w:spacing w:afterLines="50" w:after="120"/>
        <w:jc w:val="both"/>
        <w:rPr>
          <w:rFonts w:eastAsia="SimSun"/>
          <w:b/>
          <w:kern w:val="2"/>
          <w:sz w:val="22"/>
          <w:szCs w:val="22"/>
          <w:lang w:eastAsia="zh-CN"/>
        </w:rPr>
      </w:pPr>
    </w:p>
    <w:p w14:paraId="7E50B442" w14:textId="248E57E3" w:rsidR="0026429D" w:rsidRPr="00F04B09" w:rsidRDefault="0026429D" w:rsidP="0026429D">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 xml:space="preserve">-1: </w:t>
      </w:r>
    </w:p>
    <w:p w14:paraId="792055E3" w14:textId="77777777" w:rsidR="0026429D" w:rsidRPr="00F04B09" w:rsidRDefault="0026429D" w:rsidP="0026429D">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28A28D64" w14:textId="77777777" w:rsidR="0026429D" w:rsidRDefault="0026429D" w:rsidP="0026429D">
      <w:pPr>
        <w:spacing w:afterLines="50" w:after="120"/>
        <w:jc w:val="both"/>
        <w:rPr>
          <w:rFonts w:eastAsia="SimSun"/>
          <w:b/>
          <w:kern w:val="2"/>
          <w:sz w:val="22"/>
          <w:szCs w:val="22"/>
          <w:lang w:eastAsia="zh-CN"/>
        </w:rPr>
      </w:pPr>
    </w:p>
    <w:p w14:paraId="7DD95881" w14:textId="209253B8" w:rsidR="0026429D" w:rsidRPr="00F04B09" w:rsidRDefault="0026429D" w:rsidP="0026429D">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w:t>
      </w:r>
      <w:r>
        <w:rPr>
          <w:rFonts w:eastAsia="SimSun"/>
          <w:b/>
          <w:kern w:val="2"/>
          <w:sz w:val="22"/>
          <w:szCs w:val="22"/>
          <w:lang w:eastAsia="zh-CN"/>
        </w:rPr>
        <w:t>4</w:t>
      </w:r>
      <w:r w:rsidRPr="00F04B09">
        <w:rPr>
          <w:rFonts w:eastAsia="SimSun" w:hint="eastAsia"/>
          <w:b/>
          <w:kern w:val="2"/>
          <w:sz w:val="22"/>
          <w:szCs w:val="22"/>
          <w:lang w:eastAsia="zh-CN"/>
        </w:rPr>
        <w:t>-</w:t>
      </w:r>
      <w:r>
        <w:rPr>
          <w:rFonts w:eastAsia="SimSun"/>
          <w:b/>
          <w:kern w:val="2"/>
          <w:sz w:val="22"/>
          <w:szCs w:val="22"/>
          <w:lang w:eastAsia="zh-CN"/>
        </w:rPr>
        <w:t>2</w:t>
      </w:r>
      <w:r w:rsidRPr="00F04B09">
        <w:rPr>
          <w:rFonts w:eastAsia="SimSun" w:hint="eastAsia"/>
          <w:b/>
          <w:kern w:val="2"/>
          <w:sz w:val="22"/>
          <w:szCs w:val="22"/>
          <w:lang w:eastAsia="zh-CN"/>
        </w:rPr>
        <w:t xml:space="preserve">: </w:t>
      </w:r>
    </w:p>
    <w:p w14:paraId="16254666" w14:textId="77777777" w:rsidR="0026429D" w:rsidRDefault="0026429D" w:rsidP="0026429D">
      <w:pPr>
        <w:pStyle w:val="afc"/>
        <w:widowControl w:val="0"/>
        <w:numPr>
          <w:ilvl w:val="0"/>
          <w:numId w:val="8"/>
        </w:numPr>
        <w:spacing w:after="120"/>
        <w:ind w:leftChars="0"/>
        <w:jc w:val="both"/>
        <w:rPr>
          <w:rFonts w:eastAsia="Malgun Gothic"/>
          <w:b/>
          <w:kern w:val="2"/>
          <w:sz w:val="22"/>
          <w:szCs w:val="22"/>
        </w:rPr>
      </w:pPr>
      <w:r>
        <w:rPr>
          <w:rFonts w:eastAsia="Malgun Gothic"/>
          <w:b/>
          <w:kern w:val="2"/>
          <w:sz w:val="22"/>
          <w:szCs w:val="22"/>
        </w:rPr>
        <w:t xml:space="preserve">Define a UE capability parameter to indicate </w:t>
      </w:r>
      <w:r w:rsidRPr="005F2B39">
        <w:rPr>
          <w:rFonts w:eastAsia="Malgun Gothic"/>
          <w:b/>
          <w:kern w:val="2"/>
          <w:sz w:val="22"/>
          <w:szCs w:val="22"/>
        </w:rPr>
        <w:t>whether the UE supports L1-SINR measurement or not</w:t>
      </w:r>
      <w:r>
        <w:rPr>
          <w:rFonts w:eastAsia="Malgun Gothic"/>
          <w:b/>
          <w:kern w:val="2"/>
          <w:sz w:val="22"/>
          <w:szCs w:val="22"/>
        </w:rPr>
        <w:t>.</w:t>
      </w:r>
    </w:p>
    <w:p w14:paraId="2F0A8282" w14:textId="77777777" w:rsidR="0026429D" w:rsidRPr="00563B44" w:rsidRDefault="0026429D" w:rsidP="0026429D">
      <w:pPr>
        <w:pStyle w:val="afc"/>
        <w:widowControl w:val="0"/>
        <w:numPr>
          <w:ilvl w:val="1"/>
          <w:numId w:val="8"/>
        </w:numPr>
        <w:spacing w:after="120"/>
        <w:ind w:leftChars="0"/>
        <w:jc w:val="both"/>
        <w:rPr>
          <w:rFonts w:eastAsia="SimSun"/>
          <w:sz w:val="22"/>
          <w:lang w:eastAsia="zh-CN"/>
        </w:rPr>
      </w:pPr>
      <w:r>
        <w:rPr>
          <w:rFonts w:eastAsiaTheme="minorEastAsia"/>
          <w:b/>
          <w:kern w:val="2"/>
          <w:sz w:val="22"/>
          <w:szCs w:val="22"/>
        </w:rPr>
        <w:t>R</w:t>
      </w:r>
      <w:r>
        <w:rPr>
          <w:rFonts w:eastAsiaTheme="minorEastAsia" w:hint="eastAsia"/>
          <w:b/>
          <w:kern w:val="2"/>
          <w:sz w:val="22"/>
          <w:szCs w:val="22"/>
        </w:rPr>
        <w:t xml:space="preserve">euse </w:t>
      </w:r>
      <w:r>
        <w:rPr>
          <w:rFonts w:eastAsiaTheme="minorEastAsia"/>
          <w:b/>
          <w:kern w:val="2"/>
          <w:sz w:val="22"/>
          <w:szCs w:val="22"/>
        </w:rPr>
        <w:t xml:space="preserve">Rel.15 UE capability of </w:t>
      </w:r>
      <w:r w:rsidRPr="00EA46F9">
        <w:rPr>
          <w:rFonts w:eastAsiaTheme="minorEastAsia"/>
          <w:b/>
          <w:i/>
          <w:kern w:val="2"/>
          <w:sz w:val="22"/>
          <w:szCs w:val="22"/>
        </w:rPr>
        <w:t>nzp-CSI-RS-IntefMgmt</w:t>
      </w:r>
      <w:r w:rsidRPr="00EA46F9">
        <w:rPr>
          <w:rFonts w:eastAsiaTheme="minorEastAsia"/>
          <w:b/>
          <w:kern w:val="2"/>
          <w:sz w:val="22"/>
          <w:szCs w:val="22"/>
        </w:rPr>
        <w:t xml:space="preserve"> to indicates whether the UE supports interference measurements using NZP CSI-RS</w:t>
      </w:r>
      <w:r>
        <w:rPr>
          <w:rFonts w:eastAsiaTheme="minorEastAsia"/>
          <w:b/>
          <w:kern w:val="2"/>
          <w:sz w:val="22"/>
          <w:szCs w:val="22"/>
        </w:rPr>
        <w:t xml:space="preserve"> or not.</w:t>
      </w:r>
    </w:p>
    <w:p w14:paraId="413D8BB2" w14:textId="77777777" w:rsidR="0026429D" w:rsidRPr="00563B44" w:rsidRDefault="0026429D" w:rsidP="0026429D">
      <w:pPr>
        <w:pStyle w:val="afc"/>
        <w:widowControl w:val="0"/>
        <w:numPr>
          <w:ilvl w:val="2"/>
          <w:numId w:val="8"/>
        </w:numPr>
        <w:spacing w:after="120"/>
        <w:ind w:leftChars="0"/>
        <w:jc w:val="both"/>
        <w:rPr>
          <w:rFonts w:eastAsia="SimSun"/>
          <w:sz w:val="22"/>
          <w:lang w:eastAsia="zh-CN"/>
        </w:rPr>
      </w:pPr>
      <w:r w:rsidRPr="00563B44">
        <w:rPr>
          <w:rFonts w:eastAsia="SimSun"/>
          <w:b/>
          <w:sz w:val="22"/>
          <w:lang w:eastAsia="zh-CN"/>
        </w:rPr>
        <w:t xml:space="preserve">If the parameter </w:t>
      </w:r>
      <w:r w:rsidRPr="00563B44">
        <w:rPr>
          <w:rFonts w:eastAsia="SimSun"/>
          <w:b/>
          <w:i/>
          <w:sz w:val="22"/>
          <w:lang w:eastAsia="zh-CN"/>
        </w:rPr>
        <w:t xml:space="preserve">nzp-CSI-RS-IntefMgmt </w:t>
      </w:r>
      <w:r w:rsidRPr="00563B44">
        <w:rPr>
          <w:rFonts w:eastAsia="SimSun"/>
          <w:b/>
          <w:sz w:val="22"/>
          <w:lang w:eastAsia="zh-CN"/>
        </w:rPr>
        <w:t>is also enabled, it means that NZP IMR is supported for L1-SINR measurement. Otherwise, only ZP IMR is supported for L1-SINR measurement.</w:t>
      </w:r>
    </w:p>
    <w:p w14:paraId="2FF8F576" w14:textId="77777777" w:rsidR="0026429D" w:rsidRDefault="0026429D" w:rsidP="0026429D">
      <w:pPr>
        <w:spacing w:afterLines="50" w:after="120"/>
        <w:jc w:val="both"/>
        <w:rPr>
          <w:rFonts w:eastAsia="SimSun"/>
          <w:b/>
          <w:kern w:val="2"/>
          <w:sz w:val="22"/>
          <w:szCs w:val="22"/>
          <w:lang w:eastAsia="zh-CN"/>
        </w:rPr>
      </w:pPr>
    </w:p>
    <w:p w14:paraId="42E1CEBA" w14:textId="7F16FD1B" w:rsidR="0026429D" w:rsidRDefault="0026429D" w:rsidP="0026429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b/>
          <w:kern w:val="2"/>
          <w:sz w:val="22"/>
          <w:szCs w:val="22"/>
          <w:lang w:eastAsia="zh-CN"/>
        </w:rPr>
        <w:t>4</w:t>
      </w:r>
      <w:r>
        <w:rPr>
          <w:rFonts w:eastAsia="SimSun" w:hint="eastAsia"/>
          <w:b/>
          <w:kern w:val="2"/>
          <w:sz w:val="22"/>
          <w:szCs w:val="22"/>
          <w:lang w:eastAsia="zh-CN"/>
        </w:rPr>
        <w:t>-</w:t>
      </w:r>
      <w:r>
        <w:rPr>
          <w:rFonts w:eastAsia="SimSun"/>
          <w:b/>
          <w:kern w:val="2"/>
          <w:sz w:val="22"/>
          <w:szCs w:val="22"/>
          <w:lang w:eastAsia="zh-CN"/>
        </w:rPr>
        <w:t>3</w:t>
      </w:r>
      <w:r w:rsidRPr="003960A7">
        <w:rPr>
          <w:rFonts w:eastAsia="SimSun" w:hint="eastAsia"/>
          <w:b/>
          <w:kern w:val="2"/>
          <w:sz w:val="22"/>
          <w:szCs w:val="22"/>
          <w:lang w:eastAsia="zh-CN"/>
        </w:rPr>
        <w:t xml:space="preserve">: </w:t>
      </w:r>
    </w:p>
    <w:p w14:paraId="6BC47D6D" w14:textId="77777777" w:rsidR="0026429D" w:rsidRPr="00F04B09" w:rsidRDefault="0026429D" w:rsidP="0026429D">
      <w:pPr>
        <w:pStyle w:val="afc"/>
        <w:widowControl w:val="0"/>
        <w:numPr>
          <w:ilvl w:val="0"/>
          <w:numId w:val="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6C0C9FDA" w14:textId="77777777" w:rsidR="0026429D" w:rsidRPr="00F04B09" w:rsidRDefault="0026429D" w:rsidP="0026429D">
      <w:pPr>
        <w:pStyle w:val="afc"/>
        <w:widowControl w:val="0"/>
        <w:numPr>
          <w:ilvl w:val="1"/>
          <w:numId w:val="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3B5D65B5" w14:textId="77777777" w:rsidR="0026429D" w:rsidRPr="00D94808" w:rsidRDefault="0026429D" w:rsidP="0026429D">
      <w:pPr>
        <w:pStyle w:val="afc"/>
        <w:widowControl w:val="0"/>
        <w:numPr>
          <w:ilvl w:val="2"/>
          <w:numId w:val="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09139FCF" w14:textId="77777777" w:rsidR="0026429D" w:rsidRPr="00D94808" w:rsidRDefault="0026429D" w:rsidP="0026429D">
      <w:pPr>
        <w:pStyle w:val="afc"/>
        <w:widowControl w:val="0"/>
        <w:numPr>
          <w:ilvl w:val="3"/>
          <w:numId w:val="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3F167E72" w14:textId="77777777" w:rsidR="0026429D" w:rsidRDefault="0026429D" w:rsidP="0026429D">
      <w:pPr>
        <w:spacing w:afterLines="50" w:after="120"/>
        <w:jc w:val="both"/>
        <w:rPr>
          <w:rFonts w:eastAsia="SimSun"/>
          <w:b/>
          <w:kern w:val="2"/>
          <w:sz w:val="22"/>
          <w:szCs w:val="22"/>
          <w:lang w:eastAsia="zh-CN"/>
        </w:rPr>
      </w:pPr>
    </w:p>
    <w:p w14:paraId="3CE7DC70" w14:textId="7CED850F" w:rsidR="0026429D" w:rsidRDefault="0026429D" w:rsidP="0026429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b/>
          <w:kern w:val="2"/>
          <w:sz w:val="22"/>
          <w:szCs w:val="22"/>
          <w:lang w:eastAsia="zh-CN"/>
        </w:rPr>
        <w:t>4</w:t>
      </w:r>
      <w:r>
        <w:rPr>
          <w:rFonts w:eastAsia="SimSun" w:hint="eastAsia"/>
          <w:b/>
          <w:kern w:val="2"/>
          <w:sz w:val="22"/>
          <w:szCs w:val="22"/>
          <w:lang w:eastAsia="zh-CN"/>
        </w:rPr>
        <w:t>-</w:t>
      </w:r>
      <w:r>
        <w:rPr>
          <w:rFonts w:eastAsia="SimSun"/>
          <w:b/>
          <w:kern w:val="2"/>
          <w:sz w:val="22"/>
          <w:szCs w:val="22"/>
          <w:lang w:eastAsia="zh-CN"/>
        </w:rPr>
        <w:t>4</w:t>
      </w:r>
      <w:r w:rsidRPr="003960A7">
        <w:rPr>
          <w:rFonts w:eastAsia="SimSun" w:hint="eastAsia"/>
          <w:b/>
          <w:kern w:val="2"/>
          <w:sz w:val="22"/>
          <w:szCs w:val="22"/>
          <w:lang w:eastAsia="zh-CN"/>
        </w:rPr>
        <w:t xml:space="preserve">: </w:t>
      </w:r>
    </w:p>
    <w:p w14:paraId="26007A4C" w14:textId="77777777" w:rsidR="0026429D" w:rsidRPr="00431205" w:rsidRDefault="0026429D" w:rsidP="0026429D">
      <w:pPr>
        <w:pStyle w:val="afc"/>
        <w:widowControl w:val="0"/>
        <w:numPr>
          <w:ilvl w:val="0"/>
          <w:numId w:val="8"/>
        </w:numPr>
        <w:spacing w:after="120"/>
        <w:ind w:leftChars="0"/>
        <w:jc w:val="both"/>
        <w:rPr>
          <w:rFonts w:eastAsia="Malgun Gothic"/>
          <w:b/>
          <w:kern w:val="2"/>
          <w:sz w:val="22"/>
          <w:szCs w:val="22"/>
        </w:rPr>
      </w:pPr>
      <w:r w:rsidRPr="0042176D">
        <w:rPr>
          <w:rFonts w:eastAsia="SimSun"/>
          <w:b/>
          <w:kern w:val="2"/>
          <w:sz w:val="22"/>
          <w:szCs w:val="22"/>
          <w:lang w:eastAsia="zh-CN"/>
        </w:rPr>
        <w:t>If UE is configured to report L1-SINR only, or both L1-RSRP and L1-SINR,</w:t>
      </w:r>
      <w:r>
        <w:rPr>
          <w:rFonts w:eastAsia="SimSun"/>
          <w:b/>
          <w:kern w:val="2"/>
          <w:sz w:val="22"/>
          <w:szCs w:val="22"/>
          <w:lang w:eastAsia="zh-CN"/>
        </w:rPr>
        <w:t xml:space="preserve"> interference hypothesis can be explicitly or implicitly indicated by following method</w:t>
      </w:r>
    </w:p>
    <w:p w14:paraId="7B6085A1" w14:textId="77777777" w:rsidR="0026429D" w:rsidRPr="00436D77" w:rsidRDefault="0026429D" w:rsidP="0026429D">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1: reporting of IMR index, </w:t>
      </w:r>
    </w:p>
    <w:p w14:paraId="40F37164" w14:textId="77777777" w:rsidR="0026429D" w:rsidRPr="00093983" w:rsidRDefault="0026429D" w:rsidP="0026429D">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Whether to be reported can be configured by RRC signalling</w:t>
      </w:r>
    </w:p>
    <w:p w14:paraId="5651E590" w14:textId="77777777" w:rsidR="0026429D" w:rsidRPr="0087044E" w:rsidRDefault="0026429D" w:rsidP="0026429D">
      <w:pPr>
        <w:pStyle w:val="afc"/>
        <w:widowControl w:val="0"/>
        <w:numPr>
          <w:ilvl w:val="1"/>
          <w:numId w:val="8"/>
        </w:numPr>
        <w:spacing w:after="120"/>
        <w:ind w:leftChars="0"/>
        <w:jc w:val="both"/>
        <w:rPr>
          <w:rFonts w:eastAsia="Malgun Gothic"/>
          <w:b/>
          <w:kern w:val="2"/>
          <w:sz w:val="22"/>
          <w:szCs w:val="22"/>
        </w:rPr>
      </w:pPr>
      <w:r>
        <w:rPr>
          <w:rFonts w:eastAsia="SimSun"/>
          <w:b/>
          <w:kern w:val="2"/>
          <w:sz w:val="22"/>
          <w:szCs w:val="22"/>
          <w:lang w:eastAsia="zh-CN"/>
        </w:rPr>
        <w:t xml:space="preserve">Alt. 2: reporting of </w:t>
      </w:r>
      <w:r w:rsidRPr="00436D77">
        <w:rPr>
          <w:rFonts w:eastAsia="SimSun"/>
          <w:b/>
          <w:kern w:val="2"/>
          <w:sz w:val="22"/>
          <w:szCs w:val="22"/>
          <w:lang w:eastAsia="zh-CN"/>
        </w:rPr>
        <w:t>an index indicating a combination of CMR and IMR</w:t>
      </w:r>
    </w:p>
    <w:p w14:paraId="1EE0B628" w14:textId="77777777" w:rsidR="0026429D" w:rsidRPr="0087044E" w:rsidRDefault="0026429D" w:rsidP="0026429D">
      <w:pPr>
        <w:pStyle w:val="afc"/>
        <w:widowControl w:val="0"/>
        <w:numPr>
          <w:ilvl w:val="2"/>
          <w:numId w:val="8"/>
        </w:numPr>
        <w:spacing w:after="120"/>
        <w:ind w:leftChars="0"/>
        <w:jc w:val="both"/>
        <w:rPr>
          <w:rFonts w:eastAsia="Malgun Gothic"/>
          <w:b/>
          <w:kern w:val="2"/>
          <w:sz w:val="22"/>
          <w:szCs w:val="22"/>
        </w:rPr>
      </w:pPr>
      <w:r>
        <w:rPr>
          <w:rFonts w:eastAsia="SimSun"/>
          <w:b/>
          <w:kern w:val="2"/>
          <w:sz w:val="22"/>
          <w:szCs w:val="22"/>
          <w:lang w:eastAsia="zh-CN"/>
        </w:rPr>
        <w:t xml:space="preserve">Alt. 2-1: RRC configures </w:t>
      </w:r>
      <w:r w:rsidRPr="0087044E">
        <w:rPr>
          <w:rFonts w:eastAsia="SimSun"/>
          <w:b/>
          <w:kern w:val="2"/>
          <w:sz w:val="22"/>
          <w:szCs w:val="22"/>
          <w:lang w:eastAsia="zh-CN"/>
        </w:rPr>
        <w:t>a combination index for association of CMR and IMR</w:t>
      </w:r>
    </w:p>
    <w:p w14:paraId="55C3E0D1" w14:textId="09C6A400" w:rsidR="00340D78" w:rsidRPr="0026429D" w:rsidRDefault="0026429D" w:rsidP="000C5DD6">
      <w:pPr>
        <w:pStyle w:val="afc"/>
        <w:widowControl w:val="0"/>
        <w:numPr>
          <w:ilvl w:val="2"/>
          <w:numId w:val="8"/>
        </w:numPr>
        <w:spacing w:after="120"/>
        <w:ind w:leftChars="0"/>
        <w:jc w:val="both"/>
        <w:rPr>
          <w:rFonts w:eastAsia="Malgun Gothic"/>
          <w:b/>
          <w:kern w:val="2"/>
          <w:sz w:val="22"/>
          <w:szCs w:val="22"/>
        </w:rPr>
      </w:pPr>
      <w:r>
        <w:rPr>
          <w:rFonts w:eastAsiaTheme="minorEastAsia"/>
          <w:b/>
          <w:kern w:val="2"/>
          <w:sz w:val="22"/>
          <w:szCs w:val="22"/>
        </w:rPr>
        <w:t>Alt. 2-2: R</w:t>
      </w:r>
      <w:r w:rsidRPr="00E2616F">
        <w:rPr>
          <w:rFonts w:eastAsiaTheme="minorEastAsia"/>
          <w:b/>
          <w:kern w:val="2"/>
          <w:sz w:val="22"/>
          <w:szCs w:val="22"/>
        </w:rPr>
        <w:t>euse CSI framework for L1-SINR reporting</w:t>
      </w:r>
      <w:r>
        <w:rPr>
          <w:rFonts w:eastAsiaTheme="minorEastAsia"/>
          <w:b/>
          <w:kern w:val="2"/>
          <w:sz w:val="22"/>
          <w:szCs w:val="22"/>
        </w:rPr>
        <w:t xml:space="preserve">, where </w:t>
      </w:r>
      <w:r w:rsidRPr="00E2616F">
        <w:rPr>
          <w:rFonts w:eastAsiaTheme="minorEastAsia"/>
          <w:b/>
          <w:kern w:val="2"/>
          <w:sz w:val="22"/>
          <w:szCs w:val="22"/>
        </w:rPr>
        <w:t>separate resource settings are configured for CMR and IMR</w:t>
      </w:r>
      <w:r>
        <w:rPr>
          <w:rFonts w:eastAsiaTheme="minorEastAsia"/>
          <w:b/>
          <w:kern w:val="2"/>
          <w:sz w:val="22"/>
          <w:szCs w:val="22"/>
        </w:rPr>
        <w:t xml:space="preserve"> and </w:t>
      </w:r>
      <w:r w:rsidRPr="00E2616F">
        <w:rPr>
          <w:rFonts w:eastAsiaTheme="minorEastAsia"/>
          <w:b/>
          <w:kern w:val="2"/>
          <w:sz w:val="22"/>
          <w:szCs w:val="22"/>
        </w:rPr>
        <w:t>the reported SSBRI/CRI corresponds to the same entry of CMR for channel measurement and IMR for interference measurement</w:t>
      </w:r>
      <w:r w:rsidRPr="00075E20">
        <w:t xml:space="preserve"> </w:t>
      </w:r>
      <w:r w:rsidRPr="00075E20">
        <w:rPr>
          <w:rFonts w:eastAsiaTheme="minorEastAsia"/>
          <w:b/>
          <w:kern w:val="2"/>
          <w:sz w:val="22"/>
          <w:szCs w:val="22"/>
        </w:rPr>
        <w:t>by the ordering of each resource in the corresponding resource sets</w:t>
      </w:r>
      <w:r w:rsidRPr="00E2616F">
        <w:rPr>
          <w:rFonts w:eastAsiaTheme="minorEastAsia"/>
          <w:b/>
          <w:kern w:val="2"/>
          <w:sz w:val="22"/>
          <w:szCs w:val="22"/>
        </w:rPr>
        <w:t>.</w:t>
      </w:r>
    </w:p>
    <w:p w14:paraId="12DC62EC" w14:textId="77777777" w:rsidR="0026429D" w:rsidRPr="00482610" w:rsidRDefault="0026429D" w:rsidP="000C5DD6">
      <w:pPr>
        <w:jc w:val="both"/>
        <w:rPr>
          <w:rFonts w:hint="eastAsia"/>
        </w:rPr>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7E886E" w14:textId="745D6EDB" w:rsidR="0043603D" w:rsidRDefault="0043603D" w:rsidP="0043603D">
      <w:pPr>
        <w:pStyle w:val="afc"/>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sidR="007F5EC2">
        <w:rPr>
          <w:rFonts w:eastAsia="ＭＳ 明朝"/>
          <w:sz w:val="22"/>
        </w:rPr>
        <w:t>98</w:t>
      </w:r>
      <w:r w:rsidR="006707DD">
        <w:rPr>
          <w:rFonts w:eastAsia="ＭＳ 明朝"/>
          <w:sz w:val="22"/>
        </w:rPr>
        <w:t>/98b</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D23F27">
        <w:rPr>
          <w:rFonts w:eastAsia="ＭＳ 明朝"/>
          <w:sz w:val="22"/>
        </w:rPr>
        <w:t>May</w:t>
      </w:r>
      <w:r>
        <w:rPr>
          <w:rFonts w:eastAsia="ＭＳ 明朝"/>
          <w:sz w:val="22"/>
        </w:rPr>
        <w:t xml:space="preserve"> </w:t>
      </w:r>
      <w:r w:rsidRPr="007A5F58">
        <w:rPr>
          <w:rFonts w:eastAsia="ＭＳ 明朝"/>
          <w:sz w:val="22"/>
        </w:rPr>
        <w:t>201</w:t>
      </w:r>
      <w:r w:rsidR="001721DA">
        <w:rPr>
          <w:rFonts w:eastAsia="ＭＳ 明朝"/>
          <w:sz w:val="22"/>
        </w:rPr>
        <w:t>9</w:t>
      </w:r>
      <w:r w:rsidRPr="00571AD2">
        <w:rPr>
          <w:rFonts w:eastAsia="ＭＳ 明朝" w:hint="eastAsia"/>
          <w:sz w:val="22"/>
        </w:rPr>
        <w:t>.</w:t>
      </w:r>
    </w:p>
    <w:p w14:paraId="5A6AFF00" w14:textId="77777777" w:rsidR="00D92904" w:rsidRDefault="00D92904" w:rsidP="00D92904">
      <w:pPr>
        <w:pStyle w:val="afc"/>
        <w:spacing w:afterLines="50" w:after="120"/>
        <w:ind w:leftChars="0" w:left="420"/>
        <w:jc w:val="both"/>
        <w:rPr>
          <w:rFonts w:eastAsia="ＭＳ 明朝"/>
          <w:sz w:val="22"/>
        </w:rPr>
      </w:pPr>
    </w:p>
    <w:p w14:paraId="4FEC9EF1" w14:textId="5B42A0BD" w:rsid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51C3E5DB" w14:textId="55BB355B" w:rsidR="006773B0" w:rsidRDefault="006773B0" w:rsidP="006773B0">
      <w:pPr>
        <w:overflowPunct w:val="0"/>
        <w:autoSpaceDE w:val="0"/>
        <w:autoSpaceDN w:val="0"/>
        <w:adjustRightInd w:val="0"/>
        <w:spacing w:afterLines="50" w:after="120"/>
        <w:textAlignment w:val="baseline"/>
        <w:rPr>
          <w:rFonts w:eastAsia="ＭＳ 明朝"/>
          <w:b/>
          <w:bCs/>
          <w:sz w:val="22"/>
          <w:lang w:val="en-US"/>
        </w:rPr>
      </w:pPr>
      <w:r>
        <w:rPr>
          <w:rFonts w:eastAsia="ＭＳ 明朝"/>
          <w:b/>
          <w:bCs/>
          <w:sz w:val="22"/>
          <w:lang w:val="en-US"/>
        </w:rPr>
        <w:t>The performance requirement of the beam correspondence [TS38.101-2]:</w:t>
      </w:r>
    </w:p>
    <w:p w14:paraId="6355D773" w14:textId="77777777" w:rsidR="006773B0" w:rsidRPr="002A2CB6" w:rsidRDefault="006773B0" w:rsidP="006773B0">
      <w:pPr>
        <w:pStyle w:val="3"/>
      </w:pPr>
      <w:bookmarkStart w:id="10" w:name="_Toc13085724"/>
      <w:r w:rsidRPr="002A2CB6">
        <w:lastRenderedPageBreak/>
        <w:t>6.6.4</w:t>
      </w:r>
      <w:r w:rsidRPr="002A2CB6">
        <w:tab/>
        <w:t>Beam correspondence for power class 3</w:t>
      </w:r>
      <w:bookmarkEnd w:id="10"/>
    </w:p>
    <w:p w14:paraId="6F374F42" w14:textId="77777777" w:rsidR="006773B0" w:rsidRPr="002A2CB6" w:rsidRDefault="006773B0" w:rsidP="006773B0">
      <w:pPr>
        <w:pStyle w:val="4"/>
        <w:ind w:right="480"/>
        <w:jc w:val="left"/>
      </w:pPr>
      <w:bookmarkStart w:id="11" w:name="_Toc13085725"/>
      <w:r w:rsidRPr="002A2CB6">
        <w:t>6.6.4.1</w:t>
      </w:r>
      <w:r w:rsidRPr="002A2CB6">
        <w:tab/>
        <w:t>General</w:t>
      </w:r>
      <w:bookmarkEnd w:id="11"/>
    </w:p>
    <w:p w14:paraId="37E89A2D" w14:textId="77777777" w:rsidR="006773B0" w:rsidRPr="002A2CB6" w:rsidRDefault="006773B0" w:rsidP="006773B0">
      <w:r w:rsidRPr="002A2CB6">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716F8C48" w14:textId="77777777" w:rsidR="006773B0" w:rsidRPr="002A2CB6" w:rsidRDefault="006773B0" w:rsidP="006773B0">
      <w:pPr>
        <w:pStyle w:val="B1"/>
      </w:pPr>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F65A17D" w14:textId="77777777" w:rsidR="006773B0" w:rsidRPr="002A2CB6" w:rsidRDefault="006773B0" w:rsidP="006773B0">
      <w:pPr>
        <w:pStyle w:val="B1"/>
      </w:pPr>
      <w:r w:rsidRPr="002A2CB6">
        <w:t>-</w:t>
      </w:r>
      <w:r w:rsidRPr="002A2CB6">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8F111A6" w14:textId="77777777" w:rsidR="006773B0" w:rsidRPr="002A2CB6" w:rsidRDefault="006773B0" w:rsidP="006773B0">
      <w:pPr>
        <w:pStyle w:val="4"/>
        <w:ind w:right="480"/>
        <w:jc w:val="left"/>
      </w:pPr>
      <w:bookmarkStart w:id="12" w:name="_Toc13085726"/>
      <w:r w:rsidRPr="002A2CB6">
        <w:t>6.6.4.2</w:t>
      </w:r>
      <w:r w:rsidRPr="002A2CB6">
        <w:tab/>
        <w:t>Beam correspondence tolerance for power class 3</w:t>
      </w:r>
      <w:bookmarkEnd w:id="12"/>
      <w:r w:rsidRPr="002A2CB6">
        <w:t xml:space="preserve"> </w:t>
      </w:r>
    </w:p>
    <w:p w14:paraId="333EF3F5" w14:textId="77777777" w:rsidR="006773B0" w:rsidRPr="002A2CB6" w:rsidRDefault="006773B0" w:rsidP="006773B0">
      <w:r w:rsidRPr="002A2CB6">
        <w:t>The beam correspondence tolerance requirement ∆EIRP</w:t>
      </w:r>
      <w:r w:rsidRPr="002A2CB6">
        <w:rPr>
          <w:vertAlign w:val="subscript"/>
        </w:rPr>
        <w:t>BC</w:t>
      </w:r>
      <w:r w:rsidRPr="002A2CB6">
        <w:t xml:space="preserve"> for power class 3 UEs is defined based on a percentile of the distribution of ∆EIRP</w:t>
      </w:r>
      <w:r w:rsidRPr="002A2CB6">
        <w:rPr>
          <w:vertAlign w:val="subscript"/>
        </w:rPr>
        <w:t>BC</w:t>
      </w:r>
      <w:r w:rsidRPr="002A2CB6">
        <w:t>, defined as ∆EIRP</w:t>
      </w:r>
      <w:r w:rsidRPr="002A2CB6">
        <w:rPr>
          <w:vertAlign w:val="subscript"/>
        </w:rPr>
        <w:t>BC</w:t>
      </w:r>
      <w:r w:rsidRPr="002A2CB6">
        <w:t xml:space="preserve"> = EIRP</w:t>
      </w:r>
      <w:r w:rsidRPr="002A2CB6">
        <w:rPr>
          <w:vertAlign w:val="subscript"/>
        </w:rPr>
        <w:t>2</w:t>
      </w:r>
      <w:r w:rsidRPr="002A2CB6">
        <w:t xml:space="preserve"> - EIRP</w:t>
      </w:r>
      <w:r w:rsidRPr="002A2CB6">
        <w:rPr>
          <w:vertAlign w:val="subscript"/>
        </w:rPr>
        <w:t>1</w:t>
      </w:r>
      <w:r w:rsidRPr="002A2CB6">
        <w:t xml:space="preserve"> over the link angles spanning a subset of the spherical coverage grid points, such that</w:t>
      </w:r>
    </w:p>
    <w:p w14:paraId="1121D200" w14:textId="77777777" w:rsidR="006773B0" w:rsidRPr="002A2CB6" w:rsidRDefault="006773B0" w:rsidP="006773B0">
      <w:pPr>
        <w:pStyle w:val="B1"/>
      </w:pPr>
      <w:r w:rsidRPr="002A2CB6">
        <w:t>-</w:t>
      </w:r>
      <w:r w:rsidRPr="002A2CB6">
        <w:tab/>
        <w:t>EIRP</w:t>
      </w:r>
      <w:r w:rsidRPr="002A2CB6">
        <w:rPr>
          <w:vertAlign w:val="subscript"/>
        </w:rPr>
        <w:t>1</w:t>
      </w:r>
      <w:r w:rsidRPr="002A2CB6">
        <w:t xml:space="preserve"> is the total EIRP in dBm calculated based on the beam the UE chooses autonomously (corresponding beam) to transmit in the direction of the incoming DL signal, which is based on beam correspondence without relying on UL beam sweeping.</w:t>
      </w:r>
    </w:p>
    <w:p w14:paraId="5982153A" w14:textId="77777777" w:rsidR="006773B0" w:rsidRPr="002A2CB6" w:rsidRDefault="006773B0" w:rsidP="006773B0">
      <w:pPr>
        <w:pStyle w:val="B1"/>
      </w:pPr>
      <w:r w:rsidRPr="002A2CB6">
        <w:t>-</w:t>
      </w:r>
      <w:r w:rsidRPr="002A2CB6">
        <w:tab/>
        <w:t>EIRP</w:t>
      </w:r>
      <w:r w:rsidRPr="002A2CB6">
        <w:rPr>
          <w:vertAlign w:val="subscript"/>
        </w:rPr>
        <w:t>2</w:t>
      </w:r>
      <w:r w:rsidRPr="002A2CB6">
        <w:t xml:space="preserve"> is the best total EIRP (beam yielding highest EIRP in a given direction) in dBm which is based on beam correspondence with relying on UL beam sweeping.</w:t>
      </w:r>
    </w:p>
    <w:p w14:paraId="6E7539FE" w14:textId="77777777" w:rsidR="006773B0" w:rsidRPr="002A2CB6" w:rsidRDefault="006773B0" w:rsidP="006773B0">
      <w:pPr>
        <w:pStyle w:val="B1"/>
      </w:pPr>
      <w:r w:rsidRPr="002A2CB6">
        <w:t>-</w:t>
      </w:r>
      <w:r w:rsidRPr="002A2CB6">
        <w:tab/>
        <w:t>The link angles are the ones corresponding to the top N</w:t>
      </w:r>
      <w:r w:rsidRPr="002A2CB6">
        <w:rPr>
          <w:vertAlign w:val="superscript"/>
        </w:rPr>
        <w:t>th</w:t>
      </w:r>
      <w:r w:rsidRPr="002A2CB6">
        <w:t xml:space="preserve"> percentile  of the EIRP</w:t>
      </w:r>
      <w:r w:rsidRPr="002A2CB6">
        <w:rPr>
          <w:vertAlign w:val="subscript"/>
        </w:rPr>
        <w:t>2</w:t>
      </w:r>
      <w:r w:rsidRPr="002A2CB6">
        <w:t xml:space="preserve"> measurement over the whole sphere, where the value of N is according to the test point of EIRP spherical coverage requirement for power class 3, i.e. N = 50.</w:t>
      </w:r>
    </w:p>
    <w:p w14:paraId="223EC301" w14:textId="77777777" w:rsidR="006773B0" w:rsidRPr="002A2CB6" w:rsidRDefault="006773B0" w:rsidP="006773B0">
      <w:pPr>
        <w:pStyle w:val="B1"/>
      </w:pPr>
      <w:r w:rsidRPr="002A2CB6">
        <w:t>-</w:t>
      </w:r>
      <w:r w:rsidRPr="002A2CB6">
        <w:tab/>
        <w:t>The side condition for SSB and CSI-RS are TBD.</w:t>
      </w:r>
    </w:p>
    <w:p w14:paraId="5CCBCF69" w14:textId="77777777" w:rsidR="006773B0" w:rsidRPr="002A2CB6" w:rsidRDefault="006773B0" w:rsidP="006773B0">
      <w:r w:rsidRPr="002A2CB6">
        <w:t>For power class 3 UEs, the requirement is fulfilled if the UE’s corresponding UL beams satisfy the maximum limit in Table 6.6.4.2-1.</w:t>
      </w:r>
    </w:p>
    <w:p w14:paraId="11E0C504" w14:textId="77777777" w:rsidR="006773B0" w:rsidRPr="002A2CB6" w:rsidRDefault="006773B0" w:rsidP="006773B0">
      <w:pPr>
        <w:pStyle w:val="TH"/>
      </w:pPr>
      <w:r w:rsidRPr="002A2CB6">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773B0" w:rsidRPr="002A2CB6" w14:paraId="157D6DC7"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F2E412" w14:textId="77777777" w:rsidR="006773B0" w:rsidRPr="002A2CB6" w:rsidRDefault="006773B0" w:rsidP="00BC0575">
            <w:pPr>
              <w:pStyle w:val="TAH"/>
            </w:pPr>
            <w:r w:rsidRPr="002A2CB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F247A87" w14:textId="77777777" w:rsidR="006773B0" w:rsidRPr="002A2CB6" w:rsidRDefault="006773B0" w:rsidP="00BC0575">
            <w:pPr>
              <w:pStyle w:val="TAH"/>
            </w:pPr>
            <w:r w:rsidRPr="002A2CB6">
              <w:t>Max ∆EIRP</w:t>
            </w:r>
            <w:r w:rsidRPr="002A2CB6">
              <w:rPr>
                <w:vertAlign w:val="subscript"/>
              </w:rPr>
              <w:t>BC</w:t>
            </w:r>
            <w:r w:rsidRPr="002A2CB6">
              <w:t xml:space="preserve"> at 85</w:t>
            </w:r>
            <w:r w:rsidRPr="002A2CB6">
              <w:rPr>
                <w:vertAlign w:val="superscript"/>
              </w:rPr>
              <w:t>th</w:t>
            </w:r>
            <w:r w:rsidRPr="002A2CB6">
              <w:t xml:space="preserve"> %-tile ∆EIRP</w:t>
            </w:r>
            <w:r w:rsidRPr="002A2CB6">
              <w:rPr>
                <w:vertAlign w:val="subscript"/>
              </w:rPr>
              <w:t>BC</w:t>
            </w:r>
            <w:r w:rsidRPr="002A2CB6">
              <w:t xml:space="preserve"> CDF (dB)</w:t>
            </w:r>
          </w:p>
        </w:tc>
      </w:tr>
      <w:tr w:rsidR="006773B0" w:rsidRPr="002A2CB6" w14:paraId="4DB3A0AB"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E931E1" w14:textId="77777777" w:rsidR="006773B0" w:rsidRPr="002A2CB6" w:rsidRDefault="006773B0" w:rsidP="00BC0575">
            <w:pPr>
              <w:pStyle w:val="TAC"/>
            </w:pPr>
            <w:r w:rsidRPr="002A2CB6">
              <w:t>n257</w:t>
            </w:r>
          </w:p>
        </w:tc>
        <w:tc>
          <w:tcPr>
            <w:tcW w:w="2788" w:type="dxa"/>
            <w:tcBorders>
              <w:top w:val="single" w:sz="4" w:space="0" w:color="auto"/>
              <w:left w:val="single" w:sz="4" w:space="0" w:color="auto"/>
              <w:bottom w:val="single" w:sz="4" w:space="0" w:color="auto"/>
              <w:right w:val="single" w:sz="4" w:space="0" w:color="auto"/>
            </w:tcBorders>
            <w:vAlign w:val="center"/>
          </w:tcPr>
          <w:p w14:paraId="182B3C43" w14:textId="77777777" w:rsidR="006773B0" w:rsidRPr="002A2CB6" w:rsidRDefault="006773B0" w:rsidP="00BC0575">
            <w:pPr>
              <w:pStyle w:val="TAC"/>
            </w:pPr>
            <w:r w:rsidRPr="002A2CB6">
              <w:t>[3.0]</w:t>
            </w:r>
          </w:p>
        </w:tc>
      </w:tr>
      <w:tr w:rsidR="006773B0" w:rsidRPr="002A2CB6" w14:paraId="6F88C2AC"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27A126" w14:textId="77777777" w:rsidR="006773B0" w:rsidRPr="002A2CB6" w:rsidRDefault="006773B0" w:rsidP="00BC0575">
            <w:pPr>
              <w:pStyle w:val="TAC"/>
            </w:pPr>
            <w:r w:rsidRPr="002A2CB6">
              <w:t>n258</w:t>
            </w:r>
          </w:p>
        </w:tc>
        <w:tc>
          <w:tcPr>
            <w:tcW w:w="2788" w:type="dxa"/>
            <w:tcBorders>
              <w:top w:val="single" w:sz="4" w:space="0" w:color="auto"/>
              <w:left w:val="single" w:sz="4" w:space="0" w:color="auto"/>
              <w:bottom w:val="single" w:sz="4" w:space="0" w:color="auto"/>
              <w:right w:val="single" w:sz="4" w:space="0" w:color="auto"/>
            </w:tcBorders>
          </w:tcPr>
          <w:p w14:paraId="2E5E37A0" w14:textId="77777777" w:rsidR="006773B0" w:rsidRPr="002A2CB6" w:rsidRDefault="006773B0" w:rsidP="00BC0575">
            <w:pPr>
              <w:pStyle w:val="TAC"/>
            </w:pPr>
            <w:r w:rsidRPr="002A2CB6">
              <w:t>[3.0]</w:t>
            </w:r>
          </w:p>
        </w:tc>
      </w:tr>
      <w:tr w:rsidR="006773B0" w:rsidRPr="002A2CB6" w14:paraId="72419CFC"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A1409C" w14:textId="77777777" w:rsidR="006773B0" w:rsidRPr="002A2CB6" w:rsidRDefault="006773B0" w:rsidP="00BC0575">
            <w:pPr>
              <w:pStyle w:val="TAC"/>
            </w:pPr>
            <w:r w:rsidRPr="002A2CB6">
              <w:t>n260</w:t>
            </w:r>
          </w:p>
        </w:tc>
        <w:tc>
          <w:tcPr>
            <w:tcW w:w="2788" w:type="dxa"/>
            <w:tcBorders>
              <w:top w:val="single" w:sz="4" w:space="0" w:color="auto"/>
              <w:left w:val="single" w:sz="4" w:space="0" w:color="auto"/>
              <w:bottom w:val="single" w:sz="4" w:space="0" w:color="auto"/>
              <w:right w:val="single" w:sz="4" w:space="0" w:color="auto"/>
            </w:tcBorders>
          </w:tcPr>
          <w:p w14:paraId="013891E5" w14:textId="77777777" w:rsidR="006773B0" w:rsidRPr="002A2CB6" w:rsidRDefault="006773B0" w:rsidP="00BC0575">
            <w:pPr>
              <w:pStyle w:val="TAC"/>
            </w:pPr>
            <w:r w:rsidRPr="002A2CB6">
              <w:t>[3.2]</w:t>
            </w:r>
          </w:p>
        </w:tc>
      </w:tr>
      <w:tr w:rsidR="006773B0" w:rsidRPr="002A2CB6" w14:paraId="4BA8800F"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30627D" w14:textId="77777777" w:rsidR="006773B0" w:rsidRPr="002A2CB6" w:rsidRDefault="006773B0" w:rsidP="00BC0575">
            <w:pPr>
              <w:pStyle w:val="TAC"/>
            </w:pPr>
            <w:r w:rsidRPr="002A2CB6">
              <w:t>n261</w:t>
            </w:r>
          </w:p>
        </w:tc>
        <w:tc>
          <w:tcPr>
            <w:tcW w:w="2788" w:type="dxa"/>
            <w:tcBorders>
              <w:top w:val="single" w:sz="4" w:space="0" w:color="auto"/>
              <w:left w:val="single" w:sz="4" w:space="0" w:color="auto"/>
              <w:bottom w:val="single" w:sz="4" w:space="0" w:color="auto"/>
              <w:right w:val="single" w:sz="4" w:space="0" w:color="auto"/>
            </w:tcBorders>
          </w:tcPr>
          <w:p w14:paraId="0D3F2CDB" w14:textId="77777777" w:rsidR="006773B0" w:rsidRPr="002A2CB6" w:rsidRDefault="006773B0" w:rsidP="00BC0575">
            <w:pPr>
              <w:pStyle w:val="TAC"/>
            </w:pPr>
            <w:r w:rsidRPr="002A2CB6">
              <w:t>[3.0]</w:t>
            </w:r>
          </w:p>
        </w:tc>
      </w:tr>
      <w:tr w:rsidR="006773B0" w:rsidRPr="002A2CB6" w14:paraId="7D89215C" w14:textId="77777777" w:rsidTr="00BC057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A45A9A0" w14:textId="77777777" w:rsidR="006773B0" w:rsidRPr="002A2CB6" w:rsidRDefault="006773B0" w:rsidP="00BC0575">
            <w:pPr>
              <w:pStyle w:val="TAN"/>
              <w:ind w:left="1440" w:hanging="480"/>
            </w:pPr>
            <w:r w:rsidRPr="002A2CB6">
              <w:rPr>
                <w:lang w:eastAsia="zh-CN"/>
              </w:rPr>
              <w:t>NOTE:</w:t>
            </w:r>
            <w:r w:rsidRPr="002A2CB6">
              <w:tab/>
              <w:t>The requirements in this table are verified only under normal temperature conditions as defined in Annex E.2.1</w:t>
            </w:r>
          </w:p>
        </w:tc>
      </w:tr>
    </w:tbl>
    <w:p w14:paraId="10D1B625" w14:textId="77777777" w:rsidR="006773B0" w:rsidRPr="002A2CB6" w:rsidRDefault="006773B0" w:rsidP="006773B0"/>
    <w:p w14:paraId="58455653" w14:textId="77777777" w:rsidR="006773B0" w:rsidRPr="00132927" w:rsidRDefault="006773B0" w:rsidP="006773B0">
      <w:pPr>
        <w:overflowPunct w:val="0"/>
        <w:autoSpaceDE w:val="0"/>
        <w:autoSpaceDN w:val="0"/>
        <w:adjustRightInd w:val="0"/>
        <w:spacing w:afterLines="50" w:after="120"/>
        <w:textAlignment w:val="baseline"/>
        <w:rPr>
          <w:rFonts w:eastAsia="ＭＳ 明朝"/>
          <w:b/>
          <w:bCs/>
          <w:sz w:val="22"/>
        </w:rPr>
      </w:pPr>
    </w:p>
    <w:p w14:paraId="261D6BF9" w14:textId="77777777" w:rsidR="006773B0" w:rsidRPr="006773B0" w:rsidRDefault="006773B0" w:rsidP="006773B0"/>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A-I: Evaluation assumptions for beam selection</w:t>
      </w:r>
    </w:p>
    <w:tbl>
      <w:tblPr>
        <w:tblStyle w:val="afa"/>
        <w:tblW w:w="0" w:type="auto"/>
        <w:tblLook w:val="04A0" w:firstRow="1" w:lastRow="0" w:firstColumn="1" w:lastColumn="0" w:noHBand="0" w:noVBand="1"/>
      </w:tblPr>
      <w:tblGrid>
        <w:gridCol w:w="2761"/>
        <w:gridCol w:w="7201"/>
      </w:tblGrid>
      <w:tr w:rsidR="0043603D" w:rsidRPr="00667ADC" w14:paraId="5BE44985" w14:textId="77777777" w:rsidTr="00207BE2">
        <w:trPr>
          <w:trHeight w:val="261"/>
        </w:trPr>
        <w:tc>
          <w:tcPr>
            <w:tcW w:w="2802" w:type="dxa"/>
            <w:hideMark/>
          </w:tcPr>
          <w:p w14:paraId="04C3E37D" w14:textId="77777777" w:rsidR="0043603D" w:rsidRPr="00667ADC" w:rsidRDefault="0043603D" w:rsidP="00207BE2">
            <w:pPr>
              <w:spacing w:afterLines="50" w:after="120"/>
              <w:jc w:val="both"/>
              <w:rPr>
                <w:rFonts w:eastAsia="ＭＳ 明朝"/>
                <w:sz w:val="22"/>
                <w:lang w:val="en-US"/>
              </w:rPr>
            </w:pPr>
            <w:r>
              <w:rPr>
                <w:rFonts w:eastAsia="ＭＳ 明朝"/>
                <w:b/>
                <w:bCs/>
                <w:sz w:val="22"/>
              </w:rPr>
              <w:t>Parameters</w:t>
            </w:r>
          </w:p>
        </w:tc>
        <w:tc>
          <w:tcPr>
            <w:tcW w:w="7386" w:type="dxa"/>
            <w:hideMark/>
          </w:tcPr>
          <w:p w14:paraId="69FAF70B" w14:textId="77777777" w:rsidR="0043603D" w:rsidRPr="00667ADC" w:rsidRDefault="0043603D" w:rsidP="00207BE2">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207BE2">
        <w:trPr>
          <w:trHeight w:val="261"/>
        </w:trPr>
        <w:tc>
          <w:tcPr>
            <w:tcW w:w="2802" w:type="dxa"/>
          </w:tcPr>
          <w:p w14:paraId="5FE55C11" w14:textId="77777777" w:rsidR="0043603D" w:rsidRPr="00D14CE7" w:rsidRDefault="0043603D" w:rsidP="00207BE2">
            <w:pPr>
              <w:spacing w:afterLines="50" w:after="120"/>
              <w:jc w:val="both"/>
              <w:rPr>
                <w:rFonts w:eastAsia="SimSun"/>
                <w:b/>
                <w:bCs/>
                <w:sz w:val="22"/>
                <w:lang w:eastAsia="zh-CN"/>
              </w:rPr>
            </w:pPr>
            <w:r>
              <w:rPr>
                <w:rFonts w:eastAsia="SimSun" w:hint="eastAsia"/>
                <w:b/>
                <w:bCs/>
                <w:sz w:val="22"/>
                <w:lang w:eastAsia="zh-CN"/>
              </w:rPr>
              <w:lastRenderedPageBreak/>
              <w:t>Scenario</w:t>
            </w:r>
          </w:p>
        </w:tc>
        <w:tc>
          <w:tcPr>
            <w:tcW w:w="7386" w:type="dxa"/>
          </w:tcPr>
          <w:p w14:paraId="7D09CF77" w14:textId="77777777" w:rsidR="0043603D" w:rsidRPr="00E70452" w:rsidRDefault="0043603D" w:rsidP="00207BE2">
            <w:pPr>
              <w:spacing w:afterLines="50" w:after="120"/>
              <w:jc w:val="both"/>
              <w:rPr>
                <w:rFonts w:eastAsia="ＭＳ 明朝"/>
                <w:bCs/>
                <w:sz w:val="22"/>
              </w:rPr>
            </w:pPr>
            <w:r w:rsidRPr="00E70452">
              <w:rPr>
                <w:rFonts w:eastAsia="ＭＳ 明朝"/>
                <w:bCs/>
                <w:sz w:val="22"/>
              </w:rPr>
              <w:t>Dense Urban Micro layer only</w:t>
            </w:r>
          </w:p>
        </w:tc>
      </w:tr>
      <w:tr w:rsidR="0043603D" w:rsidRPr="00520478" w14:paraId="69FEA549" w14:textId="77777777" w:rsidTr="00207BE2">
        <w:trPr>
          <w:trHeight w:val="261"/>
        </w:trPr>
        <w:tc>
          <w:tcPr>
            <w:tcW w:w="2802" w:type="dxa"/>
            <w:hideMark/>
          </w:tcPr>
          <w:p w14:paraId="623955BB"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207BE2">
        <w:trPr>
          <w:trHeight w:val="261"/>
        </w:trPr>
        <w:tc>
          <w:tcPr>
            <w:tcW w:w="2802" w:type="dxa"/>
            <w:hideMark/>
          </w:tcPr>
          <w:p w14:paraId="6917D9C7"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207BE2">
        <w:trPr>
          <w:trHeight w:val="261"/>
        </w:trPr>
        <w:tc>
          <w:tcPr>
            <w:tcW w:w="2802" w:type="dxa"/>
            <w:hideMark/>
          </w:tcPr>
          <w:p w14:paraId="65DEF6B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207BE2">
        <w:trPr>
          <w:trHeight w:val="261"/>
        </w:trPr>
        <w:tc>
          <w:tcPr>
            <w:tcW w:w="2802" w:type="dxa"/>
            <w:hideMark/>
          </w:tcPr>
          <w:p w14:paraId="1113D2F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207BE2">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207BE2">
        <w:trPr>
          <w:trHeight w:val="261"/>
        </w:trPr>
        <w:tc>
          <w:tcPr>
            <w:tcW w:w="2802" w:type="dxa"/>
            <w:hideMark/>
          </w:tcPr>
          <w:p w14:paraId="027DB99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UM</w:t>
            </w:r>
            <w:r>
              <w:rPr>
                <w:rFonts w:eastAsia="ＭＳ 明朝"/>
                <w:sz w:val="22"/>
              </w:rPr>
              <w:t>i</w:t>
            </w:r>
            <w:r w:rsidRPr="00251756">
              <w:rPr>
                <w:rFonts w:eastAsia="ＭＳ 明朝"/>
                <w:sz w:val="22"/>
              </w:rPr>
              <w:t xml:space="preserve"> in TR 38.90</w:t>
            </w:r>
            <w:r>
              <w:rPr>
                <w:rFonts w:eastAsia="ＭＳ 明朝"/>
                <w:sz w:val="22"/>
              </w:rPr>
              <w:t>1</w:t>
            </w:r>
          </w:p>
        </w:tc>
      </w:tr>
      <w:tr w:rsidR="0043603D" w:rsidRPr="00251756" w14:paraId="1C253144" w14:textId="77777777" w:rsidTr="00207BE2">
        <w:trPr>
          <w:trHeight w:val="261"/>
        </w:trPr>
        <w:tc>
          <w:tcPr>
            <w:tcW w:w="2802" w:type="dxa"/>
            <w:hideMark/>
          </w:tcPr>
          <w:p w14:paraId="7D6EF1E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207BE2">
        <w:trPr>
          <w:trHeight w:val="520"/>
        </w:trPr>
        <w:tc>
          <w:tcPr>
            <w:tcW w:w="2802" w:type="dxa"/>
            <w:hideMark/>
          </w:tcPr>
          <w:p w14:paraId="59DFCEC6"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207BE2">
        <w:trPr>
          <w:trHeight w:val="261"/>
        </w:trPr>
        <w:tc>
          <w:tcPr>
            <w:tcW w:w="2802" w:type="dxa"/>
            <w:hideMark/>
          </w:tcPr>
          <w:p w14:paraId="21A1619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4729C60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207BE2">
        <w:trPr>
          <w:trHeight w:val="261"/>
        </w:trPr>
        <w:tc>
          <w:tcPr>
            <w:tcW w:w="2802" w:type="dxa"/>
            <w:hideMark/>
          </w:tcPr>
          <w:p w14:paraId="508B32B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207BE2">
        <w:trPr>
          <w:trHeight w:val="261"/>
        </w:trPr>
        <w:tc>
          <w:tcPr>
            <w:tcW w:w="2802" w:type="dxa"/>
            <w:hideMark/>
          </w:tcPr>
          <w:p w14:paraId="7329A7EC"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207BE2">
        <w:trPr>
          <w:trHeight w:val="262"/>
        </w:trPr>
        <w:tc>
          <w:tcPr>
            <w:tcW w:w="2802" w:type="dxa"/>
            <w:hideMark/>
          </w:tcPr>
          <w:p w14:paraId="68C0388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207BE2">
        <w:trPr>
          <w:trHeight w:val="323"/>
        </w:trPr>
        <w:tc>
          <w:tcPr>
            <w:tcW w:w="2802" w:type="dxa"/>
            <w:hideMark/>
          </w:tcPr>
          <w:p w14:paraId="03C3FBF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(M,N,P,Mg,Ng) = (4,8,2,2,2)(d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r w:rsidRPr="00251756">
              <w:rPr>
                <w:rFonts w:eastAsia="ＭＳ 明朝"/>
                <w:sz w:val="22"/>
              </w:rPr>
              <w:t>) = (0.5, 0.5)λ (d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r w:rsidRPr="00251756">
              <w:rPr>
                <w:rFonts w:eastAsia="ＭＳ 明朝"/>
                <w:sz w:val="22"/>
              </w:rPr>
              <w:t>) = (4.0, 2.0)λ</w:t>
            </w:r>
          </w:p>
        </w:tc>
      </w:tr>
      <w:tr w:rsidR="0043603D" w:rsidRPr="00251756" w14:paraId="5ED5A64A" w14:textId="77777777" w:rsidTr="00207BE2">
        <w:trPr>
          <w:trHeight w:val="261"/>
        </w:trPr>
        <w:tc>
          <w:tcPr>
            <w:tcW w:w="2802" w:type="dxa"/>
            <w:hideMark/>
          </w:tcPr>
          <w:p w14:paraId="72FE26D3"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azimuth 0 degree; mechanic downtilt: 0 degree </w:t>
            </w:r>
          </w:p>
        </w:tc>
      </w:tr>
      <w:tr w:rsidR="0043603D" w:rsidRPr="00251756" w14:paraId="1F1C2CC5" w14:textId="77777777" w:rsidTr="00207BE2">
        <w:trPr>
          <w:trHeight w:val="638"/>
        </w:trPr>
        <w:tc>
          <w:tcPr>
            <w:tcW w:w="2802" w:type="dxa"/>
            <w:hideMark/>
          </w:tcPr>
          <w:p w14:paraId="45593D99"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 N, P, Mg, Ng) = (2, 4, 2, 1, 2); (d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r w:rsidRPr="00251756">
              <w:rPr>
                <w:rFonts w:eastAsia="ＭＳ 明朝"/>
                <w:sz w:val="22"/>
                <w:lang w:val="en-US"/>
              </w:rPr>
              <w:t>) = (0.5, 0.5)</w:t>
            </w:r>
            <w:r w:rsidRPr="00251756">
              <w:rPr>
                <w:rFonts w:eastAsia="ＭＳ 明朝"/>
                <w:sz w:val="22"/>
              </w:rPr>
              <w:t>λ</w:t>
            </w:r>
            <w:r w:rsidRPr="00251756">
              <w:rPr>
                <w:rFonts w:eastAsia="ＭＳ 明朝"/>
                <w:sz w:val="22"/>
                <w:lang w:val="en-US"/>
              </w:rPr>
              <w:t>. (d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r w:rsidRPr="00251756">
              <w:rPr>
                <w:rFonts w:eastAsia="ＭＳ 明朝"/>
                <w:sz w:val="22"/>
              </w:rPr>
              <w:t>Θ</w:t>
            </w:r>
            <w:r w:rsidRPr="00251756">
              <w:rPr>
                <w:rFonts w:eastAsia="ＭＳ 明朝"/>
                <w:sz w:val="22"/>
                <w:vertAlign w:val="subscript"/>
              </w:rPr>
              <w:t>mg,ng</w:t>
            </w:r>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207BE2">
        <w:trPr>
          <w:trHeight w:val="261"/>
        </w:trPr>
        <w:tc>
          <w:tcPr>
            <w:tcW w:w="2802" w:type="dxa"/>
            <w:hideMark/>
          </w:tcPr>
          <w:p w14:paraId="16EE4A2D"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Ω</w:t>
            </w:r>
            <w:r w:rsidRPr="00251756">
              <w:rPr>
                <w:rFonts w:eastAsia="ＭＳ 明朝"/>
                <w:sz w:val="22"/>
                <w:vertAlign w:val="subscript"/>
              </w:rPr>
              <w:t xml:space="preserve">UT,a  </w:t>
            </w:r>
            <w:r w:rsidRPr="00251756">
              <w:rPr>
                <w:rFonts w:eastAsia="ＭＳ 明朝"/>
                <w:sz w:val="22"/>
              </w:rPr>
              <w:t>uniformly distributed on [0,360] degree, Ω</w:t>
            </w:r>
            <w:r w:rsidRPr="00251756">
              <w:rPr>
                <w:rFonts w:eastAsia="ＭＳ 明朝"/>
                <w:sz w:val="22"/>
                <w:vertAlign w:val="subscript"/>
              </w:rPr>
              <w:t>UT,b</w:t>
            </w:r>
            <w:r w:rsidRPr="00251756">
              <w:rPr>
                <w:rFonts w:eastAsia="ＭＳ 明朝"/>
                <w:sz w:val="22"/>
              </w:rPr>
              <w:t xml:space="preserve"> = 0 </w:t>
            </w:r>
            <w:r w:rsidRPr="00251756">
              <w:rPr>
                <w:rFonts w:eastAsia="ＭＳ 明朝"/>
                <w:sz w:val="22"/>
                <w:lang w:val="en-US"/>
              </w:rPr>
              <w:t xml:space="preserve">degree, </w:t>
            </w:r>
            <w:r w:rsidRPr="00251756">
              <w:rPr>
                <w:rFonts w:eastAsia="ＭＳ 明朝"/>
                <w:sz w:val="22"/>
              </w:rPr>
              <w:t>Ω</w:t>
            </w:r>
            <w:r w:rsidRPr="00251756">
              <w:rPr>
                <w:rFonts w:eastAsia="ＭＳ 明朝"/>
                <w:sz w:val="22"/>
                <w:vertAlign w:val="subscript"/>
              </w:rPr>
              <w:t xml:space="preserve">UT,g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207BE2">
        <w:trPr>
          <w:trHeight w:val="261"/>
        </w:trPr>
        <w:tc>
          <w:tcPr>
            <w:tcW w:w="2802" w:type="dxa"/>
            <w:hideMark/>
          </w:tcPr>
          <w:p w14:paraId="406635F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207BE2">
        <w:trPr>
          <w:trHeight w:val="261"/>
        </w:trPr>
        <w:tc>
          <w:tcPr>
            <w:tcW w:w="2802" w:type="dxa"/>
            <w:hideMark/>
          </w:tcPr>
          <w:p w14:paraId="5BC1D1E0"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207BE2">
        <w:trPr>
          <w:trHeight w:val="261"/>
        </w:trPr>
        <w:tc>
          <w:tcPr>
            <w:tcW w:w="2802" w:type="dxa"/>
          </w:tcPr>
          <w:p w14:paraId="52C5011D" w14:textId="77777777" w:rsidR="0043603D" w:rsidRPr="00251756" w:rsidRDefault="0043603D" w:rsidP="00207BE2">
            <w:pPr>
              <w:spacing w:afterLines="50" w:after="120"/>
              <w:jc w:val="both"/>
              <w:rPr>
                <w:rFonts w:eastAsia="ＭＳ 明朝"/>
                <w:b/>
                <w:bCs/>
                <w:sz w:val="22"/>
              </w:rPr>
            </w:pPr>
            <w:r w:rsidRPr="006038CD">
              <w:rPr>
                <w:rFonts w:eastAsia="ＭＳ 明朝"/>
                <w:b/>
                <w:bCs/>
                <w:sz w:val="22"/>
              </w:rPr>
              <w:t>Inter-panel calibration for UE</w:t>
            </w:r>
          </w:p>
        </w:tc>
        <w:tc>
          <w:tcPr>
            <w:tcW w:w="7386" w:type="dxa"/>
          </w:tcPr>
          <w:p w14:paraId="6AC88914" w14:textId="77777777" w:rsidR="0043603D" w:rsidRPr="006038CD" w:rsidRDefault="0043603D" w:rsidP="00207BE2">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207BE2">
        <w:trPr>
          <w:trHeight w:val="262"/>
        </w:trPr>
        <w:tc>
          <w:tcPr>
            <w:tcW w:w="2802" w:type="dxa"/>
            <w:hideMark/>
          </w:tcPr>
          <w:p w14:paraId="68AC406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207BE2">
        <w:trPr>
          <w:trHeight w:val="261"/>
        </w:trPr>
        <w:tc>
          <w:tcPr>
            <w:tcW w:w="2802" w:type="dxa"/>
            <w:hideMark/>
          </w:tcPr>
          <w:p w14:paraId="14053CB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207BE2">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207BE2">
        <w:trPr>
          <w:trHeight w:val="261"/>
        </w:trPr>
        <w:tc>
          <w:tcPr>
            <w:tcW w:w="2802" w:type="dxa"/>
            <w:hideMark/>
          </w:tcPr>
          <w:p w14:paraId="490A88C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207BE2">
        <w:trPr>
          <w:trHeight w:val="261"/>
        </w:trPr>
        <w:tc>
          <w:tcPr>
            <w:tcW w:w="2802" w:type="dxa"/>
            <w:hideMark/>
          </w:tcPr>
          <w:p w14:paraId="2E78677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207BE2">
        <w:trPr>
          <w:trHeight w:val="261"/>
        </w:trPr>
        <w:tc>
          <w:tcPr>
            <w:tcW w:w="2802" w:type="dxa"/>
            <w:hideMark/>
          </w:tcPr>
          <w:p w14:paraId="65146D3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207BE2">
        <w:trPr>
          <w:trHeight w:val="261"/>
        </w:trPr>
        <w:tc>
          <w:tcPr>
            <w:tcW w:w="2802" w:type="dxa"/>
            <w:hideMark/>
          </w:tcPr>
          <w:p w14:paraId="14583DE2"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Criteria for selection for serving TRxP</w:t>
            </w:r>
          </w:p>
        </w:tc>
        <w:tc>
          <w:tcPr>
            <w:tcW w:w="7386" w:type="dxa"/>
            <w:hideMark/>
          </w:tcPr>
          <w:p w14:paraId="184AC778"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207BE2">
        <w:trPr>
          <w:trHeight w:val="261"/>
        </w:trPr>
        <w:tc>
          <w:tcPr>
            <w:tcW w:w="2802" w:type="dxa"/>
            <w:hideMark/>
          </w:tcPr>
          <w:p w14:paraId="43FB7445"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Criteria for analog beam selection for serving TRxP</w:t>
            </w:r>
          </w:p>
        </w:tc>
        <w:tc>
          <w:tcPr>
            <w:tcW w:w="7386" w:type="dxa"/>
            <w:hideMark/>
          </w:tcPr>
          <w:p w14:paraId="20A8635E" w14:textId="77777777" w:rsidR="0043603D" w:rsidRPr="00251756" w:rsidRDefault="0043603D" w:rsidP="00207BE2">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207BE2">
        <w:trPr>
          <w:trHeight w:val="261"/>
        </w:trPr>
        <w:tc>
          <w:tcPr>
            <w:tcW w:w="2802" w:type="dxa"/>
          </w:tcPr>
          <w:p w14:paraId="44DC53EE" w14:textId="77777777" w:rsidR="0043603D" w:rsidRPr="002D6770" w:rsidRDefault="0043603D" w:rsidP="00207BE2">
            <w:pPr>
              <w:spacing w:afterLines="50" w:after="120"/>
              <w:jc w:val="both"/>
              <w:rPr>
                <w:rFonts w:eastAsia="SimSun"/>
                <w:b/>
                <w:bCs/>
                <w:sz w:val="22"/>
                <w:lang w:val="en-US" w:eastAsia="zh-CN"/>
              </w:rPr>
            </w:pPr>
            <w:r>
              <w:rPr>
                <w:rFonts w:eastAsia="SimSun" w:hint="eastAsia"/>
                <w:b/>
                <w:bCs/>
                <w:sz w:val="22"/>
                <w:lang w:val="en-US" w:eastAsia="zh-CN"/>
              </w:rPr>
              <w:t>Tr</w:t>
            </w:r>
            <w:r>
              <w:rPr>
                <w:rFonts w:eastAsia="SimSun"/>
                <w:b/>
                <w:bCs/>
                <w:sz w:val="22"/>
                <w:lang w:val="en-US" w:eastAsia="zh-CN"/>
              </w:rPr>
              <w:t>affic model</w:t>
            </w:r>
          </w:p>
        </w:tc>
        <w:tc>
          <w:tcPr>
            <w:tcW w:w="7386" w:type="dxa"/>
          </w:tcPr>
          <w:p w14:paraId="538C9B44" w14:textId="6BD9229A" w:rsidR="0043603D" w:rsidRPr="002D6770" w:rsidDel="004E5D47" w:rsidRDefault="0043603D" w:rsidP="00207BE2">
            <w:pPr>
              <w:spacing w:afterLines="50" w:after="120"/>
              <w:jc w:val="both"/>
              <w:rPr>
                <w:rFonts w:eastAsia="SimSun"/>
                <w:sz w:val="22"/>
                <w:lang w:val="en-US" w:eastAsia="zh-CN"/>
              </w:rPr>
            </w:pPr>
            <w:r>
              <w:rPr>
                <w:rFonts w:eastAsia="SimSun"/>
                <w:sz w:val="22"/>
                <w:lang w:val="en-US" w:eastAsia="zh-CN"/>
              </w:rPr>
              <w:t>Full buffer</w:t>
            </w:r>
            <w:r w:rsidR="00E97585">
              <w:rPr>
                <w:rFonts w:eastAsia="SimSun"/>
                <w:sz w:val="22"/>
                <w:lang w:val="en-US" w:eastAsia="zh-CN"/>
              </w:rPr>
              <w:t>/FTP model 1</w:t>
            </w:r>
          </w:p>
        </w:tc>
      </w:tr>
      <w:tr w:rsidR="0043603D" w:rsidRPr="00251756" w14:paraId="2CC41A99" w14:textId="77777777" w:rsidTr="00207BE2">
        <w:trPr>
          <w:trHeight w:val="469"/>
        </w:trPr>
        <w:tc>
          <w:tcPr>
            <w:tcW w:w="2802" w:type="dxa"/>
            <w:hideMark/>
          </w:tcPr>
          <w:p w14:paraId="6A5560B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3BDD676D" w:rsidR="00F80EAF" w:rsidRDefault="00F80EAF" w:rsidP="0043603D">
      <w:pPr>
        <w:overflowPunct w:val="0"/>
        <w:autoSpaceDE w:val="0"/>
        <w:autoSpaceDN w:val="0"/>
        <w:adjustRightInd w:val="0"/>
        <w:spacing w:afterLines="50" w:after="120"/>
        <w:textAlignment w:val="baseline"/>
        <w:rPr>
          <w:rFonts w:eastAsia="ＭＳ 明朝"/>
          <w:b/>
          <w:bCs/>
          <w:sz w:val="22"/>
          <w:lang w:val="en-US"/>
        </w:rPr>
      </w:pPr>
    </w:p>
    <w:p w14:paraId="37D59378" w14:textId="17873864" w:rsidR="00132927" w:rsidRDefault="00132927" w:rsidP="0043603D">
      <w:pPr>
        <w:overflowPunct w:val="0"/>
        <w:autoSpaceDE w:val="0"/>
        <w:autoSpaceDN w:val="0"/>
        <w:adjustRightInd w:val="0"/>
        <w:spacing w:afterLines="50" w:after="120"/>
        <w:textAlignment w:val="baseline"/>
        <w:rPr>
          <w:rFonts w:eastAsia="ＭＳ 明朝"/>
          <w:b/>
          <w:bCs/>
          <w:sz w:val="22"/>
          <w:lang w:val="en-US"/>
        </w:rPr>
      </w:pPr>
    </w:p>
    <w:p w14:paraId="398B06FB" w14:textId="3DB653D0" w:rsidR="00132927" w:rsidRDefault="00132927" w:rsidP="0043603D">
      <w:pPr>
        <w:overflowPunct w:val="0"/>
        <w:autoSpaceDE w:val="0"/>
        <w:autoSpaceDN w:val="0"/>
        <w:adjustRightInd w:val="0"/>
        <w:spacing w:afterLines="50" w:after="120"/>
        <w:textAlignment w:val="baseline"/>
        <w:rPr>
          <w:rFonts w:eastAsia="ＭＳ 明朝"/>
          <w:b/>
          <w:bCs/>
          <w:sz w:val="22"/>
          <w:lang w:val="en-US"/>
        </w:rPr>
      </w:pPr>
    </w:p>
    <w:p w14:paraId="603DDDFC" w14:textId="77777777" w:rsidR="00132927" w:rsidRPr="00132927" w:rsidRDefault="00132927" w:rsidP="006773B0">
      <w:pPr>
        <w:overflowPunct w:val="0"/>
        <w:autoSpaceDE w:val="0"/>
        <w:autoSpaceDN w:val="0"/>
        <w:adjustRightInd w:val="0"/>
        <w:spacing w:afterLines="50" w:after="120"/>
        <w:textAlignment w:val="baseline"/>
        <w:rPr>
          <w:rFonts w:eastAsia="ＭＳ 明朝"/>
          <w:b/>
          <w:bCs/>
          <w:sz w:val="22"/>
        </w:rPr>
      </w:pPr>
    </w:p>
    <w:sectPr w:rsidR="00132927" w:rsidRPr="00132927">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D1AB" w14:textId="77777777" w:rsidR="000A5FF3" w:rsidRDefault="000A5FF3">
      <w:r>
        <w:separator/>
      </w:r>
    </w:p>
  </w:endnote>
  <w:endnote w:type="continuationSeparator" w:id="0">
    <w:p w14:paraId="00B9537A" w14:textId="77777777" w:rsidR="000A5FF3" w:rsidRDefault="000A5FF3">
      <w:r>
        <w:continuationSeparator/>
      </w:r>
    </w:p>
  </w:endnote>
  <w:endnote w:type="continuationNotice" w:id="1">
    <w:p w14:paraId="5D0DB996" w14:textId="77777777" w:rsidR="000A5FF3" w:rsidRDefault="000A5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 ??">
    <w:altName w:val="Yu Gothic"/>
    <w:panose1 w:val="00000000000000000000"/>
    <w:charset w:val="80"/>
    <w:family w:val="roman"/>
    <w:notTrueType/>
    <w:pitch w:val="fixed"/>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27CADD49" w:rsidR="000A5FF3" w:rsidRPr="00000924" w:rsidRDefault="000A5FF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DFFE1" w14:textId="77777777" w:rsidR="000A5FF3" w:rsidRDefault="000A5FF3">
      <w:r>
        <w:separator/>
      </w:r>
    </w:p>
  </w:footnote>
  <w:footnote w:type="continuationSeparator" w:id="0">
    <w:p w14:paraId="434F525E" w14:textId="77777777" w:rsidR="000A5FF3" w:rsidRDefault="000A5FF3">
      <w:r>
        <w:continuationSeparator/>
      </w:r>
    </w:p>
  </w:footnote>
  <w:footnote w:type="continuationNotice" w:id="1">
    <w:p w14:paraId="092D3D42" w14:textId="77777777" w:rsidR="000A5FF3" w:rsidRDefault="000A5F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8184091"/>
    <w:multiLevelType w:val="hybridMultilevel"/>
    <w:tmpl w:val="6F08DFCE"/>
    <w:lvl w:ilvl="0" w:tplc="A3CAFBD6">
      <w:start w:val="1"/>
      <w:numFmt w:val="bullet"/>
      <w:lvlText w:val="–"/>
      <w:lvlJc w:val="left"/>
      <w:pPr>
        <w:tabs>
          <w:tab w:val="num" w:pos="720"/>
        </w:tabs>
        <w:ind w:left="720" w:hanging="360"/>
      </w:pPr>
      <w:rPr>
        <w:rFonts w:ascii="ＭＳ Ｐゴシック" w:hAnsi="ＭＳ Ｐゴシック" w:hint="default"/>
      </w:rPr>
    </w:lvl>
    <w:lvl w:ilvl="1" w:tplc="ED7403AE" w:tentative="1">
      <w:start w:val="1"/>
      <w:numFmt w:val="bullet"/>
      <w:lvlText w:val="–"/>
      <w:lvlJc w:val="left"/>
      <w:pPr>
        <w:tabs>
          <w:tab w:val="num" w:pos="1440"/>
        </w:tabs>
        <w:ind w:left="1440" w:hanging="360"/>
      </w:pPr>
      <w:rPr>
        <w:rFonts w:ascii="ＭＳ Ｐゴシック" w:hAnsi="ＭＳ Ｐゴシック" w:hint="default"/>
      </w:rPr>
    </w:lvl>
    <w:lvl w:ilvl="2" w:tplc="9F7280D8" w:tentative="1">
      <w:start w:val="1"/>
      <w:numFmt w:val="bullet"/>
      <w:lvlText w:val="–"/>
      <w:lvlJc w:val="left"/>
      <w:pPr>
        <w:tabs>
          <w:tab w:val="num" w:pos="2160"/>
        </w:tabs>
        <w:ind w:left="2160" w:hanging="360"/>
      </w:pPr>
      <w:rPr>
        <w:rFonts w:ascii="ＭＳ Ｐゴシック" w:hAnsi="ＭＳ Ｐゴシック" w:hint="default"/>
      </w:rPr>
    </w:lvl>
    <w:lvl w:ilvl="3" w:tplc="4FDAF662">
      <w:start w:val="1"/>
      <w:numFmt w:val="bullet"/>
      <w:lvlText w:val="–"/>
      <w:lvlJc w:val="left"/>
      <w:pPr>
        <w:tabs>
          <w:tab w:val="num" w:pos="2880"/>
        </w:tabs>
        <w:ind w:left="2880" w:hanging="360"/>
      </w:pPr>
      <w:rPr>
        <w:rFonts w:ascii="ＭＳ Ｐゴシック" w:hAnsi="ＭＳ Ｐゴシック" w:hint="default"/>
      </w:rPr>
    </w:lvl>
    <w:lvl w:ilvl="4" w:tplc="B150E20A">
      <w:start w:val="206"/>
      <w:numFmt w:val="bullet"/>
      <w:lvlText w:val="»"/>
      <w:lvlJc w:val="left"/>
      <w:pPr>
        <w:tabs>
          <w:tab w:val="num" w:pos="3600"/>
        </w:tabs>
        <w:ind w:left="3600" w:hanging="360"/>
      </w:pPr>
      <w:rPr>
        <w:rFonts w:ascii="ＭＳ Ｐゴシック" w:hAnsi="ＭＳ Ｐゴシック" w:hint="default"/>
      </w:rPr>
    </w:lvl>
    <w:lvl w:ilvl="5" w:tplc="352E86E2" w:tentative="1">
      <w:start w:val="1"/>
      <w:numFmt w:val="bullet"/>
      <w:lvlText w:val="–"/>
      <w:lvlJc w:val="left"/>
      <w:pPr>
        <w:tabs>
          <w:tab w:val="num" w:pos="4320"/>
        </w:tabs>
        <w:ind w:left="4320" w:hanging="360"/>
      </w:pPr>
      <w:rPr>
        <w:rFonts w:ascii="ＭＳ Ｐゴシック" w:hAnsi="ＭＳ Ｐゴシック" w:hint="default"/>
      </w:rPr>
    </w:lvl>
    <w:lvl w:ilvl="6" w:tplc="F974A36C" w:tentative="1">
      <w:start w:val="1"/>
      <w:numFmt w:val="bullet"/>
      <w:lvlText w:val="–"/>
      <w:lvlJc w:val="left"/>
      <w:pPr>
        <w:tabs>
          <w:tab w:val="num" w:pos="5040"/>
        </w:tabs>
        <w:ind w:left="5040" w:hanging="360"/>
      </w:pPr>
      <w:rPr>
        <w:rFonts w:ascii="ＭＳ Ｐゴシック" w:hAnsi="ＭＳ Ｐゴシック" w:hint="default"/>
      </w:rPr>
    </w:lvl>
    <w:lvl w:ilvl="7" w:tplc="18A85552" w:tentative="1">
      <w:start w:val="1"/>
      <w:numFmt w:val="bullet"/>
      <w:lvlText w:val="–"/>
      <w:lvlJc w:val="left"/>
      <w:pPr>
        <w:tabs>
          <w:tab w:val="num" w:pos="5760"/>
        </w:tabs>
        <w:ind w:left="5760" w:hanging="360"/>
      </w:pPr>
      <w:rPr>
        <w:rFonts w:ascii="ＭＳ Ｐゴシック" w:hAnsi="ＭＳ Ｐゴシック" w:hint="default"/>
      </w:rPr>
    </w:lvl>
    <w:lvl w:ilvl="8" w:tplc="9D8699A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Malgun Gothic"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64FDD"/>
    <w:multiLevelType w:val="hybridMultilevel"/>
    <w:tmpl w:val="528E7E66"/>
    <w:lvl w:ilvl="0" w:tplc="04090001">
      <w:start w:val="1"/>
      <w:numFmt w:val="bullet"/>
      <w:lvlText w:val=""/>
      <w:lvlJc w:val="left"/>
      <w:pPr>
        <w:ind w:left="528" w:hanging="420"/>
      </w:pPr>
      <w:rPr>
        <w:rFonts w:ascii="Wingdings" w:hAnsi="Wingdings" w:hint="default"/>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7"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C36AD7"/>
    <w:multiLevelType w:val="hybridMultilevel"/>
    <w:tmpl w:val="09484DB2"/>
    <w:lvl w:ilvl="0" w:tplc="F6920992">
      <w:start w:val="1"/>
      <w:numFmt w:val="bullet"/>
      <w:lvlText w:val="-"/>
      <w:lvlJc w:val="left"/>
      <w:pPr>
        <w:tabs>
          <w:tab w:val="num" w:pos="720"/>
        </w:tabs>
        <w:ind w:left="720" w:hanging="360"/>
      </w:pPr>
      <w:rPr>
        <w:rFonts w:ascii="Times New Roman" w:hAnsi="Times New Roman" w:hint="default"/>
      </w:rPr>
    </w:lvl>
    <w:lvl w:ilvl="1" w:tplc="A9886AC2">
      <w:start w:val="151"/>
      <w:numFmt w:val="bullet"/>
      <w:lvlText w:val=""/>
      <w:lvlJc w:val="left"/>
      <w:pPr>
        <w:tabs>
          <w:tab w:val="num" w:pos="1440"/>
        </w:tabs>
        <w:ind w:left="1440" w:hanging="360"/>
      </w:pPr>
      <w:rPr>
        <w:rFonts w:ascii="Symbol" w:hAnsi="Symbol" w:hint="default"/>
      </w:rPr>
    </w:lvl>
    <w:lvl w:ilvl="2" w:tplc="FE36E698" w:tentative="1">
      <w:start w:val="1"/>
      <w:numFmt w:val="bullet"/>
      <w:lvlText w:val="-"/>
      <w:lvlJc w:val="left"/>
      <w:pPr>
        <w:tabs>
          <w:tab w:val="num" w:pos="2160"/>
        </w:tabs>
        <w:ind w:left="2160" w:hanging="360"/>
      </w:pPr>
      <w:rPr>
        <w:rFonts w:ascii="Times New Roman" w:hAnsi="Times New Roman" w:hint="default"/>
      </w:rPr>
    </w:lvl>
    <w:lvl w:ilvl="3" w:tplc="098EC5C8" w:tentative="1">
      <w:start w:val="1"/>
      <w:numFmt w:val="bullet"/>
      <w:lvlText w:val="-"/>
      <w:lvlJc w:val="left"/>
      <w:pPr>
        <w:tabs>
          <w:tab w:val="num" w:pos="2880"/>
        </w:tabs>
        <w:ind w:left="2880" w:hanging="360"/>
      </w:pPr>
      <w:rPr>
        <w:rFonts w:ascii="Times New Roman" w:hAnsi="Times New Roman" w:hint="default"/>
      </w:rPr>
    </w:lvl>
    <w:lvl w:ilvl="4" w:tplc="2C04FFF8" w:tentative="1">
      <w:start w:val="1"/>
      <w:numFmt w:val="bullet"/>
      <w:lvlText w:val="-"/>
      <w:lvlJc w:val="left"/>
      <w:pPr>
        <w:tabs>
          <w:tab w:val="num" w:pos="3600"/>
        </w:tabs>
        <w:ind w:left="3600" w:hanging="360"/>
      </w:pPr>
      <w:rPr>
        <w:rFonts w:ascii="Times New Roman" w:hAnsi="Times New Roman" w:hint="default"/>
      </w:rPr>
    </w:lvl>
    <w:lvl w:ilvl="5" w:tplc="982437A6" w:tentative="1">
      <w:start w:val="1"/>
      <w:numFmt w:val="bullet"/>
      <w:lvlText w:val="-"/>
      <w:lvlJc w:val="left"/>
      <w:pPr>
        <w:tabs>
          <w:tab w:val="num" w:pos="4320"/>
        </w:tabs>
        <w:ind w:left="4320" w:hanging="360"/>
      </w:pPr>
      <w:rPr>
        <w:rFonts w:ascii="Times New Roman" w:hAnsi="Times New Roman" w:hint="default"/>
      </w:rPr>
    </w:lvl>
    <w:lvl w:ilvl="6" w:tplc="41828666" w:tentative="1">
      <w:start w:val="1"/>
      <w:numFmt w:val="bullet"/>
      <w:lvlText w:val="-"/>
      <w:lvlJc w:val="left"/>
      <w:pPr>
        <w:tabs>
          <w:tab w:val="num" w:pos="5040"/>
        </w:tabs>
        <w:ind w:left="5040" w:hanging="360"/>
      </w:pPr>
      <w:rPr>
        <w:rFonts w:ascii="Times New Roman" w:hAnsi="Times New Roman" w:hint="default"/>
      </w:rPr>
    </w:lvl>
    <w:lvl w:ilvl="7" w:tplc="A204E448" w:tentative="1">
      <w:start w:val="1"/>
      <w:numFmt w:val="bullet"/>
      <w:lvlText w:val="-"/>
      <w:lvlJc w:val="left"/>
      <w:pPr>
        <w:tabs>
          <w:tab w:val="num" w:pos="5760"/>
        </w:tabs>
        <w:ind w:left="5760" w:hanging="360"/>
      </w:pPr>
      <w:rPr>
        <w:rFonts w:ascii="Times New Roman" w:hAnsi="Times New Roman" w:hint="default"/>
      </w:rPr>
    </w:lvl>
    <w:lvl w:ilvl="8" w:tplc="58E024F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7D01621"/>
    <w:multiLevelType w:val="hybridMultilevel"/>
    <w:tmpl w:val="52562E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42691E"/>
    <w:multiLevelType w:val="hybridMultilevel"/>
    <w:tmpl w:val="DBF86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E61070"/>
    <w:multiLevelType w:val="hybridMultilevel"/>
    <w:tmpl w:val="AC642ACA"/>
    <w:lvl w:ilvl="0" w:tplc="05422CA8">
      <w:start w:val="1"/>
      <w:numFmt w:val="bullet"/>
      <w:lvlText w:val="-"/>
      <w:lvlJc w:val="left"/>
      <w:pPr>
        <w:tabs>
          <w:tab w:val="num" w:pos="720"/>
        </w:tabs>
        <w:ind w:left="720" w:hanging="360"/>
      </w:pPr>
      <w:rPr>
        <w:rFonts w:ascii="Times New Roman" w:hAnsi="Times New Roman" w:hint="default"/>
      </w:rPr>
    </w:lvl>
    <w:lvl w:ilvl="1" w:tplc="75A838A2" w:tentative="1">
      <w:start w:val="1"/>
      <w:numFmt w:val="bullet"/>
      <w:lvlText w:val="-"/>
      <w:lvlJc w:val="left"/>
      <w:pPr>
        <w:tabs>
          <w:tab w:val="num" w:pos="1440"/>
        </w:tabs>
        <w:ind w:left="1440" w:hanging="360"/>
      </w:pPr>
      <w:rPr>
        <w:rFonts w:ascii="Times New Roman" w:hAnsi="Times New Roman" w:hint="default"/>
      </w:rPr>
    </w:lvl>
    <w:lvl w:ilvl="2" w:tplc="F248341C" w:tentative="1">
      <w:start w:val="1"/>
      <w:numFmt w:val="bullet"/>
      <w:lvlText w:val="-"/>
      <w:lvlJc w:val="left"/>
      <w:pPr>
        <w:tabs>
          <w:tab w:val="num" w:pos="2160"/>
        </w:tabs>
        <w:ind w:left="2160" w:hanging="360"/>
      </w:pPr>
      <w:rPr>
        <w:rFonts w:ascii="Times New Roman" w:hAnsi="Times New Roman" w:hint="default"/>
      </w:rPr>
    </w:lvl>
    <w:lvl w:ilvl="3" w:tplc="9DFA07C2" w:tentative="1">
      <w:start w:val="1"/>
      <w:numFmt w:val="bullet"/>
      <w:lvlText w:val="-"/>
      <w:lvlJc w:val="left"/>
      <w:pPr>
        <w:tabs>
          <w:tab w:val="num" w:pos="2880"/>
        </w:tabs>
        <w:ind w:left="2880" w:hanging="360"/>
      </w:pPr>
      <w:rPr>
        <w:rFonts w:ascii="Times New Roman" w:hAnsi="Times New Roman" w:hint="default"/>
      </w:rPr>
    </w:lvl>
    <w:lvl w:ilvl="4" w:tplc="EB9207AE" w:tentative="1">
      <w:start w:val="1"/>
      <w:numFmt w:val="bullet"/>
      <w:lvlText w:val="-"/>
      <w:lvlJc w:val="left"/>
      <w:pPr>
        <w:tabs>
          <w:tab w:val="num" w:pos="3600"/>
        </w:tabs>
        <w:ind w:left="3600" w:hanging="360"/>
      </w:pPr>
      <w:rPr>
        <w:rFonts w:ascii="Times New Roman" w:hAnsi="Times New Roman" w:hint="default"/>
      </w:rPr>
    </w:lvl>
    <w:lvl w:ilvl="5" w:tplc="FF0E6228" w:tentative="1">
      <w:start w:val="1"/>
      <w:numFmt w:val="bullet"/>
      <w:lvlText w:val="-"/>
      <w:lvlJc w:val="left"/>
      <w:pPr>
        <w:tabs>
          <w:tab w:val="num" w:pos="4320"/>
        </w:tabs>
        <w:ind w:left="4320" w:hanging="360"/>
      </w:pPr>
      <w:rPr>
        <w:rFonts w:ascii="Times New Roman" w:hAnsi="Times New Roman" w:hint="default"/>
      </w:rPr>
    </w:lvl>
    <w:lvl w:ilvl="6" w:tplc="02501C08" w:tentative="1">
      <w:start w:val="1"/>
      <w:numFmt w:val="bullet"/>
      <w:lvlText w:val="-"/>
      <w:lvlJc w:val="left"/>
      <w:pPr>
        <w:tabs>
          <w:tab w:val="num" w:pos="5040"/>
        </w:tabs>
        <w:ind w:left="5040" w:hanging="360"/>
      </w:pPr>
      <w:rPr>
        <w:rFonts w:ascii="Times New Roman" w:hAnsi="Times New Roman" w:hint="default"/>
      </w:rPr>
    </w:lvl>
    <w:lvl w:ilvl="7" w:tplc="E95AABC4" w:tentative="1">
      <w:start w:val="1"/>
      <w:numFmt w:val="bullet"/>
      <w:lvlText w:val="-"/>
      <w:lvlJc w:val="left"/>
      <w:pPr>
        <w:tabs>
          <w:tab w:val="num" w:pos="5760"/>
        </w:tabs>
        <w:ind w:left="5760" w:hanging="360"/>
      </w:pPr>
      <w:rPr>
        <w:rFonts w:ascii="Times New Roman" w:hAnsi="Times New Roman" w:hint="default"/>
      </w:rPr>
    </w:lvl>
    <w:lvl w:ilvl="8" w:tplc="E7F655F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FC35345"/>
    <w:multiLevelType w:val="hybridMultilevel"/>
    <w:tmpl w:val="9160BE0E"/>
    <w:lvl w:ilvl="0" w:tplc="B36E1D98">
      <w:start w:val="1"/>
      <w:numFmt w:val="bullet"/>
      <w:lvlText w:val="-"/>
      <w:lvlJc w:val="left"/>
      <w:pPr>
        <w:ind w:left="420" w:hanging="420"/>
      </w:pPr>
      <w:rPr>
        <w:rFonts w:ascii="Calibri" w:eastAsiaTheme="minorHAns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3"/>
  </w:num>
  <w:num w:numId="4">
    <w:abstractNumId w:val="9"/>
  </w:num>
  <w:num w:numId="5">
    <w:abstractNumId w:val="43"/>
  </w:num>
  <w:num w:numId="6">
    <w:abstractNumId w:val="27"/>
  </w:num>
  <w:num w:numId="7">
    <w:abstractNumId w:val="23"/>
  </w:num>
  <w:num w:numId="8">
    <w:abstractNumId w:val="7"/>
  </w:num>
  <w:num w:numId="9">
    <w:abstractNumId w:val="10"/>
  </w:num>
  <w:num w:numId="10">
    <w:abstractNumId w:val="4"/>
  </w:num>
  <w:num w:numId="11">
    <w:abstractNumId w:val="11"/>
  </w:num>
  <w:num w:numId="12">
    <w:abstractNumId w:val="5"/>
  </w:num>
  <w:num w:numId="13">
    <w:abstractNumId w:val="42"/>
  </w:num>
  <w:num w:numId="14">
    <w:abstractNumId w:val="29"/>
  </w:num>
  <w:num w:numId="15">
    <w:abstractNumId w:val="40"/>
  </w:num>
  <w:num w:numId="16">
    <w:abstractNumId w:val="15"/>
  </w:num>
  <w:num w:numId="17">
    <w:abstractNumId w:val="19"/>
  </w:num>
  <w:num w:numId="18">
    <w:abstractNumId w:val="31"/>
  </w:num>
  <w:num w:numId="19">
    <w:abstractNumId w:val="20"/>
  </w:num>
  <w:num w:numId="20">
    <w:abstractNumId w:val="28"/>
  </w:num>
  <w:num w:numId="21">
    <w:abstractNumId w:val="25"/>
  </w:num>
  <w:num w:numId="22">
    <w:abstractNumId w:val="35"/>
  </w:num>
  <w:num w:numId="23">
    <w:abstractNumId w:val="37"/>
  </w:num>
  <w:num w:numId="24">
    <w:abstractNumId w:val="1"/>
  </w:num>
  <w:num w:numId="25">
    <w:abstractNumId w:val="8"/>
  </w:num>
  <w:num w:numId="26">
    <w:abstractNumId w:val="33"/>
  </w:num>
  <w:num w:numId="27">
    <w:abstractNumId w:val="3"/>
  </w:num>
  <w:num w:numId="28">
    <w:abstractNumId w:val="30"/>
  </w:num>
  <w:num w:numId="29">
    <w:abstractNumId w:val="24"/>
  </w:num>
  <w:num w:numId="30">
    <w:abstractNumId w:val="21"/>
  </w:num>
  <w:num w:numId="31">
    <w:abstractNumId w:val="12"/>
  </w:num>
  <w:num w:numId="32">
    <w:abstractNumId w:val="44"/>
  </w:num>
  <w:num w:numId="33">
    <w:abstractNumId w:val="41"/>
  </w:num>
  <w:num w:numId="34">
    <w:abstractNumId w:val="14"/>
  </w:num>
  <w:num w:numId="35">
    <w:abstractNumId w:val="17"/>
  </w:num>
  <w:num w:numId="36">
    <w:abstractNumId w:val="6"/>
  </w:num>
  <w:num w:numId="37">
    <w:abstractNumId w:val="18"/>
  </w:num>
  <w:num w:numId="38">
    <w:abstractNumId w:val="22"/>
  </w:num>
  <w:num w:numId="39">
    <w:abstractNumId w:val="26"/>
  </w:num>
  <w:num w:numId="40">
    <w:abstractNumId w:val="16"/>
  </w:num>
  <w:num w:numId="41">
    <w:abstractNumId w:val="34"/>
  </w:num>
  <w:num w:numId="42">
    <w:abstractNumId w:val="2"/>
  </w:num>
  <w:num w:numId="43">
    <w:abstractNumId w:val="38"/>
  </w:num>
  <w:num w:numId="44">
    <w:abstractNumId w:val="36"/>
  </w:num>
  <w:num w:numId="45">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oNotHyphenateCaps/>
  <w:displayHorizontalDrawingGridEvery w:val="0"/>
  <w:displayVerticalDrawingGridEvery w:val="0"/>
  <w:characterSpacingControl w:val="doNotCompress"/>
  <w:hdrShapeDefaults>
    <o:shapedefaults v:ext="edit" spidmax="573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15"/>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EFB"/>
    <w:rsid w:val="00054FF8"/>
    <w:rsid w:val="00055087"/>
    <w:rsid w:val="000550B8"/>
    <w:rsid w:val="000553DE"/>
    <w:rsid w:val="00055767"/>
    <w:rsid w:val="0005593A"/>
    <w:rsid w:val="00055F29"/>
    <w:rsid w:val="000563A7"/>
    <w:rsid w:val="00056631"/>
    <w:rsid w:val="000568E5"/>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B46"/>
    <w:rsid w:val="00077FFC"/>
    <w:rsid w:val="000808D4"/>
    <w:rsid w:val="00080DDF"/>
    <w:rsid w:val="00080EC6"/>
    <w:rsid w:val="00081532"/>
    <w:rsid w:val="00081697"/>
    <w:rsid w:val="00081C3F"/>
    <w:rsid w:val="00081C52"/>
    <w:rsid w:val="00081FAB"/>
    <w:rsid w:val="0008201A"/>
    <w:rsid w:val="00082098"/>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30"/>
    <w:rsid w:val="00093F84"/>
    <w:rsid w:val="00094631"/>
    <w:rsid w:val="00094903"/>
    <w:rsid w:val="0009490A"/>
    <w:rsid w:val="00095181"/>
    <w:rsid w:val="0009523E"/>
    <w:rsid w:val="00095382"/>
    <w:rsid w:val="000956CC"/>
    <w:rsid w:val="00095AC1"/>
    <w:rsid w:val="00095B5A"/>
    <w:rsid w:val="00096050"/>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85E"/>
    <w:rsid w:val="000A3D1D"/>
    <w:rsid w:val="000A3E50"/>
    <w:rsid w:val="000A4CEC"/>
    <w:rsid w:val="000A4F30"/>
    <w:rsid w:val="000A51B5"/>
    <w:rsid w:val="000A5826"/>
    <w:rsid w:val="000A5863"/>
    <w:rsid w:val="000A5FF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0DA"/>
    <w:rsid w:val="000B22BA"/>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8C"/>
    <w:rsid w:val="000D7D6C"/>
    <w:rsid w:val="000D7E41"/>
    <w:rsid w:val="000E0145"/>
    <w:rsid w:val="000E0529"/>
    <w:rsid w:val="000E056E"/>
    <w:rsid w:val="000E070C"/>
    <w:rsid w:val="000E0751"/>
    <w:rsid w:val="000E1120"/>
    <w:rsid w:val="000E1353"/>
    <w:rsid w:val="000E1B84"/>
    <w:rsid w:val="000E207F"/>
    <w:rsid w:val="000E2243"/>
    <w:rsid w:val="000E240E"/>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66F"/>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55"/>
    <w:rsid w:val="001048FC"/>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EAA"/>
    <w:rsid w:val="001258E0"/>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927"/>
    <w:rsid w:val="00132A41"/>
    <w:rsid w:val="00132B84"/>
    <w:rsid w:val="00132BB5"/>
    <w:rsid w:val="00132C75"/>
    <w:rsid w:val="001331DC"/>
    <w:rsid w:val="0013345D"/>
    <w:rsid w:val="00133565"/>
    <w:rsid w:val="001338CD"/>
    <w:rsid w:val="00133F70"/>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ECF"/>
    <w:rsid w:val="00151FC5"/>
    <w:rsid w:val="0015215C"/>
    <w:rsid w:val="0015268A"/>
    <w:rsid w:val="00152705"/>
    <w:rsid w:val="00152EA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38"/>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454"/>
    <w:rsid w:val="00175625"/>
    <w:rsid w:val="001759C3"/>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3F6"/>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57"/>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EDC"/>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686"/>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04"/>
    <w:rsid w:val="001D6DEA"/>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0D54"/>
    <w:rsid w:val="001F1002"/>
    <w:rsid w:val="001F104F"/>
    <w:rsid w:val="001F1154"/>
    <w:rsid w:val="001F14BB"/>
    <w:rsid w:val="001F14FC"/>
    <w:rsid w:val="001F15CA"/>
    <w:rsid w:val="001F1610"/>
    <w:rsid w:val="001F1A26"/>
    <w:rsid w:val="001F1BBC"/>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33A"/>
    <w:rsid w:val="0020144E"/>
    <w:rsid w:val="0020165E"/>
    <w:rsid w:val="002018A6"/>
    <w:rsid w:val="00201D54"/>
    <w:rsid w:val="00201DBA"/>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AA"/>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0E52"/>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50C"/>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3F"/>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9D"/>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EA2"/>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171"/>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850"/>
    <w:rsid w:val="00285A2E"/>
    <w:rsid w:val="00285A72"/>
    <w:rsid w:val="00285C5B"/>
    <w:rsid w:val="00285C5E"/>
    <w:rsid w:val="00286450"/>
    <w:rsid w:val="0028682C"/>
    <w:rsid w:val="00286A2C"/>
    <w:rsid w:val="00286AB3"/>
    <w:rsid w:val="0028726C"/>
    <w:rsid w:val="00287C64"/>
    <w:rsid w:val="00287CA4"/>
    <w:rsid w:val="00287CB1"/>
    <w:rsid w:val="00287EFB"/>
    <w:rsid w:val="002908F4"/>
    <w:rsid w:val="0029095B"/>
    <w:rsid w:val="00290C17"/>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B6"/>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1EA1"/>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B2F"/>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AD2"/>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10C"/>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C47"/>
    <w:rsid w:val="002D083A"/>
    <w:rsid w:val="002D0A71"/>
    <w:rsid w:val="002D0CAF"/>
    <w:rsid w:val="002D136A"/>
    <w:rsid w:val="002D1885"/>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A8A"/>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CE"/>
    <w:rsid w:val="002E7A2A"/>
    <w:rsid w:val="002F00E2"/>
    <w:rsid w:val="002F0253"/>
    <w:rsid w:val="002F0682"/>
    <w:rsid w:val="002F1069"/>
    <w:rsid w:val="002F113A"/>
    <w:rsid w:val="002F15B9"/>
    <w:rsid w:val="002F172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FFF"/>
    <w:rsid w:val="00313006"/>
    <w:rsid w:val="00313448"/>
    <w:rsid w:val="003134A5"/>
    <w:rsid w:val="00313A66"/>
    <w:rsid w:val="00313E2E"/>
    <w:rsid w:val="00313F8D"/>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AB"/>
    <w:rsid w:val="00321BFF"/>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2B3"/>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E0"/>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E57"/>
    <w:rsid w:val="0036440B"/>
    <w:rsid w:val="00364414"/>
    <w:rsid w:val="003646FE"/>
    <w:rsid w:val="0036482F"/>
    <w:rsid w:val="00364890"/>
    <w:rsid w:val="00364C92"/>
    <w:rsid w:val="0036506C"/>
    <w:rsid w:val="003654B4"/>
    <w:rsid w:val="00365829"/>
    <w:rsid w:val="00365CAB"/>
    <w:rsid w:val="003666A0"/>
    <w:rsid w:val="003667C4"/>
    <w:rsid w:val="00366A7B"/>
    <w:rsid w:val="00366AFA"/>
    <w:rsid w:val="00367495"/>
    <w:rsid w:val="00367596"/>
    <w:rsid w:val="00367715"/>
    <w:rsid w:val="0036772A"/>
    <w:rsid w:val="00367A35"/>
    <w:rsid w:val="00367AE1"/>
    <w:rsid w:val="0037012B"/>
    <w:rsid w:val="00370215"/>
    <w:rsid w:val="0037037C"/>
    <w:rsid w:val="0037081F"/>
    <w:rsid w:val="003708F8"/>
    <w:rsid w:val="00370B82"/>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7D1"/>
    <w:rsid w:val="00376A26"/>
    <w:rsid w:val="00376FA8"/>
    <w:rsid w:val="0037742E"/>
    <w:rsid w:val="00377F9D"/>
    <w:rsid w:val="003802FE"/>
    <w:rsid w:val="00380463"/>
    <w:rsid w:val="003807EE"/>
    <w:rsid w:val="003807F3"/>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A1"/>
    <w:rsid w:val="00383CD6"/>
    <w:rsid w:val="00383E36"/>
    <w:rsid w:val="0038465F"/>
    <w:rsid w:val="00384998"/>
    <w:rsid w:val="00384ABA"/>
    <w:rsid w:val="00384B61"/>
    <w:rsid w:val="00384D66"/>
    <w:rsid w:val="00385584"/>
    <w:rsid w:val="00385C2F"/>
    <w:rsid w:val="00385C51"/>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CDA"/>
    <w:rsid w:val="003A5F09"/>
    <w:rsid w:val="003A5FA0"/>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1E"/>
    <w:rsid w:val="003B348C"/>
    <w:rsid w:val="003B35AA"/>
    <w:rsid w:val="003B3739"/>
    <w:rsid w:val="003B386F"/>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5DF"/>
    <w:rsid w:val="003C7B58"/>
    <w:rsid w:val="003C7C90"/>
    <w:rsid w:val="003C7C9B"/>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BF"/>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624"/>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3F3C"/>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101"/>
    <w:rsid w:val="00435262"/>
    <w:rsid w:val="004355AD"/>
    <w:rsid w:val="0043587F"/>
    <w:rsid w:val="00435965"/>
    <w:rsid w:val="004359FE"/>
    <w:rsid w:val="00435A15"/>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B76"/>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777"/>
    <w:rsid w:val="00460997"/>
    <w:rsid w:val="00460B11"/>
    <w:rsid w:val="00460B43"/>
    <w:rsid w:val="00460EBB"/>
    <w:rsid w:val="004611C8"/>
    <w:rsid w:val="0046178E"/>
    <w:rsid w:val="00461970"/>
    <w:rsid w:val="00461CF4"/>
    <w:rsid w:val="00461EA3"/>
    <w:rsid w:val="00461FD2"/>
    <w:rsid w:val="0046282C"/>
    <w:rsid w:val="0046299D"/>
    <w:rsid w:val="00462BDA"/>
    <w:rsid w:val="00463569"/>
    <w:rsid w:val="004635FA"/>
    <w:rsid w:val="00463717"/>
    <w:rsid w:val="00463740"/>
    <w:rsid w:val="00463946"/>
    <w:rsid w:val="00464458"/>
    <w:rsid w:val="0046453A"/>
    <w:rsid w:val="00464554"/>
    <w:rsid w:val="00464642"/>
    <w:rsid w:val="004647FC"/>
    <w:rsid w:val="00464D57"/>
    <w:rsid w:val="00464EB2"/>
    <w:rsid w:val="00464FAA"/>
    <w:rsid w:val="0046509B"/>
    <w:rsid w:val="004652A7"/>
    <w:rsid w:val="00465394"/>
    <w:rsid w:val="00465702"/>
    <w:rsid w:val="00465DB2"/>
    <w:rsid w:val="00465F0A"/>
    <w:rsid w:val="00466786"/>
    <w:rsid w:val="00467039"/>
    <w:rsid w:val="0046722E"/>
    <w:rsid w:val="00467526"/>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80506"/>
    <w:rsid w:val="00480650"/>
    <w:rsid w:val="00480726"/>
    <w:rsid w:val="00480795"/>
    <w:rsid w:val="00480953"/>
    <w:rsid w:val="00480A00"/>
    <w:rsid w:val="00480B23"/>
    <w:rsid w:val="0048128B"/>
    <w:rsid w:val="00481562"/>
    <w:rsid w:val="00481635"/>
    <w:rsid w:val="00481A5E"/>
    <w:rsid w:val="00481D24"/>
    <w:rsid w:val="00482176"/>
    <w:rsid w:val="00482610"/>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B0E"/>
    <w:rsid w:val="00487C4B"/>
    <w:rsid w:val="00490150"/>
    <w:rsid w:val="004902B6"/>
    <w:rsid w:val="0049059F"/>
    <w:rsid w:val="00490809"/>
    <w:rsid w:val="00490AA3"/>
    <w:rsid w:val="00490C05"/>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45A"/>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500"/>
    <w:rsid w:val="004A5C9B"/>
    <w:rsid w:val="004A5CD5"/>
    <w:rsid w:val="004A5ED2"/>
    <w:rsid w:val="004A607C"/>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1D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1BA"/>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7D1"/>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6A0"/>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C6"/>
    <w:rsid w:val="004F50B5"/>
    <w:rsid w:val="004F5291"/>
    <w:rsid w:val="004F52C6"/>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2CA"/>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572"/>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58A"/>
    <w:rsid w:val="00517897"/>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C59"/>
    <w:rsid w:val="00562DB0"/>
    <w:rsid w:val="00563265"/>
    <w:rsid w:val="005632F7"/>
    <w:rsid w:val="005633F7"/>
    <w:rsid w:val="00563630"/>
    <w:rsid w:val="00563B44"/>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569"/>
    <w:rsid w:val="005816EB"/>
    <w:rsid w:val="00581920"/>
    <w:rsid w:val="005819D6"/>
    <w:rsid w:val="00581C17"/>
    <w:rsid w:val="00581C8A"/>
    <w:rsid w:val="00581D34"/>
    <w:rsid w:val="00581D8E"/>
    <w:rsid w:val="00581FA5"/>
    <w:rsid w:val="005821BC"/>
    <w:rsid w:val="00582394"/>
    <w:rsid w:val="005824DA"/>
    <w:rsid w:val="005825AF"/>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D5F"/>
    <w:rsid w:val="00593E6C"/>
    <w:rsid w:val="00593EC4"/>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18BA"/>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B51"/>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23"/>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6C78"/>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E5F"/>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0FB"/>
    <w:rsid w:val="0061151D"/>
    <w:rsid w:val="00612172"/>
    <w:rsid w:val="0061217D"/>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43"/>
    <w:rsid w:val="00614665"/>
    <w:rsid w:val="00614770"/>
    <w:rsid w:val="00614F5D"/>
    <w:rsid w:val="006152EE"/>
    <w:rsid w:val="006155A5"/>
    <w:rsid w:val="006159BB"/>
    <w:rsid w:val="00615D9A"/>
    <w:rsid w:val="006164DC"/>
    <w:rsid w:val="006165A0"/>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191"/>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87"/>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5B"/>
    <w:rsid w:val="006463FE"/>
    <w:rsid w:val="0064662C"/>
    <w:rsid w:val="0064689F"/>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1B"/>
    <w:rsid w:val="0065769A"/>
    <w:rsid w:val="00657BC5"/>
    <w:rsid w:val="00660112"/>
    <w:rsid w:val="0066020C"/>
    <w:rsid w:val="0066025B"/>
    <w:rsid w:val="00660CC6"/>
    <w:rsid w:val="00660F0F"/>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7DD"/>
    <w:rsid w:val="0067087D"/>
    <w:rsid w:val="00670E13"/>
    <w:rsid w:val="00670F82"/>
    <w:rsid w:val="00671105"/>
    <w:rsid w:val="00671168"/>
    <w:rsid w:val="006712DB"/>
    <w:rsid w:val="00671477"/>
    <w:rsid w:val="006714CF"/>
    <w:rsid w:val="00671807"/>
    <w:rsid w:val="006719D5"/>
    <w:rsid w:val="00671F24"/>
    <w:rsid w:val="00671FA6"/>
    <w:rsid w:val="006720A0"/>
    <w:rsid w:val="0067262E"/>
    <w:rsid w:val="00672B02"/>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3B0"/>
    <w:rsid w:val="00677747"/>
    <w:rsid w:val="006778ED"/>
    <w:rsid w:val="00677A5A"/>
    <w:rsid w:val="00677B13"/>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39"/>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6A8"/>
    <w:rsid w:val="006A480F"/>
    <w:rsid w:val="006A4B24"/>
    <w:rsid w:val="006A5216"/>
    <w:rsid w:val="006A56FF"/>
    <w:rsid w:val="006A5B12"/>
    <w:rsid w:val="006A5E4E"/>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2E"/>
    <w:rsid w:val="006B5194"/>
    <w:rsid w:val="006B51B8"/>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9DD"/>
    <w:rsid w:val="006C0A14"/>
    <w:rsid w:val="006C105F"/>
    <w:rsid w:val="006C15B5"/>
    <w:rsid w:val="006C1A33"/>
    <w:rsid w:val="006C1C49"/>
    <w:rsid w:val="006C20B6"/>
    <w:rsid w:val="006C215D"/>
    <w:rsid w:val="006C2420"/>
    <w:rsid w:val="006C26D8"/>
    <w:rsid w:val="006C2FA9"/>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17"/>
    <w:rsid w:val="006D40C8"/>
    <w:rsid w:val="006D434B"/>
    <w:rsid w:val="006D461B"/>
    <w:rsid w:val="006D48B9"/>
    <w:rsid w:val="006D48DE"/>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764"/>
    <w:rsid w:val="006F4803"/>
    <w:rsid w:val="006F483B"/>
    <w:rsid w:val="006F4B24"/>
    <w:rsid w:val="006F57B4"/>
    <w:rsid w:val="006F5963"/>
    <w:rsid w:val="006F5B34"/>
    <w:rsid w:val="006F6526"/>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D55"/>
    <w:rsid w:val="00705E6E"/>
    <w:rsid w:val="007063A9"/>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D53"/>
    <w:rsid w:val="00713DA7"/>
    <w:rsid w:val="00713E3C"/>
    <w:rsid w:val="00713EBC"/>
    <w:rsid w:val="00713ECC"/>
    <w:rsid w:val="007143AF"/>
    <w:rsid w:val="00714554"/>
    <w:rsid w:val="007147FA"/>
    <w:rsid w:val="0071529B"/>
    <w:rsid w:val="0071531E"/>
    <w:rsid w:val="0071559A"/>
    <w:rsid w:val="00715620"/>
    <w:rsid w:val="0071581D"/>
    <w:rsid w:val="0071583F"/>
    <w:rsid w:val="00715A18"/>
    <w:rsid w:val="00715AC1"/>
    <w:rsid w:val="00715CE5"/>
    <w:rsid w:val="0071637E"/>
    <w:rsid w:val="0071672E"/>
    <w:rsid w:val="007169B9"/>
    <w:rsid w:val="007169C9"/>
    <w:rsid w:val="00716E35"/>
    <w:rsid w:val="007170A9"/>
    <w:rsid w:val="0071775A"/>
    <w:rsid w:val="0071792B"/>
    <w:rsid w:val="00717A7F"/>
    <w:rsid w:val="00717B68"/>
    <w:rsid w:val="00717E58"/>
    <w:rsid w:val="00717E63"/>
    <w:rsid w:val="00720CE9"/>
    <w:rsid w:val="007211CA"/>
    <w:rsid w:val="007211F4"/>
    <w:rsid w:val="0072124C"/>
    <w:rsid w:val="007216D1"/>
    <w:rsid w:val="00721BE3"/>
    <w:rsid w:val="00721BE5"/>
    <w:rsid w:val="00721CFC"/>
    <w:rsid w:val="00721D77"/>
    <w:rsid w:val="00721DD8"/>
    <w:rsid w:val="00721E01"/>
    <w:rsid w:val="007224D6"/>
    <w:rsid w:val="0072269F"/>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4E74"/>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02C"/>
    <w:rsid w:val="0073110E"/>
    <w:rsid w:val="007316EB"/>
    <w:rsid w:val="00731AA5"/>
    <w:rsid w:val="00731B34"/>
    <w:rsid w:val="00732545"/>
    <w:rsid w:val="00732777"/>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60"/>
    <w:rsid w:val="00750E7B"/>
    <w:rsid w:val="007513F2"/>
    <w:rsid w:val="00751481"/>
    <w:rsid w:val="00751ACF"/>
    <w:rsid w:val="00751BF6"/>
    <w:rsid w:val="0075239A"/>
    <w:rsid w:val="007529C9"/>
    <w:rsid w:val="00753312"/>
    <w:rsid w:val="00753562"/>
    <w:rsid w:val="0075391C"/>
    <w:rsid w:val="007540D5"/>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0FF"/>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F"/>
    <w:rsid w:val="007674A7"/>
    <w:rsid w:val="007675FD"/>
    <w:rsid w:val="00767668"/>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1D3"/>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0F"/>
    <w:rsid w:val="00782F94"/>
    <w:rsid w:val="00783631"/>
    <w:rsid w:val="00784026"/>
    <w:rsid w:val="00784276"/>
    <w:rsid w:val="0078427C"/>
    <w:rsid w:val="00784318"/>
    <w:rsid w:val="007847D8"/>
    <w:rsid w:val="00784896"/>
    <w:rsid w:val="00784BEF"/>
    <w:rsid w:val="00784EBE"/>
    <w:rsid w:val="0078506F"/>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0C46"/>
    <w:rsid w:val="0079107B"/>
    <w:rsid w:val="0079127D"/>
    <w:rsid w:val="00791555"/>
    <w:rsid w:val="00791A28"/>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942"/>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38C"/>
    <w:rsid w:val="007B046B"/>
    <w:rsid w:val="007B061C"/>
    <w:rsid w:val="007B094D"/>
    <w:rsid w:val="007B16BD"/>
    <w:rsid w:val="007B1865"/>
    <w:rsid w:val="007B1A9A"/>
    <w:rsid w:val="007B1B62"/>
    <w:rsid w:val="007B211F"/>
    <w:rsid w:val="007B234D"/>
    <w:rsid w:val="007B23DC"/>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C0"/>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A5A"/>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E5E"/>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EC2"/>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2EA"/>
    <w:rsid w:val="00810309"/>
    <w:rsid w:val="008104AE"/>
    <w:rsid w:val="008106A6"/>
    <w:rsid w:val="008108C4"/>
    <w:rsid w:val="008108C6"/>
    <w:rsid w:val="00810931"/>
    <w:rsid w:val="00810BEA"/>
    <w:rsid w:val="00811196"/>
    <w:rsid w:val="00811550"/>
    <w:rsid w:val="008117F1"/>
    <w:rsid w:val="00811A62"/>
    <w:rsid w:val="00811B6D"/>
    <w:rsid w:val="008120B9"/>
    <w:rsid w:val="00812208"/>
    <w:rsid w:val="0081226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19A"/>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70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9CC"/>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494"/>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B56"/>
    <w:rsid w:val="00870E64"/>
    <w:rsid w:val="00871157"/>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C58"/>
    <w:rsid w:val="008832F4"/>
    <w:rsid w:val="00883643"/>
    <w:rsid w:val="00883AE7"/>
    <w:rsid w:val="00883B89"/>
    <w:rsid w:val="00883CAD"/>
    <w:rsid w:val="008846A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87F5F"/>
    <w:rsid w:val="008902BC"/>
    <w:rsid w:val="00890466"/>
    <w:rsid w:val="00890576"/>
    <w:rsid w:val="008906F0"/>
    <w:rsid w:val="008907F0"/>
    <w:rsid w:val="00890FA8"/>
    <w:rsid w:val="00891026"/>
    <w:rsid w:val="00891092"/>
    <w:rsid w:val="008911D5"/>
    <w:rsid w:val="00891234"/>
    <w:rsid w:val="008912D7"/>
    <w:rsid w:val="00891B2F"/>
    <w:rsid w:val="00891E97"/>
    <w:rsid w:val="00892539"/>
    <w:rsid w:val="0089273A"/>
    <w:rsid w:val="00892D5D"/>
    <w:rsid w:val="00893007"/>
    <w:rsid w:val="00893971"/>
    <w:rsid w:val="008943E0"/>
    <w:rsid w:val="008955E3"/>
    <w:rsid w:val="008958CB"/>
    <w:rsid w:val="00895BF0"/>
    <w:rsid w:val="00895E19"/>
    <w:rsid w:val="008962DC"/>
    <w:rsid w:val="00896452"/>
    <w:rsid w:val="0089663F"/>
    <w:rsid w:val="00896847"/>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6EC"/>
    <w:rsid w:val="008B48A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96E"/>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73D"/>
    <w:rsid w:val="008D2EF9"/>
    <w:rsid w:val="008D31AA"/>
    <w:rsid w:val="008D3C4E"/>
    <w:rsid w:val="008D44E9"/>
    <w:rsid w:val="008D4AAF"/>
    <w:rsid w:val="008D4AD9"/>
    <w:rsid w:val="008D4B36"/>
    <w:rsid w:val="008D4D56"/>
    <w:rsid w:val="008D4FB9"/>
    <w:rsid w:val="008D5204"/>
    <w:rsid w:val="008D5259"/>
    <w:rsid w:val="008D5845"/>
    <w:rsid w:val="008D644B"/>
    <w:rsid w:val="008D6C16"/>
    <w:rsid w:val="008D6CFE"/>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C6"/>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774"/>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30"/>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FC5"/>
    <w:rsid w:val="0093173B"/>
    <w:rsid w:val="00931A2C"/>
    <w:rsid w:val="00931A79"/>
    <w:rsid w:val="00932047"/>
    <w:rsid w:val="0093204B"/>
    <w:rsid w:val="0093234A"/>
    <w:rsid w:val="0093235F"/>
    <w:rsid w:val="0093256F"/>
    <w:rsid w:val="00932ADD"/>
    <w:rsid w:val="00932B39"/>
    <w:rsid w:val="00933173"/>
    <w:rsid w:val="009331A6"/>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AE0"/>
    <w:rsid w:val="00935CAC"/>
    <w:rsid w:val="009361CA"/>
    <w:rsid w:val="00936236"/>
    <w:rsid w:val="0093639E"/>
    <w:rsid w:val="00936400"/>
    <w:rsid w:val="009364A6"/>
    <w:rsid w:val="0093682F"/>
    <w:rsid w:val="00936B92"/>
    <w:rsid w:val="00936D01"/>
    <w:rsid w:val="00936F7C"/>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6C8F"/>
    <w:rsid w:val="009770C1"/>
    <w:rsid w:val="00977CCB"/>
    <w:rsid w:val="00977D9D"/>
    <w:rsid w:val="00980464"/>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54C"/>
    <w:rsid w:val="009856A4"/>
    <w:rsid w:val="0098571A"/>
    <w:rsid w:val="00985A90"/>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4E6"/>
    <w:rsid w:val="009975F2"/>
    <w:rsid w:val="00997746"/>
    <w:rsid w:val="00997F1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5A"/>
    <w:rsid w:val="009B013F"/>
    <w:rsid w:val="009B06F9"/>
    <w:rsid w:val="009B0760"/>
    <w:rsid w:val="009B08B8"/>
    <w:rsid w:val="009B0CD0"/>
    <w:rsid w:val="009B0E23"/>
    <w:rsid w:val="009B119F"/>
    <w:rsid w:val="009B12B2"/>
    <w:rsid w:val="009B1438"/>
    <w:rsid w:val="009B1C05"/>
    <w:rsid w:val="009B1C0E"/>
    <w:rsid w:val="009B21FC"/>
    <w:rsid w:val="009B238B"/>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B61"/>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780"/>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E2"/>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D8"/>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3EA"/>
    <w:rsid w:val="00A04926"/>
    <w:rsid w:val="00A05087"/>
    <w:rsid w:val="00A05237"/>
    <w:rsid w:val="00A0550C"/>
    <w:rsid w:val="00A05578"/>
    <w:rsid w:val="00A056C1"/>
    <w:rsid w:val="00A0578D"/>
    <w:rsid w:val="00A065B4"/>
    <w:rsid w:val="00A06AC6"/>
    <w:rsid w:val="00A06C77"/>
    <w:rsid w:val="00A06D7E"/>
    <w:rsid w:val="00A06E3F"/>
    <w:rsid w:val="00A06E60"/>
    <w:rsid w:val="00A06FE9"/>
    <w:rsid w:val="00A073FE"/>
    <w:rsid w:val="00A07515"/>
    <w:rsid w:val="00A0754C"/>
    <w:rsid w:val="00A0794E"/>
    <w:rsid w:val="00A07EA0"/>
    <w:rsid w:val="00A10216"/>
    <w:rsid w:val="00A106B9"/>
    <w:rsid w:val="00A10A86"/>
    <w:rsid w:val="00A10ABC"/>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C3D"/>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878"/>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02C"/>
    <w:rsid w:val="00A34272"/>
    <w:rsid w:val="00A342C5"/>
    <w:rsid w:val="00A34384"/>
    <w:rsid w:val="00A349A1"/>
    <w:rsid w:val="00A349BF"/>
    <w:rsid w:val="00A34B1D"/>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8F"/>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06D"/>
    <w:rsid w:val="00A63C59"/>
    <w:rsid w:val="00A63CA0"/>
    <w:rsid w:val="00A63EA9"/>
    <w:rsid w:val="00A6443A"/>
    <w:rsid w:val="00A649D9"/>
    <w:rsid w:val="00A64F1A"/>
    <w:rsid w:val="00A651C0"/>
    <w:rsid w:val="00A65B56"/>
    <w:rsid w:val="00A65F3D"/>
    <w:rsid w:val="00A661F2"/>
    <w:rsid w:val="00A663AF"/>
    <w:rsid w:val="00A667AC"/>
    <w:rsid w:val="00A66D07"/>
    <w:rsid w:val="00A6732F"/>
    <w:rsid w:val="00A6755E"/>
    <w:rsid w:val="00A67C8B"/>
    <w:rsid w:val="00A70098"/>
    <w:rsid w:val="00A70206"/>
    <w:rsid w:val="00A70233"/>
    <w:rsid w:val="00A70777"/>
    <w:rsid w:val="00A70D6B"/>
    <w:rsid w:val="00A70E4B"/>
    <w:rsid w:val="00A710E2"/>
    <w:rsid w:val="00A710F0"/>
    <w:rsid w:val="00A715B2"/>
    <w:rsid w:val="00A71E2C"/>
    <w:rsid w:val="00A7241F"/>
    <w:rsid w:val="00A7293B"/>
    <w:rsid w:val="00A72972"/>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36"/>
    <w:rsid w:val="00A7626D"/>
    <w:rsid w:val="00A762DC"/>
    <w:rsid w:val="00A76522"/>
    <w:rsid w:val="00A7678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3C4"/>
    <w:rsid w:val="00A84BED"/>
    <w:rsid w:val="00A85131"/>
    <w:rsid w:val="00A864FD"/>
    <w:rsid w:val="00A8651E"/>
    <w:rsid w:val="00A86A0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6F5"/>
    <w:rsid w:val="00AA3D8E"/>
    <w:rsid w:val="00AA4089"/>
    <w:rsid w:val="00AA4521"/>
    <w:rsid w:val="00AA45B3"/>
    <w:rsid w:val="00AA49CE"/>
    <w:rsid w:val="00AA49D7"/>
    <w:rsid w:val="00AA4DF1"/>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D0C"/>
    <w:rsid w:val="00AB2F38"/>
    <w:rsid w:val="00AB2FE7"/>
    <w:rsid w:val="00AB304F"/>
    <w:rsid w:val="00AB3083"/>
    <w:rsid w:val="00AB3709"/>
    <w:rsid w:val="00AB38DF"/>
    <w:rsid w:val="00AB3A84"/>
    <w:rsid w:val="00AB44C3"/>
    <w:rsid w:val="00AB44F9"/>
    <w:rsid w:val="00AB45BF"/>
    <w:rsid w:val="00AB4C3B"/>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77"/>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D0"/>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479"/>
    <w:rsid w:val="00AF2732"/>
    <w:rsid w:val="00AF3639"/>
    <w:rsid w:val="00AF36C7"/>
    <w:rsid w:val="00AF3BDB"/>
    <w:rsid w:val="00AF3CF3"/>
    <w:rsid w:val="00AF3D6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299"/>
    <w:rsid w:val="00B017FB"/>
    <w:rsid w:val="00B01854"/>
    <w:rsid w:val="00B01CCD"/>
    <w:rsid w:val="00B01DCB"/>
    <w:rsid w:val="00B023A9"/>
    <w:rsid w:val="00B02655"/>
    <w:rsid w:val="00B0270D"/>
    <w:rsid w:val="00B02CF5"/>
    <w:rsid w:val="00B02DA1"/>
    <w:rsid w:val="00B03303"/>
    <w:rsid w:val="00B0391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BC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4C7"/>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E40"/>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D0"/>
    <w:rsid w:val="00B47FF9"/>
    <w:rsid w:val="00B5029F"/>
    <w:rsid w:val="00B50595"/>
    <w:rsid w:val="00B5070E"/>
    <w:rsid w:val="00B5087E"/>
    <w:rsid w:val="00B50894"/>
    <w:rsid w:val="00B50969"/>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4BEC"/>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380"/>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8C"/>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0575"/>
    <w:rsid w:val="00BC1780"/>
    <w:rsid w:val="00BC194E"/>
    <w:rsid w:val="00BC1C72"/>
    <w:rsid w:val="00BC20C3"/>
    <w:rsid w:val="00BC292B"/>
    <w:rsid w:val="00BC30B7"/>
    <w:rsid w:val="00BC3587"/>
    <w:rsid w:val="00BC370F"/>
    <w:rsid w:val="00BC39E8"/>
    <w:rsid w:val="00BC3B61"/>
    <w:rsid w:val="00BC41A0"/>
    <w:rsid w:val="00BC41AD"/>
    <w:rsid w:val="00BC4424"/>
    <w:rsid w:val="00BC495A"/>
    <w:rsid w:val="00BC5362"/>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A53"/>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3B7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2EF9"/>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9BC"/>
    <w:rsid w:val="00C12EEC"/>
    <w:rsid w:val="00C13131"/>
    <w:rsid w:val="00C1340F"/>
    <w:rsid w:val="00C1359E"/>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9DA"/>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162"/>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4EB"/>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9A2"/>
    <w:rsid w:val="00C76CF9"/>
    <w:rsid w:val="00C76F90"/>
    <w:rsid w:val="00C76F98"/>
    <w:rsid w:val="00C76FC8"/>
    <w:rsid w:val="00C777CB"/>
    <w:rsid w:val="00C7797D"/>
    <w:rsid w:val="00C804BD"/>
    <w:rsid w:val="00C80958"/>
    <w:rsid w:val="00C8099A"/>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3FE1"/>
    <w:rsid w:val="00C841F3"/>
    <w:rsid w:val="00C84682"/>
    <w:rsid w:val="00C846DB"/>
    <w:rsid w:val="00C8487E"/>
    <w:rsid w:val="00C84AA1"/>
    <w:rsid w:val="00C84F68"/>
    <w:rsid w:val="00C851FD"/>
    <w:rsid w:val="00C856BA"/>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7BE"/>
    <w:rsid w:val="00CA2C4D"/>
    <w:rsid w:val="00CA2E61"/>
    <w:rsid w:val="00CA32DD"/>
    <w:rsid w:val="00CA3368"/>
    <w:rsid w:val="00CA336B"/>
    <w:rsid w:val="00CA34F9"/>
    <w:rsid w:val="00CA3C2C"/>
    <w:rsid w:val="00CA4721"/>
    <w:rsid w:val="00CA4C47"/>
    <w:rsid w:val="00CA4CF8"/>
    <w:rsid w:val="00CA4D7C"/>
    <w:rsid w:val="00CA4E63"/>
    <w:rsid w:val="00CA4E6A"/>
    <w:rsid w:val="00CA4EB5"/>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8CE"/>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5E"/>
    <w:rsid w:val="00CD0F95"/>
    <w:rsid w:val="00CD1069"/>
    <w:rsid w:val="00CD19A3"/>
    <w:rsid w:val="00CD1B1F"/>
    <w:rsid w:val="00CD1D47"/>
    <w:rsid w:val="00CD23C2"/>
    <w:rsid w:val="00CD288B"/>
    <w:rsid w:val="00CD289E"/>
    <w:rsid w:val="00CD2999"/>
    <w:rsid w:val="00CD2D59"/>
    <w:rsid w:val="00CD342A"/>
    <w:rsid w:val="00CD37DB"/>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3F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9A4"/>
    <w:rsid w:val="00CF4A26"/>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6E"/>
    <w:rsid w:val="00D0527B"/>
    <w:rsid w:val="00D05348"/>
    <w:rsid w:val="00D054E7"/>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1B60"/>
    <w:rsid w:val="00D120BA"/>
    <w:rsid w:val="00D129DB"/>
    <w:rsid w:val="00D12DBF"/>
    <w:rsid w:val="00D13462"/>
    <w:rsid w:val="00D134B1"/>
    <w:rsid w:val="00D1362E"/>
    <w:rsid w:val="00D138D3"/>
    <w:rsid w:val="00D13AF5"/>
    <w:rsid w:val="00D13DB5"/>
    <w:rsid w:val="00D14044"/>
    <w:rsid w:val="00D140C0"/>
    <w:rsid w:val="00D14420"/>
    <w:rsid w:val="00D1506E"/>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0F"/>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0BD"/>
    <w:rsid w:val="00D3017D"/>
    <w:rsid w:val="00D302C7"/>
    <w:rsid w:val="00D30399"/>
    <w:rsid w:val="00D30981"/>
    <w:rsid w:val="00D30C7D"/>
    <w:rsid w:val="00D30D98"/>
    <w:rsid w:val="00D310CD"/>
    <w:rsid w:val="00D31495"/>
    <w:rsid w:val="00D3180F"/>
    <w:rsid w:val="00D31923"/>
    <w:rsid w:val="00D31E74"/>
    <w:rsid w:val="00D31EB2"/>
    <w:rsid w:val="00D31F57"/>
    <w:rsid w:val="00D32D18"/>
    <w:rsid w:val="00D32EC1"/>
    <w:rsid w:val="00D3318C"/>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0FA"/>
    <w:rsid w:val="00D4031D"/>
    <w:rsid w:val="00D406F6"/>
    <w:rsid w:val="00D407FC"/>
    <w:rsid w:val="00D40930"/>
    <w:rsid w:val="00D40ABD"/>
    <w:rsid w:val="00D40C96"/>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B9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A8"/>
    <w:rsid w:val="00D527B7"/>
    <w:rsid w:val="00D5298D"/>
    <w:rsid w:val="00D52C35"/>
    <w:rsid w:val="00D52C4E"/>
    <w:rsid w:val="00D53602"/>
    <w:rsid w:val="00D5378A"/>
    <w:rsid w:val="00D53938"/>
    <w:rsid w:val="00D53BC4"/>
    <w:rsid w:val="00D53E25"/>
    <w:rsid w:val="00D5460E"/>
    <w:rsid w:val="00D54B89"/>
    <w:rsid w:val="00D54BF2"/>
    <w:rsid w:val="00D54F57"/>
    <w:rsid w:val="00D550AA"/>
    <w:rsid w:val="00D550AD"/>
    <w:rsid w:val="00D55348"/>
    <w:rsid w:val="00D553AA"/>
    <w:rsid w:val="00D55F59"/>
    <w:rsid w:val="00D560D0"/>
    <w:rsid w:val="00D561F0"/>
    <w:rsid w:val="00D56980"/>
    <w:rsid w:val="00D56E4E"/>
    <w:rsid w:val="00D56F0A"/>
    <w:rsid w:val="00D57B90"/>
    <w:rsid w:val="00D57BA6"/>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57F"/>
    <w:rsid w:val="00D7583E"/>
    <w:rsid w:val="00D7676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36B"/>
    <w:rsid w:val="00DA376E"/>
    <w:rsid w:val="00DA39F4"/>
    <w:rsid w:val="00DA3B01"/>
    <w:rsid w:val="00DA4029"/>
    <w:rsid w:val="00DA41BD"/>
    <w:rsid w:val="00DA4557"/>
    <w:rsid w:val="00DA49AF"/>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D92"/>
    <w:rsid w:val="00DB5E10"/>
    <w:rsid w:val="00DB60FE"/>
    <w:rsid w:val="00DB61EB"/>
    <w:rsid w:val="00DB6369"/>
    <w:rsid w:val="00DB64F6"/>
    <w:rsid w:val="00DB67D6"/>
    <w:rsid w:val="00DB6859"/>
    <w:rsid w:val="00DB6D3B"/>
    <w:rsid w:val="00DB6E52"/>
    <w:rsid w:val="00DB7804"/>
    <w:rsid w:val="00DB782C"/>
    <w:rsid w:val="00DB78B4"/>
    <w:rsid w:val="00DC0203"/>
    <w:rsid w:val="00DC0408"/>
    <w:rsid w:val="00DC0653"/>
    <w:rsid w:val="00DC0898"/>
    <w:rsid w:val="00DC10E6"/>
    <w:rsid w:val="00DC1702"/>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3CF"/>
    <w:rsid w:val="00DC4447"/>
    <w:rsid w:val="00DC501C"/>
    <w:rsid w:val="00DC548E"/>
    <w:rsid w:val="00DC577A"/>
    <w:rsid w:val="00DC5912"/>
    <w:rsid w:val="00DC5A0D"/>
    <w:rsid w:val="00DC5FC6"/>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9A5"/>
    <w:rsid w:val="00DD7AB9"/>
    <w:rsid w:val="00DE08E8"/>
    <w:rsid w:val="00DE11BC"/>
    <w:rsid w:val="00DE1245"/>
    <w:rsid w:val="00DE19A1"/>
    <w:rsid w:val="00DE1A02"/>
    <w:rsid w:val="00DE2BDC"/>
    <w:rsid w:val="00DE2D53"/>
    <w:rsid w:val="00DE30AA"/>
    <w:rsid w:val="00DE3ACF"/>
    <w:rsid w:val="00DE3C1B"/>
    <w:rsid w:val="00DE3EE0"/>
    <w:rsid w:val="00DE4317"/>
    <w:rsid w:val="00DE4323"/>
    <w:rsid w:val="00DE4416"/>
    <w:rsid w:val="00DE4AB9"/>
    <w:rsid w:val="00DE4CC4"/>
    <w:rsid w:val="00DE5571"/>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97D"/>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8D"/>
    <w:rsid w:val="00E44392"/>
    <w:rsid w:val="00E444A4"/>
    <w:rsid w:val="00E445C0"/>
    <w:rsid w:val="00E44668"/>
    <w:rsid w:val="00E44901"/>
    <w:rsid w:val="00E44A54"/>
    <w:rsid w:val="00E44ADF"/>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11"/>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1E"/>
    <w:rsid w:val="00E71B54"/>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7A1"/>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0FF9"/>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09F"/>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A68"/>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3AC"/>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0F0"/>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62"/>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2D5"/>
    <w:rsid w:val="00F32B3C"/>
    <w:rsid w:val="00F32B3F"/>
    <w:rsid w:val="00F32BFB"/>
    <w:rsid w:val="00F32D32"/>
    <w:rsid w:val="00F331E4"/>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50"/>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046"/>
    <w:rsid w:val="00F50209"/>
    <w:rsid w:val="00F50367"/>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6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E7"/>
    <w:rsid w:val="00F60171"/>
    <w:rsid w:val="00F606C7"/>
    <w:rsid w:val="00F6091E"/>
    <w:rsid w:val="00F60EF0"/>
    <w:rsid w:val="00F617F8"/>
    <w:rsid w:val="00F6193D"/>
    <w:rsid w:val="00F61A95"/>
    <w:rsid w:val="00F6209E"/>
    <w:rsid w:val="00F624AE"/>
    <w:rsid w:val="00F62558"/>
    <w:rsid w:val="00F634C2"/>
    <w:rsid w:val="00F635E0"/>
    <w:rsid w:val="00F6562C"/>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1443"/>
    <w:rsid w:val="00F82487"/>
    <w:rsid w:val="00F82626"/>
    <w:rsid w:val="00F82959"/>
    <w:rsid w:val="00F82B8E"/>
    <w:rsid w:val="00F82CE8"/>
    <w:rsid w:val="00F82FBC"/>
    <w:rsid w:val="00F830AB"/>
    <w:rsid w:val="00F83733"/>
    <w:rsid w:val="00F83877"/>
    <w:rsid w:val="00F83A0E"/>
    <w:rsid w:val="00F83C09"/>
    <w:rsid w:val="00F83E8C"/>
    <w:rsid w:val="00F83FFA"/>
    <w:rsid w:val="00F84041"/>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1F7D"/>
    <w:rsid w:val="00F9201A"/>
    <w:rsid w:val="00F92323"/>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1E76"/>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 w:type="paragraph" w:customStyle="1" w:styleId="TAN">
    <w:name w:val="TAN"/>
    <w:basedOn w:val="a1"/>
    <w:link w:val="TANChar"/>
    <w:rsid w:val="00132927"/>
    <w:pPr>
      <w:keepNext/>
      <w:keepLines/>
      <w:ind w:left="851" w:hanging="851"/>
    </w:pPr>
    <w:rPr>
      <w:rFonts w:ascii="Arial" w:eastAsiaTheme="minorEastAsia" w:hAnsi="Arial"/>
      <w:sz w:val="18"/>
      <w:lang w:eastAsia="en-US"/>
    </w:rPr>
  </w:style>
  <w:style w:type="character" w:customStyle="1" w:styleId="TANChar">
    <w:name w:val="TAN Char"/>
    <w:link w:val="TAN"/>
    <w:rsid w:val="00132927"/>
    <w:rPr>
      <w:rFonts w:ascii="Arial" w:eastAsiaTheme="minorEastAsia" w:hAnsi="Arial"/>
      <w:sz w:val="18"/>
      <w:lang w:val="en-GB" w:eastAsia="en-US"/>
    </w:rPr>
  </w:style>
  <w:style w:type="character" w:customStyle="1" w:styleId="B1Zchn">
    <w:name w:val="B1 Zchn"/>
    <w:qFormat/>
    <w:rsid w:val="00887F5F"/>
    <w:rPr>
      <w:lang w:eastAsia="en-US"/>
    </w:rPr>
  </w:style>
  <w:style w:type="paragraph" w:customStyle="1" w:styleId="PL">
    <w:name w:val="PL"/>
    <w:link w:val="PLChar"/>
    <w:qFormat/>
    <w:rsid w:val="0067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712DB"/>
    <w:rPr>
      <w:rFonts w:ascii="Courier New" w:eastAsia="Times New Roman" w:hAnsi="Courier New"/>
      <w:noProof/>
      <w:sz w:val="16"/>
      <w:shd w:val="clear" w:color="auto" w:fill="E6E6E6"/>
      <w:lang w:val="en-GB" w:eastAsia="en-GB"/>
    </w:rPr>
  </w:style>
  <w:style w:type="paragraph" w:customStyle="1" w:styleId="0Maintext">
    <w:name w:val="0 Main text"/>
    <w:basedOn w:val="a1"/>
    <w:link w:val="0MaintextChar"/>
    <w:qFormat/>
    <w:rsid w:val="005D6C78"/>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rsid w:val="005D6C7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5265815">
      <w:bodyDiv w:val="1"/>
      <w:marLeft w:val="0"/>
      <w:marRight w:val="0"/>
      <w:marTop w:val="0"/>
      <w:marBottom w:val="0"/>
      <w:divBdr>
        <w:top w:val="none" w:sz="0" w:space="0" w:color="auto"/>
        <w:left w:val="none" w:sz="0" w:space="0" w:color="auto"/>
        <w:bottom w:val="none" w:sz="0" w:space="0" w:color="auto"/>
        <w:right w:val="none" w:sz="0" w:space="0" w:color="auto"/>
      </w:divBdr>
      <w:divsChild>
        <w:div w:id="27521515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811011">
      <w:bodyDiv w:val="1"/>
      <w:marLeft w:val="0"/>
      <w:marRight w:val="0"/>
      <w:marTop w:val="0"/>
      <w:marBottom w:val="0"/>
      <w:divBdr>
        <w:top w:val="none" w:sz="0" w:space="0" w:color="auto"/>
        <w:left w:val="none" w:sz="0" w:space="0" w:color="auto"/>
        <w:bottom w:val="none" w:sz="0" w:space="0" w:color="auto"/>
        <w:right w:val="none" w:sz="0" w:space="0" w:color="auto"/>
      </w:divBdr>
      <w:divsChild>
        <w:div w:id="627666378">
          <w:marLeft w:val="1901"/>
          <w:marRight w:val="0"/>
          <w:marTop w:val="58"/>
          <w:marBottom w:val="0"/>
          <w:divBdr>
            <w:top w:val="none" w:sz="0" w:space="0" w:color="auto"/>
            <w:left w:val="none" w:sz="0" w:space="0" w:color="auto"/>
            <w:bottom w:val="none" w:sz="0" w:space="0" w:color="auto"/>
            <w:right w:val="none" w:sz="0" w:space="0" w:color="auto"/>
          </w:divBdr>
        </w:div>
        <w:div w:id="1112438786">
          <w:marLeft w:val="1901"/>
          <w:marRight w:val="0"/>
          <w:marTop w:val="58"/>
          <w:marBottom w:val="0"/>
          <w:divBdr>
            <w:top w:val="none" w:sz="0" w:space="0" w:color="auto"/>
            <w:left w:val="none" w:sz="0" w:space="0" w:color="auto"/>
            <w:bottom w:val="none" w:sz="0" w:space="0" w:color="auto"/>
            <w:right w:val="none" w:sz="0" w:space="0" w:color="auto"/>
          </w:divBdr>
        </w:div>
        <w:div w:id="1295602141">
          <w:marLeft w:val="2448"/>
          <w:marRight w:val="0"/>
          <w:marTop w:val="58"/>
          <w:marBottom w:val="0"/>
          <w:divBdr>
            <w:top w:val="none" w:sz="0" w:space="0" w:color="auto"/>
            <w:left w:val="none" w:sz="0" w:space="0" w:color="auto"/>
            <w:bottom w:val="none" w:sz="0" w:space="0" w:color="auto"/>
            <w:right w:val="none" w:sz="0" w:space="0" w:color="auto"/>
          </w:divBdr>
        </w:div>
        <w:div w:id="317075995">
          <w:marLeft w:val="2448"/>
          <w:marRight w:val="0"/>
          <w:marTop w:val="58"/>
          <w:marBottom w:val="0"/>
          <w:divBdr>
            <w:top w:val="none" w:sz="0" w:space="0" w:color="auto"/>
            <w:left w:val="none" w:sz="0" w:space="0" w:color="auto"/>
            <w:bottom w:val="none" w:sz="0" w:space="0" w:color="auto"/>
            <w:right w:val="none" w:sz="0" w:space="0" w:color="auto"/>
          </w:divBdr>
        </w:div>
        <w:div w:id="2116439972">
          <w:marLeft w:val="1901"/>
          <w:marRight w:val="0"/>
          <w:marTop w:val="58"/>
          <w:marBottom w:val="0"/>
          <w:divBdr>
            <w:top w:val="none" w:sz="0" w:space="0" w:color="auto"/>
            <w:left w:val="none" w:sz="0" w:space="0" w:color="auto"/>
            <w:bottom w:val="none" w:sz="0" w:space="0" w:color="auto"/>
            <w:right w:val="none" w:sz="0" w:space="0" w:color="auto"/>
          </w:divBdr>
        </w:div>
        <w:div w:id="197815378">
          <w:marLeft w:val="1901"/>
          <w:marRight w:val="0"/>
          <w:marTop w:val="58"/>
          <w:marBottom w:val="0"/>
          <w:divBdr>
            <w:top w:val="none" w:sz="0" w:space="0" w:color="auto"/>
            <w:left w:val="none" w:sz="0" w:space="0" w:color="auto"/>
            <w:bottom w:val="none" w:sz="0" w:space="0" w:color="auto"/>
            <w:right w:val="none" w:sz="0" w:space="0" w:color="auto"/>
          </w:divBdr>
        </w:div>
        <w:div w:id="150995459">
          <w:marLeft w:val="1901"/>
          <w:marRight w:val="0"/>
          <w:marTop w:val="58"/>
          <w:marBottom w:val="0"/>
          <w:divBdr>
            <w:top w:val="none" w:sz="0" w:space="0" w:color="auto"/>
            <w:left w:val="none" w:sz="0" w:space="0" w:color="auto"/>
            <w:bottom w:val="none" w:sz="0" w:space="0" w:color="auto"/>
            <w:right w:val="none" w:sz="0" w:space="0" w:color="auto"/>
          </w:divBdr>
        </w:div>
        <w:div w:id="246498167">
          <w:marLeft w:val="1901"/>
          <w:marRight w:val="0"/>
          <w:marTop w:val="58"/>
          <w:marBottom w:val="0"/>
          <w:divBdr>
            <w:top w:val="none" w:sz="0" w:space="0" w:color="auto"/>
            <w:left w:val="none" w:sz="0" w:space="0" w:color="auto"/>
            <w:bottom w:val="none" w:sz="0" w:space="0" w:color="auto"/>
            <w:right w:val="none" w:sz="0" w:space="0" w:color="auto"/>
          </w:divBdr>
        </w:div>
        <w:div w:id="92406215">
          <w:marLeft w:val="1901"/>
          <w:marRight w:val="0"/>
          <w:marTop w:val="58"/>
          <w:marBottom w:val="0"/>
          <w:divBdr>
            <w:top w:val="none" w:sz="0" w:space="0" w:color="auto"/>
            <w:left w:val="none" w:sz="0" w:space="0" w:color="auto"/>
            <w:bottom w:val="none" w:sz="0" w:space="0" w:color="auto"/>
            <w:right w:val="none" w:sz="0" w:space="0" w:color="auto"/>
          </w:divBdr>
        </w:div>
        <w:div w:id="95715047">
          <w:marLeft w:val="1901"/>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98431">
      <w:bodyDiv w:val="1"/>
      <w:marLeft w:val="0"/>
      <w:marRight w:val="0"/>
      <w:marTop w:val="0"/>
      <w:marBottom w:val="0"/>
      <w:divBdr>
        <w:top w:val="none" w:sz="0" w:space="0" w:color="auto"/>
        <w:left w:val="none" w:sz="0" w:space="0" w:color="auto"/>
        <w:bottom w:val="none" w:sz="0" w:space="0" w:color="auto"/>
        <w:right w:val="none" w:sz="0" w:space="0" w:color="auto"/>
      </w:divBdr>
      <w:divsChild>
        <w:div w:id="521287281">
          <w:marLeft w:val="547"/>
          <w:marRight w:val="0"/>
          <w:marTop w:val="0"/>
          <w:marBottom w:val="0"/>
          <w:divBdr>
            <w:top w:val="none" w:sz="0" w:space="0" w:color="auto"/>
            <w:left w:val="none" w:sz="0" w:space="0" w:color="auto"/>
            <w:bottom w:val="none" w:sz="0" w:space="0" w:color="auto"/>
            <w:right w:val="none" w:sz="0" w:space="0" w:color="auto"/>
          </w:divBdr>
        </w:div>
        <w:div w:id="1258054790">
          <w:marLeft w:val="547"/>
          <w:marRight w:val="0"/>
          <w:marTop w:val="0"/>
          <w:marBottom w:val="0"/>
          <w:divBdr>
            <w:top w:val="none" w:sz="0" w:space="0" w:color="auto"/>
            <w:left w:val="none" w:sz="0" w:space="0" w:color="auto"/>
            <w:bottom w:val="none" w:sz="0" w:space="0" w:color="auto"/>
            <w:right w:val="none" w:sz="0" w:space="0" w:color="auto"/>
          </w:divBdr>
        </w:div>
        <w:div w:id="369694416">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 w:id="701442260">
          <w:marLeft w:val="403"/>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40481727">
      <w:bodyDiv w:val="1"/>
      <w:marLeft w:val="0"/>
      <w:marRight w:val="0"/>
      <w:marTop w:val="0"/>
      <w:marBottom w:val="0"/>
      <w:divBdr>
        <w:top w:val="none" w:sz="0" w:space="0" w:color="auto"/>
        <w:left w:val="none" w:sz="0" w:space="0" w:color="auto"/>
        <w:bottom w:val="none" w:sz="0" w:space="0" w:color="auto"/>
        <w:right w:val="none" w:sz="0" w:space="0" w:color="auto"/>
      </w:divBdr>
      <w:divsChild>
        <w:div w:id="748503760">
          <w:marLeft w:val="547"/>
          <w:marRight w:val="0"/>
          <w:marTop w:val="0"/>
          <w:marBottom w:val="0"/>
          <w:divBdr>
            <w:top w:val="none" w:sz="0" w:space="0" w:color="auto"/>
            <w:left w:val="none" w:sz="0" w:space="0" w:color="auto"/>
            <w:bottom w:val="none" w:sz="0" w:space="0" w:color="auto"/>
            <w:right w:val="none" w:sz="0" w:space="0" w:color="auto"/>
          </w:divBdr>
        </w:div>
        <w:div w:id="1950619566">
          <w:marLeft w:val="1166"/>
          <w:marRight w:val="0"/>
          <w:marTop w:val="0"/>
          <w:marBottom w:val="0"/>
          <w:divBdr>
            <w:top w:val="none" w:sz="0" w:space="0" w:color="auto"/>
            <w:left w:val="none" w:sz="0" w:space="0" w:color="auto"/>
            <w:bottom w:val="none" w:sz="0" w:space="0" w:color="auto"/>
            <w:right w:val="none" w:sz="0" w:space="0" w:color="auto"/>
          </w:divBdr>
        </w:div>
        <w:div w:id="101807931">
          <w:marLeft w:val="547"/>
          <w:marRight w:val="0"/>
          <w:marTop w:val="0"/>
          <w:marBottom w:val="0"/>
          <w:divBdr>
            <w:top w:val="none" w:sz="0" w:space="0" w:color="auto"/>
            <w:left w:val="none" w:sz="0" w:space="0" w:color="auto"/>
            <w:bottom w:val="none" w:sz="0" w:space="0" w:color="auto"/>
            <w:right w:val="none" w:sz="0" w:space="0" w:color="auto"/>
          </w:divBdr>
        </w:div>
        <w:div w:id="1317951106">
          <w:marLeft w:val="1166"/>
          <w:marRight w:val="0"/>
          <w:marTop w:val="0"/>
          <w:marBottom w:val="0"/>
          <w:divBdr>
            <w:top w:val="none" w:sz="0" w:space="0" w:color="auto"/>
            <w:left w:val="none" w:sz="0" w:space="0" w:color="auto"/>
            <w:bottom w:val="none" w:sz="0" w:space="0" w:color="auto"/>
            <w:right w:val="none" w:sz="0" w:space="0" w:color="auto"/>
          </w:divBdr>
        </w:div>
        <w:div w:id="1090738269">
          <w:marLeft w:val="547"/>
          <w:marRight w:val="0"/>
          <w:marTop w:val="0"/>
          <w:marBottom w:val="0"/>
          <w:divBdr>
            <w:top w:val="none" w:sz="0" w:space="0" w:color="auto"/>
            <w:left w:val="none" w:sz="0" w:space="0" w:color="auto"/>
            <w:bottom w:val="none" w:sz="0" w:space="0" w:color="auto"/>
            <w:right w:val="none" w:sz="0" w:space="0" w:color="auto"/>
          </w:divBdr>
        </w:div>
        <w:div w:id="38405410">
          <w:marLeft w:val="1166"/>
          <w:marRight w:val="0"/>
          <w:marTop w:val="0"/>
          <w:marBottom w:val="0"/>
          <w:divBdr>
            <w:top w:val="none" w:sz="0" w:space="0" w:color="auto"/>
            <w:left w:val="none" w:sz="0" w:space="0" w:color="auto"/>
            <w:bottom w:val="none" w:sz="0" w:space="0" w:color="auto"/>
            <w:right w:val="none" w:sz="0" w:space="0" w:color="auto"/>
          </w:divBdr>
        </w:div>
        <w:div w:id="432752507">
          <w:marLeft w:val="1166"/>
          <w:marRight w:val="0"/>
          <w:marTop w:val="0"/>
          <w:marBottom w:val="0"/>
          <w:divBdr>
            <w:top w:val="none" w:sz="0" w:space="0" w:color="auto"/>
            <w:left w:val="none" w:sz="0" w:space="0" w:color="auto"/>
            <w:bottom w:val="none" w:sz="0" w:space="0" w:color="auto"/>
            <w:right w:val="none" w:sz="0" w:space="0" w:color="auto"/>
          </w:divBdr>
        </w:div>
        <w:div w:id="1596549572">
          <w:marLeft w:val="1166"/>
          <w:marRight w:val="0"/>
          <w:marTop w:val="0"/>
          <w:marBottom w:val="0"/>
          <w:divBdr>
            <w:top w:val="none" w:sz="0" w:space="0" w:color="auto"/>
            <w:left w:val="none" w:sz="0" w:space="0" w:color="auto"/>
            <w:bottom w:val="none" w:sz="0" w:space="0" w:color="auto"/>
            <w:right w:val="none" w:sz="0" w:space="0" w:color="auto"/>
          </w:divBdr>
        </w:div>
        <w:div w:id="794367896">
          <w:marLeft w:val="547"/>
          <w:marRight w:val="0"/>
          <w:marTop w:val="0"/>
          <w:marBottom w:val="0"/>
          <w:divBdr>
            <w:top w:val="none" w:sz="0" w:space="0" w:color="auto"/>
            <w:left w:val="none" w:sz="0" w:space="0" w:color="auto"/>
            <w:bottom w:val="none" w:sz="0" w:space="0" w:color="auto"/>
            <w:right w:val="none" w:sz="0" w:space="0" w:color="auto"/>
          </w:divBdr>
        </w:div>
        <w:div w:id="238907262">
          <w:marLeft w:val="1166"/>
          <w:marRight w:val="0"/>
          <w:marTop w:val="0"/>
          <w:marBottom w:val="0"/>
          <w:divBdr>
            <w:top w:val="none" w:sz="0" w:space="0" w:color="auto"/>
            <w:left w:val="none" w:sz="0" w:space="0" w:color="auto"/>
            <w:bottom w:val="none" w:sz="0" w:space="0" w:color="auto"/>
            <w:right w:val="none" w:sz="0" w:space="0" w:color="auto"/>
          </w:divBdr>
        </w:div>
        <w:div w:id="1055423915">
          <w:marLeft w:val="547"/>
          <w:marRight w:val="0"/>
          <w:marTop w:val="0"/>
          <w:marBottom w:val="0"/>
          <w:divBdr>
            <w:top w:val="none" w:sz="0" w:space="0" w:color="auto"/>
            <w:left w:val="none" w:sz="0" w:space="0" w:color="auto"/>
            <w:bottom w:val="none" w:sz="0" w:space="0" w:color="auto"/>
            <w:right w:val="none" w:sz="0" w:space="0" w:color="auto"/>
          </w:divBdr>
        </w:div>
        <w:div w:id="1059288258">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2050445964">
          <w:marLeft w:val="403"/>
          <w:marRight w:val="0"/>
          <w:marTop w:val="0"/>
          <w:marBottom w:val="0"/>
          <w:divBdr>
            <w:top w:val="none" w:sz="0" w:space="0" w:color="auto"/>
            <w:left w:val="none" w:sz="0" w:space="0" w:color="auto"/>
            <w:bottom w:val="none" w:sz="0" w:space="0" w:color="auto"/>
            <w:right w:val="none" w:sz="0" w:space="0" w:color="auto"/>
          </w:divBdr>
        </w:div>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390844">
      <w:bodyDiv w:val="1"/>
      <w:marLeft w:val="0"/>
      <w:marRight w:val="0"/>
      <w:marTop w:val="0"/>
      <w:marBottom w:val="0"/>
      <w:divBdr>
        <w:top w:val="none" w:sz="0" w:space="0" w:color="auto"/>
        <w:left w:val="none" w:sz="0" w:space="0" w:color="auto"/>
        <w:bottom w:val="none" w:sz="0" w:space="0" w:color="auto"/>
        <w:right w:val="none" w:sz="0" w:space="0" w:color="auto"/>
      </w:divBdr>
      <w:divsChild>
        <w:div w:id="1906993186">
          <w:marLeft w:val="1354"/>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hart" Target="charts/chart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c:ext xmlns:c16="http://schemas.microsoft.com/office/drawing/2014/chart" uri="{C3380CC4-5D6E-409C-BE32-E72D297353CC}">
              <c16:uniqueId val="{00000000-0BF1-468F-83D8-0A1791C98C56}"/>
            </c:ext>
          </c:extLst>
        </c:ser>
        <c:dLbls>
          <c:showLegendKey val="0"/>
          <c:showVal val="0"/>
          <c:showCatName val="0"/>
          <c:showSerName val="0"/>
          <c:showPercent val="0"/>
          <c:showBubbleSize val="0"/>
        </c:dLbls>
        <c:gapWidth val="219"/>
        <c:overlap val="-27"/>
        <c:axId val="192802816"/>
        <c:axId val="192804352"/>
      </c:barChart>
      <c:catAx>
        <c:axId val="19280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4352"/>
        <c:crosses val="autoZero"/>
        <c:auto val="1"/>
        <c:lblAlgn val="ctr"/>
        <c:lblOffset val="100"/>
        <c:noMultiLvlLbl val="0"/>
      </c:catAx>
      <c:valAx>
        <c:axId val="19280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28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c:ext xmlns:c16="http://schemas.microsoft.com/office/drawing/2014/chart" uri="{C3380CC4-5D6E-409C-BE32-E72D297353CC}">
              <c16:uniqueId val="{00000000-171F-4DF5-AE6D-24CA2E6A29BE}"/>
            </c:ext>
          </c:extLst>
        </c:ser>
        <c:dLbls>
          <c:showLegendKey val="0"/>
          <c:showVal val="0"/>
          <c:showCatName val="0"/>
          <c:showSerName val="0"/>
          <c:showPercent val="0"/>
          <c:showBubbleSize val="0"/>
        </c:dLbls>
        <c:gapWidth val="219"/>
        <c:overlap val="-27"/>
        <c:axId val="193292160"/>
        <c:axId val="193293696"/>
      </c:barChart>
      <c:catAx>
        <c:axId val="193292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3696"/>
        <c:crosses val="autoZero"/>
        <c:auto val="1"/>
        <c:lblAlgn val="ctr"/>
        <c:lblOffset val="100"/>
        <c:noMultiLvlLbl val="0"/>
      </c:catAx>
      <c:valAx>
        <c:axId val="193293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21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1'!$B$1</c:f>
              <c:strCache>
                <c:ptCount val="1"/>
                <c:pt idx="0">
                  <c:v>Average Spectral efficiency</c:v>
                </c:pt>
              </c:strCache>
            </c:strRef>
          </c:tx>
          <c:spPr>
            <a:solidFill>
              <a:schemeClr val="accent1"/>
            </a:solidFill>
            <a:ln>
              <a:noFill/>
            </a:ln>
            <a:effectLst/>
          </c:spPr>
          <c:invertIfNegative val="0"/>
          <c:cat>
            <c:strRef>
              <c:f>'FTP model 1'!$A$2:$A$4</c:f>
              <c:strCache>
                <c:ptCount val="3"/>
                <c:pt idx="0">
                  <c:v>L1-RSRP</c:v>
                </c:pt>
                <c:pt idx="1">
                  <c:v>L1-SINR</c:v>
                </c:pt>
                <c:pt idx="2">
                  <c:v>L1-RSRP and L1-SINR</c:v>
                </c:pt>
              </c:strCache>
            </c:strRef>
          </c:cat>
          <c:val>
            <c:numRef>
              <c:f>'FTP model 1'!$B$2:$B$4</c:f>
              <c:numCache>
                <c:formatCode>General</c:formatCode>
                <c:ptCount val="3"/>
                <c:pt idx="0">
                  <c:v>89.23</c:v>
                </c:pt>
                <c:pt idx="1">
                  <c:v>86.9</c:v>
                </c:pt>
                <c:pt idx="2">
                  <c:v>94.91</c:v>
                </c:pt>
              </c:numCache>
            </c:numRef>
          </c:val>
          <c:extLst>
            <c:ext xmlns:c16="http://schemas.microsoft.com/office/drawing/2014/chart" uri="{C3380CC4-5D6E-409C-BE32-E72D297353CC}">
              <c16:uniqueId val="{00000000-98BC-4AC0-B52A-4A5721363B57}"/>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1'!$B$7</c:f>
              <c:strCache>
                <c:ptCount val="1"/>
                <c:pt idx="0">
                  <c:v>5% edge UE spectral efficiency</c:v>
                </c:pt>
              </c:strCache>
            </c:strRef>
          </c:tx>
          <c:spPr>
            <a:solidFill>
              <a:schemeClr val="accent1"/>
            </a:solidFill>
            <a:ln>
              <a:noFill/>
            </a:ln>
            <a:effectLst/>
          </c:spPr>
          <c:invertIfNegative val="0"/>
          <c:cat>
            <c:strRef>
              <c:f>'FTP model 1'!$A$8:$A$10</c:f>
              <c:strCache>
                <c:ptCount val="3"/>
                <c:pt idx="0">
                  <c:v>L1-RSRP</c:v>
                </c:pt>
                <c:pt idx="1">
                  <c:v>L1-SINR</c:v>
                </c:pt>
                <c:pt idx="2">
                  <c:v>L1-RSRP and L1-SINR</c:v>
                </c:pt>
              </c:strCache>
            </c:strRef>
          </c:cat>
          <c:val>
            <c:numRef>
              <c:f>'FTP model 1'!$B$8:$B$10</c:f>
              <c:numCache>
                <c:formatCode>General</c:formatCode>
                <c:ptCount val="3"/>
                <c:pt idx="0">
                  <c:v>9.6</c:v>
                </c:pt>
                <c:pt idx="1">
                  <c:v>9.1999999999999993</c:v>
                </c:pt>
                <c:pt idx="2">
                  <c:v>9.6</c:v>
                </c:pt>
              </c:numCache>
            </c:numRef>
          </c:val>
          <c:extLst>
            <c:ext xmlns:c16="http://schemas.microsoft.com/office/drawing/2014/chart" uri="{C3380CC4-5D6E-409C-BE32-E72D297353CC}">
              <c16:uniqueId val="{00000000-9146-4DBE-BAB6-C8DFE0DDEA1B}"/>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1-mid'!$B$1</c:f>
              <c:strCache>
                <c:ptCount val="1"/>
                <c:pt idx="0">
                  <c:v>Average Spectral efficiency</c:v>
                </c:pt>
              </c:strCache>
            </c:strRef>
          </c:tx>
          <c:spPr>
            <a:solidFill>
              <a:schemeClr val="accent1"/>
            </a:solidFill>
            <a:ln>
              <a:noFill/>
            </a:ln>
            <a:effectLst/>
          </c:spPr>
          <c:invertIfNegative val="0"/>
          <c:cat>
            <c:strRef>
              <c:f>'FTP model 1-mid'!$A$2:$A$4</c:f>
              <c:strCache>
                <c:ptCount val="3"/>
                <c:pt idx="0">
                  <c:v>L1-RSRP</c:v>
                </c:pt>
                <c:pt idx="1">
                  <c:v>L1-SINR</c:v>
                </c:pt>
                <c:pt idx="2">
                  <c:v>L1-RSRP and L1-SINR</c:v>
                </c:pt>
              </c:strCache>
            </c:strRef>
          </c:cat>
          <c:val>
            <c:numRef>
              <c:f>'FTP model 1-mid'!$B$2:$B$4</c:f>
              <c:numCache>
                <c:formatCode>General</c:formatCode>
                <c:ptCount val="3"/>
                <c:pt idx="0">
                  <c:v>130.80000000000001</c:v>
                </c:pt>
                <c:pt idx="1">
                  <c:v>129.30000000000001</c:v>
                </c:pt>
                <c:pt idx="2">
                  <c:v>134.4</c:v>
                </c:pt>
              </c:numCache>
            </c:numRef>
          </c:val>
          <c:extLst>
            <c:ext xmlns:c16="http://schemas.microsoft.com/office/drawing/2014/chart" uri="{C3380CC4-5D6E-409C-BE32-E72D297353CC}">
              <c16:uniqueId val="{00000000-D65C-48E9-A2AE-D4CCD09DB2E3}"/>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1-mid'!$B$7</c:f>
              <c:strCache>
                <c:ptCount val="1"/>
                <c:pt idx="0">
                  <c:v>5% edge UE spectral efficiency</c:v>
                </c:pt>
              </c:strCache>
            </c:strRef>
          </c:tx>
          <c:spPr>
            <a:solidFill>
              <a:schemeClr val="accent1"/>
            </a:solidFill>
            <a:ln>
              <a:noFill/>
            </a:ln>
            <a:effectLst/>
          </c:spPr>
          <c:invertIfNegative val="0"/>
          <c:cat>
            <c:strRef>
              <c:f>'FTP model 1-mid'!$A$8:$A$10</c:f>
              <c:strCache>
                <c:ptCount val="3"/>
                <c:pt idx="0">
                  <c:v>L1-RSRP</c:v>
                </c:pt>
                <c:pt idx="1">
                  <c:v>L1-SINR</c:v>
                </c:pt>
                <c:pt idx="2">
                  <c:v>L1-RSRP and L1-SINR</c:v>
                </c:pt>
              </c:strCache>
            </c:strRef>
          </c:cat>
          <c:val>
            <c:numRef>
              <c:f>'FTP model 1-mid'!$B$8:$B$10</c:f>
              <c:numCache>
                <c:formatCode>General</c:formatCode>
                <c:ptCount val="3"/>
                <c:pt idx="0">
                  <c:v>7</c:v>
                </c:pt>
                <c:pt idx="1">
                  <c:v>6.9</c:v>
                </c:pt>
                <c:pt idx="2">
                  <c:v>7.5</c:v>
                </c:pt>
              </c:numCache>
            </c:numRef>
          </c:val>
          <c:extLst>
            <c:ext xmlns:c16="http://schemas.microsoft.com/office/drawing/2014/chart" uri="{C3380CC4-5D6E-409C-BE32-E72D297353CC}">
              <c16:uniqueId val="{00000000-5380-423B-910D-3F1694F11AD1}"/>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CD709-CFCF-47CC-956D-7E5B458C6945}">
  <ds:schemaRefs>
    <ds:schemaRef ds:uri="http://purl.org/dc/dcmitype/"/>
    <ds:schemaRef ds:uri="http://schemas.openxmlformats.org/package/2006/metadata/core-properties"/>
    <ds:schemaRef ds:uri="http://purl.org/dc/terms/"/>
    <ds:schemaRef ds:uri="http://schemas.microsoft.com/office/2006/documentManagement/types"/>
    <ds:schemaRef ds:uri="http://schemas.microsoft.com/office/2006/metadata/properties"/>
    <ds:schemaRef ds:uri="c61a25db-9b18-4920-ab2c-0e64ad008678"/>
    <ds:schemaRef ds:uri="http://schemas.microsoft.com/office/infopath/2007/PartnerControls"/>
    <ds:schemaRef ds:uri="http://purl.org/dc/elements/1.1/"/>
    <ds:schemaRef ds:uri="http://www.w3.org/XML/1998/namespace"/>
  </ds:schemaRefs>
</ds:datastoreItem>
</file>

<file path=customXml/itemProps2.xml><?xml version="1.0" encoding="utf-8"?>
<ds:datastoreItem xmlns:ds="http://schemas.openxmlformats.org/officeDocument/2006/customXml" ds:itemID="{FD488967-31EB-4BD0-BB55-74C709FC8BE7}">
  <ds:schemaRefs>
    <ds:schemaRef ds:uri="http://schemas.microsoft.com/sharepoint/v3/contenttype/forms"/>
  </ds:schemaRefs>
</ds:datastoreItem>
</file>

<file path=customXml/itemProps3.xml><?xml version="1.0" encoding="utf-8"?>
<ds:datastoreItem xmlns:ds="http://schemas.openxmlformats.org/officeDocument/2006/customXml" ds:itemID="{5F19ABF7-20A0-4679-BA98-A0E0ACE66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779E5-EAC5-4E0F-8B2E-B37ED2A14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6013</Words>
  <Characters>31005</Characters>
  <Application>Microsoft Office Word</Application>
  <DocSecurity>0</DocSecurity>
  <Lines>258</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 Matsumura</cp:lastModifiedBy>
  <cp:revision>4</cp:revision>
  <cp:lastPrinted>2017-08-09T04:40:00Z</cp:lastPrinted>
  <dcterms:created xsi:type="dcterms:W3CDTF">2019-11-08T11:37:00Z</dcterms:created>
  <dcterms:modified xsi:type="dcterms:W3CDTF">2019-11-08T11:38:00Z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