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4E7" w:rsidRPr="00F15605" w:rsidRDefault="00773E30" w:rsidP="00C934E7">
      <w:pPr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773E30">
        <w:rPr>
          <w:rFonts w:ascii="Arial" w:hAnsi="Arial" w:cs="Arial"/>
          <w:b/>
          <w:bCs/>
          <w:sz w:val="24"/>
          <w:szCs w:val="24"/>
        </w:rPr>
        <w:t>3GPP TSG RAN WG1 Meeting #98</w:t>
      </w:r>
      <w:r w:rsidR="00050170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bis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F15605">
        <w:rPr>
          <w:rFonts w:ascii="Arial" w:hAnsi="Arial" w:cs="Arial"/>
          <w:b/>
          <w:bCs/>
          <w:sz w:val="24"/>
          <w:szCs w:val="24"/>
        </w:rPr>
        <w:t>R1-19</w:t>
      </w:r>
      <w:r w:rsidR="00F15605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11710</w:t>
      </w:r>
    </w:p>
    <w:p w:rsidR="00125092" w:rsidRPr="002D1A05" w:rsidRDefault="00050170" w:rsidP="00AA08E5">
      <w:pPr>
        <w:pStyle w:val="CRCoverPage"/>
        <w:rPr>
          <w:rFonts w:cs="Arial"/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 xml:space="preserve">Chongqing, </w:t>
      </w:r>
      <w:r>
        <w:rPr>
          <w:rFonts w:eastAsiaTheme="minorEastAsia" w:cs="Arial" w:hint="eastAsia"/>
          <w:b/>
          <w:sz w:val="24"/>
          <w:szCs w:val="28"/>
          <w:lang w:eastAsia="zh-CN"/>
        </w:rPr>
        <w:t>China</w:t>
      </w:r>
      <w:r w:rsidR="00773E30" w:rsidRPr="00773E30">
        <w:rPr>
          <w:rFonts w:cs="Arial"/>
          <w:b/>
          <w:sz w:val="24"/>
          <w:szCs w:val="28"/>
          <w:lang w:eastAsia="zh-CN"/>
        </w:rPr>
        <w:t xml:space="preserve">, </w:t>
      </w:r>
      <w:r>
        <w:rPr>
          <w:rFonts w:eastAsiaTheme="minorEastAsia" w:cs="Arial" w:hint="eastAsia"/>
          <w:b/>
          <w:sz w:val="24"/>
          <w:szCs w:val="28"/>
          <w:lang w:eastAsia="zh-CN"/>
        </w:rPr>
        <w:t>October</w:t>
      </w:r>
      <w:r>
        <w:rPr>
          <w:rFonts w:cs="Arial"/>
          <w:b/>
          <w:sz w:val="24"/>
          <w:szCs w:val="28"/>
          <w:lang w:eastAsia="zh-CN"/>
        </w:rPr>
        <w:t xml:space="preserve"> </w:t>
      </w:r>
      <w:r>
        <w:rPr>
          <w:rFonts w:eastAsiaTheme="minorEastAsia" w:cs="Arial" w:hint="eastAsia"/>
          <w:b/>
          <w:sz w:val="24"/>
          <w:szCs w:val="28"/>
          <w:lang w:eastAsia="zh-CN"/>
        </w:rPr>
        <w:t>14</w:t>
      </w:r>
      <w:r w:rsidRPr="00AA2FF5">
        <w:rPr>
          <w:rFonts w:cs="Arial"/>
          <w:b/>
          <w:sz w:val="24"/>
          <w:szCs w:val="28"/>
          <w:vertAlign w:val="superscript"/>
          <w:lang w:eastAsia="zh-CN"/>
        </w:rPr>
        <w:t>th</w:t>
      </w:r>
      <w:r>
        <w:rPr>
          <w:rFonts w:cs="Arial"/>
          <w:b/>
          <w:sz w:val="24"/>
          <w:szCs w:val="28"/>
          <w:lang w:eastAsia="zh-CN"/>
        </w:rPr>
        <w:t xml:space="preserve"> – </w:t>
      </w:r>
      <w:r>
        <w:rPr>
          <w:rFonts w:eastAsiaTheme="minorEastAsia" w:cs="Arial" w:hint="eastAsia"/>
          <w:b/>
          <w:sz w:val="24"/>
          <w:szCs w:val="28"/>
          <w:lang w:eastAsia="zh-CN"/>
        </w:rPr>
        <w:t>20</w:t>
      </w:r>
      <w:r w:rsidR="00773E30" w:rsidRPr="00AA2FF5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773E30" w:rsidRPr="00773E30">
        <w:rPr>
          <w:rFonts w:cs="Arial"/>
          <w:b/>
          <w:sz w:val="24"/>
          <w:szCs w:val="28"/>
          <w:lang w:eastAsia="zh-CN"/>
        </w:rPr>
        <w:t>, 2019</w:t>
      </w: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665EF9">
        <w:rPr>
          <w:rFonts w:ascii="Arial" w:hAnsi="Arial" w:cs="Arial"/>
          <w:b/>
        </w:rPr>
        <w:t xml:space="preserve">[DRAFT] </w:t>
      </w:r>
      <w:r w:rsidR="0063258F">
        <w:rPr>
          <w:rFonts w:ascii="Arial" w:eastAsiaTheme="minorEastAsia" w:hAnsi="Arial" w:cs="Arial" w:hint="eastAsia"/>
          <w:b/>
          <w:lang w:eastAsia="zh-CN"/>
        </w:rPr>
        <w:t>LS on NR V2X synchronization procedures</w:t>
      </w:r>
    </w:p>
    <w:p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01795F" w:rsidRPr="0001795F">
        <w:rPr>
          <w:rFonts w:ascii="Arial" w:hAnsi="Arial" w:cs="Arial"/>
          <w:bCs/>
        </w:rPr>
        <w:t>RAN1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4B3D0F">
        <w:rPr>
          <w:rFonts w:ascii="Arial" w:eastAsiaTheme="minorEastAsia" w:hAnsi="Arial" w:cs="Arial" w:hint="eastAsia"/>
          <w:bCs/>
          <w:lang w:eastAsia="zh-CN"/>
        </w:rPr>
        <w:t>2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:rsidR="00C31E4D" w:rsidRPr="00533DCF" w:rsidRDefault="00C934E7" w:rsidP="00AA08E5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533DCF">
        <w:rPr>
          <w:rFonts w:eastAsiaTheme="minorEastAsia" w:cs="Arial" w:hint="eastAsia"/>
          <w:b w:val="0"/>
          <w:bCs/>
          <w:lang w:eastAsia="zh-CN"/>
        </w:rPr>
        <w:t>Teng Ma</w:t>
      </w:r>
    </w:p>
    <w:p w:rsidR="00C934E7" w:rsidRPr="00533DCF" w:rsidRDefault="00C934E7" w:rsidP="00C31E4D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8" w:history="1">
        <w:r w:rsidR="00533DCF" w:rsidRPr="00107F14">
          <w:rPr>
            <w:rStyle w:val="a8"/>
            <w:rFonts w:eastAsiaTheme="minorEastAsia" w:cs="Arial" w:hint="eastAsia"/>
            <w:b w:val="0"/>
            <w:bCs/>
            <w:lang w:val="it-IT" w:eastAsia="zh-CN"/>
          </w:rPr>
          <w:t>mateng</w:t>
        </w:r>
        <w:r w:rsidR="00533DCF" w:rsidRPr="00107F14">
          <w:rPr>
            <w:rStyle w:val="a8"/>
            <w:rFonts w:cs="Arial"/>
            <w:b w:val="0"/>
            <w:bCs/>
            <w:lang w:val="it-IT"/>
          </w:rPr>
          <w:t>@catt.cn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:rsidR="00444E3E" w:rsidRDefault="00CD1E51" w:rsidP="00D07F16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In </w:t>
      </w:r>
      <w:r w:rsidR="00FD1C41">
        <w:rPr>
          <w:rFonts w:ascii="Arial" w:eastAsiaTheme="minorEastAsia" w:hAnsi="Arial" w:cs="Arial" w:hint="eastAsia"/>
          <w:lang w:eastAsia="zh-CN"/>
        </w:rPr>
        <w:t>NR V2X synchronization</w:t>
      </w:r>
      <w:r>
        <w:rPr>
          <w:rFonts w:ascii="Arial" w:eastAsiaTheme="minorEastAsia" w:hAnsi="Arial" w:cs="Arial"/>
          <w:lang w:eastAsia="zh-CN"/>
        </w:rPr>
        <w:t xml:space="preserve"> discussion</w:t>
      </w:r>
      <w:r w:rsidR="00FD1C41">
        <w:rPr>
          <w:rFonts w:ascii="Arial" w:eastAsiaTheme="minorEastAsia" w:hAnsi="Arial" w:cs="Arial" w:hint="eastAsia"/>
          <w:lang w:eastAsia="zh-CN"/>
        </w:rPr>
        <w:t xml:space="preserve">, RAN1 </w:t>
      </w:r>
      <w:r>
        <w:rPr>
          <w:rFonts w:ascii="Arial" w:eastAsiaTheme="minorEastAsia" w:hAnsi="Arial" w:cs="Arial"/>
          <w:lang w:eastAsia="zh-CN"/>
        </w:rPr>
        <w:t>reached</w:t>
      </w:r>
      <w:r w:rsidR="00FD1C41">
        <w:rPr>
          <w:rFonts w:ascii="Arial" w:eastAsiaTheme="minorEastAsia" w:hAnsi="Arial" w:cs="Arial" w:hint="eastAsia"/>
          <w:lang w:eastAsia="zh-CN"/>
        </w:rPr>
        <w:t xml:space="preserve"> the following agreement</w:t>
      </w:r>
      <w:r>
        <w:rPr>
          <w:rFonts w:ascii="Arial" w:eastAsiaTheme="minorEastAsia" w:hAnsi="Arial" w:cs="Arial"/>
          <w:lang w:eastAsia="zh-CN"/>
        </w:rPr>
        <w:t>s</w:t>
      </w:r>
      <w:r w:rsidR="00FD1C41">
        <w:rPr>
          <w:rFonts w:ascii="Arial" w:eastAsiaTheme="minorEastAsia" w:hAnsi="Arial" w:cs="Arial" w:hint="eastAsia"/>
          <w:lang w:eastAsia="zh-CN"/>
        </w:rPr>
        <w:t>:</w:t>
      </w:r>
    </w:p>
    <w:p w:rsidR="00AE2128" w:rsidRDefault="00AE2128" w:rsidP="00D07F16">
      <w:pPr>
        <w:rPr>
          <w:rFonts w:ascii="Arial" w:eastAsiaTheme="minorEastAsia" w:hAnsi="Arial" w:cs="Arial"/>
          <w:lang w:eastAsia="zh-C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FD1C41" w:rsidTr="00FD1C41">
        <w:tc>
          <w:tcPr>
            <w:tcW w:w="10081" w:type="dxa"/>
          </w:tcPr>
          <w:p w:rsidR="00940E1E" w:rsidRPr="0091190C" w:rsidRDefault="00940E1E" w:rsidP="00940E1E">
            <w:pPr>
              <w:rPr>
                <w:b/>
                <w:bCs/>
                <w:lang w:eastAsia="x-none"/>
              </w:rPr>
            </w:pPr>
            <w:r w:rsidRPr="0091190C">
              <w:rPr>
                <w:highlight w:val="green"/>
                <w:lang w:eastAsia="x-none"/>
              </w:rPr>
              <w:t>Agreements</w:t>
            </w:r>
            <w:r w:rsidRPr="0091190C">
              <w:rPr>
                <w:b/>
                <w:bCs/>
                <w:lang w:eastAsia="x-none"/>
              </w:rPr>
              <w:t>:</w:t>
            </w:r>
          </w:p>
          <w:p w:rsidR="00940E1E" w:rsidRPr="00940E1E" w:rsidRDefault="00940E1E" w:rsidP="0006286A">
            <w:pPr>
              <w:pStyle w:val="a6"/>
              <w:numPr>
                <w:ilvl w:val="0"/>
                <w:numId w:val="14"/>
              </w:numPr>
              <w:jc w:val="both"/>
              <w:rPr>
                <w:rFonts w:eastAsia="DengXian" w:hint="eastAsia"/>
                <w:lang w:eastAsia="zh-CN"/>
              </w:rPr>
            </w:pPr>
            <w:r w:rsidRPr="0091190C">
              <w:rPr>
                <w:lang w:eastAsia="zh-CN"/>
              </w:rPr>
              <w:t xml:space="preserve">When two or more </w:t>
            </w:r>
            <w:r w:rsidRPr="0091190C">
              <w:rPr>
                <w:rFonts w:eastAsia="DengXian" w:hint="eastAsia"/>
                <w:lang w:eastAsia="zh-CN"/>
              </w:rPr>
              <w:t xml:space="preserve">UE </w:t>
            </w:r>
            <w:r w:rsidRPr="0091190C">
              <w:rPr>
                <w:lang w:eastAsia="zh-CN"/>
              </w:rPr>
              <w:t>synchronization sources have same priority, S</w:t>
            </w:r>
            <w:r w:rsidRPr="0091190C">
              <w:rPr>
                <w:rFonts w:eastAsia="DengXian" w:hint="eastAsia"/>
                <w:lang w:eastAsia="zh-CN"/>
              </w:rPr>
              <w:t xml:space="preserve">-SSB </w:t>
            </w:r>
            <w:r w:rsidRPr="0091190C">
              <w:rPr>
                <w:lang w:eastAsia="zh-CN"/>
              </w:rPr>
              <w:t>RSRP</w:t>
            </w:r>
            <w:r w:rsidRPr="0091190C">
              <w:rPr>
                <w:rFonts w:eastAsia="DengXian" w:hint="eastAsia"/>
                <w:lang w:eastAsia="zh-CN"/>
              </w:rPr>
              <w:t xml:space="preserve"> is used</w:t>
            </w:r>
            <w:r w:rsidRPr="0091190C">
              <w:rPr>
                <w:lang w:eastAsia="zh-CN"/>
              </w:rPr>
              <w:t xml:space="preserve"> for the selection of the synchronization source</w:t>
            </w:r>
            <w:r w:rsidRPr="0091190C">
              <w:rPr>
                <w:rFonts w:hint="eastAsia"/>
                <w:lang w:eastAsia="zh-CN"/>
              </w:rPr>
              <w:t>.</w:t>
            </w:r>
          </w:p>
          <w:p w:rsidR="0006286A" w:rsidRPr="000D7E84" w:rsidRDefault="00FD1C41" w:rsidP="0006286A">
            <w:pPr>
              <w:pStyle w:val="a6"/>
              <w:rPr>
                <w:rFonts w:eastAsia="DengXian"/>
                <w:b/>
                <w:bCs/>
                <w:lang w:eastAsia="zh-CN"/>
              </w:rPr>
            </w:pPr>
            <w:r w:rsidRPr="00554DF2">
              <w:t xml:space="preserve"> </w:t>
            </w:r>
            <w:r w:rsidR="0006286A" w:rsidRPr="000D7E84">
              <w:rPr>
                <w:rFonts w:eastAsia="DengXian"/>
                <w:highlight w:val="green"/>
                <w:lang w:eastAsia="zh-CN"/>
              </w:rPr>
              <w:t>Agreements</w:t>
            </w:r>
            <w:r w:rsidR="0006286A" w:rsidRPr="000D7E84">
              <w:rPr>
                <w:rFonts w:eastAsia="DengXian"/>
                <w:b/>
                <w:bCs/>
                <w:lang w:eastAsia="zh-CN"/>
              </w:rPr>
              <w:t>:</w:t>
            </w:r>
          </w:p>
          <w:p w:rsidR="0006286A" w:rsidRPr="000D7E84" w:rsidRDefault="0006286A" w:rsidP="0006286A">
            <w:pPr>
              <w:pStyle w:val="a6"/>
              <w:numPr>
                <w:ilvl w:val="0"/>
                <w:numId w:val="11"/>
              </w:numPr>
              <w:jc w:val="both"/>
              <w:rPr>
                <w:rFonts w:eastAsia="宋体"/>
                <w:lang w:eastAsia="zh-CN"/>
              </w:rPr>
            </w:pPr>
            <w:r w:rsidRPr="000D7E84">
              <w:rPr>
                <w:rFonts w:eastAsia="宋体"/>
                <w:lang w:eastAsia="zh-CN"/>
              </w:rPr>
              <w:t xml:space="preserve">The procedure for signalling, identifying priority for one or more synchronization references and selecting the synchronization reference from the LTE is re-used (as a </w:t>
            </w:r>
            <w:r w:rsidRPr="000D7E84">
              <w:rPr>
                <w:rFonts w:eastAsia="宋体"/>
                <w:highlight w:val="darkYellow"/>
                <w:lang w:eastAsia="zh-CN"/>
              </w:rPr>
              <w:t>working assumption</w:t>
            </w:r>
            <w:r w:rsidRPr="000D7E84">
              <w:rPr>
                <w:rFonts w:eastAsia="宋体"/>
                <w:lang w:eastAsia="zh-CN"/>
              </w:rPr>
              <w:t>) for NR SL</w:t>
            </w:r>
          </w:p>
          <w:p w:rsidR="0006286A" w:rsidRPr="000D7E84" w:rsidRDefault="0006286A" w:rsidP="0006286A">
            <w:pPr>
              <w:pStyle w:val="a6"/>
              <w:numPr>
                <w:ilvl w:val="1"/>
                <w:numId w:val="11"/>
              </w:numPr>
              <w:jc w:val="both"/>
              <w:rPr>
                <w:rFonts w:eastAsia="宋体"/>
                <w:lang w:eastAsia="zh-CN"/>
              </w:rPr>
            </w:pPr>
            <w:r w:rsidRPr="000D7E84">
              <w:rPr>
                <w:rFonts w:eastAsia="宋体"/>
                <w:lang w:eastAsia="zh-CN"/>
              </w:rPr>
              <w:t>FFS SSIDs used for each priority</w:t>
            </w:r>
          </w:p>
          <w:p w:rsidR="0006286A" w:rsidRPr="000D7E84" w:rsidRDefault="0006286A" w:rsidP="0006286A">
            <w:pPr>
              <w:pStyle w:val="a6"/>
              <w:numPr>
                <w:ilvl w:val="1"/>
                <w:numId w:val="11"/>
              </w:numPr>
              <w:jc w:val="both"/>
              <w:rPr>
                <w:rFonts w:eastAsia="宋体"/>
                <w:lang w:eastAsia="zh-CN"/>
              </w:rPr>
            </w:pPr>
            <w:r w:rsidRPr="000D7E84">
              <w:rPr>
                <w:rFonts w:eastAsia="宋体"/>
                <w:lang w:eastAsia="zh-CN"/>
              </w:rPr>
              <w:t>FFS other potential impacts due to P3/P4/P5</w:t>
            </w:r>
          </w:p>
          <w:p w:rsidR="0006286A" w:rsidRPr="000D7E84" w:rsidRDefault="0006286A" w:rsidP="0006286A">
            <w:pPr>
              <w:pStyle w:val="a6"/>
              <w:numPr>
                <w:ilvl w:val="0"/>
                <w:numId w:val="11"/>
              </w:numPr>
              <w:jc w:val="both"/>
              <w:rPr>
                <w:rFonts w:eastAsia="宋体"/>
                <w:lang w:eastAsia="zh-CN"/>
              </w:rPr>
            </w:pPr>
            <w:r w:rsidRPr="000D7E84">
              <w:rPr>
                <w:rFonts w:eastAsia="宋体"/>
                <w:lang w:eastAsia="zh-CN"/>
              </w:rPr>
              <w:t>FFS whether there is an issue with prioritization among references of the same priority</w:t>
            </w:r>
          </w:p>
          <w:p w:rsidR="0006286A" w:rsidRPr="009076AC" w:rsidRDefault="0006286A" w:rsidP="0006286A">
            <w:pPr>
              <w:pStyle w:val="a6"/>
              <w:rPr>
                <w:rFonts w:eastAsia="DengXian"/>
                <w:b/>
                <w:bCs/>
                <w:lang w:eastAsia="zh-CN"/>
              </w:rPr>
            </w:pPr>
            <w:r w:rsidRPr="009076AC">
              <w:rPr>
                <w:rFonts w:eastAsia="DengXian"/>
                <w:highlight w:val="green"/>
                <w:lang w:eastAsia="zh-CN"/>
              </w:rPr>
              <w:t>Agreements</w:t>
            </w:r>
            <w:r w:rsidRPr="009076AC">
              <w:rPr>
                <w:rFonts w:eastAsia="DengXian"/>
                <w:b/>
                <w:bCs/>
                <w:lang w:eastAsia="zh-CN"/>
              </w:rPr>
              <w:t>:</w:t>
            </w:r>
          </w:p>
          <w:p w:rsidR="0006286A" w:rsidRPr="009076AC" w:rsidRDefault="0006286A" w:rsidP="0006286A">
            <w:pPr>
              <w:spacing w:beforeLines="50" w:before="120" w:afterLines="50" w:after="120"/>
              <w:rPr>
                <w:rFonts w:eastAsia="DengXian"/>
                <w:bCs/>
                <w:iCs/>
                <w:lang w:eastAsia="zh-CN"/>
              </w:rPr>
            </w:pPr>
            <w:r w:rsidRPr="009076AC">
              <w:rPr>
                <w:rFonts w:eastAsia="DengXian" w:hint="eastAsia"/>
                <w:bCs/>
                <w:iCs/>
                <w:lang w:eastAsia="zh-CN"/>
              </w:rPr>
              <w:t xml:space="preserve">672 </w:t>
            </w:r>
            <w:r w:rsidRPr="009076AC">
              <w:rPr>
                <w:rFonts w:eastAsia="DengXian"/>
                <w:bCs/>
                <w:iCs/>
                <w:lang w:eastAsia="zh-CN"/>
              </w:rPr>
              <w:t>SL</w:t>
            </w:r>
            <w:r w:rsidRPr="009076AC">
              <w:rPr>
                <w:rFonts w:eastAsia="DengXian" w:hint="eastAsia"/>
                <w:bCs/>
                <w:iCs/>
                <w:lang w:eastAsia="zh-CN"/>
              </w:rPr>
              <w:t>-</w:t>
            </w:r>
            <w:r w:rsidRPr="009076AC">
              <w:rPr>
                <w:rFonts w:eastAsia="DengXian"/>
                <w:bCs/>
                <w:iCs/>
                <w:lang w:eastAsia="zh-CN"/>
              </w:rPr>
              <w:t xml:space="preserve">SSIDs </w:t>
            </w:r>
            <w:r w:rsidRPr="009076AC">
              <w:rPr>
                <w:rFonts w:eastAsia="DengXian" w:hint="eastAsia"/>
                <w:bCs/>
                <w:iCs/>
                <w:lang w:eastAsia="zh-CN"/>
              </w:rPr>
              <w:t>are</w:t>
            </w:r>
            <w:r w:rsidRPr="009076AC">
              <w:rPr>
                <w:rFonts w:eastAsia="DengXian"/>
                <w:bCs/>
                <w:iCs/>
                <w:lang w:eastAsia="zh-CN"/>
              </w:rPr>
              <w:t xml:space="preserve"> divided into 2 </w:t>
            </w:r>
            <w:r w:rsidRPr="009076AC">
              <w:rPr>
                <w:bCs/>
                <w:iCs/>
              </w:rPr>
              <w:t>sets to indicate different synchronization priorities</w:t>
            </w:r>
            <w:r w:rsidRPr="009076AC">
              <w:rPr>
                <w:rFonts w:eastAsia="DengXian"/>
                <w:bCs/>
                <w:iCs/>
                <w:lang w:eastAsia="zh-CN"/>
              </w:rPr>
              <w:t xml:space="preserve"> following a similar approach as in LTE-V2X</w:t>
            </w:r>
            <w:r w:rsidRPr="009076AC">
              <w:rPr>
                <w:rFonts w:eastAsia="DengXian" w:hint="eastAsia"/>
                <w:bCs/>
                <w:iCs/>
                <w:lang w:eastAsia="zh-CN"/>
              </w:rPr>
              <w:t xml:space="preserve">: </w:t>
            </w:r>
          </w:p>
          <w:p w:rsidR="0006286A" w:rsidRPr="009076AC" w:rsidRDefault="0006286A" w:rsidP="0006286A">
            <w:pPr>
              <w:pStyle w:val="a5"/>
              <w:numPr>
                <w:ilvl w:val="0"/>
                <w:numId w:val="12"/>
              </w:numPr>
              <w:spacing w:beforeLines="50" w:before="120" w:afterLines="50" w:after="120"/>
              <w:ind w:leftChars="0"/>
              <w:rPr>
                <w:rFonts w:ascii="Times New Roman" w:eastAsia="DengXian" w:hAnsi="Times New Roman"/>
                <w:bCs/>
                <w:iCs/>
                <w:szCs w:val="20"/>
              </w:rPr>
            </w:pPr>
            <w:r w:rsidRPr="009076AC">
              <w:rPr>
                <w:rFonts w:ascii="Times New Roman" w:eastAsia="DengXian" w:hAnsi="Times New Roman"/>
                <w:bCs/>
                <w:iCs/>
                <w:szCs w:val="20"/>
              </w:rPr>
              <w:t>Set id_net {0, 1, …, 335}</w:t>
            </w:r>
          </w:p>
          <w:p w:rsidR="0006286A" w:rsidRPr="009076AC" w:rsidRDefault="0006286A" w:rsidP="0006286A">
            <w:pPr>
              <w:pStyle w:val="a5"/>
              <w:numPr>
                <w:ilvl w:val="0"/>
                <w:numId w:val="12"/>
              </w:numPr>
              <w:spacing w:beforeLines="50" w:before="120" w:afterLines="50" w:after="120"/>
              <w:ind w:leftChars="0"/>
              <w:rPr>
                <w:rFonts w:eastAsia="DengXian"/>
                <w:bCs/>
                <w:iCs/>
                <w:szCs w:val="20"/>
                <w:lang w:eastAsia="zh-CN"/>
              </w:rPr>
            </w:pPr>
            <w:r w:rsidRPr="009076AC">
              <w:rPr>
                <w:rFonts w:ascii="Times New Roman" w:eastAsia="DengXian" w:hAnsi="Times New Roman"/>
                <w:bCs/>
                <w:iCs/>
                <w:szCs w:val="20"/>
              </w:rPr>
              <w:t>Set id_oon{336, 337, 338, …, 671}</w:t>
            </w:r>
          </w:p>
          <w:p w:rsidR="0006286A" w:rsidRPr="009076AC" w:rsidRDefault="0006286A" w:rsidP="0006286A">
            <w:pPr>
              <w:pStyle w:val="a5"/>
              <w:numPr>
                <w:ilvl w:val="0"/>
                <w:numId w:val="12"/>
              </w:numPr>
              <w:spacing w:beforeLines="50" w:before="120" w:afterLines="50" w:after="120"/>
              <w:ind w:leftChars="0"/>
              <w:rPr>
                <w:rFonts w:eastAsia="DengXian"/>
                <w:bCs/>
                <w:iCs/>
                <w:szCs w:val="20"/>
                <w:lang w:eastAsia="zh-CN"/>
              </w:rPr>
            </w:pPr>
            <w:r w:rsidRPr="009076AC">
              <w:rPr>
                <w:rFonts w:eastAsia="DengXian"/>
                <w:bCs/>
                <w:iCs/>
                <w:szCs w:val="20"/>
                <w:lang w:eastAsia="zh-CN"/>
              </w:rPr>
              <w:t>The usage of 0 is the same as 0 as in LTE</w:t>
            </w:r>
          </w:p>
          <w:p w:rsidR="0006286A" w:rsidRPr="009076AC" w:rsidRDefault="0006286A" w:rsidP="0006286A">
            <w:pPr>
              <w:pStyle w:val="a5"/>
              <w:numPr>
                <w:ilvl w:val="0"/>
                <w:numId w:val="12"/>
              </w:numPr>
              <w:spacing w:beforeLines="50" w:before="120" w:afterLines="50" w:after="120"/>
              <w:ind w:leftChars="0"/>
              <w:rPr>
                <w:rFonts w:eastAsia="DengXian"/>
                <w:bCs/>
                <w:iCs/>
                <w:szCs w:val="20"/>
                <w:lang w:eastAsia="zh-CN"/>
              </w:rPr>
            </w:pPr>
            <w:r w:rsidRPr="009076AC">
              <w:rPr>
                <w:rFonts w:ascii="Times New Roman" w:eastAsia="DengXian" w:hAnsi="Times New Roman"/>
                <w:bCs/>
                <w:iCs/>
                <w:szCs w:val="20"/>
              </w:rPr>
              <w:t>The usage of 336 is the same as 168 as in LTE</w:t>
            </w:r>
          </w:p>
          <w:p w:rsidR="0006286A" w:rsidRPr="00526B20" w:rsidRDefault="0006286A" w:rsidP="0006286A">
            <w:pPr>
              <w:pStyle w:val="a5"/>
              <w:numPr>
                <w:ilvl w:val="0"/>
                <w:numId w:val="12"/>
              </w:numPr>
              <w:spacing w:beforeLines="50" w:before="120" w:afterLines="50" w:after="120"/>
              <w:ind w:leftChars="0"/>
              <w:rPr>
                <w:rFonts w:eastAsia="DengXian"/>
                <w:bCs/>
                <w:iCs/>
                <w:szCs w:val="20"/>
                <w:lang w:eastAsia="zh-CN"/>
              </w:rPr>
            </w:pPr>
            <w:r w:rsidRPr="009076AC">
              <w:rPr>
                <w:rFonts w:ascii="Times New Roman" w:eastAsia="DengXian" w:hAnsi="Times New Roman"/>
                <w:bCs/>
                <w:iCs/>
                <w:szCs w:val="20"/>
              </w:rPr>
              <w:t>The usage of 337 is the same as 169 as in LTE</w:t>
            </w:r>
          </w:p>
          <w:p w:rsidR="0006286A" w:rsidRPr="00396D5F" w:rsidRDefault="0006286A" w:rsidP="0006286A">
            <w:pPr>
              <w:pStyle w:val="a6"/>
              <w:rPr>
                <w:rFonts w:eastAsia="DengXian"/>
                <w:lang w:eastAsia="zh-CN"/>
              </w:rPr>
            </w:pPr>
            <w:r w:rsidRPr="00396D5F">
              <w:rPr>
                <w:rFonts w:eastAsia="DengXian"/>
                <w:highlight w:val="green"/>
                <w:lang w:eastAsia="zh-CN"/>
              </w:rPr>
              <w:t>Agreements</w:t>
            </w:r>
            <w:r w:rsidRPr="00396D5F">
              <w:rPr>
                <w:rFonts w:eastAsia="DengXian"/>
                <w:lang w:eastAsia="zh-CN"/>
              </w:rPr>
              <w:t>:</w:t>
            </w:r>
          </w:p>
          <w:p w:rsidR="00FD1C41" w:rsidRPr="0006286A" w:rsidRDefault="0006286A" w:rsidP="00C04305">
            <w:pPr>
              <w:pStyle w:val="a6"/>
              <w:numPr>
                <w:ilvl w:val="0"/>
                <w:numId w:val="13"/>
              </w:numPr>
              <w:jc w:val="both"/>
              <w:rPr>
                <w:rFonts w:eastAsia="DengXian" w:hint="eastAsia"/>
                <w:iCs/>
                <w:lang w:eastAsia="zh-CN"/>
              </w:rPr>
            </w:pPr>
            <w:r w:rsidRPr="00396D5F">
              <w:rPr>
                <w:rFonts w:eastAsia="DengXian"/>
                <w:iCs/>
                <w:lang w:eastAsia="zh-CN"/>
              </w:rPr>
              <w:t>Do not support 2/4/8 as the number of S-SSB transmissions within one S-SSB period for 15/30/60 KHz SCS for FR1, respectively.</w:t>
            </w:r>
          </w:p>
        </w:tc>
      </w:tr>
    </w:tbl>
    <w:p w:rsidR="00C934E7" w:rsidRPr="00FF6BCB" w:rsidRDefault="00C934E7" w:rsidP="00C934E7">
      <w:pPr>
        <w:rPr>
          <w:rFonts w:ascii="Arial" w:eastAsiaTheme="minorEastAsia" w:hAnsi="Arial" w:cs="Arial" w:hint="eastAsia"/>
          <w:lang w:eastAsia="zh-CN"/>
        </w:rPr>
      </w:pPr>
      <w:bookmarkStart w:id="0" w:name="_GoBack"/>
      <w:bookmarkEnd w:id="0"/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8324A9">
        <w:rPr>
          <w:rFonts w:ascii="Arial" w:eastAsiaTheme="minorEastAsia" w:hAnsi="Arial" w:cs="Arial" w:hint="eastAsia"/>
          <w:b/>
          <w:lang w:eastAsia="zh-CN"/>
        </w:rPr>
        <w:t xml:space="preserve"> WG2</w:t>
      </w:r>
      <w:r w:rsidR="00E14C83">
        <w:rPr>
          <w:rFonts w:ascii="Arial" w:hAnsi="Arial" w:cs="Arial"/>
          <w:b/>
        </w:rPr>
        <w:t>:</w:t>
      </w:r>
    </w:p>
    <w:p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 xml:space="preserve">RAN1 </w:t>
      </w:r>
      <w:r w:rsidR="00E14C83" w:rsidRPr="007008A5">
        <w:rPr>
          <w:rFonts w:ascii="Arial" w:hAnsi="Arial" w:cs="Arial"/>
        </w:rPr>
        <w:t>respectfully requests RAN</w:t>
      </w:r>
      <w:r w:rsidR="000F6CF1">
        <w:rPr>
          <w:rFonts w:ascii="Arial" w:eastAsiaTheme="minorEastAsia" w:hAnsi="Arial" w:cs="Arial" w:hint="eastAsia"/>
          <w:lang w:eastAsia="zh-CN"/>
        </w:rPr>
        <w:t>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0F6CF1">
        <w:rPr>
          <w:rFonts w:ascii="Arial" w:eastAsiaTheme="minorEastAsia" w:hAnsi="Arial" w:cs="Arial" w:hint="eastAsia"/>
          <w:lang w:eastAsia="zh-CN"/>
        </w:rPr>
        <w:t>.</w:t>
      </w:r>
    </w:p>
    <w:p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WG1 Meetings:</w:t>
      </w:r>
    </w:p>
    <w:p w:rsidR="009B2249" w:rsidRDefault="00E96F36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color w:val="000000"/>
          <w:lang w:eastAsia="zh-CN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WG1</w:t>
      </w:r>
      <w:r w:rsidRPr="002D1A05">
        <w:rPr>
          <w:rFonts w:ascii="Arial" w:hAnsi="Arial" w:cs="Arial"/>
          <w:bCs/>
        </w:rPr>
        <w:t xml:space="preserve"> Meeting </w:t>
      </w:r>
      <w:r w:rsidR="00435F48">
        <w:rPr>
          <w:rFonts w:ascii="Arial" w:hAnsi="Arial" w:cs="Arial"/>
          <w:bCs/>
          <w:color w:val="000000"/>
        </w:rPr>
        <w:t>#99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           </w:t>
      </w:r>
      <w:r w:rsidR="003B39C1" w:rsidRPr="003B39C1">
        <w:rPr>
          <w:rFonts w:ascii="Arial" w:hAnsi="Arial" w:cs="Arial"/>
          <w:bCs/>
        </w:rPr>
        <w:t>November 18 – 22, 2019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3B39C1">
        <w:rPr>
          <w:rFonts w:ascii="Arial" w:hAnsi="Arial" w:cs="Arial"/>
          <w:bCs/>
          <w:color w:val="000000"/>
        </w:rPr>
        <w:t>Reno, USA</w:t>
      </w:r>
    </w:p>
    <w:p w:rsidR="001C0179" w:rsidRPr="00707552" w:rsidRDefault="001C0179" w:rsidP="001C0179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Cs/>
        </w:rPr>
        <w:lastRenderedPageBreak/>
        <w:t>TSG-RAN</w:t>
      </w:r>
      <w:r w:rsidRPr="002D1A05">
        <w:rPr>
          <w:rFonts w:ascii="Arial" w:hAnsi="Arial" w:cs="Arial"/>
          <w:bCs/>
          <w:lang w:eastAsia="zh-CN"/>
        </w:rPr>
        <w:t xml:space="preserve"> WG1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100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         </w:t>
      </w:r>
      <w:r>
        <w:rPr>
          <w:rFonts w:ascii="Arial" w:eastAsiaTheme="minorEastAsia" w:hAnsi="Arial" w:cs="Arial"/>
          <w:bCs/>
          <w:lang w:eastAsia="zh-CN"/>
        </w:rPr>
        <w:t>February</w:t>
      </w:r>
      <w:r>
        <w:rPr>
          <w:rFonts w:ascii="Arial" w:hAnsi="Arial" w:cs="Arial"/>
          <w:bCs/>
        </w:rPr>
        <w:t xml:space="preserve"> </w:t>
      </w:r>
      <w:r w:rsidR="00707552">
        <w:rPr>
          <w:rFonts w:ascii="Arial" w:eastAsiaTheme="minorEastAsia" w:hAnsi="Arial" w:cs="Arial" w:hint="eastAsia"/>
          <w:bCs/>
          <w:lang w:eastAsia="zh-CN"/>
        </w:rPr>
        <w:t>24</w:t>
      </w:r>
      <w:r>
        <w:rPr>
          <w:rFonts w:ascii="Arial" w:hAnsi="Arial" w:cs="Arial"/>
          <w:bCs/>
        </w:rPr>
        <w:t xml:space="preserve"> – </w:t>
      </w:r>
      <w:r w:rsidR="00707552">
        <w:rPr>
          <w:rFonts w:ascii="Arial" w:eastAsiaTheme="minorEastAsia" w:hAnsi="Arial" w:cs="Arial" w:hint="eastAsia"/>
          <w:bCs/>
          <w:lang w:eastAsia="zh-CN"/>
        </w:rPr>
        <w:t>28</w:t>
      </w:r>
      <w:r>
        <w:rPr>
          <w:rFonts w:ascii="Arial" w:hAnsi="Arial" w:cs="Arial"/>
          <w:bCs/>
        </w:rPr>
        <w:t>, 20</w:t>
      </w:r>
      <w:r>
        <w:rPr>
          <w:rFonts w:ascii="Arial" w:eastAsiaTheme="minorEastAsia" w:hAnsi="Arial" w:cs="Arial" w:hint="eastAsia"/>
          <w:bCs/>
          <w:lang w:eastAsia="zh-CN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Athens</w:t>
      </w:r>
      <w:r w:rsidR="00172591">
        <w:rPr>
          <w:rFonts w:ascii="Arial" w:hAnsi="Arial" w:cs="Arial"/>
          <w:bCs/>
          <w:color w:val="000000"/>
        </w:rPr>
        <w:t xml:space="preserve">, </w:t>
      </w:r>
      <w:r w:rsidR="00707552">
        <w:rPr>
          <w:rFonts w:ascii="Arial" w:eastAsiaTheme="minorEastAsia" w:hAnsi="Arial" w:cs="Arial" w:hint="eastAsia"/>
          <w:bCs/>
          <w:color w:val="000000"/>
          <w:lang w:eastAsia="zh-CN"/>
        </w:rPr>
        <w:t>Greece</w:t>
      </w:r>
    </w:p>
    <w:p w:rsidR="001C0179" w:rsidRPr="001C0179" w:rsidRDefault="001C0179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1C0179" w:rsidRPr="001C0179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77A" w:rsidRDefault="00DA577A" w:rsidP="00D87DE5">
      <w:r>
        <w:separator/>
      </w:r>
    </w:p>
  </w:endnote>
  <w:endnote w:type="continuationSeparator" w:id="0">
    <w:p w:rsidR="00DA577A" w:rsidRDefault="00DA577A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77A" w:rsidRDefault="00DA577A" w:rsidP="00D87DE5">
      <w:r>
        <w:separator/>
      </w:r>
    </w:p>
  </w:footnote>
  <w:footnote w:type="continuationSeparator" w:id="0">
    <w:p w:rsidR="00DA577A" w:rsidRDefault="00DA577A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31E74"/>
    <w:multiLevelType w:val="hybridMultilevel"/>
    <w:tmpl w:val="E6AE321E"/>
    <w:lvl w:ilvl="0" w:tplc="3BBE752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5FD20A5"/>
    <w:multiLevelType w:val="multilevel"/>
    <w:tmpl w:val="25FD20A5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C6308F"/>
    <w:multiLevelType w:val="hybridMultilevel"/>
    <w:tmpl w:val="1E504C8C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11"/>
  </w:num>
  <w:num w:numId="6">
    <w:abstractNumId w:val="8"/>
  </w:num>
  <w:num w:numId="7">
    <w:abstractNumId w:val="12"/>
  </w:num>
  <w:num w:numId="8">
    <w:abstractNumId w:val="4"/>
  </w:num>
  <w:num w:numId="9">
    <w:abstractNumId w:val="10"/>
  </w:num>
  <w:num w:numId="10">
    <w:abstractNumId w:val="7"/>
  </w:num>
  <w:num w:numId="11">
    <w:abstractNumId w:val="13"/>
  </w:num>
  <w:num w:numId="12">
    <w:abstractNumId w:val="2"/>
  </w:num>
  <w:num w:numId="13">
    <w:abstractNumId w:val="5"/>
  </w:num>
  <w:num w:numId="14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tthew Webb">
    <w15:presenceInfo w15:providerId="None" w15:userId="Matthew Webb"/>
  </w15:person>
  <w15:person w15:author="고우석/연구위원/차세대표준(연)커넥티드카 표준Task(woosuk.ko@lge.com)">
    <w15:presenceInfo w15:providerId="AD" w15:userId="S-1-5-21-2543426832-1914326140-3112152631-84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795F"/>
    <w:rsid w:val="00046193"/>
    <w:rsid w:val="00050170"/>
    <w:rsid w:val="0006286A"/>
    <w:rsid w:val="000A5433"/>
    <w:rsid w:val="000D2CF3"/>
    <w:rsid w:val="000F6CF1"/>
    <w:rsid w:val="001132DB"/>
    <w:rsid w:val="00125092"/>
    <w:rsid w:val="00172591"/>
    <w:rsid w:val="00196A85"/>
    <w:rsid w:val="001A6013"/>
    <w:rsid w:val="001C0179"/>
    <w:rsid w:val="00203681"/>
    <w:rsid w:val="002110FB"/>
    <w:rsid w:val="00235033"/>
    <w:rsid w:val="00255F1E"/>
    <w:rsid w:val="00267D03"/>
    <w:rsid w:val="002801F8"/>
    <w:rsid w:val="002A1105"/>
    <w:rsid w:val="002A4935"/>
    <w:rsid w:val="002B733D"/>
    <w:rsid w:val="002D15B1"/>
    <w:rsid w:val="002D1A05"/>
    <w:rsid w:val="002E7E41"/>
    <w:rsid w:val="0030143A"/>
    <w:rsid w:val="00322B70"/>
    <w:rsid w:val="00376133"/>
    <w:rsid w:val="003A5941"/>
    <w:rsid w:val="003B39C1"/>
    <w:rsid w:val="003B4014"/>
    <w:rsid w:val="003D6466"/>
    <w:rsid w:val="003F0604"/>
    <w:rsid w:val="00410651"/>
    <w:rsid w:val="00413EBC"/>
    <w:rsid w:val="00425894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4B3D0F"/>
    <w:rsid w:val="005168CB"/>
    <w:rsid w:val="00526B20"/>
    <w:rsid w:val="00533DCF"/>
    <w:rsid w:val="005561AF"/>
    <w:rsid w:val="005A57AD"/>
    <w:rsid w:val="005C003B"/>
    <w:rsid w:val="005D23D1"/>
    <w:rsid w:val="005D431E"/>
    <w:rsid w:val="005E6D86"/>
    <w:rsid w:val="00625D07"/>
    <w:rsid w:val="0063258F"/>
    <w:rsid w:val="00665EF9"/>
    <w:rsid w:val="006B0D1B"/>
    <w:rsid w:val="006B52DB"/>
    <w:rsid w:val="006F3A75"/>
    <w:rsid w:val="007008A5"/>
    <w:rsid w:val="00707552"/>
    <w:rsid w:val="00707A9C"/>
    <w:rsid w:val="00772435"/>
    <w:rsid w:val="00773E30"/>
    <w:rsid w:val="00786B16"/>
    <w:rsid w:val="007B5472"/>
    <w:rsid w:val="007C1AA6"/>
    <w:rsid w:val="007C5252"/>
    <w:rsid w:val="007D2332"/>
    <w:rsid w:val="008047B9"/>
    <w:rsid w:val="008120F7"/>
    <w:rsid w:val="008324A9"/>
    <w:rsid w:val="008A0109"/>
    <w:rsid w:val="008A36E4"/>
    <w:rsid w:val="008B4748"/>
    <w:rsid w:val="00902BAB"/>
    <w:rsid w:val="009033C3"/>
    <w:rsid w:val="009215FA"/>
    <w:rsid w:val="00934DB3"/>
    <w:rsid w:val="00940E1E"/>
    <w:rsid w:val="0096083A"/>
    <w:rsid w:val="00964BB6"/>
    <w:rsid w:val="00995266"/>
    <w:rsid w:val="009B2249"/>
    <w:rsid w:val="009C7E6F"/>
    <w:rsid w:val="00A22440"/>
    <w:rsid w:val="00A36966"/>
    <w:rsid w:val="00A37F4C"/>
    <w:rsid w:val="00A57022"/>
    <w:rsid w:val="00A67336"/>
    <w:rsid w:val="00AA08E5"/>
    <w:rsid w:val="00AA2FF5"/>
    <w:rsid w:val="00AE2128"/>
    <w:rsid w:val="00AF2824"/>
    <w:rsid w:val="00B1045C"/>
    <w:rsid w:val="00B15734"/>
    <w:rsid w:val="00B52E6C"/>
    <w:rsid w:val="00B80FE8"/>
    <w:rsid w:val="00B913F4"/>
    <w:rsid w:val="00BA7C9B"/>
    <w:rsid w:val="00BB6BB6"/>
    <w:rsid w:val="00BE6331"/>
    <w:rsid w:val="00C04305"/>
    <w:rsid w:val="00C2186E"/>
    <w:rsid w:val="00C31E4D"/>
    <w:rsid w:val="00C522F6"/>
    <w:rsid w:val="00C87785"/>
    <w:rsid w:val="00C921B8"/>
    <w:rsid w:val="00C934E7"/>
    <w:rsid w:val="00CB63C0"/>
    <w:rsid w:val="00CD1E51"/>
    <w:rsid w:val="00CF1A68"/>
    <w:rsid w:val="00D07F16"/>
    <w:rsid w:val="00D646A4"/>
    <w:rsid w:val="00D87A3D"/>
    <w:rsid w:val="00D87DE5"/>
    <w:rsid w:val="00DA577A"/>
    <w:rsid w:val="00DC134F"/>
    <w:rsid w:val="00DC29F2"/>
    <w:rsid w:val="00DE0DBC"/>
    <w:rsid w:val="00DE1171"/>
    <w:rsid w:val="00E14C83"/>
    <w:rsid w:val="00E529FD"/>
    <w:rsid w:val="00E7581C"/>
    <w:rsid w:val="00E81728"/>
    <w:rsid w:val="00E85C38"/>
    <w:rsid w:val="00E96F36"/>
    <w:rsid w:val="00EC6EE4"/>
    <w:rsid w:val="00EE026F"/>
    <w:rsid w:val="00F1010E"/>
    <w:rsid w:val="00F1322D"/>
    <w:rsid w:val="00F14DC2"/>
    <w:rsid w:val="00F15605"/>
    <w:rsid w:val="00F3759E"/>
    <w:rsid w:val="00F5227E"/>
    <w:rsid w:val="00F9060E"/>
    <w:rsid w:val="00FA067B"/>
    <w:rsid w:val="00FC3EF3"/>
    <w:rsid w:val="00FC41FD"/>
    <w:rsid w:val="00FD1C41"/>
    <w:rsid w:val="00FF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header"/>
    <w:basedOn w:val="a"/>
    <w:link w:val="Char"/>
    <w:rsid w:val="00C934E7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4">
    <w:name w:val="Table Grid"/>
    <w:basedOn w:val="a1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 단락,목록단락"/>
    <w:basedOn w:val="a"/>
    <w:link w:val="Char0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 단락 Char"/>
    <w:link w:val="a5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a6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a6">
    <w:name w:val="Body Text"/>
    <w:basedOn w:val="a"/>
    <w:link w:val="Char1"/>
    <w:uiPriority w:val="99"/>
    <w:unhideWhenUsed/>
    <w:rsid w:val="00D07F16"/>
    <w:pPr>
      <w:spacing w:after="120"/>
    </w:pPr>
  </w:style>
  <w:style w:type="character" w:customStyle="1" w:styleId="Char1">
    <w:name w:val="正文文本 Char"/>
    <w:basedOn w:val="a0"/>
    <w:link w:val="a6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7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a"/>
    <w:next w:val="a"/>
    <w:link w:val="Char2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har2">
    <w:name w:val="题注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a0"/>
    <w:link w:val="a7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a8">
    <w:name w:val="Hyperlink"/>
    <w:basedOn w:val="a0"/>
    <w:uiPriority w:val="99"/>
    <w:unhideWhenUsed/>
    <w:rsid w:val="00533DCF"/>
    <w:rPr>
      <w:color w:val="0000FF" w:themeColor="hyperlink"/>
      <w:u w:val="single"/>
    </w:rPr>
  </w:style>
  <w:style w:type="paragraph" w:styleId="a9">
    <w:name w:val="Balloon Text"/>
    <w:basedOn w:val="a"/>
    <w:link w:val="Char3"/>
    <w:uiPriority w:val="99"/>
    <w:semiHidden/>
    <w:unhideWhenUsed/>
    <w:rsid w:val="00FD1C41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4"/>
    <w:uiPriority w:val="99"/>
    <w:semiHidden/>
    <w:unhideWhenUsed/>
    <w:rsid w:val="00CD1E51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CD1E51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5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Char5">
    <w:name w:val="页脚 Char"/>
    <w:basedOn w:val="a0"/>
    <w:link w:val="ab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8A36E4"/>
    <w:rPr>
      <w:sz w:val="16"/>
      <w:szCs w:val="16"/>
    </w:rPr>
  </w:style>
  <w:style w:type="paragraph" w:styleId="ad">
    <w:name w:val="annotation text"/>
    <w:basedOn w:val="a"/>
    <w:link w:val="Char6"/>
    <w:uiPriority w:val="99"/>
    <w:semiHidden/>
    <w:unhideWhenUsed/>
    <w:rsid w:val="008A36E4"/>
  </w:style>
  <w:style w:type="character" w:customStyle="1" w:styleId="Char6">
    <w:name w:val="批注文字 Char"/>
    <w:basedOn w:val="a0"/>
    <w:link w:val="ad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annotation subject"/>
    <w:basedOn w:val="ad"/>
    <w:next w:val="ad"/>
    <w:link w:val="Char7"/>
    <w:uiPriority w:val="99"/>
    <w:semiHidden/>
    <w:unhideWhenUsed/>
    <w:rsid w:val="008A36E4"/>
    <w:rPr>
      <w:b/>
      <w:bCs/>
    </w:rPr>
  </w:style>
  <w:style w:type="character" w:customStyle="1" w:styleId="Char7">
    <w:name w:val="批注主题 Char"/>
    <w:basedOn w:val="Char6"/>
    <w:link w:val="ae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header"/>
    <w:basedOn w:val="a"/>
    <w:link w:val="Char"/>
    <w:rsid w:val="00C934E7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4">
    <w:name w:val="Table Grid"/>
    <w:basedOn w:val="a1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 단락,목록단락"/>
    <w:basedOn w:val="a"/>
    <w:link w:val="Char0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 단락 Char"/>
    <w:link w:val="a5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a6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a6">
    <w:name w:val="Body Text"/>
    <w:basedOn w:val="a"/>
    <w:link w:val="Char1"/>
    <w:uiPriority w:val="99"/>
    <w:unhideWhenUsed/>
    <w:rsid w:val="00D07F16"/>
    <w:pPr>
      <w:spacing w:after="120"/>
    </w:pPr>
  </w:style>
  <w:style w:type="character" w:customStyle="1" w:styleId="Char1">
    <w:name w:val="正文文本 Char"/>
    <w:basedOn w:val="a0"/>
    <w:link w:val="a6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7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a"/>
    <w:next w:val="a"/>
    <w:link w:val="Char2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har2">
    <w:name w:val="题注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a0"/>
    <w:link w:val="a7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a8">
    <w:name w:val="Hyperlink"/>
    <w:basedOn w:val="a0"/>
    <w:uiPriority w:val="99"/>
    <w:unhideWhenUsed/>
    <w:rsid w:val="00533DCF"/>
    <w:rPr>
      <w:color w:val="0000FF" w:themeColor="hyperlink"/>
      <w:u w:val="single"/>
    </w:rPr>
  </w:style>
  <w:style w:type="paragraph" w:styleId="a9">
    <w:name w:val="Balloon Text"/>
    <w:basedOn w:val="a"/>
    <w:link w:val="Char3"/>
    <w:uiPriority w:val="99"/>
    <w:semiHidden/>
    <w:unhideWhenUsed/>
    <w:rsid w:val="00FD1C41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4"/>
    <w:uiPriority w:val="99"/>
    <w:semiHidden/>
    <w:unhideWhenUsed/>
    <w:rsid w:val="00CD1E51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CD1E51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5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Char5">
    <w:name w:val="页脚 Char"/>
    <w:basedOn w:val="a0"/>
    <w:link w:val="ab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8A36E4"/>
    <w:rPr>
      <w:sz w:val="16"/>
      <w:szCs w:val="16"/>
    </w:rPr>
  </w:style>
  <w:style w:type="paragraph" w:styleId="ad">
    <w:name w:val="annotation text"/>
    <w:basedOn w:val="a"/>
    <w:link w:val="Char6"/>
    <w:uiPriority w:val="99"/>
    <w:semiHidden/>
    <w:unhideWhenUsed/>
    <w:rsid w:val="008A36E4"/>
  </w:style>
  <w:style w:type="character" w:customStyle="1" w:styleId="Char6">
    <w:name w:val="批注文字 Char"/>
    <w:basedOn w:val="a0"/>
    <w:link w:val="ad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annotation subject"/>
    <w:basedOn w:val="ad"/>
    <w:next w:val="ad"/>
    <w:link w:val="Char7"/>
    <w:uiPriority w:val="99"/>
    <w:semiHidden/>
    <w:unhideWhenUsed/>
    <w:rsid w:val="008A36E4"/>
    <w:rPr>
      <w:b/>
      <w:bCs/>
    </w:rPr>
  </w:style>
  <w:style w:type="character" w:customStyle="1" w:styleId="Char7">
    <w:name w:val="批注主题 Char"/>
    <w:basedOn w:val="Char6"/>
    <w:link w:val="ae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ng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马腾</cp:lastModifiedBy>
  <cp:revision>19</cp:revision>
  <dcterms:created xsi:type="dcterms:W3CDTF">2019-10-20T03:42:00Z</dcterms:created>
  <dcterms:modified xsi:type="dcterms:W3CDTF">2019-10-20T07:13:00Z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