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12D08D" w14:textId="412D6FE8" w:rsidR="00546CC1" w:rsidRPr="00D74B92" w:rsidRDefault="00546CC1" w:rsidP="00546CC1">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255E8686" wp14:editId="365B834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B55615"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#9</w:t>
      </w:r>
      <w:r>
        <w:rPr>
          <w:rFonts w:ascii="Arial" w:hAnsi="Arial" w:cs="Arial"/>
          <w:b/>
          <w:kern w:val="2"/>
          <w:lang w:eastAsia="zh-CN"/>
        </w:rPr>
        <w:t>8bis</w:t>
      </w:r>
      <w:r w:rsidRPr="00D74B92">
        <w:rPr>
          <w:rFonts w:ascii="Arial" w:hAnsi="Arial" w:cs="Arial"/>
          <w:b/>
          <w:kern w:val="2"/>
          <w:lang w:eastAsia="zh-CN"/>
        </w:rPr>
        <w:tab/>
      </w:r>
      <w:r w:rsidR="00FD7FD3" w:rsidRPr="00FD7FD3">
        <w:rPr>
          <w:rFonts w:ascii="Arial" w:hAnsi="Arial" w:cs="Arial"/>
          <w:b/>
          <w:kern w:val="2"/>
          <w:lang w:eastAsia="zh-CN"/>
        </w:rPr>
        <w:t>R1-1911338</w:t>
      </w:r>
    </w:p>
    <w:p w14:paraId="4ED79DB8" w14:textId="77777777" w:rsidR="00546CC1" w:rsidRPr="007F5EC6" w:rsidRDefault="00546CC1" w:rsidP="00546CC1">
      <w:pPr>
        <w:jc w:val="left"/>
        <w:rPr>
          <w:rFonts w:ascii="Arial" w:hAnsi="Arial" w:cs="Arial"/>
          <w:b/>
          <w:kern w:val="2"/>
          <w:lang w:eastAsia="zh-CN"/>
        </w:rPr>
      </w:pPr>
      <w:r>
        <w:rPr>
          <w:rFonts w:ascii="Arial" w:hAnsi="Arial" w:cs="Arial"/>
          <w:b/>
          <w:kern w:val="2"/>
          <w:lang w:eastAsia="zh-CN"/>
        </w:rPr>
        <w:t>Chongqing, China</w:t>
      </w:r>
      <w:r w:rsidRPr="00D74B92">
        <w:rPr>
          <w:rFonts w:ascii="Arial" w:hAnsi="Arial" w:cs="Arial"/>
          <w:b/>
          <w:kern w:val="2"/>
          <w:lang w:eastAsia="zh-CN"/>
        </w:rPr>
        <w:t xml:space="preserve">, </w:t>
      </w:r>
      <w:r>
        <w:rPr>
          <w:rFonts w:ascii="Arial" w:hAnsi="Arial" w:cs="Arial"/>
          <w:b/>
          <w:kern w:val="2"/>
          <w:lang w:eastAsia="zh-CN"/>
        </w:rPr>
        <w:t>October 14-20</w:t>
      </w:r>
      <w:r w:rsidRPr="00D74B92">
        <w:rPr>
          <w:rFonts w:ascii="Arial" w:hAnsi="Arial" w:cs="Arial"/>
          <w:b/>
          <w:kern w:val="2"/>
          <w:lang w:eastAsia="zh-CN"/>
        </w:rPr>
        <w:t>, 2019</w:t>
      </w:r>
    </w:p>
    <w:p w14:paraId="40CA7648" w14:textId="108CFBCE" w:rsidR="00546CC1" w:rsidRPr="00D74B92" w:rsidRDefault="00546CC1" w:rsidP="00546CC1">
      <w:pPr>
        <w:spacing w:after="60"/>
        <w:ind w:left="1555" w:hanging="1555"/>
        <w:jc w:val="left"/>
        <w:rPr>
          <w:rFonts w:ascii="Arial" w:hAnsi="Arial" w:cs="Arial"/>
          <w:b/>
          <w:lang w:eastAsia="zh-CN"/>
        </w:rPr>
      </w:pPr>
      <w:r w:rsidRPr="00D74B92">
        <w:rPr>
          <w:rFonts w:ascii="Arial" w:hAnsi="Arial" w:cs="Arial"/>
          <w:b/>
          <w:lang w:eastAsia="zh-CN"/>
        </w:rPr>
        <w:t>Agenda Item:</w:t>
      </w:r>
      <w:r>
        <w:rPr>
          <w:rFonts w:ascii="Arial" w:hAnsi="Arial" w:cs="Arial"/>
          <w:b/>
          <w:lang w:eastAsia="zh-CN"/>
        </w:rPr>
        <w:tab/>
        <w:t>7.2.4.</w:t>
      </w:r>
      <w:r w:rsidR="005B1962">
        <w:rPr>
          <w:rFonts w:ascii="Arial" w:hAnsi="Arial" w:cs="Arial"/>
          <w:b/>
          <w:lang w:eastAsia="zh-CN"/>
        </w:rPr>
        <w:t>4</w:t>
      </w:r>
    </w:p>
    <w:p w14:paraId="32288B36" w14:textId="77777777" w:rsidR="00546CC1" w:rsidRPr="007F5EC6" w:rsidRDefault="00546CC1" w:rsidP="00546CC1">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DA0712">
        <w:rPr>
          <w:rFonts w:ascii="Arial" w:hAnsi="Arial" w:cs="Arial"/>
          <w:b/>
          <w:bCs/>
          <w:caps/>
          <w:sz w:val="24"/>
          <w:szCs w:val="24"/>
          <w:shd w:val="clear" w:color="auto" w:fill="FFFFFF"/>
        </w:rPr>
        <w:t>F</w:t>
      </w:r>
      <w:r w:rsidRPr="00DA0712">
        <w:rPr>
          <w:rFonts w:ascii="Arial" w:hAnsi="Arial" w:cs="Arial"/>
          <w:b/>
          <w:bCs/>
          <w:smallCaps/>
          <w:sz w:val="24"/>
          <w:szCs w:val="24"/>
          <w:shd w:val="clear" w:color="auto" w:fill="FFFFFF"/>
        </w:rPr>
        <w:t>uturewei</w:t>
      </w:r>
    </w:p>
    <w:p w14:paraId="7E43D82A" w14:textId="77777777" w:rsidR="005B1962" w:rsidRDefault="00546CC1" w:rsidP="00546CC1">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5B1962" w:rsidRPr="005B1962">
        <w:rPr>
          <w:rFonts w:ascii="Arial" w:hAnsi="Arial" w:cs="Arial"/>
          <w:b/>
          <w:lang w:eastAsia="zh-CN"/>
        </w:rPr>
        <w:t>In-device coexistence between LTE and NR sidelinks</w:t>
      </w:r>
    </w:p>
    <w:p w14:paraId="13B1C1A5" w14:textId="190F6289" w:rsidR="00546CC1" w:rsidRPr="00D74B92" w:rsidRDefault="00546CC1" w:rsidP="00546CC1">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t xml:space="preserve">Discussion and decision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3FA413AF" w14:textId="491383EA" w:rsidR="008D0348" w:rsidRDefault="008D0348" w:rsidP="00AE04C9">
      <w:pPr>
        <w:rPr>
          <w:lang w:eastAsia="zh-CN"/>
        </w:rPr>
      </w:pPr>
      <w:r>
        <w:rPr>
          <w:lang w:eastAsia="zh-CN"/>
        </w:rPr>
        <w:t>In-device coexistence has progressed well, with the major decisions about how to handle coexistence already reached. In particular, for TX/TX overlap, the following was agreed (WA at RAN1#96, confirmed at RAN1#97):</w:t>
      </w:r>
    </w:p>
    <w:p w14:paraId="55DA3FF6" w14:textId="77777777" w:rsidR="008D0348" w:rsidRDefault="008D0348" w:rsidP="008D0348">
      <w:pPr>
        <w:pStyle w:val="ListParagraph"/>
        <w:numPr>
          <w:ilvl w:val="0"/>
          <w:numId w:val="26"/>
        </w:numPr>
        <w:autoSpaceDN w:val="0"/>
        <w:spacing w:after="180" w:line="240" w:lineRule="auto"/>
        <w:rPr>
          <w:rFonts w:ascii="Times New Roman" w:hAnsi="Times New Roman"/>
          <w:i/>
          <w:szCs w:val="20"/>
        </w:rPr>
      </w:pPr>
      <w:r>
        <w:rPr>
          <w:rFonts w:ascii="Times New Roman" w:hAnsi="Times New Roman"/>
          <w:i/>
          <w:szCs w:val="20"/>
          <w:lang w:eastAsia="zh-CN"/>
        </w:rPr>
        <w:t xml:space="preserve">For Tx/Tx overlap, </w:t>
      </w:r>
    </w:p>
    <w:p w14:paraId="30D496B0" w14:textId="77777777" w:rsidR="008D0348" w:rsidRDefault="008D0348" w:rsidP="008D0348">
      <w:pPr>
        <w:pStyle w:val="ListParagraph"/>
        <w:numPr>
          <w:ilvl w:val="1"/>
          <w:numId w:val="26"/>
        </w:numPr>
        <w:autoSpaceDN w:val="0"/>
        <w:spacing w:after="180" w:line="240" w:lineRule="auto"/>
        <w:rPr>
          <w:rFonts w:ascii="Times New Roman" w:hAnsi="Times New Roman"/>
          <w:i/>
          <w:szCs w:val="20"/>
        </w:rPr>
      </w:pPr>
      <w:r>
        <w:rPr>
          <w:rFonts w:ascii="Times New Roman" w:hAnsi="Times New Roman"/>
          <w:i/>
          <w:szCs w:val="20"/>
          <w:lang w:eastAsia="zh-CN"/>
        </w:rPr>
        <w:t xml:space="preserve">If packet priorities of both LTE and NR sidelink transmissions are known to both RATs prior to time of transmission subject to processing time restriction, then the packet with a higher relative priority is transmitted </w:t>
      </w:r>
    </w:p>
    <w:p w14:paraId="66A59B01" w14:textId="77777777" w:rsidR="008D0348" w:rsidRDefault="008D0348" w:rsidP="008D0348">
      <w:pPr>
        <w:pStyle w:val="ListParagraph"/>
        <w:numPr>
          <w:ilvl w:val="2"/>
          <w:numId w:val="26"/>
        </w:numPr>
        <w:autoSpaceDN w:val="0"/>
        <w:spacing w:after="180" w:line="240" w:lineRule="auto"/>
        <w:rPr>
          <w:rFonts w:ascii="Times New Roman" w:hAnsi="Times New Roman"/>
          <w:i/>
          <w:szCs w:val="20"/>
        </w:rPr>
      </w:pPr>
      <w:r>
        <w:rPr>
          <w:rFonts w:ascii="Times New Roman" w:hAnsi="Times New Roman"/>
          <w:i/>
          <w:szCs w:val="20"/>
        </w:rPr>
        <w:t>In case the priorities of LTE and NR SL transmissions are the same, then it is up to UE implementation as to which transmission is chosen (e.g., taking into account congestion, etc.)</w:t>
      </w:r>
    </w:p>
    <w:p w14:paraId="7A38509F" w14:textId="77777777" w:rsidR="008D0348" w:rsidRDefault="008D0348" w:rsidP="008D0348">
      <w:pPr>
        <w:pStyle w:val="ListParagraph"/>
        <w:numPr>
          <w:ilvl w:val="1"/>
          <w:numId w:val="26"/>
        </w:numPr>
        <w:autoSpaceDN w:val="0"/>
        <w:spacing w:after="180" w:line="240" w:lineRule="auto"/>
        <w:rPr>
          <w:rFonts w:ascii="Times New Roman" w:hAnsi="Times New Roman"/>
          <w:i/>
          <w:szCs w:val="20"/>
        </w:rPr>
      </w:pPr>
      <w:r>
        <w:rPr>
          <w:rFonts w:ascii="Times New Roman" w:hAnsi="Times New Roman"/>
          <w:i/>
          <w:szCs w:val="20"/>
          <w:lang w:eastAsia="zh-CN"/>
        </w:rPr>
        <w:t>If packet priorities of both LTE and NR sidelink transmissions are not known to both RATs prior to time of transmission subject to processing time restriction, then it is up to UE implementation to manage Tx/Tx overlaps (e.g., LTE transmissions are always prioritized, etc.)</w:t>
      </w:r>
    </w:p>
    <w:p w14:paraId="5D79ED1B" w14:textId="77777777" w:rsidR="008D0348" w:rsidRDefault="008D0348" w:rsidP="008D0348">
      <w:pPr>
        <w:pStyle w:val="ListParagraph"/>
        <w:numPr>
          <w:ilvl w:val="1"/>
          <w:numId w:val="26"/>
        </w:numPr>
        <w:autoSpaceDN w:val="0"/>
        <w:spacing w:after="180" w:line="240" w:lineRule="auto"/>
        <w:rPr>
          <w:rFonts w:ascii="Malgun Gothic" w:hAnsi="Malgun Gothic"/>
        </w:rPr>
      </w:pPr>
      <w:r>
        <w:rPr>
          <w:rFonts w:ascii="Times New Roman" w:hAnsi="Times New Roman"/>
          <w:i/>
          <w:szCs w:val="20"/>
        </w:rPr>
        <w:t>RAN1 does not assume any impact to LTE physical layer specifications</w:t>
      </w:r>
    </w:p>
    <w:p w14:paraId="0CB8751D" w14:textId="726BE89C" w:rsidR="008D0348" w:rsidRDefault="008D0348" w:rsidP="00AE04C9">
      <w:r>
        <w:t>At RAN1#97, it was decided to leave RX/RX conflicts up to the UE implementation:</w:t>
      </w:r>
    </w:p>
    <w:p w14:paraId="721D1F5E" w14:textId="77777777" w:rsidR="008D0348" w:rsidRDefault="008D0348" w:rsidP="008D0348">
      <w:pPr>
        <w:numPr>
          <w:ilvl w:val="0"/>
          <w:numId w:val="26"/>
        </w:numPr>
        <w:autoSpaceDE/>
        <w:adjustRightInd/>
        <w:snapToGrid/>
        <w:spacing w:after="180"/>
        <w:contextualSpacing/>
        <w:jc w:val="left"/>
        <w:rPr>
          <w:i/>
          <w:szCs w:val="20"/>
          <w:lang w:val="en-GB" w:eastAsia="x-none"/>
        </w:rPr>
      </w:pPr>
      <w:r>
        <w:rPr>
          <w:i/>
          <w:szCs w:val="20"/>
          <w:lang w:val="en-GB" w:eastAsia="x-none"/>
        </w:rPr>
        <w:t xml:space="preserve">For Rx/Rx overlap, </w:t>
      </w:r>
    </w:p>
    <w:p w14:paraId="624948CA" w14:textId="77777777" w:rsidR="008D0348" w:rsidRDefault="008D0348" w:rsidP="008D0348">
      <w:pPr>
        <w:numPr>
          <w:ilvl w:val="1"/>
          <w:numId w:val="26"/>
        </w:numPr>
        <w:autoSpaceDE/>
        <w:adjustRightInd/>
        <w:snapToGrid/>
        <w:spacing w:after="180"/>
        <w:contextualSpacing/>
        <w:jc w:val="left"/>
        <w:rPr>
          <w:i/>
          <w:szCs w:val="20"/>
          <w:lang w:val="en-GB" w:eastAsia="x-none"/>
        </w:rPr>
      </w:pPr>
      <w:r>
        <w:rPr>
          <w:i/>
          <w:szCs w:val="20"/>
          <w:lang w:val="en-GB" w:eastAsia="x-none"/>
        </w:rPr>
        <w:t>Up to UE implementation to manage receptions of LTE and NR sidelinks.</w:t>
      </w:r>
    </w:p>
    <w:p w14:paraId="30C78A9B" w14:textId="66C48C23" w:rsidR="008D0348" w:rsidRDefault="008D0348" w:rsidP="00AE04C9">
      <w:r>
        <w:t>Finally, at RAN1#98, the TX/RX conflicts were also addressed:</w:t>
      </w:r>
    </w:p>
    <w:p w14:paraId="5342517E" w14:textId="77777777" w:rsidR="008D0348" w:rsidRDefault="008D0348" w:rsidP="008D0348">
      <w:pPr>
        <w:numPr>
          <w:ilvl w:val="0"/>
          <w:numId w:val="24"/>
        </w:numPr>
        <w:autoSpaceDE/>
        <w:adjustRightInd/>
        <w:snapToGrid/>
        <w:spacing w:after="0"/>
        <w:jc w:val="left"/>
        <w:rPr>
          <w:i/>
          <w:szCs w:val="20"/>
          <w:lang w:val="en-GB"/>
        </w:rPr>
      </w:pPr>
      <w:r>
        <w:rPr>
          <w:i/>
          <w:szCs w:val="20"/>
          <w:lang w:val="en-GB" w:eastAsia="zh-CN"/>
        </w:rPr>
        <w:t>Unless packet priorities of both LTE and NR sidelink are known to both RATs prior to time of collision (subject to processing time restriction), then</w:t>
      </w:r>
    </w:p>
    <w:p w14:paraId="323D2923" w14:textId="77777777" w:rsidR="008D0348" w:rsidRDefault="008D0348" w:rsidP="008D0348">
      <w:pPr>
        <w:numPr>
          <w:ilvl w:val="1"/>
          <w:numId w:val="24"/>
        </w:numPr>
        <w:autoSpaceDE/>
        <w:adjustRightInd/>
        <w:snapToGrid/>
        <w:spacing w:after="0"/>
        <w:jc w:val="left"/>
        <w:rPr>
          <w:i/>
          <w:szCs w:val="20"/>
          <w:lang w:val="en-GB" w:eastAsia="x-none"/>
        </w:rPr>
      </w:pPr>
      <w:r>
        <w:rPr>
          <w:i/>
          <w:szCs w:val="20"/>
          <w:lang w:val="en-GB" w:eastAsia="x-none"/>
        </w:rPr>
        <w:t>It is up to UE implementation to handle LTE Tx/NR Rx overlap.</w:t>
      </w:r>
    </w:p>
    <w:p w14:paraId="6F5FFFCD" w14:textId="77777777" w:rsidR="008D0348" w:rsidRDefault="008D0348" w:rsidP="008D0348">
      <w:pPr>
        <w:numPr>
          <w:ilvl w:val="1"/>
          <w:numId w:val="24"/>
        </w:numPr>
        <w:autoSpaceDE/>
        <w:adjustRightInd/>
        <w:snapToGrid/>
        <w:spacing w:after="0"/>
        <w:jc w:val="left"/>
        <w:rPr>
          <w:i/>
          <w:szCs w:val="20"/>
          <w:lang w:val="en-GB" w:eastAsia="x-none"/>
        </w:rPr>
      </w:pPr>
      <w:r>
        <w:rPr>
          <w:i/>
          <w:szCs w:val="20"/>
          <w:lang w:val="en-GB" w:eastAsia="x-none"/>
        </w:rPr>
        <w:t>It is up to UE implementation to handle NR Tx and LTE Rx overlap.</w:t>
      </w:r>
    </w:p>
    <w:p w14:paraId="1FC72ED3" w14:textId="788B44CC" w:rsidR="008D0348" w:rsidRPr="008D0348" w:rsidRDefault="008D0348" w:rsidP="00AE04C9">
      <w:r>
        <w:rPr>
          <w:szCs w:val="20"/>
          <w:lang w:val="en-GB" w:eastAsia="x-none"/>
        </w:rPr>
        <w:t>In this contribution, we address the remaining issues of in-device coexistence, namely: whether special handling of the synchronization slots/subframes is needed, and whether the packets transmitting CSI</w:t>
      </w:r>
      <w:r w:rsidR="00865453">
        <w:rPr>
          <w:szCs w:val="20"/>
          <w:lang w:val="en-GB" w:eastAsia="x-none"/>
        </w:rPr>
        <w:t xml:space="preserve"> or subframes containing PSFCH</w:t>
      </w:r>
      <w:r>
        <w:rPr>
          <w:szCs w:val="20"/>
          <w:lang w:val="en-GB" w:eastAsia="x-none"/>
        </w:rPr>
        <w:t xml:space="preserve"> should be treated differently.</w:t>
      </w:r>
      <w:r w:rsidR="00FB15DB">
        <w:rPr>
          <w:szCs w:val="20"/>
          <w:lang w:val="en-GB" w:eastAsia="x-none"/>
        </w:rPr>
        <w:t xml:space="preserve"> We also discuss whether t</w:t>
      </w:r>
      <w:r w:rsidR="00E4785A">
        <w:rPr>
          <w:szCs w:val="20"/>
          <w:lang w:val="en-GB" w:eastAsia="x-none"/>
        </w:rPr>
        <w:t>o address in-device coexistence when one UE is operating in UE-autonomous mode and the other is scheduled mode.</w:t>
      </w:r>
    </w:p>
    <w:p w14:paraId="63964A4B" w14:textId="77777777" w:rsidR="008D0348" w:rsidRDefault="008D0348" w:rsidP="00AE04C9"/>
    <w:p w14:paraId="35954F20" w14:textId="7946F860" w:rsidR="00816E9B" w:rsidRDefault="005B1962" w:rsidP="00493C77">
      <w:pPr>
        <w:pStyle w:val="Heading1"/>
      </w:pPr>
      <w:r>
        <w:t>Discussion</w:t>
      </w:r>
    </w:p>
    <w:p w14:paraId="0F418D65" w14:textId="4BC31ADB" w:rsidR="004967A2" w:rsidRDefault="004967A2" w:rsidP="004967A2">
      <w:bookmarkStart w:id="2" w:name="_Ref129681832"/>
      <w:r>
        <w:t xml:space="preserve">The </w:t>
      </w:r>
      <w:r w:rsidR="00865453">
        <w:t xml:space="preserve">in-device coexistence </w:t>
      </w:r>
      <w:r>
        <w:t xml:space="preserve">problem was split into two categories: long term coexistence, and short term coexistence. For long term coexistence, RAN1 observed that it could be left up to the UE implementation. For short term coexistence, RAN1 has not finished the work. The decisions are summarized in Table 1. </w:t>
      </w:r>
    </w:p>
    <w:p w14:paraId="60DA044D" w14:textId="77777777" w:rsidR="004967A2" w:rsidRDefault="004967A2" w:rsidP="004967A2">
      <w:pPr>
        <w:pStyle w:val="Caption"/>
        <w:keepNext/>
      </w:pPr>
      <w:r>
        <w:t xml:space="preserve">Table </w:t>
      </w:r>
      <w:r w:rsidR="00DB4266">
        <w:fldChar w:fldCharType="begin"/>
      </w:r>
      <w:r w:rsidR="00DB4266">
        <w:instrText xml:space="preserve"> SEQ Table \* ARABIC </w:instrText>
      </w:r>
      <w:r w:rsidR="00DB4266">
        <w:fldChar w:fldCharType="separate"/>
      </w:r>
      <w:r>
        <w:rPr>
          <w:noProof/>
        </w:rPr>
        <w:t>1</w:t>
      </w:r>
      <w:r w:rsidR="00DB4266">
        <w:rPr>
          <w:noProof/>
        </w:rPr>
        <w:fldChar w:fldCharType="end"/>
      </w:r>
      <w:r>
        <w:t>. RAN1 decisions for short term coexistence solutions</w:t>
      </w:r>
    </w:p>
    <w:tbl>
      <w:tblPr>
        <w:tblStyle w:val="TableGrid"/>
        <w:tblW w:w="9445" w:type="dxa"/>
        <w:tblLook w:val="04A0" w:firstRow="1" w:lastRow="0" w:firstColumn="1" w:lastColumn="0" w:noHBand="0" w:noVBand="1"/>
      </w:tblPr>
      <w:tblGrid>
        <w:gridCol w:w="3102"/>
        <w:gridCol w:w="6343"/>
      </w:tblGrid>
      <w:tr w:rsidR="004967A2" w14:paraId="3C80B20A" w14:textId="77777777" w:rsidTr="00A44E05">
        <w:tc>
          <w:tcPr>
            <w:tcW w:w="3102" w:type="dxa"/>
            <w:shd w:val="pct10" w:color="auto" w:fill="auto"/>
          </w:tcPr>
          <w:p w14:paraId="26E3E90C" w14:textId="77777777" w:rsidR="004967A2" w:rsidRDefault="004967A2" w:rsidP="00A44E05">
            <w:r>
              <w:t>Scenario</w:t>
            </w:r>
          </w:p>
        </w:tc>
        <w:tc>
          <w:tcPr>
            <w:tcW w:w="6343" w:type="dxa"/>
            <w:shd w:val="pct10" w:color="auto" w:fill="auto"/>
          </w:tcPr>
          <w:p w14:paraId="10703A7E" w14:textId="77777777" w:rsidR="004967A2" w:rsidRDefault="004967A2" w:rsidP="00A44E05">
            <w:r>
              <w:t>Decision</w:t>
            </w:r>
          </w:p>
        </w:tc>
      </w:tr>
      <w:tr w:rsidR="004967A2" w14:paraId="3C079D0D" w14:textId="77777777" w:rsidTr="00A44E05">
        <w:tc>
          <w:tcPr>
            <w:tcW w:w="3102" w:type="dxa"/>
          </w:tcPr>
          <w:p w14:paraId="303B014D" w14:textId="77777777" w:rsidR="004967A2" w:rsidRDefault="004967A2" w:rsidP="00A44E05">
            <w:r>
              <w:t>LTE TX/NR TX</w:t>
            </w:r>
          </w:p>
        </w:tc>
        <w:tc>
          <w:tcPr>
            <w:tcW w:w="6343" w:type="dxa"/>
          </w:tcPr>
          <w:p w14:paraId="62ADAE61" w14:textId="77777777" w:rsidR="004967A2" w:rsidRDefault="004967A2" w:rsidP="00A44E05">
            <w:r>
              <w:t>Based on priority. If priorities are the same, up to UE implementation</w:t>
            </w:r>
          </w:p>
        </w:tc>
      </w:tr>
      <w:tr w:rsidR="004967A2" w14:paraId="3C3373BD" w14:textId="77777777" w:rsidTr="00A44E05">
        <w:tc>
          <w:tcPr>
            <w:tcW w:w="3102" w:type="dxa"/>
          </w:tcPr>
          <w:p w14:paraId="0B20BF16" w14:textId="77777777" w:rsidR="004967A2" w:rsidRDefault="004967A2" w:rsidP="00A44E05">
            <w:r>
              <w:t>LTE TX/NR RX</w:t>
            </w:r>
          </w:p>
        </w:tc>
        <w:tc>
          <w:tcPr>
            <w:tcW w:w="6343" w:type="dxa"/>
          </w:tcPr>
          <w:p w14:paraId="024F6DC9" w14:textId="77777777" w:rsidR="004967A2" w:rsidRDefault="004967A2" w:rsidP="00A44E05">
            <w:r>
              <w:t>If priorities unknown, up to UE implementation</w:t>
            </w:r>
          </w:p>
        </w:tc>
      </w:tr>
      <w:tr w:rsidR="004967A2" w14:paraId="2B137BAF" w14:textId="77777777" w:rsidTr="00A44E05">
        <w:tc>
          <w:tcPr>
            <w:tcW w:w="3102" w:type="dxa"/>
          </w:tcPr>
          <w:p w14:paraId="1CEBEA96" w14:textId="77777777" w:rsidR="004967A2" w:rsidRDefault="004967A2" w:rsidP="00A44E05">
            <w:r>
              <w:t>LTE RX/NR TX</w:t>
            </w:r>
          </w:p>
        </w:tc>
        <w:tc>
          <w:tcPr>
            <w:tcW w:w="6343" w:type="dxa"/>
          </w:tcPr>
          <w:p w14:paraId="21934D91" w14:textId="77777777" w:rsidR="004967A2" w:rsidRDefault="004967A2" w:rsidP="00A44E05">
            <w:r>
              <w:t>If priorities unknown, up to UE implementation</w:t>
            </w:r>
          </w:p>
        </w:tc>
      </w:tr>
      <w:tr w:rsidR="004967A2" w14:paraId="36F78EEC" w14:textId="77777777" w:rsidTr="00A44E05">
        <w:tc>
          <w:tcPr>
            <w:tcW w:w="3102" w:type="dxa"/>
          </w:tcPr>
          <w:p w14:paraId="257CB168" w14:textId="77777777" w:rsidR="004967A2" w:rsidRDefault="004967A2" w:rsidP="00A44E05">
            <w:r>
              <w:lastRenderedPageBreak/>
              <w:t>LTE RX/NR RX</w:t>
            </w:r>
          </w:p>
        </w:tc>
        <w:tc>
          <w:tcPr>
            <w:tcW w:w="6343" w:type="dxa"/>
          </w:tcPr>
          <w:p w14:paraId="3BAEAB8A" w14:textId="77777777" w:rsidR="004967A2" w:rsidRDefault="004967A2" w:rsidP="00A44E05">
            <w:r>
              <w:t>Up to UE implementation</w:t>
            </w:r>
          </w:p>
        </w:tc>
      </w:tr>
    </w:tbl>
    <w:p w14:paraId="5232B9A4" w14:textId="77777777" w:rsidR="004967A2" w:rsidRDefault="004967A2" w:rsidP="004967A2"/>
    <w:p w14:paraId="0C007561" w14:textId="2DB579B2" w:rsidR="004967A2" w:rsidRDefault="00865453" w:rsidP="004967A2">
      <w:r>
        <w:t>Based on previous discussions, RAN1 thus needs to address coexistence by either making decisions to facilitate the UE implementation or by modifying the priorities of some packets.</w:t>
      </w:r>
    </w:p>
    <w:p w14:paraId="260A737A" w14:textId="3BCDC4D8" w:rsidR="00865453" w:rsidRPr="00BD6EA4" w:rsidRDefault="00D50420" w:rsidP="004967A2">
      <w:r w:rsidRPr="00BD6EA4">
        <w:t>In the Feature Lead Summary at RAN1#98 ([1]), the following issue was mentioned:</w:t>
      </w:r>
    </w:p>
    <w:p w14:paraId="23034F2A" w14:textId="77777777" w:rsidR="00D50420" w:rsidRPr="00D50420" w:rsidRDefault="00D50420" w:rsidP="00D50420">
      <w:pPr>
        <w:rPr>
          <w:rFonts w:eastAsiaTheme="majorEastAsia"/>
          <w:i/>
          <w:sz w:val="24"/>
          <w:szCs w:val="26"/>
          <w:lang w:eastAsia="zh-CN"/>
        </w:rPr>
      </w:pPr>
      <w:r w:rsidRPr="00D50420">
        <w:rPr>
          <w:rFonts w:eastAsiaTheme="majorEastAsia"/>
          <w:i/>
          <w:sz w:val="24"/>
          <w:szCs w:val="26"/>
          <w:lang w:eastAsia="zh-CN"/>
        </w:rPr>
        <w:t>Issue 1-3: Priority of SLSS/CSI reporting/PSFCH transmission</w:t>
      </w:r>
    </w:p>
    <w:p w14:paraId="5100CA4F" w14:textId="77777777" w:rsidR="00D50420" w:rsidRPr="00D50420" w:rsidRDefault="00D50420" w:rsidP="00D50420">
      <w:pPr>
        <w:pStyle w:val="ListParagraph"/>
        <w:numPr>
          <w:ilvl w:val="0"/>
          <w:numId w:val="27"/>
        </w:numPr>
        <w:spacing w:after="180" w:line="240" w:lineRule="auto"/>
        <w:rPr>
          <w:rFonts w:ascii="Times New Roman" w:eastAsia="SimSun" w:hAnsi="Times New Roman"/>
          <w:i/>
          <w:sz w:val="18"/>
          <w:szCs w:val="20"/>
        </w:rPr>
      </w:pPr>
      <w:r w:rsidRPr="00D50420">
        <w:rPr>
          <w:rFonts w:ascii="Times New Roman" w:hAnsi="Times New Roman"/>
          <w:i/>
          <w:sz w:val="20"/>
        </w:rPr>
        <w:t>Transmission of synchronization/PSBCH is treated as having the same priority as the most recent transmission of PSCCH/PSSCH on the same RAT, or a (pre-)configured priority is assumed if there is no recent PSCCH/PSSCH.  This priority is used according to the agreed rule when Tx/Tx overlap occurs.</w:t>
      </w:r>
    </w:p>
    <w:p w14:paraId="265E208D" w14:textId="77777777" w:rsidR="00D50420" w:rsidRPr="00D50420" w:rsidRDefault="00D50420" w:rsidP="00D50420">
      <w:pPr>
        <w:pStyle w:val="ListParagraph"/>
        <w:numPr>
          <w:ilvl w:val="1"/>
          <w:numId w:val="27"/>
        </w:numPr>
        <w:spacing w:after="180" w:line="240" w:lineRule="auto"/>
        <w:rPr>
          <w:rFonts w:ascii="Times New Roman" w:hAnsi="Times New Roman"/>
          <w:i/>
          <w:sz w:val="20"/>
        </w:rPr>
      </w:pPr>
      <w:r w:rsidRPr="00D50420">
        <w:rPr>
          <w:rFonts w:ascii="Times New Roman" w:hAnsi="Times New Roman"/>
          <w:i/>
          <w:sz w:val="20"/>
        </w:rPr>
        <w:t>Proposed by: Huawei, HiSilicon</w:t>
      </w:r>
    </w:p>
    <w:p w14:paraId="041391A0" w14:textId="77777777" w:rsidR="00D50420" w:rsidRPr="00D50420" w:rsidRDefault="00D50420" w:rsidP="00D50420">
      <w:pPr>
        <w:pStyle w:val="ListParagraph"/>
        <w:numPr>
          <w:ilvl w:val="0"/>
          <w:numId w:val="27"/>
        </w:numPr>
        <w:spacing w:after="180" w:line="240" w:lineRule="auto"/>
        <w:rPr>
          <w:rFonts w:ascii="Times New Roman" w:hAnsi="Times New Roman"/>
          <w:i/>
          <w:sz w:val="20"/>
        </w:rPr>
      </w:pPr>
      <w:r w:rsidRPr="00D50420">
        <w:rPr>
          <w:rFonts w:ascii="Times New Roman" w:hAnsi="Times New Roman"/>
          <w:i/>
          <w:sz w:val="20"/>
        </w:rPr>
        <w:t>Priority level should be defined for AS layer message/signal (e.g., RRC message, S-SSB, PSFCH, etc.) to handle the packet collision for TDM based coexistence.</w:t>
      </w:r>
    </w:p>
    <w:p w14:paraId="7DC656C7" w14:textId="77777777" w:rsidR="00D50420" w:rsidRPr="00D50420" w:rsidRDefault="00D50420" w:rsidP="00D50420">
      <w:pPr>
        <w:pStyle w:val="ListParagraph"/>
        <w:numPr>
          <w:ilvl w:val="1"/>
          <w:numId w:val="27"/>
        </w:numPr>
        <w:spacing w:after="180" w:line="240" w:lineRule="auto"/>
        <w:rPr>
          <w:rFonts w:ascii="Times New Roman" w:hAnsi="Times New Roman"/>
          <w:i/>
          <w:sz w:val="20"/>
        </w:rPr>
      </w:pPr>
      <w:r w:rsidRPr="00D50420">
        <w:rPr>
          <w:rFonts w:ascii="Times New Roman" w:hAnsi="Times New Roman"/>
          <w:i/>
          <w:sz w:val="20"/>
        </w:rPr>
        <w:t>Proposed by : Vivo</w:t>
      </w:r>
    </w:p>
    <w:p w14:paraId="3CFBFE37" w14:textId="77777777" w:rsidR="00D50420" w:rsidRPr="00D50420" w:rsidRDefault="00D50420" w:rsidP="00D50420">
      <w:pPr>
        <w:pStyle w:val="ListParagraph"/>
        <w:numPr>
          <w:ilvl w:val="0"/>
          <w:numId w:val="27"/>
        </w:numPr>
        <w:spacing w:after="180" w:line="240" w:lineRule="auto"/>
        <w:rPr>
          <w:rFonts w:ascii="Times New Roman" w:hAnsi="Times New Roman"/>
          <w:i/>
          <w:sz w:val="20"/>
        </w:rPr>
      </w:pPr>
      <w:r w:rsidRPr="00D50420">
        <w:rPr>
          <w:rFonts w:ascii="Times New Roman" w:hAnsi="Times New Roman"/>
          <w:i/>
          <w:sz w:val="20"/>
        </w:rPr>
        <w:t>Priority should be considered for S-SSB and PSFCH in case of Tx/Tx overlap.</w:t>
      </w:r>
    </w:p>
    <w:p w14:paraId="2A544971" w14:textId="77777777" w:rsidR="00D50420" w:rsidRPr="00D50420" w:rsidRDefault="00D50420" w:rsidP="00D50420">
      <w:pPr>
        <w:pStyle w:val="ListParagraph"/>
        <w:numPr>
          <w:ilvl w:val="1"/>
          <w:numId w:val="27"/>
        </w:numPr>
        <w:spacing w:after="180" w:line="240" w:lineRule="auto"/>
        <w:rPr>
          <w:rFonts w:ascii="Times New Roman" w:hAnsi="Times New Roman"/>
          <w:i/>
          <w:sz w:val="20"/>
        </w:rPr>
      </w:pPr>
      <w:r w:rsidRPr="00D50420">
        <w:rPr>
          <w:rFonts w:ascii="Times New Roman" w:hAnsi="Times New Roman"/>
          <w:i/>
          <w:sz w:val="20"/>
        </w:rPr>
        <w:t>Proposed by: ZTE</w:t>
      </w:r>
    </w:p>
    <w:p w14:paraId="7E923622" w14:textId="77777777" w:rsidR="00D50420" w:rsidRPr="00D50420" w:rsidRDefault="00D50420" w:rsidP="00D50420">
      <w:pPr>
        <w:pStyle w:val="ListParagraph"/>
        <w:numPr>
          <w:ilvl w:val="0"/>
          <w:numId w:val="27"/>
        </w:numPr>
        <w:spacing w:after="180" w:line="240" w:lineRule="auto"/>
        <w:rPr>
          <w:rFonts w:ascii="Times New Roman" w:hAnsi="Times New Roman"/>
          <w:i/>
          <w:sz w:val="20"/>
        </w:rPr>
      </w:pPr>
      <w:r w:rsidRPr="00D50420">
        <w:rPr>
          <w:rFonts w:ascii="Times New Roman" w:hAnsi="Times New Roman"/>
          <w:i/>
          <w:sz w:val="20"/>
        </w:rPr>
        <w:t>(pre)configured priority or associated service (and/or packet) priority can be applied.</w:t>
      </w:r>
    </w:p>
    <w:p w14:paraId="4A33BE7F" w14:textId="77777777" w:rsidR="00D50420" w:rsidRPr="00D50420" w:rsidRDefault="00D50420" w:rsidP="00D50420">
      <w:pPr>
        <w:pStyle w:val="ListParagraph"/>
        <w:numPr>
          <w:ilvl w:val="0"/>
          <w:numId w:val="27"/>
        </w:numPr>
        <w:spacing w:after="180" w:line="240" w:lineRule="auto"/>
        <w:rPr>
          <w:rFonts w:ascii="Times New Roman" w:hAnsi="Times New Roman"/>
          <w:i/>
          <w:sz w:val="20"/>
        </w:rPr>
      </w:pPr>
      <w:r w:rsidRPr="00D50420">
        <w:rPr>
          <w:rFonts w:ascii="Times New Roman" w:hAnsi="Times New Roman"/>
          <w:i/>
          <w:sz w:val="20"/>
        </w:rPr>
        <w:t>S-SSB, PSFCH, PSSCH conveying only CSI/RSRP reporting</w:t>
      </w:r>
    </w:p>
    <w:p w14:paraId="3E1FE9A0" w14:textId="77777777" w:rsidR="00D50420" w:rsidRPr="00D50420" w:rsidRDefault="00D50420" w:rsidP="00D50420">
      <w:pPr>
        <w:pStyle w:val="ListParagraph"/>
        <w:numPr>
          <w:ilvl w:val="1"/>
          <w:numId w:val="27"/>
        </w:numPr>
        <w:spacing w:after="180" w:line="240" w:lineRule="auto"/>
        <w:rPr>
          <w:rFonts w:ascii="Times New Roman" w:hAnsi="Times New Roman"/>
          <w:i/>
          <w:sz w:val="20"/>
        </w:rPr>
      </w:pPr>
      <w:r w:rsidRPr="00D50420">
        <w:rPr>
          <w:rFonts w:ascii="Times New Roman" w:hAnsi="Times New Roman"/>
          <w:i/>
          <w:sz w:val="20"/>
        </w:rPr>
        <w:t>Proposed by: LGE</w:t>
      </w:r>
    </w:p>
    <w:p w14:paraId="60055EE5" w14:textId="0AF94C27" w:rsidR="00D50420" w:rsidRPr="00BD6EA4" w:rsidRDefault="00D50420" w:rsidP="004967A2">
      <w:r w:rsidRPr="00BD6EA4">
        <w:t>We now examine the priority handling of the following cases: PS</w:t>
      </w:r>
      <w:r w:rsidR="00BD6EA4">
        <w:t>S</w:t>
      </w:r>
      <w:r w:rsidRPr="00BD6EA4">
        <w:t xml:space="preserve">CH carrying CSI, </w:t>
      </w:r>
      <w:r w:rsidR="00BD6EA4" w:rsidRPr="00BD6EA4">
        <w:t>PSFCH transmission, and synchronization signals.</w:t>
      </w:r>
    </w:p>
    <w:p w14:paraId="04954F8E" w14:textId="778771DA" w:rsidR="00BD6EA4" w:rsidRDefault="00BD6EA4" w:rsidP="00BD6EA4">
      <w:pPr>
        <w:pStyle w:val="Heading2"/>
      </w:pPr>
      <w:r>
        <w:t xml:space="preserve">PSSCH carrying </w:t>
      </w:r>
      <w:r w:rsidR="00480F17">
        <w:t xml:space="preserve">only </w:t>
      </w:r>
      <w:r>
        <w:t>CSI</w:t>
      </w:r>
    </w:p>
    <w:p w14:paraId="05620FCD" w14:textId="14A1F422" w:rsidR="00BD6EA4" w:rsidRDefault="00BD6EA4" w:rsidP="00BD6EA4">
      <w:r>
        <w:t>Per the WID, CSI information is carried in the PSSCH. CSI information is important information:</w:t>
      </w:r>
    </w:p>
    <w:p w14:paraId="241F81E3" w14:textId="5689DBCE" w:rsidR="00BD6EA4" w:rsidRPr="00BD6EA4" w:rsidRDefault="00BD6EA4" w:rsidP="00BD6EA4">
      <w:pPr>
        <w:pStyle w:val="ListParagraph"/>
        <w:numPr>
          <w:ilvl w:val="0"/>
          <w:numId w:val="28"/>
        </w:numPr>
        <w:rPr>
          <w:rFonts w:ascii="Times New Roman" w:hAnsi="Times New Roman"/>
        </w:rPr>
      </w:pPr>
      <w:r w:rsidRPr="00BD6EA4">
        <w:rPr>
          <w:rFonts w:ascii="Times New Roman" w:hAnsi="Times New Roman"/>
        </w:rPr>
        <w:t>It indicates if a resource sensed as empty is actually not appropriate since the receiver is experiencing high interference on that particular resource</w:t>
      </w:r>
    </w:p>
    <w:p w14:paraId="5DBA821B" w14:textId="4867A901" w:rsidR="00BD6EA4" w:rsidRPr="00BD6EA4" w:rsidRDefault="00BD6EA4" w:rsidP="00BD6EA4">
      <w:pPr>
        <w:pStyle w:val="ListParagraph"/>
        <w:numPr>
          <w:ilvl w:val="0"/>
          <w:numId w:val="28"/>
        </w:numPr>
        <w:rPr>
          <w:rFonts w:ascii="Times New Roman" w:hAnsi="Times New Roman"/>
        </w:rPr>
      </w:pPr>
      <w:r w:rsidRPr="00BD6EA4">
        <w:rPr>
          <w:rFonts w:ascii="Times New Roman" w:hAnsi="Times New Roman"/>
        </w:rPr>
        <w:t>It is helpful to perform link adaptation and multi-antenna transmission</w:t>
      </w:r>
    </w:p>
    <w:p w14:paraId="4BCB61AF" w14:textId="28E07715" w:rsidR="00BD6EA4" w:rsidRDefault="00BD6EA4" w:rsidP="00BD6EA4">
      <w:r>
        <w:t>Thus</w:t>
      </w:r>
      <w:r w:rsidR="0096627E">
        <w:t xml:space="preserve">, </w:t>
      </w:r>
      <w:r>
        <w:t>a PSSCH carrying CSI</w:t>
      </w:r>
      <w:r w:rsidR="0096627E">
        <w:t xml:space="preserve"> has </w:t>
      </w:r>
      <w:r w:rsidR="00480F17">
        <w:t>information valuable for resource allocation</w:t>
      </w:r>
      <w:r w:rsidR="0096627E">
        <w:t xml:space="preserve">. </w:t>
      </w:r>
      <w:r w:rsidR="00480F17">
        <w:t xml:space="preserve">CSI information can increase reliability, reduce latency, and improve spectral efficiency. Thus, a PSSCH carrying only CSI should have a priority level </w:t>
      </w:r>
      <w:r w:rsidR="0096627E">
        <w:t xml:space="preserve">in order to avoid or limit preemption by LTE traffic. If CSI is transmitted in a periodic manner, the UE can indicate and reserve resources for future transmissions of the PSSCH with </w:t>
      </w:r>
      <w:r w:rsidR="00480F17">
        <w:t xml:space="preserve">only </w:t>
      </w:r>
      <w:r w:rsidR="0096627E">
        <w:t xml:space="preserve">CSI, thus receiving UEs can know the priority of PSCCHs carrying </w:t>
      </w:r>
      <w:r w:rsidR="00480F17">
        <w:t xml:space="preserve">only </w:t>
      </w:r>
      <w:r w:rsidR="0096627E">
        <w:t>CSI in advance.</w:t>
      </w:r>
    </w:p>
    <w:p w14:paraId="17CA36D8" w14:textId="46452749" w:rsidR="0096627E" w:rsidRPr="0096627E" w:rsidRDefault="0096627E" w:rsidP="00BD6EA4">
      <w:pPr>
        <w:rPr>
          <w:b/>
          <w:i/>
        </w:rPr>
      </w:pPr>
      <w:r w:rsidRPr="0096627E">
        <w:rPr>
          <w:b/>
          <w:i/>
        </w:rPr>
        <w:t xml:space="preserve">Proposal 1: </w:t>
      </w:r>
      <w:r w:rsidR="00480F17">
        <w:rPr>
          <w:b/>
          <w:i/>
        </w:rPr>
        <w:t>A PSCCH carrying only CSI has a priority level</w:t>
      </w:r>
    </w:p>
    <w:p w14:paraId="53CAECD7" w14:textId="1B6FDB82" w:rsidR="0096627E" w:rsidRDefault="0096627E" w:rsidP="0096627E">
      <w:pPr>
        <w:pStyle w:val="Heading2"/>
      </w:pPr>
      <w:r>
        <w:t>PSFCH</w:t>
      </w:r>
    </w:p>
    <w:p w14:paraId="54ACA3FB" w14:textId="1A9A6FEA" w:rsidR="00C16E79" w:rsidRDefault="0096627E" w:rsidP="0096627E">
      <w:r>
        <w:t>Similarly, the PSFCH conveys valuable information that has impact on the link reliability, the latency and the spectral efficiency, thus it is valuable to give priority to this traffic.</w:t>
      </w:r>
      <w:r w:rsidR="00C16E79">
        <w:t xml:space="preserve"> However, this might be difficult to achieve in practice since the PSFCH may not be in the same subframe as the PSSCH</w:t>
      </w:r>
      <w:r w:rsidR="00233407">
        <w:t>. Thus, unless there is a reservation signal for the PSFCH, something RAN1 has not agreed to, it may be difficult to address in this release.</w:t>
      </w:r>
    </w:p>
    <w:p w14:paraId="31C4129D" w14:textId="2782F167" w:rsidR="00233407" w:rsidRPr="00233407" w:rsidRDefault="00233407" w:rsidP="0096627E">
      <w:pPr>
        <w:rPr>
          <w:b/>
          <w:i/>
        </w:rPr>
      </w:pPr>
      <w:r w:rsidRPr="00233407">
        <w:rPr>
          <w:b/>
          <w:i/>
        </w:rPr>
        <w:t>Proposal 2: Priority for PSFCH is not considered in Rel-16</w:t>
      </w:r>
    </w:p>
    <w:p w14:paraId="6573D641" w14:textId="24EE14E7" w:rsidR="00233407" w:rsidRDefault="00233407" w:rsidP="00233407">
      <w:pPr>
        <w:pStyle w:val="Heading2"/>
      </w:pPr>
      <w:r>
        <w:t>Synchronization signals</w:t>
      </w:r>
    </w:p>
    <w:p w14:paraId="5CA4A3EE" w14:textId="7C371776" w:rsidR="00233407" w:rsidRDefault="00F8718C" w:rsidP="00233407">
      <w:r>
        <w:t xml:space="preserve">There are two issues with synchronization signals </w:t>
      </w:r>
      <w:r w:rsidR="00CA7E81">
        <w:t>transmission:</w:t>
      </w:r>
    </w:p>
    <w:p w14:paraId="688C0B1E" w14:textId="24E99010" w:rsidR="00CA7E81" w:rsidRPr="00BB7BDB" w:rsidRDefault="00CA7E81" w:rsidP="00CA7E81">
      <w:pPr>
        <w:pStyle w:val="ListParagraph"/>
        <w:numPr>
          <w:ilvl w:val="0"/>
          <w:numId w:val="29"/>
        </w:numPr>
        <w:rPr>
          <w:rFonts w:ascii="Times New Roman" w:hAnsi="Times New Roman"/>
        </w:rPr>
      </w:pPr>
      <w:r w:rsidRPr="00BB7BDB">
        <w:rPr>
          <w:rFonts w:ascii="Times New Roman" w:hAnsi="Times New Roman"/>
          <w:b/>
        </w:rPr>
        <w:t>Issue 1</w:t>
      </w:r>
      <w:r w:rsidRPr="00BB7BDB">
        <w:rPr>
          <w:rFonts w:ascii="Times New Roman" w:hAnsi="Times New Roman"/>
        </w:rPr>
        <w:t>: a synchronization signal transmission on one RAT may be scheduled at the same time as a data transmission on the other RAT</w:t>
      </w:r>
    </w:p>
    <w:p w14:paraId="2F4877AD" w14:textId="75AB67A5" w:rsidR="00CA7E81" w:rsidRPr="00BB7BDB" w:rsidRDefault="00CA7E81" w:rsidP="00CA7E81">
      <w:pPr>
        <w:pStyle w:val="ListParagraph"/>
        <w:numPr>
          <w:ilvl w:val="0"/>
          <w:numId w:val="29"/>
        </w:numPr>
        <w:rPr>
          <w:rFonts w:ascii="Times New Roman" w:hAnsi="Times New Roman"/>
        </w:rPr>
      </w:pPr>
      <w:r w:rsidRPr="00BB7BDB">
        <w:rPr>
          <w:rFonts w:ascii="Times New Roman" w:hAnsi="Times New Roman"/>
          <w:b/>
        </w:rPr>
        <w:t>Issue 2</w:t>
      </w:r>
      <w:r w:rsidRPr="00BB7BDB">
        <w:rPr>
          <w:rFonts w:ascii="Times New Roman" w:hAnsi="Times New Roman"/>
        </w:rPr>
        <w:t>: a synchronization signal on one RAT may be scheduled at the same time as a synchronization signal on the other RAT</w:t>
      </w:r>
    </w:p>
    <w:p w14:paraId="69DE1BDB" w14:textId="6808D2E8" w:rsidR="00CA7E81" w:rsidRDefault="00CA7E81" w:rsidP="00CA7E81">
      <w:r>
        <w:t xml:space="preserve">Issue 1 can be viewed differently from the UE perspective, or from the system perspective. From the UE perspective, it seems always preferable to transmit the data packet instead of the synchronization signal, thus, if left to the UE implementation, the data packet would almost always be prioritized. From the system perspective, it is almost always better to have the UE transmitting the </w:t>
      </w:r>
      <w:r w:rsidR="0061428C">
        <w:t>synchronization signals</w:t>
      </w:r>
      <w:r>
        <w:t xml:space="preserve"> since other UEs depend on it for synchronization. </w:t>
      </w:r>
    </w:p>
    <w:p w14:paraId="2571743D" w14:textId="54E77EBD" w:rsidR="00CA7E81" w:rsidRDefault="00CA7E81" w:rsidP="00CA7E81">
      <w:r>
        <w:t>A middle of the road approach could be to allocate a priority level to the synchronization signals. The UE can then compare the priority of its transmission to the synchronization signal priority in order to determine what to transmit. This approach can ensure that high priority packets are prioritized, but that synchronization signals are transmitted instead of low-priority packets.</w:t>
      </w:r>
    </w:p>
    <w:p w14:paraId="00A290A0" w14:textId="77777777" w:rsidR="00CA7E81" w:rsidRPr="00CA7E81" w:rsidRDefault="00CA7E81" w:rsidP="00CA7E81">
      <w:pPr>
        <w:rPr>
          <w:b/>
          <w:i/>
        </w:rPr>
      </w:pPr>
      <w:r w:rsidRPr="00CA7E81">
        <w:rPr>
          <w:b/>
          <w:i/>
        </w:rPr>
        <w:t xml:space="preserve">Proposal 3: </w:t>
      </w:r>
    </w:p>
    <w:p w14:paraId="632918BB" w14:textId="0705B2A1" w:rsidR="00CA7E81" w:rsidRPr="00CA7E81" w:rsidRDefault="00CA7E81" w:rsidP="00CA7E81">
      <w:pPr>
        <w:pStyle w:val="ListParagraph"/>
        <w:numPr>
          <w:ilvl w:val="0"/>
          <w:numId w:val="30"/>
        </w:numPr>
        <w:rPr>
          <w:rFonts w:ascii="Times New Roman" w:hAnsi="Times New Roman"/>
          <w:b/>
          <w:i/>
        </w:rPr>
      </w:pPr>
      <w:r w:rsidRPr="00CA7E81">
        <w:rPr>
          <w:rFonts w:ascii="Times New Roman" w:hAnsi="Times New Roman"/>
          <w:b/>
          <w:i/>
        </w:rPr>
        <w:t>For the purpose of determining whether to transmit a synchronization signal on a RAT or a data packet on the other RAT, a priority level is assigned to synchronization signals</w:t>
      </w:r>
    </w:p>
    <w:p w14:paraId="4FF5EE87" w14:textId="7792FE32" w:rsidR="00CA7E81" w:rsidRPr="00CA7E81" w:rsidRDefault="00CA7E81" w:rsidP="00CA7E81">
      <w:pPr>
        <w:pStyle w:val="ListParagraph"/>
        <w:numPr>
          <w:ilvl w:val="0"/>
          <w:numId w:val="30"/>
        </w:numPr>
        <w:rPr>
          <w:rFonts w:ascii="Times New Roman" w:hAnsi="Times New Roman"/>
          <w:b/>
          <w:i/>
        </w:rPr>
      </w:pPr>
      <w:r w:rsidRPr="00CA7E81">
        <w:rPr>
          <w:rFonts w:ascii="Times New Roman" w:hAnsi="Times New Roman"/>
          <w:b/>
          <w:i/>
        </w:rPr>
        <w:t xml:space="preserve">The UE decides what to transmit by comparing the synchronization signal priority with the PSSCH priority </w:t>
      </w:r>
    </w:p>
    <w:p w14:paraId="5D2ECD95" w14:textId="73EA7532" w:rsidR="00CA7E81" w:rsidRDefault="00AE6E74" w:rsidP="00CA7E81">
      <w:r>
        <w:t xml:space="preserve">For issue 2, we note that there are many cases where the synchronization on the LTE sidelink and NR </w:t>
      </w:r>
      <w:r w:rsidRPr="00D4466C">
        <w:t>sidelink would be the same.</w:t>
      </w:r>
      <w:r>
        <w:t xml:space="preserve"> For instance, both sidelinks could be synchronized with GNSS, and would lose synchronization at the same time. Or, by following the priority rules, the NR sidelink might have been synchronized to an eNB, thus having the same timing as the LTE sidelink. In such a case, it is possible to have the synchronization signals configuration on the LTE and on the NR side in such a way that synchronization signals never collide. Details should be figured out in the synchronization AI. The burden of the standardization should be on the NR side in order to make sure that the LTE specification is not changed.</w:t>
      </w:r>
    </w:p>
    <w:p w14:paraId="4B9D640B" w14:textId="77777777" w:rsidR="00AE6E74" w:rsidRPr="002D3A25" w:rsidRDefault="00AE6E74" w:rsidP="00CA7E81">
      <w:pPr>
        <w:rPr>
          <w:b/>
          <w:i/>
        </w:rPr>
      </w:pPr>
      <w:r w:rsidRPr="002D3A25">
        <w:rPr>
          <w:b/>
          <w:i/>
        </w:rPr>
        <w:t xml:space="preserve">Proposal 4: </w:t>
      </w:r>
    </w:p>
    <w:p w14:paraId="29BC869D" w14:textId="119FDBFC" w:rsidR="00AE6E74" w:rsidRPr="002D3A25" w:rsidRDefault="00AE6E74" w:rsidP="00AE6E74">
      <w:pPr>
        <w:pStyle w:val="ListParagraph"/>
        <w:numPr>
          <w:ilvl w:val="0"/>
          <w:numId w:val="31"/>
        </w:numPr>
        <w:rPr>
          <w:rFonts w:ascii="Times New Roman" w:hAnsi="Times New Roman"/>
          <w:b/>
          <w:i/>
        </w:rPr>
      </w:pPr>
      <w:r w:rsidRPr="002D3A25">
        <w:rPr>
          <w:rFonts w:ascii="Times New Roman" w:hAnsi="Times New Roman"/>
          <w:b/>
          <w:i/>
        </w:rPr>
        <w:t>When the LTE and NR sidelinks use the same timing, the synchronization signal configuration is such that NR synchronization signals do not collide with LTE synchronization signals</w:t>
      </w:r>
    </w:p>
    <w:p w14:paraId="3CC7093F" w14:textId="7E7497F1" w:rsidR="00AE6E74" w:rsidRPr="002D3A25" w:rsidRDefault="00AE6E74" w:rsidP="00AE6E74">
      <w:pPr>
        <w:pStyle w:val="ListParagraph"/>
        <w:numPr>
          <w:ilvl w:val="1"/>
          <w:numId w:val="31"/>
        </w:numPr>
        <w:rPr>
          <w:rFonts w:ascii="Times New Roman" w:hAnsi="Times New Roman"/>
          <w:b/>
          <w:i/>
        </w:rPr>
      </w:pPr>
      <w:r w:rsidRPr="002D3A25">
        <w:rPr>
          <w:rFonts w:ascii="Times New Roman" w:hAnsi="Times New Roman"/>
          <w:b/>
          <w:i/>
        </w:rPr>
        <w:t>Details to be figured out in the synchronization AI</w:t>
      </w:r>
    </w:p>
    <w:p w14:paraId="59F5E38C" w14:textId="13323229" w:rsidR="00AE6E74" w:rsidRDefault="00474F78" w:rsidP="00474F78">
      <w:pPr>
        <w:pStyle w:val="Heading2"/>
      </w:pPr>
      <w:r>
        <w:t>Coexistence with network assistance</w:t>
      </w:r>
    </w:p>
    <w:p w14:paraId="07BAFB08" w14:textId="6601005F" w:rsidR="00474F78" w:rsidRPr="00480F17" w:rsidRDefault="00474F78" w:rsidP="00474F78">
      <w:r>
        <w:t xml:space="preserve">Another issue in [1] is issue </w:t>
      </w:r>
      <w:r w:rsidRPr="00480F17">
        <w:t>1</w:t>
      </w:r>
      <w:r w:rsidR="00480F17" w:rsidRPr="00480F17">
        <w:t>-</w:t>
      </w:r>
      <w:r w:rsidRPr="00480F17">
        <w:t>4:</w:t>
      </w:r>
      <w:r>
        <w:t xml:space="preserve"> coexistence with network involvement. For this issue, one UE autonomously selects resources (LTE mode-4 or NR mode-2), and the other one is scheduled by the network (LTE mode-3 or NR mode-1). In such a scenario, with some reporting from one UE in-device </w:t>
      </w:r>
      <w:r w:rsidRPr="00480F17">
        <w:t>coexistence could be facilitated: for instance, the UE autonomously selecting resources can report the resources it will use to the network, and the network can schedule around it.</w:t>
      </w:r>
    </w:p>
    <w:p w14:paraId="7DE32A7C" w14:textId="1CAFE847" w:rsidR="00480F17" w:rsidRPr="00774FCC" w:rsidRDefault="00474F78" w:rsidP="00474F78">
      <w:r w:rsidRPr="00774FCC">
        <w:t xml:space="preserve">First, we note that at RAN1#97, it was agreed that no change to the LTE standard would be supported for TX/TX overlap. Thus, the </w:t>
      </w:r>
      <w:r w:rsidR="00480F17" w:rsidRPr="00774FCC">
        <w:t>only case where network assistance can be used is when the UE reporting is done over the NR Uu link. Two</w:t>
      </w:r>
      <w:r w:rsidR="00480F17" w:rsidRPr="00774FCC">
        <w:t xml:space="preserve"> </w:t>
      </w:r>
      <w:r w:rsidRPr="00774FCC">
        <w:t>scenario</w:t>
      </w:r>
      <w:r w:rsidR="00480F17" w:rsidRPr="00774FCC">
        <w:t>s</w:t>
      </w:r>
      <w:r w:rsidRPr="00774FCC">
        <w:t xml:space="preserve"> that can be considered </w:t>
      </w:r>
      <w:r w:rsidR="00480F17" w:rsidRPr="00774FCC">
        <w:t>are: 1)</w:t>
      </w:r>
      <w:r w:rsidR="00480F17" w:rsidRPr="00774FCC">
        <w:t xml:space="preserve"> </w:t>
      </w:r>
      <w:r w:rsidRPr="00774FCC">
        <w:t>a mode-1 NR/mode-4 LTE UE</w:t>
      </w:r>
      <w:r w:rsidRPr="00480F17">
        <w:t xml:space="preserve"> reporting to the gNB its resource selection decision</w:t>
      </w:r>
      <w:r w:rsidR="00480F17" w:rsidRPr="00480F17">
        <w:t>, and 2) a mode-2 NR/mode-3 LTE UE reporting to the g</w:t>
      </w:r>
      <w:r w:rsidR="00480F17" w:rsidRPr="00774FCC">
        <w:t>NB</w:t>
      </w:r>
      <w:r w:rsidRPr="00774FCC">
        <w:t xml:space="preserve">. </w:t>
      </w:r>
      <w:r w:rsidR="00480F17" w:rsidRPr="00774FCC">
        <w:t>For 1), t</w:t>
      </w:r>
      <w:r w:rsidRPr="00774FCC">
        <w:t xml:space="preserve">he NR module can then select resources that are non-time orthogonal with the </w:t>
      </w:r>
      <w:r w:rsidR="009B327D" w:rsidRPr="00774FCC">
        <w:t xml:space="preserve">mode-4 resources being used. </w:t>
      </w:r>
      <w:r w:rsidR="00480F17" w:rsidRPr="00774FCC">
        <w:t xml:space="preserve">For 2), the LTE module avoids the NR resources in a similar manner. </w:t>
      </w:r>
    </w:p>
    <w:p w14:paraId="33DC06A4" w14:textId="5961EC37" w:rsidR="00474F78" w:rsidRPr="00774FCC" w:rsidRDefault="009B327D" w:rsidP="00474F78">
      <w:r w:rsidRPr="00774FCC">
        <w:t>While this solution sounds interesting</w:t>
      </w:r>
      <w:r w:rsidR="0061428C">
        <w:t xml:space="preserve"> at </w:t>
      </w:r>
      <w:bookmarkStart w:id="3" w:name="_GoBack"/>
      <w:bookmarkEnd w:id="3"/>
      <w:r w:rsidR="0061428C">
        <w:t>least for semi-persistent or periodic traffic</w:t>
      </w:r>
      <w:r w:rsidRPr="00774FCC">
        <w:t>, it may be time-consuming to standardize. Furthermore, most of the standards work is required by RAN2. Thus, we suggest leaving the decision to standardize coexistence with network assistance up to RAN2.</w:t>
      </w:r>
    </w:p>
    <w:p w14:paraId="07341936" w14:textId="77777777" w:rsidR="00480F17" w:rsidRPr="00774FCC" w:rsidRDefault="009B327D" w:rsidP="00474F78">
      <w:pPr>
        <w:rPr>
          <w:b/>
          <w:i/>
        </w:rPr>
      </w:pPr>
      <w:r w:rsidRPr="00774FCC">
        <w:rPr>
          <w:b/>
          <w:i/>
        </w:rPr>
        <w:t xml:space="preserve">Proposal 5: </w:t>
      </w:r>
    </w:p>
    <w:p w14:paraId="1483000B" w14:textId="07BBFDA7" w:rsidR="009B327D" w:rsidRPr="00774FCC" w:rsidRDefault="009B327D" w:rsidP="00480F17">
      <w:pPr>
        <w:pStyle w:val="ListParagraph"/>
        <w:numPr>
          <w:ilvl w:val="0"/>
          <w:numId w:val="31"/>
        </w:numPr>
        <w:rPr>
          <w:rFonts w:ascii="Times New Roman" w:hAnsi="Times New Roman"/>
          <w:b/>
          <w:i/>
        </w:rPr>
      </w:pPr>
      <w:r w:rsidRPr="00774FCC">
        <w:rPr>
          <w:rFonts w:ascii="Times New Roman" w:hAnsi="Times New Roman"/>
          <w:b/>
          <w:i/>
        </w:rPr>
        <w:t>whether to standardize mode-</w:t>
      </w:r>
      <w:r w:rsidR="00480F17" w:rsidRPr="00774FCC">
        <w:rPr>
          <w:rFonts w:ascii="Times New Roman" w:hAnsi="Times New Roman"/>
          <w:b/>
          <w:i/>
        </w:rPr>
        <w:t>4</w:t>
      </w:r>
      <w:r w:rsidRPr="00774FCC">
        <w:rPr>
          <w:rFonts w:ascii="Times New Roman" w:hAnsi="Times New Roman"/>
          <w:b/>
          <w:i/>
        </w:rPr>
        <w:t xml:space="preserve"> LTE</w:t>
      </w:r>
      <w:r w:rsidR="00FD7FD3" w:rsidRPr="00774FCC">
        <w:rPr>
          <w:rFonts w:ascii="Times New Roman" w:hAnsi="Times New Roman"/>
          <w:b/>
          <w:i/>
        </w:rPr>
        <w:t>/mode-</w:t>
      </w:r>
      <w:r w:rsidR="00480F17" w:rsidRPr="00774FCC">
        <w:rPr>
          <w:rFonts w:ascii="Times New Roman" w:hAnsi="Times New Roman"/>
          <w:b/>
          <w:i/>
        </w:rPr>
        <w:t>1</w:t>
      </w:r>
      <w:r w:rsidR="00FD7FD3" w:rsidRPr="00774FCC">
        <w:rPr>
          <w:rFonts w:ascii="Times New Roman" w:hAnsi="Times New Roman"/>
          <w:b/>
          <w:i/>
        </w:rPr>
        <w:t xml:space="preserve"> NR</w:t>
      </w:r>
      <w:r w:rsidRPr="00774FCC">
        <w:rPr>
          <w:rFonts w:ascii="Times New Roman" w:hAnsi="Times New Roman"/>
          <w:b/>
          <w:i/>
        </w:rPr>
        <w:t xml:space="preserve"> UEs</w:t>
      </w:r>
      <w:r w:rsidRPr="00480F17">
        <w:rPr>
          <w:rFonts w:ascii="Times New Roman" w:hAnsi="Times New Roman"/>
          <w:b/>
          <w:i/>
        </w:rPr>
        <w:t xml:space="preserve"> </w:t>
      </w:r>
      <w:r w:rsidR="00FD7FD3" w:rsidRPr="00480F17">
        <w:rPr>
          <w:rFonts w:ascii="Times New Roman" w:hAnsi="Times New Roman"/>
          <w:b/>
          <w:i/>
        </w:rPr>
        <w:t>reporting resource selection to the gNB is left up to RAN2</w:t>
      </w:r>
    </w:p>
    <w:p w14:paraId="51F74D82" w14:textId="719606C2" w:rsidR="00480F17" w:rsidRPr="00774FCC" w:rsidRDefault="00480F17" w:rsidP="00480F17">
      <w:pPr>
        <w:pStyle w:val="ListParagraph"/>
        <w:numPr>
          <w:ilvl w:val="0"/>
          <w:numId w:val="31"/>
        </w:numPr>
        <w:rPr>
          <w:rFonts w:ascii="Times New Roman" w:hAnsi="Times New Roman"/>
          <w:b/>
          <w:i/>
        </w:rPr>
      </w:pPr>
      <w:r w:rsidRPr="00774FCC">
        <w:rPr>
          <w:rFonts w:ascii="Times New Roman" w:hAnsi="Times New Roman"/>
          <w:b/>
          <w:i/>
        </w:rPr>
        <w:t>whether to standardize mode-</w:t>
      </w:r>
      <w:r w:rsidRPr="00774FCC">
        <w:rPr>
          <w:rFonts w:ascii="Times New Roman" w:hAnsi="Times New Roman"/>
          <w:b/>
          <w:i/>
        </w:rPr>
        <w:t>3</w:t>
      </w:r>
      <w:r w:rsidRPr="00774FCC">
        <w:rPr>
          <w:rFonts w:ascii="Times New Roman" w:hAnsi="Times New Roman"/>
          <w:b/>
          <w:i/>
        </w:rPr>
        <w:t xml:space="preserve"> LTE/mode-</w:t>
      </w:r>
      <w:r w:rsidRPr="00774FCC">
        <w:rPr>
          <w:rFonts w:ascii="Times New Roman" w:hAnsi="Times New Roman"/>
          <w:b/>
          <w:i/>
        </w:rPr>
        <w:t>2</w:t>
      </w:r>
      <w:r w:rsidRPr="00774FCC">
        <w:rPr>
          <w:rFonts w:ascii="Times New Roman" w:hAnsi="Times New Roman"/>
          <w:b/>
          <w:i/>
        </w:rPr>
        <w:t xml:space="preserve"> NR UEs</w:t>
      </w:r>
      <w:r w:rsidRPr="00480F17">
        <w:rPr>
          <w:rFonts w:ascii="Times New Roman" w:hAnsi="Times New Roman"/>
          <w:b/>
          <w:i/>
        </w:rPr>
        <w:t xml:space="preserve"> reporting resource selection to the gNB is left up to RAN2</w:t>
      </w:r>
    </w:p>
    <w:p w14:paraId="76345D96" w14:textId="77777777" w:rsidR="00480F17" w:rsidRPr="00480F17" w:rsidRDefault="00480F17" w:rsidP="00774FCC">
      <w:pPr>
        <w:pStyle w:val="ListParagraph"/>
        <w:rPr>
          <w:b/>
          <w:i/>
        </w:rPr>
      </w:pPr>
    </w:p>
    <w:p w14:paraId="026E04C2" w14:textId="77777777" w:rsidR="00AE6E74" w:rsidRPr="00233407" w:rsidRDefault="00AE6E74" w:rsidP="00CA7E81"/>
    <w:p w14:paraId="40B0C876" w14:textId="77777777" w:rsidR="0096627E" w:rsidRDefault="0096627E" w:rsidP="00BD6EA4"/>
    <w:p w14:paraId="5BD055A0" w14:textId="77777777" w:rsidR="0096627E" w:rsidRPr="00BD6EA4" w:rsidRDefault="0096627E" w:rsidP="00BD6EA4"/>
    <w:p w14:paraId="18B94AA5" w14:textId="4A4BE16F" w:rsidR="00157FC3" w:rsidRPr="00493C77" w:rsidRDefault="00747F48" w:rsidP="005B1962">
      <w:pPr>
        <w:pStyle w:val="Heading1"/>
      </w:pPr>
      <w:r w:rsidRPr="00493C77">
        <w:t>Conclusion</w:t>
      </w:r>
      <w:r w:rsidR="006B1FD5" w:rsidRPr="00493C77">
        <w:t>s</w:t>
      </w:r>
    </w:p>
    <w:p w14:paraId="443C99C1" w14:textId="14A05248" w:rsidR="002A0348" w:rsidRDefault="003755E9" w:rsidP="002A0348">
      <w:r>
        <w:t xml:space="preserve">In this contribution, we discussed </w:t>
      </w:r>
      <w:r w:rsidR="00FD7FD3">
        <w:t>in-device coexistence. We propose the following:</w:t>
      </w:r>
    </w:p>
    <w:p w14:paraId="3C5981CB" w14:textId="77777777" w:rsidR="00480F17" w:rsidRPr="0096627E" w:rsidRDefault="00480F17" w:rsidP="00480F17">
      <w:pPr>
        <w:rPr>
          <w:b/>
          <w:i/>
        </w:rPr>
      </w:pPr>
      <w:r w:rsidRPr="0096627E">
        <w:rPr>
          <w:b/>
          <w:i/>
        </w:rPr>
        <w:t xml:space="preserve">Proposal 1: </w:t>
      </w:r>
      <w:r>
        <w:rPr>
          <w:b/>
          <w:i/>
        </w:rPr>
        <w:t>A PSCCH carrying only CSI has a priority level</w:t>
      </w:r>
    </w:p>
    <w:p w14:paraId="37130376" w14:textId="77777777" w:rsidR="00FD7FD3" w:rsidRPr="00233407" w:rsidRDefault="00FD7FD3" w:rsidP="00FD7FD3">
      <w:pPr>
        <w:rPr>
          <w:b/>
          <w:i/>
        </w:rPr>
      </w:pPr>
      <w:r w:rsidRPr="00233407">
        <w:rPr>
          <w:b/>
          <w:i/>
        </w:rPr>
        <w:t>Proposal 2: Priority for PSFCH is not considered in Rel-16</w:t>
      </w:r>
    </w:p>
    <w:p w14:paraId="6F789F08" w14:textId="77777777" w:rsidR="00FD7FD3" w:rsidRPr="00CA7E81" w:rsidRDefault="00FD7FD3" w:rsidP="00FD7FD3">
      <w:pPr>
        <w:rPr>
          <w:b/>
          <w:i/>
        </w:rPr>
      </w:pPr>
      <w:r w:rsidRPr="00CA7E81">
        <w:rPr>
          <w:b/>
          <w:i/>
        </w:rPr>
        <w:t xml:space="preserve">Proposal 3: </w:t>
      </w:r>
    </w:p>
    <w:p w14:paraId="0179EC99" w14:textId="77777777" w:rsidR="00FD7FD3" w:rsidRPr="00CA7E81" w:rsidRDefault="00FD7FD3" w:rsidP="00FD7FD3">
      <w:pPr>
        <w:pStyle w:val="ListParagraph"/>
        <w:numPr>
          <w:ilvl w:val="0"/>
          <w:numId w:val="30"/>
        </w:numPr>
        <w:rPr>
          <w:rFonts w:ascii="Times New Roman" w:hAnsi="Times New Roman"/>
          <w:b/>
          <w:i/>
        </w:rPr>
      </w:pPr>
      <w:r w:rsidRPr="00CA7E81">
        <w:rPr>
          <w:rFonts w:ascii="Times New Roman" w:hAnsi="Times New Roman"/>
          <w:b/>
          <w:i/>
        </w:rPr>
        <w:t>For the purpose of determining whether to transmit a synchronization signal on a RAT or a data packet on the other RAT, a priority level is assigned to synchronization signals</w:t>
      </w:r>
    </w:p>
    <w:p w14:paraId="3D765245" w14:textId="77777777" w:rsidR="00FD7FD3" w:rsidRPr="00CA7E81" w:rsidRDefault="00FD7FD3" w:rsidP="00FD7FD3">
      <w:pPr>
        <w:pStyle w:val="ListParagraph"/>
        <w:numPr>
          <w:ilvl w:val="0"/>
          <w:numId w:val="30"/>
        </w:numPr>
        <w:rPr>
          <w:rFonts w:ascii="Times New Roman" w:hAnsi="Times New Roman"/>
          <w:b/>
          <w:i/>
        </w:rPr>
      </w:pPr>
      <w:r w:rsidRPr="00CA7E81">
        <w:rPr>
          <w:rFonts w:ascii="Times New Roman" w:hAnsi="Times New Roman"/>
          <w:b/>
          <w:i/>
        </w:rPr>
        <w:t xml:space="preserve">The UE decides what to transmit by comparing the synchronization signal priority with the PSSCH priority </w:t>
      </w:r>
    </w:p>
    <w:p w14:paraId="7F3EECBE" w14:textId="77777777" w:rsidR="00FD7FD3" w:rsidRPr="002D3A25" w:rsidRDefault="00FD7FD3" w:rsidP="00FD7FD3">
      <w:pPr>
        <w:rPr>
          <w:b/>
          <w:i/>
        </w:rPr>
      </w:pPr>
      <w:r w:rsidRPr="002D3A25">
        <w:rPr>
          <w:b/>
          <w:i/>
        </w:rPr>
        <w:t xml:space="preserve">Proposal 4: </w:t>
      </w:r>
    </w:p>
    <w:p w14:paraId="2C0D2BDC" w14:textId="77777777" w:rsidR="00FD7FD3" w:rsidRPr="002D3A25" w:rsidRDefault="00FD7FD3" w:rsidP="00FD7FD3">
      <w:pPr>
        <w:pStyle w:val="ListParagraph"/>
        <w:numPr>
          <w:ilvl w:val="0"/>
          <w:numId w:val="31"/>
        </w:numPr>
        <w:rPr>
          <w:rFonts w:ascii="Times New Roman" w:hAnsi="Times New Roman"/>
          <w:b/>
          <w:i/>
        </w:rPr>
      </w:pPr>
      <w:r w:rsidRPr="002D3A25">
        <w:rPr>
          <w:rFonts w:ascii="Times New Roman" w:hAnsi="Times New Roman"/>
          <w:b/>
          <w:i/>
        </w:rPr>
        <w:t>When the LTE and NR sidelinks use the same timing, the synchronization signal configuration is such that NR synchronization signals do not collide with LTE synchronization signals</w:t>
      </w:r>
    </w:p>
    <w:p w14:paraId="10587410" w14:textId="77777777" w:rsidR="00FD7FD3" w:rsidRPr="002D3A25" w:rsidRDefault="00FD7FD3" w:rsidP="00FD7FD3">
      <w:pPr>
        <w:pStyle w:val="ListParagraph"/>
        <w:numPr>
          <w:ilvl w:val="1"/>
          <w:numId w:val="31"/>
        </w:numPr>
        <w:rPr>
          <w:rFonts w:ascii="Times New Roman" w:hAnsi="Times New Roman"/>
          <w:b/>
          <w:i/>
        </w:rPr>
      </w:pPr>
      <w:r w:rsidRPr="002D3A25">
        <w:rPr>
          <w:rFonts w:ascii="Times New Roman" w:hAnsi="Times New Roman"/>
          <w:b/>
          <w:i/>
        </w:rPr>
        <w:t>Details to be figured out in the synchronization AI</w:t>
      </w:r>
    </w:p>
    <w:p w14:paraId="6434760D" w14:textId="77777777" w:rsidR="00480F17" w:rsidRPr="00A44E05" w:rsidRDefault="00480F17" w:rsidP="00480F17">
      <w:pPr>
        <w:rPr>
          <w:b/>
          <w:i/>
        </w:rPr>
      </w:pPr>
      <w:r w:rsidRPr="00A44E05">
        <w:rPr>
          <w:b/>
          <w:i/>
        </w:rPr>
        <w:t xml:space="preserve">Proposal 5: </w:t>
      </w:r>
    </w:p>
    <w:p w14:paraId="4BA1BA72" w14:textId="77777777" w:rsidR="00480F17" w:rsidRPr="00A44E05" w:rsidRDefault="00480F17" w:rsidP="00480F17">
      <w:pPr>
        <w:pStyle w:val="ListParagraph"/>
        <w:numPr>
          <w:ilvl w:val="0"/>
          <w:numId w:val="31"/>
        </w:numPr>
        <w:rPr>
          <w:rFonts w:ascii="Times New Roman" w:hAnsi="Times New Roman"/>
          <w:b/>
          <w:i/>
        </w:rPr>
      </w:pPr>
      <w:r w:rsidRPr="00A44E05">
        <w:rPr>
          <w:rFonts w:ascii="Times New Roman" w:hAnsi="Times New Roman"/>
          <w:b/>
          <w:i/>
        </w:rPr>
        <w:t>whether to standardize mode-4 LTE/mode-1 NR UEs</w:t>
      </w:r>
      <w:r w:rsidRPr="00480F17">
        <w:rPr>
          <w:rFonts w:ascii="Times New Roman" w:hAnsi="Times New Roman"/>
          <w:b/>
          <w:i/>
        </w:rPr>
        <w:t xml:space="preserve"> reporting resource selection to the gNB is left up to RAN2</w:t>
      </w:r>
    </w:p>
    <w:p w14:paraId="167A8C92" w14:textId="77777777" w:rsidR="00480F17" w:rsidRPr="00A44E05" w:rsidRDefault="00480F17" w:rsidP="00480F17">
      <w:pPr>
        <w:pStyle w:val="ListParagraph"/>
        <w:numPr>
          <w:ilvl w:val="0"/>
          <w:numId w:val="31"/>
        </w:numPr>
        <w:rPr>
          <w:rFonts w:ascii="Times New Roman" w:hAnsi="Times New Roman"/>
          <w:b/>
          <w:i/>
        </w:rPr>
      </w:pPr>
      <w:r w:rsidRPr="00A44E05">
        <w:rPr>
          <w:rFonts w:ascii="Times New Roman" w:hAnsi="Times New Roman"/>
          <w:b/>
          <w:i/>
        </w:rPr>
        <w:t>whether to standardize mode-3 LTE/mode-2 NR UEs</w:t>
      </w:r>
      <w:r w:rsidRPr="00480F17">
        <w:rPr>
          <w:rFonts w:ascii="Times New Roman" w:hAnsi="Times New Roman"/>
          <w:b/>
          <w:i/>
        </w:rPr>
        <w:t xml:space="preserve"> reporting resource selection to the gNB is left up to RAN2</w:t>
      </w:r>
    </w:p>
    <w:p w14:paraId="65815352" w14:textId="77777777" w:rsidR="00FD7FD3" w:rsidRDefault="00FD7FD3" w:rsidP="002A0348"/>
    <w:bookmarkEnd w:id="2"/>
    <w:p w14:paraId="367CF0F0" w14:textId="4F159B94" w:rsidR="00F62478" w:rsidRDefault="00BD6EA4" w:rsidP="00BD6EA4">
      <w:pPr>
        <w:pStyle w:val="Heading1"/>
      </w:pPr>
      <w:r>
        <w:t>References:</w:t>
      </w:r>
    </w:p>
    <w:p w14:paraId="0AFE4AC5" w14:textId="78A7DE6F" w:rsidR="00BD6EA4" w:rsidRPr="00BD6EA4" w:rsidRDefault="00BD6EA4" w:rsidP="00BD6EA4">
      <w:r>
        <w:t>[1]</w:t>
      </w:r>
      <w:r>
        <w:tab/>
        <w:t>R1-1909792</w:t>
      </w:r>
    </w:p>
    <w:sectPr w:rsidR="00BD6EA4" w:rsidRPr="00BD6EA4" w:rsidSect="00DA1C31">
      <w:headerReference w:type="even" r:id="rId8"/>
      <w:headerReference w:type="default" r:id="rId9"/>
      <w:footerReference w:type="even" r:id="rId10"/>
      <w:footerReference w:type="default" r:id="rId11"/>
      <w:headerReference w:type="first" r:id="rId12"/>
      <w:footerReference w:type="firs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F9621" w14:textId="77777777" w:rsidR="00DB4266" w:rsidRDefault="00DB4266">
      <w:r>
        <w:separator/>
      </w:r>
    </w:p>
  </w:endnote>
  <w:endnote w:type="continuationSeparator" w:id="0">
    <w:p w14:paraId="56C3C2A7" w14:textId="77777777" w:rsidR="00DB4266" w:rsidRDefault="00DB4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00000287"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A9C6E" w14:textId="77777777" w:rsidR="003354A9" w:rsidRDefault="003354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751C4" w14:textId="77777777" w:rsidR="003354A9" w:rsidRDefault="003354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95EC6" w14:textId="77777777" w:rsidR="003354A9" w:rsidRDefault="003354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898852" w14:textId="77777777" w:rsidR="00DB4266" w:rsidRDefault="00DB4266">
      <w:r>
        <w:separator/>
      </w:r>
    </w:p>
  </w:footnote>
  <w:footnote w:type="continuationSeparator" w:id="0">
    <w:p w14:paraId="69DEA2FD" w14:textId="77777777" w:rsidR="00DB4266" w:rsidRDefault="00DB42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B781A1" w14:textId="77777777" w:rsidR="003354A9" w:rsidRDefault="003354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51135" w14:textId="77777777" w:rsidR="003354A9" w:rsidRDefault="003354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BA79C" w14:textId="77777777" w:rsidR="003354A9" w:rsidRDefault="003354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C45"/>
    <w:multiLevelType w:val="hybridMultilevel"/>
    <w:tmpl w:val="D4EAC7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FF23B03"/>
    <w:multiLevelType w:val="hybridMultilevel"/>
    <w:tmpl w:val="45A06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0F737A4"/>
    <w:multiLevelType w:val="hybridMultilevel"/>
    <w:tmpl w:val="861C8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75035C"/>
    <w:multiLevelType w:val="hybridMultilevel"/>
    <w:tmpl w:val="08005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4C516FD"/>
    <w:multiLevelType w:val="hybridMultilevel"/>
    <w:tmpl w:val="17989A3C"/>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6F47AFD"/>
    <w:multiLevelType w:val="hybridMultilevel"/>
    <w:tmpl w:val="1F94D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1520DF"/>
    <w:multiLevelType w:val="hybridMultilevel"/>
    <w:tmpl w:val="9FD8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DD93DC3"/>
    <w:multiLevelType w:val="hybridMultilevel"/>
    <w:tmpl w:val="5BCC0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F6532C"/>
    <w:multiLevelType w:val="hybridMultilevel"/>
    <w:tmpl w:val="DFD8F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433E45"/>
    <w:multiLevelType w:val="hybridMultilevel"/>
    <w:tmpl w:val="4C501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4D5533"/>
    <w:multiLevelType w:val="hybridMultilevel"/>
    <w:tmpl w:val="AEC433C0"/>
    <w:lvl w:ilvl="0" w:tplc="0409000F">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9"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5F923482"/>
    <w:multiLevelType w:val="hybridMultilevel"/>
    <w:tmpl w:val="14205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631476"/>
    <w:multiLevelType w:val="hybridMultilevel"/>
    <w:tmpl w:val="536CE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905C36"/>
    <w:multiLevelType w:val="hybridMultilevel"/>
    <w:tmpl w:val="BDFE7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C54B87"/>
    <w:multiLevelType w:val="hybridMultilevel"/>
    <w:tmpl w:val="A1748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032A93"/>
    <w:multiLevelType w:val="hybridMultilevel"/>
    <w:tmpl w:val="C6F09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484F25"/>
    <w:multiLevelType w:val="hybridMultilevel"/>
    <w:tmpl w:val="E2743FD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7D4503FC"/>
    <w:multiLevelType w:val="hybridMultilevel"/>
    <w:tmpl w:val="FC62D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20"/>
  </w:num>
  <w:num w:numId="4">
    <w:abstractNumId w:val="26"/>
  </w:num>
  <w:num w:numId="5">
    <w:abstractNumId w:val="8"/>
  </w:num>
  <w:num w:numId="6">
    <w:abstractNumId w:val="18"/>
  </w:num>
  <w:num w:numId="7">
    <w:abstractNumId w:val="13"/>
  </w:num>
  <w:num w:numId="8">
    <w:abstractNumId w:val="17"/>
  </w:num>
  <w:num w:numId="9">
    <w:abstractNumId w:val="25"/>
  </w:num>
  <w:num w:numId="10">
    <w:abstractNumId w:val="14"/>
  </w:num>
  <w:num w:numId="11">
    <w:abstractNumId w:val="15"/>
  </w:num>
  <w:num w:numId="12">
    <w:abstractNumId w:val="16"/>
  </w:num>
  <w:num w:numId="13">
    <w:abstractNumId w:val="4"/>
  </w:num>
  <w:num w:numId="14">
    <w:abstractNumId w:val="29"/>
  </w:num>
  <w:num w:numId="15">
    <w:abstractNumId w:val="7"/>
  </w:num>
  <w:num w:numId="16">
    <w:abstractNumId w:val="2"/>
  </w:num>
  <w:num w:numId="17">
    <w:abstractNumId w:val="22"/>
  </w:num>
  <w:num w:numId="18">
    <w:abstractNumId w:val="10"/>
  </w:num>
  <w:num w:numId="19">
    <w:abstractNumId w:val="27"/>
  </w:num>
  <w:num w:numId="20">
    <w:abstractNumId w:val="5"/>
  </w:num>
  <w:num w:numId="21">
    <w:abstractNumId w:val="9"/>
  </w:num>
  <w:num w:numId="22">
    <w:abstractNumId w:val="1"/>
  </w:num>
  <w:num w:numId="23">
    <w:abstractNumId w:val="1"/>
  </w:num>
  <w:num w:numId="24">
    <w:abstractNumId w:val="3"/>
  </w:num>
  <w:num w:numId="25">
    <w:abstractNumId w:val="11"/>
  </w:num>
  <w:num w:numId="26">
    <w:abstractNumId w:val="19"/>
  </w:num>
  <w:num w:numId="27">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21"/>
  </w:num>
  <w:num w:numId="30">
    <w:abstractNumId w:val="23"/>
  </w:num>
  <w:num w:numId="3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D4B"/>
    <w:rsid w:val="000275C6"/>
    <w:rsid w:val="00027AD6"/>
    <w:rsid w:val="00027C82"/>
    <w:rsid w:val="0003024C"/>
    <w:rsid w:val="000303F8"/>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7E8"/>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1581"/>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974"/>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2CB"/>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553"/>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673E"/>
    <w:rsid w:val="001A7763"/>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3A65"/>
    <w:rsid w:val="001E462D"/>
    <w:rsid w:val="001E5518"/>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20894"/>
    <w:rsid w:val="0022095C"/>
    <w:rsid w:val="00221772"/>
    <w:rsid w:val="002232BA"/>
    <w:rsid w:val="00224952"/>
    <w:rsid w:val="00224DD2"/>
    <w:rsid w:val="00225905"/>
    <w:rsid w:val="00225A6A"/>
    <w:rsid w:val="00225AC7"/>
    <w:rsid w:val="00225ACC"/>
    <w:rsid w:val="00225C4C"/>
    <w:rsid w:val="00227DBD"/>
    <w:rsid w:val="00231C25"/>
    <w:rsid w:val="00231C6F"/>
    <w:rsid w:val="0023244C"/>
    <w:rsid w:val="002329C4"/>
    <w:rsid w:val="00232A90"/>
    <w:rsid w:val="00232B3B"/>
    <w:rsid w:val="00233407"/>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3C6"/>
    <w:rsid w:val="00276A35"/>
    <w:rsid w:val="00276F36"/>
    <w:rsid w:val="002774DD"/>
    <w:rsid w:val="00277835"/>
    <w:rsid w:val="0027789D"/>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6A67"/>
    <w:rsid w:val="002C73E3"/>
    <w:rsid w:val="002C7DF5"/>
    <w:rsid w:val="002D0439"/>
    <w:rsid w:val="002D11B7"/>
    <w:rsid w:val="002D2D24"/>
    <w:rsid w:val="002D3055"/>
    <w:rsid w:val="002D3A2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40"/>
    <w:rsid w:val="002E3F5B"/>
    <w:rsid w:val="002E4362"/>
    <w:rsid w:val="002E5B07"/>
    <w:rsid w:val="002E63D9"/>
    <w:rsid w:val="002E640E"/>
    <w:rsid w:val="002E739D"/>
    <w:rsid w:val="002F0C28"/>
    <w:rsid w:val="002F281C"/>
    <w:rsid w:val="002F2999"/>
    <w:rsid w:val="002F3CDE"/>
    <w:rsid w:val="002F559A"/>
    <w:rsid w:val="002F5DD6"/>
    <w:rsid w:val="002F5FEA"/>
    <w:rsid w:val="002F63E7"/>
    <w:rsid w:val="002F7BE3"/>
    <w:rsid w:val="002F7E6A"/>
    <w:rsid w:val="00300165"/>
    <w:rsid w:val="0030023B"/>
    <w:rsid w:val="00300445"/>
    <w:rsid w:val="003008C7"/>
    <w:rsid w:val="00300978"/>
    <w:rsid w:val="00300F00"/>
    <w:rsid w:val="003010CF"/>
    <w:rsid w:val="00303440"/>
    <w:rsid w:val="00304D9B"/>
    <w:rsid w:val="00304E7F"/>
    <w:rsid w:val="00305FF9"/>
    <w:rsid w:val="00306827"/>
    <w:rsid w:val="00306E6B"/>
    <w:rsid w:val="0030723C"/>
    <w:rsid w:val="003100C8"/>
    <w:rsid w:val="00311161"/>
    <w:rsid w:val="00312400"/>
    <w:rsid w:val="00312739"/>
    <w:rsid w:val="00312D10"/>
    <w:rsid w:val="00313C7D"/>
    <w:rsid w:val="003156C5"/>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587"/>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0F6"/>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270"/>
    <w:rsid w:val="00372630"/>
    <w:rsid w:val="00372CA6"/>
    <w:rsid w:val="00372F0D"/>
    <w:rsid w:val="00374059"/>
    <w:rsid w:val="003748F7"/>
    <w:rsid w:val="0037535B"/>
    <w:rsid w:val="00375394"/>
    <w:rsid w:val="0037552D"/>
    <w:rsid w:val="003755E9"/>
    <w:rsid w:val="003756DB"/>
    <w:rsid w:val="0037642D"/>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1FB6"/>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55D8"/>
    <w:rsid w:val="003D5CBF"/>
    <w:rsid w:val="003D60B6"/>
    <w:rsid w:val="003D66D2"/>
    <w:rsid w:val="003D729E"/>
    <w:rsid w:val="003E0282"/>
    <w:rsid w:val="003E0473"/>
    <w:rsid w:val="003E07AE"/>
    <w:rsid w:val="003E14FC"/>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88D"/>
    <w:rsid w:val="003F7936"/>
    <w:rsid w:val="004008FE"/>
    <w:rsid w:val="0040126E"/>
    <w:rsid w:val="004015B7"/>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BFA"/>
    <w:rsid w:val="00470EB5"/>
    <w:rsid w:val="00471030"/>
    <w:rsid w:val="00472419"/>
    <w:rsid w:val="0047286B"/>
    <w:rsid w:val="00472E27"/>
    <w:rsid w:val="00472E55"/>
    <w:rsid w:val="004740FC"/>
    <w:rsid w:val="00474220"/>
    <w:rsid w:val="00474DA2"/>
    <w:rsid w:val="00474E54"/>
    <w:rsid w:val="00474F78"/>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17"/>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7A2"/>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27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48"/>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6CC1"/>
    <w:rsid w:val="00546CC9"/>
    <w:rsid w:val="00547989"/>
    <w:rsid w:val="00551320"/>
    <w:rsid w:val="00551527"/>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57EA"/>
    <w:rsid w:val="005A5E23"/>
    <w:rsid w:val="005A7C43"/>
    <w:rsid w:val="005B0542"/>
    <w:rsid w:val="005B1962"/>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8C"/>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AE"/>
    <w:rsid w:val="00637240"/>
    <w:rsid w:val="00643607"/>
    <w:rsid w:val="00643660"/>
    <w:rsid w:val="006447DC"/>
    <w:rsid w:val="00644C95"/>
    <w:rsid w:val="00644E37"/>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D25"/>
    <w:rsid w:val="00662E2F"/>
    <w:rsid w:val="006638AD"/>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1505"/>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27D0E"/>
    <w:rsid w:val="007311C4"/>
    <w:rsid w:val="007314F0"/>
    <w:rsid w:val="00731E7C"/>
    <w:rsid w:val="007329EF"/>
    <w:rsid w:val="00732ADD"/>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0CEE"/>
    <w:rsid w:val="00751091"/>
    <w:rsid w:val="00751B83"/>
    <w:rsid w:val="0075268B"/>
    <w:rsid w:val="00753191"/>
    <w:rsid w:val="00754359"/>
    <w:rsid w:val="00754411"/>
    <w:rsid w:val="00754BD9"/>
    <w:rsid w:val="00754E7A"/>
    <w:rsid w:val="0075540C"/>
    <w:rsid w:val="00755DB1"/>
    <w:rsid w:val="007563E5"/>
    <w:rsid w:val="007574FC"/>
    <w:rsid w:val="007603F1"/>
    <w:rsid w:val="00760975"/>
    <w:rsid w:val="00761A5B"/>
    <w:rsid w:val="00761FDA"/>
    <w:rsid w:val="007621FF"/>
    <w:rsid w:val="007634E3"/>
    <w:rsid w:val="00764194"/>
    <w:rsid w:val="0076443E"/>
    <w:rsid w:val="007659A9"/>
    <w:rsid w:val="00765ED3"/>
    <w:rsid w:val="0076681D"/>
    <w:rsid w:val="00766A65"/>
    <w:rsid w:val="007671F5"/>
    <w:rsid w:val="007676B8"/>
    <w:rsid w:val="0077175C"/>
    <w:rsid w:val="00771870"/>
    <w:rsid w:val="00771BF9"/>
    <w:rsid w:val="00772F8A"/>
    <w:rsid w:val="00773641"/>
    <w:rsid w:val="007739C6"/>
    <w:rsid w:val="007747AF"/>
    <w:rsid w:val="00774889"/>
    <w:rsid w:val="00774FCC"/>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076"/>
    <w:rsid w:val="00786810"/>
    <w:rsid w:val="00786958"/>
    <w:rsid w:val="00786A97"/>
    <w:rsid w:val="00786E71"/>
    <w:rsid w:val="007908F8"/>
    <w:rsid w:val="0079162F"/>
    <w:rsid w:val="00794924"/>
    <w:rsid w:val="0079506E"/>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2C6E"/>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5A3"/>
    <w:rsid w:val="0083689A"/>
    <w:rsid w:val="008376F6"/>
    <w:rsid w:val="00837D5B"/>
    <w:rsid w:val="00840607"/>
    <w:rsid w:val="00840A16"/>
    <w:rsid w:val="00841C13"/>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5453"/>
    <w:rsid w:val="00866E61"/>
    <w:rsid w:val="00866EB3"/>
    <w:rsid w:val="0086701A"/>
    <w:rsid w:val="00867BD2"/>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B39"/>
    <w:rsid w:val="008B5D36"/>
    <w:rsid w:val="008B6054"/>
    <w:rsid w:val="008B7B08"/>
    <w:rsid w:val="008C068D"/>
    <w:rsid w:val="008C0724"/>
    <w:rsid w:val="008C13F0"/>
    <w:rsid w:val="008C1F26"/>
    <w:rsid w:val="008C1F57"/>
    <w:rsid w:val="008C2A3A"/>
    <w:rsid w:val="008C376C"/>
    <w:rsid w:val="008C47A0"/>
    <w:rsid w:val="008C4C7E"/>
    <w:rsid w:val="008C563E"/>
    <w:rsid w:val="008C5C46"/>
    <w:rsid w:val="008C6184"/>
    <w:rsid w:val="008C6865"/>
    <w:rsid w:val="008C7008"/>
    <w:rsid w:val="008C71E4"/>
    <w:rsid w:val="008C785E"/>
    <w:rsid w:val="008C7DD4"/>
    <w:rsid w:val="008D0348"/>
    <w:rsid w:val="008D04F1"/>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E6BF5"/>
    <w:rsid w:val="008E73D8"/>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2EB2"/>
    <w:rsid w:val="00963B86"/>
    <w:rsid w:val="00964777"/>
    <w:rsid w:val="009657F1"/>
    <w:rsid w:val="0096625D"/>
    <w:rsid w:val="0096627E"/>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F56"/>
    <w:rsid w:val="00982F5C"/>
    <w:rsid w:val="00983686"/>
    <w:rsid w:val="009836E4"/>
    <w:rsid w:val="0098412F"/>
    <w:rsid w:val="00984AED"/>
    <w:rsid w:val="00985F28"/>
    <w:rsid w:val="00986149"/>
    <w:rsid w:val="00986176"/>
    <w:rsid w:val="0098686E"/>
    <w:rsid w:val="00986988"/>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27D"/>
    <w:rsid w:val="009B37E2"/>
    <w:rsid w:val="009B3816"/>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476"/>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3A22"/>
    <w:rsid w:val="00A040AB"/>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AEA"/>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28"/>
    <w:rsid w:val="00A366E4"/>
    <w:rsid w:val="00A41278"/>
    <w:rsid w:val="00A428FB"/>
    <w:rsid w:val="00A4376F"/>
    <w:rsid w:val="00A43FD0"/>
    <w:rsid w:val="00A44919"/>
    <w:rsid w:val="00A4549F"/>
    <w:rsid w:val="00A45B9B"/>
    <w:rsid w:val="00A45C93"/>
    <w:rsid w:val="00A460BF"/>
    <w:rsid w:val="00A462FE"/>
    <w:rsid w:val="00A46EFA"/>
    <w:rsid w:val="00A4787E"/>
    <w:rsid w:val="00A501C9"/>
    <w:rsid w:val="00A50506"/>
    <w:rsid w:val="00A50F0F"/>
    <w:rsid w:val="00A51BC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2A"/>
    <w:rsid w:val="00A94335"/>
    <w:rsid w:val="00A94943"/>
    <w:rsid w:val="00A95C8A"/>
    <w:rsid w:val="00A963C7"/>
    <w:rsid w:val="00A96C23"/>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209E"/>
    <w:rsid w:val="00AC250E"/>
    <w:rsid w:val="00AC4E94"/>
    <w:rsid w:val="00AC5636"/>
    <w:rsid w:val="00AC67A8"/>
    <w:rsid w:val="00AC74DA"/>
    <w:rsid w:val="00AC7A2B"/>
    <w:rsid w:val="00AC7C25"/>
    <w:rsid w:val="00AC7ECB"/>
    <w:rsid w:val="00AD0281"/>
    <w:rsid w:val="00AD0727"/>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4C9"/>
    <w:rsid w:val="00AE0C56"/>
    <w:rsid w:val="00AE141B"/>
    <w:rsid w:val="00AE149E"/>
    <w:rsid w:val="00AE2263"/>
    <w:rsid w:val="00AE22F2"/>
    <w:rsid w:val="00AE28C5"/>
    <w:rsid w:val="00AE29FC"/>
    <w:rsid w:val="00AE2ADF"/>
    <w:rsid w:val="00AE2B81"/>
    <w:rsid w:val="00AE2F3F"/>
    <w:rsid w:val="00AE3B4E"/>
    <w:rsid w:val="00AE3D00"/>
    <w:rsid w:val="00AE466A"/>
    <w:rsid w:val="00AE4DDA"/>
    <w:rsid w:val="00AE59EC"/>
    <w:rsid w:val="00AE67B3"/>
    <w:rsid w:val="00AE6E74"/>
    <w:rsid w:val="00AE7864"/>
    <w:rsid w:val="00AE7933"/>
    <w:rsid w:val="00AE7949"/>
    <w:rsid w:val="00AF0B68"/>
    <w:rsid w:val="00AF25D5"/>
    <w:rsid w:val="00AF3DBB"/>
    <w:rsid w:val="00AF4B8D"/>
    <w:rsid w:val="00AF5021"/>
    <w:rsid w:val="00AF5194"/>
    <w:rsid w:val="00AF53EF"/>
    <w:rsid w:val="00AF73C3"/>
    <w:rsid w:val="00AF795C"/>
    <w:rsid w:val="00B00752"/>
    <w:rsid w:val="00B0193D"/>
    <w:rsid w:val="00B026C1"/>
    <w:rsid w:val="00B02B9C"/>
    <w:rsid w:val="00B02C89"/>
    <w:rsid w:val="00B02D41"/>
    <w:rsid w:val="00B0353B"/>
    <w:rsid w:val="00B040B2"/>
    <w:rsid w:val="00B04184"/>
    <w:rsid w:val="00B04D88"/>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8D8"/>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332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B7BD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6EA4"/>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A90"/>
    <w:rsid w:val="00C12BC1"/>
    <w:rsid w:val="00C13BDA"/>
    <w:rsid w:val="00C13FFD"/>
    <w:rsid w:val="00C14632"/>
    <w:rsid w:val="00C167DB"/>
    <w:rsid w:val="00C16C30"/>
    <w:rsid w:val="00C16E79"/>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86F"/>
    <w:rsid w:val="00C43F62"/>
    <w:rsid w:val="00C452F5"/>
    <w:rsid w:val="00C46555"/>
    <w:rsid w:val="00C46B15"/>
    <w:rsid w:val="00C46F7D"/>
    <w:rsid w:val="00C4728C"/>
    <w:rsid w:val="00C479B5"/>
    <w:rsid w:val="00C50242"/>
    <w:rsid w:val="00C5034D"/>
    <w:rsid w:val="00C5050E"/>
    <w:rsid w:val="00C50A8A"/>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FB"/>
    <w:rsid w:val="00C65262"/>
    <w:rsid w:val="00C654E0"/>
    <w:rsid w:val="00C67719"/>
    <w:rsid w:val="00C67EAB"/>
    <w:rsid w:val="00C70DFF"/>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A7E81"/>
    <w:rsid w:val="00CB008E"/>
    <w:rsid w:val="00CB01FA"/>
    <w:rsid w:val="00CB0737"/>
    <w:rsid w:val="00CB097A"/>
    <w:rsid w:val="00CB0E3E"/>
    <w:rsid w:val="00CB24A2"/>
    <w:rsid w:val="00CB26EC"/>
    <w:rsid w:val="00CB2881"/>
    <w:rsid w:val="00CB2D2A"/>
    <w:rsid w:val="00CB4793"/>
    <w:rsid w:val="00CB5B1E"/>
    <w:rsid w:val="00CB787A"/>
    <w:rsid w:val="00CC088B"/>
    <w:rsid w:val="00CC0C4A"/>
    <w:rsid w:val="00CC12E2"/>
    <w:rsid w:val="00CC17F0"/>
    <w:rsid w:val="00CC1853"/>
    <w:rsid w:val="00CC1D13"/>
    <w:rsid w:val="00CC1FAE"/>
    <w:rsid w:val="00CC3A23"/>
    <w:rsid w:val="00CC3BD5"/>
    <w:rsid w:val="00CC3CD6"/>
    <w:rsid w:val="00CC426A"/>
    <w:rsid w:val="00CC50D9"/>
    <w:rsid w:val="00CC6335"/>
    <w:rsid w:val="00CC70D9"/>
    <w:rsid w:val="00CC737C"/>
    <w:rsid w:val="00CC737E"/>
    <w:rsid w:val="00CD087D"/>
    <w:rsid w:val="00CD0F5D"/>
    <w:rsid w:val="00CD1C0B"/>
    <w:rsid w:val="00CD239A"/>
    <w:rsid w:val="00CD469A"/>
    <w:rsid w:val="00CD5098"/>
    <w:rsid w:val="00CD5512"/>
    <w:rsid w:val="00CD5BCB"/>
    <w:rsid w:val="00CD6B7C"/>
    <w:rsid w:val="00CD6B97"/>
    <w:rsid w:val="00CD6E3D"/>
    <w:rsid w:val="00CD71AB"/>
    <w:rsid w:val="00CD7958"/>
    <w:rsid w:val="00CE0109"/>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191"/>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9D0"/>
    <w:rsid w:val="00D16E87"/>
    <w:rsid w:val="00D17C6A"/>
    <w:rsid w:val="00D20B8B"/>
    <w:rsid w:val="00D2162C"/>
    <w:rsid w:val="00D217DB"/>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466C"/>
    <w:rsid w:val="00D44994"/>
    <w:rsid w:val="00D45C8D"/>
    <w:rsid w:val="00D45DF3"/>
    <w:rsid w:val="00D46174"/>
    <w:rsid w:val="00D47DD0"/>
    <w:rsid w:val="00D50183"/>
    <w:rsid w:val="00D50420"/>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266"/>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D27"/>
    <w:rsid w:val="00DF6F17"/>
    <w:rsid w:val="00DF6F28"/>
    <w:rsid w:val="00DF78FA"/>
    <w:rsid w:val="00DF7AE1"/>
    <w:rsid w:val="00E002F1"/>
    <w:rsid w:val="00E0082C"/>
    <w:rsid w:val="00E01DAA"/>
    <w:rsid w:val="00E023E5"/>
    <w:rsid w:val="00E02432"/>
    <w:rsid w:val="00E04022"/>
    <w:rsid w:val="00E04DC9"/>
    <w:rsid w:val="00E06528"/>
    <w:rsid w:val="00E066DB"/>
    <w:rsid w:val="00E0728F"/>
    <w:rsid w:val="00E0749C"/>
    <w:rsid w:val="00E0755C"/>
    <w:rsid w:val="00E07679"/>
    <w:rsid w:val="00E112CA"/>
    <w:rsid w:val="00E13760"/>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85A"/>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F04"/>
    <w:rsid w:val="00E91F35"/>
    <w:rsid w:val="00E9259E"/>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3573"/>
    <w:rsid w:val="00EB4B75"/>
    <w:rsid w:val="00EB4CFF"/>
    <w:rsid w:val="00EB53A6"/>
    <w:rsid w:val="00EB5476"/>
    <w:rsid w:val="00EB5FB6"/>
    <w:rsid w:val="00EB5FF6"/>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18C"/>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5DB"/>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D7FD3"/>
    <w:rsid w:val="00FE0564"/>
    <w:rsid w:val="00FE0A29"/>
    <w:rsid w:val="00FE0B51"/>
    <w:rsid w:val="00FE0B78"/>
    <w:rsid w:val="00FE0ED4"/>
    <w:rsid w:val="00FE1EAB"/>
    <w:rsid w:val="00FE23ED"/>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10"/>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styleId="Revision">
    <w:name w:val="Revision"/>
    <w:hidden/>
    <w:uiPriority w:val="99"/>
    <w:semiHidden/>
    <w:rsid w:val="00470BFA"/>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641429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29158117">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02889476">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88987338">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36348697">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14133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204AF0-34B0-4942-BB25-1BCE7A0DF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1570</Words>
  <Characters>8954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Philippe Sartori</cp:lastModifiedBy>
  <cp:revision>3</cp:revision>
  <cp:lastPrinted>2007-06-18T22:08:00Z</cp:lastPrinted>
  <dcterms:created xsi:type="dcterms:W3CDTF">2019-10-07T20:27:00Z</dcterms:created>
  <dcterms:modified xsi:type="dcterms:W3CDTF">2019-10-07T20:27:00Z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