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C96" w:rsidRDefault="00706A2D">
      <w:pPr>
        <w:pStyle w:val="3GPPHeader"/>
        <w:tabs>
          <w:tab w:val="right" w:pos="9360"/>
        </w:tabs>
        <w:spacing w:after="60"/>
      </w:pPr>
      <w:r>
        <w:t>3GPP TSG-RAN WG1 Meeting #98</w:t>
      </w:r>
      <w:r w:rsidR="0067717E">
        <w:t>-Bis</w:t>
      </w:r>
      <w:r>
        <w:tab/>
      </w:r>
      <w:r w:rsidR="0067717E" w:rsidRPr="0067717E">
        <w:t>R1-1911214</w:t>
      </w:r>
    </w:p>
    <w:p w:rsidR="00812C96" w:rsidRDefault="0067717E">
      <w:pPr>
        <w:pStyle w:val="3GPPHeader"/>
      </w:pPr>
      <w:r w:rsidRPr="0067717E">
        <w:t>Chongqing, China, October 14th - 18th 2019</w:t>
      </w:r>
      <w:r w:rsidR="00706A2D">
        <w:tab/>
      </w:r>
    </w:p>
    <w:p w:rsidR="00812C96" w:rsidRDefault="00706A2D">
      <w:pPr>
        <w:pStyle w:val="3GPPHeader"/>
        <w:spacing w:after="60" w:line="276" w:lineRule="auto"/>
        <w:ind w:left="1695" w:hanging="1695"/>
        <w:jc w:val="left"/>
      </w:pPr>
      <w:r>
        <w:rPr>
          <w:sz w:val="22"/>
          <w:szCs w:val="22"/>
        </w:rPr>
        <w:t>Title:</w:t>
      </w:r>
      <w:r>
        <w:rPr>
          <w:sz w:val="22"/>
          <w:szCs w:val="22"/>
        </w:rPr>
        <w:tab/>
        <w:t>Calibration Results for NTN System-Level Evaluations</w:t>
      </w:r>
    </w:p>
    <w:p w:rsidR="00812C96" w:rsidRDefault="00706A2D">
      <w:pPr>
        <w:pStyle w:val="3GPPHeader"/>
        <w:spacing w:after="60" w:line="276" w:lineRule="auto"/>
        <w:ind w:left="1686" w:hanging="1686"/>
        <w:rPr>
          <w:sz w:val="22"/>
          <w:szCs w:val="22"/>
          <w:lang w:val="en-US"/>
        </w:rPr>
      </w:pPr>
      <w:r>
        <w:rPr>
          <w:sz w:val="22"/>
          <w:szCs w:val="22"/>
          <w:lang w:val="en-US"/>
        </w:rPr>
        <w:t>Source:</w:t>
      </w:r>
      <w:r>
        <w:rPr>
          <w:sz w:val="22"/>
          <w:szCs w:val="22"/>
          <w:lang w:val="en-US"/>
        </w:rPr>
        <w:tab/>
      </w:r>
      <w:r>
        <w:rPr>
          <w:sz w:val="22"/>
          <w:szCs w:val="22"/>
          <w:lang w:val="en-US"/>
        </w:rPr>
        <w:tab/>
      </w:r>
      <w:proofErr w:type="spellStart"/>
      <w:r>
        <w:rPr>
          <w:sz w:val="22"/>
          <w:szCs w:val="22"/>
          <w:lang w:val="en-US"/>
        </w:rPr>
        <w:t>Nomor</w:t>
      </w:r>
      <w:proofErr w:type="spellEnd"/>
      <w:r>
        <w:rPr>
          <w:sz w:val="22"/>
          <w:szCs w:val="22"/>
          <w:lang w:val="en-US"/>
        </w:rPr>
        <w:t xml:space="preserve"> Research GmbH</w:t>
      </w:r>
    </w:p>
    <w:p w:rsidR="00812C96" w:rsidRDefault="00706A2D">
      <w:pPr>
        <w:spacing w:after="60" w:line="276" w:lineRule="auto"/>
        <w:ind w:left="1710" w:hanging="1710"/>
        <w:rPr>
          <w:b/>
          <w:sz w:val="22"/>
          <w:szCs w:val="22"/>
        </w:rPr>
      </w:pPr>
      <w:r>
        <w:rPr>
          <w:b/>
          <w:sz w:val="22"/>
          <w:szCs w:val="22"/>
        </w:rPr>
        <w:t>Type:</w:t>
      </w:r>
      <w:r>
        <w:rPr>
          <w:b/>
          <w:sz w:val="22"/>
          <w:szCs w:val="22"/>
        </w:rPr>
        <w:tab/>
        <w:t>Discussion</w:t>
      </w:r>
    </w:p>
    <w:p w:rsidR="00812C96" w:rsidRDefault="00706A2D">
      <w:pPr>
        <w:pStyle w:val="3GPPHeader"/>
        <w:spacing w:after="60" w:line="276" w:lineRule="auto"/>
        <w:rPr>
          <w:sz w:val="22"/>
          <w:szCs w:val="22"/>
        </w:rPr>
      </w:pPr>
      <w:r>
        <w:rPr>
          <w:sz w:val="22"/>
          <w:szCs w:val="22"/>
        </w:rPr>
        <w:t>Document for:</w:t>
      </w:r>
      <w:r>
        <w:rPr>
          <w:sz w:val="22"/>
          <w:szCs w:val="22"/>
        </w:rPr>
        <w:tab/>
      </w:r>
      <w:r w:rsidRPr="00FF09E4">
        <w:rPr>
          <w:sz w:val="22"/>
          <w:szCs w:val="22"/>
        </w:rPr>
        <w:t>Decision</w:t>
      </w:r>
    </w:p>
    <w:p w:rsidR="00812C96" w:rsidRDefault="00706A2D">
      <w:pPr>
        <w:pStyle w:val="3GPPHeader"/>
        <w:spacing w:after="60" w:line="276" w:lineRule="auto"/>
        <w:rPr>
          <w:sz w:val="22"/>
          <w:szCs w:val="22"/>
        </w:rPr>
      </w:pPr>
      <w:r>
        <w:rPr>
          <w:sz w:val="22"/>
          <w:szCs w:val="22"/>
        </w:rPr>
        <w:t xml:space="preserve">Agenda Item: </w:t>
      </w:r>
      <w:r>
        <w:rPr>
          <w:sz w:val="22"/>
          <w:szCs w:val="22"/>
        </w:rPr>
        <w:tab/>
        <w:t xml:space="preserve">7.2.5.1 Link-Level and System-Level Evaluations </w:t>
      </w:r>
    </w:p>
    <w:p w:rsidR="00812C96" w:rsidRDefault="00706A2D">
      <w:pPr>
        <w:pStyle w:val="3GPPHeader"/>
        <w:spacing w:after="60" w:line="276" w:lineRule="auto"/>
        <w:ind w:left="1686" w:hanging="1686"/>
        <w:rPr>
          <w:sz w:val="22"/>
          <w:szCs w:val="22"/>
        </w:rPr>
      </w:pPr>
      <w:r>
        <w:rPr>
          <w:sz w:val="22"/>
          <w:szCs w:val="22"/>
        </w:rPr>
        <w:t xml:space="preserve">Study Item: </w:t>
      </w:r>
      <w:r>
        <w:rPr>
          <w:sz w:val="22"/>
          <w:szCs w:val="22"/>
        </w:rPr>
        <w:tab/>
      </w:r>
      <w:proofErr w:type="spellStart"/>
      <w:r>
        <w:rPr>
          <w:sz w:val="22"/>
          <w:szCs w:val="22"/>
          <w:lang w:val="en-US"/>
        </w:rPr>
        <w:t>FS_NR_NTN_solutions</w:t>
      </w:r>
      <w:proofErr w:type="spellEnd"/>
      <w:r>
        <w:rPr>
          <w:sz w:val="22"/>
          <w:szCs w:val="22"/>
          <w:lang w:val="en-US"/>
        </w:rPr>
        <w:t>: Study on solutions for NR to support non-terrestrial networks (NTN)</w:t>
      </w:r>
    </w:p>
    <w:p w:rsidR="00812C96" w:rsidRDefault="00706A2D">
      <w:pPr>
        <w:pStyle w:val="Heading1"/>
        <w:numPr>
          <w:ilvl w:val="0"/>
          <w:numId w:val="2"/>
        </w:numPr>
        <w:tabs>
          <w:tab w:val="left" w:pos="432"/>
        </w:tabs>
      </w:pPr>
      <w:bookmarkStart w:id="0" w:name="_Ref16667598"/>
      <w:bookmarkEnd w:id="0"/>
      <w:r>
        <w:t>Introduction</w:t>
      </w:r>
    </w:p>
    <w:p w:rsidR="00812C96" w:rsidRDefault="00706A2D">
      <w:pPr>
        <w:pStyle w:val="Doc-text2"/>
        <w:ind w:left="0" w:firstLine="0"/>
      </w:pPr>
      <w:r>
        <w:rPr>
          <w:sz w:val="22"/>
        </w:rPr>
        <w:t xml:space="preserve">At RAN1#97 meeting in Reno, two </w:t>
      </w:r>
      <w:r w:rsidR="00B64C96">
        <w:rPr>
          <w:sz w:val="22"/>
        </w:rPr>
        <w:t xml:space="preserve">first </w:t>
      </w:r>
      <w:r>
        <w:rPr>
          <w:sz w:val="22"/>
        </w:rPr>
        <w:t xml:space="preserve">parameter sets for NTN system-level calibration have been agreed and captured in </w:t>
      </w:r>
      <w:r>
        <w:rPr>
          <w:sz w:val="22"/>
        </w:rPr>
        <w:fldChar w:fldCharType="begin"/>
      </w:r>
      <w:r>
        <w:instrText>REF _Ref9505553 \r \h</w:instrText>
      </w:r>
      <w:r>
        <w:rPr>
          <w:sz w:val="22"/>
        </w:rPr>
      </w:r>
      <w:r>
        <w:fldChar w:fldCharType="separate"/>
      </w:r>
      <w:r>
        <w:t>[1]</w:t>
      </w:r>
      <w:r>
        <w:fldChar w:fldCharType="end"/>
      </w:r>
      <w:r>
        <w:rPr>
          <w:sz w:val="22"/>
        </w:rPr>
        <w:t xml:space="preserve">. </w:t>
      </w:r>
      <w:r w:rsidR="00B64C96">
        <w:rPr>
          <w:sz w:val="22"/>
        </w:rPr>
        <w:t xml:space="preserve">At RAN1#98 meeting in Prague, additional parameters as wrap around mechanism have been agreed and captured </w:t>
      </w:r>
      <w:r w:rsidR="00A646CB">
        <w:rPr>
          <w:sz w:val="22"/>
        </w:rPr>
        <w:t>or</w:t>
      </w:r>
      <w:r w:rsidR="00B64C96">
        <w:rPr>
          <w:sz w:val="22"/>
        </w:rPr>
        <w:t xml:space="preserve"> updated in </w:t>
      </w:r>
      <w:r w:rsidR="00B64C96">
        <w:rPr>
          <w:sz w:val="22"/>
        </w:rPr>
        <w:fldChar w:fldCharType="begin"/>
      </w:r>
      <w:r w:rsidR="00B64C96">
        <w:rPr>
          <w:sz w:val="22"/>
        </w:rPr>
        <w:instrText xml:space="preserve"> REF _Ref21091174 \r \h </w:instrText>
      </w:r>
      <w:r w:rsidR="00B64C96">
        <w:rPr>
          <w:sz w:val="22"/>
        </w:rPr>
      </w:r>
      <w:r w:rsidR="00B64C96">
        <w:rPr>
          <w:sz w:val="22"/>
        </w:rPr>
        <w:fldChar w:fldCharType="separate"/>
      </w:r>
      <w:r w:rsidR="00B64C96">
        <w:rPr>
          <w:sz w:val="22"/>
        </w:rPr>
        <w:t>[2]</w:t>
      </w:r>
      <w:r w:rsidR="00B64C96">
        <w:rPr>
          <w:sz w:val="22"/>
        </w:rPr>
        <w:fldChar w:fldCharType="end"/>
      </w:r>
    </w:p>
    <w:p w:rsidR="00812C96" w:rsidRDefault="00706A2D">
      <w:pPr>
        <w:pStyle w:val="Doc-text2"/>
        <w:ind w:left="0" w:firstLine="0"/>
        <w:rPr>
          <w:sz w:val="22"/>
        </w:rPr>
      </w:pPr>
      <w:r>
        <w:rPr>
          <w:sz w:val="22"/>
        </w:rPr>
        <w:t xml:space="preserve">The first part of this document captures further evaluation assumptions for </w:t>
      </w:r>
      <w:proofErr w:type="spellStart"/>
      <w:r>
        <w:rPr>
          <w:sz w:val="22"/>
        </w:rPr>
        <w:t>Nomor’s</w:t>
      </w:r>
      <w:proofErr w:type="spellEnd"/>
      <w:r>
        <w:rPr>
          <w:sz w:val="22"/>
        </w:rPr>
        <w:t xml:space="preserve"> system-level calibration. The second part of this document provides </w:t>
      </w:r>
      <w:proofErr w:type="spellStart"/>
      <w:r>
        <w:rPr>
          <w:sz w:val="22"/>
        </w:rPr>
        <w:t>Nomor’s</w:t>
      </w:r>
      <w:proofErr w:type="spellEnd"/>
      <w:r>
        <w:rPr>
          <w:sz w:val="22"/>
        </w:rPr>
        <w:t xml:space="preserve"> results for system-level calibration.</w:t>
      </w:r>
    </w:p>
    <w:p w:rsidR="00812C96" w:rsidRDefault="00812C96">
      <w:pPr>
        <w:pStyle w:val="Doc-text2"/>
        <w:ind w:left="0" w:firstLine="0"/>
        <w:rPr>
          <w:sz w:val="22"/>
        </w:rPr>
      </w:pPr>
    </w:p>
    <w:p w:rsidR="00812C96" w:rsidRDefault="00706A2D">
      <w:pPr>
        <w:pStyle w:val="Heading1"/>
        <w:numPr>
          <w:ilvl w:val="0"/>
          <w:numId w:val="2"/>
        </w:numPr>
        <w:tabs>
          <w:tab w:val="left" w:pos="432"/>
        </w:tabs>
      </w:pPr>
      <w:r>
        <w:t>Evaluation Assumptions on NTN System-Level Calibration</w:t>
      </w:r>
    </w:p>
    <w:p w:rsidR="00812C96" w:rsidRDefault="00706A2D">
      <w:r>
        <w:rPr>
          <w:rFonts w:eastAsia="PMingLiU"/>
          <w:sz w:val="22"/>
          <w:szCs w:val="22"/>
          <w:lang w:eastAsia="zh-TW"/>
        </w:rPr>
        <w:t xml:space="preserve">The parameter values or assumptions captured in Section 6.1.1 of </w:t>
      </w:r>
      <w:r>
        <w:rPr>
          <w:rFonts w:eastAsia="PMingLiU"/>
          <w:sz w:val="22"/>
          <w:szCs w:val="22"/>
          <w:lang w:eastAsia="zh-TW"/>
        </w:rPr>
        <w:fldChar w:fldCharType="begin"/>
      </w:r>
      <w:r>
        <w:instrText>REF _Ref3992012 \r \h</w:instrText>
      </w:r>
      <w:r>
        <w:rPr>
          <w:rFonts w:eastAsia="PMingLiU"/>
          <w:sz w:val="22"/>
          <w:szCs w:val="22"/>
          <w:lang w:eastAsia="zh-TW"/>
        </w:rPr>
      </w:r>
      <w:r>
        <w:fldChar w:fldCharType="separate"/>
      </w:r>
      <w:r>
        <w:t>[1]</w:t>
      </w:r>
      <w:r>
        <w:fldChar w:fldCharType="end"/>
      </w:r>
      <w:r>
        <w:rPr>
          <w:rFonts w:eastAsia="PMingLiU"/>
          <w:sz w:val="22"/>
          <w:szCs w:val="22"/>
          <w:lang w:eastAsia="zh-TW"/>
        </w:rPr>
        <w:t xml:space="preserve"> are applied for the following NTN system-level calibration results. </w:t>
      </w:r>
      <w:r w:rsidRPr="00FF09E4">
        <w:rPr>
          <w:rFonts w:eastAsia="PMingLiU"/>
          <w:sz w:val="22"/>
          <w:szCs w:val="22"/>
          <w:lang w:eastAsia="zh-TW"/>
        </w:rPr>
        <w:fldChar w:fldCharType="begin"/>
      </w:r>
      <w:r w:rsidRPr="00FF09E4">
        <w:rPr>
          <w:sz w:val="22"/>
          <w:szCs w:val="22"/>
        </w:rPr>
        <w:instrText>REF _Ref16665743 \h</w:instrText>
      </w:r>
      <w:r w:rsidR="00FF09E4" w:rsidRPr="00FF09E4">
        <w:rPr>
          <w:rFonts w:eastAsia="PMingLiU"/>
          <w:sz w:val="22"/>
          <w:szCs w:val="22"/>
          <w:lang w:eastAsia="zh-TW"/>
        </w:rPr>
        <w:instrText xml:space="preserve"> \* MERGEFORMAT </w:instrText>
      </w:r>
      <w:r w:rsidRPr="00FF09E4">
        <w:rPr>
          <w:rFonts w:eastAsia="PMingLiU"/>
          <w:sz w:val="22"/>
          <w:szCs w:val="22"/>
          <w:lang w:eastAsia="zh-TW"/>
        </w:rPr>
      </w:r>
      <w:r w:rsidRPr="00FF09E4">
        <w:rPr>
          <w:sz w:val="22"/>
          <w:szCs w:val="22"/>
        </w:rPr>
        <w:fldChar w:fldCharType="separate"/>
      </w:r>
      <w:r w:rsidRPr="00FF09E4">
        <w:rPr>
          <w:sz w:val="22"/>
          <w:szCs w:val="22"/>
        </w:rPr>
        <w:t>Table 1</w:t>
      </w:r>
      <w:r w:rsidRPr="00FF09E4">
        <w:rPr>
          <w:sz w:val="22"/>
          <w:szCs w:val="22"/>
        </w:rPr>
        <w:fldChar w:fldCharType="end"/>
      </w:r>
      <w:r>
        <w:rPr>
          <w:rFonts w:eastAsia="PMingLiU"/>
          <w:sz w:val="22"/>
          <w:szCs w:val="22"/>
          <w:lang w:eastAsia="zh-TW"/>
        </w:rPr>
        <w:t xml:space="preserve"> </w:t>
      </w:r>
      <w:r>
        <w:rPr>
          <w:rFonts w:eastAsia="PMingLiU"/>
          <w:sz w:val="22"/>
          <w:lang w:eastAsia="zh-TW"/>
        </w:rPr>
        <w:t>presents additional applied simulation assumptions.</w:t>
      </w:r>
    </w:p>
    <w:p w:rsidR="00812C96" w:rsidRDefault="00706A2D">
      <w:pPr>
        <w:pStyle w:val="Caption"/>
        <w:keepNext/>
        <w:jc w:val="center"/>
      </w:pPr>
      <w:bookmarkStart w:id="1" w:name="_Ref16665743"/>
      <w:r>
        <w:rPr>
          <w:color w:val="00000A"/>
          <w:sz w:val="20"/>
        </w:rPr>
        <w:t xml:space="preserve">Table </w:t>
      </w:r>
      <w:r>
        <w:rPr>
          <w:color w:val="00000A"/>
          <w:sz w:val="20"/>
        </w:rPr>
        <w:fldChar w:fldCharType="begin"/>
      </w:r>
      <w:r>
        <w:instrText>SEQ Table \* ARABIC</w:instrText>
      </w:r>
      <w:r>
        <w:fldChar w:fldCharType="separate"/>
      </w:r>
      <w:r>
        <w:t>1</w:t>
      </w:r>
      <w:r>
        <w:fldChar w:fldCharType="end"/>
      </w:r>
      <w:bookmarkEnd w:id="1"/>
      <w:r>
        <w:rPr>
          <w:color w:val="00000A"/>
          <w:sz w:val="20"/>
        </w:rPr>
        <w:t xml:space="preserve"> Simulation assumptions for NTN system-level calibration</w:t>
      </w:r>
    </w:p>
    <w:tbl>
      <w:tblPr>
        <w:tblStyle w:val="TableGrid"/>
        <w:tblW w:w="8616" w:type="dxa"/>
        <w:jc w:val="center"/>
        <w:tblCellMar>
          <w:left w:w="103" w:type="dxa"/>
        </w:tblCellMar>
        <w:tblLook w:val="04A0" w:firstRow="1" w:lastRow="0" w:firstColumn="1" w:lastColumn="0" w:noHBand="0" w:noVBand="1"/>
      </w:tblPr>
      <w:tblGrid>
        <w:gridCol w:w="2943"/>
        <w:gridCol w:w="5673"/>
      </w:tblGrid>
      <w:tr w:rsidR="00812C96" w:rsidTr="00FF09E4">
        <w:trPr>
          <w:jc w:val="center"/>
        </w:trPr>
        <w:tc>
          <w:tcPr>
            <w:tcW w:w="2943" w:type="dxa"/>
            <w:shd w:val="clear" w:color="auto" w:fill="auto"/>
            <w:tcMar>
              <w:left w:w="103" w:type="dxa"/>
            </w:tcMar>
            <w:vAlign w:val="center"/>
          </w:tcPr>
          <w:p w:rsidR="00812C96" w:rsidRDefault="00706A2D">
            <w:pPr>
              <w:spacing w:after="0"/>
              <w:jc w:val="center"/>
              <w:rPr>
                <w:rFonts w:eastAsia="PMingLiU"/>
                <w:b/>
                <w:sz w:val="22"/>
                <w:lang w:eastAsia="zh-TW"/>
              </w:rPr>
            </w:pPr>
            <w:r>
              <w:rPr>
                <w:rFonts w:eastAsia="PMingLiU"/>
                <w:b/>
                <w:sz w:val="22"/>
                <w:lang w:eastAsia="zh-TW"/>
              </w:rPr>
              <w:t>Attributes</w:t>
            </w:r>
          </w:p>
        </w:tc>
        <w:tc>
          <w:tcPr>
            <w:tcW w:w="5673" w:type="dxa"/>
            <w:shd w:val="clear" w:color="auto" w:fill="auto"/>
            <w:tcMar>
              <w:left w:w="103" w:type="dxa"/>
            </w:tcMar>
            <w:vAlign w:val="center"/>
          </w:tcPr>
          <w:p w:rsidR="00812C96" w:rsidRDefault="00706A2D">
            <w:pPr>
              <w:spacing w:after="0"/>
              <w:jc w:val="center"/>
              <w:rPr>
                <w:rFonts w:eastAsia="PMingLiU"/>
                <w:b/>
                <w:sz w:val="22"/>
                <w:lang w:eastAsia="zh-TW"/>
              </w:rPr>
            </w:pPr>
            <w:r>
              <w:rPr>
                <w:rFonts w:eastAsia="PMingLiU"/>
                <w:b/>
                <w:sz w:val="22"/>
                <w:lang w:eastAsia="zh-TW"/>
              </w:rPr>
              <w:t>Values or assumptions</w:t>
            </w:r>
          </w:p>
        </w:tc>
      </w:tr>
      <w:tr w:rsidR="00812C96" w:rsidTr="00FF09E4">
        <w:trPr>
          <w:jc w:val="center"/>
        </w:trPr>
        <w:tc>
          <w:tcPr>
            <w:tcW w:w="294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 xml:space="preserve">Parameter set </w:t>
            </w:r>
          </w:p>
        </w:tc>
        <w:tc>
          <w:tcPr>
            <w:tcW w:w="567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Set-1 (Table 6.1.1-1 in TR 38.821)</w:t>
            </w:r>
          </w:p>
        </w:tc>
      </w:tr>
      <w:tr w:rsidR="00812C96" w:rsidTr="00FF09E4">
        <w:trPr>
          <w:jc w:val="center"/>
        </w:trPr>
        <w:tc>
          <w:tcPr>
            <w:tcW w:w="2943" w:type="dxa"/>
            <w:shd w:val="clear" w:color="auto" w:fill="auto"/>
            <w:tcMar>
              <w:left w:w="103" w:type="dxa"/>
            </w:tcMar>
            <w:vAlign w:val="center"/>
          </w:tcPr>
          <w:p w:rsidR="00812C96" w:rsidRDefault="00B64C96">
            <w:pPr>
              <w:spacing w:after="0"/>
              <w:jc w:val="left"/>
              <w:rPr>
                <w:rFonts w:eastAsia="PMingLiU"/>
                <w:sz w:val="22"/>
                <w:lang w:eastAsia="zh-TW"/>
              </w:rPr>
            </w:pPr>
            <w:r>
              <w:rPr>
                <w:rFonts w:eastAsia="PMingLiU"/>
                <w:sz w:val="22"/>
                <w:lang w:eastAsia="zh-TW"/>
              </w:rPr>
              <w:t>Study cases</w:t>
            </w:r>
          </w:p>
        </w:tc>
        <w:tc>
          <w:tcPr>
            <w:tcW w:w="5673" w:type="dxa"/>
            <w:shd w:val="clear" w:color="auto" w:fill="auto"/>
            <w:tcMar>
              <w:left w:w="103" w:type="dxa"/>
            </w:tcMar>
            <w:vAlign w:val="center"/>
          </w:tcPr>
          <w:p w:rsidR="00812C96" w:rsidRDefault="00B64C96">
            <w:pPr>
              <w:spacing w:after="0"/>
              <w:jc w:val="left"/>
              <w:rPr>
                <w:rFonts w:eastAsia="PMingLiU"/>
                <w:sz w:val="22"/>
                <w:lang w:eastAsia="zh-TW"/>
              </w:rPr>
            </w:pPr>
            <w:r>
              <w:rPr>
                <w:rFonts w:eastAsia="PMingLiU"/>
                <w:sz w:val="22"/>
                <w:lang w:eastAsia="zh-TW"/>
              </w:rPr>
              <w:t xml:space="preserve">1 – 15 (Table 6.1.1-9 in </w:t>
            </w:r>
            <w:r>
              <w:rPr>
                <w:rFonts w:eastAsia="PMingLiU"/>
                <w:sz w:val="22"/>
                <w:lang w:eastAsia="zh-TW"/>
              </w:rPr>
              <w:t>TR 38.821)</w:t>
            </w:r>
          </w:p>
        </w:tc>
      </w:tr>
      <w:tr w:rsidR="00812C96" w:rsidTr="00FF09E4">
        <w:trPr>
          <w:jc w:val="center"/>
        </w:trPr>
        <w:tc>
          <w:tcPr>
            <w:tcW w:w="294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Bandwidth per beam</w:t>
            </w:r>
          </w:p>
        </w:tc>
        <w:tc>
          <w:tcPr>
            <w:tcW w:w="5673" w:type="dxa"/>
            <w:shd w:val="clear" w:color="auto" w:fill="auto"/>
            <w:tcMar>
              <w:left w:w="103" w:type="dxa"/>
            </w:tcMar>
            <w:vAlign w:val="center"/>
          </w:tcPr>
          <w:p w:rsidR="00812C96" w:rsidRDefault="00706A2D">
            <w:pPr>
              <w:spacing w:after="0"/>
              <w:jc w:val="left"/>
              <w:rPr>
                <w:rFonts w:eastAsia="PMingLiU"/>
                <w:sz w:val="22"/>
                <w:lang w:val="en-US" w:eastAsia="zh-TW"/>
              </w:rPr>
            </w:pPr>
            <w:r>
              <w:rPr>
                <w:rFonts w:eastAsia="PMingLiU"/>
                <w:sz w:val="22"/>
                <w:lang w:val="en-US" w:eastAsia="zh-TW"/>
              </w:rPr>
              <w:t xml:space="preserve">30MHz for </w:t>
            </w:r>
            <w:proofErr w:type="spellStart"/>
            <w:r>
              <w:rPr>
                <w:rFonts w:eastAsia="PMingLiU"/>
                <w:i/>
                <w:sz w:val="22"/>
                <w:lang w:val="en-US" w:eastAsia="zh-TW"/>
              </w:rPr>
              <w:t>f_c</w:t>
            </w:r>
            <w:proofErr w:type="spellEnd"/>
            <w:r>
              <w:rPr>
                <w:rFonts w:eastAsia="PMingLiU"/>
                <w:sz w:val="22"/>
                <w:lang w:val="en-US" w:eastAsia="zh-TW"/>
              </w:rPr>
              <w:t xml:space="preserve"> = 2GHz,</w:t>
            </w:r>
            <w:r>
              <w:rPr>
                <w:rFonts w:eastAsia="PMingLiU"/>
                <w:sz w:val="22"/>
                <w:lang w:val="en-US" w:eastAsia="zh-TW"/>
              </w:rPr>
              <w:br/>
              <w:t xml:space="preserve">400MHz for </w:t>
            </w:r>
            <w:proofErr w:type="spellStart"/>
            <w:r>
              <w:rPr>
                <w:rFonts w:eastAsia="PMingLiU"/>
                <w:i/>
                <w:sz w:val="22"/>
                <w:lang w:val="en-US" w:eastAsia="zh-TW"/>
              </w:rPr>
              <w:t>f_c</w:t>
            </w:r>
            <w:proofErr w:type="spellEnd"/>
            <w:r>
              <w:rPr>
                <w:rFonts w:eastAsia="PMingLiU"/>
                <w:sz w:val="22"/>
                <w:lang w:val="en-US" w:eastAsia="zh-TW"/>
              </w:rPr>
              <w:t xml:space="preserve"> = 20GHz </w:t>
            </w:r>
          </w:p>
        </w:tc>
      </w:tr>
      <w:tr w:rsidR="00812C96" w:rsidTr="00FF09E4">
        <w:trPr>
          <w:jc w:val="center"/>
        </w:trPr>
        <w:tc>
          <w:tcPr>
            <w:tcW w:w="294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Satellite constellation</w:t>
            </w:r>
          </w:p>
        </w:tc>
        <w:tc>
          <w:tcPr>
            <w:tcW w:w="567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Single satellite simulation</w:t>
            </w:r>
          </w:p>
        </w:tc>
      </w:tr>
      <w:tr w:rsidR="00812C96" w:rsidTr="00FF09E4">
        <w:trPr>
          <w:jc w:val="center"/>
        </w:trPr>
        <w:tc>
          <w:tcPr>
            <w:tcW w:w="294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Terrestrial scenario</w:t>
            </w:r>
          </w:p>
        </w:tc>
        <w:tc>
          <w:tcPr>
            <w:tcW w:w="567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Rural</w:t>
            </w:r>
          </w:p>
        </w:tc>
      </w:tr>
    </w:tbl>
    <w:p w:rsidR="00812C96" w:rsidRDefault="00812C96">
      <w:pPr>
        <w:rPr>
          <w:rFonts w:eastAsia="PMingLiU"/>
          <w:sz w:val="22"/>
          <w:lang w:eastAsia="zh-TW"/>
        </w:rPr>
      </w:pPr>
    </w:p>
    <w:p w:rsidR="00812C96" w:rsidRDefault="00333723">
      <w:r>
        <w:rPr>
          <w:rFonts w:eastAsia="PMingLiU"/>
          <w:sz w:val="22"/>
          <w:lang w:eastAsia="zh-TW"/>
        </w:rPr>
        <w:t xml:space="preserve">All </w:t>
      </w:r>
      <w:r w:rsidR="00706A2D">
        <w:rPr>
          <w:rFonts w:eastAsia="PMingLiU"/>
          <w:sz w:val="22"/>
          <w:lang w:eastAsia="zh-TW"/>
        </w:rPr>
        <w:t xml:space="preserve">three different options for frequency </w:t>
      </w:r>
      <w:r>
        <w:rPr>
          <w:rFonts w:eastAsia="PMingLiU"/>
          <w:sz w:val="22"/>
          <w:lang w:eastAsia="zh-TW"/>
        </w:rPr>
        <w:t xml:space="preserve">/ polarization </w:t>
      </w:r>
      <w:r w:rsidR="00706A2D">
        <w:rPr>
          <w:rFonts w:eastAsia="PMingLiU"/>
          <w:sz w:val="22"/>
          <w:lang w:eastAsia="zh-TW"/>
        </w:rPr>
        <w:t xml:space="preserve">reuse listed in Table 6.1.1-5 </w:t>
      </w:r>
      <w:r>
        <w:rPr>
          <w:rFonts w:eastAsia="PMingLiU"/>
          <w:sz w:val="22"/>
          <w:lang w:eastAsia="zh-TW"/>
        </w:rPr>
        <w:t xml:space="preserve">of </w:t>
      </w:r>
      <w:r w:rsidR="00B64C96">
        <w:rPr>
          <w:rFonts w:eastAsia="PMingLiU"/>
          <w:sz w:val="22"/>
          <w:lang w:eastAsia="zh-TW"/>
        </w:rPr>
        <w:fldChar w:fldCharType="begin"/>
      </w:r>
      <w:r w:rsidR="00B64C96">
        <w:rPr>
          <w:rFonts w:eastAsia="PMingLiU"/>
          <w:sz w:val="22"/>
          <w:lang w:eastAsia="zh-TW"/>
        </w:rPr>
        <w:instrText xml:space="preserve"> REF _Ref21091174 \r \h </w:instrText>
      </w:r>
      <w:r w:rsidR="00B64C96">
        <w:rPr>
          <w:rFonts w:eastAsia="PMingLiU"/>
          <w:sz w:val="22"/>
          <w:lang w:eastAsia="zh-TW"/>
        </w:rPr>
      </w:r>
      <w:r w:rsidR="00B64C96">
        <w:rPr>
          <w:rFonts w:eastAsia="PMingLiU"/>
          <w:sz w:val="22"/>
          <w:lang w:eastAsia="zh-TW"/>
        </w:rPr>
        <w:fldChar w:fldCharType="separate"/>
      </w:r>
      <w:r w:rsidR="00B64C96">
        <w:rPr>
          <w:rFonts w:eastAsia="PMingLiU"/>
          <w:sz w:val="22"/>
          <w:lang w:eastAsia="zh-TW"/>
        </w:rPr>
        <w:t>[2]</w:t>
      </w:r>
      <w:r w:rsidR="00B64C96">
        <w:rPr>
          <w:rFonts w:eastAsia="PMingLiU"/>
          <w:sz w:val="22"/>
          <w:lang w:eastAsia="zh-TW"/>
        </w:rPr>
        <w:fldChar w:fldCharType="end"/>
      </w:r>
      <w:r w:rsidR="00706A2D">
        <w:rPr>
          <w:rFonts w:eastAsia="PMingLiU"/>
          <w:sz w:val="22"/>
          <w:lang w:eastAsia="zh-TW"/>
        </w:rPr>
        <w:t xml:space="preserve"> are con</w:t>
      </w:r>
      <w:r>
        <w:rPr>
          <w:rFonts w:eastAsia="PMingLiU"/>
          <w:sz w:val="22"/>
          <w:lang w:eastAsia="zh-TW"/>
        </w:rPr>
        <w:t>sidered</w:t>
      </w:r>
      <w:r w:rsidR="00706A2D">
        <w:rPr>
          <w:rFonts w:eastAsia="PMingLiU"/>
          <w:sz w:val="22"/>
          <w:lang w:eastAsia="zh-TW"/>
        </w:rPr>
        <w:t xml:space="preserve">. In case of a frequency reuse factor larger than </w:t>
      </w:r>
      <w:r w:rsidR="00DA4C73">
        <w:rPr>
          <w:rFonts w:eastAsia="PMingLiU"/>
          <w:sz w:val="22"/>
          <w:lang w:eastAsia="zh-TW"/>
        </w:rPr>
        <w:t>one</w:t>
      </w:r>
      <w:r w:rsidR="00706A2D">
        <w:rPr>
          <w:rFonts w:eastAsia="PMingLiU"/>
          <w:sz w:val="22"/>
          <w:lang w:eastAsia="zh-TW"/>
        </w:rPr>
        <w:t xml:space="preserve">, interference between two beams allocated to two distinct </w:t>
      </w:r>
      <w:proofErr w:type="spellStart"/>
      <w:r w:rsidR="00706A2D">
        <w:rPr>
          <w:rFonts w:eastAsia="PMingLiU"/>
          <w:sz w:val="22"/>
          <w:lang w:eastAsia="zh-TW"/>
        </w:rPr>
        <w:t>subbands</w:t>
      </w:r>
      <w:proofErr w:type="spellEnd"/>
      <w:r>
        <w:rPr>
          <w:rFonts w:eastAsia="PMingLiU"/>
          <w:sz w:val="22"/>
          <w:lang w:eastAsia="zh-TW"/>
        </w:rPr>
        <w:t xml:space="preserve"> is not modelled</w:t>
      </w:r>
      <w:r w:rsidR="00706A2D">
        <w:rPr>
          <w:rFonts w:eastAsia="PMingLiU"/>
          <w:sz w:val="22"/>
          <w:lang w:eastAsia="zh-TW"/>
        </w:rPr>
        <w:t>.</w:t>
      </w:r>
      <w:r w:rsidR="00FF09E4">
        <w:rPr>
          <w:rFonts w:eastAsia="PMingLiU"/>
          <w:sz w:val="22"/>
          <w:lang w:eastAsia="zh-TW"/>
        </w:rPr>
        <w:t xml:space="preserve"> </w:t>
      </w:r>
      <w:r w:rsidR="003044DB">
        <w:rPr>
          <w:rFonts w:eastAsia="PMingLiU"/>
          <w:sz w:val="22"/>
          <w:lang w:eastAsia="zh-TW"/>
        </w:rPr>
        <w:t>Similarly</w:t>
      </w:r>
      <w:r w:rsidR="00B64C96">
        <w:rPr>
          <w:rFonts w:eastAsia="PMingLiU"/>
          <w:sz w:val="22"/>
          <w:lang w:eastAsia="zh-TW"/>
        </w:rPr>
        <w:t>, i</w:t>
      </w:r>
      <w:r w:rsidR="00FF09E4">
        <w:rPr>
          <w:rFonts w:eastAsia="PMingLiU"/>
          <w:sz w:val="22"/>
          <w:lang w:eastAsia="zh-TW"/>
        </w:rPr>
        <w:t xml:space="preserve">n case of a polarization reuse factor of </w:t>
      </w:r>
      <w:r w:rsidR="00DA4C73">
        <w:rPr>
          <w:rFonts w:eastAsia="PMingLiU"/>
          <w:sz w:val="22"/>
          <w:lang w:eastAsia="zh-TW"/>
        </w:rPr>
        <w:t>two</w:t>
      </w:r>
      <w:r w:rsidR="00FF09E4">
        <w:rPr>
          <w:rFonts w:eastAsia="PMingLiU"/>
          <w:sz w:val="22"/>
          <w:lang w:eastAsia="zh-TW"/>
        </w:rPr>
        <w:t xml:space="preserve">, </w:t>
      </w:r>
      <w:r w:rsidR="00B64C96">
        <w:rPr>
          <w:rFonts w:eastAsia="PMingLiU"/>
          <w:sz w:val="22"/>
          <w:lang w:eastAsia="zh-TW"/>
        </w:rPr>
        <w:t xml:space="preserve">interference between two beams allocated to two distinct </w:t>
      </w:r>
      <w:r w:rsidR="00F34391">
        <w:rPr>
          <w:rFonts w:eastAsia="PMingLiU"/>
          <w:sz w:val="22"/>
          <w:lang w:eastAsia="zh-TW"/>
        </w:rPr>
        <w:t>polarizations</w:t>
      </w:r>
      <w:r w:rsidR="00B64C96">
        <w:rPr>
          <w:rFonts w:eastAsia="PMingLiU"/>
          <w:sz w:val="22"/>
          <w:lang w:eastAsia="zh-TW"/>
        </w:rPr>
        <w:t xml:space="preserve"> is not modelled.</w:t>
      </w:r>
    </w:p>
    <w:p w:rsidR="00812C96" w:rsidRDefault="00706A2D">
      <w:pPr>
        <w:pStyle w:val="Heading1"/>
        <w:numPr>
          <w:ilvl w:val="0"/>
          <w:numId w:val="2"/>
        </w:numPr>
        <w:tabs>
          <w:tab w:val="left" w:pos="432"/>
        </w:tabs>
      </w:pPr>
      <w:r>
        <w:lastRenderedPageBreak/>
        <w:t>Calibration Results</w:t>
      </w:r>
    </w:p>
    <w:p w:rsidR="00F34391" w:rsidRDefault="00706A2D">
      <w:pPr>
        <w:rPr>
          <w:rFonts w:eastAsia="PMingLiU"/>
          <w:sz w:val="22"/>
          <w:lang w:eastAsia="zh-TW"/>
        </w:rPr>
      </w:pPr>
      <w:r>
        <w:rPr>
          <w:rFonts w:eastAsia="PMingLiU"/>
          <w:sz w:val="22"/>
          <w:lang w:eastAsia="zh-TW"/>
        </w:rPr>
        <w:t>The excel sheet attached captures the calibration results</w:t>
      </w:r>
      <w:r w:rsidR="00F34391">
        <w:rPr>
          <w:rFonts w:eastAsia="PMingLiU"/>
          <w:sz w:val="22"/>
          <w:lang w:eastAsia="zh-TW"/>
        </w:rPr>
        <w:t xml:space="preserve"> for Calibration study cases 1 – 15 of Table 6.1.1-9 in </w:t>
      </w:r>
      <w:r w:rsidR="00F34391">
        <w:rPr>
          <w:rFonts w:eastAsia="PMingLiU"/>
          <w:sz w:val="22"/>
          <w:lang w:eastAsia="zh-TW"/>
        </w:rPr>
        <w:fldChar w:fldCharType="begin"/>
      </w:r>
      <w:r w:rsidR="00F34391">
        <w:rPr>
          <w:rFonts w:eastAsia="PMingLiU"/>
          <w:sz w:val="22"/>
          <w:lang w:eastAsia="zh-TW"/>
        </w:rPr>
        <w:instrText xml:space="preserve"> REF _Ref21091174 \r \h </w:instrText>
      </w:r>
      <w:r w:rsidR="00F34391">
        <w:rPr>
          <w:rFonts w:eastAsia="PMingLiU"/>
          <w:sz w:val="22"/>
          <w:lang w:eastAsia="zh-TW"/>
        </w:rPr>
      </w:r>
      <w:r w:rsidR="00F34391">
        <w:rPr>
          <w:rFonts w:eastAsia="PMingLiU"/>
          <w:sz w:val="22"/>
          <w:lang w:eastAsia="zh-TW"/>
        </w:rPr>
        <w:fldChar w:fldCharType="separate"/>
      </w:r>
      <w:r w:rsidR="00F34391">
        <w:rPr>
          <w:rFonts w:eastAsia="PMingLiU"/>
          <w:sz w:val="22"/>
          <w:lang w:eastAsia="zh-TW"/>
        </w:rPr>
        <w:t>[2]</w:t>
      </w:r>
      <w:r w:rsidR="00F34391">
        <w:rPr>
          <w:rFonts w:eastAsia="PMingLiU"/>
          <w:sz w:val="22"/>
          <w:lang w:eastAsia="zh-TW"/>
        </w:rPr>
        <w:fldChar w:fldCharType="end"/>
      </w:r>
      <w:r>
        <w:rPr>
          <w:rFonts w:eastAsia="PMingLiU"/>
          <w:sz w:val="22"/>
          <w:lang w:eastAsia="zh-TW"/>
        </w:rPr>
        <w:t>.</w:t>
      </w:r>
      <w:r w:rsidR="00F34391">
        <w:rPr>
          <w:rFonts w:eastAsia="PMingLiU"/>
          <w:sz w:val="22"/>
          <w:lang w:eastAsia="zh-TW"/>
        </w:rPr>
        <w:t xml:space="preserve"> </w:t>
      </w:r>
      <w:r w:rsidR="00F34391">
        <w:rPr>
          <w:rFonts w:eastAsia="PMingLiU"/>
          <w:sz w:val="22"/>
          <w:lang w:eastAsia="zh-TW"/>
        </w:rPr>
        <w:t>All calibration results are obtained for downlink transmission.</w:t>
      </w:r>
    </w:p>
    <w:p w:rsidR="00F34391" w:rsidRDefault="00F34391" w:rsidP="00F34391">
      <w:pPr>
        <w:pStyle w:val="Heading1"/>
        <w:numPr>
          <w:ilvl w:val="0"/>
          <w:numId w:val="2"/>
        </w:numPr>
        <w:tabs>
          <w:tab w:val="left" w:pos="432"/>
        </w:tabs>
      </w:pPr>
      <w:r>
        <w:t>System Level Simulation Parameters</w:t>
      </w:r>
    </w:p>
    <w:p w:rsidR="00A646CB" w:rsidRDefault="00A646CB" w:rsidP="00A646CB">
      <w:pPr>
        <w:rPr>
          <w:rFonts w:eastAsia="PMingLiU"/>
          <w:sz w:val="22"/>
          <w:lang w:eastAsia="zh-TW"/>
        </w:rPr>
      </w:pPr>
      <w:r>
        <w:rPr>
          <w:rFonts w:eastAsia="PMingLiU"/>
          <w:sz w:val="22"/>
          <w:lang w:eastAsia="zh-TW"/>
        </w:rPr>
        <w:t xml:space="preserve">In Table 6.1.1-5 in </w:t>
      </w:r>
      <w:r>
        <w:rPr>
          <w:rFonts w:eastAsia="PMingLiU"/>
          <w:sz w:val="22"/>
          <w:lang w:eastAsia="zh-TW"/>
        </w:rPr>
        <w:fldChar w:fldCharType="begin"/>
      </w:r>
      <w:r>
        <w:rPr>
          <w:rFonts w:eastAsia="PMingLiU"/>
          <w:sz w:val="22"/>
          <w:lang w:eastAsia="zh-TW"/>
        </w:rPr>
        <w:instrText xml:space="preserve"> REF _Ref21091174 \r \h </w:instrText>
      </w:r>
      <w:r>
        <w:rPr>
          <w:rFonts w:eastAsia="PMingLiU"/>
          <w:sz w:val="22"/>
          <w:lang w:eastAsia="zh-TW"/>
        </w:rPr>
      </w:r>
      <w:r>
        <w:rPr>
          <w:rFonts w:eastAsia="PMingLiU"/>
          <w:sz w:val="22"/>
          <w:lang w:eastAsia="zh-TW"/>
        </w:rPr>
        <w:fldChar w:fldCharType="separate"/>
      </w:r>
      <w:r>
        <w:rPr>
          <w:rFonts w:eastAsia="PMingLiU"/>
          <w:sz w:val="22"/>
          <w:lang w:eastAsia="zh-TW"/>
        </w:rPr>
        <w:t>[2]</w:t>
      </w:r>
      <w:r>
        <w:rPr>
          <w:rFonts w:eastAsia="PMingLiU"/>
          <w:sz w:val="22"/>
          <w:lang w:eastAsia="zh-TW"/>
        </w:rPr>
        <w:fldChar w:fldCharType="end"/>
      </w:r>
      <w:r>
        <w:rPr>
          <w:rFonts w:eastAsia="PMingLiU"/>
          <w:sz w:val="22"/>
          <w:lang w:eastAsia="zh-TW"/>
        </w:rPr>
        <w:t xml:space="preserve">, the maximum DL bandwidth per beam is determined as 30MHz for S-band and 400MHz for </w:t>
      </w:r>
      <w:proofErr w:type="spellStart"/>
      <w:r>
        <w:rPr>
          <w:rFonts w:eastAsia="PMingLiU"/>
          <w:sz w:val="22"/>
          <w:lang w:eastAsia="zh-TW"/>
        </w:rPr>
        <w:t>Ka</w:t>
      </w:r>
      <w:proofErr w:type="spellEnd"/>
      <w:r>
        <w:rPr>
          <w:rFonts w:eastAsia="PMingLiU"/>
          <w:sz w:val="22"/>
          <w:lang w:eastAsia="zh-TW"/>
        </w:rPr>
        <w:t>-band. Furthermore, the following is noted.</w:t>
      </w:r>
    </w:p>
    <w:p w:rsidR="00A646CB" w:rsidRDefault="00A646CB" w:rsidP="00A646CB">
      <w:pPr>
        <w:rPr>
          <w:rFonts w:eastAsia="PMingLiU"/>
          <w:sz w:val="22"/>
          <w:lang w:eastAsia="zh-TW"/>
        </w:rPr>
      </w:pPr>
      <w:r>
        <w:rPr>
          <w:rFonts w:eastAsia="PMingLiU"/>
          <w:sz w:val="22"/>
          <w:lang w:eastAsia="zh-TW"/>
        </w:rPr>
        <w:t>“</w:t>
      </w:r>
      <w:r w:rsidRPr="00A646CB">
        <w:rPr>
          <w:rFonts w:eastAsia="PMingLiU"/>
          <w:i/>
          <w:sz w:val="22"/>
          <w:lang w:eastAsia="zh-TW"/>
        </w:rPr>
        <w:t xml:space="preserve">The bandwidth per beam must be adapted based </w:t>
      </w:r>
      <w:r w:rsidRPr="00A646CB">
        <w:rPr>
          <w:rFonts w:eastAsia="PMingLiU"/>
          <w:i/>
          <w:sz w:val="22"/>
          <w:lang w:eastAsia="zh-TW"/>
        </w:rPr>
        <w:t xml:space="preserve">on the frequency factor and the </w:t>
      </w:r>
      <w:proofErr w:type="gramStart"/>
      <w:r w:rsidRPr="00A646CB">
        <w:rPr>
          <w:rFonts w:eastAsia="PMingLiU"/>
          <w:i/>
          <w:sz w:val="22"/>
          <w:lang w:eastAsia="zh-TW"/>
        </w:rPr>
        <w:t>polarization re-use</w:t>
      </w:r>
      <w:proofErr w:type="gramEnd"/>
      <w:r w:rsidRPr="00A646CB">
        <w:rPr>
          <w:rFonts w:eastAsia="PMingLiU"/>
          <w:i/>
          <w:sz w:val="22"/>
          <w:lang w:eastAsia="zh-TW"/>
        </w:rPr>
        <w:t xml:space="preserve"> option considered.</w:t>
      </w:r>
      <w:r>
        <w:rPr>
          <w:rFonts w:eastAsia="PMingLiU"/>
          <w:sz w:val="22"/>
          <w:lang w:eastAsia="zh-TW"/>
        </w:rPr>
        <w:t xml:space="preserve">” </w:t>
      </w:r>
    </w:p>
    <w:p w:rsidR="00A646CB" w:rsidRDefault="00A646CB" w:rsidP="00A646CB">
      <w:pPr>
        <w:rPr>
          <w:rFonts w:eastAsia="PMingLiU"/>
          <w:sz w:val="22"/>
          <w:lang w:eastAsia="zh-TW"/>
        </w:rPr>
      </w:pPr>
      <w:r>
        <w:rPr>
          <w:rFonts w:eastAsia="PMingLiU"/>
          <w:sz w:val="22"/>
          <w:lang w:eastAsia="zh-TW"/>
        </w:rPr>
        <w:t>In order to compare scenarios with different frequency reuse factors (FRF), the total used bandwidth should be the same. Therefore, we propose to use the following frequency bandwidth per beam for system level simulations:</w:t>
      </w:r>
    </w:p>
    <w:tbl>
      <w:tblPr>
        <w:tblStyle w:val="TableGrid"/>
        <w:tblW w:w="0" w:type="auto"/>
        <w:tblLook w:val="04A0" w:firstRow="1" w:lastRow="0" w:firstColumn="1" w:lastColumn="0" w:noHBand="0" w:noVBand="1"/>
      </w:tblPr>
      <w:tblGrid>
        <w:gridCol w:w="895"/>
        <w:gridCol w:w="1373"/>
        <w:gridCol w:w="2070"/>
      </w:tblGrid>
      <w:tr w:rsidR="00A646CB" w:rsidTr="003044DB">
        <w:tc>
          <w:tcPr>
            <w:tcW w:w="0" w:type="auto"/>
          </w:tcPr>
          <w:p w:rsidR="00A646CB" w:rsidRDefault="00A646CB" w:rsidP="00E36F70">
            <w:pPr>
              <w:jc w:val="center"/>
              <w:rPr>
                <w:rFonts w:eastAsia="PMingLiU"/>
                <w:sz w:val="22"/>
                <w:lang w:eastAsia="zh-TW"/>
              </w:rPr>
            </w:pPr>
          </w:p>
        </w:tc>
        <w:tc>
          <w:tcPr>
            <w:tcW w:w="1373" w:type="dxa"/>
          </w:tcPr>
          <w:p w:rsidR="00A646CB" w:rsidRDefault="00A646CB" w:rsidP="00E36F70">
            <w:pPr>
              <w:jc w:val="center"/>
              <w:rPr>
                <w:rFonts w:eastAsia="PMingLiU"/>
                <w:sz w:val="22"/>
                <w:lang w:eastAsia="zh-TW"/>
              </w:rPr>
            </w:pPr>
            <w:r>
              <w:rPr>
                <w:rFonts w:eastAsia="PMingLiU"/>
                <w:sz w:val="22"/>
                <w:lang w:eastAsia="zh-TW"/>
              </w:rPr>
              <w:t>S-Band</w:t>
            </w:r>
          </w:p>
        </w:tc>
        <w:tc>
          <w:tcPr>
            <w:tcW w:w="2070" w:type="dxa"/>
          </w:tcPr>
          <w:p w:rsidR="00A646CB" w:rsidRDefault="00A646CB" w:rsidP="00E36F70">
            <w:pPr>
              <w:jc w:val="center"/>
              <w:rPr>
                <w:rFonts w:eastAsia="PMingLiU"/>
                <w:sz w:val="22"/>
                <w:lang w:eastAsia="zh-TW"/>
              </w:rPr>
            </w:pPr>
            <w:proofErr w:type="spellStart"/>
            <w:r>
              <w:rPr>
                <w:rFonts w:eastAsia="PMingLiU"/>
                <w:sz w:val="22"/>
                <w:lang w:eastAsia="zh-TW"/>
              </w:rPr>
              <w:t>Ka</w:t>
            </w:r>
            <w:proofErr w:type="spellEnd"/>
            <w:r>
              <w:rPr>
                <w:rFonts w:eastAsia="PMingLiU"/>
                <w:sz w:val="22"/>
                <w:lang w:eastAsia="zh-TW"/>
              </w:rPr>
              <w:t>-Band</w:t>
            </w:r>
          </w:p>
        </w:tc>
      </w:tr>
      <w:tr w:rsidR="00A646CB" w:rsidTr="003044DB">
        <w:tc>
          <w:tcPr>
            <w:tcW w:w="0" w:type="auto"/>
          </w:tcPr>
          <w:p w:rsidR="00A646CB" w:rsidRDefault="00A646CB" w:rsidP="00E36F70">
            <w:pPr>
              <w:jc w:val="center"/>
              <w:rPr>
                <w:rFonts w:eastAsia="PMingLiU"/>
                <w:sz w:val="22"/>
                <w:lang w:eastAsia="zh-TW"/>
              </w:rPr>
            </w:pPr>
            <w:r>
              <w:rPr>
                <w:rFonts w:eastAsia="PMingLiU"/>
                <w:sz w:val="22"/>
                <w:lang w:eastAsia="zh-TW"/>
              </w:rPr>
              <w:t>FRF=1</w:t>
            </w:r>
          </w:p>
        </w:tc>
        <w:tc>
          <w:tcPr>
            <w:tcW w:w="1373" w:type="dxa"/>
          </w:tcPr>
          <w:p w:rsidR="00A646CB" w:rsidRDefault="00E36F70" w:rsidP="00E36F70">
            <w:pPr>
              <w:jc w:val="center"/>
              <w:rPr>
                <w:rFonts w:eastAsia="PMingLiU"/>
                <w:sz w:val="22"/>
                <w:lang w:eastAsia="zh-TW"/>
              </w:rPr>
            </w:pPr>
            <w:r>
              <w:rPr>
                <w:rFonts w:eastAsia="PMingLiU"/>
                <w:sz w:val="22"/>
                <w:lang w:eastAsia="zh-TW"/>
              </w:rPr>
              <w:t>30MHz</w:t>
            </w:r>
          </w:p>
        </w:tc>
        <w:tc>
          <w:tcPr>
            <w:tcW w:w="2070" w:type="dxa"/>
          </w:tcPr>
          <w:p w:rsidR="00A646CB" w:rsidRDefault="00E36F70" w:rsidP="00E36F70">
            <w:pPr>
              <w:jc w:val="center"/>
              <w:rPr>
                <w:rFonts w:eastAsia="PMingLiU"/>
                <w:sz w:val="22"/>
                <w:lang w:eastAsia="zh-TW"/>
              </w:rPr>
            </w:pPr>
            <w:r>
              <w:rPr>
                <w:rFonts w:eastAsia="PMingLiU"/>
                <w:sz w:val="22"/>
                <w:lang w:eastAsia="zh-TW"/>
              </w:rPr>
              <w:t>400MHz, 300MHz</w:t>
            </w:r>
          </w:p>
        </w:tc>
      </w:tr>
      <w:tr w:rsidR="00A646CB" w:rsidTr="003044DB">
        <w:tc>
          <w:tcPr>
            <w:tcW w:w="0" w:type="auto"/>
          </w:tcPr>
          <w:p w:rsidR="00A646CB" w:rsidRDefault="00A646CB" w:rsidP="00E36F70">
            <w:pPr>
              <w:jc w:val="center"/>
              <w:rPr>
                <w:rFonts w:eastAsia="PMingLiU"/>
                <w:sz w:val="22"/>
                <w:lang w:eastAsia="zh-TW"/>
              </w:rPr>
            </w:pPr>
            <w:r>
              <w:rPr>
                <w:rFonts w:eastAsia="PMingLiU"/>
                <w:sz w:val="22"/>
                <w:lang w:eastAsia="zh-TW"/>
              </w:rPr>
              <w:t>FRF=2</w:t>
            </w:r>
          </w:p>
        </w:tc>
        <w:tc>
          <w:tcPr>
            <w:tcW w:w="1373" w:type="dxa"/>
          </w:tcPr>
          <w:p w:rsidR="00A646CB" w:rsidRDefault="00E36F70" w:rsidP="00E36F70">
            <w:pPr>
              <w:jc w:val="center"/>
              <w:rPr>
                <w:rFonts w:eastAsia="PMingLiU"/>
                <w:sz w:val="22"/>
                <w:lang w:eastAsia="zh-TW"/>
              </w:rPr>
            </w:pPr>
            <w:r>
              <w:rPr>
                <w:rFonts w:eastAsia="PMingLiU"/>
                <w:sz w:val="22"/>
                <w:lang w:eastAsia="zh-TW"/>
              </w:rPr>
              <w:t>–</w:t>
            </w:r>
          </w:p>
        </w:tc>
        <w:tc>
          <w:tcPr>
            <w:tcW w:w="2070" w:type="dxa"/>
          </w:tcPr>
          <w:p w:rsidR="00A646CB" w:rsidRDefault="00E36F70" w:rsidP="00E36F70">
            <w:pPr>
              <w:jc w:val="center"/>
              <w:rPr>
                <w:rFonts w:eastAsia="PMingLiU"/>
                <w:sz w:val="22"/>
                <w:lang w:eastAsia="zh-TW"/>
              </w:rPr>
            </w:pPr>
            <w:r>
              <w:rPr>
                <w:rFonts w:eastAsia="PMingLiU"/>
                <w:sz w:val="22"/>
                <w:lang w:eastAsia="zh-TW"/>
              </w:rPr>
              <w:t>200MHz</w:t>
            </w:r>
          </w:p>
        </w:tc>
      </w:tr>
      <w:tr w:rsidR="00A646CB" w:rsidTr="003044DB">
        <w:tc>
          <w:tcPr>
            <w:tcW w:w="0" w:type="auto"/>
          </w:tcPr>
          <w:p w:rsidR="00A646CB" w:rsidRDefault="00A646CB" w:rsidP="00E36F70">
            <w:pPr>
              <w:jc w:val="center"/>
              <w:rPr>
                <w:rFonts w:eastAsia="PMingLiU"/>
                <w:sz w:val="22"/>
                <w:lang w:eastAsia="zh-TW"/>
              </w:rPr>
            </w:pPr>
            <w:r>
              <w:rPr>
                <w:rFonts w:eastAsia="PMingLiU"/>
                <w:sz w:val="22"/>
                <w:lang w:eastAsia="zh-TW"/>
              </w:rPr>
              <w:t>FRF=3</w:t>
            </w:r>
          </w:p>
        </w:tc>
        <w:tc>
          <w:tcPr>
            <w:tcW w:w="1373" w:type="dxa"/>
          </w:tcPr>
          <w:p w:rsidR="00A646CB" w:rsidRPr="00E36F70" w:rsidRDefault="00E36F70" w:rsidP="00E36F70">
            <w:pPr>
              <w:jc w:val="center"/>
              <w:rPr>
                <w:rFonts w:eastAsia="PMingLiU"/>
                <w:sz w:val="22"/>
                <w:lang w:eastAsia="zh-TW"/>
              </w:rPr>
            </w:pPr>
            <w:r>
              <w:rPr>
                <w:rFonts w:eastAsia="PMingLiU"/>
                <w:sz w:val="22"/>
                <w:lang w:eastAsia="zh-TW"/>
              </w:rPr>
              <w:t>10MHz</w:t>
            </w:r>
          </w:p>
        </w:tc>
        <w:tc>
          <w:tcPr>
            <w:tcW w:w="2070" w:type="dxa"/>
          </w:tcPr>
          <w:p w:rsidR="00A646CB" w:rsidRDefault="00E36F70" w:rsidP="00E36F70">
            <w:pPr>
              <w:jc w:val="center"/>
              <w:rPr>
                <w:rFonts w:eastAsia="PMingLiU"/>
                <w:sz w:val="22"/>
                <w:lang w:eastAsia="zh-TW"/>
              </w:rPr>
            </w:pPr>
            <w:r>
              <w:rPr>
                <w:rFonts w:eastAsia="PMingLiU"/>
                <w:sz w:val="22"/>
                <w:lang w:eastAsia="zh-TW"/>
              </w:rPr>
              <w:t>100MHz</w:t>
            </w:r>
          </w:p>
        </w:tc>
      </w:tr>
    </w:tbl>
    <w:p w:rsidR="00E36F70" w:rsidRDefault="00E36F70" w:rsidP="00A646CB">
      <w:pPr>
        <w:rPr>
          <w:rFonts w:eastAsia="PMingLiU"/>
          <w:sz w:val="22"/>
          <w:lang w:eastAsia="zh-TW"/>
        </w:rPr>
      </w:pPr>
    </w:p>
    <w:p w:rsidR="00E36F70" w:rsidRDefault="00E36F70" w:rsidP="00E36F70">
      <w:pPr>
        <w:ind w:left="1440" w:hanging="1440"/>
        <w:rPr>
          <w:rFonts w:eastAsia="PMingLiU"/>
          <w:sz w:val="22"/>
          <w:lang w:eastAsia="zh-TW"/>
        </w:rPr>
      </w:pPr>
      <w:r w:rsidRPr="00E36F70">
        <w:rPr>
          <w:rFonts w:eastAsia="PMingLiU"/>
          <w:b/>
          <w:sz w:val="22"/>
          <w:lang w:eastAsia="zh-TW"/>
        </w:rPr>
        <w:t>Proposal 1:</w:t>
      </w:r>
      <w:r>
        <w:rPr>
          <w:rFonts w:eastAsia="PMingLiU"/>
          <w:sz w:val="22"/>
          <w:lang w:eastAsia="zh-TW"/>
        </w:rPr>
        <w:t xml:space="preserve"> </w:t>
      </w:r>
      <w:r>
        <w:rPr>
          <w:rFonts w:eastAsia="PMingLiU"/>
          <w:sz w:val="22"/>
          <w:lang w:eastAsia="zh-TW"/>
        </w:rPr>
        <w:tab/>
        <w:t xml:space="preserve">In case of FRF=1, use </w:t>
      </w:r>
      <w:r w:rsidR="003044DB">
        <w:rPr>
          <w:rFonts w:eastAsia="PMingLiU"/>
          <w:sz w:val="22"/>
          <w:lang w:eastAsia="zh-TW"/>
        </w:rPr>
        <w:t xml:space="preserve">a </w:t>
      </w:r>
      <w:r w:rsidR="003044DB">
        <w:rPr>
          <w:rFonts w:eastAsia="PMingLiU"/>
          <w:sz w:val="22"/>
          <w:lang w:eastAsia="zh-TW"/>
        </w:rPr>
        <w:t>bandwidth per beam</w:t>
      </w:r>
      <w:r w:rsidR="003044DB">
        <w:rPr>
          <w:rFonts w:eastAsia="PMingLiU"/>
          <w:sz w:val="22"/>
          <w:lang w:eastAsia="zh-TW"/>
        </w:rPr>
        <w:t xml:space="preserve"> of </w:t>
      </w:r>
      <w:r>
        <w:rPr>
          <w:rFonts w:eastAsia="PMingLiU"/>
          <w:sz w:val="22"/>
          <w:lang w:eastAsia="zh-TW"/>
        </w:rPr>
        <w:t xml:space="preserve">30MHz for S-band and 400MHz and 300MHz for K-band </w:t>
      </w:r>
      <w:r>
        <w:rPr>
          <w:rFonts w:eastAsia="PMingLiU"/>
          <w:sz w:val="22"/>
          <w:lang w:eastAsia="zh-TW"/>
        </w:rPr>
        <w:t>for system level simulations</w:t>
      </w:r>
      <w:r>
        <w:rPr>
          <w:rFonts w:eastAsia="PMingLiU"/>
          <w:sz w:val="22"/>
          <w:lang w:eastAsia="zh-TW"/>
        </w:rPr>
        <w:t>.</w:t>
      </w:r>
    </w:p>
    <w:p w:rsidR="00E36F70" w:rsidRDefault="00E36F70" w:rsidP="003044DB">
      <w:pPr>
        <w:ind w:left="1440" w:hanging="1440"/>
        <w:rPr>
          <w:rFonts w:eastAsia="PMingLiU"/>
          <w:sz w:val="22"/>
          <w:lang w:eastAsia="zh-TW"/>
        </w:rPr>
      </w:pPr>
      <w:r w:rsidRPr="00E36F70">
        <w:rPr>
          <w:rFonts w:eastAsia="PMingLiU"/>
          <w:b/>
          <w:sz w:val="22"/>
          <w:lang w:eastAsia="zh-TW"/>
        </w:rPr>
        <w:t>Proposal 2:</w:t>
      </w:r>
      <w:r>
        <w:rPr>
          <w:rFonts w:eastAsia="PMingLiU"/>
          <w:sz w:val="22"/>
          <w:lang w:eastAsia="zh-TW"/>
        </w:rPr>
        <w:t xml:space="preserve"> </w:t>
      </w:r>
      <w:r>
        <w:rPr>
          <w:rFonts w:eastAsia="PMingLiU"/>
          <w:sz w:val="22"/>
          <w:lang w:eastAsia="zh-TW"/>
        </w:rPr>
        <w:tab/>
        <w:t xml:space="preserve">In case of FRF=2 use </w:t>
      </w:r>
      <w:r w:rsidR="003044DB">
        <w:rPr>
          <w:rFonts w:eastAsia="PMingLiU"/>
          <w:sz w:val="22"/>
          <w:lang w:eastAsia="zh-TW"/>
        </w:rPr>
        <w:t xml:space="preserve">a </w:t>
      </w:r>
      <w:r w:rsidR="003044DB">
        <w:rPr>
          <w:rFonts w:eastAsia="PMingLiU"/>
          <w:sz w:val="22"/>
          <w:lang w:eastAsia="zh-TW"/>
        </w:rPr>
        <w:t>bandwidth per beam</w:t>
      </w:r>
      <w:r w:rsidR="003044DB">
        <w:rPr>
          <w:rFonts w:eastAsia="PMingLiU"/>
          <w:sz w:val="22"/>
          <w:lang w:eastAsia="zh-TW"/>
        </w:rPr>
        <w:t xml:space="preserve"> of </w:t>
      </w:r>
      <w:r>
        <w:rPr>
          <w:rFonts w:eastAsia="PMingLiU"/>
          <w:sz w:val="22"/>
          <w:lang w:eastAsia="zh-TW"/>
        </w:rPr>
        <w:t xml:space="preserve">200MHz for </w:t>
      </w:r>
      <w:proofErr w:type="spellStart"/>
      <w:r>
        <w:rPr>
          <w:rFonts w:eastAsia="PMingLiU"/>
          <w:sz w:val="22"/>
          <w:lang w:eastAsia="zh-TW"/>
        </w:rPr>
        <w:t>Ka</w:t>
      </w:r>
      <w:proofErr w:type="spellEnd"/>
      <w:r>
        <w:rPr>
          <w:rFonts w:eastAsia="PMingLiU"/>
          <w:sz w:val="22"/>
          <w:lang w:eastAsia="zh-TW"/>
        </w:rPr>
        <w:t>-band for system level simulations.</w:t>
      </w:r>
    </w:p>
    <w:p w:rsidR="00F34391" w:rsidRDefault="00E36F70" w:rsidP="00E36F70">
      <w:pPr>
        <w:ind w:left="1440" w:hanging="1440"/>
        <w:rPr>
          <w:rFonts w:eastAsia="PMingLiU"/>
          <w:sz w:val="22"/>
          <w:lang w:eastAsia="zh-TW"/>
        </w:rPr>
      </w:pPr>
      <w:r w:rsidRPr="00E36F70">
        <w:rPr>
          <w:rFonts w:eastAsia="PMingLiU"/>
          <w:b/>
          <w:sz w:val="22"/>
          <w:lang w:eastAsia="zh-TW"/>
        </w:rPr>
        <w:t>Proposal 3:</w:t>
      </w:r>
      <w:r>
        <w:rPr>
          <w:rFonts w:eastAsia="PMingLiU"/>
          <w:sz w:val="22"/>
          <w:lang w:eastAsia="zh-TW"/>
        </w:rPr>
        <w:t xml:space="preserve"> </w:t>
      </w:r>
      <w:r>
        <w:rPr>
          <w:rFonts w:eastAsia="PMingLiU"/>
          <w:sz w:val="22"/>
          <w:lang w:eastAsia="zh-TW"/>
        </w:rPr>
        <w:tab/>
        <w:t xml:space="preserve">In case of FRF=3 use </w:t>
      </w:r>
      <w:r w:rsidR="003044DB">
        <w:rPr>
          <w:rFonts w:eastAsia="PMingLiU"/>
          <w:sz w:val="22"/>
          <w:lang w:eastAsia="zh-TW"/>
        </w:rPr>
        <w:t xml:space="preserve">a bandwidth per beam of </w:t>
      </w:r>
      <w:r>
        <w:rPr>
          <w:rFonts w:eastAsia="PMingLiU"/>
          <w:sz w:val="22"/>
          <w:lang w:eastAsia="zh-TW"/>
        </w:rPr>
        <w:t xml:space="preserve">10MHz for S-band and 100MHz for </w:t>
      </w:r>
      <w:proofErr w:type="spellStart"/>
      <w:r>
        <w:rPr>
          <w:rFonts w:eastAsia="PMingLiU"/>
          <w:sz w:val="22"/>
          <w:lang w:eastAsia="zh-TW"/>
        </w:rPr>
        <w:t>Ka</w:t>
      </w:r>
      <w:proofErr w:type="spellEnd"/>
      <w:r w:rsidR="003044DB">
        <w:rPr>
          <w:rFonts w:eastAsia="PMingLiU"/>
          <w:sz w:val="22"/>
          <w:lang w:eastAsia="zh-TW"/>
        </w:rPr>
        <w:t>-</w:t>
      </w:r>
      <w:r>
        <w:rPr>
          <w:rFonts w:eastAsia="PMingLiU"/>
          <w:sz w:val="22"/>
          <w:lang w:eastAsia="zh-TW"/>
        </w:rPr>
        <w:t>band</w:t>
      </w:r>
      <w:r w:rsidR="003044DB">
        <w:rPr>
          <w:rFonts w:eastAsia="PMingLiU"/>
          <w:sz w:val="22"/>
          <w:lang w:eastAsia="zh-TW"/>
        </w:rPr>
        <w:t xml:space="preserve"> </w:t>
      </w:r>
      <w:r w:rsidR="003044DB">
        <w:rPr>
          <w:rFonts w:eastAsia="PMingLiU"/>
          <w:sz w:val="22"/>
          <w:lang w:eastAsia="zh-TW"/>
        </w:rPr>
        <w:t>for system level simulations</w:t>
      </w:r>
      <w:r>
        <w:rPr>
          <w:rFonts w:eastAsia="PMingLiU"/>
          <w:sz w:val="22"/>
          <w:lang w:eastAsia="zh-TW"/>
        </w:rPr>
        <w:t>.</w:t>
      </w:r>
    </w:p>
    <w:p w:rsidR="003044DB" w:rsidRDefault="003044DB" w:rsidP="003044DB">
      <w:pPr>
        <w:pStyle w:val="Heading1"/>
        <w:numPr>
          <w:ilvl w:val="0"/>
          <w:numId w:val="2"/>
        </w:numPr>
        <w:tabs>
          <w:tab w:val="left" w:pos="432"/>
        </w:tabs>
      </w:pPr>
      <w:r>
        <w:t>Conclusions</w:t>
      </w:r>
    </w:p>
    <w:p w:rsidR="003044DB" w:rsidRPr="003044DB" w:rsidRDefault="003044DB" w:rsidP="003044DB">
      <w:pPr>
        <w:rPr>
          <w:rFonts w:eastAsia="PMingLiU"/>
          <w:sz w:val="22"/>
          <w:lang w:eastAsia="zh-TW"/>
        </w:rPr>
      </w:pPr>
      <w:r w:rsidRPr="003044DB">
        <w:rPr>
          <w:rFonts w:eastAsia="PMingLiU"/>
          <w:sz w:val="22"/>
          <w:lang w:eastAsia="zh-TW"/>
        </w:rPr>
        <w:t xml:space="preserve">In this document </w:t>
      </w:r>
      <w:proofErr w:type="spellStart"/>
      <w:r w:rsidRPr="003044DB">
        <w:rPr>
          <w:rFonts w:eastAsia="PMingLiU"/>
          <w:sz w:val="22"/>
          <w:lang w:eastAsia="zh-TW"/>
        </w:rPr>
        <w:t>Nomor’s</w:t>
      </w:r>
      <w:proofErr w:type="spellEnd"/>
      <w:r w:rsidRPr="003044DB">
        <w:rPr>
          <w:rFonts w:eastAsia="PMingLiU"/>
          <w:sz w:val="22"/>
          <w:lang w:eastAsia="zh-TW"/>
        </w:rPr>
        <w:t xml:space="preserve"> system-level calibration</w:t>
      </w:r>
      <w:r w:rsidRPr="003044DB">
        <w:rPr>
          <w:rFonts w:eastAsia="PMingLiU"/>
          <w:sz w:val="22"/>
          <w:lang w:eastAsia="zh-TW"/>
        </w:rPr>
        <w:t xml:space="preserve"> were presented. Additionally, we discussed the simulated bandwidth per beam for system level simulations.</w:t>
      </w:r>
      <w:r w:rsidRPr="003044DB">
        <w:rPr>
          <w:rFonts w:eastAsia="PMingLiU"/>
          <w:sz w:val="22"/>
          <w:lang w:eastAsia="zh-TW"/>
        </w:rPr>
        <w:t xml:space="preserve"> </w:t>
      </w:r>
      <w:proofErr w:type="gramStart"/>
      <w:r w:rsidRPr="003044DB">
        <w:rPr>
          <w:rFonts w:eastAsia="PMingLiU"/>
          <w:sz w:val="22"/>
          <w:lang w:eastAsia="zh-TW"/>
        </w:rPr>
        <w:t>The</w:t>
      </w:r>
      <w:proofErr w:type="gramEnd"/>
      <w:r w:rsidRPr="003044DB">
        <w:rPr>
          <w:rFonts w:eastAsia="PMingLiU"/>
          <w:sz w:val="22"/>
          <w:lang w:eastAsia="zh-TW"/>
        </w:rPr>
        <w:t xml:space="preserve"> following proposals are made:</w:t>
      </w:r>
      <w:bookmarkStart w:id="2" w:name="_GoBack"/>
      <w:bookmarkEnd w:id="2"/>
    </w:p>
    <w:p w:rsidR="003044DB" w:rsidRDefault="003044DB" w:rsidP="003044DB">
      <w:pPr>
        <w:ind w:left="1440" w:hanging="1440"/>
        <w:rPr>
          <w:rFonts w:eastAsia="PMingLiU"/>
          <w:sz w:val="22"/>
          <w:lang w:eastAsia="zh-TW"/>
        </w:rPr>
      </w:pPr>
      <w:r w:rsidRPr="00E36F70">
        <w:rPr>
          <w:rFonts w:eastAsia="PMingLiU"/>
          <w:b/>
          <w:sz w:val="22"/>
          <w:lang w:eastAsia="zh-TW"/>
        </w:rPr>
        <w:t>Proposal 1:</w:t>
      </w:r>
      <w:r>
        <w:rPr>
          <w:rFonts w:eastAsia="PMingLiU"/>
          <w:sz w:val="22"/>
          <w:lang w:eastAsia="zh-TW"/>
        </w:rPr>
        <w:t xml:space="preserve"> </w:t>
      </w:r>
      <w:r>
        <w:rPr>
          <w:rFonts w:eastAsia="PMingLiU"/>
          <w:sz w:val="22"/>
          <w:lang w:eastAsia="zh-TW"/>
        </w:rPr>
        <w:tab/>
        <w:t>In case of FRF=1, use a bandwidth per beam of 30MHz for S-band and 400MHz and 300MHz for K-band for system level simulations.</w:t>
      </w:r>
    </w:p>
    <w:p w:rsidR="003044DB" w:rsidRDefault="003044DB" w:rsidP="003044DB">
      <w:pPr>
        <w:ind w:left="1440" w:hanging="1440"/>
        <w:rPr>
          <w:rFonts w:eastAsia="PMingLiU"/>
          <w:sz w:val="22"/>
          <w:lang w:eastAsia="zh-TW"/>
        </w:rPr>
      </w:pPr>
      <w:r w:rsidRPr="00E36F70">
        <w:rPr>
          <w:rFonts w:eastAsia="PMingLiU"/>
          <w:b/>
          <w:sz w:val="22"/>
          <w:lang w:eastAsia="zh-TW"/>
        </w:rPr>
        <w:t>Proposal 2:</w:t>
      </w:r>
      <w:r>
        <w:rPr>
          <w:rFonts w:eastAsia="PMingLiU"/>
          <w:sz w:val="22"/>
          <w:lang w:eastAsia="zh-TW"/>
        </w:rPr>
        <w:t xml:space="preserve"> </w:t>
      </w:r>
      <w:r>
        <w:rPr>
          <w:rFonts w:eastAsia="PMingLiU"/>
          <w:sz w:val="22"/>
          <w:lang w:eastAsia="zh-TW"/>
        </w:rPr>
        <w:tab/>
        <w:t xml:space="preserve">In case of FRF=2 use a bandwidth per beam of 200MHz for </w:t>
      </w:r>
      <w:proofErr w:type="spellStart"/>
      <w:r>
        <w:rPr>
          <w:rFonts w:eastAsia="PMingLiU"/>
          <w:sz w:val="22"/>
          <w:lang w:eastAsia="zh-TW"/>
        </w:rPr>
        <w:t>Ka</w:t>
      </w:r>
      <w:proofErr w:type="spellEnd"/>
      <w:r>
        <w:rPr>
          <w:rFonts w:eastAsia="PMingLiU"/>
          <w:sz w:val="22"/>
          <w:lang w:eastAsia="zh-TW"/>
        </w:rPr>
        <w:t>-band for system level simulations.</w:t>
      </w:r>
    </w:p>
    <w:p w:rsidR="003044DB" w:rsidRDefault="003044DB" w:rsidP="003044DB">
      <w:pPr>
        <w:ind w:left="1440" w:hanging="1440"/>
        <w:rPr>
          <w:rFonts w:eastAsia="PMingLiU"/>
          <w:sz w:val="22"/>
          <w:lang w:eastAsia="zh-TW"/>
        </w:rPr>
      </w:pPr>
      <w:r w:rsidRPr="00E36F70">
        <w:rPr>
          <w:rFonts w:eastAsia="PMingLiU"/>
          <w:b/>
          <w:sz w:val="22"/>
          <w:lang w:eastAsia="zh-TW"/>
        </w:rPr>
        <w:t>Proposal 3:</w:t>
      </w:r>
      <w:r>
        <w:rPr>
          <w:rFonts w:eastAsia="PMingLiU"/>
          <w:sz w:val="22"/>
          <w:lang w:eastAsia="zh-TW"/>
        </w:rPr>
        <w:t xml:space="preserve"> </w:t>
      </w:r>
      <w:r>
        <w:rPr>
          <w:rFonts w:eastAsia="PMingLiU"/>
          <w:sz w:val="22"/>
          <w:lang w:eastAsia="zh-TW"/>
        </w:rPr>
        <w:tab/>
        <w:t xml:space="preserve">In case of FRF=3 use a bandwidth per beam of 10MHz for S-band and 100MHz for </w:t>
      </w:r>
      <w:proofErr w:type="spellStart"/>
      <w:r>
        <w:rPr>
          <w:rFonts w:eastAsia="PMingLiU"/>
          <w:sz w:val="22"/>
          <w:lang w:eastAsia="zh-TW"/>
        </w:rPr>
        <w:t>Ka</w:t>
      </w:r>
      <w:proofErr w:type="spellEnd"/>
      <w:r>
        <w:rPr>
          <w:rFonts w:eastAsia="PMingLiU"/>
          <w:sz w:val="22"/>
          <w:lang w:eastAsia="zh-TW"/>
        </w:rPr>
        <w:t>-band for system level simulations.</w:t>
      </w:r>
    </w:p>
    <w:p w:rsidR="003044DB" w:rsidRDefault="003044DB" w:rsidP="00E36F70">
      <w:pPr>
        <w:ind w:left="1440" w:hanging="1440"/>
        <w:rPr>
          <w:rFonts w:eastAsia="PMingLiU"/>
          <w:sz w:val="22"/>
          <w:lang w:eastAsia="zh-TW"/>
        </w:rPr>
      </w:pPr>
    </w:p>
    <w:p w:rsidR="00F34391" w:rsidRDefault="00F34391"/>
    <w:p w:rsidR="00812C96" w:rsidRDefault="00706A2D">
      <w:pPr>
        <w:pStyle w:val="Heading1"/>
        <w:numPr>
          <w:ilvl w:val="0"/>
          <w:numId w:val="2"/>
        </w:numPr>
        <w:tabs>
          <w:tab w:val="left" w:pos="432"/>
        </w:tabs>
      </w:pPr>
      <w:r>
        <w:lastRenderedPageBreak/>
        <w:t xml:space="preserve">References </w:t>
      </w:r>
    </w:p>
    <w:p w:rsidR="00812C96" w:rsidRPr="00B64C96" w:rsidRDefault="00706A2D">
      <w:pPr>
        <w:pStyle w:val="Reference"/>
        <w:numPr>
          <w:ilvl w:val="0"/>
          <w:numId w:val="3"/>
        </w:numPr>
        <w:spacing w:after="60"/>
      </w:pPr>
      <w:bookmarkStart w:id="3" w:name="_Ref3992012"/>
      <w:bookmarkStart w:id="4" w:name="_Ref9505553"/>
      <w:bookmarkEnd w:id="3"/>
      <w:bookmarkEnd w:id="4"/>
      <w:r>
        <w:rPr>
          <w:sz w:val="22"/>
          <w:szCs w:val="22"/>
        </w:rPr>
        <w:t>3GPP TR 38.821 V0.7.0, “Solutions for NR to support non-terrestrial networks (NTN) (Release 16)”</w:t>
      </w:r>
    </w:p>
    <w:p w:rsidR="00B64C96" w:rsidRDefault="00B64C96">
      <w:pPr>
        <w:pStyle w:val="Reference"/>
        <w:numPr>
          <w:ilvl w:val="0"/>
          <w:numId w:val="3"/>
        </w:numPr>
        <w:spacing w:after="60"/>
      </w:pPr>
      <w:bookmarkStart w:id="5" w:name="_Ref21091174"/>
      <w:r>
        <w:rPr>
          <w:sz w:val="22"/>
          <w:szCs w:val="22"/>
        </w:rPr>
        <w:t xml:space="preserve">3GPP TR </w:t>
      </w:r>
      <w:r>
        <w:rPr>
          <w:sz w:val="22"/>
          <w:szCs w:val="22"/>
        </w:rPr>
        <w:t>38.821 V0.8</w:t>
      </w:r>
      <w:r>
        <w:rPr>
          <w:sz w:val="22"/>
          <w:szCs w:val="22"/>
        </w:rPr>
        <w:t>.0, “Solutions for NR to support non-terrestrial networks (NTN) (Release 16)”</w:t>
      </w:r>
      <w:bookmarkEnd w:id="5"/>
    </w:p>
    <w:sectPr w:rsidR="00B64C96">
      <w:pgSz w:w="12240" w:h="15840"/>
      <w:pgMar w:top="1440" w:right="1440" w:bottom="1440" w:left="1440"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iberation Sans">
    <w:altName w:val="Arial"/>
    <w:charset w:val="00"/>
    <w:family w:val="swiss"/>
    <w:pitch w:val="variable"/>
    <w:sig w:usb0="A00002AF" w:usb1="500078FB" w:usb2="00000000" w:usb3="00000000" w:csb0="0000009F" w:csb1="00000000"/>
  </w:font>
  <w:font w:name="Noto Sans CJK SC Regular">
    <w:panose1 w:val="00000000000000000000"/>
    <w:charset w:val="80"/>
    <w:family w:val="swiss"/>
    <w:notTrueType/>
    <w:pitch w:val="variable"/>
    <w:sig w:usb0="30000207" w:usb1="2BDF3C10" w:usb2="00000016" w:usb3="00000000" w:csb0="002E0107" w:csb1="00000000"/>
  </w:font>
  <w:font w:name="FreeSans">
    <w:altName w:val="Times New Roman"/>
    <w:charset w:val="00"/>
    <w:family w:val="swiss"/>
    <w:pitch w:val="variable"/>
    <w:sig w:usb0="E4838EFF" w:usb1="4200FDFF" w:usb2="000030A0" w:usb3="00000000" w:csb0="000001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3604A"/>
    <w:multiLevelType w:val="multilevel"/>
    <w:tmpl w:val="9F90DE98"/>
    <w:lvl w:ilvl="0">
      <w:start w:val="1"/>
      <w:numFmt w:val="decimal"/>
      <w:pStyle w:val="Heading1"/>
      <w:lvlText w:val="[%1]"/>
      <w:lvlJc w:val="left"/>
      <w:pPr>
        <w:ind w:left="720" w:hanging="36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6EB25D1"/>
    <w:multiLevelType w:val="multilevel"/>
    <w:tmpl w:val="0526E728"/>
    <w:lvl w:ilvl="0">
      <w:start w:val="1"/>
      <w:numFmt w:val="decimal"/>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8FF5899"/>
    <w:multiLevelType w:val="multilevel"/>
    <w:tmpl w:val="4628037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4895D7B"/>
    <w:multiLevelType w:val="hybridMultilevel"/>
    <w:tmpl w:val="277C0EE8"/>
    <w:lvl w:ilvl="0" w:tplc="1054D7B0">
      <w:start w:val="19"/>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D96FA6"/>
    <w:multiLevelType w:val="hybridMultilevel"/>
    <w:tmpl w:val="303CE6AA"/>
    <w:lvl w:ilvl="0" w:tplc="BB9CF748">
      <w:start w:val="19"/>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i">
    <w15:presenceInfo w15:providerId="None" w15:userId="pa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C96"/>
    <w:rsid w:val="003044DB"/>
    <w:rsid w:val="00333723"/>
    <w:rsid w:val="0067717E"/>
    <w:rsid w:val="00706A2D"/>
    <w:rsid w:val="00812C96"/>
    <w:rsid w:val="00A646CB"/>
    <w:rsid w:val="00B64C96"/>
    <w:rsid w:val="00DA4C73"/>
    <w:rsid w:val="00E36F70"/>
    <w:rsid w:val="00F34391"/>
    <w:rsid w:val="00FF09E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3BF"/>
    <w:pPr>
      <w:suppressAutoHyphens/>
      <w:overflowPunct w:val="0"/>
      <w:spacing w:after="120"/>
      <w:jc w:val="both"/>
      <w:textAlignment w:val="baseline"/>
    </w:pPr>
    <w:rPr>
      <w:rFonts w:ascii="Arial" w:eastAsia="SimSun" w:hAnsi="Arial" w:cs="Arial"/>
      <w:color w:val="00000A"/>
      <w:szCs w:val="20"/>
      <w:lang w:val="en-GB" w:eastAsia="zh-CN"/>
    </w:rPr>
  </w:style>
  <w:style w:type="paragraph" w:styleId="Heading1">
    <w:name w:val="heading 1"/>
    <w:basedOn w:val="Heading"/>
    <w:next w:val="Normal"/>
    <w:link w:val="Heading1Char"/>
    <w:qFormat/>
    <w:rsid w:val="00E703BF"/>
    <w:pPr>
      <w:keepLines/>
      <w:numPr>
        <w:numId w:val="1"/>
      </w:numPr>
      <w:pBdr>
        <w:top w:val="single" w:sz="12" w:space="3" w:color="000001"/>
      </w:pBdr>
      <w:tabs>
        <w:tab w:val="left" w:pos="432"/>
      </w:tabs>
      <w:spacing w:after="180"/>
      <w:jc w:val="left"/>
      <w:outlineLvl w:val="0"/>
    </w:pPr>
    <w:rPr>
      <w:rFonts w:ascii="Arial" w:eastAsia="SimSun" w:hAnsi="Arial" w:cs="Arial"/>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703BF"/>
    <w:rPr>
      <w:rFonts w:ascii="Arial" w:eastAsia="SimSun" w:hAnsi="Arial" w:cs="Arial"/>
      <w:sz w:val="36"/>
      <w:szCs w:val="36"/>
      <w:lang w:val="en-GB" w:eastAsia="zh-CN"/>
    </w:rPr>
  </w:style>
  <w:style w:type="character" w:customStyle="1" w:styleId="Doc-titleChar">
    <w:name w:val="Doc-title Char"/>
    <w:qFormat/>
    <w:rsid w:val="00E703BF"/>
    <w:rPr>
      <w:rFonts w:ascii="Arial" w:eastAsia="MS Mincho" w:hAnsi="Arial"/>
      <w:szCs w:val="24"/>
      <w:lang w:val="en-GB" w:eastAsia="en-GB"/>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next w:val="Normal"/>
    <w:uiPriority w:val="35"/>
    <w:unhideWhenUsed/>
    <w:qFormat/>
    <w:rsid w:val="005E43BE"/>
    <w:pPr>
      <w:spacing w:after="200"/>
    </w:pPr>
    <w:rPr>
      <w:b/>
      <w:bCs/>
      <w:color w:val="4F81BD" w:themeColor="accent1"/>
      <w:sz w:val="18"/>
      <w:szCs w:val="18"/>
    </w:rPr>
  </w:style>
  <w:style w:type="paragraph" w:customStyle="1" w:styleId="Index">
    <w:name w:val="Index"/>
    <w:basedOn w:val="Normal"/>
    <w:qFormat/>
    <w:pPr>
      <w:suppressLineNumbers/>
    </w:pPr>
    <w:rPr>
      <w:rFonts w:cs="FreeSans"/>
    </w:rPr>
  </w:style>
  <w:style w:type="paragraph" w:customStyle="1" w:styleId="3GPPHeader">
    <w:name w:val="3GPP_Header"/>
    <w:basedOn w:val="Normal"/>
    <w:qFormat/>
    <w:rsid w:val="00E703BF"/>
    <w:pPr>
      <w:tabs>
        <w:tab w:val="left" w:pos="1701"/>
        <w:tab w:val="right" w:pos="9639"/>
      </w:tabs>
      <w:spacing w:after="240"/>
    </w:pPr>
    <w:rPr>
      <w:b/>
      <w:sz w:val="24"/>
    </w:rPr>
  </w:style>
  <w:style w:type="paragraph" w:customStyle="1" w:styleId="Doc-text2">
    <w:name w:val="Doc-text2"/>
    <w:basedOn w:val="Normal"/>
    <w:qFormat/>
    <w:rsid w:val="00E703BF"/>
    <w:pPr>
      <w:tabs>
        <w:tab w:val="left" w:pos="1622"/>
      </w:tabs>
      <w:overflowPunct/>
      <w:spacing w:after="0"/>
      <w:ind w:left="1622" w:hanging="363"/>
      <w:jc w:val="left"/>
      <w:textAlignment w:val="auto"/>
    </w:pPr>
    <w:rPr>
      <w:rFonts w:eastAsia="MS Mincho"/>
      <w:szCs w:val="24"/>
    </w:rPr>
  </w:style>
  <w:style w:type="paragraph" w:customStyle="1" w:styleId="Doc-title">
    <w:name w:val="Doc-title"/>
    <w:basedOn w:val="Normal"/>
    <w:qFormat/>
    <w:rsid w:val="00E703BF"/>
    <w:pPr>
      <w:suppressAutoHyphens w:val="0"/>
      <w:overflowPunct/>
      <w:spacing w:before="60" w:after="0"/>
      <w:ind w:left="1259" w:hanging="1259"/>
      <w:jc w:val="left"/>
      <w:textAlignment w:val="auto"/>
    </w:pPr>
    <w:rPr>
      <w:rFonts w:eastAsia="MS Mincho" w:cstheme="minorBidi"/>
      <w:sz w:val="22"/>
      <w:szCs w:val="24"/>
      <w:lang w:eastAsia="en-GB"/>
    </w:rPr>
  </w:style>
  <w:style w:type="paragraph" w:customStyle="1" w:styleId="Reference">
    <w:name w:val="Reference"/>
    <w:basedOn w:val="Normal"/>
    <w:qFormat/>
    <w:rsid w:val="00330A56"/>
    <w:pPr>
      <w:tabs>
        <w:tab w:val="left" w:pos="1304"/>
      </w:tabs>
      <w:ind w:left="1304" w:hanging="1304"/>
    </w:pPr>
    <w:rPr>
      <w:rFonts w:eastAsia="Times New Roman"/>
    </w:rPr>
  </w:style>
  <w:style w:type="table" w:styleId="TableGrid">
    <w:name w:val="Table Grid"/>
    <w:basedOn w:val="TableNormal"/>
    <w:uiPriority w:val="59"/>
    <w:rsid w:val="009B7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6F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3BF"/>
    <w:pPr>
      <w:suppressAutoHyphens/>
      <w:overflowPunct w:val="0"/>
      <w:spacing w:after="120"/>
      <w:jc w:val="both"/>
      <w:textAlignment w:val="baseline"/>
    </w:pPr>
    <w:rPr>
      <w:rFonts w:ascii="Arial" w:eastAsia="SimSun" w:hAnsi="Arial" w:cs="Arial"/>
      <w:color w:val="00000A"/>
      <w:szCs w:val="20"/>
      <w:lang w:val="en-GB" w:eastAsia="zh-CN"/>
    </w:rPr>
  </w:style>
  <w:style w:type="paragraph" w:styleId="Heading1">
    <w:name w:val="heading 1"/>
    <w:basedOn w:val="Heading"/>
    <w:next w:val="Normal"/>
    <w:link w:val="Heading1Char"/>
    <w:qFormat/>
    <w:rsid w:val="00E703BF"/>
    <w:pPr>
      <w:keepLines/>
      <w:numPr>
        <w:numId w:val="1"/>
      </w:numPr>
      <w:pBdr>
        <w:top w:val="single" w:sz="12" w:space="3" w:color="000001"/>
      </w:pBdr>
      <w:tabs>
        <w:tab w:val="left" w:pos="432"/>
      </w:tabs>
      <w:spacing w:after="180"/>
      <w:jc w:val="left"/>
      <w:outlineLvl w:val="0"/>
    </w:pPr>
    <w:rPr>
      <w:rFonts w:ascii="Arial" w:eastAsia="SimSun" w:hAnsi="Arial" w:cs="Arial"/>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703BF"/>
    <w:rPr>
      <w:rFonts w:ascii="Arial" w:eastAsia="SimSun" w:hAnsi="Arial" w:cs="Arial"/>
      <w:sz w:val="36"/>
      <w:szCs w:val="36"/>
      <w:lang w:val="en-GB" w:eastAsia="zh-CN"/>
    </w:rPr>
  </w:style>
  <w:style w:type="character" w:customStyle="1" w:styleId="Doc-titleChar">
    <w:name w:val="Doc-title Char"/>
    <w:qFormat/>
    <w:rsid w:val="00E703BF"/>
    <w:rPr>
      <w:rFonts w:ascii="Arial" w:eastAsia="MS Mincho" w:hAnsi="Arial"/>
      <w:szCs w:val="24"/>
      <w:lang w:val="en-GB" w:eastAsia="en-GB"/>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next w:val="Normal"/>
    <w:uiPriority w:val="35"/>
    <w:unhideWhenUsed/>
    <w:qFormat/>
    <w:rsid w:val="005E43BE"/>
    <w:pPr>
      <w:spacing w:after="200"/>
    </w:pPr>
    <w:rPr>
      <w:b/>
      <w:bCs/>
      <w:color w:val="4F81BD" w:themeColor="accent1"/>
      <w:sz w:val="18"/>
      <w:szCs w:val="18"/>
    </w:rPr>
  </w:style>
  <w:style w:type="paragraph" w:customStyle="1" w:styleId="Index">
    <w:name w:val="Index"/>
    <w:basedOn w:val="Normal"/>
    <w:qFormat/>
    <w:pPr>
      <w:suppressLineNumbers/>
    </w:pPr>
    <w:rPr>
      <w:rFonts w:cs="FreeSans"/>
    </w:rPr>
  </w:style>
  <w:style w:type="paragraph" w:customStyle="1" w:styleId="3GPPHeader">
    <w:name w:val="3GPP_Header"/>
    <w:basedOn w:val="Normal"/>
    <w:qFormat/>
    <w:rsid w:val="00E703BF"/>
    <w:pPr>
      <w:tabs>
        <w:tab w:val="left" w:pos="1701"/>
        <w:tab w:val="right" w:pos="9639"/>
      </w:tabs>
      <w:spacing w:after="240"/>
    </w:pPr>
    <w:rPr>
      <w:b/>
      <w:sz w:val="24"/>
    </w:rPr>
  </w:style>
  <w:style w:type="paragraph" w:customStyle="1" w:styleId="Doc-text2">
    <w:name w:val="Doc-text2"/>
    <w:basedOn w:val="Normal"/>
    <w:qFormat/>
    <w:rsid w:val="00E703BF"/>
    <w:pPr>
      <w:tabs>
        <w:tab w:val="left" w:pos="1622"/>
      </w:tabs>
      <w:overflowPunct/>
      <w:spacing w:after="0"/>
      <w:ind w:left="1622" w:hanging="363"/>
      <w:jc w:val="left"/>
      <w:textAlignment w:val="auto"/>
    </w:pPr>
    <w:rPr>
      <w:rFonts w:eastAsia="MS Mincho"/>
      <w:szCs w:val="24"/>
    </w:rPr>
  </w:style>
  <w:style w:type="paragraph" w:customStyle="1" w:styleId="Doc-title">
    <w:name w:val="Doc-title"/>
    <w:basedOn w:val="Normal"/>
    <w:qFormat/>
    <w:rsid w:val="00E703BF"/>
    <w:pPr>
      <w:suppressAutoHyphens w:val="0"/>
      <w:overflowPunct/>
      <w:spacing w:before="60" w:after="0"/>
      <w:ind w:left="1259" w:hanging="1259"/>
      <w:jc w:val="left"/>
      <w:textAlignment w:val="auto"/>
    </w:pPr>
    <w:rPr>
      <w:rFonts w:eastAsia="MS Mincho" w:cstheme="minorBidi"/>
      <w:sz w:val="22"/>
      <w:szCs w:val="24"/>
      <w:lang w:eastAsia="en-GB"/>
    </w:rPr>
  </w:style>
  <w:style w:type="paragraph" w:customStyle="1" w:styleId="Reference">
    <w:name w:val="Reference"/>
    <w:basedOn w:val="Normal"/>
    <w:qFormat/>
    <w:rsid w:val="00330A56"/>
    <w:pPr>
      <w:tabs>
        <w:tab w:val="left" w:pos="1304"/>
      </w:tabs>
      <w:ind w:left="1304" w:hanging="1304"/>
    </w:pPr>
    <w:rPr>
      <w:rFonts w:eastAsia="Times New Roman"/>
    </w:rPr>
  </w:style>
  <w:style w:type="table" w:styleId="TableGrid">
    <w:name w:val="Table Grid"/>
    <w:basedOn w:val="TableNormal"/>
    <w:uiPriority w:val="59"/>
    <w:rsid w:val="009B7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6F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E07FA-5E27-4C83-806A-327F01B89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3</cp:revision>
  <dcterms:created xsi:type="dcterms:W3CDTF">2019-10-04T09:03:00Z</dcterms:created>
  <dcterms:modified xsi:type="dcterms:W3CDTF">2019-10-04T15:45:00Z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