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A9A8B" w14:textId="02845D41" w:rsidR="00293E05" w:rsidRPr="00D0616B" w:rsidRDefault="005B4C3A" w:rsidP="00D0616B">
      <w:pPr>
        <w:tabs>
          <w:tab w:val="center" w:pos="4536"/>
          <w:tab w:val="right" w:pos="9630"/>
        </w:tabs>
        <w:spacing w:after="0"/>
        <w:ind w:right="2"/>
        <w:jc w:val="left"/>
        <w:rPr>
          <w:rFonts w:ascii="Arial" w:eastAsia="MS Mincho" w:hAnsi="Arial"/>
          <w:b/>
          <w:sz w:val="24"/>
          <w:lang w:eastAsia="ja-JP"/>
        </w:rPr>
      </w:pPr>
      <w:r w:rsidRPr="00D0616B">
        <w:rPr>
          <w:rFonts w:ascii="Arial" w:eastAsia="MS Mincho" w:hAnsi="Arial"/>
          <w:b/>
          <w:sz w:val="24"/>
          <w:lang w:eastAsia="ja-JP"/>
        </w:rPr>
        <w:t>3GPP TSG RAN WG1 #9</w:t>
      </w:r>
      <w:r w:rsidR="008F7DBD">
        <w:rPr>
          <w:rFonts w:ascii="Arial" w:eastAsia="MS Mincho" w:hAnsi="Arial"/>
          <w:b/>
          <w:sz w:val="24"/>
          <w:lang w:eastAsia="ja-JP"/>
        </w:rPr>
        <w:t>8</w:t>
      </w:r>
      <w:r w:rsidR="00293E05" w:rsidRPr="00D0616B">
        <w:rPr>
          <w:rFonts w:ascii="Arial" w:eastAsia="MS Mincho" w:hAnsi="Arial"/>
          <w:b/>
          <w:sz w:val="24"/>
          <w:lang w:eastAsia="ja-JP"/>
        </w:rPr>
        <w:t xml:space="preserve">                  </w:t>
      </w:r>
      <w:r w:rsidRPr="00D0616B">
        <w:rPr>
          <w:rFonts w:ascii="Arial" w:eastAsia="MS Mincho" w:hAnsi="Arial"/>
          <w:b/>
          <w:sz w:val="24"/>
          <w:lang w:eastAsia="ja-JP"/>
        </w:rPr>
        <w:tab/>
      </w:r>
      <w:r w:rsidRPr="00D0616B">
        <w:rPr>
          <w:rFonts w:ascii="Arial" w:eastAsia="MS Mincho" w:hAnsi="Arial"/>
          <w:b/>
          <w:sz w:val="24"/>
          <w:lang w:eastAsia="ja-JP"/>
        </w:rPr>
        <w:tab/>
        <w:t xml:space="preserve"> </w:t>
      </w:r>
      <w:r w:rsidR="00293E05" w:rsidRPr="00D0616B">
        <w:rPr>
          <w:rFonts w:ascii="Arial" w:eastAsia="MS Mincho" w:hAnsi="Arial"/>
          <w:b/>
          <w:sz w:val="24"/>
          <w:lang w:eastAsia="ja-JP"/>
        </w:rPr>
        <w:t xml:space="preserve">                                </w:t>
      </w:r>
      <w:r w:rsidR="002146A3" w:rsidRPr="00D0616B">
        <w:rPr>
          <w:rFonts w:ascii="Arial" w:eastAsia="MS Mincho" w:hAnsi="Arial"/>
          <w:b/>
          <w:sz w:val="24"/>
          <w:lang w:eastAsia="ja-JP"/>
        </w:rPr>
        <w:t xml:space="preserve">  </w:t>
      </w:r>
      <w:r w:rsidR="00911F47" w:rsidRPr="00911F47">
        <w:rPr>
          <w:rFonts w:ascii="Arial" w:eastAsia="MS Mincho" w:hAnsi="Arial"/>
          <w:b/>
          <w:sz w:val="24"/>
          <w:lang w:eastAsia="ja-JP"/>
        </w:rPr>
        <w:t>R1-1911133</w:t>
      </w:r>
    </w:p>
    <w:p w14:paraId="294321D1" w14:textId="77777777" w:rsidR="00B03D10" w:rsidRPr="00C51EC1" w:rsidRDefault="00B03D10" w:rsidP="00B03D10">
      <w:pPr>
        <w:pStyle w:val="Header"/>
        <w:rPr>
          <w:rFonts w:eastAsia="SimSun"/>
          <w:sz w:val="24"/>
          <w:szCs w:val="24"/>
          <w:lang w:eastAsia="zh-CN"/>
        </w:rPr>
      </w:pPr>
      <w:r>
        <w:rPr>
          <w:rFonts w:eastAsia="SimSun"/>
          <w:sz w:val="24"/>
          <w:szCs w:val="24"/>
          <w:lang w:eastAsia="zh-CN"/>
        </w:rPr>
        <w:t>Chongqing, China, 14 – 18 October</w:t>
      </w:r>
      <w:r w:rsidRPr="002E7CB7">
        <w:rPr>
          <w:rFonts w:eastAsia="SimSun"/>
          <w:sz w:val="24"/>
          <w:szCs w:val="24"/>
          <w:lang w:eastAsia="zh-CN"/>
        </w:rPr>
        <w:t>, 201</w:t>
      </w:r>
      <w:r>
        <w:rPr>
          <w:rFonts w:eastAsia="SimSun"/>
          <w:sz w:val="24"/>
          <w:szCs w:val="24"/>
          <w:lang w:eastAsia="zh-CN"/>
        </w:rPr>
        <w:t>9</w:t>
      </w:r>
    </w:p>
    <w:p w14:paraId="4D1633CB" w14:textId="77777777" w:rsidR="0059743D" w:rsidRDefault="0059743D" w:rsidP="000A0AAA">
      <w:pPr>
        <w:tabs>
          <w:tab w:val="left" w:pos="1985"/>
        </w:tabs>
        <w:spacing w:after="0"/>
        <w:rPr>
          <w:rFonts w:ascii="Arial" w:eastAsia="MS Mincho" w:hAnsi="Arial"/>
          <w:b/>
          <w:sz w:val="24"/>
        </w:rPr>
      </w:pPr>
    </w:p>
    <w:p w14:paraId="5079CD34" w14:textId="49E6D206"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7.2.10.</w:t>
      </w:r>
      <w:r w:rsidR="0054739F">
        <w:rPr>
          <w:rFonts w:ascii="Arial" w:eastAsia="MS Mincho" w:hAnsi="Arial"/>
          <w:sz w:val="24"/>
        </w:rPr>
        <w:t>2</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109F64BF" w14:textId="1C7091CE" w:rsidR="000A0AAA" w:rsidRPr="00E42E03" w:rsidRDefault="000A0AAA" w:rsidP="000A0AAA">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B4C3A">
        <w:rPr>
          <w:rFonts w:ascii="Arial" w:eastAsia="MS Mincho" w:hAnsi="Arial"/>
          <w:sz w:val="24"/>
        </w:rPr>
        <w:t>UL Reference Signals for NR Positioning</w:t>
      </w:r>
    </w:p>
    <w:p w14:paraId="4A0C3723" w14:textId="198037D2" w:rsidR="000A0AAA" w:rsidRP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52F54F0E" w14:textId="6ED5C1FF" w:rsidR="000A0AAA" w:rsidRPr="000A0AAA" w:rsidRDefault="000A0AAA" w:rsidP="00A43DAC">
      <w:pPr>
        <w:pStyle w:val="Heading1"/>
        <w:numPr>
          <w:ilvl w:val="0"/>
          <w:numId w:val="5"/>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bookmarkStart w:id="0" w:name="_Hlk20825402"/>
      <w:r w:rsidRPr="0007631D">
        <w:rPr>
          <w:rFonts w:ascii="Times New Roman" w:hAnsi="Times New Roman"/>
        </w:rPr>
        <w:t>Introduction</w:t>
      </w:r>
    </w:p>
    <w:bookmarkEnd w:id="0"/>
    <w:p w14:paraId="1AAC126C" w14:textId="2554C4F6" w:rsidR="00590B7B" w:rsidRDefault="00590B7B" w:rsidP="000C5685">
      <w:pPr>
        <w:spacing w:after="0"/>
        <w:jc w:val="left"/>
        <w:rPr>
          <w:lang w:val="en-US" w:eastAsia="x-none"/>
        </w:rPr>
      </w:pPr>
      <w:r>
        <w:rPr>
          <w:lang w:val="en-US" w:eastAsia="x-none"/>
        </w:rPr>
        <w:t>In the last RAN1 meeting (RAN1#9</w:t>
      </w:r>
      <w:r w:rsidR="002E5CAA">
        <w:rPr>
          <w:lang w:val="en-US" w:eastAsia="x-none"/>
        </w:rPr>
        <w:t>8</w:t>
      </w:r>
      <w:r>
        <w:rPr>
          <w:lang w:val="en-US" w:eastAsia="x-none"/>
        </w:rPr>
        <w:t xml:space="preserve">) the following agreements were made on UL reference signals: </w:t>
      </w:r>
    </w:p>
    <w:p w14:paraId="56358B98" w14:textId="5F3923A7" w:rsidR="00590B7B" w:rsidRDefault="00590B7B" w:rsidP="000C5685">
      <w:pPr>
        <w:spacing w:after="0"/>
        <w:jc w:val="left"/>
        <w:rPr>
          <w:lang w:val="en-US" w:eastAsia="x-none"/>
        </w:rPr>
      </w:pPr>
    </w:p>
    <w:tbl>
      <w:tblPr>
        <w:tblStyle w:val="TableGrid"/>
        <w:tblW w:w="0" w:type="auto"/>
        <w:tblLook w:val="04A0" w:firstRow="1" w:lastRow="0" w:firstColumn="1" w:lastColumn="0" w:noHBand="0" w:noVBand="1"/>
      </w:tblPr>
      <w:tblGrid>
        <w:gridCol w:w="9629"/>
      </w:tblGrid>
      <w:tr w:rsidR="002E5CAA" w14:paraId="596BAC34" w14:textId="77777777" w:rsidTr="002E5CAA">
        <w:tc>
          <w:tcPr>
            <w:tcW w:w="9629" w:type="dxa"/>
          </w:tcPr>
          <w:p w14:paraId="7F6DC878" w14:textId="77777777" w:rsidR="002E5CAA" w:rsidRPr="004F5D13" w:rsidRDefault="002E5CAA" w:rsidP="002E5CAA">
            <w:pPr>
              <w:spacing w:after="0"/>
              <w:rPr>
                <w:i/>
                <w:sz w:val="18"/>
                <w:lang w:eastAsia="x-none"/>
              </w:rPr>
            </w:pPr>
            <w:r w:rsidRPr="004F5D13">
              <w:rPr>
                <w:i/>
                <w:sz w:val="18"/>
                <w:highlight w:val="green"/>
                <w:lang w:eastAsia="x-none"/>
              </w:rPr>
              <w:t>Agreement:</w:t>
            </w:r>
          </w:p>
          <w:p w14:paraId="31B0A1D9" w14:textId="77777777" w:rsidR="002E5CAA" w:rsidRPr="004F5D13" w:rsidRDefault="002E5CAA" w:rsidP="002E5CAA">
            <w:pPr>
              <w:numPr>
                <w:ilvl w:val="0"/>
                <w:numId w:val="39"/>
              </w:numPr>
              <w:spacing w:after="0"/>
              <w:ind w:left="360"/>
              <w:jc w:val="left"/>
              <w:rPr>
                <w:i/>
                <w:sz w:val="18"/>
                <w:lang w:eastAsia="x-none"/>
              </w:rPr>
            </w:pPr>
            <w:r w:rsidRPr="004F5D13">
              <w:rPr>
                <w:i/>
                <w:sz w:val="18"/>
                <w:lang w:eastAsia="x-none"/>
              </w:rPr>
              <w:t xml:space="preserve">The RE pattern of an SRS resource for positioning is configured with a comb offset for the first symbol in an SRS resource. </w:t>
            </w:r>
          </w:p>
          <w:p w14:paraId="603DDE38" w14:textId="77777777" w:rsidR="002E5CAA" w:rsidRPr="004F5D13" w:rsidRDefault="002E5CAA" w:rsidP="002E5CAA">
            <w:pPr>
              <w:numPr>
                <w:ilvl w:val="0"/>
                <w:numId w:val="39"/>
              </w:numPr>
              <w:spacing w:after="0"/>
              <w:ind w:left="360"/>
              <w:jc w:val="left"/>
              <w:rPr>
                <w:i/>
                <w:sz w:val="18"/>
                <w:lang w:eastAsia="x-none"/>
              </w:rPr>
            </w:pPr>
            <w:r w:rsidRPr="004F5D13">
              <w:rPr>
                <w:i/>
                <w:sz w:val="18"/>
                <w:lang w:eastAsia="x-none"/>
              </w:rPr>
              <w:t xml:space="preserve">The relative RE offsets of following symbols are defined relative to the comb offset of the first symbol in the SRS resource. </w:t>
            </w:r>
          </w:p>
          <w:p w14:paraId="4082E2C2" w14:textId="77777777" w:rsidR="002E5CAA" w:rsidRPr="004F5D13" w:rsidRDefault="002E5CAA" w:rsidP="002E5CAA">
            <w:pPr>
              <w:numPr>
                <w:ilvl w:val="0"/>
                <w:numId w:val="39"/>
              </w:numPr>
              <w:spacing w:after="0"/>
              <w:ind w:left="360"/>
              <w:jc w:val="left"/>
              <w:rPr>
                <w:i/>
                <w:sz w:val="18"/>
                <w:lang w:eastAsia="x-none"/>
              </w:rPr>
            </w:pPr>
            <w:r w:rsidRPr="004F5D13">
              <w:rPr>
                <w:i/>
                <w:sz w:val="18"/>
                <w:lang w:eastAsia="x-none"/>
              </w:rPr>
              <w:t>A relative RE offset of each of the following symbols is derived from the configured number of symbols for an SRS resource, the comb size for the SRS resource and the SRS symbol index within the SRS resource.</w:t>
            </w:r>
          </w:p>
          <w:p w14:paraId="78421333" w14:textId="77777777" w:rsidR="002E5CAA" w:rsidRPr="004F5D13" w:rsidRDefault="002E5CAA" w:rsidP="002E5CAA">
            <w:pPr>
              <w:numPr>
                <w:ilvl w:val="0"/>
                <w:numId w:val="40"/>
              </w:numPr>
              <w:spacing w:after="0"/>
              <w:ind w:left="720"/>
              <w:jc w:val="left"/>
              <w:rPr>
                <w:i/>
                <w:sz w:val="18"/>
                <w:lang w:eastAsia="x-none"/>
              </w:rPr>
            </w:pPr>
            <w:r w:rsidRPr="004F5D13">
              <w:rPr>
                <w:i/>
                <w:sz w:val="18"/>
                <w:lang w:eastAsia="x-none"/>
              </w:rPr>
              <w:t>FFS: The use of the following for deriving the relative offset in addition to the above</w:t>
            </w:r>
          </w:p>
          <w:p w14:paraId="19E78CDB" w14:textId="77777777" w:rsidR="002E5CAA" w:rsidRPr="004F5D13" w:rsidRDefault="002E5CAA" w:rsidP="002E5CAA">
            <w:pPr>
              <w:numPr>
                <w:ilvl w:val="1"/>
                <w:numId w:val="40"/>
              </w:numPr>
              <w:spacing w:after="0"/>
              <w:ind w:left="1440"/>
              <w:jc w:val="left"/>
              <w:rPr>
                <w:i/>
                <w:sz w:val="18"/>
                <w:lang w:eastAsia="x-none"/>
              </w:rPr>
            </w:pPr>
            <w:r w:rsidRPr="004F5D13">
              <w:rPr>
                <w:i/>
                <w:sz w:val="18"/>
                <w:lang w:eastAsia="x-none"/>
              </w:rPr>
              <w:t>A configurable number of consecutive symbols with the same offset</w:t>
            </w:r>
          </w:p>
          <w:p w14:paraId="631374D0" w14:textId="77777777" w:rsidR="002E5CAA" w:rsidRPr="004F5D13" w:rsidRDefault="002E5CAA" w:rsidP="002E5CAA">
            <w:pPr>
              <w:numPr>
                <w:ilvl w:val="1"/>
                <w:numId w:val="40"/>
              </w:numPr>
              <w:spacing w:after="0"/>
              <w:ind w:left="1440"/>
              <w:jc w:val="left"/>
              <w:rPr>
                <w:i/>
                <w:sz w:val="18"/>
                <w:lang w:eastAsia="x-none"/>
              </w:rPr>
            </w:pPr>
            <w:r w:rsidRPr="004F5D13">
              <w:rPr>
                <w:i/>
                <w:sz w:val="18"/>
                <w:lang w:eastAsia="x-none"/>
              </w:rPr>
              <w:t>Repetition factor</w:t>
            </w:r>
          </w:p>
          <w:p w14:paraId="3A039513" w14:textId="02ED1E01" w:rsidR="002E5CAA" w:rsidRPr="004F5D13" w:rsidRDefault="002E5CAA" w:rsidP="002E5CAA">
            <w:pPr>
              <w:numPr>
                <w:ilvl w:val="0"/>
                <w:numId w:val="40"/>
              </w:numPr>
              <w:spacing w:after="0"/>
              <w:ind w:left="720"/>
              <w:jc w:val="left"/>
              <w:rPr>
                <w:i/>
                <w:sz w:val="18"/>
                <w:lang w:eastAsia="x-none"/>
              </w:rPr>
            </w:pPr>
            <w:r w:rsidRPr="004F5D13">
              <w:rPr>
                <w:i/>
                <w:sz w:val="18"/>
                <w:lang w:eastAsia="x-none"/>
              </w:rPr>
              <w:t>No additional parameters will be considered</w:t>
            </w:r>
          </w:p>
          <w:p w14:paraId="78C1D946" w14:textId="77777777" w:rsidR="002E5CAA" w:rsidRPr="004F5D13" w:rsidRDefault="002E5CAA" w:rsidP="002E5CAA">
            <w:pPr>
              <w:spacing w:after="0"/>
              <w:rPr>
                <w:i/>
                <w:sz w:val="18"/>
                <w:u w:val="single"/>
                <w:lang w:eastAsia="x-none"/>
              </w:rPr>
            </w:pPr>
          </w:p>
          <w:p w14:paraId="367ADE62" w14:textId="4014CB23" w:rsidR="002E5CAA" w:rsidRPr="004F5D13" w:rsidRDefault="002E5CAA" w:rsidP="002E5CAA">
            <w:pPr>
              <w:spacing w:after="0"/>
              <w:rPr>
                <w:i/>
                <w:sz w:val="18"/>
                <w:u w:val="single"/>
                <w:lang w:eastAsia="x-none"/>
              </w:rPr>
            </w:pPr>
            <w:r w:rsidRPr="004F5D13">
              <w:rPr>
                <w:i/>
                <w:sz w:val="18"/>
                <w:u w:val="single"/>
                <w:lang w:eastAsia="x-none"/>
              </w:rPr>
              <w:t>Conclusion:</w:t>
            </w:r>
          </w:p>
          <w:p w14:paraId="2668CF88" w14:textId="08157925" w:rsidR="002E5CAA" w:rsidRPr="004F5D13" w:rsidRDefault="002E5CAA" w:rsidP="002E5CAA">
            <w:pPr>
              <w:spacing w:after="0"/>
              <w:rPr>
                <w:i/>
                <w:sz w:val="18"/>
                <w:lang w:eastAsia="x-none"/>
              </w:rPr>
            </w:pPr>
            <w:r w:rsidRPr="004F5D13">
              <w:rPr>
                <w:i/>
                <w:sz w:val="18"/>
                <w:lang w:eastAsia="x-none"/>
              </w:rPr>
              <w:t>No additional comb sizes for SRS for positioning purposes will be introduced in Rel-16 beyond those already agreed.</w:t>
            </w:r>
          </w:p>
          <w:p w14:paraId="437024ED" w14:textId="77777777" w:rsidR="002E5CAA" w:rsidRPr="004F5D13" w:rsidRDefault="002E5CAA" w:rsidP="002E5CAA">
            <w:pPr>
              <w:spacing w:after="0"/>
              <w:rPr>
                <w:i/>
                <w:sz w:val="18"/>
                <w:u w:val="single"/>
                <w:lang w:eastAsia="x-none"/>
              </w:rPr>
            </w:pPr>
          </w:p>
          <w:p w14:paraId="1DEE4B1B" w14:textId="3FB95149" w:rsidR="002E5CAA" w:rsidRPr="004F5D13" w:rsidRDefault="002E5CAA" w:rsidP="002E5CAA">
            <w:pPr>
              <w:spacing w:after="0"/>
              <w:rPr>
                <w:i/>
                <w:sz w:val="18"/>
                <w:u w:val="single"/>
                <w:lang w:eastAsia="x-none"/>
              </w:rPr>
            </w:pPr>
            <w:r w:rsidRPr="004F5D13">
              <w:rPr>
                <w:i/>
                <w:sz w:val="18"/>
                <w:u w:val="single"/>
                <w:lang w:eastAsia="x-none"/>
              </w:rPr>
              <w:t>Conclusion:</w:t>
            </w:r>
          </w:p>
          <w:p w14:paraId="0476B789" w14:textId="4F6BB3B3" w:rsidR="002E5CAA" w:rsidRPr="002E5CAA" w:rsidRDefault="002E5CAA" w:rsidP="002E5CAA">
            <w:pPr>
              <w:spacing w:after="0"/>
              <w:rPr>
                <w:lang w:eastAsia="x-none"/>
              </w:rPr>
            </w:pPr>
            <w:r w:rsidRPr="004F5D13">
              <w:rPr>
                <w:i/>
                <w:sz w:val="18"/>
                <w:lang w:eastAsia="x-none"/>
              </w:rPr>
              <w:t>No additional number of symbols per SRS resource other than the values already agreed is supported</w:t>
            </w:r>
          </w:p>
        </w:tc>
      </w:tr>
    </w:tbl>
    <w:p w14:paraId="49AA6D2C" w14:textId="77777777" w:rsidR="002E5CAA" w:rsidRDefault="002E5CAA" w:rsidP="002F3C22">
      <w:pPr>
        <w:spacing w:after="0"/>
        <w:jc w:val="left"/>
        <w:rPr>
          <w:lang w:val="en-US" w:eastAsia="x-none"/>
        </w:rPr>
      </w:pPr>
    </w:p>
    <w:p w14:paraId="3914FCD6" w14:textId="7C7708DA" w:rsidR="00675B6A" w:rsidRDefault="000A0AAA" w:rsidP="00A62D53">
      <w:pPr>
        <w:spacing w:after="0"/>
        <w:jc w:val="left"/>
        <w:rPr>
          <w:lang w:val="en-US" w:eastAsia="x-none"/>
        </w:rPr>
      </w:pPr>
      <w:r w:rsidRPr="000A0AAA">
        <w:rPr>
          <w:lang w:val="en-US" w:eastAsia="x-none"/>
        </w:rPr>
        <w:t>In th</w:t>
      </w:r>
      <w:r>
        <w:rPr>
          <w:lang w:val="en-US" w:eastAsia="x-none"/>
        </w:rPr>
        <w:t xml:space="preserve">is paper, we present our views on </w:t>
      </w:r>
      <w:r w:rsidR="00524D94">
        <w:rPr>
          <w:lang w:val="en-US" w:eastAsia="x-none"/>
        </w:rPr>
        <w:t>U</w:t>
      </w:r>
      <w:r>
        <w:rPr>
          <w:lang w:val="en-US" w:eastAsia="x-none"/>
        </w:rPr>
        <w:t>L</w:t>
      </w:r>
      <w:r w:rsidR="00944D6C">
        <w:rPr>
          <w:lang w:val="en-US" w:eastAsia="x-none"/>
        </w:rPr>
        <w:t xml:space="preserve"> Reference Signals</w:t>
      </w:r>
      <w:bookmarkStart w:id="1" w:name="_Hlk534904380"/>
      <w:r w:rsidR="00A62D53">
        <w:rPr>
          <w:lang w:val="en-US" w:eastAsia="x-none"/>
        </w:rPr>
        <w:t xml:space="preserve"> for positioning</w:t>
      </w:r>
      <w:r w:rsidR="00675B6A">
        <w:rPr>
          <w:lang w:val="en-US" w:eastAsia="x-none"/>
        </w:rPr>
        <w:t xml:space="preserve"> with a focus on finalizing the high layer parameters that are needed for the SRS for positioning configuration</w:t>
      </w:r>
      <w:r w:rsidR="00474739">
        <w:rPr>
          <w:lang w:val="en-US" w:eastAsia="x-none"/>
        </w:rPr>
        <w:t xml:space="preserve"> ([1])</w:t>
      </w:r>
      <w:r w:rsidR="007C695A">
        <w:rPr>
          <w:lang w:val="en-US" w:eastAsia="x-none"/>
        </w:rPr>
        <w:t>:</w:t>
      </w:r>
    </w:p>
    <w:p w14:paraId="7D9B98A4" w14:textId="0A853CAF" w:rsidR="007C695A" w:rsidRDefault="007C695A" w:rsidP="007C695A">
      <w:pPr>
        <w:pStyle w:val="ListParagraph"/>
        <w:numPr>
          <w:ilvl w:val="0"/>
          <w:numId w:val="45"/>
        </w:numPr>
        <w:spacing w:after="0"/>
        <w:jc w:val="left"/>
        <w:rPr>
          <w:lang w:val="en-US" w:eastAsia="x-none"/>
        </w:rPr>
      </w:pPr>
      <w:r>
        <w:rPr>
          <w:lang w:val="en-US" w:eastAsia="x-none"/>
        </w:rPr>
        <w:t>Relation to BWP</w:t>
      </w:r>
    </w:p>
    <w:p w14:paraId="3475C38A" w14:textId="4AAC6917" w:rsidR="007C695A" w:rsidRDefault="007C695A" w:rsidP="007C695A">
      <w:pPr>
        <w:pStyle w:val="ListParagraph"/>
        <w:numPr>
          <w:ilvl w:val="0"/>
          <w:numId w:val="45"/>
        </w:numPr>
        <w:spacing w:after="0"/>
        <w:jc w:val="left"/>
        <w:rPr>
          <w:lang w:val="en-US" w:eastAsia="x-none"/>
        </w:rPr>
      </w:pPr>
      <w:r>
        <w:rPr>
          <w:lang w:val="en-US" w:eastAsia="x-none"/>
        </w:rPr>
        <w:t>Cyclic-shifts</w:t>
      </w:r>
    </w:p>
    <w:p w14:paraId="534874F1" w14:textId="3E0AA334" w:rsidR="007C695A" w:rsidRDefault="007C695A" w:rsidP="007C695A">
      <w:pPr>
        <w:pStyle w:val="ListParagraph"/>
        <w:numPr>
          <w:ilvl w:val="0"/>
          <w:numId w:val="45"/>
        </w:numPr>
        <w:spacing w:after="0"/>
        <w:jc w:val="left"/>
        <w:rPr>
          <w:lang w:val="en-US" w:eastAsia="x-none"/>
        </w:rPr>
      </w:pPr>
      <w:r>
        <w:rPr>
          <w:lang w:val="en-US" w:eastAsia="x-none"/>
        </w:rPr>
        <w:t>Repetition Factor</w:t>
      </w:r>
    </w:p>
    <w:p w14:paraId="3923E253" w14:textId="12C751B1" w:rsidR="007C695A" w:rsidRDefault="007C695A" w:rsidP="007C695A">
      <w:pPr>
        <w:pStyle w:val="ListParagraph"/>
        <w:numPr>
          <w:ilvl w:val="0"/>
          <w:numId w:val="45"/>
        </w:numPr>
        <w:spacing w:after="0"/>
        <w:jc w:val="left"/>
        <w:rPr>
          <w:lang w:val="en-US" w:eastAsia="x-none"/>
        </w:rPr>
      </w:pPr>
      <w:r>
        <w:rPr>
          <w:lang w:val="en-US" w:eastAsia="x-none"/>
        </w:rPr>
        <w:t>Sequence hopping</w:t>
      </w:r>
    </w:p>
    <w:p w14:paraId="0395BB29" w14:textId="61D0BFEE" w:rsidR="007C695A" w:rsidRDefault="007C695A" w:rsidP="007C695A">
      <w:pPr>
        <w:pStyle w:val="ListParagraph"/>
        <w:numPr>
          <w:ilvl w:val="0"/>
          <w:numId w:val="45"/>
        </w:numPr>
        <w:spacing w:after="0"/>
        <w:jc w:val="left"/>
        <w:rPr>
          <w:lang w:val="en-US" w:eastAsia="x-none"/>
        </w:rPr>
      </w:pPr>
      <w:r>
        <w:rPr>
          <w:lang w:val="en-US" w:eastAsia="x-none"/>
        </w:rPr>
        <w:t xml:space="preserve">Number of bits for </w:t>
      </w:r>
      <w:proofErr w:type="spellStart"/>
      <w:r>
        <w:rPr>
          <w:lang w:val="en-US" w:eastAsia="x-none"/>
        </w:rPr>
        <w:t>SequenceId</w:t>
      </w:r>
      <w:proofErr w:type="spellEnd"/>
    </w:p>
    <w:p w14:paraId="20600799" w14:textId="4198F394" w:rsidR="007C695A" w:rsidRDefault="007C695A" w:rsidP="007C695A">
      <w:pPr>
        <w:pStyle w:val="ListParagraph"/>
        <w:numPr>
          <w:ilvl w:val="0"/>
          <w:numId w:val="45"/>
        </w:numPr>
        <w:spacing w:after="0"/>
        <w:jc w:val="left"/>
        <w:rPr>
          <w:lang w:val="en-US" w:eastAsia="x-none"/>
        </w:rPr>
      </w:pPr>
      <w:r>
        <w:rPr>
          <w:lang w:val="en-US" w:eastAsia="x-none"/>
        </w:rPr>
        <w:t>Time-behavior</w:t>
      </w:r>
    </w:p>
    <w:p w14:paraId="23C53E92" w14:textId="64302EAC" w:rsidR="007C695A" w:rsidRDefault="007C695A" w:rsidP="007C695A">
      <w:pPr>
        <w:pStyle w:val="ListParagraph"/>
        <w:numPr>
          <w:ilvl w:val="0"/>
          <w:numId w:val="45"/>
        </w:numPr>
        <w:spacing w:after="0"/>
        <w:jc w:val="left"/>
        <w:rPr>
          <w:lang w:val="en-US" w:eastAsia="x-none"/>
        </w:rPr>
      </w:pPr>
      <w:r>
        <w:rPr>
          <w:lang w:val="en-US" w:eastAsia="x-none"/>
        </w:rPr>
        <w:t>Power control parameters</w:t>
      </w:r>
    </w:p>
    <w:p w14:paraId="277B5FC4" w14:textId="07F2D0A5" w:rsidR="007C695A" w:rsidRPr="007C695A" w:rsidRDefault="007C695A" w:rsidP="007C695A">
      <w:pPr>
        <w:pStyle w:val="ListParagraph"/>
        <w:numPr>
          <w:ilvl w:val="0"/>
          <w:numId w:val="45"/>
        </w:numPr>
        <w:spacing w:after="0"/>
        <w:jc w:val="left"/>
        <w:rPr>
          <w:lang w:val="en-US" w:eastAsia="x-none"/>
        </w:rPr>
      </w:pPr>
      <w:r>
        <w:rPr>
          <w:lang w:val="en-US" w:eastAsia="x-none"/>
        </w:rPr>
        <w:t>Number of ports</w:t>
      </w:r>
    </w:p>
    <w:bookmarkEnd w:id="1"/>
    <w:p w14:paraId="06B3A139" w14:textId="41BC554A" w:rsidR="00A37A34" w:rsidRPr="003E4A7A" w:rsidRDefault="00A37A34"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3E4A7A">
        <w:rPr>
          <w:rFonts w:ascii="Times New Roman" w:hAnsi="Times New Roman"/>
        </w:rPr>
        <w:t>SRS for positioning &amp; Relation to BWP</w:t>
      </w:r>
    </w:p>
    <w:p w14:paraId="4DE9B6A5" w14:textId="3295B071" w:rsidR="003E4A7A" w:rsidRDefault="003E4A7A" w:rsidP="007C695A">
      <w:r>
        <w:t>In NR Rel-15, an SRS resource is defined with a BWP of a component carrier</w:t>
      </w:r>
      <w:r w:rsidR="004F7431">
        <w:t>.</w:t>
      </w:r>
    </w:p>
    <w:p w14:paraId="0FC2DD56" w14:textId="4E4A6EBC" w:rsidR="003E4A7A" w:rsidRDefault="003E4A7A" w:rsidP="003E4A7A">
      <w:pPr>
        <w:jc w:val="center"/>
      </w:pPr>
      <w:r>
        <w:rPr>
          <w:noProof/>
        </w:rPr>
        <w:drawing>
          <wp:inline distT="0" distB="0" distL="0" distR="0" wp14:anchorId="18F1094C" wp14:editId="2ADFD0CE">
            <wp:extent cx="3416256" cy="1460310"/>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54318" cy="1476580"/>
                    </a:xfrm>
                    <a:prstGeom prst="rect">
                      <a:avLst/>
                    </a:prstGeom>
                    <a:noFill/>
                    <a:ln>
                      <a:noFill/>
                    </a:ln>
                  </pic:spPr>
                </pic:pic>
              </a:graphicData>
            </a:graphic>
          </wp:inline>
        </w:drawing>
      </w:r>
    </w:p>
    <w:p w14:paraId="453D2BC0" w14:textId="6ECAD6BF" w:rsidR="003E4A7A" w:rsidRDefault="003E4A7A" w:rsidP="007C695A">
      <w:r>
        <w:t xml:space="preserve">The SRS resource mapping </w:t>
      </w:r>
      <w:r w:rsidR="004F7431">
        <w:t xml:space="preserve">in the frequency domain </w:t>
      </w:r>
      <w:r>
        <w:t>is defined with the following approach</w:t>
      </w:r>
      <w:r w:rsidR="004F7431">
        <w:t>:</w:t>
      </w:r>
      <w:r>
        <w:t xml:space="preserve"> Each SRS resource is configured within a BWP, and it has </w:t>
      </w:r>
      <w:r w:rsidR="004F7431">
        <w:t xml:space="preserve">also a </w:t>
      </w:r>
      <w:r>
        <w:t xml:space="preserve">high layer parameter </w:t>
      </w:r>
      <m:oMath>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r>
          <w:rPr>
            <w:rFonts w:ascii="Cambria Math" w:hAnsi="Cambria Math"/>
          </w:rPr>
          <m:t>∈{0,…,268}</m:t>
        </m:r>
      </m:oMath>
      <w:r w:rsidR="004F7431">
        <w:t xml:space="preserve"> configured. Then, </w:t>
      </w:r>
    </w:p>
    <w:p w14:paraId="5788374E" w14:textId="516A9EDB" w:rsidR="003E4A7A" w:rsidRPr="00801373" w:rsidRDefault="004F7431" w:rsidP="003E4A7A">
      <w:pPr>
        <w:pStyle w:val="ListParagraph"/>
        <w:numPr>
          <w:ilvl w:val="0"/>
          <w:numId w:val="46"/>
        </w:numPr>
        <w:rPr>
          <w:rFonts w:eastAsia="MS Mincho"/>
          <w:i/>
          <w:lang w:eastAsia="ja-JP"/>
        </w:rPr>
      </w:pPr>
      <w:r w:rsidRPr="00801373">
        <w:rPr>
          <w:i/>
        </w:rPr>
        <w:t>i</w:t>
      </w:r>
      <w:r w:rsidR="003E4A7A" w:rsidRPr="00801373">
        <w:rPr>
          <w:i/>
        </w:rPr>
        <w:t xml:space="preserve">f </w:t>
      </w:r>
      <w:bookmarkStart w:id="2" w:name="_Hlk4608294"/>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shift</m:t>
            </m:r>
          </m:sub>
        </m:sSub>
      </m:oMath>
      <w:r w:rsidR="003E4A7A" w:rsidRPr="00801373">
        <w:rPr>
          <w:rFonts w:eastAsia="MS Mincho"/>
          <w:i/>
          <w:lang w:eastAsia="ja-JP"/>
        </w:rPr>
        <w:t xml:space="preserve"> </w:t>
      </w:r>
      <w:bookmarkEnd w:id="2"/>
      <w:r w:rsidR="003E4A7A" w:rsidRPr="00801373">
        <w:rPr>
          <w:rFonts w:eastAsia="MS Mincho"/>
          <w:i/>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003E4A7A" w:rsidRPr="00801373">
        <w:rPr>
          <w:rFonts w:eastAsia="MS Mincho"/>
          <w:i/>
          <w:lang w:eastAsia="ja-JP"/>
        </w:rPr>
        <w:t xml:space="preserve"> is subcarrier 0 in common resource block 0, otherwise the reference point</w:t>
      </w:r>
      <w:r w:rsidR="003E4A7A" w:rsidRPr="00801373">
        <w:rPr>
          <w:i/>
        </w:rPr>
        <w:t xml:space="preserve"> is the lowest subcarrier of the BWP</w:t>
      </w:r>
      <w:r w:rsidR="003E4A7A" w:rsidRPr="00801373">
        <w:rPr>
          <w:rFonts w:eastAsia="MS Mincho"/>
          <w:i/>
          <w:lang w:eastAsia="ja-JP"/>
        </w:rPr>
        <w:t>.</w:t>
      </w:r>
    </w:p>
    <w:p w14:paraId="19195BCC" w14:textId="77777777" w:rsidR="00671A97" w:rsidRDefault="004F7431" w:rsidP="007C695A">
      <w:pPr>
        <w:rPr>
          <w:rFonts w:eastAsia="MS Mincho"/>
          <w:lang w:eastAsia="ja-JP"/>
        </w:rPr>
      </w:pPr>
      <w:r>
        <w:rPr>
          <w:rFonts w:eastAsia="MS Mincho"/>
          <w:lang w:eastAsia="ja-JP"/>
        </w:rPr>
        <w:lastRenderedPageBreak/>
        <w:t>Or in other words, the frequency domain resource mapping is not always with respect to a</w:t>
      </w:r>
      <w:r w:rsidR="00F70B71">
        <w:rPr>
          <w:rFonts w:eastAsia="MS Mincho"/>
          <w:lang w:eastAsia="ja-JP"/>
        </w:rPr>
        <w:t>n absolute</w:t>
      </w:r>
      <w:r>
        <w:rPr>
          <w:rFonts w:eastAsia="MS Mincho"/>
          <w:lang w:eastAsia="ja-JP"/>
        </w:rPr>
        <w:t xml:space="preserve"> point-A, but it depends on the start of the BWP with respect to the point-A. </w:t>
      </w:r>
      <w:r w:rsidR="00671A97">
        <w:rPr>
          <w:rFonts w:eastAsia="MS Mincho"/>
          <w:lang w:eastAsia="ja-JP"/>
        </w:rPr>
        <w:t xml:space="preserve">The reason this is this specific way is that the maximum value of </w:t>
      </w:r>
      <w:proofErr w:type="spellStart"/>
      <w:r w:rsidR="00671A97">
        <w:rPr>
          <w:rFonts w:eastAsia="MS Mincho"/>
          <w:lang w:eastAsia="ja-JP"/>
        </w:rPr>
        <w:t>nshift</w:t>
      </w:r>
      <w:proofErr w:type="spellEnd"/>
      <w:r w:rsidR="00671A97">
        <w:rPr>
          <w:rFonts w:eastAsia="MS Mincho"/>
          <w:lang w:eastAsia="ja-JP"/>
        </w:rPr>
        <w:t xml:space="preserve"> is limited to 268, and a point-A can be 2199 PRBs away from the start of a CC</w:t>
      </w:r>
    </w:p>
    <w:p w14:paraId="05A1DF54" w14:textId="04C1B3A6" w:rsidR="00671A97" w:rsidRDefault="00671A97" w:rsidP="00671A97">
      <w:pPr>
        <w:jc w:val="center"/>
        <w:rPr>
          <w:rFonts w:eastAsia="MS Mincho"/>
          <w:lang w:eastAsia="ja-JP"/>
        </w:rPr>
      </w:pPr>
      <w:r>
        <w:rPr>
          <w:rFonts w:eastAsia="MS Mincho"/>
          <w:noProof/>
          <w:lang w:eastAsia="ja-JP"/>
        </w:rPr>
        <w:drawing>
          <wp:inline distT="0" distB="0" distL="0" distR="0" wp14:anchorId="1C515FAA" wp14:editId="561B56EE">
            <wp:extent cx="3857950" cy="107454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0457" cy="1080817"/>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9629"/>
      </w:tblGrid>
      <w:tr w:rsidR="00671A97" w:rsidRPr="00D22F62" w14:paraId="5DC54DAB" w14:textId="77777777" w:rsidTr="00671A97">
        <w:tc>
          <w:tcPr>
            <w:tcW w:w="9629" w:type="dxa"/>
          </w:tcPr>
          <w:p w14:paraId="4C0B999B" w14:textId="77777777" w:rsidR="00671A97" w:rsidRPr="00D22F62" w:rsidRDefault="00671A97" w:rsidP="00671A97">
            <w:pPr>
              <w:pStyle w:val="Default"/>
              <w:rPr>
                <w:i/>
                <w:sz w:val="18"/>
                <w:szCs w:val="18"/>
              </w:rPr>
            </w:pPr>
            <w:proofErr w:type="spellStart"/>
            <w:r w:rsidRPr="00D22F62">
              <w:rPr>
                <w:b/>
                <w:bCs/>
                <w:i/>
                <w:iCs/>
                <w:sz w:val="18"/>
                <w:szCs w:val="18"/>
              </w:rPr>
              <w:t>offsetToCarrier</w:t>
            </w:r>
            <w:proofErr w:type="spellEnd"/>
            <w:r w:rsidRPr="00D22F62">
              <w:rPr>
                <w:b/>
                <w:bCs/>
                <w:i/>
                <w:iCs/>
                <w:sz w:val="18"/>
                <w:szCs w:val="18"/>
              </w:rPr>
              <w:t xml:space="preserve"> </w:t>
            </w:r>
          </w:p>
          <w:p w14:paraId="7857DCFA" w14:textId="7EFF2341" w:rsidR="00671A97" w:rsidRPr="00D22F62" w:rsidRDefault="00671A97" w:rsidP="00671A97">
            <w:pPr>
              <w:jc w:val="left"/>
              <w:rPr>
                <w:rFonts w:eastAsia="MS Mincho"/>
                <w:i/>
                <w:sz w:val="18"/>
                <w:lang w:eastAsia="ja-JP"/>
              </w:rPr>
            </w:pPr>
            <w:r w:rsidRPr="00D22F62">
              <w:rPr>
                <w:i/>
                <w:sz w:val="18"/>
                <w:szCs w:val="18"/>
              </w:rPr>
              <w:t xml:space="preserve">Offset in frequency domain between Point A (lowest subcarrier of common RB 0) and the lowest usable subcarrier on this carrier in number of PRBs (using the </w:t>
            </w:r>
            <w:proofErr w:type="spellStart"/>
            <w:r w:rsidRPr="00D22F62">
              <w:rPr>
                <w:i/>
                <w:sz w:val="18"/>
                <w:szCs w:val="18"/>
              </w:rPr>
              <w:t>subcarrierSpacing</w:t>
            </w:r>
            <w:proofErr w:type="spellEnd"/>
            <w:r w:rsidRPr="00D22F62">
              <w:rPr>
                <w:i/>
                <w:sz w:val="18"/>
                <w:szCs w:val="18"/>
              </w:rPr>
              <w:t xml:space="preserve"> defined for this carrier). The maximum value corresponds to 275*8-1. See TS 38.211 [16], clause 4.4.2. </w:t>
            </w:r>
          </w:p>
        </w:tc>
      </w:tr>
    </w:tbl>
    <w:p w14:paraId="5C69F397" w14:textId="77777777" w:rsidR="00671A97" w:rsidRDefault="00671A97" w:rsidP="00671A97">
      <w:pPr>
        <w:spacing w:after="0"/>
        <w:rPr>
          <w:rFonts w:eastAsia="MS Mincho"/>
          <w:lang w:eastAsia="ja-JP"/>
        </w:rPr>
      </w:pPr>
    </w:p>
    <w:p w14:paraId="07014A33" w14:textId="4E4B7296" w:rsidR="003E4A7A" w:rsidRDefault="004F7431" w:rsidP="00D22F62">
      <w:pPr>
        <w:spacing w:after="0"/>
        <w:rPr>
          <w:rFonts w:eastAsia="MS Mincho"/>
          <w:lang w:eastAsia="ja-JP"/>
        </w:rPr>
      </w:pPr>
      <w:r>
        <w:rPr>
          <w:rFonts w:eastAsia="MS Mincho"/>
          <w:lang w:eastAsia="ja-JP"/>
        </w:rPr>
        <w:t xml:space="preserve">The BWP could change semi-statically or dynamically, so the LMF would not be in position to know which </w:t>
      </w:r>
      <w:proofErr w:type="gramStart"/>
      <w:r>
        <w:rPr>
          <w:rFonts w:eastAsia="MS Mincho"/>
          <w:lang w:eastAsia="ja-JP"/>
        </w:rPr>
        <w:t>is the</w:t>
      </w:r>
      <w:r w:rsidR="00CB5284">
        <w:rPr>
          <w:rFonts w:eastAsia="MS Mincho"/>
          <w:lang w:eastAsia="ja-JP"/>
        </w:rPr>
        <w:t xml:space="preserve"> active</w:t>
      </w:r>
      <w:r>
        <w:rPr>
          <w:rFonts w:eastAsia="MS Mincho"/>
          <w:lang w:eastAsia="ja-JP"/>
        </w:rPr>
        <w:t xml:space="preserve"> BWP</w:t>
      </w:r>
      <w:proofErr w:type="gramEnd"/>
      <w:r>
        <w:rPr>
          <w:rFonts w:eastAsia="MS Mincho"/>
          <w:lang w:eastAsia="ja-JP"/>
        </w:rPr>
        <w:t xml:space="preserve"> whenever the SRS for positioning needs to be </w:t>
      </w:r>
      <w:proofErr w:type="spellStart"/>
      <w:r>
        <w:rPr>
          <w:rFonts w:eastAsia="MS Mincho"/>
          <w:lang w:eastAsia="ja-JP"/>
        </w:rPr>
        <w:t>transmited</w:t>
      </w:r>
      <w:proofErr w:type="spellEnd"/>
      <w:r w:rsidR="007B3DA9">
        <w:rPr>
          <w:rFonts w:eastAsia="MS Mincho"/>
          <w:lang w:eastAsia="ja-JP"/>
        </w:rPr>
        <w:t>, however we do not consider that there is a need for the LMF to know. To see this, consider the following procedure:</w:t>
      </w:r>
    </w:p>
    <w:p w14:paraId="4F8464E2" w14:textId="63E5F036" w:rsidR="007B3DA9" w:rsidRDefault="007B3DA9" w:rsidP="00D22F62">
      <w:pPr>
        <w:pStyle w:val="ListParagraph"/>
        <w:numPr>
          <w:ilvl w:val="0"/>
          <w:numId w:val="46"/>
        </w:numPr>
        <w:spacing w:after="0"/>
        <w:rPr>
          <w:rFonts w:eastAsia="MS Mincho"/>
          <w:lang w:eastAsia="ja-JP"/>
        </w:rPr>
      </w:pPr>
      <w:r>
        <w:rPr>
          <w:rFonts w:eastAsia="MS Mincho"/>
          <w:lang w:eastAsia="ja-JP"/>
        </w:rPr>
        <w:t xml:space="preserve">The LMF requests a serving </w:t>
      </w:r>
      <w:proofErr w:type="spellStart"/>
      <w:r>
        <w:rPr>
          <w:rFonts w:eastAsia="MS Mincho"/>
          <w:lang w:eastAsia="ja-JP"/>
        </w:rPr>
        <w:t>gNB</w:t>
      </w:r>
      <w:proofErr w:type="spellEnd"/>
      <w:r>
        <w:rPr>
          <w:rFonts w:eastAsia="MS Mincho"/>
          <w:lang w:eastAsia="ja-JP"/>
        </w:rPr>
        <w:t xml:space="preserve"> for available SRS resources.</w:t>
      </w:r>
    </w:p>
    <w:p w14:paraId="073D286E" w14:textId="31E93903" w:rsidR="007B3DA9" w:rsidRDefault="007B3DA9" w:rsidP="007B3DA9">
      <w:pPr>
        <w:pStyle w:val="ListParagraph"/>
        <w:numPr>
          <w:ilvl w:val="0"/>
          <w:numId w:val="46"/>
        </w:numPr>
        <w:rPr>
          <w:rFonts w:eastAsia="MS Mincho"/>
          <w:lang w:eastAsia="ja-JP"/>
        </w:rPr>
      </w:pPr>
      <w:r>
        <w:rPr>
          <w:rFonts w:eastAsia="MS Mincho"/>
          <w:lang w:eastAsia="ja-JP"/>
        </w:rPr>
        <w:t xml:space="preserve">The serving </w:t>
      </w:r>
      <w:proofErr w:type="spellStart"/>
      <w:r>
        <w:rPr>
          <w:rFonts w:eastAsia="MS Mincho"/>
          <w:lang w:eastAsia="ja-JP"/>
        </w:rPr>
        <w:t>gNB</w:t>
      </w:r>
      <w:proofErr w:type="spellEnd"/>
      <w:r>
        <w:rPr>
          <w:rFonts w:eastAsia="MS Mincho"/>
          <w:lang w:eastAsia="ja-JP"/>
        </w:rPr>
        <w:t xml:space="preserve"> can reply with an SRS-Config which contains the frequency domain </w:t>
      </w:r>
      <w:proofErr w:type="spellStart"/>
      <w:r>
        <w:rPr>
          <w:rFonts w:eastAsia="MS Mincho"/>
          <w:lang w:eastAsia="ja-JP"/>
        </w:rPr>
        <w:t>n</w:t>
      </w:r>
      <w:r w:rsidRPr="007B3DA9">
        <w:rPr>
          <w:rFonts w:eastAsia="MS Mincho"/>
          <w:vertAlign w:val="subscript"/>
          <w:lang w:eastAsia="ja-JP"/>
        </w:rPr>
        <w:t>shift</w:t>
      </w:r>
      <w:proofErr w:type="spellEnd"/>
      <w:r>
        <w:rPr>
          <w:rFonts w:eastAsia="MS Mincho"/>
          <w:lang w:eastAsia="ja-JP"/>
        </w:rPr>
        <w:t xml:space="preserve"> (taking the values 0…2199) with respect to a point-A (taking the values from </w:t>
      </w:r>
      <w:r w:rsidRPr="007B3DA9">
        <w:rPr>
          <w:i/>
        </w:rPr>
        <w:t>ARFCN-</w:t>
      </w:r>
      <w:proofErr w:type="spellStart"/>
      <w:r w:rsidRPr="007B3DA9">
        <w:rPr>
          <w:i/>
        </w:rPr>
        <w:t>ValueNR</w:t>
      </w:r>
      <w:proofErr w:type="spellEnd"/>
      <w:r>
        <w:rPr>
          <w:rFonts w:eastAsia="MS Mincho"/>
          <w:lang w:eastAsia="ja-JP"/>
        </w:rPr>
        <w:t>)</w:t>
      </w:r>
    </w:p>
    <w:p w14:paraId="5B3CF68A" w14:textId="768E1A5D" w:rsidR="002E20B0" w:rsidRDefault="002E20B0" w:rsidP="002E20B0">
      <w:pPr>
        <w:pStyle w:val="ListParagraph"/>
        <w:numPr>
          <w:ilvl w:val="1"/>
          <w:numId w:val="46"/>
        </w:numPr>
        <w:rPr>
          <w:rFonts w:eastAsia="MS Mincho"/>
          <w:lang w:eastAsia="ja-JP"/>
        </w:rPr>
      </w:pPr>
      <w:r>
        <w:rPr>
          <w:rFonts w:eastAsia="MS Mincho"/>
          <w:lang w:eastAsia="ja-JP"/>
        </w:rPr>
        <w:t xml:space="preserve">This does not mean that from UE-perspective, this SRS is outside BWP. It just means that the serving </w:t>
      </w:r>
      <w:proofErr w:type="spellStart"/>
      <w:r>
        <w:rPr>
          <w:rFonts w:eastAsia="MS Mincho"/>
          <w:lang w:eastAsia="ja-JP"/>
        </w:rPr>
        <w:t>gNB</w:t>
      </w:r>
      <w:proofErr w:type="spellEnd"/>
      <w:r>
        <w:rPr>
          <w:rFonts w:eastAsia="MS Mincho"/>
          <w:lang w:eastAsia="ja-JP"/>
        </w:rPr>
        <w:t xml:space="preserve"> hides the BWP information and provides an SRS configuration which is defined in absolute terms, to remove any ambiguity of the configuration</w:t>
      </w:r>
    </w:p>
    <w:p w14:paraId="44966283" w14:textId="77A5EA0C" w:rsidR="002E20B0" w:rsidRDefault="002E20B0" w:rsidP="002E20B0">
      <w:pPr>
        <w:pStyle w:val="ListParagraph"/>
        <w:numPr>
          <w:ilvl w:val="0"/>
          <w:numId w:val="46"/>
        </w:numPr>
        <w:rPr>
          <w:rFonts w:eastAsia="MS Mincho"/>
          <w:lang w:eastAsia="ja-JP"/>
        </w:rPr>
      </w:pPr>
      <w:r>
        <w:rPr>
          <w:rFonts w:eastAsia="MS Mincho"/>
          <w:lang w:eastAsia="ja-JP"/>
        </w:rPr>
        <w:t>The LMF sends as assistance data the SRS configuration to the UE</w:t>
      </w:r>
    </w:p>
    <w:p w14:paraId="05777D87" w14:textId="22EBF4DD" w:rsidR="002E20B0" w:rsidRDefault="002E20B0" w:rsidP="002E20B0">
      <w:pPr>
        <w:pStyle w:val="ListParagraph"/>
        <w:numPr>
          <w:ilvl w:val="0"/>
          <w:numId w:val="46"/>
        </w:numPr>
        <w:rPr>
          <w:rFonts w:eastAsia="MS Mincho"/>
          <w:lang w:eastAsia="ja-JP"/>
        </w:rPr>
      </w:pPr>
      <w:r>
        <w:rPr>
          <w:rFonts w:eastAsia="MS Mincho"/>
          <w:lang w:eastAsia="ja-JP"/>
        </w:rPr>
        <w:t xml:space="preserve">The serving </w:t>
      </w:r>
      <w:proofErr w:type="spellStart"/>
      <w:r>
        <w:rPr>
          <w:rFonts w:eastAsia="MS Mincho"/>
          <w:lang w:eastAsia="ja-JP"/>
        </w:rPr>
        <w:t>gNB</w:t>
      </w:r>
      <w:proofErr w:type="spellEnd"/>
      <w:r>
        <w:rPr>
          <w:rFonts w:eastAsia="MS Mincho"/>
          <w:lang w:eastAsia="ja-JP"/>
        </w:rPr>
        <w:t xml:space="preserve"> controls the active BWP of the UE, </w:t>
      </w:r>
      <w:r w:rsidR="005645B4">
        <w:rPr>
          <w:rFonts w:eastAsia="MS Mincho"/>
          <w:lang w:eastAsia="ja-JP"/>
        </w:rPr>
        <w:t>and therefore it may</w:t>
      </w:r>
      <w:r>
        <w:rPr>
          <w:rFonts w:eastAsia="MS Mincho"/>
          <w:lang w:eastAsia="ja-JP"/>
        </w:rPr>
        <w:t xml:space="preserve"> tune the UE to a BWP for which such SRS can be transmitted</w:t>
      </w:r>
      <w:r w:rsidR="005645B4">
        <w:rPr>
          <w:rFonts w:eastAsia="MS Mincho"/>
          <w:lang w:eastAsia="ja-JP"/>
        </w:rPr>
        <w:t>, or in other words, all the sounded PRBs are within the BWP</w:t>
      </w:r>
      <w:r>
        <w:rPr>
          <w:rFonts w:eastAsia="MS Mincho"/>
          <w:lang w:eastAsia="ja-JP"/>
        </w:rPr>
        <w:t xml:space="preserve">. </w:t>
      </w:r>
    </w:p>
    <w:p w14:paraId="036A41D2" w14:textId="0B2FDC99" w:rsidR="004B0658" w:rsidRPr="002E20B0" w:rsidRDefault="002E20B0" w:rsidP="004B0658">
      <w:pPr>
        <w:pStyle w:val="ListParagraph"/>
        <w:numPr>
          <w:ilvl w:val="0"/>
          <w:numId w:val="46"/>
        </w:numPr>
        <w:rPr>
          <w:rFonts w:eastAsia="MS Mincho"/>
          <w:lang w:eastAsia="ja-JP"/>
        </w:rPr>
      </w:pPr>
      <w:r>
        <w:rPr>
          <w:rFonts w:eastAsia="MS Mincho"/>
          <w:lang w:eastAsia="ja-JP"/>
        </w:rPr>
        <w:t xml:space="preserve">If, for any reason, </w:t>
      </w:r>
      <w:r w:rsidR="005645B4">
        <w:rPr>
          <w:rFonts w:eastAsia="MS Mincho"/>
          <w:lang w:eastAsia="ja-JP"/>
        </w:rPr>
        <w:t xml:space="preserve">any of the configured PRBs for SRS for positioning are not </w:t>
      </w:r>
      <w:r>
        <w:rPr>
          <w:rFonts w:eastAsia="MS Mincho"/>
          <w:lang w:eastAsia="ja-JP"/>
        </w:rPr>
        <w:t>within the active BWP, then the UE would drop the</w:t>
      </w:r>
      <w:r w:rsidR="005645B4">
        <w:rPr>
          <w:rFonts w:eastAsia="MS Mincho"/>
          <w:lang w:eastAsia="ja-JP"/>
        </w:rPr>
        <w:t xml:space="preserve"> whole</w:t>
      </w:r>
      <w:r>
        <w:rPr>
          <w:rFonts w:eastAsia="MS Mincho"/>
          <w:lang w:eastAsia="ja-JP"/>
        </w:rPr>
        <w:t xml:space="preserve"> SRS transmission. </w:t>
      </w:r>
    </w:p>
    <w:p w14:paraId="006DB16E" w14:textId="49764E15" w:rsidR="002E20B0" w:rsidRPr="00D22F62" w:rsidRDefault="00D22F62" w:rsidP="00D22F62">
      <w:pPr>
        <w:jc w:val="center"/>
        <w:rPr>
          <w:rFonts w:eastAsia="MS Mincho"/>
          <w:lang w:eastAsia="ja-JP"/>
        </w:rPr>
      </w:pPr>
      <w:r w:rsidRPr="0081483D">
        <w:rPr>
          <w:noProof/>
          <w:lang w:eastAsia="ko-KR"/>
        </w:rPr>
        <w:object w:dxaOrig="9810" w:dyaOrig="10335" w14:anchorId="6DEBE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205.5pt" o:ole="">
            <v:imagedata r:id="rId13" o:title=""/>
          </v:shape>
          <o:OLEObject Type="Embed" ProgID="Visio.Drawing.11" ShapeID="_x0000_i1025" DrawAspect="Content" ObjectID="_1631723030" r:id="rId14"/>
        </w:object>
      </w:r>
    </w:p>
    <w:p w14:paraId="0BC5D0E9" w14:textId="74831141" w:rsidR="009335B5" w:rsidRDefault="002E20B0" w:rsidP="009335B5">
      <w:pPr>
        <w:spacing w:after="0"/>
        <w:rPr>
          <w:rFonts w:eastAsia="MS Mincho"/>
          <w:b/>
          <w:i/>
          <w:lang w:eastAsia="ja-JP"/>
        </w:rPr>
      </w:pPr>
      <w:r w:rsidRPr="00D22F62">
        <w:rPr>
          <w:rFonts w:eastAsia="MS Mincho"/>
          <w:b/>
          <w:i/>
          <w:lang w:eastAsia="ja-JP"/>
        </w:rPr>
        <w:t>Proposal 1: The SRS</w:t>
      </w:r>
      <w:r w:rsidR="009335B5" w:rsidRPr="00D22F62">
        <w:rPr>
          <w:rFonts w:eastAsia="MS Mincho"/>
          <w:b/>
          <w:i/>
          <w:lang w:eastAsia="ja-JP"/>
        </w:rPr>
        <w:t xml:space="preserve"> for positioning</w:t>
      </w:r>
      <w:r w:rsidRPr="00D22F62">
        <w:rPr>
          <w:rFonts w:eastAsia="MS Mincho"/>
          <w:b/>
          <w:i/>
          <w:lang w:eastAsia="ja-JP"/>
        </w:rPr>
        <w:t xml:space="preserve"> configuration does not require any association to BWP </w:t>
      </w:r>
      <w:r w:rsidR="009335B5" w:rsidRPr="00D22F62">
        <w:rPr>
          <w:rFonts w:eastAsia="MS Mincho"/>
          <w:b/>
          <w:i/>
          <w:lang w:eastAsia="ja-JP"/>
        </w:rPr>
        <w:t xml:space="preserve">ID </w:t>
      </w:r>
      <w:r w:rsidRPr="00D22F62">
        <w:rPr>
          <w:rFonts w:eastAsia="MS Mincho"/>
          <w:b/>
          <w:i/>
          <w:lang w:eastAsia="ja-JP"/>
        </w:rPr>
        <w:t>or CC</w:t>
      </w:r>
      <w:r w:rsidR="009335B5" w:rsidRPr="00D22F62">
        <w:rPr>
          <w:rFonts w:eastAsia="MS Mincho"/>
          <w:b/>
          <w:i/>
          <w:lang w:eastAsia="ja-JP"/>
        </w:rPr>
        <w:t xml:space="preserve"> ID</w:t>
      </w:r>
      <w:r w:rsidRPr="00D22F62">
        <w:rPr>
          <w:rFonts w:eastAsia="MS Mincho"/>
          <w:b/>
          <w:i/>
          <w:lang w:eastAsia="ja-JP"/>
        </w:rPr>
        <w:t>. The</w:t>
      </w:r>
      <w:r>
        <w:rPr>
          <w:rFonts w:eastAsia="MS Mincho"/>
          <w:b/>
          <w:i/>
          <w:lang w:eastAsia="ja-JP"/>
        </w:rPr>
        <w:t xml:space="preserve"> frequency domain allocation (</w:t>
      </w:r>
      <w:proofErr w:type="spellStart"/>
      <w:r>
        <w:rPr>
          <w:rFonts w:eastAsia="MS Mincho"/>
          <w:b/>
          <w:i/>
          <w:lang w:eastAsia="ja-JP"/>
        </w:rPr>
        <w:t>n</w:t>
      </w:r>
      <w:r w:rsidRPr="002E20B0">
        <w:rPr>
          <w:rFonts w:eastAsia="MS Mincho"/>
          <w:b/>
          <w:i/>
          <w:vertAlign w:val="subscript"/>
          <w:lang w:eastAsia="ja-JP"/>
        </w:rPr>
        <w:t>shift</w:t>
      </w:r>
      <w:proofErr w:type="spellEnd"/>
      <w:r>
        <w:rPr>
          <w:rFonts w:eastAsia="MS Mincho"/>
          <w:b/>
          <w:i/>
          <w:lang w:eastAsia="ja-JP"/>
        </w:rPr>
        <w:t>) can take the values {</w:t>
      </w:r>
      <w:proofErr w:type="gramStart"/>
      <w:r>
        <w:rPr>
          <w:rFonts w:eastAsia="MS Mincho"/>
          <w:b/>
          <w:i/>
          <w:lang w:eastAsia="ja-JP"/>
        </w:rPr>
        <w:t>0,</w:t>
      </w:r>
      <w:r w:rsidR="009335B5">
        <w:rPr>
          <w:rFonts w:eastAsia="MS Mincho"/>
          <w:b/>
          <w:i/>
          <w:lang w:eastAsia="ja-JP"/>
        </w:rPr>
        <w:t>…</w:t>
      </w:r>
      <w:proofErr w:type="gramEnd"/>
      <w:r w:rsidR="009335B5">
        <w:rPr>
          <w:rFonts w:eastAsia="MS Mincho"/>
          <w:b/>
          <w:i/>
          <w:lang w:eastAsia="ja-JP"/>
        </w:rPr>
        <w:t>,2172</w:t>
      </w:r>
      <w:r>
        <w:rPr>
          <w:rFonts w:eastAsia="MS Mincho"/>
          <w:b/>
          <w:i/>
          <w:lang w:eastAsia="ja-JP"/>
        </w:rPr>
        <w:t>}</w:t>
      </w:r>
      <w:r w:rsidR="009335B5">
        <w:rPr>
          <w:rFonts w:eastAsia="MS Mincho"/>
          <w:b/>
          <w:i/>
          <w:lang w:eastAsia="ja-JP"/>
        </w:rPr>
        <w:t xml:space="preserve"> with respect to a signalled Point-A taking the values from </w:t>
      </w:r>
      <w:r w:rsidR="009335B5" w:rsidRPr="009335B5">
        <w:rPr>
          <w:rFonts w:eastAsia="MS Mincho"/>
          <w:b/>
          <w:i/>
          <w:lang w:eastAsia="ja-JP"/>
        </w:rPr>
        <w:t>ARFCN-</w:t>
      </w:r>
      <w:proofErr w:type="spellStart"/>
      <w:r w:rsidR="009335B5" w:rsidRPr="009335B5">
        <w:rPr>
          <w:rFonts w:eastAsia="MS Mincho"/>
          <w:b/>
          <w:i/>
          <w:lang w:eastAsia="ja-JP"/>
        </w:rPr>
        <w:t>ValueN</w:t>
      </w:r>
      <w:r w:rsidR="009335B5">
        <w:rPr>
          <w:rFonts w:eastAsia="MS Mincho"/>
          <w:b/>
          <w:i/>
          <w:lang w:eastAsia="ja-JP"/>
        </w:rPr>
        <w:t>R</w:t>
      </w:r>
      <w:proofErr w:type="spellEnd"/>
      <w:r w:rsidR="009335B5">
        <w:rPr>
          <w:rFonts w:eastAsia="MS Mincho"/>
          <w:b/>
          <w:i/>
          <w:lang w:eastAsia="ja-JP"/>
        </w:rPr>
        <w:t xml:space="preserve">, similar to a band/CC/BWP-agnostic PRS configuration. </w:t>
      </w:r>
    </w:p>
    <w:p w14:paraId="3EC2AB36" w14:textId="7C2F7C03" w:rsidR="00A83716" w:rsidRPr="00A83716" w:rsidRDefault="009335B5" w:rsidP="00A83716">
      <w:pPr>
        <w:pStyle w:val="ListParagraph"/>
        <w:numPr>
          <w:ilvl w:val="0"/>
          <w:numId w:val="49"/>
        </w:numPr>
        <w:spacing w:after="0"/>
        <w:rPr>
          <w:rFonts w:eastAsia="MS Mincho"/>
          <w:b/>
          <w:i/>
          <w:lang w:eastAsia="ja-JP"/>
        </w:rPr>
      </w:pPr>
      <w:r w:rsidRPr="009335B5">
        <w:rPr>
          <w:rFonts w:eastAsia="MS Mincho"/>
          <w:b/>
          <w:i/>
          <w:lang w:eastAsia="ja-JP"/>
        </w:rPr>
        <w:t>The UE is not expected to transmit the SRS</w:t>
      </w:r>
      <w:r>
        <w:rPr>
          <w:rFonts w:eastAsia="MS Mincho"/>
          <w:b/>
          <w:i/>
          <w:lang w:eastAsia="ja-JP"/>
        </w:rPr>
        <w:t xml:space="preserve"> for positioning</w:t>
      </w:r>
      <w:r w:rsidRPr="009335B5">
        <w:rPr>
          <w:rFonts w:eastAsia="MS Mincho"/>
          <w:b/>
          <w:i/>
          <w:lang w:eastAsia="ja-JP"/>
        </w:rPr>
        <w:t xml:space="preserve"> unless it is fully contained within the active BWP at the time of the SRS transmission.</w:t>
      </w:r>
    </w:p>
    <w:p w14:paraId="3E5FA5C3" w14:textId="77777777" w:rsidR="005B4C3A" w:rsidRPr="003E4A7A" w:rsidRDefault="004D7488"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3E4A7A">
        <w:rPr>
          <w:rFonts w:ascii="Times New Roman" w:hAnsi="Times New Roman"/>
        </w:rPr>
        <w:t>Cyclic-shifts</w:t>
      </w:r>
    </w:p>
    <w:p w14:paraId="55586F61" w14:textId="3548B9F0" w:rsidR="00E20B72" w:rsidRDefault="00E20B72" w:rsidP="0032332C">
      <w:r>
        <w:t xml:space="preserve">Regarding the cyclic shifts for each comb size, for comb-2 and comb-4 in NR Rel-15 (and LTE), 8 and 12 cyclic shifts are supported for a bandwidth of at least 4 PRBs. This means that up to 2*8=16 ports and up to 4*12=48 ports can be orthogonally multiplexed through FDM and CDM for comb-2 and comb-4 respectively. A similar capacity of up to 48 ports can be supported for comb-8 also, which means </w:t>
      </w:r>
      <w:r w:rsidR="000F5DF2">
        <w:t>6</w:t>
      </w:r>
      <w:r>
        <w:t xml:space="preserve"> cyclic shifts</w:t>
      </w:r>
      <w:r w:rsidR="000F5DF2">
        <w:t xml:space="preserve"> are needed to be specified</w:t>
      </w:r>
      <w:r>
        <w:t>. This would also allow to have a 4-PRB SRS</w:t>
      </w:r>
      <w:r w:rsidR="00CB2BD7">
        <w:t xml:space="preserve"> BW</w:t>
      </w:r>
      <w:r>
        <w:t xml:space="preserve"> with comb-8 (only 6 resource elements per comb). </w:t>
      </w:r>
    </w:p>
    <w:p w14:paraId="65849F4F" w14:textId="17B328DE" w:rsidR="00083C34" w:rsidRDefault="00083C34" w:rsidP="00083C34">
      <w:pPr>
        <w:rPr>
          <w:b/>
          <w:i/>
        </w:rPr>
      </w:pPr>
      <w:r w:rsidRPr="00F440D8">
        <w:rPr>
          <w:b/>
          <w:i/>
        </w:rPr>
        <w:t>Proposal 2: For</w:t>
      </w:r>
      <w:r w:rsidR="00BB6199">
        <w:rPr>
          <w:b/>
          <w:i/>
        </w:rPr>
        <w:t xml:space="preserve"> SRS for</w:t>
      </w:r>
      <w:r w:rsidRPr="00F440D8">
        <w:rPr>
          <w:b/>
          <w:i/>
        </w:rPr>
        <w:t xml:space="preserve"> positioning, 6 cyclic shifts for comb-8 are supported. No change in the </w:t>
      </w:r>
      <w:r>
        <w:rPr>
          <w:b/>
          <w:i/>
        </w:rPr>
        <w:t>number of</w:t>
      </w:r>
      <w:r w:rsidRPr="00F440D8">
        <w:rPr>
          <w:b/>
          <w:i/>
        </w:rPr>
        <w:t xml:space="preserve"> cyclic shifts for comb-2 and comb-4</w:t>
      </w:r>
      <w:r w:rsidR="005167AF">
        <w:rPr>
          <w:b/>
          <w:i/>
        </w:rPr>
        <w:t xml:space="preserve"> beyond those supported in NR Rel-15.</w:t>
      </w:r>
    </w:p>
    <w:p w14:paraId="497C0C0C" w14:textId="2BD90887" w:rsidR="00A656B6" w:rsidRDefault="006A3882"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bookmarkStart w:id="3" w:name="_Hlk4766228"/>
      <w:bookmarkStart w:id="4" w:name="_Hlk15573934"/>
      <w:r>
        <w:rPr>
          <w:rFonts w:ascii="Times New Roman" w:hAnsi="Times New Roman"/>
        </w:rPr>
        <w:t>F</w:t>
      </w:r>
      <w:r w:rsidR="00A656B6">
        <w:rPr>
          <w:rFonts w:ascii="Times New Roman" w:hAnsi="Times New Roman"/>
        </w:rPr>
        <w:t xml:space="preserve">requency hopping </w:t>
      </w:r>
      <w:r>
        <w:rPr>
          <w:rFonts w:ascii="Times New Roman" w:hAnsi="Times New Roman"/>
        </w:rPr>
        <w:t>&amp; Repetition Factor</w:t>
      </w:r>
      <w:r w:rsidR="00E12845">
        <w:rPr>
          <w:rFonts w:ascii="Times New Roman" w:hAnsi="Times New Roman"/>
        </w:rPr>
        <w:t xml:space="preserve"> for staggered SRS resources</w:t>
      </w:r>
    </w:p>
    <w:p w14:paraId="017455BA" w14:textId="51ABD324" w:rsidR="00711B9A" w:rsidRPr="00AF25BE" w:rsidRDefault="004152A6" w:rsidP="00E84D1A">
      <w:pPr>
        <w:rPr>
          <w:b/>
          <w:i/>
          <w:highlight w:val="yellow"/>
        </w:rPr>
      </w:pPr>
      <w:r>
        <w:rPr>
          <w:rFonts w:eastAsiaTheme="minorEastAsia"/>
        </w:rPr>
        <w:t>In NR Rel-15, f</w:t>
      </w:r>
      <w:r w:rsidR="00E84D1A" w:rsidRPr="00E84D1A">
        <w:rPr>
          <w:rFonts w:eastAsiaTheme="minorEastAsia"/>
        </w:rPr>
        <w:t xml:space="preserve">or frequency hopped SRS, the frequency domain starting position of each hop varies over time according to a pre-defined hopping pattern, whereas for non-hopped SRS the frequency domain starting position is fixed over time. </w:t>
      </w:r>
      <w:r>
        <w:rPr>
          <w:rFonts w:eastAsiaTheme="minorEastAsia"/>
        </w:rPr>
        <w:t>The</w:t>
      </w:r>
      <w:r w:rsidR="00E84D1A" w:rsidRPr="00E84D1A">
        <w:rPr>
          <w:rFonts w:eastAsiaTheme="minorEastAsia"/>
        </w:rPr>
        <w:t xml:space="preserve"> non-hopped SRS is </w:t>
      </w:r>
      <w:r w:rsidR="0057485A">
        <w:rPr>
          <w:rFonts w:eastAsiaTheme="minorEastAsia"/>
        </w:rPr>
        <w:t>specified as</w:t>
      </w:r>
      <w:r w:rsidR="00E84D1A" w:rsidRPr="00E84D1A">
        <w:rPr>
          <w:rFonts w:eastAsiaTheme="minorEastAsia"/>
        </w:rPr>
        <w:t xml:space="preserve"> a special case of SRS hopping in which the number of hops in a hopping cycle is only one.</w:t>
      </w:r>
      <w:r w:rsidR="00AF25BE">
        <w:rPr>
          <w:rFonts w:eastAsiaTheme="minorEastAsia"/>
        </w:rPr>
        <w:t xml:space="preserve"> F</w:t>
      </w:r>
      <w:r w:rsidR="00AF25BE" w:rsidRPr="00AF25BE">
        <w:rPr>
          <w:rFonts w:eastAsiaTheme="minorEastAsia"/>
        </w:rPr>
        <w:t xml:space="preserve">or an SRS resource configured with frequency hopping, repetition allows the same set of subcarriers to be sounded in R consecutive OFDM symbols before the next hop occurs. The allowed values of </w:t>
      </w:r>
      <m:oMath>
        <m:r>
          <m:rPr>
            <m:sty m:val="bi"/>
          </m:rPr>
          <w:rPr>
            <w:rFonts w:ascii="Cambria Math" w:eastAsiaTheme="minorEastAsia" w:hAnsi="Cambria Math"/>
          </w:rPr>
          <m:t>R</m:t>
        </m:r>
      </m:oMath>
      <w:r w:rsidR="00AF25BE" w:rsidRPr="00AF25BE">
        <w:rPr>
          <w:rFonts w:eastAsiaTheme="minorEastAsia"/>
        </w:rPr>
        <w:t xml:space="preserve"> are </w:t>
      </w:r>
      <m:oMath>
        <m:d>
          <m:dPr>
            <m:begChr m:val="{"/>
            <m:endChr m:val="}"/>
            <m:ctrlPr>
              <w:rPr>
                <w:rFonts w:ascii="Cambria Math" w:eastAsiaTheme="minorEastAsia" w:hAnsi="Cambria Math"/>
              </w:rPr>
            </m:ctrlPr>
          </m:dPr>
          <m:e>
            <m:r>
              <m:rPr>
                <m:sty m:val="b"/>
              </m:rPr>
              <w:rPr>
                <w:rFonts w:ascii="Cambria Math" w:eastAsiaTheme="minorEastAsia" w:hAnsi="Cambria Math"/>
              </w:rPr>
              <m:t>1</m:t>
            </m:r>
            <m:r>
              <m:rPr>
                <m:sty m:val="p"/>
              </m:rPr>
              <w:rPr>
                <w:rFonts w:ascii="Cambria Math" w:eastAsiaTheme="minorEastAsia" w:hAnsi="Cambria Math"/>
              </w:rPr>
              <m:t>,</m:t>
            </m:r>
            <m:r>
              <m:rPr>
                <m:sty m:val="b"/>
              </m:rPr>
              <w:rPr>
                <w:rFonts w:ascii="Cambria Math" w:eastAsiaTheme="minorEastAsia" w:hAnsi="Cambria Math"/>
              </w:rPr>
              <m:t>2</m:t>
            </m:r>
            <m:r>
              <m:rPr>
                <m:sty m:val="p"/>
              </m:rPr>
              <w:rPr>
                <w:rFonts w:ascii="Cambria Math" w:eastAsiaTheme="minorEastAsia" w:hAnsi="Cambria Math"/>
              </w:rPr>
              <m:t>,</m:t>
            </m:r>
            <m:r>
              <m:rPr>
                <m:sty m:val="b"/>
              </m:rPr>
              <w:rPr>
                <w:rFonts w:ascii="Cambria Math" w:eastAsiaTheme="minorEastAsia" w:hAnsi="Cambria Math"/>
              </w:rPr>
              <m:t>4</m:t>
            </m:r>
          </m:e>
        </m:d>
      </m:oMath>
      <w:r w:rsidR="00AF25BE" w:rsidRPr="00AF25BE">
        <w:rPr>
          <w:rFonts w:eastAsiaTheme="minorEastAsia"/>
        </w:rPr>
        <w:t xml:space="preserve"> where </w:t>
      </w:r>
      <m:oMath>
        <m:r>
          <m:rPr>
            <m:sty m:val="bi"/>
          </m:rPr>
          <w:rPr>
            <w:rFonts w:ascii="Cambria Math" w:eastAsiaTheme="minorEastAsia" w:hAnsi="Cambria Math"/>
          </w:rPr>
          <m:t>R</m:t>
        </m:r>
        <m:r>
          <m:rPr>
            <m:sty m:val="p"/>
          </m:rPr>
          <w:rPr>
            <w:rFonts w:ascii="Cambria Math" w:eastAsiaTheme="minorEastAsia" w:hAnsi="Cambria Math"/>
          </w:rPr>
          <m:t>≤</m:t>
        </m:r>
        <m:sSubSup>
          <m:sSubSupPr>
            <m:ctrlPr>
              <w:rPr>
                <w:rFonts w:ascii="Cambria Math" w:eastAsiaTheme="minorEastAsia" w:hAnsi="Cambria Math"/>
              </w:rPr>
            </m:ctrlPr>
          </m:sSubSupPr>
          <m:e>
            <m:r>
              <m:rPr>
                <m:sty m:val="bi"/>
              </m:rPr>
              <w:rPr>
                <w:rFonts w:ascii="Cambria Math" w:eastAsiaTheme="minorEastAsia" w:hAnsi="Cambria Math"/>
              </w:rPr>
              <m:t>N</m:t>
            </m:r>
          </m:e>
          <m:sub>
            <m:r>
              <m:rPr>
                <m:nor/>
              </m:rPr>
              <w:rPr>
                <w:rFonts w:eastAsiaTheme="minorEastAsia"/>
              </w:rPr>
              <m:t>symb</m:t>
            </m:r>
          </m:sub>
          <m:sup>
            <m:r>
              <m:rPr>
                <m:nor/>
              </m:rPr>
              <w:rPr>
                <w:rFonts w:eastAsiaTheme="minorEastAsia"/>
              </w:rPr>
              <m:t>SRS</m:t>
            </m:r>
          </m:sup>
        </m:sSubSup>
      </m:oMath>
      <w:r w:rsidR="00AF25BE" w:rsidRPr="00AF25BE">
        <w:rPr>
          <w:rFonts w:eastAsiaTheme="minorEastAsia"/>
        </w:rPr>
        <w:t>. The order of repetition and hopping is always repetition first, then hopping.</w:t>
      </w:r>
    </w:p>
    <w:p w14:paraId="36BF1F85" w14:textId="7336F727" w:rsidR="008D1602" w:rsidRPr="008D1602" w:rsidRDefault="00EA379A" w:rsidP="008D1602">
      <w:pPr>
        <w:rPr>
          <w:b/>
          <w:i/>
          <w:highlight w:val="yellow"/>
        </w:rPr>
      </w:pPr>
      <w:r w:rsidRPr="00EA379A">
        <w:rPr>
          <w:b/>
          <w:i/>
        </w:rPr>
        <w:t>Observation</w:t>
      </w:r>
      <w:r w:rsidR="00DC1BEF">
        <w:rPr>
          <w:b/>
          <w:i/>
        </w:rPr>
        <w:t xml:space="preserve"> 1</w:t>
      </w:r>
      <w:r w:rsidRPr="00EA379A">
        <w:rPr>
          <w:b/>
          <w:i/>
        </w:rPr>
        <w:t>:</w:t>
      </w:r>
      <w:r>
        <w:rPr>
          <w:b/>
          <w:i/>
        </w:rPr>
        <w:t xml:space="preserve"> In NR Rel-15, f</w:t>
      </w:r>
      <w:r w:rsidRPr="00EA379A">
        <w:rPr>
          <w:b/>
          <w:i/>
        </w:rPr>
        <w:t xml:space="preserve">or an SRS resource configured with frequency hopping, repetition allows </w:t>
      </w:r>
      <w:r w:rsidRPr="008D1602">
        <w:rPr>
          <w:b/>
          <w:i/>
        </w:rPr>
        <w:t xml:space="preserve">the same set of subcarriers </w:t>
      </w:r>
      <w:r w:rsidRPr="00EA379A">
        <w:rPr>
          <w:b/>
          <w:i/>
        </w:rPr>
        <w:t xml:space="preserve">to be sounded in </w:t>
      </w:r>
      <w:r w:rsidRPr="008D1602">
        <w:rPr>
          <w:b/>
          <w:i/>
        </w:rPr>
        <w:t>R</w:t>
      </w:r>
      <w:r w:rsidRPr="00EA379A">
        <w:rPr>
          <w:b/>
          <w:i/>
        </w:rPr>
        <w:t xml:space="preserve"> consecutive OFDM symbols before the next hop occurs</w:t>
      </w:r>
      <w:r>
        <w:rPr>
          <w:b/>
          <w:i/>
        </w:rPr>
        <w:t xml:space="preserve">. </w:t>
      </w:r>
      <w:r w:rsidR="008D1602" w:rsidRPr="008D1602">
        <w:rPr>
          <w:b/>
          <w:i/>
        </w:rPr>
        <w:t xml:space="preserve">The allowed values of </w:t>
      </w:r>
      <m:oMath>
        <m:r>
          <m:rPr>
            <m:sty m:val="bi"/>
          </m:rPr>
          <w:rPr>
            <w:rFonts w:ascii="Cambria Math" w:hAnsi="Cambria Math"/>
          </w:rPr>
          <m:t>R</m:t>
        </m:r>
      </m:oMath>
      <w:r w:rsidR="008D1602" w:rsidRPr="008D1602">
        <w:rPr>
          <w:b/>
          <w:i/>
        </w:rPr>
        <w:t xml:space="preserve"> are </w:t>
      </w:r>
      <m:oMath>
        <m:d>
          <m:dPr>
            <m:begChr m:val="{"/>
            <m:endChr m:val="}"/>
            <m:ctrlPr>
              <w:rPr>
                <w:rFonts w:ascii="Cambria Math" w:hAnsi="Cambria Math"/>
                <w:b/>
                <w:i/>
              </w:rPr>
            </m:ctrlPr>
          </m:dPr>
          <m:e>
            <m:r>
              <m:rPr>
                <m:sty m:val="bi"/>
              </m:rPr>
              <w:rPr>
                <w:rFonts w:ascii="Cambria Math" w:hAnsi="Cambria Math"/>
              </w:rPr>
              <m:t>1,2,4</m:t>
            </m:r>
          </m:e>
        </m:d>
      </m:oMath>
      <w:r w:rsidR="008D1602" w:rsidRPr="008D1602">
        <w:rPr>
          <w:b/>
          <w:i/>
        </w:rPr>
        <w:t xml:space="preserve"> where </w:t>
      </w:r>
      <m:oMath>
        <m:r>
          <m:rPr>
            <m:sty m:val="bi"/>
          </m:rPr>
          <w:rPr>
            <w:rFonts w:ascii="Cambria Math" w:hAnsi="Cambria Math"/>
          </w:rPr>
          <m:t>R≤</m:t>
        </m:r>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SRS</m:t>
            </m:r>
          </m:sup>
        </m:sSubSup>
      </m:oMath>
      <w:r w:rsidR="008D1602" w:rsidRPr="008D1602">
        <w:rPr>
          <w:b/>
          <w:i/>
        </w:rPr>
        <w:t>. The order of repetition and hopping is always repetition first, then hopping.</w:t>
      </w:r>
    </w:p>
    <w:p w14:paraId="1CA04C2A" w14:textId="7B446AC7" w:rsidR="004D7488" w:rsidRDefault="00FC7207" w:rsidP="00FC7207">
      <w:r>
        <w:t>For SRS for positioning however, it is important to sound all subcarriers of a hop (fully-staggered patterns), as it is</w:t>
      </w:r>
      <w:r w:rsidR="000D3BD3">
        <w:t xml:space="preserve"> also</w:t>
      </w:r>
      <w:r>
        <w:t xml:space="preserve"> the agreement, to ensure that no aliasing exists and</w:t>
      </w:r>
      <w:r w:rsidR="00C52EEB">
        <w:t xml:space="preserve"> to have</w:t>
      </w:r>
      <w:r>
        <w:t xml:space="preserve"> a more robust channel estimation on the UL. Therefore, the principles for hopping for an SRS for positioning should not be to repeat the same subcarriers R times, but rather to repeat a fully-staggered pattern R times before moving to the next hop. </w:t>
      </w:r>
    </w:p>
    <w:p w14:paraId="4BF1217F" w14:textId="0659D008" w:rsidR="00FC7207" w:rsidRPr="00FC7207" w:rsidRDefault="00FC7207" w:rsidP="00FC7207">
      <w:pPr>
        <w:spacing w:after="0"/>
        <w:rPr>
          <w:b/>
          <w:i/>
          <w:lang w:val="en-US"/>
        </w:rPr>
      </w:pPr>
      <w:r>
        <w:rPr>
          <w:b/>
          <w:i/>
        </w:rPr>
        <w:t>Observatio</w:t>
      </w:r>
      <w:r w:rsidR="00DC1BEF">
        <w:rPr>
          <w:b/>
          <w:i/>
        </w:rPr>
        <w:t>n</w:t>
      </w:r>
      <w:r w:rsidR="00052BEB">
        <w:rPr>
          <w:b/>
          <w:i/>
        </w:rPr>
        <w:t xml:space="preserve"> 2</w:t>
      </w:r>
      <w:r w:rsidRPr="00FC7207">
        <w:rPr>
          <w:b/>
          <w:i/>
        </w:rPr>
        <w:t xml:space="preserve">: </w:t>
      </w:r>
      <w:r w:rsidRPr="00FC7207">
        <w:rPr>
          <w:b/>
          <w:i/>
          <w:lang w:val="en-US"/>
        </w:rPr>
        <w:t>Main two principle of hopping for SRS for positioning</w:t>
      </w:r>
      <w:r w:rsidR="00213B95">
        <w:rPr>
          <w:b/>
          <w:i/>
          <w:lang w:val="en-US"/>
        </w:rPr>
        <w:t>:</w:t>
      </w:r>
    </w:p>
    <w:p w14:paraId="7C9EE5B7" w14:textId="006C858E" w:rsidR="00FC7207" w:rsidRPr="00FC7207" w:rsidRDefault="00FC7207" w:rsidP="00FC7207">
      <w:pPr>
        <w:numPr>
          <w:ilvl w:val="0"/>
          <w:numId w:val="48"/>
        </w:numPr>
        <w:spacing w:after="0"/>
        <w:rPr>
          <w:b/>
          <w:i/>
          <w:lang w:val="en-US"/>
        </w:rPr>
      </w:pPr>
      <w:r w:rsidRPr="00FC7207">
        <w:rPr>
          <w:b/>
          <w:i/>
          <w:lang w:val="en-US"/>
        </w:rPr>
        <w:t>Ensure that all subcarriers of one hop have been sounded (i.e. fully-staggered sounding) before the next hop occurs</w:t>
      </w:r>
    </w:p>
    <w:p w14:paraId="76DFA2DA" w14:textId="32D2AE2A" w:rsidR="00FC7207" w:rsidRDefault="00FC7207" w:rsidP="00FC7207">
      <w:pPr>
        <w:numPr>
          <w:ilvl w:val="0"/>
          <w:numId w:val="48"/>
        </w:numPr>
        <w:spacing w:after="0"/>
        <w:rPr>
          <w:b/>
          <w:i/>
          <w:lang w:val="en-US"/>
        </w:rPr>
      </w:pPr>
      <w:r w:rsidRPr="00FC7207">
        <w:rPr>
          <w:b/>
          <w:i/>
          <w:lang w:val="en-US"/>
        </w:rPr>
        <w:t xml:space="preserve">Ensure that within one slot, for </w:t>
      </w:r>
      <w:r w:rsidR="008B59E0">
        <w:rPr>
          <w:b/>
          <w:i/>
          <w:lang w:val="en-US"/>
        </w:rPr>
        <w:t>each of</w:t>
      </w:r>
      <w:r w:rsidRPr="00FC7207">
        <w:rPr>
          <w:b/>
          <w:i/>
          <w:lang w:val="en-US"/>
        </w:rPr>
        <w:t xml:space="preserve"> the sounded hop</w:t>
      </w:r>
      <w:r w:rsidR="008B59E0">
        <w:rPr>
          <w:b/>
          <w:i/>
          <w:lang w:val="en-US"/>
        </w:rPr>
        <w:t>,</w:t>
      </w:r>
      <w:r w:rsidRPr="00FC7207">
        <w:rPr>
          <w:b/>
          <w:i/>
          <w:lang w:val="en-US"/>
        </w:rPr>
        <w:t xml:space="preserve"> all subcarriers have been sounded</w:t>
      </w:r>
      <w:r>
        <w:rPr>
          <w:b/>
          <w:i/>
          <w:lang w:val="en-US"/>
        </w:rPr>
        <w:t>, or in other words, there should not be a hop which was partially sounded</w:t>
      </w:r>
      <w:r w:rsidR="003B28ED">
        <w:rPr>
          <w:b/>
          <w:i/>
          <w:lang w:val="en-US"/>
        </w:rPr>
        <w:t xml:space="preserve"> within a slot. </w:t>
      </w:r>
      <w:r>
        <w:rPr>
          <w:b/>
          <w:i/>
          <w:lang w:val="en-US"/>
        </w:rPr>
        <w:t xml:space="preserve"> </w:t>
      </w:r>
    </w:p>
    <w:p w14:paraId="4E2F059C" w14:textId="7CF710C1" w:rsidR="00FC7207" w:rsidRDefault="00FC7207" w:rsidP="00FC7207">
      <w:pPr>
        <w:spacing w:after="0"/>
        <w:rPr>
          <w:b/>
          <w:i/>
          <w:lang w:val="en-US"/>
        </w:rPr>
      </w:pPr>
    </w:p>
    <w:p w14:paraId="2D4AA936" w14:textId="0A274828" w:rsidR="00FC7207" w:rsidRPr="00FC7207" w:rsidRDefault="00FC7207" w:rsidP="00FC7207">
      <w:pPr>
        <w:spacing w:after="0"/>
        <w:rPr>
          <w:lang w:val="en-US"/>
        </w:rPr>
      </w:pPr>
      <w:r w:rsidRPr="00FC7207">
        <w:rPr>
          <w:lang w:val="en-US"/>
        </w:rPr>
        <w:t xml:space="preserve">For example, for comb-2 and an 8-symbol SRS resource, </w:t>
      </w:r>
      <w:r>
        <w:rPr>
          <w:lang w:val="en-US"/>
        </w:rPr>
        <w:t xml:space="preserve">the following configurations allow for fully-staggered sounding for all sounded hops within a slot. </w:t>
      </w:r>
      <w:r w:rsidRPr="00FC7207">
        <w:rPr>
          <w:lang w:val="en-US"/>
        </w:rPr>
        <w:t xml:space="preserve"> </w:t>
      </w:r>
      <w:r>
        <w:rPr>
          <w:lang w:val="en-US"/>
        </w:rPr>
        <w:t xml:space="preserve">The reason that we need to ensure that a hop is fully staggered within a slot, is because the UE cannot ensure phase continuity for any SRS symbols in another slot. So, for a receiver to coherently combine </w:t>
      </w:r>
    </w:p>
    <w:p w14:paraId="7689FD81" w14:textId="135B6118" w:rsidR="00FC7207" w:rsidRPr="00FC7207" w:rsidRDefault="00FC7207" w:rsidP="00FC7207">
      <w:pPr>
        <w:spacing w:after="0"/>
        <w:rPr>
          <w:b/>
          <w:i/>
          <w:lang w:val="en-US"/>
        </w:rPr>
      </w:pPr>
    </w:p>
    <w:p w14:paraId="0D2CB71C" w14:textId="050575F5" w:rsidR="00FC7207" w:rsidRDefault="00FC7207" w:rsidP="00FC7207">
      <w:pPr>
        <w:jc w:val="center"/>
        <w:rPr>
          <w:bCs/>
        </w:rPr>
      </w:pPr>
      <w:r>
        <w:rPr>
          <w:bCs/>
        </w:rPr>
        <w:t xml:space="preserve"> </w:t>
      </w:r>
      <w:r w:rsidRPr="00FC7207">
        <w:rPr>
          <w:bCs/>
          <w:noProof/>
        </w:rPr>
        <w:drawing>
          <wp:inline distT="0" distB="0" distL="0" distR="0" wp14:anchorId="6BADDC73" wp14:editId="247EB246">
            <wp:extent cx="1034176" cy="1840834"/>
            <wp:effectExtent l="0" t="0" r="0" b="7620"/>
            <wp:docPr id="2" name="Picture 7">
              <a:extLst xmlns:a="http://schemas.openxmlformats.org/drawingml/2006/main">
                <a:ext uri="{FF2B5EF4-FFF2-40B4-BE49-F238E27FC236}">
                  <a16:creationId xmlns:a16="http://schemas.microsoft.com/office/drawing/2014/main" id="{7D60FE46-205F-423E-BAF1-4843EC2EC3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7D60FE46-205F-423E-BAF1-4843EC2EC350}"/>
                        </a:ext>
                      </a:extLst>
                    </pic:cNvPr>
                    <pic:cNvPicPr>
                      <a:picLocks noChangeAspect="1"/>
                    </pic:cNvPicPr>
                  </pic:nvPicPr>
                  <pic:blipFill>
                    <a:blip r:embed="rId15"/>
                    <a:stretch>
                      <a:fillRect/>
                    </a:stretch>
                  </pic:blipFill>
                  <pic:spPr>
                    <a:xfrm>
                      <a:off x="0" y="0"/>
                      <a:ext cx="1055552" cy="1878884"/>
                    </a:xfrm>
                    <a:prstGeom prst="rect">
                      <a:avLst/>
                    </a:prstGeom>
                  </pic:spPr>
                </pic:pic>
              </a:graphicData>
            </a:graphic>
          </wp:inline>
        </w:drawing>
      </w:r>
      <w:r>
        <w:rPr>
          <w:bCs/>
        </w:rPr>
        <w:t xml:space="preserve">               </w:t>
      </w:r>
      <w:r w:rsidRPr="00FC7207">
        <w:rPr>
          <w:bCs/>
          <w:noProof/>
        </w:rPr>
        <w:drawing>
          <wp:inline distT="0" distB="0" distL="0" distR="0" wp14:anchorId="0D11082A" wp14:editId="3D7A14FB">
            <wp:extent cx="523085" cy="1779006"/>
            <wp:effectExtent l="0" t="0" r="0" b="0"/>
            <wp:docPr id="6" name="Picture 5">
              <a:extLst xmlns:a="http://schemas.openxmlformats.org/drawingml/2006/main">
                <a:ext uri="{FF2B5EF4-FFF2-40B4-BE49-F238E27FC236}">
                  <a16:creationId xmlns:a16="http://schemas.microsoft.com/office/drawing/2014/main" id="{DB3C0931-E0B7-4D6B-8B72-98C7784045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B3C0931-E0B7-4D6B-8B72-98C7784045FC}"/>
                        </a:ext>
                      </a:extLst>
                    </pic:cNvPr>
                    <pic:cNvPicPr>
                      <a:picLocks noChangeAspect="1"/>
                    </pic:cNvPicPr>
                  </pic:nvPicPr>
                  <pic:blipFill>
                    <a:blip r:embed="rId16"/>
                    <a:stretch>
                      <a:fillRect/>
                    </a:stretch>
                  </pic:blipFill>
                  <pic:spPr>
                    <a:xfrm>
                      <a:off x="0" y="0"/>
                      <a:ext cx="562285" cy="1912325"/>
                    </a:xfrm>
                    <a:prstGeom prst="rect">
                      <a:avLst/>
                    </a:prstGeom>
                  </pic:spPr>
                </pic:pic>
              </a:graphicData>
            </a:graphic>
          </wp:inline>
        </w:drawing>
      </w:r>
      <w:r>
        <w:rPr>
          <w:bCs/>
        </w:rPr>
        <w:t xml:space="preserve">          </w:t>
      </w:r>
      <w:r w:rsidRPr="00FC7207">
        <w:rPr>
          <w:bCs/>
          <w:noProof/>
        </w:rPr>
        <w:drawing>
          <wp:inline distT="0" distB="0" distL="0" distR="0" wp14:anchorId="5BF707CD" wp14:editId="5B43D854">
            <wp:extent cx="1553949" cy="1497880"/>
            <wp:effectExtent l="0" t="0" r="8255" b="7620"/>
            <wp:docPr id="9" name="Picture 8">
              <a:extLst xmlns:a="http://schemas.openxmlformats.org/drawingml/2006/main">
                <a:ext uri="{FF2B5EF4-FFF2-40B4-BE49-F238E27FC236}">
                  <a16:creationId xmlns:a16="http://schemas.microsoft.com/office/drawing/2014/main" id="{D095CEF5-2FDE-4C86-9B44-8823BE1D00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D095CEF5-2FDE-4C86-9B44-8823BE1D0080}"/>
                        </a:ext>
                      </a:extLst>
                    </pic:cNvPr>
                    <pic:cNvPicPr>
                      <a:picLocks noChangeAspect="1"/>
                    </pic:cNvPicPr>
                  </pic:nvPicPr>
                  <pic:blipFill>
                    <a:blip r:embed="rId17"/>
                    <a:stretch>
                      <a:fillRect/>
                    </a:stretch>
                  </pic:blipFill>
                  <pic:spPr>
                    <a:xfrm>
                      <a:off x="0" y="0"/>
                      <a:ext cx="1580053" cy="1523042"/>
                    </a:xfrm>
                    <a:prstGeom prst="rect">
                      <a:avLst/>
                    </a:prstGeom>
                  </pic:spPr>
                </pic:pic>
              </a:graphicData>
            </a:graphic>
          </wp:inline>
        </w:drawing>
      </w:r>
    </w:p>
    <w:p w14:paraId="3D8AFD50" w14:textId="6217D60F" w:rsidR="000E207A" w:rsidRPr="00B531FF" w:rsidRDefault="000E207A" w:rsidP="00FC7207">
      <w:pPr>
        <w:jc w:val="center"/>
        <w:rPr>
          <w:b/>
          <w:bCs/>
        </w:rPr>
      </w:pPr>
      <w:r w:rsidRPr="00B531FF">
        <w:rPr>
          <w:b/>
          <w:bCs/>
        </w:rPr>
        <w:t xml:space="preserve">Comb-2 with 8 symbol and different options of repetitions and </w:t>
      </w:r>
      <w:r w:rsidR="00B531FF" w:rsidRPr="00B531FF">
        <w:rPr>
          <w:b/>
          <w:bCs/>
        </w:rPr>
        <w:t>number of hops</w:t>
      </w:r>
    </w:p>
    <w:p w14:paraId="178149BF" w14:textId="55F6E4F9" w:rsidR="000E207A" w:rsidRDefault="000E207A" w:rsidP="00FC7207">
      <w:pPr>
        <w:jc w:val="center"/>
        <w:rPr>
          <w:bCs/>
        </w:rPr>
      </w:pPr>
    </w:p>
    <w:p w14:paraId="7BBB1452" w14:textId="77FFFEEE" w:rsidR="000E207A" w:rsidRDefault="000E207A" w:rsidP="00FC7207">
      <w:pPr>
        <w:jc w:val="center"/>
        <w:rPr>
          <w:bCs/>
        </w:rPr>
      </w:pPr>
      <w:r w:rsidRPr="000E207A">
        <w:rPr>
          <w:bCs/>
          <w:noProof/>
        </w:rPr>
        <w:drawing>
          <wp:inline distT="0" distB="0" distL="0" distR="0" wp14:anchorId="37044B14" wp14:editId="0A6B8591">
            <wp:extent cx="1469039" cy="2650225"/>
            <wp:effectExtent l="0" t="0" r="0" b="0"/>
            <wp:docPr id="4" name="Picture 5">
              <a:extLst xmlns:a="http://schemas.openxmlformats.org/drawingml/2006/main">
                <a:ext uri="{FF2B5EF4-FFF2-40B4-BE49-F238E27FC236}">
                  <a16:creationId xmlns:a16="http://schemas.microsoft.com/office/drawing/2014/main" id="{7DF327ED-4F1C-4376-99E6-91572BD929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DF327ED-4F1C-4376-99E6-91572BD929FC}"/>
                        </a:ext>
                      </a:extLst>
                    </pic:cNvPr>
                    <pic:cNvPicPr>
                      <a:picLocks noChangeAspect="1"/>
                    </pic:cNvPicPr>
                  </pic:nvPicPr>
                  <pic:blipFill>
                    <a:blip r:embed="rId18"/>
                    <a:stretch>
                      <a:fillRect/>
                    </a:stretch>
                  </pic:blipFill>
                  <pic:spPr>
                    <a:xfrm>
                      <a:off x="0" y="0"/>
                      <a:ext cx="1489691" cy="2687482"/>
                    </a:xfrm>
                    <a:prstGeom prst="rect">
                      <a:avLst/>
                    </a:prstGeom>
                  </pic:spPr>
                </pic:pic>
              </a:graphicData>
            </a:graphic>
          </wp:inline>
        </w:drawing>
      </w:r>
      <w:r>
        <w:rPr>
          <w:bCs/>
        </w:rPr>
        <w:t xml:space="preserve">    </w:t>
      </w:r>
      <w:r w:rsidRPr="000E207A">
        <w:rPr>
          <w:bCs/>
          <w:noProof/>
        </w:rPr>
        <w:drawing>
          <wp:inline distT="0" distB="0" distL="0" distR="0" wp14:anchorId="34B173B9" wp14:editId="500904AE">
            <wp:extent cx="2645579" cy="1710093"/>
            <wp:effectExtent l="0" t="0" r="2540" b="4445"/>
            <wp:docPr id="5" name="Picture 6">
              <a:extLst xmlns:a="http://schemas.openxmlformats.org/drawingml/2006/main">
                <a:ext uri="{FF2B5EF4-FFF2-40B4-BE49-F238E27FC236}">
                  <a16:creationId xmlns:a16="http://schemas.microsoft.com/office/drawing/2014/main" id="{EDEA496C-97B3-488D-8B5F-E1E53DD6D7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DEA496C-97B3-488D-8B5F-E1E53DD6D71C}"/>
                        </a:ext>
                      </a:extLst>
                    </pic:cNvPr>
                    <pic:cNvPicPr>
                      <a:picLocks noChangeAspect="1"/>
                    </pic:cNvPicPr>
                  </pic:nvPicPr>
                  <pic:blipFill>
                    <a:blip r:embed="rId19"/>
                    <a:stretch>
                      <a:fillRect/>
                    </a:stretch>
                  </pic:blipFill>
                  <pic:spPr>
                    <a:xfrm>
                      <a:off x="0" y="0"/>
                      <a:ext cx="2652794" cy="1714757"/>
                    </a:xfrm>
                    <a:prstGeom prst="rect">
                      <a:avLst/>
                    </a:prstGeom>
                  </pic:spPr>
                </pic:pic>
              </a:graphicData>
            </a:graphic>
          </wp:inline>
        </w:drawing>
      </w:r>
    </w:p>
    <w:p w14:paraId="7B05F6CA" w14:textId="35CE2284" w:rsidR="003E5C8B" w:rsidRPr="003E5C8B" w:rsidRDefault="00B531FF" w:rsidP="003E5C8B">
      <w:pPr>
        <w:jc w:val="center"/>
        <w:rPr>
          <w:b/>
          <w:bCs/>
        </w:rPr>
      </w:pPr>
      <w:r w:rsidRPr="00B531FF">
        <w:rPr>
          <w:b/>
          <w:bCs/>
        </w:rPr>
        <w:t>Comb-</w:t>
      </w:r>
      <w:r>
        <w:rPr>
          <w:b/>
          <w:bCs/>
        </w:rPr>
        <w:t>4</w:t>
      </w:r>
      <w:r w:rsidRPr="00B531FF">
        <w:rPr>
          <w:b/>
          <w:bCs/>
        </w:rPr>
        <w:t xml:space="preserve"> with 8 symbol and different options of repetitions and number of hops</w:t>
      </w:r>
    </w:p>
    <w:p w14:paraId="75C73159" w14:textId="26416B0B" w:rsidR="00BD1159" w:rsidRPr="00E7785D" w:rsidRDefault="00E7785D" w:rsidP="00BD1159">
      <w:pPr>
        <w:spacing w:after="160" w:line="259" w:lineRule="auto"/>
        <w:jc w:val="left"/>
        <w:rPr>
          <w:rFonts w:eastAsiaTheme="minorEastAsia"/>
          <w:b/>
          <w:i/>
          <w:lang w:eastAsia="x-none"/>
        </w:rPr>
      </w:pPr>
      <w:r w:rsidRPr="00E7785D">
        <w:rPr>
          <w:rFonts w:eastAsiaTheme="minorEastAsia"/>
          <w:b/>
          <w:i/>
          <w:lang w:eastAsia="x-none"/>
        </w:rPr>
        <w:t>Proposal</w:t>
      </w:r>
      <w:r w:rsidR="006C64AF">
        <w:rPr>
          <w:rFonts w:eastAsiaTheme="minorEastAsia"/>
          <w:b/>
          <w:i/>
          <w:lang w:eastAsia="x-none"/>
        </w:rPr>
        <w:t xml:space="preserve"> 3</w:t>
      </w:r>
      <w:r w:rsidRPr="00E7785D">
        <w:rPr>
          <w:rFonts w:eastAsiaTheme="minorEastAsia"/>
          <w:b/>
          <w:i/>
          <w:lang w:eastAsia="x-none"/>
        </w:rPr>
        <w:t>:</w:t>
      </w:r>
      <w:r>
        <w:rPr>
          <w:rFonts w:eastAsiaTheme="minorEastAsia"/>
          <w:b/>
          <w:i/>
          <w:lang w:eastAsia="x-none"/>
        </w:rPr>
        <w:t xml:space="preserve"> For a comb</w:t>
      </w:r>
      <w:r w:rsidR="00A23A99">
        <w:rPr>
          <w:rFonts w:eastAsiaTheme="minorEastAsia"/>
          <w:b/>
          <w:i/>
          <w:lang w:eastAsia="x-none"/>
        </w:rPr>
        <w:t xml:space="preserve"> type of </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={2,4,8}</m:t>
        </m:r>
      </m:oMath>
      <w:r>
        <w:rPr>
          <w:rFonts w:eastAsiaTheme="minorEastAsia"/>
          <w:b/>
          <w:i/>
          <w:lang w:eastAsia="x-none"/>
        </w:rPr>
        <w:t xml:space="preserve"> SRS </w:t>
      </w:r>
      <w:r w:rsidRPr="00A23A99">
        <w:rPr>
          <w:rFonts w:eastAsiaTheme="minorEastAsia"/>
          <w:b/>
          <w:i/>
          <w:lang w:eastAsia="x-none"/>
        </w:rPr>
        <w:t xml:space="preserve">resource spanning </w:t>
      </w:r>
      <m:oMath>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SRS</m:t>
            </m:r>
          </m:sup>
        </m:sSubSup>
        <m:r>
          <m:rPr>
            <m:sty m:val="bi"/>
          </m:rPr>
          <w:rPr>
            <w:rFonts w:ascii="Cambria Math" w:hAnsi="Cambria Math"/>
          </w:rPr>
          <m:t>={1,2,4,8,12}</m:t>
        </m:r>
      </m:oMath>
      <w:r w:rsidRPr="00A23A99">
        <w:rPr>
          <w:rFonts w:eastAsiaTheme="minorEastAsia"/>
          <w:b/>
          <w:i/>
          <w:lang w:eastAsia="x-none"/>
        </w:rPr>
        <w:t xml:space="preserve"> OFDM symbols within a slot, configuration of repetition of </w:t>
      </w:r>
      <w:r w:rsidR="00A23A99">
        <w:rPr>
          <w:rFonts w:eastAsiaTheme="minorEastAsia"/>
          <w:b/>
          <w:i/>
          <w:lang w:eastAsia="x-none"/>
        </w:rPr>
        <w:t>R={1,2,3,4,6}</w:t>
      </w:r>
      <w:r w:rsidRPr="00A23A99">
        <w:rPr>
          <w:rFonts w:eastAsiaTheme="minorEastAsia"/>
          <w:b/>
          <w:i/>
          <w:lang w:eastAsia="x-none"/>
        </w:rPr>
        <w:t xml:space="preserve"> </w:t>
      </w:r>
      <w:r w:rsidR="004D17BD">
        <w:rPr>
          <w:rFonts w:eastAsiaTheme="minorEastAsia"/>
          <w:b/>
          <w:i/>
          <w:lang w:eastAsia="x-none"/>
        </w:rPr>
        <w:t xml:space="preserve">with </w:t>
      </w:r>
      <m:oMath>
        <m:sSubSup>
          <m:sSubSupPr>
            <m:ctrlPr>
              <w:rPr>
                <w:rFonts w:ascii="Cambria Math" w:hAnsi="Cambria Math"/>
                <w:b/>
                <w:i/>
              </w:rPr>
            </m:ctrlPr>
          </m:sSubSupPr>
          <m:e>
            <m:r>
              <m:rPr>
                <m:sty m:val="bi"/>
              </m:rPr>
              <w:rPr>
                <w:rFonts w:ascii="Cambria Math" w:hAnsi="Cambria Math"/>
              </w:rPr>
              <m:t>R≤N</m:t>
            </m:r>
          </m:e>
          <m:sub>
            <m:r>
              <m:rPr>
                <m:nor/>
              </m:rPr>
              <w:rPr>
                <w:b/>
                <w:i/>
              </w:rPr>
              <m:t>symb</m:t>
            </m:r>
          </m:sub>
          <m:sup>
            <m:r>
              <m:rPr>
                <m:nor/>
              </m:rPr>
              <w:rPr>
                <w:b/>
                <w:i/>
              </w:rPr>
              <m:t>SRS</m:t>
            </m:r>
          </m:sup>
        </m:sSubSup>
        <m:r>
          <m:rPr>
            <m:sty m:val="bi"/>
          </m:rPr>
          <w:rPr>
            <w:rFonts w:ascii="Cambria Math" w:hAnsi="Cambria Math"/>
          </w:rPr>
          <m:t xml:space="preserve"> </m:t>
        </m:r>
      </m:oMath>
      <w:r w:rsidRPr="00A23A99">
        <w:rPr>
          <w:rFonts w:eastAsiaTheme="minorEastAsia"/>
          <w:b/>
          <w:i/>
          <w:lang w:eastAsia="x-none"/>
        </w:rPr>
        <w:t>is possible with the foll</w:t>
      </w:r>
      <w:r>
        <w:rPr>
          <w:rFonts w:eastAsiaTheme="minorEastAsia"/>
          <w:b/>
          <w:i/>
          <w:lang w:eastAsia="x-none"/>
        </w:rPr>
        <w:t xml:space="preserve">owing number </w:t>
      </w:r>
      <w:proofErr w:type="spellStart"/>
      <w:r>
        <w:rPr>
          <w:rFonts w:eastAsiaTheme="minorEastAsia"/>
          <w:b/>
          <w:i/>
          <w:lang w:eastAsia="x-none"/>
        </w:rPr>
        <w:t>N</w:t>
      </w:r>
      <w:r w:rsidRPr="00E7785D">
        <w:rPr>
          <w:rFonts w:eastAsiaTheme="minorEastAsia"/>
          <w:b/>
          <w:i/>
          <w:vertAlign w:val="subscript"/>
          <w:lang w:eastAsia="x-none"/>
        </w:rPr>
        <w:t>b</w:t>
      </w:r>
      <w:proofErr w:type="spellEnd"/>
      <w:r>
        <w:rPr>
          <w:rFonts w:eastAsiaTheme="minorEastAsia"/>
          <w:b/>
          <w:i/>
          <w:lang w:eastAsia="x-none"/>
        </w:rPr>
        <w:t xml:space="preserve"> of frequency hops</w:t>
      </w:r>
      <w:r w:rsidR="00CB55EB">
        <w:rPr>
          <w:rFonts w:eastAsiaTheme="minorEastAsia"/>
          <w:b/>
          <w:i/>
          <w:lang w:eastAsia="x-none"/>
        </w:rPr>
        <w:t xml:space="preserve"> within </w:t>
      </w:r>
      <w:r w:rsidR="00741769">
        <w:rPr>
          <w:rFonts w:eastAsiaTheme="minorEastAsia"/>
          <w:b/>
          <w:i/>
          <w:lang w:eastAsia="x-none"/>
        </w:rPr>
        <w:t xml:space="preserve">the </w:t>
      </w:r>
      <m:oMath>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SRS</m:t>
            </m:r>
          </m:sup>
        </m:sSubSup>
      </m:oMath>
      <w:r w:rsidR="00741769">
        <w:rPr>
          <w:rFonts w:eastAsiaTheme="minorEastAsia"/>
          <w:b/>
          <w:i/>
        </w:rPr>
        <w:t xml:space="preserve"> symbols of the SRS resource</w:t>
      </w:r>
      <w:r w:rsidR="00CB55EB">
        <w:rPr>
          <w:rFonts w:eastAsiaTheme="minorEastAsia"/>
          <w:b/>
          <w:i/>
          <w:lang w:eastAsia="x-none"/>
        </w:rPr>
        <w:t>:</w:t>
      </w:r>
    </w:p>
    <w:tbl>
      <w:tblPr>
        <w:tblW w:w="9619" w:type="dxa"/>
        <w:jc w:val="center"/>
        <w:tblCellMar>
          <w:left w:w="0" w:type="dxa"/>
          <w:right w:w="0" w:type="dxa"/>
        </w:tblCellMar>
        <w:tblLook w:val="0420" w:firstRow="1" w:lastRow="0" w:firstColumn="0" w:lastColumn="0" w:noHBand="0" w:noVBand="1"/>
      </w:tblPr>
      <w:tblGrid>
        <w:gridCol w:w="1556"/>
        <w:gridCol w:w="1666"/>
        <w:gridCol w:w="1781"/>
        <w:gridCol w:w="1542"/>
        <w:gridCol w:w="1536"/>
        <w:gridCol w:w="1538"/>
      </w:tblGrid>
      <w:tr w:rsidR="009A1C86" w:rsidRPr="001A3E01" w14:paraId="639A0761" w14:textId="77777777" w:rsidTr="009A1C86">
        <w:trPr>
          <w:trHeight w:val="488"/>
          <w:jc w:val="center"/>
        </w:trPr>
        <w:tc>
          <w:tcPr>
            <w:tcW w:w="1556"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071ECDBD" w14:textId="77777777" w:rsidR="009A1C86" w:rsidRPr="00243A9F" w:rsidRDefault="009A1C86" w:rsidP="00250A3B">
            <w:pPr>
              <w:spacing w:after="0"/>
              <w:jc w:val="center"/>
              <w:rPr>
                <w:b/>
                <w:bCs/>
                <w:color w:val="FFFFFF" w:themeColor="background1"/>
                <w:sz w:val="16"/>
                <w:lang w:val="en-US"/>
              </w:rPr>
            </w:pPr>
            <w:r w:rsidRPr="00243A9F">
              <w:rPr>
                <w:b/>
                <w:bCs/>
                <w:color w:val="FFFFFF" w:themeColor="background1"/>
                <w:sz w:val="16"/>
                <w:lang w:val="en-US"/>
              </w:rPr>
              <w:t>Comb/symbols</w:t>
            </w:r>
          </w:p>
        </w:tc>
        <w:tc>
          <w:tcPr>
            <w:tcW w:w="1666" w:type="dxa"/>
            <w:tcBorders>
              <w:top w:val="single" w:sz="8" w:space="0" w:color="F7F8FA"/>
              <w:left w:val="single" w:sz="8" w:space="0" w:color="F7F8FA"/>
              <w:bottom w:val="single" w:sz="24" w:space="0" w:color="F7F8FA"/>
              <w:right w:val="single" w:sz="8" w:space="0" w:color="F7F8FA"/>
            </w:tcBorders>
            <w:shd w:val="clear" w:color="auto" w:fill="2853DC"/>
          </w:tcPr>
          <w:p w14:paraId="29C8F41D" w14:textId="62906C29" w:rsidR="009A1C86" w:rsidRPr="00243A9F" w:rsidRDefault="001907FC" w:rsidP="00250A3B">
            <w:pPr>
              <w:spacing w:after="0"/>
              <w:jc w:val="center"/>
              <w:rPr>
                <w:rFonts w:ascii="Arial" w:eastAsia="MS Mincho" w:hAnsi="Arial"/>
                <w:b/>
                <w:color w:val="FFFFFF" w:themeColor="background1"/>
                <w:sz w:val="16"/>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=1</m:t>
                </m:r>
              </m:oMath>
            </m:oMathPara>
          </w:p>
        </w:tc>
        <w:tc>
          <w:tcPr>
            <w:tcW w:w="1781"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3C78D5F" w14:textId="2EA27756" w:rsidR="009A1C86" w:rsidRPr="00243A9F" w:rsidRDefault="001907FC" w:rsidP="00250A3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=2</m:t>
                </m:r>
              </m:oMath>
            </m:oMathPara>
          </w:p>
        </w:tc>
        <w:tc>
          <w:tcPr>
            <w:tcW w:w="1542"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9875AD0" w14:textId="21BB7A6E" w:rsidR="009A1C86" w:rsidRPr="00243A9F" w:rsidRDefault="001907FC" w:rsidP="00250A3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=4</m:t>
                </m:r>
              </m:oMath>
            </m:oMathPara>
          </w:p>
        </w:tc>
        <w:tc>
          <w:tcPr>
            <w:tcW w:w="1536"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38B3CD95" w14:textId="62072CA8" w:rsidR="009A1C86" w:rsidRPr="00243A9F" w:rsidRDefault="001907FC" w:rsidP="00250A3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=8</m:t>
                </m:r>
              </m:oMath>
            </m:oMathPara>
          </w:p>
        </w:tc>
        <w:tc>
          <w:tcPr>
            <w:tcW w:w="1538"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4E295CF" w14:textId="41672629" w:rsidR="009A1C86" w:rsidRPr="00243A9F" w:rsidRDefault="001907FC" w:rsidP="00250A3B">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=12</m:t>
                </m:r>
              </m:oMath>
            </m:oMathPara>
          </w:p>
        </w:tc>
      </w:tr>
      <w:tr w:rsidR="009A1C86" w:rsidRPr="001A3E01" w14:paraId="6ED697A5" w14:textId="77777777" w:rsidTr="00243A9F">
        <w:trPr>
          <w:trHeight w:val="18"/>
          <w:jc w:val="center"/>
        </w:trPr>
        <w:tc>
          <w:tcPr>
            <w:tcW w:w="1556"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71A04A2" w14:textId="17A14A68" w:rsidR="009A1C86" w:rsidRPr="00243A9F" w:rsidRDefault="001907FC" w:rsidP="00250A3B">
            <w:pPr>
              <w:spacing w:after="0"/>
              <w:jc w:val="center"/>
              <w:rPr>
                <w:b/>
                <w:bCs/>
                <w:sz w:val="16"/>
                <w:lang w:val="en-US"/>
              </w:rPr>
            </w:pPr>
            <m:oMathPara>
              <m:oMath>
                <m:sSub>
                  <m:sSubPr>
                    <m:ctrlPr>
                      <w:rPr>
                        <w:rFonts w:ascii="Cambria Math" w:hAnsi="Cambria Math"/>
                        <w:b/>
                        <w:i/>
                        <w:sz w:val="16"/>
                      </w:rPr>
                    </m:ctrlPr>
                  </m:sSubPr>
                  <m:e>
                    <m:r>
                      <m:rPr>
                        <m:sty m:val="bi"/>
                      </m:rPr>
                      <w:rPr>
                        <w:rFonts w:ascii="Cambria Math" w:hAnsi="Cambria Math"/>
                        <w:sz w:val="16"/>
                      </w:rPr>
                      <m:t>K</m:t>
                    </m:r>
                  </m:e>
                  <m:sub>
                    <m:r>
                      <m:rPr>
                        <m:sty m:val="bi"/>
                      </m:rPr>
                      <w:rPr>
                        <w:rFonts w:ascii="Cambria Math" w:hAnsi="Cambria Math"/>
                        <w:sz w:val="16"/>
                      </w:rPr>
                      <m:t>TC</m:t>
                    </m:r>
                  </m:sub>
                </m:sSub>
                <m:r>
                  <m:rPr>
                    <m:sty m:val="bi"/>
                  </m:rPr>
                  <w:rPr>
                    <w:rFonts w:ascii="Cambria Math" w:hAnsi="Cambria Math"/>
                    <w:sz w:val="16"/>
                  </w:rPr>
                  <m:t>=2</m:t>
                </m:r>
              </m:oMath>
            </m:oMathPara>
          </w:p>
        </w:tc>
        <w:tc>
          <w:tcPr>
            <w:tcW w:w="1666" w:type="dxa"/>
            <w:tcBorders>
              <w:top w:val="single" w:sz="24" w:space="0" w:color="F7F8FA"/>
              <w:left w:val="single" w:sz="8" w:space="0" w:color="F7F8FA"/>
              <w:bottom w:val="single" w:sz="8" w:space="0" w:color="F7F8FA"/>
              <w:right w:val="single" w:sz="8" w:space="0" w:color="F7F8FA"/>
            </w:tcBorders>
            <w:shd w:val="clear" w:color="auto" w:fill="CDD1F2"/>
          </w:tcPr>
          <w:p w14:paraId="3F0AB449" w14:textId="3AC5BC4C" w:rsidR="009A1C86" w:rsidRPr="00243A9F" w:rsidRDefault="009A1C86" w:rsidP="00250A3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781"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C308003" w14:textId="6F6CE143" w:rsidR="009A1C86" w:rsidRPr="00243A9F" w:rsidRDefault="009A1C86" w:rsidP="00250A3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542"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BABBFAA" w14:textId="22DAB215" w:rsidR="009A1C86" w:rsidRPr="00243A9F" w:rsidRDefault="009A1C86" w:rsidP="00250A3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=2</w:t>
            </w:r>
          </w:p>
          <w:p w14:paraId="66E4CF05" w14:textId="0786F67A" w:rsidR="009A1C86" w:rsidRPr="00243A9F" w:rsidRDefault="009A1C86" w:rsidP="00250A3B">
            <w:pPr>
              <w:spacing w:after="0"/>
              <w:jc w:val="center"/>
              <w:rPr>
                <w:b/>
                <w:bCs/>
                <w:sz w:val="16"/>
                <w:lang w:val="en-US"/>
              </w:rPr>
            </w:pPr>
            <w:r w:rsidRPr="00243A9F">
              <w:rPr>
                <w:b/>
                <w:bCs/>
                <w:sz w:val="16"/>
                <w:lang w:val="en-US"/>
              </w:rPr>
              <w:t xml:space="preserve">R=2,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6"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2E6F317" w14:textId="23CB84BF" w:rsidR="009A1C86" w:rsidRPr="00243A9F" w:rsidRDefault="009A1C86" w:rsidP="00250A3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=4</w:t>
            </w:r>
          </w:p>
          <w:p w14:paraId="2108B85C" w14:textId="1443D380" w:rsidR="009A1C86" w:rsidRPr="00243A9F" w:rsidRDefault="009A1C86" w:rsidP="00250A3B">
            <w:pPr>
              <w:spacing w:after="0"/>
              <w:jc w:val="center"/>
              <w:rPr>
                <w:b/>
                <w:bCs/>
                <w:sz w:val="16"/>
                <w:lang w:val="en-US"/>
              </w:rPr>
            </w:pPr>
            <w:r w:rsidRPr="00243A9F">
              <w:rPr>
                <w:b/>
                <w:bCs/>
                <w:sz w:val="16"/>
                <w:lang w:val="en-US"/>
              </w:rPr>
              <w:t xml:space="preserve">R=2,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=2</w:t>
            </w:r>
          </w:p>
          <w:p w14:paraId="669576C3" w14:textId="1F3A2E99" w:rsidR="009A1C86" w:rsidRPr="00243A9F" w:rsidRDefault="009A1C86" w:rsidP="00250A3B">
            <w:pPr>
              <w:spacing w:after="0"/>
              <w:jc w:val="center"/>
              <w:rPr>
                <w:b/>
                <w:bCs/>
                <w:sz w:val="16"/>
                <w:lang w:val="en-US"/>
              </w:rPr>
            </w:pPr>
            <w:r w:rsidRPr="00243A9F">
              <w:rPr>
                <w:b/>
                <w:bCs/>
                <w:sz w:val="16"/>
                <w:lang w:val="en-US"/>
              </w:rPr>
              <w:t xml:space="preserve">R=4,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8"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FA12C6" w14:textId="63E0DEB7" w:rsidR="009A1C86" w:rsidRPr="00243A9F" w:rsidRDefault="009A1C86" w:rsidP="00250A3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=6</w:t>
            </w:r>
          </w:p>
          <w:p w14:paraId="2AAEFA0B" w14:textId="5540FA86" w:rsidR="009A1C86" w:rsidRPr="00243A9F" w:rsidRDefault="009A1C86" w:rsidP="00250A3B">
            <w:pPr>
              <w:spacing w:after="0"/>
              <w:jc w:val="center"/>
              <w:rPr>
                <w:b/>
                <w:bCs/>
                <w:sz w:val="16"/>
                <w:lang w:val="en-US"/>
              </w:rPr>
            </w:pPr>
            <w:r w:rsidRPr="00243A9F">
              <w:rPr>
                <w:b/>
                <w:bCs/>
                <w:sz w:val="16"/>
                <w:lang w:val="en-US"/>
              </w:rPr>
              <w:t xml:space="preserve">R=2,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=3</w:t>
            </w:r>
          </w:p>
          <w:p w14:paraId="15BB2FBF" w14:textId="10577D95" w:rsidR="009A1C86" w:rsidRPr="00243A9F" w:rsidRDefault="009A1C86" w:rsidP="00250A3B">
            <w:pPr>
              <w:spacing w:after="0"/>
              <w:jc w:val="center"/>
              <w:rPr>
                <w:b/>
                <w:bCs/>
                <w:sz w:val="16"/>
                <w:lang w:val="en-US"/>
              </w:rPr>
            </w:pPr>
            <w:r w:rsidRPr="00243A9F">
              <w:rPr>
                <w:b/>
                <w:bCs/>
                <w:sz w:val="16"/>
                <w:lang w:val="en-US"/>
              </w:rPr>
              <w:t xml:space="preserve">R=3,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=2</w:t>
            </w:r>
          </w:p>
          <w:p w14:paraId="49236B42" w14:textId="11E504F2" w:rsidR="009A1C86" w:rsidRPr="00243A9F" w:rsidRDefault="009A1C86" w:rsidP="00250A3B">
            <w:pPr>
              <w:spacing w:after="0"/>
              <w:jc w:val="center"/>
              <w:rPr>
                <w:b/>
                <w:bCs/>
                <w:sz w:val="16"/>
                <w:lang w:val="en-US"/>
              </w:rPr>
            </w:pPr>
            <w:r w:rsidRPr="00243A9F">
              <w:rPr>
                <w:b/>
                <w:bCs/>
                <w:sz w:val="16"/>
                <w:lang w:val="en-US"/>
              </w:rPr>
              <w:t xml:space="preserve">R=6,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r>
      <w:tr w:rsidR="009A1C86" w:rsidRPr="001A3E01" w14:paraId="75078BF8" w14:textId="77777777" w:rsidTr="00243A9F">
        <w:trPr>
          <w:trHeight w:val="18"/>
          <w:jc w:val="center"/>
        </w:trPr>
        <w:tc>
          <w:tcPr>
            <w:tcW w:w="1556"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9847886" w14:textId="27736DE3" w:rsidR="009A1C86" w:rsidRPr="00243A9F" w:rsidRDefault="001907FC" w:rsidP="00250A3B">
            <w:pPr>
              <w:spacing w:after="0"/>
              <w:jc w:val="center"/>
              <w:rPr>
                <w:b/>
                <w:bCs/>
                <w:sz w:val="16"/>
                <w:lang w:val="en-US"/>
              </w:rPr>
            </w:pPr>
            <m:oMathPara>
              <m:oMath>
                <m:sSub>
                  <m:sSubPr>
                    <m:ctrlPr>
                      <w:rPr>
                        <w:rFonts w:ascii="Cambria Math" w:hAnsi="Cambria Math"/>
                        <w:b/>
                        <w:i/>
                        <w:sz w:val="16"/>
                      </w:rPr>
                    </m:ctrlPr>
                  </m:sSubPr>
                  <m:e>
                    <m:r>
                      <m:rPr>
                        <m:sty m:val="bi"/>
                      </m:rPr>
                      <w:rPr>
                        <w:rFonts w:ascii="Cambria Math" w:hAnsi="Cambria Math"/>
                        <w:sz w:val="16"/>
                      </w:rPr>
                      <m:t>K</m:t>
                    </m:r>
                  </m:e>
                  <m:sub>
                    <m:r>
                      <m:rPr>
                        <m:sty m:val="bi"/>
                      </m:rPr>
                      <w:rPr>
                        <w:rFonts w:ascii="Cambria Math" w:hAnsi="Cambria Math"/>
                        <w:sz w:val="16"/>
                      </w:rPr>
                      <m:t>TC</m:t>
                    </m:r>
                  </m:sub>
                </m:sSub>
                <m:r>
                  <m:rPr>
                    <m:sty m:val="bi"/>
                  </m:rPr>
                  <w:rPr>
                    <w:rFonts w:ascii="Cambria Math" w:hAnsi="Cambria Math"/>
                    <w:sz w:val="16"/>
                  </w:rPr>
                  <m:t>=4</m:t>
                </m:r>
              </m:oMath>
            </m:oMathPara>
          </w:p>
        </w:tc>
        <w:tc>
          <w:tcPr>
            <w:tcW w:w="1666" w:type="dxa"/>
            <w:tcBorders>
              <w:top w:val="single" w:sz="8" w:space="0" w:color="F7F8FA"/>
              <w:left w:val="single" w:sz="8" w:space="0" w:color="F7F8FA"/>
              <w:bottom w:val="single" w:sz="8" w:space="0" w:color="F7F8FA"/>
              <w:right w:val="single" w:sz="8" w:space="0" w:color="F7F8FA"/>
            </w:tcBorders>
            <w:shd w:val="clear" w:color="auto" w:fill="E8E9F9"/>
          </w:tcPr>
          <w:p w14:paraId="0C6A8EC1" w14:textId="4ED58554" w:rsidR="009A1C86" w:rsidRPr="00243A9F" w:rsidRDefault="009A1C86" w:rsidP="00250A3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78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A106F98" w14:textId="57220730" w:rsidR="009A1C86" w:rsidRPr="00243A9F" w:rsidRDefault="00243A9F" w:rsidP="00250A3B">
            <w:pPr>
              <w:spacing w:after="0"/>
              <w:jc w:val="center"/>
              <w:rPr>
                <w:b/>
                <w:bCs/>
                <w:sz w:val="16"/>
                <w:lang w:val="en-US"/>
              </w:rPr>
            </w:pPr>
            <w:r>
              <w:rPr>
                <w:b/>
                <w:bCs/>
                <w:sz w:val="16"/>
                <w:lang w:val="en-US"/>
              </w:rPr>
              <w:t>N/A</w:t>
            </w:r>
          </w:p>
        </w:tc>
        <w:tc>
          <w:tcPr>
            <w:tcW w:w="1542"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395D590" w14:textId="77777777" w:rsidR="009A1C86" w:rsidRPr="00243A9F" w:rsidRDefault="009A1C86" w:rsidP="00250A3B">
            <w:pPr>
              <w:spacing w:after="0"/>
              <w:jc w:val="center"/>
              <w:rPr>
                <w:b/>
                <w:bCs/>
                <w:sz w:val="16"/>
                <w:lang w:val="en-US"/>
              </w:rPr>
            </w:pPr>
            <w:r w:rsidRPr="00243A9F">
              <w:rPr>
                <w:b/>
                <w:bCs/>
                <w:sz w:val="16"/>
                <w:lang w:val="en-US"/>
              </w:rPr>
              <w:t xml:space="preserve">R=1, </w:t>
            </w:r>
            <w:proofErr w:type="spellStart"/>
            <w:r w:rsidRPr="00243A9F">
              <w:rPr>
                <w:b/>
                <w:bCs/>
                <w:sz w:val="16"/>
                <w:lang w:val="en-US"/>
              </w:rPr>
              <w:t>Nb</w:t>
            </w:r>
            <w:proofErr w:type="spellEnd"/>
            <w:r w:rsidRPr="00243A9F">
              <w:rPr>
                <w:b/>
                <w:bCs/>
                <w:sz w:val="16"/>
                <w:lang w:val="en-US"/>
              </w:rPr>
              <w:t>=1</w:t>
            </w:r>
          </w:p>
        </w:tc>
        <w:tc>
          <w:tcPr>
            <w:tcW w:w="1536"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62EC9C2" w14:textId="25486B6E" w:rsidR="009A1C86" w:rsidRPr="00243A9F" w:rsidRDefault="009A1C86" w:rsidP="00250A3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=2</w:t>
            </w:r>
          </w:p>
          <w:p w14:paraId="3BFEE627" w14:textId="79F9C71D" w:rsidR="009A1C86" w:rsidRPr="00243A9F" w:rsidRDefault="009A1C86" w:rsidP="00250A3B">
            <w:pPr>
              <w:spacing w:after="0"/>
              <w:jc w:val="center"/>
              <w:rPr>
                <w:b/>
                <w:bCs/>
                <w:sz w:val="16"/>
                <w:lang w:val="en-US"/>
              </w:rPr>
            </w:pPr>
            <w:r w:rsidRPr="00243A9F">
              <w:rPr>
                <w:b/>
                <w:bCs/>
                <w:sz w:val="16"/>
                <w:lang w:val="en-US"/>
              </w:rPr>
              <w:t xml:space="preserve">R=2,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8"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CD0355E" w14:textId="66852222" w:rsidR="009A1C86" w:rsidRPr="00243A9F" w:rsidRDefault="009A1C86" w:rsidP="00250A3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=3</w:t>
            </w:r>
          </w:p>
          <w:p w14:paraId="1A9C30C4" w14:textId="366E2E0E" w:rsidR="009A1C86" w:rsidRPr="00243A9F" w:rsidRDefault="009A1C86" w:rsidP="00250A3B">
            <w:pPr>
              <w:spacing w:after="0"/>
              <w:jc w:val="center"/>
              <w:rPr>
                <w:b/>
                <w:bCs/>
                <w:sz w:val="16"/>
                <w:lang w:val="en-US"/>
              </w:rPr>
            </w:pPr>
            <w:r w:rsidRPr="00243A9F">
              <w:rPr>
                <w:b/>
                <w:bCs/>
                <w:sz w:val="16"/>
                <w:lang w:val="en-US"/>
              </w:rPr>
              <w:t xml:space="preserve">R=3,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r>
      <w:tr w:rsidR="009A1C86" w:rsidRPr="001A3E01" w14:paraId="6B73CCFF" w14:textId="77777777" w:rsidTr="00243A9F">
        <w:trPr>
          <w:trHeight w:val="18"/>
          <w:jc w:val="center"/>
        </w:trPr>
        <w:tc>
          <w:tcPr>
            <w:tcW w:w="1556"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D918ED9" w14:textId="6F80F2CE" w:rsidR="009A1C86" w:rsidRPr="00243A9F" w:rsidRDefault="001907FC" w:rsidP="00250A3B">
            <w:pPr>
              <w:spacing w:after="0"/>
              <w:jc w:val="center"/>
              <w:rPr>
                <w:b/>
                <w:bCs/>
                <w:sz w:val="16"/>
                <w:lang w:val="en-US"/>
              </w:rPr>
            </w:pPr>
            <m:oMathPara>
              <m:oMath>
                <m:sSub>
                  <m:sSubPr>
                    <m:ctrlPr>
                      <w:rPr>
                        <w:rFonts w:ascii="Cambria Math" w:hAnsi="Cambria Math"/>
                        <w:b/>
                        <w:i/>
                        <w:sz w:val="16"/>
                      </w:rPr>
                    </m:ctrlPr>
                  </m:sSubPr>
                  <m:e>
                    <m:r>
                      <m:rPr>
                        <m:sty m:val="bi"/>
                      </m:rPr>
                      <w:rPr>
                        <w:rFonts w:ascii="Cambria Math" w:hAnsi="Cambria Math"/>
                        <w:sz w:val="16"/>
                      </w:rPr>
                      <m:t>K</m:t>
                    </m:r>
                  </m:e>
                  <m:sub>
                    <m:r>
                      <m:rPr>
                        <m:sty m:val="bi"/>
                      </m:rPr>
                      <w:rPr>
                        <w:rFonts w:ascii="Cambria Math" w:hAnsi="Cambria Math"/>
                        <w:sz w:val="16"/>
                      </w:rPr>
                      <m:t>TC</m:t>
                    </m:r>
                  </m:sub>
                </m:sSub>
                <m:r>
                  <m:rPr>
                    <m:sty m:val="bi"/>
                  </m:rPr>
                  <w:rPr>
                    <w:rFonts w:ascii="Cambria Math" w:hAnsi="Cambria Math"/>
                    <w:sz w:val="16"/>
                  </w:rPr>
                  <m:t>=8</m:t>
                </m:r>
              </m:oMath>
            </m:oMathPara>
          </w:p>
        </w:tc>
        <w:tc>
          <w:tcPr>
            <w:tcW w:w="1666" w:type="dxa"/>
            <w:tcBorders>
              <w:top w:val="single" w:sz="8" w:space="0" w:color="F7F8FA"/>
              <w:left w:val="single" w:sz="8" w:space="0" w:color="F7F8FA"/>
              <w:bottom w:val="single" w:sz="8" w:space="0" w:color="F7F8FA"/>
              <w:right w:val="single" w:sz="8" w:space="0" w:color="F7F8FA"/>
            </w:tcBorders>
            <w:shd w:val="clear" w:color="auto" w:fill="CDD1F2"/>
          </w:tcPr>
          <w:p w14:paraId="0164F264" w14:textId="7068B98F" w:rsidR="009A1C86" w:rsidRPr="00243A9F" w:rsidRDefault="009A1C86" w:rsidP="00250A3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78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421E816" w14:textId="5FB7A719" w:rsidR="009A1C86" w:rsidRPr="00243A9F" w:rsidRDefault="00243A9F" w:rsidP="00250A3B">
            <w:pPr>
              <w:spacing w:after="0"/>
              <w:jc w:val="center"/>
              <w:rPr>
                <w:b/>
                <w:bCs/>
                <w:sz w:val="16"/>
                <w:lang w:val="en-US"/>
              </w:rPr>
            </w:pPr>
            <w:r>
              <w:rPr>
                <w:b/>
                <w:bCs/>
                <w:sz w:val="16"/>
                <w:lang w:val="en-US"/>
              </w:rPr>
              <w:t>N/A</w:t>
            </w:r>
          </w:p>
        </w:tc>
        <w:tc>
          <w:tcPr>
            <w:tcW w:w="1542"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3D151E1" w14:textId="2ABA52F4" w:rsidR="009A1C86" w:rsidRPr="00243A9F" w:rsidRDefault="00243A9F" w:rsidP="00250A3B">
            <w:pPr>
              <w:spacing w:after="0"/>
              <w:jc w:val="center"/>
              <w:rPr>
                <w:b/>
                <w:bCs/>
                <w:sz w:val="16"/>
                <w:lang w:val="en-US"/>
              </w:rPr>
            </w:pPr>
            <w:r>
              <w:rPr>
                <w:b/>
                <w:bCs/>
                <w:sz w:val="16"/>
                <w:lang w:val="en-US"/>
              </w:rPr>
              <w:t>N/A</w:t>
            </w:r>
          </w:p>
        </w:tc>
        <w:tc>
          <w:tcPr>
            <w:tcW w:w="1536"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03F264A" w14:textId="1C3BDDA7" w:rsidR="009A1C86" w:rsidRPr="00243A9F" w:rsidRDefault="009A1C86" w:rsidP="00250A3B">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8"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FB043FA" w14:textId="5D0A26CC" w:rsidR="009A1C86" w:rsidRDefault="00243A9F" w:rsidP="00250A3B">
            <w:pPr>
              <w:spacing w:after="0"/>
              <w:jc w:val="center"/>
              <w:rPr>
                <w:b/>
                <w:bCs/>
                <w:sz w:val="16"/>
                <w:lang w:val="en-US"/>
              </w:rPr>
            </w:pPr>
            <w:r>
              <w:rPr>
                <w:b/>
                <w:bCs/>
                <w:sz w:val="16"/>
                <w:lang w:val="en-US"/>
              </w:rPr>
              <w:t>N/</w:t>
            </w:r>
            <w:r w:rsidR="00CF296A">
              <w:rPr>
                <w:b/>
                <w:bCs/>
                <w:sz w:val="16"/>
                <w:lang w:val="en-US"/>
              </w:rPr>
              <w:t>A</w:t>
            </w:r>
          </w:p>
          <w:p w14:paraId="51ACC0F8" w14:textId="7C478B19" w:rsidR="00253905" w:rsidRPr="00243A9F" w:rsidRDefault="00253905" w:rsidP="00250A3B">
            <w:pPr>
              <w:spacing w:after="0"/>
              <w:jc w:val="center"/>
              <w:rPr>
                <w:b/>
                <w:bCs/>
                <w:sz w:val="16"/>
                <w:lang w:val="en-US"/>
              </w:rPr>
            </w:pPr>
          </w:p>
        </w:tc>
      </w:tr>
    </w:tbl>
    <w:p w14:paraId="1CA17234" w14:textId="6AE5324A" w:rsidR="004D7488" w:rsidRDefault="004D7488" w:rsidP="002E5CAA">
      <w:pPr>
        <w:spacing w:after="0"/>
        <w:rPr>
          <w:b/>
          <w:bCs/>
        </w:rPr>
      </w:pPr>
    </w:p>
    <w:p w14:paraId="7B77AD74" w14:textId="65DEF4E7" w:rsidR="00675B6A" w:rsidRPr="003E4A7A" w:rsidRDefault="00675B6A"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3E4A7A">
        <w:rPr>
          <w:rFonts w:ascii="Times New Roman" w:hAnsi="Times New Roman"/>
        </w:rPr>
        <w:t>Sequence hopping</w:t>
      </w:r>
    </w:p>
    <w:p w14:paraId="35662B45" w14:textId="23BBC963" w:rsidR="006E0F9E" w:rsidRPr="006E0F9E" w:rsidRDefault="006E0F9E" w:rsidP="006E0F9E">
      <w:r>
        <w:t>Group and sequence hopping are used for SRS resource sequence randomization which could be useful for interference randomization and avoidance of time-</w:t>
      </w:r>
      <w:proofErr w:type="spellStart"/>
      <w:r>
        <w:t>persisstence</w:t>
      </w:r>
      <w:proofErr w:type="spellEnd"/>
      <w:r>
        <w:t xml:space="preserve"> interference. </w:t>
      </w:r>
      <w:r w:rsidR="005430A3">
        <w:t>It makes sense to introduce this feature for SRS for positioning.</w:t>
      </w:r>
    </w:p>
    <w:p w14:paraId="1B6AF734" w14:textId="56F00C3A" w:rsidR="006E0F9E" w:rsidRDefault="006E0F9E" w:rsidP="006E0F9E">
      <w:pPr>
        <w:rPr>
          <w:b/>
          <w:i/>
        </w:rPr>
      </w:pPr>
      <w:r w:rsidRPr="006E0F9E">
        <w:rPr>
          <w:b/>
          <w:i/>
        </w:rPr>
        <w:t xml:space="preserve">Proposal </w:t>
      </w:r>
      <w:r w:rsidR="00351C3C">
        <w:rPr>
          <w:b/>
          <w:i/>
        </w:rPr>
        <w:t>4</w:t>
      </w:r>
      <w:r w:rsidRPr="006E0F9E">
        <w:rPr>
          <w:b/>
          <w:i/>
        </w:rPr>
        <w:t>:</w:t>
      </w:r>
      <w:r>
        <w:rPr>
          <w:b/>
          <w:i/>
        </w:rPr>
        <w:t xml:space="preserve"> Introduce the group or sequence hopping of NR Rel-15 for SRS for positioning. </w:t>
      </w:r>
    </w:p>
    <w:p w14:paraId="4A2336BE" w14:textId="1512DA79" w:rsidR="006E0F9E" w:rsidRPr="003E4A7A" w:rsidRDefault="005430A3"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3E4A7A">
        <w:rPr>
          <w:rFonts w:ascii="Times New Roman" w:hAnsi="Times New Roman"/>
        </w:rPr>
        <w:t xml:space="preserve">Number of bits for </w:t>
      </w:r>
      <w:proofErr w:type="spellStart"/>
      <w:r w:rsidRPr="003E4A7A">
        <w:rPr>
          <w:rFonts w:ascii="Times New Roman" w:hAnsi="Times New Roman"/>
        </w:rPr>
        <w:t>sequenceId</w:t>
      </w:r>
      <w:proofErr w:type="spellEnd"/>
    </w:p>
    <w:p w14:paraId="1DADA84A" w14:textId="2A5C2C9A" w:rsidR="005430A3" w:rsidRPr="006E0F9E" w:rsidRDefault="005430A3" w:rsidP="005430A3">
      <w:r>
        <w:t xml:space="preserve">For DL PRS, at least 4096 are used for the scrambling initialization. </w:t>
      </w:r>
      <w:r w:rsidR="007D1053">
        <w:t xml:space="preserve">We think that both DL and UL PRS should have the same number of bits for the </w:t>
      </w:r>
      <w:proofErr w:type="spellStart"/>
      <w:r w:rsidR="007D1053">
        <w:t>scrambing</w:t>
      </w:r>
      <w:proofErr w:type="spellEnd"/>
      <w:r w:rsidR="007D1053">
        <w:t xml:space="preserve"> ID to ensure similar randomization across DL and UL. </w:t>
      </w:r>
    </w:p>
    <w:p w14:paraId="45EDAD6E" w14:textId="5211F405" w:rsidR="006E0F9E" w:rsidRPr="006E0F9E" w:rsidRDefault="005430A3" w:rsidP="006E0F9E">
      <w:pPr>
        <w:rPr>
          <w:b/>
          <w:i/>
        </w:rPr>
      </w:pPr>
      <w:r w:rsidRPr="006E0F9E">
        <w:rPr>
          <w:b/>
          <w:i/>
        </w:rPr>
        <w:t xml:space="preserve">Proposal </w:t>
      </w:r>
      <w:r w:rsidR="00351C3C">
        <w:rPr>
          <w:b/>
          <w:i/>
        </w:rPr>
        <w:t>5</w:t>
      </w:r>
      <w:r w:rsidRPr="006E0F9E">
        <w:rPr>
          <w:b/>
          <w:i/>
        </w:rPr>
        <w:t>:</w:t>
      </w:r>
      <w:r>
        <w:rPr>
          <w:b/>
          <w:i/>
        </w:rPr>
        <w:t xml:space="preserve"> The number of bits for </w:t>
      </w:r>
      <w:proofErr w:type="spellStart"/>
      <w:r>
        <w:rPr>
          <w:b/>
          <w:i/>
        </w:rPr>
        <w:t>sequenceID</w:t>
      </w:r>
      <w:proofErr w:type="spellEnd"/>
      <w:r>
        <w:rPr>
          <w:b/>
          <w:i/>
        </w:rPr>
        <w:t xml:space="preserve"> shall be as many as they are used for the scrambling ID of DL PRS resource. </w:t>
      </w:r>
    </w:p>
    <w:p w14:paraId="21ABD5A2" w14:textId="02DC7521" w:rsidR="00675B6A" w:rsidRPr="003E4A7A" w:rsidRDefault="00675B6A"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3E4A7A">
        <w:rPr>
          <w:rFonts w:ascii="Times New Roman" w:hAnsi="Times New Roman"/>
        </w:rPr>
        <w:t xml:space="preserve">Time </w:t>
      </w:r>
      <w:proofErr w:type="spellStart"/>
      <w:r w:rsidRPr="003E4A7A">
        <w:rPr>
          <w:rFonts w:ascii="Times New Roman" w:hAnsi="Times New Roman"/>
        </w:rPr>
        <w:t>behavior</w:t>
      </w:r>
      <w:proofErr w:type="spellEnd"/>
    </w:p>
    <w:p w14:paraId="4EF82B8E" w14:textId="6B8D36F1" w:rsidR="00675B6A" w:rsidRDefault="00322D04" w:rsidP="002E5CAA">
      <w:pPr>
        <w:spacing w:after="0"/>
        <w:rPr>
          <w:bCs/>
        </w:rPr>
      </w:pPr>
      <w:r w:rsidRPr="00322D04">
        <w:rPr>
          <w:bCs/>
        </w:rPr>
        <w:t>The following agreement has been made</w:t>
      </w:r>
      <w:r>
        <w:rPr>
          <w:bCs/>
        </w:rPr>
        <w:t xml:space="preserve"> regarding the time behaviour of an SRS resource: </w:t>
      </w:r>
    </w:p>
    <w:p w14:paraId="2381B217" w14:textId="77777777" w:rsidR="00322D04" w:rsidRDefault="00322D04" w:rsidP="002E5CAA">
      <w:pPr>
        <w:spacing w:after="0"/>
        <w:rPr>
          <w:bCs/>
        </w:rPr>
      </w:pPr>
    </w:p>
    <w:tbl>
      <w:tblPr>
        <w:tblStyle w:val="TableGrid"/>
        <w:tblW w:w="0" w:type="auto"/>
        <w:tblLook w:val="04A0" w:firstRow="1" w:lastRow="0" w:firstColumn="1" w:lastColumn="0" w:noHBand="0" w:noVBand="1"/>
      </w:tblPr>
      <w:tblGrid>
        <w:gridCol w:w="9629"/>
      </w:tblGrid>
      <w:tr w:rsidR="00322D04" w14:paraId="46BD06C8" w14:textId="77777777" w:rsidTr="00322D04">
        <w:tc>
          <w:tcPr>
            <w:tcW w:w="9629" w:type="dxa"/>
          </w:tcPr>
          <w:p w14:paraId="5CBA13AD" w14:textId="77777777" w:rsidR="00322D04" w:rsidRPr="00322D04" w:rsidRDefault="00322D04" w:rsidP="00322D04">
            <w:pPr>
              <w:spacing w:after="0"/>
              <w:rPr>
                <w:i/>
                <w:sz w:val="16"/>
              </w:rPr>
            </w:pPr>
            <w:r w:rsidRPr="00322D04">
              <w:rPr>
                <w:i/>
                <w:sz w:val="16"/>
                <w:highlight w:val="green"/>
              </w:rPr>
              <w:t>Agreement:</w:t>
            </w:r>
          </w:p>
          <w:p w14:paraId="6991B8B3" w14:textId="77777777" w:rsidR="00322D04" w:rsidRPr="00322D04" w:rsidRDefault="00322D04" w:rsidP="00322D04">
            <w:pPr>
              <w:pStyle w:val="3GPPAgreements"/>
              <w:spacing w:before="0" w:after="0"/>
              <w:rPr>
                <w:i/>
                <w:sz w:val="18"/>
              </w:rPr>
            </w:pPr>
            <w:r w:rsidRPr="00322D04">
              <w:rPr>
                <w:i/>
                <w:sz w:val="18"/>
              </w:rPr>
              <w:t>Support the following configurations of SRS for positioning</w:t>
            </w:r>
          </w:p>
          <w:p w14:paraId="1667979A" w14:textId="77777777" w:rsidR="00322D04" w:rsidRPr="00322D04" w:rsidRDefault="00322D04" w:rsidP="00322D04">
            <w:pPr>
              <w:pStyle w:val="3GPPAgreements"/>
              <w:numPr>
                <w:ilvl w:val="1"/>
                <w:numId w:val="14"/>
              </w:numPr>
              <w:spacing w:before="0" w:after="0"/>
              <w:rPr>
                <w:i/>
                <w:sz w:val="18"/>
              </w:rPr>
            </w:pPr>
            <w:r w:rsidRPr="00322D04">
              <w:rPr>
                <w:i/>
                <w:sz w:val="18"/>
              </w:rPr>
              <w:t>Semi-persistent configuration</w:t>
            </w:r>
          </w:p>
          <w:p w14:paraId="1F2FA9FE" w14:textId="77777777" w:rsidR="00322D04" w:rsidRPr="00322D04" w:rsidRDefault="00322D04" w:rsidP="00322D04">
            <w:pPr>
              <w:pStyle w:val="3GPPAgreements"/>
              <w:numPr>
                <w:ilvl w:val="1"/>
                <w:numId w:val="14"/>
              </w:numPr>
              <w:spacing w:before="0" w:after="0"/>
              <w:rPr>
                <w:i/>
                <w:sz w:val="18"/>
              </w:rPr>
            </w:pPr>
            <w:r w:rsidRPr="00322D04">
              <w:rPr>
                <w:i/>
                <w:sz w:val="18"/>
              </w:rPr>
              <w:t>Periodic configuration</w:t>
            </w:r>
          </w:p>
          <w:p w14:paraId="2C049461" w14:textId="2802F89B" w:rsidR="00322D04" w:rsidRPr="00322D04" w:rsidRDefault="00322D04" w:rsidP="00322D04">
            <w:pPr>
              <w:pStyle w:val="3GPPAgreements"/>
              <w:numPr>
                <w:ilvl w:val="1"/>
                <w:numId w:val="14"/>
              </w:numPr>
              <w:spacing w:before="0" w:after="0"/>
            </w:pPr>
            <w:r w:rsidRPr="00322D04">
              <w:rPr>
                <w:i/>
                <w:sz w:val="18"/>
              </w:rPr>
              <w:t>Aperiodic configuration</w:t>
            </w:r>
          </w:p>
        </w:tc>
      </w:tr>
    </w:tbl>
    <w:p w14:paraId="5ACDCB3B" w14:textId="63B8E4AA" w:rsidR="00322D04" w:rsidRDefault="00322D04" w:rsidP="002E5CAA">
      <w:pPr>
        <w:spacing w:after="0"/>
        <w:rPr>
          <w:bCs/>
        </w:rPr>
      </w:pPr>
    </w:p>
    <w:p w14:paraId="3F259785" w14:textId="0908174F" w:rsidR="00322D04" w:rsidRDefault="00322D04" w:rsidP="00322D04">
      <w:proofErr w:type="gramStart"/>
      <w:r>
        <w:t>It should be understood that the</w:t>
      </w:r>
      <w:proofErr w:type="gramEnd"/>
      <w:r>
        <w:t xml:space="preserve"> above agreements not necessarily refer to the DCI-based or MAC-CE based triggered resources that RAN1. On-demand resources can still be configured through high-layer with a start-time, and a duration which can even be potentially one occasion</w:t>
      </w:r>
      <w:r w:rsidR="00E042D5">
        <w:t>.</w:t>
      </w:r>
      <w:r w:rsidR="00B73F76">
        <w:t xml:space="preserve"> We propose to leave these details to RAN2 &amp; RAN3 WG</w:t>
      </w:r>
      <w:r w:rsidR="00275FE6">
        <w:t>s</w:t>
      </w:r>
    </w:p>
    <w:p w14:paraId="5012B6F1" w14:textId="4CBC5F0A" w:rsidR="00322D04" w:rsidRPr="005430A3" w:rsidRDefault="00322D04" w:rsidP="005430A3">
      <w:pPr>
        <w:rPr>
          <w:b/>
          <w:i/>
        </w:rPr>
      </w:pPr>
      <w:r w:rsidRPr="00ED7E6F">
        <w:rPr>
          <w:b/>
          <w:i/>
        </w:rPr>
        <w:t>Proposal</w:t>
      </w:r>
      <w:r w:rsidR="00351C3C" w:rsidRPr="00ED7E6F">
        <w:rPr>
          <w:b/>
          <w:i/>
        </w:rPr>
        <w:t xml:space="preserve"> 6</w:t>
      </w:r>
      <w:r w:rsidRPr="00ED7E6F">
        <w:rPr>
          <w:b/>
          <w:i/>
        </w:rPr>
        <w:t xml:space="preserve">: </w:t>
      </w:r>
      <w:r w:rsidR="00E042D5" w:rsidRPr="00ED7E6F">
        <w:rPr>
          <w:b/>
          <w:i/>
        </w:rPr>
        <w:t xml:space="preserve">Triggering details of </w:t>
      </w:r>
      <w:r w:rsidR="005430A3" w:rsidRPr="00ED7E6F">
        <w:rPr>
          <w:b/>
          <w:i/>
        </w:rPr>
        <w:t xml:space="preserve">how the </w:t>
      </w:r>
      <w:r w:rsidR="00E042D5" w:rsidRPr="00ED7E6F">
        <w:rPr>
          <w:b/>
          <w:i/>
        </w:rPr>
        <w:t xml:space="preserve">on-demand SRS </w:t>
      </w:r>
      <w:r w:rsidR="005430A3" w:rsidRPr="00ED7E6F">
        <w:rPr>
          <w:b/>
          <w:i/>
        </w:rPr>
        <w:t>are configured,</w:t>
      </w:r>
      <w:r w:rsidR="00E042D5" w:rsidRPr="00ED7E6F">
        <w:rPr>
          <w:b/>
          <w:i/>
        </w:rPr>
        <w:t xml:space="preserve"> shall be left to RAN2</w:t>
      </w:r>
      <w:r w:rsidR="00600FE6" w:rsidRPr="00ED7E6F">
        <w:rPr>
          <w:b/>
          <w:i/>
        </w:rPr>
        <w:t xml:space="preserve"> &amp; RAN3</w:t>
      </w:r>
      <w:r w:rsidR="00E042D5" w:rsidRPr="00ED7E6F">
        <w:rPr>
          <w:b/>
          <w:i/>
        </w:rPr>
        <w:t xml:space="preserve"> WG</w:t>
      </w:r>
      <w:r w:rsidR="00301DF7">
        <w:rPr>
          <w:b/>
          <w:i/>
        </w:rPr>
        <w:t>s</w:t>
      </w:r>
      <w:r w:rsidR="00E042D5" w:rsidRPr="00ED7E6F">
        <w:rPr>
          <w:b/>
          <w:i/>
        </w:rPr>
        <w:t>.</w:t>
      </w:r>
    </w:p>
    <w:p w14:paraId="3195FF30" w14:textId="1281EF6C" w:rsidR="00D10B40" w:rsidRDefault="00675B6A"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3E4A7A">
        <w:rPr>
          <w:rFonts w:ascii="Times New Roman" w:hAnsi="Times New Roman"/>
        </w:rPr>
        <w:t>Power control</w:t>
      </w:r>
      <w:r w:rsidR="00D10B40">
        <w:rPr>
          <w:rFonts w:ascii="Times New Roman" w:hAnsi="Times New Roman"/>
        </w:rPr>
        <w:t xml:space="preserve"> higher layer</w:t>
      </w:r>
      <w:r w:rsidRPr="003E4A7A">
        <w:rPr>
          <w:rFonts w:ascii="Times New Roman" w:hAnsi="Times New Roman"/>
        </w:rPr>
        <w:t xml:space="preserve"> parameters</w:t>
      </w:r>
    </w:p>
    <w:p w14:paraId="13F2E43C" w14:textId="0FBF1BB1" w:rsidR="00675B6A" w:rsidRPr="003E4A7A" w:rsidRDefault="00675B6A" w:rsidP="00D10B40">
      <w:pPr>
        <w:pStyle w:val="Heading1"/>
        <w:numPr>
          <w:ilvl w:val="1"/>
          <w:numId w:val="6"/>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3E4A7A">
        <w:rPr>
          <w:rFonts w:ascii="Times New Roman" w:hAnsi="Times New Roman"/>
        </w:rPr>
        <w:t xml:space="preserve">P0, alpha, </w:t>
      </w:r>
      <w:proofErr w:type="spellStart"/>
      <w:r w:rsidRPr="003E4A7A">
        <w:rPr>
          <w:rFonts w:ascii="Times New Roman" w:hAnsi="Times New Roman"/>
        </w:rPr>
        <w:t>pathlossReferenceRS</w:t>
      </w:r>
      <w:proofErr w:type="spellEnd"/>
    </w:p>
    <w:p w14:paraId="23813495" w14:textId="02D2BFC9" w:rsidR="0051678D" w:rsidRPr="00531E5B" w:rsidRDefault="005665A9" w:rsidP="0051678D">
      <w:pPr>
        <w:spacing w:after="0"/>
      </w:pPr>
      <w:proofErr w:type="gramStart"/>
      <w:r>
        <w:t>Even  though</w:t>
      </w:r>
      <w:proofErr w:type="gramEnd"/>
      <w:r>
        <w:t xml:space="preserve"> i</w:t>
      </w:r>
      <w:r w:rsidR="0051678D">
        <w:t xml:space="preserve">t </w:t>
      </w:r>
      <w:r>
        <w:t>is reasonable</w:t>
      </w:r>
      <w:r w:rsidR="0051678D">
        <w:t xml:space="preserve"> to use the P0 values and alpha values that are already supported for NR Rel-15</w:t>
      </w:r>
      <w:r w:rsidR="00774B74">
        <w:t xml:space="preserve">, </w:t>
      </w:r>
      <w:r w:rsidR="0051678D">
        <w:t xml:space="preserve">a special consideration is needed for the case that these parameters are not provided. Specifically, </w:t>
      </w:r>
      <w:r w:rsidR="0051678D">
        <w:rPr>
          <w:lang w:val="en-US"/>
        </w:rPr>
        <w:t>i</w:t>
      </w:r>
      <w:r w:rsidR="0051678D" w:rsidRPr="0051678D">
        <w:rPr>
          <w:lang w:val="en-US"/>
        </w:rPr>
        <w:t xml:space="preserve">n NR Rel-15, </w:t>
      </w:r>
    </w:p>
    <w:p w14:paraId="11048C5F" w14:textId="77777777" w:rsidR="0051678D" w:rsidRDefault="0051678D" w:rsidP="0051678D">
      <w:pPr>
        <w:pStyle w:val="ListParagraph"/>
        <w:numPr>
          <w:ilvl w:val="0"/>
          <w:numId w:val="43"/>
        </w:numPr>
        <w:spacing w:after="0"/>
        <w:rPr>
          <w:lang w:val="en-US"/>
        </w:rPr>
      </w:pPr>
      <w:r w:rsidRPr="0051678D">
        <w:rPr>
          <w:lang w:val="en-US"/>
        </w:rPr>
        <w:t xml:space="preserve">when the pathloss reference is not provided, the UE estimates the pathloss using the SSB carrying the MIB, and </w:t>
      </w:r>
    </w:p>
    <w:p w14:paraId="6DEACA2A" w14:textId="3343D58E" w:rsidR="0051678D" w:rsidRDefault="005958DC" w:rsidP="0051678D">
      <w:pPr>
        <w:pStyle w:val="ListParagraph"/>
        <w:numPr>
          <w:ilvl w:val="0"/>
          <w:numId w:val="43"/>
        </w:numPr>
        <w:rPr>
          <w:lang w:val="en-US"/>
        </w:rPr>
      </w:pPr>
      <w:r>
        <w:rPr>
          <w:lang w:val="en-US"/>
        </w:rPr>
        <w:t>w</w:t>
      </w:r>
      <w:r w:rsidR="0051678D" w:rsidRPr="0051678D">
        <w:rPr>
          <w:lang w:val="en-US"/>
        </w:rPr>
        <w:t xml:space="preserve">hen P0 is not provided, then </w:t>
      </w:r>
      <w:r w:rsidR="0051678D">
        <w:rPr>
          <w:lang w:val="en-US"/>
        </w:rPr>
        <w:t>the UE shall use</w:t>
      </w:r>
      <w:r w:rsidR="0051678D" w:rsidRPr="0051678D">
        <w:rPr>
          <w:lang w:val="en-US"/>
        </w:rPr>
        <w:t xml:space="preserve"> the P0 of PUSCH.</w:t>
      </w:r>
    </w:p>
    <w:p w14:paraId="4C647E61" w14:textId="55DE186A" w:rsidR="00481E19" w:rsidRPr="0051678D" w:rsidRDefault="00481E19" w:rsidP="0051678D">
      <w:pPr>
        <w:pStyle w:val="ListParagraph"/>
        <w:numPr>
          <w:ilvl w:val="0"/>
          <w:numId w:val="43"/>
        </w:numPr>
        <w:rPr>
          <w:lang w:val="en-US"/>
        </w:rPr>
      </w:pPr>
      <w:r>
        <w:rPr>
          <w:lang w:val="en-US"/>
        </w:rPr>
        <w:t xml:space="preserve">When alpha is not provided, the </w:t>
      </w:r>
      <w:proofErr w:type="spellStart"/>
      <w:r>
        <w:rPr>
          <w:lang w:val="en-US"/>
        </w:rPr>
        <w:t>nthe</w:t>
      </w:r>
      <w:proofErr w:type="spellEnd"/>
      <w:r>
        <w:rPr>
          <w:lang w:val="en-US"/>
        </w:rPr>
        <w:t xml:space="preserve"> UE shall use alpha = 1</w:t>
      </w:r>
    </w:p>
    <w:p w14:paraId="3B6F4B28" w14:textId="3C3D838A" w:rsidR="0051678D" w:rsidRDefault="0051678D" w:rsidP="0051678D">
      <w:pPr>
        <w:jc w:val="center"/>
      </w:pPr>
      <w:r w:rsidRPr="0051678D">
        <w:rPr>
          <w:noProof/>
        </w:rPr>
        <w:drawing>
          <wp:inline distT="0" distB="0" distL="0" distR="0" wp14:anchorId="67D31669" wp14:editId="0E3D54F1">
            <wp:extent cx="3520244" cy="630350"/>
            <wp:effectExtent l="0" t="0" r="4445" b="0"/>
            <wp:docPr id="10" name="Picture 9">
              <a:extLst xmlns:a="http://schemas.openxmlformats.org/drawingml/2006/main">
                <a:ext uri="{FF2B5EF4-FFF2-40B4-BE49-F238E27FC236}">
                  <a16:creationId xmlns:a16="http://schemas.microsoft.com/office/drawing/2014/main" id="{73DF698C-8EED-48A3-94C1-F1CCABF6EA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73DF698C-8EED-48A3-94C1-F1CCABF6EA6E}"/>
                        </a:ext>
                      </a:extLst>
                    </pic:cNvPr>
                    <pic:cNvPicPr>
                      <a:picLocks noChangeAspect="1"/>
                    </pic:cNvPicPr>
                  </pic:nvPicPr>
                  <pic:blipFill>
                    <a:blip r:embed="rId20"/>
                    <a:stretch>
                      <a:fillRect/>
                    </a:stretch>
                  </pic:blipFill>
                  <pic:spPr>
                    <a:xfrm>
                      <a:off x="0" y="0"/>
                      <a:ext cx="3627117" cy="649487"/>
                    </a:xfrm>
                    <a:prstGeom prst="rect">
                      <a:avLst/>
                    </a:prstGeom>
                  </pic:spPr>
                </pic:pic>
              </a:graphicData>
            </a:graphic>
          </wp:inline>
        </w:drawing>
      </w:r>
    </w:p>
    <w:p w14:paraId="0A65A0BD" w14:textId="70572FBE" w:rsidR="0051678D" w:rsidRPr="0051678D" w:rsidRDefault="0051678D" w:rsidP="0051678D">
      <w:pPr>
        <w:jc w:val="center"/>
      </w:pPr>
      <w:r w:rsidRPr="0051678D">
        <w:rPr>
          <w:noProof/>
        </w:rPr>
        <w:drawing>
          <wp:inline distT="0" distB="0" distL="0" distR="0" wp14:anchorId="61FF9817" wp14:editId="2994D884">
            <wp:extent cx="3274275" cy="1659024"/>
            <wp:effectExtent l="0" t="0" r="2540" b="0"/>
            <wp:docPr id="8" name="Picture 7">
              <a:extLst xmlns:a="http://schemas.openxmlformats.org/drawingml/2006/main">
                <a:ext uri="{FF2B5EF4-FFF2-40B4-BE49-F238E27FC236}">
                  <a16:creationId xmlns:a16="http://schemas.microsoft.com/office/drawing/2014/main" id="{B60D9924-61C4-4C3F-90AF-D27DA78E40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B60D9924-61C4-4C3F-90AF-D27DA78E409E}"/>
                        </a:ext>
                      </a:extLst>
                    </pic:cNvPr>
                    <pic:cNvPicPr>
                      <a:picLocks noChangeAspect="1"/>
                    </pic:cNvPicPr>
                  </pic:nvPicPr>
                  <pic:blipFill>
                    <a:blip r:embed="rId21"/>
                    <a:stretch>
                      <a:fillRect/>
                    </a:stretch>
                  </pic:blipFill>
                  <pic:spPr>
                    <a:xfrm>
                      <a:off x="0" y="0"/>
                      <a:ext cx="3292674" cy="1668346"/>
                    </a:xfrm>
                    <a:prstGeom prst="rect">
                      <a:avLst/>
                    </a:prstGeom>
                  </pic:spPr>
                </pic:pic>
              </a:graphicData>
            </a:graphic>
          </wp:inline>
        </w:drawing>
      </w:r>
    </w:p>
    <w:p w14:paraId="4B91DB34" w14:textId="44B6E199" w:rsidR="0051678D" w:rsidRPr="0051678D" w:rsidRDefault="0051678D" w:rsidP="0051678D">
      <w:pPr>
        <w:rPr>
          <w:lang w:val="en-US"/>
        </w:rPr>
      </w:pPr>
      <w:r w:rsidRPr="0051678D">
        <w:rPr>
          <w:lang w:val="en-US"/>
        </w:rPr>
        <w:t xml:space="preserve">However, for NR Rel-16 and SRS for positioning, </w:t>
      </w:r>
      <w:r>
        <w:rPr>
          <w:lang w:val="en-US"/>
        </w:rPr>
        <w:t xml:space="preserve">when these values are not provided, </w:t>
      </w:r>
      <w:r w:rsidR="00481E19">
        <w:rPr>
          <w:lang w:val="en-US"/>
        </w:rPr>
        <w:t xml:space="preserve">a different solution </w:t>
      </w:r>
      <w:r w:rsidR="00BE271A">
        <w:rPr>
          <w:lang w:val="en-US"/>
        </w:rPr>
        <w:t>would</w:t>
      </w:r>
      <w:r w:rsidR="00481E19">
        <w:rPr>
          <w:lang w:val="en-US"/>
        </w:rPr>
        <w:t xml:space="preserve"> be a better choice. For example, if the </w:t>
      </w:r>
      <w:proofErr w:type="spellStart"/>
      <w:r w:rsidR="00481E19">
        <w:rPr>
          <w:lang w:val="en-US"/>
        </w:rPr>
        <w:t>pathlossReference</w:t>
      </w:r>
      <w:proofErr w:type="spellEnd"/>
      <w:r w:rsidR="00481E19">
        <w:rPr>
          <w:lang w:val="en-US"/>
        </w:rPr>
        <w:t xml:space="preserve"> is not provided, using the </w:t>
      </w:r>
      <w:proofErr w:type="spellStart"/>
      <w:r w:rsidR="00481E19">
        <w:rPr>
          <w:lang w:val="en-US"/>
        </w:rPr>
        <w:t>pathlossreference</w:t>
      </w:r>
      <w:proofErr w:type="spellEnd"/>
      <w:r w:rsidR="00481E19">
        <w:rPr>
          <w:lang w:val="en-US"/>
        </w:rPr>
        <w:t xml:space="preserve"> of the SSB would lead the Tx power to be adjusted according to the serving cell, </w:t>
      </w:r>
      <w:proofErr w:type="spellStart"/>
      <w:r w:rsidR="00BE271A">
        <w:rPr>
          <w:lang w:val="en-US"/>
        </w:rPr>
        <w:t>evn</w:t>
      </w:r>
      <w:proofErr w:type="spellEnd"/>
      <w:r w:rsidR="00BE271A">
        <w:rPr>
          <w:lang w:val="en-US"/>
        </w:rPr>
        <w:t xml:space="preserve"> though</w:t>
      </w:r>
      <w:r w:rsidR="00481E19">
        <w:rPr>
          <w:lang w:val="en-US"/>
        </w:rPr>
        <w:t xml:space="preserve"> the SRS for positioning is expected to be received by non-neighboring TRPs. Similarly, if P0 </w:t>
      </w:r>
      <w:r w:rsidR="00BE271A">
        <w:rPr>
          <w:lang w:val="en-US"/>
        </w:rPr>
        <w:t>i</w:t>
      </w:r>
      <w:r w:rsidR="00481E19">
        <w:rPr>
          <w:lang w:val="en-US"/>
        </w:rPr>
        <w:t>s not provided, using the P</w:t>
      </w:r>
      <w:r w:rsidR="00BE271A">
        <w:rPr>
          <w:lang w:val="en-US"/>
        </w:rPr>
        <w:t>0</w:t>
      </w:r>
      <w:r w:rsidR="00481E19">
        <w:rPr>
          <w:lang w:val="en-US"/>
        </w:rPr>
        <w:t xml:space="preserve"> of PUSCH is not a good option for the same reason. </w:t>
      </w:r>
    </w:p>
    <w:p w14:paraId="66FA1DBF" w14:textId="48B5217A" w:rsidR="00481E19" w:rsidRPr="00653417" w:rsidRDefault="0051678D" w:rsidP="00481E19">
      <w:pPr>
        <w:spacing w:after="0"/>
        <w:rPr>
          <w:b/>
          <w:i/>
          <w:lang w:val="en-US"/>
        </w:rPr>
      </w:pPr>
      <w:r w:rsidRPr="00653417">
        <w:rPr>
          <w:b/>
          <w:i/>
          <w:lang w:val="en-US"/>
        </w:rPr>
        <w:t>Proposal</w:t>
      </w:r>
      <w:r w:rsidR="00351C3C" w:rsidRPr="00653417">
        <w:rPr>
          <w:b/>
          <w:i/>
          <w:lang w:val="en-US"/>
        </w:rPr>
        <w:t xml:space="preserve"> 7</w:t>
      </w:r>
      <w:r w:rsidRPr="00653417">
        <w:rPr>
          <w:b/>
          <w:i/>
          <w:lang w:val="en-US"/>
        </w:rPr>
        <w:t>: Support the higher layer parameter of P0, alpha with values reused from</w:t>
      </w:r>
      <w:r w:rsidR="001F4661">
        <w:rPr>
          <w:b/>
          <w:i/>
          <w:lang w:val="en-US"/>
        </w:rPr>
        <w:t xml:space="preserve"> NR</w:t>
      </w:r>
      <w:r w:rsidRPr="00653417">
        <w:rPr>
          <w:b/>
          <w:i/>
          <w:lang w:val="en-US"/>
        </w:rPr>
        <w:t xml:space="preserve"> Rel-15. Discuss further what shall be the default behavior in case</w:t>
      </w:r>
      <w:r w:rsidR="00481E19" w:rsidRPr="00653417">
        <w:rPr>
          <w:b/>
          <w:i/>
          <w:lang w:val="en-US"/>
        </w:rPr>
        <w:t xml:space="preserve"> for an SRS for positioning:</w:t>
      </w:r>
    </w:p>
    <w:p w14:paraId="02F4D1F7" w14:textId="151794EE" w:rsidR="00481E19" w:rsidRPr="00653417" w:rsidRDefault="00481E19" w:rsidP="00481E19">
      <w:pPr>
        <w:pStyle w:val="ListParagraph"/>
        <w:numPr>
          <w:ilvl w:val="0"/>
          <w:numId w:val="44"/>
        </w:numPr>
        <w:spacing w:after="0"/>
        <w:rPr>
          <w:b/>
          <w:i/>
          <w:lang w:val="en-US"/>
        </w:rPr>
      </w:pPr>
      <w:r w:rsidRPr="00653417">
        <w:rPr>
          <w:b/>
          <w:i/>
          <w:lang w:val="en-US"/>
        </w:rPr>
        <w:t>P0 is not provided</w:t>
      </w:r>
      <w:r w:rsidR="001907FC">
        <w:rPr>
          <w:b/>
          <w:i/>
          <w:lang w:val="en-US"/>
        </w:rPr>
        <w:t xml:space="preserve"> (e.g., use maximum value for P0)</w:t>
      </w:r>
    </w:p>
    <w:p w14:paraId="333DD5E8" w14:textId="09E2A390" w:rsidR="00481E19" w:rsidRPr="00653417" w:rsidRDefault="00481E19" w:rsidP="00481E19">
      <w:pPr>
        <w:pStyle w:val="ListParagraph"/>
        <w:numPr>
          <w:ilvl w:val="0"/>
          <w:numId w:val="44"/>
        </w:numPr>
        <w:rPr>
          <w:b/>
          <w:i/>
          <w:lang w:val="en-US"/>
        </w:rPr>
      </w:pPr>
      <w:r w:rsidRPr="00653417">
        <w:rPr>
          <w:b/>
          <w:i/>
          <w:lang w:val="en-US"/>
        </w:rPr>
        <w:t>Alpha is not pro</w:t>
      </w:r>
      <w:bookmarkStart w:id="5" w:name="_GoBack"/>
      <w:bookmarkEnd w:id="5"/>
      <w:r w:rsidRPr="00653417">
        <w:rPr>
          <w:b/>
          <w:i/>
          <w:lang w:val="en-US"/>
        </w:rPr>
        <w:t>vided</w:t>
      </w:r>
      <w:r w:rsidR="001907FC">
        <w:rPr>
          <w:b/>
          <w:i/>
          <w:lang w:val="en-US"/>
        </w:rPr>
        <w:t xml:space="preserve"> (e.g., use alpha=1 as legacy behavior)</w:t>
      </w:r>
    </w:p>
    <w:p w14:paraId="571E605C" w14:textId="41FECB66" w:rsidR="00D10B40" w:rsidRPr="00653417" w:rsidRDefault="00481E19" w:rsidP="00D10B40">
      <w:pPr>
        <w:pStyle w:val="ListParagraph"/>
        <w:numPr>
          <w:ilvl w:val="0"/>
          <w:numId w:val="44"/>
        </w:numPr>
        <w:rPr>
          <w:b/>
          <w:i/>
          <w:lang w:val="en-US"/>
        </w:rPr>
      </w:pPr>
      <w:proofErr w:type="spellStart"/>
      <w:r w:rsidRPr="00653417">
        <w:rPr>
          <w:b/>
          <w:i/>
          <w:lang w:val="en-US"/>
        </w:rPr>
        <w:t>pathlossReference</w:t>
      </w:r>
      <w:proofErr w:type="spellEnd"/>
      <w:r w:rsidRPr="00653417">
        <w:rPr>
          <w:b/>
          <w:i/>
          <w:lang w:val="en-US"/>
        </w:rPr>
        <w:t xml:space="preserve"> is not provided</w:t>
      </w:r>
      <w:r w:rsidR="001907FC">
        <w:rPr>
          <w:b/>
          <w:i/>
          <w:lang w:val="en-US"/>
        </w:rPr>
        <w:t xml:space="preserve"> (e.g., transmit with full Tx power)</w:t>
      </w:r>
    </w:p>
    <w:p w14:paraId="20842CFF" w14:textId="49FC7287" w:rsidR="00675B6A" w:rsidRPr="003E4A7A" w:rsidRDefault="00675B6A"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3E4A7A">
        <w:rPr>
          <w:rFonts w:ascii="Times New Roman" w:hAnsi="Times New Roman"/>
        </w:rPr>
        <w:t>Number of Ports</w:t>
      </w:r>
    </w:p>
    <w:p w14:paraId="0AF55B92" w14:textId="4CF341C1" w:rsidR="006E0F9E" w:rsidRPr="00481E19" w:rsidRDefault="006E0F9E" w:rsidP="00675B6A">
      <w:r>
        <w:t xml:space="preserve">No discussion has been made on supporting multiple ports SRS for positioning. </w:t>
      </w:r>
      <w:proofErr w:type="gramStart"/>
      <w:r>
        <w:t>It should be understood that the</w:t>
      </w:r>
      <w:proofErr w:type="gramEnd"/>
      <w:r>
        <w:t xml:space="preserve"> parameter </w:t>
      </w:r>
      <w:proofErr w:type="spellStart"/>
      <w:r w:rsidRPr="00481E19">
        <w:t>nrofSRS</w:t>
      </w:r>
      <w:proofErr w:type="spellEnd"/>
      <w:r w:rsidRPr="00481E19">
        <w:t xml:space="preserve">-Ports is not needed. </w:t>
      </w:r>
    </w:p>
    <w:p w14:paraId="1989EA2F" w14:textId="0D6E0ED9" w:rsidR="00675B6A" w:rsidRPr="005F1409" w:rsidRDefault="006E0F9E" w:rsidP="006E0F9E">
      <w:pPr>
        <w:rPr>
          <w:b/>
          <w:i/>
          <w:lang w:val="en-US"/>
        </w:rPr>
      </w:pPr>
      <w:r w:rsidRPr="005F1409">
        <w:rPr>
          <w:b/>
          <w:i/>
          <w:lang w:val="en-US"/>
        </w:rPr>
        <w:t xml:space="preserve">Proposal </w:t>
      </w:r>
      <w:r w:rsidR="00351C3C" w:rsidRPr="005F1409">
        <w:rPr>
          <w:b/>
          <w:i/>
          <w:lang w:val="en-US"/>
        </w:rPr>
        <w:t>8</w:t>
      </w:r>
      <w:r w:rsidRPr="005F1409">
        <w:rPr>
          <w:b/>
          <w:i/>
          <w:lang w:val="en-US"/>
        </w:rPr>
        <w:t xml:space="preserve">: Only 1-port SRS </w:t>
      </w:r>
      <w:r w:rsidR="00481E19" w:rsidRPr="005F1409">
        <w:rPr>
          <w:b/>
          <w:i/>
          <w:lang w:val="en-US"/>
        </w:rPr>
        <w:t xml:space="preserve">resource </w:t>
      </w:r>
      <w:r w:rsidRPr="005F1409">
        <w:rPr>
          <w:b/>
          <w:i/>
          <w:lang w:val="en-US"/>
        </w:rPr>
        <w:t>for positioning is supported</w:t>
      </w:r>
      <w:r w:rsidR="00481E19" w:rsidRPr="005F1409">
        <w:rPr>
          <w:b/>
          <w:i/>
          <w:lang w:val="en-US"/>
        </w:rPr>
        <w:t>.</w:t>
      </w:r>
    </w:p>
    <w:p w14:paraId="0DB5F82B" w14:textId="77777777" w:rsidR="007C695A" w:rsidRPr="003E4A7A" w:rsidRDefault="007C695A"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3E4A7A">
        <w:rPr>
          <w:rFonts w:ascii="Times New Roman" w:hAnsi="Times New Roman"/>
        </w:rPr>
        <w:t>RE-level shift</w:t>
      </w:r>
    </w:p>
    <w:p w14:paraId="18FE4B09" w14:textId="2B4262A4" w:rsidR="007C695A" w:rsidRPr="0032332C" w:rsidRDefault="007C695A" w:rsidP="007C695A">
      <w:r>
        <w:rPr>
          <w:rFonts w:eastAsiaTheme="minorEastAsia" w:hint="eastAsia"/>
          <w:lang w:eastAsia="zh-CN"/>
        </w:rPr>
        <w:t>In order to avoid cross-correlation peaks cause by RE holes in frequency domain</w:t>
      </w:r>
      <w:r>
        <w:rPr>
          <w:rFonts w:eastAsiaTheme="minorEastAsia"/>
          <w:lang w:eastAsia="zh-CN"/>
        </w:rPr>
        <w:t xml:space="preserve">, </w:t>
      </w:r>
      <w:r>
        <w:rPr>
          <w:rFonts w:eastAsiaTheme="minorEastAsia" w:hint="eastAsia"/>
          <w:lang w:eastAsia="zh-CN"/>
        </w:rPr>
        <w:t xml:space="preserve">the number of SRS </w:t>
      </w:r>
      <w:r>
        <w:rPr>
          <w:rFonts w:eastAsiaTheme="minorEastAsia"/>
          <w:lang w:eastAsia="zh-CN"/>
        </w:rPr>
        <w:t>symbols shall be equal to the comb-type with the following proposed deterministic sequence of shifts. Such sequence of shift is also helpful for the case of a UE in a high mobility scenario where the receiver may want to perform coherent combining only across a subset of OFDM symbols due to faster decorrelation. Ensuring that consecutive symbols contain subcarriers which are uniformly spaced would facilit</w:t>
      </w:r>
      <w:r w:rsidR="00DD49A6">
        <w:rPr>
          <w:rFonts w:eastAsiaTheme="minorEastAsia"/>
          <w:lang w:eastAsia="zh-CN"/>
        </w:rPr>
        <w:t>ate</w:t>
      </w:r>
      <w:r>
        <w:rPr>
          <w:rFonts w:eastAsiaTheme="minorEastAsia"/>
          <w:lang w:eastAsia="zh-CN"/>
        </w:rPr>
        <w:t xml:space="preserve"> such block-based coherent processing of the </w:t>
      </w:r>
      <w:r w:rsidR="007A26FC">
        <w:rPr>
          <w:rFonts w:eastAsiaTheme="minorEastAsia"/>
          <w:lang w:eastAsia="zh-CN"/>
        </w:rPr>
        <w:t>S</w:t>
      </w:r>
      <w:r>
        <w:rPr>
          <w:rFonts w:eastAsiaTheme="minorEastAsia"/>
          <w:lang w:eastAsia="zh-CN"/>
        </w:rPr>
        <w:t>RS</w:t>
      </w:r>
      <w:r w:rsidR="007A26FC">
        <w:rPr>
          <w:rFonts w:eastAsiaTheme="minorEastAsia"/>
          <w:lang w:eastAsia="zh-CN"/>
        </w:rPr>
        <w:t xml:space="preserve"> of positioning</w:t>
      </w:r>
      <w:r>
        <w:rPr>
          <w:rFonts w:eastAsiaTheme="minorEastAsia"/>
          <w:lang w:eastAsia="zh-CN"/>
        </w:rPr>
        <w:t xml:space="preserve">. </w:t>
      </w:r>
    </w:p>
    <w:p w14:paraId="6E9161B2" w14:textId="77777777" w:rsidR="007C695A" w:rsidRDefault="007C695A" w:rsidP="007C695A">
      <w:pPr>
        <w:keepNext/>
        <w:jc w:val="center"/>
      </w:pPr>
      <w:r w:rsidRPr="00DF577C">
        <w:rPr>
          <w:noProof/>
          <w:highlight w:val="yellow"/>
        </w:rPr>
        <w:drawing>
          <wp:inline distT="0" distB="0" distL="0" distR="0" wp14:anchorId="0B4A34DB" wp14:editId="38DA7C4B">
            <wp:extent cx="1504950" cy="1219528"/>
            <wp:effectExtent l="0" t="0" r="0" b="0"/>
            <wp:docPr id="7" name="Picture 6">
              <a:extLst xmlns:a="http://schemas.openxmlformats.org/drawingml/2006/main">
                <a:ext uri="{FF2B5EF4-FFF2-40B4-BE49-F238E27FC236}">
                  <a16:creationId xmlns:a16="http://schemas.microsoft.com/office/drawing/2014/main" id="{01390083-9CCE-43D5-A48E-506CF41DDC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1390083-9CCE-43D5-A48E-506CF41DDCB2}"/>
                        </a:ext>
                      </a:extLst>
                    </pic:cNvPr>
                    <pic:cNvPicPr>
                      <a:picLocks noChangeAspect="1"/>
                    </pic:cNvPicPr>
                  </pic:nvPicPr>
                  <pic:blipFill>
                    <a:blip r:embed="rId22"/>
                    <a:stretch>
                      <a:fillRect/>
                    </a:stretch>
                  </pic:blipFill>
                  <pic:spPr>
                    <a:xfrm>
                      <a:off x="0" y="0"/>
                      <a:ext cx="1544624" cy="1251678"/>
                    </a:xfrm>
                    <a:prstGeom prst="rect">
                      <a:avLst/>
                    </a:prstGeom>
                  </pic:spPr>
                </pic:pic>
              </a:graphicData>
            </a:graphic>
          </wp:inline>
        </w:drawing>
      </w:r>
    </w:p>
    <w:p w14:paraId="5A5DEA2A" w14:textId="075F220F" w:rsidR="007C695A" w:rsidRDefault="007C695A" w:rsidP="007C695A">
      <w:pPr>
        <w:pStyle w:val="Caption"/>
      </w:pPr>
      <w:r>
        <w:t xml:space="preserve">Figure </w:t>
      </w:r>
      <w:fldSimple w:instr=" STYLEREF 1 \s ">
        <w:r>
          <w:rPr>
            <w:noProof/>
          </w:rPr>
          <w:t>3</w:t>
        </w:r>
      </w:fldSimple>
      <w:r>
        <w:noBreakHyphen/>
      </w:r>
      <w:fldSimple w:instr=" SEQ Figure \* ARABIC \s 1 ">
        <w:r>
          <w:rPr>
            <w:noProof/>
          </w:rPr>
          <w:t>1</w:t>
        </w:r>
      </w:fldSimple>
      <w:r>
        <w:t xml:space="preserve"> Comb-4 with suggested frequency offset (</w:t>
      </w:r>
      <w:proofErr w:type="spellStart"/>
      <w:r>
        <w:t>vshift</w:t>
      </w:r>
      <w:proofErr w:type="spellEnd"/>
      <w:r>
        <w:t xml:space="preserve">) sequence  </w:t>
      </w:r>
      <m:oMath>
        <m:r>
          <m:rPr>
            <m:sty m:val="bi"/>
          </m:rPr>
          <w:rPr>
            <w:rFonts w:ascii="Cambria Math" w:hAnsi="Cambria Math"/>
          </w:rPr>
          <m:t>0→2→1→4</m:t>
        </m:r>
      </m:oMath>
    </w:p>
    <w:p w14:paraId="5FED3AE0" w14:textId="77777777" w:rsidR="007C695A" w:rsidRDefault="007C695A" w:rsidP="007C695A">
      <w:pPr>
        <w:keepNext/>
        <w:jc w:val="center"/>
      </w:pPr>
      <w:r>
        <w:rPr>
          <w:noProof/>
        </w:rPr>
        <w:drawing>
          <wp:inline distT="0" distB="0" distL="0" distR="0" wp14:anchorId="30DF0EB5" wp14:editId="7843F7D6">
            <wp:extent cx="1689100" cy="151307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03431" cy="1525907"/>
                    </a:xfrm>
                    <a:prstGeom prst="rect">
                      <a:avLst/>
                    </a:prstGeom>
                    <a:noFill/>
                    <a:ln>
                      <a:noFill/>
                    </a:ln>
                  </pic:spPr>
                </pic:pic>
              </a:graphicData>
            </a:graphic>
          </wp:inline>
        </w:drawing>
      </w:r>
    </w:p>
    <w:p w14:paraId="2AF8999D" w14:textId="77777777" w:rsidR="007C695A" w:rsidRPr="005B3A2A" w:rsidRDefault="007C695A" w:rsidP="007C695A">
      <w:pPr>
        <w:pStyle w:val="Caption"/>
        <w:rPr>
          <w:bCs w:val="0"/>
          <w:i/>
          <w:sz w:val="20"/>
          <w:szCs w:val="20"/>
        </w:rPr>
      </w:pPr>
      <w:r w:rsidRPr="005B3A2A">
        <w:rPr>
          <w:bCs w:val="0"/>
          <w:i/>
          <w:sz w:val="20"/>
          <w:szCs w:val="20"/>
        </w:rPr>
        <w:t>Figure 2 Comb-8 with suggested frequency offset (</w:t>
      </w:r>
      <w:proofErr w:type="spellStart"/>
      <w:r w:rsidRPr="005B3A2A">
        <w:rPr>
          <w:bCs w:val="0"/>
          <w:i/>
          <w:sz w:val="20"/>
          <w:szCs w:val="20"/>
        </w:rPr>
        <w:t>vshift</w:t>
      </w:r>
      <w:proofErr w:type="spellEnd"/>
      <w:r w:rsidRPr="005B3A2A">
        <w:rPr>
          <w:bCs w:val="0"/>
          <w:i/>
          <w:sz w:val="20"/>
          <w:szCs w:val="20"/>
        </w:rPr>
        <w:t xml:space="preserve">) sequence  </w:t>
      </w:r>
      <m:oMath>
        <m:r>
          <m:rPr>
            <m:sty m:val="bi"/>
          </m:rPr>
          <w:rPr>
            <w:rFonts w:ascii="Cambria Math" w:hAnsi="Cambria Math"/>
            <w:sz w:val="20"/>
            <w:szCs w:val="20"/>
          </w:rPr>
          <m:t>0→4→2→6→1→5→3→7</m:t>
        </m:r>
      </m:oMath>
    </w:p>
    <w:p w14:paraId="1E29E7A4" w14:textId="06A1B32A" w:rsidR="007C695A" w:rsidRDefault="007C695A" w:rsidP="007C695A">
      <w:pPr>
        <w:spacing w:after="0"/>
        <w:rPr>
          <w:b/>
          <w:i/>
        </w:rPr>
      </w:pPr>
      <w:r w:rsidRPr="00AF657E">
        <w:rPr>
          <w:b/>
          <w:i/>
        </w:rPr>
        <w:t>Proposal</w:t>
      </w:r>
      <w:r>
        <w:rPr>
          <w:b/>
          <w:i/>
        </w:rPr>
        <w:t xml:space="preserve"> </w:t>
      </w:r>
      <w:r w:rsidR="00351C3C">
        <w:rPr>
          <w:b/>
          <w:i/>
        </w:rPr>
        <w:t>9</w:t>
      </w:r>
      <w:r w:rsidRPr="00AF657E">
        <w:rPr>
          <w:b/>
          <w:i/>
        </w:rPr>
        <w:t xml:space="preserve">: </w:t>
      </w:r>
      <w:r>
        <w:rPr>
          <w:b/>
          <w:i/>
        </w:rPr>
        <w:t xml:space="preserve">For positioning, the frequency domain shifts are chosen according a round robin fashion from the following sequence for all the symbols of the SRS resource inside a slot. </w:t>
      </w:r>
    </w:p>
    <w:p w14:paraId="48A83C9E" w14:textId="77777777" w:rsidR="007C695A" w:rsidRPr="00634AE0" w:rsidRDefault="007C695A" w:rsidP="007C695A">
      <w:pPr>
        <w:pStyle w:val="ListParagraph"/>
        <w:numPr>
          <w:ilvl w:val="0"/>
          <w:numId w:val="37"/>
        </w:numPr>
        <w:spacing w:after="0"/>
        <w:rPr>
          <w:b/>
          <w:i/>
        </w:rPr>
      </w:pPr>
      <w:r>
        <w:rPr>
          <w:b/>
          <w:i/>
        </w:rPr>
        <w:t xml:space="preserve">For comb type 2: </w:t>
      </w:r>
      <m:oMath>
        <m:r>
          <m:rPr>
            <m:sty m:val="bi"/>
          </m:rPr>
          <w:rPr>
            <w:rFonts w:ascii="Cambria Math" w:hAnsi="Cambria Math"/>
          </w:rPr>
          <m:t>0→1</m:t>
        </m:r>
      </m:oMath>
    </w:p>
    <w:p w14:paraId="792A6285" w14:textId="27234F38" w:rsidR="007C695A" w:rsidRPr="00AF657E" w:rsidRDefault="007C695A" w:rsidP="007C695A">
      <w:pPr>
        <w:pStyle w:val="ListParagraph"/>
        <w:numPr>
          <w:ilvl w:val="0"/>
          <w:numId w:val="37"/>
        </w:numPr>
        <w:spacing w:after="0"/>
        <w:rPr>
          <w:b/>
          <w:i/>
        </w:rPr>
      </w:pPr>
      <w:r>
        <w:rPr>
          <w:b/>
          <w:i/>
        </w:rPr>
        <w:t xml:space="preserve">For comb type 4: </w:t>
      </w:r>
      <m:oMath>
        <m:r>
          <m:rPr>
            <m:sty m:val="bi"/>
          </m:rPr>
          <w:rPr>
            <w:rFonts w:ascii="Cambria Math" w:hAnsi="Cambria Math"/>
          </w:rPr>
          <m:t>0→2→1→4</m:t>
        </m:r>
      </m:oMath>
    </w:p>
    <w:p w14:paraId="6A128273" w14:textId="77777777" w:rsidR="007C695A" w:rsidRPr="009E3380" w:rsidRDefault="007C695A" w:rsidP="007C695A">
      <w:pPr>
        <w:pStyle w:val="ListParagraph"/>
        <w:numPr>
          <w:ilvl w:val="0"/>
          <w:numId w:val="37"/>
        </w:numPr>
        <w:spacing w:after="0"/>
        <w:rPr>
          <w:b/>
          <w:i/>
        </w:rPr>
      </w:pPr>
      <w:r w:rsidRPr="00AF657E">
        <w:rPr>
          <w:b/>
          <w:i/>
        </w:rPr>
        <w:t xml:space="preserve">For comb type 8: </w:t>
      </w:r>
      <m:oMath>
        <m:r>
          <m:rPr>
            <m:sty m:val="bi"/>
          </m:rPr>
          <w:rPr>
            <w:rFonts w:ascii="Cambria Math" w:hAnsi="Cambria Math"/>
          </w:rPr>
          <m:t>0→4→2→6→1→5→3→7</m:t>
        </m:r>
      </m:oMath>
    </w:p>
    <w:p w14:paraId="6323529D" w14:textId="77777777" w:rsidR="007C695A" w:rsidRDefault="007C695A" w:rsidP="007C695A">
      <w:pPr>
        <w:spacing w:after="0"/>
        <w:rPr>
          <w:b/>
          <w:i/>
        </w:rPr>
      </w:pPr>
    </w:p>
    <w:p w14:paraId="5D252CE5" w14:textId="77777777" w:rsidR="007C695A" w:rsidRDefault="007C695A" w:rsidP="007C695A">
      <w:pPr>
        <w:spacing w:after="0"/>
        <w:rPr>
          <w:b/>
          <w:bCs/>
        </w:rPr>
      </w:pPr>
      <w:r>
        <w:t xml:space="preserve">For example, if the SRS resource spans 12 symbols with comb-4, then the sequence of comb-offsets would be three times the sequence shown above: </w:t>
      </w:r>
      <m:oMath>
        <m:r>
          <m:rPr>
            <m:sty m:val="bi"/>
          </m:rPr>
          <w:rPr>
            <w:rFonts w:ascii="Cambria Math" w:hAnsi="Cambria Math"/>
          </w:rPr>
          <m:t>0</m:t>
        </m:r>
        <m:r>
          <w:rPr>
            <w:rFonts w:ascii="Cambria Math" w:hAnsi="Cambria Math"/>
          </w:rPr>
          <m:t>→</m:t>
        </m:r>
        <m:r>
          <m:rPr>
            <m:sty m:val="bi"/>
          </m:rPr>
          <w:rPr>
            <w:rFonts w:ascii="Cambria Math" w:hAnsi="Cambria Math"/>
          </w:rPr>
          <m:t>2</m:t>
        </m:r>
        <m:r>
          <w:rPr>
            <w:rFonts w:ascii="Cambria Math" w:hAnsi="Cambria Math"/>
          </w:rPr>
          <m:t>→</m:t>
        </m:r>
        <m:r>
          <m:rPr>
            <m:sty m:val="bi"/>
          </m:rPr>
          <w:rPr>
            <w:rFonts w:ascii="Cambria Math" w:hAnsi="Cambria Math"/>
          </w:rPr>
          <m:t>4</m:t>
        </m:r>
        <m:r>
          <w:rPr>
            <w:rFonts w:ascii="Cambria Math" w:hAnsi="Cambria Math"/>
          </w:rPr>
          <m:t>→</m:t>
        </m:r>
        <m:r>
          <m:rPr>
            <m:sty m:val="bi"/>
          </m:rPr>
          <w:rPr>
            <w:rFonts w:ascii="Cambria Math" w:hAnsi="Cambria Math"/>
          </w:rPr>
          <m:t>1</m:t>
        </m:r>
        <m:r>
          <w:rPr>
            <w:rFonts w:ascii="Cambria Math" w:hAnsi="Cambria Math"/>
          </w:rPr>
          <m:t>→</m:t>
        </m:r>
        <m:r>
          <m:rPr>
            <m:sty m:val="bi"/>
          </m:rPr>
          <w:rPr>
            <w:rFonts w:ascii="Cambria Math" w:hAnsi="Cambria Math"/>
          </w:rPr>
          <m:t>0</m:t>
        </m:r>
        <m:r>
          <w:rPr>
            <w:rFonts w:ascii="Cambria Math" w:hAnsi="Cambria Math"/>
          </w:rPr>
          <m:t>→</m:t>
        </m:r>
        <m:r>
          <m:rPr>
            <m:sty m:val="bi"/>
          </m:rPr>
          <w:rPr>
            <w:rFonts w:ascii="Cambria Math" w:hAnsi="Cambria Math"/>
          </w:rPr>
          <m:t>2</m:t>
        </m:r>
        <m:r>
          <w:rPr>
            <w:rFonts w:ascii="Cambria Math" w:hAnsi="Cambria Math"/>
          </w:rPr>
          <m:t>→</m:t>
        </m:r>
        <m:r>
          <m:rPr>
            <m:sty m:val="bi"/>
          </m:rPr>
          <w:rPr>
            <w:rFonts w:ascii="Cambria Math" w:hAnsi="Cambria Math"/>
          </w:rPr>
          <m:t>4</m:t>
        </m:r>
        <m:r>
          <w:rPr>
            <w:rFonts w:ascii="Cambria Math" w:hAnsi="Cambria Math"/>
          </w:rPr>
          <m:t>→</m:t>
        </m:r>
        <m:r>
          <m:rPr>
            <m:sty m:val="bi"/>
          </m:rPr>
          <w:rPr>
            <w:rFonts w:ascii="Cambria Math" w:hAnsi="Cambria Math"/>
          </w:rPr>
          <m:t>1</m:t>
        </m:r>
        <m:r>
          <w:rPr>
            <w:rFonts w:ascii="Cambria Math" w:hAnsi="Cambria Math"/>
          </w:rPr>
          <m:t>→</m:t>
        </m:r>
        <m:r>
          <m:rPr>
            <m:sty m:val="bi"/>
          </m:rPr>
          <w:rPr>
            <w:rFonts w:ascii="Cambria Math" w:hAnsi="Cambria Math"/>
          </w:rPr>
          <m:t>0</m:t>
        </m:r>
        <m:r>
          <w:rPr>
            <w:rFonts w:ascii="Cambria Math" w:hAnsi="Cambria Math"/>
          </w:rPr>
          <m:t>→</m:t>
        </m:r>
        <m:r>
          <m:rPr>
            <m:sty m:val="bi"/>
          </m:rPr>
          <w:rPr>
            <w:rFonts w:ascii="Cambria Math" w:hAnsi="Cambria Math"/>
          </w:rPr>
          <m:t>2</m:t>
        </m:r>
        <m:r>
          <w:rPr>
            <w:rFonts w:ascii="Cambria Math" w:hAnsi="Cambria Math"/>
          </w:rPr>
          <m:t>→</m:t>
        </m:r>
        <m:r>
          <m:rPr>
            <m:sty m:val="bi"/>
          </m:rPr>
          <w:rPr>
            <w:rFonts w:ascii="Cambria Math" w:hAnsi="Cambria Math"/>
          </w:rPr>
          <m:t>4</m:t>
        </m:r>
        <m:r>
          <w:rPr>
            <w:rFonts w:ascii="Cambria Math" w:hAnsi="Cambria Math"/>
          </w:rPr>
          <m:t>→</m:t>
        </m:r>
        <m:r>
          <m:rPr>
            <m:sty m:val="bi"/>
          </m:rPr>
          <w:rPr>
            <w:rFonts w:ascii="Cambria Math" w:hAnsi="Cambria Math"/>
          </w:rPr>
          <m:t>1</m:t>
        </m:r>
      </m:oMath>
      <w:r>
        <w:rPr>
          <w:b/>
          <w:bCs/>
        </w:rPr>
        <w:t xml:space="preserve"> . </w:t>
      </w:r>
    </w:p>
    <w:p w14:paraId="7638418D" w14:textId="77777777" w:rsidR="007C695A" w:rsidRPr="009B2B38" w:rsidRDefault="007C695A" w:rsidP="007C695A">
      <w:pPr>
        <w:spacing w:after="0"/>
        <w:rPr>
          <w:b/>
          <w:i/>
        </w:rPr>
      </w:pPr>
    </w:p>
    <w:p w14:paraId="6737C1CB" w14:textId="6218C366" w:rsidR="007C695A" w:rsidRPr="00A90886" w:rsidRDefault="007C695A" w:rsidP="007C695A">
      <w:pPr>
        <w:spacing w:after="0"/>
        <w:rPr>
          <w:b/>
          <w:i/>
        </w:rPr>
      </w:pPr>
      <w:bookmarkStart w:id="6" w:name="_Hlk20825902"/>
      <w:r w:rsidRPr="00A90886">
        <w:rPr>
          <w:b/>
          <w:i/>
        </w:rPr>
        <w:t xml:space="preserve">Proposal </w:t>
      </w:r>
      <w:r w:rsidR="00351C3C" w:rsidRPr="00A90886">
        <w:rPr>
          <w:b/>
          <w:i/>
        </w:rPr>
        <w:t>10</w:t>
      </w:r>
      <w:r w:rsidRPr="00A90886">
        <w:rPr>
          <w:b/>
          <w:i/>
        </w:rPr>
        <w:t xml:space="preserve">: With respect to the relation between the comb-type and number of symbols in a PRS resource </w:t>
      </w:r>
      <w:proofErr w:type="spellStart"/>
      <w:r w:rsidRPr="00A90886">
        <w:rPr>
          <w:b/>
          <w:i/>
        </w:rPr>
        <w:t>downselect</w:t>
      </w:r>
      <w:proofErr w:type="spellEnd"/>
      <w:r w:rsidRPr="00A90886">
        <w:rPr>
          <w:b/>
          <w:i/>
        </w:rPr>
        <w:t xml:space="preserve"> between the following 2 alternatives:</w:t>
      </w:r>
    </w:p>
    <w:p w14:paraId="61128773" w14:textId="77777777" w:rsidR="007C695A" w:rsidRPr="00A90886" w:rsidRDefault="008503E4" w:rsidP="007C695A">
      <w:pPr>
        <w:numPr>
          <w:ilvl w:val="0"/>
          <w:numId w:val="41"/>
        </w:numPr>
        <w:spacing w:after="0"/>
        <w:contextualSpacing/>
        <w:rPr>
          <w:b/>
          <w:i/>
        </w:rPr>
      </w:pPr>
      <w:r w:rsidRPr="00A90886">
        <w:rPr>
          <w:b/>
          <w:i/>
        </w:rPr>
        <w:t xml:space="preserve">A comb-N pattern is only applied for a </w:t>
      </w:r>
      <w:r w:rsidR="007C695A" w:rsidRPr="00A90886">
        <w:rPr>
          <w:b/>
          <w:i/>
        </w:rPr>
        <w:t>M</w:t>
      </w:r>
      <w:r w:rsidRPr="00A90886">
        <w:rPr>
          <w:b/>
          <w:i/>
        </w:rPr>
        <w:t xml:space="preserve">-symbol PRS resource </w:t>
      </w:r>
      <w:r w:rsidR="007C695A" w:rsidRPr="00A90886">
        <w:rPr>
          <w:b/>
          <w:i/>
        </w:rPr>
        <w:t>with N=M</w:t>
      </w:r>
    </w:p>
    <w:p w14:paraId="43514A12" w14:textId="21E50543" w:rsidR="007C695A" w:rsidRPr="00A90886" w:rsidRDefault="008503E4" w:rsidP="006E0F9E">
      <w:pPr>
        <w:numPr>
          <w:ilvl w:val="0"/>
          <w:numId w:val="41"/>
        </w:numPr>
        <w:spacing w:after="0"/>
        <w:contextualSpacing/>
        <w:rPr>
          <w:b/>
          <w:i/>
        </w:rPr>
      </w:pPr>
      <w:r w:rsidRPr="00A90886">
        <w:rPr>
          <w:b/>
          <w:i/>
        </w:rPr>
        <w:t xml:space="preserve">A comb-N pattern is only applied for a </w:t>
      </w:r>
      <w:r w:rsidR="007C695A" w:rsidRPr="00A90886">
        <w:rPr>
          <w:b/>
          <w:i/>
        </w:rPr>
        <w:t>M</w:t>
      </w:r>
      <w:r w:rsidRPr="00A90886">
        <w:rPr>
          <w:b/>
          <w:i/>
        </w:rPr>
        <w:t xml:space="preserve">-symbol PRS resource </w:t>
      </w:r>
      <w:r w:rsidR="007C695A" w:rsidRPr="00A90886">
        <w:rPr>
          <w:b/>
          <w:i/>
        </w:rPr>
        <w:t>with N&lt;=M</w:t>
      </w:r>
      <w:bookmarkEnd w:id="6"/>
    </w:p>
    <w:p w14:paraId="0F657885" w14:textId="1F58B4EF" w:rsidR="004D7488" w:rsidRPr="003E4A7A" w:rsidRDefault="004D7488"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3E4A7A">
        <w:rPr>
          <w:rFonts w:ascii="Times New Roman" w:hAnsi="Times New Roman"/>
        </w:rPr>
        <w:t>Conclusion</w:t>
      </w:r>
    </w:p>
    <w:p w14:paraId="4B95F9BE" w14:textId="77777777" w:rsidR="004D7488" w:rsidRDefault="004D7488" w:rsidP="002E5CAA">
      <w:pPr>
        <w:spacing w:after="0"/>
        <w:rPr>
          <w:b/>
          <w:bCs/>
        </w:rPr>
      </w:pPr>
    </w:p>
    <w:bookmarkEnd w:id="3"/>
    <w:bookmarkEnd w:id="4"/>
    <w:p w14:paraId="207018DD" w14:textId="77777777" w:rsidR="005B4C3A" w:rsidRPr="00A42AC1" w:rsidRDefault="005B4C3A" w:rsidP="00A43DAC">
      <w:pPr>
        <w:pStyle w:val="ListParagraph"/>
        <w:keepNext/>
        <w:keepLines/>
        <w:numPr>
          <w:ilvl w:val="0"/>
          <w:numId w:val="6"/>
        </w:numPr>
        <w:spacing w:before="240"/>
        <w:contextualSpacing w:val="0"/>
        <w:jc w:val="left"/>
        <w:outlineLvl w:val="0"/>
        <w:rPr>
          <w:rFonts w:ascii="Arial" w:hAnsi="Arial"/>
          <w:vanish/>
          <w:sz w:val="32"/>
        </w:rPr>
      </w:pPr>
    </w:p>
    <w:p w14:paraId="0776898A" w14:textId="77777777" w:rsidR="005B4C3A" w:rsidRPr="00A42AC1" w:rsidRDefault="005B4C3A" w:rsidP="00A43DAC">
      <w:pPr>
        <w:pStyle w:val="ListParagraph"/>
        <w:keepNext/>
        <w:keepLines/>
        <w:numPr>
          <w:ilvl w:val="0"/>
          <w:numId w:val="6"/>
        </w:numPr>
        <w:spacing w:before="240"/>
        <w:contextualSpacing w:val="0"/>
        <w:jc w:val="left"/>
        <w:outlineLvl w:val="0"/>
        <w:rPr>
          <w:rFonts w:ascii="Arial" w:hAnsi="Arial"/>
          <w:vanish/>
          <w:sz w:val="32"/>
        </w:rPr>
      </w:pPr>
    </w:p>
    <w:p w14:paraId="69872FE6" w14:textId="77777777" w:rsidR="005B4C3A" w:rsidRPr="00A42AC1" w:rsidRDefault="005B4C3A" w:rsidP="00A43DAC">
      <w:pPr>
        <w:pStyle w:val="ListParagraph"/>
        <w:keepNext/>
        <w:keepLines/>
        <w:numPr>
          <w:ilvl w:val="0"/>
          <w:numId w:val="6"/>
        </w:numPr>
        <w:spacing w:before="240"/>
        <w:contextualSpacing w:val="0"/>
        <w:jc w:val="left"/>
        <w:outlineLvl w:val="0"/>
        <w:rPr>
          <w:rFonts w:ascii="Arial" w:hAnsi="Arial"/>
          <w:vanish/>
          <w:sz w:val="32"/>
        </w:rPr>
      </w:pPr>
    </w:p>
    <w:p w14:paraId="02457050" w14:textId="77777777" w:rsidR="005B4C3A" w:rsidRPr="00A42AC1" w:rsidRDefault="005B4C3A" w:rsidP="00A43DAC">
      <w:pPr>
        <w:pStyle w:val="ListParagraph"/>
        <w:keepNext/>
        <w:keepLines/>
        <w:numPr>
          <w:ilvl w:val="1"/>
          <w:numId w:val="6"/>
        </w:numPr>
        <w:spacing w:before="180"/>
        <w:contextualSpacing w:val="0"/>
        <w:jc w:val="left"/>
        <w:outlineLvl w:val="1"/>
        <w:rPr>
          <w:rFonts w:ascii="Arial" w:hAnsi="Arial"/>
          <w:vanish/>
          <w:sz w:val="28"/>
        </w:rPr>
      </w:pPr>
    </w:p>
    <w:p w14:paraId="3CF253CD" w14:textId="77777777" w:rsidR="005B4C3A" w:rsidRPr="00A42AC1" w:rsidRDefault="005B4C3A" w:rsidP="00A43DAC">
      <w:pPr>
        <w:pStyle w:val="ListParagraph"/>
        <w:keepNext/>
        <w:keepLines/>
        <w:numPr>
          <w:ilvl w:val="1"/>
          <w:numId w:val="6"/>
        </w:numPr>
        <w:spacing w:before="180"/>
        <w:contextualSpacing w:val="0"/>
        <w:jc w:val="left"/>
        <w:outlineLvl w:val="1"/>
        <w:rPr>
          <w:rFonts w:ascii="Arial" w:hAnsi="Arial"/>
          <w:vanish/>
          <w:sz w:val="28"/>
        </w:rPr>
      </w:pPr>
    </w:p>
    <w:p w14:paraId="3785B5CB" w14:textId="77777777" w:rsidR="005B4C3A" w:rsidRPr="00A42AC1" w:rsidRDefault="005B4C3A" w:rsidP="00A43DAC">
      <w:pPr>
        <w:pStyle w:val="ListParagraph"/>
        <w:keepNext/>
        <w:keepLines/>
        <w:numPr>
          <w:ilvl w:val="1"/>
          <w:numId w:val="6"/>
        </w:numPr>
        <w:spacing w:before="180"/>
        <w:contextualSpacing w:val="0"/>
        <w:jc w:val="left"/>
        <w:outlineLvl w:val="1"/>
        <w:rPr>
          <w:rFonts w:ascii="Arial" w:hAnsi="Arial"/>
          <w:vanish/>
          <w:sz w:val="28"/>
        </w:rPr>
      </w:pPr>
    </w:p>
    <w:p w14:paraId="1F9C00D1" w14:textId="77777777" w:rsidR="005B4C3A" w:rsidRPr="00A42AC1" w:rsidRDefault="005B4C3A" w:rsidP="00A43DAC">
      <w:pPr>
        <w:pStyle w:val="ListParagraph"/>
        <w:keepNext/>
        <w:keepLines/>
        <w:numPr>
          <w:ilvl w:val="2"/>
          <w:numId w:val="6"/>
        </w:numPr>
        <w:tabs>
          <w:tab w:val="clear" w:pos="720"/>
          <w:tab w:val="num" w:pos="810"/>
        </w:tabs>
        <w:spacing w:before="120"/>
        <w:ind w:left="810"/>
        <w:contextualSpacing w:val="0"/>
        <w:jc w:val="left"/>
        <w:outlineLvl w:val="2"/>
        <w:rPr>
          <w:rFonts w:ascii="Arial" w:hAnsi="Arial"/>
          <w:vanish/>
          <w:sz w:val="24"/>
        </w:rPr>
      </w:pPr>
    </w:p>
    <w:p w14:paraId="3ED8241F" w14:textId="77777777" w:rsidR="005B4C3A" w:rsidRPr="00A42AC1" w:rsidRDefault="005B4C3A" w:rsidP="00A43DAC">
      <w:pPr>
        <w:pStyle w:val="ListParagraph"/>
        <w:keepNext/>
        <w:keepLines/>
        <w:numPr>
          <w:ilvl w:val="2"/>
          <w:numId w:val="6"/>
        </w:numPr>
        <w:tabs>
          <w:tab w:val="clear" w:pos="720"/>
          <w:tab w:val="num" w:pos="810"/>
        </w:tabs>
        <w:spacing w:before="120"/>
        <w:ind w:left="810"/>
        <w:contextualSpacing w:val="0"/>
        <w:jc w:val="left"/>
        <w:outlineLvl w:val="2"/>
        <w:rPr>
          <w:rFonts w:ascii="Arial" w:hAnsi="Arial"/>
          <w:vanish/>
          <w:sz w:val="24"/>
        </w:rPr>
      </w:pPr>
    </w:p>
    <w:p w14:paraId="04EE9D12" w14:textId="77777777" w:rsidR="005B4C3A" w:rsidRPr="00A42AC1" w:rsidRDefault="005B4C3A" w:rsidP="00A43DAC">
      <w:pPr>
        <w:pStyle w:val="ListParagraph"/>
        <w:keepNext/>
        <w:keepLines/>
        <w:numPr>
          <w:ilvl w:val="2"/>
          <w:numId w:val="6"/>
        </w:numPr>
        <w:tabs>
          <w:tab w:val="clear" w:pos="720"/>
          <w:tab w:val="num" w:pos="810"/>
        </w:tabs>
        <w:spacing w:before="120"/>
        <w:ind w:left="810"/>
        <w:contextualSpacing w:val="0"/>
        <w:jc w:val="left"/>
        <w:outlineLvl w:val="2"/>
        <w:rPr>
          <w:rFonts w:ascii="Arial" w:hAnsi="Arial"/>
          <w:vanish/>
          <w:sz w:val="24"/>
        </w:rPr>
      </w:pPr>
    </w:p>
    <w:p w14:paraId="01F10453" w14:textId="11F343E7" w:rsidR="004D7488" w:rsidRDefault="002F47C5" w:rsidP="004D7488">
      <w:pPr>
        <w:pStyle w:val="NO"/>
        <w:ind w:left="0" w:firstLine="0"/>
        <w:jc w:val="left"/>
        <w:rPr>
          <w:lang w:val="en-US" w:eastAsia="ko-KR"/>
        </w:rPr>
      </w:pPr>
      <w:r w:rsidRPr="0060200C">
        <w:rPr>
          <w:noProof/>
          <w:lang w:val="en-US" w:eastAsia="ko-KR"/>
        </w:rPr>
        <w:t>In this contribution, we make the following</w:t>
      </w:r>
      <w:r>
        <w:rPr>
          <w:noProof/>
          <w:lang w:val="en-US" w:eastAsia="ko-KR"/>
        </w:rPr>
        <w:t xml:space="preserve"> </w:t>
      </w:r>
      <w:r w:rsidRPr="0060200C">
        <w:rPr>
          <w:noProof/>
          <w:lang w:val="en-US" w:eastAsia="ko-KR"/>
        </w:rPr>
        <w:t>proposals</w:t>
      </w:r>
      <w:r w:rsidRPr="0060200C">
        <w:rPr>
          <w:lang w:val="en-US" w:eastAsia="ko-KR"/>
        </w:rPr>
        <w:t>:</w:t>
      </w:r>
    </w:p>
    <w:p w14:paraId="59F673C4" w14:textId="77777777" w:rsidR="00223760" w:rsidRDefault="00223760" w:rsidP="00223760">
      <w:pPr>
        <w:spacing w:after="0"/>
        <w:rPr>
          <w:rFonts w:eastAsia="MS Mincho"/>
          <w:b/>
          <w:i/>
          <w:lang w:eastAsia="ja-JP"/>
        </w:rPr>
      </w:pPr>
      <w:r w:rsidRPr="00D22F62">
        <w:rPr>
          <w:rFonts w:eastAsia="MS Mincho"/>
          <w:b/>
          <w:i/>
          <w:lang w:eastAsia="ja-JP"/>
        </w:rPr>
        <w:t>Proposal 1: The SRS for positioning configuration does not require any association to BWP ID or CC ID. The</w:t>
      </w:r>
      <w:r>
        <w:rPr>
          <w:rFonts w:eastAsia="MS Mincho"/>
          <w:b/>
          <w:i/>
          <w:lang w:eastAsia="ja-JP"/>
        </w:rPr>
        <w:t xml:space="preserve"> frequency domain allocation (</w:t>
      </w:r>
      <w:proofErr w:type="spellStart"/>
      <w:r>
        <w:rPr>
          <w:rFonts w:eastAsia="MS Mincho"/>
          <w:b/>
          <w:i/>
          <w:lang w:eastAsia="ja-JP"/>
        </w:rPr>
        <w:t>n</w:t>
      </w:r>
      <w:r w:rsidRPr="002E20B0">
        <w:rPr>
          <w:rFonts w:eastAsia="MS Mincho"/>
          <w:b/>
          <w:i/>
          <w:vertAlign w:val="subscript"/>
          <w:lang w:eastAsia="ja-JP"/>
        </w:rPr>
        <w:t>shift</w:t>
      </w:r>
      <w:proofErr w:type="spellEnd"/>
      <w:r>
        <w:rPr>
          <w:rFonts w:eastAsia="MS Mincho"/>
          <w:b/>
          <w:i/>
          <w:lang w:eastAsia="ja-JP"/>
        </w:rPr>
        <w:t>) can take the values {</w:t>
      </w:r>
      <w:proofErr w:type="gramStart"/>
      <w:r>
        <w:rPr>
          <w:rFonts w:eastAsia="MS Mincho"/>
          <w:b/>
          <w:i/>
          <w:lang w:eastAsia="ja-JP"/>
        </w:rPr>
        <w:t>0,…</w:t>
      </w:r>
      <w:proofErr w:type="gramEnd"/>
      <w:r>
        <w:rPr>
          <w:rFonts w:eastAsia="MS Mincho"/>
          <w:b/>
          <w:i/>
          <w:lang w:eastAsia="ja-JP"/>
        </w:rPr>
        <w:t xml:space="preserve">,2172} with respect to a signalled Point-A taking the values from </w:t>
      </w:r>
      <w:r w:rsidRPr="009335B5">
        <w:rPr>
          <w:rFonts w:eastAsia="MS Mincho"/>
          <w:b/>
          <w:i/>
          <w:lang w:eastAsia="ja-JP"/>
        </w:rPr>
        <w:t>ARFCN-</w:t>
      </w:r>
      <w:proofErr w:type="spellStart"/>
      <w:r w:rsidRPr="009335B5">
        <w:rPr>
          <w:rFonts w:eastAsia="MS Mincho"/>
          <w:b/>
          <w:i/>
          <w:lang w:eastAsia="ja-JP"/>
        </w:rPr>
        <w:t>ValueN</w:t>
      </w:r>
      <w:r>
        <w:rPr>
          <w:rFonts w:eastAsia="MS Mincho"/>
          <w:b/>
          <w:i/>
          <w:lang w:eastAsia="ja-JP"/>
        </w:rPr>
        <w:t>R</w:t>
      </w:r>
      <w:proofErr w:type="spellEnd"/>
      <w:r>
        <w:rPr>
          <w:rFonts w:eastAsia="MS Mincho"/>
          <w:b/>
          <w:i/>
          <w:lang w:eastAsia="ja-JP"/>
        </w:rPr>
        <w:t xml:space="preserve">, similar to a band/CC/BWP-agnostic PRS configuration. </w:t>
      </w:r>
    </w:p>
    <w:p w14:paraId="246FC790" w14:textId="66B4E658" w:rsidR="00223760" w:rsidRDefault="00223760" w:rsidP="00223760">
      <w:pPr>
        <w:pStyle w:val="ListParagraph"/>
        <w:numPr>
          <w:ilvl w:val="0"/>
          <w:numId w:val="49"/>
        </w:numPr>
        <w:spacing w:after="0"/>
        <w:rPr>
          <w:rFonts w:eastAsia="MS Mincho"/>
          <w:b/>
          <w:i/>
          <w:lang w:eastAsia="ja-JP"/>
        </w:rPr>
      </w:pPr>
      <w:r w:rsidRPr="009335B5">
        <w:rPr>
          <w:rFonts w:eastAsia="MS Mincho"/>
          <w:b/>
          <w:i/>
          <w:lang w:eastAsia="ja-JP"/>
        </w:rPr>
        <w:t>The UE is not expected to transmit the SRS</w:t>
      </w:r>
      <w:r>
        <w:rPr>
          <w:rFonts w:eastAsia="MS Mincho"/>
          <w:b/>
          <w:i/>
          <w:lang w:eastAsia="ja-JP"/>
        </w:rPr>
        <w:t xml:space="preserve"> for positioning</w:t>
      </w:r>
      <w:r w:rsidRPr="009335B5">
        <w:rPr>
          <w:rFonts w:eastAsia="MS Mincho"/>
          <w:b/>
          <w:i/>
          <w:lang w:eastAsia="ja-JP"/>
        </w:rPr>
        <w:t xml:space="preserve"> unless it is fully contained within the active BWP at the time of the SRS transmission.</w:t>
      </w:r>
    </w:p>
    <w:p w14:paraId="44F5988F" w14:textId="77777777" w:rsidR="00223760" w:rsidRPr="00223760" w:rsidRDefault="00223760" w:rsidP="00223760">
      <w:pPr>
        <w:pStyle w:val="ListParagraph"/>
        <w:spacing w:after="0"/>
        <w:rPr>
          <w:rFonts w:eastAsia="MS Mincho"/>
          <w:b/>
          <w:i/>
          <w:lang w:eastAsia="ja-JP"/>
        </w:rPr>
      </w:pPr>
    </w:p>
    <w:p w14:paraId="6F4793D6" w14:textId="77777777" w:rsidR="00223760" w:rsidRDefault="00223760" w:rsidP="00223760">
      <w:pPr>
        <w:rPr>
          <w:b/>
          <w:i/>
        </w:rPr>
      </w:pPr>
      <w:r w:rsidRPr="00F440D8">
        <w:rPr>
          <w:b/>
          <w:i/>
        </w:rPr>
        <w:t>Proposal 2: For</w:t>
      </w:r>
      <w:r>
        <w:rPr>
          <w:b/>
          <w:i/>
        </w:rPr>
        <w:t xml:space="preserve"> SRS for</w:t>
      </w:r>
      <w:r w:rsidRPr="00F440D8">
        <w:rPr>
          <w:b/>
          <w:i/>
        </w:rPr>
        <w:t xml:space="preserve"> positioning, 6 cyclic shifts for comb-8 are supported. No change in the </w:t>
      </w:r>
      <w:r>
        <w:rPr>
          <w:b/>
          <w:i/>
        </w:rPr>
        <w:t>number of</w:t>
      </w:r>
      <w:r w:rsidRPr="00F440D8">
        <w:rPr>
          <w:b/>
          <w:i/>
        </w:rPr>
        <w:t xml:space="preserve"> cyclic shifts for comb-2 and comb-4</w:t>
      </w:r>
      <w:r>
        <w:rPr>
          <w:b/>
          <w:i/>
        </w:rPr>
        <w:t xml:space="preserve"> beyond those supported in NR Rel-15.</w:t>
      </w:r>
    </w:p>
    <w:p w14:paraId="27FF5F3F" w14:textId="77777777" w:rsidR="00223760" w:rsidRPr="00E7785D" w:rsidRDefault="00223760" w:rsidP="00223760">
      <w:pPr>
        <w:spacing w:after="160" w:line="259" w:lineRule="auto"/>
        <w:jc w:val="left"/>
        <w:rPr>
          <w:rFonts w:eastAsiaTheme="minorEastAsia"/>
          <w:b/>
          <w:i/>
          <w:lang w:eastAsia="x-none"/>
        </w:rPr>
      </w:pPr>
      <w:r w:rsidRPr="00E7785D">
        <w:rPr>
          <w:rFonts w:eastAsiaTheme="minorEastAsia"/>
          <w:b/>
          <w:i/>
          <w:lang w:eastAsia="x-none"/>
        </w:rPr>
        <w:t>Proposal</w:t>
      </w:r>
      <w:r>
        <w:rPr>
          <w:rFonts w:eastAsiaTheme="minorEastAsia"/>
          <w:b/>
          <w:i/>
          <w:lang w:eastAsia="x-none"/>
        </w:rPr>
        <w:t xml:space="preserve"> 3</w:t>
      </w:r>
      <w:r w:rsidRPr="00E7785D">
        <w:rPr>
          <w:rFonts w:eastAsiaTheme="minorEastAsia"/>
          <w:b/>
          <w:i/>
          <w:lang w:eastAsia="x-none"/>
        </w:rPr>
        <w:t>:</w:t>
      </w:r>
      <w:r>
        <w:rPr>
          <w:rFonts w:eastAsiaTheme="minorEastAsia"/>
          <w:b/>
          <w:i/>
          <w:lang w:eastAsia="x-none"/>
        </w:rPr>
        <w:t xml:space="preserve"> For a comb type of </w:t>
      </w:r>
      <m:oMath>
        <m:r>
          <m:rPr>
            <m:sty m:val="bi"/>
          </m:rPr>
          <w:rPr>
            <w:rFonts w:ascii="Cambria Math" w:hAnsi="Cambria Math"/>
          </w:rPr>
          <m:t xml:space="preserve"> </m:t>
        </m:r>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={2,4,8}</m:t>
        </m:r>
      </m:oMath>
      <w:r>
        <w:rPr>
          <w:rFonts w:eastAsiaTheme="minorEastAsia"/>
          <w:b/>
          <w:i/>
          <w:lang w:eastAsia="x-none"/>
        </w:rPr>
        <w:t xml:space="preserve"> SRS </w:t>
      </w:r>
      <w:r w:rsidRPr="00A23A99">
        <w:rPr>
          <w:rFonts w:eastAsiaTheme="minorEastAsia"/>
          <w:b/>
          <w:i/>
          <w:lang w:eastAsia="x-none"/>
        </w:rPr>
        <w:t xml:space="preserve">resource spanning </w:t>
      </w:r>
      <m:oMath>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SRS</m:t>
            </m:r>
          </m:sup>
        </m:sSubSup>
        <m:r>
          <m:rPr>
            <m:sty m:val="bi"/>
          </m:rPr>
          <w:rPr>
            <w:rFonts w:ascii="Cambria Math" w:hAnsi="Cambria Math"/>
          </w:rPr>
          <m:t>={1,2,4,8,12}</m:t>
        </m:r>
      </m:oMath>
      <w:r w:rsidRPr="00A23A99">
        <w:rPr>
          <w:rFonts w:eastAsiaTheme="minorEastAsia"/>
          <w:b/>
          <w:i/>
          <w:lang w:eastAsia="x-none"/>
        </w:rPr>
        <w:t xml:space="preserve"> OFDM symbols within a slot, configuration of repetition of </w:t>
      </w:r>
      <w:r>
        <w:rPr>
          <w:rFonts w:eastAsiaTheme="minorEastAsia"/>
          <w:b/>
          <w:i/>
          <w:lang w:eastAsia="x-none"/>
        </w:rPr>
        <w:t>R={1,2,3,4,6}</w:t>
      </w:r>
      <w:r w:rsidRPr="00A23A99">
        <w:rPr>
          <w:rFonts w:eastAsiaTheme="minorEastAsia"/>
          <w:b/>
          <w:i/>
          <w:lang w:eastAsia="x-none"/>
        </w:rPr>
        <w:t xml:space="preserve"> </w:t>
      </w:r>
      <w:r>
        <w:rPr>
          <w:rFonts w:eastAsiaTheme="minorEastAsia"/>
          <w:b/>
          <w:i/>
          <w:lang w:eastAsia="x-none"/>
        </w:rPr>
        <w:t xml:space="preserve">with </w:t>
      </w:r>
      <m:oMath>
        <m:sSubSup>
          <m:sSubSupPr>
            <m:ctrlPr>
              <w:rPr>
                <w:rFonts w:ascii="Cambria Math" w:hAnsi="Cambria Math"/>
                <w:b/>
                <w:i/>
              </w:rPr>
            </m:ctrlPr>
          </m:sSubSupPr>
          <m:e>
            <m:r>
              <m:rPr>
                <m:sty m:val="bi"/>
              </m:rPr>
              <w:rPr>
                <w:rFonts w:ascii="Cambria Math" w:hAnsi="Cambria Math"/>
              </w:rPr>
              <m:t>R≤N</m:t>
            </m:r>
          </m:e>
          <m:sub>
            <m:r>
              <m:rPr>
                <m:nor/>
              </m:rPr>
              <w:rPr>
                <w:b/>
                <w:i/>
              </w:rPr>
              <m:t>symb</m:t>
            </m:r>
          </m:sub>
          <m:sup>
            <m:r>
              <m:rPr>
                <m:nor/>
              </m:rPr>
              <w:rPr>
                <w:b/>
                <w:i/>
              </w:rPr>
              <m:t>SRS</m:t>
            </m:r>
          </m:sup>
        </m:sSubSup>
        <m:r>
          <m:rPr>
            <m:sty m:val="bi"/>
          </m:rPr>
          <w:rPr>
            <w:rFonts w:ascii="Cambria Math" w:hAnsi="Cambria Math"/>
          </w:rPr>
          <m:t xml:space="preserve"> </m:t>
        </m:r>
      </m:oMath>
      <w:r w:rsidRPr="00A23A99">
        <w:rPr>
          <w:rFonts w:eastAsiaTheme="minorEastAsia"/>
          <w:b/>
          <w:i/>
          <w:lang w:eastAsia="x-none"/>
        </w:rPr>
        <w:t>is possible with the foll</w:t>
      </w:r>
      <w:r>
        <w:rPr>
          <w:rFonts w:eastAsiaTheme="minorEastAsia"/>
          <w:b/>
          <w:i/>
          <w:lang w:eastAsia="x-none"/>
        </w:rPr>
        <w:t xml:space="preserve">owing number </w:t>
      </w:r>
      <w:proofErr w:type="spellStart"/>
      <w:r>
        <w:rPr>
          <w:rFonts w:eastAsiaTheme="minorEastAsia"/>
          <w:b/>
          <w:i/>
          <w:lang w:eastAsia="x-none"/>
        </w:rPr>
        <w:t>N</w:t>
      </w:r>
      <w:r w:rsidRPr="00E7785D">
        <w:rPr>
          <w:rFonts w:eastAsiaTheme="minorEastAsia"/>
          <w:b/>
          <w:i/>
          <w:vertAlign w:val="subscript"/>
          <w:lang w:eastAsia="x-none"/>
        </w:rPr>
        <w:t>b</w:t>
      </w:r>
      <w:proofErr w:type="spellEnd"/>
      <w:r>
        <w:rPr>
          <w:rFonts w:eastAsiaTheme="minorEastAsia"/>
          <w:b/>
          <w:i/>
          <w:lang w:eastAsia="x-none"/>
        </w:rPr>
        <w:t xml:space="preserve"> of frequency hops within the </w:t>
      </w:r>
      <m:oMath>
        <m:sSubSup>
          <m:sSubSupPr>
            <m:ctrlPr>
              <w:rPr>
                <w:rFonts w:ascii="Cambria Math" w:hAnsi="Cambria Math"/>
                <w:b/>
                <w:i/>
              </w:rPr>
            </m:ctrlPr>
          </m:sSubSupPr>
          <m:e>
            <m:r>
              <m:rPr>
                <m:sty m:val="bi"/>
              </m:rPr>
              <w:rPr>
                <w:rFonts w:ascii="Cambria Math" w:hAnsi="Cambria Math"/>
              </w:rPr>
              <m:t>N</m:t>
            </m:r>
          </m:e>
          <m:sub>
            <m:r>
              <m:rPr>
                <m:nor/>
              </m:rPr>
              <w:rPr>
                <w:b/>
                <w:i/>
              </w:rPr>
              <m:t>symb</m:t>
            </m:r>
          </m:sub>
          <m:sup>
            <m:r>
              <m:rPr>
                <m:nor/>
              </m:rPr>
              <w:rPr>
                <w:b/>
                <w:i/>
              </w:rPr>
              <m:t>SRS</m:t>
            </m:r>
          </m:sup>
        </m:sSubSup>
      </m:oMath>
      <w:r>
        <w:rPr>
          <w:rFonts w:eastAsiaTheme="minorEastAsia"/>
          <w:b/>
          <w:i/>
        </w:rPr>
        <w:t xml:space="preserve"> symbols of the SRS resource</w:t>
      </w:r>
      <w:r>
        <w:rPr>
          <w:rFonts w:eastAsiaTheme="minorEastAsia"/>
          <w:b/>
          <w:i/>
          <w:lang w:eastAsia="x-none"/>
        </w:rPr>
        <w:t>:</w:t>
      </w:r>
    </w:p>
    <w:tbl>
      <w:tblPr>
        <w:tblW w:w="9619" w:type="dxa"/>
        <w:jc w:val="center"/>
        <w:tblCellMar>
          <w:left w:w="0" w:type="dxa"/>
          <w:right w:w="0" w:type="dxa"/>
        </w:tblCellMar>
        <w:tblLook w:val="0420" w:firstRow="1" w:lastRow="0" w:firstColumn="0" w:lastColumn="0" w:noHBand="0" w:noVBand="1"/>
      </w:tblPr>
      <w:tblGrid>
        <w:gridCol w:w="1556"/>
        <w:gridCol w:w="1666"/>
        <w:gridCol w:w="1781"/>
        <w:gridCol w:w="1542"/>
        <w:gridCol w:w="1536"/>
        <w:gridCol w:w="1538"/>
      </w:tblGrid>
      <w:tr w:rsidR="00223760" w:rsidRPr="001A3E01" w14:paraId="2139F681" w14:textId="77777777" w:rsidTr="00202B4C">
        <w:trPr>
          <w:trHeight w:val="488"/>
          <w:jc w:val="center"/>
        </w:trPr>
        <w:tc>
          <w:tcPr>
            <w:tcW w:w="1556"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0AF5B9F3" w14:textId="77777777" w:rsidR="00223760" w:rsidRPr="00243A9F" w:rsidRDefault="00223760" w:rsidP="00202B4C">
            <w:pPr>
              <w:spacing w:after="0"/>
              <w:jc w:val="center"/>
              <w:rPr>
                <w:b/>
                <w:bCs/>
                <w:color w:val="FFFFFF" w:themeColor="background1"/>
                <w:sz w:val="16"/>
                <w:lang w:val="en-US"/>
              </w:rPr>
            </w:pPr>
            <w:r w:rsidRPr="00243A9F">
              <w:rPr>
                <w:b/>
                <w:bCs/>
                <w:color w:val="FFFFFF" w:themeColor="background1"/>
                <w:sz w:val="16"/>
                <w:lang w:val="en-US"/>
              </w:rPr>
              <w:t>Comb/symbols</w:t>
            </w:r>
          </w:p>
        </w:tc>
        <w:tc>
          <w:tcPr>
            <w:tcW w:w="1666" w:type="dxa"/>
            <w:tcBorders>
              <w:top w:val="single" w:sz="8" w:space="0" w:color="F7F8FA"/>
              <w:left w:val="single" w:sz="8" w:space="0" w:color="F7F8FA"/>
              <w:bottom w:val="single" w:sz="24" w:space="0" w:color="F7F8FA"/>
              <w:right w:val="single" w:sz="8" w:space="0" w:color="F7F8FA"/>
            </w:tcBorders>
            <w:shd w:val="clear" w:color="auto" w:fill="2853DC"/>
          </w:tcPr>
          <w:p w14:paraId="0FEB4C63" w14:textId="77777777" w:rsidR="00223760" w:rsidRPr="00243A9F" w:rsidRDefault="001907FC" w:rsidP="00202B4C">
            <w:pPr>
              <w:spacing w:after="0"/>
              <w:jc w:val="center"/>
              <w:rPr>
                <w:rFonts w:ascii="Arial" w:eastAsia="MS Mincho" w:hAnsi="Arial"/>
                <w:b/>
                <w:color w:val="FFFFFF" w:themeColor="background1"/>
                <w:sz w:val="16"/>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=1</m:t>
                </m:r>
              </m:oMath>
            </m:oMathPara>
          </w:p>
        </w:tc>
        <w:tc>
          <w:tcPr>
            <w:tcW w:w="1781"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0DE32C7" w14:textId="77777777" w:rsidR="00223760" w:rsidRPr="00243A9F" w:rsidRDefault="001907FC" w:rsidP="00202B4C">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=2</m:t>
                </m:r>
              </m:oMath>
            </m:oMathPara>
          </w:p>
        </w:tc>
        <w:tc>
          <w:tcPr>
            <w:tcW w:w="1542"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74EDAB3" w14:textId="77777777" w:rsidR="00223760" w:rsidRPr="00243A9F" w:rsidRDefault="001907FC" w:rsidP="00202B4C">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=4</m:t>
                </m:r>
              </m:oMath>
            </m:oMathPara>
          </w:p>
        </w:tc>
        <w:tc>
          <w:tcPr>
            <w:tcW w:w="1536"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27290023" w14:textId="77777777" w:rsidR="00223760" w:rsidRPr="00243A9F" w:rsidRDefault="001907FC" w:rsidP="00202B4C">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=8</m:t>
                </m:r>
              </m:oMath>
            </m:oMathPara>
          </w:p>
        </w:tc>
        <w:tc>
          <w:tcPr>
            <w:tcW w:w="1538"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AF702F9" w14:textId="77777777" w:rsidR="00223760" w:rsidRPr="00243A9F" w:rsidRDefault="001907FC" w:rsidP="00202B4C">
            <w:pPr>
              <w:spacing w:after="0"/>
              <w:jc w:val="center"/>
              <w:rPr>
                <w:b/>
                <w:bCs/>
                <w:color w:val="FFFFFF" w:themeColor="background1"/>
                <w:sz w:val="16"/>
                <w:lang w:val="en-US"/>
              </w:rPr>
            </w:pPr>
            <m:oMathPara>
              <m:oMath>
                <m:sSubSup>
                  <m:sSubSupPr>
                    <m:ctrlPr>
                      <w:rPr>
                        <w:rFonts w:ascii="Cambria Math" w:hAnsi="Cambria Math"/>
                        <w:b/>
                        <w:i/>
                        <w:color w:val="FFFFFF" w:themeColor="background1"/>
                        <w:sz w:val="16"/>
                      </w:rPr>
                    </m:ctrlPr>
                  </m:sSubSupPr>
                  <m:e>
                    <m:r>
                      <m:rPr>
                        <m:sty m:val="bi"/>
                      </m:rPr>
                      <w:rPr>
                        <w:rFonts w:ascii="Cambria Math" w:hAnsi="Cambria Math"/>
                        <w:color w:val="FFFFFF" w:themeColor="background1"/>
                        <w:sz w:val="16"/>
                      </w:rPr>
                      <m:t>N</m:t>
                    </m:r>
                  </m:e>
                  <m:sub>
                    <m:r>
                      <m:rPr>
                        <m:nor/>
                      </m:rPr>
                      <w:rPr>
                        <w:b/>
                        <w:i/>
                        <w:color w:val="FFFFFF" w:themeColor="background1"/>
                        <w:sz w:val="16"/>
                      </w:rPr>
                      <m:t>symb</m:t>
                    </m:r>
                  </m:sub>
                  <m:sup>
                    <m:r>
                      <m:rPr>
                        <m:nor/>
                      </m:rPr>
                      <w:rPr>
                        <w:b/>
                        <w:i/>
                        <w:color w:val="FFFFFF" w:themeColor="background1"/>
                        <w:sz w:val="16"/>
                      </w:rPr>
                      <m:t>SRS</m:t>
                    </m:r>
                  </m:sup>
                </m:sSubSup>
                <m:r>
                  <m:rPr>
                    <m:sty m:val="bi"/>
                  </m:rPr>
                  <w:rPr>
                    <w:rFonts w:ascii="Cambria Math" w:hAnsi="Cambria Math"/>
                    <w:color w:val="FFFFFF" w:themeColor="background1"/>
                    <w:sz w:val="16"/>
                  </w:rPr>
                  <m:t>=12</m:t>
                </m:r>
              </m:oMath>
            </m:oMathPara>
          </w:p>
        </w:tc>
      </w:tr>
      <w:tr w:rsidR="00223760" w:rsidRPr="001A3E01" w14:paraId="64253267" w14:textId="77777777" w:rsidTr="00202B4C">
        <w:trPr>
          <w:trHeight w:val="18"/>
          <w:jc w:val="center"/>
        </w:trPr>
        <w:tc>
          <w:tcPr>
            <w:tcW w:w="1556"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7B28A01" w14:textId="77777777" w:rsidR="00223760" w:rsidRPr="00243A9F" w:rsidRDefault="001907FC" w:rsidP="00202B4C">
            <w:pPr>
              <w:spacing w:after="0"/>
              <w:jc w:val="center"/>
              <w:rPr>
                <w:b/>
                <w:bCs/>
                <w:sz w:val="16"/>
                <w:lang w:val="en-US"/>
              </w:rPr>
            </w:pPr>
            <m:oMathPara>
              <m:oMath>
                <m:sSub>
                  <m:sSubPr>
                    <m:ctrlPr>
                      <w:rPr>
                        <w:rFonts w:ascii="Cambria Math" w:hAnsi="Cambria Math"/>
                        <w:b/>
                        <w:i/>
                        <w:sz w:val="16"/>
                      </w:rPr>
                    </m:ctrlPr>
                  </m:sSubPr>
                  <m:e>
                    <m:r>
                      <m:rPr>
                        <m:sty m:val="bi"/>
                      </m:rPr>
                      <w:rPr>
                        <w:rFonts w:ascii="Cambria Math" w:hAnsi="Cambria Math"/>
                        <w:sz w:val="16"/>
                      </w:rPr>
                      <m:t>K</m:t>
                    </m:r>
                  </m:e>
                  <m:sub>
                    <m:r>
                      <m:rPr>
                        <m:sty m:val="bi"/>
                      </m:rPr>
                      <w:rPr>
                        <w:rFonts w:ascii="Cambria Math" w:hAnsi="Cambria Math"/>
                        <w:sz w:val="16"/>
                      </w:rPr>
                      <m:t>TC</m:t>
                    </m:r>
                  </m:sub>
                </m:sSub>
                <m:r>
                  <m:rPr>
                    <m:sty m:val="bi"/>
                  </m:rPr>
                  <w:rPr>
                    <w:rFonts w:ascii="Cambria Math" w:hAnsi="Cambria Math"/>
                    <w:sz w:val="16"/>
                  </w:rPr>
                  <m:t>=2</m:t>
                </m:r>
              </m:oMath>
            </m:oMathPara>
          </w:p>
        </w:tc>
        <w:tc>
          <w:tcPr>
            <w:tcW w:w="1666" w:type="dxa"/>
            <w:tcBorders>
              <w:top w:val="single" w:sz="24" w:space="0" w:color="F7F8FA"/>
              <w:left w:val="single" w:sz="8" w:space="0" w:color="F7F8FA"/>
              <w:bottom w:val="single" w:sz="8" w:space="0" w:color="F7F8FA"/>
              <w:right w:val="single" w:sz="8" w:space="0" w:color="F7F8FA"/>
            </w:tcBorders>
            <w:shd w:val="clear" w:color="auto" w:fill="CDD1F2"/>
          </w:tcPr>
          <w:p w14:paraId="27652BB8" w14:textId="77777777" w:rsidR="00223760" w:rsidRPr="00243A9F" w:rsidRDefault="00223760" w:rsidP="00202B4C">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781"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F4B0623" w14:textId="77777777" w:rsidR="00223760" w:rsidRPr="00243A9F" w:rsidRDefault="00223760" w:rsidP="00202B4C">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542"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C3753D1" w14:textId="77777777" w:rsidR="00223760" w:rsidRPr="00243A9F" w:rsidRDefault="00223760" w:rsidP="00202B4C">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=2</w:t>
            </w:r>
          </w:p>
          <w:p w14:paraId="6197505E" w14:textId="77777777" w:rsidR="00223760" w:rsidRPr="00243A9F" w:rsidRDefault="00223760" w:rsidP="00202B4C">
            <w:pPr>
              <w:spacing w:after="0"/>
              <w:jc w:val="center"/>
              <w:rPr>
                <w:b/>
                <w:bCs/>
                <w:sz w:val="16"/>
                <w:lang w:val="en-US"/>
              </w:rPr>
            </w:pPr>
            <w:r w:rsidRPr="00243A9F">
              <w:rPr>
                <w:b/>
                <w:bCs/>
                <w:sz w:val="16"/>
                <w:lang w:val="en-US"/>
              </w:rPr>
              <w:t xml:space="preserve">R=2,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6"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4F2FF04" w14:textId="77777777" w:rsidR="00223760" w:rsidRPr="00243A9F" w:rsidRDefault="00223760" w:rsidP="00202B4C">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=4</w:t>
            </w:r>
          </w:p>
          <w:p w14:paraId="792E0043" w14:textId="77777777" w:rsidR="00223760" w:rsidRPr="00243A9F" w:rsidRDefault="00223760" w:rsidP="00202B4C">
            <w:pPr>
              <w:spacing w:after="0"/>
              <w:jc w:val="center"/>
              <w:rPr>
                <w:b/>
                <w:bCs/>
                <w:sz w:val="16"/>
                <w:lang w:val="en-US"/>
              </w:rPr>
            </w:pPr>
            <w:r w:rsidRPr="00243A9F">
              <w:rPr>
                <w:b/>
                <w:bCs/>
                <w:sz w:val="16"/>
                <w:lang w:val="en-US"/>
              </w:rPr>
              <w:t xml:space="preserve">R=2,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=2</w:t>
            </w:r>
          </w:p>
          <w:p w14:paraId="74CCF2F0" w14:textId="77777777" w:rsidR="00223760" w:rsidRPr="00243A9F" w:rsidRDefault="00223760" w:rsidP="00202B4C">
            <w:pPr>
              <w:spacing w:after="0"/>
              <w:jc w:val="center"/>
              <w:rPr>
                <w:b/>
                <w:bCs/>
                <w:sz w:val="16"/>
                <w:lang w:val="en-US"/>
              </w:rPr>
            </w:pPr>
            <w:r w:rsidRPr="00243A9F">
              <w:rPr>
                <w:b/>
                <w:bCs/>
                <w:sz w:val="16"/>
                <w:lang w:val="en-US"/>
              </w:rPr>
              <w:t xml:space="preserve">R=4,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8"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590D0E7" w14:textId="77777777" w:rsidR="00223760" w:rsidRPr="00243A9F" w:rsidRDefault="00223760" w:rsidP="00202B4C">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=6</w:t>
            </w:r>
          </w:p>
          <w:p w14:paraId="4FAB2787" w14:textId="77777777" w:rsidR="00223760" w:rsidRPr="00243A9F" w:rsidRDefault="00223760" w:rsidP="00202B4C">
            <w:pPr>
              <w:spacing w:after="0"/>
              <w:jc w:val="center"/>
              <w:rPr>
                <w:b/>
                <w:bCs/>
                <w:sz w:val="16"/>
                <w:lang w:val="en-US"/>
              </w:rPr>
            </w:pPr>
            <w:r w:rsidRPr="00243A9F">
              <w:rPr>
                <w:b/>
                <w:bCs/>
                <w:sz w:val="16"/>
                <w:lang w:val="en-US"/>
              </w:rPr>
              <w:t xml:space="preserve">R=2,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=3</w:t>
            </w:r>
          </w:p>
          <w:p w14:paraId="74183863" w14:textId="77777777" w:rsidR="00223760" w:rsidRPr="00243A9F" w:rsidRDefault="00223760" w:rsidP="00202B4C">
            <w:pPr>
              <w:spacing w:after="0"/>
              <w:jc w:val="center"/>
              <w:rPr>
                <w:b/>
                <w:bCs/>
                <w:sz w:val="16"/>
                <w:lang w:val="en-US"/>
              </w:rPr>
            </w:pPr>
            <w:r w:rsidRPr="00243A9F">
              <w:rPr>
                <w:b/>
                <w:bCs/>
                <w:sz w:val="16"/>
                <w:lang w:val="en-US"/>
              </w:rPr>
              <w:t xml:space="preserve">R=3,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=2</w:t>
            </w:r>
          </w:p>
          <w:p w14:paraId="60381FB4" w14:textId="77777777" w:rsidR="00223760" w:rsidRPr="00243A9F" w:rsidRDefault="00223760" w:rsidP="00202B4C">
            <w:pPr>
              <w:spacing w:after="0"/>
              <w:jc w:val="center"/>
              <w:rPr>
                <w:b/>
                <w:bCs/>
                <w:sz w:val="16"/>
                <w:lang w:val="en-US"/>
              </w:rPr>
            </w:pPr>
            <w:r w:rsidRPr="00243A9F">
              <w:rPr>
                <w:b/>
                <w:bCs/>
                <w:sz w:val="16"/>
                <w:lang w:val="en-US"/>
              </w:rPr>
              <w:t xml:space="preserve">R=6,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r>
      <w:tr w:rsidR="00223760" w:rsidRPr="001A3E01" w14:paraId="541A412D" w14:textId="77777777" w:rsidTr="00202B4C">
        <w:trPr>
          <w:trHeight w:val="18"/>
          <w:jc w:val="center"/>
        </w:trPr>
        <w:tc>
          <w:tcPr>
            <w:tcW w:w="1556"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20B767C" w14:textId="77777777" w:rsidR="00223760" w:rsidRPr="00243A9F" w:rsidRDefault="001907FC" w:rsidP="00202B4C">
            <w:pPr>
              <w:spacing w:after="0"/>
              <w:jc w:val="center"/>
              <w:rPr>
                <w:b/>
                <w:bCs/>
                <w:sz w:val="16"/>
                <w:lang w:val="en-US"/>
              </w:rPr>
            </w:pPr>
            <m:oMathPara>
              <m:oMath>
                <m:sSub>
                  <m:sSubPr>
                    <m:ctrlPr>
                      <w:rPr>
                        <w:rFonts w:ascii="Cambria Math" w:hAnsi="Cambria Math"/>
                        <w:b/>
                        <w:i/>
                        <w:sz w:val="16"/>
                      </w:rPr>
                    </m:ctrlPr>
                  </m:sSubPr>
                  <m:e>
                    <m:r>
                      <m:rPr>
                        <m:sty m:val="bi"/>
                      </m:rPr>
                      <w:rPr>
                        <w:rFonts w:ascii="Cambria Math" w:hAnsi="Cambria Math"/>
                        <w:sz w:val="16"/>
                      </w:rPr>
                      <m:t>K</m:t>
                    </m:r>
                  </m:e>
                  <m:sub>
                    <m:r>
                      <m:rPr>
                        <m:sty m:val="bi"/>
                      </m:rPr>
                      <w:rPr>
                        <w:rFonts w:ascii="Cambria Math" w:hAnsi="Cambria Math"/>
                        <w:sz w:val="16"/>
                      </w:rPr>
                      <m:t>TC</m:t>
                    </m:r>
                  </m:sub>
                </m:sSub>
                <m:r>
                  <m:rPr>
                    <m:sty m:val="bi"/>
                  </m:rPr>
                  <w:rPr>
                    <w:rFonts w:ascii="Cambria Math" w:hAnsi="Cambria Math"/>
                    <w:sz w:val="16"/>
                  </w:rPr>
                  <m:t>=4</m:t>
                </m:r>
              </m:oMath>
            </m:oMathPara>
          </w:p>
        </w:tc>
        <w:tc>
          <w:tcPr>
            <w:tcW w:w="1666" w:type="dxa"/>
            <w:tcBorders>
              <w:top w:val="single" w:sz="8" w:space="0" w:color="F7F8FA"/>
              <w:left w:val="single" w:sz="8" w:space="0" w:color="F7F8FA"/>
              <w:bottom w:val="single" w:sz="8" w:space="0" w:color="F7F8FA"/>
              <w:right w:val="single" w:sz="8" w:space="0" w:color="F7F8FA"/>
            </w:tcBorders>
            <w:shd w:val="clear" w:color="auto" w:fill="E8E9F9"/>
          </w:tcPr>
          <w:p w14:paraId="0CCD1717" w14:textId="77777777" w:rsidR="00223760" w:rsidRPr="00243A9F" w:rsidRDefault="00223760" w:rsidP="00202B4C">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781"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2FB8EFF" w14:textId="77777777" w:rsidR="00223760" w:rsidRPr="00243A9F" w:rsidRDefault="00223760" w:rsidP="00202B4C">
            <w:pPr>
              <w:spacing w:after="0"/>
              <w:jc w:val="center"/>
              <w:rPr>
                <w:b/>
                <w:bCs/>
                <w:sz w:val="16"/>
                <w:lang w:val="en-US"/>
              </w:rPr>
            </w:pPr>
            <w:r>
              <w:rPr>
                <w:b/>
                <w:bCs/>
                <w:sz w:val="16"/>
                <w:lang w:val="en-US"/>
              </w:rPr>
              <w:t>N/A</w:t>
            </w:r>
          </w:p>
        </w:tc>
        <w:tc>
          <w:tcPr>
            <w:tcW w:w="1542"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7A99B99" w14:textId="77777777" w:rsidR="00223760" w:rsidRPr="00243A9F" w:rsidRDefault="00223760" w:rsidP="00202B4C">
            <w:pPr>
              <w:spacing w:after="0"/>
              <w:jc w:val="center"/>
              <w:rPr>
                <w:b/>
                <w:bCs/>
                <w:sz w:val="16"/>
                <w:lang w:val="en-US"/>
              </w:rPr>
            </w:pPr>
            <w:r w:rsidRPr="00243A9F">
              <w:rPr>
                <w:b/>
                <w:bCs/>
                <w:sz w:val="16"/>
                <w:lang w:val="en-US"/>
              </w:rPr>
              <w:t xml:space="preserve">R=1, </w:t>
            </w:r>
            <w:proofErr w:type="spellStart"/>
            <w:r w:rsidRPr="00243A9F">
              <w:rPr>
                <w:b/>
                <w:bCs/>
                <w:sz w:val="16"/>
                <w:lang w:val="en-US"/>
              </w:rPr>
              <w:t>Nb</w:t>
            </w:r>
            <w:proofErr w:type="spellEnd"/>
            <w:r w:rsidRPr="00243A9F">
              <w:rPr>
                <w:b/>
                <w:bCs/>
                <w:sz w:val="16"/>
                <w:lang w:val="en-US"/>
              </w:rPr>
              <w:t>=1</w:t>
            </w:r>
          </w:p>
        </w:tc>
        <w:tc>
          <w:tcPr>
            <w:tcW w:w="1536"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0C33EC5" w14:textId="77777777" w:rsidR="00223760" w:rsidRPr="00243A9F" w:rsidRDefault="00223760" w:rsidP="00202B4C">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=2</w:t>
            </w:r>
          </w:p>
          <w:p w14:paraId="1D4BE94E" w14:textId="77777777" w:rsidR="00223760" w:rsidRPr="00243A9F" w:rsidRDefault="00223760" w:rsidP="00202B4C">
            <w:pPr>
              <w:spacing w:after="0"/>
              <w:jc w:val="center"/>
              <w:rPr>
                <w:b/>
                <w:bCs/>
                <w:sz w:val="16"/>
                <w:lang w:val="en-US"/>
              </w:rPr>
            </w:pPr>
            <w:r w:rsidRPr="00243A9F">
              <w:rPr>
                <w:b/>
                <w:bCs/>
                <w:sz w:val="16"/>
                <w:lang w:val="en-US"/>
              </w:rPr>
              <w:t xml:space="preserve">R=2,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8"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44211BB" w14:textId="77777777" w:rsidR="00223760" w:rsidRPr="00243A9F" w:rsidRDefault="00223760" w:rsidP="00202B4C">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=3</w:t>
            </w:r>
          </w:p>
          <w:p w14:paraId="75AEF5D7" w14:textId="77777777" w:rsidR="00223760" w:rsidRPr="00243A9F" w:rsidRDefault="00223760" w:rsidP="00202B4C">
            <w:pPr>
              <w:spacing w:after="0"/>
              <w:jc w:val="center"/>
              <w:rPr>
                <w:b/>
                <w:bCs/>
                <w:sz w:val="16"/>
                <w:lang w:val="en-US"/>
              </w:rPr>
            </w:pPr>
            <w:r w:rsidRPr="00243A9F">
              <w:rPr>
                <w:b/>
                <w:bCs/>
                <w:sz w:val="16"/>
                <w:lang w:val="en-US"/>
              </w:rPr>
              <w:t xml:space="preserve">R=3,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r>
      <w:tr w:rsidR="00223760" w:rsidRPr="001A3E01" w14:paraId="6E74B7E1" w14:textId="77777777" w:rsidTr="00202B4C">
        <w:trPr>
          <w:trHeight w:val="18"/>
          <w:jc w:val="center"/>
        </w:trPr>
        <w:tc>
          <w:tcPr>
            <w:tcW w:w="1556"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432FCC" w14:textId="77777777" w:rsidR="00223760" w:rsidRPr="00243A9F" w:rsidRDefault="001907FC" w:rsidP="00202B4C">
            <w:pPr>
              <w:spacing w:after="0"/>
              <w:jc w:val="center"/>
              <w:rPr>
                <w:b/>
                <w:bCs/>
                <w:sz w:val="16"/>
                <w:lang w:val="en-US"/>
              </w:rPr>
            </w:pPr>
            <m:oMathPara>
              <m:oMath>
                <m:sSub>
                  <m:sSubPr>
                    <m:ctrlPr>
                      <w:rPr>
                        <w:rFonts w:ascii="Cambria Math" w:hAnsi="Cambria Math"/>
                        <w:b/>
                        <w:i/>
                        <w:sz w:val="16"/>
                      </w:rPr>
                    </m:ctrlPr>
                  </m:sSubPr>
                  <m:e>
                    <m:r>
                      <m:rPr>
                        <m:sty m:val="bi"/>
                      </m:rPr>
                      <w:rPr>
                        <w:rFonts w:ascii="Cambria Math" w:hAnsi="Cambria Math"/>
                        <w:sz w:val="16"/>
                      </w:rPr>
                      <m:t>K</m:t>
                    </m:r>
                  </m:e>
                  <m:sub>
                    <m:r>
                      <m:rPr>
                        <m:sty m:val="bi"/>
                      </m:rPr>
                      <w:rPr>
                        <w:rFonts w:ascii="Cambria Math" w:hAnsi="Cambria Math"/>
                        <w:sz w:val="16"/>
                      </w:rPr>
                      <m:t>TC</m:t>
                    </m:r>
                  </m:sub>
                </m:sSub>
                <m:r>
                  <m:rPr>
                    <m:sty m:val="bi"/>
                  </m:rPr>
                  <w:rPr>
                    <w:rFonts w:ascii="Cambria Math" w:hAnsi="Cambria Math"/>
                    <w:sz w:val="16"/>
                  </w:rPr>
                  <m:t>=8</m:t>
                </m:r>
              </m:oMath>
            </m:oMathPara>
          </w:p>
        </w:tc>
        <w:tc>
          <w:tcPr>
            <w:tcW w:w="1666" w:type="dxa"/>
            <w:tcBorders>
              <w:top w:val="single" w:sz="8" w:space="0" w:color="F7F8FA"/>
              <w:left w:val="single" w:sz="8" w:space="0" w:color="F7F8FA"/>
              <w:bottom w:val="single" w:sz="8" w:space="0" w:color="F7F8FA"/>
              <w:right w:val="single" w:sz="8" w:space="0" w:color="F7F8FA"/>
            </w:tcBorders>
            <w:shd w:val="clear" w:color="auto" w:fill="CDD1F2"/>
          </w:tcPr>
          <w:p w14:paraId="428D4D6C" w14:textId="77777777" w:rsidR="00223760" w:rsidRPr="00243A9F" w:rsidRDefault="00223760" w:rsidP="00202B4C">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=1</w:t>
            </w:r>
          </w:p>
        </w:tc>
        <w:tc>
          <w:tcPr>
            <w:tcW w:w="1781"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1DFF76F" w14:textId="77777777" w:rsidR="00223760" w:rsidRPr="00243A9F" w:rsidRDefault="00223760" w:rsidP="00202B4C">
            <w:pPr>
              <w:spacing w:after="0"/>
              <w:jc w:val="center"/>
              <w:rPr>
                <w:b/>
                <w:bCs/>
                <w:sz w:val="16"/>
                <w:lang w:val="en-US"/>
              </w:rPr>
            </w:pPr>
            <w:r>
              <w:rPr>
                <w:b/>
                <w:bCs/>
                <w:sz w:val="16"/>
                <w:lang w:val="en-US"/>
              </w:rPr>
              <w:t>N/A</w:t>
            </w:r>
          </w:p>
        </w:tc>
        <w:tc>
          <w:tcPr>
            <w:tcW w:w="1542"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82436F0" w14:textId="77777777" w:rsidR="00223760" w:rsidRPr="00243A9F" w:rsidRDefault="00223760" w:rsidP="00202B4C">
            <w:pPr>
              <w:spacing w:after="0"/>
              <w:jc w:val="center"/>
              <w:rPr>
                <w:b/>
                <w:bCs/>
                <w:sz w:val="16"/>
                <w:lang w:val="en-US"/>
              </w:rPr>
            </w:pPr>
            <w:r>
              <w:rPr>
                <w:b/>
                <w:bCs/>
                <w:sz w:val="16"/>
                <w:lang w:val="en-US"/>
              </w:rPr>
              <w:t>N/A</w:t>
            </w:r>
          </w:p>
        </w:tc>
        <w:tc>
          <w:tcPr>
            <w:tcW w:w="1536"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05C7852" w14:textId="77777777" w:rsidR="00223760" w:rsidRPr="00243A9F" w:rsidRDefault="00223760" w:rsidP="00202B4C">
            <w:pPr>
              <w:spacing w:after="0"/>
              <w:jc w:val="center"/>
              <w:rPr>
                <w:b/>
                <w:bCs/>
                <w:sz w:val="16"/>
                <w:lang w:val="en-US"/>
              </w:rPr>
            </w:pPr>
            <w:r w:rsidRPr="00243A9F">
              <w:rPr>
                <w:b/>
                <w:bCs/>
                <w:sz w:val="16"/>
                <w:lang w:val="en-US"/>
              </w:rPr>
              <w:t xml:space="preserve">R=1, </w:t>
            </w:r>
            <w:proofErr w:type="spellStart"/>
            <w:r w:rsidRPr="00243A9F">
              <w:rPr>
                <w:b/>
                <w:bCs/>
                <w:sz w:val="16"/>
                <w:lang w:val="en-US"/>
              </w:rPr>
              <w:t>N</w:t>
            </w:r>
            <w:r w:rsidRPr="00243A9F">
              <w:rPr>
                <w:b/>
                <w:bCs/>
                <w:sz w:val="16"/>
                <w:vertAlign w:val="subscript"/>
                <w:lang w:val="en-US"/>
              </w:rPr>
              <w:t>b</w:t>
            </w:r>
            <w:proofErr w:type="spellEnd"/>
            <w:r w:rsidRPr="00243A9F">
              <w:rPr>
                <w:b/>
                <w:bCs/>
                <w:sz w:val="16"/>
                <w:lang w:val="en-US"/>
              </w:rPr>
              <w:t xml:space="preserve"> =1</w:t>
            </w:r>
          </w:p>
        </w:tc>
        <w:tc>
          <w:tcPr>
            <w:tcW w:w="1538"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680A12D" w14:textId="77777777" w:rsidR="00223760" w:rsidRDefault="00223760" w:rsidP="00202B4C">
            <w:pPr>
              <w:spacing w:after="0"/>
              <w:jc w:val="center"/>
              <w:rPr>
                <w:b/>
                <w:bCs/>
                <w:sz w:val="16"/>
                <w:lang w:val="en-US"/>
              </w:rPr>
            </w:pPr>
            <w:r>
              <w:rPr>
                <w:b/>
                <w:bCs/>
                <w:sz w:val="16"/>
                <w:lang w:val="en-US"/>
              </w:rPr>
              <w:t>N/A</w:t>
            </w:r>
          </w:p>
          <w:p w14:paraId="6FB42ECF" w14:textId="77777777" w:rsidR="00223760" w:rsidRPr="00243A9F" w:rsidRDefault="00223760" w:rsidP="00202B4C">
            <w:pPr>
              <w:spacing w:after="0"/>
              <w:jc w:val="center"/>
              <w:rPr>
                <w:b/>
                <w:bCs/>
                <w:sz w:val="16"/>
                <w:lang w:val="en-US"/>
              </w:rPr>
            </w:pPr>
          </w:p>
        </w:tc>
      </w:tr>
    </w:tbl>
    <w:p w14:paraId="0EBF162C" w14:textId="77777777" w:rsidR="00223760" w:rsidRDefault="00223760" w:rsidP="00223760"/>
    <w:p w14:paraId="53C24AF5" w14:textId="77777777" w:rsidR="00223760" w:rsidRDefault="00223760" w:rsidP="00223760">
      <w:pPr>
        <w:rPr>
          <w:b/>
          <w:i/>
        </w:rPr>
      </w:pPr>
      <w:r w:rsidRPr="006E0F9E">
        <w:rPr>
          <w:b/>
          <w:i/>
        </w:rPr>
        <w:t xml:space="preserve">Proposal </w:t>
      </w:r>
      <w:r>
        <w:rPr>
          <w:b/>
          <w:i/>
        </w:rPr>
        <w:t>4</w:t>
      </w:r>
      <w:r w:rsidRPr="006E0F9E">
        <w:rPr>
          <w:b/>
          <w:i/>
        </w:rPr>
        <w:t>:</w:t>
      </w:r>
      <w:r>
        <w:rPr>
          <w:b/>
          <w:i/>
        </w:rPr>
        <w:t xml:space="preserve"> Introduce the group or sequence hopping of NR Rel-15 for SRS for positioning. </w:t>
      </w:r>
    </w:p>
    <w:p w14:paraId="5FC282F3" w14:textId="77777777" w:rsidR="00223760" w:rsidRPr="006E0F9E" w:rsidRDefault="00223760" w:rsidP="00223760">
      <w:pPr>
        <w:rPr>
          <w:b/>
          <w:i/>
        </w:rPr>
      </w:pPr>
      <w:r w:rsidRPr="006E0F9E">
        <w:rPr>
          <w:b/>
          <w:i/>
        </w:rPr>
        <w:t xml:space="preserve">Proposal </w:t>
      </w:r>
      <w:r>
        <w:rPr>
          <w:b/>
          <w:i/>
        </w:rPr>
        <w:t>5</w:t>
      </w:r>
      <w:r w:rsidRPr="006E0F9E">
        <w:rPr>
          <w:b/>
          <w:i/>
        </w:rPr>
        <w:t>:</w:t>
      </w:r>
      <w:r>
        <w:rPr>
          <w:b/>
          <w:i/>
        </w:rPr>
        <w:t xml:space="preserve"> The number of bits for </w:t>
      </w:r>
      <w:proofErr w:type="spellStart"/>
      <w:r>
        <w:rPr>
          <w:b/>
          <w:i/>
        </w:rPr>
        <w:t>sequenceID</w:t>
      </w:r>
      <w:proofErr w:type="spellEnd"/>
      <w:r>
        <w:rPr>
          <w:b/>
          <w:i/>
        </w:rPr>
        <w:t xml:space="preserve"> shall be as many as they are used for the scrambling ID of DL PRS resource. </w:t>
      </w:r>
    </w:p>
    <w:p w14:paraId="44269E56" w14:textId="77777777" w:rsidR="00223760" w:rsidRPr="005430A3" w:rsidRDefault="00223760" w:rsidP="00223760">
      <w:pPr>
        <w:rPr>
          <w:b/>
          <w:i/>
        </w:rPr>
      </w:pPr>
      <w:r w:rsidRPr="00ED7E6F">
        <w:rPr>
          <w:b/>
          <w:i/>
        </w:rPr>
        <w:t>Proposal 6: Triggering details of how the on-demand SRS are configured, shall be left to RAN2 &amp; RAN3 WG</w:t>
      </w:r>
      <w:r>
        <w:rPr>
          <w:b/>
          <w:i/>
        </w:rPr>
        <w:t>s</w:t>
      </w:r>
      <w:r w:rsidRPr="00ED7E6F">
        <w:rPr>
          <w:b/>
          <w:i/>
        </w:rPr>
        <w:t>.</w:t>
      </w:r>
    </w:p>
    <w:p w14:paraId="18951EF6" w14:textId="77777777" w:rsidR="00223760" w:rsidRPr="00653417" w:rsidRDefault="00223760" w:rsidP="00223760">
      <w:pPr>
        <w:spacing w:after="0"/>
        <w:rPr>
          <w:b/>
          <w:i/>
          <w:lang w:val="en-US"/>
        </w:rPr>
      </w:pPr>
      <w:r w:rsidRPr="00653417">
        <w:rPr>
          <w:b/>
          <w:i/>
          <w:lang w:val="en-US"/>
        </w:rPr>
        <w:t>Proposal 7: Support the higher layer parameter of P0, alpha with values reused from</w:t>
      </w:r>
      <w:r>
        <w:rPr>
          <w:b/>
          <w:i/>
          <w:lang w:val="en-US"/>
        </w:rPr>
        <w:t xml:space="preserve"> NR</w:t>
      </w:r>
      <w:r w:rsidRPr="00653417">
        <w:rPr>
          <w:b/>
          <w:i/>
          <w:lang w:val="en-US"/>
        </w:rPr>
        <w:t xml:space="preserve"> Rel-15. Discuss further what shall be the default behavior in case for an SRS for positioning:</w:t>
      </w:r>
    </w:p>
    <w:p w14:paraId="2BD1956A" w14:textId="77777777" w:rsidR="00223760" w:rsidRPr="00653417" w:rsidRDefault="00223760" w:rsidP="00223760">
      <w:pPr>
        <w:pStyle w:val="ListParagraph"/>
        <w:numPr>
          <w:ilvl w:val="0"/>
          <w:numId w:val="44"/>
        </w:numPr>
        <w:spacing w:after="0"/>
        <w:rPr>
          <w:b/>
          <w:i/>
          <w:lang w:val="en-US"/>
        </w:rPr>
      </w:pPr>
      <w:r w:rsidRPr="00653417">
        <w:rPr>
          <w:b/>
          <w:i/>
          <w:lang w:val="en-US"/>
        </w:rPr>
        <w:t>P0 is not provided</w:t>
      </w:r>
    </w:p>
    <w:p w14:paraId="225DD961" w14:textId="77777777" w:rsidR="00223760" w:rsidRPr="00653417" w:rsidRDefault="00223760" w:rsidP="00223760">
      <w:pPr>
        <w:pStyle w:val="ListParagraph"/>
        <w:numPr>
          <w:ilvl w:val="0"/>
          <w:numId w:val="44"/>
        </w:numPr>
        <w:rPr>
          <w:b/>
          <w:i/>
          <w:lang w:val="en-US"/>
        </w:rPr>
      </w:pPr>
      <w:r w:rsidRPr="00653417">
        <w:rPr>
          <w:b/>
          <w:i/>
          <w:lang w:val="en-US"/>
        </w:rPr>
        <w:t>Alpha is not provided</w:t>
      </w:r>
    </w:p>
    <w:p w14:paraId="056917DD" w14:textId="77777777" w:rsidR="00223760" w:rsidRPr="00653417" w:rsidRDefault="00223760" w:rsidP="00223760">
      <w:pPr>
        <w:pStyle w:val="ListParagraph"/>
        <w:numPr>
          <w:ilvl w:val="0"/>
          <w:numId w:val="44"/>
        </w:numPr>
        <w:rPr>
          <w:b/>
          <w:i/>
          <w:lang w:val="en-US"/>
        </w:rPr>
      </w:pPr>
      <w:proofErr w:type="spellStart"/>
      <w:r w:rsidRPr="00653417">
        <w:rPr>
          <w:b/>
          <w:i/>
          <w:lang w:val="en-US"/>
        </w:rPr>
        <w:t>pathlossReference</w:t>
      </w:r>
      <w:proofErr w:type="spellEnd"/>
      <w:r w:rsidRPr="00653417">
        <w:rPr>
          <w:b/>
          <w:i/>
          <w:lang w:val="en-US"/>
        </w:rPr>
        <w:t xml:space="preserve"> is not provided</w:t>
      </w:r>
    </w:p>
    <w:p w14:paraId="2BC5208D" w14:textId="77777777" w:rsidR="00223760" w:rsidRPr="009311D5" w:rsidRDefault="00223760" w:rsidP="00223760">
      <w:pPr>
        <w:pStyle w:val="ListParagraph"/>
        <w:numPr>
          <w:ilvl w:val="0"/>
          <w:numId w:val="44"/>
        </w:numPr>
        <w:rPr>
          <w:b/>
          <w:i/>
        </w:rPr>
      </w:pPr>
      <w:r w:rsidRPr="009311D5">
        <w:rPr>
          <w:b/>
          <w:i/>
        </w:rPr>
        <w:t>Proposal 8: Only 1-port SRS resource for positioning is supported.</w:t>
      </w:r>
    </w:p>
    <w:p w14:paraId="447E7B98" w14:textId="77777777" w:rsidR="00223760" w:rsidRDefault="00223760" w:rsidP="00223760">
      <w:pPr>
        <w:spacing w:after="0"/>
        <w:rPr>
          <w:b/>
          <w:i/>
        </w:rPr>
      </w:pPr>
      <w:r w:rsidRPr="00AF657E">
        <w:rPr>
          <w:b/>
          <w:i/>
        </w:rPr>
        <w:t>Proposal</w:t>
      </w:r>
      <w:r>
        <w:rPr>
          <w:b/>
          <w:i/>
        </w:rPr>
        <w:t xml:space="preserve"> 9</w:t>
      </w:r>
      <w:r w:rsidRPr="00AF657E">
        <w:rPr>
          <w:b/>
          <w:i/>
        </w:rPr>
        <w:t xml:space="preserve">: </w:t>
      </w:r>
      <w:r>
        <w:rPr>
          <w:b/>
          <w:i/>
        </w:rPr>
        <w:t xml:space="preserve">For positioning, the frequency domain shifts are chosen according a round robin fashion from the following sequence for all the symbols of the SRS resource inside a slot. </w:t>
      </w:r>
    </w:p>
    <w:p w14:paraId="43583CCD" w14:textId="77777777" w:rsidR="00223760" w:rsidRPr="00634AE0" w:rsidRDefault="00223760" w:rsidP="00223760">
      <w:pPr>
        <w:pStyle w:val="ListParagraph"/>
        <w:numPr>
          <w:ilvl w:val="0"/>
          <w:numId w:val="37"/>
        </w:numPr>
        <w:spacing w:after="0"/>
        <w:rPr>
          <w:b/>
          <w:i/>
        </w:rPr>
      </w:pPr>
      <w:r>
        <w:rPr>
          <w:b/>
          <w:i/>
        </w:rPr>
        <w:t xml:space="preserve">For comb type 2: </w:t>
      </w:r>
      <m:oMath>
        <m:r>
          <m:rPr>
            <m:sty m:val="bi"/>
          </m:rPr>
          <w:rPr>
            <w:rFonts w:ascii="Cambria Math" w:hAnsi="Cambria Math"/>
          </w:rPr>
          <m:t>0→1</m:t>
        </m:r>
      </m:oMath>
    </w:p>
    <w:p w14:paraId="2B21625C" w14:textId="77777777" w:rsidR="00223760" w:rsidRPr="00AF657E" w:rsidRDefault="00223760" w:rsidP="00223760">
      <w:pPr>
        <w:pStyle w:val="ListParagraph"/>
        <w:numPr>
          <w:ilvl w:val="0"/>
          <w:numId w:val="37"/>
        </w:numPr>
        <w:spacing w:after="0"/>
        <w:rPr>
          <w:b/>
          <w:i/>
        </w:rPr>
      </w:pPr>
      <w:r>
        <w:rPr>
          <w:b/>
          <w:i/>
        </w:rPr>
        <w:t xml:space="preserve">For comb type 4: </w:t>
      </w:r>
      <m:oMath>
        <m:r>
          <m:rPr>
            <m:sty m:val="bi"/>
          </m:rPr>
          <w:rPr>
            <w:rFonts w:ascii="Cambria Math" w:hAnsi="Cambria Math"/>
          </w:rPr>
          <m:t>0→2→1→4</m:t>
        </m:r>
      </m:oMath>
    </w:p>
    <w:p w14:paraId="0632FFC9" w14:textId="48E9F363" w:rsidR="00223760" w:rsidRPr="00223760" w:rsidRDefault="00223760" w:rsidP="00223760">
      <w:pPr>
        <w:pStyle w:val="ListParagraph"/>
        <w:numPr>
          <w:ilvl w:val="0"/>
          <w:numId w:val="37"/>
        </w:numPr>
        <w:spacing w:after="0"/>
        <w:rPr>
          <w:b/>
          <w:i/>
        </w:rPr>
      </w:pPr>
      <w:r w:rsidRPr="00AF657E">
        <w:rPr>
          <w:b/>
          <w:i/>
        </w:rPr>
        <w:t xml:space="preserve">For comb type 8: </w:t>
      </w:r>
      <m:oMath>
        <m:r>
          <m:rPr>
            <m:sty m:val="bi"/>
          </m:rPr>
          <w:rPr>
            <w:rFonts w:ascii="Cambria Math" w:hAnsi="Cambria Math"/>
          </w:rPr>
          <m:t>0→4→2→6→1→5→3→7</m:t>
        </m:r>
      </m:oMath>
    </w:p>
    <w:p w14:paraId="522B05CA" w14:textId="77777777" w:rsidR="00223760" w:rsidRPr="00223760" w:rsidRDefault="00223760" w:rsidP="00223760">
      <w:pPr>
        <w:pStyle w:val="ListParagraph"/>
        <w:spacing w:after="0"/>
        <w:ind w:left="644"/>
        <w:rPr>
          <w:b/>
          <w:i/>
        </w:rPr>
      </w:pPr>
    </w:p>
    <w:p w14:paraId="6D8B7E1C" w14:textId="77777777" w:rsidR="00223760" w:rsidRPr="00A90886" w:rsidRDefault="00223760" w:rsidP="00223760">
      <w:pPr>
        <w:spacing w:after="0"/>
        <w:rPr>
          <w:b/>
          <w:i/>
        </w:rPr>
      </w:pPr>
      <w:r w:rsidRPr="00A90886">
        <w:rPr>
          <w:b/>
          <w:i/>
        </w:rPr>
        <w:t xml:space="preserve">Proposal 10: With respect to the relation between the comb-type and number of symbols in a PRS resource </w:t>
      </w:r>
      <w:proofErr w:type="spellStart"/>
      <w:r w:rsidRPr="00A90886">
        <w:rPr>
          <w:b/>
          <w:i/>
        </w:rPr>
        <w:t>downselect</w:t>
      </w:r>
      <w:proofErr w:type="spellEnd"/>
      <w:r w:rsidRPr="00A90886">
        <w:rPr>
          <w:b/>
          <w:i/>
        </w:rPr>
        <w:t xml:space="preserve"> between the following 2 alternatives:</w:t>
      </w:r>
    </w:p>
    <w:p w14:paraId="1B71EBF0" w14:textId="77777777" w:rsidR="00223760" w:rsidRPr="00A90886" w:rsidRDefault="00223760" w:rsidP="00223760">
      <w:pPr>
        <w:numPr>
          <w:ilvl w:val="0"/>
          <w:numId w:val="41"/>
        </w:numPr>
        <w:spacing w:after="0"/>
        <w:contextualSpacing/>
        <w:rPr>
          <w:b/>
          <w:i/>
        </w:rPr>
      </w:pPr>
      <w:r w:rsidRPr="00A90886">
        <w:rPr>
          <w:b/>
          <w:i/>
        </w:rPr>
        <w:t>A comb-N pattern is only applied for a M-symbol PRS resource with N=M</w:t>
      </w:r>
    </w:p>
    <w:p w14:paraId="3C80A0E7" w14:textId="6308ED90" w:rsidR="003C04BA" w:rsidRPr="00223760" w:rsidRDefault="00223760" w:rsidP="00223760">
      <w:pPr>
        <w:numPr>
          <w:ilvl w:val="0"/>
          <w:numId w:val="41"/>
        </w:numPr>
        <w:spacing w:after="0"/>
        <w:contextualSpacing/>
        <w:rPr>
          <w:b/>
          <w:i/>
        </w:rPr>
      </w:pPr>
      <w:r w:rsidRPr="00A90886">
        <w:rPr>
          <w:b/>
          <w:i/>
        </w:rPr>
        <w:t>A comb-N pattern is only applied for a M-symbol PRS resource with N&lt;=M</w:t>
      </w:r>
    </w:p>
    <w:p w14:paraId="344A20A3" w14:textId="08854E2C" w:rsidR="004D7488" w:rsidRPr="003E4A7A" w:rsidRDefault="003E4A7A" w:rsidP="003E4A7A">
      <w:pPr>
        <w:pStyle w:val="Heading1"/>
        <w:numPr>
          <w:ilvl w:val="0"/>
          <w:numId w:val="6"/>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References</w:t>
      </w:r>
    </w:p>
    <w:p w14:paraId="2AAB4273" w14:textId="2DA9894C" w:rsidR="00E9467A" w:rsidRDefault="00E9467A" w:rsidP="00E9467A">
      <w:pPr>
        <w:spacing w:after="0"/>
        <w:jc w:val="left"/>
        <w:rPr>
          <w:lang w:eastAsia="ko-KR"/>
        </w:rPr>
      </w:pPr>
      <w:r w:rsidRPr="00266C17">
        <w:rPr>
          <w:lang w:eastAsia="ko-KR"/>
        </w:rPr>
        <w:t xml:space="preserve">[1] </w:t>
      </w:r>
      <w:r w:rsidR="00474739" w:rsidRPr="00474739">
        <w:rPr>
          <w:lang w:eastAsia="ko-KR"/>
        </w:rPr>
        <w:t>R1-1909932</w:t>
      </w:r>
      <w:r w:rsidRPr="00266C17">
        <w:rPr>
          <w:lang w:eastAsia="ko-KR"/>
        </w:rPr>
        <w:t>, “</w:t>
      </w:r>
      <w:r w:rsidR="00322D04" w:rsidRPr="00322D04">
        <w:rPr>
          <w:lang w:eastAsia="ko-KR"/>
        </w:rPr>
        <w:t>List of higher layer parameters for NR Positioning</w:t>
      </w:r>
      <w:r w:rsidRPr="00266C17">
        <w:rPr>
          <w:lang w:eastAsia="ko-KR"/>
        </w:rPr>
        <w:t>”, Intel</w:t>
      </w:r>
    </w:p>
    <w:p w14:paraId="4458D85B" w14:textId="16BF0C08" w:rsidR="0033479E" w:rsidRPr="0033479E" w:rsidRDefault="0033479E" w:rsidP="00E9467A">
      <w:pPr>
        <w:pStyle w:val="Default"/>
        <w:rPr>
          <w:rFonts w:ascii="Times New Roman" w:hAnsi="Times New Roman" w:cs="Times New Roman"/>
          <w:color w:val="auto"/>
          <w:sz w:val="20"/>
          <w:szCs w:val="20"/>
          <w:lang w:val="en-GB" w:eastAsia="ko-KR"/>
        </w:rPr>
      </w:pPr>
    </w:p>
    <w:sectPr w:rsidR="0033479E" w:rsidRPr="0033479E" w:rsidSect="00A92D32">
      <w:footerReference w:type="default" r:id="rId24"/>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2E5CD" w14:textId="77777777" w:rsidR="000E207A" w:rsidRDefault="000E207A">
      <w:r>
        <w:separator/>
      </w:r>
    </w:p>
  </w:endnote>
  <w:endnote w:type="continuationSeparator" w:id="0">
    <w:p w14:paraId="7CE7D985" w14:textId="77777777" w:rsidR="000E207A" w:rsidRDefault="000E207A">
      <w:r>
        <w:continuationSeparator/>
      </w:r>
    </w:p>
  </w:endnote>
  <w:endnote w:type="continuationNotice" w:id="1">
    <w:p w14:paraId="7A599D23" w14:textId="77777777" w:rsidR="000E207A" w:rsidRDefault="000E20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36254F41" w:rsidR="000E207A" w:rsidRDefault="000E207A">
    <w:pPr>
      <w:pStyle w:val="Footer"/>
    </w:pPr>
    <w:r>
      <w:rPr>
        <w:noProof w:val="0"/>
      </w:rPr>
      <w:fldChar w:fldCharType="begin"/>
    </w:r>
    <w:r>
      <w:instrText xml:space="preserve"> PAGE   \* MERGEFORMAT </w:instrText>
    </w:r>
    <w:r>
      <w:rPr>
        <w:noProof w:val="0"/>
      </w:rPr>
      <w:fldChar w:fldCharType="separate"/>
    </w:r>
    <w:r>
      <w:t>2</w:t>
    </w:r>
    <w:r>
      <w:fldChar w:fldCharType="end"/>
    </w:r>
  </w:p>
  <w:p w14:paraId="715B2BCA" w14:textId="77777777" w:rsidR="000E207A" w:rsidRDefault="000E20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5094C" w14:textId="77777777" w:rsidR="000E207A" w:rsidRDefault="000E207A">
      <w:r>
        <w:separator/>
      </w:r>
    </w:p>
  </w:footnote>
  <w:footnote w:type="continuationSeparator" w:id="0">
    <w:p w14:paraId="45C85B0D" w14:textId="77777777" w:rsidR="000E207A" w:rsidRDefault="000E207A">
      <w:r>
        <w:continuationSeparator/>
      </w:r>
    </w:p>
  </w:footnote>
  <w:footnote w:type="continuationNotice" w:id="1">
    <w:p w14:paraId="3B6B9EF1" w14:textId="77777777" w:rsidR="000E207A" w:rsidRDefault="000E20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275A65"/>
    <w:multiLevelType w:val="hybridMultilevel"/>
    <w:tmpl w:val="4EA2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A1B0A"/>
    <w:multiLevelType w:val="multilevel"/>
    <w:tmpl w:val="0409001F"/>
    <w:lvl w:ilvl="0">
      <w:start w:val="1"/>
      <w:numFmt w:val="decimal"/>
      <w:lvlText w:val="%1."/>
      <w:lvlJc w:val="left"/>
      <w:pPr>
        <w:ind w:left="-120" w:hanging="360"/>
      </w:pPr>
      <w:rPr>
        <w:rFonts w:hint="default"/>
      </w:rPr>
    </w:lvl>
    <w:lvl w:ilvl="1">
      <w:start w:val="1"/>
      <w:numFmt w:val="decimal"/>
      <w:lvlText w:val="%1.%2."/>
      <w:lvlJc w:val="left"/>
      <w:pPr>
        <w:ind w:left="312" w:hanging="432"/>
      </w:pPr>
    </w:lvl>
    <w:lvl w:ilvl="2">
      <w:start w:val="1"/>
      <w:numFmt w:val="decimal"/>
      <w:lvlText w:val="%1.%2.%3."/>
      <w:lvlJc w:val="left"/>
      <w:pPr>
        <w:ind w:left="744" w:hanging="504"/>
      </w:pPr>
    </w:lvl>
    <w:lvl w:ilvl="3">
      <w:start w:val="1"/>
      <w:numFmt w:val="decimal"/>
      <w:lvlText w:val="%1.%2.%3.%4."/>
      <w:lvlJc w:val="left"/>
      <w:pPr>
        <w:ind w:left="1248" w:hanging="648"/>
      </w:pPr>
    </w:lvl>
    <w:lvl w:ilvl="4">
      <w:start w:val="1"/>
      <w:numFmt w:val="decimal"/>
      <w:lvlText w:val="%1.%2.%3.%4.%5."/>
      <w:lvlJc w:val="left"/>
      <w:pPr>
        <w:ind w:left="1752" w:hanging="792"/>
      </w:pPr>
    </w:lvl>
    <w:lvl w:ilvl="5">
      <w:start w:val="1"/>
      <w:numFmt w:val="decimal"/>
      <w:lvlText w:val="%1.%2.%3.%4.%5.%6."/>
      <w:lvlJc w:val="left"/>
      <w:pPr>
        <w:ind w:left="2256" w:hanging="936"/>
      </w:pPr>
    </w:lvl>
    <w:lvl w:ilvl="6">
      <w:start w:val="1"/>
      <w:numFmt w:val="decimal"/>
      <w:lvlText w:val="%1.%2.%3.%4.%5.%6.%7."/>
      <w:lvlJc w:val="left"/>
      <w:pPr>
        <w:ind w:left="2760" w:hanging="1080"/>
      </w:pPr>
    </w:lvl>
    <w:lvl w:ilvl="7">
      <w:start w:val="1"/>
      <w:numFmt w:val="decimal"/>
      <w:lvlText w:val="%1.%2.%3.%4.%5.%6.%7.%8."/>
      <w:lvlJc w:val="left"/>
      <w:pPr>
        <w:ind w:left="3264" w:hanging="1224"/>
      </w:pPr>
    </w:lvl>
    <w:lvl w:ilvl="8">
      <w:start w:val="1"/>
      <w:numFmt w:val="decimal"/>
      <w:lvlText w:val="%1.%2.%3.%4.%5.%6.%7.%8.%9."/>
      <w:lvlJc w:val="left"/>
      <w:pPr>
        <w:ind w:left="3840" w:hanging="1440"/>
      </w:pPr>
    </w:lvl>
  </w:abstractNum>
  <w:abstractNum w:abstractNumId="3" w15:restartNumberingAfterBreak="0">
    <w:nsid w:val="0ECC6B8D"/>
    <w:multiLevelType w:val="hybridMultilevel"/>
    <w:tmpl w:val="84180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15212"/>
    <w:multiLevelType w:val="hybridMultilevel"/>
    <w:tmpl w:val="41388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9459D"/>
    <w:multiLevelType w:val="hybridMultilevel"/>
    <w:tmpl w:val="A7F624D4"/>
    <w:lvl w:ilvl="0" w:tplc="28549260">
      <w:start w:val="1"/>
      <w:numFmt w:val="bullet"/>
      <w:lvlText w:val="•"/>
      <w:lvlJc w:val="left"/>
      <w:pPr>
        <w:tabs>
          <w:tab w:val="num" w:pos="720"/>
        </w:tabs>
        <w:ind w:left="720" w:hanging="360"/>
      </w:pPr>
      <w:rPr>
        <w:rFonts w:ascii="Arial" w:hAnsi="Arial" w:hint="default"/>
      </w:rPr>
    </w:lvl>
    <w:lvl w:ilvl="1" w:tplc="E13C74CA">
      <w:start w:val="1"/>
      <w:numFmt w:val="decimal"/>
      <w:lvlText w:val="%2."/>
      <w:lvlJc w:val="left"/>
      <w:pPr>
        <w:tabs>
          <w:tab w:val="num" w:pos="1440"/>
        </w:tabs>
        <w:ind w:left="1440" w:hanging="360"/>
      </w:pPr>
    </w:lvl>
    <w:lvl w:ilvl="2" w:tplc="044E74B0" w:tentative="1">
      <w:start w:val="1"/>
      <w:numFmt w:val="bullet"/>
      <w:lvlText w:val="•"/>
      <w:lvlJc w:val="left"/>
      <w:pPr>
        <w:tabs>
          <w:tab w:val="num" w:pos="2160"/>
        </w:tabs>
        <w:ind w:left="2160" w:hanging="360"/>
      </w:pPr>
      <w:rPr>
        <w:rFonts w:ascii="Arial" w:hAnsi="Arial" w:hint="default"/>
      </w:rPr>
    </w:lvl>
    <w:lvl w:ilvl="3" w:tplc="F79EFF06" w:tentative="1">
      <w:start w:val="1"/>
      <w:numFmt w:val="bullet"/>
      <w:lvlText w:val="•"/>
      <w:lvlJc w:val="left"/>
      <w:pPr>
        <w:tabs>
          <w:tab w:val="num" w:pos="2880"/>
        </w:tabs>
        <w:ind w:left="2880" w:hanging="360"/>
      </w:pPr>
      <w:rPr>
        <w:rFonts w:ascii="Arial" w:hAnsi="Arial" w:hint="default"/>
      </w:rPr>
    </w:lvl>
    <w:lvl w:ilvl="4" w:tplc="447A67B6" w:tentative="1">
      <w:start w:val="1"/>
      <w:numFmt w:val="bullet"/>
      <w:lvlText w:val="•"/>
      <w:lvlJc w:val="left"/>
      <w:pPr>
        <w:tabs>
          <w:tab w:val="num" w:pos="3600"/>
        </w:tabs>
        <w:ind w:left="3600" w:hanging="360"/>
      </w:pPr>
      <w:rPr>
        <w:rFonts w:ascii="Arial" w:hAnsi="Arial" w:hint="default"/>
      </w:rPr>
    </w:lvl>
    <w:lvl w:ilvl="5" w:tplc="40FE9FA2" w:tentative="1">
      <w:start w:val="1"/>
      <w:numFmt w:val="bullet"/>
      <w:lvlText w:val="•"/>
      <w:lvlJc w:val="left"/>
      <w:pPr>
        <w:tabs>
          <w:tab w:val="num" w:pos="4320"/>
        </w:tabs>
        <w:ind w:left="4320" w:hanging="360"/>
      </w:pPr>
      <w:rPr>
        <w:rFonts w:ascii="Arial" w:hAnsi="Arial" w:hint="default"/>
      </w:rPr>
    </w:lvl>
    <w:lvl w:ilvl="6" w:tplc="8D3CCB5E" w:tentative="1">
      <w:start w:val="1"/>
      <w:numFmt w:val="bullet"/>
      <w:lvlText w:val="•"/>
      <w:lvlJc w:val="left"/>
      <w:pPr>
        <w:tabs>
          <w:tab w:val="num" w:pos="5040"/>
        </w:tabs>
        <w:ind w:left="5040" w:hanging="360"/>
      </w:pPr>
      <w:rPr>
        <w:rFonts w:ascii="Arial" w:hAnsi="Arial" w:hint="default"/>
      </w:rPr>
    </w:lvl>
    <w:lvl w:ilvl="7" w:tplc="5D1A4736" w:tentative="1">
      <w:start w:val="1"/>
      <w:numFmt w:val="bullet"/>
      <w:lvlText w:val="•"/>
      <w:lvlJc w:val="left"/>
      <w:pPr>
        <w:tabs>
          <w:tab w:val="num" w:pos="5760"/>
        </w:tabs>
        <w:ind w:left="5760" w:hanging="360"/>
      </w:pPr>
      <w:rPr>
        <w:rFonts w:ascii="Arial" w:hAnsi="Arial" w:hint="default"/>
      </w:rPr>
    </w:lvl>
    <w:lvl w:ilvl="8" w:tplc="669C05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B47535"/>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3D468F"/>
    <w:multiLevelType w:val="hybridMultilevel"/>
    <w:tmpl w:val="10B2C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63718"/>
    <w:multiLevelType w:val="hybridMultilevel"/>
    <w:tmpl w:val="995A9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C13169"/>
    <w:multiLevelType w:val="hybridMultilevel"/>
    <w:tmpl w:val="39F4BB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56E4E"/>
    <w:multiLevelType w:val="hybridMultilevel"/>
    <w:tmpl w:val="CFD23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9B3218"/>
    <w:multiLevelType w:val="hybridMultilevel"/>
    <w:tmpl w:val="EA881DF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CAD1764"/>
    <w:multiLevelType w:val="hybridMultilevel"/>
    <w:tmpl w:val="282A5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CA3EC4"/>
    <w:multiLevelType w:val="hybridMultilevel"/>
    <w:tmpl w:val="5BEC0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C3264A"/>
    <w:multiLevelType w:val="hybridMultilevel"/>
    <w:tmpl w:val="5010FF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E4F10B2"/>
    <w:multiLevelType w:val="hybridMultilevel"/>
    <w:tmpl w:val="6F884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EEB0891"/>
    <w:multiLevelType w:val="hybridMultilevel"/>
    <w:tmpl w:val="CBB6B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B5A42"/>
    <w:multiLevelType w:val="hybridMultilevel"/>
    <w:tmpl w:val="D5A81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CC77BB"/>
    <w:multiLevelType w:val="hybridMultilevel"/>
    <w:tmpl w:val="2278D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BB72F5"/>
    <w:multiLevelType w:val="hybridMultilevel"/>
    <w:tmpl w:val="EA4AC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558C2416"/>
    <w:multiLevelType w:val="multilevel"/>
    <w:tmpl w:val="EDF8FEB8"/>
    <w:lvl w:ilvl="0">
      <w:start w:val="3"/>
      <w:numFmt w:val="decimal"/>
      <w:lvlText w:val="%1"/>
      <w:lvlJc w:val="left"/>
      <w:pPr>
        <w:ind w:left="525" w:hanging="525"/>
      </w:pPr>
      <w:rPr>
        <w:rFonts w:eastAsia="Malgun Gothic" w:hint="default"/>
      </w:rPr>
    </w:lvl>
    <w:lvl w:ilvl="1">
      <w:start w:val="2"/>
      <w:numFmt w:val="decimal"/>
      <w:lvlText w:val="%1.%2"/>
      <w:lvlJc w:val="left"/>
      <w:pPr>
        <w:ind w:left="705" w:hanging="525"/>
      </w:pPr>
      <w:rPr>
        <w:rFonts w:eastAsia="Malgun Gothic" w:hint="default"/>
      </w:rPr>
    </w:lvl>
    <w:lvl w:ilvl="2">
      <w:start w:val="1"/>
      <w:numFmt w:val="decimal"/>
      <w:lvlText w:val="%1.%2.%3"/>
      <w:lvlJc w:val="left"/>
      <w:pPr>
        <w:ind w:left="1080" w:hanging="720"/>
      </w:pPr>
      <w:rPr>
        <w:rFonts w:eastAsia="Malgun Gothic" w:hint="default"/>
      </w:rPr>
    </w:lvl>
    <w:lvl w:ilvl="3">
      <w:start w:val="1"/>
      <w:numFmt w:val="decimal"/>
      <w:lvlText w:val="%1.%2.%3.%4"/>
      <w:lvlJc w:val="left"/>
      <w:pPr>
        <w:ind w:left="1620" w:hanging="1080"/>
      </w:pPr>
      <w:rPr>
        <w:rFonts w:eastAsia="Malgun Gothic" w:hint="default"/>
      </w:rPr>
    </w:lvl>
    <w:lvl w:ilvl="4">
      <w:start w:val="1"/>
      <w:numFmt w:val="decimal"/>
      <w:lvlText w:val="%1.%2.%3.%4.%5"/>
      <w:lvlJc w:val="left"/>
      <w:pPr>
        <w:ind w:left="1800" w:hanging="1080"/>
      </w:pPr>
      <w:rPr>
        <w:rFonts w:eastAsia="Malgun Gothic" w:hint="default"/>
      </w:rPr>
    </w:lvl>
    <w:lvl w:ilvl="5">
      <w:start w:val="1"/>
      <w:numFmt w:val="decimal"/>
      <w:lvlText w:val="%1.%2.%3.%4.%5.%6"/>
      <w:lvlJc w:val="left"/>
      <w:pPr>
        <w:ind w:left="2340" w:hanging="1440"/>
      </w:pPr>
      <w:rPr>
        <w:rFonts w:eastAsia="Malgun Gothic" w:hint="default"/>
      </w:rPr>
    </w:lvl>
    <w:lvl w:ilvl="6">
      <w:start w:val="1"/>
      <w:numFmt w:val="decimal"/>
      <w:lvlText w:val="%1.%2.%3.%4.%5.%6.%7"/>
      <w:lvlJc w:val="left"/>
      <w:pPr>
        <w:ind w:left="2520" w:hanging="1440"/>
      </w:pPr>
      <w:rPr>
        <w:rFonts w:eastAsia="Malgun Gothic" w:hint="default"/>
      </w:rPr>
    </w:lvl>
    <w:lvl w:ilvl="7">
      <w:start w:val="1"/>
      <w:numFmt w:val="decimal"/>
      <w:lvlText w:val="%1.%2.%3.%4.%5.%6.%7.%8"/>
      <w:lvlJc w:val="left"/>
      <w:pPr>
        <w:ind w:left="3060" w:hanging="1800"/>
      </w:pPr>
      <w:rPr>
        <w:rFonts w:eastAsia="Malgun Gothic" w:hint="default"/>
      </w:rPr>
    </w:lvl>
    <w:lvl w:ilvl="8">
      <w:start w:val="1"/>
      <w:numFmt w:val="decimal"/>
      <w:lvlText w:val="%1.%2.%3.%4.%5.%6.%7.%8.%9"/>
      <w:lvlJc w:val="left"/>
      <w:pPr>
        <w:ind w:left="3240" w:hanging="1800"/>
      </w:pPr>
      <w:rPr>
        <w:rFonts w:eastAsia="Malgun Gothic" w:hint="default"/>
      </w:rPr>
    </w:lvl>
  </w:abstractNum>
  <w:abstractNum w:abstractNumId="34" w15:restartNumberingAfterBreak="0">
    <w:nsid w:val="62120725"/>
    <w:multiLevelType w:val="hybridMultilevel"/>
    <w:tmpl w:val="83F83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025DD1"/>
    <w:multiLevelType w:val="hybridMultilevel"/>
    <w:tmpl w:val="F1E470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62742B9"/>
    <w:multiLevelType w:val="multilevel"/>
    <w:tmpl w:val="93D4A9FE"/>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69A6CC1"/>
    <w:multiLevelType w:val="hybridMultilevel"/>
    <w:tmpl w:val="D30C2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AD0732E"/>
    <w:multiLevelType w:val="hybridMultilevel"/>
    <w:tmpl w:val="153E4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B393C8D"/>
    <w:multiLevelType w:val="hybridMultilevel"/>
    <w:tmpl w:val="65447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F63027"/>
    <w:multiLevelType w:val="hybridMultilevel"/>
    <w:tmpl w:val="9732F17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2"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9475DF3"/>
    <w:multiLevelType w:val="hybridMultilevel"/>
    <w:tmpl w:val="DCB81578"/>
    <w:lvl w:ilvl="0" w:tplc="0409000F">
      <w:start w:val="1"/>
      <w:numFmt w:val="decimal"/>
      <w:lvlText w:val="%1."/>
      <w:lvlJc w:val="left"/>
      <w:pPr>
        <w:tabs>
          <w:tab w:val="num" w:pos="360"/>
        </w:tabs>
        <w:ind w:left="360" w:hanging="360"/>
      </w:pPr>
      <w:rPr>
        <w:rFonts w:hint="default"/>
      </w:rPr>
    </w:lvl>
    <w:lvl w:ilvl="1" w:tplc="A54281A2">
      <w:start w:val="110"/>
      <w:numFmt w:val="bullet"/>
      <w:lvlText w:val="•"/>
      <w:lvlJc w:val="left"/>
      <w:pPr>
        <w:tabs>
          <w:tab w:val="num" w:pos="1080"/>
        </w:tabs>
        <w:ind w:left="1080" w:hanging="360"/>
      </w:pPr>
      <w:rPr>
        <w:rFonts w:ascii="Arial" w:hAnsi="Arial" w:hint="default"/>
      </w:rPr>
    </w:lvl>
    <w:lvl w:ilvl="2" w:tplc="848EC246" w:tentative="1">
      <w:start w:val="1"/>
      <w:numFmt w:val="bullet"/>
      <w:lvlText w:val="•"/>
      <w:lvlJc w:val="left"/>
      <w:pPr>
        <w:tabs>
          <w:tab w:val="num" w:pos="1800"/>
        </w:tabs>
        <w:ind w:left="1800" w:hanging="360"/>
      </w:pPr>
      <w:rPr>
        <w:rFonts w:ascii="Arial" w:hAnsi="Arial" w:hint="default"/>
      </w:rPr>
    </w:lvl>
    <w:lvl w:ilvl="3" w:tplc="9C923DC0" w:tentative="1">
      <w:start w:val="1"/>
      <w:numFmt w:val="bullet"/>
      <w:lvlText w:val="•"/>
      <w:lvlJc w:val="left"/>
      <w:pPr>
        <w:tabs>
          <w:tab w:val="num" w:pos="2520"/>
        </w:tabs>
        <w:ind w:left="2520" w:hanging="360"/>
      </w:pPr>
      <w:rPr>
        <w:rFonts w:ascii="Arial" w:hAnsi="Arial" w:hint="default"/>
      </w:rPr>
    </w:lvl>
    <w:lvl w:ilvl="4" w:tplc="4DC27EBA" w:tentative="1">
      <w:start w:val="1"/>
      <w:numFmt w:val="bullet"/>
      <w:lvlText w:val="•"/>
      <w:lvlJc w:val="left"/>
      <w:pPr>
        <w:tabs>
          <w:tab w:val="num" w:pos="3240"/>
        </w:tabs>
        <w:ind w:left="3240" w:hanging="360"/>
      </w:pPr>
      <w:rPr>
        <w:rFonts w:ascii="Arial" w:hAnsi="Arial" w:hint="default"/>
      </w:rPr>
    </w:lvl>
    <w:lvl w:ilvl="5" w:tplc="22B251D8" w:tentative="1">
      <w:start w:val="1"/>
      <w:numFmt w:val="bullet"/>
      <w:lvlText w:val="•"/>
      <w:lvlJc w:val="left"/>
      <w:pPr>
        <w:tabs>
          <w:tab w:val="num" w:pos="3960"/>
        </w:tabs>
        <w:ind w:left="3960" w:hanging="360"/>
      </w:pPr>
      <w:rPr>
        <w:rFonts w:ascii="Arial" w:hAnsi="Arial" w:hint="default"/>
      </w:rPr>
    </w:lvl>
    <w:lvl w:ilvl="6" w:tplc="43F20B44" w:tentative="1">
      <w:start w:val="1"/>
      <w:numFmt w:val="bullet"/>
      <w:lvlText w:val="•"/>
      <w:lvlJc w:val="left"/>
      <w:pPr>
        <w:tabs>
          <w:tab w:val="num" w:pos="4680"/>
        </w:tabs>
        <w:ind w:left="4680" w:hanging="360"/>
      </w:pPr>
      <w:rPr>
        <w:rFonts w:ascii="Arial" w:hAnsi="Arial" w:hint="default"/>
      </w:rPr>
    </w:lvl>
    <w:lvl w:ilvl="7" w:tplc="9F0C3316" w:tentative="1">
      <w:start w:val="1"/>
      <w:numFmt w:val="bullet"/>
      <w:lvlText w:val="•"/>
      <w:lvlJc w:val="left"/>
      <w:pPr>
        <w:tabs>
          <w:tab w:val="num" w:pos="5400"/>
        </w:tabs>
        <w:ind w:left="5400" w:hanging="360"/>
      </w:pPr>
      <w:rPr>
        <w:rFonts w:ascii="Arial" w:hAnsi="Arial" w:hint="default"/>
      </w:rPr>
    </w:lvl>
    <w:lvl w:ilvl="8" w:tplc="580AD796"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9504B94"/>
    <w:multiLevelType w:val="hybridMultilevel"/>
    <w:tmpl w:val="4A3C6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6922CF"/>
    <w:multiLevelType w:val="hybridMultilevel"/>
    <w:tmpl w:val="34F8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6"/>
  </w:num>
  <w:num w:numId="3">
    <w:abstractNumId w:val="32"/>
  </w:num>
  <w:num w:numId="4">
    <w:abstractNumId w:val="18"/>
  </w:num>
  <w:num w:numId="5">
    <w:abstractNumId w:val="2"/>
  </w:num>
  <w:num w:numId="6">
    <w:abstractNumId w:val="7"/>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3"/>
  </w:num>
  <w:num w:numId="10">
    <w:abstractNumId w:val="9"/>
  </w:num>
  <w:num w:numId="11">
    <w:abstractNumId w:val="47"/>
  </w:num>
  <w:num w:numId="12">
    <w:abstractNumId w:val="37"/>
  </w:num>
  <w:num w:numId="13">
    <w:abstractNumId w:val="14"/>
  </w:num>
  <w:num w:numId="14">
    <w:abstractNumId w:val="27"/>
  </w:num>
  <w:num w:numId="15">
    <w:abstractNumId w:val="38"/>
  </w:num>
  <w:num w:numId="16">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46"/>
  </w:num>
  <w:num w:numId="19">
    <w:abstractNumId w:val="8"/>
  </w:num>
  <w:num w:numId="20">
    <w:abstractNumId w:val="25"/>
  </w:num>
  <w:num w:numId="21">
    <w:abstractNumId w:val="20"/>
  </w:num>
  <w:num w:numId="22">
    <w:abstractNumId w:val="13"/>
  </w:num>
  <w:num w:numId="23">
    <w:abstractNumId w:val="5"/>
  </w:num>
  <w:num w:numId="24">
    <w:abstractNumId w:val="40"/>
  </w:num>
  <w:num w:numId="25">
    <w:abstractNumId w:val="11"/>
  </w:num>
  <w:num w:numId="26">
    <w:abstractNumId w:val="35"/>
  </w:num>
  <w:num w:numId="27">
    <w:abstractNumId w:val="26"/>
  </w:num>
  <w:num w:numId="28">
    <w:abstractNumId w:val="4"/>
  </w:num>
  <w:num w:numId="29">
    <w:abstractNumId w:val="34"/>
  </w:num>
  <w:num w:numId="30">
    <w:abstractNumId w:val="41"/>
  </w:num>
  <w:num w:numId="31">
    <w:abstractNumId w:val="3"/>
  </w:num>
  <w:num w:numId="32">
    <w:abstractNumId w:val="17"/>
  </w:num>
  <w:num w:numId="33">
    <w:abstractNumId w:val="22"/>
  </w:num>
  <w:num w:numId="34">
    <w:abstractNumId w:val="42"/>
  </w:num>
  <w:num w:numId="35">
    <w:abstractNumId w:val="30"/>
  </w:num>
  <w:num w:numId="36">
    <w:abstractNumId w:val="10"/>
  </w:num>
  <w:num w:numId="37">
    <w:abstractNumId w:val="21"/>
  </w:num>
  <w:num w:numId="38">
    <w:abstractNumId w:val="28"/>
  </w:num>
  <w:num w:numId="39">
    <w:abstractNumId w:val="43"/>
  </w:num>
  <w:num w:numId="40">
    <w:abstractNumId w:val="12"/>
  </w:num>
  <w:num w:numId="41">
    <w:abstractNumId w:val="15"/>
  </w:num>
  <w:num w:numId="42">
    <w:abstractNumId w:val="6"/>
  </w:num>
  <w:num w:numId="43">
    <w:abstractNumId w:val="19"/>
  </w:num>
  <w:num w:numId="44">
    <w:abstractNumId w:val="1"/>
  </w:num>
  <w:num w:numId="45">
    <w:abstractNumId w:val="39"/>
  </w:num>
  <w:num w:numId="46">
    <w:abstractNumId w:val="45"/>
  </w:num>
  <w:num w:numId="47">
    <w:abstractNumId w:val="29"/>
  </w:num>
  <w:num w:numId="48">
    <w:abstractNumId w:val="44"/>
  </w:num>
  <w:num w:numId="49">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52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5"/>
    <w:rsid w:val="00000A5F"/>
    <w:rsid w:val="00000B2C"/>
    <w:rsid w:val="00000F94"/>
    <w:rsid w:val="000011C9"/>
    <w:rsid w:val="0000152F"/>
    <w:rsid w:val="00001947"/>
    <w:rsid w:val="00001BD4"/>
    <w:rsid w:val="00001E2A"/>
    <w:rsid w:val="00002162"/>
    <w:rsid w:val="00002505"/>
    <w:rsid w:val="00002656"/>
    <w:rsid w:val="00002CD0"/>
    <w:rsid w:val="00002CF2"/>
    <w:rsid w:val="00002E47"/>
    <w:rsid w:val="00004596"/>
    <w:rsid w:val="00004B1A"/>
    <w:rsid w:val="000052A7"/>
    <w:rsid w:val="000057E5"/>
    <w:rsid w:val="00005C3C"/>
    <w:rsid w:val="00005EF0"/>
    <w:rsid w:val="00005F08"/>
    <w:rsid w:val="00006595"/>
    <w:rsid w:val="00006950"/>
    <w:rsid w:val="00007112"/>
    <w:rsid w:val="000072A2"/>
    <w:rsid w:val="000073A7"/>
    <w:rsid w:val="0000797D"/>
    <w:rsid w:val="0001181E"/>
    <w:rsid w:val="00011B49"/>
    <w:rsid w:val="00011D8D"/>
    <w:rsid w:val="00012C84"/>
    <w:rsid w:val="000133ED"/>
    <w:rsid w:val="000140B6"/>
    <w:rsid w:val="00014636"/>
    <w:rsid w:val="00014897"/>
    <w:rsid w:val="00015049"/>
    <w:rsid w:val="0001664E"/>
    <w:rsid w:val="00016AF9"/>
    <w:rsid w:val="00016E21"/>
    <w:rsid w:val="0001742C"/>
    <w:rsid w:val="000177DE"/>
    <w:rsid w:val="0002070C"/>
    <w:rsid w:val="00020733"/>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5EE0"/>
    <w:rsid w:val="0002630C"/>
    <w:rsid w:val="00026B25"/>
    <w:rsid w:val="0002714F"/>
    <w:rsid w:val="00027287"/>
    <w:rsid w:val="00027F6B"/>
    <w:rsid w:val="00027FD8"/>
    <w:rsid w:val="000302B3"/>
    <w:rsid w:val="0003063F"/>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6B1C"/>
    <w:rsid w:val="00037658"/>
    <w:rsid w:val="00037C0B"/>
    <w:rsid w:val="00037DFF"/>
    <w:rsid w:val="00037EE0"/>
    <w:rsid w:val="00040FF1"/>
    <w:rsid w:val="0004178E"/>
    <w:rsid w:val="00041968"/>
    <w:rsid w:val="00042381"/>
    <w:rsid w:val="00042862"/>
    <w:rsid w:val="000433F7"/>
    <w:rsid w:val="00043C75"/>
    <w:rsid w:val="0004405F"/>
    <w:rsid w:val="0004487B"/>
    <w:rsid w:val="0004547F"/>
    <w:rsid w:val="00045544"/>
    <w:rsid w:val="00045758"/>
    <w:rsid w:val="00045AD0"/>
    <w:rsid w:val="00045FB4"/>
    <w:rsid w:val="000466E8"/>
    <w:rsid w:val="00046EF8"/>
    <w:rsid w:val="0004758A"/>
    <w:rsid w:val="00050748"/>
    <w:rsid w:val="00050BA7"/>
    <w:rsid w:val="00050E3A"/>
    <w:rsid w:val="0005167B"/>
    <w:rsid w:val="00051749"/>
    <w:rsid w:val="0005187F"/>
    <w:rsid w:val="000519EB"/>
    <w:rsid w:val="000519FD"/>
    <w:rsid w:val="00051E5A"/>
    <w:rsid w:val="00052205"/>
    <w:rsid w:val="00052268"/>
    <w:rsid w:val="0005288F"/>
    <w:rsid w:val="00052BEB"/>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6A2"/>
    <w:rsid w:val="0006298E"/>
    <w:rsid w:val="000635E0"/>
    <w:rsid w:val="000636B7"/>
    <w:rsid w:val="00063757"/>
    <w:rsid w:val="00063EA6"/>
    <w:rsid w:val="00064B6C"/>
    <w:rsid w:val="00064BE3"/>
    <w:rsid w:val="00065982"/>
    <w:rsid w:val="00065F38"/>
    <w:rsid w:val="00066325"/>
    <w:rsid w:val="00066455"/>
    <w:rsid w:val="000671B8"/>
    <w:rsid w:val="00067406"/>
    <w:rsid w:val="00067546"/>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5938"/>
    <w:rsid w:val="00076736"/>
    <w:rsid w:val="00076A45"/>
    <w:rsid w:val="00076AB2"/>
    <w:rsid w:val="000770F7"/>
    <w:rsid w:val="00077275"/>
    <w:rsid w:val="00077734"/>
    <w:rsid w:val="000777AB"/>
    <w:rsid w:val="00077A6D"/>
    <w:rsid w:val="00077F24"/>
    <w:rsid w:val="00080666"/>
    <w:rsid w:val="00080A67"/>
    <w:rsid w:val="00080E84"/>
    <w:rsid w:val="0008111B"/>
    <w:rsid w:val="00081986"/>
    <w:rsid w:val="00081EDA"/>
    <w:rsid w:val="0008279E"/>
    <w:rsid w:val="00083C34"/>
    <w:rsid w:val="00083C9B"/>
    <w:rsid w:val="000846CD"/>
    <w:rsid w:val="0008483C"/>
    <w:rsid w:val="00084AC7"/>
    <w:rsid w:val="00085883"/>
    <w:rsid w:val="00085E9C"/>
    <w:rsid w:val="00085EBB"/>
    <w:rsid w:val="0008655D"/>
    <w:rsid w:val="0008662B"/>
    <w:rsid w:val="00086967"/>
    <w:rsid w:val="00087EB0"/>
    <w:rsid w:val="000903AE"/>
    <w:rsid w:val="00090C9B"/>
    <w:rsid w:val="00090E98"/>
    <w:rsid w:val="00091954"/>
    <w:rsid w:val="000919A6"/>
    <w:rsid w:val="00091AC8"/>
    <w:rsid w:val="00091C8E"/>
    <w:rsid w:val="00091CDD"/>
    <w:rsid w:val="00091E7A"/>
    <w:rsid w:val="000921E8"/>
    <w:rsid w:val="0009240C"/>
    <w:rsid w:val="000929FB"/>
    <w:rsid w:val="00092DCA"/>
    <w:rsid w:val="00093D0A"/>
    <w:rsid w:val="000941B8"/>
    <w:rsid w:val="000945E6"/>
    <w:rsid w:val="000953FB"/>
    <w:rsid w:val="00095989"/>
    <w:rsid w:val="00095ABD"/>
    <w:rsid w:val="00095D94"/>
    <w:rsid w:val="00096BFF"/>
    <w:rsid w:val="00097696"/>
    <w:rsid w:val="0009777A"/>
    <w:rsid w:val="000A0040"/>
    <w:rsid w:val="000A0623"/>
    <w:rsid w:val="000A0992"/>
    <w:rsid w:val="000A0A11"/>
    <w:rsid w:val="000A0A9C"/>
    <w:rsid w:val="000A0AAA"/>
    <w:rsid w:val="000A0EA3"/>
    <w:rsid w:val="000A0F4D"/>
    <w:rsid w:val="000A14C8"/>
    <w:rsid w:val="000A16A9"/>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836"/>
    <w:rsid w:val="000A68D7"/>
    <w:rsid w:val="000A6B7E"/>
    <w:rsid w:val="000A6D2C"/>
    <w:rsid w:val="000B0BAB"/>
    <w:rsid w:val="000B0F9E"/>
    <w:rsid w:val="000B13B8"/>
    <w:rsid w:val="000B1508"/>
    <w:rsid w:val="000B16D1"/>
    <w:rsid w:val="000B17C7"/>
    <w:rsid w:val="000B1CF6"/>
    <w:rsid w:val="000B268C"/>
    <w:rsid w:val="000B28F5"/>
    <w:rsid w:val="000B341E"/>
    <w:rsid w:val="000B393B"/>
    <w:rsid w:val="000B3F9F"/>
    <w:rsid w:val="000B4280"/>
    <w:rsid w:val="000B455F"/>
    <w:rsid w:val="000B4DA0"/>
    <w:rsid w:val="000B5022"/>
    <w:rsid w:val="000B51A7"/>
    <w:rsid w:val="000B5ED8"/>
    <w:rsid w:val="000B6290"/>
    <w:rsid w:val="000B6828"/>
    <w:rsid w:val="000B712F"/>
    <w:rsid w:val="000B76F7"/>
    <w:rsid w:val="000B7B93"/>
    <w:rsid w:val="000B7D8E"/>
    <w:rsid w:val="000C00D8"/>
    <w:rsid w:val="000C038A"/>
    <w:rsid w:val="000C11E1"/>
    <w:rsid w:val="000C14E5"/>
    <w:rsid w:val="000C1589"/>
    <w:rsid w:val="000C16FD"/>
    <w:rsid w:val="000C1914"/>
    <w:rsid w:val="000C2602"/>
    <w:rsid w:val="000C2AE1"/>
    <w:rsid w:val="000C36BB"/>
    <w:rsid w:val="000C3926"/>
    <w:rsid w:val="000C3F3D"/>
    <w:rsid w:val="000C4012"/>
    <w:rsid w:val="000C4048"/>
    <w:rsid w:val="000C4530"/>
    <w:rsid w:val="000C458E"/>
    <w:rsid w:val="000C53FC"/>
    <w:rsid w:val="000C5685"/>
    <w:rsid w:val="000C6269"/>
    <w:rsid w:val="000C6598"/>
    <w:rsid w:val="000C6E7F"/>
    <w:rsid w:val="000C72EE"/>
    <w:rsid w:val="000C79F8"/>
    <w:rsid w:val="000D0659"/>
    <w:rsid w:val="000D0873"/>
    <w:rsid w:val="000D0BE1"/>
    <w:rsid w:val="000D1943"/>
    <w:rsid w:val="000D1AD2"/>
    <w:rsid w:val="000D1ECD"/>
    <w:rsid w:val="000D244C"/>
    <w:rsid w:val="000D29C6"/>
    <w:rsid w:val="000D3223"/>
    <w:rsid w:val="000D3B1A"/>
    <w:rsid w:val="000D3BD3"/>
    <w:rsid w:val="000D3C8E"/>
    <w:rsid w:val="000D4001"/>
    <w:rsid w:val="000D486C"/>
    <w:rsid w:val="000D515B"/>
    <w:rsid w:val="000D5177"/>
    <w:rsid w:val="000D5638"/>
    <w:rsid w:val="000D5CAC"/>
    <w:rsid w:val="000D5F35"/>
    <w:rsid w:val="000D622F"/>
    <w:rsid w:val="000D63D3"/>
    <w:rsid w:val="000D65D8"/>
    <w:rsid w:val="000D7460"/>
    <w:rsid w:val="000D75DB"/>
    <w:rsid w:val="000D76FF"/>
    <w:rsid w:val="000E0D76"/>
    <w:rsid w:val="000E139D"/>
    <w:rsid w:val="000E1531"/>
    <w:rsid w:val="000E1E2C"/>
    <w:rsid w:val="000E1FCE"/>
    <w:rsid w:val="000E207A"/>
    <w:rsid w:val="000E2120"/>
    <w:rsid w:val="000E24A4"/>
    <w:rsid w:val="000E319A"/>
    <w:rsid w:val="000E3862"/>
    <w:rsid w:val="000E3DD8"/>
    <w:rsid w:val="000E4CC2"/>
    <w:rsid w:val="000E5A3B"/>
    <w:rsid w:val="000E5BFF"/>
    <w:rsid w:val="000E6166"/>
    <w:rsid w:val="000E61FA"/>
    <w:rsid w:val="000E6598"/>
    <w:rsid w:val="000E6C12"/>
    <w:rsid w:val="000E6E70"/>
    <w:rsid w:val="000E75AE"/>
    <w:rsid w:val="000E7BC8"/>
    <w:rsid w:val="000E7E97"/>
    <w:rsid w:val="000E7F56"/>
    <w:rsid w:val="000F045D"/>
    <w:rsid w:val="000F0834"/>
    <w:rsid w:val="000F1D84"/>
    <w:rsid w:val="000F2722"/>
    <w:rsid w:val="000F3799"/>
    <w:rsid w:val="000F3C1D"/>
    <w:rsid w:val="000F3C74"/>
    <w:rsid w:val="000F3E52"/>
    <w:rsid w:val="000F4637"/>
    <w:rsid w:val="000F4DA0"/>
    <w:rsid w:val="000F522D"/>
    <w:rsid w:val="000F5307"/>
    <w:rsid w:val="000F594D"/>
    <w:rsid w:val="000F5DF2"/>
    <w:rsid w:val="000F5F87"/>
    <w:rsid w:val="000F76CF"/>
    <w:rsid w:val="000F78CE"/>
    <w:rsid w:val="00100222"/>
    <w:rsid w:val="001015C3"/>
    <w:rsid w:val="001020CE"/>
    <w:rsid w:val="00102244"/>
    <w:rsid w:val="00102517"/>
    <w:rsid w:val="001025AB"/>
    <w:rsid w:val="00102838"/>
    <w:rsid w:val="00102973"/>
    <w:rsid w:val="00102ADE"/>
    <w:rsid w:val="001030EF"/>
    <w:rsid w:val="00103881"/>
    <w:rsid w:val="001038FC"/>
    <w:rsid w:val="00104AF3"/>
    <w:rsid w:val="00105643"/>
    <w:rsid w:val="001056FF"/>
    <w:rsid w:val="00105CD6"/>
    <w:rsid w:val="00105D5A"/>
    <w:rsid w:val="00105F81"/>
    <w:rsid w:val="001066FD"/>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EBA"/>
    <w:rsid w:val="00112505"/>
    <w:rsid w:val="00113029"/>
    <w:rsid w:val="0011310F"/>
    <w:rsid w:val="001131E1"/>
    <w:rsid w:val="00113243"/>
    <w:rsid w:val="001134A2"/>
    <w:rsid w:val="00113E7D"/>
    <w:rsid w:val="001140AC"/>
    <w:rsid w:val="00114BDD"/>
    <w:rsid w:val="00115245"/>
    <w:rsid w:val="00115292"/>
    <w:rsid w:val="00115A2F"/>
    <w:rsid w:val="00116EB7"/>
    <w:rsid w:val="00117BB9"/>
    <w:rsid w:val="0012019E"/>
    <w:rsid w:val="001201C5"/>
    <w:rsid w:val="00120F24"/>
    <w:rsid w:val="00121673"/>
    <w:rsid w:val="00122637"/>
    <w:rsid w:val="00122A46"/>
    <w:rsid w:val="00122FFD"/>
    <w:rsid w:val="00123A88"/>
    <w:rsid w:val="00124BFA"/>
    <w:rsid w:val="00124CB2"/>
    <w:rsid w:val="00124F20"/>
    <w:rsid w:val="001252EE"/>
    <w:rsid w:val="001259BF"/>
    <w:rsid w:val="00125AA7"/>
    <w:rsid w:val="00125CD3"/>
    <w:rsid w:val="00126DC7"/>
    <w:rsid w:val="00127CB6"/>
    <w:rsid w:val="0013026B"/>
    <w:rsid w:val="00130664"/>
    <w:rsid w:val="00130FF8"/>
    <w:rsid w:val="001315C0"/>
    <w:rsid w:val="00133116"/>
    <w:rsid w:val="001343E1"/>
    <w:rsid w:val="001343F8"/>
    <w:rsid w:val="001343FF"/>
    <w:rsid w:val="001344D4"/>
    <w:rsid w:val="00134668"/>
    <w:rsid w:val="00134970"/>
    <w:rsid w:val="00134C60"/>
    <w:rsid w:val="001356E9"/>
    <w:rsid w:val="00136461"/>
    <w:rsid w:val="001366C9"/>
    <w:rsid w:val="00136EB8"/>
    <w:rsid w:val="00137351"/>
    <w:rsid w:val="00137B04"/>
    <w:rsid w:val="00140191"/>
    <w:rsid w:val="001403E1"/>
    <w:rsid w:val="001404F4"/>
    <w:rsid w:val="00140534"/>
    <w:rsid w:val="00140912"/>
    <w:rsid w:val="00140CFF"/>
    <w:rsid w:val="001410F3"/>
    <w:rsid w:val="001419E1"/>
    <w:rsid w:val="00141FAB"/>
    <w:rsid w:val="00142820"/>
    <w:rsid w:val="00142A29"/>
    <w:rsid w:val="001432CD"/>
    <w:rsid w:val="001435C8"/>
    <w:rsid w:val="00143B59"/>
    <w:rsid w:val="00143DF3"/>
    <w:rsid w:val="00144CAD"/>
    <w:rsid w:val="00145018"/>
    <w:rsid w:val="0014507A"/>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4EDE"/>
    <w:rsid w:val="00155116"/>
    <w:rsid w:val="001557EE"/>
    <w:rsid w:val="00155B21"/>
    <w:rsid w:val="00155BCD"/>
    <w:rsid w:val="0015629E"/>
    <w:rsid w:val="00156E35"/>
    <w:rsid w:val="0015713D"/>
    <w:rsid w:val="001575C5"/>
    <w:rsid w:val="00160942"/>
    <w:rsid w:val="0016166E"/>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B4A"/>
    <w:rsid w:val="00164C50"/>
    <w:rsid w:val="00165055"/>
    <w:rsid w:val="0016540C"/>
    <w:rsid w:val="00165596"/>
    <w:rsid w:val="00165AA5"/>
    <w:rsid w:val="001676F5"/>
    <w:rsid w:val="0016771E"/>
    <w:rsid w:val="00167F58"/>
    <w:rsid w:val="001703F9"/>
    <w:rsid w:val="00170EA6"/>
    <w:rsid w:val="0017167A"/>
    <w:rsid w:val="00171B41"/>
    <w:rsid w:val="00172069"/>
    <w:rsid w:val="00172390"/>
    <w:rsid w:val="00172531"/>
    <w:rsid w:val="00172CDA"/>
    <w:rsid w:val="001738EC"/>
    <w:rsid w:val="00173A27"/>
    <w:rsid w:val="00173D55"/>
    <w:rsid w:val="001742FF"/>
    <w:rsid w:val="001745E8"/>
    <w:rsid w:val="0017492E"/>
    <w:rsid w:val="001757A5"/>
    <w:rsid w:val="00175FE2"/>
    <w:rsid w:val="0017606B"/>
    <w:rsid w:val="00176237"/>
    <w:rsid w:val="00176822"/>
    <w:rsid w:val="00177213"/>
    <w:rsid w:val="00177638"/>
    <w:rsid w:val="00177B6D"/>
    <w:rsid w:val="001810C6"/>
    <w:rsid w:val="0018117D"/>
    <w:rsid w:val="001816E5"/>
    <w:rsid w:val="00182016"/>
    <w:rsid w:val="0018202B"/>
    <w:rsid w:val="0018213D"/>
    <w:rsid w:val="0018391E"/>
    <w:rsid w:val="0018411F"/>
    <w:rsid w:val="001843AD"/>
    <w:rsid w:val="00184559"/>
    <w:rsid w:val="001852F6"/>
    <w:rsid w:val="00185373"/>
    <w:rsid w:val="00185C1B"/>
    <w:rsid w:val="00186266"/>
    <w:rsid w:val="0018697C"/>
    <w:rsid w:val="00186B32"/>
    <w:rsid w:val="0018776E"/>
    <w:rsid w:val="00187E7F"/>
    <w:rsid w:val="001907FC"/>
    <w:rsid w:val="00190CD8"/>
    <w:rsid w:val="0019141E"/>
    <w:rsid w:val="00191560"/>
    <w:rsid w:val="00191CE4"/>
    <w:rsid w:val="001922C1"/>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3E01"/>
    <w:rsid w:val="001A40C7"/>
    <w:rsid w:val="001A44E9"/>
    <w:rsid w:val="001A4696"/>
    <w:rsid w:val="001A47B8"/>
    <w:rsid w:val="001A48D2"/>
    <w:rsid w:val="001A4B45"/>
    <w:rsid w:val="001A4F0C"/>
    <w:rsid w:val="001A4FBC"/>
    <w:rsid w:val="001A55FD"/>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479"/>
    <w:rsid w:val="001C0499"/>
    <w:rsid w:val="001C08FC"/>
    <w:rsid w:val="001C0A3C"/>
    <w:rsid w:val="001C1382"/>
    <w:rsid w:val="001C1BC2"/>
    <w:rsid w:val="001C2239"/>
    <w:rsid w:val="001C2599"/>
    <w:rsid w:val="001C29C1"/>
    <w:rsid w:val="001C3BE8"/>
    <w:rsid w:val="001C4406"/>
    <w:rsid w:val="001C5124"/>
    <w:rsid w:val="001C5250"/>
    <w:rsid w:val="001C64D1"/>
    <w:rsid w:val="001D140A"/>
    <w:rsid w:val="001D14C3"/>
    <w:rsid w:val="001D1B37"/>
    <w:rsid w:val="001D24C7"/>
    <w:rsid w:val="001D2936"/>
    <w:rsid w:val="001D3140"/>
    <w:rsid w:val="001D35F2"/>
    <w:rsid w:val="001D392D"/>
    <w:rsid w:val="001D4940"/>
    <w:rsid w:val="001D49FF"/>
    <w:rsid w:val="001D5726"/>
    <w:rsid w:val="001D582A"/>
    <w:rsid w:val="001D5D13"/>
    <w:rsid w:val="001D5E6A"/>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12C"/>
    <w:rsid w:val="001E341A"/>
    <w:rsid w:val="001E3D57"/>
    <w:rsid w:val="001E41F3"/>
    <w:rsid w:val="001E4D74"/>
    <w:rsid w:val="001E531D"/>
    <w:rsid w:val="001E5FEE"/>
    <w:rsid w:val="001E6149"/>
    <w:rsid w:val="001E7110"/>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661"/>
    <w:rsid w:val="001F49CA"/>
    <w:rsid w:val="001F4DD4"/>
    <w:rsid w:val="001F5304"/>
    <w:rsid w:val="001F54E6"/>
    <w:rsid w:val="001F5F1C"/>
    <w:rsid w:val="001F5F6F"/>
    <w:rsid w:val="001F6192"/>
    <w:rsid w:val="001F7097"/>
    <w:rsid w:val="001F7442"/>
    <w:rsid w:val="001F78B3"/>
    <w:rsid w:val="001F7D06"/>
    <w:rsid w:val="001F7F6A"/>
    <w:rsid w:val="00200A69"/>
    <w:rsid w:val="00201BD0"/>
    <w:rsid w:val="00201D82"/>
    <w:rsid w:val="00202269"/>
    <w:rsid w:val="002028EA"/>
    <w:rsid w:val="00202C4A"/>
    <w:rsid w:val="00202EE0"/>
    <w:rsid w:val="002033F0"/>
    <w:rsid w:val="00203BF3"/>
    <w:rsid w:val="00203C12"/>
    <w:rsid w:val="00203DEE"/>
    <w:rsid w:val="002044F2"/>
    <w:rsid w:val="002053C8"/>
    <w:rsid w:val="00205C98"/>
    <w:rsid w:val="00206E6A"/>
    <w:rsid w:val="002070EE"/>
    <w:rsid w:val="0020737F"/>
    <w:rsid w:val="002103EA"/>
    <w:rsid w:val="00210F0A"/>
    <w:rsid w:val="0021105E"/>
    <w:rsid w:val="0021149A"/>
    <w:rsid w:val="00211C8B"/>
    <w:rsid w:val="002120D7"/>
    <w:rsid w:val="002125DB"/>
    <w:rsid w:val="00212ACD"/>
    <w:rsid w:val="002130BF"/>
    <w:rsid w:val="00213B0F"/>
    <w:rsid w:val="00213B95"/>
    <w:rsid w:val="0021439E"/>
    <w:rsid w:val="002146A3"/>
    <w:rsid w:val="00214982"/>
    <w:rsid w:val="00214E15"/>
    <w:rsid w:val="00215940"/>
    <w:rsid w:val="00215BD1"/>
    <w:rsid w:val="00215E7A"/>
    <w:rsid w:val="00216138"/>
    <w:rsid w:val="002166C3"/>
    <w:rsid w:val="002168B0"/>
    <w:rsid w:val="00216E29"/>
    <w:rsid w:val="00220336"/>
    <w:rsid w:val="00220785"/>
    <w:rsid w:val="002208D8"/>
    <w:rsid w:val="00220E61"/>
    <w:rsid w:val="00221301"/>
    <w:rsid w:val="00221B70"/>
    <w:rsid w:val="002220D1"/>
    <w:rsid w:val="00222639"/>
    <w:rsid w:val="00222680"/>
    <w:rsid w:val="00222F8D"/>
    <w:rsid w:val="00223760"/>
    <w:rsid w:val="00224182"/>
    <w:rsid w:val="00224705"/>
    <w:rsid w:val="00224BC0"/>
    <w:rsid w:val="00225170"/>
    <w:rsid w:val="00225DA2"/>
    <w:rsid w:val="002264BB"/>
    <w:rsid w:val="002266B7"/>
    <w:rsid w:val="00227423"/>
    <w:rsid w:val="002276AD"/>
    <w:rsid w:val="00227B4B"/>
    <w:rsid w:val="00227E50"/>
    <w:rsid w:val="002301FB"/>
    <w:rsid w:val="00231505"/>
    <w:rsid w:val="002318F2"/>
    <w:rsid w:val="00231F85"/>
    <w:rsid w:val="0023203C"/>
    <w:rsid w:val="0023214D"/>
    <w:rsid w:val="002327C0"/>
    <w:rsid w:val="00232CE0"/>
    <w:rsid w:val="00232EDE"/>
    <w:rsid w:val="00233185"/>
    <w:rsid w:val="00233297"/>
    <w:rsid w:val="0023342F"/>
    <w:rsid w:val="00233FE0"/>
    <w:rsid w:val="0023412F"/>
    <w:rsid w:val="00234520"/>
    <w:rsid w:val="00234995"/>
    <w:rsid w:val="002356CA"/>
    <w:rsid w:val="00236133"/>
    <w:rsid w:val="00236258"/>
    <w:rsid w:val="00236415"/>
    <w:rsid w:val="00236B9C"/>
    <w:rsid w:val="00237052"/>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A9F"/>
    <w:rsid w:val="00243DB2"/>
    <w:rsid w:val="002442A9"/>
    <w:rsid w:val="002457B3"/>
    <w:rsid w:val="00245DA8"/>
    <w:rsid w:val="00245DDC"/>
    <w:rsid w:val="0024600F"/>
    <w:rsid w:val="0024752D"/>
    <w:rsid w:val="002476FD"/>
    <w:rsid w:val="00247977"/>
    <w:rsid w:val="002503C0"/>
    <w:rsid w:val="00250A3B"/>
    <w:rsid w:val="0025116B"/>
    <w:rsid w:val="0025206B"/>
    <w:rsid w:val="0025247B"/>
    <w:rsid w:val="00252592"/>
    <w:rsid w:val="00252973"/>
    <w:rsid w:val="00252D34"/>
    <w:rsid w:val="00253825"/>
    <w:rsid w:val="00253884"/>
    <w:rsid w:val="00253905"/>
    <w:rsid w:val="00254963"/>
    <w:rsid w:val="00255832"/>
    <w:rsid w:val="00255979"/>
    <w:rsid w:val="00256296"/>
    <w:rsid w:val="00256588"/>
    <w:rsid w:val="00256897"/>
    <w:rsid w:val="00257600"/>
    <w:rsid w:val="00257BD6"/>
    <w:rsid w:val="00257C98"/>
    <w:rsid w:val="00257D7E"/>
    <w:rsid w:val="00257FCE"/>
    <w:rsid w:val="00261B0D"/>
    <w:rsid w:val="00262492"/>
    <w:rsid w:val="00262C60"/>
    <w:rsid w:val="00262EFA"/>
    <w:rsid w:val="0026327A"/>
    <w:rsid w:val="002635A9"/>
    <w:rsid w:val="00263B21"/>
    <w:rsid w:val="0026455F"/>
    <w:rsid w:val="00264877"/>
    <w:rsid w:val="00264B2F"/>
    <w:rsid w:val="00265227"/>
    <w:rsid w:val="0026528B"/>
    <w:rsid w:val="002656D1"/>
    <w:rsid w:val="00265883"/>
    <w:rsid w:val="00265F1F"/>
    <w:rsid w:val="00266B9E"/>
    <w:rsid w:val="00266BDE"/>
    <w:rsid w:val="00266FDB"/>
    <w:rsid w:val="002674AD"/>
    <w:rsid w:val="0027019C"/>
    <w:rsid w:val="002701F4"/>
    <w:rsid w:val="00270B6B"/>
    <w:rsid w:val="00270C15"/>
    <w:rsid w:val="00270F7F"/>
    <w:rsid w:val="00271843"/>
    <w:rsid w:val="0027197A"/>
    <w:rsid w:val="00271EC0"/>
    <w:rsid w:val="0027268F"/>
    <w:rsid w:val="002726A5"/>
    <w:rsid w:val="0027279A"/>
    <w:rsid w:val="00273719"/>
    <w:rsid w:val="00274284"/>
    <w:rsid w:val="00274500"/>
    <w:rsid w:val="0027491D"/>
    <w:rsid w:val="00274D5D"/>
    <w:rsid w:val="00274F56"/>
    <w:rsid w:val="00274F61"/>
    <w:rsid w:val="00274FFE"/>
    <w:rsid w:val="002750BA"/>
    <w:rsid w:val="00275D12"/>
    <w:rsid w:val="00275FE6"/>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3B20"/>
    <w:rsid w:val="00283B22"/>
    <w:rsid w:val="00284489"/>
    <w:rsid w:val="00284A4C"/>
    <w:rsid w:val="00284B4F"/>
    <w:rsid w:val="00284D32"/>
    <w:rsid w:val="00284F47"/>
    <w:rsid w:val="0028588E"/>
    <w:rsid w:val="00285D53"/>
    <w:rsid w:val="00285D5C"/>
    <w:rsid w:val="00286018"/>
    <w:rsid w:val="002864B9"/>
    <w:rsid w:val="002869BD"/>
    <w:rsid w:val="00286E08"/>
    <w:rsid w:val="00287B5C"/>
    <w:rsid w:val="00287BC4"/>
    <w:rsid w:val="0029039B"/>
    <w:rsid w:val="0029042D"/>
    <w:rsid w:val="00290660"/>
    <w:rsid w:val="0029074E"/>
    <w:rsid w:val="0029084F"/>
    <w:rsid w:val="00290CBC"/>
    <w:rsid w:val="002929D9"/>
    <w:rsid w:val="00293019"/>
    <w:rsid w:val="0029314B"/>
    <w:rsid w:val="002936CA"/>
    <w:rsid w:val="00293802"/>
    <w:rsid w:val="00293CE6"/>
    <w:rsid w:val="00293E05"/>
    <w:rsid w:val="00293FA6"/>
    <w:rsid w:val="0029439D"/>
    <w:rsid w:val="00294776"/>
    <w:rsid w:val="00294DE7"/>
    <w:rsid w:val="00294FBE"/>
    <w:rsid w:val="00296492"/>
    <w:rsid w:val="002964D6"/>
    <w:rsid w:val="0029656B"/>
    <w:rsid w:val="002965B4"/>
    <w:rsid w:val="0029678E"/>
    <w:rsid w:val="00296F2B"/>
    <w:rsid w:val="00297463"/>
    <w:rsid w:val="002A00A0"/>
    <w:rsid w:val="002A017F"/>
    <w:rsid w:val="002A0708"/>
    <w:rsid w:val="002A0A1B"/>
    <w:rsid w:val="002A0EA2"/>
    <w:rsid w:val="002A0EBF"/>
    <w:rsid w:val="002A1AEA"/>
    <w:rsid w:val="002A1C58"/>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855"/>
    <w:rsid w:val="002B17B2"/>
    <w:rsid w:val="002B1BC7"/>
    <w:rsid w:val="002B1E98"/>
    <w:rsid w:val="002B23D3"/>
    <w:rsid w:val="002B259D"/>
    <w:rsid w:val="002B26A4"/>
    <w:rsid w:val="002B3064"/>
    <w:rsid w:val="002B3BBF"/>
    <w:rsid w:val="002B61A5"/>
    <w:rsid w:val="002B62D4"/>
    <w:rsid w:val="002B76F6"/>
    <w:rsid w:val="002C0229"/>
    <w:rsid w:val="002C0350"/>
    <w:rsid w:val="002C0FBF"/>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1FD"/>
    <w:rsid w:val="002C64FB"/>
    <w:rsid w:val="002C724A"/>
    <w:rsid w:val="002C7457"/>
    <w:rsid w:val="002C7527"/>
    <w:rsid w:val="002C7F72"/>
    <w:rsid w:val="002D0488"/>
    <w:rsid w:val="002D083D"/>
    <w:rsid w:val="002D084E"/>
    <w:rsid w:val="002D0986"/>
    <w:rsid w:val="002D09EA"/>
    <w:rsid w:val="002D0EBE"/>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0B0"/>
    <w:rsid w:val="002E2184"/>
    <w:rsid w:val="002E30BC"/>
    <w:rsid w:val="002E31E1"/>
    <w:rsid w:val="002E35A7"/>
    <w:rsid w:val="002E3717"/>
    <w:rsid w:val="002E424F"/>
    <w:rsid w:val="002E43A5"/>
    <w:rsid w:val="002E45E4"/>
    <w:rsid w:val="002E4FDB"/>
    <w:rsid w:val="002E54AF"/>
    <w:rsid w:val="002E578D"/>
    <w:rsid w:val="002E5893"/>
    <w:rsid w:val="002E5CAA"/>
    <w:rsid w:val="002E6F96"/>
    <w:rsid w:val="002E7155"/>
    <w:rsid w:val="002E7E0B"/>
    <w:rsid w:val="002F079E"/>
    <w:rsid w:val="002F0972"/>
    <w:rsid w:val="002F0EB1"/>
    <w:rsid w:val="002F1116"/>
    <w:rsid w:val="002F15A7"/>
    <w:rsid w:val="002F15E8"/>
    <w:rsid w:val="002F1742"/>
    <w:rsid w:val="002F337F"/>
    <w:rsid w:val="002F3C22"/>
    <w:rsid w:val="002F40D3"/>
    <w:rsid w:val="002F47C5"/>
    <w:rsid w:val="002F4F90"/>
    <w:rsid w:val="002F5565"/>
    <w:rsid w:val="002F5EB0"/>
    <w:rsid w:val="002F603C"/>
    <w:rsid w:val="002F68B6"/>
    <w:rsid w:val="002F6EBE"/>
    <w:rsid w:val="002F7122"/>
    <w:rsid w:val="002F7231"/>
    <w:rsid w:val="002F7271"/>
    <w:rsid w:val="002F7A91"/>
    <w:rsid w:val="002F7FED"/>
    <w:rsid w:val="003007BD"/>
    <w:rsid w:val="00300B07"/>
    <w:rsid w:val="00300F16"/>
    <w:rsid w:val="00301335"/>
    <w:rsid w:val="003014A0"/>
    <w:rsid w:val="00301A10"/>
    <w:rsid w:val="00301DF7"/>
    <w:rsid w:val="0030361B"/>
    <w:rsid w:val="003039AB"/>
    <w:rsid w:val="00303C23"/>
    <w:rsid w:val="00303F91"/>
    <w:rsid w:val="003043A4"/>
    <w:rsid w:val="00304EC2"/>
    <w:rsid w:val="00305A7A"/>
    <w:rsid w:val="00305BD8"/>
    <w:rsid w:val="00307276"/>
    <w:rsid w:val="00307329"/>
    <w:rsid w:val="003079A4"/>
    <w:rsid w:val="0031039C"/>
    <w:rsid w:val="003110C1"/>
    <w:rsid w:val="00311A83"/>
    <w:rsid w:val="00311ABE"/>
    <w:rsid w:val="00312215"/>
    <w:rsid w:val="0031437C"/>
    <w:rsid w:val="00314807"/>
    <w:rsid w:val="00314E11"/>
    <w:rsid w:val="00315819"/>
    <w:rsid w:val="003158EC"/>
    <w:rsid w:val="003159D1"/>
    <w:rsid w:val="00315B44"/>
    <w:rsid w:val="003161E1"/>
    <w:rsid w:val="00316324"/>
    <w:rsid w:val="00316AB1"/>
    <w:rsid w:val="00316C2C"/>
    <w:rsid w:val="00316CDE"/>
    <w:rsid w:val="00317004"/>
    <w:rsid w:val="0031719A"/>
    <w:rsid w:val="00317349"/>
    <w:rsid w:val="00317416"/>
    <w:rsid w:val="00317739"/>
    <w:rsid w:val="0032063B"/>
    <w:rsid w:val="00320B07"/>
    <w:rsid w:val="00320BBB"/>
    <w:rsid w:val="00320D61"/>
    <w:rsid w:val="0032122B"/>
    <w:rsid w:val="00321384"/>
    <w:rsid w:val="003217A6"/>
    <w:rsid w:val="00322D04"/>
    <w:rsid w:val="0032332C"/>
    <w:rsid w:val="00323A14"/>
    <w:rsid w:val="00323E36"/>
    <w:rsid w:val="00323EF3"/>
    <w:rsid w:val="00324844"/>
    <w:rsid w:val="00324BDF"/>
    <w:rsid w:val="00324D51"/>
    <w:rsid w:val="00324E83"/>
    <w:rsid w:val="003253F8"/>
    <w:rsid w:val="00326E79"/>
    <w:rsid w:val="00330181"/>
    <w:rsid w:val="0033034C"/>
    <w:rsid w:val="00331078"/>
    <w:rsid w:val="0033143F"/>
    <w:rsid w:val="00331A9C"/>
    <w:rsid w:val="00331B7F"/>
    <w:rsid w:val="00331EE4"/>
    <w:rsid w:val="0033479E"/>
    <w:rsid w:val="00335006"/>
    <w:rsid w:val="0033518F"/>
    <w:rsid w:val="00335B8B"/>
    <w:rsid w:val="00335F18"/>
    <w:rsid w:val="00336258"/>
    <w:rsid w:val="00336336"/>
    <w:rsid w:val="0033644C"/>
    <w:rsid w:val="00336BE9"/>
    <w:rsid w:val="00336EE5"/>
    <w:rsid w:val="00340072"/>
    <w:rsid w:val="00340D29"/>
    <w:rsid w:val="00340EF3"/>
    <w:rsid w:val="00341C7A"/>
    <w:rsid w:val="00341D89"/>
    <w:rsid w:val="003424DA"/>
    <w:rsid w:val="0034256E"/>
    <w:rsid w:val="00342869"/>
    <w:rsid w:val="0034294D"/>
    <w:rsid w:val="00342E25"/>
    <w:rsid w:val="00342EE7"/>
    <w:rsid w:val="00343C8A"/>
    <w:rsid w:val="00343D9B"/>
    <w:rsid w:val="00343E6D"/>
    <w:rsid w:val="003443D2"/>
    <w:rsid w:val="00344419"/>
    <w:rsid w:val="00344589"/>
    <w:rsid w:val="00344C34"/>
    <w:rsid w:val="00344C73"/>
    <w:rsid w:val="00344E61"/>
    <w:rsid w:val="00345495"/>
    <w:rsid w:val="00345CBB"/>
    <w:rsid w:val="00345E46"/>
    <w:rsid w:val="003462FB"/>
    <w:rsid w:val="0034674F"/>
    <w:rsid w:val="00346A29"/>
    <w:rsid w:val="00346AC6"/>
    <w:rsid w:val="00346B42"/>
    <w:rsid w:val="003476EB"/>
    <w:rsid w:val="0034792C"/>
    <w:rsid w:val="00347D87"/>
    <w:rsid w:val="00347F49"/>
    <w:rsid w:val="00350433"/>
    <w:rsid w:val="0035079C"/>
    <w:rsid w:val="00350C48"/>
    <w:rsid w:val="00351C3C"/>
    <w:rsid w:val="00352F01"/>
    <w:rsid w:val="0035366B"/>
    <w:rsid w:val="00353B75"/>
    <w:rsid w:val="0035465B"/>
    <w:rsid w:val="00354F2B"/>
    <w:rsid w:val="0035601A"/>
    <w:rsid w:val="0035662B"/>
    <w:rsid w:val="0035685D"/>
    <w:rsid w:val="00356E6E"/>
    <w:rsid w:val="00356EA1"/>
    <w:rsid w:val="0035743B"/>
    <w:rsid w:val="0035756A"/>
    <w:rsid w:val="00357670"/>
    <w:rsid w:val="00357AB6"/>
    <w:rsid w:val="00357D2F"/>
    <w:rsid w:val="00360086"/>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5683"/>
    <w:rsid w:val="0036572D"/>
    <w:rsid w:val="0036584D"/>
    <w:rsid w:val="00365C5D"/>
    <w:rsid w:val="003664E7"/>
    <w:rsid w:val="00366CCE"/>
    <w:rsid w:val="00366E23"/>
    <w:rsid w:val="00367DAF"/>
    <w:rsid w:val="00370559"/>
    <w:rsid w:val="00370A3E"/>
    <w:rsid w:val="00370CBD"/>
    <w:rsid w:val="00370D3B"/>
    <w:rsid w:val="00371790"/>
    <w:rsid w:val="00371A2A"/>
    <w:rsid w:val="00372067"/>
    <w:rsid w:val="0037333D"/>
    <w:rsid w:val="00373359"/>
    <w:rsid w:val="0037380F"/>
    <w:rsid w:val="00373FE4"/>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481"/>
    <w:rsid w:val="0039015E"/>
    <w:rsid w:val="0039027E"/>
    <w:rsid w:val="00390493"/>
    <w:rsid w:val="00391FA8"/>
    <w:rsid w:val="00392052"/>
    <w:rsid w:val="003920EF"/>
    <w:rsid w:val="00392A8B"/>
    <w:rsid w:val="0039310C"/>
    <w:rsid w:val="0039360C"/>
    <w:rsid w:val="003938B5"/>
    <w:rsid w:val="0039398B"/>
    <w:rsid w:val="003942A9"/>
    <w:rsid w:val="00394990"/>
    <w:rsid w:val="00394C71"/>
    <w:rsid w:val="00395433"/>
    <w:rsid w:val="003960B3"/>
    <w:rsid w:val="003964B1"/>
    <w:rsid w:val="00396FF5"/>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5E25"/>
    <w:rsid w:val="003A73CD"/>
    <w:rsid w:val="003A7B0E"/>
    <w:rsid w:val="003B04D7"/>
    <w:rsid w:val="003B057C"/>
    <w:rsid w:val="003B06F7"/>
    <w:rsid w:val="003B0BF4"/>
    <w:rsid w:val="003B0EF5"/>
    <w:rsid w:val="003B13A8"/>
    <w:rsid w:val="003B1948"/>
    <w:rsid w:val="003B28ED"/>
    <w:rsid w:val="003B2A96"/>
    <w:rsid w:val="003B34FE"/>
    <w:rsid w:val="003B3CDF"/>
    <w:rsid w:val="003B4477"/>
    <w:rsid w:val="003B4748"/>
    <w:rsid w:val="003B48B1"/>
    <w:rsid w:val="003B4927"/>
    <w:rsid w:val="003B4B60"/>
    <w:rsid w:val="003B56C7"/>
    <w:rsid w:val="003B5C49"/>
    <w:rsid w:val="003B620B"/>
    <w:rsid w:val="003B6423"/>
    <w:rsid w:val="003B6CC5"/>
    <w:rsid w:val="003B6E45"/>
    <w:rsid w:val="003B7236"/>
    <w:rsid w:val="003B796F"/>
    <w:rsid w:val="003C04BA"/>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807"/>
    <w:rsid w:val="003C59EE"/>
    <w:rsid w:val="003C5A5A"/>
    <w:rsid w:val="003C5FCD"/>
    <w:rsid w:val="003C72A8"/>
    <w:rsid w:val="003C791A"/>
    <w:rsid w:val="003C7ECB"/>
    <w:rsid w:val="003D0A58"/>
    <w:rsid w:val="003D0B60"/>
    <w:rsid w:val="003D14F7"/>
    <w:rsid w:val="003D1539"/>
    <w:rsid w:val="003D186F"/>
    <w:rsid w:val="003D1D7C"/>
    <w:rsid w:val="003D2466"/>
    <w:rsid w:val="003D2713"/>
    <w:rsid w:val="003D2D84"/>
    <w:rsid w:val="003D4CED"/>
    <w:rsid w:val="003D54E9"/>
    <w:rsid w:val="003D5B9F"/>
    <w:rsid w:val="003D5C9D"/>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A7A"/>
    <w:rsid w:val="003E4EC7"/>
    <w:rsid w:val="003E5982"/>
    <w:rsid w:val="003E5C8B"/>
    <w:rsid w:val="003E671A"/>
    <w:rsid w:val="003E676A"/>
    <w:rsid w:val="003E6A11"/>
    <w:rsid w:val="003E6D86"/>
    <w:rsid w:val="003E7A42"/>
    <w:rsid w:val="003E7A82"/>
    <w:rsid w:val="003F0717"/>
    <w:rsid w:val="003F10B6"/>
    <w:rsid w:val="003F117E"/>
    <w:rsid w:val="003F1ED1"/>
    <w:rsid w:val="003F28C9"/>
    <w:rsid w:val="003F2968"/>
    <w:rsid w:val="003F37B3"/>
    <w:rsid w:val="003F390F"/>
    <w:rsid w:val="003F45A2"/>
    <w:rsid w:val="003F4844"/>
    <w:rsid w:val="003F511B"/>
    <w:rsid w:val="003F51AC"/>
    <w:rsid w:val="003F5305"/>
    <w:rsid w:val="003F57AC"/>
    <w:rsid w:val="003F5A0B"/>
    <w:rsid w:val="003F62DA"/>
    <w:rsid w:val="003F67EE"/>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43DF"/>
    <w:rsid w:val="00405D24"/>
    <w:rsid w:val="0040668F"/>
    <w:rsid w:val="00406972"/>
    <w:rsid w:val="00406EFD"/>
    <w:rsid w:val="00407025"/>
    <w:rsid w:val="00410003"/>
    <w:rsid w:val="004108F9"/>
    <w:rsid w:val="00411908"/>
    <w:rsid w:val="00411E73"/>
    <w:rsid w:val="004125F6"/>
    <w:rsid w:val="00412E96"/>
    <w:rsid w:val="0041340E"/>
    <w:rsid w:val="0041376E"/>
    <w:rsid w:val="004137CD"/>
    <w:rsid w:val="00413EF8"/>
    <w:rsid w:val="004152A6"/>
    <w:rsid w:val="00415738"/>
    <w:rsid w:val="00416856"/>
    <w:rsid w:val="004168BB"/>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700C"/>
    <w:rsid w:val="00427353"/>
    <w:rsid w:val="0042739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6ED"/>
    <w:rsid w:val="00434723"/>
    <w:rsid w:val="0043522A"/>
    <w:rsid w:val="00435689"/>
    <w:rsid w:val="0043604D"/>
    <w:rsid w:val="004363FB"/>
    <w:rsid w:val="00436643"/>
    <w:rsid w:val="00437202"/>
    <w:rsid w:val="004373A4"/>
    <w:rsid w:val="004374FC"/>
    <w:rsid w:val="00437573"/>
    <w:rsid w:val="00437723"/>
    <w:rsid w:val="004377A4"/>
    <w:rsid w:val="00437C0B"/>
    <w:rsid w:val="00437FCA"/>
    <w:rsid w:val="0044082E"/>
    <w:rsid w:val="00440FB2"/>
    <w:rsid w:val="0044119C"/>
    <w:rsid w:val="00442523"/>
    <w:rsid w:val="004426C5"/>
    <w:rsid w:val="00442A27"/>
    <w:rsid w:val="0044329F"/>
    <w:rsid w:val="004435B7"/>
    <w:rsid w:val="00443C54"/>
    <w:rsid w:val="004441AA"/>
    <w:rsid w:val="004443B8"/>
    <w:rsid w:val="00444DEE"/>
    <w:rsid w:val="00445418"/>
    <w:rsid w:val="00445560"/>
    <w:rsid w:val="00445CB5"/>
    <w:rsid w:val="00445DAE"/>
    <w:rsid w:val="004462CE"/>
    <w:rsid w:val="00446411"/>
    <w:rsid w:val="00446EF3"/>
    <w:rsid w:val="00447D1F"/>
    <w:rsid w:val="0045012A"/>
    <w:rsid w:val="004507AC"/>
    <w:rsid w:val="00450822"/>
    <w:rsid w:val="004510D5"/>
    <w:rsid w:val="00451476"/>
    <w:rsid w:val="00452734"/>
    <w:rsid w:val="004530FE"/>
    <w:rsid w:val="004531E2"/>
    <w:rsid w:val="00453929"/>
    <w:rsid w:val="0045439F"/>
    <w:rsid w:val="00454934"/>
    <w:rsid w:val="00454A8A"/>
    <w:rsid w:val="00455899"/>
    <w:rsid w:val="00455921"/>
    <w:rsid w:val="00455FE0"/>
    <w:rsid w:val="004561A8"/>
    <w:rsid w:val="004561BB"/>
    <w:rsid w:val="004569C7"/>
    <w:rsid w:val="004569D0"/>
    <w:rsid w:val="00456DAA"/>
    <w:rsid w:val="00456F61"/>
    <w:rsid w:val="00457480"/>
    <w:rsid w:val="004574DB"/>
    <w:rsid w:val="0045779C"/>
    <w:rsid w:val="00460407"/>
    <w:rsid w:val="00460785"/>
    <w:rsid w:val="00460BCB"/>
    <w:rsid w:val="00461610"/>
    <w:rsid w:val="00461775"/>
    <w:rsid w:val="00461B85"/>
    <w:rsid w:val="00462985"/>
    <w:rsid w:val="00463767"/>
    <w:rsid w:val="00463947"/>
    <w:rsid w:val="00464B01"/>
    <w:rsid w:val="004654D5"/>
    <w:rsid w:val="00465B0E"/>
    <w:rsid w:val="00465C1D"/>
    <w:rsid w:val="00465EAB"/>
    <w:rsid w:val="00465FB5"/>
    <w:rsid w:val="004660C5"/>
    <w:rsid w:val="0046699D"/>
    <w:rsid w:val="00467122"/>
    <w:rsid w:val="00467724"/>
    <w:rsid w:val="0046777E"/>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739"/>
    <w:rsid w:val="0047483C"/>
    <w:rsid w:val="00474B95"/>
    <w:rsid w:val="00474EDD"/>
    <w:rsid w:val="00475923"/>
    <w:rsid w:val="00475AC5"/>
    <w:rsid w:val="00475FA8"/>
    <w:rsid w:val="00476108"/>
    <w:rsid w:val="0047659A"/>
    <w:rsid w:val="004767CE"/>
    <w:rsid w:val="00476C60"/>
    <w:rsid w:val="0047765A"/>
    <w:rsid w:val="00477783"/>
    <w:rsid w:val="00477DF6"/>
    <w:rsid w:val="004807C0"/>
    <w:rsid w:val="004815C6"/>
    <w:rsid w:val="0048190E"/>
    <w:rsid w:val="00481A21"/>
    <w:rsid w:val="00481B49"/>
    <w:rsid w:val="00481E19"/>
    <w:rsid w:val="004822F5"/>
    <w:rsid w:val="004825CE"/>
    <w:rsid w:val="004826A8"/>
    <w:rsid w:val="00482B72"/>
    <w:rsid w:val="00482BD6"/>
    <w:rsid w:val="00482F1C"/>
    <w:rsid w:val="00483309"/>
    <w:rsid w:val="00483394"/>
    <w:rsid w:val="00483793"/>
    <w:rsid w:val="00483B64"/>
    <w:rsid w:val="004844E6"/>
    <w:rsid w:val="004857F4"/>
    <w:rsid w:val="00486CAC"/>
    <w:rsid w:val="004879BA"/>
    <w:rsid w:val="0049035C"/>
    <w:rsid w:val="00490432"/>
    <w:rsid w:val="00490D58"/>
    <w:rsid w:val="0049102E"/>
    <w:rsid w:val="004913EB"/>
    <w:rsid w:val="00491875"/>
    <w:rsid w:val="00491D29"/>
    <w:rsid w:val="00491FAB"/>
    <w:rsid w:val="00491FC5"/>
    <w:rsid w:val="0049280C"/>
    <w:rsid w:val="00492B2F"/>
    <w:rsid w:val="00492E85"/>
    <w:rsid w:val="00493DD8"/>
    <w:rsid w:val="004940C1"/>
    <w:rsid w:val="0049422F"/>
    <w:rsid w:val="00494B22"/>
    <w:rsid w:val="004957F2"/>
    <w:rsid w:val="00495F21"/>
    <w:rsid w:val="00495F5A"/>
    <w:rsid w:val="00496044"/>
    <w:rsid w:val="00496CD1"/>
    <w:rsid w:val="00496F61"/>
    <w:rsid w:val="00497350"/>
    <w:rsid w:val="004A05F3"/>
    <w:rsid w:val="004A098B"/>
    <w:rsid w:val="004A0B09"/>
    <w:rsid w:val="004A0BDD"/>
    <w:rsid w:val="004A0D35"/>
    <w:rsid w:val="004A1F33"/>
    <w:rsid w:val="004A235F"/>
    <w:rsid w:val="004A2535"/>
    <w:rsid w:val="004A34B4"/>
    <w:rsid w:val="004A3AD1"/>
    <w:rsid w:val="004A3C87"/>
    <w:rsid w:val="004A3D31"/>
    <w:rsid w:val="004A4A2E"/>
    <w:rsid w:val="004A56BB"/>
    <w:rsid w:val="004A5FBE"/>
    <w:rsid w:val="004A672D"/>
    <w:rsid w:val="004A67E8"/>
    <w:rsid w:val="004A68A3"/>
    <w:rsid w:val="004A6F21"/>
    <w:rsid w:val="004A7D3B"/>
    <w:rsid w:val="004B04BD"/>
    <w:rsid w:val="004B0658"/>
    <w:rsid w:val="004B1A56"/>
    <w:rsid w:val="004B1E66"/>
    <w:rsid w:val="004B1EE3"/>
    <w:rsid w:val="004B2065"/>
    <w:rsid w:val="004B224E"/>
    <w:rsid w:val="004B3A40"/>
    <w:rsid w:val="004B3B60"/>
    <w:rsid w:val="004B4661"/>
    <w:rsid w:val="004B4D41"/>
    <w:rsid w:val="004B50C1"/>
    <w:rsid w:val="004B5F3F"/>
    <w:rsid w:val="004B60F7"/>
    <w:rsid w:val="004B6E0C"/>
    <w:rsid w:val="004B75B7"/>
    <w:rsid w:val="004B7BF1"/>
    <w:rsid w:val="004B7E85"/>
    <w:rsid w:val="004C105D"/>
    <w:rsid w:val="004C109F"/>
    <w:rsid w:val="004C131F"/>
    <w:rsid w:val="004C1D2E"/>
    <w:rsid w:val="004C1DA0"/>
    <w:rsid w:val="004C21EB"/>
    <w:rsid w:val="004C248F"/>
    <w:rsid w:val="004C24CB"/>
    <w:rsid w:val="004C2637"/>
    <w:rsid w:val="004C2706"/>
    <w:rsid w:val="004C396C"/>
    <w:rsid w:val="004C3BB9"/>
    <w:rsid w:val="004C3D65"/>
    <w:rsid w:val="004C3DE0"/>
    <w:rsid w:val="004C4235"/>
    <w:rsid w:val="004C43AC"/>
    <w:rsid w:val="004C445B"/>
    <w:rsid w:val="004C45FF"/>
    <w:rsid w:val="004C46B9"/>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7BD"/>
    <w:rsid w:val="004D1802"/>
    <w:rsid w:val="004D2064"/>
    <w:rsid w:val="004D2211"/>
    <w:rsid w:val="004D2A31"/>
    <w:rsid w:val="004D2BEF"/>
    <w:rsid w:val="004D2E1F"/>
    <w:rsid w:val="004D2F62"/>
    <w:rsid w:val="004D3F94"/>
    <w:rsid w:val="004D4BFE"/>
    <w:rsid w:val="004D6220"/>
    <w:rsid w:val="004D626F"/>
    <w:rsid w:val="004D6325"/>
    <w:rsid w:val="004D7304"/>
    <w:rsid w:val="004D73D4"/>
    <w:rsid w:val="004D7488"/>
    <w:rsid w:val="004D7C98"/>
    <w:rsid w:val="004D7F9A"/>
    <w:rsid w:val="004E0362"/>
    <w:rsid w:val="004E03A2"/>
    <w:rsid w:val="004E07F0"/>
    <w:rsid w:val="004E1868"/>
    <w:rsid w:val="004E2B46"/>
    <w:rsid w:val="004E2E01"/>
    <w:rsid w:val="004E2EAA"/>
    <w:rsid w:val="004E2EFF"/>
    <w:rsid w:val="004E311D"/>
    <w:rsid w:val="004E3E5D"/>
    <w:rsid w:val="004E3F8D"/>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532"/>
    <w:rsid w:val="004F43DF"/>
    <w:rsid w:val="004F48F7"/>
    <w:rsid w:val="004F4ADD"/>
    <w:rsid w:val="004F4BED"/>
    <w:rsid w:val="004F5605"/>
    <w:rsid w:val="004F5BF1"/>
    <w:rsid w:val="004F5D13"/>
    <w:rsid w:val="004F60A8"/>
    <w:rsid w:val="004F696C"/>
    <w:rsid w:val="004F706A"/>
    <w:rsid w:val="004F7431"/>
    <w:rsid w:val="004F770D"/>
    <w:rsid w:val="004F7EAB"/>
    <w:rsid w:val="005004EB"/>
    <w:rsid w:val="00500FE3"/>
    <w:rsid w:val="00501067"/>
    <w:rsid w:val="00501552"/>
    <w:rsid w:val="00501C6E"/>
    <w:rsid w:val="0050213B"/>
    <w:rsid w:val="005024D7"/>
    <w:rsid w:val="00502B63"/>
    <w:rsid w:val="005034A8"/>
    <w:rsid w:val="00503E97"/>
    <w:rsid w:val="00504533"/>
    <w:rsid w:val="00505251"/>
    <w:rsid w:val="00505285"/>
    <w:rsid w:val="00505288"/>
    <w:rsid w:val="00505302"/>
    <w:rsid w:val="00505B80"/>
    <w:rsid w:val="00505DE5"/>
    <w:rsid w:val="00505EAE"/>
    <w:rsid w:val="005064B6"/>
    <w:rsid w:val="0050680E"/>
    <w:rsid w:val="005068C4"/>
    <w:rsid w:val="005072A1"/>
    <w:rsid w:val="00507340"/>
    <w:rsid w:val="00510011"/>
    <w:rsid w:val="00510A22"/>
    <w:rsid w:val="00511825"/>
    <w:rsid w:val="0051290F"/>
    <w:rsid w:val="00512956"/>
    <w:rsid w:val="005130FC"/>
    <w:rsid w:val="0051316E"/>
    <w:rsid w:val="00513848"/>
    <w:rsid w:val="00514AC1"/>
    <w:rsid w:val="00514D04"/>
    <w:rsid w:val="0051574A"/>
    <w:rsid w:val="005157F2"/>
    <w:rsid w:val="0051598E"/>
    <w:rsid w:val="00515CA3"/>
    <w:rsid w:val="00516147"/>
    <w:rsid w:val="0051622D"/>
    <w:rsid w:val="00516528"/>
    <w:rsid w:val="005166DB"/>
    <w:rsid w:val="0051678D"/>
    <w:rsid w:val="005167AF"/>
    <w:rsid w:val="00516A6C"/>
    <w:rsid w:val="00516A7B"/>
    <w:rsid w:val="00516CB7"/>
    <w:rsid w:val="0051720B"/>
    <w:rsid w:val="0051797B"/>
    <w:rsid w:val="00517EE7"/>
    <w:rsid w:val="005201A9"/>
    <w:rsid w:val="00520573"/>
    <w:rsid w:val="00521F30"/>
    <w:rsid w:val="005228BA"/>
    <w:rsid w:val="005238A7"/>
    <w:rsid w:val="00523A7B"/>
    <w:rsid w:val="00524111"/>
    <w:rsid w:val="00524520"/>
    <w:rsid w:val="00524735"/>
    <w:rsid w:val="00524D94"/>
    <w:rsid w:val="005250AE"/>
    <w:rsid w:val="00525145"/>
    <w:rsid w:val="005255F8"/>
    <w:rsid w:val="00526091"/>
    <w:rsid w:val="00526434"/>
    <w:rsid w:val="00526D52"/>
    <w:rsid w:val="00527E44"/>
    <w:rsid w:val="005306CB"/>
    <w:rsid w:val="005312BF"/>
    <w:rsid w:val="00531435"/>
    <w:rsid w:val="00531697"/>
    <w:rsid w:val="0053181D"/>
    <w:rsid w:val="00531829"/>
    <w:rsid w:val="00531E5B"/>
    <w:rsid w:val="00531E79"/>
    <w:rsid w:val="0053279C"/>
    <w:rsid w:val="00532A6D"/>
    <w:rsid w:val="0053383B"/>
    <w:rsid w:val="00533B40"/>
    <w:rsid w:val="0053471F"/>
    <w:rsid w:val="00534C5E"/>
    <w:rsid w:val="00534D17"/>
    <w:rsid w:val="0053561E"/>
    <w:rsid w:val="00536657"/>
    <w:rsid w:val="00537629"/>
    <w:rsid w:val="00537934"/>
    <w:rsid w:val="0053793D"/>
    <w:rsid w:val="0054152D"/>
    <w:rsid w:val="00541A49"/>
    <w:rsid w:val="00541B31"/>
    <w:rsid w:val="00541B3F"/>
    <w:rsid w:val="00541C27"/>
    <w:rsid w:val="0054250A"/>
    <w:rsid w:val="005430A3"/>
    <w:rsid w:val="00543836"/>
    <w:rsid w:val="00543B15"/>
    <w:rsid w:val="00544195"/>
    <w:rsid w:val="005443A2"/>
    <w:rsid w:val="005448A5"/>
    <w:rsid w:val="00544D51"/>
    <w:rsid w:val="005456E4"/>
    <w:rsid w:val="00545C20"/>
    <w:rsid w:val="00545EE9"/>
    <w:rsid w:val="00546251"/>
    <w:rsid w:val="00546A6B"/>
    <w:rsid w:val="0054739F"/>
    <w:rsid w:val="005476A1"/>
    <w:rsid w:val="00550E82"/>
    <w:rsid w:val="00551047"/>
    <w:rsid w:val="005510C0"/>
    <w:rsid w:val="00551E7C"/>
    <w:rsid w:val="00551F37"/>
    <w:rsid w:val="00552709"/>
    <w:rsid w:val="005527D4"/>
    <w:rsid w:val="00552FEE"/>
    <w:rsid w:val="00553232"/>
    <w:rsid w:val="00553D7B"/>
    <w:rsid w:val="00554001"/>
    <w:rsid w:val="0055415C"/>
    <w:rsid w:val="005548CE"/>
    <w:rsid w:val="005549B4"/>
    <w:rsid w:val="00554EC3"/>
    <w:rsid w:val="00554F85"/>
    <w:rsid w:val="005553C4"/>
    <w:rsid w:val="005554E6"/>
    <w:rsid w:val="005557BD"/>
    <w:rsid w:val="00555C8E"/>
    <w:rsid w:val="00555EE8"/>
    <w:rsid w:val="00556EA9"/>
    <w:rsid w:val="00557016"/>
    <w:rsid w:val="005604F4"/>
    <w:rsid w:val="00560C14"/>
    <w:rsid w:val="00561240"/>
    <w:rsid w:val="00561D65"/>
    <w:rsid w:val="00562163"/>
    <w:rsid w:val="00562342"/>
    <w:rsid w:val="00562A9F"/>
    <w:rsid w:val="00563003"/>
    <w:rsid w:val="0056385C"/>
    <w:rsid w:val="00564014"/>
    <w:rsid w:val="0056417A"/>
    <w:rsid w:val="005645B4"/>
    <w:rsid w:val="00564718"/>
    <w:rsid w:val="00564BB1"/>
    <w:rsid w:val="005650AC"/>
    <w:rsid w:val="005652CD"/>
    <w:rsid w:val="005652F5"/>
    <w:rsid w:val="0056595B"/>
    <w:rsid w:val="00565AA3"/>
    <w:rsid w:val="00565D9F"/>
    <w:rsid w:val="005660AF"/>
    <w:rsid w:val="00566148"/>
    <w:rsid w:val="00566251"/>
    <w:rsid w:val="005665A9"/>
    <w:rsid w:val="00566AB2"/>
    <w:rsid w:val="00566B22"/>
    <w:rsid w:val="00566B4E"/>
    <w:rsid w:val="00566C5F"/>
    <w:rsid w:val="00566E1B"/>
    <w:rsid w:val="005671DF"/>
    <w:rsid w:val="00567E0C"/>
    <w:rsid w:val="005707C3"/>
    <w:rsid w:val="00570B4F"/>
    <w:rsid w:val="005713F9"/>
    <w:rsid w:val="005717CA"/>
    <w:rsid w:val="00572650"/>
    <w:rsid w:val="00572666"/>
    <w:rsid w:val="00573088"/>
    <w:rsid w:val="005731DA"/>
    <w:rsid w:val="0057441B"/>
    <w:rsid w:val="00574611"/>
    <w:rsid w:val="0057485A"/>
    <w:rsid w:val="00574AF6"/>
    <w:rsid w:val="00574CE7"/>
    <w:rsid w:val="00574F1F"/>
    <w:rsid w:val="005757D6"/>
    <w:rsid w:val="005757D8"/>
    <w:rsid w:val="005769E4"/>
    <w:rsid w:val="00576D19"/>
    <w:rsid w:val="00576FB0"/>
    <w:rsid w:val="005776B7"/>
    <w:rsid w:val="00577858"/>
    <w:rsid w:val="005807AD"/>
    <w:rsid w:val="00580C38"/>
    <w:rsid w:val="00581F17"/>
    <w:rsid w:val="0058244E"/>
    <w:rsid w:val="0058336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93D"/>
    <w:rsid w:val="00590B7B"/>
    <w:rsid w:val="00591020"/>
    <w:rsid w:val="00591953"/>
    <w:rsid w:val="00591ACC"/>
    <w:rsid w:val="00591D8E"/>
    <w:rsid w:val="00592286"/>
    <w:rsid w:val="00592ADC"/>
    <w:rsid w:val="00592C6D"/>
    <w:rsid w:val="00592D74"/>
    <w:rsid w:val="00593213"/>
    <w:rsid w:val="00593AB7"/>
    <w:rsid w:val="00593F8E"/>
    <w:rsid w:val="005940D2"/>
    <w:rsid w:val="00595294"/>
    <w:rsid w:val="005952AF"/>
    <w:rsid w:val="005957DD"/>
    <w:rsid w:val="005958DC"/>
    <w:rsid w:val="00595C17"/>
    <w:rsid w:val="005962B5"/>
    <w:rsid w:val="0059656E"/>
    <w:rsid w:val="0059743D"/>
    <w:rsid w:val="005974A1"/>
    <w:rsid w:val="005978F1"/>
    <w:rsid w:val="00597B57"/>
    <w:rsid w:val="005A0100"/>
    <w:rsid w:val="005A065F"/>
    <w:rsid w:val="005A161C"/>
    <w:rsid w:val="005A1DC1"/>
    <w:rsid w:val="005A1E0E"/>
    <w:rsid w:val="005A254A"/>
    <w:rsid w:val="005A25D7"/>
    <w:rsid w:val="005A3087"/>
    <w:rsid w:val="005A3134"/>
    <w:rsid w:val="005A3210"/>
    <w:rsid w:val="005A42DE"/>
    <w:rsid w:val="005A431C"/>
    <w:rsid w:val="005A512C"/>
    <w:rsid w:val="005A5196"/>
    <w:rsid w:val="005A5B48"/>
    <w:rsid w:val="005A6B37"/>
    <w:rsid w:val="005A7027"/>
    <w:rsid w:val="005A71AB"/>
    <w:rsid w:val="005A71B7"/>
    <w:rsid w:val="005A793D"/>
    <w:rsid w:val="005A7DE9"/>
    <w:rsid w:val="005A7F01"/>
    <w:rsid w:val="005B029E"/>
    <w:rsid w:val="005B05B2"/>
    <w:rsid w:val="005B06A6"/>
    <w:rsid w:val="005B0D44"/>
    <w:rsid w:val="005B1194"/>
    <w:rsid w:val="005B276A"/>
    <w:rsid w:val="005B29BE"/>
    <w:rsid w:val="005B2B0C"/>
    <w:rsid w:val="005B3A2A"/>
    <w:rsid w:val="005B3EA0"/>
    <w:rsid w:val="005B42C2"/>
    <w:rsid w:val="005B4C3A"/>
    <w:rsid w:val="005B4FC4"/>
    <w:rsid w:val="005B54C1"/>
    <w:rsid w:val="005B5681"/>
    <w:rsid w:val="005B5AA5"/>
    <w:rsid w:val="005B6066"/>
    <w:rsid w:val="005B60A5"/>
    <w:rsid w:val="005B723A"/>
    <w:rsid w:val="005B7753"/>
    <w:rsid w:val="005B7B71"/>
    <w:rsid w:val="005C1867"/>
    <w:rsid w:val="005C1E0D"/>
    <w:rsid w:val="005C316C"/>
    <w:rsid w:val="005C32BD"/>
    <w:rsid w:val="005C331D"/>
    <w:rsid w:val="005C3914"/>
    <w:rsid w:val="005C3DD3"/>
    <w:rsid w:val="005C484C"/>
    <w:rsid w:val="005C49D7"/>
    <w:rsid w:val="005C4B87"/>
    <w:rsid w:val="005C4FA6"/>
    <w:rsid w:val="005C5490"/>
    <w:rsid w:val="005C6072"/>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04C"/>
    <w:rsid w:val="005D4112"/>
    <w:rsid w:val="005D4115"/>
    <w:rsid w:val="005D47A1"/>
    <w:rsid w:val="005D5883"/>
    <w:rsid w:val="005D5E0E"/>
    <w:rsid w:val="005D5E59"/>
    <w:rsid w:val="005D603F"/>
    <w:rsid w:val="005D6067"/>
    <w:rsid w:val="005D65EE"/>
    <w:rsid w:val="005D6A9C"/>
    <w:rsid w:val="005D7ED8"/>
    <w:rsid w:val="005E052E"/>
    <w:rsid w:val="005E07FA"/>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C21"/>
    <w:rsid w:val="005F1409"/>
    <w:rsid w:val="005F1AC9"/>
    <w:rsid w:val="005F2CFB"/>
    <w:rsid w:val="005F34A1"/>
    <w:rsid w:val="005F3C52"/>
    <w:rsid w:val="005F457D"/>
    <w:rsid w:val="005F5472"/>
    <w:rsid w:val="005F54DC"/>
    <w:rsid w:val="005F5662"/>
    <w:rsid w:val="005F625A"/>
    <w:rsid w:val="005F65EE"/>
    <w:rsid w:val="005F7042"/>
    <w:rsid w:val="005F7537"/>
    <w:rsid w:val="005F76AB"/>
    <w:rsid w:val="00600A06"/>
    <w:rsid w:val="00600FE6"/>
    <w:rsid w:val="00601143"/>
    <w:rsid w:val="006017CD"/>
    <w:rsid w:val="00601818"/>
    <w:rsid w:val="00601CD7"/>
    <w:rsid w:val="00601EEC"/>
    <w:rsid w:val="0060200C"/>
    <w:rsid w:val="006020C0"/>
    <w:rsid w:val="0060237A"/>
    <w:rsid w:val="00602472"/>
    <w:rsid w:val="00602B5B"/>
    <w:rsid w:val="00602DEA"/>
    <w:rsid w:val="0060312C"/>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56"/>
    <w:rsid w:val="006075AE"/>
    <w:rsid w:val="006077A7"/>
    <w:rsid w:val="0060786F"/>
    <w:rsid w:val="006102E1"/>
    <w:rsid w:val="0061094F"/>
    <w:rsid w:val="006119A9"/>
    <w:rsid w:val="00611D3A"/>
    <w:rsid w:val="00612DFA"/>
    <w:rsid w:val="00612EC8"/>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20404"/>
    <w:rsid w:val="006206B0"/>
    <w:rsid w:val="00620958"/>
    <w:rsid w:val="006209D5"/>
    <w:rsid w:val="00620ABD"/>
    <w:rsid w:val="00620C46"/>
    <w:rsid w:val="00620DC2"/>
    <w:rsid w:val="00620E5F"/>
    <w:rsid w:val="006210DD"/>
    <w:rsid w:val="00621575"/>
    <w:rsid w:val="00621643"/>
    <w:rsid w:val="006216B3"/>
    <w:rsid w:val="00621FD2"/>
    <w:rsid w:val="00622708"/>
    <w:rsid w:val="006228AC"/>
    <w:rsid w:val="006236DE"/>
    <w:rsid w:val="00623CEB"/>
    <w:rsid w:val="00624487"/>
    <w:rsid w:val="006258A2"/>
    <w:rsid w:val="00626425"/>
    <w:rsid w:val="0062668A"/>
    <w:rsid w:val="006267D1"/>
    <w:rsid w:val="0062734F"/>
    <w:rsid w:val="00627C05"/>
    <w:rsid w:val="006303C4"/>
    <w:rsid w:val="00630DBF"/>
    <w:rsid w:val="006311F3"/>
    <w:rsid w:val="0063126D"/>
    <w:rsid w:val="006315DB"/>
    <w:rsid w:val="00631625"/>
    <w:rsid w:val="00632408"/>
    <w:rsid w:val="0063243F"/>
    <w:rsid w:val="00632529"/>
    <w:rsid w:val="006326E3"/>
    <w:rsid w:val="0063481E"/>
    <w:rsid w:val="00634AE0"/>
    <w:rsid w:val="006350FF"/>
    <w:rsid w:val="006353B1"/>
    <w:rsid w:val="00635A2F"/>
    <w:rsid w:val="006360AE"/>
    <w:rsid w:val="006360EB"/>
    <w:rsid w:val="006365B9"/>
    <w:rsid w:val="00637502"/>
    <w:rsid w:val="0063762A"/>
    <w:rsid w:val="00637DAA"/>
    <w:rsid w:val="006408EA"/>
    <w:rsid w:val="006413ED"/>
    <w:rsid w:val="00642050"/>
    <w:rsid w:val="00642411"/>
    <w:rsid w:val="006425A7"/>
    <w:rsid w:val="00642665"/>
    <w:rsid w:val="006429AF"/>
    <w:rsid w:val="00642BD9"/>
    <w:rsid w:val="00643137"/>
    <w:rsid w:val="006434DD"/>
    <w:rsid w:val="0064485C"/>
    <w:rsid w:val="006449DF"/>
    <w:rsid w:val="006450B6"/>
    <w:rsid w:val="00645B63"/>
    <w:rsid w:val="00645D44"/>
    <w:rsid w:val="00646941"/>
    <w:rsid w:val="00646CC0"/>
    <w:rsid w:val="00647076"/>
    <w:rsid w:val="006478D0"/>
    <w:rsid w:val="006479C0"/>
    <w:rsid w:val="00647F40"/>
    <w:rsid w:val="00650AEC"/>
    <w:rsid w:val="00650C2C"/>
    <w:rsid w:val="00652C08"/>
    <w:rsid w:val="00652F3C"/>
    <w:rsid w:val="006533FF"/>
    <w:rsid w:val="00653417"/>
    <w:rsid w:val="0065365D"/>
    <w:rsid w:val="006543AB"/>
    <w:rsid w:val="00655D38"/>
    <w:rsid w:val="00656107"/>
    <w:rsid w:val="0065638D"/>
    <w:rsid w:val="00656676"/>
    <w:rsid w:val="00656CD7"/>
    <w:rsid w:val="00657E1D"/>
    <w:rsid w:val="0066062F"/>
    <w:rsid w:val="006612CC"/>
    <w:rsid w:val="00661469"/>
    <w:rsid w:val="006616E0"/>
    <w:rsid w:val="00662111"/>
    <w:rsid w:val="006621B4"/>
    <w:rsid w:val="00662387"/>
    <w:rsid w:val="0066267E"/>
    <w:rsid w:val="00662A05"/>
    <w:rsid w:val="00662CEB"/>
    <w:rsid w:val="006633FC"/>
    <w:rsid w:val="00663477"/>
    <w:rsid w:val="0066391C"/>
    <w:rsid w:val="0066470D"/>
    <w:rsid w:val="00664B9A"/>
    <w:rsid w:val="00664CA3"/>
    <w:rsid w:val="00665146"/>
    <w:rsid w:val="006651E0"/>
    <w:rsid w:val="0066555E"/>
    <w:rsid w:val="006658A2"/>
    <w:rsid w:val="006663FA"/>
    <w:rsid w:val="00666B87"/>
    <w:rsid w:val="00667793"/>
    <w:rsid w:val="006701E8"/>
    <w:rsid w:val="00670651"/>
    <w:rsid w:val="00670A96"/>
    <w:rsid w:val="00670C51"/>
    <w:rsid w:val="00670CF2"/>
    <w:rsid w:val="00671A97"/>
    <w:rsid w:val="00672343"/>
    <w:rsid w:val="0067257D"/>
    <w:rsid w:val="00672CEB"/>
    <w:rsid w:val="00672F61"/>
    <w:rsid w:val="00673385"/>
    <w:rsid w:val="006734A9"/>
    <w:rsid w:val="00673649"/>
    <w:rsid w:val="00674135"/>
    <w:rsid w:val="0067417E"/>
    <w:rsid w:val="0067426D"/>
    <w:rsid w:val="00674471"/>
    <w:rsid w:val="006747B9"/>
    <w:rsid w:val="0067489E"/>
    <w:rsid w:val="0067523A"/>
    <w:rsid w:val="00675B6A"/>
    <w:rsid w:val="00676E92"/>
    <w:rsid w:val="00676EF2"/>
    <w:rsid w:val="00676F6E"/>
    <w:rsid w:val="0067776A"/>
    <w:rsid w:val="00677782"/>
    <w:rsid w:val="006800BE"/>
    <w:rsid w:val="006807F7"/>
    <w:rsid w:val="00680829"/>
    <w:rsid w:val="0068171E"/>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22C5"/>
    <w:rsid w:val="00692422"/>
    <w:rsid w:val="0069271A"/>
    <w:rsid w:val="00692BC3"/>
    <w:rsid w:val="00692DD5"/>
    <w:rsid w:val="00693817"/>
    <w:rsid w:val="00693B6F"/>
    <w:rsid w:val="00694A24"/>
    <w:rsid w:val="00694EAF"/>
    <w:rsid w:val="0069527B"/>
    <w:rsid w:val="00695480"/>
    <w:rsid w:val="006956A1"/>
    <w:rsid w:val="00695E22"/>
    <w:rsid w:val="00696AAB"/>
    <w:rsid w:val="00696CE4"/>
    <w:rsid w:val="00696D99"/>
    <w:rsid w:val="00696F19"/>
    <w:rsid w:val="00697109"/>
    <w:rsid w:val="006972F9"/>
    <w:rsid w:val="006976E2"/>
    <w:rsid w:val="006A097C"/>
    <w:rsid w:val="006A2DBC"/>
    <w:rsid w:val="006A2F83"/>
    <w:rsid w:val="006A303F"/>
    <w:rsid w:val="006A30F1"/>
    <w:rsid w:val="006A31DA"/>
    <w:rsid w:val="006A337E"/>
    <w:rsid w:val="006A345D"/>
    <w:rsid w:val="006A3629"/>
    <w:rsid w:val="006A3882"/>
    <w:rsid w:val="006A4A21"/>
    <w:rsid w:val="006A4F23"/>
    <w:rsid w:val="006A51C2"/>
    <w:rsid w:val="006A562D"/>
    <w:rsid w:val="006A5FC6"/>
    <w:rsid w:val="006A61E2"/>
    <w:rsid w:val="006A61FA"/>
    <w:rsid w:val="006A6B3F"/>
    <w:rsid w:val="006A6E6E"/>
    <w:rsid w:val="006A7274"/>
    <w:rsid w:val="006A76F3"/>
    <w:rsid w:val="006A7DDF"/>
    <w:rsid w:val="006B02B3"/>
    <w:rsid w:val="006B0394"/>
    <w:rsid w:val="006B0452"/>
    <w:rsid w:val="006B08B5"/>
    <w:rsid w:val="006B091C"/>
    <w:rsid w:val="006B0C10"/>
    <w:rsid w:val="006B23A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AF"/>
    <w:rsid w:val="006C64C8"/>
    <w:rsid w:val="006C7C56"/>
    <w:rsid w:val="006D09CC"/>
    <w:rsid w:val="006D0B28"/>
    <w:rsid w:val="006D0B42"/>
    <w:rsid w:val="006D0C42"/>
    <w:rsid w:val="006D1344"/>
    <w:rsid w:val="006D148D"/>
    <w:rsid w:val="006D22E5"/>
    <w:rsid w:val="006D2620"/>
    <w:rsid w:val="006D2C17"/>
    <w:rsid w:val="006D2D9A"/>
    <w:rsid w:val="006D306B"/>
    <w:rsid w:val="006D3481"/>
    <w:rsid w:val="006D3B20"/>
    <w:rsid w:val="006D445F"/>
    <w:rsid w:val="006D53E8"/>
    <w:rsid w:val="006D548C"/>
    <w:rsid w:val="006D5500"/>
    <w:rsid w:val="006D5957"/>
    <w:rsid w:val="006D5F8C"/>
    <w:rsid w:val="006D60B9"/>
    <w:rsid w:val="006D68B9"/>
    <w:rsid w:val="006D6CD1"/>
    <w:rsid w:val="006D6EEE"/>
    <w:rsid w:val="006D70CA"/>
    <w:rsid w:val="006D728E"/>
    <w:rsid w:val="006D74CD"/>
    <w:rsid w:val="006D79C5"/>
    <w:rsid w:val="006E0369"/>
    <w:rsid w:val="006E0AF3"/>
    <w:rsid w:val="006E0CFE"/>
    <w:rsid w:val="006E0F9E"/>
    <w:rsid w:val="006E131B"/>
    <w:rsid w:val="006E1CA5"/>
    <w:rsid w:val="006E1EA1"/>
    <w:rsid w:val="006E21FB"/>
    <w:rsid w:val="006E2B1B"/>
    <w:rsid w:val="006E3407"/>
    <w:rsid w:val="006E3417"/>
    <w:rsid w:val="006E34AC"/>
    <w:rsid w:val="006E3859"/>
    <w:rsid w:val="006E3ACF"/>
    <w:rsid w:val="006E3C5D"/>
    <w:rsid w:val="006E4DD8"/>
    <w:rsid w:val="006E4E57"/>
    <w:rsid w:val="006E51F0"/>
    <w:rsid w:val="006E5321"/>
    <w:rsid w:val="006E6187"/>
    <w:rsid w:val="006E70AD"/>
    <w:rsid w:val="006E7203"/>
    <w:rsid w:val="006E74B9"/>
    <w:rsid w:val="006E7B1B"/>
    <w:rsid w:val="006F02DB"/>
    <w:rsid w:val="006F1DCB"/>
    <w:rsid w:val="006F1F18"/>
    <w:rsid w:val="006F3451"/>
    <w:rsid w:val="006F4408"/>
    <w:rsid w:val="006F4582"/>
    <w:rsid w:val="006F46D6"/>
    <w:rsid w:val="006F54A7"/>
    <w:rsid w:val="007000D3"/>
    <w:rsid w:val="00700596"/>
    <w:rsid w:val="00700AA1"/>
    <w:rsid w:val="007013FE"/>
    <w:rsid w:val="00701553"/>
    <w:rsid w:val="007016F8"/>
    <w:rsid w:val="00702059"/>
    <w:rsid w:val="007022EE"/>
    <w:rsid w:val="007023F1"/>
    <w:rsid w:val="00702618"/>
    <w:rsid w:val="00702A84"/>
    <w:rsid w:val="00702D80"/>
    <w:rsid w:val="00703599"/>
    <w:rsid w:val="00703985"/>
    <w:rsid w:val="007047D2"/>
    <w:rsid w:val="00704E8F"/>
    <w:rsid w:val="00705341"/>
    <w:rsid w:val="0070550E"/>
    <w:rsid w:val="00705952"/>
    <w:rsid w:val="00705AA8"/>
    <w:rsid w:val="00705D3D"/>
    <w:rsid w:val="0070617A"/>
    <w:rsid w:val="00706207"/>
    <w:rsid w:val="0070621A"/>
    <w:rsid w:val="00706F12"/>
    <w:rsid w:val="00706FC6"/>
    <w:rsid w:val="0070745B"/>
    <w:rsid w:val="0070784C"/>
    <w:rsid w:val="00707F26"/>
    <w:rsid w:val="00710974"/>
    <w:rsid w:val="00711109"/>
    <w:rsid w:val="007117E0"/>
    <w:rsid w:val="007118FF"/>
    <w:rsid w:val="00711B9A"/>
    <w:rsid w:val="00711C3B"/>
    <w:rsid w:val="00712A08"/>
    <w:rsid w:val="00712CA7"/>
    <w:rsid w:val="00712FCF"/>
    <w:rsid w:val="00713694"/>
    <w:rsid w:val="00713C34"/>
    <w:rsid w:val="00713F93"/>
    <w:rsid w:val="00714904"/>
    <w:rsid w:val="007149B9"/>
    <w:rsid w:val="00714BD1"/>
    <w:rsid w:val="00714E05"/>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5A1"/>
    <w:rsid w:val="00726989"/>
    <w:rsid w:val="007271D1"/>
    <w:rsid w:val="007276ED"/>
    <w:rsid w:val="007277A1"/>
    <w:rsid w:val="00727A93"/>
    <w:rsid w:val="00727D4A"/>
    <w:rsid w:val="007302B7"/>
    <w:rsid w:val="007312CB"/>
    <w:rsid w:val="007329BF"/>
    <w:rsid w:val="00733A6A"/>
    <w:rsid w:val="00733F55"/>
    <w:rsid w:val="0073413B"/>
    <w:rsid w:val="00734197"/>
    <w:rsid w:val="00734236"/>
    <w:rsid w:val="007346AC"/>
    <w:rsid w:val="007348C0"/>
    <w:rsid w:val="0073512B"/>
    <w:rsid w:val="007353E7"/>
    <w:rsid w:val="007355E0"/>
    <w:rsid w:val="00735AC4"/>
    <w:rsid w:val="007365E7"/>
    <w:rsid w:val="00741202"/>
    <w:rsid w:val="00741470"/>
    <w:rsid w:val="00741769"/>
    <w:rsid w:val="00742477"/>
    <w:rsid w:val="00742879"/>
    <w:rsid w:val="007428BF"/>
    <w:rsid w:val="00742FDC"/>
    <w:rsid w:val="00743FB0"/>
    <w:rsid w:val="00744414"/>
    <w:rsid w:val="0074443F"/>
    <w:rsid w:val="007444D5"/>
    <w:rsid w:val="00745630"/>
    <w:rsid w:val="007464DB"/>
    <w:rsid w:val="007470DB"/>
    <w:rsid w:val="00747229"/>
    <w:rsid w:val="00747AF6"/>
    <w:rsid w:val="00747B9C"/>
    <w:rsid w:val="007500B6"/>
    <w:rsid w:val="007508C6"/>
    <w:rsid w:val="0075091F"/>
    <w:rsid w:val="007509B4"/>
    <w:rsid w:val="00750EF2"/>
    <w:rsid w:val="007510B1"/>
    <w:rsid w:val="007515FA"/>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1E12"/>
    <w:rsid w:val="0076263F"/>
    <w:rsid w:val="007631A9"/>
    <w:rsid w:val="007638D6"/>
    <w:rsid w:val="007639C5"/>
    <w:rsid w:val="00763C8D"/>
    <w:rsid w:val="00763C94"/>
    <w:rsid w:val="00763EB6"/>
    <w:rsid w:val="0076436D"/>
    <w:rsid w:val="007646DB"/>
    <w:rsid w:val="00764A95"/>
    <w:rsid w:val="00764E84"/>
    <w:rsid w:val="00765237"/>
    <w:rsid w:val="00765411"/>
    <w:rsid w:val="007654AC"/>
    <w:rsid w:val="00765AAC"/>
    <w:rsid w:val="0076645B"/>
    <w:rsid w:val="00766888"/>
    <w:rsid w:val="00766BD2"/>
    <w:rsid w:val="00766F62"/>
    <w:rsid w:val="00767C1C"/>
    <w:rsid w:val="00767C33"/>
    <w:rsid w:val="00770BAD"/>
    <w:rsid w:val="0077111D"/>
    <w:rsid w:val="0077136E"/>
    <w:rsid w:val="00771807"/>
    <w:rsid w:val="0077185E"/>
    <w:rsid w:val="007719D3"/>
    <w:rsid w:val="00771A3B"/>
    <w:rsid w:val="00772E11"/>
    <w:rsid w:val="00772E30"/>
    <w:rsid w:val="00773209"/>
    <w:rsid w:val="00773483"/>
    <w:rsid w:val="00773BE8"/>
    <w:rsid w:val="00773E50"/>
    <w:rsid w:val="00774497"/>
    <w:rsid w:val="00774B74"/>
    <w:rsid w:val="00774BBC"/>
    <w:rsid w:val="00775019"/>
    <w:rsid w:val="00775A78"/>
    <w:rsid w:val="00776842"/>
    <w:rsid w:val="0077698A"/>
    <w:rsid w:val="007771C1"/>
    <w:rsid w:val="007778FD"/>
    <w:rsid w:val="0077796A"/>
    <w:rsid w:val="00777C7B"/>
    <w:rsid w:val="00777D6F"/>
    <w:rsid w:val="00777E6E"/>
    <w:rsid w:val="00780ED2"/>
    <w:rsid w:val="00780F77"/>
    <w:rsid w:val="00781005"/>
    <w:rsid w:val="00781150"/>
    <w:rsid w:val="00781C30"/>
    <w:rsid w:val="00781C6F"/>
    <w:rsid w:val="00782066"/>
    <w:rsid w:val="007826DB"/>
    <w:rsid w:val="0078281D"/>
    <w:rsid w:val="007835AC"/>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0D29"/>
    <w:rsid w:val="0079120A"/>
    <w:rsid w:val="0079138F"/>
    <w:rsid w:val="00791446"/>
    <w:rsid w:val="007917D0"/>
    <w:rsid w:val="00791BFE"/>
    <w:rsid w:val="007921DF"/>
    <w:rsid w:val="00792342"/>
    <w:rsid w:val="00792EA6"/>
    <w:rsid w:val="00793742"/>
    <w:rsid w:val="007938C0"/>
    <w:rsid w:val="00793D0D"/>
    <w:rsid w:val="00794031"/>
    <w:rsid w:val="007941DF"/>
    <w:rsid w:val="00794649"/>
    <w:rsid w:val="007950F9"/>
    <w:rsid w:val="00795130"/>
    <w:rsid w:val="00795276"/>
    <w:rsid w:val="007953BE"/>
    <w:rsid w:val="0079554B"/>
    <w:rsid w:val="0079608B"/>
    <w:rsid w:val="0079614D"/>
    <w:rsid w:val="00796554"/>
    <w:rsid w:val="00796D7B"/>
    <w:rsid w:val="00796F80"/>
    <w:rsid w:val="007975AB"/>
    <w:rsid w:val="007A06B4"/>
    <w:rsid w:val="007A08AE"/>
    <w:rsid w:val="007A1152"/>
    <w:rsid w:val="007A1359"/>
    <w:rsid w:val="007A26CC"/>
    <w:rsid w:val="007A26FC"/>
    <w:rsid w:val="007A2A94"/>
    <w:rsid w:val="007A3297"/>
    <w:rsid w:val="007A3EF6"/>
    <w:rsid w:val="007A48B0"/>
    <w:rsid w:val="007A4FF0"/>
    <w:rsid w:val="007A4FF6"/>
    <w:rsid w:val="007A5691"/>
    <w:rsid w:val="007A5DB3"/>
    <w:rsid w:val="007A63FB"/>
    <w:rsid w:val="007A772E"/>
    <w:rsid w:val="007A7E8B"/>
    <w:rsid w:val="007A7E9B"/>
    <w:rsid w:val="007A7EF8"/>
    <w:rsid w:val="007B0123"/>
    <w:rsid w:val="007B1016"/>
    <w:rsid w:val="007B17BE"/>
    <w:rsid w:val="007B2494"/>
    <w:rsid w:val="007B2663"/>
    <w:rsid w:val="007B2D31"/>
    <w:rsid w:val="007B3128"/>
    <w:rsid w:val="007B3709"/>
    <w:rsid w:val="007B3826"/>
    <w:rsid w:val="007B3A8F"/>
    <w:rsid w:val="007B3DA9"/>
    <w:rsid w:val="007B4760"/>
    <w:rsid w:val="007B4A3B"/>
    <w:rsid w:val="007B50E5"/>
    <w:rsid w:val="007B512A"/>
    <w:rsid w:val="007B544F"/>
    <w:rsid w:val="007B57DA"/>
    <w:rsid w:val="007B5ADF"/>
    <w:rsid w:val="007B5B42"/>
    <w:rsid w:val="007B5E5B"/>
    <w:rsid w:val="007B5F88"/>
    <w:rsid w:val="007B6E3C"/>
    <w:rsid w:val="007B7763"/>
    <w:rsid w:val="007C0146"/>
    <w:rsid w:val="007C04BD"/>
    <w:rsid w:val="007C0C3B"/>
    <w:rsid w:val="007C2097"/>
    <w:rsid w:val="007C37DB"/>
    <w:rsid w:val="007C39C2"/>
    <w:rsid w:val="007C3ED3"/>
    <w:rsid w:val="007C48EA"/>
    <w:rsid w:val="007C49DF"/>
    <w:rsid w:val="007C5424"/>
    <w:rsid w:val="007C5812"/>
    <w:rsid w:val="007C5ED7"/>
    <w:rsid w:val="007C63AB"/>
    <w:rsid w:val="007C6414"/>
    <w:rsid w:val="007C6628"/>
    <w:rsid w:val="007C695A"/>
    <w:rsid w:val="007C7C45"/>
    <w:rsid w:val="007C7C67"/>
    <w:rsid w:val="007D1053"/>
    <w:rsid w:val="007D114A"/>
    <w:rsid w:val="007D1221"/>
    <w:rsid w:val="007D1A56"/>
    <w:rsid w:val="007D21EF"/>
    <w:rsid w:val="007D2E7E"/>
    <w:rsid w:val="007D3342"/>
    <w:rsid w:val="007D459B"/>
    <w:rsid w:val="007D4872"/>
    <w:rsid w:val="007D4DD8"/>
    <w:rsid w:val="007D4EE2"/>
    <w:rsid w:val="007D51D2"/>
    <w:rsid w:val="007D5260"/>
    <w:rsid w:val="007D54B2"/>
    <w:rsid w:val="007D5543"/>
    <w:rsid w:val="007D5FAD"/>
    <w:rsid w:val="007D68DD"/>
    <w:rsid w:val="007D68F5"/>
    <w:rsid w:val="007D68FE"/>
    <w:rsid w:val="007D6A07"/>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3B13"/>
    <w:rsid w:val="007E483D"/>
    <w:rsid w:val="007E484E"/>
    <w:rsid w:val="007E4918"/>
    <w:rsid w:val="007E4E65"/>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635"/>
    <w:rsid w:val="0080076F"/>
    <w:rsid w:val="00800C9C"/>
    <w:rsid w:val="00801373"/>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5984"/>
    <w:rsid w:val="00806022"/>
    <w:rsid w:val="008060C7"/>
    <w:rsid w:val="008062F7"/>
    <w:rsid w:val="0080668C"/>
    <w:rsid w:val="008067C9"/>
    <w:rsid w:val="00806855"/>
    <w:rsid w:val="00806CDF"/>
    <w:rsid w:val="00806E29"/>
    <w:rsid w:val="00807F09"/>
    <w:rsid w:val="00810667"/>
    <w:rsid w:val="00810833"/>
    <w:rsid w:val="00810FBA"/>
    <w:rsid w:val="00811F34"/>
    <w:rsid w:val="00811F4A"/>
    <w:rsid w:val="00812028"/>
    <w:rsid w:val="00812068"/>
    <w:rsid w:val="008128B7"/>
    <w:rsid w:val="00812A2C"/>
    <w:rsid w:val="0081397C"/>
    <w:rsid w:val="00813C90"/>
    <w:rsid w:val="00813DC2"/>
    <w:rsid w:val="008149CB"/>
    <w:rsid w:val="00815B6B"/>
    <w:rsid w:val="00817F7F"/>
    <w:rsid w:val="008200A7"/>
    <w:rsid w:val="0082093C"/>
    <w:rsid w:val="00821365"/>
    <w:rsid w:val="0082154D"/>
    <w:rsid w:val="00822351"/>
    <w:rsid w:val="00822401"/>
    <w:rsid w:val="0082257A"/>
    <w:rsid w:val="008225FC"/>
    <w:rsid w:val="00822C99"/>
    <w:rsid w:val="00822ECA"/>
    <w:rsid w:val="00822F0A"/>
    <w:rsid w:val="00823330"/>
    <w:rsid w:val="008233C4"/>
    <w:rsid w:val="0082413A"/>
    <w:rsid w:val="00824530"/>
    <w:rsid w:val="00824879"/>
    <w:rsid w:val="0082496B"/>
    <w:rsid w:val="00825902"/>
    <w:rsid w:val="0082641C"/>
    <w:rsid w:val="0082673C"/>
    <w:rsid w:val="008268AD"/>
    <w:rsid w:val="008275FF"/>
    <w:rsid w:val="008300C2"/>
    <w:rsid w:val="008309CD"/>
    <w:rsid w:val="00830B46"/>
    <w:rsid w:val="00831AF8"/>
    <w:rsid w:val="00831C72"/>
    <w:rsid w:val="00832278"/>
    <w:rsid w:val="0083290F"/>
    <w:rsid w:val="00832A2C"/>
    <w:rsid w:val="00832C8B"/>
    <w:rsid w:val="00832ED6"/>
    <w:rsid w:val="0083389B"/>
    <w:rsid w:val="00833928"/>
    <w:rsid w:val="00834227"/>
    <w:rsid w:val="00834507"/>
    <w:rsid w:val="00834600"/>
    <w:rsid w:val="00834A65"/>
    <w:rsid w:val="00834A81"/>
    <w:rsid w:val="00834B46"/>
    <w:rsid w:val="00834FE4"/>
    <w:rsid w:val="00835158"/>
    <w:rsid w:val="0083525B"/>
    <w:rsid w:val="00835346"/>
    <w:rsid w:val="00835679"/>
    <w:rsid w:val="00835910"/>
    <w:rsid w:val="00835D84"/>
    <w:rsid w:val="008360FA"/>
    <w:rsid w:val="00836750"/>
    <w:rsid w:val="008376BF"/>
    <w:rsid w:val="008400F9"/>
    <w:rsid w:val="0084051E"/>
    <w:rsid w:val="0084091C"/>
    <w:rsid w:val="0084120B"/>
    <w:rsid w:val="008412D1"/>
    <w:rsid w:val="0084155A"/>
    <w:rsid w:val="00841BEF"/>
    <w:rsid w:val="00841E3B"/>
    <w:rsid w:val="00841F3C"/>
    <w:rsid w:val="00843070"/>
    <w:rsid w:val="0084334D"/>
    <w:rsid w:val="00843A1D"/>
    <w:rsid w:val="00843DBE"/>
    <w:rsid w:val="00843F92"/>
    <w:rsid w:val="008457B6"/>
    <w:rsid w:val="008457CE"/>
    <w:rsid w:val="008457DA"/>
    <w:rsid w:val="008460C4"/>
    <w:rsid w:val="00847DB5"/>
    <w:rsid w:val="00847F69"/>
    <w:rsid w:val="00847FA9"/>
    <w:rsid w:val="008500CF"/>
    <w:rsid w:val="00850228"/>
    <w:rsid w:val="008503E4"/>
    <w:rsid w:val="008508D4"/>
    <w:rsid w:val="008512D0"/>
    <w:rsid w:val="0085146A"/>
    <w:rsid w:val="0085182F"/>
    <w:rsid w:val="00851B2F"/>
    <w:rsid w:val="00851DF7"/>
    <w:rsid w:val="00853136"/>
    <w:rsid w:val="00853434"/>
    <w:rsid w:val="008538DB"/>
    <w:rsid w:val="008541E5"/>
    <w:rsid w:val="00856AD5"/>
    <w:rsid w:val="00856FB3"/>
    <w:rsid w:val="00857502"/>
    <w:rsid w:val="00857A23"/>
    <w:rsid w:val="00857E1F"/>
    <w:rsid w:val="00857EB8"/>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94B"/>
    <w:rsid w:val="00865C08"/>
    <w:rsid w:val="00866A19"/>
    <w:rsid w:val="008674DE"/>
    <w:rsid w:val="00867CE8"/>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5F3"/>
    <w:rsid w:val="00876953"/>
    <w:rsid w:val="00877775"/>
    <w:rsid w:val="008777C0"/>
    <w:rsid w:val="00877AE8"/>
    <w:rsid w:val="00877ECE"/>
    <w:rsid w:val="008802F8"/>
    <w:rsid w:val="00880549"/>
    <w:rsid w:val="0088092D"/>
    <w:rsid w:val="00880E40"/>
    <w:rsid w:val="0088156E"/>
    <w:rsid w:val="00882209"/>
    <w:rsid w:val="00882299"/>
    <w:rsid w:val="00882387"/>
    <w:rsid w:val="00882938"/>
    <w:rsid w:val="00882A28"/>
    <w:rsid w:val="00883216"/>
    <w:rsid w:val="0088344C"/>
    <w:rsid w:val="0088346A"/>
    <w:rsid w:val="0088376C"/>
    <w:rsid w:val="00883956"/>
    <w:rsid w:val="00883B27"/>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A1B"/>
    <w:rsid w:val="00894B7E"/>
    <w:rsid w:val="00894FB7"/>
    <w:rsid w:val="00895924"/>
    <w:rsid w:val="00895D6F"/>
    <w:rsid w:val="00896593"/>
    <w:rsid w:val="0089688C"/>
    <w:rsid w:val="00896A2C"/>
    <w:rsid w:val="00896C69"/>
    <w:rsid w:val="00897527"/>
    <w:rsid w:val="00897A8F"/>
    <w:rsid w:val="008A035A"/>
    <w:rsid w:val="008A06F2"/>
    <w:rsid w:val="008A0A00"/>
    <w:rsid w:val="008A1ECD"/>
    <w:rsid w:val="008A2701"/>
    <w:rsid w:val="008A2B46"/>
    <w:rsid w:val="008A2B4B"/>
    <w:rsid w:val="008A2FC3"/>
    <w:rsid w:val="008A360C"/>
    <w:rsid w:val="008A3BC5"/>
    <w:rsid w:val="008A3CE1"/>
    <w:rsid w:val="008A3CFC"/>
    <w:rsid w:val="008A441D"/>
    <w:rsid w:val="008A44E8"/>
    <w:rsid w:val="008A4790"/>
    <w:rsid w:val="008A4A0A"/>
    <w:rsid w:val="008A5006"/>
    <w:rsid w:val="008A6E50"/>
    <w:rsid w:val="008A73C2"/>
    <w:rsid w:val="008A7D9A"/>
    <w:rsid w:val="008A7FCB"/>
    <w:rsid w:val="008B0060"/>
    <w:rsid w:val="008B0071"/>
    <w:rsid w:val="008B0166"/>
    <w:rsid w:val="008B0750"/>
    <w:rsid w:val="008B1178"/>
    <w:rsid w:val="008B1B17"/>
    <w:rsid w:val="008B2231"/>
    <w:rsid w:val="008B25B9"/>
    <w:rsid w:val="008B29F5"/>
    <w:rsid w:val="008B2B35"/>
    <w:rsid w:val="008B3840"/>
    <w:rsid w:val="008B3CF5"/>
    <w:rsid w:val="008B3EB5"/>
    <w:rsid w:val="008B4817"/>
    <w:rsid w:val="008B51BB"/>
    <w:rsid w:val="008B5370"/>
    <w:rsid w:val="008B5729"/>
    <w:rsid w:val="008B59E0"/>
    <w:rsid w:val="008B66A7"/>
    <w:rsid w:val="008B74A8"/>
    <w:rsid w:val="008B7E9E"/>
    <w:rsid w:val="008C0F8D"/>
    <w:rsid w:val="008C1108"/>
    <w:rsid w:val="008C1D28"/>
    <w:rsid w:val="008C20AF"/>
    <w:rsid w:val="008C3919"/>
    <w:rsid w:val="008C3C8D"/>
    <w:rsid w:val="008C4567"/>
    <w:rsid w:val="008C46A1"/>
    <w:rsid w:val="008C5022"/>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1602"/>
    <w:rsid w:val="008D2100"/>
    <w:rsid w:val="008D2D67"/>
    <w:rsid w:val="008D3376"/>
    <w:rsid w:val="008D3D25"/>
    <w:rsid w:val="008D46D3"/>
    <w:rsid w:val="008D4940"/>
    <w:rsid w:val="008D4BE9"/>
    <w:rsid w:val="008D5AFF"/>
    <w:rsid w:val="008D6DA4"/>
    <w:rsid w:val="008D71BF"/>
    <w:rsid w:val="008D7893"/>
    <w:rsid w:val="008E0400"/>
    <w:rsid w:val="008E2759"/>
    <w:rsid w:val="008E2850"/>
    <w:rsid w:val="008E3484"/>
    <w:rsid w:val="008E359E"/>
    <w:rsid w:val="008E3873"/>
    <w:rsid w:val="008E39E3"/>
    <w:rsid w:val="008E3AE3"/>
    <w:rsid w:val="008E3DDC"/>
    <w:rsid w:val="008E3F1E"/>
    <w:rsid w:val="008E3FDC"/>
    <w:rsid w:val="008E4585"/>
    <w:rsid w:val="008E4A07"/>
    <w:rsid w:val="008E4E57"/>
    <w:rsid w:val="008E53BF"/>
    <w:rsid w:val="008E5762"/>
    <w:rsid w:val="008E5D77"/>
    <w:rsid w:val="008E63CA"/>
    <w:rsid w:val="008E6EE5"/>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8F7DBD"/>
    <w:rsid w:val="0090003D"/>
    <w:rsid w:val="009002BC"/>
    <w:rsid w:val="009006CA"/>
    <w:rsid w:val="0090111A"/>
    <w:rsid w:val="00901699"/>
    <w:rsid w:val="00903131"/>
    <w:rsid w:val="009032E3"/>
    <w:rsid w:val="00903A9D"/>
    <w:rsid w:val="00903D1D"/>
    <w:rsid w:val="00903E13"/>
    <w:rsid w:val="009041A9"/>
    <w:rsid w:val="0090469B"/>
    <w:rsid w:val="0090571A"/>
    <w:rsid w:val="0090589F"/>
    <w:rsid w:val="00905A20"/>
    <w:rsid w:val="009066A9"/>
    <w:rsid w:val="009068B2"/>
    <w:rsid w:val="00906937"/>
    <w:rsid w:val="00906CE7"/>
    <w:rsid w:val="00907ED8"/>
    <w:rsid w:val="00910027"/>
    <w:rsid w:val="00910086"/>
    <w:rsid w:val="00910C82"/>
    <w:rsid w:val="00911C4A"/>
    <w:rsid w:val="00911F47"/>
    <w:rsid w:val="00912668"/>
    <w:rsid w:val="00912D27"/>
    <w:rsid w:val="00913254"/>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0392"/>
    <w:rsid w:val="009210CF"/>
    <w:rsid w:val="0092230F"/>
    <w:rsid w:val="0092366D"/>
    <w:rsid w:val="009240EE"/>
    <w:rsid w:val="0092410C"/>
    <w:rsid w:val="009248E2"/>
    <w:rsid w:val="00925A6E"/>
    <w:rsid w:val="00925D70"/>
    <w:rsid w:val="00925ECC"/>
    <w:rsid w:val="00926690"/>
    <w:rsid w:val="009272F0"/>
    <w:rsid w:val="00927B2A"/>
    <w:rsid w:val="009307EA"/>
    <w:rsid w:val="00930B11"/>
    <w:rsid w:val="00930CFF"/>
    <w:rsid w:val="0093128B"/>
    <w:rsid w:val="009319B4"/>
    <w:rsid w:val="00931B89"/>
    <w:rsid w:val="009323D9"/>
    <w:rsid w:val="0093274E"/>
    <w:rsid w:val="009331FE"/>
    <w:rsid w:val="009335B5"/>
    <w:rsid w:val="00933601"/>
    <w:rsid w:val="009336A8"/>
    <w:rsid w:val="009348B0"/>
    <w:rsid w:val="00934DC6"/>
    <w:rsid w:val="00935162"/>
    <w:rsid w:val="00935639"/>
    <w:rsid w:val="009360B5"/>
    <w:rsid w:val="0093621E"/>
    <w:rsid w:val="00936DD3"/>
    <w:rsid w:val="00936EE0"/>
    <w:rsid w:val="0093745C"/>
    <w:rsid w:val="0093761C"/>
    <w:rsid w:val="00937DCB"/>
    <w:rsid w:val="009400B9"/>
    <w:rsid w:val="0094087E"/>
    <w:rsid w:val="00940BAC"/>
    <w:rsid w:val="00941060"/>
    <w:rsid w:val="00941C04"/>
    <w:rsid w:val="00941D34"/>
    <w:rsid w:val="0094231A"/>
    <w:rsid w:val="0094256A"/>
    <w:rsid w:val="00942C98"/>
    <w:rsid w:val="0094377B"/>
    <w:rsid w:val="00943A9D"/>
    <w:rsid w:val="00944622"/>
    <w:rsid w:val="00944D6C"/>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4C5A"/>
    <w:rsid w:val="00956129"/>
    <w:rsid w:val="009567F7"/>
    <w:rsid w:val="00956801"/>
    <w:rsid w:val="009574A9"/>
    <w:rsid w:val="009575E6"/>
    <w:rsid w:val="00957F89"/>
    <w:rsid w:val="009600BA"/>
    <w:rsid w:val="009603B7"/>
    <w:rsid w:val="009615D7"/>
    <w:rsid w:val="00961655"/>
    <w:rsid w:val="00961BAA"/>
    <w:rsid w:val="00961F05"/>
    <w:rsid w:val="00962D34"/>
    <w:rsid w:val="0096355E"/>
    <w:rsid w:val="009639FA"/>
    <w:rsid w:val="009644E0"/>
    <w:rsid w:val="0096467A"/>
    <w:rsid w:val="00964706"/>
    <w:rsid w:val="0096486C"/>
    <w:rsid w:val="00965379"/>
    <w:rsid w:val="00965525"/>
    <w:rsid w:val="0096657B"/>
    <w:rsid w:val="0097016C"/>
    <w:rsid w:val="009703EC"/>
    <w:rsid w:val="009706F5"/>
    <w:rsid w:val="00970D81"/>
    <w:rsid w:val="0097142A"/>
    <w:rsid w:val="009717DC"/>
    <w:rsid w:val="00971EE4"/>
    <w:rsid w:val="00971F9B"/>
    <w:rsid w:val="00972168"/>
    <w:rsid w:val="0097289C"/>
    <w:rsid w:val="00972D9E"/>
    <w:rsid w:val="0097347F"/>
    <w:rsid w:val="00973903"/>
    <w:rsid w:val="0097420A"/>
    <w:rsid w:val="00974896"/>
    <w:rsid w:val="00974AF3"/>
    <w:rsid w:val="00974DE3"/>
    <w:rsid w:val="00975272"/>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0A28"/>
    <w:rsid w:val="009918D9"/>
    <w:rsid w:val="00991B88"/>
    <w:rsid w:val="009921D8"/>
    <w:rsid w:val="0099222F"/>
    <w:rsid w:val="00992C47"/>
    <w:rsid w:val="00992FAA"/>
    <w:rsid w:val="009935F7"/>
    <w:rsid w:val="009937EF"/>
    <w:rsid w:val="0099391B"/>
    <w:rsid w:val="00993B83"/>
    <w:rsid w:val="009940ED"/>
    <w:rsid w:val="00994EF6"/>
    <w:rsid w:val="009950B1"/>
    <w:rsid w:val="009958C0"/>
    <w:rsid w:val="00995A3F"/>
    <w:rsid w:val="009960A9"/>
    <w:rsid w:val="00996805"/>
    <w:rsid w:val="00996848"/>
    <w:rsid w:val="00997573"/>
    <w:rsid w:val="00997661"/>
    <w:rsid w:val="00997795"/>
    <w:rsid w:val="00997B4F"/>
    <w:rsid w:val="009A030C"/>
    <w:rsid w:val="009A0B1C"/>
    <w:rsid w:val="009A0F3F"/>
    <w:rsid w:val="009A1A79"/>
    <w:rsid w:val="009A1C86"/>
    <w:rsid w:val="009A2358"/>
    <w:rsid w:val="009A28E1"/>
    <w:rsid w:val="009A36EC"/>
    <w:rsid w:val="009A3CD9"/>
    <w:rsid w:val="009A3E87"/>
    <w:rsid w:val="009A42BB"/>
    <w:rsid w:val="009A4700"/>
    <w:rsid w:val="009A55B2"/>
    <w:rsid w:val="009A571A"/>
    <w:rsid w:val="009A58F2"/>
    <w:rsid w:val="009A5C23"/>
    <w:rsid w:val="009A616F"/>
    <w:rsid w:val="009A686E"/>
    <w:rsid w:val="009A70AF"/>
    <w:rsid w:val="009A729C"/>
    <w:rsid w:val="009A78E3"/>
    <w:rsid w:val="009B00B6"/>
    <w:rsid w:val="009B0A6D"/>
    <w:rsid w:val="009B0F97"/>
    <w:rsid w:val="009B1920"/>
    <w:rsid w:val="009B1D67"/>
    <w:rsid w:val="009B22AE"/>
    <w:rsid w:val="009B2B38"/>
    <w:rsid w:val="009B2F12"/>
    <w:rsid w:val="009B3561"/>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35D"/>
    <w:rsid w:val="009C17CC"/>
    <w:rsid w:val="009C18C4"/>
    <w:rsid w:val="009C2420"/>
    <w:rsid w:val="009C2631"/>
    <w:rsid w:val="009C2B05"/>
    <w:rsid w:val="009C3A3C"/>
    <w:rsid w:val="009C3B1D"/>
    <w:rsid w:val="009C3E72"/>
    <w:rsid w:val="009C3E76"/>
    <w:rsid w:val="009C445C"/>
    <w:rsid w:val="009C46C4"/>
    <w:rsid w:val="009C477A"/>
    <w:rsid w:val="009C4ECF"/>
    <w:rsid w:val="009C4F71"/>
    <w:rsid w:val="009C5DBF"/>
    <w:rsid w:val="009C62DE"/>
    <w:rsid w:val="009C6332"/>
    <w:rsid w:val="009C6BD7"/>
    <w:rsid w:val="009C7426"/>
    <w:rsid w:val="009D01F3"/>
    <w:rsid w:val="009D07B3"/>
    <w:rsid w:val="009D085A"/>
    <w:rsid w:val="009D1267"/>
    <w:rsid w:val="009D1680"/>
    <w:rsid w:val="009D177A"/>
    <w:rsid w:val="009D178A"/>
    <w:rsid w:val="009D1C79"/>
    <w:rsid w:val="009D2089"/>
    <w:rsid w:val="009D2293"/>
    <w:rsid w:val="009D25C6"/>
    <w:rsid w:val="009D277F"/>
    <w:rsid w:val="009D2F92"/>
    <w:rsid w:val="009D4CEA"/>
    <w:rsid w:val="009D4EC5"/>
    <w:rsid w:val="009D4F2E"/>
    <w:rsid w:val="009D4F5B"/>
    <w:rsid w:val="009D55F3"/>
    <w:rsid w:val="009D5642"/>
    <w:rsid w:val="009D6EDC"/>
    <w:rsid w:val="009D6F30"/>
    <w:rsid w:val="009E0589"/>
    <w:rsid w:val="009E0D81"/>
    <w:rsid w:val="009E0E15"/>
    <w:rsid w:val="009E16CC"/>
    <w:rsid w:val="009E19AB"/>
    <w:rsid w:val="009E2387"/>
    <w:rsid w:val="009E249D"/>
    <w:rsid w:val="009E29F0"/>
    <w:rsid w:val="009E3297"/>
    <w:rsid w:val="009E3380"/>
    <w:rsid w:val="009E36F8"/>
    <w:rsid w:val="009E3FC2"/>
    <w:rsid w:val="009E4FEE"/>
    <w:rsid w:val="009E555E"/>
    <w:rsid w:val="009E6067"/>
    <w:rsid w:val="009E686E"/>
    <w:rsid w:val="009E6A48"/>
    <w:rsid w:val="009E6B7F"/>
    <w:rsid w:val="009E6E70"/>
    <w:rsid w:val="009E7089"/>
    <w:rsid w:val="009E7225"/>
    <w:rsid w:val="009E791A"/>
    <w:rsid w:val="009E798F"/>
    <w:rsid w:val="009F0557"/>
    <w:rsid w:val="009F0645"/>
    <w:rsid w:val="009F079F"/>
    <w:rsid w:val="009F08FD"/>
    <w:rsid w:val="009F0FCF"/>
    <w:rsid w:val="009F128D"/>
    <w:rsid w:val="009F232E"/>
    <w:rsid w:val="009F2389"/>
    <w:rsid w:val="009F3515"/>
    <w:rsid w:val="009F3D50"/>
    <w:rsid w:val="009F4119"/>
    <w:rsid w:val="009F437F"/>
    <w:rsid w:val="009F5513"/>
    <w:rsid w:val="009F57BC"/>
    <w:rsid w:val="009F5E2B"/>
    <w:rsid w:val="009F5FF2"/>
    <w:rsid w:val="009F6683"/>
    <w:rsid w:val="009F6AC0"/>
    <w:rsid w:val="009F7549"/>
    <w:rsid w:val="009F7612"/>
    <w:rsid w:val="00A00C33"/>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8EA"/>
    <w:rsid w:val="00A05901"/>
    <w:rsid w:val="00A06DBB"/>
    <w:rsid w:val="00A06DD9"/>
    <w:rsid w:val="00A06EFF"/>
    <w:rsid w:val="00A07C0B"/>
    <w:rsid w:val="00A10348"/>
    <w:rsid w:val="00A10522"/>
    <w:rsid w:val="00A109D8"/>
    <w:rsid w:val="00A10B9C"/>
    <w:rsid w:val="00A112FD"/>
    <w:rsid w:val="00A1169C"/>
    <w:rsid w:val="00A1181E"/>
    <w:rsid w:val="00A11B2D"/>
    <w:rsid w:val="00A11D06"/>
    <w:rsid w:val="00A11E54"/>
    <w:rsid w:val="00A1227A"/>
    <w:rsid w:val="00A1291A"/>
    <w:rsid w:val="00A132CD"/>
    <w:rsid w:val="00A13741"/>
    <w:rsid w:val="00A14A27"/>
    <w:rsid w:val="00A14FFC"/>
    <w:rsid w:val="00A158AE"/>
    <w:rsid w:val="00A16E93"/>
    <w:rsid w:val="00A16F20"/>
    <w:rsid w:val="00A17D54"/>
    <w:rsid w:val="00A20F63"/>
    <w:rsid w:val="00A2128F"/>
    <w:rsid w:val="00A2142C"/>
    <w:rsid w:val="00A21B3B"/>
    <w:rsid w:val="00A21F7F"/>
    <w:rsid w:val="00A233FD"/>
    <w:rsid w:val="00A23A98"/>
    <w:rsid w:val="00A23A99"/>
    <w:rsid w:val="00A24949"/>
    <w:rsid w:val="00A24B8D"/>
    <w:rsid w:val="00A255E5"/>
    <w:rsid w:val="00A259BB"/>
    <w:rsid w:val="00A259FF"/>
    <w:rsid w:val="00A25B45"/>
    <w:rsid w:val="00A25CC3"/>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34"/>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BBC"/>
    <w:rsid w:val="00A45D8C"/>
    <w:rsid w:val="00A4629D"/>
    <w:rsid w:val="00A47E70"/>
    <w:rsid w:val="00A50200"/>
    <w:rsid w:val="00A50BEF"/>
    <w:rsid w:val="00A517D0"/>
    <w:rsid w:val="00A51E18"/>
    <w:rsid w:val="00A51EF2"/>
    <w:rsid w:val="00A522EE"/>
    <w:rsid w:val="00A52423"/>
    <w:rsid w:val="00A52D9C"/>
    <w:rsid w:val="00A53479"/>
    <w:rsid w:val="00A536E0"/>
    <w:rsid w:val="00A53C7F"/>
    <w:rsid w:val="00A53E9B"/>
    <w:rsid w:val="00A540E2"/>
    <w:rsid w:val="00A54420"/>
    <w:rsid w:val="00A54C15"/>
    <w:rsid w:val="00A5549A"/>
    <w:rsid w:val="00A557B5"/>
    <w:rsid w:val="00A55875"/>
    <w:rsid w:val="00A5595D"/>
    <w:rsid w:val="00A55B7E"/>
    <w:rsid w:val="00A55FC2"/>
    <w:rsid w:val="00A56596"/>
    <w:rsid w:val="00A5685A"/>
    <w:rsid w:val="00A57933"/>
    <w:rsid w:val="00A57EAA"/>
    <w:rsid w:val="00A57FDE"/>
    <w:rsid w:val="00A60044"/>
    <w:rsid w:val="00A6035B"/>
    <w:rsid w:val="00A605D0"/>
    <w:rsid w:val="00A60C09"/>
    <w:rsid w:val="00A61005"/>
    <w:rsid w:val="00A61108"/>
    <w:rsid w:val="00A617CF"/>
    <w:rsid w:val="00A61C08"/>
    <w:rsid w:val="00A61E2A"/>
    <w:rsid w:val="00A61F54"/>
    <w:rsid w:val="00A62049"/>
    <w:rsid w:val="00A6207C"/>
    <w:rsid w:val="00A62139"/>
    <w:rsid w:val="00A6282B"/>
    <w:rsid w:val="00A62D53"/>
    <w:rsid w:val="00A639E6"/>
    <w:rsid w:val="00A64196"/>
    <w:rsid w:val="00A641D8"/>
    <w:rsid w:val="00A656B6"/>
    <w:rsid w:val="00A658DD"/>
    <w:rsid w:val="00A659F2"/>
    <w:rsid w:val="00A65A8E"/>
    <w:rsid w:val="00A664BD"/>
    <w:rsid w:val="00A66890"/>
    <w:rsid w:val="00A67514"/>
    <w:rsid w:val="00A67E88"/>
    <w:rsid w:val="00A67ECD"/>
    <w:rsid w:val="00A7042D"/>
    <w:rsid w:val="00A704E3"/>
    <w:rsid w:val="00A70D22"/>
    <w:rsid w:val="00A71259"/>
    <w:rsid w:val="00A71C1C"/>
    <w:rsid w:val="00A71F83"/>
    <w:rsid w:val="00A7206C"/>
    <w:rsid w:val="00A7221B"/>
    <w:rsid w:val="00A72FA9"/>
    <w:rsid w:val="00A7321C"/>
    <w:rsid w:val="00A73367"/>
    <w:rsid w:val="00A73C25"/>
    <w:rsid w:val="00A747BE"/>
    <w:rsid w:val="00A74FDC"/>
    <w:rsid w:val="00A75689"/>
    <w:rsid w:val="00A758E5"/>
    <w:rsid w:val="00A762EC"/>
    <w:rsid w:val="00A76C2A"/>
    <w:rsid w:val="00A7732A"/>
    <w:rsid w:val="00A7753F"/>
    <w:rsid w:val="00A77BE4"/>
    <w:rsid w:val="00A80B6B"/>
    <w:rsid w:val="00A80BFD"/>
    <w:rsid w:val="00A81392"/>
    <w:rsid w:val="00A832D2"/>
    <w:rsid w:val="00A8342F"/>
    <w:rsid w:val="00A8365B"/>
    <w:rsid w:val="00A83716"/>
    <w:rsid w:val="00A84284"/>
    <w:rsid w:val="00A84E5F"/>
    <w:rsid w:val="00A85BC9"/>
    <w:rsid w:val="00A8634A"/>
    <w:rsid w:val="00A86543"/>
    <w:rsid w:val="00A866A2"/>
    <w:rsid w:val="00A869F4"/>
    <w:rsid w:val="00A86AFC"/>
    <w:rsid w:val="00A871DC"/>
    <w:rsid w:val="00A87EDA"/>
    <w:rsid w:val="00A902A1"/>
    <w:rsid w:val="00A90886"/>
    <w:rsid w:val="00A910C0"/>
    <w:rsid w:val="00A91AE5"/>
    <w:rsid w:val="00A91B7B"/>
    <w:rsid w:val="00A91DC6"/>
    <w:rsid w:val="00A92D32"/>
    <w:rsid w:val="00A93675"/>
    <w:rsid w:val="00A93FBC"/>
    <w:rsid w:val="00A9559E"/>
    <w:rsid w:val="00A95692"/>
    <w:rsid w:val="00A959B6"/>
    <w:rsid w:val="00A95A42"/>
    <w:rsid w:val="00A95BAA"/>
    <w:rsid w:val="00A96078"/>
    <w:rsid w:val="00A96E23"/>
    <w:rsid w:val="00A97EB7"/>
    <w:rsid w:val="00AA0995"/>
    <w:rsid w:val="00AA22B5"/>
    <w:rsid w:val="00AA2339"/>
    <w:rsid w:val="00AA26BA"/>
    <w:rsid w:val="00AA314E"/>
    <w:rsid w:val="00AA3716"/>
    <w:rsid w:val="00AA3F5F"/>
    <w:rsid w:val="00AA4874"/>
    <w:rsid w:val="00AA4AF4"/>
    <w:rsid w:val="00AA5354"/>
    <w:rsid w:val="00AA5A1B"/>
    <w:rsid w:val="00AA5FAE"/>
    <w:rsid w:val="00AA71D9"/>
    <w:rsid w:val="00AA7707"/>
    <w:rsid w:val="00AA7E67"/>
    <w:rsid w:val="00AB06E0"/>
    <w:rsid w:val="00AB0D21"/>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510"/>
    <w:rsid w:val="00AB478A"/>
    <w:rsid w:val="00AB4832"/>
    <w:rsid w:val="00AB48B3"/>
    <w:rsid w:val="00AB554C"/>
    <w:rsid w:val="00AB5677"/>
    <w:rsid w:val="00AB5A31"/>
    <w:rsid w:val="00AB620F"/>
    <w:rsid w:val="00AB6368"/>
    <w:rsid w:val="00AB6C59"/>
    <w:rsid w:val="00AB704D"/>
    <w:rsid w:val="00AB70BB"/>
    <w:rsid w:val="00AB768F"/>
    <w:rsid w:val="00AB76A4"/>
    <w:rsid w:val="00AB7B23"/>
    <w:rsid w:val="00AC0DA7"/>
    <w:rsid w:val="00AC1D38"/>
    <w:rsid w:val="00AC20CB"/>
    <w:rsid w:val="00AC2E53"/>
    <w:rsid w:val="00AC30D5"/>
    <w:rsid w:val="00AC36EB"/>
    <w:rsid w:val="00AC38D7"/>
    <w:rsid w:val="00AC4149"/>
    <w:rsid w:val="00AC41DA"/>
    <w:rsid w:val="00AC446F"/>
    <w:rsid w:val="00AC462C"/>
    <w:rsid w:val="00AC468E"/>
    <w:rsid w:val="00AC4F26"/>
    <w:rsid w:val="00AC4FDC"/>
    <w:rsid w:val="00AC55F5"/>
    <w:rsid w:val="00AC562D"/>
    <w:rsid w:val="00AC5633"/>
    <w:rsid w:val="00AC5694"/>
    <w:rsid w:val="00AC59C1"/>
    <w:rsid w:val="00AC5B40"/>
    <w:rsid w:val="00AC5D11"/>
    <w:rsid w:val="00AC6580"/>
    <w:rsid w:val="00AC67D9"/>
    <w:rsid w:val="00AC6D19"/>
    <w:rsid w:val="00AC6D43"/>
    <w:rsid w:val="00AC7031"/>
    <w:rsid w:val="00AC7298"/>
    <w:rsid w:val="00AC73D4"/>
    <w:rsid w:val="00AC7C40"/>
    <w:rsid w:val="00AC7D1C"/>
    <w:rsid w:val="00AD0047"/>
    <w:rsid w:val="00AD0391"/>
    <w:rsid w:val="00AD060E"/>
    <w:rsid w:val="00AD0FCC"/>
    <w:rsid w:val="00AD14FE"/>
    <w:rsid w:val="00AD22CE"/>
    <w:rsid w:val="00AD2631"/>
    <w:rsid w:val="00AD284B"/>
    <w:rsid w:val="00AD2B2F"/>
    <w:rsid w:val="00AD2E52"/>
    <w:rsid w:val="00AD3CAC"/>
    <w:rsid w:val="00AD405B"/>
    <w:rsid w:val="00AD4680"/>
    <w:rsid w:val="00AD48CE"/>
    <w:rsid w:val="00AD4991"/>
    <w:rsid w:val="00AD4E86"/>
    <w:rsid w:val="00AD4E95"/>
    <w:rsid w:val="00AD53AA"/>
    <w:rsid w:val="00AD563F"/>
    <w:rsid w:val="00AD5774"/>
    <w:rsid w:val="00AD5917"/>
    <w:rsid w:val="00AD5A41"/>
    <w:rsid w:val="00AD61DE"/>
    <w:rsid w:val="00AD6636"/>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0AF"/>
    <w:rsid w:val="00AE74C6"/>
    <w:rsid w:val="00AF0596"/>
    <w:rsid w:val="00AF0896"/>
    <w:rsid w:val="00AF0AEF"/>
    <w:rsid w:val="00AF133F"/>
    <w:rsid w:val="00AF15C4"/>
    <w:rsid w:val="00AF1C53"/>
    <w:rsid w:val="00AF1F91"/>
    <w:rsid w:val="00AF2368"/>
    <w:rsid w:val="00AF25BE"/>
    <w:rsid w:val="00AF29D7"/>
    <w:rsid w:val="00AF2CDF"/>
    <w:rsid w:val="00AF30FC"/>
    <w:rsid w:val="00AF3762"/>
    <w:rsid w:val="00AF3875"/>
    <w:rsid w:val="00AF3AC9"/>
    <w:rsid w:val="00AF3E50"/>
    <w:rsid w:val="00AF4168"/>
    <w:rsid w:val="00AF49CD"/>
    <w:rsid w:val="00AF4E33"/>
    <w:rsid w:val="00AF5540"/>
    <w:rsid w:val="00AF5781"/>
    <w:rsid w:val="00AF657E"/>
    <w:rsid w:val="00AF689D"/>
    <w:rsid w:val="00AF68C9"/>
    <w:rsid w:val="00AF750C"/>
    <w:rsid w:val="00AF76C1"/>
    <w:rsid w:val="00AF7897"/>
    <w:rsid w:val="00AF7BD5"/>
    <w:rsid w:val="00B00592"/>
    <w:rsid w:val="00B00EE4"/>
    <w:rsid w:val="00B01169"/>
    <w:rsid w:val="00B01B87"/>
    <w:rsid w:val="00B01FEB"/>
    <w:rsid w:val="00B027F4"/>
    <w:rsid w:val="00B02954"/>
    <w:rsid w:val="00B03D10"/>
    <w:rsid w:val="00B05507"/>
    <w:rsid w:val="00B05AE2"/>
    <w:rsid w:val="00B0636E"/>
    <w:rsid w:val="00B078AF"/>
    <w:rsid w:val="00B1024E"/>
    <w:rsid w:val="00B10474"/>
    <w:rsid w:val="00B1069D"/>
    <w:rsid w:val="00B10946"/>
    <w:rsid w:val="00B10D32"/>
    <w:rsid w:val="00B10D3B"/>
    <w:rsid w:val="00B11678"/>
    <w:rsid w:val="00B12E4B"/>
    <w:rsid w:val="00B13046"/>
    <w:rsid w:val="00B139B7"/>
    <w:rsid w:val="00B1416D"/>
    <w:rsid w:val="00B15111"/>
    <w:rsid w:val="00B1555F"/>
    <w:rsid w:val="00B155EA"/>
    <w:rsid w:val="00B1618F"/>
    <w:rsid w:val="00B16C2B"/>
    <w:rsid w:val="00B1773D"/>
    <w:rsid w:val="00B17C7B"/>
    <w:rsid w:val="00B200C0"/>
    <w:rsid w:val="00B2024A"/>
    <w:rsid w:val="00B203D4"/>
    <w:rsid w:val="00B20EF6"/>
    <w:rsid w:val="00B211C8"/>
    <w:rsid w:val="00B22FA0"/>
    <w:rsid w:val="00B22FC2"/>
    <w:rsid w:val="00B23184"/>
    <w:rsid w:val="00B23481"/>
    <w:rsid w:val="00B23E78"/>
    <w:rsid w:val="00B2424A"/>
    <w:rsid w:val="00B255A0"/>
    <w:rsid w:val="00B2575E"/>
    <w:rsid w:val="00B258BB"/>
    <w:rsid w:val="00B2590C"/>
    <w:rsid w:val="00B25BB1"/>
    <w:rsid w:val="00B26C00"/>
    <w:rsid w:val="00B26F14"/>
    <w:rsid w:val="00B26F88"/>
    <w:rsid w:val="00B27B61"/>
    <w:rsid w:val="00B27D60"/>
    <w:rsid w:val="00B301BA"/>
    <w:rsid w:val="00B3089E"/>
    <w:rsid w:val="00B30A1F"/>
    <w:rsid w:val="00B30AF7"/>
    <w:rsid w:val="00B30CE4"/>
    <w:rsid w:val="00B30DB0"/>
    <w:rsid w:val="00B30FAF"/>
    <w:rsid w:val="00B31048"/>
    <w:rsid w:val="00B31984"/>
    <w:rsid w:val="00B32097"/>
    <w:rsid w:val="00B324DF"/>
    <w:rsid w:val="00B32CE0"/>
    <w:rsid w:val="00B33200"/>
    <w:rsid w:val="00B34EC0"/>
    <w:rsid w:val="00B35016"/>
    <w:rsid w:val="00B355DC"/>
    <w:rsid w:val="00B3565A"/>
    <w:rsid w:val="00B358B1"/>
    <w:rsid w:val="00B361FE"/>
    <w:rsid w:val="00B363C4"/>
    <w:rsid w:val="00B363D7"/>
    <w:rsid w:val="00B3681D"/>
    <w:rsid w:val="00B369BE"/>
    <w:rsid w:val="00B36FAF"/>
    <w:rsid w:val="00B3708C"/>
    <w:rsid w:val="00B37565"/>
    <w:rsid w:val="00B3770B"/>
    <w:rsid w:val="00B378E2"/>
    <w:rsid w:val="00B400F5"/>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6C2"/>
    <w:rsid w:val="00B50C28"/>
    <w:rsid w:val="00B50F78"/>
    <w:rsid w:val="00B511BB"/>
    <w:rsid w:val="00B51559"/>
    <w:rsid w:val="00B5204F"/>
    <w:rsid w:val="00B52B08"/>
    <w:rsid w:val="00B531FF"/>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67EFD"/>
    <w:rsid w:val="00B70184"/>
    <w:rsid w:val="00B70566"/>
    <w:rsid w:val="00B707C4"/>
    <w:rsid w:val="00B71F6E"/>
    <w:rsid w:val="00B71FFF"/>
    <w:rsid w:val="00B7255B"/>
    <w:rsid w:val="00B72A4B"/>
    <w:rsid w:val="00B72AFD"/>
    <w:rsid w:val="00B72E7F"/>
    <w:rsid w:val="00B7340B"/>
    <w:rsid w:val="00B73AD6"/>
    <w:rsid w:val="00B73F7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4C69"/>
    <w:rsid w:val="00B85271"/>
    <w:rsid w:val="00B8564A"/>
    <w:rsid w:val="00B861B3"/>
    <w:rsid w:val="00B86276"/>
    <w:rsid w:val="00B86291"/>
    <w:rsid w:val="00B862DF"/>
    <w:rsid w:val="00B90037"/>
    <w:rsid w:val="00B906F7"/>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6E4D"/>
    <w:rsid w:val="00B9765D"/>
    <w:rsid w:val="00B97D22"/>
    <w:rsid w:val="00BA033A"/>
    <w:rsid w:val="00BA041D"/>
    <w:rsid w:val="00BA067D"/>
    <w:rsid w:val="00BA0794"/>
    <w:rsid w:val="00BA1109"/>
    <w:rsid w:val="00BA11D4"/>
    <w:rsid w:val="00BA1624"/>
    <w:rsid w:val="00BA222F"/>
    <w:rsid w:val="00BA28B0"/>
    <w:rsid w:val="00BA2C19"/>
    <w:rsid w:val="00BA2E11"/>
    <w:rsid w:val="00BA387A"/>
    <w:rsid w:val="00BA3DDF"/>
    <w:rsid w:val="00BA42A5"/>
    <w:rsid w:val="00BA4304"/>
    <w:rsid w:val="00BA461A"/>
    <w:rsid w:val="00BA48B8"/>
    <w:rsid w:val="00BA4BD0"/>
    <w:rsid w:val="00BA513A"/>
    <w:rsid w:val="00BA5566"/>
    <w:rsid w:val="00BA59E2"/>
    <w:rsid w:val="00BA5B6B"/>
    <w:rsid w:val="00BA5BAC"/>
    <w:rsid w:val="00BA6006"/>
    <w:rsid w:val="00BA6154"/>
    <w:rsid w:val="00BA71EE"/>
    <w:rsid w:val="00BA71F2"/>
    <w:rsid w:val="00BB020B"/>
    <w:rsid w:val="00BB0914"/>
    <w:rsid w:val="00BB0CF4"/>
    <w:rsid w:val="00BB0E21"/>
    <w:rsid w:val="00BB10C8"/>
    <w:rsid w:val="00BB1D62"/>
    <w:rsid w:val="00BB1FA7"/>
    <w:rsid w:val="00BB23C2"/>
    <w:rsid w:val="00BB27A8"/>
    <w:rsid w:val="00BB2EE3"/>
    <w:rsid w:val="00BB425A"/>
    <w:rsid w:val="00BB44A9"/>
    <w:rsid w:val="00BB5DFC"/>
    <w:rsid w:val="00BB6199"/>
    <w:rsid w:val="00BB6526"/>
    <w:rsid w:val="00BB66C5"/>
    <w:rsid w:val="00BB6FA1"/>
    <w:rsid w:val="00BB741E"/>
    <w:rsid w:val="00BB74B7"/>
    <w:rsid w:val="00BB7DB2"/>
    <w:rsid w:val="00BC027B"/>
    <w:rsid w:val="00BC0A28"/>
    <w:rsid w:val="00BC1B40"/>
    <w:rsid w:val="00BC1EE3"/>
    <w:rsid w:val="00BC2163"/>
    <w:rsid w:val="00BC2C56"/>
    <w:rsid w:val="00BC2E1C"/>
    <w:rsid w:val="00BC2EEC"/>
    <w:rsid w:val="00BC36D9"/>
    <w:rsid w:val="00BC3E66"/>
    <w:rsid w:val="00BC46A6"/>
    <w:rsid w:val="00BC4953"/>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59"/>
    <w:rsid w:val="00BD11FB"/>
    <w:rsid w:val="00BD1BB9"/>
    <w:rsid w:val="00BD1E4D"/>
    <w:rsid w:val="00BD20EB"/>
    <w:rsid w:val="00BD2258"/>
    <w:rsid w:val="00BD23C9"/>
    <w:rsid w:val="00BD279D"/>
    <w:rsid w:val="00BD27AC"/>
    <w:rsid w:val="00BD29A5"/>
    <w:rsid w:val="00BD29C9"/>
    <w:rsid w:val="00BD2C9C"/>
    <w:rsid w:val="00BD372D"/>
    <w:rsid w:val="00BD3F8D"/>
    <w:rsid w:val="00BD4DD9"/>
    <w:rsid w:val="00BD52EE"/>
    <w:rsid w:val="00BD69A8"/>
    <w:rsid w:val="00BD7606"/>
    <w:rsid w:val="00BD7A7D"/>
    <w:rsid w:val="00BE062C"/>
    <w:rsid w:val="00BE0CD0"/>
    <w:rsid w:val="00BE0FD2"/>
    <w:rsid w:val="00BE15C4"/>
    <w:rsid w:val="00BE188D"/>
    <w:rsid w:val="00BE19CF"/>
    <w:rsid w:val="00BE1A23"/>
    <w:rsid w:val="00BE271A"/>
    <w:rsid w:val="00BE2B95"/>
    <w:rsid w:val="00BE2E9F"/>
    <w:rsid w:val="00BE3089"/>
    <w:rsid w:val="00BE385D"/>
    <w:rsid w:val="00BE3C62"/>
    <w:rsid w:val="00BE4442"/>
    <w:rsid w:val="00BE4792"/>
    <w:rsid w:val="00BE4BF5"/>
    <w:rsid w:val="00BE6971"/>
    <w:rsid w:val="00BE7583"/>
    <w:rsid w:val="00BE7C1E"/>
    <w:rsid w:val="00BE7DF3"/>
    <w:rsid w:val="00BF01C7"/>
    <w:rsid w:val="00BF0534"/>
    <w:rsid w:val="00BF05F0"/>
    <w:rsid w:val="00BF06A9"/>
    <w:rsid w:val="00BF0A58"/>
    <w:rsid w:val="00BF0C8B"/>
    <w:rsid w:val="00BF0FFE"/>
    <w:rsid w:val="00BF168E"/>
    <w:rsid w:val="00BF19F5"/>
    <w:rsid w:val="00BF1DB5"/>
    <w:rsid w:val="00BF23A8"/>
    <w:rsid w:val="00BF2DD4"/>
    <w:rsid w:val="00BF3070"/>
    <w:rsid w:val="00BF30F4"/>
    <w:rsid w:val="00BF339A"/>
    <w:rsid w:val="00BF356D"/>
    <w:rsid w:val="00BF37E3"/>
    <w:rsid w:val="00BF4921"/>
    <w:rsid w:val="00BF49D1"/>
    <w:rsid w:val="00BF4A63"/>
    <w:rsid w:val="00BF53FC"/>
    <w:rsid w:val="00BF59EE"/>
    <w:rsid w:val="00BF5AC3"/>
    <w:rsid w:val="00BF77BC"/>
    <w:rsid w:val="00BF7EAE"/>
    <w:rsid w:val="00C001AF"/>
    <w:rsid w:val="00C00B71"/>
    <w:rsid w:val="00C02866"/>
    <w:rsid w:val="00C02F35"/>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A7B"/>
    <w:rsid w:val="00C2450E"/>
    <w:rsid w:val="00C24CEE"/>
    <w:rsid w:val="00C26BF3"/>
    <w:rsid w:val="00C2748C"/>
    <w:rsid w:val="00C31186"/>
    <w:rsid w:val="00C3140D"/>
    <w:rsid w:val="00C33565"/>
    <w:rsid w:val="00C335C4"/>
    <w:rsid w:val="00C338DC"/>
    <w:rsid w:val="00C33A0F"/>
    <w:rsid w:val="00C33BC8"/>
    <w:rsid w:val="00C34029"/>
    <w:rsid w:val="00C34210"/>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03B5"/>
    <w:rsid w:val="00C426FA"/>
    <w:rsid w:val="00C42B25"/>
    <w:rsid w:val="00C435BD"/>
    <w:rsid w:val="00C436FC"/>
    <w:rsid w:val="00C43E9B"/>
    <w:rsid w:val="00C4455F"/>
    <w:rsid w:val="00C4490A"/>
    <w:rsid w:val="00C45114"/>
    <w:rsid w:val="00C4548E"/>
    <w:rsid w:val="00C46161"/>
    <w:rsid w:val="00C4634A"/>
    <w:rsid w:val="00C46BBB"/>
    <w:rsid w:val="00C4722A"/>
    <w:rsid w:val="00C47AE6"/>
    <w:rsid w:val="00C50359"/>
    <w:rsid w:val="00C5058E"/>
    <w:rsid w:val="00C50B0D"/>
    <w:rsid w:val="00C50D81"/>
    <w:rsid w:val="00C50F05"/>
    <w:rsid w:val="00C51FA0"/>
    <w:rsid w:val="00C51FD4"/>
    <w:rsid w:val="00C524F0"/>
    <w:rsid w:val="00C52AD7"/>
    <w:rsid w:val="00C52BAA"/>
    <w:rsid w:val="00C52EEB"/>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57EDE"/>
    <w:rsid w:val="00C60559"/>
    <w:rsid w:val="00C6070E"/>
    <w:rsid w:val="00C60AA8"/>
    <w:rsid w:val="00C610AF"/>
    <w:rsid w:val="00C61192"/>
    <w:rsid w:val="00C619BE"/>
    <w:rsid w:val="00C61A64"/>
    <w:rsid w:val="00C61C47"/>
    <w:rsid w:val="00C61D0B"/>
    <w:rsid w:val="00C62CAC"/>
    <w:rsid w:val="00C63109"/>
    <w:rsid w:val="00C63110"/>
    <w:rsid w:val="00C6531C"/>
    <w:rsid w:val="00C65BC7"/>
    <w:rsid w:val="00C661FA"/>
    <w:rsid w:val="00C663A6"/>
    <w:rsid w:val="00C66F27"/>
    <w:rsid w:val="00C67216"/>
    <w:rsid w:val="00C67CDE"/>
    <w:rsid w:val="00C70494"/>
    <w:rsid w:val="00C7126E"/>
    <w:rsid w:val="00C717AC"/>
    <w:rsid w:val="00C7210E"/>
    <w:rsid w:val="00C72C5A"/>
    <w:rsid w:val="00C72E0F"/>
    <w:rsid w:val="00C72FE5"/>
    <w:rsid w:val="00C72FEC"/>
    <w:rsid w:val="00C7414F"/>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345C"/>
    <w:rsid w:val="00C84683"/>
    <w:rsid w:val="00C84912"/>
    <w:rsid w:val="00C86514"/>
    <w:rsid w:val="00C87256"/>
    <w:rsid w:val="00C874F2"/>
    <w:rsid w:val="00C87991"/>
    <w:rsid w:val="00C90254"/>
    <w:rsid w:val="00C902DA"/>
    <w:rsid w:val="00C90FCA"/>
    <w:rsid w:val="00C9121F"/>
    <w:rsid w:val="00C912D3"/>
    <w:rsid w:val="00C921C6"/>
    <w:rsid w:val="00C931F7"/>
    <w:rsid w:val="00C936C6"/>
    <w:rsid w:val="00C93EE0"/>
    <w:rsid w:val="00C940C2"/>
    <w:rsid w:val="00C9410B"/>
    <w:rsid w:val="00C9471B"/>
    <w:rsid w:val="00C9497A"/>
    <w:rsid w:val="00C94B39"/>
    <w:rsid w:val="00C94DD2"/>
    <w:rsid w:val="00C94E99"/>
    <w:rsid w:val="00C94F46"/>
    <w:rsid w:val="00C95985"/>
    <w:rsid w:val="00C95C7B"/>
    <w:rsid w:val="00C9628C"/>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3597"/>
    <w:rsid w:val="00CA405E"/>
    <w:rsid w:val="00CA554D"/>
    <w:rsid w:val="00CA6338"/>
    <w:rsid w:val="00CA6424"/>
    <w:rsid w:val="00CA661A"/>
    <w:rsid w:val="00CA695B"/>
    <w:rsid w:val="00CA6A38"/>
    <w:rsid w:val="00CA7465"/>
    <w:rsid w:val="00CA7CDB"/>
    <w:rsid w:val="00CB0330"/>
    <w:rsid w:val="00CB0D29"/>
    <w:rsid w:val="00CB19BD"/>
    <w:rsid w:val="00CB208E"/>
    <w:rsid w:val="00CB22B8"/>
    <w:rsid w:val="00CB2BD7"/>
    <w:rsid w:val="00CB3239"/>
    <w:rsid w:val="00CB3C53"/>
    <w:rsid w:val="00CB46DD"/>
    <w:rsid w:val="00CB4F93"/>
    <w:rsid w:val="00CB5284"/>
    <w:rsid w:val="00CB55EB"/>
    <w:rsid w:val="00CB56E3"/>
    <w:rsid w:val="00CB57EA"/>
    <w:rsid w:val="00CB58FD"/>
    <w:rsid w:val="00CB6246"/>
    <w:rsid w:val="00CB6DDE"/>
    <w:rsid w:val="00CB73D9"/>
    <w:rsid w:val="00CC09D2"/>
    <w:rsid w:val="00CC0C1D"/>
    <w:rsid w:val="00CC0C4B"/>
    <w:rsid w:val="00CC1A14"/>
    <w:rsid w:val="00CC1D30"/>
    <w:rsid w:val="00CC1F5A"/>
    <w:rsid w:val="00CC2632"/>
    <w:rsid w:val="00CC2C67"/>
    <w:rsid w:val="00CC3BC7"/>
    <w:rsid w:val="00CC3F4C"/>
    <w:rsid w:val="00CC4467"/>
    <w:rsid w:val="00CC5026"/>
    <w:rsid w:val="00CC53CB"/>
    <w:rsid w:val="00CC58B1"/>
    <w:rsid w:val="00CC5B44"/>
    <w:rsid w:val="00CC6223"/>
    <w:rsid w:val="00CC67C6"/>
    <w:rsid w:val="00CC693B"/>
    <w:rsid w:val="00CC6BBC"/>
    <w:rsid w:val="00CC7C23"/>
    <w:rsid w:val="00CD1118"/>
    <w:rsid w:val="00CD1263"/>
    <w:rsid w:val="00CD1421"/>
    <w:rsid w:val="00CD1595"/>
    <w:rsid w:val="00CD181D"/>
    <w:rsid w:val="00CD207D"/>
    <w:rsid w:val="00CD21C8"/>
    <w:rsid w:val="00CD24C9"/>
    <w:rsid w:val="00CD2511"/>
    <w:rsid w:val="00CD28C3"/>
    <w:rsid w:val="00CD2E96"/>
    <w:rsid w:val="00CD2F9A"/>
    <w:rsid w:val="00CD3270"/>
    <w:rsid w:val="00CD3D77"/>
    <w:rsid w:val="00CD4114"/>
    <w:rsid w:val="00CD436B"/>
    <w:rsid w:val="00CD43E9"/>
    <w:rsid w:val="00CD4ADC"/>
    <w:rsid w:val="00CD4CCF"/>
    <w:rsid w:val="00CD4CFD"/>
    <w:rsid w:val="00CD51AA"/>
    <w:rsid w:val="00CD57DE"/>
    <w:rsid w:val="00CD58E0"/>
    <w:rsid w:val="00CD6094"/>
    <w:rsid w:val="00CD770E"/>
    <w:rsid w:val="00CE01DF"/>
    <w:rsid w:val="00CE0680"/>
    <w:rsid w:val="00CE0AC7"/>
    <w:rsid w:val="00CE0AF0"/>
    <w:rsid w:val="00CE13B9"/>
    <w:rsid w:val="00CE1ACA"/>
    <w:rsid w:val="00CE1EBA"/>
    <w:rsid w:val="00CE202C"/>
    <w:rsid w:val="00CE2048"/>
    <w:rsid w:val="00CE278F"/>
    <w:rsid w:val="00CE40EC"/>
    <w:rsid w:val="00CE42DF"/>
    <w:rsid w:val="00CE4B7E"/>
    <w:rsid w:val="00CE4C17"/>
    <w:rsid w:val="00CE5003"/>
    <w:rsid w:val="00CE58BC"/>
    <w:rsid w:val="00CE5F67"/>
    <w:rsid w:val="00CE7C1F"/>
    <w:rsid w:val="00CE7D62"/>
    <w:rsid w:val="00CF0234"/>
    <w:rsid w:val="00CF06E2"/>
    <w:rsid w:val="00CF0CEC"/>
    <w:rsid w:val="00CF1A39"/>
    <w:rsid w:val="00CF1F4A"/>
    <w:rsid w:val="00CF200F"/>
    <w:rsid w:val="00CF220B"/>
    <w:rsid w:val="00CF2562"/>
    <w:rsid w:val="00CF2623"/>
    <w:rsid w:val="00CF26A4"/>
    <w:rsid w:val="00CF2757"/>
    <w:rsid w:val="00CF293B"/>
    <w:rsid w:val="00CF296A"/>
    <w:rsid w:val="00CF2D90"/>
    <w:rsid w:val="00CF3242"/>
    <w:rsid w:val="00CF3301"/>
    <w:rsid w:val="00CF3843"/>
    <w:rsid w:val="00CF4AB1"/>
    <w:rsid w:val="00CF4E11"/>
    <w:rsid w:val="00CF5A24"/>
    <w:rsid w:val="00CF5F4D"/>
    <w:rsid w:val="00CF627F"/>
    <w:rsid w:val="00CF67AD"/>
    <w:rsid w:val="00CF6AA3"/>
    <w:rsid w:val="00CF7772"/>
    <w:rsid w:val="00CF7C93"/>
    <w:rsid w:val="00CF7E02"/>
    <w:rsid w:val="00D00054"/>
    <w:rsid w:val="00D00481"/>
    <w:rsid w:val="00D0055E"/>
    <w:rsid w:val="00D008D1"/>
    <w:rsid w:val="00D018A6"/>
    <w:rsid w:val="00D01B54"/>
    <w:rsid w:val="00D02353"/>
    <w:rsid w:val="00D02962"/>
    <w:rsid w:val="00D033D5"/>
    <w:rsid w:val="00D03554"/>
    <w:rsid w:val="00D03BC2"/>
    <w:rsid w:val="00D03D96"/>
    <w:rsid w:val="00D0403B"/>
    <w:rsid w:val="00D04216"/>
    <w:rsid w:val="00D04710"/>
    <w:rsid w:val="00D0510E"/>
    <w:rsid w:val="00D05369"/>
    <w:rsid w:val="00D0611B"/>
    <w:rsid w:val="00D0616B"/>
    <w:rsid w:val="00D06224"/>
    <w:rsid w:val="00D0782E"/>
    <w:rsid w:val="00D079D2"/>
    <w:rsid w:val="00D07AA0"/>
    <w:rsid w:val="00D07EFD"/>
    <w:rsid w:val="00D10AD0"/>
    <w:rsid w:val="00D10B40"/>
    <w:rsid w:val="00D10D3E"/>
    <w:rsid w:val="00D10F78"/>
    <w:rsid w:val="00D11B82"/>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0980"/>
    <w:rsid w:val="00D21191"/>
    <w:rsid w:val="00D21DC9"/>
    <w:rsid w:val="00D21E4E"/>
    <w:rsid w:val="00D2222E"/>
    <w:rsid w:val="00D224F6"/>
    <w:rsid w:val="00D2254B"/>
    <w:rsid w:val="00D22F62"/>
    <w:rsid w:val="00D234CE"/>
    <w:rsid w:val="00D23904"/>
    <w:rsid w:val="00D24079"/>
    <w:rsid w:val="00D24DC7"/>
    <w:rsid w:val="00D24E0C"/>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C"/>
    <w:rsid w:val="00D31858"/>
    <w:rsid w:val="00D31A3C"/>
    <w:rsid w:val="00D32026"/>
    <w:rsid w:val="00D3215D"/>
    <w:rsid w:val="00D3230A"/>
    <w:rsid w:val="00D3398E"/>
    <w:rsid w:val="00D33C61"/>
    <w:rsid w:val="00D34335"/>
    <w:rsid w:val="00D35547"/>
    <w:rsid w:val="00D358FD"/>
    <w:rsid w:val="00D3600C"/>
    <w:rsid w:val="00D364D7"/>
    <w:rsid w:val="00D368EE"/>
    <w:rsid w:val="00D36DB2"/>
    <w:rsid w:val="00D377CB"/>
    <w:rsid w:val="00D4013B"/>
    <w:rsid w:val="00D407D5"/>
    <w:rsid w:val="00D40972"/>
    <w:rsid w:val="00D41AB2"/>
    <w:rsid w:val="00D41F9E"/>
    <w:rsid w:val="00D42806"/>
    <w:rsid w:val="00D42D5C"/>
    <w:rsid w:val="00D431F9"/>
    <w:rsid w:val="00D43616"/>
    <w:rsid w:val="00D43D8D"/>
    <w:rsid w:val="00D440F2"/>
    <w:rsid w:val="00D44511"/>
    <w:rsid w:val="00D44932"/>
    <w:rsid w:val="00D45081"/>
    <w:rsid w:val="00D4526E"/>
    <w:rsid w:val="00D45273"/>
    <w:rsid w:val="00D453DF"/>
    <w:rsid w:val="00D4559F"/>
    <w:rsid w:val="00D45606"/>
    <w:rsid w:val="00D456E5"/>
    <w:rsid w:val="00D457AA"/>
    <w:rsid w:val="00D461ED"/>
    <w:rsid w:val="00D4632F"/>
    <w:rsid w:val="00D47390"/>
    <w:rsid w:val="00D47A64"/>
    <w:rsid w:val="00D50921"/>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61C"/>
    <w:rsid w:val="00D60782"/>
    <w:rsid w:val="00D60931"/>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682"/>
    <w:rsid w:val="00D70F3B"/>
    <w:rsid w:val="00D71FCC"/>
    <w:rsid w:val="00D7279B"/>
    <w:rsid w:val="00D72A55"/>
    <w:rsid w:val="00D72C46"/>
    <w:rsid w:val="00D72F97"/>
    <w:rsid w:val="00D7348A"/>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86BB9"/>
    <w:rsid w:val="00D9020A"/>
    <w:rsid w:val="00D90219"/>
    <w:rsid w:val="00D90D16"/>
    <w:rsid w:val="00D9106C"/>
    <w:rsid w:val="00D91278"/>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6A6"/>
    <w:rsid w:val="00DA2811"/>
    <w:rsid w:val="00DA324A"/>
    <w:rsid w:val="00DA3359"/>
    <w:rsid w:val="00DA3515"/>
    <w:rsid w:val="00DA3538"/>
    <w:rsid w:val="00DA3AC1"/>
    <w:rsid w:val="00DA3AEB"/>
    <w:rsid w:val="00DA4B20"/>
    <w:rsid w:val="00DA4B6C"/>
    <w:rsid w:val="00DA4C12"/>
    <w:rsid w:val="00DA63C9"/>
    <w:rsid w:val="00DA6789"/>
    <w:rsid w:val="00DA70C1"/>
    <w:rsid w:val="00DA70FB"/>
    <w:rsid w:val="00DA7273"/>
    <w:rsid w:val="00DA72CB"/>
    <w:rsid w:val="00DA74CA"/>
    <w:rsid w:val="00DA7E8B"/>
    <w:rsid w:val="00DB02F6"/>
    <w:rsid w:val="00DB0D2F"/>
    <w:rsid w:val="00DB0E46"/>
    <w:rsid w:val="00DB241E"/>
    <w:rsid w:val="00DB297C"/>
    <w:rsid w:val="00DB2A19"/>
    <w:rsid w:val="00DB2F2E"/>
    <w:rsid w:val="00DB2F40"/>
    <w:rsid w:val="00DB32FF"/>
    <w:rsid w:val="00DB36EB"/>
    <w:rsid w:val="00DB3A1F"/>
    <w:rsid w:val="00DB3BEA"/>
    <w:rsid w:val="00DB3FC0"/>
    <w:rsid w:val="00DB45FE"/>
    <w:rsid w:val="00DB4D4F"/>
    <w:rsid w:val="00DB4EF5"/>
    <w:rsid w:val="00DB52D0"/>
    <w:rsid w:val="00DB5AC5"/>
    <w:rsid w:val="00DB63EF"/>
    <w:rsid w:val="00DB6AD7"/>
    <w:rsid w:val="00DB6AFA"/>
    <w:rsid w:val="00DB74A2"/>
    <w:rsid w:val="00DB7990"/>
    <w:rsid w:val="00DB7DBF"/>
    <w:rsid w:val="00DB7DE8"/>
    <w:rsid w:val="00DC0063"/>
    <w:rsid w:val="00DC1BEF"/>
    <w:rsid w:val="00DC2623"/>
    <w:rsid w:val="00DC2644"/>
    <w:rsid w:val="00DC2728"/>
    <w:rsid w:val="00DC2FB1"/>
    <w:rsid w:val="00DC300F"/>
    <w:rsid w:val="00DC3116"/>
    <w:rsid w:val="00DC353D"/>
    <w:rsid w:val="00DC3A31"/>
    <w:rsid w:val="00DC41E3"/>
    <w:rsid w:val="00DC46C9"/>
    <w:rsid w:val="00DC598F"/>
    <w:rsid w:val="00DC5CAB"/>
    <w:rsid w:val="00DC5FA8"/>
    <w:rsid w:val="00DC6004"/>
    <w:rsid w:val="00DC6C17"/>
    <w:rsid w:val="00DC6D71"/>
    <w:rsid w:val="00DC72BD"/>
    <w:rsid w:val="00DC7A89"/>
    <w:rsid w:val="00DD0837"/>
    <w:rsid w:val="00DD0DA4"/>
    <w:rsid w:val="00DD0E9C"/>
    <w:rsid w:val="00DD14D2"/>
    <w:rsid w:val="00DD1B23"/>
    <w:rsid w:val="00DD210D"/>
    <w:rsid w:val="00DD225F"/>
    <w:rsid w:val="00DD2756"/>
    <w:rsid w:val="00DD28A8"/>
    <w:rsid w:val="00DD2991"/>
    <w:rsid w:val="00DD29B0"/>
    <w:rsid w:val="00DD3F5F"/>
    <w:rsid w:val="00DD430C"/>
    <w:rsid w:val="00DD45CF"/>
    <w:rsid w:val="00DD49A6"/>
    <w:rsid w:val="00DD4CFE"/>
    <w:rsid w:val="00DD4E58"/>
    <w:rsid w:val="00DD4F00"/>
    <w:rsid w:val="00DD54D2"/>
    <w:rsid w:val="00DD55F5"/>
    <w:rsid w:val="00DD59B7"/>
    <w:rsid w:val="00DD629D"/>
    <w:rsid w:val="00DD6580"/>
    <w:rsid w:val="00DD7000"/>
    <w:rsid w:val="00DD7316"/>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A3A"/>
    <w:rsid w:val="00DE5D0B"/>
    <w:rsid w:val="00DE5D27"/>
    <w:rsid w:val="00DE667E"/>
    <w:rsid w:val="00DE75D0"/>
    <w:rsid w:val="00DF0213"/>
    <w:rsid w:val="00DF035F"/>
    <w:rsid w:val="00DF0555"/>
    <w:rsid w:val="00DF09AD"/>
    <w:rsid w:val="00DF0A7B"/>
    <w:rsid w:val="00DF16C1"/>
    <w:rsid w:val="00DF16CD"/>
    <w:rsid w:val="00DF3302"/>
    <w:rsid w:val="00DF345A"/>
    <w:rsid w:val="00DF3506"/>
    <w:rsid w:val="00DF3C86"/>
    <w:rsid w:val="00DF42A2"/>
    <w:rsid w:val="00DF48B1"/>
    <w:rsid w:val="00DF4DCA"/>
    <w:rsid w:val="00DF5069"/>
    <w:rsid w:val="00DF510F"/>
    <w:rsid w:val="00DF5275"/>
    <w:rsid w:val="00DF55D4"/>
    <w:rsid w:val="00DF577C"/>
    <w:rsid w:val="00DF5806"/>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7E"/>
    <w:rsid w:val="00E037B1"/>
    <w:rsid w:val="00E04210"/>
    <w:rsid w:val="00E042D5"/>
    <w:rsid w:val="00E064CF"/>
    <w:rsid w:val="00E06AA0"/>
    <w:rsid w:val="00E06E69"/>
    <w:rsid w:val="00E075BC"/>
    <w:rsid w:val="00E0767F"/>
    <w:rsid w:val="00E07E23"/>
    <w:rsid w:val="00E106E8"/>
    <w:rsid w:val="00E1090B"/>
    <w:rsid w:val="00E11B5C"/>
    <w:rsid w:val="00E11D73"/>
    <w:rsid w:val="00E12845"/>
    <w:rsid w:val="00E14E0A"/>
    <w:rsid w:val="00E1585B"/>
    <w:rsid w:val="00E1605F"/>
    <w:rsid w:val="00E16529"/>
    <w:rsid w:val="00E167A6"/>
    <w:rsid w:val="00E17223"/>
    <w:rsid w:val="00E17715"/>
    <w:rsid w:val="00E179A0"/>
    <w:rsid w:val="00E20AB7"/>
    <w:rsid w:val="00E20B70"/>
    <w:rsid w:val="00E20B72"/>
    <w:rsid w:val="00E21B12"/>
    <w:rsid w:val="00E21E46"/>
    <w:rsid w:val="00E2247F"/>
    <w:rsid w:val="00E22996"/>
    <w:rsid w:val="00E22AB1"/>
    <w:rsid w:val="00E22FC8"/>
    <w:rsid w:val="00E23251"/>
    <w:rsid w:val="00E23B16"/>
    <w:rsid w:val="00E2540E"/>
    <w:rsid w:val="00E25C0A"/>
    <w:rsid w:val="00E26014"/>
    <w:rsid w:val="00E26CB0"/>
    <w:rsid w:val="00E273C8"/>
    <w:rsid w:val="00E27B64"/>
    <w:rsid w:val="00E305B9"/>
    <w:rsid w:val="00E3270D"/>
    <w:rsid w:val="00E3412D"/>
    <w:rsid w:val="00E348D9"/>
    <w:rsid w:val="00E34A25"/>
    <w:rsid w:val="00E34A60"/>
    <w:rsid w:val="00E34F9E"/>
    <w:rsid w:val="00E356B8"/>
    <w:rsid w:val="00E35949"/>
    <w:rsid w:val="00E35EC2"/>
    <w:rsid w:val="00E36882"/>
    <w:rsid w:val="00E36A9B"/>
    <w:rsid w:val="00E378A1"/>
    <w:rsid w:val="00E4113C"/>
    <w:rsid w:val="00E41454"/>
    <w:rsid w:val="00E4182E"/>
    <w:rsid w:val="00E41B39"/>
    <w:rsid w:val="00E41C05"/>
    <w:rsid w:val="00E42050"/>
    <w:rsid w:val="00E4210C"/>
    <w:rsid w:val="00E4229E"/>
    <w:rsid w:val="00E42957"/>
    <w:rsid w:val="00E42EE7"/>
    <w:rsid w:val="00E43916"/>
    <w:rsid w:val="00E43AAA"/>
    <w:rsid w:val="00E43CD5"/>
    <w:rsid w:val="00E4440A"/>
    <w:rsid w:val="00E448E8"/>
    <w:rsid w:val="00E4522D"/>
    <w:rsid w:val="00E45C92"/>
    <w:rsid w:val="00E473A4"/>
    <w:rsid w:val="00E510DC"/>
    <w:rsid w:val="00E51668"/>
    <w:rsid w:val="00E51B3E"/>
    <w:rsid w:val="00E51DF2"/>
    <w:rsid w:val="00E51E91"/>
    <w:rsid w:val="00E51F5A"/>
    <w:rsid w:val="00E53072"/>
    <w:rsid w:val="00E53371"/>
    <w:rsid w:val="00E5574F"/>
    <w:rsid w:val="00E557B9"/>
    <w:rsid w:val="00E55E9A"/>
    <w:rsid w:val="00E563CD"/>
    <w:rsid w:val="00E5652D"/>
    <w:rsid w:val="00E56941"/>
    <w:rsid w:val="00E56EA4"/>
    <w:rsid w:val="00E60027"/>
    <w:rsid w:val="00E6012C"/>
    <w:rsid w:val="00E61621"/>
    <w:rsid w:val="00E61DDD"/>
    <w:rsid w:val="00E637BA"/>
    <w:rsid w:val="00E643EC"/>
    <w:rsid w:val="00E6480D"/>
    <w:rsid w:val="00E65460"/>
    <w:rsid w:val="00E654CB"/>
    <w:rsid w:val="00E655A6"/>
    <w:rsid w:val="00E65AB4"/>
    <w:rsid w:val="00E65BDB"/>
    <w:rsid w:val="00E663B2"/>
    <w:rsid w:val="00E66724"/>
    <w:rsid w:val="00E67257"/>
    <w:rsid w:val="00E67287"/>
    <w:rsid w:val="00E678EC"/>
    <w:rsid w:val="00E67C30"/>
    <w:rsid w:val="00E7093B"/>
    <w:rsid w:val="00E7129F"/>
    <w:rsid w:val="00E7137A"/>
    <w:rsid w:val="00E71451"/>
    <w:rsid w:val="00E71709"/>
    <w:rsid w:val="00E71756"/>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7785D"/>
    <w:rsid w:val="00E80040"/>
    <w:rsid w:val="00E8008F"/>
    <w:rsid w:val="00E800F0"/>
    <w:rsid w:val="00E806B6"/>
    <w:rsid w:val="00E8123A"/>
    <w:rsid w:val="00E81A23"/>
    <w:rsid w:val="00E8206C"/>
    <w:rsid w:val="00E825DA"/>
    <w:rsid w:val="00E82826"/>
    <w:rsid w:val="00E8286F"/>
    <w:rsid w:val="00E82CCD"/>
    <w:rsid w:val="00E83437"/>
    <w:rsid w:val="00E8418F"/>
    <w:rsid w:val="00E84322"/>
    <w:rsid w:val="00E847F6"/>
    <w:rsid w:val="00E84935"/>
    <w:rsid w:val="00E84B3E"/>
    <w:rsid w:val="00E84D1A"/>
    <w:rsid w:val="00E85EBB"/>
    <w:rsid w:val="00E86DD3"/>
    <w:rsid w:val="00E86DEE"/>
    <w:rsid w:val="00E86E79"/>
    <w:rsid w:val="00E878F6"/>
    <w:rsid w:val="00E9026B"/>
    <w:rsid w:val="00E9051C"/>
    <w:rsid w:val="00E90FF6"/>
    <w:rsid w:val="00E91806"/>
    <w:rsid w:val="00E91ACC"/>
    <w:rsid w:val="00E9295C"/>
    <w:rsid w:val="00E929DA"/>
    <w:rsid w:val="00E92A57"/>
    <w:rsid w:val="00E93762"/>
    <w:rsid w:val="00E93A2E"/>
    <w:rsid w:val="00E944C8"/>
    <w:rsid w:val="00E944D6"/>
    <w:rsid w:val="00E9467A"/>
    <w:rsid w:val="00E95984"/>
    <w:rsid w:val="00E95BA6"/>
    <w:rsid w:val="00E9653B"/>
    <w:rsid w:val="00E967E1"/>
    <w:rsid w:val="00E96A9C"/>
    <w:rsid w:val="00E97454"/>
    <w:rsid w:val="00E97572"/>
    <w:rsid w:val="00E97896"/>
    <w:rsid w:val="00E97E27"/>
    <w:rsid w:val="00EA0908"/>
    <w:rsid w:val="00EA0972"/>
    <w:rsid w:val="00EA1036"/>
    <w:rsid w:val="00EA1080"/>
    <w:rsid w:val="00EA118B"/>
    <w:rsid w:val="00EA167D"/>
    <w:rsid w:val="00EA168E"/>
    <w:rsid w:val="00EA2744"/>
    <w:rsid w:val="00EA379A"/>
    <w:rsid w:val="00EA3CC0"/>
    <w:rsid w:val="00EA4522"/>
    <w:rsid w:val="00EA4D93"/>
    <w:rsid w:val="00EA4E94"/>
    <w:rsid w:val="00EA51A0"/>
    <w:rsid w:val="00EA51B3"/>
    <w:rsid w:val="00EA54A0"/>
    <w:rsid w:val="00EA56A2"/>
    <w:rsid w:val="00EA5EE8"/>
    <w:rsid w:val="00EA62BD"/>
    <w:rsid w:val="00EA7532"/>
    <w:rsid w:val="00EB0940"/>
    <w:rsid w:val="00EB15B5"/>
    <w:rsid w:val="00EB15C4"/>
    <w:rsid w:val="00EB16D8"/>
    <w:rsid w:val="00EB24A5"/>
    <w:rsid w:val="00EB2FB6"/>
    <w:rsid w:val="00EB379B"/>
    <w:rsid w:val="00EB38DF"/>
    <w:rsid w:val="00EB3951"/>
    <w:rsid w:val="00EB3981"/>
    <w:rsid w:val="00EB3FC1"/>
    <w:rsid w:val="00EB418E"/>
    <w:rsid w:val="00EB4539"/>
    <w:rsid w:val="00EB4A33"/>
    <w:rsid w:val="00EB4BD1"/>
    <w:rsid w:val="00EB4E9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816"/>
    <w:rsid w:val="00EC5D80"/>
    <w:rsid w:val="00EC66A3"/>
    <w:rsid w:val="00EC6A7C"/>
    <w:rsid w:val="00EC6BE3"/>
    <w:rsid w:val="00EC75ED"/>
    <w:rsid w:val="00EC78B8"/>
    <w:rsid w:val="00EC7E86"/>
    <w:rsid w:val="00ED007D"/>
    <w:rsid w:val="00ED025C"/>
    <w:rsid w:val="00ED07B1"/>
    <w:rsid w:val="00ED1096"/>
    <w:rsid w:val="00ED11A0"/>
    <w:rsid w:val="00ED1305"/>
    <w:rsid w:val="00ED213A"/>
    <w:rsid w:val="00ED395F"/>
    <w:rsid w:val="00ED39CD"/>
    <w:rsid w:val="00ED4AB3"/>
    <w:rsid w:val="00ED59C9"/>
    <w:rsid w:val="00ED5DB1"/>
    <w:rsid w:val="00ED70E1"/>
    <w:rsid w:val="00ED738A"/>
    <w:rsid w:val="00ED791A"/>
    <w:rsid w:val="00ED7B2D"/>
    <w:rsid w:val="00ED7E6F"/>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3022"/>
    <w:rsid w:val="00EF4678"/>
    <w:rsid w:val="00EF4B3F"/>
    <w:rsid w:val="00EF522A"/>
    <w:rsid w:val="00EF56B8"/>
    <w:rsid w:val="00EF58AC"/>
    <w:rsid w:val="00EF6598"/>
    <w:rsid w:val="00EF6621"/>
    <w:rsid w:val="00EF674B"/>
    <w:rsid w:val="00EF6849"/>
    <w:rsid w:val="00EF7246"/>
    <w:rsid w:val="00EF766E"/>
    <w:rsid w:val="00EF771A"/>
    <w:rsid w:val="00EF790A"/>
    <w:rsid w:val="00EF7C8F"/>
    <w:rsid w:val="00F0018B"/>
    <w:rsid w:val="00F00D6F"/>
    <w:rsid w:val="00F01227"/>
    <w:rsid w:val="00F01569"/>
    <w:rsid w:val="00F02642"/>
    <w:rsid w:val="00F026BF"/>
    <w:rsid w:val="00F0272D"/>
    <w:rsid w:val="00F029BA"/>
    <w:rsid w:val="00F02B9F"/>
    <w:rsid w:val="00F02E18"/>
    <w:rsid w:val="00F032BC"/>
    <w:rsid w:val="00F034EA"/>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4F94"/>
    <w:rsid w:val="00F165A0"/>
    <w:rsid w:val="00F16902"/>
    <w:rsid w:val="00F16E7C"/>
    <w:rsid w:val="00F17A26"/>
    <w:rsid w:val="00F17B0D"/>
    <w:rsid w:val="00F17CBA"/>
    <w:rsid w:val="00F2022D"/>
    <w:rsid w:val="00F20642"/>
    <w:rsid w:val="00F21680"/>
    <w:rsid w:val="00F21968"/>
    <w:rsid w:val="00F219BD"/>
    <w:rsid w:val="00F21B45"/>
    <w:rsid w:val="00F22332"/>
    <w:rsid w:val="00F23FE3"/>
    <w:rsid w:val="00F23FE5"/>
    <w:rsid w:val="00F2415C"/>
    <w:rsid w:val="00F2476F"/>
    <w:rsid w:val="00F24C23"/>
    <w:rsid w:val="00F24CD6"/>
    <w:rsid w:val="00F25150"/>
    <w:rsid w:val="00F25849"/>
    <w:rsid w:val="00F25D98"/>
    <w:rsid w:val="00F2603D"/>
    <w:rsid w:val="00F26886"/>
    <w:rsid w:val="00F26A97"/>
    <w:rsid w:val="00F27364"/>
    <w:rsid w:val="00F300FB"/>
    <w:rsid w:val="00F308E3"/>
    <w:rsid w:val="00F30934"/>
    <w:rsid w:val="00F3104C"/>
    <w:rsid w:val="00F31275"/>
    <w:rsid w:val="00F31462"/>
    <w:rsid w:val="00F316E2"/>
    <w:rsid w:val="00F324B8"/>
    <w:rsid w:val="00F326F4"/>
    <w:rsid w:val="00F32D6C"/>
    <w:rsid w:val="00F32E5F"/>
    <w:rsid w:val="00F332C8"/>
    <w:rsid w:val="00F34405"/>
    <w:rsid w:val="00F349DA"/>
    <w:rsid w:val="00F34AF7"/>
    <w:rsid w:val="00F34E84"/>
    <w:rsid w:val="00F35186"/>
    <w:rsid w:val="00F3597C"/>
    <w:rsid w:val="00F35C28"/>
    <w:rsid w:val="00F36216"/>
    <w:rsid w:val="00F36492"/>
    <w:rsid w:val="00F36501"/>
    <w:rsid w:val="00F375E0"/>
    <w:rsid w:val="00F402A2"/>
    <w:rsid w:val="00F4048A"/>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5092D"/>
    <w:rsid w:val="00F50972"/>
    <w:rsid w:val="00F511B8"/>
    <w:rsid w:val="00F511DF"/>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B6"/>
    <w:rsid w:val="00F6004D"/>
    <w:rsid w:val="00F6067A"/>
    <w:rsid w:val="00F610CC"/>
    <w:rsid w:val="00F6234F"/>
    <w:rsid w:val="00F624DF"/>
    <w:rsid w:val="00F62651"/>
    <w:rsid w:val="00F62CD1"/>
    <w:rsid w:val="00F63D2F"/>
    <w:rsid w:val="00F63E43"/>
    <w:rsid w:val="00F64437"/>
    <w:rsid w:val="00F64A5A"/>
    <w:rsid w:val="00F64C0A"/>
    <w:rsid w:val="00F654CE"/>
    <w:rsid w:val="00F657E8"/>
    <w:rsid w:val="00F65D9D"/>
    <w:rsid w:val="00F66295"/>
    <w:rsid w:val="00F66398"/>
    <w:rsid w:val="00F663C1"/>
    <w:rsid w:val="00F66C39"/>
    <w:rsid w:val="00F67307"/>
    <w:rsid w:val="00F6751E"/>
    <w:rsid w:val="00F675C2"/>
    <w:rsid w:val="00F6764D"/>
    <w:rsid w:val="00F67874"/>
    <w:rsid w:val="00F679E1"/>
    <w:rsid w:val="00F67FE0"/>
    <w:rsid w:val="00F70153"/>
    <w:rsid w:val="00F70B71"/>
    <w:rsid w:val="00F70D71"/>
    <w:rsid w:val="00F71BD1"/>
    <w:rsid w:val="00F71FDB"/>
    <w:rsid w:val="00F72295"/>
    <w:rsid w:val="00F72612"/>
    <w:rsid w:val="00F72E1B"/>
    <w:rsid w:val="00F734EB"/>
    <w:rsid w:val="00F73AA6"/>
    <w:rsid w:val="00F73E43"/>
    <w:rsid w:val="00F73F3C"/>
    <w:rsid w:val="00F73F7F"/>
    <w:rsid w:val="00F75436"/>
    <w:rsid w:val="00F758DE"/>
    <w:rsid w:val="00F75BA3"/>
    <w:rsid w:val="00F75C8E"/>
    <w:rsid w:val="00F763C4"/>
    <w:rsid w:val="00F76772"/>
    <w:rsid w:val="00F7690C"/>
    <w:rsid w:val="00F77826"/>
    <w:rsid w:val="00F77999"/>
    <w:rsid w:val="00F80233"/>
    <w:rsid w:val="00F806B6"/>
    <w:rsid w:val="00F815CD"/>
    <w:rsid w:val="00F816F4"/>
    <w:rsid w:val="00F81B25"/>
    <w:rsid w:val="00F81D10"/>
    <w:rsid w:val="00F82091"/>
    <w:rsid w:val="00F826D4"/>
    <w:rsid w:val="00F82AF6"/>
    <w:rsid w:val="00F82BBB"/>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69C3"/>
    <w:rsid w:val="00F97026"/>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42AD"/>
    <w:rsid w:val="00FA4CFC"/>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68B"/>
    <w:rsid w:val="00FC3B5E"/>
    <w:rsid w:val="00FC3FA8"/>
    <w:rsid w:val="00FC45F0"/>
    <w:rsid w:val="00FC58A2"/>
    <w:rsid w:val="00FC61D7"/>
    <w:rsid w:val="00FC67CF"/>
    <w:rsid w:val="00FC6A31"/>
    <w:rsid w:val="00FC6ECD"/>
    <w:rsid w:val="00FC7149"/>
    <w:rsid w:val="00FC7207"/>
    <w:rsid w:val="00FC743B"/>
    <w:rsid w:val="00FC74F1"/>
    <w:rsid w:val="00FD074E"/>
    <w:rsid w:val="00FD0963"/>
    <w:rsid w:val="00FD155B"/>
    <w:rsid w:val="00FD1B0F"/>
    <w:rsid w:val="00FD1B32"/>
    <w:rsid w:val="00FD2073"/>
    <w:rsid w:val="00FD2337"/>
    <w:rsid w:val="00FD31E6"/>
    <w:rsid w:val="00FD3690"/>
    <w:rsid w:val="00FD46C1"/>
    <w:rsid w:val="00FD573C"/>
    <w:rsid w:val="00FD59B1"/>
    <w:rsid w:val="00FD5BB9"/>
    <w:rsid w:val="00FD6FE4"/>
    <w:rsid w:val="00FD7435"/>
    <w:rsid w:val="00FD7E6F"/>
    <w:rsid w:val="00FD7EBB"/>
    <w:rsid w:val="00FE0B0E"/>
    <w:rsid w:val="00FE19B3"/>
    <w:rsid w:val="00FE229F"/>
    <w:rsid w:val="00FE2368"/>
    <w:rsid w:val="00FE37AE"/>
    <w:rsid w:val="00FE3D68"/>
    <w:rsid w:val="00FE4084"/>
    <w:rsid w:val="00FE4804"/>
    <w:rsid w:val="00FE50AF"/>
    <w:rsid w:val="00FE5721"/>
    <w:rsid w:val="00FE6C80"/>
    <w:rsid w:val="00FE6CF7"/>
    <w:rsid w:val="00FE6FC9"/>
    <w:rsid w:val="00FE7501"/>
    <w:rsid w:val="00FE7593"/>
    <w:rsid w:val="00FE7907"/>
    <w:rsid w:val="00FF079C"/>
    <w:rsid w:val="00FF11B9"/>
    <w:rsid w:val="00FF1799"/>
    <w:rsid w:val="00FF1B88"/>
    <w:rsid w:val="00FF1D74"/>
    <w:rsid w:val="00FF21FE"/>
    <w:rsid w:val="00FF297C"/>
    <w:rsid w:val="00FF2F0B"/>
    <w:rsid w:val="00FF3375"/>
    <w:rsid w:val="00FF3D84"/>
    <w:rsid w:val="00FF42BA"/>
    <w:rsid w:val="00FF53B7"/>
    <w:rsid w:val="00FF5401"/>
    <w:rsid w:val="00FF55E7"/>
    <w:rsid w:val="00FF57FE"/>
    <w:rsid w:val="00FF5C2D"/>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14"/>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0900056">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705666">
      <w:bodyDiv w:val="1"/>
      <w:marLeft w:val="0"/>
      <w:marRight w:val="0"/>
      <w:marTop w:val="0"/>
      <w:marBottom w:val="0"/>
      <w:divBdr>
        <w:top w:val="none" w:sz="0" w:space="0" w:color="auto"/>
        <w:left w:val="none" w:sz="0" w:space="0" w:color="auto"/>
        <w:bottom w:val="none" w:sz="0" w:space="0" w:color="auto"/>
        <w:right w:val="none" w:sz="0" w:space="0" w:color="auto"/>
      </w:divBdr>
      <w:divsChild>
        <w:div w:id="1019507548">
          <w:marLeft w:val="216"/>
          <w:marRight w:val="0"/>
          <w:marTop w:val="240"/>
          <w:marBottom w:val="0"/>
          <w:divBdr>
            <w:top w:val="none" w:sz="0" w:space="0" w:color="auto"/>
            <w:left w:val="none" w:sz="0" w:space="0" w:color="auto"/>
            <w:bottom w:val="none" w:sz="0" w:space="0" w:color="auto"/>
            <w:right w:val="none" w:sz="0" w:space="0" w:color="auto"/>
          </w:divBdr>
        </w:div>
        <w:div w:id="1433820173">
          <w:marLeft w:val="562"/>
          <w:marRight w:val="0"/>
          <w:marTop w:val="0"/>
          <w:marBottom w:val="0"/>
          <w:divBdr>
            <w:top w:val="none" w:sz="0" w:space="0" w:color="auto"/>
            <w:left w:val="none" w:sz="0" w:space="0" w:color="auto"/>
            <w:bottom w:val="none" w:sz="0" w:space="0" w:color="auto"/>
            <w:right w:val="none" w:sz="0" w:space="0" w:color="auto"/>
          </w:divBdr>
        </w:div>
        <w:div w:id="545603646">
          <w:marLeft w:val="562"/>
          <w:marRight w:val="0"/>
          <w:marTop w:val="0"/>
          <w:marBottom w:val="0"/>
          <w:divBdr>
            <w:top w:val="none" w:sz="0" w:space="0" w:color="auto"/>
            <w:left w:val="none" w:sz="0" w:space="0" w:color="auto"/>
            <w:bottom w:val="none" w:sz="0" w:space="0" w:color="auto"/>
            <w:right w:val="none" w:sz="0" w:space="0" w:color="auto"/>
          </w:divBdr>
        </w:div>
      </w:divsChild>
    </w:div>
    <w:div w:id="666861066">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2157310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9264149">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4685794">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7846045">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6230511">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57586257">
      <w:bodyDiv w:val="1"/>
      <w:marLeft w:val="0"/>
      <w:marRight w:val="0"/>
      <w:marTop w:val="0"/>
      <w:marBottom w:val="0"/>
      <w:divBdr>
        <w:top w:val="none" w:sz="0" w:space="0" w:color="auto"/>
        <w:left w:val="none" w:sz="0" w:space="0" w:color="auto"/>
        <w:bottom w:val="none" w:sz="0" w:space="0" w:color="auto"/>
        <w:right w:val="none" w:sz="0" w:space="0" w:color="auto"/>
      </w:divBdr>
      <w:divsChild>
        <w:div w:id="2038696140">
          <w:marLeft w:val="274"/>
          <w:marRight w:val="0"/>
          <w:marTop w:val="240"/>
          <w:marBottom w:val="0"/>
          <w:divBdr>
            <w:top w:val="none" w:sz="0" w:space="0" w:color="auto"/>
            <w:left w:val="none" w:sz="0" w:space="0" w:color="auto"/>
            <w:bottom w:val="none" w:sz="0" w:space="0" w:color="auto"/>
            <w:right w:val="none" w:sz="0" w:space="0" w:color="auto"/>
          </w:divBdr>
        </w:div>
        <w:div w:id="1911770372">
          <w:marLeft w:val="1066"/>
          <w:marRight w:val="0"/>
          <w:marTop w:val="0"/>
          <w:marBottom w:val="0"/>
          <w:divBdr>
            <w:top w:val="none" w:sz="0" w:space="0" w:color="auto"/>
            <w:left w:val="none" w:sz="0" w:space="0" w:color="auto"/>
            <w:bottom w:val="none" w:sz="0" w:space="0" w:color="auto"/>
            <w:right w:val="none" w:sz="0" w:space="0" w:color="auto"/>
          </w:divBdr>
        </w:div>
        <w:div w:id="1476947334">
          <w:marLeft w:val="1066"/>
          <w:marRight w:val="0"/>
          <w:marTop w:val="0"/>
          <w:marBottom w:val="0"/>
          <w:divBdr>
            <w:top w:val="none" w:sz="0" w:space="0" w:color="auto"/>
            <w:left w:val="none" w:sz="0" w:space="0" w:color="auto"/>
            <w:bottom w:val="none" w:sz="0" w:space="0" w:color="auto"/>
            <w:right w:val="none" w:sz="0" w:space="0" w:color="auto"/>
          </w:divBdr>
        </w:div>
        <w:div w:id="550306472">
          <w:marLeft w:val="274"/>
          <w:marRight w:val="0"/>
          <w:marTop w:val="24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15009423">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3CBBA-423D-43E5-A020-51263870D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01D83D-3D8E-42DF-A09B-E7B67A76DDE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709C5BB4-E14D-4835-86F0-41269A070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2551</Words>
  <Characters>13064</Characters>
  <Application>Microsoft Office Word</Application>
  <DocSecurity>0</DocSecurity>
  <Lines>108</Lines>
  <Paragraphs>31</Paragraphs>
  <ScaleCrop>false</ScaleCrop>
  <HeadingPairs>
    <vt:vector size="8" baseType="variant">
      <vt:variant>
        <vt:lpstr>Title</vt:lpstr>
      </vt:variant>
      <vt:variant>
        <vt:i4>1</vt:i4>
      </vt:variant>
      <vt:variant>
        <vt:lpstr>Headings</vt:lpstr>
      </vt:variant>
      <vt:variant>
        <vt:i4>22</vt:i4>
      </vt:variant>
      <vt:variant>
        <vt:lpstr>제목</vt:lpstr>
      </vt:variant>
      <vt:variant>
        <vt:i4>1</vt:i4>
      </vt:variant>
      <vt:variant>
        <vt:lpstr>タイトル</vt:lpstr>
      </vt:variant>
      <vt:variant>
        <vt:i4>1</vt:i4>
      </vt:variant>
    </vt:vector>
  </HeadingPairs>
  <TitlesOfParts>
    <vt:vector size="25" baseType="lpstr">
      <vt:lpstr>[89#23] E-mail discussion on UL CA</vt:lpstr>
      <vt:lpstr>Introduction</vt:lpstr>
      <vt:lpstr>SRS for positioning &amp; Relation to BWP</vt:lpstr>
      <vt:lpstr>Cyclic-shifts</vt:lpstr>
      <vt:lpstr>Frequency hopping &amp; Repetition Factor for staggered SRS resources</vt:lpstr>
      <vt:lpstr>Sequence hopping</vt:lpstr>
      <vt:lpstr>Number of bits for sequenceId</vt:lpstr>
      <vt:lpstr>Time behavior</vt:lpstr>
      <vt:lpstr>Power control higher layer parameters</vt:lpstr>
      <vt:lpstr>P0, alpha, pathlossReferenceRS</vt:lpstr>
      <vt:lpstr>Number of Ports</vt:lpstr>
      <vt:lpstr>RE-level shift</vt:lpstr>
      <vt:lpstr>Conclusion</vt:lpstr>
      <vt:lpstr/>
      <vt:lpstr/>
      <vt:lpstr/>
      <vt:lpstr>    </vt:lpstr>
      <vt:lpstr>    </vt:lpstr>
      <vt:lpstr>    </vt:lpstr>
      <vt:lpstr>        </vt:lpstr>
      <vt:lpstr>        </vt:lpstr>
      <vt:lpstr>        </vt:lpstr>
      <vt:lpstr>References</vt:lpstr>
      <vt:lpstr>[89#23] E-mail discussion on UL CA</vt:lpstr>
      <vt:lpstr>[89#23] E-mail discussion on UL CA</vt:lpstr>
    </vt:vector>
  </TitlesOfParts>
  <Company>Nokia Networks, Nokia Corporation</Company>
  <LinksUpToDate>false</LinksUpToDate>
  <CharactersWithSpaces>15584</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cp:lastModifiedBy>
  <cp:revision>7</cp:revision>
  <cp:lastPrinted>2018-09-27T14:55:00Z</cp:lastPrinted>
  <dcterms:created xsi:type="dcterms:W3CDTF">2019-10-04T20:49:00Z</dcterms:created>
  <dcterms:modified xsi:type="dcterms:W3CDTF">2019-10-05T02:36:00Z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0x0101004257954231A76C44B0D04C9AEE4292A8</vt:lpwstr>
  </property>
  <property fmtid="{D5CDD505-2E9C-101B-9397-08002B2CF9AE}" pid="15" name="_dlc_DocIdItemGuid">
    <vt:lpwstr>47abc13b-50de-4df5-b5ab-d20b053ede4c</vt:lpwstr>
  </property>
  <property fmtid="{D5CDD505-2E9C-101B-9397-08002B2CF9AE}" pid="16" name="Tags">
    <vt:lpwstr/>
  </property>
</Properties>
</file>