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7631F" w14:textId="233D6B94" w:rsidR="005D59C8" w:rsidRDefault="005D59C8" w:rsidP="005D59C8">
      <w:pPr>
        <w:pStyle w:val="CRCoverPage"/>
        <w:tabs>
          <w:tab w:val="right" w:pos="9639"/>
        </w:tabs>
        <w:spacing w:after="0"/>
        <w:rPr>
          <w:b/>
          <w:i/>
          <w:noProof/>
          <w:sz w:val="28"/>
        </w:rPr>
      </w:pPr>
      <w:bookmarkStart w:id="0" w:name="_Toc12021454"/>
      <w:bookmarkStart w:id="1" w:name="_Toc11352107"/>
      <w:bookmarkStart w:id="2" w:name="_Toc20317997"/>
      <w:r>
        <w:rPr>
          <w:b/>
          <w:noProof/>
          <w:sz w:val="24"/>
        </w:rPr>
        <w:t>3GPP TSG-RAN WG1 Meeting #98-bis</w:t>
      </w:r>
      <w:r>
        <w:rPr>
          <w:b/>
          <w:i/>
          <w:noProof/>
          <w:sz w:val="28"/>
        </w:rPr>
        <w:tab/>
      </w:r>
      <w:r w:rsidR="00953AD8" w:rsidRPr="00953AD8">
        <w:rPr>
          <w:b/>
          <w:i/>
          <w:noProof/>
          <w:sz w:val="28"/>
        </w:rPr>
        <w:t>R1-1910438</w:t>
      </w:r>
    </w:p>
    <w:p w14:paraId="50625163" w14:textId="4EEA4F47" w:rsidR="005D59C8" w:rsidRDefault="005D59C8" w:rsidP="005D59C8">
      <w:pPr>
        <w:pStyle w:val="CRCoverPage"/>
        <w:outlineLvl w:val="0"/>
        <w:rPr>
          <w:b/>
          <w:noProof/>
          <w:sz w:val="24"/>
        </w:rPr>
      </w:pPr>
      <w:r>
        <w:rPr>
          <w:b/>
          <w:noProof/>
          <w:sz w:val="24"/>
        </w:rPr>
        <w:t>Chong</w:t>
      </w:r>
      <w:r w:rsidR="00301488">
        <w:rPr>
          <w:b/>
          <w:noProof/>
          <w:sz w:val="24"/>
        </w:rPr>
        <w:t>q</w:t>
      </w:r>
      <w:r>
        <w:rPr>
          <w:b/>
          <w:noProof/>
          <w:sz w:val="24"/>
        </w:rPr>
        <w:t>ing, China, 14</w:t>
      </w:r>
      <w:r>
        <w:rPr>
          <w:b/>
          <w:noProof/>
          <w:sz w:val="24"/>
          <w:vertAlign w:val="superscript"/>
        </w:rPr>
        <w:t>th</w:t>
      </w:r>
      <w:r>
        <w:rPr>
          <w:b/>
          <w:noProof/>
          <w:sz w:val="24"/>
        </w:rPr>
        <w:t xml:space="preserve"> – 20</w:t>
      </w:r>
      <w:r>
        <w:rPr>
          <w:b/>
          <w:noProof/>
          <w:sz w:val="24"/>
          <w:vertAlign w:val="superscript"/>
        </w:rPr>
        <w:t>th</w:t>
      </w:r>
      <w:r>
        <w:rPr>
          <w:b/>
          <w:noProof/>
          <w:sz w:val="24"/>
        </w:rPr>
        <w:t xml:space="preserve"> October, 2019</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9C8" w14:paraId="30F3E1DE" w14:textId="77777777" w:rsidTr="005D59C8">
        <w:tc>
          <w:tcPr>
            <w:tcW w:w="9641" w:type="dxa"/>
            <w:gridSpan w:val="9"/>
            <w:tcBorders>
              <w:top w:val="single" w:sz="4" w:space="0" w:color="auto"/>
              <w:left w:val="single" w:sz="4" w:space="0" w:color="auto"/>
              <w:bottom w:val="nil"/>
              <w:right w:val="single" w:sz="4" w:space="0" w:color="auto"/>
            </w:tcBorders>
            <w:hideMark/>
          </w:tcPr>
          <w:p w14:paraId="66D9147D" w14:textId="77777777" w:rsidR="005D59C8" w:rsidRDefault="005D59C8">
            <w:pPr>
              <w:pStyle w:val="CRCoverPage"/>
              <w:spacing w:after="0"/>
              <w:jc w:val="right"/>
              <w:rPr>
                <w:i/>
                <w:noProof/>
              </w:rPr>
            </w:pPr>
            <w:r>
              <w:rPr>
                <w:i/>
                <w:noProof/>
                <w:sz w:val="14"/>
              </w:rPr>
              <w:t>CR-Form-v12.0</w:t>
            </w:r>
          </w:p>
        </w:tc>
      </w:tr>
      <w:tr w:rsidR="005D59C8" w14:paraId="2D0FF18D" w14:textId="77777777" w:rsidTr="005D59C8">
        <w:tc>
          <w:tcPr>
            <w:tcW w:w="9641" w:type="dxa"/>
            <w:gridSpan w:val="9"/>
            <w:tcBorders>
              <w:top w:val="nil"/>
              <w:left w:val="single" w:sz="4" w:space="0" w:color="auto"/>
              <w:bottom w:val="nil"/>
              <w:right w:val="single" w:sz="4" w:space="0" w:color="auto"/>
            </w:tcBorders>
            <w:hideMark/>
          </w:tcPr>
          <w:p w14:paraId="172CCF0D" w14:textId="77777777" w:rsidR="005D59C8" w:rsidRDefault="005D59C8">
            <w:pPr>
              <w:pStyle w:val="CRCoverPage"/>
              <w:spacing w:after="0"/>
              <w:jc w:val="center"/>
              <w:rPr>
                <w:noProof/>
              </w:rPr>
            </w:pPr>
            <w:r>
              <w:rPr>
                <w:b/>
                <w:noProof/>
                <w:sz w:val="32"/>
              </w:rPr>
              <w:t>CHANGE REQUEST</w:t>
            </w:r>
          </w:p>
        </w:tc>
      </w:tr>
      <w:tr w:rsidR="005D59C8" w14:paraId="76122B61" w14:textId="77777777" w:rsidTr="005D59C8">
        <w:tc>
          <w:tcPr>
            <w:tcW w:w="9641" w:type="dxa"/>
            <w:gridSpan w:val="9"/>
            <w:tcBorders>
              <w:top w:val="nil"/>
              <w:left w:val="single" w:sz="4" w:space="0" w:color="auto"/>
              <w:bottom w:val="nil"/>
              <w:right w:val="single" w:sz="4" w:space="0" w:color="auto"/>
            </w:tcBorders>
          </w:tcPr>
          <w:p w14:paraId="57B2812B" w14:textId="77777777" w:rsidR="005D59C8" w:rsidRDefault="005D59C8">
            <w:pPr>
              <w:pStyle w:val="CRCoverPage"/>
              <w:spacing w:after="0"/>
              <w:rPr>
                <w:noProof/>
                <w:sz w:val="8"/>
                <w:szCs w:val="8"/>
              </w:rPr>
            </w:pPr>
          </w:p>
        </w:tc>
      </w:tr>
      <w:tr w:rsidR="005D59C8" w14:paraId="36341673" w14:textId="77777777" w:rsidTr="005D59C8">
        <w:tc>
          <w:tcPr>
            <w:tcW w:w="142" w:type="dxa"/>
            <w:tcBorders>
              <w:top w:val="nil"/>
              <w:left w:val="single" w:sz="4" w:space="0" w:color="auto"/>
              <w:bottom w:val="nil"/>
              <w:right w:val="nil"/>
            </w:tcBorders>
          </w:tcPr>
          <w:p w14:paraId="3217237F" w14:textId="77777777" w:rsidR="005D59C8" w:rsidRDefault="005D59C8">
            <w:pPr>
              <w:pStyle w:val="CRCoverPage"/>
              <w:spacing w:after="0"/>
              <w:jc w:val="right"/>
              <w:rPr>
                <w:noProof/>
              </w:rPr>
            </w:pPr>
          </w:p>
        </w:tc>
        <w:tc>
          <w:tcPr>
            <w:tcW w:w="1559" w:type="dxa"/>
            <w:shd w:val="pct30" w:color="FFFF00" w:fill="auto"/>
            <w:hideMark/>
          </w:tcPr>
          <w:p w14:paraId="3CB99155" w14:textId="5781BB8C" w:rsidR="005D59C8" w:rsidRDefault="005D59C8" w:rsidP="002F3E91">
            <w:pPr>
              <w:pStyle w:val="CRCoverPage"/>
              <w:spacing w:after="0"/>
              <w:jc w:val="right"/>
              <w:rPr>
                <w:b/>
                <w:noProof/>
                <w:sz w:val="28"/>
              </w:rPr>
            </w:pPr>
            <w:r>
              <w:rPr>
                <w:b/>
                <w:noProof/>
                <w:sz w:val="28"/>
              </w:rPr>
              <w:t>3</w:t>
            </w:r>
            <w:r w:rsidR="002F3E91">
              <w:rPr>
                <w:b/>
                <w:noProof/>
                <w:sz w:val="28"/>
              </w:rPr>
              <w:t>8</w:t>
            </w:r>
            <w:r>
              <w:rPr>
                <w:b/>
                <w:noProof/>
                <w:sz w:val="28"/>
              </w:rPr>
              <w:t>.21</w:t>
            </w:r>
            <w:r w:rsidR="002F3E91">
              <w:rPr>
                <w:b/>
                <w:noProof/>
                <w:sz w:val="28"/>
              </w:rPr>
              <w:t>4</w:t>
            </w:r>
          </w:p>
        </w:tc>
        <w:tc>
          <w:tcPr>
            <w:tcW w:w="709" w:type="dxa"/>
            <w:hideMark/>
          </w:tcPr>
          <w:p w14:paraId="36094DAF" w14:textId="77777777" w:rsidR="005D59C8" w:rsidRDefault="005D59C8">
            <w:pPr>
              <w:pStyle w:val="CRCoverPage"/>
              <w:spacing w:after="0"/>
              <w:jc w:val="center"/>
              <w:rPr>
                <w:noProof/>
              </w:rPr>
            </w:pPr>
            <w:r>
              <w:rPr>
                <w:b/>
                <w:noProof/>
                <w:sz w:val="28"/>
              </w:rPr>
              <w:t>CR</w:t>
            </w:r>
          </w:p>
        </w:tc>
        <w:tc>
          <w:tcPr>
            <w:tcW w:w="1276" w:type="dxa"/>
            <w:shd w:val="pct30" w:color="FFFF00" w:fill="auto"/>
            <w:hideMark/>
          </w:tcPr>
          <w:p w14:paraId="1DF60A51" w14:textId="77777777" w:rsidR="005D59C8" w:rsidRDefault="005D59C8">
            <w:pPr>
              <w:pStyle w:val="CRCoverPage"/>
              <w:spacing w:after="0"/>
              <w:rPr>
                <w:noProof/>
              </w:rPr>
            </w:pPr>
            <w:r>
              <w:rPr>
                <w:b/>
                <w:noProof/>
                <w:sz w:val="28"/>
              </w:rPr>
              <w:t>Draft</w:t>
            </w:r>
          </w:p>
        </w:tc>
        <w:tc>
          <w:tcPr>
            <w:tcW w:w="709" w:type="dxa"/>
            <w:hideMark/>
          </w:tcPr>
          <w:p w14:paraId="02F693CE" w14:textId="77777777" w:rsidR="005D59C8" w:rsidRDefault="005D59C8">
            <w:pPr>
              <w:pStyle w:val="CRCoverPage"/>
              <w:tabs>
                <w:tab w:val="right" w:pos="625"/>
              </w:tabs>
              <w:spacing w:after="0"/>
              <w:jc w:val="center"/>
              <w:rPr>
                <w:noProof/>
              </w:rPr>
            </w:pPr>
            <w:r>
              <w:rPr>
                <w:b/>
                <w:bCs/>
                <w:noProof/>
                <w:sz w:val="28"/>
              </w:rPr>
              <w:t>rev</w:t>
            </w:r>
          </w:p>
        </w:tc>
        <w:tc>
          <w:tcPr>
            <w:tcW w:w="992" w:type="dxa"/>
            <w:shd w:val="pct30" w:color="FFFF00" w:fill="auto"/>
            <w:hideMark/>
          </w:tcPr>
          <w:p w14:paraId="4890F929" w14:textId="77777777" w:rsidR="005D59C8" w:rsidRDefault="005D59C8">
            <w:pPr>
              <w:pStyle w:val="CRCoverPage"/>
              <w:spacing w:after="0"/>
              <w:jc w:val="center"/>
              <w:rPr>
                <w:b/>
                <w:noProof/>
              </w:rPr>
            </w:pPr>
            <w:r>
              <w:rPr>
                <w:b/>
                <w:noProof/>
              </w:rPr>
              <w:t>-</w:t>
            </w:r>
          </w:p>
        </w:tc>
        <w:tc>
          <w:tcPr>
            <w:tcW w:w="2410" w:type="dxa"/>
            <w:hideMark/>
          </w:tcPr>
          <w:p w14:paraId="7CB383FE" w14:textId="77777777" w:rsidR="005D59C8" w:rsidRDefault="005D59C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DB9FE9" w14:textId="77777777" w:rsidR="005D59C8" w:rsidRDefault="005D59C8">
            <w:pPr>
              <w:pStyle w:val="CRCoverPage"/>
              <w:spacing w:after="0"/>
              <w:jc w:val="center"/>
              <w:rPr>
                <w:noProof/>
                <w:sz w:val="28"/>
              </w:rPr>
            </w:pPr>
            <w:r>
              <w:rPr>
                <w:b/>
                <w:noProof/>
                <w:sz w:val="28"/>
              </w:rPr>
              <w:t>15.7.0</w:t>
            </w:r>
          </w:p>
        </w:tc>
        <w:tc>
          <w:tcPr>
            <w:tcW w:w="143" w:type="dxa"/>
            <w:tcBorders>
              <w:top w:val="nil"/>
              <w:left w:val="nil"/>
              <w:bottom w:val="nil"/>
              <w:right w:val="single" w:sz="4" w:space="0" w:color="auto"/>
            </w:tcBorders>
          </w:tcPr>
          <w:p w14:paraId="3D927234" w14:textId="77777777" w:rsidR="005D59C8" w:rsidRDefault="005D59C8">
            <w:pPr>
              <w:pStyle w:val="CRCoverPage"/>
              <w:spacing w:after="0"/>
              <w:rPr>
                <w:noProof/>
              </w:rPr>
            </w:pPr>
          </w:p>
        </w:tc>
      </w:tr>
      <w:tr w:rsidR="005D59C8" w14:paraId="566DC76F" w14:textId="77777777" w:rsidTr="005D59C8">
        <w:tc>
          <w:tcPr>
            <w:tcW w:w="9641" w:type="dxa"/>
            <w:gridSpan w:val="9"/>
            <w:tcBorders>
              <w:top w:val="nil"/>
              <w:left w:val="single" w:sz="4" w:space="0" w:color="auto"/>
              <w:bottom w:val="nil"/>
              <w:right w:val="single" w:sz="4" w:space="0" w:color="auto"/>
            </w:tcBorders>
          </w:tcPr>
          <w:p w14:paraId="074E004A" w14:textId="77777777" w:rsidR="005D59C8" w:rsidRDefault="005D59C8">
            <w:pPr>
              <w:pStyle w:val="CRCoverPage"/>
              <w:spacing w:after="0"/>
              <w:rPr>
                <w:noProof/>
              </w:rPr>
            </w:pPr>
          </w:p>
        </w:tc>
      </w:tr>
      <w:tr w:rsidR="005D59C8" w14:paraId="3A58395F" w14:textId="77777777" w:rsidTr="005D59C8">
        <w:tc>
          <w:tcPr>
            <w:tcW w:w="9641" w:type="dxa"/>
            <w:gridSpan w:val="9"/>
            <w:tcBorders>
              <w:top w:val="single" w:sz="4" w:space="0" w:color="auto"/>
              <w:left w:val="nil"/>
              <w:bottom w:val="nil"/>
              <w:right w:val="nil"/>
            </w:tcBorders>
            <w:hideMark/>
          </w:tcPr>
          <w:p w14:paraId="4C88E223" w14:textId="77777777" w:rsidR="005D59C8" w:rsidRDefault="005D59C8">
            <w:pPr>
              <w:pStyle w:val="CRCoverPage"/>
              <w:spacing w:after="0"/>
              <w:jc w:val="center"/>
              <w:rPr>
                <w:rFonts w:cs="Arial"/>
                <w:i/>
                <w:noProof/>
              </w:rPr>
            </w:pPr>
            <w:r>
              <w:rPr>
                <w:rFonts w:cs="Arial"/>
                <w:i/>
                <w:noProof/>
              </w:rPr>
              <w:t xml:space="preserve">For </w:t>
            </w:r>
            <w:hyperlink r:id="rId9" w:anchor="_blank" w:history="1">
              <w:r>
                <w:rPr>
                  <w:rStyle w:val="af0"/>
                  <w:rFonts w:cs="Arial"/>
                  <w:b/>
                  <w:i/>
                  <w:noProof/>
                  <w:color w:val="FF0000"/>
                </w:rPr>
                <w:t>HE</w:t>
              </w:r>
              <w:bookmarkStart w:id="3" w:name="_Hlt497126619"/>
              <w:r>
                <w:rPr>
                  <w:rStyle w:val="af0"/>
                  <w:rFonts w:cs="Arial"/>
                  <w:b/>
                  <w:i/>
                  <w:noProof/>
                  <w:color w:val="FF0000"/>
                </w:rPr>
                <w:t>L</w:t>
              </w:r>
              <w:bookmarkEnd w:id="3"/>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0"/>
                  <w:rFonts w:cs="Arial"/>
                  <w:i/>
                  <w:noProof/>
                </w:rPr>
                <w:t>http://www.3gpp.org/Change-Requests</w:t>
              </w:r>
            </w:hyperlink>
            <w:r>
              <w:rPr>
                <w:rFonts w:cs="Arial"/>
                <w:i/>
                <w:noProof/>
              </w:rPr>
              <w:t>.</w:t>
            </w:r>
          </w:p>
        </w:tc>
      </w:tr>
      <w:tr w:rsidR="005D59C8" w14:paraId="7360B86A" w14:textId="77777777" w:rsidTr="005D59C8">
        <w:tc>
          <w:tcPr>
            <w:tcW w:w="9641" w:type="dxa"/>
            <w:gridSpan w:val="9"/>
          </w:tcPr>
          <w:p w14:paraId="659DD77D" w14:textId="77777777" w:rsidR="005D59C8" w:rsidRDefault="005D59C8">
            <w:pPr>
              <w:pStyle w:val="CRCoverPage"/>
              <w:spacing w:after="0"/>
              <w:rPr>
                <w:noProof/>
                <w:sz w:val="8"/>
                <w:szCs w:val="8"/>
              </w:rPr>
            </w:pPr>
          </w:p>
        </w:tc>
      </w:tr>
    </w:tbl>
    <w:p w14:paraId="608FAAD3" w14:textId="77777777" w:rsidR="005D59C8" w:rsidRDefault="005D59C8" w:rsidP="005D59C8">
      <w:pPr>
        <w:rPr>
          <w:rFonts w:asciiTheme="minorHAnsi" w:eastAsiaTheme="minorEastAsia" w:hAnsiTheme="minorHAnsi" w:cstheme="minorBidi"/>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9C8" w14:paraId="53C14365" w14:textId="77777777" w:rsidTr="005D59C8">
        <w:tc>
          <w:tcPr>
            <w:tcW w:w="2835" w:type="dxa"/>
            <w:hideMark/>
          </w:tcPr>
          <w:p w14:paraId="02994549" w14:textId="77777777" w:rsidR="005D59C8" w:rsidRDefault="005D59C8">
            <w:pPr>
              <w:pStyle w:val="CRCoverPage"/>
              <w:tabs>
                <w:tab w:val="right" w:pos="2751"/>
              </w:tabs>
              <w:spacing w:after="0"/>
              <w:rPr>
                <w:b/>
                <w:i/>
                <w:noProof/>
              </w:rPr>
            </w:pPr>
            <w:r>
              <w:rPr>
                <w:b/>
                <w:i/>
                <w:noProof/>
              </w:rPr>
              <w:t>Proposed change affects:</w:t>
            </w:r>
          </w:p>
        </w:tc>
        <w:tc>
          <w:tcPr>
            <w:tcW w:w="1418" w:type="dxa"/>
            <w:hideMark/>
          </w:tcPr>
          <w:p w14:paraId="4D03B2D2" w14:textId="77777777" w:rsidR="005D59C8" w:rsidRDefault="005D59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01010" w14:textId="77777777" w:rsidR="005D59C8" w:rsidRDefault="005D59C8">
            <w:pPr>
              <w:pStyle w:val="CRCoverPage"/>
              <w:spacing w:after="0"/>
              <w:jc w:val="center"/>
              <w:rPr>
                <w:b/>
                <w:caps/>
                <w:noProof/>
              </w:rPr>
            </w:pPr>
          </w:p>
        </w:tc>
        <w:tc>
          <w:tcPr>
            <w:tcW w:w="709" w:type="dxa"/>
            <w:tcBorders>
              <w:top w:val="nil"/>
              <w:left w:val="single" w:sz="4" w:space="0" w:color="auto"/>
              <w:bottom w:val="nil"/>
              <w:right w:val="nil"/>
            </w:tcBorders>
            <w:hideMark/>
          </w:tcPr>
          <w:p w14:paraId="11A50444" w14:textId="77777777" w:rsidR="005D59C8" w:rsidRDefault="005D59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A15F00" w14:textId="77777777" w:rsidR="005D59C8" w:rsidRDefault="005D59C8">
            <w:pPr>
              <w:pStyle w:val="CRCoverPage"/>
              <w:spacing w:after="0"/>
              <w:jc w:val="center"/>
              <w:rPr>
                <w:b/>
                <w:caps/>
                <w:noProof/>
              </w:rPr>
            </w:pPr>
            <w:r>
              <w:rPr>
                <w:b/>
                <w:caps/>
                <w:noProof/>
              </w:rPr>
              <w:t>X</w:t>
            </w:r>
          </w:p>
        </w:tc>
        <w:tc>
          <w:tcPr>
            <w:tcW w:w="2126" w:type="dxa"/>
            <w:hideMark/>
          </w:tcPr>
          <w:p w14:paraId="03C6429E" w14:textId="77777777" w:rsidR="005D59C8" w:rsidRDefault="005D59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7F6630B" w14:textId="77777777" w:rsidR="005D59C8" w:rsidRDefault="005D59C8">
            <w:pPr>
              <w:pStyle w:val="CRCoverPage"/>
              <w:spacing w:after="0"/>
              <w:jc w:val="center"/>
              <w:rPr>
                <w:b/>
                <w:caps/>
                <w:noProof/>
              </w:rPr>
            </w:pPr>
            <w:r>
              <w:rPr>
                <w:b/>
                <w:caps/>
                <w:noProof/>
              </w:rPr>
              <w:t>X</w:t>
            </w:r>
          </w:p>
        </w:tc>
        <w:tc>
          <w:tcPr>
            <w:tcW w:w="1418" w:type="dxa"/>
            <w:hideMark/>
          </w:tcPr>
          <w:p w14:paraId="72427DF1" w14:textId="77777777" w:rsidR="005D59C8" w:rsidRDefault="005D59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6791D" w14:textId="77777777" w:rsidR="005D59C8" w:rsidRDefault="005D59C8">
            <w:pPr>
              <w:pStyle w:val="CRCoverPage"/>
              <w:spacing w:after="0"/>
              <w:jc w:val="center"/>
              <w:rPr>
                <w:b/>
                <w:bCs/>
                <w:caps/>
                <w:noProof/>
              </w:rPr>
            </w:pPr>
          </w:p>
        </w:tc>
      </w:tr>
    </w:tbl>
    <w:p w14:paraId="38436F41" w14:textId="77777777" w:rsidR="005D59C8" w:rsidRDefault="005D59C8" w:rsidP="005D59C8">
      <w:pPr>
        <w:rPr>
          <w:rFonts w:asciiTheme="minorHAnsi" w:eastAsiaTheme="minorEastAsia" w:hAnsiTheme="minorHAnsi" w:cstheme="minorBidi"/>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9C8" w14:paraId="13999634" w14:textId="77777777" w:rsidTr="005D59C8">
        <w:tc>
          <w:tcPr>
            <w:tcW w:w="9640" w:type="dxa"/>
            <w:gridSpan w:val="11"/>
          </w:tcPr>
          <w:p w14:paraId="0E0FEA3B" w14:textId="77777777" w:rsidR="005D59C8" w:rsidRDefault="005D59C8">
            <w:pPr>
              <w:pStyle w:val="CRCoverPage"/>
              <w:spacing w:after="0"/>
              <w:rPr>
                <w:noProof/>
                <w:sz w:val="8"/>
                <w:szCs w:val="8"/>
              </w:rPr>
            </w:pPr>
          </w:p>
        </w:tc>
      </w:tr>
      <w:tr w:rsidR="005D59C8" w14:paraId="5744DD4B" w14:textId="77777777" w:rsidTr="005D59C8">
        <w:tc>
          <w:tcPr>
            <w:tcW w:w="1843" w:type="dxa"/>
            <w:tcBorders>
              <w:top w:val="single" w:sz="4" w:space="0" w:color="auto"/>
              <w:left w:val="single" w:sz="4" w:space="0" w:color="auto"/>
              <w:bottom w:val="nil"/>
              <w:right w:val="nil"/>
            </w:tcBorders>
            <w:hideMark/>
          </w:tcPr>
          <w:p w14:paraId="06240849" w14:textId="77777777" w:rsidR="005D59C8" w:rsidRDefault="005D59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5E7F42" w14:textId="11E14591" w:rsidR="005D59C8" w:rsidRDefault="005D59C8" w:rsidP="005427FB">
            <w:pPr>
              <w:pStyle w:val="CRCoverPage"/>
              <w:spacing w:after="0"/>
              <w:ind w:left="100"/>
              <w:rPr>
                <w:noProof/>
              </w:rPr>
            </w:pPr>
            <w:r>
              <w:t xml:space="preserve">Correction to </w:t>
            </w:r>
            <w:r w:rsidR="00B00964">
              <w:rPr>
                <w:rFonts w:hint="eastAsia"/>
                <w:lang w:eastAsia="ja-JP"/>
              </w:rPr>
              <w:t>reporting</w:t>
            </w:r>
            <w:r w:rsidR="005427FB" w:rsidRPr="0048482F">
              <w:rPr>
                <w:color w:val="000000"/>
                <w:lang w:val="en-US"/>
              </w:rPr>
              <w:t xml:space="preserve"> configurations</w:t>
            </w:r>
          </w:p>
        </w:tc>
      </w:tr>
      <w:tr w:rsidR="005D59C8" w14:paraId="57692E27" w14:textId="77777777" w:rsidTr="005D59C8">
        <w:tc>
          <w:tcPr>
            <w:tcW w:w="1843" w:type="dxa"/>
            <w:tcBorders>
              <w:top w:val="nil"/>
              <w:left w:val="single" w:sz="4" w:space="0" w:color="auto"/>
              <w:bottom w:val="nil"/>
              <w:right w:val="nil"/>
            </w:tcBorders>
          </w:tcPr>
          <w:p w14:paraId="07EA69AE" w14:textId="77777777" w:rsidR="005D59C8" w:rsidRDefault="005D59C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E4ED1C" w14:textId="77777777" w:rsidR="005D59C8" w:rsidRDefault="005D59C8">
            <w:pPr>
              <w:pStyle w:val="CRCoverPage"/>
              <w:spacing w:after="0"/>
              <w:rPr>
                <w:noProof/>
                <w:sz w:val="8"/>
                <w:szCs w:val="8"/>
              </w:rPr>
            </w:pPr>
          </w:p>
        </w:tc>
      </w:tr>
      <w:tr w:rsidR="005D59C8" w14:paraId="67FC8578" w14:textId="77777777" w:rsidTr="005D59C8">
        <w:tc>
          <w:tcPr>
            <w:tcW w:w="1843" w:type="dxa"/>
            <w:tcBorders>
              <w:top w:val="nil"/>
              <w:left w:val="single" w:sz="4" w:space="0" w:color="auto"/>
              <w:bottom w:val="nil"/>
              <w:right w:val="nil"/>
            </w:tcBorders>
            <w:hideMark/>
          </w:tcPr>
          <w:p w14:paraId="791C65FB" w14:textId="77777777" w:rsidR="005D59C8" w:rsidRDefault="005D59C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18149E4" w14:textId="77777777" w:rsidR="005D59C8" w:rsidRDefault="005D59C8">
            <w:pPr>
              <w:pStyle w:val="CRCoverPage"/>
              <w:spacing w:after="0"/>
              <w:ind w:left="100"/>
              <w:rPr>
                <w:noProof/>
              </w:rPr>
            </w:pPr>
            <w:r>
              <w:rPr>
                <w:noProof/>
              </w:rPr>
              <w:t>NEC</w:t>
            </w:r>
          </w:p>
        </w:tc>
      </w:tr>
      <w:tr w:rsidR="005D59C8" w14:paraId="6CE8F895" w14:textId="77777777" w:rsidTr="005D59C8">
        <w:tc>
          <w:tcPr>
            <w:tcW w:w="1843" w:type="dxa"/>
            <w:tcBorders>
              <w:top w:val="nil"/>
              <w:left w:val="single" w:sz="4" w:space="0" w:color="auto"/>
              <w:bottom w:val="nil"/>
              <w:right w:val="nil"/>
            </w:tcBorders>
            <w:hideMark/>
          </w:tcPr>
          <w:p w14:paraId="5D993E09" w14:textId="77777777" w:rsidR="005D59C8" w:rsidRDefault="005D59C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AEDB942" w14:textId="77777777" w:rsidR="005D59C8" w:rsidRDefault="005D59C8">
            <w:pPr>
              <w:pStyle w:val="CRCoverPage"/>
              <w:spacing w:after="0"/>
              <w:ind w:left="100"/>
              <w:rPr>
                <w:noProof/>
              </w:rPr>
            </w:pPr>
          </w:p>
        </w:tc>
      </w:tr>
      <w:tr w:rsidR="005D59C8" w14:paraId="60A7412A" w14:textId="77777777" w:rsidTr="005D59C8">
        <w:tc>
          <w:tcPr>
            <w:tcW w:w="1843" w:type="dxa"/>
            <w:tcBorders>
              <w:top w:val="nil"/>
              <w:left w:val="single" w:sz="4" w:space="0" w:color="auto"/>
              <w:bottom w:val="nil"/>
              <w:right w:val="nil"/>
            </w:tcBorders>
          </w:tcPr>
          <w:p w14:paraId="409563A4" w14:textId="77777777" w:rsidR="005D59C8" w:rsidRDefault="005D59C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E1C59A1" w14:textId="77777777" w:rsidR="005D59C8" w:rsidRDefault="005D59C8">
            <w:pPr>
              <w:pStyle w:val="CRCoverPage"/>
              <w:spacing w:after="0"/>
              <w:rPr>
                <w:noProof/>
                <w:sz w:val="8"/>
                <w:szCs w:val="8"/>
              </w:rPr>
            </w:pPr>
          </w:p>
        </w:tc>
      </w:tr>
      <w:tr w:rsidR="005D59C8" w14:paraId="54F02A41" w14:textId="77777777" w:rsidTr="005D59C8">
        <w:tc>
          <w:tcPr>
            <w:tcW w:w="1843" w:type="dxa"/>
            <w:tcBorders>
              <w:top w:val="nil"/>
              <w:left w:val="single" w:sz="4" w:space="0" w:color="auto"/>
              <w:bottom w:val="nil"/>
              <w:right w:val="nil"/>
            </w:tcBorders>
            <w:hideMark/>
          </w:tcPr>
          <w:p w14:paraId="0B7BD3A2" w14:textId="77777777" w:rsidR="005D59C8" w:rsidRDefault="005D59C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72AC7E" w14:textId="77777777" w:rsidR="005D59C8" w:rsidRDefault="005D59C8">
            <w:pPr>
              <w:pStyle w:val="CRCoverPage"/>
              <w:spacing w:after="0"/>
              <w:ind w:left="100"/>
              <w:rPr>
                <w:noProof/>
              </w:rPr>
            </w:pPr>
            <w:r>
              <w:rPr>
                <w:noProof/>
              </w:rPr>
              <w:t>NR_newRAT-Core</w:t>
            </w:r>
          </w:p>
        </w:tc>
        <w:tc>
          <w:tcPr>
            <w:tcW w:w="567" w:type="dxa"/>
          </w:tcPr>
          <w:p w14:paraId="525031EB" w14:textId="77777777" w:rsidR="005D59C8" w:rsidRDefault="005D59C8">
            <w:pPr>
              <w:pStyle w:val="CRCoverPage"/>
              <w:spacing w:after="0"/>
              <w:ind w:right="100"/>
              <w:rPr>
                <w:noProof/>
              </w:rPr>
            </w:pPr>
          </w:p>
        </w:tc>
        <w:tc>
          <w:tcPr>
            <w:tcW w:w="1417" w:type="dxa"/>
            <w:gridSpan w:val="3"/>
            <w:hideMark/>
          </w:tcPr>
          <w:p w14:paraId="6997DD89" w14:textId="77777777" w:rsidR="005D59C8" w:rsidRDefault="005D59C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21AB075" w14:textId="62AA7528" w:rsidR="005D59C8" w:rsidRDefault="005D59C8" w:rsidP="00202B5A">
            <w:pPr>
              <w:pStyle w:val="CRCoverPage"/>
              <w:spacing w:after="0"/>
              <w:ind w:left="100"/>
              <w:rPr>
                <w:noProof/>
              </w:rPr>
            </w:pPr>
            <w:r>
              <w:rPr>
                <w:noProof/>
              </w:rPr>
              <w:t>2019-10-</w:t>
            </w:r>
            <w:r w:rsidR="00202B5A">
              <w:rPr>
                <w:noProof/>
              </w:rPr>
              <w:t>04</w:t>
            </w:r>
          </w:p>
        </w:tc>
      </w:tr>
      <w:tr w:rsidR="005D59C8" w14:paraId="5C6F467C" w14:textId="77777777" w:rsidTr="005D59C8">
        <w:tc>
          <w:tcPr>
            <w:tcW w:w="1843" w:type="dxa"/>
            <w:tcBorders>
              <w:top w:val="nil"/>
              <w:left w:val="single" w:sz="4" w:space="0" w:color="auto"/>
              <w:bottom w:val="nil"/>
              <w:right w:val="nil"/>
            </w:tcBorders>
          </w:tcPr>
          <w:p w14:paraId="1C91F0D6" w14:textId="77777777" w:rsidR="005D59C8" w:rsidRDefault="005D59C8">
            <w:pPr>
              <w:pStyle w:val="CRCoverPage"/>
              <w:spacing w:after="0"/>
              <w:rPr>
                <w:b/>
                <w:i/>
                <w:noProof/>
                <w:sz w:val="8"/>
                <w:szCs w:val="8"/>
              </w:rPr>
            </w:pPr>
          </w:p>
        </w:tc>
        <w:tc>
          <w:tcPr>
            <w:tcW w:w="1986" w:type="dxa"/>
            <w:gridSpan w:val="4"/>
          </w:tcPr>
          <w:p w14:paraId="25D0F778" w14:textId="77777777" w:rsidR="005D59C8" w:rsidRDefault="005D59C8">
            <w:pPr>
              <w:pStyle w:val="CRCoverPage"/>
              <w:spacing w:after="0"/>
              <w:rPr>
                <w:noProof/>
                <w:sz w:val="8"/>
                <w:szCs w:val="8"/>
              </w:rPr>
            </w:pPr>
          </w:p>
        </w:tc>
        <w:tc>
          <w:tcPr>
            <w:tcW w:w="2267" w:type="dxa"/>
            <w:gridSpan w:val="2"/>
          </w:tcPr>
          <w:p w14:paraId="5CB27322" w14:textId="77777777" w:rsidR="005D59C8" w:rsidRDefault="005D59C8">
            <w:pPr>
              <w:pStyle w:val="CRCoverPage"/>
              <w:spacing w:after="0"/>
              <w:rPr>
                <w:noProof/>
                <w:sz w:val="8"/>
                <w:szCs w:val="8"/>
              </w:rPr>
            </w:pPr>
          </w:p>
        </w:tc>
        <w:tc>
          <w:tcPr>
            <w:tcW w:w="1417" w:type="dxa"/>
            <w:gridSpan w:val="3"/>
          </w:tcPr>
          <w:p w14:paraId="44F7D690" w14:textId="77777777" w:rsidR="005D59C8" w:rsidRDefault="005D59C8">
            <w:pPr>
              <w:pStyle w:val="CRCoverPage"/>
              <w:spacing w:after="0"/>
              <w:rPr>
                <w:noProof/>
                <w:sz w:val="8"/>
                <w:szCs w:val="8"/>
              </w:rPr>
            </w:pPr>
          </w:p>
        </w:tc>
        <w:tc>
          <w:tcPr>
            <w:tcW w:w="2127" w:type="dxa"/>
            <w:tcBorders>
              <w:top w:val="nil"/>
              <w:left w:val="nil"/>
              <w:bottom w:val="nil"/>
              <w:right w:val="single" w:sz="4" w:space="0" w:color="auto"/>
            </w:tcBorders>
          </w:tcPr>
          <w:p w14:paraId="72EF2BC6" w14:textId="77777777" w:rsidR="005D59C8" w:rsidRDefault="005D59C8">
            <w:pPr>
              <w:pStyle w:val="CRCoverPage"/>
              <w:spacing w:after="0"/>
              <w:rPr>
                <w:noProof/>
                <w:sz w:val="8"/>
                <w:szCs w:val="8"/>
              </w:rPr>
            </w:pPr>
          </w:p>
        </w:tc>
      </w:tr>
      <w:tr w:rsidR="005D59C8" w14:paraId="39C6B7F9" w14:textId="77777777" w:rsidTr="005D59C8">
        <w:trPr>
          <w:cantSplit/>
        </w:trPr>
        <w:tc>
          <w:tcPr>
            <w:tcW w:w="1843" w:type="dxa"/>
            <w:tcBorders>
              <w:top w:val="nil"/>
              <w:left w:val="single" w:sz="4" w:space="0" w:color="auto"/>
              <w:bottom w:val="nil"/>
              <w:right w:val="nil"/>
            </w:tcBorders>
            <w:hideMark/>
          </w:tcPr>
          <w:p w14:paraId="33EFF11E" w14:textId="77777777" w:rsidR="005D59C8" w:rsidRDefault="005D59C8">
            <w:pPr>
              <w:pStyle w:val="CRCoverPage"/>
              <w:tabs>
                <w:tab w:val="right" w:pos="1759"/>
              </w:tabs>
              <w:spacing w:after="0"/>
              <w:rPr>
                <w:b/>
                <w:i/>
                <w:noProof/>
              </w:rPr>
            </w:pPr>
            <w:r>
              <w:rPr>
                <w:b/>
                <w:i/>
                <w:noProof/>
              </w:rPr>
              <w:t>Category:</w:t>
            </w:r>
          </w:p>
        </w:tc>
        <w:tc>
          <w:tcPr>
            <w:tcW w:w="851" w:type="dxa"/>
            <w:shd w:val="pct30" w:color="FFFF00" w:fill="auto"/>
            <w:hideMark/>
          </w:tcPr>
          <w:p w14:paraId="1701DF39" w14:textId="77777777" w:rsidR="005D59C8" w:rsidRDefault="005D59C8">
            <w:pPr>
              <w:pStyle w:val="CRCoverPage"/>
              <w:spacing w:after="0"/>
              <w:ind w:left="100" w:right="-609"/>
              <w:rPr>
                <w:b/>
                <w:noProof/>
              </w:rPr>
            </w:pPr>
            <w:r>
              <w:rPr>
                <w:b/>
                <w:noProof/>
              </w:rPr>
              <w:t>F</w:t>
            </w:r>
          </w:p>
        </w:tc>
        <w:tc>
          <w:tcPr>
            <w:tcW w:w="3402" w:type="dxa"/>
            <w:gridSpan w:val="5"/>
          </w:tcPr>
          <w:p w14:paraId="3DDD4095" w14:textId="77777777" w:rsidR="005D59C8" w:rsidRDefault="005D59C8">
            <w:pPr>
              <w:pStyle w:val="CRCoverPage"/>
              <w:spacing w:after="0"/>
              <w:rPr>
                <w:noProof/>
              </w:rPr>
            </w:pPr>
          </w:p>
        </w:tc>
        <w:tc>
          <w:tcPr>
            <w:tcW w:w="1417" w:type="dxa"/>
            <w:gridSpan w:val="3"/>
            <w:hideMark/>
          </w:tcPr>
          <w:p w14:paraId="6C037AC7" w14:textId="77777777" w:rsidR="005D59C8" w:rsidRDefault="005D59C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C8A1EA6" w14:textId="77777777" w:rsidR="005D59C8" w:rsidRDefault="005D59C8">
            <w:pPr>
              <w:pStyle w:val="CRCoverPage"/>
              <w:spacing w:after="0"/>
              <w:ind w:left="100"/>
              <w:rPr>
                <w:noProof/>
              </w:rPr>
            </w:pPr>
            <w:r>
              <w:rPr>
                <w:noProof/>
              </w:rPr>
              <w:t>Rel-15</w:t>
            </w:r>
          </w:p>
        </w:tc>
      </w:tr>
      <w:tr w:rsidR="005D59C8" w14:paraId="65067F94" w14:textId="77777777" w:rsidTr="005D59C8">
        <w:tc>
          <w:tcPr>
            <w:tcW w:w="1843" w:type="dxa"/>
            <w:tcBorders>
              <w:top w:val="nil"/>
              <w:left w:val="single" w:sz="4" w:space="0" w:color="auto"/>
              <w:bottom w:val="single" w:sz="4" w:space="0" w:color="auto"/>
              <w:right w:val="nil"/>
            </w:tcBorders>
          </w:tcPr>
          <w:p w14:paraId="178C93FE" w14:textId="77777777" w:rsidR="005D59C8" w:rsidRDefault="005D59C8">
            <w:pPr>
              <w:pStyle w:val="CRCoverPage"/>
              <w:spacing w:after="0"/>
              <w:rPr>
                <w:b/>
                <w:i/>
                <w:noProof/>
              </w:rPr>
            </w:pPr>
          </w:p>
        </w:tc>
        <w:tc>
          <w:tcPr>
            <w:tcW w:w="4677" w:type="dxa"/>
            <w:gridSpan w:val="8"/>
            <w:tcBorders>
              <w:top w:val="nil"/>
              <w:left w:val="nil"/>
              <w:bottom w:val="single" w:sz="4" w:space="0" w:color="auto"/>
              <w:right w:val="nil"/>
            </w:tcBorders>
            <w:hideMark/>
          </w:tcPr>
          <w:p w14:paraId="07162429" w14:textId="77777777" w:rsidR="005D59C8" w:rsidRDefault="005D59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5E4CD" w14:textId="77777777" w:rsidR="005D59C8" w:rsidRDefault="005D59C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D77740" w14:textId="77777777" w:rsidR="005D59C8" w:rsidRDefault="005D5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59C8" w14:paraId="4B5B43D2" w14:textId="77777777" w:rsidTr="005D59C8">
        <w:tc>
          <w:tcPr>
            <w:tcW w:w="1843" w:type="dxa"/>
          </w:tcPr>
          <w:p w14:paraId="45594CD9" w14:textId="77777777" w:rsidR="005D59C8" w:rsidRDefault="005D59C8">
            <w:pPr>
              <w:pStyle w:val="CRCoverPage"/>
              <w:spacing w:after="0"/>
              <w:rPr>
                <w:b/>
                <w:i/>
                <w:noProof/>
                <w:sz w:val="8"/>
                <w:szCs w:val="8"/>
              </w:rPr>
            </w:pPr>
          </w:p>
        </w:tc>
        <w:tc>
          <w:tcPr>
            <w:tcW w:w="7797" w:type="dxa"/>
            <w:gridSpan w:val="10"/>
          </w:tcPr>
          <w:p w14:paraId="0DE5FE59" w14:textId="77777777" w:rsidR="005D59C8" w:rsidRDefault="005D59C8">
            <w:pPr>
              <w:pStyle w:val="CRCoverPage"/>
              <w:spacing w:after="0"/>
              <w:rPr>
                <w:noProof/>
                <w:sz w:val="8"/>
                <w:szCs w:val="8"/>
              </w:rPr>
            </w:pPr>
          </w:p>
        </w:tc>
      </w:tr>
      <w:tr w:rsidR="005D59C8" w14:paraId="3D490A9C" w14:textId="77777777" w:rsidTr="005D59C8">
        <w:tc>
          <w:tcPr>
            <w:tcW w:w="2694" w:type="dxa"/>
            <w:gridSpan w:val="2"/>
            <w:tcBorders>
              <w:top w:val="single" w:sz="4" w:space="0" w:color="auto"/>
              <w:left w:val="single" w:sz="4" w:space="0" w:color="auto"/>
              <w:bottom w:val="nil"/>
              <w:right w:val="nil"/>
            </w:tcBorders>
            <w:hideMark/>
          </w:tcPr>
          <w:p w14:paraId="07459E91" w14:textId="77777777" w:rsidR="005D59C8" w:rsidRDefault="005D59C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D624A9" w14:textId="405D794A" w:rsidR="005D59C8" w:rsidRDefault="005427FB" w:rsidP="00202B5A">
            <w:pPr>
              <w:pStyle w:val="CRCoverPage"/>
              <w:spacing w:after="0"/>
              <w:ind w:left="100"/>
              <w:rPr>
                <w:noProof/>
                <w:lang w:val="en-US"/>
              </w:rPr>
            </w:pPr>
            <w:r>
              <w:rPr>
                <w:noProof/>
                <w:lang w:val="en-US"/>
              </w:rPr>
              <w:t xml:space="preserve">Values </w:t>
            </w:r>
            <w:r w:rsidR="0001235E">
              <w:rPr>
                <w:noProof/>
                <w:lang w:val="en-US"/>
              </w:rPr>
              <w:t>of</w:t>
            </w:r>
            <w:r>
              <w:rPr>
                <w:noProof/>
                <w:lang w:val="en-US"/>
              </w:rPr>
              <w:t xml:space="preserve"> h</w:t>
            </w:r>
            <w:r w:rsidR="00B024B4">
              <w:rPr>
                <w:noProof/>
                <w:lang w:val="en-US"/>
              </w:rPr>
              <w:t xml:space="preserve">igher layer parameter </w:t>
            </w:r>
            <w:r w:rsidR="00B024B4">
              <w:rPr>
                <w:i/>
                <w:lang w:val="en-US"/>
              </w:rPr>
              <w:t>cqi-FormatIndicator</w:t>
            </w:r>
            <w:r w:rsidR="00B024B4">
              <w:rPr>
                <w:noProof/>
                <w:lang w:val="en-US"/>
              </w:rPr>
              <w:t xml:space="preserve"> </w:t>
            </w:r>
            <w:r w:rsidR="00567391">
              <w:rPr>
                <w:noProof/>
                <w:lang w:val="en-US"/>
              </w:rPr>
              <w:t>and</w:t>
            </w:r>
            <w:r w:rsidR="00B024B4">
              <w:rPr>
                <w:noProof/>
                <w:lang w:val="en-US"/>
              </w:rPr>
              <w:t xml:space="preserve"> </w:t>
            </w:r>
            <w:r w:rsidR="00B024B4">
              <w:rPr>
                <w:i/>
                <w:lang w:val="en-US"/>
              </w:rPr>
              <w:t>pmi-FormatIndicator</w:t>
            </w:r>
            <w:r w:rsidR="00B024B4">
              <w:rPr>
                <w:noProof/>
                <w:lang w:val="en-US"/>
              </w:rPr>
              <w:t xml:space="preserve"> </w:t>
            </w:r>
            <w:r w:rsidR="0001235E">
              <w:rPr>
                <w:noProof/>
                <w:lang w:val="en-US"/>
              </w:rPr>
              <w:t xml:space="preserve">are </w:t>
            </w:r>
            <w:r w:rsidR="00567391">
              <w:rPr>
                <w:noProof/>
                <w:lang w:val="en-US"/>
              </w:rPr>
              <w:t>specified</w:t>
            </w:r>
            <w:r w:rsidR="0001235E">
              <w:rPr>
                <w:noProof/>
                <w:lang w:val="en-US"/>
              </w:rPr>
              <w:t xml:space="preserve"> </w:t>
            </w:r>
            <w:r>
              <w:rPr>
                <w:noProof/>
                <w:lang w:val="en-US"/>
              </w:rPr>
              <w:t xml:space="preserve">in </w:t>
            </w:r>
            <w:r w:rsidR="0001235E">
              <w:rPr>
                <w:noProof/>
                <w:lang w:val="en-US"/>
              </w:rPr>
              <w:t>TS 38.331 but not explicitly used in RAN1 specification.</w:t>
            </w:r>
          </w:p>
        </w:tc>
      </w:tr>
      <w:tr w:rsidR="005D59C8" w14:paraId="73B5FDF4" w14:textId="77777777" w:rsidTr="005D59C8">
        <w:tc>
          <w:tcPr>
            <w:tcW w:w="2694" w:type="dxa"/>
            <w:gridSpan w:val="2"/>
            <w:tcBorders>
              <w:top w:val="nil"/>
              <w:left w:val="single" w:sz="4" w:space="0" w:color="auto"/>
              <w:bottom w:val="nil"/>
              <w:right w:val="nil"/>
            </w:tcBorders>
          </w:tcPr>
          <w:p w14:paraId="3628EAC0" w14:textId="77777777" w:rsidR="005D59C8" w:rsidRDefault="005D59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C286B0" w14:textId="77777777" w:rsidR="005D59C8" w:rsidRDefault="005D59C8">
            <w:pPr>
              <w:pStyle w:val="CRCoverPage"/>
              <w:spacing w:after="0"/>
              <w:rPr>
                <w:noProof/>
                <w:sz w:val="8"/>
                <w:szCs w:val="8"/>
              </w:rPr>
            </w:pPr>
          </w:p>
        </w:tc>
      </w:tr>
      <w:tr w:rsidR="005D59C8" w14:paraId="6315B63F" w14:textId="77777777" w:rsidTr="005D59C8">
        <w:tc>
          <w:tcPr>
            <w:tcW w:w="2694" w:type="dxa"/>
            <w:gridSpan w:val="2"/>
            <w:tcBorders>
              <w:top w:val="nil"/>
              <w:left w:val="single" w:sz="4" w:space="0" w:color="auto"/>
              <w:bottom w:val="nil"/>
              <w:right w:val="nil"/>
            </w:tcBorders>
            <w:hideMark/>
          </w:tcPr>
          <w:p w14:paraId="27DC68B0" w14:textId="77777777" w:rsidR="005D59C8" w:rsidRDefault="005D59C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DA8E2E8" w14:textId="5C85191D" w:rsidR="005D59C8" w:rsidRPr="00301488" w:rsidRDefault="0001235E" w:rsidP="00301488">
            <w:pPr>
              <w:pStyle w:val="CRCoverPage"/>
              <w:spacing w:after="0"/>
              <w:ind w:left="100"/>
              <w:rPr>
                <w:noProof/>
              </w:rPr>
            </w:pPr>
            <w:r>
              <w:rPr>
                <w:noProof/>
                <w:lang w:val="en-US"/>
              </w:rPr>
              <w:t>V</w:t>
            </w:r>
            <w:r w:rsidR="005427FB">
              <w:rPr>
                <w:noProof/>
              </w:rPr>
              <w:t xml:space="preserve">alues 'widebandCQI' </w:t>
            </w:r>
            <w:r>
              <w:rPr>
                <w:noProof/>
              </w:rPr>
              <w:t>and</w:t>
            </w:r>
            <w:r w:rsidR="005427FB">
              <w:rPr>
                <w:noProof/>
              </w:rPr>
              <w:t xml:space="preserve"> 'widebandPMI' are introduced</w:t>
            </w:r>
            <w:r w:rsidR="00301488">
              <w:rPr>
                <w:noProof/>
              </w:rPr>
              <w:t xml:space="preserve"> for </w:t>
            </w:r>
            <w:r w:rsidR="00301488">
              <w:rPr>
                <w:i/>
                <w:lang w:val="en-US"/>
              </w:rPr>
              <w:t>cqi-FormatIndicator</w:t>
            </w:r>
            <w:r w:rsidR="00301488">
              <w:rPr>
                <w:noProof/>
                <w:lang w:val="en-US"/>
              </w:rPr>
              <w:t xml:space="preserve"> and </w:t>
            </w:r>
            <w:r w:rsidR="00301488">
              <w:rPr>
                <w:i/>
                <w:lang w:val="en-US"/>
              </w:rPr>
              <w:t>pmi-FormatIndicator</w:t>
            </w:r>
            <w:r w:rsidR="00301488">
              <w:rPr>
                <w:lang w:val="en-US"/>
              </w:rPr>
              <w:t>, respectively.</w:t>
            </w:r>
          </w:p>
        </w:tc>
      </w:tr>
      <w:tr w:rsidR="005D59C8" w14:paraId="208B3724" w14:textId="77777777" w:rsidTr="005D59C8">
        <w:tc>
          <w:tcPr>
            <w:tcW w:w="2694" w:type="dxa"/>
            <w:gridSpan w:val="2"/>
            <w:tcBorders>
              <w:top w:val="nil"/>
              <w:left w:val="single" w:sz="4" w:space="0" w:color="auto"/>
              <w:bottom w:val="nil"/>
              <w:right w:val="nil"/>
            </w:tcBorders>
          </w:tcPr>
          <w:p w14:paraId="52FD722A" w14:textId="77777777" w:rsidR="005D59C8" w:rsidRDefault="005D59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11A8F2" w14:textId="77777777" w:rsidR="005D59C8" w:rsidRDefault="005D59C8">
            <w:pPr>
              <w:pStyle w:val="CRCoverPage"/>
              <w:spacing w:after="0"/>
              <w:rPr>
                <w:noProof/>
                <w:sz w:val="8"/>
                <w:szCs w:val="8"/>
              </w:rPr>
            </w:pPr>
          </w:p>
        </w:tc>
      </w:tr>
      <w:tr w:rsidR="005D59C8" w14:paraId="559F6F69" w14:textId="77777777" w:rsidTr="005D59C8">
        <w:tc>
          <w:tcPr>
            <w:tcW w:w="2694" w:type="dxa"/>
            <w:gridSpan w:val="2"/>
            <w:tcBorders>
              <w:top w:val="nil"/>
              <w:left w:val="single" w:sz="4" w:space="0" w:color="auto"/>
              <w:bottom w:val="single" w:sz="4" w:space="0" w:color="auto"/>
              <w:right w:val="nil"/>
            </w:tcBorders>
            <w:hideMark/>
          </w:tcPr>
          <w:p w14:paraId="17CF10C9" w14:textId="77777777" w:rsidR="005D59C8" w:rsidRDefault="005D59C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DC3A50A" w14:textId="201CA8D6" w:rsidR="005D59C8" w:rsidRDefault="005427FB" w:rsidP="00567391">
            <w:pPr>
              <w:pStyle w:val="CRCoverPage"/>
              <w:spacing w:after="0"/>
              <w:ind w:left="100"/>
              <w:rPr>
                <w:noProof/>
              </w:rPr>
            </w:pPr>
            <w:r>
              <w:rPr>
                <w:noProof/>
              </w:rPr>
              <w:t xml:space="preserve">It could be unclear </w:t>
            </w:r>
            <w:r w:rsidR="00567391">
              <w:rPr>
                <w:noProof/>
              </w:rPr>
              <w:t>which value should be set for the case</w:t>
            </w:r>
            <w:r w:rsidR="00202B5A">
              <w:rPr>
                <w:noProof/>
              </w:rPr>
              <w:t>s</w:t>
            </w:r>
            <w:r w:rsidR="00567391">
              <w:rPr>
                <w:noProof/>
              </w:rPr>
              <w:t xml:space="preserve"> “</w:t>
            </w:r>
            <w:r w:rsidR="00567391">
              <w:rPr>
                <w:i/>
                <w:lang w:val="en-US"/>
              </w:rPr>
              <w:t>cqi-FormatIndicator</w:t>
            </w:r>
            <w:r w:rsidR="00567391">
              <w:rPr>
                <w:noProof/>
                <w:lang w:val="en-US"/>
              </w:rPr>
              <w:t xml:space="preserve"> indicates </w:t>
            </w:r>
            <w:r>
              <w:rPr>
                <w:noProof/>
              </w:rPr>
              <w:t>single CQI reporting</w:t>
            </w:r>
            <w:r w:rsidR="00202B5A">
              <w:rPr>
                <w:noProof/>
              </w:rPr>
              <w:t>” and</w:t>
            </w:r>
            <w:bookmarkStart w:id="5" w:name="_GoBack"/>
            <w:bookmarkEnd w:id="5"/>
            <w:r w:rsidR="00567391">
              <w:rPr>
                <w:noProof/>
              </w:rPr>
              <w:t xml:space="preserve"> “</w:t>
            </w:r>
            <w:r w:rsidR="00567391">
              <w:rPr>
                <w:i/>
                <w:lang w:val="en-US"/>
              </w:rPr>
              <w:t>pmi-FormatIndicator</w:t>
            </w:r>
            <w:r w:rsidR="00567391">
              <w:rPr>
                <w:noProof/>
              </w:rPr>
              <w:t xml:space="preserve"> indicates single PMI reporting”</w:t>
            </w:r>
            <w:r>
              <w:rPr>
                <w:noProof/>
              </w:rPr>
              <w:t>.</w:t>
            </w:r>
          </w:p>
        </w:tc>
      </w:tr>
      <w:tr w:rsidR="005D59C8" w14:paraId="5C29ABED" w14:textId="77777777" w:rsidTr="005D59C8">
        <w:tc>
          <w:tcPr>
            <w:tcW w:w="2694" w:type="dxa"/>
            <w:gridSpan w:val="2"/>
          </w:tcPr>
          <w:p w14:paraId="6081F5DF" w14:textId="77777777" w:rsidR="005D59C8" w:rsidRDefault="005D59C8">
            <w:pPr>
              <w:pStyle w:val="CRCoverPage"/>
              <w:spacing w:after="0"/>
              <w:rPr>
                <w:b/>
                <w:i/>
                <w:noProof/>
                <w:sz w:val="8"/>
                <w:szCs w:val="8"/>
              </w:rPr>
            </w:pPr>
          </w:p>
        </w:tc>
        <w:tc>
          <w:tcPr>
            <w:tcW w:w="6946" w:type="dxa"/>
            <w:gridSpan w:val="9"/>
          </w:tcPr>
          <w:p w14:paraId="74C246F9" w14:textId="77777777" w:rsidR="005D59C8" w:rsidRDefault="005D59C8">
            <w:pPr>
              <w:pStyle w:val="CRCoverPage"/>
              <w:spacing w:after="0"/>
              <w:rPr>
                <w:noProof/>
                <w:sz w:val="8"/>
                <w:szCs w:val="8"/>
              </w:rPr>
            </w:pPr>
          </w:p>
        </w:tc>
      </w:tr>
      <w:tr w:rsidR="005D59C8" w14:paraId="06FD141B" w14:textId="77777777" w:rsidTr="005D59C8">
        <w:tc>
          <w:tcPr>
            <w:tcW w:w="2694" w:type="dxa"/>
            <w:gridSpan w:val="2"/>
            <w:tcBorders>
              <w:top w:val="single" w:sz="4" w:space="0" w:color="auto"/>
              <w:left w:val="single" w:sz="4" w:space="0" w:color="auto"/>
              <w:bottom w:val="nil"/>
              <w:right w:val="nil"/>
            </w:tcBorders>
            <w:hideMark/>
          </w:tcPr>
          <w:p w14:paraId="45B58B79" w14:textId="77777777" w:rsidR="005D59C8" w:rsidRDefault="005D59C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0B47BC5" w14:textId="0DD46224" w:rsidR="005D59C8" w:rsidRDefault="00FF64DB">
            <w:pPr>
              <w:pStyle w:val="CRCoverPage"/>
              <w:spacing w:after="0"/>
              <w:ind w:left="100"/>
              <w:rPr>
                <w:noProof/>
              </w:rPr>
            </w:pPr>
            <w:r>
              <w:rPr>
                <w:rFonts w:eastAsia="SimSun"/>
                <w:color w:val="000000"/>
                <w:lang w:eastAsia="zh-CN"/>
              </w:rPr>
              <w:t xml:space="preserve">5.2.1.4, </w:t>
            </w:r>
            <w:r w:rsidRPr="0048482F">
              <w:rPr>
                <w:rFonts w:eastAsia="SimSun"/>
                <w:color w:val="000000"/>
                <w:lang w:eastAsia="zh-CN"/>
              </w:rPr>
              <w:t>5.2.1.4.2</w:t>
            </w:r>
          </w:p>
        </w:tc>
      </w:tr>
      <w:tr w:rsidR="005D59C8" w14:paraId="66BF930A" w14:textId="77777777" w:rsidTr="005D59C8">
        <w:tc>
          <w:tcPr>
            <w:tcW w:w="2694" w:type="dxa"/>
            <w:gridSpan w:val="2"/>
            <w:tcBorders>
              <w:top w:val="nil"/>
              <w:left w:val="single" w:sz="4" w:space="0" w:color="auto"/>
              <w:bottom w:val="nil"/>
              <w:right w:val="nil"/>
            </w:tcBorders>
          </w:tcPr>
          <w:p w14:paraId="35F8F3A0" w14:textId="77777777" w:rsidR="005D59C8" w:rsidRDefault="005D59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A71439" w14:textId="77777777" w:rsidR="005D59C8" w:rsidRDefault="005D59C8">
            <w:pPr>
              <w:pStyle w:val="CRCoverPage"/>
              <w:spacing w:after="0"/>
              <w:rPr>
                <w:noProof/>
                <w:sz w:val="8"/>
                <w:szCs w:val="8"/>
              </w:rPr>
            </w:pPr>
          </w:p>
        </w:tc>
      </w:tr>
      <w:tr w:rsidR="005D59C8" w14:paraId="11F4D197" w14:textId="77777777" w:rsidTr="005D59C8">
        <w:tc>
          <w:tcPr>
            <w:tcW w:w="2694" w:type="dxa"/>
            <w:gridSpan w:val="2"/>
            <w:tcBorders>
              <w:top w:val="nil"/>
              <w:left w:val="single" w:sz="4" w:space="0" w:color="auto"/>
              <w:bottom w:val="nil"/>
              <w:right w:val="nil"/>
            </w:tcBorders>
          </w:tcPr>
          <w:p w14:paraId="5E78D9A5" w14:textId="77777777" w:rsidR="005D59C8" w:rsidRDefault="005D5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42882D" w14:textId="77777777" w:rsidR="005D59C8" w:rsidRDefault="005D5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6EFC24" w14:textId="77777777" w:rsidR="005D59C8" w:rsidRDefault="005D59C8">
            <w:pPr>
              <w:pStyle w:val="CRCoverPage"/>
              <w:spacing w:after="0"/>
              <w:jc w:val="center"/>
              <w:rPr>
                <w:b/>
                <w:caps/>
                <w:noProof/>
              </w:rPr>
            </w:pPr>
            <w:r>
              <w:rPr>
                <w:b/>
                <w:caps/>
                <w:noProof/>
              </w:rPr>
              <w:t>N</w:t>
            </w:r>
          </w:p>
        </w:tc>
        <w:tc>
          <w:tcPr>
            <w:tcW w:w="2977" w:type="dxa"/>
            <w:gridSpan w:val="4"/>
          </w:tcPr>
          <w:p w14:paraId="28CBCA18" w14:textId="77777777" w:rsidR="005D59C8" w:rsidRDefault="005D59C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14CC78" w14:textId="77777777" w:rsidR="005D59C8" w:rsidRDefault="005D59C8">
            <w:pPr>
              <w:pStyle w:val="CRCoverPage"/>
              <w:spacing w:after="0"/>
              <w:ind w:left="99"/>
              <w:rPr>
                <w:noProof/>
              </w:rPr>
            </w:pPr>
          </w:p>
        </w:tc>
      </w:tr>
      <w:tr w:rsidR="005D59C8" w14:paraId="6C673454" w14:textId="77777777" w:rsidTr="005D59C8">
        <w:tc>
          <w:tcPr>
            <w:tcW w:w="2694" w:type="dxa"/>
            <w:gridSpan w:val="2"/>
            <w:tcBorders>
              <w:top w:val="nil"/>
              <w:left w:val="single" w:sz="4" w:space="0" w:color="auto"/>
              <w:bottom w:val="nil"/>
              <w:right w:val="nil"/>
            </w:tcBorders>
            <w:hideMark/>
          </w:tcPr>
          <w:p w14:paraId="781957F5" w14:textId="77777777" w:rsidR="005D59C8" w:rsidRDefault="005D5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50447E" w14:textId="77777777" w:rsidR="005D59C8" w:rsidRDefault="005D5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608498" w14:textId="77777777" w:rsidR="005D59C8" w:rsidRDefault="005D59C8">
            <w:pPr>
              <w:pStyle w:val="CRCoverPage"/>
              <w:spacing w:after="0"/>
              <w:jc w:val="center"/>
              <w:rPr>
                <w:b/>
                <w:caps/>
                <w:noProof/>
              </w:rPr>
            </w:pPr>
            <w:r>
              <w:rPr>
                <w:b/>
                <w:caps/>
                <w:noProof/>
              </w:rPr>
              <w:t>X</w:t>
            </w:r>
          </w:p>
        </w:tc>
        <w:tc>
          <w:tcPr>
            <w:tcW w:w="2977" w:type="dxa"/>
            <w:gridSpan w:val="4"/>
            <w:hideMark/>
          </w:tcPr>
          <w:p w14:paraId="22CB8793" w14:textId="77777777" w:rsidR="005D59C8" w:rsidRDefault="005D59C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1CC966" w14:textId="77777777" w:rsidR="005D59C8" w:rsidRDefault="005D59C8">
            <w:pPr>
              <w:pStyle w:val="CRCoverPage"/>
              <w:spacing w:after="0"/>
              <w:ind w:left="99"/>
              <w:rPr>
                <w:noProof/>
              </w:rPr>
            </w:pPr>
            <w:r>
              <w:rPr>
                <w:noProof/>
              </w:rPr>
              <w:t xml:space="preserve">TS/TR ... CR ... </w:t>
            </w:r>
          </w:p>
        </w:tc>
      </w:tr>
      <w:tr w:rsidR="005D59C8" w14:paraId="66C4B186" w14:textId="77777777" w:rsidTr="005D59C8">
        <w:tc>
          <w:tcPr>
            <w:tcW w:w="2694" w:type="dxa"/>
            <w:gridSpan w:val="2"/>
            <w:tcBorders>
              <w:top w:val="nil"/>
              <w:left w:val="single" w:sz="4" w:space="0" w:color="auto"/>
              <w:bottom w:val="nil"/>
              <w:right w:val="nil"/>
            </w:tcBorders>
            <w:hideMark/>
          </w:tcPr>
          <w:p w14:paraId="4E4F7878" w14:textId="77777777" w:rsidR="005D59C8" w:rsidRDefault="005D5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CD7A78" w14:textId="77777777" w:rsidR="005D59C8" w:rsidRDefault="005D5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E0367E" w14:textId="77777777" w:rsidR="005D59C8" w:rsidRDefault="005D59C8">
            <w:pPr>
              <w:pStyle w:val="CRCoverPage"/>
              <w:spacing w:after="0"/>
              <w:jc w:val="center"/>
              <w:rPr>
                <w:b/>
                <w:caps/>
                <w:noProof/>
              </w:rPr>
            </w:pPr>
            <w:r>
              <w:rPr>
                <w:b/>
                <w:caps/>
                <w:noProof/>
              </w:rPr>
              <w:t>X</w:t>
            </w:r>
          </w:p>
        </w:tc>
        <w:tc>
          <w:tcPr>
            <w:tcW w:w="2977" w:type="dxa"/>
            <w:gridSpan w:val="4"/>
            <w:hideMark/>
          </w:tcPr>
          <w:p w14:paraId="46976500" w14:textId="77777777" w:rsidR="005D59C8" w:rsidRDefault="005D59C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0A9A0D" w14:textId="77777777" w:rsidR="005D59C8" w:rsidRDefault="005D59C8">
            <w:pPr>
              <w:pStyle w:val="CRCoverPage"/>
              <w:spacing w:after="0"/>
              <w:ind w:left="99"/>
              <w:rPr>
                <w:noProof/>
              </w:rPr>
            </w:pPr>
            <w:r>
              <w:rPr>
                <w:noProof/>
              </w:rPr>
              <w:t xml:space="preserve">TS/TR ... CR ... </w:t>
            </w:r>
          </w:p>
        </w:tc>
      </w:tr>
      <w:tr w:rsidR="005D59C8" w14:paraId="2894096F" w14:textId="77777777" w:rsidTr="005D59C8">
        <w:tc>
          <w:tcPr>
            <w:tcW w:w="2694" w:type="dxa"/>
            <w:gridSpan w:val="2"/>
            <w:tcBorders>
              <w:top w:val="nil"/>
              <w:left w:val="single" w:sz="4" w:space="0" w:color="auto"/>
              <w:bottom w:val="nil"/>
              <w:right w:val="nil"/>
            </w:tcBorders>
            <w:hideMark/>
          </w:tcPr>
          <w:p w14:paraId="22DB427D" w14:textId="77777777" w:rsidR="005D59C8" w:rsidRDefault="005D5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9282F6" w14:textId="77777777" w:rsidR="005D59C8" w:rsidRDefault="005D5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B6F122" w14:textId="77777777" w:rsidR="005D59C8" w:rsidRDefault="005D59C8">
            <w:pPr>
              <w:pStyle w:val="CRCoverPage"/>
              <w:spacing w:after="0"/>
              <w:jc w:val="center"/>
              <w:rPr>
                <w:b/>
                <w:caps/>
                <w:noProof/>
              </w:rPr>
            </w:pPr>
            <w:r>
              <w:rPr>
                <w:b/>
                <w:caps/>
                <w:noProof/>
              </w:rPr>
              <w:t>X</w:t>
            </w:r>
          </w:p>
        </w:tc>
        <w:tc>
          <w:tcPr>
            <w:tcW w:w="2977" w:type="dxa"/>
            <w:gridSpan w:val="4"/>
            <w:hideMark/>
          </w:tcPr>
          <w:p w14:paraId="484D700E" w14:textId="77777777" w:rsidR="005D59C8" w:rsidRDefault="005D59C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D0A698" w14:textId="77777777" w:rsidR="005D59C8" w:rsidRDefault="005D59C8">
            <w:pPr>
              <w:pStyle w:val="CRCoverPage"/>
              <w:spacing w:after="0"/>
              <w:ind w:left="99"/>
              <w:rPr>
                <w:noProof/>
              </w:rPr>
            </w:pPr>
            <w:r>
              <w:rPr>
                <w:noProof/>
              </w:rPr>
              <w:t xml:space="preserve">TS/TR ... CR ... </w:t>
            </w:r>
          </w:p>
        </w:tc>
      </w:tr>
      <w:tr w:rsidR="005D59C8" w14:paraId="7A1FE643" w14:textId="77777777" w:rsidTr="005D59C8">
        <w:tc>
          <w:tcPr>
            <w:tcW w:w="2694" w:type="dxa"/>
            <w:gridSpan w:val="2"/>
            <w:tcBorders>
              <w:top w:val="nil"/>
              <w:left w:val="single" w:sz="4" w:space="0" w:color="auto"/>
              <w:bottom w:val="nil"/>
              <w:right w:val="nil"/>
            </w:tcBorders>
          </w:tcPr>
          <w:p w14:paraId="523AB699" w14:textId="77777777" w:rsidR="005D59C8" w:rsidRDefault="005D59C8">
            <w:pPr>
              <w:pStyle w:val="CRCoverPage"/>
              <w:spacing w:after="0"/>
              <w:rPr>
                <w:b/>
                <w:i/>
                <w:noProof/>
              </w:rPr>
            </w:pPr>
          </w:p>
        </w:tc>
        <w:tc>
          <w:tcPr>
            <w:tcW w:w="6946" w:type="dxa"/>
            <w:gridSpan w:val="9"/>
            <w:tcBorders>
              <w:top w:val="nil"/>
              <w:left w:val="nil"/>
              <w:bottom w:val="nil"/>
              <w:right w:val="single" w:sz="4" w:space="0" w:color="auto"/>
            </w:tcBorders>
          </w:tcPr>
          <w:p w14:paraId="317BEC2A" w14:textId="77777777" w:rsidR="005D59C8" w:rsidRDefault="005D59C8">
            <w:pPr>
              <w:pStyle w:val="CRCoverPage"/>
              <w:spacing w:after="0"/>
              <w:rPr>
                <w:noProof/>
              </w:rPr>
            </w:pPr>
          </w:p>
        </w:tc>
      </w:tr>
      <w:tr w:rsidR="005D59C8" w14:paraId="35080DE6" w14:textId="77777777" w:rsidTr="005D59C8">
        <w:tc>
          <w:tcPr>
            <w:tcW w:w="2694" w:type="dxa"/>
            <w:gridSpan w:val="2"/>
            <w:tcBorders>
              <w:top w:val="nil"/>
              <w:left w:val="single" w:sz="4" w:space="0" w:color="auto"/>
              <w:bottom w:val="single" w:sz="4" w:space="0" w:color="auto"/>
              <w:right w:val="nil"/>
            </w:tcBorders>
            <w:hideMark/>
          </w:tcPr>
          <w:p w14:paraId="34D1A4D5" w14:textId="77777777" w:rsidR="005D59C8" w:rsidRDefault="005D59C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438AE3E9" w14:textId="77777777" w:rsidR="005D59C8" w:rsidRDefault="005D59C8" w:rsidP="005427FB">
            <w:pPr>
              <w:pStyle w:val="CRCoverPage"/>
              <w:spacing w:after="0"/>
              <w:ind w:left="100"/>
              <w:rPr>
                <w:noProof/>
              </w:rPr>
            </w:pPr>
            <w:r>
              <w:rPr>
                <w:noProof/>
              </w:rPr>
              <w:t>Isolated impact analysis:</w:t>
            </w:r>
          </w:p>
          <w:p w14:paraId="672C9975" w14:textId="00FC38D4" w:rsidR="005427FB" w:rsidRDefault="005427FB" w:rsidP="0001235E">
            <w:pPr>
              <w:pStyle w:val="CRCoverPage"/>
              <w:spacing w:after="0"/>
              <w:ind w:left="100"/>
              <w:rPr>
                <w:noProof/>
              </w:rPr>
            </w:pPr>
            <w:r>
              <w:rPr>
                <w:noProof/>
              </w:rPr>
              <w:t>This CR does not have impact on existing implementations as it is intended for alignment.</w:t>
            </w:r>
          </w:p>
        </w:tc>
      </w:tr>
      <w:tr w:rsidR="005D59C8" w14:paraId="76D41D59" w14:textId="77777777" w:rsidTr="005D59C8">
        <w:tc>
          <w:tcPr>
            <w:tcW w:w="2694" w:type="dxa"/>
            <w:gridSpan w:val="2"/>
            <w:tcBorders>
              <w:top w:val="single" w:sz="4" w:space="0" w:color="auto"/>
              <w:left w:val="nil"/>
              <w:bottom w:val="single" w:sz="4" w:space="0" w:color="auto"/>
              <w:right w:val="nil"/>
            </w:tcBorders>
          </w:tcPr>
          <w:p w14:paraId="1109F5B7" w14:textId="77777777" w:rsidR="005D59C8" w:rsidRDefault="005D59C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243A0F" w14:textId="77777777" w:rsidR="005D59C8" w:rsidRDefault="005D59C8">
            <w:pPr>
              <w:pStyle w:val="CRCoverPage"/>
              <w:spacing w:after="0"/>
              <w:ind w:left="100"/>
              <w:rPr>
                <w:noProof/>
                <w:sz w:val="8"/>
                <w:szCs w:val="8"/>
              </w:rPr>
            </w:pPr>
          </w:p>
        </w:tc>
      </w:tr>
      <w:tr w:rsidR="005D59C8" w14:paraId="2AAF9E55" w14:textId="77777777" w:rsidTr="005D59C8">
        <w:tc>
          <w:tcPr>
            <w:tcW w:w="2694" w:type="dxa"/>
            <w:gridSpan w:val="2"/>
            <w:tcBorders>
              <w:top w:val="single" w:sz="4" w:space="0" w:color="auto"/>
              <w:left w:val="single" w:sz="4" w:space="0" w:color="auto"/>
              <w:bottom w:val="single" w:sz="4" w:space="0" w:color="auto"/>
              <w:right w:val="nil"/>
            </w:tcBorders>
            <w:hideMark/>
          </w:tcPr>
          <w:p w14:paraId="4276DF9C" w14:textId="77777777" w:rsidR="005D59C8" w:rsidRDefault="005D5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56D3C4F" w14:textId="77777777" w:rsidR="005D59C8" w:rsidRDefault="005D59C8">
            <w:pPr>
              <w:pStyle w:val="CRCoverPage"/>
              <w:spacing w:after="0"/>
              <w:ind w:left="100"/>
              <w:rPr>
                <w:noProof/>
              </w:rPr>
            </w:pPr>
          </w:p>
        </w:tc>
      </w:tr>
      <w:bookmarkEnd w:id="0"/>
    </w:tbl>
    <w:p w14:paraId="2E59F17B" w14:textId="77777777" w:rsidR="005D59C8" w:rsidRDefault="005D59C8" w:rsidP="005D59C8">
      <w:pPr>
        <w:pStyle w:val="CRCoverPage"/>
        <w:spacing w:after="0"/>
        <w:rPr>
          <w:noProof/>
          <w:sz w:val="8"/>
          <w:szCs w:val="8"/>
        </w:rPr>
      </w:pPr>
    </w:p>
    <w:p w14:paraId="1BF5570D" w14:textId="77777777" w:rsidR="005D59C8" w:rsidRDefault="005D59C8" w:rsidP="00FC5F61">
      <w:pPr>
        <w:pStyle w:val="4"/>
        <w:rPr>
          <w:color w:val="000000"/>
          <w:lang w:val="en-US"/>
        </w:rPr>
        <w:sectPr w:rsidR="005D59C8" w:rsidSect="000B6B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bookmarkStart w:id="6" w:name="_Toc11352112"/>
      <w:bookmarkStart w:id="7" w:name="_Toc20318002"/>
      <w:bookmarkEnd w:id="1"/>
      <w:bookmarkEnd w:id="2"/>
    </w:p>
    <w:p w14:paraId="2C6FB53A" w14:textId="037E364A" w:rsidR="004858AB" w:rsidRPr="0048482F" w:rsidRDefault="004858AB" w:rsidP="00FC5F61">
      <w:pPr>
        <w:pStyle w:val="4"/>
        <w:rPr>
          <w:color w:val="000000"/>
          <w:lang w:val="en-US"/>
        </w:rPr>
      </w:pPr>
      <w:r w:rsidRPr="0048482F">
        <w:rPr>
          <w:color w:val="000000"/>
          <w:lang w:val="en-US"/>
        </w:rPr>
        <w:lastRenderedPageBreak/>
        <w:t>5.2.1.</w:t>
      </w:r>
      <w:r w:rsidR="00FB0682" w:rsidRPr="0048482F">
        <w:rPr>
          <w:color w:val="000000"/>
          <w:lang w:val="en-US"/>
        </w:rPr>
        <w:t>4</w:t>
      </w:r>
      <w:r w:rsidR="009B18F9">
        <w:rPr>
          <w:color w:val="000000"/>
          <w:lang w:val="en-US"/>
        </w:rPr>
        <w:tab/>
      </w:r>
      <w:r w:rsidR="009812B1" w:rsidRPr="0048482F">
        <w:rPr>
          <w:color w:val="000000"/>
          <w:lang w:val="en-US"/>
        </w:rPr>
        <w:t>R</w:t>
      </w:r>
      <w:r w:rsidRPr="0048482F">
        <w:rPr>
          <w:color w:val="000000"/>
          <w:lang w:val="en-US"/>
        </w:rPr>
        <w:t>eporting configurations</w:t>
      </w:r>
      <w:bookmarkEnd w:id="6"/>
      <w:bookmarkEnd w:id="7"/>
    </w:p>
    <w:p w14:paraId="54884C5C" w14:textId="77777777" w:rsidR="00157E4F" w:rsidRPr="00CF2D9E" w:rsidRDefault="00157E4F" w:rsidP="00157E4F">
      <w:pPr>
        <w:rPr>
          <w:color w:val="000000"/>
        </w:rPr>
      </w:pPr>
      <w:r w:rsidRPr="00CF2D9E">
        <w:rPr>
          <w:color w:val="000000"/>
        </w:rPr>
        <w:t>The UE shall calculate CSI parameters (if reported) assuming the following dependencies between CSI parameters (if reported)</w:t>
      </w:r>
    </w:p>
    <w:p w14:paraId="0BE63A8B" w14:textId="77777777" w:rsidR="00157E4F" w:rsidRPr="00CF2D9E" w:rsidRDefault="00157E4F" w:rsidP="00157E4F">
      <w:pPr>
        <w:pStyle w:val="B1"/>
      </w:pPr>
      <w:r>
        <w:t>-</w:t>
      </w:r>
      <w:r>
        <w:tab/>
        <w:t>LI</w:t>
      </w:r>
      <w:r w:rsidRPr="00CF2D9E">
        <w:t xml:space="preserve"> shall be calculated conditioned on the reported CQI, PMI, RI and CRI</w:t>
      </w:r>
    </w:p>
    <w:p w14:paraId="1A60A729" w14:textId="77777777" w:rsidR="00157E4F" w:rsidRPr="00CF2D9E" w:rsidRDefault="00157E4F" w:rsidP="00157E4F">
      <w:pPr>
        <w:pStyle w:val="B1"/>
      </w:pPr>
      <w:r w:rsidRPr="00CF2D9E">
        <w:t>-</w:t>
      </w:r>
      <w:r w:rsidRPr="00CF2D9E">
        <w:tab/>
        <w:t>CQI shall be calculated conditioned on the reported PMI, RI and CRI</w:t>
      </w:r>
    </w:p>
    <w:p w14:paraId="08F9A05F" w14:textId="77777777" w:rsidR="00157E4F" w:rsidRPr="00CF2D9E" w:rsidRDefault="00157E4F" w:rsidP="00157E4F">
      <w:pPr>
        <w:pStyle w:val="B1"/>
      </w:pPr>
      <w:r w:rsidRPr="00CF2D9E">
        <w:t>-</w:t>
      </w:r>
      <w:r w:rsidRPr="00CF2D9E">
        <w:tab/>
        <w:t>PMI shall be calculated conditioned on the reported RI and CRI</w:t>
      </w:r>
    </w:p>
    <w:p w14:paraId="6B8A1322" w14:textId="77777777" w:rsidR="00157E4F" w:rsidRDefault="00157E4F" w:rsidP="00157E4F">
      <w:pPr>
        <w:pStyle w:val="B1"/>
      </w:pPr>
      <w:r w:rsidRPr="00CF2D9E">
        <w:t>-</w:t>
      </w:r>
      <w:r w:rsidRPr="00CF2D9E">
        <w:tab/>
        <w:t>RI shall be calculated conditioned on the reported CRI</w:t>
      </w:r>
      <w:r>
        <w:t>.</w:t>
      </w:r>
    </w:p>
    <w:p w14:paraId="2B0CE927" w14:textId="77777777" w:rsidR="00B9087C" w:rsidRPr="0048482F" w:rsidRDefault="00B9087C" w:rsidP="00B9087C">
      <w:pPr>
        <w:rPr>
          <w:color w:val="000000"/>
          <w:lang w:val="en-US"/>
        </w:rPr>
      </w:pPr>
      <w:r w:rsidRPr="0048482F">
        <w:rPr>
          <w:color w:val="000000"/>
          <w:lang w:val="en-US"/>
        </w:rPr>
        <w:t xml:space="preserve">The Reporting configuration </w:t>
      </w:r>
      <w:r w:rsidR="00472209" w:rsidRPr="0048482F">
        <w:rPr>
          <w:color w:val="000000"/>
          <w:lang w:val="en-US"/>
        </w:rPr>
        <w:t xml:space="preserve">for CSI </w:t>
      </w:r>
      <w:r w:rsidRPr="0048482F">
        <w:rPr>
          <w:color w:val="000000"/>
          <w:lang w:val="en-US"/>
        </w:rPr>
        <w:t xml:space="preserve">can be aperiodic (using PUSCH), periodic (using PUCCH) or semi-persistent (using PUCCH, </w:t>
      </w:r>
      <w:r w:rsidR="00351C01" w:rsidRPr="0048482F">
        <w:rPr>
          <w:color w:val="000000"/>
          <w:lang w:val="en-US"/>
        </w:rPr>
        <w:t xml:space="preserve">and DCI activated </w:t>
      </w:r>
      <w:r w:rsidRPr="0048482F">
        <w:rPr>
          <w:color w:val="000000"/>
          <w:lang w:val="en-US"/>
        </w:rPr>
        <w:t>PUSCH). The CSI-RS Resources can be periodic, semi-persistent, or aperiodic. Table 5.2</w:t>
      </w:r>
      <w:r w:rsidR="005C3735" w:rsidRPr="0048482F">
        <w:rPr>
          <w:color w:val="000000"/>
          <w:lang w:val="en-US"/>
        </w:rPr>
        <w:t>.1.4</w:t>
      </w:r>
      <w:r w:rsidRPr="0048482F">
        <w:rPr>
          <w:color w:val="000000"/>
          <w:lang w:val="en-US"/>
        </w:rPr>
        <w:t>-1 shows the supported combinations of CSI Reporting configurations and CSI</w:t>
      </w:r>
      <w:r w:rsidR="00157E4F">
        <w:rPr>
          <w:color w:val="000000"/>
          <w:lang w:val="en-US"/>
        </w:rPr>
        <w:t>-RS</w:t>
      </w:r>
      <w:r w:rsidRPr="0048482F">
        <w:rPr>
          <w:color w:val="000000"/>
          <w:lang w:val="en-US"/>
        </w:rPr>
        <w:t xml:space="preserve"> Resource configurations and how the CSI Reporting is triggered for each CSI-RS </w:t>
      </w:r>
      <w:r w:rsidR="00157E4F">
        <w:rPr>
          <w:color w:val="000000"/>
          <w:lang w:val="en-US"/>
        </w:rPr>
        <w:t xml:space="preserve">Resource </w:t>
      </w:r>
      <w:r w:rsidRPr="0048482F">
        <w:rPr>
          <w:color w:val="000000"/>
          <w:lang w:val="en-US"/>
        </w:rPr>
        <w:t xml:space="preserve">configuration. Periodic CSI-RS is configured by higher layers. Semi-persistent CSI-RS is activated and deactivated </w:t>
      </w:r>
      <w:r w:rsidR="007273E7" w:rsidRPr="0048482F">
        <w:rPr>
          <w:color w:val="000000"/>
          <w:lang w:val="en-US"/>
        </w:rPr>
        <w:t xml:space="preserve">as described in Subclause </w:t>
      </w:r>
      <w:r w:rsidR="00157E4F">
        <w:rPr>
          <w:color w:val="000000"/>
          <w:lang w:val="en-US"/>
        </w:rPr>
        <w:t>5.2.1.5.2</w:t>
      </w:r>
      <w:r w:rsidRPr="0048482F">
        <w:rPr>
          <w:color w:val="000000"/>
          <w:lang w:val="en-US"/>
        </w:rPr>
        <w:t xml:space="preserve">. Aperiodic CSI-RS is </w:t>
      </w:r>
      <w:r w:rsidR="007273E7" w:rsidRPr="0048482F">
        <w:rPr>
          <w:color w:val="000000"/>
          <w:lang w:val="en-US"/>
        </w:rPr>
        <w:t xml:space="preserve">configured and </w:t>
      </w:r>
      <w:r w:rsidR="00157E4F">
        <w:rPr>
          <w:color w:val="000000"/>
          <w:lang w:val="en-US"/>
        </w:rPr>
        <w:t>triggered/activated</w:t>
      </w:r>
      <w:r w:rsidR="00157E4F" w:rsidRPr="0048482F">
        <w:rPr>
          <w:color w:val="000000"/>
          <w:lang w:val="en-US"/>
        </w:rPr>
        <w:t xml:space="preserve"> </w:t>
      </w:r>
      <w:r w:rsidR="007273E7" w:rsidRPr="0048482F">
        <w:rPr>
          <w:color w:val="000000"/>
          <w:lang w:val="en-US"/>
        </w:rPr>
        <w:t xml:space="preserve">as described in Subclause </w:t>
      </w:r>
      <w:r w:rsidR="00157E4F">
        <w:rPr>
          <w:color w:val="000000"/>
          <w:lang w:val="en-US"/>
        </w:rPr>
        <w:t>5.2.1.5.1</w:t>
      </w:r>
      <w:r w:rsidRPr="0048482F">
        <w:rPr>
          <w:color w:val="000000"/>
          <w:lang w:val="en-US"/>
        </w:rPr>
        <w:t>.</w:t>
      </w:r>
      <w:r w:rsidR="00D74414">
        <w:rPr>
          <w:color w:val="000000"/>
          <w:lang w:val="en-US"/>
        </w:rPr>
        <w:t xml:space="preserve"> </w:t>
      </w:r>
    </w:p>
    <w:p w14:paraId="295942EE" w14:textId="77777777" w:rsidR="00B9087C" w:rsidRPr="0048482F" w:rsidRDefault="00B9087C" w:rsidP="00B9087C">
      <w:pPr>
        <w:pStyle w:val="TH"/>
        <w:rPr>
          <w:color w:val="000000"/>
        </w:rPr>
      </w:pPr>
      <w:bookmarkStart w:id="8" w:name="_Hlk498445902"/>
      <w:r w:rsidRPr="0048482F">
        <w:rPr>
          <w:color w:val="000000"/>
        </w:rPr>
        <w:t>Table 5.2</w:t>
      </w:r>
      <w:r w:rsidR="005C3735" w:rsidRPr="0048482F">
        <w:rPr>
          <w:color w:val="000000"/>
        </w:rPr>
        <w:t>.1.4</w:t>
      </w:r>
      <w:r w:rsidRPr="0048482F">
        <w:rPr>
          <w:color w:val="000000"/>
        </w:rPr>
        <w:t>-1: Triggering</w:t>
      </w:r>
      <w:r w:rsidR="003744FC" w:rsidRPr="0048482F">
        <w:rPr>
          <w:color w:val="000000"/>
        </w:rPr>
        <w:t>/Activation</w:t>
      </w:r>
      <w:r w:rsidRPr="0048482F">
        <w:rPr>
          <w:color w:val="000000"/>
        </w:rPr>
        <w:t xml:space="preserve">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B9087C" w:rsidRPr="0048482F" w14:paraId="1B44EEEF" w14:textId="77777777" w:rsidTr="00004FCE">
        <w:tc>
          <w:tcPr>
            <w:tcW w:w="2464" w:type="dxa"/>
            <w:shd w:val="clear" w:color="auto" w:fill="auto"/>
          </w:tcPr>
          <w:p w14:paraId="60695C0E" w14:textId="77777777" w:rsidR="00B9087C" w:rsidRPr="0048482F" w:rsidRDefault="00B9087C" w:rsidP="00627194">
            <w:pPr>
              <w:pStyle w:val="TAH"/>
            </w:pPr>
            <w:r w:rsidRPr="0048482F">
              <w:t>CSI-RS Configuration</w:t>
            </w:r>
          </w:p>
        </w:tc>
        <w:tc>
          <w:tcPr>
            <w:tcW w:w="2464" w:type="dxa"/>
            <w:shd w:val="clear" w:color="auto" w:fill="auto"/>
          </w:tcPr>
          <w:p w14:paraId="44FD7CBF" w14:textId="77777777" w:rsidR="00B9087C" w:rsidRPr="0048482F" w:rsidRDefault="00B9087C" w:rsidP="00627194">
            <w:pPr>
              <w:pStyle w:val="TAH"/>
            </w:pPr>
            <w:r w:rsidRPr="0048482F">
              <w:t>Periodic CSI Reporting</w:t>
            </w:r>
          </w:p>
        </w:tc>
        <w:tc>
          <w:tcPr>
            <w:tcW w:w="2464" w:type="dxa"/>
            <w:shd w:val="clear" w:color="auto" w:fill="auto"/>
          </w:tcPr>
          <w:p w14:paraId="4BA7884C" w14:textId="77777777" w:rsidR="00B9087C" w:rsidRPr="0048482F" w:rsidRDefault="00B9087C" w:rsidP="00627194">
            <w:pPr>
              <w:pStyle w:val="TAH"/>
            </w:pPr>
            <w:r w:rsidRPr="0048482F">
              <w:t>Semi-Persistent CSI Reporting</w:t>
            </w:r>
          </w:p>
        </w:tc>
        <w:tc>
          <w:tcPr>
            <w:tcW w:w="2465" w:type="dxa"/>
            <w:shd w:val="clear" w:color="auto" w:fill="auto"/>
          </w:tcPr>
          <w:p w14:paraId="7524AE70" w14:textId="77777777" w:rsidR="00B9087C" w:rsidRPr="0048482F" w:rsidRDefault="00B9087C" w:rsidP="00627194">
            <w:pPr>
              <w:pStyle w:val="TAH"/>
            </w:pPr>
            <w:r w:rsidRPr="0048482F">
              <w:t>Aperiodic CSI Reporting</w:t>
            </w:r>
          </w:p>
        </w:tc>
      </w:tr>
      <w:tr w:rsidR="00B9087C" w:rsidRPr="0048482F" w14:paraId="3A8F61C0" w14:textId="77777777" w:rsidTr="00004FCE">
        <w:tc>
          <w:tcPr>
            <w:tcW w:w="2464" w:type="dxa"/>
            <w:shd w:val="clear" w:color="auto" w:fill="auto"/>
          </w:tcPr>
          <w:p w14:paraId="3E8EFE32" w14:textId="77777777" w:rsidR="00B9087C" w:rsidRPr="0048482F" w:rsidRDefault="00B9087C" w:rsidP="007F4434">
            <w:pPr>
              <w:pStyle w:val="TAL"/>
              <w:rPr>
                <w:lang w:val="en-US"/>
              </w:rPr>
            </w:pPr>
            <w:r w:rsidRPr="0048482F">
              <w:rPr>
                <w:lang w:val="en-US"/>
              </w:rPr>
              <w:t>Periodic CSI-RS</w:t>
            </w:r>
          </w:p>
        </w:tc>
        <w:tc>
          <w:tcPr>
            <w:tcW w:w="2464" w:type="dxa"/>
            <w:shd w:val="clear" w:color="auto" w:fill="auto"/>
          </w:tcPr>
          <w:p w14:paraId="0EBAA6EC" w14:textId="77777777" w:rsidR="00B9087C" w:rsidRPr="0048482F" w:rsidRDefault="003744FC" w:rsidP="007F4434">
            <w:pPr>
              <w:pStyle w:val="TAL"/>
              <w:rPr>
                <w:lang w:val="en-US"/>
              </w:rPr>
            </w:pPr>
            <w:r w:rsidRPr="0048482F">
              <w:rPr>
                <w:lang w:val="en-US"/>
              </w:rPr>
              <w:t>No dynamic triggering/activation</w:t>
            </w:r>
          </w:p>
        </w:tc>
        <w:tc>
          <w:tcPr>
            <w:tcW w:w="2464" w:type="dxa"/>
            <w:shd w:val="clear" w:color="auto" w:fill="auto"/>
          </w:tcPr>
          <w:p w14:paraId="29A26EA6" w14:textId="31DA65BE" w:rsidR="00B9087C" w:rsidRPr="0048482F" w:rsidRDefault="00157E4F" w:rsidP="007F4434">
            <w:pPr>
              <w:pStyle w:val="TAL"/>
              <w:rPr>
                <w:lang w:val="en-US"/>
              </w:rPr>
            </w:pPr>
            <w:r w:rsidRPr="005C18A4">
              <w:rPr>
                <w:rFonts w:cs="Arial"/>
                <w:lang w:val="en-US"/>
              </w:rPr>
              <w:t>For r</w:t>
            </w:r>
            <w:r w:rsidR="003744FC" w:rsidRPr="0048482F">
              <w:rPr>
                <w:lang w:val="en-US"/>
              </w:rPr>
              <w:t>eporting on PUCCH</w:t>
            </w:r>
            <w:r w:rsidRPr="005C18A4">
              <w:rPr>
                <w:rFonts w:cs="Arial"/>
                <w:lang w:val="en-US"/>
              </w:rPr>
              <w:t>,</w:t>
            </w:r>
            <w:r w:rsidR="003744FC" w:rsidRPr="0048482F">
              <w:rPr>
                <w:lang w:val="en-US"/>
              </w:rPr>
              <w:t xml:space="preserve"> the UE receives a</w:t>
            </w:r>
            <w:r w:rsidRPr="005C18A4">
              <w:rPr>
                <w:rFonts w:cs="Arial"/>
                <w:lang w:val="en-US"/>
              </w:rPr>
              <w:t>n</w:t>
            </w:r>
            <w:r w:rsidR="003744FC" w:rsidRPr="0048482F">
              <w:rPr>
                <w:lang w:val="en-US"/>
              </w:rPr>
              <w:t xml:space="preserve"> </w:t>
            </w:r>
            <w:r w:rsidRPr="005C18A4">
              <w:rPr>
                <w:rFonts w:cs="Arial"/>
                <w:lang w:val="en-US"/>
              </w:rPr>
              <w:t xml:space="preserve">activation </w:t>
            </w:r>
            <w:r w:rsidR="003744FC" w:rsidRPr="0048482F">
              <w:rPr>
                <w:lang w:val="en-US"/>
              </w:rPr>
              <w:t>command</w:t>
            </w:r>
            <w:r w:rsidR="003F12FE">
              <w:rPr>
                <w:lang w:val="en-US"/>
              </w:rPr>
              <w:t>, as described in subclause 6.1.3.16 of</w:t>
            </w:r>
            <w:r w:rsidR="003744FC" w:rsidRPr="0048482F">
              <w:rPr>
                <w:lang w:val="en-US"/>
              </w:rPr>
              <w:t xml:space="preserve"> [10, TS 38.321]</w:t>
            </w:r>
            <w:r w:rsidRPr="005C18A4">
              <w:rPr>
                <w:rFonts w:cs="Arial"/>
                <w:lang w:val="en-US"/>
              </w:rPr>
              <w:t>; for r</w:t>
            </w:r>
            <w:r w:rsidR="003744FC" w:rsidRPr="0048482F">
              <w:rPr>
                <w:lang w:val="en-US"/>
              </w:rPr>
              <w:t>eporting on PUSCH</w:t>
            </w:r>
            <w:r w:rsidRPr="005C18A4">
              <w:rPr>
                <w:rFonts w:cs="Arial"/>
                <w:lang w:val="en-US"/>
              </w:rPr>
              <w:t>, the UE receives triggering on</w:t>
            </w:r>
            <w:r w:rsidR="003744FC" w:rsidRPr="0048482F">
              <w:rPr>
                <w:lang w:val="en-US"/>
              </w:rPr>
              <w:t xml:space="preserve"> DCI</w:t>
            </w:r>
          </w:p>
        </w:tc>
        <w:tc>
          <w:tcPr>
            <w:tcW w:w="2465" w:type="dxa"/>
            <w:shd w:val="clear" w:color="auto" w:fill="auto"/>
          </w:tcPr>
          <w:p w14:paraId="577B91A6" w14:textId="450016D1" w:rsidR="00B9087C" w:rsidRPr="0048482F" w:rsidRDefault="00157E4F" w:rsidP="007F4434">
            <w:pPr>
              <w:pStyle w:val="TAL"/>
              <w:rPr>
                <w:lang w:val="en-US"/>
              </w:rPr>
            </w:pPr>
            <w:r w:rsidRPr="005C18A4">
              <w:rPr>
                <w:rFonts w:cs="Arial"/>
                <w:lang w:val="en-US"/>
              </w:rPr>
              <w:t xml:space="preserve">Triggered by </w:t>
            </w:r>
            <w:r w:rsidR="00B9087C" w:rsidRPr="0048482F">
              <w:rPr>
                <w:lang w:val="en-US"/>
              </w:rPr>
              <w:t>DCI</w:t>
            </w:r>
            <w:r w:rsidRPr="005C18A4">
              <w:rPr>
                <w:rFonts w:cs="Arial"/>
                <w:lang w:val="en-US"/>
              </w:rPr>
              <w:t xml:space="preserve">; additionally, </w:t>
            </w:r>
            <w:r w:rsidR="003F12FE">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B9087C" w:rsidRPr="0048482F" w14:paraId="0740CD00" w14:textId="77777777" w:rsidTr="00004FCE">
        <w:tc>
          <w:tcPr>
            <w:tcW w:w="2464" w:type="dxa"/>
            <w:shd w:val="clear" w:color="auto" w:fill="auto"/>
          </w:tcPr>
          <w:p w14:paraId="29A5D16D" w14:textId="77777777" w:rsidR="00B9087C" w:rsidRPr="0048482F" w:rsidRDefault="00B9087C" w:rsidP="007F4434">
            <w:pPr>
              <w:pStyle w:val="TAL"/>
              <w:rPr>
                <w:lang w:val="en-US"/>
              </w:rPr>
            </w:pPr>
            <w:r w:rsidRPr="0048482F">
              <w:rPr>
                <w:lang w:val="en-US"/>
              </w:rPr>
              <w:t>Semi-Persistent CSI-RS</w:t>
            </w:r>
          </w:p>
        </w:tc>
        <w:tc>
          <w:tcPr>
            <w:tcW w:w="2464" w:type="dxa"/>
            <w:shd w:val="clear" w:color="auto" w:fill="auto"/>
          </w:tcPr>
          <w:p w14:paraId="596011CC" w14:textId="77777777" w:rsidR="00B9087C" w:rsidRPr="0048482F" w:rsidRDefault="00B9087C" w:rsidP="007F4434">
            <w:pPr>
              <w:pStyle w:val="TAL"/>
              <w:rPr>
                <w:lang w:val="en-US"/>
              </w:rPr>
            </w:pPr>
            <w:r w:rsidRPr="0048482F">
              <w:rPr>
                <w:lang w:val="en-US"/>
              </w:rPr>
              <w:t>Not Supported</w:t>
            </w:r>
          </w:p>
        </w:tc>
        <w:tc>
          <w:tcPr>
            <w:tcW w:w="2464" w:type="dxa"/>
            <w:shd w:val="clear" w:color="auto" w:fill="auto"/>
          </w:tcPr>
          <w:p w14:paraId="559798B9" w14:textId="2AB4E5C0" w:rsidR="00B9087C" w:rsidRPr="0048482F" w:rsidRDefault="00157E4F" w:rsidP="00157E4F">
            <w:pPr>
              <w:pStyle w:val="TAL"/>
              <w:rPr>
                <w:lang w:val="en-US"/>
              </w:rPr>
            </w:pPr>
            <w:r w:rsidRPr="005C18A4">
              <w:rPr>
                <w:rFonts w:cs="Arial"/>
                <w:lang w:val="en-US"/>
              </w:rPr>
              <w:t>For r</w:t>
            </w:r>
            <w:r w:rsidR="003744FC" w:rsidRPr="0048482F">
              <w:rPr>
                <w:lang w:val="en-US"/>
              </w:rPr>
              <w:t>eporting on PUCCH</w:t>
            </w:r>
            <w:r w:rsidRPr="005C18A4">
              <w:rPr>
                <w:rFonts w:cs="Arial"/>
                <w:lang w:val="en-US"/>
              </w:rPr>
              <w:t>,</w:t>
            </w:r>
            <w:r w:rsidR="003744FC" w:rsidRPr="0048482F">
              <w:rPr>
                <w:lang w:val="en-US"/>
              </w:rPr>
              <w:t xml:space="preserve"> the UE receives a</w:t>
            </w:r>
            <w:r w:rsidRPr="005C18A4">
              <w:rPr>
                <w:rFonts w:cs="Arial"/>
                <w:lang w:val="en-US"/>
              </w:rPr>
              <w:t>n</w:t>
            </w:r>
            <w:r w:rsidR="003744FC" w:rsidRPr="0048482F">
              <w:rPr>
                <w:lang w:val="en-US"/>
              </w:rPr>
              <w:t xml:space="preserve"> </w:t>
            </w:r>
            <w:r w:rsidRPr="005C18A4">
              <w:rPr>
                <w:rFonts w:cs="Arial"/>
                <w:lang w:val="en-US"/>
              </w:rPr>
              <w:t xml:space="preserve">activation </w:t>
            </w:r>
            <w:r w:rsidR="003744FC" w:rsidRPr="0048482F">
              <w:rPr>
                <w:lang w:val="en-US"/>
              </w:rPr>
              <w:t>command</w:t>
            </w:r>
            <w:r w:rsidR="003F12FE">
              <w:rPr>
                <w:lang w:val="en-US"/>
              </w:rPr>
              <w:t>, as described in subclause 6.1.3.16 of</w:t>
            </w:r>
            <w:r w:rsidR="003744FC" w:rsidRPr="0048482F">
              <w:rPr>
                <w:lang w:val="en-US"/>
              </w:rPr>
              <w:t xml:space="preserve"> [10, TS 38.321]</w:t>
            </w:r>
            <w:r w:rsidRPr="005C18A4">
              <w:rPr>
                <w:rFonts w:cs="Arial"/>
                <w:lang w:val="en-US"/>
              </w:rPr>
              <w:t>; for r</w:t>
            </w:r>
            <w:r w:rsidR="003744FC" w:rsidRPr="0048482F">
              <w:rPr>
                <w:lang w:val="en-US"/>
              </w:rPr>
              <w:t>eporting on PUSCH</w:t>
            </w:r>
            <w:r w:rsidRPr="005C18A4">
              <w:rPr>
                <w:rFonts w:cs="Arial"/>
                <w:lang w:val="en-US"/>
              </w:rPr>
              <w:t>, the UE receives triggering on</w:t>
            </w:r>
            <w:r w:rsidR="003744FC" w:rsidRPr="0048482F">
              <w:rPr>
                <w:lang w:val="en-US"/>
              </w:rPr>
              <w:t xml:space="preserve"> DCI</w:t>
            </w:r>
          </w:p>
        </w:tc>
        <w:tc>
          <w:tcPr>
            <w:tcW w:w="2465" w:type="dxa"/>
            <w:shd w:val="clear" w:color="auto" w:fill="auto"/>
          </w:tcPr>
          <w:p w14:paraId="33CAD457" w14:textId="30AD6CF4" w:rsidR="00B9087C" w:rsidRPr="0048482F" w:rsidRDefault="00157E4F" w:rsidP="007F4434">
            <w:pPr>
              <w:pStyle w:val="TAL"/>
              <w:rPr>
                <w:lang w:val="en-US"/>
              </w:rPr>
            </w:pPr>
            <w:r w:rsidRPr="005C18A4">
              <w:rPr>
                <w:rFonts w:cs="Arial"/>
                <w:lang w:val="en-US"/>
              </w:rPr>
              <w:t xml:space="preserve">Triggered by </w:t>
            </w:r>
            <w:r w:rsidR="00B9087C" w:rsidRPr="0048482F">
              <w:rPr>
                <w:lang w:val="en-US"/>
              </w:rPr>
              <w:t>DCI</w:t>
            </w:r>
            <w:r w:rsidRPr="005C18A4">
              <w:rPr>
                <w:rFonts w:cs="Arial"/>
                <w:lang w:val="en-US"/>
              </w:rPr>
              <w:t xml:space="preserve">; additionally, </w:t>
            </w:r>
            <w:r w:rsidR="003F12FE">
              <w:rPr>
                <w:rFonts w:cs="Arial"/>
                <w:lang w:val="en-US"/>
              </w:rPr>
              <w:t>subselection indication as described in subclause 6.1.3.13 of</w:t>
            </w:r>
            <w:r w:rsidR="00E06DC9">
              <w:rPr>
                <w:rFonts w:cs="Arial"/>
                <w:lang w:val="en-US"/>
              </w:rPr>
              <w:t xml:space="preserve"> </w:t>
            </w:r>
            <w:r w:rsidRPr="005C18A4">
              <w:rPr>
                <w:rFonts w:cs="Arial"/>
                <w:lang w:val="en-US"/>
              </w:rPr>
              <w:t>[10, TS 38.321] possible as defined in Subclause 5.2.1.5.</w:t>
            </w:r>
            <w:r>
              <w:rPr>
                <w:rFonts w:cs="Arial"/>
                <w:lang w:val="en-US"/>
              </w:rPr>
              <w:t>1.</w:t>
            </w:r>
          </w:p>
        </w:tc>
      </w:tr>
      <w:tr w:rsidR="00B9087C" w:rsidRPr="0048482F" w14:paraId="2AE3AF92" w14:textId="77777777" w:rsidTr="00004FCE">
        <w:tc>
          <w:tcPr>
            <w:tcW w:w="2464" w:type="dxa"/>
            <w:shd w:val="clear" w:color="auto" w:fill="auto"/>
          </w:tcPr>
          <w:p w14:paraId="5C051FBD" w14:textId="77777777" w:rsidR="00B9087C" w:rsidRPr="0048482F" w:rsidRDefault="00B9087C" w:rsidP="007F4434">
            <w:pPr>
              <w:pStyle w:val="TAL"/>
              <w:rPr>
                <w:lang w:val="en-US"/>
              </w:rPr>
            </w:pPr>
            <w:r w:rsidRPr="0048482F">
              <w:rPr>
                <w:lang w:val="en-US"/>
              </w:rPr>
              <w:t>Aperiodic CSI-RS</w:t>
            </w:r>
          </w:p>
        </w:tc>
        <w:tc>
          <w:tcPr>
            <w:tcW w:w="2464" w:type="dxa"/>
            <w:shd w:val="clear" w:color="auto" w:fill="auto"/>
          </w:tcPr>
          <w:p w14:paraId="4B9F6BFA" w14:textId="77777777" w:rsidR="00B9087C" w:rsidRPr="0048482F" w:rsidRDefault="00B9087C" w:rsidP="007F4434">
            <w:pPr>
              <w:pStyle w:val="TAL"/>
              <w:rPr>
                <w:lang w:val="en-US"/>
              </w:rPr>
            </w:pPr>
            <w:r w:rsidRPr="0048482F">
              <w:rPr>
                <w:lang w:val="en-US"/>
              </w:rPr>
              <w:t>Not Supported</w:t>
            </w:r>
          </w:p>
        </w:tc>
        <w:tc>
          <w:tcPr>
            <w:tcW w:w="2464" w:type="dxa"/>
            <w:shd w:val="clear" w:color="auto" w:fill="auto"/>
          </w:tcPr>
          <w:p w14:paraId="3DFE3940" w14:textId="77777777" w:rsidR="00B9087C" w:rsidRPr="0048482F" w:rsidRDefault="00B9087C" w:rsidP="007F4434">
            <w:pPr>
              <w:pStyle w:val="TAL"/>
              <w:rPr>
                <w:lang w:val="en-US"/>
              </w:rPr>
            </w:pPr>
            <w:r w:rsidRPr="0048482F">
              <w:rPr>
                <w:lang w:val="en-US"/>
              </w:rPr>
              <w:t>Not Supported</w:t>
            </w:r>
          </w:p>
        </w:tc>
        <w:tc>
          <w:tcPr>
            <w:tcW w:w="2465" w:type="dxa"/>
            <w:shd w:val="clear" w:color="auto" w:fill="auto"/>
          </w:tcPr>
          <w:p w14:paraId="5CE72783" w14:textId="2444CA6C" w:rsidR="00B9087C" w:rsidRPr="0048482F" w:rsidRDefault="00157E4F" w:rsidP="007F4434">
            <w:pPr>
              <w:pStyle w:val="TAL"/>
              <w:rPr>
                <w:lang w:val="en-US"/>
              </w:rPr>
            </w:pPr>
            <w:r w:rsidRPr="005C18A4">
              <w:rPr>
                <w:rFonts w:cs="Arial"/>
                <w:lang w:val="en-US"/>
              </w:rPr>
              <w:t xml:space="preserve">Triggered by </w:t>
            </w:r>
            <w:r w:rsidR="00B9087C" w:rsidRPr="0048482F">
              <w:rPr>
                <w:lang w:val="en-US"/>
              </w:rPr>
              <w:t>DCI</w:t>
            </w:r>
            <w:r w:rsidRPr="005C18A4">
              <w:rPr>
                <w:rFonts w:cs="Arial"/>
                <w:lang w:val="en-US"/>
              </w:rPr>
              <w:t xml:space="preserve">; additionally, </w:t>
            </w:r>
            <w:r w:rsidR="00E06DC9">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7BD34BDA" w14:textId="77777777" w:rsidR="00B9087C" w:rsidRPr="0048482F" w:rsidRDefault="00B9087C" w:rsidP="00B9087C">
      <w:pPr>
        <w:rPr>
          <w:color w:val="000000"/>
          <w:lang w:val="en-US"/>
        </w:rPr>
      </w:pPr>
    </w:p>
    <w:bookmarkEnd w:id="8"/>
    <w:p w14:paraId="6DADA48F" w14:textId="4B3CB9AF" w:rsidR="003C177C" w:rsidRPr="0048482F" w:rsidRDefault="00E71F94" w:rsidP="008C1DC4">
      <w:pPr>
        <w:rPr>
          <w:color w:val="000000"/>
        </w:rPr>
      </w:pPr>
      <w:r w:rsidRPr="0048482F">
        <w:rPr>
          <w:color w:val="000000"/>
        </w:rPr>
        <w:t xml:space="preserve">When the UE is configured with </w:t>
      </w:r>
      <w:r w:rsidR="00157E4F">
        <w:rPr>
          <w:color w:val="000000"/>
        </w:rPr>
        <w:t xml:space="preserve">higher layer parameter </w:t>
      </w:r>
      <w:r w:rsidR="0077767A" w:rsidRPr="008E7871">
        <w:rPr>
          <w:i/>
          <w:color w:val="000000"/>
        </w:rPr>
        <w:t>NZP-CSI-RS-ResourceSet</w:t>
      </w:r>
      <w:r w:rsidR="00157E4F">
        <w:rPr>
          <w:color w:val="000000"/>
        </w:rPr>
        <w:t xml:space="preserve"> </w:t>
      </w:r>
      <w:r w:rsidR="009865C4" w:rsidRPr="0048482F">
        <w:rPr>
          <w:color w:val="000000"/>
        </w:rPr>
        <w:t>and</w:t>
      </w:r>
      <w:r w:rsidRPr="0048482F">
        <w:rPr>
          <w:color w:val="000000"/>
        </w:rPr>
        <w:t xml:space="preserve"> when the higher layer parameter </w:t>
      </w:r>
      <w:r w:rsidR="0077767A" w:rsidRPr="008E7871">
        <w:rPr>
          <w:i/>
          <w:color w:val="000000"/>
        </w:rPr>
        <w:t>repetition</w:t>
      </w:r>
      <w:r w:rsidR="0077767A" w:rsidRPr="0048482F">
        <w:rPr>
          <w:i/>
          <w:color w:val="000000"/>
          <w:lang w:val="en-US" w:eastAsia="ja-JP"/>
        </w:rPr>
        <w:t xml:space="preserve"> </w:t>
      </w:r>
      <w:r w:rsidR="0077767A" w:rsidRPr="0048482F">
        <w:rPr>
          <w:color w:val="000000"/>
          <w:lang w:val="en-US" w:eastAsia="ja-JP"/>
        </w:rPr>
        <w:t xml:space="preserve">is set to </w:t>
      </w:r>
      <w:r w:rsidR="0077767A">
        <w:rPr>
          <w:color w:val="000000"/>
          <w:lang w:val="en-US" w:eastAsia="ja-JP"/>
        </w:rPr>
        <w:t>'</w:t>
      </w:r>
      <w:r w:rsidR="0077767A">
        <w:rPr>
          <w:color w:val="000000"/>
        </w:rPr>
        <w:t>off'</w:t>
      </w:r>
      <w:r w:rsidRPr="0048482F">
        <w:rPr>
          <w:color w:val="000000"/>
        </w:rPr>
        <w:t xml:space="preserve">, the UE shall determine a CRI from the supported set of CRI values as defined in Subclause </w:t>
      </w:r>
      <w:r w:rsidR="00157E4F">
        <w:rPr>
          <w:color w:val="000000"/>
        </w:rPr>
        <w:t>6.3.1.1.2</w:t>
      </w:r>
      <w:r w:rsidRPr="0048482F">
        <w:rPr>
          <w:color w:val="000000"/>
        </w:rPr>
        <w:t xml:space="preserve"> of [5, TS 38.212] and report the number in each CRI report</w:t>
      </w:r>
      <w:r w:rsidR="004D212C" w:rsidRPr="0048482F">
        <w:rPr>
          <w:color w:val="000000"/>
        </w:rPr>
        <w:t>. W</w:t>
      </w:r>
      <w:r w:rsidRPr="0048482F">
        <w:rPr>
          <w:color w:val="000000"/>
        </w:rPr>
        <w:t xml:space="preserve">hen the higher layer parameter </w:t>
      </w:r>
      <w:r w:rsidR="0077767A" w:rsidRPr="008E7871">
        <w:rPr>
          <w:i/>
          <w:color w:val="000000"/>
        </w:rPr>
        <w:t>repetition</w:t>
      </w:r>
      <w:r w:rsidR="0077767A" w:rsidRPr="0048482F">
        <w:rPr>
          <w:i/>
          <w:color w:val="000000"/>
          <w:lang w:val="en-US" w:eastAsia="ja-JP"/>
        </w:rPr>
        <w:t xml:space="preserve"> </w:t>
      </w:r>
      <w:r w:rsidR="0077767A" w:rsidRPr="0048482F">
        <w:rPr>
          <w:color w:val="000000"/>
          <w:lang w:val="en-US" w:eastAsia="ja-JP"/>
        </w:rPr>
        <w:t xml:space="preserve">is set to </w:t>
      </w:r>
      <w:r w:rsidR="0077767A">
        <w:rPr>
          <w:color w:val="000000"/>
          <w:lang w:val="en-US" w:eastAsia="ja-JP"/>
        </w:rPr>
        <w:t>'</w:t>
      </w:r>
      <w:r w:rsidR="0077767A">
        <w:rPr>
          <w:color w:val="000000"/>
        </w:rPr>
        <w:t>on'</w:t>
      </w:r>
      <w:r w:rsidRPr="0048482F">
        <w:rPr>
          <w:color w:val="000000"/>
        </w:rPr>
        <w:t xml:space="preserve">, CRI is not reported. </w:t>
      </w:r>
      <w:r w:rsidR="00157E4F" w:rsidRPr="009D0799">
        <w:rPr>
          <w:color w:val="000000"/>
        </w:rPr>
        <w:t xml:space="preserve">CRI reporting is not supported when the higher layer parameter </w:t>
      </w:r>
      <w:r w:rsidR="0077767A">
        <w:rPr>
          <w:i/>
          <w:color w:val="000000"/>
        </w:rPr>
        <w:t>c</w:t>
      </w:r>
      <w:r w:rsidR="0077767A" w:rsidRPr="009D0799">
        <w:rPr>
          <w:i/>
          <w:color w:val="000000"/>
        </w:rPr>
        <w:t>odebookType</w:t>
      </w:r>
      <w:r w:rsidR="0077767A" w:rsidRPr="009D0799">
        <w:rPr>
          <w:color w:val="000000"/>
        </w:rPr>
        <w:t xml:space="preserve"> </w:t>
      </w:r>
      <w:r w:rsidR="00157E4F" w:rsidRPr="009D0799">
        <w:rPr>
          <w:color w:val="000000"/>
        </w:rPr>
        <w:t xml:space="preserve">is set to </w:t>
      </w:r>
      <w:r w:rsidR="0077767A">
        <w:rPr>
          <w:color w:val="000000"/>
        </w:rPr>
        <w:t>'t</w:t>
      </w:r>
      <w:r w:rsidR="0077767A" w:rsidRPr="009D0799">
        <w:rPr>
          <w:color w:val="000000"/>
        </w:rPr>
        <w:t>ypeII</w:t>
      </w:r>
      <w:r w:rsidR="0077767A">
        <w:rPr>
          <w:color w:val="000000"/>
        </w:rPr>
        <w:t xml:space="preserve">' </w:t>
      </w:r>
      <w:r w:rsidR="00157E4F">
        <w:rPr>
          <w:color w:val="000000"/>
        </w:rPr>
        <w:t xml:space="preserve">or to </w:t>
      </w:r>
      <w:r w:rsidR="0077767A">
        <w:rPr>
          <w:color w:val="000000"/>
        </w:rPr>
        <w:t>'typeII</w:t>
      </w:r>
      <w:r w:rsidR="00157E4F">
        <w:rPr>
          <w:color w:val="000000"/>
        </w:rPr>
        <w:t>-PortSelection</w:t>
      </w:r>
      <w:r w:rsidR="00AC4FE6">
        <w:rPr>
          <w:color w:val="000000"/>
        </w:rPr>
        <w:t>'</w:t>
      </w:r>
      <w:r w:rsidR="00157E4F">
        <w:rPr>
          <w:color w:val="000000"/>
        </w:rPr>
        <w:t>.</w:t>
      </w:r>
    </w:p>
    <w:p w14:paraId="1CCE52F7" w14:textId="495267C5" w:rsidR="00E306E7" w:rsidRDefault="00E71F94" w:rsidP="00E306E7">
      <w:pPr>
        <w:rPr>
          <w:color w:val="000000"/>
          <w:lang w:val="en-US"/>
        </w:rPr>
      </w:pPr>
      <w:r w:rsidRPr="0048482F">
        <w:rPr>
          <w:color w:val="000000"/>
          <w:lang w:val="en-US"/>
        </w:rPr>
        <w:t xml:space="preserve">For </w:t>
      </w:r>
      <w:r w:rsidR="00157E4F">
        <w:rPr>
          <w:color w:val="000000"/>
          <w:lang w:val="en-US"/>
        </w:rPr>
        <w:t xml:space="preserve">a </w:t>
      </w:r>
      <w:r w:rsidRPr="0048482F">
        <w:rPr>
          <w:color w:val="000000"/>
          <w:lang w:val="en-US"/>
        </w:rPr>
        <w:t>periodic or semi-persistent CSI report</w:t>
      </w:r>
      <w:r w:rsidR="00157E4F">
        <w:rPr>
          <w:color w:val="000000"/>
          <w:lang w:val="en-US"/>
        </w:rPr>
        <w:t xml:space="preserve"> on PUCCH</w:t>
      </w:r>
      <w:r w:rsidRPr="0048482F">
        <w:rPr>
          <w:color w:val="000000"/>
          <w:lang w:val="en-US"/>
        </w:rPr>
        <w:t>, the periodicit</w:t>
      </w:r>
      <w:r w:rsidR="005773DF">
        <w:rPr>
          <w:color w:val="000000"/>
          <w:lang w:val="en-US"/>
        </w:rPr>
        <w:t>y</w:t>
      </w:r>
      <w:r w:rsidR="00E306E7">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sidR="00E306E7">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00E306E7" w:rsidRPr="0048482F">
        <w:rPr>
          <w:color w:val="000000"/>
          <w:lang w:val="en-US"/>
        </w:rPr>
        <w:t xml:space="preserve"> </w:t>
      </w:r>
      <w:r w:rsidR="00E306E7">
        <w:rPr>
          <w:color w:val="000000"/>
          <w:lang w:val="en-US"/>
        </w:rPr>
        <w:t>are</w:t>
      </w:r>
      <w:r w:rsidR="005773DF">
        <w:rPr>
          <w:color w:val="000000"/>
          <w:lang w:val="en-US"/>
        </w:rPr>
        <w:t xml:space="preserve"> </w:t>
      </w:r>
      <w:r w:rsidR="00F874B4" w:rsidRPr="0048482F">
        <w:rPr>
          <w:color w:val="000000"/>
          <w:lang w:val="en-US"/>
        </w:rPr>
        <w:t>configured by the higher layer parameter</w:t>
      </w:r>
      <w:r w:rsidR="00F874B4" w:rsidRPr="0048482F">
        <w:rPr>
          <w:color w:val="000000"/>
        </w:rPr>
        <w:t xml:space="preserve"> </w:t>
      </w:r>
      <w:r w:rsidR="005773DF" w:rsidRPr="001651CE">
        <w:rPr>
          <w:i/>
          <w:color w:val="000000"/>
        </w:rPr>
        <w:t>reportSlotConfig</w:t>
      </w:r>
      <w:r w:rsidRPr="0048482F">
        <w:rPr>
          <w:color w:val="000000"/>
          <w:lang w:val="en-US"/>
        </w:rPr>
        <w:t>.</w:t>
      </w:r>
      <w:r w:rsidR="00E306E7">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00E306E7">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00E306E7">
        <w:rPr>
          <w:color w:val="000000"/>
          <w:lang w:val="en-US"/>
        </w:rPr>
        <w:t xml:space="preserve"> satisfying</w:t>
      </w:r>
    </w:p>
    <w:p w14:paraId="32518B8C" w14:textId="1996051F" w:rsidR="00E306E7" w:rsidRPr="005A3208" w:rsidRDefault="00E306E7" w:rsidP="00E306E7">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98EF377" w14:textId="7D634E13" w:rsidR="00E71F94" w:rsidRPr="0048482F" w:rsidRDefault="00E306E7" w:rsidP="00E306E7">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C1EFD43" w14:textId="21A9E843" w:rsidR="005773DF" w:rsidRPr="00067696" w:rsidRDefault="005773DF" w:rsidP="006F2D1A">
      <w:pPr>
        <w:rPr>
          <w:color w:val="000000"/>
          <w:lang w:val="en-US"/>
        </w:rPr>
      </w:pPr>
      <w:bookmarkStart w:id="9" w:name="_Hlk497308324"/>
      <w:r w:rsidRPr="00067696">
        <w:rPr>
          <w:color w:val="000000"/>
          <w:lang w:val="en-US"/>
        </w:rPr>
        <w:t xml:space="preserve">For a semi-persistent or aperiodic CSI report on PUSCH, the allowed slot offsets are configured by the higher layer parameter </w:t>
      </w:r>
      <w:r w:rsidR="0077767A" w:rsidRPr="00067696">
        <w:rPr>
          <w:i/>
          <w:color w:val="000000"/>
          <w:lang w:val="en-US"/>
        </w:rPr>
        <w:t>reportSlotOffset</w:t>
      </w:r>
      <w:r w:rsidR="0077767A">
        <w:rPr>
          <w:i/>
          <w:color w:val="000000"/>
          <w:lang w:val="en-US"/>
        </w:rPr>
        <w:t>List</w:t>
      </w:r>
      <w:r w:rsidRPr="00067696">
        <w:rPr>
          <w:color w:val="000000"/>
          <w:lang w:val="en-US"/>
        </w:rPr>
        <w:t>. The offset is selected in the activating/triggering DCI.</w:t>
      </w:r>
    </w:p>
    <w:bookmarkEnd w:id="9"/>
    <w:p w14:paraId="3A3AE256" w14:textId="1C1E7D9A" w:rsidR="00D91939" w:rsidRDefault="005C55A1" w:rsidP="00D91939">
      <w:pPr>
        <w:rPr>
          <w:color w:val="000000"/>
          <w:lang w:val="en-US"/>
        </w:rPr>
      </w:pPr>
      <w:r w:rsidRPr="00067696">
        <w:rPr>
          <w:color w:val="000000"/>
          <w:lang w:val="en-US"/>
        </w:rPr>
        <w:lastRenderedPageBreak/>
        <w:t xml:space="preserve">For CSI reporting, </w:t>
      </w:r>
      <w:r w:rsidR="001671F6" w:rsidRPr="00067696">
        <w:rPr>
          <w:color w:val="000000"/>
          <w:lang w:val="en-US"/>
        </w:rPr>
        <w:t>a</w:t>
      </w:r>
      <w:r w:rsidR="00D91939" w:rsidRPr="00067696">
        <w:rPr>
          <w:color w:val="000000"/>
          <w:lang w:val="en-US"/>
        </w:rPr>
        <w:t xml:space="preserve"> UE can be configured via higher layer signaling with one out of two possible subband sizes</w:t>
      </w:r>
      <w:r w:rsidR="001671F6" w:rsidRPr="00067696">
        <w:rPr>
          <w:color w:val="000000"/>
          <w:lang w:val="en-US"/>
        </w:rPr>
        <w:t>,</w:t>
      </w:r>
      <w:r w:rsidR="001671F6" w:rsidRPr="0048482F">
        <w:rPr>
          <w:color w:val="000000"/>
          <w:lang w:val="en-US"/>
        </w:rPr>
        <w:t xml:space="preserve"> where a subband is defined as </w:t>
      </w:r>
      <w:r w:rsidR="00405A10" w:rsidRPr="0048482F">
        <w:rPr>
          <w:color w:val="000000"/>
          <w:position w:val="-10"/>
          <w:lang w:val="en-US"/>
        </w:rPr>
        <w:object w:dxaOrig="499" w:dyaOrig="340" w14:anchorId="43E0D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7.25pt" o:ole="">
            <v:imagedata r:id="rId14" o:title=""/>
          </v:shape>
          <o:OLEObject Type="Embed" ProgID="Equation.DSMT4" ShapeID="_x0000_i1025" DrawAspect="Content" ObjectID="_1631708312" r:id="rId15"/>
        </w:object>
      </w:r>
      <w:r w:rsidR="001671F6" w:rsidRPr="0048482F">
        <w:rPr>
          <w:color w:val="000000"/>
          <w:lang w:val="en-US"/>
        </w:rPr>
        <w:t xml:space="preserve"> contiguous PRBs and</w:t>
      </w:r>
      <w:r w:rsidR="00D91939" w:rsidRPr="0048482F">
        <w:rPr>
          <w:color w:val="000000"/>
          <w:lang w:val="en-US"/>
        </w:rPr>
        <w:t xml:space="preserve"> depend</w:t>
      </w:r>
      <w:r w:rsidR="001671F6" w:rsidRPr="0048482F">
        <w:rPr>
          <w:color w:val="000000"/>
          <w:lang w:val="en-US"/>
        </w:rPr>
        <w:t>s</w:t>
      </w:r>
      <w:r w:rsidR="00D91939" w:rsidRPr="0048482F">
        <w:rPr>
          <w:color w:val="000000"/>
          <w:lang w:val="en-US"/>
        </w:rPr>
        <w:t xml:space="preserve"> on the total number of PRBs in the bandwidth part according to </w:t>
      </w:r>
      <w:r w:rsidR="00C14A69" w:rsidRPr="0048482F">
        <w:rPr>
          <w:color w:val="000000"/>
          <w:lang w:val="en-US"/>
        </w:rPr>
        <w:t>Table 5.2.1.</w:t>
      </w:r>
      <w:r w:rsidR="00ED66F9" w:rsidRPr="0048482F">
        <w:rPr>
          <w:color w:val="000000"/>
          <w:lang w:val="en-US"/>
        </w:rPr>
        <w:t>4</w:t>
      </w:r>
      <w:r w:rsidR="00C14A69" w:rsidRPr="0048482F">
        <w:rPr>
          <w:color w:val="000000"/>
          <w:lang w:val="en-US"/>
        </w:rPr>
        <w:t>-</w:t>
      </w:r>
      <w:r w:rsidR="00ED66F9" w:rsidRPr="0048482F">
        <w:rPr>
          <w:color w:val="000000"/>
          <w:lang w:val="en-US"/>
        </w:rPr>
        <w:t>2</w:t>
      </w:r>
      <w:r w:rsidR="00D91939" w:rsidRPr="0048482F">
        <w:rPr>
          <w:color w:val="000000"/>
          <w:lang w:val="en-US"/>
        </w:rPr>
        <w:t>.</w:t>
      </w:r>
    </w:p>
    <w:p w14:paraId="0009D91C" w14:textId="77777777" w:rsidR="00A41FAE" w:rsidRPr="0048482F" w:rsidRDefault="00A41FAE" w:rsidP="00D91939">
      <w:pPr>
        <w:rPr>
          <w:color w:val="000000"/>
          <w:lang w:val="en-US"/>
        </w:rPr>
      </w:pPr>
    </w:p>
    <w:p w14:paraId="14DAAED0" w14:textId="77777777" w:rsidR="00D91939" w:rsidRPr="0048482F" w:rsidRDefault="00D91939" w:rsidP="00D91939">
      <w:pPr>
        <w:pStyle w:val="TH"/>
        <w:rPr>
          <w:color w:val="000000"/>
        </w:rPr>
      </w:pPr>
      <w:r w:rsidRPr="0048482F">
        <w:rPr>
          <w:color w:val="000000"/>
        </w:rPr>
        <w:t>Table 5.2</w:t>
      </w:r>
      <w:r w:rsidR="005C3735" w:rsidRPr="0048482F">
        <w:rPr>
          <w:color w:val="000000"/>
        </w:rPr>
        <w:t>.1.4</w:t>
      </w:r>
      <w:r w:rsidRPr="0048482F">
        <w:rPr>
          <w:color w:val="000000"/>
        </w:rPr>
        <w:t>-</w:t>
      </w:r>
      <w:r w:rsidR="005C3735" w:rsidRPr="0048482F">
        <w:rPr>
          <w:color w:val="000000"/>
        </w:rPr>
        <w:t>2</w:t>
      </w:r>
      <w:r w:rsidRPr="0048482F">
        <w:rPr>
          <w:color w:val="000000"/>
        </w:rPr>
        <w:t>: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D91939" w:rsidRPr="0048482F" w14:paraId="3808F138" w14:textId="77777777" w:rsidTr="00F05175">
        <w:trPr>
          <w:jc w:val="center"/>
        </w:trPr>
        <w:tc>
          <w:tcPr>
            <w:tcW w:w="3600" w:type="dxa"/>
            <w:shd w:val="clear" w:color="auto" w:fill="D9D9D9"/>
            <w:vAlign w:val="center"/>
          </w:tcPr>
          <w:p w14:paraId="2471186A" w14:textId="7ACF0DF5" w:rsidR="00D91939" w:rsidRPr="0048482F" w:rsidRDefault="0077767A" w:rsidP="0077767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 xml:space="preserve">andwidth </w:t>
            </w:r>
            <w:r w:rsidR="00D91939" w:rsidRPr="0048482F">
              <w:rPr>
                <w:rFonts w:ascii="Times" w:eastAsia="Batang" w:hAnsi="Times"/>
                <w:b/>
                <w:color w:val="000000"/>
                <w:szCs w:val="24"/>
                <w:lang w:eastAsia="x-none"/>
              </w:rPr>
              <w:t>part (PRBs)</w:t>
            </w:r>
          </w:p>
        </w:tc>
        <w:tc>
          <w:tcPr>
            <w:tcW w:w="3600" w:type="dxa"/>
            <w:shd w:val="clear" w:color="auto" w:fill="D9D9D9"/>
            <w:vAlign w:val="center"/>
          </w:tcPr>
          <w:p w14:paraId="21C25A25" w14:textId="77777777" w:rsidR="00D91939" w:rsidRPr="0048482F" w:rsidRDefault="00D91939" w:rsidP="005773DF">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sidR="005773DF">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D91939" w:rsidRPr="0048482F" w14:paraId="0D73C901" w14:textId="77777777" w:rsidTr="00804275">
        <w:trPr>
          <w:jc w:val="center"/>
        </w:trPr>
        <w:tc>
          <w:tcPr>
            <w:tcW w:w="3600" w:type="dxa"/>
            <w:shd w:val="clear" w:color="auto" w:fill="auto"/>
            <w:vAlign w:val="center"/>
          </w:tcPr>
          <w:p w14:paraId="4A1AB886"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w:t>
            </w:r>
            <w:r w:rsidR="00D91939" w:rsidRPr="0048482F">
              <w:rPr>
                <w:rFonts w:ascii="Times" w:eastAsia="Batang" w:hAnsi="Times"/>
                <w:color w:val="000000"/>
                <w:szCs w:val="24"/>
                <w:lang w:eastAsia="x-none"/>
              </w:rPr>
              <w:t>24</w:t>
            </w:r>
          </w:p>
        </w:tc>
        <w:tc>
          <w:tcPr>
            <w:tcW w:w="3600" w:type="dxa"/>
            <w:shd w:val="clear" w:color="auto" w:fill="auto"/>
            <w:vAlign w:val="center"/>
          </w:tcPr>
          <w:p w14:paraId="7E25DBF2"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D91939" w:rsidRPr="0048482F" w14:paraId="42DB7FD0" w14:textId="77777777" w:rsidTr="00804275">
        <w:trPr>
          <w:jc w:val="center"/>
        </w:trPr>
        <w:tc>
          <w:tcPr>
            <w:tcW w:w="3600" w:type="dxa"/>
            <w:shd w:val="clear" w:color="auto" w:fill="auto"/>
            <w:vAlign w:val="center"/>
          </w:tcPr>
          <w:p w14:paraId="2DF2E908"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24 </w:t>
            </w:r>
            <w:r w:rsidR="00D91939" w:rsidRPr="0048482F">
              <w:rPr>
                <w:rFonts w:ascii="Times" w:eastAsia="Batang" w:hAnsi="Times"/>
                <w:color w:val="000000"/>
                <w:szCs w:val="24"/>
                <w:lang w:eastAsia="x-none"/>
              </w:rPr>
              <w:t xml:space="preserve">– </w:t>
            </w:r>
            <w:r w:rsidRPr="0048482F">
              <w:rPr>
                <w:rFonts w:ascii="Times" w:eastAsia="Batang" w:hAnsi="Times"/>
                <w:color w:val="000000"/>
                <w:szCs w:val="24"/>
                <w:lang w:eastAsia="x-none"/>
              </w:rPr>
              <w:t>72</w:t>
            </w:r>
          </w:p>
        </w:tc>
        <w:tc>
          <w:tcPr>
            <w:tcW w:w="3600" w:type="dxa"/>
            <w:shd w:val="clear" w:color="auto" w:fill="auto"/>
            <w:vAlign w:val="center"/>
          </w:tcPr>
          <w:p w14:paraId="5AE29E30"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4, </w:t>
            </w:r>
            <w:r w:rsidR="00D91939" w:rsidRPr="0048482F">
              <w:rPr>
                <w:rFonts w:ascii="Times" w:eastAsia="Batang" w:hAnsi="Times"/>
                <w:color w:val="000000"/>
                <w:szCs w:val="24"/>
                <w:lang w:eastAsia="x-none"/>
              </w:rPr>
              <w:t>8</w:t>
            </w:r>
          </w:p>
        </w:tc>
      </w:tr>
      <w:tr w:rsidR="00D91939" w:rsidRPr="0048482F" w14:paraId="464FB166" w14:textId="77777777" w:rsidTr="00804275">
        <w:trPr>
          <w:jc w:val="center"/>
        </w:trPr>
        <w:tc>
          <w:tcPr>
            <w:tcW w:w="3600" w:type="dxa"/>
            <w:shd w:val="clear" w:color="auto" w:fill="auto"/>
            <w:vAlign w:val="center"/>
          </w:tcPr>
          <w:p w14:paraId="79C3295F"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73 </w:t>
            </w:r>
            <w:r w:rsidR="00D91939" w:rsidRPr="0048482F">
              <w:rPr>
                <w:rFonts w:ascii="Times" w:eastAsia="Batang" w:hAnsi="Times"/>
                <w:color w:val="000000"/>
                <w:szCs w:val="24"/>
                <w:lang w:eastAsia="x-none"/>
              </w:rPr>
              <w:t xml:space="preserve">– </w:t>
            </w:r>
            <w:r w:rsidRPr="0048482F">
              <w:rPr>
                <w:rFonts w:ascii="Times" w:eastAsia="Batang" w:hAnsi="Times"/>
                <w:color w:val="000000"/>
                <w:szCs w:val="24"/>
                <w:lang w:eastAsia="x-none"/>
              </w:rPr>
              <w:t>144</w:t>
            </w:r>
          </w:p>
        </w:tc>
        <w:tc>
          <w:tcPr>
            <w:tcW w:w="3600" w:type="dxa"/>
            <w:shd w:val="clear" w:color="auto" w:fill="auto"/>
            <w:vAlign w:val="center"/>
          </w:tcPr>
          <w:p w14:paraId="4F172768"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D91939" w:rsidRPr="0048482F" w14:paraId="3633B66C" w14:textId="77777777" w:rsidTr="00804275">
        <w:trPr>
          <w:jc w:val="center"/>
        </w:trPr>
        <w:tc>
          <w:tcPr>
            <w:tcW w:w="3600" w:type="dxa"/>
            <w:shd w:val="clear" w:color="auto" w:fill="auto"/>
            <w:vAlign w:val="center"/>
          </w:tcPr>
          <w:p w14:paraId="7A55701E" w14:textId="77777777" w:rsidR="00D91939" w:rsidRPr="0048482F" w:rsidRDefault="00963D24"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w:t>
            </w:r>
            <w:r w:rsidR="00D91939" w:rsidRPr="0048482F">
              <w:rPr>
                <w:rFonts w:ascii="Times" w:eastAsia="Batang" w:hAnsi="Times"/>
                <w:color w:val="000000"/>
                <w:szCs w:val="24"/>
                <w:lang w:eastAsia="x-none"/>
              </w:rPr>
              <w:t xml:space="preserve"> – </w:t>
            </w:r>
            <w:r w:rsidRPr="0048482F">
              <w:rPr>
                <w:rFonts w:ascii="Times" w:eastAsia="Batang" w:hAnsi="Times"/>
                <w:color w:val="000000"/>
                <w:szCs w:val="24"/>
                <w:lang w:eastAsia="x-none"/>
              </w:rPr>
              <w:t>275</w:t>
            </w:r>
          </w:p>
        </w:tc>
        <w:tc>
          <w:tcPr>
            <w:tcW w:w="3600" w:type="dxa"/>
            <w:shd w:val="clear" w:color="auto" w:fill="auto"/>
            <w:vAlign w:val="center"/>
          </w:tcPr>
          <w:p w14:paraId="3ABB157A" w14:textId="77777777" w:rsidR="00D91939" w:rsidRPr="0048482F" w:rsidRDefault="00D91939" w:rsidP="0007220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78EA238C" w14:textId="77777777" w:rsidR="00D91939" w:rsidRPr="0048482F" w:rsidRDefault="00D91939" w:rsidP="00D91939">
      <w:pPr>
        <w:rPr>
          <w:color w:val="000000"/>
          <w:lang w:val="en-US"/>
        </w:rPr>
      </w:pPr>
    </w:p>
    <w:p w14:paraId="4962BBA7" w14:textId="7EF97F48" w:rsidR="005C55A1" w:rsidRPr="0048482F" w:rsidRDefault="00F7319F" w:rsidP="005C55A1">
      <w:pPr>
        <w:rPr>
          <w:color w:val="000000"/>
          <w:lang w:val="en-US"/>
        </w:rPr>
      </w:pPr>
      <w:bookmarkStart w:id="10" w:name="_Hlk497986691"/>
      <w:r w:rsidRPr="0048482F">
        <w:rPr>
          <w:color w:val="000000"/>
          <w:lang w:val="en-US"/>
        </w:rPr>
        <w:t xml:space="preserve">The </w:t>
      </w:r>
      <w:r w:rsidR="000D0898">
        <w:rPr>
          <w:i/>
          <w:color w:val="000000"/>
          <w:lang w:val="en-US"/>
        </w:rPr>
        <w:t>r</w:t>
      </w:r>
      <w:r w:rsidR="000D0898" w:rsidRPr="0048482F">
        <w:rPr>
          <w:i/>
          <w:color w:val="000000"/>
          <w:lang w:val="en-US"/>
        </w:rPr>
        <w:t>eportFreqConfiguration</w:t>
      </w:r>
      <w:r w:rsidR="000D0898" w:rsidRPr="0048482F">
        <w:rPr>
          <w:color w:val="000000"/>
          <w:lang w:val="en-US"/>
        </w:rPr>
        <w:t xml:space="preserve"> </w:t>
      </w:r>
      <w:r w:rsidRPr="0048482F">
        <w:rPr>
          <w:color w:val="000000"/>
          <w:lang w:val="en-US"/>
        </w:rPr>
        <w:t xml:space="preserve">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w:t>
      </w:r>
      <w:r w:rsidR="005C55A1" w:rsidRPr="0048482F">
        <w:rPr>
          <w:color w:val="000000"/>
          <w:lang w:val="en-US"/>
        </w:rPr>
        <w:t xml:space="preserve">A CSI </w:t>
      </w:r>
      <w:r w:rsidR="00B02FE5">
        <w:rPr>
          <w:color w:val="000000"/>
          <w:lang w:val="en-US"/>
        </w:rPr>
        <w:t>R</w:t>
      </w:r>
      <w:r w:rsidR="00B02FE5" w:rsidRPr="0048482F">
        <w:rPr>
          <w:color w:val="000000"/>
          <w:lang w:val="en-US"/>
        </w:rPr>
        <w:t xml:space="preserve">eporting </w:t>
      </w:r>
      <w:r w:rsidR="00B02FE5">
        <w:rPr>
          <w:color w:val="000000"/>
          <w:lang w:val="en-US"/>
        </w:rPr>
        <w:t>S</w:t>
      </w:r>
      <w:r w:rsidR="00B02FE5" w:rsidRPr="0048482F">
        <w:rPr>
          <w:color w:val="000000"/>
          <w:lang w:val="en-US"/>
        </w:rPr>
        <w:t xml:space="preserve">etting </w:t>
      </w:r>
      <w:r w:rsidR="005C55A1" w:rsidRPr="0048482F">
        <w:rPr>
          <w:color w:val="000000"/>
          <w:lang w:val="en-US"/>
        </w:rPr>
        <w:t>configuration defines a CSI reporting band as a subset of subbands of the bandwidth part,</w:t>
      </w:r>
      <w:r w:rsidR="00FD1B3D" w:rsidRPr="0048482F">
        <w:rPr>
          <w:color w:val="000000"/>
          <w:lang w:val="en-US"/>
        </w:rPr>
        <w:t xml:space="preserve"> where the </w:t>
      </w:r>
      <w:r w:rsidR="000D0898">
        <w:rPr>
          <w:i/>
          <w:color w:val="000000"/>
          <w:lang w:val="en-US"/>
        </w:rPr>
        <w:t>r</w:t>
      </w:r>
      <w:r w:rsidR="000D0898" w:rsidRPr="0048482F">
        <w:rPr>
          <w:i/>
          <w:color w:val="000000"/>
          <w:lang w:val="en-US"/>
        </w:rPr>
        <w:t>eportFreqConfiguration</w:t>
      </w:r>
      <w:r w:rsidR="000D0898" w:rsidRPr="0048482F">
        <w:rPr>
          <w:color w:val="000000"/>
          <w:lang w:val="en-US"/>
        </w:rPr>
        <w:t xml:space="preserve"> </w:t>
      </w:r>
      <w:r w:rsidR="00FD1B3D" w:rsidRPr="0048482F">
        <w:rPr>
          <w:color w:val="000000"/>
          <w:lang w:val="en-US"/>
        </w:rPr>
        <w:t>indicates</w:t>
      </w:r>
      <w:r w:rsidR="005C55A1" w:rsidRPr="0048482F">
        <w:rPr>
          <w:color w:val="000000"/>
          <w:lang w:val="en-US"/>
        </w:rPr>
        <w:t xml:space="preserve">: </w:t>
      </w:r>
    </w:p>
    <w:p w14:paraId="7C380109" w14:textId="35B25B97" w:rsidR="00B02FE5" w:rsidRDefault="007F4434" w:rsidP="00B02FE5">
      <w:pPr>
        <w:pStyle w:val="B1"/>
      </w:pPr>
      <w:r>
        <w:t>-</w:t>
      </w:r>
      <w:r>
        <w:tab/>
      </w:r>
      <w:r w:rsidR="00FD1B3D" w:rsidRPr="0048482F">
        <w:t xml:space="preserve">the </w:t>
      </w:r>
      <w:r w:rsidR="000D0898" w:rsidRPr="004D3FF8">
        <w:rPr>
          <w:i/>
          <w:lang w:val="en-GB"/>
        </w:rPr>
        <w:t>csi</w:t>
      </w:r>
      <w:r w:rsidR="000D0898" w:rsidRPr="0048482F">
        <w:rPr>
          <w:i/>
        </w:rPr>
        <w:t>-ReportingBand</w:t>
      </w:r>
      <w:r w:rsidR="00FD1B3D" w:rsidRPr="0048482F">
        <w:t xml:space="preserve"> as a contiguous or non-contiguous subset of subbands in the bandwidth part </w:t>
      </w:r>
      <w:r w:rsidR="00405A10" w:rsidRPr="0048482F">
        <w:t xml:space="preserve">for </w:t>
      </w:r>
      <w:r w:rsidR="00FD1B3D" w:rsidRPr="0048482F">
        <w:t>which CSI shall be reported.</w:t>
      </w:r>
      <w:r w:rsidR="0071379B" w:rsidRPr="0048482F">
        <w:t xml:space="preserve"> </w:t>
      </w:r>
    </w:p>
    <w:p w14:paraId="0B8CB175" w14:textId="67B5CA7C" w:rsidR="00B02FE5" w:rsidRPr="00965F5F" w:rsidRDefault="00B02FE5" w:rsidP="00B02FE5">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6BC5D101" w14:textId="7B2856F3" w:rsidR="00FD1B3D" w:rsidRPr="0048482F" w:rsidRDefault="00B02FE5" w:rsidP="00B02FE5">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10"/>
    <w:p w14:paraId="1EEFFD50" w14:textId="42A7F1BD" w:rsidR="005C55A1" w:rsidRPr="0048482F" w:rsidRDefault="007F4434" w:rsidP="007F4434">
      <w:pPr>
        <w:pStyle w:val="B1"/>
        <w:rPr>
          <w:lang w:val="en-US"/>
        </w:rPr>
      </w:pPr>
      <w:r>
        <w:rPr>
          <w:lang w:val="en-US"/>
        </w:rPr>
        <w:t>-</w:t>
      </w:r>
      <w:r>
        <w:rPr>
          <w:lang w:val="en-US"/>
        </w:rPr>
        <w:tab/>
      </w:r>
      <w:r w:rsidR="000D0898">
        <w:rPr>
          <w:lang w:val="en-US"/>
        </w:rPr>
        <w:t>wideband</w:t>
      </w:r>
      <w:r w:rsidR="005C55A1" w:rsidRPr="0048482F">
        <w:rPr>
          <w:lang w:val="en-US"/>
        </w:rPr>
        <w:t xml:space="preserve"> </w:t>
      </w:r>
      <w:r w:rsidR="0071379B" w:rsidRPr="0048482F">
        <w:rPr>
          <w:lang w:val="en-US"/>
        </w:rPr>
        <w:t xml:space="preserve">CQI or </w:t>
      </w:r>
      <w:r w:rsidR="000D0898">
        <w:rPr>
          <w:lang w:val="en-US"/>
        </w:rPr>
        <w:t>subband</w:t>
      </w:r>
      <w:r w:rsidR="005C55A1" w:rsidRPr="0048482F">
        <w:rPr>
          <w:lang w:val="en-US"/>
        </w:rPr>
        <w:t xml:space="preserve"> CQI</w:t>
      </w:r>
      <w:r w:rsidR="0071379B" w:rsidRPr="0048482F">
        <w:rPr>
          <w:lang w:val="en-US"/>
        </w:rPr>
        <w:t xml:space="preserve"> reporting, as</w:t>
      </w:r>
      <w:r w:rsidR="00FD1B3D" w:rsidRPr="0048482F">
        <w:rPr>
          <w:lang w:val="en-US"/>
        </w:rPr>
        <w:t xml:space="preserve"> configured by the higher layer parameter </w:t>
      </w:r>
      <w:r w:rsidR="000D0898">
        <w:rPr>
          <w:i/>
          <w:lang w:val="en-US"/>
        </w:rPr>
        <w:t>cqi</w:t>
      </w:r>
      <w:r w:rsidR="000D0898" w:rsidRPr="0048482F">
        <w:rPr>
          <w:i/>
          <w:lang w:val="en-US"/>
        </w:rPr>
        <w:t>-FormatIndicator</w:t>
      </w:r>
      <w:r w:rsidR="0071379B" w:rsidRPr="0048482F">
        <w:rPr>
          <w:lang w:val="en-US"/>
        </w:rPr>
        <w:t>.</w:t>
      </w:r>
      <w:r w:rsidR="005C55A1" w:rsidRPr="0048482F">
        <w:rPr>
          <w:lang w:val="en-US"/>
        </w:rPr>
        <w:t xml:space="preserve"> </w:t>
      </w:r>
      <w:r w:rsidR="0071379B" w:rsidRPr="0048482F">
        <w:rPr>
          <w:lang w:val="en-US"/>
        </w:rPr>
        <w:t xml:space="preserve">When </w:t>
      </w:r>
      <w:r w:rsidR="000D0898">
        <w:rPr>
          <w:lang w:val="en-US"/>
        </w:rPr>
        <w:t>wideband</w:t>
      </w:r>
      <w:r w:rsidR="005C55A1" w:rsidRPr="0048482F">
        <w:rPr>
          <w:lang w:val="en-US"/>
        </w:rPr>
        <w:t xml:space="preserve"> CQI </w:t>
      </w:r>
      <w:r w:rsidR="0071379B" w:rsidRPr="0048482F">
        <w:rPr>
          <w:lang w:val="en-US"/>
        </w:rPr>
        <w:t xml:space="preserve">reporting is configured, a </w:t>
      </w:r>
      <w:r w:rsidR="000D0898">
        <w:rPr>
          <w:lang w:val="en-US"/>
        </w:rPr>
        <w:t>wideband</w:t>
      </w:r>
      <w:r w:rsidR="0071379B" w:rsidRPr="0048482F">
        <w:rPr>
          <w:lang w:val="en-US"/>
        </w:rPr>
        <w:t xml:space="preserve"> CQI </w:t>
      </w:r>
      <w:r w:rsidR="005C55A1" w:rsidRPr="0048482F">
        <w:rPr>
          <w:lang w:val="en-US"/>
        </w:rPr>
        <w:t xml:space="preserve">is reported </w:t>
      </w:r>
      <w:r w:rsidR="00466125" w:rsidRPr="0048482F">
        <w:rPr>
          <w:lang w:val="en-US"/>
        </w:rPr>
        <w:t xml:space="preserve">for each </w:t>
      </w:r>
      <w:r w:rsidR="0071379B" w:rsidRPr="0048482F">
        <w:rPr>
          <w:lang w:val="en-US"/>
        </w:rPr>
        <w:t xml:space="preserve">codeword </w:t>
      </w:r>
      <w:r w:rsidR="005C55A1" w:rsidRPr="0048482F">
        <w:rPr>
          <w:lang w:val="en-US"/>
        </w:rPr>
        <w:t>for the entire CSI reporting band</w:t>
      </w:r>
      <w:r w:rsidR="0071379B" w:rsidRPr="0048482F">
        <w:rPr>
          <w:lang w:val="en-US"/>
        </w:rPr>
        <w:t xml:space="preserve">. When </w:t>
      </w:r>
      <w:r w:rsidR="000D0898">
        <w:rPr>
          <w:lang w:val="en-US"/>
        </w:rPr>
        <w:t>subband</w:t>
      </w:r>
      <w:r w:rsidR="005C55A1" w:rsidRPr="0048482F">
        <w:rPr>
          <w:lang w:val="en-US"/>
        </w:rPr>
        <w:t xml:space="preserve"> </w:t>
      </w:r>
      <w:r w:rsidR="0071379B" w:rsidRPr="0048482F">
        <w:rPr>
          <w:lang w:val="en-US"/>
        </w:rPr>
        <w:t>CQI reporting is configured, one</w:t>
      </w:r>
      <w:r w:rsidR="005C55A1" w:rsidRPr="0048482F">
        <w:rPr>
          <w:lang w:val="en-US"/>
        </w:rPr>
        <w:t xml:space="preserve"> CQI </w:t>
      </w:r>
      <w:r w:rsidR="00466125" w:rsidRPr="0048482F">
        <w:rPr>
          <w:lang w:val="en-US"/>
        </w:rPr>
        <w:t xml:space="preserve">for each </w:t>
      </w:r>
      <w:r w:rsidR="0071379B" w:rsidRPr="0048482F">
        <w:rPr>
          <w:lang w:val="en-US"/>
        </w:rPr>
        <w:t>codeword is reported for each</w:t>
      </w:r>
      <w:r w:rsidR="005C55A1" w:rsidRPr="0048482F">
        <w:rPr>
          <w:lang w:val="en-US"/>
        </w:rPr>
        <w:t xml:space="preserve"> subband in the CSI reporting band</w:t>
      </w:r>
      <w:r w:rsidR="00FD1B3D" w:rsidRPr="0048482F">
        <w:rPr>
          <w:lang w:val="en-US"/>
        </w:rPr>
        <w:t>.</w:t>
      </w:r>
    </w:p>
    <w:p w14:paraId="77D5B9E7" w14:textId="3FB70DE9" w:rsidR="005C55A1" w:rsidRPr="0048482F" w:rsidRDefault="007F4434" w:rsidP="007F4434">
      <w:pPr>
        <w:pStyle w:val="B1"/>
        <w:rPr>
          <w:lang w:val="en-US"/>
        </w:rPr>
      </w:pPr>
      <w:r>
        <w:rPr>
          <w:lang w:val="en-US"/>
        </w:rPr>
        <w:t>-</w:t>
      </w:r>
      <w:r>
        <w:rPr>
          <w:lang w:val="en-US"/>
        </w:rPr>
        <w:tab/>
      </w:r>
      <w:r w:rsidR="000D0898">
        <w:rPr>
          <w:lang w:val="en-US"/>
        </w:rPr>
        <w:t>wideband</w:t>
      </w:r>
      <w:r w:rsidR="005C55A1" w:rsidRPr="0048482F">
        <w:rPr>
          <w:lang w:val="en-US"/>
        </w:rPr>
        <w:t xml:space="preserve"> </w:t>
      </w:r>
      <w:r w:rsidR="0071379B" w:rsidRPr="0048482F">
        <w:rPr>
          <w:lang w:val="en-US"/>
        </w:rPr>
        <w:t>PMI or</w:t>
      </w:r>
      <w:r w:rsidR="005C55A1" w:rsidRPr="0048482F">
        <w:rPr>
          <w:lang w:val="en-US"/>
        </w:rPr>
        <w:t xml:space="preserve"> </w:t>
      </w:r>
      <w:r w:rsidR="000D0898">
        <w:rPr>
          <w:lang w:val="en-US"/>
        </w:rPr>
        <w:t>subband</w:t>
      </w:r>
      <w:r w:rsidR="005C55A1" w:rsidRPr="0048482F">
        <w:rPr>
          <w:lang w:val="en-US"/>
        </w:rPr>
        <w:t xml:space="preserve"> PMI</w:t>
      </w:r>
      <w:r w:rsidR="00FD1B3D" w:rsidRPr="0048482F">
        <w:rPr>
          <w:lang w:val="en-US"/>
        </w:rPr>
        <w:t xml:space="preserve"> </w:t>
      </w:r>
      <w:r w:rsidR="0071379B" w:rsidRPr="0048482F">
        <w:rPr>
          <w:lang w:val="en-US"/>
        </w:rPr>
        <w:t>reporting as</w:t>
      </w:r>
      <w:r w:rsidR="00FD1B3D" w:rsidRPr="0048482F">
        <w:rPr>
          <w:lang w:val="en-US"/>
        </w:rPr>
        <w:t xml:space="preserve"> configured by the higher layer parameter </w:t>
      </w:r>
      <w:r w:rsidR="000D0898">
        <w:rPr>
          <w:i/>
          <w:lang w:val="en-US"/>
        </w:rPr>
        <w:t>pmi</w:t>
      </w:r>
      <w:r w:rsidR="000D0898" w:rsidRPr="0048482F">
        <w:rPr>
          <w:i/>
          <w:lang w:val="en-US"/>
        </w:rPr>
        <w:t>-FormatIndicator</w:t>
      </w:r>
      <w:r w:rsidR="0071379B" w:rsidRPr="0048482F">
        <w:rPr>
          <w:lang w:val="en-US"/>
        </w:rPr>
        <w:t>.</w:t>
      </w:r>
      <w:r w:rsidR="005C55A1" w:rsidRPr="0048482F">
        <w:rPr>
          <w:lang w:val="en-US"/>
        </w:rPr>
        <w:t xml:space="preserve"> </w:t>
      </w:r>
      <w:r w:rsidR="0071379B" w:rsidRPr="0048482F">
        <w:rPr>
          <w:lang w:val="en-US"/>
        </w:rPr>
        <w:t xml:space="preserve">When </w:t>
      </w:r>
      <w:r w:rsidR="000D0898">
        <w:rPr>
          <w:lang w:val="en-US"/>
        </w:rPr>
        <w:t>wideband</w:t>
      </w:r>
      <w:r w:rsidR="005C55A1" w:rsidRPr="0048482F">
        <w:rPr>
          <w:lang w:val="en-US"/>
        </w:rPr>
        <w:t xml:space="preserve"> PMI</w:t>
      </w:r>
      <w:r w:rsidR="0071379B" w:rsidRPr="0048482F">
        <w:rPr>
          <w:lang w:val="en-US"/>
        </w:rPr>
        <w:t xml:space="preserve"> reporting is configured, a </w:t>
      </w:r>
      <w:r w:rsidR="000D0898">
        <w:rPr>
          <w:lang w:val="en-US"/>
        </w:rPr>
        <w:t>wideband</w:t>
      </w:r>
      <w:r w:rsidR="0071379B" w:rsidRPr="0048482F">
        <w:rPr>
          <w:lang w:val="en-US"/>
        </w:rPr>
        <w:t xml:space="preserve"> PMI is reported for the entire CSI reporting band. When </w:t>
      </w:r>
      <w:r w:rsidR="0067046D">
        <w:rPr>
          <w:lang w:val="en-US"/>
        </w:rPr>
        <w:t>subband</w:t>
      </w:r>
      <w:r w:rsidR="0071379B" w:rsidRPr="0048482F">
        <w:rPr>
          <w:lang w:val="en-US"/>
        </w:rPr>
        <w:t xml:space="preserve"> PMI reporting is configured, except with 2 antenna ports, a single wideband indication (</w:t>
      </w:r>
      <w:r w:rsidR="0071379B" w:rsidRPr="0048482F">
        <w:rPr>
          <w:i/>
          <w:lang w:val="en-US"/>
        </w:rPr>
        <w:t>i</w:t>
      </w:r>
      <w:r w:rsidR="0071379B" w:rsidRPr="0048482F">
        <w:rPr>
          <w:i/>
          <w:vertAlign w:val="subscript"/>
          <w:lang w:val="en-US"/>
        </w:rPr>
        <w:t>1</w:t>
      </w:r>
      <w:r w:rsidR="0071379B" w:rsidRPr="0048482F">
        <w:rPr>
          <w:lang w:val="en-US"/>
        </w:rPr>
        <w:t xml:space="preserve"> in Subclause 5.2.</w:t>
      </w:r>
      <w:r w:rsidR="007D40F0" w:rsidRPr="0048482F">
        <w:rPr>
          <w:lang w:val="en-US"/>
        </w:rPr>
        <w:t>2</w:t>
      </w:r>
      <w:r w:rsidR="0071379B" w:rsidRPr="0048482F">
        <w:rPr>
          <w:lang w:val="en-US"/>
        </w:rPr>
        <w:t>.</w:t>
      </w:r>
      <w:r w:rsidR="00ED66F9" w:rsidRPr="0048482F">
        <w:rPr>
          <w:lang w:val="en-US"/>
        </w:rPr>
        <w:t>2</w:t>
      </w:r>
      <w:r w:rsidR="0071379B" w:rsidRPr="0048482F">
        <w:rPr>
          <w:lang w:val="en-US"/>
        </w:rPr>
        <w:t>) is reported for the entire CSI reporting band and one subband indication (</w:t>
      </w:r>
      <w:r w:rsidR="0071379B" w:rsidRPr="0048482F">
        <w:rPr>
          <w:i/>
          <w:lang w:val="en-US"/>
        </w:rPr>
        <w:t>i</w:t>
      </w:r>
      <w:r w:rsidR="0071379B" w:rsidRPr="0048482F">
        <w:rPr>
          <w:i/>
          <w:vertAlign w:val="subscript"/>
          <w:lang w:val="en-US"/>
        </w:rPr>
        <w:t>2</w:t>
      </w:r>
      <w:r w:rsidR="0071379B" w:rsidRPr="0048482F">
        <w:rPr>
          <w:lang w:val="en-US"/>
        </w:rPr>
        <w:t xml:space="preserve"> in subclause 5.2.</w:t>
      </w:r>
      <w:r w:rsidR="00ED66F9" w:rsidRPr="0048482F">
        <w:rPr>
          <w:lang w:val="en-US"/>
        </w:rPr>
        <w:t>2</w:t>
      </w:r>
      <w:r w:rsidR="0071379B" w:rsidRPr="0048482F">
        <w:rPr>
          <w:lang w:val="en-US"/>
        </w:rPr>
        <w:t xml:space="preserve">.2) </w:t>
      </w:r>
      <w:r w:rsidR="005C55A1" w:rsidRPr="0048482F">
        <w:rPr>
          <w:lang w:val="en-US"/>
        </w:rPr>
        <w:t xml:space="preserve">is reported </w:t>
      </w:r>
      <w:r w:rsidR="00CE74DD" w:rsidRPr="0048482F">
        <w:rPr>
          <w:lang w:val="en-US"/>
        </w:rPr>
        <w:t xml:space="preserve">for each subband in the CSI reporting band. When </w:t>
      </w:r>
      <w:r w:rsidR="000D0898">
        <w:rPr>
          <w:lang w:val="en-US"/>
        </w:rPr>
        <w:t>subband</w:t>
      </w:r>
      <w:r w:rsidR="00CE74DD" w:rsidRPr="0048482F">
        <w:rPr>
          <w:lang w:val="en-US"/>
        </w:rPr>
        <w:t xml:space="preserve"> PMIs are configured with 2 antenna ports, a PMI is reported for each subband in the CSI reporting band.</w:t>
      </w:r>
      <w:r w:rsidR="00D74414">
        <w:rPr>
          <w:lang w:val="en-US"/>
        </w:rPr>
        <w:t xml:space="preserve"> </w:t>
      </w:r>
    </w:p>
    <w:p w14:paraId="5D49DCEF" w14:textId="732F7CC1" w:rsidR="00F7319F" w:rsidRDefault="00F7319F" w:rsidP="00F7319F">
      <w:pPr>
        <w:rPr>
          <w:color w:val="000000"/>
          <w:lang w:val="en-US" w:eastAsia="ja-JP"/>
        </w:rPr>
      </w:pPr>
      <w:r>
        <w:rPr>
          <w:color w:val="000000"/>
          <w:lang w:val="en-US"/>
        </w:rPr>
        <w:t xml:space="preserve">A CSI Reporting Setting is said to have a wideband frequency-granularity if </w:t>
      </w:r>
    </w:p>
    <w:p w14:paraId="54EDA9B0" w14:textId="02FC56F2" w:rsidR="0067046D" w:rsidRDefault="0067046D" w:rsidP="0067046D">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cri-RI-PMI-CQI</w:t>
      </w:r>
      <w:r>
        <w:rPr>
          <w:color w:val="000000"/>
        </w:rPr>
        <w:t>', or</w:t>
      </w:r>
      <w:r>
        <w:rPr>
          <w:rFonts w:eastAsia="SimSun"/>
          <w:lang w:eastAsia="zh-CN"/>
        </w:rPr>
        <w:t xml:space="preserve"> '</w:t>
      </w:r>
      <w:r w:rsidRPr="004D3FF8">
        <w:rPr>
          <w:rFonts w:eastAsia="SimSun"/>
          <w:lang w:val="en-GB" w:eastAsia="zh-CN"/>
        </w:rPr>
        <w:t>cri-RI-LI-PMI-CQI</w:t>
      </w:r>
      <w:r>
        <w:rPr>
          <w:rFonts w:eastAsia="SimSun"/>
          <w:lang w:eastAsia="zh-CN"/>
        </w:rPr>
        <w:t xml:space="preserve">', </w:t>
      </w:r>
      <w:r>
        <w:rPr>
          <w:i/>
          <w:lang w:val="en-US"/>
        </w:rPr>
        <w:t>cqi-FormatIndicator</w:t>
      </w:r>
      <w:del w:id="11" w:author="NEC" w:date="2019-09-30T10:34:00Z">
        <w:r w:rsidDel="005D59C8">
          <w:rPr>
            <w:i/>
            <w:lang w:val="en-US"/>
          </w:rPr>
          <w:delText xml:space="preserve"> </w:delText>
        </w:r>
        <w:r w:rsidDel="005D59C8">
          <w:rPr>
            <w:lang w:val="en-US"/>
          </w:rPr>
          <w:delText>indicates single CQI reporting</w:delText>
        </w:r>
      </w:del>
      <w:ins w:id="12" w:author="NEC" w:date="2019-09-30T10:34:00Z">
        <w:r w:rsidR="005D59C8">
          <w:rPr>
            <w:lang w:val="en-US"/>
          </w:rPr>
          <w:t xml:space="preserve"> is set to '</w:t>
        </w:r>
        <w:r w:rsidR="005D59C8" w:rsidRPr="00A047D1">
          <w:t>widebandCQI</w:t>
        </w:r>
        <w:r w:rsidR="005D59C8">
          <w:rPr>
            <w:lang w:val="en-US"/>
          </w:rPr>
          <w:t>'</w:t>
        </w:r>
      </w:ins>
      <w:r>
        <w:rPr>
          <w:lang w:val="en-US"/>
        </w:rPr>
        <w:t xml:space="preserve"> and </w:t>
      </w:r>
      <w:r>
        <w:rPr>
          <w:i/>
          <w:lang w:val="en-US"/>
        </w:rPr>
        <w:t>pmi-FormatIndicator</w:t>
      </w:r>
      <w:del w:id="13" w:author="NEC" w:date="2019-09-30T10:33:00Z">
        <w:r w:rsidDel="005D59C8">
          <w:rPr>
            <w:i/>
            <w:lang w:val="en-US"/>
          </w:rPr>
          <w:delText xml:space="preserve"> </w:delText>
        </w:r>
        <w:r w:rsidDel="005D59C8">
          <w:rPr>
            <w:lang w:val="en-US"/>
          </w:rPr>
          <w:delText>indicates</w:delText>
        </w:r>
      </w:del>
      <w:del w:id="14" w:author="NEC" w:date="2019-09-30T10:32:00Z">
        <w:r w:rsidDel="005D59C8">
          <w:rPr>
            <w:lang w:val="en-US"/>
          </w:rPr>
          <w:delText xml:space="preserve"> single PMI reporting</w:delText>
        </w:r>
      </w:del>
      <w:ins w:id="15" w:author="NEC" w:date="2019-09-30T10:32:00Z">
        <w:r w:rsidR="005D59C8">
          <w:rPr>
            <w:lang w:val="en-US"/>
          </w:rPr>
          <w:t xml:space="preserve"> is set to '</w:t>
        </w:r>
        <w:r w:rsidR="005D59C8" w:rsidRPr="005D59C8">
          <w:t xml:space="preserve"> </w:t>
        </w:r>
        <w:r w:rsidR="005D59C8" w:rsidRPr="00A047D1">
          <w:t>widebandPMI</w:t>
        </w:r>
        <w:r w:rsidR="005D59C8">
          <w:rPr>
            <w:lang w:val="en-US"/>
          </w:rPr>
          <w:t>'</w:t>
        </w:r>
      </w:ins>
      <w:r>
        <w:rPr>
          <w:lang w:val="en-US"/>
        </w:rPr>
        <w:t>, or</w:t>
      </w:r>
    </w:p>
    <w:p w14:paraId="3C93B5B5" w14:textId="77777777" w:rsidR="0067046D" w:rsidRDefault="0067046D" w:rsidP="0067046D">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cri-RI-i1</w:t>
      </w:r>
      <w:r>
        <w:rPr>
          <w:color w:val="000000"/>
        </w:rPr>
        <w:t>'</w:t>
      </w:r>
      <w:r>
        <w:rPr>
          <w:lang w:val="en-US"/>
        </w:rPr>
        <w:t xml:space="preserve"> or</w:t>
      </w:r>
    </w:p>
    <w:p w14:paraId="09AEADDC" w14:textId="2B2B4B59" w:rsidR="0067046D" w:rsidRDefault="0067046D" w:rsidP="0067046D">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cri-RI-CQI</w:t>
      </w:r>
      <w:r w:rsidR="001C39A9">
        <w:rPr>
          <w:color w:val="000000"/>
          <w:lang w:val="en-GB"/>
        </w:rPr>
        <w:t>'</w:t>
      </w:r>
      <w:r>
        <w:rPr>
          <w:color w:val="000000"/>
          <w:lang w:val="en-GB"/>
        </w:rPr>
        <w:t xml:space="preserve"> or</w:t>
      </w:r>
      <w:r>
        <w:rPr>
          <w:rFonts w:eastAsia="SimSun"/>
          <w:lang w:eastAsia="zh-CN"/>
        </w:rPr>
        <w:t xml:space="preserve"> </w:t>
      </w:r>
      <w:r>
        <w:rPr>
          <w:color w:val="000000"/>
        </w:rPr>
        <w:t>'</w:t>
      </w:r>
      <w:r w:rsidRPr="004D3FF8">
        <w:rPr>
          <w:color w:val="000000"/>
          <w:lang w:val="en-GB"/>
        </w:rPr>
        <w:t>cri-RI-i1</w:t>
      </w:r>
      <w:r>
        <w:rPr>
          <w:color w:val="000000"/>
          <w:lang w:val="en-GB"/>
        </w:rPr>
        <w:t>-CQI</w:t>
      </w:r>
      <w:r>
        <w:rPr>
          <w:color w:val="000000"/>
        </w:rPr>
        <w:t>'</w:t>
      </w:r>
      <w:r w:rsidRPr="009130A9">
        <w:rPr>
          <w:color w:val="000000"/>
          <w:lang w:val="en-GB"/>
        </w:rPr>
        <w:t xml:space="preserve"> </w:t>
      </w:r>
      <w:r>
        <w:rPr>
          <w:lang w:val="en-US"/>
        </w:rPr>
        <w:t xml:space="preserve">and </w:t>
      </w:r>
      <w:r>
        <w:rPr>
          <w:i/>
          <w:lang w:val="en-US"/>
        </w:rPr>
        <w:t>cqi-FormatIndicator</w:t>
      </w:r>
      <w:del w:id="16" w:author="NEC" w:date="2019-09-30T10:35:00Z">
        <w:r w:rsidDel="005D59C8">
          <w:rPr>
            <w:i/>
            <w:lang w:val="en-US"/>
          </w:rPr>
          <w:delText xml:space="preserve"> </w:delText>
        </w:r>
        <w:r w:rsidDel="005D59C8">
          <w:rPr>
            <w:lang w:val="en-US"/>
          </w:rPr>
          <w:delText>indicates single CQI reporting</w:delText>
        </w:r>
      </w:del>
      <w:ins w:id="17" w:author="NEC" w:date="2019-09-30T10:35:00Z">
        <w:r w:rsidR="005D59C8" w:rsidRPr="005D59C8">
          <w:rPr>
            <w:lang w:val="en-US"/>
          </w:rPr>
          <w:t xml:space="preserve"> </w:t>
        </w:r>
        <w:r w:rsidR="005D59C8">
          <w:rPr>
            <w:lang w:val="en-US"/>
          </w:rPr>
          <w:t>is set to '</w:t>
        </w:r>
        <w:r w:rsidR="005D59C8" w:rsidRPr="00A047D1">
          <w:t>widebandCQI</w:t>
        </w:r>
        <w:r w:rsidR="005D59C8">
          <w:rPr>
            <w:lang w:val="en-US"/>
          </w:rPr>
          <w:t>'</w:t>
        </w:r>
      </w:ins>
      <w:r>
        <w:rPr>
          <w:lang w:val="en-US"/>
        </w:rPr>
        <w:t>, or</w:t>
      </w:r>
    </w:p>
    <w:p w14:paraId="0D5080E1" w14:textId="5DA1F4F5" w:rsidR="0067046D" w:rsidRPr="0017586C" w:rsidRDefault="0067046D" w:rsidP="0067046D">
      <w:pPr>
        <w:pStyle w:val="B1"/>
        <w:rPr>
          <w:rFonts w:eastAsia="SimSun"/>
          <w:lang w:val="en-GB" w:eastAsia="zh-CN"/>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001C39A9">
        <w:rPr>
          <w:color w:val="000000"/>
          <w:lang w:val="en-GB"/>
        </w:rPr>
        <w:t>'</w:t>
      </w:r>
      <w:r w:rsidRPr="00FC131A">
        <w:rPr>
          <w:color w:val="000000"/>
        </w:rPr>
        <w:t>cri-RSRP'</w:t>
      </w:r>
      <w:r w:rsidRPr="0017586C">
        <w:rPr>
          <w:color w:val="000000"/>
          <w:lang w:val="en-GB"/>
        </w:rPr>
        <w:t xml:space="preserve"> or </w:t>
      </w:r>
      <w:r w:rsidR="001C39A9">
        <w:rPr>
          <w:color w:val="000000"/>
          <w:lang w:val="en-GB"/>
        </w:rPr>
        <w:t>'</w:t>
      </w:r>
      <w:r w:rsidRPr="0017586C">
        <w:rPr>
          <w:color w:val="000000"/>
          <w:lang w:val="en-GB"/>
        </w:rPr>
        <w:t>ssb-Index-RSRP</w:t>
      </w:r>
      <w:r w:rsidR="001C39A9">
        <w:rPr>
          <w:color w:val="000000"/>
          <w:lang w:val="en-GB"/>
        </w:rPr>
        <w:t>'</w:t>
      </w:r>
    </w:p>
    <w:p w14:paraId="45F3EBF8" w14:textId="77777777" w:rsidR="00F7319F" w:rsidRDefault="00F7319F" w:rsidP="00F7319F">
      <w:pPr>
        <w:pStyle w:val="B1"/>
        <w:ind w:left="0" w:firstLine="0"/>
        <w:rPr>
          <w:rFonts w:eastAsia="SimSun"/>
          <w:lang w:eastAsia="zh-CN"/>
        </w:rPr>
      </w:pPr>
      <w:r>
        <w:rPr>
          <w:rFonts w:eastAsia="SimSun"/>
          <w:lang w:eastAsia="zh-CN"/>
        </w:rPr>
        <w:t>otherwise, the CSI Reporting Setting is said to have a subband frequency-granularity.</w:t>
      </w:r>
    </w:p>
    <w:p w14:paraId="39B050BA" w14:textId="77777777" w:rsidR="00F7319F" w:rsidRPr="0048482F" w:rsidRDefault="00F7319F" w:rsidP="00F7319F">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2384FE99">
          <v:shape id="_x0000_i1026" type="#_x0000_t75" style="width:114.75pt;height:18.4pt" o:ole="">
            <v:imagedata r:id="rId16" o:title=""/>
          </v:shape>
          <o:OLEObject Type="Embed" ProgID="Equation.3" ShapeID="_x0000_i1026" DrawAspect="Content" ObjectID="_1631708313" r:id="rId17"/>
        </w:object>
      </w:r>
      <w:r>
        <w:rPr>
          <w:color w:val="000000"/>
          <w:lang w:val="en-US"/>
        </w:rPr>
        <w:t xml:space="preserve"> and the last subband size given by </w:t>
      </w:r>
      <w:r w:rsidRPr="00D860BA">
        <w:rPr>
          <w:color w:val="000000"/>
          <w:position w:val="-12"/>
          <w:lang w:val="en-US"/>
        </w:rPr>
        <w:object w:dxaOrig="2360" w:dyaOrig="360" w14:anchorId="4027F84B">
          <v:shape id="_x0000_i1027" type="#_x0000_t75" style="width:118.15pt;height:18.4pt" o:ole="">
            <v:imagedata r:id="rId18" o:title=""/>
          </v:shape>
          <o:OLEObject Type="Embed" ProgID="Equation.3" ShapeID="_x0000_i1027" DrawAspect="Content" ObjectID="_1631708314" r:id="rId19"/>
        </w:object>
      </w:r>
      <w:r>
        <w:rPr>
          <w:color w:val="000000"/>
          <w:lang w:val="en-US"/>
        </w:rPr>
        <w:t xml:space="preserve"> if </w:t>
      </w:r>
      <w:r w:rsidRPr="00D860BA">
        <w:rPr>
          <w:color w:val="000000"/>
          <w:position w:val="-12"/>
          <w:lang w:val="en-US"/>
        </w:rPr>
        <w:object w:dxaOrig="2700" w:dyaOrig="360" w14:anchorId="586D1E60">
          <v:shape id="_x0000_i1028" type="#_x0000_t75" style="width:135.4pt;height:18.4pt" o:ole="">
            <v:imagedata r:id="rId20" o:title=""/>
          </v:shape>
          <o:OLEObject Type="Embed" ProgID="Equation.3" ShapeID="_x0000_i1028" DrawAspect="Content" ObjectID="_1631708315" r:id="rId21"/>
        </w:object>
      </w:r>
      <w:r>
        <w:rPr>
          <w:color w:val="000000"/>
          <w:lang w:val="en-US"/>
        </w:rPr>
        <w:t xml:space="preserve"> and</w:t>
      </w:r>
      <w:r w:rsidR="00EA17CC">
        <w:rPr>
          <w:color w:val="000000"/>
          <w:lang w:val="en-US"/>
        </w:rPr>
        <w:t xml:space="preserve"> </w:t>
      </w:r>
      <w:r w:rsidRPr="00D860BA">
        <w:rPr>
          <w:color w:val="000000"/>
          <w:position w:val="-10"/>
          <w:lang w:val="en-US"/>
        </w:rPr>
        <w:object w:dxaOrig="520" w:dyaOrig="340" w14:anchorId="6D332D80">
          <v:shape id="_x0000_i1029" type="#_x0000_t75" style="width:25.9pt;height:17.25pt" o:ole="">
            <v:imagedata r:id="rId22" o:title=""/>
          </v:shape>
          <o:OLEObject Type="Embed" ProgID="Equation.3" ShapeID="_x0000_i1029" DrawAspect="Content" ObjectID="_1631708316" r:id="rId23"/>
        </w:object>
      </w:r>
      <w:r>
        <w:rPr>
          <w:color w:val="000000"/>
          <w:lang w:val="en-US"/>
        </w:rPr>
        <w:t xml:space="preserve">if </w:t>
      </w:r>
      <w:r w:rsidRPr="00D860BA">
        <w:rPr>
          <w:color w:val="000000"/>
          <w:position w:val="-12"/>
          <w:lang w:val="en-US"/>
        </w:rPr>
        <w:object w:dxaOrig="2700" w:dyaOrig="360" w14:anchorId="5F658587">
          <v:shape id="_x0000_i1030" type="#_x0000_t75" style="width:135.4pt;height:18.4pt" o:ole="">
            <v:imagedata r:id="rId24" o:title=""/>
          </v:shape>
          <o:OLEObject Type="Embed" ProgID="Equation.3" ShapeID="_x0000_i1030" DrawAspect="Content" ObjectID="_1631708317" r:id="rId25"/>
        </w:object>
      </w:r>
    </w:p>
    <w:p w14:paraId="2F47E552" w14:textId="3AAF30AC" w:rsidR="00A26BBF" w:rsidRDefault="00E42D31" w:rsidP="00A26BBF">
      <w:pPr>
        <w:rPr>
          <w:color w:val="000000"/>
          <w:lang w:val="en-US"/>
        </w:rPr>
      </w:pPr>
      <w:bookmarkStart w:id="18" w:name="_Hlk497896309"/>
      <w:r w:rsidRPr="0048482F">
        <w:rPr>
          <w:color w:val="000000"/>
          <w:lang w:val="en-US"/>
        </w:rPr>
        <w:t>I</w:t>
      </w:r>
      <w:r w:rsidR="00CB346C" w:rsidRPr="0048482F">
        <w:rPr>
          <w:color w:val="000000"/>
        </w:rPr>
        <w:t>f a</w:t>
      </w:r>
      <w:r w:rsidR="00543D57" w:rsidRPr="0048482F">
        <w:rPr>
          <w:color w:val="000000"/>
        </w:rPr>
        <w:t xml:space="preserve"> </w:t>
      </w:r>
      <w:r w:rsidR="00543D57" w:rsidRPr="0048482F">
        <w:rPr>
          <w:color w:val="000000"/>
          <w:lang w:val="en-US"/>
        </w:rPr>
        <w:t>UE is configured with semi-persistent CSI reporting, the UE shall report CSI</w:t>
      </w:r>
      <w:r w:rsidR="00543D57" w:rsidRPr="0048482F">
        <w:rPr>
          <w:i/>
          <w:color w:val="000000"/>
          <w:lang w:val="en-US"/>
        </w:rPr>
        <w:t xml:space="preserve"> </w:t>
      </w:r>
      <w:r w:rsidR="00543D57" w:rsidRPr="0048482F">
        <w:rPr>
          <w:color w:val="000000"/>
          <w:lang w:val="en-US"/>
        </w:rPr>
        <w:t xml:space="preserve">when both </w:t>
      </w:r>
      <w:r w:rsidR="00F456CE" w:rsidRPr="0048482F">
        <w:rPr>
          <w:color w:val="000000"/>
          <w:lang w:val="en-US"/>
        </w:rPr>
        <w:t>CSI-IM</w:t>
      </w:r>
      <w:r w:rsidR="00543D57" w:rsidRPr="0048482F">
        <w:rPr>
          <w:color w:val="000000"/>
          <w:lang w:val="en-US"/>
        </w:rPr>
        <w:t xml:space="preserve"> and </w:t>
      </w:r>
      <w:r w:rsidR="00A41FAE">
        <w:rPr>
          <w:color w:val="000000"/>
          <w:lang w:val="en-US"/>
        </w:rPr>
        <w:t>NZP</w:t>
      </w:r>
      <w:r w:rsidR="00543D57" w:rsidRPr="0048482F">
        <w:rPr>
          <w:color w:val="000000"/>
          <w:lang w:val="en-US"/>
        </w:rPr>
        <w:t xml:space="preserve"> CSI-RS resources are configured as periodic </w:t>
      </w:r>
      <w:r w:rsidR="00573F8E" w:rsidRPr="0048482F">
        <w:rPr>
          <w:color w:val="000000"/>
          <w:lang w:val="en-US"/>
        </w:rPr>
        <w:t>or semi-persistent.</w:t>
      </w:r>
      <w:r w:rsidRPr="0048482F">
        <w:rPr>
          <w:color w:val="000000"/>
          <w:lang w:val="en-US"/>
        </w:rPr>
        <w:t xml:space="preserve"> </w:t>
      </w:r>
      <w:r w:rsidR="00573F8E" w:rsidRPr="0048482F">
        <w:rPr>
          <w:color w:val="000000"/>
          <w:lang w:val="en-US"/>
        </w:rPr>
        <w:t>I</w:t>
      </w:r>
      <w:r w:rsidR="00CB346C" w:rsidRPr="0048482F">
        <w:rPr>
          <w:color w:val="000000"/>
        </w:rPr>
        <w:t>f a</w:t>
      </w:r>
      <w:r w:rsidR="00543D57" w:rsidRPr="0048482F">
        <w:rPr>
          <w:color w:val="000000"/>
        </w:rPr>
        <w:t xml:space="preserve"> </w:t>
      </w:r>
      <w:r w:rsidR="00543D57" w:rsidRPr="0048482F">
        <w:rPr>
          <w:color w:val="000000"/>
          <w:lang w:val="en-US"/>
        </w:rPr>
        <w:t>UE is configured with aperiodic CSI reporting, the UE shall report CSI</w:t>
      </w:r>
      <w:r w:rsidR="00543D57" w:rsidRPr="0048482F">
        <w:rPr>
          <w:i/>
          <w:color w:val="000000"/>
          <w:lang w:val="en-US"/>
        </w:rPr>
        <w:t xml:space="preserve"> </w:t>
      </w:r>
      <w:r w:rsidR="00543D57" w:rsidRPr="0048482F">
        <w:rPr>
          <w:color w:val="000000"/>
          <w:lang w:val="en-US"/>
        </w:rPr>
        <w:t xml:space="preserve">when both </w:t>
      </w:r>
      <w:r w:rsidR="00F456CE" w:rsidRPr="0048482F">
        <w:rPr>
          <w:color w:val="000000"/>
          <w:lang w:val="en-US"/>
        </w:rPr>
        <w:t>CSI-IM</w:t>
      </w:r>
      <w:r w:rsidR="00543D57" w:rsidRPr="0048482F">
        <w:rPr>
          <w:color w:val="000000"/>
          <w:lang w:val="en-US"/>
        </w:rPr>
        <w:t xml:space="preserve"> and </w:t>
      </w:r>
      <w:r w:rsidR="00F7319F">
        <w:rPr>
          <w:color w:val="000000"/>
          <w:lang w:val="en-US"/>
        </w:rPr>
        <w:t>NZP</w:t>
      </w:r>
      <w:r w:rsidR="00543D57" w:rsidRPr="0048482F">
        <w:rPr>
          <w:color w:val="000000"/>
          <w:lang w:val="en-US"/>
        </w:rPr>
        <w:t xml:space="preserve"> CSI-RS resources are configured</w:t>
      </w:r>
      <w:r w:rsidR="006D52EB" w:rsidRPr="0048482F">
        <w:rPr>
          <w:color w:val="000000"/>
          <w:lang w:val="en-US"/>
        </w:rPr>
        <w:t xml:space="preserve"> as periodic, semi-persistent or aperiodic.</w:t>
      </w:r>
      <w:r w:rsidR="00A26BBF" w:rsidRPr="00A26BBF">
        <w:rPr>
          <w:color w:val="000000"/>
          <w:lang w:val="en-US"/>
        </w:rPr>
        <w:t xml:space="preserve"> </w:t>
      </w:r>
    </w:p>
    <w:p w14:paraId="02AF8E01" w14:textId="4E785887" w:rsidR="00543D57" w:rsidRPr="00A26BBF" w:rsidRDefault="00A26BBF" w:rsidP="002A79B4">
      <w:pPr>
        <w:rPr>
          <w:lang w:eastAsia="x-none"/>
        </w:rPr>
      </w:pPr>
      <w:bookmarkStart w:id="19" w:name="_Hlk523145131"/>
      <w:r w:rsidRPr="008E7516">
        <w:rPr>
          <w:lang w:eastAsia="x-none"/>
        </w:rPr>
        <w:lastRenderedPageBreak/>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19"/>
    </w:p>
    <w:p w14:paraId="23E77C0E" w14:textId="77777777" w:rsidR="000A1241" w:rsidRPr="0048482F" w:rsidRDefault="000A1241" w:rsidP="000A1241">
      <w:pPr>
        <w:pStyle w:val="5"/>
        <w:rPr>
          <w:rFonts w:eastAsia="SimSun"/>
          <w:color w:val="000000"/>
          <w:lang w:eastAsia="zh-CN"/>
        </w:rPr>
      </w:pPr>
      <w:bookmarkStart w:id="20" w:name="_Toc11352113"/>
      <w:bookmarkStart w:id="21" w:name="_Toc20318003"/>
      <w:bookmarkStart w:id="22" w:name="_Hlk497934785"/>
      <w:r w:rsidRPr="0048482F">
        <w:rPr>
          <w:rFonts w:eastAsia="SimSun"/>
          <w:color w:val="000000"/>
          <w:lang w:eastAsia="zh-CN"/>
        </w:rPr>
        <w:t>5.2.1.4.1</w:t>
      </w:r>
      <w:r w:rsidR="00EE1208" w:rsidRPr="0048482F">
        <w:rPr>
          <w:rFonts w:eastAsia="SimSun"/>
          <w:color w:val="000000"/>
          <w:lang w:eastAsia="zh-CN"/>
        </w:rPr>
        <w:tab/>
      </w:r>
      <w:r w:rsidRPr="0048482F">
        <w:rPr>
          <w:rFonts w:eastAsia="SimSun"/>
          <w:color w:val="000000"/>
          <w:lang w:eastAsia="zh-CN"/>
        </w:rPr>
        <w:t>Resource Setting configuration</w:t>
      </w:r>
      <w:bookmarkEnd w:id="20"/>
      <w:bookmarkEnd w:id="21"/>
    </w:p>
    <w:p w14:paraId="028EE7B4" w14:textId="178B1D85" w:rsidR="009778E5" w:rsidRPr="0048482F" w:rsidRDefault="005773DF" w:rsidP="009778E5">
      <w:pPr>
        <w:rPr>
          <w:color w:val="000000"/>
        </w:rPr>
      </w:pPr>
      <w:r>
        <w:rPr>
          <w:color w:val="000000"/>
          <w:lang w:val="en-US"/>
        </w:rPr>
        <w:t>For aperiodic CSI, each</w:t>
      </w:r>
      <w:r w:rsidR="009778E5" w:rsidRPr="0048482F">
        <w:rPr>
          <w:color w:val="000000"/>
          <w:lang w:val="en-US"/>
        </w:rPr>
        <w:t xml:space="preserve"> </w:t>
      </w:r>
      <w:r w:rsidR="009778E5" w:rsidRPr="0048482F">
        <w:rPr>
          <w:color w:val="000000"/>
        </w:rPr>
        <w:t xml:space="preserve">trigger state configured using the higher layer parameter </w:t>
      </w:r>
      <w:r w:rsidR="0067046D" w:rsidRPr="00A5550E">
        <w:rPr>
          <w:i/>
          <w:color w:val="000000"/>
        </w:rPr>
        <w:t>CSI-AperiodicTriggerState</w:t>
      </w:r>
      <w:r w:rsidR="009778E5" w:rsidRPr="0048482F">
        <w:rPr>
          <w:color w:val="000000"/>
        </w:rPr>
        <w:t xml:space="preserve"> is associated </w:t>
      </w:r>
      <w:r w:rsidR="0067046D">
        <w:rPr>
          <w:color w:val="000000"/>
        </w:rPr>
        <w:t xml:space="preserve">with </w:t>
      </w:r>
      <w:r w:rsidR="009778E5" w:rsidRPr="0048482F">
        <w:rPr>
          <w:color w:val="000000"/>
        </w:rPr>
        <w:t xml:space="preserve">one or multiple </w:t>
      </w:r>
      <w:r w:rsidRPr="0073553A">
        <w:rPr>
          <w:i/>
          <w:color w:val="000000"/>
          <w:lang w:val="en-US"/>
        </w:rPr>
        <w:t>CSI-</w:t>
      </w:r>
      <w:r w:rsidR="009778E5" w:rsidRPr="0048482F">
        <w:rPr>
          <w:i/>
          <w:color w:val="000000"/>
        </w:rPr>
        <w:t>ReportConfig</w:t>
      </w:r>
      <w:r w:rsidR="009778E5" w:rsidRPr="0048482F">
        <w:rPr>
          <w:color w:val="000000"/>
        </w:rPr>
        <w:t xml:space="preserve"> where each </w:t>
      </w:r>
      <w:r w:rsidRPr="0073553A">
        <w:rPr>
          <w:i/>
          <w:color w:val="000000"/>
          <w:lang w:val="en-US"/>
        </w:rPr>
        <w:t>CSI-</w:t>
      </w:r>
      <w:r w:rsidR="009778E5" w:rsidRPr="0048482F">
        <w:rPr>
          <w:i/>
          <w:color w:val="000000"/>
        </w:rPr>
        <w:t>ReportConfig</w:t>
      </w:r>
      <w:r w:rsidR="009778E5" w:rsidRPr="0048482F">
        <w:rPr>
          <w:color w:val="000000"/>
        </w:rPr>
        <w:t xml:space="preserve"> is linked to periodic, or semi-persistent, or aperiodic resource setting(s): </w:t>
      </w:r>
    </w:p>
    <w:p w14:paraId="3F5B9ADD" w14:textId="338B0963" w:rsidR="009778E5" w:rsidRPr="0048482F" w:rsidRDefault="00E20100" w:rsidP="00E20100">
      <w:pPr>
        <w:pStyle w:val="B1"/>
      </w:pPr>
      <w:r>
        <w:t>-</w:t>
      </w:r>
      <w:r>
        <w:tab/>
      </w:r>
      <w:r w:rsidR="009778E5" w:rsidRPr="0048482F">
        <w:t xml:space="preserve">When one </w:t>
      </w:r>
      <w:r w:rsidR="005773DF">
        <w:t>R</w:t>
      </w:r>
      <w:r w:rsidR="009778E5" w:rsidRPr="0048482F">
        <w:t xml:space="preserve">esource </w:t>
      </w:r>
      <w:r w:rsidR="005773DF">
        <w:t>S</w:t>
      </w:r>
      <w:r w:rsidR="009778E5" w:rsidRPr="0048482F">
        <w:t xml:space="preserve">etting is configured, the </w:t>
      </w:r>
      <w:r w:rsidR="005773DF">
        <w:t>R</w:t>
      </w:r>
      <w:r w:rsidR="009778E5" w:rsidRPr="0048482F">
        <w:t xml:space="preserve">esource </w:t>
      </w:r>
      <w:r w:rsidR="005773DF">
        <w:t>S</w:t>
      </w:r>
      <w:r w:rsidR="009778E5" w:rsidRPr="0048482F">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for </w:t>
      </w:r>
      <w:r w:rsidR="000033FB" w:rsidRPr="0048482F">
        <w:t>L1-RSRP computation</w:t>
      </w:r>
      <w:r w:rsidR="009778E5" w:rsidRPr="0048482F">
        <w:t>.</w:t>
      </w:r>
    </w:p>
    <w:p w14:paraId="3850EC26" w14:textId="22E2B543" w:rsidR="009778E5" w:rsidRPr="0048482F" w:rsidRDefault="00E20100" w:rsidP="00E20100">
      <w:pPr>
        <w:pStyle w:val="B1"/>
      </w:pPr>
      <w:r>
        <w:t>-</w:t>
      </w:r>
      <w:r>
        <w:tab/>
      </w:r>
      <w:r w:rsidR="009778E5" w:rsidRPr="0048482F">
        <w:t xml:space="preserve">When two </w:t>
      </w:r>
      <w:r w:rsidR="005773DF">
        <w:t>R</w:t>
      </w:r>
      <w:r w:rsidR="009778E5" w:rsidRPr="0048482F">
        <w:t xml:space="preserve">esource </w:t>
      </w:r>
      <w:r w:rsidR="005773DF">
        <w:t>S</w:t>
      </w:r>
      <w:r w:rsidR="009778E5" w:rsidRPr="0048482F">
        <w:t xml:space="preserve">ettings are configured, the first one </w:t>
      </w:r>
      <w:r w:rsidR="005773DF">
        <w:t>R</w:t>
      </w:r>
      <w:r w:rsidR="009778E5" w:rsidRPr="0048482F">
        <w:t xml:space="preserve">esource </w:t>
      </w:r>
      <w:r w:rsidR="005773DF">
        <w:t>S</w:t>
      </w:r>
      <w:r w:rsidR="009778E5" w:rsidRPr="0048482F">
        <w:t xml:space="preserve">etting </w:t>
      </w:r>
      <w:r w:rsidR="0067046D">
        <w:t>(give</w:t>
      </w:r>
      <w:r w:rsidR="0067046D" w:rsidRPr="009C26F7">
        <w:rPr>
          <w:lang w:val="en-GB"/>
        </w:rPr>
        <w:t>n</w:t>
      </w:r>
      <w:r w:rsidR="0067046D">
        <w:t xml:space="preserve">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and the second one </w:t>
      </w:r>
      <w:r w:rsidR="0067046D">
        <w:t xml:space="preserve">(given by either higher layer parameter </w:t>
      </w:r>
      <w:r w:rsidR="0067046D" w:rsidRPr="00A86DCC">
        <w:rPr>
          <w:i/>
        </w:rPr>
        <w:t>csi-IM-ResourcesForInterference</w:t>
      </w:r>
      <w:r w:rsidR="0067046D">
        <w:t xml:space="preserve"> or higher layer parameter </w:t>
      </w:r>
      <w:r w:rsidR="0067046D" w:rsidRPr="00A86DCC">
        <w:rPr>
          <w:i/>
        </w:rPr>
        <w:t>nzp-CSI-RS-ResourcesForInterference</w:t>
      </w:r>
      <w:r w:rsidR="0067046D">
        <w:t>)</w:t>
      </w:r>
      <w:r w:rsidR="0067046D" w:rsidRPr="009C26F7">
        <w:rPr>
          <w:lang w:val="en-GB"/>
        </w:rPr>
        <w:t xml:space="preserve"> </w:t>
      </w:r>
      <w:r w:rsidR="009778E5" w:rsidRPr="0048482F">
        <w:t xml:space="preserve">is for interference measurement performed on CSI-IM or on </w:t>
      </w:r>
      <w:r w:rsidR="005773DF">
        <w:t>NZP</w:t>
      </w:r>
      <w:r w:rsidR="009778E5" w:rsidRPr="0048482F">
        <w:t xml:space="preserve"> CSI-RS.</w:t>
      </w:r>
    </w:p>
    <w:p w14:paraId="138052D0" w14:textId="4CFCB052" w:rsidR="005773DF" w:rsidRDefault="00E20100" w:rsidP="005773DF">
      <w:pPr>
        <w:pStyle w:val="B1"/>
      </w:pPr>
      <w:r>
        <w:t>-</w:t>
      </w:r>
      <w:r>
        <w:tab/>
      </w:r>
      <w:r w:rsidR="009778E5" w:rsidRPr="0048482F">
        <w:t xml:space="preserve">When three </w:t>
      </w:r>
      <w:r w:rsidR="005773DF">
        <w:t>R</w:t>
      </w:r>
      <w:r w:rsidR="009778E5" w:rsidRPr="0048482F">
        <w:t xml:space="preserve">esource </w:t>
      </w:r>
      <w:r w:rsidR="005773DF">
        <w:t>S</w:t>
      </w:r>
      <w:r w:rsidR="009778E5" w:rsidRPr="0048482F">
        <w:t xml:space="preserve">ettings are configured, the first </w:t>
      </w:r>
      <w:r w:rsidR="0067046D" w:rsidRPr="009C26F7">
        <w:rPr>
          <w:lang w:val="en-GB"/>
        </w:rPr>
        <w:t>R</w:t>
      </w:r>
      <w:r w:rsidR="0067046D" w:rsidRPr="0048482F">
        <w:t xml:space="preserve">esource </w:t>
      </w:r>
      <w:r w:rsidR="0067046D" w:rsidRPr="009C26F7">
        <w:rPr>
          <w:lang w:val="en-GB"/>
        </w:rPr>
        <w:t>S</w:t>
      </w:r>
      <w:r w:rsidR="0067046D" w:rsidRPr="0048482F">
        <w:t xml:space="preserve">etting </w:t>
      </w:r>
      <w:r w:rsidR="0067046D">
        <w:t xml:space="preserve">(higher layer parameter </w:t>
      </w:r>
      <w:r w:rsidR="0067046D" w:rsidRPr="00F15CCB">
        <w:rPr>
          <w:i/>
        </w:rPr>
        <w:t>resourcesForChannelMeasurement</w:t>
      </w:r>
      <w:r w:rsidR="0067046D">
        <w:t>)</w:t>
      </w:r>
      <w:r w:rsidR="009778E5" w:rsidRPr="0048482F">
        <w:t xml:space="preserve"> is for channel measurement, the second one </w:t>
      </w:r>
      <w:r w:rsidR="0067046D">
        <w:t xml:space="preserve">(given by higher layer parameter </w:t>
      </w:r>
      <w:r w:rsidR="0067046D" w:rsidRPr="00A86DCC">
        <w:rPr>
          <w:i/>
        </w:rPr>
        <w:t>csi-IM-ResourcesForInterference</w:t>
      </w:r>
      <w:r w:rsidR="0067046D">
        <w:t>)</w:t>
      </w:r>
      <w:r w:rsidR="0067046D" w:rsidRPr="009C26F7">
        <w:rPr>
          <w:lang w:val="en-GB"/>
        </w:rPr>
        <w:t xml:space="preserve"> </w:t>
      </w:r>
      <w:r w:rsidR="009778E5" w:rsidRPr="0048482F">
        <w:t xml:space="preserve">is for CSI-IM based interference measurement and the third one </w:t>
      </w:r>
      <w:r w:rsidR="0067046D">
        <w:t xml:space="preserve">(given by higher layer parameter </w:t>
      </w:r>
      <w:r w:rsidR="0067046D" w:rsidRPr="00A86DCC">
        <w:rPr>
          <w:i/>
        </w:rPr>
        <w:t>nzp-CSI-RS-ResourcesForInterference</w:t>
      </w:r>
      <w:r w:rsidR="0067046D" w:rsidRPr="00156CD8">
        <w:t>)</w:t>
      </w:r>
      <w:r w:rsidR="0067046D" w:rsidRPr="009C26F7">
        <w:rPr>
          <w:lang w:val="en-GB"/>
        </w:rPr>
        <w:t xml:space="preserve"> </w:t>
      </w:r>
      <w:r w:rsidR="009778E5" w:rsidRPr="0048482F">
        <w:t xml:space="preserve">is for </w:t>
      </w:r>
      <w:r w:rsidR="005773DF">
        <w:t>NZP</w:t>
      </w:r>
      <w:r w:rsidR="009778E5" w:rsidRPr="0048482F">
        <w:t xml:space="preserve"> CSI-RS based interference measurement.</w:t>
      </w:r>
    </w:p>
    <w:p w14:paraId="3CF5A358" w14:textId="77777777" w:rsidR="005773DF" w:rsidRPr="00EB2935" w:rsidRDefault="005773DF" w:rsidP="005773D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884022" w14:textId="4295D5F1" w:rsidR="005773DF" w:rsidRPr="00EB2935" w:rsidRDefault="005773DF" w:rsidP="005773DF">
      <w:pPr>
        <w:pStyle w:val="B1"/>
      </w:pPr>
      <w:r>
        <w:t>-</w:t>
      </w:r>
      <w:r>
        <w:tab/>
        <w:t xml:space="preserve">When one Resource Setting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t>is configured, the Resource S</w:t>
      </w:r>
      <w:r w:rsidRPr="00EB2935">
        <w:t>etting is for channel measurement for L1-RSRP computation.</w:t>
      </w:r>
    </w:p>
    <w:p w14:paraId="24113809" w14:textId="3819EB1E" w:rsidR="009778E5" w:rsidRPr="0048482F" w:rsidRDefault="005773DF" w:rsidP="005773DF">
      <w:pPr>
        <w:pStyle w:val="B1"/>
      </w:pPr>
      <w:r>
        <w:t>-</w:t>
      </w:r>
      <w:r>
        <w:tab/>
        <w:t>When two Resource S</w:t>
      </w:r>
      <w:r w:rsidRPr="00EB2935">
        <w:t>ettings</w:t>
      </w:r>
      <w:r>
        <w:t xml:space="preserve"> are configured, the first Resource S</w:t>
      </w:r>
      <w:r w:rsidRPr="00EB2935">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Pr="00EB2935">
        <w:t xml:space="preserve">is for channel measurement and the second </w:t>
      </w:r>
      <w:r w:rsidR="0067046D">
        <w:t>Resource S</w:t>
      </w:r>
      <w:r w:rsidR="0067046D" w:rsidRPr="00EB2935">
        <w:t xml:space="preserve">etting </w:t>
      </w:r>
      <w:r w:rsidR="0067046D">
        <w:t xml:space="preserve">(given by higher layer parameter </w:t>
      </w:r>
      <w:r w:rsidR="0067046D" w:rsidRPr="00A86DCC">
        <w:rPr>
          <w:i/>
        </w:rPr>
        <w:t>csi-IM-ResourcesForInterference</w:t>
      </w:r>
      <w:r w:rsidR="0067046D">
        <w:t>)</w:t>
      </w:r>
      <w:r w:rsidRPr="00EB2935">
        <w:t xml:space="preserve"> is </w:t>
      </w:r>
      <w:r>
        <w:t xml:space="preserve">used </w:t>
      </w:r>
      <w:r w:rsidRPr="00EB2935">
        <w:t>for interference measurement performed on CSI-IM.</w:t>
      </w:r>
    </w:p>
    <w:p w14:paraId="439F8963" w14:textId="34985D50" w:rsidR="005773DF" w:rsidRPr="00D8255E" w:rsidRDefault="00A26BBF" w:rsidP="005773DF">
      <w:pPr>
        <w:rPr>
          <w:rFonts w:eastAsia="SimSun"/>
          <w:color w:val="000000"/>
          <w:lang w:eastAsia="zh-CN"/>
        </w:rPr>
      </w:pPr>
      <w:bookmarkStart w:id="23"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'typeII' or to 'typeII-PortSelection'. </w:t>
      </w:r>
      <w:bookmarkStart w:id="24"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00B02FE5" w:rsidRPr="00FF5178">
        <w:rPr>
          <w:rFonts w:eastAsia="SimSun"/>
          <w:color w:val="000000"/>
          <w:lang w:eastAsia="zh-CN"/>
        </w:rPr>
        <w:t>c</w:t>
      </w:r>
      <w:r w:rsidR="00B02FE5">
        <w:rPr>
          <w:rFonts w:eastAsia="SimSun"/>
          <w:color w:val="000000"/>
          <w:lang w:eastAsia="zh-CN"/>
        </w:rPr>
        <w:t>r</w:t>
      </w:r>
      <w:r w:rsidR="00B02FE5"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24"/>
      <w:r w:rsidR="005773DF"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sidR="00EA17CC">
        <w:rPr>
          <w:rFonts w:eastAsia="SimSun"/>
          <w:color w:val="000000"/>
          <w:lang w:eastAsia="zh-CN"/>
        </w:rPr>
        <w:t xml:space="preserve"> </w:t>
      </w:r>
      <w:r w:rsidR="005773DF" w:rsidRPr="00D8255E">
        <w:rPr>
          <w:rFonts w:eastAsia="SimSun"/>
          <w:color w:val="000000"/>
          <w:lang w:eastAsia="zh-CN"/>
        </w:rPr>
        <w:t>The number of CSI-RS resources for channel measurement equals to the number of CSI-IM resources.</w:t>
      </w:r>
    </w:p>
    <w:p w14:paraId="5A6665D1" w14:textId="08EDF289" w:rsidR="005773DF" w:rsidRDefault="005773DF" w:rsidP="005773DF">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sidR="0067046D">
        <w:rPr>
          <w:rFonts w:eastAsia="SimSun"/>
          <w:lang w:eastAsia="zh-CN"/>
        </w:rPr>
        <w:t xml:space="preserve"> The UE configured with</w:t>
      </w:r>
      <w:r w:rsidR="0067046D" w:rsidRPr="000C23BF">
        <w:rPr>
          <w:rFonts w:eastAsia="SimSun"/>
          <w:lang w:eastAsia="zh-CN"/>
        </w:rPr>
        <w:t xml:space="preserve"> the higher layer parameter </w:t>
      </w:r>
      <w:r w:rsidR="0067046D" w:rsidRPr="000C23BF">
        <w:rPr>
          <w:rFonts w:eastAsia="SimSun"/>
          <w:i/>
          <w:lang w:eastAsia="zh-CN"/>
        </w:rPr>
        <w:t>nzp-CSI-RS-ResourcesForInterference</w:t>
      </w:r>
      <w:r w:rsidR="0067046D" w:rsidRPr="000C23BF">
        <w:rPr>
          <w:rFonts w:eastAsia="SimSun"/>
          <w:lang w:eastAsia="zh-CN"/>
        </w:rPr>
        <w:t xml:space="preserve"> </w:t>
      </w:r>
      <w:r w:rsidR="0067046D">
        <w:rPr>
          <w:rFonts w:eastAsia="SimSun"/>
          <w:lang w:eastAsia="zh-CN"/>
        </w:rPr>
        <w:t xml:space="preserve">may expect no more than </w:t>
      </w:r>
      <w:r w:rsidR="0067046D" w:rsidRPr="000C23BF">
        <w:rPr>
          <w:rFonts w:eastAsia="SimSun"/>
          <w:lang w:eastAsia="zh-CN"/>
        </w:rPr>
        <w:t>18 NZP CSI-RS ports configured in a NZP CSI-RS resource set</w:t>
      </w:r>
      <w:r w:rsidR="0067046D">
        <w:rPr>
          <w:rFonts w:eastAsia="SimSun"/>
          <w:lang w:eastAsia="zh-CN"/>
        </w:rPr>
        <w:t>.</w:t>
      </w:r>
    </w:p>
    <w:p w14:paraId="255CEE60" w14:textId="77777777" w:rsidR="00F5372F" w:rsidRPr="0048482F" w:rsidRDefault="00C62F48" w:rsidP="0019046B">
      <w:pPr>
        <w:rPr>
          <w:rFonts w:eastAsia="SimSun"/>
          <w:color w:val="000000"/>
          <w:lang w:eastAsia="zh-CN"/>
        </w:rPr>
      </w:pPr>
      <w:r w:rsidRPr="0048482F">
        <w:rPr>
          <w:rFonts w:eastAsia="SimSun"/>
          <w:color w:val="000000"/>
          <w:lang w:eastAsia="zh-CN"/>
        </w:rPr>
        <w:t xml:space="preserve">For </w:t>
      </w:r>
      <w:r w:rsidR="00672538" w:rsidRPr="0048482F">
        <w:rPr>
          <w:rFonts w:eastAsia="SimSun"/>
          <w:color w:val="000000"/>
          <w:lang w:eastAsia="zh-CN"/>
        </w:rPr>
        <w:t xml:space="preserve">CSI measurement(s), </w:t>
      </w:r>
      <w:r w:rsidRPr="0048482F">
        <w:rPr>
          <w:rFonts w:eastAsia="SimSun"/>
          <w:color w:val="000000"/>
          <w:lang w:eastAsia="zh-CN"/>
        </w:rPr>
        <w:t xml:space="preserve">a UE </w:t>
      </w:r>
      <w:r w:rsidR="00F5372F" w:rsidRPr="0048482F">
        <w:rPr>
          <w:rFonts w:eastAsia="SimSun"/>
          <w:color w:val="000000"/>
          <w:lang w:eastAsia="zh-CN"/>
        </w:rPr>
        <w:t>assumes</w:t>
      </w:r>
      <w:r w:rsidR="008C1DC4" w:rsidRPr="0048482F">
        <w:rPr>
          <w:rFonts w:eastAsia="SimSun"/>
          <w:color w:val="000000"/>
          <w:lang w:eastAsia="zh-CN"/>
        </w:rPr>
        <w:t>:</w:t>
      </w:r>
      <w:r w:rsidR="00F5372F" w:rsidRPr="0048482F">
        <w:rPr>
          <w:rFonts w:eastAsia="SimSun"/>
          <w:color w:val="000000"/>
          <w:lang w:eastAsia="zh-CN"/>
        </w:rPr>
        <w:t xml:space="preserve"> </w:t>
      </w:r>
    </w:p>
    <w:p w14:paraId="79319E7B" w14:textId="77777777" w:rsidR="00F5372F" w:rsidRPr="0048482F" w:rsidRDefault="00F5372F" w:rsidP="00E20100">
      <w:pPr>
        <w:pStyle w:val="B1"/>
        <w:rPr>
          <w:rFonts w:eastAsia="SimSun"/>
          <w:lang w:eastAsia="zh-CN"/>
        </w:rPr>
      </w:pPr>
      <w:r w:rsidRPr="0048482F">
        <w:t>-</w:t>
      </w:r>
      <w:r w:rsidRPr="0048482F">
        <w:tab/>
      </w:r>
      <w:r w:rsidR="00C62F48" w:rsidRPr="0048482F">
        <w:rPr>
          <w:rFonts w:eastAsia="SimSun"/>
          <w:lang w:eastAsia="zh-CN"/>
        </w:rPr>
        <w:t xml:space="preserve">each </w:t>
      </w:r>
      <w:r w:rsidR="005773DF">
        <w:rPr>
          <w:rFonts w:eastAsia="SimSun"/>
          <w:lang w:eastAsia="zh-CN"/>
        </w:rPr>
        <w:t>NZP</w:t>
      </w:r>
      <w:r w:rsidR="00C62F48" w:rsidRPr="0048482F">
        <w:rPr>
          <w:rFonts w:eastAsia="SimSun"/>
          <w:lang w:eastAsia="zh-CN"/>
        </w:rPr>
        <w:t xml:space="preserve"> CSI-RS port configured for interference measurement corresponds to an interference transmission layer.</w:t>
      </w:r>
    </w:p>
    <w:p w14:paraId="7F99CB11" w14:textId="77777777" w:rsidR="0056214C" w:rsidRPr="0048482F" w:rsidRDefault="00F5372F" w:rsidP="00E20100">
      <w:pPr>
        <w:pStyle w:val="B1"/>
        <w:rPr>
          <w:rFonts w:eastAsia="SimSun"/>
          <w:lang w:eastAsia="zh-CN"/>
        </w:rPr>
      </w:pPr>
      <w:r w:rsidRPr="0048482F">
        <w:t>-</w:t>
      </w:r>
      <w:r w:rsidRPr="0048482F">
        <w:tab/>
      </w:r>
      <w:r w:rsidR="0056214C" w:rsidRPr="0048482F">
        <w:rPr>
          <w:rFonts w:eastAsia="SimSun"/>
          <w:lang w:eastAsia="zh-CN"/>
        </w:rPr>
        <w:t xml:space="preserve">all interference transmission layers on </w:t>
      </w:r>
      <w:r w:rsidR="005773DF">
        <w:rPr>
          <w:rFonts w:eastAsia="SimSun"/>
          <w:lang w:eastAsia="zh-CN"/>
        </w:rPr>
        <w:t>NZP</w:t>
      </w:r>
      <w:r w:rsidR="0056214C" w:rsidRPr="0048482F">
        <w:rPr>
          <w:rFonts w:eastAsia="SimSun"/>
          <w:lang w:eastAsia="zh-CN"/>
        </w:rPr>
        <w:t xml:space="preserve"> CSI-RS ports for interference measurement </w:t>
      </w:r>
      <w:r w:rsidR="005773DF" w:rsidRPr="0048482F">
        <w:rPr>
          <w:rFonts w:eastAsia="SimSun"/>
          <w:lang w:eastAsia="zh-CN"/>
        </w:rPr>
        <w:t>tak</w:t>
      </w:r>
      <w:r w:rsidR="005773DF">
        <w:rPr>
          <w:rFonts w:eastAsia="SimSun"/>
          <w:lang w:eastAsia="zh-CN"/>
        </w:rPr>
        <w:t>e</w:t>
      </w:r>
      <w:r w:rsidR="005773DF" w:rsidRPr="0048482F">
        <w:rPr>
          <w:rFonts w:eastAsia="SimSun"/>
          <w:lang w:eastAsia="zh-CN"/>
        </w:rPr>
        <w:t xml:space="preserve"> </w:t>
      </w:r>
      <w:r w:rsidR="0056214C" w:rsidRPr="0048482F">
        <w:rPr>
          <w:rFonts w:eastAsia="SimSun"/>
          <w:lang w:eastAsia="zh-CN"/>
        </w:rPr>
        <w:t xml:space="preserve">into account the associated EPRE ratios configured in 5.2.2.3.1; </w:t>
      </w:r>
    </w:p>
    <w:p w14:paraId="4A104B14" w14:textId="77777777" w:rsidR="0056214C" w:rsidRPr="0048482F" w:rsidRDefault="00F5372F" w:rsidP="00E20100">
      <w:pPr>
        <w:pStyle w:val="B1"/>
        <w:rPr>
          <w:rFonts w:eastAsia="SimSun"/>
          <w:lang w:eastAsia="zh-CN"/>
        </w:rPr>
      </w:pPr>
      <w:r w:rsidRPr="0048482F">
        <w:t>-</w:t>
      </w:r>
      <w:r w:rsidRPr="0048482F">
        <w:tab/>
      </w:r>
      <w:r w:rsidR="0056214C" w:rsidRPr="0048482F">
        <w:rPr>
          <w:rFonts w:eastAsia="SimSun"/>
          <w:lang w:eastAsia="zh-CN"/>
        </w:rPr>
        <w:t xml:space="preserve">other interference signal on REs of </w:t>
      </w:r>
      <w:r w:rsidR="005773DF">
        <w:rPr>
          <w:rFonts w:eastAsia="SimSun"/>
          <w:lang w:eastAsia="zh-CN"/>
        </w:rPr>
        <w:t>NZP</w:t>
      </w:r>
      <w:r w:rsidR="0056214C" w:rsidRPr="0048482F">
        <w:rPr>
          <w:rFonts w:eastAsia="SimSun"/>
          <w:lang w:eastAsia="zh-CN"/>
        </w:rPr>
        <w:t xml:space="preserve"> CSI-RS resource for channel measurement, </w:t>
      </w:r>
      <w:r w:rsidR="005773DF">
        <w:rPr>
          <w:rFonts w:eastAsia="SimSun"/>
          <w:lang w:eastAsia="zh-CN"/>
        </w:rPr>
        <w:t>NZP</w:t>
      </w:r>
      <w:r w:rsidR="0056214C" w:rsidRPr="0048482F">
        <w:rPr>
          <w:rFonts w:eastAsia="SimSun"/>
          <w:lang w:eastAsia="zh-CN"/>
        </w:rPr>
        <w:t xml:space="preserve"> CSI-RS resource for interference measurement, or CSI-IM resour</w:t>
      </w:r>
      <w:r w:rsidR="009B18F9">
        <w:rPr>
          <w:rFonts w:eastAsia="SimSun"/>
          <w:lang w:eastAsia="zh-CN"/>
        </w:rPr>
        <w:t>ce for interference measurement</w:t>
      </w:r>
      <w:r w:rsidR="005773DF">
        <w:rPr>
          <w:rFonts w:eastAsia="SimSun"/>
          <w:lang w:eastAsia="zh-CN"/>
        </w:rPr>
        <w:t>.</w:t>
      </w:r>
    </w:p>
    <w:p w14:paraId="6E1D1A80" w14:textId="77777777" w:rsidR="000A1241" w:rsidRPr="0048482F" w:rsidRDefault="000A1241" w:rsidP="000A1241">
      <w:pPr>
        <w:pStyle w:val="5"/>
        <w:rPr>
          <w:rFonts w:eastAsia="SimSun"/>
          <w:color w:val="000000"/>
          <w:lang w:eastAsia="zh-CN"/>
        </w:rPr>
      </w:pPr>
      <w:bookmarkStart w:id="25" w:name="_Toc11352114"/>
      <w:bookmarkStart w:id="26" w:name="_Toc20318004"/>
      <w:bookmarkEnd w:id="23"/>
      <w:r w:rsidRPr="0048482F">
        <w:rPr>
          <w:rFonts w:eastAsia="SimSun"/>
          <w:color w:val="000000"/>
          <w:lang w:eastAsia="zh-CN"/>
        </w:rPr>
        <w:t>5.2.1.4.2</w:t>
      </w:r>
      <w:r w:rsidR="00EE1208" w:rsidRPr="0048482F">
        <w:rPr>
          <w:rFonts w:eastAsia="SimSun"/>
          <w:color w:val="000000"/>
          <w:lang w:eastAsia="zh-CN"/>
        </w:rPr>
        <w:tab/>
      </w:r>
      <w:r w:rsidR="005773DF">
        <w:rPr>
          <w:rFonts w:eastAsia="SimSun"/>
          <w:color w:val="000000"/>
          <w:lang w:eastAsia="zh-CN"/>
        </w:rPr>
        <w:t>Report Quantity Configurations</w:t>
      </w:r>
      <w:bookmarkEnd w:id="25"/>
      <w:bookmarkEnd w:id="26"/>
    </w:p>
    <w:p w14:paraId="70120D4C" w14:textId="2DD7365B" w:rsidR="00B02FE5" w:rsidRDefault="00B02FE5" w:rsidP="00B02FE5">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w:t>
      </w:r>
      <w:r w:rsidR="00A44633">
        <w:rPr>
          <w:color w:val="000000"/>
        </w:rPr>
        <w:t>'</w:t>
      </w:r>
      <w:r>
        <w:rPr>
          <w:color w:val="000000"/>
        </w:rPr>
        <w:t>none</w:t>
      </w:r>
      <w:r w:rsidR="00A44633">
        <w:rPr>
          <w:color w:val="000000"/>
        </w:rPr>
        <w:t>'</w:t>
      </w:r>
      <w:r>
        <w:rPr>
          <w:color w:val="000000"/>
        </w:rPr>
        <w:t>, 'cri-RI-PMI-CQI ', '</w:t>
      </w:r>
      <w:r>
        <w:t>cri-RI-i1</w:t>
      </w:r>
      <w:r>
        <w:rPr>
          <w:color w:val="000000"/>
        </w:rPr>
        <w:t xml:space="preserve">', 'cri-RI-i1-CQI', 'cri-RI-CQI', </w:t>
      </w:r>
      <w:r w:rsidR="00A44633">
        <w:rPr>
          <w:color w:val="000000"/>
        </w:rPr>
        <w:t>'</w:t>
      </w:r>
      <w:r>
        <w:rPr>
          <w:color w:val="000000"/>
        </w:rPr>
        <w:t>cri-RSRP</w:t>
      </w:r>
      <w:r w:rsidR="00A44633">
        <w:rPr>
          <w:color w:val="000000"/>
        </w:rPr>
        <w:t>'</w:t>
      </w:r>
      <w:r>
        <w:rPr>
          <w:color w:val="000000"/>
        </w:rPr>
        <w:t xml:space="preserve">, </w:t>
      </w:r>
      <w:r w:rsidR="00A44633">
        <w:rPr>
          <w:color w:val="000000"/>
        </w:rPr>
        <w:t>'</w:t>
      </w:r>
      <w:r>
        <w:rPr>
          <w:color w:val="000000"/>
        </w:rPr>
        <w:t>ssb-Index-RSRP</w:t>
      </w:r>
      <w:r w:rsidR="00A44633">
        <w:rPr>
          <w:color w:val="000000"/>
        </w:rPr>
        <w:t>'</w:t>
      </w:r>
      <w:r>
        <w:rPr>
          <w:color w:val="000000"/>
        </w:rPr>
        <w:t xml:space="preserve"> or '</w:t>
      </w:r>
      <w:r>
        <w:t>cri-RI-LI-PMI-CQI</w:t>
      </w:r>
      <w:r>
        <w:rPr>
          <w:color w:val="000000"/>
        </w:rPr>
        <w:t>'.</w:t>
      </w:r>
    </w:p>
    <w:p w14:paraId="7F950C66" w14:textId="77777777" w:rsidR="00B02FE5" w:rsidRDefault="00B02FE5" w:rsidP="00B02FE5">
      <w:pPr>
        <w:rPr>
          <w:i/>
          <w:iCs/>
          <w:color w:val="000000"/>
          <w:lang w:val="en-US"/>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409A58F" w14:textId="77777777" w:rsidR="00B02FE5" w:rsidRDefault="00B02FE5" w:rsidP="00B02FE5">
      <w:pPr>
        <w:rPr>
          <w:color w:val="000000"/>
        </w:rPr>
      </w:pPr>
      <w:r>
        <w:rPr>
          <w:color w:val="000000"/>
        </w:rPr>
        <w:lastRenderedPageBreak/>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or 'cri-RI-LI-PMI-CQI', the UE shall report a preferred precoder matrix for the entire reporting band, or a preferred precoder matrix per subband, according to Subclause 5.2.2.2.</w:t>
      </w:r>
    </w:p>
    <w:p w14:paraId="51212635" w14:textId="09E31FB3" w:rsidR="00B02FE5" w:rsidRDefault="00B02FE5" w:rsidP="00B02FE5">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w:t>
      </w:r>
      <w:r w:rsidR="00A44633">
        <w:rPr>
          <w:color w:val="000000"/>
        </w:rPr>
        <w:t>'</w:t>
      </w:r>
      <w:r>
        <w:rPr>
          <w:color w:val="000000"/>
        </w:rPr>
        <w:t>,</w:t>
      </w:r>
    </w:p>
    <w:p w14:paraId="7FC38F20" w14:textId="7A5F0F24" w:rsidR="00B02FE5" w:rsidRPr="0073284A" w:rsidRDefault="00B02FE5" w:rsidP="00603AD8">
      <w:pPr>
        <w:pStyle w:val="B1"/>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sidR="00B41FE4">
        <w:t>'</w:t>
      </w:r>
      <w:r w:rsidR="00B41FE4">
        <w:rPr>
          <w:lang w:val="en-US"/>
        </w:rPr>
        <w:t>t</w:t>
      </w:r>
      <w:r w:rsidR="00B41FE4">
        <w:t>ypeI</w:t>
      </w:r>
      <w:r>
        <w:t xml:space="preserve">-SinglePanel' and </w:t>
      </w:r>
      <w:r>
        <w:rPr>
          <w:i/>
          <w:lang w:val="en-US"/>
        </w:rPr>
        <w:t>pmi-FormatIndicator</w:t>
      </w:r>
      <w:r>
        <w:rPr>
          <w:lang w:val="en-US"/>
        </w:rPr>
        <w:t xml:space="preserve"> </w:t>
      </w:r>
      <w:ins w:id="27" w:author="NEC" w:date="2019-09-30T10:39:00Z">
        <w:r w:rsidR="005D59C8">
          <w:rPr>
            <w:lang w:val="en-US"/>
          </w:rPr>
          <w:t>set to '</w:t>
        </w:r>
        <w:r w:rsidR="005D59C8" w:rsidRPr="00A047D1">
          <w:t>widebandPMI</w:t>
        </w:r>
        <w:r w:rsidR="005D59C8">
          <w:t>'</w:t>
        </w:r>
      </w:ins>
      <w:del w:id="28" w:author="NEC" w:date="2019-09-30T10:40:00Z">
        <w:r w:rsidDel="005D59C8">
          <w:rPr>
            <w:lang w:val="en-US"/>
          </w:rPr>
          <w:delText>configured for wideband PMI reporting</w:delText>
        </w:r>
      </w:del>
      <w:r>
        <w:rPr>
          <w:i/>
        </w:rPr>
        <w:t xml:space="preserve">, </w:t>
      </w:r>
      <w:r>
        <w:t>and,</w:t>
      </w:r>
    </w:p>
    <w:p w14:paraId="0C56B098" w14:textId="77777777" w:rsidR="00B02FE5" w:rsidRDefault="00B02FE5" w:rsidP="00603AD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CBB17BE">
          <v:shape id="_x0000_i1031" type="#_x0000_t75" style="width:7.5pt;height:14.25pt" o:ole="">
            <v:imagedata r:id="rId26" o:title=""/>
          </v:shape>
          <o:OLEObject Type="Embed" ProgID="Equation.DSMT4" ShapeID="_x0000_i1031" DrawAspect="Content" ObjectID="_1631708318" r:id="rId27"/>
        </w:object>
      </w:r>
      <w:r w:rsidRPr="00413D89">
        <w:rPr>
          <w:lang w:val="en-US"/>
        </w:rPr>
        <w:t xml:space="preserve"> in Subclause 5.2.2.2.1) for the entire CSI reporting band</w:t>
      </w:r>
      <w:r>
        <w:rPr>
          <w:lang w:val="en-US"/>
        </w:rPr>
        <w:t>.</w:t>
      </w:r>
    </w:p>
    <w:p w14:paraId="74C17555" w14:textId="6A3418E9" w:rsidR="00B02FE5" w:rsidRDefault="00B02FE5" w:rsidP="00B02FE5">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'cri-RI-i1-CQI</w:t>
      </w:r>
      <w:r w:rsidR="00A44633">
        <w:rPr>
          <w:color w:val="000000"/>
        </w:rPr>
        <w:t>'</w:t>
      </w:r>
      <w:r>
        <w:rPr>
          <w:color w:val="000000"/>
        </w:rPr>
        <w:t>,</w:t>
      </w:r>
    </w:p>
    <w:p w14:paraId="3CBF2DF9" w14:textId="7B47A13F" w:rsidR="00B02FE5" w:rsidRDefault="00B02FE5" w:rsidP="00603AD8">
      <w:pPr>
        <w:pStyle w:val="B1"/>
        <w:rPr>
          <w:lang w:val="en-US"/>
        </w:rPr>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sidR="00B41FE4">
        <w:t>'</w:t>
      </w:r>
      <w:r w:rsidR="00B41FE4">
        <w:rPr>
          <w:lang w:val="en-US"/>
        </w:rPr>
        <w:t>t</w:t>
      </w:r>
      <w:r w:rsidR="00B41FE4">
        <w:t>ypeI</w:t>
      </w:r>
      <w:r>
        <w:t xml:space="preserve">-SinglePanel' and </w:t>
      </w:r>
      <w:r>
        <w:rPr>
          <w:i/>
          <w:lang w:val="en-US"/>
        </w:rPr>
        <w:t>pmi-FormatIndicator</w:t>
      </w:r>
      <w:r>
        <w:rPr>
          <w:lang w:val="en-US"/>
        </w:rPr>
        <w:t xml:space="preserve"> </w:t>
      </w:r>
      <w:ins w:id="29" w:author="NEC" w:date="2019-09-30T10:40:00Z">
        <w:r w:rsidR="005D59C8">
          <w:rPr>
            <w:lang w:val="en-US"/>
          </w:rPr>
          <w:t>set to '</w:t>
        </w:r>
        <w:r w:rsidR="005D59C8" w:rsidRPr="00A047D1">
          <w:t>widebandPMI</w:t>
        </w:r>
        <w:r w:rsidR="005D59C8">
          <w:t>'</w:t>
        </w:r>
      </w:ins>
      <w:del w:id="30" w:author="NEC" w:date="2019-09-30T10:40:00Z">
        <w:r w:rsidDel="005D59C8">
          <w:rPr>
            <w:lang w:val="en-US"/>
          </w:rPr>
          <w:delText>configured for wideband PMI reporting</w:delText>
        </w:r>
      </w:del>
      <w:r>
        <w:rPr>
          <w:i/>
        </w:rPr>
        <w:t xml:space="preserve">, </w:t>
      </w:r>
      <w:r>
        <w:t>and</w:t>
      </w:r>
      <w:del w:id="31" w:author="NEC" w:date="2019-09-30T10:40:00Z">
        <w:r w:rsidDel="005D59C8">
          <w:rPr>
            <w:lang w:val="en-US"/>
          </w:rPr>
          <w:tab/>
        </w:r>
      </w:del>
      <w:ins w:id="32" w:author="NEC" w:date="2019-09-30T10:40:00Z">
        <w:r w:rsidR="005D59C8">
          <w:rPr>
            <w:lang w:val="en-US"/>
          </w:rPr>
          <w:t xml:space="preserve"> </w:t>
        </w:r>
      </w:ins>
      <w:r w:rsidRPr="00A5098F">
        <w:rPr>
          <w:lang w:val="en-US"/>
        </w:rPr>
        <w:t>the UE shall report a PMI consisting of a single wideband indication (</w:t>
      </w:r>
      <w:r w:rsidRPr="00413D89">
        <w:rPr>
          <w:position w:val="-10"/>
          <w:lang w:val="en-US"/>
        </w:rPr>
        <w:object w:dxaOrig="150" w:dyaOrig="315" w14:anchorId="308AC4F1">
          <v:shape id="_x0000_i1032" type="#_x0000_t75" style="width:7.5pt;height:14.25pt" o:ole="">
            <v:imagedata r:id="rId26" o:title=""/>
          </v:shape>
          <o:OLEObject Type="Embed" ProgID="Equation.DSMT4" ShapeID="_x0000_i1032" DrawAspect="Content" ObjectID="_1631708319" r:id="rId28"/>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56B22133">
          <v:shape id="_x0000_i1033" type="#_x0000_t75" style="width:7.5pt;height:14.25pt" o:ole="">
            <v:imagedata r:id="rId29" o:title=""/>
          </v:shape>
          <o:OLEObject Type="Embed" ProgID="Equation.3" ShapeID="_x0000_i1033" DrawAspect="Content" ObjectID="_1631708320" r:id="rId30"/>
        </w:object>
      </w:r>
      <w:r w:rsidRPr="00A5098F">
        <w:rPr>
          <w:lang w:val="en-US"/>
        </w:rPr>
        <w:t xml:space="preserve">assuming PDSCH transmission with </w:t>
      </w:r>
      <w:r w:rsidRPr="00413D89">
        <w:rPr>
          <w:position w:val="-14"/>
          <w:lang w:val="en-US"/>
        </w:rPr>
        <w:object w:dxaOrig="630" w:dyaOrig="345" w14:anchorId="0AB07E98">
          <v:shape id="_x0000_i1034" type="#_x0000_t75" style="width:28.9pt;height:14.25pt" o:ole="">
            <v:imagedata r:id="rId31" o:title=""/>
          </v:shape>
          <o:OLEObject Type="Embed" ProgID="Equation.DSMT4" ShapeID="_x0000_i1034" DrawAspect="Content" ObjectID="_1631708321" r:id="rId32"/>
        </w:object>
      </w:r>
      <w:r w:rsidRPr="00A5098F">
        <w:rPr>
          <w:lang w:val="en-US"/>
        </w:rPr>
        <w:t xml:space="preserve"> precoders (corresponding to the same </w:t>
      </w:r>
      <w:r w:rsidRPr="00413D89">
        <w:rPr>
          <w:position w:val="-10"/>
          <w:lang w:val="en-US"/>
        </w:rPr>
        <w:object w:dxaOrig="195" w:dyaOrig="315" w14:anchorId="2FF53143">
          <v:shape id="_x0000_i1035" type="#_x0000_t75" style="width:7.5pt;height:14.25pt" o:ole="">
            <v:imagedata r:id="rId33" o:title=""/>
          </v:shape>
          <o:OLEObject Type="Embed" ProgID="Equation.3" ShapeID="_x0000_i1035" DrawAspect="Content" ObjectID="_1631708322" r:id="rId34"/>
        </w:object>
      </w:r>
      <w:r w:rsidRPr="00A5098F">
        <w:rPr>
          <w:lang w:val="en-US"/>
        </w:rPr>
        <w:t xml:space="preserve">but different </w:t>
      </w:r>
      <w:r w:rsidRPr="00413D89">
        <w:rPr>
          <w:position w:val="-10"/>
          <w:lang w:val="en-US"/>
        </w:rPr>
        <w:object w:dxaOrig="210" w:dyaOrig="315" w14:anchorId="6C6F98FA">
          <v:shape id="_x0000_i1036" type="#_x0000_t75" style="width:7.5pt;height:14.25pt" o:ole="">
            <v:imagedata r:id="rId35" o:title=""/>
          </v:shape>
          <o:OLEObject Type="Embed" ProgID="Equation.3" ShapeID="_x0000_i1036" DrawAspect="Content" ObjectID="_1631708323" r:id="rId36"/>
        </w:object>
      </w:r>
      <w:r w:rsidRPr="00A5098F">
        <w:rPr>
          <w:lang w:val="en-US"/>
        </w:rPr>
        <w:t xml:space="preserve"> in </w:t>
      </w:r>
      <w:r w:rsidR="0085777E">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104C8D29">
          <v:shape id="_x0000_i1037" type="#_x0000_t75" style="width:14.25pt;height:14.25pt" o:ole="">
            <v:imagedata r:id="rId37" o:title=""/>
          </v:shape>
          <o:OLEObject Type="Embed" ProgID="Equation.DSMT4" ShapeID="_x0000_i1037" DrawAspect="Content" ObjectID="_1631708324" r:id="rId3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0D53791C" w14:textId="77777777" w:rsidR="00B02FE5" w:rsidRDefault="00B02FE5" w:rsidP="00B02FE5">
      <w:r>
        <w:rPr>
          <w:color w:val="000000"/>
        </w:rPr>
        <w:t xml:space="preserve">If the UE is configured with a </w:t>
      </w:r>
      <w:r>
        <w:rPr>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color w:val="000000"/>
        </w:rPr>
        <w:t>cri-RI-CQI</w:t>
      </w:r>
      <w:r>
        <w:rPr>
          <w:iCs/>
          <w:color w:val="000000"/>
        </w:rPr>
        <w:t>',</w:t>
      </w:r>
      <w:r>
        <w:rPr>
          <w:rFonts w:eastAsia="SimSun"/>
        </w:rPr>
        <w:t xml:space="preserve"> </w:t>
      </w:r>
    </w:p>
    <w:p w14:paraId="5659DDDE" w14:textId="77777777" w:rsidR="00B02FE5" w:rsidRPr="00A5098F" w:rsidRDefault="00B02FE5" w:rsidP="00B02FE5">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63D00561">
          <v:shape id="_x0000_i1038" type="#_x0000_t75" style="width:3in;height:21.75pt" o:ole="">
            <v:imagedata r:id="rId39" o:title=""/>
          </v:shape>
          <o:OLEObject Type="Embed" ProgID="Equation.3" ShapeID="_x0000_i1038" DrawAspect="Content" ObjectID="_1631708325" r:id="rId40"/>
        </w:object>
      </w:r>
      <w:r w:rsidRPr="00A5098F">
        <w:rPr>
          <w:rFonts w:eastAsia="SimSun"/>
        </w:rPr>
        <w:t xml:space="preserve"> of port indices, where </w:t>
      </w:r>
      <w:r w:rsidRPr="00413D89">
        <w:rPr>
          <w:rFonts w:eastAsia="SimSun"/>
          <w:position w:val="-10"/>
        </w:rPr>
        <w:object w:dxaOrig="1050" w:dyaOrig="345" w14:anchorId="3E6B4FE0">
          <v:shape id="_x0000_i1039" type="#_x0000_t75" style="width:50.25pt;height:14.25pt" o:ole="">
            <v:imagedata r:id="rId41" o:title=""/>
          </v:shape>
          <o:OLEObject Type="Embed" ProgID="Equation.3" ShapeID="_x0000_i1039" DrawAspect="Content" ObjectID="_1631708326" r:id="rId42"/>
        </w:object>
      </w:r>
      <w:r w:rsidRPr="00A5098F">
        <w:rPr>
          <w:rFonts w:eastAsia="SimSun"/>
        </w:rPr>
        <w:t xml:space="preserve"> are the CSI-RS port indices associated with rank ν and </w:t>
      </w:r>
      <w:r w:rsidRPr="00E46E7C">
        <w:rPr>
          <w:rFonts w:eastAsia="SimSun"/>
          <w:position w:val="-12"/>
        </w:rPr>
        <w:object w:dxaOrig="1219" w:dyaOrig="340" w14:anchorId="35E424F5">
          <v:shape id="_x0000_i1040" type="#_x0000_t75" style="width:59.25pt;height:15.75pt" o:ole="">
            <v:imagedata r:id="rId43" o:title=""/>
          </v:shape>
          <o:OLEObject Type="Embed" ProgID="Equation.DSMT4" ShapeID="_x0000_i1040" DrawAspect="Content" ObjectID="_1631708327" r:id="rId44"/>
        </w:object>
      </w:r>
      <w:r w:rsidRPr="00A5098F">
        <w:rPr>
          <w:rFonts w:eastAsia="SimSun"/>
        </w:rPr>
        <w:t xml:space="preserve"> where</w:t>
      </w:r>
      <w:r w:rsidRPr="00413D89">
        <w:rPr>
          <w:rFonts w:eastAsia="SimSun"/>
          <w:position w:val="-10"/>
        </w:rPr>
        <w:object w:dxaOrig="1035" w:dyaOrig="315" w14:anchorId="0C6AAA04">
          <v:shape id="_x0000_i1041" type="#_x0000_t75" style="width:50.25pt;height:14.25pt" o:ole="">
            <v:imagedata r:id="rId45" o:title=""/>
          </v:shape>
          <o:OLEObject Type="Embed" ProgID="Equation.3" ShapeID="_x0000_i1041" DrawAspect="Content" ObjectID="_1631708328" r:id="rId46"/>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50A17E6A" w14:textId="5C1545B6" w:rsidR="00B02FE5" w:rsidRPr="00A5098F" w:rsidRDefault="00B02FE5" w:rsidP="00B02FE5">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3091B37">
          <v:shape id="_x0000_i1042" type="#_x0000_t75" style="width:108.4pt;height:14.25pt" o:ole="">
            <v:imagedata r:id="rId47" o:title=""/>
          </v:shape>
          <o:OLEObject Type="Embed" ProgID="Equation.DSMT4" ShapeID="_x0000_i1042" DrawAspect="Content" ObjectID="_1631708329" r:id="rId48"/>
        </w:object>
      </w:r>
      <w:r w:rsidRPr="00A5098F">
        <w:rPr>
          <w:rFonts w:eastAsia="SimSun"/>
        </w:rPr>
        <w:t xml:space="preserve"> are associated with ranks </w:t>
      </w:r>
      <w:r w:rsidRPr="00E46E7C">
        <w:rPr>
          <w:rFonts w:eastAsia="SimSun"/>
          <w:position w:val="-8"/>
        </w:rPr>
        <w:object w:dxaOrig="1040" w:dyaOrig="260" w14:anchorId="3F65FCEC">
          <v:shape id="_x0000_i1043" type="#_x0000_t75" style="width:52.5pt;height:12.75pt" o:ole="">
            <v:imagedata r:id="rId49" o:title=""/>
          </v:shape>
          <o:OLEObject Type="Embed" ProgID="Equation.DSMT4" ShapeID="_x0000_i1043" DrawAspect="Content" ObjectID="_1631708330" r:id="rId50"/>
        </w:object>
      </w:r>
      <w:r w:rsidRPr="00A5098F">
        <w:rPr>
          <w:rFonts w:eastAsia="SimSun"/>
        </w:rPr>
        <w:t xml:space="preserve"> where </w:t>
      </w:r>
      <w:r w:rsidRPr="00413D89">
        <w:rPr>
          <w:rFonts w:eastAsia="SimSun"/>
          <w:position w:val="-10"/>
        </w:rPr>
        <w:object w:dxaOrig="1005" w:dyaOrig="285" w14:anchorId="46A4D1F6">
          <v:shape id="_x0000_i1044" type="#_x0000_t75" style="width:50.25pt;height:14.25pt" o:ole="">
            <v:imagedata r:id="rId45" o:title=""/>
          </v:shape>
          <o:OLEObject Type="Embed" ProgID="Equation.3" ShapeID="_x0000_i1044" DrawAspect="Content" ObjectID="_1631708331" r:id="rId51"/>
        </w:object>
      </w:r>
      <w:r w:rsidRPr="00A5098F">
        <w:rPr>
          <w:rFonts w:eastAsia="SimSun"/>
        </w:rPr>
        <w:t xml:space="preserve"> is the number of ports in the CSI-RS resource.</w:t>
      </w:r>
    </w:p>
    <w:p w14:paraId="5E7B9082" w14:textId="77777777" w:rsidR="00B02FE5" w:rsidRDefault="00B02FE5" w:rsidP="00B02FE5">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3C17973F">
          <v:shape id="_x0000_i1045" type="#_x0000_t75" style="width:14.25pt;height:28.9pt" o:ole="">
            <v:imagedata r:id="rId52" o:title=""/>
          </v:shape>
          <o:OLEObject Type="Embed" ProgID="Equation.DSMT4" ShapeID="_x0000_i1045" DrawAspect="Content" ObjectID="_1631708332" r:id="rId53"/>
        </w:object>
      </w:r>
      <w:r w:rsidRPr="00A5098F">
        <w:rPr>
          <w:rFonts w:eastAsia="SimSun"/>
        </w:rPr>
        <w:t>.</w:t>
      </w:r>
    </w:p>
    <w:p w14:paraId="4563A990" w14:textId="77777777" w:rsidR="00B02FE5" w:rsidRPr="0048482F" w:rsidRDefault="00B02FE5" w:rsidP="00B02FE5">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1B6CC717" w14:textId="77777777" w:rsidR="00B02FE5" w:rsidRPr="0048482F" w:rsidRDefault="00B02FE5" w:rsidP="00B02FE5">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371E85AA" w14:textId="77777777" w:rsidR="00B02FE5" w:rsidRPr="0048482F" w:rsidRDefault="00B02FE5" w:rsidP="00B02FE5">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t>spatial domain receive filter</w:t>
      </w:r>
      <w:r w:rsidRPr="0048482F">
        <w:rPr>
          <w:lang w:val="en-US"/>
        </w:rPr>
        <w:t xml:space="preserve">, or with multiple simultaneous </w:t>
      </w:r>
      <w:r w:rsidRPr="0048482F">
        <w:t>spatial domain receive filters</w:t>
      </w:r>
      <w:r w:rsidRPr="0048482F">
        <w:rPr>
          <w:lang w:val="en-US"/>
        </w:rPr>
        <w:t>.</w:t>
      </w:r>
      <w:r>
        <w:rPr>
          <w:lang w:val="en-US"/>
        </w:rPr>
        <w:t xml:space="preserve"> </w:t>
      </w:r>
    </w:p>
    <w:p w14:paraId="4DF1D282" w14:textId="77777777" w:rsidR="0023417B" w:rsidRDefault="0067046D" w:rsidP="0023417B">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sidR="001C39A9">
        <w:rPr>
          <w:color w:val="000000"/>
        </w:rPr>
        <w:t>'</w:t>
      </w:r>
      <w:r>
        <w:rPr>
          <w:color w:val="000000"/>
        </w:rPr>
        <w:t>cri-RSRP</w:t>
      </w:r>
      <w:r w:rsidR="001C39A9">
        <w:rPr>
          <w:color w:val="000000"/>
        </w:rPr>
        <w:t>'</w:t>
      </w:r>
      <w:r>
        <w:rPr>
          <w:color w:val="000000"/>
        </w:rPr>
        <w:t>, '</w:t>
      </w:r>
      <w:r w:rsidRPr="00985944">
        <w:rPr>
          <w:color w:val="000000"/>
        </w:rPr>
        <w:t>cri-RI-PMI-CQI</w:t>
      </w:r>
      <w:r w:rsidRPr="00E80523" w:rsidDel="001139E8">
        <w:rPr>
          <w:color w:val="000000"/>
        </w:rPr>
        <w:t xml:space="preserve"> </w:t>
      </w:r>
      <w:r>
        <w:rPr>
          <w:color w:val="000000"/>
        </w:rPr>
        <w:t>'</w:t>
      </w:r>
      <w:r w:rsidRPr="00E80523">
        <w:rPr>
          <w:color w:val="000000"/>
        </w:rPr>
        <w:t xml:space="preserve">, </w:t>
      </w:r>
      <w:r>
        <w:rPr>
          <w:color w:val="000000"/>
        </w:rPr>
        <w:t>'</w:t>
      </w:r>
      <w:r w:rsidRPr="00F35584">
        <w:t>cri-RI-i1</w:t>
      </w:r>
      <w:r>
        <w:rPr>
          <w:color w:val="000000"/>
        </w:rPr>
        <w:t>'</w:t>
      </w:r>
      <w:r w:rsidRPr="00E80523">
        <w:rPr>
          <w:color w:val="000000"/>
        </w:rPr>
        <w:t xml:space="preserve">, </w:t>
      </w:r>
      <w:r>
        <w:rPr>
          <w:color w:val="000000"/>
        </w:rPr>
        <w:t>'</w:t>
      </w:r>
      <w:r w:rsidRPr="00985944">
        <w:rPr>
          <w:color w:val="000000"/>
        </w:rPr>
        <w:t>cri-RI-i1-CQI</w:t>
      </w:r>
      <w:r>
        <w:rPr>
          <w:color w:val="000000"/>
        </w:rPr>
        <w:t>'</w:t>
      </w:r>
      <w:r w:rsidRPr="00E80523">
        <w:rPr>
          <w:color w:val="000000"/>
        </w:rPr>
        <w:t xml:space="preserve">, </w:t>
      </w:r>
      <w:r>
        <w:rPr>
          <w:color w:val="000000"/>
        </w:rPr>
        <w:t>'</w:t>
      </w:r>
      <w:r w:rsidRPr="00985944">
        <w:rPr>
          <w:color w:val="000000"/>
        </w:rPr>
        <w:t>cri-RI-CQI</w:t>
      </w:r>
      <w:r>
        <w:rPr>
          <w:color w:val="000000"/>
        </w:rPr>
        <w:t>'</w:t>
      </w:r>
      <w:r w:rsidRPr="00E80523">
        <w:rPr>
          <w:color w:val="000000"/>
        </w:rPr>
        <w:t xml:space="preserve"> or </w:t>
      </w:r>
      <w:r>
        <w:rPr>
          <w:color w:val="000000"/>
        </w:rPr>
        <w:t>'</w:t>
      </w:r>
      <w:r w:rsidRPr="00F35584">
        <w:t>cri-RI-LI-PMI-CQI</w:t>
      </w:r>
      <w:r>
        <w:rPr>
          <w:color w:val="000000"/>
        </w:rPr>
        <w:t>'</w:t>
      </w:r>
      <w:r w:rsidRPr="00E80523">
        <w:rPr>
          <w:color w:val="000000"/>
        </w:rPr>
        <w:t xml:space="preserve">,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E80523">
        <w:rPr>
          <w:color w:val="000000"/>
        </w:rPr>
        <w:t xml:space="preserve">resources are configured in the corresponding resource set for channel measurement, </w:t>
      </w:r>
      <w:r>
        <w:rPr>
          <w:color w:val="000000"/>
        </w:rPr>
        <w:t xml:space="preserve">then </w:t>
      </w:r>
      <w:r w:rsidRPr="00E80523">
        <w:rPr>
          <w:color w:val="000000"/>
        </w:rPr>
        <w:t>the UE shall derive the CSI parameters other than CRI conditioned on the reported CRI</w:t>
      </w:r>
      <w:r>
        <w:rPr>
          <w:color w:val="000000"/>
        </w:rPr>
        <w:t xml:space="preserve">, where CRI </w:t>
      </w:r>
      <w:r w:rsidRPr="00200885">
        <w:rPr>
          <w:i/>
          <w:color w:val="000000"/>
        </w:rPr>
        <w:t>k</w:t>
      </w:r>
      <w:r>
        <w:rPr>
          <w:color w:val="000000"/>
        </w:rPr>
        <w:t xml:space="preserve"> (</w:t>
      </w:r>
      <w:r w:rsidRPr="00200885">
        <w:rPr>
          <w:i/>
          <w:color w:val="000000"/>
        </w:rPr>
        <w:t>k</w:t>
      </w:r>
      <w:r>
        <w:rPr>
          <w:color w:val="000000"/>
        </w:rPr>
        <w:t xml:space="preserve"> ≥ 0) corresponds to the configured (</w:t>
      </w:r>
      <w:r w:rsidRPr="00200885">
        <w:rPr>
          <w:i/>
          <w:color w:val="000000"/>
        </w:rPr>
        <w:t>k</w:t>
      </w:r>
      <w:r>
        <w:rPr>
          <w:color w:val="000000"/>
        </w:rPr>
        <w:t xml:space="preserve">+1)-th entry of associated </w:t>
      </w:r>
      <w:r w:rsidRPr="00200885">
        <w:rPr>
          <w:i/>
          <w:color w:val="000000"/>
        </w:rPr>
        <w:t>nzp-CSI-RSResource</w:t>
      </w:r>
      <w:r>
        <w:rPr>
          <w:color w:val="000000"/>
        </w:rPr>
        <w:t xml:space="preserve"> in the corresponding </w:t>
      </w:r>
      <w:r w:rsidRPr="00200885">
        <w:rPr>
          <w:i/>
          <w:color w:val="000000"/>
        </w:rPr>
        <w:t>nzp-CSI-RS-ResourceSet</w:t>
      </w:r>
      <w:r>
        <w:rPr>
          <w:color w:val="000000"/>
        </w:rPr>
        <w:t xml:space="preserve"> for channel measurement, and (</w:t>
      </w:r>
      <w:r w:rsidRPr="00DE71C6">
        <w:rPr>
          <w:i/>
          <w:color w:val="000000"/>
        </w:rPr>
        <w:t>k</w:t>
      </w:r>
      <w:r>
        <w:rPr>
          <w:color w:val="000000"/>
        </w:rPr>
        <w:t xml:space="preserve">+1)-th entry of associated </w:t>
      </w:r>
      <w:r>
        <w:rPr>
          <w:i/>
          <w:color w:val="000000"/>
        </w:rPr>
        <w:t>csi</w:t>
      </w:r>
      <w:r w:rsidRPr="00DE71C6">
        <w:rPr>
          <w:i/>
          <w:color w:val="000000"/>
        </w:rPr>
        <w:t>-</w:t>
      </w:r>
      <w:r>
        <w:rPr>
          <w:i/>
          <w:color w:val="000000"/>
        </w:rPr>
        <w:t>IM-Resource</w:t>
      </w:r>
      <w:r>
        <w:rPr>
          <w:color w:val="000000"/>
        </w:rPr>
        <w:t xml:space="preserve"> in the corresponding </w:t>
      </w:r>
      <w:r>
        <w:rPr>
          <w:i/>
          <w:color w:val="000000"/>
        </w:rPr>
        <w:t>csi</w:t>
      </w:r>
      <w:r w:rsidRPr="00DE71C6">
        <w:rPr>
          <w:i/>
          <w:color w:val="000000"/>
        </w:rPr>
        <w:t>-</w:t>
      </w:r>
      <w:r>
        <w:rPr>
          <w:i/>
          <w:color w:val="000000"/>
        </w:rPr>
        <w:t>IM</w:t>
      </w:r>
      <w:r w:rsidRPr="00DE71C6">
        <w:rPr>
          <w:i/>
          <w:color w:val="000000"/>
        </w:rPr>
        <w:t>-ResourceSet</w:t>
      </w:r>
      <w:r>
        <w:rPr>
          <w:color w:val="000000"/>
        </w:rPr>
        <w:t xml:space="preserve"> (if configured)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color w:val="000000"/>
        </w:rPr>
        <w:t xml:space="preserve">CSI-RS resources are </w:t>
      </w:r>
      <w:r>
        <w:rPr>
          <w:color w:val="000000"/>
        </w:rPr>
        <w:lastRenderedPageBreak/>
        <w:t xml:space="preserve">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color w:val="000000"/>
        </w:rPr>
        <w:t xml:space="preserve">CSI-RS resources are configured, each resource shall contain at most 8 CSI-RS ports. </w:t>
      </w:r>
    </w:p>
    <w:p w14:paraId="02E995E5" w14:textId="5125B2D9" w:rsidR="0067046D" w:rsidRPr="0048482F" w:rsidRDefault="0023417B" w:rsidP="0023417B">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Pr>
          <w:color w:val="000000"/>
        </w:rPr>
        <w:t xml:space="preserve">'ssb-Index-RSRP', the UE shall report SSBRI, where SSBRI </w:t>
      </w:r>
      <w:r>
        <w:rPr>
          <w:i/>
          <w:color w:val="000000"/>
        </w:rPr>
        <w:t xml:space="preserve">k </w:t>
      </w:r>
      <w:r>
        <w:rPr>
          <w:color w:val="000000"/>
        </w:rPr>
        <w:t>(</w:t>
      </w:r>
      <w:r w:rsidRPr="00200885">
        <w:rPr>
          <w:i/>
          <w:color w:val="000000"/>
        </w:rPr>
        <w:t>k</w:t>
      </w:r>
      <w:r>
        <w:rPr>
          <w:color w:val="000000"/>
        </w:rPr>
        <w:t xml:space="preserve"> ≥ 0) corresponds to the configured (</w:t>
      </w:r>
      <w:r w:rsidRPr="00200885">
        <w:rPr>
          <w:i/>
          <w:color w:val="000000"/>
        </w:rPr>
        <w:t>k</w:t>
      </w:r>
      <w:r>
        <w:rPr>
          <w:color w:val="000000"/>
        </w:rPr>
        <w:t xml:space="preserve">+1)-th entry of the associated </w:t>
      </w:r>
      <w:r w:rsidRPr="000954C4">
        <w:rPr>
          <w:i/>
        </w:rPr>
        <w:t>csi-SSB-ResourceList</w:t>
      </w:r>
      <w:r w:rsidRPr="00CC3393">
        <w:rPr>
          <w:color w:val="000000"/>
        </w:rPr>
        <w:t xml:space="preserve"> in the corresponding</w:t>
      </w:r>
      <w:r>
        <w:rPr>
          <w:i/>
          <w:color w:val="000000"/>
        </w:rPr>
        <w:t xml:space="preserve"> </w:t>
      </w:r>
      <w:r w:rsidRPr="00CC3393">
        <w:rPr>
          <w:i/>
        </w:rPr>
        <w:t>CSI-SSB-ResourceSet</w:t>
      </w:r>
      <w:r>
        <w:rPr>
          <w:i/>
          <w:color w:val="000000"/>
        </w:rPr>
        <w:t>.</w:t>
      </w:r>
    </w:p>
    <w:p w14:paraId="4248B4C9" w14:textId="63E530B5" w:rsidR="00B41CC2" w:rsidRDefault="00B41CC2" w:rsidP="00B41CC2">
      <w:pPr>
        <w:rPr>
          <w:color w:val="000000"/>
        </w:rPr>
      </w:pPr>
      <w:r>
        <w:rPr>
          <w:color w:val="000000"/>
        </w:rPr>
        <w:t xml:space="preserve">If the UE is configured with a </w:t>
      </w:r>
      <w:r w:rsidRPr="00680AE5">
        <w:rPr>
          <w:i/>
          <w:color w:val="000000"/>
        </w:rPr>
        <w:t>CSI-ReportConfig</w:t>
      </w:r>
      <w:r>
        <w:rPr>
          <w:color w:val="000000"/>
        </w:rPr>
        <w:t xml:space="preserve"> with the higher layer parameter </w:t>
      </w:r>
      <w:r>
        <w:rPr>
          <w:i/>
          <w:color w:val="000000"/>
        </w:rPr>
        <w:t>r</w:t>
      </w:r>
      <w:r w:rsidRPr="001E7439">
        <w:rPr>
          <w:i/>
          <w:color w:val="000000"/>
        </w:rPr>
        <w:t>eportQuantity</w:t>
      </w:r>
      <w:r>
        <w:rPr>
          <w:color w:val="000000"/>
        </w:rPr>
        <w:t xml:space="preserve"> set to </w:t>
      </w:r>
      <w:r w:rsidR="001C39A9">
        <w:rPr>
          <w:color w:val="000000"/>
        </w:rPr>
        <w:t>'</w:t>
      </w:r>
      <w:r w:rsidRPr="00985944">
        <w:rPr>
          <w:color w:val="000000"/>
        </w:rPr>
        <w:t>cri-RI-PMI-CQI</w:t>
      </w:r>
      <w:r>
        <w:rPr>
          <w:color w:val="000000"/>
        </w:rPr>
        <w:t>'</w:t>
      </w:r>
      <w:r w:rsidRPr="00EB539F">
        <w:rPr>
          <w:color w:val="000000"/>
        </w:rPr>
        <w:t xml:space="preserve">, </w:t>
      </w:r>
      <w:r>
        <w:rPr>
          <w:color w:val="000000"/>
        </w:rPr>
        <w:t>'</w:t>
      </w:r>
      <w:r w:rsidRPr="00F21060">
        <w:t xml:space="preserve"> </w:t>
      </w:r>
      <w:r w:rsidRPr="00F35584">
        <w:t>cri-RI-i1</w:t>
      </w:r>
      <w:r>
        <w:rPr>
          <w:color w:val="000000"/>
        </w:rPr>
        <w:t>'</w:t>
      </w:r>
      <w:r w:rsidRPr="00EB539F">
        <w:rPr>
          <w:color w:val="000000"/>
        </w:rPr>
        <w:t xml:space="preserve">, </w:t>
      </w:r>
      <w:r>
        <w:rPr>
          <w:color w:val="000000"/>
        </w:rPr>
        <w:t>'</w:t>
      </w:r>
      <w:r w:rsidRPr="00985944">
        <w:rPr>
          <w:color w:val="000000"/>
        </w:rPr>
        <w:t>cri-RI-i1-CQI</w:t>
      </w:r>
      <w:r>
        <w:rPr>
          <w:color w:val="000000"/>
        </w:rPr>
        <w:t>'</w:t>
      </w:r>
      <w:r w:rsidRPr="00EB539F">
        <w:rPr>
          <w:color w:val="000000"/>
        </w:rPr>
        <w:t xml:space="preserve">, </w:t>
      </w:r>
      <w:r>
        <w:rPr>
          <w:color w:val="000000"/>
        </w:rPr>
        <w:t>'</w:t>
      </w:r>
      <w:r w:rsidRPr="00985944">
        <w:rPr>
          <w:color w:val="000000"/>
        </w:rPr>
        <w:t>cri-RI-CQI</w:t>
      </w:r>
      <w:r>
        <w:rPr>
          <w:color w:val="000000"/>
        </w:rPr>
        <w:t>'</w:t>
      </w:r>
      <w:r w:rsidRPr="00EB539F">
        <w:rPr>
          <w:color w:val="000000"/>
        </w:rPr>
        <w:t xml:space="preserve"> or </w:t>
      </w:r>
      <w:r>
        <w:rPr>
          <w:color w:val="000000"/>
        </w:rPr>
        <w:t>'</w:t>
      </w:r>
      <w:r w:rsidRPr="00F35584">
        <w:t>cri-RI-LI-PMI-CQI</w:t>
      </w:r>
      <w:r>
        <w:rPr>
          <w:color w:val="000000"/>
        </w:rPr>
        <w:t xml:space="preserve">', then the UE is not expected to be configured with more than 8 CSI-RS resources in a </w:t>
      </w:r>
      <w:r w:rsidRPr="00D05DDA">
        <w:rPr>
          <w:color w:val="000000"/>
        </w:rPr>
        <w:t xml:space="preserve">CSI-RS resource set contained within a resource setting that is linked to the </w:t>
      </w:r>
      <w:r w:rsidRPr="00D05DDA">
        <w:rPr>
          <w:i/>
          <w:color w:val="000000"/>
        </w:rPr>
        <w:t>CSI-ReportConfig</w:t>
      </w:r>
      <w:r w:rsidRPr="00D05DDA">
        <w:rPr>
          <w:color w:val="000000"/>
        </w:rPr>
        <w:t>.</w:t>
      </w:r>
    </w:p>
    <w:p w14:paraId="7A4C49F9" w14:textId="5EFB501C" w:rsidR="00B41CC2" w:rsidRDefault="00B41CC2" w:rsidP="00B41CC2">
      <w:pPr>
        <w:rPr>
          <w:color w:val="000000"/>
        </w:rPr>
      </w:pPr>
      <w:r>
        <w:rPr>
          <w:color w:val="000000"/>
        </w:rPr>
        <w:t xml:space="preserve">If the UE is configured with a </w:t>
      </w:r>
      <w:r w:rsidRPr="00680AE5">
        <w:rPr>
          <w:i/>
          <w:color w:val="000000"/>
        </w:rPr>
        <w:t>CSI-ReportConfig</w:t>
      </w:r>
      <w:r>
        <w:rPr>
          <w:color w:val="000000"/>
        </w:rPr>
        <w:t xml:space="preserve"> with higher layer parameter </w:t>
      </w:r>
      <w:r>
        <w:rPr>
          <w:i/>
          <w:color w:val="000000"/>
        </w:rPr>
        <w:t>r</w:t>
      </w:r>
      <w:r w:rsidRPr="00EB539F">
        <w:rPr>
          <w:i/>
          <w:color w:val="000000"/>
        </w:rPr>
        <w:t>eportQuantity</w:t>
      </w:r>
      <w:r w:rsidRPr="00EB539F">
        <w:rPr>
          <w:color w:val="000000"/>
        </w:rPr>
        <w:t xml:space="preserve"> set to '</w:t>
      </w:r>
      <w:r w:rsidRPr="00F35584">
        <w:t>cri-RSRP</w:t>
      </w:r>
      <w:r w:rsidRPr="00EB539F">
        <w:rPr>
          <w:color w:val="000000"/>
        </w:rPr>
        <w:t>'</w:t>
      </w:r>
      <w:r>
        <w:rPr>
          <w:color w:val="000000"/>
        </w:rPr>
        <w:t xml:space="preserve"> or </w:t>
      </w:r>
      <w:r w:rsidR="001C39A9">
        <w:rPr>
          <w:color w:val="000000"/>
        </w:rPr>
        <w:t>'</w:t>
      </w:r>
      <w:r>
        <w:rPr>
          <w:color w:val="000000"/>
        </w:rPr>
        <w:t>none'</w:t>
      </w:r>
      <w:r w:rsidRPr="00EB539F">
        <w:rPr>
          <w:color w:val="000000"/>
        </w:rPr>
        <w:t xml:space="preserve"> </w:t>
      </w:r>
      <w:r>
        <w:rPr>
          <w:color w:val="000000"/>
        </w:rPr>
        <w:t xml:space="preserve">and the </w:t>
      </w:r>
      <w:r w:rsidRPr="00D05DDA">
        <w:rPr>
          <w:i/>
          <w:color w:val="000000"/>
        </w:rPr>
        <w:t>CSI-ReportConfig</w:t>
      </w:r>
      <w:r w:rsidRPr="00D05DDA">
        <w:rPr>
          <w:color w:val="000000"/>
        </w:rPr>
        <w:t xml:space="preserve"> is linked to a resource setting </w:t>
      </w:r>
      <w:r w:rsidRPr="00EB539F">
        <w:rPr>
          <w:color w:val="000000"/>
        </w:rPr>
        <w:t xml:space="preserve">configured with the higher layer parameter </w:t>
      </w:r>
      <w:r w:rsidRPr="00316FC3">
        <w:rPr>
          <w:i/>
          <w:color w:val="000000"/>
        </w:rPr>
        <w:t>resourceType</w:t>
      </w:r>
      <w:r w:rsidRPr="00EB539F">
        <w:rPr>
          <w:color w:val="000000"/>
        </w:rPr>
        <w:t xml:space="preserve"> set to 'aperiodic'</w:t>
      </w:r>
      <w:r>
        <w:rPr>
          <w:color w:val="000000"/>
        </w:rPr>
        <w:t xml:space="preserve">, then the UE is not expected to be configured with more than 16 CSI-RS resources in a CSI-RS resource set contained within the resource setting. </w:t>
      </w:r>
    </w:p>
    <w:p w14:paraId="23B067A1" w14:textId="73D73B9C" w:rsidR="00A51FB8" w:rsidRPr="0048482F" w:rsidRDefault="00B41CC2" w:rsidP="00B41CC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bookmarkEnd w:id="18"/>
      <w:bookmarkEnd w:id="22"/>
    </w:p>
    <w:sectPr w:rsidR="00A51FB8" w:rsidRPr="0048482F"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B0BCA" w14:textId="77777777" w:rsidR="00C439DA" w:rsidRDefault="00C439DA">
      <w:r>
        <w:separator/>
      </w:r>
    </w:p>
    <w:p w14:paraId="15B00A4B" w14:textId="77777777" w:rsidR="00C439DA" w:rsidRDefault="00C439DA"/>
  </w:endnote>
  <w:endnote w:type="continuationSeparator" w:id="0">
    <w:p w14:paraId="77C955B5" w14:textId="77777777" w:rsidR="00C439DA" w:rsidRDefault="00C439DA">
      <w:r>
        <w:continuationSeparator/>
      </w:r>
    </w:p>
    <w:p w14:paraId="01EA04C8" w14:textId="77777777" w:rsidR="00C439DA" w:rsidRDefault="00C43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DFCC" w14:textId="77777777" w:rsidR="00507F75" w:rsidRDefault="00507F7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C3C6C" w14:textId="77777777" w:rsidR="00C439DA" w:rsidRDefault="00C439DA">
      <w:r>
        <w:separator/>
      </w:r>
    </w:p>
    <w:p w14:paraId="6BC6AC3C" w14:textId="77777777" w:rsidR="00C439DA" w:rsidRDefault="00C439DA"/>
  </w:footnote>
  <w:footnote w:type="continuationSeparator" w:id="0">
    <w:p w14:paraId="54867174" w14:textId="77777777" w:rsidR="00C439DA" w:rsidRDefault="00C439DA">
      <w:r>
        <w:continuationSeparator/>
      </w:r>
    </w:p>
    <w:p w14:paraId="44BB5E56" w14:textId="77777777" w:rsidR="00C439DA" w:rsidRDefault="00C439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B682" w14:textId="4B0F82F0" w:rsidR="00507F75" w:rsidRDefault="00507F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B5A">
      <w:rPr>
        <w:rFonts w:ascii="Arial" w:hAnsi="Arial" w:cs="Arial" w:hint="eastAsia"/>
        <w:bCs/>
        <w:noProof/>
        <w:sz w:val="18"/>
        <w:szCs w:val="18"/>
        <w:lang w:eastAsia="ja-JP"/>
      </w:rPr>
      <w:t>エラー</w:t>
    </w:r>
    <w:r w:rsidR="00202B5A">
      <w:rPr>
        <w:rFonts w:ascii="Arial" w:hAnsi="Arial" w:cs="Arial" w:hint="eastAsia"/>
        <w:bCs/>
        <w:noProof/>
        <w:sz w:val="18"/>
        <w:szCs w:val="18"/>
        <w:lang w:eastAsia="ja-JP"/>
      </w:rPr>
      <w:t xml:space="preserve">! </w:t>
    </w:r>
    <w:r w:rsidR="00202B5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507F75" w:rsidRDefault="00507F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2B5A">
      <w:rPr>
        <w:rFonts w:ascii="Arial" w:hAnsi="Arial" w:cs="Arial"/>
        <w:b/>
        <w:noProof/>
        <w:sz w:val="18"/>
        <w:szCs w:val="18"/>
      </w:rPr>
      <w:t>6</w:t>
    </w:r>
    <w:r>
      <w:rPr>
        <w:rFonts w:ascii="Arial" w:hAnsi="Arial" w:cs="Arial"/>
        <w:b/>
        <w:sz w:val="18"/>
        <w:szCs w:val="18"/>
      </w:rPr>
      <w:fldChar w:fldCharType="end"/>
    </w:r>
  </w:p>
  <w:p w14:paraId="4BA403BD" w14:textId="18FA141C" w:rsidR="00507F75" w:rsidRDefault="00507F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B5A">
      <w:rPr>
        <w:rFonts w:ascii="Arial" w:hAnsi="Arial" w:cs="Arial" w:hint="eastAsia"/>
        <w:bCs/>
        <w:noProof/>
        <w:sz w:val="18"/>
        <w:szCs w:val="18"/>
        <w:lang w:eastAsia="ja-JP"/>
      </w:rPr>
      <w:t>エラー</w:t>
    </w:r>
    <w:r w:rsidR="00202B5A">
      <w:rPr>
        <w:rFonts w:ascii="Arial" w:hAnsi="Arial" w:cs="Arial" w:hint="eastAsia"/>
        <w:bCs/>
        <w:noProof/>
        <w:sz w:val="18"/>
        <w:szCs w:val="18"/>
        <w:lang w:eastAsia="ja-JP"/>
      </w:rPr>
      <w:t xml:space="preserve">! </w:t>
    </w:r>
    <w:r w:rsidR="00202B5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507F75" w:rsidRDefault="00507F75">
    <w:pPr>
      <w:pStyle w:val="a4"/>
    </w:pPr>
  </w:p>
  <w:p w14:paraId="4F68F6D7" w14:textId="77777777" w:rsidR="00507F75" w:rsidRDefault="00507F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A84F5D"/>
    <w:multiLevelType w:val="hybridMultilevel"/>
    <w:tmpl w:val="3920F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9"/>
  </w:num>
  <w:num w:numId="5">
    <w:abstractNumId w:val="7"/>
  </w:num>
  <w:num w:numId="6">
    <w:abstractNumId w:val="4"/>
  </w:num>
  <w:num w:numId="7">
    <w:abstractNumId w:val="6"/>
  </w:num>
  <w:num w:numId="8">
    <w:abstractNumId w:val="11"/>
  </w:num>
  <w:num w:numId="9">
    <w:abstractNumId w:val="10"/>
  </w:num>
  <w:num w:numId="10">
    <w:abstractNumId w:val="5"/>
  </w:num>
  <w:num w:numId="11">
    <w:abstractNumId w:val="16"/>
  </w:num>
  <w:num w:numId="12">
    <w:abstractNumId w:val="12"/>
  </w:num>
  <w:num w:numId="13">
    <w:abstractNumId w:val="3"/>
  </w:num>
  <w:num w:numId="14">
    <w:abstractNumId w:val="2"/>
  </w:num>
  <w:num w:numId="15">
    <w:abstractNumId w:val="14"/>
  </w:num>
  <w:num w:numId="16">
    <w:abstractNumId w:val="13"/>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35E"/>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B14"/>
    <w:rsid w:val="0011619B"/>
    <w:rsid w:val="001162FB"/>
    <w:rsid w:val="0011676D"/>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82A"/>
    <w:rsid w:val="001A5E8E"/>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68B"/>
    <w:rsid w:val="001F23D8"/>
    <w:rsid w:val="001F2433"/>
    <w:rsid w:val="001F2FE1"/>
    <w:rsid w:val="001F4073"/>
    <w:rsid w:val="001F426B"/>
    <w:rsid w:val="001F5A2F"/>
    <w:rsid w:val="001F6B5E"/>
    <w:rsid w:val="00202B5A"/>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E91"/>
    <w:rsid w:val="002F476E"/>
    <w:rsid w:val="002F5079"/>
    <w:rsid w:val="002F553D"/>
    <w:rsid w:val="002F6727"/>
    <w:rsid w:val="002F688F"/>
    <w:rsid w:val="002F6A6B"/>
    <w:rsid w:val="00301488"/>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4591"/>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5864"/>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7FB"/>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6739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59C8"/>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ADD"/>
    <w:rsid w:val="00632D85"/>
    <w:rsid w:val="00632DCF"/>
    <w:rsid w:val="00633CD7"/>
    <w:rsid w:val="00634F34"/>
    <w:rsid w:val="00635239"/>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3AD8"/>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0BF5"/>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0964"/>
    <w:rsid w:val="00B01F1E"/>
    <w:rsid w:val="00B024B4"/>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9DA"/>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2E81"/>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04B0"/>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6E7"/>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77C21"/>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912"/>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4DB"/>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5306A7"/>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lang w:val="en-US"/>
    </w:rPr>
  </w:style>
  <w:style w:type="paragraph" w:customStyle="1" w:styleId="textintend2">
    <w:name w:val="text intend 2"/>
    <w:basedOn w:val="text"/>
    <w:rsid w:val="005306A7"/>
    <w:pPr>
      <w:widowControl/>
      <w:spacing w:after="120"/>
      <w:ind w:left="567" w:hanging="283"/>
    </w:pPr>
    <w:rPr>
      <w:lang w:val="en-US"/>
    </w:rPr>
  </w:style>
  <w:style w:type="paragraph" w:customStyle="1" w:styleId="textintend3">
    <w:name w:val="text intend 3"/>
    <w:basedOn w:val="text"/>
    <w:rsid w:val="005306A7"/>
    <w:pPr>
      <w:widowControl/>
      <w:numPr>
        <w:numId w:val="2"/>
      </w:numPr>
      <w:spacing w:after="120"/>
    </w:pPr>
    <w:rPr>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50503555">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9424E-7BC3-4629-9886-AD81D385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6</Pages>
  <Words>2945</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19699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cp:lastModifiedBy>
  <cp:revision>17</cp:revision>
  <cp:lastPrinted>2018-06-26T07:44:00Z</cp:lastPrinted>
  <dcterms:created xsi:type="dcterms:W3CDTF">2019-09-25T13:25:00Z</dcterms:created>
  <dcterms:modified xsi:type="dcterms:W3CDTF">2019-10-04T06:32:00Z</dcterms:modified>
</cp:coreProperties>
</file>