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5F3D2" w14:textId="44269577" w:rsidR="005A1683" w:rsidRPr="00A801DE" w:rsidRDefault="007B0ED7" w:rsidP="00A801DE">
      <w:pPr>
        <w:tabs>
          <w:tab w:val="right" w:pos="9216"/>
        </w:tabs>
        <w:spacing w:after="0"/>
        <w:jc w:val="left"/>
        <w:rPr>
          <w:b/>
          <w:lang w:eastAsia="zh-CN"/>
        </w:rPr>
      </w:pPr>
      <w:r w:rsidRPr="00A801DE">
        <w:rPr>
          <w:b/>
          <w:lang w:eastAsia="zh-CN"/>
        </w:rPr>
        <w:t xml:space="preserve">3GPP TSG RAN WG1 Meeting </w:t>
      </w:r>
      <w:r w:rsidR="00B91A74" w:rsidRPr="00A801DE">
        <w:rPr>
          <w:b/>
          <w:lang w:eastAsia="zh-CN"/>
        </w:rPr>
        <w:t>#</w:t>
      </w:r>
      <w:r w:rsidR="00BE63C5" w:rsidRPr="00A801DE">
        <w:rPr>
          <w:b/>
          <w:lang w:eastAsia="zh-CN"/>
        </w:rPr>
        <w:t>9</w:t>
      </w:r>
      <w:r w:rsidR="001F2AAA" w:rsidRPr="00A801DE">
        <w:rPr>
          <w:b/>
          <w:lang w:eastAsia="zh-CN"/>
        </w:rPr>
        <w:t>8</w:t>
      </w:r>
      <w:r w:rsidR="00A801DE">
        <w:rPr>
          <w:b/>
          <w:lang w:eastAsia="zh-CN"/>
        </w:rPr>
        <w:t>bis</w:t>
      </w:r>
      <w:r w:rsidR="005A1683" w:rsidRPr="00A801DE">
        <w:rPr>
          <w:b/>
          <w:lang w:eastAsia="zh-CN"/>
        </w:rPr>
        <w:tab/>
      </w:r>
      <w:r w:rsidR="00E93B69" w:rsidRPr="00A801DE">
        <w:rPr>
          <w:b/>
          <w:lang w:eastAsia="zh-CN"/>
        </w:rPr>
        <w:t>R1-</w:t>
      </w:r>
      <w:r w:rsidR="00527056" w:rsidRPr="00A801DE">
        <w:rPr>
          <w:b/>
          <w:lang w:eastAsia="zh-CN"/>
        </w:rPr>
        <w:t>19</w:t>
      </w:r>
      <w:r w:rsidR="00303E6E" w:rsidRPr="00A801DE">
        <w:rPr>
          <w:b/>
          <w:lang w:eastAsia="zh-CN"/>
        </w:rPr>
        <w:t>10055</w:t>
      </w:r>
    </w:p>
    <w:p w14:paraId="6C077ADB" w14:textId="74F23B86" w:rsidR="007B0ED7" w:rsidRPr="00A801DE" w:rsidRDefault="00527056" w:rsidP="00A801DE">
      <w:pPr>
        <w:jc w:val="left"/>
        <w:rPr>
          <w:b/>
          <w:kern w:val="2"/>
          <w:lang w:eastAsia="zh-CN"/>
        </w:rPr>
      </w:pPr>
      <w:r w:rsidRPr="00A801DE">
        <w:rPr>
          <w:b/>
          <w:kern w:val="2"/>
          <w:lang w:eastAsia="zh-CN"/>
        </w:rPr>
        <w:t>Chongqing</w:t>
      </w:r>
      <w:r w:rsidR="0064282B" w:rsidRPr="00A801DE">
        <w:rPr>
          <w:b/>
          <w:kern w:val="2"/>
          <w:lang w:eastAsia="zh-CN"/>
        </w:rPr>
        <w:t>,</w:t>
      </w:r>
      <w:r w:rsidRPr="00A801DE">
        <w:rPr>
          <w:b/>
          <w:kern w:val="2"/>
          <w:lang w:eastAsia="zh-CN"/>
        </w:rPr>
        <w:t xml:space="preserve"> China,</w:t>
      </w:r>
      <w:r w:rsidR="0064282B" w:rsidRPr="00A801DE">
        <w:rPr>
          <w:b/>
          <w:kern w:val="2"/>
          <w:lang w:eastAsia="zh-CN"/>
        </w:rPr>
        <w:t xml:space="preserve"> </w:t>
      </w:r>
      <w:r w:rsidRPr="00A801DE">
        <w:rPr>
          <w:b/>
          <w:kern w:val="2"/>
          <w:lang w:eastAsia="zh-CN"/>
        </w:rPr>
        <w:t>Oct</w:t>
      </w:r>
      <w:r w:rsidR="009677F0" w:rsidRPr="00A801DE">
        <w:rPr>
          <w:b/>
          <w:kern w:val="2"/>
          <w:lang w:eastAsia="zh-CN"/>
        </w:rPr>
        <w:t>ober</w:t>
      </w:r>
      <w:r w:rsidRPr="00A801DE">
        <w:rPr>
          <w:b/>
          <w:kern w:val="2"/>
          <w:lang w:eastAsia="zh-CN"/>
        </w:rPr>
        <w:t xml:space="preserve"> 14</w:t>
      </w:r>
      <w:r w:rsidR="00BE63C5" w:rsidRPr="00A801DE">
        <w:rPr>
          <w:b/>
          <w:kern w:val="2"/>
          <w:lang w:eastAsia="zh-CN"/>
        </w:rPr>
        <w:t>-</w:t>
      </w:r>
      <w:r w:rsidRPr="00A801DE">
        <w:rPr>
          <w:b/>
          <w:kern w:val="2"/>
          <w:lang w:eastAsia="zh-CN"/>
        </w:rPr>
        <w:t>20</w:t>
      </w:r>
      <w:r w:rsidR="007B0ED7" w:rsidRPr="00A801DE">
        <w:rPr>
          <w:b/>
          <w:kern w:val="2"/>
          <w:lang w:eastAsia="zh-CN"/>
        </w:rPr>
        <w:t>, 2019</w:t>
      </w:r>
    </w:p>
    <w:p w14:paraId="76010CE8" w14:textId="77777777" w:rsidR="005A1683" w:rsidRPr="00A801DE" w:rsidRDefault="005A1683" w:rsidP="00A801DE">
      <w:pPr>
        <w:pBdr>
          <w:top w:val="single" w:sz="4" w:space="1" w:color="auto"/>
        </w:pBdr>
        <w:spacing w:after="0"/>
        <w:jc w:val="left"/>
        <w:rPr>
          <w:b/>
          <w:lang w:eastAsia="zh-CN"/>
        </w:rPr>
      </w:pPr>
    </w:p>
    <w:p w14:paraId="2159091C" w14:textId="0AFEE45F" w:rsidR="005A1683" w:rsidRPr="00A801DE" w:rsidRDefault="005A1683" w:rsidP="00A801DE">
      <w:pPr>
        <w:spacing w:after="60"/>
        <w:ind w:left="1555" w:hanging="1555"/>
        <w:jc w:val="left"/>
        <w:rPr>
          <w:b/>
          <w:kern w:val="2"/>
          <w:lang w:eastAsia="zh-CN"/>
        </w:rPr>
      </w:pPr>
      <w:r w:rsidRPr="00A801DE">
        <w:rPr>
          <w:b/>
          <w:kern w:val="2"/>
          <w:lang w:eastAsia="zh-CN"/>
        </w:rPr>
        <w:t>Agenda Item:</w:t>
      </w:r>
      <w:r w:rsidR="00DB2402" w:rsidRPr="00A801DE">
        <w:rPr>
          <w:b/>
          <w:kern w:val="2"/>
          <w:lang w:eastAsia="zh-CN"/>
        </w:rPr>
        <w:tab/>
      </w:r>
      <w:r w:rsidR="0067656F" w:rsidRPr="00A801DE">
        <w:rPr>
          <w:b/>
          <w:kern w:val="2"/>
          <w:lang w:eastAsia="zh-CN"/>
        </w:rPr>
        <w:t>7.</w:t>
      </w:r>
      <w:r w:rsidR="001C3750" w:rsidRPr="00A801DE">
        <w:rPr>
          <w:b/>
          <w:kern w:val="2"/>
          <w:lang w:eastAsia="zh-CN"/>
        </w:rPr>
        <w:t>2.4.</w:t>
      </w:r>
      <w:r w:rsidR="00CC5BA1" w:rsidRPr="00A801DE">
        <w:rPr>
          <w:b/>
          <w:kern w:val="2"/>
          <w:lang w:eastAsia="zh-CN"/>
        </w:rPr>
        <w:t>2.1</w:t>
      </w:r>
    </w:p>
    <w:p w14:paraId="6FBF2F24" w14:textId="77777777" w:rsidR="005A1683" w:rsidRPr="00A801DE" w:rsidRDefault="005A1683" w:rsidP="00A801DE">
      <w:pPr>
        <w:spacing w:after="60"/>
        <w:ind w:left="1555" w:hanging="1555"/>
        <w:jc w:val="left"/>
        <w:rPr>
          <w:b/>
          <w:kern w:val="2"/>
          <w:lang w:eastAsia="zh-CN"/>
        </w:rPr>
      </w:pPr>
      <w:r w:rsidRPr="00A801DE">
        <w:rPr>
          <w:b/>
          <w:kern w:val="2"/>
          <w:lang w:eastAsia="zh-CN"/>
        </w:rPr>
        <w:t>Source</w:t>
      </w:r>
      <w:r w:rsidR="009234D7" w:rsidRPr="00A801DE">
        <w:rPr>
          <w:b/>
          <w:kern w:val="2"/>
          <w:lang w:eastAsia="zh-CN"/>
        </w:rPr>
        <w:t>:</w:t>
      </w:r>
      <w:r w:rsidR="009234D7" w:rsidRPr="00A801DE">
        <w:rPr>
          <w:b/>
          <w:kern w:val="2"/>
          <w:lang w:eastAsia="zh-CN"/>
        </w:rPr>
        <w:tab/>
      </w:r>
      <w:r w:rsidRPr="00A801DE">
        <w:rPr>
          <w:b/>
          <w:kern w:val="2"/>
          <w:lang w:eastAsia="zh-CN"/>
        </w:rPr>
        <w:t>Huawei</w:t>
      </w:r>
      <w:r w:rsidRPr="00A801DE">
        <w:rPr>
          <w:rFonts w:hint="eastAsia"/>
          <w:b/>
          <w:kern w:val="2"/>
          <w:lang w:eastAsia="zh-CN"/>
        </w:rPr>
        <w:t>, HiSilicon</w:t>
      </w:r>
    </w:p>
    <w:p w14:paraId="14806C38" w14:textId="63B24A35" w:rsidR="005A1683" w:rsidRPr="00A801DE" w:rsidRDefault="005A1683" w:rsidP="00A801DE">
      <w:pPr>
        <w:spacing w:after="60"/>
        <w:ind w:left="1555" w:hanging="1555"/>
        <w:jc w:val="left"/>
        <w:rPr>
          <w:b/>
          <w:kern w:val="2"/>
          <w:lang w:eastAsia="zh-CN"/>
        </w:rPr>
      </w:pPr>
      <w:r w:rsidRPr="00A801DE">
        <w:rPr>
          <w:b/>
          <w:kern w:val="2"/>
          <w:lang w:eastAsia="zh-CN"/>
        </w:rPr>
        <w:t>Title:</w:t>
      </w:r>
      <w:r w:rsidRPr="00A801DE">
        <w:rPr>
          <w:b/>
          <w:kern w:val="2"/>
          <w:lang w:eastAsia="zh-CN"/>
        </w:rPr>
        <w:tab/>
      </w:r>
      <w:r w:rsidR="00686A8B" w:rsidRPr="00A801DE">
        <w:rPr>
          <w:b/>
          <w:kern w:val="2"/>
          <w:lang w:eastAsia="zh-CN"/>
        </w:rPr>
        <w:t>S</w:t>
      </w:r>
      <w:r w:rsidR="00737D0D" w:rsidRPr="00A801DE">
        <w:rPr>
          <w:b/>
          <w:kern w:val="2"/>
          <w:lang w:eastAsia="zh-CN"/>
        </w:rPr>
        <w:t>idelink resource allocation</w:t>
      </w:r>
      <w:r w:rsidR="00CC5BA1" w:rsidRPr="00A801DE">
        <w:rPr>
          <w:b/>
          <w:kern w:val="2"/>
          <w:lang w:eastAsia="zh-CN"/>
        </w:rPr>
        <w:t xml:space="preserve"> mode 1</w:t>
      </w:r>
    </w:p>
    <w:p w14:paraId="1DC468CD" w14:textId="0A01ABA4" w:rsidR="005A1683" w:rsidRPr="00A801DE" w:rsidRDefault="005A1683" w:rsidP="00A801DE">
      <w:pPr>
        <w:spacing w:after="60"/>
        <w:ind w:left="1555" w:hanging="1555"/>
        <w:jc w:val="left"/>
        <w:rPr>
          <w:b/>
        </w:rPr>
      </w:pPr>
      <w:r w:rsidRPr="00A801DE">
        <w:rPr>
          <w:b/>
        </w:rPr>
        <w:t>Document for:</w:t>
      </w:r>
      <w:r w:rsidRPr="00A801DE">
        <w:rPr>
          <w:b/>
        </w:rPr>
        <w:tab/>
        <w:t xml:space="preserve">Discussion and </w:t>
      </w:r>
      <w:r w:rsidR="003A6169" w:rsidRPr="00A801DE">
        <w:rPr>
          <w:b/>
        </w:rPr>
        <w:t>D</w:t>
      </w:r>
      <w:r w:rsidRPr="00A801DE">
        <w:rPr>
          <w:b/>
        </w:rPr>
        <w:t>ecision</w:t>
      </w:r>
    </w:p>
    <w:p w14:paraId="12F54CC1" w14:textId="77777777" w:rsidR="009C0564" w:rsidRPr="00A801DE" w:rsidRDefault="009C0564" w:rsidP="00A801DE">
      <w:pPr>
        <w:pBdr>
          <w:bottom w:val="single" w:sz="4" w:space="1" w:color="auto"/>
        </w:pBdr>
        <w:spacing w:after="0"/>
        <w:jc w:val="left"/>
        <w:rPr>
          <w:b/>
          <w:kern w:val="2"/>
          <w:sz w:val="16"/>
          <w:szCs w:val="16"/>
          <w:lang w:eastAsia="zh-CN"/>
        </w:rPr>
      </w:pPr>
    </w:p>
    <w:p w14:paraId="678E3824" w14:textId="77777777" w:rsidR="00CC500F" w:rsidRPr="00A801DE" w:rsidRDefault="009C0564" w:rsidP="00C2370B">
      <w:pPr>
        <w:pStyle w:val="1"/>
        <w:numPr>
          <w:ilvl w:val="0"/>
          <w:numId w:val="2"/>
        </w:numPr>
        <w:spacing w:before="240"/>
        <w:ind w:left="578" w:hanging="578"/>
        <w:rPr>
          <w:color w:val="000000" w:themeColor="text1"/>
          <w:lang w:eastAsia="zh-CN"/>
        </w:rPr>
      </w:pPr>
      <w:bookmarkStart w:id="0" w:name="_Ref124589705"/>
      <w:bookmarkStart w:id="1" w:name="_Ref129681862"/>
      <w:r w:rsidRPr="00A801DE">
        <w:rPr>
          <w:color w:val="000000" w:themeColor="text1"/>
          <w:lang w:eastAsia="zh-CN"/>
        </w:rPr>
        <w:t>Introduction</w:t>
      </w:r>
      <w:bookmarkEnd w:id="0"/>
      <w:bookmarkEnd w:id="1"/>
    </w:p>
    <w:p w14:paraId="560CA77A" w14:textId="7558D904" w:rsidR="00CC5BA1" w:rsidRPr="00A801DE" w:rsidRDefault="00CC5BA1" w:rsidP="00CC5BA1">
      <w:pPr>
        <w:rPr>
          <w:lang w:eastAsia="ko-KR"/>
        </w:rPr>
      </w:pPr>
      <w:r w:rsidRPr="00A801DE">
        <w:rPr>
          <w:lang w:eastAsia="ko-KR"/>
        </w:rPr>
        <w:t>At RAN#</w:t>
      </w:r>
      <w:r w:rsidR="000207B2" w:rsidRPr="00A801DE">
        <w:rPr>
          <w:lang w:eastAsia="ko-KR"/>
        </w:rPr>
        <w:t>84</w:t>
      </w:r>
      <w:r w:rsidRPr="00A801DE">
        <w:rPr>
          <w:lang w:eastAsia="ko-KR"/>
        </w:rPr>
        <w:t xml:space="preserve">, a </w:t>
      </w:r>
      <w:r w:rsidR="000207B2" w:rsidRPr="00A801DE">
        <w:rPr>
          <w:lang w:eastAsia="ko-KR"/>
        </w:rPr>
        <w:t xml:space="preserve">revised </w:t>
      </w:r>
      <w:r w:rsidRPr="00A801DE">
        <w:rPr>
          <w:lang w:eastAsia="ko-KR"/>
        </w:rPr>
        <w:t>WI on NR V2X was agreed. The WI has the following objective</w:t>
      </w:r>
      <w:r w:rsidR="00E575E5" w:rsidRPr="00A801DE">
        <w:rPr>
          <w:lang w:eastAsia="ko-KR"/>
        </w:rPr>
        <w:t>s</w:t>
      </w:r>
      <w:r w:rsidRPr="00A801DE">
        <w:rPr>
          <w:lang w:eastAsia="ko-KR"/>
        </w:rPr>
        <w:t xml:space="preserve"> related to side</w:t>
      </w:r>
      <w:r w:rsidR="00E575E5" w:rsidRPr="00A801DE">
        <w:rPr>
          <w:lang w:eastAsia="ko-KR"/>
        </w:rPr>
        <w:t>link resource allocation</w:t>
      </w:r>
      <w:r w:rsidR="00D2278B" w:rsidRPr="00A801DE">
        <w:rPr>
          <w:lang w:eastAsia="ko-KR"/>
        </w:rPr>
        <w:t xml:space="preserve"> [1]</w:t>
      </w:r>
      <w:r w:rsidR="00E575E5" w:rsidRPr="00A801DE">
        <w:rPr>
          <w:lang w:eastAsia="ko-KR"/>
        </w:rPr>
        <w:t>:</w:t>
      </w:r>
    </w:p>
    <w:p w14:paraId="3E81CA76" w14:textId="77777777" w:rsidR="00F11345" w:rsidRPr="00A801DE" w:rsidRDefault="00F11345" w:rsidP="00F11345">
      <w:pPr>
        <w:rPr>
          <w:i/>
          <w:lang w:eastAsia="ko-KR"/>
        </w:rPr>
      </w:pPr>
      <w:r w:rsidRPr="00A801DE">
        <w:rPr>
          <w:rFonts w:hint="eastAsia"/>
          <w:i/>
          <w:lang w:eastAsia="ko-KR"/>
        </w:rPr>
        <w:t>Spe</w:t>
      </w:r>
      <w:r w:rsidRPr="00A801DE">
        <w:rPr>
          <w:i/>
          <w:lang w:eastAsia="ko-KR"/>
        </w:rPr>
        <w:t xml:space="preserve">cify NR sidelink solutions necessary to support sidelink unicast, sidelink groupcast, and sidelink broadcast for V2X services, considering </w:t>
      </w:r>
      <w:r w:rsidRPr="00A801DE">
        <w:rPr>
          <w:bCs/>
          <w:i/>
        </w:rPr>
        <w:t>in-network coverage, out-of-network coverage, and partial network coverage</w:t>
      </w:r>
      <w:r w:rsidRPr="00A801DE">
        <w:rPr>
          <w:i/>
          <w:lang w:eastAsia="ko-KR"/>
        </w:rPr>
        <w:t>.</w:t>
      </w:r>
    </w:p>
    <w:p w14:paraId="1440F43A" w14:textId="77777777" w:rsidR="00F11345" w:rsidRPr="00A801DE" w:rsidRDefault="00F11345" w:rsidP="00F11345">
      <w:pPr>
        <w:numPr>
          <w:ilvl w:val="0"/>
          <w:numId w:val="51"/>
        </w:numPr>
        <w:overflowPunct w:val="0"/>
        <w:snapToGrid/>
        <w:spacing w:after="180"/>
        <w:textAlignment w:val="baseline"/>
        <w:rPr>
          <w:i/>
          <w:lang w:eastAsia="ko-KR"/>
        </w:rPr>
      </w:pPr>
      <w:r w:rsidRPr="00A801DE">
        <w:rPr>
          <w:i/>
          <w:lang w:eastAsia="ko-KR"/>
        </w:rPr>
        <w:t>[…]</w:t>
      </w:r>
    </w:p>
    <w:p w14:paraId="1AE60301" w14:textId="77777777" w:rsidR="00F11345" w:rsidRPr="00A801DE" w:rsidRDefault="00F11345" w:rsidP="00F11345">
      <w:pPr>
        <w:numPr>
          <w:ilvl w:val="0"/>
          <w:numId w:val="51"/>
        </w:numPr>
        <w:overflowPunct w:val="0"/>
        <w:snapToGrid/>
        <w:spacing w:after="180"/>
        <w:textAlignment w:val="baseline"/>
        <w:rPr>
          <w:i/>
          <w:lang w:eastAsia="ko-KR"/>
        </w:rPr>
      </w:pPr>
      <w:r w:rsidRPr="00A801DE">
        <w:rPr>
          <w:i/>
          <w:lang w:eastAsia="ko-KR"/>
        </w:rPr>
        <w:t>Resource allocation [RAN1, RAN2]</w:t>
      </w:r>
    </w:p>
    <w:p w14:paraId="050DFE1B" w14:textId="77777777" w:rsidR="00F11345" w:rsidRPr="00A801DE" w:rsidRDefault="00F11345" w:rsidP="00F11345">
      <w:pPr>
        <w:numPr>
          <w:ilvl w:val="1"/>
          <w:numId w:val="51"/>
        </w:numPr>
        <w:overflowPunct w:val="0"/>
        <w:snapToGrid/>
        <w:spacing w:after="180"/>
        <w:textAlignment w:val="baseline"/>
        <w:rPr>
          <w:i/>
          <w:lang w:eastAsia="ko-KR"/>
        </w:rPr>
      </w:pPr>
      <w:r w:rsidRPr="00A801DE">
        <w:rPr>
          <w:i/>
          <w:lang w:eastAsia="ko-KR"/>
        </w:rPr>
        <w:t>Mode 1</w:t>
      </w:r>
    </w:p>
    <w:p w14:paraId="04DA02E4" w14:textId="77777777" w:rsidR="00F11345" w:rsidRPr="00A801DE" w:rsidRDefault="00F11345" w:rsidP="00F11345">
      <w:pPr>
        <w:numPr>
          <w:ilvl w:val="2"/>
          <w:numId w:val="51"/>
        </w:numPr>
        <w:overflowPunct w:val="0"/>
        <w:snapToGrid/>
        <w:spacing w:after="180"/>
        <w:textAlignment w:val="baseline"/>
        <w:rPr>
          <w:i/>
          <w:lang w:eastAsia="ko-KR"/>
        </w:rPr>
      </w:pPr>
      <w:r w:rsidRPr="00A801DE">
        <w:rPr>
          <w:i/>
          <w:lang w:eastAsia="ko-KR"/>
        </w:rPr>
        <w:t xml:space="preserve">NR sidelink scheduling by NR Uu and LTE Uu as </w:t>
      </w:r>
      <w:r w:rsidRPr="00A801DE">
        <w:rPr>
          <w:rFonts w:hint="eastAsia"/>
          <w:i/>
          <w:lang w:eastAsia="ko-KR"/>
        </w:rPr>
        <w:t xml:space="preserve">per </w:t>
      </w:r>
      <w:r w:rsidRPr="00A801DE">
        <w:rPr>
          <w:i/>
          <w:lang w:eastAsia="ko-KR"/>
        </w:rPr>
        <w:t>the study outcome</w:t>
      </w:r>
    </w:p>
    <w:p w14:paraId="4EE39A86" w14:textId="48881AB6" w:rsidR="0035782B" w:rsidRPr="00A801DE" w:rsidRDefault="0035782B" w:rsidP="0035782B">
      <w:r w:rsidRPr="00A801DE">
        <w:t>In RAN1#96bis</w:t>
      </w:r>
      <w:r w:rsidR="00FB2EB7" w:rsidRPr="00A801DE">
        <w:t xml:space="preserve"> </w:t>
      </w:r>
      <w:r w:rsidR="00A553AD" w:rsidRPr="00A801DE">
        <w:t xml:space="preserve">and RAN 1 #97 </w:t>
      </w:r>
      <w:r w:rsidR="00FB2EB7" w:rsidRPr="00A801DE">
        <w:t>[2</w:t>
      </w:r>
      <w:r w:rsidR="00A553AD" w:rsidRPr="00A801DE">
        <w:t>, 3</w:t>
      </w:r>
      <w:r w:rsidR="00FB2EB7" w:rsidRPr="00A801DE">
        <w:t>]</w:t>
      </w:r>
      <w:r w:rsidRPr="00A801DE">
        <w:t>, the following agreement</w:t>
      </w:r>
      <w:r w:rsidR="000C7951" w:rsidRPr="00A801DE">
        <w:t>s</w:t>
      </w:r>
      <w:r w:rsidRPr="00A801DE">
        <w:t xml:space="preserve"> for SL resource allocation mode 1 </w:t>
      </w:r>
      <w:r w:rsidR="000C7951" w:rsidRPr="00A801DE">
        <w:t xml:space="preserve">were </w:t>
      </w:r>
      <w:r w:rsidRPr="00A801DE">
        <w:t>achieved</w:t>
      </w:r>
      <w:r w:rsidR="000F1552" w:rsidRPr="00A801DE">
        <w:t>:</w:t>
      </w:r>
    </w:p>
    <w:p w14:paraId="4E58A2C7" w14:textId="77777777" w:rsidR="0035782B" w:rsidRPr="00A801DE" w:rsidRDefault="0035782B" w:rsidP="0035782B">
      <w:pPr>
        <w:rPr>
          <w:b/>
          <w:szCs w:val="20"/>
        </w:rPr>
      </w:pPr>
      <w:r w:rsidRPr="00A801DE">
        <w:rPr>
          <w:b/>
          <w:szCs w:val="20"/>
          <w:highlight w:val="green"/>
        </w:rPr>
        <w:t>Agreements</w:t>
      </w:r>
      <w:r w:rsidRPr="00A801DE">
        <w:rPr>
          <w:b/>
          <w:szCs w:val="20"/>
        </w:rPr>
        <w:t>:</w:t>
      </w:r>
    </w:p>
    <w:p w14:paraId="39699678" w14:textId="77777777" w:rsidR="0035782B" w:rsidRPr="00A801DE" w:rsidRDefault="0035782B" w:rsidP="0035782B">
      <w:pPr>
        <w:pStyle w:val="af3"/>
        <w:numPr>
          <w:ilvl w:val="0"/>
          <w:numId w:val="56"/>
        </w:numPr>
        <w:autoSpaceDE/>
        <w:autoSpaceDN/>
        <w:adjustRightInd/>
        <w:snapToGrid/>
        <w:spacing w:after="0"/>
        <w:ind w:firstLineChars="0"/>
        <w:jc w:val="left"/>
        <w:rPr>
          <w:i/>
          <w:szCs w:val="20"/>
          <w:lang w:eastAsia="ja-JP"/>
        </w:rPr>
      </w:pPr>
      <w:r w:rsidRPr="00A801DE">
        <w:rPr>
          <w:i/>
          <w:szCs w:val="20"/>
          <w:lang w:eastAsia="ja-JP"/>
        </w:rPr>
        <w:t>A dynamic grant provides resources for one or multiple sidelink transmissions of a single TB.</w:t>
      </w:r>
    </w:p>
    <w:p w14:paraId="22BE3BD5" w14:textId="77777777" w:rsidR="0035782B" w:rsidRPr="00A801DE" w:rsidRDefault="0035782B" w:rsidP="0035782B">
      <w:pPr>
        <w:pStyle w:val="af3"/>
        <w:numPr>
          <w:ilvl w:val="0"/>
          <w:numId w:val="56"/>
        </w:numPr>
        <w:autoSpaceDE/>
        <w:autoSpaceDN/>
        <w:adjustRightInd/>
        <w:snapToGrid/>
        <w:spacing w:after="0"/>
        <w:ind w:firstLineChars="0"/>
        <w:jc w:val="left"/>
        <w:rPr>
          <w:i/>
          <w:szCs w:val="20"/>
          <w:lang w:eastAsia="ja-JP"/>
        </w:rPr>
      </w:pPr>
      <w:r w:rsidRPr="00A801DE">
        <w:rPr>
          <w:i/>
          <w:szCs w:val="20"/>
          <w:lang w:eastAsia="ja-JP"/>
        </w:rPr>
        <w:t>A configured grant (type-1, type-2) provides a set of resources in a periodic manner for multiple sidelink transmissions.</w:t>
      </w:r>
    </w:p>
    <w:p w14:paraId="770A23BB" w14:textId="77777777" w:rsidR="0035782B" w:rsidRPr="00A801DE" w:rsidRDefault="0035782B" w:rsidP="0035782B">
      <w:pPr>
        <w:pStyle w:val="af3"/>
        <w:numPr>
          <w:ilvl w:val="1"/>
          <w:numId w:val="56"/>
        </w:numPr>
        <w:autoSpaceDE/>
        <w:autoSpaceDN/>
        <w:adjustRightInd/>
        <w:snapToGrid/>
        <w:spacing w:after="0"/>
        <w:ind w:firstLineChars="0"/>
        <w:jc w:val="left"/>
        <w:rPr>
          <w:i/>
          <w:szCs w:val="20"/>
          <w:lang w:eastAsia="ja-JP"/>
        </w:rPr>
      </w:pPr>
      <w:r w:rsidRPr="00A801DE">
        <w:rPr>
          <w:i/>
          <w:szCs w:val="20"/>
          <w:lang w:eastAsia="ja-JP"/>
        </w:rPr>
        <w:t>UE decides which TB to transmit in each of the occasions indicated by a given configured grant.</w:t>
      </w:r>
    </w:p>
    <w:p w14:paraId="4C66E687" w14:textId="77777777" w:rsidR="00A553AD" w:rsidRPr="00A801DE" w:rsidRDefault="00A553AD" w:rsidP="00A553AD"/>
    <w:p w14:paraId="22A69519" w14:textId="77777777" w:rsidR="00A553AD" w:rsidRPr="00A801DE" w:rsidRDefault="00A553AD" w:rsidP="00A553AD">
      <w:pPr>
        <w:rPr>
          <w:b/>
          <w:szCs w:val="20"/>
        </w:rPr>
      </w:pPr>
      <w:r w:rsidRPr="00A801DE">
        <w:rPr>
          <w:b/>
          <w:szCs w:val="20"/>
          <w:highlight w:val="green"/>
        </w:rPr>
        <w:t>Agreements</w:t>
      </w:r>
      <w:r w:rsidRPr="00A801DE">
        <w:rPr>
          <w:b/>
          <w:szCs w:val="20"/>
        </w:rPr>
        <w:t>:</w:t>
      </w:r>
    </w:p>
    <w:p w14:paraId="6BB2A191" w14:textId="77777777" w:rsidR="00A553AD" w:rsidRPr="00A801DE" w:rsidRDefault="00A553AD" w:rsidP="00A553AD">
      <w:pPr>
        <w:pStyle w:val="af3"/>
        <w:numPr>
          <w:ilvl w:val="0"/>
          <w:numId w:val="58"/>
        </w:numPr>
        <w:autoSpaceDE/>
        <w:autoSpaceDN/>
        <w:adjustRightInd/>
        <w:snapToGrid/>
        <w:spacing w:after="0"/>
        <w:ind w:firstLineChars="0"/>
        <w:jc w:val="left"/>
        <w:rPr>
          <w:i/>
          <w:szCs w:val="20"/>
          <w:lang w:eastAsia="ja-JP"/>
        </w:rPr>
      </w:pPr>
      <w:r w:rsidRPr="00A801DE">
        <w:rPr>
          <w:i/>
          <w:szCs w:val="20"/>
          <w:lang w:eastAsia="ja-JP"/>
        </w:rPr>
        <w:t>For mode 1:</w:t>
      </w:r>
    </w:p>
    <w:p w14:paraId="3EED2E70" w14:textId="77777777" w:rsidR="00A553AD" w:rsidRPr="00A801DE" w:rsidRDefault="00A553AD" w:rsidP="00A553AD">
      <w:pPr>
        <w:pStyle w:val="af3"/>
        <w:numPr>
          <w:ilvl w:val="1"/>
          <w:numId w:val="58"/>
        </w:numPr>
        <w:autoSpaceDE/>
        <w:autoSpaceDN/>
        <w:adjustRightInd/>
        <w:snapToGrid/>
        <w:spacing w:after="0"/>
        <w:ind w:firstLineChars="0"/>
        <w:jc w:val="left"/>
        <w:rPr>
          <w:i/>
          <w:szCs w:val="20"/>
          <w:lang w:eastAsia="ja-JP"/>
        </w:rPr>
      </w:pPr>
      <w:r w:rsidRPr="00A801DE">
        <w:rPr>
          <w:i/>
          <w:szCs w:val="20"/>
          <w:lang w:eastAsia="ja-JP"/>
        </w:rPr>
        <w:t>A dynamic grant by the gNB provides resources for transmission of PSCCH and PSSCH.</w:t>
      </w:r>
    </w:p>
    <w:p w14:paraId="07F819CD" w14:textId="5402921B" w:rsidR="00A553AD" w:rsidRPr="00A801DE" w:rsidRDefault="00A553AD" w:rsidP="000E64A3">
      <w:pPr>
        <w:pStyle w:val="af3"/>
        <w:numPr>
          <w:ilvl w:val="0"/>
          <w:numId w:val="58"/>
        </w:numPr>
        <w:autoSpaceDE/>
        <w:autoSpaceDN/>
        <w:adjustRightInd/>
        <w:snapToGrid/>
        <w:spacing w:after="0"/>
        <w:ind w:firstLineChars="0"/>
        <w:jc w:val="left"/>
        <w:rPr>
          <w:i/>
          <w:szCs w:val="20"/>
          <w:lang w:eastAsia="ja-JP"/>
        </w:rPr>
      </w:pPr>
      <w:r w:rsidRPr="00A801DE">
        <w:rPr>
          <w:i/>
          <w:szCs w:val="20"/>
          <w:lang w:eastAsia="ja-JP"/>
        </w:rPr>
        <w:t>NR sidelink does not support performing different transmissions of a TB using different configured grants.</w:t>
      </w:r>
    </w:p>
    <w:p w14:paraId="4CB6CF9D" w14:textId="6AF48D7F" w:rsidR="009A3E86" w:rsidRPr="00A801DE" w:rsidRDefault="009A3E86" w:rsidP="008929A4">
      <w:r w:rsidRPr="00A801DE">
        <w:t xml:space="preserve">In RAN1 #98, further mode 1 </w:t>
      </w:r>
      <w:r w:rsidR="003A3F63" w:rsidRPr="00A801DE">
        <w:t xml:space="preserve">related </w:t>
      </w:r>
      <w:r w:rsidRPr="00A801DE">
        <w:t>agreements were achieved:</w:t>
      </w:r>
    </w:p>
    <w:p w14:paraId="395E9FC5" w14:textId="77777777" w:rsidR="009A3E86" w:rsidRPr="00A801DE" w:rsidRDefault="009A3E86" w:rsidP="009A3E86">
      <w:pPr>
        <w:rPr>
          <w:b/>
          <w:szCs w:val="20"/>
          <w:highlight w:val="green"/>
        </w:rPr>
      </w:pPr>
      <w:r w:rsidRPr="00A801DE">
        <w:rPr>
          <w:b/>
          <w:szCs w:val="20"/>
          <w:highlight w:val="green"/>
        </w:rPr>
        <w:t>Agreements:</w:t>
      </w:r>
    </w:p>
    <w:p w14:paraId="7E241E48" w14:textId="77777777" w:rsidR="009A3E86" w:rsidRPr="00A801DE" w:rsidRDefault="009A3E86" w:rsidP="004405EE">
      <w:pPr>
        <w:pStyle w:val="af3"/>
        <w:numPr>
          <w:ilvl w:val="0"/>
          <w:numId w:val="56"/>
        </w:numPr>
        <w:autoSpaceDE/>
        <w:autoSpaceDN/>
        <w:adjustRightInd/>
        <w:snapToGrid/>
        <w:spacing w:after="0"/>
        <w:ind w:firstLineChars="0"/>
        <w:jc w:val="left"/>
        <w:rPr>
          <w:rFonts w:ascii="Arial" w:hAnsi="Arial" w:cs="Arial"/>
          <w:szCs w:val="20"/>
          <w:lang w:eastAsia="ja-JP"/>
        </w:rPr>
      </w:pPr>
      <w:r w:rsidRPr="00A801DE">
        <w:rPr>
          <w:i/>
          <w:szCs w:val="20"/>
          <w:lang w:eastAsia="ja-JP"/>
        </w:rPr>
        <w:t>At least for dynamic grant, the timing and resource for PUCCH used for conveying SL HARQ feedback to the gNB are based on the indication(s) in the corresponding PDCCH</w:t>
      </w:r>
    </w:p>
    <w:p w14:paraId="4AAAA891" w14:textId="77777777" w:rsidR="009A3E86" w:rsidRPr="00A801DE" w:rsidRDefault="009A3E86" w:rsidP="009A3E86">
      <w:pPr>
        <w:pStyle w:val="af3"/>
        <w:numPr>
          <w:ilvl w:val="1"/>
          <w:numId w:val="64"/>
        </w:numPr>
        <w:autoSpaceDE/>
        <w:autoSpaceDN/>
        <w:adjustRightInd/>
        <w:snapToGrid/>
        <w:spacing w:after="0"/>
        <w:ind w:firstLineChars="0"/>
        <w:jc w:val="left"/>
        <w:rPr>
          <w:i/>
          <w:szCs w:val="20"/>
          <w:lang w:eastAsia="ja-JP"/>
        </w:rPr>
      </w:pPr>
      <w:r w:rsidRPr="00A801DE">
        <w:rPr>
          <w:i/>
          <w:szCs w:val="20"/>
          <w:lang w:eastAsia="ja-JP"/>
        </w:rPr>
        <w:t>Details FFS</w:t>
      </w:r>
    </w:p>
    <w:p w14:paraId="0E18CC5A" w14:textId="77777777" w:rsidR="009A3E86" w:rsidRPr="00A801DE" w:rsidRDefault="009A3E86" w:rsidP="009A3E86">
      <w:pPr>
        <w:rPr>
          <w:b/>
          <w:szCs w:val="20"/>
          <w:highlight w:val="green"/>
        </w:rPr>
      </w:pPr>
      <w:r w:rsidRPr="00A801DE">
        <w:rPr>
          <w:b/>
          <w:szCs w:val="20"/>
          <w:highlight w:val="green"/>
        </w:rPr>
        <w:t>Agreements:</w:t>
      </w:r>
    </w:p>
    <w:p w14:paraId="68646233" w14:textId="77777777" w:rsidR="009A3E86" w:rsidRPr="00A801DE" w:rsidRDefault="009A3E86" w:rsidP="004405EE">
      <w:pPr>
        <w:pStyle w:val="af3"/>
        <w:numPr>
          <w:ilvl w:val="0"/>
          <w:numId w:val="56"/>
        </w:numPr>
        <w:autoSpaceDE/>
        <w:autoSpaceDN/>
        <w:adjustRightInd/>
        <w:snapToGrid/>
        <w:spacing w:after="0"/>
        <w:ind w:firstLineChars="0"/>
        <w:jc w:val="left"/>
        <w:rPr>
          <w:i/>
          <w:szCs w:val="20"/>
          <w:lang w:eastAsia="ja-JP"/>
        </w:rPr>
      </w:pPr>
      <w:r w:rsidRPr="00A801DE">
        <w:rPr>
          <w:i/>
          <w:szCs w:val="20"/>
          <w:lang w:eastAsia="ja-JP"/>
        </w:rPr>
        <w:t>DCI indicates the slot offset between DCI reception and the first sidelink transmission scheduled by DCI.</w:t>
      </w:r>
    </w:p>
    <w:p w14:paraId="6E181FA2" w14:textId="77777777" w:rsidR="009A3E86" w:rsidRPr="00A801DE" w:rsidRDefault="009A3E86" w:rsidP="004405EE">
      <w:pPr>
        <w:pStyle w:val="af3"/>
        <w:numPr>
          <w:ilvl w:val="1"/>
          <w:numId w:val="64"/>
        </w:numPr>
        <w:autoSpaceDE/>
        <w:autoSpaceDN/>
        <w:adjustRightInd/>
        <w:snapToGrid/>
        <w:spacing w:after="0"/>
        <w:ind w:firstLineChars="0"/>
        <w:jc w:val="left"/>
        <w:rPr>
          <w:i/>
          <w:szCs w:val="20"/>
          <w:lang w:eastAsia="ja-JP"/>
        </w:rPr>
      </w:pPr>
      <w:r w:rsidRPr="00A801DE">
        <w:rPr>
          <w:i/>
          <w:szCs w:val="20"/>
          <w:lang w:eastAsia="ja-JP"/>
        </w:rPr>
        <w:t>The minimum gap between DCI and the first scheduled sidelink transmission is not smaller than the corresponding UE processing time.</w:t>
      </w:r>
    </w:p>
    <w:p w14:paraId="2E827347" w14:textId="77777777" w:rsidR="009A3E86" w:rsidRPr="00A801DE" w:rsidRDefault="009A3E86" w:rsidP="004405EE">
      <w:pPr>
        <w:pStyle w:val="af3"/>
        <w:numPr>
          <w:ilvl w:val="1"/>
          <w:numId w:val="64"/>
        </w:numPr>
        <w:autoSpaceDE/>
        <w:autoSpaceDN/>
        <w:adjustRightInd/>
        <w:snapToGrid/>
        <w:spacing w:after="0"/>
        <w:ind w:firstLineChars="0"/>
        <w:jc w:val="left"/>
        <w:rPr>
          <w:i/>
          <w:szCs w:val="20"/>
          <w:lang w:eastAsia="ja-JP"/>
        </w:rPr>
      </w:pPr>
      <w:r w:rsidRPr="00A801DE">
        <w:rPr>
          <w:i/>
          <w:szCs w:val="20"/>
          <w:lang w:eastAsia="ja-JP"/>
        </w:rPr>
        <w:t>Details FFS</w:t>
      </w:r>
    </w:p>
    <w:p w14:paraId="002933C0" w14:textId="77777777" w:rsidR="009A3E86" w:rsidRPr="00A801DE" w:rsidRDefault="009A3E86" w:rsidP="008929A4"/>
    <w:p w14:paraId="70B5BBEE" w14:textId="14F415BC" w:rsidR="008929A4" w:rsidRPr="00A801DE" w:rsidRDefault="008929A4" w:rsidP="008929A4">
      <w:r w:rsidRPr="00A801DE">
        <w:lastRenderedPageBreak/>
        <w:t>Regarding LTE Uu configuration of NR sidelink, the agreements achieved so far are as follows:</w:t>
      </w:r>
    </w:p>
    <w:p w14:paraId="06F79579" w14:textId="77777777" w:rsidR="008929A4" w:rsidRPr="00A801DE" w:rsidRDefault="008929A4" w:rsidP="008929A4">
      <w:pPr>
        <w:spacing w:after="0"/>
        <w:rPr>
          <w:b/>
          <w:i/>
          <w:u w:val="single"/>
          <w:lang w:eastAsia="zh-CN"/>
        </w:rPr>
      </w:pPr>
      <w:r w:rsidRPr="00A801DE">
        <w:rPr>
          <w:b/>
          <w:i/>
          <w:szCs w:val="20"/>
          <w:highlight w:val="green"/>
          <w:u w:val="single"/>
          <w:lang w:eastAsia="x-none"/>
        </w:rPr>
        <w:t>Agreements</w:t>
      </w:r>
      <w:r w:rsidRPr="00A801DE">
        <w:rPr>
          <w:b/>
          <w:i/>
          <w:szCs w:val="20"/>
          <w:u w:val="single"/>
          <w:lang w:eastAsia="x-none"/>
        </w:rPr>
        <w:t xml:space="preserve"> @ </w:t>
      </w:r>
      <w:r w:rsidRPr="00A801DE">
        <w:rPr>
          <w:b/>
          <w:i/>
          <w:u w:val="single"/>
          <w:lang w:eastAsia="zh-CN"/>
        </w:rPr>
        <w:t>RAN1#94bis</w:t>
      </w:r>
      <w:r w:rsidRPr="00A801DE">
        <w:rPr>
          <w:b/>
          <w:i/>
          <w:szCs w:val="20"/>
          <w:highlight w:val="green"/>
          <w:u w:val="single"/>
          <w:lang w:eastAsia="x-none"/>
        </w:rPr>
        <w:t xml:space="preserve"> </w:t>
      </w:r>
    </w:p>
    <w:p w14:paraId="632DE7BF" w14:textId="77777777" w:rsidR="008929A4" w:rsidRPr="00A801DE" w:rsidRDefault="008929A4" w:rsidP="008929A4">
      <w:pPr>
        <w:pStyle w:val="bullet1"/>
        <w:rPr>
          <w:i/>
          <w:sz w:val="22"/>
          <w:szCs w:val="20"/>
          <w:lang w:val="en-US"/>
        </w:rPr>
      </w:pPr>
      <w:r w:rsidRPr="00A801DE">
        <w:rPr>
          <w:i/>
          <w:sz w:val="22"/>
          <w:szCs w:val="20"/>
          <w:lang w:val="en-US"/>
        </w:rPr>
        <w:t>It is supported that LTE Uu provides at least necessary semi-static configuration for NR mode-2 SL communications</w:t>
      </w:r>
    </w:p>
    <w:p w14:paraId="73206B57" w14:textId="77777777" w:rsidR="008929A4" w:rsidRPr="00A801DE" w:rsidRDefault="008929A4" w:rsidP="008929A4">
      <w:pPr>
        <w:pStyle w:val="bullet2"/>
        <w:rPr>
          <w:i/>
          <w:sz w:val="22"/>
          <w:szCs w:val="20"/>
          <w:lang w:val="en-US"/>
        </w:rPr>
      </w:pPr>
      <w:r w:rsidRPr="00A801DE">
        <w:rPr>
          <w:i/>
          <w:sz w:val="22"/>
          <w:szCs w:val="20"/>
          <w:lang w:val="en-US"/>
        </w:rPr>
        <w:t>FFS details</w:t>
      </w:r>
    </w:p>
    <w:p w14:paraId="3DC2EA75" w14:textId="77777777" w:rsidR="008929A4" w:rsidRPr="00A801DE" w:rsidRDefault="008929A4" w:rsidP="008929A4">
      <w:pPr>
        <w:pStyle w:val="bullet1"/>
        <w:rPr>
          <w:i/>
          <w:sz w:val="22"/>
          <w:szCs w:val="20"/>
          <w:lang w:val="en-US"/>
        </w:rPr>
      </w:pPr>
      <w:r w:rsidRPr="00A801DE">
        <w:rPr>
          <w:i/>
          <w:sz w:val="22"/>
          <w:szCs w:val="20"/>
          <w:lang w:val="en-US"/>
        </w:rPr>
        <w:t>Further study impact and benefits of LTE Uu managing NR mode-1 SL communications</w:t>
      </w:r>
    </w:p>
    <w:p w14:paraId="79A95C19" w14:textId="77777777" w:rsidR="008929A4" w:rsidRPr="00A801DE" w:rsidRDefault="008929A4" w:rsidP="008929A4">
      <w:pPr>
        <w:spacing w:after="0"/>
        <w:rPr>
          <w:b/>
          <w:i/>
          <w:u w:val="single"/>
          <w:lang w:eastAsia="zh-CN"/>
        </w:rPr>
      </w:pPr>
    </w:p>
    <w:p w14:paraId="713F23DD" w14:textId="77777777" w:rsidR="008929A4" w:rsidRPr="00A801DE" w:rsidRDefault="008929A4" w:rsidP="008929A4">
      <w:pPr>
        <w:spacing w:after="0"/>
        <w:rPr>
          <w:b/>
          <w:i/>
          <w:u w:val="single"/>
          <w:lang w:eastAsia="zh-CN"/>
        </w:rPr>
      </w:pPr>
      <w:r w:rsidRPr="00A801DE">
        <w:rPr>
          <w:b/>
          <w:i/>
          <w:szCs w:val="20"/>
          <w:highlight w:val="green"/>
          <w:u w:val="single"/>
          <w:lang w:eastAsia="x-none"/>
        </w:rPr>
        <w:t>Agreements</w:t>
      </w:r>
      <w:r w:rsidRPr="00A801DE">
        <w:rPr>
          <w:b/>
          <w:i/>
          <w:szCs w:val="20"/>
          <w:u w:val="single"/>
          <w:lang w:eastAsia="x-none"/>
        </w:rPr>
        <w:t xml:space="preserve"> @ </w:t>
      </w:r>
      <w:r w:rsidRPr="00A801DE">
        <w:rPr>
          <w:b/>
          <w:i/>
          <w:u w:val="single"/>
          <w:lang w:eastAsia="zh-CN"/>
        </w:rPr>
        <w:t>RAN1-AH-1901</w:t>
      </w:r>
    </w:p>
    <w:p w14:paraId="1E4FCDFF" w14:textId="77777777" w:rsidR="008929A4" w:rsidRPr="00A801DE" w:rsidRDefault="008929A4" w:rsidP="008929A4">
      <w:pPr>
        <w:pStyle w:val="af3"/>
        <w:numPr>
          <w:ilvl w:val="0"/>
          <w:numId w:val="45"/>
        </w:numPr>
        <w:autoSpaceDE/>
        <w:autoSpaceDN/>
        <w:adjustRightInd/>
        <w:snapToGrid/>
        <w:spacing w:after="160" w:line="259" w:lineRule="auto"/>
        <w:ind w:firstLineChars="0"/>
        <w:contextualSpacing/>
        <w:jc w:val="left"/>
        <w:rPr>
          <w:i/>
          <w:szCs w:val="20"/>
        </w:rPr>
      </w:pPr>
      <w:r w:rsidRPr="00A801DE">
        <w:rPr>
          <w:i/>
          <w:szCs w:val="20"/>
        </w:rPr>
        <w:t xml:space="preserve">LTE Uu to schedule NR sidelink mode 1 is supported: </w:t>
      </w:r>
    </w:p>
    <w:p w14:paraId="769E7B16" w14:textId="77777777" w:rsidR="008929A4" w:rsidRPr="00A801DE" w:rsidRDefault="008929A4" w:rsidP="008929A4">
      <w:pPr>
        <w:pStyle w:val="af3"/>
        <w:numPr>
          <w:ilvl w:val="1"/>
          <w:numId w:val="45"/>
        </w:numPr>
        <w:autoSpaceDE/>
        <w:autoSpaceDN/>
        <w:adjustRightInd/>
        <w:snapToGrid/>
        <w:spacing w:after="160" w:line="259" w:lineRule="auto"/>
        <w:ind w:firstLineChars="0"/>
        <w:contextualSpacing/>
        <w:jc w:val="left"/>
        <w:rPr>
          <w:i/>
          <w:szCs w:val="20"/>
        </w:rPr>
      </w:pPr>
      <w:r w:rsidRPr="00A801DE">
        <w:rPr>
          <w:i/>
          <w:szCs w:val="20"/>
        </w:rPr>
        <w:t>The support is done based on type 1 configured grant with configuration restricted to time/frequency resources &amp; periodicity, with the condition that no additional function/procedure is to be introduced for LTE Uu</w:t>
      </w:r>
    </w:p>
    <w:p w14:paraId="38E4F7D3" w14:textId="77777777" w:rsidR="008929A4" w:rsidRPr="00A801DE" w:rsidRDefault="008929A4" w:rsidP="008929A4">
      <w:pPr>
        <w:pStyle w:val="af3"/>
        <w:numPr>
          <w:ilvl w:val="1"/>
          <w:numId w:val="45"/>
        </w:numPr>
        <w:autoSpaceDE/>
        <w:autoSpaceDN/>
        <w:adjustRightInd/>
        <w:snapToGrid/>
        <w:spacing w:after="160" w:line="259" w:lineRule="auto"/>
        <w:ind w:firstLineChars="0"/>
        <w:contextualSpacing/>
        <w:jc w:val="left"/>
        <w:rPr>
          <w:i/>
          <w:szCs w:val="20"/>
        </w:rPr>
      </w:pPr>
      <w:r w:rsidRPr="00A801DE">
        <w:rPr>
          <w:i/>
          <w:szCs w:val="20"/>
        </w:rPr>
        <w:t>Both DCI based scheduling and type 2 configured grant scheduling are not supported for scheduling NR sidelink mode 1</w:t>
      </w:r>
    </w:p>
    <w:p w14:paraId="430424CE" w14:textId="77777777" w:rsidR="008929A4" w:rsidRPr="00A801DE" w:rsidRDefault="008929A4" w:rsidP="008929A4">
      <w:pPr>
        <w:spacing w:after="0"/>
        <w:rPr>
          <w:b/>
          <w:u w:val="single"/>
          <w:lang w:eastAsia="zh-CN"/>
        </w:rPr>
      </w:pPr>
    </w:p>
    <w:p w14:paraId="1104D3CC" w14:textId="77777777" w:rsidR="008929A4" w:rsidRPr="00A801DE" w:rsidRDefault="008929A4" w:rsidP="008929A4">
      <w:pPr>
        <w:rPr>
          <w:b/>
          <w:i/>
          <w:u w:val="single"/>
          <w:lang w:eastAsia="zh-CN"/>
        </w:rPr>
      </w:pPr>
      <w:r w:rsidRPr="00A801DE">
        <w:rPr>
          <w:b/>
          <w:i/>
          <w:u w:val="single"/>
          <w:lang w:eastAsia="zh-CN"/>
        </w:rPr>
        <w:t>RAN2#105bis</w:t>
      </w:r>
    </w:p>
    <w:p w14:paraId="013DEE3D" w14:textId="77777777" w:rsidR="008929A4" w:rsidRPr="00A801DE" w:rsidRDefault="008929A4" w:rsidP="008929A4">
      <w:pPr>
        <w:rPr>
          <w:b/>
          <w:i/>
          <w:lang w:eastAsia="zh-CN"/>
        </w:rPr>
      </w:pPr>
      <w:r w:rsidRPr="00A801DE">
        <w:rPr>
          <w:b/>
          <w:i/>
          <w:lang w:eastAsia="zh-CN"/>
        </w:rPr>
        <w:t xml:space="preserve">Agreements on inter-RAT resource allocation: </w:t>
      </w:r>
    </w:p>
    <w:p w14:paraId="3FE94552" w14:textId="77777777" w:rsidR="008929A4" w:rsidRPr="00A801DE"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szCs w:val="24"/>
          <w:lang w:eastAsia="en-GB"/>
        </w:rPr>
      </w:pPr>
      <w:r w:rsidRPr="00A801DE">
        <w:rPr>
          <w:rFonts w:ascii="Arial" w:eastAsia="MS Mincho" w:hAnsi="Arial"/>
          <w:i/>
          <w:szCs w:val="24"/>
          <w:lang w:eastAsia="en-GB"/>
        </w:rPr>
        <w:t>2:</w:t>
      </w:r>
      <w:r w:rsidRPr="00A801DE">
        <w:rPr>
          <w:rFonts w:ascii="Arial" w:eastAsia="MS Mincho" w:hAnsi="Arial"/>
          <w:i/>
          <w:szCs w:val="24"/>
          <w:lang w:eastAsia="en-GB"/>
        </w:rPr>
        <w:tab/>
        <w:t>LTE Uu supports configuration for NR mode-2 operation through RRC signaling and through SIB signaling. However, on demand or per valid area mode-2 configuration via SIB signaling is not supported.</w:t>
      </w:r>
    </w:p>
    <w:p w14:paraId="7315263D" w14:textId="77777777" w:rsidR="008929A4" w:rsidRPr="00A801DE"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szCs w:val="24"/>
          <w:lang w:eastAsia="en-GB"/>
        </w:rPr>
      </w:pPr>
    </w:p>
    <w:p w14:paraId="0D68FA75" w14:textId="77777777" w:rsidR="008929A4" w:rsidRPr="00A801DE" w:rsidRDefault="008929A4" w:rsidP="008929A4">
      <w:pPr>
        <w:rPr>
          <w:i/>
        </w:rPr>
      </w:pPr>
    </w:p>
    <w:p w14:paraId="0F5D1D91" w14:textId="77777777" w:rsidR="008929A4" w:rsidRPr="00A801DE"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szCs w:val="24"/>
          <w:lang w:eastAsia="en-GB"/>
        </w:rPr>
      </w:pPr>
      <w:r w:rsidRPr="00A801DE">
        <w:rPr>
          <w:rFonts w:ascii="Arial" w:eastAsia="MS Mincho" w:hAnsi="Arial"/>
          <w:i/>
          <w:szCs w:val="24"/>
          <w:lang w:eastAsia="en-GB"/>
        </w:rPr>
        <w:t xml:space="preserve">1: </w:t>
      </w:r>
      <w:r w:rsidRPr="00A801DE">
        <w:rPr>
          <w:rFonts w:ascii="Arial" w:eastAsia="MS Mincho" w:hAnsi="Arial"/>
          <w:i/>
          <w:szCs w:val="24"/>
          <w:lang w:eastAsia="en-GB"/>
        </w:rPr>
        <w:tab/>
        <w:t>New system information block type should be designed to support NR sidelink Tx and Rx resource pool configuration via LTE Uu. New system information will be defined as container (OCTET STRING) and actual information will follow what is defined in NR RRC.</w:t>
      </w:r>
    </w:p>
    <w:p w14:paraId="02440CF6" w14:textId="77777777" w:rsidR="008929A4" w:rsidRPr="00A801DE"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szCs w:val="24"/>
          <w:lang w:eastAsia="en-GB"/>
        </w:rPr>
      </w:pPr>
      <w:r w:rsidRPr="00A801DE">
        <w:rPr>
          <w:rFonts w:ascii="Arial" w:eastAsia="MS Mincho" w:hAnsi="Arial"/>
          <w:i/>
          <w:szCs w:val="24"/>
          <w:lang w:eastAsia="en-GB"/>
        </w:rPr>
        <w:t>2:</w:t>
      </w:r>
      <w:r w:rsidRPr="00A801DE">
        <w:rPr>
          <w:rFonts w:ascii="Arial" w:eastAsia="MS Mincho" w:hAnsi="Arial"/>
          <w:i/>
          <w:szCs w:val="24"/>
          <w:lang w:eastAsia="en-GB"/>
        </w:rPr>
        <w:tab/>
        <w:t>eNB should be able to configure the NR V2X mode 2 sidelink resource pool or type 1 configured grant for NR V2X sidelink communication via dedicated signalling.</w:t>
      </w:r>
    </w:p>
    <w:p w14:paraId="07B1DF36" w14:textId="77777777" w:rsidR="008929A4" w:rsidRPr="00A801DE"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szCs w:val="24"/>
          <w:lang w:eastAsia="en-GB"/>
        </w:rPr>
      </w:pPr>
      <w:r w:rsidRPr="00A801DE">
        <w:rPr>
          <w:rFonts w:ascii="Arial" w:eastAsia="MS Mincho" w:hAnsi="Arial"/>
          <w:i/>
          <w:szCs w:val="24"/>
          <w:lang w:eastAsia="en-GB"/>
        </w:rPr>
        <w:t>3:</w:t>
      </w:r>
      <w:r w:rsidRPr="00A801DE">
        <w:rPr>
          <w:rFonts w:ascii="Arial" w:eastAsia="MS Mincho" w:hAnsi="Arial"/>
          <w:i/>
          <w:szCs w:val="24"/>
          <w:lang w:eastAsia="en-GB"/>
        </w:rPr>
        <w:tab/>
        <w:t>NR Sidelink UE information and/or NR UE Assistance information will be transmitted as container (OCTET STRING) and actual information will be defined in NR RRC.</w:t>
      </w:r>
    </w:p>
    <w:p w14:paraId="61887E6C" w14:textId="77777777" w:rsidR="00A553AD" w:rsidRPr="00A801DE" w:rsidRDefault="00A553AD" w:rsidP="00A94255">
      <w:pPr>
        <w:rPr>
          <w:lang w:eastAsia="zh-CN"/>
        </w:rPr>
      </w:pPr>
    </w:p>
    <w:p w14:paraId="7EE8B332" w14:textId="5005A2F6" w:rsidR="008929A4" w:rsidRPr="00A801DE" w:rsidRDefault="005D4D4A" w:rsidP="008929A4">
      <w:pPr>
        <w:pStyle w:val="bullet1"/>
        <w:numPr>
          <w:ilvl w:val="0"/>
          <w:numId w:val="0"/>
        </w:numPr>
        <w:spacing w:after="120"/>
        <w:jc w:val="both"/>
        <w:rPr>
          <w:b/>
          <w:lang w:val="en-US"/>
        </w:rPr>
      </w:pPr>
      <w:r w:rsidRPr="00A801DE">
        <w:rPr>
          <w:lang w:val="en-US" w:eastAsia="zh-CN"/>
        </w:rPr>
        <w:t xml:space="preserve">In this paper, </w:t>
      </w:r>
      <w:r w:rsidR="001A53C5" w:rsidRPr="00A801DE">
        <w:rPr>
          <w:lang w:val="en-US" w:eastAsia="zh-CN"/>
        </w:rPr>
        <w:t>w</w:t>
      </w:r>
      <w:r w:rsidRPr="00A801DE">
        <w:rPr>
          <w:lang w:val="en-US" w:eastAsia="zh-CN"/>
        </w:rPr>
        <w:t>e</w:t>
      </w:r>
      <w:r w:rsidR="0044603D" w:rsidRPr="00A801DE">
        <w:rPr>
          <w:lang w:val="en-US" w:eastAsia="zh-CN"/>
        </w:rPr>
        <w:t xml:space="preserve"> discuss </w:t>
      </w:r>
      <w:r w:rsidR="00F7584A" w:rsidRPr="00A801DE">
        <w:rPr>
          <w:lang w:val="en-US" w:eastAsia="zh-CN"/>
        </w:rPr>
        <w:t>NR V2X mode 1</w:t>
      </w:r>
      <w:r w:rsidR="0044603D" w:rsidRPr="00A801DE">
        <w:rPr>
          <w:lang w:val="en-US" w:eastAsia="zh-CN"/>
        </w:rPr>
        <w:t xml:space="preserve"> sidelink resou</w:t>
      </w:r>
      <w:r w:rsidR="00EF34BE" w:rsidRPr="00A801DE">
        <w:rPr>
          <w:lang w:val="en-US" w:eastAsia="zh-CN"/>
        </w:rPr>
        <w:t xml:space="preserve">rce allocation/configuration. </w:t>
      </w:r>
      <w:r w:rsidR="00230508" w:rsidRPr="00A801DE">
        <w:rPr>
          <w:lang w:val="en-US" w:eastAsia="zh-CN"/>
        </w:rPr>
        <w:t xml:space="preserve">In particular, we discuss about </w:t>
      </w:r>
      <w:r w:rsidR="00EF34BE" w:rsidRPr="00A801DE">
        <w:rPr>
          <w:lang w:val="en-US" w:eastAsia="zh-CN"/>
        </w:rPr>
        <w:t xml:space="preserve">NR SL mode-1 </w:t>
      </w:r>
      <w:r w:rsidR="00230508" w:rsidRPr="00A801DE">
        <w:rPr>
          <w:lang w:val="en-US" w:eastAsia="zh-CN"/>
        </w:rPr>
        <w:t>schedule</w:t>
      </w:r>
      <w:r w:rsidR="00663B81" w:rsidRPr="00A801DE">
        <w:rPr>
          <w:lang w:val="en-US" w:eastAsia="zh-CN"/>
        </w:rPr>
        <w:t>d and</w:t>
      </w:r>
      <w:r w:rsidR="00230508" w:rsidRPr="00A801DE">
        <w:rPr>
          <w:lang w:val="en-US" w:eastAsia="zh-CN"/>
        </w:rPr>
        <w:t xml:space="preserve"> </w:t>
      </w:r>
      <w:r w:rsidR="00EF34BE" w:rsidRPr="00A801DE">
        <w:rPr>
          <w:lang w:val="en-US" w:eastAsia="zh-CN"/>
        </w:rPr>
        <w:t xml:space="preserve">configured grant </w:t>
      </w:r>
      <w:r w:rsidR="00663B81" w:rsidRPr="00A801DE">
        <w:rPr>
          <w:lang w:val="en-US" w:eastAsia="zh-CN"/>
        </w:rPr>
        <w:t>(</w:t>
      </w:r>
      <w:r w:rsidR="00EF34BE" w:rsidRPr="00A801DE">
        <w:rPr>
          <w:lang w:val="en-US" w:eastAsia="zh-CN"/>
        </w:rPr>
        <w:t>type-1 and type-2</w:t>
      </w:r>
      <w:r w:rsidR="00663B81" w:rsidRPr="00A801DE">
        <w:rPr>
          <w:lang w:val="en-US" w:eastAsia="zh-CN"/>
        </w:rPr>
        <w:t>)</w:t>
      </w:r>
      <w:r w:rsidR="00230508" w:rsidRPr="00A801DE">
        <w:rPr>
          <w:lang w:val="en-US" w:eastAsia="zh-CN"/>
        </w:rPr>
        <w:t xml:space="preserve"> resource allocations</w:t>
      </w:r>
      <w:r w:rsidR="004B3AEC" w:rsidRPr="00A801DE">
        <w:rPr>
          <w:lang w:val="en-US" w:eastAsia="zh-CN"/>
        </w:rPr>
        <w:t xml:space="preserve"> and HARQ feedback report to gNB</w:t>
      </w:r>
      <w:r w:rsidR="00EF34BE" w:rsidRPr="00A801DE">
        <w:rPr>
          <w:lang w:val="en-US" w:eastAsia="zh-CN"/>
        </w:rPr>
        <w:t>.</w:t>
      </w:r>
      <w:r w:rsidR="000207B2" w:rsidRPr="00A801DE">
        <w:rPr>
          <w:lang w:val="en-US" w:eastAsia="zh-CN"/>
        </w:rPr>
        <w:t xml:space="preserve"> We also discuss LTE Uu being used to control NR sidelink. </w:t>
      </w:r>
      <w:r w:rsidR="008929A4" w:rsidRPr="00A801DE">
        <w:rPr>
          <w:lang w:val="en-US" w:eastAsia="zh-CN"/>
        </w:rPr>
        <w:t xml:space="preserve">Specifically, we provide details on </w:t>
      </w:r>
      <w:r w:rsidR="009F105C" w:rsidRPr="00A801DE">
        <w:rPr>
          <w:lang w:val="en-US" w:eastAsia="zh-CN"/>
        </w:rPr>
        <w:t xml:space="preserve">NR </w:t>
      </w:r>
      <w:r w:rsidR="008929A4" w:rsidRPr="00A801DE">
        <w:rPr>
          <w:lang w:val="en-US" w:eastAsia="zh-CN"/>
        </w:rPr>
        <w:t>mode 1-Type 1 configured grant configuration by LTE Uu and how eNB configures the resources for NR mode 2.</w:t>
      </w:r>
      <w:r w:rsidR="008929A4" w:rsidRPr="00A801DE">
        <w:rPr>
          <w:rFonts w:ascii="Times New Roman" w:hAnsi="Times New Roman"/>
          <w:sz w:val="22"/>
          <w:szCs w:val="20"/>
          <w:lang w:val="en-US"/>
        </w:rPr>
        <w:t xml:space="preserve"> </w:t>
      </w:r>
    </w:p>
    <w:p w14:paraId="7A84EDC4" w14:textId="289E1A6B" w:rsidR="006721A7" w:rsidRPr="00A801DE" w:rsidRDefault="000470A4" w:rsidP="00424A2A">
      <w:pPr>
        <w:rPr>
          <w:rFonts w:eastAsia="Batang"/>
          <w:szCs w:val="20"/>
        </w:rPr>
      </w:pPr>
      <w:r w:rsidRPr="00A801DE">
        <w:rPr>
          <w:rFonts w:ascii="Times" w:eastAsia="Batang" w:hAnsi="Times"/>
          <w:sz w:val="20"/>
          <w:szCs w:val="24"/>
          <w:lang w:eastAsia="zh-CN"/>
        </w:rPr>
        <w:t xml:space="preserve">Note that in companion </w:t>
      </w:r>
      <w:r w:rsidR="003871E9" w:rsidRPr="00A801DE">
        <w:rPr>
          <w:rFonts w:ascii="Times" w:eastAsia="Batang" w:hAnsi="Times"/>
          <w:sz w:val="20"/>
          <w:szCs w:val="24"/>
          <w:lang w:eastAsia="zh-CN"/>
        </w:rPr>
        <w:t>paper [</w:t>
      </w:r>
      <w:r w:rsidR="004E4FA8" w:rsidRPr="00A801DE">
        <w:rPr>
          <w:rFonts w:ascii="Times" w:eastAsia="Batang" w:hAnsi="Times"/>
          <w:sz w:val="20"/>
          <w:szCs w:val="24"/>
          <w:lang w:eastAsia="zh-CN"/>
        </w:rPr>
        <w:t>4</w:t>
      </w:r>
      <w:r w:rsidRPr="00A801DE">
        <w:rPr>
          <w:rFonts w:ascii="Times" w:eastAsia="Batang" w:hAnsi="Times"/>
          <w:sz w:val="20"/>
          <w:szCs w:val="24"/>
          <w:lang w:eastAsia="zh-CN"/>
        </w:rPr>
        <w:t>], we discuss</w:t>
      </w:r>
      <w:r w:rsidR="003871E9" w:rsidRPr="00A801DE">
        <w:rPr>
          <w:rFonts w:ascii="Times" w:eastAsia="Batang" w:hAnsi="Times"/>
          <w:sz w:val="20"/>
          <w:szCs w:val="24"/>
          <w:lang w:eastAsia="zh-CN"/>
        </w:rPr>
        <w:t xml:space="preserve"> NR </w:t>
      </w:r>
      <w:r w:rsidR="00D94617" w:rsidRPr="00A801DE">
        <w:rPr>
          <w:rFonts w:ascii="Times" w:eastAsia="Batang" w:hAnsi="Times"/>
          <w:sz w:val="20"/>
          <w:szCs w:val="24"/>
          <w:lang w:eastAsia="zh-CN"/>
        </w:rPr>
        <w:t xml:space="preserve">SL </w:t>
      </w:r>
      <w:r w:rsidR="003871E9" w:rsidRPr="00A801DE">
        <w:rPr>
          <w:rFonts w:ascii="Times" w:eastAsia="Batang" w:hAnsi="Times"/>
          <w:sz w:val="20"/>
          <w:szCs w:val="24"/>
          <w:lang w:eastAsia="zh-CN"/>
        </w:rPr>
        <w:t>mode 2 resource allocation/configuration</w:t>
      </w:r>
      <w:r w:rsidR="000207B2" w:rsidRPr="00A801DE">
        <w:rPr>
          <w:rFonts w:ascii="Times" w:eastAsia="Batang" w:hAnsi="Times"/>
          <w:sz w:val="20"/>
          <w:szCs w:val="24"/>
          <w:lang w:eastAsia="zh-CN"/>
        </w:rPr>
        <w:t>.</w:t>
      </w:r>
      <w:r w:rsidR="003871E9" w:rsidRPr="00A801DE">
        <w:rPr>
          <w:rFonts w:ascii="Times" w:eastAsia="Batang" w:hAnsi="Times"/>
          <w:sz w:val="20"/>
          <w:szCs w:val="24"/>
          <w:lang w:eastAsia="zh-CN"/>
        </w:rPr>
        <w:t xml:space="preserve"> </w:t>
      </w:r>
    </w:p>
    <w:p w14:paraId="01D9DC5B" w14:textId="03C81A8D" w:rsidR="00647AFF" w:rsidRPr="00A801DE" w:rsidRDefault="0013065F" w:rsidP="006721A7">
      <w:pPr>
        <w:pStyle w:val="1"/>
        <w:numPr>
          <w:ilvl w:val="0"/>
          <w:numId w:val="2"/>
        </w:numPr>
        <w:spacing w:before="240"/>
        <w:ind w:left="578" w:hanging="578"/>
        <w:rPr>
          <w:color w:val="000000" w:themeColor="text1"/>
          <w:lang w:eastAsia="zh-CN"/>
        </w:rPr>
      </w:pPr>
      <w:bookmarkStart w:id="2" w:name="_Ref129681832"/>
      <w:r w:rsidRPr="00A801DE">
        <w:rPr>
          <w:color w:val="000000" w:themeColor="text1"/>
          <w:lang w:eastAsia="zh-CN"/>
        </w:rPr>
        <w:t>NR SL</w:t>
      </w:r>
      <w:r w:rsidR="006F2AA1" w:rsidRPr="00A801DE">
        <w:rPr>
          <w:color w:val="000000" w:themeColor="text1"/>
          <w:lang w:eastAsia="zh-CN"/>
        </w:rPr>
        <w:t xml:space="preserve"> mode 1 resource allocation </w:t>
      </w:r>
    </w:p>
    <w:p w14:paraId="12A3D328" w14:textId="0277F1BF" w:rsidR="00871DF8" w:rsidRPr="00A801DE" w:rsidRDefault="00DE63DF" w:rsidP="006A69B5">
      <w:pPr>
        <w:pStyle w:val="2"/>
        <w:numPr>
          <w:ilvl w:val="1"/>
          <w:numId w:val="2"/>
        </w:numPr>
        <w:tabs>
          <w:tab w:val="num" w:pos="576"/>
        </w:tabs>
        <w:spacing w:before="240"/>
        <w:ind w:left="578" w:hanging="578"/>
        <w:rPr>
          <w:lang w:eastAsia="zh-CN"/>
        </w:rPr>
      </w:pPr>
      <w:r w:rsidRPr="00A801DE">
        <w:rPr>
          <w:lang w:eastAsia="zh-CN"/>
        </w:rPr>
        <w:t>Dynamic Scheduling</w:t>
      </w:r>
    </w:p>
    <w:p w14:paraId="15A3B803" w14:textId="77777777" w:rsidR="003763A3" w:rsidRPr="00A801DE" w:rsidRDefault="006975FD" w:rsidP="004C764E">
      <w:pPr>
        <w:rPr>
          <w:lang w:eastAsia="zh-CN"/>
        </w:rPr>
      </w:pPr>
      <w:r w:rsidRPr="00A801DE">
        <w:rPr>
          <w:lang w:eastAsia="zh-CN"/>
        </w:rPr>
        <w:t>In RAN1#96b</w:t>
      </w:r>
      <w:r w:rsidR="00D33839" w:rsidRPr="00A801DE">
        <w:rPr>
          <w:lang w:eastAsia="zh-CN"/>
        </w:rPr>
        <w:t>is</w:t>
      </w:r>
      <w:r w:rsidRPr="00A801DE">
        <w:rPr>
          <w:lang w:eastAsia="zh-CN"/>
        </w:rPr>
        <w:t xml:space="preserve">, it was agreed that a dynamic grant provides resources for one or multiple sidelink transmissions of a single TB. </w:t>
      </w:r>
      <w:r w:rsidR="00FC4AA2" w:rsidRPr="00A801DE">
        <w:rPr>
          <w:lang w:eastAsia="zh-CN"/>
        </w:rPr>
        <w:t xml:space="preserve"> LTE V2X mode 3 supports up to two transmissions scheduled by one DCI, where the gap between the two transmissions is signaled in DCI and SCI. Due to the higher reliability and lower latency requirements of NR V2X, more than two transmissions signaled by DCI should be supported. </w:t>
      </w:r>
    </w:p>
    <w:p w14:paraId="08CDFCE2" w14:textId="6FA87D3C" w:rsidR="003763A3" w:rsidRPr="00A801DE" w:rsidRDefault="00FF2CA9" w:rsidP="000E64A3">
      <w:pPr>
        <w:jc w:val="center"/>
        <w:rPr>
          <w:lang w:eastAsia="zh-CN"/>
        </w:rPr>
      </w:pPr>
      <w:r w:rsidRPr="00A801DE">
        <w:rPr>
          <w:color w:val="1F497D"/>
        </w:rPr>
        <w:lastRenderedPageBreak/>
        <w:t xml:space="preserve"> </w:t>
      </w:r>
      <w:r w:rsidRPr="00A801DE">
        <w:rPr>
          <w:noProof/>
          <w:color w:val="1F497D"/>
          <w:lang w:eastAsia="zh-CN"/>
        </w:rPr>
        <w:drawing>
          <wp:inline distT="0" distB="0" distL="0" distR="0" wp14:anchorId="1B2F07E4" wp14:editId="1A8A1CC0">
            <wp:extent cx="5418161" cy="4686632"/>
            <wp:effectExtent l="0" t="0" r="0" b="0"/>
            <wp:docPr id="6" name="Picture 6" descr="cid:image004.png@01D55361.E63AE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55361.E63AE45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420909" cy="4689009"/>
                    </a:xfrm>
                    <a:prstGeom prst="rect">
                      <a:avLst/>
                    </a:prstGeom>
                    <a:noFill/>
                    <a:ln>
                      <a:noFill/>
                    </a:ln>
                  </pic:spPr>
                </pic:pic>
              </a:graphicData>
            </a:graphic>
          </wp:inline>
        </w:drawing>
      </w:r>
    </w:p>
    <w:p w14:paraId="616B2392" w14:textId="68362D8A" w:rsidR="003763A3" w:rsidRPr="00A801DE" w:rsidRDefault="003763A3" w:rsidP="000E64A3">
      <w:pPr>
        <w:jc w:val="center"/>
        <w:rPr>
          <w:lang w:eastAsia="zh-CN"/>
        </w:rPr>
      </w:pPr>
      <w:r w:rsidRPr="00A801DE">
        <w:rPr>
          <w:b/>
          <w:lang w:eastAsia="zh-CN"/>
        </w:rPr>
        <w:t>Fig. 1</w:t>
      </w:r>
      <w:r w:rsidRPr="00A801DE">
        <w:rPr>
          <w:lang w:eastAsia="zh-CN"/>
        </w:rPr>
        <w:t xml:space="preserve"> Reliability of data transmission with different numbers of repetitions for a TB size of 2000 bytes and 16QAM.</w:t>
      </w:r>
    </w:p>
    <w:p w14:paraId="7A288EF1" w14:textId="2DD95F48" w:rsidR="000D69E3" w:rsidRPr="00A801DE" w:rsidRDefault="000D69E3" w:rsidP="004C764E">
      <w:pPr>
        <w:rPr>
          <w:lang w:eastAsia="zh-CN"/>
        </w:rPr>
      </w:pPr>
      <w:r w:rsidRPr="00A801DE">
        <w:rPr>
          <w:lang w:eastAsia="zh-CN"/>
        </w:rPr>
        <w:t xml:space="preserve">One of the performance requirements for advanced driving such as emergency trajectory </w:t>
      </w:r>
      <w:r w:rsidR="0016041B" w:rsidRPr="00A801DE">
        <w:rPr>
          <w:lang w:eastAsia="zh-CN"/>
        </w:rPr>
        <w:t>alignment</w:t>
      </w:r>
      <w:r w:rsidRPr="00A801DE">
        <w:rPr>
          <w:lang w:eastAsia="zh-CN"/>
        </w:rPr>
        <w:t xml:space="preserve"> between UEs supporting V2X application</w:t>
      </w:r>
      <w:r w:rsidR="0016041B" w:rsidRPr="00A801DE">
        <w:rPr>
          <w:lang w:eastAsia="zh-CN"/>
        </w:rPr>
        <w:t xml:space="preserve"> is to achieve 10^-5 reliability and 3ms latency for packet sizes of 2000 bytes.</w:t>
      </w:r>
      <w:r w:rsidRPr="00A801DE">
        <w:rPr>
          <w:lang w:eastAsia="zh-CN"/>
        </w:rPr>
        <w:t xml:space="preserve"> Fig. 1 shows the BLER performance of different numbers of repetitions using </w:t>
      </w:r>
      <w:r w:rsidR="0016041B" w:rsidRPr="00A801DE">
        <w:rPr>
          <w:lang w:eastAsia="zh-CN"/>
        </w:rPr>
        <w:t xml:space="preserve">a TBS of </w:t>
      </w:r>
      <w:r w:rsidRPr="00A801DE">
        <w:rPr>
          <w:lang w:eastAsia="zh-CN"/>
        </w:rPr>
        <w:t>2000 bytes and 16QAM</w:t>
      </w:r>
      <w:r w:rsidR="00957A0A" w:rsidRPr="00A801DE">
        <w:rPr>
          <w:lang w:eastAsia="zh-CN"/>
        </w:rPr>
        <w:t xml:space="preserve"> using 48RB (close to 20MHZ BW)</w:t>
      </w:r>
      <w:r w:rsidRPr="00A801DE">
        <w:rPr>
          <w:lang w:eastAsia="zh-CN"/>
        </w:rPr>
        <w:t xml:space="preserve">. It can be seen from the figure that in order to achieve </w:t>
      </w:r>
      <w:r w:rsidR="0016041B" w:rsidRPr="00A801DE">
        <w:rPr>
          <w:lang w:eastAsia="zh-CN"/>
        </w:rPr>
        <w:t xml:space="preserve">the 10^-5 reliability requirement at SNR of </w:t>
      </w:r>
      <w:r w:rsidR="00FF2CA9" w:rsidRPr="00A801DE">
        <w:rPr>
          <w:lang w:eastAsia="zh-CN"/>
        </w:rPr>
        <w:t>5dB</w:t>
      </w:r>
      <w:r w:rsidR="0016041B" w:rsidRPr="00A801DE">
        <w:rPr>
          <w:lang w:eastAsia="zh-CN"/>
        </w:rPr>
        <w:t xml:space="preserve">, at least 4 TB repetitions are needed. </w:t>
      </w:r>
    </w:p>
    <w:p w14:paraId="26B6903D" w14:textId="252FF9B8" w:rsidR="006975FD" w:rsidRPr="00A801DE" w:rsidRDefault="00FC4AA2" w:rsidP="004C764E">
      <w:pPr>
        <w:rPr>
          <w:lang w:eastAsia="zh-CN"/>
        </w:rPr>
      </w:pPr>
      <w:r w:rsidRPr="00A801DE">
        <w:rPr>
          <w:lang w:eastAsia="zh-CN"/>
        </w:rPr>
        <w:t xml:space="preserve">How to efficiently </w:t>
      </w:r>
      <w:r w:rsidR="00FF2CA9" w:rsidRPr="00A801DE">
        <w:rPr>
          <w:lang w:eastAsia="zh-CN"/>
        </w:rPr>
        <w:t>schedule at</w:t>
      </w:r>
      <w:r w:rsidR="00875701" w:rsidRPr="00A801DE">
        <w:rPr>
          <w:lang w:eastAsia="zh-CN"/>
        </w:rPr>
        <w:t xml:space="preserve"> least 4 </w:t>
      </w:r>
      <w:r w:rsidRPr="00A801DE">
        <w:rPr>
          <w:lang w:eastAsia="zh-CN"/>
        </w:rPr>
        <w:t>transmissions of a single TB in one DCI</w:t>
      </w:r>
      <w:r w:rsidR="0027742D" w:rsidRPr="00A801DE">
        <w:rPr>
          <w:lang w:eastAsia="zh-CN"/>
        </w:rPr>
        <w:t>/SCI</w:t>
      </w:r>
      <w:r w:rsidRPr="00A801DE">
        <w:rPr>
          <w:lang w:eastAsia="zh-CN"/>
        </w:rPr>
        <w:t xml:space="preserve"> should be </w:t>
      </w:r>
      <w:r w:rsidR="00D4078B" w:rsidRPr="00A801DE">
        <w:rPr>
          <w:lang w:eastAsia="zh-CN"/>
        </w:rPr>
        <w:t>investigated</w:t>
      </w:r>
      <w:r w:rsidRPr="00A801DE">
        <w:rPr>
          <w:lang w:eastAsia="zh-CN"/>
        </w:rPr>
        <w:t>.</w:t>
      </w:r>
    </w:p>
    <w:p w14:paraId="0B068EDF" w14:textId="77777777" w:rsidR="003763A3" w:rsidRPr="00A801DE" w:rsidRDefault="003763A3" w:rsidP="004C764E">
      <w:pPr>
        <w:rPr>
          <w:lang w:eastAsia="zh-CN"/>
        </w:rPr>
      </w:pPr>
    </w:p>
    <w:p w14:paraId="2A85981B" w14:textId="77777777" w:rsidR="00504EC4" w:rsidRPr="00A801DE" w:rsidRDefault="00504EC4" w:rsidP="00504EC4">
      <w:pPr>
        <w:rPr>
          <w:i/>
          <w:iCs/>
        </w:rPr>
      </w:pPr>
      <w:r w:rsidRPr="00A801DE">
        <w:rPr>
          <w:b/>
          <w:bCs/>
          <w:i/>
          <w:iCs/>
        </w:rPr>
        <w:t>Proposal 1</w:t>
      </w:r>
      <w:r w:rsidRPr="00A801DE">
        <w:rPr>
          <w:i/>
          <w:iCs/>
        </w:rPr>
        <w:t xml:space="preserve">: To meet latency and reliability requirements, NR V2X mode 1 dynamic grant should support at least 4 transmissions of a single TB. </w:t>
      </w:r>
    </w:p>
    <w:p w14:paraId="622901D9" w14:textId="77777777" w:rsidR="00504EC4" w:rsidRPr="00A801DE" w:rsidRDefault="00504EC4" w:rsidP="00504EC4">
      <w:pPr>
        <w:rPr>
          <w:iCs/>
        </w:rPr>
      </w:pPr>
    </w:p>
    <w:p w14:paraId="5A38CAF5" w14:textId="7C6D6BFE" w:rsidR="00504EC4" w:rsidRPr="00A801DE" w:rsidRDefault="00504EC4" w:rsidP="00504EC4">
      <w:pPr>
        <w:rPr>
          <w:lang w:eastAsia="zh-CN"/>
        </w:rPr>
      </w:pPr>
      <w:r w:rsidRPr="00A801DE">
        <w:rPr>
          <w:iCs/>
        </w:rPr>
        <w:t xml:space="preserve">Generally speaking, indicating the time frequency resources for each repetition separately </w:t>
      </w:r>
      <w:r w:rsidR="00A5297C" w:rsidRPr="00A801DE">
        <w:rPr>
          <w:iCs/>
        </w:rPr>
        <w:t>is very costly in terms of</w:t>
      </w:r>
      <w:r w:rsidRPr="00A801DE">
        <w:rPr>
          <w:iCs/>
        </w:rPr>
        <w:t xml:space="preserve"> signaling overhead. </w:t>
      </w:r>
      <w:r w:rsidRPr="00A801DE">
        <w:rPr>
          <w:lang w:eastAsia="zh-CN"/>
        </w:rPr>
        <w:t xml:space="preserve">In order to </w:t>
      </w:r>
      <w:r w:rsidRPr="00A801DE">
        <w:rPr>
          <w:iCs/>
        </w:rPr>
        <w:t xml:space="preserve">efficiently schedule at least 4 transmissions of a single TB in one DCI/SCI, a time-frequency resource index scheduling all </w:t>
      </w:r>
      <w:r w:rsidR="00A5297C" w:rsidRPr="00A801DE">
        <w:rPr>
          <w:iCs/>
        </w:rPr>
        <w:t>(re)-</w:t>
      </w:r>
      <w:r w:rsidRPr="00A801DE">
        <w:rPr>
          <w:iCs/>
        </w:rPr>
        <w:t>transmissions of a single TB should be included in the DCI/SCI.</w:t>
      </w:r>
    </w:p>
    <w:p w14:paraId="4FCEECC6" w14:textId="77777777" w:rsidR="00504EC4" w:rsidRPr="00A801DE" w:rsidRDefault="00504EC4" w:rsidP="00504EC4">
      <w:pPr>
        <w:rPr>
          <w:i/>
          <w:lang w:eastAsia="zh-CN"/>
        </w:rPr>
      </w:pPr>
    </w:p>
    <w:p w14:paraId="505E449E" w14:textId="6CFFE553" w:rsidR="00504EC4" w:rsidRPr="00A801DE" w:rsidRDefault="00504EC4" w:rsidP="00504EC4">
      <w:pPr>
        <w:rPr>
          <w:i/>
          <w:lang w:eastAsia="zh-CN"/>
        </w:rPr>
      </w:pPr>
      <w:r w:rsidRPr="00A801DE">
        <w:rPr>
          <w:b/>
          <w:i/>
          <w:lang w:eastAsia="zh-CN"/>
        </w:rPr>
        <w:t>Proposal 2:</w:t>
      </w:r>
      <w:r w:rsidRPr="00A801DE">
        <w:rPr>
          <w:i/>
          <w:lang w:eastAsia="zh-CN"/>
        </w:rPr>
        <w:t xml:space="preserve"> DCI should include a time-frequency index indicating </w:t>
      </w:r>
      <w:r w:rsidR="00A5297C" w:rsidRPr="00A801DE">
        <w:rPr>
          <w:i/>
          <w:lang w:eastAsia="zh-CN"/>
        </w:rPr>
        <w:t xml:space="preserve">resources for </w:t>
      </w:r>
      <w:r w:rsidRPr="00A801DE">
        <w:rPr>
          <w:i/>
          <w:lang w:eastAsia="zh-CN"/>
        </w:rPr>
        <w:t>all repetitions of a single TB.</w:t>
      </w:r>
    </w:p>
    <w:p w14:paraId="4B7B2F53" w14:textId="77777777" w:rsidR="00504EC4" w:rsidRPr="00A801DE" w:rsidRDefault="00504EC4" w:rsidP="00504EC4">
      <w:pPr>
        <w:rPr>
          <w:i/>
          <w:lang w:eastAsia="zh-CN"/>
        </w:rPr>
      </w:pPr>
    </w:p>
    <w:p w14:paraId="7A95FC7D" w14:textId="77777777" w:rsidR="0093362D" w:rsidRPr="00A801DE" w:rsidRDefault="0093362D" w:rsidP="0093362D">
      <w:pPr>
        <w:rPr>
          <w:lang w:eastAsia="zh-CN"/>
        </w:rPr>
      </w:pPr>
    </w:p>
    <w:p w14:paraId="2A36640B" w14:textId="3114F04B" w:rsidR="0093362D" w:rsidRPr="00A801DE" w:rsidRDefault="0093362D" w:rsidP="0093362D">
      <w:pPr>
        <w:rPr>
          <w:lang w:eastAsia="zh-CN"/>
        </w:rPr>
      </w:pPr>
      <w:r w:rsidRPr="00A801DE">
        <w:rPr>
          <w:lang w:eastAsia="zh-CN"/>
        </w:rPr>
        <w:t xml:space="preserve">In mode 1, whether </w:t>
      </w:r>
      <w:r w:rsidR="004522C5" w:rsidRPr="00A801DE">
        <w:rPr>
          <w:lang w:eastAsia="zh-CN"/>
        </w:rPr>
        <w:t xml:space="preserve">HARQ ACK/NACK feedback from Rx UE to Tx UE is supported is implicitly indicated by whether </w:t>
      </w:r>
      <w:r w:rsidRPr="00A801DE">
        <w:rPr>
          <w:lang w:eastAsia="zh-CN"/>
        </w:rPr>
        <w:t>the resource for reporting sidelink HARQ ACK/NACK from Tx UE to gNB is allocated in the DCI</w:t>
      </w:r>
      <w:r w:rsidR="004522C5" w:rsidRPr="00A801DE">
        <w:rPr>
          <w:lang w:eastAsia="zh-CN"/>
        </w:rPr>
        <w:t>.</w:t>
      </w:r>
    </w:p>
    <w:p w14:paraId="52F58ADC" w14:textId="1553A33C" w:rsidR="004228B2" w:rsidRPr="00A801DE" w:rsidRDefault="0093362D" w:rsidP="004405EE">
      <w:pPr>
        <w:pStyle w:val="B2"/>
        <w:spacing w:after="0"/>
        <w:ind w:left="0" w:firstLine="0"/>
        <w:jc w:val="both"/>
        <w:rPr>
          <w:i/>
          <w:lang w:val="en-US" w:eastAsia="zh-CN"/>
        </w:rPr>
      </w:pPr>
      <w:r w:rsidRPr="00A801DE">
        <w:rPr>
          <w:b/>
          <w:i/>
          <w:sz w:val="22"/>
          <w:szCs w:val="22"/>
          <w:lang w:val="en-US" w:eastAsia="zh-CN"/>
        </w:rPr>
        <w:t xml:space="preserve">Proposal </w:t>
      </w:r>
      <w:r w:rsidR="004228B2" w:rsidRPr="00A801DE">
        <w:rPr>
          <w:b/>
          <w:i/>
          <w:sz w:val="22"/>
          <w:szCs w:val="22"/>
          <w:lang w:val="en-US" w:eastAsia="zh-CN"/>
        </w:rPr>
        <w:t>3</w:t>
      </w:r>
      <w:r w:rsidRPr="00A801DE">
        <w:rPr>
          <w:b/>
          <w:i/>
          <w:sz w:val="22"/>
          <w:szCs w:val="22"/>
          <w:lang w:val="en-US" w:eastAsia="zh-CN"/>
        </w:rPr>
        <w:t>:</w:t>
      </w:r>
      <w:r w:rsidRPr="00A801DE">
        <w:rPr>
          <w:i/>
          <w:lang w:val="en-US" w:eastAsia="zh-CN"/>
        </w:rPr>
        <w:t xml:space="preserve"> </w:t>
      </w:r>
      <w:r w:rsidR="004522C5" w:rsidRPr="00A801DE">
        <w:rPr>
          <w:rFonts w:eastAsiaTheme="minorEastAsia"/>
          <w:i/>
          <w:sz w:val="22"/>
          <w:szCs w:val="22"/>
          <w:lang w:val="en-US" w:eastAsia="zh-CN"/>
        </w:rPr>
        <w:t>In mode 1, whether HARQ ACK/NACK feedback from Rx UE to Tx UE is supported is implicitly indicated by whether the resource for reporting sidelink HARQ ACK/NACK from Tx UE to gNB is allocated in the DCI</w:t>
      </w:r>
      <w:r w:rsidR="004D673E" w:rsidRPr="00A801DE">
        <w:rPr>
          <w:i/>
          <w:lang w:val="en-US" w:eastAsia="zh-CN"/>
        </w:rPr>
        <w:t>.</w:t>
      </w:r>
    </w:p>
    <w:p w14:paraId="111F3A31" w14:textId="77777777" w:rsidR="004D673E" w:rsidRPr="00A801DE" w:rsidRDefault="004D673E" w:rsidP="0093362D">
      <w:pPr>
        <w:rPr>
          <w:i/>
          <w:lang w:eastAsia="zh-CN"/>
        </w:rPr>
      </w:pPr>
    </w:p>
    <w:p w14:paraId="6414DD73" w14:textId="1A6F1A43" w:rsidR="0093362D" w:rsidRPr="00A801DE" w:rsidRDefault="0093362D" w:rsidP="0093362D">
      <w:pPr>
        <w:rPr>
          <w:lang w:eastAsia="zh-CN"/>
        </w:rPr>
      </w:pPr>
      <w:r w:rsidRPr="00A801DE">
        <w:rPr>
          <w:lang w:eastAsia="zh-CN"/>
        </w:rPr>
        <w:t xml:space="preserve">For HARQ based retransmission, when both mode 1 and mode 2 resource allocation are </w:t>
      </w:r>
      <w:r w:rsidR="00F043ED" w:rsidRPr="00A801DE">
        <w:rPr>
          <w:lang w:eastAsia="zh-CN"/>
        </w:rPr>
        <w:t xml:space="preserve">configured </w:t>
      </w:r>
      <w:r w:rsidRPr="00A801DE">
        <w:rPr>
          <w:lang w:eastAsia="zh-CN"/>
        </w:rPr>
        <w:t>simultaneously</w:t>
      </w:r>
      <w:r w:rsidR="00F043ED" w:rsidRPr="00A801DE">
        <w:rPr>
          <w:lang w:eastAsia="zh-CN"/>
        </w:rPr>
        <w:t xml:space="preserve"> for a UE</w:t>
      </w:r>
      <w:r w:rsidRPr="00A801DE">
        <w:rPr>
          <w:lang w:eastAsia="zh-CN"/>
        </w:rPr>
        <w:t>, a mapping relationship of HARQ</w:t>
      </w:r>
      <w:r w:rsidR="00F043ED" w:rsidRPr="00A801DE">
        <w:rPr>
          <w:lang w:eastAsia="zh-CN"/>
        </w:rPr>
        <w:t xml:space="preserve"> process IDs</w:t>
      </w:r>
      <w:r w:rsidRPr="00A801DE">
        <w:rPr>
          <w:lang w:eastAsia="zh-CN"/>
        </w:rPr>
        <w:t xml:space="preserve"> is needed between gNB and Tx</w:t>
      </w:r>
      <w:r w:rsidR="00F043ED" w:rsidRPr="00A801DE">
        <w:rPr>
          <w:lang w:eastAsia="zh-CN"/>
        </w:rPr>
        <w:t xml:space="preserve"> </w:t>
      </w:r>
      <w:r w:rsidRPr="00A801DE">
        <w:rPr>
          <w:lang w:eastAsia="zh-CN"/>
        </w:rPr>
        <w:t>UE. Since the</w:t>
      </w:r>
      <w:r w:rsidR="00F043ED" w:rsidRPr="00A801DE">
        <w:rPr>
          <w:lang w:eastAsia="zh-CN"/>
        </w:rPr>
        <w:t xml:space="preserve"> Tx</w:t>
      </w:r>
      <w:r w:rsidRPr="00A801DE">
        <w:rPr>
          <w:lang w:eastAsia="zh-CN"/>
        </w:rPr>
        <w:t xml:space="preserve"> UE’s HARQ buffer is shared by both mode-1 and mode-2, </w:t>
      </w:r>
      <w:r w:rsidR="00F043ED" w:rsidRPr="00A801DE">
        <w:rPr>
          <w:lang w:eastAsia="zh-CN"/>
        </w:rPr>
        <w:t xml:space="preserve">the </w:t>
      </w:r>
      <w:r w:rsidRPr="00A801DE">
        <w:rPr>
          <w:lang w:eastAsia="zh-CN"/>
        </w:rPr>
        <w:t xml:space="preserve">HARQ </w:t>
      </w:r>
      <w:r w:rsidR="00F043ED" w:rsidRPr="00A801DE">
        <w:rPr>
          <w:lang w:eastAsia="zh-CN"/>
        </w:rPr>
        <w:t xml:space="preserve">process ID </w:t>
      </w:r>
      <w:r w:rsidRPr="00A801DE">
        <w:rPr>
          <w:lang w:eastAsia="zh-CN"/>
        </w:rPr>
        <w:t xml:space="preserve">in DCI from gNB </w:t>
      </w:r>
      <w:r w:rsidR="00F043ED" w:rsidRPr="00A801DE">
        <w:rPr>
          <w:lang w:eastAsia="zh-CN"/>
        </w:rPr>
        <w:t xml:space="preserve">has to be mapped correcting </w:t>
      </w:r>
      <w:r w:rsidRPr="00A801DE">
        <w:rPr>
          <w:lang w:eastAsia="zh-CN"/>
        </w:rPr>
        <w:t xml:space="preserve"> </w:t>
      </w:r>
      <w:r w:rsidR="00F043ED" w:rsidRPr="00A801DE">
        <w:rPr>
          <w:lang w:eastAsia="zh-CN"/>
        </w:rPr>
        <w:t>in</w:t>
      </w:r>
      <w:r w:rsidRPr="00A801DE">
        <w:rPr>
          <w:lang w:eastAsia="zh-CN"/>
        </w:rPr>
        <w:t xml:space="preserve">to SCI </w:t>
      </w:r>
      <w:r w:rsidR="00F043ED" w:rsidRPr="00A801DE">
        <w:rPr>
          <w:lang w:eastAsia="zh-CN"/>
        </w:rPr>
        <w:t>by the Tx UE</w:t>
      </w:r>
      <w:r w:rsidRPr="00A801DE">
        <w:rPr>
          <w:lang w:eastAsia="zh-CN"/>
        </w:rPr>
        <w:t>.</w:t>
      </w:r>
    </w:p>
    <w:p w14:paraId="21117C9C" w14:textId="34D1F609" w:rsidR="009F408D" w:rsidRPr="00A801DE" w:rsidRDefault="009F408D" w:rsidP="0093362D">
      <w:pPr>
        <w:rPr>
          <w:lang w:eastAsia="zh-CN"/>
        </w:rPr>
      </w:pPr>
    </w:p>
    <w:p w14:paraId="2E6CEE7F" w14:textId="60C7303F" w:rsidR="00480EAF" w:rsidRPr="00A801DE" w:rsidRDefault="00480EAF" w:rsidP="004405EE">
      <w:pPr>
        <w:pStyle w:val="B2"/>
        <w:spacing w:after="0"/>
        <w:ind w:left="0" w:firstLine="0"/>
        <w:jc w:val="both"/>
        <w:rPr>
          <w:rFonts w:eastAsia="宋体"/>
          <w:lang w:val="en-US" w:eastAsia="zh-CN"/>
        </w:rPr>
      </w:pPr>
      <w:r w:rsidRPr="00A801DE">
        <w:rPr>
          <w:b/>
          <w:i/>
          <w:sz w:val="22"/>
          <w:szCs w:val="22"/>
          <w:lang w:val="en-US" w:eastAsia="zh-CN"/>
        </w:rPr>
        <w:t xml:space="preserve">Proposal </w:t>
      </w:r>
      <w:r w:rsidR="00AC7D89" w:rsidRPr="00A801DE">
        <w:rPr>
          <w:b/>
          <w:i/>
          <w:sz w:val="22"/>
          <w:szCs w:val="22"/>
          <w:lang w:val="en-US" w:eastAsia="zh-CN"/>
        </w:rPr>
        <w:t>4</w:t>
      </w:r>
      <w:r w:rsidR="00565854" w:rsidRPr="00A801DE">
        <w:rPr>
          <w:i/>
          <w:sz w:val="22"/>
          <w:szCs w:val="22"/>
          <w:lang w:val="en-US" w:eastAsia="zh-CN"/>
        </w:rPr>
        <w:t xml:space="preserve">: For HARQ based </w:t>
      </w:r>
      <w:r w:rsidR="00867A30" w:rsidRPr="00A801DE">
        <w:rPr>
          <w:i/>
          <w:sz w:val="22"/>
          <w:szCs w:val="22"/>
          <w:lang w:val="en-US" w:eastAsia="zh-CN"/>
        </w:rPr>
        <w:t>(</w:t>
      </w:r>
      <w:r w:rsidR="00565854" w:rsidRPr="00A801DE">
        <w:rPr>
          <w:i/>
          <w:sz w:val="22"/>
          <w:szCs w:val="22"/>
          <w:lang w:val="en-US" w:eastAsia="zh-CN"/>
        </w:rPr>
        <w:t>re</w:t>
      </w:r>
      <w:r w:rsidR="00867A30" w:rsidRPr="00A801DE">
        <w:rPr>
          <w:i/>
          <w:sz w:val="22"/>
          <w:szCs w:val="22"/>
          <w:lang w:val="en-US" w:eastAsia="zh-CN"/>
        </w:rPr>
        <w:t>-)</w:t>
      </w:r>
      <w:r w:rsidR="00565854" w:rsidRPr="00A801DE">
        <w:rPr>
          <w:i/>
          <w:sz w:val="22"/>
          <w:szCs w:val="22"/>
          <w:lang w:val="en-US" w:eastAsia="zh-CN"/>
        </w:rPr>
        <w:t xml:space="preserve">transmission, when both mode 1 and mode 2 resource allocation are </w:t>
      </w:r>
      <w:r w:rsidR="00F043ED" w:rsidRPr="00A801DE">
        <w:rPr>
          <w:i/>
          <w:sz w:val="22"/>
          <w:szCs w:val="22"/>
          <w:lang w:val="en-US" w:eastAsia="zh-CN"/>
        </w:rPr>
        <w:t xml:space="preserve">configured </w:t>
      </w:r>
      <w:r w:rsidR="00565854" w:rsidRPr="00A801DE">
        <w:rPr>
          <w:i/>
          <w:sz w:val="22"/>
          <w:szCs w:val="22"/>
          <w:lang w:val="en-US" w:eastAsia="zh-CN"/>
        </w:rPr>
        <w:t>simultaneously</w:t>
      </w:r>
      <w:r w:rsidR="00F043ED" w:rsidRPr="00A801DE">
        <w:rPr>
          <w:i/>
          <w:sz w:val="22"/>
          <w:szCs w:val="22"/>
          <w:lang w:val="en-US" w:eastAsia="zh-CN"/>
        </w:rPr>
        <w:t xml:space="preserve"> for a UE</w:t>
      </w:r>
      <w:r w:rsidR="00565854" w:rsidRPr="00A801DE">
        <w:rPr>
          <w:i/>
          <w:sz w:val="22"/>
          <w:szCs w:val="22"/>
          <w:lang w:val="en-US" w:eastAsia="zh-CN"/>
        </w:rPr>
        <w:t xml:space="preserve">, </w:t>
      </w:r>
      <w:r w:rsidR="009402F8" w:rsidRPr="00A801DE">
        <w:rPr>
          <w:i/>
          <w:sz w:val="22"/>
          <w:szCs w:val="22"/>
          <w:lang w:val="en-US" w:eastAsia="zh-CN"/>
        </w:rPr>
        <w:t>HARQ process</w:t>
      </w:r>
      <w:r w:rsidR="00E75695" w:rsidRPr="00A801DE">
        <w:rPr>
          <w:i/>
          <w:sz w:val="22"/>
          <w:szCs w:val="22"/>
          <w:lang w:val="en-US" w:eastAsia="zh-CN"/>
        </w:rPr>
        <w:t xml:space="preserve"> usage </w:t>
      </w:r>
      <w:r w:rsidR="00C4177F" w:rsidRPr="00A801DE">
        <w:rPr>
          <w:i/>
          <w:sz w:val="22"/>
          <w:szCs w:val="22"/>
          <w:lang w:val="en-US" w:eastAsia="zh-CN"/>
        </w:rPr>
        <w:t>need</w:t>
      </w:r>
      <w:r w:rsidR="00E75695" w:rsidRPr="00A801DE">
        <w:rPr>
          <w:i/>
          <w:sz w:val="22"/>
          <w:szCs w:val="22"/>
          <w:lang w:val="en-US" w:eastAsia="zh-CN"/>
        </w:rPr>
        <w:t>s</w:t>
      </w:r>
      <w:r w:rsidR="00C4177F" w:rsidRPr="00A801DE">
        <w:rPr>
          <w:i/>
          <w:sz w:val="22"/>
          <w:szCs w:val="22"/>
          <w:lang w:val="en-US" w:eastAsia="zh-CN"/>
        </w:rPr>
        <w:t xml:space="preserve"> to</w:t>
      </w:r>
      <w:r w:rsidR="006A1619" w:rsidRPr="00A801DE">
        <w:rPr>
          <w:i/>
          <w:sz w:val="22"/>
          <w:szCs w:val="22"/>
          <w:lang w:val="en-US" w:eastAsia="zh-CN"/>
        </w:rPr>
        <w:t xml:space="preserve"> have a common understanding between gNB and Tx UE for each resource allocation mode</w:t>
      </w:r>
      <w:r w:rsidR="00565854" w:rsidRPr="00A801DE">
        <w:rPr>
          <w:i/>
          <w:sz w:val="22"/>
          <w:szCs w:val="22"/>
          <w:lang w:val="en-US" w:eastAsia="zh-CN"/>
        </w:rPr>
        <w:t>.</w:t>
      </w:r>
    </w:p>
    <w:p w14:paraId="30B6DA33" w14:textId="77777777" w:rsidR="004D673E" w:rsidRPr="00A801DE" w:rsidRDefault="004D673E" w:rsidP="00DA1CCB">
      <w:pPr>
        <w:rPr>
          <w:lang w:eastAsia="zh-CN"/>
        </w:rPr>
      </w:pPr>
    </w:p>
    <w:p w14:paraId="30F932EE" w14:textId="4876940A" w:rsidR="001A05AF" w:rsidRPr="00A801DE" w:rsidRDefault="00D77764" w:rsidP="00DA1CCB">
      <w:pPr>
        <w:rPr>
          <w:lang w:eastAsia="zh-CN"/>
        </w:rPr>
      </w:pPr>
      <w:r w:rsidRPr="00A801DE">
        <w:rPr>
          <w:lang w:eastAsia="zh-CN"/>
        </w:rPr>
        <w:t xml:space="preserve">Considering </w:t>
      </w:r>
      <w:r w:rsidR="00DB2E5E" w:rsidRPr="00A801DE">
        <w:rPr>
          <w:lang w:eastAsia="zh-CN"/>
        </w:rPr>
        <w:t xml:space="preserve">that </w:t>
      </w:r>
      <w:r w:rsidRPr="00A801DE">
        <w:rPr>
          <w:lang w:eastAsia="zh-CN"/>
        </w:rPr>
        <w:t>UE-specific BWP is configured for sidelink</w:t>
      </w:r>
      <w:r w:rsidR="00DB2E5E" w:rsidRPr="00A801DE">
        <w:rPr>
          <w:lang w:eastAsia="zh-CN"/>
        </w:rPr>
        <w:t xml:space="preserve"> communication</w:t>
      </w:r>
      <w:r w:rsidRPr="00A801DE">
        <w:rPr>
          <w:lang w:eastAsia="zh-CN"/>
        </w:rPr>
        <w:t xml:space="preserve">, different resource pools within the SL BWP </w:t>
      </w:r>
      <w:r w:rsidR="00DB2E5E" w:rsidRPr="00A801DE">
        <w:rPr>
          <w:lang w:eastAsia="zh-CN"/>
        </w:rPr>
        <w:t xml:space="preserve">for a Tx UE </w:t>
      </w:r>
      <w:r w:rsidR="00176A79" w:rsidRPr="00A801DE">
        <w:rPr>
          <w:lang w:eastAsia="zh-CN"/>
        </w:rPr>
        <w:t>can</w:t>
      </w:r>
      <w:r w:rsidRPr="00A801DE">
        <w:rPr>
          <w:lang w:eastAsia="zh-CN"/>
        </w:rPr>
        <w:t xml:space="preserve"> </w:t>
      </w:r>
      <w:r w:rsidR="00176A79" w:rsidRPr="00A801DE">
        <w:rPr>
          <w:lang w:eastAsia="zh-CN"/>
        </w:rPr>
        <w:t>target</w:t>
      </w:r>
      <w:r w:rsidRPr="00A801DE">
        <w:rPr>
          <w:lang w:eastAsia="zh-CN"/>
        </w:rPr>
        <w:t xml:space="preserve"> different Rx UEs.</w:t>
      </w:r>
      <w:r w:rsidR="008A0B36" w:rsidRPr="00A801DE">
        <w:rPr>
          <w:lang w:eastAsia="zh-CN"/>
        </w:rPr>
        <w:t xml:space="preserve"> If only one Tx resource pool is configured by RRC signaling, RRC reconfiguration is needed</w:t>
      </w:r>
      <w:r w:rsidRPr="00A801DE">
        <w:rPr>
          <w:lang w:eastAsia="zh-CN"/>
        </w:rPr>
        <w:t xml:space="preserve"> </w:t>
      </w:r>
      <w:r w:rsidR="008A0B36" w:rsidRPr="00A801DE">
        <w:rPr>
          <w:lang w:eastAsia="zh-CN"/>
        </w:rPr>
        <w:t>to support flexible communication between Tx UE and Rx UE</w:t>
      </w:r>
      <w:r w:rsidR="00694C2A" w:rsidRPr="00A801DE">
        <w:rPr>
          <w:lang w:eastAsia="zh-CN"/>
        </w:rPr>
        <w:t xml:space="preserve">. </w:t>
      </w:r>
      <w:r w:rsidR="00DF0A1F" w:rsidRPr="00A801DE">
        <w:rPr>
          <w:lang w:eastAsia="zh-CN"/>
        </w:rPr>
        <w:t>In order to</w:t>
      </w:r>
      <w:r w:rsidR="00694C2A" w:rsidRPr="00A801DE">
        <w:rPr>
          <w:lang w:eastAsia="zh-CN"/>
        </w:rPr>
        <w:t xml:space="preserve"> avoid the transmission delay cause</w:t>
      </w:r>
      <w:r w:rsidR="00176A79" w:rsidRPr="00A801DE">
        <w:rPr>
          <w:lang w:eastAsia="zh-CN"/>
        </w:rPr>
        <w:t>d</w:t>
      </w:r>
      <w:r w:rsidR="00694C2A" w:rsidRPr="00A801DE">
        <w:rPr>
          <w:lang w:eastAsia="zh-CN"/>
        </w:rPr>
        <w:t xml:space="preserve"> by RRC reconfiguration, flexible Tx resource pool selection with</w:t>
      </w:r>
      <w:r w:rsidR="00176A79" w:rsidRPr="00A801DE">
        <w:rPr>
          <w:lang w:eastAsia="zh-CN"/>
        </w:rPr>
        <w:t>in</w:t>
      </w:r>
      <w:r w:rsidR="00694C2A" w:rsidRPr="00A801DE">
        <w:rPr>
          <w:lang w:eastAsia="zh-CN"/>
        </w:rPr>
        <w:t xml:space="preserve"> a SL BWP should be supported. A possible scheme is that</w:t>
      </w:r>
      <w:r w:rsidR="00DF0A1F" w:rsidRPr="00A801DE">
        <w:rPr>
          <w:lang w:eastAsia="zh-CN"/>
        </w:rPr>
        <w:t xml:space="preserve"> multiple </w:t>
      </w:r>
      <w:r w:rsidRPr="00A801DE">
        <w:rPr>
          <w:lang w:eastAsia="zh-CN"/>
        </w:rPr>
        <w:t xml:space="preserve">Tx </w:t>
      </w:r>
      <w:r w:rsidR="00DF0A1F" w:rsidRPr="00A801DE">
        <w:rPr>
          <w:lang w:eastAsia="zh-CN"/>
        </w:rPr>
        <w:t xml:space="preserve">resource pools </w:t>
      </w:r>
      <w:r w:rsidR="00694C2A" w:rsidRPr="00A801DE">
        <w:rPr>
          <w:lang w:eastAsia="zh-CN"/>
        </w:rPr>
        <w:t>are</w:t>
      </w:r>
      <w:r w:rsidR="00DF0A1F" w:rsidRPr="00A801DE">
        <w:rPr>
          <w:lang w:eastAsia="zh-CN"/>
        </w:rPr>
        <w:t xml:space="preserve"> configured by RRC signaling</w:t>
      </w:r>
      <w:r w:rsidR="00A45213" w:rsidRPr="00A801DE">
        <w:rPr>
          <w:lang w:eastAsia="zh-CN"/>
        </w:rPr>
        <w:t>,</w:t>
      </w:r>
      <w:r w:rsidR="00DF0A1F" w:rsidRPr="00A801DE">
        <w:rPr>
          <w:lang w:eastAsia="zh-CN"/>
        </w:rPr>
        <w:t xml:space="preserve"> and one </w:t>
      </w:r>
      <w:r w:rsidRPr="00A801DE">
        <w:rPr>
          <w:lang w:eastAsia="zh-CN"/>
        </w:rPr>
        <w:t xml:space="preserve">Tx </w:t>
      </w:r>
      <w:r w:rsidR="00DF0A1F" w:rsidRPr="00A801DE">
        <w:rPr>
          <w:lang w:eastAsia="zh-CN"/>
        </w:rPr>
        <w:t xml:space="preserve">resource pool </w:t>
      </w:r>
      <w:r w:rsidR="00694C2A" w:rsidRPr="00A801DE">
        <w:rPr>
          <w:lang w:eastAsia="zh-CN"/>
        </w:rPr>
        <w:t xml:space="preserve">is </w:t>
      </w:r>
      <w:r w:rsidR="00DF0A1F" w:rsidRPr="00A801DE">
        <w:rPr>
          <w:lang w:eastAsia="zh-CN"/>
        </w:rPr>
        <w:t>indicated in DCI.</w:t>
      </w:r>
      <w:r w:rsidRPr="00A801DE">
        <w:rPr>
          <w:lang w:eastAsia="zh-CN"/>
        </w:rPr>
        <w:t xml:space="preserve"> For example</w:t>
      </w:r>
      <w:r w:rsidRPr="00A801DE">
        <w:rPr>
          <w:rFonts w:hint="eastAsia"/>
          <w:lang w:eastAsia="zh-CN"/>
        </w:rPr>
        <w:t xml:space="preserve">, if four </w:t>
      </w:r>
      <w:r w:rsidRPr="00A801DE">
        <w:rPr>
          <w:lang w:eastAsia="zh-CN"/>
        </w:rPr>
        <w:t xml:space="preserve">Tx </w:t>
      </w:r>
      <w:r w:rsidRPr="00A801DE">
        <w:rPr>
          <w:rFonts w:hint="eastAsia"/>
          <w:lang w:eastAsia="zh-CN"/>
        </w:rPr>
        <w:t>resource pools are configured in the SL BWP for a UE,</w:t>
      </w:r>
      <w:r w:rsidRPr="00A801DE">
        <w:rPr>
          <w:lang w:eastAsia="zh-CN"/>
        </w:rPr>
        <w:t xml:space="preserve"> Tx resource pool ID field with 2 bits can be designed in DCI to indicate the Tx resource pool for sidelink transmission.</w:t>
      </w:r>
    </w:p>
    <w:p w14:paraId="59E800F3" w14:textId="5BB0DF6A" w:rsidR="00866577" w:rsidRPr="00A801DE" w:rsidRDefault="00DF0A1F" w:rsidP="00C2370B">
      <w:pPr>
        <w:jc w:val="left"/>
        <w:rPr>
          <w:i/>
          <w:iCs/>
        </w:rPr>
      </w:pPr>
      <w:r w:rsidRPr="00A801DE">
        <w:rPr>
          <w:b/>
          <w:i/>
          <w:iCs/>
        </w:rPr>
        <w:t xml:space="preserve">Proposal </w:t>
      </w:r>
      <w:r w:rsidR="00AC7D89" w:rsidRPr="00A801DE">
        <w:rPr>
          <w:b/>
          <w:i/>
          <w:iCs/>
        </w:rPr>
        <w:t>5</w:t>
      </w:r>
      <w:r w:rsidRPr="00A801DE">
        <w:rPr>
          <w:b/>
          <w:i/>
          <w:iCs/>
        </w:rPr>
        <w:t>:</w:t>
      </w:r>
      <w:r w:rsidR="00D77764" w:rsidRPr="00A801DE">
        <w:rPr>
          <w:b/>
          <w:i/>
          <w:iCs/>
        </w:rPr>
        <w:t xml:space="preserve"> </w:t>
      </w:r>
      <w:r w:rsidR="00D77764" w:rsidRPr="00A801DE">
        <w:rPr>
          <w:i/>
          <w:iCs/>
        </w:rPr>
        <w:t>Tx resource pool ID is indicated in DCI to support flexible Tx resource pool selection within a SL BWP.</w:t>
      </w:r>
    </w:p>
    <w:p w14:paraId="3AA1D1DD" w14:textId="77777777" w:rsidR="00C42A03" w:rsidRPr="00A801DE" w:rsidRDefault="00C42A03" w:rsidP="00C2370B">
      <w:pPr>
        <w:jc w:val="left"/>
        <w:rPr>
          <w:i/>
          <w:iCs/>
        </w:rPr>
      </w:pPr>
    </w:p>
    <w:p w14:paraId="75665E73" w14:textId="2B77C86A" w:rsidR="00C26EB0" w:rsidRPr="00A801DE" w:rsidRDefault="00C26EB0" w:rsidP="00C26EB0">
      <w:pPr>
        <w:rPr>
          <w:rFonts w:eastAsia="宋体"/>
          <w:lang w:eastAsia="zh-CN"/>
        </w:rPr>
      </w:pPr>
      <w:r w:rsidRPr="00A801DE">
        <w:rPr>
          <w:rFonts w:eastAsia="宋体"/>
          <w:lang w:eastAsia="zh-CN"/>
        </w:rPr>
        <w:t>For the time interval between receiving a dynamic grant and transmitting PSCCH and PSSCH, the followin</w:t>
      </w:r>
      <w:r w:rsidR="000064B1" w:rsidRPr="00A801DE">
        <w:rPr>
          <w:rFonts w:eastAsia="宋体"/>
          <w:lang w:eastAsia="zh-CN"/>
        </w:rPr>
        <w:t>g procedure i</w:t>
      </w:r>
      <w:r w:rsidR="00A2034E" w:rsidRPr="00A801DE">
        <w:rPr>
          <w:rFonts w:eastAsia="宋体"/>
          <w:lang w:eastAsia="zh-CN"/>
        </w:rPr>
        <w:t>s</w:t>
      </w:r>
      <w:r w:rsidR="000064B1" w:rsidRPr="00A801DE">
        <w:rPr>
          <w:rFonts w:eastAsia="宋体"/>
          <w:lang w:eastAsia="zh-CN"/>
        </w:rPr>
        <w:t xml:space="preserve"> used in LTE-V2X:</w:t>
      </w:r>
    </w:p>
    <w:p w14:paraId="73424E6C" w14:textId="77777777" w:rsidR="00C26EB0" w:rsidRPr="00A801DE" w:rsidRDefault="00C26EB0" w:rsidP="00C26EB0">
      <w:pPr>
        <w:pStyle w:val="B2"/>
        <w:numPr>
          <w:ilvl w:val="1"/>
          <w:numId w:val="65"/>
        </w:numPr>
        <w:ind w:left="641" w:hanging="357"/>
        <w:jc w:val="both"/>
        <w:rPr>
          <w:sz w:val="22"/>
          <w:szCs w:val="22"/>
          <w:lang w:val="en-US" w:eastAsia="zh-CN"/>
        </w:rPr>
      </w:pPr>
      <w:r w:rsidRPr="00A801DE">
        <w:rPr>
          <w:sz w:val="22"/>
          <w:szCs w:val="22"/>
          <w:lang w:val="en-US" w:eastAsia="zh-CN"/>
        </w:rPr>
        <w:t xml:space="preserve">If the UE receives in subframe </w:t>
      </w:r>
      <m:oMath>
        <m:r>
          <w:rPr>
            <w:rFonts w:ascii="Cambria Math" w:hAnsi="Cambria Math"/>
            <w:sz w:val="22"/>
            <w:szCs w:val="22"/>
            <w:lang w:val="en-US" w:eastAsia="zh-CN"/>
          </w:rPr>
          <m:t>n</m:t>
        </m:r>
      </m:oMath>
      <w:r w:rsidRPr="00A801DE">
        <w:rPr>
          <w:sz w:val="22"/>
          <w:szCs w:val="22"/>
          <w:lang w:val="en-US" w:eastAsia="zh-CN"/>
        </w:rPr>
        <w:t xml:space="preserve"> DCI format 5A with the CRC scrambled by the SL-V-RNTI, one transmission of PSCCH is in the PSCCH resource </w:t>
      </w:r>
      <w:r w:rsidRPr="00A801DE">
        <w:rPr>
          <w:rFonts w:ascii="宋体" w:hAnsi="宋体"/>
          <w:position w:val="-12"/>
          <w:lang w:val="en-US"/>
        </w:rPr>
        <w:object w:dxaOrig="420" w:dyaOrig="360" w14:anchorId="6F7EE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8.45pt" o:ole="">
            <v:imagedata r:id="rId10" o:title=""/>
          </v:shape>
          <o:OLEObject Type="Embed" ProgID="Equation.DSMT4" ShapeID="_x0000_i1025" DrawAspect="Content" ObjectID="_1632035860" r:id="rId11"/>
        </w:object>
      </w:r>
      <w:r w:rsidRPr="00A801DE">
        <w:rPr>
          <w:sz w:val="22"/>
          <w:szCs w:val="22"/>
          <w:lang w:val="en-US" w:eastAsia="zh-CN"/>
        </w:rPr>
        <w:t xml:space="preserve"> in the first subframe that is included in </w:t>
      </w:r>
      <m:oMath>
        <m:d>
          <m:dPr>
            <m:ctrlPr>
              <w:rPr>
                <w:rFonts w:ascii="Cambria Math" w:hAnsi="Cambria Math"/>
                <w:sz w:val="22"/>
                <w:szCs w:val="22"/>
                <w:lang w:val="en-US" w:eastAsia="zh-CN"/>
              </w:rPr>
            </m:ctrlPr>
          </m:dPr>
          <m:e>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1</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w:rPr>
                    <w:rFonts w:ascii="Cambria Math" w:hAnsi="Cambria Math"/>
                    <w:sz w:val="22"/>
                    <w:szCs w:val="22"/>
                    <w:lang w:val="en-US" w:eastAsia="zh-CN"/>
                  </w:rPr>
                  <m:t>Tmax</m:t>
                </m:r>
              </m:sub>
              <m:sup>
                <m:r>
                  <w:rPr>
                    <w:rFonts w:ascii="Cambria Math" w:hAnsi="Cambria Math"/>
                    <w:sz w:val="22"/>
                    <w:szCs w:val="22"/>
                    <w:lang w:val="en-US" w:eastAsia="zh-CN"/>
                  </w:rPr>
                  <m:t>SL</m:t>
                </m:r>
              </m:sup>
            </m:sSubSup>
          </m:e>
        </m:d>
      </m:oMath>
      <w:r w:rsidRPr="00A801DE">
        <w:rPr>
          <w:sz w:val="22"/>
          <w:szCs w:val="22"/>
          <w:lang w:val="en-US" w:eastAsia="zh-CN"/>
        </w:rPr>
        <w:t xml:space="preserve"> and that starts not earlier than</w:t>
      </w:r>
      <w:r w:rsidRPr="00A801DE">
        <w:rPr>
          <w:rFonts w:ascii="宋体" w:hAnsi="宋体"/>
          <w:position w:val="-14"/>
          <w:lang w:val="en-US"/>
        </w:rPr>
        <w:object w:dxaOrig="3080" w:dyaOrig="400" w14:anchorId="71C5FB0F">
          <v:shape id="_x0000_i1026" type="#_x0000_t75" style="width:154.35pt;height:19.6pt" o:ole="">
            <v:imagedata r:id="rId12" o:title=""/>
          </v:shape>
          <o:OLEObject Type="Embed" ProgID="Equation.DSMT4" ShapeID="_x0000_i1026" DrawAspect="Content" ObjectID="_1632035861" r:id="rId13"/>
        </w:object>
      </w:r>
      <w:r w:rsidRPr="00A801DE">
        <w:rPr>
          <w:sz w:val="22"/>
          <w:szCs w:val="22"/>
          <w:lang w:val="en-US" w:eastAsia="zh-CN"/>
        </w:rPr>
        <w:t xml:space="preserve"> .</w:t>
      </w:r>
    </w:p>
    <w:p w14:paraId="51C76DC2" w14:textId="77777777" w:rsidR="00C26EB0" w:rsidRPr="00A801DE" w:rsidRDefault="00C26EB0" w:rsidP="00C26EB0">
      <w:pPr>
        <w:pStyle w:val="B2"/>
        <w:numPr>
          <w:ilvl w:val="1"/>
          <w:numId w:val="65"/>
        </w:numPr>
        <w:ind w:left="641" w:hanging="357"/>
        <w:jc w:val="both"/>
        <w:rPr>
          <w:sz w:val="22"/>
          <w:szCs w:val="22"/>
          <w:lang w:val="en-US" w:eastAsia="zh-CN"/>
        </w:rPr>
      </w:pPr>
      <w:r w:rsidRPr="00A801DE">
        <w:rPr>
          <w:sz w:val="22"/>
          <w:szCs w:val="22"/>
          <w:lang w:val="en-US" w:eastAsia="zh-CN"/>
        </w:rPr>
        <w:t xml:space="preserve">The set of subframes that may belong to a PSSCH resource pool for sidelink transmission mode 3 or 4 is denoted by  </w:t>
      </w:r>
      <m:oMath>
        <m:d>
          <m:dPr>
            <m:ctrlPr>
              <w:rPr>
                <w:rFonts w:ascii="Cambria Math" w:hAnsi="Cambria Math"/>
                <w:i/>
                <w:iCs/>
                <w:sz w:val="22"/>
                <w:szCs w:val="22"/>
                <w:lang w:val="en-US" w:eastAsia="zh-CN"/>
              </w:rPr>
            </m:ctrlPr>
          </m:dPr>
          <m:e>
            <m:sSubSup>
              <m:sSubSupPr>
                <m:ctrlPr>
                  <w:rPr>
                    <w:rFonts w:ascii="Cambria Math" w:hAnsi="Cambria Math"/>
                    <w:i/>
                    <w:iCs/>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i/>
                    <w:iCs/>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1</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i/>
                    <w:iCs/>
                    <w:sz w:val="22"/>
                    <w:szCs w:val="22"/>
                    <w:lang w:val="en-US" w:eastAsia="zh-CN"/>
                  </w:rPr>
                </m:ctrlPr>
              </m:sSubSupPr>
              <m:e>
                <m:r>
                  <w:rPr>
                    <w:rFonts w:ascii="Cambria Math" w:hAnsi="Cambria Math"/>
                    <w:sz w:val="22"/>
                    <w:szCs w:val="22"/>
                    <w:lang w:val="en-US" w:eastAsia="zh-CN"/>
                  </w:rPr>
                  <m:t>t</m:t>
                </m:r>
              </m:e>
              <m:sub>
                <m:r>
                  <w:rPr>
                    <w:rFonts w:ascii="Cambria Math" w:hAnsi="Cambria Math"/>
                    <w:sz w:val="22"/>
                    <w:szCs w:val="22"/>
                    <w:lang w:val="en-US" w:eastAsia="zh-CN"/>
                  </w:rPr>
                  <m:t>Tmax</m:t>
                </m:r>
              </m:sub>
              <m:sup>
                <m:r>
                  <w:rPr>
                    <w:rFonts w:ascii="Cambria Math" w:hAnsi="Cambria Math"/>
                    <w:sz w:val="22"/>
                    <w:szCs w:val="22"/>
                    <w:lang w:val="en-US" w:eastAsia="zh-CN"/>
                  </w:rPr>
                  <m:t>SL</m:t>
                </m:r>
              </m:sup>
            </m:sSubSup>
          </m:e>
        </m:d>
      </m:oMath>
      <w:r w:rsidRPr="00A801DE">
        <w:rPr>
          <w:rFonts w:eastAsiaTheme="minorEastAsia" w:hint="eastAsia"/>
          <w:iCs/>
          <w:sz w:val="22"/>
          <w:szCs w:val="22"/>
          <w:lang w:val="en-US" w:eastAsia="zh-CN"/>
        </w:rPr>
        <w:t xml:space="preserve"> where</w:t>
      </w:r>
    </w:p>
    <w:p w14:paraId="6ACA944D" w14:textId="2D505B5B" w:rsidR="00C26EB0" w:rsidRPr="00A801DE" w:rsidRDefault="00C26EB0" w:rsidP="00C26EB0">
      <w:pPr>
        <w:pStyle w:val="B2"/>
        <w:numPr>
          <w:ilvl w:val="2"/>
          <w:numId w:val="65"/>
        </w:numPr>
        <w:ind w:left="1208" w:hanging="357"/>
        <w:jc w:val="both"/>
        <w:rPr>
          <w:sz w:val="22"/>
          <w:szCs w:val="22"/>
          <w:lang w:val="en-US" w:eastAsia="zh-CN"/>
        </w:rPr>
      </w:pPr>
      <m:oMath>
        <m:r>
          <m:rPr>
            <m:sty m:val="p"/>
          </m:rPr>
          <w:rPr>
            <w:rFonts w:ascii="Cambria Math" w:hAnsi="Cambria Math"/>
            <w:sz w:val="22"/>
            <w:szCs w:val="22"/>
            <w:lang w:val="en-US" w:eastAsia="zh-CN"/>
          </w:rPr>
          <m:t>0≤</m:t>
        </m:r>
        <m:sSubSup>
          <m:sSubSupPr>
            <m:ctrlPr>
              <w:rPr>
                <w:rFonts w:ascii="Cambria Math" w:hAnsi="Cambria Math"/>
                <w:i/>
                <w:iCs/>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i</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&lt;10240</m:t>
        </m:r>
      </m:oMath>
    </w:p>
    <w:p w14:paraId="78A82C3B" w14:textId="77777777" w:rsidR="00C26EB0" w:rsidRPr="00A801DE" w:rsidRDefault="00C26EB0" w:rsidP="00C26EB0">
      <w:pPr>
        <w:pStyle w:val="B2"/>
        <w:numPr>
          <w:ilvl w:val="2"/>
          <w:numId w:val="65"/>
        </w:numPr>
        <w:ind w:left="1208" w:hanging="357"/>
        <w:jc w:val="both"/>
        <w:rPr>
          <w:sz w:val="22"/>
          <w:szCs w:val="22"/>
          <w:lang w:val="en-US" w:eastAsia="zh-CN"/>
        </w:rPr>
      </w:pPr>
      <w:r w:rsidRPr="00A801DE">
        <w:rPr>
          <w:sz w:val="22"/>
          <w:szCs w:val="22"/>
          <w:lang w:val="en-US" w:eastAsia="zh-CN"/>
        </w:rPr>
        <w:t>the subframe index is relative to subframe#0 of the radio frame corresponding to SFN 0 of the serving cell or DFN 0</w:t>
      </w:r>
    </w:p>
    <w:p w14:paraId="66B5C0C0" w14:textId="77777777" w:rsidR="00C26EB0" w:rsidRPr="00A801DE" w:rsidRDefault="00C26EB0" w:rsidP="00C26EB0">
      <w:pPr>
        <w:pStyle w:val="B2"/>
        <w:numPr>
          <w:ilvl w:val="2"/>
          <w:numId w:val="65"/>
        </w:numPr>
        <w:ind w:left="1208" w:hanging="357"/>
        <w:jc w:val="both"/>
        <w:rPr>
          <w:sz w:val="22"/>
          <w:szCs w:val="22"/>
          <w:lang w:val="en-US" w:eastAsia="zh-CN"/>
        </w:rPr>
      </w:pPr>
      <w:r w:rsidRPr="00A801DE">
        <w:rPr>
          <w:sz w:val="22"/>
          <w:szCs w:val="22"/>
          <w:lang w:val="en-US" w:eastAsia="zh-CN"/>
        </w:rPr>
        <w:t xml:space="preserve">the set includes all the subframes except the following subframes, </w:t>
      </w:r>
    </w:p>
    <w:p w14:paraId="65B0868D" w14:textId="77777777" w:rsidR="00C26EB0" w:rsidRPr="00A801DE" w:rsidRDefault="00C26EB0" w:rsidP="00C26EB0">
      <w:pPr>
        <w:pStyle w:val="B2"/>
        <w:numPr>
          <w:ilvl w:val="3"/>
          <w:numId w:val="65"/>
        </w:numPr>
        <w:adjustRightInd/>
        <w:ind w:left="1604" w:hanging="357"/>
        <w:jc w:val="both"/>
        <w:rPr>
          <w:sz w:val="22"/>
          <w:szCs w:val="22"/>
          <w:lang w:val="en-US" w:eastAsia="zh-CN"/>
        </w:rPr>
      </w:pPr>
      <w:r w:rsidRPr="00A801DE">
        <w:rPr>
          <w:sz w:val="22"/>
          <w:szCs w:val="22"/>
          <w:lang w:val="en-US" w:eastAsia="zh-CN"/>
        </w:rPr>
        <w:t>subframes in which SLSS resource is configured</w:t>
      </w:r>
    </w:p>
    <w:p w14:paraId="4026B247" w14:textId="77777777" w:rsidR="00C26EB0" w:rsidRPr="00A801DE" w:rsidRDefault="00C26EB0" w:rsidP="00C26EB0">
      <w:pPr>
        <w:pStyle w:val="B2"/>
        <w:numPr>
          <w:ilvl w:val="3"/>
          <w:numId w:val="65"/>
        </w:numPr>
        <w:adjustRightInd/>
        <w:ind w:left="1604" w:hanging="357"/>
        <w:jc w:val="both"/>
        <w:rPr>
          <w:sz w:val="22"/>
          <w:szCs w:val="22"/>
          <w:lang w:val="en-US" w:eastAsia="zh-CN"/>
        </w:rPr>
      </w:pPr>
      <w:r w:rsidRPr="00A801DE">
        <w:rPr>
          <w:sz w:val="22"/>
          <w:szCs w:val="22"/>
          <w:lang w:val="en-US" w:eastAsia="zh-CN"/>
        </w:rPr>
        <w:t>downlink subframes and special subframes if the sidelink transmission occurs in a TDD cell</w:t>
      </w:r>
    </w:p>
    <w:p w14:paraId="27922C94" w14:textId="77777777" w:rsidR="00C26EB0" w:rsidRPr="00A801DE" w:rsidRDefault="00C26EB0" w:rsidP="00C26EB0">
      <w:pPr>
        <w:pStyle w:val="B2"/>
        <w:numPr>
          <w:ilvl w:val="3"/>
          <w:numId w:val="65"/>
        </w:numPr>
        <w:adjustRightInd/>
        <w:ind w:left="1604" w:hanging="357"/>
        <w:jc w:val="both"/>
        <w:rPr>
          <w:sz w:val="22"/>
          <w:szCs w:val="22"/>
          <w:lang w:val="en-US" w:eastAsia="zh-CN"/>
        </w:rPr>
      </w:pPr>
      <w:r w:rsidRPr="00A801DE">
        <w:rPr>
          <w:sz w:val="22"/>
          <w:szCs w:val="22"/>
          <w:lang w:val="en-US" w:eastAsia="zh-CN"/>
        </w:rPr>
        <w:t xml:space="preserve">reserved subframes </w:t>
      </w:r>
    </w:p>
    <w:p w14:paraId="2DC4FAFD" w14:textId="77777777" w:rsidR="00C26EB0" w:rsidRPr="00A801DE" w:rsidRDefault="00C26EB0" w:rsidP="00C26EB0">
      <w:pPr>
        <w:pStyle w:val="B2"/>
        <w:numPr>
          <w:ilvl w:val="2"/>
          <w:numId w:val="65"/>
        </w:numPr>
        <w:ind w:left="1208" w:hanging="357"/>
        <w:jc w:val="both"/>
        <w:rPr>
          <w:sz w:val="22"/>
          <w:szCs w:val="22"/>
          <w:lang w:val="en-US" w:eastAsia="zh-CN"/>
        </w:rPr>
      </w:pPr>
      <w:r w:rsidRPr="00A801DE">
        <w:rPr>
          <w:sz w:val="22"/>
          <w:szCs w:val="22"/>
          <w:lang w:val="en-US" w:eastAsia="zh-CN"/>
        </w:rPr>
        <w:lastRenderedPageBreak/>
        <w:t xml:space="preserve">The subframes are arranged in increasing order of subframe index </w:t>
      </w:r>
    </w:p>
    <w:p w14:paraId="78DD91DA" w14:textId="77777777" w:rsidR="00C26EB0" w:rsidRPr="00A801DE" w:rsidRDefault="00C26EB0" w:rsidP="00C26EB0">
      <w:pPr>
        <w:pStyle w:val="B2"/>
        <w:numPr>
          <w:ilvl w:val="1"/>
          <w:numId w:val="65"/>
        </w:numPr>
        <w:ind w:left="641" w:hanging="357"/>
        <w:jc w:val="both"/>
        <w:rPr>
          <w:sz w:val="22"/>
          <w:szCs w:val="22"/>
          <w:lang w:val="en-US" w:eastAsia="zh-CN"/>
        </w:rPr>
      </w:pPr>
      <w:r w:rsidRPr="00A801DE">
        <w:rPr>
          <w:sz w:val="22"/>
          <w:szCs w:val="22"/>
          <w:lang w:val="en-US" w:eastAsia="zh-CN"/>
        </w:rPr>
        <w:t xml:space="preserve">The value </w:t>
      </w:r>
      <w:r w:rsidRPr="00A801DE">
        <w:rPr>
          <w:i/>
          <w:sz w:val="22"/>
          <w:szCs w:val="22"/>
          <w:lang w:val="en-US" w:eastAsia="zh-CN"/>
        </w:rPr>
        <w:t>m</w:t>
      </w:r>
      <w:r w:rsidRPr="00A801DE">
        <w:rPr>
          <w:sz w:val="22"/>
          <w:szCs w:val="22"/>
          <w:lang w:val="en-US" w:eastAsia="zh-CN"/>
        </w:rPr>
        <w:t xml:space="preserve"> is indicated by ‘Subframe offset’ field in the corresponding DCI format 5A according to Table -14.2.1-1 if this field is present and m=0 otherwise</w:t>
      </w:r>
    </w:p>
    <w:p w14:paraId="67313F25" w14:textId="77777777" w:rsidR="00C26EB0" w:rsidRPr="00A801DE" w:rsidRDefault="00C26EB0" w:rsidP="00C26EB0">
      <w:pPr>
        <w:pStyle w:val="a5"/>
        <w:numPr>
          <w:ilvl w:val="0"/>
          <w:numId w:val="65"/>
        </w:numPr>
      </w:pPr>
      <w:r w:rsidRPr="00A801DE">
        <w:t xml:space="preserve">Table 14.2.1-1: Mapping of DCI format 5A offset field to indicated value </w:t>
      </w:r>
      <w:r w:rsidRPr="00A801DE">
        <w:rPr>
          <w:i/>
          <w:iCs/>
        </w:rPr>
        <w:t>m</w:t>
      </w:r>
    </w:p>
    <w:tbl>
      <w:tblPr>
        <w:tblW w:w="5473" w:type="dxa"/>
        <w:jc w:val="center"/>
        <w:tblLook w:val="04A0" w:firstRow="1" w:lastRow="0" w:firstColumn="1" w:lastColumn="0" w:noHBand="0" w:noVBand="1"/>
      </w:tblPr>
      <w:tblGrid>
        <w:gridCol w:w="2547"/>
        <w:gridCol w:w="2926"/>
      </w:tblGrid>
      <w:tr w:rsidR="00C26EB0" w:rsidRPr="00A801DE" w14:paraId="56CBA106" w14:textId="77777777" w:rsidTr="003D7E67">
        <w:trPr>
          <w:trHeight w:val="427"/>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05E75" w14:textId="77777777" w:rsidR="00C26EB0" w:rsidRPr="00A801DE" w:rsidRDefault="00C26EB0" w:rsidP="003D7E67">
            <w:pPr>
              <w:pStyle w:val="tablecol"/>
              <w:rPr>
                <w:kern w:val="2"/>
                <w:sz w:val="20"/>
                <w:szCs w:val="20"/>
                <w:lang w:eastAsia="zh-CN"/>
              </w:rPr>
            </w:pPr>
            <w:r w:rsidRPr="00A801DE">
              <w:rPr>
                <w:rFonts w:eastAsia="MS Gothic"/>
                <w:bCs/>
                <w:lang w:eastAsia="zh-CN"/>
              </w:rPr>
              <w:t>SL index field in DCI format 5A</w:t>
            </w:r>
          </w:p>
        </w:tc>
        <w:tc>
          <w:tcPr>
            <w:tcW w:w="2926" w:type="dxa"/>
            <w:tcBorders>
              <w:top w:val="single" w:sz="4" w:space="0" w:color="auto"/>
              <w:left w:val="nil"/>
              <w:right w:val="single" w:sz="4" w:space="0" w:color="auto"/>
            </w:tcBorders>
            <w:shd w:val="clear" w:color="auto" w:fill="auto"/>
            <w:noWrap/>
            <w:vAlign w:val="bottom"/>
            <w:hideMark/>
          </w:tcPr>
          <w:p w14:paraId="11449D8D" w14:textId="77777777" w:rsidR="00C26EB0" w:rsidRPr="00A801DE" w:rsidRDefault="00C26EB0" w:rsidP="003D7E67">
            <w:pPr>
              <w:pStyle w:val="tablecol"/>
              <w:rPr>
                <w:kern w:val="2"/>
                <w:sz w:val="20"/>
                <w:szCs w:val="20"/>
                <w:lang w:eastAsia="zh-CN"/>
              </w:rPr>
            </w:pPr>
            <w:r w:rsidRPr="00A801DE">
              <w:rPr>
                <w:rFonts w:eastAsia="MS Gothic"/>
                <w:bCs/>
                <w:lang w:eastAsia="zh-CN"/>
              </w:rPr>
              <w:t>Indicated value m</w:t>
            </w:r>
          </w:p>
          <w:p w14:paraId="105CE50B" w14:textId="77777777" w:rsidR="00C26EB0" w:rsidRPr="00A801DE" w:rsidRDefault="00C26EB0" w:rsidP="003D7E67">
            <w:pPr>
              <w:pStyle w:val="tablecol"/>
              <w:rPr>
                <w:kern w:val="2"/>
                <w:sz w:val="20"/>
                <w:szCs w:val="20"/>
                <w:lang w:eastAsia="zh-CN"/>
              </w:rPr>
            </w:pPr>
          </w:p>
        </w:tc>
      </w:tr>
      <w:tr w:rsidR="00C26EB0" w:rsidRPr="00A801DE" w14:paraId="3ACAC4FF" w14:textId="77777777" w:rsidTr="003D7E67">
        <w:trPr>
          <w:trHeight w:val="21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D4EB3" w14:textId="77777777" w:rsidR="00C26EB0" w:rsidRPr="00A801DE" w:rsidRDefault="00C26EB0" w:rsidP="003D7E67">
            <w:pPr>
              <w:pStyle w:val="tablecol"/>
              <w:rPr>
                <w:b w:val="0"/>
                <w:kern w:val="2"/>
                <w:sz w:val="20"/>
                <w:szCs w:val="20"/>
                <w:lang w:eastAsia="zh-CN"/>
              </w:rPr>
            </w:pPr>
            <w:r w:rsidRPr="00A801DE">
              <w:rPr>
                <w:b w:val="0"/>
                <w:kern w:val="2"/>
                <w:sz w:val="20"/>
                <w:szCs w:val="20"/>
                <w:lang w:eastAsia="zh-CN"/>
              </w:rPr>
              <w:t>00</w:t>
            </w:r>
          </w:p>
        </w:tc>
        <w:tc>
          <w:tcPr>
            <w:tcW w:w="2926" w:type="dxa"/>
            <w:tcBorders>
              <w:top w:val="single" w:sz="4" w:space="0" w:color="auto"/>
              <w:left w:val="nil"/>
              <w:bottom w:val="single" w:sz="4" w:space="0" w:color="auto"/>
              <w:right w:val="single" w:sz="4" w:space="0" w:color="auto"/>
            </w:tcBorders>
            <w:shd w:val="clear" w:color="auto" w:fill="auto"/>
            <w:noWrap/>
            <w:vAlign w:val="bottom"/>
          </w:tcPr>
          <w:p w14:paraId="16F11BF8" w14:textId="77777777" w:rsidR="00C26EB0" w:rsidRPr="00A801DE" w:rsidRDefault="00C26EB0" w:rsidP="003D7E67">
            <w:pPr>
              <w:pStyle w:val="tablecol"/>
              <w:rPr>
                <w:b w:val="0"/>
                <w:kern w:val="2"/>
                <w:sz w:val="20"/>
                <w:szCs w:val="20"/>
                <w:lang w:eastAsia="zh-CN"/>
              </w:rPr>
            </w:pPr>
            <w:r w:rsidRPr="00A801DE">
              <w:rPr>
                <w:b w:val="0"/>
                <w:kern w:val="2"/>
                <w:sz w:val="20"/>
                <w:szCs w:val="20"/>
                <w:lang w:eastAsia="zh-CN"/>
              </w:rPr>
              <w:t>0</w:t>
            </w:r>
          </w:p>
        </w:tc>
      </w:tr>
      <w:tr w:rsidR="00C26EB0" w:rsidRPr="00A801DE" w14:paraId="1A78CC8E" w14:textId="77777777" w:rsidTr="003D7E67">
        <w:trPr>
          <w:trHeight w:val="21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4448E" w14:textId="77777777" w:rsidR="00C26EB0" w:rsidRPr="00A801DE" w:rsidRDefault="00C26EB0" w:rsidP="003D7E67">
            <w:pPr>
              <w:pStyle w:val="tablecol"/>
              <w:rPr>
                <w:b w:val="0"/>
                <w:kern w:val="2"/>
                <w:sz w:val="20"/>
                <w:szCs w:val="20"/>
                <w:lang w:eastAsia="zh-CN"/>
              </w:rPr>
            </w:pPr>
            <w:r w:rsidRPr="00A801DE">
              <w:rPr>
                <w:b w:val="0"/>
                <w:kern w:val="2"/>
                <w:sz w:val="20"/>
                <w:szCs w:val="20"/>
                <w:lang w:eastAsia="zh-CN"/>
              </w:rPr>
              <w:t>01</w:t>
            </w:r>
          </w:p>
        </w:tc>
        <w:tc>
          <w:tcPr>
            <w:tcW w:w="2926" w:type="dxa"/>
            <w:tcBorders>
              <w:top w:val="single" w:sz="4" w:space="0" w:color="auto"/>
              <w:left w:val="nil"/>
              <w:bottom w:val="single" w:sz="4" w:space="0" w:color="auto"/>
              <w:right w:val="single" w:sz="4" w:space="0" w:color="auto"/>
            </w:tcBorders>
            <w:shd w:val="clear" w:color="auto" w:fill="auto"/>
            <w:noWrap/>
            <w:vAlign w:val="bottom"/>
          </w:tcPr>
          <w:p w14:paraId="28F6ADDD" w14:textId="77777777" w:rsidR="00C26EB0" w:rsidRPr="00A801DE" w:rsidRDefault="00C26EB0" w:rsidP="003D7E67">
            <w:pPr>
              <w:pStyle w:val="tablecol"/>
              <w:rPr>
                <w:b w:val="0"/>
                <w:kern w:val="2"/>
                <w:sz w:val="20"/>
                <w:szCs w:val="20"/>
                <w:lang w:eastAsia="zh-CN"/>
              </w:rPr>
            </w:pPr>
            <w:r w:rsidRPr="00A801DE">
              <w:rPr>
                <w:b w:val="0"/>
                <w:kern w:val="2"/>
                <w:sz w:val="20"/>
                <w:szCs w:val="20"/>
                <w:lang w:eastAsia="zh-CN"/>
              </w:rPr>
              <w:t>1</w:t>
            </w:r>
          </w:p>
        </w:tc>
      </w:tr>
      <w:tr w:rsidR="00C26EB0" w:rsidRPr="00A801DE" w14:paraId="521B34DB" w14:textId="77777777" w:rsidTr="003D7E67">
        <w:trPr>
          <w:trHeight w:val="21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C3230" w14:textId="77777777" w:rsidR="00C26EB0" w:rsidRPr="00A801DE" w:rsidRDefault="00C26EB0" w:rsidP="003D7E67">
            <w:pPr>
              <w:pStyle w:val="tablecol"/>
              <w:rPr>
                <w:b w:val="0"/>
                <w:kern w:val="2"/>
                <w:sz w:val="20"/>
                <w:szCs w:val="20"/>
                <w:lang w:eastAsia="zh-CN"/>
              </w:rPr>
            </w:pPr>
            <w:r w:rsidRPr="00A801DE">
              <w:rPr>
                <w:rFonts w:hint="eastAsia"/>
                <w:b w:val="0"/>
                <w:kern w:val="2"/>
                <w:sz w:val="20"/>
                <w:szCs w:val="20"/>
                <w:lang w:eastAsia="zh-CN"/>
              </w:rPr>
              <w:t>10</w:t>
            </w:r>
          </w:p>
        </w:tc>
        <w:tc>
          <w:tcPr>
            <w:tcW w:w="2926" w:type="dxa"/>
            <w:tcBorders>
              <w:top w:val="single" w:sz="4" w:space="0" w:color="auto"/>
              <w:left w:val="nil"/>
              <w:bottom w:val="single" w:sz="4" w:space="0" w:color="auto"/>
              <w:right w:val="single" w:sz="4" w:space="0" w:color="auto"/>
            </w:tcBorders>
            <w:shd w:val="clear" w:color="auto" w:fill="auto"/>
            <w:noWrap/>
            <w:vAlign w:val="bottom"/>
          </w:tcPr>
          <w:p w14:paraId="312E23AB" w14:textId="77777777" w:rsidR="00C26EB0" w:rsidRPr="00A801DE" w:rsidRDefault="00C26EB0" w:rsidP="003D7E67">
            <w:pPr>
              <w:pStyle w:val="tablecol"/>
              <w:rPr>
                <w:b w:val="0"/>
                <w:kern w:val="2"/>
                <w:sz w:val="20"/>
                <w:szCs w:val="20"/>
                <w:lang w:eastAsia="zh-CN"/>
              </w:rPr>
            </w:pPr>
            <w:r w:rsidRPr="00A801DE">
              <w:rPr>
                <w:rFonts w:hint="eastAsia"/>
                <w:b w:val="0"/>
                <w:kern w:val="2"/>
                <w:sz w:val="20"/>
                <w:szCs w:val="20"/>
                <w:lang w:eastAsia="zh-CN"/>
              </w:rPr>
              <w:t>2</w:t>
            </w:r>
          </w:p>
        </w:tc>
      </w:tr>
      <w:tr w:rsidR="00C26EB0" w:rsidRPr="00A801DE" w14:paraId="3D37AB06" w14:textId="77777777" w:rsidTr="003D7E67">
        <w:trPr>
          <w:trHeight w:val="21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79850" w14:textId="77777777" w:rsidR="00C26EB0" w:rsidRPr="00A801DE" w:rsidRDefault="00C26EB0" w:rsidP="003D7E67">
            <w:pPr>
              <w:pStyle w:val="tablecol"/>
              <w:rPr>
                <w:b w:val="0"/>
                <w:kern w:val="2"/>
                <w:sz w:val="20"/>
                <w:szCs w:val="20"/>
                <w:lang w:eastAsia="zh-CN"/>
              </w:rPr>
            </w:pPr>
            <w:r w:rsidRPr="00A801DE">
              <w:rPr>
                <w:rFonts w:hint="eastAsia"/>
                <w:b w:val="0"/>
                <w:kern w:val="2"/>
                <w:sz w:val="20"/>
                <w:szCs w:val="20"/>
                <w:lang w:eastAsia="zh-CN"/>
              </w:rPr>
              <w:t>11</w:t>
            </w:r>
          </w:p>
        </w:tc>
        <w:tc>
          <w:tcPr>
            <w:tcW w:w="2926" w:type="dxa"/>
            <w:tcBorders>
              <w:top w:val="single" w:sz="4" w:space="0" w:color="auto"/>
              <w:left w:val="nil"/>
              <w:bottom w:val="single" w:sz="4" w:space="0" w:color="auto"/>
              <w:right w:val="single" w:sz="4" w:space="0" w:color="auto"/>
            </w:tcBorders>
            <w:shd w:val="clear" w:color="auto" w:fill="auto"/>
            <w:noWrap/>
            <w:vAlign w:val="bottom"/>
          </w:tcPr>
          <w:p w14:paraId="1C2B1E57" w14:textId="77777777" w:rsidR="00C26EB0" w:rsidRPr="00A801DE" w:rsidRDefault="00C26EB0" w:rsidP="003D7E67">
            <w:pPr>
              <w:pStyle w:val="tablecol"/>
              <w:rPr>
                <w:b w:val="0"/>
                <w:kern w:val="2"/>
                <w:sz w:val="20"/>
                <w:szCs w:val="20"/>
                <w:lang w:eastAsia="zh-CN"/>
              </w:rPr>
            </w:pPr>
            <w:r w:rsidRPr="00A801DE">
              <w:rPr>
                <w:rFonts w:hint="eastAsia"/>
                <w:b w:val="0"/>
                <w:kern w:val="2"/>
                <w:sz w:val="20"/>
                <w:szCs w:val="20"/>
                <w:lang w:eastAsia="zh-CN"/>
              </w:rPr>
              <w:t>3</w:t>
            </w:r>
          </w:p>
        </w:tc>
      </w:tr>
    </w:tbl>
    <w:p w14:paraId="1BA8E098" w14:textId="77777777" w:rsidR="00C26EB0" w:rsidRPr="00A801DE" w:rsidRDefault="00C26EB0" w:rsidP="00C26EB0">
      <w:pPr>
        <w:rPr>
          <w:lang w:eastAsia="zh-CN"/>
        </w:rPr>
      </w:pPr>
    </w:p>
    <w:p w14:paraId="38BCF1C6" w14:textId="77777777" w:rsidR="00C26EB0" w:rsidRPr="00A801DE" w:rsidRDefault="00C26EB0" w:rsidP="00C26EB0">
      <w:pPr>
        <w:pStyle w:val="B2"/>
        <w:spacing w:after="0"/>
        <w:ind w:left="0" w:firstLine="0"/>
        <w:jc w:val="both"/>
        <w:rPr>
          <w:rFonts w:eastAsia="宋体"/>
          <w:sz w:val="22"/>
          <w:szCs w:val="22"/>
          <w:lang w:val="en-US" w:eastAsia="zh-CN"/>
        </w:rPr>
      </w:pPr>
      <w:r w:rsidRPr="00A801DE">
        <w:rPr>
          <w:rFonts w:eastAsia="宋体" w:hint="eastAsia"/>
          <w:sz w:val="22"/>
          <w:szCs w:val="22"/>
          <w:lang w:val="en-US" w:eastAsia="zh-CN"/>
        </w:rPr>
        <w:t xml:space="preserve">For NR-V2X, </w:t>
      </w:r>
      <w:r w:rsidRPr="00A801DE">
        <w:rPr>
          <w:rFonts w:eastAsia="宋体"/>
          <w:sz w:val="22"/>
          <w:szCs w:val="22"/>
          <w:lang w:val="en-US" w:eastAsia="zh-CN"/>
        </w:rPr>
        <w:t xml:space="preserve">since the </w:t>
      </w:r>
      <w:r w:rsidRPr="00A801DE">
        <w:rPr>
          <w:rFonts w:eastAsia="宋体" w:hint="eastAsia"/>
          <w:sz w:val="22"/>
          <w:szCs w:val="22"/>
          <w:lang w:val="en-US" w:eastAsia="zh-CN"/>
        </w:rPr>
        <w:t>flexible sub-carrier sp</w:t>
      </w:r>
      <w:r w:rsidRPr="00A801DE">
        <w:rPr>
          <w:rFonts w:eastAsia="宋体"/>
          <w:sz w:val="22"/>
          <w:szCs w:val="22"/>
          <w:lang w:val="en-US" w:eastAsia="zh-CN"/>
        </w:rPr>
        <w:t>acing is supported, the set of slots for PSCCH resource pool would be according to a definition such as:</w:t>
      </w:r>
    </w:p>
    <w:p w14:paraId="43940881" w14:textId="77777777" w:rsidR="00C26EB0" w:rsidRPr="00A801DE" w:rsidRDefault="00C26EB0" w:rsidP="00C26EB0">
      <w:pPr>
        <w:pStyle w:val="B2"/>
        <w:numPr>
          <w:ilvl w:val="1"/>
          <w:numId w:val="65"/>
        </w:numPr>
        <w:ind w:left="641" w:hanging="357"/>
        <w:jc w:val="both"/>
        <w:rPr>
          <w:sz w:val="22"/>
          <w:szCs w:val="22"/>
          <w:lang w:val="en-US" w:eastAsia="zh-CN"/>
        </w:rPr>
      </w:pPr>
      <w:r w:rsidRPr="00A801DE">
        <w:rPr>
          <w:sz w:val="22"/>
          <w:szCs w:val="22"/>
          <w:lang w:val="en-US" w:eastAsia="zh-CN"/>
        </w:rPr>
        <w:t xml:space="preserve">The set of slots </w:t>
      </w:r>
      <m:oMath>
        <m:d>
          <m:dPr>
            <m:ctrlPr>
              <w:rPr>
                <w:rFonts w:ascii="Cambria Math" w:hAnsi="Cambria Math"/>
                <w:sz w:val="22"/>
                <w:szCs w:val="22"/>
                <w:lang w:val="en-US" w:eastAsia="zh-CN"/>
              </w:rPr>
            </m:ctrlPr>
          </m:dPr>
          <m:e>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m:rPr>
                    <m:sty m:val="p"/>
                  </m:rPr>
                  <w:rPr>
                    <w:rFonts w:ascii="Cambria Math" w:hAnsi="Cambria Math"/>
                    <w:sz w:val="22"/>
                    <w:szCs w:val="22"/>
                    <w:lang w:val="en-US" w:eastAsia="zh-CN"/>
                  </w:rPr>
                  <m:t>1</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m:t>
            </m:r>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w:rPr>
                    <w:rFonts w:ascii="Cambria Math" w:hAnsi="Cambria Math"/>
                    <w:sz w:val="22"/>
                    <w:szCs w:val="22"/>
                    <w:lang w:val="en-US" w:eastAsia="zh-CN"/>
                  </w:rPr>
                  <m:t>Tmax</m:t>
                </m:r>
              </m:sub>
              <m:sup>
                <m:r>
                  <w:rPr>
                    <w:rFonts w:ascii="Cambria Math" w:hAnsi="Cambria Math"/>
                    <w:sz w:val="22"/>
                    <w:szCs w:val="22"/>
                    <w:lang w:val="en-US" w:eastAsia="zh-CN"/>
                  </w:rPr>
                  <m:t>SL</m:t>
                </m:r>
              </m:sup>
            </m:sSubSup>
          </m:e>
        </m:d>
      </m:oMath>
      <w:r w:rsidRPr="00A801DE">
        <w:rPr>
          <w:sz w:val="22"/>
          <w:szCs w:val="22"/>
          <w:lang w:val="en-US" w:eastAsia="zh-CN"/>
        </w:rPr>
        <w:t xml:space="preserve"> that may belong to a PSSCH resource pool for sidelink transmission mode 1 or 2 is denoted by:</w:t>
      </w:r>
    </w:p>
    <w:p w14:paraId="211712F5" w14:textId="2E6E68E0" w:rsidR="00C26EB0" w:rsidRPr="00A801DE" w:rsidRDefault="00C26EB0" w:rsidP="00C26EB0">
      <w:pPr>
        <w:pStyle w:val="B2"/>
        <w:numPr>
          <w:ilvl w:val="2"/>
          <w:numId w:val="65"/>
        </w:numPr>
        <w:ind w:left="1208" w:hanging="357"/>
        <w:jc w:val="both"/>
        <w:rPr>
          <w:sz w:val="22"/>
          <w:szCs w:val="22"/>
          <w:lang w:val="en-US" w:eastAsia="zh-CN"/>
        </w:rPr>
      </w:pPr>
      <m:oMath>
        <m:r>
          <m:rPr>
            <m:sty m:val="p"/>
          </m:rPr>
          <w:rPr>
            <w:rFonts w:ascii="Cambria Math" w:hAnsi="Cambria Math"/>
            <w:sz w:val="22"/>
            <w:szCs w:val="22"/>
            <w:lang w:val="en-US" w:eastAsia="zh-CN"/>
          </w:rPr>
          <m:t>0&lt;</m:t>
        </m:r>
        <m:sSubSup>
          <m:sSubSupPr>
            <m:ctrlPr>
              <w:rPr>
                <w:rFonts w:ascii="Cambria Math" w:hAnsi="Cambria Math"/>
                <w:sz w:val="22"/>
                <w:szCs w:val="22"/>
                <w:lang w:val="en-US" w:eastAsia="zh-CN"/>
              </w:rPr>
            </m:ctrlPr>
          </m:sSubSupPr>
          <m:e>
            <m:r>
              <w:rPr>
                <w:rFonts w:ascii="Cambria Math" w:hAnsi="Cambria Math"/>
                <w:sz w:val="22"/>
                <w:szCs w:val="22"/>
                <w:lang w:val="en-US" w:eastAsia="zh-CN"/>
              </w:rPr>
              <m:t>t</m:t>
            </m:r>
          </m:e>
          <m:sub>
            <m:r>
              <w:rPr>
                <w:rFonts w:ascii="Cambria Math" w:hAnsi="Cambria Math"/>
                <w:sz w:val="22"/>
                <w:szCs w:val="22"/>
                <w:lang w:val="en-US" w:eastAsia="zh-CN"/>
              </w:rPr>
              <m:t>i</m:t>
            </m:r>
          </m:sub>
          <m:sup>
            <m:r>
              <w:rPr>
                <w:rFonts w:ascii="Cambria Math" w:hAnsi="Cambria Math"/>
                <w:sz w:val="22"/>
                <w:szCs w:val="22"/>
                <w:lang w:val="en-US" w:eastAsia="zh-CN"/>
              </w:rPr>
              <m:t>SL</m:t>
            </m:r>
          </m:sup>
        </m:sSubSup>
        <m:r>
          <m:rPr>
            <m:sty m:val="p"/>
          </m:rPr>
          <w:rPr>
            <w:rFonts w:ascii="Cambria Math" w:hAnsi="Cambria Math"/>
            <w:sz w:val="22"/>
            <w:szCs w:val="22"/>
            <w:lang w:val="en-US" w:eastAsia="zh-CN"/>
          </w:rPr>
          <m:t>&lt;10240×</m:t>
        </m:r>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slot</m:t>
            </m:r>
          </m:sub>
        </m:sSub>
      </m:oMath>
      <w:r w:rsidRPr="00A801DE">
        <w:rPr>
          <w:sz w:val="22"/>
          <w:szCs w:val="22"/>
          <w:lang w:val="en-US" w:eastAsia="zh-CN"/>
        </w:rPr>
        <w:t xml:space="preserve"> ,   </w:t>
      </w:r>
      <m:oMath>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slot</m:t>
            </m:r>
          </m:sub>
        </m:sSub>
      </m:oMath>
      <w:r w:rsidRPr="00A801DE">
        <w:rPr>
          <w:sz w:val="22"/>
          <w:szCs w:val="22"/>
          <w:lang w:val="en-US" w:eastAsia="zh-CN"/>
        </w:rPr>
        <w:t xml:space="preserve"> means the number of slots </w:t>
      </w:r>
      <w:r w:rsidR="008B40AE" w:rsidRPr="00A801DE">
        <w:rPr>
          <w:sz w:val="22"/>
          <w:szCs w:val="22"/>
          <w:lang w:val="en-US" w:eastAsia="zh-CN"/>
        </w:rPr>
        <w:t>per millisecond</w:t>
      </w:r>
      <w:r w:rsidRPr="00A801DE">
        <w:rPr>
          <w:sz w:val="22"/>
          <w:szCs w:val="22"/>
          <w:lang w:val="en-US" w:eastAsia="zh-CN"/>
        </w:rPr>
        <w:t xml:space="preserve"> under different SCS</w:t>
      </w:r>
    </w:p>
    <w:p w14:paraId="0D3F0F88" w14:textId="77777777" w:rsidR="00C26EB0" w:rsidRPr="00A801DE" w:rsidRDefault="00C26EB0" w:rsidP="00C26EB0">
      <w:pPr>
        <w:pStyle w:val="B2"/>
        <w:numPr>
          <w:ilvl w:val="2"/>
          <w:numId w:val="65"/>
        </w:numPr>
        <w:ind w:left="1208" w:hanging="357"/>
        <w:jc w:val="both"/>
        <w:rPr>
          <w:sz w:val="22"/>
          <w:szCs w:val="22"/>
          <w:lang w:val="en-US" w:eastAsia="zh-CN"/>
        </w:rPr>
      </w:pPr>
      <w:r w:rsidRPr="00A801DE">
        <w:rPr>
          <w:sz w:val="22"/>
          <w:szCs w:val="22"/>
          <w:lang w:val="en-US" w:eastAsia="zh-CN"/>
        </w:rPr>
        <w:t>the set includes all the slots except the following slot:</w:t>
      </w:r>
    </w:p>
    <w:p w14:paraId="474395AB" w14:textId="77777777" w:rsidR="00C26EB0" w:rsidRPr="00A801DE" w:rsidRDefault="00C26EB0" w:rsidP="00C26EB0">
      <w:pPr>
        <w:pStyle w:val="B2"/>
        <w:numPr>
          <w:ilvl w:val="3"/>
          <w:numId w:val="65"/>
        </w:numPr>
        <w:adjustRightInd/>
        <w:ind w:left="1604" w:hanging="357"/>
        <w:jc w:val="both"/>
        <w:rPr>
          <w:sz w:val="22"/>
          <w:szCs w:val="22"/>
          <w:lang w:val="en-US" w:eastAsia="zh-CN"/>
        </w:rPr>
      </w:pPr>
      <w:r w:rsidRPr="00A801DE">
        <w:rPr>
          <w:sz w:val="22"/>
          <w:szCs w:val="22"/>
          <w:lang w:val="en-US" w:eastAsia="zh-CN"/>
        </w:rPr>
        <w:t>downlink slots if the sidelink transmission occurs in a TDD cell</w:t>
      </w:r>
    </w:p>
    <w:p w14:paraId="06D1A2FB" w14:textId="77777777" w:rsidR="00C26EB0" w:rsidRPr="00A801DE" w:rsidRDefault="00C26EB0" w:rsidP="00C26EB0">
      <w:pPr>
        <w:pStyle w:val="B2"/>
        <w:numPr>
          <w:ilvl w:val="3"/>
          <w:numId w:val="65"/>
        </w:numPr>
        <w:adjustRightInd/>
        <w:ind w:left="1604" w:hanging="357"/>
        <w:jc w:val="both"/>
        <w:rPr>
          <w:sz w:val="22"/>
          <w:szCs w:val="22"/>
          <w:lang w:val="en-US" w:eastAsia="zh-CN"/>
        </w:rPr>
      </w:pPr>
      <w:r w:rsidRPr="00A801DE">
        <w:rPr>
          <w:sz w:val="22"/>
          <w:szCs w:val="22"/>
          <w:lang w:val="en-US" w:eastAsia="zh-CN"/>
        </w:rPr>
        <w:t xml:space="preserve">Reserved slots </w:t>
      </w:r>
    </w:p>
    <w:p w14:paraId="33663334" w14:textId="77777777" w:rsidR="00C26EB0" w:rsidRPr="00A801DE" w:rsidRDefault="00C26EB0" w:rsidP="00C26EB0">
      <w:pPr>
        <w:pStyle w:val="B2"/>
        <w:numPr>
          <w:ilvl w:val="2"/>
          <w:numId w:val="65"/>
        </w:numPr>
        <w:ind w:left="1208" w:hanging="357"/>
        <w:jc w:val="both"/>
        <w:rPr>
          <w:sz w:val="22"/>
          <w:szCs w:val="22"/>
          <w:lang w:val="en-US" w:eastAsia="zh-CN"/>
        </w:rPr>
      </w:pPr>
      <w:r w:rsidRPr="00A801DE">
        <w:rPr>
          <w:sz w:val="22"/>
          <w:szCs w:val="22"/>
          <w:lang w:val="en-US" w:eastAsia="zh-CN"/>
        </w:rPr>
        <w:t xml:space="preserve">The remaining slots are arranged in increasing order of slot index </w:t>
      </w:r>
    </w:p>
    <w:p w14:paraId="167B7D1A" w14:textId="6B93F5F2" w:rsidR="00C26EB0" w:rsidRPr="00A801DE" w:rsidRDefault="00C26EB0" w:rsidP="004405EE">
      <w:pPr>
        <w:rPr>
          <w:rFonts w:eastAsia="宋体"/>
          <w:lang w:eastAsia="zh-CN"/>
        </w:rPr>
      </w:pPr>
      <w:r w:rsidRPr="00A801DE">
        <w:rPr>
          <w:rFonts w:eastAsia="宋体"/>
          <w:lang w:eastAsia="zh-CN"/>
        </w:rPr>
        <w:t xml:space="preserve">The duration </w:t>
      </w:r>
      <w:r w:rsidRPr="00A801DE">
        <w:rPr>
          <w:rFonts w:ascii="宋体" w:hAnsi="宋体"/>
          <w:position w:val="-14"/>
        </w:rPr>
        <w:object w:dxaOrig="2960" w:dyaOrig="400" w14:anchorId="533D655C">
          <v:shape id="_x0000_i1027" type="#_x0000_t75" style="width:148.6pt;height:19.6pt" o:ole="">
            <v:imagedata r:id="rId14" o:title=""/>
          </v:shape>
          <o:OLEObject Type="Embed" ProgID="Equation.DSMT4" ShapeID="_x0000_i1027" DrawAspect="Content" ObjectID="_1632035862" r:id="rId15"/>
        </w:object>
      </w:r>
      <w:r w:rsidRPr="00A801DE">
        <w:rPr>
          <w:rFonts w:eastAsia="宋体"/>
          <w:lang w:eastAsia="zh-CN"/>
        </w:rPr>
        <w:t xml:space="preserve">in LTE-V2X contains TA adjustment, decoding DCI and preparing time at Tx UE before transmission. The parameter ‘4’ in the equation is determined due the UE </w:t>
      </w:r>
      <w:r w:rsidR="00EF196D" w:rsidRPr="00A801DE">
        <w:rPr>
          <w:rFonts w:eastAsia="宋体"/>
          <w:lang w:eastAsia="zh-CN"/>
        </w:rPr>
        <w:t xml:space="preserve">processing </w:t>
      </w:r>
      <w:r w:rsidRPr="00A801DE">
        <w:rPr>
          <w:rFonts w:eastAsia="宋体"/>
          <w:lang w:eastAsia="zh-CN"/>
        </w:rPr>
        <w:t xml:space="preserve">capability in LTE-V2X, however, the configuration can be more flexible for NR. Considering the signaling overhead, a compact </w:t>
      </w:r>
      <w:r w:rsidR="003D7E67" w:rsidRPr="00A801DE">
        <w:rPr>
          <w:rFonts w:eastAsia="宋体"/>
          <w:lang w:eastAsia="zh-CN"/>
        </w:rPr>
        <w:t xml:space="preserve">interval </w:t>
      </w:r>
      <w:r w:rsidRPr="00A801DE">
        <w:rPr>
          <w:rFonts w:eastAsia="宋体"/>
          <w:lang w:eastAsia="zh-CN"/>
        </w:rPr>
        <w:t>is needed in DCI to indicate configuration ‘4+m</w:t>
      </w:r>
      <w:r w:rsidR="00EF196D" w:rsidRPr="00A801DE">
        <w:rPr>
          <w:rFonts w:eastAsia="宋体"/>
          <w:lang w:eastAsia="zh-CN"/>
        </w:rPr>
        <w:t>’.</w:t>
      </w:r>
      <w:r w:rsidR="003D7E67" w:rsidRPr="00A801DE">
        <w:rPr>
          <w:rFonts w:eastAsia="宋体"/>
          <w:lang w:eastAsia="zh-CN"/>
        </w:rPr>
        <w:t xml:space="preserve"> Therefore, considering the flexible numerology and UE capability in NR-V2X, the duration </w:t>
      </w:r>
      <w:r w:rsidR="003D7E67" w:rsidRPr="00A801DE">
        <w:rPr>
          <w:rFonts w:ascii="宋体" w:hAnsi="宋体"/>
          <w:position w:val="-16"/>
        </w:rPr>
        <w:object w:dxaOrig="3040" w:dyaOrig="440" w14:anchorId="7E690DBD">
          <v:shape id="_x0000_i1028" type="#_x0000_t75" style="width:152.05pt;height:21.9pt" o:ole="">
            <v:imagedata r:id="rId16" o:title=""/>
          </v:shape>
          <o:OLEObject Type="Embed" ProgID="Equation.DSMT4" ShapeID="_x0000_i1028" DrawAspect="Content" ObjectID="_1632035863" r:id="rId17"/>
        </w:object>
      </w:r>
      <w:r w:rsidR="003D7E67" w:rsidRPr="00A801DE">
        <w:rPr>
          <w:rFonts w:ascii="宋体" w:hAnsi="宋体"/>
        </w:rPr>
        <w:t xml:space="preserve"> </w:t>
      </w:r>
      <w:r w:rsidR="003D7E67" w:rsidRPr="00A801DE">
        <w:rPr>
          <w:rFonts w:eastAsia="宋体"/>
          <w:lang w:eastAsia="zh-CN"/>
        </w:rPr>
        <w:t xml:space="preserve">should be supported, where </w:t>
      </w:r>
      <w:r w:rsidR="003D7E67" w:rsidRPr="00A801DE">
        <w:rPr>
          <w:position w:val="-14"/>
        </w:rPr>
        <w:object w:dxaOrig="1820" w:dyaOrig="380" w14:anchorId="5F044714">
          <v:shape id="_x0000_i1029" type="#_x0000_t75" style="width:91pt;height:19pt" o:ole="">
            <v:imagedata r:id="rId18" o:title=""/>
          </v:shape>
          <o:OLEObject Type="Embed" ProgID="Equation.DSMT4" ShapeID="_x0000_i1029" DrawAspect="Content" ObjectID="_1632035864" r:id="rId19"/>
        </w:object>
      </w:r>
      <w:r w:rsidR="003D7E67" w:rsidRPr="00A801DE">
        <w:t xml:space="preserve"> denotes the time unit in NR, </w:t>
      </w:r>
      <w:r w:rsidR="003D7E67" w:rsidRPr="00A801DE">
        <w:rPr>
          <w:position w:val="-10"/>
        </w:rPr>
        <w:object w:dxaOrig="240" w:dyaOrig="260" w14:anchorId="7475C616">
          <v:shape id="_x0000_i1030" type="#_x0000_t75" style="width:12.1pt;height:12.65pt" o:ole="">
            <v:imagedata r:id="rId20" o:title=""/>
          </v:shape>
          <o:OLEObject Type="Embed" ProgID="Equation.DSMT4" ShapeID="_x0000_i1030" DrawAspect="Content" ObjectID="_1632035865" r:id="rId21"/>
        </w:object>
      </w:r>
      <w:r w:rsidR="003D7E67" w:rsidRPr="00A801DE">
        <w:t xml:space="preserve">is subcarrier </w:t>
      </w:r>
      <w:r w:rsidR="008B40AE" w:rsidRPr="00A801DE">
        <w:t>spacing index</w:t>
      </w:r>
      <w:r w:rsidR="003D7E67" w:rsidRPr="00A801DE">
        <w:t xml:space="preserve">, </w:t>
      </w:r>
      <w:r w:rsidR="008B40AE" w:rsidRPr="00A801DE">
        <w:t>and</w:t>
      </w:r>
      <w:r w:rsidR="003D7E67" w:rsidRPr="00A801DE">
        <w:rPr>
          <w:position w:val="-4"/>
        </w:rPr>
        <w:object w:dxaOrig="260" w:dyaOrig="260" w14:anchorId="31658278">
          <v:shape id="_x0000_i1031" type="#_x0000_t75" style="width:12.65pt;height:12.65pt" o:ole="">
            <v:imagedata r:id="rId22" o:title=""/>
          </v:shape>
          <o:OLEObject Type="Embed" ProgID="Equation.DSMT4" ShapeID="_x0000_i1031" DrawAspect="Content" ObjectID="_1632035866" r:id="rId23"/>
        </w:object>
      </w:r>
      <w:r w:rsidR="003D7E67" w:rsidRPr="00A801DE">
        <w:t xml:space="preserve">denotes the </w:t>
      </w:r>
      <w:r w:rsidR="002510DC" w:rsidRPr="00A801DE">
        <w:rPr>
          <w:rFonts w:eastAsia="宋体"/>
          <w:lang w:eastAsia="zh-CN"/>
        </w:rPr>
        <w:t>processing time</w:t>
      </w:r>
      <w:r w:rsidR="003D7E67" w:rsidRPr="00A801DE">
        <w:rPr>
          <w:rFonts w:eastAsia="宋体"/>
          <w:lang w:eastAsia="zh-CN"/>
        </w:rPr>
        <w:t>.</w:t>
      </w:r>
    </w:p>
    <w:p w14:paraId="08483AE6" w14:textId="77777777" w:rsidR="00D33797" w:rsidRPr="00A801DE" w:rsidRDefault="00D33797" w:rsidP="00C26EB0">
      <w:pPr>
        <w:jc w:val="left"/>
        <w:rPr>
          <w:rFonts w:eastAsia="宋体"/>
          <w:lang w:eastAsia="zh-CN"/>
        </w:rPr>
      </w:pPr>
    </w:p>
    <w:p w14:paraId="129C0A4B" w14:textId="4A0462AE" w:rsidR="00D33797" w:rsidRPr="00A801DE" w:rsidRDefault="000064B1" w:rsidP="00D33797">
      <w:pPr>
        <w:pStyle w:val="B2"/>
        <w:spacing w:after="0"/>
        <w:ind w:left="0" w:firstLine="0"/>
        <w:jc w:val="both"/>
        <w:rPr>
          <w:rFonts w:eastAsiaTheme="minorEastAsia"/>
          <w:i/>
          <w:sz w:val="22"/>
          <w:szCs w:val="22"/>
          <w:lang w:val="en-US" w:eastAsia="zh-CN"/>
        </w:rPr>
      </w:pPr>
      <w:r w:rsidRPr="00A801DE">
        <w:rPr>
          <w:rFonts w:eastAsia="MS Mincho"/>
          <w:b/>
          <w:i/>
          <w:sz w:val="22"/>
          <w:szCs w:val="22"/>
          <w:lang w:val="en-US"/>
        </w:rPr>
        <w:t xml:space="preserve">Proposal </w:t>
      </w:r>
      <w:r w:rsidR="00AC7D89" w:rsidRPr="00A801DE">
        <w:rPr>
          <w:rFonts w:eastAsia="MS Mincho"/>
          <w:b/>
          <w:i/>
          <w:sz w:val="22"/>
          <w:szCs w:val="22"/>
          <w:lang w:val="en-US"/>
        </w:rPr>
        <w:t>6</w:t>
      </w:r>
      <w:r w:rsidR="00D33797" w:rsidRPr="00A801DE">
        <w:rPr>
          <w:rFonts w:eastAsia="MS Mincho"/>
          <w:b/>
          <w:i/>
          <w:sz w:val="22"/>
          <w:szCs w:val="22"/>
          <w:lang w:val="en-US"/>
        </w:rPr>
        <w:t xml:space="preserve">:  </w:t>
      </w:r>
      <w:r w:rsidR="00156732" w:rsidRPr="00A801DE">
        <w:rPr>
          <w:rFonts w:eastAsia="MS Mincho"/>
          <w:i/>
          <w:sz w:val="22"/>
          <w:szCs w:val="22"/>
          <w:lang w:val="en-US"/>
        </w:rPr>
        <w:t xml:space="preserve">The duration </w:t>
      </w:r>
      <w:r w:rsidR="00156732" w:rsidRPr="00A801DE">
        <w:rPr>
          <w:rFonts w:eastAsiaTheme="minorEastAsia"/>
          <w:i/>
          <w:sz w:val="22"/>
          <w:szCs w:val="22"/>
          <w:lang w:val="en-US" w:eastAsia="zh-CN"/>
        </w:rPr>
        <w:t>between receiving a dynamic grant and transmitting PSCCH and PSSCH should consider the flexible numerology and UE capability in NR</w:t>
      </w:r>
      <w:r w:rsidRPr="00A801DE">
        <w:rPr>
          <w:rFonts w:eastAsiaTheme="minorEastAsia"/>
          <w:i/>
          <w:sz w:val="22"/>
          <w:szCs w:val="22"/>
          <w:lang w:val="en-US" w:eastAsia="zh-CN"/>
        </w:rPr>
        <w:t>-V2X.</w:t>
      </w:r>
    </w:p>
    <w:p w14:paraId="56082C65" w14:textId="77777777" w:rsidR="00D33797" w:rsidRPr="00A801DE" w:rsidRDefault="00D33797" w:rsidP="00C26EB0">
      <w:pPr>
        <w:jc w:val="left"/>
        <w:rPr>
          <w:lang w:eastAsia="zh-CN"/>
        </w:rPr>
      </w:pPr>
    </w:p>
    <w:p w14:paraId="347958DF" w14:textId="77777777" w:rsidR="00DE63DF" w:rsidRPr="00A801DE" w:rsidRDefault="00DE63DF" w:rsidP="006A69B5">
      <w:pPr>
        <w:pStyle w:val="2"/>
        <w:numPr>
          <w:ilvl w:val="1"/>
          <w:numId w:val="2"/>
        </w:numPr>
        <w:tabs>
          <w:tab w:val="num" w:pos="576"/>
        </w:tabs>
        <w:spacing w:before="240"/>
        <w:ind w:left="578" w:hanging="578"/>
        <w:rPr>
          <w:lang w:eastAsia="zh-CN"/>
        </w:rPr>
      </w:pPr>
      <w:r w:rsidRPr="00A801DE">
        <w:rPr>
          <w:lang w:eastAsia="zh-CN"/>
        </w:rPr>
        <w:t>Configured grant scheduling</w:t>
      </w:r>
    </w:p>
    <w:p w14:paraId="4481A23F" w14:textId="4D1DD891" w:rsidR="00D52857" w:rsidRPr="00A801DE" w:rsidRDefault="00D52857" w:rsidP="004C764E">
      <w:pPr>
        <w:rPr>
          <w:lang w:eastAsia="zh-CN"/>
        </w:rPr>
      </w:pPr>
      <w:r w:rsidRPr="00A801DE">
        <w:rPr>
          <w:lang w:eastAsia="zh-CN"/>
        </w:rPr>
        <w:t>In RAN1 AH #1901, the following agreement was reached</w:t>
      </w:r>
    </w:p>
    <w:p w14:paraId="0BFB5DB4" w14:textId="77777777" w:rsidR="00D52857" w:rsidRPr="00A801DE" w:rsidRDefault="00D52857" w:rsidP="00D52857">
      <w:pPr>
        <w:rPr>
          <w:b/>
          <w:szCs w:val="20"/>
          <w:lang w:eastAsia="x-none"/>
        </w:rPr>
      </w:pPr>
      <w:r w:rsidRPr="00A801DE">
        <w:rPr>
          <w:b/>
          <w:szCs w:val="20"/>
          <w:highlight w:val="green"/>
          <w:lang w:eastAsia="x-none"/>
        </w:rPr>
        <w:t>Agreements</w:t>
      </w:r>
      <w:r w:rsidRPr="00A801DE">
        <w:rPr>
          <w:b/>
          <w:szCs w:val="20"/>
          <w:lang w:eastAsia="x-none"/>
        </w:rPr>
        <w:t>:</w:t>
      </w:r>
    </w:p>
    <w:p w14:paraId="1ADF84EE" w14:textId="472A5BC9" w:rsidR="00D52857" w:rsidRPr="00A801DE" w:rsidRDefault="00D52857" w:rsidP="000E64A3">
      <w:pPr>
        <w:pStyle w:val="af3"/>
        <w:numPr>
          <w:ilvl w:val="0"/>
          <w:numId w:val="45"/>
        </w:numPr>
        <w:autoSpaceDE/>
        <w:autoSpaceDN/>
        <w:adjustRightInd/>
        <w:snapToGrid/>
        <w:spacing w:after="160" w:line="259" w:lineRule="auto"/>
        <w:ind w:firstLineChars="0"/>
        <w:contextualSpacing/>
        <w:jc w:val="left"/>
        <w:rPr>
          <w:szCs w:val="20"/>
        </w:rPr>
      </w:pPr>
      <w:r w:rsidRPr="00A801DE">
        <w:rPr>
          <w:szCs w:val="20"/>
        </w:rPr>
        <w:t xml:space="preserve">When NR Uu schedules NR SL mode 1, both type 1 and type 2 configured grants are supported for NR SL </w:t>
      </w:r>
    </w:p>
    <w:p w14:paraId="26BE8F99" w14:textId="619FDD53" w:rsidR="008D5215" w:rsidRPr="00A801DE" w:rsidRDefault="00D52857" w:rsidP="002A4537">
      <w:pPr>
        <w:rPr>
          <w:lang w:eastAsia="zh-CN"/>
        </w:rPr>
      </w:pPr>
      <w:r w:rsidRPr="00A801DE">
        <w:rPr>
          <w:lang w:eastAsia="zh-CN"/>
        </w:rPr>
        <w:t>Therefore, both c</w:t>
      </w:r>
      <w:r w:rsidR="00D44B74" w:rsidRPr="00A801DE">
        <w:rPr>
          <w:lang w:eastAsia="zh-CN"/>
        </w:rPr>
        <w:t xml:space="preserve">onfigured grant type 1 and type 2 are supported for NR V2X </w:t>
      </w:r>
      <w:r w:rsidR="00237B34" w:rsidRPr="00A801DE">
        <w:rPr>
          <w:lang w:eastAsia="zh-CN"/>
        </w:rPr>
        <w:t>mode 1 SL resource allocation</w:t>
      </w:r>
      <w:r w:rsidR="009564A4" w:rsidRPr="00A801DE">
        <w:rPr>
          <w:lang w:eastAsia="zh-CN"/>
        </w:rPr>
        <w:t xml:space="preserve">. </w:t>
      </w:r>
      <w:r w:rsidR="004A23EA" w:rsidRPr="00A801DE">
        <w:rPr>
          <w:lang w:eastAsia="zh-CN"/>
        </w:rPr>
        <w:t xml:space="preserve">Importantly, the </w:t>
      </w:r>
      <w:r w:rsidR="009564A4" w:rsidRPr="00A801DE">
        <w:rPr>
          <w:lang w:eastAsia="zh-CN"/>
        </w:rPr>
        <w:t xml:space="preserve">above </w:t>
      </w:r>
      <w:r w:rsidR="004A23EA" w:rsidRPr="00A801DE">
        <w:rPr>
          <w:lang w:eastAsia="zh-CN"/>
        </w:rPr>
        <w:t xml:space="preserve">agreement stipulates that </w:t>
      </w:r>
      <w:r w:rsidR="00BB349E" w:rsidRPr="00A801DE">
        <w:rPr>
          <w:lang w:eastAsia="zh-CN"/>
        </w:rPr>
        <w:t>both type 1 and type 2 configured grants</w:t>
      </w:r>
      <w:r w:rsidR="0021787B" w:rsidRPr="00A801DE">
        <w:rPr>
          <w:lang w:eastAsia="zh-CN"/>
        </w:rPr>
        <w:t>,</w:t>
      </w:r>
      <w:r w:rsidR="00BB349E" w:rsidRPr="00A801DE">
        <w:rPr>
          <w:lang w:eastAsia="zh-CN"/>
        </w:rPr>
        <w:t xml:space="preserve"> as specified in NR Uu</w:t>
      </w:r>
      <w:r w:rsidR="0021787B" w:rsidRPr="00A801DE">
        <w:rPr>
          <w:lang w:eastAsia="zh-CN"/>
        </w:rPr>
        <w:t>,</w:t>
      </w:r>
      <w:r w:rsidR="004A23EA" w:rsidRPr="00A801DE">
        <w:rPr>
          <w:lang w:eastAsia="zh-CN"/>
        </w:rPr>
        <w:t xml:space="preserve"> are </w:t>
      </w:r>
      <w:r w:rsidR="0021787B" w:rsidRPr="00A801DE">
        <w:rPr>
          <w:lang w:eastAsia="zh-CN"/>
        </w:rPr>
        <w:t xml:space="preserve">supported for NR sidelink. </w:t>
      </w:r>
      <w:r w:rsidR="001F13DF" w:rsidRPr="00A801DE">
        <w:rPr>
          <w:lang w:eastAsia="zh-CN"/>
        </w:rPr>
        <w:t xml:space="preserve">This is so because configured grant type 1 and type 2 terminology </w:t>
      </w:r>
      <w:r w:rsidR="00937113" w:rsidRPr="00A801DE">
        <w:rPr>
          <w:lang w:eastAsia="zh-CN"/>
        </w:rPr>
        <w:t xml:space="preserve">has been recently </w:t>
      </w:r>
      <w:r w:rsidR="001F13DF" w:rsidRPr="00A801DE">
        <w:rPr>
          <w:lang w:eastAsia="zh-CN"/>
        </w:rPr>
        <w:t xml:space="preserve">introduced in NR Release 15 </w:t>
      </w:r>
      <w:r w:rsidR="00937113" w:rsidRPr="00A801DE">
        <w:rPr>
          <w:lang w:eastAsia="zh-CN"/>
        </w:rPr>
        <w:t>and did</w:t>
      </w:r>
      <w:r w:rsidR="001F13DF" w:rsidRPr="00A801DE">
        <w:rPr>
          <w:lang w:eastAsia="zh-CN"/>
        </w:rPr>
        <w:t xml:space="preserve"> not exist in </w:t>
      </w:r>
      <w:r w:rsidR="00937113" w:rsidRPr="00A801DE">
        <w:rPr>
          <w:lang w:eastAsia="zh-CN"/>
        </w:rPr>
        <w:t xml:space="preserve">either </w:t>
      </w:r>
      <w:r w:rsidR="001F13DF" w:rsidRPr="00A801DE">
        <w:rPr>
          <w:lang w:eastAsia="zh-CN"/>
        </w:rPr>
        <w:t xml:space="preserve">LTE or LTE V2X. </w:t>
      </w:r>
      <w:r w:rsidR="0021787B" w:rsidRPr="00A801DE">
        <w:rPr>
          <w:lang w:eastAsia="zh-CN"/>
        </w:rPr>
        <w:lastRenderedPageBreak/>
        <w:t>I</w:t>
      </w:r>
      <w:r w:rsidR="004A23EA" w:rsidRPr="00A801DE">
        <w:rPr>
          <w:lang w:eastAsia="zh-CN"/>
        </w:rPr>
        <w:t xml:space="preserve">n our understanding, </w:t>
      </w:r>
      <w:r w:rsidR="0021787B" w:rsidRPr="00A801DE">
        <w:rPr>
          <w:lang w:eastAsia="zh-CN"/>
        </w:rPr>
        <w:t xml:space="preserve">this </w:t>
      </w:r>
      <w:r w:rsidR="004A23EA" w:rsidRPr="00A801DE">
        <w:rPr>
          <w:lang w:eastAsia="zh-CN"/>
        </w:rPr>
        <w:t>implies that the main principles</w:t>
      </w:r>
      <w:r w:rsidR="009564A4" w:rsidRPr="00A801DE">
        <w:rPr>
          <w:lang w:eastAsia="zh-CN"/>
        </w:rPr>
        <w:t>/features</w:t>
      </w:r>
      <w:r w:rsidR="004A23EA" w:rsidRPr="00A801DE">
        <w:rPr>
          <w:lang w:eastAsia="zh-CN"/>
        </w:rPr>
        <w:t xml:space="preserve"> of NR </w:t>
      </w:r>
      <w:r w:rsidR="00DB3B17" w:rsidRPr="00A801DE">
        <w:rPr>
          <w:lang w:eastAsia="zh-CN"/>
        </w:rPr>
        <w:t xml:space="preserve">Uu </w:t>
      </w:r>
      <w:r w:rsidR="004A23EA" w:rsidRPr="00A801DE">
        <w:rPr>
          <w:lang w:eastAsia="zh-CN"/>
        </w:rPr>
        <w:t xml:space="preserve">configured grant type 1 and type 2 are </w:t>
      </w:r>
      <w:r w:rsidR="001F13DF" w:rsidRPr="00A801DE">
        <w:rPr>
          <w:lang w:eastAsia="zh-CN"/>
        </w:rPr>
        <w:t xml:space="preserve">to be </w:t>
      </w:r>
      <w:r w:rsidR="004A23EA" w:rsidRPr="00A801DE">
        <w:rPr>
          <w:lang w:eastAsia="zh-CN"/>
        </w:rPr>
        <w:t>applied to NR SL. At least for type 1, we believe the main principle of NR configured grant is that the Tx UE is configured for</w:t>
      </w:r>
      <w:r w:rsidR="003C28A4" w:rsidRPr="00A801DE">
        <w:rPr>
          <w:lang w:eastAsia="zh-CN"/>
        </w:rPr>
        <w:t xml:space="preserve"> data</w:t>
      </w:r>
      <w:r w:rsidR="004A23EA" w:rsidRPr="00A801DE">
        <w:rPr>
          <w:lang w:eastAsia="zh-CN"/>
        </w:rPr>
        <w:t xml:space="preserve"> transmission through semi-static RRC signaling and that no resources for </w:t>
      </w:r>
      <w:r w:rsidR="003C28A4" w:rsidRPr="00A801DE">
        <w:rPr>
          <w:lang w:eastAsia="zh-CN"/>
        </w:rPr>
        <w:t xml:space="preserve">additional </w:t>
      </w:r>
      <w:r w:rsidR="004A23EA" w:rsidRPr="00A801DE">
        <w:rPr>
          <w:lang w:eastAsia="zh-CN"/>
        </w:rPr>
        <w:t xml:space="preserve">dynamic </w:t>
      </w:r>
      <w:r w:rsidR="003C28A4" w:rsidRPr="00A801DE">
        <w:rPr>
          <w:lang w:eastAsia="zh-CN"/>
        </w:rPr>
        <w:t xml:space="preserve">scheduling of data transmissions </w:t>
      </w:r>
      <w:r w:rsidR="004A23EA" w:rsidRPr="00A801DE">
        <w:rPr>
          <w:lang w:eastAsia="zh-CN"/>
        </w:rPr>
        <w:t xml:space="preserve">are included in the configured grant. This fundamental principle of </w:t>
      </w:r>
      <w:r w:rsidR="008D5215" w:rsidRPr="00A801DE">
        <w:rPr>
          <w:lang w:eastAsia="zh-CN"/>
        </w:rPr>
        <w:t xml:space="preserve">CG </w:t>
      </w:r>
      <w:r w:rsidR="004A23EA" w:rsidRPr="00A801DE">
        <w:rPr>
          <w:lang w:eastAsia="zh-CN"/>
        </w:rPr>
        <w:t xml:space="preserve">type 1 resource allocation should be preserved when applying </w:t>
      </w:r>
      <w:r w:rsidR="008D5215" w:rsidRPr="00A801DE">
        <w:rPr>
          <w:lang w:eastAsia="zh-CN"/>
        </w:rPr>
        <w:t xml:space="preserve">type 1 CG </w:t>
      </w:r>
      <w:r w:rsidR="004A23EA" w:rsidRPr="00A801DE">
        <w:rPr>
          <w:lang w:eastAsia="zh-CN"/>
        </w:rPr>
        <w:t>to NR SL, otherwise the previous agreement</w:t>
      </w:r>
      <w:r w:rsidR="00937113" w:rsidRPr="00A801DE">
        <w:rPr>
          <w:lang w:eastAsia="zh-CN"/>
        </w:rPr>
        <w:t xml:space="preserve"> would not be respected</w:t>
      </w:r>
      <w:r w:rsidR="004A23EA" w:rsidRPr="00A801DE">
        <w:rPr>
          <w:lang w:eastAsia="zh-CN"/>
        </w:rPr>
        <w:t>.</w:t>
      </w:r>
      <w:r w:rsidR="00FB1177" w:rsidRPr="00A801DE">
        <w:rPr>
          <w:lang w:eastAsia="zh-CN"/>
        </w:rPr>
        <w:t xml:space="preserve"> Moreover, in Uu, a CG by the gNB provides resources for transmission of PUSCH. Similarly, a configured grant for NR SL by the gNB </w:t>
      </w:r>
      <w:r w:rsidR="00937113" w:rsidRPr="00A801DE">
        <w:rPr>
          <w:lang w:eastAsia="zh-CN"/>
        </w:rPr>
        <w:t>shall provide</w:t>
      </w:r>
      <w:r w:rsidR="00FB1177" w:rsidRPr="00A801DE">
        <w:rPr>
          <w:lang w:eastAsia="zh-CN"/>
        </w:rPr>
        <w:t xml:space="preserve"> resources for transmission of PSSCH. </w:t>
      </w:r>
      <w:r w:rsidR="0091745F" w:rsidRPr="00A801DE">
        <w:rPr>
          <w:lang w:eastAsia="zh-CN"/>
        </w:rPr>
        <w:t>In addition, as per the RAN#84 guidance: “</w:t>
      </w:r>
      <w:r w:rsidR="0091745F" w:rsidRPr="00A801DE">
        <w:rPr>
          <w:i/>
          <w:lang w:eastAsia="zh-CN"/>
        </w:rPr>
        <w:t>In order to expedite the V2X sidelink work, RAN1 is advised to reuse NR Uu design and/or LTE sidelink design to the greatest extent appropriate, unless there are strong reasons to deviate from these.</w:t>
      </w:r>
      <w:r w:rsidR="0091745F" w:rsidRPr="00A801DE">
        <w:rPr>
          <w:lang w:eastAsia="zh-CN"/>
        </w:rPr>
        <w:t xml:space="preserve">” </w:t>
      </w:r>
      <w:r w:rsidR="0060792D" w:rsidRPr="00A801DE">
        <w:rPr>
          <w:lang w:eastAsia="zh-CN"/>
        </w:rPr>
        <w:t>N</w:t>
      </w:r>
      <w:r w:rsidR="00937113" w:rsidRPr="00A801DE">
        <w:rPr>
          <w:lang w:eastAsia="zh-CN"/>
        </w:rPr>
        <w:t>o such strong reasons to deviate from the NR Uu CG design have been identified</w:t>
      </w:r>
      <w:r w:rsidR="0091745F" w:rsidRPr="00A801DE">
        <w:rPr>
          <w:lang w:eastAsia="zh-CN"/>
        </w:rPr>
        <w:t xml:space="preserve">. </w:t>
      </w:r>
      <w:r w:rsidR="008D5215" w:rsidRPr="00A801DE">
        <w:rPr>
          <w:lang w:eastAsia="zh-CN"/>
        </w:rPr>
        <w:t>Therefore we have the following proposal:</w:t>
      </w:r>
    </w:p>
    <w:p w14:paraId="0A4ED388" w14:textId="3756ED75" w:rsidR="00E24C3A" w:rsidRPr="00A801DE" w:rsidRDefault="00927A99" w:rsidP="000E64A3">
      <w:pPr>
        <w:jc w:val="left"/>
        <w:rPr>
          <w:i/>
          <w:lang w:eastAsia="zh-CN"/>
        </w:rPr>
      </w:pPr>
      <w:r w:rsidRPr="00A801DE">
        <w:rPr>
          <w:b/>
          <w:i/>
          <w:iCs/>
        </w:rPr>
        <w:t xml:space="preserve">Proposal </w:t>
      </w:r>
      <w:r w:rsidR="004D673E" w:rsidRPr="00A801DE">
        <w:rPr>
          <w:b/>
          <w:i/>
          <w:iCs/>
        </w:rPr>
        <w:t>7</w:t>
      </w:r>
      <w:r w:rsidRPr="00A801DE">
        <w:rPr>
          <w:b/>
          <w:i/>
          <w:iCs/>
        </w:rPr>
        <w:t>:</w:t>
      </w:r>
      <w:r w:rsidRPr="00A801DE">
        <w:rPr>
          <w:i/>
          <w:iCs/>
        </w:rPr>
        <w:t xml:space="preserve"> Similar</w:t>
      </w:r>
      <w:r w:rsidR="00416B2B" w:rsidRPr="00A801DE">
        <w:rPr>
          <w:i/>
          <w:iCs/>
        </w:rPr>
        <w:t>ly</w:t>
      </w:r>
      <w:r w:rsidRPr="00A801DE">
        <w:rPr>
          <w:i/>
          <w:iCs/>
        </w:rPr>
        <w:t xml:space="preserve"> to </w:t>
      </w:r>
      <w:r w:rsidR="00DA268E" w:rsidRPr="00A801DE">
        <w:rPr>
          <w:i/>
          <w:iCs/>
        </w:rPr>
        <w:t>a configured grant for NR Uu</w:t>
      </w:r>
      <w:r w:rsidRPr="00A801DE">
        <w:rPr>
          <w:i/>
          <w:iCs/>
        </w:rPr>
        <w:t xml:space="preserve"> by the gNB </w:t>
      </w:r>
      <w:r w:rsidR="00416B2B" w:rsidRPr="00A801DE">
        <w:rPr>
          <w:i/>
          <w:iCs/>
        </w:rPr>
        <w:t>that</w:t>
      </w:r>
      <w:r w:rsidRPr="00A801DE">
        <w:rPr>
          <w:i/>
          <w:iCs/>
        </w:rPr>
        <w:t xml:space="preserve"> provides resources </w:t>
      </w:r>
      <w:r w:rsidR="00E24C3A" w:rsidRPr="00A801DE">
        <w:rPr>
          <w:i/>
          <w:iCs/>
        </w:rPr>
        <w:t xml:space="preserve">exclusively </w:t>
      </w:r>
      <w:r w:rsidRPr="00A801DE">
        <w:rPr>
          <w:i/>
          <w:iCs/>
        </w:rPr>
        <w:t xml:space="preserve">for </w:t>
      </w:r>
      <w:r w:rsidR="00023A23" w:rsidRPr="00A801DE">
        <w:rPr>
          <w:i/>
          <w:iCs/>
        </w:rPr>
        <w:t xml:space="preserve">data </w:t>
      </w:r>
      <w:r w:rsidRPr="00A801DE">
        <w:rPr>
          <w:i/>
          <w:iCs/>
        </w:rPr>
        <w:t>transmission</w:t>
      </w:r>
      <w:r w:rsidR="00023A23" w:rsidRPr="00A801DE">
        <w:rPr>
          <w:i/>
          <w:iCs/>
        </w:rPr>
        <w:t xml:space="preserve"> by the UE on</w:t>
      </w:r>
      <w:r w:rsidRPr="00A801DE">
        <w:rPr>
          <w:i/>
          <w:iCs/>
        </w:rPr>
        <w:t xml:space="preserve"> PUSCH, a configured grant for NR SL by the gNB provide</w:t>
      </w:r>
      <w:r w:rsidR="004B3DD9" w:rsidRPr="00A801DE">
        <w:rPr>
          <w:i/>
          <w:iCs/>
        </w:rPr>
        <w:t>s</w:t>
      </w:r>
      <w:r w:rsidRPr="00A801DE">
        <w:rPr>
          <w:i/>
          <w:iCs/>
        </w:rPr>
        <w:t xml:space="preserve"> resources </w:t>
      </w:r>
      <w:r w:rsidR="00E24C3A" w:rsidRPr="00A801DE">
        <w:rPr>
          <w:i/>
          <w:iCs/>
        </w:rPr>
        <w:t>exclusively</w:t>
      </w:r>
      <w:r w:rsidR="004B3DD9" w:rsidRPr="00A801DE">
        <w:rPr>
          <w:i/>
          <w:iCs/>
        </w:rPr>
        <w:t xml:space="preserve"> </w:t>
      </w:r>
      <w:r w:rsidRPr="00A801DE">
        <w:rPr>
          <w:i/>
          <w:iCs/>
        </w:rPr>
        <w:t xml:space="preserve">for </w:t>
      </w:r>
      <w:r w:rsidR="00023A23" w:rsidRPr="00A801DE">
        <w:rPr>
          <w:i/>
          <w:iCs/>
        </w:rPr>
        <w:t>data</w:t>
      </w:r>
      <w:r w:rsidRPr="00A801DE">
        <w:rPr>
          <w:i/>
          <w:iCs/>
        </w:rPr>
        <w:t xml:space="preserve"> transmission </w:t>
      </w:r>
      <w:r w:rsidR="00023A23" w:rsidRPr="00A801DE">
        <w:rPr>
          <w:i/>
          <w:iCs/>
        </w:rPr>
        <w:t>by the UE on</w:t>
      </w:r>
      <w:r w:rsidRPr="00A801DE">
        <w:rPr>
          <w:i/>
          <w:iCs/>
        </w:rPr>
        <w:t xml:space="preserve"> PSSCH.</w:t>
      </w:r>
    </w:p>
    <w:p w14:paraId="1F9326E8" w14:textId="406179BA" w:rsidR="00D52330" w:rsidRPr="00A801DE" w:rsidRDefault="00DA4511" w:rsidP="00D52330">
      <w:pPr>
        <w:rPr>
          <w:lang w:eastAsia="zh-CN"/>
        </w:rPr>
      </w:pPr>
      <w:r w:rsidRPr="00A801DE">
        <w:rPr>
          <w:lang w:eastAsia="zh-CN"/>
        </w:rPr>
        <w:t xml:space="preserve">Along the same lines, MCS is another parameter that is configured by gNB for Uu CG (i.e. via RRC for Type 1 and </w:t>
      </w:r>
      <w:r w:rsidR="00AF6D23" w:rsidRPr="00A801DE">
        <w:rPr>
          <w:lang w:eastAsia="zh-CN"/>
        </w:rPr>
        <w:t xml:space="preserve">activation </w:t>
      </w:r>
      <w:r w:rsidRPr="00A801DE">
        <w:rPr>
          <w:lang w:eastAsia="zh-CN"/>
        </w:rPr>
        <w:t>DCI for Type 2). Again</w:t>
      </w:r>
      <w:r w:rsidR="003776B3" w:rsidRPr="00A801DE">
        <w:rPr>
          <w:lang w:eastAsia="zh-CN"/>
        </w:rPr>
        <w:t>, we think</w:t>
      </w:r>
      <w:r w:rsidRPr="00A801DE">
        <w:rPr>
          <w:lang w:eastAsia="zh-CN"/>
        </w:rPr>
        <w:t xml:space="preserve"> this should also be the case for SL CG</w:t>
      </w:r>
      <w:r w:rsidR="005B70FF" w:rsidRPr="00A801DE">
        <w:rPr>
          <w:lang w:eastAsia="zh-CN"/>
        </w:rPr>
        <w:t xml:space="preserve">, i.e. gNB should </w:t>
      </w:r>
      <w:r w:rsidR="003776B3" w:rsidRPr="00A801DE">
        <w:rPr>
          <w:lang w:eastAsia="zh-CN"/>
        </w:rPr>
        <w:t xml:space="preserve">be able to specifically </w:t>
      </w:r>
      <w:r w:rsidR="005B70FF" w:rsidRPr="00A801DE">
        <w:rPr>
          <w:lang w:eastAsia="zh-CN"/>
        </w:rPr>
        <w:t>configure the MCS to Tx UE</w:t>
      </w:r>
      <w:r w:rsidRPr="00A801DE">
        <w:rPr>
          <w:lang w:eastAsia="zh-CN"/>
        </w:rPr>
        <w:t xml:space="preserve">. </w:t>
      </w:r>
      <w:r w:rsidR="00AF6D23" w:rsidRPr="00A801DE">
        <w:rPr>
          <w:lang w:eastAsia="zh-CN"/>
        </w:rPr>
        <w:t xml:space="preserve">It has been suggested by </w:t>
      </w:r>
      <w:r w:rsidR="004D2C97" w:rsidRPr="00A801DE">
        <w:rPr>
          <w:lang w:eastAsia="zh-CN"/>
        </w:rPr>
        <w:t>a few</w:t>
      </w:r>
      <w:r w:rsidR="00AF6D23" w:rsidRPr="00A801DE">
        <w:rPr>
          <w:lang w:eastAsia="zh-CN"/>
        </w:rPr>
        <w:t xml:space="preserve"> companies that gNB </w:t>
      </w:r>
      <w:r w:rsidR="00267AE9" w:rsidRPr="00A801DE">
        <w:rPr>
          <w:lang w:eastAsia="zh-CN"/>
        </w:rPr>
        <w:t>shall</w:t>
      </w:r>
      <w:r w:rsidR="00AF6D23" w:rsidRPr="00A801DE">
        <w:rPr>
          <w:lang w:eastAsia="zh-CN"/>
        </w:rPr>
        <w:t xml:space="preserve"> configure a range of MCS values from which Tx UE can autonomously select values.</w:t>
      </w:r>
      <w:r w:rsidR="005B70FF" w:rsidRPr="00A801DE">
        <w:rPr>
          <w:lang w:eastAsia="zh-CN"/>
        </w:rPr>
        <w:t xml:space="preserve"> Aside from the fact that this would be reverting the agreement </w:t>
      </w:r>
      <w:r w:rsidR="00207E06" w:rsidRPr="00A801DE">
        <w:rPr>
          <w:lang w:eastAsia="zh-CN"/>
        </w:rPr>
        <w:t>that</w:t>
      </w:r>
      <w:r w:rsidR="005B70FF" w:rsidRPr="00A801DE">
        <w:rPr>
          <w:lang w:eastAsia="zh-CN"/>
        </w:rPr>
        <w:t xml:space="preserve"> NR SL CG </w:t>
      </w:r>
      <w:r w:rsidR="00207E06" w:rsidRPr="00A801DE">
        <w:rPr>
          <w:lang w:eastAsia="zh-CN"/>
        </w:rPr>
        <w:t xml:space="preserve">be </w:t>
      </w:r>
      <w:r w:rsidR="005B70FF" w:rsidRPr="00A801DE">
        <w:rPr>
          <w:lang w:eastAsia="zh-CN"/>
        </w:rPr>
        <w:t>based on NR Uu CG, we believe this kind of procedure would reduce the network control over the resources and its ability to manage the interference levels across the network. Also, MCS for SL CG is likely to be conservative since there is a need to maintain high reliability</w:t>
      </w:r>
      <w:r w:rsidR="003776B3" w:rsidRPr="00A801DE">
        <w:rPr>
          <w:lang w:eastAsia="zh-CN"/>
        </w:rPr>
        <w:t xml:space="preserve"> in order to meet the latency/reliability requirements of advanced V2X use cases</w:t>
      </w:r>
      <w:r w:rsidR="005B70FF" w:rsidRPr="00A801DE">
        <w:rPr>
          <w:lang w:eastAsia="zh-CN"/>
        </w:rPr>
        <w:t xml:space="preserve">. Besides, on the SL, </w:t>
      </w:r>
      <w:r w:rsidR="003776B3" w:rsidRPr="00A801DE">
        <w:rPr>
          <w:lang w:eastAsia="zh-CN"/>
        </w:rPr>
        <w:t xml:space="preserve">interference rather than accurate </w:t>
      </w:r>
      <w:r w:rsidR="005B70FF" w:rsidRPr="00A801DE">
        <w:rPr>
          <w:lang w:eastAsia="zh-CN"/>
        </w:rPr>
        <w:t>adaptation to channel variations</w:t>
      </w:r>
      <w:r w:rsidR="003776B3" w:rsidRPr="00A801DE">
        <w:rPr>
          <w:lang w:eastAsia="zh-CN"/>
        </w:rPr>
        <w:t xml:space="preserve"> constitutes the main mitigating factor</w:t>
      </w:r>
      <w:r w:rsidR="005B70FF" w:rsidRPr="00A801DE">
        <w:rPr>
          <w:lang w:eastAsia="zh-CN"/>
        </w:rPr>
        <w:t xml:space="preserve">, thus a </w:t>
      </w:r>
      <w:r w:rsidR="003776B3" w:rsidRPr="00A801DE">
        <w:rPr>
          <w:lang w:eastAsia="zh-CN"/>
        </w:rPr>
        <w:t>semi-static</w:t>
      </w:r>
      <w:r w:rsidR="005B70FF" w:rsidRPr="00A801DE">
        <w:rPr>
          <w:lang w:eastAsia="zh-CN"/>
        </w:rPr>
        <w:t xml:space="preserve"> MCS </w:t>
      </w:r>
      <w:r w:rsidR="006E507B" w:rsidRPr="00A801DE">
        <w:rPr>
          <w:lang w:eastAsia="zh-CN"/>
        </w:rPr>
        <w:t>value configured by the</w:t>
      </w:r>
      <w:r w:rsidR="005B70FF" w:rsidRPr="00A801DE">
        <w:rPr>
          <w:lang w:eastAsia="zh-CN"/>
        </w:rPr>
        <w:t xml:space="preserve"> </w:t>
      </w:r>
      <w:r w:rsidR="006E507B" w:rsidRPr="00A801DE">
        <w:rPr>
          <w:lang w:eastAsia="zh-CN"/>
        </w:rPr>
        <w:t>net</w:t>
      </w:r>
      <w:r w:rsidR="005B70FF" w:rsidRPr="00A801DE">
        <w:rPr>
          <w:lang w:eastAsia="zh-CN"/>
        </w:rPr>
        <w:t xml:space="preserve">work </w:t>
      </w:r>
      <w:r w:rsidR="00BB505C" w:rsidRPr="00A801DE">
        <w:rPr>
          <w:lang w:eastAsia="zh-CN"/>
        </w:rPr>
        <w:t xml:space="preserve">is </w:t>
      </w:r>
      <w:r w:rsidR="00935348" w:rsidRPr="00A801DE">
        <w:rPr>
          <w:lang w:eastAsia="zh-CN"/>
        </w:rPr>
        <w:t xml:space="preserve">more beneficial </w:t>
      </w:r>
      <w:r w:rsidR="00BB505C" w:rsidRPr="00A801DE">
        <w:rPr>
          <w:lang w:eastAsia="zh-CN"/>
        </w:rPr>
        <w:t>to optimizing the SL system performance in mode 1</w:t>
      </w:r>
      <w:r w:rsidR="008725C1" w:rsidRPr="00A801DE">
        <w:rPr>
          <w:lang w:eastAsia="zh-CN"/>
        </w:rPr>
        <w:t xml:space="preserve"> than autonomous link adaptation</w:t>
      </w:r>
      <w:r w:rsidR="00BB505C" w:rsidRPr="00A801DE">
        <w:rPr>
          <w:lang w:eastAsia="zh-CN"/>
        </w:rPr>
        <w:t xml:space="preserve">. </w:t>
      </w:r>
      <w:r w:rsidR="0060792D" w:rsidRPr="00A801DE">
        <w:rPr>
          <w:lang w:eastAsia="zh-CN"/>
        </w:rPr>
        <w:t>I</w:t>
      </w:r>
      <w:r w:rsidR="008C27DB" w:rsidRPr="00A801DE">
        <w:rPr>
          <w:lang w:eastAsia="zh-CN"/>
        </w:rPr>
        <w:t>f Tx UE is allowed to dynamically and autonomously select the MCS or other</w:t>
      </w:r>
      <w:r w:rsidR="00E0603B" w:rsidRPr="00A801DE">
        <w:rPr>
          <w:lang w:eastAsia="zh-CN"/>
        </w:rPr>
        <w:t xml:space="preserve"> parameters, then such autonomous operation</w:t>
      </w:r>
      <w:r w:rsidR="008C27DB" w:rsidRPr="00A801DE">
        <w:rPr>
          <w:lang w:eastAsia="zh-CN"/>
        </w:rPr>
        <w:t xml:space="preserve"> should be indicated to the Rx UE</w:t>
      </w:r>
      <w:r w:rsidR="003F6DF1" w:rsidRPr="00A801DE">
        <w:rPr>
          <w:lang w:eastAsia="zh-CN"/>
        </w:rPr>
        <w:t xml:space="preserve"> through</w:t>
      </w:r>
      <w:r w:rsidR="008C27DB" w:rsidRPr="00A801DE">
        <w:rPr>
          <w:lang w:eastAsia="zh-CN"/>
        </w:rPr>
        <w:t xml:space="preserve"> SCI. </w:t>
      </w:r>
      <w:r w:rsidR="003F6DF1" w:rsidRPr="00A801DE">
        <w:rPr>
          <w:lang w:eastAsia="zh-CN"/>
        </w:rPr>
        <w:t>Nevertheless</w:t>
      </w:r>
      <w:r w:rsidR="008C27DB" w:rsidRPr="00A801DE">
        <w:rPr>
          <w:lang w:eastAsia="zh-CN"/>
        </w:rPr>
        <w:t xml:space="preserve">, </w:t>
      </w:r>
      <w:r w:rsidR="002A4537" w:rsidRPr="00A801DE">
        <w:rPr>
          <w:lang w:eastAsia="zh-CN"/>
        </w:rPr>
        <w:t xml:space="preserve">typically </w:t>
      </w:r>
      <w:r w:rsidR="00BE0308" w:rsidRPr="00A801DE">
        <w:rPr>
          <w:lang w:eastAsia="zh-CN"/>
        </w:rPr>
        <w:t xml:space="preserve">no </w:t>
      </w:r>
      <w:r w:rsidR="0024512D" w:rsidRPr="00A801DE">
        <w:rPr>
          <w:lang w:eastAsia="zh-CN"/>
        </w:rPr>
        <w:t>PSCCH</w:t>
      </w:r>
      <w:r w:rsidR="00BE0308" w:rsidRPr="00A801DE">
        <w:rPr>
          <w:lang w:eastAsia="zh-CN"/>
        </w:rPr>
        <w:t xml:space="preserve"> needs to be associated with PSSCH </w:t>
      </w:r>
      <w:r w:rsidR="0024512D" w:rsidRPr="00A801DE">
        <w:rPr>
          <w:lang w:eastAsia="zh-CN"/>
        </w:rPr>
        <w:t>for CG</w:t>
      </w:r>
      <w:r w:rsidR="00D52330" w:rsidRPr="00A801DE">
        <w:rPr>
          <w:lang w:eastAsia="zh-CN"/>
        </w:rPr>
        <w:t>,</w:t>
      </w:r>
      <w:r w:rsidR="0024512D" w:rsidRPr="00A801DE">
        <w:rPr>
          <w:lang w:eastAsia="zh-CN"/>
        </w:rPr>
        <w:t xml:space="preserve"> </w:t>
      </w:r>
      <w:r w:rsidR="00D52330" w:rsidRPr="00A801DE">
        <w:rPr>
          <w:lang w:eastAsia="zh-CN"/>
        </w:rPr>
        <w:t>as</w:t>
      </w:r>
      <w:r w:rsidR="00BE0308" w:rsidRPr="00A801DE">
        <w:rPr>
          <w:lang w:eastAsia="zh-CN"/>
        </w:rPr>
        <w:t xml:space="preserve"> Rx configuration can be done semi-statically</w:t>
      </w:r>
      <w:r w:rsidR="00D52330" w:rsidRPr="00A801DE">
        <w:rPr>
          <w:lang w:eastAsia="zh-CN"/>
        </w:rPr>
        <w:t>, thus saving control channel resource, among other benefits, as discussed below</w:t>
      </w:r>
      <w:r w:rsidR="00BE0308" w:rsidRPr="00A801DE">
        <w:rPr>
          <w:lang w:eastAsia="zh-CN"/>
        </w:rPr>
        <w:t xml:space="preserve">. </w:t>
      </w:r>
      <w:r w:rsidR="00D52330" w:rsidRPr="00A801DE">
        <w:rPr>
          <w:lang w:eastAsia="zh-CN"/>
        </w:rPr>
        <w:t>Moreover, in th</w:t>
      </w:r>
      <w:r w:rsidR="007D7B62" w:rsidRPr="00A801DE">
        <w:rPr>
          <w:lang w:eastAsia="zh-CN"/>
        </w:rPr>
        <w:t>e unlikely event that</w:t>
      </w:r>
      <w:r w:rsidR="00D52330" w:rsidRPr="00A801DE">
        <w:rPr>
          <w:lang w:eastAsia="zh-CN"/>
        </w:rPr>
        <w:t xml:space="preserve"> more flexible MCS adaptation for SL CG is </w:t>
      </w:r>
      <w:r w:rsidR="007D7B62" w:rsidRPr="00A801DE">
        <w:rPr>
          <w:lang w:eastAsia="zh-CN"/>
        </w:rPr>
        <w:t>needed</w:t>
      </w:r>
      <w:r w:rsidR="00D52330" w:rsidRPr="00A801DE">
        <w:rPr>
          <w:lang w:eastAsia="zh-CN"/>
        </w:rPr>
        <w:t xml:space="preserve">, such adaptation can </w:t>
      </w:r>
      <w:r w:rsidR="007D7B62" w:rsidRPr="00A801DE">
        <w:rPr>
          <w:lang w:eastAsia="zh-CN"/>
        </w:rPr>
        <w:t xml:space="preserve">still </w:t>
      </w:r>
      <w:r w:rsidR="00D52330" w:rsidRPr="00A801DE">
        <w:rPr>
          <w:lang w:eastAsia="zh-CN"/>
        </w:rPr>
        <w:t xml:space="preserve">be </w:t>
      </w:r>
      <w:r w:rsidR="007D7B62" w:rsidRPr="00A801DE">
        <w:rPr>
          <w:lang w:eastAsia="zh-CN"/>
        </w:rPr>
        <w:t>achieved</w:t>
      </w:r>
      <w:r w:rsidR="00D52330" w:rsidRPr="00A801DE">
        <w:rPr>
          <w:lang w:eastAsia="zh-CN"/>
        </w:rPr>
        <w:t xml:space="preserve"> via multiple CG configurations, an already agreed feature, with each CG configuration possibly corresponding to a different MCS value. </w:t>
      </w:r>
    </w:p>
    <w:p w14:paraId="6BE66E95" w14:textId="1277F8DE" w:rsidR="00DA4511" w:rsidRPr="00A801DE" w:rsidRDefault="00DA4511" w:rsidP="001A3B85">
      <w:pPr>
        <w:rPr>
          <w:lang w:eastAsia="zh-CN"/>
        </w:rPr>
      </w:pPr>
    </w:p>
    <w:p w14:paraId="456033EE" w14:textId="3F19AB12" w:rsidR="001A3B85" w:rsidRPr="00A801DE" w:rsidRDefault="009564A4" w:rsidP="001A3B85">
      <w:pPr>
        <w:rPr>
          <w:lang w:eastAsia="zh-CN"/>
        </w:rPr>
      </w:pPr>
      <w:r w:rsidRPr="00A801DE">
        <w:rPr>
          <w:lang w:eastAsia="zh-CN"/>
        </w:rPr>
        <w:t>TB repetition not triggered by feedback</w:t>
      </w:r>
      <w:r w:rsidR="00BD7919" w:rsidRPr="00A801DE">
        <w:rPr>
          <w:lang w:eastAsia="zh-CN"/>
        </w:rPr>
        <w:t>,</w:t>
      </w:r>
      <w:r w:rsidRPr="00A801DE">
        <w:rPr>
          <w:lang w:eastAsia="zh-CN"/>
        </w:rPr>
        <w:t xml:space="preserve"> a</w:t>
      </w:r>
      <w:r w:rsidR="00BD7919" w:rsidRPr="00A801DE">
        <w:rPr>
          <w:lang w:eastAsia="zh-CN"/>
        </w:rPr>
        <w:t>s well as</w:t>
      </w:r>
      <w:r w:rsidRPr="00A801DE">
        <w:rPr>
          <w:lang w:eastAsia="zh-CN"/>
        </w:rPr>
        <w:t xml:space="preserve"> frequency hopping are defined for NR Uu CG. Therefore, c</w:t>
      </w:r>
      <w:r w:rsidR="00FA662E" w:rsidRPr="00A801DE">
        <w:rPr>
          <w:lang w:eastAsia="zh-CN"/>
        </w:rPr>
        <w:t>onfigured grant</w:t>
      </w:r>
      <w:r w:rsidR="001A3B85" w:rsidRPr="00A801DE">
        <w:rPr>
          <w:lang w:eastAsia="zh-CN"/>
        </w:rPr>
        <w:t xml:space="preserve"> </w:t>
      </w:r>
      <w:r w:rsidR="008A006D" w:rsidRPr="00A801DE">
        <w:rPr>
          <w:lang w:eastAsia="zh-CN"/>
        </w:rPr>
        <w:t>resource configuration</w:t>
      </w:r>
      <w:r w:rsidR="00BD7919" w:rsidRPr="00A801DE">
        <w:rPr>
          <w:lang w:eastAsia="zh-CN"/>
        </w:rPr>
        <w:t>s</w:t>
      </w:r>
      <w:r w:rsidR="001A3B85" w:rsidRPr="00A801DE">
        <w:rPr>
          <w:lang w:eastAsia="zh-CN"/>
        </w:rPr>
        <w:t xml:space="preserve"> should </w:t>
      </w:r>
      <w:r w:rsidR="001A3B85" w:rsidRPr="00A801DE">
        <w:rPr>
          <w:rFonts w:hint="eastAsia"/>
          <w:lang w:eastAsia="zh-CN"/>
        </w:rPr>
        <w:t xml:space="preserve">include at least </w:t>
      </w:r>
      <w:r w:rsidR="00AB4D26" w:rsidRPr="00A801DE">
        <w:rPr>
          <w:lang w:eastAsia="zh-CN"/>
        </w:rPr>
        <w:t xml:space="preserve">time-frequency resource </w:t>
      </w:r>
      <w:r w:rsidR="00277211" w:rsidRPr="00A801DE">
        <w:rPr>
          <w:lang w:eastAsia="zh-CN"/>
        </w:rPr>
        <w:t xml:space="preserve">related </w:t>
      </w:r>
      <w:r w:rsidR="001A3B85" w:rsidRPr="00A801DE">
        <w:rPr>
          <w:lang w:eastAsia="zh-CN"/>
        </w:rPr>
        <w:t>information</w:t>
      </w:r>
      <w:r w:rsidR="00737FE0" w:rsidRPr="00A801DE">
        <w:rPr>
          <w:lang w:eastAsia="zh-CN"/>
        </w:rPr>
        <w:t xml:space="preserve">, as discussed in more detail in Section </w:t>
      </w:r>
      <w:r w:rsidR="00BA149D" w:rsidRPr="00A801DE">
        <w:rPr>
          <w:lang w:eastAsia="zh-CN"/>
        </w:rPr>
        <w:t>2</w:t>
      </w:r>
      <w:r w:rsidR="00737FE0" w:rsidRPr="00A801DE">
        <w:rPr>
          <w:lang w:eastAsia="zh-CN"/>
        </w:rPr>
        <w:t>.2</w:t>
      </w:r>
      <w:r w:rsidR="001A3B85" w:rsidRPr="00A801DE">
        <w:rPr>
          <w:lang w:eastAsia="zh-CN"/>
        </w:rPr>
        <w:t xml:space="preserve">. </w:t>
      </w:r>
      <w:r w:rsidR="00FA662E" w:rsidRPr="00A801DE">
        <w:rPr>
          <w:lang w:eastAsia="zh-CN"/>
        </w:rPr>
        <w:t>For</w:t>
      </w:r>
      <w:r w:rsidR="001A3B85" w:rsidRPr="00A801DE">
        <w:rPr>
          <w:lang w:eastAsia="zh-CN"/>
        </w:rPr>
        <w:t xml:space="preserve"> NR UL</w:t>
      </w:r>
      <w:r w:rsidR="00FA662E" w:rsidRPr="00A801DE">
        <w:rPr>
          <w:lang w:eastAsia="zh-CN"/>
        </w:rPr>
        <w:t xml:space="preserve"> CG</w:t>
      </w:r>
      <w:r w:rsidR="001A3B85" w:rsidRPr="00A801DE">
        <w:rPr>
          <w:lang w:eastAsia="zh-CN"/>
        </w:rPr>
        <w:t>, the repetition is done in slots</w:t>
      </w:r>
      <w:r w:rsidR="00CF5BC1" w:rsidRPr="00A801DE">
        <w:rPr>
          <w:lang w:eastAsia="zh-CN"/>
        </w:rPr>
        <w:t xml:space="preserve"> which are logically consecutive</w:t>
      </w:r>
      <w:r w:rsidR="00D8793D" w:rsidRPr="00A801DE">
        <w:rPr>
          <w:lang w:eastAsia="zh-CN"/>
        </w:rPr>
        <w:t xml:space="preserve">, i.e. a </w:t>
      </w:r>
      <w:r w:rsidR="00F82BF7" w:rsidRPr="00A801DE">
        <w:rPr>
          <w:lang w:eastAsia="zh-CN"/>
        </w:rPr>
        <w:t>transmission is dropped if it is conflict with the UL/DL transmission direction configurations</w:t>
      </w:r>
      <w:r w:rsidR="001A3B85" w:rsidRPr="00A801DE">
        <w:rPr>
          <w:lang w:eastAsia="zh-CN"/>
        </w:rPr>
        <w:t>.</w:t>
      </w:r>
      <w:r w:rsidR="007E4B6A" w:rsidRPr="00A801DE">
        <w:rPr>
          <w:lang w:eastAsia="zh-CN"/>
        </w:rPr>
        <w:t xml:space="preserve"> Since in shared carriers the Uu transmissions will affect the available REs per </w:t>
      </w:r>
      <w:r w:rsidR="007E3460" w:rsidRPr="00A801DE">
        <w:rPr>
          <w:lang w:eastAsia="zh-CN"/>
        </w:rPr>
        <w:t>slot, and the sidelink slot format indication may in general be in non-consecutive slots (whether flexible and/or uplink), this Uu constraint cannot apply to the sidelink.</w:t>
      </w:r>
      <w:r w:rsidR="00115EB0" w:rsidRPr="00A801DE">
        <w:rPr>
          <w:lang w:eastAsia="zh-CN"/>
        </w:rPr>
        <w:t xml:space="preserve"> In sidelink</w:t>
      </w:r>
      <w:r w:rsidR="002A4537" w:rsidRPr="00A801DE">
        <w:rPr>
          <w:lang w:eastAsia="zh-CN"/>
        </w:rPr>
        <w:t>,</w:t>
      </w:r>
      <w:r w:rsidR="00115EB0" w:rsidRPr="00A801DE">
        <w:rPr>
          <w:lang w:eastAsia="zh-CN"/>
        </w:rPr>
        <w:t xml:space="preserve"> this has the added benefit of </w:t>
      </w:r>
      <w:r w:rsidRPr="00A801DE">
        <w:rPr>
          <w:lang w:eastAsia="zh-CN"/>
        </w:rPr>
        <w:t>helping resolve</w:t>
      </w:r>
      <w:r w:rsidR="001A3B85" w:rsidRPr="00A801DE">
        <w:rPr>
          <w:lang w:eastAsia="zh-CN"/>
        </w:rPr>
        <w:t xml:space="preserve"> persistent collision</w:t>
      </w:r>
      <w:r w:rsidR="00115EB0" w:rsidRPr="00A801DE">
        <w:rPr>
          <w:lang w:eastAsia="zh-CN"/>
        </w:rPr>
        <w:t>s</w:t>
      </w:r>
      <w:r w:rsidR="001A3B85" w:rsidRPr="00A801DE">
        <w:rPr>
          <w:lang w:eastAsia="zh-CN"/>
        </w:rPr>
        <w:t xml:space="preserve"> and improv</w:t>
      </w:r>
      <w:r w:rsidR="00BD7919" w:rsidRPr="00A801DE">
        <w:rPr>
          <w:lang w:eastAsia="zh-CN"/>
        </w:rPr>
        <w:t>ing</w:t>
      </w:r>
      <w:r w:rsidR="001A3B85" w:rsidRPr="00A801DE">
        <w:rPr>
          <w:lang w:eastAsia="zh-CN"/>
        </w:rPr>
        <w:t xml:space="preserve"> the reliability</w:t>
      </w:r>
      <w:r w:rsidR="00115EB0" w:rsidRPr="00A801DE">
        <w:rPr>
          <w:lang w:eastAsia="zh-CN"/>
        </w:rPr>
        <w:t xml:space="preserve"> </w:t>
      </w:r>
      <w:r w:rsidR="001A3B85" w:rsidRPr="00A801DE">
        <w:rPr>
          <w:lang w:eastAsia="zh-CN"/>
        </w:rPr>
        <w:t>[</w:t>
      </w:r>
      <w:r w:rsidR="00277211" w:rsidRPr="00A801DE">
        <w:rPr>
          <w:lang w:eastAsia="zh-CN"/>
        </w:rPr>
        <w:t>4</w:t>
      </w:r>
      <w:r w:rsidR="001A3B85" w:rsidRPr="00A801DE">
        <w:rPr>
          <w:lang w:eastAsia="zh-CN"/>
        </w:rPr>
        <w:t xml:space="preserve">]. </w:t>
      </w:r>
    </w:p>
    <w:p w14:paraId="3D99BCC0" w14:textId="6753B9E5" w:rsidR="001A3B85" w:rsidRPr="00A801DE" w:rsidRDefault="001A3B85" w:rsidP="004C764E">
      <w:pPr>
        <w:rPr>
          <w:i/>
          <w:iCs/>
        </w:rPr>
      </w:pPr>
      <w:r w:rsidRPr="00A801DE">
        <w:rPr>
          <w:b/>
          <w:bCs/>
          <w:i/>
          <w:iCs/>
        </w:rPr>
        <w:t xml:space="preserve">Proposal </w:t>
      </w:r>
      <w:r w:rsidR="004D673E" w:rsidRPr="00A801DE">
        <w:rPr>
          <w:b/>
          <w:bCs/>
          <w:i/>
          <w:iCs/>
        </w:rPr>
        <w:t>8</w:t>
      </w:r>
      <w:r w:rsidRPr="00A801DE">
        <w:rPr>
          <w:b/>
          <w:bCs/>
          <w:i/>
          <w:iCs/>
        </w:rPr>
        <w:t>:</w:t>
      </w:r>
      <w:r w:rsidRPr="00A801DE">
        <w:rPr>
          <w:lang w:eastAsia="zh-CN"/>
        </w:rPr>
        <w:t xml:space="preserve"> </w:t>
      </w:r>
      <w:r w:rsidRPr="00A801DE">
        <w:rPr>
          <w:i/>
          <w:iCs/>
        </w:rPr>
        <w:t xml:space="preserve">For NR SL mode 1, repetition or blind retransmission in non-consecutive slots </w:t>
      </w:r>
      <w:r w:rsidR="007E3460" w:rsidRPr="00A801DE">
        <w:rPr>
          <w:i/>
          <w:iCs/>
        </w:rPr>
        <w:t xml:space="preserve">is </w:t>
      </w:r>
      <w:r w:rsidRPr="00A801DE">
        <w:rPr>
          <w:i/>
          <w:iCs/>
        </w:rPr>
        <w:t xml:space="preserve">supported. </w:t>
      </w:r>
    </w:p>
    <w:p w14:paraId="4AE7C224" w14:textId="3F427C80" w:rsidR="00D44B74" w:rsidRPr="00A801DE" w:rsidRDefault="00BC127A" w:rsidP="004C764E">
      <w:pPr>
        <w:rPr>
          <w:lang w:eastAsia="zh-CN"/>
        </w:rPr>
      </w:pPr>
      <w:r w:rsidRPr="00A801DE">
        <w:rPr>
          <w:lang w:eastAsia="zh-CN"/>
        </w:rPr>
        <w:t>In order for</w:t>
      </w:r>
      <w:r w:rsidR="0094631D" w:rsidRPr="00A801DE">
        <w:rPr>
          <w:lang w:eastAsia="zh-CN"/>
        </w:rPr>
        <w:t xml:space="preserve"> the </w:t>
      </w:r>
      <w:r w:rsidRPr="00A801DE">
        <w:rPr>
          <w:lang w:eastAsia="zh-CN"/>
        </w:rPr>
        <w:t>gNB</w:t>
      </w:r>
      <w:r w:rsidR="0094631D" w:rsidRPr="00A801DE">
        <w:rPr>
          <w:lang w:eastAsia="zh-CN"/>
        </w:rPr>
        <w:t xml:space="preserve"> to </w:t>
      </w:r>
      <w:r w:rsidRPr="00A801DE">
        <w:rPr>
          <w:lang w:eastAsia="zh-CN"/>
        </w:rPr>
        <w:t>optimize the mode-1 configured grant resource allocation while taking into consideration the</w:t>
      </w:r>
      <w:r w:rsidR="003A1ED6" w:rsidRPr="00A801DE">
        <w:rPr>
          <w:lang w:eastAsia="zh-CN"/>
        </w:rPr>
        <w:t xml:space="preserve"> </w:t>
      </w:r>
      <w:r w:rsidR="00BD36FA" w:rsidRPr="00A801DE">
        <w:rPr>
          <w:lang w:eastAsia="zh-CN"/>
        </w:rPr>
        <w:t xml:space="preserve">sidelink </w:t>
      </w:r>
      <w:r w:rsidR="003A1ED6" w:rsidRPr="00A801DE">
        <w:rPr>
          <w:lang w:eastAsia="zh-CN"/>
        </w:rPr>
        <w:t xml:space="preserve">half-duplex </w:t>
      </w:r>
      <w:r w:rsidRPr="00A801DE">
        <w:rPr>
          <w:lang w:eastAsia="zh-CN"/>
        </w:rPr>
        <w:t>constraint</w:t>
      </w:r>
      <w:r w:rsidR="003A1ED6" w:rsidRPr="00A801DE">
        <w:rPr>
          <w:lang w:eastAsia="zh-CN"/>
        </w:rPr>
        <w:t>, UE-specific</w:t>
      </w:r>
      <w:r w:rsidRPr="00A801DE">
        <w:rPr>
          <w:lang w:eastAsia="zh-CN"/>
        </w:rPr>
        <w:t xml:space="preserve"> </w:t>
      </w:r>
      <w:r w:rsidR="00237B34" w:rsidRPr="00A801DE">
        <w:rPr>
          <w:lang w:eastAsia="zh-CN"/>
        </w:rPr>
        <w:t xml:space="preserve">TFRPs </w:t>
      </w:r>
      <w:r w:rsidR="003A1ED6" w:rsidRPr="00A801DE">
        <w:rPr>
          <w:lang w:eastAsia="zh-CN"/>
        </w:rPr>
        <w:t>can be configured or indicated to the UEs for configured grant type 1 and type 2, re</w:t>
      </w:r>
      <w:r w:rsidR="00613050" w:rsidRPr="00A801DE">
        <w:rPr>
          <w:lang w:eastAsia="zh-CN"/>
        </w:rPr>
        <w:t>s</w:t>
      </w:r>
      <w:r w:rsidR="003A1ED6" w:rsidRPr="00A801DE">
        <w:rPr>
          <w:lang w:eastAsia="zh-CN"/>
        </w:rPr>
        <w:t>pectively.</w:t>
      </w:r>
    </w:p>
    <w:p w14:paraId="380FC85A" w14:textId="745C73A2" w:rsidR="00B96912" w:rsidRPr="00A801DE" w:rsidRDefault="00B96912" w:rsidP="00FA0142">
      <w:pPr>
        <w:rPr>
          <w:i/>
          <w:iCs/>
        </w:rPr>
      </w:pPr>
      <w:r w:rsidRPr="00A801DE">
        <w:rPr>
          <w:b/>
          <w:bCs/>
          <w:i/>
          <w:iCs/>
        </w:rPr>
        <w:t xml:space="preserve">Proposal </w:t>
      </w:r>
      <w:r w:rsidR="004D673E" w:rsidRPr="00A801DE">
        <w:rPr>
          <w:b/>
          <w:bCs/>
          <w:i/>
          <w:iCs/>
        </w:rPr>
        <w:t>9</w:t>
      </w:r>
      <w:r w:rsidRPr="00A801DE">
        <w:rPr>
          <w:b/>
          <w:bCs/>
          <w:i/>
          <w:iCs/>
        </w:rPr>
        <w:t>:</w:t>
      </w:r>
      <w:r w:rsidRPr="00A801DE">
        <w:rPr>
          <w:lang w:eastAsia="zh-CN"/>
        </w:rPr>
        <w:t xml:space="preserve"> </w:t>
      </w:r>
      <w:r w:rsidRPr="00A801DE">
        <w:rPr>
          <w:i/>
          <w:iCs/>
        </w:rPr>
        <w:t xml:space="preserve">TFRPs </w:t>
      </w:r>
      <w:r w:rsidR="00AE3220" w:rsidRPr="00A801DE">
        <w:rPr>
          <w:i/>
          <w:iCs/>
        </w:rPr>
        <w:t xml:space="preserve">are </w:t>
      </w:r>
      <w:r w:rsidR="001227B2" w:rsidRPr="00A801DE">
        <w:rPr>
          <w:i/>
          <w:iCs/>
        </w:rPr>
        <w:t xml:space="preserve">configured </w:t>
      </w:r>
      <w:r w:rsidRPr="00A801DE">
        <w:rPr>
          <w:i/>
          <w:iCs/>
        </w:rPr>
        <w:t xml:space="preserve">via RRC for </w:t>
      </w:r>
      <w:r w:rsidR="00F512A0" w:rsidRPr="00A801DE">
        <w:rPr>
          <w:i/>
          <w:iCs/>
        </w:rPr>
        <w:t xml:space="preserve">type-1 configured </w:t>
      </w:r>
      <w:r w:rsidR="003A1ED6" w:rsidRPr="00A801DE">
        <w:rPr>
          <w:i/>
          <w:iCs/>
        </w:rPr>
        <w:t>grant</w:t>
      </w:r>
      <w:r w:rsidR="001227B2" w:rsidRPr="00A801DE">
        <w:rPr>
          <w:i/>
          <w:iCs/>
        </w:rPr>
        <w:t xml:space="preserve"> and indicated in DCI for configured grant type 2</w:t>
      </w:r>
      <w:r w:rsidRPr="00A801DE">
        <w:rPr>
          <w:i/>
          <w:iCs/>
        </w:rPr>
        <w:t>.</w:t>
      </w:r>
    </w:p>
    <w:p w14:paraId="514C6AF8" w14:textId="77777777" w:rsidR="007D2603" w:rsidRPr="00A801DE" w:rsidRDefault="007D2603" w:rsidP="007D2603">
      <w:pPr>
        <w:rPr>
          <w:rFonts w:eastAsia="宋体"/>
        </w:rPr>
      </w:pPr>
      <w:r w:rsidRPr="00A801DE">
        <w:rPr>
          <w:rFonts w:eastAsia="宋体"/>
          <w:lang w:eastAsia="ko-KR"/>
        </w:rPr>
        <w:t xml:space="preserve">Latency, reliability and resource efficiency also need to be taken into account for the time-frequency resource pattern (TFRP) configuration. Each TB repetition can use the redundancy version according to (pre)configuration. </w:t>
      </w:r>
    </w:p>
    <w:p w14:paraId="498CAB13" w14:textId="69F6D503" w:rsidR="00A53E11" w:rsidRPr="00A801DE" w:rsidRDefault="00A53E11" w:rsidP="006A69B5">
      <w:pPr>
        <w:pStyle w:val="2"/>
        <w:numPr>
          <w:ilvl w:val="2"/>
          <w:numId w:val="2"/>
        </w:numPr>
        <w:tabs>
          <w:tab w:val="num" w:pos="1566"/>
        </w:tabs>
        <w:spacing w:before="240"/>
        <w:rPr>
          <w:lang w:eastAsia="zh-CN"/>
        </w:rPr>
      </w:pPr>
      <w:r w:rsidRPr="00A801DE">
        <w:rPr>
          <w:lang w:eastAsia="zh-CN"/>
        </w:rPr>
        <w:lastRenderedPageBreak/>
        <w:t xml:space="preserve">SL CG </w:t>
      </w:r>
      <w:r w:rsidR="00FE1C3A" w:rsidRPr="00A801DE">
        <w:rPr>
          <w:lang w:eastAsia="zh-CN"/>
        </w:rPr>
        <w:t>latency/reliability considerations</w:t>
      </w:r>
    </w:p>
    <w:p w14:paraId="7528CE3D" w14:textId="0CC495FE" w:rsidR="007633D6" w:rsidRPr="00A801DE" w:rsidRDefault="002B3A5B" w:rsidP="00E44AC1">
      <w:r w:rsidRPr="00A801DE">
        <w:rPr>
          <w:lang w:eastAsia="zh-CN"/>
        </w:rPr>
        <w:t>As all transmission parameters including scheduling information for configured grant type-1 resource allocation</w:t>
      </w:r>
      <w:r w:rsidR="0050291B" w:rsidRPr="00A801DE">
        <w:rPr>
          <w:lang w:eastAsia="zh-CN"/>
        </w:rPr>
        <w:t>,</w:t>
      </w:r>
      <w:r w:rsidRPr="00A801DE">
        <w:rPr>
          <w:lang w:eastAsia="zh-CN"/>
        </w:rPr>
        <w:t xml:space="preserve"> and some information such as periodicity for configured grant type-2 resource allocation</w:t>
      </w:r>
      <w:r w:rsidR="0050291B" w:rsidRPr="00A801DE">
        <w:rPr>
          <w:lang w:eastAsia="zh-CN"/>
        </w:rPr>
        <w:t>,</w:t>
      </w:r>
      <w:r w:rsidRPr="00A801DE">
        <w:rPr>
          <w:lang w:eastAsia="zh-CN"/>
        </w:rPr>
        <w:t xml:space="preserve"> are signaled to the Tx UE via semi-static RRC signaling, there is the opportunity to configure the Rx UE also via higher layer signaling </w:t>
      </w:r>
      <w:r w:rsidR="00207517" w:rsidRPr="00A801DE">
        <w:rPr>
          <w:lang w:eastAsia="zh-CN"/>
        </w:rPr>
        <w:t>instead of</w:t>
      </w:r>
      <w:r w:rsidRPr="00A801DE">
        <w:rPr>
          <w:lang w:eastAsia="zh-CN"/>
        </w:rPr>
        <w:t xml:space="preserve"> </w:t>
      </w:r>
      <w:r w:rsidR="00207517" w:rsidRPr="00A801DE">
        <w:rPr>
          <w:lang w:eastAsia="zh-CN"/>
        </w:rPr>
        <w:t xml:space="preserve">repeatedly indicating </w:t>
      </w:r>
      <w:r w:rsidRPr="00A801DE">
        <w:rPr>
          <w:lang w:eastAsia="zh-CN"/>
        </w:rPr>
        <w:t xml:space="preserve">the same information in SCI for each TB, </w:t>
      </w:r>
      <w:r w:rsidR="00207517" w:rsidRPr="00A801DE">
        <w:rPr>
          <w:lang w:eastAsia="zh-CN"/>
        </w:rPr>
        <w:t>thereby</w:t>
      </w:r>
      <w:r w:rsidRPr="00A801DE">
        <w:rPr>
          <w:lang w:eastAsia="zh-CN"/>
        </w:rPr>
        <w:t xml:space="preserve"> </w:t>
      </w:r>
      <w:r w:rsidR="00207517" w:rsidRPr="00A801DE">
        <w:rPr>
          <w:lang w:eastAsia="zh-CN"/>
        </w:rPr>
        <w:t xml:space="preserve">saving non-negligible </w:t>
      </w:r>
      <w:r w:rsidR="00C12321" w:rsidRPr="00A801DE">
        <w:rPr>
          <w:lang w:eastAsia="zh-CN"/>
        </w:rPr>
        <w:t>signaling</w:t>
      </w:r>
      <w:r w:rsidR="00207517" w:rsidRPr="00A801DE">
        <w:rPr>
          <w:lang w:eastAsia="zh-CN"/>
        </w:rPr>
        <w:t xml:space="preserve"> overhead</w:t>
      </w:r>
      <w:r w:rsidRPr="00A801DE">
        <w:rPr>
          <w:lang w:eastAsia="zh-CN"/>
        </w:rPr>
        <w:t xml:space="preserve">. </w:t>
      </w:r>
      <w:r w:rsidR="00207517" w:rsidRPr="00A801DE">
        <w:rPr>
          <w:lang w:eastAsia="zh-CN"/>
        </w:rPr>
        <w:t xml:space="preserve">This is all the more relevant because </w:t>
      </w:r>
      <w:r w:rsidRPr="00A801DE">
        <w:rPr>
          <w:lang w:eastAsia="zh-CN"/>
        </w:rPr>
        <w:t xml:space="preserve">SCI can represent more than 50% overhead for certain vehicle platooning scenarios </w:t>
      </w:r>
      <w:r w:rsidR="00C12321" w:rsidRPr="00A801DE">
        <w:rPr>
          <w:lang w:eastAsia="zh-CN"/>
        </w:rPr>
        <w:t xml:space="preserve">with relatively small packet sizes (50 bytes) </w:t>
      </w:r>
      <w:r w:rsidRPr="00A801DE">
        <w:t>including cooperative driving information exchange between a group of UEs supporting V2X application and reporting needed for platooning between UEs supporting V2X application and between a UE supporting V2X application and RSU</w:t>
      </w:r>
      <w:r w:rsidR="00020E27" w:rsidRPr="00A801DE">
        <w:t xml:space="preserve"> [</w:t>
      </w:r>
      <w:r w:rsidR="009C5919" w:rsidRPr="00A801DE">
        <w:t>5</w:t>
      </w:r>
      <w:r w:rsidR="00020E27" w:rsidRPr="00A801DE">
        <w:t>]</w:t>
      </w:r>
      <w:r w:rsidRPr="00A801DE">
        <w:rPr>
          <w:lang w:eastAsia="zh-CN"/>
        </w:rPr>
        <w:t xml:space="preserve">. </w:t>
      </w:r>
      <w:r w:rsidR="007633D6" w:rsidRPr="00A801DE">
        <w:rPr>
          <w:lang w:eastAsia="zh-CN"/>
        </w:rPr>
        <w:t xml:space="preserve">In addition, for some advanced driving applications, such as </w:t>
      </w:r>
      <w:r w:rsidR="007633D6" w:rsidRPr="00A801DE">
        <w:rPr>
          <w:lang w:eastAsia="ja-JP"/>
        </w:rPr>
        <w:t xml:space="preserve">emergency trajectory alignment between UEs supporting V2X application, it is required to deliver </w:t>
      </w:r>
      <w:r w:rsidR="00C12321" w:rsidRPr="00A801DE">
        <w:rPr>
          <w:lang w:eastAsia="ja-JP"/>
        </w:rPr>
        <w:t xml:space="preserve">relatively </w:t>
      </w:r>
      <w:r w:rsidR="007633D6" w:rsidRPr="00A801DE">
        <w:rPr>
          <w:lang w:eastAsia="ja-JP"/>
        </w:rPr>
        <w:t>large packet sizes (2000 bytes) within 3</w:t>
      </w:r>
      <w:r w:rsidR="00363C69" w:rsidRPr="00A801DE">
        <w:rPr>
          <w:lang w:eastAsia="ja-JP"/>
        </w:rPr>
        <w:t xml:space="preserve"> </w:t>
      </w:r>
      <w:r w:rsidR="007633D6" w:rsidRPr="00A801DE">
        <w:rPr>
          <w:lang w:eastAsia="ja-JP"/>
        </w:rPr>
        <w:t xml:space="preserve">ms latency and with very high reliability </w:t>
      </w:r>
      <w:r w:rsidR="00363C69" w:rsidRPr="00A801DE">
        <w:rPr>
          <w:lang w:eastAsia="ja-JP"/>
        </w:rPr>
        <w:t xml:space="preserve">of </w:t>
      </w:r>
      <w:r w:rsidR="007633D6" w:rsidRPr="00A801DE">
        <w:rPr>
          <w:lang w:eastAsia="ja-JP"/>
        </w:rPr>
        <w:t>99.999</w:t>
      </w:r>
      <w:r w:rsidR="00363C69" w:rsidRPr="00A801DE">
        <w:rPr>
          <w:lang w:eastAsia="ja-JP"/>
        </w:rPr>
        <w:t>%</w:t>
      </w:r>
      <w:r w:rsidR="007633D6" w:rsidRPr="00A801DE">
        <w:rPr>
          <w:lang w:eastAsia="ja-JP"/>
        </w:rPr>
        <w:t xml:space="preserve">. For some other applications such as </w:t>
      </w:r>
      <w:r w:rsidR="006163CA" w:rsidRPr="00A801DE">
        <w:t>sensor information sharing between UEs supporting V2X applications, the same stringent latency and reliability requirements are expected to be met to deliver SL data rates as high as 50Mbps</w:t>
      </w:r>
      <w:r w:rsidR="00020E27" w:rsidRPr="00A801DE">
        <w:t xml:space="preserve"> [</w:t>
      </w:r>
      <w:r w:rsidR="009C5919" w:rsidRPr="00A801DE">
        <w:t>5</w:t>
      </w:r>
      <w:r w:rsidR="00020E27" w:rsidRPr="00A801DE">
        <w:t>]</w:t>
      </w:r>
      <w:r w:rsidR="006163CA" w:rsidRPr="00A801DE">
        <w:t>.</w:t>
      </w:r>
      <w:r w:rsidR="00020E27" w:rsidRPr="00A801DE">
        <w:t xml:space="preserve"> </w:t>
      </w:r>
      <w:r w:rsidR="008E2AE3" w:rsidRPr="00A801DE">
        <w:t>The primary target of c</w:t>
      </w:r>
      <w:r w:rsidR="00020E27" w:rsidRPr="00A801DE">
        <w:t xml:space="preserve">onfigured grant schemes </w:t>
      </w:r>
      <w:r w:rsidR="008E2AE3" w:rsidRPr="00A801DE">
        <w:t xml:space="preserve">is to achieve high reliability within a small </w:t>
      </w:r>
      <w:r w:rsidR="00020E27" w:rsidRPr="00A801DE">
        <w:t>latency</w:t>
      </w:r>
      <w:r w:rsidR="008E2AE3" w:rsidRPr="00A801DE">
        <w:t xml:space="preserve"> budget</w:t>
      </w:r>
      <w:r w:rsidR="00CA3573" w:rsidRPr="00A801DE">
        <w:t>.</w:t>
      </w:r>
      <w:r w:rsidR="00020E27" w:rsidRPr="00A801DE">
        <w:t xml:space="preserve"> </w:t>
      </w:r>
      <w:r w:rsidR="00CA3573" w:rsidRPr="00A801DE">
        <w:t>T</w:t>
      </w:r>
      <w:r w:rsidR="00020E27" w:rsidRPr="00A801DE">
        <w:t>h</w:t>
      </w:r>
      <w:r w:rsidR="008E2AE3" w:rsidRPr="00A801DE">
        <w:t>us</w:t>
      </w:r>
      <w:r w:rsidR="00020E27" w:rsidRPr="00A801DE">
        <w:t xml:space="preserve"> </w:t>
      </w:r>
      <w:r w:rsidR="008E2AE3" w:rsidRPr="00A801DE">
        <w:t xml:space="preserve">by saving the SCI overhead </w:t>
      </w:r>
      <w:r w:rsidR="00020E27" w:rsidRPr="00A801DE">
        <w:t>more r</w:t>
      </w:r>
      <w:r w:rsidR="008E2AE3" w:rsidRPr="00A801DE">
        <w:t>epetitions or retransmission</w:t>
      </w:r>
      <w:r w:rsidR="00CA3573" w:rsidRPr="00A801DE">
        <w:t>s</w:t>
      </w:r>
      <w:r w:rsidR="008E2AE3" w:rsidRPr="00A801DE">
        <w:t xml:space="preserve"> can</w:t>
      </w:r>
      <w:r w:rsidR="00020E27" w:rsidRPr="00A801DE">
        <w:t xml:space="preserve"> </w:t>
      </w:r>
      <w:r w:rsidR="001C5621" w:rsidRPr="00A801DE">
        <w:t xml:space="preserve">be </w:t>
      </w:r>
      <w:r w:rsidR="00020E27" w:rsidRPr="00A801DE">
        <w:t xml:space="preserve">allowed for configured grant transmissions compared with </w:t>
      </w:r>
      <w:r w:rsidR="001C5621" w:rsidRPr="00A801DE">
        <w:t>LTE V2X SPS</w:t>
      </w:r>
      <w:r w:rsidR="00020E27" w:rsidRPr="00A801DE">
        <w:t xml:space="preserve"> solution </w:t>
      </w:r>
      <w:r w:rsidR="00520DC9" w:rsidRPr="00A801DE">
        <w:t>(which uses SCI for each TB)</w:t>
      </w:r>
      <w:r w:rsidR="00CA3573" w:rsidRPr="00A801DE">
        <w:t>,</w:t>
      </w:r>
      <w:r w:rsidR="00520DC9" w:rsidRPr="00A801DE">
        <w:t xml:space="preserve"> </w:t>
      </w:r>
      <w:r w:rsidR="00020E27" w:rsidRPr="00A801DE">
        <w:t xml:space="preserve">when UE processing time latencies are taken </w:t>
      </w:r>
      <w:r w:rsidR="008E2AE3" w:rsidRPr="00A801DE">
        <w:t>into account. M</w:t>
      </w:r>
      <w:r w:rsidR="00020E27" w:rsidRPr="00A801DE">
        <w:t xml:space="preserve">ore repetitions or retransmissions within the small latency budget </w:t>
      </w:r>
      <w:r w:rsidR="008E2AE3" w:rsidRPr="00A801DE">
        <w:t xml:space="preserve">automatically </w:t>
      </w:r>
      <w:r w:rsidR="00020E27" w:rsidRPr="00A801DE">
        <w:t xml:space="preserve">translate into higher reliability. Also, for packet sizes of 2000 bytes and 50Mbps data rates </w:t>
      </w:r>
      <w:r w:rsidR="001C5621" w:rsidRPr="00A801DE">
        <w:t>too many</w:t>
      </w:r>
      <w:r w:rsidR="00020E27" w:rsidRPr="00A801DE">
        <w:t xml:space="preserve"> radio resource</w:t>
      </w:r>
      <w:r w:rsidR="008E2AE3" w:rsidRPr="00A801DE">
        <w:t xml:space="preserve">s would be wasted on </w:t>
      </w:r>
      <w:r w:rsidR="00020E27" w:rsidRPr="00A801DE">
        <w:t xml:space="preserve">SCI </w:t>
      </w:r>
      <w:r w:rsidR="00291D57" w:rsidRPr="00A801DE">
        <w:t xml:space="preserve">that </w:t>
      </w:r>
      <w:r w:rsidR="001C5621" w:rsidRPr="00A801DE">
        <w:t>would otherwise</w:t>
      </w:r>
      <w:r w:rsidR="008E2AE3" w:rsidRPr="00A801DE">
        <w:t xml:space="preserve"> be used</w:t>
      </w:r>
      <w:r w:rsidR="00020E27" w:rsidRPr="00A801DE">
        <w:t xml:space="preserve"> </w:t>
      </w:r>
      <w:r w:rsidR="001C5621" w:rsidRPr="00A801DE">
        <w:t xml:space="preserve">for </w:t>
      </w:r>
      <w:r w:rsidR="00020E27" w:rsidRPr="00A801DE">
        <w:t>data transmission</w:t>
      </w:r>
      <w:r w:rsidR="008E2AE3" w:rsidRPr="00A801DE">
        <w:t xml:space="preserve"> </w:t>
      </w:r>
      <w:r w:rsidR="001C5621" w:rsidRPr="00A801DE">
        <w:t xml:space="preserve">in order </w:t>
      </w:r>
      <w:r w:rsidR="008E2AE3" w:rsidRPr="00A801DE">
        <w:t>to achieve the stringent latency and reliability requirements for the above referenced applications</w:t>
      </w:r>
      <w:r w:rsidR="00020E27" w:rsidRPr="00A801DE">
        <w:t>.</w:t>
      </w:r>
      <w:r w:rsidR="00B1406A" w:rsidRPr="00A801DE">
        <w:t xml:space="preserve"> </w:t>
      </w:r>
    </w:p>
    <w:p w14:paraId="694E7B10" w14:textId="63CAA42F" w:rsidR="00B1406A" w:rsidRPr="00A801DE" w:rsidRDefault="00B1406A" w:rsidP="00E44AC1">
      <w:r w:rsidRPr="00A801DE">
        <w:t xml:space="preserve">As a concrete example, consider </w:t>
      </w:r>
      <w:r w:rsidR="0013379A" w:rsidRPr="00A801DE">
        <w:t>two CG transmission schemes, namely scheme 1 (</w:t>
      </w:r>
      <w:r w:rsidR="0060788D" w:rsidRPr="00A801DE">
        <w:t xml:space="preserve">with standalone </w:t>
      </w:r>
      <w:r w:rsidR="008D39C0" w:rsidRPr="00A801DE">
        <w:t>PSSCH</w:t>
      </w:r>
      <w:r w:rsidR="0013379A" w:rsidRPr="00A801DE">
        <w:t xml:space="preserve">) and scheme 2 (with </w:t>
      </w:r>
      <w:r w:rsidR="0060788D" w:rsidRPr="00A801DE">
        <w:t xml:space="preserve">associated </w:t>
      </w:r>
      <w:r w:rsidR="0013379A" w:rsidRPr="00A801DE">
        <w:t>SCI</w:t>
      </w:r>
      <w:r w:rsidR="008D39C0" w:rsidRPr="00A801DE">
        <w:t xml:space="preserve"> for each PSSCH</w:t>
      </w:r>
      <w:r w:rsidR="0013379A" w:rsidRPr="00A801DE">
        <w:t>), as</w:t>
      </w:r>
      <w:r w:rsidR="006C6233" w:rsidRPr="00A801DE">
        <w:t xml:space="preserve"> </w:t>
      </w:r>
      <w:r w:rsidR="009C1902" w:rsidRPr="00A801DE">
        <w:t xml:space="preserve">illustrated in Fig. </w:t>
      </w:r>
      <w:r w:rsidR="004925BA" w:rsidRPr="00A801DE">
        <w:t>2</w:t>
      </w:r>
      <w:r w:rsidR="0013379A" w:rsidRPr="00A801DE">
        <w:t>.a and Fi</w:t>
      </w:r>
      <w:r w:rsidR="008D39C0" w:rsidRPr="00A801DE">
        <w:t>g</w:t>
      </w:r>
      <w:r w:rsidR="0013379A" w:rsidRPr="00A801DE">
        <w:t xml:space="preserve">. </w:t>
      </w:r>
      <w:r w:rsidR="004925BA" w:rsidRPr="00A801DE">
        <w:t>2</w:t>
      </w:r>
      <w:r w:rsidR="0013379A" w:rsidRPr="00A801DE">
        <w:t>b, respectively</w:t>
      </w:r>
      <w:r w:rsidR="00EC58B9" w:rsidRPr="00A801DE">
        <w:t>,</w:t>
      </w:r>
      <w:r w:rsidR="001600B1" w:rsidRPr="00A801DE">
        <w:t xml:space="preserve"> and let us </w:t>
      </w:r>
      <w:r w:rsidR="00EC58B9" w:rsidRPr="00A801DE">
        <w:t>compare how these</w:t>
      </w:r>
      <w:r w:rsidR="001600B1" w:rsidRPr="00A801DE">
        <w:t xml:space="preserve"> two schemes </w:t>
      </w:r>
      <w:r w:rsidR="00EC58B9" w:rsidRPr="00A801DE">
        <w:t>fare in terms of meeting</w:t>
      </w:r>
      <w:r w:rsidR="001600B1" w:rsidRPr="00A801DE">
        <w:t xml:space="preserve"> the requirements for </w:t>
      </w:r>
      <w:r w:rsidR="001600B1" w:rsidRPr="00A801DE">
        <w:rPr>
          <w:lang w:eastAsia="ja-JP"/>
        </w:rPr>
        <w:t>emergency trajectory alignment between UEs supporting V2X application, i.e. TB size of 2000 bytes, 3 ms latency and 99.999% reliability</w:t>
      </w:r>
      <w:r w:rsidR="006C6233" w:rsidRPr="00A801DE">
        <w:t xml:space="preserve">. </w:t>
      </w:r>
      <w:r w:rsidR="00EC58B9" w:rsidRPr="00A801DE">
        <w:t xml:space="preserve">Let us assume that 30kHz SCS and </w:t>
      </w:r>
      <w:r w:rsidR="00D0563F" w:rsidRPr="00A801DE">
        <w:t xml:space="preserve">48 RBs (~20 MHz) bandwidth are used by both schemes. </w:t>
      </w:r>
      <w:r w:rsidR="00EC58B9" w:rsidRPr="00A801DE">
        <w:t>Note that f</w:t>
      </w:r>
      <w:r w:rsidR="00604512" w:rsidRPr="00A801DE">
        <w:t>or slot based transmission</w:t>
      </w:r>
      <w:r w:rsidR="00EC58B9" w:rsidRPr="00A801DE">
        <w:t xml:space="preserve">, </w:t>
      </w:r>
      <w:r w:rsidR="00604512" w:rsidRPr="00A801DE">
        <w:t>some symbols of a slot are not used for control or data transmission (i.e. 1 symbol for AGC, 2 DMRS symbols and 1 symbol for Tx/Rx switch).</w:t>
      </w:r>
      <w:r w:rsidR="00EC58B9" w:rsidRPr="00A801DE">
        <w:t xml:space="preserve"> </w:t>
      </w:r>
      <w:r w:rsidR="00604512" w:rsidRPr="00A801DE">
        <w:t xml:space="preserve">For </w:t>
      </w:r>
      <w:r w:rsidR="00EC58B9" w:rsidRPr="00A801DE">
        <w:t>Scheme 2</w:t>
      </w:r>
      <w:r w:rsidR="00604512" w:rsidRPr="00A801DE">
        <w:t>, it is assumed that PSCCH and PSSCH are TDMed, and that SCI occupies two OFDM symbols of a slot. This is a rather optimistic assumption from a latency perspective for Scheme 2 in order to achieve the 99.999</w:t>
      </w:r>
      <w:r w:rsidR="00EC58B9" w:rsidRPr="00A801DE">
        <w:t>%</w:t>
      </w:r>
      <w:r w:rsidR="00604512" w:rsidRPr="00A801DE">
        <w:t xml:space="preserve"> reliability requirement for PSCCH.</w:t>
      </w:r>
    </w:p>
    <w:p w14:paraId="3115C6E0" w14:textId="5DC5304E" w:rsidR="008D39C0" w:rsidRPr="00A801DE" w:rsidRDefault="008D39C0" w:rsidP="000E64A3">
      <w:pPr>
        <w:jc w:val="center"/>
      </w:pPr>
      <w:r w:rsidRPr="00A801DE">
        <w:rPr>
          <w:noProof/>
          <w:lang w:eastAsia="zh-CN"/>
        </w:rPr>
        <w:drawing>
          <wp:inline distT="0" distB="0" distL="0" distR="0" wp14:anchorId="455FF49B" wp14:editId="711D208B">
            <wp:extent cx="5738949" cy="2068663"/>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93353" cy="2088273"/>
                    </a:xfrm>
                    <a:prstGeom prst="rect">
                      <a:avLst/>
                    </a:prstGeom>
                    <a:noFill/>
                  </pic:spPr>
                </pic:pic>
              </a:graphicData>
            </a:graphic>
          </wp:inline>
        </w:drawing>
      </w:r>
    </w:p>
    <w:p w14:paraId="67A52D63" w14:textId="1E3A3B40" w:rsidR="0060788D" w:rsidRPr="00A801DE" w:rsidRDefault="0060788D" w:rsidP="000E64A3">
      <w:pPr>
        <w:jc w:val="center"/>
      </w:pPr>
      <w:r w:rsidRPr="00A801DE">
        <w:rPr>
          <w:b/>
        </w:rPr>
        <w:t xml:space="preserve">Fig. </w:t>
      </w:r>
      <w:r w:rsidR="004925BA" w:rsidRPr="00A801DE">
        <w:rPr>
          <w:b/>
        </w:rPr>
        <w:t>2</w:t>
      </w:r>
      <w:r w:rsidRPr="00A801DE">
        <w:rPr>
          <w:b/>
        </w:rPr>
        <w:t>a</w:t>
      </w:r>
      <w:r w:rsidRPr="00A801DE">
        <w:t xml:space="preserve"> Scheme 1 with standalone PSSCH </w:t>
      </w:r>
    </w:p>
    <w:p w14:paraId="3226922D" w14:textId="74E3E7ED" w:rsidR="008D39C0" w:rsidRPr="00A801DE" w:rsidRDefault="008D39C0" w:rsidP="000E64A3">
      <w:pPr>
        <w:jc w:val="center"/>
      </w:pPr>
      <w:r w:rsidRPr="00A801DE">
        <w:rPr>
          <w:noProof/>
          <w:lang w:eastAsia="zh-CN"/>
        </w:rPr>
        <w:lastRenderedPageBreak/>
        <w:drawing>
          <wp:inline distT="0" distB="0" distL="0" distR="0" wp14:anchorId="5EBAE985" wp14:editId="140DFDC6">
            <wp:extent cx="5860938" cy="2173372"/>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04126" cy="2189387"/>
                    </a:xfrm>
                    <a:prstGeom prst="rect">
                      <a:avLst/>
                    </a:prstGeom>
                    <a:noFill/>
                  </pic:spPr>
                </pic:pic>
              </a:graphicData>
            </a:graphic>
          </wp:inline>
        </w:drawing>
      </w:r>
    </w:p>
    <w:p w14:paraId="61355930" w14:textId="03283C58" w:rsidR="0060788D" w:rsidRPr="00A801DE" w:rsidRDefault="0060788D" w:rsidP="0060788D">
      <w:pPr>
        <w:jc w:val="center"/>
      </w:pPr>
      <w:r w:rsidRPr="00A801DE">
        <w:rPr>
          <w:b/>
        </w:rPr>
        <w:t xml:space="preserve">Fig. </w:t>
      </w:r>
      <w:r w:rsidR="004925BA" w:rsidRPr="00A801DE">
        <w:rPr>
          <w:b/>
        </w:rPr>
        <w:t>2</w:t>
      </w:r>
      <w:r w:rsidRPr="00A801DE">
        <w:rPr>
          <w:b/>
        </w:rPr>
        <w:t>b</w:t>
      </w:r>
      <w:r w:rsidRPr="00A801DE">
        <w:t xml:space="preserve"> Scheme 2 with associated SCI for each PSSCH </w:t>
      </w:r>
    </w:p>
    <w:p w14:paraId="07A25440" w14:textId="77777777" w:rsidR="00EC58B9" w:rsidRPr="00A801DE" w:rsidRDefault="00EC58B9" w:rsidP="00690001">
      <w:pPr>
        <w:rPr>
          <w:bCs/>
          <w:iCs/>
        </w:rPr>
      </w:pPr>
    </w:p>
    <w:p w14:paraId="4131A436" w14:textId="57E0D730" w:rsidR="00EC58B9" w:rsidRPr="00A801DE" w:rsidRDefault="00EC58B9" w:rsidP="00690001">
      <w:r w:rsidRPr="00A801DE">
        <w:t xml:space="preserve">Based on </w:t>
      </w:r>
      <w:r w:rsidR="004D4176" w:rsidRPr="00A801DE">
        <w:t xml:space="preserve">the above assumptions, </w:t>
      </w:r>
      <w:r w:rsidRPr="00A801DE">
        <w:t>our link level simulations</w:t>
      </w:r>
      <w:r w:rsidR="004D4176" w:rsidRPr="00A801DE">
        <w:t xml:space="preserve"> show that </w:t>
      </w:r>
      <w:r w:rsidR="00D031F6" w:rsidRPr="00A801DE">
        <w:t xml:space="preserve">fewer </w:t>
      </w:r>
      <w:r w:rsidR="004D4176" w:rsidRPr="00A801DE">
        <w:t xml:space="preserve">repetitions are needed to achieve 10^-5 reliability for PSSCH for Scheme </w:t>
      </w:r>
      <w:r w:rsidR="00641F2D" w:rsidRPr="00A801DE">
        <w:t>1</w:t>
      </w:r>
      <w:r w:rsidR="004D4176" w:rsidRPr="00A801DE">
        <w:t xml:space="preserve"> </w:t>
      </w:r>
      <w:r w:rsidR="00641F2D" w:rsidRPr="00A801DE">
        <w:t>than</w:t>
      </w:r>
      <w:r w:rsidR="004D4176" w:rsidRPr="00A801DE">
        <w:t xml:space="preserve"> for Scheme </w:t>
      </w:r>
      <w:r w:rsidR="00F524E6" w:rsidRPr="00A801DE">
        <w:t>2</w:t>
      </w:r>
      <w:r w:rsidR="004D4176" w:rsidRPr="00A801DE">
        <w:t xml:space="preserve">. Accordingly, Scheme 1 is able to meet the 3ms latency requirement </w:t>
      </w:r>
      <w:r w:rsidR="00641F2D" w:rsidRPr="00A801DE">
        <w:t>with 4 blind retransmissions</w:t>
      </w:r>
      <w:r w:rsidR="00607074" w:rsidRPr="00A801DE">
        <w:t>, whereas Scheme 2, which requires at least 5 repetitions to achieve the same level of reliability, is not</w:t>
      </w:r>
      <w:r w:rsidR="004D4176" w:rsidRPr="00A801DE">
        <w:t>.</w:t>
      </w:r>
    </w:p>
    <w:p w14:paraId="7986BDF0" w14:textId="77777777" w:rsidR="00EC58B9" w:rsidRPr="00A801DE" w:rsidRDefault="00EC58B9" w:rsidP="00690001">
      <w:pPr>
        <w:rPr>
          <w:b/>
          <w:bCs/>
          <w:i/>
          <w:iCs/>
        </w:rPr>
      </w:pPr>
    </w:p>
    <w:p w14:paraId="24741446" w14:textId="6A256651" w:rsidR="00690001" w:rsidRPr="00A801DE" w:rsidRDefault="00690001" w:rsidP="00690001">
      <w:pPr>
        <w:rPr>
          <w:i/>
          <w:iCs/>
        </w:rPr>
      </w:pPr>
      <w:r w:rsidRPr="00A801DE">
        <w:rPr>
          <w:b/>
          <w:bCs/>
          <w:i/>
          <w:iCs/>
        </w:rPr>
        <w:t xml:space="preserve">Proposal </w:t>
      </w:r>
      <w:r w:rsidR="004D673E" w:rsidRPr="00A801DE">
        <w:rPr>
          <w:b/>
          <w:bCs/>
          <w:i/>
          <w:iCs/>
        </w:rPr>
        <w:t>10</w:t>
      </w:r>
      <w:r w:rsidRPr="00A801DE">
        <w:rPr>
          <w:b/>
          <w:bCs/>
          <w:i/>
          <w:iCs/>
        </w:rPr>
        <w:t>:</w:t>
      </w:r>
      <w:r w:rsidRPr="00A801DE">
        <w:rPr>
          <w:lang w:eastAsia="zh-CN"/>
        </w:rPr>
        <w:t xml:space="preserve"> </w:t>
      </w:r>
      <w:r w:rsidR="001600B1" w:rsidRPr="00A801DE">
        <w:rPr>
          <w:i/>
          <w:iCs/>
        </w:rPr>
        <w:t xml:space="preserve">In order to meet the latency/reliability requirements of advanced NR V2X use cases, </w:t>
      </w:r>
      <w:r w:rsidR="00D0563F" w:rsidRPr="00A801DE">
        <w:rPr>
          <w:i/>
          <w:iCs/>
        </w:rPr>
        <w:t>at l</w:t>
      </w:r>
      <w:r w:rsidR="001600B1" w:rsidRPr="00A801DE">
        <w:rPr>
          <w:i/>
          <w:iCs/>
        </w:rPr>
        <w:t xml:space="preserve">east for SL configured grant type 1, </w:t>
      </w:r>
      <w:r w:rsidR="00355616" w:rsidRPr="00A801DE">
        <w:rPr>
          <w:i/>
          <w:iCs/>
        </w:rPr>
        <w:t xml:space="preserve">no </w:t>
      </w:r>
      <w:r w:rsidRPr="00A801DE">
        <w:rPr>
          <w:i/>
          <w:iCs/>
        </w:rPr>
        <w:t>PSCCH is associated with PSSCH.</w:t>
      </w:r>
    </w:p>
    <w:p w14:paraId="3558A30E" w14:textId="77777777" w:rsidR="00690001" w:rsidRPr="00A801DE" w:rsidRDefault="00690001" w:rsidP="000E64A3"/>
    <w:p w14:paraId="2B7B3ED7" w14:textId="4CA31B75" w:rsidR="008D39C0" w:rsidRPr="00A801DE" w:rsidRDefault="00690001" w:rsidP="006A69B5">
      <w:pPr>
        <w:pStyle w:val="2"/>
        <w:numPr>
          <w:ilvl w:val="2"/>
          <w:numId w:val="2"/>
        </w:numPr>
        <w:tabs>
          <w:tab w:val="num" w:pos="1566"/>
        </w:tabs>
        <w:spacing w:before="240"/>
        <w:rPr>
          <w:lang w:eastAsia="zh-CN"/>
        </w:rPr>
      </w:pPr>
      <w:r w:rsidRPr="00A801DE">
        <w:rPr>
          <w:lang w:eastAsia="zh-CN"/>
        </w:rPr>
        <w:t>Rx UE configuration for SL CG</w:t>
      </w:r>
    </w:p>
    <w:p w14:paraId="287C10FF" w14:textId="0A191B7C" w:rsidR="004A204C" w:rsidRPr="00A801DE" w:rsidRDefault="00866A54" w:rsidP="00E44AC1">
      <w:pPr>
        <w:rPr>
          <w:lang w:eastAsia="zh-CN"/>
        </w:rPr>
      </w:pPr>
      <w:r w:rsidRPr="00A801DE">
        <w:rPr>
          <w:lang w:eastAsia="zh-CN"/>
        </w:rPr>
        <w:t>In order to configure Rx UEs for the reception of standalone PSSCH in the case of mode 1 CG, b</w:t>
      </w:r>
      <w:r w:rsidR="00E44AC1" w:rsidRPr="00A801DE">
        <w:rPr>
          <w:lang w:eastAsia="zh-CN"/>
        </w:rPr>
        <w:t xml:space="preserve">oth RRC signaling conveyed from gNB through Uu interface </w:t>
      </w:r>
      <w:r w:rsidRPr="00A801DE">
        <w:rPr>
          <w:lang w:eastAsia="zh-CN"/>
        </w:rPr>
        <w:t xml:space="preserve">or </w:t>
      </w:r>
      <w:r w:rsidR="00E44AC1" w:rsidRPr="00A801DE">
        <w:rPr>
          <w:lang w:eastAsia="zh-CN"/>
        </w:rPr>
        <w:t>from Tx UE through PC5 interface can be considered, the latter option having the advantage of allowing to accommodate Rx UEs that are outside of gNB coverage. For Rx UEs which are under gNB coverage, either or both options can be supported, however, for the sake of unified design, configuring Rx UE through PC5 RRC is preferred.</w:t>
      </w:r>
    </w:p>
    <w:p w14:paraId="3899BEEC" w14:textId="67AC43A5" w:rsidR="00A05405" w:rsidRPr="00A801DE" w:rsidRDefault="004A204C" w:rsidP="00E44AC1">
      <w:pPr>
        <w:rPr>
          <w:lang w:eastAsia="zh-CN"/>
        </w:rPr>
      </w:pPr>
      <w:r w:rsidRPr="00A801DE">
        <w:rPr>
          <w:lang w:eastAsia="zh-CN"/>
        </w:rPr>
        <w:t>PC5 RRC can be used to configure Rx UE(s) for unicast and groupcast scenarios</w:t>
      </w:r>
      <w:r w:rsidR="00C6069B" w:rsidRPr="00A801DE">
        <w:rPr>
          <w:lang w:eastAsia="zh-CN"/>
        </w:rPr>
        <w:t>. However,</w:t>
      </w:r>
      <w:r w:rsidRPr="00A801DE">
        <w:rPr>
          <w:lang w:eastAsia="zh-CN"/>
        </w:rPr>
        <w:t xml:space="preserve"> </w:t>
      </w:r>
      <w:r w:rsidR="00B93371" w:rsidRPr="00A801DE">
        <w:rPr>
          <w:lang w:eastAsia="zh-CN"/>
        </w:rPr>
        <w:t xml:space="preserve">it </w:t>
      </w:r>
      <w:r w:rsidR="00F20667" w:rsidRPr="00A801DE">
        <w:rPr>
          <w:lang w:eastAsia="zh-CN"/>
        </w:rPr>
        <w:t>is currently</w:t>
      </w:r>
      <w:r w:rsidR="00B93371" w:rsidRPr="00A801DE">
        <w:rPr>
          <w:lang w:eastAsia="zh-CN"/>
        </w:rPr>
        <w:t xml:space="preserve"> not </w:t>
      </w:r>
      <w:r w:rsidR="00C6069B" w:rsidRPr="00A801DE">
        <w:rPr>
          <w:lang w:eastAsia="zh-CN"/>
        </w:rPr>
        <w:t>an option</w:t>
      </w:r>
      <w:r w:rsidR="00F20667" w:rsidRPr="00A801DE">
        <w:rPr>
          <w:lang w:eastAsia="zh-CN"/>
        </w:rPr>
        <w:t xml:space="preserve"> for</w:t>
      </w:r>
      <w:r w:rsidR="00B93371" w:rsidRPr="00A801DE">
        <w:rPr>
          <w:lang w:eastAsia="zh-CN"/>
        </w:rPr>
        <w:t xml:space="preserve"> configur</w:t>
      </w:r>
      <w:r w:rsidR="00F20667" w:rsidRPr="00A801DE">
        <w:rPr>
          <w:lang w:eastAsia="zh-CN"/>
        </w:rPr>
        <w:t>ing</w:t>
      </w:r>
      <w:r w:rsidR="00B93371" w:rsidRPr="00A801DE">
        <w:rPr>
          <w:lang w:eastAsia="zh-CN"/>
        </w:rPr>
        <w:t xml:space="preserve"> Rx UEs in the case of broadcast scenario, as broadcast </w:t>
      </w:r>
      <w:r w:rsidR="00F20667" w:rsidRPr="00A801DE">
        <w:rPr>
          <w:lang w:eastAsia="zh-CN"/>
        </w:rPr>
        <w:t xml:space="preserve">PC5 RRC is not </w:t>
      </w:r>
      <w:r w:rsidR="00B93371" w:rsidRPr="00A801DE">
        <w:rPr>
          <w:lang w:eastAsia="zh-CN"/>
        </w:rPr>
        <w:t xml:space="preserve">supported </w:t>
      </w:r>
      <w:r w:rsidR="00C6069B" w:rsidRPr="00A801DE">
        <w:rPr>
          <w:lang w:eastAsia="zh-CN"/>
        </w:rPr>
        <w:t>in</w:t>
      </w:r>
      <w:r w:rsidR="00F20667" w:rsidRPr="00A801DE">
        <w:rPr>
          <w:lang w:eastAsia="zh-CN"/>
        </w:rPr>
        <w:t xml:space="preserve"> release 16</w:t>
      </w:r>
      <w:r w:rsidR="00B93371" w:rsidRPr="00A801DE">
        <w:rPr>
          <w:lang w:eastAsia="zh-CN"/>
        </w:rPr>
        <w:t>. In this case, it is pro</w:t>
      </w:r>
      <w:r w:rsidR="00F20667" w:rsidRPr="00A801DE">
        <w:rPr>
          <w:lang w:eastAsia="zh-CN"/>
        </w:rPr>
        <w:t>posed that Tx UE</w:t>
      </w:r>
      <w:r w:rsidR="00B93371" w:rsidRPr="00A801DE">
        <w:rPr>
          <w:lang w:eastAsia="zh-CN"/>
        </w:rPr>
        <w:t xml:space="preserve"> sends a periodic SCI to configure Rx UEs for </w:t>
      </w:r>
      <w:r w:rsidR="00F20667" w:rsidRPr="00A801DE">
        <w:rPr>
          <w:lang w:eastAsia="zh-CN"/>
        </w:rPr>
        <w:t xml:space="preserve">the </w:t>
      </w:r>
      <w:r w:rsidR="00B93371" w:rsidRPr="00A801DE">
        <w:rPr>
          <w:lang w:eastAsia="zh-CN"/>
        </w:rPr>
        <w:t>broadcast scenario.</w:t>
      </w:r>
      <w:r w:rsidR="00C6069B" w:rsidRPr="00A801DE">
        <w:rPr>
          <w:lang w:eastAsia="zh-CN"/>
        </w:rPr>
        <w:t xml:space="preserve"> </w:t>
      </w:r>
      <w:r w:rsidR="003061AA" w:rsidRPr="00A801DE">
        <w:rPr>
          <w:lang w:eastAsia="zh-CN"/>
        </w:rPr>
        <w:t>Note that such</w:t>
      </w:r>
      <w:r w:rsidR="00F20667" w:rsidRPr="00A801DE">
        <w:rPr>
          <w:lang w:eastAsia="zh-CN"/>
        </w:rPr>
        <w:t xml:space="preserve"> periodic SCI need not be associated with any PSSCH</w:t>
      </w:r>
      <w:r w:rsidR="00C6069B" w:rsidRPr="00A801DE">
        <w:rPr>
          <w:lang w:eastAsia="zh-CN"/>
        </w:rPr>
        <w:t xml:space="preserve">. The configuration SCI </w:t>
      </w:r>
      <w:r w:rsidR="00795D9F" w:rsidRPr="00A801DE">
        <w:rPr>
          <w:lang w:eastAsia="zh-CN"/>
        </w:rPr>
        <w:t>needs to be</w:t>
      </w:r>
      <w:r w:rsidR="00F20667" w:rsidRPr="00A801DE">
        <w:rPr>
          <w:lang w:eastAsia="zh-CN"/>
        </w:rPr>
        <w:t xml:space="preserve"> </w:t>
      </w:r>
      <w:r w:rsidR="00C6069B" w:rsidRPr="00A801DE">
        <w:rPr>
          <w:lang w:eastAsia="zh-CN"/>
        </w:rPr>
        <w:t>periodic</w:t>
      </w:r>
      <w:r w:rsidR="00F20667" w:rsidRPr="00A801DE">
        <w:rPr>
          <w:lang w:eastAsia="zh-CN"/>
        </w:rPr>
        <w:t xml:space="preserve"> rather than </w:t>
      </w:r>
      <w:r w:rsidR="000542D2" w:rsidRPr="00A801DE">
        <w:rPr>
          <w:lang w:eastAsia="zh-CN"/>
        </w:rPr>
        <w:t xml:space="preserve">being </w:t>
      </w:r>
      <w:r w:rsidR="00F20667" w:rsidRPr="00A801DE">
        <w:rPr>
          <w:lang w:eastAsia="zh-CN"/>
        </w:rPr>
        <w:t xml:space="preserve">a one-shot SCI </w:t>
      </w:r>
      <w:r w:rsidR="00795D9F" w:rsidRPr="00A801DE">
        <w:rPr>
          <w:lang w:eastAsia="zh-CN"/>
        </w:rPr>
        <w:t>in order</w:t>
      </w:r>
      <w:r w:rsidR="00F20667" w:rsidRPr="00A801DE">
        <w:rPr>
          <w:lang w:eastAsia="zh-CN"/>
        </w:rPr>
        <w:t xml:space="preserve"> to allow </w:t>
      </w:r>
      <w:r w:rsidR="00795D9F" w:rsidRPr="00A801DE">
        <w:rPr>
          <w:lang w:eastAsia="zh-CN"/>
        </w:rPr>
        <w:t xml:space="preserve">for </w:t>
      </w:r>
      <w:r w:rsidR="004D3884" w:rsidRPr="00A801DE">
        <w:rPr>
          <w:lang w:eastAsia="zh-CN"/>
        </w:rPr>
        <w:t>Rx UE</w:t>
      </w:r>
      <w:r w:rsidR="003C455B" w:rsidRPr="00A801DE">
        <w:rPr>
          <w:lang w:eastAsia="zh-CN"/>
        </w:rPr>
        <w:t>(s)</w:t>
      </w:r>
      <w:r w:rsidR="004D3884" w:rsidRPr="00A801DE">
        <w:rPr>
          <w:lang w:eastAsia="zh-CN"/>
        </w:rPr>
        <w:t xml:space="preserve"> </w:t>
      </w:r>
      <w:r w:rsidR="00F20667" w:rsidRPr="00A801DE">
        <w:rPr>
          <w:lang w:eastAsia="zh-CN"/>
        </w:rPr>
        <w:t xml:space="preserve">configuration </w:t>
      </w:r>
      <w:r w:rsidR="003C455B" w:rsidRPr="00A801DE">
        <w:rPr>
          <w:lang w:eastAsia="zh-CN"/>
        </w:rPr>
        <w:t>update</w:t>
      </w:r>
      <w:r w:rsidR="004D3884" w:rsidRPr="00A801DE">
        <w:rPr>
          <w:lang w:eastAsia="zh-CN"/>
        </w:rPr>
        <w:t xml:space="preserve"> </w:t>
      </w:r>
      <w:r w:rsidR="000542D2" w:rsidRPr="00A801DE">
        <w:rPr>
          <w:lang w:eastAsia="zh-CN"/>
        </w:rPr>
        <w:t>in situations where</w:t>
      </w:r>
      <w:r w:rsidR="003C455B" w:rsidRPr="00A801DE">
        <w:rPr>
          <w:lang w:eastAsia="zh-CN"/>
        </w:rPr>
        <w:t xml:space="preserve"> </w:t>
      </w:r>
      <w:r w:rsidR="00F54584" w:rsidRPr="00A801DE">
        <w:rPr>
          <w:lang w:eastAsia="zh-CN"/>
        </w:rPr>
        <w:t xml:space="preserve">the </w:t>
      </w:r>
      <w:r w:rsidR="000542D2" w:rsidRPr="00A801DE">
        <w:rPr>
          <w:lang w:eastAsia="zh-CN"/>
        </w:rPr>
        <w:t xml:space="preserve">Rx UEs within the </w:t>
      </w:r>
      <w:r w:rsidR="00F54584" w:rsidRPr="00A801DE">
        <w:rPr>
          <w:lang w:eastAsia="zh-CN"/>
        </w:rPr>
        <w:t>Tx UE broadcast coverage change</w:t>
      </w:r>
      <w:r w:rsidR="00C6581B" w:rsidRPr="00A801DE">
        <w:rPr>
          <w:lang w:eastAsia="zh-CN"/>
        </w:rPr>
        <w:t>, as likely to be the case in a vehicular environment</w:t>
      </w:r>
      <w:r w:rsidR="00F20667" w:rsidRPr="00A801DE">
        <w:rPr>
          <w:lang w:eastAsia="zh-CN"/>
        </w:rPr>
        <w:t>.</w:t>
      </w:r>
    </w:p>
    <w:p w14:paraId="09F61406" w14:textId="2D203D43" w:rsidR="000542D2" w:rsidRPr="00A801DE" w:rsidRDefault="00E44AC1" w:rsidP="006A69B5">
      <w:pPr>
        <w:rPr>
          <w:i/>
          <w:iCs/>
        </w:rPr>
      </w:pPr>
      <w:r w:rsidRPr="00A801DE">
        <w:rPr>
          <w:b/>
          <w:bCs/>
          <w:i/>
          <w:iCs/>
        </w:rPr>
        <w:t xml:space="preserve">Proposal </w:t>
      </w:r>
      <w:r w:rsidR="004D673E" w:rsidRPr="00A801DE">
        <w:rPr>
          <w:b/>
          <w:bCs/>
          <w:i/>
          <w:iCs/>
        </w:rPr>
        <w:t>11</w:t>
      </w:r>
      <w:r w:rsidRPr="00A801DE">
        <w:rPr>
          <w:b/>
          <w:bCs/>
          <w:i/>
          <w:iCs/>
        </w:rPr>
        <w:t>:</w:t>
      </w:r>
      <w:r w:rsidRPr="00A801DE">
        <w:rPr>
          <w:lang w:eastAsia="zh-CN"/>
        </w:rPr>
        <w:t xml:space="preserve"> </w:t>
      </w:r>
      <w:r w:rsidRPr="00A801DE">
        <w:rPr>
          <w:i/>
          <w:iCs/>
        </w:rPr>
        <w:t xml:space="preserve">For </w:t>
      </w:r>
      <w:r w:rsidR="00690001" w:rsidRPr="00A801DE">
        <w:rPr>
          <w:i/>
          <w:iCs/>
        </w:rPr>
        <w:t xml:space="preserve">SL </w:t>
      </w:r>
      <w:r w:rsidRPr="00A801DE">
        <w:rPr>
          <w:i/>
          <w:iCs/>
        </w:rPr>
        <w:t>configured grant</w:t>
      </w:r>
      <w:r w:rsidR="00690001" w:rsidRPr="00A801DE">
        <w:rPr>
          <w:i/>
          <w:iCs/>
        </w:rPr>
        <w:t>,</w:t>
      </w:r>
      <w:r w:rsidR="00683C5B" w:rsidRPr="00A801DE">
        <w:rPr>
          <w:i/>
          <w:iCs/>
        </w:rPr>
        <w:t xml:space="preserve"> </w:t>
      </w:r>
      <w:r w:rsidRPr="00A801DE">
        <w:rPr>
          <w:i/>
          <w:iCs/>
        </w:rPr>
        <w:t>Rx UE</w:t>
      </w:r>
      <w:r w:rsidR="00690001" w:rsidRPr="00A801DE">
        <w:rPr>
          <w:i/>
          <w:iCs/>
        </w:rPr>
        <w:t>(s)</w:t>
      </w:r>
      <w:r w:rsidRPr="00A801DE">
        <w:rPr>
          <w:i/>
          <w:iCs/>
        </w:rPr>
        <w:t xml:space="preserve"> </w:t>
      </w:r>
      <w:r w:rsidR="00690001" w:rsidRPr="00A801DE">
        <w:rPr>
          <w:i/>
          <w:iCs/>
        </w:rPr>
        <w:t>are</w:t>
      </w:r>
      <w:r w:rsidRPr="00A801DE">
        <w:rPr>
          <w:i/>
          <w:iCs/>
        </w:rPr>
        <w:t xml:space="preserve"> configured through </w:t>
      </w:r>
      <w:r w:rsidR="00D02AD0" w:rsidRPr="00A801DE">
        <w:rPr>
          <w:i/>
          <w:iCs/>
        </w:rPr>
        <w:t>PC5-</w:t>
      </w:r>
      <w:r w:rsidRPr="00A801DE">
        <w:rPr>
          <w:i/>
          <w:iCs/>
        </w:rPr>
        <w:t>RRC signaling</w:t>
      </w:r>
      <w:r w:rsidR="000542D2" w:rsidRPr="00A801DE">
        <w:rPr>
          <w:i/>
          <w:iCs/>
        </w:rPr>
        <w:t xml:space="preserve"> for unicast and groupcast scenarios</w:t>
      </w:r>
      <w:r w:rsidR="00D02AD0" w:rsidRPr="00A801DE">
        <w:rPr>
          <w:i/>
          <w:iCs/>
        </w:rPr>
        <w:t>.</w:t>
      </w:r>
      <w:r w:rsidR="00551500" w:rsidRPr="00A801DE">
        <w:rPr>
          <w:i/>
          <w:iCs/>
        </w:rPr>
        <w:t xml:space="preserve"> </w:t>
      </w:r>
      <w:r w:rsidR="000542D2" w:rsidRPr="00A801DE">
        <w:rPr>
          <w:i/>
          <w:iCs/>
        </w:rPr>
        <w:t>A periodic SCI is used to configure Rx UEs in the case of broadcast scenario</w:t>
      </w:r>
      <w:r w:rsidR="00551500" w:rsidRPr="00A801DE">
        <w:rPr>
          <w:i/>
          <w:iCs/>
        </w:rPr>
        <w:t>.</w:t>
      </w:r>
    </w:p>
    <w:p w14:paraId="6B503141" w14:textId="0269E363" w:rsidR="00DB438B" w:rsidRPr="00A801DE" w:rsidRDefault="001A3B85" w:rsidP="006A69B5">
      <w:pPr>
        <w:pStyle w:val="2"/>
        <w:numPr>
          <w:ilvl w:val="2"/>
          <w:numId w:val="2"/>
        </w:numPr>
        <w:tabs>
          <w:tab w:val="num" w:pos="1566"/>
        </w:tabs>
        <w:spacing w:before="240"/>
        <w:rPr>
          <w:lang w:eastAsia="zh-CN"/>
        </w:rPr>
      </w:pPr>
      <w:r w:rsidRPr="00A801DE">
        <w:rPr>
          <w:lang w:eastAsia="zh-CN"/>
        </w:rPr>
        <w:t xml:space="preserve">CG </w:t>
      </w:r>
      <w:r w:rsidR="00771222" w:rsidRPr="00A801DE">
        <w:rPr>
          <w:lang w:eastAsia="zh-CN"/>
        </w:rPr>
        <w:t xml:space="preserve">Type 1 </w:t>
      </w:r>
      <w:r w:rsidR="00DB438B" w:rsidRPr="00A801DE">
        <w:rPr>
          <w:lang w:eastAsia="zh-CN"/>
        </w:rPr>
        <w:t xml:space="preserve">resource </w:t>
      </w:r>
      <w:r w:rsidR="00D273C2" w:rsidRPr="00A801DE">
        <w:rPr>
          <w:lang w:eastAsia="zh-CN"/>
        </w:rPr>
        <w:t xml:space="preserve">configuration </w:t>
      </w:r>
    </w:p>
    <w:p w14:paraId="30C66FAA" w14:textId="77777777" w:rsidR="00A05405" w:rsidRPr="00A801DE" w:rsidRDefault="006975FD" w:rsidP="00324389">
      <w:pPr>
        <w:rPr>
          <w:szCs w:val="20"/>
          <w:lang w:eastAsia="ja-JP"/>
        </w:rPr>
      </w:pPr>
      <w:r w:rsidRPr="00A801DE">
        <w:rPr>
          <w:lang w:eastAsia="zh-CN"/>
        </w:rPr>
        <w:t>In RAN1#96b</w:t>
      </w:r>
      <w:r w:rsidR="002A6264" w:rsidRPr="00A801DE">
        <w:rPr>
          <w:lang w:eastAsia="zh-CN"/>
        </w:rPr>
        <w:t>is</w:t>
      </w:r>
      <w:r w:rsidRPr="00A801DE">
        <w:rPr>
          <w:lang w:eastAsia="zh-CN"/>
        </w:rPr>
        <w:t>, it was agreed that</w:t>
      </w:r>
      <w:r w:rsidRPr="00A801DE">
        <w:rPr>
          <w:szCs w:val="20"/>
          <w:lang w:eastAsia="ja-JP"/>
        </w:rPr>
        <w:t xml:space="preserve"> configured grant (type-1, type-2) provides a set of resources in a periodic manner for multiple sidelink transmissions. T</w:t>
      </w:r>
      <w:r w:rsidR="00640BD1" w:rsidRPr="00A801DE">
        <w:rPr>
          <w:szCs w:val="20"/>
          <w:lang w:eastAsia="ja-JP"/>
        </w:rPr>
        <w:t xml:space="preserve">he set of resources </w:t>
      </w:r>
      <w:r w:rsidRPr="00A801DE">
        <w:rPr>
          <w:szCs w:val="20"/>
          <w:lang w:eastAsia="ja-JP"/>
        </w:rPr>
        <w:t xml:space="preserve">correspond to a TFRP and </w:t>
      </w:r>
      <w:r w:rsidR="00640BD1" w:rsidRPr="00A801DE">
        <w:rPr>
          <w:szCs w:val="20"/>
          <w:lang w:eastAsia="ja-JP"/>
        </w:rPr>
        <w:t xml:space="preserve">which can be configured </w:t>
      </w:r>
      <w:r w:rsidRPr="00A801DE">
        <w:rPr>
          <w:szCs w:val="20"/>
          <w:lang w:eastAsia="ja-JP"/>
        </w:rPr>
        <w:t>in a periodic manner. Therefore, the resource configuration should include the periodicity</w:t>
      </w:r>
      <w:r w:rsidR="001E0183" w:rsidRPr="00A801DE">
        <w:rPr>
          <w:szCs w:val="20"/>
          <w:lang w:eastAsia="ja-JP"/>
        </w:rPr>
        <w:t xml:space="preserve"> and starting time offset</w:t>
      </w:r>
      <w:r w:rsidRPr="00A801DE">
        <w:rPr>
          <w:szCs w:val="20"/>
          <w:lang w:eastAsia="ja-JP"/>
        </w:rPr>
        <w:t xml:space="preserve"> of the TFRP, </w:t>
      </w:r>
      <w:r w:rsidR="001E0183" w:rsidRPr="00A801DE">
        <w:rPr>
          <w:szCs w:val="20"/>
          <w:lang w:eastAsia="ja-JP"/>
        </w:rPr>
        <w:t xml:space="preserve">and </w:t>
      </w:r>
      <w:r w:rsidR="00640BD1" w:rsidRPr="00A801DE">
        <w:rPr>
          <w:szCs w:val="20"/>
          <w:lang w:eastAsia="ja-JP"/>
        </w:rPr>
        <w:t>the size and location</w:t>
      </w:r>
      <w:r w:rsidR="001E0183" w:rsidRPr="00A801DE">
        <w:rPr>
          <w:szCs w:val="20"/>
          <w:lang w:eastAsia="ja-JP"/>
        </w:rPr>
        <w:t>s</w:t>
      </w:r>
      <w:r w:rsidR="00640BD1" w:rsidRPr="00A801DE">
        <w:rPr>
          <w:szCs w:val="20"/>
          <w:lang w:eastAsia="ja-JP"/>
        </w:rPr>
        <w:t xml:space="preserve"> </w:t>
      </w:r>
      <w:r w:rsidR="001E0183" w:rsidRPr="00A801DE">
        <w:rPr>
          <w:szCs w:val="20"/>
          <w:lang w:eastAsia="ja-JP"/>
        </w:rPr>
        <w:t xml:space="preserve">of </w:t>
      </w:r>
      <w:r w:rsidRPr="00A801DE">
        <w:rPr>
          <w:szCs w:val="20"/>
          <w:lang w:eastAsia="ja-JP"/>
        </w:rPr>
        <w:t xml:space="preserve">the </w:t>
      </w:r>
      <w:r w:rsidR="00640BD1" w:rsidRPr="00A801DE">
        <w:rPr>
          <w:szCs w:val="20"/>
          <w:lang w:eastAsia="ja-JP"/>
        </w:rPr>
        <w:t>time-frequency resources</w:t>
      </w:r>
      <w:r w:rsidRPr="00A801DE">
        <w:rPr>
          <w:szCs w:val="20"/>
          <w:lang w:eastAsia="ja-JP"/>
        </w:rPr>
        <w:t>. Since repetition or blind retransmission has been agreed for NR V2X SL, a RV sequence to be used for repetitions should also be configured to the UE for SL CG transmissions. In addition,</w:t>
      </w:r>
      <w:r w:rsidR="00640BD1" w:rsidRPr="00A801DE">
        <w:rPr>
          <w:szCs w:val="20"/>
          <w:lang w:eastAsia="ja-JP"/>
        </w:rPr>
        <w:t xml:space="preserve"> similar to NR UL CG,</w:t>
      </w:r>
      <w:r w:rsidRPr="00A801DE">
        <w:rPr>
          <w:szCs w:val="20"/>
          <w:lang w:eastAsia="ja-JP"/>
        </w:rPr>
        <w:t xml:space="preserve"> DMRS configuration and MCS </w:t>
      </w:r>
      <w:r w:rsidR="00640BD1" w:rsidRPr="00A801DE">
        <w:rPr>
          <w:szCs w:val="20"/>
          <w:lang w:eastAsia="ja-JP"/>
        </w:rPr>
        <w:t xml:space="preserve">should </w:t>
      </w:r>
      <w:r w:rsidRPr="00A801DE">
        <w:rPr>
          <w:szCs w:val="20"/>
          <w:lang w:eastAsia="ja-JP"/>
        </w:rPr>
        <w:t>also conf</w:t>
      </w:r>
      <w:r w:rsidR="00640BD1" w:rsidRPr="00A801DE">
        <w:rPr>
          <w:szCs w:val="20"/>
          <w:lang w:eastAsia="ja-JP"/>
        </w:rPr>
        <w:t xml:space="preserve">igured to the UE for NR SL configured </w:t>
      </w:r>
      <w:r w:rsidRPr="00A801DE">
        <w:rPr>
          <w:szCs w:val="20"/>
          <w:lang w:eastAsia="ja-JP"/>
        </w:rPr>
        <w:t xml:space="preserve">grant. </w:t>
      </w:r>
    </w:p>
    <w:p w14:paraId="2C770160" w14:textId="570676F9" w:rsidR="00360C82" w:rsidRPr="00A801DE" w:rsidRDefault="00360C82" w:rsidP="00360C82">
      <w:pPr>
        <w:rPr>
          <w:szCs w:val="20"/>
          <w:lang w:eastAsia="ja-JP"/>
        </w:rPr>
      </w:pPr>
      <w:r w:rsidRPr="00A801DE">
        <w:rPr>
          <w:szCs w:val="20"/>
          <w:lang w:eastAsia="ja-JP"/>
        </w:rPr>
        <w:lastRenderedPageBreak/>
        <w:t xml:space="preserve">In RAN2#107, the following was agreed: “A mode-1 UE is allowed to continue using the configured SL grant type 1 when beam failure or physical layer problem in NR Uu occur. FFS how long the SL configured grant is considered valid.” While we assume that RAN2 will address the FFS in the agreement, the configuration for </w:t>
      </w:r>
      <w:r w:rsidRPr="00A801DE">
        <w:rPr>
          <w:iCs/>
        </w:rPr>
        <w:t>SL configured grant Type 1 needs to include a threshold as a form of indication to UEs on how long the configured grant can be used in case of NR Uu interruption.</w:t>
      </w:r>
    </w:p>
    <w:p w14:paraId="42599D83" w14:textId="77777777" w:rsidR="00360C82" w:rsidRPr="00A801DE" w:rsidRDefault="00360C82" w:rsidP="00EE2FED">
      <w:pPr>
        <w:rPr>
          <w:b/>
          <w:bCs/>
          <w:i/>
          <w:iCs/>
        </w:rPr>
      </w:pPr>
    </w:p>
    <w:p w14:paraId="07ECC266" w14:textId="2D452C0E" w:rsidR="00EE2FED" w:rsidRPr="00A801DE" w:rsidRDefault="00EE2FED" w:rsidP="00EE2FED">
      <w:pPr>
        <w:rPr>
          <w:i/>
          <w:iCs/>
        </w:rPr>
      </w:pPr>
      <w:r w:rsidRPr="00A801DE">
        <w:rPr>
          <w:b/>
          <w:bCs/>
          <w:i/>
          <w:iCs/>
        </w:rPr>
        <w:t xml:space="preserve">Proposal </w:t>
      </w:r>
      <w:r w:rsidR="004D673E" w:rsidRPr="00A801DE">
        <w:rPr>
          <w:b/>
          <w:bCs/>
          <w:i/>
          <w:iCs/>
        </w:rPr>
        <w:t>12</w:t>
      </w:r>
      <w:r w:rsidRPr="00A801DE">
        <w:rPr>
          <w:b/>
          <w:bCs/>
          <w:i/>
          <w:iCs/>
        </w:rPr>
        <w:t>:</w:t>
      </w:r>
      <w:r w:rsidRPr="00A801DE">
        <w:rPr>
          <w:lang w:eastAsia="zh-CN"/>
        </w:rPr>
        <w:t xml:space="preserve"> </w:t>
      </w:r>
      <w:r w:rsidRPr="00A801DE">
        <w:rPr>
          <w:i/>
          <w:iCs/>
        </w:rPr>
        <w:t>For SL configured grant Type 1 in Mode 1, the configuration include</w:t>
      </w:r>
      <w:r w:rsidR="00A444E6" w:rsidRPr="00A801DE">
        <w:rPr>
          <w:i/>
          <w:iCs/>
        </w:rPr>
        <w:t>s</w:t>
      </w:r>
      <w:r w:rsidRPr="00A801DE">
        <w:rPr>
          <w:i/>
          <w:iCs/>
        </w:rPr>
        <w:t xml:space="preserve"> </w:t>
      </w:r>
      <w:r w:rsidR="00B43922" w:rsidRPr="00A801DE">
        <w:rPr>
          <w:i/>
          <w:iCs/>
        </w:rPr>
        <w:t xml:space="preserve">at least </w:t>
      </w:r>
      <w:r w:rsidRPr="00A801DE">
        <w:rPr>
          <w:i/>
          <w:iCs/>
        </w:rPr>
        <w:t>the following content:</w:t>
      </w:r>
    </w:p>
    <w:p w14:paraId="20EA7BA1" w14:textId="147BEF22" w:rsidR="00EE2FED" w:rsidRPr="00A801DE" w:rsidRDefault="00EE2FED" w:rsidP="00527BE5">
      <w:pPr>
        <w:pStyle w:val="af3"/>
        <w:numPr>
          <w:ilvl w:val="0"/>
          <w:numId w:val="52"/>
        </w:numPr>
        <w:ind w:firstLineChars="0"/>
        <w:rPr>
          <w:i/>
          <w:iCs/>
        </w:rPr>
      </w:pPr>
      <w:r w:rsidRPr="00A801DE">
        <w:rPr>
          <w:i/>
          <w:iCs/>
        </w:rPr>
        <w:t xml:space="preserve">An offset, periodicity, length, RV sequence, </w:t>
      </w:r>
      <w:r w:rsidR="00AE7CAC" w:rsidRPr="00A801DE">
        <w:rPr>
          <w:i/>
          <w:iCs/>
        </w:rPr>
        <w:t>indication of time-frequency resources</w:t>
      </w:r>
      <w:r w:rsidR="0000281A" w:rsidRPr="00A801DE">
        <w:rPr>
          <w:i/>
          <w:iCs/>
        </w:rPr>
        <w:t>, DMRS configuration</w:t>
      </w:r>
      <w:r w:rsidR="00A444E6" w:rsidRPr="00A801DE">
        <w:rPr>
          <w:i/>
          <w:iCs/>
        </w:rPr>
        <w:t>,</w:t>
      </w:r>
      <w:r w:rsidR="0000281A" w:rsidRPr="00A801DE">
        <w:rPr>
          <w:i/>
          <w:iCs/>
        </w:rPr>
        <w:t xml:space="preserve"> </w:t>
      </w:r>
      <w:r w:rsidR="007D2603" w:rsidRPr="00A801DE">
        <w:rPr>
          <w:i/>
          <w:iCs/>
        </w:rPr>
        <w:t>retransmission configuration,</w:t>
      </w:r>
      <w:r w:rsidR="00BE2E8B" w:rsidRPr="00A801DE">
        <w:rPr>
          <w:i/>
          <w:iCs/>
        </w:rPr>
        <w:t xml:space="preserve"> </w:t>
      </w:r>
      <w:r w:rsidR="0000281A" w:rsidRPr="00A801DE">
        <w:rPr>
          <w:i/>
          <w:iCs/>
        </w:rPr>
        <w:t>MCS</w:t>
      </w:r>
      <w:r w:rsidR="00527BE5" w:rsidRPr="00A801DE">
        <w:rPr>
          <w:i/>
          <w:iCs/>
        </w:rPr>
        <w:t xml:space="preserve">, and </w:t>
      </w:r>
      <w:r w:rsidR="00360C82" w:rsidRPr="00A801DE">
        <w:rPr>
          <w:i/>
          <w:iCs/>
        </w:rPr>
        <w:t>a threshold defining the validity of the grant in case of NR Uu interruption.</w:t>
      </w:r>
    </w:p>
    <w:p w14:paraId="4C6803EB" w14:textId="77777777" w:rsidR="009E5C3E" w:rsidRPr="00A801DE" w:rsidRDefault="009C175D" w:rsidP="006A69B5">
      <w:pPr>
        <w:pStyle w:val="2"/>
        <w:numPr>
          <w:ilvl w:val="2"/>
          <w:numId w:val="2"/>
        </w:numPr>
        <w:tabs>
          <w:tab w:val="num" w:pos="1566"/>
        </w:tabs>
        <w:spacing w:before="240"/>
        <w:rPr>
          <w:lang w:eastAsia="zh-CN"/>
        </w:rPr>
      </w:pPr>
      <w:r w:rsidRPr="00A801DE">
        <w:rPr>
          <w:lang w:eastAsia="zh-CN"/>
        </w:rPr>
        <w:t>Multiple configured grant (CG) configurations</w:t>
      </w:r>
      <w:r w:rsidR="009A5B8F" w:rsidRPr="00A801DE">
        <w:rPr>
          <w:lang w:eastAsia="zh-CN"/>
        </w:rPr>
        <w:t xml:space="preserve"> </w:t>
      </w:r>
      <w:r w:rsidR="00597F3F" w:rsidRPr="00A801DE">
        <w:rPr>
          <w:lang w:eastAsia="zh-CN"/>
        </w:rPr>
        <w:t>for SL</w:t>
      </w:r>
    </w:p>
    <w:p w14:paraId="0ADA512D" w14:textId="220C2AC3" w:rsidR="00332F1D" w:rsidRPr="00A801DE" w:rsidRDefault="00332F1D" w:rsidP="00F05EA4">
      <w:pPr>
        <w:rPr>
          <w:lang w:eastAsia="zh-CN"/>
        </w:rPr>
      </w:pPr>
      <w:r w:rsidRPr="00A801DE">
        <w:rPr>
          <w:lang w:eastAsia="zh-CN"/>
        </w:rPr>
        <w:t xml:space="preserve">In RAN2#96, it has been agreed to support multiple active sidelink configured grants. From RAN1 perspective, it should be clarified that multiple active </w:t>
      </w:r>
      <w:r w:rsidR="002A26C3" w:rsidRPr="00A801DE">
        <w:rPr>
          <w:lang w:eastAsia="zh-CN"/>
        </w:rPr>
        <w:t xml:space="preserve">configured grants </w:t>
      </w:r>
      <w:r w:rsidRPr="00A801DE">
        <w:rPr>
          <w:lang w:eastAsia="zh-CN"/>
        </w:rPr>
        <w:t xml:space="preserve">are supported per </w:t>
      </w:r>
      <w:r w:rsidR="00431EE1" w:rsidRPr="00A801DE">
        <w:rPr>
          <w:lang w:eastAsia="zh-CN"/>
        </w:rPr>
        <w:t xml:space="preserve">SL </w:t>
      </w:r>
      <w:r w:rsidRPr="00A801DE">
        <w:rPr>
          <w:lang w:eastAsia="zh-CN"/>
        </w:rPr>
        <w:t>BWP per cell</w:t>
      </w:r>
      <w:r w:rsidR="00431EE1" w:rsidRPr="00A801DE">
        <w:rPr>
          <w:lang w:eastAsia="zh-CN"/>
        </w:rPr>
        <w:t>, rather than e.g. having to be split among multiple cells</w:t>
      </w:r>
      <w:r w:rsidRPr="00A801DE">
        <w:rPr>
          <w:lang w:eastAsia="zh-CN"/>
        </w:rPr>
        <w:t>.</w:t>
      </w:r>
    </w:p>
    <w:p w14:paraId="3ACD9D59" w14:textId="4D0DD735" w:rsidR="00FC6659" w:rsidRPr="00A801DE" w:rsidRDefault="009A5B8F" w:rsidP="00F05EA4">
      <w:pPr>
        <w:rPr>
          <w:i/>
        </w:rPr>
      </w:pPr>
      <w:r w:rsidRPr="00A801DE">
        <w:rPr>
          <w:b/>
          <w:i/>
          <w:lang w:eastAsia="zh-CN"/>
        </w:rPr>
        <w:t xml:space="preserve">Proposal </w:t>
      </w:r>
      <w:r w:rsidR="004D673E" w:rsidRPr="00A801DE">
        <w:rPr>
          <w:b/>
          <w:i/>
          <w:lang w:eastAsia="zh-CN"/>
        </w:rPr>
        <w:t>13</w:t>
      </w:r>
      <w:r w:rsidRPr="00A801DE">
        <w:rPr>
          <w:b/>
          <w:i/>
          <w:lang w:eastAsia="zh-CN"/>
        </w:rPr>
        <w:t>:</w:t>
      </w:r>
      <w:r w:rsidR="00F05EA4" w:rsidRPr="00A801DE">
        <w:rPr>
          <w:lang w:eastAsia="zh-CN"/>
        </w:rPr>
        <w:t xml:space="preserve"> </w:t>
      </w:r>
      <w:r w:rsidR="00700DC6" w:rsidRPr="00A801DE">
        <w:rPr>
          <w:i/>
          <w:lang w:eastAsia="zh-CN"/>
        </w:rPr>
        <w:t>Clarify that the m</w:t>
      </w:r>
      <w:r w:rsidRPr="00A801DE">
        <w:rPr>
          <w:i/>
          <w:lang w:eastAsia="zh-CN"/>
        </w:rPr>
        <w:t xml:space="preserve">ultiple </w:t>
      </w:r>
      <w:r w:rsidR="000A572B" w:rsidRPr="00A801DE">
        <w:rPr>
          <w:i/>
          <w:lang w:eastAsia="zh-CN"/>
        </w:rPr>
        <w:t xml:space="preserve">configurations </w:t>
      </w:r>
      <w:r w:rsidR="00A0488C" w:rsidRPr="00A801DE">
        <w:rPr>
          <w:i/>
          <w:lang w:eastAsia="zh-CN"/>
        </w:rPr>
        <w:t xml:space="preserve">of </w:t>
      </w:r>
      <w:r w:rsidR="00700DC6" w:rsidRPr="00A801DE">
        <w:rPr>
          <w:i/>
          <w:lang w:eastAsia="zh-CN"/>
        </w:rPr>
        <w:t xml:space="preserve">mode 1 </w:t>
      </w:r>
      <w:r w:rsidR="00A0488C" w:rsidRPr="00A801DE">
        <w:rPr>
          <w:i/>
          <w:lang w:eastAsia="zh-CN"/>
        </w:rPr>
        <w:t xml:space="preserve">SL configured grants </w:t>
      </w:r>
      <w:r w:rsidR="00700DC6" w:rsidRPr="00A801DE">
        <w:rPr>
          <w:i/>
          <w:lang w:eastAsia="zh-CN"/>
        </w:rPr>
        <w:t xml:space="preserve">are </w:t>
      </w:r>
      <w:r w:rsidR="00332F1D" w:rsidRPr="00A801DE">
        <w:rPr>
          <w:i/>
          <w:lang w:eastAsia="zh-CN"/>
        </w:rPr>
        <w:t xml:space="preserve">per SL BWP </w:t>
      </w:r>
      <w:r w:rsidR="00700DC6" w:rsidRPr="00A801DE">
        <w:rPr>
          <w:i/>
          <w:lang w:eastAsia="zh-CN"/>
        </w:rPr>
        <w:t>per cell</w:t>
      </w:r>
      <w:r w:rsidRPr="00A801DE">
        <w:rPr>
          <w:i/>
          <w:lang w:eastAsia="zh-CN"/>
        </w:rPr>
        <w:t>.</w:t>
      </w:r>
    </w:p>
    <w:p w14:paraId="0F537369" w14:textId="245076A6" w:rsidR="00FF3803" w:rsidRPr="00A801DE" w:rsidRDefault="00DC25A1" w:rsidP="006A69B5">
      <w:pPr>
        <w:pStyle w:val="2"/>
        <w:numPr>
          <w:ilvl w:val="2"/>
          <w:numId w:val="2"/>
        </w:numPr>
        <w:tabs>
          <w:tab w:val="num" w:pos="1566"/>
        </w:tabs>
        <w:spacing w:before="240"/>
        <w:rPr>
          <w:lang w:eastAsia="zh-CN"/>
        </w:rPr>
      </w:pPr>
      <w:r w:rsidRPr="00A801DE">
        <w:rPr>
          <w:lang w:eastAsia="zh-CN"/>
        </w:rPr>
        <w:t>CG HARQ Operation</w:t>
      </w:r>
    </w:p>
    <w:p w14:paraId="139E2C47" w14:textId="32545901" w:rsidR="000302B9" w:rsidRPr="00A801DE" w:rsidRDefault="00FF3803" w:rsidP="00324389">
      <w:pPr>
        <w:rPr>
          <w:lang w:eastAsia="zh-CN"/>
        </w:rPr>
      </w:pPr>
      <w:r w:rsidRPr="00A801DE">
        <w:rPr>
          <w:rFonts w:hint="eastAsia"/>
          <w:lang w:eastAsia="zh-CN"/>
        </w:rPr>
        <w:t>In NR UL configured grant,</w:t>
      </w:r>
      <w:r w:rsidRPr="00A801DE">
        <w:rPr>
          <w:lang w:eastAsia="zh-CN"/>
        </w:rPr>
        <w:t xml:space="preserve"> multiple HARQ process</w:t>
      </w:r>
      <w:r w:rsidR="00C72344" w:rsidRPr="00A801DE">
        <w:rPr>
          <w:lang w:eastAsia="zh-CN"/>
        </w:rPr>
        <w:t>es</w:t>
      </w:r>
      <w:r w:rsidRPr="00A801DE">
        <w:rPr>
          <w:lang w:eastAsia="zh-CN"/>
        </w:rPr>
        <w:t xml:space="preserve"> </w:t>
      </w:r>
      <w:r w:rsidR="00821844" w:rsidRPr="00A801DE">
        <w:rPr>
          <w:lang w:eastAsia="zh-CN"/>
        </w:rPr>
        <w:t>are</w:t>
      </w:r>
      <w:r w:rsidRPr="00A801DE">
        <w:rPr>
          <w:lang w:eastAsia="zh-CN"/>
        </w:rPr>
        <w:t xml:space="preserve"> supported and HARQ process ID is derived from the physic</w:t>
      </w:r>
      <w:r w:rsidR="00C72344" w:rsidRPr="00A801DE">
        <w:rPr>
          <w:lang w:eastAsia="zh-CN"/>
        </w:rPr>
        <w:t>al</w:t>
      </w:r>
      <w:r w:rsidRPr="00A801DE">
        <w:rPr>
          <w:lang w:eastAsia="zh-CN"/>
        </w:rPr>
        <w:t xml:space="preserve"> resources. </w:t>
      </w:r>
      <w:r w:rsidR="00C72344" w:rsidRPr="00A801DE">
        <w:rPr>
          <w:lang w:eastAsia="zh-CN"/>
        </w:rPr>
        <w:t>A</w:t>
      </w:r>
      <w:r w:rsidR="00821844" w:rsidRPr="00A801DE">
        <w:rPr>
          <w:lang w:eastAsia="zh-CN"/>
        </w:rPr>
        <w:t xml:space="preserve"> similar mechanism for determining HARQ process </w:t>
      </w:r>
      <w:r w:rsidR="00C72344" w:rsidRPr="00A801DE">
        <w:rPr>
          <w:lang w:eastAsia="zh-CN"/>
        </w:rPr>
        <w:t xml:space="preserve">ID can be adopted </w:t>
      </w:r>
      <w:r w:rsidR="00821844" w:rsidRPr="00A801DE">
        <w:rPr>
          <w:lang w:eastAsia="zh-CN"/>
        </w:rPr>
        <w:t xml:space="preserve">for SL configured grant. The RV can be determined based on the RV sequence for repetitions that is configured to the UE.  </w:t>
      </w:r>
      <w:r w:rsidR="000302B9" w:rsidRPr="00A801DE">
        <w:rPr>
          <w:lang w:eastAsia="zh-CN"/>
        </w:rPr>
        <w:t xml:space="preserve">In this case, an associated SCI to indicate the HARQ process ID and RV </w:t>
      </w:r>
      <w:r w:rsidR="00B73D7B" w:rsidRPr="00A801DE">
        <w:rPr>
          <w:lang w:eastAsia="zh-CN"/>
        </w:rPr>
        <w:t>is</w:t>
      </w:r>
      <w:r w:rsidR="000302B9" w:rsidRPr="00A801DE">
        <w:rPr>
          <w:lang w:eastAsia="zh-CN"/>
        </w:rPr>
        <w:t xml:space="preserve"> not </w:t>
      </w:r>
      <w:r w:rsidR="00B73D7B" w:rsidRPr="00A801DE">
        <w:rPr>
          <w:lang w:eastAsia="zh-CN"/>
        </w:rPr>
        <w:t xml:space="preserve">needed for SL CG transmissions. </w:t>
      </w:r>
      <w:r w:rsidR="000302B9" w:rsidRPr="00A801DE">
        <w:rPr>
          <w:lang w:eastAsia="zh-CN"/>
        </w:rPr>
        <w:t xml:space="preserve"> </w:t>
      </w:r>
    </w:p>
    <w:p w14:paraId="36154C60" w14:textId="6C3890C7" w:rsidR="000302B9" w:rsidRPr="00A801DE" w:rsidRDefault="000302B9" w:rsidP="000302B9">
      <w:pPr>
        <w:rPr>
          <w:i/>
          <w:lang w:eastAsia="zh-CN"/>
        </w:rPr>
      </w:pPr>
      <w:r w:rsidRPr="00A801DE">
        <w:rPr>
          <w:b/>
          <w:i/>
          <w:lang w:eastAsia="zh-CN"/>
        </w:rPr>
        <w:t xml:space="preserve">Proposal </w:t>
      </w:r>
      <w:r w:rsidR="004D673E" w:rsidRPr="00A801DE">
        <w:rPr>
          <w:b/>
          <w:i/>
          <w:lang w:eastAsia="zh-CN"/>
        </w:rPr>
        <w:t>14</w:t>
      </w:r>
      <w:r w:rsidRPr="00A801DE">
        <w:rPr>
          <w:b/>
          <w:i/>
          <w:lang w:eastAsia="zh-CN"/>
        </w:rPr>
        <w:t>:</w:t>
      </w:r>
      <w:r w:rsidRPr="00A801DE">
        <w:rPr>
          <w:i/>
          <w:lang w:eastAsia="zh-CN"/>
        </w:rPr>
        <w:t xml:space="preserve"> </w:t>
      </w:r>
      <w:r w:rsidR="000E2269" w:rsidRPr="00A801DE">
        <w:rPr>
          <w:i/>
          <w:lang w:eastAsia="zh-CN"/>
        </w:rPr>
        <w:t xml:space="preserve">Similarly to NR UL configured grant, </w:t>
      </w:r>
      <w:r w:rsidRPr="00A801DE">
        <w:rPr>
          <w:i/>
          <w:lang w:eastAsia="zh-CN"/>
        </w:rPr>
        <w:t xml:space="preserve">HARQ process ID of SL configured grant should </w:t>
      </w:r>
      <w:r w:rsidR="000E2269" w:rsidRPr="00A801DE">
        <w:rPr>
          <w:i/>
          <w:lang w:eastAsia="zh-CN"/>
        </w:rPr>
        <w:t xml:space="preserve">be </w:t>
      </w:r>
      <w:r w:rsidRPr="00A801DE">
        <w:rPr>
          <w:i/>
          <w:lang w:eastAsia="zh-CN"/>
        </w:rPr>
        <w:t>determine</w:t>
      </w:r>
      <w:r w:rsidR="000E2269" w:rsidRPr="00A801DE">
        <w:rPr>
          <w:i/>
          <w:lang w:eastAsia="zh-CN"/>
        </w:rPr>
        <w:t>d</w:t>
      </w:r>
      <w:r w:rsidRPr="00A801DE">
        <w:rPr>
          <w:i/>
          <w:lang w:eastAsia="zh-CN"/>
        </w:rPr>
        <w:t xml:space="preserve"> as a function of the physic</w:t>
      </w:r>
      <w:r w:rsidR="000E2269" w:rsidRPr="00A801DE">
        <w:rPr>
          <w:i/>
          <w:lang w:eastAsia="zh-CN"/>
        </w:rPr>
        <w:t>al</w:t>
      </w:r>
      <w:r w:rsidRPr="00A801DE">
        <w:rPr>
          <w:i/>
          <w:lang w:eastAsia="zh-CN"/>
        </w:rPr>
        <w:t xml:space="preserve"> resources.</w:t>
      </w:r>
    </w:p>
    <w:p w14:paraId="30E48429" w14:textId="77777777" w:rsidR="00B73D7B" w:rsidRPr="00A801DE" w:rsidRDefault="00B73D7B" w:rsidP="000302B9">
      <w:pPr>
        <w:rPr>
          <w:b/>
          <w:i/>
          <w:color w:val="000000" w:themeColor="text1"/>
          <w:lang w:eastAsia="zh-CN"/>
        </w:rPr>
      </w:pPr>
    </w:p>
    <w:p w14:paraId="69BB651B" w14:textId="0CA4B56B" w:rsidR="009E13B0" w:rsidRPr="00A801DE" w:rsidRDefault="0050133F" w:rsidP="00324389">
      <w:pPr>
        <w:rPr>
          <w:lang w:eastAsia="zh-CN"/>
        </w:rPr>
      </w:pPr>
      <w:r w:rsidRPr="00A801DE">
        <w:rPr>
          <w:lang w:eastAsia="zh-CN"/>
        </w:rPr>
        <w:t>I</w:t>
      </w:r>
      <w:r w:rsidR="00F77E76" w:rsidRPr="00A801DE">
        <w:rPr>
          <w:lang w:eastAsia="zh-CN"/>
        </w:rPr>
        <w:t>f the</w:t>
      </w:r>
      <w:r w:rsidRPr="00A801DE">
        <w:rPr>
          <w:lang w:eastAsia="zh-CN"/>
        </w:rPr>
        <w:t xml:space="preserve"> Rx</w:t>
      </w:r>
      <w:r w:rsidR="00F77E76" w:rsidRPr="00A801DE">
        <w:rPr>
          <w:lang w:eastAsia="zh-CN"/>
        </w:rPr>
        <w:t xml:space="preserve"> UE successfully receives a SL CG transmission (either the initial transmission or one of the retransmissions) of the TB before all the retransmissions have </w:t>
      </w:r>
      <w:r w:rsidR="00DA5B5A" w:rsidRPr="00A801DE">
        <w:rPr>
          <w:lang w:eastAsia="zh-CN"/>
        </w:rPr>
        <w:t>taken place</w:t>
      </w:r>
      <w:r w:rsidR="00F77E76" w:rsidRPr="00A801DE">
        <w:rPr>
          <w:lang w:eastAsia="zh-CN"/>
        </w:rPr>
        <w:t xml:space="preserve">, it would be efficient from a resource utilization </w:t>
      </w:r>
      <w:r w:rsidR="00DA5B5A" w:rsidRPr="00A801DE">
        <w:rPr>
          <w:lang w:eastAsia="zh-CN"/>
        </w:rPr>
        <w:t>perspective</w:t>
      </w:r>
      <w:r w:rsidR="00F77E76" w:rsidRPr="00A801DE">
        <w:rPr>
          <w:lang w:eastAsia="zh-CN"/>
        </w:rPr>
        <w:t xml:space="preserve"> to </w:t>
      </w:r>
      <w:r w:rsidRPr="00A801DE">
        <w:rPr>
          <w:lang w:eastAsia="zh-CN"/>
        </w:rPr>
        <w:t>inform</w:t>
      </w:r>
      <w:r w:rsidR="00C65E5A" w:rsidRPr="00A801DE">
        <w:rPr>
          <w:lang w:eastAsia="zh-CN"/>
        </w:rPr>
        <w:t xml:space="preserve"> </w:t>
      </w:r>
      <w:r w:rsidR="00F77E76" w:rsidRPr="00A801DE">
        <w:rPr>
          <w:lang w:eastAsia="zh-CN"/>
        </w:rPr>
        <w:t xml:space="preserve">the </w:t>
      </w:r>
      <w:r w:rsidR="00DA5B5A" w:rsidRPr="00A801DE">
        <w:rPr>
          <w:lang w:eastAsia="zh-CN"/>
        </w:rPr>
        <w:t>Tx</w:t>
      </w:r>
      <w:r w:rsidR="00F77E76" w:rsidRPr="00A801DE">
        <w:rPr>
          <w:lang w:eastAsia="zh-CN"/>
        </w:rPr>
        <w:t xml:space="preserve"> UE so that blind retransmission</w:t>
      </w:r>
      <w:r w:rsidRPr="00A801DE">
        <w:rPr>
          <w:lang w:eastAsia="zh-CN"/>
        </w:rPr>
        <w:t>s</w:t>
      </w:r>
      <w:r w:rsidR="00F77E76" w:rsidRPr="00A801DE">
        <w:rPr>
          <w:lang w:eastAsia="zh-CN"/>
        </w:rPr>
        <w:t xml:space="preserve"> can be terminated.</w:t>
      </w:r>
    </w:p>
    <w:p w14:paraId="5BBCA8D0" w14:textId="1CFD0ECB" w:rsidR="0000664E" w:rsidRPr="00A801DE" w:rsidRDefault="00E043D9" w:rsidP="00324389">
      <w:pPr>
        <w:rPr>
          <w:lang w:eastAsia="zh-CN"/>
        </w:rPr>
      </w:pPr>
      <w:r w:rsidRPr="00A801DE">
        <w:rPr>
          <w:lang w:eastAsia="zh-CN"/>
        </w:rPr>
        <w:t>Unlike</w:t>
      </w:r>
      <w:r w:rsidR="009E13B0" w:rsidRPr="00A801DE">
        <w:rPr>
          <w:lang w:eastAsia="zh-CN"/>
        </w:rPr>
        <w:t xml:space="preserve"> NR UL configured grant transmission, the </w:t>
      </w:r>
      <w:r w:rsidRPr="00A801DE">
        <w:rPr>
          <w:lang w:eastAsia="zh-CN"/>
        </w:rPr>
        <w:t xml:space="preserve">repetition resources for </w:t>
      </w:r>
      <w:r w:rsidR="009E13B0" w:rsidRPr="00A801DE">
        <w:rPr>
          <w:lang w:eastAsia="zh-CN"/>
        </w:rPr>
        <w:t xml:space="preserve">SL CG </w:t>
      </w:r>
      <w:r w:rsidRPr="00A801DE">
        <w:rPr>
          <w:lang w:eastAsia="zh-CN"/>
        </w:rPr>
        <w:t>should not take place</w:t>
      </w:r>
      <w:r w:rsidR="0050133F" w:rsidRPr="00A801DE">
        <w:rPr>
          <w:lang w:eastAsia="zh-CN"/>
        </w:rPr>
        <w:t xml:space="preserve"> in</w:t>
      </w:r>
      <w:r w:rsidR="009E13B0" w:rsidRPr="00A801DE">
        <w:rPr>
          <w:lang w:eastAsia="zh-CN"/>
        </w:rPr>
        <w:t xml:space="preserve"> consecutive slots</w:t>
      </w:r>
      <w:r w:rsidR="00682DFC" w:rsidRPr="00A801DE">
        <w:rPr>
          <w:lang w:eastAsia="zh-CN"/>
        </w:rPr>
        <w:t>,</w:t>
      </w:r>
      <w:r w:rsidRPr="00A801DE">
        <w:rPr>
          <w:lang w:eastAsia="zh-CN"/>
        </w:rPr>
        <w:t xml:space="preserve"> due to HD issue</w:t>
      </w:r>
      <w:r w:rsidR="009E13B0" w:rsidRPr="00A801DE">
        <w:rPr>
          <w:lang w:eastAsia="zh-CN"/>
        </w:rPr>
        <w:t>.</w:t>
      </w:r>
      <w:r w:rsidR="00C53AA2" w:rsidRPr="00A801DE">
        <w:rPr>
          <w:lang w:eastAsia="zh-CN"/>
        </w:rPr>
        <w:t xml:space="preserve"> Given the potential time gap between different repetitions of the same TB</w:t>
      </w:r>
      <w:r w:rsidR="00BC2784" w:rsidRPr="00A801DE">
        <w:rPr>
          <w:lang w:eastAsia="zh-CN"/>
        </w:rPr>
        <w:t xml:space="preserve">, </w:t>
      </w:r>
      <w:r w:rsidR="00F77E76" w:rsidRPr="00A801DE">
        <w:rPr>
          <w:lang w:eastAsia="zh-CN"/>
        </w:rPr>
        <w:t xml:space="preserve">there </w:t>
      </w:r>
      <w:r w:rsidR="00DA5B5A" w:rsidRPr="00A801DE">
        <w:rPr>
          <w:lang w:eastAsia="zh-CN"/>
        </w:rPr>
        <w:t>is a strong</w:t>
      </w:r>
      <w:r w:rsidR="00F77E76" w:rsidRPr="00A801DE">
        <w:rPr>
          <w:lang w:eastAsia="zh-CN"/>
        </w:rPr>
        <w:t xml:space="preserve"> </w:t>
      </w:r>
      <w:r w:rsidR="00693F1E" w:rsidRPr="00A801DE">
        <w:rPr>
          <w:lang w:eastAsia="zh-CN"/>
        </w:rPr>
        <w:t xml:space="preserve">motivation </w:t>
      </w:r>
      <w:r w:rsidR="00F77E76" w:rsidRPr="00A801DE">
        <w:rPr>
          <w:lang w:eastAsia="zh-CN"/>
        </w:rPr>
        <w:t xml:space="preserve">for the </w:t>
      </w:r>
      <w:r w:rsidR="00DA5B5A" w:rsidRPr="00A801DE">
        <w:rPr>
          <w:lang w:eastAsia="zh-CN"/>
        </w:rPr>
        <w:t xml:space="preserve">Tx </w:t>
      </w:r>
      <w:r w:rsidR="00F77E76" w:rsidRPr="00A801DE">
        <w:rPr>
          <w:lang w:eastAsia="zh-CN"/>
        </w:rPr>
        <w:t xml:space="preserve">UE to terminate the blind retransmission early </w:t>
      </w:r>
      <w:r w:rsidR="00DA5B5A" w:rsidRPr="00A801DE">
        <w:rPr>
          <w:lang w:eastAsia="zh-CN"/>
        </w:rPr>
        <w:t xml:space="preserve">in the event of </w:t>
      </w:r>
      <w:r w:rsidR="00F77E76" w:rsidRPr="00A801DE">
        <w:rPr>
          <w:lang w:eastAsia="zh-CN"/>
        </w:rPr>
        <w:t>receiv</w:t>
      </w:r>
      <w:r w:rsidR="00DA5B5A" w:rsidRPr="00A801DE">
        <w:rPr>
          <w:lang w:eastAsia="zh-CN"/>
        </w:rPr>
        <w:t>ing</w:t>
      </w:r>
      <w:r w:rsidR="00F77E76" w:rsidRPr="00A801DE">
        <w:rPr>
          <w:lang w:eastAsia="zh-CN"/>
        </w:rPr>
        <w:t xml:space="preserve"> an ACK. Therefore, </w:t>
      </w:r>
      <w:r w:rsidR="00DA5B5A" w:rsidRPr="00A801DE">
        <w:rPr>
          <w:lang w:eastAsia="zh-CN"/>
        </w:rPr>
        <w:t>Rx</w:t>
      </w:r>
      <w:r w:rsidR="00F77E76" w:rsidRPr="00A801DE">
        <w:rPr>
          <w:lang w:eastAsia="zh-CN"/>
        </w:rPr>
        <w:t xml:space="preserve"> UE should send an ACK to the </w:t>
      </w:r>
      <w:r w:rsidR="00DA5B5A" w:rsidRPr="00A801DE">
        <w:rPr>
          <w:lang w:eastAsia="zh-CN"/>
        </w:rPr>
        <w:t>Tx</w:t>
      </w:r>
      <w:r w:rsidR="00F77E76" w:rsidRPr="00A801DE">
        <w:rPr>
          <w:lang w:eastAsia="zh-CN"/>
        </w:rPr>
        <w:t xml:space="preserve"> UE if it successfully decode</w:t>
      </w:r>
      <w:r w:rsidR="00DA5B5A" w:rsidRPr="00A801DE">
        <w:rPr>
          <w:lang w:eastAsia="zh-CN"/>
        </w:rPr>
        <w:t>s</w:t>
      </w:r>
      <w:r w:rsidR="00F77E76" w:rsidRPr="00A801DE">
        <w:rPr>
          <w:lang w:eastAsia="zh-CN"/>
        </w:rPr>
        <w:t xml:space="preserve"> the </w:t>
      </w:r>
      <w:r w:rsidR="00682DFC" w:rsidRPr="00A801DE">
        <w:rPr>
          <w:lang w:eastAsia="zh-CN"/>
        </w:rPr>
        <w:t>TB</w:t>
      </w:r>
      <w:r w:rsidR="00F77E76" w:rsidRPr="00A801DE">
        <w:rPr>
          <w:lang w:eastAsia="zh-CN"/>
        </w:rPr>
        <w:t xml:space="preserve"> before</w:t>
      </w:r>
      <w:r w:rsidR="0000664E" w:rsidRPr="00A801DE">
        <w:rPr>
          <w:lang w:eastAsia="zh-CN"/>
        </w:rPr>
        <w:t xml:space="preserve"> the last blind retransmission. </w:t>
      </w:r>
      <w:r w:rsidR="00F77E76" w:rsidRPr="00A801DE">
        <w:rPr>
          <w:lang w:eastAsia="zh-CN"/>
        </w:rPr>
        <w:t xml:space="preserve"> </w:t>
      </w:r>
      <w:r w:rsidR="009E1A1A" w:rsidRPr="00A801DE">
        <w:rPr>
          <w:lang w:eastAsia="zh-CN"/>
        </w:rPr>
        <w:t>In case all the blind retransmissions are need</w:t>
      </w:r>
      <w:r w:rsidR="00C65E5A" w:rsidRPr="00A801DE">
        <w:rPr>
          <w:lang w:eastAsia="zh-CN"/>
        </w:rPr>
        <w:t>ed</w:t>
      </w:r>
      <w:r w:rsidR="009E1A1A" w:rsidRPr="00A801DE">
        <w:rPr>
          <w:lang w:eastAsia="zh-CN"/>
        </w:rPr>
        <w:t>, the Rx UE will send ACK/NACK a</w:t>
      </w:r>
      <w:r w:rsidR="0000664E" w:rsidRPr="00A801DE">
        <w:rPr>
          <w:lang w:eastAsia="zh-CN"/>
        </w:rPr>
        <w:t xml:space="preserve">fter the last </w:t>
      </w:r>
      <w:r w:rsidR="009E1A1A" w:rsidRPr="00A801DE">
        <w:rPr>
          <w:lang w:eastAsia="zh-CN"/>
        </w:rPr>
        <w:t>of them, as usual</w:t>
      </w:r>
      <w:r w:rsidR="0000664E" w:rsidRPr="00A801DE">
        <w:rPr>
          <w:lang w:eastAsia="zh-CN"/>
        </w:rPr>
        <w:t>.</w:t>
      </w:r>
    </w:p>
    <w:p w14:paraId="253BEB9B" w14:textId="40907318" w:rsidR="009D7202" w:rsidRPr="00A801DE" w:rsidRDefault="009D7202" w:rsidP="00324389">
      <w:pPr>
        <w:rPr>
          <w:lang w:eastAsia="zh-CN"/>
        </w:rPr>
      </w:pPr>
      <w:r w:rsidRPr="00A801DE">
        <w:rPr>
          <w:lang w:eastAsia="zh-CN"/>
        </w:rPr>
        <w:t xml:space="preserve">For groupcast transmission, the blind retransmission may be terminated if ACKs from all Rx UEs in the group are received by Tx UE. </w:t>
      </w:r>
    </w:p>
    <w:p w14:paraId="0281BD1D" w14:textId="3213CD1C" w:rsidR="00F77E76" w:rsidRPr="00A801DE" w:rsidRDefault="005B2477" w:rsidP="00324389">
      <w:pPr>
        <w:rPr>
          <w:i/>
          <w:lang w:eastAsia="zh-CN"/>
        </w:rPr>
      </w:pPr>
      <w:r w:rsidRPr="00A801DE">
        <w:rPr>
          <w:b/>
          <w:i/>
          <w:lang w:eastAsia="zh-CN"/>
        </w:rPr>
        <w:t xml:space="preserve">Proposal </w:t>
      </w:r>
      <w:r w:rsidR="004D673E" w:rsidRPr="00A801DE">
        <w:rPr>
          <w:b/>
          <w:i/>
          <w:lang w:eastAsia="zh-CN"/>
        </w:rPr>
        <w:t>15</w:t>
      </w:r>
      <w:r w:rsidRPr="00A801DE">
        <w:rPr>
          <w:b/>
          <w:i/>
          <w:lang w:eastAsia="zh-CN"/>
        </w:rPr>
        <w:t>:</w:t>
      </w:r>
      <w:r w:rsidRPr="00A801DE">
        <w:rPr>
          <w:i/>
          <w:lang w:eastAsia="zh-CN"/>
        </w:rPr>
        <w:t xml:space="preserve"> For a UE configured/scheduled with repetitions of a TB, early termination based on ACK received from </w:t>
      </w:r>
      <w:r w:rsidR="0053601F" w:rsidRPr="00A801DE">
        <w:rPr>
          <w:i/>
          <w:lang w:eastAsia="zh-CN"/>
        </w:rPr>
        <w:t>Rx</w:t>
      </w:r>
      <w:r w:rsidRPr="00A801DE">
        <w:rPr>
          <w:i/>
          <w:lang w:eastAsia="zh-CN"/>
        </w:rPr>
        <w:t xml:space="preserve"> UE should be supported</w:t>
      </w:r>
      <w:r w:rsidR="00913654" w:rsidRPr="00A801DE">
        <w:rPr>
          <w:i/>
          <w:lang w:eastAsia="zh-CN"/>
        </w:rPr>
        <w:t>.</w:t>
      </w:r>
      <w:r w:rsidR="00E15D7E" w:rsidRPr="00A801DE">
        <w:rPr>
          <w:i/>
          <w:lang w:eastAsia="zh-CN"/>
        </w:rPr>
        <w:t xml:space="preserve"> If NACK is received after the last repetition, then Tx UE can retransmit the same TB using the CG resources</w:t>
      </w:r>
    </w:p>
    <w:p w14:paraId="165CE72A" w14:textId="2D00B4AC" w:rsidR="007F7B7D" w:rsidRPr="00A801DE" w:rsidRDefault="007F7B7D" w:rsidP="007F7B7D">
      <w:pPr>
        <w:pStyle w:val="2"/>
        <w:numPr>
          <w:ilvl w:val="1"/>
          <w:numId w:val="2"/>
        </w:numPr>
        <w:tabs>
          <w:tab w:val="num" w:pos="576"/>
        </w:tabs>
        <w:spacing w:before="240"/>
        <w:ind w:left="578" w:hanging="578"/>
        <w:rPr>
          <w:lang w:eastAsia="zh-CN"/>
        </w:rPr>
      </w:pPr>
      <w:r w:rsidRPr="00A801DE">
        <w:rPr>
          <w:lang w:eastAsia="zh-CN"/>
        </w:rPr>
        <w:t xml:space="preserve">DCI format </w:t>
      </w:r>
    </w:p>
    <w:p w14:paraId="599D4034" w14:textId="77777777" w:rsidR="007F7B7D" w:rsidRPr="00A801DE" w:rsidRDefault="007F7B7D" w:rsidP="007F7B7D">
      <w:pPr>
        <w:pStyle w:val="B2"/>
        <w:spacing w:after="0"/>
        <w:ind w:left="0" w:firstLine="0"/>
        <w:jc w:val="both"/>
        <w:rPr>
          <w:rFonts w:eastAsia="宋体"/>
          <w:sz w:val="22"/>
          <w:szCs w:val="22"/>
          <w:lang w:val="en-US" w:eastAsia="zh-CN"/>
        </w:rPr>
      </w:pPr>
      <w:bookmarkStart w:id="3" w:name="_Ref4075800"/>
      <w:r w:rsidRPr="00A801DE">
        <w:rPr>
          <w:rFonts w:eastAsia="宋体" w:hint="eastAsia"/>
          <w:sz w:val="22"/>
          <w:szCs w:val="22"/>
          <w:lang w:val="en-US" w:eastAsia="zh-CN"/>
        </w:rPr>
        <w:t xml:space="preserve">In LTE-V2X, DCI format 5A is used for </w:t>
      </w:r>
      <w:r w:rsidRPr="00A801DE">
        <w:rPr>
          <w:rFonts w:eastAsia="宋体"/>
          <w:sz w:val="22"/>
          <w:szCs w:val="22"/>
          <w:lang w:val="en-US" w:eastAsia="zh-CN"/>
        </w:rPr>
        <w:t>scheduling</w:t>
      </w:r>
      <w:r w:rsidRPr="00A801DE">
        <w:rPr>
          <w:rFonts w:eastAsia="宋体" w:hint="eastAsia"/>
          <w:sz w:val="22"/>
          <w:szCs w:val="22"/>
          <w:lang w:val="en-US" w:eastAsia="zh-CN"/>
        </w:rPr>
        <w:t xml:space="preserve"> </w:t>
      </w:r>
      <w:r w:rsidRPr="00A801DE">
        <w:rPr>
          <w:rFonts w:eastAsia="宋体"/>
          <w:sz w:val="22"/>
          <w:szCs w:val="22"/>
          <w:lang w:val="en-US" w:eastAsia="zh-CN"/>
        </w:rPr>
        <w:t>PSSCH and PSCCH transmission, as shown in Table 2.</w:t>
      </w:r>
    </w:p>
    <w:p w14:paraId="00B4EABA" w14:textId="77777777" w:rsidR="007F7B7D" w:rsidRPr="00A801DE" w:rsidRDefault="007F7B7D" w:rsidP="007F7B7D">
      <w:pPr>
        <w:pStyle w:val="B2"/>
        <w:spacing w:after="0"/>
        <w:ind w:left="0" w:firstLine="0"/>
        <w:jc w:val="both"/>
        <w:rPr>
          <w:rFonts w:eastAsia="宋体"/>
          <w:sz w:val="22"/>
          <w:szCs w:val="22"/>
          <w:lang w:val="en-US" w:eastAsia="zh-CN"/>
        </w:rPr>
      </w:pPr>
    </w:p>
    <w:p w14:paraId="379DA143" w14:textId="77777777" w:rsidR="007F7B7D" w:rsidRPr="00A801DE" w:rsidRDefault="007F7B7D" w:rsidP="007F7B7D">
      <w:pPr>
        <w:pStyle w:val="a5"/>
        <w:keepNext/>
      </w:pPr>
      <w:r w:rsidRPr="00A801DE">
        <w:lastRenderedPageBreak/>
        <w:t xml:space="preserve">Table </w:t>
      </w:r>
      <w:bookmarkEnd w:id="3"/>
      <w:r w:rsidRPr="00A801DE">
        <w:t>2. LTE DCI format 5A contents.</w:t>
      </w:r>
    </w:p>
    <w:tbl>
      <w:tblPr>
        <w:tblStyle w:val="ab"/>
        <w:tblW w:w="0" w:type="auto"/>
        <w:jc w:val="center"/>
        <w:tblLook w:val="04A0" w:firstRow="1" w:lastRow="0" w:firstColumn="1" w:lastColumn="0" w:noHBand="0" w:noVBand="1"/>
      </w:tblPr>
      <w:tblGrid>
        <w:gridCol w:w="4132"/>
        <w:gridCol w:w="3542"/>
      </w:tblGrid>
      <w:tr w:rsidR="007F7B7D" w:rsidRPr="00A801DE" w14:paraId="0CE5621A" w14:textId="77777777" w:rsidTr="00A2034E">
        <w:trPr>
          <w:trHeight w:val="319"/>
          <w:jc w:val="center"/>
        </w:trPr>
        <w:tc>
          <w:tcPr>
            <w:tcW w:w="4132" w:type="dxa"/>
          </w:tcPr>
          <w:p w14:paraId="354049F4" w14:textId="77777777" w:rsidR="007F7B7D" w:rsidRPr="00A801DE" w:rsidRDefault="007F7B7D" w:rsidP="00A2034E">
            <w:pPr>
              <w:jc w:val="center"/>
              <w:rPr>
                <w:b/>
                <w:sz w:val="20"/>
                <w:szCs w:val="20"/>
              </w:rPr>
            </w:pPr>
            <w:r w:rsidRPr="00A801DE">
              <w:rPr>
                <w:b/>
                <w:sz w:val="20"/>
                <w:szCs w:val="20"/>
              </w:rPr>
              <w:t>Field</w:t>
            </w:r>
          </w:p>
        </w:tc>
        <w:tc>
          <w:tcPr>
            <w:tcW w:w="3542" w:type="dxa"/>
          </w:tcPr>
          <w:p w14:paraId="7E61E6EF" w14:textId="77777777" w:rsidR="007F7B7D" w:rsidRPr="00A801DE" w:rsidRDefault="007F7B7D" w:rsidP="00A2034E">
            <w:pPr>
              <w:jc w:val="center"/>
              <w:rPr>
                <w:b/>
                <w:sz w:val="20"/>
                <w:szCs w:val="20"/>
              </w:rPr>
            </w:pPr>
            <w:r w:rsidRPr="00A801DE">
              <w:rPr>
                <w:b/>
                <w:sz w:val="20"/>
                <w:szCs w:val="20"/>
              </w:rPr>
              <w:t>Size</w:t>
            </w:r>
          </w:p>
        </w:tc>
      </w:tr>
      <w:tr w:rsidR="007F7B7D" w:rsidRPr="00A801DE" w14:paraId="76E3670C" w14:textId="77777777" w:rsidTr="00A2034E">
        <w:trPr>
          <w:trHeight w:val="310"/>
          <w:jc w:val="center"/>
        </w:trPr>
        <w:tc>
          <w:tcPr>
            <w:tcW w:w="4132" w:type="dxa"/>
          </w:tcPr>
          <w:p w14:paraId="56F13BE9" w14:textId="77777777" w:rsidR="007F7B7D" w:rsidRPr="00A801DE" w:rsidRDefault="007F7B7D" w:rsidP="00A2034E">
            <w:pPr>
              <w:rPr>
                <w:sz w:val="20"/>
                <w:szCs w:val="20"/>
              </w:rPr>
            </w:pPr>
            <w:r w:rsidRPr="00A801DE">
              <w:rPr>
                <w:sz w:val="20"/>
                <w:szCs w:val="20"/>
              </w:rPr>
              <w:t>Carrier indicator</w:t>
            </w:r>
          </w:p>
        </w:tc>
        <w:tc>
          <w:tcPr>
            <w:tcW w:w="3542" w:type="dxa"/>
          </w:tcPr>
          <w:p w14:paraId="7F9449E2" w14:textId="77777777" w:rsidR="007F7B7D" w:rsidRPr="00A801DE" w:rsidRDefault="007F7B7D" w:rsidP="00A2034E">
            <w:pPr>
              <w:jc w:val="center"/>
              <w:rPr>
                <w:sz w:val="20"/>
                <w:szCs w:val="20"/>
              </w:rPr>
            </w:pPr>
            <w:r w:rsidRPr="00A801DE">
              <w:rPr>
                <w:sz w:val="20"/>
                <w:szCs w:val="20"/>
              </w:rPr>
              <w:t>3 bits</w:t>
            </w:r>
          </w:p>
        </w:tc>
      </w:tr>
      <w:tr w:rsidR="007F7B7D" w:rsidRPr="00A801DE" w14:paraId="62AE1005" w14:textId="77777777" w:rsidTr="00A2034E">
        <w:trPr>
          <w:trHeight w:val="650"/>
          <w:jc w:val="center"/>
        </w:trPr>
        <w:tc>
          <w:tcPr>
            <w:tcW w:w="4132" w:type="dxa"/>
          </w:tcPr>
          <w:p w14:paraId="0CF5329F" w14:textId="77777777" w:rsidR="007F7B7D" w:rsidRPr="00A801DE" w:rsidRDefault="007F7B7D" w:rsidP="00A2034E">
            <w:pPr>
              <w:rPr>
                <w:sz w:val="20"/>
                <w:szCs w:val="20"/>
              </w:rPr>
            </w:pPr>
            <w:r w:rsidRPr="00A801DE">
              <w:rPr>
                <w:sz w:val="20"/>
                <w:szCs w:val="20"/>
              </w:rPr>
              <w:t>Lowest index of the subchannel allocation to the initial transmission</w:t>
            </w:r>
          </w:p>
        </w:tc>
        <w:tc>
          <w:tcPr>
            <w:tcW w:w="3542" w:type="dxa"/>
          </w:tcPr>
          <w:p w14:paraId="35A3A999" w14:textId="77777777" w:rsidR="007F7B7D" w:rsidRPr="00A801DE" w:rsidRDefault="007F7B7D" w:rsidP="00A2034E">
            <w:pPr>
              <w:jc w:val="center"/>
              <w:rPr>
                <w:sz w:val="20"/>
                <w:szCs w:val="20"/>
              </w:rPr>
            </w:pPr>
            <w:r w:rsidRPr="00A801DE">
              <w:rPr>
                <w:rFonts w:eastAsia="Times New Roman"/>
                <w:position w:val="-10"/>
                <w:sz w:val="20"/>
                <w:szCs w:val="20"/>
                <w:lang w:eastAsia="en-GB"/>
              </w:rPr>
              <w:object w:dxaOrig="1560" w:dyaOrig="400" w14:anchorId="35190E3E">
                <v:shape id="_x0000_i1032" type="#_x0000_t75" style="width:77.2pt;height:19.6pt" o:ole="">
                  <v:imagedata r:id="rId26" o:title=""/>
                </v:shape>
                <o:OLEObject Type="Embed" ProgID="Equation.3" ShapeID="_x0000_i1032" DrawAspect="Content" ObjectID="_1632035867" r:id="rId27"/>
              </w:object>
            </w:r>
            <w:r w:rsidRPr="00A801DE">
              <w:rPr>
                <w:sz w:val="20"/>
                <w:szCs w:val="20"/>
              </w:rPr>
              <w:t xml:space="preserve">&lt; 5 bits </w:t>
            </w:r>
            <w:r w:rsidRPr="00A801DE">
              <w:rPr>
                <w:sz w:val="20"/>
                <w:szCs w:val="20"/>
              </w:rPr>
              <w:br/>
              <w:t>(for up to 20 sub-channels)</w:t>
            </w:r>
          </w:p>
        </w:tc>
      </w:tr>
      <w:tr w:rsidR="007F7B7D" w:rsidRPr="00A801DE" w14:paraId="2151BCDD" w14:textId="77777777" w:rsidTr="00A2034E">
        <w:trPr>
          <w:trHeight w:val="659"/>
          <w:jc w:val="center"/>
        </w:trPr>
        <w:tc>
          <w:tcPr>
            <w:tcW w:w="4132" w:type="dxa"/>
          </w:tcPr>
          <w:p w14:paraId="4AA98DEC" w14:textId="77777777" w:rsidR="007F7B7D" w:rsidRPr="00A801DE" w:rsidRDefault="007F7B7D" w:rsidP="00A2034E">
            <w:pPr>
              <w:rPr>
                <w:sz w:val="20"/>
                <w:szCs w:val="20"/>
              </w:rPr>
            </w:pPr>
            <w:r w:rsidRPr="00A801DE">
              <w:rPr>
                <w:sz w:val="20"/>
                <w:szCs w:val="20"/>
              </w:rPr>
              <w:t>SCI format 1 field - Frequency resource location of initial transmission and retransmission</w:t>
            </w:r>
          </w:p>
        </w:tc>
        <w:tc>
          <w:tcPr>
            <w:tcW w:w="3542" w:type="dxa"/>
          </w:tcPr>
          <w:p w14:paraId="65B6651B" w14:textId="77777777" w:rsidR="007F7B7D" w:rsidRPr="00A801DE" w:rsidRDefault="007F7B7D" w:rsidP="00A2034E">
            <w:pPr>
              <w:jc w:val="center"/>
              <w:rPr>
                <w:sz w:val="20"/>
                <w:szCs w:val="20"/>
              </w:rPr>
            </w:pPr>
            <w:r w:rsidRPr="00A801DE">
              <w:rPr>
                <w:rFonts w:eastAsia="Times New Roman"/>
                <w:position w:val="-10"/>
                <w:sz w:val="20"/>
                <w:szCs w:val="20"/>
                <w:lang w:eastAsia="en-GB"/>
              </w:rPr>
              <w:object w:dxaOrig="2960" w:dyaOrig="400" w14:anchorId="1D442071">
                <v:shape id="_x0000_i1033" type="#_x0000_t75" style="width:2in;height:19.6pt" o:ole="">
                  <v:imagedata r:id="rId28" o:title=""/>
                </v:shape>
                <o:OLEObject Type="Embed" ProgID="Equation.3" ShapeID="_x0000_i1033" DrawAspect="Content" ObjectID="_1632035868" r:id="rId29"/>
              </w:object>
            </w:r>
            <w:r w:rsidRPr="00A801DE">
              <w:rPr>
                <w:sz w:val="20"/>
                <w:szCs w:val="20"/>
              </w:rPr>
              <w:t xml:space="preserve">&lt; 8 bits </w:t>
            </w:r>
            <w:r w:rsidRPr="00A801DE">
              <w:rPr>
                <w:sz w:val="20"/>
                <w:szCs w:val="20"/>
              </w:rPr>
              <w:br/>
              <w:t>(for up to 20 sub-channels)</w:t>
            </w:r>
          </w:p>
        </w:tc>
      </w:tr>
      <w:tr w:rsidR="007F7B7D" w:rsidRPr="00A801DE" w14:paraId="3F50A441" w14:textId="77777777" w:rsidTr="00A2034E">
        <w:trPr>
          <w:trHeight w:val="530"/>
          <w:jc w:val="center"/>
        </w:trPr>
        <w:tc>
          <w:tcPr>
            <w:tcW w:w="4132" w:type="dxa"/>
          </w:tcPr>
          <w:p w14:paraId="57C72E05" w14:textId="77777777" w:rsidR="007F7B7D" w:rsidRPr="00A801DE" w:rsidRDefault="007F7B7D" w:rsidP="00A2034E">
            <w:pPr>
              <w:rPr>
                <w:sz w:val="20"/>
                <w:szCs w:val="20"/>
              </w:rPr>
            </w:pPr>
            <w:r w:rsidRPr="00A801DE">
              <w:rPr>
                <w:sz w:val="20"/>
                <w:szCs w:val="20"/>
              </w:rPr>
              <w:t>SCI format 1 field - Time gap between initial transmission and retransmission</w:t>
            </w:r>
          </w:p>
        </w:tc>
        <w:tc>
          <w:tcPr>
            <w:tcW w:w="3542" w:type="dxa"/>
          </w:tcPr>
          <w:p w14:paraId="0F3D5774" w14:textId="77777777" w:rsidR="007F7B7D" w:rsidRPr="00A801DE" w:rsidRDefault="007F7B7D" w:rsidP="00A2034E">
            <w:pPr>
              <w:jc w:val="center"/>
              <w:rPr>
                <w:sz w:val="20"/>
                <w:szCs w:val="20"/>
              </w:rPr>
            </w:pPr>
            <w:r w:rsidRPr="00A801DE">
              <w:rPr>
                <w:sz w:val="20"/>
                <w:szCs w:val="20"/>
              </w:rPr>
              <w:t>4 bits</w:t>
            </w:r>
          </w:p>
        </w:tc>
      </w:tr>
      <w:tr w:rsidR="007F7B7D" w:rsidRPr="00A801DE" w14:paraId="76C66D3A" w14:textId="77777777" w:rsidTr="00A2034E">
        <w:trPr>
          <w:trHeight w:val="310"/>
          <w:jc w:val="center"/>
        </w:trPr>
        <w:tc>
          <w:tcPr>
            <w:tcW w:w="4132" w:type="dxa"/>
          </w:tcPr>
          <w:p w14:paraId="13BA2469" w14:textId="77777777" w:rsidR="007F7B7D" w:rsidRPr="00A801DE" w:rsidRDefault="007F7B7D" w:rsidP="00A2034E">
            <w:pPr>
              <w:rPr>
                <w:sz w:val="20"/>
                <w:szCs w:val="20"/>
              </w:rPr>
            </w:pPr>
            <w:r w:rsidRPr="00A801DE">
              <w:rPr>
                <w:sz w:val="20"/>
                <w:szCs w:val="20"/>
              </w:rPr>
              <w:t>SL index (for TDD configuration 0-6)</w:t>
            </w:r>
          </w:p>
        </w:tc>
        <w:tc>
          <w:tcPr>
            <w:tcW w:w="3542" w:type="dxa"/>
          </w:tcPr>
          <w:p w14:paraId="67139EF8" w14:textId="77777777" w:rsidR="007F7B7D" w:rsidRPr="00A801DE" w:rsidRDefault="007F7B7D" w:rsidP="00A2034E">
            <w:pPr>
              <w:jc w:val="center"/>
              <w:rPr>
                <w:sz w:val="20"/>
                <w:szCs w:val="20"/>
              </w:rPr>
            </w:pPr>
            <w:r w:rsidRPr="00A801DE">
              <w:rPr>
                <w:sz w:val="20"/>
                <w:szCs w:val="20"/>
              </w:rPr>
              <w:t>2 bits</w:t>
            </w:r>
          </w:p>
        </w:tc>
      </w:tr>
      <w:tr w:rsidR="007F7B7D" w:rsidRPr="00A801DE" w14:paraId="3FF08DEE" w14:textId="77777777" w:rsidTr="00A2034E">
        <w:trPr>
          <w:trHeight w:val="319"/>
          <w:jc w:val="center"/>
        </w:trPr>
        <w:tc>
          <w:tcPr>
            <w:tcW w:w="4132" w:type="dxa"/>
          </w:tcPr>
          <w:p w14:paraId="355941CF" w14:textId="77777777" w:rsidR="007F7B7D" w:rsidRPr="00A801DE" w:rsidRDefault="007F7B7D" w:rsidP="00A2034E">
            <w:pPr>
              <w:rPr>
                <w:sz w:val="20"/>
                <w:szCs w:val="20"/>
              </w:rPr>
            </w:pPr>
            <w:r w:rsidRPr="00A801DE">
              <w:rPr>
                <w:sz w:val="20"/>
                <w:szCs w:val="20"/>
              </w:rPr>
              <w:t>SL SPS configuration index (for SPS only)</w:t>
            </w:r>
          </w:p>
        </w:tc>
        <w:tc>
          <w:tcPr>
            <w:tcW w:w="3542" w:type="dxa"/>
          </w:tcPr>
          <w:p w14:paraId="3C3E5FDE" w14:textId="77777777" w:rsidR="007F7B7D" w:rsidRPr="00A801DE" w:rsidRDefault="007F7B7D" w:rsidP="00A2034E">
            <w:pPr>
              <w:jc w:val="center"/>
              <w:rPr>
                <w:sz w:val="20"/>
                <w:szCs w:val="20"/>
              </w:rPr>
            </w:pPr>
            <w:r w:rsidRPr="00A801DE">
              <w:rPr>
                <w:sz w:val="20"/>
                <w:szCs w:val="20"/>
              </w:rPr>
              <w:t>3 bits</w:t>
            </w:r>
          </w:p>
        </w:tc>
      </w:tr>
      <w:tr w:rsidR="007F7B7D" w:rsidRPr="00A801DE" w14:paraId="2D43461F" w14:textId="77777777" w:rsidTr="00A2034E">
        <w:trPr>
          <w:trHeight w:val="319"/>
          <w:jc w:val="center"/>
        </w:trPr>
        <w:tc>
          <w:tcPr>
            <w:tcW w:w="4132" w:type="dxa"/>
          </w:tcPr>
          <w:p w14:paraId="0A81CBD7" w14:textId="77777777" w:rsidR="007F7B7D" w:rsidRPr="00A801DE" w:rsidRDefault="007F7B7D" w:rsidP="00A2034E">
            <w:pPr>
              <w:rPr>
                <w:sz w:val="20"/>
                <w:szCs w:val="20"/>
              </w:rPr>
            </w:pPr>
            <w:r w:rsidRPr="00A801DE">
              <w:rPr>
                <w:sz w:val="20"/>
                <w:szCs w:val="20"/>
              </w:rPr>
              <w:t>Activation/release indication (for SPS only)</w:t>
            </w:r>
          </w:p>
        </w:tc>
        <w:tc>
          <w:tcPr>
            <w:tcW w:w="3542" w:type="dxa"/>
          </w:tcPr>
          <w:p w14:paraId="3075AB8E" w14:textId="77777777" w:rsidR="007F7B7D" w:rsidRPr="00A801DE" w:rsidRDefault="007F7B7D" w:rsidP="00A2034E">
            <w:pPr>
              <w:jc w:val="center"/>
              <w:rPr>
                <w:sz w:val="20"/>
                <w:szCs w:val="20"/>
              </w:rPr>
            </w:pPr>
            <w:r w:rsidRPr="00A801DE">
              <w:rPr>
                <w:sz w:val="20"/>
                <w:szCs w:val="20"/>
              </w:rPr>
              <w:t>1 bit</w:t>
            </w:r>
          </w:p>
        </w:tc>
      </w:tr>
    </w:tbl>
    <w:p w14:paraId="08E5DD72" w14:textId="77777777" w:rsidR="007F7B7D" w:rsidRPr="00A801DE" w:rsidRDefault="007F7B7D" w:rsidP="007F7B7D">
      <w:pPr>
        <w:rPr>
          <w:lang w:eastAsia="zh-CN"/>
        </w:rPr>
      </w:pPr>
    </w:p>
    <w:p w14:paraId="756D0B25" w14:textId="77777777" w:rsidR="007F7B7D" w:rsidRPr="00A801DE" w:rsidRDefault="007F7B7D" w:rsidP="007F7B7D">
      <w:pPr>
        <w:rPr>
          <w:lang w:eastAsia="zh-CN"/>
        </w:rPr>
      </w:pPr>
      <w:r w:rsidRPr="00A801DE">
        <w:rPr>
          <w:rFonts w:hint="eastAsia"/>
          <w:lang w:eastAsia="zh-CN"/>
        </w:rPr>
        <w:t xml:space="preserve">In NR-Uu, two </w:t>
      </w:r>
      <w:r w:rsidRPr="00A801DE">
        <w:rPr>
          <w:lang w:eastAsia="zh-CN"/>
        </w:rPr>
        <w:t xml:space="preserve">formats DCI 0-0 and DCI 0-1 as shown in Table 3 </w:t>
      </w:r>
      <w:r w:rsidRPr="00A801DE">
        <w:rPr>
          <w:rFonts w:hint="eastAsia"/>
          <w:lang w:eastAsia="zh-CN"/>
        </w:rPr>
        <w:t>are defined for scheduling of PUSCH.</w:t>
      </w:r>
    </w:p>
    <w:p w14:paraId="73517523" w14:textId="77777777" w:rsidR="007F7B7D" w:rsidRPr="00A801DE" w:rsidRDefault="007F7B7D" w:rsidP="007F7B7D">
      <w:pPr>
        <w:pStyle w:val="a5"/>
        <w:keepNext/>
      </w:pPr>
      <w:bookmarkStart w:id="4" w:name="_Ref4139403"/>
      <w:r w:rsidRPr="00A801DE">
        <w:t xml:space="preserve">Table </w:t>
      </w:r>
      <w:bookmarkEnd w:id="4"/>
      <w:r w:rsidRPr="00A801DE">
        <w:t>3. NR DCI contents for formats 0-0 and 0-1.</w:t>
      </w:r>
    </w:p>
    <w:tbl>
      <w:tblPr>
        <w:tblStyle w:val="ab"/>
        <w:tblW w:w="0" w:type="auto"/>
        <w:jc w:val="center"/>
        <w:tblLook w:val="04A0" w:firstRow="1" w:lastRow="0" w:firstColumn="1" w:lastColumn="0" w:noHBand="0" w:noVBand="1"/>
      </w:tblPr>
      <w:tblGrid>
        <w:gridCol w:w="1920"/>
        <w:gridCol w:w="1923"/>
        <w:gridCol w:w="1902"/>
        <w:gridCol w:w="1903"/>
      </w:tblGrid>
      <w:tr w:rsidR="007F7B7D" w:rsidRPr="00A801DE" w14:paraId="33C3D965" w14:textId="77777777" w:rsidTr="00A2034E">
        <w:trPr>
          <w:trHeight w:val="342"/>
          <w:jc w:val="center"/>
        </w:trPr>
        <w:tc>
          <w:tcPr>
            <w:tcW w:w="3843" w:type="dxa"/>
            <w:gridSpan w:val="2"/>
          </w:tcPr>
          <w:p w14:paraId="1707B2BC" w14:textId="77777777" w:rsidR="007F7B7D" w:rsidRPr="00A801DE" w:rsidRDefault="007F7B7D" w:rsidP="00A2034E">
            <w:pPr>
              <w:jc w:val="center"/>
              <w:rPr>
                <w:b/>
                <w:sz w:val="20"/>
                <w:szCs w:val="20"/>
              </w:rPr>
            </w:pPr>
            <w:r w:rsidRPr="00A801DE">
              <w:rPr>
                <w:b/>
                <w:sz w:val="20"/>
                <w:szCs w:val="20"/>
              </w:rPr>
              <w:t>Field</w:t>
            </w:r>
          </w:p>
        </w:tc>
        <w:tc>
          <w:tcPr>
            <w:tcW w:w="1902" w:type="dxa"/>
          </w:tcPr>
          <w:p w14:paraId="1D6082E2" w14:textId="77777777" w:rsidR="007F7B7D" w:rsidRPr="00A801DE" w:rsidRDefault="007F7B7D" w:rsidP="00A2034E">
            <w:pPr>
              <w:jc w:val="center"/>
              <w:rPr>
                <w:b/>
                <w:sz w:val="20"/>
                <w:szCs w:val="20"/>
              </w:rPr>
            </w:pPr>
            <w:r w:rsidRPr="00A801DE">
              <w:rPr>
                <w:b/>
                <w:sz w:val="20"/>
                <w:szCs w:val="20"/>
              </w:rPr>
              <w:t>Format 0-0</w:t>
            </w:r>
          </w:p>
        </w:tc>
        <w:tc>
          <w:tcPr>
            <w:tcW w:w="1903" w:type="dxa"/>
          </w:tcPr>
          <w:p w14:paraId="1A89CE81" w14:textId="77777777" w:rsidR="007F7B7D" w:rsidRPr="00A801DE" w:rsidRDefault="007F7B7D" w:rsidP="00A2034E">
            <w:pPr>
              <w:jc w:val="center"/>
              <w:rPr>
                <w:b/>
                <w:sz w:val="20"/>
                <w:szCs w:val="20"/>
              </w:rPr>
            </w:pPr>
            <w:r w:rsidRPr="00A801DE">
              <w:rPr>
                <w:b/>
                <w:sz w:val="20"/>
                <w:szCs w:val="20"/>
              </w:rPr>
              <w:t>Format 0-1</w:t>
            </w:r>
          </w:p>
        </w:tc>
      </w:tr>
      <w:tr w:rsidR="007F7B7D" w:rsidRPr="00A801DE" w14:paraId="1B03D99E" w14:textId="77777777" w:rsidTr="00A2034E">
        <w:trPr>
          <w:trHeight w:val="331"/>
          <w:jc w:val="center"/>
        </w:trPr>
        <w:tc>
          <w:tcPr>
            <w:tcW w:w="1920" w:type="dxa"/>
          </w:tcPr>
          <w:p w14:paraId="7B77C9CF" w14:textId="77777777" w:rsidR="007F7B7D" w:rsidRPr="00A801DE" w:rsidRDefault="007F7B7D" w:rsidP="00A2034E">
            <w:pPr>
              <w:rPr>
                <w:b/>
                <w:sz w:val="20"/>
                <w:szCs w:val="20"/>
              </w:rPr>
            </w:pPr>
            <w:r w:rsidRPr="00A801DE">
              <w:rPr>
                <w:b/>
                <w:sz w:val="20"/>
                <w:szCs w:val="20"/>
              </w:rPr>
              <w:t>Identifier</w:t>
            </w:r>
          </w:p>
        </w:tc>
        <w:tc>
          <w:tcPr>
            <w:tcW w:w="1922" w:type="dxa"/>
          </w:tcPr>
          <w:p w14:paraId="3D860D66" w14:textId="77777777" w:rsidR="007F7B7D" w:rsidRPr="00A801DE" w:rsidRDefault="007F7B7D" w:rsidP="00A2034E">
            <w:pPr>
              <w:rPr>
                <w:sz w:val="20"/>
                <w:szCs w:val="20"/>
              </w:rPr>
            </w:pPr>
          </w:p>
        </w:tc>
        <w:tc>
          <w:tcPr>
            <w:tcW w:w="1902" w:type="dxa"/>
          </w:tcPr>
          <w:p w14:paraId="5ABCDDFE" w14:textId="77777777" w:rsidR="007F7B7D" w:rsidRPr="00A801DE" w:rsidRDefault="007F7B7D" w:rsidP="00A2034E">
            <w:pPr>
              <w:jc w:val="center"/>
              <w:rPr>
                <w:sz w:val="20"/>
                <w:szCs w:val="20"/>
              </w:rPr>
            </w:pPr>
            <w:r w:rsidRPr="00A801DE">
              <w:rPr>
                <w:sz w:val="20"/>
                <w:szCs w:val="20"/>
              </w:rPr>
              <w:t>1 bit</w:t>
            </w:r>
          </w:p>
        </w:tc>
        <w:tc>
          <w:tcPr>
            <w:tcW w:w="1903" w:type="dxa"/>
          </w:tcPr>
          <w:p w14:paraId="1A9D2E3F" w14:textId="77777777" w:rsidR="007F7B7D" w:rsidRPr="00A801DE" w:rsidRDefault="007F7B7D" w:rsidP="00A2034E">
            <w:pPr>
              <w:jc w:val="center"/>
              <w:rPr>
                <w:sz w:val="20"/>
                <w:szCs w:val="20"/>
              </w:rPr>
            </w:pPr>
            <w:r w:rsidRPr="00A801DE">
              <w:rPr>
                <w:sz w:val="20"/>
                <w:szCs w:val="20"/>
              </w:rPr>
              <w:t>1 bit</w:t>
            </w:r>
          </w:p>
        </w:tc>
      </w:tr>
      <w:tr w:rsidR="007F7B7D" w:rsidRPr="00A801DE" w14:paraId="56C735ED" w14:textId="77777777" w:rsidTr="00A2034E">
        <w:trPr>
          <w:trHeight w:val="342"/>
          <w:jc w:val="center"/>
        </w:trPr>
        <w:tc>
          <w:tcPr>
            <w:tcW w:w="1920" w:type="dxa"/>
            <w:vMerge w:val="restart"/>
          </w:tcPr>
          <w:p w14:paraId="7DC034BF" w14:textId="77777777" w:rsidR="007F7B7D" w:rsidRPr="00A801DE" w:rsidRDefault="007F7B7D" w:rsidP="00A2034E">
            <w:pPr>
              <w:rPr>
                <w:b/>
                <w:sz w:val="20"/>
                <w:szCs w:val="20"/>
              </w:rPr>
            </w:pPr>
            <w:r w:rsidRPr="00A801DE">
              <w:rPr>
                <w:b/>
                <w:sz w:val="20"/>
                <w:szCs w:val="20"/>
              </w:rPr>
              <w:t>Resource information</w:t>
            </w:r>
          </w:p>
        </w:tc>
        <w:tc>
          <w:tcPr>
            <w:tcW w:w="1922" w:type="dxa"/>
          </w:tcPr>
          <w:p w14:paraId="51B485FC" w14:textId="77777777" w:rsidR="007F7B7D" w:rsidRPr="00A801DE" w:rsidRDefault="007F7B7D" w:rsidP="00A2034E">
            <w:pPr>
              <w:rPr>
                <w:sz w:val="20"/>
                <w:szCs w:val="20"/>
              </w:rPr>
            </w:pPr>
            <w:r w:rsidRPr="00A801DE">
              <w:rPr>
                <w:sz w:val="20"/>
                <w:szCs w:val="20"/>
              </w:rPr>
              <w:t>CFI</w:t>
            </w:r>
          </w:p>
        </w:tc>
        <w:tc>
          <w:tcPr>
            <w:tcW w:w="1902" w:type="dxa"/>
          </w:tcPr>
          <w:p w14:paraId="15850577" w14:textId="77777777" w:rsidR="007F7B7D" w:rsidRPr="00A801DE" w:rsidRDefault="007F7B7D" w:rsidP="00A2034E">
            <w:pPr>
              <w:jc w:val="center"/>
              <w:rPr>
                <w:sz w:val="20"/>
                <w:szCs w:val="20"/>
              </w:rPr>
            </w:pPr>
            <w:r w:rsidRPr="00A801DE">
              <w:rPr>
                <w:sz w:val="20"/>
                <w:szCs w:val="20"/>
              </w:rPr>
              <w:t>–</w:t>
            </w:r>
          </w:p>
        </w:tc>
        <w:tc>
          <w:tcPr>
            <w:tcW w:w="1903" w:type="dxa"/>
          </w:tcPr>
          <w:p w14:paraId="2B2F75CE" w14:textId="77777777" w:rsidR="007F7B7D" w:rsidRPr="00A801DE" w:rsidRDefault="007F7B7D" w:rsidP="00A2034E">
            <w:pPr>
              <w:jc w:val="center"/>
              <w:rPr>
                <w:sz w:val="20"/>
                <w:szCs w:val="20"/>
              </w:rPr>
            </w:pPr>
            <w:r w:rsidRPr="00A801DE">
              <w:rPr>
                <w:sz w:val="20"/>
                <w:szCs w:val="20"/>
              </w:rPr>
              <w:t>0 or 3 bits</w:t>
            </w:r>
          </w:p>
        </w:tc>
      </w:tr>
      <w:tr w:rsidR="007F7B7D" w:rsidRPr="00A801DE" w14:paraId="7ECA1495" w14:textId="77777777" w:rsidTr="00A2034E">
        <w:trPr>
          <w:trHeight w:val="342"/>
          <w:jc w:val="center"/>
        </w:trPr>
        <w:tc>
          <w:tcPr>
            <w:tcW w:w="1920" w:type="dxa"/>
            <w:vMerge/>
          </w:tcPr>
          <w:p w14:paraId="336CB9FD" w14:textId="77777777" w:rsidR="007F7B7D" w:rsidRPr="00A801DE" w:rsidRDefault="007F7B7D" w:rsidP="00A2034E">
            <w:pPr>
              <w:rPr>
                <w:b/>
                <w:sz w:val="20"/>
                <w:szCs w:val="20"/>
              </w:rPr>
            </w:pPr>
          </w:p>
        </w:tc>
        <w:tc>
          <w:tcPr>
            <w:tcW w:w="1922" w:type="dxa"/>
          </w:tcPr>
          <w:p w14:paraId="6D27E02C" w14:textId="77777777" w:rsidR="007F7B7D" w:rsidRPr="00A801DE" w:rsidRDefault="007F7B7D" w:rsidP="00A2034E">
            <w:pPr>
              <w:rPr>
                <w:sz w:val="20"/>
                <w:szCs w:val="20"/>
              </w:rPr>
            </w:pPr>
            <w:r w:rsidRPr="00A801DE">
              <w:rPr>
                <w:sz w:val="20"/>
                <w:szCs w:val="20"/>
              </w:rPr>
              <w:t>UL/SUL</w:t>
            </w:r>
          </w:p>
        </w:tc>
        <w:tc>
          <w:tcPr>
            <w:tcW w:w="1902" w:type="dxa"/>
          </w:tcPr>
          <w:p w14:paraId="2DCFD9D8" w14:textId="77777777" w:rsidR="007F7B7D" w:rsidRPr="00A801DE" w:rsidRDefault="007F7B7D" w:rsidP="00A2034E">
            <w:pPr>
              <w:jc w:val="center"/>
              <w:rPr>
                <w:sz w:val="20"/>
                <w:szCs w:val="20"/>
              </w:rPr>
            </w:pPr>
            <w:r w:rsidRPr="00A801DE">
              <w:rPr>
                <w:sz w:val="20"/>
                <w:szCs w:val="20"/>
              </w:rPr>
              <w:t>0 or 1 bit</w:t>
            </w:r>
          </w:p>
        </w:tc>
        <w:tc>
          <w:tcPr>
            <w:tcW w:w="1903" w:type="dxa"/>
          </w:tcPr>
          <w:p w14:paraId="19E4EFA4" w14:textId="77777777" w:rsidR="007F7B7D" w:rsidRPr="00A801DE" w:rsidRDefault="007F7B7D" w:rsidP="00A2034E">
            <w:pPr>
              <w:jc w:val="center"/>
              <w:rPr>
                <w:sz w:val="20"/>
                <w:szCs w:val="20"/>
              </w:rPr>
            </w:pPr>
            <w:r w:rsidRPr="00A801DE">
              <w:rPr>
                <w:sz w:val="20"/>
                <w:szCs w:val="20"/>
              </w:rPr>
              <w:t>0 or 1 bit</w:t>
            </w:r>
          </w:p>
        </w:tc>
      </w:tr>
      <w:tr w:rsidR="007F7B7D" w:rsidRPr="00A801DE" w14:paraId="4B3F97FF" w14:textId="77777777" w:rsidTr="00A2034E">
        <w:trPr>
          <w:trHeight w:val="342"/>
          <w:jc w:val="center"/>
        </w:trPr>
        <w:tc>
          <w:tcPr>
            <w:tcW w:w="1920" w:type="dxa"/>
            <w:vMerge/>
          </w:tcPr>
          <w:p w14:paraId="29848633" w14:textId="77777777" w:rsidR="007F7B7D" w:rsidRPr="00A801DE" w:rsidRDefault="007F7B7D" w:rsidP="00A2034E">
            <w:pPr>
              <w:rPr>
                <w:b/>
                <w:sz w:val="20"/>
                <w:szCs w:val="20"/>
              </w:rPr>
            </w:pPr>
          </w:p>
        </w:tc>
        <w:tc>
          <w:tcPr>
            <w:tcW w:w="1922" w:type="dxa"/>
          </w:tcPr>
          <w:p w14:paraId="5C1D25EC" w14:textId="77777777" w:rsidR="007F7B7D" w:rsidRPr="00A801DE" w:rsidRDefault="007F7B7D" w:rsidP="00A2034E">
            <w:pPr>
              <w:rPr>
                <w:sz w:val="20"/>
                <w:szCs w:val="20"/>
              </w:rPr>
            </w:pPr>
            <w:r w:rsidRPr="00A801DE">
              <w:rPr>
                <w:sz w:val="20"/>
                <w:szCs w:val="20"/>
              </w:rPr>
              <w:t>BWP indicator</w:t>
            </w:r>
          </w:p>
        </w:tc>
        <w:tc>
          <w:tcPr>
            <w:tcW w:w="1902" w:type="dxa"/>
          </w:tcPr>
          <w:p w14:paraId="6544AEF1" w14:textId="77777777" w:rsidR="007F7B7D" w:rsidRPr="00A801DE" w:rsidRDefault="007F7B7D" w:rsidP="00A2034E">
            <w:pPr>
              <w:jc w:val="center"/>
              <w:rPr>
                <w:sz w:val="20"/>
                <w:szCs w:val="20"/>
              </w:rPr>
            </w:pPr>
            <w:r w:rsidRPr="00A801DE">
              <w:rPr>
                <w:sz w:val="20"/>
                <w:szCs w:val="20"/>
              </w:rPr>
              <w:t>–</w:t>
            </w:r>
          </w:p>
        </w:tc>
        <w:tc>
          <w:tcPr>
            <w:tcW w:w="1903" w:type="dxa"/>
          </w:tcPr>
          <w:p w14:paraId="16F83616" w14:textId="77777777" w:rsidR="007F7B7D" w:rsidRPr="00A801DE" w:rsidRDefault="007F7B7D" w:rsidP="00A2034E">
            <w:pPr>
              <w:jc w:val="center"/>
              <w:rPr>
                <w:sz w:val="20"/>
                <w:szCs w:val="20"/>
              </w:rPr>
            </w:pPr>
            <w:r w:rsidRPr="00A801DE">
              <w:rPr>
                <w:sz w:val="20"/>
                <w:szCs w:val="20"/>
              </w:rPr>
              <w:t>0-2 bits</w:t>
            </w:r>
          </w:p>
        </w:tc>
      </w:tr>
      <w:tr w:rsidR="007F7B7D" w:rsidRPr="00A801DE" w14:paraId="194BC915" w14:textId="77777777" w:rsidTr="00A2034E">
        <w:trPr>
          <w:trHeight w:val="342"/>
          <w:jc w:val="center"/>
        </w:trPr>
        <w:tc>
          <w:tcPr>
            <w:tcW w:w="1920" w:type="dxa"/>
            <w:vMerge/>
          </w:tcPr>
          <w:p w14:paraId="61B6FFB4" w14:textId="77777777" w:rsidR="007F7B7D" w:rsidRPr="00A801DE" w:rsidRDefault="007F7B7D" w:rsidP="00A2034E">
            <w:pPr>
              <w:rPr>
                <w:b/>
                <w:sz w:val="20"/>
                <w:szCs w:val="20"/>
              </w:rPr>
            </w:pPr>
          </w:p>
        </w:tc>
        <w:tc>
          <w:tcPr>
            <w:tcW w:w="1922" w:type="dxa"/>
          </w:tcPr>
          <w:p w14:paraId="447C9613" w14:textId="77777777" w:rsidR="007F7B7D" w:rsidRPr="00A801DE" w:rsidRDefault="007F7B7D" w:rsidP="00A2034E">
            <w:pPr>
              <w:rPr>
                <w:sz w:val="20"/>
                <w:szCs w:val="20"/>
              </w:rPr>
            </w:pPr>
            <w:r w:rsidRPr="00A801DE">
              <w:rPr>
                <w:sz w:val="20"/>
                <w:szCs w:val="20"/>
              </w:rPr>
              <w:t>Freq.-domain allocation</w:t>
            </w:r>
          </w:p>
        </w:tc>
        <w:tc>
          <w:tcPr>
            <w:tcW w:w="1902" w:type="dxa"/>
          </w:tcPr>
          <w:p w14:paraId="7A963024" w14:textId="77777777" w:rsidR="007F7B7D" w:rsidRPr="00A801DE" w:rsidRDefault="007F7B7D" w:rsidP="00A2034E">
            <w:pPr>
              <w:jc w:val="center"/>
              <w:rPr>
                <w:sz w:val="20"/>
                <w:szCs w:val="20"/>
              </w:rPr>
            </w:pPr>
            <w:r w:rsidRPr="00A801DE">
              <w:rPr>
                <w:sz w:val="20"/>
                <w:szCs w:val="20"/>
              </w:rPr>
              <w:t>Variable (only type 1)</w:t>
            </w:r>
          </w:p>
        </w:tc>
        <w:tc>
          <w:tcPr>
            <w:tcW w:w="1903" w:type="dxa"/>
          </w:tcPr>
          <w:p w14:paraId="6EC1BBBA" w14:textId="77777777" w:rsidR="007F7B7D" w:rsidRPr="00A801DE" w:rsidRDefault="007F7B7D" w:rsidP="00A2034E">
            <w:pPr>
              <w:jc w:val="center"/>
              <w:rPr>
                <w:sz w:val="20"/>
                <w:szCs w:val="20"/>
              </w:rPr>
            </w:pPr>
            <w:r w:rsidRPr="00A801DE">
              <w:rPr>
                <w:sz w:val="20"/>
                <w:szCs w:val="20"/>
              </w:rPr>
              <w:t>variable</w:t>
            </w:r>
          </w:p>
        </w:tc>
      </w:tr>
      <w:tr w:rsidR="007F7B7D" w:rsidRPr="00A801DE" w14:paraId="4D3CC4CA" w14:textId="77777777" w:rsidTr="00A2034E">
        <w:trPr>
          <w:trHeight w:val="342"/>
          <w:jc w:val="center"/>
        </w:trPr>
        <w:tc>
          <w:tcPr>
            <w:tcW w:w="1920" w:type="dxa"/>
            <w:vMerge/>
          </w:tcPr>
          <w:p w14:paraId="0B6DDD82" w14:textId="77777777" w:rsidR="007F7B7D" w:rsidRPr="00A801DE" w:rsidRDefault="007F7B7D" w:rsidP="00A2034E">
            <w:pPr>
              <w:rPr>
                <w:b/>
                <w:sz w:val="20"/>
                <w:szCs w:val="20"/>
              </w:rPr>
            </w:pPr>
          </w:p>
        </w:tc>
        <w:tc>
          <w:tcPr>
            <w:tcW w:w="1922" w:type="dxa"/>
          </w:tcPr>
          <w:p w14:paraId="10D78485" w14:textId="77777777" w:rsidR="007F7B7D" w:rsidRPr="00A801DE" w:rsidRDefault="007F7B7D" w:rsidP="00A2034E">
            <w:pPr>
              <w:rPr>
                <w:sz w:val="20"/>
                <w:szCs w:val="20"/>
              </w:rPr>
            </w:pPr>
            <w:r w:rsidRPr="00A801DE">
              <w:rPr>
                <w:sz w:val="20"/>
                <w:szCs w:val="20"/>
              </w:rPr>
              <w:t>Time-domain allocation</w:t>
            </w:r>
          </w:p>
        </w:tc>
        <w:tc>
          <w:tcPr>
            <w:tcW w:w="1902" w:type="dxa"/>
          </w:tcPr>
          <w:p w14:paraId="37038FF3" w14:textId="77777777" w:rsidR="007F7B7D" w:rsidRPr="00A801DE" w:rsidRDefault="007F7B7D" w:rsidP="00A2034E">
            <w:pPr>
              <w:jc w:val="center"/>
              <w:rPr>
                <w:sz w:val="20"/>
                <w:szCs w:val="20"/>
              </w:rPr>
            </w:pPr>
            <w:r w:rsidRPr="00A801DE">
              <w:rPr>
                <w:sz w:val="20"/>
                <w:szCs w:val="20"/>
              </w:rPr>
              <w:t>0-4 bits</w:t>
            </w:r>
          </w:p>
        </w:tc>
        <w:tc>
          <w:tcPr>
            <w:tcW w:w="1903" w:type="dxa"/>
          </w:tcPr>
          <w:p w14:paraId="1EB62882" w14:textId="77777777" w:rsidR="007F7B7D" w:rsidRPr="00A801DE" w:rsidRDefault="007F7B7D" w:rsidP="00A2034E">
            <w:pPr>
              <w:jc w:val="center"/>
              <w:rPr>
                <w:sz w:val="20"/>
                <w:szCs w:val="20"/>
              </w:rPr>
            </w:pPr>
            <w:r w:rsidRPr="00A801DE">
              <w:rPr>
                <w:sz w:val="20"/>
                <w:szCs w:val="20"/>
              </w:rPr>
              <w:t>0-4 bits</w:t>
            </w:r>
          </w:p>
        </w:tc>
      </w:tr>
      <w:tr w:rsidR="007F7B7D" w:rsidRPr="00A801DE" w14:paraId="022E6C0F" w14:textId="77777777" w:rsidTr="00A2034E">
        <w:trPr>
          <w:trHeight w:val="342"/>
          <w:jc w:val="center"/>
        </w:trPr>
        <w:tc>
          <w:tcPr>
            <w:tcW w:w="1920" w:type="dxa"/>
            <w:vMerge/>
          </w:tcPr>
          <w:p w14:paraId="2F5650C0" w14:textId="77777777" w:rsidR="007F7B7D" w:rsidRPr="00A801DE" w:rsidRDefault="007F7B7D" w:rsidP="00A2034E">
            <w:pPr>
              <w:rPr>
                <w:b/>
                <w:sz w:val="20"/>
                <w:szCs w:val="20"/>
              </w:rPr>
            </w:pPr>
          </w:p>
        </w:tc>
        <w:tc>
          <w:tcPr>
            <w:tcW w:w="1922" w:type="dxa"/>
          </w:tcPr>
          <w:p w14:paraId="1D64A7A6" w14:textId="77777777" w:rsidR="007F7B7D" w:rsidRPr="00A801DE" w:rsidRDefault="007F7B7D" w:rsidP="00A2034E">
            <w:pPr>
              <w:rPr>
                <w:sz w:val="20"/>
                <w:szCs w:val="20"/>
              </w:rPr>
            </w:pPr>
            <w:r w:rsidRPr="00A801DE">
              <w:rPr>
                <w:sz w:val="20"/>
                <w:szCs w:val="20"/>
              </w:rPr>
              <w:t>Frequency hopping</w:t>
            </w:r>
          </w:p>
        </w:tc>
        <w:tc>
          <w:tcPr>
            <w:tcW w:w="1902" w:type="dxa"/>
          </w:tcPr>
          <w:p w14:paraId="3980533D" w14:textId="77777777" w:rsidR="007F7B7D" w:rsidRPr="00A801DE" w:rsidRDefault="007F7B7D" w:rsidP="00A2034E">
            <w:pPr>
              <w:jc w:val="center"/>
              <w:rPr>
                <w:sz w:val="20"/>
                <w:szCs w:val="20"/>
              </w:rPr>
            </w:pPr>
            <w:r w:rsidRPr="00A801DE">
              <w:rPr>
                <w:sz w:val="20"/>
                <w:szCs w:val="20"/>
              </w:rPr>
              <w:t>0 or 1 bit</w:t>
            </w:r>
          </w:p>
        </w:tc>
        <w:tc>
          <w:tcPr>
            <w:tcW w:w="1903" w:type="dxa"/>
          </w:tcPr>
          <w:p w14:paraId="0B060D07" w14:textId="77777777" w:rsidR="007F7B7D" w:rsidRPr="00A801DE" w:rsidRDefault="007F7B7D" w:rsidP="00A2034E">
            <w:pPr>
              <w:jc w:val="center"/>
              <w:rPr>
                <w:sz w:val="20"/>
                <w:szCs w:val="20"/>
              </w:rPr>
            </w:pPr>
            <w:r w:rsidRPr="00A801DE">
              <w:rPr>
                <w:sz w:val="20"/>
                <w:szCs w:val="20"/>
              </w:rPr>
              <w:t>0 or 1 bit</w:t>
            </w:r>
          </w:p>
        </w:tc>
      </w:tr>
      <w:tr w:rsidR="007F7B7D" w:rsidRPr="00A801DE" w14:paraId="5AFD7054" w14:textId="77777777" w:rsidTr="00A2034E">
        <w:trPr>
          <w:trHeight w:val="342"/>
          <w:jc w:val="center"/>
        </w:trPr>
        <w:tc>
          <w:tcPr>
            <w:tcW w:w="1920" w:type="dxa"/>
            <w:vMerge w:val="restart"/>
          </w:tcPr>
          <w:p w14:paraId="49F43CDD" w14:textId="77777777" w:rsidR="007F7B7D" w:rsidRPr="00A801DE" w:rsidRDefault="007F7B7D" w:rsidP="00A2034E">
            <w:pPr>
              <w:rPr>
                <w:b/>
                <w:sz w:val="20"/>
                <w:szCs w:val="20"/>
              </w:rPr>
            </w:pPr>
            <w:r w:rsidRPr="00A801DE">
              <w:rPr>
                <w:b/>
                <w:sz w:val="20"/>
                <w:szCs w:val="20"/>
              </w:rPr>
              <w:t>TB-related</w:t>
            </w:r>
          </w:p>
        </w:tc>
        <w:tc>
          <w:tcPr>
            <w:tcW w:w="1922" w:type="dxa"/>
          </w:tcPr>
          <w:p w14:paraId="39CFB3B8" w14:textId="77777777" w:rsidR="007F7B7D" w:rsidRPr="00A801DE" w:rsidRDefault="007F7B7D" w:rsidP="00A2034E">
            <w:pPr>
              <w:rPr>
                <w:sz w:val="20"/>
                <w:szCs w:val="20"/>
              </w:rPr>
            </w:pPr>
            <w:r w:rsidRPr="00A801DE">
              <w:rPr>
                <w:sz w:val="20"/>
                <w:szCs w:val="20"/>
              </w:rPr>
              <w:t>MCS</w:t>
            </w:r>
          </w:p>
        </w:tc>
        <w:tc>
          <w:tcPr>
            <w:tcW w:w="1902" w:type="dxa"/>
          </w:tcPr>
          <w:p w14:paraId="702E649F" w14:textId="77777777" w:rsidR="007F7B7D" w:rsidRPr="00A801DE" w:rsidRDefault="007F7B7D" w:rsidP="00A2034E">
            <w:pPr>
              <w:jc w:val="center"/>
              <w:rPr>
                <w:sz w:val="20"/>
                <w:szCs w:val="20"/>
              </w:rPr>
            </w:pPr>
            <w:r w:rsidRPr="00A801DE">
              <w:rPr>
                <w:sz w:val="20"/>
                <w:szCs w:val="20"/>
              </w:rPr>
              <w:t>5 bits</w:t>
            </w:r>
          </w:p>
        </w:tc>
        <w:tc>
          <w:tcPr>
            <w:tcW w:w="1903" w:type="dxa"/>
          </w:tcPr>
          <w:p w14:paraId="3ED70C3E" w14:textId="77777777" w:rsidR="007F7B7D" w:rsidRPr="00A801DE" w:rsidRDefault="007F7B7D" w:rsidP="00A2034E">
            <w:pPr>
              <w:jc w:val="center"/>
              <w:rPr>
                <w:sz w:val="20"/>
                <w:szCs w:val="20"/>
              </w:rPr>
            </w:pPr>
            <w:r w:rsidRPr="00A801DE">
              <w:rPr>
                <w:sz w:val="20"/>
                <w:szCs w:val="20"/>
              </w:rPr>
              <w:t>5 bits</w:t>
            </w:r>
          </w:p>
        </w:tc>
      </w:tr>
      <w:tr w:rsidR="007F7B7D" w:rsidRPr="00A801DE" w14:paraId="1B0A2920" w14:textId="77777777" w:rsidTr="00A2034E">
        <w:trPr>
          <w:trHeight w:val="350"/>
          <w:jc w:val="center"/>
        </w:trPr>
        <w:tc>
          <w:tcPr>
            <w:tcW w:w="1920" w:type="dxa"/>
            <w:vMerge/>
          </w:tcPr>
          <w:p w14:paraId="47CB1D22" w14:textId="77777777" w:rsidR="007F7B7D" w:rsidRPr="00A801DE" w:rsidRDefault="007F7B7D" w:rsidP="00A2034E">
            <w:pPr>
              <w:rPr>
                <w:b/>
                <w:sz w:val="20"/>
                <w:szCs w:val="20"/>
              </w:rPr>
            </w:pPr>
          </w:p>
        </w:tc>
        <w:tc>
          <w:tcPr>
            <w:tcW w:w="1922" w:type="dxa"/>
          </w:tcPr>
          <w:p w14:paraId="56297A4A" w14:textId="77777777" w:rsidR="007F7B7D" w:rsidRPr="00A801DE" w:rsidRDefault="007F7B7D" w:rsidP="00A2034E">
            <w:pPr>
              <w:rPr>
                <w:sz w:val="20"/>
                <w:szCs w:val="20"/>
              </w:rPr>
            </w:pPr>
            <w:r w:rsidRPr="00A801DE">
              <w:rPr>
                <w:sz w:val="20"/>
                <w:szCs w:val="20"/>
              </w:rPr>
              <w:t>NDI</w:t>
            </w:r>
          </w:p>
        </w:tc>
        <w:tc>
          <w:tcPr>
            <w:tcW w:w="1902" w:type="dxa"/>
          </w:tcPr>
          <w:p w14:paraId="10455A07" w14:textId="77777777" w:rsidR="007F7B7D" w:rsidRPr="00A801DE" w:rsidRDefault="007F7B7D" w:rsidP="00A2034E">
            <w:pPr>
              <w:jc w:val="center"/>
              <w:rPr>
                <w:sz w:val="20"/>
                <w:szCs w:val="20"/>
              </w:rPr>
            </w:pPr>
            <w:r w:rsidRPr="00A801DE">
              <w:rPr>
                <w:sz w:val="20"/>
                <w:szCs w:val="20"/>
              </w:rPr>
              <w:t>1 bit</w:t>
            </w:r>
          </w:p>
        </w:tc>
        <w:tc>
          <w:tcPr>
            <w:tcW w:w="1903" w:type="dxa"/>
          </w:tcPr>
          <w:p w14:paraId="4F9B7CA8" w14:textId="77777777" w:rsidR="007F7B7D" w:rsidRPr="00A801DE" w:rsidRDefault="007F7B7D" w:rsidP="00A2034E">
            <w:pPr>
              <w:jc w:val="center"/>
              <w:rPr>
                <w:sz w:val="20"/>
                <w:szCs w:val="20"/>
              </w:rPr>
            </w:pPr>
            <w:r w:rsidRPr="00A801DE">
              <w:rPr>
                <w:sz w:val="20"/>
                <w:szCs w:val="20"/>
              </w:rPr>
              <w:t>1 bit</w:t>
            </w:r>
          </w:p>
        </w:tc>
      </w:tr>
      <w:tr w:rsidR="007F7B7D" w:rsidRPr="00A801DE" w14:paraId="194DA473" w14:textId="77777777" w:rsidTr="00A2034E">
        <w:trPr>
          <w:trHeight w:val="342"/>
          <w:jc w:val="center"/>
        </w:trPr>
        <w:tc>
          <w:tcPr>
            <w:tcW w:w="1920" w:type="dxa"/>
            <w:vMerge/>
          </w:tcPr>
          <w:p w14:paraId="6FD88045" w14:textId="77777777" w:rsidR="007F7B7D" w:rsidRPr="00A801DE" w:rsidRDefault="007F7B7D" w:rsidP="00A2034E">
            <w:pPr>
              <w:rPr>
                <w:b/>
                <w:sz w:val="20"/>
                <w:szCs w:val="20"/>
              </w:rPr>
            </w:pPr>
          </w:p>
        </w:tc>
        <w:tc>
          <w:tcPr>
            <w:tcW w:w="1922" w:type="dxa"/>
          </w:tcPr>
          <w:p w14:paraId="5FBDDA7D" w14:textId="77777777" w:rsidR="007F7B7D" w:rsidRPr="00A801DE" w:rsidRDefault="007F7B7D" w:rsidP="00A2034E">
            <w:pPr>
              <w:rPr>
                <w:sz w:val="20"/>
                <w:szCs w:val="20"/>
              </w:rPr>
            </w:pPr>
            <w:r w:rsidRPr="00A801DE">
              <w:rPr>
                <w:sz w:val="20"/>
                <w:szCs w:val="20"/>
              </w:rPr>
              <w:t>RV</w:t>
            </w:r>
          </w:p>
        </w:tc>
        <w:tc>
          <w:tcPr>
            <w:tcW w:w="1902" w:type="dxa"/>
          </w:tcPr>
          <w:p w14:paraId="1173DE55" w14:textId="77777777" w:rsidR="007F7B7D" w:rsidRPr="00A801DE" w:rsidRDefault="007F7B7D" w:rsidP="00A2034E">
            <w:pPr>
              <w:jc w:val="center"/>
              <w:rPr>
                <w:sz w:val="20"/>
                <w:szCs w:val="20"/>
              </w:rPr>
            </w:pPr>
            <w:r w:rsidRPr="00A801DE">
              <w:rPr>
                <w:sz w:val="20"/>
                <w:szCs w:val="20"/>
              </w:rPr>
              <w:t>2 bis</w:t>
            </w:r>
          </w:p>
        </w:tc>
        <w:tc>
          <w:tcPr>
            <w:tcW w:w="1903" w:type="dxa"/>
          </w:tcPr>
          <w:p w14:paraId="25250C17" w14:textId="77777777" w:rsidR="007F7B7D" w:rsidRPr="00A801DE" w:rsidRDefault="007F7B7D" w:rsidP="00A2034E">
            <w:pPr>
              <w:jc w:val="center"/>
              <w:rPr>
                <w:sz w:val="20"/>
                <w:szCs w:val="20"/>
              </w:rPr>
            </w:pPr>
            <w:r w:rsidRPr="00A801DE">
              <w:rPr>
                <w:sz w:val="20"/>
                <w:szCs w:val="20"/>
              </w:rPr>
              <w:t>2 bis</w:t>
            </w:r>
          </w:p>
        </w:tc>
      </w:tr>
      <w:tr w:rsidR="007F7B7D" w:rsidRPr="00A801DE" w14:paraId="31CE11B7" w14:textId="77777777" w:rsidTr="00A2034E">
        <w:trPr>
          <w:trHeight w:val="342"/>
          <w:jc w:val="center"/>
        </w:trPr>
        <w:tc>
          <w:tcPr>
            <w:tcW w:w="1920" w:type="dxa"/>
            <w:vMerge w:val="restart"/>
          </w:tcPr>
          <w:p w14:paraId="52AA9E4D" w14:textId="77777777" w:rsidR="007F7B7D" w:rsidRPr="00A801DE" w:rsidRDefault="007F7B7D" w:rsidP="00A2034E">
            <w:pPr>
              <w:rPr>
                <w:b/>
                <w:sz w:val="20"/>
                <w:szCs w:val="20"/>
              </w:rPr>
            </w:pPr>
            <w:r w:rsidRPr="00A801DE">
              <w:rPr>
                <w:b/>
                <w:sz w:val="20"/>
                <w:szCs w:val="20"/>
              </w:rPr>
              <w:t>HARQ-related</w:t>
            </w:r>
          </w:p>
        </w:tc>
        <w:tc>
          <w:tcPr>
            <w:tcW w:w="1922" w:type="dxa"/>
          </w:tcPr>
          <w:p w14:paraId="7687D798" w14:textId="77777777" w:rsidR="007F7B7D" w:rsidRPr="00A801DE" w:rsidRDefault="007F7B7D" w:rsidP="00A2034E">
            <w:pPr>
              <w:rPr>
                <w:sz w:val="20"/>
                <w:szCs w:val="20"/>
              </w:rPr>
            </w:pPr>
            <w:r w:rsidRPr="00A801DE">
              <w:rPr>
                <w:sz w:val="20"/>
                <w:szCs w:val="20"/>
              </w:rPr>
              <w:t>Process number</w:t>
            </w:r>
          </w:p>
        </w:tc>
        <w:tc>
          <w:tcPr>
            <w:tcW w:w="1902" w:type="dxa"/>
          </w:tcPr>
          <w:p w14:paraId="5466EA70" w14:textId="77777777" w:rsidR="007F7B7D" w:rsidRPr="00A801DE" w:rsidRDefault="007F7B7D" w:rsidP="00A2034E">
            <w:pPr>
              <w:jc w:val="center"/>
              <w:rPr>
                <w:sz w:val="20"/>
                <w:szCs w:val="20"/>
              </w:rPr>
            </w:pPr>
            <w:r w:rsidRPr="00A801DE">
              <w:rPr>
                <w:sz w:val="20"/>
                <w:szCs w:val="20"/>
              </w:rPr>
              <w:t>4 bits</w:t>
            </w:r>
          </w:p>
        </w:tc>
        <w:tc>
          <w:tcPr>
            <w:tcW w:w="1903" w:type="dxa"/>
          </w:tcPr>
          <w:p w14:paraId="0B3CAD39" w14:textId="77777777" w:rsidR="007F7B7D" w:rsidRPr="00A801DE" w:rsidRDefault="007F7B7D" w:rsidP="00A2034E">
            <w:pPr>
              <w:jc w:val="center"/>
              <w:rPr>
                <w:sz w:val="20"/>
                <w:szCs w:val="20"/>
              </w:rPr>
            </w:pPr>
            <w:r w:rsidRPr="00A801DE">
              <w:rPr>
                <w:sz w:val="20"/>
                <w:szCs w:val="20"/>
              </w:rPr>
              <w:t>4 bits</w:t>
            </w:r>
          </w:p>
        </w:tc>
      </w:tr>
      <w:tr w:rsidR="007F7B7D" w:rsidRPr="00A801DE" w14:paraId="5DF6DB58" w14:textId="77777777" w:rsidTr="00A2034E">
        <w:trPr>
          <w:trHeight w:val="342"/>
          <w:jc w:val="center"/>
        </w:trPr>
        <w:tc>
          <w:tcPr>
            <w:tcW w:w="1920" w:type="dxa"/>
            <w:vMerge/>
          </w:tcPr>
          <w:p w14:paraId="498A6130" w14:textId="77777777" w:rsidR="007F7B7D" w:rsidRPr="00A801DE" w:rsidRDefault="007F7B7D" w:rsidP="00A2034E">
            <w:pPr>
              <w:rPr>
                <w:b/>
                <w:sz w:val="20"/>
                <w:szCs w:val="20"/>
              </w:rPr>
            </w:pPr>
          </w:p>
        </w:tc>
        <w:tc>
          <w:tcPr>
            <w:tcW w:w="1922" w:type="dxa"/>
          </w:tcPr>
          <w:p w14:paraId="5CBF41C2" w14:textId="77777777" w:rsidR="007F7B7D" w:rsidRPr="00A801DE" w:rsidRDefault="007F7B7D" w:rsidP="00A2034E">
            <w:pPr>
              <w:rPr>
                <w:sz w:val="20"/>
                <w:szCs w:val="20"/>
              </w:rPr>
            </w:pPr>
            <w:r w:rsidRPr="00A801DE">
              <w:rPr>
                <w:sz w:val="20"/>
                <w:szCs w:val="20"/>
              </w:rPr>
              <w:t>DAI</w:t>
            </w:r>
          </w:p>
        </w:tc>
        <w:tc>
          <w:tcPr>
            <w:tcW w:w="1902" w:type="dxa"/>
          </w:tcPr>
          <w:p w14:paraId="304A88B8" w14:textId="77777777" w:rsidR="007F7B7D" w:rsidRPr="00A801DE" w:rsidRDefault="007F7B7D" w:rsidP="00A2034E">
            <w:pPr>
              <w:jc w:val="center"/>
              <w:rPr>
                <w:sz w:val="20"/>
                <w:szCs w:val="20"/>
              </w:rPr>
            </w:pPr>
            <w:r w:rsidRPr="00A801DE">
              <w:rPr>
                <w:sz w:val="20"/>
                <w:szCs w:val="20"/>
              </w:rPr>
              <w:t>–</w:t>
            </w:r>
          </w:p>
        </w:tc>
        <w:tc>
          <w:tcPr>
            <w:tcW w:w="1903" w:type="dxa"/>
          </w:tcPr>
          <w:p w14:paraId="366BBB22" w14:textId="77777777" w:rsidR="007F7B7D" w:rsidRPr="00A801DE" w:rsidRDefault="007F7B7D" w:rsidP="00A2034E">
            <w:pPr>
              <w:jc w:val="center"/>
              <w:rPr>
                <w:sz w:val="20"/>
                <w:szCs w:val="20"/>
              </w:rPr>
            </w:pPr>
            <w:r w:rsidRPr="00A801DE">
              <w:rPr>
                <w:sz w:val="20"/>
                <w:szCs w:val="20"/>
              </w:rPr>
              <w:t>1-4 bits</w:t>
            </w:r>
          </w:p>
        </w:tc>
      </w:tr>
      <w:tr w:rsidR="007F7B7D" w:rsidRPr="00A801DE" w14:paraId="197008BE" w14:textId="77777777" w:rsidTr="00A2034E">
        <w:trPr>
          <w:trHeight w:val="350"/>
          <w:jc w:val="center"/>
        </w:trPr>
        <w:tc>
          <w:tcPr>
            <w:tcW w:w="1920" w:type="dxa"/>
            <w:vMerge/>
          </w:tcPr>
          <w:p w14:paraId="6249B08F" w14:textId="77777777" w:rsidR="007F7B7D" w:rsidRPr="00A801DE" w:rsidRDefault="007F7B7D" w:rsidP="00A2034E">
            <w:pPr>
              <w:rPr>
                <w:b/>
                <w:sz w:val="20"/>
                <w:szCs w:val="20"/>
              </w:rPr>
            </w:pPr>
          </w:p>
        </w:tc>
        <w:tc>
          <w:tcPr>
            <w:tcW w:w="1922" w:type="dxa"/>
          </w:tcPr>
          <w:p w14:paraId="400745E0" w14:textId="77777777" w:rsidR="007F7B7D" w:rsidRPr="00A801DE" w:rsidRDefault="007F7B7D" w:rsidP="00A2034E">
            <w:pPr>
              <w:rPr>
                <w:sz w:val="20"/>
                <w:szCs w:val="20"/>
              </w:rPr>
            </w:pPr>
            <w:r w:rsidRPr="00A801DE">
              <w:rPr>
                <w:sz w:val="20"/>
                <w:szCs w:val="20"/>
              </w:rPr>
              <w:t>CBGTI</w:t>
            </w:r>
          </w:p>
        </w:tc>
        <w:tc>
          <w:tcPr>
            <w:tcW w:w="1902" w:type="dxa"/>
          </w:tcPr>
          <w:p w14:paraId="721079BD" w14:textId="77777777" w:rsidR="007F7B7D" w:rsidRPr="00A801DE" w:rsidRDefault="007F7B7D" w:rsidP="00A2034E">
            <w:pPr>
              <w:jc w:val="center"/>
              <w:rPr>
                <w:sz w:val="20"/>
                <w:szCs w:val="20"/>
              </w:rPr>
            </w:pPr>
            <w:r w:rsidRPr="00A801DE">
              <w:rPr>
                <w:sz w:val="20"/>
                <w:szCs w:val="20"/>
              </w:rPr>
              <w:t>–</w:t>
            </w:r>
          </w:p>
        </w:tc>
        <w:tc>
          <w:tcPr>
            <w:tcW w:w="1903" w:type="dxa"/>
          </w:tcPr>
          <w:p w14:paraId="7D1B3FEB" w14:textId="77777777" w:rsidR="007F7B7D" w:rsidRPr="00A801DE" w:rsidRDefault="007F7B7D" w:rsidP="00A2034E">
            <w:pPr>
              <w:jc w:val="center"/>
              <w:rPr>
                <w:sz w:val="20"/>
                <w:szCs w:val="20"/>
              </w:rPr>
            </w:pPr>
            <w:r w:rsidRPr="00A801DE">
              <w:rPr>
                <w:sz w:val="20"/>
                <w:szCs w:val="20"/>
              </w:rPr>
              <w:t>0, 2, 4, or 6 bits</w:t>
            </w:r>
          </w:p>
        </w:tc>
      </w:tr>
      <w:tr w:rsidR="007F7B7D" w:rsidRPr="00A801DE" w14:paraId="582126BB" w14:textId="77777777" w:rsidTr="00A2034E">
        <w:trPr>
          <w:trHeight w:val="342"/>
          <w:jc w:val="center"/>
        </w:trPr>
        <w:tc>
          <w:tcPr>
            <w:tcW w:w="1920" w:type="dxa"/>
            <w:vMerge w:val="restart"/>
          </w:tcPr>
          <w:p w14:paraId="7A0C29ED" w14:textId="77777777" w:rsidR="007F7B7D" w:rsidRPr="00A801DE" w:rsidRDefault="007F7B7D" w:rsidP="00A2034E">
            <w:pPr>
              <w:rPr>
                <w:b/>
                <w:sz w:val="20"/>
                <w:szCs w:val="20"/>
              </w:rPr>
            </w:pPr>
            <w:r w:rsidRPr="00A801DE">
              <w:rPr>
                <w:b/>
                <w:sz w:val="20"/>
                <w:szCs w:val="20"/>
              </w:rPr>
              <w:t>Multi-antenna related</w:t>
            </w:r>
          </w:p>
        </w:tc>
        <w:tc>
          <w:tcPr>
            <w:tcW w:w="1922" w:type="dxa"/>
          </w:tcPr>
          <w:p w14:paraId="3FB15F2F" w14:textId="77777777" w:rsidR="007F7B7D" w:rsidRPr="00A801DE" w:rsidRDefault="007F7B7D" w:rsidP="00A2034E">
            <w:pPr>
              <w:jc w:val="left"/>
              <w:rPr>
                <w:sz w:val="20"/>
                <w:szCs w:val="20"/>
              </w:rPr>
            </w:pPr>
            <w:r w:rsidRPr="00A801DE">
              <w:rPr>
                <w:sz w:val="20"/>
                <w:szCs w:val="20"/>
              </w:rPr>
              <w:t>DMRS sequence initialization</w:t>
            </w:r>
          </w:p>
        </w:tc>
        <w:tc>
          <w:tcPr>
            <w:tcW w:w="1902" w:type="dxa"/>
          </w:tcPr>
          <w:p w14:paraId="129D721B" w14:textId="77777777" w:rsidR="007F7B7D" w:rsidRPr="00A801DE" w:rsidRDefault="007F7B7D" w:rsidP="00A2034E">
            <w:pPr>
              <w:jc w:val="center"/>
              <w:rPr>
                <w:sz w:val="20"/>
                <w:szCs w:val="20"/>
              </w:rPr>
            </w:pPr>
            <w:r w:rsidRPr="00A801DE">
              <w:rPr>
                <w:sz w:val="20"/>
                <w:szCs w:val="20"/>
              </w:rPr>
              <w:t>–</w:t>
            </w:r>
          </w:p>
        </w:tc>
        <w:tc>
          <w:tcPr>
            <w:tcW w:w="1903" w:type="dxa"/>
          </w:tcPr>
          <w:p w14:paraId="3D2F3C18" w14:textId="77777777" w:rsidR="007F7B7D" w:rsidRPr="00A801DE" w:rsidRDefault="007F7B7D" w:rsidP="00A2034E">
            <w:pPr>
              <w:jc w:val="center"/>
              <w:rPr>
                <w:sz w:val="20"/>
                <w:szCs w:val="20"/>
              </w:rPr>
            </w:pPr>
            <w:r w:rsidRPr="00A801DE">
              <w:rPr>
                <w:sz w:val="20"/>
                <w:szCs w:val="20"/>
              </w:rPr>
              <w:t>1 bit</w:t>
            </w:r>
          </w:p>
        </w:tc>
      </w:tr>
      <w:tr w:rsidR="007F7B7D" w:rsidRPr="00A801DE" w14:paraId="433EC725" w14:textId="77777777" w:rsidTr="00A2034E">
        <w:trPr>
          <w:trHeight w:val="342"/>
          <w:jc w:val="center"/>
        </w:trPr>
        <w:tc>
          <w:tcPr>
            <w:tcW w:w="1920" w:type="dxa"/>
            <w:vMerge/>
          </w:tcPr>
          <w:p w14:paraId="0AD7AEC0" w14:textId="77777777" w:rsidR="007F7B7D" w:rsidRPr="00A801DE" w:rsidRDefault="007F7B7D" w:rsidP="00A2034E">
            <w:pPr>
              <w:rPr>
                <w:b/>
                <w:sz w:val="20"/>
                <w:szCs w:val="20"/>
              </w:rPr>
            </w:pPr>
          </w:p>
        </w:tc>
        <w:tc>
          <w:tcPr>
            <w:tcW w:w="1922" w:type="dxa"/>
          </w:tcPr>
          <w:p w14:paraId="0F57B4EC" w14:textId="77777777" w:rsidR="007F7B7D" w:rsidRPr="00A801DE" w:rsidRDefault="007F7B7D" w:rsidP="00A2034E">
            <w:pPr>
              <w:rPr>
                <w:sz w:val="20"/>
                <w:szCs w:val="20"/>
              </w:rPr>
            </w:pPr>
            <w:r w:rsidRPr="00A801DE">
              <w:rPr>
                <w:sz w:val="20"/>
                <w:szCs w:val="20"/>
              </w:rPr>
              <w:t>Antenna ports</w:t>
            </w:r>
          </w:p>
        </w:tc>
        <w:tc>
          <w:tcPr>
            <w:tcW w:w="1902" w:type="dxa"/>
          </w:tcPr>
          <w:p w14:paraId="32C48BEA" w14:textId="77777777" w:rsidR="007F7B7D" w:rsidRPr="00A801DE" w:rsidRDefault="007F7B7D" w:rsidP="00A2034E">
            <w:pPr>
              <w:jc w:val="center"/>
              <w:rPr>
                <w:sz w:val="20"/>
                <w:szCs w:val="20"/>
              </w:rPr>
            </w:pPr>
            <w:r w:rsidRPr="00A801DE">
              <w:rPr>
                <w:sz w:val="20"/>
                <w:szCs w:val="20"/>
              </w:rPr>
              <w:t>–</w:t>
            </w:r>
          </w:p>
        </w:tc>
        <w:tc>
          <w:tcPr>
            <w:tcW w:w="1903" w:type="dxa"/>
          </w:tcPr>
          <w:p w14:paraId="3938631B" w14:textId="77777777" w:rsidR="007F7B7D" w:rsidRPr="00A801DE" w:rsidRDefault="007F7B7D" w:rsidP="00A2034E">
            <w:pPr>
              <w:jc w:val="center"/>
              <w:rPr>
                <w:sz w:val="20"/>
                <w:szCs w:val="20"/>
              </w:rPr>
            </w:pPr>
            <w:r w:rsidRPr="00A801DE">
              <w:rPr>
                <w:sz w:val="20"/>
                <w:szCs w:val="20"/>
              </w:rPr>
              <w:t>2-5 bits</w:t>
            </w:r>
          </w:p>
        </w:tc>
      </w:tr>
      <w:tr w:rsidR="007F7B7D" w:rsidRPr="00A801DE" w14:paraId="3CC72089" w14:textId="77777777" w:rsidTr="00A2034E">
        <w:trPr>
          <w:trHeight w:val="350"/>
          <w:jc w:val="center"/>
        </w:trPr>
        <w:tc>
          <w:tcPr>
            <w:tcW w:w="1920" w:type="dxa"/>
            <w:vMerge/>
          </w:tcPr>
          <w:p w14:paraId="5A6AA317" w14:textId="77777777" w:rsidR="007F7B7D" w:rsidRPr="00A801DE" w:rsidRDefault="007F7B7D" w:rsidP="00A2034E">
            <w:pPr>
              <w:rPr>
                <w:b/>
                <w:sz w:val="20"/>
                <w:szCs w:val="20"/>
              </w:rPr>
            </w:pPr>
          </w:p>
        </w:tc>
        <w:tc>
          <w:tcPr>
            <w:tcW w:w="1922" w:type="dxa"/>
          </w:tcPr>
          <w:p w14:paraId="47FFA297" w14:textId="77777777" w:rsidR="007F7B7D" w:rsidRPr="00A801DE" w:rsidRDefault="007F7B7D" w:rsidP="00A2034E">
            <w:pPr>
              <w:rPr>
                <w:sz w:val="20"/>
                <w:szCs w:val="20"/>
              </w:rPr>
            </w:pPr>
            <w:r w:rsidRPr="00A801DE">
              <w:rPr>
                <w:sz w:val="20"/>
                <w:szCs w:val="20"/>
              </w:rPr>
              <w:t>SRI</w:t>
            </w:r>
          </w:p>
        </w:tc>
        <w:tc>
          <w:tcPr>
            <w:tcW w:w="1902" w:type="dxa"/>
          </w:tcPr>
          <w:p w14:paraId="350D50A6" w14:textId="77777777" w:rsidR="007F7B7D" w:rsidRPr="00A801DE" w:rsidRDefault="007F7B7D" w:rsidP="00A2034E">
            <w:pPr>
              <w:jc w:val="center"/>
              <w:rPr>
                <w:sz w:val="20"/>
                <w:szCs w:val="20"/>
              </w:rPr>
            </w:pPr>
            <w:r w:rsidRPr="00A801DE">
              <w:rPr>
                <w:sz w:val="20"/>
                <w:szCs w:val="20"/>
              </w:rPr>
              <w:t>–</w:t>
            </w:r>
          </w:p>
        </w:tc>
        <w:tc>
          <w:tcPr>
            <w:tcW w:w="1903" w:type="dxa"/>
          </w:tcPr>
          <w:p w14:paraId="5ADBC951" w14:textId="77777777" w:rsidR="007F7B7D" w:rsidRPr="00A801DE" w:rsidRDefault="007F7B7D" w:rsidP="00A2034E">
            <w:pPr>
              <w:jc w:val="center"/>
              <w:rPr>
                <w:sz w:val="20"/>
                <w:szCs w:val="20"/>
              </w:rPr>
            </w:pPr>
            <w:r w:rsidRPr="00A801DE">
              <w:rPr>
                <w:sz w:val="20"/>
                <w:szCs w:val="20"/>
              </w:rPr>
              <w:t>Variable</w:t>
            </w:r>
          </w:p>
        </w:tc>
      </w:tr>
      <w:tr w:rsidR="007F7B7D" w:rsidRPr="00A801DE" w14:paraId="56DC9429" w14:textId="77777777" w:rsidTr="00A2034E">
        <w:trPr>
          <w:trHeight w:val="350"/>
          <w:jc w:val="center"/>
        </w:trPr>
        <w:tc>
          <w:tcPr>
            <w:tcW w:w="1920" w:type="dxa"/>
            <w:vMerge/>
          </w:tcPr>
          <w:p w14:paraId="3E380821" w14:textId="77777777" w:rsidR="007F7B7D" w:rsidRPr="00A801DE" w:rsidRDefault="007F7B7D" w:rsidP="00A2034E">
            <w:pPr>
              <w:rPr>
                <w:b/>
                <w:sz w:val="20"/>
                <w:szCs w:val="20"/>
              </w:rPr>
            </w:pPr>
          </w:p>
        </w:tc>
        <w:tc>
          <w:tcPr>
            <w:tcW w:w="1922" w:type="dxa"/>
          </w:tcPr>
          <w:p w14:paraId="069CA419" w14:textId="77777777" w:rsidR="007F7B7D" w:rsidRPr="00A801DE" w:rsidRDefault="007F7B7D" w:rsidP="00A2034E">
            <w:pPr>
              <w:rPr>
                <w:sz w:val="20"/>
                <w:szCs w:val="20"/>
              </w:rPr>
            </w:pPr>
            <w:r w:rsidRPr="00A801DE">
              <w:rPr>
                <w:sz w:val="20"/>
                <w:szCs w:val="20"/>
              </w:rPr>
              <w:t>Precoding information</w:t>
            </w:r>
          </w:p>
        </w:tc>
        <w:tc>
          <w:tcPr>
            <w:tcW w:w="1902" w:type="dxa"/>
          </w:tcPr>
          <w:p w14:paraId="424FF8D9" w14:textId="77777777" w:rsidR="007F7B7D" w:rsidRPr="00A801DE" w:rsidRDefault="007F7B7D" w:rsidP="00A2034E">
            <w:pPr>
              <w:jc w:val="center"/>
              <w:rPr>
                <w:sz w:val="20"/>
                <w:szCs w:val="20"/>
              </w:rPr>
            </w:pPr>
            <w:r w:rsidRPr="00A801DE">
              <w:rPr>
                <w:sz w:val="20"/>
                <w:szCs w:val="20"/>
              </w:rPr>
              <w:t>–</w:t>
            </w:r>
          </w:p>
        </w:tc>
        <w:tc>
          <w:tcPr>
            <w:tcW w:w="1903" w:type="dxa"/>
          </w:tcPr>
          <w:p w14:paraId="110A654A" w14:textId="77777777" w:rsidR="007F7B7D" w:rsidRPr="00A801DE" w:rsidRDefault="007F7B7D" w:rsidP="00A2034E">
            <w:pPr>
              <w:jc w:val="center"/>
              <w:rPr>
                <w:sz w:val="20"/>
                <w:szCs w:val="20"/>
              </w:rPr>
            </w:pPr>
            <w:r w:rsidRPr="00A801DE">
              <w:rPr>
                <w:sz w:val="20"/>
                <w:szCs w:val="20"/>
              </w:rPr>
              <w:t>0-6 bits</w:t>
            </w:r>
          </w:p>
        </w:tc>
      </w:tr>
      <w:tr w:rsidR="007F7B7D" w:rsidRPr="00A801DE" w14:paraId="02D23B36" w14:textId="77777777" w:rsidTr="00A2034E">
        <w:trPr>
          <w:trHeight w:val="342"/>
          <w:jc w:val="center"/>
        </w:trPr>
        <w:tc>
          <w:tcPr>
            <w:tcW w:w="1920" w:type="dxa"/>
            <w:vMerge/>
          </w:tcPr>
          <w:p w14:paraId="672CBF49" w14:textId="77777777" w:rsidR="007F7B7D" w:rsidRPr="00A801DE" w:rsidRDefault="007F7B7D" w:rsidP="00A2034E">
            <w:pPr>
              <w:rPr>
                <w:b/>
                <w:sz w:val="20"/>
                <w:szCs w:val="20"/>
              </w:rPr>
            </w:pPr>
          </w:p>
        </w:tc>
        <w:tc>
          <w:tcPr>
            <w:tcW w:w="1922" w:type="dxa"/>
          </w:tcPr>
          <w:p w14:paraId="3AB33DEB" w14:textId="77777777" w:rsidR="007F7B7D" w:rsidRPr="00A801DE" w:rsidRDefault="007F7B7D" w:rsidP="00A2034E">
            <w:pPr>
              <w:rPr>
                <w:sz w:val="20"/>
                <w:szCs w:val="20"/>
              </w:rPr>
            </w:pPr>
            <w:r w:rsidRPr="00A801DE">
              <w:rPr>
                <w:sz w:val="20"/>
                <w:szCs w:val="20"/>
              </w:rPr>
              <w:t>PTRS-DMRS assoc.</w:t>
            </w:r>
          </w:p>
        </w:tc>
        <w:tc>
          <w:tcPr>
            <w:tcW w:w="1902" w:type="dxa"/>
          </w:tcPr>
          <w:p w14:paraId="095B3784" w14:textId="77777777" w:rsidR="007F7B7D" w:rsidRPr="00A801DE" w:rsidRDefault="007F7B7D" w:rsidP="00A2034E">
            <w:pPr>
              <w:jc w:val="center"/>
              <w:rPr>
                <w:sz w:val="20"/>
                <w:szCs w:val="20"/>
              </w:rPr>
            </w:pPr>
            <w:r w:rsidRPr="00A801DE">
              <w:rPr>
                <w:sz w:val="20"/>
                <w:szCs w:val="20"/>
              </w:rPr>
              <w:t>–</w:t>
            </w:r>
          </w:p>
        </w:tc>
        <w:tc>
          <w:tcPr>
            <w:tcW w:w="1903" w:type="dxa"/>
          </w:tcPr>
          <w:p w14:paraId="0B6D7FF3" w14:textId="77777777" w:rsidR="007F7B7D" w:rsidRPr="00A801DE" w:rsidRDefault="007F7B7D" w:rsidP="00A2034E">
            <w:pPr>
              <w:jc w:val="center"/>
              <w:rPr>
                <w:sz w:val="20"/>
                <w:szCs w:val="20"/>
              </w:rPr>
            </w:pPr>
            <w:r w:rsidRPr="00A801DE">
              <w:rPr>
                <w:sz w:val="20"/>
                <w:szCs w:val="20"/>
              </w:rPr>
              <w:t>0 or 2 bits</w:t>
            </w:r>
          </w:p>
        </w:tc>
      </w:tr>
      <w:tr w:rsidR="007F7B7D" w:rsidRPr="00A801DE" w14:paraId="36A228E9" w14:textId="77777777" w:rsidTr="00A2034E">
        <w:trPr>
          <w:trHeight w:val="350"/>
          <w:jc w:val="center"/>
        </w:trPr>
        <w:tc>
          <w:tcPr>
            <w:tcW w:w="1920" w:type="dxa"/>
            <w:vMerge/>
          </w:tcPr>
          <w:p w14:paraId="5636475B" w14:textId="77777777" w:rsidR="007F7B7D" w:rsidRPr="00A801DE" w:rsidRDefault="007F7B7D" w:rsidP="00A2034E">
            <w:pPr>
              <w:rPr>
                <w:b/>
                <w:sz w:val="20"/>
                <w:szCs w:val="20"/>
              </w:rPr>
            </w:pPr>
          </w:p>
        </w:tc>
        <w:tc>
          <w:tcPr>
            <w:tcW w:w="1922" w:type="dxa"/>
          </w:tcPr>
          <w:p w14:paraId="7B5C4580" w14:textId="77777777" w:rsidR="007F7B7D" w:rsidRPr="00A801DE" w:rsidRDefault="007F7B7D" w:rsidP="00A2034E">
            <w:pPr>
              <w:rPr>
                <w:sz w:val="20"/>
                <w:szCs w:val="20"/>
              </w:rPr>
            </w:pPr>
            <w:r w:rsidRPr="00A801DE">
              <w:rPr>
                <w:sz w:val="20"/>
                <w:szCs w:val="20"/>
              </w:rPr>
              <w:t>SRS request</w:t>
            </w:r>
          </w:p>
        </w:tc>
        <w:tc>
          <w:tcPr>
            <w:tcW w:w="1902" w:type="dxa"/>
          </w:tcPr>
          <w:p w14:paraId="1DE32F5F" w14:textId="77777777" w:rsidR="007F7B7D" w:rsidRPr="00A801DE" w:rsidRDefault="007F7B7D" w:rsidP="00A2034E">
            <w:pPr>
              <w:jc w:val="center"/>
              <w:rPr>
                <w:sz w:val="20"/>
                <w:szCs w:val="20"/>
              </w:rPr>
            </w:pPr>
            <w:r w:rsidRPr="00A801DE">
              <w:rPr>
                <w:sz w:val="20"/>
                <w:szCs w:val="20"/>
              </w:rPr>
              <w:t>–</w:t>
            </w:r>
          </w:p>
        </w:tc>
        <w:tc>
          <w:tcPr>
            <w:tcW w:w="1903" w:type="dxa"/>
          </w:tcPr>
          <w:p w14:paraId="2F9D0A55" w14:textId="77777777" w:rsidR="007F7B7D" w:rsidRPr="00A801DE" w:rsidRDefault="007F7B7D" w:rsidP="00A2034E">
            <w:pPr>
              <w:jc w:val="center"/>
              <w:rPr>
                <w:sz w:val="20"/>
                <w:szCs w:val="20"/>
              </w:rPr>
            </w:pPr>
            <w:r w:rsidRPr="00A801DE">
              <w:rPr>
                <w:sz w:val="20"/>
                <w:szCs w:val="20"/>
              </w:rPr>
              <w:t>2 bits</w:t>
            </w:r>
          </w:p>
        </w:tc>
      </w:tr>
      <w:tr w:rsidR="007F7B7D" w:rsidRPr="00A801DE" w14:paraId="2BF87217" w14:textId="77777777" w:rsidTr="00A2034E">
        <w:trPr>
          <w:trHeight w:val="350"/>
          <w:jc w:val="center"/>
        </w:trPr>
        <w:tc>
          <w:tcPr>
            <w:tcW w:w="1920" w:type="dxa"/>
            <w:vMerge/>
          </w:tcPr>
          <w:p w14:paraId="060837CF" w14:textId="77777777" w:rsidR="007F7B7D" w:rsidRPr="00A801DE" w:rsidRDefault="007F7B7D" w:rsidP="00A2034E">
            <w:pPr>
              <w:rPr>
                <w:b/>
                <w:sz w:val="20"/>
                <w:szCs w:val="20"/>
              </w:rPr>
            </w:pPr>
          </w:p>
        </w:tc>
        <w:tc>
          <w:tcPr>
            <w:tcW w:w="1922" w:type="dxa"/>
          </w:tcPr>
          <w:p w14:paraId="0451A66B" w14:textId="77777777" w:rsidR="007F7B7D" w:rsidRPr="00A801DE" w:rsidRDefault="007F7B7D" w:rsidP="00A2034E">
            <w:pPr>
              <w:rPr>
                <w:sz w:val="20"/>
                <w:szCs w:val="20"/>
              </w:rPr>
            </w:pPr>
            <w:r w:rsidRPr="00A801DE">
              <w:rPr>
                <w:sz w:val="20"/>
                <w:szCs w:val="20"/>
              </w:rPr>
              <w:t>CSI request</w:t>
            </w:r>
          </w:p>
        </w:tc>
        <w:tc>
          <w:tcPr>
            <w:tcW w:w="1902" w:type="dxa"/>
          </w:tcPr>
          <w:p w14:paraId="4B69FC69" w14:textId="77777777" w:rsidR="007F7B7D" w:rsidRPr="00A801DE" w:rsidRDefault="007F7B7D" w:rsidP="00A2034E">
            <w:pPr>
              <w:jc w:val="center"/>
              <w:rPr>
                <w:sz w:val="20"/>
                <w:szCs w:val="20"/>
              </w:rPr>
            </w:pPr>
            <w:r w:rsidRPr="00A801DE">
              <w:rPr>
                <w:sz w:val="20"/>
                <w:szCs w:val="20"/>
              </w:rPr>
              <w:t>–</w:t>
            </w:r>
          </w:p>
        </w:tc>
        <w:tc>
          <w:tcPr>
            <w:tcW w:w="1903" w:type="dxa"/>
          </w:tcPr>
          <w:p w14:paraId="3C05220F" w14:textId="77777777" w:rsidR="007F7B7D" w:rsidRPr="00A801DE" w:rsidRDefault="007F7B7D" w:rsidP="00A2034E">
            <w:pPr>
              <w:jc w:val="center"/>
              <w:rPr>
                <w:sz w:val="20"/>
                <w:szCs w:val="20"/>
              </w:rPr>
            </w:pPr>
            <w:r w:rsidRPr="00A801DE">
              <w:rPr>
                <w:sz w:val="20"/>
                <w:szCs w:val="20"/>
              </w:rPr>
              <w:t>0-6 bits</w:t>
            </w:r>
          </w:p>
        </w:tc>
      </w:tr>
      <w:tr w:rsidR="007F7B7D" w:rsidRPr="00A801DE" w14:paraId="153743E7" w14:textId="77777777" w:rsidTr="00A2034E">
        <w:trPr>
          <w:trHeight w:val="331"/>
          <w:jc w:val="center"/>
        </w:trPr>
        <w:tc>
          <w:tcPr>
            <w:tcW w:w="1920" w:type="dxa"/>
            <w:vMerge w:val="restart"/>
          </w:tcPr>
          <w:p w14:paraId="753DB19F" w14:textId="77777777" w:rsidR="007F7B7D" w:rsidRPr="00A801DE" w:rsidRDefault="007F7B7D" w:rsidP="00A2034E">
            <w:pPr>
              <w:rPr>
                <w:b/>
                <w:sz w:val="20"/>
                <w:szCs w:val="20"/>
              </w:rPr>
            </w:pPr>
            <w:r w:rsidRPr="00A801DE">
              <w:rPr>
                <w:b/>
                <w:sz w:val="20"/>
                <w:szCs w:val="20"/>
              </w:rPr>
              <w:t>Power control</w:t>
            </w:r>
          </w:p>
        </w:tc>
        <w:tc>
          <w:tcPr>
            <w:tcW w:w="1922" w:type="dxa"/>
          </w:tcPr>
          <w:p w14:paraId="5AD415B9" w14:textId="77777777" w:rsidR="007F7B7D" w:rsidRPr="00A801DE" w:rsidRDefault="007F7B7D" w:rsidP="00A2034E">
            <w:pPr>
              <w:rPr>
                <w:sz w:val="20"/>
                <w:szCs w:val="20"/>
              </w:rPr>
            </w:pPr>
            <w:r w:rsidRPr="00A801DE">
              <w:rPr>
                <w:sz w:val="20"/>
                <w:szCs w:val="20"/>
              </w:rPr>
              <w:t>PUSCH power control</w:t>
            </w:r>
          </w:p>
        </w:tc>
        <w:tc>
          <w:tcPr>
            <w:tcW w:w="1902" w:type="dxa"/>
          </w:tcPr>
          <w:p w14:paraId="155248E1" w14:textId="77777777" w:rsidR="007F7B7D" w:rsidRPr="00A801DE" w:rsidRDefault="007F7B7D" w:rsidP="00A2034E">
            <w:pPr>
              <w:jc w:val="center"/>
              <w:rPr>
                <w:sz w:val="20"/>
                <w:szCs w:val="20"/>
              </w:rPr>
            </w:pPr>
            <w:r w:rsidRPr="00A801DE">
              <w:rPr>
                <w:sz w:val="20"/>
                <w:szCs w:val="20"/>
              </w:rPr>
              <w:t>2 bits</w:t>
            </w:r>
          </w:p>
        </w:tc>
        <w:tc>
          <w:tcPr>
            <w:tcW w:w="1903" w:type="dxa"/>
          </w:tcPr>
          <w:p w14:paraId="10C29E15" w14:textId="77777777" w:rsidR="007F7B7D" w:rsidRPr="00A801DE" w:rsidRDefault="007F7B7D" w:rsidP="00A2034E">
            <w:pPr>
              <w:jc w:val="center"/>
              <w:rPr>
                <w:sz w:val="20"/>
                <w:szCs w:val="20"/>
              </w:rPr>
            </w:pPr>
            <w:r w:rsidRPr="00A801DE">
              <w:rPr>
                <w:sz w:val="20"/>
                <w:szCs w:val="20"/>
              </w:rPr>
              <w:t>2 bits</w:t>
            </w:r>
          </w:p>
        </w:tc>
      </w:tr>
      <w:tr w:rsidR="007F7B7D" w:rsidRPr="00A801DE" w14:paraId="6CC3EF03" w14:textId="77777777" w:rsidTr="00A2034E">
        <w:trPr>
          <w:trHeight w:val="46"/>
          <w:jc w:val="center"/>
        </w:trPr>
        <w:tc>
          <w:tcPr>
            <w:tcW w:w="1920" w:type="dxa"/>
            <w:vMerge/>
          </w:tcPr>
          <w:p w14:paraId="0434B835" w14:textId="77777777" w:rsidR="007F7B7D" w:rsidRPr="00A801DE" w:rsidRDefault="007F7B7D" w:rsidP="00A2034E">
            <w:pPr>
              <w:rPr>
                <w:b/>
                <w:sz w:val="20"/>
                <w:szCs w:val="20"/>
              </w:rPr>
            </w:pPr>
          </w:p>
        </w:tc>
        <w:tc>
          <w:tcPr>
            <w:tcW w:w="1922" w:type="dxa"/>
          </w:tcPr>
          <w:p w14:paraId="758B8113" w14:textId="77777777" w:rsidR="007F7B7D" w:rsidRPr="00A801DE" w:rsidRDefault="007F7B7D" w:rsidP="00A2034E">
            <w:pPr>
              <w:rPr>
                <w:sz w:val="20"/>
                <w:szCs w:val="20"/>
              </w:rPr>
            </w:pPr>
            <w:r w:rsidRPr="00A801DE">
              <w:rPr>
                <w:sz w:val="20"/>
                <w:szCs w:val="20"/>
              </w:rPr>
              <w:t>Beta offset</w:t>
            </w:r>
          </w:p>
        </w:tc>
        <w:tc>
          <w:tcPr>
            <w:tcW w:w="1902" w:type="dxa"/>
          </w:tcPr>
          <w:p w14:paraId="03E39C1C" w14:textId="77777777" w:rsidR="007F7B7D" w:rsidRPr="00A801DE" w:rsidRDefault="007F7B7D" w:rsidP="00A2034E">
            <w:pPr>
              <w:jc w:val="center"/>
              <w:rPr>
                <w:sz w:val="20"/>
                <w:szCs w:val="20"/>
              </w:rPr>
            </w:pPr>
            <w:r w:rsidRPr="00A801DE">
              <w:rPr>
                <w:sz w:val="20"/>
                <w:szCs w:val="20"/>
              </w:rPr>
              <w:t>–</w:t>
            </w:r>
          </w:p>
        </w:tc>
        <w:tc>
          <w:tcPr>
            <w:tcW w:w="1903" w:type="dxa"/>
          </w:tcPr>
          <w:p w14:paraId="4DE8885B" w14:textId="77777777" w:rsidR="007F7B7D" w:rsidRPr="00A801DE" w:rsidRDefault="007F7B7D" w:rsidP="00A2034E">
            <w:pPr>
              <w:jc w:val="center"/>
              <w:rPr>
                <w:sz w:val="20"/>
                <w:szCs w:val="20"/>
              </w:rPr>
            </w:pPr>
            <w:r w:rsidRPr="00A801DE">
              <w:rPr>
                <w:sz w:val="20"/>
                <w:szCs w:val="20"/>
              </w:rPr>
              <w:t>0 or 2 bits</w:t>
            </w:r>
          </w:p>
        </w:tc>
      </w:tr>
    </w:tbl>
    <w:p w14:paraId="33B52BC5" w14:textId="77777777" w:rsidR="007F7B7D" w:rsidRPr="00A801DE" w:rsidRDefault="007F7B7D" w:rsidP="007F7B7D">
      <w:pPr>
        <w:rPr>
          <w:sz w:val="20"/>
          <w:szCs w:val="20"/>
          <w:lang w:eastAsia="zh-CN"/>
        </w:rPr>
      </w:pPr>
    </w:p>
    <w:p w14:paraId="485CEAC6" w14:textId="43D6D8B3" w:rsidR="007F7B7D" w:rsidRPr="00A801DE" w:rsidRDefault="007F7B7D" w:rsidP="007F7B7D">
      <w:pPr>
        <w:rPr>
          <w:lang w:eastAsia="zh-CN"/>
        </w:rPr>
      </w:pPr>
      <w:r w:rsidRPr="00A801DE">
        <w:rPr>
          <w:lang w:eastAsia="zh-CN"/>
        </w:rPr>
        <w:t>I</w:t>
      </w:r>
      <w:r w:rsidRPr="00A801DE">
        <w:rPr>
          <w:rFonts w:hint="eastAsia"/>
          <w:lang w:eastAsia="zh-CN"/>
        </w:rPr>
        <w:t>n</w:t>
      </w:r>
      <w:r w:rsidRPr="00A801DE">
        <w:rPr>
          <w:lang w:eastAsia="zh-CN"/>
        </w:rPr>
        <w:t xml:space="preserve"> NR-V2X, the sidelink scheduling DCI will need to have additional fields compared to LTE-V2X due to the new features such multiple transmission of a single TB or sidelink HARQ reporting from Tx</w:t>
      </w:r>
      <w:r w:rsidR="00A2034E" w:rsidRPr="00A801DE">
        <w:rPr>
          <w:lang w:eastAsia="zh-CN"/>
        </w:rPr>
        <w:t xml:space="preserve"> </w:t>
      </w:r>
      <w:r w:rsidRPr="00A801DE">
        <w:rPr>
          <w:lang w:eastAsia="zh-CN"/>
        </w:rPr>
        <w:t>UE to gNB. Since neither the current NR-Uu DCI formats nor LTE DCI format 5A can provide complete information for scheduling NR-V2X, a new DCI format is needed to convey dynamic grants and configured grant type-2. The dynamic grant and configured grant type-2 DCIs are conveniently distinguished by different RNTIs. The detailed DCI contents are shown as following:</w:t>
      </w:r>
    </w:p>
    <w:p w14:paraId="2FA78F56" w14:textId="77777777" w:rsidR="007F7B7D" w:rsidRPr="00A801DE" w:rsidRDefault="007F7B7D" w:rsidP="007F7B7D">
      <w:pPr>
        <w:numPr>
          <w:ilvl w:val="0"/>
          <w:numId w:val="66"/>
        </w:numPr>
        <w:rPr>
          <w:rFonts w:eastAsia="MS Mincho"/>
        </w:rPr>
      </w:pPr>
      <w:r w:rsidRPr="00A801DE">
        <w:rPr>
          <w:rFonts w:eastAsia="MS Mincho"/>
        </w:rPr>
        <w:t>Resource pool indicator</w:t>
      </w:r>
      <w:r w:rsidRPr="00A801DE">
        <w:rPr>
          <w:rFonts w:hint="eastAsia"/>
          <w:lang w:eastAsia="zh-CN"/>
        </w:rPr>
        <w:t>:</w:t>
      </w:r>
      <w:r w:rsidRPr="00A801DE">
        <w:rPr>
          <w:lang w:eastAsia="zh-CN"/>
        </w:rPr>
        <w:t xml:space="preserve"> indicate a dedicated Tx resource pool</w:t>
      </w:r>
    </w:p>
    <w:p w14:paraId="4A32B52D" w14:textId="77777777" w:rsidR="007F7B7D" w:rsidRPr="00A801DE" w:rsidRDefault="007F7B7D" w:rsidP="007F7B7D">
      <w:pPr>
        <w:numPr>
          <w:ilvl w:val="0"/>
          <w:numId w:val="66"/>
        </w:numPr>
        <w:rPr>
          <w:rFonts w:eastAsia="MS Mincho"/>
        </w:rPr>
      </w:pPr>
      <w:r w:rsidRPr="00A801DE">
        <w:rPr>
          <w:rFonts w:eastAsia="MS Mincho"/>
        </w:rPr>
        <w:t>Resource indicator: indicate the time and frequency resource</w:t>
      </w:r>
    </w:p>
    <w:p w14:paraId="165D5E82" w14:textId="77777777" w:rsidR="007F7B7D" w:rsidRPr="00A801DE" w:rsidRDefault="007F7B7D" w:rsidP="007F7B7D">
      <w:pPr>
        <w:numPr>
          <w:ilvl w:val="0"/>
          <w:numId w:val="66"/>
        </w:numPr>
        <w:rPr>
          <w:rFonts w:eastAsia="MS Mincho"/>
        </w:rPr>
      </w:pPr>
      <w:r w:rsidRPr="00A801DE">
        <w:rPr>
          <w:rFonts w:eastAsia="MS Mincho"/>
        </w:rPr>
        <w:t xml:space="preserve">PUCCH resource for reporting sidelink HARQ ACK/NACK feedback: </w:t>
      </w:r>
    </w:p>
    <w:p w14:paraId="16FF6EEE" w14:textId="77777777" w:rsidR="007F7B7D" w:rsidRPr="00A801DE" w:rsidRDefault="007F7B7D" w:rsidP="007F7B7D">
      <w:pPr>
        <w:numPr>
          <w:ilvl w:val="1"/>
          <w:numId w:val="66"/>
        </w:numPr>
        <w:rPr>
          <w:rFonts w:eastAsia="MS Mincho"/>
        </w:rPr>
      </w:pPr>
      <w:r w:rsidRPr="00A801DE">
        <w:rPr>
          <w:rFonts w:eastAsia="MS Mincho"/>
        </w:rPr>
        <w:t xml:space="preserve">PSFCH-to-HARQ_feedback timing indicator: indicate the time interval between </w:t>
      </w:r>
      <w:r w:rsidRPr="00A801DE">
        <w:rPr>
          <w:lang w:eastAsia="zh-CN"/>
        </w:rPr>
        <w:t>receiving the HARQ feedback from Rx UE and reporting the sidelink HARQ feedback to gNB</w:t>
      </w:r>
    </w:p>
    <w:p w14:paraId="604F61CC" w14:textId="77777777" w:rsidR="007F7B7D" w:rsidRPr="00A801DE" w:rsidRDefault="007F7B7D" w:rsidP="007F7B7D">
      <w:pPr>
        <w:numPr>
          <w:ilvl w:val="1"/>
          <w:numId w:val="66"/>
        </w:numPr>
        <w:rPr>
          <w:rFonts w:eastAsia="MS Mincho"/>
        </w:rPr>
      </w:pPr>
      <w:r w:rsidRPr="00A801DE">
        <w:rPr>
          <w:rFonts w:eastAsia="MS Mincho"/>
        </w:rPr>
        <w:t>PUCCH-SL resource indicator: indicate sidelink HARQ feedback frequency resource on PUCCH</w:t>
      </w:r>
    </w:p>
    <w:p w14:paraId="6067B7EF" w14:textId="77777777" w:rsidR="007F7B7D" w:rsidRPr="00A801DE" w:rsidRDefault="007F7B7D" w:rsidP="007F7B7D">
      <w:pPr>
        <w:numPr>
          <w:ilvl w:val="0"/>
          <w:numId w:val="66"/>
        </w:numPr>
        <w:rPr>
          <w:rFonts w:eastAsia="MS Mincho"/>
        </w:rPr>
      </w:pPr>
      <w:r w:rsidRPr="00A801DE">
        <w:rPr>
          <w:rFonts w:eastAsia="MS Mincho"/>
        </w:rPr>
        <w:t>HARQ related information:</w:t>
      </w:r>
    </w:p>
    <w:p w14:paraId="06082A16" w14:textId="77777777" w:rsidR="007F7B7D" w:rsidRPr="00A801DE" w:rsidRDefault="007F7B7D" w:rsidP="007F7B7D">
      <w:pPr>
        <w:numPr>
          <w:ilvl w:val="1"/>
          <w:numId w:val="66"/>
        </w:numPr>
        <w:rPr>
          <w:rFonts w:eastAsia="MS Mincho"/>
        </w:rPr>
      </w:pPr>
      <w:r w:rsidRPr="00A801DE">
        <w:rPr>
          <w:rFonts w:eastAsia="MS Mincho"/>
        </w:rPr>
        <w:t>HARQ process number</w:t>
      </w:r>
    </w:p>
    <w:p w14:paraId="024354CE" w14:textId="77777777" w:rsidR="007F7B7D" w:rsidRPr="00A801DE" w:rsidRDefault="007F7B7D" w:rsidP="007F7B7D">
      <w:pPr>
        <w:numPr>
          <w:ilvl w:val="1"/>
          <w:numId w:val="66"/>
        </w:numPr>
        <w:rPr>
          <w:rFonts w:eastAsia="MS Mincho"/>
        </w:rPr>
      </w:pPr>
      <w:r w:rsidRPr="00A801DE">
        <w:rPr>
          <w:rFonts w:eastAsia="MS Mincho"/>
        </w:rPr>
        <w:t>NDI</w:t>
      </w:r>
    </w:p>
    <w:p w14:paraId="6C1908E6" w14:textId="77777777" w:rsidR="007F7B7D" w:rsidRPr="00A801DE" w:rsidRDefault="007F7B7D" w:rsidP="007F7B7D">
      <w:pPr>
        <w:numPr>
          <w:ilvl w:val="1"/>
          <w:numId w:val="66"/>
        </w:numPr>
        <w:rPr>
          <w:rFonts w:eastAsia="MS Mincho"/>
        </w:rPr>
      </w:pPr>
      <w:r w:rsidRPr="00A801DE">
        <w:rPr>
          <w:rFonts w:eastAsia="MS Mincho"/>
        </w:rPr>
        <w:t>RV</w:t>
      </w:r>
    </w:p>
    <w:p w14:paraId="177743E4" w14:textId="11EC93DA" w:rsidR="007F7B7D" w:rsidRPr="00A801DE" w:rsidRDefault="002E7784" w:rsidP="007F7B7D">
      <w:pPr>
        <w:numPr>
          <w:ilvl w:val="1"/>
          <w:numId w:val="66"/>
        </w:numPr>
        <w:rPr>
          <w:rFonts w:eastAsia="MS Mincho"/>
        </w:rPr>
      </w:pPr>
      <w:r w:rsidRPr="00A801DE">
        <w:rPr>
          <w:rFonts w:eastAsia="MS Mincho"/>
        </w:rPr>
        <w:t>DAI</w:t>
      </w:r>
    </w:p>
    <w:p w14:paraId="55742E42" w14:textId="58A9CFC1" w:rsidR="007F7B7D" w:rsidRPr="00A801DE" w:rsidRDefault="00BD784F" w:rsidP="007F7B7D">
      <w:pPr>
        <w:numPr>
          <w:ilvl w:val="0"/>
          <w:numId w:val="66"/>
        </w:numPr>
        <w:rPr>
          <w:rFonts w:eastAsia="MS Mincho"/>
        </w:rPr>
      </w:pPr>
      <w:r w:rsidRPr="00A801DE">
        <w:rPr>
          <w:rFonts w:eastAsia="MS Mincho"/>
        </w:rPr>
        <w:t xml:space="preserve"> SL CG</w:t>
      </w:r>
      <w:r w:rsidR="007F7B7D" w:rsidRPr="00A801DE">
        <w:rPr>
          <w:rFonts w:eastAsia="MS Mincho"/>
        </w:rPr>
        <w:t xml:space="preserve"> configuration index (for</w:t>
      </w:r>
      <w:r w:rsidR="009A49C6" w:rsidRPr="00A801DE">
        <w:rPr>
          <w:rFonts w:eastAsia="MS Mincho"/>
        </w:rPr>
        <w:t xml:space="preserve"> configured-grant type 2</w:t>
      </w:r>
      <w:r w:rsidR="007F7B7D" w:rsidRPr="00A801DE">
        <w:rPr>
          <w:rFonts w:eastAsia="MS Mincho"/>
        </w:rPr>
        <w:t xml:space="preserve"> only)</w:t>
      </w:r>
    </w:p>
    <w:p w14:paraId="651F8F2A" w14:textId="09A2774E" w:rsidR="007F7B7D" w:rsidRPr="00A801DE" w:rsidRDefault="007F7B7D" w:rsidP="007F7B7D">
      <w:pPr>
        <w:numPr>
          <w:ilvl w:val="0"/>
          <w:numId w:val="66"/>
        </w:numPr>
        <w:rPr>
          <w:rFonts w:eastAsia="MS Mincho"/>
        </w:rPr>
      </w:pPr>
      <w:r w:rsidRPr="00A801DE">
        <w:rPr>
          <w:rFonts w:eastAsia="MS Mincho"/>
        </w:rPr>
        <w:t>Activa</w:t>
      </w:r>
      <w:r w:rsidR="009A49C6" w:rsidRPr="00A801DE">
        <w:rPr>
          <w:rFonts w:eastAsia="MS Mincho"/>
        </w:rPr>
        <w:t>tion/release indication (for configured-grant type 2</w:t>
      </w:r>
      <w:r w:rsidRPr="00A801DE">
        <w:rPr>
          <w:rFonts w:eastAsia="MS Mincho"/>
        </w:rPr>
        <w:t xml:space="preserve"> only)</w:t>
      </w:r>
    </w:p>
    <w:p w14:paraId="06C41B66" w14:textId="678C01FA" w:rsidR="007F7B7D" w:rsidRPr="00A801DE" w:rsidRDefault="007F7B7D" w:rsidP="007F7B7D">
      <w:pPr>
        <w:pStyle w:val="B2"/>
        <w:spacing w:after="0"/>
        <w:ind w:left="0" w:firstLine="0"/>
        <w:jc w:val="both"/>
        <w:rPr>
          <w:rFonts w:eastAsia="MS Mincho"/>
          <w:b/>
          <w:i/>
          <w:sz w:val="22"/>
          <w:szCs w:val="22"/>
          <w:lang w:val="en-US"/>
        </w:rPr>
      </w:pPr>
      <w:r w:rsidRPr="00A801DE">
        <w:rPr>
          <w:rFonts w:eastAsia="MS Mincho"/>
          <w:b/>
          <w:i/>
          <w:sz w:val="22"/>
          <w:szCs w:val="22"/>
          <w:lang w:val="en-US"/>
        </w:rPr>
        <w:t xml:space="preserve">Proposal </w:t>
      </w:r>
      <w:r w:rsidR="004D673E" w:rsidRPr="00A801DE">
        <w:rPr>
          <w:rFonts w:eastAsia="MS Mincho"/>
          <w:b/>
          <w:i/>
          <w:sz w:val="22"/>
          <w:szCs w:val="22"/>
          <w:lang w:val="en-US"/>
        </w:rPr>
        <w:t>16</w:t>
      </w:r>
      <w:r w:rsidRPr="00A801DE">
        <w:rPr>
          <w:rFonts w:eastAsia="MS Mincho"/>
          <w:b/>
          <w:i/>
          <w:sz w:val="22"/>
          <w:szCs w:val="22"/>
          <w:lang w:val="en-US"/>
        </w:rPr>
        <w:t xml:space="preserve">: </w:t>
      </w:r>
      <w:r w:rsidRPr="00A801DE">
        <w:rPr>
          <w:rFonts w:eastAsia="MS Mincho"/>
          <w:i/>
          <w:sz w:val="22"/>
          <w:szCs w:val="22"/>
          <w:lang w:val="en-US"/>
        </w:rPr>
        <w:t>A new DCI format is needed to convey dynamic grants and configured grant type-2.</w:t>
      </w:r>
    </w:p>
    <w:p w14:paraId="2C5BC311" w14:textId="5AA83E1C" w:rsidR="007F7B7D" w:rsidRPr="00A801DE" w:rsidRDefault="007F7B7D" w:rsidP="007F7B7D">
      <w:pPr>
        <w:pStyle w:val="B2"/>
        <w:spacing w:after="0"/>
        <w:ind w:left="0" w:firstLine="0"/>
        <w:jc w:val="both"/>
        <w:rPr>
          <w:rFonts w:eastAsia="MS Mincho"/>
          <w:b/>
          <w:i/>
          <w:sz w:val="22"/>
          <w:szCs w:val="22"/>
          <w:lang w:val="en-US"/>
        </w:rPr>
      </w:pPr>
      <w:r w:rsidRPr="00A801DE">
        <w:rPr>
          <w:rFonts w:eastAsia="MS Mincho"/>
          <w:b/>
          <w:i/>
          <w:sz w:val="22"/>
          <w:szCs w:val="22"/>
          <w:lang w:val="en-US"/>
        </w:rPr>
        <w:t xml:space="preserve">Proposal </w:t>
      </w:r>
      <w:r w:rsidR="004D673E" w:rsidRPr="00A801DE">
        <w:rPr>
          <w:rFonts w:eastAsia="MS Mincho"/>
          <w:b/>
          <w:i/>
          <w:sz w:val="22"/>
          <w:szCs w:val="22"/>
          <w:lang w:val="en-US"/>
        </w:rPr>
        <w:t>17</w:t>
      </w:r>
      <w:r w:rsidRPr="00A801DE">
        <w:rPr>
          <w:rFonts w:eastAsia="MS Mincho"/>
          <w:b/>
          <w:i/>
          <w:sz w:val="22"/>
          <w:szCs w:val="22"/>
          <w:lang w:val="en-US"/>
        </w:rPr>
        <w:t xml:space="preserve">: </w:t>
      </w:r>
      <w:r w:rsidRPr="00A801DE">
        <w:rPr>
          <w:rFonts w:eastAsia="MS Mincho"/>
          <w:i/>
          <w:sz w:val="22"/>
          <w:szCs w:val="22"/>
          <w:lang w:val="en-US"/>
        </w:rPr>
        <w:t>The new DCI format is distinguished by different RNTIs for dynamic grant vs. configured grant type-2.</w:t>
      </w:r>
    </w:p>
    <w:p w14:paraId="442582CE" w14:textId="77777777" w:rsidR="007F7B7D" w:rsidRPr="00A801DE" w:rsidRDefault="007F7B7D" w:rsidP="00324389">
      <w:pPr>
        <w:rPr>
          <w:lang w:eastAsia="zh-CN"/>
        </w:rPr>
      </w:pPr>
    </w:p>
    <w:p w14:paraId="31B4F64F" w14:textId="77777777" w:rsidR="00114289" w:rsidRPr="00A801DE" w:rsidRDefault="00BF0196" w:rsidP="007B1FAE">
      <w:pPr>
        <w:pStyle w:val="2"/>
        <w:numPr>
          <w:ilvl w:val="1"/>
          <w:numId w:val="2"/>
        </w:numPr>
        <w:tabs>
          <w:tab w:val="num" w:pos="576"/>
        </w:tabs>
        <w:spacing w:before="240"/>
        <w:ind w:left="578" w:hanging="578"/>
        <w:rPr>
          <w:lang w:eastAsia="zh-CN"/>
        </w:rPr>
      </w:pPr>
      <w:r w:rsidRPr="00A801DE">
        <w:rPr>
          <w:lang w:eastAsia="zh-CN"/>
        </w:rPr>
        <w:t>Uu-based sidelink interference coordination</w:t>
      </w:r>
      <w:r w:rsidR="00402699" w:rsidRPr="00A801DE">
        <w:rPr>
          <w:lang w:eastAsia="zh-CN"/>
        </w:rPr>
        <w:t xml:space="preserve"> </w:t>
      </w:r>
    </w:p>
    <w:p w14:paraId="0659FF8E" w14:textId="0ED8191B" w:rsidR="00167631" w:rsidRPr="00A801DE" w:rsidRDefault="00167631" w:rsidP="00167631">
      <w:pPr>
        <w:rPr>
          <w:lang w:eastAsia="zh-CN"/>
        </w:rPr>
      </w:pPr>
      <w:r w:rsidRPr="00A801DE">
        <w:rPr>
          <w:lang w:eastAsia="zh-CN"/>
        </w:rPr>
        <w:t xml:space="preserve">In order to ensure low interference in </w:t>
      </w:r>
      <w:r w:rsidR="0094751F" w:rsidRPr="00A801DE">
        <w:rPr>
          <w:lang w:eastAsia="zh-CN"/>
        </w:rPr>
        <w:t xml:space="preserve">NR SL transmission mode 1, </w:t>
      </w:r>
      <w:r w:rsidR="00BB545E" w:rsidRPr="00A801DE">
        <w:rPr>
          <w:lang w:eastAsia="zh-CN"/>
        </w:rPr>
        <w:t>gNB can exploit</w:t>
      </w:r>
      <w:r w:rsidRPr="00A801DE">
        <w:rPr>
          <w:lang w:eastAsia="zh-CN"/>
        </w:rPr>
        <w:t xml:space="preserve"> the knowledge of UE geographic location (e.g., obtained via GPS and reported periodically by the UE to the network). Reuse of a time-frequency resource is then possible whenever UEs are sufficiently far apart. This is equivalent to imposing a minimum reuse distance.</w:t>
      </w:r>
      <w:r w:rsidR="00933B24" w:rsidRPr="00A801DE">
        <w:rPr>
          <w:lang w:eastAsia="zh-CN"/>
        </w:rPr>
        <w:t xml:space="preserve"> </w:t>
      </w:r>
      <w:r w:rsidRPr="00A801DE">
        <w:rPr>
          <w:lang w:eastAsia="zh-CN"/>
        </w:rPr>
        <w:t xml:space="preserve">The disadvantage of this location-based reuse strategy is that it does not take into account the actual physical propagation of waves (i.e., the wireless channel). For example, whereas two vehicles on the highway may need to be </w:t>
      </w:r>
      <w:r w:rsidR="00933B24" w:rsidRPr="00A801DE">
        <w:rPr>
          <w:lang w:eastAsia="zh-CN"/>
        </w:rPr>
        <w:t>a few</w:t>
      </w:r>
      <w:r w:rsidR="00B97E40" w:rsidRPr="00A801DE">
        <w:rPr>
          <w:lang w:eastAsia="zh-CN"/>
        </w:rPr>
        <w:t xml:space="preserve"> </w:t>
      </w:r>
      <w:r w:rsidR="00933B24" w:rsidRPr="00A801DE">
        <w:rPr>
          <w:lang w:eastAsia="zh-CN"/>
        </w:rPr>
        <w:t>miles</w:t>
      </w:r>
      <w:r w:rsidRPr="00A801DE">
        <w:rPr>
          <w:lang w:eastAsia="zh-CN"/>
        </w:rPr>
        <w:t xml:space="preserve"> away to transmit on the same resource with negligible interference, the situation may be very different in an urban environment where buildings shield most interference between nearby parallel streets.</w:t>
      </w:r>
      <w:r w:rsidR="00933B24" w:rsidRPr="00A801DE">
        <w:rPr>
          <w:lang w:eastAsia="zh-CN"/>
        </w:rPr>
        <w:t xml:space="preserve"> Finally</w:t>
      </w:r>
      <w:r w:rsidRPr="00A801DE">
        <w:rPr>
          <w:lang w:eastAsia="zh-CN"/>
        </w:rPr>
        <w:t xml:space="preserve">, Rel-14 </w:t>
      </w:r>
      <w:r w:rsidR="009252D1" w:rsidRPr="00A801DE">
        <w:rPr>
          <w:lang w:eastAsia="zh-CN"/>
        </w:rPr>
        <w:t xml:space="preserve">LTE </w:t>
      </w:r>
      <w:r w:rsidRPr="00A801DE">
        <w:rPr>
          <w:lang w:eastAsia="zh-CN"/>
        </w:rPr>
        <w:t xml:space="preserve">sidelink focused on broadcast traffic. However, Rel-16 </w:t>
      </w:r>
      <w:r w:rsidR="00D23F00" w:rsidRPr="00A801DE">
        <w:rPr>
          <w:lang w:eastAsia="zh-CN"/>
        </w:rPr>
        <w:t xml:space="preserve">NR </w:t>
      </w:r>
      <w:r w:rsidRPr="00A801DE">
        <w:rPr>
          <w:lang w:eastAsia="zh-CN"/>
        </w:rPr>
        <w:t xml:space="preserve">sidelink needs to support unicast, multicast/groupcast, and broadcast. While receiver feedback in case of broadcast is not a feasible solution due to potentially large number of receivers, for unicast and broadcast it might provide benefits when it comes to resource selection. </w:t>
      </w:r>
    </w:p>
    <w:p w14:paraId="45ADAFAB" w14:textId="77777777" w:rsidR="001351F3" w:rsidRPr="00A801DE" w:rsidRDefault="00933B24" w:rsidP="001351F3">
      <w:pPr>
        <w:rPr>
          <w:lang w:eastAsia="zh-CN"/>
        </w:rPr>
      </w:pPr>
      <w:r w:rsidRPr="00A801DE">
        <w:rPr>
          <w:lang w:eastAsia="zh-CN"/>
        </w:rPr>
        <w:t>To support Mode 1 resource allocation, a</w:t>
      </w:r>
      <w:r w:rsidR="00F50106" w:rsidRPr="00A801DE">
        <w:rPr>
          <w:lang w:eastAsia="zh-CN"/>
        </w:rPr>
        <w:t xml:space="preserve"> UE</w:t>
      </w:r>
      <w:r w:rsidRPr="00A801DE">
        <w:rPr>
          <w:lang w:eastAsia="zh-CN"/>
        </w:rPr>
        <w:t xml:space="preserve"> (e.g., when requesting resources)</w:t>
      </w:r>
      <w:r w:rsidR="002E0152" w:rsidRPr="00A801DE">
        <w:rPr>
          <w:lang w:eastAsia="zh-CN"/>
        </w:rPr>
        <w:t xml:space="preserve"> may report </w:t>
      </w:r>
      <w:r w:rsidRPr="00A801DE">
        <w:rPr>
          <w:lang w:eastAsia="zh-CN"/>
        </w:rPr>
        <w:t xml:space="preserve">measurements </w:t>
      </w:r>
      <w:r w:rsidR="0081477A" w:rsidRPr="00A801DE">
        <w:rPr>
          <w:lang w:eastAsia="zh-CN"/>
        </w:rPr>
        <w:t>such as</w:t>
      </w:r>
      <w:r w:rsidRPr="00A801DE">
        <w:rPr>
          <w:lang w:eastAsia="zh-CN"/>
        </w:rPr>
        <w:t xml:space="preserve"> </w:t>
      </w:r>
      <w:r w:rsidR="002E0152" w:rsidRPr="00A801DE">
        <w:rPr>
          <w:lang w:eastAsia="zh-CN"/>
        </w:rPr>
        <w:t xml:space="preserve">S-RSSI observed in a given resource or set of resources. Alternatively, the UE may report a set of </w:t>
      </w:r>
      <w:r w:rsidRPr="00A801DE">
        <w:rPr>
          <w:lang w:eastAsia="zh-CN"/>
        </w:rPr>
        <w:t xml:space="preserve">best or </w:t>
      </w:r>
      <w:r w:rsidR="00654690" w:rsidRPr="00A801DE">
        <w:rPr>
          <w:lang w:eastAsia="zh-CN"/>
        </w:rPr>
        <w:t xml:space="preserve">preferred </w:t>
      </w:r>
      <w:r w:rsidR="002E0152" w:rsidRPr="00A801DE">
        <w:rPr>
          <w:lang w:eastAsia="zh-CN"/>
        </w:rPr>
        <w:t xml:space="preserve">resources. </w:t>
      </w:r>
      <w:r w:rsidR="00E57F31" w:rsidRPr="00A801DE">
        <w:rPr>
          <w:lang w:eastAsia="zh-CN"/>
        </w:rPr>
        <w:t xml:space="preserve">Based on this information, the gNB sidelink scheduler can </w:t>
      </w:r>
      <w:r w:rsidR="00161BD9" w:rsidRPr="00A801DE">
        <w:rPr>
          <w:lang w:eastAsia="zh-CN"/>
        </w:rPr>
        <w:t>schedule sidelink transmissions in an interference-aware fashion.</w:t>
      </w:r>
    </w:p>
    <w:p w14:paraId="33391F18" w14:textId="4E17B94D" w:rsidR="00913865" w:rsidRPr="00A801DE" w:rsidRDefault="00167631" w:rsidP="00973B21">
      <w:pPr>
        <w:rPr>
          <w:i/>
          <w:lang w:eastAsia="zh-CN"/>
        </w:rPr>
      </w:pPr>
      <w:r w:rsidRPr="00A801DE">
        <w:rPr>
          <w:b/>
          <w:i/>
          <w:lang w:eastAsia="zh-CN"/>
        </w:rPr>
        <w:lastRenderedPageBreak/>
        <w:t xml:space="preserve">Proposal </w:t>
      </w:r>
      <w:r w:rsidR="00331BB9" w:rsidRPr="00A801DE">
        <w:rPr>
          <w:b/>
          <w:i/>
          <w:lang w:eastAsia="zh-CN"/>
        </w:rPr>
        <w:t>1</w:t>
      </w:r>
      <w:r w:rsidR="004D673E" w:rsidRPr="00A801DE">
        <w:rPr>
          <w:b/>
          <w:i/>
          <w:lang w:eastAsia="zh-CN"/>
        </w:rPr>
        <w:t>8</w:t>
      </w:r>
      <w:r w:rsidRPr="00A801DE">
        <w:rPr>
          <w:i/>
          <w:lang w:eastAsia="zh-CN"/>
        </w:rPr>
        <w:t>:</w:t>
      </w:r>
      <w:r w:rsidRPr="00A801DE">
        <w:rPr>
          <w:i/>
        </w:rPr>
        <w:t xml:space="preserve"> UEs may report measurements</w:t>
      </w:r>
      <w:r w:rsidR="004A4500" w:rsidRPr="00A801DE">
        <w:rPr>
          <w:i/>
        </w:rPr>
        <w:t>,</w:t>
      </w:r>
      <w:r w:rsidR="00F15E99" w:rsidRPr="00A801DE">
        <w:rPr>
          <w:i/>
        </w:rPr>
        <w:t xml:space="preserve"> or </w:t>
      </w:r>
      <w:r w:rsidR="00D125A2" w:rsidRPr="00A801DE">
        <w:rPr>
          <w:i/>
        </w:rPr>
        <w:t>information derived from</w:t>
      </w:r>
      <w:r w:rsidR="00F15E99" w:rsidRPr="00A801DE">
        <w:rPr>
          <w:i/>
        </w:rPr>
        <w:t xml:space="preserve"> such measurements</w:t>
      </w:r>
      <w:r w:rsidR="00D125A2" w:rsidRPr="00A801DE">
        <w:rPr>
          <w:i/>
        </w:rPr>
        <w:t xml:space="preserve"> (e.g., preferred resources)</w:t>
      </w:r>
      <w:r w:rsidR="004A4500" w:rsidRPr="00A801DE">
        <w:rPr>
          <w:i/>
        </w:rPr>
        <w:t>,</w:t>
      </w:r>
      <w:r w:rsidRPr="00A801DE">
        <w:rPr>
          <w:i/>
        </w:rPr>
        <w:t xml:space="preserve"> to support sidelink scheduler.</w:t>
      </w:r>
    </w:p>
    <w:p w14:paraId="316AABBE" w14:textId="6D2DCB25" w:rsidR="00402699" w:rsidRPr="00A801DE" w:rsidRDefault="00DC3C4C" w:rsidP="007B1FAE">
      <w:pPr>
        <w:pStyle w:val="2"/>
        <w:numPr>
          <w:ilvl w:val="1"/>
          <w:numId w:val="2"/>
        </w:numPr>
        <w:tabs>
          <w:tab w:val="num" w:pos="576"/>
        </w:tabs>
        <w:spacing w:before="240"/>
        <w:ind w:left="578" w:hanging="578"/>
        <w:rPr>
          <w:lang w:eastAsia="zh-CN"/>
        </w:rPr>
      </w:pPr>
      <w:r w:rsidRPr="00A801DE">
        <w:rPr>
          <w:lang w:eastAsia="zh-CN"/>
        </w:rPr>
        <w:t>Interference-aware</w:t>
      </w:r>
      <w:r w:rsidR="00BF0196" w:rsidRPr="00A801DE">
        <w:rPr>
          <w:lang w:eastAsia="zh-CN"/>
        </w:rPr>
        <w:t xml:space="preserve"> sidelink scheduling</w:t>
      </w:r>
    </w:p>
    <w:p w14:paraId="644B7190" w14:textId="7225894A" w:rsidR="00DC3C4C" w:rsidRPr="00A801DE" w:rsidRDefault="00DC3C4C" w:rsidP="00167631">
      <w:pPr>
        <w:rPr>
          <w:lang w:eastAsia="zh-CN"/>
        </w:rPr>
      </w:pPr>
      <w:r w:rsidRPr="00A801DE">
        <w:rPr>
          <w:lang w:eastAsia="zh-CN"/>
        </w:rPr>
        <w:t xml:space="preserve">Physical sidelink resources can be used more efficiently if interference between nearby UEs can be </w:t>
      </w:r>
      <w:r w:rsidR="00AD7F90" w:rsidRPr="00A801DE">
        <w:rPr>
          <w:lang w:eastAsia="zh-CN"/>
        </w:rPr>
        <w:t>mitigated</w:t>
      </w:r>
      <w:r w:rsidRPr="00A801DE">
        <w:rPr>
          <w:lang w:eastAsia="zh-CN"/>
        </w:rPr>
        <w:t xml:space="preserve">. </w:t>
      </w:r>
      <w:r w:rsidR="00AD7F90" w:rsidRPr="00A801DE">
        <w:rPr>
          <w:lang w:eastAsia="zh-CN"/>
        </w:rPr>
        <w:t>One way to avoid sidelink interference is e.g. by using multi-antenna transmission and/or reception techniques at the UEs</w:t>
      </w:r>
      <w:r w:rsidR="006C5516" w:rsidRPr="00A801DE">
        <w:rPr>
          <w:lang w:eastAsia="zh-CN"/>
        </w:rPr>
        <w:t>, when corresponding sidelink measurements can be done by the UEs</w:t>
      </w:r>
      <w:r w:rsidR="00AD7F90" w:rsidRPr="00A801DE">
        <w:rPr>
          <w:lang w:eastAsia="zh-CN"/>
        </w:rPr>
        <w:t xml:space="preserve">. In order that the UEs’ capability to </w:t>
      </w:r>
      <w:r w:rsidRPr="00A801DE">
        <w:rPr>
          <w:lang w:eastAsia="zh-CN"/>
        </w:rPr>
        <w:t>mitigate</w:t>
      </w:r>
      <w:r w:rsidR="00AD7F90" w:rsidRPr="00A801DE">
        <w:rPr>
          <w:lang w:eastAsia="zh-CN"/>
        </w:rPr>
        <w:t xml:space="preserve"> sidelink</w:t>
      </w:r>
      <w:r w:rsidRPr="00A801DE">
        <w:rPr>
          <w:lang w:eastAsia="zh-CN"/>
        </w:rPr>
        <w:t xml:space="preserve"> interference </w:t>
      </w:r>
      <w:r w:rsidR="00AD7F90" w:rsidRPr="00A801DE">
        <w:rPr>
          <w:lang w:eastAsia="zh-CN"/>
        </w:rPr>
        <w:t>can be considered by the gNB scheduler, this information needs to be</w:t>
      </w:r>
      <w:r w:rsidRPr="00A801DE">
        <w:rPr>
          <w:lang w:eastAsia="zh-CN"/>
        </w:rPr>
        <w:t xml:space="preserve"> reported by the UEs to the gNB</w:t>
      </w:r>
      <w:r w:rsidR="00AD7F90" w:rsidRPr="00A801DE">
        <w:rPr>
          <w:lang w:eastAsia="zh-CN"/>
        </w:rPr>
        <w:t>. Then, the sidelink scheduler can schedule interference-aware sidelink transmissions potentially on the same resources, thus increasing resource reuse.</w:t>
      </w:r>
    </w:p>
    <w:p w14:paraId="3D507D7A" w14:textId="77777777" w:rsidR="00B661E0" w:rsidRPr="00A801DE" w:rsidRDefault="001D3A3C" w:rsidP="00B661E0">
      <w:pPr>
        <w:keepNext/>
        <w:jc w:val="center"/>
      </w:pPr>
      <w:r w:rsidRPr="00A801DE">
        <w:rPr>
          <w:noProof/>
          <w:lang w:eastAsia="zh-CN"/>
        </w:rPr>
        <w:drawing>
          <wp:inline distT="0" distB="0" distL="0" distR="0" wp14:anchorId="1DFBB98A" wp14:editId="5D09A166">
            <wp:extent cx="4225692" cy="1039091"/>
            <wp:effectExtent l="0" t="0" r="3810" b="8890"/>
            <wp:docPr id="2" name="Picture 2" descr="C:\Users\d00297731\AppData\Local\Microsoft\Windows\INetCache\Content.Word\mimo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00297731\AppData\Local\Microsoft\Windows\INetCache\Content.Word\mimo3.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41238" cy="1042914"/>
                    </a:xfrm>
                    <a:prstGeom prst="rect">
                      <a:avLst/>
                    </a:prstGeom>
                    <a:noFill/>
                    <a:ln>
                      <a:noFill/>
                    </a:ln>
                  </pic:spPr>
                </pic:pic>
              </a:graphicData>
            </a:graphic>
          </wp:inline>
        </w:drawing>
      </w:r>
    </w:p>
    <w:p w14:paraId="53EA74D4" w14:textId="7F2CAD43" w:rsidR="00B661E0" w:rsidRPr="00A801DE" w:rsidRDefault="00B661E0" w:rsidP="00B661E0">
      <w:pPr>
        <w:pStyle w:val="a5"/>
        <w:rPr>
          <w:b w:val="0"/>
          <w:lang w:eastAsia="zh-CN"/>
        </w:rPr>
      </w:pPr>
      <w:bookmarkStart w:id="5" w:name="_Ref528234445"/>
      <w:r w:rsidRPr="00A801DE">
        <w:t xml:space="preserve">Figure </w:t>
      </w:r>
      <w:bookmarkEnd w:id="5"/>
      <w:r w:rsidR="007108D7" w:rsidRPr="00A801DE">
        <w:t>4</w:t>
      </w:r>
      <w:r w:rsidRPr="00A801DE">
        <w:t xml:space="preserve">. </w:t>
      </w:r>
      <w:r w:rsidR="003F6C9C" w:rsidRPr="00A801DE">
        <w:rPr>
          <w:b w:val="0"/>
        </w:rPr>
        <w:t xml:space="preserve">Interference </w:t>
      </w:r>
      <w:r w:rsidR="00B314F8" w:rsidRPr="00A801DE">
        <w:rPr>
          <w:b w:val="0"/>
        </w:rPr>
        <w:t>suppression</w:t>
      </w:r>
      <w:r w:rsidR="003F6C9C" w:rsidRPr="00A801DE">
        <w:rPr>
          <w:b w:val="0"/>
        </w:rPr>
        <w:t xml:space="preserve"> by receiv</w:t>
      </w:r>
      <w:r w:rsidR="00B314F8" w:rsidRPr="00A801DE">
        <w:rPr>
          <w:b w:val="0"/>
        </w:rPr>
        <w:t>ing</w:t>
      </w:r>
      <w:r w:rsidR="003F6C9C" w:rsidRPr="00A801DE">
        <w:rPr>
          <w:b w:val="0"/>
        </w:rPr>
        <w:t xml:space="preserve"> (left) and transmit</w:t>
      </w:r>
      <w:r w:rsidR="00B314F8" w:rsidRPr="00A801DE">
        <w:rPr>
          <w:b w:val="0"/>
        </w:rPr>
        <w:t>ting</w:t>
      </w:r>
      <w:r w:rsidR="003F6C9C" w:rsidRPr="00A801DE">
        <w:rPr>
          <w:b w:val="0"/>
        </w:rPr>
        <w:t xml:space="preserve"> (right) UE. </w:t>
      </w:r>
      <w:r w:rsidRPr="00A801DE">
        <w:rPr>
          <w:b w:val="0"/>
        </w:rPr>
        <w:t>Reporting to gNB</w:t>
      </w:r>
      <w:r w:rsidR="00901D3E" w:rsidRPr="00A801DE">
        <w:rPr>
          <w:b w:val="0"/>
        </w:rPr>
        <w:t xml:space="preserve"> </w:t>
      </w:r>
      <w:r w:rsidR="003F6C9C" w:rsidRPr="00A801DE">
        <w:rPr>
          <w:b w:val="0"/>
        </w:rPr>
        <w:t xml:space="preserve">information on the </w:t>
      </w:r>
      <w:r w:rsidR="00D7340C" w:rsidRPr="00A801DE">
        <w:rPr>
          <w:b w:val="0"/>
        </w:rPr>
        <w:t>ability to suppress sidelink interference</w:t>
      </w:r>
      <w:r w:rsidR="003F6C9C" w:rsidRPr="00A801DE">
        <w:rPr>
          <w:b w:val="0"/>
        </w:rPr>
        <w:t xml:space="preserve"> </w:t>
      </w:r>
      <w:r w:rsidR="00AD7F90" w:rsidRPr="00A801DE">
        <w:rPr>
          <w:b w:val="0"/>
        </w:rPr>
        <w:t>can be used for link scheduling</w:t>
      </w:r>
      <w:r w:rsidR="003F6C9C" w:rsidRPr="00A801DE">
        <w:rPr>
          <w:b w:val="0"/>
        </w:rPr>
        <w:t>.</w:t>
      </w:r>
    </w:p>
    <w:p w14:paraId="6490DC1B" w14:textId="6FFFF1ED" w:rsidR="00901D3E" w:rsidRPr="00A801DE" w:rsidRDefault="00EE4CE5" w:rsidP="00901D3E">
      <w:pPr>
        <w:rPr>
          <w:lang w:eastAsia="zh-CN"/>
        </w:rPr>
      </w:pPr>
      <w:r w:rsidRPr="00A801DE">
        <w:rPr>
          <w:lang w:eastAsia="zh-CN"/>
        </w:rPr>
        <w:t xml:space="preserve">As </w:t>
      </w:r>
      <w:r w:rsidR="00AD7F90" w:rsidRPr="00A801DE">
        <w:rPr>
          <w:lang w:eastAsia="zh-CN"/>
        </w:rPr>
        <w:t xml:space="preserve">also </w:t>
      </w:r>
      <w:r w:rsidRPr="00A801DE">
        <w:rPr>
          <w:lang w:eastAsia="zh-CN"/>
        </w:rPr>
        <w:t>shown in</w:t>
      </w:r>
      <w:r w:rsidR="00DC3C4C" w:rsidRPr="00A801DE">
        <w:rPr>
          <w:lang w:eastAsia="zh-CN"/>
        </w:rPr>
        <w:t xml:space="preserve"> </w:t>
      </w:r>
      <w:r w:rsidR="007108D7" w:rsidRPr="00A801DE">
        <w:fldChar w:fldCharType="begin"/>
      </w:r>
      <w:r w:rsidR="007108D7" w:rsidRPr="00A801DE">
        <w:instrText xml:space="preserve"> REF _Ref528234445 \h  \* MERGEFORMAT </w:instrText>
      </w:r>
      <w:r w:rsidR="007108D7" w:rsidRPr="00A801DE">
        <w:fldChar w:fldCharType="separate"/>
      </w:r>
      <w:r w:rsidR="007108D7" w:rsidRPr="00A801DE">
        <w:t>Figure 4</w:t>
      </w:r>
      <w:r w:rsidR="007108D7" w:rsidRPr="00A801DE">
        <w:fldChar w:fldCharType="end"/>
      </w:r>
      <w:r w:rsidR="00DC3C4C" w:rsidRPr="00A801DE">
        <w:rPr>
          <w:lang w:eastAsia="zh-CN"/>
        </w:rPr>
        <w:t>,</w:t>
      </w:r>
      <w:r w:rsidR="002E3A1A" w:rsidRPr="00A801DE">
        <w:rPr>
          <w:lang w:eastAsia="zh-CN"/>
        </w:rPr>
        <w:t xml:space="preserve"> when </w:t>
      </w:r>
      <w:r w:rsidR="00980F64" w:rsidRPr="00A801DE">
        <w:rPr>
          <w:lang w:eastAsia="zh-CN"/>
        </w:rPr>
        <w:t xml:space="preserve">UE </w:t>
      </w:r>
      <m:oMath>
        <m:r>
          <w:rPr>
            <w:rFonts w:ascii="Cambria Math" w:hAnsi="Cambria Math"/>
            <w:lang w:eastAsia="zh-CN"/>
          </w:rPr>
          <m:t>i</m:t>
        </m:r>
      </m:oMath>
      <w:r w:rsidR="00980F64" w:rsidRPr="00A801DE">
        <w:rPr>
          <w:lang w:eastAsia="zh-CN"/>
        </w:rPr>
        <w:t xml:space="preserve"> </w:t>
      </w:r>
      <w:r w:rsidR="002E3A1A" w:rsidRPr="00A801DE">
        <w:rPr>
          <w:lang w:eastAsia="zh-CN"/>
        </w:rPr>
        <w:t>request</w:t>
      </w:r>
      <w:r w:rsidR="00980F64" w:rsidRPr="00A801DE">
        <w:rPr>
          <w:lang w:eastAsia="zh-CN"/>
        </w:rPr>
        <w:t xml:space="preserve">s </w:t>
      </w:r>
      <w:r w:rsidR="002E3A1A" w:rsidRPr="00A801DE">
        <w:rPr>
          <w:lang w:eastAsia="zh-CN"/>
        </w:rPr>
        <w:t xml:space="preserve">a </w:t>
      </w:r>
      <w:r w:rsidRPr="00A801DE">
        <w:rPr>
          <w:lang w:eastAsia="zh-CN"/>
        </w:rPr>
        <w:t xml:space="preserve">sidelink </w:t>
      </w:r>
      <w:r w:rsidR="002E3A1A" w:rsidRPr="00A801DE">
        <w:rPr>
          <w:lang w:eastAsia="zh-CN"/>
        </w:rPr>
        <w:t xml:space="preserve">resource for transmission to UE </w:t>
      </w:r>
      <m:oMath>
        <m:r>
          <w:rPr>
            <w:rFonts w:ascii="Cambria Math" w:hAnsi="Cambria Math"/>
            <w:lang w:eastAsia="zh-CN"/>
          </w:rPr>
          <m:t>j</m:t>
        </m:r>
      </m:oMath>
      <w:r w:rsidR="002E3A1A" w:rsidRPr="00A801DE">
        <w:rPr>
          <w:lang w:eastAsia="zh-CN"/>
        </w:rPr>
        <w:t>,</w:t>
      </w:r>
      <w:r w:rsidR="00901D3E" w:rsidRPr="00A801DE">
        <w:rPr>
          <w:lang w:eastAsia="zh-CN"/>
        </w:rPr>
        <w:t xml:space="preserve"> </w:t>
      </w:r>
      <w:r w:rsidR="006B0B1E" w:rsidRPr="00A801DE">
        <w:rPr>
          <w:lang w:eastAsia="zh-CN"/>
        </w:rPr>
        <w:t xml:space="preserve">it </w:t>
      </w:r>
      <w:r w:rsidR="00901D3E" w:rsidRPr="00A801DE">
        <w:rPr>
          <w:lang w:eastAsia="zh-CN"/>
        </w:rPr>
        <w:t xml:space="preserve">may </w:t>
      </w:r>
      <w:r w:rsidR="00D04EC0" w:rsidRPr="00A801DE">
        <w:rPr>
          <w:lang w:eastAsia="zh-CN"/>
        </w:rPr>
        <w:t>report</w:t>
      </w:r>
      <w:r w:rsidR="00901D3E" w:rsidRPr="00A801DE">
        <w:rPr>
          <w:lang w:eastAsia="zh-CN"/>
        </w:rPr>
        <w:t xml:space="preserve"> </w:t>
      </w:r>
      <w:r w:rsidRPr="00A801DE">
        <w:rPr>
          <w:lang w:eastAsia="zh-CN"/>
        </w:rPr>
        <w:t xml:space="preserve">to the gNB </w:t>
      </w:r>
      <w:r w:rsidR="00901D3E" w:rsidRPr="00A801DE">
        <w:rPr>
          <w:lang w:eastAsia="zh-CN"/>
        </w:rPr>
        <w:t xml:space="preserve">a </w:t>
      </w:r>
      <w:r w:rsidRPr="00A801DE">
        <w:rPr>
          <w:lang w:eastAsia="zh-CN"/>
        </w:rPr>
        <w:t xml:space="preserve">list </w:t>
      </w:r>
      <w:r w:rsidR="00AD7F90" w:rsidRPr="00A801DE">
        <w:rPr>
          <w:lang w:eastAsia="zh-CN"/>
        </w:rPr>
        <w:t>of</w:t>
      </w:r>
      <w:r w:rsidR="00901D3E" w:rsidRPr="00A801DE">
        <w:rPr>
          <w:lang w:eastAsia="zh-CN"/>
        </w:rPr>
        <w:t xml:space="preserve"> </w:t>
      </w:r>
      <w:r w:rsidR="00AD7F90" w:rsidRPr="00A801DE">
        <w:rPr>
          <w:lang w:eastAsia="zh-CN"/>
        </w:rPr>
        <w:t xml:space="preserve">one </w:t>
      </w:r>
      <w:r w:rsidR="00901D3E" w:rsidRPr="00A801DE">
        <w:rPr>
          <w:lang w:eastAsia="zh-CN"/>
        </w:rPr>
        <w:t xml:space="preserve">or more nearby UEs </w:t>
      </w:r>
      <m:oMath>
        <m:r>
          <w:rPr>
            <w:rFonts w:ascii="Cambria Math" w:hAnsi="Cambria Math"/>
            <w:lang w:eastAsia="zh-CN"/>
          </w:rPr>
          <m:t>m</m:t>
        </m:r>
      </m:oMath>
      <w:r w:rsidR="00901D3E" w:rsidRPr="00A801DE">
        <w:rPr>
          <w:lang w:eastAsia="zh-CN"/>
        </w:rPr>
        <w:t xml:space="preserve"> toward which it can</w:t>
      </w:r>
      <w:r w:rsidR="00FF4BDC" w:rsidRPr="00A801DE">
        <w:rPr>
          <w:lang w:eastAsia="zh-CN"/>
        </w:rPr>
        <w:t xml:space="preserve"> </w:t>
      </w:r>
      <w:r w:rsidR="00DC3C4C" w:rsidRPr="00A801DE">
        <w:rPr>
          <w:lang w:eastAsia="zh-CN"/>
        </w:rPr>
        <w:t xml:space="preserve">limit interference </w:t>
      </w:r>
      <w:r w:rsidR="00AD7F90" w:rsidRPr="00A801DE">
        <w:rPr>
          <w:lang w:eastAsia="zh-CN"/>
        </w:rPr>
        <w:t xml:space="preserve">e.g. </w:t>
      </w:r>
      <w:r w:rsidR="00DC3C4C" w:rsidRPr="00A801DE">
        <w:rPr>
          <w:lang w:eastAsia="zh-CN"/>
        </w:rPr>
        <w:t>under a certain threshold</w:t>
      </w:r>
      <w:r w:rsidR="00901D3E" w:rsidRPr="00A801DE">
        <w:rPr>
          <w:lang w:eastAsia="zh-CN"/>
        </w:rPr>
        <w:t xml:space="preserve"> when transmi</w:t>
      </w:r>
      <w:r w:rsidR="002E3A1A" w:rsidRPr="00A801DE">
        <w:rPr>
          <w:lang w:eastAsia="zh-CN"/>
        </w:rPr>
        <w:t xml:space="preserve">tting </w:t>
      </w:r>
      <w:r w:rsidR="00901D3E" w:rsidRPr="00A801DE">
        <w:rPr>
          <w:lang w:eastAsia="zh-CN"/>
        </w:rPr>
        <w:t xml:space="preserve">to UE </w:t>
      </w:r>
      <m:oMath>
        <m:r>
          <w:rPr>
            <w:rFonts w:ascii="Cambria Math" w:hAnsi="Cambria Math"/>
            <w:lang w:eastAsia="zh-CN"/>
          </w:rPr>
          <m:t>j</m:t>
        </m:r>
      </m:oMath>
      <w:r w:rsidRPr="00A801DE">
        <w:rPr>
          <w:lang w:eastAsia="zh-CN"/>
        </w:rPr>
        <w:t xml:space="preserve"> on the particular resource.</w:t>
      </w:r>
      <w:r w:rsidR="00AD7F90" w:rsidRPr="00A801DE">
        <w:rPr>
          <w:lang w:eastAsia="zh-CN"/>
        </w:rPr>
        <w:t xml:space="preserve"> </w:t>
      </w:r>
      <w:r w:rsidR="00901D3E" w:rsidRPr="00A801DE">
        <w:rPr>
          <w:lang w:eastAsia="zh-CN"/>
        </w:rPr>
        <w:t>Similarly,</w:t>
      </w:r>
      <w:r w:rsidR="00F6409B" w:rsidRPr="00A801DE">
        <w:rPr>
          <w:lang w:eastAsia="zh-CN"/>
        </w:rPr>
        <w:t xml:space="preserve"> on the receive side,</w:t>
      </w:r>
      <w:r w:rsidR="00901D3E" w:rsidRPr="00A801DE">
        <w:rPr>
          <w:lang w:eastAsia="zh-CN"/>
        </w:rPr>
        <w:t xml:space="preserve"> UE </w:t>
      </w:r>
      <m:oMath>
        <m:r>
          <w:rPr>
            <w:rFonts w:ascii="Cambria Math" w:hAnsi="Cambria Math"/>
            <w:lang w:eastAsia="zh-CN"/>
          </w:rPr>
          <m:t>l</m:t>
        </m:r>
      </m:oMath>
      <w:r w:rsidR="00901D3E" w:rsidRPr="00A801DE">
        <w:rPr>
          <w:lang w:eastAsia="zh-CN"/>
        </w:rPr>
        <w:t xml:space="preserve"> may </w:t>
      </w:r>
      <w:r w:rsidR="00D04EC0" w:rsidRPr="00A801DE">
        <w:rPr>
          <w:lang w:eastAsia="zh-CN"/>
        </w:rPr>
        <w:t>report</w:t>
      </w:r>
      <w:r w:rsidR="00901D3E" w:rsidRPr="00A801DE">
        <w:rPr>
          <w:lang w:eastAsia="zh-CN"/>
        </w:rPr>
        <w:t xml:space="preserve"> a </w:t>
      </w:r>
      <w:r w:rsidRPr="00A801DE">
        <w:rPr>
          <w:lang w:eastAsia="zh-CN"/>
        </w:rPr>
        <w:t>list including</w:t>
      </w:r>
      <w:r w:rsidR="00901D3E" w:rsidRPr="00A801DE">
        <w:rPr>
          <w:lang w:eastAsia="zh-CN"/>
        </w:rPr>
        <w:t xml:space="preserve"> one or more nearby UEs </w:t>
      </w:r>
      <m:oMath>
        <m:r>
          <w:rPr>
            <w:rFonts w:ascii="Cambria Math" w:hAnsi="Cambria Math"/>
            <w:lang w:eastAsia="zh-CN"/>
          </w:rPr>
          <m:t>n</m:t>
        </m:r>
      </m:oMath>
      <w:r w:rsidR="00901D3E" w:rsidRPr="00A801DE">
        <w:rPr>
          <w:lang w:eastAsia="zh-CN"/>
        </w:rPr>
        <w:t xml:space="preserve"> </w:t>
      </w:r>
      <w:r w:rsidR="00B43DE9" w:rsidRPr="00A801DE">
        <w:rPr>
          <w:lang w:eastAsia="zh-CN"/>
        </w:rPr>
        <w:t>from</w:t>
      </w:r>
      <w:r w:rsidR="00901D3E" w:rsidRPr="00A801DE">
        <w:rPr>
          <w:lang w:eastAsia="zh-CN"/>
        </w:rPr>
        <w:t xml:space="preserve"> which it can </w:t>
      </w:r>
      <w:r w:rsidR="00B43DE9" w:rsidRPr="00A801DE">
        <w:rPr>
          <w:lang w:eastAsia="zh-CN"/>
        </w:rPr>
        <w:t>suppress interference</w:t>
      </w:r>
      <w:r w:rsidR="00B45665" w:rsidRPr="00A801DE">
        <w:rPr>
          <w:lang w:eastAsia="zh-CN"/>
        </w:rPr>
        <w:t xml:space="preserve"> </w:t>
      </w:r>
      <w:r w:rsidR="00901D3E" w:rsidRPr="00A801DE">
        <w:rPr>
          <w:lang w:eastAsia="zh-CN"/>
        </w:rPr>
        <w:t xml:space="preserve">when receiving from UE </w:t>
      </w:r>
      <m:oMath>
        <m:r>
          <w:rPr>
            <w:rFonts w:ascii="Cambria Math" w:hAnsi="Cambria Math"/>
            <w:lang w:eastAsia="zh-CN"/>
          </w:rPr>
          <m:t>k</m:t>
        </m:r>
      </m:oMath>
      <w:r w:rsidRPr="00A801DE">
        <w:rPr>
          <w:lang w:eastAsia="zh-CN"/>
        </w:rPr>
        <w:t xml:space="preserve"> on the particular resource</w:t>
      </w:r>
      <w:r w:rsidR="00AD7F90" w:rsidRPr="00A801DE">
        <w:rPr>
          <w:lang w:eastAsia="zh-CN"/>
        </w:rPr>
        <w:t>.</w:t>
      </w:r>
      <w:r w:rsidR="00567A6A" w:rsidRPr="00A801DE">
        <w:rPr>
          <w:lang w:eastAsia="zh-CN"/>
        </w:rPr>
        <w:t xml:space="preserve"> </w:t>
      </w:r>
    </w:p>
    <w:p w14:paraId="7E6F9EF9" w14:textId="2DDE411F" w:rsidR="00167631" w:rsidRPr="00A801DE" w:rsidRDefault="00167631" w:rsidP="00167631">
      <w:pPr>
        <w:rPr>
          <w:i/>
          <w:lang w:eastAsia="zh-CN"/>
        </w:rPr>
      </w:pPr>
      <w:r w:rsidRPr="00A801DE">
        <w:rPr>
          <w:b/>
          <w:i/>
          <w:lang w:eastAsia="zh-CN"/>
        </w:rPr>
        <w:t xml:space="preserve">Proposal </w:t>
      </w:r>
      <w:r w:rsidR="00331BB9" w:rsidRPr="00A801DE">
        <w:rPr>
          <w:b/>
          <w:i/>
          <w:lang w:eastAsia="zh-CN"/>
        </w:rPr>
        <w:t>1</w:t>
      </w:r>
      <w:r w:rsidR="004D673E" w:rsidRPr="00A801DE">
        <w:rPr>
          <w:b/>
          <w:i/>
          <w:lang w:eastAsia="zh-CN"/>
        </w:rPr>
        <w:t>9</w:t>
      </w:r>
      <w:r w:rsidRPr="00A801DE">
        <w:rPr>
          <w:i/>
          <w:lang w:eastAsia="zh-CN"/>
        </w:rPr>
        <w:t>:</w:t>
      </w:r>
      <w:r w:rsidRPr="00A801DE">
        <w:t xml:space="preserve"> </w:t>
      </w:r>
      <w:r w:rsidR="00D41180" w:rsidRPr="00A801DE">
        <w:rPr>
          <w:i/>
        </w:rPr>
        <w:t>UE</w:t>
      </w:r>
      <w:r w:rsidR="00EE4CE5" w:rsidRPr="00A801DE">
        <w:rPr>
          <w:i/>
        </w:rPr>
        <w:t>s</w:t>
      </w:r>
      <w:r w:rsidR="00D41180" w:rsidRPr="00A801DE">
        <w:rPr>
          <w:i/>
        </w:rPr>
        <w:t xml:space="preserve"> report </w:t>
      </w:r>
      <w:r w:rsidR="00717960" w:rsidRPr="00A801DE">
        <w:rPr>
          <w:i/>
        </w:rPr>
        <w:t>to</w:t>
      </w:r>
      <w:r w:rsidR="00AD7F90" w:rsidRPr="00A801DE">
        <w:rPr>
          <w:i/>
        </w:rPr>
        <w:t xml:space="preserve"> the</w:t>
      </w:r>
      <w:r w:rsidR="00717960" w:rsidRPr="00A801DE">
        <w:rPr>
          <w:i/>
        </w:rPr>
        <w:t xml:space="preserve"> gNB </w:t>
      </w:r>
      <w:r w:rsidR="00AD7F90" w:rsidRPr="00A801DE">
        <w:rPr>
          <w:i/>
        </w:rPr>
        <w:t xml:space="preserve">a list of </w:t>
      </w:r>
      <w:r w:rsidR="006C5516" w:rsidRPr="00A801DE">
        <w:rPr>
          <w:i/>
        </w:rPr>
        <w:t xml:space="preserve">nearby </w:t>
      </w:r>
      <w:r w:rsidR="00AD7F90" w:rsidRPr="00A801DE">
        <w:rPr>
          <w:i/>
        </w:rPr>
        <w:t>UEs to/from which t</w:t>
      </w:r>
      <w:r w:rsidR="00F52962" w:rsidRPr="00A801DE">
        <w:rPr>
          <w:i/>
        </w:rPr>
        <w:t xml:space="preserve">hey can mitigate </w:t>
      </w:r>
      <w:r w:rsidR="0004594E" w:rsidRPr="00A801DE">
        <w:rPr>
          <w:i/>
        </w:rPr>
        <w:t xml:space="preserve">sidelink </w:t>
      </w:r>
      <w:r w:rsidR="00F52962" w:rsidRPr="00A801DE">
        <w:rPr>
          <w:i/>
        </w:rPr>
        <w:t xml:space="preserve">interference on particular </w:t>
      </w:r>
      <w:r w:rsidR="00AD7F90" w:rsidRPr="00A801DE">
        <w:rPr>
          <w:i/>
        </w:rPr>
        <w:t>resources</w:t>
      </w:r>
      <w:r w:rsidR="004470A0" w:rsidRPr="00A801DE">
        <w:rPr>
          <w:i/>
        </w:rPr>
        <w:t xml:space="preserve">, </w:t>
      </w:r>
      <w:r w:rsidR="00AD7F90" w:rsidRPr="00A801DE">
        <w:rPr>
          <w:i/>
        </w:rPr>
        <w:t xml:space="preserve">in order </w:t>
      </w:r>
      <w:r w:rsidR="004470A0" w:rsidRPr="00A801DE">
        <w:rPr>
          <w:i/>
        </w:rPr>
        <w:t>to assist gNB scheduling</w:t>
      </w:r>
      <w:r w:rsidR="00EE4CE5" w:rsidRPr="00A801DE">
        <w:rPr>
          <w:i/>
        </w:rPr>
        <w:t xml:space="preserve"> and resource allocation</w:t>
      </w:r>
      <w:r w:rsidR="006C5516" w:rsidRPr="00A801DE">
        <w:rPr>
          <w:i/>
        </w:rPr>
        <w:t>.</w:t>
      </w:r>
    </w:p>
    <w:p w14:paraId="10BD7A33" w14:textId="4D8B16C1" w:rsidR="004B3AEC" w:rsidRPr="00A801DE" w:rsidRDefault="004B3AEC" w:rsidP="004405EE">
      <w:pPr>
        <w:pStyle w:val="1"/>
        <w:numPr>
          <w:ilvl w:val="0"/>
          <w:numId w:val="2"/>
        </w:numPr>
        <w:spacing w:before="240"/>
        <w:ind w:left="578" w:hanging="578"/>
        <w:rPr>
          <w:color w:val="000000" w:themeColor="text1"/>
          <w:lang w:eastAsia="zh-CN"/>
        </w:rPr>
      </w:pPr>
      <w:r w:rsidRPr="00A801DE">
        <w:rPr>
          <w:color w:val="000000" w:themeColor="text1"/>
          <w:lang w:eastAsia="zh-CN"/>
        </w:rPr>
        <w:t>SL HARQ feedback to gNB</w:t>
      </w:r>
    </w:p>
    <w:p w14:paraId="5E344C3E" w14:textId="21000DE8" w:rsidR="00D15B8D" w:rsidRPr="00A801DE" w:rsidRDefault="00D15B8D" w:rsidP="00D15B8D">
      <w:pPr>
        <w:autoSpaceDE/>
        <w:autoSpaceDN/>
        <w:adjustRightInd/>
        <w:snapToGrid/>
        <w:spacing w:after="0"/>
        <w:jc w:val="left"/>
        <w:rPr>
          <w:rFonts w:eastAsia="Batang"/>
          <w:lang w:eastAsia="ja-JP"/>
        </w:rPr>
      </w:pPr>
      <w:r w:rsidRPr="00A801DE">
        <w:rPr>
          <w:rFonts w:eastAsia="Batang"/>
          <w:lang w:eastAsia="ja-JP"/>
        </w:rPr>
        <w:t xml:space="preserve">In NR Uu, for the dynamic scheduling </w:t>
      </w:r>
      <w:r w:rsidR="004B3AEC" w:rsidRPr="00A801DE">
        <w:rPr>
          <w:rFonts w:eastAsia="Batang"/>
          <w:lang w:eastAsia="ja-JP"/>
        </w:rPr>
        <w:t xml:space="preserve">of </w:t>
      </w:r>
      <w:r w:rsidRPr="00A801DE">
        <w:rPr>
          <w:rFonts w:eastAsia="Batang"/>
          <w:lang w:eastAsia="ja-JP"/>
        </w:rPr>
        <w:t>PDSCH, when PDSCH reception end</w:t>
      </w:r>
      <w:r w:rsidR="004B3AEC" w:rsidRPr="00A801DE">
        <w:rPr>
          <w:rFonts w:eastAsia="Batang"/>
          <w:lang w:eastAsia="ja-JP"/>
        </w:rPr>
        <w:t>s</w:t>
      </w:r>
      <w:r w:rsidRPr="00A801DE">
        <w:rPr>
          <w:rFonts w:eastAsia="Batang"/>
          <w:lang w:eastAsia="ja-JP"/>
        </w:rPr>
        <w:t xml:space="preserve"> in slot n, the UE will provide </w:t>
      </w:r>
      <w:r w:rsidR="004B3AEC" w:rsidRPr="00A801DE">
        <w:rPr>
          <w:rFonts w:eastAsia="Batang"/>
          <w:lang w:eastAsia="ja-JP"/>
        </w:rPr>
        <w:t xml:space="preserve">a </w:t>
      </w:r>
      <w:r w:rsidRPr="00A801DE">
        <w:rPr>
          <w:rFonts w:eastAsia="Batang"/>
          <w:lang w:eastAsia="ja-JP"/>
        </w:rPr>
        <w:t xml:space="preserve">corresponding HARQ-ACK information in slot n+k. The value k, namely the </w:t>
      </w:r>
      <w:r w:rsidR="00DA7E55" w:rsidRPr="00A801DE">
        <w:rPr>
          <w:rFonts w:eastAsia="Batang"/>
          <w:lang w:eastAsia="ja-JP"/>
        </w:rPr>
        <w:t>slot off</w:t>
      </w:r>
      <w:r w:rsidR="00712D92" w:rsidRPr="00A801DE">
        <w:rPr>
          <w:rFonts w:eastAsia="Batang"/>
          <w:lang w:eastAsia="ja-JP"/>
        </w:rPr>
        <w:t>set between PDSCH reception and PUCCH transmission</w:t>
      </w:r>
      <w:r w:rsidR="007536DC" w:rsidRPr="00A801DE">
        <w:rPr>
          <w:rFonts w:eastAsia="Batang"/>
          <w:lang w:eastAsia="ja-JP"/>
        </w:rPr>
        <w:t>, which</w:t>
      </w:r>
      <w:r w:rsidR="00DA7E55" w:rsidRPr="00A801DE">
        <w:rPr>
          <w:rFonts w:eastAsia="Batang"/>
          <w:lang w:eastAsia="ja-JP"/>
        </w:rPr>
        <w:t xml:space="preserve"> </w:t>
      </w:r>
      <w:r w:rsidR="007536DC" w:rsidRPr="00A801DE">
        <w:rPr>
          <w:rFonts w:eastAsia="Batang"/>
          <w:lang w:eastAsia="ja-JP"/>
        </w:rPr>
        <w:t>represents</w:t>
      </w:r>
      <w:r w:rsidR="00DA7E55" w:rsidRPr="00A801DE">
        <w:rPr>
          <w:rFonts w:eastAsia="Batang"/>
          <w:lang w:eastAsia="ja-JP"/>
        </w:rPr>
        <w:t xml:space="preserve"> the </w:t>
      </w:r>
      <w:r w:rsidRPr="00A801DE">
        <w:rPr>
          <w:rFonts w:eastAsia="Batang"/>
          <w:lang w:eastAsia="ja-JP"/>
        </w:rPr>
        <w:t xml:space="preserve">timing of  DL HARQ feedback, is provided in high layer parameter </w:t>
      </w:r>
      <w:r w:rsidRPr="00A801DE">
        <w:rPr>
          <w:i/>
        </w:rPr>
        <w:t>dl-DataToUL-ACK</w:t>
      </w:r>
      <w:r w:rsidRPr="00A801DE">
        <w:rPr>
          <w:rFonts w:eastAsia="Batang"/>
          <w:lang w:eastAsia="ja-JP"/>
        </w:rPr>
        <w:t xml:space="preserve"> and indicated by the PDSCH-to-HARQ-timing-indicator field in DL grant. </w:t>
      </w:r>
      <w:r w:rsidR="00AB39D8" w:rsidRPr="00A801DE">
        <w:rPr>
          <w:rFonts w:eastAsia="Batang"/>
          <w:lang w:eastAsia="ja-JP"/>
        </w:rPr>
        <w:t xml:space="preserve">Simply, </w:t>
      </w:r>
      <w:r w:rsidRPr="00A801DE">
        <w:rPr>
          <w:rFonts w:eastAsia="Batang"/>
          <w:lang w:eastAsia="ja-JP"/>
        </w:rPr>
        <w:t xml:space="preserve">similar </w:t>
      </w:r>
      <w:r w:rsidR="00DA7E55" w:rsidRPr="00A801DE">
        <w:rPr>
          <w:rFonts w:eastAsia="Batang"/>
          <w:lang w:eastAsia="ja-JP"/>
        </w:rPr>
        <w:t xml:space="preserve"> mechanism</w:t>
      </w:r>
      <w:r w:rsidRPr="00A801DE">
        <w:rPr>
          <w:rFonts w:eastAsia="Batang"/>
          <w:lang w:eastAsia="ja-JP"/>
        </w:rPr>
        <w:t xml:space="preserve"> could </w:t>
      </w:r>
      <w:r w:rsidR="004B3AEC" w:rsidRPr="00A801DE">
        <w:rPr>
          <w:rFonts w:eastAsia="Batang"/>
          <w:lang w:eastAsia="ja-JP"/>
        </w:rPr>
        <w:t xml:space="preserve">also </w:t>
      </w:r>
      <w:r w:rsidRPr="00A801DE">
        <w:rPr>
          <w:rFonts w:eastAsia="Batang"/>
          <w:lang w:eastAsia="ja-JP"/>
        </w:rPr>
        <w:t xml:space="preserve">be </w:t>
      </w:r>
      <w:r w:rsidR="00DA7E55" w:rsidRPr="00A801DE">
        <w:rPr>
          <w:rFonts w:eastAsia="Batang"/>
          <w:lang w:eastAsia="ja-JP"/>
        </w:rPr>
        <w:t>used for</w:t>
      </w:r>
      <w:r w:rsidR="00AB39D8" w:rsidRPr="00A801DE">
        <w:rPr>
          <w:rFonts w:eastAsia="Batang"/>
          <w:lang w:eastAsia="ja-JP"/>
        </w:rPr>
        <w:t xml:space="preserve"> timing determination</w:t>
      </w:r>
      <w:r w:rsidR="00DA7E55" w:rsidRPr="00A801DE">
        <w:rPr>
          <w:rFonts w:eastAsia="Batang"/>
          <w:lang w:eastAsia="ja-JP"/>
        </w:rPr>
        <w:t xml:space="preserve"> SL HARQ reporting to gNB. The DCI scheduling SL transmission could </w:t>
      </w:r>
      <w:r w:rsidRPr="00A801DE">
        <w:rPr>
          <w:rFonts w:eastAsia="Batang"/>
          <w:lang w:eastAsia="ja-JP"/>
        </w:rPr>
        <w:t>include</w:t>
      </w:r>
      <w:r w:rsidR="007536DC" w:rsidRPr="00A801DE">
        <w:rPr>
          <w:rFonts w:eastAsia="Batang"/>
          <w:lang w:eastAsia="ja-JP"/>
        </w:rPr>
        <w:t xml:space="preserve"> a slot offset to</w:t>
      </w:r>
      <w:r w:rsidRPr="00A801DE">
        <w:rPr>
          <w:rFonts w:eastAsia="Batang"/>
          <w:lang w:eastAsia="ja-JP"/>
        </w:rPr>
        <w:t xml:space="preserve"> indicate the</w:t>
      </w:r>
      <w:r w:rsidR="007536DC" w:rsidRPr="00A801DE">
        <w:rPr>
          <w:rFonts w:eastAsia="Batang"/>
          <w:lang w:eastAsia="ja-JP"/>
        </w:rPr>
        <w:t xml:space="preserve"> timing of </w:t>
      </w:r>
      <w:r w:rsidRPr="00A801DE">
        <w:rPr>
          <w:rFonts w:eastAsia="Batang"/>
          <w:lang w:eastAsia="ja-JP"/>
        </w:rPr>
        <w:t xml:space="preserve"> PUCCH transmission with SL HARQ-ACK</w:t>
      </w:r>
      <w:r w:rsidR="004B3AEC" w:rsidRPr="00A801DE">
        <w:rPr>
          <w:rFonts w:eastAsia="Batang"/>
          <w:lang w:eastAsia="ja-JP"/>
        </w:rPr>
        <w:t>.</w:t>
      </w:r>
      <w:r w:rsidRPr="00A801DE">
        <w:rPr>
          <w:rFonts w:eastAsia="Batang"/>
          <w:lang w:eastAsia="ja-JP"/>
        </w:rPr>
        <w:t xml:space="preserve"> </w:t>
      </w:r>
      <w:r w:rsidR="004B3AEC" w:rsidRPr="00A801DE">
        <w:rPr>
          <w:rFonts w:eastAsia="Batang"/>
          <w:lang w:eastAsia="ja-JP"/>
        </w:rPr>
        <w:t>However,</w:t>
      </w:r>
      <w:r w:rsidRPr="00A801DE">
        <w:rPr>
          <w:rFonts w:eastAsia="Batang"/>
          <w:lang w:eastAsia="ja-JP"/>
        </w:rPr>
        <w:t xml:space="preserve"> </w:t>
      </w:r>
      <w:r w:rsidR="004B3AEC" w:rsidRPr="00A801DE">
        <w:rPr>
          <w:rFonts w:eastAsia="Batang"/>
          <w:lang w:eastAsia="ja-JP"/>
        </w:rPr>
        <w:t xml:space="preserve">one </w:t>
      </w:r>
      <w:r w:rsidRPr="00A801DE">
        <w:rPr>
          <w:rFonts w:eastAsia="Batang"/>
          <w:lang w:eastAsia="ja-JP"/>
        </w:rPr>
        <w:t>issue is which slot is used as the reference slot to calculate the HARQ-ACK timing.</w:t>
      </w:r>
    </w:p>
    <w:p w14:paraId="175DDD36" w14:textId="523A6A84" w:rsidR="00D15B8D" w:rsidRPr="00A801DE" w:rsidRDefault="00200761" w:rsidP="00D15B8D">
      <w:pPr>
        <w:keepNext/>
        <w:jc w:val="center"/>
      </w:pPr>
      <w:r w:rsidRPr="00200761">
        <w:rPr>
          <w:noProof/>
          <w:lang w:eastAsia="zh-CN"/>
        </w:rPr>
        <w:drawing>
          <wp:inline distT="0" distB="0" distL="0" distR="0" wp14:anchorId="006E582F" wp14:editId="64D1731F">
            <wp:extent cx="5106670" cy="18808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06670" cy="1880870"/>
                    </a:xfrm>
                    <a:prstGeom prst="rect">
                      <a:avLst/>
                    </a:prstGeom>
                    <a:noFill/>
                    <a:ln>
                      <a:noFill/>
                    </a:ln>
                  </pic:spPr>
                </pic:pic>
              </a:graphicData>
            </a:graphic>
          </wp:inline>
        </w:drawing>
      </w:r>
    </w:p>
    <w:p w14:paraId="06FC2FAC" w14:textId="2CC0D3A2" w:rsidR="00D15B8D" w:rsidRPr="00A801DE" w:rsidRDefault="00D15B8D" w:rsidP="00D15B8D">
      <w:pPr>
        <w:pStyle w:val="a5"/>
      </w:pPr>
      <w:bookmarkStart w:id="6" w:name="_Ref19204219"/>
      <w:r w:rsidRPr="00A801DE">
        <w:t>Fig</w:t>
      </w:r>
      <w:r w:rsidR="004B3AEC" w:rsidRPr="00A801DE">
        <w:t>.</w:t>
      </w:r>
      <w:r w:rsidRPr="00A801DE">
        <w:t xml:space="preserve"> </w:t>
      </w:r>
      <w:bookmarkEnd w:id="6"/>
      <w:r w:rsidR="004B3AEC" w:rsidRPr="00A801DE">
        <w:t>3</w:t>
      </w:r>
      <w:r w:rsidRPr="00A801DE">
        <w:t>. UE reports SL HARQ-ACK information to gNB</w:t>
      </w:r>
    </w:p>
    <w:p w14:paraId="59657748" w14:textId="33D26DD3" w:rsidR="003E0ADD" w:rsidRPr="00A801DE" w:rsidRDefault="00D106A8" w:rsidP="00D15B8D">
      <w:pPr>
        <w:rPr>
          <w:lang w:eastAsia="zh-CN"/>
        </w:rPr>
      </w:pPr>
      <w:r w:rsidRPr="00A801DE">
        <w:rPr>
          <w:lang w:eastAsia="zh-CN"/>
        </w:rPr>
        <w:t>As s</w:t>
      </w:r>
      <w:r w:rsidR="00D15B8D" w:rsidRPr="00A801DE">
        <w:rPr>
          <w:lang w:eastAsia="zh-CN"/>
        </w:rPr>
        <w:t xml:space="preserve">hown in </w:t>
      </w:r>
      <w:r w:rsidR="00D15B8D" w:rsidRPr="00A801DE">
        <w:rPr>
          <w:bCs/>
          <w:sz w:val="20"/>
          <w:szCs w:val="20"/>
          <w:lang w:eastAsia="zh-CN"/>
        </w:rPr>
        <w:fldChar w:fldCharType="begin"/>
      </w:r>
      <w:r w:rsidR="00D15B8D" w:rsidRPr="00A801DE">
        <w:rPr>
          <w:lang w:eastAsia="zh-CN"/>
        </w:rPr>
        <w:instrText xml:space="preserve"> REF _Ref19204219 \h  \* MERGEFORMAT </w:instrText>
      </w:r>
      <w:r w:rsidR="00D15B8D" w:rsidRPr="00A801DE">
        <w:rPr>
          <w:bCs/>
          <w:sz w:val="20"/>
          <w:szCs w:val="20"/>
          <w:lang w:eastAsia="zh-CN"/>
        </w:rPr>
      </w:r>
      <w:r w:rsidR="00D15B8D" w:rsidRPr="00A801DE">
        <w:rPr>
          <w:bCs/>
          <w:sz w:val="20"/>
          <w:szCs w:val="20"/>
          <w:lang w:eastAsia="zh-CN"/>
        </w:rPr>
        <w:fldChar w:fldCharType="separate"/>
      </w:r>
      <w:r w:rsidR="00D15B8D" w:rsidRPr="00A801DE">
        <w:t xml:space="preserve">Figure </w:t>
      </w:r>
      <w:r w:rsidR="004B3AEC" w:rsidRPr="00A801DE">
        <w:rPr>
          <w:bCs/>
          <w:sz w:val="20"/>
          <w:szCs w:val="20"/>
        </w:rPr>
        <w:t>3</w:t>
      </w:r>
      <w:r w:rsidR="00D15B8D" w:rsidRPr="00A801DE">
        <w:rPr>
          <w:bCs/>
          <w:sz w:val="20"/>
          <w:szCs w:val="20"/>
          <w:lang w:eastAsia="zh-CN"/>
        </w:rPr>
        <w:fldChar w:fldCharType="end"/>
      </w:r>
      <w:r w:rsidR="00D15B8D" w:rsidRPr="00A801DE">
        <w:rPr>
          <w:lang w:eastAsia="zh-CN"/>
        </w:rPr>
        <w:t xml:space="preserve">, when a </w:t>
      </w:r>
      <w:r w:rsidR="004B3AEC" w:rsidRPr="00A801DE">
        <w:rPr>
          <w:lang w:eastAsia="zh-CN"/>
        </w:rPr>
        <w:t>PDCCH</w:t>
      </w:r>
      <w:r w:rsidR="00D15B8D" w:rsidRPr="00A801DE">
        <w:rPr>
          <w:lang w:eastAsia="zh-CN"/>
        </w:rPr>
        <w:t xml:space="preserve"> schedules a PSSCH transmission in sidelink, gNB should indicate an appropriate timing to make sure Tx UE has enough time to transmit the PSSCH, receive the feedback from Rx UE and report the SL HARQ information to the gNB. One option (option 1) is tak</w:t>
      </w:r>
      <w:r w:rsidR="004B3AEC" w:rsidRPr="00A801DE">
        <w:rPr>
          <w:lang w:eastAsia="zh-CN"/>
        </w:rPr>
        <w:t>ing</w:t>
      </w:r>
      <w:r w:rsidR="00D15B8D" w:rsidRPr="00A801DE">
        <w:rPr>
          <w:lang w:eastAsia="zh-CN"/>
        </w:rPr>
        <w:t xml:space="preserve"> the slot </w:t>
      </w:r>
      <w:r w:rsidR="0046010C" w:rsidRPr="00A801DE">
        <w:rPr>
          <w:lang w:eastAsia="zh-CN"/>
        </w:rPr>
        <w:t xml:space="preserve">in </w:t>
      </w:r>
      <w:r w:rsidR="0046010C" w:rsidRPr="00A801DE">
        <w:rPr>
          <w:lang w:eastAsia="zh-CN"/>
        </w:rPr>
        <w:lastRenderedPageBreak/>
        <w:t>which the PDCCH is received</w:t>
      </w:r>
      <w:r w:rsidR="00D15B8D" w:rsidRPr="00A801DE">
        <w:rPr>
          <w:lang w:eastAsia="zh-CN"/>
        </w:rPr>
        <w:t xml:space="preserve"> as the reference slot, like T0 in </w:t>
      </w:r>
      <w:r w:rsidR="00D15B8D" w:rsidRPr="00A801DE">
        <w:rPr>
          <w:bCs/>
          <w:sz w:val="20"/>
          <w:szCs w:val="20"/>
          <w:lang w:eastAsia="zh-CN"/>
        </w:rPr>
        <w:fldChar w:fldCharType="begin"/>
      </w:r>
      <w:r w:rsidR="00D15B8D" w:rsidRPr="00A801DE">
        <w:rPr>
          <w:bCs/>
          <w:sz w:val="20"/>
          <w:szCs w:val="20"/>
          <w:lang w:eastAsia="zh-CN"/>
        </w:rPr>
        <w:instrText xml:space="preserve"> REF _Ref19204219 \h  \* MERGEFORMAT </w:instrText>
      </w:r>
      <w:r w:rsidR="00D15B8D" w:rsidRPr="00A801DE">
        <w:rPr>
          <w:bCs/>
          <w:sz w:val="20"/>
          <w:szCs w:val="20"/>
          <w:lang w:eastAsia="zh-CN"/>
        </w:rPr>
      </w:r>
      <w:r w:rsidR="00D15B8D" w:rsidRPr="00A801DE">
        <w:rPr>
          <w:bCs/>
          <w:sz w:val="20"/>
          <w:szCs w:val="20"/>
          <w:lang w:eastAsia="zh-CN"/>
        </w:rPr>
        <w:fldChar w:fldCharType="separate"/>
      </w:r>
      <w:r w:rsidR="00D15B8D" w:rsidRPr="00A801DE">
        <w:rPr>
          <w:bCs/>
          <w:sz w:val="20"/>
          <w:szCs w:val="20"/>
        </w:rPr>
        <w:t xml:space="preserve">Figure </w:t>
      </w:r>
      <w:r w:rsidR="0046010C" w:rsidRPr="00A801DE">
        <w:rPr>
          <w:bCs/>
          <w:sz w:val="20"/>
          <w:szCs w:val="20"/>
        </w:rPr>
        <w:t>3</w:t>
      </w:r>
      <w:r w:rsidR="00D15B8D" w:rsidRPr="00A801DE">
        <w:rPr>
          <w:bCs/>
          <w:sz w:val="20"/>
          <w:szCs w:val="20"/>
          <w:lang w:eastAsia="zh-CN"/>
        </w:rPr>
        <w:fldChar w:fldCharType="end"/>
      </w:r>
      <w:r w:rsidR="00D15B8D" w:rsidRPr="00A801DE">
        <w:rPr>
          <w:lang w:eastAsia="zh-CN"/>
        </w:rPr>
        <w:t xml:space="preserve">. The other option (option 2) is starting from the PSFCH slot to derive the PUCCH transmission, similar as T3 in </w:t>
      </w:r>
      <w:r w:rsidR="00D15B8D" w:rsidRPr="00A801DE">
        <w:rPr>
          <w:bCs/>
          <w:sz w:val="20"/>
          <w:szCs w:val="20"/>
          <w:lang w:eastAsia="zh-CN"/>
        </w:rPr>
        <w:fldChar w:fldCharType="begin"/>
      </w:r>
      <w:r w:rsidR="00D15B8D" w:rsidRPr="00A801DE">
        <w:rPr>
          <w:lang w:eastAsia="zh-CN"/>
        </w:rPr>
        <w:instrText xml:space="preserve"> REF _Ref19204219 \h  \* MERGEFORMAT </w:instrText>
      </w:r>
      <w:r w:rsidR="00D15B8D" w:rsidRPr="00A801DE">
        <w:rPr>
          <w:bCs/>
          <w:sz w:val="20"/>
          <w:szCs w:val="20"/>
          <w:lang w:eastAsia="zh-CN"/>
        </w:rPr>
      </w:r>
      <w:r w:rsidR="00D15B8D" w:rsidRPr="00A801DE">
        <w:rPr>
          <w:bCs/>
          <w:sz w:val="20"/>
          <w:szCs w:val="20"/>
          <w:lang w:eastAsia="zh-CN"/>
        </w:rPr>
        <w:fldChar w:fldCharType="separate"/>
      </w:r>
      <w:r w:rsidR="00D15B8D" w:rsidRPr="00A801DE">
        <w:t xml:space="preserve">Figure </w:t>
      </w:r>
      <w:r w:rsidR="006A3D13" w:rsidRPr="00A801DE">
        <w:t>3</w:t>
      </w:r>
      <w:r w:rsidR="00D15B8D" w:rsidRPr="00A801DE">
        <w:rPr>
          <w:bCs/>
          <w:sz w:val="20"/>
          <w:szCs w:val="20"/>
          <w:lang w:eastAsia="zh-CN"/>
        </w:rPr>
        <w:fldChar w:fldCharType="end"/>
      </w:r>
      <w:r w:rsidR="00D15B8D" w:rsidRPr="00A801DE">
        <w:rPr>
          <w:lang w:eastAsia="zh-CN"/>
        </w:rPr>
        <w:t xml:space="preserve">. Option 1 is simple and straightforward, however, it is a quite long time from the </w:t>
      </w:r>
      <w:r w:rsidR="006A3D13" w:rsidRPr="00A801DE">
        <w:rPr>
          <w:lang w:eastAsia="zh-CN"/>
        </w:rPr>
        <w:t>PDCCH reception</w:t>
      </w:r>
      <w:r w:rsidR="00D15B8D" w:rsidRPr="00A801DE">
        <w:rPr>
          <w:lang w:eastAsia="zh-CN"/>
        </w:rPr>
        <w:t xml:space="preserve"> to PUCCH. It needs to consider the slot offset between DCI and PSSCH/PSCCH, time gap between PSSCH and PSFCH, the Tx UE preparation time to transmit PUCCH and even the length of sidelink channels. Therefore, it would be a large time range to indicate resulting in consuming many bits in the DCI. Otherwise, gNB know</w:t>
      </w:r>
      <w:r w:rsidR="00A2034E" w:rsidRPr="00A801DE">
        <w:rPr>
          <w:lang w:eastAsia="zh-CN"/>
        </w:rPr>
        <w:t>s</w:t>
      </w:r>
      <w:r w:rsidR="00D15B8D" w:rsidRPr="00A801DE">
        <w:rPr>
          <w:lang w:eastAsia="zh-CN"/>
        </w:rPr>
        <w:t xml:space="preserve"> the slot offset between DCI and PSSCH. The periodicity of PSFCH and time gap K are configured by gNB in model 1, gNB is also aware of the slot </w:t>
      </w:r>
      <w:r w:rsidR="006A3D13" w:rsidRPr="00A801DE">
        <w:rPr>
          <w:lang w:eastAsia="zh-CN"/>
        </w:rPr>
        <w:t>containing</w:t>
      </w:r>
      <w:r w:rsidR="00D15B8D" w:rsidRPr="00A801DE">
        <w:rPr>
          <w:lang w:eastAsia="zh-CN"/>
        </w:rPr>
        <w:t xml:space="preserve"> PSFCH. Therefore, gNB only needs to indicate a timing from </w:t>
      </w:r>
      <w:r w:rsidR="006A3D13" w:rsidRPr="00A801DE">
        <w:rPr>
          <w:lang w:eastAsia="zh-CN"/>
        </w:rPr>
        <w:t xml:space="preserve">the </w:t>
      </w:r>
      <w:r w:rsidR="00D15B8D" w:rsidRPr="00A801DE">
        <w:rPr>
          <w:lang w:eastAsia="zh-CN"/>
        </w:rPr>
        <w:t xml:space="preserve">PSFCH slot, both UE and gNB would figure out a definite slot to transmit and receive the SL HARQ-ACK. Furthermore, the time range is much smaller than the one in option 1, </w:t>
      </w:r>
      <w:r w:rsidR="003E0ADD" w:rsidRPr="00A801DE">
        <w:rPr>
          <w:lang w:eastAsia="zh-CN"/>
        </w:rPr>
        <w:t xml:space="preserve">and </w:t>
      </w:r>
      <w:r w:rsidR="00D15B8D" w:rsidRPr="00A801DE">
        <w:rPr>
          <w:lang w:eastAsia="zh-CN"/>
        </w:rPr>
        <w:t xml:space="preserve">much less bits are needed. </w:t>
      </w:r>
    </w:p>
    <w:p w14:paraId="5B725420" w14:textId="6CCF5EE3" w:rsidR="00EA4885" w:rsidRPr="00A801DE" w:rsidRDefault="00B23D7E" w:rsidP="00D15B8D">
      <w:pPr>
        <w:rPr>
          <w:lang w:eastAsia="zh-CN"/>
        </w:rPr>
      </w:pPr>
      <w:r w:rsidRPr="00A801DE">
        <w:rPr>
          <w:lang w:eastAsia="zh-CN"/>
        </w:rPr>
        <w:t xml:space="preserve">In case DCI schedules multiple repetitions of a single TB, then each repetition may have its own PSFCH resource. In order to save PUCCH resources for SL feedback reporting to gNB, only one PUCCH resource can be indicated for the multiple repetitions. Then the slot offset indicated in the DCI corresponds to the </w:t>
      </w:r>
      <w:r w:rsidR="00EA4885" w:rsidRPr="00A801DE">
        <w:rPr>
          <w:lang w:eastAsia="zh-CN"/>
        </w:rPr>
        <w:t>slot offset between PSFCH of the last repetition and PUCCH.</w:t>
      </w:r>
    </w:p>
    <w:p w14:paraId="3185BA1C" w14:textId="6EB723C0" w:rsidR="006A3D13" w:rsidRPr="00A801DE" w:rsidRDefault="00AB39D8" w:rsidP="00D15B8D">
      <w:pPr>
        <w:rPr>
          <w:lang w:eastAsia="zh-CN"/>
        </w:rPr>
      </w:pPr>
      <w:r w:rsidRPr="00A801DE">
        <w:rPr>
          <w:lang w:eastAsia="zh-CN"/>
        </w:rPr>
        <w:t>As a result</w:t>
      </w:r>
      <w:r w:rsidR="00712D92" w:rsidRPr="00A801DE">
        <w:rPr>
          <w:lang w:eastAsia="zh-CN"/>
        </w:rPr>
        <w:t xml:space="preserve">, </w:t>
      </w:r>
      <w:r w:rsidR="00D15B8D" w:rsidRPr="00A801DE">
        <w:rPr>
          <w:lang w:eastAsia="zh-CN"/>
        </w:rPr>
        <w:t xml:space="preserve">following proposals </w:t>
      </w:r>
      <w:r w:rsidR="00D106A8" w:rsidRPr="00A801DE">
        <w:rPr>
          <w:lang w:eastAsia="zh-CN"/>
        </w:rPr>
        <w:t>define</w:t>
      </w:r>
      <w:r w:rsidR="00D15B8D" w:rsidRPr="00A801DE">
        <w:rPr>
          <w:lang w:eastAsia="zh-CN"/>
        </w:rPr>
        <w:t xml:space="preserve"> the </w:t>
      </w:r>
      <w:r w:rsidRPr="00A801DE">
        <w:rPr>
          <w:lang w:eastAsia="zh-CN"/>
        </w:rPr>
        <w:t>timing</w:t>
      </w:r>
      <w:r w:rsidR="00D15B8D" w:rsidRPr="00A801DE">
        <w:rPr>
          <w:lang w:eastAsia="zh-CN"/>
        </w:rPr>
        <w:t xml:space="preserve"> of PUCCH used for conveying SL HARQ-ACK to gNB.</w:t>
      </w:r>
      <w:r w:rsidR="00B23D7E" w:rsidRPr="00A801DE">
        <w:rPr>
          <w:lang w:eastAsia="zh-CN"/>
        </w:rPr>
        <w:t xml:space="preserve"> </w:t>
      </w:r>
    </w:p>
    <w:p w14:paraId="13BD7ECD" w14:textId="5765341C" w:rsidR="00D15B8D" w:rsidRPr="00A801DE" w:rsidRDefault="00D15B8D" w:rsidP="00D15B8D">
      <w:pPr>
        <w:rPr>
          <w:i/>
          <w:lang w:eastAsia="zh-CN"/>
        </w:rPr>
      </w:pPr>
      <w:r w:rsidRPr="00A801DE">
        <w:rPr>
          <w:b/>
          <w:i/>
          <w:lang w:eastAsia="zh-CN"/>
        </w:rPr>
        <w:t xml:space="preserve">Proposal </w:t>
      </w:r>
      <w:r w:rsidR="004D673E" w:rsidRPr="00A801DE">
        <w:rPr>
          <w:b/>
          <w:i/>
          <w:lang w:eastAsia="zh-CN"/>
        </w:rPr>
        <w:t>20</w:t>
      </w:r>
      <w:r w:rsidRPr="00A801DE">
        <w:rPr>
          <w:b/>
          <w:i/>
          <w:lang w:eastAsia="zh-CN"/>
        </w:rPr>
        <w:t>:</w:t>
      </w:r>
      <w:r w:rsidRPr="00A801DE">
        <w:rPr>
          <w:i/>
          <w:lang w:eastAsia="zh-CN"/>
        </w:rPr>
        <w:t xml:space="preserve"> </w:t>
      </w:r>
      <w:r w:rsidR="005E6922" w:rsidRPr="00A801DE">
        <w:rPr>
          <w:i/>
          <w:lang w:eastAsia="zh-CN"/>
        </w:rPr>
        <w:t xml:space="preserve">For SL dynamic </w:t>
      </w:r>
      <w:r w:rsidR="00796AA1" w:rsidRPr="00A801DE">
        <w:rPr>
          <w:i/>
          <w:lang w:eastAsia="zh-CN"/>
        </w:rPr>
        <w:t>grant</w:t>
      </w:r>
      <w:r w:rsidR="005E6922" w:rsidRPr="00A801DE">
        <w:rPr>
          <w:i/>
          <w:lang w:eastAsia="zh-CN"/>
        </w:rPr>
        <w:t>, t</w:t>
      </w:r>
      <w:r w:rsidRPr="00A801DE">
        <w:rPr>
          <w:i/>
          <w:lang w:eastAsia="zh-CN"/>
        </w:rPr>
        <w:t xml:space="preserve">he mechanism in NR Rel-15 to indicate the timing of PUCCH used for conveying DL HARQ-ACK is </w:t>
      </w:r>
      <w:r w:rsidR="00A2034E" w:rsidRPr="00A801DE">
        <w:rPr>
          <w:i/>
          <w:lang w:eastAsia="zh-CN"/>
        </w:rPr>
        <w:t>the starting point</w:t>
      </w:r>
      <w:r w:rsidRPr="00A801DE">
        <w:rPr>
          <w:i/>
          <w:lang w:eastAsia="zh-CN"/>
        </w:rPr>
        <w:t xml:space="preserve"> to determine the timing of PUCCH used for SL HARQ</w:t>
      </w:r>
      <w:r w:rsidR="005E6922" w:rsidRPr="00A801DE">
        <w:rPr>
          <w:i/>
          <w:lang w:eastAsia="zh-CN"/>
        </w:rPr>
        <w:t xml:space="preserve"> feedback to gNB</w:t>
      </w:r>
      <w:r w:rsidRPr="00A801DE">
        <w:rPr>
          <w:i/>
          <w:lang w:eastAsia="zh-CN"/>
        </w:rPr>
        <w:t>.</w:t>
      </w:r>
    </w:p>
    <w:p w14:paraId="105C02ED" w14:textId="2BCA2B55" w:rsidR="00EA4885" w:rsidRPr="00A801DE" w:rsidRDefault="00D15B8D" w:rsidP="00EA4885">
      <w:pPr>
        <w:rPr>
          <w:i/>
          <w:lang w:eastAsia="zh-CN"/>
        </w:rPr>
      </w:pPr>
      <w:r w:rsidRPr="00A801DE">
        <w:rPr>
          <w:b/>
          <w:i/>
          <w:lang w:eastAsia="zh-CN"/>
        </w:rPr>
        <w:t xml:space="preserve">Proposal </w:t>
      </w:r>
      <w:r w:rsidR="00331BB9" w:rsidRPr="00A801DE">
        <w:rPr>
          <w:b/>
          <w:i/>
          <w:lang w:eastAsia="zh-CN"/>
        </w:rPr>
        <w:t>2</w:t>
      </w:r>
      <w:r w:rsidR="004D673E" w:rsidRPr="00A801DE">
        <w:rPr>
          <w:b/>
          <w:i/>
          <w:lang w:eastAsia="zh-CN"/>
        </w:rPr>
        <w:t>1</w:t>
      </w:r>
      <w:r w:rsidRPr="00A801DE">
        <w:rPr>
          <w:b/>
          <w:i/>
          <w:lang w:eastAsia="zh-CN"/>
        </w:rPr>
        <w:t>:</w:t>
      </w:r>
      <w:r w:rsidRPr="00A801DE">
        <w:rPr>
          <w:rFonts w:hint="eastAsia"/>
          <w:i/>
          <w:lang w:eastAsia="zh-CN"/>
        </w:rPr>
        <w:t xml:space="preserve"> </w:t>
      </w:r>
      <w:r w:rsidR="00712D92" w:rsidRPr="00A801DE">
        <w:rPr>
          <w:i/>
          <w:lang w:eastAsia="zh-CN"/>
        </w:rPr>
        <w:t xml:space="preserve"> A slot offset between the transmissions of PSFCH and PUCCH is indicated in DCI to determine the timing for PUCCH used for carrying SL HARQ to gNB. </w:t>
      </w:r>
      <w:r w:rsidR="00EA4885" w:rsidRPr="00A801DE">
        <w:rPr>
          <w:i/>
          <w:lang w:eastAsia="zh-CN"/>
        </w:rPr>
        <w:t>In case of multiple repetitions of a single TB, the slot offset corresponds to the slot offset between the PSFCH resource of the last repetition and PUCCH.</w:t>
      </w:r>
    </w:p>
    <w:p w14:paraId="67B6437B" w14:textId="3BD2082F" w:rsidR="00D15B8D" w:rsidRPr="00A801DE" w:rsidRDefault="00D15B8D" w:rsidP="00D15B8D">
      <w:pPr>
        <w:rPr>
          <w:i/>
          <w:lang w:eastAsia="zh-CN"/>
        </w:rPr>
      </w:pPr>
    </w:p>
    <w:p w14:paraId="44236EE4" w14:textId="0325D6DB" w:rsidR="00565854" w:rsidRPr="00A801DE" w:rsidRDefault="00565854" w:rsidP="00565854">
      <w:pPr>
        <w:pStyle w:val="B2"/>
        <w:spacing w:after="0"/>
        <w:ind w:left="0" w:firstLine="0"/>
        <w:jc w:val="both"/>
        <w:rPr>
          <w:rFonts w:eastAsia="宋体"/>
          <w:sz w:val="22"/>
          <w:szCs w:val="22"/>
          <w:lang w:val="en-US" w:eastAsia="zh-CN"/>
        </w:rPr>
      </w:pPr>
      <w:r w:rsidRPr="00A801DE">
        <w:rPr>
          <w:rFonts w:eastAsia="宋体"/>
          <w:sz w:val="22"/>
          <w:szCs w:val="22"/>
          <w:lang w:val="en-US" w:eastAsia="zh-CN"/>
        </w:rPr>
        <w:t xml:space="preserve">Besides timing of sidelink HARQ reporting from Tx UE to gNB, the PUCCH resource indicator field in DCI </w:t>
      </w:r>
      <w:r w:rsidR="00A6005F" w:rsidRPr="00A801DE">
        <w:rPr>
          <w:rFonts w:eastAsia="宋体"/>
          <w:sz w:val="22"/>
          <w:szCs w:val="22"/>
          <w:lang w:val="en-US" w:eastAsia="zh-CN"/>
        </w:rPr>
        <w:t xml:space="preserve">to </w:t>
      </w:r>
      <w:r w:rsidRPr="00A801DE">
        <w:rPr>
          <w:rFonts w:eastAsia="宋体"/>
          <w:sz w:val="22"/>
          <w:szCs w:val="22"/>
          <w:lang w:val="en-US" w:eastAsia="zh-CN"/>
        </w:rPr>
        <w:t>indicate frequency resource for HARQ feedback in NR Uu can also be reused for sidelink HARQ feedback.</w:t>
      </w:r>
    </w:p>
    <w:p w14:paraId="1E61FF17" w14:textId="77777777" w:rsidR="00565854" w:rsidRPr="00A801DE" w:rsidRDefault="00565854" w:rsidP="00565854">
      <w:pPr>
        <w:pStyle w:val="B2"/>
        <w:spacing w:after="0"/>
        <w:ind w:left="0" w:firstLine="0"/>
        <w:jc w:val="both"/>
        <w:rPr>
          <w:rFonts w:eastAsia="宋体"/>
          <w:sz w:val="22"/>
          <w:szCs w:val="22"/>
          <w:lang w:val="en-US" w:eastAsia="zh-CN"/>
        </w:rPr>
      </w:pPr>
    </w:p>
    <w:p w14:paraId="3083DC2A" w14:textId="4C00395A" w:rsidR="00565854" w:rsidRPr="00A801DE" w:rsidRDefault="00565854" w:rsidP="00565854">
      <w:pPr>
        <w:pStyle w:val="B2"/>
        <w:spacing w:after="0"/>
        <w:ind w:left="0" w:firstLine="0"/>
        <w:jc w:val="both"/>
        <w:rPr>
          <w:rFonts w:eastAsia="MS Mincho"/>
          <w:i/>
          <w:sz w:val="22"/>
          <w:szCs w:val="22"/>
          <w:lang w:val="en-US"/>
        </w:rPr>
      </w:pPr>
      <w:r w:rsidRPr="00A801DE">
        <w:rPr>
          <w:rFonts w:eastAsia="MS Mincho"/>
          <w:b/>
          <w:i/>
          <w:sz w:val="22"/>
          <w:szCs w:val="22"/>
          <w:lang w:val="en-US"/>
        </w:rPr>
        <w:t xml:space="preserve">Proposal </w:t>
      </w:r>
      <w:r w:rsidR="00331BB9" w:rsidRPr="00A801DE">
        <w:rPr>
          <w:rFonts w:eastAsia="MS Mincho"/>
          <w:b/>
          <w:i/>
          <w:sz w:val="22"/>
          <w:szCs w:val="22"/>
          <w:lang w:val="en-US"/>
        </w:rPr>
        <w:t>2</w:t>
      </w:r>
      <w:r w:rsidR="004D673E" w:rsidRPr="00A801DE">
        <w:rPr>
          <w:rFonts w:eastAsia="MS Mincho"/>
          <w:b/>
          <w:i/>
          <w:sz w:val="22"/>
          <w:szCs w:val="22"/>
          <w:lang w:val="en-US"/>
        </w:rPr>
        <w:t>2</w:t>
      </w:r>
      <w:r w:rsidRPr="00A801DE">
        <w:rPr>
          <w:rFonts w:eastAsia="MS Mincho"/>
          <w:b/>
          <w:i/>
          <w:sz w:val="22"/>
          <w:szCs w:val="22"/>
          <w:lang w:val="en-US"/>
        </w:rPr>
        <w:t xml:space="preserve">: </w:t>
      </w:r>
      <w:r w:rsidRPr="00A801DE">
        <w:rPr>
          <w:rFonts w:eastAsia="MS Mincho"/>
          <w:i/>
          <w:sz w:val="22"/>
          <w:szCs w:val="22"/>
          <w:lang w:val="en-US"/>
        </w:rPr>
        <w:t>DCI contains a field of PUCCH-SL resource indicator to indicate the PUCCH frequency resource for sidelink HARQ feedback.</w:t>
      </w:r>
    </w:p>
    <w:p w14:paraId="6CF204CA" w14:textId="77777777" w:rsidR="00565854" w:rsidRPr="00A801DE" w:rsidRDefault="00565854" w:rsidP="00565854">
      <w:pPr>
        <w:pStyle w:val="B2"/>
        <w:spacing w:after="0"/>
        <w:ind w:left="0" w:firstLine="0"/>
        <w:jc w:val="both"/>
        <w:rPr>
          <w:rFonts w:eastAsia="MS Mincho"/>
          <w:b/>
          <w:i/>
          <w:sz w:val="22"/>
          <w:szCs w:val="22"/>
          <w:lang w:val="en-US"/>
        </w:rPr>
      </w:pPr>
    </w:p>
    <w:p w14:paraId="4DA203AF" w14:textId="77777777" w:rsidR="00565854" w:rsidRPr="00A801DE" w:rsidRDefault="00565854" w:rsidP="00565854">
      <w:pPr>
        <w:pStyle w:val="B2"/>
        <w:spacing w:after="0"/>
        <w:ind w:left="0" w:firstLine="0"/>
        <w:jc w:val="both"/>
        <w:rPr>
          <w:rFonts w:eastAsiaTheme="minorEastAsia"/>
          <w:sz w:val="22"/>
          <w:szCs w:val="22"/>
          <w:lang w:val="en-US"/>
        </w:rPr>
      </w:pPr>
      <w:r w:rsidRPr="00A801DE">
        <w:rPr>
          <w:rFonts w:eastAsia="宋体"/>
          <w:sz w:val="22"/>
          <w:szCs w:val="22"/>
          <w:lang w:val="en-US" w:eastAsia="zh-CN"/>
        </w:rPr>
        <w:t xml:space="preserve">Considering the uniform design and spectrum efficiency, </w:t>
      </w:r>
      <w:r w:rsidRPr="00A801DE">
        <w:rPr>
          <w:sz w:val="22"/>
          <w:szCs w:val="22"/>
          <w:lang w:val="en-US"/>
        </w:rPr>
        <w:t xml:space="preserve">multiplexing the sidelink HARQ report with Uu link UCI transmission should be supported. Both dedicated resources for SL HARQ feedback, and joint transmission with Uu link UCI transmission need to be supported. </w:t>
      </w:r>
      <w:r w:rsidRPr="00A801DE">
        <w:rPr>
          <w:rFonts w:eastAsia="宋体"/>
          <w:sz w:val="22"/>
          <w:szCs w:val="22"/>
          <w:lang w:val="en-US" w:eastAsia="zh-CN"/>
        </w:rPr>
        <w:t>Since all of the resources for HARQ feedback are allocated by gNB, no matter for Uu or sidelink, thus gNB can differentiate the PUCCH resource to be used for feedback from Uu and sidelink.</w:t>
      </w:r>
    </w:p>
    <w:p w14:paraId="5B7434E7" w14:textId="77777777" w:rsidR="00565854" w:rsidRPr="00A801DE" w:rsidRDefault="00565854" w:rsidP="00565854"/>
    <w:p w14:paraId="141E6414" w14:textId="39E6565F" w:rsidR="00565854" w:rsidRPr="00A801DE" w:rsidRDefault="00565854" w:rsidP="00565854">
      <w:pPr>
        <w:pStyle w:val="B2"/>
        <w:spacing w:after="0"/>
        <w:ind w:left="0" w:firstLine="0"/>
        <w:jc w:val="both"/>
        <w:rPr>
          <w:rFonts w:eastAsia="宋体"/>
          <w:i/>
          <w:sz w:val="22"/>
          <w:szCs w:val="22"/>
          <w:lang w:val="en-US" w:eastAsia="zh-CN"/>
        </w:rPr>
      </w:pPr>
      <w:r w:rsidRPr="00A801DE">
        <w:rPr>
          <w:b/>
          <w:i/>
          <w:sz w:val="22"/>
          <w:szCs w:val="22"/>
          <w:lang w:val="en-US"/>
        </w:rPr>
        <w:t xml:space="preserve">Proposal </w:t>
      </w:r>
      <w:r w:rsidR="00331BB9" w:rsidRPr="00A801DE">
        <w:rPr>
          <w:b/>
          <w:i/>
          <w:sz w:val="22"/>
          <w:szCs w:val="22"/>
          <w:lang w:val="en-US"/>
        </w:rPr>
        <w:t>2</w:t>
      </w:r>
      <w:r w:rsidR="004D673E" w:rsidRPr="00A801DE">
        <w:rPr>
          <w:b/>
          <w:i/>
          <w:sz w:val="22"/>
          <w:szCs w:val="22"/>
          <w:lang w:val="en-US"/>
        </w:rPr>
        <w:t>3</w:t>
      </w:r>
      <w:r w:rsidRPr="00A801DE">
        <w:rPr>
          <w:b/>
          <w:i/>
          <w:sz w:val="22"/>
          <w:szCs w:val="22"/>
          <w:lang w:val="en-US"/>
        </w:rPr>
        <w:t xml:space="preserve">: </w:t>
      </w:r>
      <w:r w:rsidRPr="00A801DE">
        <w:rPr>
          <w:i/>
          <w:sz w:val="22"/>
          <w:szCs w:val="22"/>
          <w:lang w:val="en-US"/>
        </w:rPr>
        <w:t>For the sidelink HARQ ACK/NACK report from transmitter UE to gNB, both dedicated resources and joint transmission with Uu link UCI transmission need to be supported.</w:t>
      </w:r>
    </w:p>
    <w:p w14:paraId="1C3BFB46" w14:textId="77777777" w:rsidR="00565854" w:rsidRPr="00A801DE" w:rsidRDefault="00565854" w:rsidP="00847DEF">
      <w:pPr>
        <w:rPr>
          <w:lang w:eastAsia="zh-CN"/>
        </w:rPr>
      </w:pPr>
    </w:p>
    <w:p w14:paraId="7C56E286" w14:textId="32E18689" w:rsidR="00116685" w:rsidRPr="00A801DE" w:rsidRDefault="00116685" w:rsidP="00116685">
      <w:pPr>
        <w:rPr>
          <w:lang w:eastAsia="zh-CN"/>
        </w:rPr>
      </w:pPr>
      <w:r w:rsidRPr="00A801DE">
        <w:rPr>
          <w:lang w:eastAsia="zh-CN"/>
        </w:rPr>
        <w:t xml:space="preserve">If dedicated resources for sidelink HARQ </w:t>
      </w:r>
      <w:r w:rsidR="00593D7E" w:rsidRPr="00A801DE">
        <w:rPr>
          <w:lang w:eastAsia="zh-CN"/>
        </w:rPr>
        <w:t>are</w:t>
      </w:r>
      <w:r w:rsidRPr="00A801DE">
        <w:rPr>
          <w:lang w:eastAsia="zh-CN"/>
        </w:rPr>
        <w:t xml:space="preserve"> supported, </w:t>
      </w:r>
      <w:r w:rsidR="00593D7E" w:rsidRPr="00A801DE">
        <w:rPr>
          <w:lang w:eastAsia="zh-CN"/>
        </w:rPr>
        <w:t>then UE should be allowed to transmit</w:t>
      </w:r>
      <w:r w:rsidR="00745744" w:rsidRPr="00A801DE">
        <w:rPr>
          <w:lang w:eastAsia="zh-CN"/>
        </w:rPr>
        <w:t xml:space="preserve"> PUCCH containing Uu ACK/NACK as well as SL ACK/NACK</w:t>
      </w:r>
      <w:r w:rsidR="00593D7E" w:rsidRPr="00A801DE">
        <w:rPr>
          <w:lang w:eastAsia="zh-CN"/>
        </w:rPr>
        <w:t xml:space="preserve"> in the same slot,</w:t>
      </w:r>
      <w:r w:rsidRPr="00A801DE">
        <w:rPr>
          <w:lang w:eastAsia="zh-CN"/>
        </w:rPr>
        <w:t xml:space="preserve"> </w:t>
      </w:r>
      <w:r w:rsidR="00593D7E" w:rsidRPr="00A801DE">
        <w:rPr>
          <w:lang w:eastAsia="zh-CN"/>
        </w:rPr>
        <w:t>otherwise</w:t>
      </w:r>
      <w:r w:rsidRPr="00A801DE">
        <w:rPr>
          <w:lang w:eastAsia="zh-CN"/>
        </w:rPr>
        <w:t xml:space="preserve"> Uu scheduling will be restricted</w:t>
      </w:r>
      <w:r w:rsidR="00593D7E" w:rsidRPr="00A801DE">
        <w:rPr>
          <w:lang w:eastAsia="zh-CN"/>
        </w:rPr>
        <w:t>.</w:t>
      </w:r>
      <w:r w:rsidRPr="00A801DE">
        <w:rPr>
          <w:lang w:eastAsia="zh-CN"/>
        </w:rPr>
        <w:t xml:space="preserve"> </w:t>
      </w:r>
      <w:r w:rsidR="003F2DE6" w:rsidRPr="00A801DE">
        <w:rPr>
          <w:lang w:eastAsia="zh-CN"/>
        </w:rPr>
        <w:t>However, it</w:t>
      </w:r>
      <w:r w:rsidRPr="00A801DE">
        <w:rPr>
          <w:lang w:eastAsia="zh-CN"/>
        </w:rPr>
        <w:t xml:space="preserve"> is </w:t>
      </w:r>
      <w:r w:rsidR="00593D7E" w:rsidRPr="00A801DE">
        <w:rPr>
          <w:lang w:eastAsia="zh-CN"/>
        </w:rPr>
        <w:t>difficult</w:t>
      </w:r>
      <w:r w:rsidRPr="00A801DE">
        <w:rPr>
          <w:lang w:eastAsia="zh-CN"/>
        </w:rPr>
        <w:t xml:space="preserve"> to avoid PUCCH resources </w:t>
      </w:r>
      <w:r w:rsidR="00745744" w:rsidRPr="00A801DE">
        <w:rPr>
          <w:lang w:eastAsia="zh-CN"/>
        </w:rPr>
        <w:t>colliding</w:t>
      </w:r>
      <w:r w:rsidRPr="00A801DE">
        <w:rPr>
          <w:lang w:eastAsia="zh-CN"/>
        </w:rPr>
        <w:t xml:space="preserve"> between </w:t>
      </w:r>
      <w:r w:rsidR="00745744" w:rsidRPr="00A801DE">
        <w:rPr>
          <w:lang w:eastAsia="zh-CN"/>
        </w:rPr>
        <w:t>two such PUCCHs</w:t>
      </w:r>
      <w:r w:rsidRPr="00A801DE">
        <w:rPr>
          <w:lang w:eastAsia="zh-CN"/>
        </w:rPr>
        <w:t xml:space="preserve"> depending on gNB scheduling</w:t>
      </w:r>
      <w:r w:rsidRPr="00A801DE">
        <w:rPr>
          <w:rFonts w:hint="eastAsia"/>
          <w:lang w:eastAsia="zh-CN"/>
        </w:rPr>
        <w:t>.</w:t>
      </w:r>
      <w:r w:rsidR="00593D7E" w:rsidRPr="00A801DE">
        <w:rPr>
          <w:lang w:eastAsia="zh-CN"/>
        </w:rPr>
        <w:t xml:space="preserve"> The UE canno</w:t>
      </w:r>
      <w:r w:rsidRPr="00A801DE">
        <w:rPr>
          <w:lang w:eastAsia="zh-CN"/>
        </w:rPr>
        <w:t xml:space="preserve">t transmit both if PUCCH resources </w:t>
      </w:r>
      <w:r w:rsidR="00593D7E" w:rsidRPr="00A801DE">
        <w:rPr>
          <w:lang w:eastAsia="zh-CN"/>
        </w:rPr>
        <w:t xml:space="preserve">are in </w:t>
      </w:r>
      <w:r w:rsidRPr="00A801DE">
        <w:rPr>
          <w:lang w:eastAsia="zh-CN"/>
        </w:rPr>
        <w:t xml:space="preserve">conflict. </w:t>
      </w:r>
      <w:r w:rsidR="00593D7E" w:rsidRPr="00A801DE">
        <w:rPr>
          <w:lang w:eastAsia="zh-CN"/>
        </w:rPr>
        <w:t>In order t</w:t>
      </w:r>
      <w:r w:rsidRPr="00A801DE">
        <w:rPr>
          <w:lang w:eastAsia="zh-CN"/>
        </w:rPr>
        <w:t>o solve the problem</w:t>
      </w:r>
      <w:r w:rsidR="003F2DE6" w:rsidRPr="00A801DE">
        <w:rPr>
          <w:lang w:eastAsia="zh-CN"/>
        </w:rPr>
        <w:t>,</w:t>
      </w:r>
      <w:r w:rsidR="00381236" w:rsidRPr="00A801DE">
        <w:rPr>
          <w:lang w:eastAsia="zh-CN"/>
        </w:rPr>
        <w:t xml:space="preserve"> </w:t>
      </w:r>
      <w:r w:rsidR="003F2DE6" w:rsidRPr="00A801DE">
        <w:rPr>
          <w:lang w:eastAsia="zh-CN"/>
        </w:rPr>
        <w:t>t</w:t>
      </w:r>
      <w:r w:rsidRPr="00A801DE">
        <w:rPr>
          <w:lang w:eastAsia="zh-CN"/>
        </w:rPr>
        <w:t xml:space="preserve">he UE can </w:t>
      </w:r>
      <w:r w:rsidR="00593D7E" w:rsidRPr="00A801DE">
        <w:rPr>
          <w:lang w:eastAsia="zh-CN"/>
        </w:rPr>
        <w:t xml:space="preserve">either </w:t>
      </w:r>
      <w:r w:rsidRPr="00A801DE">
        <w:rPr>
          <w:lang w:eastAsia="zh-CN"/>
        </w:rPr>
        <w:t>drop one of them or multiplex them</w:t>
      </w:r>
      <w:r w:rsidR="00593D7E" w:rsidRPr="00A801DE">
        <w:rPr>
          <w:lang w:eastAsia="zh-CN"/>
        </w:rPr>
        <w:t xml:space="preserve"> together</w:t>
      </w:r>
      <w:r w:rsidRPr="00A801DE">
        <w:rPr>
          <w:lang w:eastAsia="zh-CN"/>
        </w:rPr>
        <w:t>. Dropping</w:t>
      </w:r>
      <w:r w:rsidR="004C6B4E" w:rsidRPr="00A801DE">
        <w:rPr>
          <w:lang w:eastAsia="zh-CN"/>
        </w:rPr>
        <w:t xml:space="preserve"> PUCCH for</w:t>
      </w:r>
      <w:r w:rsidRPr="00A801DE">
        <w:rPr>
          <w:lang w:eastAsia="zh-CN"/>
        </w:rPr>
        <w:t xml:space="preserve"> sidelink or PUCCH </w:t>
      </w:r>
      <w:r w:rsidR="004C6B4E" w:rsidRPr="00A801DE">
        <w:rPr>
          <w:lang w:eastAsia="zh-CN"/>
        </w:rPr>
        <w:t xml:space="preserve">for Uu </w:t>
      </w:r>
      <w:r w:rsidRPr="00A801DE">
        <w:rPr>
          <w:lang w:eastAsia="zh-CN"/>
        </w:rPr>
        <w:t xml:space="preserve">can depend on </w:t>
      </w:r>
      <w:r w:rsidR="00593D7E" w:rsidRPr="00A801DE">
        <w:rPr>
          <w:lang w:eastAsia="zh-CN"/>
        </w:rPr>
        <w:t xml:space="preserve">the </w:t>
      </w:r>
      <w:r w:rsidRPr="00A801DE">
        <w:rPr>
          <w:lang w:eastAsia="zh-CN"/>
        </w:rPr>
        <w:t>priority of sidelink HARQ</w:t>
      </w:r>
      <w:r w:rsidR="004C6B4E" w:rsidRPr="00A801DE">
        <w:rPr>
          <w:lang w:eastAsia="zh-CN"/>
        </w:rPr>
        <w:t xml:space="preserve"> feedback</w:t>
      </w:r>
      <w:r w:rsidR="00593D7E" w:rsidRPr="00A801DE">
        <w:rPr>
          <w:lang w:eastAsia="zh-CN"/>
        </w:rPr>
        <w:t>,</w:t>
      </w:r>
      <w:r w:rsidR="00675DCC" w:rsidRPr="00A801DE">
        <w:rPr>
          <w:lang w:eastAsia="zh-CN"/>
        </w:rPr>
        <w:t xml:space="preserve"> </w:t>
      </w:r>
      <w:r w:rsidR="00675DCC" w:rsidRPr="00A801DE">
        <w:rPr>
          <w:rFonts w:hint="eastAsia"/>
          <w:lang w:eastAsia="zh-CN"/>
        </w:rPr>
        <w:t xml:space="preserve">which </w:t>
      </w:r>
      <w:r w:rsidR="00593D7E" w:rsidRPr="00A801DE">
        <w:rPr>
          <w:lang w:eastAsia="zh-CN"/>
        </w:rPr>
        <w:t>can be the same as</w:t>
      </w:r>
      <w:r w:rsidR="00675DCC" w:rsidRPr="00A801DE">
        <w:rPr>
          <w:rFonts w:hint="eastAsia"/>
          <w:lang w:eastAsia="zh-CN"/>
        </w:rPr>
        <w:t xml:space="preserve"> </w:t>
      </w:r>
      <w:r w:rsidR="00593D7E" w:rsidRPr="00A801DE">
        <w:rPr>
          <w:lang w:eastAsia="zh-CN"/>
        </w:rPr>
        <w:t>that of the corresponding</w:t>
      </w:r>
      <w:r w:rsidR="00675DCC" w:rsidRPr="00A801DE">
        <w:rPr>
          <w:lang w:eastAsia="zh-CN"/>
        </w:rPr>
        <w:t xml:space="preserve"> </w:t>
      </w:r>
      <w:r w:rsidR="00675DCC" w:rsidRPr="00A801DE">
        <w:rPr>
          <w:rFonts w:hint="eastAsia"/>
          <w:lang w:eastAsia="zh-CN"/>
        </w:rPr>
        <w:t>sidelink data</w:t>
      </w:r>
      <w:r w:rsidRPr="00A801DE">
        <w:rPr>
          <w:lang w:eastAsia="zh-CN"/>
        </w:rPr>
        <w:t>.</w:t>
      </w:r>
      <w:r w:rsidR="00381236" w:rsidRPr="00A801DE">
        <w:rPr>
          <w:lang w:eastAsia="zh-CN"/>
        </w:rPr>
        <w:t xml:space="preserve"> </w:t>
      </w:r>
      <w:r w:rsidRPr="00A801DE">
        <w:rPr>
          <w:rFonts w:hint="eastAsia"/>
          <w:lang w:eastAsia="zh-CN"/>
        </w:rPr>
        <w:t xml:space="preserve">If </w:t>
      </w:r>
      <w:r w:rsidRPr="00A801DE">
        <w:rPr>
          <w:lang w:eastAsia="zh-CN"/>
        </w:rPr>
        <w:t>the UE multiplex</w:t>
      </w:r>
      <w:r w:rsidR="004C6B4E" w:rsidRPr="00A801DE">
        <w:rPr>
          <w:lang w:eastAsia="zh-CN"/>
        </w:rPr>
        <w:t>e</w:t>
      </w:r>
      <w:r w:rsidRPr="00A801DE">
        <w:rPr>
          <w:lang w:eastAsia="zh-CN"/>
        </w:rPr>
        <w:t xml:space="preserve">s sidelink HARQ and Uu UCI, then both sidelink HARQ and Uu UCI can be transmitted. </w:t>
      </w:r>
    </w:p>
    <w:p w14:paraId="2C3D2CA3" w14:textId="77777777" w:rsidR="00116685" w:rsidRPr="00A801DE" w:rsidRDefault="00116685" w:rsidP="00116685">
      <w:pPr>
        <w:rPr>
          <w:b/>
          <w:lang w:eastAsia="zh-CN"/>
        </w:rPr>
      </w:pPr>
    </w:p>
    <w:p w14:paraId="6ED1A940" w14:textId="10F315E8" w:rsidR="00116685" w:rsidRPr="00A801DE" w:rsidRDefault="00116685" w:rsidP="00116685">
      <w:pPr>
        <w:rPr>
          <w:lang w:eastAsia="zh-CN"/>
        </w:rPr>
      </w:pPr>
      <w:r w:rsidRPr="00A801DE">
        <w:rPr>
          <w:b/>
          <w:i/>
          <w:lang w:eastAsia="zh-CN"/>
        </w:rPr>
        <w:lastRenderedPageBreak/>
        <w:t xml:space="preserve">Proposal </w:t>
      </w:r>
      <w:r w:rsidR="00331BB9" w:rsidRPr="00A801DE">
        <w:rPr>
          <w:b/>
          <w:i/>
          <w:lang w:eastAsia="zh-CN"/>
        </w:rPr>
        <w:t>2</w:t>
      </w:r>
      <w:r w:rsidR="004D673E" w:rsidRPr="00A801DE">
        <w:rPr>
          <w:b/>
          <w:i/>
          <w:lang w:eastAsia="zh-CN"/>
        </w:rPr>
        <w:t>4</w:t>
      </w:r>
      <w:r w:rsidRPr="00A801DE">
        <w:rPr>
          <w:b/>
          <w:i/>
          <w:lang w:eastAsia="zh-CN"/>
        </w:rPr>
        <w:t>:</w:t>
      </w:r>
      <w:r w:rsidRPr="00A801DE">
        <w:rPr>
          <w:i/>
          <w:lang w:eastAsia="zh-CN"/>
        </w:rPr>
        <w:t xml:space="preserve"> For the sidelink PUCCH resource and Uu PUCCH resource collision, dropping rules should be defined depending on </w:t>
      </w:r>
      <w:r w:rsidR="00FF6AD1" w:rsidRPr="00A801DE">
        <w:rPr>
          <w:i/>
          <w:lang w:eastAsia="zh-CN"/>
        </w:rPr>
        <w:t xml:space="preserve">the </w:t>
      </w:r>
      <w:r w:rsidRPr="00A801DE">
        <w:rPr>
          <w:i/>
          <w:lang w:eastAsia="zh-CN"/>
        </w:rPr>
        <w:t>priority of sidelink HARQ.</w:t>
      </w:r>
    </w:p>
    <w:p w14:paraId="038503EC" w14:textId="77777777" w:rsidR="00BA2E47" w:rsidRPr="00A801DE" w:rsidRDefault="00BA2E47" w:rsidP="00BA2E47">
      <w:pPr>
        <w:pStyle w:val="1"/>
        <w:numPr>
          <w:ilvl w:val="0"/>
          <w:numId w:val="2"/>
        </w:numPr>
        <w:spacing w:before="240"/>
        <w:ind w:left="578" w:hanging="578"/>
        <w:rPr>
          <w:color w:val="000000" w:themeColor="text1"/>
          <w:lang w:eastAsia="zh-CN"/>
        </w:rPr>
      </w:pPr>
      <w:r w:rsidRPr="00A801DE">
        <w:rPr>
          <w:color w:val="000000" w:themeColor="text1"/>
          <w:lang w:eastAsia="zh-CN"/>
        </w:rPr>
        <w:t>Enhancements for NR SL resource pool configuration</w:t>
      </w:r>
    </w:p>
    <w:p w14:paraId="20F42118" w14:textId="77777777" w:rsidR="00BA2E47" w:rsidRPr="00A801DE" w:rsidRDefault="00BA2E47" w:rsidP="00BA2E47">
      <w:pPr>
        <w:pStyle w:val="2"/>
        <w:numPr>
          <w:ilvl w:val="1"/>
          <w:numId w:val="2"/>
        </w:numPr>
        <w:tabs>
          <w:tab w:val="num" w:pos="576"/>
        </w:tabs>
        <w:spacing w:before="240"/>
        <w:ind w:left="578" w:hanging="578"/>
        <w:rPr>
          <w:lang w:eastAsia="zh-CN"/>
        </w:rPr>
      </w:pPr>
      <w:r w:rsidRPr="00A801DE">
        <w:rPr>
          <w:lang w:eastAsia="zh-CN"/>
        </w:rPr>
        <w:t>Reducing the impact of high mobility on sidelink resource allocation</w:t>
      </w:r>
    </w:p>
    <w:p w14:paraId="50A65D93" w14:textId="77777777" w:rsidR="00BA2E47" w:rsidRPr="00A801DE" w:rsidRDefault="00BA2E47" w:rsidP="00BA2E47">
      <w:pPr>
        <w:rPr>
          <w:lang w:eastAsia="zh-CN"/>
        </w:rPr>
      </w:pPr>
      <w:r w:rsidRPr="00A801DE">
        <w:rPr>
          <w:lang w:eastAsia="zh-CN"/>
        </w:rPr>
        <w:t>When reserving periodic resources for a certain resource reselection period, the selected resources may quickly experience higher interference than expected at the time of resource selection. For example, on a two-way street, a quickly approaching vehicle may soon (i.e., within the resource reselection period) cause interference at a receiver, which the transmitter could not have predicted at the time of resource selection.</w:t>
      </w:r>
    </w:p>
    <w:p w14:paraId="1960B1A9" w14:textId="1252A8D4" w:rsidR="00BA2E47" w:rsidRPr="00A801DE" w:rsidRDefault="00BA2E47" w:rsidP="00BA2E47">
      <w:pPr>
        <w:rPr>
          <w:b/>
          <w:i/>
          <w:lang w:eastAsia="de-DE"/>
        </w:rPr>
      </w:pPr>
      <w:r w:rsidRPr="00A801DE">
        <w:rPr>
          <w:b/>
          <w:i/>
        </w:rPr>
        <w:t xml:space="preserve">Observation </w:t>
      </w:r>
      <w:r w:rsidR="00BD305F" w:rsidRPr="00A801DE">
        <w:rPr>
          <w:b/>
          <w:i/>
        </w:rPr>
        <w:t>1</w:t>
      </w:r>
      <w:r w:rsidRPr="00A801DE">
        <w:rPr>
          <w:b/>
          <w:i/>
        </w:rPr>
        <w:t xml:space="preserve">: </w:t>
      </w:r>
      <w:r w:rsidRPr="00A801DE">
        <w:rPr>
          <w:i/>
        </w:rPr>
        <w:t>UE motion may adversely impact the performance of sidelink resource allocation.</w:t>
      </w:r>
    </w:p>
    <w:p w14:paraId="2D8C7165" w14:textId="77777777" w:rsidR="00BA2E47" w:rsidRPr="00A801DE" w:rsidRDefault="00642AC1" w:rsidP="00BA2E47">
      <w:pPr>
        <w:rPr>
          <w:lang w:eastAsia="de-DE"/>
        </w:rPr>
      </w:pPr>
      <w:r w:rsidRPr="00A801DE">
        <w:rPr>
          <w:lang w:eastAsia="zh-CN"/>
        </w:rPr>
        <w:t xml:space="preserve">To reduce the impact of high mobility on the performance of sidelink resource allocation, </w:t>
      </w:r>
      <w:r w:rsidRPr="00A801DE">
        <w:rPr>
          <w:lang w:eastAsia="de-DE"/>
        </w:rPr>
        <w:t>t</w:t>
      </w:r>
      <w:r w:rsidR="00152145" w:rsidRPr="00A801DE">
        <w:rPr>
          <w:lang w:eastAsia="de-DE"/>
        </w:rPr>
        <w:t>he gNB may configure a set of UE motion vector classes (e.g., velocity vectors)</w:t>
      </w:r>
      <w:r w:rsidR="00A72A28" w:rsidRPr="00A801DE">
        <w:rPr>
          <w:lang w:eastAsia="de-DE"/>
        </w:rPr>
        <w:t xml:space="preserve"> and associated resource pools</w:t>
      </w:r>
      <w:r w:rsidR="00152145" w:rsidRPr="00A801DE">
        <w:rPr>
          <w:lang w:eastAsia="de-DE"/>
        </w:rPr>
        <w:t xml:space="preserve">. Based on this configuration, the UE may determine the class it belongs to by comparing its current state of motion with the configured classes. </w:t>
      </w:r>
      <w:r w:rsidR="00A72A28" w:rsidRPr="00A801DE">
        <w:rPr>
          <w:lang w:eastAsia="de-DE"/>
        </w:rPr>
        <w:t>The UE may then select a resource pool based on the class it belongs to</w:t>
      </w:r>
      <w:r w:rsidR="00152145" w:rsidRPr="00A801DE">
        <w:rPr>
          <w:lang w:eastAsia="de-DE"/>
        </w:rPr>
        <w:t>.</w:t>
      </w:r>
    </w:p>
    <w:p w14:paraId="03B186ED" w14:textId="77B0B92C" w:rsidR="00BA2E47" w:rsidRPr="00A801DE" w:rsidRDefault="003C7DC0" w:rsidP="00BA2E47">
      <w:r w:rsidRPr="00A801DE">
        <w:t xml:space="preserve">Figure </w:t>
      </w:r>
      <w:r w:rsidR="007108D7" w:rsidRPr="00A801DE">
        <w:t xml:space="preserve">5 </w:t>
      </w:r>
      <w:r w:rsidR="00BA2E47" w:rsidRPr="00A801DE">
        <w:t xml:space="preserve">shows a motion-based resource pool configuration example in a highway scenario. In this example, the network configures </w:t>
      </w:r>
      <w:r w:rsidR="00FD6A23" w:rsidRPr="00A801DE">
        <w:t xml:space="preserve">four </w:t>
      </w:r>
      <w:r w:rsidR="00484039" w:rsidRPr="00A801DE">
        <w:t>motion classes</w:t>
      </w:r>
      <w:r w:rsidR="00BA2E47" w:rsidRPr="00A801DE">
        <w:t xml:space="preserve"> (slow and fast lanes </w:t>
      </w:r>
      <w:r w:rsidR="00FD6A23" w:rsidRPr="00A801DE">
        <w:t xml:space="preserve">in </w:t>
      </w:r>
      <w:r w:rsidR="00BA2E47" w:rsidRPr="00A801DE">
        <w:t xml:space="preserve">each direction) and allocates orthogonal resource pools to each </w:t>
      </w:r>
      <w:r w:rsidR="00484039" w:rsidRPr="00A801DE">
        <w:t>motion class</w:t>
      </w:r>
      <w:r w:rsidR="00BA2E47" w:rsidRPr="00A801DE">
        <w:t>.</w:t>
      </w:r>
    </w:p>
    <w:p w14:paraId="4C91D803" w14:textId="77777777" w:rsidR="00BA2E47" w:rsidRPr="00A801DE" w:rsidRDefault="00ED5A95" w:rsidP="00BA2E47">
      <w:pPr>
        <w:keepNext/>
        <w:jc w:val="center"/>
      </w:pPr>
      <w:r w:rsidRPr="00A801DE">
        <w:rPr>
          <w:noProof/>
          <w:lang w:eastAsia="zh-CN"/>
        </w:rPr>
        <w:drawing>
          <wp:inline distT="0" distB="0" distL="0" distR="0" wp14:anchorId="55819DB8" wp14:editId="688C899D">
            <wp:extent cx="5913755" cy="179324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13755" cy="1793240"/>
                    </a:xfrm>
                    <a:prstGeom prst="rect">
                      <a:avLst/>
                    </a:prstGeom>
                    <a:noFill/>
                    <a:ln>
                      <a:noFill/>
                    </a:ln>
                  </pic:spPr>
                </pic:pic>
              </a:graphicData>
            </a:graphic>
          </wp:inline>
        </w:drawing>
      </w:r>
    </w:p>
    <w:p w14:paraId="1218C17C" w14:textId="51BCBAAE" w:rsidR="00BA2E47" w:rsidRPr="00A801DE" w:rsidRDefault="00BA2E47" w:rsidP="00BA2E47">
      <w:pPr>
        <w:jc w:val="center"/>
        <w:rPr>
          <w:b/>
          <w:lang w:eastAsia="de-DE"/>
        </w:rPr>
      </w:pPr>
      <w:bookmarkStart w:id="7" w:name="_Ref528662410"/>
      <w:r w:rsidRPr="00A801DE">
        <w:rPr>
          <w:b/>
          <w:lang w:eastAsia="de-DE"/>
        </w:rPr>
        <w:t xml:space="preserve">Figure </w:t>
      </w:r>
      <w:bookmarkEnd w:id="7"/>
      <w:r w:rsidR="007108D7" w:rsidRPr="00A801DE">
        <w:rPr>
          <w:b/>
          <w:lang w:eastAsia="de-DE"/>
        </w:rPr>
        <w:t>5</w:t>
      </w:r>
      <w:r w:rsidRPr="00A801DE">
        <w:rPr>
          <w:b/>
          <w:lang w:eastAsia="de-DE"/>
        </w:rPr>
        <w:t>. Motion-based resource pool configuration example (highway scenario)</w:t>
      </w:r>
      <w:r w:rsidR="004B036F" w:rsidRPr="00A801DE">
        <w:rPr>
          <w:b/>
          <w:lang w:eastAsia="de-DE"/>
        </w:rPr>
        <w:t>.</w:t>
      </w:r>
    </w:p>
    <w:p w14:paraId="5AC37615" w14:textId="77777777" w:rsidR="00DF1938" w:rsidRPr="00A801DE" w:rsidRDefault="00BA2E47" w:rsidP="00BA2E47">
      <w:r w:rsidRPr="00A801DE">
        <w:t>In order to prevent</w:t>
      </w:r>
      <w:r w:rsidR="004B036F" w:rsidRPr="00A801DE">
        <w:t xml:space="preserve"> the</w:t>
      </w:r>
      <w:r w:rsidRPr="00A801DE">
        <w:t xml:space="preserve"> loss of spectral efficiency as a result of partitioning (i.e., due to pool underutilization), the size of the resource pool(s) assigned to a given </w:t>
      </w:r>
      <w:r w:rsidR="00370DA0" w:rsidRPr="00A801DE">
        <w:t>class</w:t>
      </w:r>
      <w:r w:rsidRPr="00A801DE">
        <w:t xml:space="preserve"> may be adapted based on the number of vehicles in the </w:t>
      </w:r>
      <w:r w:rsidR="00370DA0" w:rsidRPr="00A801DE">
        <w:t>class</w:t>
      </w:r>
      <w:r w:rsidRPr="00A801DE">
        <w:t xml:space="preserve"> and/or their current traffic demand.</w:t>
      </w:r>
    </w:p>
    <w:p w14:paraId="1795DAC6" w14:textId="77777777" w:rsidR="00BB18D0" w:rsidRPr="00A801DE" w:rsidRDefault="009A5B8F" w:rsidP="00BA2E47">
      <w:r w:rsidRPr="00A801DE">
        <w:t xml:space="preserve">In case of GF (type-1 configured grant) transmissions, in a highway scenario, one example of assigning TFRPs inside the resource pools is as follows: odd slots </w:t>
      </w:r>
      <w:r w:rsidR="00BB18D0" w:rsidRPr="00A801DE">
        <w:t>may only be</w:t>
      </w:r>
      <w:r w:rsidRPr="00A801DE">
        <w:t xml:space="preserve"> used by eastbound UEs, whereas even slots may only be used by westbound UEs. The TFRPs are then defined so that a</w:t>
      </w:r>
      <w:r w:rsidR="00BB18D0" w:rsidRPr="00A801DE">
        <w:t>n</w:t>
      </w:r>
      <w:r w:rsidRPr="00A801DE">
        <w:t xml:space="preserve"> “eastbound TFRP” consists only of odd slots, whereas a “westbound TFRP” consists only of even slots. Such a “motion-aware TFRP” may be used for periodic or aperiodic traffic and it can be reconfigured depending on the traffic characteristics in each direction.</w:t>
      </w:r>
    </w:p>
    <w:p w14:paraId="6AF69AEB" w14:textId="26E4ABC9" w:rsidR="00BA2E47" w:rsidRPr="00A801DE" w:rsidRDefault="00D479E1" w:rsidP="00BA2E47">
      <w:pPr>
        <w:rPr>
          <w:i/>
        </w:rPr>
      </w:pPr>
      <w:r w:rsidRPr="00A801DE">
        <w:rPr>
          <w:b/>
          <w:i/>
        </w:rPr>
        <w:t xml:space="preserve">Proposal </w:t>
      </w:r>
      <w:r w:rsidR="005C6AEA" w:rsidRPr="00A801DE">
        <w:rPr>
          <w:b/>
          <w:i/>
        </w:rPr>
        <w:t>2</w:t>
      </w:r>
      <w:r w:rsidR="004D673E" w:rsidRPr="00A801DE">
        <w:rPr>
          <w:b/>
          <w:i/>
        </w:rPr>
        <w:t>5</w:t>
      </w:r>
      <w:r w:rsidRPr="00A801DE">
        <w:rPr>
          <w:b/>
          <w:i/>
        </w:rPr>
        <w:t xml:space="preserve">: </w:t>
      </w:r>
      <w:r w:rsidRPr="00A801DE">
        <w:rPr>
          <w:i/>
        </w:rPr>
        <w:t>Configuration of resource pools based on</w:t>
      </w:r>
      <w:r w:rsidR="00775B05" w:rsidRPr="00A801DE">
        <w:rPr>
          <w:i/>
        </w:rPr>
        <w:t xml:space="preserve"> e.g. direction or speed of travel of UEs that use the pool</w:t>
      </w:r>
      <w:r w:rsidRPr="00A801DE">
        <w:rPr>
          <w:i/>
        </w:rPr>
        <w:t xml:space="preserve"> is supported.</w:t>
      </w:r>
    </w:p>
    <w:p w14:paraId="798B6B2D" w14:textId="25D86CA1" w:rsidR="002D3681" w:rsidRPr="00A801DE" w:rsidRDefault="002D3681" w:rsidP="002D3681">
      <w:pPr>
        <w:pStyle w:val="1"/>
        <w:numPr>
          <w:ilvl w:val="0"/>
          <w:numId w:val="2"/>
        </w:numPr>
        <w:spacing w:before="240"/>
        <w:ind w:left="578" w:hanging="578"/>
        <w:rPr>
          <w:color w:val="000000" w:themeColor="text1"/>
          <w:lang w:eastAsia="zh-CN"/>
        </w:rPr>
      </w:pPr>
      <w:r w:rsidRPr="00A801DE">
        <w:rPr>
          <w:color w:val="000000" w:themeColor="text1"/>
          <w:lang w:eastAsia="zh-CN"/>
        </w:rPr>
        <w:t>LTE Uu Controlling NR SL</w:t>
      </w:r>
    </w:p>
    <w:p w14:paraId="716D35EF" w14:textId="2CED919A" w:rsidR="0024680D" w:rsidRPr="00A801DE" w:rsidRDefault="0024680D" w:rsidP="006A69B5">
      <w:pPr>
        <w:rPr>
          <w:lang w:eastAsia="zh-CN"/>
        </w:rPr>
      </w:pPr>
      <w:r w:rsidRPr="00A801DE">
        <w:rPr>
          <w:lang w:eastAsia="zh-CN"/>
        </w:rPr>
        <w:t>When NR sidelink mode-1 is controlled by gNB, dynamic scheduling, and configured grants of type 1 and type 2 are supported. When controlled by eNB, neither dynamic scheduling nor type 2 configured grant are supported, and the support of NR sidelink mode-1 is based on type 1 configured grants with some simplifications.</w:t>
      </w:r>
    </w:p>
    <w:p w14:paraId="191128BD" w14:textId="17713C5C" w:rsidR="009E6133" w:rsidRPr="00A801DE" w:rsidRDefault="009E6133" w:rsidP="006A69B5">
      <w:pPr>
        <w:pStyle w:val="2"/>
        <w:numPr>
          <w:ilvl w:val="1"/>
          <w:numId w:val="2"/>
        </w:numPr>
        <w:tabs>
          <w:tab w:val="num" w:pos="576"/>
        </w:tabs>
        <w:spacing w:before="240"/>
        <w:ind w:left="578" w:hanging="578"/>
        <w:rPr>
          <w:lang w:eastAsia="zh-CN"/>
        </w:rPr>
      </w:pPr>
      <w:r w:rsidRPr="00A801DE">
        <w:rPr>
          <w:lang w:eastAsia="zh-CN"/>
        </w:rPr>
        <w:lastRenderedPageBreak/>
        <w:t>Configurations for NR mode-1 SL</w:t>
      </w:r>
    </w:p>
    <w:p w14:paraId="505115C1" w14:textId="77777777" w:rsidR="009E6133" w:rsidRPr="00A801DE" w:rsidRDefault="009E6133" w:rsidP="006A69B5">
      <w:pPr>
        <w:pStyle w:val="2"/>
        <w:numPr>
          <w:ilvl w:val="2"/>
          <w:numId w:val="2"/>
        </w:numPr>
        <w:tabs>
          <w:tab w:val="num" w:pos="1566"/>
        </w:tabs>
        <w:spacing w:before="240"/>
        <w:rPr>
          <w:lang w:eastAsia="zh-CN"/>
        </w:rPr>
      </w:pPr>
      <w:r w:rsidRPr="00A801DE">
        <w:rPr>
          <w:lang w:eastAsia="zh-CN"/>
        </w:rPr>
        <w:t>NR Uu configured grant configuration</w:t>
      </w:r>
    </w:p>
    <w:p w14:paraId="51BC7710" w14:textId="77777777" w:rsidR="009E6133" w:rsidRPr="00A801DE" w:rsidRDefault="009E6133" w:rsidP="009E6133">
      <w:r w:rsidRPr="00A801DE">
        <w:t xml:space="preserve">The design of NR sidelink structure and procedure is continuing to be discussed, and more agreements are still needed to make how NR sidelink mode-1 works clear. In the meantime, NR Uu configured grant configuration is a suitable a starting point to discuss the details of configuration for NR sidelink mode-1 type 1 by LTE Uu. </w:t>
      </w:r>
    </w:p>
    <w:p w14:paraId="46307482" w14:textId="77777777" w:rsidR="009E6133" w:rsidRPr="00A801DE" w:rsidRDefault="009E6133" w:rsidP="009E6133">
      <w:r w:rsidRPr="00A801DE">
        <w:t xml:space="preserve">The configuration for the configured grant is as follows </w:t>
      </w:r>
      <w:r w:rsidRPr="00A801DE">
        <w:fldChar w:fldCharType="begin"/>
      </w:r>
      <w:r w:rsidRPr="00A801DE">
        <w:instrText xml:space="preserve"> REF _Ref4694193 \n \h </w:instrText>
      </w:r>
      <w:r w:rsidRPr="00A801DE">
        <w:fldChar w:fldCharType="separate"/>
      </w:r>
      <w:r w:rsidR="00343488" w:rsidRPr="00A801DE">
        <w:t>[6]</w:t>
      </w:r>
      <w:r w:rsidRPr="00A801DE">
        <w:fldChar w:fldCharType="end"/>
      </w:r>
      <w:r w:rsidRPr="00A801DE">
        <w:t>:</w:t>
      </w:r>
    </w:p>
    <w:p w14:paraId="4BF274F2" w14:textId="77777777" w:rsidR="009E6133" w:rsidRPr="00A801DE" w:rsidRDefault="009E6133" w:rsidP="009E6133">
      <w:pPr>
        <w:keepNext/>
        <w:keepLines/>
        <w:overflowPunct w:val="0"/>
        <w:snapToGrid/>
        <w:spacing w:before="120" w:after="180"/>
        <w:jc w:val="left"/>
        <w:textAlignment w:val="baseline"/>
        <w:outlineLvl w:val="3"/>
        <w:rPr>
          <w:rFonts w:ascii="Arial" w:eastAsia="Times New Roman" w:hAnsi="Arial"/>
          <w:sz w:val="24"/>
          <w:szCs w:val="20"/>
          <w:lang w:eastAsia="x-none"/>
        </w:rPr>
      </w:pPr>
      <w:bookmarkStart w:id="8" w:name="_Toc535261426"/>
      <w:r w:rsidRPr="00A801DE">
        <w:rPr>
          <w:rFonts w:ascii="Arial" w:eastAsia="Times New Roman" w:hAnsi="Arial"/>
          <w:sz w:val="24"/>
          <w:szCs w:val="20"/>
          <w:lang w:eastAsia="x-none"/>
        </w:rPr>
        <w:t>–</w:t>
      </w:r>
      <w:r w:rsidRPr="00A801DE">
        <w:rPr>
          <w:rFonts w:ascii="Arial" w:eastAsia="Times New Roman" w:hAnsi="Arial"/>
          <w:sz w:val="24"/>
          <w:szCs w:val="20"/>
          <w:lang w:eastAsia="x-none"/>
        </w:rPr>
        <w:tab/>
      </w:r>
      <w:r w:rsidRPr="00A801DE">
        <w:rPr>
          <w:rFonts w:ascii="Arial" w:eastAsia="Times New Roman" w:hAnsi="Arial"/>
          <w:i/>
          <w:sz w:val="24"/>
          <w:szCs w:val="20"/>
          <w:lang w:eastAsia="x-none"/>
        </w:rPr>
        <w:t>ConfiguredGrantConfig</w:t>
      </w:r>
      <w:bookmarkEnd w:id="8"/>
    </w:p>
    <w:p w14:paraId="2F7D39F6" w14:textId="77777777" w:rsidR="009E6133" w:rsidRPr="00A801DE" w:rsidRDefault="009E6133" w:rsidP="009E6133">
      <w:pPr>
        <w:overflowPunct w:val="0"/>
        <w:snapToGrid/>
        <w:spacing w:after="180"/>
        <w:jc w:val="left"/>
        <w:textAlignment w:val="baseline"/>
        <w:rPr>
          <w:rFonts w:eastAsia="Times New Roman"/>
          <w:sz w:val="20"/>
          <w:szCs w:val="20"/>
          <w:lang w:eastAsia="ja-JP"/>
        </w:rPr>
      </w:pPr>
      <w:r w:rsidRPr="00A801DE">
        <w:rPr>
          <w:rFonts w:eastAsia="Times New Roman"/>
          <w:sz w:val="20"/>
          <w:szCs w:val="20"/>
          <w:lang w:eastAsia="ja-JP"/>
        </w:rPr>
        <w:t xml:space="preserve">The IE </w:t>
      </w:r>
      <w:r w:rsidRPr="00A801DE">
        <w:rPr>
          <w:rFonts w:eastAsia="Times New Roman"/>
          <w:i/>
          <w:sz w:val="20"/>
          <w:szCs w:val="20"/>
          <w:lang w:eastAsia="ja-JP"/>
        </w:rPr>
        <w:t>ConfiguredGrantConfig</w:t>
      </w:r>
      <w:r w:rsidRPr="00A801DE">
        <w:rPr>
          <w:rFonts w:eastAsia="Times New Roman"/>
          <w:sz w:val="20"/>
          <w:szCs w:val="20"/>
          <w:lang w:eastAsia="ja-JP"/>
        </w:rPr>
        <w:t xml:space="preserve"> is used to configure uplink transmission without dynamic grant according to two possible schemes. The actual uplink grant may either be configured via RRC (type1) or provided via the PDCCH (addressed to CS-RNTI) (type2).</w:t>
      </w:r>
    </w:p>
    <w:p w14:paraId="7225683B" w14:textId="77777777" w:rsidR="009E6133" w:rsidRPr="00A801DE" w:rsidRDefault="009E6133" w:rsidP="009E6133">
      <w:pPr>
        <w:keepNext/>
        <w:keepLines/>
        <w:overflowPunct w:val="0"/>
        <w:snapToGrid/>
        <w:spacing w:before="60" w:after="180"/>
        <w:jc w:val="center"/>
        <w:textAlignment w:val="baseline"/>
        <w:rPr>
          <w:rFonts w:ascii="Arial" w:eastAsia="Times New Roman" w:hAnsi="Arial"/>
          <w:b/>
          <w:sz w:val="20"/>
          <w:szCs w:val="20"/>
          <w:lang w:eastAsia="x-none"/>
        </w:rPr>
      </w:pPr>
      <w:r w:rsidRPr="00A801DE">
        <w:rPr>
          <w:rFonts w:ascii="Arial" w:eastAsia="Times New Roman" w:hAnsi="Arial"/>
          <w:b/>
          <w:i/>
          <w:sz w:val="20"/>
          <w:szCs w:val="20"/>
          <w:lang w:eastAsia="x-none"/>
        </w:rPr>
        <w:t>ConfiguredGrantConfig</w:t>
      </w:r>
      <w:r w:rsidRPr="00A801DE">
        <w:rPr>
          <w:rFonts w:ascii="Arial" w:eastAsia="Times New Roman" w:hAnsi="Arial"/>
          <w:b/>
          <w:sz w:val="20"/>
          <w:szCs w:val="20"/>
          <w:lang w:eastAsia="x-none"/>
        </w:rPr>
        <w:t xml:space="preserve"> information element</w:t>
      </w:r>
    </w:p>
    <w:p w14:paraId="201CA5C8"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color w:val="808080"/>
          <w:sz w:val="16"/>
          <w:szCs w:val="20"/>
          <w:lang w:eastAsia="en-GB"/>
        </w:rPr>
        <w:t>-- ASN1START</w:t>
      </w:r>
    </w:p>
    <w:p w14:paraId="0610B75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color w:val="808080"/>
          <w:sz w:val="16"/>
          <w:szCs w:val="20"/>
          <w:lang w:eastAsia="en-GB"/>
        </w:rPr>
        <w:t>-- TAG-CONFIGUREDGRANTCONFIG-START</w:t>
      </w:r>
    </w:p>
    <w:p w14:paraId="4A5705C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0784CC4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ConfiguredGrantConfig ::=           </w:t>
      </w:r>
      <w:r w:rsidRPr="00A801DE">
        <w:rPr>
          <w:rFonts w:ascii="Courier New" w:eastAsia="Times New Roman" w:hAnsi="Courier New"/>
          <w:color w:val="993366"/>
          <w:sz w:val="16"/>
          <w:szCs w:val="20"/>
          <w:lang w:eastAsia="en-GB"/>
        </w:rPr>
        <w:t>SEQUENCE</w:t>
      </w:r>
      <w:r w:rsidRPr="00A801DE">
        <w:rPr>
          <w:rFonts w:ascii="Courier New" w:eastAsia="Times New Roman" w:hAnsi="Courier New"/>
          <w:sz w:val="16"/>
          <w:szCs w:val="20"/>
          <w:lang w:eastAsia="en-GB"/>
        </w:rPr>
        <w:t xml:space="preserve"> {</w:t>
      </w:r>
    </w:p>
    <w:p w14:paraId="0C9E843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frequencyHopping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{intraSlot, interSlot}                                </w:t>
      </w:r>
      <w:r w:rsidRPr="00A801DE">
        <w:rPr>
          <w:rFonts w:ascii="Courier New" w:eastAsia="Times New Roman" w:hAnsi="Courier New"/>
          <w:sz w:val="16"/>
          <w:szCs w:val="20"/>
          <w:lang w:eastAsia="en-GB"/>
        </w:rPr>
        <w:tab/>
      </w:r>
      <w:r w:rsidRPr="00A801DE">
        <w:rPr>
          <w:rFonts w:ascii="Courier New" w:eastAsia="Times New Roman" w:hAnsi="Courier New"/>
          <w:sz w:val="16"/>
          <w:szCs w:val="20"/>
          <w:lang w:eastAsia="en-GB"/>
        </w:rPr>
        <w:tab/>
        <w:t xml:space="preserve">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S,</w:t>
      </w:r>
    </w:p>
    <w:p w14:paraId="3843B89B"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cg-DMRS-Configuration               DMRS-UplinkConfig,</w:t>
      </w:r>
    </w:p>
    <w:p w14:paraId="190DDEBD"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mcs-Table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{qam256, qam64LowSE}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S</w:t>
      </w:r>
    </w:p>
    <w:p w14:paraId="4426B6A0"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mcs-TableTransformPrecoder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{qam256, qam64LowSE}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S</w:t>
      </w:r>
    </w:p>
    <w:p w14:paraId="1C38FA49"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uci-OnPUSCH                         SetupRelease { CG-UCI-OnPUSCH }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M</w:t>
      </w:r>
    </w:p>
    <w:p w14:paraId="50E6740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resourceAllocation</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 resourceAllocationType0, resourceAllocationType1, dynamicSwitch },</w:t>
      </w:r>
    </w:p>
    <w:p w14:paraId="33FECCA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rbg-Size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{config2}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S</w:t>
      </w:r>
    </w:p>
    <w:p w14:paraId="50FEB3E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powerControlLoopToUse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{n0, n1},</w:t>
      </w:r>
    </w:p>
    <w:p w14:paraId="56499C4F"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p0-PUSCH-Alpha                      P0-PUSCH-AlphaSetId,</w:t>
      </w:r>
    </w:p>
    <w:p w14:paraId="60FE5D49"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transformPrecoder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{enabled, disabled}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S</w:t>
      </w:r>
    </w:p>
    <w:p w14:paraId="194DAA84"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nrofHARQ-Processes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(1..16),</w:t>
      </w:r>
    </w:p>
    <w:p w14:paraId="53933A2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repK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{n1, n2, n4, n8},</w:t>
      </w:r>
    </w:p>
    <w:p w14:paraId="5229FC53"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repK-RV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{s1-0231, s2-0303, s3-0000}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2FC1CB0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periodicity</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ENUMERATED</w:t>
      </w:r>
      <w:r w:rsidRPr="00A801DE">
        <w:rPr>
          <w:rFonts w:ascii="Courier New" w:eastAsia="Times New Roman" w:hAnsi="Courier New"/>
          <w:sz w:val="16"/>
          <w:szCs w:val="20"/>
          <w:lang w:eastAsia="en-GB"/>
        </w:rPr>
        <w:t xml:space="preserve"> {</w:t>
      </w:r>
    </w:p>
    <w:p w14:paraId="389795D4"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sym2, sym7, sym1x14, sym2x14, sym4x14, sym5x14, sym8x14, sym10x14, sym16x14, sym20x14,</w:t>
      </w:r>
    </w:p>
    <w:p w14:paraId="2A5BB345"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sym32x14, sym40x14, sym64x14, sym80x14, sym128x14, sym160x14, sym256x14, sym320x14, sym512x14,</w:t>
      </w:r>
    </w:p>
    <w:p w14:paraId="1AF91BF6"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sym640x14, sym1024x14, sym1280x14, sym2560x14, sym5120x14,</w:t>
      </w:r>
    </w:p>
    <w:p w14:paraId="61B26131"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sym6, sym1x12, sym2x12, sym4x12, sym5x12, sym8x12, sym10x12, sym16x12, sym20x12, sym32x12,</w:t>
      </w:r>
    </w:p>
    <w:p w14:paraId="134770D1"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sym40x12, sym64x12, sym80x12, sym128x12, sym160x12, sym256x12, sym320x12, sym512x12, sym640x12,</w:t>
      </w:r>
    </w:p>
    <w:p w14:paraId="36BFB780"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sym1280x12, sym2560x12</w:t>
      </w:r>
    </w:p>
    <w:p w14:paraId="73EF7E77"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p>
    <w:p w14:paraId="45D39AAF"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configuredGrantTimer</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(1..64)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61E2045D"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rrc-ConfiguredUplinkGrant               </w:t>
      </w:r>
      <w:r w:rsidRPr="00A801DE">
        <w:rPr>
          <w:rFonts w:ascii="Courier New" w:eastAsia="Times New Roman" w:hAnsi="Courier New"/>
          <w:color w:val="993366"/>
          <w:sz w:val="16"/>
          <w:szCs w:val="20"/>
          <w:lang w:eastAsia="en-GB"/>
        </w:rPr>
        <w:t>SEQUENCE</w:t>
      </w:r>
      <w:r w:rsidRPr="00A801DE">
        <w:rPr>
          <w:rFonts w:ascii="Courier New" w:eastAsia="Times New Roman" w:hAnsi="Courier New"/>
          <w:sz w:val="16"/>
          <w:szCs w:val="20"/>
          <w:lang w:eastAsia="en-GB"/>
        </w:rPr>
        <w:t xml:space="preserve"> {</w:t>
      </w:r>
    </w:p>
    <w:p w14:paraId="36CE46F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timeDomainOffset</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(0..5119),</w:t>
      </w:r>
    </w:p>
    <w:p w14:paraId="228644A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timeDomainAllocation</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(0..15),</w:t>
      </w:r>
    </w:p>
    <w:p w14:paraId="1403C3D6"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frequencyDomainAllocation</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BIT</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STRING</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SIZE</w:t>
      </w:r>
      <w:r w:rsidRPr="00A801DE">
        <w:rPr>
          <w:rFonts w:ascii="Courier New" w:eastAsia="Times New Roman" w:hAnsi="Courier New"/>
          <w:sz w:val="16"/>
          <w:szCs w:val="20"/>
          <w:lang w:eastAsia="en-GB"/>
        </w:rPr>
        <w:t>(18)),</w:t>
      </w:r>
    </w:p>
    <w:p w14:paraId="6F7C991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antennaPort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(0..31),</w:t>
      </w:r>
    </w:p>
    <w:p w14:paraId="1A092773"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cyan"/>
          <w:lang w:eastAsia="en-GB"/>
        </w:rPr>
        <w:t>dmrs-SeqInitialization</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(0..1)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6C3B2D6F"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precodingAndNumberOfLayers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(0..63),</w:t>
      </w:r>
    </w:p>
    <w:p w14:paraId="354AE02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srs-ResourceIndicator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(0..15)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14870B1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mcsAndTBS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(0..31),</w:t>
      </w:r>
    </w:p>
    <w:p w14:paraId="1BC07A86"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w:t>
      </w:r>
      <w:r w:rsidRPr="00A801DE">
        <w:rPr>
          <w:rFonts w:ascii="Courier New" w:eastAsia="Times New Roman" w:hAnsi="Courier New"/>
          <w:sz w:val="16"/>
          <w:szCs w:val="20"/>
          <w:highlight w:val="green"/>
          <w:lang w:eastAsia="en-GB"/>
        </w:rPr>
        <w:t>frequencyHoppingOffset</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(1.. maxNrofPhysicalResourceBlocks-1)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4229170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pathlossReferenceIndex                  </w:t>
      </w:r>
      <w:r w:rsidRPr="00A801DE">
        <w:rPr>
          <w:rFonts w:ascii="Courier New" w:eastAsia="Times New Roman" w:hAnsi="Courier New"/>
          <w:color w:val="993366"/>
          <w:sz w:val="16"/>
          <w:szCs w:val="20"/>
          <w:lang w:eastAsia="en-GB"/>
        </w:rPr>
        <w:t>INTEGER</w:t>
      </w:r>
      <w:r w:rsidRPr="00A801DE">
        <w:rPr>
          <w:rFonts w:ascii="Courier New" w:eastAsia="Times New Roman" w:hAnsi="Courier New"/>
          <w:sz w:val="16"/>
          <w:szCs w:val="20"/>
          <w:lang w:eastAsia="en-GB"/>
        </w:rPr>
        <w:t xml:space="preserve"> (0..maxNrofPUSCH-PathlossReferenceRSs-1),</w:t>
      </w:r>
    </w:p>
    <w:p w14:paraId="3D6487A3"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lastRenderedPageBreak/>
        <w:t xml:space="preserve">        ...</w:t>
      </w:r>
    </w:p>
    <w:p w14:paraId="54B43EDF"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sz w:val="16"/>
          <w:szCs w:val="20"/>
          <w:lang w:eastAsia="en-GB"/>
        </w:rPr>
        <w:t xml:space="preserve">    }                                                                                                           </w:t>
      </w:r>
      <w:r w:rsidRPr="00A801DE">
        <w:rPr>
          <w:rFonts w:ascii="Courier New" w:eastAsia="Times New Roman" w:hAnsi="Courier New"/>
          <w:color w:val="993366"/>
          <w:sz w:val="16"/>
          <w:szCs w:val="20"/>
          <w:lang w:eastAsia="en-GB"/>
        </w:rPr>
        <w:t>OPTIONAL</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808080"/>
          <w:sz w:val="16"/>
          <w:szCs w:val="20"/>
          <w:lang w:eastAsia="en-GB"/>
        </w:rPr>
        <w:t>-- Need R</w:t>
      </w:r>
    </w:p>
    <w:p w14:paraId="21DCD5D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w:t>
      </w:r>
    </w:p>
    <w:p w14:paraId="30056BD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w:t>
      </w:r>
    </w:p>
    <w:p w14:paraId="5B0791F7"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4C778FAA"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CG-UCI-OnPUSCH ::= </w:t>
      </w:r>
      <w:r w:rsidRPr="00A801DE">
        <w:rPr>
          <w:rFonts w:ascii="Courier New" w:eastAsia="Times New Roman" w:hAnsi="Courier New"/>
          <w:color w:val="993366"/>
          <w:sz w:val="16"/>
          <w:szCs w:val="20"/>
          <w:lang w:eastAsia="en-GB"/>
        </w:rPr>
        <w:t>CHOICE</w:t>
      </w:r>
      <w:r w:rsidRPr="00A801DE">
        <w:rPr>
          <w:rFonts w:ascii="Courier New" w:eastAsia="Times New Roman" w:hAnsi="Courier New"/>
          <w:sz w:val="16"/>
          <w:szCs w:val="20"/>
          <w:lang w:eastAsia="en-GB"/>
        </w:rPr>
        <w:t xml:space="preserve"> {</w:t>
      </w:r>
    </w:p>
    <w:p w14:paraId="21CF4BEB"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dynamic                                 </w:t>
      </w:r>
      <w:r w:rsidRPr="00A801DE">
        <w:rPr>
          <w:rFonts w:ascii="Courier New" w:eastAsia="Times New Roman" w:hAnsi="Courier New"/>
          <w:color w:val="993366"/>
          <w:sz w:val="16"/>
          <w:szCs w:val="20"/>
          <w:lang w:eastAsia="en-GB"/>
        </w:rPr>
        <w:t>SEQUENCE</w:t>
      </w:r>
      <w:r w:rsidRPr="00A801DE">
        <w:rPr>
          <w:rFonts w:ascii="Courier New" w:eastAsia="Times New Roman" w:hAnsi="Courier New"/>
          <w:sz w:val="16"/>
          <w:szCs w:val="20"/>
          <w:lang w:eastAsia="en-GB"/>
        </w:rPr>
        <w:t xml:space="preserve"> (</w:t>
      </w:r>
      <w:r w:rsidRPr="00A801DE">
        <w:rPr>
          <w:rFonts w:ascii="Courier New" w:eastAsia="Times New Roman" w:hAnsi="Courier New"/>
          <w:color w:val="993366"/>
          <w:sz w:val="16"/>
          <w:szCs w:val="20"/>
          <w:lang w:eastAsia="en-GB"/>
        </w:rPr>
        <w:t>SIZE</w:t>
      </w:r>
      <w:r w:rsidRPr="00A801DE">
        <w:rPr>
          <w:rFonts w:ascii="Courier New" w:eastAsia="Times New Roman" w:hAnsi="Courier New"/>
          <w:sz w:val="16"/>
          <w:szCs w:val="20"/>
          <w:lang w:eastAsia="en-GB"/>
        </w:rPr>
        <w:t xml:space="preserve"> (1..4))</w:t>
      </w:r>
      <w:r w:rsidRPr="00A801DE">
        <w:rPr>
          <w:rFonts w:ascii="Courier New" w:eastAsia="Times New Roman" w:hAnsi="Courier New"/>
          <w:color w:val="993366"/>
          <w:sz w:val="16"/>
          <w:szCs w:val="20"/>
          <w:lang w:eastAsia="en-GB"/>
        </w:rPr>
        <w:t xml:space="preserve"> OF</w:t>
      </w:r>
      <w:r w:rsidRPr="00A801DE">
        <w:rPr>
          <w:rFonts w:ascii="Courier New" w:eastAsia="Times New Roman" w:hAnsi="Courier New"/>
          <w:sz w:val="16"/>
          <w:szCs w:val="20"/>
          <w:lang w:eastAsia="en-GB"/>
        </w:rPr>
        <w:t xml:space="preserve"> BetaOffsets,</w:t>
      </w:r>
    </w:p>
    <w:p w14:paraId="28A04413"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 xml:space="preserve">    semiStatic                              BetaOffsets</w:t>
      </w:r>
    </w:p>
    <w:p w14:paraId="27604E3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A801DE">
        <w:rPr>
          <w:rFonts w:ascii="Courier New" w:eastAsia="Times New Roman" w:hAnsi="Courier New"/>
          <w:sz w:val="16"/>
          <w:szCs w:val="20"/>
          <w:lang w:eastAsia="en-GB"/>
        </w:rPr>
        <w:t>}</w:t>
      </w:r>
    </w:p>
    <w:p w14:paraId="34A662FC"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6E303BCE"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color w:val="808080"/>
          <w:sz w:val="16"/>
          <w:szCs w:val="20"/>
          <w:lang w:eastAsia="en-GB"/>
        </w:rPr>
        <w:t>-- TAG-CONFIGUREDGRANTCONFIG-STOP</w:t>
      </w:r>
    </w:p>
    <w:p w14:paraId="4B733B02" w14:textId="77777777" w:rsidR="009E6133" w:rsidRPr="00A801DE"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A801DE">
        <w:rPr>
          <w:rFonts w:ascii="Courier New" w:eastAsia="Times New Roman" w:hAnsi="Courier New"/>
          <w:color w:val="808080"/>
          <w:sz w:val="16"/>
          <w:szCs w:val="20"/>
          <w:lang w:eastAsia="en-GB"/>
        </w:rPr>
        <w:t>-- ASN1STOP</w:t>
      </w:r>
    </w:p>
    <w:p w14:paraId="1EAB883B" w14:textId="77777777" w:rsidR="009E6133" w:rsidRPr="00A801DE" w:rsidRDefault="009E6133" w:rsidP="009E6133"/>
    <w:p w14:paraId="3596045E" w14:textId="77777777" w:rsidR="009E6133" w:rsidRPr="00A801DE" w:rsidRDefault="009E6133" w:rsidP="009E6133">
      <w:r w:rsidRPr="00A801DE">
        <w:t xml:space="preserve">According to the agreement, the configuration from LTE Uu for NR sidelink mode-1 type 1 is restricted to time/frequency resources and periodicity. Hence, the </w:t>
      </w:r>
      <w:r w:rsidRPr="00A801DE">
        <w:rPr>
          <w:highlight w:val="green"/>
        </w:rPr>
        <w:t>green highlighted</w:t>
      </w:r>
      <w:r w:rsidRPr="00A801DE">
        <w:t xml:space="preserve"> parameters of the NR Uu configured grant are needed. </w:t>
      </w:r>
    </w:p>
    <w:p w14:paraId="5732682F" w14:textId="261C286E" w:rsidR="009E6133" w:rsidRPr="00A801DE" w:rsidRDefault="009E6133" w:rsidP="009E6133">
      <w:pPr>
        <w:rPr>
          <w:i/>
        </w:rPr>
      </w:pPr>
      <w:r w:rsidRPr="00A801DE">
        <w:rPr>
          <w:b/>
          <w:i/>
        </w:rPr>
        <w:t xml:space="preserve">Proposal </w:t>
      </w:r>
      <w:r w:rsidR="005C6AEA" w:rsidRPr="00A801DE">
        <w:rPr>
          <w:b/>
          <w:i/>
        </w:rPr>
        <w:t>2</w:t>
      </w:r>
      <w:r w:rsidR="004D673E" w:rsidRPr="00A801DE">
        <w:rPr>
          <w:b/>
          <w:i/>
        </w:rPr>
        <w:t>6</w:t>
      </w:r>
      <w:r w:rsidRPr="00A801DE">
        <w:rPr>
          <w:b/>
          <w:i/>
        </w:rPr>
        <w:t xml:space="preserve">: </w:t>
      </w:r>
      <w:r w:rsidRPr="00A801DE">
        <w:rPr>
          <w:i/>
        </w:rPr>
        <w:t>The function LTE Uu configuration of NR sidelink mode-1 type 1 is supported by the following parameters:</w:t>
      </w:r>
    </w:p>
    <w:p w14:paraId="43D3AB57"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resourceAllocation</w:t>
      </w:r>
    </w:p>
    <w:p w14:paraId="2A610166"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 xml:space="preserve">periodicity    </w:t>
      </w:r>
      <w:r w:rsidRPr="00A801DE">
        <w:rPr>
          <w:rFonts w:ascii="Courier New" w:eastAsia="Times New Roman" w:hAnsi="Courier New"/>
          <w:b/>
          <w:i/>
          <w:sz w:val="16"/>
          <w:szCs w:val="20"/>
          <w:lang w:eastAsia="en-GB"/>
        </w:rPr>
        <w:t xml:space="preserve">                     </w:t>
      </w:r>
    </w:p>
    <w:p w14:paraId="667F62E5"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configuredGrantTimer</w:t>
      </w:r>
    </w:p>
    <w:p w14:paraId="4001D7EA"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rFonts w:eastAsia="Times New Roman"/>
          <w:b/>
          <w:i/>
          <w:lang w:eastAsia="en-GB"/>
        </w:rPr>
        <w:t>timeDomainOffset</w:t>
      </w:r>
      <w:r w:rsidRPr="00A801DE">
        <w:rPr>
          <w:b/>
          <w:i/>
        </w:rPr>
        <w:t>      </w:t>
      </w:r>
    </w:p>
    <w:p w14:paraId="21C4F4FD"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A801DE">
        <w:rPr>
          <w:rFonts w:eastAsia="Times New Roman"/>
          <w:b/>
          <w:i/>
          <w:lang w:eastAsia="en-GB"/>
        </w:rPr>
        <w:t>timeDomainAllocation</w:t>
      </w:r>
    </w:p>
    <w:p w14:paraId="1BF7649B"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A801DE">
        <w:rPr>
          <w:rFonts w:eastAsia="Times New Roman"/>
          <w:b/>
          <w:i/>
          <w:lang w:eastAsia="en-GB"/>
        </w:rPr>
        <w:t>frequencyDomainAllocation</w:t>
      </w:r>
    </w:p>
    <w:p w14:paraId="7CDB47DA" w14:textId="77777777" w:rsidR="009E6133" w:rsidRPr="00A801DE" w:rsidRDefault="009E6133" w:rsidP="009E6133">
      <w:pPr>
        <w:pStyle w:val="af3"/>
        <w:numPr>
          <w:ilvl w:val="0"/>
          <w:numId w:val="61"/>
        </w:numPr>
        <w:autoSpaceDE/>
        <w:autoSpaceDN/>
        <w:adjustRightInd/>
        <w:snapToGrid/>
        <w:spacing w:after="160" w:line="259" w:lineRule="auto"/>
        <w:ind w:left="1565" w:firstLineChars="0" w:hanging="357"/>
        <w:contextualSpacing/>
        <w:jc w:val="left"/>
      </w:pPr>
      <w:r w:rsidRPr="00A801DE">
        <w:rPr>
          <w:rFonts w:eastAsia="Times New Roman"/>
          <w:b/>
          <w:i/>
          <w:lang w:eastAsia="en-GB"/>
        </w:rPr>
        <w:t>frequencyHoppingOffset</w:t>
      </w:r>
    </w:p>
    <w:p w14:paraId="03606338" w14:textId="77777777" w:rsidR="009E6133" w:rsidRPr="00A801DE" w:rsidRDefault="009E6133" w:rsidP="006A69B5">
      <w:pPr>
        <w:pStyle w:val="2"/>
        <w:numPr>
          <w:ilvl w:val="2"/>
          <w:numId w:val="2"/>
        </w:numPr>
        <w:tabs>
          <w:tab w:val="num" w:pos="1566"/>
        </w:tabs>
        <w:spacing w:before="240"/>
        <w:rPr>
          <w:lang w:eastAsia="zh-CN"/>
        </w:rPr>
      </w:pPr>
      <w:r w:rsidRPr="00A801DE">
        <w:rPr>
          <w:lang w:eastAsia="zh-CN"/>
        </w:rPr>
        <w:t>More necessary configuration needed for NR mode-1 SL</w:t>
      </w:r>
    </w:p>
    <w:p w14:paraId="23CB19E9" w14:textId="77777777" w:rsidR="009E6133" w:rsidRPr="00A801DE" w:rsidRDefault="009E6133" w:rsidP="009E6133">
      <w:r w:rsidRPr="00A801DE">
        <w:t xml:space="preserve">The configuration restricted to time/frequency resources and periodicity aims to simplify/facilitate network management and/or UE implementation, based on an assumption that it is challenging for an eNB to obtain dynamic information about the NR sidelink without introducing new feedback information over LTE Uu and changes in eNB schedulers. Thus the agreement assumes the LTE network provides time and frequency domain resources, and leaves the selection and adaption of transmission schemes and parameters to sidelink transmission UEs, e.g., MCS/TBS, etc, in a way similar to how the LTE sidelink works, even in mode 3. </w:t>
      </w:r>
    </w:p>
    <w:p w14:paraId="41ADCCD2" w14:textId="77777777" w:rsidR="009E6133" w:rsidRPr="00A801DE" w:rsidRDefault="009E6133" w:rsidP="009E6133">
      <w:r w:rsidRPr="00A801DE">
        <w:t xml:space="preserve">However, if some parameters as </w:t>
      </w:r>
      <w:r w:rsidRPr="00A801DE">
        <w:rPr>
          <w:highlight w:val="cyan"/>
        </w:rPr>
        <w:t>cyan highlighted</w:t>
      </w:r>
      <w:r w:rsidRPr="00A801DE">
        <w:t xml:space="preserve"> from NR Uu configured grant configuration, e.g., , </w:t>
      </w:r>
      <w:r w:rsidRPr="00A801DE">
        <w:rPr>
          <w:i/>
        </w:rPr>
        <w:t>dmrs-Seqinitialization</w:t>
      </w:r>
      <w:r w:rsidRPr="00A801DE">
        <w:t xml:space="preserve">, etc, are up to sidelink transmission UE choice, such parameters need to be indicated dynamically on the NR sidelink, which would unnecessarily increase the size of control information, whether carried by SCI or DMRS. Therefore, such parameters would be better to be configured by LTE Uu configuration as well. The detailed parameters to be configured can be determined after the design of NR sidelink configured grant type 1 is complete. </w:t>
      </w:r>
    </w:p>
    <w:p w14:paraId="43977193" w14:textId="707B581A" w:rsidR="009E6133" w:rsidRPr="00A801DE" w:rsidRDefault="009E6133" w:rsidP="009E6133">
      <w:pPr>
        <w:rPr>
          <w:i/>
        </w:rPr>
      </w:pPr>
      <w:r w:rsidRPr="00A801DE">
        <w:rPr>
          <w:b/>
          <w:i/>
        </w:rPr>
        <w:t xml:space="preserve">Proposal </w:t>
      </w:r>
      <w:r w:rsidR="005C6AEA" w:rsidRPr="00A801DE">
        <w:rPr>
          <w:b/>
          <w:i/>
        </w:rPr>
        <w:t>2</w:t>
      </w:r>
      <w:r w:rsidR="004D673E" w:rsidRPr="00A801DE">
        <w:rPr>
          <w:b/>
          <w:i/>
        </w:rPr>
        <w:t>7</w:t>
      </w:r>
      <w:r w:rsidRPr="00A801DE">
        <w:rPr>
          <w:b/>
          <w:i/>
        </w:rPr>
        <w:t>:</w:t>
      </w:r>
      <w:r w:rsidRPr="00A801DE">
        <w:rPr>
          <w:b/>
        </w:rPr>
        <w:t xml:space="preserve"> </w:t>
      </w:r>
      <w:r w:rsidRPr="00A801DE">
        <w:rPr>
          <w:i/>
        </w:rPr>
        <w:t>In addition to the parameters related to time/frequency resources &amp; periodicity, some other parameters of NR Uu configured grant are needed for LTE Uu configuration of NR sidelink mode-1 type 1. The detailed parameters to be configured can be determined after the design of NR sidelink configured grant type 1 is complete.</w:t>
      </w:r>
    </w:p>
    <w:p w14:paraId="23ECF3B7" w14:textId="77777777" w:rsidR="009E6133" w:rsidRPr="00A801DE" w:rsidRDefault="009E6133" w:rsidP="009E6133">
      <w:r w:rsidRPr="00A801DE">
        <w:t xml:space="preserve">In addition, RAN2 has agreed at RAN2#105bis </w:t>
      </w:r>
      <w:r w:rsidRPr="00A801DE">
        <w:fldChar w:fldCharType="begin"/>
      </w:r>
      <w:r w:rsidRPr="00A801DE">
        <w:instrText xml:space="preserve"> REF _Ref4415486 \r \h </w:instrText>
      </w:r>
      <w:r w:rsidRPr="00A801DE">
        <w:fldChar w:fldCharType="separate"/>
      </w:r>
      <w:r w:rsidR="00343488" w:rsidRPr="00A801DE">
        <w:t>[7]</w:t>
      </w:r>
      <w:r w:rsidRPr="00A801DE">
        <w:fldChar w:fldCharType="end"/>
      </w:r>
      <w:r w:rsidRPr="00A801DE">
        <w:t xml:space="preserve"> that multiple active configured sidelink grants are supported in NR sidelink mode 1. It is natural that NR sidelink mode 1 operation supports the same  number of type 1 configured grants when under LTE Uu control. </w:t>
      </w:r>
    </w:p>
    <w:p w14:paraId="544E68C1" w14:textId="3089C400" w:rsidR="009E6133" w:rsidRPr="00A801DE" w:rsidRDefault="009E6133" w:rsidP="009E6133">
      <w:pPr>
        <w:rPr>
          <w:b/>
          <w:lang w:eastAsia="zh-CN"/>
        </w:rPr>
      </w:pPr>
      <w:r w:rsidRPr="00A801DE">
        <w:rPr>
          <w:b/>
          <w:i/>
          <w:lang w:eastAsia="zh-CN"/>
        </w:rPr>
        <w:t xml:space="preserve">Proposal </w:t>
      </w:r>
      <w:r w:rsidR="00331BB9" w:rsidRPr="00A801DE">
        <w:rPr>
          <w:b/>
          <w:i/>
          <w:lang w:eastAsia="zh-CN"/>
        </w:rPr>
        <w:t>2</w:t>
      </w:r>
      <w:r w:rsidR="004D673E" w:rsidRPr="00A801DE">
        <w:rPr>
          <w:b/>
          <w:i/>
          <w:lang w:eastAsia="zh-CN"/>
        </w:rPr>
        <w:t>8</w:t>
      </w:r>
      <w:r w:rsidRPr="00A801DE">
        <w:rPr>
          <w:b/>
          <w:i/>
          <w:lang w:eastAsia="zh-CN"/>
        </w:rPr>
        <w:t>:</w:t>
      </w:r>
      <w:r w:rsidRPr="00A801DE">
        <w:rPr>
          <w:b/>
          <w:lang w:eastAsia="zh-CN"/>
        </w:rPr>
        <w:t xml:space="preserve"> </w:t>
      </w:r>
      <w:r w:rsidRPr="00A801DE">
        <w:rPr>
          <w:i/>
          <w:lang w:eastAsia="zh-CN"/>
        </w:rPr>
        <w:t>NR SL mode 1, when controlled by LTE Uu, supports the same number of Type 1 configured sidelink grants as when controlled by NR Uu.</w:t>
      </w:r>
    </w:p>
    <w:p w14:paraId="6FF72092" w14:textId="77777777" w:rsidR="009E6133" w:rsidRPr="00A801DE" w:rsidRDefault="009E6133" w:rsidP="006A69B5">
      <w:pPr>
        <w:pStyle w:val="2"/>
        <w:numPr>
          <w:ilvl w:val="1"/>
          <w:numId w:val="2"/>
        </w:numPr>
        <w:tabs>
          <w:tab w:val="num" w:pos="576"/>
        </w:tabs>
        <w:spacing w:before="240"/>
        <w:ind w:left="578" w:hanging="578"/>
        <w:rPr>
          <w:lang w:eastAsia="zh-CN"/>
        </w:rPr>
      </w:pPr>
      <w:r w:rsidRPr="00A801DE">
        <w:rPr>
          <w:lang w:eastAsia="zh-CN"/>
        </w:rPr>
        <w:t>Configurations for NR mode-2 SL</w:t>
      </w:r>
    </w:p>
    <w:p w14:paraId="76A97793" w14:textId="77777777" w:rsidR="009E6133" w:rsidRPr="00A801DE" w:rsidRDefault="009E6133" w:rsidP="009E6133">
      <w:r w:rsidRPr="00A801DE">
        <w:t xml:space="preserve">Regarding NR mode-2 SL, it was agreed that mode 2 supports the sensing and resource (re)-selection procedures and FFS resource granularity for sensing and resource (re)-selection, e.g., PRB(s), slots, </w:t>
      </w:r>
      <w:r w:rsidRPr="00A801DE">
        <w:lastRenderedPageBreak/>
        <w:t xml:space="preserve">resources patterns, etc. Therefore, the resources for NR mode-2 SL sensing and resource (re)-selection procedures will be configured by gNB. </w:t>
      </w:r>
    </w:p>
    <w:p w14:paraId="5E5D2A07" w14:textId="77777777" w:rsidR="009E6133" w:rsidRPr="00A801DE" w:rsidRDefault="009E6133" w:rsidP="009E6133">
      <w:r w:rsidRPr="00A801DE">
        <w:t xml:space="preserve">RAN2 has agreed at RAN2#105bis </w:t>
      </w:r>
      <w:r w:rsidRPr="00A801DE">
        <w:fldChar w:fldCharType="begin"/>
      </w:r>
      <w:r w:rsidRPr="00A801DE">
        <w:instrText xml:space="preserve"> REF _Ref4415486 \r \h </w:instrText>
      </w:r>
      <w:r w:rsidRPr="00A801DE">
        <w:fldChar w:fldCharType="separate"/>
      </w:r>
      <w:r w:rsidRPr="00A801DE">
        <w:t>[3]</w:t>
      </w:r>
      <w:r w:rsidRPr="00A801DE">
        <w:fldChar w:fldCharType="end"/>
      </w:r>
      <w:r w:rsidRPr="00A801DE">
        <w:t xml:space="preserve"> that:</w:t>
      </w:r>
    </w:p>
    <w:p w14:paraId="3722307A" w14:textId="77777777" w:rsidR="009E6133" w:rsidRPr="00A801DE" w:rsidRDefault="009E6133" w:rsidP="009E6133">
      <w:pPr>
        <w:pStyle w:val="af3"/>
        <w:numPr>
          <w:ilvl w:val="0"/>
          <w:numId w:val="62"/>
        </w:numPr>
        <w:autoSpaceDE/>
        <w:autoSpaceDN/>
        <w:adjustRightInd/>
        <w:snapToGrid/>
        <w:spacing w:after="160" w:line="259" w:lineRule="auto"/>
        <w:ind w:firstLineChars="0"/>
        <w:contextualSpacing/>
      </w:pPr>
      <w:r w:rsidRPr="00A801DE">
        <w:t>LTE Uu supports configuration for NR mode-2 operation through RRC signaling and through SIB signaling. However, on demand or per valid area mode-2 configuration via SIB signaling is not supported.</w:t>
      </w:r>
    </w:p>
    <w:p w14:paraId="35AA7B4F" w14:textId="77777777" w:rsidR="009E6133" w:rsidRPr="00A801DE" w:rsidRDefault="009E6133" w:rsidP="009E6133">
      <w:pPr>
        <w:pStyle w:val="af3"/>
        <w:numPr>
          <w:ilvl w:val="0"/>
          <w:numId w:val="62"/>
        </w:numPr>
        <w:autoSpaceDE/>
        <w:autoSpaceDN/>
        <w:adjustRightInd/>
        <w:snapToGrid/>
        <w:spacing w:after="160" w:line="259" w:lineRule="auto"/>
        <w:ind w:firstLineChars="0"/>
        <w:contextualSpacing/>
      </w:pPr>
      <w:r w:rsidRPr="00A801DE">
        <w:t>New system information block type should be designed to support NR sidelink Tx and Rx resource pool configuration via LTE Uu. New system information will be defined as container (OCTET STRING) and actual information will follow what is defined in NR RRC.</w:t>
      </w:r>
    </w:p>
    <w:p w14:paraId="68494802" w14:textId="77777777" w:rsidR="009E6133" w:rsidRPr="00A801DE" w:rsidRDefault="009E6133" w:rsidP="009E6133">
      <w:pPr>
        <w:pStyle w:val="af3"/>
        <w:numPr>
          <w:ilvl w:val="0"/>
          <w:numId w:val="62"/>
        </w:numPr>
        <w:autoSpaceDE/>
        <w:autoSpaceDN/>
        <w:adjustRightInd/>
        <w:snapToGrid/>
        <w:spacing w:after="160" w:line="259" w:lineRule="auto"/>
        <w:ind w:firstLineChars="0"/>
        <w:contextualSpacing/>
      </w:pPr>
      <w:r w:rsidRPr="00A801DE">
        <w:t>eNB should be able to configure the NR V2X mode 2 sidelink resource pool or type 1 configured grant for NR V2X sidelink communication via dedicated signalling.</w:t>
      </w:r>
    </w:p>
    <w:p w14:paraId="5E5C6B69" w14:textId="77777777" w:rsidR="009E6133" w:rsidRPr="00A801DE" w:rsidRDefault="009E6133" w:rsidP="009E6133">
      <w:r w:rsidRPr="00A801DE">
        <w:t xml:space="preserve">More agreements in RAN1 are needed for NR sidelink mode-2 operation regarding sensing and resource (re)-selection working in the control of NR Uu. According to the RAN2 agreement, that new system information block will be designed to support NR sidelink Tx and Rx resource pool configuration and it will be defined as a container, and follow what is defined in NR RRC. Hence, for NR V2X mode 2 sidelink resource pool configuration via dedicated signaling, the signaling design should follow what is defined in NR dedicated signaling. </w:t>
      </w:r>
    </w:p>
    <w:p w14:paraId="288249B2" w14:textId="40E13F17" w:rsidR="002D3681" w:rsidRPr="00A801DE" w:rsidRDefault="009E6133" w:rsidP="009E6133">
      <w:pPr>
        <w:rPr>
          <w:i/>
        </w:rPr>
      </w:pPr>
      <w:r w:rsidRPr="00A801DE">
        <w:rPr>
          <w:b/>
          <w:i/>
        </w:rPr>
        <w:t xml:space="preserve">Proposal </w:t>
      </w:r>
      <w:r w:rsidR="00331BB9" w:rsidRPr="00A801DE">
        <w:rPr>
          <w:b/>
          <w:i/>
        </w:rPr>
        <w:t>2</w:t>
      </w:r>
      <w:r w:rsidR="004D673E" w:rsidRPr="00A801DE">
        <w:rPr>
          <w:b/>
          <w:i/>
        </w:rPr>
        <w:t>9</w:t>
      </w:r>
      <w:r w:rsidRPr="00A801DE">
        <w:rPr>
          <w:b/>
          <w:i/>
        </w:rPr>
        <w:t>:</w:t>
      </w:r>
      <w:r w:rsidRPr="00A801DE">
        <w:rPr>
          <w:b/>
        </w:rPr>
        <w:t xml:space="preserve"> </w:t>
      </w:r>
      <w:r w:rsidRPr="00A801DE">
        <w:rPr>
          <w:i/>
        </w:rPr>
        <w:t>For NR V2X mode 2 sidelink resource pool configuration via dedicated RRC signaling from LTE Uu, information contained in the dedicated signaling will follow what is defined in NR RRC dedicated signaling.</w:t>
      </w:r>
    </w:p>
    <w:p w14:paraId="11A22408" w14:textId="77777777" w:rsidR="002A6583" w:rsidRPr="00A801DE" w:rsidRDefault="002A6583" w:rsidP="00630E38">
      <w:pPr>
        <w:pStyle w:val="1"/>
        <w:numPr>
          <w:ilvl w:val="0"/>
          <w:numId w:val="2"/>
        </w:numPr>
        <w:spacing w:before="240"/>
        <w:ind w:left="578" w:hanging="578"/>
        <w:rPr>
          <w:lang w:eastAsia="zh-CN"/>
        </w:rPr>
      </w:pPr>
      <w:bookmarkStart w:id="9" w:name="_GoBack"/>
      <w:bookmarkEnd w:id="9"/>
      <w:r w:rsidRPr="00A801DE">
        <w:rPr>
          <w:lang w:eastAsia="zh-CN"/>
        </w:rPr>
        <w:t>Conclusions</w:t>
      </w:r>
      <w:r w:rsidR="002F17F3" w:rsidRPr="00A801DE">
        <w:rPr>
          <w:lang w:eastAsia="zh-CN"/>
        </w:rPr>
        <w:t xml:space="preserve"> </w:t>
      </w:r>
    </w:p>
    <w:p w14:paraId="144D07B9" w14:textId="77777777" w:rsidR="003E6322" w:rsidRPr="00A801DE" w:rsidRDefault="00FA1A57" w:rsidP="003E6322">
      <w:pPr>
        <w:rPr>
          <w:lang w:eastAsia="zh-CN"/>
        </w:rPr>
      </w:pPr>
      <w:r w:rsidRPr="00A801DE">
        <w:rPr>
          <w:lang w:eastAsia="zh-CN"/>
        </w:rPr>
        <w:t xml:space="preserve">In this contribution, we discussed </w:t>
      </w:r>
      <w:r w:rsidR="00BF0196" w:rsidRPr="00A801DE">
        <w:rPr>
          <w:lang w:eastAsia="zh-CN"/>
        </w:rPr>
        <w:t xml:space="preserve">NR V2X </w:t>
      </w:r>
      <w:r w:rsidR="003E6322" w:rsidRPr="00A801DE">
        <w:rPr>
          <w:lang w:eastAsia="zh-CN"/>
        </w:rPr>
        <w:t xml:space="preserve">sidelink </w:t>
      </w:r>
      <w:r w:rsidR="00BF0196" w:rsidRPr="00A801DE">
        <w:rPr>
          <w:lang w:eastAsia="zh-CN"/>
        </w:rPr>
        <w:t>resource allocation</w:t>
      </w:r>
      <w:r w:rsidR="003E6322" w:rsidRPr="00A801DE">
        <w:rPr>
          <w:lang w:eastAsia="zh-CN"/>
        </w:rPr>
        <w:t xml:space="preserve"> by NR Uu and LTE Uu. The discussion and analysis lead to the following observation and proposals:</w:t>
      </w:r>
    </w:p>
    <w:p w14:paraId="71EF7D3F" w14:textId="77777777" w:rsidR="006C47EC" w:rsidRPr="00A801DE" w:rsidRDefault="006C47EC" w:rsidP="006C47EC">
      <w:pPr>
        <w:rPr>
          <w:i/>
          <w:iCs/>
        </w:rPr>
      </w:pPr>
      <w:r w:rsidRPr="00A801DE">
        <w:rPr>
          <w:b/>
          <w:bCs/>
          <w:i/>
          <w:iCs/>
        </w:rPr>
        <w:t>Proposal 1</w:t>
      </w:r>
      <w:r w:rsidRPr="00A801DE">
        <w:rPr>
          <w:i/>
          <w:iCs/>
        </w:rPr>
        <w:t xml:space="preserve">: To meet latency and reliability requirements, NR V2X mode 1 dynamic grant should support at least 4 transmissions of a single TB. </w:t>
      </w:r>
    </w:p>
    <w:p w14:paraId="4EFECE23" w14:textId="77777777" w:rsidR="006C47EC" w:rsidRPr="00A801DE" w:rsidRDefault="006C47EC" w:rsidP="006C47EC">
      <w:pPr>
        <w:rPr>
          <w:i/>
          <w:lang w:eastAsia="zh-CN"/>
        </w:rPr>
      </w:pPr>
      <w:r w:rsidRPr="00A801DE">
        <w:rPr>
          <w:b/>
          <w:i/>
          <w:lang w:eastAsia="zh-CN"/>
        </w:rPr>
        <w:t>Proposal 2:</w:t>
      </w:r>
      <w:r w:rsidRPr="00A801DE">
        <w:rPr>
          <w:i/>
          <w:lang w:eastAsia="zh-CN"/>
        </w:rPr>
        <w:t xml:space="preserve"> DCI should include a time-frequency index indicating resources for all repetitions of a single TB.</w:t>
      </w:r>
    </w:p>
    <w:p w14:paraId="062515D6" w14:textId="1899E35B" w:rsidR="009E3EF1" w:rsidRPr="00A801DE" w:rsidRDefault="009E3EF1" w:rsidP="009E3EF1">
      <w:pPr>
        <w:pStyle w:val="B2"/>
        <w:spacing w:after="0"/>
        <w:ind w:left="0" w:firstLine="0"/>
        <w:jc w:val="both"/>
        <w:rPr>
          <w:i/>
          <w:lang w:val="en-US" w:eastAsia="zh-CN"/>
        </w:rPr>
      </w:pPr>
      <w:r w:rsidRPr="00A801DE">
        <w:rPr>
          <w:b/>
          <w:i/>
          <w:sz w:val="22"/>
          <w:szCs w:val="22"/>
          <w:lang w:val="en-US" w:eastAsia="zh-CN"/>
        </w:rPr>
        <w:t>Proposal 3:</w:t>
      </w:r>
      <w:r w:rsidRPr="00A801DE">
        <w:rPr>
          <w:i/>
          <w:lang w:val="en-US" w:eastAsia="zh-CN"/>
        </w:rPr>
        <w:t xml:space="preserve"> </w:t>
      </w:r>
      <w:r w:rsidRPr="00A801DE">
        <w:rPr>
          <w:rFonts w:eastAsiaTheme="minorEastAsia"/>
          <w:i/>
          <w:sz w:val="22"/>
          <w:szCs w:val="22"/>
          <w:lang w:val="en-US" w:eastAsia="zh-CN"/>
        </w:rPr>
        <w:t>In mode 1, whether HARQ ACK/NACK feedback from Rx UE to Tx UE is supported is implicitly indicated by whether the resource for reporting sidelink HARQ ACK/NACK from Tx UE to gNB is allocated in the DCI</w:t>
      </w:r>
      <w:r w:rsidRPr="00A801DE">
        <w:rPr>
          <w:i/>
          <w:lang w:val="en-US" w:eastAsia="zh-CN"/>
        </w:rPr>
        <w:t>.</w:t>
      </w:r>
    </w:p>
    <w:p w14:paraId="14793DE7" w14:textId="77777777" w:rsidR="006B2CCB" w:rsidRDefault="009E3EF1" w:rsidP="009E3EF1">
      <w:pPr>
        <w:jc w:val="left"/>
        <w:rPr>
          <w:i/>
          <w:lang w:eastAsia="zh-CN"/>
        </w:rPr>
      </w:pPr>
      <w:r w:rsidRPr="00A801DE">
        <w:rPr>
          <w:b/>
          <w:i/>
          <w:lang w:eastAsia="zh-CN"/>
        </w:rPr>
        <w:t>Proposal 4</w:t>
      </w:r>
      <w:r w:rsidRPr="00A801DE">
        <w:rPr>
          <w:i/>
          <w:lang w:eastAsia="zh-CN"/>
        </w:rPr>
        <w:t>: For HARQ based (re-)transmission, when both mode 1 and mode 2 resource allocation are configured simultaneously for a UE, HARQ process usage needs to have a common understanding between gNB and Tx UE for each resource allocation mode.</w:t>
      </w:r>
    </w:p>
    <w:p w14:paraId="7CFED1FB" w14:textId="0A48911A" w:rsidR="009E3EF1" w:rsidRPr="00A801DE" w:rsidRDefault="009E3EF1" w:rsidP="009E3EF1">
      <w:pPr>
        <w:jc w:val="left"/>
        <w:rPr>
          <w:i/>
          <w:iCs/>
        </w:rPr>
      </w:pPr>
      <w:r w:rsidRPr="00A801DE">
        <w:rPr>
          <w:b/>
          <w:i/>
          <w:iCs/>
        </w:rPr>
        <w:t xml:space="preserve">Proposal 5: </w:t>
      </w:r>
      <w:r w:rsidRPr="00A801DE">
        <w:rPr>
          <w:i/>
          <w:iCs/>
        </w:rPr>
        <w:t>Tx resource pool ID is indicated in DCI to support flexible Tx resource pool selection within a SL BWP.</w:t>
      </w:r>
    </w:p>
    <w:p w14:paraId="56CA7AA6" w14:textId="1FD3B852" w:rsidR="009E3EF1" w:rsidRPr="00A801DE" w:rsidRDefault="009E3EF1" w:rsidP="009E3EF1">
      <w:pPr>
        <w:pStyle w:val="B2"/>
        <w:spacing w:after="0"/>
        <w:ind w:left="0" w:firstLine="0"/>
        <w:jc w:val="both"/>
        <w:rPr>
          <w:rFonts w:eastAsiaTheme="minorEastAsia"/>
          <w:i/>
          <w:sz w:val="22"/>
          <w:szCs w:val="22"/>
          <w:lang w:val="en-US" w:eastAsia="zh-CN"/>
        </w:rPr>
      </w:pPr>
      <w:r w:rsidRPr="00A801DE">
        <w:rPr>
          <w:rFonts w:eastAsia="MS Mincho"/>
          <w:b/>
          <w:i/>
          <w:sz w:val="22"/>
          <w:szCs w:val="22"/>
          <w:lang w:val="en-US"/>
        </w:rPr>
        <w:t xml:space="preserve">Proposal 6:  </w:t>
      </w:r>
      <w:r w:rsidRPr="00A801DE">
        <w:rPr>
          <w:rFonts w:eastAsia="MS Mincho"/>
          <w:i/>
          <w:sz w:val="22"/>
          <w:szCs w:val="22"/>
          <w:lang w:val="en-US"/>
        </w:rPr>
        <w:t xml:space="preserve">The duration </w:t>
      </w:r>
      <w:r w:rsidRPr="00A801DE">
        <w:rPr>
          <w:rFonts w:eastAsiaTheme="minorEastAsia"/>
          <w:i/>
          <w:sz w:val="22"/>
          <w:szCs w:val="22"/>
          <w:lang w:val="en-US" w:eastAsia="zh-CN"/>
        </w:rPr>
        <w:t>between receiving a dynamic grant and transmitting PSCCH and PSSCH should consider the flexible numerology and UE capability in NR-V2X.</w:t>
      </w:r>
    </w:p>
    <w:p w14:paraId="30D024DF" w14:textId="41C00A58" w:rsidR="009E3EF1" w:rsidRPr="00A801DE" w:rsidRDefault="009E3EF1" w:rsidP="009E3EF1">
      <w:pPr>
        <w:jc w:val="left"/>
        <w:rPr>
          <w:i/>
          <w:lang w:eastAsia="zh-CN"/>
        </w:rPr>
      </w:pPr>
      <w:r w:rsidRPr="00A801DE">
        <w:rPr>
          <w:b/>
          <w:i/>
          <w:iCs/>
        </w:rPr>
        <w:t>Proposal 7:</w:t>
      </w:r>
      <w:r w:rsidRPr="00A801DE">
        <w:rPr>
          <w:i/>
          <w:iCs/>
        </w:rPr>
        <w:t xml:space="preserve"> Similarly to a configured grant for NR Uu by the gNB that provides resources exclusively for data transmission by the UE on PUSCH, a configured grant for NR SL by the gNB provides resources exclusively for data transmission by the UE on PSSCH.</w:t>
      </w:r>
    </w:p>
    <w:p w14:paraId="3C234E70" w14:textId="2BEAAF5A" w:rsidR="009E3EF1" w:rsidRPr="00A801DE" w:rsidRDefault="009E3EF1" w:rsidP="009E3EF1">
      <w:pPr>
        <w:rPr>
          <w:i/>
          <w:iCs/>
        </w:rPr>
      </w:pPr>
      <w:r w:rsidRPr="00A801DE">
        <w:rPr>
          <w:b/>
          <w:bCs/>
          <w:i/>
          <w:iCs/>
        </w:rPr>
        <w:t>Proposal 8:</w:t>
      </w:r>
      <w:r w:rsidRPr="00A801DE">
        <w:rPr>
          <w:lang w:eastAsia="zh-CN"/>
        </w:rPr>
        <w:t xml:space="preserve"> </w:t>
      </w:r>
      <w:r w:rsidRPr="00A801DE">
        <w:rPr>
          <w:i/>
          <w:iCs/>
        </w:rPr>
        <w:t xml:space="preserve">For NR SL mode 1, repetition or blind retransmission in non-consecutive slots is supported. </w:t>
      </w:r>
    </w:p>
    <w:p w14:paraId="3184E6D8" w14:textId="270D7692" w:rsidR="009E3EF1" w:rsidRPr="00A801DE" w:rsidRDefault="009E3EF1" w:rsidP="009E3EF1">
      <w:pPr>
        <w:rPr>
          <w:i/>
          <w:iCs/>
        </w:rPr>
      </w:pPr>
      <w:r w:rsidRPr="00A801DE">
        <w:rPr>
          <w:b/>
          <w:bCs/>
          <w:i/>
          <w:iCs/>
        </w:rPr>
        <w:t>Proposal 9:</w:t>
      </w:r>
      <w:r w:rsidRPr="00A801DE">
        <w:rPr>
          <w:lang w:eastAsia="zh-CN"/>
        </w:rPr>
        <w:t xml:space="preserve"> </w:t>
      </w:r>
      <w:r w:rsidRPr="00A801DE">
        <w:rPr>
          <w:i/>
          <w:iCs/>
        </w:rPr>
        <w:t>TFRPs are configured via RRC for type-1 configured grant and indicated in DCI for configured grant type 2.</w:t>
      </w:r>
    </w:p>
    <w:p w14:paraId="5298C33C" w14:textId="3FD8DB47" w:rsidR="009E3EF1" w:rsidRPr="00A801DE" w:rsidRDefault="009E3EF1" w:rsidP="009E3EF1">
      <w:pPr>
        <w:rPr>
          <w:i/>
          <w:iCs/>
        </w:rPr>
      </w:pPr>
      <w:r w:rsidRPr="00A801DE">
        <w:rPr>
          <w:b/>
          <w:bCs/>
          <w:i/>
          <w:iCs/>
        </w:rPr>
        <w:t>Proposal 10:</w:t>
      </w:r>
      <w:r w:rsidRPr="00A801DE">
        <w:rPr>
          <w:lang w:eastAsia="zh-CN"/>
        </w:rPr>
        <w:t xml:space="preserve"> </w:t>
      </w:r>
      <w:r w:rsidRPr="00A801DE">
        <w:rPr>
          <w:i/>
          <w:iCs/>
        </w:rPr>
        <w:t>In order to meet the latency/reliability requirements of advanced NR V2X use cases, at least for SL configured grant type 1, no PSCCH is associated with PSSCH.</w:t>
      </w:r>
    </w:p>
    <w:p w14:paraId="4986BBAC" w14:textId="35F56397" w:rsidR="009E3EF1" w:rsidRPr="00A801DE" w:rsidRDefault="009E3EF1" w:rsidP="009E3EF1">
      <w:pPr>
        <w:rPr>
          <w:i/>
          <w:iCs/>
        </w:rPr>
      </w:pPr>
      <w:r w:rsidRPr="00A801DE">
        <w:rPr>
          <w:b/>
          <w:bCs/>
          <w:i/>
          <w:iCs/>
        </w:rPr>
        <w:lastRenderedPageBreak/>
        <w:t>Proposal 11:</w:t>
      </w:r>
      <w:r w:rsidRPr="00A801DE">
        <w:rPr>
          <w:lang w:eastAsia="zh-CN"/>
        </w:rPr>
        <w:t xml:space="preserve"> </w:t>
      </w:r>
      <w:r w:rsidRPr="00A801DE">
        <w:rPr>
          <w:i/>
          <w:iCs/>
        </w:rPr>
        <w:t>For SL configured grant, Rx UE(s) are configured through PC5-RRC signaling for unicast and groupcast scenarios. A periodic SCI is used to configure Rx UEs in the case of broadcast scenario.</w:t>
      </w:r>
    </w:p>
    <w:p w14:paraId="50DA9E62" w14:textId="11BD0E3F" w:rsidR="009E3EF1" w:rsidRPr="00A801DE" w:rsidRDefault="009E3EF1" w:rsidP="009E3EF1">
      <w:pPr>
        <w:rPr>
          <w:i/>
          <w:iCs/>
        </w:rPr>
      </w:pPr>
      <w:r w:rsidRPr="00A801DE">
        <w:rPr>
          <w:b/>
          <w:bCs/>
          <w:i/>
          <w:iCs/>
        </w:rPr>
        <w:t>Proposal 12:</w:t>
      </w:r>
      <w:r w:rsidRPr="00A801DE">
        <w:rPr>
          <w:lang w:eastAsia="zh-CN"/>
        </w:rPr>
        <w:t xml:space="preserve"> </w:t>
      </w:r>
      <w:r w:rsidRPr="00A801DE">
        <w:rPr>
          <w:i/>
          <w:iCs/>
        </w:rPr>
        <w:t>For SL configured grant Type 1 in Mode 1, the configuration includes at least the following content:</w:t>
      </w:r>
    </w:p>
    <w:p w14:paraId="6DFAFAD4" w14:textId="2E43D375" w:rsidR="009E3EF1" w:rsidRPr="00A801DE" w:rsidRDefault="009E3EF1" w:rsidP="009E3EF1">
      <w:pPr>
        <w:pStyle w:val="af3"/>
        <w:numPr>
          <w:ilvl w:val="0"/>
          <w:numId w:val="52"/>
        </w:numPr>
        <w:ind w:firstLineChars="0"/>
        <w:rPr>
          <w:i/>
          <w:iCs/>
        </w:rPr>
      </w:pPr>
      <w:r w:rsidRPr="00A801DE">
        <w:rPr>
          <w:i/>
          <w:iCs/>
        </w:rPr>
        <w:t>An offset, periodicity, length, RV sequence, indication of time-frequency resources, DMRS configuration, retransmission configuration, MCS, and a threshold defining the validity of the grant in case of NR Uu interruption.</w:t>
      </w:r>
    </w:p>
    <w:p w14:paraId="50758010" w14:textId="249C491B" w:rsidR="009E3EF1" w:rsidRPr="00A801DE" w:rsidRDefault="009E3EF1" w:rsidP="009E3EF1">
      <w:pPr>
        <w:rPr>
          <w:i/>
        </w:rPr>
      </w:pPr>
      <w:r w:rsidRPr="00A801DE">
        <w:rPr>
          <w:b/>
          <w:i/>
          <w:lang w:eastAsia="zh-CN"/>
        </w:rPr>
        <w:t>Proposal 13:</w:t>
      </w:r>
      <w:r w:rsidRPr="00A801DE">
        <w:rPr>
          <w:lang w:eastAsia="zh-CN"/>
        </w:rPr>
        <w:t xml:space="preserve"> </w:t>
      </w:r>
      <w:r w:rsidRPr="00A801DE">
        <w:rPr>
          <w:i/>
          <w:lang w:eastAsia="zh-CN"/>
        </w:rPr>
        <w:t>Clarify that the multiple configurations of mode 1 SL configured grants are per SL BWP per cell.</w:t>
      </w:r>
    </w:p>
    <w:p w14:paraId="46BED921" w14:textId="23190C17" w:rsidR="009E3EF1" w:rsidRPr="00A801DE" w:rsidRDefault="009E3EF1" w:rsidP="009E3EF1">
      <w:pPr>
        <w:rPr>
          <w:i/>
          <w:lang w:eastAsia="zh-CN"/>
        </w:rPr>
      </w:pPr>
      <w:r w:rsidRPr="00A801DE">
        <w:rPr>
          <w:b/>
          <w:i/>
          <w:lang w:eastAsia="zh-CN"/>
        </w:rPr>
        <w:t>Proposal 14:</w:t>
      </w:r>
      <w:r w:rsidRPr="00A801DE">
        <w:rPr>
          <w:i/>
          <w:lang w:eastAsia="zh-CN"/>
        </w:rPr>
        <w:t xml:space="preserve"> Similarly to NR UL configured grant, HARQ process ID of SL configured grant should be determined as a function of the physical resources.</w:t>
      </w:r>
    </w:p>
    <w:p w14:paraId="229C8F5F" w14:textId="677ACD2A" w:rsidR="009E3EF1" w:rsidRPr="00A801DE" w:rsidRDefault="009E3EF1" w:rsidP="009E3EF1">
      <w:pPr>
        <w:rPr>
          <w:i/>
          <w:lang w:eastAsia="zh-CN"/>
        </w:rPr>
      </w:pPr>
      <w:r w:rsidRPr="00A801DE">
        <w:rPr>
          <w:b/>
          <w:i/>
          <w:lang w:eastAsia="zh-CN"/>
        </w:rPr>
        <w:t>Proposal 15:</w:t>
      </w:r>
      <w:r w:rsidRPr="00A801DE">
        <w:rPr>
          <w:i/>
          <w:lang w:eastAsia="zh-CN"/>
        </w:rPr>
        <w:t xml:space="preserve"> For a UE configured/scheduled with repetitions of a TB, early termination based on ACK received from Rx UE should be supported. If NACK is received after the last repetition, then Tx UE can retransmit the same TB using the CG resources</w:t>
      </w:r>
    </w:p>
    <w:p w14:paraId="6B34F4D1" w14:textId="64B8465A" w:rsidR="009E3EF1" w:rsidRPr="00A801DE" w:rsidRDefault="009E3EF1" w:rsidP="009E3EF1">
      <w:pPr>
        <w:pStyle w:val="B2"/>
        <w:spacing w:after="0"/>
        <w:ind w:left="0" w:firstLine="0"/>
        <w:jc w:val="both"/>
        <w:rPr>
          <w:rFonts w:eastAsia="MS Mincho"/>
          <w:b/>
          <w:i/>
          <w:sz w:val="22"/>
          <w:szCs w:val="22"/>
          <w:lang w:val="en-US"/>
        </w:rPr>
      </w:pPr>
      <w:r w:rsidRPr="00A801DE">
        <w:rPr>
          <w:rFonts w:eastAsia="MS Mincho"/>
          <w:b/>
          <w:i/>
          <w:sz w:val="22"/>
          <w:szCs w:val="22"/>
          <w:lang w:val="en-US"/>
        </w:rPr>
        <w:t xml:space="preserve">Proposal 16: </w:t>
      </w:r>
      <w:r w:rsidRPr="00A801DE">
        <w:rPr>
          <w:rFonts w:eastAsia="MS Mincho"/>
          <w:i/>
          <w:sz w:val="22"/>
          <w:szCs w:val="22"/>
          <w:lang w:val="en-US"/>
        </w:rPr>
        <w:t>A new DCI format is needed to convey dynamic grants and configured grant type-2.</w:t>
      </w:r>
    </w:p>
    <w:p w14:paraId="69A0F6CD" w14:textId="7BBFCAA1" w:rsidR="009E3EF1" w:rsidRPr="00A801DE" w:rsidRDefault="009E3EF1" w:rsidP="009E3EF1">
      <w:pPr>
        <w:pStyle w:val="B2"/>
        <w:spacing w:after="0"/>
        <w:ind w:left="0" w:firstLine="0"/>
        <w:jc w:val="both"/>
        <w:rPr>
          <w:rFonts w:eastAsia="MS Mincho"/>
          <w:b/>
          <w:i/>
          <w:sz w:val="22"/>
          <w:szCs w:val="22"/>
          <w:lang w:val="en-US"/>
        </w:rPr>
      </w:pPr>
      <w:r w:rsidRPr="00A801DE">
        <w:rPr>
          <w:rFonts w:eastAsia="MS Mincho"/>
          <w:b/>
          <w:i/>
          <w:sz w:val="22"/>
          <w:szCs w:val="22"/>
          <w:lang w:val="en-US"/>
        </w:rPr>
        <w:t xml:space="preserve">Proposal 17: </w:t>
      </w:r>
      <w:r w:rsidRPr="00A801DE">
        <w:rPr>
          <w:rFonts w:eastAsia="MS Mincho"/>
          <w:i/>
          <w:sz w:val="22"/>
          <w:szCs w:val="22"/>
          <w:lang w:val="en-US"/>
        </w:rPr>
        <w:t>The new DCI format is distinguished by different RNTIs for dynamic grant vs. configured grant type-2.</w:t>
      </w:r>
    </w:p>
    <w:p w14:paraId="5F29007F" w14:textId="20067E45" w:rsidR="009E3EF1" w:rsidRPr="00A801DE" w:rsidRDefault="009E3EF1" w:rsidP="009E3EF1">
      <w:pPr>
        <w:rPr>
          <w:i/>
          <w:lang w:eastAsia="zh-CN"/>
        </w:rPr>
      </w:pPr>
      <w:r w:rsidRPr="00A801DE">
        <w:rPr>
          <w:b/>
          <w:i/>
          <w:lang w:eastAsia="zh-CN"/>
        </w:rPr>
        <w:t>Proposal 18</w:t>
      </w:r>
      <w:r w:rsidRPr="00A801DE">
        <w:rPr>
          <w:i/>
          <w:lang w:eastAsia="zh-CN"/>
        </w:rPr>
        <w:t>:</w:t>
      </w:r>
      <w:r w:rsidRPr="00A801DE">
        <w:rPr>
          <w:i/>
        </w:rPr>
        <w:t xml:space="preserve"> UEs may report measurements, or information derived from such measurements (e.g., preferred resources), to support sidelink scheduler.</w:t>
      </w:r>
    </w:p>
    <w:p w14:paraId="4304E2CD" w14:textId="2FE49F17" w:rsidR="009E3EF1" w:rsidRPr="00A801DE" w:rsidRDefault="009E3EF1" w:rsidP="009E3EF1">
      <w:pPr>
        <w:rPr>
          <w:i/>
          <w:lang w:eastAsia="zh-CN"/>
        </w:rPr>
      </w:pPr>
      <w:r w:rsidRPr="00A801DE">
        <w:rPr>
          <w:b/>
          <w:i/>
          <w:lang w:eastAsia="zh-CN"/>
        </w:rPr>
        <w:t>Proposal 19</w:t>
      </w:r>
      <w:r w:rsidRPr="00A801DE">
        <w:rPr>
          <w:i/>
          <w:lang w:eastAsia="zh-CN"/>
        </w:rPr>
        <w:t>:</w:t>
      </w:r>
      <w:r w:rsidRPr="00A801DE">
        <w:t xml:space="preserve"> </w:t>
      </w:r>
      <w:r w:rsidRPr="00A801DE">
        <w:rPr>
          <w:i/>
        </w:rPr>
        <w:t>UEs report to the gNB a list of nearby UEs to/from which they can mitigate sidelink interference on particular resources, in order to assist gNB scheduling and resource allocation.</w:t>
      </w:r>
    </w:p>
    <w:p w14:paraId="2D7DA412" w14:textId="3575CD4F" w:rsidR="009E3EF1" w:rsidRPr="00A801DE" w:rsidRDefault="009E3EF1" w:rsidP="009E3EF1">
      <w:pPr>
        <w:rPr>
          <w:i/>
          <w:lang w:eastAsia="zh-CN"/>
        </w:rPr>
      </w:pPr>
      <w:r w:rsidRPr="00A801DE">
        <w:rPr>
          <w:b/>
          <w:i/>
          <w:lang w:eastAsia="zh-CN"/>
        </w:rPr>
        <w:t>Proposal 20:</w:t>
      </w:r>
      <w:r w:rsidRPr="00A801DE">
        <w:rPr>
          <w:i/>
          <w:lang w:eastAsia="zh-CN"/>
        </w:rPr>
        <w:t xml:space="preserve"> For SL dynamic grant, the mechanism in NR Rel-15 to indicate the timing of PUCCH used for conveying DL HARQ-ACK is the starting point to determine the timing of PUCCH used for SL HARQ feedback to gNB.</w:t>
      </w:r>
    </w:p>
    <w:p w14:paraId="480C18F6" w14:textId="0D7EBEA7" w:rsidR="009E3EF1" w:rsidRPr="00A801DE" w:rsidRDefault="009E3EF1" w:rsidP="009E3EF1">
      <w:pPr>
        <w:rPr>
          <w:i/>
          <w:lang w:eastAsia="zh-CN"/>
        </w:rPr>
      </w:pPr>
      <w:r w:rsidRPr="00A801DE">
        <w:rPr>
          <w:b/>
          <w:i/>
          <w:lang w:eastAsia="zh-CN"/>
        </w:rPr>
        <w:t>Proposal 21:</w:t>
      </w:r>
      <w:r w:rsidRPr="00A801DE">
        <w:rPr>
          <w:rFonts w:hint="eastAsia"/>
          <w:i/>
          <w:lang w:eastAsia="zh-CN"/>
        </w:rPr>
        <w:t xml:space="preserve"> </w:t>
      </w:r>
      <w:r w:rsidRPr="00A801DE">
        <w:rPr>
          <w:i/>
          <w:lang w:eastAsia="zh-CN"/>
        </w:rPr>
        <w:t xml:space="preserve"> A slot offset between the transmissions of PSFCH and PUCCH is indicated in DCI to determine the timing for PUCCH used for carrying SL HARQ to gNB. In case of multiple repetitions of a single TB, the slot offset corresponds to the slot offset between the PSFCH resource of the last repetition and PUCCH.</w:t>
      </w:r>
    </w:p>
    <w:p w14:paraId="132667B7" w14:textId="01ACF4C5" w:rsidR="009E3EF1" w:rsidRPr="00A801DE" w:rsidRDefault="009E3EF1" w:rsidP="009E3EF1">
      <w:pPr>
        <w:pStyle w:val="B2"/>
        <w:spacing w:after="0"/>
        <w:ind w:left="0" w:firstLine="0"/>
        <w:jc w:val="both"/>
        <w:rPr>
          <w:rFonts w:eastAsia="MS Mincho"/>
          <w:i/>
          <w:sz w:val="22"/>
          <w:szCs w:val="22"/>
          <w:lang w:val="en-US"/>
        </w:rPr>
      </w:pPr>
      <w:r w:rsidRPr="00A801DE">
        <w:rPr>
          <w:rFonts w:eastAsia="MS Mincho"/>
          <w:b/>
          <w:i/>
          <w:sz w:val="22"/>
          <w:szCs w:val="22"/>
          <w:lang w:val="en-US"/>
        </w:rPr>
        <w:t xml:space="preserve">Proposal 22: </w:t>
      </w:r>
      <w:r w:rsidRPr="00A801DE">
        <w:rPr>
          <w:rFonts w:eastAsia="MS Mincho"/>
          <w:i/>
          <w:sz w:val="22"/>
          <w:szCs w:val="22"/>
          <w:lang w:val="en-US"/>
        </w:rPr>
        <w:t>DCI contains a field of PUCCH-SL resource indicator to indicate the PUCCH frequency resource for sidelink HARQ feedback.</w:t>
      </w:r>
    </w:p>
    <w:p w14:paraId="4365A2DC" w14:textId="47C2A397" w:rsidR="009E3EF1" w:rsidRPr="00A801DE" w:rsidRDefault="009E3EF1" w:rsidP="009E3EF1">
      <w:pPr>
        <w:pStyle w:val="B2"/>
        <w:spacing w:after="0"/>
        <w:ind w:left="0" w:firstLine="0"/>
        <w:jc w:val="both"/>
        <w:rPr>
          <w:rFonts w:eastAsia="宋体"/>
          <w:i/>
          <w:sz w:val="22"/>
          <w:szCs w:val="22"/>
          <w:lang w:val="en-US" w:eastAsia="zh-CN"/>
        </w:rPr>
      </w:pPr>
      <w:r w:rsidRPr="00A801DE">
        <w:rPr>
          <w:b/>
          <w:i/>
          <w:sz w:val="22"/>
          <w:szCs w:val="22"/>
          <w:lang w:val="en-US"/>
        </w:rPr>
        <w:t xml:space="preserve">Proposal 23: </w:t>
      </w:r>
      <w:r w:rsidRPr="00A801DE">
        <w:rPr>
          <w:i/>
          <w:sz w:val="22"/>
          <w:szCs w:val="22"/>
          <w:lang w:val="en-US"/>
        </w:rPr>
        <w:t>For the sidelink HARQ ACK/NACK report from transmitter UE to gNB, both dedicated resources and joint transmission with Uu link UCI transmission need to be supported.</w:t>
      </w:r>
    </w:p>
    <w:p w14:paraId="2D25A16C" w14:textId="110AA20A" w:rsidR="009E3EF1" w:rsidRPr="00A801DE" w:rsidRDefault="009E3EF1" w:rsidP="009E3EF1">
      <w:pPr>
        <w:rPr>
          <w:lang w:eastAsia="zh-CN"/>
        </w:rPr>
      </w:pPr>
      <w:r w:rsidRPr="00A801DE">
        <w:rPr>
          <w:b/>
          <w:i/>
          <w:lang w:eastAsia="zh-CN"/>
        </w:rPr>
        <w:t>Proposal 24:</w:t>
      </w:r>
      <w:r w:rsidRPr="00A801DE">
        <w:rPr>
          <w:i/>
          <w:lang w:eastAsia="zh-CN"/>
        </w:rPr>
        <w:t xml:space="preserve"> For the sidelink PUCCH resource and Uu PUCCH resource collision, dropping rules should be defined depending on the priority of sidelink HARQ.</w:t>
      </w:r>
    </w:p>
    <w:p w14:paraId="17AE7B5D" w14:textId="33C82259" w:rsidR="009E3EF1" w:rsidRPr="00A801DE" w:rsidRDefault="009E3EF1" w:rsidP="009E3EF1">
      <w:pPr>
        <w:rPr>
          <w:i/>
        </w:rPr>
      </w:pPr>
      <w:r w:rsidRPr="00A801DE">
        <w:rPr>
          <w:b/>
          <w:i/>
        </w:rPr>
        <w:t xml:space="preserve">Proposal 25: </w:t>
      </w:r>
      <w:r w:rsidRPr="00A801DE">
        <w:rPr>
          <w:i/>
        </w:rPr>
        <w:t>Configuration of resource pools based on e.g. direction or speed of travel of UEs that use the pool is supported.</w:t>
      </w:r>
    </w:p>
    <w:p w14:paraId="1BBF4B12" w14:textId="62E9F5D7" w:rsidR="009E3EF1" w:rsidRPr="00A801DE" w:rsidRDefault="009E3EF1" w:rsidP="009E3EF1">
      <w:pPr>
        <w:rPr>
          <w:i/>
        </w:rPr>
      </w:pPr>
      <w:r w:rsidRPr="00A801DE">
        <w:rPr>
          <w:b/>
          <w:i/>
        </w:rPr>
        <w:t xml:space="preserve">Proposal 26: </w:t>
      </w:r>
      <w:r w:rsidRPr="00A801DE">
        <w:rPr>
          <w:i/>
        </w:rPr>
        <w:t>The function LTE Uu configuration of NR sidelink mode-1 type 1 is supported by the following parameters:</w:t>
      </w:r>
    </w:p>
    <w:p w14:paraId="14AFB26E" w14:textId="77777777" w:rsidR="009E3EF1" w:rsidRPr="00A801DE" w:rsidRDefault="009E3EF1" w:rsidP="009E3EF1">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resourceAllocation</w:t>
      </w:r>
    </w:p>
    <w:p w14:paraId="335CE4FA" w14:textId="77777777" w:rsidR="009E3EF1" w:rsidRPr="00A801DE" w:rsidRDefault="009E3EF1" w:rsidP="009E3EF1">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 xml:space="preserve">periodicity    </w:t>
      </w:r>
      <w:r w:rsidRPr="00A801DE">
        <w:rPr>
          <w:rFonts w:ascii="Courier New" w:eastAsia="Times New Roman" w:hAnsi="Courier New"/>
          <w:b/>
          <w:i/>
          <w:sz w:val="16"/>
          <w:szCs w:val="20"/>
          <w:lang w:eastAsia="en-GB"/>
        </w:rPr>
        <w:t xml:space="preserve">                     </w:t>
      </w:r>
    </w:p>
    <w:p w14:paraId="0DC91B72" w14:textId="77777777" w:rsidR="009E3EF1" w:rsidRPr="00A801DE" w:rsidRDefault="009E3EF1" w:rsidP="009E3EF1">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b/>
          <w:i/>
        </w:rPr>
        <w:t>configuredGrantTimer</w:t>
      </w:r>
    </w:p>
    <w:p w14:paraId="772EA8F8" w14:textId="77777777" w:rsidR="009E3EF1" w:rsidRPr="00A801DE" w:rsidRDefault="009E3EF1" w:rsidP="009E3EF1">
      <w:pPr>
        <w:pStyle w:val="af3"/>
        <w:numPr>
          <w:ilvl w:val="0"/>
          <w:numId w:val="61"/>
        </w:numPr>
        <w:autoSpaceDE/>
        <w:autoSpaceDN/>
        <w:adjustRightInd/>
        <w:snapToGrid/>
        <w:spacing w:after="160" w:line="259" w:lineRule="auto"/>
        <w:ind w:left="1565" w:firstLineChars="0" w:hanging="357"/>
        <w:contextualSpacing/>
        <w:jc w:val="left"/>
        <w:rPr>
          <w:bCs/>
          <w:i/>
        </w:rPr>
      </w:pPr>
      <w:r w:rsidRPr="00A801DE">
        <w:rPr>
          <w:rFonts w:eastAsia="Times New Roman"/>
          <w:b/>
          <w:i/>
          <w:lang w:eastAsia="en-GB"/>
        </w:rPr>
        <w:t>timeDomainOffset</w:t>
      </w:r>
      <w:r w:rsidRPr="00A801DE">
        <w:rPr>
          <w:b/>
          <w:i/>
        </w:rPr>
        <w:t>      </w:t>
      </w:r>
    </w:p>
    <w:p w14:paraId="54153A03" w14:textId="77777777" w:rsidR="009E3EF1" w:rsidRPr="00A801DE" w:rsidRDefault="009E3EF1" w:rsidP="009E3EF1">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A801DE">
        <w:rPr>
          <w:rFonts w:eastAsia="Times New Roman"/>
          <w:b/>
          <w:i/>
          <w:lang w:eastAsia="en-GB"/>
        </w:rPr>
        <w:t>timeDomainAllocation</w:t>
      </w:r>
    </w:p>
    <w:p w14:paraId="4D5F721C" w14:textId="77777777" w:rsidR="009E3EF1" w:rsidRPr="00A801DE" w:rsidRDefault="009E3EF1" w:rsidP="009E3EF1">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A801DE">
        <w:rPr>
          <w:rFonts w:eastAsia="Times New Roman"/>
          <w:b/>
          <w:i/>
          <w:lang w:eastAsia="en-GB"/>
        </w:rPr>
        <w:t>frequencyDomainAllocation</w:t>
      </w:r>
    </w:p>
    <w:p w14:paraId="61A98106" w14:textId="77777777" w:rsidR="009E3EF1" w:rsidRPr="00A801DE" w:rsidRDefault="009E3EF1" w:rsidP="009E3EF1">
      <w:pPr>
        <w:pStyle w:val="af3"/>
        <w:numPr>
          <w:ilvl w:val="0"/>
          <w:numId w:val="61"/>
        </w:numPr>
        <w:autoSpaceDE/>
        <w:autoSpaceDN/>
        <w:adjustRightInd/>
        <w:snapToGrid/>
        <w:spacing w:after="160" w:line="259" w:lineRule="auto"/>
        <w:ind w:left="1565" w:firstLineChars="0" w:hanging="357"/>
        <w:contextualSpacing/>
        <w:jc w:val="left"/>
      </w:pPr>
      <w:r w:rsidRPr="00A801DE">
        <w:rPr>
          <w:rFonts w:eastAsia="Times New Roman"/>
          <w:b/>
          <w:i/>
          <w:lang w:eastAsia="en-GB"/>
        </w:rPr>
        <w:t>frequencyHoppingOffset</w:t>
      </w:r>
    </w:p>
    <w:p w14:paraId="3EC7AFC0" w14:textId="3A07A8D1" w:rsidR="009E3EF1" w:rsidRPr="00A801DE" w:rsidRDefault="009E3EF1" w:rsidP="009E3EF1">
      <w:pPr>
        <w:rPr>
          <w:i/>
        </w:rPr>
      </w:pPr>
      <w:r w:rsidRPr="00A801DE">
        <w:rPr>
          <w:b/>
          <w:i/>
        </w:rPr>
        <w:t>Proposal 27:</w:t>
      </w:r>
      <w:r w:rsidRPr="00A801DE">
        <w:rPr>
          <w:b/>
        </w:rPr>
        <w:t xml:space="preserve"> </w:t>
      </w:r>
      <w:r w:rsidRPr="00A801DE">
        <w:rPr>
          <w:i/>
        </w:rPr>
        <w:t xml:space="preserve">In addition to the parameters related to time/frequency resources &amp; periodicity, some other parameters of NR Uu configured grant are needed for LTE Uu configuration of NR sidelink mode-1 type </w:t>
      </w:r>
      <w:r w:rsidRPr="00A801DE">
        <w:rPr>
          <w:i/>
        </w:rPr>
        <w:lastRenderedPageBreak/>
        <w:t>1. The detailed parameters to be configured can be determined after the design of NR sidelink configured grant type 1 is complete.</w:t>
      </w:r>
    </w:p>
    <w:p w14:paraId="0DAE3A29" w14:textId="7AB9DB24" w:rsidR="009E3EF1" w:rsidRPr="00A801DE" w:rsidRDefault="009E3EF1" w:rsidP="009E3EF1">
      <w:pPr>
        <w:rPr>
          <w:b/>
          <w:lang w:eastAsia="zh-CN"/>
        </w:rPr>
      </w:pPr>
      <w:r w:rsidRPr="00A801DE">
        <w:rPr>
          <w:b/>
          <w:i/>
          <w:lang w:eastAsia="zh-CN"/>
        </w:rPr>
        <w:t>Proposal 28:</w:t>
      </w:r>
      <w:r w:rsidRPr="00A801DE">
        <w:rPr>
          <w:b/>
          <w:lang w:eastAsia="zh-CN"/>
        </w:rPr>
        <w:t xml:space="preserve"> </w:t>
      </w:r>
      <w:r w:rsidRPr="00A801DE">
        <w:rPr>
          <w:i/>
          <w:lang w:eastAsia="zh-CN"/>
        </w:rPr>
        <w:t>NR SL mode 1, when controlled by LTE Uu, supports the same number of Type 1 configured sidelink grants as when controlled by NR Uu.</w:t>
      </w:r>
    </w:p>
    <w:p w14:paraId="6FF9EF76" w14:textId="58CCE507" w:rsidR="009E3EF1" w:rsidRPr="00A801DE" w:rsidRDefault="009E3EF1" w:rsidP="009E3EF1">
      <w:pPr>
        <w:rPr>
          <w:i/>
        </w:rPr>
      </w:pPr>
      <w:r w:rsidRPr="00A801DE">
        <w:rPr>
          <w:b/>
          <w:i/>
        </w:rPr>
        <w:t>Proposal 29:</w:t>
      </w:r>
      <w:r w:rsidRPr="00A801DE">
        <w:rPr>
          <w:b/>
        </w:rPr>
        <w:t xml:space="preserve"> </w:t>
      </w:r>
      <w:r w:rsidRPr="00A801DE">
        <w:rPr>
          <w:i/>
        </w:rPr>
        <w:t>For NR V2X mode 2 sidelink resource pool configuration via dedicated RRC signaling from LTE Uu, information contained in the dedicated signaling will follow what is defined in NR RRC dedicated signaling.</w:t>
      </w:r>
    </w:p>
    <w:p w14:paraId="2CB9D8F6" w14:textId="77777777" w:rsidR="00331BB9" w:rsidRPr="00A801DE" w:rsidRDefault="00331BB9" w:rsidP="00331BB9">
      <w:pPr>
        <w:rPr>
          <w:lang w:eastAsia="zh-CN"/>
        </w:rPr>
      </w:pPr>
    </w:p>
    <w:p w14:paraId="70C50E3C" w14:textId="77777777" w:rsidR="00331BB9" w:rsidRPr="00A801DE" w:rsidRDefault="00331BB9" w:rsidP="00331BB9">
      <w:pPr>
        <w:rPr>
          <w:b/>
          <w:i/>
          <w:lang w:eastAsia="de-DE"/>
        </w:rPr>
      </w:pPr>
      <w:r w:rsidRPr="00A801DE">
        <w:rPr>
          <w:b/>
          <w:i/>
        </w:rPr>
        <w:t xml:space="preserve">Observation 1: </w:t>
      </w:r>
      <w:r w:rsidRPr="00A801DE">
        <w:rPr>
          <w:i/>
        </w:rPr>
        <w:t>UE motion may adversely impact the performance of sidelink resource allocation.</w:t>
      </w:r>
    </w:p>
    <w:p w14:paraId="01331E5D" w14:textId="77777777" w:rsidR="0017390A" w:rsidRPr="00A801DE" w:rsidRDefault="0017390A" w:rsidP="00A801DE">
      <w:pPr>
        <w:pStyle w:val="1"/>
      </w:pPr>
      <w:r w:rsidRPr="00A801DE">
        <w:t>References</w:t>
      </w:r>
    </w:p>
    <w:p w14:paraId="535CBE32" w14:textId="77777777" w:rsidR="00E022E3" w:rsidRPr="00A801DE" w:rsidRDefault="00E022E3" w:rsidP="006A69B5">
      <w:pPr>
        <w:pStyle w:val="References"/>
        <w:numPr>
          <w:ilvl w:val="0"/>
          <w:numId w:val="4"/>
        </w:numPr>
        <w:rPr>
          <w:szCs w:val="20"/>
          <w:lang w:eastAsia="zh-CN"/>
        </w:rPr>
      </w:pPr>
      <w:r w:rsidRPr="00A801DE">
        <w:rPr>
          <w:szCs w:val="20"/>
          <w:lang w:eastAsia="zh-CN"/>
        </w:rPr>
        <w:t>RP-190984, “Revised WID on 5G V2X with NR sidelink”, LG Electronics, RAN#84, Newport Beach, USA, June 2019.</w:t>
      </w:r>
    </w:p>
    <w:p w14:paraId="63AFE56B" w14:textId="77777777" w:rsidR="00332F1D" w:rsidRPr="00A801DE" w:rsidRDefault="00332F1D" w:rsidP="00332F1D">
      <w:pPr>
        <w:pStyle w:val="References"/>
        <w:numPr>
          <w:ilvl w:val="0"/>
          <w:numId w:val="4"/>
        </w:numPr>
        <w:rPr>
          <w:szCs w:val="20"/>
        </w:rPr>
      </w:pPr>
      <w:r w:rsidRPr="00A801DE">
        <w:rPr>
          <w:szCs w:val="20"/>
          <w:lang w:eastAsia="zh-CN"/>
        </w:rPr>
        <w:t>Chairman’s Notes, 3GPP RAN1 #96bis.</w:t>
      </w:r>
    </w:p>
    <w:p w14:paraId="7FA66037" w14:textId="6D82B6AF" w:rsidR="00332F1D" w:rsidRPr="00A801DE" w:rsidRDefault="00332F1D" w:rsidP="00DC25A1">
      <w:pPr>
        <w:pStyle w:val="References"/>
        <w:numPr>
          <w:ilvl w:val="0"/>
          <w:numId w:val="4"/>
        </w:numPr>
        <w:rPr>
          <w:szCs w:val="20"/>
        </w:rPr>
      </w:pPr>
      <w:r w:rsidRPr="00A801DE">
        <w:rPr>
          <w:szCs w:val="20"/>
          <w:lang w:eastAsia="zh-CN"/>
        </w:rPr>
        <w:t xml:space="preserve">Chairman’s Notes, 3GPP </w:t>
      </w:r>
      <w:r w:rsidR="00A553AD" w:rsidRPr="00A801DE">
        <w:rPr>
          <w:szCs w:val="20"/>
          <w:lang w:eastAsia="zh-CN"/>
        </w:rPr>
        <w:t xml:space="preserve">RAN1 </w:t>
      </w:r>
      <w:r w:rsidRPr="00A801DE">
        <w:rPr>
          <w:szCs w:val="20"/>
          <w:lang w:eastAsia="zh-CN"/>
        </w:rPr>
        <w:t>#</w:t>
      </w:r>
      <w:r w:rsidR="00A553AD" w:rsidRPr="00A801DE">
        <w:rPr>
          <w:szCs w:val="20"/>
          <w:lang w:eastAsia="zh-CN"/>
        </w:rPr>
        <w:t>97</w:t>
      </w:r>
      <w:r w:rsidRPr="00A801DE">
        <w:rPr>
          <w:szCs w:val="20"/>
          <w:lang w:eastAsia="zh-CN"/>
        </w:rPr>
        <w:t>.</w:t>
      </w:r>
    </w:p>
    <w:bookmarkEnd w:id="2"/>
    <w:p w14:paraId="74FFE663" w14:textId="1469D027" w:rsidR="00AE141A" w:rsidRPr="00A801DE" w:rsidRDefault="00AE141A" w:rsidP="00AE141A">
      <w:pPr>
        <w:pStyle w:val="References"/>
        <w:numPr>
          <w:ilvl w:val="0"/>
          <w:numId w:val="4"/>
        </w:numPr>
        <w:rPr>
          <w:szCs w:val="20"/>
        </w:rPr>
      </w:pPr>
      <w:r w:rsidRPr="00A801DE">
        <w:rPr>
          <w:szCs w:val="20"/>
        </w:rPr>
        <w:t>R1-</w:t>
      </w:r>
      <w:r w:rsidR="00200761">
        <w:rPr>
          <w:szCs w:val="20"/>
        </w:rPr>
        <w:t>1910056</w:t>
      </w:r>
      <w:r w:rsidR="00BE2B6A" w:rsidRPr="00A801DE">
        <w:rPr>
          <w:szCs w:val="20"/>
        </w:rPr>
        <w:t>,</w:t>
      </w:r>
      <w:r w:rsidRPr="00A801DE">
        <w:rPr>
          <w:szCs w:val="20"/>
        </w:rPr>
        <w:t xml:space="preserve"> “Sidelink resource allocation mode 2</w:t>
      </w:r>
      <w:r w:rsidR="00A8380C" w:rsidRPr="00A801DE">
        <w:rPr>
          <w:szCs w:val="20"/>
        </w:rPr>
        <w:t xml:space="preserve"> for NR V2X</w:t>
      </w:r>
      <w:r w:rsidRPr="00A801DE">
        <w:rPr>
          <w:szCs w:val="20"/>
        </w:rPr>
        <w:t xml:space="preserve">”, </w:t>
      </w:r>
      <w:r w:rsidR="00892CD2" w:rsidRPr="00A801DE">
        <w:rPr>
          <w:szCs w:val="20"/>
        </w:rPr>
        <w:t xml:space="preserve">Huawei, HiSilicon, </w:t>
      </w:r>
      <w:r w:rsidRPr="00A801DE">
        <w:rPr>
          <w:szCs w:val="20"/>
        </w:rPr>
        <w:t>RAN1#</w:t>
      </w:r>
      <w:r w:rsidR="00833FAE" w:rsidRPr="00A801DE">
        <w:rPr>
          <w:szCs w:val="20"/>
        </w:rPr>
        <w:t>98bis</w:t>
      </w:r>
      <w:r w:rsidRPr="00A801DE">
        <w:rPr>
          <w:szCs w:val="20"/>
        </w:rPr>
        <w:t xml:space="preserve">, </w:t>
      </w:r>
      <w:r w:rsidR="00833FAE" w:rsidRPr="00A801DE">
        <w:rPr>
          <w:szCs w:val="20"/>
        </w:rPr>
        <w:t>Chongqing</w:t>
      </w:r>
      <w:r w:rsidRPr="00A801DE">
        <w:rPr>
          <w:szCs w:val="20"/>
        </w:rPr>
        <w:t xml:space="preserve">, </w:t>
      </w:r>
      <w:r w:rsidR="00833FAE" w:rsidRPr="00A801DE">
        <w:rPr>
          <w:szCs w:val="20"/>
        </w:rPr>
        <w:t>China</w:t>
      </w:r>
      <w:r w:rsidRPr="00A801DE">
        <w:rPr>
          <w:szCs w:val="20"/>
        </w:rPr>
        <w:t xml:space="preserve">, </w:t>
      </w:r>
      <w:r w:rsidR="00833FAE" w:rsidRPr="00A801DE">
        <w:rPr>
          <w:szCs w:val="20"/>
        </w:rPr>
        <w:t>Oct. 14</w:t>
      </w:r>
      <w:r w:rsidR="00611A84" w:rsidRPr="00A801DE">
        <w:rPr>
          <w:szCs w:val="20"/>
        </w:rPr>
        <w:t>-</w:t>
      </w:r>
      <w:r w:rsidR="00833FAE" w:rsidRPr="00A801DE">
        <w:rPr>
          <w:szCs w:val="20"/>
        </w:rPr>
        <w:t>20</w:t>
      </w:r>
      <w:r w:rsidR="00230508" w:rsidRPr="00A801DE">
        <w:rPr>
          <w:szCs w:val="20"/>
        </w:rPr>
        <w:t xml:space="preserve">, </w:t>
      </w:r>
      <w:r w:rsidRPr="00A801DE">
        <w:rPr>
          <w:szCs w:val="20"/>
        </w:rPr>
        <w:t>201</w:t>
      </w:r>
      <w:r w:rsidR="00D76BC0" w:rsidRPr="00A801DE">
        <w:rPr>
          <w:szCs w:val="20"/>
        </w:rPr>
        <w:t>9</w:t>
      </w:r>
      <w:r w:rsidRPr="00A801DE">
        <w:rPr>
          <w:szCs w:val="20"/>
        </w:rPr>
        <w:t>.</w:t>
      </w:r>
    </w:p>
    <w:p w14:paraId="5CE92CE4" w14:textId="36A50553" w:rsidR="001D0190" w:rsidRPr="00A801DE" w:rsidRDefault="006163CA" w:rsidP="00C2370B">
      <w:pPr>
        <w:pStyle w:val="References"/>
        <w:numPr>
          <w:ilvl w:val="0"/>
          <w:numId w:val="4"/>
        </w:numPr>
        <w:rPr>
          <w:szCs w:val="20"/>
        </w:rPr>
      </w:pPr>
      <w:r w:rsidRPr="00A801DE">
        <w:rPr>
          <w:szCs w:val="20"/>
        </w:rPr>
        <w:t>TS 22.186 v16.1.0, “Enhancement of 3GPP support for V2X scenarios; (Release 16)”</w:t>
      </w:r>
      <w:r w:rsidR="00020E27" w:rsidRPr="00A801DE">
        <w:rPr>
          <w:szCs w:val="20"/>
        </w:rPr>
        <w:t>.</w:t>
      </w:r>
    </w:p>
    <w:p w14:paraId="6DCFF0F8" w14:textId="77777777" w:rsidR="00343488" w:rsidRPr="00A801DE" w:rsidRDefault="00343488" w:rsidP="00343488">
      <w:pPr>
        <w:pStyle w:val="References"/>
        <w:numPr>
          <w:ilvl w:val="0"/>
          <w:numId w:val="4"/>
        </w:numPr>
      </w:pPr>
      <w:bookmarkStart w:id="10" w:name="_Ref4694193"/>
      <w:r w:rsidRPr="00A801DE">
        <w:t>TS 38.331, “NR; Radio Resource Control (RRC) protocol specification (Release 15)”.</w:t>
      </w:r>
      <w:bookmarkEnd w:id="10"/>
      <w:r w:rsidRPr="00A801DE">
        <w:t xml:space="preserve"> </w:t>
      </w:r>
    </w:p>
    <w:p w14:paraId="04ECF294" w14:textId="2145B4ED" w:rsidR="00343488" w:rsidRPr="00A801DE" w:rsidRDefault="00343488" w:rsidP="00343488">
      <w:pPr>
        <w:pStyle w:val="References"/>
        <w:numPr>
          <w:ilvl w:val="0"/>
          <w:numId w:val="4"/>
        </w:numPr>
      </w:pPr>
      <w:bookmarkStart w:id="11" w:name="_Ref4415486"/>
      <w:r w:rsidRPr="00A801DE">
        <w:t>RAN2 Chair notes, RAN2#105bis.</w:t>
      </w:r>
      <w:bookmarkEnd w:id="11"/>
    </w:p>
    <w:p w14:paraId="051C32DF" w14:textId="6CFFE81C" w:rsidR="00343488" w:rsidRPr="00A801DE" w:rsidRDefault="00343488" w:rsidP="00343488">
      <w:pPr>
        <w:pStyle w:val="References"/>
        <w:numPr>
          <w:ilvl w:val="0"/>
          <w:numId w:val="4"/>
        </w:numPr>
      </w:pPr>
      <w:bookmarkStart w:id="12" w:name="_Ref5015584"/>
      <w:r w:rsidRPr="00A801DE">
        <w:t>R1-1906010, “Sidelink resource allocation mode 1”, Huawei, HiSilicon, RAN1#97, Reno, USA, May 2019</w:t>
      </w:r>
      <w:bookmarkStart w:id="13" w:name="_Ref6840783"/>
      <w:bookmarkEnd w:id="12"/>
      <w:r w:rsidRPr="00A801DE">
        <w:t>.</w:t>
      </w:r>
      <w:bookmarkEnd w:id="13"/>
      <w:r w:rsidRPr="00A801DE">
        <w:t xml:space="preserve"> </w:t>
      </w:r>
    </w:p>
    <w:sectPr w:rsidR="00343488" w:rsidRPr="00A801D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1969A" w14:textId="77777777" w:rsidR="00065060" w:rsidRDefault="00065060">
      <w:r>
        <w:separator/>
      </w:r>
    </w:p>
  </w:endnote>
  <w:endnote w:type="continuationSeparator" w:id="0">
    <w:p w14:paraId="62AD62B7" w14:textId="77777777" w:rsidR="00065060" w:rsidRDefault="00065060">
      <w:r>
        <w:continuationSeparator/>
      </w:r>
    </w:p>
  </w:endnote>
  <w:endnote w:type="continuationNotice" w:id="1">
    <w:p w14:paraId="12153C5A" w14:textId="77777777" w:rsidR="00065060" w:rsidRDefault="00065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7EE43" w14:textId="77777777" w:rsidR="00065060" w:rsidRDefault="00065060">
      <w:r>
        <w:separator/>
      </w:r>
    </w:p>
  </w:footnote>
  <w:footnote w:type="continuationSeparator" w:id="0">
    <w:p w14:paraId="3BB8643F" w14:textId="77777777" w:rsidR="00065060" w:rsidRDefault="00065060">
      <w:r>
        <w:continuationSeparator/>
      </w:r>
    </w:p>
  </w:footnote>
  <w:footnote w:type="continuationNotice" w:id="1">
    <w:p w14:paraId="6042F4FC" w14:textId="77777777" w:rsidR="00065060" w:rsidRDefault="000650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7CE"/>
    <w:multiLevelType w:val="hybridMultilevel"/>
    <w:tmpl w:val="8C422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81A7D"/>
    <w:multiLevelType w:val="hybridMultilevel"/>
    <w:tmpl w:val="35EC1060"/>
    <w:lvl w:ilvl="0" w:tplc="E408B610">
      <w:start w:val="1"/>
      <w:numFmt w:val="bullet"/>
      <w:lvlText w:val="-"/>
      <w:lvlJc w:val="left"/>
      <w:pPr>
        <w:ind w:left="720"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060A"/>
    <w:multiLevelType w:val="hybridMultilevel"/>
    <w:tmpl w:val="DF7E906C"/>
    <w:lvl w:ilvl="0" w:tplc="FE408F74">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4D8139E"/>
    <w:multiLevelType w:val="hybridMultilevel"/>
    <w:tmpl w:val="6BB44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6B32A5"/>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BB3A09"/>
    <w:multiLevelType w:val="hybridMultilevel"/>
    <w:tmpl w:val="7B0E6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15447E"/>
    <w:multiLevelType w:val="hybridMultilevel"/>
    <w:tmpl w:val="B83C4ADC"/>
    <w:lvl w:ilvl="0" w:tplc="E8D4D0DA">
      <w:start w:val="1"/>
      <w:numFmt w:val="bullet"/>
      <w:lvlText w:val="-"/>
      <w:lvlJc w:val="left"/>
      <w:pPr>
        <w:ind w:left="854" w:hanging="360"/>
      </w:pPr>
      <w:rPr>
        <w:rFonts w:ascii="Arial" w:eastAsia="Malgun Gothic" w:hAnsi="Arial" w:cs="Aria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11" w15:restartNumberingAfterBreak="0">
    <w:nsid w:val="10570EBC"/>
    <w:multiLevelType w:val="hybridMultilevel"/>
    <w:tmpl w:val="C78028D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5D6D3E"/>
    <w:multiLevelType w:val="hybridMultilevel"/>
    <w:tmpl w:val="6B16ADC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15:restartNumberingAfterBreak="0">
    <w:nsid w:val="10A83DF6"/>
    <w:multiLevelType w:val="hybridMultilevel"/>
    <w:tmpl w:val="81D8C57A"/>
    <w:lvl w:ilvl="0" w:tplc="88189D1E">
      <w:start w:val="1"/>
      <w:numFmt w:val="bullet"/>
      <w:lvlText w:val=""/>
      <w:lvlJc w:val="left"/>
      <w:pPr>
        <w:tabs>
          <w:tab w:val="num" w:pos="720"/>
        </w:tabs>
        <w:ind w:left="720" w:hanging="360"/>
      </w:pPr>
      <w:rPr>
        <w:rFonts w:ascii="Wingdings" w:hAnsi="Wingdings" w:hint="default"/>
      </w:rPr>
    </w:lvl>
    <w:lvl w:ilvl="1" w:tplc="24A403C0">
      <w:numFmt w:val="bullet"/>
      <w:lvlText w:val=""/>
      <w:lvlJc w:val="left"/>
      <w:pPr>
        <w:tabs>
          <w:tab w:val="num" w:pos="1440"/>
        </w:tabs>
        <w:ind w:left="1440" w:hanging="360"/>
      </w:pPr>
      <w:rPr>
        <w:rFonts w:ascii="Wingdings" w:hAnsi="Wingdings" w:hint="default"/>
      </w:rPr>
    </w:lvl>
    <w:lvl w:ilvl="2" w:tplc="1CD2130A" w:tentative="1">
      <w:start w:val="1"/>
      <w:numFmt w:val="bullet"/>
      <w:lvlText w:val=""/>
      <w:lvlJc w:val="left"/>
      <w:pPr>
        <w:tabs>
          <w:tab w:val="num" w:pos="2160"/>
        </w:tabs>
        <w:ind w:left="2160" w:hanging="360"/>
      </w:pPr>
      <w:rPr>
        <w:rFonts w:ascii="Wingdings" w:hAnsi="Wingdings" w:hint="default"/>
      </w:rPr>
    </w:lvl>
    <w:lvl w:ilvl="3" w:tplc="AD7E3E40" w:tentative="1">
      <w:start w:val="1"/>
      <w:numFmt w:val="bullet"/>
      <w:lvlText w:val=""/>
      <w:lvlJc w:val="left"/>
      <w:pPr>
        <w:tabs>
          <w:tab w:val="num" w:pos="2880"/>
        </w:tabs>
        <w:ind w:left="2880" w:hanging="360"/>
      </w:pPr>
      <w:rPr>
        <w:rFonts w:ascii="Wingdings" w:hAnsi="Wingdings" w:hint="default"/>
      </w:rPr>
    </w:lvl>
    <w:lvl w:ilvl="4" w:tplc="B2445B38" w:tentative="1">
      <w:start w:val="1"/>
      <w:numFmt w:val="bullet"/>
      <w:lvlText w:val=""/>
      <w:lvlJc w:val="left"/>
      <w:pPr>
        <w:tabs>
          <w:tab w:val="num" w:pos="3600"/>
        </w:tabs>
        <w:ind w:left="3600" w:hanging="360"/>
      </w:pPr>
      <w:rPr>
        <w:rFonts w:ascii="Wingdings" w:hAnsi="Wingdings" w:hint="default"/>
      </w:rPr>
    </w:lvl>
    <w:lvl w:ilvl="5" w:tplc="0540E6A2" w:tentative="1">
      <w:start w:val="1"/>
      <w:numFmt w:val="bullet"/>
      <w:lvlText w:val=""/>
      <w:lvlJc w:val="left"/>
      <w:pPr>
        <w:tabs>
          <w:tab w:val="num" w:pos="4320"/>
        </w:tabs>
        <w:ind w:left="4320" w:hanging="360"/>
      </w:pPr>
      <w:rPr>
        <w:rFonts w:ascii="Wingdings" w:hAnsi="Wingdings" w:hint="default"/>
      </w:rPr>
    </w:lvl>
    <w:lvl w:ilvl="6" w:tplc="53228ECC" w:tentative="1">
      <w:start w:val="1"/>
      <w:numFmt w:val="bullet"/>
      <w:lvlText w:val=""/>
      <w:lvlJc w:val="left"/>
      <w:pPr>
        <w:tabs>
          <w:tab w:val="num" w:pos="5040"/>
        </w:tabs>
        <w:ind w:left="5040" w:hanging="360"/>
      </w:pPr>
      <w:rPr>
        <w:rFonts w:ascii="Wingdings" w:hAnsi="Wingdings" w:hint="default"/>
      </w:rPr>
    </w:lvl>
    <w:lvl w:ilvl="7" w:tplc="D4206BDE" w:tentative="1">
      <w:start w:val="1"/>
      <w:numFmt w:val="bullet"/>
      <w:lvlText w:val=""/>
      <w:lvlJc w:val="left"/>
      <w:pPr>
        <w:tabs>
          <w:tab w:val="num" w:pos="5760"/>
        </w:tabs>
        <w:ind w:left="5760" w:hanging="360"/>
      </w:pPr>
      <w:rPr>
        <w:rFonts w:ascii="Wingdings" w:hAnsi="Wingdings" w:hint="default"/>
      </w:rPr>
    </w:lvl>
    <w:lvl w:ilvl="8" w:tplc="A5E85D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FF1B62"/>
    <w:multiLevelType w:val="hybridMultilevel"/>
    <w:tmpl w:val="4CC6D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F6275D"/>
    <w:multiLevelType w:val="hybridMultilevel"/>
    <w:tmpl w:val="A65E063C"/>
    <w:lvl w:ilvl="0" w:tplc="4D9E22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16FB5371"/>
    <w:multiLevelType w:val="hybridMultilevel"/>
    <w:tmpl w:val="A1BE98CA"/>
    <w:lvl w:ilvl="0" w:tplc="EED056F6">
      <w:start w:val="1"/>
      <w:numFmt w:val="bullet"/>
      <w:lvlText w:val="•"/>
      <w:lvlJc w:val="left"/>
      <w:pPr>
        <w:tabs>
          <w:tab w:val="num" w:pos="720"/>
        </w:tabs>
        <w:ind w:left="720" w:hanging="360"/>
      </w:pPr>
      <w:rPr>
        <w:rFonts w:ascii="Arial" w:hAnsi="Arial" w:hint="default"/>
      </w:rPr>
    </w:lvl>
    <w:lvl w:ilvl="1" w:tplc="715E81BE" w:tentative="1">
      <w:start w:val="1"/>
      <w:numFmt w:val="bullet"/>
      <w:lvlText w:val="•"/>
      <w:lvlJc w:val="left"/>
      <w:pPr>
        <w:tabs>
          <w:tab w:val="num" w:pos="1440"/>
        </w:tabs>
        <w:ind w:left="1440" w:hanging="360"/>
      </w:pPr>
      <w:rPr>
        <w:rFonts w:ascii="Arial" w:hAnsi="Arial" w:hint="default"/>
      </w:rPr>
    </w:lvl>
    <w:lvl w:ilvl="2" w:tplc="D6005366" w:tentative="1">
      <w:start w:val="1"/>
      <w:numFmt w:val="bullet"/>
      <w:lvlText w:val="•"/>
      <w:lvlJc w:val="left"/>
      <w:pPr>
        <w:tabs>
          <w:tab w:val="num" w:pos="2160"/>
        </w:tabs>
        <w:ind w:left="2160" w:hanging="360"/>
      </w:pPr>
      <w:rPr>
        <w:rFonts w:ascii="Arial" w:hAnsi="Arial" w:hint="default"/>
      </w:rPr>
    </w:lvl>
    <w:lvl w:ilvl="3" w:tplc="DC6A7D8A" w:tentative="1">
      <w:start w:val="1"/>
      <w:numFmt w:val="bullet"/>
      <w:lvlText w:val="•"/>
      <w:lvlJc w:val="left"/>
      <w:pPr>
        <w:tabs>
          <w:tab w:val="num" w:pos="2880"/>
        </w:tabs>
        <w:ind w:left="2880" w:hanging="360"/>
      </w:pPr>
      <w:rPr>
        <w:rFonts w:ascii="Arial" w:hAnsi="Arial" w:hint="default"/>
      </w:rPr>
    </w:lvl>
    <w:lvl w:ilvl="4" w:tplc="8ED2975A" w:tentative="1">
      <w:start w:val="1"/>
      <w:numFmt w:val="bullet"/>
      <w:lvlText w:val="•"/>
      <w:lvlJc w:val="left"/>
      <w:pPr>
        <w:tabs>
          <w:tab w:val="num" w:pos="3600"/>
        </w:tabs>
        <w:ind w:left="3600" w:hanging="360"/>
      </w:pPr>
      <w:rPr>
        <w:rFonts w:ascii="Arial" w:hAnsi="Arial" w:hint="default"/>
      </w:rPr>
    </w:lvl>
    <w:lvl w:ilvl="5" w:tplc="021677BE" w:tentative="1">
      <w:start w:val="1"/>
      <w:numFmt w:val="bullet"/>
      <w:lvlText w:val="•"/>
      <w:lvlJc w:val="left"/>
      <w:pPr>
        <w:tabs>
          <w:tab w:val="num" w:pos="4320"/>
        </w:tabs>
        <w:ind w:left="4320" w:hanging="360"/>
      </w:pPr>
      <w:rPr>
        <w:rFonts w:ascii="Arial" w:hAnsi="Arial" w:hint="default"/>
      </w:rPr>
    </w:lvl>
    <w:lvl w:ilvl="6" w:tplc="3D08C3C2" w:tentative="1">
      <w:start w:val="1"/>
      <w:numFmt w:val="bullet"/>
      <w:lvlText w:val="•"/>
      <w:lvlJc w:val="left"/>
      <w:pPr>
        <w:tabs>
          <w:tab w:val="num" w:pos="5040"/>
        </w:tabs>
        <w:ind w:left="5040" w:hanging="360"/>
      </w:pPr>
      <w:rPr>
        <w:rFonts w:ascii="Arial" w:hAnsi="Arial" w:hint="default"/>
      </w:rPr>
    </w:lvl>
    <w:lvl w:ilvl="7" w:tplc="817A96AC" w:tentative="1">
      <w:start w:val="1"/>
      <w:numFmt w:val="bullet"/>
      <w:lvlText w:val="•"/>
      <w:lvlJc w:val="left"/>
      <w:pPr>
        <w:tabs>
          <w:tab w:val="num" w:pos="5760"/>
        </w:tabs>
        <w:ind w:left="5760" w:hanging="360"/>
      </w:pPr>
      <w:rPr>
        <w:rFonts w:ascii="Arial" w:hAnsi="Arial" w:hint="default"/>
      </w:rPr>
    </w:lvl>
    <w:lvl w:ilvl="8" w:tplc="C40C97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7F96F0C"/>
    <w:multiLevelType w:val="hybridMultilevel"/>
    <w:tmpl w:val="AC8045AE"/>
    <w:lvl w:ilvl="0" w:tplc="21D8CC7E">
      <w:start w:val="1"/>
      <w:numFmt w:val="bullet"/>
      <w:lvlText w:val="-"/>
      <w:lvlJc w:val="left"/>
      <w:pPr>
        <w:ind w:left="785"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1E531EAA"/>
    <w:multiLevelType w:val="hybridMultilevel"/>
    <w:tmpl w:val="161A5C90"/>
    <w:lvl w:ilvl="0" w:tplc="699028E8">
      <w:start w:val="1"/>
      <w:numFmt w:val="bullet"/>
      <w:lvlText w:val="•"/>
      <w:lvlJc w:val="left"/>
      <w:pPr>
        <w:tabs>
          <w:tab w:val="num" w:pos="720"/>
        </w:tabs>
        <w:ind w:left="720" w:hanging="360"/>
      </w:pPr>
      <w:rPr>
        <w:rFonts w:ascii="Arial" w:hAnsi="Arial" w:hint="default"/>
      </w:rPr>
    </w:lvl>
    <w:lvl w:ilvl="1" w:tplc="93E2DAAE" w:tentative="1">
      <w:start w:val="1"/>
      <w:numFmt w:val="bullet"/>
      <w:lvlText w:val="•"/>
      <w:lvlJc w:val="left"/>
      <w:pPr>
        <w:tabs>
          <w:tab w:val="num" w:pos="1440"/>
        </w:tabs>
        <w:ind w:left="1440" w:hanging="360"/>
      </w:pPr>
      <w:rPr>
        <w:rFonts w:ascii="Arial" w:hAnsi="Arial" w:hint="default"/>
      </w:rPr>
    </w:lvl>
    <w:lvl w:ilvl="2" w:tplc="C6EA7A06" w:tentative="1">
      <w:start w:val="1"/>
      <w:numFmt w:val="bullet"/>
      <w:lvlText w:val="•"/>
      <w:lvlJc w:val="left"/>
      <w:pPr>
        <w:tabs>
          <w:tab w:val="num" w:pos="2160"/>
        </w:tabs>
        <w:ind w:left="2160" w:hanging="360"/>
      </w:pPr>
      <w:rPr>
        <w:rFonts w:ascii="Arial" w:hAnsi="Arial" w:hint="default"/>
      </w:rPr>
    </w:lvl>
    <w:lvl w:ilvl="3" w:tplc="C322A7D0" w:tentative="1">
      <w:start w:val="1"/>
      <w:numFmt w:val="bullet"/>
      <w:lvlText w:val="•"/>
      <w:lvlJc w:val="left"/>
      <w:pPr>
        <w:tabs>
          <w:tab w:val="num" w:pos="2880"/>
        </w:tabs>
        <w:ind w:left="2880" w:hanging="360"/>
      </w:pPr>
      <w:rPr>
        <w:rFonts w:ascii="Arial" w:hAnsi="Arial" w:hint="default"/>
      </w:rPr>
    </w:lvl>
    <w:lvl w:ilvl="4" w:tplc="6E1A6E9A" w:tentative="1">
      <w:start w:val="1"/>
      <w:numFmt w:val="bullet"/>
      <w:lvlText w:val="•"/>
      <w:lvlJc w:val="left"/>
      <w:pPr>
        <w:tabs>
          <w:tab w:val="num" w:pos="3600"/>
        </w:tabs>
        <w:ind w:left="3600" w:hanging="360"/>
      </w:pPr>
      <w:rPr>
        <w:rFonts w:ascii="Arial" w:hAnsi="Arial" w:hint="default"/>
      </w:rPr>
    </w:lvl>
    <w:lvl w:ilvl="5" w:tplc="A24E390C" w:tentative="1">
      <w:start w:val="1"/>
      <w:numFmt w:val="bullet"/>
      <w:lvlText w:val="•"/>
      <w:lvlJc w:val="left"/>
      <w:pPr>
        <w:tabs>
          <w:tab w:val="num" w:pos="4320"/>
        </w:tabs>
        <w:ind w:left="4320" w:hanging="360"/>
      </w:pPr>
      <w:rPr>
        <w:rFonts w:ascii="Arial" w:hAnsi="Arial" w:hint="default"/>
      </w:rPr>
    </w:lvl>
    <w:lvl w:ilvl="6" w:tplc="121AEB36" w:tentative="1">
      <w:start w:val="1"/>
      <w:numFmt w:val="bullet"/>
      <w:lvlText w:val="•"/>
      <w:lvlJc w:val="left"/>
      <w:pPr>
        <w:tabs>
          <w:tab w:val="num" w:pos="5040"/>
        </w:tabs>
        <w:ind w:left="5040" w:hanging="360"/>
      </w:pPr>
      <w:rPr>
        <w:rFonts w:ascii="Arial" w:hAnsi="Arial" w:hint="default"/>
      </w:rPr>
    </w:lvl>
    <w:lvl w:ilvl="7" w:tplc="F386F706" w:tentative="1">
      <w:start w:val="1"/>
      <w:numFmt w:val="bullet"/>
      <w:lvlText w:val="•"/>
      <w:lvlJc w:val="left"/>
      <w:pPr>
        <w:tabs>
          <w:tab w:val="num" w:pos="5760"/>
        </w:tabs>
        <w:ind w:left="5760" w:hanging="360"/>
      </w:pPr>
      <w:rPr>
        <w:rFonts w:ascii="Arial" w:hAnsi="Arial" w:hint="default"/>
      </w:rPr>
    </w:lvl>
    <w:lvl w:ilvl="8" w:tplc="385A44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3A024C"/>
    <w:multiLevelType w:val="hybridMultilevel"/>
    <w:tmpl w:val="FBD26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7D5E06"/>
    <w:multiLevelType w:val="hybridMultilevel"/>
    <w:tmpl w:val="C804D6FC"/>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51351"/>
    <w:multiLevelType w:val="hybridMultilevel"/>
    <w:tmpl w:val="91CCD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5F1A21"/>
    <w:multiLevelType w:val="hybridMultilevel"/>
    <w:tmpl w:val="45F892CA"/>
    <w:lvl w:ilvl="0" w:tplc="4418BDBE">
      <w:start w:val="1"/>
      <w:numFmt w:val="bullet"/>
      <w:lvlText w:val=""/>
      <w:lvlJc w:val="left"/>
      <w:pPr>
        <w:tabs>
          <w:tab w:val="num" w:pos="720"/>
        </w:tabs>
        <w:ind w:left="720" w:hanging="360"/>
      </w:pPr>
      <w:rPr>
        <w:rFonts w:ascii="Wingdings" w:hAnsi="Wingdings" w:hint="default"/>
      </w:rPr>
    </w:lvl>
    <w:lvl w:ilvl="1" w:tplc="E91A4852">
      <w:start w:val="2112"/>
      <w:numFmt w:val="bullet"/>
      <w:lvlText w:val="•"/>
      <w:lvlJc w:val="left"/>
      <w:pPr>
        <w:tabs>
          <w:tab w:val="num" w:pos="1440"/>
        </w:tabs>
        <w:ind w:left="1440" w:hanging="360"/>
      </w:pPr>
      <w:rPr>
        <w:rFonts w:ascii="Arial" w:hAnsi="Arial" w:hint="default"/>
      </w:rPr>
    </w:lvl>
    <w:lvl w:ilvl="2" w:tplc="C4AED058">
      <w:numFmt w:val="bullet"/>
      <w:lvlText w:val=""/>
      <w:lvlJc w:val="left"/>
      <w:pPr>
        <w:tabs>
          <w:tab w:val="num" w:pos="2160"/>
        </w:tabs>
        <w:ind w:left="2160" w:hanging="360"/>
      </w:pPr>
      <w:rPr>
        <w:rFonts w:ascii="Wingdings" w:hAnsi="Wingdings" w:hint="default"/>
      </w:rPr>
    </w:lvl>
    <w:lvl w:ilvl="3" w:tplc="47A8565A">
      <w:numFmt w:val="bullet"/>
      <w:lvlText w:val=""/>
      <w:lvlJc w:val="left"/>
      <w:pPr>
        <w:tabs>
          <w:tab w:val="num" w:pos="2880"/>
        </w:tabs>
        <w:ind w:left="2880" w:hanging="360"/>
      </w:pPr>
      <w:rPr>
        <w:rFonts w:ascii="Wingdings" w:hAnsi="Wingdings" w:hint="default"/>
      </w:rPr>
    </w:lvl>
    <w:lvl w:ilvl="4" w:tplc="34FE7960" w:tentative="1">
      <w:start w:val="1"/>
      <w:numFmt w:val="bullet"/>
      <w:lvlText w:val=""/>
      <w:lvlJc w:val="left"/>
      <w:pPr>
        <w:tabs>
          <w:tab w:val="num" w:pos="3600"/>
        </w:tabs>
        <w:ind w:left="3600" w:hanging="360"/>
      </w:pPr>
      <w:rPr>
        <w:rFonts w:ascii="Wingdings" w:hAnsi="Wingdings" w:hint="default"/>
      </w:rPr>
    </w:lvl>
    <w:lvl w:ilvl="5" w:tplc="E416CBEE" w:tentative="1">
      <w:start w:val="1"/>
      <w:numFmt w:val="bullet"/>
      <w:lvlText w:val=""/>
      <w:lvlJc w:val="left"/>
      <w:pPr>
        <w:tabs>
          <w:tab w:val="num" w:pos="4320"/>
        </w:tabs>
        <w:ind w:left="4320" w:hanging="360"/>
      </w:pPr>
      <w:rPr>
        <w:rFonts w:ascii="Wingdings" w:hAnsi="Wingdings" w:hint="default"/>
      </w:rPr>
    </w:lvl>
    <w:lvl w:ilvl="6" w:tplc="02A8229A" w:tentative="1">
      <w:start w:val="1"/>
      <w:numFmt w:val="bullet"/>
      <w:lvlText w:val=""/>
      <w:lvlJc w:val="left"/>
      <w:pPr>
        <w:tabs>
          <w:tab w:val="num" w:pos="5040"/>
        </w:tabs>
        <w:ind w:left="5040" w:hanging="360"/>
      </w:pPr>
      <w:rPr>
        <w:rFonts w:ascii="Wingdings" w:hAnsi="Wingdings" w:hint="default"/>
      </w:rPr>
    </w:lvl>
    <w:lvl w:ilvl="7" w:tplc="EE16619E" w:tentative="1">
      <w:start w:val="1"/>
      <w:numFmt w:val="bullet"/>
      <w:lvlText w:val=""/>
      <w:lvlJc w:val="left"/>
      <w:pPr>
        <w:tabs>
          <w:tab w:val="num" w:pos="5760"/>
        </w:tabs>
        <w:ind w:left="5760" w:hanging="360"/>
      </w:pPr>
      <w:rPr>
        <w:rFonts w:ascii="Wingdings" w:hAnsi="Wingdings" w:hint="default"/>
      </w:rPr>
    </w:lvl>
    <w:lvl w:ilvl="8" w:tplc="5C0E037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EB1A16"/>
    <w:multiLevelType w:val="hybridMultilevel"/>
    <w:tmpl w:val="E6A843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3404DA"/>
    <w:multiLevelType w:val="hybridMultilevel"/>
    <w:tmpl w:val="A1E4526C"/>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87065352">
      <w:numFmt w:val="bullet"/>
      <w:lvlText w:val="-"/>
      <w:lvlJc w:val="left"/>
      <w:pPr>
        <w:ind w:left="2249" w:hanging="360"/>
      </w:pPr>
      <w:rPr>
        <w:rFonts w:ascii="Times New Roman" w:eastAsiaTheme="minorEastAsia" w:hAnsi="Times New Roman" w:cs="Times New Roman" w:hint="default"/>
        <w:color w:val="000000" w:themeColor="text1"/>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E732E82"/>
    <w:multiLevelType w:val="hybridMultilevel"/>
    <w:tmpl w:val="E3F23E84"/>
    <w:lvl w:ilvl="0" w:tplc="99E6833A">
      <w:start w:val="3094"/>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FBA3935"/>
    <w:multiLevelType w:val="hybridMultilevel"/>
    <w:tmpl w:val="B6A2F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B557C1"/>
    <w:multiLevelType w:val="multilevel"/>
    <w:tmpl w:val="196A4D42"/>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1566"/>
        </w:tabs>
        <w:ind w:left="156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36B74C62"/>
    <w:multiLevelType w:val="hybridMultilevel"/>
    <w:tmpl w:val="022EEBBE"/>
    <w:lvl w:ilvl="0" w:tplc="72ACADE8">
      <w:start w:val="1"/>
      <w:numFmt w:val="bullet"/>
      <w:lvlText w:val="•"/>
      <w:lvlJc w:val="left"/>
      <w:pPr>
        <w:tabs>
          <w:tab w:val="num" w:pos="720"/>
        </w:tabs>
        <w:ind w:left="720" w:hanging="360"/>
      </w:pPr>
      <w:rPr>
        <w:rFonts w:ascii="Arial" w:hAnsi="Arial" w:hint="default"/>
      </w:rPr>
    </w:lvl>
    <w:lvl w:ilvl="1" w:tplc="1FA45C2A" w:tentative="1">
      <w:start w:val="1"/>
      <w:numFmt w:val="bullet"/>
      <w:lvlText w:val="•"/>
      <w:lvlJc w:val="left"/>
      <w:pPr>
        <w:tabs>
          <w:tab w:val="num" w:pos="1440"/>
        </w:tabs>
        <w:ind w:left="1440" w:hanging="360"/>
      </w:pPr>
      <w:rPr>
        <w:rFonts w:ascii="Arial" w:hAnsi="Arial" w:hint="default"/>
      </w:rPr>
    </w:lvl>
    <w:lvl w:ilvl="2" w:tplc="27A0838E" w:tentative="1">
      <w:start w:val="1"/>
      <w:numFmt w:val="bullet"/>
      <w:lvlText w:val="•"/>
      <w:lvlJc w:val="left"/>
      <w:pPr>
        <w:tabs>
          <w:tab w:val="num" w:pos="2160"/>
        </w:tabs>
        <w:ind w:left="2160" w:hanging="360"/>
      </w:pPr>
      <w:rPr>
        <w:rFonts w:ascii="Arial" w:hAnsi="Arial" w:hint="default"/>
      </w:rPr>
    </w:lvl>
    <w:lvl w:ilvl="3" w:tplc="7CD44EA4" w:tentative="1">
      <w:start w:val="1"/>
      <w:numFmt w:val="bullet"/>
      <w:lvlText w:val="•"/>
      <w:lvlJc w:val="left"/>
      <w:pPr>
        <w:tabs>
          <w:tab w:val="num" w:pos="2880"/>
        </w:tabs>
        <w:ind w:left="2880" w:hanging="360"/>
      </w:pPr>
      <w:rPr>
        <w:rFonts w:ascii="Arial" w:hAnsi="Arial" w:hint="default"/>
      </w:rPr>
    </w:lvl>
    <w:lvl w:ilvl="4" w:tplc="3B6614AE" w:tentative="1">
      <w:start w:val="1"/>
      <w:numFmt w:val="bullet"/>
      <w:lvlText w:val="•"/>
      <w:lvlJc w:val="left"/>
      <w:pPr>
        <w:tabs>
          <w:tab w:val="num" w:pos="3600"/>
        </w:tabs>
        <w:ind w:left="3600" w:hanging="360"/>
      </w:pPr>
      <w:rPr>
        <w:rFonts w:ascii="Arial" w:hAnsi="Arial" w:hint="default"/>
      </w:rPr>
    </w:lvl>
    <w:lvl w:ilvl="5" w:tplc="B6B85DBC" w:tentative="1">
      <w:start w:val="1"/>
      <w:numFmt w:val="bullet"/>
      <w:lvlText w:val="•"/>
      <w:lvlJc w:val="left"/>
      <w:pPr>
        <w:tabs>
          <w:tab w:val="num" w:pos="4320"/>
        </w:tabs>
        <w:ind w:left="4320" w:hanging="360"/>
      </w:pPr>
      <w:rPr>
        <w:rFonts w:ascii="Arial" w:hAnsi="Arial" w:hint="default"/>
      </w:rPr>
    </w:lvl>
    <w:lvl w:ilvl="6" w:tplc="54DCD258" w:tentative="1">
      <w:start w:val="1"/>
      <w:numFmt w:val="bullet"/>
      <w:lvlText w:val="•"/>
      <w:lvlJc w:val="left"/>
      <w:pPr>
        <w:tabs>
          <w:tab w:val="num" w:pos="5040"/>
        </w:tabs>
        <w:ind w:left="5040" w:hanging="360"/>
      </w:pPr>
      <w:rPr>
        <w:rFonts w:ascii="Arial" w:hAnsi="Arial" w:hint="default"/>
      </w:rPr>
    </w:lvl>
    <w:lvl w:ilvl="7" w:tplc="08922014" w:tentative="1">
      <w:start w:val="1"/>
      <w:numFmt w:val="bullet"/>
      <w:lvlText w:val="•"/>
      <w:lvlJc w:val="left"/>
      <w:pPr>
        <w:tabs>
          <w:tab w:val="num" w:pos="5760"/>
        </w:tabs>
        <w:ind w:left="5760" w:hanging="360"/>
      </w:pPr>
      <w:rPr>
        <w:rFonts w:ascii="Arial" w:hAnsi="Arial" w:hint="default"/>
      </w:rPr>
    </w:lvl>
    <w:lvl w:ilvl="8" w:tplc="08EA61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862889"/>
    <w:multiLevelType w:val="hybridMultilevel"/>
    <w:tmpl w:val="03067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AC47CA"/>
    <w:multiLevelType w:val="hybridMultilevel"/>
    <w:tmpl w:val="A874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551D24"/>
    <w:multiLevelType w:val="hybridMultilevel"/>
    <w:tmpl w:val="599AECE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DBB506C"/>
    <w:multiLevelType w:val="hybridMultilevel"/>
    <w:tmpl w:val="1590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FF4303"/>
    <w:multiLevelType w:val="hybridMultilevel"/>
    <w:tmpl w:val="1214DED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637D0D"/>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C662E2"/>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E52F7F"/>
    <w:multiLevelType w:val="hybridMultilevel"/>
    <w:tmpl w:val="A8F091FA"/>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B3142"/>
    <w:multiLevelType w:val="hybridMultilevel"/>
    <w:tmpl w:val="C9A09940"/>
    <w:lvl w:ilvl="0" w:tplc="C5E2EE84">
      <w:start w:val="1"/>
      <w:numFmt w:val="bullet"/>
      <w:lvlText w:val="•"/>
      <w:lvlJc w:val="left"/>
      <w:pPr>
        <w:tabs>
          <w:tab w:val="num" w:pos="720"/>
        </w:tabs>
        <w:ind w:left="720" w:hanging="360"/>
      </w:pPr>
      <w:rPr>
        <w:rFonts w:ascii="Arial" w:hAnsi="Arial" w:hint="default"/>
      </w:rPr>
    </w:lvl>
    <w:lvl w:ilvl="1" w:tplc="0672B928">
      <w:start w:val="1"/>
      <w:numFmt w:val="bullet"/>
      <w:lvlText w:val="•"/>
      <w:lvlJc w:val="left"/>
      <w:pPr>
        <w:tabs>
          <w:tab w:val="num" w:pos="1440"/>
        </w:tabs>
        <w:ind w:left="1440" w:hanging="360"/>
      </w:pPr>
      <w:rPr>
        <w:rFonts w:ascii="Arial" w:hAnsi="Arial" w:hint="default"/>
      </w:rPr>
    </w:lvl>
    <w:lvl w:ilvl="2" w:tplc="D1A6684A">
      <w:start w:val="1"/>
      <w:numFmt w:val="bullet"/>
      <w:lvlText w:val="•"/>
      <w:lvlJc w:val="left"/>
      <w:pPr>
        <w:tabs>
          <w:tab w:val="num" w:pos="2160"/>
        </w:tabs>
        <w:ind w:left="2160" w:hanging="360"/>
      </w:pPr>
      <w:rPr>
        <w:rFonts w:ascii="Arial" w:hAnsi="Arial" w:hint="default"/>
      </w:rPr>
    </w:lvl>
    <w:lvl w:ilvl="3" w:tplc="6DB67260">
      <w:start w:val="1"/>
      <w:numFmt w:val="bullet"/>
      <w:lvlText w:val="•"/>
      <w:lvlJc w:val="left"/>
      <w:pPr>
        <w:tabs>
          <w:tab w:val="num" w:pos="2880"/>
        </w:tabs>
        <w:ind w:left="2880" w:hanging="360"/>
      </w:pPr>
      <w:rPr>
        <w:rFonts w:ascii="Arial" w:hAnsi="Arial" w:hint="default"/>
      </w:rPr>
    </w:lvl>
    <w:lvl w:ilvl="4" w:tplc="47223AF0" w:tentative="1">
      <w:start w:val="1"/>
      <w:numFmt w:val="bullet"/>
      <w:lvlText w:val="•"/>
      <w:lvlJc w:val="left"/>
      <w:pPr>
        <w:tabs>
          <w:tab w:val="num" w:pos="3600"/>
        </w:tabs>
        <w:ind w:left="3600" w:hanging="360"/>
      </w:pPr>
      <w:rPr>
        <w:rFonts w:ascii="Arial" w:hAnsi="Arial" w:hint="default"/>
      </w:rPr>
    </w:lvl>
    <w:lvl w:ilvl="5" w:tplc="67ACB17E" w:tentative="1">
      <w:start w:val="1"/>
      <w:numFmt w:val="bullet"/>
      <w:lvlText w:val="•"/>
      <w:lvlJc w:val="left"/>
      <w:pPr>
        <w:tabs>
          <w:tab w:val="num" w:pos="4320"/>
        </w:tabs>
        <w:ind w:left="4320" w:hanging="360"/>
      </w:pPr>
      <w:rPr>
        <w:rFonts w:ascii="Arial" w:hAnsi="Arial" w:hint="default"/>
      </w:rPr>
    </w:lvl>
    <w:lvl w:ilvl="6" w:tplc="C71ABBE2" w:tentative="1">
      <w:start w:val="1"/>
      <w:numFmt w:val="bullet"/>
      <w:lvlText w:val="•"/>
      <w:lvlJc w:val="left"/>
      <w:pPr>
        <w:tabs>
          <w:tab w:val="num" w:pos="5040"/>
        </w:tabs>
        <w:ind w:left="5040" w:hanging="360"/>
      </w:pPr>
      <w:rPr>
        <w:rFonts w:ascii="Arial" w:hAnsi="Arial" w:hint="default"/>
      </w:rPr>
    </w:lvl>
    <w:lvl w:ilvl="7" w:tplc="7694A916" w:tentative="1">
      <w:start w:val="1"/>
      <w:numFmt w:val="bullet"/>
      <w:lvlText w:val="•"/>
      <w:lvlJc w:val="left"/>
      <w:pPr>
        <w:tabs>
          <w:tab w:val="num" w:pos="5760"/>
        </w:tabs>
        <w:ind w:left="5760" w:hanging="360"/>
      </w:pPr>
      <w:rPr>
        <w:rFonts w:ascii="Arial" w:hAnsi="Arial" w:hint="default"/>
      </w:rPr>
    </w:lvl>
    <w:lvl w:ilvl="8" w:tplc="4A36623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5FAA34EF"/>
    <w:multiLevelType w:val="hybridMultilevel"/>
    <w:tmpl w:val="10F4E82E"/>
    <w:lvl w:ilvl="0" w:tplc="C0B802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D70EAA"/>
    <w:multiLevelType w:val="hybridMultilevel"/>
    <w:tmpl w:val="BD865A24"/>
    <w:lvl w:ilvl="0" w:tplc="F65A8B3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9" w15:restartNumberingAfterBreak="0">
    <w:nsid w:val="617178DC"/>
    <w:multiLevelType w:val="hybridMultilevel"/>
    <w:tmpl w:val="E31C459A"/>
    <w:lvl w:ilvl="0" w:tplc="ABBCCB24">
      <w:start w:val="1"/>
      <w:numFmt w:val="bullet"/>
      <w:lvlText w:val=""/>
      <w:lvlJc w:val="left"/>
      <w:pPr>
        <w:tabs>
          <w:tab w:val="num" w:pos="720"/>
        </w:tabs>
        <w:ind w:left="720" w:hanging="360"/>
      </w:pPr>
      <w:rPr>
        <w:rFonts w:ascii="Wingdings" w:hAnsi="Wingdings" w:hint="default"/>
      </w:rPr>
    </w:lvl>
    <w:lvl w:ilvl="1" w:tplc="D6C860FC">
      <w:numFmt w:val="bullet"/>
      <w:lvlText w:val=""/>
      <w:lvlJc w:val="left"/>
      <w:pPr>
        <w:tabs>
          <w:tab w:val="num" w:pos="1440"/>
        </w:tabs>
        <w:ind w:left="1440" w:hanging="360"/>
      </w:pPr>
      <w:rPr>
        <w:rFonts w:ascii="Wingdings" w:hAnsi="Wingdings" w:hint="default"/>
      </w:rPr>
    </w:lvl>
    <w:lvl w:ilvl="2" w:tplc="079ADA98">
      <w:numFmt w:val="bullet"/>
      <w:lvlText w:val=""/>
      <w:lvlJc w:val="left"/>
      <w:pPr>
        <w:tabs>
          <w:tab w:val="num" w:pos="2160"/>
        </w:tabs>
        <w:ind w:left="2160" w:hanging="360"/>
      </w:pPr>
      <w:rPr>
        <w:rFonts w:ascii="Wingdings" w:hAnsi="Wingdings" w:hint="default"/>
      </w:rPr>
    </w:lvl>
    <w:lvl w:ilvl="3" w:tplc="8A1E0FAA" w:tentative="1">
      <w:start w:val="1"/>
      <w:numFmt w:val="bullet"/>
      <w:lvlText w:val=""/>
      <w:lvlJc w:val="left"/>
      <w:pPr>
        <w:tabs>
          <w:tab w:val="num" w:pos="2880"/>
        </w:tabs>
        <w:ind w:left="2880" w:hanging="360"/>
      </w:pPr>
      <w:rPr>
        <w:rFonts w:ascii="Wingdings" w:hAnsi="Wingdings" w:hint="default"/>
      </w:rPr>
    </w:lvl>
    <w:lvl w:ilvl="4" w:tplc="4EA6CB0C" w:tentative="1">
      <w:start w:val="1"/>
      <w:numFmt w:val="bullet"/>
      <w:lvlText w:val=""/>
      <w:lvlJc w:val="left"/>
      <w:pPr>
        <w:tabs>
          <w:tab w:val="num" w:pos="3600"/>
        </w:tabs>
        <w:ind w:left="3600" w:hanging="360"/>
      </w:pPr>
      <w:rPr>
        <w:rFonts w:ascii="Wingdings" w:hAnsi="Wingdings" w:hint="default"/>
      </w:rPr>
    </w:lvl>
    <w:lvl w:ilvl="5" w:tplc="1A12A09E" w:tentative="1">
      <w:start w:val="1"/>
      <w:numFmt w:val="bullet"/>
      <w:lvlText w:val=""/>
      <w:lvlJc w:val="left"/>
      <w:pPr>
        <w:tabs>
          <w:tab w:val="num" w:pos="4320"/>
        </w:tabs>
        <w:ind w:left="4320" w:hanging="360"/>
      </w:pPr>
      <w:rPr>
        <w:rFonts w:ascii="Wingdings" w:hAnsi="Wingdings" w:hint="default"/>
      </w:rPr>
    </w:lvl>
    <w:lvl w:ilvl="6" w:tplc="70CCD182" w:tentative="1">
      <w:start w:val="1"/>
      <w:numFmt w:val="bullet"/>
      <w:lvlText w:val=""/>
      <w:lvlJc w:val="left"/>
      <w:pPr>
        <w:tabs>
          <w:tab w:val="num" w:pos="5040"/>
        </w:tabs>
        <w:ind w:left="5040" w:hanging="360"/>
      </w:pPr>
      <w:rPr>
        <w:rFonts w:ascii="Wingdings" w:hAnsi="Wingdings" w:hint="default"/>
      </w:rPr>
    </w:lvl>
    <w:lvl w:ilvl="7" w:tplc="0268BE44" w:tentative="1">
      <w:start w:val="1"/>
      <w:numFmt w:val="bullet"/>
      <w:lvlText w:val=""/>
      <w:lvlJc w:val="left"/>
      <w:pPr>
        <w:tabs>
          <w:tab w:val="num" w:pos="5760"/>
        </w:tabs>
        <w:ind w:left="5760" w:hanging="360"/>
      </w:pPr>
      <w:rPr>
        <w:rFonts w:ascii="Wingdings" w:hAnsi="Wingdings" w:hint="default"/>
      </w:rPr>
    </w:lvl>
    <w:lvl w:ilvl="8" w:tplc="DD861F52"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3266870"/>
    <w:multiLevelType w:val="hybridMultilevel"/>
    <w:tmpl w:val="6CAC5E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52"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F223CCB"/>
    <w:multiLevelType w:val="hybridMultilevel"/>
    <w:tmpl w:val="E3246C24"/>
    <w:lvl w:ilvl="0" w:tplc="583435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5F2A35"/>
    <w:multiLevelType w:val="hybridMultilevel"/>
    <w:tmpl w:val="BDB44C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22763D"/>
    <w:multiLevelType w:val="hybridMultilevel"/>
    <w:tmpl w:val="CA1637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8A11320"/>
    <w:multiLevelType w:val="hybridMultilevel"/>
    <w:tmpl w:val="8140D5EE"/>
    <w:lvl w:ilvl="0" w:tplc="0409000F">
      <w:start w:val="1"/>
      <w:numFmt w:val="decimal"/>
      <w:lvlText w:val="%1."/>
      <w:lvlJc w:val="left"/>
      <w:pPr>
        <w:ind w:left="36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8E246BD"/>
    <w:multiLevelType w:val="hybridMultilevel"/>
    <w:tmpl w:val="1CBE2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B7F0BDF"/>
    <w:multiLevelType w:val="hybridMultilevel"/>
    <w:tmpl w:val="1E28687E"/>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4"/>
  </w:num>
  <w:num w:numId="4">
    <w:abstractNumId w:val="57"/>
  </w:num>
  <w:num w:numId="5">
    <w:abstractNumId w:val="25"/>
  </w:num>
  <w:num w:numId="6">
    <w:abstractNumId w:val="58"/>
  </w:num>
  <w:num w:numId="7">
    <w:abstractNumId w:val="33"/>
  </w:num>
  <w:num w:numId="8">
    <w:abstractNumId w:val="52"/>
  </w:num>
  <w:num w:numId="9">
    <w:abstractNumId w:val="12"/>
  </w:num>
  <w:num w:numId="10">
    <w:abstractNumId w:val="14"/>
  </w:num>
  <w:num w:numId="11">
    <w:abstractNumId w:val="44"/>
  </w:num>
  <w:num w:numId="12">
    <w:abstractNumId w:val="9"/>
  </w:num>
  <w:num w:numId="13">
    <w:abstractNumId w:val="46"/>
  </w:num>
  <w:num w:numId="14">
    <w:abstractNumId w:val="0"/>
  </w:num>
  <w:num w:numId="15">
    <w:abstractNumId w:val="32"/>
  </w:num>
  <w:num w:numId="16">
    <w:abstractNumId w:val="37"/>
  </w:num>
  <w:num w:numId="17">
    <w:abstractNumId w:val="30"/>
  </w:num>
  <w:num w:numId="18">
    <w:abstractNumId w:val="40"/>
  </w:num>
  <w:num w:numId="19">
    <w:abstractNumId w:val="39"/>
  </w:num>
  <w:num w:numId="20">
    <w:abstractNumId w:val="38"/>
  </w:num>
  <w:num w:numId="21">
    <w:abstractNumId w:val="59"/>
  </w:num>
  <w:num w:numId="22">
    <w:abstractNumId w:val="54"/>
  </w:num>
  <w:num w:numId="23">
    <w:abstractNumId w:val="20"/>
  </w:num>
  <w:num w:numId="24">
    <w:abstractNumId w:val="62"/>
  </w:num>
  <w:num w:numId="25">
    <w:abstractNumId w:val="7"/>
  </w:num>
  <w:num w:numId="26">
    <w:abstractNumId w:val="23"/>
  </w:num>
  <w:num w:numId="27">
    <w:abstractNumId w:val="5"/>
  </w:num>
  <w:num w:numId="28">
    <w:abstractNumId w:val="17"/>
  </w:num>
  <w:num w:numId="29">
    <w:abstractNumId w:val="1"/>
  </w:num>
  <w:num w:numId="30">
    <w:abstractNumId w:val="24"/>
  </w:num>
  <w:num w:numId="31">
    <w:abstractNumId w:val="34"/>
  </w:num>
  <w:num w:numId="32">
    <w:abstractNumId w:val="6"/>
  </w:num>
  <w:num w:numId="33">
    <w:abstractNumId w:val="27"/>
  </w:num>
  <w:num w:numId="34">
    <w:abstractNumId w:val="8"/>
  </w:num>
  <w:num w:numId="35">
    <w:abstractNumId w:val="29"/>
  </w:num>
  <w:num w:numId="36">
    <w:abstractNumId w:val="18"/>
  </w:num>
  <w:num w:numId="37">
    <w:abstractNumId w:val="53"/>
  </w:num>
  <w:num w:numId="38">
    <w:abstractNumId w:val="16"/>
  </w:num>
  <w:num w:numId="39">
    <w:abstractNumId w:val="11"/>
  </w:num>
  <w:num w:numId="40">
    <w:abstractNumId w:val="26"/>
  </w:num>
  <w:num w:numId="41">
    <w:abstractNumId w:val="46"/>
  </w:num>
  <w:num w:numId="42">
    <w:abstractNumId w:val="49"/>
  </w:num>
  <w:num w:numId="43">
    <w:abstractNumId w:val="13"/>
  </w:num>
  <w:num w:numId="44">
    <w:abstractNumId w:val="48"/>
  </w:num>
  <w:num w:numId="45">
    <w:abstractNumId w:val="19"/>
  </w:num>
  <w:num w:numId="46">
    <w:abstractNumId w:val="45"/>
  </w:num>
  <w:num w:numId="47">
    <w:abstractNumId w:val="2"/>
  </w:num>
  <w:num w:numId="48">
    <w:abstractNumId w:val="50"/>
  </w:num>
  <w:num w:numId="49">
    <w:abstractNumId w:val="21"/>
  </w:num>
  <w:num w:numId="50">
    <w:abstractNumId w:val="47"/>
  </w:num>
  <w:num w:numId="51">
    <w:abstractNumId w:val="61"/>
  </w:num>
  <w:num w:numId="52">
    <w:abstractNumId w:val="42"/>
  </w:num>
  <w:num w:numId="53">
    <w:abstractNumId w:val="51"/>
  </w:num>
  <w:num w:numId="54">
    <w:abstractNumId w:val="15"/>
  </w:num>
  <w:num w:numId="55">
    <w:abstractNumId w:val="3"/>
  </w:num>
  <w:num w:numId="56">
    <w:abstractNumId w:val="63"/>
  </w:num>
  <w:num w:numId="57">
    <w:abstractNumId w:val="55"/>
  </w:num>
  <w:num w:numId="58">
    <w:abstractNumId w:val="56"/>
  </w:num>
  <w:num w:numId="59">
    <w:abstractNumId w:val="35"/>
  </w:num>
  <w:num w:numId="60">
    <w:abstractNumId w:val="31"/>
  </w:num>
  <w:num w:numId="61">
    <w:abstractNumId w:val="10"/>
  </w:num>
  <w:num w:numId="62">
    <w:abstractNumId w:val="41"/>
  </w:num>
  <w:num w:numId="63">
    <w:abstractNumId w:val="60"/>
  </w:num>
  <w:num w:numId="64">
    <w:abstractNumId w:val="36"/>
  </w:num>
  <w:num w:numId="65">
    <w:abstractNumId w:val="43"/>
  </w:num>
  <w:num w:numId="66">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BF5"/>
    <w:rsid w:val="00001C14"/>
    <w:rsid w:val="00002070"/>
    <w:rsid w:val="000020ED"/>
    <w:rsid w:val="000020F6"/>
    <w:rsid w:val="00002231"/>
    <w:rsid w:val="000026C5"/>
    <w:rsid w:val="0000281A"/>
    <w:rsid w:val="00002893"/>
    <w:rsid w:val="00002945"/>
    <w:rsid w:val="00002BE7"/>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51"/>
    <w:rsid w:val="00004E70"/>
    <w:rsid w:val="000057B1"/>
    <w:rsid w:val="000059D3"/>
    <w:rsid w:val="000059F6"/>
    <w:rsid w:val="00005D99"/>
    <w:rsid w:val="000063D6"/>
    <w:rsid w:val="0000649C"/>
    <w:rsid w:val="000064B1"/>
    <w:rsid w:val="0000664E"/>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B2"/>
    <w:rsid w:val="000139DC"/>
    <w:rsid w:val="00013CF1"/>
    <w:rsid w:val="00013F0E"/>
    <w:rsid w:val="00013FF4"/>
    <w:rsid w:val="0001484B"/>
    <w:rsid w:val="00014923"/>
    <w:rsid w:val="00015846"/>
    <w:rsid w:val="00015A0E"/>
    <w:rsid w:val="00015EFB"/>
    <w:rsid w:val="0001644B"/>
    <w:rsid w:val="00016593"/>
    <w:rsid w:val="000165E2"/>
    <w:rsid w:val="00016C8D"/>
    <w:rsid w:val="000172BE"/>
    <w:rsid w:val="00017AD7"/>
    <w:rsid w:val="00017D8A"/>
    <w:rsid w:val="00017FA3"/>
    <w:rsid w:val="0002021C"/>
    <w:rsid w:val="000207B2"/>
    <w:rsid w:val="00020E27"/>
    <w:rsid w:val="00020E89"/>
    <w:rsid w:val="00021075"/>
    <w:rsid w:val="000210CC"/>
    <w:rsid w:val="000211CC"/>
    <w:rsid w:val="00021426"/>
    <w:rsid w:val="00021513"/>
    <w:rsid w:val="000217F1"/>
    <w:rsid w:val="00021DBF"/>
    <w:rsid w:val="00022278"/>
    <w:rsid w:val="00022419"/>
    <w:rsid w:val="00022C91"/>
    <w:rsid w:val="0002306B"/>
    <w:rsid w:val="0002335E"/>
    <w:rsid w:val="00023388"/>
    <w:rsid w:val="000233F5"/>
    <w:rsid w:val="00023425"/>
    <w:rsid w:val="00023599"/>
    <w:rsid w:val="00023A23"/>
    <w:rsid w:val="00023BA7"/>
    <w:rsid w:val="000241BE"/>
    <w:rsid w:val="000242F2"/>
    <w:rsid w:val="000243A2"/>
    <w:rsid w:val="00024AD3"/>
    <w:rsid w:val="00024D43"/>
    <w:rsid w:val="000252BF"/>
    <w:rsid w:val="0002547C"/>
    <w:rsid w:val="0002550A"/>
    <w:rsid w:val="0002568C"/>
    <w:rsid w:val="0002595A"/>
    <w:rsid w:val="00025BD3"/>
    <w:rsid w:val="00025CE0"/>
    <w:rsid w:val="00025E50"/>
    <w:rsid w:val="000263D2"/>
    <w:rsid w:val="00026BE0"/>
    <w:rsid w:val="00026D4B"/>
    <w:rsid w:val="000271E1"/>
    <w:rsid w:val="000271F4"/>
    <w:rsid w:val="000275C6"/>
    <w:rsid w:val="00027AD6"/>
    <w:rsid w:val="00027B49"/>
    <w:rsid w:val="00027FD1"/>
    <w:rsid w:val="0003024C"/>
    <w:rsid w:val="000302B9"/>
    <w:rsid w:val="00030865"/>
    <w:rsid w:val="000308DA"/>
    <w:rsid w:val="000309C2"/>
    <w:rsid w:val="00030A20"/>
    <w:rsid w:val="00030C37"/>
    <w:rsid w:val="0003190B"/>
    <w:rsid w:val="00031ADB"/>
    <w:rsid w:val="00032056"/>
    <w:rsid w:val="000325D9"/>
    <w:rsid w:val="0003271E"/>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6C58"/>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1C83"/>
    <w:rsid w:val="00042100"/>
    <w:rsid w:val="0004257E"/>
    <w:rsid w:val="00042704"/>
    <w:rsid w:val="000428B5"/>
    <w:rsid w:val="00042A93"/>
    <w:rsid w:val="000434B7"/>
    <w:rsid w:val="000435E4"/>
    <w:rsid w:val="000437CA"/>
    <w:rsid w:val="00043B6A"/>
    <w:rsid w:val="00043E52"/>
    <w:rsid w:val="00043E6A"/>
    <w:rsid w:val="00044909"/>
    <w:rsid w:val="000450DA"/>
    <w:rsid w:val="00045557"/>
    <w:rsid w:val="000458EA"/>
    <w:rsid w:val="0004594E"/>
    <w:rsid w:val="00045B45"/>
    <w:rsid w:val="00046393"/>
    <w:rsid w:val="0004675D"/>
    <w:rsid w:val="00046796"/>
    <w:rsid w:val="000467FD"/>
    <w:rsid w:val="00046AAF"/>
    <w:rsid w:val="00046DA8"/>
    <w:rsid w:val="000470A4"/>
    <w:rsid w:val="00047225"/>
    <w:rsid w:val="00047487"/>
    <w:rsid w:val="0004757B"/>
    <w:rsid w:val="00047AC5"/>
    <w:rsid w:val="00047E60"/>
    <w:rsid w:val="00047F2E"/>
    <w:rsid w:val="000503D4"/>
    <w:rsid w:val="00050A1E"/>
    <w:rsid w:val="00051156"/>
    <w:rsid w:val="00051C91"/>
    <w:rsid w:val="00051D6D"/>
    <w:rsid w:val="00052164"/>
    <w:rsid w:val="000528C7"/>
    <w:rsid w:val="00052AD2"/>
    <w:rsid w:val="00052D8D"/>
    <w:rsid w:val="00052FBD"/>
    <w:rsid w:val="000530DF"/>
    <w:rsid w:val="000531CF"/>
    <w:rsid w:val="0005366F"/>
    <w:rsid w:val="00053B70"/>
    <w:rsid w:val="00053F0B"/>
    <w:rsid w:val="000542D2"/>
    <w:rsid w:val="00054860"/>
    <w:rsid w:val="00054E0C"/>
    <w:rsid w:val="00055046"/>
    <w:rsid w:val="0005527B"/>
    <w:rsid w:val="0005541D"/>
    <w:rsid w:val="0005581A"/>
    <w:rsid w:val="00055B4C"/>
    <w:rsid w:val="000565C8"/>
    <w:rsid w:val="000566E1"/>
    <w:rsid w:val="00056D57"/>
    <w:rsid w:val="0005760E"/>
    <w:rsid w:val="000578D9"/>
    <w:rsid w:val="00057DC8"/>
    <w:rsid w:val="00060C19"/>
    <w:rsid w:val="00060EC3"/>
    <w:rsid w:val="0006111C"/>
    <w:rsid w:val="000612E1"/>
    <w:rsid w:val="000613F3"/>
    <w:rsid w:val="000614FE"/>
    <w:rsid w:val="00061553"/>
    <w:rsid w:val="00061604"/>
    <w:rsid w:val="0006171C"/>
    <w:rsid w:val="00061741"/>
    <w:rsid w:val="00061926"/>
    <w:rsid w:val="00061BCD"/>
    <w:rsid w:val="000620CE"/>
    <w:rsid w:val="0006244D"/>
    <w:rsid w:val="00062501"/>
    <w:rsid w:val="00062A19"/>
    <w:rsid w:val="00062BEF"/>
    <w:rsid w:val="00062EC6"/>
    <w:rsid w:val="000632B6"/>
    <w:rsid w:val="00063380"/>
    <w:rsid w:val="00063535"/>
    <w:rsid w:val="0006353E"/>
    <w:rsid w:val="000635E3"/>
    <w:rsid w:val="00063941"/>
    <w:rsid w:val="0006398D"/>
    <w:rsid w:val="000639C1"/>
    <w:rsid w:val="00063AB5"/>
    <w:rsid w:val="00063B91"/>
    <w:rsid w:val="00064695"/>
    <w:rsid w:val="00064774"/>
    <w:rsid w:val="00064B18"/>
    <w:rsid w:val="00064D65"/>
    <w:rsid w:val="00065060"/>
    <w:rsid w:val="000651A2"/>
    <w:rsid w:val="00065B7E"/>
    <w:rsid w:val="00065D38"/>
    <w:rsid w:val="00066D19"/>
    <w:rsid w:val="000672F1"/>
    <w:rsid w:val="000674C2"/>
    <w:rsid w:val="00067DD1"/>
    <w:rsid w:val="0007040C"/>
    <w:rsid w:val="00070447"/>
    <w:rsid w:val="00070688"/>
    <w:rsid w:val="000706E7"/>
    <w:rsid w:val="000709A4"/>
    <w:rsid w:val="00070B9D"/>
    <w:rsid w:val="00070CE1"/>
    <w:rsid w:val="00070D89"/>
    <w:rsid w:val="00070EF8"/>
    <w:rsid w:val="00071105"/>
    <w:rsid w:val="00071192"/>
    <w:rsid w:val="000712D6"/>
    <w:rsid w:val="000713A7"/>
    <w:rsid w:val="00071AE8"/>
    <w:rsid w:val="00071DF9"/>
    <w:rsid w:val="0007216B"/>
    <w:rsid w:val="0007220F"/>
    <w:rsid w:val="00072452"/>
    <w:rsid w:val="000729E0"/>
    <w:rsid w:val="00072A80"/>
    <w:rsid w:val="00072CCC"/>
    <w:rsid w:val="00072D2A"/>
    <w:rsid w:val="00073010"/>
    <w:rsid w:val="00073167"/>
    <w:rsid w:val="00073188"/>
    <w:rsid w:val="000731A0"/>
    <w:rsid w:val="000736C1"/>
    <w:rsid w:val="00073797"/>
    <w:rsid w:val="000737C3"/>
    <w:rsid w:val="00073DEC"/>
    <w:rsid w:val="00074203"/>
    <w:rsid w:val="0007429E"/>
    <w:rsid w:val="000744AB"/>
    <w:rsid w:val="000745AA"/>
    <w:rsid w:val="00074BC8"/>
    <w:rsid w:val="00074E86"/>
    <w:rsid w:val="00076097"/>
    <w:rsid w:val="00076228"/>
    <w:rsid w:val="000762DC"/>
    <w:rsid w:val="0007640B"/>
    <w:rsid w:val="00076541"/>
    <w:rsid w:val="000769C6"/>
    <w:rsid w:val="00076E5C"/>
    <w:rsid w:val="00076EB8"/>
    <w:rsid w:val="00077004"/>
    <w:rsid w:val="00077029"/>
    <w:rsid w:val="000772D4"/>
    <w:rsid w:val="000772F4"/>
    <w:rsid w:val="00077594"/>
    <w:rsid w:val="000776EB"/>
    <w:rsid w:val="0008059A"/>
    <w:rsid w:val="000807AF"/>
    <w:rsid w:val="00080E4D"/>
    <w:rsid w:val="00080FD8"/>
    <w:rsid w:val="000815AB"/>
    <w:rsid w:val="00081BF0"/>
    <w:rsid w:val="00081FD6"/>
    <w:rsid w:val="0008234C"/>
    <w:rsid w:val="000823B0"/>
    <w:rsid w:val="000831A4"/>
    <w:rsid w:val="0008335B"/>
    <w:rsid w:val="00083379"/>
    <w:rsid w:val="00083587"/>
    <w:rsid w:val="00083695"/>
    <w:rsid w:val="000837A8"/>
    <w:rsid w:val="00083838"/>
    <w:rsid w:val="0008385A"/>
    <w:rsid w:val="0008385E"/>
    <w:rsid w:val="00083A31"/>
    <w:rsid w:val="00083B6A"/>
    <w:rsid w:val="00083CC8"/>
    <w:rsid w:val="00083DEC"/>
    <w:rsid w:val="000847C4"/>
    <w:rsid w:val="00084957"/>
    <w:rsid w:val="00084AEB"/>
    <w:rsid w:val="00084EE1"/>
    <w:rsid w:val="00085249"/>
    <w:rsid w:val="000854FA"/>
    <w:rsid w:val="00085841"/>
    <w:rsid w:val="00085C92"/>
    <w:rsid w:val="00085E04"/>
    <w:rsid w:val="000861DA"/>
    <w:rsid w:val="00086800"/>
    <w:rsid w:val="00086DA9"/>
    <w:rsid w:val="00087357"/>
    <w:rsid w:val="00087695"/>
    <w:rsid w:val="000877C2"/>
    <w:rsid w:val="00087913"/>
    <w:rsid w:val="00087B4D"/>
    <w:rsid w:val="00087D08"/>
    <w:rsid w:val="00087DA6"/>
    <w:rsid w:val="00087FFD"/>
    <w:rsid w:val="000902DC"/>
    <w:rsid w:val="00090694"/>
    <w:rsid w:val="00090803"/>
    <w:rsid w:val="00090B84"/>
    <w:rsid w:val="00090DE6"/>
    <w:rsid w:val="000911AE"/>
    <w:rsid w:val="00091444"/>
    <w:rsid w:val="00091581"/>
    <w:rsid w:val="00091676"/>
    <w:rsid w:val="000917F8"/>
    <w:rsid w:val="00091863"/>
    <w:rsid w:val="00091A0E"/>
    <w:rsid w:val="000922B6"/>
    <w:rsid w:val="00092368"/>
    <w:rsid w:val="000925D3"/>
    <w:rsid w:val="0009291F"/>
    <w:rsid w:val="00092C86"/>
    <w:rsid w:val="00092D2E"/>
    <w:rsid w:val="00092E13"/>
    <w:rsid w:val="00093212"/>
    <w:rsid w:val="00093697"/>
    <w:rsid w:val="00093D42"/>
    <w:rsid w:val="00093DD0"/>
    <w:rsid w:val="00094539"/>
    <w:rsid w:val="00094863"/>
    <w:rsid w:val="00094A16"/>
    <w:rsid w:val="00094B24"/>
    <w:rsid w:val="00094C93"/>
    <w:rsid w:val="00094DE6"/>
    <w:rsid w:val="00095630"/>
    <w:rsid w:val="0009597F"/>
    <w:rsid w:val="00095DED"/>
    <w:rsid w:val="00096356"/>
    <w:rsid w:val="00096428"/>
    <w:rsid w:val="00096587"/>
    <w:rsid w:val="00096FA8"/>
    <w:rsid w:val="0009734E"/>
    <w:rsid w:val="00097725"/>
    <w:rsid w:val="00097C99"/>
    <w:rsid w:val="000A061A"/>
    <w:rsid w:val="000A0719"/>
    <w:rsid w:val="000A0963"/>
    <w:rsid w:val="000A0F14"/>
    <w:rsid w:val="000A1318"/>
    <w:rsid w:val="000A1441"/>
    <w:rsid w:val="000A1595"/>
    <w:rsid w:val="000A181E"/>
    <w:rsid w:val="000A1A06"/>
    <w:rsid w:val="000A1B60"/>
    <w:rsid w:val="000A2005"/>
    <w:rsid w:val="000A21B4"/>
    <w:rsid w:val="000A2CC7"/>
    <w:rsid w:val="000A2D10"/>
    <w:rsid w:val="000A2ED6"/>
    <w:rsid w:val="000A3366"/>
    <w:rsid w:val="000A36A6"/>
    <w:rsid w:val="000A389A"/>
    <w:rsid w:val="000A4205"/>
    <w:rsid w:val="000A44E1"/>
    <w:rsid w:val="000A4A19"/>
    <w:rsid w:val="000A4AD2"/>
    <w:rsid w:val="000A4D79"/>
    <w:rsid w:val="000A5167"/>
    <w:rsid w:val="000A536D"/>
    <w:rsid w:val="000A572B"/>
    <w:rsid w:val="000A584E"/>
    <w:rsid w:val="000A5EED"/>
    <w:rsid w:val="000A615F"/>
    <w:rsid w:val="000A6351"/>
    <w:rsid w:val="000A6395"/>
    <w:rsid w:val="000A63D6"/>
    <w:rsid w:val="000A666A"/>
    <w:rsid w:val="000A68B0"/>
    <w:rsid w:val="000A708F"/>
    <w:rsid w:val="000A7B38"/>
    <w:rsid w:val="000A7B4A"/>
    <w:rsid w:val="000A7B5F"/>
    <w:rsid w:val="000A7E70"/>
    <w:rsid w:val="000A7F9D"/>
    <w:rsid w:val="000B0279"/>
    <w:rsid w:val="000B0343"/>
    <w:rsid w:val="000B0D38"/>
    <w:rsid w:val="000B12F9"/>
    <w:rsid w:val="000B1465"/>
    <w:rsid w:val="000B154C"/>
    <w:rsid w:val="000B1572"/>
    <w:rsid w:val="000B16F4"/>
    <w:rsid w:val="000B20A1"/>
    <w:rsid w:val="000B23C5"/>
    <w:rsid w:val="000B2967"/>
    <w:rsid w:val="000B2985"/>
    <w:rsid w:val="000B2A44"/>
    <w:rsid w:val="000B2BBA"/>
    <w:rsid w:val="000B2BEA"/>
    <w:rsid w:val="000B2C00"/>
    <w:rsid w:val="000B2C88"/>
    <w:rsid w:val="000B2D32"/>
    <w:rsid w:val="000B2EC4"/>
    <w:rsid w:val="000B2FBD"/>
    <w:rsid w:val="000B3342"/>
    <w:rsid w:val="000B382C"/>
    <w:rsid w:val="000B394C"/>
    <w:rsid w:val="000B3AD1"/>
    <w:rsid w:val="000B3C84"/>
    <w:rsid w:val="000B418B"/>
    <w:rsid w:val="000B4351"/>
    <w:rsid w:val="000B4390"/>
    <w:rsid w:val="000B51FA"/>
    <w:rsid w:val="000B5399"/>
    <w:rsid w:val="000B5905"/>
    <w:rsid w:val="000B5975"/>
    <w:rsid w:val="000B5C11"/>
    <w:rsid w:val="000B5EFC"/>
    <w:rsid w:val="000B6E2C"/>
    <w:rsid w:val="000B76C5"/>
    <w:rsid w:val="000B7833"/>
    <w:rsid w:val="000B79A0"/>
    <w:rsid w:val="000B7A10"/>
    <w:rsid w:val="000B7AC9"/>
    <w:rsid w:val="000B7C96"/>
    <w:rsid w:val="000B7DD4"/>
    <w:rsid w:val="000C0063"/>
    <w:rsid w:val="000C0282"/>
    <w:rsid w:val="000C0688"/>
    <w:rsid w:val="000C0887"/>
    <w:rsid w:val="000C08EC"/>
    <w:rsid w:val="000C0ABF"/>
    <w:rsid w:val="000C0B2E"/>
    <w:rsid w:val="000C115D"/>
    <w:rsid w:val="000C1535"/>
    <w:rsid w:val="000C20FD"/>
    <w:rsid w:val="000C236E"/>
    <w:rsid w:val="000C23FC"/>
    <w:rsid w:val="000C252B"/>
    <w:rsid w:val="000C295C"/>
    <w:rsid w:val="000C2C1B"/>
    <w:rsid w:val="000C2FBD"/>
    <w:rsid w:val="000C3B0C"/>
    <w:rsid w:val="000C3BD0"/>
    <w:rsid w:val="000C422D"/>
    <w:rsid w:val="000C43AC"/>
    <w:rsid w:val="000C479C"/>
    <w:rsid w:val="000C48BE"/>
    <w:rsid w:val="000C492D"/>
    <w:rsid w:val="000C4EB0"/>
    <w:rsid w:val="000C5304"/>
    <w:rsid w:val="000C533A"/>
    <w:rsid w:val="000C54D0"/>
    <w:rsid w:val="000C554F"/>
    <w:rsid w:val="000C5ABA"/>
    <w:rsid w:val="000C5CE8"/>
    <w:rsid w:val="000C5D38"/>
    <w:rsid w:val="000C5F91"/>
    <w:rsid w:val="000C6025"/>
    <w:rsid w:val="000C61A5"/>
    <w:rsid w:val="000C638A"/>
    <w:rsid w:val="000C6F9D"/>
    <w:rsid w:val="000C72DF"/>
    <w:rsid w:val="000C7951"/>
    <w:rsid w:val="000D0565"/>
    <w:rsid w:val="000D0CA4"/>
    <w:rsid w:val="000D0DEE"/>
    <w:rsid w:val="000D0E4E"/>
    <w:rsid w:val="000D113C"/>
    <w:rsid w:val="000D1196"/>
    <w:rsid w:val="000D12D1"/>
    <w:rsid w:val="000D159A"/>
    <w:rsid w:val="000D16A4"/>
    <w:rsid w:val="000D1796"/>
    <w:rsid w:val="000D18CD"/>
    <w:rsid w:val="000D194F"/>
    <w:rsid w:val="000D1A63"/>
    <w:rsid w:val="000D1DAB"/>
    <w:rsid w:val="000D1FD8"/>
    <w:rsid w:val="000D202B"/>
    <w:rsid w:val="000D20AD"/>
    <w:rsid w:val="000D22CC"/>
    <w:rsid w:val="000D2CD5"/>
    <w:rsid w:val="000D36AE"/>
    <w:rsid w:val="000D36DE"/>
    <w:rsid w:val="000D38A1"/>
    <w:rsid w:val="000D3A5C"/>
    <w:rsid w:val="000D3D07"/>
    <w:rsid w:val="000D4085"/>
    <w:rsid w:val="000D4650"/>
    <w:rsid w:val="000D465F"/>
    <w:rsid w:val="000D488D"/>
    <w:rsid w:val="000D4B26"/>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7B1"/>
    <w:rsid w:val="000D69E3"/>
    <w:rsid w:val="000D6B7C"/>
    <w:rsid w:val="000D71A7"/>
    <w:rsid w:val="000D71E2"/>
    <w:rsid w:val="000D71F5"/>
    <w:rsid w:val="000D73A5"/>
    <w:rsid w:val="000D75EE"/>
    <w:rsid w:val="000E07D6"/>
    <w:rsid w:val="000E09C2"/>
    <w:rsid w:val="000E09F9"/>
    <w:rsid w:val="000E0B6E"/>
    <w:rsid w:val="000E0C24"/>
    <w:rsid w:val="000E10FB"/>
    <w:rsid w:val="000E129F"/>
    <w:rsid w:val="000E1380"/>
    <w:rsid w:val="000E1414"/>
    <w:rsid w:val="000E18DF"/>
    <w:rsid w:val="000E1BA7"/>
    <w:rsid w:val="000E1E5D"/>
    <w:rsid w:val="000E1F09"/>
    <w:rsid w:val="000E2269"/>
    <w:rsid w:val="000E32B6"/>
    <w:rsid w:val="000E372D"/>
    <w:rsid w:val="000E3D0A"/>
    <w:rsid w:val="000E3F80"/>
    <w:rsid w:val="000E402E"/>
    <w:rsid w:val="000E4179"/>
    <w:rsid w:val="000E41B5"/>
    <w:rsid w:val="000E470B"/>
    <w:rsid w:val="000E4819"/>
    <w:rsid w:val="000E4F15"/>
    <w:rsid w:val="000E4F4E"/>
    <w:rsid w:val="000E5002"/>
    <w:rsid w:val="000E5360"/>
    <w:rsid w:val="000E581B"/>
    <w:rsid w:val="000E58F8"/>
    <w:rsid w:val="000E59A0"/>
    <w:rsid w:val="000E5D62"/>
    <w:rsid w:val="000E5FB5"/>
    <w:rsid w:val="000E6211"/>
    <w:rsid w:val="000E64A3"/>
    <w:rsid w:val="000E6A37"/>
    <w:rsid w:val="000E703F"/>
    <w:rsid w:val="000E7058"/>
    <w:rsid w:val="000E7094"/>
    <w:rsid w:val="000E7753"/>
    <w:rsid w:val="000E7835"/>
    <w:rsid w:val="000E7A00"/>
    <w:rsid w:val="000E7A84"/>
    <w:rsid w:val="000F07A4"/>
    <w:rsid w:val="000F0A6E"/>
    <w:rsid w:val="000F1300"/>
    <w:rsid w:val="000F1552"/>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BD2"/>
    <w:rsid w:val="000F3E53"/>
    <w:rsid w:val="000F3E7F"/>
    <w:rsid w:val="000F41CD"/>
    <w:rsid w:val="000F446D"/>
    <w:rsid w:val="000F4C3B"/>
    <w:rsid w:val="000F4E71"/>
    <w:rsid w:val="000F4F99"/>
    <w:rsid w:val="000F56C3"/>
    <w:rsid w:val="000F58B2"/>
    <w:rsid w:val="000F5EAA"/>
    <w:rsid w:val="000F630B"/>
    <w:rsid w:val="000F6423"/>
    <w:rsid w:val="000F65BE"/>
    <w:rsid w:val="000F65E5"/>
    <w:rsid w:val="000F6E57"/>
    <w:rsid w:val="000F740B"/>
    <w:rsid w:val="000F7500"/>
    <w:rsid w:val="000F7F58"/>
    <w:rsid w:val="00100128"/>
    <w:rsid w:val="00100236"/>
    <w:rsid w:val="0010040E"/>
    <w:rsid w:val="00100AC9"/>
    <w:rsid w:val="00100C64"/>
    <w:rsid w:val="00100FF3"/>
    <w:rsid w:val="0010130F"/>
    <w:rsid w:val="001014CB"/>
    <w:rsid w:val="00101B59"/>
    <w:rsid w:val="00101E8C"/>
    <w:rsid w:val="001020D6"/>
    <w:rsid w:val="001023CC"/>
    <w:rsid w:val="00102487"/>
    <w:rsid w:val="001026CA"/>
    <w:rsid w:val="001027B0"/>
    <w:rsid w:val="001027BD"/>
    <w:rsid w:val="0010286C"/>
    <w:rsid w:val="00102B4E"/>
    <w:rsid w:val="00102FCB"/>
    <w:rsid w:val="00103154"/>
    <w:rsid w:val="00103503"/>
    <w:rsid w:val="00103543"/>
    <w:rsid w:val="00103850"/>
    <w:rsid w:val="0010387A"/>
    <w:rsid w:val="00103BF4"/>
    <w:rsid w:val="00103C1F"/>
    <w:rsid w:val="001040AC"/>
    <w:rsid w:val="001043C2"/>
    <w:rsid w:val="001043E1"/>
    <w:rsid w:val="00104569"/>
    <w:rsid w:val="0010467C"/>
    <w:rsid w:val="001047BE"/>
    <w:rsid w:val="00104F1F"/>
    <w:rsid w:val="00105050"/>
    <w:rsid w:val="0010505A"/>
    <w:rsid w:val="001054C2"/>
    <w:rsid w:val="0010571D"/>
    <w:rsid w:val="00105CC7"/>
    <w:rsid w:val="001063E9"/>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866"/>
    <w:rsid w:val="00115AE8"/>
    <w:rsid w:val="00115C83"/>
    <w:rsid w:val="00115DA0"/>
    <w:rsid w:val="00115EB0"/>
    <w:rsid w:val="00116376"/>
    <w:rsid w:val="0011643A"/>
    <w:rsid w:val="00116685"/>
    <w:rsid w:val="00116EDB"/>
    <w:rsid w:val="0011783B"/>
    <w:rsid w:val="00117C85"/>
    <w:rsid w:val="00117D41"/>
    <w:rsid w:val="001202C4"/>
    <w:rsid w:val="001204E4"/>
    <w:rsid w:val="00120B13"/>
    <w:rsid w:val="00121183"/>
    <w:rsid w:val="00121424"/>
    <w:rsid w:val="00121ADE"/>
    <w:rsid w:val="00121C79"/>
    <w:rsid w:val="00121FC6"/>
    <w:rsid w:val="001227B2"/>
    <w:rsid w:val="001231C8"/>
    <w:rsid w:val="0012393F"/>
    <w:rsid w:val="001239BB"/>
    <w:rsid w:val="00123DB6"/>
    <w:rsid w:val="00123F73"/>
    <w:rsid w:val="00124401"/>
    <w:rsid w:val="00124477"/>
    <w:rsid w:val="00124AF3"/>
    <w:rsid w:val="00124CCC"/>
    <w:rsid w:val="00124D84"/>
    <w:rsid w:val="001250DD"/>
    <w:rsid w:val="001251B6"/>
    <w:rsid w:val="00125477"/>
    <w:rsid w:val="001254F2"/>
    <w:rsid w:val="00125710"/>
    <w:rsid w:val="00125733"/>
    <w:rsid w:val="00125BD4"/>
    <w:rsid w:val="001263AA"/>
    <w:rsid w:val="001266A2"/>
    <w:rsid w:val="00126B9C"/>
    <w:rsid w:val="00126DB3"/>
    <w:rsid w:val="00127032"/>
    <w:rsid w:val="00127173"/>
    <w:rsid w:val="001271A8"/>
    <w:rsid w:val="001275FC"/>
    <w:rsid w:val="0012765A"/>
    <w:rsid w:val="00127689"/>
    <w:rsid w:val="001277E3"/>
    <w:rsid w:val="001278D5"/>
    <w:rsid w:val="00127B02"/>
    <w:rsid w:val="00130353"/>
    <w:rsid w:val="0013038C"/>
    <w:rsid w:val="0013065F"/>
    <w:rsid w:val="00130779"/>
    <w:rsid w:val="001307A1"/>
    <w:rsid w:val="001313B0"/>
    <w:rsid w:val="001313FA"/>
    <w:rsid w:val="00131C08"/>
    <w:rsid w:val="001321D3"/>
    <w:rsid w:val="001323B9"/>
    <w:rsid w:val="001330F2"/>
    <w:rsid w:val="0013325B"/>
    <w:rsid w:val="00133599"/>
    <w:rsid w:val="0013379A"/>
    <w:rsid w:val="00133BF7"/>
    <w:rsid w:val="00133DFC"/>
    <w:rsid w:val="001341AF"/>
    <w:rsid w:val="00134501"/>
    <w:rsid w:val="00134707"/>
    <w:rsid w:val="001347EA"/>
    <w:rsid w:val="00134B88"/>
    <w:rsid w:val="001351F3"/>
    <w:rsid w:val="001353DB"/>
    <w:rsid w:val="0013559F"/>
    <w:rsid w:val="001357B4"/>
    <w:rsid w:val="0013623B"/>
    <w:rsid w:val="001363ED"/>
    <w:rsid w:val="00136426"/>
    <w:rsid w:val="0013663B"/>
    <w:rsid w:val="00136A23"/>
    <w:rsid w:val="00136B99"/>
    <w:rsid w:val="00136BED"/>
    <w:rsid w:val="00136E92"/>
    <w:rsid w:val="0013786A"/>
    <w:rsid w:val="00137A9E"/>
    <w:rsid w:val="00137F98"/>
    <w:rsid w:val="00140143"/>
    <w:rsid w:val="0014015B"/>
    <w:rsid w:val="0014063E"/>
    <w:rsid w:val="0014087D"/>
    <w:rsid w:val="001408D0"/>
    <w:rsid w:val="00140923"/>
    <w:rsid w:val="00140F74"/>
    <w:rsid w:val="00141191"/>
    <w:rsid w:val="00141405"/>
    <w:rsid w:val="0014159C"/>
    <w:rsid w:val="00141999"/>
    <w:rsid w:val="00141B1B"/>
    <w:rsid w:val="00141FAF"/>
    <w:rsid w:val="00142665"/>
    <w:rsid w:val="00142FD4"/>
    <w:rsid w:val="00143205"/>
    <w:rsid w:val="0014384A"/>
    <w:rsid w:val="001438D5"/>
    <w:rsid w:val="00143DB6"/>
    <w:rsid w:val="00143E76"/>
    <w:rsid w:val="00143EA2"/>
    <w:rsid w:val="001442AF"/>
    <w:rsid w:val="0014431F"/>
    <w:rsid w:val="001443E4"/>
    <w:rsid w:val="0014450F"/>
    <w:rsid w:val="00144A6C"/>
    <w:rsid w:val="00144D8F"/>
    <w:rsid w:val="001455E0"/>
    <w:rsid w:val="0014567E"/>
    <w:rsid w:val="00145792"/>
    <w:rsid w:val="00145796"/>
    <w:rsid w:val="001457EB"/>
    <w:rsid w:val="00145C74"/>
    <w:rsid w:val="001462E9"/>
    <w:rsid w:val="001463F5"/>
    <w:rsid w:val="00146592"/>
    <w:rsid w:val="00146E32"/>
    <w:rsid w:val="0014708D"/>
    <w:rsid w:val="0014729B"/>
    <w:rsid w:val="00147B76"/>
    <w:rsid w:val="00150BF7"/>
    <w:rsid w:val="00150EBC"/>
    <w:rsid w:val="00150F55"/>
    <w:rsid w:val="0015102D"/>
    <w:rsid w:val="001510EB"/>
    <w:rsid w:val="00151619"/>
    <w:rsid w:val="00151888"/>
    <w:rsid w:val="00151A6E"/>
    <w:rsid w:val="00151CCF"/>
    <w:rsid w:val="00151D25"/>
    <w:rsid w:val="001520C9"/>
    <w:rsid w:val="00152145"/>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C9A"/>
    <w:rsid w:val="00154F1A"/>
    <w:rsid w:val="001550B6"/>
    <w:rsid w:val="001559A4"/>
    <w:rsid w:val="001559FA"/>
    <w:rsid w:val="001562C2"/>
    <w:rsid w:val="00156374"/>
    <w:rsid w:val="0015639A"/>
    <w:rsid w:val="00156732"/>
    <w:rsid w:val="001568E4"/>
    <w:rsid w:val="00156DFE"/>
    <w:rsid w:val="00156F85"/>
    <w:rsid w:val="001577D8"/>
    <w:rsid w:val="0015781A"/>
    <w:rsid w:val="00157C05"/>
    <w:rsid w:val="00157C64"/>
    <w:rsid w:val="00157C84"/>
    <w:rsid w:val="00157FC3"/>
    <w:rsid w:val="001600B1"/>
    <w:rsid w:val="0016041B"/>
    <w:rsid w:val="00160739"/>
    <w:rsid w:val="0016084C"/>
    <w:rsid w:val="00160C3E"/>
    <w:rsid w:val="00160E6A"/>
    <w:rsid w:val="00161974"/>
    <w:rsid w:val="00161BD9"/>
    <w:rsid w:val="00161E1E"/>
    <w:rsid w:val="001620E6"/>
    <w:rsid w:val="0016271E"/>
    <w:rsid w:val="00162D7A"/>
    <w:rsid w:val="00162E0D"/>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631"/>
    <w:rsid w:val="00167EF0"/>
    <w:rsid w:val="00167F54"/>
    <w:rsid w:val="00170C8E"/>
    <w:rsid w:val="00170CDE"/>
    <w:rsid w:val="00170DF8"/>
    <w:rsid w:val="00170F7E"/>
    <w:rsid w:val="00171126"/>
    <w:rsid w:val="00171143"/>
    <w:rsid w:val="001718C1"/>
    <w:rsid w:val="00171DEB"/>
    <w:rsid w:val="001721A3"/>
    <w:rsid w:val="001721AC"/>
    <w:rsid w:val="00172221"/>
    <w:rsid w:val="001722E9"/>
    <w:rsid w:val="0017272E"/>
    <w:rsid w:val="00172864"/>
    <w:rsid w:val="00172B82"/>
    <w:rsid w:val="00172C7D"/>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A79"/>
    <w:rsid w:val="00176F6C"/>
    <w:rsid w:val="00177069"/>
    <w:rsid w:val="0017766E"/>
    <w:rsid w:val="0017783E"/>
    <w:rsid w:val="00177B9E"/>
    <w:rsid w:val="00177C31"/>
    <w:rsid w:val="00177ED3"/>
    <w:rsid w:val="00177FC1"/>
    <w:rsid w:val="001801BE"/>
    <w:rsid w:val="00180402"/>
    <w:rsid w:val="001805C6"/>
    <w:rsid w:val="00180E68"/>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4D60"/>
    <w:rsid w:val="00185056"/>
    <w:rsid w:val="001852B9"/>
    <w:rsid w:val="00185584"/>
    <w:rsid w:val="0018588A"/>
    <w:rsid w:val="001862B9"/>
    <w:rsid w:val="0018636D"/>
    <w:rsid w:val="001868AF"/>
    <w:rsid w:val="00186B82"/>
    <w:rsid w:val="00187048"/>
    <w:rsid w:val="001870EA"/>
    <w:rsid w:val="00187252"/>
    <w:rsid w:val="00187875"/>
    <w:rsid w:val="00187887"/>
    <w:rsid w:val="00187D11"/>
    <w:rsid w:val="00187E42"/>
    <w:rsid w:val="0019014A"/>
    <w:rsid w:val="001905E4"/>
    <w:rsid w:val="00190784"/>
    <w:rsid w:val="00190C41"/>
    <w:rsid w:val="00190F82"/>
    <w:rsid w:val="00191478"/>
    <w:rsid w:val="00191BE0"/>
    <w:rsid w:val="00191C91"/>
    <w:rsid w:val="00191D79"/>
    <w:rsid w:val="0019248B"/>
    <w:rsid w:val="00192687"/>
    <w:rsid w:val="00192DD9"/>
    <w:rsid w:val="0019303B"/>
    <w:rsid w:val="001933B2"/>
    <w:rsid w:val="0019380D"/>
    <w:rsid w:val="00193E53"/>
    <w:rsid w:val="00193ECD"/>
    <w:rsid w:val="00194339"/>
    <w:rsid w:val="00194353"/>
    <w:rsid w:val="00194848"/>
    <w:rsid w:val="00194FDC"/>
    <w:rsid w:val="00194FE9"/>
    <w:rsid w:val="0019502B"/>
    <w:rsid w:val="0019582A"/>
    <w:rsid w:val="001958EA"/>
    <w:rsid w:val="00195E0E"/>
    <w:rsid w:val="001961FC"/>
    <w:rsid w:val="00196686"/>
    <w:rsid w:val="00196740"/>
    <w:rsid w:val="0019690E"/>
    <w:rsid w:val="00196A9A"/>
    <w:rsid w:val="00197162"/>
    <w:rsid w:val="00197AB1"/>
    <w:rsid w:val="00197AC1"/>
    <w:rsid w:val="00197B74"/>
    <w:rsid w:val="00197C03"/>
    <w:rsid w:val="00197DE3"/>
    <w:rsid w:val="00197F78"/>
    <w:rsid w:val="001A01AE"/>
    <w:rsid w:val="001A0305"/>
    <w:rsid w:val="001A0471"/>
    <w:rsid w:val="001A05AF"/>
    <w:rsid w:val="001A0DF7"/>
    <w:rsid w:val="001A11E9"/>
    <w:rsid w:val="001A14B5"/>
    <w:rsid w:val="001A1686"/>
    <w:rsid w:val="001A180D"/>
    <w:rsid w:val="001A1BAC"/>
    <w:rsid w:val="001A1D82"/>
    <w:rsid w:val="001A217D"/>
    <w:rsid w:val="001A22E7"/>
    <w:rsid w:val="001A2397"/>
    <w:rsid w:val="001A23CE"/>
    <w:rsid w:val="001A2C89"/>
    <w:rsid w:val="001A31FA"/>
    <w:rsid w:val="001A359C"/>
    <w:rsid w:val="001A35F3"/>
    <w:rsid w:val="001A3B85"/>
    <w:rsid w:val="001A403D"/>
    <w:rsid w:val="001A411D"/>
    <w:rsid w:val="001A42EB"/>
    <w:rsid w:val="001A4770"/>
    <w:rsid w:val="001A4A50"/>
    <w:rsid w:val="001A4CEC"/>
    <w:rsid w:val="001A4D3C"/>
    <w:rsid w:val="001A53C5"/>
    <w:rsid w:val="001A5450"/>
    <w:rsid w:val="001A559A"/>
    <w:rsid w:val="001A563A"/>
    <w:rsid w:val="001A582A"/>
    <w:rsid w:val="001A5B61"/>
    <w:rsid w:val="001A5FBA"/>
    <w:rsid w:val="001A63CB"/>
    <w:rsid w:val="001A673E"/>
    <w:rsid w:val="001A697B"/>
    <w:rsid w:val="001A6B73"/>
    <w:rsid w:val="001A7380"/>
    <w:rsid w:val="001A7763"/>
    <w:rsid w:val="001A7B57"/>
    <w:rsid w:val="001A7C55"/>
    <w:rsid w:val="001A7D91"/>
    <w:rsid w:val="001B05D8"/>
    <w:rsid w:val="001B068B"/>
    <w:rsid w:val="001B0920"/>
    <w:rsid w:val="001B0DDD"/>
    <w:rsid w:val="001B134A"/>
    <w:rsid w:val="001B153F"/>
    <w:rsid w:val="001B18A2"/>
    <w:rsid w:val="001B1A8A"/>
    <w:rsid w:val="001B1D68"/>
    <w:rsid w:val="001B2159"/>
    <w:rsid w:val="001B245A"/>
    <w:rsid w:val="001B27F6"/>
    <w:rsid w:val="001B2802"/>
    <w:rsid w:val="001B365B"/>
    <w:rsid w:val="001B3860"/>
    <w:rsid w:val="001B38FD"/>
    <w:rsid w:val="001B3964"/>
    <w:rsid w:val="001B3B5B"/>
    <w:rsid w:val="001B4452"/>
    <w:rsid w:val="001B466C"/>
    <w:rsid w:val="001B4F34"/>
    <w:rsid w:val="001B52EC"/>
    <w:rsid w:val="001B546E"/>
    <w:rsid w:val="001B5490"/>
    <w:rsid w:val="001B554A"/>
    <w:rsid w:val="001B59CB"/>
    <w:rsid w:val="001B5B37"/>
    <w:rsid w:val="001B5D3A"/>
    <w:rsid w:val="001B6021"/>
    <w:rsid w:val="001B6564"/>
    <w:rsid w:val="001B691A"/>
    <w:rsid w:val="001B6EB2"/>
    <w:rsid w:val="001B6EFE"/>
    <w:rsid w:val="001B7156"/>
    <w:rsid w:val="001B74AC"/>
    <w:rsid w:val="001B7812"/>
    <w:rsid w:val="001B7AFF"/>
    <w:rsid w:val="001B7E41"/>
    <w:rsid w:val="001C0093"/>
    <w:rsid w:val="001C02D8"/>
    <w:rsid w:val="001C03DD"/>
    <w:rsid w:val="001C04E3"/>
    <w:rsid w:val="001C0584"/>
    <w:rsid w:val="001C0898"/>
    <w:rsid w:val="001C0CB1"/>
    <w:rsid w:val="001C0F9C"/>
    <w:rsid w:val="001C1049"/>
    <w:rsid w:val="001C11D5"/>
    <w:rsid w:val="001C1203"/>
    <w:rsid w:val="001C1F99"/>
    <w:rsid w:val="001C2378"/>
    <w:rsid w:val="001C2656"/>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21"/>
    <w:rsid w:val="001C566F"/>
    <w:rsid w:val="001C5B0B"/>
    <w:rsid w:val="001C5D4F"/>
    <w:rsid w:val="001C5D7A"/>
    <w:rsid w:val="001C63CA"/>
    <w:rsid w:val="001C64C0"/>
    <w:rsid w:val="001C65A3"/>
    <w:rsid w:val="001C66A0"/>
    <w:rsid w:val="001C6888"/>
    <w:rsid w:val="001C69DA"/>
    <w:rsid w:val="001C6C58"/>
    <w:rsid w:val="001C6DFD"/>
    <w:rsid w:val="001C6E18"/>
    <w:rsid w:val="001C6F06"/>
    <w:rsid w:val="001C6FB4"/>
    <w:rsid w:val="001C72D5"/>
    <w:rsid w:val="001C7CD4"/>
    <w:rsid w:val="001C7D05"/>
    <w:rsid w:val="001D0190"/>
    <w:rsid w:val="001D0943"/>
    <w:rsid w:val="001D0E63"/>
    <w:rsid w:val="001D1B68"/>
    <w:rsid w:val="001D1FF7"/>
    <w:rsid w:val="001D2360"/>
    <w:rsid w:val="001D2631"/>
    <w:rsid w:val="001D2BB7"/>
    <w:rsid w:val="001D3050"/>
    <w:rsid w:val="001D3109"/>
    <w:rsid w:val="001D332E"/>
    <w:rsid w:val="001D37C5"/>
    <w:rsid w:val="001D37D6"/>
    <w:rsid w:val="001D3A3C"/>
    <w:rsid w:val="001D3EEE"/>
    <w:rsid w:val="001D41BC"/>
    <w:rsid w:val="001D4422"/>
    <w:rsid w:val="001D4470"/>
    <w:rsid w:val="001D48B4"/>
    <w:rsid w:val="001D5033"/>
    <w:rsid w:val="001D5968"/>
    <w:rsid w:val="001D59E5"/>
    <w:rsid w:val="001D5BFE"/>
    <w:rsid w:val="001D5C88"/>
    <w:rsid w:val="001D6567"/>
    <w:rsid w:val="001D659B"/>
    <w:rsid w:val="001D68AB"/>
    <w:rsid w:val="001D68E6"/>
    <w:rsid w:val="001D695C"/>
    <w:rsid w:val="001D6B2C"/>
    <w:rsid w:val="001D6FD9"/>
    <w:rsid w:val="001D780E"/>
    <w:rsid w:val="001D7CEE"/>
    <w:rsid w:val="001E00FE"/>
    <w:rsid w:val="001E0183"/>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66"/>
    <w:rsid w:val="001E53FA"/>
    <w:rsid w:val="001E5477"/>
    <w:rsid w:val="001E551E"/>
    <w:rsid w:val="001E58DC"/>
    <w:rsid w:val="001E5AF0"/>
    <w:rsid w:val="001E5C23"/>
    <w:rsid w:val="001E5CF0"/>
    <w:rsid w:val="001E709A"/>
    <w:rsid w:val="001E7504"/>
    <w:rsid w:val="001E76DF"/>
    <w:rsid w:val="001E7BE1"/>
    <w:rsid w:val="001F1308"/>
    <w:rsid w:val="001F13DF"/>
    <w:rsid w:val="001F1525"/>
    <w:rsid w:val="001F1DD0"/>
    <w:rsid w:val="001F1E87"/>
    <w:rsid w:val="001F1EB6"/>
    <w:rsid w:val="001F20F8"/>
    <w:rsid w:val="001F22C3"/>
    <w:rsid w:val="001F260B"/>
    <w:rsid w:val="001F26A6"/>
    <w:rsid w:val="001F2AAA"/>
    <w:rsid w:val="001F2E23"/>
    <w:rsid w:val="001F2E71"/>
    <w:rsid w:val="001F2E87"/>
    <w:rsid w:val="001F341F"/>
    <w:rsid w:val="001F3911"/>
    <w:rsid w:val="001F391A"/>
    <w:rsid w:val="001F3F1A"/>
    <w:rsid w:val="001F4392"/>
    <w:rsid w:val="001F4AD1"/>
    <w:rsid w:val="001F4CBD"/>
    <w:rsid w:val="001F4F4C"/>
    <w:rsid w:val="001F5481"/>
    <w:rsid w:val="001F5545"/>
    <w:rsid w:val="001F55E3"/>
    <w:rsid w:val="001F5777"/>
    <w:rsid w:val="001F5937"/>
    <w:rsid w:val="001F59E3"/>
    <w:rsid w:val="001F59ED"/>
    <w:rsid w:val="001F6188"/>
    <w:rsid w:val="001F6235"/>
    <w:rsid w:val="001F6971"/>
    <w:rsid w:val="001F69E5"/>
    <w:rsid w:val="001F6B67"/>
    <w:rsid w:val="001F6BCF"/>
    <w:rsid w:val="001F7121"/>
    <w:rsid w:val="00200082"/>
    <w:rsid w:val="00200761"/>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3F10"/>
    <w:rsid w:val="00204032"/>
    <w:rsid w:val="002047DD"/>
    <w:rsid w:val="00204879"/>
    <w:rsid w:val="002049AA"/>
    <w:rsid w:val="00204BAD"/>
    <w:rsid w:val="00204D60"/>
    <w:rsid w:val="00204ED2"/>
    <w:rsid w:val="00205569"/>
    <w:rsid w:val="00205627"/>
    <w:rsid w:val="0020567D"/>
    <w:rsid w:val="002056D0"/>
    <w:rsid w:val="00205933"/>
    <w:rsid w:val="002060E0"/>
    <w:rsid w:val="0020648E"/>
    <w:rsid w:val="00206620"/>
    <w:rsid w:val="002068A7"/>
    <w:rsid w:val="0020693C"/>
    <w:rsid w:val="00206C10"/>
    <w:rsid w:val="00206DB7"/>
    <w:rsid w:val="0020705F"/>
    <w:rsid w:val="00207517"/>
    <w:rsid w:val="00207711"/>
    <w:rsid w:val="00207C36"/>
    <w:rsid w:val="00207E06"/>
    <w:rsid w:val="00210149"/>
    <w:rsid w:val="00210860"/>
    <w:rsid w:val="0021093D"/>
    <w:rsid w:val="00210AE3"/>
    <w:rsid w:val="00210B2F"/>
    <w:rsid w:val="00210B6A"/>
    <w:rsid w:val="00210D9F"/>
    <w:rsid w:val="002112F3"/>
    <w:rsid w:val="002114BD"/>
    <w:rsid w:val="0021164C"/>
    <w:rsid w:val="00211826"/>
    <w:rsid w:val="00211868"/>
    <w:rsid w:val="00211B5F"/>
    <w:rsid w:val="00211E7D"/>
    <w:rsid w:val="002123A5"/>
    <w:rsid w:val="002124AF"/>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878"/>
    <w:rsid w:val="0021787B"/>
    <w:rsid w:val="00217CAF"/>
    <w:rsid w:val="0022067B"/>
    <w:rsid w:val="00220894"/>
    <w:rsid w:val="002209FD"/>
    <w:rsid w:val="00220DBF"/>
    <w:rsid w:val="00220DFC"/>
    <w:rsid w:val="00220E26"/>
    <w:rsid w:val="002210D6"/>
    <w:rsid w:val="00221366"/>
    <w:rsid w:val="00221591"/>
    <w:rsid w:val="002216CF"/>
    <w:rsid w:val="00221F7F"/>
    <w:rsid w:val="0022214A"/>
    <w:rsid w:val="002228CB"/>
    <w:rsid w:val="00222FDC"/>
    <w:rsid w:val="00223449"/>
    <w:rsid w:val="00223671"/>
    <w:rsid w:val="002237A6"/>
    <w:rsid w:val="00223BEE"/>
    <w:rsid w:val="00223CE5"/>
    <w:rsid w:val="00223D48"/>
    <w:rsid w:val="00224287"/>
    <w:rsid w:val="002244CC"/>
    <w:rsid w:val="00224822"/>
    <w:rsid w:val="00224952"/>
    <w:rsid w:val="00224984"/>
    <w:rsid w:val="00224A44"/>
    <w:rsid w:val="00224DD2"/>
    <w:rsid w:val="002256DE"/>
    <w:rsid w:val="00225A6A"/>
    <w:rsid w:val="00225AC7"/>
    <w:rsid w:val="00225ACC"/>
    <w:rsid w:val="00225F6E"/>
    <w:rsid w:val="0022607D"/>
    <w:rsid w:val="0022684F"/>
    <w:rsid w:val="00226DB8"/>
    <w:rsid w:val="00227D09"/>
    <w:rsid w:val="00230137"/>
    <w:rsid w:val="00230210"/>
    <w:rsid w:val="00230508"/>
    <w:rsid w:val="00230831"/>
    <w:rsid w:val="00231297"/>
    <w:rsid w:val="002312A9"/>
    <w:rsid w:val="002315D9"/>
    <w:rsid w:val="00231781"/>
    <w:rsid w:val="00231A1D"/>
    <w:rsid w:val="00231C25"/>
    <w:rsid w:val="00231C6F"/>
    <w:rsid w:val="002324E4"/>
    <w:rsid w:val="002325F8"/>
    <w:rsid w:val="00232A90"/>
    <w:rsid w:val="00232AAD"/>
    <w:rsid w:val="00232B58"/>
    <w:rsid w:val="00232C6D"/>
    <w:rsid w:val="0023324C"/>
    <w:rsid w:val="00233A10"/>
    <w:rsid w:val="00233E9A"/>
    <w:rsid w:val="00234151"/>
    <w:rsid w:val="002348D1"/>
    <w:rsid w:val="00234BE8"/>
    <w:rsid w:val="00234F50"/>
    <w:rsid w:val="00234F8C"/>
    <w:rsid w:val="00235542"/>
    <w:rsid w:val="00235586"/>
    <w:rsid w:val="00235855"/>
    <w:rsid w:val="00235FE7"/>
    <w:rsid w:val="002369B0"/>
    <w:rsid w:val="00236AD8"/>
    <w:rsid w:val="00236B42"/>
    <w:rsid w:val="00236C6B"/>
    <w:rsid w:val="0023799E"/>
    <w:rsid w:val="00237B0A"/>
    <w:rsid w:val="00237B34"/>
    <w:rsid w:val="00237DDC"/>
    <w:rsid w:val="00237EDC"/>
    <w:rsid w:val="0024006D"/>
    <w:rsid w:val="002401F5"/>
    <w:rsid w:val="002403E5"/>
    <w:rsid w:val="00240758"/>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2D"/>
    <w:rsid w:val="002451C5"/>
    <w:rsid w:val="00245356"/>
    <w:rsid w:val="00245491"/>
    <w:rsid w:val="002457F5"/>
    <w:rsid w:val="00245CE8"/>
    <w:rsid w:val="00245D2E"/>
    <w:rsid w:val="00245DE2"/>
    <w:rsid w:val="00245F1F"/>
    <w:rsid w:val="002460B3"/>
    <w:rsid w:val="00246436"/>
    <w:rsid w:val="0024663B"/>
    <w:rsid w:val="0024680D"/>
    <w:rsid w:val="002468BC"/>
    <w:rsid w:val="00247103"/>
    <w:rsid w:val="0024744E"/>
    <w:rsid w:val="002475DE"/>
    <w:rsid w:val="00250067"/>
    <w:rsid w:val="002505A1"/>
    <w:rsid w:val="0025070F"/>
    <w:rsid w:val="002509FF"/>
    <w:rsid w:val="00250ABF"/>
    <w:rsid w:val="00251019"/>
    <w:rsid w:val="002510DC"/>
    <w:rsid w:val="00251132"/>
    <w:rsid w:val="002513FF"/>
    <w:rsid w:val="00251546"/>
    <w:rsid w:val="002516DE"/>
    <w:rsid w:val="00251899"/>
    <w:rsid w:val="00251A1A"/>
    <w:rsid w:val="00251B5E"/>
    <w:rsid w:val="00251F81"/>
    <w:rsid w:val="00252059"/>
    <w:rsid w:val="002528CF"/>
    <w:rsid w:val="00252BE0"/>
    <w:rsid w:val="00252F6B"/>
    <w:rsid w:val="0025312C"/>
    <w:rsid w:val="00253588"/>
    <w:rsid w:val="002537AD"/>
    <w:rsid w:val="00253EE0"/>
    <w:rsid w:val="00254495"/>
    <w:rsid w:val="002546F4"/>
    <w:rsid w:val="00254A1A"/>
    <w:rsid w:val="002551D0"/>
    <w:rsid w:val="00255374"/>
    <w:rsid w:val="002554FA"/>
    <w:rsid w:val="002559AE"/>
    <w:rsid w:val="00255B6C"/>
    <w:rsid w:val="00255CDA"/>
    <w:rsid w:val="002567AA"/>
    <w:rsid w:val="00257481"/>
    <w:rsid w:val="00257AF2"/>
    <w:rsid w:val="00257BF4"/>
    <w:rsid w:val="00257C17"/>
    <w:rsid w:val="00257D7E"/>
    <w:rsid w:val="00257F8B"/>
    <w:rsid w:val="00260003"/>
    <w:rsid w:val="0026035D"/>
    <w:rsid w:val="00260429"/>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C09"/>
    <w:rsid w:val="00262DB9"/>
    <w:rsid w:val="00262EF2"/>
    <w:rsid w:val="00262FF7"/>
    <w:rsid w:val="00263403"/>
    <w:rsid w:val="002638EC"/>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6F"/>
    <w:rsid w:val="00265781"/>
    <w:rsid w:val="002657D6"/>
    <w:rsid w:val="00265F14"/>
    <w:rsid w:val="00265FDB"/>
    <w:rsid w:val="002660C8"/>
    <w:rsid w:val="002664A3"/>
    <w:rsid w:val="002668DD"/>
    <w:rsid w:val="00266A2B"/>
    <w:rsid w:val="00266B13"/>
    <w:rsid w:val="00266B1F"/>
    <w:rsid w:val="00267094"/>
    <w:rsid w:val="0026771A"/>
    <w:rsid w:val="00267AE9"/>
    <w:rsid w:val="00267B53"/>
    <w:rsid w:val="00267E72"/>
    <w:rsid w:val="00270166"/>
    <w:rsid w:val="002701C3"/>
    <w:rsid w:val="0027021B"/>
    <w:rsid w:val="00270728"/>
    <w:rsid w:val="00270741"/>
    <w:rsid w:val="00270AC1"/>
    <w:rsid w:val="00270CEE"/>
    <w:rsid w:val="00270D42"/>
    <w:rsid w:val="002710B2"/>
    <w:rsid w:val="00271408"/>
    <w:rsid w:val="002718E6"/>
    <w:rsid w:val="0027195D"/>
    <w:rsid w:val="00271A7B"/>
    <w:rsid w:val="00271F77"/>
    <w:rsid w:val="002721F9"/>
    <w:rsid w:val="002728CF"/>
    <w:rsid w:val="00272AF3"/>
    <w:rsid w:val="00272B03"/>
    <w:rsid w:val="00272F58"/>
    <w:rsid w:val="002733E2"/>
    <w:rsid w:val="00273427"/>
    <w:rsid w:val="0027360A"/>
    <w:rsid w:val="00273BBE"/>
    <w:rsid w:val="00273FAE"/>
    <w:rsid w:val="002744D4"/>
    <w:rsid w:val="002746BA"/>
    <w:rsid w:val="00274978"/>
    <w:rsid w:val="00274A9A"/>
    <w:rsid w:val="002750B1"/>
    <w:rsid w:val="002753F0"/>
    <w:rsid w:val="00275B6A"/>
    <w:rsid w:val="00276042"/>
    <w:rsid w:val="002766CA"/>
    <w:rsid w:val="0027686F"/>
    <w:rsid w:val="00276A35"/>
    <w:rsid w:val="00276BF2"/>
    <w:rsid w:val="00276C81"/>
    <w:rsid w:val="00276CCF"/>
    <w:rsid w:val="00276FD3"/>
    <w:rsid w:val="00277211"/>
    <w:rsid w:val="002772F6"/>
    <w:rsid w:val="002773A3"/>
    <w:rsid w:val="0027742D"/>
    <w:rsid w:val="00277555"/>
    <w:rsid w:val="0027759B"/>
    <w:rsid w:val="00277835"/>
    <w:rsid w:val="00280096"/>
    <w:rsid w:val="002806F8"/>
    <w:rsid w:val="00280A17"/>
    <w:rsid w:val="00280A9E"/>
    <w:rsid w:val="00280AB1"/>
    <w:rsid w:val="00280AD9"/>
    <w:rsid w:val="0028105F"/>
    <w:rsid w:val="0028120B"/>
    <w:rsid w:val="002812D6"/>
    <w:rsid w:val="00281BCB"/>
    <w:rsid w:val="00281C45"/>
    <w:rsid w:val="00283465"/>
    <w:rsid w:val="002839B1"/>
    <w:rsid w:val="002839C5"/>
    <w:rsid w:val="00283B72"/>
    <w:rsid w:val="00283DDC"/>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4A9"/>
    <w:rsid w:val="00290647"/>
    <w:rsid w:val="002907C2"/>
    <w:rsid w:val="00290915"/>
    <w:rsid w:val="00291385"/>
    <w:rsid w:val="002913A5"/>
    <w:rsid w:val="00291422"/>
    <w:rsid w:val="00291840"/>
    <w:rsid w:val="00291CCA"/>
    <w:rsid w:val="00291D57"/>
    <w:rsid w:val="00291F11"/>
    <w:rsid w:val="002920C7"/>
    <w:rsid w:val="0029237F"/>
    <w:rsid w:val="00292715"/>
    <w:rsid w:val="002927E5"/>
    <w:rsid w:val="00292952"/>
    <w:rsid w:val="00292BE5"/>
    <w:rsid w:val="00292CD8"/>
    <w:rsid w:val="00293406"/>
    <w:rsid w:val="002938CC"/>
    <w:rsid w:val="00293CC0"/>
    <w:rsid w:val="00293E57"/>
    <w:rsid w:val="002945A5"/>
    <w:rsid w:val="002947D1"/>
    <w:rsid w:val="002948DF"/>
    <w:rsid w:val="00294D90"/>
    <w:rsid w:val="002950AA"/>
    <w:rsid w:val="002950F0"/>
    <w:rsid w:val="002951A5"/>
    <w:rsid w:val="00295410"/>
    <w:rsid w:val="00295651"/>
    <w:rsid w:val="002957B9"/>
    <w:rsid w:val="00295968"/>
    <w:rsid w:val="00295DE8"/>
    <w:rsid w:val="00295F4C"/>
    <w:rsid w:val="00296060"/>
    <w:rsid w:val="00296584"/>
    <w:rsid w:val="0029677F"/>
    <w:rsid w:val="0029687E"/>
    <w:rsid w:val="00296E28"/>
    <w:rsid w:val="00296E73"/>
    <w:rsid w:val="00296F62"/>
    <w:rsid w:val="00297377"/>
    <w:rsid w:val="0029759B"/>
    <w:rsid w:val="00297822"/>
    <w:rsid w:val="00297973"/>
    <w:rsid w:val="00297D5E"/>
    <w:rsid w:val="002A00BC"/>
    <w:rsid w:val="002A0606"/>
    <w:rsid w:val="002A0732"/>
    <w:rsid w:val="002A07A7"/>
    <w:rsid w:val="002A07C3"/>
    <w:rsid w:val="002A11EC"/>
    <w:rsid w:val="002A134B"/>
    <w:rsid w:val="002A1A83"/>
    <w:rsid w:val="002A1E92"/>
    <w:rsid w:val="002A204D"/>
    <w:rsid w:val="002A2487"/>
    <w:rsid w:val="002A24FA"/>
    <w:rsid w:val="002A2616"/>
    <w:rsid w:val="002A26C3"/>
    <w:rsid w:val="002A26E1"/>
    <w:rsid w:val="002A28AA"/>
    <w:rsid w:val="002A2CA9"/>
    <w:rsid w:val="002A3018"/>
    <w:rsid w:val="002A368A"/>
    <w:rsid w:val="002A3AE0"/>
    <w:rsid w:val="002A3C69"/>
    <w:rsid w:val="002A4065"/>
    <w:rsid w:val="002A4145"/>
    <w:rsid w:val="002A41D7"/>
    <w:rsid w:val="002A4488"/>
    <w:rsid w:val="002A44C1"/>
    <w:rsid w:val="002A4537"/>
    <w:rsid w:val="002A463F"/>
    <w:rsid w:val="002A47C6"/>
    <w:rsid w:val="002A4B87"/>
    <w:rsid w:val="002A4B8D"/>
    <w:rsid w:val="002A50DC"/>
    <w:rsid w:val="002A5257"/>
    <w:rsid w:val="002A5703"/>
    <w:rsid w:val="002A57A7"/>
    <w:rsid w:val="002A59F0"/>
    <w:rsid w:val="002A6264"/>
    <w:rsid w:val="002A6288"/>
    <w:rsid w:val="002A6432"/>
    <w:rsid w:val="002A6516"/>
    <w:rsid w:val="002A6583"/>
    <w:rsid w:val="002A66CB"/>
    <w:rsid w:val="002A677D"/>
    <w:rsid w:val="002A699C"/>
    <w:rsid w:val="002A6D2B"/>
    <w:rsid w:val="002A6F11"/>
    <w:rsid w:val="002A6F25"/>
    <w:rsid w:val="002A6F36"/>
    <w:rsid w:val="002A6FD3"/>
    <w:rsid w:val="002A765D"/>
    <w:rsid w:val="002A7F10"/>
    <w:rsid w:val="002B0002"/>
    <w:rsid w:val="002B00E1"/>
    <w:rsid w:val="002B0281"/>
    <w:rsid w:val="002B066A"/>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A5B"/>
    <w:rsid w:val="002B3FEB"/>
    <w:rsid w:val="002B4166"/>
    <w:rsid w:val="002B41EE"/>
    <w:rsid w:val="002B4239"/>
    <w:rsid w:val="002B425D"/>
    <w:rsid w:val="002B441B"/>
    <w:rsid w:val="002B4684"/>
    <w:rsid w:val="002B4E8F"/>
    <w:rsid w:val="002B538E"/>
    <w:rsid w:val="002B5636"/>
    <w:rsid w:val="002B585D"/>
    <w:rsid w:val="002B58E3"/>
    <w:rsid w:val="002B5A56"/>
    <w:rsid w:val="002B5DCA"/>
    <w:rsid w:val="002B629F"/>
    <w:rsid w:val="002B650B"/>
    <w:rsid w:val="002B66D0"/>
    <w:rsid w:val="002B6BDC"/>
    <w:rsid w:val="002B6FF7"/>
    <w:rsid w:val="002B75B0"/>
    <w:rsid w:val="002B7644"/>
    <w:rsid w:val="002B7A99"/>
    <w:rsid w:val="002B7E99"/>
    <w:rsid w:val="002B7EAF"/>
    <w:rsid w:val="002C00C3"/>
    <w:rsid w:val="002C015D"/>
    <w:rsid w:val="002C0573"/>
    <w:rsid w:val="002C07F7"/>
    <w:rsid w:val="002C0820"/>
    <w:rsid w:val="002C099C"/>
    <w:rsid w:val="002C0A72"/>
    <w:rsid w:val="002C0B74"/>
    <w:rsid w:val="002C0C8B"/>
    <w:rsid w:val="002C0CBB"/>
    <w:rsid w:val="002C0F2B"/>
    <w:rsid w:val="002C1201"/>
    <w:rsid w:val="002C1460"/>
    <w:rsid w:val="002C1BF3"/>
    <w:rsid w:val="002C1CEB"/>
    <w:rsid w:val="002C20F2"/>
    <w:rsid w:val="002C22CA"/>
    <w:rsid w:val="002C242D"/>
    <w:rsid w:val="002C26AA"/>
    <w:rsid w:val="002C28DD"/>
    <w:rsid w:val="002C2AEB"/>
    <w:rsid w:val="002C3895"/>
    <w:rsid w:val="002C38B2"/>
    <w:rsid w:val="002C3DE9"/>
    <w:rsid w:val="002C3F9C"/>
    <w:rsid w:val="002C42DE"/>
    <w:rsid w:val="002C46AA"/>
    <w:rsid w:val="002C49E5"/>
    <w:rsid w:val="002C4E0B"/>
    <w:rsid w:val="002C51E1"/>
    <w:rsid w:val="002C530E"/>
    <w:rsid w:val="002C55D4"/>
    <w:rsid w:val="002C569D"/>
    <w:rsid w:val="002C5AFA"/>
    <w:rsid w:val="002C5D5F"/>
    <w:rsid w:val="002C5F93"/>
    <w:rsid w:val="002C6135"/>
    <w:rsid w:val="002C6196"/>
    <w:rsid w:val="002C6724"/>
    <w:rsid w:val="002C6CA0"/>
    <w:rsid w:val="002C71A6"/>
    <w:rsid w:val="002C7410"/>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152"/>
    <w:rsid w:val="002E0319"/>
    <w:rsid w:val="002E179B"/>
    <w:rsid w:val="002E1C9E"/>
    <w:rsid w:val="002E1D34"/>
    <w:rsid w:val="002E1DC4"/>
    <w:rsid w:val="002E1FED"/>
    <w:rsid w:val="002E257B"/>
    <w:rsid w:val="002E28D7"/>
    <w:rsid w:val="002E295A"/>
    <w:rsid w:val="002E299C"/>
    <w:rsid w:val="002E29D2"/>
    <w:rsid w:val="002E29DC"/>
    <w:rsid w:val="002E3247"/>
    <w:rsid w:val="002E3426"/>
    <w:rsid w:val="002E34D9"/>
    <w:rsid w:val="002E392C"/>
    <w:rsid w:val="002E3A1A"/>
    <w:rsid w:val="002E3C65"/>
    <w:rsid w:val="002E3F5B"/>
    <w:rsid w:val="002E4362"/>
    <w:rsid w:val="002E5969"/>
    <w:rsid w:val="002E598B"/>
    <w:rsid w:val="002E5DB5"/>
    <w:rsid w:val="002E621D"/>
    <w:rsid w:val="002E63D9"/>
    <w:rsid w:val="002E63DE"/>
    <w:rsid w:val="002E640E"/>
    <w:rsid w:val="002E6A55"/>
    <w:rsid w:val="002E6C8C"/>
    <w:rsid w:val="002E7392"/>
    <w:rsid w:val="002E7784"/>
    <w:rsid w:val="002E78DE"/>
    <w:rsid w:val="002F02A9"/>
    <w:rsid w:val="002F02C8"/>
    <w:rsid w:val="002F03F4"/>
    <w:rsid w:val="002F081F"/>
    <w:rsid w:val="002F0A29"/>
    <w:rsid w:val="002F0C28"/>
    <w:rsid w:val="002F1186"/>
    <w:rsid w:val="002F164B"/>
    <w:rsid w:val="002F17F3"/>
    <w:rsid w:val="002F1AA5"/>
    <w:rsid w:val="002F1B8A"/>
    <w:rsid w:val="002F25E7"/>
    <w:rsid w:val="002F272B"/>
    <w:rsid w:val="002F30C3"/>
    <w:rsid w:val="002F3388"/>
    <w:rsid w:val="002F3736"/>
    <w:rsid w:val="002F3ADC"/>
    <w:rsid w:val="002F3B27"/>
    <w:rsid w:val="002F3CB9"/>
    <w:rsid w:val="002F3CDE"/>
    <w:rsid w:val="002F4260"/>
    <w:rsid w:val="002F469A"/>
    <w:rsid w:val="002F4D7A"/>
    <w:rsid w:val="002F4FC8"/>
    <w:rsid w:val="002F5053"/>
    <w:rsid w:val="002F50F5"/>
    <w:rsid w:val="002F5138"/>
    <w:rsid w:val="002F5626"/>
    <w:rsid w:val="002F5993"/>
    <w:rsid w:val="002F5DD6"/>
    <w:rsid w:val="002F5FD1"/>
    <w:rsid w:val="002F5FEA"/>
    <w:rsid w:val="002F63E7"/>
    <w:rsid w:val="002F696C"/>
    <w:rsid w:val="002F6BBD"/>
    <w:rsid w:val="002F6CE9"/>
    <w:rsid w:val="002F7052"/>
    <w:rsid w:val="002F73E6"/>
    <w:rsid w:val="002F762F"/>
    <w:rsid w:val="002F7BE3"/>
    <w:rsid w:val="002F7C0A"/>
    <w:rsid w:val="002F7E6A"/>
    <w:rsid w:val="00300118"/>
    <w:rsid w:val="00300165"/>
    <w:rsid w:val="0030094F"/>
    <w:rsid w:val="00300A88"/>
    <w:rsid w:val="00300CD4"/>
    <w:rsid w:val="00300F16"/>
    <w:rsid w:val="003010CF"/>
    <w:rsid w:val="003013A4"/>
    <w:rsid w:val="00301B16"/>
    <w:rsid w:val="00301B51"/>
    <w:rsid w:val="00301CE3"/>
    <w:rsid w:val="00301EF8"/>
    <w:rsid w:val="00301F88"/>
    <w:rsid w:val="003025DC"/>
    <w:rsid w:val="00302769"/>
    <w:rsid w:val="003028A7"/>
    <w:rsid w:val="00302AE9"/>
    <w:rsid w:val="00302C7C"/>
    <w:rsid w:val="00303001"/>
    <w:rsid w:val="00303440"/>
    <w:rsid w:val="00303693"/>
    <w:rsid w:val="003036F6"/>
    <w:rsid w:val="003038B4"/>
    <w:rsid w:val="003039D1"/>
    <w:rsid w:val="00303ABB"/>
    <w:rsid w:val="00303C2A"/>
    <w:rsid w:val="00303E56"/>
    <w:rsid w:val="00303E6E"/>
    <w:rsid w:val="00303FBB"/>
    <w:rsid w:val="0030422F"/>
    <w:rsid w:val="0030440D"/>
    <w:rsid w:val="003044F7"/>
    <w:rsid w:val="00304C87"/>
    <w:rsid w:val="00304D9B"/>
    <w:rsid w:val="00304E4E"/>
    <w:rsid w:val="003051E2"/>
    <w:rsid w:val="00305339"/>
    <w:rsid w:val="00305C7B"/>
    <w:rsid w:val="00305E05"/>
    <w:rsid w:val="00305FF9"/>
    <w:rsid w:val="003061AA"/>
    <w:rsid w:val="00306245"/>
    <w:rsid w:val="00306667"/>
    <w:rsid w:val="00306D53"/>
    <w:rsid w:val="00306E6B"/>
    <w:rsid w:val="00307AA9"/>
    <w:rsid w:val="00307CC0"/>
    <w:rsid w:val="00307D79"/>
    <w:rsid w:val="003100C8"/>
    <w:rsid w:val="003105CB"/>
    <w:rsid w:val="00310613"/>
    <w:rsid w:val="00311161"/>
    <w:rsid w:val="0031151A"/>
    <w:rsid w:val="003115F8"/>
    <w:rsid w:val="00311750"/>
    <w:rsid w:val="00311E3D"/>
    <w:rsid w:val="00311E7C"/>
    <w:rsid w:val="003122AA"/>
    <w:rsid w:val="003122F5"/>
    <w:rsid w:val="00312400"/>
    <w:rsid w:val="00312739"/>
    <w:rsid w:val="00312D10"/>
    <w:rsid w:val="003138AD"/>
    <w:rsid w:val="003138E9"/>
    <w:rsid w:val="00313FA0"/>
    <w:rsid w:val="00314BA1"/>
    <w:rsid w:val="00314D62"/>
    <w:rsid w:val="00314E91"/>
    <w:rsid w:val="0031508C"/>
    <w:rsid w:val="00316123"/>
    <w:rsid w:val="0031655B"/>
    <w:rsid w:val="003165D5"/>
    <w:rsid w:val="003170D2"/>
    <w:rsid w:val="00317506"/>
    <w:rsid w:val="003176A8"/>
    <w:rsid w:val="00317766"/>
    <w:rsid w:val="003178DA"/>
    <w:rsid w:val="00317B4E"/>
    <w:rsid w:val="00317DB8"/>
    <w:rsid w:val="00320618"/>
    <w:rsid w:val="00320D28"/>
    <w:rsid w:val="00320E8D"/>
    <w:rsid w:val="0032100B"/>
    <w:rsid w:val="00321A97"/>
    <w:rsid w:val="00321BD7"/>
    <w:rsid w:val="00322111"/>
    <w:rsid w:val="0032260F"/>
    <w:rsid w:val="0032274B"/>
    <w:rsid w:val="003228DA"/>
    <w:rsid w:val="0032387C"/>
    <w:rsid w:val="00323D6B"/>
    <w:rsid w:val="00324389"/>
    <w:rsid w:val="003244BA"/>
    <w:rsid w:val="00324660"/>
    <w:rsid w:val="00325097"/>
    <w:rsid w:val="00325452"/>
    <w:rsid w:val="003260FC"/>
    <w:rsid w:val="003262A5"/>
    <w:rsid w:val="00326957"/>
    <w:rsid w:val="00326AE2"/>
    <w:rsid w:val="00326AEB"/>
    <w:rsid w:val="00326B98"/>
    <w:rsid w:val="00326E75"/>
    <w:rsid w:val="003271EF"/>
    <w:rsid w:val="0032774E"/>
    <w:rsid w:val="003308BD"/>
    <w:rsid w:val="00331426"/>
    <w:rsid w:val="00331570"/>
    <w:rsid w:val="0033171D"/>
    <w:rsid w:val="00331BB9"/>
    <w:rsid w:val="00331FC3"/>
    <w:rsid w:val="0033250F"/>
    <w:rsid w:val="00332687"/>
    <w:rsid w:val="0033287C"/>
    <w:rsid w:val="00332F1D"/>
    <w:rsid w:val="003336B3"/>
    <w:rsid w:val="00333AA6"/>
    <w:rsid w:val="00334106"/>
    <w:rsid w:val="00334517"/>
    <w:rsid w:val="003346C5"/>
    <w:rsid w:val="00334D33"/>
    <w:rsid w:val="00334F48"/>
    <w:rsid w:val="0033506A"/>
    <w:rsid w:val="003358BB"/>
    <w:rsid w:val="00335B75"/>
    <w:rsid w:val="00335BBC"/>
    <w:rsid w:val="00335C64"/>
    <w:rsid w:val="00335D8C"/>
    <w:rsid w:val="00335F08"/>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488"/>
    <w:rsid w:val="0034362F"/>
    <w:rsid w:val="0034390E"/>
    <w:rsid w:val="00343B74"/>
    <w:rsid w:val="00344189"/>
    <w:rsid w:val="00344261"/>
    <w:rsid w:val="0034429B"/>
    <w:rsid w:val="0034470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CA"/>
    <w:rsid w:val="003542F4"/>
    <w:rsid w:val="003544E7"/>
    <w:rsid w:val="0035467D"/>
    <w:rsid w:val="003546F9"/>
    <w:rsid w:val="003548D8"/>
    <w:rsid w:val="00354F8F"/>
    <w:rsid w:val="00355296"/>
    <w:rsid w:val="003554CA"/>
    <w:rsid w:val="00355616"/>
    <w:rsid w:val="00355BDB"/>
    <w:rsid w:val="00355F2C"/>
    <w:rsid w:val="00355F6C"/>
    <w:rsid w:val="00355FAE"/>
    <w:rsid w:val="00355FD2"/>
    <w:rsid w:val="003563FB"/>
    <w:rsid w:val="00356860"/>
    <w:rsid w:val="00356ABC"/>
    <w:rsid w:val="00356B18"/>
    <w:rsid w:val="00356BCD"/>
    <w:rsid w:val="00357437"/>
    <w:rsid w:val="003574C6"/>
    <w:rsid w:val="0035782B"/>
    <w:rsid w:val="00360232"/>
    <w:rsid w:val="003602E0"/>
    <w:rsid w:val="00360C82"/>
    <w:rsid w:val="00360D01"/>
    <w:rsid w:val="00360D74"/>
    <w:rsid w:val="00361348"/>
    <w:rsid w:val="0036156E"/>
    <w:rsid w:val="003616EB"/>
    <w:rsid w:val="00361781"/>
    <w:rsid w:val="00361976"/>
    <w:rsid w:val="00361E7D"/>
    <w:rsid w:val="00361F2B"/>
    <w:rsid w:val="00361FF5"/>
    <w:rsid w:val="00362569"/>
    <w:rsid w:val="00362C13"/>
    <w:rsid w:val="003635C2"/>
    <w:rsid w:val="003636CD"/>
    <w:rsid w:val="00363C69"/>
    <w:rsid w:val="00363DA2"/>
    <w:rsid w:val="00363F28"/>
    <w:rsid w:val="00364096"/>
    <w:rsid w:val="0036487C"/>
    <w:rsid w:val="00364884"/>
    <w:rsid w:val="00364A02"/>
    <w:rsid w:val="00364B2A"/>
    <w:rsid w:val="00364CF4"/>
    <w:rsid w:val="003652D2"/>
    <w:rsid w:val="00365411"/>
    <w:rsid w:val="003656C8"/>
    <w:rsid w:val="003658FC"/>
    <w:rsid w:val="00365C51"/>
    <w:rsid w:val="00365CBF"/>
    <w:rsid w:val="00365CD4"/>
    <w:rsid w:val="00365ECF"/>
    <w:rsid w:val="00365F2E"/>
    <w:rsid w:val="00365FA2"/>
    <w:rsid w:val="00366432"/>
    <w:rsid w:val="003668F6"/>
    <w:rsid w:val="00366C69"/>
    <w:rsid w:val="00366E59"/>
    <w:rsid w:val="00366E9E"/>
    <w:rsid w:val="00367075"/>
    <w:rsid w:val="00367301"/>
    <w:rsid w:val="00367441"/>
    <w:rsid w:val="003675DC"/>
    <w:rsid w:val="00367ACA"/>
    <w:rsid w:val="00367B1D"/>
    <w:rsid w:val="00367F31"/>
    <w:rsid w:val="003700C5"/>
    <w:rsid w:val="00370396"/>
    <w:rsid w:val="003703B8"/>
    <w:rsid w:val="0037054C"/>
    <w:rsid w:val="003706A1"/>
    <w:rsid w:val="00370734"/>
    <w:rsid w:val="003707A0"/>
    <w:rsid w:val="00370864"/>
    <w:rsid w:val="00370DA0"/>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09F"/>
    <w:rsid w:val="003762E1"/>
    <w:rsid w:val="003763A3"/>
    <w:rsid w:val="0037691C"/>
    <w:rsid w:val="003770BB"/>
    <w:rsid w:val="00377374"/>
    <w:rsid w:val="0037759B"/>
    <w:rsid w:val="003776B3"/>
    <w:rsid w:val="0037771A"/>
    <w:rsid w:val="003779BC"/>
    <w:rsid w:val="00380233"/>
    <w:rsid w:val="003802DC"/>
    <w:rsid w:val="0038050F"/>
    <w:rsid w:val="00380E4E"/>
    <w:rsid w:val="00380FBF"/>
    <w:rsid w:val="00381236"/>
    <w:rsid w:val="003817DE"/>
    <w:rsid w:val="00381978"/>
    <w:rsid w:val="00381ACC"/>
    <w:rsid w:val="00381CFE"/>
    <w:rsid w:val="0038271B"/>
    <w:rsid w:val="00382A43"/>
    <w:rsid w:val="00382AC4"/>
    <w:rsid w:val="00382D60"/>
    <w:rsid w:val="00382F29"/>
    <w:rsid w:val="003833DE"/>
    <w:rsid w:val="00383A7E"/>
    <w:rsid w:val="00383BDB"/>
    <w:rsid w:val="00383C8D"/>
    <w:rsid w:val="00383F1E"/>
    <w:rsid w:val="00384236"/>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1E9"/>
    <w:rsid w:val="0038799E"/>
    <w:rsid w:val="00390017"/>
    <w:rsid w:val="003900DD"/>
    <w:rsid w:val="003901A0"/>
    <w:rsid w:val="003901A3"/>
    <w:rsid w:val="0039044F"/>
    <w:rsid w:val="00390624"/>
    <w:rsid w:val="0039072F"/>
    <w:rsid w:val="00390A0E"/>
    <w:rsid w:val="00390C81"/>
    <w:rsid w:val="00390F76"/>
    <w:rsid w:val="00390F96"/>
    <w:rsid w:val="00391FEB"/>
    <w:rsid w:val="0039251A"/>
    <w:rsid w:val="00392976"/>
    <w:rsid w:val="00392B75"/>
    <w:rsid w:val="00393465"/>
    <w:rsid w:val="0039348B"/>
    <w:rsid w:val="00393957"/>
    <w:rsid w:val="003940CE"/>
    <w:rsid w:val="00394BA2"/>
    <w:rsid w:val="00394FBF"/>
    <w:rsid w:val="0039567F"/>
    <w:rsid w:val="00395C2E"/>
    <w:rsid w:val="0039680D"/>
    <w:rsid w:val="00396F22"/>
    <w:rsid w:val="00397043"/>
    <w:rsid w:val="0039704A"/>
    <w:rsid w:val="00397128"/>
    <w:rsid w:val="0039726B"/>
    <w:rsid w:val="00397349"/>
    <w:rsid w:val="0039738E"/>
    <w:rsid w:val="00397C1D"/>
    <w:rsid w:val="00397EE7"/>
    <w:rsid w:val="00397EFD"/>
    <w:rsid w:val="003A0299"/>
    <w:rsid w:val="003A04C6"/>
    <w:rsid w:val="003A0645"/>
    <w:rsid w:val="003A0CE7"/>
    <w:rsid w:val="003A1214"/>
    <w:rsid w:val="003A1422"/>
    <w:rsid w:val="003A170A"/>
    <w:rsid w:val="003A180F"/>
    <w:rsid w:val="003A18DD"/>
    <w:rsid w:val="003A1BF9"/>
    <w:rsid w:val="003A1C54"/>
    <w:rsid w:val="003A1ED6"/>
    <w:rsid w:val="003A20C8"/>
    <w:rsid w:val="003A2576"/>
    <w:rsid w:val="003A2BDD"/>
    <w:rsid w:val="003A2C29"/>
    <w:rsid w:val="003A2EC3"/>
    <w:rsid w:val="003A36F2"/>
    <w:rsid w:val="003A3A5C"/>
    <w:rsid w:val="003A3AD4"/>
    <w:rsid w:val="003A3D39"/>
    <w:rsid w:val="003A3DB6"/>
    <w:rsid w:val="003A3EC7"/>
    <w:rsid w:val="003A3F63"/>
    <w:rsid w:val="003A40B4"/>
    <w:rsid w:val="003A467E"/>
    <w:rsid w:val="003A4E50"/>
    <w:rsid w:val="003A4FA7"/>
    <w:rsid w:val="003A51BE"/>
    <w:rsid w:val="003A564F"/>
    <w:rsid w:val="003A573A"/>
    <w:rsid w:val="003A5CA2"/>
    <w:rsid w:val="003A5CE1"/>
    <w:rsid w:val="003A5E64"/>
    <w:rsid w:val="003A6169"/>
    <w:rsid w:val="003A6B47"/>
    <w:rsid w:val="003A76D2"/>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1A34"/>
    <w:rsid w:val="003B20FD"/>
    <w:rsid w:val="003B265F"/>
    <w:rsid w:val="003B28E3"/>
    <w:rsid w:val="003B3035"/>
    <w:rsid w:val="003B34E4"/>
    <w:rsid w:val="003B3575"/>
    <w:rsid w:val="003B369E"/>
    <w:rsid w:val="003B3716"/>
    <w:rsid w:val="003B3A38"/>
    <w:rsid w:val="003B406C"/>
    <w:rsid w:val="003B4088"/>
    <w:rsid w:val="003B4623"/>
    <w:rsid w:val="003B4E28"/>
    <w:rsid w:val="003B50BC"/>
    <w:rsid w:val="003B51E0"/>
    <w:rsid w:val="003B5295"/>
    <w:rsid w:val="003B5ACF"/>
    <w:rsid w:val="003B5B3B"/>
    <w:rsid w:val="003B5B62"/>
    <w:rsid w:val="003B5D97"/>
    <w:rsid w:val="003B5E6A"/>
    <w:rsid w:val="003B5E7E"/>
    <w:rsid w:val="003B62BA"/>
    <w:rsid w:val="003B63A4"/>
    <w:rsid w:val="003B64A9"/>
    <w:rsid w:val="003B6865"/>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8A4"/>
    <w:rsid w:val="003C2A86"/>
    <w:rsid w:val="003C2B37"/>
    <w:rsid w:val="003C2D21"/>
    <w:rsid w:val="003C2D7B"/>
    <w:rsid w:val="003C3525"/>
    <w:rsid w:val="003C36B6"/>
    <w:rsid w:val="003C39B2"/>
    <w:rsid w:val="003C3EBB"/>
    <w:rsid w:val="003C431E"/>
    <w:rsid w:val="003C44BF"/>
    <w:rsid w:val="003C455B"/>
    <w:rsid w:val="003C4918"/>
    <w:rsid w:val="003C49C3"/>
    <w:rsid w:val="003C4A99"/>
    <w:rsid w:val="003C4C36"/>
    <w:rsid w:val="003C5388"/>
    <w:rsid w:val="003C5E6B"/>
    <w:rsid w:val="003C6308"/>
    <w:rsid w:val="003C6453"/>
    <w:rsid w:val="003C69F9"/>
    <w:rsid w:val="003C6EA9"/>
    <w:rsid w:val="003C76BA"/>
    <w:rsid w:val="003C77C5"/>
    <w:rsid w:val="003C7AD7"/>
    <w:rsid w:val="003C7DC0"/>
    <w:rsid w:val="003D0097"/>
    <w:rsid w:val="003D014B"/>
    <w:rsid w:val="003D0751"/>
    <w:rsid w:val="003D07C0"/>
    <w:rsid w:val="003D08AE"/>
    <w:rsid w:val="003D08B3"/>
    <w:rsid w:val="003D0FC3"/>
    <w:rsid w:val="003D1174"/>
    <w:rsid w:val="003D1802"/>
    <w:rsid w:val="003D1C7A"/>
    <w:rsid w:val="003D2036"/>
    <w:rsid w:val="003D219A"/>
    <w:rsid w:val="003D21BB"/>
    <w:rsid w:val="003D2464"/>
    <w:rsid w:val="003D25D1"/>
    <w:rsid w:val="003D268E"/>
    <w:rsid w:val="003D2920"/>
    <w:rsid w:val="003D2C1D"/>
    <w:rsid w:val="003D2C34"/>
    <w:rsid w:val="003D2FEB"/>
    <w:rsid w:val="003D356A"/>
    <w:rsid w:val="003D3A87"/>
    <w:rsid w:val="003D3BFC"/>
    <w:rsid w:val="003D3DDD"/>
    <w:rsid w:val="003D4026"/>
    <w:rsid w:val="003D479B"/>
    <w:rsid w:val="003D490F"/>
    <w:rsid w:val="003D4B24"/>
    <w:rsid w:val="003D507C"/>
    <w:rsid w:val="003D54C8"/>
    <w:rsid w:val="003D5872"/>
    <w:rsid w:val="003D5C61"/>
    <w:rsid w:val="003D5CBF"/>
    <w:rsid w:val="003D66D1"/>
    <w:rsid w:val="003D66D2"/>
    <w:rsid w:val="003D6968"/>
    <w:rsid w:val="003D6EC6"/>
    <w:rsid w:val="003D70F9"/>
    <w:rsid w:val="003D7657"/>
    <w:rsid w:val="003D7926"/>
    <w:rsid w:val="003D7BDF"/>
    <w:rsid w:val="003D7E67"/>
    <w:rsid w:val="003E07AE"/>
    <w:rsid w:val="003E08E2"/>
    <w:rsid w:val="003E0ACD"/>
    <w:rsid w:val="003E0ADD"/>
    <w:rsid w:val="003E0B26"/>
    <w:rsid w:val="003E14FC"/>
    <w:rsid w:val="003E1A6C"/>
    <w:rsid w:val="003E1E8D"/>
    <w:rsid w:val="003E2213"/>
    <w:rsid w:val="003E2269"/>
    <w:rsid w:val="003E23F1"/>
    <w:rsid w:val="003E2976"/>
    <w:rsid w:val="003E2CCF"/>
    <w:rsid w:val="003E34A2"/>
    <w:rsid w:val="003E3682"/>
    <w:rsid w:val="003E3856"/>
    <w:rsid w:val="003E3B82"/>
    <w:rsid w:val="003E3E81"/>
    <w:rsid w:val="003E3F63"/>
    <w:rsid w:val="003E4391"/>
    <w:rsid w:val="003E45E8"/>
    <w:rsid w:val="003E4697"/>
    <w:rsid w:val="003E4858"/>
    <w:rsid w:val="003E4D06"/>
    <w:rsid w:val="003E5A31"/>
    <w:rsid w:val="003E602B"/>
    <w:rsid w:val="003E62DA"/>
    <w:rsid w:val="003E6316"/>
    <w:rsid w:val="003E6322"/>
    <w:rsid w:val="003E63AF"/>
    <w:rsid w:val="003E64BB"/>
    <w:rsid w:val="003E672A"/>
    <w:rsid w:val="003E6884"/>
    <w:rsid w:val="003E6AC5"/>
    <w:rsid w:val="003E6C12"/>
    <w:rsid w:val="003E7B16"/>
    <w:rsid w:val="003E7CFF"/>
    <w:rsid w:val="003F0096"/>
    <w:rsid w:val="003F0329"/>
    <w:rsid w:val="003F05FD"/>
    <w:rsid w:val="003F0850"/>
    <w:rsid w:val="003F0945"/>
    <w:rsid w:val="003F0D12"/>
    <w:rsid w:val="003F0EC9"/>
    <w:rsid w:val="003F0F80"/>
    <w:rsid w:val="003F11CD"/>
    <w:rsid w:val="003F160C"/>
    <w:rsid w:val="003F1774"/>
    <w:rsid w:val="003F1871"/>
    <w:rsid w:val="003F1880"/>
    <w:rsid w:val="003F1973"/>
    <w:rsid w:val="003F1A17"/>
    <w:rsid w:val="003F221A"/>
    <w:rsid w:val="003F26E9"/>
    <w:rsid w:val="003F2776"/>
    <w:rsid w:val="003F27D2"/>
    <w:rsid w:val="003F2BCA"/>
    <w:rsid w:val="003F2BF0"/>
    <w:rsid w:val="003F2CB7"/>
    <w:rsid w:val="003F2D82"/>
    <w:rsid w:val="003F2DE6"/>
    <w:rsid w:val="003F3203"/>
    <w:rsid w:val="003F324F"/>
    <w:rsid w:val="003F338C"/>
    <w:rsid w:val="003F33BC"/>
    <w:rsid w:val="003F3600"/>
    <w:rsid w:val="003F3711"/>
    <w:rsid w:val="003F3C0A"/>
    <w:rsid w:val="003F3D4E"/>
    <w:rsid w:val="003F418B"/>
    <w:rsid w:val="003F4630"/>
    <w:rsid w:val="003F477E"/>
    <w:rsid w:val="003F5C25"/>
    <w:rsid w:val="003F5F10"/>
    <w:rsid w:val="003F5F34"/>
    <w:rsid w:val="003F61EA"/>
    <w:rsid w:val="003F6588"/>
    <w:rsid w:val="003F6A3F"/>
    <w:rsid w:val="003F6C9C"/>
    <w:rsid w:val="003F6CD2"/>
    <w:rsid w:val="003F6DF1"/>
    <w:rsid w:val="003F6E88"/>
    <w:rsid w:val="003F6F14"/>
    <w:rsid w:val="003F6FD5"/>
    <w:rsid w:val="003F6FE8"/>
    <w:rsid w:val="003F70E3"/>
    <w:rsid w:val="003F7113"/>
    <w:rsid w:val="003F788D"/>
    <w:rsid w:val="003F78F8"/>
    <w:rsid w:val="003F7B50"/>
    <w:rsid w:val="004000FF"/>
    <w:rsid w:val="004001B7"/>
    <w:rsid w:val="004004F1"/>
    <w:rsid w:val="00400634"/>
    <w:rsid w:val="00400810"/>
    <w:rsid w:val="0040094C"/>
    <w:rsid w:val="00400ABE"/>
    <w:rsid w:val="00400DC8"/>
    <w:rsid w:val="00400FD3"/>
    <w:rsid w:val="0040126E"/>
    <w:rsid w:val="00401586"/>
    <w:rsid w:val="004015C5"/>
    <w:rsid w:val="00401670"/>
    <w:rsid w:val="004017FD"/>
    <w:rsid w:val="00401815"/>
    <w:rsid w:val="0040189B"/>
    <w:rsid w:val="00401A8C"/>
    <w:rsid w:val="00401F96"/>
    <w:rsid w:val="004020D4"/>
    <w:rsid w:val="004021B6"/>
    <w:rsid w:val="00402464"/>
    <w:rsid w:val="00402699"/>
    <w:rsid w:val="00402758"/>
    <w:rsid w:val="004027A2"/>
    <w:rsid w:val="00402B70"/>
    <w:rsid w:val="00403280"/>
    <w:rsid w:val="0040393C"/>
    <w:rsid w:val="00403A27"/>
    <w:rsid w:val="00403CBA"/>
    <w:rsid w:val="00403E80"/>
    <w:rsid w:val="004043CB"/>
    <w:rsid w:val="004047C4"/>
    <w:rsid w:val="004047F4"/>
    <w:rsid w:val="00404B28"/>
    <w:rsid w:val="00404D4F"/>
    <w:rsid w:val="0040570B"/>
    <w:rsid w:val="00405BCF"/>
    <w:rsid w:val="00405D07"/>
    <w:rsid w:val="00405EDB"/>
    <w:rsid w:val="00405FB1"/>
    <w:rsid w:val="0040639A"/>
    <w:rsid w:val="00406460"/>
    <w:rsid w:val="0040658C"/>
    <w:rsid w:val="004066AD"/>
    <w:rsid w:val="0040699C"/>
    <w:rsid w:val="0040745C"/>
    <w:rsid w:val="004076C6"/>
    <w:rsid w:val="00407C63"/>
    <w:rsid w:val="004102AE"/>
    <w:rsid w:val="004104BE"/>
    <w:rsid w:val="004105B5"/>
    <w:rsid w:val="0041090D"/>
    <w:rsid w:val="00410C13"/>
    <w:rsid w:val="00410D8B"/>
    <w:rsid w:val="00410E1A"/>
    <w:rsid w:val="00411BEF"/>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5C7"/>
    <w:rsid w:val="0041485A"/>
    <w:rsid w:val="0041495B"/>
    <w:rsid w:val="00414B21"/>
    <w:rsid w:val="00414C65"/>
    <w:rsid w:val="00414D97"/>
    <w:rsid w:val="004153A0"/>
    <w:rsid w:val="00415635"/>
    <w:rsid w:val="004159B1"/>
    <w:rsid w:val="00415C5F"/>
    <w:rsid w:val="00415D76"/>
    <w:rsid w:val="00415ECD"/>
    <w:rsid w:val="00415F18"/>
    <w:rsid w:val="0041606F"/>
    <w:rsid w:val="004165D3"/>
    <w:rsid w:val="00416665"/>
    <w:rsid w:val="00416A67"/>
    <w:rsid w:val="00416ACB"/>
    <w:rsid w:val="00416B2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AE3"/>
    <w:rsid w:val="00421C2B"/>
    <w:rsid w:val="00421DCF"/>
    <w:rsid w:val="00421F6D"/>
    <w:rsid w:val="00422341"/>
    <w:rsid w:val="004225B1"/>
    <w:rsid w:val="004228B2"/>
    <w:rsid w:val="00422F0B"/>
    <w:rsid w:val="00423024"/>
    <w:rsid w:val="0042308B"/>
    <w:rsid w:val="004233E7"/>
    <w:rsid w:val="00423641"/>
    <w:rsid w:val="00423E24"/>
    <w:rsid w:val="0042406B"/>
    <w:rsid w:val="00424180"/>
    <w:rsid w:val="0042423F"/>
    <w:rsid w:val="004245B0"/>
    <w:rsid w:val="004245C2"/>
    <w:rsid w:val="00424A2A"/>
    <w:rsid w:val="00425089"/>
    <w:rsid w:val="00425328"/>
    <w:rsid w:val="00425349"/>
    <w:rsid w:val="004254D8"/>
    <w:rsid w:val="00425A30"/>
    <w:rsid w:val="00425C57"/>
    <w:rsid w:val="00425C58"/>
    <w:rsid w:val="00425FBB"/>
    <w:rsid w:val="00426266"/>
    <w:rsid w:val="004266C4"/>
    <w:rsid w:val="004268A2"/>
    <w:rsid w:val="00426913"/>
    <w:rsid w:val="00426DC3"/>
    <w:rsid w:val="004278AD"/>
    <w:rsid w:val="00427DD8"/>
    <w:rsid w:val="00430054"/>
    <w:rsid w:val="00430A2D"/>
    <w:rsid w:val="00430E69"/>
    <w:rsid w:val="00430FDC"/>
    <w:rsid w:val="00431505"/>
    <w:rsid w:val="00431576"/>
    <w:rsid w:val="00431AF0"/>
    <w:rsid w:val="00431EE1"/>
    <w:rsid w:val="0043213A"/>
    <w:rsid w:val="004325D4"/>
    <w:rsid w:val="00432E66"/>
    <w:rsid w:val="00432F88"/>
    <w:rsid w:val="00432FAF"/>
    <w:rsid w:val="004330F4"/>
    <w:rsid w:val="00433547"/>
    <w:rsid w:val="00433590"/>
    <w:rsid w:val="00433647"/>
    <w:rsid w:val="0043393D"/>
    <w:rsid w:val="00433F14"/>
    <w:rsid w:val="004344C7"/>
    <w:rsid w:val="0043457B"/>
    <w:rsid w:val="00434BEC"/>
    <w:rsid w:val="00435274"/>
    <w:rsid w:val="004352AD"/>
    <w:rsid w:val="0043543D"/>
    <w:rsid w:val="0043545D"/>
    <w:rsid w:val="00435485"/>
    <w:rsid w:val="00435930"/>
    <w:rsid w:val="00435FE2"/>
    <w:rsid w:val="004364CD"/>
    <w:rsid w:val="004366D7"/>
    <w:rsid w:val="004368E3"/>
    <w:rsid w:val="00436A27"/>
    <w:rsid w:val="00436E2F"/>
    <w:rsid w:val="00436EAB"/>
    <w:rsid w:val="00437031"/>
    <w:rsid w:val="00437286"/>
    <w:rsid w:val="0043758C"/>
    <w:rsid w:val="004405EE"/>
    <w:rsid w:val="00440AAE"/>
    <w:rsid w:val="00440B30"/>
    <w:rsid w:val="004417B3"/>
    <w:rsid w:val="00441880"/>
    <w:rsid w:val="00441916"/>
    <w:rsid w:val="00441DB9"/>
    <w:rsid w:val="00442000"/>
    <w:rsid w:val="00442F6B"/>
    <w:rsid w:val="00443218"/>
    <w:rsid w:val="00443249"/>
    <w:rsid w:val="00443409"/>
    <w:rsid w:val="004434F0"/>
    <w:rsid w:val="004436E0"/>
    <w:rsid w:val="00443F0E"/>
    <w:rsid w:val="00443FA0"/>
    <w:rsid w:val="00444402"/>
    <w:rsid w:val="00444799"/>
    <w:rsid w:val="004448FF"/>
    <w:rsid w:val="0044588D"/>
    <w:rsid w:val="00445929"/>
    <w:rsid w:val="004459C6"/>
    <w:rsid w:val="0044603D"/>
    <w:rsid w:val="004461D9"/>
    <w:rsid w:val="00446606"/>
    <w:rsid w:val="00446667"/>
    <w:rsid w:val="00446AC6"/>
    <w:rsid w:val="004470A0"/>
    <w:rsid w:val="004472D6"/>
    <w:rsid w:val="004473E7"/>
    <w:rsid w:val="0044759B"/>
    <w:rsid w:val="00447798"/>
    <w:rsid w:val="0044779E"/>
    <w:rsid w:val="00447F54"/>
    <w:rsid w:val="00450B7E"/>
    <w:rsid w:val="00450C93"/>
    <w:rsid w:val="00451199"/>
    <w:rsid w:val="0045136B"/>
    <w:rsid w:val="0045159C"/>
    <w:rsid w:val="0045177F"/>
    <w:rsid w:val="00451798"/>
    <w:rsid w:val="00451C7E"/>
    <w:rsid w:val="00451F9B"/>
    <w:rsid w:val="004522C5"/>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7A4"/>
    <w:rsid w:val="004567C3"/>
    <w:rsid w:val="00456A07"/>
    <w:rsid w:val="00456C63"/>
    <w:rsid w:val="00456DAB"/>
    <w:rsid w:val="00456E15"/>
    <w:rsid w:val="00457467"/>
    <w:rsid w:val="004574B3"/>
    <w:rsid w:val="00457B43"/>
    <w:rsid w:val="0046010C"/>
    <w:rsid w:val="00460A5F"/>
    <w:rsid w:val="00460A97"/>
    <w:rsid w:val="00460CC3"/>
    <w:rsid w:val="00460E86"/>
    <w:rsid w:val="00461268"/>
    <w:rsid w:val="0046128D"/>
    <w:rsid w:val="00461768"/>
    <w:rsid w:val="00461E4A"/>
    <w:rsid w:val="00463100"/>
    <w:rsid w:val="00463445"/>
    <w:rsid w:val="00463901"/>
    <w:rsid w:val="004645F1"/>
    <w:rsid w:val="004646B4"/>
    <w:rsid w:val="004647B6"/>
    <w:rsid w:val="004647F4"/>
    <w:rsid w:val="00464865"/>
    <w:rsid w:val="00464A88"/>
    <w:rsid w:val="0046505E"/>
    <w:rsid w:val="004651A0"/>
    <w:rsid w:val="004654C8"/>
    <w:rsid w:val="00465636"/>
    <w:rsid w:val="00465DEE"/>
    <w:rsid w:val="00466532"/>
    <w:rsid w:val="00466567"/>
    <w:rsid w:val="00466693"/>
    <w:rsid w:val="00466852"/>
    <w:rsid w:val="00466ED8"/>
    <w:rsid w:val="00467488"/>
    <w:rsid w:val="0046750B"/>
    <w:rsid w:val="0046766B"/>
    <w:rsid w:val="004678EC"/>
    <w:rsid w:val="00467930"/>
    <w:rsid w:val="0047012D"/>
    <w:rsid w:val="0047083E"/>
    <w:rsid w:val="00470EB5"/>
    <w:rsid w:val="004711FB"/>
    <w:rsid w:val="0047187D"/>
    <w:rsid w:val="0047189C"/>
    <w:rsid w:val="00471C02"/>
    <w:rsid w:val="00471CB8"/>
    <w:rsid w:val="00471FFD"/>
    <w:rsid w:val="0047201E"/>
    <w:rsid w:val="00472260"/>
    <w:rsid w:val="004727DC"/>
    <w:rsid w:val="0047286B"/>
    <w:rsid w:val="00472CC6"/>
    <w:rsid w:val="00472E27"/>
    <w:rsid w:val="004730F2"/>
    <w:rsid w:val="00473289"/>
    <w:rsid w:val="00473682"/>
    <w:rsid w:val="00473E40"/>
    <w:rsid w:val="004740D7"/>
    <w:rsid w:val="0047416C"/>
    <w:rsid w:val="00474220"/>
    <w:rsid w:val="0047486C"/>
    <w:rsid w:val="0047494C"/>
    <w:rsid w:val="00474DFD"/>
    <w:rsid w:val="00474E90"/>
    <w:rsid w:val="00475212"/>
    <w:rsid w:val="004752D3"/>
    <w:rsid w:val="0047536A"/>
    <w:rsid w:val="00475379"/>
    <w:rsid w:val="004753EF"/>
    <w:rsid w:val="004754E1"/>
    <w:rsid w:val="004757D9"/>
    <w:rsid w:val="0047592A"/>
    <w:rsid w:val="0047592F"/>
    <w:rsid w:val="00475CE0"/>
    <w:rsid w:val="004760D6"/>
    <w:rsid w:val="00476644"/>
    <w:rsid w:val="00476827"/>
    <w:rsid w:val="004768E9"/>
    <w:rsid w:val="00476BD4"/>
    <w:rsid w:val="00476D29"/>
    <w:rsid w:val="004771A0"/>
    <w:rsid w:val="004771CB"/>
    <w:rsid w:val="0047757C"/>
    <w:rsid w:val="00477952"/>
    <w:rsid w:val="004779DF"/>
    <w:rsid w:val="00477C35"/>
    <w:rsid w:val="00477C43"/>
    <w:rsid w:val="0048056E"/>
    <w:rsid w:val="00480853"/>
    <w:rsid w:val="00480947"/>
    <w:rsid w:val="00480988"/>
    <w:rsid w:val="00480B65"/>
    <w:rsid w:val="00480D91"/>
    <w:rsid w:val="00480DD8"/>
    <w:rsid w:val="00480E05"/>
    <w:rsid w:val="00480EA5"/>
    <w:rsid w:val="00480EAF"/>
    <w:rsid w:val="00480EDF"/>
    <w:rsid w:val="0048183A"/>
    <w:rsid w:val="00481B31"/>
    <w:rsid w:val="00481E08"/>
    <w:rsid w:val="00481F7D"/>
    <w:rsid w:val="00482021"/>
    <w:rsid w:val="00482686"/>
    <w:rsid w:val="00482BBE"/>
    <w:rsid w:val="00482E70"/>
    <w:rsid w:val="00483151"/>
    <w:rsid w:val="004836A1"/>
    <w:rsid w:val="004837AD"/>
    <w:rsid w:val="00483A12"/>
    <w:rsid w:val="00483EAA"/>
    <w:rsid w:val="00484039"/>
    <w:rsid w:val="004843C4"/>
    <w:rsid w:val="00484A77"/>
    <w:rsid w:val="00484ACE"/>
    <w:rsid w:val="00484B79"/>
    <w:rsid w:val="00484C80"/>
    <w:rsid w:val="0048540F"/>
    <w:rsid w:val="0048595A"/>
    <w:rsid w:val="00485970"/>
    <w:rsid w:val="00485979"/>
    <w:rsid w:val="00485C0D"/>
    <w:rsid w:val="00485E10"/>
    <w:rsid w:val="004862E7"/>
    <w:rsid w:val="00486514"/>
    <w:rsid w:val="00486575"/>
    <w:rsid w:val="004866D0"/>
    <w:rsid w:val="00486939"/>
    <w:rsid w:val="00486CD3"/>
    <w:rsid w:val="00487F84"/>
    <w:rsid w:val="0049014B"/>
    <w:rsid w:val="00490502"/>
    <w:rsid w:val="0049050B"/>
    <w:rsid w:val="004907D2"/>
    <w:rsid w:val="0049089A"/>
    <w:rsid w:val="00490EB6"/>
    <w:rsid w:val="00490EFE"/>
    <w:rsid w:val="00491589"/>
    <w:rsid w:val="004919E4"/>
    <w:rsid w:val="00492240"/>
    <w:rsid w:val="0049227E"/>
    <w:rsid w:val="004922DF"/>
    <w:rsid w:val="00492353"/>
    <w:rsid w:val="004925BA"/>
    <w:rsid w:val="004927DE"/>
    <w:rsid w:val="00492DCA"/>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EE4"/>
    <w:rsid w:val="00496F05"/>
    <w:rsid w:val="00497145"/>
    <w:rsid w:val="00497370"/>
    <w:rsid w:val="00497C52"/>
    <w:rsid w:val="004A0318"/>
    <w:rsid w:val="004A053E"/>
    <w:rsid w:val="004A0737"/>
    <w:rsid w:val="004A07C2"/>
    <w:rsid w:val="004A08B0"/>
    <w:rsid w:val="004A0F39"/>
    <w:rsid w:val="004A11D3"/>
    <w:rsid w:val="004A1254"/>
    <w:rsid w:val="004A12C6"/>
    <w:rsid w:val="004A1B2B"/>
    <w:rsid w:val="004A1C6F"/>
    <w:rsid w:val="004A1C77"/>
    <w:rsid w:val="004A204C"/>
    <w:rsid w:val="004A23EA"/>
    <w:rsid w:val="004A251F"/>
    <w:rsid w:val="004A2784"/>
    <w:rsid w:val="004A27CE"/>
    <w:rsid w:val="004A3041"/>
    <w:rsid w:val="004A32D7"/>
    <w:rsid w:val="004A32FD"/>
    <w:rsid w:val="004A3349"/>
    <w:rsid w:val="004A36E2"/>
    <w:rsid w:val="004A37AE"/>
    <w:rsid w:val="004A3BF1"/>
    <w:rsid w:val="004A3E42"/>
    <w:rsid w:val="004A44E9"/>
    <w:rsid w:val="004A4500"/>
    <w:rsid w:val="004A4715"/>
    <w:rsid w:val="004A4EC1"/>
    <w:rsid w:val="004A500D"/>
    <w:rsid w:val="004A5046"/>
    <w:rsid w:val="004A5167"/>
    <w:rsid w:val="004A565E"/>
    <w:rsid w:val="004A5896"/>
    <w:rsid w:val="004A5DF3"/>
    <w:rsid w:val="004A5F02"/>
    <w:rsid w:val="004A5F5E"/>
    <w:rsid w:val="004A6134"/>
    <w:rsid w:val="004A64FD"/>
    <w:rsid w:val="004A674C"/>
    <w:rsid w:val="004A6F05"/>
    <w:rsid w:val="004A6FFD"/>
    <w:rsid w:val="004A7092"/>
    <w:rsid w:val="004A78B4"/>
    <w:rsid w:val="004B010D"/>
    <w:rsid w:val="004B01BE"/>
    <w:rsid w:val="004B036F"/>
    <w:rsid w:val="004B0E14"/>
    <w:rsid w:val="004B14D9"/>
    <w:rsid w:val="004B1A38"/>
    <w:rsid w:val="004B1C79"/>
    <w:rsid w:val="004B20FD"/>
    <w:rsid w:val="004B222A"/>
    <w:rsid w:val="004B2674"/>
    <w:rsid w:val="004B2C9B"/>
    <w:rsid w:val="004B358A"/>
    <w:rsid w:val="004B3597"/>
    <w:rsid w:val="004B38FF"/>
    <w:rsid w:val="004B3AEC"/>
    <w:rsid w:val="004B3DD9"/>
    <w:rsid w:val="004B3FC0"/>
    <w:rsid w:val="004B4591"/>
    <w:rsid w:val="004B4692"/>
    <w:rsid w:val="004B488E"/>
    <w:rsid w:val="004B49A7"/>
    <w:rsid w:val="004B49E6"/>
    <w:rsid w:val="004B4CB4"/>
    <w:rsid w:val="004B4D0F"/>
    <w:rsid w:val="004B4D69"/>
    <w:rsid w:val="004B4EFE"/>
    <w:rsid w:val="004B54D1"/>
    <w:rsid w:val="004B5A97"/>
    <w:rsid w:val="004B5DED"/>
    <w:rsid w:val="004B5ECB"/>
    <w:rsid w:val="004B6152"/>
    <w:rsid w:val="004B66DF"/>
    <w:rsid w:val="004B6762"/>
    <w:rsid w:val="004B68D1"/>
    <w:rsid w:val="004B69FA"/>
    <w:rsid w:val="004B6C06"/>
    <w:rsid w:val="004B6F0F"/>
    <w:rsid w:val="004B6F80"/>
    <w:rsid w:val="004B72DC"/>
    <w:rsid w:val="004B7340"/>
    <w:rsid w:val="004B75C4"/>
    <w:rsid w:val="004C01A8"/>
    <w:rsid w:val="004C08CA"/>
    <w:rsid w:val="004C0F85"/>
    <w:rsid w:val="004C125A"/>
    <w:rsid w:val="004C175A"/>
    <w:rsid w:val="004C1840"/>
    <w:rsid w:val="004C1F60"/>
    <w:rsid w:val="004C2357"/>
    <w:rsid w:val="004C24C9"/>
    <w:rsid w:val="004C2553"/>
    <w:rsid w:val="004C2F0A"/>
    <w:rsid w:val="004C2FD6"/>
    <w:rsid w:val="004C3081"/>
    <w:rsid w:val="004C30C3"/>
    <w:rsid w:val="004C314B"/>
    <w:rsid w:val="004C31B6"/>
    <w:rsid w:val="004C332A"/>
    <w:rsid w:val="004C3BF8"/>
    <w:rsid w:val="004C3C40"/>
    <w:rsid w:val="004C3CBB"/>
    <w:rsid w:val="004C3FC4"/>
    <w:rsid w:val="004C4431"/>
    <w:rsid w:val="004C4478"/>
    <w:rsid w:val="004C5319"/>
    <w:rsid w:val="004C5393"/>
    <w:rsid w:val="004C5409"/>
    <w:rsid w:val="004C5455"/>
    <w:rsid w:val="004C5650"/>
    <w:rsid w:val="004C59F1"/>
    <w:rsid w:val="004C5CC9"/>
    <w:rsid w:val="004C5CE9"/>
    <w:rsid w:val="004C5D3D"/>
    <w:rsid w:val="004C5E3B"/>
    <w:rsid w:val="004C5F00"/>
    <w:rsid w:val="004C6151"/>
    <w:rsid w:val="004C621F"/>
    <w:rsid w:val="004C65CF"/>
    <w:rsid w:val="004C671F"/>
    <w:rsid w:val="004C6877"/>
    <w:rsid w:val="004C6B1E"/>
    <w:rsid w:val="004C6B4E"/>
    <w:rsid w:val="004C72F0"/>
    <w:rsid w:val="004C758E"/>
    <w:rsid w:val="004C764E"/>
    <w:rsid w:val="004C770B"/>
    <w:rsid w:val="004C7927"/>
    <w:rsid w:val="004C7948"/>
    <w:rsid w:val="004C7BB8"/>
    <w:rsid w:val="004C7C60"/>
    <w:rsid w:val="004C7DE6"/>
    <w:rsid w:val="004D0374"/>
    <w:rsid w:val="004D0769"/>
    <w:rsid w:val="004D0AFF"/>
    <w:rsid w:val="004D0DBB"/>
    <w:rsid w:val="004D0DFE"/>
    <w:rsid w:val="004D1186"/>
    <w:rsid w:val="004D11AD"/>
    <w:rsid w:val="004D137C"/>
    <w:rsid w:val="004D1D91"/>
    <w:rsid w:val="004D1ED3"/>
    <w:rsid w:val="004D1FB2"/>
    <w:rsid w:val="004D21C4"/>
    <w:rsid w:val="004D22C3"/>
    <w:rsid w:val="004D2C97"/>
    <w:rsid w:val="004D2E52"/>
    <w:rsid w:val="004D3884"/>
    <w:rsid w:val="004D4176"/>
    <w:rsid w:val="004D4392"/>
    <w:rsid w:val="004D444E"/>
    <w:rsid w:val="004D494D"/>
    <w:rsid w:val="004D4AF6"/>
    <w:rsid w:val="004D4D24"/>
    <w:rsid w:val="004D62FA"/>
    <w:rsid w:val="004D673E"/>
    <w:rsid w:val="004D6BB3"/>
    <w:rsid w:val="004D6F4D"/>
    <w:rsid w:val="004D6F95"/>
    <w:rsid w:val="004D72FE"/>
    <w:rsid w:val="004D73A7"/>
    <w:rsid w:val="004D7C1E"/>
    <w:rsid w:val="004D7C35"/>
    <w:rsid w:val="004D7E91"/>
    <w:rsid w:val="004E0024"/>
    <w:rsid w:val="004E003A"/>
    <w:rsid w:val="004E0094"/>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2EF3"/>
    <w:rsid w:val="004E34AB"/>
    <w:rsid w:val="004E37E1"/>
    <w:rsid w:val="004E37EB"/>
    <w:rsid w:val="004E3842"/>
    <w:rsid w:val="004E3AEE"/>
    <w:rsid w:val="004E3F14"/>
    <w:rsid w:val="004E4060"/>
    <w:rsid w:val="004E409A"/>
    <w:rsid w:val="004E410A"/>
    <w:rsid w:val="004E412C"/>
    <w:rsid w:val="004E45CE"/>
    <w:rsid w:val="004E47B1"/>
    <w:rsid w:val="004E488E"/>
    <w:rsid w:val="004E4A91"/>
    <w:rsid w:val="004E4C6A"/>
    <w:rsid w:val="004E4D16"/>
    <w:rsid w:val="004E4E17"/>
    <w:rsid w:val="004E4FA8"/>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592"/>
    <w:rsid w:val="004F0A2D"/>
    <w:rsid w:val="004F0B80"/>
    <w:rsid w:val="004F0FB9"/>
    <w:rsid w:val="004F1001"/>
    <w:rsid w:val="004F1C3F"/>
    <w:rsid w:val="004F21E7"/>
    <w:rsid w:val="004F237D"/>
    <w:rsid w:val="004F2A06"/>
    <w:rsid w:val="004F2AC2"/>
    <w:rsid w:val="004F2EC4"/>
    <w:rsid w:val="004F2F7E"/>
    <w:rsid w:val="004F320B"/>
    <w:rsid w:val="004F32B5"/>
    <w:rsid w:val="004F3439"/>
    <w:rsid w:val="004F3922"/>
    <w:rsid w:val="004F3C5F"/>
    <w:rsid w:val="004F3F77"/>
    <w:rsid w:val="004F407E"/>
    <w:rsid w:val="004F4088"/>
    <w:rsid w:val="004F4191"/>
    <w:rsid w:val="004F41BF"/>
    <w:rsid w:val="004F5152"/>
    <w:rsid w:val="004F5168"/>
    <w:rsid w:val="004F5479"/>
    <w:rsid w:val="004F595B"/>
    <w:rsid w:val="004F5BA2"/>
    <w:rsid w:val="004F609D"/>
    <w:rsid w:val="004F621A"/>
    <w:rsid w:val="004F6318"/>
    <w:rsid w:val="004F6575"/>
    <w:rsid w:val="004F6674"/>
    <w:rsid w:val="004F687C"/>
    <w:rsid w:val="004F6E54"/>
    <w:rsid w:val="004F7178"/>
    <w:rsid w:val="004F740C"/>
    <w:rsid w:val="004F7528"/>
    <w:rsid w:val="004F75B8"/>
    <w:rsid w:val="004F7824"/>
    <w:rsid w:val="004F7B5E"/>
    <w:rsid w:val="004F7BCA"/>
    <w:rsid w:val="004F7D89"/>
    <w:rsid w:val="0050001E"/>
    <w:rsid w:val="005000E1"/>
    <w:rsid w:val="0050132D"/>
    <w:rsid w:val="0050133F"/>
    <w:rsid w:val="0050143B"/>
    <w:rsid w:val="00501763"/>
    <w:rsid w:val="00501788"/>
    <w:rsid w:val="00501808"/>
    <w:rsid w:val="005018CE"/>
    <w:rsid w:val="00501981"/>
    <w:rsid w:val="00501A85"/>
    <w:rsid w:val="00501BB3"/>
    <w:rsid w:val="00501EAE"/>
    <w:rsid w:val="005021DD"/>
    <w:rsid w:val="005026CA"/>
    <w:rsid w:val="0050291B"/>
    <w:rsid w:val="00502B65"/>
    <w:rsid w:val="00502B72"/>
    <w:rsid w:val="0050378F"/>
    <w:rsid w:val="00503EAD"/>
    <w:rsid w:val="0050413C"/>
    <w:rsid w:val="00504180"/>
    <w:rsid w:val="005045CB"/>
    <w:rsid w:val="00504638"/>
    <w:rsid w:val="00504BC1"/>
    <w:rsid w:val="00504EC4"/>
    <w:rsid w:val="0050505E"/>
    <w:rsid w:val="00505134"/>
    <w:rsid w:val="00505377"/>
    <w:rsid w:val="00505C04"/>
    <w:rsid w:val="00506900"/>
    <w:rsid w:val="00506C6C"/>
    <w:rsid w:val="00506FCA"/>
    <w:rsid w:val="005072F0"/>
    <w:rsid w:val="00507510"/>
    <w:rsid w:val="00507D71"/>
    <w:rsid w:val="0051069A"/>
    <w:rsid w:val="00510756"/>
    <w:rsid w:val="00510837"/>
    <w:rsid w:val="00510D43"/>
    <w:rsid w:val="00510EA9"/>
    <w:rsid w:val="005114B1"/>
    <w:rsid w:val="00511AA8"/>
    <w:rsid w:val="00511E40"/>
    <w:rsid w:val="00511EC9"/>
    <w:rsid w:val="00511F15"/>
    <w:rsid w:val="00512112"/>
    <w:rsid w:val="0051260D"/>
    <w:rsid w:val="0051272C"/>
    <w:rsid w:val="00512AC5"/>
    <w:rsid w:val="00512DC0"/>
    <w:rsid w:val="0051318C"/>
    <w:rsid w:val="005131A3"/>
    <w:rsid w:val="00513269"/>
    <w:rsid w:val="005133C7"/>
    <w:rsid w:val="00513482"/>
    <w:rsid w:val="00513694"/>
    <w:rsid w:val="005139E8"/>
    <w:rsid w:val="00513C85"/>
    <w:rsid w:val="00513CCA"/>
    <w:rsid w:val="005142CD"/>
    <w:rsid w:val="005143C9"/>
    <w:rsid w:val="0051469B"/>
    <w:rsid w:val="00514C62"/>
    <w:rsid w:val="00514EBB"/>
    <w:rsid w:val="005156A4"/>
    <w:rsid w:val="005156DC"/>
    <w:rsid w:val="005156DE"/>
    <w:rsid w:val="00515733"/>
    <w:rsid w:val="005157A9"/>
    <w:rsid w:val="005160ED"/>
    <w:rsid w:val="005166EA"/>
    <w:rsid w:val="00516709"/>
    <w:rsid w:val="00516A3E"/>
    <w:rsid w:val="00516EDB"/>
    <w:rsid w:val="005171F0"/>
    <w:rsid w:val="005173A7"/>
    <w:rsid w:val="005177E1"/>
    <w:rsid w:val="005178AC"/>
    <w:rsid w:val="00517D53"/>
    <w:rsid w:val="00517F99"/>
    <w:rsid w:val="00520129"/>
    <w:rsid w:val="0052056B"/>
    <w:rsid w:val="00520B34"/>
    <w:rsid w:val="00520C0A"/>
    <w:rsid w:val="00520DC9"/>
    <w:rsid w:val="00521037"/>
    <w:rsid w:val="00521075"/>
    <w:rsid w:val="005212C1"/>
    <w:rsid w:val="00521305"/>
    <w:rsid w:val="0052162F"/>
    <w:rsid w:val="005218B6"/>
    <w:rsid w:val="0052195C"/>
    <w:rsid w:val="00521B94"/>
    <w:rsid w:val="00521D83"/>
    <w:rsid w:val="00521F91"/>
    <w:rsid w:val="00522086"/>
    <w:rsid w:val="00522450"/>
    <w:rsid w:val="0052255D"/>
    <w:rsid w:val="00522589"/>
    <w:rsid w:val="00522A4F"/>
    <w:rsid w:val="00523020"/>
    <w:rsid w:val="0052331B"/>
    <w:rsid w:val="00523359"/>
    <w:rsid w:val="005242E5"/>
    <w:rsid w:val="00524545"/>
    <w:rsid w:val="00524832"/>
    <w:rsid w:val="00524B1E"/>
    <w:rsid w:val="00524BB6"/>
    <w:rsid w:val="00524BC9"/>
    <w:rsid w:val="005255BF"/>
    <w:rsid w:val="005257DE"/>
    <w:rsid w:val="00526128"/>
    <w:rsid w:val="00526B7C"/>
    <w:rsid w:val="00527056"/>
    <w:rsid w:val="00527200"/>
    <w:rsid w:val="00527210"/>
    <w:rsid w:val="005275CC"/>
    <w:rsid w:val="00527BE5"/>
    <w:rsid w:val="00527CDD"/>
    <w:rsid w:val="00527D9A"/>
    <w:rsid w:val="00527ED6"/>
    <w:rsid w:val="00530157"/>
    <w:rsid w:val="00530903"/>
    <w:rsid w:val="00530A91"/>
    <w:rsid w:val="00530EAB"/>
    <w:rsid w:val="0053100A"/>
    <w:rsid w:val="005310F9"/>
    <w:rsid w:val="00531E24"/>
    <w:rsid w:val="00531EBE"/>
    <w:rsid w:val="00531FA3"/>
    <w:rsid w:val="00532F8B"/>
    <w:rsid w:val="00533644"/>
    <w:rsid w:val="005336D4"/>
    <w:rsid w:val="00533737"/>
    <w:rsid w:val="00534005"/>
    <w:rsid w:val="00534218"/>
    <w:rsid w:val="00534299"/>
    <w:rsid w:val="0053459C"/>
    <w:rsid w:val="00534B23"/>
    <w:rsid w:val="00535045"/>
    <w:rsid w:val="005350AC"/>
    <w:rsid w:val="00535152"/>
    <w:rsid w:val="00535202"/>
    <w:rsid w:val="005355CD"/>
    <w:rsid w:val="005355E6"/>
    <w:rsid w:val="005358D3"/>
    <w:rsid w:val="00535B15"/>
    <w:rsid w:val="00535B79"/>
    <w:rsid w:val="00535C58"/>
    <w:rsid w:val="00535D2E"/>
    <w:rsid w:val="00535D7C"/>
    <w:rsid w:val="00535F5A"/>
    <w:rsid w:val="0053601F"/>
    <w:rsid w:val="005361B5"/>
    <w:rsid w:val="00536579"/>
    <w:rsid w:val="005369D3"/>
    <w:rsid w:val="00536C1E"/>
    <w:rsid w:val="00536FDA"/>
    <w:rsid w:val="005377FC"/>
    <w:rsid w:val="00537884"/>
    <w:rsid w:val="00537893"/>
    <w:rsid w:val="00537B00"/>
    <w:rsid w:val="0054016B"/>
    <w:rsid w:val="00540262"/>
    <w:rsid w:val="00540514"/>
    <w:rsid w:val="005406CD"/>
    <w:rsid w:val="0054088F"/>
    <w:rsid w:val="00541403"/>
    <w:rsid w:val="00541800"/>
    <w:rsid w:val="00541A52"/>
    <w:rsid w:val="0054200A"/>
    <w:rsid w:val="005421D3"/>
    <w:rsid w:val="00542606"/>
    <w:rsid w:val="0054292C"/>
    <w:rsid w:val="00542C4D"/>
    <w:rsid w:val="0054343A"/>
    <w:rsid w:val="0054350F"/>
    <w:rsid w:val="005436A9"/>
    <w:rsid w:val="005437DB"/>
    <w:rsid w:val="00543974"/>
    <w:rsid w:val="00543EBF"/>
    <w:rsid w:val="00544223"/>
    <w:rsid w:val="00544375"/>
    <w:rsid w:val="0054477F"/>
    <w:rsid w:val="00544ABA"/>
    <w:rsid w:val="00544B0A"/>
    <w:rsid w:val="00544B28"/>
    <w:rsid w:val="00544F0F"/>
    <w:rsid w:val="005456A7"/>
    <w:rsid w:val="005457BB"/>
    <w:rsid w:val="0054593A"/>
    <w:rsid w:val="00545AB5"/>
    <w:rsid w:val="00545CDD"/>
    <w:rsid w:val="005467FB"/>
    <w:rsid w:val="00546AE9"/>
    <w:rsid w:val="00546D85"/>
    <w:rsid w:val="00546D91"/>
    <w:rsid w:val="00547567"/>
    <w:rsid w:val="00547989"/>
    <w:rsid w:val="00547A88"/>
    <w:rsid w:val="00547B33"/>
    <w:rsid w:val="00547C61"/>
    <w:rsid w:val="005504C0"/>
    <w:rsid w:val="005505C5"/>
    <w:rsid w:val="005506E7"/>
    <w:rsid w:val="00550801"/>
    <w:rsid w:val="005508B1"/>
    <w:rsid w:val="005509D0"/>
    <w:rsid w:val="005509FE"/>
    <w:rsid w:val="00550C61"/>
    <w:rsid w:val="00550D48"/>
    <w:rsid w:val="0055127F"/>
    <w:rsid w:val="00551320"/>
    <w:rsid w:val="0055148A"/>
    <w:rsid w:val="00551500"/>
    <w:rsid w:val="00551818"/>
    <w:rsid w:val="005518A4"/>
    <w:rsid w:val="005521B4"/>
    <w:rsid w:val="005526C8"/>
    <w:rsid w:val="00552768"/>
    <w:rsid w:val="00552935"/>
    <w:rsid w:val="0055299E"/>
    <w:rsid w:val="00553002"/>
    <w:rsid w:val="00553127"/>
    <w:rsid w:val="005537D5"/>
    <w:rsid w:val="005539CB"/>
    <w:rsid w:val="00553F14"/>
    <w:rsid w:val="00554407"/>
    <w:rsid w:val="00554552"/>
    <w:rsid w:val="005546CD"/>
    <w:rsid w:val="005549F0"/>
    <w:rsid w:val="00554BE7"/>
    <w:rsid w:val="00554DDD"/>
    <w:rsid w:val="00555BD9"/>
    <w:rsid w:val="00555F25"/>
    <w:rsid w:val="00556329"/>
    <w:rsid w:val="00556993"/>
    <w:rsid w:val="00556A08"/>
    <w:rsid w:val="00556A9E"/>
    <w:rsid w:val="00556BD4"/>
    <w:rsid w:val="00556CCE"/>
    <w:rsid w:val="00556D68"/>
    <w:rsid w:val="00557173"/>
    <w:rsid w:val="00557256"/>
    <w:rsid w:val="00557370"/>
    <w:rsid w:val="005573A9"/>
    <w:rsid w:val="0055749D"/>
    <w:rsid w:val="005576A1"/>
    <w:rsid w:val="005577F6"/>
    <w:rsid w:val="00557A64"/>
    <w:rsid w:val="00560202"/>
    <w:rsid w:val="00560419"/>
    <w:rsid w:val="005605C0"/>
    <w:rsid w:val="00560BEE"/>
    <w:rsid w:val="00560D23"/>
    <w:rsid w:val="00560D5B"/>
    <w:rsid w:val="00561451"/>
    <w:rsid w:val="005615D8"/>
    <w:rsid w:val="00561F7C"/>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854"/>
    <w:rsid w:val="00565BC8"/>
    <w:rsid w:val="00565D4A"/>
    <w:rsid w:val="00565F49"/>
    <w:rsid w:val="005661B7"/>
    <w:rsid w:val="00566405"/>
    <w:rsid w:val="00566544"/>
    <w:rsid w:val="005665BC"/>
    <w:rsid w:val="00566608"/>
    <w:rsid w:val="00566C83"/>
    <w:rsid w:val="00566C85"/>
    <w:rsid w:val="00567091"/>
    <w:rsid w:val="0056790F"/>
    <w:rsid w:val="00567A6A"/>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208"/>
    <w:rsid w:val="005743DE"/>
    <w:rsid w:val="00574F3F"/>
    <w:rsid w:val="00574F52"/>
    <w:rsid w:val="005755AF"/>
    <w:rsid w:val="0057562C"/>
    <w:rsid w:val="005759E3"/>
    <w:rsid w:val="005759F6"/>
    <w:rsid w:val="00575E3E"/>
    <w:rsid w:val="0057612F"/>
    <w:rsid w:val="005765F5"/>
    <w:rsid w:val="00576D6C"/>
    <w:rsid w:val="005772F4"/>
    <w:rsid w:val="0057761B"/>
    <w:rsid w:val="00577633"/>
    <w:rsid w:val="00577994"/>
    <w:rsid w:val="00577A2E"/>
    <w:rsid w:val="005801C8"/>
    <w:rsid w:val="0058034B"/>
    <w:rsid w:val="00580774"/>
    <w:rsid w:val="00580873"/>
    <w:rsid w:val="00580A05"/>
    <w:rsid w:val="00580A7D"/>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58C"/>
    <w:rsid w:val="005859E0"/>
    <w:rsid w:val="00585D5D"/>
    <w:rsid w:val="00585F5B"/>
    <w:rsid w:val="0058620A"/>
    <w:rsid w:val="00586A44"/>
    <w:rsid w:val="00586CE8"/>
    <w:rsid w:val="00586FA1"/>
    <w:rsid w:val="00587065"/>
    <w:rsid w:val="0058725D"/>
    <w:rsid w:val="005877A0"/>
    <w:rsid w:val="00587A04"/>
    <w:rsid w:val="00587ADE"/>
    <w:rsid w:val="00587FC0"/>
    <w:rsid w:val="005900CF"/>
    <w:rsid w:val="00590342"/>
    <w:rsid w:val="005906AD"/>
    <w:rsid w:val="00590932"/>
    <w:rsid w:val="00590DA6"/>
    <w:rsid w:val="00590FB3"/>
    <w:rsid w:val="00590FE7"/>
    <w:rsid w:val="00591C7D"/>
    <w:rsid w:val="00592684"/>
    <w:rsid w:val="00592851"/>
    <w:rsid w:val="00592869"/>
    <w:rsid w:val="00592B03"/>
    <w:rsid w:val="00593027"/>
    <w:rsid w:val="00593070"/>
    <w:rsid w:val="00593350"/>
    <w:rsid w:val="00593408"/>
    <w:rsid w:val="00593586"/>
    <w:rsid w:val="00593AB9"/>
    <w:rsid w:val="00593D7E"/>
    <w:rsid w:val="005942EA"/>
    <w:rsid w:val="005943F7"/>
    <w:rsid w:val="005944C7"/>
    <w:rsid w:val="00594ABB"/>
    <w:rsid w:val="00594BAD"/>
    <w:rsid w:val="00594C86"/>
    <w:rsid w:val="00594D1C"/>
    <w:rsid w:val="00594E36"/>
    <w:rsid w:val="00594E77"/>
    <w:rsid w:val="00594F0A"/>
    <w:rsid w:val="00595195"/>
    <w:rsid w:val="0059525E"/>
    <w:rsid w:val="005954DD"/>
    <w:rsid w:val="00595887"/>
    <w:rsid w:val="005959BE"/>
    <w:rsid w:val="005959E1"/>
    <w:rsid w:val="00595E47"/>
    <w:rsid w:val="005961F7"/>
    <w:rsid w:val="00596657"/>
    <w:rsid w:val="005967DB"/>
    <w:rsid w:val="005969B2"/>
    <w:rsid w:val="00596B9C"/>
    <w:rsid w:val="0059722C"/>
    <w:rsid w:val="00597623"/>
    <w:rsid w:val="00597A6A"/>
    <w:rsid w:val="00597AFD"/>
    <w:rsid w:val="00597D9F"/>
    <w:rsid w:val="00597F3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4FCB"/>
    <w:rsid w:val="005A5D4D"/>
    <w:rsid w:val="005A5F34"/>
    <w:rsid w:val="005A6043"/>
    <w:rsid w:val="005A691A"/>
    <w:rsid w:val="005A7268"/>
    <w:rsid w:val="005A76D0"/>
    <w:rsid w:val="005B0061"/>
    <w:rsid w:val="005B0542"/>
    <w:rsid w:val="005B05D5"/>
    <w:rsid w:val="005B0805"/>
    <w:rsid w:val="005B0F87"/>
    <w:rsid w:val="005B1390"/>
    <w:rsid w:val="005B172E"/>
    <w:rsid w:val="005B1E17"/>
    <w:rsid w:val="005B1E4F"/>
    <w:rsid w:val="005B2031"/>
    <w:rsid w:val="005B2161"/>
    <w:rsid w:val="005B2225"/>
    <w:rsid w:val="005B23EC"/>
    <w:rsid w:val="005B2477"/>
    <w:rsid w:val="005B2799"/>
    <w:rsid w:val="005B280C"/>
    <w:rsid w:val="005B29FC"/>
    <w:rsid w:val="005B2B77"/>
    <w:rsid w:val="005B2CB1"/>
    <w:rsid w:val="005B2EF6"/>
    <w:rsid w:val="005B30FA"/>
    <w:rsid w:val="005B333E"/>
    <w:rsid w:val="005B3476"/>
    <w:rsid w:val="005B37F2"/>
    <w:rsid w:val="005B39BF"/>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0FF"/>
    <w:rsid w:val="005B762F"/>
    <w:rsid w:val="005B765F"/>
    <w:rsid w:val="005B7AB1"/>
    <w:rsid w:val="005B7DD1"/>
    <w:rsid w:val="005B7F59"/>
    <w:rsid w:val="005C00A0"/>
    <w:rsid w:val="005C044E"/>
    <w:rsid w:val="005C0B4D"/>
    <w:rsid w:val="005C1851"/>
    <w:rsid w:val="005C1BB7"/>
    <w:rsid w:val="005C1DA5"/>
    <w:rsid w:val="005C2124"/>
    <w:rsid w:val="005C2273"/>
    <w:rsid w:val="005C22EB"/>
    <w:rsid w:val="005C28FA"/>
    <w:rsid w:val="005C2DF4"/>
    <w:rsid w:val="005C341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99D"/>
    <w:rsid w:val="005C5A93"/>
    <w:rsid w:val="005C5D49"/>
    <w:rsid w:val="005C5FA2"/>
    <w:rsid w:val="005C6466"/>
    <w:rsid w:val="005C6589"/>
    <w:rsid w:val="005C690D"/>
    <w:rsid w:val="005C6AEA"/>
    <w:rsid w:val="005C6BFA"/>
    <w:rsid w:val="005C6C10"/>
    <w:rsid w:val="005C6DE9"/>
    <w:rsid w:val="005C712D"/>
    <w:rsid w:val="005C78EE"/>
    <w:rsid w:val="005C78FD"/>
    <w:rsid w:val="005C7C23"/>
    <w:rsid w:val="005C7C75"/>
    <w:rsid w:val="005D022A"/>
    <w:rsid w:val="005D074B"/>
    <w:rsid w:val="005D0DD6"/>
    <w:rsid w:val="005D0E38"/>
    <w:rsid w:val="005D0E4F"/>
    <w:rsid w:val="005D1102"/>
    <w:rsid w:val="005D1329"/>
    <w:rsid w:val="005D1350"/>
    <w:rsid w:val="005D142C"/>
    <w:rsid w:val="005D1B27"/>
    <w:rsid w:val="005D1BD7"/>
    <w:rsid w:val="005D1E32"/>
    <w:rsid w:val="005D206B"/>
    <w:rsid w:val="005D2166"/>
    <w:rsid w:val="005D22B7"/>
    <w:rsid w:val="005D244B"/>
    <w:rsid w:val="005D2A96"/>
    <w:rsid w:val="005D2BDE"/>
    <w:rsid w:val="005D2C74"/>
    <w:rsid w:val="005D2EC8"/>
    <w:rsid w:val="005D2F69"/>
    <w:rsid w:val="005D3576"/>
    <w:rsid w:val="005D3705"/>
    <w:rsid w:val="005D39F7"/>
    <w:rsid w:val="005D3BB3"/>
    <w:rsid w:val="005D3D76"/>
    <w:rsid w:val="005D3F01"/>
    <w:rsid w:val="005D4578"/>
    <w:rsid w:val="005D49AA"/>
    <w:rsid w:val="005D4D4A"/>
    <w:rsid w:val="005D4EBD"/>
    <w:rsid w:val="005D4EFA"/>
    <w:rsid w:val="005D4F11"/>
    <w:rsid w:val="005D513E"/>
    <w:rsid w:val="005D54BE"/>
    <w:rsid w:val="005D55BA"/>
    <w:rsid w:val="005D5ADB"/>
    <w:rsid w:val="005D60EB"/>
    <w:rsid w:val="005D6244"/>
    <w:rsid w:val="005D6251"/>
    <w:rsid w:val="005D648A"/>
    <w:rsid w:val="005D698A"/>
    <w:rsid w:val="005D6EF6"/>
    <w:rsid w:val="005D709E"/>
    <w:rsid w:val="005D751D"/>
    <w:rsid w:val="005D7B4B"/>
    <w:rsid w:val="005D7B85"/>
    <w:rsid w:val="005D7BBA"/>
    <w:rsid w:val="005D7E0D"/>
    <w:rsid w:val="005D7EAF"/>
    <w:rsid w:val="005E0727"/>
    <w:rsid w:val="005E098A"/>
    <w:rsid w:val="005E0AE6"/>
    <w:rsid w:val="005E144C"/>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47CF"/>
    <w:rsid w:val="005E50A3"/>
    <w:rsid w:val="005E5353"/>
    <w:rsid w:val="005E53F9"/>
    <w:rsid w:val="005E58B3"/>
    <w:rsid w:val="005E5BD2"/>
    <w:rsid w:val="005E64C5"/>
    <w:rsid w:val="005E6922"/>
    <w:rsid w:val="005E6D2A"/>
    <w:rsid w:val="005E6EC4"/>
    <w:rsid w:val="005E7109"/>
    <w:rsid w:val="005E7260"/>
    <w:rsid w:val="005E775D"/>
    <w:rsid w:val="005E7812"/>
    <w:rsid w:val="005E7AEC"/>
    <w:rsid w:val="005F0057"/>
    <w:rsid w:val="005F0A43"/>
    <w:rsid w:val="005F0E28"/>
    <w:rsid w:val="005F0F82"/>
    <w:rsid w:val="005F151F"/>
    <w:rsid w:val="005F15CE"/>
    <w:rsid w:val="005F1617"/>
    <w:rsid w:val="005F22CE"/>
    <w:rsid w:val="005F2362"/>
    <w:rsid w:val="005F2710"/>
    <w:rsid w:val="005F27BF"/>
    <w:rsid w:val="005F27FE"/>
    <w:rsid w:val="005F2AB5"/>
    <w:rsid w:val="005F2C06"/>
    <w:rsid w:val="005F2D55"/>
    <w:rsid w:val="005F2D59"/>
    <w:rsid w:val="005F2F17"/>
    <w:rsid w:val="005F2F2B"/>
    <w:rsid w:val="005F34C1"/>
    <w:rsid w:val="005F35A2"/>
    <w:rsid w:val="005F37E0"/>
    <w:rsid w:val="005F3EE0"/>
    <w:rsid w:val="005F4171"/>
    <w:rsid w:val="005F423B"/>
    <w:rsid w:val="005F46B1"/>
    <w:rsid w:val="005F46D6"/>
    <w:rsid w:val="005F47B7"/>
    <w:rsid w:val="005F487D"/>
    <w:rsid w:val="005F4DD6"/>
    <w:rsid w:val="005F50D8"/>
    <w:rsid w:val="005F53A1"/>
    <w:rsid w:val="005F5453"/>
    <w:rsid w:val="005F628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1FDB"/>
    <w:rsid w:val="006020D3"/>
    <w:rsid w:val="0060240D"/>
    <w:rsid w:val="00602521"/>
    <w:rsid w:val="00602759"/>
    <w:rsid w:val="0060277A"/>
    <w:rsid w:val="00602B7C"/>
    <w:rsid w:val="00602D15"/>
    <w:rsid w:val="0060316E"/>
    <w:rsid w:val="00603312"/>
    <w:rsid w:val="00603B06"/>
    <w:rsid w:val="00603D52"/>
    <w:rsid w:val="00603D6D"/>
    <w:rsid w:val="00604512"/>
    <w:rsid w:val="00604597"/>
    <w:rsid w:val="006045D4"/>
    <w:rsid w:val="0060466B"/>
    <w:rsid w:val="00604DC7"/>
    <w:rsid w:val="00604E24"/>
    <w:rsid w:val="00604E47"/>
    <w:rsid w:val="00604E89"/>
    <w:rsid w:val="00605441"/>
    <w:rsid w:val="00605C7E"/>
    <w:rsid w:val="00606110"/>
    <w:rsid w:val="00606970"/>
    <w:rsid w:val="006069E1"/>
    <w:rsid w:val="00606A20"/>
    <w:rsid w:val="00607074"/>
    <w:rsid w:val="006070B2"/>
    <w:rsid w:val="006072C6"/>
    <w:rsid w:val="0060777A"/>
    <w:rsid w:val="0060788D"/>
    <w:rsid w:val="0060792D"/>
    <w:rsid w:val="00607A2E"/>
    <w:rsid w:val="006109A9"/>
    <w:rsid w:val="00611075"/>
    <w:rsid w:val="006111D3"/>
    <w:rsid w:val="0061194C"/>
    <w:rsid w:val="00611A84"/>
    <w:rsid w:val="00611B88"/>
    <w:rsid w:val="00611F50"/>
    <w:rsid w:val="0061294D"/>
    <w:rsid w:val="00612979"/>
    <w:rsid w:val="00612CDF"/>
    <w:rsid w:val="00613050"/>
    <w:rsid w:val="006130F7"/>
    <w:rsid w:val="0061310B"/>
    <w:rsid w:val="0061329F"/>
    <w:rsid w:val="00613387"/>
    <w:rsid w:val="0061338D"/>
    <w:rsid w:val="00613AF8"/>
    <w:rsid w:val="00613D8E"/>
    <w:rsid w:val="006142E0"/>
    <w:rsid w:val="00614343"/>
    <w:rsid w:val="00614652"/>
    <w:rsid w:val="006146BA"/>
    <w:rsid w:val="00614866"/>
    <w:rsid w:val="00614BDA"/>
    <w:rsid w:val="00614DD4"/>
    <w:rsid w:val="00615957"/>
    <w:rsid w:val="00615CFE"/>
    <w:rsid w:val="00616112"/>
    <w:rsid w:val="006163CA"/>
    <w:rsid w:val="00616939"/>
    <w:rsid w:val="006169CA"/>
    <w:rsid w:val="00616A46"/>
    <w:rsid w:val="006171C2"/>
    <w:rsid w:val="00617401"/>
    <w:rsid w:val="00617438"/>
    <w:rsid w:val="00617507"/>
    <w:rsid w:val="00617F7C"/>
    <w:rsid w:val="006205CA"/>
    <w:rsid w:val="00620D3C"/>
    <w:rsid w:val="00620E31"/>
    <w:rsid w:val="00621014"/>
    <w:rsid w:val="00621478"/>
    <w:rsid w:val="006218D4"/>
    <w:rsid w:val="006219F4"/>
    <w:rsid w:val="00621F53"/>
    <w:rsid w:val="0062276B"/>
    <w:rsid w:val="00622AE4"/>
    <w:rsid w:val="00622B98"/>
    <w:rsid w:val="00622E2A"/>
    <w:rsid w:val="00622FC3"/>
    <w:rsid w:val="00623089"/>
    <w:rsid w:val="0062308E"/>
    <w:rsid w:val="006234C4"/>
    <w:rsid w:val="006237CE"/>
    <w:rsid w:val="00623E26"/>
    <w:rsid w:val="0062429F"/>
    <w:rsid w:val="0062444D"/>
    <w:rsid w:val="00624472"/>
    <w:rsid w:val="006244C9"/>
    <w:rsid w:val="006245F6"/>
    <w:rsid w:val="0062475D"/>
    <w:rsid w:val="00624898"/>
    <w:rsid w:val="0062495F"/>
    <w:rsid w:val="00624D7E"/>
    <w:rsid w:val="00625505"/>
    <w:rsid w:val="0062552A"/>
    <w:rsid w:val="00625686"/>
    <w:rsid w:val="006256C7"/>
    <w:rsid w:val="00625872"/>
    <w:rsid w:val="00625F97"/>
    <w:rsid w:val="00626289"/>
    <w:rsid w:val="0062660B"/>
    <w:rsid w:val="006269AB"/>
    <w:rsid w:val="00626AD1"/>
    <w:rsid w:val="00626EFA"/>
    <w:rsid w:val="00627597"/>
    <w:rsid w:val="006279CE"/>
    <w:rsid w:val="00627A12"/>
    <w:rsid w:val="00627C08"/>
    <w:rsid w:val="00627FC1"/>
    <w:rsid w:val="006304BC"/>
    <w:rsid w:val="0063078B"/>
    <w:rsid w:val="006308C1"/>
    <w:rsid w:val="00630C72"/>
    <w:rsid w:val="00630DCE"/>
    <w:rsid w:val="00630E38"/>
    <w:rsid w:val="006310CE"/>
    <w:rsid w:val="0063112C"/>
    <w:rsid w:val="006311A7"/>
    <w:rsid w:val="0063120A"/>
    <w:rsid w:val="0063150B"/>
    <w:rsid w:val="00631585"/>
    <w:rsid w:val="006316D9"/>
    <w:rsid w:val="00631B29"/>
    <w:rsid w:val="00631C29"/>
    <w:rsid w:val="006322F8"/>
    <w:rsid w:val="00632874"/>
    <w:rsid w:val="006329E0"/>
    <w:rsid w:val="00632F8E"/>
    <w:rsid w:val="006333E5"/>
    <w:rsid w:val="0063342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B79"/>
    <w:rsid w:val="00640BD1"/>
    <w:rsid w:val="00640F14"/>
    <w:rsid w:val="00641F2D"/>
    <w:rsid w:val="00642241"/>
    <w:rsid w:val="0064282B"/>
    <w:rsid w:val="00642AC1"/>
    <w:rsid w:val="00642D30"/>
    <w:rsid w:val="006433DF"/>
    <w:rsid w:val="00643660"/>
    <w:rsid w:val="00643E41"/>
    <w:rsid w:val="006442F4"/>
    <w:rsid w:val="0064432E"/>
    <w:rsid w:val="00644867"/>
    <w:rsid w:val="00644FCB"/>
    <w:rsid w:val="006452D1"/>
    <w:rsid w:val="006452EB"/>
    <w:rsid w:val="00645DC2"/>
    <w:rsid w:val="00645E3A"/>
    <w:rsid w:val="00646188"/>
    <w:rsid w:val="006462BF"/>
    <w:rsid w:val="0064632B"/>
    <w:rsid w:val="0064651B"/>
    <w:rsid w:val="00646ABA"/>
    <w:rsid w:val="00646D81"/>
    <w:rsid w:val="00646DB2"/>
    <w:rsid w:val="00646DEB"/>
    <w:rsid w:val="006474C6"/>
    <w:rsid w:val="00647AFF"/>
    <w:rsid w:val="00647CE0"/>
    <w:rsid w:val="00647F75"/>
    <w:rsid w:val="00647F81"/>
    <w:rsid w:val="00650139"/>
    <w:rsid w:val="00650297"/>
    <w:rsid w:val="00650659"/>
    <w:rsid w:val="006506B1"/>
    <w:rsid w:val="0065078D"/>
    <w:rsid w:val="006508CD"/>
    <w:rsid w:val="0065112A"/>
    <w:rsid w:val="00651921"/>
    <w:rsid w:val="00651BEC"/>
    <w:rsid w:val="00651CE6"/>
    <w:rsid w:val="00651E47"/>
    <w:rsid w:val="00652003"/>
    <w:rsid w:val="006520DF"/>
    <w:rsid w:val="006520E1"/>
    <w:rsid w:val="00652212"/>
    <w:rsid w:val="006525BE"/>
    <w:rsid w:val="00652756"/>
    <w:rsid w:val="00652A51"/>
    <w:rsid w:val="00652AD8"/>
    <w:rsid w:val="00652B79"/>
    <w:rsid w:val="006533C3"/>
    <w:rsid w:val="00653EF1"/>
    <w:rsid w:val="00653F7E"/>
    <w:rsid w:val="00654068"/>
    <w:rsid w:val="00654690"/>
    <w:rsid w:val="006547E5"/>
    <w:rsid w:val="00654B38"/>
    <w:rsid w:val="00654B83"/>
    <w:rsid w:val="00654BF5"/>
    <w:rsid w:val="00655061"/>
    <w:rsid w:val="0065506D"/>
    <w:rsid w:val="0065510C"/>
    <w:rsid w:val="0065515D"/>
    <w:rsid w:val="006552D9"/>
    <w:rsid w:val="006554B3"/>
    <w:rsid w:val="00655B49"/>
    <w:rsid w:val="00655B63"/>
    <w:rsid w:val="00655BBB"/>
    <w:rsid w:val="0065657E"/>
    <w:rsid w:val="00656A1F"/>
    <w:rsid w:val="00656A35"/>
    <w:rsid w:val="00656CD5"/>
    <w:rsid w:val="006570F2"/>
    <w:rsid w:val="006571F6"/>
    <w:rsid w:val="00657207"/>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1D1C"/>
    <w:rsid w:val="00662111"/>
    <w:rsid w:val="00662118"/>
    <w:rsid w:val="00662662"/>
    <w:rsid w:val="00662764"/>
    <w:rsid w:val="00663293"/>
    <w:rsid w:val="0066331E"/>
    <w:rsid w:val="006638AD"/>
    <w:rsid w:val="00663B81"/>
    <w:rsid w:val="00663C64"/>
    <w:rsid w:val="00664027"/>
    <w:rsid w:val="006641CB"/>
    <w:rsid w:val="006644B9"/>
    <w:rsid w:val="00664F75"/>
    <w:rsid w:val="00664FB0"/>
    <w:rsid w:val="00665485"/>
    <w:rsid w:val="006665CC"/>
    <w:rsid w:val="006668E7"/>
    <w:rsid w:val="0066732C"/>
    <w:rsid w:val="006679F5"/>
    <w:rsid w:val="00667B77"/>
    <w:rsid w:val="00667D2C"/>
    <w:rsid w:val="00667F94"/>
    <w:rsid w:val="0067034C"/>
    <w:rsid w:val="0067043D"/>
    <w:rsid w:val="006706D6"/>
    <w:rsid w:val="00670D02"/>
    <w:rsid w:val="006716DA"/>
    <w:rsid w:val="006717E9"/>
    <w:rsid w:val="00671803"/>
    <w:rsid w:val="00671A55"/>
    <w:rsid w:val="00671AC6"/>
    <w:rsid w:val="006721A7"/>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5DCC"/>
    <w:rsid w:val="00676206"/>
    <w:rsid w:val="0067646E"/>
    <w:rsid w:val="0067656F"/>
    <w:rsid w:val="006766EF"/>
    <w:rsid w:val="0067697E"/>
    <w:rsid w:val="00676A1E"/>
    <w:rsid w:val="00676FBE"/>
    <w:rsid w:val="00677443"/>
    <w:rsid w:val="00677501"/>
    <w:rsid w:val="0067750D"/>
    <w:rsid w:val="0067769A"/>
    <w:rsid w:val="00677705"/>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7D2"/>
    <w:rsid w:val="00681B36"/>
    <w:rsid w:val="00682A50"/>
    <w:rsid w:val="00682DDE"/>
    <w:rsid w:val="00682DFC"/>
    <w:rsid w:val="00682E14"/>
    <w:rsid w:val="00682E4B"/>
    <w:rsid w:val="00683109"/>
    <w:rsid w:val="00683555"/>
    <w:rsid w:val="00683711"/>
    <w:rsid w:val="006838C5"/>
    <w:rsid w:val="00683A8A"/>
    <w:rsid w:val="00683AA3"/>
    <w:rsid w:val="00683C5B"/>
    <w:rsid w:val="00683D2C"/>
    <w:rsid w:val="00683FEE"/>
    <w:rsid w:val="006840CE"/>
    <w:rsid w:val="00684295"/>
    <w:rsid w:val="006842E4"/>
    <w:rsid w:val="0068436C"/>
    <w:rsid w:val="006845B5"/>
    <w:rsid w:val="0068545E"/>
    <w:rsid w:val="00685A07"/>
    <w:rsid w:val="00685FD4"/>
    <w:rsid w:val="006862D1"/>
    <w:rsid w:val="0068656B"/>
    <w:rsid w:val="00686612"/>
    <w:rsid w:val="0068661E"/>
    <w:rsid w:val="00686773"/>
    <w:rsid w:val="006869E4"/>
    <w:rsid w:val="00686A8B"/>
    <w:rsid w:val="00686B55"/>
    <w:rsid w:val="00686C23"/>
    <w:rsid w:val="00687F19"/>
    <w:rsid w:val="00687F6A"/>
    <w:rsid w:val="00690001"/>
    <w:rsid w:val="00690437"/>
    <w:rsid w:val="00690561"/>
    <w:rsid w:val="006909D9"/>
    <w:rsid w:val="00690A49"/>
    <w:rsid w:val="00690BB6"/>
    <w:rsid w:val="00690E49"/>
    <w:rsid w:val="00691046"/>
    <w:rsid w:val="0069106C"/>
    <w:rsid w:val="0069138B"/>
    <w:rsid w:val="00691461"/>
    <w:rsid w:val="0069154E"/>
    <w:rsid w:val="00691655"/>
    <w:rsid w:val="00691B30"/>
    <w:rsid w:val="00692A62"/>
    <w:rsid w:val="00692F8F"/>
    <w:rsid w:val="006934A2"/>
    <w:rsid w:val="00693E1F"/>
    <w:rsid w:val="00693ECB"/>
    <w:rsid w:val="00693F1E"/>
    <w:rsid w:val="00694064"/>
    <w:rsid w:val="00694071"/>
    <w:rsid w:val="00694107"/>
    <w:rsid w:val="006943EB"/>
    <w:rsid w:val="0069449C"/>
    <w:rsid w:val="006945BD"/>
    <w:rsid w:val="00694797"/>
    <w:rsid w:val="00694907"/>
    <w:rsid w:val="006949E1"/>
    <w:rsid w:val="00694C2A"/>
    <w:rsid w:val="00694EFB"/>
    <w:rsid w:val="00695088"/>
    <w:rsid w:val="006950B6"/>
    <w:rsid w:val="00695887"/>
    <w:rsid w:val="00695C18"/>
    <w:rsid w:val="00695CD6"/>
    <w:rsid w:val="00695E0A"/>
    <w:rsid w:val="0069632F"/>
    <w:rsid w:val="00696794"/>
    <w:rsid w:val="0069702A"/>
    <w:rsid w:val="006975FD"/>
    <w:rsid w:val="00697733"/>
    <w:rsid w:val="00697A27"/>
    <w:rsid w:val="006A0005"/>
    <w:rsid w:val="006A0F8D"/>
    <w:rsid w:val="006A1511"/>
    <w:rsid w:val="006A1619"/>
    <w:rsid w:val="006A16BE"/>
    <w:rsid w:val="006A1FE8"/>
    <w:rsid w:val="006A20D1"/>
    <w:rsid w:val="006A22AB"/>
    <w:rsid w:val="006A2325"/>
    <w:rsid w:val="006A23F7"/>
    <w:rsid w:val="006A254E"/>
    <w:rsid w:val="006A25E3"/>
    <w:rsid w:val="006A28CC"/>
    <w:rsid w:val="006A2C30"/>
    <w:rsid w:val="006A2D65"/>
    <w:rsid w:val="006A2D98"/>
    <w:rsid w:val="006A2DB3"/>
    <w:rsid w:val="006A301C"/>
    <w:rsid w:val="006A314C"/>
    <w:rsid w:val="006A332D"/>
    <w:rsid w:val="006A3D13"/>
    <w:rsid w:val="006A3D7A"/>
    <w:rsid w:val="006A3E2B"/>
    <w:rsid w:val="006A48EE"/>
    <w:rsid w:val="006A4D74"/>
    <w:rsid w:val="006A5239"/>
    <w:rsid w:val="006A5BE8"/>
    <w:rsid w:val="006A69B5"/>
    <w:rsid w:val="006A6E17"/>
    <w:rsid w:val="006A72DF"/>
    <w:rsid w:val="006A7482"/>
    <w:rsid w:val="006A75C4"/>
    <w:rsid w:val="006A76C1"/>
    <w:rsid w:val="006B01D3"/>
    <w:rsid w:val="006B0819"/>
    <w:rsid w:val="006B0B1E"/>
    <w:rsid w:val="006B0C32"/>
    <w:rsid w:val="006B1094"/>
    <w:rsid w:val="006B120D"/>
    <w:rsid w:val="006B13CE"/>
    <w:rsid w:val="006B14EB"/>
    <w:rsid w:val="006B1624"/>
    <w:rsid w:val="006B16B6"/>
    <w:rsid w:val="006B17E7"/>
    <w:rsid w:val="006B199C"/>
    <w:rsid w:val="006B19E8"/>
    <w:rsid w:val="006B1A8A"/>
    <w:rsid w:val="006B1BBD"/>
    <w:rsid w:val="006B1C50"/>
    <w:rsid w:val="006B1C68"/>
    <w:rsid w:val="006B1CA2"/>
    <w:rsid w:val="006B1FD5"/>
    <w:rsid w:val="006B22AA"/>
    <w:rsid w:val="006B2582"/>
    <w:rsid w:val="006B25A1"/>
    <w:rsid w:val="006B2CCB"/>
    <w:rsid w:val="006B2D5D"/>
    <w:rsid w:val="006B2EE1"/>
    <w:rsid w:val="006B30FD"/>
    <w:rsid w:val="006B37FB"/>
    <w:rsid w:val="006B41F0"/>
    <w:rsid w:val="006B43A7"/>
    <w:rsid w:val="006B4592"/>
    <w:rsid w:val="006B4F6D"/>
    <w:rsid w:val="006B5221"/>
    <w:rsid w:val="006B550A"/>
    <w:rsid w:val="006B555A"/>
    <w:rsid w:val="006B595D"/>
    <w:rsid w:val="006B5969"/>
    <w:rsid w:val="006B5DA8"/>
    <w:rsid w:val="006B600A"/>
    <w:rsid w:val="006B6635"/>
    <w:rsid w:val="006B73C5"/>
    <w:rsid w:val="006B7B1E"/>
    <w:rsid w:val="006B7D22"/>
    <w:rsid w:val="006B7D2C"/>
    <w:rsid w:val="006C063C"/>
    <w:rsid w:val="006C06CE"/>
    <w:rsid w:val="006C07F1"/>
    <w:rsid w:val="006C081D"/>
    <w:rsid w:val="006C0A9F"/>
    <w:rsid w:val="006C0E09"/>
    <w:rsid w:val="006C1019"/>
    <w:rsid w:val="006C1FB7"/>
    <w:rsid w:val="006C22BB"/>
    <w:rsid w:val="006C23A7"/>
    <w:rsid w:val="006C25C8"/>
    <w:rsid w:val="006C26D8"/>
    <w:rsid w:val="006C2BB5"/>
    <w:rsid w:val="006C2BEE"/>
    <w:rsid w:val="006C387E"/>
    <w:rsid w:val="006C38F5"/>
    <w:rsid w:val="006C38F6"/>
    <w:rsid w:val="006C3AD8"/>
    <w:rsid w:val="006C3B76"/>
    <w:rsid w:val="006C4057"/>
    <w:rsid w:val="006C4163"/>
    <w:rsid w:val="006C4516"/>
    <w:rsid w:val="006C455E"/>
    <w:rsid w:val="006C4567"/>
    <w:rsid w:val="006C47EC"/>
    <w:rsid w:val="006C4EA2"/>
    <w:rsid w:val="006C5243"/>
    <w:rsid w:val="006C5516"/>
    <w:rsid w:val="006C5958"/>
    <w:rsid w:val="006C5B4F"/>
    <w:rsid w:val="006C5BF4"/>
    <w:rsid w:val="006C612B"/>
    <w:rsid w:val="006C61E3"/>
    <w:rsid w:val="006C6233"/>
    <w:rsid w:val="006C643C"/>
    <w:rsid w:val="006C69C2"/>
    <w:rsid w:val="006C6D04"/>
    <w:rsid w:val="006C6E3A"/>
    <w:rsid w:val="006C6F30"/>
    <w:rsid w:val="006C6FD7"/>
    <w:rsid w:val="006C7213"/>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5C"/>
    <w:rsid w:val="006D48FC"/>
    <w:rsid w:val="006D4F01"/>
    <w:rsid w:val="006D55A8"/>
    <w:rsid w:val="006D5716"/>
    <w:rsid w:val="006D5E1D"/>
    <w:rsid w:val="006D5E36"/>
    <w:rsid w:val="006D60A5"/>
    <w:rsid w:val="006D617C"/>
    <w:rsid w:val="006D6196"/>
    <w:rsid w:val="006D61A4"/>
    <w:rsid w:val="006D62BC"/>
    <w:rsid w:val="006D63C1"/>
    <w:rsid w:val="006D6450"/>
    <w:rsid w:val="006D6548"/>
    <w:rsid w:val="006D6939"/>
    <w:rsid w:val="006D6CCD"/>
    <w:rsid w:val="006D6CD5"/>
    <w:rsid w:val="006D6E4F"/>
    <w:rsid w:val="006D741A"/>
    <w:rsid w:val="006D7731"/>
    <w:rsid w:val="006D7BB2"/>
    <w:rsid w:val="006D7EA6"/>
    <w:rsid w:val="006D7EB0"/>
    <w:rsid w:val="006D7FDC"/>
    <w:rsid w:val="006E0138"/>
    <w:rsid w:val="006E02DE"/>
    <w:rsid w:val="006E0401"/>
    <w:rsid w:val="006E082A"/>
    <w:rsid w:val="006E0980"/>
    <w:rsid w:val="006E0BB0"/>
    <w:rsid w:val="006E0FC8"/>
    <w:rsid w:val="006E12A3"/>
    <w:rsid w:val="006E12C3"/>
    <w:rsid w:val="006E132A"/>
    <w:rsid w:val="006E1668"/>
    <w:rsid w:val="006E192C"/>
    <w:rsid w:val="006E2081"/>
    <w:rsid w:val="006E2441"/>
    <w:rsid w:val="006E2529"/>
    <w:rsid w:val="006E2E82"/>
    <w:rsid w:val="006E2FCC"/>
    <w:rsid w:val="006E309C"/>
    <w:rsid w:val="006E3152"/>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07B"/>
    <w:rsid w:val="006E5836"/>
    <w:rsid w:val="006E5A47"/>
    <w:rsid w:val="006E5CEE"/>
    <w:rsid w:val="006E5E19"/>
    <w:rsid w:val="006E5EF8"/>
    <w:rsid w:val="006E61C3"/>
    <w:rsid w:val="006E63D5"/>
    <w:rsid w:val="006E6F3E"/>
    <w:rsid w:val="006E7048"/>
    <w:rsid w:val="006E7584"/>
    <w:rsid w:val="006E76DD"/>
    <w:rsid w:val="006E7856"/>
    <w:rsid w:val="006E799D"/>
    <w:rsid w:val="006E7AD6"/>
    <w:rsid w:val="006E7B0A"/>
    <w:rsid w:val="006E7F65"/>
    <w:rsid w:val="006F0593"/>
    <w:rsid w:val="006F098D"/>
    <w:rsid w:val="006F1064"/>
    <w:rsid w:val="006F1EB7"/>
    <w:rsid w:val="006F22AC"/>
    <w:rsid w:val="006F22EA"/>
    <w:rsid w:val="006F2829"/>
    <w:rsid w:val="006F2AA1"/>
    <w:rsid w:val="006F335F"/>
    <w:rsid w:val="006F337B"/>
    <w:rsid w:val="006F3546"/>
    <w:rsid w:val="006F3EB6"/>
    <w:rsid w:val="006F4A85"/>
    <w:rsid w:val="006F4D99"/>
    <w:rsid w:val="006F51C2"/>
    <w:rsid w:val="006F52E5"/>
    <w:rsid w:val="006F550F"/>
    <w:rsid w:val="006F5706"/>
    <w:rsid w:val="006F5A31"/>
    <w:rsid w:val="006F6066"/>
    <w:rsid w:val="006F63CD"/>
    <w:rsid w:val="006F64AA"/>
    <w:rsid w:val="006F6850"/>
    <w:rsid w:val="006F68A0"/>
    <w:rsid w:val="006F707E"/>
    <w:rsid w:val="006F798F"/>
    <w:rsid w:val="006F7E12"/>
    <w:rsid w:val="007001C1"/>
    <w:rsid w:val="007001DC"/>
    <w:rsid w:val="007008D3"/>
    <w:rsid w:val="00700DC6"/>
    <w:rsid w:val="0070143E"/>
    <w:rsid w:val="00701ABF"/>
    <w:rsid w:val="00701DDD"/>
    <w:rsid w:val="0070215B"/>
    <w:rsid w:val="007021E6"/>
    <w:rsid w:val="00702285"/>
    <w:rsid w:val="007025CB"/>
    <w:rsid w:val="00702D7B"/>
    <w:rsid w:val="00702E2B"/>
    <w:rsid w:val="007034AA"/>
    <w:rsid w:val="00703524"/>
    <w:rsid w:val="007035CA"/>
    <w:rsid w:val="00703A5D"/>
    <w:rsid w:val="00703C9D"/>
    <w:rsid w:val="007046CA"/>
    <w:rsid w:val="007046CE"/>
    <w:rsid w:val="0070490C"/>
    <w:rsid w:val="00704A5C"/>
    <w:rsid w:val="0070523B"/>
    <w:rsid w:val="0070526A"/>
    <w:rsid w:val="00705C38"/>
    <w:rsid w:val="00705D74"/>
    <w:rsid w:val="00705F05"/>
    <w:rsid w:val="00705F9C"/>
    <w:rsid w:val="00706227"/>
    <w:rsid w:val="007063C7"/>
    <w:rsid w:val="00706465"/>
    <w:rsid w:val="0070695A"/>
    <w:rsid w:val="00706B9F"/>
    <w:rsid w:val="00706E69"/>
    <w:rsid w:val="00706E6A"/>
    <w:rsid w:val="007073E2"/>
    <w:rsid w:val="007074C8"/>
    <w:rsid w:val="007074DA"/>
    <w:rsid w:val="0070782D"/>
    <w:rsid w:val="007079F6"/>
    <w:rsid w:val="00707B15"/>
    <w:rsid w:val="00707F12"/>
    <w:rsid w:val="00707F92"/>
    <w:rsid w:val="007104CA"/>
    <w:rsid w:val="007105F9"/>
    <w:rsid w:val="007108D7"/>
    <w:rsid w:val="00710980"/>
    <w:rsid w:val="007109C2"/>
    <w:rsid w:val="00710BA6"/>
    <w:rsid w:val="00710FC2"/>
    <w:rsid w:val="00711340"/>
    <w:rsid w:val="00711652"/>
    <w:rsid w:val="007119A6"/>
    <w:rsid w:val="00712182"/>
    <w:rsid w:val="00712552"/>
    <w:rsid w:val="00712A50"/>
    <w:rsid w:val="00712C42"/>
    <w:rsid w:val="00712D92"/>
    <w:rsid w:val="00713111"/>
    <w:rsid w:val="007134A3"/>
    <w:rsid w:val="00713596"/>
    <w:rsid w:val="00713924"/>
    <w:rsid w:val="00713C0D"/>
    <w:rsid w:val="00713DE4"/>
    <w:rsid w:val="00713E4D"/>
    <w:rsid w:val="00713ED3"/>
    <w:rsid w:val="00714123"/>
    <w:rsid w:val="00714185"/>
    <w:rsid w:val="007141FE"/>
    <w:rsid w:val="00714242"/>
    <w:rsid w:val="007147EA"/>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17960"/>
    <w:rsid w:val="00720664"/>
    <w:rsid w:val="00720770"/>
    <w:rsid w:val="00720FE4"/>
    <w:rsid w:val="00721084"/>
    <w:rsid w:val="007211B7"/>
    <w:rsid w:val="00721262"/>
    <w:rsid w:val="00721444"/>
    <w:rsid w:val="00721495"/>
    <w:rsid w:val="0072189C"/>
    <w:rsid w:val="00721D9B"/>
    <w:rsid w:val="00722121"/>
    <w:rsid w:val="007224B9"/>
    <w:rsid w:val="00722672"/>
    <w:rsid w:val="00722EAF"/>
    <w:rsid w:val="00722F94"/>
    <w:rsid w:val="007230DD"/>
    <w:rsid w:val="007233A3"/>
    <w:rsid w:val="00723AA7"/>
    <w:rsid w:val="0072432E"/>
    <w:rsid w:val="00724BDF"/>
    <w:rsid w:val="00724EF8"/>
    <w:rsid w:val="00725760"/>
    <w:rsid w:val="007259F5"/>
    <w:rsid w:val="00725BB3"/>
    <w:rsid w:val="00726036"/>
    <w:rsid w:val="00726279"/>
    <w:rsid w:val="00726292"/>
    <w:rsid w:val="00726A0C"/>
    <w:rsid w:val="00726A9B"/>
    <w:rsid w:val="00727230"/>
    <w:rsid w:val="00727530"/>
    <w:rsid w:val="0072774E"/>
    <w:rsid w:val="00727803"/>
    <w:rsid w:val="00727D00"/>
    <w:rsid w:val="00730325"/>
    <w:rsid w:val="007308BD"/>
    <w:rsid w:val="00730ECB"/>
    <w:rsid w:val="00730FEE"/>
    <w:rsid w:val="007310BE"/>
    <w:rsid w:val="0073117A"/>
    <w:rsid w:val="00731538"/>
    <w:rsid w:val="00731ABF"/>
    <w:rsid w:val="00731E7C"/>
    <w:rsid w:val="0073209A"/>
    <w:rsid w:val="0073210D"/>
    <w:rsid w:val="007325DC"/>
    <w:rsid w:val="00732719"/>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0D"/>
    <w:rsid w:val="00737D81"/>
    <w:rsid w:val="00737FE0"/>
    <w:rsid w:val="00740233"/>
    <w:rsid w:val="0074052B"/>
    <w:rsid w:val="0074076A"/>
    <w:rsid w:val="00740B67"/>
    <w:rsid w:val="00740D09"/>
    <w:rsid w:val="00741418"/>
    <w:rsid w:val="00741659"/>
    <w:rsid w:val="00741894"/>
    <w:rsid w:val="00741AF4"/>
    <w:rsid w:val="00741DCC"/>
    <w:rsid w:val="00741E82"/>
    <w:rsid w:val="0074203A"/>
    <w:rsid w:val="00742097"/>
    <w:rsid w:val="007421D1"/>
    <w:rsid w:val="00742212"/>
    <w:rsid w:val="0074242F"/>
    <w:rsid w:val="0074244E"/>
    <w:rsid w:val="0074254A"/>
    <w:rsid w:val="007427AC"/>
    <w:rsid w:val="007427B5"/>
    <w:rsid w:val="00742865"/>
    <w:rsid w:val="0074296C"/>
    <w:rsid w:val="00742C83"/>
    <w:rsid w:val="00742DC8"/>
    <w:rsid w:val="00742FE5"/>
    <w:rsid w:val="0074360F"/>
    <w:rsid w:val="00743AAD"/>
    <w:rsid w:val="00743BFD"/>
    <w:rsid w:val="00744749"/>
    <w:rsid w:val="007449FF"/>
    <w:rsid w:val="00744A64"/>
    <w:rsid w:val="00744A7D"/>
    <w:rsid w:val="00744D47"/>
    <w:rsid w:val="00744EA0"/>
    <w:rsid w:val="007453F2"/>
    <w:rsid w:val="00745744"/>
    <w:rsid w:val="00745C6B"/>
    <w:rsid w:val="007460D4"/>
    <w:rsid w:val="00746153"/>
    <w:rsid w:val="0074638D"/>
    <w:rsid w:val="00746484"/>
    <w:rsid w:val="00746B55"/>
    <w:rsid w:val="00746D27"/>
    <w:rsid w:val="0074704F"/>
    <w:rsid w:val="00747125"/>
    <w:rsid w:val="007479A0"/>
    <w:rsid w:val="00747F48"/>
    <w:rsid w:val="00747F4C"/>
    <w:rsid w:val="00750A4C"/>
    <w:rsid w:val="00750CF4"/>
    <w:rsid w:val="00751091"/>
    <w:rsid w:val="00751914"/>
    <w:rsid w:val="00751925"/>
    <w:rsid w:val="00751984"/>
    <w:rsid w:val="007519DF"/>
    <w:rsid w:val="00751B83"/>
    <w:rsid w:val="00751EE1"/>
    <w:rsid w:val="0075253F"/>
    <w:rsid w:val="00752791"/>
    <w:rsid w:val="007528B2"/>
    <w:rsid w:val="007528CF"/>
    <w:rsid w:val="00752AF8"/>
    <w:rsid w:val="00752F61"/>
    <w:rsid w:val="00753637"/>
    <w:rsid w:val="007536BE"/>
    <w:rsid w:val="007536DC"/>
    <w:rsid w:val="007537AC"/>
    <w:rsid w:val="00753AD7"/>
    <w:rsid w:val="00753D78"/>
    <w:rsid w:val="00754359"/>
    <w:rsid w:val="00754391"/>
    <w:rsid w:val="00754411"/>
    <w:rsid w:val="007545B9"/>
    <w:rsid w:val="00754780"/>
    <w:rsid w:val="007547DE"/>
    <w:rsid w:val="00754BD9"/>
    <w:rsid w:val="00754C37"/>
    <w:rsid w:val="00754E7A"/>
    <w:rsid w:val="0075540C"/>
    <w:rsid w:val="007556FE"/>
    <w:rsid w:val="00755AFB"/>
    <w:rsid w:val="00755BE8"/>
    <w:rsid w:val="00755C64"/>
    <w:rsid w:val="00755DB1"/>
    <w:rsid w:val="00755E45"/>
    <w:rsid w:val="0075655E"/>
    <w:rsid w:val="00756FF7"/>
    <w:rsid w:val="0075718F"/>
    <w:rsid w:val="007573A0"/>
    <w:rsid w:val="0075749C"/>
    <w:rsid w:val="007574FC"/>
    <w:rsid w:val="00757579"/>
    <w:rsid w:val="007578C2"/>
    <w:rsid w:val="00760221"/>
    <w:rsid w:val="00760975"/>
    <w:rsid w:val="007610D1"/>
    <w:rsid w:val="007612BA"/>
    <w:rsid w:val="00761365"/>
    <w:rsid w:val="007613C3"/>
    <w:rsid w:val="00761581"/>
    <w:rsid w:val="007619D2"/>
    <w:rsid w:val="00761FDA"/>
    <w:rsid w:val="007621FF"/>
    <w:rsid w:val="00762625"/>
    <w:rsid w:val="00762FB0"/>
    <w:rsid w:val="007633D6"/>
    <w:rsid w:val="007634E3"/>
    <w:rsid w:val="0076356C"/>
    <w:rsid w:val="007637CD"/>
    <w:rsid w:val="00763903"/>
    <w:rsid w:val="00763921"/>
    <w:rsid w:val="00763E3E"/>
    <w:rsid w:val="00764194"/>
    <w:rsid w:val="00764262"/>
    <w:rsid w:val="0076442B"/>
    <w:rsid w:val="007645ED"/>
    <w:rsid w:val="0076476C"/>
    <w:rsid w:val="007649F7"/>
    <w:rsid w:val="00764B97"/>
    <w:rsid w:val="00764BA6"/>
    <w:rsid w:val="00764BC5"/>
    <w:rsid w:val="00764E9F"/>
    <w:rsid w:val="00765514"/>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222"/>
    <w:rsid w:val="0077175C"/>
    <w:rsid w:val="00771870"/>
    <w:rsid w:val="00771B26"/>
    <w:rsid w:val="00771BF9"/>
    <w:rsid w:val="007723C8"/>
    <w:rsid w:val="00772520"/>
    <w:rsid w:val="0077275A"/>
    <w:rsid w:val="0077284E"/>
    <w:rsid w:val="00772B2E"/>
    <w:rsid w:val="00772D78"/>
    <w:rsid w:val="00772EC4"/>
    <w:rsid w:val="00772F8A"/>
    <w:rsid w:val="007739C6"/>
    <w:rsid w:val="00773D77"/>
    <w:rsid w:val="00774113"/>
    <w:rsid w:val="007742D9"/>
    <w:rsid w:val="0077456E"/>
    <w:rsid w:val="00774889"/>
    <w:rsid w:val="007749DB"/>
    <w:rsid w:val="00774B84"/>
    <w:rsid w:val="00774F40"/>
    <w:rsid w:val="00774FF5"/>
    <w:rsid w:val="007750B3"/>
    <w:rsid w:val="00775676"/>
    <w:rsid w:val="00775B05"/>
    <w:rsid w:val="00775C32"/>
    <w:rsid w:val="00775F41"/>
    <w:rsid w:val="00775F76"/>
    <w:rsid w:val="007761EA"/>
    <w:rsid w:val="00776AEA"/>
    <w:rsid w:val="007770D8"/>
    <w:rsid w:val="007772AB"/>
    <w:rsid w:val="007777C4"/>
    <w:rsid w:val="00777824"/>
    <w:rsid w:val="00777A48"/>
    <w:rsid w:val="00777BA0"/>
    <w:rsid w:val="00777D90"/>
    <w:rsid w:val="00777FB7"/>
    <w:rsid w:val="00780082"/>
    <w:rsid w:val="007801AA"/>
    <w:rsid w:val="007803BD"/>
    <w:rsid w:val="007804E9"/>
    <w:rsid w:val="00780D7F"/>
    <w:rsid w:val="00781075"/>
    <w:rsid w:val="007811DC"/>
    <w:rsid w:val="007814B7"/>
    <w:rsid w:val="00781841"/>
    <w:rsid w:val="007820FA"/>
    <w:rsid w:val="0078214B"/>
    <w:rsid w:val="00782238"/>
    <w:rsid w:val="007827E5"/>
    <w:rsid w:val="0078285F"/>
    <w:rsid w:val="00782928"/>
    <w:rsid w:val="00782B89"/>
    <w:rsid w:val="00783207"/>
    <w:rsid w:val="00783624"/>
    <w:rsid w:val="007838CB"/>
    <w:rsid w:val="00783915"/>
    <w:rsid w:val="00783E1D"/>
    <w:rsid w:val="0078414F"/>
    <w:rsid w:val="0078476C"/>
    <w:rsid w:val="0078483B"/>
    <w:rsid w:val="007849BD"/>
    <w:rsid w:val="00784C7B"/>
    <w:rsid w:val="00784EED"/>
    <w:rsid w:val="00785900"/>
    <w:rsid w:val="00785E4C"/>
    <w:rsid w:val="0078616A"/>
    <w:rsid w:val="00786832"/>
    <w:rsid w:val="00786958"/>
    <w:rsid w:val="00786ABC"/>
    <w:rsid w:val="00786E71"/>
    <w:rsid w:val="007872F7"/>
    <w:rsid w:val="007879A5"/>
    <w:rsid w:val="00787ECB"/>
    <w:rsid w:val="00787F08"/>
    <w:rsid w:val="00787F3E"/>
    <w:rsid w:val="0079077C"/>
    <w:rsid w:val="00790F03"/>
    <w:rsid w:val="00791428"/>
    <w:rsid w:val="007915F5"/>
    <w:rsid w:val="0079162F"/>
    <w:rsid w:val="00791A12"/>
    <w:rsid w:val="007921BB"/>
    <w:rsid w:val="007923E2"/>
    <w:rsid w:val="00792603"/>
    <w:rsid w:val="00792813"/>
    <w:rsid w:val="00793568"/>
    <w:rsid w:val="007939F7"/>
    <w:rsid w:val="00793DEB"/>
    <w:rsid w:val="00793FD3"/>
    <w:rsid w:val="007943E6"/>
    <w:rsid w:val="0079487C"/>
    <w:rsid w:val="00794924"/>
    <w:rsid w:val="0079492A"/>
    <w:rsid w:val="00794A07"/>
    <w:rsid w:val="00794AB1"/>
    <w:rsid w:val="00794CC0"/>
    <w:rsid w:val="00795A37"/>
    <w:rsid w:val="00795AFD"/>
    <w:rsid w:val="00795D9F"/>
    <w:rsid w:val="00795DC9"/>
    <w:rsid w:val="00795E95"/>
    <w:rsid w:val="0079638A"/>
    <w:rsid w:val="00796490"/>
    <w:rsid w:val="0079684C"/>
    <w:rsid w:val="00796AA1"/>
    <w:rsid w:val="00796ACB"/>
    <w:rsid w:val="00796BBD"/>
    <w:rsid w:val="00796F3D"/>
    <w:rsid w:val="00797320"/>
    <w:rsid w:val="00797508"/>
    <w:rsid w:val="007978CD"/>
    <w:rsid w:val="00797B77"/>
    <w:rsid w:val="00797BB5"/>
    <w:rsid w:val="00797EAB"/>
    <w:rsid w:val="007A001F"/>
    <w:rsid w:val="007A0256"/>
    <w:rsid w:val="007A0766"/>
    <w:rsid w:val="007A0B16"/>
    <w:rsid w:val="007A0BC2"/>
    <w:rsid w:val="007A0E43"/>
    <w:rsid w:val="007A0F42"/>
    <w:rsid w:val="007A1168"/>
    <w:rsid w:val="007A13BD"/>
    <w:rsid w:val="007A18F5"/>
    <w:rsid w:val="007A1EE3"/>
    <w:rsid w:val="007A1F44"/>
    <w:rsid w:val="007A226F"/>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ECF"/>
    <w:rsid w:val="007A5F85"/>
    <w:rsid w:val="007A5FF5"/>
    <w:rsid w:val="007A633D"/>
    <w:rsid w:val="007A6718"/>
    <w:rsid w:val="007A6ADF"/>
    <w:rsid w:val="007A70C6"/>
    <w:rsid w:val="007A71E8"/>
    <w:rsid w:val="007A7245"/>
    <w:rsid w:val="007A7749"/>
    <w:rsid w:val="007A7A96"/>
    <w:rsid w:val="007A7E03"/>
    <w:rsid w:val="007B01DF"/>
    <w:rsid w:val="007B03AF"/>
    <w:rsid w:val="007B08D4"/>
    <w:rsid w:val="007B08DC"/>
    <w:rsid w:val="007B0B88"/>
    <w:rsid w:val="007B0BA5"/>
    <w:rsid w:val="007B0CA0"/>
    <w:rsid w:val="007B0DA6"/>
    <w:rsid w:val="007B0E2D"/>
    <w:rsid w:val="007B0ED7"/>
    <w:rsid w:val="007B0FB8"/>
    <w:rsid w:val="007B111A"/>
    <w:rsid w:val="007B1543"/>
    <w:rsid w:val="007B199E"/>
    <w:rsid w:val="007B1A25"/>
    <w:rsid w:val="007B1AC0"/>
    <w:rsid w:val="007B1E4E"/>
    <w:rsid w:val="007B1FAE"/>
    <w:rsid w:val="007B2424"/>
    <w:rsid w:val="007B270A"/>
    <w:rsid w:val="007B2AC7"/>
    <w:rsid w:val="007B2D02"/>
    <w:rsid w:val="007B2D3B"/>
    <w:rsid w:val="007B2EA6"/>
    <w:rsid w:val="007B3163"/>
    <w:rsid w:val="007B3174"/>
    <w:rsid w:val="007B334C"/>
    <w:rsid w:val="007B39CD"/>
    <w:rsid w:val="007B3C11"/>
    <w:rsid w:val="007B448F"/>
    <w:rsid w:val="007B484E"/>
    <w:rsid w:val="007B52CD"/>
    <w:rsid w:val="007B5472"/>
    <w:rsid w:val="007B552B"/>
    <w:rsid w:val="007B559E"/>
    <w:rsid w:val="007B5730"/>
    <w:rsid w:val="007B5B6C"/>
    <w:rsid w:val="007B5E48"/>
    <w:rsid w:val="007B6608"/>
    <w:rsid w:val="007B675E"/>
    <w:rsid w:val="007B6787"/>
    <w:rsid w:val="007B6C8B"/>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2E84"/>
    <w:rsid w:val="007C3213"/>
    <w:rsid w:val="007C3598"/>
    <w:rsid w:val="007C3610"/>
    <w:rsid w:val="007C3746"/>
    <w:rsid w:val="007C39A1"/>
    <w:rsid w:val="007C3B6D"/>
    <w:rsid w:val="007C3C9B"/>
    <w:rsid w:val="007C3EC9"/>
    <w:rsid w:val="007C3FA8"/>
    <w:rsid w:val="007C49A5"/>
    <w:rsid w:val="007C58BA"/>
    <w:rsid w:val="007C5941"/>
    <w:rsid w:val="007C5989"/>
    <w:rsid w:val="007C63DF"/>
    <w:rsid w:val="007C659C"/>
    <w:rsid w:val="007C68DA"/>
    <w:rsid w:val="007C7609"/>
    <w:rsid w:val="007C79F3"/>
    <w:rsid w:val="007D034F"/>
    <w:rsid w:val="007D0623"/>
    <w:rsid w:val="007D075F"/>
    <w:rsid w:val="007D0B63"/>
    <w:rsid w:val="007D0E30"/>
    <w:rsid w:val="007D10D5"/>
    <w:rsid w:val="007D14CE"/>
    <w:rsid w:val="007D1726"/>
    <w:rsid w:val="007D1DC5"/>
    <w:rsid w:val="007D229A"/>
    <w:rsid w:val="007D2603"/>
    <w:rsid w:val="007D2610"/>
    <w:rsid w:val="007D286B"/>
    <w:rsid w:val="007D2F44"/>
    <w:rsid w:val="007D2F4D"/>
    <w:rsid w:val="007D3049"/>
    <w:rsid w:val="007D3555"/>
    <w:rsid w:val="007D3CD4"/>
    <w:rsid w:val="007D4178"/>
    <w:rsid w:val="007D4378"/>
    <w:rsid w:val="007D43CF"/>
    <w:rsid w:val="007D45F1"/>
    <w:rsid w:val="007D4A89"/>
    <w:rsid w:val="007D4BFC"/>
    <w:rsid w:val="007D4D33"/>
    <w:rsid w:val="007D4D61"/>
    <w:rsid w:val="007D5B6B"/>
    <w:rsid w:val="007D61EB"/>
    <w:rsid w:val="007D66B1"/>
    <w:rsid w:val="007D6949"/>
    <w:rsid w:val="007D6B14"/>
    <w:rsid w:val="007D6DFB"/>
    <w:rsid w:val="007D6E8E"/>
    <w:rsid w:val="007D7175"/>
    <w:rsid w:val="007D75E3"/>
    <w:rsid w:val="007D7654"/>
    <w:rsid w:val="007D77FB"/>
    <w:rsid w:val="007D788E"/>
    <w:rsid w:val="007D7B62"/>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1E32"/>
    <w:rsid w:val="007E2242"/>
    <w:rsid w:val="007E226A"/>
    <w:rsid w:val="007E3460"/>
    <w:rsid w:val="007E350A"/>
    <w:rsid w:val="007E37C5"/>
    <w:rsid w:val="007E39BB"/>
    <w:rsid w:val="007E3CC5"/>
    <w:rsid w:val="007E3E7A"/>
    <w:rsid w:val="007E437B"/>
    <w:rsid w:val="007E474F"/>
    <w:rsid w:val="007E4B6A"/>
    <w:rsid w:val="007E4C88"/>
    <w:rsid w:val="007E4DB7"/>
    <w:rsid w:val="007E4F25"/>
    <w:rsid w:val="007E54EE"/>
    <w:rsid w:val="007E54EF"/>
    <w:rsid w:val="007E556C"/>
    <w:rsid w:val="007E585E"/>
    <w:rsid w:val="007E5E61"/>
    <w:rsid w:val="007E6B3A"/>
    <w:rsid w:val="007E6D13"/>
    <w:rsid w:val="007E703A"/>
    <w:rsid w:val="007E72AA"/>
    <w:rsid w:val="007E7406"/>
    <w:rsid w:val="007E7973"/>
    <w:rsid w:val="007E7DDF"/>
    <w:rsid w:val="007E7E5E"/>
    <w:rsid w:val="007F0875"/>
    <w:rsid w:val="007F0F5C"/>
    <w:rsid w:val="007F11C8"/>
    <w:rsid w:val="007F124A"/>
    <w:rsid w:val="007F1792"/>
    <w:rsid w:val="007F1CFB"/>
    <w:rsid w:val="007F1DAB"/>
    <w:rsid w:val="007F1EA7"/>
    <w:rsid w:val="007F220B"/>
    <w:rsid w:val="007F27DD"/>
    <w:rsid w:val="007F284F"/>
    <w:rsid w:val="007F2A60"/>
    <w:rsid w:val="007F3AB0"/>
    <w:rsid w:val="007F3CFA"/>
    <w:rsid w:val="007F3DE5"/>
    <w:rsid w:val="007F4130"/>
    <w:rsid w:val="007F4584"/>
    <w:rsid w:val="007F4858"/>
    <w:rsid w:val="007F4C32"/>
    <w:rsid w:val="007F4E6F"/>
    <w:rsid w:val="007F5032"/>
    <w:rsid w:val="007F531D"/>
    <w:rsid w:val="007F540A"/>
    <w:rsid w:val="007F540B"/>
    <w:rsid w:val="007F5501"/>
    <w:rsid w:val="007F552D"/>
    <w:rsid w:val="007F55E4"/>
    <w:rsid w:val="007F5877"/>
    <w:rsid w:val="007F5934"/>
    <w:rsid w:val="007F5A0E"/>
    <w:rsid w:val="007F6412"/>
    <w:rsid w:val="007F6546"/>
    <w:rsid w:val="007F6880"/>
    <w:rsid w:val="007F6B5B"/>
    <w:rsid w:val="007F6EC2"/>
    <w:rsid w:val="007F72DA"/>
    <w:rsid w:val="007F7573"/>
    <w:rsid w:val="007F76B4"/>
    <w:rsid w:val="007F7ABC"/>
    <w:rsid w:val="007F7B7D"/>
    <w:rsid w:val="00800026"/>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8AD"/>
    <w:rsid w:val="00807BB4"/>
    <w:rsid w:val="00807D1E"/>
    <w:rsid w:val="00807DF0"/>
    <w:rsid w:val="00807EE2"/>
    <w:rsid w:val="0081008C"/>
    <w:rsid w:val="008101FD"/>
    <w:rsid w:val="008103A1"/>
    <w:rsid w:val="008103E5"/>
    <w:rsid w:val="008106C4"/>
    <w:rsid w:val="008109F9"/>
    <w:rsid w:val="00810D8D"/>
    <w:rsid w:val="0081180C"/>
    <w:rsid w:val="00811835"/>
    <w:rsid w:val="00811AC8"/>
    <w:rsid w:val="00812342"/>
    <w:rsid w:val="00812E03"/>
    <w:rsid w:val="00812EF7"/>
    <w:rsid w:val="00813604"/>
    <w:rsid w:val="00813814"/>
    <w:rsid w:val="00813C85"/>
    <w:rsid w:val="00813EED"/>
    <w:rsid w:val="008141C5"/>
    <w:rsid w:val="008142C0"/>
    <w:rsid w:val="0081477A"/>
    <w:rsid w:val="008147B8"/>
    <w:rsid w:val="00814C48"/>
    <w:rsid w:val="00814CA0"/>
    <w:rsid w:val="00814D55"/>
    <w:rsid w:val="008155ED"/>
    <w:rsid w:val="00815657"/>
    <w:rsid w:val="0081581D"/>
    <w:rsid w:val="00815B2C"/>
    <w:rsid w:val="00815C31"/>
    <w:rsid w:val="00815C36"/>
    <w:rsid w:val="00815C81"/>
    <w:rsid w:val="00815EC7"/>
    <w:rsid w:val="00816197"/>
    <w:rsid w:val="008167CA"/>
    <w:rsid w:val="00816829"/>
    <w:rsid w:val="0081703B"/>
    <w:rsid w:val="008170E9"/>
    <w:rsid w:val="008172BE"/>
    <w:rsid w:val="008173AB"/>
    <w:rsid w:val="00817435"/>
    <w:rsid w:val="00817B71"/>
    <w:rsid w:val="00817D40"/>
    <w:rsid w:val="00817EEF"/>
    <w:rsid w:val="00820244"/>
    <w:rsid w:val="00820272"/>
    <w:rsid w:val="00820E5B"/>
    <w:rsid w:val="00820F7D"/>
    <w:rsid w:val="00821412"/>
    <w:rsid w:val="008216D3"/>
    <w:rsid w:val="00821844"/>
    <w:rsid w:val="00821902"/>
    <w:rsid w:val="00821DE6"/>
    <w:rsid w:val="00821F4C"/>
    <w:rsid w:val="008221B3"/>
    <w:rsid w:val="0082248E"/>
    <w:rsid w:val="0082255B"/>
    <w:rsid w:val="00822C70"/>
    <w:rsid w:val="008231E5"/>
    <w:rsid w:val="00823721"/>
    <w:rsid w:val="008240BC"/>
    <w:rsid w:val="00824436"/>
    <w:rsid w:val="008246FE"/>
    <w:rsid w:val="00824C1B"/>
    <w:rsid w:val="00824FDF"/>
    <w:rsid w:val="00825125"/>
    <w:rsid w:val="0082514A"/>
    <w:rsid w:val="0082540E"/>
    <w:rsid w:val="008256FE"/>
    <w:rsid w:val="00825799"/>
    <w:rsid w:val="008257CA"/>
    <w:rsid w:val="008257CC"/>
    <w:rsid w:val="00825B7B"/>
    <w:rsid w:val="00825D73"/>
    <w:rsid w:val="00825F48"/>
    <w:rsid w:val="0082611A"/>
    <w:rsid w:val="00826646"/>
    <w:rsid w:val="00826EE3"/>
    <w:rsid w:val="008274BF"/>
    <w:rsid w:val="00827862"/>
    <w:rsid w:val="00827A5E"/>
    <w:rsid w:val="00827B5F"/>
    <w:rsid w:val="00827F64"/>
    <w:rsid w:val="008302C7"/>
    <w:rsid w:val="0083037F"/>
    <w:rsid w:val="0083046E"/>
    <w:rsid w:val="0083076F"/>
    <w:rsid w:val="00830DC3"/>
    <w:rsid w:val="00830DCE"/>
    <w:rsid w:val="00830F4D"/>
    <w:rsid w:val="00830FA8"/>
    <w:rsid w:val="00831555"/>
    <w:rsid w:val="00831588"/>
    <w:rsid w:val="00831647"/>
    <w:rsid w:val="00831F52"/>
    <w:rsid w:val="00832019"/>
    <w:rsid w:val="00832110"/>
    <w:rsid w:val="00832154"/>
    <w:rsid w:val="00832490"/>
    <w:rsid w:val="00832A9E"/>
    <w:rsid w:val="00832BDE"/>
    <w:rsid w:val="00832C04"/>
    <w:rsid w:val="00832CA9"/>
    <w:rsid w:val="00832F5C"/>
    <w:rsid w:val="008331AA"/>
    <w:rsid w:val="00833505"/>
    <w:rsid w:val="00833821"/>
    <w:rsid w:val="00833BFB"/>
    <w:rsid w:val="00833F5C"/>
    <w:rsid w:val="00833FAE"/>
    <w:rsid w:val="00833FBA"/>
    <w:rsid w:val="008340A9"/>
    <w:rsid w:val="00834FD8"/>
    <w:rsid w:val="0083536C"/>
    <w:rsid w:val="008359E0"/>
    <w:rsid w:val="00835A0E"/>
    <w:rsid w:val="00835EA5"/>
    <w:rsid w:val="008364C2"/>
    <w:rsid w:val="00836F5B"/>
    <w:rsid w:val="00837345"/>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8D9"/>
    <w:rsid w:val="008429F4"/>
    <w:rsid w:val="00842B77"/>
    <w:rsid w:val="00842C22"/>
    <w:rsid w:val="00842FCA"/>
    <w:rsid w:val="0084309F"/>
    <w:rsid w:val="00843169"/>
    <w:rsid w:val="00843451"/>
    <w:rsid w:val="00843E99"/>
    <w:rsid w:val="008442D9"/>
    <w:rsid w:val="0084486B"/>
    <w:rsid w:val="00844B32"/>
    <w:rsid w:val="00845247"/>
    <w:rsid w:val="008454C1"/>
    <w:rsid w:val="00845525"/>
    <w:rsid w:val="00845C12"/>
    <w:rsid w:val="008469D9"/>
    <w:rsid w:val="00846C1C"/>
    <w:rsid w:val="00846C2C"/>
    <w:rsid w:val="00846DC0"/>
    <w:rsid w:val="0084718D"/>
    <w:rsid w:val="00847416"/>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BF4"/>
    <w:rsid w:val="00856833"/>
    <w:rsid w:val="00856840"/>
    <w:rsid w:val="00856CA6"/>
    <w:rsid w:val="00856E5B"/>
    <w:rsid w:val="00857623"/>
    <w:rsid w:val="00857B11"/>
    <w:rsid w:val="00857D66"/>
    <w:rsid w:val="00857EFE"/>
    <w:rsid w:val="008606C3"/>
    <w:rsid w:val="00860844"/>
    <w:rsid w:val="0086087C"/>
    <w:rsid w:val="00860D8E"/>
    <w:rsid w:val="0086105D"/>
    <w:rsid w:val="00861951"/>
    <w:rsid w:val="00861EBC"/>
    <w:rsid w:val="008620D5"/>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4EB"/>
    <w:rsid w:val="00865AE3"/>
    <w:rsid w:val="00865BB8"/>
    <w:rsid w:val="00865FF9"/>
    <w:rsid w:val="0086616E"/>
    <w:rsid w:val="0086621D"/>
    <w:rsid w:val="008662EC"/>
    <w:rsid w:val="00866577"/>
    <w:rsid w:val="008669A4"/>
    <w:rsid w:val="00866A54"/>
    <w:rsid w:val="00866EB3"/>
    <w:rsid w:val="0086701A"/>
    <w:rsid w:val="00867086"/>
    <w:rsid w:val="00867605"/>
    <w:rsid w:val="00867A30"/>
    <w:rsid w:val="00867BD2"/>
    <w:rsid w:val="00867CC6"/>
    <w:rsid w:val="00870188"/>
    <w:rsid w:val="0087027A"/>
    <w:rsid w:val="008706B2"/>
    <w:rsid w:val="008707C2"/>
    <w:rsid w:val="008709BE"/>
    <w:rsid w:val="00870E8C"/>
    <w:rsid w:val="008712FD"/>
    <w:rsid w:val="008714C6"/>
    <w:rsid w:val="008716A1"/>
    <w:rsid w:val="00871755"/>
    <w:rsid w:val="00871771"/>
    <w:rsid w:val="00871DF8"/>
    <w:rsid w:val="008721A2"/>
    <w:rsid w:val="008721DB"/>
    <w:rsid w:val="008725C1"/>
    <w:rsid w:val="00872911"/>
    <w:rsid w:val="0087297E"/>
    <w:rsid w:val="00872C9A"/>
    <w:rsid w:val="00872D3F"/>
    <w:rsid w:val="008733E4"/>
    <w:rsid w:val="00873F15"/>
    <w:rsid w:val="00874077"/>
    <w:rsid w:val="00874096"/>
    <w:rsid w:val="00874321"/>
    <w:rsid w:val="00874408"/>
    <w:rsid w:val="008744E6"/>
    <w:rsid w:val="00874623"/>
    <w:rsid w:val="00874831"/>
    <w:rsid w:val="0087485D"/>
    <w:rsid w:val="00875000"/>
    <w:rsid w:val="008756A4"/>
    <w:rsid w:val="00875701"/>
    <w:rsid w:val="00875F73"/>
    <w:rsid w:val="00876467"/>
    <w:rsid w:val="0087673D"/>
    <w:rsid w:val="00876840"/>
    <w:rsid w:val="008770A2"/>
    <w:rsid w:val="00877405"/>
    <w:rsid w:val="00877866"/>
    <w:rsid w:val="00877A34"/>
    <w:rsid w:val="00877D4C"/>
    <w:rsid w:val="00877EB6"/>
    <w:rsid w:val="00877F2D"/>
    <w:rsid w:val="00877F6F"/>
    <w:rsid w:val="008808BE"/>
    <w:rsid w:val="00880AFD"/>
    <w:rsid w:val="00880B5F"/>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02B"/>
    <w:rsid w:val="008853A1"/>
    <w:rsid w:val="00885447"/>
    <w:rsid w:val="00885634"/>
    <w:rsid w:val="00885864"/>
    <w:rsid w:val="0088630D"/>
    <w:rsid w:val="00886A79"/>
    <w:rsid w:val="0088735A"/>
    <w:rsid w:val="00887820"/>
    <w:rsid w:val="00887AE5"/>
    <w:rsid w:val="00887B48"/>
    <w:rsid w:val="00887CF2"/>
    <w:rsid w:val="00890413"/>
    <w:rsid w:val="0089065D"/>
    <w:rsid w:val="008911C1"/>
    <w:rsid w:val="008911CC"/>
    <w:rsid w:val="00891480"/>
    <w:rsid w:val="0089171C"/>
    <w:rsid w:val="0089176E"/>
    <w:rsid w:val="008917E0"/>
    <w:rsid w:val="00891AAE"/>
    <w:rsid w:val="00891CDD"/>
    <w:rsid w:val="00891EB9"/>
    <w:rsid w:val="00892179"/>
    <w:rsid w:val="0089219E"/>
    <w:rsid w:val="00892365"/>
    <w:rsid w:val="008923E5"/>
    <w:rsid w:val="008925A8"/>
    <w:rsid w:val="008929A4"/>
    <w:rsid w:val="00892BE5"/>
    <w:rsid w:val="00892CD2"/>
    <w:rsid w:val="00893023"/>
    <w:rsid w:val="008932DE"/>
    <w:rsid w:val="0089338B"/>
    <w:rsid w:val="0089387C"/>
    <w:rsid w:val="008941FC"/>
    <w:rsid w:val="0089444E"/>
    <w:rsid w:val="008945D1"/>
    <w:rsid w:val="008949DF"/>
    <w:rsid w:val="00894E58"/>
    <w:rsid w:val="008951DB"/>
    <w:rsid w:val="00895820"/>
    <w:rsid w:val="00895A5C"/>
    <w:rsid w:val="00895B45"/>
    <w:rsid w:val="00895CD1"/>
    <w:rsid w:val="008962BF"/>
    <w:rsid w:val="0089630A"/>
    <w:rsid w:val="008969F7"/>
    <w:rsid w:val="00896A4A"/>
    <w:rsid w:val="00896C2F"/>
    <w:rsid w:val="00896C81"/>
    <w:rsid w:val="00896D83"/>
    <w:rsid w:val="008971C8"/>
    <w:rsid w:val="00897785"/>
    <w:rsid w:val="00897B61"/>
    <w:rsid w:val="00897EB8"/>
    <w:rsid w:val="00897EDC"/>
    <w:rsid w:val="00897FE8"/>
    <w:rsid w:val="008A006D"/>
    <w:rsid w:val="008A0103"/>
    <w:rsid w:val="008A04A1"/>
    <w:rsid w:val="008A099B"/>
    <w:rsid w:val="008A0A96"/>
    <w:rsid w:val="008A0AA2"/>
    <w:rsid w:val="008A0AB2"/>
    <w:rsid w:val="008A0B36"/>
    <w:rsid w:val="008A0CFC"/>
    <w:rsid w:val="008A0FA6"/>
    <w:rsid w:val="008A12FE"/>
    <w:rsid w:val="008A169D"/>
    <w:rsid w:val="008A1A39"/>
    <w:rsid w:val="008A1C1C"/>
    <w:rsid w:val="008A2691"/>
    <w:rsid w:val="008A2804"/>
    <w:rsid w:val="008A28A9"/>
    <w:rsid w:val="008A28B6"/>
    <w:rsid w:val="008A2AF1"/>
    <w:rsid w:val="008A2BB1"/>
    <w:rsid w:val="008A2C65"/>
    <w:rsid w:val="008A2C9D"/>
    <w:rsid w:val="008A2D13"/>
    <w:rsid w:val="008A2D1B"/>
    <w:rsid w:val="008A2D4D"/>
    <w:rsid w:val="008A2F14"/>
    <w:rsid w:val="008A2F64"/>
    <w:rsid w:val="008A3004"/>
    <w:rsid w:val="008A3074"/>
    <w:rsid w:val="008A3466"/>
    <w:rsid w:val="008A389F"/>
    <w:rsid w:val="008A3D02"/>
    <w:rsid w:val="008A40A5"/>
    <w:rsid w:val="008A4600"/>
    <w:rsid w:val="008A488C"/>
    <w:rsid w:val="008A5113"/>
    <w:rsid w:val="008A5543"/>
    <w:rsid w:val="008A5940"/>
    <w:rsid w:val="008A5B2F"/>
    <w:rsid w:val="008A5C07"/>
    <w:rsid w:val="008A5D48"/>
    <w:rsid w:val="008A73B2"/>
    <w:rsid w:val="008A753C"/>
    <w:rsid w:val="008B0182"/>
    <w:rsid w:val="008B043F"/>
    <w:rsid w:val="008B0670"/>
    <w:rsid w:val="008B0808"/>
    <w:rsid w:val="008B0AEC"/>
    <w:rsid w:val="008B0E1E"/>
    <w:rsid w:val="008B0F5B"/>
    <w:rsid w:val="008B115C"/>
    <w:rsid w:val="008B183F"/>
    <w:rsid w:val="008B1873"/>
    <w:rsid w:val="008B198C"/>
    <w:rsid w:val="008B1B07"/>
    <w:rsid w:val="008B1B6C"/>
    <w:rsid w:val="008B1C12"/>
    <w:rsid w:val="008B1E3B"/>
    <w:rsid w:val="008B1E53"/>
    <w:rsid w:val="008B1E5B"/>
    <w:rsid w:val="008B1FFB"/>
    <w:rsid w:val="008B2216"/>
    <w:rsid w:val="008B245C"/>
    <w:rsid w:val="008B261D"/>
    <w:rsid w:val="008B2723"/>
    <w:rsid w:val="008B274A"/>
    <w:rsid w:val="008B289E"/>
    <w:rsid w:val="008B2987"/>
    <w:rsid w:val="008B2C7C"/>
    <w:rsid w:val="008B2D9F"/>
    <w:rsid w:val="008B2FD4"/>
    <w:rsid w:val="008B36B4"/>
    <w:rsid w:val="008B389D"/>
    <w:rsid w:val="008B3AE8"/>
    <w:rsid w:val="008B3C5C"/>
    <w:rsid w:val="008B40AE"/>
    <w:rsid w:val="008B4241"/>
    <w:rsid w:val="008B4E09"/>
    <w:rsid w:val="008B4ED8"/>
    <w:rsid w:val="008B4F36"/>
    <w:rsid w:val="008B5032"/>
    <w:rsid w:val="008B5299"/>
    <w:rsid w:val="008B5310"/>
    <w:rsid w:val="008B542D"/>
    <w:rsid w:val="008B5801"/>
    <w:rsid w:val="008B58CA"/>
    <w:rsid w:val="008B592D"/>
    <w:rsid w:val="008B5A5F"/>
    <w:rsid w:val="008B5A9B"/>
    <w:rsid w:val="008B5AB0"/>
    <w:rsid w:val="008B5C22"/>
    <w:rsid w:val="008B5C28"/>
    <w:rsid w:val="008B6054"/>
    <w:rsid w:val="008B6703"/>
    <w:rsid w:val="008B6A22"/>
    <w:rsid w:val="008B6E0D"/>
    <w:rsid w:val="008B70AD"/>
    <w:rsid w:val="008B72A0"/>
    <w:rsid w:val="008B72EB"/>
    <w:rsid w:val="008B7B08"/>
    <w:rsid w:val="008C0406"/>
    <w:rsid w:val="008C13F0"/>
    <w:rsid w:val="008C167A"/>
    <w:rsid w:val="008C1BB8"/>
    <w:rsid w:val="008C1EB0"/>
    <w:rsid w:val="008C1F26"/>
    <w:rsid w:val="008C21D6"/>
    <w:rsid w:val="008C2338"/>
    <w:rsid w:val="008C2676"/>
    <w:rsid w:val="008C27DB"/>
    <w:rsid w:val="008C27F4"/>
    <w:rsid w:val="008C280C"/>
    <w:rsid w:val="008C2A3A"/>
    <w:rsid w:val="008C2F8F"/>
    <w:rsid w:val="008C338D"/>
    <w:rsid w:val="008C36D0"/>
    <w:rsid w:val="008C3AD6"/>
    <w:rsid w:val="008C3B3D"/>
    <w:rsid w:val="008C4024"/>
    <w:rsid w:val="008C469A"/>
    <w:rsid w:val="008C469D"/>
    <w:rsid w:val="008C4774"/>
    <w:rsid w:val="008C4AFE"/>
    <w:rsid w:val="008C4C7E"/>
    <w:rsid w:val="008C5301"/>
    <w:rsid w:val="008C55C6"/>
    <w:rsid w:val="008C592E"/>
    <w:rsid w:val="008C5C46"/>
    <w:rsid w:val="008C5C56"/>
    <w:rsid w:val="008C6122"/>
    <w:rsid w:val="008C6184"/>
    <w:rsid w:val="008C6C3D"/>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32E"/>
    <w:rsid w:val="008D144C"/>
    <w:rsid w:val="008D1511"/>
    <w:rsid w:val="008D1B3C"/>
    <w:rsid w:val="008D1C5B"/>
    <w:rsid w:val="008D1D3F"/>
    <w:rsid w:val="008D1E92"/>
    <w:rsid w:val="008D21C8"/>
    <w:rsid w:val="008D2429"/>
    <w:rsid w:val="008D24F2"/>
    <w:rsid w:val="008D27E8"/>
    <w:rsid w:val="008D2BCA"/>
    <w:rsid w:val="008D312A"/>
    <w:rsid w:val="008D3141"/>
    <w:rsid w:val="008D32DF"/>
    <w:rsid w:val="008D3304"/>
    <w:rsid w:val="008D35E9"/>
    <w:rsid w:val="008D35F2"/>
    <w:rsid w:val="008D3959"/>
    <w:rsid w:val="008D3966"/>
    <w:rsid w:val="008D39C0"/>
    <w:rsid w:val="008D3B8D"/>
    <w:rsid w:val="008D3E08"/>
    <w:rsid w:val="008D400F"/>
    <w:rsid w:val="008D4136"/>
    <w:rsid w:val="008D4352"/>
    <w:rsid w:val="008D4AA1"/>
    <w:rsid w:val="008D4DEB"/>
    <w:rsid w:val="008D50DD"/>
    <w:rsid w:val="008D5215"/>
    <w:rsid w:val="008D53EC"/>
    <w:rsid w:val="008D60BC"/>
    <w:rsid w:val="008D6D7B"/>
    <w:rsid w:val="008D7244"/>
    <w:rsid w:val="008D78D7"/>
    <w:rsid w:val="008D7913"/>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752"/>
    <w:rsid w:val="008E2AE3"/>
    <w:rsid w:val="008E2C94"/>
    <w:rsid w:val="008E2F6E"/>
    <w:rsid w:val="008E38AD"/>
    <w:rsid w:val="008E39F2"/>
    <w:rsid w:val="008E3ED6"/>
    <w:rsid w:val="008E3EE7"/>
    <w:rsid w:val="008E3EEC"/>
    <w:rsid w:val="008E5B48"/>
    <w:rsid w:val="008E5BF2"/>
    <w:rsid w:val="008E5C81"/>
    <w:rsid w:val="008E6389"/>
    <w:rsid w:val="008E6577"/>
    <w:rsid w:val="008E6611"/>
    <w:rsid w:val="008E6977"/>
    <w:rsid w:val="008E6A67"/>
    <w:rsid w:val="008E6AD9"/>
    <w:rsid w:val="008E70C6"/>
    <w:rsid w:val="008E7639"/>
    <w:rsid w:val="008E7D87"/>
    <w:rsid w:val="008E7DBC"/>
    <w:rsid w:val="008E7F50"/>
    <w:rsid w:val="008F03C3"/>
    <w:rsid w:val="008F046F"/>
    <w:rsid w:val="008F09C1"/>
    <w:rsid w:val="008F09E3"/>
    <w:rsid w:val="008F0A38"/>
    <w:rsid w:val="008F0AC0"/>
    <w:rsid w:val="008F0E1A"/>
    <w:rsid w:val="008F0F84"/>
    <w:rsid w:val="008F1014"/>
    <w:rsid w:val="008F11C9"/>
    <w:rsid w:val="008F13F4"/>
    <w:rsid w:val="008F142A"/>
    <w:rsid w:val="008F1748"/>
    <w:rsid w:val="008F1909"/>
    <w:rsid w:val="008F202B"/>
    <w:rsid w:val="008F2129"/>
    <w:rsid w:val="008F23D8"/>
    <w:rsid w:val="008F288A"/>
    <w:rsid w:val="008F28D5"/>
    <w:rsid w:val="008F29EF"/>
    <w:rsid w:val="008F2BA2"/>
    <w:rsid w:val="008F2FD5"/>
    <w:rsid w:val="008F341A"/>
    <w:rsid w:val="008F3522"/>
    <w:rsid w:val="008F3688"/>
    <w:rsid w:val="008F37E5"/>
    <w:rsid w:val="008F39BD"/>
    <w:rsid w:val="008F4046"/>
    <w:rsid w:val="008F457A"/>
    <w:rsid w:val="008F4742"/>
    <w:rsid w:val="008F48C2"/>
    <w:rsid w:val="008F503F"/>
    <w:rsid w:val="008F50E9"/>
    <w:rsid w:val="008F5380"/>
    <w:rsid w:val="008F552B"/>
    <w:rsid w:val="008F5840"/>
    <w:rsid w:val="008F5BEA"/>
    <w:rsid w:val="008F5C31"/>
    <w:rsid w:val="008F5EEF"/>
    <w:rsid w:val="008F5F3C"/>
    <w:rsid w:val="008F61EB"/>
    <w:rsid w:val="008F66FE"/>
    <w:rsid w:val="008F6DB3"/>
    <w:rsid w:val="008F72CC"/>
    <w:rsid w:val="008F72CD"/>
    <w:rsid w:val="008F7713"/>
    <w:rsid w:val="008F7D78"/>
    <w:rsid w:val="008F7EFD"/>
    <w:rsid w:val="0090127C"/>
    <w:rsid w:val="00901D3E"/>
    <w:rsid w:val="0090216B"/>
    <w:rsid w:val="009023ED"/>
    <w:rsid w:val="00902B27"/>
    <w:rsid w:val="00902C58"/>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0"/>
    <w:rsid w:val="00906F31"/>
    <w:rsid w:val="0090745A"/>
    <w:rsid w:val="009076EC"/>
    <w:rsid w:val="009078B3"/>
    <w:rsid w:val="0090793F"/>
    <w:rsid w:val="00907A77"/>
    <w:rsid w:val="00907E00"/>
    <w:rsid w:val="0091088D"/>
    <w:rsid w:val="00910C82"/>
    <w:rsid w:val="00910CF3"/>
    <w:rsid w:val="00910FB3"/>
    <w:rsid w:val="00910FC9"/>
    <w:rsid w:val="00910FCB"/>
    <w:rsid w:val="009110BA"/>
    <w:rsid w:val="009111C5"/>
    <w:rsid w:val="00911367"/>
    <w:rsid w:val="0091176D"/>
    <w:rsid w:val="00911B93"/>
    <w:rsid w:val="009122B3"/>
    <w:rsid w:val="009122BE"/>
    <w:rsid w:val="00912467"/>
    <w:rsid w:val="0091289B"/>
    <w:rsid w:val="0091291A"/>
    <w:rsid w:val="00912C6A"/>
    <w:rsid w:val="00913612"/>
    <w:rsid w:val="00913654"/>
    <w:rsid w:val="0091366A"/>
    <w:rsid w:val="00913824"/>
    <w:rsid w:val="00913865"/>
    <w:rsid w:val="00913B4F"/>
    <w:rsid w:val="00913E3D"/>
    <w:rsid w:val="00913F26"/>
    <w:rsid w:val="00914262"/>
    <w:rsid w:val="0091525C"/>
    <w:rsid w:val="009155AB"/>
    <w:rsid w:val="00915757"/>
    <w:rsid w:val="009159B3"/>
    <w:rsid w:val="00915DF2"/>
    <w:rsid w:val="00915EB1"/>
    <w:rsid w:val="00916181"/>
    <w:rsid w:val="0091659A"/>
    <w:rsid w:val="009165A4"/>
    <w:rsid w:val="009166C4"/>
    <w:rsid w:val="00916C5C"/>
    <w:rsid w:val="00916CA3"/>
    <w:rsid w:val="0091745F"/>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BE3"/>
    <w:rsid w:val="00922C8A"/>
    <w:rsid w:val="00922D6E"/>
    <w:rsid w:val="009232C9"/>
    <w:rsid w:val="009234A1"/>
    <w:rsid w:val="009234D7"/>
    <w:rsid w:val="00923608"/>
    <w:rsid w:val="00923766"/>
    <w:rsid w:val="009238E5"/>
    <w:rsid w:val="00923A97"/>
    <w:rsid w:val="00923CE4"/>
    <w:rsid w:val="00923DF9"/>
    <w:rsid w:val="00923F12"/>
    <w:rsid w:val="0092425B"/>
    <w:rsid w:val="009245C2"/>
    <w:rsid w:val="00924863"/>
    <w:rsid w:val="00924C7F"/>
    <w:rsid w:val="00924F22"/>
    <w:rsid w:val="00924FF8"/>
    <w:rsid w:val="009252D1"/>
    <w:rsid w:val="00925BA8"/>
    <w:rsid w:val="00925E23"/>
    <w:rsid w:val="009264BE"/>
    <w:rsid w:val="00926DA7"/>
    <w:rsid w:val="00926F49"/>
    <w:rsid w:val="00927375"/>
    <w:rsid w:val="00927A99"/>
    <w:rsid w:val="00927F8B"/>
    <w:rsid w:val="009308B7"/>
    <w:rsid w:val="0093094D"/>
    <w:rsid w:val="00930D8E"/>
    <w:rsid w:val="009314BA"/>
    <w:rsid w:val="00931B8A"/>
    <w:rsid w:val="00931F4B"/>
    <w:rsid w:val="00931FCA"/>
    <w:rsid w:val="0093249A"/>
    <w:rsid w:val="009328C7"/>
    <w:rsid w:val="00932A90"/>
    <w:rsid w:val="00932C7E"/>
    <w:rsid w:val="009332B0"/>
    <w:rsid w:val="00933471"/>
    <w:rsid w:val="0093362D"/>
    <w:rsid w:val="009336EC"/>
    <w:rsid w:val="0093373B"/>
    <w:rsid w:val="009337CE"/>
    <w:rsid w:val="00933B24"/>
    <w:rsid w:val="00933E06"/>
    <w:rsid w:val="00933F56"/>
    <w:rsid w:val="0093403E"/>
    <w:rsid w:val="00934C13"/>
    <w:rsid w:val="00934D3E"/>
    <w:rsid w:val="00934F12"/>
    <w:rsid w:val="00935228"/>
    <w:rsid w:val="00935348"/>
    <w:rsid w:val="009355A2"/>
    <w:rsid w:val="0093593E"/>
    <w:rsid w:val="00935A86"/>
    <w:rsid w:val="00935F9E"/>
    <w:rsid w:val="0093677E"/>
    <w:rsid w:val="009368A5"/>
    <w:rsid w:val="00936D98"/>
    <w:rsid w:val="00937113"/>
    <w:rsid w:val="009371C8"/>
    <w:rsid w:val="0093734F"/>
    <w:rsid w:val="0093740A"/>
    <w:rsid w:val="00937776"/>
    <w:rsid w:val="00937A60"/>
    <w:rsid w:val="009402F8"/>
    <w:rsid w:val="00940891"/>
    <w:rsid w:val="00940D06"/>
    <w:rsid w:val="00941185"/>
    <w:rsid w:val="0094127E"/>
    <w:rsid w:val="0094128E"/>
    <w:rsid w:val="0094140E"/>
    <w:rsid w:val="0094154C"/>
    <w:rsid w:val="00941635"/>
    <w:rsid w:val="00941649"/>
    <w:rsid w:val="00941A2B"/>
    <w:rsid w:val="00941CCC"/>
    <w:rsid w:val="0094248C"/>
    <w:rsid w:val="0094279C"/>
    <w:rsid w:val="00942862"/>
    <w:rsid w:val="00942C29"/>
    <w:rsid w:val="00942C44"/>
    <w:rsid w:val="00942C80"/>
    <w:rsid w:val="00942CE0"/>
    <w:rsid w:val="00942D67"/>
    <w:rsid w:val="00943197"/>
    <w:rsid w:val="009433A2"/>
    <w:rsid w:val="009435F2"/>
    <w:rsid w:val="00943660"/>
    <w:rsid w:val="009438B0"/>
    <w:rsid w:val="00943CA6"/>
    <w:rsid w:val="00944A1C"/>
    <w:rsid w:val="00944AC3"/>
    <w:rsid w:val="00945180"/>
    <w:rsid w:val="009452C3"/>
    <w:rsid w:val="0094590C"/>
    <w:rsid w:val="00945EC0"/>
    <w:rsid w:val="0094631D"/>
    <w:rsid w:val="00946355"/>
    <w:rsid w:val="009467AE"/>
    <w:rsid w:val="009468B7"/>
    <w:rsid w:val="00946BE8"/>
    <w:rsid w:val="0094724E"/>
    <w:rsid w:val="0094751F"/>
    <w:rsid w:val="00947973"/>
    <w:rsid w:val="00947B01"/>
    <w:rsid w:val="00947B04"/>
    <w:rsid w:val="00947B1B"/>
    <w:rsid w:val="00947BE6"/>
    <w:rsid w:val="00947BF2"/>
    <w:rsid w:val="00947E8A"/>
    <w:rsid w:val="00950103"/>
    <w:rsid w:val="0095048D"/>
    <w:rsid w:val="00950960"/>
    <w:rsid w:val="00950A2D"/>
    <w:rsid w:val="00950C60"/>
    <w:rsid w:val="00950D41"/>
    <w:rsid w:val="00951256"/>
    <w:rsid w:val="00951ABA"/>
    <w:rsid w:val="00951ADB"/>
    <w:rsid w:val="00951D26"/>
    <w:rsid w:val="00951E68"/>
    <w:rsid w:val="009520C1"/>
    <w:rsid w:val="00952301"/>
    <w:rsid w:val="00952381"/>
    <w:rsid w:val="00952970"/>
    <w:rsid w:val="0095304D"/>
    <w:rsid w:val="009530E0"/>
    <w:rsid w:val="0095380C"/>
    <w:rsid w:val="009538C2"/>
    <w:rsid w:val="0095420D"/>
    <w:rsid w:val="00954353"/>
    <w:rsid w:val="0095496C"/>
    <w:rsid w:val="00954E7B"/>
    <w:rsid w:val="00954E9E"/>
    <w:rsid w:val="00955404"/>
    <w:rsid w:val="00955828"/>
    <w:rsid w:val="00955B7E"/>
    <w:rsid w:val="00955B8E"/>
    <w:rsid w:val="00955C0A"/>
    <w:rsid w:val="00955C41"/>
    <w:rsid w:val="00955C4F"/>
    <w:rsid w:val="00955DBF"/>
    <w:rsid w:val="00955E3E"/>
    <w:rsid w:val="009564A4"/>
    <w:rsid w:val="009564C7"/>
    <w:rsid w:val="0095682A"/>
    <w:rsid w:val="00956B9D"/>
    <w:rsid w:val="00957A0A"/>
    <w:rsid w:val="009601A2"/>
    <w:rsid w:val="00960461"/>
    <w:rsid w:val="009604B1"/>
    <w:rsid w:val="00960605"/>
    <w:rsid w:val="009609F9"/>
    <w:rsid w:val="00960EC7"/>
    <w:rsid w:val="0096133D"/>
    <w:rsid w:val="00961620"/>
    <w:rsid w:val="009617C2"/>
    <w:rsid w:val="0096197B"/>
    <w:rsid w:val="00961A84"/>
    <w:rsid w:val="00961CBE"/>
    <w:rsid w:val="00961D32"/>
    <w:rsid w:val="00961EFF"/>
    <w:rsid w:val="00962C5C"/>
    <w:rsid w:val="00962F55"/>
    <w:rsid w:val="00962F80"/>
    <w:rsid w:val="00962FAC"/>
    <w:rsid w:val="00963756"/>
    <w:rsid w:val="0096398D"/>
    <w:rsid w:val="00963F1A"/>
    <w:rsid w:val="00964073"/>
    <w:rsid w:val="009643F6"/>
    <w:rsid w:val="0096490F"/>
    <w:rsid w:val="00964B7A"/>
    <w:rsid w:val="00964D36"/>
    <w:rsid w:val="00964E45"/>
    <w:rsid w:val="00964FD8"/>
    <w:rsid w:val="009650A8"/>
    <w:rsid w:val="009657F1"/>
    <w:rsid w:val="00966069"/>
    <w:rsid w:val="0096625D"/>
    <w:rsid w:val="009665F9"/>
    <w:rsid w:val="009669A0"/>
    <w:rsid w:val="00967128"/>
    <w:rsid w:val="009677F0"/>
    <w:rsid w:val="00967976"/>
    <w:rsid w:val="00967ACB"/>
    <w:rsid w:val="00970372"/>
    <w:rsid w:val="00970886"/>
    <w:rsid w:val="009709F8"/>
    <w:rsid w:val="00970A41"/>
    <w:rsid w:val="00970C6B"/>
    <w:rsid w:val="00970EB5"/>
    <w:rsid w:val="009712B1"/>
    <w:rsid w:val="00971726"/>
    <w:rsid w:val="00971891"/>
    <w:rsid w:val="00971AF7"/>
    <w:rsid w:val="00971CE3"/>
    <w:rsid w:val="00971CEE"/>
    <w:rsid w:val="00972171"/>
    <w:rsid w:val="009723DC"/>
    <w:rsid w:val="00972929"/>
    <w:rsid w:val="00972F91"/>
    <w:rsid w:val="00973827"/>
    <w:rsid w:val="00973AC0"/>
    <w:rsid w:val="00973B21"/>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233"/>
    <w:rsid w:val="0098076F"/>
    <w:rsid w:val="00980807"/>
    <w:rsid w:val="00980A32"/>
    <w:rsid w:val="00980F25"/>
    <w:rsid w:val="00980F64"/>
    <w:rsid w:val="00981379"/>
    <w:rsid w:val="009814F1"/>
    <w:rsid w:val="0098193B"/>
    <w:rsid w:val="0098194F"/>
    <w:rsid w:val="00981DD3"/>
    <w:rsid w:val="00981F81"/>
    <w:rsid w:val="009821DC"/>
    <w:rsid w:val="009822A0"/>
    <w:rsid w:val="009826C8"/>
    <w:rsid w:val="00982971"/>
    <w:rsid w:val="00982E8B"/>
    <w:rsid w:val="00982F2A"/>
    <w:rsid w:val="009830A5"/>
    <w:rsid w:val="0098316B"/>
    <w:rsid w:val="009832AE"/>
    <w:rsid w:val="009833FF"/>
    <w:rsid w:val="009836E4"/>
    <w:rsid w:val="009837B5"/>
    <w:rsid w:val="0098386B"/>
    <w:rsid w:val="00983CB5"/>
    <w:rsid w:val="00983E44"/>
    <w:rsid w:val="00983EFA"/>
    <w:rsid w:val="00983F97"/>
    <w:rsid w:val="0098412F"/>
    <w:rsid w:val="00984C62"/>
    <w:rsid w:val="00984D69"/>
    <w:rsid w:val="00984D8B"/>
    <w:rsid w:val="00984F14"/>
    <w:rsid w:val="009850CB"/>
    <w:rsid w:val="00985492"/>
    <w:rsid w:val="00985F28"/>
    <w:rsid w:val="00986035"/>
    <w:rsid w:val="00986149"/>
    <w:rsid w:val="00986176"/>
    <w:rsid w:val="00986C53"/>
    <w:rsid w:val="00986D8E"/>
    <w:rsid w:val="00986E7F"/>
    <w:rsid w:val="00987196"/>
    <w:rsid w:val="00987536"/>
    <w:rsid w:val="0098759A"/>
    <w:rsid w:val="009876F9"/>
    <w:rsid w:val="009879DA"/>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8D"/>
    <w:rsid w:val="00992B98"/>
    <w:rsid w:val="00992E33"/>
    <w:rsid w:val="00993128"/>
    <w:rsid w:val="00993442"/>
    <w:rsid w:val="0099359F"/>
    <w:rsid w:val="009938FE"/>
    <w:rsid w:val="00993909"/>
    <w:rsid w:val="00993EB2"/>
    <w:rsid w:val="00993F4D"/>
    <w:rsid w:val="00994285"/>
    <w:rsid w:val="00994871"/>
    <w:rsid w:val="00994AA2"/>
    <w:rsid w:val="00994B97"/>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442"/>
    <w:rsid w:val="009A090F"/>
    <w:rsid w:val="009A0A9B"/>
    <w:rsid w:val="009A0B90"/>
    <w:rsid w:val="009A0C6F"/>
    <w:rsid w:val="009A103E"/>
    <w:rsid w:val="009A14EF"/>
    <w:rsid w:val="009A17AA"/>
    <w:rsid w:val="009A1866"/>
    <w:rsid w:val="009A1B30"/>
    <w:rsid w:val="009A2409"/>
    <w:rsid w:val="009A289F"/>
    <w:rsid w:val="009A2A4C"/>
    <w:rsid w:val="009A2DF9"/>
    <w:rsid w:val="009A3A86"/>
    <w:rsid w:val="009A3E86"/>
    <w:rsid w:val="009A3EB3"/>
    <w:rsid w:val="009A3F3F"/>
    <w:rsid w:val="009A424B"/>
    <w:rsid w:val="009A4869"/>
    <w:rsid w:val="009A48D4"/>
    <w:rsid w:val="009A49C6"/>
    <w:rsid w:val="009A4BB0"/>
    <w:rsid w:val="009A4CCC"/>
    <w:rsid w:val="009A4ECA"/>
    <w:rsid w:val="009A4F65"/>
    <w:rsid w:val="009A5839"/>
    <w:rsid w:val="009A5876"/>
    <w:rsid w:val="009A5B8F"/>
    <w:rsid w:val="009A5BE0"/>
    <w:rsid w:val="009A5BF1"/>
    <w:rsid w:val="009A5CD0"/>
    <w:rsid w:val="009A5DF8"/>
    <w:rsid w:val="009A65CD"/>
    <w:rsid w:val="009A6A6B"/>
    <w:rsid w:val="009A6D69"/>
    <w:rsid w:val="009A727E"/>
    <w:rsid w:val="009A72DE"/>
    <w:rsid w:val="009A73B7"/>
    <w:rsid w:val="009A7DB6"/>
    <w:rsid w:val="009B0084"/>
    <w:rsid w:val="009B0320"/>
    <w:rsid w:val="009B0FDB"/>
    <w:rsid w:val="009B15C8"/>
    <w:rsid w:val="009B16F6"/>
    <w:rsid w:val="009B1A0A"/>
    <w:rsid w:val="009B1A0F"/>
    <w:rsid w:val="009B1B13"/>
    <w:rsid w:val="009B1CA2"/>
    <w:rsid w:val="009B1CDA"/>
    <w:rsid w:val="009B1D80"/>
    <w:rsid w:val="009B1EF9"/>
    <w:rsid w:val="009B22A9"/>
    <w:rsid w:val="009B22FE"/>
    <w:rsid w:val="009B2310"/>
    <w:rsid w:val="009B26AC"/>
    <w:rsid w:val="009B334B"/>
    <w:rsid w:val="009B361B"/>
    <w:rsid w:val="009B37E2"/>
    <w:rsid w:val="009B3C0B"/>
    <w:rsid w:val="009B3F50"/>
    <w:rsid w:val="009B42C3"/>
    <w:rsid w:val="009B4519"/>
    <w:rsid w:val="009B469A"/>
    <w:rsid w:val="009B47B4"/>
    <w:rsid w:val="009B4C64"/>
    <w:rsid w:val="009B506B"/>
    <w:rsid w:val="009B56D8"/>
    <w:rsid w:val="009B57EF"/>
    <w:rsid w:val="009B593F"/>
    <w:rsid w:val="009B5954"/>
    <w:rsid w:val="009B5B85"/>
    <w:rsid w:val="009B612E"/>
    <w:rsid w:val="009B6640"/>
    <w:rsid w:val="009B6684"/>
    <w:rsid w:val="009B6C3B"/>
    <w:rsid w:val="009B6D76"/>
    <w:rsid w:val="009B6EC3"/>
    <w:rsid w:val="009B7204"/>
    <w:rsid w:val="009B74D2"/>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0F55"/>
    <w:rsid w:val="009C175D"/>
    <w:rsid w:val="009C1902"/>
    <w:rsid w:val="009C1928"/>
    <w:rsid w:val="009C1B14"/>
    <w:rsid w:val="009C1FC7"/>
    <w:rsid w:val="009C249E"/>
    <w:rsid w:val="009C2685"/>
    <w:rsid w:val="009C26D6"/>
    <w:rsid w:val="009C2A5D"/>
    <w:rsid w:val="009C34C0"/>
    <w:rsid w:val="009C39BC"/>
    <w:rsid w:val="009C4349"/>
    <w:rsid w:val="009C4BC2"/>
    <w:rsid w:val="009C4D22"/>
    <w:rsid w:val="009C4F2A"/>
    <w:rsid w:val="009C51C9"/>
    <w:rsid w:val="009C5556"/>
    <w:rsid w:val="009C5919"/>
    <w:rsid w:val="009C6334"/>
    <w:rsid w:val="009C6596"/>
    <w:rsid w:val="009C676C"/>
    <w:rsid w:val="009C6988"/>
    <w:rsid w:val="009C7133"/>
    <w:rsid w:val="009C71A0"/>
    <w:rsid w:val="009C7320"/>
    <w:rsid w:val="009C7D84"/>
    <w:rsid w:val="009D0729"/>
    <w:rsid w:val="009D0E73"/>
    <w:rsid w:val="009D0F66"/>
    <w:rsid w:val="009D1A06"/>
    <w:rsid w:val="009D1BA4"/>
    <w:rsid w:val="009D1C62"/>
    <w:rsid w:val="009D22E4"/>
    <w:rsid w:val="009D22F7"/>
    <w:rsid w:val="009D2763"/>
    <w:rsid w:val="009D319C"/>
    <w:rsid w:val="009D3CFD"/>
    <w:rsid w:val="009D3E20"/>
    <w:rsid w:val="009D4046"/>
    <w:rsid w:val="009D40F3"/>
    <w:rsid w:val="009D4438"/>
    <w:rsid w:val="009D4470"/>
    <w:rsid w:val="009D460D"/>
    <w:rsid w:val="009D495E"/>
    <w:rsid w:val="009D498D"/>
    <w:rsid w:val="009D5023"/>
    <w:rsid w:val="009D50F1"/>
    <w:rsid w:val="009D5214"/>
    <w:rsid w:val="009D5BAB"/>
    <w:rsid w:val="009D65E4"/>
    <w:rsid w:val="009D6A0A"/>
    <w:rsid w:val="009D6B0C"/>
    <w:rsid w:val="009D7176"/>
    <w:rsid w:val="009D7202"/>
    <w:rsid w:val="009D7240"/>
    <w:rsid w:val="009D74C9"/>
    <w:rsid w:val="009D74D2"/>
    <w:rsid w:val="009D7892"/>
    <w:rsid w:val="009D78BC"/>
    <w:rsid w:val="009D7A1B"/>
    <w:rsid w:val="009E058F"/>
    <w:rsid w:val="009E0645"/>
    <w:rsid w:val="009E0A56"/>
    <w:rsid w:val="009E0A9E"/>
    <w:rsid w:val="009E10E1"/>
    <w:rsid w:val="009E13B0"/>
    <w:rsid w:val="009E14C0"/>
    <w:rsid w:val="009E195B"/>
    <w:rsid w:val="009E19A2"/>
    <w:rsid w:val="009E1A1A"/>
    <w:rsid w:val="009E1B20"/>
    <w:rsid w:val="009E1C17"/>
    <w:rsid w:val="009E2062"/>
    <w:rsid w:val="009E2B75"/>
    <w:rsid w:val="009E31A8"/>
    <w:rsid w:val="009E3211"/>
    <w:rsid w:val="009E3AB4"/>
    <w:rsid w:val="009E3AFD"/>
    <w:rsid w:val="009E3CDD"/>
    <w:rsid w:val="009E3DE3"/>
    <w:rsid w:val="009E3EF1"/>
    <w:rsid w:val="009E432F"/>
    <w:rsid w:val="009E4B16"/>
    <w:rsid w:val="009E505D"/>
    <w:rsid w:val="009E5C3E"/>
    <w:rsid w:val="009E5C60"/>
    <w:rsid w:val="009E6133"/>
    <w:rsid w:val="009E64DB"/>
    <w:rsid w:val="009E6794"/>
    <w:rsid w:val="009E679A"/>
    <w:rsid w:val="009E6ADA"/>
    <w:rsid w:val="009E7189"/>
    <w:rsid w:val="009E7893"/>
    <w:rsid w:val="009E7E46"/>
    <w:rsid w:val="009E7FC1"/>
    <w:rsid w:val="009F01E1"/>
    <w:rsid w:val="009F0223"/>
    <w:rsid w:val="009F0261"/>
    <w:rsid w:val="009F046E"/>
    <w:rsid w:val="009F0B4D"/>
    <w:rsid w:val="009F0BE1"/>
    <w:rsid w:val="009F0EBA"/>
    <w:rsid w:val="009F0F91"/>
    <w:rsid w:val="009F105C"/>
    <w:rsid w:val="009F1096"/>
    <w:rsid w:val="009F11BF"/>
    <w:rsid w:val="009F1269"/>
    <w:rsid w:val="009F150E"/>
    <w:rsid w:val="009F1712"/>
    <w:rsid w:val="009F17ED"/>
    <w:rsid w:val="009F1E03"/>
    <w:rsid w:val="009F2098"/>
    <w:rsid w:val="009F24BF"/>
    <w:rsid w:val="009F263B"/>
    <w:rsid w:val="009F27AD"/>
    <w:rsid w:val="009F28AE"/>
    <w:rsid w:val="009F2A5F"/>
    <w:rsid w:val="009F3451"/>
    <w:rsid w:val="009F346C"/>
    <w:rsid w:val="009F370C"/>
    <w:rsid w:val="009F3FB5"/>
    <w:rsid w:val="009F408D"/>
    <w:rsid w:val="009F422A"/>
    <w:rsid w:val="009F478B"/>
    <w:rsid w:val="009F4B09"/>
    <w:rsid w:val="009F4E83"/>
    <w:rsid w:val="009F4FE9"/>
    <w:rsid w:val="009F521F"/>
    <w:rsid w:val="009F553C"/>
    <w:rsid w:val="009F5598"/>
    <w:rsid w:val="009F55D1"/>
    <w:rsid w:val="009F59F8"/>
    <w:rsid w:val="009F6209"/>
    <w:rsid w:val="009F6610"/>
    <w:rsid w:val="009F6657"/>
    <w:rsid w:val="009F698D"/>
    <w:rsid w:val="009F6BC5"/>
    <w:rsid w:val="009F6E6E"/>
    <w:rsid w:val="009F6E9F"/>
    <w:rsid w:val="009F755D"/>
    <w:rsid w:val="009F79EB"/>
    <w:rsid w:val="009F7A4A"/>
    <w:rsid w:val="00A00040"/>
    <w:rsid w:val="00A003FD"/>
    <w:rsid w:val="00A005B0"/>
    <w:rsid w:val="00A00ADC"/>
    <w:rsid w:val="00A0100D"/>
    <w:rsid w:val="00A017B7"/>
    <w:rsid w:val="00A01F17"/>
    <w:rsid w:val="00A022A5"/>
    <w:rsid w:val="00A026B0"/>
    <w:rsid w:val="00A02707"/>
    <w:rsid w:val="00A0300C"/>
    <w:rsid w:val="00A033CA"/>
    <w:rsid w:val="00A03432"/>
    <w:rsid w:val="00A03476"/>
    <w:rsid w:val="00A03610"/>
    <w:rsid w:val="00A03735"/>
    <w:rsid w:val="00A03A22"/>
    <w:rsid w:val="00A03D6B"/>
    <w:rsid w:val="00A0449D"/>
    <w:rsid w:val="00A04634"/>
    <w:rsid w:val="00A0488C"/>
    <w:rsid w:val="00A04E74"/>
    <w:rsid w:val="00A05405"/>
    <w:rsid w:val="00A05826"/>
    <w:rsid w:val="00A0583C"/>
    <w:rsid w:val="00A05933"/>
    <w:rsid w:val="00A05A7E"/>
    <w:rsid w:val="00A06119"/>
    <w:rsid w:val="00A06258"/>
    <w:rsid w:val="00A067C8"/>
    <w:rsid w:val="00A06824"/>
    <w:rsid w:val="00A06AC5"/>
    <w:rsid w:val="00A06B8E"/>
    <w:rsid w:val="00A0769E"/>
    <w:rsid w:val="00A078FF"/>
    <w:rsid w:val="00A07A48"/>
    <w:rsid w:val="00A108EE"/>
    <w:rsid w:val="00A10BB8"/>
    <w:rsid w:val="00A10F77"/>
    <w:rsid w:val="00A10FE0"/>
    <w:rsid w:val="00A119B2"/>
    <w:rsid w:val="00A11B8A"/>
    <w:rsid w:val="00A1200D"/>
    <w:rsid w:val="00A12E15"/>
    <w:rsid w:val="00A12E56"/>
    <w:rsid w:val="00A12F1C"/>
    <w:rsid w:val="00A13192"/>
    <w:rsid w:val="00A136A4"/>
    <w:rsid w:val="00A137E4"/>
    <w:rsid w:val="00A13AD4"/>
    <w:rsid w:val="00A14339"/>
    <w:rsid w:val="00A144AF"/>
    <w:rsid w:val="00A14813"/>
    <w:rsid w:val="00A148BA"/>
    <w:rsid w:val="00A14C60"/>
    <w:rsid w:val="00A15201"/>
    <w:rsid w:val="00A153CD"/>
    <w:rsid w:val="00A1566A"/>
    <w:rsid w:val="00A15BE5"/>
    <w:rsid w:val="00A15E72"/>
    <w:rsid w:val="00A16084"/>
    <w:rsid w:val="00A165BF"/>
    <w:rsid w:val="00A165EC"/>
    <w:rsid w:val="00A167F2"/>
    <w:rsid w:val="00A1708C"/>
    <w:rsid w:val="00A172E8"/>
    <w:rsid w:val="00A1731A"/>
    <w:rsid w:val="00A179CB"/>
    <w:rsid w:val="00A179FF"/>
    <w:rsid w:val="00A17A8B"/>
    <w:rsid w:val="00A17B0C"/>
    <w:rsid w:val="00A2013C"/>
    <w:rsid w:val="00A2034E"/>
    <w:rsid w:val="00A204A0"/>
    <w:rsid w:val="00A20910"/>
    <w:rsid w:val="00A20CC3"/>
    <w:rsid w:val="00A2134D"/>
    <w:rsid w:val="00A21491"/>
    <w:rsid w:val="00A214F8"/>
    <w:rsid w:val="00A21A36"/>
    <w:rsid w:val="00A22194"/>
    <w:rsid w:val="00A22919"/>
    <w:rsid w:val="00A22F6C"/>
    <w:rsid w:val="00A230EA"/>
    <w:rsid w:val="00A230FA"/>
    <w:rsid w:val="00A23595"/>
    <w:rsid w:val="00A23E5D"/>
    <w:rsid w:val="00A23F90"/>
    <w:rsid w:val="00A24098"/>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383"/>
    <w:rsid w:val="00A314F9"/>
    <w:rsid w:val="00A31538"/>
    <w:rsid w:val="00A31849"/>
    <w:rsid w:val="00A319D0"/>
    <w:rsid w:val="00A31AD9"/>
    <w:rsid w:val="00A32316"/>
    <w:rsid w:val="00A325CB"/>
    <w:rsid w:val="00A32B40"/>
    <w:rsid w:val="00A32E02"/>
    <w:rsid w:val="00A3300E"/>
    <w:rsid w:val="00A33172"/>
    <w:rsid w:val="00A331E1"/>
    <w:rsid w:val="00A3339C"/>
    <w:rsid w:val="00A33A7F"/>
    <w:rsid w:val="00A33B22"/>
    <w:rsid w:val="00A33D87"/>
    <w:rsid w:val="00A33E85"/>
    <w:rsid w:val="00A3432B"/>
    <w:rsid w:val="00A345C5"/>
    <w:rsid w:val="00A346BA"/>
    <w:rsid w:val="00A348E2"/>
    <w:rsid w:val="00A34C67"/>
    <w:rsid w:val="00A34D62"/>
    <w:rsid w:val="00A34EA8"/>
    <w:rsid w:val="00A34FE7"/>
    <w:rsid w:val="00A35258"/>
    <w:rsid w:val="00A35D12"/>
    <w:rsid w:val="00A36050"/>
    <w:rsid w:val="00A36063"/>
    <w:rsid w:val="00A36085"/>
    <w:rsid w:val="00A3611D"/>
    <w:rsid w:val="00A36339"/>
    <w:rsid w:val="00A366E4"/>
    <w:rsid w:val="00A36F19"/>
    <w:rsid w:val="00A370C7"/>
    <w:rsid w:val="00A37F9D"/>
    <w:rsid w:val="00A40239"/>
    <w:rsid w:val="00A40561"/>
    <w:rsid w:val="00A408C6"/>
    <w:rsid w:val="00A4105C"/>
    <w:rsid w:val="00A41181"/>
    <w:rsid w:val="00A415C9"/>
    <w:rsid w:val="00A423A6"/>
    <w:rsid w:val="00A42AF2"/>
    <w:rsid w:val="00A4300C"/>
    <w:rsid w:val="00A43623"/>
    <w:rsid w:val="00A4376F"/>
    <w:rsid w:val="00A440EA"/>
    <w:rsid w:val="00A444E6"/>
    <w:rsid w:val="00A45213"/>
    <w:rsid w:val="00A453AD"/>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297C"/>
    <w:rsid w:val="00A53495"/>
    <w:rsid w:val="00A53911"/>
    <w:rsid w:val="00A53E11"/>
    <w:rsid w:val="00A53EC3"/>
    <w:rsid w:val="00A53F55"/>
    <w:rsid w:val="00A5417B"/>
    <w:rsid w:val="00A5430F"/>
    <w:rsid w:val="00A5442A"/>
    <w:rsid w:val="00A544F9"/>
    <w:rsid w:val="00A54599"/>
    <w:rsid w:val="00A547B6"/>
    <w:rsid w:val="00A548C9"/>
    <w:rsid w:val="00A54B82"/>
    <w:rsid w:val="00A54E4E"/>
    <w:rsid w:val="00A553AD"/>
    <w:rsid w:val="00A567B5"/>
    <w:rsid w:val="00A569D4"/>
    <w:rsid w:val="00A56C11"/>
    <w:rsid w:val="00A570C7"/>
    <w:rsid w:val="00A57175"/>
    <w:rsid w:val="00A57265"/>
    <w:rsid w:val="00A57B64"/>
    <w:rsid w:val="00A57E96"/>
    <w:rsid w:val="00A57F1A"/>
    <w:rsid w:val="00A57FF1"/>
    <w:rsid w:val="00A6005F"/>
    <w:rsid w:val="00A60163"/>
    <w:rsid w:val="00A60365"/>
    <w:rsid w:val="00A6038D"/>
    <w:rsid w:val="00A60C77"/>
    <w:rsid w:val="00A60CF0"/>
    <w:rsid w:val="00A61370"/>
    <w:rsid w:val="00A61429"/>
    <w:rsid w:val="00A61514"/>
    <w:rsid w:val="00A61645"/>
    <w:rsid w:val="00A618E8"/>
    <w:rsid w:val="00A61A39"/>
    <w:rsid w:val="00A61F67"/>
    <w:rsid w:val="00A62080"/>
    <w:rsid w:val="00A62145"/>
    <w:rsid w:val="00A621F9"/>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5A4B"/>
    <w:rsid w:val="00A66013"/>
    <w:rsid w:val="00A6643C"/>
    <w:rsid w:val="00A666C4"/>
    <w:rsid w:val="00A67172"/>
    <w:rsid w:val="00A6730F"/>
    <w:rsid w:val="00A67544"/>
    <w:rsid w:val="00A67E9F"/>
    <w:rsid w:val="00A70103"/>
    <w:rsid w:val="00A703DC"/>
    <w:rsid w:val="00A7075B"/>
    <w:rsid w:val="00A70841"/>
    <w:rsid w:val="00A70925"/>
    <w:rsid w:val="00A70DA8"/>
    <w:rsid w:val="00A714A3"/>
    <w:rsid w:val="00A71AA3"/>
    <w:rsid w:val="00A71CE6"/>
    <w:rsid w:val="00A71D23"/>
    <w:rsid w:val="00A71F59"/>
    <w:rsid w:val="00A721D1"/>
    <w:rsid w:val="00A726CE"/>
    <w:rsid w:val="00A72A28"/>
    <w:rsid w:val="00A7333A"/>
    <w:rsid w:val="00A73C54"/>
    <w:rsid w:val="00A73D0D"/>
    <w:rsid w:val="00A74181"/>
    <w:rsid w:val="00A74A44"/>
    <w:rsid w:val="00A74A92"/>
    <w:rsid w:val="00A75381"/>
    <w:rsid w:val="00A7541F"/>
    <w:rsid w:val="00A75BCC"/>
    <w:rsid w:val="00A75CC1"/>
    <w:rsid w:val="00A75E88"/>
    <w:rsid w:val="00A760C0"/>
    <w:rsid w:val="00A7631D"/>
    <w:rsid w:val="00A764B8"/>
    <w:rsid w:val="00A765B5"/>
    <w:rsid w:val="00A76AB4"/>
    <w:rsid w:val="00A76BCA"/>
    <w:rsid w:val="00A77005"/>
    <w:rsid w:val="00A77339"/>
    <w:rsid w:val="00A77645"/>
    <w:rsid w:val="00A77A3B"/>
    <w:rsid w:val="00A77E64"/>
    <w:rsid w:val="00A80122"/>
    <w:rsid w:val="00A801DE"/>
    <w:rsid w:val="00A8056E"/>
    <w:rsid w:val="00A80FB8"/>
    <w:rsid w:val="00A8100F"/>
    <w:rsid w:val="00A81039"/>
    <w:rsid w:val="00A812EC"/>
    <w:rsid w:val="00A81893"/>
    <w:rsid w:val="00A818F7"/>
    <w:rsid w:val="00A829BF"/>
    <w:rsid w:val="00A82D58"/>
    <w:rsid w:val="00A8380C"/>
    <w:rsid w:val="00A8399D"/>
    <w:rsid w:val="00A83E3D"/>
    <w:rsid w:val="00A842C2"/>
    <w:rsid w:val="00A8443A"/>
    <w:rsid w:val="00A84540"/>
    <w:rsid w:val="00A84711"/>
    <w:rsid w:val="00A8479C"/>
    <w:rsid w:val="00A84C5D"/>
    <w:rsid w:val="00A85338"/>
    <w:rsid w:val="00A8557B"/>
    <w:rsid w:val="00A858E3"/>
    <w:rsid w:val="00A85944"/>
    <w:rsid w:val="00A85A05"/>
    <w:rsid w:val="00A85FF6"/>
    <w:rsid w:val="00A86425"/>
    <w:rsid w:val="00A8685A"/>
    <w:rsid w:val="00A86A85"/>
    <w:rsid w:val="00A86B70"/>
    <w:rsid w:val="00A86D63"/>
    <w:rsid w:val="00A87797"/>
    <w:rsid w:val="00A877FE"/>
    <w:rsid w:val="00A87CB2"/>
    <w:rsid w:val="00A87FEF"/>
    <w:rsid w:val="00A902B5"/>
    <w:rsid w:val="00A90D21"/>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255"/>
    <w:rsid w:val="00A9451D"/>
    <w:rsid w:val="00A9476C"/>
    <w:rsid w:val="00A94DAA"/>
    <w:rsid w:val="00A9539A"/>
    <w:rsid w:val="00A95607"/>
    <w:rsid w:val="00A95A57"/>
    <w:rsid w:val="00A963C7"/>
    <w:rsid w:val="00A967B7"/>
    <w:rsid w:val="00A9696D"/>
    <w:rsid w:val="00A96D6D"/>
    <w:rsid w:val="00A97220"/>
    <w:rsid w:val="00A97C22"/>
    <w:rsid w:val="00AA12FD"/>
    <w:rsid w:val="00AA1626"/>
    <w:rsid w:val="00AA1C25"/>
    <w:rsid w:val="00AA1C89"/>
    <w:rsid w:val="00AA2FE7"/>
    <w:rsid w:val="00AA30EA"/>
    <w:rsid w:val="00AA352E"/>
    <w:rsid w:val="00AA3685"/>
    <w:rsid w:val="00AA3736"/>
    <w:rsid w:val="00AA37F8"/>
    <w:rsid w:val="00AA3DB7"/>
    <w:rsid w:val="00AA4087"/>
    <w:rsid w:val="00AA4111"/>
    <w:rsid w:val="00AA428F"/>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B0543"/>
    <w:rsid w:val="00AB0820"/>
    <w:rsid w:val="00AB0866"/>
    <w:rsid w:val="00AB0AC9"/>
    <w:rsid w:val="00AB0B1B"/>
    <w:rsid w:val="00AB0BBE"/>
    <w:rsid w:val="00AB0F09"/>
    <w:rsid w:val="00AB10C3"/>
    <w:rsid w:val="00AB12D3"/>
    <w:rsid w:val="00AB15E7"/>
    <w:rsid w:val="00AB185A"/>
    <w:rsid w:val="00AB1BA7"/>
    <w:rsid w:val="00AB1D8D"/>
    <w:rsid w:val="00AB1E04"/>
    <w:rsid w:val="00AB29CF"/>
    <w:rsid w:val="00AB2C62"/>
    <w:rsid w:val="00AB2D89"/>
    <w:rsid w:val="00AB2FF3"/>
    <w:rsid w:val="00AB3113"/>
    <w:rsid w:val="00AB348A"/>
    <w:rsid w:val="00AB37EE"/>
    <w:rsid w:val="00AB39D8"/>
    <w:rsid w:val="00AB3C61"/>
    <w:rsid w:val="00AB3DBD"/>
    <w:rsid w:val="00AB3E3A"/>
    <w:rsid w:val="00AB3F38"/>
    <w:rsid w:val="00AB401A"/>
    <w:rsid w:val="00AB414B"/>
    <w:rsid w:val="00AB43EC"/>
    <w:rsid w:val="00AB44C5"/>
    <w:rsid w:val="00AB4A25"/>
    <w:rsid w:val="00AB4BF4"/>
    <w:rsid w:val="00AB4D26"/>
    <w:rsid w:val="00AB4D56"/>
    <w:rsid w:val="00AB4DA2"/>
    <w:rsid w:val="00AB4FB5"/>
    <w:rsid w:val="00AB4FFF"/>
    <w:rsid w:val="00AB50E9"/>
    <w:rsid w:val="00AB53A6"/>
    <w:rsid w:val="00AB58F7"/>
    <w:rsid w:val="00AB59CE"/>
    <w:rsid w:val="00AB5ADF"/>
    <w:rsid w:val="00AB5E57"/>
    <w:rsid w:val="00AB5E74"/>
    <w:rsid w:val="00AB659F"/>
    <w:rsid w:val="00AB6742"/>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2EE0"/>
    <w:rsid w:val="00AC38D4"/>
    <w:rsid w:val="00AC3A48"/>
    <w:rsid w:val="00AC3C67"/>
    <w:rsid w:val="00AC3D51"/>
    <w:rsid w:val="00AC3F4D"/>
    <w:rsid w:val="00AC3F89"/>
    <w:rsid w:val="00AC4E39"/>
    <w:rsid w:val="00AC587A"/>
    <w:rsid w:val="00AC5DDE"/>
    <w:rsid w:val="00AC6DA9"/>
    <w:rsid w:val="00AC6E01"/>
    <w:rsid w:val="00AC6E4D"/>
    <w:rsid w:val="00AC6F79"/>
    <w:rsid w:val="00AC7003"/>
    <w:rsid w:val="00AC74DA"/>
    <w:rsid w:val="00AC7A2B"/>
    <w:rsid w:val="00AC7A6F"/>
    <w:rsid w:val="00AC7C25"/>
    <w:rsid w:val="00AC7D89"/>
    <w:rsid w:val="00AC7E07"/>
    <w:rsid w:val="00AC7E2E"/>
    <w:rsid w:val="00AC7F62"/>
    <w:rsid w:val="00AC7FBA"/>
    <w:rsid w:val="00AD0108"/>
    <w:rsid w:val="00AD08C1"/>
    <w:rsid w:val="00AD0983"/>
    <w:rsid w:val="00AD0A51"/>
    <w:rsid w:val="00AD0B37"/>
    <w:rsid w:val="00AD0EDC"/>
    <w:rsid w:val="00AD0FB4"/>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4E8A"/>
    <w:rsid w:val="00AD4F7B"/>
    <w:rsid w:val="00AD50DB"/>
    <w:rsid w:val="00AD5414"/>
    <w:rsid w:val="00AD542F"/>
    <w:rsid w:val="00AD55E7"/>
    <w:rsid w:val="00AD5B6C"/>
    <w:rsid w:val="00AD5DB7"/>
    <w:rsid w:val="00AD5FE4"/>
    <w:rsid w:val="00AD6015"/>
    <w:rsid w:val="00AD615B"/>
    <w:rsid w:val="00AD6212"/>
    <w:rsid w:val="00AD7158"/>
    <w:rsid w:val="00AD7305"/>
    <w:rsid w:val="00AD7910"/>
    <w:rsid w:val="00AD7948"/>
    <w:rsid w:val="00AD7E64"/>
    <w:rsid w:val="00AD7F90"/>
    <w:rsid w:val="00AE0223"/>
    <w:rsid w:val="00AE0727"/>
    <w:rsid w:val="00AE0C56"/>
    <w:rsid w:val="00AE0D8F"/>
    <w:rsid w:val="00AE0DAA"/>
    <w:rsid w:val="00AE0E6A"/>
    <w:rsid w:val="00AE141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220"/>
    <w:rsid w:val="00AE33B6"/>
    <w:rsid w:val="00AE3B4E"/>
    <w:rsid w:val="00AE3D1E"/>
    <w:rsid w:val="00AE3DD6"/>
    <w:rsid w:val="00AE42B7"/>
    <w:rsid w:val="00AE4332"/>
    <w:rsid w:val="00AE4B84"/>
    <w:rsid w:val="00AE5567"/>
    <w:rsid w:val="00AE59EC"/>
    <w:rsid w:val="00AE6511"/>
    <w:rsid w:val="00AE67B3"/>
    <w:rsid w:val="00AE6B1C"/>
    <w:rsid w:val="00AE6E7C"/>
    <w:rsid w:val="00AE7231"/>
    <w:rsid w:val="00AE7864"/>
    <w:rsid w:val="00AE7949"/>
    <w:rsid w:val="00AE7CA7"/>
    <w:rsid w:val="00AE7CAC"/>
    <w:rsid w:val="00AE7CE0"/>
    <w:rsid w:val="00AE7D7A"/>
    <w:rsid w:val="00AF0091"/>
    <w:rsid w:val="00AF0616"/>
    <w:rsid w:val="00AF0644"/>
    <w:rsid w:val="00AF17E8"/>
    <w:rsid w:val="00AF1B96"/>
    <w:rsid w:val="00AF1F9B"/>
    <w:rsid w:val="00AF1FBF"/>
    <w:rsid w:val="00AF2531"/>
    <w:rsid w:val="00AF25D5"/>
    <w:rsid w:val="00AF2718"/>
    <w:rsid w:val="00AF27EA"/>
    <w:rsid w:val="00AF28B4"/>
    <w:rsid w:val="00AF28D3"/>
    <w:rsid w:val="00AF33BB"/>
    <w:rsid w:val="00AF36E3"/>
    <w:rsid w:val="00AF37FF"/>
    <w:rsid w:val="00AF3DBB"/>
    <w:rsid w:val="00AF40E6"/>
    <w:rsid w:val="00AF4270"/>
    <w:rsid w:val="00AF454B"/>
    <w:rsid w:val="00AF4970"/>
    <w:rsid w:val="00AF4B0A"/>
    <w:rsid w:val="00AF4B30"/>
    <w:rsid w:val="00AF4E4C"/>
    <w:rsid w:val="00AF4E97"/>
    <w:rsid w:val="00AF4EBF"/>
    <w:rsid w:val="00AF5014"/>
    <w:rsid w:val="00AF5194"/>
    <w:rsid w:val="00AF53EF"/>
    <w:rsid w:val="00AF57E0"/>
    <w:rsid w:val="00AF59EA"/>
    <w:rsid w:val="00AF5D3C"/>
    <w:rsid w:val="00AF5FF0"/>
    <w:rsid w:val="00AF6604"/>
    <w:rsid w:val="00AF6963"/>
    <w:rsid w:val="00AF6D23"/>
    <w:rsid w:val="00AF73C3"/>
    <w:rsid w:val="00AF75C7"/>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1CD"/>
    <w:rsid w:val="00B073E0"/>
    <w:rsid w:val="00B07C7C"/>
    <w:rsid w:val="00B10050"/>
    <w:rsid w:val="00B10484"/>
    <w:rsid w:val="00B10558"/>
    <w:rsid w:val="00B10D68"/>
    <w:rsid w:val="00B11405"/>
    <w:rsid w:val="00B117BB"/>
    <w:rsid w:val="00B1182E"/>
    <w:rsid w:val="00B11A3E"/>
    <w:rsid w:val="00B11CCF"/>
    <w:rsid w:val="00B11FC4"/>
    <w:rsid w:val="00B124B8"/>
    <w:rsid w:val="00B125A8"/>
    <w:rsid w:val="00B12CE7"/>
    <w:rsid w:val="00B13684"/>
    <w:rsid w:val="00B13964"/>
    <w:rsid w:val="00B13D85"/>
    <w:rsid w:val="00B1406A"/>
    <w:rsid w:val="00B1434F"/>
    <w:rsid w:val="00B14651"/>
    <w:rsid w:val="00B14D17"/>
    <w:rsid w:val="00B14DA1"/>
    <w:rsid w:val="00B1527F"/>
    <w:rsid w:val="00B156A9"/>
    <w:rsid w:val="00B1575F"/>
    <w:rsid w:val="00B15C19"/>
    <w:rsid w:val="00B15F16"/>
    <w:rsid w:val="00B15F83"/>
    <w:rsid w:val="00B160FF"/>
    <w:rsid w:val="00B16322"/>
    <w:rsid w:val="00B1662E"/>
    <w:rsid w:val="00B16942"/>
    <w:rsid w:val="00B16A6F"/>
    <w:rsid w:val="00B16A8A"/>
    <w:rsid w:val="00B16E95"/>
    <w:rsid w:val="00B16F9F"/>
    <w:rsid w:val="00B16FFA"/>
    <w:rsid w:val="00B17B02"/>
    <w:rsid w:val="00B17E25"/>
    <w:rsid w:val="00B17F5D"/>
    <w:rsid w:val="00B17FC0"/>
    <w:rsid w:val="00B2011A"/>
    <w:rsid w:val="00B2027B"/>
    <w:rsid w:val="00B20385"/>
    <w:rsid w:val="00B204DA"/>
    <w:rsid w:val="00B210B2"/>
    <w:rsid w:val="00B21464"/>
    <w:rsid w:val="00B2167E"/>
    <w:rsid w:val="00B21AAD"/>
    <w:rsid w:val="00B21DBF"/>
    <w:rsid w:val="00B2205F"/>
    <w:rsid w:val="00B2223E"/>
    <w:rsid w:val="00B22C0D"/>
    <w:rsid w:val="00B22E01"/>
    <w:rsid w:val="00B22F6C"/>
    <w:rsid w:val="00B22FCE"/>
    <w:rsid w:val="00B233C8"/>
    <w:rsid w:val="00B235F7"/>
    <w:rsid w:val="00B23AF4"/>
    <w:rsid w:val="00B23C15"/>
    <w:rsid w:val="00B23D7E"/>
    <w:rsid w:val="00B24251"/>
    <w:rsid w:val="00B24329"/>
    <w:rsid w:val="00B24783"/>
    <w:rsid w:val="00B24B21"/>
    <w:rsid w:val="00B24CD4"/>
    <w:rsid w:val="00B24EB0"/>
    <w:rsid w:val="00B24FD9"/>
    <w:rsid w:val="00B250C2"/>
    <w:rsid w:val="00B25762"/>
    <w:rsid w:val="00B25B40"/>
    <w:rsid w:val="00B25C4D"/>
    <w:rsid w:val="00B25FAE"/>
    <w:rsid w:val="00B25FDE"/>
    <w:rsid w:val="00B26916"/>
    <w:rsid w:val="00B26AB0"/>
    <w:rsid w:val="00B26AD2"/>
    <w:rsid w:val="00B26CA2"/>
    <w:rsid w:val="00B2722C"/>
    <w:rsid w:val="00B278EB"/>
    <w:rsid w:val="00B27965"/>
    <w:rsid w:val="00B27A1E"/>
    <w:rsid w:val="00B27A62"/>
    <w:rsid w:val="00B27ADA"/>
    <w:rsid w:val="00B27C84"/>
    <w:rsid w:val="00B27C8A"/>
    <w:rsid w:val="00B27EA4"/>
    <w:rsid w:val="00B27F45"/>
    <w:rsid w:val="00B3072D"/>
    <w:rsid w:val="00B30B4E"/>
    <w:rsid w:val="00B30F6C"/>
    <w:rsid w:val="00B31246"/>
    <w:rsid w:val="00B314F8"/>
    <w:rsid w:val="00B31540"/>
    <w:rsid w:val="00B31E47"/>
    <w:rsid w:val="00B3206A"/>
    <w:rsid w:val="00B32450"/>
    <w:rsid w:val="00B3268E"/>
    <w:rsid w:val="00B326FF"/>
    <w:rsid w:val="00B32733"/>
    <w:rsid w:val="00B32E77"/>
    <w:rsid w:val="00B32E87"/>
    <w:rsid w:val="00B32EF0"/>
    <w:rsid w:val="00B32F27"/>
    <w:rsid w:val="00B3300B"/>
    <w:rsid w:val="00B33036"/>
    <w:rsid w:val="00B33585"/>
    <w:rsid w:val="00B339F2"/>
    <w:rsid w:val="00B340AA"/>
    <w:rsid w:val="00B3412C"/>
    <w:rsid w:val="00B34299"/>
    <w:rsid w:val="00B345F1"/>
    <w:rsid w:val="00B3499D"/>
    <w:rsid w:val="00B34A9F"/>
    <w:rsid w:val="00B34B49"/>
    <w:rsid w:val="00B34B80"/>
    <w:rsid w:val="00B34BCE"/>
    <w:rsid w:val="00B34FA8"/>
    <w:rsid w:val="00B35CDA"/>
    <w:rsid w:val="00B36406"/>
    <w:rsid w:val="00B3653D"/>
    <w:rsid w:val="00B368C6"/>
    <w:rsid w:val="00B36C5B"/>
    <w:rsid w:val="00B36F71"/>
    <w:rsid w:val="00B37231"/>
    <w:rsid w:val="00B37331"/>
    <w:rsid w:val="00B37431"/>
    <w:rsid w:val="00B3780B"/>
    <w:rsid w:val="00B3785E"/>
    <w:rsid w:val="00B37D97"/>
    <w:rsid w:val="00B4034D"/>
    <w:rsid w:val="00B40756"/>
    <w:rsid w:val="00B411BD"/>
    <w:rsid w:val="00B41559"/>
    <w:rsid w:val="00B418E8"/>
    <w:rsid w:val="00B41AB2"/>
    <w:rsid w:val="00B41D27"/>
    <w:rsid w:val="00B4204F"/>
    <w:rsid w:val="00B42285"/>
    <w:rsid w:val="00B4274B"/>
    <w:rsid w:val="00B42C94"/>
    <w:rsid w:val="00B4300F"/>
    <w:rsid w:val="00B435B1"/>
    <w:rsid w:val="00B435E0"/>
    <w:rsid w:val="00B4367F"/>
    <w:rsid w:val="00B438BA"/>
    <w:rsid w:val="00B43922"/>
    <w:rsid w:val="00B43B5A"/>
    <w:rsid w:val="00B43D48"/>
    <w:rsid w:val="00B43DE9"/>
    <w:rsid w:val="00B4408D"/>
    <w:rsid w:val="00B441E6"/>
    <w:rsid w:val="00B4490E"/>
    <w:rsid w:val="00B44C84"/>
    <w:rsid w:val="00B44F99"/>
    <w:rsid w:val="00B4500A"/>
    <w:rsid w:val="00B450E7"/>
    <w:rsid w:val="00B45665"/>
    <w:rsid w:val="00B45876"/>
    <w:rsid w:val="00B45DE9"/>
    <w:rsid w:val="00B45EDE"/>
    <w:rsid w:val="00B45F94"/>
    <w:rsid w:val="00B461B0"/>
    <w:rsid w:val="00B461C8"/>
    <w:rsid w:val="00B469BA"/>
    <w:rsid w:val="00B46D7C"/>
    <w:rsid w:val="00B4716B"/>
    <w:rsid w:val="00B47179"/>
    <w:rsid w:val="00B500A6"/>
    <w:rsid w:val="00B50150"/>
    <w:rsid w:val="00B5059E"/>
    <w:rsid w:val="00B50615"/>
    <w:rsid w:val="00B507F2"/>
    <w:rsid w:val="00B50AC5"/>
    <w:rsid w:val="00B51542"/>
    <w:rsid w:val="00B51B8C"/>
    <w:rsid w:val="00B51CE1"/>
    <w:rsid w:val="00B51D1D"/>
    <w:rsid w:val="00B51E61"/>
    <w:rsid w:val="00B52147"/>
    <w:rsid w:val="00B52567"/>
    <w:rsid w:val="00B525A4"/>
    <w:rsid w:val="00B527DF"/>
    <w:rsid w:val="00B52879"/>
    <w:rsid w:val="00B52DBE"/>
    <w:rsid w:val="00B5310E"/>
    <w:rsid w:val="00B5323D"/>
    <w:rsid w:val="00B53730"/>
    <w:rsid w:val="00B53E2B"/>
    <w:rsid w:val="00B54095"/>
    <w:rsid w:val="00B54ACC"/>
    <w:rsid w:val="00B54DCB"/>
    <w:rsid w:val="00B54F04"/>
    <w:rsid w:val="00B5505C"/>
    <w:rsid w:val="00B55217"/>
    <w:rsid w:val="00B554A8"/>
    <w:rsid w:val="00B55619"/>
    <w:rsid w:val="00B55AC2"/>
    <w:rsid w:val="00B55ADC"/>
    <w:rsid w:val="00B560C9"/>
    <w:rsid w:val="00B5642D"/>
    <w:rsid w:val="00B56533"/>
    <w:rsid w:val="00B56C33"/>
    <w:rsid w:val="00B56CFC"/>
    <w:rsid w:val="00B57200"/>
    <w:rsid w:val="00B57759"/>
    <w:rsid w:val="00B57777"/>
    <w:rsid w:val="00B5795B"/>
    <w:rsid w:val="00B57A17"/>
    <w:rsid w:val="00B60178"/>
    <w:rsid w:val="00B6036C"/>
    <w:rsid w:val="00B60399"/>
    <w:rsid w:val="00B60B84"/>
    <w:rsid w:val="00B60C8B"/>
    <w:rsid w:val="00B6168F"/>
    <w:rsid w:val="00B61BE2"/>
    <w:rsid w:val="00B61E4A"/>
    <w:rsid w:val="00B61E54"/>
    <w:rsid w:val="00B6266F"/>
    <w:rsid w:val="00B62D3D"/>
    <w:rsid w:val="00B62E0B"/>
    <w:rsid w:val="00B634EB"/>
    <w:rsid w:val="00B6367A"/>
    <w:rsid w:val="00B63BA7"/>
    <w:rsid w:val="00B63C32"/>
    <w:rsid w:val="00B64434"/>
    <w:rsid w:val="00B644FB"/>
    <w:rsid w:val="00B64547"/>
    <w:rsid w:val="00B64976"/>
    <w:rsid w:val="00B651DB"/>
    <w:rsid w:val="00B653A7"/>
    <w:rsid w:val="00B655B9"/>
    <w:rsid w:val="00B656B9"/>
    <w:rsid w:val="00B657DA"/>
    <w:rsid w:val="00B65BA3"/>
    <w:rsid w:val="00B6608C"/>
    <w:rsid w:val="00B660D1"/>
    <w:rsid w:val="00B661E0"/>
    <w:rsid w:val="00B665AB"/>
    <w:rsid w:val="00B66D5B"/>
    <w:rsid w:val="00B670A4"/>
    <w:rsid w:val="00B67328"/>
    <w:rsid w:val="00B67467"/>
    <w:rsid w:val="00B67C4D"/>
    <w:rsid w:val="00B70083"/>
    <w:rsid w:val="00B70645"/>
    <w:rsid w:val="00B7068A"/>
    <w:rsid w:val="00B711CE"/>
    <w:rsid w:val="00B7147E"/>
    <w:rsid w:val="00B71987"/>
    <w:rsid w:val="00B719F7"/>
    <w:rsid w:val="00B71DC8"/>
    <w:rsid w:val="00B729CD"/>
    <w:rsid w:val="00B72DEA"/>
    <w:rsid w:val="00B7318D"/>
    <w:rsid w:val="00B739A2"/>
    <w:rsid w:val="00B73C09"/>
    <w:rsid w:val="00B73D5F"/>
    <w:rsid w:val="00B73D7B"/>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99"/>
    <w:rsid w:val="00B767EA"/>
    <w:rsid w:val="00B76FA6"/>
    <w:rsid w:val="00B772EB"/>
    <w:rsid w:val="00B7766E"/>
    <w:rsid w:val="00B77D1D"/>
    <w:rsid w:val="00B77D3B"/>
    <w:rsid w:val="00B80197"/>
    <w:rsid w:val="00B801EF"/>
    <w:rsid w:val="00B806D7"/>
    <w:rsid w:val="00B80910"/>
    <w:rsid w:val="00B80A70"/>
    <w:rsid w:val="00B80D91"/>
    <w:rsid w:val="00B81299"/>
    <w:rsid w:val="00B812F3"/>
    <w:rsid w:val="00B8147F"/>
    <w:rsid w:val="00B814C4"/>
    <w:rsid w:val="00B818F4"/>
    <w:rsid w:val="00B81BC9"/>
    <w:rsid w:val="00B81F45"/>
    <w:rsid w:val="00B8222F"/>
    <w:rsid w:val="00B823E4"/>
    <w:rsid w:val="00B825AC"/>
    <w:rsid w:val="00B82615"/>
    <w:rsid w:val="00B82677"/>
    <w:rsid w:val="00B82756"/>
    <w:rsid w:val="00B828B5"/>
    <w:rsid w:val="00B829BC"/>
    <w:rsid w:val="00B82D7E"/>
    <w:rsid w:val="00B83079"/>
    <w:rsid w:val="00B831A3"/>
    <w:rsid w:val="00B83444"/>
    <w:rsid w:val="00B83485"/>
    <w:rsid w:val="00B836ED"/>
    <w:rsid w:val="00B839F1"/>
    <w:rsid w:val="00B83D1A"/>
    <w:rsid w:val="00B83D40"/>
    <w:rsid w:val="00B840BD"/>
    <w:rsid w:val="00B844A3"/>
    <w:rsid w:val="00B845F8"/>
    <w:rsid w:val="00B84BFE"/>
    <w:rsid w:val="00B85078"/>
    <w:rsid w:val="00B853BE"/>
    <w:rsid w:val="00B8596B"/>
    <w:rsid w:val="00B85FD5"/>
    <w:rsid w:val="00B8610A"/>
    <w:rsid w:val="00B86476"/>
    <w:rsid w:val="00B86638"/>
    <w:rsid w:val="00B869BD"/>
    <w:rsid w:val="00B86A3D"/>
    <w:rsid w:val="00B86C66"/>
    <w:rsid w:val="00B8720C"/>
    <w:rsid w:val="00B872F3"/>
    <w:rsid w:val="00B8753B"/>
    <w:rsid w:val="00B875C7"/>
    <w:rsid w:val="00B87735"/>
    <w:rsid w:val="00B87912"/>
    <w:rsid w:val="00B87EA4"/>
    <w:rsid w:val="00B9027D"/>
    <w:rsid w:val="00B902C6"/>
    <w:rsid w:val="00B902DF"/>
    <w:rsid w:val="00B90469"/>
    <w:rsid w:val="00B9066B"/>
    <w:rsid w:val="00B90908"/>
    <w:rsid w:val="00B90B60"/>
    <w:rsid w:val="00B90BAA"/>
    <w:rsid w:val="00B90C0C"/>
    <w:rsid w:val="00B90D10"/>
    <w:rsid w:val="00B90FE5"/>
    <w:rsid w:val="00B912E4"/>
    <w:rsid w:val="00B91535"/>
    <w:rsid w:val="00B915B6"/>
    <w:rsid w:val="00B919AD"/>
    <w:rsid w:val="00B91A2B"/>
    <w:rsid w:val="00B91A74"/>
    <w:rsid w:val="00B91D73"/>
    <w:rsid w:val="00B91EE0"/>
    <w:rsid w:val="00B9221A"/>
    <w:rsid w:val="00B92853"/>
    <w:rsid w:val="00B92D0D"/>
    <w:rsid w:val="00B92FE0"/>
    <w:rsid w:val="00B93204"/>
    <w:rsid w:val="00B93371"/>
    <w:rsid w:val="00B93547"/>
    <w:rsid w:val="00B93AAC"/>
    <w:rsid w:val="00B9471B"/>
    <w:rsid w:val="00B94E17"/>
    <w:rsid w:val="00B957FE"/>
    <w:rsid w:val="00B95D6A"/>
    <w:rsid w:val="00B95F02"/>
    <w:rsid w:val="00B9618C"/>
    <w:rsid w:val="00B96912"/>
    <w:rsid w:val="00B96BEF"/>
    <w:rsid w:val="00B96C7D"/>
    <w:rsid w:val="00B96D58"/>
    <w:rsid w:val="00B96E19"/>
    <w:rsid w:val="00B96FC0"/>
    <w:rsid w:val="00B970F6"/>
    <w:rsid w:val="00B97260"/>
    <w:rsid w:val="00B97318"/>
    <w:rsid w:val="00B978D7"/>
    <w:rsid w:val="00B97A04"/>
    <w:rsid w:val="00B97A69"/>
    <w:rsid w:val="00B97C1F"/>
    <w:rsid w:val="00B97E40"/>
    <w:rsid w:val="00BA0219"/>
    <w:rsid w:val="00BA0265"/>
    <w:rsid w:val="00BA0632"/>
    <w:rsid w:val="00BA0AAA"/>
    <w:rsid w:val="00BA0D29"/>
    <w:rsid w:val="00BA0DFB"/>
    <w:rsid w:val="00BA149D"/>
    <w:rsid w:val="00BA170C"/>
    <w:rsid w:val="00BA17C0"/>
    <w:rsid w:val="00BA1B7D"/>
    <w:rsid w:val="00BA1E4C"/>
    <w:rsid w:val="00BA2510"/>
    <w:rsid w:val="00BA2757"/>
    <w:rsid w:val="00BA2924"/>
    <w:rsid w:val="00BA2A27"/>
    <w:rsid w:val="00BA2E47"/>
    <w:rsid w:val="00BA2FEF"/>
    <w:rsid w:val="00BA3102"/>
    <w:rsid w:val="00BA320E"/>
    <w:rsid w:val="00BA44A2"/>
    <w:rsid w:val="00BA51A0"/>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8D0"/>
    <w:rsid w:val="00BB1CE7"/>
    <w:rsid w:val="00BB1F8E"/>
    <w:rsid w:val="00BB2C0D"/>
    <w:rsid w:val="00BB2DB0"/>
    <w:rsid w:val="00BB2FD3"/>
    <w:rsid w:val="00BB2FDF"/>
    <w:rsid w:val="00BB2FFF"/>
    <w:rsid w:val="00BB3469"/>
    <w:rsid w:val="00BB349E"/>
    <w:rsid w:val="00BB3840"/>
    <w:rsid w:val="00BB38A8"/>
    <w:rsid w:val="00BB4B62"/>
    <w:rsid w:val="00BB505C"/>
    <w:rsid w:val="00BB545E"/>
    <w:rsid w:val="00BB595F"/>
    <w:rsid w:val="00BB5A94"/>
    <w:rsid w:val="00BB5FCB"/>
    <w:rsid w:val="00BB604B"/>
    <w:rsid w:val="00BB61D3"/>
    <w:rsid w:val="00BB6658"/>
    <w:rsid w:val="00BB68A1"/>
    <w:rsid w:val="00BB6F1E"/>
    <w:rsid w:val="00BB6F6F"/>
    <w:rsid w:val="00BB6F9F"/>
    <w:rsid w:val="00BB74B7"/>
    <w:rsid w:val="00BB76AF"/>
    <w:rsid w:val="00BB7A30"/>
    <w:rsid w:val="00BB7F4C"/>
    <w:rsid w:val="00BC003A"/>
    <w:rsid w:val="00BC00EC"/>
    <w:rsid w:val="00BC04EC"/>
    <w:rsid w:val="00BC0818"/>
    <w:rsid w:val="00BC08C5"/>
    <w:rsid w:val="00BC0B58"/>
    <w:rsid w:val="00BC0CB9"/>
    <w:rsid w:val="00BC127A"/>
    <w:rsid w:val="00BC12FB"/>
    <w:rsid w:val="00BC14BC"/>
    <w:rsid w:val="00BC15C0"/>
    <w:rsid w:val="00BC1708"/>
    <w:rsid w:val="00BC1C1D"/>
    <w:rsid w:val="00BC1C3C"/>
    <w:rsid w:val="00BC1CDD"/>
    <w:rsid w:val="00BC2216"/>
    <w:rsid w:val="00BC2249"/>
    <w:rsid w:val="00BC2435"/>
    <w:rsid w:val="00BC253E"/>
    <w:rsid w:val="00BC2784"/>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215"/>
    <w:rsid w:val="00BC7364"/>
    <w:rsid w:val="00BC754E"/>
    <w:rsid w:val="00BC78F0"/>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4C"/>
    <w:rsid w:val="00BD296E"/>
    <w:rsid w:val="00BD2A5F"/>
    <w:rsid w:val="00BD2ABB"/>
    <w:rsid w:val="00BD2E2C"/>
    <w:rsid w:val="00BD2E84"/>
    <w:rsid w:val="00BD2F3B"/>
    <w:rsid w:val="00BD305F"/>
    <w:rsid w:val="00BD3372"/>
    <w:rsid w:val="00BD352E"/>
    <w:rsid w:val="00BD36FA"/>
    <w:rsid w:val="00BD470C"/>
    <w:rsid w:val="00BD4EA3"/>
    <w:rsid w:val="00BD50AA"/>
    <w:rsid w:val="00BD5135"/>
    <w:rsid w:val="00BD5421"/>
    <w:rsid w:val="00BD5682"/>
    <w:rsid w:val="00BD5706"/>
    <w:rsid w:val="00BD5D94"/>
    <w:rsid w:val="00BD5FE3"/>
    <w:rsid w:val="00BD60AC"/>
    <w:rsid w:val="00BD6897"/>
    <w:rsid w:val="00BD7291"/>
    <w:rsid w:val="00BD7596"/>
    <w:rsid w:val="00BD784F"/>
    <w:rsid w:val="00BD7919"/>
    <w:rsid w:val="00BD7E85"/>
    <w:rsid w:val="00BD7EA3"/>
    <w:rsid w:val="00BD7F08"/>
    <w:rsid w:val="00BD7FE2"/>
    <w:rsid w:val="00BE0035"/>
    <w:rsid w:val="00BE018A"/>
    <w:rsid w:val="00BE0308"/>
    <w:rsid w:val="00BE0397"/>
    <w:rsid w:val="00BE06D0"/>
    <w:rsid w:val="00BE077E"/>
    <w:rsid w:val="00BE0B19"/>
    <w:rsid w:val="00BE0DD8"/>
    <w:rsid w:val="00BE0EE0"/>
    <w:rsid w:val="00BE1325"/>
    <w:rsid w:val="00BE19F5"/>
    <w:rsid w:val="00BE1A15"/>
    <w:rsid w:val="00BE1D82"/>
    <w:rsid w:val="00BE1EA3"/>
    <w:rsid w:val="00BE1EE4"/>
    <w:rsid w:val="00BE1F8B"/>
    <w:rsid w:val="00BE27C5"/>
    <w:rsid w:val="00BE2B4F"/>
    <w:rsid w:val="00BE2B6A"/>
    <w:rsid w:val="00BE2E8B"/>
    <w:rsid w:val="00BE2F39"/>
    <w:rsid w:val="00BE3269"/>
    <w:rsid w:val="00BE332D"/>
    <w:rsid w:val="00BE35A4"/>
    <w:rsid w:val="00BE3624"/>
    <w:rsid w:val="00BE3CF1"/>
    <w:rsid w:val="00BE3DD8"/>
    <w:rsid w:val="00BE3E93"/>
    <w:rsid w:val="00BE4201"/>
    <w:rsid w:val="00BE42BA"/>
    <w:rsid w:val="00BE4420"/>
    <w:rsid w:val="00BE46BF"/>
    <w:rsid w:val="00BE47B7"/>
    <w:rsid w:val="00BE4B20"/>
    <w:rsid w:val="00BE4C5B"/>
    <w:rsid w:val="00BE4D89"/>
    <w:rsid w:val="00BE53B1"/>
    <w:rsid w:val="00BE5437"/>
    <w:rsid w:val="00BE57EA"/>
    <w:rsid w:val="00BE5E7C"/>
    <w:rsid w:val="00BE5FC4"/>
    <w:rsid w:val="00BE63C5"/>
    <w:rsid w:val="00BE64E0"/>
    <w:rsid w:val="00BE6F4E"/>
    <w:rsid w:val="00BE7243"/>
    <w:rsid w:val="00BE7263"/>
    <w:rsid w:val="00BE72CF"/>
    <w:rsid w:val="00BE758D"/>
    <w:rsid w:val="00BE774F"/>
    <w:rsid w:val="00BE7C4D"/>
    <w:rsid w:val="00BE7F6A"/>
    <w:rsid w:val="00BF0055"/>
    <w:rsid w:val="00BF007F"/>
    <w:rsid w:val="00BF0196"/>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2E8"/>
    <w:rsid w:val="00BF34D2"/>
    <w:rsid w:val="00BF351A"/>
    <w:rsid w:val="00BF3914"/>
    <w:rsid w:val="00BF3A24"/>
    <w:rsid w:val="00BF3A48"/>
    <w:rsid w:val="00BF3EE9"/>
    <w:rsid w:val="00BF40B4"/>
    <w:rsid w:val="00BF4657"/>
    <w:rsid w:val="00BF466A"/>
    <w:rsid w:val="00BF49B1"/>
    <w:rsid w:val="00BF4BDB"/>
    <w:rsid w:val="00BF4D64"/>
    <w:rsid w:val="00BF518A"/>
    <w:rsid w:val="00BF52F0"/>
    <w:rsid w:val="00BF5552"/>
    <w:rsid w:val="00BF5AA3"/>
    <w:rsid w:val="00BF6920"/>
    <w:rsid w:val="00BF6EFC"/>
    <w:rsid w:val="00BF73F2"/>
    <w:rsid w:val="00BF7531"/>
    <w:rsid w:val="00C0060B"/>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402"/>
    <w:rsid w:val="00C03543"/>
    <w:rsid w:val="00C037B7"/>
    <w:rsid w:val="00C0389A"/>
    <w:rsid w:val="00C03EE8"/>
    <w:rsid w:val="00C0404E"/>
    <w:rsid w:val="00C045DF"/>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21"/>
    <w:rsid w:val="00C1236E"/>
    <w:rsid w:val="00C1240D"/>
    <w:rsid w:val="00C1248C"/>
    <w:rsid w:val="00C127C7"/>
    <w:rsid w:val="00C12874"/>
    <w:rsid w:val="00C129FE"/>
    <w:rsid w:val="00C12BC1"/>
    <w:rsid w:val="00C130C8"/>
    <w:rsid w:val="00C132C9"/>
    <w:rsid w:val="00C139DE"/>
    <w:rsid w:val="00C13BDA"/>
    <w:rsid w:val="00C13D3E"/>
    <w:rsid w:val="00C13FFD"/>
    <w:rsid w:val="00C1450D"/>
    <w:rsid w:val="00C1452E"/>
    <w:rsid w:val="00C14632"/>
    <w:rsid w:val="00C146C5"/>
    <w:rsid w:val="00C14804"/>
    <w:rsid w:val="00C1486D"/>
    <w:rsid w:val="00C152BE"/>
    <w:rsid w:val="00C15426"/>
    <w:rsid w:val="00C16096"/>
    <w:rsid w:val="00C16384"/>
    <w:rsid w:val="00C16C30"/>
    <w:rsid w:val="00C16D41"/>
    <w:rsid w:val="00C173EA"/>
    <w:rsid w:val="00C17494"/>
    <w:rsid w:val="00C17596"/>
    <w:rsid w:val="00C17920"/>
    <w:rsid w:val="00C179C6"/>
    <w:rsid w:val="00C200D4"/>
    <w:rsid w:val="00C20149"/>
    <w:rsid w:val="00C20A00"/>
    <w:rsid w:val="00C211CA"/>
    <w:rsid w:val="00C21424"/>
    <w:rsid w:val="00C215E9"/>
    <w:rsid w:val="00C21673"/>
    <w:rsid w:val="00C21704"/>
    <w:rsid w:val="00C2170B"/>
    <w:rsid w:val="00C21C7A"/>
    <w:rsid w:val="00C21E2D"/>
    <w:rsid w:val="00C21FC0"/>
    <w:rsid w:val="00C22395"/>
    <w:rsid w:val="00C22499"/>
    <w:rsid w:val="00C22803"/>
    <w:rsid w:val="00C2286B"/>
    <w:rsid w:val="00C22AA9"/>
    <w:rsid w:val="00C23130"/>
    <w:rsid w:val="00C2325A"/>
    <w:rsid w:val="00C2370B"/>
    <w:rsid w:val="00C23968"/>
    <w:rsid w:val="00C23B07"/>
    <w:rsid w:val="00C23B56"/>
    <w:rsid w:val="00C23B59"/>
    <w:rsid w:val="00C240EB"/>
    <w:rsid w:val="00C24845"/>
    <w:rsid w:val="00C248C1"/>
    <w:rsid w:val="00C24902"/>
    <w:rsid w:val="00C24910"/>
    <w:rsid w:val="00C25354"/>
    <w:rsid w:val="00C255A5"/>
    <w:rsid w:val="00C2566B"/>
    <w:rsid w:val="00C2584B"/>
    <w:rsid w:val="00C25891"/>
    <w:rsid w:val="00C258C2"/>
    <w:rsid w:val="00C25942"/>
    <w:rsid w:val="00C25DD9"/>
    <w:rsid w:val="00C265FF"/>
    <w:rsid w:val="00C2663F"/>
    <w:rsid w:val="00C2673D"/>
    <w:rsid w:val="00C26889"/>
    <w:rsid w:val="00C26C33"/>
    <w:rsid w:val="00C26DB8"/>
    <w:rsid w:val="00C26EB0"/>
    <w:rsid w:val="00C2706D"/>
    <w:rsid w:val="00C2715B"/>
    <w:rsid w:val="00C27316"/>
    <w:rsid w:val="00C27872"/>
    <w:rsid w:val="00C27D6F"/>
    <w:rsid w:val="00C301C4"/>
    <w:rsid w:val="00C306FD"/>
    <w:rsid w:val="00C306FE"/>
    <w:rsid w:val="00C30FAE"/>
    <w:rsid w:val="00C31156"/>
    <w:rsid w:val="00C311F2"/>
    <w:rsid w:val="00C317EA"/>
    <w:rsid w:val="00C3189F"/>
    <w:rsid w:val="00C31EF4"/>
    <w:rsid w:val="00C31FF9"/>
    <w:rsid w:val="00C3219E"/>
    <w:rsid w:val="00C32A2F"/>
    <w:rsid w:val="00C32C7A"/>
    <w:rsid w:val="00C33101"/>
    <w:rsid w:val="00C33288"/>
    <w:rsid w:val="00C33755"/>
    <w:rsid w:val="00C33C2C"/>
    <w:rsid w:val="00C3400F"/>
    <w:rsid w:val="00C342BC"/>
    <w:rsid w:val="00C346D5"/>
    <w:rsid w:val="00C348F8"/>
    <w:rsid w:val="00C34A50"/>
    <w:rsid w:val="00C34AF0"/>
    <w:rsid w:val="00C34B64"/>
    <w:rsid w:val="00C34B8E"/>
    <w:rsid w:val="00C34C36"/>
    <w:rsid w:val="00C352B3"/>
    <w:rsid w:val="00C35324"/>
    <w:rsid w:val="00C356C6"/>
    <w:rsid w:val="00C35D3C"/>
    <w:rsid w:val="00C360EF"/>
    <w:rsid w:val="00C360F7"/>
    <w:rsid w:val="00C36261"/>
    <w:rsid w:val="00C364A7"/>
    <w:rsid w:val="00C3654C"/>
    <w:rsid w:val="00C36BF5"/>
    <w:rsid w:val="00C36CA0"/>
    <w:rsid w:val="00C36DBC"/>
    <w:rsid w:val="00C376BA"/>
    <w:rsid w:val="00C37759"/>
    <w:rsid w:val="00C379A7"/>
    <w:rsid w:val="00C40013"/>
    <w:rsid w:val="00C4017D"/>
    <w:rsid w:val="00C40314"/>
    <w:rsid w:val="00C40373"/>
    <w:rsid w:val="00C4051E"/>
    <w:rsid w:val="00C4082D"/>
    <w:rsid w:val="00C40A27"/>
    <w:rsid w:val="00C40AE6"/>
    <w:rsid w:val="00C40C8D"/>
    <w:rsid w:val="00C40E8F"/>
    <w:rsid w:val="00C40EE1"/>
    <w:rsid w:val="00C411AF"/>
    <w:rsid w:val="00C4138D"/>
    <w:rsid w:val="00C4177F"/>
    <w:rsid w:val="00C41A76"/>
    <w:rsid w:val="00C41B11"/>
    <w:rsid w:val="00C41E3A"/>
    <w:rsid w:val="00C41EC0"/>
    <w:rsid w:val="00C428C5"/>
    <w:rsid w:val="00C42A03"/>
    <w:rsid w:val="00C42AAC"/>
    <w:rsid w:val="00C42BE8"/>
    <w:rsid w:val="00C42E18"/>
    <w:rsid w:val="00C4304C"/>
    <w:rsid w:val="00C43315"/>
    <w:rsid w:val="00C43FF7"/>
    <w:rsid w:val="00C44442"/>
    <w:rsid w:val="00C44613"/>
    <w:rsid w:val="00C44627"/>
    <w:rsid w:val="00C44E65"/>
    <w:rsid w:val="00C452F5"/>
    <w:rsid w:val="00C45398"/>
    <w:rsid w:val="00C45E5C"/>
    <w:rsid w:val="00C46555"/>
    <w:rsid w:val="00C4694A"/>
    <w:rsid w:val="00C46B04"/>
    <w:rsid w:val="00C46B15"/>
    <w:rsid w:val="00C46F7D"/>
    <w:rsid w:val="00C46FCA"/>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AA2"/>
    <w:rsid w:val="00C53EB3"/>
    <w:rsid w:val="00C53F09"/>
    <w:rsid w:val="00C54025"/>
    <w:rsid w:val="00C542D4"/>
    <w:rsid w:val="00C542E7"/>
    <w:rsid w:val="00C5437A"/>
    <w:rsid w:val="00C54D71"/>
    <w:rsid w:val="00C54FAA"/>
    <w:rsid w:val="00C55D15"/>
    <w:rsid w:val="00C55E35"/>
    <w:rsid w:val="00C56068"/>
    <w:rsid w:val="00C563C0"/>
    <w:rsid w:val="00C563F5"/>
    <w:rsid w:val="00C5648B"/>
    <w:rsid w:val="00C56516"/>
    <w:rsid w:val="00C56B5E"/>
    <w:rsid w:val="00C57006"/>
    <w:rsid w:val="00C570F7"/>
    <w:rsid w:val="00C60253"/>
    <w:rsid w:val="00C605E2"/>
    <w:rsid w:val="00C6069B"/>
    <w:rsid w:val="00C60D33"/>
    <w:rsid w:val="00C60EFD"/>
    <w:rsid w:val="00C613A2"/>
    <w:rsid w:val="00C61513"/>
    <w:rsid w:val="00C618F1"/>
    <w:rsid w:val="00C61A98"/>
    <w:rsid w:val="00C61D66"/>
    <w:rsid w:val="00C62427"/>
    <w:rsid w:val="00C62484"/>
    <w:rsid w:val="00C62919"/>
    <w:rsid w:val="00C62CD5"/>
    <w:rsid w:val="00C63231"/>
    <w:rsid w:val="00C63254"/>
    <w:rsid w:val="00C63468"/>
    <w:rsid w:val="00C636E6"/>
    <w:rsid w:val="00C63888"/>
    <w:rsid w:val="00C639D6"/>
    <w:rsid w:val="00C63F8E"/>
    <w:rsid w:val="00C63FA8"/>
    <w:rsid w:val="00C640E9"/>
    <w:rsid w:val="00C64283"/>
    <w:rsid w:val="00C64695"/>
    <w:rsid w:val="00C647FB"/>
    <w:rsid w:val="00C64B03"/>
    <w:rsid w:val="00C64FD2"/>
    <w:rsid w:val="00C654E0"/>
    <w:rsid w:val="00C6581B"/>
    <w:rsid w:val="00C65BAF"/>
    <w:rsid w:val="00C65E0C"/>
    <w:rsid w:val="00C65E5A"/>
    <w:rsid w:val="00C662ED"/>
    <w:rsid w:val="00C67915"/>
    <w:rsid w:val="00C67BF2"/>
    <w:rsid w:val="00C67EAB"/>
    <w:rsid w:val="00C70508"/>
    <w:rsid w:val="00C70712"/>
    <w:rsid w:val="00C70D86"/>
    <w:rsid w:val="00C70DFF"/>
    <w:rsid w:val="00C71304"/>
    <w:rsid w:val="00C71305"/>
    <w:rsid w:val="00C72344"/>
    <w:rsid w:val="00C72528"/>
    <w:rsid w:val="00C726FA"/>
    <w:rsid w:val="00C72791"/>
    <w:rsid w:val="00C72B00"/>
    <w:rsid w:val="00C7302F"/>
    <w:rsid w:val="00C73188"/>
    <w:rsid w:val="00C73228"/>
    <w:rsid w:val="00C733C9"/>
    <w:rsid w:val="00C736F8"/>
    <w:rsid w:val="00C74143"/>
    <w:rsid w:val="00C74167"/>
    <w:rsid w:val="00C745B6"/>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730"/>
    <w:rsid w:val="00C778C4"/>
    <w:rsid w:val="00C77BA4"/>
    <w:rsid w:val="00C77EC1"/>
    <w:rsid w:val="00C80073"/>
    <w:rsid w:val="00C8099D"/>
    <w:rsid w:val="00C80CB5"/>
    <w:rsid w:val="00C80DEA"/>
    <w:rsid w:val="00C80E08"/>
    <w:rsid w:val="00C80EFC"/>
    <w:rsid w:val="00C81375"/>
    <w:rsid w:val="00C814C9"/>
    <w:rsid w:val="00C8161D"/>
    <w:rsid w:val="00C81968"/>
    <w:rsid w:val="00C81C70"/>
    <w:rsid w:val="00C81CBF"/>
    <w:rsid w:val="00C821B9"/>
    <w:rsid w:val="00C82245"/>
    <w:rsid w:val="00C827EE"/>
    <w:rsid w:val="00C82838"/>
    <w:rsid w:val="00C82A82"/>
    <w:rsid w:val="00C82D7E"/>
    <w:rsid w:val="00C82F3B"/>
    <w:rsid w:val="00C832DC"/>
    <w:rsid w:val="00C8377F"/>
    <w:rsid w:val="00C83943"/>
    <w:rsid w:val="00C83AD9"/>
    <w:rsid w:val="00C83C05"/>
    <w:rsid w:val="00C84284"/>
    <w:rsid w:val="00C84428"/>
    <w:rsid w:val="00C84555"/>
    <w:rsid w:val="00C84C6B"/>
    <w:rsid w:val="00C8510A"/>
    <w:rsid w:val="00C85270"/>
    <w:rsid w:val="00C853BC"/>
    <w:rsid w:val="00C85B18"/>
    <w:rsid w:val="00C85CD9"/>
    <w:rsid w:val="00C860FC"/>
    <w:rsid w:val="00C8646D"/>
    <w:rsid w:val="00C86764"/>
    <w:rsid w:val="00C86EE4"/>
    <w:rsid w:val="00C871E9"/>
    <w:rsid w:val="00C87614"/>
    <w:rsid w:val="00C87795"/>
    <w:rsid w:val="00C8781F"/>
    <w:rsid w:val="00C87B0E"/>
    <w:rsid w:val="00C87C1C"/>
    <w:rsid w:val="00C87C5D"/>
    <w:rsid w:val="00C87E10"/>
    <w:rsid w:val="00C9052E"/>
    <w:rsid w:val="00C906BB"/>
    <w:rsid w:val="00C908DB"/>
    <w:rsid w:val="00C90B13"/>
    <w:rsid w:val="00C90F66"/>
    <w:rsid w:val="00C91DE3"/>
    <w:rsid w:val="00C91FB5"/>
    <w:rsid w:val="00C929EB"/>
    <w:rsid w:val="00C92AB1"/>
    <w:rsid w:val="00C92C7F"/>
    <w:rsid w:val="00C92FC1"/>
    <w:rsid w:val="00C93198"/>
    <w:rsid w:val="00C931D7"/>
    <w:rsid w:val="00C9369D"/>
    <w:rsid w:val="00C93D21"/>
    <w:rsid w:val="00C93F7B"/>
    <w:rsid w:val="00C94281"/>
    <w:rsid w:val="00C944FA"/>
    <w:rsid w:val="00C94759"/>
    <w:rsid w:val="00C94850"/>
    <w:rsid w:val="00C9502A"/>
    <w:rsid w:val="00C95854"/>
    <w:rsid w:val="00C95CA6"/>
    <w:rsid w:val="00C95EFF"/>
    <w:rsid w:val="00C9610F"/>
    <w:rsid w:val="00C9622B"/>
    <w:rsid w:val="00C967AA"/>
    <w:rsid w:val="00C96A8F"/>
    <w:rsid w:val="00C96E59"/>
    <w:rsid w:val="00C96E6F"/>
    <w:rsid w:val="00C97037"/>
    <w:rsid w:val="00C97475"/>
    <w:rsid w:val="00C97565"/>
    <w:rsid w:val="00C97872"/>
    <w:rsid w:val="00CA0390"/>
    <w:rsid w:val="00CA0532"/>
    <w:rsid w:val="00CA0987"/>
    <w:rsid w:val="00CA0BD7"/>
    <w:rsid w:val="00CA1071"/>
    <w:rsid w:val="00CA1206"/>
    <w:rsid w:val="00CA12C9"/>
    <w:rsid w:val="00CA1446"/>
    <w:rsid w:val="00CA14E4"/>
    <w:rsid w:val="00CA1559"/>
    <w:rsid w:val="00CA1A0E"/>
    <w:rsid w:val="00CA2189"/>
    <w:rsid w:val="00CA2241"/>
    <w:rsid w:val="00CA2A26"/>
    <w:rsid w:val="00CA32EB"/>
    <w:rsid w:val="00CA3565"/>
    <w:rsid w:val="00CA3573"/>
    <w:rsid w:val="00CA3580"/>
    <w:rsid w:val="00CA39D3"/>
    <w:rsid w:val="00CA3C94"/>
    <w:rsid w:val="00CA3CDD"/>
    <w:rsid w:val="00CA403B"/>
    <w:rsid w:val="00CA4F81"/>
    <w:rsid w:val="00CA5053"/>
    <w:rsid w:val="00CA505A"/>
    <w:rsid w:val="00CA5240"/>
    <w:rsid w:val="00CA5531"/>
    <w:rsid w:val="00CA59DD"/>
    <w:rsid w:val="00CA6472"/>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164"/>
    <w:rsid w:val="00CB63F3"/>
    <w:rsid w:val="00CB6641"/>
    <w:rsid w:val="00CB684D"/>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8DB"/>
    <w:rsid w:val="00CC4F1D"/>
    <w:rsid w:val="00CC4F95"/>
    <w:rsid w:val="00CC500F"/>
    <w:rsid w:val="00CC5314"/>
    <w:rsid w:val="00CC5BA1"/>
    <w:rsid w:val="00CC6114"/>
    <w:rsid w:val="00CC614C"/>
    <w:rsid w:val="00CC61CE"/>
    <w:rsid w:val="00CC69A6"/>
    <w:rsid w:val="00CC6D18"/>
    <w:rsid w:val="00CC6E22"/>
    <w:rsid w:val="00CC6E5B"/>
    <w:rsid w:val="00CC737C"/>
    <w:rsid w:val="00CC751C"/>
    <w:rsid w:val="00CC7521"/>
    <w:rsid w:val="00CC7551"/>
    <w:rsid w:val="00CC79BE"/>
    <w:rsid w:val="00CC7BBC"/>
    <w:rsid w:val="00CC7EEB"/>
    <w:rsid w:val="00CD011E"/>
    <w:rsid w:val="00CD071A"/>
    <w:rsid w:val="00CD087D"/>
    <w:rsid w:val="00CD09E6"/>
    <w:rsid w:val="00CD0BC6"/>
    <w:rsid w:val="00CD0E2D"/>
    <w:rsid w:val="00CD0F5D"/>
    <w:rsid w:val="00CD11E3"/>
    <w:rsid w:val="00CD151A"/>
    <w:rsid w:val="00CD16EA"/>
    <w:rsid w:val="00CD1C0B"/>
    <w:rsid w:val="00CD2140"/>
    <w:rsid w:val="00CD239A"/>
    <w:rsid w:val="00CD28CB"/>
    <w:rsid w:val="00CD2B87"/>
    <w:rsid w:val="00CD2DEB"/>
    <w:rsid w:val="00CD2EE6"/>
    <w:rsid w:val="00CD2FEF"/>
    <w:rsid w:val="00CD316C"/>
    <w:rsid w:val="00CD3DFA"/>
    <w:rsid w:val="00CD4550"/>
    <w:rsid w:val="00CD4794"/>
    <w:rsid w:val="00CD4C97"/>
    <w:rsid w:val="00CD4E21"/>
    <w:rsid w:val="00CD5163"/>
    <w:rsid w:val="00CD52E2"/>
    <w:rsid w:val="00CD530A"/>
    <w:rsid w:val="00CD5512"/>
    <w:rsid w:val="00CD5635"/>
    <w:rsid w:val="00CD581B"/>
    <w:rsid w:val="00CD5E5B"/>
    <w:rsid w:val="00CD629F"/>
    <w:rsid w:val="00CD648B"/>
    <w:rsid w:val="00CD6D86"/>
    <w:rsid w:val="00CD6E3D"/>
    <w:rsid w:val="00CD71AB"/>
    <w:rsid w:val="00CD78F1"/>
    <w:rsid w:val="00CE00C8"/>
    <w:rsid w:val="00CE0109"/>
    <w:rsid w:val="00CE07C7"/>
    <w:rsid w:val="00CE0BA7"/>
    <w:rsid w:val="00CE0F8D"/>
    <w:rsid w:val="00CE1260"/>
    <w:rsid w:val="00CE178C"/>
    <w:rsid w:val="00CE1FC5"/>
    <w:rsid w:val="00CE2172"/>
    <w:rsid w:val="00CE22FE"/>
    <w:rsid w:val="00CE279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9AE"/>
    <w:rsid w:val="00CE6AE1"/>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1E"/>
    <w:rsid w:val="00CF2653"/>
    <w:rsid w:val="00CF28DF"/>
    <w:rsid w:val="00CF2BC7"/>
    <w:rsid w:val="00CF2D57"/>
    <w:rsid w:val="00CF2E69"/>
    <w:rsid w:val="00CF3EEE"/>
    <w:rsid w:val="00CF41A5"/>
    <w:rsid w:val="00CF4247"/>
    <w:rsid w:val="00CF42E0"/>
    <w:rsid w:val="00CF45E3"/>
    <w:rsid w:val="00CF48B8"/>
    <w:rsid w:val="00CF4959"/>
    <w:rsid w:val="00CF4BA5"/>
    <w:rsid w:val="00CF4EFF"/>
    <w:rsid w:val="00CF4F2C"/>
    <w:rsid w:val="00CF51BB"/>
    <w:rsid w:val="00CF5263"/>
    <w:rsid w:val="00CF5901"/>
    <w:rsid w:val="00CF5BC1"/>
    <w:rsid w:val="00CF5C18"/>
    <w:rsid w:val="00CF60B5"/>
    <w:rsid w:val="00CF651B"/>
    <w:rsid w:val="00CF6A9D"/>
    <w:rsid w:val="00CF6EED"/>
    <w:rsid w:val="00CF7432"/>
    <w:rsid w:val="00CF7554"/>
    <w:rsid w:val="00CF755B"/>
    <w:rsid w:val="00CF7EB7"/>
    <w:rsid w:val="00D001E7"/>
    <w:rsid w:val="00D00474"/>
    <w:rsid w:val="00D004FA"/>
    <w:rsid w:val="00D00585"/>
    <w:rsid w:val="00D010CA"/>
    <w:rsid w:val="00D019C0"/>
    <w:rsid w:val="00D01A35"/>
    <w:rsid w:val="00D01B19"/>
    <w:rsid w:val="00D01B21"/>
    <w:rsid w:val="00D01DF5"/>
    <w:rsid w:val="00D01E2F"/>
    <w:rsid w:val="00D02323"/>
    <w:rsid w:val="00D02391"/>
    <w:rsid w:val="00D02436"/>
    <w:rsid w:val="00D02678"/>
    <w:rsid w:val="00D0284E"/>
    <w:rsid w:val="00D0291D"/>
    <w:rsid w:val="00D02A42"/>
    <w:rsid w:val="00D02AD0"/>
    <w:rsid w:val="00D02B85"/>
    <w:rsid w:val="00D02CCA"/>
    <w:rsid w:val="00D02E77"/>
    <w:rsid w:val="00D03054"/>
    <w:rsid w:val="00D03102"/>
    <w:rsid w:val="00D031F6"/>
    <w:rsid w:val="00D03672"/>
    <w:rsid w:val="00D03727"/>
    <w:rsid w:val="00D0378A"/>
    <w:rsid w:val="00D037E9"/>
    <w:rsid w:val="00D0391B"/>
    <w:rsid w:val="00D03C53"/>
    <w:rsid w:val="00D042F3"/>
    <w:rsid w:val="00D04C37"/>
    <w:rsid w:val="00D04EC0"/>
    <w:rsid w:val="00D05132"/>
    <w:rsid w:val="00D0563F"/>
    <w:rsid w:val="00D056AB"/>
    <w:rsid w:val="00D05AA3"/>
    <w:rsid w:val="00D05D8F"/>
    <w:rsid w:val="00D05EA9"/>
    <w:rsid w:val="00D064DE"/>
    <w:rsid w:val="00D07029"/>
    <w:rsid w:val="00D071F8"/>
    <w:rsid w:val="00D07232"/>
    <w:rsid w:val="00D07252"/>
    <w:rsid w:val="00D0727E"/>
    <w:rsid w:val="00D074F4"/>
    <w:rsid w:val="00D078EA"/>
    <w:rsid w:val="00D07B8A"/>
    <w:rsid w:val="00D07C2C"/>
    <w:rsid w:val="00D07CE1"/>
    <w:rsid w:val="00D07D49"/>
    <w:rsid w:val="00D1026A"/>
    <w:rsid w:val="00D10686"/>
    <w:rsid w:val="00D106A8"/>
    <w:rsid w:val="00D107CF"/>
    <w:rsid w:val="00D10A5A"/>
    <w:rsid w:val="00D10F7C"/>
    <w:rsid w:val="00D10FD7"/>
    <w:rsid w:val="00D113D6"/>
    <w:rsid w:val="00D11B0B"/>
    <w:rsid w:val="00D120C1"/>
    <w:rsid w:val="00D12293"/>
    <w:rsid w:val="00D12308"/>
    <w:rsid w:val="00D12324"/>
    <w:rsid w:val="00D125A2"/>
    <w:rsid w:val="00D12EE0"/>
    <w:rsid w:val="00D13591"/>
    <w:rsid w:val="00D13719"/>
    <w:rsid w:val="00D13C3D"/>
    <w:rsid w:val="00D14236"/>
    <w:rsid w:val="00D14257"/>
    <w:rsid w:val="00D1439D"/>
    <w:rsid w:val="00D14475"/>
    <w:rsid w:val="00D14553"/>
    <w:rsid w:val="00D14C79"/>
    <w:rsid w:val="00D14DB1"/>
    <w:rsid w:val="00D14DEA"/>
    <w:rsid w:val="00D1517F"/>
    <w:rsid w:val="00D156FE"/>
    <w:rsid w:val="00D159E7"/>
    <w:rsid w:val="00D15A6A"/>
    <w:rsid w:val="00D15B61"/>
    <w:rsid w:val="00D15B8D"/>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278B"/>
    <w:rsid w:val="00D22EFE"/>
    <w:rsid w:val="00D233F1"/>
    <w:rsid w:val="00D2385F"/>
    <w:rsid w:val="00D239B3"/>
    <w:rsid w:val="00D23BD1"/>
    <w:rsid w:val="00D23F00"/>
    <w:rsid w:val="00D2428D"/>
    <w:rsid w:val="00D243A8"/>
    <w:rsid w:val="00D24508"/>
    <w:rsid w:val="00D2465D"/>
    <w:rsid w:val="00D247EF"/>
    <w:rsid w:val="00D24D85"/>
    <w:rsid w:val="00D24EC0"/>
    <w:rsid w:val="00D252A7"/>
    <w:rsid w:val="00D256F8"/>
    <w:rsid w:val="00D259FB"/>
    <w:rsid w:val="00D267A6"/>
    <w:rsid w:val="00D26835"/>
    <w:rsid w:val="00D2685C"/>
    <w:rsid w:val="00D26A3B"/>
    <w:rsid w:val="00D2726A"/>
    <w:rsid w:val="00D273C2"/>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29CC"/>
    <w:rsid w:val="00D3323C"/>
    <w:rsid w:val="00D33456"/>
    <w:rsid w:val="00D336CA"/>
    <w:rsid w:val="00D33797"/>
    <w:rsid w:val="00D33839"/>
    <w:rsid w:val="00D3383F"/>
    <w:rsid w:val="00D3396F"/>
    <w:rsid w:val="00D33CA7"/>
    <w:rsid w:val="00D33D4D"/>
    <w:rsid w:val="00D34551"/>
    <w:rsid w:val="00D349BC"/>
    <w:rsid w:val="00D34A0B"/>
    <w:rsid w:val="00D34C48"/>
    <w:rsid w:val="00D34C5F"/>
    <w:rsid w:val="00D34CEB"/>
    <w:rsid w:val="00D354C0"/>
    <w:rsid w:val="00D35537"/>
    <w:rsid w:val="00D35681"/>
    <w:rsid w:val="00D35DAE"/>
    <w:rsid w:val="00D360CD"/>
    <w:rsid w:val="00D36234"/>
    <w:rsid w:val="00D3625B"/>
    <w:rsid w:val="00D36371"/>
    <w:rsid w:val="00D36B12"/>
    <w:rsid w:val="00D374FC"/>
    <w:rsid w:val="00D3756A"/>
    <w:rsid w:val="00D37A10"/>
    <w:rsid w:val="00D37F2C"/>
    <w:rsid w:val="00D400E4"/>
    <w:rsid w:val="00D40233"/>
    <w:rsid w:val="00D4054F"/>
    <w:rsid w:val="00D4078B"/>
    <w:rsid w:val="00D40D6B"/>
    <w:rsid w:val="00D40DA0"/>
    <w:rsid w:val="00D41109"/>
    <w:rsid w:val="00D41180"/>
    <w:rsid w:val="00D414A9"/>
    <w:rsid w:val="00D41D16"/>
    <w:rsid w:val="00D42B66"/>
    <w:rsid w:val="00D437D8"/>
    <w:rsid w:val="00D43D6B"/>
    <w:rsid w:val="00D43DF5"/>
    <w:rsid w:val="00D44361"/>
    <w:rsid w:val="00D44697"/>
    <w:rsid w:val="00D4475F"/>
    <w:rsid w:val="00D44928"/>
    <w:rsid w:val="00D44994"/>
    <w:rsid w:val="00D44A90"/>
    <w:rsid w:val="00D44B74"/>
    <w:rsid w:val="00D45014"/>
    <w:rsid w:val="00D45586"/>
    <w:rsid w:val="00D459F4"/>
    <w:rsid w:val="00D45CD1"/>
    <w:rsid w:val="00D45DF3"/>
    <w:rsid w:val="00D46174"/>
    <w:rsid w:val="00D46418"/>
    <w:rsid w:val="00D47391"/>
    <w:rsid w:val="00D473B0"/>
    <w:rsid w:val="00D479E1"/>
    <w:rsid w:val="00D47BE0"/>
    <w:rsid w:val="00D47DD0"/>
    <w:rsid w:val="00D47DEA"/>
    <w:rsid w:val="00D50183"/>
    <w:rsid w:val="00D5040E"/>
    <w:rsid w:val="00D50F59"/>
    <w:rsid w:val="00D51196"/>
    <w:rsid w:val="00D51257"/>
    <w:rsid w:val="00D512C3"/>
    <w:rsid w:val="00D517EB"/>
    <w:rsid w:val="00D518E2"/>
    <w:rsid w:val="00D51D12"/>
    <w:rsid w:val="00D51D95"/>
    <w:rsid w:val="00D51F83"/>
    <w:rsid w:val="00D521AC"/>
    <w:rsid w:val="00D52330"/>
    <w:rsid w:val="00D5240D"/>
    <w:rsid w:val="00D527A9"/>
    <w:rsid w:val="00D52857"/>
    <w:rsid w:val="00D52B0C"/>
    <w:rsid w:val="00D52CCE"/>
    <w:rsid w:val="00D52EB2"/>
    <w:rsid w:val="00D52F0A"/>
    <w:rsid w:val="00D53007"/>
    <w:rsid w:val="00D5362B"/>
    <w:rsid w:val="00D539CC"/>
    <w:rsid w:val="00D53C20"/>
    <w:rsid w:val="00D53F77"/>
    <w:rsid w:val="00D54B00"/>
    <w:rsid w:val="00D54BAA"/>
    <w:rsid w:val="00D54BB7"/>
    <w:rsid w:val="00D54C45"/>
    <w:rsid w:val="00D55072"/>
    <w:rsid w:val="00D5516C"/>
    <w:rsid w:val="00D551B5"/>
    <w:rsid w:val="00D55585"/>
    <w:rsid w:val="00D55665"/>
    <w:rsid w:val="00D5582F"/>
    <w:rsid w:val="00D55899"/>
    <w:rsid w:val="00D5627D"/>
    <w:rsid w:val="00D56380"/>
    <w:rsid w:val="00D56580"/>
    <w:rsid w:val="00D56998"/>
    <w:rsid w:val="00D56C1A"/>
    <w:rsid w:val="00D56C60"/>
    <w:rsid w:val="00D56CE8"/>
    <w:rsid w:val="00D56DB2"/>
    <w:rsid w:val="00D56DD6"/>
    <w:rsid w:val="00D57473"/>
    <w:rsid w:val="00D5747F"/>
    <w:rsid w:val="00D57495"/>
    <w:rsid w:val="00D574FA"/>
    <w:rsid w:val="00D5760F"/>
    <w:rsid w:val="00D602A9"/>
    <w:rsid w:val="00D60630"/>
    <w:rsid w:val="00D607E2"/>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A0"/>
    <w:rsid w:val="00D62FDB"/>
    <w:rsid w:val="00D63517"/>
    <w:rsid w:val="00D636CF"/>
    <w:rsid w:val="00D63AD3"/>
    <w:rsid w:val="00D63B2A"/>
    <w:rsid w:val="00D63B54"/>
    <w:rsid w:val="00D63B75"/>
    <w:rsid w:val="00D63C6D"/>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67BD5"/>
    <w:rsid w:val="00D70002"/>
    <w:rsid w:val="00D70334"/>
    <w:rsid w:val="00D70BC4"/>
    <w:rsid w:val="00D71467"/>
    <w:rsid w:val="00D7168D"/>
    <w:rsid w:val="00D71AB2"/>
    <w:rsid w:val="00D71AFE"/>
    <w:rsid w:val="00D71C14"/>
    <w:rsid w:val="00D72130"/>
    <w:rsid w:val="00D72CB6"/>
    <w:rsid w:val="00D73221"/>
    <w:rsid w:val="00D73333"/>
    <w:rsid w:val="00D7334C"/>
    <w:rsid w:val="00D7340C"/>
    <w:rsid w:val="00D7356F"/>
    <w:rsid w:val="00D73587"/>
    <w:rsid w:val="00D7368E"/>
    <w:rsid w:val="00D7389F"/>
    <w:rsid w:val="00D73A54"/>
    <w:rsid w:val="00D73BF3"/>
    <w:rsid w:val="00D73CC4"/>
    <w:rsid w:val="00D73D91"/>
    <w:rsid w:val="00D73EBB"/>
    <w:rsid w:val="00D740B8"/>
    <w:rsid w:val="00D744B3"/>
    <w:rsid w:val="00D74A0F"/>
    <w:rsid w:val="00D751FB"/>
    <w:rsid w:val="00D754D6"/>
    <w:rsid w:val="00D7592E"/>
    <w:rsid w:val="00D75C51"/>
    <w:rsid w:val="00D761AA"/>
    <w:rsid w:val="00D763EE"/>
    <w:rsid w:val="00D76534"/>
    <w:rsid w:val="00D76896"/>
    <w:rsid w:val="00D769CE"/>
    <w:rsid w:val="00D769F3"/>
    <w:rsid w:val="00D76BC0"/>
    <w:rsid w:val="00D76EAE"/>
    <w:rsid w:val="00D76FAE"/>
    <w:rsid w:val="00D76FB0"/>
    <w:rsid w:val="00D77283"/>
    <w:rsid w:val="00D77664"/>
    <w:rsid w:val="00D77764"/>
    <w:rsid w:val="00D77775"/>
    <w:rsid w:val="00D777D7"/>
    <w:rsid w:val="00D77DD7"/>
    <w:rsid w:val="00D77F74"/>
    <w:rsid w:val="00D80062"/>
    <w:rsid w:val="00D803A2"/>
    <w:rsid w:val="00D80897"/>
    <w:rsid w:val="00D80AB8"/>
    <w:rsid w:val="00D80B28"/>
    <w:rsid w:val="00D80D79"/>
    <w:rsid w:val="00D8102B"/>
    <w:rsid w:val="00D8131F"/>
    <w:rsid w:val="00D8133D"/>
    <w:rsid w:val="00D81792"/>
    <w:rsid w:val="00D819B1"/>
    <w:rsid w:val="00D81EEB"/>
    <w:rsid w:val="00D82494"/>
    <w:rsid w:val="00D82610"/>
    <w:rsid w:val="00D827FC"/>
    <w:rsid w:val="00D82D2A"/>
    <w:rsid w:val="00D82D94"/>
    <w:rsid w:val="00D8333B"/>
    <w:rsid w:val="00D834BA"/>
    <w:rsid w:val="00D836BA"/>
    <w:rsid w:val="00D8384B"/>
    <w:rsid w:val="00D83AE9"/>
    <w:rsid w:val="00D83B06"/>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876"/>
    <w:rsid w:val="00D8793D"/>
    <w:rsid w:val="00D87ABF"/>
    <w:rsid w:val="00D87D60"/>
    <w:rsid w:val="00D90463"/>
    <w:rsid w:val="00D90935"/>
    <w:rsid w:val="00D90CD3"/>
    <w:rsid w:val="00D910A9"/>
    <w:rsid w:val="00D91316"/>
    <w:rsid w:val="00D918D0"/>
    <w:rsid w:val="00D919E6"/>
    <w:rsid w:val="00D91BE1"/>
    <w:rsid w:val="00D92111"/>
    <w:rsid w:val="00D921B6"/>
    <w:rsid w:val="00D9251F"/>
    <w:rsid w:val="00D92A71"/>
    <w:rsid w:val="00D92C29"/>
    <w:rsid w:val="00D93095"/>
    <w:rsid w:val="00D935DD"/>
    <w:rsid w:val="00D936E2"/>
    <w:rsid w:val="00D93802"/>
    <w:rsid w:val="00D93815"/>
    <w:rsid w:val="00D939EA"/>
    <w:rsid w:val="00D93A6E"/>
    <w:rsid w:val="00D93FD9"/>
    <w:rsid w:val="00D94176"/>
    <w:rsid w:val="00D9431E"/>
    <w:rsid w:val="00D94617"/>
    <w:rsid w:val="00D94C2F"/>
    <w:rsid w:val="00D94F58"/>
    <w:rsid w:val="00D95104"/>
    <w:rsid w:val="00D9517D"/>
    <w:rsid w:val="00D9540F"/>
    <w:rsid w:val="00D95600"/>
    <w:rsid w:val="00D956FA"/>
    <w:rsid w:val="00D95E26"/>
    <w:rsid w:val="00D95F62"/>
    <w:rsid w:val="00D9647D"/>
    <w:rsid w:val="00D9683C"/>
    <w:rsid w:val="00D969C7"/>
    <w:rsid w:val="00D96E32"/>
    <w:rsid w:val="00D9731C"/>
    <w:rsid w:val="00D97424"/>
    <w:rsid w:val="00D9772C"/>
    <w:rsid w:val="00D97884"/>
    <w:rsid w:val="00D97DD0"/>
    <w:rsid w:val="00DA014E"/>
    <w:rsid w:val="00DA0A7F"/>
    <w:rsid w:val="00DA0E19"/>
    <w:rsid w:val="00DA0E70"/>
    <w:rsid w:val="00DA13B4"/>
    <w:rsid w:val="00DA156F"/>
    <w:rsid w:val="00DA177C"/>
    <w:rsid w:val="00DA1858"/>
    <w:rsid w:val="00DA1ACE"/>
    <w:rsid w:val="00DA1C31"/>
    <w:rsid w:val="00DA1CCB"/>
    <w:rsid w:val="00DA1DBA"/>
    <w:rsid w:val="00DA20BC"/>
    <w:rsid w:val="00DA20D8"/>
    <w:rsid w:val="00DA268E"/>
    <w:rsid w:val="00DA2ED7"/>
    <w:rsid w:val="00DA302E"/>
    <w:rsid w:val="00DA30C2"/>
    <w:rsid w:val="00DA3395"/>
    <w:rsid w:val="00DA33A2"/>
    <w:rsid w:val="00DA3E7A"/>
    <w:rsid w:val="00DA430C"/>
    <w:rsid w:val="00DA4511"/>
    <w:rsid w:val="00DA4532"/>
    <w:rsid w:val="00DA45C3"/>
    <w:rsid w:val="00DA4A62"/>
    <w:rsid w:val="00DA4A9C"/>
    <w:rsid w:val="00DA513F"/>
    <w:rsid w:val="00DA52CC"/>
    <w:rsid w:val="00DA5B5A"/>
    <w:rsid w:val="00DA611F"/>
    <w:rsid w:val="00DA615D"/>
    <w:rsid w:val="00DA6276"/>
    <w:rsid w:val="00DA651A"/>
    <w:rsid w:val="00DA6598"/>
    <w:rsid w:val="00DA6824"/>
    <w:rsid w:val="00DA6C0F"/>
    <w:rsid w:val="00DA6D32"/>
    <w:rsid w:val="00DA702F"/>
    <w:rsid w:val="00DA7556"/>
    <w:rsid w:val="00DA75BD"/>
    <w:rsid w:val="00DA773C"/>
    <w:rsid w:val="00DA7A03"/>
    <w:rsid w:val="00DA7E55"/>
    <w:rsid w:val="00DA7F8A"/>
    <w:rsid w:val="00DB0048"/>
    <w:rsid w:val="00DB0176"/>
    <w:rsid w:val="00DB0404"/>
    <w:rsid w:val="00DB04D4"/>
    <w:rsid w:val="00DB0C13"/>
    <w:rsid w:val="00DB101C"/>
    <w:rsid w:val="00DB1068"/>
    <w:rsid w:val="00DB11E6"/>
    <w:rsid w:val="00DB11F8"/>
    <w:rsid w:val="00DB126A"/>
    <w:rsid w:val="00DB126B"/>
    <w:rsid w:val="00DB1300"/>
    <w:rsid w:val="00DB1340"/>
    <w:rsid w:val="00DB173D"/>
    <w:rsid w:val="00DB18F8"/>
    <w:rsid w:val="00DB1F2A"/>
    <w:rsid w:val="00DB2402"/>
    <w:rsid w:val="00DB247A"/>
    <w:rsid w:val="00DB28AC"/>
    <w:rsid w:val="00DB297F"/>
    <w:rsid w:val="00DB2CA2"/>
    <w:rsid w:val="00DB2DFA"/>
    <w:rsid w:val="00DB2E5E"/>
    <w:rsid w:val="00DB3153"/>
    <w:rsid w:val="00DB317A"/>
    <w:rsid w:val="00DB39CD"/>
    <w:rsid w:val="00DB3B17"/>
    <w:rsid w:val="00DB3B82"/>
    <w:rsid w:val="00DB3F12"/>
    <w:rsid w:val="00DB438B"/>
    <w:rsid w:val="00DB485D"/>
    <w:rsid w:val="00DB4B3C"/>
    <w:rsid w:val="00DB4C3F"/>
    <w:rsid w:val="00DB5967"/>
    <w:rsid w:val="00DB63B6"/>
    <w:rsid w:val="00DB64F3"/>
    <w:rsid w:val="00DB6D86"/>
    <w:rsid w:val="00DB6E96"/>
    <w:rsid w:val="00DB6EDD"/>
    <w:rsid w:val="00DB71E0"/>
    <w:rsid w:val="00DB736A"/>
    <w:rsid w:val="00DB74AD"/>
    <w:rsid w:val="00DB79F0"/>
    <w:rsid w:val="00DB7D32"/>
    <w:rsid w:val="00DB7F0B"/>
    <w:rsid w:val="00DC01E2"/>
    <w:rsid w:val="00DC0428"/>
    <w:rsid w:val="00DC0B3D"/>
    <w:rsid w:val="00DC1288"/>
    <w:rsid w:val="00DC1327"/>
    <w:rsid w:val="00DC133F"/>
    <w:rsid w:val="00DC1350"/>
    <w:rsid w:val="00DC1427"/>
    <w:rsid w:val="00DC14C7"/>
    <w:rsid w:val="00DC1AF0"/>
    <w:rsid w:val="00DC25A1"/>
    <w:rsid w:val="00DC2CA8"/>
    <w:rsid w:val="00DC2D43"/>
    <w:rsid w:val="00DC2E08"/>
    <w:rsid w:val="00DC3237"/>
    <w:rsid w:val="00DC3306"/>
    <w:rsid w:val="00DC3726"/>
    <w:rsid w:val="00DC37DC"/>
    <w:rsid w:val="00DC3C4C"/>
    <w:rsid w:val="00DC3E75"/>
    <w:rsid w:val="00DC41A4"/>
    <w:rsid w:val="00DC441D"/>
    <w:rsid w:val="00DC4D6A"/>
    <w:rsid w:val="00DC50F1"/>
    <w:rsid w:val="00DC52C2"/>
    <w:rsid w:val="00DC5528"/>
    <w:rsid w:val="00DC5672"/>
    <w:rsid w:val="00DC5A5D"/>
    <w:rsid w:val="00DC5A78"/>
    <w:rsid w:val="00DC60A2"/>
    <w:rsid w:val="00DC6600"/>
    <w:rsid w:val="00DC67BD"/>
    <w:rsid w:val="00DC6924"/>
    <w:rsid w:val="00DC6E48"/>
    <w:rsid w:val="00DC71F2"/>
    <w:rsid w:val="00DC7422"/>
    <w:rsid w:val="00DC7D16"/>
    <w:rsid w:val="00DC7E03"/>
    <w:rsid w:val="00DD0285"/>
    <w:rsid w:val="00DD0925"/>
    <w:rsid w:val="00DD0B53"/>
    <w:rsid w:val="00DD1226"/>
    <w:rsid w:val="00DD1B58"/>
    <w:rsid w:val="00DD1D19"/>
    <w:rsid w:val="00DD2025"/>
    <w:rsid w:val="00DD22EA"/>
    <w:rsid w:val="00DD22EB"/>
    <w:rsid w:val="00DD23A0"/>
    <w:rsid w:val="00DD2720"/>
    <w:rsid w:val="00DD2B05"/>
    <w:rsid w:val="00DD2CDE"/>
    <w:rsid w:val="00DD2F49"/>
    <w:rsid w:val="00DD35F1"/>
    <w:rsid w:val="00DD3EF5"/>
    <w:rsid w:val="00DD40BF"/>
    <w:rsid w:val="00DD4223"/>
    <w:rsid w:val="00DD445C"/>
    <w:rsid w:val="00DD48B7"/>
    <w:rsid w:val="00DD4B0C"/>
    <w:rsid w:val="00DD4BCE"/>
    <w:rsid w:val="00DD4DD9"/>
    <w:rsid w:val="00DD53FA"/>
    <w:rsid w:val="00DD56C5"/>
    <w:rsid w:val="00DD5B93"/>
    <w:rsid w:val="00DD5F42"/>
    <w:rsid w:val="00DD617B"/>
    <w:rsid w:val="00DD620D"/>
    <w:rsid w:val="00DD62EC"/>
    <w:rsid w:val="00DD6323"/>
    <w:rsid w:val="00DD6C78"/>
    <w:rsid w:val="00DD6E74"/>
    <w:rsid w:val="00DD7915"/>
    <w:rsid w:val="00DE02B2"/>
    <w:rsid w:val="00DE0E59"/>
    <w:rsid w:val="00DE0F6C"/>
    <w:rsid w:val="00DE1026"/>
    <w:rsid w:val="00DE1692"/>
    <w:rsid w:val="00DE219B"/>
    <w:rsid w:val="00DE2388"/>
    <w:rsid w:val="00DE289A"/>
    <w:rsid w:val="00DE2E0C"/>
    <w:rsid w:val="00DE2EA1"/>
    <w:rsid w:val="00DE324F"/>
    <w:rsid w:val="00DE33F4"/>
    <w:rsid w:val="00DE33FC"/>
    <w:rsid w:val="00DE34DF"/>
    <w:rsid w:val="00DE351B"/>
    <w:rsid w:val="00DE3903"/>
    <w:rsid w:val="00DE3E6D"/>
    <w:rsid w:val="00DE423A"/>
    <w:rsid w:val="00DE42D7"/>
    <w:rsid w:val="00DE44B1"/>
    <w:rsid w:val="00DE4702"/>
    <w:rsid w:val="00DE47D4"/>
    <w:rsid w:val="00DE481A"/>
    <w:rsid w:val="00DE497D"/>
    <w:rsid w:val="00DE4FF1"/>
    <w:rsid w:val="00DE52E3"/>
    <w:rsid w:val="00DE56C4"/>
    <w:rsid w:val="00DE5ECC"/>
    <w:rsid w:val="00DE63DF"/>
    <w:rsid w:val="00DE678E"/>
    <w:rsid w:val="00DE6A23"/>
    <w:rsid w:val="00DE6B06"/>
    <w:rsid w:val="00DE6D3D"/>
    <w:rsid w:val="00DE7209"/>
    <w:rsid w:val="00DE7576"/>
    <w:rsid w:val="00DE7BE1"/>
    <w:rsid w:val="00DE7C00"/>
    <w:rsid w:val="00DE7E19"/>
    <w:rsid w:val="00DE7FA3"/>
    <w:rsid w:val="00DF03E9"/>
    <w:rsid w:val="00DF03ED"/>
    <w:rsid w:val="00DF04EE"/>
    <w:rsid w:val="00DF06DC"/>
    <w:rsid w:val="00DF0900"/>
    <w:rsid w:val="00DF0A1F"/>
    <w:rsid w:val="00DF0BF4"/>
    <w:rsid w:val="00DF179D"/>
    <w:rsid w:val="00DF1938"/>
    <w:rsid w:val="00DF1C5E"/>
    <w:rsid w:val="00DF1E9C"/>
    <w:rsid w:val="00DF2B67"/>
    <w:rsid w:val="00DF2CC7"/>
    <w:rsid w:val="00DF335F"/>
    <w:rsid w:val="00DF3A7C"/>
    <w:rsid w:val="00DF3C35"/>
    <w:rsid w:val="00DF3F54"/>
    <w:rsid w:val="00DF4572"/>
    <w:rsid w:val="00DF4658"/>
    <w:rsid w:val="00DF49FD"/>
    <w:rsid w:val="00DF5281"/>
    <w:rsid w:val="00DF56CB"/>
    <w:rsid w:val="00DF570E"/>
    <w:rsid w:val="00DF58F0"/>
    <w:rsid w:val="00DF611F"/>
    <w:rsid w:val="00DF61C5"/>
    <w:rsid w:val="00DF6BC8"/>
    <w:rsid w:val="00DF6C8B"/>
    <w:rsid w:val="00DF6F17"/>
    <w:rsid w:val="00DF773E"/>
    <w:rsid w:val="00DF78FA"/>
    <w:rsid w:val="00DF79B1"/>
    <w:rsid w:val="00E00291"/>
    <w:rsid w:val="00E002F1"/>
    <w:rsid w:val="00E003AA"/>
    <w:rsid w:val="00E0082C"/>
    <w:rsid w:val="00E00E76"/>
    <w:rsid w:val="00E011FD"/>
    <w:rsid w:val="00E01207"/>
    <w:rsid w:val="00E01477"/>
    <w:rsid w:val="00E01645"/>
    <w:rsid w:val="00E01DAA"/>
    <w:rsid w:val="00E01E12"/>
    <w:rsid w:val="00E022E3"/>
    <w:rsid w:val="00E023E5"/>
    <w:rsid w:val="00E02432"/>
    <w:rsid w:val="00E02460"/>
    <w:rsid w:val="00E0281E"/>
    <w:rsid w:val="00E02AE8"/>
    <w:rsid w:val="00E02BA5"/>
    <w:rsid w:val="00E02BF0"/>
    <w:rsid w:val="00E02DB4"/>
    <w:rsid w:val="00E02E88"/>
    <w:rsid w:val="00E0329A"/>
    <w:rsid w:val="00E03331"/>
    <w:rsid w:val="00E0368C"/>
    <w:rsid w:val="00E0371B"/>
    <w:rsid w:val="00E04022"/>
    <w:rsid w:val="00E041C6"/>
    <w:rsid w:val="00E043D9"/>
    <w:rsid w:val="00E043F9"/>
    <w:rsid w:val="00E044EF"/>
    <w:rsid w:val="00E04699"/>
    <w:rsid w:val="00E04A06"/>
    <w:rsid w:val="00E053D6"/>
    <w:rsid w:val="00E0593A"/>
    <w:rsid w:val="00E05B31"/>
    <w:rsid w:val="00E05C94"/>
    <w:rsid w:val="00E0603B"/>
    <w:rsid w:val="00E0607E"/>
    <w:rsid w:val="00E061B1"/>
    <w:rsid w:val="00E06610"/>
    <w:rsid w:val="00E0675E"/>
    <w:rsid w:val="00E0728F"/>
    <w:rsid w:val="00E0755C"/>
    <w:rsid w:val="00E076FC"/>
    <w:rsid w:val="00E07743"/>
    <w:rsid w:val="00E1051C"/>
    <w:rsid w:val="00E1059A"/>
    <w:rsid w:val="00E10868"/>
    <w:rsid w:val="00E10ED9"/>
    <w:rsid w:val="00E10F1B"/>
    <w:rsid w:val="00E10FA7"/>
    <w:rsid w:val="00E10FE9"/>
    <w:rsid w:val="00E115D4"/>
    <w:rsid w:val="00E116CE"/>
    <w:rsid w:val="00E11D46"/>
    <w:rsid w:val="00E128C3"/>
    <w:rsid w:val="00E12C3E"/>
    <w:rsid w:val="00E12DB0"/>
    <w:rsid w:val="00E130A0"/>
    <w:rsid w:val="00E135FB"/>
    <w:rsid w:val="00E13E20"/>
    <w:rsid w:val="00E140B5"/>
    <w:rsid w:val="00E14857"/>
    <w:rsid w:val="00E14951"/>
    <w:rsid w:val="00E14A7E"/>
    <w:rsid w:val="00E151E1"/>
    <w:rsid w:val="00E15648"/>
    <w:rsid w:val="00E15802"/>
    <w:rsid w:val="00E15C01"/>
    <w:rsid w:val="00E15C7E"/>
    <w:rsid w:val="00E15D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17F7F"/>
    <w:rsid w:val="00E20EB7"/>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C3A"/>
    <w:rsid w:val="00E24DB7"/>
    <w:rsid w:val="00E24F16"/>
    <w:rsid w:val="00E2516D"/>
    <w:rsid w:val="00E25C9F"/>
    <w:rsid w:val="00E25EA5"/>
    <w:rsid w:val="00E25F89"/>
    <w:rsid w:val="00E261F3"/>
    <w:rsid w:val="00E2640C"/>
    <w:rsid w:val="00E269E2"/>
    <w:rsid w:val="00E26A35"/>
    <w:rsid w:val="00E27927"/>
    <w:rsid w:val="00E27F5C"/>
    <w:rsid w:val="00E30427"/>
    <w:rsid w:val="00E3066E"/>
    <w:rsid w:val="00E308C8"/>
    <w:rsid w:val="00E30BD2"/>
    <w:rsid w:val="00E30EBF"/>
    <w:rsid w:val="00E31593"/>
    <w:rsid w:val="00E318D3"/>
    <w:rsid w:val="00E31F4C"/>
    <w:rsid w:val="00E32128"/>
    <w:rsid w:val="00E324D7"/>
    <w:rsid w:val="00E32711"/>
    <w:rsid w:val="00E32980"/>
    <w:rsid w:val="00E32D62"/>
    <w:rsid w:val="00E32EED"/>
    <w:rsid w:val="00E33146"/>
    <w:rsid w:val="00E3351C"/>
    <w:rsid w:val="00E33571"/>
    <w:rsid w:val="00E337BD"/>
    <w:rsid w:val="00E339DC"/>
    <w:rsid w:val="00E33D54"/>
    <w:rsid w:val="00E33E15"/>
    <w:rsid w:val="00E349EE"/>
    <w:rsid w:val="00E34A43"/>
    <w:rsid w:val="00E34AD8"/>
    <w:rsid w:val="00E34F00"/>
    <w:rsid w:val="00E34F51"/>
    <w:rsid w:val="00E35009"/>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24C"/>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690"/>
    <w:rsid w:val="00E44AC1"/>
    <w:rsid w:val="00E44D79"/>
    <w:rsid w:val="00E44F15"/>
    <w:rsid w:val="00E450ED"/>
    <w:rsid w:val="00E45874"/>
    <w:rsid w:val="00E45892"/>
    <w:rsid w:val="00E464B1"/>
    <w:rsid w:val="00E465D0"/>
    <w:rsid w:val="00E4791B"/>
    <w:rsid w:val="00E47E31"/>
    <w:rsid w:val="00E5002D"/>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2A28"/>
    <w:rsid w:val="00E53122"/>
    <w:rsid w:val="00E53298"/>
    <w:rsid w:val="00E5351B"/>
    <w:rsid w:val="00E535FA"/>
    <w:rsid w:val="00E53859"/>
    <w:rsid w:val="00E53FA9"/>
    <w:rsid w:val="00E540F6"/>
    <w:rsid w:val="00E5414C"/>
    <w:rsid w:val="00E542CE"/>
    <w:rsid w:val="00E547B3"/>
    <w:rsid w:val="00E547D1"/>
    <w:rsid w:val="00E551FB"/>
    <w:rsid w:val="00E55275"/>
    <w:rsid w:val="00E553A8"/>
    <w:rsid w:val="00E5584B"/>
    <w:rsid w:val="00E558AF"/>
    <w:rsid w:val="00E565B5"/>
    <w:rsid w:val="00E569F0"/>
    <w:rsid w:val="00E56BC4"/>
    <w:rsid w:val="00E56C8B"/>
    <w:rsid w:val="00E572CB"/>
    <w:rsid w:val="00E5733D"/>
    <w:rsid w:val="00E575E5"/>
    <w:rsid w:val="00E57A88"/>
    <w:rsid w:val="00E57B15"/>
    <w:rsid w:val="00E57F31"/>
    <w:rsid w:val="00E60657"/>
    <w:rsid w:val="00E607B6"/>
    <w:rsid w:val="00E607CF"/>
    <w:rsid w:val="00E609A7"/>
    <w:rsid w:val="00E60BC6"/>
    <w:rsid w:val="00E61A6B"/>
    <w:rsid w:val="00E61CC0"/>
    <w:rsid w:val="00E61CD9"/>
    <w:rsid w:val="00E624C7"/>
    <w:rsid w:val="00E62778"/>
    <w:rsid w:val="00E6277B"/>
    <w:rsid w:val="00E627B2"/>
    <w:rsid w:val="00E62DF0"/>
    <w:rsid w:val="00E63A02"/>
    <w:rsid w:val="00E63BC6"/>
    <w:rsid w:val="00E63E96"/>
    <w:rsid w:val="00E641C6"/>
    <w:rsid w:val="00E6436B"/>
    <w:rsid w:val="00E64424"/>
    <w:rsid w:val="00E6470A"/>
    <w:rsid w:val="00E647AB"/>
    <w:rsid w:val="00E648DA"/>
    <w:rsid w:val="00E64C11"/>
    <w:rsid w:val="00E64C99"/>
    <w:rsid w:val="00E64C9C"/>
    <w:rsid w:val="00E64CD3"/>
    <w:rsid w:val="00E64F6F"/>
    <w:rsid w:val="00E65064"/>
    <w:rsid w:val="00E65327"/>
    <w:rsid w:val="00E653E0"/>
    <w:rsid w:val="00E6569D"/>
    <w:rsid w:val="00E65DB0"/>
    <w:rsid w:val="00E66043"/>
    <w:rsid w:val="00E66548"/>
    <w:rsid w:val="00E665E1"/>
    <w:rsid w:val="00E666A1"/>
    <w:rsid w:val="00E667E2"/>
    <w:rsid w:val="00E66B06"/>
    <w:rsid w:val="00E66F14"/>
    <w:rsid w:val="00E671C9"/>
    <w:rsid w:val="00E67430"/>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2CE9"/>
    <w:rsid w:val="00E736DB"/>
    <w:rsid w:val="00E7396F"/>
    <w:rsid w:val="00E741AC"/>
    <w:rsid w:val="00E74895"/>
    <w:rsid w:val="00E75079"/>
    <w:rsid w:val="00E75172"/>
    <w:rsid w:val="00E75174"/>
    <w:rsid w:val="00E75275"/>
    <w:rsid w:val="00E75352"/>
    <w:rsid w:val="00E75396"/>
    <w:rsid w:val="00E753FA"/>
    <w:rsid w:val="00E754CB"/>
    <w:rsid w:val="00E75695"/>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BC0"/>
    <w:rsid w:val="00E85C12"/>
    <w:rsid w:val="00E85CC3"/>
    <w:rsid w:val="00E85DFC"/>
    <w:rsid w:val="00E8644A"/>
    <w:rsid w:val="00E86461"/>
    <w:rsid w:val="00E86ED7"/>
    <w:rsid w:val="00E870DD"/>
    <w:rsid w:val="00E872FF"/>
    <w:rsid w:val="00E8751B"/>
    <w:rsid w:val="00E8767B"/>
    <w:rsid w:val="00E87897"/>
    <w:rsid w:val="00E878FC"/>
    <w:rsid w:val="00E87D33"/>
    <w:rsid w:val="00E87FE9"/>
    <w:rsid w:val="00E90279"/>
    <w:rsid w:val="00E90635"/>
    <w:rsid w:val="00E909A1"/>
    <w:rsid w:val="00E90BFF"/>
    <w:rsid w:val="00E90C1E"/>
    <w:rsid w:val="00E90D8B"/>
    <w:rsid w:val="00E91118"/>
    <w:rsid w:val="00E91297"/>
    <w:rsid w:val="00E91707"/>
    <w:rsid w:val="00E91BE8"/>
    <w:rsid w:val="00E91CB8"/>
    <w:rsid w:val="00E91DBE"/>
    <w:rsid w:val="00E91F04"/>
    <w:rsid w:val="00E91F35"/>
    <w:rsid w:val="00E930C4"/>
    <w:rsid w:val="00E93B69"/>
    <w:rsid w:val="00E93E10"/>
    <w:rsid w:val="00E93EAA"/>
    <w:rsid w:val="00E93FE6"/>
    <w:rsid w:val="00E942EB"/>
    <w:rsid w:val="00E94483"/>
    <w:rsid w:val="00E94CE2"/>
    <w:rsid w:val="00E94D29"/>
    <w:rsid w:val="00E95047"/>
    <w:rsid w:val="00E95255"/>
    <w:rsid w:val="00E9538A"/>
    <w:rsid w:val="00E955A7"/>
    <w:rsid w:val="00E95730"/>
    <w:rsid w:val="00E95BA6"/>
    <w:rsid w:val="00E95E18"/>
    <w:rsid w:val="00E96896"/>
    <w:rsid w:val="00E96BDC"/>
    <w:rsid w:val="00E96D0A"/>
    <w:rsid w:val="00E96D41"/>
    <w:rsid w:val="00E9745F"/>
    <w:rsid w:val="00E975FE"/>
    <w:rsid w:val="00E97648"/>
    <w:rsid w:val="00E977B6"/>
    <w:rsid w:val="00E979F0"/>
    <w:rsid w:val="00E97D3F"/>
    <w:rsid w:val="00E97D62"/>
    <w:rsid w:val="00E97F4A"/>
    <w:rsid w:val="00E97FA4"/>
    <w:rsid w:val="00EA0004"/>
    <w:rsid w:val="00EA00A4"/>
    <w:rsid w:val="00EA08E2"/>
    <w:rsid w:val="00EA0E4A"/>
    <w:rsid w:val="00EA1331"/>
    <w:rsid w:val="00EA1393"/>
    <w:rsid w:val="00EA1A54"/>
    <w:rsid w:val="00EA2226"/>
    <w:rsid w:val="00EA26FC"/>
    <w:rsid w:val="00EA2978"/>
    <w:rsid w:val="00EA2B7D"/>
    <w:rsid w:val="00EA3547"/>
    <w:rsid w:val="00EA3686"/>
    <w:rsid w:val="00EA397C"/>
    <w:rsid w:val="00EA3B5A"/>
    <w:rsid w:val="00EA3FF2"/>
    <w:rsid w:val="00EA410E"/>
    <w:rsid w:val="00EA42C7"/>
    <w:rsid w:val="00EA44E0"/>
    <w:rsid w:val="00EA4885"/>
    <w:rsid w:val="00EA48C2"/>
    <w:rsid w:val="00EA4CBB"/>
    <w:rsid w:val="00EA4FD1"/>
    <w:rsid w:val="00EA53C2"/>
    <w:rsid w:val="00EA5695"/>
    <w:rsid w:val="00EA5B0A"/>
    <w:rsid w:val="00EA5B86"/>
    <w:rsid w:val="00EA5C56"/>
    <w:rsid w:val="00EA60E7"/>
    <w:rsid w:val="00EA65AD"/>
    <w:rsid w:val="00EA697E"/>
    <w:rsid w:val="00EA6B39"/>
    <w:rsid w:val="00EA6F0F"/>
    <w:rsid w:val="00EA6FF0"/>
    <w:rsid w:val="00EA7355"/>
    <w:rsid w:val="00EA7778"/>
    <w:rsid w:val="00EA79B7"/>
    <w:rsid w:val="00EA7AAF"/>
    <w:rsid w:val="00EA7D06"/>
    <w:rsid w:val="00EA7D39"/>
    <w:rsid w:val="00EA7E8B"/>
    <w:rsid w:val="00EA7FCF"/>
    <w:rsid w:val="00EB0752"/>
    <w:rsid w:val="00EB0A64"/>
    <w:rsid w:val="00EB0AC0"/>
    <w:rsid w:val="00EB0CA3"/>
    <w:rsid w:val="00EB0F4C"/>
    <w:rsid w:val="00EB104F"/>
    <w:rsid w:val="00EB13DB"/>
    <w:rsid w:val="00EB148C"/>
    <w:rsid w:val="00EB14AE"/>
    <w:rsid w:val="00EB1797"/>
    <w:rsid w:val="00EB1B27"/>
    <w:rsid w:val="00EB1DA8"/>
    <w:rsid w:val="00EB1EF3"/>
    <w:rsid w:val="00EB20F4"/>
    <w:rsid w:val="00EB2601"/>
    <w:rsid w:val="00EB320B"/>
    <w:rsid w:val="00EB3373"/>
    <w:rsid w:val="00EB3630"/>
    <w:rsid w:val="00EB379F"/>
    <w:rsid w:val="00EB3C17"/>
    <w:rsid w:val="00EB3E20"/>
    <w:rsid w:val="00EB4229"/>
    <w:rsid w:val="00EB4CFF"/>
    <w:rsid w:val="00EB5476"/>
    <w:rsid w:val="00EB55FC"/>
    <w:rsid w:val="00EB5A21"/>
    <w:rsid w:val="00EB62FE"/>
    <w:rsid w:val="00EB651B"/>
    <w:rsid w:val="00EB68B1"/>
    <w:rsid w:val="00EB701E"/>
    <w:rsid w:val="00EB70B0"/>
    <w:rsid w:val="00EB72A2"/>
    <w:rsid w:val="00EB72DE"/>
    <w:rsid w:val="00EB7633"/>
    <w:rsid w:val="00EB7736"/>
    <w:rsid w:val="00EB7AAE"/>
    <w:rsid w:val="00EB7C87"/>
    <w:rsid w:val="00EB7D2F"/>
    <w:rsid w:val="00EC0064"/>
    <w:rsid w:val="00EC0989"/>
    <w:rsid w:val="00EC09FF"/>
    <w:rsid w:val="00EC10FC"/>
    <w:rsid w:val="00EC11CF"/>
    <w:rsid w:val="00EC16D4"/>
    <w:rsid w:val="00EC188B"/>
    <w:rsid w:val="00EC189A"/>
    <w:rsid w:val="00EC19A6"/>
    <w:rsid w:val="00EC1DDA"/>
    <w:rsid w:val="00EC1E0F"/>
    <w:rsid w:val="00EC210C"/>
    <w:rsid w:val="00EC234A"/>
    <w:rsid w:val="00EC2B88"/>
    <w:rsid w:val="00EC2CD8"/>
    <w:rsid w:val="00EC2E2D"/>
    <w:rsid w:val="00EC2E31"/>
    <w:rsid w:val="00EC2E9C"/>
    <w:rsid w:val="00EC359D"/>
    <w:rsid w:val="00EC35F8"/>
    <w:rsid w:val="00EC37E3"/>
    <w:rsid w:val="00EC4180"/>
    <w:rsid w:val="00EC42A1"/>
    <w:rsid w:val="00EC462B"/>
    <w:rsid w:val="00EC4723"/>
    <w:rsid w:val="00EC4C37"/>
    <w:rsid w:val="00EC4CBE"/>
    <w:rsid w:val="00EC4F35"/>
    <w:rsid w:val="00EC507B"/>
    <w:rsid w:val="00EC51F2"/>
    <w:rsid w:val="00EC5385"/>
    <w:rsid w:val="00EC5549"/>
    <w:rsid w:val="00EC56E0"/>
    <w:rsid w:val="00EC58B9"/>
    <w:rsid w:val="00EC5A2B"/>
    <w:rsid w:val="00EC6057"/>
    <w:rsid w:val="00EC61FC"/>
    <w:rsid w:val="00EC637C"/>
    <w:rsid w:val="00EC6847"/>
    <w:rsid w:val="00EC7330"/>
    <w:rsid w:val="00EC73DB"/>
    <w:rsid w:val="00EC7BCF"/>
    <w:rsid w:val="00EC7DB6"/>
    <w:rsid w:val="00EC7EAE"/>
    <w:rsid w:val="00EC7F68"/>
    <w:rsid w:val="00ED03A9"/>
    <w:rsid w:val="00ED05ED"/>
    <w:rsid w:val="00ED11E8"/>
    <w:rsid w:val="00ED162F"/>
    <w:rsid w:val="00ED17BA"/>
    <w:rsid w:val="00ED17DE"/>
    <w:rsid w:val="00ED18B2"/>
    <w:rsid w:val="00ED2689"/>
    <w:rsid w:val="00ED28D7"/>
    <w:rsid w:val="00ED29D1"/>
    <w:rsid w:val="00ED2C74"/>
    <w:rsid w:val="00ED2E52"/>
    <w:rsid w:val="00ED2FF4"/>
    <w:rsid w:val="00ED3024"/>
    <w:rsid w:val="00ED38B7"/>
    <w:rsid w:val="00ED3AC0"/>
    <w:rsid w:val="00ED4144"/>
    <w:rsid w:val="00ED43D7"/>
    <w:rsid w:val="00ED4531"/>
    <w:rsid w:val="00ED4691"/>
    <w:rsid w:val="00ED4C0B"/>
    <w:rsid w:val="00ED50BC"/>
    <w:rsid w:val="00ED5297"/>
    <w:rsid w:val="00ED56A4"/>
    <w:rsid w:val="00ED57F5"/>
    <w:rsid w:val="00ED5A95"/>
    <w:rsid w:val="00ED5FE4"/>
    <w:rsid w:val="00ED66EE"/>
    <w:rsid w:val="00ED6AC6"/>
    <w:rsid w:val="00ED6AF6"/>
    <w:rsid w:val="00ED6F91"/>
    <w:rsid w:val="00ED71C5"/>
    <w:rsid w:val="00ED75E8"/>
    <w:rsid w:val="00ED7A19"/>
    <w:rsid w:val="00EE0118"/>
    <w:rsid w:val="00EE0C5F"/>
    <w:rsid w:val="00EE0E3A"/>
    <w:rsid w:val="00EE1027"/>
    <w:rsid w:val="00EE127E"/>
    <w:rsid w:val="00EE16FA"/>
    <w:rsid w:val="00EE1AC1"/>
    <w:rsid w:val="00EE1C67"/>
    <w:rsid w:val="00EE1E9A"/>
    <w:rsid w:val="00EE228B"/>
    <w:rsid w:val="00EE2786"/>
    <w:rsid w:val="00EE27A0"/>
    <w:rsid w:val="00EE2998"/>
    <w:rsid w:val="00EE2C00"/>
    <w:rsid w:val="00EE2FED"/>
    <w:rsid w:val="00EE3638"/>
    <w:rsid w:val="00EE3C42"/>
    <w:rsid w:val="00EE3D4F"/>
    <w:rsid w:val="00EE3E7E"/>
    <w:rsid w:val="00EE40A6"/>
    <w:rsid w:val="00EE4268"/>
    <w:rsid w:val="00EE458C"/>
    <w:rsid w:val="00EE4CE5"/>
    <w:rsid w:val="00EE5139"/>
    <w:rsid w:val="00EE534D"/>
    <w:rsid w:val="00EE53A4"/>
    <w:rsid w:val="00EE5560"/>
    <w:rsid w:val="00EE55EF"/>
    <w:rsid w:val="00EE564A"/>
    <w:rsid w:val="00EE58FC"/>
    <w:rsid w:val="00EE5E0A"/>
    <w:rsid w:val="00EE5F33"/>
    <w:rsid w:val="00EE6562"/>
    <w:rsid w:val="00EE6989"/>
    <w:rsid w:val="00EE6F1E"/>
    <w:rsid w:val="00EE7430"/>
    <w:rsid w:val="00EE74E7"/>
    <w:rsid w:val="00EE74F4"/>
    <w:rsid w:val="00EE7843"/>
    <w:rsid w:val="00EE7D90"/>
    <w:rsid w:val="00EF00BB"/>
    <w:rsid w:val="00EF0348"/>
    <w:rsid w:val="00EF0686"/>
    <w:rsid w:val="00EF06A5"/>
    <w:rsid w:val="00EF09D0"/>
    <w:rsid w:val="00EF0FF1"/>
    <w:rsid w:val="00EF126F"/>
    <w:rsid w:val="00EF196D"/>
    <w:rsid w:val="00EF1F9C"/>
    <w:rsid w:val="00EF2386"/>
    <w:rsid w:val="00EF2694"/>
    <w:rsid w:val="00EF2901"/>
    <w:rsid w:val="00EF31EE"/>
    <w:rsid w:val="00EF3281"/>
    <w:rsid w:val="00EF3321"/>
    <w:rsid w:val="00EF34BE"/>
    <w:rsid w:val="00EF3D22"/>
    <w:rsid w:val="00EF3FC4"/>
    <w:rsid w:val="00EF4366"/>
    <w:rsid w:val="00EF4CD6"/>
    <w:rsid w:val="00EF5029"/>
    <w:rsid w:val="00EF53DE"/>
    <w:rsid w:val="00EF55A0"/>
    <w:rsid w:val="00EF581A"/>
    <w:rsid w:val="00EF6068"/>
    <w:rsid w:val="00EF610A"/>
    <w:rsid w:val="00EF620B"/>
    <w:rsid w:val="00EF6218"/>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3ED"/>
    <w:rsid w:val="00F04455"/>
    <w:rsid w:val="00F04655"/>
    <w:rsid w:val="00F04AEA"/>
    <w:rsid w:val="00F04D11"/>
    <w:rsid w:val="00F05605"/>
    <w:rsid w:val="00F059C4"/>
    <w:rsid w:val="00F05EA4"/>
    <w:rsid w:val="00F05EE2"/>
    <w:rsid w:val="00F05F75"/>
    <w:rsid w:val="00F0628D"/>
    <w:rsid w:val="00F0648C"/>
    <w:rsid w:val="00F06494"/>
    <w:rsid w:val="00F06651"/>
    <w:rsid w:val="00F06A40"/>
    <w:rsid w:val="00F0730C"/>
    <w:rsid w:val="00F077FF"/>
    <w:rsid w:val="00F07DE6"/>
    <w:rsid w:val="00F1056C"/>
    <w:rsid w:val="00F107F1"/>
    <w:rsid w:val="00F10AC8"/>
    <w:rsid w:val="00F10AED"/>
    <w:rsid w:val="00F10B43"/>
    <w:rsid w:val="00F10FC1"/>
    <w:rsid w:val="00F110E7"/>
    <w:rsid w:val="00F112FD"/>
    <w:rsid w:val="00F1132A"/>
    <w:rsid w:val="00F11345"/>
    <w:rsid w:val="00F1145E"/>
    <w:rsid w:val="00F12318"/>
    <w:rsid w:val="00F1253C"/>
    <w:rsid w:val="00F12554"/>
    <w:rsid w:val="00F12CDC"/>
    <w:rsid w:val="00F130F7"/>
    <w:rsid w:val="00F133A1"/>
    <w:rsid w:val="00F13998"/>
    <w:rsid w:val="00F13ECD"/>
    <w:rsid w:val="00F146D1"/>
    <w:rsid w:val="00F14D08"/>
    <w:rsid w:val="00F153E6"/>
    <w:rsid w:val="00F155CE"/>
    <w:rsid w:val="00F15731"/>
    <w:rsid w:val="00F158A6"/>
    <w:rsid w:val="00F15E99"/>
    <w:rsid w:val="00F161D3"/>
    <w:rsid w:val="00F16547"/>
    <w:rsid w:val="00F168C8"/>
    <w:rsid w:val="00F16B45"/>
    <w:rsid w:val="00F16DD1"/>
    <w:rsid w:val="00F1785E"/>
    <w:rsid w:val="00F17EAE"/>
    <w:rsid w:val="00F17FB3"/>
    <w:rsid w:val="00F20667"/>
    <w:rsid w:val="00F20B6E"/>
    <w:rsid w:val="00F20D6C"/>
    <w:rsid w:val="00F212FF"/>
    <w:rsid w:val="00F21444"/>
    <w:rsid w:val="00F21543"/>
    <w:rsid w:val="00F218D4"/>
    <w:rsid w:val="00F22302"/>
    <w:rsid w:val="00F2250A"/>
    <w:rsid w:val="00F23073"/>
    <w:rsid w:val="00F23ACE"/>
    <w:rsid w:val="00F23B7C"/>
    <w:rsid w:val="00F23F80"/>
    <w:rsid w:val="00F24025"/>
    <w:rsid w:val="00F24132"/>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6A"/>
    <w:rsid w:val="00F305CD"/>
    <w:rsid w:val="00F30F7C"/>
    <w:rsid w:val="00F31251"/>
    <w:rsid w:val="00F31A98"/>
    <w:rsid w:val="00F31B22"/>
    <w:rsid w:val="00F31B49"/>
    <w:rsid w:val="00F31EED"/>
    <w:rsid w:val="00F32087"/>
    <w:rsid w:val="00F32135"/>
    <w:rsid w:val="00F32289"/>
    <w:rsid w:val="00F322AD"/>
    <w:rsid w:val="00F32443"/>
    <w:rsid w:val="00F32C8F"/>
    <w:rsid w:val="00F32F56"/>
    <w:rsid w:val="00F33510"/>
    <w:rsid w:val="00F33830"/>
    <w:rsid w:val="00F33AB6"/>
    <w:rsid w:val="00F33B1D"/>
    <w:rsid w:val="00F33B37"/>
    <w:rsid w:val="00F33D4F"/>
    <w:rsid w:val="00F33EEC"/>
    <w:rsid w:val="00F3447B"/>
    <w:rsid w:val="00F346FB"/>
    <w:rsid w:val="00F34740"/>
    <w:rsid w:val="00F34AD5"/>
    <w:rsid w:val="00F34CD6"/>
    <w:rsid w:val="00F34D59"/>
    <w:rsid w:val="00F34E6D"/>
    <w:rsid w:val="00F34F4B"/>
    <w:rsid w:val="00F351FA"/>
    <w:rsid w:val="00F3539F"/>
    <w:rsid w:val="00F35873"/>
    <w:rsid w:val="00F35920"/>
    <w:rsid w:val="00F35A9D"/>
    <w:rsid w:val="00F35BEE"/>
    <w:rsid w:val="00F35D47"/>
    <w:rsid w:val="00F35FCB"/>
    <w:rsid w:val="00F36005"/>
    <w:rsid w:val="00F36211"/>
    <w:rsid w:val="00F36571"/>
    <w:rsid w:val="00F365A4"/>
    <w:rsid w:val="00F366A5"/>
    <w:rsid w:val="00F36865"/>
    <w:rsid w:val="00F36C5F"/>
    <w:rsid w:val="00F37259"/>
    <w:rsid w:val="00F376C1"/>
    <w:rsid w:val="00F378EF"/>
    <w:rsid w:val="00F37A08"/>
    <w:rsid w:val="00F402CD"/>
    <w:rsid w:val="00F405A4"/>
    <w:rsid w:val="00F40B00"/>
    <w:rsid w:val="00F40D3D"/>
    <w:rsid w:val="00F40DBE"/>
    <w:rsid w:val="00F4104B"/>
    <w:rsid w:val="00F41060"/>
    <w:rsid w:val="00F41099"/>
    <w:rsid w:val="00F410EE"/>
    <w:rsid w:val="00F414DD"/>
    <w:rsid w:val="00F41657"/>
    <w:rsid w:val="00F41707"/>
    <w:rsid w:val="00F418D9"/>
    <w:rsid w:val="00F41F05"/>
    <w:rsid w:val="00F42074"/>
    <w:rsid w:val="00F42962"/>
    <w:rsid w:val="00F42989"/>
    <w:rsid w:val="00F42F92"/>
    <w:rsid w:val="00F4304B"/>
    <w:rsid w:val="00F433BD"/>
    <w:rsid w:val="00F4340A"/>
    <w:rsid w:val="00F4357A"/>
    <w:rsid w:val="00F43A2A"/>
    <w:rsid w:val="00F43E9E"/>
    <w:rsid w:val="00F441BA"/>
    <w:rsid w:val="00F44956"/>
    <w:rsid w:val="00F44EC5"/>
    <w:rsid w:val="00F457EE"/>
    <w:rsid w:val="00F45EC5"/>
    <w:rsid w:val="00F4618A"/>
    <w:rsid w:val="00F462B2"/>
    <w:rsid w:val="00F4645D"/>
    <w:rsid w:val="00F4669A"/>
    <w:rsid w:val="00F4692B"/>
    <w:rsid w:val="00F47252"/>
    <w:rsid w:val="00F47498"/>
    <w:rsid w:val="00F47563"/>
    <w:rsid w:val="00F50106"/>
    <w:rsid w:val="00F50250"/>
    <w:rsid w:val="00F5088A"/>
    <w:rsid w:val="00F50B2C"/>
    <w:rsid w:val="00F50EF5"/>
    <w:rsid w:val="00F50FD0"/>
    <w:rsid w:val="00F512A0"/>
    <w:rsid w:val="00F512B2"/>
    <w:rsid w:val="00F51D96"/>
    <w:rsid w:val="00F5208C"/>
    <w:rsid w:val="00F52282"/>
    <w:rsid w:val="00F524E6"/>
    <w:rsid w:val="00F5278D"/>
    <w:rsid w:val="00F527D4"/>
    <w:rsid w:val="00F5283D"/>
    <w:rsid w:val="00F52962"/>
    <w:rsid w:val="00F52ABA"/>
    <w:rsid w:val="00F52BC7"/>
    <w:rsid w:val="00F53781"/>
    <w:rsid w:val="00F53BF4"/>
    <w:rsid w:val="00F53C61"/>
    <w:rsid w:val="00F54266"/>
    <w:rsid w:val="00F54507"/>
    <w:rsid w:val="00F54584"/>
    <w:rsid w:val="00F54943"/>
    <w:rsid w:val="00F54F90"/>
    <w:rsid w:val="00F54F91"/>
    <w:rsid w:val="00F55043"/>
    <w:rsid w:val="00F5507E"/>
    <w:rsid w:val="00F550F8"/>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3C2"/>
    <w:rsid w:val="00F62720"/>
    <w:rsid w:val="00F62776"/>
    <w:rsid w:val="00F62786"/>
    <w:rsid w:val="00F62939"/>
    <w:rsid w:val="00F62DBF"/>
    <w:rsid w:val="00F63457"/>
    <w:rsid w:val="00F6371F"/>
    <w:rsid w:val="00F63ECB"/>
    <w:rsid w:val="00F6409B"/>
    <w:rsid w:val="00F641BC"/>
    <w:rsid w:val="00F641FC"/>
    <w:rsid w:val="00F64310"/>
    <w:rsid w:val="00F647F7"/>
    <w:rsid w:val="00F65354"/>
    <w:rsid w:val="00F65805"/>
    <w:rsid w:val="00F6583C"/>
    <w:rsid w:val="00F6589A"/>
    <w:rsid w:val="00F658BD"/>
    <w:rsid w:val="00F658BE"/>
    <w:rsid w:val="00F65E3B"/>
    <w:rsid w:val="00F660D1"/>
    <w:rsid w:val="00F66443"/>
    <w:rsid w:val="00F668FD"/>
    <w:rsid w:val="00F66AAF"/>
    <w:rsid w:val="00F66D86"/>
    <w:rsid w:val="00F67216"/>
    <w:rsid w:val="00F67359"/>
    <w:rsid w:val="00F6783E"/>
    <w:rsid w:val="00F67B4D"/>
    <w:rsid w:val="00F67B94"/>
    <w:rsid w:val="00F67B99"/>
    <w:rsid w:val="00F7037F"/>
    <w:rsid w:val="00F7039F"/>
    <w:rsid w:val="00F70451"/>
    <w:rsid w:val="00F705CE"/>
    <w:rsid w:val="00F706E9"/>
    <w:rsid w:val="00F70707"/>
    <w:rsid w:val="00F70D98"/>
    <w:rsid w:val="00F70DBE"/>
    <w:rsid w:val="00F71124"/>
    <w:rsid w:val="00F71182"/>
    <w:rsid w:val="00F713C1"/>
    <w:rsid w:val="00F717FB"/>
    <w:rsid w:val="00F71888"/>
    <w:rsid w:val="00F719CD"/>
    <w:rsid w:val="00F71BB8"/>
    <w:rsid w:val="00F71C54"/>
    <w:rsid w:val="00F71C9F"/>
    <w:rsid w:val="00F71E3A"/>
    <w:rsid w:val="00F71F70"/>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3EED"/>
    <w:rsid w:val="00F7402F"/>
    <w:rsid w:val="00F74175"/>
    <w:rsid w:val="00F74531"/>
    <w:rsid w:val="00F7482F"/>
    <w:rsid w:val="00F74DCD"/>
    <w:rsid w:val="00F75355"/>
    <w:rsid w:val="00F755E0"/>
    <w:rsid w:val="00F7584A"/>
    <w:rsid w:val="00F7586B"/>
    <w:rsid w:val="00F75F2F"/>
    <w:rsid w:val="00F7627A"/>
    <w:rsid w:val="00F76445"/>
    <w:rsid w:val="00F76573"/>
    <w:rsid w:val="00F766E2"/>
    <w:rsid w:val="00F7685A"/>
    <w:rsid w:val="00F76ECC"/>
    <w:rsid w:val="00F77510"/>
    <w:rsid w:val="00F77529"/>
    <w:rsid w:val="00F77956"/>
    <w:rsid w:val="00F77BE6"/>
    <w:rsid w:val="00F77C18"/>
    <w:rsid w:val="00F77E76"/>
    <w:rsid w:val="00F80196"/>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2BF7"/>
    <w:rsid w:val="00F83161"/>
    <w:rsid w:val="00F835FD"/>
    <w:rsid w:val="00F83829"/>
    <w:rsid w:val="00F83BAB"/>
    <w:rsid w:val="00F84069"/>
    <w:rsid w:val="00F843D7"/>
    <w:rsid w:val="00F84472"/>
    <w:rsid w:val="00F84639"/>
    <w:rsid w:val="00F848A3"/>
    <w:rsid w:val="00F8506D"/>
    <w:rsid w:val="00F85468"/>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0EDF"/>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5BC"/>
    <w:rsid w:val="00F95E10"/>
    <w:rsid w:val="00F95F84"/>
    <w:rsid w:val="00F960C5"/>
    <w:rsid w:val="00F96319"/>
    <w:rsid w:val="00F96480"/>
    <w:rsid w:val="00F96A86"/>
    <w:rsid w:val="00F96D28"/>
    <w:rsid w:val="00F97355"/>
    <w:rsid w:val="00F97769"/>
    <w:rsid w:val="00F97908"/>
    <w:rsid w:val="00F97B43"/>
    <w:rsid w:val="00F97C4A"/>
    <w:rsid w:val="00F97E63"/>
    <w:rsid w:val="00FA0142"/>
    <w:rsid w:val="00FA02CB"/>
    <w:rsid w:val="00FA0703"/>
    <w:rsid w:val="00FA07F8"/>
    <w:rsid w:val="00FA0857"/>
    <w:rsid w:val="00FA105C"/>
    <w:rsid w:val="00FA117D"/>
    <w:rsid w:val="00FA129B"/>
    <w:rsid w:val="00FA1463"/>
    <w:rsid w:val="00FA1475"/>
    <w:rsid w:val="00FA148A"/>
    <w:rsid w:val="00FA1A57"/>
    <w:rsid w:val="00FA1F81"/>
    <w:rsid w:val="00FA216D"/>
    <w:rsid w:val="00FA227D"/>
    <w:rsid w:val="00FA2393"/>
    <w:rsid w:val="00FA27C8"/>
    <w:rsid w:val="00FA2C0C"/>
    <w:rsid w:val="00FA2E9A"/>
    <w:rsid w:val="00FA3B76"/>
    <w:rsid w:val="00FA3F24"/>
    <w:rsid w:val="00FA42E8"/>
    <w:rsid w:val="00FA43CD"/>
    <w:rsid w:val="00FA43D1"/>
    <w:rsid w:val="00FA49C7"/>
    <w:rsid w:val="00FA4B59"/>
    <w:rsid w:val="00FA4C80"/>
    <w:rsid w:val="00FA4D66"/>
    <w:rsid w:val="00FA544A"/>
    <w:rsid w:val="00FA5839"/>
    <w:rsid w:val="00FA5A4E"/>
    <w:rsid w:val="00FA5B6E"/>
    <w:rsid w:val="00FA5C9C"/>
    <w:rsid w:val="00FA5D80"/>
    <w:rsid w:val="00FA6026"/>
    <w:rsid w:val="00FA63AF"/>
    <w:rsid w:val="00FA662E"/>
    <w:rsid w:val="00FA71E9"/>
    <w:rsid w:val="00FA769F"/>
    <w:rsid w:val="00FA798F"/>
    <w:rsid w:val="00FA7DD0"/>
    <w:rsid w:val="00FB0082"/>
    <w:rsid w:val="00FB0243"/>
    <w:rsid w:val="00FB0330"/>
    <w:rsid w:val="00FB033E"/>
    <w:rsid w:val="00FB0CD7"/>
    <w:rsid w:val="00FB0D05"/>
    <w:rsid w:val="00FB1001"/>
    <w:rsid w:val="00FB1177"/>
    <w:rsid w:val="00FB1527"/>
    <w:rsid w:val="00FB1634"/>
    <w:rsid w:val="00FB17F9"/>
    <w:rsid w:val="00FB20D8"/>
    <w:rsid w:val="00FB21F3"/>
    <w:rsid w:val="00FB2537"/>
    <w:rsid w:val="00FB2668"/>
    <w:rsid w:val="00FB271B"/>
    <w:rsid w:val="00FB2EB7"/>
    <w:rsid w:val="00FB33DC"/>
    <w:rsid w:val="00FB39CA"/>
    <w:rsid w:val="00FB3B3E"/>
    <w:rsid w:val="00FB3B43"/>
    <w:rsid w:val="00FB4233"/>
    <w:rsid w:val="00FB4338"/>
    <w:rsid w:val="00FB477E"/>
    <w:rsid w:val="00FB4872"/>
    <w:rsid w:val="00FB4C9C"/>
    <w:rsid w:val="00FB50BE"/>
    <w:rsid w:val="00FB59F9"/>
    <w:rsid w:val="00FB5CE2"/>
    <w:rsid w:val="00FB604D"/>
    <w:rsid w:val="00FB6165"/>
    <w:rsid w:val="00FB673D"/>
    <w:rsid w:val="00FB71C9"/>
    <w:rsid w:val="00FB77A1"/>
    <w:rsid w:val="00FB77B6"/>
    <w:rsid w:val="00FB7B96"/>
    <w:rsid w:val="00FB7F6D"/>
    <w:rsid w:val="00FC0150"/>
    <w:rsid w:val="00FC03AB"/>
    <w:rsid w:val="00FC04B8"/>
    <w:rsid w:val="00FC0B52"/>
    <w:rsid w:val="00FC127D"/>
    <w:rsid w:val="00FC1432"/>
    <w:rsid w:val="00FC15F1"/>
    <w:rsid w:val="00FC19D1"/>
    <w:rsid w:val="00FC1ACD"/>
    <w:rsid w:val="00FC1C61"/>
    <w:rsid w:val="00FC1DAE"/>
    <w:rsid w:val="00FC1E68"/>
    <w:rsid w:val="00FC26B7"/>
    <w:rsid w:val="00FC2F44"/>
    <w:rsid w:val="00FC3183"/>
    <w:rsid w:val="00FC3345"/>
    <w:rsid w:val="00FC33C1"/>
    <w:rsid w:val="00FC3769"/>
    <w:rsid w:val="00FC3C3F"/>
    <w:rsid w:val="00FC3E34"/>
    <w:rsid w:val="00FC3E49"/>
    <w:rsid w:val="00FC402F"/>
    <w:rsid w:val="00FC40D9"/>
    <w:rsid w:val="00FC4535"/>
    <w:rsid w:val="00FC4729"/>
    <w:rsid w:val="00FC4A58"/>
    <w:rsid w:val="00FC4A8C"/>
    <w:rsid w:val="00FC4A91"/>
    <w:rsid w:val="00FC4AA2"/>
    <w:rsid w:val="00FC4CBD"/>
    <w:rsid w:val="00FC53DB"/>
    <w:rsid w:val="00FC5C01"/>
    <w:rsid w:val="00FC5EE9"/>
    <w:rsid w:val="00FC5FC2"/>
    <w:rsid w:val="00FC6177"/>
    <w:rsid w:val="00FC63D1"/>
    <w:rsid w:val="00FC6659"/>
    <w:rsid w:val="00FC6B12"/>
    <w:rsid w:val="00FC6B20"/>
    <w:rsid w:val="00FC71A1"/>
    <w:rsid w:val="00FC7528"/>
    <w:rsid w:val="00FD006E"/>
    <w:rsid w:val="00FD0572"/>
    <w:rsid w:val="00FD0614"/>
    <w:rsid w:val="00FD0CED"/>
    <w:rsid w:val="00FD0D3F"/>
    <w:rsid w:val="00FD130F"/>
    <w:rsid w:val="00FD14DE"/>
    <w:rsid w:val="00FD1783"/>
    <w:rsid w:val="00FD1A85"/>
    <w:rsid w:val="00FD1A97"/>
    <w:rsid w:val="00FD1FEF"/>
    <w:rsid w:val="00FD2030"/>
    <w:rsid w:val="00FD20C8"/>
    <w:rsid w:val="00FD20ED"/>
    <w:rsid w:val="00FD23B3"/>
    <w:rsid w:val="00FD245D"/>
    <w:rsid w:val="00FD2500"/>
    <w:rsid w:val="00FD2854"/>
    <w:rsid w:val="00FD289E"/>
    <w:rsid w:val="00FD2D7B"/>
    <w:rsid w:val="00FD2D96"/>
    <w:rsid w:val="00FD2F30"/>
    <w:rsid w:val="00FD37F6"/>
    <w:rsid w:val="00FD38DB"/>
    <w:rsid w:val="00FD4029"/>
    <w:rsid w:val="00FD4099"/>
    <w:rsid w:val="00FD4589"/>
    <w:rsid w:val="00FD473E"/>
    <w:rsid w:val="00FD5549"/>
    <w:rsid w:val="00FD5D77"/>
    <w:rsid w:val="00FD63E7"/>
    <w:rsid w:val="00FD6682"/>
    <w:rsid w:val="00FD6A23"/>
    <w:rsid w:val="00FD6F09"/>
    <w:rsid w:val="00FD7245"/>
    <w:rsid w:val="00FD732E"/>
    <w:rsid w:val="00FD733C"/>
    <w:rsid w:val="00FD7940"/>
    <w:rsid w:val="00FD7DF9"/>
    <w:rsid w:val="00FE035D"/>
    <w:rsid w:val="00FE0755"/>
    <w:rsid w:val="00FE08AB"/>
    <w:rsid w:val="00FE0B51"/>
    <w:rsid w:val="00FE0B78"/>
    <w:rsid w:val="00FE0ED4"/>
    <w:rsid w:val="00FE1C3A"/>
    <w:rsid w:val="00FE1EAB"/>
    <w:rsid w:val="00FE2043"/>
    <w:rsid w:val="00FE23C0"/>
    <w:rsid w:val="00FE26FF"/>
    <w:rsid w:val="00FE28C8"/>
    <w:rsid w:val="00FE2F7B"/>
    <w:rsid w:val="00FE3328"/>
    <w:rsid w:val="00FE3465"/>
    <w:rsid w:val="00FE34D7"/>
    <w:rsid w:val="00FE42BF"/>
    <w:rsid w:val="00FE4549"/>
    <w:rsid w:val="00FE4FCB"/>
    <w:rsid w:val="00FE50D2"/>
    <w:rsid w:val="00FE586E"/>
    <w:rsid w:val="00FE5BA5"/>
    <w:rsid w:val="00FE5D35"/>
    <w:rsid w:val="00FE5F06"/>
    <w:rsid w:val="00FE656C"/>
    <w:rsid w:val="00FE67CF"/>
    <w:rsid w:val="00FE6D20"/>
    <w:rsid w:val="00FE6FB9"/>
    <w:rsid w:val="00FE7549"/>
    <w:rsid w:val="00FE7AF0"/>
    <w:rsid w:val="00FE7BCC"/>
    <w:rsid w:val="00FF05C6"/>
    <w:rsid w:val="00FF07D3"/>
    <w:rsid w:val="00FF0BFF"/>
    <w:rsid w:val="00FF103C"/>
    <w:rsid w:val="00FF10FA"/>
    <w:rsid w:val="00FF126D"/>
    <w:rsid w:val="00FF1651"/>
    <w:rsid w:val="00FF21D2"/>
    <w:rsid w:val="00FF21EB"/>
    <w:rsid w:val="00FF2310"/>
    <w:rsid w:val="00FF2628"/>
    <w:rsid w:val="00FF2CA9"/>
    <w:rsid w:val="00FF2E1B"/>
    <w:rsid w:val="00FF2E73"/>
    <w:rsid w:val="00FF3803"/>
    <w:rsid w:val="00FF381F"/>
    <w:rsid w:val="00FF3ABC"/>
    <w:rsid w:val="00FF3C2F"/>
    <w:rsid w:val="00FF4488"/>
    <w:rsid w:val="00FF4AE2"/>
    <w:rsid w:val="00FF4BDC"/>
    <w:rsid w:val="00FF4BF2"/>
    <w:rsid w:val="00FF4C49"/>
    <w:rsid w:val="00FF4E6A"/>
    <w:rsid w:val="00FF50A8"/>
    <w:rsid w:val="00FF571E"/>
    <w:rsid w:val="00FF5C77"/>
    <w:rsid w:val="00FF65F1"/>
    <w:rsid w:val="00FF6666"/>
    <w:rsid w:val="00FF6AD1"/>
    <w:rsid w:val="00FF6B6C"/>
    <w:rsid w:val="00FF6BD1"/>
    <w:rsid w:val="00FF6CC0"/>
    <w:rsid w:val="00FF6D1B"/>
    <w:rsid w:val="00FF7021"/>
    <w:rsid w:val="00FF7029"/>
    <w:rsid w:val="00FF70A9"/>
    <w:rsid w:val="00FF7289"/>
    <w:rsid w:val="00FF7512"/>
    <w:rsid w:val="00FF7563"/>
    <w:rsid w:val="00FF7824"/>
    <w:rsid w:val="00FF79A9"/>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801AB"/>
  <w15:docId w15:val="{720DBF99-A8E6-42CC-B2A7-06A427B5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A79"/>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rsid w:val="00572D9F"/>
    <w:pPr>
      <w:keepNext/>
      <w:spacing w:before="120"/>
      <w:ind w:left="432" w:hanging="432"/>
      <w:outlineLvl w:val="0"/>
    </w:pPr>
    <w:rPr>
      <w:b/>
      <w:bCs/>
      <w:sz w:val="28"/>
      <w:szCs w:val="28"/>
    </w:rPr>
  </w:style>
  <w:style w:type="paragraph" w:styleId="2">
    <w:name w:val="heading 2"/>
    <w:basedOn w:val="a"/>
    <w:next w:val="a"/>
    <w:link w:val="2Char"/>
    <w:qFormat/>
    <w:rsid w:val="00572D9F"/>
    <w:pPr>
      <w:keepNext/>
      <w:spacing w:before="120"/>
      <w:ind w:left="576" w:hanging="576"/>
      <w:outlineLvl w:val="1"/>
    </w:pPr>
    <w:rPr>
      <w:b/>
      <w:bCs/>
      <w:sz w:val="24"/>
    </w:rPr>
  </w:style>
  <w:style w:type="paragraph" w:styleId="3">
    <w:name w:val="heading 3"/>
    <w:basedOn w:val="a"/>
    <w:next w:val="a"/>
    <w:link w:val="3Char"/>
    <w:qFormat/>
    <w:rsid w:val="00572D9F"/>
    <w:pPr>
      <w:keepNext/>
      <w:spacing w:before="120"/>
      <w:ind w:left="720" w:hanging="720"/>
      <w:outlineLvl w:val="2"/>
    </w:pPr>
    <w:rPr>
      <w:b/>
    </w:rPr>
  </w:style>
  <w:style w:type="paragraph" w:styleId="4">
    <w:name w:val="heading 4"/>
    <w:basedOn w:val="a"/>
    <w:next w:val="a"/>
    <w:qFormat/>
    <w:rsid w:val="00572D9F"/>
    <w:pPr>
      <w:keepNext/>
      <w:spacing w:before="120"/>
      <w:ind w:left="720" w:hanging="720"/>
      <w:outlineLvl w:val="3"/>
    </w:pPr>
    <w:rPr>
      <w:b/>
      <w:bCs/>
      <w:szCs w:val="28"/>
    </w:rPr>
  </w:style>
  <w:style w:type="paragraph" w:styleId="5">
    <w:name w:val="heading 5"/>
    <w:basedOn w:val="a"/>
    <w:next w:val="a"/>
    <w:qFormat/>
    <w:rsid w:val="00572D9F"/>
    <w:pPr>
      <w:keepNext/>
      <w:spacing w:before="120"/>
      <w:ind w:left="720" w:hanging="7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 Char2,cap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lang w:eastAsia="en-U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uiPriority w:val="3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qFormat/>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
    <w:basedOn w:val="a"/>
    <w:link w:val="Char6"/>
    <w:uiPriority w:val="34"/>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a"/>
    <w:rsid w:val="0093677E"/>
    <w:pPr>
      <w:widowControl w:val="0"/>
      <w:spacing w:afterLines="50" w:line="264" w:lineRule="auto"/>
    </w:pPr>
    <w:rPr>
      <w:rFonts w:eastAsia="Batang"/>
      <w:kern w:val="2"/>
      <w:szCs w:val="24"/>
      <w:lang w:val="en-GB" w:eastAsia="ko-KR"/>
    </w:rPr>
  </w:style>
  <w:style w:type="character" w:customStyle="1" w:styleId="2Char">
    <w:name w:val="标题 2 Char"/>
    <w:basedOn w:val="a0"/>
    <w:link w:val="2"/>
    <w:rsid w:val="00EB1797"/>
    <w:rPr>
      <w:b/>
      <w:bCs/>
      <w:sz w:val="24"/>
      <w:szCs w:val="22"/>
      <w:lang w:eastAsia="en-US"/>
    </w:rPr>
  </w:style>
  <w:style w:type="paragraph" w:customStyle="1" w:styleId="3GPPAgreements">
    <w:name w:val="3GPP Agreements"/>
    <w:basedOn w:val="a"/>
    <w:link w:val="3GPPAgreementsChar"/>
    <w:qFormat/>
    <w:rsid w:val="00180E68"/>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80E68"/>
    <w:rPr>
      <w:sz w:val="22"/>
    </w:rPr>
  </w:style>
  <w:style w:type="paragraph" w:customStyle="1" w:styleId="bullet1">
    <w:name w:val="bullet1"/>
    <w:basedOn w:val="a"/>
    <w:link w:val="bullet1Char"/>
    <w:qFormat/>
    <w:rsid w:val="006B1CA2"/>
    <w:pPr>
      <w:numPr>
        <w:numId w:val="1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6B1CA2"/>
    <w:pPr>
      <w:numPr>
        <w:ilvl w:val="1"/>
        <w:numId w:val="1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6B1CA2"/>
    <w:rPr>
      <w:rFonts w:ascii="Times" w:eastAsia="Batang" w:hAnsi="Times"/>
      <w:szCs w:val="24"/>
      <w:lang w:val="en-GB" w:eastAsia="en-US"/>
    </w:rPr>
  </w:style>
  <w:style w:type="paragraph" w:customStyle="1" w:styleId="bullet3">
    <w:name w:val="bullet3"/>
    <w:basedOn w:val="a"/>
    <w:qFormat/>
    <w:rsid w:val="006B1CA2"/>
    <w:pPr>
      <w:numPr>
        <w:ilvl w:val="2"/>
        <w:numId w:val="1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6B1CA2"/>
    <w:pPr>
      <w:numPr>
        <w:ilvl w:val="3"/>
        <w:numId w:val="1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1CA2"/>
    <w:rPr>
      <w:rFonts w:ascii="Times" w:eastAsia="Batang" w:hAnsi="Times"/>
      <w:szCs w:val="24"/>
      <w:lang w:val="en-GB" w:eastAsia="en-US"/>
    </w:rPr>
  </w:style>
  <w:style w:type="paragraph" w:customStyle="1" w:styleId="B2">
    <w:name w:val="B2"/>
    <w:basedOn w:val="21"/>
    <w:rsid w:val="00565854"/>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21">
    <w:name w:val="List 2"/>
    <w:basedOn w:val="a"/>
    <w:semiHidden/>
    <w:unhideWhenUsed/>
    <w:rsid w:val="0056585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6181868">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2772947">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4500689">
      <w:bodyDiv w:val="1"/>
      <w:marLeft w:val="0"/>
      <w:marRight w:val="0"/>
      <w:marTop w:val="0"/>
      <w:marBottom w:val="0"/>
      <w:divBdr>
        <w:top w:val="none" w:sz="0" w:space="0" w:color="auto"/>
        <w:left w:val="none" w:sz="0" w:space="0" w:color="auto"/>
        <w:bottom w:val="none" w:sz="0" w:space="0" w:color="auto"/>
        <w:right w:val="none" w:sz="0" w:space="0" w:color="auto"/>
      </w:divBdr>
      <w:divsChild>
        <w:div w:id="1730691023">
          <w:marLeft w:val="446"/>
          <w:marRight w:val="0"/>
          <w:marTop w:val="0"/>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810332">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1654817">
      <w:bodyDiv w:val="1"/>
      <w:marLeft w:val="0"/>
      <w:marRight w:val="0"/>
      <w:marTop w:val="0"/>
      <w:marBottom w:val="0"/>
      <w:divBdr>
        <w:top w:val="none" w:sz="0" w:space="0" w:color="auto"/>
        <w:left w:val="none" w:sz="0" w:space="0" w:color="auto"/>
        <w:bottom w:val="none" w:sz="0" w:space="0" w:color="auto"/>
        <w:right w:val="none" w:sz="0" w:space="0" w:color="auto"/>
      </w:divBdr>
      <w:divsChild>
        <w:div w:id="1440952935">
          <w:marLeft w:val="547"/>
          <w:marRight w:val="0"/>
          <w:marTop w:val="0"/>
          <w:marBottom w:val="0"/>
          <w:divBdr>
            <w:top w:val="none" w:sz="0" w:space="0" w:color="auto"/>
            <w:left w:val="none" w:sz="0" w:space="0" w:color="auto"/>
            <w:bottom w:val="none" w:sz="0" w:space="0" w:color="auto"/>
            <w:right w:val="none" w:sz="0" w:space="0" w:color="auto"/>
          </w:divBdr>
        </w:div>
      </w:divsChild>
    </w:div>
    <w:div w:id="533734968">
      <w:bodyDiv w:val="1"/>
      <w:marLeft w:val="0"/>
      <w:marRight w:val="0"/>
      <w:marTop w:val="0"/>
      <w:marBottom w:val="0"/>
      <w:divBdr>
        <w:top w:val="none" w:sz="0" w:space="0" w:color="auto"/>
        <w:left w:val="none" w:sz="0" w:space="0" w:color="auto"/>
        <w:bottom w:val="none" w:sz="0" w:space="0" w:color="auto"/>
        <w:right w:val="none" w:sz="0" w:space="0" w:color="auto"/>
      </w:divBdr>
      <w:divsChild>
        <w:div w:id="566841654">
          <w:marLeft w:val="446"/>
          <w:marRight w:val="0"/>
          <w:marTop w:val="0"/>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465831">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4960444">
      <w:bodyDiv w:val="1"/>
      <w:marLeft w:val="0"/>
      <w:marRight w:val="0"/>
      <w:marTop w:val="0"/>
      <w:marBottom w:val="0"/>
      <w:divBdr>
        <w:top w:val="none" w:sz="0" w:space="0" w:color="auto"/>
        <w:left w:val="none" w:sz="0" w:space="0" w:color="auto"/>
        <w:bottom w:val="none" w:sz="0" w:space="0" w:color="auto"/>
        <w:right w:val="none" w:sz="0" w:space="0" w:color="auto"/>
      </w:divBdr>
      <w:divsChild>
        <w:div w:id="401561262">
          <w:marLeft w:val="547"/>
          <w:marRight w:val="0"/>
          <w:marTop w:val="0"/>
          <w:marBottom w:val="0"/>
          <w:divBdr>
            <w:top w:val="none" w:sz="0" w:space="0" w:color="auto"/>
            <w:left w:val="none" w:sz="0" w:space="0" w:color="auto"/>
            <w:bottom w:val="none" w:sz="0" w:space="0" w:color="auto"/>
            <w:right w:val="none" w:sz="0" w:space="0" w:color="auto"/>
          </w:divBdr>
        </w:div>
        <w:div w:id="160898890">
          <w:marLeft w:val="1166"/>
          <w:marRight w:val="0"/>
          <w:marTop w:val="0"/>
          <w:marBottom w:val="0"/>
          <w:divBdr>
            <w:top w:val="none" w:sz="0" w:space="0" w:color="auto"/>
            <w:left w:val="none" w:sz="0" w:space="0" w:color="auto"/>
            <w:bottom w:val="none" w:sz="0" w:space="0" w:color="auto"/>
            <w:right w:val="none" w:sz="0" w:space="0" w:color="auto"/>
          </w:divBdr>
        </w:div>
        <w:div w:id="1364791286">
          <w:marLeft w:val="1166"/>
          <w:marRight w:val="0"/>
          <w:marTop w:val="0"/>
          <w:marBottom w:val="0"/>
          <w:divBdr>
            <w:top w:val="none" w:sz="0" w:space="0" w:color="auto"/>
            <w:left w:val="none" w:sz="0" w:space="0" w:color="auto"/>
            <w:bottom w:val="none" w:sz="0" w:space="0" w:color="auto"/>
            <w:right w:val="none" w:sz="0" w:space="0" w:color="auto"/>
          </w:divBdr>
        </w:div>
        <w:div w:id="1928689722">
          <w:marLeft w:val="1800"/>
          <w:marRight w:val="0"/>
          <w:marTop w:val="0"/>
          <w:marBottom w:val="0"/>
          <w:divBdr>
            <w:top w:val="none" w:sz="0" w:space="0" w:color="auto"/>
            <w:left w:val="none" w:sz="0" w:space="0" w:color="auto"/>
            <w:bottom w:val="none" w:sz="0" w:space="0" w:color="auto"/>
            <w:right w:val="none" w:sz="0" w:space="0" w:color="auto"/>
          </w:divBdr>
        </w:div>
        <w:div w:id="1330523774">
          <w:marLeft w:val="1166"/>
          <w:marRight w:val="0"/>
          <w:marTop w:val="0"/>
          <w:marBottom w:val="0"/>
          <w:divBdr>
            <w:top w:val="none" w:sz="0" w:space="0" w:color="auto"/>
            <w:left w:val="none" w:sz="0" w:space="0" w:color="auto"/>
            <w:bottom w:val="none" w:sz="0" w:space="0" w:color="auto"/>
            <w:right w:val="none" w:sz="0" w:space="0" w:color="auto"/>
          </w:divBdr>
        </w:div>
        <w:div w:id="1964841904">
          <w:marLeft w:val="1987"/>
          <w:marRight w:val="0"/>
          <w:marTop w:val="0"/>
          <w:marBottom w:val="0"/>
          <w:divBdr>
            <w:top w:val="none" w:sz="0" w:space="0" w:color="auto"/>
            <w:left w:val="none" w:sz="0" w:space="0" w:color="auto"/>
            <w:bottom w:val="none" w:sz="0" w:space="0" w:color="auto"/>
            <w:right w:val="none" w:sz="0" w:space="0" w:color="auto"/>
          </w:divBdr>
        </w:div>
        <w:div w:id="16396873">
          <w:marLeft w:val="1987"/>
          <w:marRight w:val="0"/>
          <w:marTop w:val="0"/>
          <w:marBottom w:val="0"/>
          <w:divBdr>
            <w:top w:val="none" w:sz="0" w:space="0" w:color="auto"/>
            <w:left w:val="none" w:sz="0" w:space="0" w:color="auto"/>
            <w:bottom w:val="none" w:sz="0" w:space="0" w:color="auto"/>
            <w:right w:val="none" w:sz="0" w:space="0" w:color="auto"/>
          </w:divBdr>
        </w:div>
        <w:div w:id="1012103272">
          <w:marLeft w:val="1987"/>
          <w:marRight w:val="0"/>
          <w:marTop w:val="0"/>
          <w:marBottom w:val="0"/>
          <w:divBdr>
            <w:top w:val="none" w:sz="0" w:space="0" w:color="auto"/>
            <w:left w:val="none" w:sz="0" w:space="0" w:color="auto"/>
            <w:bottom w:val="none" w:sz="0" w:space="0" w:color="auto"/>
            <w:right w:val="none" w:sz="0" w:space="0" w:color="auto"/>
          </w:divBdr>
        </w:div>
        <w:div w:id="1773434597">
          <w:marLeft w:val="547"/>
          <w:marRight w:val="0"/>
          <w:marTop w:val="0"/>
          <w:marBottom w:val="0"/>
          <w:divBdr>
            <w:top w:val="none" w:sz="0" w:space="0" w:color="auto"/>
            <w:left w:val="none" w:sz="0" w:space="0" w:color="auto"/>
            <w:bottom w:val="none" w:sz="0" w:space="0" w:color="auto"/>
            <w:right w:val="none" w:sz="0" w:space="0" w:color="auto"/>
          </w:divBdr>
        </w:div>
        <w:div w:id="14962296">
          <w:marLeft w:val="1166"/>
          <w:marRight w:val="0"/>
          <w:marTop w:val="0"/>
          <w:marBottom w:val="0"/>
          <w:divBdr>
            <w:top w:val="none" w:sz="0" w:space="0" w:color="auto"/>
            <w:left w:val="none" w:sz="0" w:space="0" w:color="auto"/>
            <w:bottom w:val="none" w:sz="0" w:space="0" w:color="auto"/>
            <w:right w:val="none" w:sz="0" w:space="0" w:color="auto"/>
          </w:divBdr>
        </w:div>
        <w:div w:id="1779946">
          <w:marLeft w:val="547"/>
          <w:marRight w:val="0"/>
          <w:marTop w:val="0"/>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4303319">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85193132">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07880777">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770869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799835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1439260">
      <w:bodyDiv w:val="1"/>
      <w:marLeft w:val="0"/>
      <w:marRight w:val="0"/>
      <w:marTop w:val="0"/>
      <w:marBottom w:val="0"/>
      <w:divBdr>
        <w:top w:val="none" w:sz="0" w:space="0" w:color="auto"/>
        <w:left w:val="none" w:sz="0" w:space="0" w:color="auto"/>
        <w:bottom w:val="none" w:sz="0" w:space="0" w:color="auto"/>
        <w:right w:val="none" w:sz="0" w:space="0" w:color="auto"/>
      </w:divBdr>
      <w:divsChild>
        <w:div w:id="639455713">
          <w:marLeft w:val="446"/>
          <w:marRight w:val="0"/>
          <w:marTop w:val="0"/>
          <w:marBottom w:val="0"/>
          <w:divBdr>
            <w:top w:val="none" w:sz="0" w:space="0" w:color="auto"/>
            <w:left w:val="none" w:sz="0" w:space="0" w:color="auto"/>
            <w:bottom w:val="none" w:sz="0" w:space="0" w:color="auto"/>
            <w:right w:val="none" w:sz="0" w:space="0" w:color="auto"/>
          </w:divBdr>
        </w:div>
      </w:divsChild>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3668997">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55808">
      <w:bodyDiv w:val="1"/>
      <w:marLeft w:val="0"/>
      <w:marRight w:val="0"/>
      <w:marTop w:val="0"/>
      <w:marBottom w:val="0"/>
      <w:divBdr>
        <w:top w:val="none" w:sz="0" w:space="0" w:color="auto"/>
        <w:left w:val="none" w:sz="0" w:space="0" w:color="auto"/>
        <w:bottom w:val="none" w:sz="0" w:space="0" w:color="auto"/>
        <w:right w:val="none" w:sz="0" w:space="0" w:color="auto"/>
      </w:divBdr>
      <w:divsChild>
        <w:div w:id="834805013">
          <w:marLeft w:val="446"/>
          <w:marRight w:val="0"/>
          <w:marTop w:val="0"/>
          <w:marBottom w:val="0"/>
          <w:divBdr>
            <w:top w:val="none" w:sz="0" w:space="0" w:color="auto"/>
            <w:left w:val="none" w:sz="0" w:space="0" w:color="auto"/>
            <w:bottom w:val="none" w:sz="0" w:space="0" w:color="auto"/>
            <w:right w:val="none" w:sz="0" w:space="0" w:color="auto"/>
          </w:divBdr>
        </w:div>
        <w:div w:id="368577485">
          <w:marLeft w:val="446"/>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579724">
      <w:bodyDiv w:val="1"/>
      <w:marLeft w:val="0"/>
      <w:marRight w:val="0"/>
      <w:marTop w:val="0"/>
      <w:marBottom w:val="0"/>
      <w:divBdr>
        <w:top w:val="none" w:sz="0" w:space="0" w:color="auto"/>
        <w:left w:val="none" w:sz="0" w:space="0" w:color="auto"/>
        <w:bottom w:val="none" w:sz="0" w:space="0" w:color="auto"/>
        <w:right w:val="none" w:sz="0" w:space="0" w:color="auto"/>
      </w:divBdr>
      <w:divsChild>
        <w:div w:id="666978494">
          <w:marLeft w:val="360"/>
          <w:marRight w:val="0"/>
          <w:marTop w:val="200"/>
          <w:marBottom w:val="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3433318">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55791225">
      <w:bodyDiv w:val="1"/>
      <w:marLeft w:val="0"/>
      <w:marRight w:val="0"/>
      <w:marTop w:val="0"/>
      <w:marBottom w:val="0"/>
      <w:divBdr>
        <w:top w:val="none" w:sz="0" w:space="0" w:color="auto"/>
        <w:left w:val="none" w:sz="0" w:space="0" w:color="auto"/>
        <w:bottom w:val="none" w:sz="0" w:space="0" w:color="auto"/>
        <w:right w:val="none" w:sz="0" w:space="0" w:color="auto"/>
      </w:divBdr>
      <w:divsChild>
        <w:div w:id="380057060">
          <w:marLeft w:val="547"/>
          <w:marRight w:val="0"/>
          <w:marTop w:val="0"/>
          <w:marBottom w:val="0"/>
          <w:divBdr>
            <w:top w:val="none" w:sz="0" w:space="0" w:color="auto"/>
            <w:left w:val="none" w:sz="0" w:space="0" w:color="auto"/>
            <w:bottom w:val="none" w:sz="0" w:space="0" w:color="auto"/>
            <w:right w:val="none" w:sz="0" w:space="0" w:color="auto"/>
          </w:divBdr>
        </w:div>
        <w:div w:id="1506092762">
          <w:marLeft w:val="547"/>
          <w:marRight w:val="0"/>
          <w:marTop w:val="0"/>
          <w:marBottom w:val="0"/>
          <w:divBdr>
            <w:top w:val="none" w:sz="0" w:space="0" w:color="auto"/>
            <w:left w:val="none" w:sz="0" w:space="0" w:color="auto"/>
            <w:bottom w:val="none" w:sz="0" w:space="0" w:color="auto"/>
            <w:right w:val="none" w:sz="0" w:space="0" w:color="auto"/>
          </w:divBdr>
        </w:div>
        <w:div w:id="398989053">
          <w:marLeft w:val="547"/>
          <w:marRight w:val="0"/>
          <w:marTop w:val="0"/>
          <w:marBottom w:val="0"/>
          <w:divBdr>
            <w:top w:val="none" w:sz="0" w:space="0" w:color="auto"/>
            <w:left w:val="none" w:sz="0" w:space="0" w:color="auto"/>
            <w:bottom w:val="none" w:sz="0" w:space="0" w:color="auto"/>
            <w:right w:val="none" w:sz="0" w:space="0" w:color="auto"/>
          </w:divBdr>
        </w:div>
        <w:div w:id="2094273524">
          <w:marLeft w:val="547"/>
          <w:marRight w:val="0"/>
          <w:marTop w:val="0"/>
          <w:marBottom w:val="0"/>
          <w:divBdr>
            <w:top w:val="none" w:sz="0" w:space="0" w:color="auto"/>
            <w:left w:val="none" w:sz="0" w:space="0" w:color="auto"/>
            <w:bottom w:val="none" w:sz="0" w:space="0" w:color="auto"/>
            <w:right w:val="none" w:sz="0" w:space="0" w:color="auto"/>
          </w:divBdr>
        </w:div>
        <w:div w:id="1332298218">
          <w:marLeft w:val="547"/>
          <w:marRight w:val="0"/>
          <w:marTop w:val="0"/>
          <w:marBottom w:val="0"/>
          <w:divBdr>
            <w:top w:val="none" w:sz="0" w:space="0" w:color="auto"/>
            <w:left w:val="none" w:sz="0" w:space="0" w:color="auto"/>
            <w:bottom w:val="none" w:sz="0" w:space="0" w:color="auto"/>
            <w:right w:val="none" w:sz="0" w:space="0" w:color="auto"/>
          </w:divBdr>
        </w:div>
        <w:div w:id="1972856041">
          <w:marLeft w:val="1166"/>
          <w:marRight w:val="0"/>
          <w:marTop w:val="0"/>
          <w:marBottom w:val="0"/>
          <w:divBdr>
            <w:top w:val="none" w:sz="0" w:space="0" w:color="auto"/>
            <w:left w:val="none" w:sz="0" w:space="0" w:color="auto"/>
            <w:bottom w:val="none" w:sz="0" w:space="0" w:color="auto"/>
            <w:right w:val="none" w:sz="0" w:space="0" w:color="auto"/>
          </w:divBdr>
        </w:div>
      </w:divsChild>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464943">
      <w:bodyDiv w:val="1"/>
      <w:marLeft w:val="0"/>
      <w:marRight w:val="0"/>
      <w:marTop w:val="0"/>
      <w:marBottom w:val="0"/>
      <w:divBdr>
        <w:top w:val="none" w:sz="0" w:space="0" w:color="auto"/>
        <w:left w:val="none" w:sz="0" w:space="0" w:color="auto"/>
        <w:bottom w:val="none" w:sz="0" w:space="0" w:color="auto"/>
        <w:right w:val="none" w:sz="0" w:space="0" w:color="auto"/>
      </w:divBdr>
      <w:divsChild>
        <w:div w:id="1476877646">
          <w:marLeft w:val="547"/>
          <w:marRight w:val="0"/>
          <w:marTop w:val="0"/>
          <w:marBottom w:val="0"/>
          <w:divBdr>
            <w:top w:val="none" w:sz="0" w:space="0" w:color="auto"/>
            <w:left w:val="none" w:sz="0" w:space="0" w:color="auto"/>
            <w:bottom w:val="none" w:sz="0" w:space="0" w:color="auto"/>
            <w:right w:val="none" w:sz="0" w:space="0" w:color="auto"/>
          </w:divBdr>
        </w:div>
        <w:div w:id="405151555">
          <w:marLeft w:val="547"/>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21271604">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171034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67557984">
      <w:bodyDiv w:val="1"/>
      <w:marLeft w:val="0"/>
      <w:marRight w:val="0"/>
      <w:marTop w:val="0"/>
      <w:marBottom w:val="0"/>
      <w:divBdr>
        <w:top w:val="none" w:sz="0" w:space="0" w:color="auto"/>
        <w:left w:val="none" w:sz="0" w:space="0" w:color="auto"/>
        <w:bottom w:val="none" w:sz="0" w:space="0" w:color="auto"/>
        <w:right w:val="none" w:sz="0" w:space="0" w:color="auto"/>
      </w:divBdr>
      <w:divsChild>
        <w:div w:id="55595293">
          <w:marLeft w:val="547"/>
          <w:marRight w:val="0"/>
          <w:marTop w:val="0"/>
          <w:marBottom w:val="0"/>
          <w:divBdr>
            <w:top w:val="none" w:sz="0" w:space="0" w:color="auto"/>
            <w:left w:val="none" w:sz="0" w:space="0" w:color="auto"/>
            <w:bottom w:val="none" w:sz="0" w:space="0" w:color="auto"/>
            <w:right w:val="none" w:sz="0" w:space="0" w:color="auto"/>
          </w:divBdr>
        </w:div>
        <w:div w:id="1000742447">
          <w:marLeft w:val="1166"/>
          <w:marRight w:val="0"/>
          <w:marTop w:val="0"/>
          <w:marBottom w:val="0"/>
          <w:divBdr>
            <w:top w:val="none" w:sz="0" w:space="0" w:color="auto"/>
            <w:left w:val="none" w:sz="0" w:space="0" w:color="auto"/>
            <w:bottom w:val="none" w:sz="0" w:space="0" w:color="auto"/>
            <w:right w:val="none" w:sz="0" w:space="0" w:color="auto"/>
          </w:divBdr>
        </w:div>
        <w:div w:id="1858041032">
          <w:marLeft w:val="1166"/>
          <w:marRight w:val="0"/>
          <w:marTop w:val="0"/>
          <w:marBottom w:val="0"/>
          <w:divBdr>
            <w:top w:val="none" w:sz="0" w:space="0" w:color="auto"/>
            <w:left w:val="none" w:sz="0" w:space="0" w:color="auto"/>
            <w:bottom w:val="none" w:sz="0" w:space="0" w:color="auto"/>
            <w:right w:val="none" w:sz="0" w:space="0" w:color="auto"/>
          </w:divBdr>
        </w:div>
        <w:div w:id="734397661">
          <w:marLeft w:val="1800"/>
          <w:marRight w:val="0"/>
          <w:marTop w:val="0"/>
          <w:marBottom w:val="0"/>
          <w:divBdr>
            <w:top w:val="none" w:sz="0" w:space="0" w:color="auto"/>
            <w:left w:val="none" w:sz="0" w:space="0" w:color="auto"/>
            <w:bottom w:val="none" w:sz="0" w:space="0" w:color="auto"/>
            <w:right w:val="none" w:sz="0" w:space="0" w:color="auto"/>
          </w:divBdr>
        </w:div>
        <w:div w:id="1332874022">
          <w:marLeft w:val="1166"/>
          <w:marRight w:val="0"/>
          <w:marTop w:val="0"/>
          <w:marBottom w:val="0"/>
          <w:divBdr>
            <w:top w:val="none" w:sz="0" w:space="0" w:color="auto"/>
            <w:left w:val="none" w:sz="0" w:space="0" w:color="auto"/>
            <w:bottom w:val="none" w:sz="0" w:space="0" w:color="auto"/>
            <w:right w:val="none" w:sz="0" w:space="0" w:color="auto"/>
          </w:divBdr>
        </w:div>
        <w:div w:id="1797328708">
          <w:marLeft w:val="1987"/>
          <w:marRight w:val="0"/>
          <w:marTop w:val="0"/>
          <w:marBottom w:val="0"/>
          <w:divBdr>
            <w:top w:val="none" w:sz="0" w:space="0" w:color="auto"/>
            <w:left w:val="none" w:sz="0" w:space="0" w:color="auto"/>
            <w:bottom w:val="none" w:sz="0" w:space="0" w:color="auto"/>
            <w:right w:val="none" w:sz="0" w:space="0" w:color="auto"/>
          </w:divBdr>
        </w:div>
        <w:div w:id="785465307">
          <w:marLeft w:val="1987"/>
          <w:marRight w:val="0"/>
          <w:marTop w:val="0"/>
          <w:marBottom w:val="0"/>
          <w:divBdr>
            <w:top w:val="none" w:sz="0" w:space="0" w:color="auto"/>
            <w:left w:val="none" w:sz="0" w:space="0" w:color="auto"/>
            <w:bottom w:val="none" w:sz="0" w:space="0" w:color="auto"/>
            <w:right w:val="none" w:sz="0" w:space="0" w:color="auto"/>
          </w:divBdr>
        </w:div>
        <w:div w:id="1664433384">
          <w:marLeft w:val="1987"/>
          <w:marRight w:val="0"/>
          <w:marTop w:val="0"/>
          <w:marBottom w:val="0"/>
          <w:divBdr>
            <w:top w:val="none" w:sz="0" w:space="0" w:color="auto"/>
            <w:left w:val="none" w:sz="0" w:space="0" w:color="auto"/>
            <w:bottom w:val="none" w:sz="0" w:space="0" w:color="auto"/>
            <w:right w:val="none" w:sz="0" w:space="0" w:color="auto"/>
          </w:divBdr>
        </w:div>
        <w:div w:id="403842290">
          <w:marLeft w:val="547"/>
          <w:marRight w:val="0"/>
          <w:marTop w:val="0"/>
          <w:marBottom w:val="0"/>
          <w:divBdr>
            <w:top w:val="none" w:sz="0" w:space="0" w:color="auto"/>
            <w:left w:val="none" w:sz="0" w:space="0" w:color="auto"/>
            <w:bottom w:val="none" w:sz="0" w:space="0" w:color="auto"/>
            <w:right w:val="none" w:sz="0" w:space="0" w:color="auto"/>
          </w:divBdr>
        </w:div>
        <w:div w:id="1462769461">
          <w:marLeft w:val="1166"/>
          <w:marRight w:val="0"/>
          <w:marTop w:val="0"/>
          <w:marBottom w:val="0"/>
          <w:divBdr>
            <w:top w:val="none" w:sz="0" w:space="0" w:color="auto"/>
            <w:left w:val="none" w:sz="0" w:space="0" w:color="auto"/>
            <w:bottom w:val="none" w:sz="0" w:space="0" w:color="auto"/>
            <w:right w:val="none" w:sz="0" w:space="0" w:color="auto"/>
          </w:divBdr>
        </w:div>
        <w:div w:id="78991312">
          <w:marLeft w:val="547"/>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13285493">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9763534">
      <w:bodyDiv w:val="1"/>
      <w:marLeft w:val="0"/>
      <w:marRight w:val="0"/>
      <w:marTop w:val="0"/>
      <w:marBottom w:val="0"/>
      <w:divBdr>
        <w:top w:val="none" w:sz="0" w:space="0" w:color="auto"/>
        <w:left w:val="none" w:sz="0" w:space="0" w:color="auto"/>
        <w:bottom w:val="none" w:sz="0" w:space="0" w:color="auto"/>
        <w:right w:val="none" w:sz="0" w:space="0" w:color="auto"/>
      </w:divBdr>
      <w:divsChild>
        <w:div w:id="610630674">
          <w:marLeft w:val="446"/>
          <w:marRight w:val="0"/>
          <w:marTop w:val="0"/>
          <w:marBottom w:val="0"/>
          <w:divBdr>
            <w:top w:val="none" w:sz="0" w:space="0" w:color="auto"/>
            <w:left w:val="none" w:sz="0" w:space="0" w:color="auto"/>
            <w:bottom w:val="none" w:sz="0" w:space="0" w:color="auto"/>
            <w:right w:val="none" w:sz="0" w:space="0" w:color="auto"/>
          </w:divBdr>
        </w:div>
        <w:div w:id="112534834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cid:image004.png@01D55361.E63AE450"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3.png"/><Relationship Id="rId8"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854B4-A733-4F36-8C42-9FB5A6CA2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8432</Words>
  <Characters>45534</Characters>
  <Application>Microsoft Office Word</Application>
  <DocSecurity>0</DocSecurity>
  <Lines>1110</Lines>
  <Paragraphs>782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Huawei</cp:lastModifiedBy>
  <cp:revision>7</cp:revision>
  <dcterms:created xsi:type="dcterms:W3CDTF">2019-10-07T12:12:00Z</dcterms:created>
  <dcterms:modified xsi:type="dcterms:W3CDTF">2019-10-08T02:28:00Z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(3)275+TMXJoNjp9mx2Ksdzh4mDaCiKOW1f+8R+bF5zUF7wu+IX+yo0clmt9UfKJ3GO6FcbnHSm
C4F9B8Xoc6v8Q2bZVIbibXRZXZvWIi6AxGLGmDWPr9BhQ+kMhZUBj07nu+A7lm8UU+YIz/yc
8CXC+AHz81E0iAgdlNd8C4sg+DpZ92SBx0pzasa/KYWzV6CC7qEBhSPFX1bCZaREDhf3CKL6
9VeC7PQSDEAKvllaUl</vt:lpwstr>
  </property>
  <property fmtid="{D5CDD505-2E9C-101B-9397-08002B2CF9AE}" pid="3" name="_2015_ms_pID_7253431">
    <vt:lpwstr>gUGw1APVtrnNltUAiAnF8qRHgWPSx8HNX9mloY+SGJAA0mnChLaWQt
iKEhzMoRjqwoqL1QheewREry/fWkBHBtSSc4J9C4Z7uvlncpCnf6ROLfrQDwKBwemeI9H9gl
YZxe71QuG8uOYitG1XP3rTrdJlwn5z+BQqUPocjrjokgnlPt56RcrbsA58K24eRTP2upmdBI
6FKpGCDELYzqLIcG2ii3yudyGijOU2JO89WL</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1570467186</vt:lpwstr>
  </property>
</Properties>
</file>