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358" w:rsidRPr="00BD4A00" w:rsidRDefault="002B6AB3" w:rsidP="003C10BC">
      <w:pPr>
        <w:tabs>
          <w:tab w:val="right" w:pos="9216"/>
        </w:tabs>
        <w:spacing w:after="0"/>
        <w:jc w:val="left"/>
        <w:rPr>
          <w:b/>
          <w:kern w:val="2"/>
          <w:lang w:eastAsia="zh-CN"/>
        </w:rPr>
      </w:pPr>
      <w:r w:rsidRPr="00BD4A00">
        <w:rPr>
          <w:b/>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717AF" id="任意多边形 5"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BD4A00">
        <w:rPr>
          <w:b/>
          <w:noProof/>
          <w:lang w:eastAsia="zh-CN"/>
        </w:rPr>
        <w:t xml:space="preserve">3GPP TSG RAN WG1 </w:t>
      </w:r>
      <w:r w:rsidR="00BE25F2" w:rsidRPr="00BD4A00">
        <w:rPr>
          <w:b/>
          <w:noProof/>
          <w:lang w:eastAsia="zh-CN"/>
        </w:rPr>
        <w:t>Meeting #9</w:t>
      </w:r>
      <w:r w:rsidR="00067CC5" w:rsidRPr="00BD4A00">
        <w:rPr>
          <w:b/>
          <w:noProof/>
          <w:lang w:eastAsia="zh-CN"/>
        </w:rPr>
        <w:t>7</w:t>
      </w:r>
      <w:r w:rsidR="00197358" w:rsidRPr="00BD4A00">
        <w:rPr>
          <w:b/>
          <w:kern w:val="2"/>
          <w:lang w:eastAsia="zh-CN"/>
        </w:rPr>
        <w:tab/>
      </w:r>
      <w:r w:rsidR="00246EFA" w:rsidRPr="00246EFA">
        <w:rPr>
          <w:b/>
          <w:kern w:val="2"/>
          <w:lang w:eastAsia="zh-CN"/>
        </w:rPr>
        <w:t>R1-1907793</w:t>
      </w:r>
    </w:p>
    <w:p w:rsidR="000167CE" w:rsidRPr="00BD4A00" w:rsidRDefault="00D80B45" w:rsidP="00504724">
      <w:pPr>
        <w:tabs>
          <w:tab w:val="right" w:pos="9216"/>
        </w:tabs>
        <w:spacing w:afterLines="50"/>
        <w:jc w:val="left"/>
        <w:rPr>
          <w:b/>
          <w:kern w:val="2"/>
          <w:lang w:eastAsia="zh-CN"/>
        </w:rPr>
      </w:pPr>
      <w:r w:rsidRPr="00BD4A00">
        <w:rPr>
          <w:b/>
          <w:noProof/>
          <w:kern w:val="2"/>
          <w:lang w:eastAsia="zh-CN"/>
        </w:rPr>
        <w:t>Reno, USA, 13</w:t>
      </w:r>
      <w:r w:rsidRPr="00BD4A00">
        <w:rPr>
          <w:b/>
          <w:noProof/>
          <w:kern w:val="2"/>
          <w:vertAlign w:val="superscript"/>
          <w:lang w:eastAsia="zh-CN"/>
        </w:rPr>
        <w:t>th</w:t>
      </w:r>
      <w:r w:rsidR="00E40607" w:rsidRPr="00BD4A00">
        <w:rPr>
          <w:b/>
          <w:noProof/>
          <w:kern w:val="2"/>
          <w:lang w:eastAsia="zh-CN"/>
        </w:rPr>
        <w:t xml:space="preserve"> </w:t>
      </w:r>
      <w:r w:rsidRPr="00BD4A00">
        <w:rPr>
          <w:b/>
          <w:noProof/>
          <w:kern w:val="2"/>
          <w:lang w:eastAsia="zh-CN"/>
        </w:rPr>
        <w:t>– 17</w:t>
      </w:r>
      <w:r w:rsidRPr="00BD4A00">
        <w:rPr>
          <w:b/>
          <w:noProof/>
          <w:kern w:val="2"/>
          <w:vertAlign w:val="superscript"/>
          <w:lang w:eastAsia="zh-CN"/>
        </w:rPr>
        <w:t>th</w:t>
      </w:r>
      <w:r w:rsidR="00E40607" w:rsidRPr="00BD4A00">
        <w:rPr>
          <w:b/>
          <w:noProof/>
          <w:kern w:val="2"/>
          <w:lang w:eastAsia="zh-CN"/>
        </w:rPr>
        <w:t xml:space="preserve"> </w:t>
      </w:r>
      <w:r w:rsidRPr="00BD4A00">
        <w:rPr>
          <w:b/>
          <w:noProof/>
          <w:kern w:val="2"/>
          <w:lang w:eastAsia="zh-CN"/>
        </w:rPr>
        <w:t>May, 2019</w:t>
      </w:r>
    </w:p>
    <w:p w:rsidR="005A1683" w:rsidRPr="00BD4A00" w:rsidRDefault="005A1683" w:rsidP="003C10BC">
      <w:pPr>
        <w:pBdr>
          <w:top w:val="single" w:sz="4" w:space="1" w:color="auto"/>
        </w:pBdr>
        <w:spacing w:after="0"/>
        <w:jc w:val="left"/>
        <w:rPr>
          <w:b/>
          <w:kern w:val="2"/>
          <w:lang w:eastAsia="zh-CN"/>
        </w:rPr>
      </w:pP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Title:</w:t>
      </w:r>
      <w:r w:rsidRPr="00BD4A00">
        <w:rPr>
          <w:b/>
          <w:color w:val="000000"/>
          <w:lang w:val="en-GB"/>
        </w:rPr>
        <w:tab/>
      </w:r>
      <w:r w:rsidR="006053B6" w:rsidRPr="00267EF8">
        <w:rPr>
          <w:color w:val="000000"/>
          <w:lang w:val="en-GB"/>
        </w:rPr>
        <w:t>Draft</w:t>
      </w:r>
      <w:r w:rsidR="006053B6" w:rsidRPr="00BD4A00">
        <w:rPr>
          <w:color w:val="000000"/>
          <w:lang w:val="en-GB"/>
        </w:rPr>
        <w:t xml:space="preserve"> </w:t>
      </w:r>
      <w:r w:rsidR="00BD4A00" w:rsidRPr="00BD4A00">
        <w:rPr>
          <w:color w:val="000000"/>
          <w:lang w:val="en-GB"/>
        </w:rPr>
        <w:t>R</w:t>
      </w:r>
      <w:r w:rsidR="006053B6" w:rsidRPr="00BD4A00">
        <w:rPr>
          <w:color w:val="000000"/>
          <w:lang w:val="en-GB"/>
        </w:rPr>
        <w:t>eply LS on CSI-RS configuration transfer over Xn</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Response to:</w:t>
      </w:r>
      <w:r w:rsidRPr="00BD4A00">
        <w:rPr>
          <w:b/>
          <w:color w:val="000000"/>
          <w:lang w:val="en-GB"/>
        </w:rPr>
        <w:tab/>
      </w:r>
      <w:r w:rsidR="003C7953" w:rsidRPr="00BD4A00">
        <w:rPr>
          <w:color w:val="000000"/>
          <w:lang w:val="en-GB"/>
        </w:rPr>
        <w:t>R3-192100</w:t>
      </w:r>
      <w:r w:rsidR="003C7953" w:rsidRPr="00BD4A00">
        <w:rPr>
          <w:b/>
          <w:color w:val="000000"/>
          <w:lang w:val="en-GB"/>
        </w:rPr>
        <w:t>/</w:t>
      </w:r>
      <w:r w:rsidR="003C7953" w:rsidRPr="00BD4A00">
        <w:rPr>
          <w:color w:val="000000"/>
          <w:lang w:val="en-GB"/>
        </w:rPr>
        <w:t>R1-1905945</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Release:</w:t>
      </w:r>
      <w:r w:rsidRPr="00BD4A00">
        <w:rPr>
          <w:b/>
          <w:color w:val="000000"/>
          <w:lang w:val="en-GB"/>
        </w:rPr>
        <w:tab/>
      </w:r>
      <w:r w:rsidR="00844BF0" w:rsidRPr="00BD4A00">
        <w:rPr>
          <w:color w:val="000000"/>
          <w:lang w:val="en-GB"/>
        </w:rPr>
        <w:t>Rel</w:t>
      </w:r>
      <w:r w:rsidR="009F2973" w:rsidRPr="00BD4A00">
        <w:rPr>
          <w:color w:val="000000"/>
          <w:lang w:val="en-GB"/>
        </w:rPr>
        <w:t>-</w:t>
      </w:r>
      <w:r w:rsidR="00844BF0" w:rsidRPr="00BD4A00">
        <w:rPr>
          <w:color w:val="000000"/>
          <w:lang w:val="en-GB"/>
        </w:rPr>
        <w:t>16</w:t>
      </w:r>
    </w:p>
    <w:p w:rsidR="000167CE" w:rsidRPr="00BD4A00" w:rsidRDefault="0018334F" w:rsidP="00125B91">
      <w:pPr>
        <w:autoSpaceDE/>
        <w:autoSpaceDN/>
        <w:adjustRightInd/>
        <w:snapToGrid/>
        <w:spacing w:after="0"/>
        <w:ind w:left="1985" w:hanging="1985"/>
        <w:jc w:val="left"/>
        <w:rPr>
          <w:color w:val="000000"/>
          <w:lang w:val="en-GB"/>
        </w:rPr>
      </w:pPr>
      <w:r w:rsidRPr="00BD4A00">
        <w:rPr>
          <w:b/>
          <w:color w:val="000000"/>
          <w:lang w:val="en-GB"/>
        </w:rPr>
        <w:t>Work Item:</w:t>
      </w:r>
      <w:r w:rsidRPr="00BD4A00">
        <w:rPr>
          <w:b/>
          <w:color w:val="000000"/>
          <w:lang w:val="en-GB"/>
        </w:rPr>
        <w:tab/>
      </w:r>
      <w:r w:rsidR="00097F63" w:rsidRPr="00BD4A00">
        <w:rPr>
          <w:color w:val="000000"/>
          <w:lang w:val="en-GB"/>
        </w:rPr>
        <w:t>TEI-16</w:t>
      </w:r>
    </w:p>
    <w:p w:rsidR="000167CE" w:rsidRPr="00BD4A00" w:rsidRDefault="000167CE" w:rsidP="00125B91">
      <w:pPr>
        <w:autoSpaceDE/>
        <w:autoSpaceDN/>
        <w:adjustRightInd/>
        <w:snapToGrid/>
        <w:spacing w:after="0"/>
        <w:ind w:left="1985" w:hanging="1985"/>
        <w:jc w:val="left"/>
        <w:rPr>
          <w:b/>
          <w:color w:val="000000"/>
          <w:lang w:val="en-GB"/>
        </w:rPr>
      </w:pPr>
    </w:p>
    <w:p w:rsidR="000167CE" w:rsidRPr="00BD4A00" w:rsidRDefault="0018334F" w:rsidP="00125B91">
      <w:pPr>
        <w:autoSpaceDE/>
        <w:autoSpaceDN/>
        <w:adjustRightInd/>
        <w:snapToGrid/>
        <w:spacing w:after="0"/>
        <w:ind w:left="1985" w:hanging="1985"/>
        <w:jc w:val="left"/>
        <w:rPr>
          <w:color w:val="000000"/>
          <w:lang w:val="en-GB"/>
        </w:rPr>
      </w:pPr>
      <w:r w:rsidRPr="00267EF8">
        <w:rPr>
          <w:b/>
          <w:color w:val="000000"/>
          <w:lang w:val="en-GB"/>
        </w:rPr>
        <w:t>Source:</w:t>
      </w:r>
      <w:r w:rsidRPr="00267EF8">
        <w:rPr>
          <w:b/>
          <w:color w:val="000000"/>
          <w:lang w:val="en-GB"/>
        </w:rPr>
        <w:tab/>
      </w:r>
      <w:r w:rsidRPr="00267EF8">
        <w:rPr>
          <w:color w:val="000000"/>
          <w:lang w:val="en-GB"/>
        </w:rPr>
        <w:t>Huawei, HiSilicon</w:t>
      </w:r>
      <w:r w:rsidR="005A0993" w:rsidRPr="00267EF8">
        <w:rPr>
          <w:color w:val="000000"/>
          <w:lang w:val="en-GB"/>
        </w:rPr>
        <w:t>,</w:t>
      </w:r>
      <w:r w:rsidRPr="00267EF8">
        <w:rPr>
          <w:color w:val="000000"/>
          <w:lang w:val="en-GB"/>
        </w:rPr>
        <w:t xml:space="preserve"> [RAN1]</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To:</w:t>
      </w:r>
      <w:r w:rsidRPr="00BD4A00">
        <w:rPr>
          <w:b/>
          <w:color w:val="000000"/>
          <w:lang w:val="en-GB"/>
        </w:rPr>
        <w:tab/>
      </w:r>
      <w:r w:rsidRPr="00BD4A00">
        <w:rPr>
          <w:color w:val="000000"/>
          <w:lang w:val="en-GB"/>
        </w:rPr>
        <w:t>RAN</w:t>
      </w:r>
      <w:r w:rsidR="008D578A" w:rsidRPr="00BD4A00">
        <w:rPr>
          <w:color w:val="000000"/>
          <w:lang w:val="en-GB"/>
        </w:rPr>
        <w:t>3</w:t>
      </w:r>
      <w:r w:rsidRPr="00BD4A00">
        <w:rPr>
          <w:color w:val="000000"/>
          <w:lang w:val="en-GB"/>
        </w:rPr>
        <w:t>, RAN</w:t>
      </w:r>
      <w:r w:rsidR="008D578A" w:rsidRPr="00BD4A00">
        <w:rPr>
          <w:color w:val="000000"/>
          <w:lang w:val="en-GB"/>
        </w:rPr>
        <w:t>2</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ab/>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Contact Person:</w:t>
      </w:r>
      <w:r w:rsidRPr="00BD4A00">
        <w:rPr>
          <w:b/>
          <w:color w:val="000000"/>
          <w:lang w:val="en-GB"/>
        </w:rPr>
        <w:tab/>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Name:</w:t>
      </w:r>
      <w:r w:rsidRPr="00BD4A00">
        <w:rPr>
          <w:b/>
          <w:color w:val="000000"/>
          <w:lang w:val="en-GB"/>
        </w:rPr>
        <w:tab/>
      </w:r>
      <w:r w:rsidR="00005EE4" w:rsidRPr="00BD4A00">
        <w:rPr>
          <w:color w:val="000000"/>
          <w:lang w:val="en-GB"/>
        </w:rPr>
        <w:t>Xi</w:t>
      </w:r>
      <w:r w:rsidRPr="00BD4A00">
        <w:rPr>
          <w:color w:val="000000"/>
          <w:lang w:val="en-GB"/>
        </w:rPr>
        <w:t xml:space="preserve"> </w:t>
      </w:r>
      <w:r w:rsidR="00005EE4" w:rsidRPr="00BD4A00">
        <w:rPr>
          <w:color w:val="000000"/>
          <w:lang w:val="en-GB"/>
        </w:rPr>
        <w:t>Zhang</w:t>
      </w:r>
      <w:bookmarkStart w:id="0" w:name="_GoBack"/>
      <w:bookmarkEnd w:id="0"/>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E-mail Address:</w:t>
      </w:r>
      <w:r w:rsidRPr="00BD4A00">
        <w:rPr>
          <w:b/>
          <w:color w:val="000000"/>
          <w:lang w:val="en-GB"/>
        </w:rPr>
        <w:tab/>
      </w:r>
      <w:r w:rsidR="00005EE4" w:rsidRPr="00BD4A00">
        <w:rPr>
          <w:color w:val="000000"/>
          <w:lang w:val="en-GB"/>
        </w:rPr>
        <w:t>panda.zhang@huawei.com</w:t>
      </w:r>
    </w:p>
    <w:p w:rsidR="000167CE" w:rsidRPr="00BD4A00" w:rsidRDefault="000167CE" w:rsidP="00125B91">
      <w:pPr>
        <w:autoSpaceDE/>
        <w:autoSpaceDN/>
        <w:adjustRightInd/>
        <w:snapToGrid/>
        <w:spacing w:after="0"/>
        <w:ind w:left="1985" w:hanging="1985"/>
        <w:jc w:val="left"/>
        <w:rPr>
          <w:b/>
          <w:color w:val="000000"/>
          <w:lang w:val="en-GB"/>
        </w:rPr>
      </w:pP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Attachments:</w:t>
      </w:r>
      <w:r w:rsidRPr="00BD4A00">
        <w:rPr>
          <w:b/>
          <w:color w:val="000000"/>
          <w:lang w:val="en-GB"/>
        </w:rPr>
        <w:tab/>
      </w:r>
      <w:r w:rsidRPr="00BD4A00">
        <w:rPr>
          <w:color w:val="000000"/>
          <w:lang w:val="en-GB"/>
        </w:rPr>
        <w:t>None</w:t>
      </w:r>
    </w:p>
    <w:p w:rsidR="009C0564" w:rsidRPr="00BD4A00" w:rsidRDefault="009C0564" w:rsidP="003C10BC">
      <w:pPr>
        <w:pBdr>
          <w:bottom w:val="single" w:sz="4" w:space="1" w:color="auto"/>
        </w:pBdr>
        <w:spacing w:after="0"/>
        <w:jc w:val="left"/>
        <w:rPr>
          <w:b/>
          <w:kern w:val="2"/>
          <w:lang w:eastAsia="zh-CN"/>
        </w:rPr>
      </w:pPr>
    </w:p>
    <w:p w:rsidR="000167CE" w:rsidRPr="00BD4A00" w:rsidRDefault="0018334F" w:rsidP="00125B91">
      <w:pPr>
        <w:pStyle w:val="1"/>
        <w:spacing w:before="0"/>
        <w:rPr>
          <w:sz w:val="22"/>
          <w:szCs w:val="22"/>
        </w:rPr>
      </w:pPr>
      <w:bookmarkStart w:id="1" w:name="_Ref124589705"/>
      <w:bookmarkStart w:id="2" w:name="_Ref129681862"/>
      <w:r w:rsidRPr="00BD4A00">
        <w:rPr>
          <w:sz w:val="22"/>
          <w:szCs w:val="22"/>
        </w:rPr>
        <w:t>Introduction</w:t>
      </w:r>
      <w:bookmarkEnd w:id="1"/>
      <w:bookmarkEnd w:id="2"/>
    </w:p>
    <w:p w:rsidR="008E7E92" w:rsidRPr="00BD4A00" w:rsidRDefault="008E7E92" w:rsidP="00125B91">
      <w:pPr>
        <w:overflowPunct w:val="0"/>
        <w:textAlignment w:val="baseline"/>
        <w:rPr>
          <w:lang w:eastAsia="zh-CN"/>
        </w:rPr>
      </w:pPr>
      <w:r w:rsidRPr="00BD4A00">
        <w:rPr>
          <w:lang w:eastAsia="zh-CN"/>
        </w:rPr>
        <w:t>RAN1 would like to thank RAN</w:t>
      </w:r>
      <w:r w:rsidR="00B41E2C" w:rsidRPr="00BD4A00">
        <w:rPr>
          <w:lang w:eastAsia="zh-CN"/>
        </w:rPr>
        <w:t>3</w:t>
      </w:r>
      <w:r w:rsidRPr="00BD4A00">
        <w:rPr>
          <w:lang w:eastAsia="zh-CN"/>
        </w:rPr>
        <w:t xml:space="preserve"> for the questions on </w:t>
      </w:r>
      <w:r w:rsidR="00B41E2C" w:rsidRPr="00BD4A00">
        <w:rPr>
          <w:lang w:eastAsia="zh-CN"/>
        </w:rPr>
        <w:t>CSI-RS configurations for connected mode inter-cell mobility</w:t>
      </w:r>
      <w:r w:rsidRPr="00BD4A00">
        <w:rPr>
          <w:lang w:eastAsia="zh-CN"/>
        </w:rPr>
        <w:t>, and would like provide response</w:t>
      </w:r>
      <w:r w:rsidR="00B84361" w:rsidRPr="00BD4A00">
        <w:rPr>
          <w:lang w:eastAsia="zh-CN"/>
        </w:rPr>
        <w:t>s</w:t>
      </w:r>
      <w:r w:rsidRPr="00BD4A00">
        <w:rPr>
          <w:lang w:eastAsia="zh-CN"/>
        </w:rPr>
        <w:t xml:space="preserve"> as below. </w:t>
      </w:r>
    </w:p>
    <w:p w:rsidR="00C8120E" w:rsidRPr="00BD4A00" w:rsidRDefault="00C8120E" w:rsidP="00125B91">
      <w:pPr>
        <w:overflowPunct w:val="0"/>
        <w:textAlignment w:val="baseline"/>
        <w:rPr>
          <w:lang w:eastAsia="zh-CN"/>
        </w:rPr>
      </w:pPr>
    </w:p>
    <w:p w:rsidR="000167CE" w:rsidRPr="00BD4A00" w:rsidRDefault="0018334F" w:rsidP="00125B91">
      <w:pPr>
        <w:pStyle w:val="1"/>
        <w:spacing w:before="0"/>
        <w:rPr>
          <w:sz w:val="22"/>
          <w:szCs w:val="22"/>
          <w:lang w:eastAsia="zh-CN"/>
        </w:rPr>
      </w:pPr>
      <w:r w:rsidRPr="00BD4A00">
        <w:rPr>
          <w:sz w:val="22"/>
          <w:szCs w:val="22"/>
          <w:lang w:eastAsia="zh-CN"/>
        </w:rPr>
        <w:t xml:space="preserve">Response to questions </w:t>
      </w:r>
    </w:p>
    <w:p w:rsidR="0019225B" w:rsidRPr="00BD4A00" w:rsidRDefault="0019225B" w:rsidP="003C10BC">
      <w:pPr>
        <w:overflowPunct w:val="0"/>
        <w:snapToGrid/>
        <w:spacing w:after="0"/>
        <w:textAlignment w:val="baseline"/>
        <w:rPr>
          <w:lang w:eastAsia="zh-CN"/>
        </w:rPr>
      </w:pPr>
    </w:p>
    <w:p w:rsidR="00BD4A00" w:rsidRPr="00BD4A00" w:rsidRDefault="00BD4A00" w:rsidP="005B105A">
      <w:pPr>
        <w:overflowPunct w:val="0"/>
        <w:autoSpaceDE/>
        <w:autoSpaceDN/>
        <w:adjustRightInd/>
        <w:snapToGrid/>
        <w:spacing w:after="180"/>
        <w:textAlignment w:val="baseline"/>
        <w:rPr>
          <w:rFonts w:eastAsia="Malgun Gothic"/>
          <w:lang w:val="en-GB"/>
        </w:rPr>
      </w:pPr>
      <w:r w:rsidRPr="00BD4A00">
        <w:rPr>
          <w:rFonts w:eastAsia="Malgun Gothic"/>
          <w:b/>
          <w:i/>
          <w:u w:val="single"/>
        </w:rPr>
        <w:t>Question#1:</w:t>
      </w:r>
      <w:r w:rsidRPr="00BD4A00">
        <w:rPr>
          <w:rFonts w:eastAsia="Malgun Gothic"/>
        </w:rPr>
        <w:t xml:space="preserve"> </w:t>
      </w:r>
      <w:r w:rsidRPr="00BD4A00">
        <w:rPr>
          <w:rFonts w:eastAsia="Malgun Gothic"/>
          <w:lang w:val="en-GB"/>
        </w:rPr>
        <w:t>What is the CSI-RS pattern and its variability in time when the CSI-RS is transmitted for the purpose of connected mode inter-cell mobility?</w:t>
      </w:r>
    </w:p>
    <w:p w:rsidR="00BD4A00" w:rsidRPr="00BD4A00" w:rsidRDefault="00BD4A00" w:rsidP="005B105A">
      <w:pPr>
        <w:overflowPunct w:val="0"/>
        <w:autoSpaceDE/>
        <w:autoSpaceDN/>
        <w:adjustRightInd/>
        <w:snapToGrid/>
        <w:spacing w:after="180"/>
        <w:textAlignment w:val="baseline"/>
        <w:rPr>
          <w:rFonts w:eastAsia="Malgun Gothic"/>
          <w:lang w:val="en-GB" w:eastAsia="zh-CN"/>
        </w:rPr>
      </w:pPr>
      <w:r w:rsidRPr="00BD4A00">
        <w:rPr>
          <w:rFonts w:eastAsia="Malgun Gothic"/>
          <w:b/>
          <w:i/>
          <w:u w:val="single"/>
          <w:lang w:val="en-GB" w:eastAsia="zh-CN"/>
        </w:rPr>
        <w:t>Response#1:</w:t>
      </w:r>
      <w:r w:rsidRPr="00BD4A00">
        <w:rPr>
          <w:rFonts w:eastAsia="Malgun Gothic"/>
          <w:lang w:val="en-GB" w:eastAsia="zh-CN"/>
        </w:rPr>
        <w:t xml:space="preserve"> In Rel-15, CSI-RS </w:t>
      </w:r>
      <w:r w:rsidR="00FC1239" w:rsidRPr="00FC1239">
        <w:rPr>
          <w:rFonts w:eastAsia="Malgun Gothic"/>
          <w:lang w:val="en-GB" w:eastAsia="zh-CN"/>
        </w:rPr>
        <w:t>transmitted for the purpose of connected mode inter-cell mobility</w:t>
      </w:r>
      <w:r w:rsidRPr="00BD4A00">
        <w:rPr>
          <w:rFonts w:eastAsia="Malgun Gothic"/>
          <w:lang w:val="en-GB" w:eastAsia="zh-CN"/>
        </w:rPr>
        <w:t xml:space="preserve"> can be configured with a periodicity of 4, 5,</w:t>
      </w:r>
      <w:r w:rsidR="005B105A">
        <w:rPr>
          <w:rFonts w:eastAsia="Malgun Gothic"/>
          <w:lang w:val="en-GB" w:eastAsia="zh-CN"/>
        </w:rPr>
        <w:t xml:space="preserve"> </w:t>
      </w:r>
      <w:r w:rsidRPr="00BD4A00">
        <w:rPr>
          <w:rFonts w:eastAsia="Malgun Gothic"/>
          <w:lang w:val="en-GB" w:eastAsia="zh-CN"/>
        </w:rPr>
        <w:t xml:space="preserve">10, 20, 40 ms in time, located on one indicated symbol within the corresponding slots, spanning 24, 48, 96, 192, or 264 contiguous RBs in frequency, occupying 1 or 3 RE(s) per RB, while the exact position within an RB is also configurable. </w:t>
      </w:r>
    </w:p>
    <w:p w:rsidR="00BD4A00" w:rsidRPr="00BD4A00" w:rsidRDefault="00BD4A00" w:rsidP="005B105A">
      <w:pPr>
        <w:overflowPunct w:val="0"/>
        <w:autoSpaceDE/>
        <w:autoSpaceDN/>
        <w:adjustRightInd/>
        <w:snapToGrid/>
        <w:spacing w:after="180"/>
        <w:textAlignment w:val="baseline"/>
        <w:rPr>
          <w:rFonts w:eastAsia="Malgun Gothic"/>
          <w:lang w:val="en-GB" w:eastAsia="zh-CN"/>
        </w:rPr>
      </w:pPr>
      <w:r w:rsidRPr="00BD4A00">
        <w:rPr>
          <w:rFonts w:eastAsia="Malgun Gothic"/>
          <w:lang w:val="en-GB" w:eastAsia="zh-CN"/>
        </w:rPr>
        <w:t xml:space="preserve">The frequency of updating configuration of CSI-RS </w:t>
      </w:r>
      <w:r w:rsidR="00AA02A4" w:rsidRPr="00AA02A4">
        <w:rPr>
          <w:rFonts w:eastAsia="Malgun Gothic"/>
          <w:lang w:val="en-GB" w:eastAsia="zh-CN"/>
        </w:rPr>
        <w:t>transmitted for the purpose of connected mode inter-cell mobility</w:t>
      </w:r>
      <w:r w:rsidRPr="00BD4A00">
        <w:rPr>
          <w:rFonts w:eastAsia="Malgun Gothic"/>
          <w:lang w:val="en-GB" w:eastAsia="zh-CN"/>
        </w:rPr>
        <w:t xml:space="preserve"> is up to NW implementation. RAN1 assumes that the configuration of CSI-RS </w:t>
      </w:r>
      <w:r w:rsidR="00AA02A4" w:rsidRPr="00AA02A4">
        <w:rPr>
          <w:rFonts w:eastAsia="Malgun Gothic"/>
          <w:lang w:val="en-GB" w:eastAsia="zh-CN"/>
        </w:rPr>
        <w:t>transmitted for the purpose of connected mode inter-cell mobility</w:t>
      </w:r>
      <w:r w:rsidRPr="00BD4A00">
        <w:rPr>
          <w:rFonts w:eastAsia="Malgun Gothic"/>
          <w:lang w:val="en-GB" w:eastAsia="zh-CN"/>
        </w:rPr>
        <w:t xml:space="preserve"> in a cell is semi-static and not changed frequently. In some implementation, low latency, e.g. within 100 msec, of CSI-RS configuration information exchange between gNBs may be required.</w:t>
      </w:r>
      <w:r w:rsidRPr="00BD4A00" w:rsidDel="007B1C85">
        <w:rPr>
          <w:rFonts w:eastAsia="Malgun Gothic"/>
          <w:lang w:val="en-GB" w:eastAsia="zh-CN"/>
        </w:rPr>
        <w:t xml:space="preserve"> </w:t>
      </w:r>
    </w:p>
    <w:p w:rsidR="00BD4A00" w:rsidRPr="00BD4A00" w:rsidRDefault="00BD4A00" w:rsidP="005B105A">
      <w:pPr>
        <w:overflowPunct w:val="0"/>
        <w:autoSpaceDE/>
        <w:autoSpaceDN/>
        <w:adjustRightInd/>
        <w:snapToGrid/>
        <w:spacing w:after="180"/>
        <w:textAlignment w:val="baseline"/>
        <w:rPr>
          <w:rFonts w:eastAsia="Malgun Gothic"/>
          <w:lang w:val="en-GB"/>
        </w:rPr>
      </w:pPr>
      <w:r w:rsidRPr="00BD4A00">
        <w:rPr>
          <w:rFonts w:eastAsia="Malgun Gothic"/>
          <w:b/>
          <w:i/>
          <w:u w:val="single"/>
          <w:lang w:val="en-GB"/>
        </w:rPr>
        <w:t>Question#2:</w:t>
      </w:r>
      <w:r w:rsidRPr="00BD4A00">
        <w:rPr>
          <w:rFonts w:eastAsia="Malgun Gothic"/>
          <w:lang w:val="en-GB"/>
        </w:rPr>
        <w:t xml:space="preserve"> How does a serving NG-RAN node configure CSI-RS measurements of neighbour cells in its served UEs? Are CSI-RS allocated per UE or per cell?</w:t>
      </w:r>
    </w:p>
    <w:p w:rsidR="00BD4A00" w:rsidRPr="00BD4A00" w:rsidRDefault="00BD4A00" w:rsidP="005E7A48">
      <w:pPr>
        <w:overflowPunct w:val="0"/>
        <w:snapToGrid/>
        <w:spacing w:after="180"/>
        <w:jc w:val="left"/>
        <w:textAlignment w:val="baseline"/>
        <w:rPr>
          <w:b/>
          <w:i/>
          <w:u w:val="single"/>
          <w:lang w:eastAsia="zh-CN"/>
        </w:rPr>
      </w:pPr>
      <w:r w:rsidRPr="00BD4A00">
        <w:rPr>
          <w:b/>
          <w:i/>
          <w:u w:val="single"/>
          <w:lang w:eastAsia="zh-CN"/>
        </w:rPr>
        <w:t>Response#2:</w:t>
      </w:r>
      <w:r w:rsidRPr="00BD4A00">
        <w:rPr>
          <w:lang w:eastAsia="zh-CN"/>
        </w:rPr>
        <w:t xml:space="preserve"> It is RAN1’s understanding that a serving NG-RAN node will configure CSI-RS measurements of neighbor cells to its served UEs by UE-specific RRC message (i.e., the IE of </w:t>
      </w:r>
      <w:r w:rsidRPr="00BD4A00">
        <w:rPr>
          <w:i/>
          <w:lang w:eastAsia="zh-CN"/>
        </w:rPr>
        <w:t>CSI-RS-ResourceConfigMobility</w:t>
      </w:r>
      <w:r w:rsidRPr="00BD4A00">
        <w:rPr>
          <w:lang w:eastAsia="zh-CN"/>
        </w:rPr>
        <w:t xml:space="preserve"> in TS38.331), and </w:t>
      </w:r>
      <w:r w:rsidR="00F14F4D" w:rsidRPr="00F14F4D">
        <w:rPr>
          <w:lang w:val="en-GB" w:eastAsia="zh-CN"/>
        </w:rPr>
        <w:t>CSI-RS measurements of neighbour cells</w:t>
      </w:r>
      <w:r w:rsidRPr="00BD4A00">
        <w:rPr>
          <w:lang w:eastAsia="zh-CN"/>
        </w:rPr>
        <w:t xml:space="preserve"> </w:t>
      </w:r>
      <w:r w:rsidR="00D4311E">
        <w:rPr>
          <w:lang w:eastAsia="zh-CN"/>
        </w:rPr>
        <w:t>are</w:t>
      </w:r>
      <w:r w:rsidR="00D4311E" w:rsidRPr="00BD4A00">
        <w:rPr>
          <w:lang w:eastAsia="zh-CN"/>
        </w:rPr>
        <w:t xml:space="preserve"> </w:t>
      </w:r>
      <w:r w:rsidRPr="00BD4A00">
        <w:rPr>
          <w:lang w:eastAsia="zh-CN"/>
        </w:rPr>
        <w:t xml:space="preserve">allocated UE-specifically. Whether to configure </w:t>
      </w:r>
      <w:r w:rsidR="00F14F4D" w:rsidRPr="00F14F4D">
        <w:rPr>
          <w:lang w:val="en-GB" w:eastAsia="zh-CN"/>
        </w:rPr>
        <w:t>CSI-RS measurements of neighbour cells</w:t>
      </w:r>
      <w:r w:rsidRPr="00BD4A00">
        <w:rPr>
          <w:lang w:eastAsia="zh-CN"/>
        </w:rPr>
        <w:t xml:space="preserve"> dedicated to one UE, or shared by group of UEs, or shared by all UEs within one cell, is up to NW implementation and transparent to the UE.</w:t>
      </w:r>
    </w:p>
    <w:p w:rsidR="00BD4A00" w:rsidRPr="00BD4A00" w:rsidRDefault="00BD4A00" w:rsidP="003C10BC">
      <w:pPr>
        <w:overflowPunct w:val="0"/>
        <w:snapToGrid/>
        <w:spacing w:after="0"/>
        <w:textAlignment w:val="baseline"/>
        <w:rPr>
          <w:lang w:eastAsia="zh-CN"/>
        </w:rPr>
      </w:pPr>
    </w:p>
    <w:p w:rsidR="000167CE" w:rsidRPr="00BD4A00" w:rsidRDefault="0018334F" w:rsidP="00125B91">
      <w:pPr>
        <w:pStyle w:val="1"/>
        <w:spacing w:before="0"/>
        <w:ind w:left="0" w:firstLine="0"/>
        <w:rPr>
          <w:sz w:val="22"/>
          <w:szCs w:val="22"/>
          <w:lang w:eastAsia="zh-CN"/>
        </w:rPr>
      </w:pPr>
      <w:bookmarkStart w:id="3" w:name="_Ref129681832"/>
      <w:r w:rsidRPr="00BD4A00">
        <w:rPr>
          <w:sz w:val="22"/>
          <w:szCs w:val="22"/>
          <w:lang w:eastAsia="zh-CN"/>
        </w:rPr>
        <w:t>Actions to RAN</w:t>
      </w:r>
      <w:r w:rsidR="00F94C4E" w:rsidRPr="00BD4A00">
        <w:rPr>
          <w:sz w:val="22"/>
          <w:szCs w:val="22"/>
          <w:lang w:eastAsia="zh-CN"/>
        </w:rPr>
        <w:t>3</w:t>
      </w:r>
      <w:r w:rsidRPr="00BD4A00">
        <w:rPr>
          <w:sz w:val="22"/>
          <w:szCs w:val="22"/>
          <w:lang w:eastAsia="zh-CN"/>
        </w:rPr>
        <w:t>, RAN</w:t>
      </w:r>
      <w:r w:rsidR="00F94C4E" w:rsidRPr="00BD4A00">
        <w:rPr>
          <w:sz w:val="22"/>
          <w:szCs w:val="22"/>
          <w:lang w:eastAsia="zh-CN"/>
        </w:rPr>
        <w:t>2</w:t>
      </w:r>
    </w:p>
    <w:p w:rsidR="000167CE" w:rsidRPr="00BD4A00" w:rsidRDefault="00DF5E79">
      <w:pPr>
        <w:rPr>
          <w:lang w:eastAsia="zh-CN"/>
        </w:rPr>
      </w:pPr>
      <w:r w:rsidRPr="00BD4A00">
        <w:rPr>
          <w:lang w:eastAsia="zh-CN"/>
        </w:rPr>
        <w:t>RAN1 respectfully requests RAN</w:t>
      </w:r>
      <w:r w:rsidR="00F94C4E" w:rsidRPr="00BD4A00">
        <w:rPr>
          <w:lang w:eastAsia="zh-CN"/>
        </w:rPr>
        <w:t>3</w:t>
      </w:r>
      <w:r w:rsidR="009810C9" w:rsidRPr="00BD4A00">
        <w:rPr>
          <w:lang w:eastAsia="zh-CN"/>
        </w:rPr>
        <w:t xml:space="preserve"> and RAN</w:t>
      </w:r>
      <w:r w:rsidR="00F94C4E" w:rsidRPr="00BD4A00">
        <w:rPr>
          <w:lang w:eastAsia="zh-CN"/>
        </w:rPr>
        <w:t>2</w:t>
      </w:r>
      <w:r w:rsidRPr="00BD4A00">
        <w:rPr>
          <w:lang w:eastAsia="zh-CN"/>
        </w:rPr>
        <w:t xml:space="preserve"> to take the above</w:t>
      </w:r>
      <w:r w:rsidR="00B17164" w:rsidRPr="00BD4A00">
        <w:rPr>
          <w:lang w:eastAsia="zh-CN"/>
        </w:rPr>
        <w:t xml:space="preserve"> information</w:t>
      </w:r>
      <w:r w:rsidRPr="00BD4A00">
        <w:rPr>
          <w:lang w:eastAsia="zh-CN"/>
        </w:rPr>
        <w:t xml:space="preserve"> into account.</w:t>
      </w:r>
    </w:p>
    <w:p w:rsidR="00273D5A" w:rsidRPr="00BD4A00" w:rsidRDefault="00273D5A" w:rsidP="003C10BC">
      <w:pPr>
        <w:autoSpaceDE/>
        <w:autoSpaceDN/>
        <w:adjustRightInd/>
        <w:snapToGrid/>
        <w:spacing w:after="0"/>
        <w:contextualSpacing/>
        <w:rPr>
          <w:rFonts w:eastAsia="MS Mincho"/>
          <w:lang w:eastAsia="ja-JP"/>
        </w:rPr>
      </w:pPr>
    </w:p>
    <w:p w:rsidR="000167CE" w:rsidRPr="00BD4A00" w:rsidRDefault="0018334F" w:rsidP="00125B91">
      <w:pPr>
        <w:pStyle w:val="1"/>
        <w:spacing w:before="0"/>
        <w:rPr>
          <w:sz w:val="22"/>
          <w:szCs w:val="22"/>
        </w:rPr>
      </w:pPr>
      <w:r w:rsidRPr="00BD4A00">
        <w:rPr>
          <w:sz w:val="22"/>
          <w:szCs w:val="22"/>
        </w:rPr>
        <w:lastRenderedPageBreak/>
        <w:t>Date of next TSG-RAN WG1 meetings:</w:t>
      </w:r>
    </w:p>
    <w:p w:rsidR="000167CE" w:rsidRPr="00BD4A00" w:rsidRDefault="0018334F">
      <w:pPr>
        <w:rPr>
          <w:rFonts w:eastAsia="Times New Roman"/>
        </w:rPr>
      </w:pPr>
      <w:r w:rsidRPr="00BD4A00">
        <w:rPr>
          <w:rFonts w:eastAsia="Times New Roman"/>
        </w:rPr>
        <w:t>TSG-RAN WG1 Meeting#98,</w:t>
      </w:r>
      <w:r w:rsidRPr="00BD4A00">
        <w:rPr>
          <w:rFonts w:eastAsia="Times New Roman"/>
        </w:rPr>
        <w:tab/>
      </w:r>
      <w:r w:rsidR="00C668C2" w:rsidRPr="00BD4A00">
        <w:rPr>
          <w:rFonts w:eastAsia="Times New Roman"/>
        </w:rPr>
        <w:t xml:space="preserve">         </w:t>
      </w:r>
      <w:r w:rsidRPr="00BD4A00">
        <w:rPr>
          <w:rFonts w:eastAsia="Times New Roman"/>
        </w:rPr>
        <w:t>26</w:t>
      </w:r>
      <w:r w:rsidRPr="00BD4A00">
        <w:rPr>
          <w:rFonts w:eastAsia="Times New Roman"/>
          <w:vertAlign w:val="superscript"/>
        </w:rPr>
        <w:t>th</w:t>
      </w:r>
      <w:r w:rsidR="00C668C2" w:rsidRPr="00BD4A00">
        <w:rPr>
          <w:rFonts w:eastAsia="Times New Roman"/>
          <w:vertAlign w:val="superscript"/>
        </w:rPr>
        <w:t xml:space="preserve"> </w:t>
      </w:r>
      <w:r w:rsidRPr="00BD4A00">
        <w:rPr>
          <w:rFonts w:eastAsia="Times New Roman"/>
        </w:rPr>
        <w:t>to 30</w:t>
      </w:r>
      <w:r w:rsidRPr="00BD4A00">
        <w:rPr>
          <w:rFonts w:eastAsia="Times New Roman"/>
          <w:vertAlign w:val="superscript"/>
        </w:rPr>
        <w:t>th</w:t>
      </w:r>
      <w:r w:rsidRPr="00BD4A00">
        <w:rPr>
          <w:rFonts w:eastAsia="Times New Roman"/>
        </w:rPr>
        <w:t xml:space="preserve"> August 2019,</w:t>
      </w:r>
      <w:r w:rsidRPr="00BD4A00">
        <w:rPr>
          <w:rFonts w:eastAsia="Times New Roman"/>
        </w:rPr>
        <w:tab/>
      </w:r>
      <w:r w:rsidRPr="00BD4A00">
        <w:rPr>
          <w:rFonts w:eastAsia="Times New Roman"/>
        </w:rPr>
        <w:tab/>
      </w:r>
      <w:r w:rsidRPr="00BD4A00">
        <w:rPr>
          <w:rFonts w:eastAsia="Times New Roman"/>
        </w:rPr>
        <w:tab/>
        <w:t>Prague, Czech Republic.</w:t>
      </w:r>
    </w:p>
    <w:p w:rsidR="00A2795C" w:rsidRPr="00BD4A00" w:rsidRDefault="00A2795C" w:rsidP="00A2795C">
      <w:pPr>
        <w:spacing w:after="0"/>
        <w:rPr>
          <w:rFonts w:eastAsia="Times New Roman"/>
        </w:rPr>
      </w:pPr>
      <w:r w:rsidRPr="00BD4A00">
        <w:rPr>
          <w:rFonts w:eastAsia="Times New Roman"/>
        </w:rPr>
        <w:t>TSG-RAN WG1 Meeting#98</w:t>
      </w:r>
      <w:r w:rsidR="00B85864" w:rsidRPr="00BD4A00">
        <w:rPr>
          <w:rFonts w:eastAsia="Times New Roman"/>
        </w:rPr>
        <w:t>b</w:t>
      </w:r>
      <w:r w:rsidRPr="00BD4A00">
        <w:rPr>
          <w:rFonts w:eastAsia="Times New Roman"/>
        </w:rPr>
        <w:t>,</w:t>
      </w:r>
      <w:r w:rsidRPr="00BD4A00">
        <w:rPr>
          <w:rFonts w:eastAsia="Times New Roman"/>
        </w:rPr>
        <w:tab/>
        <w:t xml:space="preserve">         14</w:t>
      </w:r>
      <w:r w:rsidRPr="00BD4A00">
        <w:rPr>
          <w:rFonts w:eastAsia="Times New Roman"/>
          <w:vertAlign w:val="superscript"/>
        </w:rPr>
        <w:t>th</w:t>
      </w:r>
      <w:r w:rsidRPr="00BD4A00">
        <w:rPr>
          <w:rFonts w:eastAsia="Times New Roman"/>
        </w:rPr>
        <w:t xml:space="preserve"> to 18</w:t>
      </w:r>
      <w:r w:rsidRPr="00BD4A00">
        <w:rPr>
          <w:rFonts w:eastAsia="Times New Roman"/>
          <w:vertAlign w:val="superscript"/>
        </w:rPr>
        <w:t>th</w:t>
      </w:r>
      <w:r w:rsidRPr="00BD4A00">
        <w:rPr>
          <w:rFonts w:eastAsia="Times New Roman"/>
        </w:rPr>
        <w:t xml:space="preserve"> October 2019,</w:t>
      </w:r>
      <w:r w:rsidRPr="00BD4A00">
        <w:rPr>
          <w:rFonts w:eastAsia="Times New Roman"/>
        </w:rPr>
        <w:tab/>
      </w:r>
      <w:r w:rsidRPr="00BD4A00">
        <w:rPr>
          <w:rFonts w:eastAsia="Times New Roman"/>
        </w:rPr>
        <w:tab/>
      </w:r>
      <w:r w:rsidRPr="00BD4A00">
        <w:rPr>
          <w:rFonts w:eastAsia="Times New Roman"/>
        </w:rPr>
        <w:tab/>
        <w:t>China</w:t>
      </w:r>
    </w:p>
    <w:bookmarkEnd w:id="3"/>
    <w:p w:rsidR="000167CE" w:rsidRPr="00BD4A00" w:rsidRDefault="000167CE" w:rsidP="00125B91">
      <w:pPr>
        <w:spacing w:after="0"/>
        <w:rPr>
          <w:rFonts w:eastAsia="Times New Roman"/>
        </w:rPr>
      </w:pPr>
    </w:p>
    <w:sectPr w:rsidR="000167CE" w:rsidRPr="00BD4A00"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58B" w:rsidRDefault="0036658B">
      <w:r>
        <w:separator/>
      </w:r>
    </w:p>
  </w:endnote>
  <w:endnote w:type="continuationSeparator" w:id="0">
    <w:p w:rsidR="0036658B" w:rsidRDefault="00366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58B" w:rsidRDefault="0036658B">
      <w:r>
        <w:separator/>
      </w:r>
    </w:p>
  </w:footnote>
  <w:footnote w:type="continuationSeparator" w:id="0">
    <w:p w:rsidR="0036658B" w:rsidRDefault="003665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7"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9"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7"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2"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2"/>
  </w:num>
  <w:num w:numId="3">
    <w:abstractNumId w:val="1"/>
  </w:num>
  <w:num w:numId="4">
    <w:abstractNumId w:val="32"/>
  </w:num>
  <w:num w:numId="5">
    <w:abstractNumId w:val="57"/>
  </w:num>
  <w:num w:numId="6">
    <w:abstractNumId w:val="61"/>
  </w:num>
  <w:num w:numId="7">
    <w:abstractNumId w:val="52"/>
  </w:num>
  <w:num w:numId="8">
    <w:abstractNumId w:val="33"/>
  </w:num>
  <w:num w:numId="9">
    <w:abstractNumId w:val="63"/>
  </w:num>
  <w:num w:numId="10">
    <w:abstractNumId w:val="18"/>
  </w:num>
  <w:num w:numId="11">
    <w:abstractNumId w:val="45"/>
  </w:num>
  <w:num w:numId="12">
    <w:abstractNumId w:val="23"/>
  </w:num>
  <w:num w:numId="13">
    <w:abstractNumId w:val="25"/>
  </w:num>
  <w:num w:numId="14">
    <w:abstractNumId w:val="40"/>
  </w:num>
  <w:num w:numId="15">
    <w:abstractNumId w:val="11"/>
  </w:num>
  <w:num w:numId="16">
    <w:abstractNumId w:val="24"/>
  </w:num>
  <w:num w:numId="17">
    <w:abstractNumId w:val="4"/>
  </w:num>
  <w:num w:numId="18">
    <w:abstractNumId w:val="56"/>
  </w:num>
  <w:num w:numId="19">
    <w:abstractNumId w:val="60"/>
  </w:num>
  <w:num w:numId="20">
    <w:abstractNumId w:val="16"/>
  </w:num>
  <w:num w:numId="21">
    <w:abstractNumId w:val="12"/>
  </w:num>
  <w:num w:numId="22">
    <w:abstractNumId w:val="30"/>
  </w:num>
  <w:num w:numId="23">
    <w:abstractNumId w:val="38"/>
  </w:num>
  <w:num w:numId="24">
    <w:abstractNumId w:val="59"/>
  </w:num>
  <w:num w:numId="25">
    <w:abstractNumId w:val="19"/>
  </w:num>
  <w:num w:numId="26">
    <w:abstractNumId w:val="2"/>
  </w:num>
  <w:num w:numId="27">
    <w:abstractNumId w:val="29"/>
  </w:num>
  <w:num w:numId="28">
    <w:abstractNumId w:val="13"/>
  </w:num>
  <w:num w:numId="29">
    <w:abstractNumId w:val="62"/>
  </w:num>
  <w:num w:numId="30">
    <w:abstractNumId w:val="55"/>
  </w:num>
  <w:num w:numId="31">
    <w:abstractNumId w:val="58"/>
  </w:num>
  <w:num w:numId="32">
    <w:abstractNumId w:val="51"/>
  </w:num>
  <w:num w:numId="33">
    <w:abstractNumId w:val="28"/>
  </w:num>
  <w:num w:numId="34">
    <w:abstractNumId w:val="3"/>
  </w:num>
  <w:num w:numId="35">
    <w:abstractNumId w:val="21"/>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3"/>
  </w:num>
  <w:num w:numId="40">
    <w:abstractNumId w:val="20"/>
  </w:num>
  <w:num w:numId="41">
    <w:abstractNumId w:val="26"/>
  </w:num>
  <w:num w:numId="42">
    <w:abstractNumId w:val="9"/>
  </w:num>
  <w:num w:numId="43">
    <w:abstractNumId w:val="27"/>
  </w:num>
  <w:num w:numId="44">
    <w:abstractNumId w:val="17"/>
  </w:num>
  <w:num w:numId="45">
    <w:abstractNumId w:val="5"/>
  </w:num>
  <w:num w:numId="46">
    <w:abstractNumId w:val="14"/>
  </w:num>
  <w:num w:numId="47">
    <w:abstractNumId w:val="50"/>
  </w:num>
  <w:num w:numId="48">
    <w:abstractNumId w:val="34"/>
  </w:num>
  <w:num w:numId="49">
    <w:abstractNumId w:val="44"/>
  </w:num>
  <w:num w:numId="50">
    <w:abstractNumId w:val="31"/>
  </w:num>
  <w:num w:numId="51">
    <w:abstractNumId w:val="39"/>
  </w:num>
  <w:num w:numId="52">
    <w:abstractNumId w:val="8"/>
  </w:num>
  <w:num w:numId="53">
    <w:abstractNumId w:val="15"/>
  </w:num>
  <w:num w:numId="54">
    <w:abstractNumId w:val="30"/>
  </w:num>
  <w:num w:numId="55">
    <w:abstractNumId w:val="36"/>
  </w:num>
  <w:num w:numId="56">
    <w:abstractNumId w:val="49"/>
  </w:num>
  <w:num w:numId="57">
    <w:abstractNumId w:val="35"/>
  </w:num>
  <w:num w:numId="58">
    <w:abstractNumId w:val="48"/>
  </w:num>
  <w:num w:numId="59">
    <w:abstractNumId w:val="46"/>
  </w:num>
  <w:num w:numId="60">
    <w:abstractNumId w:val="54"/>
  </w:num>
  <w:num w:numId="61">
    <w:abstractNumId w:val="42"/>
  </w:num>
  <w:num w:numId="62">
    <w:abstractNumId w:val="37"/>
  </w:num>
  <w:num w:numId="63">
    <w:abstractNumId w:val="41"/>
  </w:num>
  <w:num w:numId="64">
    <w:abstractNumId w:val="53"/>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5EE4"/>
    <w:rsid w:val="000063D6"/>
    <w:rsid w:val="000065BB"/>
    <w:rsid w:val="00006ACB"/>
    <w:rsid w:val="00006CE4"/>
    <w:rsid w:val="000072B6"/>
    <w:rsid w:val="000074F1"/>
    <w:rsid w:val="0000763C"/>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4A98"/>
    <w:rsid w:val="00015EFB"/>
    <w:rsid w:val="00016593"/>
    <w:rsid w:val="000165E2"/>
    <w:rsid w:val="000167CE"/>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CC5"/>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97F63"/>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C63"/>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91"/>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5CE"/>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30F"/>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DE5"/>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9D0"/>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DEC"/>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6D41"/>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C96"/>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6EFA"/>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67EF8"/>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2850"/>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1992"/>
    <w:rsid w:val="002920C7"/>
    <w:rsid w:val="0029237F"/>
    <w:rsid w:val="00292715"/>
    <w:rsid w:val="002927E5"/>
    <w:rsid w:val="00292952"/>
    <w:rsid w:val="00292CD8"/>
    <w:rsid w:val="002938CC"/>
    <w:rsid w:val="00293C52"/>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AB3"/>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10B"/>
    <w:rsid w:val="002D438A"/>
    <w:rsid w:val="002D534B"/>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992"/>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47F4C"/>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58B"/>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0E0"/>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731"/>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4B37"/>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953"/>
    <w:rsid w:val="003C7AD7"/>
    <w:rsid w:val="003C7BE2"/>
    <w:rsid w:val="003D0097"/>
    <w:rsid w:val="003D014B"/>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1D5"/>
    <w:rsid w:val="003E4391"/>
    <w:rsid w:val="003E43D8"/>
    <w:rsid w:val="003E4697"/>
    <w:rsid w:val="003E4858"/>
    <w:rsid w:val="003E568F"/>
    <w:rsid w:val="003E5EB9"/>
    <w:rsid w:val="003E602B"/>
    <w:rsid w:val="003E62DA"/>
    <w:rsid w:val="003E6316"/>
    <w:rsid w:val="003E63AF"/>
    <w:rsid w:val="003E6884"/>
    <w:rsid w:val="003E6AC5"/>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08"/>
    <w:rsid w:val="00466693"/>
    <w:rsid w:val="00466852"/>
    <w:rsid w:val="00466DCD"/>
    <w:rsid w:val="00466ED8"/>
    <w:rsid w:val="00467488"/>
    <w:rsid w:val="0046750B"/>
    <w:rsid w:val="004678EC"/>
    <w:rsid w:val="004706B9"/>
    <w:rsid w:val="0047083E"/>
    <w:rsid w:val="004708A0"/>
    <w:rsid w:val="004709EC"/>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287D"/>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61F"/>
    <w:rsid w:val="00503EAD"/>
    <w:rsid w:val="0050413C"/>
    <w:rsid w:val="005045CB"/>
    <w:rsid w:val="005045E9"/>
    <w:rsid w:val="00504638"/>
    <w:rsid w:val="00504724"/>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A60"/>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4BA"/>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C23"/>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9CB"/>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993"/>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05A"/>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48"/>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953"/>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3B6"/>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6C4"/>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B4C"/>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020"/>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D1E"/>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2EF8"/>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7C1"/>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2D4A"/>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C10"/>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6FFF"/>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06"/>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718"/>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5D6"/>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4BF0"/>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30"/>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9E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6E6"/>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0AF"/>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578A"/>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C23"/>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0A0"/>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2FC"/>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4EF3"/>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B4E"/>
    <w:rsid w:val="009B7C70"/>
    <w:rsid w:val="009C0053"/>
    <w:rsid w:val="009C0074"/>
    <w:rsid w:val="009C0219"/>
    <w:rsid w:val="009C0564"/>
    <w:rsid w:val="009C069C"/>
    <w:rsid w:val="009C0708"/>
    <w:rsid w:val="009C075D"/>
    <w:rsid w:val="009C0AEA"/>
    <w:rsid w:val="009C0BF2"/>
    <w:rsid w:val="009C1584"/>
    <w:rsid w:val="009C1B14"/>
    <w:rsid w:val="009C1FC7"/>
    <w:rsid w:val="009C2685"/>
    <w:rsid w:val="009C2A5D"/>
    <w:rsid w:val="009C34C0"/>
    <w:rsid w:val="009C39BC"/>
    <w:rsid w:val="009C3AC4"/>
    <w:rsid w:val="009C4A34"/>
    <w:rsid w:val="009C4BC2"/>
    <w:rsid w:val="009C4BE8"/>
    <w:rsid w:val="009C4D22"/>
    <w:rsid w:val="009C4F2A"/>
    <w:rsid w:val="009C51C9"/>
    <w:rsid w:val="009C5AA3"/>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AD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2973"/>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95C"/>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C35"/>
    <w:rsid w:val="00A44F5B"/>
    <w:rsid w:val="00A4549F"/>
    <w:rsid w:val="00A457BE"/>
    <w:rsid w:val="00A45B9B"/>
    <w:rsid w:val="00A45C5E"/>
    <w:rsid w:val="00A460EF"/>
    <w:rsid w:val="00A4620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02A4"/>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4A7"/>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883"/>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1E2C"/>
    <w:rsid w:val="00B4204F"/>
    <w:rsid w:val="00B4205F"/>
    <w:rsid w:val="00B42285"/>
    <w:rsid w:val="00B42353"/>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1EDA"/>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C8C"/>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864"/>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3A10"/>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784"/>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A00"/>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2EE3"/>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C2"/>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20E"/>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11E"/>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321"/>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B45"/>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4BFA"/>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5C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607"/>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2E28"/>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799"/>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51"/>
    <w:rsid w:val="00F107F1"/>
    <w:rsid w:val="00F1082E"/>
    <w:rsid w:val="00F10AC8"/>
    <w:rsid w:val="00F10B43"/>
    <w:rsid w:val="00F10FC1"/>
    <w:rsid w:val="00F112FD"/>
    <w:rsid w:val="00F12318"/>
    <w:rsid w:val="00F1253C"/>
    <w:rsid w:val="00F12554"/>
    <w:rsid w:val="00F133A1"/>
    <w:rsid w:val="00F13998"/>
    <w:rsid w:val="00F13ECD"/>
    <w:rsid w:val="00F146D1"/>
    <w:rsid w:val="00F14F4D"/>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822"/>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E94"/>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4E"/>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6D78"/>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39"/>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FB89F2-ECB9-426B-9FAB-4E204BCC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宋体" w:eastAsiaTheme="minorEastAsia" w:hAnsi="宋体"/>
    </w:rPr>
  </w:style>
  <w:style w:type="paragraph" w:customStyle="1" w:styleId="B1">
    <w:name w:val="B1"/>
    <w:basedOn w:val="a"/>
    <w:link w:val="B1Zchn"/>
    <w:rsid w:val="003F5D81"/>
    <w:pPr>
      <w:autoSpaceDE/>
      <w:autoSpaceDN/>
      <w:adjustRightInd/>
      <w:snapToGrid/>
      <w:spacing w:after="180"/>
      <w:ind w:left="568" w:hanging="284"/>
      <w:jc w:val="left"/>
    </w:pPr>
    <w:rPr>
      <w:rFonts w:ascii="宋体" w:eastAsiaTheme="minorEastAsia" w:hAnsi="宋体"/>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8766A-A978-4593-A38C-F01CA4D53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66</cp:revision>
  <cp:lastPrinted>2017-09-30T04:18:00Z</cp:lastPrinted>
  <dcterms:created xsi:type="dcterms:W3CDTF">2019-04-26T17:18:00Z</dcterms:created>
  <dcterms:modified xsi:type="dcterms:W3CDTF">2019-05-15T19:05:00Z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(3)3O/7JOJDu4vcfViyv8Yv3ORIfxcZ39iHFqnnheXpuJBMRo5XBIDLLlwZVavR6LUiiA0LAxn6
S04rZ3olrK4sWidkZiyAG4HewL5TB4ayyerqleoaAO5k/Gpyc7Gb9g8uvvW1ntOKA0BQ0OfH
s/+gOiowLACscbailRlZyVjvtqyUWaFHg8WIrQjU3Z1ZUu0z8Ah2AM+acM/1tNpyDXXncggE
JcNCZbz8LY6lBNx8A+</vt:lpwstr>
  </property>
  <property fmtid="{D5CDD505-2E9C-101B-9397-08002B2CF9AE}" pid="13" name="_2015_ms_pID_725343_00">
    <vt:lpwstr>_2015_ms_pID_725343</vt:lpwstr>
  </property>
  <property fmtid="{D5CDD505-2E9C-101B-9397-08002B2CF9AE}" pid="14" name="_2015_ms_pID_7253431">
    <vt:lpwstr>i/htpfoETolhJQfoWDhiHmAUrx50THPZ+nLOL7qgY/3/Pa2d+2ZfuZ
VUBll0mfruU8zxQoqQ1EVass4/buYH/MDFK94MXP5yF8TGgA80Oqe6kYbwy8PgAaj7qrapRz
oYCax8b1wlvhwsQaIHu9p6MkFPUBEYDNMdHnAjwVM3K2vCbdHgpJ8yxIQCeNtsKt9aD2XAsN
Rd3Yq7F9PGc/LP8cduScTlmijt2hjcketWw2</vt:lpwstr>
  </property>
  <property fmtid="{D5CDD505-2E9C-101B-9397-08002B2CF9AE}" pid="15" name="_2015_ms_pID_7253431_00">
    <vt:lpwstr>_2015_ms_pID_7253431</vt:lpwstr>
  </property>
  <property fmtid="{D5CDD505-2E9C-101B-9397-08002B2CF9AE}" pid="16" name="_2015_ms_pID_7253432">
    <vt:lpwstr>VjrRd6CRQYj1dgtuTUokZGnsqT7OWtz/poF3
1+DsmmWA32FfMS3LRhY/JmTx2cruKQ==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1557947105</vt:lpwstr>
  </property>
</Properties>
</file>