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78AD0" w14:textId="549B2B0F"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9433424" wp14:editId="223453D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63F3C">
        <w:rPr>
          <w:b/>
          <w:kern w:val="2"/>
          <w:lang w:eastAsia="zh-CN"/>
        </w:rPr>
        <w:t>9</w:t>
      </w:r>
      <w:r w:rsidR="007A6BE9">
        <w:rPr>
          <w:b/>
          <w:kern w:val="2"/>
          <w:lang w:eastAsia="zh-CN"/>
        </w:rPr>
        <w:t>7</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4F13F4" w:rsidRPr="004F13F4">
        <w:t xml:space="preserve"> </w:t>
      </w:r>
      <w:r w:rsidR="004F13F4" w:rsidRPr="004F13F4">
        <w:rPr>
          <w:b/>
          <w:kern w:val="2"/>
          <w:lang w:eastAsia="zh-CN"/>
        </w:rPr>
        <w:t>19</w:t>
      </w:r>
      <w:r w:rsidR="00E44E75" w:rsidRPr="00E44E75">
        <w:rPr>
          <w:b/>
          <w:kern w:val="2"/>
          <w:lang w:eastAsia="zh-CN"/>
        </w:rPr>
        <w:t>07485</w:t>
      </w:r>
    </w:p>
    <w:p w14:paraId="3A354812" w14:textId="475CE712" w:rsidR="009C0564" w:rsidRPr="00CF195E" w:rsidRDefault="007A6BE9" w:rsidP="00CF195E">
      <w:pPr>
        <w:jc w:val="left"/>
        <w:rPr>
          <w:b/>
          <w:kern w:val="2"/>
          <w:lang w:eastAsia="zh-CN"/>
        </w:rPr>
      </w:pPr>
      <w:r>
        <w:rPr>
          <w:b/>
          <w:kern w:val="2"/>
          <w:lang w:eastAsia="zh-CN"/>
        </w:rPr>
        <w:t>Reno,</w:t>
      </w:r>
      <w:r w:rsidR="00D252D0">
        <w:rPr>
          <w:b/>
          <w:kern w:val="2"/>
          <w:lang w:eastAsia="zh-CN"/>
        </w:rPr>
        <w:t xml:space="preserve"> </w:t>
      </w:r>
      <w:r>
        <w:rPr>
          <w:b/>
          <w:kern w:val="2"/>
          <w:lang w:eastAsia="zh-CN"/>
        </w:rPr>
        <w:t>USA</w:t>
      </w:r>
      <w:r w:rsidR="00D252D0">
        <w:rPr>
          <w:b/>
          <w:kern w:val="2"/>
          <w:lang w:eastAsia="zh-CN"/>
        </w:rPr>
        <w:t xml:space="preserve">, </w:t>
      </w:r>
      <w:r>
        <w:rPr>
          <w:b/>
          <w:kern w:val="2"/>
          <w:lang w:eastAsia="zh-CN"/>
        </w:rPr>
        <w:t>May 13</w:t>
      </w:r>
      <w:r w:rsidR="00D252D0">
        <w:rPr>
          <w:b/>
          <w:kern w:val="2"/>
          <w:lang w:eastAsia="zh-CN"/>
        </w:rPr>
        <w:t xml:space="preserve"> – </w:t>
      </w:r>
      <w:r w:rsidR="00826053">
        <w:rPr>
          <w:b/>
          <w:kern w:val="2"/>
          <w:lang w:eastAsia="zh-CN"/>
        </w:rPr>
        <w:t>1</w:t>
      </w:r>
      <w:r>
        <w:rPr>
          <w:b/>
          <w:kern w:val="2"/>
          <w:lang w:eastAsia="zh-CN"/>
        </w:rPr>
        <w:t>7</w:t>
      </w:r>
      <w:r w:rsidR="00D252D0">
        <w:rPr>
          <w:b/>
          <w:kern w:val="2"/>
          <w:lang w:eastAsia="zh-CN"/>
        </w:rPr>
        <w:t>, 2019</w:t>
      </w:r>
    </w:p>
    <w:p w14:paraId="291AB3C8" w14:textId="77777777" w:rsidR="009C0564" w:rsidRPr="00CF195E" w:rsidRDefault="009C0564" w:rsidP="00CF195E">
      <w:pPr>
        <w:pBdr>
          <w:top w:val="single" w:sz="4" w:space="1" w:color="auto"/>
        </w:pBdr>
        <w:spacing w:after="0"/>
        <w:jc w:val="left"/>
        <w:rPr>
          <w:b/>
          <w:kern w:val="2"/>
          <w:sz w:val="16"/>
          <w:szCs w:val="16"/>
          <w:lang w:eastAsia="zh-CN"/>
        </w:rPr>
      </w:pPr>
    </w:p>
    <w:p w14:paraId="006FBFF3" w14:textId="5FCFCF5D" w:rsidR="00F8561A" w:rsidRPr="00CF195E" w:rsidRDefault="00F8561A" w:rsidP="00F8561A">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E44E75" w:rsidRPr="00E44E75">
        <w:rPr>
          <w:b/>
          <w:kern w:val="2"/>
          <w:lang w:eastAsia="zh-CN"/>
        </w:rPr>
        <w:t>7.2.2.3</w:t>
      </w:r>
    </w:p>
    <w:p w14:paraId="5A237AE8" w14:textId="77777777" w:rsidR="00F8561A" w:rsidRPr="00CF195E" w:rsidRDefault="00F8561A" w:rsidP="00F8561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1E2F07E0" w14:textId="6ADE9F96" w:rsidR="00F8561A" w:rsidRPr="00CF195E" w:rsidRDefault="00F8561A" w:rsidP="00F8561A">
      <w:pPr>
        <w:spacing w:after="60"/>
        <w:ind w:left="1555" w:hanging="1555"/>
        <w:jc w:val="left"/>
        <w:rPr>
          <w:b/>
          <w:kern w:val="2"/>
          <w:lang w:eastAsia="zh-CN"/>
        </w:rPr>
      </w:pPr>
      <w:r w:rsidRPr="00CF195E">
        <w:rPr>
          <w:b/>
          <w:kern w:val="2"/>
          <w:lang w:eastAsia="zh-CN"/>
        </w:rPr>
        <w:t>Title:</w:t>
      </w:r>
      <w:r w:rsidRPr="00CF195E">
        <w:rPr>
          <w:b/>
          <w:kern w:val="2"/>
          <w:lang w:eastAsia="zh-CN"/>
        </w:rPr>
        <w:tab/>
      </w:r>
      <w:r w:rsidR="001C07E9" w:rsidRPr="001C07E9">
        <w:rPr>
          <w:b/>
          <w:kern w:val="2"/>
          <w:lang w:eastAsia="zh-CN"/>
        </w:rPr>
        <w:t>Performance evaluation of PUCCH</w:t>
      </w:r>
    </w:p>
    <w:p w14:paraId="0D4DE968" w14:textId="77777777" w:rsidR="00F8561A" w:rsidRPr="00140F28" w:rsidRDefault="00F8561A" w:rsidP="00F8561A">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Pr="00140F28">
        <w:rPr>
          <w:b/>
          <w:kern w:val="2"/>
          <w:lang w:eastAsia="zh-CN"/>
        </w:rPr>
        <w:t xml:space="preserve"> </w:t>
      </w:r>
    </w:p>
    <w:p w14:paraId="00FFE3C5" w14:textId="77777777" w:rsidR="009C0564" w:rsidRPr="00CF195E" w:rsidRDefault="009C0564" w:rsidP="00CF195E">
      <w:pPr>
        <w:pBdr>
          <w:bottom w:val="single" w:sz="4" w:space="1" w:color="auto"/>
        </w:pBdr>
        <w:spacing w:after="0"/>
        <w:jc w:val="left"/>
        <w:rPr>
          <w:b/>
          <w:kern w:val="2"/>
          <w:sz w:val="16"/>
          <w:szCs w:val="16"/>
          <w:lang w:eastAsia="zh-CN"/>
        </w:rPr>
      </w:pPr>
    </w:p>
    <w:p w14:paraId="73D1BDC0" w14:textId="77777777" w:rsidR="009C0564" w:rsidRPr="00CF195E" w:rsidRDefault="009C0564">
      <w:pPr>
        <w:pStyle w:val="Heading1"/>
      </w:pPr>
      <w:bookmarkStart w:id="0" w:name="_Ref124589705"/>
      <w:bookmarkStart w:id="1" w:name="_Ref129681862"/>
      <w:r w:rsidRPr="00CF195E">
        <w:t>Introduction</w:t>
      </w:r>
      <w:bookmarkEnd w:id="0"/>
      <w:bookmarkEnd w:id="1"/>
    </w:p>
    <w:p w14:paraId="3BD1CC5F" w14:textId="5204237F" w:rsidR="00200FB3" w:rsidRDefault="00200FB3" w:rsidP="00FA0B71">
      <w:pPr>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w:t>
      </w:r>
      <w:r w:rsidR="00223D10">
        <w:rPr>
          <w:rFonts w:eastAsiaTheme="minorEastAsia"/>
          <w:lang w:eastAsia="zh-CN"/>
        </w:rPr>
        <w:t>RAN1 meeting #96bis</w:t>
      </w:r>
      <w:r w:rsidR="00D27FC3">
        <w:rPr>
          <w:rFonts w:eastAsiaTheme="minorEastAsia"/>
          <w:lang w:eastAsia="zh-CN"/>
        </w:rPr>
        <w:fldChar w:fldCharType="begin"/>
      </w:r>
      <w:r w:rsidR="00D27FC3">
        <w:rPr>
          <w:rFonts w:eastAsiaTheme="minorEastAsia"/>
          <w:lang w:eastAsia="zh-CN"/>
        </w:rPr>
        <w:instrText xml:space="preserve"> REF _Ref7817596 \r \h </w:instrText>
      </w:r>
      <w:r w:rsidR="00D27FC3">
        <w:rPr>
          <w:rFonts w:eastAsiaTheme="minorEastAsia"/>
          <w:lang w:eastAsia="zh-CN"/>
        </w:rPr>
      </w:r>
      <w:r w:rsidR="00D27FC3">
        <w:rPr>
          <w:rFonts w:eastAsiaTheme="minorEastAsia"/>
          <w:lang w:eastAsia="zh-CN"/>
        </w:rPr>
        <w:fldChar w:fldCharType="separate"/>
      </w:r>
      <w:r w:rsidR="00D27FC3">
        <w:rPr>
          <w:rFonts w:eastAsiaTheme="minorEastAsia"/>
          <w:lang w:eastAsia="zh-CN"/>
        </w:rPr>
        <w:t>[1]</w:t>
      </w:r>
      <w:r w:rsidR="00D27FC3">
        <w:rPr>
          <w:rFonts w:eastAsiaTheme="minorEastAsia"/>
          <w:lang w:eastAsia="zh-CN"/>
        </w:rPr>
        <w:fldChar w:fldCharType="end"/>
      </w:r>
      <w:r w:rsidR="00DD3807">
        <w:rPr>
          <w:rFonts w:eastAsiaTheme="minorEastAsia"/>
          <w:lang w:eastAsia="zh-CN"/>
        </w:rPr>
        <w:t xml:space="preserve">, the following </w:t>
      </w:r>
      <w:r w:rsidR="00E430AD">
        <w:rPr>
          <w:rFonts w:eastAsiaTheme="minorEastAsia"/>
          <w:lang w:eastAsia="zh-CN"/>
        </w:rPr>
        <w:t xml:space="preserve">agreements on </w:t>
      </w:r>
      <w:r w:rsidR="00E430AD" w:rsidRPr="00E430AD">
        <w:rPr>
          <w:rFonts w:eastAsiaTheme="minorEastAsia"/>
          <w:lang w:eastAsia="zh-CN"/>
        </w:rPr>
        <w:t>UL channels and signals</w:t>
      </w:r>
      <w:r w:rsidR="00E430AD">
        <w:rPr>
          <w:rFonts w:eastAsiaTheme="minorEastAsia"/>
          <w:lang w:eastAsia="zh-CN"/>
        </w:rPr>
        <w:t xml:space="preserve"> were achieved:</w:t>
      </w:r>
    </w:p>
    <w:p w14:paraId="27BFF609" w14:textId="77777777" w:rsidR="006E5127" w:rsidRPr="007C007D" w:rsidRDefault="006E5127" w:rsidP="007C007D">
      <w:pPr>
        <w:spacing w:after="0"/>
        <w:ind w:leftChars="200" w:left="440"/>
        <w:rPr>
          <w:rFonts w:ascii="Times" w:eastAsia="Batang" w:hAnsi="Times"/>
          <w:i/>
          <w:sz w:val="20"/>
          <w:szCs w:val="24"/>
          <w:lang w:val="en-GB" w:eastAsia="x-none"/>
        </w:rPr>
      </w:pPr>
      <w:bookmarkStart w:id="2" w:name="OLE_LINK25"/>
      <w:r w:rsidRPr="007C007D">
        <w:rPr>
          <w:rFonts w:ascii="Times" w:eastAsia="Batang" w:hAnsi="Times"/>
          <w:i/>
          <w:sz w:val="20"/>
          <w:szCs w:val="24"/>
          <w:lang w:val="en-GB" w:eastAsia="x-none"/>
        </w:rPr>
        <w:t>For a 20 MHz carrier bandwidth, if enhancements to PF0 and PF1 are supported, a mapping to physical resources of at least one full interlace is supported</w:t>
      </w:r>
    </w:p>
    <w:p w14:paraId="0A4E73F7" w14:textId="77777777" w:rsidR="006E5127" w:rsidRPr="007C007D" w:rsidRDefault="006E5127" w:rsidP="00DD33F8">
      <w:pPr>
        <w:numPr>
          <w:ilvl w:val="0"/>
          <w:numId w:val="4"/>
        </w:numPr>
        <w:autoSpaceDE/>
        <w:autoSpaceDN/>
        <w:adjustRightInd/>
        <w:snapToGrid/>
        <w:spacing w:after="0"/>
        <w:ind w:leftChars="364" w:left="1161"/>
        <w:jc w:val="left"/>
        <w:rPr>
          <w:rFonts w:ascii="Times" w:eastAsia="Batang" w:hAnsi="Times"/>
          <w:i/>
          <w:sz w:val="20"/>
          <w:szCs w:val="24"/>
          <w:lang w:val="en-GB" w:eastAsia="x-none"/>
        </w:rPr>
      </w:pPr>
      <w:r w:rsidRPr="007C007D">
        <w:rPr>
          <w:rFonts w:ascii="Times" w:eastAsia="Batang" w:hAnsi="Times"/>
          <w:i/>
          <w:sz w:val="20"/>
          <w:szCs w:val="24"/>
          <w:lang w:val="en-GB" w:eastAsia="x-none"/>
        </w:rPr>
        <w:t>FFS: Whether or not to support enhancements to PF0/1.</w:t>
      </w:r>
    </w:p>
    <w:p w14:paraId="7EC38326" w14:textId="77777777" w:rsidR="006E5127" w:rsidRPr="007C007D" w:rsidRDefault="006E5127" w:rsidP="00DD33F8">
      <w:pPr>
        <w:numPr>
          <w:ilvl w:val="0"/>
          <w:numId w:val="3"/>
        </w:numPr>
        <w:autoSpaceDE/>
        <w:autoSpaceDN/>
        <w:adjustRightInd/>
        <w:snapToGrid/>
        <w:spacing w:after="0"/>
        <w:ind w:leftChars="364" w:left="1161"/>
        <w:jc w:val="left"/>
        <w:rPr>
          <w:rFonts w:ascii="Times" w:eastAsia="Batang" w:hAnsi="Times"/>
          <w:i/>
          <w:sz w:val="20"/>
          <w:szCs w:val="24"/>
          <w:lang w:val="en-GB" w:eastAsia="x-none"/>
        </w:rPr>
      </w:pPr>
      <w:r w:rsidRPr="007C007D">
        <w:rPr>
          <w:rFonts w:ascii="Times" w:eastAsia="Batang" w:hAnsi="Times"/>
          <w:i/>
          <w:sz w:val="20"/>
          <w:szCs w:val="24"/>
          <w:lang w:val="en-GB" w:eastAsia="x-none"/>
        </w:rPr>
        <w:t>Companies are encouraged to provide user multiplexing capacity and UCI payload analysis for enabling the decision for relevant use cases</w:t>
      </w:r>
    </w:p>
    <w:bookmarkEnd w:id="2"/>
    <w:p w14:paraId="72C8C75A" w14:textId="77777777" w:rsidR="006E5127" w:rsidRPr="007C007D" w:rsidRDefault="006E5127" w:rsidP="007C007D">
      <w:pPr>
        <w:spacing w:after="0"/>
        <w:ind w:leftChars="200" w:left="440"/>
        <w:rPr>
          <w:rFonts w:ascii="Times" w:eastAsia="Batang" w:hAnsi="Times"/>
          <w:bCs/>
          <w:i/>
          <w:sz w:val="20"/>
          <w:szCs w:val="24"/>
          <w:lang w:val="en-GB" w:eastAsia="x-none"/>
        </w:rPr>
      </w:pPr>
      <w:r w:rsidRPr="007C007D">
        <w:rPr>
          <w:rFonts w:ascii="Times" w:eastAsia="Batang" w:hAnsi="Times"/>
          <w:bCs/>
          <w:i/>
          <w:sz w:val="20"/>
          <w:szCs w:val="24"/>
          <w:lang w:val="en-GB" w:eastAsia="x-none"/>
        </w:rPr>
        <w:t>Decisions on which additional PUCCH formats (enhanced or combination of legacy and enhanced) are supported should be at least based on the following.</w:t>
      </w:r>
    </w:p>
    <w:p w14:paraId="1B94CDE5" w14:textId="77777777" w:rsidR="006E5127" w:rsidRPr="007C007D" w:rsidRDefault="006E5127" w:rsidP="00DD33F8">
      <w:pPr>
        <w:numPr>
          <w:ilvl w:val="0"/>
          <w:numId w:val="4"/>
        </w:numPr>
        <w:autoSpaceDE/>
        <w:autoSpaceDN/>
        <w:adjustRightInd/>
        <w:snapToGrid/>
        <w:spacing w:after="0"/>
        <w:ind w:leftChars="364" w:left="1161"/>
        <w:jc w:val="left"/>
        <w:rPr>
          <w:rFonts w:ascii="Times" w:eastAsia="Batang" w:hAnsi="Times"/>
          <w:i/>
          <w:sz w:val="20"/>
          <w:szCs w:val="24"/>
          <w:lang w:val="en-GB" w:eastAsia="x-none"/>
        </w:rPr>
      </w:pPr>
      <w:r w:rsidRPr="007C007D">
        <w:rPr>
          <w:rFonts w:ascii="Times" w:eastAsia="Batang" w:hAnsi="Times"/>
          <w:i/>
          <w:sz w:val="20"/>
          <w:szCs w:val="24"/>
          <w:lang w:val="en-GB" w:eastAsia="x-none"/>
        </w:rPr>
        <w:t>Which PUCCH format(s) are to be used at least for the following use cases:</w:t>
      </w:r>
    </w:p>
    <w:p w14:paraId="36AB89F5" w14:textId="77777777" w:rsidR="006E5127" w:rsidRPr="007C007D" w:rsidRDefault="006E5127" w:rsidP="00DD33F8">
      <w:pPr>
        <w:numPr>
          <w:ilvl w:val="1"/>
          <w:numId w:val="4"/>
        </w:numPr>
        <w:autoSpaceDE/>
        <w:autoSpaceDN/>
        <w:adjustRightInd/>
        <w:snapToGrid/>
        <w:spacing w:after="0"/>
        <w:jc w:val="left"/>
        <w:rPr>
          <w:rFonts w:ascii="Times" w:eastAsia="Batang" w:hAnsi="Times"/>
          <w:i/>
          <w:sz w:val="20"/>
          <w:szCs w:val="24"/>
          <w:lang w:val="en-GB" w:eastAsia="x-none"/>
        </w:rPr>
      </w:pPr>
      <w:r w:rsidRPr="007C007D">
        <w:rPr>
          <w:rFonts w:ascii="Times" w:eastAsia="Batang" w:hAnsi="Times"/>
          <w:i/>
          <w:sz w:val="20"/>
          <w:szCs w:val="24"/>
          <w:lang w:val="en-GB" w:eastAsia="x-none"/>
        </w:rPr>
        <w:t>HARQ ACK prior to dedicated PUCCH resource configuration</w:t>
      </w:r>
    </w:p>
    <w:p w14:paraId="6DD84595" w14:textId="77777777" w:rsidR="006E5127" w:rsidRPr="007C007D" w:rsidRDefault="006E5127" w:rsidP="00DD33F8">
      <w:pPr>
        <w:numPr>
          <w:ilvl w:val="1"/>
          <w:numId w:val="4"/>
        </w:numPr>
        <w:autoSpaceDE/>
        <w:autoSpaceDN/>
        <w:adjustRightInd/>
        <w:snapToGrid/>
        <w:spacing w:after="0"/>
        <w:jc w:val="left"/>
        <w:rPr>
          <w:rFonts w:ascii="Times" w:eastAsia="Batang" w:hAnsi="Times"/>
          <w:i/>
          <w:sz w:val="20"/>
          <w:szCs w:val="24"/>
          <w:lang w:val="en-GB" w:eastAsia="x-none"/>
        </w:rPr>
      </w:pPr>
      <w:r w:rsidRPr="007C007D">
        <w:rPr>
          <w:rFonts w:ascii="Times" w:eastAsia="Batang" w:hAnsi="Times"/>
          <w:i/>
          <w:sz w:val="20"/>
          <w:szCs w:val="24"/>
          <w:lang w:val="en-GB" w:eastAsia="x-none"/>
        </w:rPr>
        <w:t>HARQ ACK, SR, CSI and combinations thereof after dedicated PUCCH resource configuration</w:t>
      </w:r>
    </w:p>
    <w:p w14:paraId="1CF24D35" w14:textId="77777777" w:rsidR="006E5127" w:rsidRPr="007C007D" w:rsidRDefault="006E5127" w:rsidP="00DD33F8">
      <w:pPr>
        <w:numPr>
          <w:ilvl w:val="0"/>
          <w:numId w:val="4"/>
        </w:numPr>
        <w:autoSpaceDE/>
        <w:autoSpaceDN/>
        <w:adjustRightInd/>
        <w:snapToGrid/>
        <w:spacing w:after="0"/>
        <w:ind w:leftChars="364" w:left="1161"/>
        <w:jc w:val="left"/>
        <w:rPr>
          <w:rFonts w:ascii="Times" w:eastAsia="Batang" w:hAnsi="Times"/>
          <w:i/>
          <w:sz w:val="20"/>
          <w:szCs w:val="24"/>
          <w:lang w:val="en-GB" w:eastAsia="x-none"/>
        </w:rPr>
      </w:pPr>
      <w:r w:rsidRPr="007C007D">
        <w:rPr>
          <w:rFonts w:ascii="Times" w:eastAsia="Batang" w:hAnsi="Times"/>
          <w:i/>
          <w:sz w:val="20"/>
          <w:szCs w:val="24"/>
          <w:lang w:val="en-GB" w:eastAsia="x-none"/>
        </w:rPr>
        <w:t>Specification impact, e.g., UE procedures in 38.213 and 38.212, for all proposed PUCCH formats to be supported</w:t>
      </w:r>
    </w:p>
    <w:p w14:paraId="1688A945" w14:textId="77777777" w:rsidR="006E5127" w:rsidRPr="007C007D" w:rsidRDefault="006E5127" w:rsidP="00DD33F8">
      <w:pPr>
        <w:numPr>
          <w:ilvl w:val="0"/>
          <w:numId w:val="4"/>
        </w:numPr>
        <w:autoSpaceDE/>
        <w:autoSpaceDN/>
        <w:adjustRightInd/>
        <w:snapToGrid/>
        <w:spacing w:after="0"/>
        <w:ind w:leftChars="364" w:left="1161"/>
        <w:jc w:val="left"/>
        <w:rPr>
          <w:rFonts w:ascii="Times" w:eastAsia="Batang" w:hAnsi="Times"/>
          <w:i/>
          <w:sz w:val="20"/>
          <w:szCs w:val="24"/>
          <w:lang w:val="en-GB" w:eastAsia="x-none"/>
        </w:rPr>
      </w:pPr>
      <w:r w:rsidRPr="007C007D">
        <w:rPr>
          <w:rFonts w:ascii="Times" w:eastAsia="Batang" w:hAnsi="Times"/>
          <w:i/>
          <w:sz w:val="20"/>
          <w:szCs w:val="24"/>
          <w:lang w:val="en-GB" w:eastAsia="x-none"/>
        </w:rPr>
        <w:t>User multiplexing capacity and UCI payload analysis for all proposed PUCCH formats to be supported</w:t>
      </w:r>
    </w:p>
    <w:p w14:paraId="13D28CB1" w14:textId="77777777" w:rsidR="006E5127" w:rsidRDefault="006E5127" w:rsidP="00DD33F8">
      <w:pPr>
        <w:numPr>
          <w:ilvl w:val="0"/>
          <w:numId w:val="4"/>
        </w:numPr>
        <w:autoSpaceDE/>
        <w:autoSpaceDN/>
        <w:adjustRightInd/>
        <w:snapToGrid/>
        <w:spacing w:after="0"/>
        <w:ind w:leftChars="364" w:left="1161"/>
        <w:jc w:val="left"/>
        <w:rPr>
          <w:rFonts w:ascii="Times" w:eastAsia="Batang" w:hAnsi="Times"/>
          <w:i/>
          <w:sz w:val="20"/>
          <w:szCs w:val="24"/>
          <w:lang w:val="en-GB" w:eastAsia="x-none"/>
        </w:rPr>
      </w:pPr>
      <w:r w:rsidRPr="007C007D">
        <w:rPr>
          <w:rFonts w:ascii="Times" w:eastAsia="Batang" w:hAnsi="Times"/>
          <w:i/>
          <w:sz w:val="20"/>
          <w:szCs w:val="24"/>
          <w:lang w:val="en-GB" w:eastAsia="x-none"/>
        </w:rPr>
        <w:t>In-band and out-of-band emissions</w:t>
      </w:r>
    </w:p>
    <w:p w14:paraId="7BCB0E86" w14:textId="06BAE4F6" w:rsidR="00E430AD" w:rsidRPr="007C007D" w:rsidRDefault="006E5127" w:rsidP="007C007D">
      <w:pPr>
        <w:spacing w:after="0"/>
        <w:ind w:leftChars="200" w:left="440"/>
        <w:rPr>
          <w:rFonts w:ascii="Times" w:eastAsia="Batang" w:hAnsi="Times"/>
          <w:bCs/>
          <w:i/>
          <w:sz w:val="20"/>
          <w:szCs w:val="24"/>
          <w:lang w:val="en-GB" w:eastAsia="x-none"/>
        </w:rPr>
      </w:pPr>
      <w:r w:rsidRPr="007C007D">
        <w:rPr>
          <w:rFonts w:ascii="Times" w:eastAsia="Batang" w:hAnsi="Times"/>
          <w:bCs/>
          <w:i/>
          <w:sz w:val="20"/>
          <w:szCs w:val="24"/>
          <w:lang w:val="en-GB" w:eastAsia="x-none"/>
        </w:rPr>
        <w:t>Support RRC configuration of an SRS resource to start at any OFDM symbol within a slot by extending the RRC parameter startPosition of resourceMapping of SRS-Config for Rel-16 to have a value range 0..13.</w:t>
      </w:r>
    </w:p>
    <w:p w14:paraId="06363211" w14:textId="05204DA5" w:rsidR="008F72CC" w:rsidRPr="00CF195E" w:rsidRDefault="000B5905" w:rsidP="00FA0B71">
      <w:pPr>
        <w:spacing w:beforeLines="100" w:before="240"/>
        <w:rPr>
          <w:rFonts w:eastAsia="MS Mincho"/>
          <w:lang w:eastAsia="ja-JP"/>
        </w:rPr>
      </w:pPr>
      <w:r w:rsidRPr="00CF195E">
        <w:rPr>
          <w:rFonts w:eastAsia="MS Mincho"/>
          <w:lang w:eastAsia="ja-JP"/>
        </w:rPr>
        <w:t>In this contribution</w:t>
      </w:r>
      <w:r w:rsidR="00E0113A">
        <w:rPr>
          <w:rFonts w:eastAsia="MS Mincho"/>
          <w:lang w:eastAsia="ja-JP"/>
        </w:rPr>
        <w:t xml:space="preserve">, </w:t>
      </w:r>
      <w:r w:rsidR="00F3436B">
        <w:rPr>
          <w:rFonts w:eastAsia="MS Mincho"/>
          <w:lang w:eastAsia="ja-JP"/>
        </w:rPr>
        <w:t xml:space="preserve">link level simulation is applied to evaluate the </w:t>
      </w:r>
      <w:r w:rsidR="00E0113A">
        <w:rPr>
          <w:rFonts w:eastAsia="MS Mincho"/>
          <w:lang w:eastAsia="ja-JP"/>
        </w:rPr>
        <w:t xml:space="preserve">performance of </w:t>
      </w:r>
      <w:r w:rsidR="00F3436B">
        <w:rPr>
          <w:rFonts w:eastAsia="MS Mincho"/>
          <w:lang w:eastAsia="ja-JP"/>
        </w:rPr>
        <w:t>PUCCH format</w:t>
      </w:r>
      <w:r w:rsidR="00E0113A">
        <w:rPr>
          <w:rFonts w:eastAsia="MS Mincho"/>
          <w:lang w:eastAsia="ja-JP"/>
        </w:rPr>
        <w:t>s supporting interlace transmission</w:t>
      </w:r>
      <w:r w:rsidR="00F3436B">
        <w:rPr>
          <w:rFonts w:eastAsia="MS Mincho"/>
          <w:lang w:eastAsia="ja-JP"/>
        </w:rPr>
        <w:t xml:space="preserve"> on </w:t>
      </w:r>
      <w:r w:rsidR="00E0113A">
        <w:rPr>
          <w:rFonts w:eastAsia="MS Mincho"/>
          <w:lang w:eastAsia="ja-JP"/>
        </w:rPr>
        <w:t>unlicensed band and some observations are provided in the end</w:t>
      </w:r>
    </w:p>
    <w:p w14:paraId="682B5E2F" w14:textId="1B81FC80" w:rsidR="005B0B3D" w:rsidRDefault="007C007D" w:rsidP="005B0B3D">
      <w:pPr>
        <w:pStyle w:val="Heading1"/>
        <w:spacing w:beforeLines="100" w:before="240" w:afterLines="100" w:after="240"/>
        <w:ind w:left="3124" w:hanging="3124"/>
        <w:rPr>
          <w:color w:val="000000"/>
          <w:lang w:eastAsia="zh-CN"/>
        </w:rPr>
      </w:pPr>
      <w:bookmarkStart w:id="3" w:name="_Ref129681832"/>
      <w:r>
        <w:rPr>
          <w:color w:val="000000"/>
          <w:lang w:eastAsia="zh-CN"/>
        </w:rPr>
        <w:t>NR-U PUC</w:t>
      </w:r>
      <w:r w:rsidR="005B0B3D">
        <w:rPr>
          <w:color w:val="000000"/>
          <w:lang w:eastAsia="zh-CN"/>
        </w:rPr>
        <w:t>CH Design</w:t>
      </w:r>
      <w:r>
        <w:rPr>
          <w:color w:val="000000"/>
          <w:lang w:eastAsia="zh-CN"/>
        </w:rPr>
        <w:t xml:space="preserve"> for small payload size</w:t>
      </w:r>
    </w:p>
    <w:p w14:paraId="20F1C20E" w14:textId="604FA4D0" w:rsidR="000E2F81" w:rsidRDefault="001C495A" w:rsidP="00E82F3D">
      <w:pPr>
        <w:rPr>
          <w:lang w:eastAsia="zh-CN"/>
        </w:rPr>
      </w:pPr>
      <w:bookmarkStart w:id="4" w:name="OLE_LINK1"/>
      <w:r>
        <w:rPr>
          <w:lang w:eastAsia="zh-CN"/>
        </w:rPr>
        <w:t>I</w:t>
      </w:r>
      <w:r w:rsidR="000E2F81">
        <w:rPr>
          <w:lang w:eastAsia="zh-CN"/>
        </w:rPr>
        <w:t>n</w:t>
      </w:r>
      <w:r w:rsidR="00C32F95">
        <w:rPr>
          <w:lang w:eastAsia="zh-CN"/>
        </w:rPr>
        <w:t xml:space="preserve"> our companion </w:t>
      </w:r>
      <w:r w:rsidR="00723B86">
        <w:rPr>
          <w:lang w:eastAsia="zh-CN"/>
        </w:rPr>
        <w:t xml:space="preserve">contribution </w:t>
      </w:r>
      <w:r w:rsidR="00E44E75">
        <w:rPr>
          <w:lang w:eastAsia="zh-CN"/>
        </w:rPr>
        <w:fldChar w:fldCharType="begin"/>
      </w:r>
      <w:r w:rsidR="00E44E75">
        <w:rPr>
          <w:lang w:eastAsia="zh-CN"/>
        </w:rPr>
        <w:instrText xml:space="preserve"> REF _Ref7168618 \r \h </w:instrText>
      </w:r>
      <w:r w:rsidR="00E44E75">
        <w:rPr>
          <w:lang w:eastAsia="zh-CN"/>
        </w:rPr>
      </w:r>
      <w:r w:rsidR="00E44E75">
        <w:rPr>
          <w:lang w:eastAsia="zh-CN"/>
        </w:rPr>
        <w:fldChar w:fldCharType="separate"/>
      </w:r>
      <w:r w:rsidR="00E44E75">
        <w:rPr>
          <w:lang w:eastAsia="zh-CN"/>
        </w:rPr>
        <w:t>[2]</w:t>
      </w:r>
      <w:r w:rsidR="00E44E75">
        <w:rPr>
          <w:lang w:eastAsia="zh-CN"/>
        </w:rPr>
        <w:fldChar w:fldCharType="end"/>
      </w:r>
      <w:r w:rsidR="000E2F81">
        <w:rPr>
          <w:lang w:eastAsia="zh-CN"/>
        </w:rPr>
        <w:t xml:space="preserve">, </w:t>
      </w:r>
      <w:r w:rsidR="00C32F95">
        <w:rPr>
          <w:lang w:eastAsia="zh-CN"/>
        </w:rPr>
        <w:t xml:space="preserve">the </w:t>
      </w:r>
      <w:r>
        <w:rPr>
          <w:lang w:eastAsia="zh-CN"/>
        </w:rPr>
        <w:t>enhancements of</w:t>
      </w:r>
      <w:r w:rsidR="00987464">
        <w:rPr>
          <w:lang w:eastAsia="zh-CN"/>
        </w:rPr>
        <w:t xml:space="preserve"> </w:t>
      </w:r>
      <w:r w:rsidR="00C32F95">
        <w:rPr>
          <w:lang w:eastAsia="zh-CN"/>
        </w:rPr>
        <w:t>NR-U PUCCH formats are introduced. For the small payload size</w:t>
      </w:r>
      <w:r w:rsidRPr="001C495A">
        <w:rPr>
          <w:lang w:eastAsia="zh-CN"/>
        </w:rPr>
        <w:t xml:space="preserve"> </w:t>
      </w:r>
      <w:r>
        <w:rPr>
          <w:lang w:eastAsia="zh-CN"/>
        </w:rPr>
        <w:t>scenarios</w:t>
      </w:r>
      <w:r w:rsidR="00C32F95">
        <w:rPr>
          <w:lang w:eastAsia="zh-CN"/>
        </w:rPr>
        <w:t>,</w:t>
      </w:r>
      <w:r w:rsidR="00987464">
        <w:rPr>
          <w:lang w:eastAsia="zh-CN"/>
        </w:rPr>
        <w:t xml:space="preserve"> i.e. </w:t>
      </w:r>
      <w:r>
        <w:rPr>
          <w:lang w:eastAsia="zh-CN"/>
        </w:rPr>
        <w:t xml:space="preserve">carrying </w:t>
      </w:r>
      <w:r w:rsidR="00987464">
        <w:rPr>
          <w:lang w:eastAsia="zh-CN"/>
        </w:rPr>
        <w:t>1~2 bits UCI</w:t>
      </w:r>
      <w:r>
        <w:rPr>
          <w:lang w:eastAsia="zh-CN"/>
        </w:rPr>
        <w:t>, either</w:t>
      </w:r>
      <w:r w:rsidR="00987464">
        <w:rPr>
          <w:lang w:eastAsia="zh-CN"/>
        </w:rPr>
        <w:t xml:space="preserve"> enhanced </w:t>
      </w:r>
      <w:r w:rsidR="00C32F95">
        <w:rPr>
          <w:lang w:eastAsia="zh-CN"/>
        </w:rPr>
        <w:t xml:space="preserve">PF 0/1 or </w:t>
      </w:r>
      <w:r w:rsidR="00987464">
        <w:rPr>
          <w:lang w:eastAsia="zh-CN"/>
        </w:rPr>
        <w:t xml:space="preserve">enhanced </w:t>
      </w:r>
      <w:r w:rsidR="00C32F95">
        <w:rPr>
          <w:lang w:eastAsia="zh-CN"/>
        </w:rPr>
        <w:t>PF 2/3</w:t>
      </w:r>
      <w:r w:rsidR="00987464">
        <w:rPr>
          <w:lang w:eastAsia="zh-CN"/>
        </w:rPr>
        <w:t xml:space="preserve"> could be considered as a starting point</w:t>
      </w:r>
      <w:r>
        <w:rPr>
          <w:lang w:eastAsia="zh-CN"/>
        </w:rPr>
        <w:t xml:space="preserve"> for NR-U operation. If enhanced PF</w:t>
      </w:r>
      <w:r w:rsidR="00987464">
        <w:rPr>
          <w:lang w:eastAsia="zh-CN"/>
        </w:rPr>
        <w:t xml:space="preserve">0/1 is used, one-PRB length sequence </w:t>
      </w:r>
      <w:r>
        <w:rPr>
          <w:lang w:eastAsia="zh-CN"/>
        </w:rPr>
        <w:t xml:space="preserve">in frequency domain </w:t>
      </w:r>
      <w:r w:rsidR="00987464">
        <w:rPr>
          <w:lang w:eastAsia="zh-CN"/>
        </w:rPr>
        <w:t>is repeated at each comb of an interlace</w:t>
      </w:r>
      <w:r w:rsidR="00CB45F8">
        <w:rPr>
          <w:lang w:eastAsia="zh-CN"/>
        </w:rPr>
        <w:t xml:space="preserve"> and</w:t>
      </w:r>
      <w:r>
        <w:rPr>
          <w:lang w:eastAsia="zh-CN"/>
        </w:rPr>
        <w:t xml:space="preserve"> </w:t>
      </w:r>
      <w:r w:rsidR="00CB45F8">
        <w:rPr>
          <w:lang w:eastAsia="zh-CN"/>
        </w:rPr>
        <w:t>p</w:t>
      </w:r>
      <w:r>
        <w:rPr>
          <w:lang w:eastAsia="zh-CN"/>
        </w:rPr>
        <w:t>ossible mechanism can be considered to increase UE multiplexing capacity. The advantages to enhance PF0/1</w:t>
      </w:r>
      <w:r w:rsidR="00987464">
        <w:rPr>
          <w:lang w:eastAsia="zh-CN"/>
        </w:rPr>
        <w:t xml:space="preserve"> </w:t>
      </w:r>
      <w:r>
        <w:rPr>
          <w:lang w:eastAsia="zh-CN"/>
        </w:rPr>
        <w:t>are</w:t>
      </w:r>
      <w:r w:rsidR="00987464">
        <w:rPr>
          <w:lang w:eastAsia="zh-CN"/>
        </w:rPr>
        <w:t xml:space="preserve"> less impacts on the current specification and more friendly with UE implementation. On the other hand</w:t>
      </w:r>
      <w:r w:rsidR="00D84176">
        <w:rPr>
          <w:lang w:eastAsia="zh-CN"/>
        </w:rPr>
        <w:t>, if enhanced PF 2/3</w:t>
      </w:r>
      <w:r w:rsidR="00A37E81">
        <w:rPr>
          <w:lang w:eastAsia="zh-CN"/>
        </w:rPr>
        <w:t xml:space="preserve"> is selected, all the PRBs of an</w:t>
      </w:r>
      <w:r w:rsidR="00D84176">
        <w:rPr>
          <w:lang w:eastAsia="zh-CN"/>
        </w:rPr>
        <w:t xml:space="preserve"> interlace can be used to map</w:t>
      </w:r>
      <w:r>
        <w:rPr>
          <w:lang w:eastAsia="zh-CN"/>
        </w:rPr>
        <w:t xml:space="preserve"> coded bits and the code rate could be extremely low</w:t>
      </w:r>
      <w:r w:rsidR="00177BCE">
        <w:rPr>
          <w:lang w:eastAsia="zh-CN"/>
        </w:rPr>
        <w:t>,</w:t>
      </w:r>
      <w:r w:rsidR="00D84176">
        <w:rPr>
          <w:lang w:eastAsia="zh-CN"/>
        </w:rPr>
        <w:t xml:space="preserve"> </w:t>
      </w:r>
      <w:r w:rsidR="00177BCE">
        <w:rPr>
          <w:lang w:eastAsia="zh-CN"/>
        </w:rPr>
        <w:t>but the prerequisite is no needs to calculate the minimum PRB UE transmitted</w:t>
      </w:r>
      <w:r w:rsidR="00D84176">
        <w:rPr>
          <w:lang w:eastAsia="zh-CN"/>
        </w:rPr>
        <w:t>. However, legacy PF 2/3 is</w:t>
      </w:r>
      <w:r w:rsidR="00177BCE">
        <w:rPr>
          <w:lang w:eastAsia="zh-CN"/>
        </w:rPr>
        <w:t xml:space="preserve"> not capable</w:t>
      </w:r>
      <w:r w:rsidR="00D84176">
        <w:rPr>
          <w:lang w:eastAsia="zh-CN"/>
        </w:rPr>
        <w:t xml:space="preserve"> to carry </w:t>
      </w:r>
      <w:r w:rsidR="00177BCE">
        <w:rPr>
          <w:lang w:eastAsia="zh-CN"/>
        </w:rPr>
        <w:t xml:space="preserve">the </w:t>
      </w:r>
      <w:r w:rsidR="00D84176">
        <w:rPr>
          <w:lang w:eastAsia="zh-CN"/>
        </w:rPr>
        <w:t>payload size</w:t>
      </w:r>
      <w:r w:rsidR="00177BCE">
        <w:rPr>
          <w:lang w:eastAsia="zh-CN"/>
        </w:rPr>
        <w:t xml:space="preserve"> of 1 or 2bits</w:t>
      </w:r>
      <w:r w:rsidR="00D84176">
        <w:rPr>
          <w:lang w:eastAsia="zh-CN"/>
        </w:rPr>
        <w:t>, additional enhancements</w:t>
      </w:r>
      <w:r w:rsidR="00177BCE">
        <w:rPr>
          <w:lang w:eastAsia="zh-CN"/>
        </w:rPr>
        <w:t>,</w:t>
      </w:r>
      <w:r w:rsidR="00D84176">
        <w:rPr>
          <w:lang w:eastAsia="zh-CN"/>
        </w:rPr>
        <w:t xml:space="preserve"> </w:t>
      </w:r>
      <w:r w:rsidR="00177BCE">
        <w:rPr>
          <w:lang w:eastAsia="zh-CN"/>
        </w:rPr>
        <w:t>for example, zero padding, coding scheme extension etc., should be applied</w:t>
      </w:r>
      <w:r w:rsidR="00CB45F8">
        <w:rPr>
          <w:lang w:eastAsia="zh-CN"/>
        </w:rPr>
        <w:t xml:space="preserve"> as well</w:t>
      </w:r>
      <w:r w:rsidR="00D84176">
        <w:rPr>
          <w:lang w:eastAsia="zh-CN"/>
        </w:rPr>
        <w:t>.</w:t>
      </w:r>
    </w:p>
    <w:p w14:paraId="3DE72C26" w14:textId="507B3514" w:rsidR="00D84176" w:rsidRDefault="00D84176" w:rsidP="00E82F3D">
      <w:pPr>
        <w:rPr>
          <w:lang w:eastAsia="zh-CN"/>
        </w:rPr>
      </w:pPr>
      <w:r>
        <w:rPr>
          <w:lang w:eastAsia="zh-CN"/>
        </w:rPr>
        <w:t xml:space="preserve">In </w:t>
      </w:r>
      <w:r w:rsidR="00177BCE">
        <w:rPr>
          <w:lang w:eastAsia="zh-CN"/>
        </w:rPr>
        <w:t>Section 3</w:t>
      </w:r>
      <w:r>
        <w:rPr>
          <w:lang w:eastAsia="zh-CN"/>
        </w:rPr>
        <w:t xml:space="preserve">, </w:t>
      </w:r>
      <w:r w:rsidR="000935B5">
        <w:rPr>
          <w:lang w:eastAsia="zh-CN"/>
        </w:rPr>
        <w:t xml:space="preserve">the performance of </w:t>
      </w:r>
      <w:r>
        <w:rPr>
          <w:lang w:eastAsia="zh-CN"/>
        </w:rPr>
        <w:t>enhanced PF0</w:t>
      </w:r>
      <w:r w:rsidR="000935B5">
        <w:rPr>
          <w:lang w:eastAsia="zh-CN"/>
        </w:rPr>
        <w:t xml:space="preserve"> and enhanced PF2</w:t>
      </w:r>
      <w:r>
        <w:rPr>
          <w:lang w:eastAsia="zh-CN"/>
        </w:rPr>
        <w:t xml:space="preserve"> </w:t>
      </w:r>
      <w:r w:rsidR="000935B5">
        <w:rPr>
          <w:lang w:eastAsia="zh-CN"/>
        </w:rPr>
        <w:t>are</w:t>
      </w:r>
      <w:r>
        <w:rPr>
          <w:lang w:eastAsia="zh-CN"/>
        </w:rPr>
        <w:t xml:space="preserve"> </w:t>
      </w:r>
      <w:r w:rsidR="000935B5">
        <w:rPr>
          <w:lang w:eastAsia="zh-CN"/>
        </w:rPr>
        <w:t>evaluated</w:t>
      </w:r>
      <w:r w:rsidR="00177BCE">
        <w:rPr>
          <w:lang w:eastAsia="zh-CN"/>
        </w:rPr>
        <w:t xml:space="preserve"> and </w:t>
      </w:r>
      <w:r w:rsidR="00EC38F2">
        <w:rPr>
          <w:lang w:eastAsia="zh-CN"/>
        </w:rPr>
        <w:t>corresponding</w:t>
      </w:r>
      <w:r w:rsidR="00177BCE">
        <w:rPr>
          <w:lang w:eastAsia="zh-CN"/>
        </w:rPr>
        <w:t xml:space="preserve"> simulation results</w:t>
      </w:r>
      <w:r w:rsidR="00EC38F2">
        <w:rPr>
          <w:lang w:eastAsia="zh-CN"/>
        </w:rPr>
        <w:t xml:space="preserve"> schemes</w:t>
      </w:r>
      <w:r w:rsidR="00177BCE">
        <w:rPr>
          <w:lang w:eastAsia="zh-CN"/>
        </w:rPr>
        <w:t xml:space="preserve"> are provided in appendix</w:t>
      </w:r>
      <w:r w:rsidR="000935B5">
        <w:rPr>
          <w:lang w:eastAsia="zh-CN"/>
        </w:rPr>
        <w:t>.</w:t>
      </w:r>
      <w:r w:rsidR="00065C14">
        <w:rPr>
          <w:lang w:eastAsia="zh-CN"/>
        </w:rPr>
        <w:t xml:space="preserve"> Comparing with enhanced </w:t>
      </w:r>
      <w:r w:rsidR="00177BCE">
        <w:rPr>
          <w:lang w:eastAsia="zh-CN"/>
        </w:rPr>
        <w:t>long duration formats</w:t>
      </w:r>
      <w:r w:rsidR="00065C14">
        <w:rPr>
          <w:lang w:eastAsia="zh-CN"/>
        </w:rPr>
        <w:t xml:space="preserve">, </w:t>
      </w:r>
      <w:r w:rsidR="00177BCE">
        <w:rPr>
          <w:lang w:eastAsia="zh-CN"/>
        </w:rPr>
        <w:t>2 symbols short duration formats might provide a good balance of resource utilization efficiency</w:t>
      </w:r>
      <w:r w:rsidR="00A37E81">
        <w:rPr>
          <w:lang w:eastAsia="zh-CN"/>
        </w:rPr>
        <w:t xml:space="preserve"> and coverage</w:t>
      </w:r>
      <w:r w:rsidR="00EC38F2" w:rsidRPr="00EC38F2">
        <w:rPr>
          <w:lang w:eastAsia="zh-CN"/>
        </w:rPr>
        <w:t xml:space="preserve"> </w:t>
      </w:r>
      <w:r w:rsidR="00EC38F2">
        <w:rPr>
          <w:lang w:eastAsia="zh-CN"/>
        </w:rPr>
        <w:t>to convey one UE’s small payload UCI</w:t>
      </w:r>
      <w:r w:rsidR="00177BCE">
        <w:rPr>
          <w:lang w:eastAsia="zh-CN"/>
        </w:rPr>
        <w:t xml:space="preserve">. </w:t>
      </w:r>
      <w:r w:rsidR="00065C14">
        <w:rPr>
          <w:lang w:eastAsia="zh-CN"/>
        </w:rPr>
        <w:t xml:space="preserve">On unlicensed band, intra-slot frequency hopping seems not as attractive as on licensed band. That because the PRBs of </w:t>
      </w:r>
      <w:r w:rsidR="00A37E81">
        <w:rPr>
          <w:lang w:eastAsia="zh-CN"/>
        </w:rPr>
        <w:t xml:space="preserve">an </w:t>
      </w:r>
      <w:r w:rsidR="00065C14">
        <w:rPr>
          <w:lang w:eastAsia="zh-CN"/>
        </w:rPr>
        <w:t>interlace transmission will span the whole subband, comparable frequency diversity gain can be achi</w:t>
      </w:r>
      <w:r w:rsidR="00A37E81">
        <w:rPr>
          <w:lang w:eastAsia="zh-CN"/>
        </w:rPr>
        <w:t>eved as frequency hopping applied</w:t>
      </w:r>
      <w:r w:rsidR="00974037">
        <w:rPr>
          <w:lang w:eastAsia="zh-CN"/>
        </w:rPr>
        <w:t>. However, intra-slot frequency hopping</w:t>
      </w:r>
      <w:r w:rsidR="00065C14">
        <w:rPr>
          <w:lang w:eastAsia="zh-CN"/>
        </w:rPr>
        <w:t xml:space="preserve"> </w:t>
      </w:r>
      <w:r w:rsidR="001E1A19">
        <w:rPr>
          <w:lang w:eastAsia="zh-CN"/>
        </w:rPr>
        <w:t xml:space="preserve">is </w:t>
      </w:r>
      <w:r w:rsidR="00A37E81">
        <w:rPr>
          <w:lang w:eastAsia="zh-CN"/>
        </w:rPr>
        <w:t xml:space="preserve">still </w:t>
      </w:r>
      <w:r w:rsidR="00EC38F2">
        <w:rPr>
          <w:lang w:eastAsia="zh-CN"/>
        </w:rPr>
        <w:t>beneficial to the NR</w:t>
      </w:r>
      <w:r w:rsidR="00CB45F8">
        <w:rPr>
          <w:lang w:eastAsia="zh-CN"/>
        </w:rPr>
        <w:t>-</w:t>
      </w:r>
      <w:r w:rsidR="00EC38F2">
        <w:rPr>
          <w:lang w:eastAsia="zh-CN"/>
        </w:rPr>
        <w:t xml:space="preserve">U, </w:t>
      </w:r>
      <w:r w:rsidR="001E1A19">
        <w:rPr>
          <w:lang w:eastAsia="zh-CN"/>
        </w:rPr>
        <w:t>half number of the PRBs are o</w:t>
      </w:r>
      <w:r w:rsidR="00EC38F2">
        <w:rPr>
          <w:lang w:eastAsia="zh-CN"/>
        </w:rPr>
        <w:t>ccupied when FH is enabled</w:t>
      </w:r>
      <w:r w:rsidR="00CB45F8">
        <w:rPr>
          <w:lang w:eastAsia="zh-CN"/>
        </w:rPr>
        <w:t>,</w:t>
      </w:r>
      <w:r w:rsidR="00EC38F2">
        <w:rPr>
          <w:lang w:eastAsia="zh-CN"/>
        </w:rPr>
        <w:t xml:space="preserve"> which is more easily to meet OCB requirements. Similar effects with intra-slot frequency hopping, larger SCS could </w:t>
      </w:r>
      <w:r w:rsidR="00CB45F8">
        <w:rPr>
          <w:lang w:eastAsia="zh-CN"/>
        </w:rPr>
        <w:t xml:space="preserve">have similar effect that </w:t>
      </w:r>
      <w:r w:rsidR="00EC38F2">
        <w:rPr>
          <w:lang w:eastAsia="zh-CN"/>
        </w:rPr>
        <w:t xml:space="preserve">use less resource to satisfy the </w:t>
      </w:r>
      <w:r w:rsidR="00EC38F2">
        <w:rPr>
          <w:lang w:eastAsia="zh-CN"/>
        </w:rPr>
        <w:lastRenderedPageBreak/>
        <w:t>requirements of transmission on unlicensed ban</w:t>
      </w:r>
      <w:r w:rsidR="00FD5BA0">
        <w:rPr>
          <w:lang w:eastAsia="zh-CN"/>
        </w:rPr>
        <w:t>d, therefore, 30kHz and 60kHz SCS are selected</w:t>
      </w:r>
      <w:r w:rsidR="00CB45F8">
        <w:rPr>
          <w:lang w:eastAsia="zh-CN"/>
        </w:rPr>
        <w:t xml:space="preserve"> in the simulation</w:t>
      </w:r>
      <w:r w:rsidR="00FD5BA0">
        <w:rPr>
          <w:lang w:eastAsia="zh-CN"/>
        </w:rPr>
        <w:t>.</w:t>
      </w:r>
    </w:p>
    <w:bookmarkEnd w:id="4"/>
    <w:p w14:paraId="6C35A7A7" w14:textId="64607F35" w:rsidR="002252CB" w:rsidRDefault="00F3436B" w:rsidP="002252CB">
      <w:pPr>
        <w:pStyle w:val="Heading1"/>
        <w:tabs>
          <w:tab w:val="clear" w:pos="432"/>
          <w:tab w:val="num" w:pos="426"/>
          <w:tab w:val="num" w:pos="3125"/>
        </w:tabs>
        <w:spacing w:beforeLines="100" w:before="240" w:afterLines="100" w:after="240"/>
        <w:ind w:left="3124" w:hanging="3124"/>
      </w:pPr>
      <w:r>
        <w:t>Performance of enhanced PUCCH formats</w:t>
      </w:r>
    </w:p>
    <w:p w14:paraId="64928A0A" w14:textId="521CB9AD" w:rsidR="00C9677C" w:rsidRDefault="00C9677C" w:rsidP="00C9677C">
      <w:pPr>
        <w:pStyle w:val="Heading2"/>
      </w:pPr>
      <w:r>
        <w:t>Enhanced PF0 performance</w:t>
      </w:r>
    </w:p>
    <w:p w14:paraId="13D6EC2F" w14:textId="0653A411" w:rsidR="001A6A42" w:rsidRDefault="00FD5BA0" w:rsidP="001A6A42">
      <w:r>
        <w:t>L</w:t>
      </w:r>
      <w:r w:rsidR="00655D59">
        <w:t xml:space="preserve">ink level simulation results </w:t>
      </w:r>
      <w:r>
        <w:t>of</w:t>
      </w:r>
      <w:r w:rsidR="00655D59">
        <w:t xml:space="preserve"> enhanced PF0 </w:t>
      </w:r>
      <w:r>
        <w:t xml:space="preserve">is summarized in </w:t>
      </w:r>
      <w:r>
        <w:fldChar w:fldCharType="begin"/>
      </w:r>
      <w:r>
        <w:instrText xml:space="preserve"> REF _Ref7650919 \h </w:instrText>
      </w:r>
      <w:r>
        <w:fldChar w:fldCharType="separate"/>
      </w:r>
      <w:r>
        <w:t xml:space="preserve">Table </w:t>
      </w:r>
      <w:r>
        <w:rPr>
          <w:noProof/>
        </w:rPr>
        <w:t>1</w:t>
      </w:r>
      <w:r>
        <w:fldChar w:fldCharType="end"/>
      </w:r>
      <w:r>
        <w:t>. When delay spread is large</w:t>
      </w:r>
      <w:r w:rsidR="006019CB">
        <w:t>r</w:t>
      </w:r>
      <w:r>
        <w:t>, i.e.</w:t>
      </w:r>
      <w:r w:rsidR="006019CB">
        <w:t xml:space="preserve"> 100ns, the operation point is lowe</w:t>
      </w:r>
      <w:r w:rsidR="00F17209">
        <w:t xml:space="preserve">r and more than 3dB gain is achieved. The reason can be attributed to the larger delay spread has a better diversity gain resulting from frequency selective. When 60kHz is adopted, the operation points has a slightly increment. However, it does not mean larger SCS has a shortage on unlicensed band, on the contrary, larger SCS </w:t>
      </w:r>
      <w:r w:rsidR="000E4AB3">
        <w:t xml:space="preserve">uses less number of PRBs to meet the OCB requirements and the accumulated energy is less. Shown in </w:t>
      </w:r>
      <w:r w:rsidR="000E4AB3">
        <w:fldChar w:fldCharType="begin"/>
      </w:r>
      <w:r w:rsidR="000E4AB3">
        <w:instrText xml:space="preserve"> REF _Ref7650919 \h </w:instrText>
      </w:r>
      <w:r w:rsidR="000E4AB3">
        <w:fldChar w:fldCharType="separate"/>
      </w:r>
      <w:r w:rsidR="000E4AB3">
        <w:t xml:space="preserve">Table </w:t>
      </w:r>
      <w:r w:rsidR="000E4AB3">
        <w:rPr>
          <w:noProof/>
        </w:rPr>
        <w:t>1</w:t>
      </w:r>
      <w:r w:rsidR="000E4AB3">
        <w:fldChar w:fldCharType="end"/>
      </w:r>
      <w:r w:rsidR="000E4AB3">
        <w:t xml:space="preserve">, for a 20MHz subband, 3 interlaces (M=3) are allocated </w:t>
      </w:r>
      <w:r w:rsidR="00CB45F8">
        <w:t xml:space="preserve">in total </w:t>
      </w:r>
      <w:r w:rsidR="000E4AB3">
        <w:t>and each interlace has 8 PRBs (N=8)</w:t>
      </w:r>
      <w:r w:rsidR="00D931E1">
        <w:t xml:space="preserve"> which is 2 less PRBs comparing with 30kHz SCS</w:t>
      </w:r>
      <w:r w:rsidR="000E4AB3">
        <w:t>.</w:t>
      </w:r>
    </w:p>
    <w:p w14:paraId="438D68BA" w14:textId="6E3D79AF" w:rsidR="00A37E81" w:rsidRDefault="00A37E81" w:rsidP="00A37E81">
      <w:pPr>
        <w:pStyle w:val="Caption"/>
        <w:keepNext/>
      </w:pPr>
      <w:bookmarkStart w:id="5" w:name="_Ref7650919"/>
      <w:r>
        <w:t xml:space="preserve">Table </w:t>
      </w:r>
      <w:r w:rsidR="0051577F">
        <w:rPr>
          <w:noProof/>
        </w:rPr>
        <w:fldChar w:fldCharType="begin"/>
      </w:r>
      <w:r w:rsidR="0051577F">
        <w:rPr>
          <w:noProof/>
        </w:rPr>
        <w:instrText xml:space="preserve"> SEQ Table \* ARABIC </w:instrText>
      </w:r>
      <w:r w:rsidR="0051577F">
        <w:rPr>
          <w:noProof/>
        </w:rPr>
        <w:fldChar w:fldCharType="separate"/>
      </w:r>
      <w:r w:rsidR="000E4AB3">
        <w:rPr>
          <w:noProof/>
        </w:rPr>
        <w:t>1</w:t>
      </w:r>
      <w:r w:rsidR="0051577F">
        <w:rPr>
          <w:noProof/>
        </w:rPr>
        <w:fldChar w:fldCharType="end"/>
      </w:r>
      <w:bookmarkEnd w:id="5"/>
      <w:r>
        <w:t>. Summary of operation points for ePF0</w:t>
      </w:r>
    </w:p>
    <w:tbl>
      <w:tblPr>
        <w:tblStyle w:val="TableGrid"/>
        <w:tblW w:w="0" w:type="auto"/>
        <w:jc w:val="center"/>
        <w:tblLayout w:type="fixed"/>
        <w:tblLook w:val="04A0" w:firstRow="1" w:lastRow="0" w:firstColumn="1" w:lastColumn="0" w:noHBand="0" w:noVBand="1"/>
      </w:tblPr>
      <w:tblGrid>
        <w:gridCol w:w="981"/>
        <w:gridCol w:w="981"/>
        <w:gridCol w:w="981"/>
        <w:gridCol w:w="982"/>
        <w:gridCol w:w="890"/>
        <w:gridCol w:w="709"/>
        <w:gridCol w:w="992"/>
        <w:gridCol w:w="1134"/>
        <w:gridCol w:w="1182"/>
      </w:tblGrid>
      <w:tr w:rsidR="00FD5BA0" w14:paraId="6EF3897E" w14:textId="77777777" w:rsidTr="00FD5BA0">
        <w:trPr>
          <w:jc w:val="center"/>
        </w:trPr>
        <w:tc>
          <w:tcPr>
            <w:tcW w:w="981" w:type="dxa"/>
            <w:shd w:val="clear" w:color="auto" w:fill="95B3D7" w:themeFill="accent1" w:themeFillTint="99"/>
          </w:tcPr>
          <w:p w14:paraId="7E13020A" w14:textId="77777777" w:rsidR="00FD5BA0" w:rsidRPr="00AD3EEE" w:rsidRDefault="00FD5BA0" w:rsidP="00484A00">
            <w:pPr>
              <w:jc w:val="center"/>
              <w:rPr>
                <w:rFonts w:ascii="Times" w:eastAsia="Batang" w:hAnsi="Times"/>
                <w:b/>
                <w:sz w:val="20"/>
                <w:szCs w:val="24"/>
                <w:lang w:val="en-GB" w:eastAsia="x-none"/>
              </w:rPr>
            </w:pPr>
            <w:r w:rsidRPr="00AD3EEE">
              <w:rPr>
                <w:rFonts w:ascii="Times" w:eastAsia="Batang" w:hAnsi="Times"/>
                <w:b/>
                <w:sz w:val="20"/>
                <w:szCs w:val="24"/>
                <w:lang w:val="en-GB" w:eastAsia="x-none"/>
              </w:rPr>
              <w:t>Format</w:t>
            </w:r>
          </w:p>
        </w:tc>
        <w:tc>
          <w:tcPr>
            <w:tcW w:w="981" w:type="dxa"/>
            <w:shd w:val="clear" w:color="auto" w:fill="95B3D7" w:themeFill="accent1" w:themeFillTint="99"/>
          </w:tcPr>
          <w:p w14:paraId="3A4231F8" w14:textId="77777777" w:rsidR="00FD5BA0" w:rsidRPr="00AD3EEE" w:rsidRDefault="00FD5BA0" w:rsidP="00484A00">
            <w:pPr>
              <w:jc w:val="center"/>
              <w:rPr>
                <w:rFonts w:ascii="Times" w:eastAsia="Batang" w:hAnsi="Times"/>
                <w:b/>
                <w:sz w:val="20"/>
                <w:szCs w:val="24"/>
                <w:lang w:val="en-GB" w:eastAsia="x-none"/>
              </w:rPr>
            </w:pPr>
            <w:r w:rsidRPr="00AD3EEE">
              <w:rPr>
                <w:rFonts w:ascii="Times" w:eastAsia="Batang" w:hAnsi="Times"/>
                <w:b/>
                <w:sz w:val="20"/>
                <w:szCs w:val="24"/>
                <w:lang w:val="en-GB" w:eastAsia="x-none"/>
              </w:rPr>
              <w:t>Payload</w:t>
            </w:r>
            <w:r>
              <w:rPr>
                <w:rFonts w:ascii="Times" w:eastAsia="Batang" w:hAnsi="Times"/>
                <w:b/>
                <w:sz w:val="20"/>
                <w:szCs w:val="24"/>
                <w:lang w:val="en-GB" w:eastAsia="x-none"/>
              </w:rPr>
              <w:t xml:space="preserve"> Size</w:t>
            </w:r>
          </w:p>
        </w:tc>
        <w:tc>
          <w:tcPr>
            <w:tcW w:w="981" w:type="dxa"/>
            <w:shd w:val="clear" w:color="auto" w:fill="95B3D7" w:themeFill="accent1" w:themeFillTint="99"/>
          </w:tcPr>
          <w:p w14:paraId="1883C625" w14:textId="77777777" w:rsidR="00FD5BA0" w:rsidRPr="00AD3EEE" w:rsidRDefault="00FD5BA0" w:rsidP="00484A00">
            <w:pPr>
              <w:jc w:val="center"/>
              <w:rPr>
                <w:rFonts w:ascii="Times" w:eastAsia="Batang" w:hAnsi="Times"/>
                <w:b/>
                <w:sz w:val="20"/>
                <w:szCs w:val="24"/>
                <w:lang w:val="en-GB" w:eastAsia="x-none"/>
              </w:rPr>
            </w:pPr>
            <w:r w:rsidRPr="00AD3EEE">
              <w:rPr>
                <w:rFonts w:ascii="Times" w:eastAsia="Batang" w:hAnsi="Times"/>
                <w:b/>
                <w:sz w:val="20"/>
                <w:szCs w:val="24"/>
                <w:lang w:val="en-GB" w:eastAsia="x-none"/>
              </w:rPr>
              <w:t>Duration</w:t>
            </w:r>
          </w:p>
        </w:tc>
        <w:tc>
          <w:tcPr>
            <w:tcW w:w="982" w:type="dxa"/>
            <w:shd w:val="clear" w:color="auto" w:fill="95B3D7" w:themeFill="accent1" w:themeFillTint="99"/>
          </w:tcPr>
          <w:p w14:paraId="4CF3FF7C" w14:textId="2171A4DA" w:rsidR="00FD5BA0" w:rsidRPr="00FD5BA0" w:rsidRDefault="00FD5BA0" w:rsidP="00484A00">
            <w:pPr>
              <w:jc w:val="center"/>
              <w:rPr>
                <w:rFonts w:ascii="Times" w:eastAsiaTheme="minorEastAsia" w:hAnsi="Times"/>
                <w:b/>
                <w:sz w:val="20"/>
                <w:szCs w:val="24"/>
                <w:lang w:val="en-GB" w:eastAsia="zh-CN"/>
              </w:rPr>
            </w:pPr>
            <w:r>
              <w:rPr>
                <w:rFonts w:ascii="Times" w:eastAsiaTheme="minorEastAsia" w:hAnsi="Times"/>
                <w:b/>
                <w:sz w:val="20"/>
                <w:szCs w:val="24"/>
                <w:lang w:val="en-GB" w:eastAsia="zh-CN"/>
              </w:rPr>
              <w:t>N</w:t>
            </w:r>
            <w:r>
              <w:rPr>
                <w:rFonts w:ascii="Times" w:eastAsiaTheme="minorEastAsia" w:hAnsi="Times" w:hint="eastAsia"/>
                <w:b/>
                <w:sz w:val="20"/>
                <w:szCs w:val="24"/>
                <w:lang w:val="en-GB" w:eastAsia="zh-CN"/>
              </w:rPr>
              <w:t xml:space="preserve">umber </w:t>
            </w:r>
            <w:r>
              <w:rPr>
                <w:rFonts w:ascii="Times" w:eastAsiaTheme="minorEastAsia" w:hAnsi="Times"/>
                <w:b/>
                <w:sz w:val="20"/>
                <w:szCs w:val="24"/>
                <w:lang w:val="en-GB" w:eastAsia="zh-CN"/>
              </w:rPr>
              <w:t>of PRB</w:t>
            </w:r>
          </w:p>
        </w:tc>
        <w:tc>
          <w:tcPr>
            <w:tcW w:w="890" w:type="dxa"/>
            <w:shd w:val="clear" w:color="auto" w:fill="95B3D7" w:themeFill="accent1" w:themeFillTint="99"/>
          </w:tcPr>
          <w:p w14:paraId="1255451F" w14:textId="545B485D" w:rsidR="00FD5BA0" w:rsidRPr="00AD3EEE" w:rsidRDefault="00FD5BA0" w:rsidP="00484A00">
            <w:pPr>
              <w:jc w:val="center"/>
              <w:rPr>
                <w:rFonts w:ascii="Times" w:eastAsia="Batang" w:hAnsi="Times"/>
                <w:b/>
                <w:sz w:val="20"/>
                <w:szCs w:val="24"/>
                <w:lang w:val="en-GB" w:eastAsia="x-none"/>
              </w:rPr>
            </w:pPr>
            <w:r w:rsidRPr="00AD3EEE">
              <w:rPr>
                <w:rFonts w:ascii="Times" w:eastAsia="Batang" w:hAnsi="Times"/>
                <w:b/>
                <w:sz w:val="20"/>
                <w:szCs w:val="24"/>
                <w:lang w:val="en-GB" w:eastAsia="x-none"/>
              </w:rPr>
              <w:t>SCS/Hz</w:t>
            </w:r>
          </w:p>
        </w:tc>
        <w:tc>
          <w:tcPr>
            <w:tcW w:w="709" w:type="dxa"/>
            <w:shd w:val="clear" w:color="auto" w:fill="95B3D7" w:themeFill="accent1" w:themeFillTint="99"/>
          </w:tcPr>
          <w:p w14:paraId="6C497B45" w14:textId="77777777" w:rsidR="00FD5BA0" w:rsidRPr="00AD3EEE" w:rsidRDefault="00FD5BA0" w:rsidP="00484A00">
            <w:pPr>
              <w:jc w:val="center"/>
              <w:rPr>
                <w:rFonts w:ascii="Times" w:eastAsia="Batang" w:hAnsi="Times"/>
                <w:b/>
                <w:sz w:val="20"/>
                <w:szCs w:val="24"/>
                <w:lang w:val="en-GB" w:eastAsia="x-none"/>
              </w:rPr>
            </w:pPr>
            <w:r>
              <w:rPr>
                <w:rFonts w:ascii="Times" w:eastAsia="Batang" w:hAnsi="Times"/>
                <w:b/>
                <w:sz w:val="20"/>
                <w:szCs w:val="24"/>
                <w:lang w:val="en-GB" w:eastAsia="x-none"/>
              </w:rPr>
              <w:t>FH</w:t>
            </w:r>
          </w:p>
        </w:tc>
        <w:tc>
          <w:tcPr>
            <w:tcW w:w="992" w:type="dxa"/>
            <w:shd w:val="clear" w:color="auto" w:fill="95B3D7" w:themeFill="accent1" w:themeFillTint="99"/>
          </w:tcPr>
          <w:p w14:paraId="5A0AEB12" w14:textId="77777777" w:rsidR="00FD5BA0" w:rsidRPr="00AD3EEE" w:rsidRDefault="00FD5BA0" w:rsidP="00484A00">
            <w:pPr>
              <w:jc w:val="center"/>
              <w:rPr>
                <w:rFonts w:ascii="Times" w:eastAsia="Batang" w:hAnsi="Times"/>
                <w:b/>
                <w:sz w:val="20"/>
                <w:szCs w:val="24"/>
                <w:lang w:val="en-GB" w:eastAsia="x-none"/>
              </w:rPr>
            </w:pPr>
            <w:r w:rsidRPr="00AD3EEE">
              <w:rPr>
                <w:rFonts w:ascii="Times" w:eastAsia="Batang" w:hAnsi="Times"/>
                <w:b/>
                <w:sz w:val="20"/>
                <w:szCs w:val="24"/>
                <w:lang w:val="en-GB" w:eastAsia="x-none"/>
              </w:rPr>
              <w:t>Number of UE</w:t>
            </w:r>
          </w:p>
        </w:tc>
        <w:tc>
          <w:tcPr>
            <w:tcW w:w="1134" w:type="dxa"/>
            <w:shd w:val="clear" w:color="auto" w:fill="95B3D7" w:themeFill="accent1" w:themeFillTint="99"/>
          </w:tcPr>
          <w:p w14:paraId="6FE8E5AE" w14:textId="14DCDC26" w:rsidR="00FD5BA0" w:rsidRPr="00AD3EEE" w:rsidRDefault="00FD5BA0" w:rsidP="00484A00">
            <w:pPr>
              <w:jc w:val="center"/>
              <w:rPr>
                <w:rFonts w:ascii="Times" w:eastAsia="Batang" w:hAnsi="Times"/>
                <w:b/>
                <w:sz w:val="20"/>
                <w:szCs w:val="24"/>
                <w:lang w:val="en-GB" w:eastAsia="x-none"/>
              </w:rPr>
            </w:pPr>
            <w:r w:rsidRPr="00AD3EEE">
              <w:rPr>
                <w:rFonts w:ascii="Times" w:eastAsia="Batang" w:hAnsi="Times"/>
                <w:b/>
                <w:sz w:val="20"/>
                <w:szCs w:val="24"/>
                <w:lang w:val="en-GB" w:eastAsia="x-none"/>
              </w:rPr>
              <w:t>Delay spread</w:t>
            </w:r>
            <w:r>
              <w:rPr>
                <w:rFonts w:ascii="Times" w:eastAsia="Batang" w:hAnsi="Times"/>
                <w:b/>
                <w:sz w:val="20"/>
                <w:szCs w:val="24"/>
                <w:lang w:val="en-GB" w:eastAsia="x-none"/>
              </w:rPr>
              <w:t>/ns</w:t>
            </w:r>
          </w:p>
        </w:tc>
        <w:tc>
          <w:tcPr>
            <w:tcW w:w="1182" w:type="dxa"/>
            <w:shd w:val="clear" w:color="auto" w:fill="95B3D7" w:themeFill="accent1" w:themeFillTint="99"/>
          </w:tcPr>
          <w:p w14:paraId="54C043BD" w14:textId="3B7F11DB" w:rsidR="00FD5BA0" w:rsidRPr="00AD3EEE" w:rsidRDefault="00FD5BA0" w:rsidP="00484A00">
            <w:pPr>
              <w:jc w:val="center"/>
              <w:rPr>
                <w:rFonts w:ascii="Times" w:eastAsia="Batang" w:hAnsi="Times"/>
                <w:b/>
                <w:sz w:val="20"/>
                <w:szCs w:val="24"/>
                <w:lang w:val="en-GB" w:eastAsia="x-none"/>
              </w:rPr>
            </w:pPr>
            <w:r>
              <w:rPr>
                <w:rFonts w:ascii="Times" w:eastAsia="Batang" w:hAnsi="Times"/>
                <w:b/>
                <w:sz w:val="20"/>
                <w:szCs w:val="24"/>
                <w:lang w:val="en-GB" w:eastAsia="x-none"/>
              </w:rPr>
              <w:t>Operation point/dB</w:t>
            </w:r>
          </w:p>
        </w:tc>
      </w:tr>
      <w:tr w:rsidR="00FD5BA0" w14:paraId="0C68A6B4" w14:textId="77777777" w:rsidTr="00FD5BA0">
        <w:trPr>
          <w:jc w:val="center"/>
        </w:trPr>
        <w:tc>
          <w:tcPr>
            <w:tcW w:w="981" w:type="dxa"/>
          </w:tcPr>
          <w:p w14:paraId="4D9D63C7"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ePF0</w:t>
            </w:r>
          </w:p>
        </w:tc>
        <w:tc>
          <w:tcPr>
            <w:tcW w:w="981" w:type="dxa"/>
          </w:tcPr>
          <w:p w14:paraId="2A099D11"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1</w:t>
            </w:r>
          </w:p>
        </w:tc>
        <w:tc>
          <w:tcPr>
            <w:tcW w:w="981" w:type="dxa"/>
          </w:tcPr>
          <w:p w14:paraId="4DDB4B80"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2</w:t>
            </w:r>
          </w:p>
        </w:tc>
        <w:tc>
          <w:tcPr>
            <w:tcW w:w="982" w:type="dxa"/>
          </w:tcPr>
          <w:p w14:paraId="7202E945" w14:textId="1FCE0F39" w:rsidR="00FD5BA0" w:rsidRPr="00FD5BA0" w:rsidRDefault="00FD5BA0" w:rsidP="00484A00">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10</w:t>
            </w:r>
          </w:p>
        </w:tc>
        <w:tc>
          <w:tcPr>
            <w:tcW w:w="890" w:type="dxa"/>
          </w:tcPr>
          <w:p w14:paraId="70EC3B6C" w14:textId="479D20DF"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30k</w:t>
            </w:r>
          </w:p>
        </w:tc>
        <w:tc>
          <w:tcPr>
            <w:tcW w:w="709" w:type="dxa"/>
            <w:shd w:val="clear" w:color="auto" w:fill="FFFFFF" w:themeFill="background1"/>
          </w:tcPr>
          <w:p w14:paraId="31B09AD7"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N</w:t>
            </w:r>
          </w:p>
        </w:tc>
        <w:tc>
          <w:tcPr>
            <w:tcW w:w="992" w:type="dxa"/>
            <w:shd w:val="clear" w:color="auto" w:fill="FFFFFF" w:themeFill="background1"/>
          </w:tcPr>
          <w:p w14:paraId="5F3106A4"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1</w:t>
            </w:r>
          </w:p>
        </w:tc>
        <w:tc>
          <w:tcPr>
            <w:tcW w:w="1134" w:type="dxa"/>
            <w:shd w:val="clear" w:color="auto" w:fill="FFFFFF" w:themeFill="background1"/>
          </w:tcPr>
          <w:p w14:paraId="76D8A7ED" w14:textId="1086CFCF"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10</w:t>
            </w:r>
          </w:p>
        </w:tc>
        <w:tc>
          <w:tcPr>
            <w:tcW w:w="1182" w:type="dxa"/>
            <w:shd w:val="clear" w:color="auto" w:fill="FFFFFF" w:themeFill="background1"/>
          </w:tcPr>
          <w:p w14:paraId="70AF33F1" w14:textId="77777777" w:rsidR="00FD5BA0" w:rsidRPr="00A37E81" w:rsidRDefault="00FD5BA0" w:rsidP="00484A00">
            <w:pPr>
              <w:jc w:val="center"/>
              <w:rPr>
                <w:rFonts w:ascii="Times" w:eastAsia="Batang" w:hAnsi="Times"/>
                <w:b/>
                <w:sz w:val="20"/>
                <w:szCs w:val="24"/>
                <w:lang w:val="en-GB" w:eastAsia="x-none"/>
              </w:rPr>
            </w:pPr>
            <w:r w:rsidRPr="00A37E81">
              <w:rPr>
                <w:rFonts w:ascii="Times" w:eastAsia="Batang" w:hAnsi="Times"/>
                <w:b/>
                <w:sz w:val="20"/>
                <w:szCs w:val="24"/>
                <w:lang w:val="en-GB" w:eastAsia="x-none"/>
              </w:rPr>
              <w:t>-4.8</w:t>
            </w:r>
          </w:p>
        </w:tc>
      </w:tr>
      <w:tr w:rsidR="00FD5BA0" w14:paraId="41696D85" w14:textId="77777777" w:rsidTr="00FD5BA0">
        <w:trPr>
          <w:jc w:val="center"/>
        </w:trPr>
        <w:tc>
          <w:tcPr>
            <w:tcW w:w="981" w:type="dxa"/>
          </w:tcPr>
          <w:p w14:paraId="39C90670"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ePF0</w:t>
            </w:r>
          </w:p>
        </w:tc>
        <w:tc>
          <w:tcPr>
            <w:tcW w:w="981" w:type="dxa"/>
          </w:tcPr>
          <w:p w14:paraId="7008CA88"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1</w:t>
            </w:r>
          </w:p>
        </w:tc>
        <w:tc>
          <w:tcPr>
            <w:tcW w:w="981" w:type="dxa"/>
          </w:tcPr>
          <w:p w14:paraId="1C4EA710"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2</w:t>
            </w:r>
          </w:p>
        </w:tc>
        <w:tc>
          <w:tcPr>
            <w:tcW w:w="982" w:type="dxa"/>
          </w:tcPr>
          <w:p w14:paraId="67EF95A9" w14:textId="3F2AC7E3" w:rsidR="00FD5BA0" w:rsidRPr="00FD5BA0" w:rsidRDefault="00FD5BA0" w:rsidP="00484A00">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10</w:t>
            </w:r>
          </w:p>
        </w:tc>
        <w:tc>
          <w:tcPr>
            <w:tcW w:w="890" w:type="dxa"/>
          </w:tcPr>
          <w:p w14:paraId="106BDAC5" w14:textId="74BBE93C"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30k</w:t>
            </w:r>
          </w:p>
        </w:tc>
        <w:tc>
          <w:tcPr>
            <w:tcW w:w="709" w:type="dxa"/>
            <w:shd w:val="clear" w:color="auto" w:fill="FFFFFF" w:themeFill="background1"/>
          </w:tcPr>
          <w:p w14:paraId="14B475C3"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N</w:t>
            </w:r>
          </w:p>
        </w:tc>
        <w:tc>
          <w:tcPr>
            <w:tcW w:w="992" w:type="dxa"/>
            <w:shd w:val="clear" w:color="auto" w:fill="FFFFFF" w:themeFill="background1"/>
          </w:tcPr>
          <w:p w14:paraId="6A16642C"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1</w:t>
            </w:r>
          </w:p>
        </w:tc>
        <w:tc>
          <w:tcPr>
            <w:tcW w:w="1134" w:type="dxa"/>
            <w:shd w:val="clear" w:color="auto" w:fill="FFFFFF" w:themeFill="background1"/>
          </w:tcPr>
          <w:p w14:paraId="780DDDDF" w14:textId="678EE221"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100</w:t>
            </w:r>
          </w:p>
        </w:tc>
        <w:tc>
          <w:tcPr>
            <w:tcW w:w="1182" w:type="dxa"/>
            <w:shd w:val="clear" w:color="auto" w:fill="FFFFFF" w:themeFill="background1"/>
          </w:tcPr>
          <w:p w14:paraId="4705B7CF" w14:textId="77777777" w:rsidR="00FD5BA0" w:rsidRPr="00A37E81" w:rsidRDefault="00FD5BA0" w:rsidP="00484A00">
            <w:pPr>
              <w:jc w:val="center"/>
              <w:rPr>
                <w:rFonts w:ascii="Times" w:eastAsia="Batang" w:hAnsi="Times"/>
                <w:b/>
                <w:sz w:val="20"/>
                <w:szCs w:val="24"/>
                <w:lang w:val="en-GB" w:eastAsia="x-none"/>
              </w:rPr>
            </w:pPr>
            <w:r w:rsidRPr="00A37E81">
              <w:rPr>
                <w:rFonts w:ascii="Times" w:eastAsia="Batang" w:hAnsi="Times"/>
                <w:b/>
                <w:sz w:val="20"/>
                <w:szCs w:val="24"/>
                <w:lang w:val="en-GB" w:eastAsia="x-none"/>
              </w:rPr>
              <w:t>-8.4</w:t>
            </w:r>
          </w:p>
        </w:tc>
      </w:tr>
      <w:tr w:rsidR="00FD5BA0" w14:paraId="65CD5F70" w14:textId="77777777" w:rsidTr="00FD5BA0">
        <w:trPr>
          <w:jc w:val="center"/>
        </w:trPr>
        <w:tc>
          <w:tcPr>
            <w:tcW w:w="981" w:type="dxa"/>
          </w:tcPr>
          <w:p w14:paraId="57FF2C4C"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ePF0</w:t>
            </w:r>
          </w:p>
        </w:tc>
        <w:tc>
          <w:tcPr>
            <w:tcW w:w="981" w:type="dxa"/>
          </w:tcPr>
          <w:p w14:paraId="73534283"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1</w:t>
            </w:r>
          </w:p>
        </w:tc>
        <w:tc>
          <w:tcPr>
            <w:tcW w:w="981" w:type="dxa"/>
          </w:tcPr>
          <w:p w14:paraId="5C2B92CD"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2</w:t>
            </w:r>
          </w:p>
        </w:tc>
        <w:tc>
          <w:tcPr>
            <w:tcW w:w="982" w:type="dxa"/>
          </w:tcPr>
          <w:p w14:paraId="4C5FC735" w14:textId="6743228F" w:rsidR="00FD5BA0" w:rsidRPr="00FD5BA0" w:rsidRDefault="00FD5BA0" w:rsidP="00484A00">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890" w:type="dxa"/>
          </w:tcPr>
          <w:p w14:paraId="0EAB9C04" w14:textId="6D4D5FC4"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60k</w:t>
            </w:r>
          </w:p>
        </w:tc>
        <w:tc>
          <w:tcPr>
            <w:tcW w:w="709" w:type="dxa"/>
            <w:shd w:val="clear" w:color="auto" w:fill="FFFFFF" w:themeFill="background1"/>
          </w:tcPr>
          <w:p w14:paraId="688CFB40"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N</w:t>
            </w:r>
          </w:p>
        </w:tc>
        <w:tc>
          <w:tcPr>
            <w:tcW w:w="992" w:type="dxa"/>
            <w:shd w:val="clear" w:color="auto" w:fill="FFFFFF" w:themeFill="background1"/>
          </w:tcPr>
          <w:p w14:paraId="038FB021"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1</w:t>
            </w:r>
          </w:p>
        </w:tc>
        <w:tc>
          <w:tcPr>
            <w:tcW w:w="1134" w:type="dxa"/>
            <w:shd w:val="clear" w:color="auto" w:fill="FFFFFF" w:themeFill="background1"/>
          </w:tcPr>
          <w:p w14:paraId="3A64885A" w14:textId="49553E8E"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10</w:t>
            </w:r>
          </w:p>
        </w:tc>
        <w:tc>
          <w:tcPr>
            <w:tcW w:w="1182" w:type="dxa"/>
            <w:shd w:val="clear" w:color="auto" w:fill="FFFFFF" w:themeFill="background1"/>
          </w:tcPr>
          <w:p w14:paraId="3DCFBE89" w14:textId="77777777" w:rsidR="00FD5BA0" w:rsidRPr="00A37E81" w:rsidRDefault="00FD5BA0" w:rsidP="00484A00">
            <w:pPr>
              <w:jc w:val="center"/>
              <w:rPr>
                <w:rFonts w:ascii="Times" w:eastAsia="Batang" w:hAnsi="Times"/>
                <w:b/>
                <w:sz w:val="20"/>
                <w:szCs w:val="24"/>
                <w:lang w:val="en-GB" w:eastAsia="x-none"/>
              </w:rPr>
            </w:pPr>
            <w:r w:rsidRPr="00A37E81">
              <w:rPr>
                <w:rFonts w:ascii="Times" w:eastAsia="Batang" w:hAnsi="Times"/>
                <w:b/>
                <w:sz w:val="20"/>
                <w:szCs w:val="24"/>
                <w:lang w:val="en-GB" w:eastAsia="x-none"/>
              </w:rPr>
              <w:t>-3.9</w:t>
            </w:r>
          </w:p>
        </w:tc>
      </w:tr>
      <w:tr w:rsidR="00FD5BA0" w14:paraId="75A2AF63" w14:textId="77777777" w:rsidTr="00FD5BA0">
        <w:trPr>
          <w:jc w:val="center"/>
        </w:trPr>
        <w:tc>
          <w:tcPr>
            <w:tcW w:w="981" w:type="dxa"/>
          </w:tcPr>
          <w:p w14:paraId="4F01FC46"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ePF0</w:t>
            </w:r>
          </w:p>
        </w:tc>
        <w:tc>
          <w:tcPr>
            <w:tcW w:w="981" w:type="dxa"/>
          </w:tcPr>
          <w:p w14:paraId="1A37FB8C"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1</w:t>
            </w:r>
          </w:p>
        </w:tc>
        <w:tc>
          <w:tcPr>
            <w:tcW w:w="981" w:type="dxa"/>
          </w:tcPr>
          <w:p w14:paraId="70B9F5D6"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2</w:t>
            </w:r>
          </w:p>
        </w:tc>
        <w:tc>
          <w:tcPr>
            <w:tcW w:w="982" w:type="dxa"/>
          </w:tcPr>
          <w:p w14:paraId="2D03F239" w14:textId="1591B2A6" w:rsidR="00FD5BA0" w:rsidRPr="00FD5BA0" w:rsidRDefault="00FD5BA0" w:rsidP="00484A00">
            <w:pPr>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8</w:t>
            </w:r>
          </w:p>
        </w:tc>
        <w:tc>
          <w:tcPr>
            <w:tcW w:w="890" w:type="dxa"/>
          </w:tcPr>
          <w:p w14:paraId="2918F3A0" w14:textId="116A106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60k</w:t>
            </w:r>
          </w:p>
        </w:tc>
        <w:tc>
          <w:tcPr>
            <w:tcW w:w="709" w:type="dxa"/>
            <w:shd w:val="clear" w:color="auto" w:fill="FFFFFF" w:themeFill="background1"/>
          </w:tcPr>
          <w:p w14:paraId="3D4715B8"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N</w:t>
            </w:r>
          </w:p>
        </w:tc>
        <w:tc>
          <w:tcPr>
            <w:tcW w:w="992" w:type="dxa"/>
            <w:shd w:val="clear" w:color="auto" w:fill="FFFFFF" w:themeFill="background1"/>
          </w:tcPr>
          <w:p w14:paraId="6B191074" w14:textId="77777777"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1</w:t>
            </w:r>
          </w:p>
        </w:tc>
        <w:tc>
          <w:tcPr>
            <w:tcW w:w="1134" w:type="dxa"/>
            <w:shd w:val="clear" w:color="auto" w:fill="FFFFFF" w:themeFill="background1"/>
          </w:tcPr>
          <w:p w14:paraId="3B991F76" w14:textId="498FCF61" w:rsidR="00FD5BA0" w:rsidRDefault="00FD5BA0" w:rsidP="00484A00">
            <w:pPr>
              <w:jc w:val="center"/>
              <w:rPr>
                <w:rFonts w:ascii="Times" w:eastAsia="Batang" w:hAnsi="Times"/>
                <w:sz w:val="20"/>
                <w:szCs w:val="24"/>
                <w:lang w:val="en-GB" w:eastAsia="x-none"/>
              </w:rPr>
            </w:pPr>
            <w:r>
              <w:rPr>
                <w:rFonts w:ascii="Times" w:eastAsia="Batang" w:hAnsi="Times"/>
                <w:sz w:val="20"/>
                <w:szCs w:val="24"/>
                <w:lang w:val="en-GB" w:eastAsia="x-none"/>
              </w:rPr>
              <w:t>100</w:t>
            </w:r>
          </w:p>
        </w:tc>
        <w:tc>
          <w:tcPr>
            <w:tcW w:w="1182" w:type="dxa"/>
            <w:shd w:val="clear" w:color="auto" w:fill="FFFFFF" w:themeFill="background1"/>
          </w:tcPr>
          <w:p w14:paraId="7C58CC4D" w14:textId="77777777" w:rsidR="00FD5BA0" w:rsidRPr="00A37E81" w:rsidRDefault="00FD5BA0" w:rsidP="00484A00">
            <w:pPr>
              <w:jc w:val="center"/>
              <w:rPr>
                <w:rFonts w:ascii="Times" w:eastAsia="Batang" w:hAnsi="Times"/>
                <w:b/>
                <w:sz w:val="20"/>
                <w:szCs w:val="24"/>
                <w:lang w:val="en-GB" w:eastAsia="x-none"/>
              </w:rPr>
            </w:pPr>
            <w:r w:rsidRPr="00A37E81">
              <w:rPr>
                <w:rFonts w:ascii="Times" w:eastAsia="Batang" w:hAnsi="Times"/>
                <w:b/>
                <w:sz w:val="20"/>
                <w:szCs w:val="24"/>
                <w:lang w:val="en-GB" w:eastAsia="x-none"/>
              </w:rPr>
              <w:t>-8</w:t>
            </w:r>
          </w:p>
        </w:tc>
      </w:tr>
    </w:tbl>
    <w:p w14:paraId="38BA3CA7" w14:textId="74D56E42" w:rsidR="00655D59" w:rsidRDefault="00C9677C" w:rsidP="00C9677C">
      <w:pPr>
        <w:pStyle w:val="Heading2"/>
      </w:pPr>
      <w:r>
        <w:t>Enhanced PF</w:t>
      </w:r>
      <w:r w:rsidR="000E4AB3">
        <w:t>2</w:t>
      </w:r>
      <w:r>
        <w:t xml:space="preserve"> performance</w:t>
      </w:r>
    </w:p>
    <w:p w14:paraId="3B693823" w14:textId="5932A1F3" w:rsidR="00C9677C" w:rsidRDefault="00C9677C" w:rsidP="001A6A42">
      <w:r>
        <w:t xml:space="preserve">Link level simulation results </w:t>
      </w:r>
      <w:r w:rsidR="00D931E1">
        <w:t xml:space="preserve">of PF2 </w:t>
      </w:r>
      <w:r>
        <w:t>are summarized in</w:t>
      </w:r>
      <w:r w:rsidR="000E4AB3">
        <w:t xml:space="preserve"> </w:t>
      </w:r>
      <w:r w:rsidR="000E4AB3">
        <w:fldChar w:fldCharType="begin"/>
      </w:r>
      <w:r w:rsidR="000E4AB3">
        <w:instrText xml:space="preserve"> REF _Ref7652554 \h </w:instrText>
      </w:r>
      <w:r w:rsidR="000E4AB3">
        <w:fldChar w:fldCharType="separate"/>
      </w:r>
      <w:r w:rsidR="000E4AB3">
        <w:t xml:space="preserve">Table </w:t>
      </w:r>
      <w:r w:rsidR="000E4AB3">
        <w:rPr>
          <w:noProof/>
        </w:rPr>
        <w:t>2</w:t>
      </w:r>
      <w:r w:rsidR="000E4AB3">
        <w:fldChar w:fldCharType="end"/>
      </w:r>
      <w:r>
        <w:t xml:space="preserve">. </w:t>
      </w:r>
      <w:r w:rsidR="000E4AB3">
        <w:t>When the minimum PRB is not a restriction for PUCCH transmission on unlicensed band</w:t>
      </w:r>
      <w:r w:rsidR="009A329B">
        <w:t>, whole PRBs of an interlace can be used. If the payload size is only 1bit, two zeroes are padded to satisfy the ePF2 transmission requirement and the actual code rate is 3/(10*12*2/3*2)</w:t>
      </w:r>
      <w:r w:rsidR="009A329B" w:rsidRPr="004E2766">
        <w:rPr>
          <w:rFonts w:hint="eastAsia"/>
        </w:rPr>
        <w:t xml:space="preserve"> </w:t>
      </w:r>
      <w:r w:rsidR="009A329B" w:rsidRPr="004E2766">
        <w:rPr>
          <w:rFonts w:hint="eastAsia"/>
        </w:rPr>
        <w:t>≈</w:t>
      </w:r>
      <w:r w:rsidR="009A329B">
        <w:t>0.01875.</w:t>
      </w:r>
      <w:r w:rsidR="00E3075E">
        <w:t xml:space="preserve"> For the cases of 100ns, ePF2 is slightly (around 0.2dB) worse than ePF0, but for cases of 10ns, ePF0 ha</w:t>
      </w:r>
      <w:r w:rsidR="00F21A1C">
        <w:t>s</w:t>
      </w:r>
      <w:r w:rsidR="00E3075E">
        <w:t xml:space="preserve"> more severely performance </w:t>
      </w:r>
      <w:r w:rsidR="00D27FC3">
        <w:t>degradation</w:t>
      </w:r>
      <w:bookmarkStart w:id="6" w:name="_GoBack"/>
      <w:bookmarkEnd w:id="6"/>
      <w:r w:rsidR="00D27FC3">
        <w:t>.</w:t>
      </w:r>
    </w:p>
    <w:p w14:paraId="2405797A" w14:textId="78DAAC93" w:rsidR="000E4AB3" w:rsidRDefault="000E4AB3" w:rsidP="000E4AB3">
      <w:pPr>
        <w:pStyle w:val="Caption"/>
        <w:keepNext/>
      </w:pPr>
      <w:bookmarkStart w:id="7" w:name="_Ref7652554"/>
      <w:r>
        <w:t xml:space="preserve">Table </w:t>
      </w:r>
      <w:r w:rsidR="0051577F">
        <w:rPr>
          <w:noProof/>
        </w:rPr>
        <w:fldChar w:fldCharType="begin"/>
      </w:r>
      <w:r w:rsidR="0051577F">
        <w:rPr>
          <w:noProof/>
        </w:rPr>
        <w:instrText xml:space="preserve"> SEQ Table \* ARABIC </w:instrText>
      </w:r>
      <w:r w:rsidR="0051577F">
        <w:rPr>
          <w:noProof/>
        </w:rPr>
        <w:fldChar w:fldCharType="separate"/>
      </w:r>
      <w:r>
        <w:rPr>
          <w:noProof/>
        </w:rPr>
        <w:t>2</w:t>
      </w:r>
      <w:r w:rsidR="0051577F">
        <w:rPr>
          <w:noProof/>
        </w:rPr>
        <w:fldChar w:fldCharType="end"/>
      </w:r>
      <w:bookmarkEnd w:id="7"/>
      <w:r>
        <w:t>. Summary of operation points for ePF2</w:t>
      </w:r>
    </w:p>
    <w:tbl>
      <w:tblPr>
        <w:tblStyle w:val="TableGrid"/>
        <w:tblW w:w="8969" w:type="dxa"/>
        <w:jc w:val="center"/>
        <w:tblLook w:val="04A0" w:firstRow="1" w:lastRow="0" w:firstColumn="1" w:lastColumn="0" w:noHBand="0" w:noVBand="1"/>
      </w:tblPr>
      <w:tblGrid>
        <w:gridCol w:w="1121"/>
        <w:gridCol w:w="1121"/>
        <w:gridCol w:w="1121"/>
        <w:gridCol w:w="1121"/>
        <w:gridCol w:w="1121"/>
        <w:gridCol w:w="1121"/>
        <w:gridCol w:w="1121"/>
        <w:gridCol w:w="1122"/>
      </w:tblGrid>
      <w:tr w:rsidR="000E4AB3" w:rsidRPr="00AD3EEE" w14:paraId="5171602C" w14:textId="77777777" w:rsidTr="000E4AB3">
        <w:trPr>
          <w:jc w:val="center"/>
        </w:trPr>
        <w:tc>
          <w:tcPr>
            <w:tcW w:w="1121" w:type="dxa"/>
            <w:shd w:val="clear" w:color="auto" w:fill="95B3D7" w:themeFill="accent1" w:themeFillTint="99"/>
          </w:tcPr>
          <w:p w14:paraId="79F7EE32" w14:textId="77777777" w:rsidR="000E4AB3" w:rsidRPr="00AD3EEE" w:rsidRDefault="000E4AB3" w:rsidP="000E4AB3">
            <w:pPr>
              <w:jc w:val="center"/>
              <w:rPr>
                <w:rFonts w:ascii="Times" w:eastAsia="Batang" w:hAnsi="Times"/>
                <w:b/>
                <w:sz w:val="20"/>
                <w:szCs w:val="24"/>
                <w:lang w:val="en-GB" w:eastAsia="x-none"/>
              </w:rPr>
            </w:pPr>
            <w:r w:rsidRPr="00AD3EEE">
              <w:rPr>
                <w:rFonts w:ascii="Times" w:eastAsia="Batang" w:hAnsi="Times"/>
                <w:b/>
                <w:sz w:val="20"/>
                <w:szCs w:val="24"/>
                <w:lang w:val="en-GB" w:eastAsia="x-none"/>
              </w:rPr>
              <w:t>Format</w:t>
            </w:r>
          </w:p>
        </w:tc>
        <w:tc>
          <w:tcPr>
            <w:tcW w:w="1121" w:type="dxa"/>
            <w:shd w:val="clear" w:color="auto" w:fill="95B3D7" w:themeFill="accent1" w:themeFillTint="99"/>
          </w:tcPr>
          <w:p w14:paraId="3779E0E3" w14:textId="77777777" w:rsidR="000E4AB3" w:rsidRPr="00AD3EEE" w:rsidRDefault="000E4AB3" w:rsidP="000E4AB3">
            <w:pPr>
              <w:jc w:val="center"/>
              <w:rPr>
                <w:rFonts w:ascii="Times" w:eastAsia="Batang" w:hAnsi="Times"/>
                <w:b/>
                <w:sz w:val="20"/>
                <w:szCs w:val="24"/>
                <w:lang w:val="en-GB" w:eastAsia="x-none"/>
              </w:rPr>
            </w:pPr>
            <w:r w:rsidRPr="00AD3EEE">
              <w:rPr>
                <w:rFonts w:ascii="Times" w:eastAsia="Batang" w:hAnsi="Times"/>
                <w:b/>
                <w:sz w:val="20"/>
                <w:szCs w:val="24"/>
                <w:lang w:val="en-GB" w:eastAsia="x-none"/>
              </w:rPr>
              <w:t>Payload</w:t>
            </w:r>
            <w:r>
              <w:rPr>
                <w:rFonts w:ascii="Times" w:eastAsia="Batang" w:hAnsi="Times"/>
                <w:b/>
                <w:sz w:val="20"/>
                <w:szCs w:val="24"/>
                <w:lang w:val="en-GB" w:eastAsia="x-none"/>
              </w:rPr>
              <w:t xml:space="preserve"> Size</w:t>
            </w:r>
          </w:p>
        </w:tc>
        <w:tc>
          <w:tcPr>
            <w:tcW w:w="1121" w:type="dxa"/>
            <w:shd w:val="clear" w:color="auto" w:fill="95B3D7" w:themeFill="accent1" w:themeFillTint="99"/>
          </w:tcPr>
          <w:p w14:paraId="59B52D85" w14:textId="77777777" w:rsidR="000E4AB3" w:rsidRPr="00AD3EEE" w:rsidRDefault="000E4AB3" w:rsidP="000E4AB3">
            <w:pPr>
              <w:jc w:val="center"/>
              <w:rPr>
                <w:rFonts w:ascii="Times" w:eastAsia="Batang" w:hAnsi="Times"/>
                <w:b/>
                <w:sz w:val="20"/>
                <w:szCs w:val="24"/>
                <w:lang w:val="en-GB" w:eastAsia="x-none"/>
              </w:rPr>
            </w:pPr>
            <w:r w:rsidRPr="00AD3EEE">
              <w:rPr>
                <w:rFonts w:ascii="Times" w:eastAsia="Batang" w:hAnsi="Times"/>
                <w:b/>
                <w:sz w:val="20"/>
                <w:szCs w:val="24"/>
                <w:lang w:val="en-GB" w:eastAsia="x-none"/>
              </w:rPr>
              <w:t>Duration</w:t>
            </w:r>
          </w:p>
        </w:tc>
        <w:tc>
          <w:tcPr>
            <w:tcW w:w="1121" w:type="dxa"/>
            <w:shd w:val="clear" w:color="auto" w:fill="95B3D7" w:themeFill="accent1" w:themeFillTint="99"/>
          </w:tcPr>
          <w:p w14:paraId="163849B2" w14:textId="0CC4EC5C" w:rsidR="000E4AB3" w:rsidRPr="00AD3EEE" w:rsidRDefault="000E4AB3" w:rsidP="000E4AB3">
            <w:pPr>
              <w:jc w:val="center"/>
              <w:rPr>
                <w:rFonts w:ascii="Times" w:eastAsia="Batang" w:hAnsi="Times"/>
                <w:b/>
                <w:sz w:val="20"/>
                <w:szCs w:val="24"/>
                <w:lang w:val="en-GB" w:eastAsia="x-none"/>
              </w:rPr>
            </w:pPr>
            <w:r>
              <w:rPr>
                <w:rFonts w:ascii="Times" w:eastAsiaTheme="minorEastAsia" w:hAnsi="Times"/>
                <w:b/>
                <w:sz w:val="20"/>
                <w:szCs w:val="24"/>
                <w:lang w:val="en-GB" w:eastAsia="zh-CN"/>
              </w:rPr>
              <w:t>N</w:t>
            </w:r>
            <w:r>
              <w:rPr>
                <w:rFonts w:ascii="Times" w:eastAsiaTheme="minorEastAsia" w:hAnsi="Times" w:hint="eastAsia"/>
                <w:b/>
                <w:sz w:val="20"/>
                <w:szCs w:val="24"/>
                <w:lang w:val="en-GB" w:eastAsia="zh-CN"/>
              </w:rPr>
              <w:t xml:space="preserve">umber </w:t>
            </w:r>
            <w:r>
              <w:rPr>
                <w:rFonts w:ascii="Times" w:eastAsiaTheme="minorEastAsia" w:hAnsi="Times"/>
                <w:b/>
                <w:sz w:val="20"/>
                <w:szCs w:val="24"/>
                <w:lang w:val="en-GB" w:eastAsia="zh-CN"/>
              </w:rPr>
              <w:t>of PRB</w:t>
            </w:r>
          </w:p>
        </w:tc>
        <w:tc>
          <w:tcPr>
            <w:tcW w:w="1121" w:type="dxa"/>
            <w:shd w:val="clear" w:color="auto" w:fill="95B3D7" w:themeFill="accent1" w:themeFillTint="99"/>
          </w:tcPr>
          <w:p w14:paraId="16A024FB" w14:textId="2A4A2A56" w:rsidR="000E4AB3" w:rsidRPr="00AD3EEE" w:rsidRDefault="000E4AB3" w:rsidP="000E4AB3">
            <w:pPr>
              <w:jc w:val="center"/>
              <w:rPr>
                <w:rFonts w:ascii="Times" w:eastAsia="Batang" w:hAnsi="Times"/>
                <w:b/>
                <w:sz w:val="20"/>
                <w:szCs w:val="24"/>
                <w:lang w:val="en-GB" w:eastAsia="x-none"/>
              </w:rPr>
            </w:pPr>
            <w:r w:rsidRPr="00AD3EEE">
              <w:rPr>
                <w:rFonts w:ascii="Times" w:eastAsia="Batang" w:hAnsi="Times"/>
                <w:b/>
                <w:sz w:val="20"/>
                <w:szCs w:val="24"/>
                <w:lang w:val="en-GB" w:eastAsia="x-none"/>
              </w:rPr>
              <w:t>SCS/Hz</w:t>
            </w:r>
          </w:p>
        </w:tc>
        <w:tc>
          <w:tcPr>
            <w:tcW w:w="1121" w:type="dxa"/>
            <w:shd w:val="clear" w:color="auto" w:fill="95B3D7" w:themeFill="accent1" w:themeFillTint="99"/>
          </w:tcPr>
          <w:p w14:paraId="18B7669C" w14:textId="77777777" w:rsidR="000E4AB3" w:rsidRPr="00AD3EEE" w:rsidRDefault="000E4AB3" w:rsidP="000E4AB3">
            <w:pPr>
              <w:jc w:val="center"/>
              <w:rPr>
                <w:rFonts w:ascii="Times" w:eastAsia="Batang" w:hAnsi="Times"/>
                <w:b/>
                <w:sz w:val="20"/>
                <w:szCs w:val="24"/>
                <w:lang w:val="en-GB" w:eastAsia="x-none"/>
              </w:rPr>
            </w:pPr>
            <w:r w:rsidRPr="00AD3EEE">
              <w:rPr>
                <w:rFonts w:ascii="Times" w:eastAsia="Batang" w:hAnsi="Times"/>
                <w:b/>
                <w:sz w:val="20"/>
                <w:szCs w:val="24"/>
                <w:lang w:val="en-GB" w:eastAsia="x-none"/>
              </w:rPr>
              <w:t>Number of UE</w:t>
            </w:r>
          </w:p>
        </w:tc>
        <w:tc>
          <w:tcPr>
            <w:tcW w:w="1121" w:type="dxa"/>
            <w:shd w:val="clear" w:color="auto" w:fill="95B3D7" w:themeFill="accent1" w:themeFillTint="99"/>
          </w:tcPr>
          <w:p w14:paraId="4EE835B4" w14:textId="77777777" w:rsidR="000E4AB3" w:rsidRPr="00AD3EEE" w:rsidRDefault="000E4AB3" w:rsidP="000E4AB3">
            <w:pPr>
              <w:jc w:val="center"/>
              <w:rPr>
                <w:rFonts w:ascii="Times" w:eastAsia="Batang" w:hAnsi="Times"/>
                <w:b/>
                <w:sz w:val="20"/>
                <w:szCs w:val="24"/>
                <w:lang w:val="en-GB" w:eastAsia="x-none"/>
              </w:rPr>
            </w:pPr>
            <w:r w:rsidRPr="00AD3EEE">
              <w:rPr>
                <w:rFonts w:ascii="Times" w:eastAsia="Batang" w:hAnsi="Times"/>
                <w:b/>
                <w:sz w:val="20"/>
                <w:szCs w:val="24"/>
                <w:lang w:val="en-GB" w:eastAsia="x-none"/>
              </w:rPr>
              <w:t>Delay spread</w:t>
            </w:r>
          </w:p>
        </w:tc>
        <w:tc>
          <w:tcPr>
            <w:tcW w:w="1122" w:type="dxa"/>
            <w:shd w:val="clear" w:color="auto" w:fill="95B3D7" w:themeFill="accent1" w:themeFillTint="99"/>
          </w:tcPr>
          <w:p w14:paraId="3D611BB9" w14:textId="77777777" w:rsidR="000E4AB3" w:rsidRPr="00AD3EEE" w:rsidRDefault="000E4AB3" w:rsidP="000E4AB3">
            <w:pPr>
              <w:jc w:val="center"/>
              <w:rPr>
                <w:rFonts w:ascii="Times" w:eastAsia="Batang" w:hAnsi="Times"/>
                <w:b/>
                <w:sz w:val="20"/>
                <w:szCs w:val="24"/>
                <w:lang w:val="en-GB" w:eastAsia="x-none"/>
              </w:rPr>
            </w:pPr>
            <w:r>
              <w:rPr>
                <w:rFonts w:ascii="Times" w:eastAsia="Batang" w:hAnsi="Times"/>
                <w:b/>
                <w:sz w:val="20"/>
                <w:szCs w:val="24"/>
                <w:lang w:val="en-GB" w:eastAsia="x-none"/>
              </w:rPr>
              <w:t>Operation point</w:t>
            </w:r>
          </w:p>
        </w:tc>
      </w:tr>
      <w:tr w:rsidR="000E4AB3" w14:paraId="687386EA" w14:textId="77777777" w:rsidTr="000E4AB3">
        <w:trPr>
          <w:jc w:val="center"/>
        </w:trPr>
        <w:tc>
          <w:tcPr>
            <w:tcW w:w="1121" w:type="dxa"/>
          </w:tcPr>
          <w:p w14:paraId="05835B45" w14:textId="77777777" w:rsidR="000E4AB3"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ePF2</w:t>
            </w:r>
          </w:p>
        </w:tc>
        <w:tc>
          <w:tcPr>
            <w:tcW w:w="1121" w:type="dxa"/>
          </w:tcPr>
          <w:p w14:paraId="1B510D08" w14:textId="77777777" w:rsidR="000E4AB3" w:rsidRPr="004C2510" w:rsidRDefault="000E4AB3" w:rsidP="000E4AB3">
            <w:pPr>
              <w:jc w:val="center"/>
              <w:rPr>
                <w:rFonts w:ascii="Times" w:hAnsi="Times"/>
                <w:sz w:val="20"/>
                <w:szCs w:val="24"/>
                <w:lang w:val="en-GB"/>
              </w:rPr>
            </w:pPr>
            <w:r>
              <w:rPr>
                <w:rFonts w:ascii="Times" w:eastAsia="Batang" w:hAnsi="Times"/>
                <w:sz w:val="20"/>
                <w:szCs w:val="24"/>
                <w:lang w:val="en-GB" w:eastAsia="x-none"/>
              </w:rPr>
              <w:t>1 (zero padding)</w:t>
            </w:r>
          </w:p>
        </w:tc>
        <w:tc>
          <w:tcPr>
            <w:tcW w:w="1121" w:type="dxa"/>
          </w:tcPr>
          <w:p w14:paraId="0F6DB0C5" w14:textId="77777777" w:rsidR="000E4AB3"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2</w:t>
            </w:r>
          </w:p>
        </w:tc>
        <w:tc>
          <w:tcPr>
            <w:tcW w:w="1121" w:type="dxa"/>
          </w:tcPr>
          <w:p w14:paraId="485A4061" w14:textId="79AC4A21" w:rsidR="000E4AB3" w:rsidRDefault="000E4AB3" w:rsidP="000E4AB3">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10</w:t>
            </w:r>
          </w:p>
        </w:tc>
        <w:tc>
          <w:tcPr>
            <w:tcW w:w="1121" w:type="dxa"/>
          </w:tcPr>
          <w:p w14:paraId="7E232644" w14:textId="0E72D44C" w:rsidR="000E4AB3"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30k</w:t>
            </w:r>
          </w:p>
        </w:tc>
        <w:tc>
          <w:tcPr>
            <w:tcW w:w="1121" w:type="dxa"/>
            <w:shd w:val="clear" w:color="auto" w:fill="FFFFFF" w:themeFill="background1"/>
          </w:tcPr>
          <w:p w14:paraId="25800174" w14:textId="77777777" w:rsidR="000E4AB3"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1</w:t>
            </w:r>
          </w:p>
        </w:tc>
        <w:tc>
          <w:tcPr>
            <w:tcW w:w="1121" w:type="dxa"/>
            <w:shd w:val="clear" w:color="auto" w:fill="FFFFFF" w:themeFill="background1"/>
          </w:tcPr>
          <w:p w14:paraId="3AC497A2" w14:textId="1E58E0F4" w:rsidR="000E4AB3" w:rsidRDefault="00E3075E" w:rsidP="000E4AB3">
            <w:pPr>
              <w:jc w:val="center"/>
              <w:rPr>
                <w:rFonts w:ascii="Times" w:eastAsia="Batang" w:hAnsi="Times"/>
                <w:sz w:val="20"/>
                <w:szCs w:val="24"/>
                <w:lang w:val="en-GB" w:eastAsia="x-none"/>
              </w:rPr>
            </w:pPr>
            <w:r>
              <w:rPr>
                <w:rFonts w:ascii="Times" w:eastAsia="Batang" w:hAnsi="Times"/>
                <w:sz w:val="20"/>
                <w:szCs w:val="24"/>
                <w:lang w:val="en-GB" w:eastAsia="x-none"/>
              </w:rPr>
              <w:t>10</w:t>
            </w:r>
            <w:r w:rsidR="000E4AB3">
              <w:rPr>
                <w:rFonts w:ascii="Times" w:eastAsia="Batang" w:hAnsi="Times"/>
                <w:sz w:val="20"/>
                <w:szCs w:val="24"/>
                <w:lang w:val="en-GB" w:eastAsia="x-none"/>
              </w:rPr>
              <w:t>ns</w:t>
            </w:r>
          </w:p>
        </w:tc>
        <w:tc>
          <w:tcPr>
            <w:tcW w:w="1122" w:type="dxa"/>
            <w:shd w:val="clear" w:color="auto" w:fill="FFFFFF" w:themeFill="background1"/>
          </w:tcPr>
          <w:p w14:paraId="22F9E92F" w14:textId="2BEE0FB3" w:rsidR="000E4AB3" w:rsidRPr="000E4AB3" w:rsidRDefault="00E3075E" w:rsidP="000E4AB3">
            <w:pPr>
              <w:jc w:val="center"/>
              <w:rPr>
                <w:rFonts w:ascii="Times" w:eastAsia="Batang" w:hAnsi="Times"/>
                <w:b/>
                <w:sz w:val="20"/>
                <w:szCs w:val="24"/>
                <w:lang w:val="en-GB" w:eastAsia="x-none"/>
              </w:rPr>
            </w:pPr>
            <w:r w:rsidRPr="000E4AB3">
              <w:rPr>
                <w:rFonts w:ascii="Times" w:eastAsia="Batang" w:hAnsi="Times"/>
                <w:b/>
                <w:sz w:val="20"/>
                <w:szCs w:val="24"/>
                <w:lang w:val="en-GB" w:eastAsia="x-none"/>
              </w:rPr>
              <w:t>-7.3dB</w:t>
            </w:r>
          </w:p>
        </w:tc>
      </w:tr>
      <w:tr w:rsidR="000E4AB3" w14:paraId="7174DC74" w14:textId="77777777" w:rsidTr="000E4AB3">
        <w:trPr>
          <w:jc w:val="center"/>
        </w:trPr>
        <w:tc>
          <w:tcPr>
            <w:tcW w:w="1121" w:type="dxa"/>
          </w:tcPr>
          <w:p w14:paraId="330BACDB" w14:textId="77777777" w:rsidR="000E4AB3" w:rsidRPr="00A51EA9"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ePF2</w:t>
            </w:r>
          </w:p>
        </w:tc>
        <w:tc>
          <w:tcPr>
            <w:tcW w:w="1121" w:type="dxa"/>
          </w:tcPr>
          <w:p w14:paraId="61F30BF9" w14:textId="77777777" w:rsidR="000E4AB3" w:rsidRPr="00A51EA9"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1 (zero padding)</w:t>
            </w:r>
          </w:p>
        </w:tc>
        <w:tc>
          <w:tcPr>
            <w:tcW w:w="1121" w:type="dxa"/>
          </w:tcPr>
          <w:p w14:paraId="441F350F" w14:textId="77777777" w:rsidR="000E4AB3" w:rsidRPr="00A51EA9"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2</w:t>
            </w:r>
          </w:p>
        </w:tc>
        <w:tc>
          <w:tcPr>
            <w:tcW w:w="1121" w:type="dxa"/>
          </w:tcPr>
          <w:p w14:paraId="340AB0DD" w14:textId="61A4C37B" w:rsidR="000E4AB3" w:rsidRDefault="000E4AB3" w:rsidP="000E4AB3">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10</w:t>
            </w:r>
          </w:p>
        </w:tc>
        <w:tc>
          <w:tcPr>
            <w:tcW w:w="1121" w:type="dxa"/>
          </w:tcPr>
          <w:p w14:paraId="7C4365F9" w14:textId="543F8620" w:rsidR="000E4AB3" w:rsidRPr="00A51EA9"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30k</w:t>
            </w:r>
          </w:p>
        </w:tc>
        <w:tc>
          <w:tcPr>
            <w:tcW w:w="1121" w:type="dxa"/>
            <w:shd w:val="clear" w:color="auto" w:fill="FFFFFF" w:themeFill="background1"/>
          </w:tcPr>
          <w:p w14:paraId="40AC0661" w14:textId="77777777" w:rsidR="000E4AB3" w:rsidRPr="00A51EA9"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1</w:t>
            </w:r>
          </w:p>
        </w:tc>
        <w:tc>
          <w:tcPr>
            <w:tcW w:w="1121" w:type="dxa"/>
            <w:shd w:val="clear" w:color="auto" w:fill="FFFFFF" w:themeFill="background1"/>
          </w:tcPr>
          <w:p w14:paraId="227D9A12" w14:textId="52BAC469" w:rsidR="000E4AB3" w:rsidRPr="00A51EA9"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1</w:t>
            </w:r>
            <w:r w:rsidR="00E3075E">
              <w:rPr>
                <w:rFonts w:ascii="Times" w:eastAsia="Batang" w:hAnsi="Times"/>
                <w:sz w:val="20"/>
                <w:szCs w:val="24"/>
                <w:lang w:val="en-GB" w:eastAsia="x-none"/>
              </w:rPr>
              <w:t>0</w:t>
            </w:r>
            <w:r>
              <w:rPr>
                <w:rFonts w:ascii="Times" w:eastAsia="Batang" w:hAnsi="Times"/>
                <w:sz w:val="20"/>
                <w:szCs w:val="24"/>
                <w:lang w:val="en-GB" w:eastAsia="x-none"/>
              </w:rPr>
              <w:t>0ns</w:t>
            </w:r>
          </w:p>
        </w:tc>
        <w:tc>
          <w:tcPr>
            <w:tcW w:w="1122" w:type="dxa"/>
            <w:shd w:val="clear" w:color="auto" w:fill="FFFFFF" w:themeFill="background1"/>
          </w:tcPr>
          <w:p w14:paraId="478C6E6B" w14:textId="66DD11A1" w:rsidR="000E4AB3" w:rsidRPr="000E4AB3" w:rsidRDefault="00E3075E" w:rsidP="000E4AB3">
            <w:pPr>
              <w:jc w:val="center"/>
              <w:rPr>
                <w:rFonts w:ascii="Times" w:eastAsia="Batang" w:hAnsi="Times"/>
                <w:b/>
                <w:sz w:val="20"/>
                <w:szCs w:val="24"/>
                <w:lang w:val="en-GB" w:eastAsia="x-none"/>
              </w:rPr>
            </w:pPr>
            <w:r w:rsidRPr="000E4AB3">
              <w:rPr>
                <w:rFonts w:ascii="Times" w:eastAsia="Batang" w:hAnsi="Times"/>
                <w:b/>
                <w:sz w:val="20"/>
                <w:szCs w:val="24"/>
                <w:lang w:val="en-GB" w:eastAsia="x-none"/>
              </w:rPr>
              <w:t>-8.2dB</w:t>
            </w:r>
          </w:p>
        </w:tc>
      </w:tr>
      <w:tr w:rsidR="000E4AB3" w14:paraId="100D2F85" w14:textId="77777777" w:rsidTr="000E4AB3">
        <w:trPr>
          <w:jc w:val="center"/>
        </w:trPr>
        <w:tc>
          <w:tcPr>
            <w:tcW w:w="1121" w:type="dxa"/>
          </w:tcPr>
          <w:p w14:paraId="2B3A4953" w14:textId="77777777" w:rsidR="000E4AB3"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ePF2</w:t>
            </w:r>
          </w:p>
        </w:tc>
        <w:tc>
          <w:tcPr>
            <w:tcW w:w="1121" w:type="dxa"/>
          </w:tcPr>
          <w:p w14:paraId="761BC04D" w14:textId="77777777" w:rsidR="000E4AB3"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1 (zero padding)</w:t>
            </w:r>
          </w:p>
        </w:tc>
        <w:tc>
          <w:tcPr>
            <w:tcW w:w="1121" w:type="dxa"/>
          </w:tcPr>
          <w:p w14:paraId="21AD514C" w14:textId="77777777" w:rsidR="000E4AB3"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2</w:t>
            </w:r>
          </w:p>
        </w:tc>
        <w:tc>
          <w:tcPr>
            <w:tcW w:w="1121" w:type="dxa"/>
          </w:tcPr>
          <w:p w14:paraId="5A766D00" w14:textId="08EC2A51" w:rsidR="000E4AB3" w:rsidRDefault="000E4AB3" w:rsidP="000E4AB3">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8</w:t>
            </w:r>
          </w:p>
        </w:tc>
        <w:tc>
          <w:tcPr>
            <w:tcW w:w="1121" w:type="dxa"/>
          </w:tcPr>
          <w:p w14:paraId="111485E3" w14:textId="14B14F75" w:rsidR="000E4AB3"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60k</w:t>
            </w:r>
          </w:p>
        </w:tc>
        <w:tc>
          <w:tcPr>
            <w:tcW w:w="1121" w:type="dxa"/>
            <w:shd w:val="clear" w:color="auto" w:fill="FFFFFF" w:themeFill="background1"/>
          </w:tcPr>
          <w:p w14:paraId="5B610E8F" w14:textId="77777777" w:rsidR="000E4AB3"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1</w:t>
            </w:r>
          </w:p>
        </w:tc>
        <w:tc>
          <w:tcPr>
            <w:tcW w:w="1121" w:type="dxa"/>
            <w:shd w:val="clear" w:color="auto" w:fill="FFFFFF" w:themeFill="background1"/>
          </w:tcPr>
          <w:p w14:paraId="35786D86" w14:textId="3264EB4E" w:rsidR="000E4AB3" w:rsidRDefault="000E4AB3" w:rsidP="00E3075E">
            <w:pPr>
              <w:jc w:val="center"/>
              <w:rPr>
                <w:rFonts w:ascii="Times" w:eastAsia="Batang" w:hAnsi="Times"/>
                <w:sz w:val="20"/>
                <w:szCs w:val="24"/>
                <w:lang w:val="en-GB" w:eastAsia="x-none"/>
              </w:rPr>
            </w:pPr>
            <w:r>
              <w:rPr>
                <w:rFonts w:ascii="Times" w:eastAsia="Batang" w:hAnsi="Times"/>
                <w:sz w:val="20"/>
                <w:szCs w:val="24"/>
                <w:lang w:val="en-GB" w:eastAsia="x-none"/>
              </w:rPr>
              <w:t>10ns</w:t>
            </w:r>
          </w:p>
        </w:tc>
        <w:tc>
          <w:tcPr>
            <w:tcW w:w="1122" w:type="dxa"/>
            <w:shd w:val="clear" w:color="auto" w:fill="FFFFFF" w:themeFill="background1"/>
          </w:tcPr>
          <w:p w14:paraId="680E84E5" w14:textId="38AC56FE" w:rsidR="000E4AB3" w:rsidRPr="000E4AB3" w:rsidRDefault="00E3075E" w:rsidP="000E4AB3">
            <w:pPr>
              <w:jc w:val="center"/>
              <w:rPr>
                <w:rFonts w:ascii="Times" w:eastAsia="Batang" w:hAnsi="Times"/>
                <w:b/>
                <w:sz w:val="20"/>
                <w:szCs w:val="24"/>
                <w:lang w:val="en-GB" w:eastAsia="x-none"/>
              </w:rPr>
            </w:pPr>
            <w:r w:rsidRPr="000E4AB3">
              <w:rPr>
                <w:rFonts w:ascii="Times" w:eastAsia="Batang" w:hAnsi="Times"/>
                <w:b/>
                <w:sz w:val="20"/>
                <w:szCs w:val="24"/>
                <w:lang w:val="en-GB" w:eastAsia="x-none"/>
              </w:rPr>
              <w:t>-6.9dB</w:t>
            </w:r>
          </w:p>
        </w:tc>
      </w:tr>
      <w:tr w:rsidR="000E4AB3" w14:paraId="4A1783FA" w14:textId="77777777" w:rsidTr="000E4AB3">
        <w:trPr>
          <w:jc w:val="center"/>
        </w:trPr>
        <w:tc>
          <w:tcPr>
            <w:tcW w:w="1121" w:type="dxa"/>
          </w:tcPr>
          <w:p w14:paraId="64E4AB20" w14:textId="77777777" w:rsidR="000E4AB3"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ePF2</w:t>
            </w:r>
          </w:p>
        </w:tc>
        <w:tc>
          <w:tcPr>
            <w:tcW w:w="1121" w:type="dxa"/>
          </w:tcPr>
          <w:p w14:paraId="3385D21A" w14:textId="77777777" w:rsidR="000E4AB3"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1 (zero padding)</w:t>
            </w:r>
          </w:p>
        </w:tc>
        <w:tc>
          <w:tcPr>
            <w:tcW w:w="1121" w:type="dxa"/>
          </w:tcPr>
          <w:p w14:paraId="2FDA035E" w14:textId="77777777" w:rsidR="000E4AB3"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2</w:t>
            </w:r>
          </w:p>
        </w:tc>
        <w:tc>
          <w:tcPr>
            <w:tcW w:w="1121" w:type="dxa"/>
          </w:tcPr>
          <w:p w14:paraId="1F5195FA" w14:textId="672016BA" w:rsidR="000E4AB3" w:rsidRDefault="000E4AB3" w:rsidP="000E4AB3">
            <w:pPr>
              <w:jc w:val="center"/>
              <w:rPr>
                <w:rFonts w:ascii="Times" w:eastAsia="Batang" w:hAnsi="Times"/>
                <w:sz w:val="20"/>
                <w:szCs w:val="24"/>
                <w:lang w:val="en-GB" w:eastAsia="x-none"/>
              </w:rPr>
            </w:pPr>
            <w:r>
              <w:rPr>
                <w:rFonts w:ascii="Times" w:eastAsiaTheme="minorEastAsia" w:hAnsi="Times" w:hint="eastAsia"/>
                <w:sz w:val="20"/>
                <w:szCs w:val="24"/>
                <w:lang w:val="en-GB" w:eastAsia="zh-CN"/>
              </w:rPr>
              <w:t>8</w:t>
            </w:r>
          </w:p>
        </w:tc>
        <w:tc>
          <w:tcPr>
            <w:tcW w:w="1121" w:type="dxa"/>
          </w:tcPr>
          <w:p w14:paraId="59BFF168" w14:textId="0B12127F" w:rsidR="000E4AB3"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60k</w:t>
            </w:r>
          </w:p>
        </w:tc>
        <w:tc>
          <w:tcPr>
            <w:tcW w:w="1121" w:type="dxa"/>
            <w:shd w:val="clear" w:color="auto" w:fill="FFFFFF" w:themeFill="background1"/>
          </w:tcPr>
          <w:p w14:paraId="339D0ED4" w14:textId="77777777" w:rsidR="000E4AB3" w:rsidRPr="00A51EA9"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1</w:t>
            </w:r>
          </w:p>
        </w:tc>
        <w:tc>
          <w:tcPr>
            <w:tcW w:w="1121" w:type="dxa"/>
            <w:shd w:val="clear" w:color="auto" w:fill="FFFFFF" w:themeFill="background1"/>
          </w:tcPr>
          <w:p w14:paraId="2B4EB202" w14:textId="7178626D" w:rsidR="000E4AB3" w:rsidRPr="00A51EA9" w:rsidRDefault="000E4AB3" w:rsidP="000E4AB3">
            <w:pPr>
              <w:jc w:val="center"/>
              <w:rPr>
                <w:rFonts w:ascii="Times" w:eastAsia="Batang" w:hAnsi="Times"/>
                <w:sz w:val="20"/>
                <w:szCs w:val="24"/>
                <w:lang w:val="en-GB" w:eastAsia="x-none"/>
              </w:rPr>
            </w:pPr>
            <w:r>
              <w:rPr>
                <w:rFonts w:ascii="Times" w:eastAsia="Batang" w:hAnsi="Times"/>
                <w:sz w:val="20"/>
                <w:szCs w:val="24"/>
                <w:lang w:val="en-GB" w:eastAsia="x-none"/>
              </w:rPr>
              <w:t>10</w:t>
            </w:r>
            <w:r w:rsidR="00E3075E">
              <w:rPr>
                <w:rFonts w:ascii="Times" w:eastAsia="Batang" w:hAnsi="Times"/>
                <w:sz w:val="20"/>
                <w:szCs w:val="24"/>
                <w:lang w:val="en-GB" w:eastAsia="x-none"/>
              </w:rPr>
              <w:t>0</w:t>
            </w:r>
            <w:r>
              <w:rPr>
                <w:rFonts w:ascii="Times" w:eastAsia="Batang" w:hAnsi="Times"/>
                <w:sz w:val="20"/>
                <w:szCs w:val="24"/>
                <w:lang w:val="en-GB" w:eastAsia="x-none"/>
              </w:rPr>
              <w:t>ns</w:t>
            </w:r>
          </w:p>
        </w:tc>
        <w:tc>
          <w:tcPr>
            <w:tcW w:w="1122" w:type="dxa"/>
            <w:shd w:val="clear" w:color="auto" w:fill="FFFFFF" w:themeFill="background1"/>
          </w:tcPr>
          <w:p w14:paraId="050FCC26" w14:textId="46923141" w:rsidR="000E4AB3" w:rsidRPr="000E4AB3" w:rsidRDefault="00E3075E" w:rsidP="000E4AB3">
            <w:pPr>
              <w:jc w:val="center"/>
              <w:rPr>
                <w:rFonts w:ascii="Times" w:eastAsia="Batang" w:hAnsi="Times"/>
                <w:b/>
                <w:sz w:val="20"/>
                <w:szCs w:val="24"/>
                <w:lang w:val="en-GB" w:eastAsia="x-none"/>
              </w:rPr>
            </w:pPr>
            <w:r w:rsidRPr="000E4AB3">
              <w:rPr>
                <w:rFonts w:ascii="Times" w:eastAsia="Batang" w:hAnsi="Times"/>
                <w:b/>
                <w:sz w:val="20"/>
                <w:szCs w:val="24"/>
                <w:lang w:val="en-GB" w:eastAsia="x-none"/>
              </w:rPr>
              <w:t>-7.8dB</w:t>
            </w:r>
          </w:p>
        </w:tc>
      </w:tr>
    </w:tbl>
    <w:p w14:paraId="4D1AC150" w14:textId="77777777" w:rsidR="00F17209" w:rsidRDefault="00F17209" w:rsidP="001A6A42"/>
    <w:p w14:paraId="1FD4C109" w14:textId="6AED4D56" w:rsidR="004930B3" w:rsidRDefault="00631A30" w:rsidP="001A6A42">
      <w:pPr>
        <w:rPr>
          <w:b/>
          <w:i/>
        </w:rPr>
      </w:pPr>
      <w:r>
        <w:rPr>
          <w:b/>
          <w:i/>
        </w:rPr>
        <w:t>Observation</w:t>
      </w:r>
      <w:r w:rsidR="004930B3" w:rsidRPr="004930B3">
        <w:rPr>
          <w:b/>
          <w:i/>
        </w:rPr>
        <w:t xml:space="preserve">: For PUCCH design on </w:t>
      </w:r>
      <w:r>
        <w:rPr>
          <w:b/>
          <w:i/>
        </w:rPr>
        <w:t>un</w:t>
      </w:r>
      <w:r w:rsidR="004930B3" w:rsidRPr="004930B3">
        <w:rPr>
          <w:b/>
          <w:i/>
        </w:rPr>
        <w:t xml:space="preserve">licensed band, </w:t>
      </w:r>
      <w:r>
        <w:rPr>
          <w:b/>
          <w:i/>
        </w:rPr>
        <w:t>ePF0 and ePF2 have comparable performance with large delay spread value</w:t>
      </w:r>
      <w:r w:rsidR="004930B3" w:rsidRPr="004930B3">
        <w:rPr>
          <w:b/>
          <w:i/>
        </w:rPr>
        <w:t>.</w:t>
      </w:r>
    </w:p>
    <w:p w14:paraId="7EB88A79" w14:textId="77777777" w:rsidR="00157FC3" w:rsidRPr="00CF195E" w:rsidRDefault="00747F48" w:rsidP="00CF195E">
      <w:pPr>
        <w:pStyle w:val="Heading1"/>
      </w:pPr>
      <w:r w:rsidRPr="00CF195E">
        <w:t>Conclusion</w:t>
      </w:r>
      <w:r w:rsidR="006B1FD5" w:rsidRPr="00CF195E">
        <w:t>s</w:t>
      </w:r>
    </w:p>
    <w:bookmarkEnd w:id="3"/>
    <w:p w14:paraId="08A53866" w14:textId="7290B046" w:rsidR="004958D7" w:rsidRPr="00C81837" w:rsidRDefault="00CB1D61" w:rsidP="004958D7">
      <w:pPr>
        <w:rPr>
          <w:lang w:eastAsia="zh-CN"/>
        </w:rPr>
      </w:pPr>
      <w:r>
        <w:rPr>
          <w:lang w:eastAsia="zh-CN"/>
        </w:rPr>
        <w:t>As the analysis above, t</w:t>
      </w:r>
      <w:r w:rsidR="004958D7">
        <w:rPr>
          <w:lang w:eastAsia="zh-CN"/>
        </w:rPr>
        <w:t>he following observations were made:</w:t>
      </w:r>
    </w:p>
    <w:p w14:paraId="242F10D0" w14:textId="77777777" w:rsidR="00631A30" w:rsidRDefault="00631A30" w:rsidP="00631A30">
      <w:pPr>
        <w:rPr>
          <w:b/>
          <w:i/>
        </w:rPr>
      </w:pPr>
      <w:bookmarkStart w:id="8" w:name="_Ref124589665"/>
      <w:bookmarkStart w:id="9" w:name="_Ref71620620"/>
      <w:bookmarkStart w:id="10" w:name="_Ref124671424"/>
      <w:r>
        <w:rPr>
          <w:b/>
          <w:i/>
        </w:rPr>
        <w:t>Observation</w:t>
      </w:r>
      <w:r w:rsidRPr="004930B3">
        <w:rPr>
          <w:b/>
          <w:i/>
        </w:rPr>
        <w:t xml:space="preserve">: For PUCCH design on </w:t>
      </w:r>
      <w:r>
        <w:rPr>
          <w:b/>
          <w:i/>
        </w:rPr>
        <w:t>un</w:t>
      </w:r>
      <w:r w:rsidRPr="004930B3">
        <w:rPr>
          <w:b/>
          <w:i/>
        </w:rPr>
        <w:t xml:space="preserve">licensed band, </w:t>
      </w:r>
      <w:r>
        <w:rPr>
          <w:b/>
          <w:i/>
        </w:rPr>
        <w:t>ePF0 and ePF2 have comparable performance with large delay spread value</w:t>
      </w:r>
      <w:r w:rsidRPr="004930B3">
        <w:rPr>
          <w:b/>
          <w:i/>
        </w:rPr>
        <w:t>.</w:t>
      </w:r>
    </w:p>
    <w:p w14:paraId="762680EF" w14:textId="77777777" w:rsidR="004958D7" w:rsidRPr="00C81837" w:rsidRDefault="004958D7" w:rsidP="004958D7">
      <w:pPr>
        <w:pStyle w:val="Heading1"/>
        <w:numPr>
          <w:ilvl w:val="0"/>
          <w:numId w:val="0"/>
        </w:numPr>
        <w:ind w:left="432" w:hanging="432"/>
      </w:pPr>
      <w:r w:rsidRPr="00C81837">
        <w:lastRenderedPageBreak/>
        <w:t>References</w:t>
      </w:r>
    </w:p>
    <w:p w14:paraId="69965863" w14:textId="365F375F" w:rsidR="00E430AD" w:rsidRDefault="00E430AD">
      <w:pPr>
        <w:pStyle w:val="References"/>
      </w:pPr>
      <w:bookmarkStart w:id="11" w:name="_Ref7817596"/>
      <w:bookmarkStart w:id="12" w:name="_Ref331106417"/>
      <w:bookmarkStart w:id="13" w:name="_Ref345149415"/>
      <w:bookmarkStart w:id="14" w:name="_Ref351725474"/>
      <w:bookmarkStart w:id="15" w:name="_Ref377803896"/>
      <w:bookmarkStart w:id="16" w:name="_Ref510109017"/>
      <w:bookmarkStart w:id="17" w:name="_Ref497813118"/>
      <w:bookmarkStart w:id="18" w:name="_Ref509219525"/>
      <w:bookmarkStart w:id="19" w:name="_Ref509833218"/>
      <w:bookmarkEnd w:id="8"/>
      <w:bookmarkEnd w:id="9"/>
      <w:bookmarkEnd w:id="10"/>
      <w:r>
        <w:t>RAN</w:t>
      </w:r>
      <w:r w:rsidRPr="00094DCD">
        <w:t xml:space="preserve"> Chairman’s Not</w:t>
      </w:r>
      <w:r>
        <w:t>es, 3GPP TSG RAN Meeting #96bis, Xi’an</w:t>
      </w:r>
      <w:r w:rsidRPr="00593FC9">
        <w:t xml:space="preserve">, </w:t>
      </w:r>
      <w:r>
        <w:t>China</w:t>
      </w:r>
      <w:r w:rsidRPr="00593FC9">
        <w:t xml:space="preserve">, </w:t>
      </w:r>
      <w:r>
        <w:t>April 8</w:t>
      </w:r>
      <w:r w:rsidRPr="00593FC9">
        <w:t xml:space="preserve"> – </w:t>
      </w:r>
      <w:r>
        <w:t>12</w:t>
      </w:r>
      <w:r w:rsidRPr="00593FC9">
        <w:t>, 2019</w:t>
      </w:r>
      <w:bookmarkEnd w:id="11"/>
    </w:p>
    <w:p w14:paraId="10266FBC" w14:textId="3CA4D2DB" w:rsidR="00720E96" w:rsidRPr="008413C9" w:rsidRDefault="00720E96" w:rsidP="008F4160">
      <w:pPr>
        <w:pStyle w:val="References"/>
        <w:rPr>
          <w:lang w:eastAsia="zh-CN"/>
        </w:rPr>
      </w:pPr>
      <w:bookmarkStart w:id="20" w:name="_Ref7168618"/>
      <w:bookmarkEnd w:id="12"/>
      <w:bookmarkEnd w:id="13"/>
      <w:bookmarkEnd w:id="14"/>
      <w:bookmarkEnd w:id="15"/>
      <w:bookmarkEnd w:id="16"/>
      <w:r w:rsidRPr="00851BE5">
        <w:rPr>
          <w:noProof/>
          <w:lang w:val="en-GB"/>
        </w:rPr>
        <w:t xml:space="preserve">Huawei, HiSilicon, </w:t>
      </w:r>
      <w:r w:rsidR="008F4160">
        <w:rPr>
          <w:lang w:eastAsia="zh-CN"/>
        </w:rPr>
        <w:t>“</w:t>
      </w:r>
      <w:r w:rsidR="008F4160" w:rsidRPr="008F4160">
        <w:rPr>
          <w:lang w:eastAsia="zh-CN"/>
        </w:rPr>
        <w:t>UL channels and signals in NR unlicensed band</w:t>
      </w:r>
      <w:r w:rsidR="008F4160">
        <w:rPr>
          <w:lang w:eastAsia="zh-CN"/>
        </w:rPr>
        <w:t xml:space="preserve">” </w:t>
      </w:r>
      <w:r>
        <w:rPr>
          <w:kern w:val="2"/>
          <w:lang w:eastAsia="zh-CN"/>
        </w:rPr>
        <w:t>,</w:t>
      </w:r>
      <w:r w:rsidRPr="00720E96">
        <w:t xml:space="preserve"> </w:t>
      </w:r>
      <w:r w:rsidR="00631A30">
        <w:t>R1-1906043,</w:t>
      </w:r>
      <w:r w:rsidR="008F4160">
        <w:t>Reno</w:t>
      </w:r>
      <w:r w:rsidRPr="00851BE5">
        <w:t xml:space="preserve">, </w:t>
      </w:r>
      <w:r w:rsidR="008F4160">
        <w:t>USA</w:t>
      </w:r>
      <w:r w:rsidRPr="00851BE5">
        <w:t xml:space="preserve">, </w:t>
      </w:r>
      <w:r w:rsidR="008F4160">
        <w:t>May</w:t>
      </w:r>
      <w:r w:rsidRPr="00851BE5">
        <w:t xml:space="preserve"> </w:t>
      </w:r>
      <w:r w:rsidR="008F4160">
        <w:t>13</w:t>
      </w:r>
      <w:r w:rsidRPr="00851BE5">
        <w:t xml:space="preserve"> – </w:t>
      </w:r>
      <w:r w:rsidR="008F4160">
        <w:t>17</w:t>
      </w:r>
      <w:r w:rsidRPr="00851BE5">
        <w:t>, 201</w:t>
      </w:r>
      <w:r>
        <w:t>9</w:t>
      </w:r>
      <w:bookmarkEnd w:id="20"/>
    </w:p>
    <w:bookmarkEnd w:id="17"/>
    <w:bookmarkEnd w:id="18"/>
    <w:bookmarkEnd w:id="19"/>
    <w:p w14:paraId="408EB29C" w14:textId="66702509" w:rsidR="006C300F" w:rsidRDefault="006C300F" w:rsidP="007C007D">
      <w:pPr>
        <w:pStyle w:val="References"/>
        <w:numPr>
          <w:ilvl w:val="0"/>
          <w:numId w:val="0"/>
        </w:numPr>
        <w:ind w:left="360"/>
        <w:rPr>
          <w:lang w:eastAsia="zh-CN"/>
        </w:rPr>
      </w:pPr>
    </w:p>
    <w:p w14:paraId="02C5949E" w14:textId="4B79CA2B" w:rsidR="004930B3" w:rsidRDefault="003C12F8" w:rsidP="004930B3">
      <w:pPr>
        <w:pStyle w:val="Heading1"/>
        <w:numPr>
          <w:ilvl w:val="0"/>
          <w:numId w:val="0"/>
        </w:numPr>
        <w:ind w:left="432" w:hanging="432"/>
      </w:pPr>
      <w:r>
        <w:t>Appendix</w:t>
      </w:r>
    </w:p>
    <w:p w14:paraId="2DF9B2EB" w14:textId="77777777" w:rsidR="003C12F8" w:rsidRPr="00D01C23" w:rsidRDefault="003C12F8" w:rsidP="003C12F8">
      <w:pPr>
        <w:spacing w:after="60"/>
        <w:rPr>
          <w:rFonts w:ascii="Times" w:eastAsia="Batang" w:hAnsi="Times"/>
          <w:b/>
          <w:sz w:val="20"/>
          <w:szCs w:val="24"/>
          <w:u w:val="single"/>
          <w:lang w:val="en-GB" w:eastAsia="x-none"/>
        </w:rPr>
      </w:pPr>
      <w:r w:rsidRPr="00D01C23">
        <w:rPr>
          <w:rFonts w:ascii="Times" w:eastAsia="Batang" w:hAnsi="Times"/>
          <w:b/>
          <w:sz w:val="20"/>
          <w:szCs w:val="24"/>
          <w:u w:val="single"/>
          <w:lang w:val="en-GB" w:eastAsia="x-none"/>
        </w:rPr>
        <w:t>Evaluation assumptions</w:t>
      </w:r>
    </w:p>
    <w:tbl>
      <w:tblPr>
        <w:tblW w:w="9362" w:type="dxa"/>
        <w:tblLayout w:type="fixed"/>
        <w:tblCellMar>
          <w:left w:w="0" w:type="dxa"/>
          <w:right w:w="0" w:type="dxa"/>
        </w:tblCellMar>
        <w:tblLook w:val="04A0" w:firstRow="1" w:lastRow="0" w:firstColumn="1" w:lastColumn="0" w:noHBand="0" w:noVBand="1"/>
      </w:tblPr>
      <w:tblGrid>
        <w:gridCol w:w="3042"/>
        <w:gridCol w:w="6320"/>
      </w:tblGrid>
      <w:tr w:rsidR="003C12F8" w:rsidRPr="00D01C23" w14:paraId="6B0C992C" w14:textId="77777777" w:rsidTr="00872494">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1B25E" w14:textId="77777777" w:rsidR="003C12F8" w:rsidRPr="00D01C23" w:rsidRDefault="003C12F8" w:rsidP="00872494">
            <w:pPr>
              <w:spacing w:after="0"/>
              <w:rPr>
                <w:rFonts w:ascii="Times" w:eastAsia="Batang" w:hAnsi="Times"/>
                <w:b/>
                <w:bCs/>
                <w:sz w:val="20"/>
                <w:szCs w:val="24"/>
                <w:lang w:val="en-GB" w:eastAsia="x-none"/>
              </w:rPr>
            </w:pPr>
            <w:r w:rsidRPr="00D01C23">
              <w:rPr>
                <w:rFonts w:ascii="Times" w:eastAsia="Batang" w:hAnsi="Times"/>
                <w:b/>
                <w:bCs/>
                <w:sz w:val="20"/>
                <w:szCs w:val="24"/>
                <w:lang w:val="en-GB"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34A78C" w14:textId="77777777" w:rsidR="003C12F8" w:rsidRPr="00D01C23" w:rsidRDefault="003C12F8" w:rsidP="00872494">
            <w:pPr>
              <w:spacing w:after="0"/>
              <w:rPr>
                <w:rFonts w:ascii="Times" w:eastAsia="Batang" w:hAnsi="Times"/>
                <w:b/>
                <w:bCs/>
                <w:sz w:val="20"/>
                <w:szCs w:val="24"/>
                <w:lang w:val="en-GB" w:eastAsia="x-none"/>
              </w:rPr>
            </w:pPr>
            <w:r w:rsidRPr="00D01C23">
              <w:rPr>
                <w:rFonts w:ascii="Times" w:eastAsia="Batang" w:hAnsi="Times"/>
                <w:b/>
                <w:bCs/>
                <w:sz w:val="20"/>
                <w:szCs w:val="24"/>
                <w:lang w:val="en-GB" w:eastAsia="x-none"/>
              </w:rPr>
              <w:t>Value</w:t>
            </w:r>
          </w:p>
        </w:tc>
      </w:tr>
      <w:tr w:rsidR="003C12F8" w:rsidRPr="00D01C23" w14:paraId="3718D6C7" w14:textId="77777777" w:rsidTr="0087249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5D1BBA"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7FD9A64"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5 GHz</w:t>
            </w:r>
          </w:p>
        </w:tc>
      </w:tr>
      <w:tr w:rsidR="003C12F8" w:rsidRPr="00D01C23" w14:paraId="489CD3FB" w14:textId="77777777" w:rsidTr="0087249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F47213"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2C91E51"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20 MHz</w:t>
            </w:r>
          </w:p>
        </w:tc>
      </w:tr>
      <w:tr w:rsidR="003C12F8" w:rsidRPr="00D01C23" w14:paraId="3306E291" w14:textId="77777777" w:rsidTr="0087249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7D13C2"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06BCF92"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TDL-C</w:t>
            </w:r>
          </w:p>
        </w:tc>
      </w:tr>
      <w:tr w:rsidR="003C12F8" w:rsidRPr="00D01C23" w14:paraId="69975A60" w14:textId="77777777" w:rsidTr="0087249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2E95F1"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83AFA0B" w14:textId="0324E46E" w:rsidR="003C12F8" w:rsidRPr="00D01C23" w:rsidRDefault="003C12F8" w:rsidP="00CB1D61">
            <w:pPr>
              <w:spacing w:after="0"/>
              <w:rPr>
                <w:rFonts w:ascii="Times" w:eastAsia="Batang" w:hAnsi="Times"/>
                <w:sz w:val="20"/>
                <w:szCs w:val="24"/>
                <w:lang w:val="en-GB" w:eastAsia="x-none"/>
              </w:rPr>
            </w:pPr>
            <w:r w:rsidRPr="00D01C23">
              <w:rPr>
                <w:rFonts w:ascii="Times" w:eastAsia="Batang" w:hAnsi="Times"/>
                <w:sz w:val="20"/>
                <w:szCs w:val="24"/>
                <w:lang w:val="en-GB" w:eastAsia="x-none"/>
              </w:rPr>
              <w:t xml:space="preserve">10ns, 100ns </w:t>
            </w:r>
          </w:p>
        </w:tc>
      </w:tr>
      <w:tr w:rsidR="003C12F8" w:rsidRPr="00D01C23" w14:paraId="116EBBF9" w14:textId="77777777" w:rsidTr="0087249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7301AB" w14:textId="77777777" w:rsidR="003C12F8" w:rsidRPr="003C12F8" w:rsidRDefault="003C12F8" w:rsidP="00872494">
            <w:pPr>
              <w:spacing w:after="0"/>
              <w:rPr>
                <w:rFonts w:ascii="Times" w:eastAsia="Batang" w:hAnsi="Times"/>
                <w:sz w:val="20"/>
                <w:szCs w:val="24"/>
                <w:lang w:val="en-GB" w:eastAsia="x-none"/>
              </w:rPr>
            </w:pPr>
            <w:r w:rsidRPr="003C12F8">
              <w:rPr>
                <w:rFonts w:ascii="Times" w:eastAsia="Batang" w:hAnsi="Times"/>
                <w:sz w:val="20"/>
                <w:szCs w:val="24"/>
                <w:lang w:val="en-GB"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D13F36F" w14:textId="77777777" w:rsidR="003C12F8" w:rsidRPr="003C12F8" w:rsidRDefault="003C12F8" w:rsidP="00872494">
            <w:pPr>
              <w:spacing w:after="0"/>
              <w:rPr>
                <w:rFonts w:ascii="宋体" w:hAnsi="宋体" w:cs="宋体"/>
                <w:sz w:val="20"/>
                <w:szCs w:val="24"/>
                <w:lang w:val="en-GB"/>
              </w:rPr>
            </w:pPr>
            <w:r w:rsidRPr="003C12F8">
              <w:rPr>
                <w:rFonts w:ascii="Times" w:eastAsia="Batang" w:hAnsi="Times"/>
                <w:sz w:val="20"/>
                <w:szCs w:val="24"/>
                <w:lang w:val="en-GB" w:eastAsia="x-none"/>
              </w:rPr>
              <w:t xml:space="preserve">(M,N,P) = (1,1,2) with omni-directional antenna element </w:t>
            </w:r>
          </w:p>
        </w:tc>
      </w:tr>
      <w:tr w:rsidR="003C12F8" w:rsidRPr="00D01C23" w14:paraId="4CCFC7F4" w14:textId="77777777" w:rsidTr="0087249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2E0058"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FD01558" w14:textId="3BC87D52" w:rsidR="003C12F8" w:rsidRPr="00D01C23" w:rsidRDefault="003C12F8" w:rsidP="003C12F8">
            <w:pPr>
              <w:spacing w:after="0"/>
              <w:rPr>
                <w:rFonts w:ascii="Times" w:eastAsia="Batang" w:hAnsi="Times"/>
                <w:sz w:val="20"/>
                <w:szCs w:val="24"/>
                <w:lang w:val="en-GB" w:eastAsia="x-none"/>
              </w:rPr>
            </w:pPr>
            <w:r w:rsidRPr="00D01C23">
              <w:rPr>
                <w:rFonts w:ascii="Times" w:eastAsia="Batang" w:hAnsi="Times"/>
                <w:sz w:val="20"/>
                <w:szCs w:val="24"/>
                <w:lang w:val="en-GB" w:eastAsia="x-none"/>
              </w:rPr>
              <w:t>Single omni-directional antenna element</w:t>
            </w:r>
          </w:p>
        </w:tc>
      </w:tr>
      <w:tr w:rsidR="003C12F8" w:rsidRPr="00D01C23" w14:paraId="13402886" w14:textId="77777777" w:rsidTr="0087249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36C690"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26C63E0" w14:textId="157C7627" w:rsidR="003C12F8" w:rsidRPr="00D01C23" w:rsidRDefault="003C12F8" w:rsidP="003C12F8">
            <w:pPr>
              <w:spacing w:after="0"/>
              <w:rPr>
                <w:rFonts w:ascii="宋体" w:hAnsi="宋体" w:cs="宋体"/>
                <w:sz w:val="20"/>
                <w:szCs w:val="24"/>
                <w:lang w:val="en-GB"/>
              </w:rPr>
            </w:pPr>
            <w:r w:rsidRPr="00D01C23">
              <w:rPr>
                <w:rFonts w:ascii="Times" w:eastAsia="Batang" w:hAnsi="Times"/>
                <w:sz w:val="20"/>
                <w:szCs w:val="24"/>
                <w:lang w:val="en-GB" w:eastAsia="x-none"/>
              </w:rPr>
              <w:t>No beamforming and no beam selection</w:t>
            </w:r>
            <w:r>
              <w:rPr>
                <w:rFonts w:ascii="Times" w:eastAsia="Batang" w:hAnsi="Times"/>
                <w:sz w:val="20"/>
                <w:szCs w:val="24"/>
                <w:lang w:val="en-GB" w:eastAsia="x-none"/>
              </w:rPr>
              <w:t xml:space="preserve"> </w:t>
            </w:r>
          </w:p>
        </w:tc>
      </w:tr>
      <w:tr w:rsidR="003C12F8" w:rsidRPr="00D01C23" w14:paraId="22685AD8" w14:textId="77777777" w:rsidTr="0087249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5F4D3D"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622DC40"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0 ppm</w:t>
            </w:r>
          </w:p>
        </w:tc>
      </w:tr>
      <w:tr w:rsidR="003C12F8" w:rsidRPr="00D01C23" w14:paraId="75F49EF7" w14:textId="77777777" w:rsidTr="0087249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71D0E9"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1683636"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3 km/h</w:t>
            </w:r>
          </w:p>
        </w:tc>
      </w:tr>
      <w:tr w:rsidR="003C12F8" w:rsidRPr="00D01C23" w14:paraId="182E2ABB" w14:textId="77777777" w:rsidTr="0087249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835268"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7CFD302D" w14:textId="1DFFB8DD" w:rsidR="003C12F8" w:rsidRPr="00D01C23" w:rsidRDefault="003C12F8" w:rsidP="00CB1D61">
            <w:pPr>
              <w:spacing w:after="0"/>
              <w:rPr>
                <w:rFonts w:ascii="Times" w:eastAsia="Batang" w:hAnsi="Times"/>
                <w:sz w:val="20"/>
                <w:szCs w:val="24"/>
                <w:lang w:val="en-GB" w:eastAsia="x-none"/>
              </w:rPr>
            </w:pPr>
            <w:r>
              <w:rPr>
                <w:rFonts w:ascii="Times" w:eastAsia="Batang" w:hAnsi="Times"/>
                <w:sz w:val="20"/>
                <w:szCs w:val="24"/>
                <w:lang w:val="en-GB" w:eastAsia="x-none"/>
              </w:rPr>
              <w:t>30/60</w:t>
            </w:r>
            <w:r w:rsidR="00CB1D61">
              <w:rPr>
                <w:rFonts w:ascii="Times" w:eastAsia="Batang" w:hAnsi="Times"/>
                <w:sz w:val="20"/>
                <w:szCs w:val="24"/>
                <w:lang w:val="en-GB" w:eastAsia="x-none"/>
              </w:rPr>
              <w:t>kHz</w:t>
            </w:r>
          </w:p>
        </w:tc>
      </w:tr>
      <w:tr w:rsidR="003C12F8" w:rsidRPr="00D01C23" w14:paraId="35755204" w14:textId="77777777" w:rsidTr="0087249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2A0F7E"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Number of code-division multiplexed users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EA11A28" w14:textId="7663AD94" w:rsidR="003C12F8" w:rsidRPr="00D01C23" w:rsidRDefault="003C12F8" w:rsidP="00CB1D61">
            <w:pPr>
              <w:spacing w:after="0"/>
              <w:rPr>
                <w:rFonts w:ascii="Times" w:eastAsia="Batang" w:hAnsi="Times"/>
                <w:sz w:val="20"/>
                <w:szCs w:val="24"/>
                <w:lang w:val="en-GB" w:eastAsia="x-none"/>
              </w:rPr>
            </w:pPr>
            <w:r w:rsidRPr="00D01C23">
              <w:rPr>
                <w:rFonts w:ascii="Times" w:eastAsia="Batang" w:hAnsi="Times"/>
                <w:sz w:val="20"/>
                <w:szCs w:val="24"/>
                <w:lang w:val="en-GB" w:eastAsia="x-none"/>
              </w:rPr>
              <w:t>1 user</w:t>
            </w:r>
          </w:p>
        </w:tc>
      </w:tr>
      <w:tr w:rsidR="003C12F8" w:rsidRPr="00D01C23" w14:paraId="028D4608" w14:textId="77777777" w:rsidTr="00872494">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D82311"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EC6252F"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No inter-cell interference</w:t>
            </w:r>
          </w:p>
        </w:tc>
      </w:tr>
      <w:tr w:rsidR="003C12F8" w:rsidRPr="00D01C23" w14:paraId="088112C9" w14:textId="77777777" w:rsidTr="00872494">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0C45F1A"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 See Table 7-1 of R1-1704144</w:t>
            </w:r>
          </w:p>
        </w:tc>
      </w:tr>
    </w:tbl>
    <w:p w14:paraId="5ABA652E" w14:textId="77777777" w:rsidR="003C12F8" w:rsidRDefault="003C12F8" w:rsidP="003C12F8"/>
    <w:p w14:paraId="7F0F3779" w14:textId="77777777" w:rsidR="003C12F8" w:rsidRPr="00D01C23" w:rsidRDefault="003C12F8" w:rsidP="003C12F8">
      <w:pPr>
        <w:spacing w:after="60"/>
        <w:rPr>
          <w:rFonts w:ascii="Times" w:eastAsia="Batang" w:hAnsi="Times"/>
          <w:b/>
          <w:sz w:val="20"/>
          <w:szCs w:val="24"/>
          <w:u w:val="single"/>
          <w:lang w:val="en-GB" w:eastAsia="x-none"/>
        </w:rPr>
      </w:pPr>
      <w:r w:rsidRPr="00D01C23">
        <w:rPr>
          <w:rFonts w:ascii="Times" w:eastAsia="Batang" w:hAnsi="Times"/>
          <w:b/>
          <w:sz w:val="20"/>
          <w:szCs w:val="24"/>
          <w:u w:val="single"/>
          <w:lang w:val="en-GB" w:eastAsia="x-none"/>
        </w:rPr>
        <w:t>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3C12F8" w:rsidRPr="00D01C23" w14:paraId="6D1BAA02" w14:textId="77777777" w:rsidTr="00872494">
        <w:tc>
          <w:tcPr>
            <w:tcW w:w="2152" w:type="dxa"/>
            <w:shd w:val="clear" w:color="auto" w:fill="auto"/>
          </w:tcPr>
          <w:p w14:paraId="05D02362" w14:textId="77777777" w:rsidR="003C12F8" w:rsidRPr="00D01C23" w:rsidRDefault="003C12F8" w:rsidP="00872494">
            <w:pPr>
              <w:spacing w:after="0"/>
              <w:rPr>
                <w:rFonts w:ascii="Times" w:eastAsia="Batang" w:hAnsi="Times"/>
                <w:b/>
                <w:sz w:val="20"/>
                <w:szCs w:val="24"/>
                <w:lang w:val="en-GB" w:eastAsia="x-none"/>
              </w:rPr>
            </w:pPr>
            <w:r w:rsidRPr="00D01C23">
              <w:rPr>
                <w:rFonts w:ascii="Times" w:eastAsia="Batang" w:hAnsi="Times"/>
                <w:b/>
                <w:sz w:val="20"/>
                <w:szCs w:val="24"/>
                <w:lang w:val="en-GB" w:eastAsia="x-none"/>
              </w:rPr>
              <w:t>Parameter</w:t>
            </w:r>
          </w:p>
        </w:tc>
        <w:tc>
          <w:tcPr>
            <w:tcW w:w="1533" w:type="dxa"/>
            <w:shd w:val="clear" w:color="auto" w:fill="auto"/>
          </w:tcPr>
          <w:p w14:paraId="1CEA14FC" w14:textId="77777777" w:rsidR="003C12F8" w:rsidRPr="00D01C23" w:rsidRDefault="003C12F8" w:rsidP="00872494">
            <w:pPr>
              <w:spacing w:after="0"/>
              <w:rPr>
                <w:rFonts w:ascii="Times" w:eastAsia="Batang" w:hAnsi="Times"/>
                <w:b/>
                <w:sz w:val="20"/>
                <w:szCs w:val="24"/>
                <w:lang w:val="en-GB" w:eastAsia="x-none"/>
              </w:rPr>
            </w:pPr>
            <w:r w:rsidRPr="00D01C23">
              <w:rPr>
                <w:rFonts w:ascii="Times" w:eastAsia="Batang" w:hAnsi="Times"/>
                <w:b/>
                <w:sz w:val="20"/>
                <w:szCs w:val="24"/>
                <w:lang w:val="en-GB" w:eastAsia="x-none"/>
              </w:rPr>
              <w:t>Value</w:t>
            </w:r>
          </w:p>
        </w:tc>
        <w:tc>
          <w:tcPr>
            <w:tcW w:w="5677" w:type="dxa"/>
            <w:shd w:val="clear" w:color="auto" w:fill="auto"/>
          </w:tcPr>
          <w:p w14:paraId="5B33CBBB" w14:textId="77777777" w:rsidR="003C12F8" w:rsidRPr="00D01C23" w:rsidRDefault="003C12F8" w:rsidP="00872494">
            <w:pPr>
              <w:spacing w:after="0"/>
              <w:rPr>
                <w:rFonts w:ascii="Times" w:eastAsia="Batang" w:hAnsi="Times"/>
                <w:b/>
                <w:sz w:val="20"/>
                <w:szCs w:val="24"/>
                <w:lang w:val="en-GB" w:eastAsia="x-none"/>
              </w:rPr>
            </w:pPr>
            <w:r w:rsidRPr="00D01C23">
              <w:rPr>
                <w:rFonts w:ascii="Times" w:eastAsia="Batang" w:hAnsi="Times"/>
                <w:b/>
                <w:sz w:val="20"/>
                <w:szCs w:val="24"/>
                <w:lang w:val="en-GB" w:eastAsia="x-none"/>
              </w:rPr>
              <w:t>Notes</w:t>
            </w:r>
          </w:p>
        </w:tc>
      </w:tr>
      <w:tr w:rsidR="003C12F8" w:rsidRPr="00D01C23" w14:paraId="7EC0C9B1" w14:textId="77777777" w:rsidTr="00872494">
        <w:tc>
          <w:tcPr>
            <w:tcW w:w="2152" w:type="dxa"/>
            <w:shd w:val="clear" w:color="auto" w:fill="auto"/>
          </w:tcPr>
          <w:p w14:paraId="59561034"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Enhanced PUCCH Format</w:t>
            </w:r>
          </w:p>
        </w:tc>
        <w:tc>
          <w:tcPr>
            <w:tcW w:w="1533" w:type="dxa"/>
            <w:shd w:val="clear" w:color="auto" w:fill="auto"/>
          </w:tcPr>
          <w:p w14:paraId="55B86FEF" w14:textId="3A4C1577" w:rsidR="003C12F8" w:rsidRPr="00D01C23" w:rsidRDefault="00631A30" w:rsidP="00872494">
            <w:pPr>
              <w:spacing w:after="0"/>
              <w:rPr>
                <w:rFonts w:ascii="Times" w:eastAsia="Batang" w:hAnsi="Times"/>
                <w:sz w:val="20"/>
                <w:szCs w:val="24"/>
                <w:lang w:val="en-GB" w:eastAsia="x-none"/>
              </w:rPr>
            </w:pPr>
            <w:r>
              <w:rPr>
                <w:rFonts w:ascii="Times" w:eastAsia="Batang" w:hAnsi="Times"/>
                <w:sz w:val="20"/>
                <w:szCs w:val="24"/>
                <w:lang w:val="en-GB" w:eastAsia="x-none"/>
              </w:rPr>
              <w:t>E-PF0, E-PF2</w:t>
            </w:r>
            <w:r w:rsidR="003C12F8" w:rsidRPr="00D01C23">
              <w:rPr>
                <w:rFonts w:ascii="Times" w:eastAsia="Batang" w:hAnsi="Times"/>
                <w:sz w:val="20"/>
                <w:szCs w:val="24"/>
                <w:lang w:val="en-GB" w:eastAsia="x-none"/>
              </w:rPr>
              <w:t>,</w:t>
            </w:r>
          </w:p>
        </w:tc>
        <w:tc>
          <w:tcPr>
            <w:tcW w:w="5677" w:type="dxa"/>
            <w:shd w:val="clear" w:color="auto" w:fill="auto"/>
          </w:tcPr>
          <w:p w14:paraId="1FAB03E2"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e.g., E-PF0, E-PF1, E-PF2, E-PF3</w:t>
            </w:r>
          </w:p>
        </w:tc>
      </w:tr>
      <w:tr w:rsidR="003C12F8" w:rsidRPr="00D01C23" w14:paraId="4DA5549F" w14:textId="77777777" w:rsidTr="00872494">
        <w:tc>
          <w:tcPr>
            <w:tcW w:w="2152" w:type="dxa"/>
            <w:shd w:val="clear" w:color="auto" w:fill="auto"/>
          </w:tcPr>
          <w:p w14:paraId="45068E47"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Number of OFDM symbols used for PUCCH resource</w:t>
            </w:r>
          </w:p>
        </w:tc>
        <w:tc>
          <w:tcPr>
            <w:tcW w:w="1533" w:type="dxa"/>
            <w:shd w:val="clear" w:color="auto" w:fill="auto"/>
          </w:tcPr>
          <w:p w14:paraId="278D00C0" w14:textId="1BC65E3F" w:rsidR="003C12F8" w:rsidRPr="00D01C23" w:rsidRDefault="00631A30" w:rsidP="00872494">
            <w:pPr>
              <w:spacing w:after="0"/>
              <w:rPr>
                <w:rFonts w:ascii="Times" w:eastAsia="Batang" w:hAnsi="Times"/>
                <w:sz w:val="20"/>
                <w:szCs w:val="24"/>
                <w:lang w:val="en-GB" w:eastAsia="x-none"/>
              </w:rPr>
            </w:pPr>
            <w:r>
              <w:rPr>
                <w:rFonts w:ascii="Times" w:eastAsia="Batang" w:hAnsi="Times"/>
                <w:sz w:val="20"/>
                <w:szCs w:val="24"/>
                <w:lang w:val="en-GB" w:eastAsia="x-none"/>
              </w:rPr>
              <w:t>2</w:t>
            </w:r>
          </w:p>
        </w:tc>
        <w:tc>
          <w:tcPr>
            <w:tcW w:w="5677" w:type="dxa"/>
            <w:shd w:val="clear" w:color="auto" w:fill="auto"/>
          </w:tcPr>
          <w:p w14:paraId="6762A01D"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e.g., 1, 2, 4, 14</w:t>
            </w:r>
          </w:p>
        </w:tc>
      </w:tr>
      <w:tr w:rsidR="003C12F8" w:rsidRPr="00D01C23" w14:paraId="4C349841" w14:textId="77777777" w:rsidTr="00872494">
        <w:tc>
          <w:tcPr>
            <w:tcW w:w="2152" w:type="dxa"/>
            <w:shd w:val="clear" w:color="auto" w:fill="auto"/>
          </w:tcPr>
          <w:p w14:paraId="5AAC3AAA"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Number of RBs used for PUCCH resource (N_RB)</w:t>
            </w:r>
          </w:p>
        </w:tc>
        <w:tc>
          <w:tcPr>
            <w:tcW w:w="1533" w:type="dxa"/>
            <w:shd w:val="clear" w:color="auto" w:fill="auto"/>
          </w:tcPr>
          <w:p w14:paraId="1C5382F9" w14:textId="57ECD335" w:rsidR="003C12F8" w:rsidRPr="00D01C23" w:rsidRDefault="003C12F8" w:rsidP="00872494">
            <w:pPr>
              <w:spacing w:after="0"/>
              <w:rPr>
                <w:rFonts w:ascii="Times" w:eastAsia="Batang" w:hAnsi="Times"/>
                <w:sz w:val="20"/>
                <w:szCs w:val="24"/>
                <w:lang w:val="en-GB" w:eastAsia="x-none"/>
              </w:rPr>
            </w:pPr>
            <w:r>
              <w:rPr>
                <w:rFonts w:ascii="Times" w:eastAsia="Batang" w:hAnsi="Times"/>
                <w:sz w:val="20"/>
                <w:szCs w:val="24"/>
                <w:lang w:val="en-GB" w:eastAsia="x-none"/>
              </w:rPr>
              <w:t>10, 8</w:t>
            </w:r>
          </w:p>
        </w:tc>
        <w:tc>
          <w:tcPr>
            <w:tcW w:w="5677" w:type="dxa"/>
            <w:shd w:val="clear" w:color="auto" w:fill="auto"/>
          </w:tcPr>
          <w:p w14:paraId="4AD43D8F"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At least 1 full interlace assumed</w:t>
            </w:r>
          </w:p>
          <w:p w14:paraId="4B4A6C24"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(Assume interlace design for 20 MHz carrier bandwidth as agreed in RAN1AH#1901 for 15kH and 30 kHz is used)</w:t>
            </w:r>
          </w:p>
          <w:p w14:paraId="01238F14" w14:textId="77777777" w:rsidR="003C12F8" w:rsidRPr="00D01C23" w:rsidRDefault="003C12F8" w:rsidP="00872494">
            <w:pPr>
              <w:spacing w:after="0"/>
              <w:rPr>
                <w:rFonts w:ascii="Times" w:eastAsia="Batang" w:hAnsi="Times"/>
                <w:sz w:val="20"/>
                <w:szCs w:val="24"/>
                <w:lang w:val="en-GB" w:eastAsia="x-none"/>
              </w:rPr>
            </w:pPr>
          </w:p>
        </w:tc>
      </w:tr>
      <w:tr w:rsidR="003C12F8" w:rsidRPr="00D01C23" w14:paraId="2BBCEBAB" w14:textId="77777777" w:rsidTr="00872494">
        <w:tc>
          <w:tcPr>
            <w:tcW w:w="2152" w:type="dxa"/>
            <w:shd w:val="clear" w:color="auto" w:fill="auto"/>
          </w:tcPr>
          <w:p w14:paraId="18C1D2FA"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Frequency domain OCC configuration details (if applicable)</w:t>
            </w:r>
          </w:p>
        </w:tc>
        <w:tc>
          <w:tcPr>
            <w:tcW w:w="1533" w:type="dxa"/>
            <w:shd w:val="clear" w:color="auto" w:fill="auto"/>
          </w:tcPr>
          <w:p w14:paraId="5EC78C32" w14:textId="11A5106C" w:rsidR="003C12F8" w:rsidRPr="00D01C23" w:rsidRDefault="003C12F8" w:rsidP="00872494">
            <w:pPr>
              <w:spacing w:after="0"/>
              <w:rPr>
                <w:rFonts w:ascii="Times" w:eastAsia="Batang" w:hAnsi="Times"/>
                <w:sz w:val="20"/>
                <w:szCs w:val="24"/>
                <w:lang w:val="en-GB" w:eastAsia="x-none"/>
              </w:rPr>
            </w:pPr>
            <w:r>
              <w:rPr>
                <w:rFonts w:ascii="Times" w:eastAsia="Batang" w:hAnsi="Times"/>
                <w:sz w:val="20"/>
                <w:szCs w:val="24"/>
                <w:lang w:val="en-GB" w:eastAsia="x-none"/>
              </w:rPr>
              <w:t>N.A.</w:t>
            </w:r>
          </w:p>
        </w:tc>
        <w:tc>
          <w:tcPr>
            <w:tcW w:w="5677" w:type="dxa"/>
            <w:shd w:val="clear" w:color="auto" w:fill="auto"/>
          </w:tcPr>
          <w:p w14:paraId="285A5007"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Include length and type of OCC, mapping of OCCs to control symbols and reference (DMRS) symbols, OCC cycling (if applicable)</w:t>
            </w:r>
          </w:p>
        </w:tc>
      </w:tr>
      <w:tr w:rsidR="003C12F8" w:rsidRPr="00D01C23" w14:paraId="562294F0" w14:textId="77777777" w:rsidTr="00872494">
        <w:tc>
          <w:tcPr>
            <w:tcW w:w="2152" w:type="dxa"/>
            <w:shd w:val="clear" w:color="auto" w:fill="auto"/>
          </w:tcPr>
          <w:p w14:paraId="09A9D1C5"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Time domain OCC configuration details (if applicable)</w:t>
            </w:r>
          </w:p>
        </w:tc>
        <w:tc>
          <w:tcPr>
            <w:tcW w:w="1533" w:type="dxa"/>
            <w:shd w:val="clear" w:color="auto" w:fill="auto"/>
          </w:tcPr>
          <w:p w14:paraId="52E13374" w14:textId="6BBB8078" w:rsidR="003C12F8" w:rsidRPr="00D01C23" w:rsidRDefault="00631A30" w:rsidP="00872494">
            <w:pPr>
              <w:spacing w:after="0"/>
              <w:rPr>
                <w:rFonts w:ascii="Times" w:eastAsia="Batang" w:hAnsi="Times"/>
                <w:sz w:val="20"/>
                <w:szCs w:val="24"/>
                <w:lang w:val="en-GB" w:eastAsia="x-none"/>
              </w:rPr>
            </w:pPr>
            <w:r>
              <w:rPr>
                <w:rFonts w:ascii="Times" w:eastAsia="Batang" w:hAnsi="Times"/>
                <w:sz w:val="20"/>
                <w:szCs w:val="24"/>
                <w:lang w:val="en-GB" w:eastAsia="x-none"/>
              </w:rPr>
              <w:t>N.A.</w:t>
            </w:r>
          </w:p>
        </w:tc>
        <w:tc>
          <w:tcPr>
            <w:tcW w:w="5677" w:type="dxa"/>
            <w:shd w:val="clear" w:color="auto" w:fill="auto"/>
          </w:tcPr>
          <w:p w14:paraId="247FCE85"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Include length and type of OCC, mapping of OCCs to control symbols and reference (DMRS) symbols</w:t>
            </w:r>
          </w:p>
        </w:tc>
      </w:tr>
      <w:tr w:rsidR="003C12F8" w:rsidRPr="00D01C23" w14:paraId="659B9A8B" w14:textId="77777777" w:rsidTr="00872494">
        <w:tc>
          <w:tcPr>
            <w:tcW w:w="2152" w:type="dxa"/>
            <w:shd w:val="clear" w:color="auto" w:fill="auto"/>
          </w:tcPr>
          <w:p w14:paraId="07B8A61D"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Number of multiplexed users, e.g., by code division if applicable</w:t>
            </w:r>
          </w:p>
        </w:tc>
        <w:tc>
          <w:tcPr>
            <w:tcW w:w="1533" w:type="dxa"/>
            <w:shd w:val="clear" w:color="auto" w:fill="auto"/>
          </w:tcPr>
          <w:p w14:paraId="51C961BA" w14:textId="0DCB87E2" w:rsidR="003C12F8" w:rsidRPr="00D01C23" w:rsidRDefault="00631A30" w:rsidP="00872494">
            <w:pPr>
              <w:spacing w:after="0"/>
              <w:rPr>
                <w:rFonts w:ascii="Times" w:eastAsia="Batang" w:hAnsi="Times"/>
                <w:sz w:val="20"/>
                <w:szCs w:val="24"/>
                <w:lang w:val="en-GB" w:eastAsia="x-none"/>
              </w:rPr>
            </w:pPr>
            <w:r>
              <w:rPr>
                <w:rFonts w:ascii="Times" w:eastAsia="Batang" w:hAnsi="Times"/>
                <w:sz w:val="20"/>
                <w:szCs w:val="24"/>
                <w:lang w:val="en-GB" w:eastAsia="x-none"/>
              </w:rPr>
              <w:t>1</w:t>
            </w:r>
          </w:p>
        </w:tc>
        <w:tc>
          <w:tcPr>
            <w:tcW w:w="5677" w:type="dxa"/>
            <w:shd w:val="clear" w:color="auto" w:fill="auto"/>
          </w:tcPr>
          <w:p w14:paraId="35B70971"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1 user is assumed as baseline</w:t>
            </w:r>
          </w:p>
          <w:p w14:paraId="49F20AF8"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Companies are to report other cases if evaluated</w:t>
            </w:r>
          </w:p>
        </w:tc>
      </w:tr>
      <w:tr w:rsidR="003C12F8" w:rsidRPr="00D01C23" w14:paraId="620A0FBB" w14:textId="77777777" w:rsidTr="00872494">
        <w:tc>
          <w:tcPr>
            <w:tcW w:w="2152" w:type="dxa"/>
            <w:shd w:val="clear" w:color="auto" w:fill="auto"/>
          </w:tcPr>
          <w:p w14:paraId="1D84A728"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Waveform</w:t>
            </w:r>
          </w:p>
        </w:tc>
        <w:tc>
          <w:tcPr>
            <w:tcW w:w="1533" w:type="dxa"/>
            <w:shd w:val="clear" w:color="auto" w:fill="auto"/>
          </w:tcPr>
          <w:p w14:paraId="050D6926" w14:textId="4A232C49" w:rsidR="003C12F8" w:rsidRPr="00D01C23" w:rsidRDefault="003C12F8" w:rsidP="00872494">
            <w:pPr>
              <w:spacing w:after="0"/>
              <w:rPr>
                <w:rFonts w:ascii="Times" w:eastAsia="Batang" w:hAnsi="Times"/>
                <w:sz w:val="20"/>
                <w:szCs w:val="24"/>
                <w:lang w:val="en-GB" w:eastAsia="x-none"/>
              </w:rPr>
            </w:pPr>
            <w:r>
              <w:rPr>
                <w:rFonts w:ascii="Times" w:eastAsia="Batang" w:hAnsi="Times"/>
                <w:sz w:val="20"/>
                <w:szCs w:val="24"/>
                <w:lang w:val="en-GB" w:eastAsia="x-none"/>
              </w:rPr>
              <w:t>CP-OPDM</w:t>
            </w:r>
          </w:p>
        </w:tc>
        <w:tc>
          <w:tcPr>
            <w:tcW w:w="5677" w:type="dxa"/>
            <w:shd w:val="clear" w:color="auto" w:fill="auto"/>
          </w:tcPr>
          <w:p w14:paraId="6E879272"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e.g., CP-OFDM or DFT-s-OFDM</w:t>
            </w:r>
          </w:p>
        </w:tc>
      </w:tr>
      <w:tr w:rsidR="003C12F8" w:rsidRPr="00D01C23" w14:paraId="562AA6AA" w14:textId="77777777" w:rsidTr="00872494">
        <w:tc>
          <w:tcPr>
            <w:tcW w:w="2152" w:type="dxa"/>
            <w:shd w:val="clear" w:color="auto" w:fill="auto"/>
          </w:tcPr>
          <w:p w14:paraId="370A5D90"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PUCCH encoder type</w:t>
            </w:r>
          </w:p>
        </w:tc>
        <w:tc>
          <w:tcPr>
            <w:tcW w:w="1533" w:type="dxa"/>
            <w:shd w:val="clear" w:color="auto" w:fill="auto"/>
          </w:tcPr>
          <w:p w14:paraId="23B434FB" w14:textId="5428A4BE" w:rsidR="003C12F8" w:rsidRPr="00631A30" w:rsidRDefault="00631A30" w:rsidP="00872494">
            <w:pPr>
              <w:spacing w:after="0"/>
              <w:rPr>
                <w:rFonts w:ascii="Times" w:eastAsiaTheme="minorEastAsia" w:hAnsi="Times"/>
                <w:sz w:val="20"/>
                <w:szCs w:val="24"/>
                <w:lang w:val="en-GB" w:eastAsia="zh-CN"/>
              </w:rPr>
            </w:pPr>
            <w:r>
              <w:rPr>
                <w:rFonts w:ascii="Times" w:eastAsiaTheme="minorEastAsia" w:hAnsi="Times" w:hint="eastAsia"/>
                <w:sz w:val="20"/>
                <w:szCs w:val="24"/>
                <w:lang w:val="en-GB" w:eastAsia="zh-CN"/>
              </w:rPr>
              <w:t>RM</w:t>
            </w:r>
          </w:p>
        </w:tc>
        <w:tc>
          <w:tcPr>
            <w:tcW w:w="5677" w:type="dxa"/>
            <w:shd w:val="clear" w:color="auto" w:fill="auto"/>
          </w:tcPr>
          <w:p w14:paraId="53614897"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e.g., Reed Muller or Polar</w:t>
            </w:r>
          </w:p>
        </w:tc>
      </w:tr>
      <w:tr w:rsidR="003C12F8" w:rsidRPr="00D01C23" w14:paraId="5F255693" w14:textId="77777777" w:rsidTr="00872494">
        <w:trPr>
          <w:trHeight w:val="278"/>
        </w:trPr>
        <w:tc>
          <w:tcPr>
            <w:tcW w:w="2152" w:type="dxa"/>
            <w:shd w:val="clear" w:color="auto" w:fill="auto"/>
          </w:tcPr>
          <w:p w14:paraId="3D48B17B"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SCS</w:t>
            </w:r>
          </w:p>
        </w:tc>
        <w:tc>
          <w:tcPr>
            <w:tcW w:w="1533" w:type="dxa"/>
            <w:shd w:val="clear" w:color="auto" w:fill="auto"/>
          </w:tcPr>
          <w:p w14:paraId="28CDA0D7" w14:textId="4266D1D3" w:rsidR="003C12F8" w:rsidRPr="00D01C23" w:rsidRDefault="003C12F8" w:rsidP="00872494">
            <w:pPr>
              <w:spacing w:after="0"/>
              <w:rPr>
                <w:rFonts w:ascii="Times" w:eastAsia="Batang" w:hAnsi="Times"/>
                <w:sz w:val="20"/>
                <w:szCs w:val="24"/>
                <w:lang w:val="en-GB" w:eastAsia="x-none"/>
              </w:rPr>
            </w:pPr>
            <w:r>
              <w:rPr>
                <w:rFonts w:ascii="Times" w:eastAsia="Batang" w:hAnsi="Times"/>
                <w:sz w:val="20"/>
                <w:szCs w:val="24"/>
                <w:lang w:val="en-GB" w:eastAsia="x-none"/>
              </w:rPr>
              <w:t>30kHz, 60kHz</w:t>
            </w:r>
          </w:p>
        </w:tc>
        <w:tc>
          <w:tcPr>
            <w:tcW w:w="5677" w:type="dxa"/>
            <w:shd w:val="clear" w:color="auto" w:fill="auto"/>
          </w:tcPr>
          <w:p w14:paraId="73A013D2"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15KHz, 30KHz</w:t>
            </w:r>
          </w:p>
        </w:tc>
      </w:tr>
      <w:tr w:rsidR="003C12F8" w:rsidRPr="00D01C23" w14:paraId="7D9EAC7F" w14:textId="77777777" w:rsidTr="00872494">
        <w:tc>
          <w:tcPr>
            <w:tcW w:w="2152" w:type="dxa"/>
            <w:shd w:val="clear" w:color="auto" w:fill="auto"/>
          </w:tcPr>
          <w:p w14:paraId="54FA4F0D"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PUCCH payload size(s) (bits)</w:t>
            </w:r>
          </w:p>
        </w:tc>
        <w:tc>
          <w:tcPr>
            <w:tcW w:w="1533" w:type="dxa"/>
            <w:shd w:val="clear" w:color="auto" w:fill="auto"/>
          </w:tcPr>
          <w:p w14:paraId="21B77FDD" w14:textId="7D8C554E" w:rsidR="003C12F8" w:rsidRPr="00D01C23" w:rsidRDefault="003C12F8" w:rsidP="00872494">
            <w:pPr>
              <w:spacing w:after="0"/>
              <w:rPr>
                <w:rFonts w:ascii="Times" w:eastAsia="Batang" w:hAnsi="Times"/>
                <w:sz w:val="20"/>
                <w:szCs w:val="24"/>
                <w:lang w:val="en-GB" w:eastAsia="x-none"/>
              </w:rPr>
            </w:pPr>
            <w:r>
              <w:rPr>
                <w:rFonts w:ascii="Times" w:eastAsia="Batang" w:hAnsi="Times"/>
                <w:sz w:val="20"/>
                <w:szCs w:val="24"/>
                <w:lang w:val="en-GB" w:eastAsia="x-none"/>
              </w:rPr>
              <w:t>1bit</w:t>
            </w:r>
          </w:p>
        </w:tc>
        <w:tc>
          <w:tcPr>
            <w:tcW w:w="5677" w:type="dxa"/>
            <w:shd w:val="clear" w:color="auto" w:fill="auto"/>
          </w:tcPr>
          <w:p w14:paraId="17B10878" w14:textId="77777777" w:rsidR="003C12F8" w:rsidRPr="00D01C23" w:rsidRDefault="003C12F8" w:rsidP="00872494">
            <w:pPr>
              <w:spacing w:after="0"/>
              <w:rPr>
                <w:rFonts w:ascii="Times" w:eastAsia="Batang" w:hAnsi="Times"/>
                <w:sz w:val="20"/>
                <w:szCs w:val="24"/>
                <w:lang w:val="en-GB" w:eastAsia="x-none"/>
              </w:rPr>
            </w:pPr>
            <w:r w:rsidRPr="00D01C23">
              <w:rPr>
                <w:rFonts w:ascii="Times" w:eastAsia="Batang" w:hAnsi="Times"/>
                <w:sz w:val="20"/>
                <w:szCs w:val="24"/>
                <w:lang w:val="en-GB" w:eastAsia="x-none"/>
              </w:rPr>
              <w:t>If multiple payload sizes evaluated, then MCL to be plotted vs. PUCCH payload size</w:t>
            </w:r>
          </w:p>
        </w:tc>
      </w:tr>
    </w:tbl>
    <w:p w14:paraId="1629E485" w14:textId="77777777" w:rsidR="003C12F8" w:rsidRDefault="003C12F8" w:rsidP="003C12F8">
      <w:pPr>
        <w:rPr>
          <w:lang w:val="en-GB"/>
        </w:rPr>
      </w:pPr>
    </w:p>
    <w:p w14:paraId="3FB1BB01" w14:textId="5734DEED" w:rsidR="003C12F8" w:rsidRDefault="003C12F8" w:rsidP="003C12F8">
      <w:pPr>
        <w:spacing w:after="60"/>
        <w:rPr>
          <w:rFonts w:ascii="Times" w:eastAsia="Batang" w:hAnsi="Times"/>
          <w:b/>
          <w:sz w:val="20"/>
          <w:szCs w:val="24"/>
          <w:u w:val="single"/>
          <w:lang w:val="en-GB" w:eastAsia="x-none"/>
        </w:rPr>
      </w:pPr>
      <w:r>
        <w:rPr>
          <w:rFonts w:ascii="Times" w:eastAsia="Batang" w:hAnsi="Times"/>
          <w:b/>
          <w:sz w:val="20"/>
          <w:szCs w:val="24"/>
          <w:u w:val="single"/>
          <w:lang w:val="en-GB" w:eastAsia="x-none"/>
        </w:rPr>
        <w:t>Simulation Results</w:t>
      </w:r>
    </w:p>
    <w:p w14:paraId="72AC812C" w14:textId="5F1E2F67" w:rsidR="00631A30" w:rsidRDefault="00631A30" w:rsidP="00631A30">
      <w:pPr>
        <w:pStyle w:val="References"/>
        <w:keepNext/>
        <w:numPr>
          <w:ilvl w:val="0"/>
          <w:numId w:val="0"/>
        </w:numPr>
      </w:pPr>
      <w:r>
        <w:rPr>
          <w:noProof/>
          <w:lang w:eastAsia="zh-CN"/>
        </w:rPr>
        <w:lastRenderedPageBreak/>
        <w:drawing>
          <wp:inline distT="0" distB="0" distL="0" distR="0" wp14:anchorId="5739791F" wp14:editId="4318010D">
            <wp:extent cx="2913797" cy="1952649"/>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42868" cy="1972131"/>
                    </a:xfrm>
                    <a:prstGeom prst="rect">
                      <a:avLst/>
                    </a:prstGeom>
                  </pic:spPr>
                </pic:pic>
              </a:graphicData>
            </a:graphic>
          </wp:inline>
        </w:drawing>
      </w:r>
      <w:r>
        <w:rPr>
          <w:noProof/>
          <w:lang w:eastAsia="zh-CN"/>
        </w:rPr>
        <w:drawing>
          <wp:inline distT="0" distB="0" distL="0" distR="0" wp14:anchorId="240D5D28" wp14:editId="6AFD5355">
            <wp:extent cx="2859206" cy="1937578"/>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8692" cy="1957560"/>
                    </a:xfrm>
                    <a:prstGeom prst="rect">
                      <a:avLst/>
                    </a:prstGeom>
                  </pic:spPr>
                </pic:pic>
              </a:graphicData>
            </a:graphic>
          </wp:inline>
        </w:drawing>
      </w:r>
    </w:p>
    <w:p w14:paraId="6F30AF29" w14:textId="1D3320DB" w:rsidR="00631A30" w:rsidRDefault="00A7246E" w:rsidP="00A7246E">
      <w:pPr>
        <w:pStyle w:val="Caption"/>
        <w:ind w:left="1210" w:firstLine="65"/>
        <w:jc w:val="both"/>
        <w:rPr>
          <w:lang w:eastAsia="zh-CN"/>
        </w:rPr>
      </w:pPr>
      <w:r>
        <w:rPr>
          <w:lang w:eastAsia="zh-CN"/>
        </w:rPr>
        <w:t xml:space="preserve">(a). 10ns delay spread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(b). 100ns delay spread</w:t>
      </w:r>
    </w:p>
    <w:p w14:paraId="5EF4602D" w14:textId="5CD404F9" w:rsidR="003C12F8" w:rsidRDefault="00631A30" w:rsidP="00631A30">
      <w:pPr>
        <w:pStyle w:val="Caption"/>
      </w:pPr>
      <w:r>
        <w:t xml:space="preserve">Figure </w:t>
      </w:r>
      <w:r w:rsidR="0051577F">
        <w:rPr>
          <w:noProof/>
        </w:rPr>
        <w:fldChar w:fldCharType="begin"/>
      </w:r>
      <w:r w:rsidR="0051577F">
        <w:rPr>
          <w:noProof/>
        </w:rPr>
        <w:instrText xml:space="preserve"> SEQ Figure \* ARABIC </w:instrText>
      </w:r>
      <w:r w:rsidR="0051577F">
        <w:rPr>
          <w:noProof/>
        </w:rPr>
        <w:fldChar w:fldCharType="separate"/>
      </w:r>
      <w:r w:rsidR="00A7246E">
        <w:rPr>
          <w:noProof/>
        </w:rPr>
        <w:t>1</w:t>
      </w:r>
      <w:r w:rsidR="0051577F">
        <w:rPr>
          <w:noProof/>
        </w:rPr>
        <w:fldChar w:fldCharType="end"/>
      </w:r>
      <w:r>
        <w:t xml:space="preserve">. </w:t>
      </w:r>
      <w:r w:rsidR="00A7246E">
        <w:t>Enhanced</w:t>
      </w:r>
      <w:r>
        <w:t xml:space="preserve"> PF0 of 30kHz SCS</w:t>
      </w:r>
    </w:p>
    <w:p w14:paraId="2E12633F" w14:textId="77777777" w:rsidR="00A7246E" w:rsidRDefault="00A7246E" w:rsidP="00A7246E">
      <w:pPr>
        <w:keepNext/>
      </w:pPr>
      <w:r>
        <w:rPr>
          <w:noProof/>
          <w:lang w:eastAsia="zh-CN"/>
        </w:rPr>
        <w:drawing>
          <wp:inline distT="0" distB="0" distL="0" distR="0" wp14:anchorId="6DBF2514" wp14:editId="26F6AB01">
            <wp:extent cx="2912022" cy="1965278"/>
            <wp:effectExtent l="0" t="0" r="3175" b="0"/>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36322" cy="1981678"/>
                    </a:xfrm>
                    <a:prstGeom prst="rect">
                      <a:avLst/>
                    </a:prstGeom>
                  </pic:spPr>
                </pic:pic>
              </a:graphicData>
            </a:graphic>
          </wp:inline>
        </w:drawing>
      </w:r>
      <w:r>
        <w:rPr>
          <w:noProof/>
          <w:lang w:eastAsia="zh-CN"/>
        </w:rPr>
        <w:drawing>
          <wp:inline distT="0" distB="0" distL="0" distR="0" wp14:anchorId="2ACA7809" wp14:editId="7922B6EE">
            <wp:extent cx="2969989" cy="2019868"/>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0595" cy="2040683"/>
                    </a:xfrm>
                    <a:prstGeom prst="rect">
                      <a:avLst/>
                    </a:prstGeom>
                  </pic:spPr>
                </pic:pic>
              </a:graphicData>
            </a:graphic>
          </wp:inline>
        </w:drawing>
      </w:r>
    </w:p>
    <w:p w14:paraId="3F857AB7" w14:textId="77777777" w:rsidR="00A7246E" w:rsidRDefault="00A7246E" w:rsidP="00A7246E">
      <w:pPr>
        <w:pStyle w:val="Caption"/>
        <w:ind w:left="1210" w:firstLine="65"/>
        <w:jc w:val="both"/>
        <w:rPr>
          <w:lang w:eastAsia="zh-CN"/>
        </w:rPr>
      </w:pPr>
      <w:r>
        <w:rPr>
          <w:lang w:eastAsia="zh-CN"/>
        </w:rPr>
        <w:t xml:space="preserve">(a). 10ns delay spread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(b). 100ns delay spread</w:t>
      </w:r>
    </w:p>
    <w:p w14:paraId="5178EA38" w14:textId="756E39E0" w:rsidR="00A7246E" w:rsidRDefault="00A7246E" w:rsidP="00A7246E">
      <w:pPr>
        <w:pStyle w:val="Caption"/>
      </w:pPr>
      <w:r>
        <w:t xml:space="preserve">Figure </w:t>
      </w:r>
      <w:r w:rsidR="0051577F">
        <w:rPr>
          <w:noProof/>
        </w:rPr>
        <w:fldChar w:fldCharType="begin"/>
      </w:r>
      <w:r w:rsidR="0051577F">
        <w:rPr>
          <w:noProof/>
        </w:rPr>
        <w:instrText xml:space="preserve"> SEQ Figure \* ARABIC </w:instrText>
      </w:r>
      <w:r w:rsidR="0051577F">
        <w:rPr>
          <w:noProof/>
        </w:rPr>
        <w:fldChar w:fldCharType="separate"/>
      </w:r>
      <w:r>
        <w:rPr>
          <w:noProof/>
        </w:rPr>
        <w:t>2</w:t>
      </w:r>
      <w:r w:rsidR="0051577F">
        <w:rPr>
          <w:noProof/>
        </w:rPr>
        <w:fldChar w:fldCharType="end"/>
      </w:r>
      <w:r>
        <w:t>.  Enhanced PF0 of 60kHz SCS</w:t>
      </w:r>
    </w:p>
    <w:p w14:paraId="4776345C" w14:textId="77777777" w:rsidR="00A7246E" w:rsidRDefault="00A7246E" w:rsidP="00A7246E">
      <w:pPr>
        <w:keepNext/>
        <w:jc w:val="left"/>
      </w:pPr>
      <w:r>
        <w:rPr>
          <w:noProof/>
          <w:lang w:eastAsia="zh-CN"/>
        </w:rPr>
        <w:drawing>
          <wp:inline distT="0" distB="0" distL="0" distR="0" wp14:anchorId="78686713" wp14:editId="5A83662E">
            <wp:extent cx="2897579" cy="1996110"/>
            <wp:effectExtent l="0" t="0" r="0"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17176" cy="2009610"/>
                    </a:xfrm>
                    <a:prstGeom prst="rect">
                      <a:avLst/>
                    </a:prstGeom>
                  </pic:spPr>
                </pic:pic>
              </a:graphicData>
            </a:graphic>
          </wp:inline>
        </w:drawing>
      </w:r>
      <w:r>
        <w:rPr>
          <w:noProof/>
          <w:lang w:eastAsia="zh-CN"/>
        </w:rPr>
        <w:drawing>
          <wp:inline distT="0" distB="0" distL="0" distR="0" wp14:anchorId="33E1ABC3" wp14:editId="7E8A5B14">
            <wp:extent cx="2903517" cy="1989447"/>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10755" cy="1994407"/>
                    </a:xfrm>
                    <a:prstGeom prst="rect">
                      <a:avLst/>
                    </a:prstGeom>
                  </pic:spPr>
                </pic:pic>
              </a:graphicData>
            </a:graphic>
          </wp:inline>
        </w:drawing>
      </w:r>
    </w:p>
    <w:p w14:paraId="1946D0C3" w14:textId="77777777" w:rsidR="00A7246E" w:rsidRDefault="00A7246E" w:rsidP="00A7246E">
      <w:pPr>
        <w:pStyle w:val="Caption"/>
        <w:ind w:left="1210" w:firstLine="65"/>
        <w:jc w:val="both"/>
        <w:rPr>
          <w:lang w:eastAsia="zh-CN"/>
        </w:rPr>
      </w:pPr>
      <w:r>
        <w:rPr>
          <w:lang w:eastAsia="zh-CN"/>
        </w:rPr>
        <w:t xml:space="preserve">(a). 10ns delay spread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(b). 100ns delay spread</w:t>
      </w:r>
    </w:p>
    <w:p w14:paraId="4D7DAF13" w14:textId="4D8734AB" w:rsidR="00A7246E" w:rsidRDefault="00A7246E" w:rsidP="00A7246E">
      <w:pPr>
        <w:pStyle w:val="Caption"/>
      </w:pPr>
      <w:r>
        <w:t xml:space="preserve">Figure </w:t>
      </w:r>
      <w:r w:rsidR="0051577F">
        <w:rPr>
          <w:noProof/>
        </w:rPr>
        <w:fldChar w:fldCharType="begin"/>
      </w:r>
      <w:r w:rsidR="0051577F">
        <w:rPr>
          <w:noProof/>
        </w:rPr>
        <w:instrText xml:space="preserve"> SEQ Figure \* ARABIC </w:instrText>
      </w:r>
      <w:r w:rsidR="0051577F">
        <w:rPr>
          <w:noProof/>
        </w:rPr>
        <w:fldChar w:fldCharType="separate"/>
      </w:r>
      <w:r>
        <w:rPr>
          <w:noProof/>
        </w:rPr>
        <w:t>3</w:t>
      </w:r>
      <w:r w:rsidR="0051577F">
        <w:rPr>
          <w:noProof/>
        </w:rPr>
        <w:fldChar w:fldCharType="end"/>
      </w:r>
      <w:r>
        <w:t>. Enhanced PF2 of 30kHz SCS</w:t>
      </w:r>
    </w:p>
    <w:p w14:paraId="69B23F5F" w14:textId="6B1842B0" w:rsidR="00A7246E" w:rsidRDefault="00A7246E" w:rsidP="00A7246E">
      <w:pPr>
        <w:jc w:val="center"/>
      </w:pPr>
    </w:p>
    <w:p w14:paraId="667E769A" w14:textId="77777777" w:rsidR="00A7246E" w:rsidRDefault="00A7246E" w:rsidP="00A7246E">
      <w:pPr>
        <w:keepNext/>
      </w:pPr>
      <w:r>
        <w:rPr>
          <w:noProof/>
          <w:lang w:eastAsia="zh-CN"/>
        </w:rPr>
        <w:lastRenderedPageBreak/>
        <w:drawing>
          <wp:inline distT="0" distB="0" distL="0" distR="0" wp14:anchorId="466DF14F" wp14:editId="4EB2C2EB">
            <wp:extent cx="2861953" cy="1918238"/>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9549" cy="1936734"/>
                    </a:xfrm>
                    <a:prstGeom prst="rect">
                      <a:avLst/>
                    </a:prstGeom>
                  </pic:spPr>
                </pic:pic>
              </a:graphicData>
            </a:graphic>
          </wp:inline>
        </w:drawing>
      </w:r>
      <w:r>
        <w:rPr>
          <w:noProof/>
          <w:lang w:eastAsia="zh-CN"/>
        </w:rPr>
        <w:drawing>
          <wp:inline distT="0" distB="0" distL="0" distR="0" wp14:anchorId="3B58AD29" wp14:editId="00DA4AAC">
            <wp:extent cx="2808515" cy="1908099"/>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1547" cy="1937335"/>
                    </a:xfrm>
                    <a:prstGeom prst="rect">
                      <a:avLst/>
                    </a:prstGeom>
                  </pic:spPr>
                </pic:pic>
              </a:graphicData>
            </a:graphic>
          </wp:inline>
        </w:drawing>
      </w:r>
    </w:p>
    <w:p w14:paraId="148272BA" w14:textId="77777777" w:rsidR="00A7246E" w:rsidRDefault="00A7246E" w:rsidP="00A7246E">
      <w:pPr>
        <w:pStyle w:val="Caption"/>
        <w:ind w:left="1210" w:firstLine="65"/>
        <w:jc w:val="both"/>
        <w:rPr>
          <w:lang w:eastAsia="zh-CN"/>
        </w:rPr>
      </w:pPr>
      <w:r>
        <w:rPr>
          <w:lang w:eastAsia="zh-CN"/>
        </w:rPr>
        <w:t xml:space="preserve">(a). 10ns delay spread    </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(b). 100ns delay spread</w:t>
      </w:r>
    </w:p>
    <w:p w14:paraId="763606AF" w14:textId="54EDB6F4" w:rsidR="00A7246E" w:rsidRDefault="00A7246E" w:rsidP="00A7246E">
      <w:pPr>
        <w:pStyle w:val="Caption"/>
      </w:pPr>
      <w:r>
        <w:t xml:space="preserve">Figure </w:t>
      </w:r>
      <w:r w:rsidR="0051577F">
        <w:rPr>
          <w:noProof/>
        </w:rPr>
        <w:fldChar w:fldCharType="begin"/>
      </w:r>
      <w:r w:rsidR="0051577F">
        <w:rPr>
          <w:noProof/>
        </w:rPr>
        <w:instrText xml:space="preserve"> SEQ Figure \* ARABIC </w:instrText>
      </w:r>
      <w:r w:rsidR="0051577F">
        <w:rPr>
          <w:noProof/>
        </w:rPr>
        <w:fldChar w:fldCharType="separate"/>
      </w:r>
      <w:r>
        <w:rPr>
          <w:noProof/>
        </w:rPr>
        <w:t>4</w:t>
      </w:r>
      <w:r w:rsidR="0051577F">
        <w:rPr>
          <w:noProof/>
        </w:rPr>
        <w:fldChar w:fldCharType="end"/>
      </w:r>
      <w:r>
        <w:t>. Enhanced PF2 of 60kHz SCS</w:t>
      </w:r>
    </w:p>
    <w:sectPr w:rsidR="00A724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A81B9" w14:textId="77777777" w:rsidR="00793F2F" w:rsidRDefault="00793F2F">
      <w:r>
        <w:separator/>
      </w:r>
    </w:p>
  </w:endnote>
  <w:endnote w:type="continuationSeparator" w:id="0">
    <w:p w14:paraId="375E0774" w14:textId="77777777" w:rsidR="00793F2F" w:rsidRDefault="00793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FEF1D" w14:textId="77777777" w:rsidR="00793F2F" w:rsidRDefault="00793F2F">
      <w:r>
        <w:separator/>
      </w:r>
    </w:p>
  </w:footnote>
  <w:footnote w:type="continuationSeparator" w:id="0">
    <w:p w14:paraId="27201417" w14:textId="77777777" w:rsidR="00793F2F" w:rsidRDefault="00793F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B63C1"/>
    <w:multiLevelType w:val="hybridMultilevel"/>
    <w:tmpl w:val="400EB8E0"/>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96D3C01"/>
    <w:multiLevelType w:val="hybridMultilevel"/>
    <w:tmpl w:val="FB187316"/>
    <w:lvl w:ilvl="0" w:tplc="7200D3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2"/>
  </w:num>
  <w:num w:numId="5">
    <w:abstractNumId w:val="4"/>
  </w:num>
  <w:num w:numId="6">
    <w:abstractNumId w:val="0"/>
  </w:num>
  <w:num w:numId="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8FC"/>
    <w:rsid w:val="00004E70"/>
    <w:rsid w:val="000072B6"/>
    <w:rsid w:val="00007813"/>
    <w:rsid w:val="00007E3F"/>
    <w:rsid w:val="000109E6"/>
    <w:rsid w:val="00011F67"/>
    <w:rsid w:val="00012862"/>
    <w:rsid w:val="000128E6"/>
    <w:rsid w:val="00015EFB"/>
    <w:rsid w:val="000165E2"/>
    <w:rsid w:val="000172BE"/>
    <w:rsid w:val="00017D8A"/>
    <w:rsid w:val="00023388"/>
    <w:rsid w:val="00023425"/>
    <w:rsid w:val="000241BE"/>
    <w:rsid w:val="000242C2"/>
    <w:rsid w:val="000242F2"/>
    <w:rsid w:val="00026D4B"/>
    <w:rsid w:val="000275C6"/>
    <w:rsid w:val="00027AD6"/>
    <w:rsid w:val="0003024C"/>
    <w:rsid w:val="00030752"/>
    <w:rsid w:val="00031ADB"/>
    <w:rsid w:val="00032056"/>
    <w:rsid w:val="000328CA"/>
    <w:rsid w:val="00032E40"/>
    <w:rsid w:val="00033594"/>
    <w:rsid w:val="0003376B"/>
    <w:rsid w:val="00034676"/>
    <w:rsid w:val="000346E6"/>
    <w:rsid w:val="000352B3"/>
    <w:rsid w:val="00035B74"/>
    <w:rsid w:val="0003647D"/>
    <w:rsid w:val="00036F41"/>
    <w:rsid w:val="0004023E"/>
    <w:rsid w:val="0004024B"/>
    <w:rsid w:val="00041C57"/>
    <w:rsid w:val="000434B7"/>
    <w:rsid w:val="000435E4"/>
    <w:rsid w:val="00043AC8"/>
    <w:rsid w:val="00046796"/>
    <w:rsid w:val="000467FD"/>
    <w:rsid w:val="00046AAF"/>
    <w:rsid w:val="00047225"/>
    <w:rsid w:val="00047E60"/>
    <w:rsid w:val="00050BD1"/>
    <w:rsid w:val="00051AF1"/>
    <w:rsid w:val="00052AD2"/>
    <w:rsid w:val="000530DF"/>
    <w:rsid w:val="000533FF"/>
    <w:rsid w:val="00054E0C"/>
    <w:rsid w:val="0005541D"/>
    <w:rsid w:val="00055E65"/>
    <w:rsid w:val="000565C8"/>
    <w:rsid w:val="00057DC8"/>
    <w:rsid w:val="000612E1"/>
    <w:rsid w:val="000614FE"/>
    <w:rsid w:val="00061D1C"/>
    <w:rsid w:val="00061F0A"/>
    <w:rsid w:val="000620BD"/>
    <w:rsid w:val="00065C14"/>
    <w:rsid w:val="00065D38"/>
    <w:rsid w:val="00067AA5"/>
    <w:rsid w:val="00067DD1"/>
    <w:rsid w:val="00070447"/>
    <w:rsid w:val="000706E7"/>
    <w:rsid w:val="00070EF8"/>
    <w:rsid w:val="00071192"/>
    <w:rsid w:val="000713A7"/>
    <w:rsid w:val="00071BBD"/>
    <w:rsid w:val="00072A80"/>
    <w:rsid w:val="000731A0"/>
    <w:rsid w:val="000736C1"/>
    <w:rsid w:val="00073797"/>
    <w:rsid w:val="00073DEC"/>
    <w:rsid w:val="000745AA"/>
    <w:rsid w:val="00074C44"/>
    <w:rsid w:val="00074E86"/>
    <w:rsid w:val="00075330"/>
    <w:rsid w:val="00076097"/>
    <w:rsid w:val="00076541"/>
    <w:rsid w:val="000772F4"/>
    <w:rsid w:val="000776EB"/>
    <w:rsid w:val="00080E74"/>
    <w:rsid w:val="000823B0"/>
    <w:rsid w:val="00082A69"/>
    <w:rsid w:val="0008335B"/>
    <w:rsid w:val="00083379"/>
    <w:rsid w:val="00083587"/>
    <w:rsid w:val="00083838"/>
    <w:rsid w:val="00083B6A"/>
    <w:rsid w:val="00083CE5"/>
    <w:rsid w:val="00085E04"/>
    <w:rsid w:val="00086800"/>
    <w:rsid w:val="00087913"/>
    <w:rsid w:val="000902DC"/>
    <w:rsid w:val="000911AE"/>
    <w:rsid w:val="000920C1"/>
    <w:rsid w:val="000935B5"/>
    <w:rsid w:val="00093697"/>
    <w:rsid w:val="00093D42"/>
    <w:rsid w:val="00093DD0"/>
    <w:rsid w:val="00094A16"/>
    <w:rsid w:val="00094DE6"/>
    <w:rsid w:val="00096356"/>
    <w:rsid w:val="0009651B"/>
    <w:rsid w:val="00097C99"/>
    <w:rsid w:val="000A0F14"/>
    <w:rsid w:val="000A1441"/>
    <w:rsid w:val="000A1A06"/>
    <w:rsid w:val="000A1B60"/>
    <w:rsid w:val="000A21B4"/>
    <w:rsid w:val="000A2CC7"/>
    <w:rsid w:val="000A2ED6"/>
    <w:rsid w:val="000A4205"/>
    <w:rsid w:val="000A4A19"/>
    <w:rsid w:val="000A544C"/>
    <w:rsid w:val="000A6351"/>
    <w:rsid w:val="000A63D6"/>
    <w:rsid w:val="000A6FF1"/>
    <w:rsid w:val="000A7B38"/>
    <w:rsid w:val="000B0343"/>
    <w:rsid w:val="000B0D5B"/>
    <w:rsid w:val="000B2985"/>
    <w:rsid w:val="000B2C88"/>
    <w:rsid w:val="000B3342"/>
    <w:rsid w:val="000B51FA"/>
    <w:rsid w:val="000B5905"/>
    <w:rsid w:val="000B5975"/>
    <w:rsid w:val="000B6AF5"/>
    <w:rsid w:val="000B6E2C"/>
    <w:rsid w:val="000B76C5"/>
    <w:rsid w:val="000B7A10"/>
    <w:rsid w:val="000C002A"/>
    <w:rsid w:val="000C115D"/>
    <w:rsid w:val="000C1535"/>
    <w:rsid w:val="000C252B"/>
    <w:rsid w:val="000C2FBD"/>
    <w:rsid w:val="000C3B0C"/>
    <w:rsid w:val="000C422D"/>
    <w:rsid w:val="000C5F91"/>
    <w:rsid w:val="000C6025"/>
    <w:rsid w:val="000C7C1F"/>
    <w:rsid w:val="000D0565"/>
    <w:rsid w:val="000D0E4E"/>
    <w:rsid w:val="000D113C"/>
    <w:rsid w:val="000D12D1"/>
    <w:rsid w:val="000D159A"/>
    <w:rsid w:val="000D1796"/>
    <w:rsid w:val="000D22CC"/>
    <w:rsid w:val="000D2AE2"/>
    <w:rsid w:val="000D36AE"/>
    <w:rsid w:val="000D38A1"/>
    <w:rsid w:val="000D4B95"/>
    <w:rsid w:val="000D4C4E"/>
    <w:rsid w:val="000D4E70"/>
    <w:rsid w:val="000D5077"/>
    <w:rsid w:val="000D5362"/>
    <w:rsid w:val="000D57F8"/>
    <w:rsid w:val="000D5851"/>
    <w:rsid w:val="000D5C60"/>
    <w:rsid w:val="000D71E2"/>
    <w:rsid w:val="000D73A5"/>
    <w:rsid w:val="000D7B9A"/>
    <w:rsid w:val="000E07BA"/>
    <w:rsid w:val="000E07D6"/>
    <w:rsid w:val="000E1380"/>
    <w:rsid w:val="000E17F4"/>
    <w:rsid w:val="000E18DF"/>
    <w:rsid w:val="000E2F81"/>
    <w:rsid w:val="000E4AB3"/>
    <w:rsid w:val="000E5912"/>
    <w:rsid w:val="000E59A0"/>
    <w:rsid w:val="000E7A84"/>
    <w:rsid w:val="000E7C7B"/>
    <w:rsid w:val="000F15BC"/>
    <w:rsid w:val="000F180A"/>
    <w:rsid w:val="000F1C92"/>
    <w:rsid w:val="000F2EEE"/>
    <w:rsid w:val="000F3697"/>
    <w:rsid w:val="000F7F58"/>
    <w:rsid w:val="00100128"/>
    <w:rsid w:val="00100237"/>
    <w:rsid w:val="00100FF3"/>
    <w:rsid w:val="001026CA"/>
    <w:rsid w:val="001043C2"/>
    <w:rsid w:val="001043E1"/>
    <w:rsid w:val="00104F21"/>
    <w:rsid w:val="0010505A"/>
    <w:rsid w:val="00105CC7"/>
    <w:rsid w:val="00107779"/>
    <w:rsid w:val="001078C2"/>
    <w:rsid w:val="00107E1C"/>
    <w:rsid w:val="00110243"/>
    <w:rsid w:val="001112C4"/>
    <w:rsid w:val="00111444"/>
    <w:rsid w:val="00111723"/>
    <w:rsid w:val="001129B5"/>
    <w:rsid w:val="00112BE6"/>
    <w:rsid w:val="00113098"/>
    <w:rsid w:val="0011317B"/>
    <w:rsid w:val="001141E3"/>
    <w:rsid w:val="001144DF"/>
    <w:rsid w:val="0011557B"/>
    <w:rsid w:val="00115FCD"/>
    <w:rsid w:val="00117C85"/>
    <w:rsid w:val="00117FF0"/>
    <w:rsid w:val="00120B13"/>
    <w:rsid w:val="0012133C"/>
    <w:rsid w:val="00121358"/>
    <w:rsid w:val="001247C0"/>
    <w:rsid w:val="00124D84"/>
    <w:rsid w:val="001250DD"/>
    <w:rsid w:val="00125733"/>
    <w:rsid w:val="001263AA"/>
    <w:rsid w:val="00130779"/>
    <w:rsid w:val="001307A1"/>
    <w:rsid w:val="001321D3"/>
    <w:rsid w:val="00132EE2"/>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A3B"/>
    <w:rsid w:val="00151619"/>
    <w:rsid w:val="00152835"/>
    <w:rsid w:val="00152DDA"/>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1FC"/>
    <w:rsid w:val="00173608"/>
    <w:rsid w:val="001745EC"/>
    <w:rsid w:val="001747B7"/>
    <w:rsid w:val="00175C30"/>
    <w:rsid w:val="00176972"/>
    <w:rsid w:val="00177069"/>
    <w:rsid w:val="00177BCE"/>
    <w:rsid w:val="00177FC1"/>
    <w:rsid w:val="001815A2"/>
    <w:rsid w:val="00181FC1"/>
    <w:rsid w:val="00182A19"/>
    <w:rsid w:val="00183034"/>
    <w:rsid w:val="001830F7"/>
    <w:rsid w:val="00183EE6"/>
    <w:rsid w:val="00184D89"/>
    <w:rsid w:val="0018588A"/>
    <w:rsid w:val="00187252"/>
    <w:rsid w:val="001874AA"/>
    <w:rsid w:val="001917AC"/>
    <w:rsid w:val="00191C91"/>
    <w:rsid w:val="00192DD9"/>
    <w:rsid w:val="00194339"/>
    <w:rsid w:val="00194848"/>
    <w:rsid w:val="001958EA"/>
    <w:rsid w:val="00195E0E"/>
    <w:rsid w:val="00196849"/>
    <w:rsid w:val="001A04E1"/>
    <w:rsid w:val="001A0FCD"/>
    <w:rsid w:val="001A180D"/>
    <w:rsid w:val="001A1BAC"/>
    <w:rsid w:val="001A23CE"/>
    <w:rsid w:val="001A2C89"/>
    <w:rsid w:val="001A5968"/>
    <w:rsid w:val="001A673E"/>
    <w:rsid w:val="001A6A42"/>
    <w:rsid w:val="001A7763"/>
    <w:rsid w:val="001B18C1"/>
    <w:rsid w:val="001B3964"/>
    <w:rsid w:val="001B4452"/>
    <w:rsid w:val="001B466C"/>
    <w:rsid w:val="001B4F34"/>
    <w:rsid w:val="001B52EC"/>
    <w:rsid w:val="001B554A"/>
    <w:rsid w:val="001B6564"/>
    <w:rsid w:val="001B691A"/>
    <w:rsid w:val="001C02D8"/>
    <w:rsid w:val="001C03D9"/>
    <w:rsid w:val="001C04E3"/>
    <w:rsid w:val="001C07E9"/>
    <w:rsid w:val="001C2378"/>
    <w:rsid w:val="001C3EE9"/>
    <w:rsid w:val="001C3FA4"/>
    <w:rsid w:val="001C40F9"/>
    <w:rsid w:val="001C458B"/>
    <w:rsid w:val="001C495A"/>
    <w:rsid w:val="001C5D4F"/>
    <w:rsid w:val="001C64C0"/>
    <w:rsid w:val="001C69DA"/>
    <w:rsid w:val="001C6D27"/>
    <w:rsid w:val="001C6F06"/>
    <w:rsid w:val="001D2360"/>
    <w:rsid w:val="001D3109"/>
    <w:rsid w:val="001D332E"/>
    <w:rsid w:val="001D5033"/>
    <w:rsid w:val="001D5C88"/>
    <w:rsid w:val="001D6567"/>
    <w:rsid w:val="001D695C"/>
    <w:rsid w:val="001D6FD9"/>
    <w:rsid w:val="001D780E"/>
    <w:rsid w:val="001D7A78"/>
    <w:rsid w:val="001E02FD"/>
    <w:rsid w:val="001E05C3"/>
    <w:rsid w:val="001E0AD3"/>
    <w:rsid w:val="001E17FE"/>
    <w:rsid w:val="001E1A19"/>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11"/>
    <w:rsid w:val="001F5937"/>
    <w:rsid w:val="001F59E3"/>
    <w:rsid w:val="001F59ED"/>
    <w:rsid w:val="001F7121"/>
    <w:rsid w:val="00200D2C"/>
    <w:rsid w:val="00200FB3"/>
    <w:rsid w:val="002019D8"/>
    <w:rsid w:val="00201EC7"/>
    <w:rsid w:val="00202FEA"/>
    <w:rsid w:val="0020349A"/>
    <w:rsid w:val="002034B4"/>
    <w:rsid w:val="00204032"/>
    <w:rsid w:val="00204BAD"/>
    <w:rsid w:val="00204D60"/>
    <w:rsid w:val="00205627"/>
    <w:rsid w:val="002056D0"/>
    <w:rsid w:val="00210860"/>
    <w:rsid w:val="00210B6A"/>
    <w:rsid w:val="00211749"/>
    <w:rsid w:val="00212CB6"/>
    <w:rsid w:val="00212E37"/>
    <w:rsid w:val="002140FF"/>
    <w:rsid w:val="00215409"/>
    <w:rsid w:val="00220894"/>
    <w:rsid w:val="00221569"/>
    <w:rsid w:val="0022286F"/>
    <w:rsid w:val="00222980"/>
    <w:rsid w:val="00223D10"/>
    <w:rsid w:val="00224952"/>
    <w:rsid w:val="00224DD2"/>
    <w:rsid w:val="002252CB"/>
    <w:rsid w:val="00225A6A"/>
    <w:rsid w:val="00225AC7"/>
    <w:rsid w:val="00225ACC"/>
    <w:rsid w:val="00231C25"/>
    <w:rsid w:val="00231C6F"/>
    <w:rsid w:val="00232A90"/>
    <w:rsid w:val="00234151"/>
    <w:rsid w:val="00234F8C"/>
    <w:rsid w:val="00235542"/>
    <w:rsid w:val="002369B0"/>
    <w:rsid w:val="00236AD8"/>
    <w:rsid w:val="002401F5"/>
    <w:rsid w:val="00240E54"/>
    <w:rsid w:val="0024128D"/>
    <w:rsid w:val="002451C5"/>
    <w:rsid w:val="00245F1F"/>
    <w:rsid w:val="0024663B"/>
    <w:rsid w:val="00246721"/>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A07"/>
    <w:rsid w:val="002647BF"/>
    <w:rsid w:val="002647D5"/>
    <w:rsid w:val="00265032"/>
    <w:rsid w:val="002651FB"/>
    <w:rsid w:val="0026538C"/>
    <w:rsid w:val="00265781"/>
    <w:rsid w:val="00266B13"/>
    <w:rsid w:val="002703CC"/>
    <w:rsid w:val="00270728"/>
    <w:rsid w:val="00270D42"/>
    <w:rsid w:val="002715CC"/>
    <w:rsid w:val="0027195D"/>
    <w:rsid w:val="00272010"/>
    <w:rsid w:val="00272502"/>
    <w:rsid w:val="00272B03"/>
    <w:rsid w:val="002733E2"/>
    <w:rsid w:val="002750B1"/>
    <w:rsid w:val="00276A35"/>
    <w:rsid w:val="00277835"/>
    <w:rsid w:val="00280AB1"/>
    <w:rsid w:val="00282CD0"/>
    <w:rsid w:val="00284BAE"/>
    <w:rsid w:val="002859AF"/>
    <w:rsid w:val="00286962"/>
    <w:rsid w:val="00286AE7"/>
    <w:rsid w:val="00287243"/>
    <w:rsid w:val="00290647"/>
    <w:rsid w:val="00291385"/>
    <w:rsid w:val="00291422"/>
    <w:rsid w:val="00291A67"/>
    <w:rsid w:val="0029237F"/>
    <w:rsid w:val="00292715"/>
    <w:rsid w:val="00293E57"/>
    <w:rsid w:val="002947D1"/>
    <w:rsid w:val="002948DF"/>
    <w:rsid w:val="00294D90"/>
    <w:rsid w:val="00296527"/>
    <w:rsid w:val="0029655E"/>
    <w:rsid w:val="002A1E92"/>
    <w:rsid w:val="002A204D"/>
    <w:rsid w:val="002A2616"/>
    <w:rsid w:val="002A26A7"/>
    <w:rsid w:val="002A26E1"/>
    <w:rsid w:val="002A368A"/>
    <w:rsid w:val="002A3CAB"/>
    <w:rsid w:val="002A4065"/>
    <w:rsid w:val="002A5239"/>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144C"/>
    <w:rsid w:val="002D3072"/>
    <w:rsid w:val="002D3BBC"/>
    <w:rsid w:val="002D438A"/>
    <w:rsid w:val="002D4CC7"/>
    <w:rsid w:val="002D5738"/>
    <w:rsid w:val="002D5E53"/>
    <w:rsid w:val="002D608A"/>
    <w:rsid w:val="002D7C25"/>
    <w:rsid w:val="002E0319"/>
    <w:rsid w:val="002E0984"/>
    <w:rsid w:val="002E0EBB"/>
    <w:rsid w:val="002E179B"/>
    <w:rsid w:val="002E1C9E"/>
    <w:rsid w:val="002E23BE"/>
    <w:rsid w:val="002E257B"/>
    <w:rsid w:val="002E3C65"/>
    <w:rsid w:val="002E3F5B"/>
    <w:rsid w:val="002E4362"/>
    <w:rsid w:val="002E63D9"/>
    <w:rsid w:val="002E640E"/>
    <w:rsid w:val="002F04ED"/>
    <w:rsid w:val="002F0C28"/>
    <w:rsid w:val="002F3CDE"/>
    <w:rsid w:val="002F5DD6"/>
    <w:rsid w:val="002F5FEA"/>
    <w:rsid w:val="002F63E7"/>
    <w:rsid w:val="002F7BE3"/>
    <w:rsid w:val="002F7E6A"/>
    <w:rsid w:val="00300165"/>
    <w:rsid w:val="003010CF"/>
    <w:rsid w:val="003024F9"/>
    <w:rsid w:val="00303440"/>
    <w:rsid w:val="00304D9B"/>
    <w:rsid w:val="00305517"/>
    <w:rsid w:val="00305FF9"/>
    <w:rsid w:val="0030602E"/>
    <w:rsid w:val="00306E6B"/>
    <w:rsid w:val="003100C8"/>
    <w:rsid w:val="00311161"/>
    <w:rsid w:val="00311F31"/>
    <w:rsid w:val="00312400"/>
    <w:rsid w:val="00312739"/>
    <w:rsid w:val="00312D10"/>
    <w:rsid w:val="003178DA"/>
    <w:rsid w:val="00317DB8"/>
    <w:rsid w:val="003205AF"/>
    <w:rsid w:val="00320618"/>
    <w:rsid w:val="0032100B"/>
    <w:rsid w:val="00321BD7"/>
    <w:rsid w:val="0032260F"/>
    <w:rsid w:val="003228DA"/>
    <w:rsid w:val="00323C94"/>
    <w:rsid w:val="00323D6B"/>
    <w:rsid w:val="00324161"/>
    <w:rsid w:val="00326957"/>
    <w:rsid w:val="00326AE2"/>
    <w:rsid w:val="00331426"/>
    <w:rsid w:val="0033171D"/>
    <w:rsid w:val="00331FC3"/>
    <w:rsid w:val="00332DF8"/>
    <w:rsid w:val="003336B3"/>
    <w:rsid w:val="003357FF"/>
    <w:rsid w:val="00335B75"/>
    <w:rsid w:val="00335D8C"/>
    <w:rsid w:val="00336072"/>
    <w:rsid w:val="003363A1"/>
    <w:rsid w:val="0034226D"/>
    <w:rsid w:val="00342972"/>
    <w:rsid w:val="00342FDD"/>
    <w:rsid w:val="0034429B"/>
    <w:rsid w:val="00344866"/>
    <w:rsid w:val="0034638C"/>
    <w:rsid w:val="00346641"/>
    <w:rsid w:val="00346F7F"/>
    <w:rsid w:val="00347B47"/>
    <w:rsid w:val="00350108"/>
    <w:rsid w:val="00350762"/>
    <w:rsid w:val="003507C4"/>
    <w:rsid w:val="00350957"/>
    <w:rsid w:val="003519A1"/>
    <w:rsid w:val="00352480"/>
    <w:rsid w:val="003530D2"/>
    <w:rsid w:val="0035331A"/>
    <w:rsid w:val="003534E1"/>
    <w:rsid w:val="00353520"/>
    <w:rsid w:val="00353872"/>
    <w:rsid w:val="00354459"/>
    <w:rsid w:val="003548D8"/>
    <w:rsid w:val="003554CA"/>
    <w:rsid w:val="00360232"/>
    <w:rsid w:val="003602E0"/>
    <w:rsid w:val="00360D01"/>
    <w:rsid w:val="00362569"/>
    <w:rsid w:val="003636CD"/>
    <w:rsid w:val="0036487C"/>
    <w:rsid w:val="00365411"/>
    <w:rsid w:val="00365FA2"/>
    <w:rsid w:val="003662F2"/>
    <w:rsid w:val="00366C69"/>
    <w:rsid w:val="00367441"/>
    <w:rsid w:val="00367B1D"/>
    <w:rsid w:val="00370E4F"/>
    <w:rsid w:val="00371215"/>
    <w:rsid w:val="00372F0D"/>
    <w:rsid w:val="00374059"/>
    <w:rsid w:val="00374DEA"/>
    <w:rsid w:val="0037535B"/>
    <w:rsid w:val="0037552D"/>
    <w:rsid w:val="003756DB"/>
    <w:rsid w:val="003770BB"/>
    <w:rsid w:val="0037771A"/>
    <w:rsid w:val="00377B77"/>
    <w:rsid w:val="003802DC"/>
    <w:rsid w:val="00380E4E"/>
    <w:rsid w:val="00380FBF"/>
    <w:rsid w:val="00382084"/>
    <w:rsid w:val="00382A43"/>
    <w:rsid w:val="00382D60"/>
    <w:rsid w:val="00382F29"/>
    <w:rsid w:val="00383C8D"/>
    <w:rsid w:val="003852FB"/>
    <w:rsid w:val="00385340"/>
    <w:rsid w:val="00385429"/>
    <w:rsid w:val="00385B05"/>
    <w:rsid w:val="00386382"/>
    <w:rsid w:val="003865EF"/>
    <w:rsid w:val="00386BA9"/>
    <w:rsid w:val="00390017"/>
    <w:rsid w:val="003901A3"/>
    <w:rsid w:val="0039072F"/>
    <w:rsid w:val="00392E3A"/>
    <w:rsid w:val="003940CE"/>
    <w:rsid w:val="003956A0"/>
    <w:rsid w:val="00397C1D"/>
    <w:rsid w:val="003A180F"/>
    <w:rsid w:val="003A18DD"/>
    <w:rsid w:val="003A20C8"/>
    <w:rsid w:val="003A2C29"/>
    <w:rsid w:val="003A2EC3"/>
    <w:rsid w:val="003A36F2"/>
    <w:rsid w:val="003A3D39"/>
    <w:rsid w:val="003A3EC7"/>
    <w:rsid w:val="003A40B4"/>
    <w:rsid w:val="003A5C34"/>
    <w:rsid w:val="003A7834"/>
    <w:rsid w:val="003B0B5B"/>
    <w:rsid w:val="003B0E79"/>
    <w:rsid w:val="003B19A2"/>
    <w:rsid w:val="003B3575"/>
    <w:rsid w:val="003B50BC"/>
    <w:rsid w:val="003B53F5"/>
    <w:rsid w:val="003B5D97"/>
    <w:rsid w:val="003B63A4"/>
    <w:rsid w:val="003B68FE"/>
    <w:rsid w:val="003B6D7D"/>
    <w:rsid w:val="003B7D7E"/>
    <w:rsid w:val="003C08B8"/>
    <w:rsid w:val="003C1012"/>
    <w:rsid w:val="003C11C9"/>
    <w:rsid w:val="003C1229"/>
    <w:rsid w:val="003C12F8"/>
    <w:rsid w:val="003C1CBD"/>
    <w:rsid w:val="003C1FD4"/>
    <w:rsid w:val="003C213D"/>
    <w:rsid w:val="003C25AD"/>
    <w:rsid w:val="003C2D21"/>
    <w:rsid w:val="003C597A"/>
    <w:rsid w:val="003C5E6B"/>
    <w:rsid w:val="003C7AD7"/>
    <w:rsid w:val="003D0FC3"/>
    <w:rsid w:val="003D1A81"/>
    <w:rsid w:val="003D1DED"/>
    <w:rsid w:val="003D1E1A"/>
    <w:rsid w:val="003D2C1D"/>
    <w:rsid w:val="003D2C34"/>
    <w:rsid w:val="003D3DDD"/>
    <w:rsid w:val="003D5CBF"/>
    <w:rsid w:val="003D6164"/>
    <w:rsid w:val="003D66D2"/>
    <w:rsid w:val="003D7FA3"/>
    <w:rsid w:val="003E07AE"/>
    <w:rsid w:val="003E14FC"/>
    <w:rsid w:val="003E2976"/>
    <w:rsid w:val="003E4858"/>
    <w:rsid w:val="003E6316"/>
    <w:rsid w:val="003E6884"/>
    <w:rsid w:val="003E6AC5"/>
    <w:rsid w:val="003F0096"/>
    <w:rsid w:val="003F0850"/>
    <w:rsid w:val="003F0D12"/>
    <w:rsid w:val="003F160C"/>
    <w:rsid w:val="003F2360"/>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1948"/>
    <w:rsid w:val="00412461"/>
    <w:rsid w:val="00412546"/>
    <w:rsid w:val="00412E1C"/>
    <w:rsid w:val="00413053"/>
    <w:rsid w:val="0041319C"/>
    <w:rsid w:val="004137B6"/>
    <w:rsid w:val="00413A54"/>
    <w:rsid w:val="00413C10"/>
    <w:rsid w:val="00413CD9"/>
    <w:rsid w:val="00413F9A"/>
    <w:rsid w:val="004140CA"/>
    <w:rsid w:val="00414C65"/>
    <w:rsid w:val="00415D76"/>
    <w:rsid w:val="0041634D"/>
    <w:rsid w:val="00416665"/>
    <w:rsid w:val="00416A67"/>
    <w:rsid w:val="00416ACB"/>
    <w:rsid w:val="004219A3"/>
    <w:rsid w:val="00421DCF"/>
    <w:rsid w:val="00421E43"/>
    <w:rsid w:val="00422341"/>
    <w:rsid w:val="004233E3"/>
    <w:rsid w:val="00423641"/>
    <w:rsid w:val="004242F5"/>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34A"/>
    <w:rsid w:val="004461D9"/>
    <w:rsid w:val="00446AC6"/>
    <w:rsid w:val="0044759B"/>
    <w:rsid w:val="00447A85"/>
    <w:rsid w:val="00447F54"/>
    <w:rsid w:val="00450B7E"/>
    <w:rsid w:val="0045136B"/>
    <w:rsid w:val="00451C7E"/>
    <w:rsid w:val="00453BB6"/>
    <w:rsid w:val="00453CAA"/>
    <w:rsid w:val="00455113"/>
    <w:rsid w:val="00456421"/>
    <w:rsid w:val="00456DAB"/>
    <w:rsid w:val="00456DF8"/>
    <w:rsid w:val="00457008"/>
    <w:rsid w:val="00460CC3"/>
    <w:rsid w:val="00460E86"/>
    <w:rsid w:val="004646B4"/>
    <w:rsid w:val="00464872"/>
    <w:rsid w:val="00464A88"/>
    <w:rsid w:val="004651A0"/>
    <w:rsid w:val="00466532"/>
    <w:rsid w:val="00466574"/>
    <w:rsid w:val="00467488"/>
    <w:rsid w:val="0047000F"/>
    <w:rsid w:val="0047083E"/>
    <w:rsid w:val="00470EB5"/>
    <w:rsid w:val="0047184A"/>
    <w:rsid w:val="00471A53"/>
    <w:rsid w:val="0047286B"/>
    <w:rsid w:val="00472E27"/>
    <w:rsid w:val="00474220"/>
    <w:rsid w:val="004752D3"/>
    <w:rsid w:val="004754E1"/>
    <w:rsid w:val="00475CE0"/>
    <w:rsid w:val="00476827"/>
    <w:rsid w:val="00476BD4"/>
    <w:rsid w:val="00477C35"/>
    <w:rsid w:val="00480988"/>
    <w:rsid w:val="00480CB2"/>
    <w:rsid w:val="00480E05"/>
    <w:rsid w:val="00482180"/>
    <w:rsid w:val="00482BBE"/>
    <w:rsid w:val="00483A12"/>
    <w:rsid w:val="00484A77"/>
    <w:rsid w:val="0048540F"/>
    <w:rsid w:val="00485970"/>
    <w:rsid w:val="00485C0D"/>
    <w:rsid w:val="00486575"/>
    <w:rsid w:val="004866D0"/>
    <w:rsid w:val="00486936"/>
    <w:rsid w:val="004930B3"/>
    <w:rsid w:val="00494242"/>
    <w:rsid w:val="00494E8E"/>
    <w:rsid w:val="004955BC"/>
    <w:rsid w:val="004958D7"/>
    <w:rsid w:val="00495934"/>
    <w:rsid w:val="00495D63"/>
    <w:rsid w:val="0049648F"/>
    <w:rsid w:val="00496606"/>
    <w:rsid w:val="00496F05"/>
    <w:rsid w:val="00497370"/>
    <w:rsid w:val="0049760B"/>
    <w:rsid w:val="004A0332"/>
    <w:rsid w:val="004A0F39"/>
    <w:rsid w:val="004A251F"/>
    <w:rsid w:val="004A3BF1"/>
    <w:rsid w:val="004A3C18"/>
    <w:rsid w:val="004A3E42"/>
    <w:rsid w:val="004A4715"/>
    <w:rsid w:val="004A5046"/>
    <w:rsid w:val="004A565E"/>
    <w:rsid w:val="004A5DF3"/>
    <w:rsid w:val="004A6134"/>
    <w:rsid w:val="004A7092"/>
    <w:rsid w:val="004B0E6C"/>
    <w:rsid w:val="004B332B"/>
    <w:rsid w:val="004B49E6"/>
    <w:rsid w:val="004B4D69"/>
    <w:rsid w:val="004B639E"/>
    <w:rsid w:val="004C01A8"/>
    <w:rsid w:val="004C1840"/>
    <w:rsid w:val="004C24C9"/>
    <w:rsid w:val="004C31B6"/>
    <w:rsid w:val="004C5319"/>
    <w:rsid w:val="004C5E84"/>
    <w:rsid w:val="004C621F"/>
    <w:rsid w:val="004C7948"/>
    <w:rsid w:val="004C7BB8"/>
    <w:rsid w:val="004C7C60"/>
    <w:rsid w:val="004D00F0"/>
    <w:rsid w:val="004D0DFE"/>
    <w:rsid w:val="004D1D91"/>
    <w:rsid w:val="004D1ED7"/>
    <w:rsid w:val="004D22C3"/>
    <w:rsid w:val="004D5C24"/>
    <w:rsid w:val="004D6F4D"/>
    <w:rsid w:val="004D6F95"/>
    <w:rsid w:val="004D72FE"/>
    <w:rsid w:val="004D7E91"/>
    <w:rsid w:val="004E003A"/>
    <w:rsid w:val="004E0768"/>
    <w:rsid w:val="004E1A31"/>
    <w:rsid w:val="004E2766"/>
    <w:rsid w:val="004E2DE0"/>
    <w:rsid w:val="004E2DF2"/>
    <w:rsid w:val="004E4060"/>
    <w:rsid w:val="004E409A"/>
    <w:rsid w:val="004E561B"/>
    <w:rsid w:val="004E58BC"/>
    <w:rsid w:val="004F0ACD"/>
    <w:rsid w:val="004F0FB9"/>
    <w:rsid w:val="004F13F4"/>
    <w:rsid w:val="004F2F7E"/>
    <w:rsid w:val="004F32B5"/>
    <w:rsid w:val="004F3C29"/>
    <w:rsid w:val="004F407E"/>
    <w:rsid w:val="004F48D1"/>
    <w:rsid w:val="004F5479"/>
    <w:rsid w:val="004F7528"/>
    <w:rsid w:val="004F7BCA"/>
    <w:rsid w:val="004F7C1E"/>
    <w:rsid w:val="004F7D89"/>
    <w:rsid w:val="00501981"/>
    <w:rsid w:val="00501A85"/>
    <w:rsid w:val="00501BB3"/>
    <w:rsid w:val="005021DD"/>
    <w:rsid w:val="005026CA"/>
    <w:rsid w:val="00502B72"/>
    <w:rsid w:val="00504BC1"/>
    <w:rsid w:val="00505134"/>
    <w:rsid w:val="00505C04"/>
    <w:rsid w:val="00510B3B"/>
    <w:rsid w:val="00511F15"/>
    <w:rsid w:val="0051318C"/>
    <w:rsid w:val="005142CD"/>
    <w:rsid w:val="005143C9"/>
    <w:rsid w:val="0051577F"/>
    <w:rsid w:val="005157A9"/>
    <w:rsid w:val="005173A7"/>
    <w:rsid w:val="005177E1"/>
    <w:rsid w:val="00517EDF"/>
    <w:rsid w:val="00520C0A"/>
    <w:rsid w:val="005218B6"/>
    <w:rsid w:val="00522589"/>
    <w:rsid w:val="00523EB6"/>
    <w:rsid w:val="00524545"/>
    <w:rsid w:val="005255BF"/>
    <w:rsid w:val="005257DE"/>
    <w:rsid w:val="00527200"/>
    <w:rsid w:val="00530157"/>
    <w:rsid w:val="0053027D"/>
    <w:rsid w:val="00531C03"/>
    <w:rsid w:val="00531EBE"/>
    <w:rsid w:val="00532F8B"/>
    <w:rsid w:val="00533737"/>
    <w:rsid w:val="00535B79"/>
    <w:rsid w:val="00535D7C"/>
    <w:rsid w:val="00536579"/>
    <w:rsid w:val="00536C1E"/>
    <w:rsid w:val="0054343A"/>
    <w:rsid w:val="00543499"/>
    <w:rsid w:val="00543974"/>
    <w:rsid w:val="00543EBF"/>
    <w:rsid w:val="00544ABA"/>
    <w:rsid w:val="0054593A"/>
    <w:rsid w:val="005467FB"/>
    <w:rsid w:val="00546A67"/>
    <w:rsid w:val="00546AE9"/>
    <w:rsid w:val="00547989"/>
    <w:rsid w:val="0055059F"/>
    <w:rsid w:val="00551320"/>
    <w:rsid w:val="005518A4"/>
    <w:rsid w:val="00552768"/>
    <w:rsid w:val="00552935"/>
    <w:rsid w:val="00553127"/>
    <w:rsid w:val="005537D5"/>
    <w:rsid w:val="00554BE7"/>
    <w:rsid w:val="00556D68"/>
    <w:rsid w:val="00557173"/>
    <w:rsid w:val="005576A1"/>
    <w:rsid w:val="00557A64"/>
    <w:rsid w:val="005605C0"/>
    <w:rsid w:val="00560D23"/>
    <w:rsid w:val="00560FE8"/>
    <w:rsid w:val="005615D8"/>
    <w:rsid w:val="005626D6"/>
    <w:rsid w:val="00563108"/>
    <w:rsid w:val="005638D4"/>
    <w:rsid w:val="00564D67"/>
    <w:rsid w:val="005656ED"/>
    <w:rsid w:val="00566544"/>
    <w:rsid w:val="00566608"/>
    <w:rsid w:val="00566C7D"/>
    <w:rsid w:val="00566C83"/>
    <w:rsid w:val="005700FE"/>
    <w:rsid w:val="00570E24"/>
    <w:rsid w:val="005717ED"/>
    <w:rsid w:val="00572760"/>
    <w:rsid w:val="005743DE"/>
    <w:rsid w:val="00574F3F"/>
    <w:rsid w:val="0057562C"/>
    <w:rsid w:val="005759F6"/>
    <w:rsid w:val="00575E3E"/>
    <w:rsid w:val="005765F5"/>
    <w:rsid w:val="00576A3A"/>
    <w:rsid w:val="00576D6C"/>
    <w:rsid w:val="00576F89"/>
    <w:rsid w:val="00577A2E"/>
    <w:rsid w:val="00580E48"/>
    <w:rsid w:val="00580F0A"/>
    <w:rsid w:val="00581246"/>
    <w:rsid w:val="00582C3A"/>
    <w:rsid w:val="00582E1A"/>
    <w:rsid w:val="00583147"/>
    <w:rsid w:val="00584416"/>
    <w:rsid w:val="00584641"/>
    <w:rsid w:val="00584B39"/>
    <w:rsid w:val="00585028"/>
    <w:rsid w:val="005854D1"/>
    <w:rsid w:val="00585F5B"/>
    <w:rsid w:val="0058620A"/>
    <w:rsid w:val="00587FC0"/>
    <w:rsid w:val="0059037E"/>
    <w:rsid w:val="005906AD"/>
    <w:rsid w:val="00590DA6"/>
    <w:rsid w:val="00591C7D"/>
    <w:rsid w:val="00592B03"/>
    <w:rsid w:val="00593AB9"/>
    <w:rsid w:val="00593BE3"/>
    <w:rsid w:val="00593FC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0B3D"/>
    <w:rsid w:val="005B2225"/>
    <w:rsid w:val="005B2799"/>
    <w:rsid w:val="005B2B77"/>
    <w:rsid w:val="005B3D4A"/>
    <w:rsid w:val="005B4D87"/>
    <w:rsid w:val="005B6AF2"/>
    <w:rsid w:val="005B7DD1"/>
    <w:rsid w:val="005C00A0"/>
    <w:rsid w:val="005C28FA"/>
    <w:rsid w:val="005C40F4"/>
    <w:rsid w:val="005C43BE"/>
    <w:rsid w:val="005C44F3"/>
    <w:rsid w:val="005C644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4AD"/>
    <w:rsid w:val="005E35CC"/>
    <w:rsid w:val="005E371E"/>
    <w:rsid w:val="005E384B"/>
    <w:rsid w:val="005E53F9"/>
    <w:rsid w:val="005E775D"/>
    <w:rsid w:val="005F01D8"/>
    <w:rsid w:val="005F0A43"/>
    <w:rsid w:val="005F1FBF"/>
    <w:rsid w:val="005F27BF"/>
    <w:rsid w:val="005F4171"/>
    <w:rsid w:val="005F46D6"/>
    <w:rsid w:val="005F4DD6"/>
    <w:rsid w:val="005F50D8"/>
    <w:rsid w:val="005F53A1"/>
    <w:rsid w:val="005F6B77"/>
    <w:rsid w:val="005F7487"/>
    <w:rsid w:val="006002C7"/>
    <w:rsid w:val="00600F95"/>
    <w:rsid w:val="00601839"/>
    <w:rsid w:val="006019CB"/>
    <w:rsid w:val="00601DF7"/>
    <w:rsid w:val="00602759"/>
    <w:rsid w:val="0060277A"/>
    <w:rsid w:val="00602B7C"/>
    <w:rsid w:val="00603312"/>
    <w:rsid w:val="006044C1"/>
    <w:rsid w:val="00604DC7"/>
    <w:rsid w:val="00604E47"/>
    <w:rsid w:val="00605441"/>
    <w:rsid w:val="00606970"/>
    <w:rsid w:val="00606A20"/>
    <w:rsid w:val="006072C6"/>
    <w:rsid w:val="00607A2E"/>
    <w:rsid w:val="006130F7"/>
    <w:rsid w:val="00613AF8"/>
    <w:rsid w:val="00613D8E"/>
    <w:rsid w:val="006142E0"/>
    <w:rsid w:val="00616112"/>
    <w:rsid w:val="00617BA6"/>
    <w:rsid w:val="006205CA"/>
    <w:rsid w:val="00621F53"/>
    <w:rsid w:val="00622E2A"/>
    <w:rsid w:val="00623089"/>
    <w:rsid w:val="0062308E"/>
    <w:rsid w:val="00623384"/>
    <w:rsid w:val="006234C4"/>
    <w:rsid w:val="006244C9"/>
    <w:rsid w:val="006245F6"/>
    <w:rsid w:val="0062475D"/>
    <w:rsid w:val="0062495F"/>
    <w:rsid w:val="00625D99"/>
    <w:rsid w:val="0062660B"/>
    <w:rsid w:val="00626AD1"/>
    <w:rsid w:val="006304BC"/>
    <w:rsid w:val="00630DCE"/>
    <w:rsid w:val="0063120A"/>
    <w:rsid w:val="0063150B"/>
    <w:rsid w:val="00631585"/>
    <w:rsid w:val="00631A30"/>
    <w:rsid w:val="00634ACF"/>
    <w:rsid w:val="00635035"/>
    <w:rsid w:val="0063580D"/>
    <w:rsid w:val="00635CAE"/>
    <w:rsid w:val="00636E41"/>
    <w:rsid w:val="00637240"/>
    <w:rsid w:val="006413E7"/>
    <w:rsid w:val="00643660"/>
    <w:rsid w:val="00650139"/>
    <w:rsid w:val="00652756"/>
    <w:rsid w:val="00652A4A"/>
    <w:rsid w:val="00652AD8"/>
    <w:rsid w:val="00652B79"/>
    <w:rsid w:val="00652B84"/>
    <w:rsid w:val="006533C3"/>
    <w:rsid w:val="00654068"/>
    <w:rsid w:val="00654089"/>
    <w:rsid w:val="006547A7"/>
    <w:rsid w:val="00654B38"/>
    <w:rsid w:val="00654B83"/>
    <w:rsid w:val="00655061"/>
    <w:rsid w:val="0065510C"/>
    <w:rsid w:val="00655B63"/>
    <w:rsid w:val="00655D59"/>
    <w:rsid w:val="006571F6"/>
    <w:rsid w:val="006618CC"/>
    <w:rsid w:val="00662111"/>
    <w:rsid w:val="00662118"/>
    <w:rsid w:val="006638AD"/>
    <w:rsid w:val="00664E62"/>
    <w:rsid w:val="00665393"/>
    <w:rsid w:val="0066732C"/>
    <w:rsid w:val="006679F5"/>
    <w:rsid w:val="00667B77"/>
    <w:rsid w:val="00671396"/>
    <w:rsid w:val="006716DA"/>
    <w:rsid w:val="006720B0"/>
    <w:rsid w:val="006728ED"/>
    <w:rsid w:val="006732B1"/>
    <w:rsid w:val="0067446F"/>
    <w:rsid w:val="006746A4"/>
    <w:rsid w:val="00675558"/>
    <w:rsid w:val="00675611"/>
    <w:rsid w:val="00675A60"/>
    <w:rsid w:val="00675C53"/>
    <w:rsid w:val="0067697E"/>
    <w:rsid w:val="00677443"/>
    <w:rsid w:val="0067769A"/>
    <w:rsid w:val="006806A3"/>
    <w:rsid w:val="006806A6"/>
    <w:rsid w:val="006806DD"/>
    <w:rsid w:val="00680B03"/>
    <w:rsid w:val="00681211"/>
    <w:rsid w:val="00681467"/>
    <w:rsid w:val="00681B36"/>
    <w:rsid w:val="00681D12"/>
    <w:rsid w:val="00682E14"/>
    <w:rsid w:val="0068436C"/>
    <w:rsid w:val="0068545E"/>
    <w:rsid w:val="00685544"/>
    <w:rsid w:val="00685FD4"/>
    <w:rsid w:val="00686612"/>
    <w:rsid w:val="0068661E"/>
    <w:rsid w:val="00690A49"/>
    <w:rsid w:val="00690BB6"/>
    <w:rsid w:val="00691B30"/>
    <w:rsid w:val="00693E1F"/>
    <w:rsid w:val="00693ECB"/>
    <w:rsid w:val="00694797"/>
    <w:rsid w:val="00695887"/>
    <w:rsid w:val="00696C49"/>
    <w:rsid w:val="00697733"/>
    <w:rsid w:val="006A1769"/>
    <w:rsid w:val="006A254E"/>
    <w:rsid w:val="006A2C30"/>
    <w:rsid w:val="006A301C"/>
    <w:rsid w:val="006A3E2B"/>
    <w:rsid w:val="006A6E17"/>
    <w:rsid w:val="006A7930"/>
    <w:rsid w:val="006B0DF0"/>
    <w:rsid w:val="006B120D"/>
    <w:rsid w:val="006B1343"/>
    <w:rsid w:val="006B17E7"/>
    <w:rsid w:val="006B19E8"/>
    <w:rsid w:val="006B1A8A"/>
    <w:rsid w:val="006B1FD5"/>
    <w:rsid w:val="006B2DC7"/>
    <w:rsid w:val="006B555A"/>
    <w:rsid w:val="006B5E5D"/>
    <w:rsid w:val="006B600A"/>
    <w:rsid w:val="006B6635"/>
    <w:rsid w:val="006B7D22"/>
    <w:rsid w:val="006B7D2C"/>
    <w:rsid w:val="006C1019"/>
    <w:rsid w:val="006C2BB5"/>
    <w:rsid w:val="006C2BEE"/>
    <w:rsid w:val="006C300F"/>
    <w:rsid w:val="006C3430"/>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4B94"/>
    <w:rsid w:val="006D62BC"/>
    <w:rsid w:val="006D6450"/>
    <w:rsid w:val="006D6939"/>
    <w:rsid w:val="006D7EB0"/>
    <w:rsid w:val="006E0138"/>
    <w:rsid w:val="006E0BB0"/>
    <w:rsid w:val="006E12C3"/>
    <w:rsid w:val="006E2529"/>
    <w:rsid w:val="006E45F3"/>
    <w:rsid w:val="006E4A2F"/>
    <w:rsid w:val="006E4ED4"/>
    <w:rsid w:val="006E5127"/>
    <w:rsid w:val="006E5E19"/>
    <w:rsid w:val="006E61C3"/>
    <w:rsid w:val="006E799D"/>
    <w:rsid w:val="006F0593"/>
    <w:rsid w:val="006F1064"/>
    <w:rsid w:val="006F1EB7"/>
    <w:rsid w:val="006F38AD"/>
    <w:rsid w:val="006F52E5"/>
    <w:rsid w:val="006F554F"/>
    <w:rsid w:val="006F6066"/>
    <w:rsid w:val="006F6850"/>
    <w:rsid w:val="006F707E"/>
    <w:rsid w:val="006F7768"/>
    <w:rsid w:val="007001DC"/>
    <w:rsid w:val="0070211D"/>
    <w:rsid w:val="007025CB"/>
    <w:rsid w:val="007034AA"/>
    <w:rsid w:val="00703C9D"/>
    <w:rsid w:val="0070490C"/>
    <w:rsid w:val="00705730"/>
    <w:rsid w:val="00705C38"/>
    <w:rsid w:val="00706465"/>
    <w:rsid w:val="0070695A"/>
    <w:rsid w:val="0070782D"/>
    <w:rsid w:val="007109C2"/>
    <w:rsid w:val="00711340"/>
    <w:rsid w:val="00712C42"/>
    <w:rsid w:val="00713DE4"/>
    <w:rsid w:val="00714C47"/>
    <w:rsid w:val="00716462"/>
    <w:rsid w:val="007208FB"/>
    <w:rsid w:val="00720E96"/>
    <w:rsid w:val="00721084"/>
    <w:rsid w:val="00721262"/>
    <w:rsid w:val="00721D9B"/>
    <w:rsid w:val="00722121"/>
    <w:rsid w:val="007224B9"/>
    <w:rsid w:val="00722F94"/>
    <w:rsid w:val="00723AA7"/>
    <w:rsid w:val="00723B86"/>
    <w:rsid w:val="0072432E"/>
    <w:rsid w:val="00726036"/>
    <w:rsid w:val="00726279"/>
    <w:rsid w:val="00726A9B"/>
    <w:rsid w:val="00727530"/>
    <w:rsid w:val="00731E7C"/>
    <w:rsid w:val="007329EF"/>
    <w:rsid w:val="0073327A"/>
    <w:rsid w:val="00734EBE"/>
    <w:rsid w:val="00736DD8"/>
    <w:rsid w:val="0074076A"/>
    <w:rsid w:val="007408C7"/>
    <w:rsid w:val="00741AF4"/>
    <w:rsid w:val="00741DCC"/>
    <w:rsid w:val="0074203A"/>
    <w:rsid w:val="007424A4"/>
    <w:rsid w:val="00742559"/>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1AB"/>
    <w:rsid w:val="00754359"/>
    <w:rsid w:val="00754411"/>
    <w:rsid w:val="00754BD9"/>
    <w:rsid w:val="00754E7A"/>
    <w:rsid w:val="0075540C"/>
    <w:rsid w:val="00755860"/>
    <w:rsid w:val="00755DB1"/>
    <w:rsid w:val="007574FC"/>
    <w:rsid w:val="00760975"/>
    <w:rsid w:val="00761128"/>
    <w:rsid w:val="00761FDA"/>
    <w:rsid w:val="007621FF"/>
    <w:rsid w:val="007634E3"/>
    <w:rsid w:val="00763E0D"/>
    <w:rsid w:val="00764194"/>
    <w:rsid w:val="007647C7"/>
    <w:rsid w:val="00765ED3"/>
    <w:rsid w:val="0076681D"/>
    <w:rsid w:val="00766A65"/>
    <w:rsid w:val="00766B15"/>
    <w:rsid w:val="007671F5"/>
    <w:rsid w:val="007676B8"/>
    <w:rsid w:val="0077175C"/>
    <w:rsid w:val="00771870"/>
    <w:rsid w:val="00771BF9"/>
    <w:rsid w:val="00772F8A"/>
    <w:rsid w:val="007739C6"/>
    <w:rsid w:val="00774889"/>
    <w:rsid w:val="00774FF5"/>
    <w:rsid w:val="007750B3"/>
    <w:rsid w:val="007751D4"/>
    <w:rsid w:val="00775F76"/>
    <w:rsid w:val="00776AEA"/>
    <w:rsid w:val="00777BA0"/>
    <w:rsid w:val="007803BD"/>
    <w:rsid w:val="007811DC"/>
    <w:rsid w:val="007820FA"/>
    <w:rsid w:val="0078244F"/>
    <w:rsid w:val="0078285F"/>
    <w:rsid w:val="00783207"/>
    <w:rsid w:val="00783E1D"/>
    <w:rsid w:val="0078483B"/>
    <w:rsid w:val="00784EED"/>
    <w:rsid w:val="00785900"/>
    <w:rsid w:val="00786958"/>
    <w:rsid w:val="00786E71"/>
    <w:rsid w:val="0078793F"/>
    <w:rsid w:val="0079162F"/>
    <w:rsid w:val="00791655"/>
    <w:rsid w:val="00793F2F"/>
    <w:rsid w:val="00794924"/>
    <w:rsid w:val="007A0BC2"/>
    <w:rsid w:val="007A144D"/>
    <w:rsid w:val="007A1F44"/>
    <w:rsid w:val="007A23FF"/>
    <w:rsid w:val="007A295B"/>
    <w:rsid w:val="007A3424"/>
    <w:rsid w:val="007A35EF"/>
    <w:rsid w:val="007A43A2"/>
    <w:rsid w:val="007A4D04"/>
    <w:rsid w:val="007A6798"/>
    <w:rsid w:val="007A6BE9"/>
    <w:rsid w:val="007A6F69"/>
    <w:rsid w:val="007A74E9"/>
    <w:rsid w:val="007A7A96"/>
    <w:rsid w:val="007B03AF"/>
    <w:rsid w:val="007B1543"/>
    <w:rsid w:val="007B1AC0"/>
    <w:rsid w:val="007B270A"/>
    <w:rsid w:val="007B2B78"/>
    <w:rsid w:val="007B2D3B"/>
    <w:rsid w:val="007B52CD"/>
    <w:rsid w:val="007B613A"/>
    <w:rsid w:val="007B7C1A"/>
    <w:rsid w:val="007B7DC1"/>
    <w:rsid w:val="007B7EDB"/>
    <w:rsid w:val="007C007D"/>
    <w:rsid w:val="007C19AD"/>
    <w:rsid w:val="007C3598"/>
    <w:rsid w:val="007C3FA8"/>
    <w:rsid w:val="007C68DA"/>
    <w:rsid w:val="007C6F32"/>
    <w:rsid w:val="007D1509"/>
    <w:rsid w:val="007D229A"/>
    <w:rsid w:val="007D2F44"/>
    <w:rsid w:val="007D2F4D"/>
    <w:rsid w:val="007D4178"/>
    <w:rsid w:val="007D4D33"/>
    <w:rsid w:val="007D5D34"/>
    <w:rsid w:val="007D7175"/>
    <w:rsid w:val="007E1369"/>
    <w:rsid w:val="007E1A1B"/>
    <w:rsid w:val="007E1A88"/>
    <w:rsid w:val="007E3B42"/>
    <w:rsid w:val="007E423A"/>
    <w:rsid w:val="007E4C88"/>
    <w:rsid w:val="007E585E"/>
    <w:rsid w:val="007E596B"/>
    <w:rsid w:val="007E7DDF"/>
    <w:rsid w:val="007F11C8"/>
    <w:rsid w:val="007F1A46"/>
    <w:rsid w:val="007F1CFB"/>
    <w:rsid w:val="007F220B"/>
    <w:rsid w:val="007F27DD"/>
    <w:rsid w:val="007F3D50"/>
    <w:rsid w:val="007F578E"/>
    <w:rsid w:val="007F6880"/>
    <w:rsid w:val="007F76B4"/>
    <w:rsid w:val="008001B4"/>
    <w:rsid w:val="00800769"/>
    <w:rsid w:val="00800ED2"/>
    <w:rsid w:val="00801B18"/>
    <w:rsid w:val="00801B77"/>
    <w:rsid w:val="00802E74"/>
    <w:rsid w:val="0080338C"/>
    <w:rsid w:val="00804B92"/>
    <w:rsid w:val="00804E21"/>
    <w:rsid w:val="00805092"/>
    <w:rsid w:val="00806AAF"/>
    <w:rsid w:val="008070AC"/>
    <w:rsid w:val="008101FD"/>
    <w:rsid w:val="00810D8D"/>
    <w:rsid w:val="00811835"/>
    <w:rsid w:val="00812E4C"/>
    <w:rsid w:val="0081581D"/>
    <w:rsid w:val="008172BE"/>
    <w:rsid w:val="00817B71"/>
    <w:rsid w:val="00820244"/>
    <w:rsid w:val="008221B3"/>
    <w:rsid w:val="0082248E"/>
    <w:rsid w:val="00822F77"/>
    <w:rsid w:val="00824426"/>
    <w:rsid w:val="00824FDF"/>
    <w:rsid w:val="00825125"/>
    <w:rsid w:val="008257CC"/>
    <w:rsid w:val="00826053"/>
    <w:rsid w:val="00826ABD"/>
    <w:rsid w:val="008274BF"/>
    <w:rsid w:val="00830DC3"/>
    <w:rsid w:val="00831555"/>
    <w:rsid w:val="00831F52"/>
    <w:rsid w:val="00832154"/>
    <w:rsid w:val="00832F5C"/>
    <w:rsid w:val="008359E0"/>
    <w:rsid w:val="008376F6"/>
    <w:rsid w:val="00837D5B"/>
    <w:rsid w:val="00840607"/>
    <w:rsid w:val="008413C9"/>
    <w:rsid w:val="00841CD2"/>
    <w:rsid w:val="00842B77"/>
    <w:rsid w:val="0084309F"/>
    <w:rsid w:val="00845C12"/>
    <w:rsid w:val="008469D9"/>
    <w:rsid w:val="00846DC0"/>
    <w:rsid w:val="008474A7"/>
    <w:rsid w:val="008506B6"/>
    <w:rsid w:val="00850AE0"/>
    <w:rsid w:val="00851BE5"/>
    <w:rsid w:val="008524D2"/>
    <w:rsid w:val="00852E19"/>
    <w:rsid w:val="00852FFA"/>
    <w:rsid w:val="008557AA"/>
    <w:rsid w:val="00856833"/>
    <w:rsid w:val="00856840"/>
    <w:rsid w:val="0086087C"/>
    <w:rsid w:val="00860D8E"/>
    <w:rsid w:val="008621C6"/>
    <w:rsid w:val="0086275E"/>
    <w:rsid w:val="00864440"/>
    <w:rsid w:val="00864D76"/>
    <w:rsid w:val="008650FC"/>
    <w:rsid w:val="00866C3D"/>
    <w:rsid w:val="00866EB3"/>
    <w:rsid w:val="0086701A"/>
    <w:rsid w:val="00867BD2"/>
    <w:rsid w:val="008712FD"/>
    <w:rsid w:val="008716A1"/>
    <w:rsid w:val="00872D3F"/>
    <w:rsid w:val="00872E77"/>
    <w:rsid w:val="008733E4"/>
    <w:rsid w:val="00873F15"/>
    <w:rsid w:val="00874096"/>
    <w:rsid w:val="008756A4"/>
    <w:rsid w:val="00875F73"/>
    <w:rsid w:val="00880F30"/>
    <w:rsid w:val="008821AC"/>
    <w:rsid w:val="00882B11"/>
    <w:rsid w:val="008833E8"/>
    <w:rsid w:val="00886871"/>
    <w:rsid w:val="00887B48"/>
    <w:rsid w:val="0089176E"/>
    <w:rsid w:val="008917E0"/>
    <w:rsid w:val="00892365"/>
    <w:rsid w:val="00892BE5"/>
    <w:rsid w:val="0089387C"/>
    <w:rsid w:val="0089444E"/>
    <w:rsid w:val="008949DF"/>
    <w:rsid w:val="008951DB"/>
    <w:rsid w:val="00895F89"/>
    <w:rsid w:val="00896C81"/>
    <w:rsid w:val="00896D83"/>
    <w:rsid w:val="008A0AB2"/>
    <w:rsid w:val="008A0CFC"/>
    <w:rsid w:val="008A12FE"/>
    <w:rsid w:val="008A28B6"/>
    <w:rsid w:val="008A2BB1"/>
    <w:rsid w:val="008A3466"/>
    <w:rsid w:val="008A389F"/>
    <w:rsid w:val="008A3D02"/>
    <w:rsid w:val="008A5940"/>
    <w:rsid w:val="008A73B2"/>
    <w:rsid w:val="008A7C79"/>
    <w:rsid w:val="008B043F"/>
    <w:rsid w:val="008B0808"/>
    <w:rsid w:val="008B0AEC"/>
    <w:rsid w:val="008B1E53"/>
    <w:rsid w:val="008B1E5B"/>
    <w:rsid w:val="008B389D"/>
    <w:rsid w:val="008B3C5C"/>
    <w:rsid w:val="008B5299"/>
    <w:rsid w:val="008B5409"/>
    <w:rsid w:val="008B5A5F"/>
    <w:rsid w:val="008B5AB0"/>
    <w:rsid w:val="008B6054"/>
    <w:rsid w:val="008B7B08"/>
    <w:rsid w:val="008B7C49"/>
    <w:rsid w:val="008C13F0"/>
    <w:rsid w:val="008C1F26"/>
    <w:rsid w:val="008C2A3A"/>
    <w:rsid w:val="008C4C7E"/>
    <w:rsid w:val="008C5C46"/>
    <w:rsid w:val="008C6184"/>
    <w:rsid w:val="008C785E"/>
    <w:rsid w:val="008C78DF"/>
    <w:rsid w:val="008D0AFB"/>
    <w:rsid w:val="008D1511"/>
    <w:rsid w:val="008D2137"/>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09"/>
    <w:rsid w:val="008E5BF2"/>
    <w:rsid w:val="008E5C81"/>
    <w:rsid w:val="008F0A38"/>
    <w:rsid w:val="008F0F84"/>
    <w:rsid w:val="008F1014"/>
    <w:rsid w:val="008F11C9"/>
    <w:rsid w:val="008F23D8"/>
    <w:rsid w:val="008F2FD5"/>
    <w:rsid w:val="008F37E5"/>
    <w:rsid w:val="008F4160"/>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840"/>
    <w:rsid w:val="0091291A"/>
    <w:rsid w:val="00912CE3"/>
    <w:rsid w:val="00913206"/>
    <w:rsid w:val="00913612"/>
    <w:rsid w:val="0091366A"/>
    <w:rsid w:val="00913824"/>
    <w:rsid w:val="009154C7"/>
    <w:rsid w:val="00915757"/>
    <w:rsid w:val="009159B3"/>
    <w:rsid w:val="00916181"/>
    <w:rsid w:val="009204C5"/>
    <w:rsid w:val="009209C6"/>
    <w:rsid w:val="0092180D"/>
    <w:rsid w:val="009232C9"/>
    <w:rsid w:val="00923608"/>
    <w:rsid w:val="009238E5"/>
    <w:rsid w:val="00923F12"/>
    <w:rsid w:val="00924FF8"/>
    <w:rsid w:val="009252BC"/>
    <w:rsid w:val="00925BA8"/>
    <w:rsid w:val="00926CE5"/>
    <w:rsid w:val="00926DA7"/>
    <w:rsid w:val="00927F8B"/>
    <w:rsid w:val="0093094D"/>
    <w:rsid w:val="00932397"/>
    <w:rsid w:val="009328C7"/>
    <w:rsid w:val="009336EC"/>
    <w:rsid w:val="00933F56"/>
    <w:rsid w:val="00934C13"/>
    <w:rsid w:val="00935228"/>
    <w:rsid w:val="009355A2"/>
    <w:rsid w:val="00935F9E"/>
    <w:rsid w:val="00936D98"/>
    <w:rsid w:val="00942C80"/>
    <w:rsid w:val="00943197"/>
    <w:rsid w:val="009435F2"/>
    <w:rsid w:val="009441CC"/>
    <w:rsid w:val="00945180"/>
    <w:rsid w:val="0094590C"/>
    <w:rsid w:val="00946355"/>
    <w:rsid w:val="009468B7"/>
    <w:rsid w:val="0094724E"/>
    <w:rsid w:val="00947973"/>
    <w:rsid w:val="00947BE6"/>
    <w:rsid w:val="0095048D"/>
    <w:rsid w:val="00951ADB"/>
    <w:rsid w:val="00952C7D"/>
    <w:rsid w:val="0095380C"/>
    <w:rsid w:val="00954353"/>
    <w:rsid w:val="00955C0A"/>
    <w:rsid w:val="00955C4F"/>
    <w:rsid w:val="009657F1"/>
    <w:rsid w:val="0096625D"/>
    <w:rsid w:val="009704ED"/>
    <w:rsid w:val="009709F8"/>
    <w:rsid w:val="00970F9C"/>
    <w:rsid w:val="00972929"/>
    <w:rsid w:val="00972F91"/>
    <w:rsid w:val="00973827"/>
    <w:rsid w:val="00974037"/>
    <w:rsid w:val="009742D3"/>
    <w:rsid w:val="00974F16"/>
    <w:rsid w:val="00977BA7"/>
    <w:rsid w:val="00980517"/>
    <w:rsid w:val="00981202"/>
    <w:rsid w:val="0098194F"/>
    <w:rsid w:val="009826C8"/>
    <w:rsid w:val="009836E4"/>
    <w:rsid w:val="0098412F"/>
    <w:rsid w:val="00985F28"/>
    <w:rsid w:val="00986149"/>
    <w:rsid w:val="00986176"/>
    <w:rsid w:val="009861C7"/>
    <w:rsid w:val="00986E7F"/>
    <w:rsid w:val="009871ED"/>
    <w:rsid w:val="00987464"/>
    <w:rsid w:val="00987536"/>
    <w:rsid w:val="009900F4"/>
    <w:rsid w:val="00990BD5"/>
    <w:rsid w:val="0099196F"/>
    <w:rsid w:val="00992B98"/>
    <w:rsid w:val="00992F48"/>
    <w:rsid w:val="0099359F"/>
    <w:rsid w:val="00994871"/>
    <w:rsid w:val="009948AD"/>
    <w:rsid w:val="00994E08"/>
    <w:rsid w:val="009951F9"/>
    <w:rsid w:val="00995C95"/>
    <w:rsid w:val="00995E85"/>
    <w:rsid w:val="00996468"/>
    <w:rsid w:val="00996876"/>
    <w:rsid w:val="00996FFA"/>
    <w:rsid w:val="009973F1"/>
    <w:rsid w:val="009973F3"/>
    <w:rsid w:val="009A010D"/>
    <w:rsid w:val="009A0C6F"/>
    <w:rsid w:val="009A14EF"/>
    <w:rsid w:val="009A2DF9"/>
    <w:rsid w:val="009A329B"/>
    <w:rsid w:val="009A3A86"/>
    <w:rsid w:val="009A4869"/>
    <w:rsid w:val="009A69F6"/>
    <w:rsid w:val="009A6A6B"/>
    <w:rsid w:val="009A6D3A"/>
    <w:rsid w:val="009B1EF9"/>
    <w:rsid w:val="009B26AC"/>
    <w:rsid w:val="009B37E2"/>
    <w:rsid w:val="009B4519"/>
    <w:rsid w:val="009B506B"/>
    <w:rsid w:val="009B57EF"/>
    <w:rsid w:val="009B59F0"/>
    <w:rsid w:val="009B5B85"/>
    <w:rsid w:val="009B7204"/>
    <w:rsid w:val="009C0074"/>
    <w:rsid w:val="009C0564"/>
    <w:rsid w:val="009C2685"/>
    <w:rsid w:val="009C39BC"/>
    <w:rsid w:val="009C4609"/>
    <w:rsid w:val="009C4BC2"/>
    <w:rsid w:val="009C4D22"/>
    <w:rsid w:val="009C7320"/>
    <w:rsid w:val="009D0729"/>
    <w:rsid w:val="009D08DF"/>
    <w:rsid w:val="009D0A3E"/>
    <w:rsid w:val="009D0F66"/>
    <w:rsid w:val="009D1A06"/>
    <w:rsid w:val="009D1BA4"/>
    <w:rsid w:val="009D22E4"/>
    <w:rsid w:val="009D22F7"/>
    <w:rsid w:val="009D319C"/>
    <w:rsid w:val="009D5742"/>
    <w:rsid w:val="009D5BAB"/>
    <w:rsid w:val="009D6A0A"/>
    <w:rsid w:val="009E058F"/>
    <w:rsid w:val="009E0A9E"/>
    <w:rsid w:val="009E0FD9"/>
    <w:rsid w:val="009E19A2"/>
    <w:rsid w:val="009E2324"/>
    <w:rsid w:val="009E3AFD"/>
    <w:rsid w:val="009E3CDD"/>
    <w:rsid w:val="009E43FC"/>
    <w:rsid w:val="009E4B16"/>
    <w:rsid w:val="009E5C24"/>
    <w:rsid w:val="009E5C60"/>
    <w:rsid w:val="009E5D2B"/>
    <w:rsid w:val="009E5F25"/>
    <w:rsid w:val="009E64DB"/>
    <w:rsid w:val="009E6794"/>
    <w:rsid w:val="009E7189"/>
    <w:rsid w:val="009E7E46"/>
    <w:rsid w:val="009E7FC1"/>
    <w:rsid w:val="009F01E1"/>
    <w:rsid w:val="009F0820"/>
    <w:rsid w:val="009F0B4D"/>
    <w:rsid w:val="009F1096"/>
    <w:rsid w:val="009F150E"/>
    <w:rsid w:val="009F27AD"/>
    <w:rsid w:val="009F3FB5"/>
    <w:rsid w:val="009F453C"/>
    <w:rsid w:val="009F521F"/>
    <w:rsid w:val="009F553C"/>
    <w:rsid w:val="009F59F8"/>
    <w:rsid w:val="00A005B0"/>
    <w:rsid w:val="00A01F17"/>
    <w:rsid w:val="00A022A5"/>
    <w:rsid w:val="00A03A22"/>
    <w:rsid w:val="00A04634"/>
    <w:rsid w:val="00A06119"/>
    <w:rsid w:val="00A06678"/>
    <w:rsid w:val="00A07A48"/>
    <w:rsid w:val="00A108EE"/>
    <w:rsid w:val="00A10BB8"/>
    <w:rsid w:val="00A11F35"/>
    <w:rsid w:val="00A1200D"/>
    <w:rsid w:val="00A137E4"/>
    <w:rsid w:val="00A14813"/>
    <w:rsid w:val="00A1557C"/>
    <w:rsid w:val="00A1566A"/>
    <w:rsid w:val="00A165BF"/>
    <w:rsid w:val="00A1668B"/>
    <w:rsid w:val="00A172E8"/>
    <w:rsid w:val="00A179FF"/>
    <w:rsid w:val="00A17B31"/>
    <w:rsid w:val="00A21A36"/>
    <w:rsid w:val="00A21AED"/>
    <w:rsid w:val="00A23407"/>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E81"/>
    <w:rsid w:val="00A42706"/>
    <w:rsid w:val="00A4376F"/>
    <w:rsid w:val="00A449C5"/>
    <w:rsid w:val="00A4549F"/>
    <w:rsid w:val="00A45B9B"/>
    <w:rsid w:val="00A462FE"/>
    <w:rsid w:val="00A46F56"/>
    <w:rsid w:val="00A501C9"/>
    <w:rsid w:val="00A50506"/>
    <w:rsid w:val="00A5316B"/>
    <w:rsid w:val="00A538EF"/>
    <w:rsid w:val="00A53F55"/>
    <w:rsid w:val="00A5417B"/>
    <w:rsid w:val="00A54599"/>
    <w:rsid w:val="00A54B82"/>
    <w:rsid w:val="00A569D4"/>
    <w:rsid w:val="00A57F1A"/>
    <w:rsid w:val="00A60163"/>
    <w:rsid w:val="00A6038D"/>
    <w:rsid w:val="00A60CF0"/>
    <w:rsid w:val="00A61429"/>
    <w:rsid w:val="00A61514"/>
    <w:rsid w:val="00A61565"/>
    <w:rsid w:val="00A61645"/>
    <w:rsid w:val="00A62080"/>
    <w:rsid w:val="00A630A2"/>
    <w:rsid w:val="00A632B8"/>
    <w:rsid w:val="00A639DE"/>
    <w:rsid w:val="00A63BF3"/>
    <w:rsid w:val="00A64942"/>
    <w:rsid w:val="00A65911"/>
    <w:rsid w:val="00A6643C"/>
    <w:rsid w:val="00A67544"/>
    <w:rsid w:val="00A678BE"/>
    <w:rsid w:val="00A7075B"/>
    <w:rsid w:val="00A71CE6"/>
    <w:rsid w:val="00A71D23"/>
    <w:rsid w:val="00A71E5A"/>
    <w:rsid w:val="00A7246E"/>
    <w:rsid w:val="00A7333A"/>
    <w:rsid w:val="00A73D0D"/>
    <w:rsid w:val="00A74A92"/>
    <w:rsid w:val="00A75CC1"/>
    <w:rsid w:val="00A75E88"/>
    <w:rsid w:val="00A8056E"/>
    <w:rsid w:val="00A808AA"/>
    <w:rsid w:val="00A8094B"/>
    <w:rsid w:val="00A82D58"/>
    <w:rsid w:val="00A8399D"/>
    <w:rsid w:val="00A83E3D"/>
    <w:rsid w:val="00A8443A"/>
    <w:rsid w:val="00A8479C"/>
    <w:rsid w:val="00A8557B"/>
    <w:rsid w:val="00A8579B"/>
    <w:rsid w:val="00A85A05"/>
    <w:rsid w:val="00A86BEB"/>
    <w:rsid w:val="00A86D63"/>
    <w:rsid w:val="00A87797"/>
    <w:rsid w:val="00A90E72"/>
    <w:rsid w:val="00A922A2"/>
    <w:rsid w:val="00A9327B"/>
    <w:rsid w:val="00A93B69"/>
    <w:rsid w:val="00A963C7"/>
    <w:rsid w:val="00A97F52"/>
    <w:rsid w:val="00AA1626"/>
    <w:rsid w:val="00AA1C25"/>
    <w:rsid w:val="00AA3069"/>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168"/>
    <w:rsid w:val="00AB5ADF"/>
    <w:rsid w:val="00AB5E57"/>
    <w:rsid w:val="00AB725F"/>
    <w:rsid w:val="00AC0705"/>
    <w:rsid w:val="00AC109B"/>
    <w:rsid w:val="00AC138B"/>
    <w:rsid w:val="00AC13A1"/>
    <w:rsid w:val="00AC48E4"/>
    <w:rsid w:val="00AC6CD4"/>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1B8B"/>
    <w:rsid w:val="00AE22F2"/>
    <w:rsid w:val="00AE29FC"/>
    <w:rsid w:val="00AE2F3F"/>
    <w:rsid w:val="00AE30DC"/>
    <w:rsid w:val="00AE3B4E"/>
    <w:rsid w:val="00AE59EC"/>
    <w:rsid w:val="00AE67B3"/>
    <w:rsid w:val="00AE67C8"/>
    <w:rsid w:val="00AE7864"/>
    <w:rsid w:val="00AE7949"/>
    <w:rsid w:val="00AE7F22"/>
    <w:rsid w:val="00AF226C"/>
    <w:rsid w:val="00AF25D5"/>
    <w:rsid w:val="00AF3DBB"/>
    <w:rsid w:val="00AF5194"/>
    <w:rsid w:val="00AF53EF"/>
    <w:rsid w:val="00AF65E1"/>
    <w:rsid w:val="00AF73C3"/>
    <w:rsid w:val="00AF795C"/>
    <w:rsid w:val="00B00752"/>
    <w:rsid w:val="00B026C1"/>
    <w:rsid w:val="00B02B9C"/>
    <w:rsid w:val="00B0353B"/>
    <w:rsid w:val="00B037F7"/>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C6F"/>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7642"/>
    <w:rsid w:val="00B51542"/>
    <w:rsid w:val="00B51D1D"/>
    <w:rsid w:val="00B5310E"/>
    <w:rsid w:val="00B53DC6"/>
    <w:rsid w:val="00B54ACC"/>
    <w:rsid w:val="00B54DCB"/>
    <w:rsid w:val="00B55359"/>
    <w:rsid w:val="00B55AC2"/>
    <w:rsid w:val="00B560C9"/>
    <w:rsid w:val="00B56533"/>
    <w:rsid w:val="00B56CFC"/>
    <w:rsid w:val="00B57777"/>
    <w:rsid w:val="00B57A17"/>
    <w:rsid w:val="00B60914"/>
    <w:rsid w:val="00B61BE2"/>
    <w:rsid w:val="00B6266F"/>
    <w:rsid w:val="00B62E0B"/>
    <w:rsid w:val="00B63230"/>
    <w:rsid w:val="00B63C32"/>
    <w:rsid w:val="00B64434"/>
    <w:rsid w:val="00B711CE"/>
    <w:rsid w:val="00B71DC8"/>
    <w:rsid w:val="00B7233B"/>
    <w:rsid w:val="00B74270"/>
    <w:rsid w:val="00B746C6"/>
    <w:rsid w:val="00B7604C"/>
    <w:rsid w:val="00B7652C"/>
    <w:rsid w:val="00B766BF"/>
    <w:rsid w:val="00B76FA6"/>
    <w:rsid w:val="00B80910"/>
    <w:rsid w:val="00B818F4"/>
    <w:rsid w:val="00B81BC9"/>
    <w:rsid w:val="00B8222F"/>
    <w:rsid w:val="00B822EB"/>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762"/>
    <w:rsid w:val="00B97A69"/>
    <w:rsid w:val="00BA0632"/>
    <w:rsid w:val="00BA0AAA"/>
    <w:rsid w:val="00BA0DFB"/>
    <w:rsid w:val="00BA2FEF"/>
    <w:rsid w:val="00BA38F6"/>
    <w:rsid w:val="00BA4931"/>
    <w:rsid w:val="00BB1548"/>
    <w:rsid w:val="00BB1CE7"/>
    <w:rsid w:val="00BB2FD3"/>
    <w:rsid w:val="00BB2FDF"/>
    <w:rsid w:val="00BB2FFF"/>
    <w:rsid w:val="00BB5FCB"/>
    <w:rsid w:val="00BB604B"/>
    <w:rsid w:val="00BB6BC2"/>
    <w:rsid w:val="00BC00EC"/>
    <w:rsid w:val="00BC08C5"/>
    <w:rsid w:val="00BC12FB"/>
    <w:rsid w:val="00BC1C3C"/>
    <w:rsid w:val="00BC307F"/>
    <w:rsid w:val="00BC3159"/>
    <w:rsid w:val="00BC3257"/>
    <w:rsid w:val="00BC39DB"/>
    <w:rsid w:val="00BC3A32"/>
    <w:rsid w:val="00BC3A5D"/>
    <w:rsid w:val="00BC3B07"/>
    <w:rsid w:val="00BC45FF"/>
    <w:rsid w:val="00BC46EF"/>
    <w:rsid w:val="00BC6FD6"/>
    <w:rsid w:val="00BD008E"/>
    <w:rsid w:val="00BD2F3B"/>
    <w:rsid w:val="00BD3372"/>
    <w:rsid w:val="00BD50AA"/>
    <w:rsid w:val="00BD5135"/>
    <w:rsid w:val="00BD6106"/>
    <w:rsid w:val="00BD66E9"/>
    <w:rsid w:val="00BD6CCD"/>
    <w:rsid w:val="00BD7291"/>
    <w:rsid w:val="00BD7EA3"/>
    <w:rsid w:val="00BD7FE2"/>
    <w:rsid w:val="00BE07F7"/>
    <w:rsid w:val="00BE0B19"/>
    <w:rsid w:val="00BE0DD8"/>
    <w:rsid w:val="00BE129A"/>
    <w:rsid w:val="00BE13F0"/>
    <w:rsid w:val="00BE1D82"/>
    <w:rsid w:val="00BE1EE4"/>
    <w:rsid w:val="00BE1F8B"/>
    <w:rsid w:val="00BE2B4F"/>
    <w:rsid w:val="00BE2F39"/>
    <w:rsid w:val="00BE332D"/>
    <w:rsid w:val="00BE3CF1"/>
    <w:rsid w:val="00BE4778"/>
    <w:rsid w:val="00BE4B20"/>
    <w:rsid w:val="00BE5FC4"/>
    <w:rsid w:val="00BE6171"/>
    <w:rsid w:val="00BE6D53"/>
    <w:rsid w:val="00BE7C4D"/>
    <w:rsid w:val="00BE7F6A"/>
    <w:rsid w:val="00BF0274"/>
    <w:rsid w:val="00BF08C4"/>
    <w:rsid w:val="00BF0BAF"/>
    <w:rsid w:val="00BF19CE"/>
    <w:rsid w:val="00BF2B6F"/>
    <w:rsid w:val="00BF351A"/>
    <w:rsid w:val="00BF37DE"/>
    <w:rsid w:val="00BF3914"/>
    <w:rsid w:val="00BF49B1"/>
    <w:rsid w:val="00BF5552"/>
    <w:rsid w:val="00BF73F2"/>
    <w:rsid w:val="00C01671"/>
    <w:rsid w:val="00C01980"/>
    <w:rsid w:val="00C02419"/>
    <w:rsid w:val="00C02766"/>
    <w:rsid w:val="00C03EE8"/>
    <w:rsid w:val="00C05BEC"/>
    <w:rsid w:val="00C06E7D"/>
    <w:rsid w:val="00C1112B"/>
    <w:rsid w:val="00C11A88"/>
    <w:rsid w:val="00C12012"/>
    <w:rsid w:val="00C12874"/>
    <w:rsid w:val="00C12BC1"/>
    <w:rsid w:val="00C13B20"/>
    <w:rsid w:val="00C13BDA"/>
    <w:rsid w:val="00C13DD0"/>
    <w:rsid w:val="00C13FFD"/>
    <w:rsid w:val="00C14632"/>
    <w:rsid w:val="00C16C30"/>
    <w:rsid w:val="00C20A00"/>
    <w:rsid w:val="00C21673"/>
    <w:rsid w:val="00C21C7A"/>
    <w:rsid w:val="00C2279F"/>
    <w:rsid w:val="00C23130"/>
    <w:rsid w:val="00C2541A"/>
    <w:rsid w:val="00C255A5"/>
    <w:rsid w:val="00C2584B"/>
    <w:rsid w:val="00C25942"/>
    <w:rsid w:val="00C25DD4"/>
    <w:rsid w:val="00C25DD9"/>
    <w:rsid w:val="00C2663F"/>
    <w:rsid w:val="00C26DB8"/>
    <w:rsid w:val="00C32F95"/>
    <w:rsid w:val="00C3400F"/>
    <w:rsid w:val="00C34B64"/>
    <w:rsid w:val="00C34C36"/>
    <w:rsid w:val="00C352B3"/>
    <w:rsid w:val="00C3654C"/>
    <w:rsid w:val="00C36BF5"/>
    <w:rsid w:val="00C36DBC"/>
    <w:rsid w:val="00C376BA"/>
    <w:rsid w:val="00C37ABA"/>
    <w:rsid w:val="00C40373"/>
    <w:rsid w:val="00C4082D"/>
    <w:rsid w:val="00C40AE6"/>
    <w:rsid w:val="00C411AF"/>
    <w:rsid w:val="00C4138D"/>
    <w:rsid w:val="00C41E3A"/>
    <w:rsid w:val="00C4304C"/>
    <w:rsid w:val="00C43315"/>
    <w:rsid w:val="00C44152"/>
    <w:rsid w:val="00C452F5"/>
    <w:rsid w:val="00C46555"/>
    <w:rsid w:val="00C46B15"/>
    <w:rsid w:val="00C46F7D"/>
    <w:rsid w:val="00C479B5"/>
    <w:rsid w:val="00C50242"/>
    <w:rsid w:val="00C5034D"/>
    <w:rsid w:val="00C5050E"/>
    <w:rsid w:val="00C50E99"/>
    <w:rsid w:val="00C521CE"/>
    <w:rsid w:val="00C52744"/>
    <w:rsid w:val="00C53EB3"/>
    <w:rsid w:val="00C542D4"/>
    <w:rsid w:val="00C54D71"/>
    <w:rsid w:val="00C559FC"/>
    <w:rsid w:val="00C563F5"/>
    <w:rsid w:val="00C5699B"/>
    <w:rsid w:val="00C570F7"/>
    <w:rsid w:val="00C60914"/>
    <w:rsid w:val="00C62CD5"/>
    <w:rsid w:val="00C636AC"/>
    <w:rsid w:val="00C636E6"/>
    <w:rsid w:val="00C639D6"/>
    <w:rsid w:val="00C63F8E"/>
    <w:rsid w:val="00C647FB"/>
    <w:rsid w:val="00C654E0"/>
    <w:rsid w:val="00C67EAB"/>
    <w:rsid w:val="00C70DFF"/>
    <w:rsid w:val="00C72260"/>
    <w:rsid w:val="00C75A6B"/>
    <w:rsid w:val="00C763B6"/>
    <w:rsid w:val="00C7644F"/>
    <w:rsid w:val="00C768F6"/>
    <w:rsid w:val="00C80073"/>
    <w:rsid w:val="00C80DEA"/>
    <w:rsid w:val="00C83073"/>
    <w:rsid w:val="00C832DC"/>
    <w:rsid w:val="00C8377F"/>
    <w:rsid w:val="00C84526"/>
    <w:rsid w:val="00C8646D"/>
    <w:rsid w:val="00C91ADB"/>
    <w:rsid w:val="00C91DE3"/>
    <w:rsid w:val="00C92C7F"/>
    <w:rsid w:val="00C9369D"/>
    <w:rsid w:val="00C944FA"/>
    <w:rsid w:val="00C95854"/>
    <w:rsid w:val="00C95EFF"/>
    <w:rsid w:val="00C9677C"/>
    <w:rsid w:val="00C96D7B"/>
    <w:rsid w:val="00C96E6F"/>
    <w:rsid w:val="00C97872"/>
    <w:rsid w:val="00CA0532"/>
    <w:rsid w:val="00CA066A"/>
    <w:rsid w:val="00CA2241"/>
    <w:rsid w:val="00CA3CDD"/>
    <w:rsid w:val="00CA403B"/>
    <w:rsid w:val="00CA505A"/>
    <w:rsid w:val="00CA5199"/>
    <w:rsid w:val="00CA59DD"/>
    <w:rsid w:val="00CB008E"/>
    <w:rsid w:val="00CB01FA"/>
    <w:rsid w:val="00CB0737"/>
    <w:rsid w:val="00CB097A"/>
    <w:rsid w:val="00CB1759"/>
    <w:rsid w:val="00CB1D61"/>
    <w:rsid w:val="00CB26EC"/>
    <w:rsid w:val="00CB2D2A"/>
    <w:rsid w:val="00CB3E47"/>
    <w:rsid w:val="00CB45F8"/>
    <w:rsid w:val="00CB5B1E"/>
    <w:rsid w:val="00CB6F81"/>
    <w:rsid w:val="00CB787A"/>
    <w:rsid w:val="00CC0C4A"/>
    <w:rsid w:val="00CC17F0"/>
    <w:rsid w:val="00CC1853"/>
    <w:rsid w:val="00CC1FAE"/>
    <w:rsid w:val="00CC3A23"/>
    <w:rsid w:val="00CC51AE"/>
    <w:rsid w:val="00CC737C"/>
    <w:rsid w:val="00CD087D"/>
    <w:rsid w:val="00CD0F5D"/>
    <w:rsid w:val="00CD1C0B"/>
    <w:rsid w:val="00CD239A"/>
    <w:rsid w:val="00CD4759"/>
    <w:rsid w:val="00CD5512"/>
    <w:rsid w:val="00CD5E6B"/>
    <w:rsid w:val="00CD6E3D"/>
    <w:rsid w:val="00CD71AB"/>
    <w:rsid w:val="00CE0109"/>
    <w:rsid w:val="00CE16EF"/>
    <w:rsid w:val="00CE1FC5"/>
    <w:rsid w:val="00CE2B10"/>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455"/>
    <w:rsid w:val="00D004FA"/>
    <w:rsid w:val="00D00906"/>
    <w:rsid w:val="00D01B21"/>
    <w:rsid w:val="00D01E2F"/>
    <w:rsid w:val="00D03102"/>
    <w:rsid w:val="00D03727"/>
    <w:rsid w:val="00D0378A"/>
    <w:rsid w:val="00D047FE"/>
    <w:rsid w:val="00D05132"/>
    <w:rsid w:val="00D05EA9"/>
    <w:rsid w:val="00D065BC"/>
    <w:rsid w:val="00D071F8"/>
    <w:rsid w:val="00D07252"/>
    <w:rsid w:val="00D074F4"/>
    <w:rsid w:val="00D07CE1"/>
    <w:rsid w:val="00D1026A"/>
    <w:rsid w:val="00D107CF"/>
    <w:rsid w:val="00D11B0B"/>
    <w:rsid w:val="00D12293"/>
    <w:rsid w:val="00D14236"/>
    <w:rsid w:val="00D14553"/>
    <w:rsid w:val="00D14DB1"/>
    <w:rsid w:val="00D15F43"/>
    <w:rsid w:val="00D1660F"/>
    <w:rsid w:val="00D16E87"/>
    <w:rsid w:val="00D17233"/>
    <w:rsid w:val="00D20B8B"/>
    <w:rsid w:val="00D2162C"/>
    <w:rsid w:val="00D21A3C"/>
    <w:rsid w:val="00D233F1"/>
    <w:rsid w:val="00D248B1"/>
    <w:rsid w:val="00D252D0"/>
    <w:rsid w:val="00D256F8"/>
    <w:rsid w:val="00D265FC"/>
    <w:rsid w:val="00D2685C"/>
    <w:rsid w:val="00D26A3B"/>
    <w:rsid w:val="00D27FC3"/>
    <w:rsid w:val="00D302FD"/>
    <w:rsid w:val="00D3038A"/>
    <w:rsid w:val="00D3098D"/>
    <w:rsid w:val="00D31A02"/>
    <w:rsid w:val="00D3323C"/>
    <w:rsid w:val="00D33456"/>
    <w:rsid w:val="00D3396F"/>
    <w:rsid w:val="00D33D4D"/>
    <w:rsid w:val="00D34A0B"/>
    <w:rsid w:val="00D34D20"/>
    <w:rsid w:val="00D35E65"/>
    <w:rsid w:val="00D36234"/>
    <w:rsid w:val="00D36371"/>
    <w:rsid w:val="00D437D8"/>
    <w:rsid w:val="00D44994"/>
    <w:rsid w:val="00D45DF3"/>
    <w:rsid w:val="00D46174"/>
    <w:rsid w:val="00D47624"/>
    <w:rsid w:val="00D47DD0"/>
    <w:rsid w:val="00D50183"/>
    <w:rsid w:val="00D51D12"/>
    <w:rsid w:val="00D5362B"/>
    <w:rsid w:val="00D536AE"/>
    <w:rsid w:val="00D55072"/>
    <w:rsid w:val="00D551B5"/>
    <w:rsid w:val="00D55EC1"/>
    <w:rsid w:val="00D568D4"/>
    <w:rsid w:val="00D56DB2"/>
    <w:rsid w:val="00D5747F"/>
    <w:rsid w:val="00D57495"/>
    <w:rsid w:val="00D574FA"/>
    <w:rsid w:val="00D60C8D"/>
    <w:rsid w:val="00D6121B"/>
    <w:rsid w:val="00D61374"/>
    <w:rsid w:val="00D6168A"/>
    <w:rsid w:val="00D616A5"/>
    <w:rsid w:val="00D61FF0"/>
    <w:rsid w:val="00D6211D"/>
    <w:rsid w:val="00D62C97"/>
    <w:rsid w:val="00D63517"/>
    <w:rsid w:val="00D63B75"/>
    <w:rsid w:val="00D653C5"/>
    <w:rsid w:val="00D659B1"/>
    <w:rsid w:val="00D66E18"/>
    <w:rsid w:val="00D6734D"/>
    <w:rsid w:val="00D679CF"/>
    <w:rsid w:val="00D679D3"/>
    <w:rsid w:val="00D67A1C"/>
    <w:rsid w:val="00D727A6"/>
    <w:rsid w:val="00D7356F"/>
    <w:rsid w:val="00D73587"/>
    <w:rsid w:val="00D73EBB"/>
    <w:rsid w:val="00D744F9"/>
    <w:rsid w:val="00D751FB"/>
    <w:rsid w:val="00D754D6"/>
    <w:rsid w:val="00D761AA"/>
    <w:rsid w:val="00D76722"/>
    <w:rsid w:val="00D76FAE"/>
    <w:rsid w:val="00D777D7"/>
    <w:rsid w:val="00D80AB8"/>
    <w:rsid w:val="00D81792"/>
    <w:rsid w:val="00D819B1"/>
    <w:rsid w:val="00D82494"/>
    <w:rsid w:val="00D83AE9"/>
    <w:rsid w:val="00D84176"/>
    <w:rsid w:val="00D857B8"/>
    <w:rsid w:val="00D87175"/>
    <w:rsid w:val="00D87515"/>
    <w:rsid w:val="00D87ABF"/>
    <w:rsid w:val="00D90CD3"/>
    <w:rsid w:val="00D919E6"/>
    <w:rsid w:val="00D91BE1"/>
    <w:rsid w:val="00D927DD"/>
    <w:rsid w:val="00D9295F"/>
    <w:rsid w:val="00D92C29"/>
    <w:rsid w:val="00D931E1"/>
    <w:rsid w:val="00D936E2"/>
    <w:rsid w:val="00D948F2"/>
    <w:rsid w:val="00D95104"/>
    <w:rsid w:val="00D95600"/>
    <w:rsid w:val="00D9585D"/>
    <w:rsid w:val="00D96750"/>
    <w:rsid w:val="00D9683C"/>
    <w:rsid w:val="00D97884"/>
    <w:rsid w:val="00DA0A7F"/>
    <w:rsid w:val="00DA1C31"/>
    <w:rsid w:val="00DA20BC"/>
    <w:rsid w:val="00DA2ED7"/>
    <w:rsid w:val="00DA3E7A"/>
    <w:rsid w:val="00DA430C"/>
    <w:rsid w:val="00DA615D"/>
    <w:rsid w:val="00DA6598"/>
    <w:rsid w:val="00DA6C0F"/>
    <w:rsid w:val="00DA702F"/>
    <w:rsid w:val="00DA728B"/>
    <w:rsid w:val="00DA7F8A"/>
    <w:rsid w:val="00DB0176"/>
    <w:rsid w:val="00DB0404"/>
    <w:rsid w:val="00DB046F"/>
    <w:rsid w:val="00DB08E2"/>
    <w:rsid w:val="00DB11F8"/>
    <w:rsid w:val="00DB18F8"/>
    <w:rsid w:val="00DB1F2A"/>
    <w:rsid w:val="00DB27DA"/>
    <w:rsid w:val="00DB297F"/>
    <w:rsid w:val="00DB3153"/>
    <w:rsid w:val="00DB317A"/>
    <w:rsid w:val="00DB3B82"/>
    <w:rsid w:val="00DB485D"/>
    <w:rsid w:val="00DC012B"/>
    <w:rsid w:val="00DC1327"/>
    <w:rsid w:val="00DC1350"/>
    <w:rsid w:val="00DC2BE0"/>
    <w:rsid w:val="00DC3237"/>
    <w:rsid w:val="00DC41A4"/>
    <w:rsid w:val="00DC5672"/>
    <w:rsid w:val="00DC60A2"/>
    <w:rsid w:val="00DC6600"/>
    <w:rsid w:val="00DC67BD"/>
    <w:rsid w:val="00DC6924"/>
    <w:rsid w:val="00DC71F2"/>
    <w:rsid w:val="00DD1C96"/>
    <w:rsid w:val="00DD2025"/>
    <w:rsid w:val="00DD22EA"/>
    <w:rsid w:val="00DD23A0"/>
    <w:rsid w:val="00DD33F8"/>
    <w:rsid w:val="00DD3807"/>
    <w:rsid w:val="00DD3EF5"/>
    <w:rsid w:val="00DD53FA"/>
    <w:rsid w:val="00DD5F42"/>
    <w:rsid w:val="00DD617B"/>
    <w:rsid w:val="00DD6B50"/>
    <w:rsid w:val="00DE0D82"/>
    <w:rsid w:val="00DE0E59"/>
    <w:rsid w:val="00DE0F6C"/>
    <w:rsid w:val="00DE219B"/>
    <w:rsid w:val="00DE52E3"/>
    <w:rsid w:val="00DE6EAF"/>
    <w:rsid w:val="00DE7C00"/>
    <w:rsid w:val="00DF03E9"/>
    <w:rsid w:val="00DF03ED"/>
    <w:rsid w:val="00DF04EE"/>
    <w:rsid w:val="00DF0BF4"/>
    <w:rsid w:val="00DF1145"/>
    <w:rsid w:val="00DF179D"/>
    <w:rsid w:val="00DF1E9C"/>
    <w:rsid w:val="00DF2123"/>
    <w:rsid w:val="00DF22A2"/>
    <w:rsid w:val="00DF41E2"/>
    <w:rsid w:val="00DF4572"/>
    <w:rsid w:val="00DF4658"/>
    <w:rsid w:val="00DF63D9"/>
    <w:rsid w:val="00DF6C8B"/>
    <w:rsid w:val="00DF6F17"/>
    <w:rsid w:val="00DF78FA"/>
    <w:rsid w:val="00E002F1"/>
    <w:rsid w:val="00E0082C"/>
    <w:rsid w:val="00E0113A"/>
    <w:rsid w:val="00E01DAA"/>
    <w:rsid w:val="00E023E5"/>
    <w:rsid w:val="00E02432"/>
    <w:rsid w:val="00E04022"/>
    <w:rsid w:val="00E0728F"/>
    <w:rsid w:val="00E0755C"/>
    <w:rsid w:val="00E14A7E"/>
    <w:rsid w:val="00E151E1"/>
    <w:rsid w:val="00E1604B"/>
    <w:rsid w:val="00E17619"/>
    <w:rsid w:val="00E17805"/>
    <w:rsid w:val="00E20F79"/>
    <w:rsid w:val="00E21278"/>
    <w:rsid w:val="00E22CCD"/>
    <w:rsid w:val="00E23A11"/>
    <w:rsid w:val="00E23FB7"/>
    <w:rsid w:val="00E24A27"/>
    <w:rsid w:val="00E25F89"/>
    <w:rsid w:val="00E3075E"/>
    <w:rsid w:val="00E32086"/>
    <w:rsid w:val="00E32D62"/>
    <w:rsid w:val="00E339DC"/>
    <w:rsid w:val="00E33E15"/>
    <w:rsid w:val="00E361B8"/>
    <w:rsid w:val="00E36A1B"/>
    <w:rsid w:val="00E373DE"/>
    <w:rsid w:val="00E4209B"/>
    <w:rsid w:val="00E429ED"/>
    <w:rsid w:val="00E430AD"/>
    <w:rsid w:val="00E43F37"/>
    <w:rsid w:val="00E44E75"/>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6859"/>
    <w:rsid w:val="00E671C9"/>
    <w:rsid w:val="00E6743F"/>
    <w:rsid w:val="00E6758E"/>
    <w:rsid w:val="00E67E23"/>
    <w:rsid w:val="00E70016"/>
    <w:rsid w:val="00E70BC7"/>
    <w:rsid w:val="00E70FBC"/>
    <w:rsid w:val="00E72C01"/>
    <w:rsid w:val="00E741AC"/>
    <w:rsid w:val="00E74E72"/>
    <w:rsid w:val="00E75174"/>
    <w:rsid w:val="00E75EBA"/>
    <w:rsid w:val="00E763B4"/>
    <w:rsid w:val="00E77848"/>
    <w:rsid w:val="00E80514"/>
    <w:rsid w:val="00E80877"/>
    <w:rsid w:val="00E80E5B"/>
    <w:rsid w:val="00E816C5"/>
    <w:rsid w:val="00E81CE0"/>
    <w:rsid w:val="00E81E7C"/>
    <w:rsid w:val="00E8224D"/>
    <w:rsid w:val="00E82F3D"/>
    <w:rsid w:val="00E84000"/>
    <w:rsid w:val="00E845AE"/>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61A"/>
    <w:rsid w:val="00EB0CA3"/>
    <w:rsid w:val="00EB104F"/>
    <w:rsid w:val="00EB1B27"/>
    <w:rsid w:val="00EB1DA8"/>
    <w:rsid w:val="00EB4CFF"/>
    <w:rsid w:val="00EB5476"/>
    <w:rsid w:val="00EB5A0D"/>
    <w:rsid w:val="00EB6828"/>
    <w:rsid w:val="00EB70B0"/>
    <w:rsid w:val="00EB7633"/>
    <w:rsid w:val="00EB7736"/>
    <w:rsid w:val="00EC1391"/>
    <w:rsid w:val="00EC2E2D"/>
    <w:rsid w:val="00EC38F2"/>
    <w:rsid w:val="00EC3BA0"/>
    <w:rsid w:val="00EC462B"/>
    <w:rsid w:val="00EC4723"/>
    <w:rsid w:val="00EC56E0"/>
    <w:rsid w:val="00EC6057"/>
    <w:rsid w:val="00EC6847"/>
    <w:rsid w:val="00EC7DB6"/>
    <w:rsid w:val="00ED162F"/>
    <w:rsid w:val="00ED2E52"/>
    <w:rsid w:val="00ED3024"/>
    <w:rsid w:val="00ED5FE4"/>
    <w:rsid w:val="00ED71C5"/>
    <w:rsid w:val="00ED7B8C"/>
    <w:rsid w:val="00EE0177"/>
    <w:rsid w:val="00EE16FA"/>
    <w:rsid w:val="00EE3BFB"/>
    <w:rsid w:val="00EE3C42"/>
    <w:rsid w:val="00EE3D4F"/>
    <w:rsid w:val="00EE534D"/>
    <w:rsid w:val="00EE5560"/>
    <w:rsid w:val="00EE57F8"/>
    <w:rsid w:val="00EE6F1E"/>
    <w:rsid w:val="00EF0348"/>
    <w:rsid w:val="00EF1F9C"/>
    <w:rsid w:val="00EF4366"/>
    <w:rsid w:val="00EF4CD6"/>
    <w:rsid w:val="00EF55A0"/>
    <w:rsid w:val="00EF63D1"/>
    <w:rsid w:val="00EF649D"/>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209"/>
    <w:rsid w:val="00F17EAE"/>
    <w:rsid w:val="00F218D4"/>
    <w:rsid w:val="00F21A1C"/>
    <w:rsid w:val="00F2250A"/>
    <w:rsid w:val="00F24788"/>
    <w:rsid w:val="00F24C54"/>
    <w:rsid w:val="00F25AFA"/>
    <w:rsid w:val="00F2640F"/>
    <w:rsid w:val="00F26E7B"/>
    <w:rsid w:val="00F27C34"/>
    <w:rsid w:val="00F27E46"/>
    <w:rsid w:val="00F301C2"/>
    <w:rsid w:val="00F302E1"/>
    <w:rsid w:val="00F30763"/>
    <w:rsid w:val="00F31B22"/>
    <w:rsid w:val="00F31B49"/>
    <w:rsid w:val="00F32F56"/>
    <w:rsid w:val="00F33D4F"/>
    <w:rsid w:val="00F3436B"/>
    <w:rsid w:val="00F34874"/>
    <w:rsid w:val="00F34CD6"/>
    <w:rsid w:val="00F35873"/>
    <w:rsid w:val="00F35920"/>
    <w:rsid w:val="00F35E9A"/>
    <w:rsid w:val="00F366A5"/>
    <w:rsid w:val="00F36C5F"/>
    <w:rsid w:val="00F37259"/>
    <w:rsid w:val="00F405A4"/>
    <w:rsid w:val="00F411E0"/>
    <w:rsid w:val="00F41F05"/>
    <w:rsid w:val="00F433BD"/>
    <w:rsid w:val="00F44099"/>
    <w:rsid w:val="00F44750"/>
    <w:rsid w:val="00F44EC5"/>
    <w:rsid w:val="00F45AD8"/>
    <w:rsid w:val="00F4603E"/>
    <w:rsid w:val="00F47498"/>
    <w:rsid w:val="00F47F6A"/>
    <w:rsid w:val="00F512B2"/>
    <w:rsid w:val="00F5283D"/>
    <w:rsid w:val="00F52ABA"/>
    <w:rsid w:val="00F52BC7"/>
    <w:rsid w:val="00F53BF4"/>
    <w:rsid w:val="00F54266"/>
    <w:rsid w:val="00F55043"/>
    <w:rsid w:val="00F552C7"/>
    <w:rsid w:val="00F56DCF"/>
    <w:rsid w:val="00F57034"/>
    <w:rsid w:val="00F60BE9"/>
    <w:rsid w:val="00F61F70"/>
    <w:rsid w:val="00F61FD8"/>
    <w:rsid w:val="00F621AE"/>
    <w:rsid w:val="00F62DBF"/>
    <w:rsid w:val="00F63180"/>
    <w:rsid w:val="00F63F3C"/>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3FBA"/>
    <w:rsid w:val="00F741C0"/>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61A"/>
    <w:rsid w:val="00F8657A"/>
    <w:rsid w:val="00F8679A"/>
    <w:rsid w:val="00F8691B"/>
    <w:rsid w:val="00F87117"/>
    <w:rsid w:val="00F8736C"/>
    <w:rsid w:val="00F9030E"/>
    <w:rsid w:val="00F90ADB"/>
    <w:rsid w:val="00F90E78"/>
    <w:rsid w:val="00F91209"/>
    <w:rsid w:val="00F9221F"/>
    <w:rsid w:val="00F931C7"/>
    <w:rsid w:val="00F93559"/>
    <w:rsid w:val="00F93D72"/>
    <w:rsid w:val="00F93E65"/>
    <w:rsid w:val="00F94070"/>
    <w:rsid w:val="00F94327"/>
    <w:rsid w:val="00F94C0A"/>
    <w:rsid w:val="00F950B5"/>
    <w:rsid w:val="00F9513F"/>
    <w:rsid w:val="00F97908"/>
    <w:rsid w:val="00F97B43"/>
    <w:rsid w:val="00FA07F8"/>
    <w:rsid w:val="00FA0B71"/>
    <w:rsid w:val="00FA105C"/>
    <w:rsid w:val="00FA1475"/>
    <w:rsid w:val="00FA148A"/>
    <w:rsid w:val="00FA27C8"/>
    <w:rsid w:val="00FA3B76"/>
    <w:rsid w:val="00FA4D66"/>
    <w:rsid w:val="00FA5A4E"/>
    <w:rsid w:val="00FB0082"/>
    <w:rsid w:val="00FB0243"/>
    <w:rsid w:val="00FB1527"/>
    <w:rsid w:val="00FB2537"/>
    <w:rsid w:val="00FB264C"/>
    <w:rsid w:val="00FB3368"/>
    <w:rsid w:val="00FB33DC"/>
    <w:rsid w:val="00FB4338"/>
    <w:rsid w:val="00FB477E"/>
    <w:rsid w:val="00FB4C9C"/>
    <w:rsid w:val="00FB6165"/>
    <w:rsid w:val="00FC0150"/>
    <w:rsid w:val="00FC03AB"/>
    <w:rsid w:val="00FC4134"/>
    <w:rsid w:val="00FC4729"/>
    <w:rsid w:val="00FC4A8C"/>
    <w:rsid w:val="00FC53DB"/>
    <w:rsid w:val="00FC5FC2"/>
    <w:rsid w:val="00FC5FE3"/>
    <w:rsid w:val="00FC6177"/>
    <w:rsid w:val="00FC63D1"/>
    <w:rsid w:val="00FC6558"/>
    <w:rsid w:val="00FC7528"/>
    <w:rsid w:val="00FD0572"/>
    <w:rsid w:val="00FD094A"/>
    <w:rsid w:val="00FD1A97"/>
    <w:rsid w:val="00FD2D7B"/>
    <w:rsid w:val="00FD37F6"/>
    <w:rsid w:val="00FD4589"/>
    <w:rsid w:val="00FD473E"/>
    <w:rsid w:val="00FD5BA0"/>
    <w:rsid w:val="00FD5BF5"/>
    <w:rsid w:val="00FD7DF9"/>
    <w:rsid w:val="00FE08EE"/>
    <w:rsid w:val="00FE0B51"/>
    <w:rsid w:val="00FE0B78"/>
    <w:rsid w:val="00FE0ED4"/>
    <w:rsid w:val="00FE1724"/>
    <w:rsid w:val="00FE1EAB"/>
    <w:rsid w:val="00FE3165"/>
    <w:rsid w:val="00FE3465"/>
    <w:rsid w:val="00FE54B3"/>
    <w:rsid w:val="00FE5DEC"/>
    <w:rsid w:val="00FE67CF"/>
    <w:rsid w:val="00FE6D20"/>
    <w:rsid w:val="00FE6FB9"/>
    <w:rsid w:val="00FE7549"/>
    <w:rsid w:val="00FE7BCC"/>
    <w:rsid w:val="00FF0F10"/>
    <w:rsid w:val="00FF126D"/>
    <w:rsid w:val="00FF2310"/>
    <w:rsid w:val="00FF2C61"/>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715E9"/>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957"/>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1,cap2,cap11,Caption Char1 Char,cap Char Char1,Caption Char Char1 Char,cap Char Char Char Char Char Char Char,Caption Char1,Caption Char2,Caption Char Char Char,Caption Char Char1,fig and tbl,fighead2,Table Caption,fighead21"/>
    <w:basedOn w:val="Normal"/>
    <w:next w:val="Normal"/>
    <w:link w:val="CaptionChar"/>
    <w:qFormat/>
    <w:pPr>
      <w:jc w:val="center"/>
    </w:pPr>
    <w:rPr>
      <w:b/>
      <w:bCs/>
      <w:sz w:val="20"/>
      <w:szCs w:val="20"/>
    </w:rPr>
  </w:style>
  <w:style w:type="character" w:customStyle="1" w:styleId="CaptionChar">
    <w:name w:val="Caption Char"/>
    <w:aliases w:val="cap Char,cap1 Char,cap2 Char,cap11 Char,Caption Char1 Char Char,cap Char Char1 Char,Caption Char Char1 Char Char,cap Char Char Char Char Char Char Char Char,Caption Char1 Char1,Caption Char2 Char,Caption Char Char Char Char,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FA0B71"/>
    <w:pPr>
      <w:ind w:firstLineChars="200" w:firstLine="420"/>
    </w:pPr>
  </w:style>
  <w:style w:type="paragraph" w:customStyle="1" w:styleId="Char">
    <w:name w:val="Char"/>
    <w:semiHidden/>
    <w:rsid w:val="008621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List"/>
    <w:link w:val="B10"/>
    <w:qFormat/>
    <w:rsid w:val="005B0B3D"/>
    <w:pPr>
      <w:overflowPunct w:val="0"/>
      <w:spacing w:after="180"/>
      <w:ind w:left="568" w:hanging="284"/>
      <w:jc w:val="left"/>
      <w:textAlignment w:val="baseline"/>
    </w:pPr>
    <w:rPr>
      <w:rFonts w:eastAsia="Times New Roman"/>
      <w:kern w:val="2"/>
      <w:sz w:val="20"/>
      <w:szCs w:val="20"/>
      <w:lang w:val="en-GB" w:eastAsia="en-GB"/>
    </w:rPr>
  </w:style>
  <w:style w:type="character" w:styleId="CommentReference">
    <w:name w:val="annotation reference"/>
    <w:rsid w:val="005B0B3D"/>
    <w:rPr>
      <w:kern w:val="2"/>
      <w:sz w:val="16"/>
      <w:szCs w:val="16"/>
      <w:lang w:val="en-GB" w:eastAsia="zh-CN" w:bidi="ar-SA"/>
    </w:rPr>
  </w:style>
  <w:style w:type="paragraph" w:styleId="CommentText">
    <w:name w:val="annotation text"/>
    <w:basedOn w:val="Normal"/>
    <w:link w:val="CommentTextChar"/>
    <w:rsid w:val="005B0B3D"/>
    <w:pPr>
      <w:autoSpaceDE/>
      <w:autoSpaceDN/>
      <w:adjustRightInd/>
      <w:spacing w:before="100" w:beforeAutospacing="1" w:after="100" w:afterAutospacing="1"/>
      <w:jc w:val="left"/>
    </w:pPr>
    <w:rPr>
      <w:rFonts w:eastAsiaTheme="minorEastAsia"/>
      <w:sz w:val="20"/>
      <w:szCs w:val="20"/>
      <w:lang w:eastAsia="ko-KR"/>
    </w:rPr>
  </w:style>
  <w:style w:type="character" w:customStyle="1" w:styleId="CommentTextChar">
    <w:name w:val="Comment Text Char"/>
    <w:basedOn w:val="DefaultParagraphFont"/>
    <w:link w:val="CommentText"/>
    <w:rsid w:val="005B0B3D"/>
    <w:rPr>
      <w:rFonts w:eastAsiaTheme="minorEastAsia"/>
      <w:lang w:eastAsia="ko-KR"/>
    </w:rPr>
  </w:style>
  <w:style w:type="character" w:customStyle="1" w:styleId="B10">
    <w:name w:val="B1 (文字)"/>
    <w:link w:val="B1"/>
    <w:locked/>
    <w:rsid w:val="005B0B3D"/>
    <w:rPr>
      <w:rFonts w:eastAsia="Times New Roman"/>
      <w:kern w:val="2"/>
      <w:lang w:val="en-GB" w:eastAsia="en-GB"/>
    </w:rPr>
  </w:style>
  <w:style w:type="paragraph" w:customStyle="1" w:styleId="21Descriptiontext">
    <w:name w:val="2.1 Description text"/>
    <w:basedOn w:val="Normal"/>
    <w:rsid w:val="002252C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CommentSubject">
    <w:name w:val="annotation subject"/>
    <w:basedOn w:val="CommentText"/>
    <w:next w:val="CommentText"/>
    <w:link w:val="CommentSubjectChar"/>
    <w:semiHidden/>
    <w:unhideWhenUsed/>
    <w:rsid w:val="009E5C24"/>
    <w:pPr>
      <w:autoSpaceDE w:val="0"/>
      <w:autoSpaceDN w:val="0"/>
      <w:adjustRightInd w:val="0"/>
      <w:spacing w:before="0" w:beforeAutospacing="0" w:after="120" w:afterAutospacing="0"/>
    </w:pPr>
    <w:rPr>
      <w:rFonts w:eastAsia="宋体"/>
      <w:b/>
      <w:bCs/>
      <w:sz w:val="22"/>
      <w:szCs w:val="22"/>
      <w:lang w:eastAsia="en-US"/>
    </w:rPr>
  </w:style>
  <w:style w:type="character" w:customStyle="1" w:styleId="CommentSubjectChar">
    <w:name w:val="Comment Subject Char"/>
    <w:basedOn w:val="CommentTextChar"/>
    <w:link w:val="CommentSubject"/>
    <w:semiHidden/>
    <w:rsid w:val="009E5C24"/>
    <w:rPr>
      <w:rFonts w:eastAsiaTheme="minorEastAsia"/>
      <w:b/>
      <w:bCs/>
      <w:sz w:val="22"/>
      <w:szCs w:val="22"/>
      <w:lang w:eastAsia="ko-KR"/>
    </w:rPr>
  </w:style>
  <w:style w:type="paragraph" w:styleId="TableofFigures">
    <w:name w:val="table of figures"/>
    <w:basedOn w:val="Normal"/>
    <w:next w:val="Normal"/>
    <w:uiPriority w:val="99"/>
    <w:unhideWhenUsed/>
    <w:rsid w:val="00222980"/>
    <w:pPr>
      <w:ind w:leftChars="200" w:left="200" w:hangingChars="200" w:hanging="200"/>
    </w:pPr>
  </w:style>
  <w:style w:type="character" w:styleId="PlaceholderText">
    <w:name w:val="Placeholder Text"/>
    <w:basedOn w:val="DefaultParagraphFont"/>
    <w:uiPriority w:val="99"/>
    <w:semiHidden/>
    <w:rsid w:val="00763E0D"/>
    <w:rPr>
      <w:color w:val="808080"/>
    </w:rPr>
  </w:style>
  <w:style w:type="character" w:customStyle="1" w:styleId="Heading3Char">
    <w:name w:val="Heading 3 Char"/>
    <w:aliases w:val="heading 3 Char,h3 Char"/>
    <w:basedOn w:val="DefaultParagraphFont"/>
    <w:link w:val="Heading3"/>
    <w:rsid w:val="00801B18"/>
    <w:rPr>
      <w:b/>
      <w:sz w:val="22"/>
      <w:szCs w:val="22"/>
    </w:rPr>
  </w:style>
  <w:style w:type="paragraph" w:customStyle="1" w:styleId="TAC">
    <w:name w:val="TAC"/>
    <w:basedOn w:val="TAL"/>
    <w:link w:val="TACChar"/>
    <w:qFormat/>
    <w:rsid w:val="001731FC"/>
    <w:pPr>
      <w:jc w:val="center"/>
    </w:pPr>
  </w:style>
  <w:style w:type="paragraph" w:customStyle="1" w:styleId="TAL">
    <w:name w:val="TAL"/>
    <w:basedOn w:val="Normal"/>
    <w:link w:val="TALChar"/>
    <w:qFormat/>
    <w:rsid w:val="001731FC"/>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1731FC"/>
    <w:rPr>
      <w:rFonts w:ascii="Arial" w:eastAsiaTheme="minorEastAsia" w:hAnsi="Arial"/>
      <w:sz w:val="18"/>
      <w:lang w:val="en-GB"/>
    </w:rPr>
  </w:style>
  <w:style w:type="character" w:customStyle="1" w:styleId="TACChar">
    <w:name w:val="TAC Char"/>
    <w:link w:val="TAC"/>
    <w:qFormat/>
    <w:rsid w:val="001731FC"/>
    <w:rPr>
      <w:rFonts w:ascii="Arial" w:eastAsiaTheme="minorEastAsia" w:hAnsi="Arial"/>
      <w:sz w:val="18"/>
      <w:lang w:val="en-GB"/>
    </w:rPr>
  </w:style>
  <w:style w:type="paragraph" w:customStyle="1" w:styleId="TH">
    <w:name w:val="TH"/>
    <w:basedOn w:val="Normal"/>
    <w:link w:val="THChar"/>
    <w:qFormat/>
    <w:rsid w:val="001731F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1731FC"/>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419434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8E2F13-04FC-4A2B-8442-32CBE359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1268</Words>
  <Characters>7231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Mohamed Salem</cp:lastModifiedBy>
  <cp:revision>2</cp:revision>
  <cp:lastPrinted>2007-06-18T22:08:00Z</cp:lastPrinted>
  <dcterms:created xsi:type="dcterms:W3CDTF">2019-05-03T19:02:00Z</dcterms:created>
  <dcterms:modified xsi:type="dcterms:W3CDTF">2019-05-03T19:02:00Z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(3)wbtadpEkmUSQcCaRKNBdmHCzzRirjR4AKTLwddtT0bTxrzj0VghYXqywG8vQeY6aGZ/qZrqk
r+6PvhUv3AKZjkXIS+Ky/xpyxpIqeXKrYTYrNqYq1YC9JReYTVGiGLmVlyBUkgEOtNXcOQn3
NMJUKZBF4DT+AabOS2SQrCC+1vqvQqOwDoEKhSUsVhC+JFoZOt8JlR2P5TmSGtDdDykrF5Ob
382sZsyu6H3yizhmkP</vt:lpwstr>
  </property>
  <property fmtid="{D5CDD505-2E9C-101B-9397-08002B2CF9AE}" pid="13" name="_2015_ms_pID_725343_00">
    <vt:lpwstr>_2015_ms_pID_725343</vt:lpwstr>
  </property>
  <property fmtid="{D5CDD505-2E9C-101B-9397-08002B2CF9AE}" pid="14" name="_2015_ms_pID_7253431">
    <vt:lpwstr>MnzsKKHb5L7R848T0Ick6PA2NwuB/GFZ4wm5g8stAj1hD3ay0SOcSp
xFDz6sA7NZ60wLBcVlMsYX+hMxgCoHw7QiLhEBNk8Z3VEsQ/0UtK212KDrsjSScj3lf7tCae
SoIhAXhC1JsOGPSLi/fvEOoeeAn5tSJyvE50XC9KKV2px0rdm0Ex4pWaUFNx6ckz6cnsapWV
tVfzVueBMRWuUmKOD2XZdyJMqbqHNXZVBdIH</vt:lpwstr>
  </property>
  <property fmtid="{D5CDD505-2E9C-101B-9397-08002B2CF9AE}" pid="15" name="_2015_ms_pID_7253431_00">
    <vt:lpwstr>_2015_ms_pID_7253431</vt:lpwstr>
  </property>
  <property fmtid="{D5CDD505-2E9C-101B-9397-08002B2CF9AE}" pid="16" name="_2015_ms_pID_7253432">
    <vt:lpwstr>f6Lky00R6Fu8v7s7dsInX+dB4JgDu33QxmI7
wtkYtMk9C8L+Xrpu32OSr81mGVc/BMaz5GvHIFtr+cAW6+emtpo=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1555897170</vt:lpwstr>
  </property>
</Properties>
</file>