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149" w:rsidRPr="008945F0" w:rsidRDefault="006D0149" w:rsidP="006D0149">
      <w:pPr>
        <w:pStyle w:val="Title"/>
        <w:rPr>
          <w:rStyle w:val="Strong"/>
          <w:rFonts w:ascii="Cambria" w:hAnsi="Cambria"/>
        </w:rPr>
      </w:pPr>
      <w:bookmarkStart w:id="0" w:name="_Ref399006623"/>
      <w:bookmarkStart w:id="1" w:name="_Toc92513360"/>
      <w:r w:rsidRPr="008945F0">
        <w:rPr>
          <w:rStyle w:val="Strong"/>
          <w:rFonts w:ascii="Cambria" w:hAnsi="Cambria"/>
        </w:rPr>
        <w:t>3GPP TSG RAN WG1 Meeting #97</w:t>
      </w:r>
      <w:r w:rsidRPr="008945F0">
        <w:rPr>
          <w:rStyle w:val="Strong"/>
          <w:rFonts w:ascii="Cambria" w:hAnsi="Cambria"/>
        </w:rPr>
        <w:tab/>
      </w:r>
      <w:r>
        <w:rPr>
          <w:rStyle w:val="Strong"/>
          <w:rFonts w:ascii="Cambria" w:hAnsi="Cambria"/>
        </w:rPr>
        <w:tab/>
      </w:r>
      <w:r>
        <w:rPr>
          <w:rStyle w:val="Strong"/>
          <w:rFonts w:ascii="Cambria" w:hAnsi="Cambria"/>
        </w:rPr>
        <w:tab/>
      </w:r>
      <w:r>
        <w:rPr>
          <w:rStyle w:val="Strong"/>
          <w:rFonts w:ascii="Cambria" w:hAnsi="Cambria"/>
        </w:rPr>
        <w:tab/>
        <w:t xml:space="preserve">           </w:t>
      </w:r>
      <w:r w:rsidRPr="008945F0">
        <w:rPr>
          <w:rStyle w:val="Strong"/>
          <w:rFonts w:ascii="Cambria" w:hAnsi="Cambria"/>
        </w:rPr>
        <w:t>R1-190</w:t>
      </w:r>
      <w:r>
        <w:rPr>
          <w:rStyle w:val="Strong"/>
          <w:rFonts w:ascii="Cambria" w:hAnsi="Cambria"/>
        </w:rPr>
        <w:t>7266</w:t>
      </w:r>
    </w:p>
    <w:p w:rsidR="006D0149" w:rsidRPr="00FF4655" w:rsidRDefault="006D0149" w:rsidP="006D0149">
      <w:pPr>
        <w:pStyle w:val="Title"/>
        <w:rPr>
          <w:rStyle w:val="Strong"/>
          <w:rFonts w:ascii="Cambria" w:hAnsi="Cambria"/>
        </w:rPr>
      </w:pPr>
      <w:r w:rsidRPr="008945F0">
        <w:rPr>
          <w:rStyle w:val="Strong"/>
          <w:rFonts w:ascii="Cambria" w:hAnsi="Cambria"/>
        </w:rPr>
        <w:t>Reno, USA, 13</w:t>
      </w:r>
      <w:r w:rsidRPr="008945F0">
        <w:rPr>
          <w:rStyle w:val="Strong"/>
          <w:rFonts w:ascii="Cambria" w:hAnsi="Cambria"/>
          <w:vertAlign w:val="superscript"/>
        </w:rPr>
        <w:t>th</w:t>
      </w:r>
      <w:r>
        <w:rPr>
          <w:rStyle w:val="Strong"/>
          <w:rFonts w:ascii="Cambria" w:hAnsi="Cambria"/>
        </w:rPr>
        <w:t xml:space="preserve"> </w:t>
      </w:r>
      <w:r w:rsidRPr="008945F0">
        <w:rPr>
          <w:rStyle w:val="Strong"/>
          <w:rFonts w:ascii="Cambria" w:hAnsi="Cambria"/>
        </w:rPr>
        <w:t>May – 17</w:t>
      </w:r>
      <w:r w:rsidRPr="008945F0">
        <w:rPr>
          <w:rStyle w:val="Strong"/>
          <w:rFonts w:ascii="Cambria" w:hAnsi="Cambria"/>
          <w:vertAlign w:val="superscript"/>
        </w:rPr>
        <w:t>th</w:t>
      </w:r>
      <w:r w:rsidRPr="008945F0">
        <w:rPr>
          <w:rStyle w:val="Strong"/>
          <w:rFonts w:ascii="Cambria" w:hAnsi="Cambria"/>
        </w:rPr>
        <w:t xml:space="preserve"> May 2019</w:t>
      </w:r>
    </w:p>
    <w:p w:rsidR="006D0149" w:rsidRPr="00DE4E4B" w:rsidRDefault="006D0149" w:rsidP="006D0149">
      <w:pPr>
        <w:tabs>
          <w:tab w:val="left" w:pos="1985"/>
        </w:tabs>
        <w:jc w:val="both"/>
        <w:rPr>
          <w:rFonts w:ascii="Cambria" w:hAnsi="Cambria" w:cs="Arial"/>
          <w:b/>
          <w:sz w:val="24"/>
          <w:szCs w:val="24"/>
        </w:rPr>
      </w:pPr>
      <w:r>
        <w:rPr>
          <w:rFonts w:ascii="Cambria" w:eastAsia="SimSun" w:hAnsi="Cambria" w:cs="Arial"/>
          <w:sz w:val="24"/>
          <w:szCs w:val="24"/>
        </w:rPr>
        <w:pict>
          <v:rect id="_x0000_i1025" style="width:482.05pt;height:1.5pt" o:hralign="center" o:hrstd="t" o:hrnoshade="t" o:hr="t" fillcolor="#7f7f7f [1612]" stroked="f"/>
        </w:pict>
      </w:r>
    </w:p>
    <w:p w:rsidR="006D0149" w:rsidRPr="00DE4E4B" w:rsidRDefault="006D0149" w:rsidP="006D0149">
      <w:pPr>
        <w:pStyle w:val="Title"/>
        <w:rPr>
          <w:rFonts w:ascii="Cambria" w:eastAsia="SimSun" w:hAnsi="Cambria"/>
        </w:rPr>
      </w:pPr>
      <w:r w:rsidRPr="00DE4E4B">
        <w:rPr>
          <w:rFonts w:ascii="Cambria" w:hAnsi="Cambria"/>
          <w:b/>
        </w:rPr>
        <w:t>Agen</w:t>
      </w:r>
      <w:r w:rsidRPr="00DE4E4B">
        <w:rPr>
          <w:rFonts w:ascii="Cambria" w:eastAsia="SimSun" w:hAnsi="Cambria"/>
          <w:b/>
        </w:rPr>
        <w:t>d</w:t>
      </w:r>
      <w:r w:rsidRPr="00DE4E4B">
        <w:rPr>
          <w:rFonts w:ascii="Cambria" w:hAnsi="Cambria"/>
          <w:b/>
        </w:rPr>
        <w:t>a Item:</w:t>
      </w:r>
      <w:r w:rsidRPr="00DE4E4B">
        <w:rPr>
          <w:rFonts w:ascii="Cambria" w:hAnsi="Cambria"/>
        </w:rPr>
        <w:tab/>
      </w:r>
      <w:r w:rsidRPr="00DE4E4B">
        <w:rPr>
          <w:rFonts w:ascii="Cambria" w:hAnsi="Cambria"/>
        </w:rPr>
        <w:tab/>
        <w:t>7.2.3.</w:t>
      </w:r>
      <w:r>
        <w:rPr>
          <w:rFonts w:ascii="Cambria" w:hAnsi="Cambria"/>
        </w:rPr>
        <w:t>2</w:t>
      </w:r>
    </w:p>
    <w:p w:rsidR="006D0149" w:rsidRPr="00DE4E4B" w:rsidRDefault="006D0149" w:rsidP="006D0149">
      <w:pPr>
        <w:pStyle w:val="Title"/>
        <w:rPr>
          <w:rFonts w:ascii="Cambria" w:eastAsia="SimSun" w:hAnsi="Cambria"/>
        </w:rPr>
      </w:pPr>
      <w:r w:rsidRPr="00DE4E4B">
        <w:rPr>
          <w:rFonts w:ascii="Cambria" w:hAnsi="Cambria"/>
          <w:b/>
        </w:rPr>
        <w:t>Source: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t>Qualcomm Incorporated</w:t>
      </w:r>
    </w:p>
    <w:p w:rsidR="006D0149" w:rsidRPr="00DE4E4B" w:rsidRDefault="006D0149" w:rsidP="006D0149">
      <w:pPr>
        <w:pStyle w:val="Title"/>
        <w:rPr>
          <w:rFonts w:ascii="Cambria" w:hAnsi="Cambria"/>
        </w:rPr>
      </w:pPr>
      <w:r w:rsidRPr="00DE4E4B">
        <w:rPr>
          <w:rFonts w:ascii="Cambria" w:hAnsi="Cambria"/>
          <w:b/>
        </w:rPr>
        <w:t>Title:</w:t>
      </w:r>
      <w:r w:rsidRPr="00DE4E4B">
        <w:rPr>
          <w:rFonts w:ascii="Cambria" w:hAnsi="Cambria"/>
        </w:rPr>
        <w:t xml:space="preserve"> </w:t>
      </w:r>
      <w:r w:rsidRPr="00DE4E4B">
        <w:rPr>
          <w:rFonts w:ascii="Cambria" w:hAnsi="Cambria"/>
        </w:rPr>
        <w:tab/>
      </w:r>
      <w:r w:rsidRPr="00DE4E4B">
        <w:rPr>
          <w:rFonts w:ascii="Cambria" w:hAnsi="Cambria"/>
        </w:rPr>
        <w:tab/>
      </w:r>
      <w:r w:rsidRPr="00DE4E4B">
        <w:rPr>
          <w:rFonts w:ascii="Cambria" w:hAnsi="Cambria"/>
        </w:rPr>
        <w:tab/>
      </w:r>
      <w:r w:rsidRPr="001756FC">
        <w:rPr>
          <w:rFonts w:ascii="Cambria" w:hAnsi="Cambria"/>
        </w:rPr>
        <w:t xml:space="preserve">Additional comments on RACH extension for </w:t>
      </w:r>
      <w:r>
        <w:rPr>
          <w:rFonts w:ascii="Cambria" w:hAnsi="Cambria"/>
        </w:rPr>
        <w:t>I</w:t>
      </w:r>
      <w:r w:rsidRPr="001756FC">
        <w:rPr>
          <w:rFonts w:ascii="Cambria" w:hAnsi="Cambria"/>
        </w:rPr>
        <w:t>AB</w:t>
      </w:r>
    </w:p>
    <w:p w:rsidR="006D0149" w:rsidRPr="00DE4E4B" w:rsidRDefault="006D0149" w:rsidP="006D0149">
      <w:pPr>
        <w:pStyle w:val="Title"/>
        <w:rPr>
          <w:rFonts w:ascii="Cambria" w:eastAsia="SimSun" w:hAnsi="Cambria"/>
        </w:rPr>
      </w:pPr>
      <w:r w:rsidRPr="00DE4E4B">
        <w:rPr>
          <w:rFonts w:ascii="Cambria" w:hAnsi="Cambria"/>
          <w:b/>
        </w:rPr>
        <w:t>Document for:</w:t>
      </w:r>
      <w:r w:rsidRPr="00DE4E4B">
        <w:rPr>
          <w:rFonts w:ascii="Cambria" w:hAnsi="Cambria"/>
        </w:rPr>
        <w:tab/>
      </w:r>
      <w:bookmarkEnd w:id="0"/>
      <w:bookmarkEnd w:id="1"/>
      <w:r w:rsidRPr="00DE4E4B">
        <w:rPr>
          <w:rFonts w:ascii="Cambria" w:hAnsi="Cambria"/>
        </w:rPr>
        <w:tab/>
      </w:r>
      <w:r w:rsidRPr="00DE4E4B">
        <w:rPr>
          <w:rFonts w:ascii="Cambria" w:eastAsia="SimSun" w:hAnsi="Cambria"/>
        </w:rPr>
        <w:t>Discussion and decision</w:t>
      </w:r>
    </w:p>
    <w:p w:rsidR="006D0149" w:rsidRPr="002328F2" w:rsidRDefault="006D0149" w:rsidP="006D0149">
      <w:pPr>
        <w:tabs>
          <w:tab w:val="left" w:pos="1985"/>
        </w:tabs>
        <w:jc w:val="both"/>
        <w:rPr>
          <w:rFonts w:ascii="Arial" w:eastAsia="SimSun" w:hAnsi="Arial" w:cs="Arial"/>
          <w:sz w:val="24"/>
          <w:szCs w:val="24"/>
        </w:rPr>
      </w:pPr>
      <w:r>
        <w:rPr>
          <w:rFonts w:ascii="Cambria" w:eastAsia="SimSun" w:hAnsi="Cambria" w:cs="Arial"/>
          <w:spacing w:val="-10"/>
          <w:kern w:val="28"/>
          <w:sz w:val="24"/>
          <w:szCs w:val="24"/>
        </w:rPr>
        <w:pict>
          <v:rect id="_x0000_i1026" style="width:482.05pt;height:1.5pt" o:hralign="center" o:hrstd="t" o:hrnoshade="t" o:hr="t" fillcolor="#7f7f7f [1612]" stroked="f"/>
        </w:pict>
      </w:r>
    </w:p>
    <w:p w:rsidR="006D0149" w:rsidRPr="00DE4E4B" w:rsidRDefault="006D0149" w:rsidP="006D0149">
      <w:pPr>
        <w:pStyle w:val="Heading1"/>
        <w:numPr>
          <w:ilvl w:val="0"/>
          <w:numId w:val="1"/>
        </w:numPr>
        <w:rPr>
          <w:rFonts w:ascii="Cambria" w:hAnsi="Cambria"/>
          <w:lang w:eastAsia="zh-CN"/>
        </w:rPr>
      </w:pPr>
      <w:r w:rsidRPr="00DE4E4B">
        <w:rPr>
          <w:rFonts w:ascii="Cambria" w:hAnsi="Cambria"/>
        </w:rPr>
        <w:t>Introduction</w:t>
      </w:r>
    </w:p>
    <w:p w:rsidR="006D0149" w:rsidRDefault="006D0149" w:rsidP="006D0149">
      <w:pPr>
        <w:pStyle w:val="maintext"/>
        <w:ind w:firstLine="440"/>
      </w:pPr>
      <w:r>
        <w:t>In RAN1 #96bis the approach for the generation of IAB specific RACH configurations has been defined in detail (see Appendix). This contribution covers some residual aspects to be discussed.</w:t>
      </w:r>
    </w:p>
    <w:p w:rsidR="006D0149" w:rsidRPr="00991F87" w:rsidRDefault="006D0149" w:rsidP="006D0149">
      <w:pPr>
        <w:pStyle w:val="Heading1"/>
        <w:numPr>
          <w:ilvl w:val="0"/>
          <w:numId w:val="1"/>
        </w:numPr>
        <w:rPr>
          <w:rFonts w:ascii="Cambria" w:hAnsi="Cambria"/>
        </w:rPr>
      </w:pPr>
      <w:r w:rsidRPr="00991F87">
        <w:rPr>
          <w:rFonts w:ascii="Cambria" w:hAnsi="Cambria"/>
        </w:rPr>
        <w:t>SSB-RACH Association Period and Association Pattern Period</w:t>
      </w:r>
    </w:p>
    <w:p w:rsidR="006D0149" w:rsidRDefault="006D0149" w:rsidP="006D0149">
      <w:pPr>
        <w:pStyle w:val="maintext"/>
        <w:ind w:firstLine="440"/>
        <w:rPr>
          <w:rFonts w:cstheme="minorHAnsi"/>
        </w:rPr>
      </w:pPr>
      <w:proofErr w:type="spellStart"/>
      <w:r>
        <w:t>Rel</w:t>
      </w:r>
      <w:proofErr w:type="spellEnd"/>
      <w:r>
        <w:t xml:space="preserve"> </w:t>
      </w:r>
      <w:r w:rsidRPr="000D5297">
        <w:t xml:space="preserve">15 </w:t>
      </w:r>
      <w:r>
        <w:t>has also defined an SSB-RACH association period and an SSB-RACH association pattern period to govern the mapping from different synchronization signal blocks to RACH resources.  An SSB-RACH association period, expressed in terms of 2</w:t>
      </w:r>
      <w:r w:rsidRPr="000D5297">
        <w:rPr>
          <w:vertAlign w:val="superscript"/>
        </w:rPr>
        <w:t>N</w:t>
      </w:r>
      <w:r>
        <w:t xml:space="preserve"> * PRACH configuration period where N is a non-negative integer, is the minimum period that contains enough RACH occasions to map all transmitted SSBs at least once. </w:t>
      </w:r>
      <w:r w:rsidRPr="00063541">
        <w:rPr>
          <w:rFonts w:cstheme="minorHAnsi"/>
        </w:rPr>
        <w:t>An association pattern period includes one or more association periods and is determined so that</w:t>
      </w:r>
      <w:r>
        <w:rPr>
          <w:rFonts w:cstheme="minorHAnsi"/>
        </w:rPr>
        <w:t xml:space="preserve"> </w:t>
      </w:r>
      <w:r w:rsidRPr="00063541">
        <w:rPr>
          <w:rFonts w:cstheme="minorHAnsi"/>
        </w:rPr>
        <w:t xml:space="preserve">a pattern between PRACH occasions and SS/PBCH blocks repeats at most every 160 </w:t>
      </w:r>
      <w:proofErr w:type="spellStart"/>
      <w:r w:rsidRPr="00063541">
        <w:rPr>
          <w:rFonts w:cstheme="minorHAnsi"/>
        </w:rPr>
        <w:t>ms</w:t>
      </w:r>
      <w:proofErr w:type="spellEnd"/>
      <w:r>
        <w:rPr>
          <w:rFonts w:cstheme="minorHAnsi"/>
        </w:rPr>
        <w:t xml:space="preserve"> [38.213]</w:t>
      </w:r>
      <w:r w:rsidRPr="00063541">
        <w:rPr>
          <w:rFonts w:cstheme="minorHAnsi"/>
        </w:rPr>
        <w:t>.</w:t>
      </w:r>
    </w:p>
    <w:p w:rsidR="006D0149" w:rsidRDefault="006D0149" w:rsidP="006D0149">
      <w:pPr>
        <w:pStyle w:val="maintext"/>
        <w:ind w:firstLine="440"/>
        <w:rPr>
          <w:rFonts w:cstheme="minorHAnsi"/>
        </w:rPr>
      </w:pPr>
      <w:r>
        <w:rPr>
          <w:rFonts w:cstheme="minorHAnsi"/>
        </w:rPr>
        <w:t>Since SSB-RACH association periods and association pattern periods depend on the PRACH configuration period, both association periods and association pattern periods need to be scaled accordingly with the scaling of the PRACH configuration period.</w:t>
      </w:r>
    </w:p>
    <w:p w:rsidR="006D0149" w:rsidRDefault="006D0149" w:rsidP="006D0149">
      <w:pPr>
        <w:pStyle w:val="maintext"/>
        <w:ind w:firstLine="440"/>
        <w:rPr>
          <w:rFonts w:cstheme="minorHAnsi"/>
        </w:rPr>
      </w:pPr>
    </w:p>
    <w:p w:rsidR="006D0149" w:rsidRPr="00781B20" w:rsidRDefault="006D0149" w:rsidP="006D0149">
      <w:pPr>
        <w:pStyle w:val="maintext"/>
        <w:ind w:firstLine="440"/>
        <w:rPr>
          <w:b/>
        </w:rPr>
      </w:pPr>
      <w:r w:rsidRPr="00781B20">
        <w:rPr>
          <w:b/>
          <w:u w:val="single"/>
        </w:rPr>
        <w:t xml:space="preserve">Proposal </w:t>
      </w:r>
      <w:r>
        <w:rPr>
          <w:b/>
          <w:u w:val="single"/>
        </w:rPr>
        <w:t>1</w:t>
      </w:r>
      <w:r w:rsidRPr="00781B20">
        <w:rPr>
          <w:b/>
          <w:u w:val="single"/>
        </w:rPr>
        <w:t>:</w:t>
      </w:r>
      <w:r w:rsidRPr="00781B20">
        <w:rPr>
          <w:b/>
        </w:rPr>
        <w:t xml:space="preserve"> The introduction of scaling factor for PRACH configuration period also scales the SSB-RACH association period and association pattern period accordingly.</w:t>
      </w:r>
    </w:p>
    <w:p w:rsidR="006D0149" w:rsidRDefault="006D0149" w:rsidP="006D0149">
      <w:pPr>
        <w:pStyle w:val="maintext"/>
        <w:ind w:firstLine="440"/>
        <w:rPr>
          <w:b/>
        </w:rPr>
      </w:pPr>
      <w:r w:rsidRPr="00781B20">
        <w:rPr>
          <w:b/>
        </w:rPr>
        <w:t xml:space="preserve">Assuming the scaling factor to be </w:t>
      </w:r>
      <w:r>
        <w:rPr>
          <w:b/>
        </w:rPr>
        <w:t>λ</w:t>
      </w:r>
      <w:r w:rsidRPr="00781B20">
        <w:rPr>
          <w:b/>
        </w:rPr>
        <w:t>, table 8.1-1 of 38.213 gets modified to the following:</w:t>
      </w:r>
    </w:p>
    <w:p w:rsidR="006D0149" w:rsidRPr="00316BA6" w:rsidRDefault="006D0149" w:rsidP="006D0149">
      <w:pPr>
        <w:pStyle w:val="maintext"/>
        <w:ind w:firstLine="440"/>
        <w:rPr>
          <w:b/>
        </w:rPr>
      </w:pPr>
    </w:p>
    <w:p w:rsidR="006D0149" w:rsidRPr="00490811" w:rsidRDefault="006D0149" w:rsidP="006D0149">
      <w:pPr>
        <w:rPr>
          <w:rFonts w:cstheme="minorHAnsi"/>
          <w:b/>
        </w:rPr>
      </w:pPr>
      <w:r w:rsidRPr="00490811">
        <w:rPr>
          <w:rFonts w:cstheme="minorHAnsi"/>
          <w:b/>
        </w:rPr>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λ)</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3240"/>
      </w:tblGrid>
      <w:tr w:rsidR="006D0149" w:rsidRPr="001E69E4" w:rsidTr="00F03248">
        <w:tc>
          <w:tcPr>
            <w:tcW w:w="3865" w:type="dxa"/>
          </w:tcPr>
          <w:p w:rsidR="006D0149" w:rsidRPr="001E69E4" w:rsidRDefault="006D0149" w:rsidP="00F03248">
            <w:pPr>
              <w:pStyle w:val="ListParagraph"/>
              <w:ind w:firstLine="442"/>
              <w:jc w:val="center"/>
              <w:rPr>
                <w:rFonts w:cstheme="minorHAnsi"/>
                <w:b/>
              </w:rPr>
            </w:pPr>
            <w:r>
              <w:rPr>
                <w:rFonts w:cstheme="minorHAnsi"/>
                <w:b/>
              </w:rPr>
              <w:t xml:space="preserve">Scaled </w:t>
            </w:r>
            <w:r w:rsidRPr="001E69E4">
              <w:rPr>
                <w:rFonts w:cstheme="minorHAnsi"/>
                <w:b/>
              </w:rPr>
              <w:t>PRACH configuration period (</w:t>
            </w:r>
            <w:proofErr w:type="spellStart"/>
            <w:r w:rsidRPr="001E69E4">
              <w:rPr>
                <w:rFonts w:cstheme="minorHAnsi"/>
                <w:b/>
              </w:rPr>
              <w:t>ms</w:t>
            </w:r>
            <w:proofErr w:type="spellEnd"/>
            <w:r w:rsidRPr="001E69E4">
              <w:rPr>
                <w:rFonts w:cstheme="minorHAnsi"/>
                <w:b/>
              </w:rPr>
              <w:t>)</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Association period</w:t>
            </w:r>
          </w:p>
        </w:tc>
      </w:tr>
      <w:tr w:rsidR="006D0149" w:rsidRPr="001E69E4" w:rsidTr="00F03248">
        <w:tc>
          <w:tcPr>
            <w:tcW w:w="3865" w:type="dxa"/>
          </w:tcPr>
          <w:p w:rsidR="006D0149" w:rsidRPr="00AA4639" w:rsidRDefault="006D0149" w:rsidP="00F03248">
            <w:pPr>
              <w:jc w:val="center"/>
              <w:rPr>
                <w:rFonts w:cstheme="minorHAnsi"/>
                <w:b/>
              </w:rPr>
            </w:pPr>
            <w:r w:rsidRPr="00AA4639">
              <w:rPr>
                <w:rFonts w:cstheme="minorHAnsi"/>
                <w:b/>
              </w:rPr>
              <w:t>10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 8, 16</w:t>
            </w:r>
            <w:r>
              <w:rPr>
                <w:rFonts w:cstheme="minorHAnsi"/>
                <w:b/>
              </w:rPr>
              <w:t>, 32, 64</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20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40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80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160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w:t>
            </w:r>
            <w:r>
              <w:rPr>
                <w:rFonts w:cstheme="minorHAnsi"/>
                <w:b/>
              </w:rPr>
              <w:t>, 2, 4, 8</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lastRenderedPageBreak/>
              <w:t>320</w:t>
            </w:r>
          </w:p>
        </w:tc>
        <w:tc>
          <w:tcPr>
            <w:tcW w:w="3240" w:type="dxa"/>
          </w:tcPr>
          <w:p w:rsidR="006D0149" w:rsidRPr="001E69E4" w:rsidRDefault="006D0149" w:rsidP="00F03248">
            <w:pPr>
              <w:pStyle w:val="ListParagraph"/>
              <w:ind w:firstLine="442"/>
              <w:jc w:val="center"/>
              <w:rPr>
                <w:rFonts w:cstheme="minorHAnsi"/>
                <w:b/>
              </w:rPr>
            </w:pPr>
            <w:r>
              <w:rPr>
                <w:rFonts w:cstheme="minorHAnsi"/>
                <w:b/>
              </w:rPr>
              <w:t>{1, 2, 4}</w:t>
            </w:r>
          </w:p>
        </w:tc>
      </w:tr>
      <w:tr w:rsidR="006D0149" w:rsidRPr="001E69E4" w:rsidTr="00F03248">
        <w:tc>
          <w:tcPr>
            <w:tcW w:w="3865" w:type="dxa"/>
          </w:tcPr>
          <w:p w:rsidR="006D0149" w:rsidRPr="00A45B2D" w:rsidRDefault="006D0149" w:rsidP="00F03248">
            <w:pPr>
              <w:jc w:val="center"/>
              <w:rPr>
                <w:rFonts w:cstheme="minorHAnsi"/>
                <w:b/>
              </w:rPr>
            </w:pPr>
            <w:r w:rsidRPr="00A45B2D">
              <w:rPr>
                <w:rFonts w:cstheme="minorHAnsi"/>
                <w:b/>
              </w:rPr>
              <w:t>640</w:t>
            </w:r>
          </w:p>
        </w:tc>
        <w:tc>
          <w:tcPr>
            <w:tcW w:w="3240" w:type="dxa"/>
          </w:tcPr>
          <w:p w:rsidR="006D0149" w:rsidRPr="001E69E4" w:rsidRDefault="006D0149" w:rsidP="00F03248">
            <w:pPr>
              <w:pStyle w:val="ListParagraph"/>
              <w:ind w:firstLine="442"/>
              <w:jc w:val="center"/>
              <w:rPr>
                <w:rFonts w:cstheme="minorHAnsi"/>
                <w:b/>
              </w:rPr>
            </w:pPr>
            <w:r>
              <w:rPr>
                <w:rFonts w:cstheme="minorHAnsi"/>
                <w:b/>
              </w:rPr>
              <w:t>{1, 2}</w:t>
            </w:r>
          </w:p>
        </w:tc>
      </w:tr>
    </w:tbl>
    <w:p w:rsidR="006D0149" w:rsidRPr="001E69E4" w:rsidRDefault="006D0149" w:rsidP="006D0149">
      <w:pPr>
        <w:pStyle w:val="ListParagraph"/>
        <w:ind w:firstLine="442"/>
        <w:rPr>
          <w:rFonts w:cstheme="minorHAnsi"/>
          <w:b/>
        </w:rPr>
      </w:pPr>
    </w:p>
    <w:p w:rsidR="006D0149" w:rsidRPr="00316BA6" w:rsidRDefault="006D0149" w:rsidP="006D0149">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 xml:space="preserve">a pattern between PRACH occasions and SS/PBCH blocks repeats at most every </w:t>
      </w:r>
      <w:r>
        <w:rPr>
          <w:b/>
        </w:rPr>
        <w:t>640</w:t>
      </w:r>
      <w:r w:rsidRPr="00781B20">
        <w:rPr>
          <w:b/>
        </w:rPr>
        <w:t xml:space="preserve"> msec.</w:t>
      </w:r>
    </w:p>
    <w:p w:rsidR="006D0149" w:rsidRDefault="006D0149" w:rsidP="006D0149">
      <w:pPr>
        <w:pStyle w:val="maintext"/>
        <w:ind w:firstLine="440"/>
        <w:rPr>
          <w:b/>
        </w:rPr>
      </w:pPr>
    </w:p>
    <w:p w:rsidR="006D0149" w:rsidRPr="00DE4E4B" w:rsidRDefault="006D0149" w:rsidP="006D0149">
      <w:pPr>
        <w:pStyle w:val="Heading1"/>
        <w:numPr>
          <w:ilvl w:val="0"/>
          <w:numId w:val="1"/>
        </w:numPr>
        <w:rPr>
          <w:rFonts w:ascii="Cambria" w:hAnsi="Cambria"/>
        </w:rPr>
      </w:pPr>
      <w:proofErr w:type="spellStart"/>
      <w:r w:rsidRPr="00DE4E4B">
        <w:rPr>
          <w:rFonts w:ascii="Cambria" w:hAnsi="Cambria"/>
        </w:rPr>
        <w:t>Signaling</w:t>
      </w:r>
      <w:proofErr w:type="spellEnd"/>
      <w:r w:rsidRPr="00DE4E4B">
        <w:rPr>
          <w:rFonts w:ascii="Cambria" w:hAnsi="Cambria"/>
        </w:rPr>
        <w:t xml:space="preserve"> mechanisms</w:t>
      </w:r>
    </w:p>
    <w:p w:rsidR="006D0149" w:rsidRDefault="006D0149" w:rsidP="006D0149">
      <w:pPr>
        <w:pStyle w:val="maintext"/>
        <w:ind w:firstLine="440"/>
      </w:pPr>
      <w:r>
        <w:t>Eventually RAN2 will need to decide how the network can convey the backhaul RACH periodicity scaling factor and offset for RACH occasions to IAB nodes.</w:t>
      </w:r>
    </w:p>
    <w:p w:rsidR="006D0149" w:rsidRDefault="006D0149" w:rsidP="006D0149">
      <w:pPr>
        <w:pStyle w:val="maintext"/>
        <w:ind w:firstLine="440"/>
      </w:pPr>
      <w:r>
        <w:t xml:space="preserve">It is noted that the flexibility to configure different RACH resources between access and backhaul links should be applicable for contention based random access (CBRA) and contention free random access (CFRA) of backhaul links so that network can handle higher RTT in backhaul RACH resources, without impacting Rel-15 UEs. Hence it is envisioned that the network should have the flexibility to specify IAB specific RACH configurations through both system information (intended for CBRA) and RRC dedicated </w:t>
      </w:r>
      <w:proofErr w:type="spellStart"/>
      <w:r>
        <w:t>signaling</w:t>
      </w:r>
      <w:proofErr w:type="spellEnd"/>
      <w:r>
        <w:t xml:space="preserve"> (intended for CFRA).</w:t>
      </w:r>
    </w:p>
    <w:p w:rsidR="006D0149" w:rsidRPr="00226394" w:rsidRDefault="006D0149" w:rsidP="006D0149">
      <w:pPr>
        <w:pStyle w:val="maintext"/>
        <w:ind w:firstLine="440"/>
        <w:rPr>
          <w:b/>
        </w:rPr>
      </w:pPr>
      <w:r w:rsidRPr="00226394">
        <w:rPr>
          <w:b/>
          <w:u w:val="single"/>
        </w:rPr>
        <w:t xml:space="preserve">Proposal </w:t>
      </w:r>
      <w:r>
        <w:rPr>
          <w:b/>
          <w:u w:val="single"/>
        </w:rPr>
        <w:t>2</w:t>
      </w:r>
      <w:r w:rsidRPr="00226394">
        <w:rPr>
          <w:b/>
          <w:u w:val="single"/>
        </w:rPr>
        <w:t>:</w:t>
      </w:r>
      <w:r>
        <w:rPr>
          <w:b/>
        </w:rPr>
        <w:t xml:space="preserve"> Provide capability to configure IAB specific configurations</w:t>
      </w:r>
      <w:r w:rsidRPr="00226394">
        <w:rPr>
          <w:b/>
        </w:rPr>
        <w:t xml:space="preserve"> </w:t>
      </w:r>
      <w:r>
        <w:rPr>
          <w:b/>
        </w:rPr>
        <w:t>through</w:t>
      </w:r>
      <w:r w:rsidRPr="00226394">
        <w:rPr>
          <w:b/>
        </w:rPr>
        <w:t xml:space="preserve"> both system information (intended fo</w:t>
      </w:r>
      <w:r>
        <w:rPr>
          <w:b/>
        </w:rPr>
        <w:t>r CBRA</w:t>
      </w:r>
      <w:r w:rsidRPr="00226394">
        <w:rPr>
          <w:b/>
        </w:rPr>
        <w:t xml:space="preserve">) and RRC dedicated </w:t>
      </w:r>
      <w:proofErr w:type="spellStart"/>
      <w:r w:rsidRPr="00226394">
        <w:rPr>
          <w:b/>
        </w:rPr>
        <w:t>signaling</w:t>
      </w:r>
      <w:proofErr w:type="spellEnd"/>
      <w:r w:rsidRPr="00226394">
        <w:rPr>
          <w:b/>
        </w:rPr>
        <w:t xml:space="preserve"> (intended for </w:t>
      </w:r>
      <w:r>
        <w:rPr>
          <w:b/>
        </w:rPr>
        <w:t>CFRA</w:t>
      </w:r>
      <w:r w:rsidRPr="00226394">
        <w:rPr>
          <w:b/>
        </w:rPr>
        <w:t>).</w:t>
      </w:r>
    </w:p>
    <w:p w:rsidR="006D0149" w:rsidRPr="0019564F" w:rsidRDefault="006D0149" w:rsidP="006D0149">
      <w:pPr>
        <w:pStyle w:val="maintext"/>
        <w:ind w:firstLine="440"/>
        <w:rPr>
          <w:lang w:eastAsia="zh-CN"/>
        </w:rPr>
      </w:pPr>
    </w:p>
    <w:p w:rsidR="006D0149" w:rsidRPr="00030D01" w:rsidRDefault="006D0149" w:rsidP="006D0149">
      <w:pPr>
        <w:pStyle w:val="Heading1"/>
        <w:numPr>
          <w:ilvl w:val="0"/>
          <w:numId w:val="1"/>
        </w:numPr>
        <w:rPr>
          <w:rFonts w:ascii="Cambria" w:hAnsi="Cambria"/>
          <w:lang w:eastAsia="zh-CN"/>
        </w:rPr>
      </w:pPr>
      <w:r w:rsidRPr="00DE4E4B">
        <w:rPr>
          <w:rFonts w:ascii="Cambria" w:hAnsi="Cambria"/>
          <w:lang w:eastAsia="zh-CN"/>
        </w:rPr>
        <w:t>Conclusion</w:t>
      </w:r>
    </w:p>
    <w:p w:rsidR="006D0149" w:rsidRDefault="006D0149" w:rsidP="006D0149">
      <w:pPr>
        <w:pStyle w:val="maintext"/>
        <w:ind w:firstLine="440"/>
      </w:pPr>
      <w:r>
        <w:t>The following proposals have been made:</w:t>
      </w:r>
    </w:p>
    <w:p w:rsidR="006D0149" w:rsidRDefault="006D0149" w:rsidP="006D0149">
      <w:pPr>
        <w:pStyle w:val="maintext"/>
        <w:ind w:firstLine="440"/>
        <w:rPr>
          <w:b/>
          <w:u w:val="single"/>
        </w:rPr>
      </w:pPr>
    </w:p>
    <w:p w:rsidR="006D0149" w:rsidRPr="00781B20" w:rsidRDefault="006D0149" w:rsidP="006D0149">
      <w:pPr>
        <w:pStyle w:val="maintext"/>
        <w:ind w:firstLine="440"/>
        <w:rPr>
          <w:b/>
        </w:rPr>
      </w:pPr>
      <w:r w:rsidRPr="00781B20">
        <w:rPr>
          <w:b/>
          <w:u w:val="single"/>
        </w:rPr>
        <w:t xml:space="preserve">Proposal </w:t>
      </w:r>
      <w:r>
        <w:rPr>
          <w:b/>
          <w:u w:val="single"/>
        </w:rPr>
        <w:t>1</w:t>
      </w:r>
      <w:r w:rsidRPr="00781B20">
        <w:rPr>
          <w:b/>
          <w:u w:val="single"/>
        </w:rPr>
        <w:t>:</w:t>
      </w:r>
      <w:r w:rsidRPr="00781B20">
        <w:rPr>
          <w:b/>
        </w:rPr>
        <w:t xml:space="preserve"> The introduction of scaling factor for PRACH configuration period also scales the SSB-RACH association period and association pattern period accordingly.</w:t>
      </w:r>
    </w:p>
    <w:p w:rsidR="006D0149" w:rsidRDefault="006D0149" w:rsidP="006D0149">
      <w:pPr>
        <w:pStyle w:val="maintext"/>
        <w:ind w:firstLine="440"/>
        <w:rPr>
          <w:b/>
        </w:rPr>
      </w:pPr>
      <w:r w:rsidRPr="00781B20">
        <w:rPr>
          <w:b/>
        </w:rPr>
        <w:t xml:space="preserve">Assuming the scaling factor to be </w:t>
      </w:r>
      <w:r>
        <w:rPr>
          <w:b/>
        </w:rPr>
        <w:t>λ</w:t>
      </w:r>
      <w:r w:rsidRPr="00781B20">
        <w:rPr>
          <w:b/>
        </w:rPr>
        <w:t>, table 8.1-1 of 38.213 gets modified to the following:</w:t>
      </w:r>
    </w:p>
    <w:p w:rsidR="006D0149" w:rsidRPr="00316BA6" w:rsidRDefault="006D0149" w:rsidP="006D0149">
      <w:pPr>
        <w:pStyle w:val="maintext"/>
        <w:ind w:firstLine="440"/>
        <w:rPr>
          <w:b/>
        </w:rPr>
      </w:pPr>
    </w:p>
    <w:p w:rsidR="006D0149" w:rsidRPr="00490811" w:rsidRDefault="006D0149" w:rsidP="006D0149">
      <w:pPr>
        <w:rPr>
          <w:rFonts w:cstheme="minorHAnsi"/>
          <w:b/>
        </w:rPr>
      </w:pPr>
      <w:r w:rsidRPr="00490811">
        <w:rPr>
          <w:rFonts w:cstheme="minorHAnsi"/>
          <w:b/>
        </w:rPr>
        <w:t xml:space="preserve">Table 2: Mapping between </w:t>
      </w:r>
      <w:r>
        <w:rPr>
          <w:rFonts w:cstheme="minorHAnsi"/>
          <w:b/>
        </w:rPr>
        <w:t xml:space="preserve">scaled </w:t>
      </w:r>
      <w:r w:rsidRPr="00490811">
        <w:rPr>
          <w:rFonts w:cstheme="minorHAnsi"/>
          <w:b/>
        </w:rPr>
        <w:t>PRACH Configuration Period</w:t>
      </w:r>
      <w:r>
        <w:rPr>
          <w:rFonts w:cstheme="minorHAnsi"/>
          <w:b/>
        </w:rPr>
        <w:t xml:space="preserve"> (x * λ)</w:t>
      </w:r>
      <w:r w:rsidRPr="00490811">
        <w:rPr>
          <w:rFonts w:cstheme="minorHAnsi"/>
          <w:b/>
        </w:rPr>
        <w:t xml:space="preserve"> and SSB to PRACH Occasion Association Period</w:t>
      </w:r>
    </w:p>
    <w:tbl>
      <w:tblPr>
        <w:tblStyle w:val="TableGrid"/>
        <w:tblW w:w="0" w:type="auto"/>
        <w:tblInd w:w="720" w:type="dxa"/>
        <w:tblLook w:val="04A0" w:firstRow="1" w:lastRow="0" w:firstColumn="1" w:lastColumn="0" w:noHBand="0" w:noVBand="1"/>
      </w:tblPr>
      <w:tblGrid>
        <w:gridCol w:w="3865"/>
        <w:gridCol w:w="3240"/>
      </w:tblGrid>
      <w:tr w:rsidR="006D0149" w:rsidRPr="001E69E4" w:rsidTr="00F03248">
        <w:tc>
          <w:tcPr>
            <w:tcW w:w="3865" w:type="dxa"/>
          </w:tcPr>
          <w:p w:rsidR="006D0149" w:rsidRPr="001E69E4" w:rsidRDefault="006D0149" w:rsidP="00F03248">
            <w:pPr>
              <w:pStyle w:val="ListParagraph"/>
              <w:ind w:firstLine="442"/>
              <w:jc w:val="center"/>
              <w:rPr>
                <w:rFonts w:cstheme="minorHAnsi"/>
                <w:b/>
              </w:rPr>
            </w:pPr>
            <w:r>
              <w:rPr>
                <w:rFonts w:cstheme="minorHAnsi"/>
                <w:b/>
              </w:rPr>
              <w:t xml:space="preserve">Scaled </w:t>
            </w:r>
            <w:r w:rsidRPr="001E69E4">
              <w:rPr>
                <w:rFonts w:cstheme="minorHAnsi"/>
                <w:b/>
              </w:rPr>
              <w:t>PRACH configuration period (</w:t>
            </w:r>
            <w:proofErr w:type="spellStart"/>
            <w:r w:rsidRPr="001E69E4">
              <w:rPr>
                <w:rFonts w:cstheme="minorHAnsi"/>
                <w:b/>
              </w:rPr>
              <w:t>ms</w:t>
            </w:r>
            <w:proofErr w:type="spellEnd"/>
            <w:r w:rsidRPr="001E69E4">
              <w:rPr>
                <w:rFonts w:cstheme="minorHAnsi"/>
                <w:b/>
              </w:rPr>
              <w:t>)</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Association period</w:t>
            </w:r>
          </w:p>
        </w:tc>
      </w:tr>
      <w:tr w:rsidR="006D0149" w:rsidRPr="001E69E4" w:rsidTr="00F03248">
        <w:tc>
          <w:tcPr>
            <w:tcW w:w="3865" w:type="dxa"/>
          </w:tcPr>
          <w:p w:rsidR="006D0149" w:rsidRPr="00AA4639" w:rsidRDefault="006D0149" w:rsidP="00F03248">
            <w:pPr>
              <w:jc w:val="center"/>
              <w:rPr>
                <w:rFonts w:cstheme="minorHAnsi"/>
                <w:b/>
              </w:rPr>
            </w:pPr>
            <w:r w:rsidRPr="00AA4639">
              <w:rPr>
                <w:rFonts w:cstheme="minorHAnsi"/>
                <w:b/>
              </w:rPr>
              <w:t>10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 8, 16</w:t>
            </w:r>
            <w:r>
              <w:rPr>
                <w:rFonts w:cstheme="minorHAnsi"/>
                <w:b/>
              </w:rPr>
              <w:t>, 32, 64</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20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 8</w:t>
            </w:r>
            <w:r>
              <w:rPr>
                <w:rFonts w:cstheme="minorHAnsi"/>
                <w:b/>
              </w:rPr>
              <w:t>, 16, 32, 64</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40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 4</w:t>
            </w:r>
            <w:r>
              <w:rPr>
                <w:rFonts w:cstheme="minorHAnsi"/>
                <w:b/>
              </w:rPr>
              <w:t>, 8, 16, 32</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80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 2</w:t>
            </w:r>
            <w:r>
              <w:rPr>
                <w:rFonts w:cstheme="minorHAnsi"/>
                <w:b/>
              </w:rPr>
              <w:t>, 4, 8, 16</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160</w:t>
            </w:r>
          </w:p>
        </w:tc>
        <w:tc>
          <w:tcPr>
            <w:tcW w:w="3240" w:type="dxa"/>
          </w:tcPr>
          <w:p w:rsidR="006D0149" w:rsidRPr="001E69E4" w:rsidRDefault="006D0149" w:rsidP="00F03248">
            <w:pPr>
              <w:pStyle w:val="ListParagraph"/>
              <w:ind w:firstLine="442"/>
              <w:jc w:val="center"/>
              <w:rPr>
                <w:rFonts w:cstheme="minorHAnsi"/>
                <w:b/>
              </w:rPr>
            </w:pPr>
            <w:r w:rsidRPr="001E69E4">
              <w:rPr>
                <w:rFonts w:cstheme="minorHAnsi"/>
                <w:b/>
              </w:rPr>
              <w:t>{1</w:t>
            </w:r>
            <w:r>
              <w:rPr>
                <w:rFonts w:cstheme="minorHAnsi"/>
                <w:b/>
              </w:rPr>
              <w:t>, 2, 4, 8</w:t>
            </w:r>
            <w:r w:rsidRPr="001E69E4">
              <w:rPr>
                <w:rFonts w:cstheme="minorHAnsi"/>
                <w:b/>
              </w:rPr>
              <w:t>}</w:t>
            </w:r>
          </w:p>
        </w:tc>
      </w:tr>
      <w:tr w:rsidR="006D0149" w:rsidRPr="001E69E4" w:rsidTr="00F03248">
        <w:tc>
          <w:tcPr>
            <w:tcW w:w="3865" w:type="dxa"/>
          </w:tcPr>
          <w:p w:rsidR="006D0149" w:rsidRPr="00F37EA4" w:rsidRDefault="006D0149" w:rsidP="00F03248">
            <w:pPr>
              <w:jc w:val="center"/>
              <w:rPr>
                <w:rFonts w:cstheme="minorHAnsi"/>
                <w:b/>
              </w:rPr>
            </w:pPr>
            <w:r w:rsidRPr="00F37EA4">
              <w:rPr>
                <w:rFonts w:cstheme="minorHAnsi"/>
                <w:b/>
              </w:rPr>
              <w:t>320</w:t>
            </w:r>
          </w:p>
        </w:tc>
        <w:tc>
          <w:tcPr>
            <w:tcW w:w="3240" w:type="dxa"/>
          </w:tcPr>
          <w:p w:rsidR="006D0149" w:rsidRPr="001E69E4" w:rsidRDefault="006D0149" w:rsidP="00F03248">
            <w:pPr>
              <w:pStyle w:val="ListParagraph"/>
              <w:ind w:firstLine="442"/>
              <w:jc w:val="center"/>
              <w:rPr>
                <w:rFonts w:cstheme="minorHAnsi"/>
                <w:b/>
              </w:rPr>
            </w:pPr>
            <w:r>
              <w:rPr>
                <w:rFonts w:cstheme="minorHAnsi"/>
                <w:b/>
              </w:rPr>
              <w:t>{1, 2, 4}</w:t>
            </w:r>
          </w:p>
        </w:tc>
      </w:tr>
      <w:tr w:rsidR="006D0149" w:rsidRPr="001E69E4" w:rsidTr="00F03248">
        <w:tc>
          <w:tcPr>
            <w:tcW w:w="3865" w:type="dxa"/>
          </w:tcPr>
          <w:p w:rsidR="006D0149" w:rsidRPr="00FA71AB" w:rsidRDefault="006D0149" w:rsidP="00F03248">
            <w:pPr>
              <w:jc w:val="center"/>
              <w:rPr>
                <w:rFonts w:cstheme="minorHAnsi"/>
                <w:b/>
              </w:rPr>
            </w:pPr>
            <w:r w:rsidRPr="00FA71AB">
              <w:rPr>
                <w:rFonts w:cstheme="minorHAnsi"/>
                <w:b/>
              </w:rPr>
              <w:lastRenderedPageBreak/>
              <w:t>640</w:t>
            </w:r>
          </w:p>
        </w:tc>
        <w:tc>
          <w:tcPr>
            <w:tcW w:w="3240" w:type="dxa"/>
          </w:tcPr>
          <w:p w:rsidR="006D0149" w:rsidRPr="001E69E4" w:rsidRDefault="006D0149" w:rsidP="00F03248">
            <w:pPr>
              <w:pStyle w:val="ListParagraph"/>
              <w:ind w:firstLine="442"/>
              <w:jc w:val="center"/>
              <w:rPr>
                <w:rFonts w:cstheme="minorHAnsi"/>
                <w:b/>
              </w:rPr>
            </w:pPr>
            <w:r>
              <w:rPr>
                <w:rFonts w:cstheme="minorHAnsi"/>
                <w:b/>
              </w:rPr>
              <w:t>{1, 2}</w:t>
            </w:r>
          </w:p>
        </w:tc>
      </w:tr>
    </w:tbl>
    <w:p w:rsidR="006D0149" w:rsidRPr="001E69E4" w:rsidRDefault="006D0149" w:rsidP="006D0149">
      <w:pPr>
        <w:pStyle w:val="ListParagraph"/>
        <w:ind w:firstLine="442"/>
        <w:rPr>
          <w:rFonts w:cstheme="minorHAnsi"/>
          <w:b/>
        </w:rPr>
      </w:pPr>
    </w:p>
    <w:p w:rsidR="006D0149" w:rsidRPr="00316BA6" w:rsidRDefault="006D0149" w:rsidP="006D0149">
      <w:pPr>
        <w:pStyle w:val="maintext"/>
        <w:ind w:firstLine="440"/>
        <w:rPr>
          <w:b/>
        </w:rPr>
      </w:pPr>
      <w:r w:rsidRPr="00781B20">
        <w:rPr>
          <w:b/>
        </w:rPr>
        <w:t xml:space="preserve">The definition of </w:t>
      </w:r>
      <w:r>
        <w:rPr>
          <w:b/>
        </w:rPr>
        <w:t xml:space="preserve">the </w:t>
      </w:r>
      <w:r w:rsidRPr="00781B20">
        <w:rPr>
          <w:b/>
        </w:rPr>
        <w:t>SSB-RACH association pattern period should be updated as follows: An association pattern period includes one or more association periods and is determined so that</w:t>
      </w:r>
      <w:r>
        <w:rPr>
          <w:b/>
        </w:rPr>
        <w:t xml:space="preserve"> </w:t>
      </w:r>
      <w:r w:rsidRPr="00781B20">
        <w:rPr>
          <w:b/>
        </w:rPr>
        <w:t xml:space="preserve">a pattern between PRACH occasions and SS/PBCH blocks repeats at most every </w:t>
      </w:r>
      <w:r>
        <w:rPr>
          <w:b/>
        </w:rPr>
        <w:t>640</w:t>
      </w:r>
      <w:r w:rsidRPr="00781B20">
        <w:rPr>
          <w:b/>
        </w:rPr>
        <w:t xml:space="preserve"> msec.</w:t>
      </w:r>
    </w:p>
    <w:p w:rsidR="006D0149" w:rsidRDefault="006D0149" w:rsidP="006D0149">
      <w:pPr>
        <w:pStyle w:val="maintext"/>
        <w:ind w:firstLine="440"/>
        <w:rPr>
          <w:b/>
        </w:rPr>
      </w:pPr>
    </w:p>
    <w:p w:rsidR="006D0149" w:rsidRPr="00226394" w:rsidRDefault="006D0149" w:rsidP="006D0149">
      <w:pPr>
        <w:pStyle w:val="maintext"/>
        <w:ind w:firstLine="440"/>
        <w:rPr>
          <w:b/>
        </w:rPr>
      </w:pPr>
      <w:r w:rsidRPr="00226394">
        <w:rPr>
          <w:b/>
          <w:u w:val="single"/>
        </w:rPr>
        <w:t xml:space="preserve">Proposal </w:t>
      </w:r>
      <w:r>
        <w:rPr>
          <w:b/>
          <w:u w:val="single"/>
        </w:rPr>
        <w:t>2</w:t>
      </w:r>
      <w:r w:rsidRPr="00226394">
        <w:rPr>
          <w:b/>
          <w:u w:val="single"/>
        </w:rPr>
        <w:t>:</w:t>
      </w:r>
      <w:r>
        <w:rPr>
          <w:b/>
        </w:rPr>
        <w:t xml:space="preserve"> Provide capability to configure IAB specific configurations</w:t>
      </w:r>
      <w:r w:rsidRPr="00226394">
        <w:rPr>
          <w:b/>
        </w:rPr>
        <w:t xml:space="preserve"> </w:t>
      </w:r>
      <w:r>
        <w:rPr>
          <w:b/>
        </w:rPr>
        <w:t>through</w:t>
      </w:r>
      <w:r w:rsidRPr="00226394">
        <w:rPr>
          <w:b/>
        </w:rPr>
        <w:t xml:space="preserve"> both system information (intended fo</w:t>
      </w:r>
      <w:r>
        <w:rPr>
          <w:b/>
        </w:rPr>
        <w:t>r CBRA</w:t>
      </w:r>
      <w:r w:rsidRPr="00226394">
        <w:rPr>
          <w:b/>
        </w:rPr>
        <w:t xml:space="preserve">) and RRC dedicated </w:t>
      </w:r>
      <w:proofErr w:type="spellStart"/>
      <w:r w:rsidRPr="00226394">
        <w:rPr>
          <w:b/>
        </w:rPr>
        <w:t>signaling</w:t>
      </w:r>
      <w:proofErr w:type="spellEnd"/>
      <w:r w:rsidRPr="00226394">
        <w:rPr>
          <w:b/>
        </w:rPr>
        <w:t xml:space="preserve"> (intended for </w:t>
      </w:r>
      <w:r>
        <w:rPr>
          <w:b/>
        </w:rPr>
        <w:t>CFRA</w:t>
      </w:r>
      <w:r w:rsidRPr="00226394">
        <w:rPr>
          <w:b/>
        </w:rPr>
        <w:t>).</w:t>
      </w:r>
    </w:p>
    <w:p w:rsidR="006D0149" w:rsidRDefault="006D0149" w:rsidP="006D0149">
      <w:pPr>
        <w:pStyle w:val="maintext"/>
        <w:ind w:firstLine="440"/>
        <w:rPr>
          <w:b/>
        </w:rPr>
      </w:pPr>
    </w:p>
    <w:p w:rsidR="006D0149" w:rsidRDefault="006D0149" w:rsidP="006D0149">
      <w:pPr>
        <w:rPr>
          <w:b/>
        </w:rPr>
      </w:pPr>
      <w:r>
        <w:rPr>
          <w:b/>
        </w:rPr>
        <w:br w:type="page"/>
      </w:r>
    </w:p>
    <w:p w:rsidR="006D0149" w:rsidRDefault="006D0149" w:rsidP="006D0149">
      <w:pPr>
        <w:pStyle w:val="Heading1"/>
        <w:numPr>
          <w:ilvl w:val="0"/>
          <w:numId w:val="1"/>
        </w:numPr>
        <w:rPr>
          <w:rFonts w:ascii="Cambria" w:hAnsi="Cambria"/>
        </w:rPr>
      </w:pPr>
      <w:r w:rsidRPr="005D0581">
        <w:rPr>
          <w:rFonts w:ascii="Cambria" w:hAnsi="Cambria"/>
        </w:rPr>
        <w:lastRenderedPageBreak/>
        <w:t>Appendix</w:t>
      </w:r>
    </w:p>
    <w:p w:rsidR="006D0149" w:rsidRDefault="006D0149" w:rsidP="006D0149">
      <w:pPr>
        <w:pStyle w:val="maintext"/>
        <w:ind w:firstLine="440"/>
        <w:rPr>
          <w:lang w:eastAsia="en-US"/>
        </w:rPr>
      </w:pPr>
      <w:r>
        <w:rPr>
          <w:lang w:eastAsia="en-US"/>
        </w:rPr>
        <w:t>The following agreements were made in RAN1 #97</w:t>
      </w:r>
    </w:p>
    <w:p w:rsidR="006D0149" w:rsidRDefault="006D0149" w:rsidP="006D0149">
      <w:pPr>
        <w:rPr>
          <w:lang w:val="en-GB" w:eastAsia="x-none"/>
        </w:rPr>
      </w:pPr>
      <w:r>
        <w:rPr>
          <w:highlight w:val="green"/>
          <w:lang w:val="en-GB" w:eastAsia="x-none"/>
        </w:rPr>
        <w:t>Agreements</w:t>
      </w:r>
      <w:r>
        <w:rPr>
          <w:lang w:val="en-GB" w:eastAsia="x-none"/>
        </w:rPr>
        <w:t>:</w:t>
      </w:r>
    </w:p>
    <w:p w:rsidR="006D0149" w:rsidRDefault="006D0149" w:rsidP="006D0149">
      <w:pPr>
        <w:pStyle w:val="maintext"/>
        <w:ind w:firstLine="440"/>
      </w:pPr>
      <w:r>
        <w:rPr>
          <w:rFonts w:hint="eastAsia"/>
        </w:rPr>
        <w:t xml:space="preserve">The periodicity of a backhaul RACH configuration in frames takes the form </w:t>
      </w:r>
      <w:proofErr w:type="spellStart"/>
      <w:r>
        <w:rPr>
          <w:rFonts w:hint="eastAsia"/>
        </w:rPr>
        <w:t>x_iab</w:t>
      </w:r>
      <w:proofErr w:type="spellEnd"/>
      <w:r>
        <w:rPr>
          <w:rFonts w:hint="eastAsia"/>
        </w:rPr>
        <w:t xml:space="preserve"> = x * </w:t>
      </w:r>
      <w:r>
        <w:rPr>
          <w:rFonts w:hint="eastAsia"/>
        </w:rPr>
        <w:t>λ</w:t>
      </w:r>
      <w:r>
        <w:rPr>
          <w:rFonts w:hint="eastAsia"/>
        </w:rPr>
        <w:t xml:space="preserve"> where:</w:t>
      </w:r>
    </w:p>
    <w:p w:rsidR="006D0149" w:rsidRDefault="006D0149" w:rsidP="006D0149">
      <w:pPr>
        <w:pStyle w:val="maintext"/>
        <w:numPr>
          <w:ilvl w:val="0"/>
          <w:numId w:val="8"/>
        </w:numPr>
        <w:ind w:firstLineChars="0"/>
      </w:pPr>
      <w:r>
        <w:rPr>
          <w:rFonts w:hint="eastAsia"/>
        </w:rPr>
        <w:t>x is the periodicity of an existing RACH configuration,</w:t>
      </w:r>
    </w:p>
    <w:p w:rsidR="006D0149" w:rsidRDefault="006D0149" w:rsidP="006D0149">
      <w:pPr>
        <w:pStyle w:val="maintext"/>
        <w:numPr>
          <w:ilvl w:val="0"/>
          <w:numId w:val="8"/>
        </w:numPr>
        <w:ind w:firstLineChars="0"/>
      </w:pPr>
      <w:r>
        <w:rPr>
          <w:rFonts w:hint="eastAsia"/>
        </w:rPr>
        <w:t>λ</w:t>
      </w:r>
      <w:r>
        <w:rPr>
          <w:rFonts w:hint="eastAsia"/>
        </w:rPr>
        <w:t xml:space="preserve"> is a scaling factor taking values in {1, 2, 4, 8, 16, 32, 64} subject to the constraint </w:t>
      </w:r>
      <w:proofErr w:type="spellStart"/>
      <w:r>
        <w:rPr>
          <w:rFonts w:hint="eastAsia"/>
        </w:rPr>
        <w:t>x_iab</w:t>
      </w:r>
      <w:proofErr w:type="spellEnd"/>
      <w:r>
        <w:rPr>
          <w:rFonts w:hint="eastAsia"/>
        </w:rPr>
        <w:t xml:space="preserve"> </w:t>
      </w:r>
      <w:r>
        <w:rPr>
          <w:rFonts w:hint="eastAsia"/>
        </w:rPr>
        <w:t>≤</w:t>
      </w:r>
      <w:r>
        <w:rPr>
          <w:rFonts w:hint="eastAsia"/>
        </w:rPr>
        <w:t xml:space="preserve"> 64.</w:t>
      </w:r>
    </w:p>
    <w:p w:rsidR="006D0149" w:rsidRDefault="006D0149" w:rsidP="006D0149">
      <w:pPr>
        <w:rPr>
          <w:lang w:val="en-GB" w:eastAsia="x-none"/>
        </w:rPr>
      </w:pPr>
      <w:r>
        <w:rPr>
          <w:highlight w:val="green"/>
          <w:lang w:val="en-GB" w:eastAsia="x-none"/>
        </w:rPr>
        <w:t>Agreements</w:t>
      </w:r>
      <w:r>
        <w:rPr>
          <w:lang w:val="en-GB" w:eastAsia="x-none"/>
        </w:rPr>
        <w:t>:</w:t>
      </w:r>
    </w:p>
    <w:p w:rsidR="006D0149" w:rsidRDefault="006D0149" w:rsidP="006D0149">
      <w:pPr>
        <w:pStyle w:val="maintext"/>
        <w:ind w:firstLine="440"/>
        <w:rPr>
          <w:lang w:eastAsia="en-US"/>
        </w:rPr>
      </w:pPr>
      <w:r>
        <w:rPr>
          <w:rFonts w:hint="eastAsia"/>
        </w:rPr>
        <w:t>The frame containing backhaul ROs is identified by (</w:t>
      </w:r>
      <w:proofErr w:type="spellStart"/>
      <w:r>
        <w:rPr>
          <w:rFonts w:hint="eastAsia"/>
        </w:rPr>
        <w:t>n</w:t>
      </w:r>
      <w:r>
        <w:rPr>
          <w:rFonts w:hint="eastAsia"/>
          <w:vertAlign w:val="subscript"/>
        </w:rPr>
        <w:t>SFN</w:t>
      </w:r>
      <w:proofErr w:type="spellEnd"/>
      <w:r>
        <w:rPr>
          <w:rFonts w:hint="eastAsia"/>
        </w:rPr>
        <w:t xml:space="preserve"> mod </w:t>
      </w:r>
      <w:proofErr w:type="spellStart"/>
      <w:r>
        <w:rPr>
          <w:rFonts w:hint="eastAsia"/>
        </w:rPr>
        <w:t>x_iab</w:t>
      </w:r>
      <w:proofErr w:type="spellEnd"/>
      <w:r>
        <w:rPr>
          <w:rFonts w:hint="eastAsia"/>
        </w:rPr>
        <w:t xml:space="preserve">) = ((y + </w:t>
      </w:r>
      <w:r>
        <w:rPr>
          <w:rFonts w:hint="eastAsia"/>
        </w:rPr>
        <w:t>Δ</w:t>
      </w:r>
      <w:r>
        <w:rPr>
          <w:rFonts w:hint="eastAsia"/>
        </w:rPr>
        <w:t xml:space="preserve">y) mod </w:t>
      </w:r>
      <w:proofErr w:type="spellStart"/>
      <w:r>
        <w:rPr>
          <w:rFonts w:hint="eastAsia"/>
        </w:rPr>
        <w:t>x_iab</w:t>
      </w:r>
      <w:proofErr w:type="spellEnd"/>
      <w:r>
        <w:rPr>
          <w:rFonts w:hint="eastAsia"/>
        </w:rPr>
        <w:t xml:space="preserve">) where </w:t>
      </w:r>
      <w:r>
        <w:rPr>
          <w:rFonts w:hint="eastAsia"/>
        </w:rPr>
        <w:t>Δ</w:t>
      </w:r>
      <w:r>
        <w:rPr>
          <w:rFonts w:hint="eastAsia"/>
        </w:rPr>
        <w:t xml:space="preserve">y denotes a time offset in frames taking values in the range from 0 to </w:t>
      </w:r>
      <w:proofErr w:type="spellStart"/>
      <w:r>
        <w:rPr>
          <w:rFonts w:hint="eastAsia"/>
        </w:rPr>
        <w:t>x_iab</w:t>
      </w:r>
      <w:proofErr w:type="spellEnd"/>
      <w:r>
        <w:rPr>
          <w:rFonts w:hint="eastAsia"/>
        </w:rPr>
        <w:t xml:space="preserve"> </w:t>
      </w:r>
      <w:r>
        <w:rPr>
          <w:rFonts w:hint="eastAsia"/>
        </w:rPr>
        <w:t>–</w:t>
      </w:r>
      <w:r>
        <w:rPr>
          <w:rFonts w:hint="eastAsia"/>
        </w:rPr>
        <w:t xml:space="preserve"> 1.</w:t>
      </w:r>
    </w:p>
    <w:p w:rsidR="006D0149" w:rsidRDefault="006D0149" w:rsidP="006D0149">
      <w:pPr>
        <w:rPr>
          <w:lang w:val="en-GB" w:eastAsia="x-none"/>
        </w:rPr>
      </w:pPr>
    </w:p>
    <w:p w:rsidR="006D0149" w:rsidRDefault="006D0149" w:rsidP="006D0149">
      <w:pPr>
        <w:rPr>
          <w:lang w:val="en-GB" w:eastAsia="x-none"/>
        </w:rPr>
      </w:pPr>
      <w:r>
        <w:rPr>
          <w:highlight w:val="green"/>
          <w:lang w:val="en-GB" w:eastAsia="x-none"/>
        </w:rPr>
        <w:t>Agreements</w:t>
      </w:r>
      <w:r>
        <w:rPr>
          <w:lang w:val="en-GB" w:eastAsia="x-none"/>
        </w:rPr>
        <w:t>:</w:t>
      </w:r>
    </w:p>
    <w:p w:rsidR="006D0149" w:rsidRDefault="006D0149" w:rsidP="006D0149">
      <w:pPr>
        <w:pStyle w:val="maintext"/>
        <w:ind w:firstLine="440"/>
      </w:pPr>
      <w:r>
        <w:rPr>
          <w:rFonts w:hint="eastAsia"/>
        </w:rPr>
        <w:t xml:space="preserve">The subframe (slot) number for a RO of a backhaul RACH configuration is identified by (Sn + </w:t>
      </w:r>
      <w:r>
        <w:rPr>
          <w:rFonts w:hint="eastAsia"/>
        </w:rPr>
        <w:t>Δ</w:t>
      </w:r>
      <w:r>
        <w:rPr>
          <w:rFonts w:hint="eastAsia"/>
        </w:rPr>
        <w:t>s,) mod L, where:</w:t>
      </w:r>
    </w:p>
    <w:p w:rsidR="006D0149" w:rsidRDefault="006D0149" w:rsidP="006D0149">
      <w:pPr>
        <w:pStyle w:val="maintext"/>
        <w:numPr>
          <w:ilvl w:val="0"/>
          <w:numId w:val="9"/>
        </w:numPr>
        <w:ind w:firstLineChars="0"/>
        <w:rPr>
          <w:lang w:eastAsia="en-US"/>
        </w:rPr>
      </w:pPr>
      <w:r>
        <w:rPr>
          <w:rFonts w:hint="eastAsia"/>
        </w:rPr>
        <w:t>Sn is the subframe (slot) number of an existing RACH configuration,</w:t>
      </w:r>
    </w:p>
    <w:p w:rsidR="006D0149" w:rsidRDefault="006D0149" w:rsidP="006D0149">
      <w:pPr>
        <w:pStyle w:val="maintext"/>
        <w:numPr>
          <w:ilvl w:val="0"/>
          <w:numId w:val="9"/>
        </w:numPr>
        <w:ind w:firstLineChars="0"/>
        <w:rPr>
          <w:lang w:eastAsia="en-US"/>
        </w:rPr>
      </w:pPr>
      <w:r>
        <w:rPr>
          <w:rFonts w:hint="eastAsia"/>
        </w:rPr>
        <w:t>Δ</w:t>
      </w:r>
      <w:r>
        <w:rPr>
          <w:rFonts w:hint="eastAsia"/>
        </w:rPr>
        <w:t xml:space="preserve">s denotes a time offset in subframes (slots) taking values in the range from 0 to L </w:t>
      </w:r>
      <w:r>
        <w:rPr>
          <w:rFonts w:hint="eastAsia"/>
        </w:rPr>
        <w:t>–</w:t>
      </w:r>
      <w:r>
        <w:rPr>
          <w:rFonts w:hint="eastAsia"/>
        </w:rPr>
        <w:t xml:space="preserve"> 1, where L is the number of subframes (slots) in a frame.</w:t>
      </w:r>
    </w:p>
    <w:p w:rsidR="006D0149" w:rsidRDefault="006D0149" w:rsidP="006D0149">
      <w:pPr>
        <w:pStyle w:val="maintext"/>
        <w:ind w:firstLine="440"/>
      </w:pPr>
      <w:r>
        <w:rPr>
          <w:rFonts w:hint="eastAsia"/>
        </w:rPr>
        <w:t>NOTE: The usage of the terms subframe or slot is meant to align to the terminology used in the existing RACH configuration tables in TS 38.211, e.g. subframe in Tables 6.3.3.2-2 and 6.3.3.2-3, and slot in Table 6.3.3.2-4.</w:t>
      </w:r>
    </w:p>
    <w:p w:rsidR="006D0149" w:rsidRDefault="006D0149" w:rsidP="006D0149">
      <w:pPr>
        <w:rPr>
          <w:lang w:val="en-GB" w:eastAsia="x-none"/>
        </w:rPr>
      </w:pPr>
      <w:r>
        <w:rPr>
          <w:highlight w:val="green"/>
          <w:lang w:val="en-GB" w:eastAsia="x-none"/>
        </w:rPr>
        <w:t>Agreements</w:t>
      </w:r>
      <w:r>
        <w:rPr>
          <w:lang w:val="en-GB" w:eastAsia="x-none"/>
        </w:rPr>
        <w:t>:</w:t>
      </w:r>
    </w:p>
    <w:p w:rsidR="006D0149" w:rsidRDefault="006D0149" w:rsidP="006D0149">
      <w:pPr>
        <w:pStyle w:val="maintext"/>
        <w:ind w:firstLine="440"/>
      </w:pPr>
      <w:r>
        <w:rPr>
          <w:rFonts w:hint="eastAsia"/>
        </w:rPr>
        <w:t>The validity of ROs for backhaul RACH configurations is regulated by the rules defined in Rel-15 for existing RACH configurations.</w:t>
      </w:r>
    </w:p>
    <w:p w:rsidR="006D0149" w:rsidRDefault="006D0149" w:rsidP="006D0149">
      <w:pPr>
        <w:rPr>
          <w:lang w:val="en-GB" w:eastAsia="x-none"/>
        </w:rPr>
      </w:pPr>
      <w:r>
        <w:rPr>
          <w:highlight w:val="green"/>
          <w:lang w:val="en-GB" w:eastAsia="x-none"/>
        </w:rPr>
        <w:t>Agreements</w:t>
      </w:r>
      <w:r>
        <w:rPr>
          <w:lang w:val="en-GB" w:eastAsia="x-none"/>
        </w:rPr>
        <w:t>:</w:t>
      </w:r>
    </w:p>
    <w:p w:rsidR="006D0149" w:rsidRDefault="006D0149" w:rsidP="006D0149">
      <w:pPr>
        <w:pStyle w:val="maintext"/>
        <w:ind w:firstLine="440"/>
      </w:pPr>
      <w:r>
        <w:rPr>
          <w:rFonts w:hint="eastAsia"/>
        </w:rPr>
        <w:t xml:space="preserve">Partial overlap of ROs between RACH configurations used in two adjacent links (upstream towards the parent and downstream towards the children from an IAB node perspective) is allowed. </w:t>
      </w:r>
    </w:p>
    <w:p w:rsidR="006D0149" w:rsidRDefault="006D0149" w:rsidP="006D0149">
      <w:pPr>
        <w:pStyle w:val="maintext"/>
        <w:ind w:firstLine="440"/>
      </w:pPr>
    </w:p>
    <w:p w:rsidR="006D0149" w:rsidRDefault="006D0149" w:rsidP="006D0149"/>
    <w:p w:rsidR="00EE3211" w:rsidRDefault="00EE3211">
      <w:bookmarkStart w:id="2" w:name="_GoBack"/>
      <w:bookmarkEnd w:id="2"/>
    </w:p>
    <w:sectPr w:rsidR="00EE3211" w:rsidSect="00D06FAD">
      <w:footnotePr>
        <w:numRestart w:val="eachSect"/>
      </w:footnotePr>
      <w:pgSz w:w="11907" w:h="16840" w:code="9"/>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5A270E"/>
    <w:multiLevelType w:val="multilevel"/>
    <w:tmpl w:val="141A953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1027"/>
        </w:tabs>
        <w:ind w:left="63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15A7F7E"/>
    <w:multiLevelType w:val="hybridMultilevel"/>
    <w:tmpl w:val="8C56251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4B4E2B37"/>
    <w:multiLevelType w:val="hybridMultilevel"/>
    <w:tmpl w:val="4E685992"/>
    <w:lvl w:ilvl="0" w:tplc="04090001">
      <w:start w:val="1"/>
      <w:numFmt w:val="bullet"/>
      <w:lvlText w:val=""/>
      <w:lvlJc w:val="left"/>
      <w:pPr>
        <w:ind w:left="1215" w:hanging="360"/>
      </w:pPr>
      <w:rPr>
        <w:rFonts w:ascii="Symbol" w:hAnsi="Symbol"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5" w15:restartNumberingAfterBreak="0">
    <w:nsid w:val="5DAF4845"/>
    <w:multiLevelType w:val="hybridMultilevel"/>
    <w:tmpl w:val="9BE29A14"/>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start w:val="1"/>
      <w:numFmt w:val="bullet"/>
      <w:lvlText w:val=""/>
      <w:lvlJc w:val="left"/>
      <w:pPr>
        <w:ind w:left="4760" w:hanging="360"/>
      </w:pPr>
      <w:rPr>
        <w:rFonts w:ascii="Wingdings" w:hAnsi="Wingdings" w:hint="default"/>
      </w:rPr>
    </w:lvl>
    <w:lvl w:ilvl="6" w:tplc="04090001">
      <w:start w:val="1"/>
      <w:numFmt w:val="bullet"/>
      <w:lvlText w:val=""/>
      <w:lvlJc w:val="left"/>
      <w:pPr>
        <w:ind w:left="5480" w:hanging="360"/>
      </w:pPr>
      <w:rPr>
        <w:rFonts w:ascii="Symbol" w:hAnsi="Symbol" w:hint="default"/>
      </w:rPr>
    </w:lvl>
    <w:lvl w:ilvl="7" w:tplc="04090003">
      <w:start w:val="1"/>
      <w:numFmt w:val="bullet"/>
      <w:lvlText w:val="o"/>
      <w:lvlJc w:val="left"/>
      <w:pPr>
        <w:ind w:left="6200" w:hanging="360"/>
      </w:pPr>
      <w:rPr>
        <w:rFonts w:ascii="Courier New" w:hAnsi="Courier New" w:cs="Courier New" w:hint="default"/>
      </w:rPr>
    </w:lvl>
    <w:lvl w:ilvl="8" w:tplc="04090005">
      <w:start w:val="1"/>
      <w:numFmt w:val="bullet"/>
      <w:lvlText w:val=""/>
      <w:lvlJc w:val="left"/>
      <w:pPr>
        <w:ind w:left="69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0"/>
  </w:num>
  <w:num w:numId="6">
    <w:abstractNumId w:val="0"/>
  </w:num>
  <w:num w:numId="7">
    <w:abstractNumId w:val="4"/>
  </w:num>
  <w:num w:numId="8">
    <w:abstractNumId w:val="5"/>
  </w:num>
  <w:num w:numId="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149"/>
    <w:rsid w:val="00005208"/>
    <w:rsid w:val="0002484F"/>
    <w:rsid w:val="000413CF"/>
    <w:rsid w:val="000416D6"/>
    <w:rsid w:val="00050C72"/>
    <w:rsid w:val="00082646"/>
    <w:rsid w:val="000B78F4"/>
    <w:rsid w:val="001005FB"/>
    <w:rsid w:val="001029B0"/>
    <w:rsid w:val="00131551"/>
    <w:rsid w:val="0013671E"/>
    <w:rsid w:val="00172A2F"/>
    <w:rsid w:val="001C206A"/>
    <w:rsid w:val="001C5D52"/>
    <w:rsid w:val="001E7B24"/>
    <w:rsid w:val="002143D5"/>
    <w:rsid w:val="00216B8C"/>
    <w:rsid w:val="00255853"/>
    <w:rsid w:val="00283E51"/>
    <w:rsid w:val="002D1008"/>
    <w:rsid w:val="002F190D"/>
    <w:rsid w:val="003167A3"/>
    <w:rsid w:val="00327D7A"/>
    <w:rsid w:val="00371181"/>
    <w:rsid w:val="003D2103"/>
    <w:rsid w:val="003D2D7F"/>
    <w:rsid w:val="004226DA"/>
    <w:rsid w:val="00425A48"/>
    <w:rsid w:val="00437AA7"/>
    <w:rsid w:val="0046137F"/>
    <w:rsid w:val="00463FD2"/>
    <w:rsid w:val="004736B1"/>
    <w:rsid w:val="004834BA"/>
    <w:rsid w:val="004A6677"/>
    <w:rsid w:val="004B18E5"/>
    <w:rsid w:val="004D1D9F"/>
    <w:rsid w:val="004E2E5D"/>
    <w:rsid w:val="0050461B"/>
    <w:rsid w:val="00526F3B"/>
    <w:rsid w:val="005521BF"/>
    <w:rsid w:val="00591DE1"/>
    <w:rsid w:val="00592530"/>
    <w:rsid w:val="00597A60"/>
    <w:rsid w:val="005A4846"/>
    <w:rsid w:val="005D468C"/>
    <w:rsid w:val="00627867"/>
    <w:rsid w:val="00632D1A"/>
    <w:rsid w:val="006728BB"/>
    <w:rsid w:val="006A7143"/>
    <w:rsid w:val="006C59BC"/>
    <w:rsid w:val="006D0149"/>
    <w:rsid w:val="006D4666"/>
    <w:rsid w:val="00712252"/>
    <w:rsid w:val="00750161"/>
    <w:rsid w:val="0077018C"/>
    <w:rsid w:val="007D6002"/>
    <w:rsid w:val="008100AD"/>
    <w:rsid w:val="00841BC0"/>
    <w:rsid w:val="00857D99"/>
    <w:rsid w:val="00872133"/>
    <w:rsid w:val="008C19B3"/>
    <w:rsid w:val="008D1622"/>
    <w:rsid w:val="008D6918"/>
    <w:rsid w:val="008E1B83"/>
    <w:rsid w:val="008F1F38"/>
    <w:rsid w:val="009074B4"/>
    <w:rsid w:val="00942F76"/>
    <w:rsid w:val="00955B4D"/>
    <w:rsid w:val="00973356"/>
    <w:rsid w:val="00A05D3E"/>
    <w:rsid w:val="00A10722"/>
    <w:rsid w:val="00A20948"/>
    <w:rsid w:val="00A26A32"/>
    <w:rsid w:val="00A7011C"/>
    <w:rsid w:val="00AE2CE5"/>
    <w:rsid w:val="00AE7667"/>
    <w:rsid w:val="00B01078"/>
    <w:rsid w:val="00B06C70"/>
    <w:rsid w:val="00B33F05"/>
    <w:rsid w:val="00B8037C"/>
    <w:rsid w:val="00B9016D"/>
    <w:rsid w:val="00B906A5"/>
    <w:rsid w:val="00B94B81"/>
    <w:rsid w:val="00BA64B3"/>
    <w:rsid w:val="00BD003A"/>
    <w:rsid w:val="00BE2F16"/>
    <w:rsid w:val="00C00B5E"/>
    <w:rsid w:val="00C11D0F"/>
    <w:rsid w:val="00C132DA"/>
    <w:rsid w:val="00C53768"/>
    <w:rsid w:val="00C548CF"/>
    <w:rsid w:val="00C61CA9"/>
    <w:rsid w:val="00C64C46"/>
    <w:rsid w:val="00C82090"/>
    <w:rsid w:val="00CE2C85"/>
    <w:rsid w:val="00D04AFE"/>
    <w:rsid w:val="00D24821"/>
    <w:rsid w:val="00D30887"/>
    <w:rsid w:val="00D36076"/>
    <w:rsid w:val="00D53BAD"/>
    <w:rsid w:val="00D65040"/>
    <w:rsid w:val="00D8399D"/>
    <w:rsid w:val="00DD64B4"/>
    <w:rsid w:val="00DF166D"/>
    <w:rsid w:val="00E56607"/>
    <w:rsid w:val="00E64283"/>
    <w:rsid w:val="00E87F3C"/>
    <w:rsid w:val="00E93863"/>
    <w:rsid w:val="00EB31E5"/>
    <w:rsid w:val="00EB52C5"/>
    <w:rsid w:val="00EC276D"/>
    <w:rsid w:val="00EE3211"/>
    <w:rsid w:val="00EF6332"/>
    <w:rsid w:val="00F14156"/>
    <w:rsid w:val="00F678EC"/>
    <w:rsid w:val="00F94446"/>
    <w:rsid w:val="00FB084E"/>
    <w:rsid w:val="00FB1303"/>
    <w:rsid w:val="00FD7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00E73C-CCF2-4CCC-91E4-DC0B87B54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0149"/>
    <w:pPr>
      <w:spacing w:after="160" w:line="259" w:lineRule="auto"/>
    </w:pPr>
    <w:rPr>
      <w:rFonts w:asciiTheme="minorHAnsi" w:hAnsiTheme="minorHAnsi" w:cstheme="minorBidi"/>
      <w:sz w:val="22"/>
      <w:szCs w:val="22"/>
    </w:rPr>
  </w:style>
  <w:style w:type="paragraph" w:styleId="Heading1">
    <w:name w:val="heading 1"/>
    <w:next w:val="maintext"/>
    <w:link w:val="Heading1Char"/>
    <w:qFormat/>
    <w:rsid w:val="00D30887"/>
    <w:pPr>
      <w:keepNext/>
      <w:keepLines/>
      <w:numPr>
        <w:numId w:val="6"/>
      </w:numPr>
      <w:overflowPunct w:val="0"/>
      <w:autoSpaceDE w:val="0"/>
      <w:autoSpaceDN w:val="0"/>
      <w:adjustRightInd w:val="0"/>
      <w:spacing w:before="240" w:after="180"/>
      <w:textAlignment w:val="baseline"/>
      <w:outlineLvl w:val="0"/>
    </w:pPr>
    <w:rPr>
      <w:rFonts w:asciiTheme="majorHAnsi" w:eastAsia="Arial" w:hAnsiTheme="majorHAnsi"/>
      <w:b/>
      <w:sz w:val="36"/>
      <w:lang w:val="en-GB"/>
    </w:rPr>
  </w:style>
  <w:style w:type="paragraph" w:styleId="Heading2">
    <w:name w:val="heading 2"/>
    <w:basedOn w:val="Heading1"/>
    <w:next w:val="maintext"/>
    <w:link w:val="Heading2Char"/>
    <w:qFormat/>
    <w:rsid w:val="00D30887"/>
    <w:pPr>
      <w:numPr>
        <w:ilvl w:val="1"/>
        <w:numId w:val="1"/>
      </w:numPr>
      <w:spacing w:before="100" w:beforeAutospacing="1" w:afterLines="100"/>
      <w:outlineLvl w:val="1"/>
    </w:pPr>
    <w:rPr>
      <w:sz w:val="32"/>
    </w:rPr>
  </w:style>
  <w:style w:type="paragraph" w:styleId="Heading3">
    <w:name w:val="heading 3"/>
    <w:basedOn w:val="Heading2"/>
    <w:next w:val="maintext"/>
    <w:link w:val="Heading3Char"/>
    <w:qFormat/>
    <w:rsid w:val="00D30887"/>
    <w:pPr>
      <w:keepNext w:val="0"/>
      <w:keepLines w:val="0"/>
      <w:numPr>
        <w:ilvl w:val="2"/>
        <w:numId w:val="6"/>
      </w:numPr>
      <w:overflowPunct/>
      <w:autoSpaceDE/>
      <w:autoSpaceDN/>
      <w:adjustRightInd/>
      <w:spacing w:before="120" w:after="0"/>
      <w:textAlignment w:val="auto"/>
      <w:outlineLvl w:val="2"/>
    </w:pPr>
    <w:rPr>
      <w:b w:val="0"/>
      <w:sz w:val="28"/>
    </w:rPr>
  </w:style>
  <w:style w:type="paragraph" w:styleId="Heading4">
    <w:name w:val="heading 4"/>
    <w:basedOn w:val="Heading3"/>
    <w:next w:val="maintext"/>
    <w:link w:val="Heading4Char"/>
    <w:qFormat/>
    <w:rsid w:val="00D30887"/>
    <w:pPr>
      <w:numPr>
        <w:ilvl w:val="3"/>
      </w:numPr>
      <w:outlineLvl w:val="3"/>
    </w:pPr>
    <w:rPr>
      <w:sz w:val="24"/>
    </w:rPr>
  </w:style>
  <w:style w:type="paragraph" w:styleId="Heading5">
    <w:name w:val="heading 5"/>
    <w:basedOn w:val="Heading4"/>
    <w:next w:val="Normal"/>
    <w:link w:val="Heading5Char"/>
    <w:qFormat/>
    <w:rsid w:val="00597A60"/>
    <w:pPr>
      <w:numPr>
        <w:ilvl w:val="0"/>
        <w:numId w:val="0"/>
      </w:numPr>
      <w:outlineLvl w:val="4"/>
    </w:pPr>
    <w:rPr>
      <w:rFonts w:cstheme="majorBidi"/>
      <w:sz w:val="22"/>
    </w:rPr>
  </w:style>
  <w:style w:type="paragraph" w:styleId="Heading6">
    <w:name w:val="heading 6"/>
    <w:basedOn w:val="H6"/>
    <w:next w:val="Normal"/>
    <w:link w:val="Heading6Char"/>
    <w:qFormat/>
    <w:rsid w:val="00D30887"/>
    <w:pPr>
      <w:numPr>
        <w:ilvl w:val="4"/>
        <w:numId w:val="6"/>
      </w:numPr>
      <w:outlineLvl w:val="5"/>
    </w:pPr>
  </w:style>
  <w:style w:type="paragraph" w:styleId="Heading7">
    <w:name w:val="heading 7"/>
    <w:basedOn w:val="H6"/>
    <w:next w:val="Normal"/>
    <w:link w:val="Heading7Char"/>
    <w:qFormat/>
    <w:rsid w:val="00597A60"/>
    <w:pPr>
      <w:tabs>
        <w:tab w:val="num" w:pos="1499"/>
      </w:tabs>
      <w:outlineLvl w:val="6"/>
    </w:pPr>
  </w:style>
  <w:style w:type="paragraph" w:styleId="Heading8">
    <w:name w:val="heading 8"/>
    <w:basedOn w:val="Heading1"/>
    <w:next w:val="Normal"/>
    <w:link w:val="Heading8Char"/>
    <w:qFormat/>
    <w:rsid w:val="00597A60"/>
    <w:pPr>
      <w:ind w:left="0" w:firstLine="0"/>
      <w:outlineLvl w:val="7"/>
    </w:pPr>
  </w:style>
  <w:style w:type="paragraph" w:styleId="Heading9">
    <w:name w:val="heading 9"/>
    <w:basedOn w:val="Heading8"/>
    <w:next w:val="Normal"/>
    <w:link w:val="Heading9Char"/>
    <w:qFormat/>
    <w:rsid w:val="00597A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Heading1Char"/>
    <w:link w:val="Heading2"/>
    <w:rsid w:val="00D30887"/>
    <w:rPr>
      <w:rFonts w:asciiTheme="majorHAnsi" w:eastAsia="Arial" w:hAnsiTheme="majorHAnsi"/>
      <w:b/>
      <w:sz w:val="32"/>
      <w:lang w:val="en-GB"/>
    </w:rPr>
  </w:style>
  <w:style w:type="paragraph" w:customStyle="1" w:styleId="CharChar24">
    <w:name w:val="Char Char24"/>
    <w:basedOn w:val="Normal"/>
    <w:semiHidden/>
    <w:rsid w:val="00597A60"/>
    <w:pPr>
      <w:tabs>
        <w:tab w:val="left" w:pos="540"/>
        <w:tab w:val="left" w:pos="1260"/>
        <w:tab w:val="left" w:pos="1800"/>
      </w:tabs>
      <w:spacing w:before="240" w:line="240" w:lineRule="exact"/>
    </w:pPr>
    <w:rPr>
      <w:rFonts w:ascii="Verdana" w:eastAsia="Batang" w:hAnsi="Verdana"/>
      <w:sz w:val="24"/>
    </w:rPr>
  </w:style>
  <w:style w:type="paragraph" w:customStyle="1" w:styleId="H6">
    <w:name w:val="H6"/>
    <w:basedOn w:val="Heading5"/>
    <w:next w:val="Normal"/>
    <w:semiHidden/>
    <w:rsid w:val="00597A60"/>
    <w:pPr>
      <w:ind w:left="1985" w:hanging="1985"/>
      <w:outlineLvl w:val="9"/>
    </w:pPr>
    <w:rPr>
      <w:rFonts w:cs="Times New Roman"/>
      <w:sz w:val="20"/>
    </w:rPr>
  </w:style>
  <w:style w:type="character" w:customStyle="1" w:styleId="Heading5Char">
    <w:name w:val="Heading 5 Char"/>
    <w:basedOn w:val="DefaultParagraphFont"/>
    <w:link w:val="Heading5"/>
    <w:rsid w:val="00597A60"/>
    <w:rPr>
      <w:rFonts w:ascii="Arial" w:eastAsia="Arial" w:hAnsi="Arial" w:cstheme="majorBidi"/>
      <w:sz w:val="22"/>
      <w:lang w:val="en-GB"/>
    </w:rPr>
  </w:style>
  <w:style w:type="paragraph" w:customStyle="1" w:styleId="ZchnZchn">
    <w:name w:val="Zchn Zchn"/>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Q">
    <w:name w:val="EQ"/>
    <w:basedOn w:val="Normal"/>
    <w:next w:val="Normal"/>
    <w:rsid w:val="00597A60"/>
    <w:pPr>
      <w:keepLines/>
      <w:tabs>
        <w:tab w:val="center" w:pos="4536"/>
        <w:tab w:val="right" w:pos="9072"/>
      </w:tabs>
    </w:pPr>
    <w:rPr>
      <w:noProof/>
    </w:rPr>
  </w:style>
  <w:style w:type="character" w:customStyle="1" w:styleId="ZGSM">
    <w:name w:val="ZGSM"/>
    <w:semiHidden/>
    <w:rsid w:val="00597A60"/>
  </w:style>
  <w:style w:type="paragraph" w:customStyle="1" w:styleId="ZD">
    <w:name w:val="ZD"/>
    <w:semiHidden/>
    <w:rsid w:val="00597A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semiHidden/>
    <w:rsid w:val="00597A60"/>
    <w:pPr>
      <w:outlineLvl w:val="9"/>
    </w:pPr>
  </w:style>
  <w:style w:type="character" w:customStyle="1" w:styleId="Heading1Char">
    <w:name w:val="Heading 1 Char"/>
    <w:basedOn w:val="DefaultParagraphFont"/>
    <w:link w:val="Heading1"/>
    <w:rsid w:val="00425A48"/>
    <w:rPr>
      <w:rFonts w:asciiTheme="majorHAnsi" w:eastAsia="Arial" w:hAnsiTheme="majorHAnsi"/>
      <w:b/>
      <w:sz w:val="36"/>
      <w:lang w:val="en-GB"/>
    </w:rPr>
  </w:style>
  <w:style w:type="paragraph" w:customStyle="1" w:styleId="contribution">
    <w:name w:val="contribution"/>
    <w:basedOn w:val="Heading1"/>
    <w:semiHidden/>
    <w:rsid w:val="00597A60"/>
    <w:pPr>
      <w:numPr>
        <w:numId w:val="0"/>
      </w:numPr>
      <w:tabs>
        <w:tab w:val="num" w:pos="45"/>
      </w:tabs>
      <w:ind w:left="405" w:hanging="405"/>
    </w:pPr>
  </w:style>
  <w:style w:type="paragraph" w:customStyle="1" w:styleId="NO">
    <w:name w:val="NO"/>
    <w:basedOn w:val="Normal"/>
    <w:link w:val="NOChar"/>
    <w:rsid w:val="00597A60"/>
    <w:pPr>
      <w:keepLines/>
      <w:ind w:left="1135" w:hanging="851"/>
    </w:pPr>
  </w:style>
  <w:style w:type="character" w:customStyle="1" w:styleId="NOChar">
    <w:name w:val="NO Char"/>
    <w:basedOn w:val="DefaultParagraphFont"/>
    <w:link w:val="NO"/>
    <w:rsid w:val="00597A60"/>
    <w:rPr>
      <w:rFonts w:asciiTheme="minorHAnsi" w:hAnsiTheme="minorHAnsi" w:cstheme="minorBidi"/>
      <w:sz w:val="22"/>
      <w:szCs w:val="22"/>
    </w:rPr>
  </w:style>
  <w:style w:type="paragraph" w:customStyle="1" w:styleId="PL">
    <w:name w:val="PL"/>
    <w:semiHidden/>
    <w:rsid w:val="00597A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597A60"/>
    <w:pPr>
      <w:jc w:val="right"/>
    </w:pPr>
  </w:style>
  <w:style w:type="paragraph" w:customStyle="1" w:styleId="TAL">
    <w:name w:val="TAL"/>
    <w:basedOn w:val="Normal"/>
    <w:link w:val="TALChar"/>
    <w:rsid w:val="00597A60"/>
    <w:pPr>
      <w:keepNext/>
      <w:keepLines/>
      <w:spacing w:after="0"/>
    </w:pPr>
    <w:rPr>
      <w:rFonts w:ascii="Arial" w:hAnsi="Arial"/>
      <w:sz w:val="18"/>
    </w:rPr>
  </w:style>
  <w:style w:type="character" w:customStyle="1" w:styleId="TALChar">
    <w:name w:val="TAL Char"/>
    <w:basedOn w:val="DefaultParagraphFont"/>
    <w:link w:val="TAL"/>
    <w:rsid w:val="00597A60"/>
    <w:rPr>
      <w:rFonts w:ascii="Arial" w:hAnsi="Arial" w:cstheme="minorBidi"/>
      <w:sz w:val="18"/>
      <w:szCs w:val="22"/>
    </w:rPr>
  </w:style>
  <w:style w:type="paragraph" w:customStyle="1" w:styleId="TAH">
    <w:name w:val="TAH"/>
    <w:basedOn w:val="TAC"/>
    <w:link w:val="TAHCar"/>
    <w:qFormat/>
    <w:rsid w:val="00597A60"/>
    <w:rPr>
      <w:b/>
    </w:rPr>
  </w:style>
  <w:style w:type="character" w:customStyle="1" w:styleId="TAHCar">
    <w:name w:val="TAH Car"/>
    <w:basedOn w:val="DefaultParagraphFont"/>
    <w:link w:val="TAH"/>
    <w:qFormat/>
    <w:rsid w:val="00597A60"/>
    <w:rPr>
      <w:rFonts w:ascii="Arial" w:hAnsi="Arial" w:cstheme="minorBidi"/>
      <w:b/>
      <w:sz w:val="18"/>
      <w:szCs w:val="22"/>
    </w:rPr>
  </w:style>
  <w:style w:type="paragraph" w:customStyle="1" w:styleId="TAC">
    <w:name w:val="TAC"/>
    <w:basedOn w:val="TAL"/>
    <w:link w:val="TACChar"/>
    <w:qFormat/>
    <w:rsid w:val="00597A60"/>
    <w:pPr>
      <w:jc w:val="center"/>
    </w:pPr>
  </w:style>
  <w:style w:type="character" w:customStyle="1" w:styleId="TACChar">
    <w:name w:val="TAC Char"/>
    <w:basedOn w:val="DefaultParagraphFont"/>
    <w:link w:val="TAC"/>
    <w:qFormat/>
    <w:rsid w:val="00597A60"/>
    <w:rPr>
      <w:rFonts w:ascii="Arial" w:hAnsi="Arial" w:cstheme="minorBidi"/>
      <w:sz w:val="18"/>
      <w:szCs w:val="22"/>
    </w:rPr>
  </w:style>
  <w:style w:type="paragraph" w:customStyle="1" w:styleId="LD">
    <w:name w:val="LD"/>
    <w:semiHidden/>
    <w:rsid w:val="00597A60"/>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597A60"/>
    <w:pPr>
      <w:spacing w:after="0"/>
    </w:pPr>
  </w:style>
  <w:style w:type="paragraph" w:customStyle="1" w:styleId="EditorsNote">
    <w:name w:val="Editor's Note"/>
    <w:basedOn w:val="NO"/>
    <w:rsid w:val="00597A60"/>
    <w:rPr>
      <w:color w:val="FF0000"/>
    </w:rPr>
  </w:style>
  <w:style w:type="paragraph" w:customStyle="1" w:styleId="TH">
    <w:name w:val="TH"/>
    <w:basedOn w:val="Normal"/>
    <w:link w:val="THChar"/>
    <w:rsid w:val="00597A60"/>
    <w:pPr>
      <w:keepNext/>
      <w:keepLines/>
      <w:spacing w:before="60"/>
      <w:jc w:val="center"/>
    </w:pPr>
    <w:rPr>
      <w:rFonts w:ascii="Arial" w:hAnsi="Arial"/>
      <w:b/>
    </w:rPr>
  </w:style>
  <w:style w:type="character" w:customStyle="1" w:styleId="THChar">
    <w:name w:val="TH Char"/>
    <w:basedOn w:val="DefaultParagraphFont"/>
    <w:link w:val="TH"/>
    <w:rsid w:val="00597A60"/>
    <w:rPr>
      <w:rFonts w:ascii="Arial" w:hAnsi="Arial" w:cstheme="minorBidi"/>
      <w:b/>
      <w:sz w:val="22"/>
      <w:szCs w:val="22"/>
    </w:rPr>
  </w:style>
  <w:style w:type="paragraph" w:customStyle="1" w:styleId="ZA">
    <w:name w:val="ZA"/>
    <w:semiHidden/>
    <w:rsid w:val="00597A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597A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597A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597A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597A60"/>
    <w:pPr>
      <w:ind w:left="851" w:hanging="851"/>
    </w:pPr>
  </w:style>
  <w:style w:type="paragraph" w:customStyle="1" w:styleId="ZH">
    <w:name w:val="ZH"/>
    <w:semiHidden/>
    <w:rsid w:val="00597A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597A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ZTD">
    <w:name w:val="ZTD"/>
    <w:basedOn w:val="ZB"/>
    <w:semiHidden/>
    <w:rsid w:val="00597A60"/>
    <w:pPr>
      <w:framePr w:hRule="auto" w:wrap="notBeside" w:y="852"/>
    </w:pPr>
    <w:rPr>
      <w:i w:val="0"/>
      <w:sz w:val="40"/>
    </w:rPr>
  </w:style>
  <w:style w:type="paragraph" w:customStyle="1" w:styleId="ZV">
    <w:name w:val="ZV"/>
    <w:basedOn w:val="ZU"/>
    <w:semiHidden/>
    <w:rsid w:val="00597A60"/>
    <w:pPr>
      <w:framePr w:wrap="notBeside" w:y="16161"/>
    </w:pPr>
  </w:style>
  <w:style w:type="paragraph" w:customStyle="1" w:styleId="MotorolaResponse1">
    <w:name w:val="Motorola Response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597A60"/>
    <w:rPr>
      <w:i/>
      <w:color w:val="0000FF"/>
    </w:rPr>
  </w:style>
  <w:style w:type="character" w:customStyle="1" w:styleId="GuidanceChar">
    <w:name w:val="Guidance Char"/>
    <w:basedOn w:val="DefaultParagraphFont"/>
    <w:link w:val="Guidance"/>
    <w:rsid w:val="00597A60"/>
    <w:rPr>
      <w:rFonts w:asciiTheme="minorHAnsi" w:hAnsiTheme="minorHAnsi" w:cstheme="minorBidi"/>
      <w:i/>
      <w:color w:val="0000FF"/>
      <w:sz w:val="22"/>
      <w:szCs w:val="22"/>
    </w:rPr>
  </w:style>
  <w:style w:type="paragraph" w:customStyle="1" w:styleId="MTDisplayEquation">
    <w:name w:val="MTDisplayEquation"/>
    <w:basedOn w:val="Normal"/>
    <w:semiHidden/>
    <w:rsid w:val="00597A60"/>
    <w:pPr>
      <w:tabs>
        <w:tab w:val="center" w:pos="4820"/>
        <w:tab w:val="right" w:pos="9640"/>
      </w:tabs>
    </w:pPr>
  </w:style>
  <w:style w:type="paragraph" w:customStyle="1" w:styleId="Char">
    <w:name w:val="(文字) (文字) Char"/>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597A6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semiHidden/>
    <w:rsid w:val="00597A60"/>
    <w:rPr>
      <w:rFonts w:asciiTheme="minorHAnsi" w:eastAsia="Batang" w:hAnsiTheme="minorHAnsi" w:cstheme="minorBidi"/>
      <w:sz w:val="24"/>
      <w:szCs w:val="22"/>
      <w:lang w:val="fr-FR"/>
    </w:rPr>
  </w:style>
  <w:style w:type="paragraph" w:customStyle="1" w:styleId="FBCharCharCharChar1">
    <w:name w:val="FB Char Char Char Char1"/>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7A6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597A60"/>
  </w:style>
  <w:style w:type="character" w:customStyle="1" w:styleId="Heading4Char0">
    <w:name w:val="Heading4 Char"/>
    <w:basedOn w:val="DefaultParagraphFont"/>
    <w:link w:val="Heading40"/>
    <w:semiHidden/>
    <w:rsid w:val="00597A60"/>
    <w:rPr>
      <w:rFonts w:asciiTheme="majorHAnsi" w:eastAsia="Arial" w:hAnsiTheme="majorHAnsi"/>
      <w:sz w:val="28"/>
      <w:lang w:val="en-GB"/>
    </w:rPr>
  </w:style>
  <w:style w:type="character" w:customStyle="1" w:styleId="Heading3Char">
    <w:name w:val="Heading 3 Char"/>
    <w:basedOn w:val="DefaultParagraphFont"/>
    <w:link w:val="Heading3"/>
    <w:rsid w:val="00425A48"/>
    <w:rPr>
      <w:rFonts w:asciiTheme="majorHAnsi" w:eastAsia="Arial" w:hAnsiTheme="majorHAnsi"/>
      <w:sz w:val="28"/>
      <w:lang w:val="en-GB"/>
    </w:rPr>
  </w:style>
  <w:style w:type="paragraph" w:customStyle="1" w:styleId="a1">
    <w:name w:val="样式 页眉"/>
    <w:basedOn w:val="Header"/>
    <w:link w:val="Char0"/>
    <w:rsid w:val="00597A60"/>
    <w:rPr>
      <w:rFonts w:eastAsia="Arial"/>
      <w:bCs/>
      <w:sz w:val="22"/>
    </w:rPr>
  </w:style>
  <w:style w:type="character" w:customStyle="1" w:styleId="Char0">
    <w:name w:val="样式 页眉 Char"/>
    <w:basedOn w:val="HeaderChar"/>
    <w:link w:val="a1"/>
    <w:rsid w:val="00597A60"/>
    <w:rPr>
      <w:rFonts w:ascii="Arial" w:eastAsia="Arial" w:hAnsi="Arial"/>
      <w:b/>
      <w:bCs/>
      <w:noProof/>
      <w:sz w:val="2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597A60"/>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597A60"/>
    <w:rPr>
      <w:rFonts w:ascii="Arial" w:hAnsi="Arial"/>
      <w:b/>
      <w:noProof/>
      <w:sz w:val="18"/>
      <w:lang w:val="en-GB"/>
    </w:rPr>
  </w:style>
  <w:style w:type="paragraph" w:customStyle="1" w:styleId="a">
    <w:name w:val="表格题注"/>
    <w:next w:val="Normal"/>
    <w:rsid w:val="00597A60"/>
    <w:pPr>
      <w:numPr>
        <w:numId w:val="2"/>
      </w:numPr>
      <w:spacing w:beforeLines="50" w:afterLines="50"/>
      <w:jc w:val="center"/>
    </w:pPr>
    <w:rPr>
      <w:rFonts w:eastAsia="Times New Roman"/>
      <w:b/>
      <w:lang w:val="en-GB" w:eastAsia="zh-CN"/>
    </w:rPr>
  </w:style>
  <w:style w:type="paragraph" w:customStyle="1" w:styleId="a0">
    <w:name w:val="插图题注"/>
    <w:next w:val="Normal"/>
    <w:rsid w:val="00597A60"/>
    <w:pPr>
      <w:numPr>
        <w:numId w:val="3"/>
      </w:numPr>
      <w:jc w:val="center"/>
    </w:pPr>
    <w:rPr>
      <w:rFonts w:eastAsia="Times New Roman"/>
      <w:b/>
      <w:lang w:val="en-GB" w:eastAsia="zh-CN"/>
    </w:rPr>
  </w:style>
  <w:style w:type="character" w:customStyle="1" w:styleId="textbodybold1">
    <w:name w:val="textbodybold1"/>
    <w:basedOn w:val="DefaultParagraphFont"/>
    <w:rsid w:val="00597A60"/>
    <w:rPr>
      <w:rFonts w:ascii="Arial" w:hAnsi="Arial" w:cs="Arial" w:hint="default"/>
      <w:b/>
      <w:bCs/>
      <w:color w:val="902630"/>
      <w:sz w:val="18"/>
      <w:szCs w:val="18"/>
      <w:bdr w:val="none" w:sz="0" w:space="0" w:color="auto" w:frame="1"/>
    </w:rPr>
  </w:style>
  <w:style w:type="paragraph" w:customStyle="1" w:styleId="B1">
    <w:name w:val="B1"/>
    <w:basedOn w:val="List"/>
    <w:link w:val="B1Char"/>
    <w:rsid w:val="00597A60"/>
    <w:rPr>
      <w:rFonts w:eastAsia="SimSun"/>
    </w:rPr>
  </w:style>
  <w:style w:type="character" w:customStyle="1" w:styleId="B1Char">
    <w:name w:val="B1 Char"/>
    <w:basedOn w:val="DefaultParagraphFont"/>
    <w:link w:val="B1"/>
    <w:rsid w:val="00597A60"/>
    <w:rPr>
      <w:rFonts w:asciiTheme="minorHAnsi" w:eastAsia="SimSun" w:hAnsiTheme="minorHAnsi" w:cstheme="minorBidi"/>
      <w:sz w:val="22"/>
      <w:szCs w:val="22"/>
    </w:rPr>
  </w:style>
  <w:style w:type="paragraph" w:styleId="List">
    <w:name w:val="List"/>
    <w:basedOn w:val="Normal"/>
    <w:semiHidden/>
    <w:rsid w:val="00597A60"/>
    <w:pPr>
      <w:ind w:left="568" w:hanging="284"/>
    </w:pPr>
  </w:style>
  <w:style w:type="paragraph" w:customStyle="1" w:styleId="EX">
    <w:name w:val="EX"/>
    <w:basedOn w:val="Normal"/>
    <w:rsid w:val="00597A60"/>
    <w:pPr>
      <w:keepLines/>
      <w:ind w:left="1702" w:hanging="1418"/>
    </w:pPr>
    <w:rPr>
      <w:rFonts w:eastAsia="SimSun"/>
      <w:lang w:eastAsia="ja-JP"/>
    </w:rPr>
  </w:style>
  <w:style w:type="paragraph" w:customStyle="1" w:styleId="CharChar1">
    <w:name w:val="Char Char1"/>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Normal"/>
    <w:rsid w:val="00597A60"/>
    <w:pPr>
      <w:tabs>
        <w:tab w:val="left" w:pos="540"/>
        <w:tab w:val="left" w:pos="1260"/>
        <w:tab w:val="left" w:pos="1800"/>
      </w:tabs>
      <w:spacing w:before="240" w:line="240" w:lineRule="exact"/>
    </w:pPr>
    <w:rPr>
      <w:rFonts w:ascii="Verdana" w:eastAsia="Batang" w:hAnsi="Verdana"/>
      <w:sz w:val="24"/>
    </w:rPr>
  </w:style>
  <w:style w:type="paragraph" w:customStyle="1" w:styleId="B2">
    <w:name w:val="B2"/>
    <w:basedOn w:val="List2"/>
    <w:link w:val="B2Char"/>
    <w:rsid w:val="00597A60"/>
    <w:rPr>
      <w:rFonts w:eastAsia="MS Mincho"/>
    </w:rPr>
  </w:style>
  <w:style w:type="character" w:customStyle="1" w:styleId="B2Char">
    <w:name w:val="B2 Char"/>
    <w:basedOn w:val="DefaultParagraphFont"/>
    <w:link w:val="B2"/>
    <w:rsid w:val="00597A60"/>
    <w:rPr>
      <w:rFonts w:asciiTheme="minorHAnsi" w:eastAsia="MS Mincho" w:hAnsiTheme="minorHAnsi" w:cstheme="minorBidi"/>
      <w:sz w:val="22"/>
      <w:szCs w:val="22"/>
    </w:rPr>
  </w:style>
  <w:style w:type="paragraph" w:styleId="List2">
    <w:name w:val="List 2"/>
    <w:basedOn w:val="List"/>
    <w:semiHidden/>
    <w:rsid w:val="00597A60"/>
    <w:pPr>
      <w:ind w:left="851"/>
    </w:pPr>
  </w:style>
  <w:style w:type="character" w:customStyle="1" w:styleId="msoins0">
    <w:name w:val="msoins"/>
    <w:basedOn w:val="DefaultParagraphFont"/>
    <w:rsid w:val="00597A60"/>
  </w:style>
  <w:style w:type="paragraph" w:customStyle="1" w:styleId="FBCharCharCharChar1CharCharCharCharCharCharCharChar1CharCharCharCharCharChar">
    <w:name w:val="FB Char Char Char Char1 Char Char Char Char Char Char Char Char1 Char Char Char Char Char Char"/>
    <w:next w:val="Normal"/>
    <w:semiHidden/>
    <w:rsid w:val="00597A60"/>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97A60"/>
    <w:rPr>
      <w:rFonts w:ascii="Arial" w:eastAsia="SimSun" w:hAnsi="Arial" w:cs="Arial"/>
      <w:color w:val="0000FF"/>
      <w:kern w:val="2"/>
      <w:lang w:val="en-GB" w:eastAsia="ko-KR" w:bidi="ar-SA"/>
    </w:rPr>
  </w:style>
  <w:style w:type="paragraph" w:customStyle="1" w:styleId="B3">
    <w:name w:val="B3"/>
    <w:basedOn w:val="List3"/>
    <w:link w:val="B3Char"/>
    <w:rsid w:val="00597A60"/>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97A60"/>
    <w:rPr>
      <w:rFonts w:asciiTheme="minorHAnsi" w:eastAsia="SimSun" w:hAnsiTheme="minorHAnsi" w:cstheme="minorBidi"/>
      <w:snapToGrid w:val="0"/>
      <w:color w:val="000000"/>
      <w:sz w:val="21"/>
      <w:szCs w:val="22"/>
      <w:lang w:eastAsia="ja-JP"/>
    </w:rPr>
  </w:style>
  <w:style w:type="paragraph" w:styleId="List3">
    <w:name w:val="List 3"/>
    <w:basedOn w:val="List2"/>
    <w:semiHidden/>
    <w:rsid w:val="00597A60"/>
    <w:pPr>
      <w:ind w:left="1135"/>
    </w:pPr>
  </w:style>
  <w:style w:type="paragraph" w:customStyle="1" w:styleId="B4">
    <w:name w:val="B4"/>
    <w:basedOn w:val="List4"/>
    <w:rsid w:val="00597A60"/>
    <w:pPr>
      <w:widowControl w:val="0"/>
      <w:spacing w:line="360" w:lineRule="auto"/>
    </w:pPr>
    <w:rPr>
      <w:rFonts w:eastAsia="SimSun"/>
      <w:snapToGrid w:val="0"/>
      <w:color w:val="000000"/>
      <w:sz w:val="21"/>
      <w:lang w:eastAsia="zh-CN"/>
    </w:rPr>
  </w:style>
  <w:style w:type="paragraph" w:styleId="List4">
    <w:name w:val="List 4"/>
    <w:basedOn w:val="List3"/>
    <w:semiHidden/>
    <w:rsid w:val="00597A60"/>
    <w:pPr>
      <w:ind w:left="1418"/>
    </w:pPr>
  </w:style>
  <w:style w:type="paragraph" w:customStyle="1" w:styleId="Char1">
    <w:name w:val="Char1"/>
    <w:semiHidden/>
    <w:rsid w:val="00597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RCoverPage">
    <w:name w:val="CR Cover Page"/>
    <w:next w:val="Normal"/>
    <w:link w:val="CRCoverPageZchn"/>
    <w:rsid w:val="00597A60"/>
    <w:pPr>
      <w:spacing w:after="120"/>
    </w:pPr>
    <w:rPr>
      <w:rFonts w:ascii="Arial" w:eastAsia="SimSun" w:hAnsi="Arial"/>
    </w:rPr>
  </w:style>
  <w:style w:type="character" w:customStyle="1" w:styleId="CRCoverPageZchn">
    <w:name w:val="CR Cover Page Zchn"/>
    <w:link w:val="CRCoverPage"/>
    <w:rsid w:val="00597A60"/>
    <w:rPr>
      <w:rFonts w:ascii="Arial" w:eastAsia="SimSun" w:hAnsi="Arial"/>
    </w:rPr>
  </w:style>
  <w:style w:type="character" w:customStyle="1" w:styleId="NOChar1">
    <w:name w:val="NO Char1"/>
    <w:rsid w:val="00597A60"/>
    <w:rPr>
      <w:rFonts w:eastAsia="Times New Roman"/>
      <w:lang w:val="en-GB" w:eastAsia="en-US"/>
    </w:rPr>
  </w:style>
  <w:style w:type="paragraph" w:customStyle="1" w:styleId="Doc-text2">
    <w:name w:val="Doc-text2"/>
    <w:basedOn w:val="Normal"/>
    <w:link w:val="Doc-text2Char"/>
    <w:qFormat/>
    <w:rsid w:val="00597A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97A60"/>
    <w:rPr>
      <w:rFonts w:ascii="Arial" w:eastAsia="MS Mincho" w:hAnsi="Arial" w:cstheme="minorBidi"/>
      <w:sz w:val="22"/>
      <w:szCs w:val="24"/>
      <w:lang w:eastAsia="en-GB"/>
    </w:rPr>
  </w:style>
  <w:style w:type="character" w:customStyle="1" w:styleId="im-content1">
    <w:name w:val="im-content1"/>
    <w:basedOn w:val="DefaultParagraphFont"/>
    <w:rsid w:val="00597A60"/>
    <w:rPr>
      <w:vanish w:val="0"/>
      <w:webHidden w:val="0"/>
      <w:color w:val="333333"/>
      <w:specVanish w:val="0"/>
    </w:rPr>
  </w:style>
  <w:style w:type="paragraph" w:customStyle="1" w:styleId="Doc-title">
    <w:name w:val="Doc-title"/>
    <w:basedOn w:val="Normal"/>
    <w:next w:val="Doc-text2"/>
    <w:link w:val="Doc-titleChar"/>
    <w:qFormat/>
    <w:rsid w:val="00597A60"/>
    <w:pPr>
      <w:spacing w:after="0"/>
      <w:ind w:left="1260" w:hanging="1260"/>
    </w:pPr>
    <w:rPr>
      <w:rFonts w:ascii="Arial" w:eastAsia="MS Mincho" w:hAnsi="Arial"/>
      <w:szCs w:val="24"/>
      <w:lang w:eastAsia="en-GB"/>
    </w:rPr>
  </w:style>
  <w:style w:type="character" w:customStyle="1" w:styleId="Doc-titleChar">
    <w:name w:val="Doc-title Char"/>
    <w:basedOn w:val="DefaultParagraphFont"/>
    <w:link w:val="Doc-title"/>
    <w:rsid w:val="00597A60"/>
    <w:rPr>
      <w:rFonts w:ascii="Arial" w:eastAsia="MS Mincho" w:hAnsi="Arial" w:cstheme="minorBidi"/>
      <w:sz w:val="22"/>
      <w:szCs w:val="24"/>
      <w:lang w:eastAsia="en-GB"/>
    </w:rPr>
  </w:style>
  <w:style w:type="paragraph" w:customStyle="1" w:styleId="DocInfo">
    <w:name w:val="DocInfo"/>
    <w:basedOn w:val="Normal"/>
    <w:rsid w:val="00597A60"/>
    <w:pPr>
      <w:tabs>
        <w:tab w:val="left" w:pos="2160"/>
      </w:tabs>
      <w:spacing w:before="120" w:after="120"/>
    </w:pPr>
    <w:rPr>
      <w:rFonts w:eastAsia="SimSun"/>
      <w:sz w:val="28"/>
      <w:szCs w:val="28"/>
    </w:rPr>
  </w:style>
  <w:style w:type="paragraph" w:customStyle="1" w:styleId="Agreement">
    <w:name w:val="Agreement"/>
    <w:basedOn w:val="Normal"/>
    <w:next w:val="Doc-text2"/>
    <w:rsid w:val="00597A60"/>
    <w:pPr>
      <w:numPr>
        <w:numId w:val="4"/>
      </w:numPr>
      <w:spacing w:before="60" w:after="0"/>
    </w:pPr>
    <w:rPr>
      <w:rFonts w:ascii="Arial" w:eastAsia="MS Mincho" w:hAnsi="Arial"/>
      <w:b/>
      <w:szCs w:val="24"/>
      <w:lang w:eastAsia="en-GB"/>
    </w:rPr>
  </w:style>
  <w:style w:type="paragraph" w:customStyle="1" w:styleId="maintext">
    <w:name w:val="main text"/>
    <w:basedOn w:val="Normal"/>
    <w:link w:val="maintextChar"/>
    <w:qFormat/>
    <w:rsid w:val="00425A48"/>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425A48"/>
    <w:rPr>
      <w:rFonts w:eastAsia="Malgun Gothic"/>
      <w:sz w:val="22"/>
      <w:lang w:val="en-GB" w:eastAsia="ko-KR"/>
    </w:rPr>
  </w:style>
  <w:style w:type="paragraph" w:customStyle="1" w:styleId="3GPPNormalText">
    <w:name w:val="3GPP Normal Text"/>
    <w:basedOn w:val="BodyText"/>
    <w:link w:val="3GPPNormalTextChar"/>
    <w:qFormat/>
    <w:rsid w:val="00597A60"/>
    <w:pPr>
      <w:spacing w:after="120" w:line="240" w:lineRule="auto"/>
      <w:ind w:left="720" w:hanging="720"/>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rsid w:val="00597A60"/>
    <w:rPr>
      <w:rFonts w:eastAsia="MS Mincho"/>
      <w:sz w:val="22"/>
      <w:szCs w:val="24"/>
      <w:lang w:val="x-none" w:eastAsia="x-none"/>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597A60"/>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597A60"/>
    <w:rPr>
      <w:rFonts w:asciiTheme="minorHAnsi" w:hAnsiTheme="minorHAnsi" w:cstheme="minorBidi"/>
      <w:sz w:val="22"/>
      <w:szCs w:val="22"/>
    </w:rPr>
  </w:style>
  <w:style w:type="character" w:customStyle="1" w:styleId="Heading4Char">
    <w:name w:val="Heading 4 Char"/>
    <w:basedOn w:val="DefaultParagraphFont"/>
    <w:link w:val="Heading4"/>
    <w:rsid w:val="00597A60"/>
    <w:rPr>
      <w:rFonts w:asciiTheme="majorHAnsi" w:eastAsia="Arial" w:hAnsiTheme="majorHAnsi"/>
      <w:sz w:val="24"/>
      <w:lang w:val="en-GB"/>
    </w:rPr>
  </w:style>
  <w:style w:type="character" w:customStyle="1" w:styleId="Heading6Char">
    <w:name w:val="Heading 6 Char"/>
    <w:basedOn w:val="DefaultParagraphFont"/>
    <w:link w:val="Heading6"/>
    <w:rsid w:val="00597A60"/>
    <w:rPr>
      <w:rFonts w:asciiTheme="majorHAnsi" w:eastAsia="Arial" w:hAnsiTheme="majorHAnsi"/>
      <w:lang w:val="en-GB"/>
    </w:rPr>
  </w:style>
  <w:style w:type="character" w:customStyle="1" w:styleId="Heading7Char">
    <w:name w:val="Heading 7 Char"/>
    <w:basedOn w:val="DefaultParagraphFont"/>
    <w:link w:val="Heading7"/>
    <w:rsid w:val="00597A60"/>
    <w:rPr>
      <w:rFonts w:ascii="Arial" w:eastAsia="Arial" w:hAnsi="Arial"/>
      <w:lang w:val="en-GB"/>
    </w:rPr>
  </w:style>
  <w:style w:type="character" w:customStyle="1" w:styleId="Heading8Char">
    <w:name w:val="Heading 8 Char"/>
    <w:basedOn w:val="DefaultParagraphFont"/>
    <w:link w:val="Heading8"/>
    <w:rsid w:val="00597A60"/>
    <w:rPr>
      <w:rFonts w:asciiTheme="majorHAnsi" w:eastAsia="Arial" w:hAnsiTheme="majorHAnsi"/>
      <w:b/>
      <w:sz w:val="36"/>
      <w:lang w:val="en-GB"/>
    </w:rPr>
  </w:style>
  <w:style w:type="character" w:customStyle="1" w:styleId="Heading9Char">
    <w:name w:val="Heading 9 Char"/>
    <w:basedOn w:val="DefaultParagraphFont"/>
    <w:link w:val="Heading9"/>
    <w:rsid w:val="00597A60"/>
    <w:rPr>
      <w:rFonts w:asciiTheme="majorHAnsi" w:eastAsia="Arial" w:hAnsiTheme="majorHAnsi"/>
      <w:b/>
      <w:sz w:val="36"/>
      <w:lang w:val="en-GB"/>
    </w:rPr>
  </w:style>
  <w:style w:type="paragraph" w:styleId="Index1">
    <w:name w:val="index 1"/>
    <w:basedOn w:val="Normal"/>
    <w:semiHidden/>
    <w:rsid w:val="00597A60"/>
    <w:pPr>
      <w:keepLines/>
    </w:pPr>
  </w:style>
  <w:style w:type="paragraph" w:styleId="Index2">
    <w:name w:val="index 2"/>
    <w:basedOn w:val="Index1"/>
    <w:semiHidden/>
    <w:rsid w:val="00597A60"/>
    <w:pPr>
      <w:ind w:left="284"/>
    </w:pPr>
  </w:style>
  <w:style w:type="paragraph" w:styleId="TOC1">
    <w:name w:val="toc 1"/>
    <w:semiHidden/>
    <w:rsid w:val="00597A6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semiHidden/>
    <w:rsid w:val="00597A60"/>
    <w:pPr>
      <w:spacing w:before="0"/>
      <w:ind w:left="851" w:hanging="851"/>
    </w:pPr>
    <w:rPr>
      <w:sz w:val="20"/>
    </w:rPr>
  </w:style>
  <w:style w:type="paragraph" w:styleId="TOC3">
    <w:name w:val="toc 3"/>
    <w:basedOn w:val="TOC2"/>
    <w:semiHidden/>
    <w:rsid w:val="00597A60"/>
    <w:pPr>
      <w:ind w:left="1134" w:hanging="1134"/>
    </w:pPr>
  </w:style>
  <w:style w:type="paragraph" w:styleId="TOC4">
    <w:name w:val="toc 4"/>
    <w:basedOn w:val="TOC3"/>
    <w:semiHidden/>
    <w:rsid w:val="00597A60"/>
    <w:pPr>
      <w:ind w:left="1418" w:hanging="1418"/>
    </w:pPr>
  </w:style>
  <w:style w:type="paragraph" w:styleId="TOC5">
    <w:name w:val="toc 5"/>
    <w:basedOn w:val="TOC4"/>
    <w:semiHidden/>
    <w:rsid w:val="00597A60"/>
    <w:pPr>
      <w:ind w:left="1701" w:hanging="1701"/>
    </w:pPr>
  </w:style>
  <w:style w:type="paragraph" w:styleId="TOC6">
    <w:name w:val="toc 6"/>
    <w:basedOn w:val="TOC5"/>
    <w:next w:val="Normal"/>
    <w:semiHidden/>
    <w:rsid w:val="00597A60"/>
    <w:pPr>
      <w:ind w:left="1985" w:hanging="1985"/>
    </w:pPr>
  </w:style>
  <w:style w:type="paragraph" w:styleId="TOC7">
    <w:name w:val="toc 7"/>
    <w:basedOn w:val="TOC6"/>
    <w:next w:val="Normal"/>
    <w:semiHidden/>
    <w:rsid w:val="00597A60"/>
    <w:pPr>
      <w:ind w:left="2268" w:hanging="2268"/>
    </w:pPr>
  </w:style>
  <w:style w:type="paragraph" w:styleId="TOC8">
    <w:name w:val="toc 8"/>
    <w:basedOn w:val="TOC1"/>
    <w:semiHidden/>
    <w:rsid w:val="00597A60"/>
    <w:pPr>
      <w:spacing w:before="180"/>
      <w:ind w:left="2693" w:hanging="2693"/>
    </w:pPr>
    <w:rPr>
      <w:b/>
    </w:rPr>
  </w:style>
  <w:style w:type="paragraph" w:styleId="TOC9">
    <w:name w:val="toc 9"/>
    <w:basedOn w:val="TOC8"/>
    <w:semiHidden/>
    <w:rsid w:val="00597A60"/>
    <w:pPr>
      <w:ind w:left="1418" w:hanging="1418"/>
    </w:pPr>
  </w:style>
  <w:style w:type="paragraph" w:styleId="FootnoteText">
    <w:name w:val="footnote text"/>
    <w:basedOn w:val="Normal"/>
    <w:link w:val="FootnoteTextChar"/>
    <w:semiHidden/>
    <w:rsid w:val="00597A60"/>
    <w:pPr>
      <w:keepLines/>
      <w:ind w:left="454" w:hanging="454"/>
    </w:pPr>
    <w:rPr>
      <w:sz w:val="16"/>
    </w:rPr>
  </w:style>
  <w:style w:type="character" w:customStyle="1" w:styleId="FootnoteTextChar">
    <w:name w:val="Footnote Text Char"/>
    <w:basedOn w:val="DefaultParagraphFont"/>
    <w:link w:val="FootnoteText"/>
    <w:semiHidden/>
    <w:rsid w:val="00597A60"/>
    <w:rPr>
      <w:rFonts w:asciiTheme="minorHAnsi" w:hAnsiTheme="minorHAnsi" w:cstheme="minorBidi"/>
      <w:sz w:val="16"/>
      <w:szCs w:val="22"/>
    </w:rPr>
  </w:style>
  <w:style w:type="paragraph" w:styleId="CommentText">
    <w:name w:val="annotation text"/>
    <w:basedOn w:val="Normal"/>
    <w:link w:val="CommentTextChar"/>
    <w:rsid w:val="00597A60"/>
    <w:pPr>
      <w:widowControl w:val="0"/>
      <w:spacing w:line="360" w:lineRule="atLeast"/>
    </w:pPr>
    <w:rPr>
      <w:rFonts w:ascii="Arial" w:eastAsia="–¾’©" w:hAnsi="Arial"/>
      <w:sz w:val="18"/>
    </w:rPr>
  </w:style>
  <w:style w:type="character" w:customStyle="1" w:styleId="CommentTextChar">
    <w:name w:val="Comment Text Char"/>
    <w:link w:val="CommentText"/>
    <w:rsid w:val="00597A60"/>
    <w:rPr>
      <w:rFonts w:ascii="Arial" w:eastAsia="–¾’©" w:hAnsi="Arial" w:cstheme="minorBidi"/>
      <w:sz w:val="18"/>
      <w:szCs w:val="22"/>
    </w:rPr>
  </w:style>
  <w:style w:type="paragraph" w:styleId="Footer">
    <w:name w:val="footer"/>
    <w:basedOn w:val="Header"/>
    <w:link w:val="FooterChar"/>
    <w:rsid w:val="00597A60"/>
    <w:pPr>
      <w:jc w:val="center"/>
    </w:pPr>
    <w:rPr>
      <w:rFonts w:eastAsia="Times New Roman"/>
      <w:i/>
    </w:rPr>
  </w:style>
  <w:style w:type="character" w:customStyle="1" w:styleId="FooterChar">
    <w:name w:val="Footer Char"/>
    <w:basedOn w:val="DefaultParagraphFont"/>
    <w:link w:val="Footer"/>
    <w:rsid w:val="00597A60"/>
    <w:rPr>
      <w:rFonts w:ascii="Arial" w:eastAsia="Times New Roman" w:hAnsi="Arial"/>
      <w:b/>
      <w:i/>
      <w:noProof/>
      <w:sz w:val="18"/>
      <w:lang w:val="en-GB"/>
    </w:rPr>
  </w:style>
  <w:style w:type="paragraph" w:styleId="IndexHeading">
    <w:name w:val="index heading"/>
    <w:basedOn w:val="Normal"/>
    <w:next w:val="Normal"/>
    <w:semiHidden/>
    <w:rsid w:val="00597A60"/>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597A60"/>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597A60"/>
    <w:rPr>
      <w:rFonts w:asciiTheme="minorHAnsi" w:hAnsiTheme="minorHAnsi" w:cstheme="minorBidi"/>
      <w:b/>
      <w:sz w:val="22"/>
      <w:szCs w:val="22"/>
    </w:rPr>
  </w:style>
  <w:style w:type="paragraph" w:styleId="TableofFigures">
    <w:name w:val="table of figures"/>
    <w:basedOn w:val="Normal"/>
    <w:next w:val="Normal"/>
    <w:semiHidden/>
    <w:rsid w:val="00597A60"/>
    <w:pPr>
      <w:ind w:left="400" w:hanging="400"/>
      <w:jc w:val="center"/>
    </w:pPr>
    <w:rPr>
      <w:b/>
    </w:rPr>
  </w:style>
  <w:style w:type="character" w:styleId="FootnoteReference">
    <w:name w:val="footnote reference"/>
    <w:basedOn w:val="DefaultParagraphFont"/>
    <w:semiHidden/>
    <w:rsid w:val="00597A60"/>
    <w:rPr>
      <w:b/>
      <w:position w:val="6"/>
      <w:sz w:val="16"/>
    </w:rPr>
  </w:style>
  <w:style w:type="character" w:styleId="CommentReference">
    <w:name w:val="annotation reference"/>
    <w:basedOn w:val="maintextChar"/>
    <w:rsid w:val="00597A60"/>
    <w:rPr>
      <w:rFonts w:eastAsia="Malgun Gothic"/>
      <w:sz w:val="16"/>
      <w:szCs w:val="16"/>
      <w:lang w:val="en-GB" w:eastAsia="ko-KR"/>
    </w:rPr>
  </w:style>
  <w:style w:type="character" w:styleId="PageNumber">
    <w:name w:val="page number"/>
    <w:basedOn w:val="DefaultParagraphFont"/>
    <w:semiHidden/>
    <w:rsid w:val="00597A60"/>
  </w:style>
  <w:style w:type="paragraph" w:styleId="ListBullet">
    <w:name w:val="List Bullet"/>
    <w:basedOn w:val="List"/>
    <w:semiHidden/>
    <w:rsid w:val="00597A60"/>
  </w:style>
  <w:style w:type="paragraph" w:styleId="ListNumber">
    <w:name w:val="List Number"/>
    <w:basedOn w:val="List"/>
    <w:semiHidden/>
    <w:rsid w:val="00597A60"/>
  </w:style>
  <w:style w:type="paragraph" w:styleId="List5">
    <w:name w:val="List 5"/>
    <w:basedOn w:val="List4"/>
    <w:semiHidden/>
    <w:rsid w:val="00597A60"/>
    <w:pPr>
      <w:ind w:left="1702"/>
    </w:pPr>
  </w:style>
  <w:style w:type="paragraph" w:styleId="ListBullet2">
    <w:name w:val="List Bullet 2"/>
    <w:basedOn w:val="ListBullet"/>
    <w:semiHidden/>
    <w:rsid w:val="00597A60"/>
    <w:pPr>
      <w:ind w:left="851"/>
    </w:pPr>
  </w:style>
  <w:style w:type="paragraph" w:styleId="ListBullet3">
    <w:name w:val="List Bullet 3"/>
    <w:basedOn w:val="ListBullet2"/>
    <w:semiHidden/>
    <w:rsid w:val="00597A60"/>
    <w:pPr>
      <w:ind w:left="1135"/>
    </w:pPr>
  </w:style>
  <w:style w:type="paragraph" w:styleId="ListBullet4">
    <w:name w:val="List Bullet 4"/>
    <w:basedOn w:val="ListBullet3"/>
    <w:semiHidden/>
    <w:rsid w:val="00597A60"/>
    <w:pPr>
      <w:ind w:left="1418"/>
    </w:pPr>
  </w:style>
  <w:style w:type="paragraph" w:styleId="ListBullet5">
    <w:name w:val="List Bullet 5"/>
    <w:basedOn w:val="ListBullet4"/>
    <w:semiHidden/>
    <w:rsid w:val="00597A60"/>
    <w:pPr>
      <w:ind w:left="1702"/>
    </w:pPr>
  </w:style>
  <w:style w:type="paragraph" w:styleId="ListNumber2">
    <w:name w:val="List Number 2"/>
    <w:basedOn w:val="ListNumber"/>
    <w:semiHidden/>
    <w:rsid w:val="00597A60"/>
    <w:pPr>
      <w:ind w:left="851"/>
    </w:pPr>
  </w:style>
  <w:style w:type="paragraph" w:styleId="BodyTextIndent">
    <w:name w:val="Body Text Indent"/>
    <w:basedOn w:val="Normal"/>
    <w:link w:val="BodyTextIndentChar"/>
    <w:semiHidden/>
    <w:rsid w:val="00597A60"/>
    <w:pPr>
      <w:widowControl w:val="0"/>
      <w:ind w:left="210"/>
      <w:jc w:val="both"/>
    </w:pPr>
    <w:rPr>
      <w:snapToGrid w:val="0"/>
      <w:kern w:val="2"/>
      <w:sz w:val="21"/>
    </w:rPr>
  </w:style>
  <w:style w:type="character" w:customStyle="1" w:styleId="BodyTextIndentChar">
    <w:name w:val="Body Text Indent Char"/>
    <w:basedOn w:val="DefaultParagraphFont"/>
    <w:link w:val="BodyTextIndent"/>
    <w:semiHidden/>
    <w:rsid w:val="00597A60"/>
    <w:rPr>
      <w:rFonts w:asciiTheme="minorHAnsi" w:hAnsiTheme="minorHAnsi" w:cstheme="minorBidi"/>
      <w:snapToGrid w:val="0"/>
      <w:kern w:val="2"/>
      <w:sz w:val="21"/>
      <w:szCs w:val="22"/>
    </w:rPr>
  </w:style>
  <w:style w:type="paragraph" w:styleId="BodyText2">
    <w:name w:val="Body Text 2"/>
    <w:basedOn w:val="Normal"/>
    <w:link w:val="BodyText2Char"/>
    <w:semiHidden/>
    <w:rsid w:val="00597A60"/>
    <w:rPr>
      <w:i/>
    </w:rPr>
  </w:style>
  <w:style w:type="character" w:customStyle="1" w:styleId="BodyText2Char">
    <w:name w:val="Body Text 2 Char"/>
    <w:basedOn w:val="DefaultParagraphFont"/>
    <w:link w:val="BodyText2"/>
    <w:semiHidden/>
    <w:rsid w:val="00597A60"/>
    <w:rPr>
      <w:rFonts w:asciiTheme="minorHAnsi" w:hAnsiTheme="minorHAnsi" w:cstheme="minorBidi"/>
      <w:i/>
      <w:sz w:val="22"/>
      <w:szCs w:val="22"/>
    </w:rPr>
  </w:style>
  <w:style w:type="paragraph" w:styleId="BodyText3">
    <w:name w:val="Body Text 3"/>
    <w:basedOn w:val="Normal"/>
    <w:link w:val="BodyText3Char"/>
    <w:semiHidden/>
    <w:rsid w:val="00597A60"/>
    <w:pPr>
      <w:keepNext/>
      <w:keepLines/>
    </w:pPr>
    <w:rPr>
      <w:rFonts w:eastAsia="Osaka"/>
      <w:color w:val="000000"/>
    </w:rPr>
  </w:style>
  <w:style w:type="character" w:customStyle="1" w:styleId="BodyText3Char">
    <w:name w:val="Body Text 3 Char"/>
    <w:basedOn w:val="DefaultParagraphFont"/>
    <w:link w:val="BodyText3"/>
    <w:semiHidden/>
    <w:rsid w:val="00597A60"/>
    <w:rPr>
      <w:rFonts w:asciiTheme="minorHAnsi" w:eastAsia="Osaka" w:hAnsiTheme="minorHAnsi" w:cstheme="minorBidi"/>
      <w:color w:val="000000"/>
      <w:sz w:val="22"/>
      <w:szCs w:val="22"/>
    </w:rPr>
  </w:style>
  <w:style w:type="paragraph" w:styleId="BodyTextIndent3">
    <w:name w:val="Body Text Indent 3"/>
    <w:basedOn w:val="Normal"/>
    <w:link w:val="BodyTextIndent3Char"/>
    <w:semiHidden/>
    <w:rsid w:val="00597A60"/>
    <w:pPr>
      <w:ind w:left="1080"/>
    </w:pPr>
  </w:style>
  <w:style w:type="character" w:customStyle="1" w:styleId="BodyTextIndent3Char">
    <w:name w:val="Body Text Indent 3 Char"/>
    <w:basedOn w:val="DefaultParagraphFont"/>
    <w:link w:val="BodyTextIndent3"/>
    <w:semiHidden/>
    <w:rsid w:val="00597A60"/>
    <w:rPr>
      <w:rFonts w:asciiTheme="minorHAnsi" w:hAnsiTheme="minorHAnsi" w:cstheme="minorBidi"/>
      <w:sz w:val="22"/>
      <w:szCs w:val="22"/>
    </w:rPr>
  </w:style>
  <w:style w:type="character" w:styleId="Hyperlink">
    <w:name w:val="Hyperlink"/>
    <w:basedOn w:val="DefaultParagraphFont"/>
    <w:uiPriority w:val="99"/>
    <w:rsid w:val="00597A60"/>
    <w:rPr>
      <w:color w:val="0000FF"/>
      <w:u w:val="single"/>
    </w:rPr>
  </w:style>
  <w:style w:type="character" w:styleId="FollowedHyperlink">
    <w:name w:val="FollowedHyperlink"/>
    <w:basedOn w:val="DefaultParagraphFont"/>
    <w:semiHidden/>
    <w:rsid w:val="00597A60"/>
    <w:rPr>
      <w:color w:val="800080"/>
      <w:u w:val="single"/>
    </w:rPr>
  </w:style>
  <w:style w:type="character" w:styleId="Strong">
    <w:name w:val="Strong"/>
    <w:basedOn w:val="DefaultParagraphFont"/>
    <w:qFormat/>
    <w:rsid w:val="00D30887"/>
    <w:rPr>
      <w:b/>
      <w:bCs/>
    </w:rPr>
  </w:style>
  <w:style w:type="paragraph" w:styleId="DocumentMap">
    <w:name w:val="Document Map"/>
    <w:basedOn w:val="Normal"/>
    <w:link w:val="DocumentMapChar"/>
    <w:semiHidden/>
    <w:rsid w:val="00597A60"/>
    <w:pPr>
      <w:shd w:val="clear" w:color="auto" w:fill="000080"/>
    </w:pPr>
    <w:rPr>
      <w:rFonts w:ascii="Tahoma" w:hAnsi="Tahoma"/>
    </w:rPr>
  </w:style>
  <w:style w:type="character" w:customStyle="1" w:styleId="DocumentMapChar">
    <w:name w:val="Document Map Char"/>
    <w:basedOn w:val="DefaultParagraphFont"/>
    <w:link w:val="DocumentMap"/>
    <w:semiHidden/>
    <w:rsid w:val="00597A60"/>
    <w:rPr>
      <w:rFonts w:ascii="Tahoma" w:hAnsi="Tahoma" w:cstheme="minorBidi"/>
      <w:sz w:val="22"/>
      <w:szCs w:val="22"/>
      <w:shd w:val="clear" w:color="auto" w:fill="000080"/>
    </w:rPr>
  </w:style>
  <w:style w:type="paragraph" w:styleId="PlainText">
    <w:name w:val="Plain Text"/>
    <w:basedOn w:val="Normal"/>
    <w:link w:val="PlainTextChar"/>
    <w:semiHidden/>
    <w:rsid w:val="00597A60"/>
    <w:rPr>
      <w:rFonts w:ascii="Courier New" w:hAnsi="Courier New"/>
      <w:lang w:val="nb-NO"/>
    </w:rPr>
  </w:style>
  <w:style w:type="character" w:customStyle="1" w:styleId="PlainTextChar">
    <w:name w:val="Plain Text Char"/>
    <w:basedOn w:val="DefaultParagraphFont"/>
    <w:link w:val="PlainText"/>
    <w:semiHidden/>
    <w:rsid w:val="00597A60"/>
    <w:rPr>
      <w:rFonts w:ascii="Courier New" w:hAnsi="Courier New" w:cstheme="minorBidi"/>
      <w:sz w:val="22"/>
      <w:szCs w:val="22"/>
      <w:lang w:val="nb-NO"/>
    </w:rPr>
  </w:style>
  <w:style w:type="paragraph" w:styleId="NormalWeb">
    <w:name w:val="Normal (Web)"/>
    <w:basedOn w:val="Normal"/>
    <w:uiPriority w:val="99"/>
    <w:semiHidden/>
    <w:unhideWhenUsed/>
    <w:rsid w:val="00597A60"/>
    <w:pPr>
      <w:spacing w:before="100" w:beforeAutospacing="1" w:after="100" w:afterAutospacing="1"/>
    </w:pPr>
    <w:rPr>
      <w:rFonts w:ascii="SimSun" w:eastAsia="SimSun" w:hAnsi="SimSun" w:cs="SimSun"/>
      <w:sz w:val="24"/>
      <w:szCs w:val="24"/>
      <w:lang w:eastAsia="zh-CN"/>
    </w:rPr>
  </w:style>
  <w:style w:type="paragraph" w:styleId="CommentSubject">
    <w:name w:val="annotation subject"/>
    <w:basedOn w:val="CommentText"/>
    <w:next w:val="CommentText"/>
    <w:link w:val="CommentSubjectChar"/>
    <w:semiHidden/>
    <w:rsid w:val="00597A60"/>
    <w:pPr>
      <w:widowControl/>
      <w:spacing w:line="240" w:lineRule="auto"/>
    </w:pPr>
    <w:rPr>
      <w:rFonts w:ascii="Times New Roman" w:eastAsia="Times New Roman"/>
      <w:b/>
      <w:bCs/>
      <w:sz w:val="20"/>
      <w:lang w:eastAsia="en-GB"/>
    </w:rPr>
  </w:style>
  <w:style w:type="character" w:customStyle="1" w:styleId="CommentSubjectChar">
    <w:name w:val="Comment Subject Char"/>
    <w:basedOn w:val="CommentTextChar"/>
    <w:link w:val="CommentSubject"/>
    <w:semiHidden/>
    <w:rsid w:val="00597A60"/>
    <w:rPr>
      <w:rFonts w:ascii="Arial" w:eastAsia="Times New Roman" w:hAnsi="Arial" w:cstheme="minorBidi"/>
      <w:b/>
      <w:bCs/>
      <w:sz w:val="18"/>
      <w:szCs w:val="22"/>
      <w:lang w:eastAsia="en-GB"/>
    </w:rPr>
  </w:style>
  <w:style w:type="paragraph" w:styleId="BalloonText">
    <w:name w:val="Balloon Text"/>
    <w:basedOn w:val="Normal"/>
    <w:link w:val="BalloonTextChar"/>
    <w:semiHidden/>
    <w:rsid w:val="00597A60"/>
    <w:rPr>
      <w:rFonts w:ascii="Tahoma" w:hAnsi="Tahoma" w:cs="Tahoma"/>
      <w:sz w:val="16"/>
      <w:szCs w:val="16"/>
    </w:rPr>
  </w:style>
  <w:style w:type="character" w:customStyle="1" w:styleId="BalloonTextChar">
    <w:name w:val="Balloon Text Char"/>
    <w:basedOn w:val="DefaultParagraphFont"/>
    <w:link w:val="BalloonText"/>
    <w:semiHidden/>
    <w:rsid w:val="00597A60"/>
    <w:rPr>
      <w:rFonts w:ascii="Tahoma" w:hAnsi="Tahoma" w:cs="Tahoma"/>
      <w:sz w:val="16"/>
      <w:szCs w:val="16"/>
    </w:rPr>
  </w:style>
  <w:style w:type="table" w:styleId="TableGrid">
    <w:name w:val="Table Grid"/>
    <w:basedOn w:val="TableNormal"/>
    <w:rsid w:val="00597A60"/>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97A60"/>
    <w:rPr>
      <w:color w:val="808080"/>
    </w:r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97A60"/>
    <w:pPr>
      <w:ind w:firstLineChars="200" w:firstLine="420"/>
    </w:p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597A60"/>
    <w:rPr>
      <w:rFonts w:asciiTheme="minorHAnsi" w:hAnsiTheme="minorHAnsi" w:cstheme="minorBidi"/>
      <w:sz w:val="22"/>
      <w:szCs w:val="22"/>
    </w:rPr>
  </w:style>
  <w:style w:type="table" w:styleId="GridTable4">
    <w:name w:val="Grid Table 4"/>
    <w:basedOn w:val="TableNormal"/>
    <w:uiPriority w:val="49"/>
    <w:rsid w:val="00597A60"/>
    <w:rPr>
      <w:rFonts w:eastAsia="MS Mincho"/>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597A60"/>
    <w:rPr>
      <w:rFonts w:eastAsia="MS Mincho"/>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1">
    <w:name w:val="Grid Table 4 Accent 1"/>
    <w:basedOn w:val="TableNormal"/>
    <w:uiPriority w:val="49"/>
    <w:rsid w:val="00597A60"/>
    <w:rPr>
      <w:rFonts w:eastAsia="MS Minch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597A60"/>
    <w:rPr>
      <w:color w:val="808080"/>
      <w:shd w:val="clear" w:color="auto" w:fill="E6E6E6"/>
    </w:rPr>
  </w:style>
  <w:style w:type="paragraph" w:styleId="Title">
    <w:name w:val="Title"/>
    <w:basedOn w:val="Normal"/>
    <w:next w:val="Normal"/>
    <w:link w:val="TitleChar"/>
    <w:qFormat/>
    <w:rsid w:val="00D30887"/>
    <w:pPr>
      <w:spacing w:after="0" w:line="240" w:lineRule="auto"/>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rsid w:val="00D30887"/>
    <w:rPr>
      <w:rFonts w:asciiTheme="majorHAnsi" w:eastAsiaTheme="majorEastAsia" w:hAnsiTheme="majorHAnsi" w:cstheme="majorBidi"/>
      <w:spacing w:val="-10"/>
      <w:kern w:val="28"/>
      <w:sz w:val="32"/>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832</Words>
  <Characters>4746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Blessent</dc:creator>
  <cp:keywords/>
  <dc:description/>
  <cp:lastModifiedBy>Luca Blessent</cp:lastModifiedBy>
  <cp:revision>1</cp:revision>
  <dcterms:created xsi:type="dcterms:W3CDTF">2019-05-04T03:23:00Z</dcterms:created>
  <dcterms:modified xsi:type="dcterms:W3CDTF">2019-05-04T03:26:00Z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102070692</vt:i4>
  </property>
  <property fmtid="{D5CDD505-2E9C-101B-9397-08002B2CF9AE}" pid="3" name="_NewReviewCycle">
    <vt:lpwstr/>
  </property>
  <property fmtid="{D5CDD505-2E9C-101B-9397-08002B2CF9AE}" pid="4" name="_EmailSubject">
    <vt:lpwstr>RAN1 #97 IAB contributions uploaded to Standardshub</vt:lpwstr>
  </property>
  <property fmtid="{D5CDD505-2E9C-101B-9397-08002B2CF9AE}" pid="5" name="_AuthorEmail">
    <vt:lpwstr>lblessen@qti.qualcomm.com</vt:lpwstr>
  </property>
  <property fmtid="{D5CDD505-2E9C-101B-9397-08002B2CF9AE}" pid="6" name="_AuthorEmailDisplayName">
    <vt:lpwstr>Luca Blessent</vt:lpwstr>
  </property>
</Properties>
</file>