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2B32E" w14:textId="4AF9327F" w:rsidR="00352FE6" w:rsidRPr="00A20D5F" w:rsidRDefault="00352FE6" w:rsidP="00352FE6">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1#9</w:t>
      </w:r>
      <w:r w:rsidR="00601D4D">
        <w:rPr>
          <w:rFonts w:cs="Arial" w:hint="eastAsia"/>
          <w:noProof w:val="0"/>
          <w:sz w:val="28"/>
          <w:szCs w:val="28"/>
          <w:lang w:val="en-US"/>
        </w:rPr>
        <w:t>7</w:t>
      </w:r>
      <w:r w:rsidRPr="004266BD">
        <w:rPr>
          <w:rFonts w:cs="Arial"/>
          <w:noProof w:val="0"/>
          <w:sz w:val="28"/>
          <w:szCs w:val="28"/>
          <w:lang w:val="en-US"/>
        </w:rPr>
        <w:tab/>
      </w:r>
      <w:r w:rsidRPr="00342F60">
        <w:rPr>
          <w:rFonts w:cs="Arial"/>
          <w:noProof w:val="0"/>
          <w:sz w:val="28"/>
          <w:szCs w:val="28"/>
          <w:lang w:val="en-US"/>
        </w:rPr>
        <w:t>R1-1</w:t>
      </w:r>
      <w:r w:rsidR="009127DE">
        <w:rPr>
          <w:rFonts w:cs="Arial" w:hint="eastAsia"/>
          <w:noProof w:val="0"/>
          <w:sz w:val="28"/>
          <w:szCs w:val="28"/>
          <w:lang w:val="en-US"/>
        </w:rPr>
        <w:t>9</w:t>
      </w:r>
      <w:r w:rsidR="00C2644F">
        <w:rPr>
          <w:rFonts w:cs="Arial" w:hint="eastAsia"/>
          <w:noProof w:val="0"/>
          <w:sz w:val="28"/>
          <w:szCs w:val="28"/>
          <w:lang w:val="en-US"/>
        </w:rPr>
        <w:t>0</w:t>
      </w:r>
      <w:r w:rsidR="00C2644F">
        <w:rPr>
          <w:rFonts w:cs="Arial"/>
          <w:noProof w:val="0"/>
          <w:sz w:val="28"/>
          <w:szCs w:val="28"/>
          <w:lang w:val="en-US"/>
        </w:rPr>
        <w:t>7209</w:t>
      </w:r>
    </w:p>
    <w:p w14:paraId="4CF0B703" w14:textId="6B70F579" w:rsidR="00352FE6" w:rsidRPr="004266BD" w:rsidRDefault="00263BA5" w:rsidP="00352FE6">
      <w:pPr>
        <w:pStyle w:val="a3"/>
        <w:rPr>
          <w:rFonts w:cs="Arial"/>
          <w:bCs/>
          <w:sz w:val="28"/>
          <w:lang w:val="en-US"/>
        </w:rPr>
      </w:pPr>
      <w:r w:rsidRPr="00263BA5">
        <w:rPr>
          <w:rFonts w:cs="Arial"/>
          <w:bCs/>
          <w:noProof w:val="0"/>
          <w:sz w:val="28"/>
        </w:rPr>
        <w:t>Reno, USA, May 13</w:t>
      </w:r>
      <w:r w:rsidRPr="00263BA5">
        <w:rPr>
          <w:rFonts w:cs="Arial"/>
          <w:bCs/>
          <w:noProof w:val="0"/>
          <w:sz w:val="28"/>
          <w:vertAlign w:val="superscript"/>
        </w:rPr>
        <w:t>th</w:t>
      </w:r>
      <w:r w:rsidRPr="00263BA5">
        <w:rPr>
          <w:rFonts w:cs="Arial"/>
          <w:bCs/>
          <w:noProof w:val="0"/>
          <w:sz w:val="28"/>
        </w:rPr>
        <w:t xml:space="preserve"> – 17</w:t>
      </w:r>
      <w:r w:rsidRPr="00263BA5">
        <w:rPr>
          <w:rFonts w:cs="Arial"/>
          <w:bCs/>
          <w:noProof w:val="0"/>
          <w:sz w:val="28"/>
          <w:vertAlign w:val="superscript"/>
        </w:rPr>
        <w:t>th</w:t>
      </w:r>
      <w:r w:rsidRPr="00263BA5">
        <w:rPr>
          <w:rFonts w:cs="Arial"/>
          <w:bCs/>
          <w:noProof w:val="0"/>
          <w:sz w:val="28"/>
        </w:rPr>
        <w:t>, 2019</w:t>
      </w:r>
    </w:p>
    <w:bookmarkEnd w:id="0"/>
    <w:p w14:paraId="49A9DCFC" w14:textId="77777777" w:rsidR="00352FE6" w:rsidRPr="004266BD" w:rsidRDefault="00352FE6" w:rsidP="00352FE6">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148F82CC" w14:textId="52815CDD" w:rsidR="00352FE6" w:rsidRPr="007C5A7A" w:rsidRDefault="00352FE6" w:rsidP="00352FE6">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Pr="00964F13">
        <w:rPr>
          <w:rFonts w:ascii="Arial" w:hAnsi="Arial" w:cs="Arial"/>
          <w:b/>
          <w:sz w:val="28"/>
          <w:szCs w:val="28"/>
          <w:lang w:val="en-US"/>
        </w:rPr>
        <w:t xml:space="preserve">Initial access </w:t>
      </w:r>
      <w:r w:rsidR="001E633E" w:rsidRPr="00964F13">
        <w:rPr>
          <w:rFonts w:ascii="Arial" w:hAnsi="Arial" w:cs="Arial"/>
          <w:b/>
          <w:sz w:val="28"/>
          <w:szCs w:val="28"/>
          <w:lang w:val="en-US"/>
        </w:rPr>
        <w:t>signals/channels for NR-U</w:t>
      </w:r>
    </w:p>
    <w:p w14:paraId="26DC8AEB" w14:textId="7313A288" w:rsidR="00004B52" w:rsidRPr="004266BD" w:rsidRDefault="00352FE6" w:rsidP="00352FE6">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B55EB">
        <w:rPr>
          <w:rFonts w:ascii="Arial" w:eastAsiaTheme="minorEastAsia" w:hAnsi="Arial" w:cs="Arial"/>
          <w:b/>
          <w:sz w:val="28"/>
          <w:szCs w:val="28"/>
          <w:lang w:val="pt-BR"/>
        </w:rPr>
        <w:t>7.2.2.1.1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209AB653" w:rsidR="00004B52" w:rsidRDefault="005F4BD8" w:rsidP="005544D4">
      <w:pPr>
        <w:pStyle w:val="10"/>
        <w:adjustRightInd w:val="0"/>
        <w:spacing w:before="100" w:beforeAutospacing="1" w:afterLines="0"/>
        <w:rPr>
          <w:lang w:val="en-US"/>
        </w:rPr>
      </w:pPr>
      <w:r w:rsidRPr="004266BD">
        <w:rPr>
          <w:lang w:val="en-US"/>
        </w:rPr>
        <w:t>Background</w:t>
      </w:r>
    </w:p>
    <w:p w14:paraId="46FF2AC3" w14:textId="01F01633" w:rsidR="00BD3091" w:rsidRDefault="00352FE6" w:rsidP="00BD3091">
      <w:pPr>
        <w:autoSpaceDE w:val="0"/>
        <w:autoSpaceDN w:val="0"/>
        <w:adjustRightInd w:val="0"/>
        <w:spacing w:after="0" w:afterAutospacing="0"/>
        <w:rPr>
          <w:rFonts w:eastAsiaTheme="minorEastAsia" w:cs="Arial"/>
          <w:szCs w:val="24"/>
        </w:rPr>
      </w:pPr>
      <w:r>
        <w:rPr>
          <w:lang w:val="en-US"/>
        </w:rPr>
        <w:t xml:space="preserve">The following agreement and conclusion were achieved at </w:t>
      </w:r>
      <w:r w:rsidR="00544358">
        <w:rPr>
          <w:lang w:val="en-US"/>
        </w:rPr>
        <w:t xml:space="preserve">RAN1 </w:t>
      </w:r>
      <w:r w:rsidR="00F45A19">
        <w:rPr>
          <w:lang w:val="en-US"/>
        </w:rPr>
        <w:t>9</w:t>
      </w:r>
      <w:r w:rsidR="00263BA5">
        <w:rPr>
          <w:lang w:val="en-US"/>
        </w:rPr>
        <w:t xml:space="preserve">6bis meeting </w:t>
      </w:r>
      <w:r>
        <w:rPr>
          <w:lang w:val="en-US"/>
        </w:rPr>
        <w:t>[1]</w:t>
      </w:r>
      <w:r>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BD3091" w:rsidRPr="004266BD" w14:paraId="7303792E" w14:textId="77777777" w:rsidTr="00A50228">
        <w:tc>
          <w:tcPr>
            <w:tcW w:w="9954" w:type="dxa"/>
          </w:tcPr>
          <w:p w14:paraId="3A058E98" w14:textId="77777777" w:rsidR="00DF4449" w:rsidRPr="00DF4449" w:rsidRDefault="00DF4449" w:rsidP="00DF4449">
            <w:pPr>
              <w:snapToGrid/>
              <w:spacing w:after="0" w:afterAutospacing="0"/>
              <w:jc w:val="left"/>
              <w:rPr>
                <w:rFonts w:ascii="Times" w:eastAsia="Batang" w:hAnsi="Times"/>
                <w:sz w:val="20"/>
                <w:szCs w:val="24"/>
                <w:lang w:eastAsia="x-none"/>
              </w:rPr>
            </w:pPr>
            <w:r w:rsidRPr="00DF4449">
              <w:rPr>
                <w:rFonts w:ascii="Times" w:eastAsia="Batang" w:hAnsi="Times"/>
                <w:sz w:val="20"/>
                <w:szCs w:val="24"/>
                <w:highlight w:val="green"/>
                <w:lang w:eastAsia="x-none"/>
              </w:rPr>
              <w:t>Agreement:</w:t>
            </w:r>
          </w:p>
          <w:p w14:paraId="023C2262" w14:textId="77777777" w:rsidR="00DF4449" w:rsidRPr="00DF4449" w:rsidRDefault="00DF4449" w:rsidP="00DF4449">
            <w:pPr>
              <w:snapToGrid/>
              <w:spacing w:after="0" w:afterAutospacing="0"/>
              <w:jc w:val="left"/>
              <w:rPr>
                <w:rFonts w:ascii="Times" w:eastAsia="Batang" w:hAnsi="Times"/>
                <w:sz w:val="20"/>
                <w:szCs w:val="24"/>
                <w:lang w:eastAsia="x-none"/>
              </w:rPr>
            </w:pPr>
            <w:r w:rsidRPr="00DF4449">
              <w:rPr>
                <w:rFonts w:ascii="Times" w:eastAsia="Batang" w:hAnsi="Times"/>
                <w:sz w:val="20"/>
                <w:szCs w:val="24"/>
                <w:lang w:eastAsia="x-none"/>
              </w:rPr>
              <w:t>Only coreset #0 lengths of 1 and 2 symbols are supported for NR-U</w:t>
            </w:r>
          </w:p>
          <w:p w14:paraId="57FFAFD0" w14:textId="77777777" w:rsidR="00DF4449" w:rsidRPr="00DF4449" w:rsidRDefault="00DF4449" w:rsidP="00DF4449">
            <w:pPr>
              <w:snapToGrid/>
              <w:spacing w:after="0" w:afterAutospacing="0"/>
              <w:jc w:val="left"/>
              <w:rPr>
                <w:rFonts w:ascii="Times" w:eastAsia="Batang" w:hAnsi="Times"/>
                <w:sz w:val="20"/>
                <w:szCs w:val="24"/>
                <w:lang w:eastAsia="x-none"/>
              </w:rPr>
            </w:pPr>
          </w:p>
          <w:p w14:paraId="0708B0D6" w14:textId="77777777" w:rsidR="00DF4449" w:rsidRPr="00DF4449" w:rsidRDefault="00DF4449" w:rsidP="00DF4449">
            <w:pPr>
              <w:snapToGrid/>
              <w:spacing w:after="0" w:afterAutospacing="0"/>
              <w:jc w:val="left"/>
              <w:rPr>
                <w:rFonts w:ascii="Times" w:eastAsia="Batang" w:hAnsi="Times"/>
                <w:sz w:val="20"/>
                <w:szCs w:val="24"/>
                <w:lang w:eastAsia="x-none"/>
              </w:rPr>
            </w:pPr>
            <w:r w:rsidRPr="00DF4449">
              <w:rPr>
                <w:rFonts w:ascii="Times" w:eastAsia="Batang" w:hAnsi="Times"/>
                <w:sz w:val="20"/>
                <w:szCs w:val="24"/>
                <w:highlight w:val="green"/>
                <w:lang w:eastAsia="x-none"/>
              </w:rPr>
              <w:t>Agreement:</w:t>
            </w:r>
          </w:p>
          <w:p w14:paraId="7374A5EE" w14:textId="77777777" w:rsidR="00DF4449" w:rsidRPr="00DF4449" w:rsidRDefault="00DF4449" w:rsidP="00DF4449">
            <w:pPr>
              <w:snapToGrid/>
              <w:spacing w:after="0" w:afterAutospacing="0"/>
              <w:jc w:val="left"/>
              <w:rPr>
                <w:rFonts w:ascii="Times" w:eastAsia="Batang" w:hAnsi="Times"/>
                <w:sz w:val="20"/>
                <w:szCs w:val="24"/>
                <w:lang w:eastAsia="x-none"/>
              </w:rPr>
            </w:pPr>
            <w:r w:rsidRPr="00DF4449">
              <w:rPr>
                <w:rFonts w:ascii="Times" w:eastAsia="Batang" w:hAnsi="Times"/>
                <w:sz w:val="20"/>
                <w:szCs w:val="24"/>
                <w:lang w:eastAsia="x-none"/>
              </w:rPr>
              <w:t>Select one of the following options in RAN1 #97:</w:t>
            </w:r>
          </w:p>
          <w:p w14:paraId="5D0E9166" w14:textId="77777777" w:rsidR="00DF4449" w:rsidRPr="00DF4449" w:rsidRDefault="00DF4449" w:rsidP="00DF4449">
            <w:pPr>
              <w:numPr>
                <w:ilvl w:val="0"/>
                <w:numId w:val="14"/>
              </w:numPr>
              <w:snapToGrid/>
              <w:spacing w:after="0" w:afterAutospacing="0"/>
              <w:jc w:val="left"/>
              <w:rPr>
                <w:rFonts w:ascii="Times" w:eastAsia="Batang" w:hAnsi="Times"/>
                <w:sz w:val="20"/>
                <w:szCs w:val="24"/>
                <w:lang w:eastAsia="x-none"/>
              </w:rPr>
            </w:pPr>
            <w:r w:rsidRPr="00DF4449">
              <w:rPr>
                <w:rFonts w:ascii="Times" w:eastAsia="Batang" w:hAnsi="Times"/>
                <w:sz w:val="20"/>
                <w:szCs w:val="24"/>
                <w:lang w:eastAsia="x-none"/>
              </w:rPr>
              <w:t>Alt 1: Legacy SSB positions in a slot</w:t>
            </w:r>
          </w:p>
          <w:p w14:paraId="12ECCC4D" w14:textId="77777777" w:rsidR="00DF4449" w:rsidRPr="00DF4449" w:rsidRDefault="00DF4449" w:rsidP="00DF4449">
            <w:pPr>
              <w:numPr>
                <w:ilvl w:val="1"/>
                <w:numId w:val="14"/>
              </w:numPr>
              <w:snapToGrid/>
              <w:spacing w:after="0" w:afterAutospacing="0"/>
              <w:jc w:val="left"/>
              <w:rPr>
                <w:rFonts w:ascii="Times" w:eastAsia="Batang" w:hAnsi="Times"/>
                <w:sz w:val="20"/>
                <w:szCs w:val="24"/>
                <w:lang w:eastAsia="x-none"/>
              </w:rPr>
            </w:pPr>
            <w:r w:rsidRPr="00DF4449">
              <w:rPr>
                <w:rFonts w:ascii="Times" w:eastAsia="Batang" w:hAnsi="Times"/>
                <w:sz w:val="20"/>
                <w:szCs w:val="24"/>
                <w:lang w:eastAsia="x-none"/>
              </w:rPr>
              <w:t>Support Type0-PDCCH in symbol (#0, #1) for length-2 coreset 0 and symbol (#0) for length-1 coreset 0 at least for the first SSB in a slot</w:t>
            </w:r>
          </w:p>
          <w:p w14:paraId="21665C13" w14:textId="77777777" w:rsidR="00DF4449" w:rsidRPr="00DF4449" w:rsidRDefault="00DF4449" w:rsidP="00DF4449">
            <w:pPr>
              <w:numPr>
                <w:ilvl w:val="1"/>
                <w:numId w:val="14"/>
              </w:numPr>
              <w:snapToGrid/>
              <w:spacing w:after="0" w:afterAutospacing="0"/>
              <w:jc w:val="left"/>
              <w:rPr>
                <w:rFonts w:ascii="Times" w:eastAsia="Batang" w:hAnsi="Times"/>
                <w:sz w:val="20"/>
                <w:szCs w:val="24"/>
                <w:lang w:eastAsia="x-none"/>
              </w:rPr>
            </w:pPr>
            <w:r w:rsidRPr="00DF4449">
              <w:rPr>
                <w:rFonts w:ascii="Times" w:eastAsia="Batang" w:hAnsi="Times"/>
                <w:sz w:val="20"/>
                <w:szCs w:val="24"/>
                <w:lang w:eastAsia="x-none"/>
              </w:rPr>
              <w:t>Support Type0-PDCCH in symbol (#6, #7) for length-2 coreset 0 and symbol #6 or symbol #7 for length-1 coreset 0 for the second SSB in a slot</w:t>
            </w:r>
          </w:p>
          <w:p w14:paraId="6EE6FDEC" w14:textId="77777777" w:rsidR="00DF4449" w:rsidRPr="00DF4449" w:rsidRDefault="00DF4449" w:rsidP="00DF4449">
            <w:pPr>
              <w:numPr>
                <w:ilvl w:val="2"/>
                <w:numId w:val="14"/>
              </w:numPr>
              <w:snapToGrid/>
              <w:spacing w:after="0" w:afterAutospacing="0"/>
              <w:jc w:val="left"/>
              <w:rPr>
                <w:rFonts w:ascii="Times" w:eastAsia="Batang" w:hAnsi="Times"/>
                <w:sz w:val="20"/>
                <w:szCs w:val="24"/>
                <w:lang w:eastAsia="x-none"/>
              </w:rPr>
            </w:pPr>
            <w:r w:rsidRPr="00DF4449">
              <w:rPr>
                <w:rFonts w:ascii="Times" w:eastAsia="Batang" w:hAnsi="Times"/>
                <w:sz w:val="20"/>
                <w:szCs w:val="24"/>
                <w:lang w:eastAsia="x-none"/>
              </w:rPr>
              <w:t>FFS: configurable between symbols #6 and #7 for the length-1 coreset 0 for the second SSB in a slot</w:t>
            </w:r>
          </w:p>
          <w:p w14:paraId="2EA82957" w14:textId="77777777" w:rsidR="00DF4449" w:rsidRPr="00DF4449" w:rsidRDefault="00DF4449" w:rsidP="00DF4449">
            <w:pPr>
              <w:numPr>
                <w:ilvl w:val="0"/>
                <w:numId w:val="14"/>
              </w:numPr>
              <w:snapToGrid/>
              <w:spacing w:after="0" w:afterAutospacing="0"/>
              <w:jc w:val="left"/>
              <w:rPr>
                <w:rFonts w:ascii="Times" w:eastAsia="Batang" w:hAnsi="Times"/>
                <w:sz w:val="20"/>
                <w:szCs w:val="24"/>
                <w:lang w:eastAsia="x-none"/>
              </w:rPr>
            </w:pPr>
            <w:r w:rsidRPr="00DF4449">
              <w:rPr>
                <w:rFonts w:ascii="Times" w:eastAsia="Batang" w:hAnsi="Times"/>
                <w:sz w:val="20"/>
                <w:szCs w:val="24"/>
                <w:lang w:eastAsia="x-none"/>
              </w:rPr>
              <w:t>Alt2: New SSB positions in a slot</w:t>
            </w:r>
          </w:p>
          <w:p w14:paraId="0446C9F2" w14:textId="77777777" w:rsidR="00DF4449" w:rsidRPr="00DF4449" w:rsidRDefault="00DF4449" w:rsidP="00DF4449">
            <w:pPr>
              <w:numPr>
                <w:ilvl w:val="1"/>
                <w:numId w:val="14"/>
              </w:numPr>
              <w:snapToGrid/>
              <w:spacing w:after="0" w:afterAutospacing="0"/>
              <w:jc w:val="left"/>
              <w:rPr>
                <w:rFonts w:ascii="Times" w:eastAsia="Batang" w:hAnsi="Times"/>
                <w:sz w:val="20"/>
                <w:szCs w:val="24"/>
                <w:lang w:eastAsia="x-none"/>
              </w:rPr>
            </w:pPr>
            <w:r w:rsidRPr="00DF4449">
              <w:rPr>
                <w:rFonts w:ascii="Times" w:eastAsia="Batang" w:hAnsi="Times"/>
                <w:sz w:val="20"/>
                <w:szCs w:val="24"/>
                <w:lang w:eastAsia="x-none"/>
              </w:rPr>
              <w:t>Support Type0-PDCCH in symbol (#0, #1) for length-2 coreset 0 and symbol (#0) for length-1 coreset 0 for the first SSB in a slot</w:t>
            </w:r>
          </w:p>
          <w:p w14:paraId="2ABE0C80" w14:textId="77777777" w:rsidR="00DF4449" w:rsidRPr="00DF4449" w:rsidRDefault="00DF4449" w:rsidP="00DF4449">
            <w:pPr>
              <w:numPr>
                <w:ilvl w:val="1"/>
                <w:numId w:val="14"/>
              </w:numPr>
              <w:snapToGrid/>
              <w:spacing w:after="0" w:afterAutospacing="0"/>
              <w:jc w:val="left"/>
              <w:rPr>
                <w:rFonts w:ascii="Times" w:eastAsia="Batang" w:hAnsi="Times"/>
                <w:sz w:val="20"/>
                <w:szCs w:val="24"/>
                <w:lang w:eastAsia="x-none"/>
              </w:rPr>
            </w:pPr>
            <w:r w:rsidRPr="00DF4449">
              <w:rPr>
                <w:rFonts w:ascii="Times" w:eastAsia="Batang" w:hAnsi="Times"/>
                <w:sz w:val="20"/>
                <w:szCs w:val="24"/>
                <w:lang w:eastAsia="x-none"/>
              </w:rPr>
              <w:t>Support Type0-PDCCH in symbol (#7, #8) for length-2 coreset 0 and symbol (#7) for length-1 coreset 0 for the second SSB in a slot</w:t>
            </w:r>
          </w:p>
          <w:p w14:paraId="57F25E32" w14:textId="77777777" w:rsidR="00DF4449" w:rsidRPr="00DF4449" w:rsidRDefault="00DF4449" w:rsidP="00DF4449">
            <w:pPr>
              <w:numPr>
                <w:ilvl w:val="0"/>
                <w:numId w:val="14"/>
              </w:numPr>
              <w:snapToGrid/>
              <w:spacing w:after="0" w:afterAutospacing="0"/>
              <w:jc w:val="left"/>
              <w:rPr>
                <w:rFonts w:ascii="Times" w:eastAsia="Batang" w:hAnsi="Times"/>
                <w:sz w:val="20"/>
                <w:szCs w:val="24"/>
                <w:lang w:eastAsia="x-none"/>
              </w:rPr>
            </w:pPr>
            <w:r w:rsidRPr="00DF4449">
              <w:rPr>
                <w:rFonts w:ascii="Times" w:eastAsia="Batang" w:hAnsi="Times"/>
                <w:sz w:val="20"/>
                <w:szCs w:val="24"/>
                <w:lang w:eastAsia="x-none"/>
              </w:rPr>
              <w:t>Alt 3: Legacy SSB positions in a slot</w:t>
            </w:r>
          </w:p>
          <w:p w14:paraId="081479E3" w14:textId="77777777" w:rsidR="00DF4449" w:rsidRPr="00DF4449" w:rsidRDefault="00DF4449" w:rsidP="00DF4449">
            <w:pPr>
              <w:numPr>
                <w:ilvl w:val="1"/>
                <w:numId w:val="14"/>
              </w:numPr>
              <w:snapToGrid/>
              <w:spacing w:after="0" w:afterAutospacing="0"/>
              <w:jc w:val="left"/>
              <w:rPr>
                <w:rFonts w:ascii="Times" w:eastAsia="Batang" w:hAnsi="Times"/>
                <w:sz w:val="20"/>
                <w:szCs w:val="24"/>
                <w:lang w:eastAsia="x-none"/>
              </w:rPr>
            </w:pPr>
            <w:r w:rsidRPr="00DF4449">
              <w:rPr>
                <w:rFonts w:ascii="Times" w:eastAsia="Batang" w:hAnsi="Times"/>
                <w:sz w:val="20"/>
                <w:szCs w:val="24"/>
                <w:lang w:eastAsia="x-none"/>
              </w:rPr>
              <w:t>Support Type0-PDCCH in symbol (#0, #1) for length-2 coreset 0 and symbol (#0) for length-1 coreset 0 for the first SSB in a slot</w:t>
            </w:r>
          </w:p>
          <w:p w14:paraId="1494A527" w14:textId="77777777" w:rsidR="00DF4449" w:rsidRPr="00DF4449" w:rsidRDefault="00DF4449" w:rsidP="00DF4449">
            <w:pPr>
              <w:numPr>
                <w:ilvl w:val="1"/>
                <w:numId w:val="14"/>
              </w:numPr>
              <w:snapToGrid/>
              <w:spacing w:after="0" w:afterAutospacing="0"/>
              <w:jc w:val="left"/>
              <w:rPr>
                <w:rFonts w:ascii="Times" w:eastAsia="Batang" w:hAnsi="Times"/>
                <w:sz w:val="20"/>
                <w:szCs w:val="24"/>
                <w:lang w:eastAsia="x-none"/>
              </w:rPr>
            </w:pPr>
            <w:r w:rsidRPr="00DF4449">
              <w:rPr>
                <w:rFonts w:ascii="Times" w:eastAsia="Batang" w:hAnsi="Times"/>
                <w:sz w:val="20"/>
                <w:szCs w:val="24"/>
                <w:lang w:eastAsia="x-none"/>
              </w:rPr>
              <w:t>Support Type0-PDCCH in symbol (#7) for coreset 0 for the second SSB in a slot</w:t>
            </w:r>
          </w:p>
          <w:p w14:paraId="7DBA66B7" w14:textId="4752FCCA" w:rsidR="00BD3091" w:rsidRPr="00DF4449" w:rsidRDefault="00BD3091" w:rsidP="00A50228"/>
        </w:tc>
      </w:tr>
    </w:tbl>
    <w:p w14:paraId="0DD888A7" w14:textId="745D9CC5" w:rsidR="00BD3091" w:rsidRDefault="00BD3091" w:rsidP="00BD3091"/>
    <w:p w14:paraId="176DD972" w14:textId="7D645048" w:rsidR="001348BB" w:rsidRDefault="00A2414B" w:rsidP="00D9565E">
      <w:pPr>
        <w:pStyle w:val="10"/>
        <w:spacing w:after="180"/>
        <w:rPr>
          <w:rFonts w:eastAsiaTheme="minorEastAsia"/>
          <w:lang w:val="en-US"/>
        </w:rPr>
      </w:pPr>
      <w:r>
        <w:rPr>
          <w:rFonts w:eastAsiaTheme="minorEastAsia" w:hint="eastAsia"/>
          <w:lang w:val="en-US"/>
        </w:rPr>
        <w:t>DRS composition</w:t>
      </w:r>
    </w:p>
    <w:p w14:paraId="4B2FAA3B" w14:textId="5972F9F4" w:rsidR="001348BB" w:rsidRDefault="00444C37" w:rsidP="001348BB">
      <w:pPr>
        <w:rPr>
          <w:lang w:val="en-US"/>
        </w:rPr>
      </w:pPr>
      <w:r>
        <w:rPr>
          <w:lang w:val="en-US"/>
        </w:rPr>
        <w:t>Based on the assumption that two SS/PBCH blocks are transmitted in a slot (i.e. more than 4 Tx beams for SS/PBCH blocks)</w:t>
      </w:r>
      <w:r w:rsidR="00A2414B">
        <w:rPr>
          <w:lang w:val="en-US"/>
        </w:rPr>
        <w:t>, the fo</w:t>
      </w:r>
      <w:r>
        <w:rPr>
          <w:lang w:val="en-US"/>
        </w:rPr>
        <w:t>llowing discussion points were discussed.</w:t>
      </w:r>
    </w:p>
    <w:p w14:paraId="2EFB2C25" w14:textId="7E7D8378" w:rsidR="00444C37" w:rsidRDefault="00444C37" w:rsidP="00444C37">
      <w:pPr>
        <w:pStyle w:val="aff5"/>
        <w:numPr>
          <w:ilvl w:val="0"/>
          <w:numId w:val="16"/>
        </w:numPr>
        <w:ind w:leftChars="0"/>
        <w:rPr>
          <w:lang w:val="en-US"/>
        </w:rPr>
      </w:pPr>
      <w:r>
        <w:rPr>
          <w:lang w:val="en-US"/>
        </w:rPr>
        <w:lastRenderedPageBreak/>
        <w:t>Coverage for a PDSCH for RMSI (we call SIB1 PDSCH in this contribution)</w:t>
      </w:r>
    </w:p>
    <w:p w14:paraId="3C7C1B82" w14:textId="77777777" w:rsidR="00444C37" w:rsidRDefault="00444C37" w:rsidP="00444C37">
      <w:pPr>
        <w:pStyle w:val="aff5"/>
        <w:numPr>
          <w:ilvl w:val="0"/>
          <w:numId w:val="16"/>
        </w:numPr>
        <w:ind w:leftChars="0"/>
        <w:rPr>
          <w:lang w:val="en-US"/>
        </w:rPr>
      </w:pPr>
      <w:r>
        <w:rPr>
          <w:lang w:val="en-US"/>
        </w:rPr>
        <w:t>Coverage for a PDCCH scheduling the PDSCH</w:t>
      </w:r>
    </w:p>
    <w:p w14:paraId="31A9C54A" w14:textId="646FC491" w:rsidR="00444C37" w:rsidRPr="00444C37" w:rsidRDefault="00444C37" w:rsidP="00444C37">
      <w:pPr>
        <w:pStyle w:val="aff5"/>
        <w:numPr>
          <w:ilvl w:val="0"/>
          <w:numId w:val="16"/>
        </w:numPr>
        <w:ind w:leftChars="0"/>
        <w:rPr>
          <w:lang w:val="en-US"/>
        </w:rPr>
      </w:pPr>
      <w:r>
        <w:rPr>
          <w:lang w:val="en-US"/>
        </w:rPr>
        <w:t>Half slot level implementation</w:t>
      </w:r>
      <w:r>
        <w:rPr>
          <w:rFonts w:hint="eastAsia"/>
          <w:lang w:val="en-US"/>
        </w:rPr>
        <w:t xml:space="preserve"> </w:t>
      </w:r>
    </w:p>
    <w:p w14:paraId="5F152BAA" w14:textId="63BBB70B" w:rsidR="0057405A" w:rsidRDefault="00F10959" w:rsidP="001348BB">
      <w:pPr>
        <w:rPr>
          <w:lang w:val="en-US"/>
        </w:rPr>
      </w:pPr>
      <w:r>
        <w:rPr>
          <w:rFonts w:hint="eastAsia"/>
          <w:lang w:val="en-US"/>
        </w:rPr>
        <w:t xml:space="preserve">SS/PBCH blocks including SIB1 PDSCH is </w:t>
      </w:r>
      <w:r>
        <w:rPr>
          <w:lang w:val="en-US"/>
        </w:rPr>
        <w:t xml:space="preserve">a cell defining SS/PBCH block. UE needs to decode PBCH in one SS/PBCH block within the SS/PBCH blocks to camp on a cell. Thus, it’s better to </w:t>
      </w:r>
      <w:r w:rsidR="0086507C">
        <w:rPr>
          <w:lang w:val="en-US"/>
        </w:rPr>
        <w:t>set</w:t>
      </w:r>
      <w:r>
        <w:rPr>
          <w:lang w:val="en-US"/>
        </w:rPr>
        <w:t xml:space="preserve"> a lower </w:t>
      </w:r>
      <w:r w:rsidR="0086507C">
        <w:rPr>
          <w:lang w:val="en-US"/>
        </w:rPr>
        <w:t>spectral efficiency (or coding rate)</w:t>
      </w:r>
      <w:r>
        <w:rPr>
          <w:lang w:val="en-US"/>
        </w:rPr>
        <w:t xml:space="preserve"> for SIB1 PDSCH to </w:t>
      </w:r>
      <w:r w:rsidR="004D32C2">
        <w:rPr>
          <w:lang w:val="en-US"/>
        </w:rPr>
        <w:t xml:space="preserve">get a larger cell. </w:t>
      </w:r>
      <w:r w:rsidR="00952B81">
        <w:rPr>
          <w:lang w:val="en-US"/>
        </w:rPr>
        <w:t>Considering the scenario with two SS/PBCH blocks in a slot as in Figure 1</w:t>
      </w:r>
      <w:r w:rsidR="007A37C1">
        <w:rPr>
          <w:lang w:val="en-US"/>
        </w:rPr>
        <w:t>(a)</w:t>
      </w:r>
      <w:r w:rsidR="00952B81">
        <w:rPr>
          <w:lang w:val="en-US"/>
        </w:rPr>
        <w:t>, there should be two SIB</w:t>
      </w:r>
      <w:r w:rsidR="00897929">
        <w:rPr>
          <w:lang w:val="en-US"/>
        </w:rPr>
        <w:t>1 PDSCHs intended for each beam</w:t>
      </w:r>
      <w:r w:rsidR="00952B81">
        <w:rPr>
          <w:lang w:val="en-US"/>
        </w:rPr>
        <w:t>.</w:t>
      </w:r>
      <w:r w:rsidR="007A37C1">
        <w:rPr>
          <w:lang w:val="en-US"/>
        </w:rPr>
        <w:t xml:space="preserve"> </w:t>
      </w:r>
      <w:r w:rsidR="0057405A">
        <w:rPr>
          <w:lang w:val="en-US"/>
        </w:rPr>
        <w:t>Assuming one symbol CORESET at symbol#0 and symbol#7, SIB1 PDSCH can use 6 OFDM symbols for each SS/PBCH blocks (PDSCH A and PDSCH B)</w:t>
      </w:r>
      <w:r w:rsidR="00671746">
        <w:rPr>
          <w:lang w:val="en-US"/>
        </w:rPr>
        <w:t>. MCS 13 (16QAM with spectral efficiency = 1.9141) can take 3240 bits for TBS (&gt; 2976 bits</w:t>
      </w:r>
      <w:r w:rsidR="003A6382">
        <w:rPr>
          <w:lang w:val="en-US"/>
        </w:rPr>
        <w:t xml:space="preserve"> = max. TBS supported for SIB1</w:t>
      </w:r>
      <w:r w:rsidR="00671746">
        <w:rPr>
          <w:lang w:val="en-US"/>
        </w:rPr>
        <w:t xml:space="preserve">) where the actual </w:t>
      </w:r>
      <w:r w:rsidR="0086507C">
        <w:rPr>
          <w:lang w:val="en-US"/>
        </w:rPr>
        <w:t>spectral efficiency</w:t>
      </w:r>
      <w:r w:rsidR="00671746">
        <w:rPr>
          <w:lang w:val="en-US"/>
        </w:rPr>
        <w:t xml:space="preserve"> </w:t>
      </w:r>
      <w:r w:rsidR="00671746">
        <w:rPr>
          <w:rFonts w:ascii="ＭＳ Ｐゴシック" w:eastAsia="ＭＳ Ｐゴシック" w:hAnsi="ＭＳ Ｐゴシック" w:hint="eastAsia"/>
          <w:lang w:val="en-US"/>
        </w:rPr>
        <w:t>≅</w:t>
      </w:r>
      <w:r w:rsidR="00671746">
        <w:rPr>
          <w:lang w:val="en-US"/>
        </w:rPr>
        <w:t xml:space="preserve"> 1.7714. </w:t>
      </w:r>
      <w:r w:rsidR="003A6382">
        <w:rPr>
          <w:lang w:val="en-US"/>
        </w:rPr>
        <w:t xml:space="preserve">The actual </w:t>
      </w:r>
      <w:r w:rsidR="0086507C">
        <w:rPr>
          <w:lang w:val="en-US"/>
        </w:rPr>
        <w:t>spectral efficiency</w:t>
      </w:r>
      <w:r w:rsidR="003A6382">
        <w:rPr>
          <w:lang w:val="en-US"/>
        </w:rPr>
        <w:t xml:space="preserve"> doesn’t </w:t>
      </w:r>
      <w:r w:rsidR="0086507C">
        <w:rPr>
          <w:lang w:val="en-US"/>
        </w:rPr>
        <w:t>reduce</w:t>
      </w:r>
      <w:r w:rsidR="003A6382">
        <w:rPr>
          <w:lang w:val="en-US"/>
        </w:rPr>
        <w:t xml:space="preserve"> when the SS/PBCH block in the latter half of the slot (SS/PBCH block B) moves back with 1 symbol. </w:t>
      </w:r>
    </w:p>
    <w:p w14:paraId="542744CA" w14:textId="4ACB80DC" w:rsidR="003A6382" w:rsidRDefault="0086507C" w:rsidP="001348BB">
      <w:pPr>
        <w:rPr>
          <w:lang w:val="en-US"/>
        </w:rPr>
      </w:pPr>
      <w:r>
        <w:rPr>
          <w:lang w:val="en-US"/>
        </w:rPr>
        <w:t xml:space="preserve">If the SIB1 coverage is concerned and the SIB1 includes approximately 2976 bits, PDCCH with AL2 or AL4 should be sufficient for scheduling SIB1 PDSCH. This is because spectral efficiency for PDCCH with AL4 is approximately 0.1365 much lower than the one for the SIB1 PDSCH. </w:t>
      </w:r>
      <w:r w:rsidR="000F3EF6">
        <w:rPr>
          <w:lang w:val="en-US"/>
        </w:rPr>
        <w:t>At least AL16 is not necessary for this case. If AL16 is not necessary, then CORESET with 2 symbols is not necessary for 30 kHz SCS.</w:t>
      </w:r>
    </w:p>
    <w:p w14:paraId="087FE993" w14:textId="70BD834C" w:rsidR="0057405A" w:rsidRDefault="000F3EF6" w:rsidP="001348BB">
      <w:pPr>
        <w:rPr>
          <w:lang w:val="en-US"/>
        </w:rPr>
      </w:pPr>
      <w:r>
        <w:rPr>
          <w:rFonts w:hint="eastAsia"/>
          <w:lang w:val="en-US"/>
        </w:rPr>
        <w:t>If the TBS for SIB1 is much less than 2976 bits (</w:t>
      </w:r>
      <w:r>
        <w:rPr>
          <w:lang w:val="en-US"/>
        </w:rPr>
        <w:t>e.g., several hundreds</w:t>
      </w:r>
      <w:r>
        <w:rPr>
          <w:rFonts w:hint="eastAsia"/>
          <w:lang w:val="en-US"/>
        </w:rPr>
        <w:t>)</w:t>
      </w:r>
      <w:r>
        <w:rPr>
          <w:lang w:val="en-US"/>
        </w:rPr>
        <w:t>, lower MCS than MCS13 can be used for the SIB1 PDSCH, and in this case CORESET with 2 symbols can be used (e.g., for scheduling OSI, paging than RMSI). Thus, we propose,</w:t>
      </w:r>
    </w:p>
    <w:p w14:paraId="0EF54245" w14:textId="567D5BF1" w:rsidR="0057405A" w:rsidRPr="007716D4" w:rsidRDefault="000F3EF6" w:rsidP="001348BB">
      <w:pPr>
        <w:rPr>
          <w:b/>
          <w:lang w:val="en-US"/>
        </w:rPr>
      </w:pPr>
      <w:r>
        <w:rPr>
          <w:rFonts w:hint="eastAsia"/>
          <w:lang w:val="en-US"/>
        </w:rPr>
        <w:t>P</w:t>
      </w:r>
      <w:r w:rsidRPr="007716D4">
        <w:rPr>
          <w:rFonts w:hint="eastAsia"/>
          <w:b/>
          <w:lang w:val="en-US"/>
        </w:rPr>
        <w:t xml:space="preserve">roposal 1: </w:t>
      </w:r>
      <w:r w:rsidRPr="007716D4">
        <w:rPr>
          <w:b/>
          <w:lang w:val="en-US"/>
        </w:rPr>
        <w:t>SS/PBCH block position is at legacy position.</w:t>
      </w:r>
    </w:p>
    <w:p w14:paraId="26655211" w14:textId="3073D658" w:rsidR="00F10959" w:rsidRPr="000F3EF6" w:rsidRDefault="000F3EF6" w:rsidP="001348BB">
      <w:pPr>
        <w:rPr>
          <w:lang w:val="en-US"/>
        </w:rPr>
      </w:pPr>
      <w:r w:rsidRPr="007716D4">
        <w:rPr>
          <w:b/>
          <w:lang w:val="en-US"/>
        </w:rPr>
        <w:t>Proposal 2: SIB1 PDSCH transmission supports (S, L) = (1, 6) with Type A, and (S, L) = (8, 6)</w:t>
      </w:r>
      <w:r w:rsidR="007716D4" w:rsidRPr="007716D4">
        <w:rPr>
          <w:b/>
          <w:lang w:val="en-US"/>
        </w:rPr>
        <w:t xml:space="preserve"> with Type B.</w:t>
      </w:r>
    </w:p>
    <w:p w14:paraId="5FF99B64" w14:textId="3EFECB91" w:rsidR="007A37C1" w:rsidRDefault="0057405A" w:rsidP="00760AA8">
      <w:pPr>
        <w:jc w:val="center"/>
      </w:pPr>
      <w:r>
        <w:object w:dxaOrig="13455" w:dyaOrig="7260" w14:anchorId="5E49F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67.75pt" o:ole="">
            <v:imagedata r:id="rId8" o:title=""/>
          </v:shape>
          <o:OLEObject Type="Embed" ProgID="Visio.Drawing.15" ShapeID="_x0000_i1025" DrawAspect="Content" ObjectID="_1618410001" r:id="rId9"/>
        </w:object>
      </w:r>
    </w:p>
    <w:p w14:paraId="4FD45ED4" w14:textId="1D5E9D62" w:rsidR="00760AA8" w:rsidRDefault="00760AA8" w:rsidP="00760AA8">
      <w:pPr>
        <w:jc w:val="center"/>
        <w:rPr>
          <w:lang w:val="en-US"/>
        </w:rPr>
      </w:pPr>
      <w:r>
        <w:t>Figure 1: DRS composition example</w:t>
      </w:r>
    </w:p>
    <w:p w14:paraId="614BC707" w14:textId="1041A855" w:rsidR="007A37C1" w:rsidRDefault="00486660" w:rsidP="001348BB">
      <w:pPr>
        <w:rPr>
          <w:lang w:val="en-US"/>
        </w:rPr>
      </w:pPr>
      <w:r>
        <w:rPr>
          <w:rFonts w:hint="eastAsia"/>
          <w:lang w:val="en-US"/>
        </w:rPr>
        <w:t xml:space="preserve">To increase number of REs for SIB1 PDSCH, utilizing the REs in </w:t>
      </w:r>
      <w:r>
        <w:rPr>
          <w:lang w:val="en-US"/>
        </w:rPr>
        <w:t>the</w:t>
      </w:r>
      <w:r>
        <w:rPr>
          <w:rFonts w:hint="eastAsia"/>
          <w:lang w:val="en-US"/>
        </w:rPr>
        <w:t xml:space="preserve"> </w:t>
      </w:r>
      <w:r>
        <w:rPr>
          <w:lang w:val="en-US"/>
        </w:rPr>
        <w:t xml:space="preserve">same frequency with SS/PBCH blocks can be considered. However, </w:t>
      </w:r>
      <w:r w:rsidR="00C0793C">
        <w:rPr>
          <w:lang w:val="en-US"/>
        </w:rPr>
        <w:t xml:space="preserve">it is not supported that </w:t>
      </w:r>
      <w:r>
        <w:rPr>
          <w:lang w:val="en-US"/>
        </w:rPr>
        <w:t xml:space="preserve">the PDSCH DMRS cannot </w:t>
      </w:r>
      <w:r w:rsidR="00C0793C">
        <w:rPr>
          <w:lang w:val="en-US"/>
        </w:rPr>
        <w:t>collide with the SS/PBCH blocks.</w:t>
      </w:r>
      <w:r>
        <w:rPr>
          <w:lang w:val="en-US"/>
        </w:rPr>
        <w:t xml:space="preserve"> </w:t>
      </w:r>
      <w:r w:rsidR="00C0793C">
        <w:rPr>
          <w:lang w:val="en-US"/>
        </w:rPr>
        <w:t xml:space="preserve">Thus, </w:t>
      </w:r>
      <w:r>
        <w:rPr>
          <w:lang w:val="en-US"/>
        </w:rPr>
        <w:t xml:space="preserve">time domain assignment for the PDSCH DMRS needs to be reconsidered. For example, in Figure 1, DMRS for the PDSCH A is mapped to OFDM symbol#2 or #3 depending on the configuration, and DMRS for the PDSCH B is mapped at least to symbol#8, each of which collides with the corresponding to the SS/PBCH block in time domain. </w:t>
      </w:r>
      <w:r w:rsidR="00A05C5D">
        <w:rPr>
          <w:lang w:val="en-US"/>
        </w:rPr>
        <w:t>Considering the specification impact, it shouldn’t be further considered.</w:t>
      </w:r>
    </w:p>
    <w:p w14:paraId="3808ABAF" w14:textId="45496D38" w:rsidR="00A05C5D" w:rsidRPr="00A05C5D" w:rsidRDefault="00A05C5D" w:rsidP="001348BB">
      <w:pPr>
        <w:rPr>
          <w:b/>
          <w:lang w:val="en-US"/>
        </w:rPr>
      </w:pPr>
      <w:r w:rsidRPr="00A05C5D">
        <w:rPr>
          <w:b/>
          <w:lang w:val="en-US"/>
        </w:rPr>
        <w:t xml:space="preserve">Proposal 3: </w:t>
      </w:r>
      <w:r w:rsidR="00D60812" w:rsidRPr="00D60812">
        <w:rPr>
          <w:rFonts w:hint="eastAsia"/>
          <w:b/>
        </w:rPr>
        <w:t>When SIB1 PDSCH</w:t>
      </w:r>
      <w:r w:rsidR="00D60812" w:rsidRPr="00D60812">
        <w:rPr>
          <w:b/>
        </w:rPr>
        <w:t xml:space="preserve"> is FDMed with SS/PBCH</w:t>
      </w:r>
      <w:r w:rsidR="00D60812">
        <w:rPr>
          <w:b/>
        </w:rPr>
        <w:t xml:space="preserve"> block</w:t>
      </w:r>
      <w:r w:rsidR="00D60812" w:rsidRPr="00D60812">
        <w:rPr>
          <w:b/>
        </w:rPr>
        <w:t xml:space="preserve"> in a slot, the SIB1 PDSCH is not mapped to the SS/PBCH</w:t>
      </w:r>
      <w:r w:rsidR="00D60812">
        <w:rPr>
          <w:b/>
        </w:rPr>
        <w:t xml:space="preserve"> block</w:t>
      </w:r>
      <w:r w:rsidR="00D60812" w:rsidRPr="00D60812">
        <w:rPr>
          <w:b/>
        </w:rPr>
        <w:t xml:space="preserve"> frequency resource</w:t>
      </w:r>
      <w:r w:rsidRPr="00A05C5D">
        <w:rPr>
          <w:b/>
          <w:lang w:val="en-US"/>
        </w:rPr>
        <w:t>.</w:t>
      </w:r>
    </w:p>
    <w:p w14:paraId="50F53468" w14:textId="2BE7C0CE" w:rsidR="007A37C1" w:rsidRDefault="00760AA8" w:rsidP="001348BB">
      <w:pPr>
        <w:rPr>
          <w:lang w:val="en-US"/>
        </w:rPr>
      </w:pPr>
      <w:r>
        <w:rPr>
          <w:rFonts w:hint="eastAsia"/>
          <w:lang w:val="en-US"/>
        </w:rPr>
        <w:t>UE can soft combine multiple SIB1 PDSCH transmission within 160 ms (</w:t>
      </w:r>
      <w:r>
        <w:rPr>
          <w:lang w:val="en-US"/>
        </w:rPr>
        <w:t>i.e. SIB1 TTI</w:t>
      </w:r>
      <w:r>
        <w:rPr>
          <w:rFonts w:hint="eastAsia"/>
          <w:lang w:val="en-US"/>
        </w:rPr>
        <w:t>)</w:t>
      </w:r>
      <w:r>
        <w:rPr>
          <w:lang w:val="en-US"/>
        </w:rPr>
        <w:t>. If SIB1 transmission periodicity is 20 ms or 40 ms, UE can soft combine 8 or 4 PDSCHs to decode SIB1 to improve success probability for SIB1 decoding.</w:t>
      </w:r>
    </w:p>
    <w:p w14:paraId="57ECB1A0" w14:textId="5863D789" w:rsidR="00F10959" w:rsidRDefault="00760AA8" w:rsidP="001348BB">
      <w:pPr>
        <w:rPr>
          <w:b/>
          <w:lang w:val="en-US"/>
        </w:rPr>
      </w:pPr>
      <w:r w:rsidRPr="00760AA8">
        <w:rPr>
          <w:b/>
          <w:lang w:val="en-US"/>
        </w:rPr>
        <w:t>Observation: Coverage for SIB1 can be improved by UE soft combining of SIB1 PDSCH transmission within the SIB1 TTI.</w:t>
      </w:r>
    </w:p>
    <w:p w14:paraId="5A8C3ABA" w14:textId="22BB0FAE" w:rsidR="00E87191" w:rsidRDefault="00E87191" w:rsidP="001348BB">
      <w:pPr>
        <w:rPr>
          <w:lang w:val="en-US"/>
        </w:rPr>
      </w:pPr>
      <w:r>
        <w:rPr>
          <w:rFonts w:hint="eastAsia"/>
          <w:lang w:val="en-US"/>
        </w:rPr>
        <w:t>NR</w:t>
      </w:r>
      <w:r>
        <w:rPr>
          <w:lang w:val="en-US"/>
        </w:rPr>
        <w:t xml:space="preserve"> already supports search space mapping across half slot boundary. Based on the discussion, our preference is Alt.1.</w:t>
      </w:r>
    </w:p>
    <w:p w14:paraId="6D5F9DBD" w14:textId="0ADE1421" w:rsidR="00E87191" w:rsidRPr="00E87191" w:rsidRDefault="00E87191" w:rsidP="001348BB">
      <w:pPr>
        <w:rPr>
          <w:b/>
          <w:lang w:val="en-US"/>
        </w:rPr>
      </w:pPr>
      <w:r w:rsidRPr="00E87191">
        <w:rPr>
          <w:rFonts w:hint="eastAsia"/>
          <w:b/>
          <w:lang w:val="en-US"/>
        </w:rPr>
        <w:t>Proposal 4: Take Alt.1 for NR Rel-16</w:t>
      </w:r>
      <w:r>
        <w:rPr>
          <w:b/>
          <w:lang w:val="en-US"/>
        </w:rPr>
        <w:t>.</w:t>
      </w:r>
    </w:p>
    <w:p w14:paraId="040E1726" w14:textId="4EA1274F" w:rsidR="00D9565E" w:rsidRPr="00300652" w:rsidRDefault="00D9565E" w:rsidP="00D9565E">
      <w:pPr>
        <w:pStyle w:val="10"/>
        <w:spacing w:after="180"/>
        <w:rPr>
          <w:rFonts w:eastAsiaTheme="minorEastAsia"/>
          <w:lang w:val="en-US"/>
        </w:rPr>
      </w:pPr>
      <w:r w:rsidRPr="007739C1">
        <w:rPr>
          <w:lang w:val="en-US" w:eastAsia="zh-CN"/>
        </w:rPr>
        <w:lastRenderedPageBreak/>
        <w:t>Conclusion</w:t>
      </w:r>
    </w:p>
    <w:p w14:paraId="39B3E68C" w14:textId="50E18901" w:rsidR="007739C1" w:rsidRDefault="007739C1" w:rsidP="00CE19BC">
      <w:pPr>
        <w:rPr>
          <w:lang w:val="en-US"/>
        </w:rPr>
      </w:pPr>
      <w:r>
        <w:rPr>
          <w:rFonts w:hint="eastAsia"/>
          <w:lang w:val="en-US"/>
        </w:rPr>
        <w:t>In this contribution, we have the following observation.</w:t>
      </w:r>
    </w:p>
    <w:p w14:paraId="7751D29D" w14:textId="27BAFAEE" w:rsidR="008B2E8C" w:rsidRDefault="008B2E8C" w:rsidP="00CE19BC">
      <w:pPr>
        <w:rPr>
          <w:lang w:val="en-US"/>
        </w:rPr>
      </w:pPr>
      <w:r w:rsidRPr="00760AA8">
        <w:rPr>
          <w:b/>
          <w:lang w:val="en-US"/>
        </w:rPr>
        <w:t>Observation: Coverage for SIB1 can be improved by UE soft combining of SIB1 PDSCH transmission within the SIB1 TTI.</w:t>
      </w:r>
      <w:bookmarkStart w:id="3" w:name="_GoBack"/>
      <w:bookmarkEnd w:id="3"/>
    </w:p>
    <w:p w14:paraId="4240F0E2" w14:textId="4B1B39D2" w:rsidR="008B2E8C" w:rsidRPr="008B2E8C" w:rsidRDefault="008B2E8C" w:rsidP="00CE19BC">
      <w:pPr>
        <w:rPr>
          <w:rFonts w:hint="eastAsia"/>
          <w:lang w:val="en-US"/>
        </w:rPr>
      </w:pPr>
      <w:r>
        <w:rPr>
          <w:rFonts w:hint="eastAsia"/>
          <w:lang w:val="en-US"/>
        </w:rPr>
        <w:t>In this contribution, w</w:t>
      </w:r>
      <w:r>
        <w:rPr>
          <w:rFonts w:hint="eastAsia"/>
          <w:lang w:val="en-US"/>
        </w:rPr>
        <w:t>e have the following proposals</w:t>
      </w:r>
      <w:r>
        <w:rPr>
          <w:rFonts w:hint="eastAsia"/>
          <w:lang w:val="en-US"/>
        </w:rPr>
        <w:t>.</w:t>
      </w:r>
    </w:p>
    <w:p w14:paraId="11507A90" w14:textId="77777777" w:rsidR="008B2E8C" w:rsidRPr="007716D4" w:rsidRDefault="008B2E8C" w:rsidP="008B2E8C">
      <w:pPr>
        <w:rPr>
          <w:b/>
          <w:lang w:val="en-US"/>
        </w:rPr>
      </w:pPr>
      <w:r>
        <w:rPr>
          <w:rFonts w:hint="eastAsia"/>
          <w:lang w:val="en-US"/>
        </w:rPr>
        <w:t>P</w:t>
      </w:r>
      <w:r w:rsidRPr="007716D4">
        <w:rPr>
          <w:rFonts w:hint="eastAsia"/>
          <w:b/>
          <w:lang w:val="en-US"/>
        </w:rPr>
        <w:t xml:space="preserve">roposal 1: </w:t>
      </w:r>
      <w:r w:rsidRPr="007716D4">
        <w:rPr>
          <w:b/>
          <w:lang w:val="en-US"/>
        </w:rPr>
        <w:t>SS/PBCH block position is at legacy position.</w:t>
      </w:r>
    </w:p>
    <w:p w14:paraId="577A9956" w14:textId="77777777" w:rsidR="008B2E8C" w:rsidRPr="000F3EF6" w:rsidRDefault="008B2E8C" w:rsidP="008B2E8C">
      <w:pPr>
        <w:rPr>
          <w:lang w:val="en-US"/>
        </w:rPr>
      </w:pPr>
      <w:r w:rsidRPr="007716D4">
        <w:rPr>
          <w:b/>
          <w:lang w:val="en-US"/>
        </w:rPr>
        <w:t>Proposal 2: SIB1 PDSCH transmission supports (S, L) = (1, 6) with Type A, and (S, L) = (8, 6) with Type B.</w:t>
      </w:r>
    </w:p>
    <w:p w14:paraId="22B0F322" w14:textId="77777777" w:rsidR="008B2E8C" w:rsidRPr="00A05C5D" w:rsidRDefault="008B2E8C" w:rsidP="008B2E8C">
      <w:pPr>
        <w:rPr>
          <w:b/>
          <w:lang w:val="en-US"/>
        </w:rPr>
      </w:pPr>
      <w:r w:rsidRPr="00A05C5D">
        <w:rPr>
          <w:b/>
          <w:lang w:val="en-US"/>
        </w:rPr>
        <w:t xml:space="preserve">Proposal 3: </w:t>
      </w:r>
      <w:r w:rsidRPr="00D60812">
        <w:rPr>
          <w:rFonts w:hint="eastAsia"/>
          <w:b/>
        </w:rPr>
        <w:t>When SIB1 PDSCH</w:t>
      </w:r>
      <w:r w:rsidRPr="00D60812">
        <w:rPr>
          <w:b/>
        </w:rPr>
        <w:t xml:space="preserve"> is FDMed with SS/PBCH</w:t>
      </w:r>
      <w:r>
        <w:rPr>
          <w:b/>
        </w:rPr>
        <w:t xml:space="preserve"> block</w:t>
      </w:r>
      <w:r w:rsidRPr="00D60812">
        <w:rPr>
          <w:b/>
        </w:rPr>
        <w:t xml:space="preserve"> in a slot, the SIB1 PDSCH is not mapped to the SS/PBCH</w:t>
      </w:r>
      <w:r>
        <w:rPr>
          <w:b/>
        </w:rPr>
        <w:t xml:space="preserve"> block</w:t>
      </w:r>
      <w:r w:rsidRPr="00D60812">
        <w:rPr>
          <w:b/>
        </w:rPr>
        <w:t xml:space="preserve"> frequency resource</w:t>
      </w:r>
      <w:r w:rsidRPr="00A05C5D">
        <w:rPr>
          <w:b/>
          <w:lang w:val="en-US"/>
        </w:rPr>
        <w:t>.</w:t>
      </w:r>
    </w:p>
    <w:p w14:paraId="4099DF56" w14:textId="45C71666" w:rsidR="00760AA8" w:rsidRPr="008B2E8C" w:rsidRDefault="008B2E8C" w:rsidP="00CE19BC">
      <w:pPr>
        <w:rPr>
          <w:lang w:val="en-US"/>
        </w:rPr>
      </w:pPr>
      <w:r w:rsidRPr="00E87191">
        <w:rPr>
          <w:rFonts w:hint="eastAsia"/>
          <w:b/>
          <w:lang w:val="en-US"/>
        </w:rPr>
        <w:t>Proposal 4: Take Alt.1 for NR Rel-16</w:t>
      </w:r>
      <w:r>
        <w:rPr>
          <w:b/>
          <w:lang w:val="en-US"/>
        </w:rPr>
        <w:t>.</w:t>
      </w:r>
    </w:p>
    <w:p w14:paraId="0E7DF48E" w14:textId="77777777"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6DBAA8AE" w14:textId="13F9B68D" w:rsidR="00544358" w:rsidRDefault="00544358" w:rsidP="00AA5C41">
      <w:pPr>
        <w:pStyle w:val="textintend2"/>
        <w:widowControl w:val="0"/>
        <w:numPr>
          <w:ilvl w:val="0"/>
          <w:numId w:val="11"/>
        </w:numPr>
        <w:snapToGrid w:val="0"/>
        <w:spacing w:after="0"/>
        <w:ind w:left="720" w:hanging="720"/>
        <w:rPr>
          <w:szCs w:val="24"/>
        </w:rPr>
      </w:pPr>
      <w:r>
        <w:rPr>
          <w:szCs w:val="24"/>
          <w:lang w:eastAsia="ja-JP"/>
        </w:rPr>
        <w:t>“RAN1 Chairman’s note”, RAN1#96</w:t>
      </w:r>
      <w:r w:rsidR="00E87191">
        <w:rPr>
          <w:szCs w:val="24"/>
          <w:lang w:eastAsia="ja-JP"/>
        </w:rPr>
        <w:t>bis April</w:t>
      </w:r>
      <w:r>
        <w:rPr>
          <w:szCs w:val="24"/>
          <w:lang w:eastAsia="ja-JP"/>
        </w:rPr>
        <w:t xml:space="preserve"> 2019</w:t>
      </w:r>
    </w:p>
    <w:sectPr w:rsidR="00544358"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C9106" w14:textId="77777777" w:rsidR="00387EE1" w:rsidRDefault="00387EE1">
      <w:r>
        <w:separator/>
      </w:r>
    </w:p>
  </w:endnote>
  <w:endnote w:type="continuationSeparator" w:id="0">
    <w:p w14:paraId="0CDFC3F4" w14:textId="77777777" w:rsidR="00387EE1" w:rsidRDefault="00387EE1">
      <w:r>
        <w:continuationSeparator/>
      </w:r>
    </w:p>
  </w:endnote>
  <w:endnote w:type="continuationNotice" w:id="1">
    <w:p w14:paraId="1793A120" w14:textId="77777777" w:rsidR="00387EE1" w:rsidRDefault="00387E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2D1362" w:rsidRDefault="002D1362">
    <w:pPr>
      <w:pStyle w:val="ad"/>
      <w:jc w:val="center"/>
    </w:pPr>
    <w:r>
      <w:rPr>
        <w:b/>
        <w:szCs w:val="24"/>
      </w:rPr>
      <w:fldChar w:fldCharType="begin"/>
    </w:r>
    <w:r>
      <w:rPr>
        <w:b/>
      </w:rPr>
      <w:instrText>PAGE</w:instrText>
    </w:r>
    <w:r>
      <w:rPr>
        <w:b/>
        <w:szCs w:val="24"/>
      </w:rPr>
      <w:fldChar w:fldCharType="separate"/>
    </w:r>
    <w:r w:rsidR="007739C1">
      <w:rPr>
        <w:b/>
        <w:noProof/>
      </w:rPr>
      <w:t>1</w:t>
    </w:r>
    <w:r>
      <w:rPr>
        <w:b/>
        <w:szCs w:val="24"/>
      </w:rPr>
      <w:fldChar w:fldCharType="end"/>
    </w:r>
  </w:p>
  <w:p w14:paraId="70645756" w14:textId="77777777" w:rsidR="002D1362" w:rsidRDefault="002D136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FB2E2" w14:textId="77777777" w:rsidR="00387EE1" w:rsidRDefault="00387EE1">
      <w:r>
        <w:separator/>
      </w:r>
    </w:p>
  </w:footnote>
  <w:footnote w:type="continuationSeparator" w:id="0">
    <w:p w14:paraId="423E95FB" w14:textId="77777777" w:rsidR="00387EE1" w:rsidRDefault="00387EE1">
      <w:r>
        <w:continuationSeparator/>
      </w:r>
    </w:p>
  </w:footnote>
  <w:footnote w:type="continuationNotice" w:id="1">
    <w:p w14:paraId="5962502F" w14:textId="77777777" w:rsidR="00387EE1" w:rsidRDefault="00387E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 w15:restartNumberingAfterBreak="0">
    <w:nsid w:val="37423015"/>
    <w:multiLevelType w:val="hybridMultilevel"/>
    <w:tmpl w:val="8690D4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15:restartNumberingAfterBreak="0">
    <w:nsid w:val="7B681B61"/>
    <w:multiLevelType w:val="hybridMultilevel"/>
    <w:tmpl w:val="33EA01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7"/>
  </w:num>
  <w:num w:numId="6">
    <w:abstractNumId w:val="8"/>
  </w:num>
  <w:num w:numId="7">
    <w:abstractNumId w:val="6"/>
  </w:num>
  <w:num w:numId="8">
    <w:abstractNumId w:val="0"/>
  </w:num>
  <w:num w:numId="9">
    <w:abstractNumId w:val="13"/>
  </w:num>
  <w:num w:numId="10">
    <w:abstractNumId w:val="4"/>
  </w:num>
  <w:num w:numId="11">
    <w:abstractNumId w:val="5"/>
  </w:num>
  <w:num w:numId="12">
    <w:abstractNumId w:val="11"/>
  </w:num>
  <w:num w:numId="13">
    <w:abstractNumId w:val="3"/>
  </w:num>
  <w:num w:numId="14">
    <w:abstractNumId w:val="9"/>
  </w:num>
  <w:num w:numId="15">
    <w:abstractNumId w:val="2"/>
  </w:num>
  <w:num w:numId="1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522"/>
    <w:rsid w:val="00003DDB"/>
    <w:rsid w:val="00004421"/>
    <w:rsid w:val="00004B52"/>
    <w:rsid w:val="00004E20"/>
    <w:rsid w:val="0000525E"/>
    <w:rsid w:val="00005EB8"/>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1F8"/>
    <w:rsid w:val="00061A48"/>
    <w:rsid w:val="00061ED4"/>
    <w:rsid w:val="000625CF"/>
    <w:rsid w:val="00062EED"/>
    <w:rsid w:val="000630AD"/>
    <w:rsid w:val="0006344D"/>
    <w:rsid w:val="0006373E"/>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D2D"/>
    <w:rsid w:val="000A3F92"/>
    <w:rsid w:val="000A45CD"/>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D0B"/>
    <w:rsid w:val="000B4578"/>
    <w:rsid w:val="000B4C2E"/>
    <w:rsid w:val="000B6CB2"/>
    <w:rsid w:val="000B6E61"/>
    <w:rsid w:val="000B6E92"/>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1DD5"/>
    <w:rsid w:val="000D20DC"/>
    <w:rsid w:val="000D251E"/>
    <w:rsid w:val="000D27F6"/>
    <w:rsid w:val="000D282D"/>
    <w:rsid w:val="000D4A01"/>
    <w:rsid w:val="000D4A50"/>
    <w:rsid w:val="000D4BC9"/>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74E"/>
    <w:rsid w:val="000F3E09"/>
    <w:rsid w:val="000F3EF6"/>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0E6"/>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8BB"/>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640"/>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41F4"/>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DB8"/>
    <w:rsid w:val="001A0E23"/>
    <w:rsid w:val="001A12F9"/>
    <w:rsid w:val="001A161D"/>
    <w:rsid w:val="001A2307"/>
    <w:rsid w:val="001A271A"/>
    <w:rsid w:val="001A2971"/>
    <w:rsid w:val="001A3ED2"/>
    <w:rsid w:val="001A4044"/>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75F"/>
    <w:rsid w:val="001B49BD"/>
    <w:rsid w:val="001B4AE0"/>
    <w:rsid w:val="001B584A"/>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33E"/>
    <w:rsid w:val="001E6912"/>
    <w:rsid w:val="001E732A"/>
    <w:rsid w:val="001E75C3"/>
    <w:rsid w:val="001E7976"/>
    <w:rsid w:val="001E7C56"/>
    <w:rsid w:val="001E7FD6"/>
    <w:rsid w:val="001F07F5"/>
    <w:rsid w:val="001F09F9"/>
    <w:rsid w:val="001F1C4F"/>
    <w:rsid w:val="001F207F"/>
    <w:rsid w:val="001F20E0"/>
    <w:rsid w:val="001F23C2"/>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1D10"/>
    <w:rsid w:val="0020246A"/>
    <w:rsid w:val="00202DFD"/>
    <w:rsid w:val="00203705"/>
    <w:rsid w:val="002038F1"/>
    <w:rsid w:val="00203DC5"/>
    <w:rsid w:val="00204482"/>
    <w:rsid w:val="00204880"/>
    <w:rsid w:val="00204A3B"/>
    <w:rsid w:val="00205064"/>
    <w:rsid w:val="0020531A"/>
    <w:rsid w:val="00205A16"/>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05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34"/>
    <w:rsid w:val="002318F9"/>
    <w:rsid w:val="002319BD"/>
    <w:rsid w:val="00231E1A"/>
    <w:rsid w:val="00232A8A"/>
    <w:rsid w:val="00234B2C"/>
    <w:rsid w:val="00234C28"/>
    <w:rsid w:val="002359FA"/>
    <w:rsid w:val="00235D1F"/>
    <w:rsid w:val="002360A8"/>
    <w:rsid w:val="00236CD1"/>
    <w:rsid w:val="00237062"/>
    <w:rsid w:val="00237501"/>
    <w:rsid w:val="002379AD"/>
    <w:rsid w:val="00237A75"/>
    <w:rsid w:val="00237E17"/>
    <w:rsid w:val="00240437"/>
    <w:rsid w:val="002409A8"/>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1FCA"/>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C66"/>
    <w:rsid w:val="00262E12"/>
    <w:rsid w:val="002630F9"/>
    <w:rsid w:val="00263A00"/>
    <w:rsid w:val="00263BA5"/>
    <w:rsid w:val="00265BCB"/>
    <w:rsid w:val="00265E7F"/>
    <w:rsid w:val="0026696E"/>
    <w:rsid w:val="00266D10"/>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2C02"/>
    <w:rsid w:val="0028362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1C"/>
    <w:rsid w:val="002B1E42"/>
    <w:rsid w:val="002B20D6"/>
    <w:rsid w:val="002B2479"/>
    <w:rsid w:val="002B314D"/>
    <w:rsid w:val="002B3F10"/>
    <w:rsid w:val="002B43FB"/>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227"/>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2BFF"/>
    <w:rsid w:val="002E3771"/>
    <w:rsid w:val="002E49A9"/>
    <w:rsid w:val="002E53A2"/>
    <w:rsid w:val="002E5A39"/>
    <w:rsid w:val="002E6DF3"/>
    <w:rsid w:val="002E7664"/>
    <w:rsid w:val="002E76D6"/>
    <w:rsid w:val="002E7D07"/>
    <w:rsid w:val="002E7DD4"/>
    <w:rsid w:val="002F048F"/>
    <w:rsid w:val="002F0958"/>
    <w:rsid w:val="002F0966"/>
    <w:rsid w:val="002F0BFA"/>
    <w:rsid w:val="002F18C2"/>
    <w:rsid w:val="002F18FC"/>
    <w:rsid w:val="002F23F6"/>
    <w:rsid w:val="002F295A"/>
    <w:rsid w:val="002F296F"/>
    <w:rsid w:val="002F2AF3"/>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2FE6"/>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6293"/>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EE1"/>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382"/>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BA4"/>
    <w:rsid w:val="003F5958"/>
    <w:rsid w:val="003F5A97"/>
    <w:rsid w:val="003F5AEC"/>
    <w:rsid w:val="003F5AF3"/>
    <w:rsid w:val="003F5D64"/>
    <w:rsid w:val="003F5EED"/>
    <w:rsid w:val="003F6877"/>
    <w:rsid w:val="003F69A9"/>
    <w:rsid w:val="003F6A5C"/>
    <w:rsid w:val="003F6AB3"/>
    <w:rsid w:val="003F6CF2"/>
    <w:rsid w:val="003F7230"/>
    <w:rsid w:val="003F7316"/>
    <w:rsid w:val="003F7520"/>
    <w:rsid w:val="003F7B00"/>
    <w:rsid w:val="004003D6"/>
    <w:rsid w:val="00400BD8"/>
    <w:rsid w:val="00400EC3"/>
    <w:rsid w:val="00401200"/>
    <w:rsid w:val="0040142B"/>
    <w:rsid w:val="00401F8D"/>
    <w:rsid w:val="00402425"/>
    <w:rsid w:val="00402478"/>
    <w:rsid w:val="0040261B"/>
    <w:rsid w:val="00403394"/>
    <w:rsid w:val="00403D71"/>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2BE"/>
    <w:rsid w:val="00425321"/>
    <w:rsid w:val="00425667"/>
    <w:rsid w:val="00425905"/>
    <w:rsid w:val="00425E3A"/>
    <w:rsid w:val="004266BD"/>
    <w:rsid w:val="00426960"/>
    <w:rsid w:val="004272E8"/>
    <w:rsid w:val="00430069"/>
    <w:rsid w:val="0043019D"/>
    <w:rsid w:val="004303E3"/>
    <w:rsid w:val="00430654"/>
    <w:rsid w:val="004308AE"/>
    <w:rsid w:val="00430932"/>
    <w:rsid w:val="0043095C"/>
    <w:rsid w:val="00430A34"/>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A18"/>
    <w:rsid w:val="00443C19"/>
    <w:rsid w:val="00444C37"/>
    <w:rsid w:val="0044557A"/>
    <w:rsid w:val="00445C54"/>
    <w:rsid w:val="00445D97"/>
    <w:rsid w:val="00445E29"/>
    <w:rsid w:val="0044634A"/>
    <w:rsid w:val="00446629"/>
    <w:rsid w:val="00447087"/>
    <w:rsid w:val="00450381"/>
    <w:rsid w:val="00451154"/>
    <w:rsid w:val="004511F3"/>
    <w:rsid w:val="0045157E"/>
    <w:rsid w:val="004516C1"/>
    <w:rsid w:val="00452136"/>
    <w:rsid w:val="00452686"/>
    <w:rsid w:val="00452D67"/>
    <w:rsid w:val="00453E10"/>
    <w:rsid w:val="00453EBE"/>
    <w:rsid w:val="0045474A"/>
    <w:rsid w:val="004547D2"/>
    <w:rsid w:val="00454B14"/>
    <w:rsid w:val="0045505F"/>
    <w:rsid w:val="0045542F"/>
    <w:rsid w:val="004557E6"/>
    <w:rsid w:val="00455EF9"/>
    <w:rsid w:val="004560E5"/>
    <w:rsid w:val="004565CD"/>
    <w:rsid w:val="004576E3"/>
    <w:rsid w:val="00460D1E"/>
    <w:rsid w:val="00460D6D"/>
    <w:rsid w:val="00460F9B"/>
    <w:rsid w:val="00461102"/>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25D"/>
    <w:rsid w:val="00466ACE"/>
    <w:rsid w:val="00466C03"/>
    <w:rsid w:val="00466CAD"/>
    <w:rsid w:val="00466DE7"/>
    <w:rsid w:val="004671C6"/>
    <w:rsid w:val="00467ABC"/>
    <w:rsid w:val="00471317"/>
    <w:rsid w:val="00471BAC"/>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57C"/>
    <w:rsid w:val="00485A4F"/>
    <w:rsid w:val="00485B0C"/>
    <w:rsid w:val="00485C81"/>
    <w:rsid w:val="00485E86"/>
    <w:rsid w:val="00485EE4"/>
    <w:rsid w:val="0048660C"/>
    <w:rsid w:val="00486660"/>
    <w:rsid w:val="004872D6"/>
    <w:rsid w:val="0048731A"/>
    <w:rsid w:val="004877A7"/>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97E36"/>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6E9"/>
    <w:rsid w:val="004A39A6"/>
    <w:rsid w:val="004A3C56"/>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0AB"/>
    <w:rsid w:val="004B7465"/>
    <w:rsid w:val="004B7518"/>
    <w:rsid w:val="004B77C3"/>
    <w:rsid w:val="004B7EE4"/>
    <w:rsid w:val="004C072C"/>
    <w:rsid w:val="004C0755"/>
    <w:rsid w:val="004C0F99"/>
    <w:rsid w:val="004C0FB3"/>
    <w:rsid w:val="004C1124"/>
    <w:rsid w:val="004C125A"/>
    <w:rsid w:val="004C219D"/>
    <w:rsid w:val="004C2DA3"/>
    <w:rsid w:val="004C2EF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2C2"/>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59"/>
    <w:rsid w:val="004E74FF"/>
    <w:rsid w:val="004F00E0"/>
    <w:rsid w:val="004F0141"/>
    <w:rsid w:val="004F0456"/>
    <w:rsid w:val="004F0923"/>
    <w:rsid w:val="004F133B"/>
    <w:rsid w:val="004F179C"/>
    <w:rsid w:val="004F1AF1"/>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53E"/>
    <w:rsid w:val="00501614"/>
    <w:rsid w:val="00501753"/>
    <w:rsid w:val="005017AA"/>
    <w:rsid w:val="0050241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B0A"/>
    <w:rsid w:val="005134E0"/>
    <w:rsid w:val="005134EE"/>
    <w:rsid w:val="005136E6"/>
    <w:rsid w:val="00514030"/>
    <w:rsid w:val="00514200"/>
    <w:rsid w:val="005143CA"/>
    <w:rsid w:val="0051457C"/>
    <w:rsid w:val="005149CD"/>
    <w:rsid w:val="00514FF2"/>
    <w:rsid w:val="005150FE"/>
    <w:rsid w:val="005157A4"/>
    <w:rsid w:val="00515D92"/>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CE2"/>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6CA4"/>
    <w:rsid w:val="00537265"/>
    <w:rsid w:val="00537919"/>
    <w:rsid w:val="0054042F"/>
    <w:rsid w:val="00540492"/>
    <w:rsid w:val="00540E99"/>
    <w:rsid w:val="00540FA1"/>
    <w:rsid w:val="005411F9"/>
    <w:rsid w:val="00542E33"/>
    <w:rsid w:val="00543088"/>
    <w:rsid w:val="005436DA"/>
    <w:rsid w:val="00543958"/>
    <w:rsid w:val="00543CB0"/>
    <w:rsid w:val="005440C9"/>
    <w:rsid w:val="00544358"/>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09E"/>
    <w:rsid w:val="00564109"/>
    <w:rsid w:val="0056431A"/>
    <w:rsid w:val="005647BD"/>
    <w:rsid w:val="00564C45"/>
    <w:rsid w:val="00564E19"/>
    <w:rsid w:val="00565E0B"/>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05A"/>
    <w:rsid w:val="00574F1C"/>
    <w:rsid w:val="0057576A"/>
    <w:rsid w:val="00575CD1"/>
    <w:rsid w:val="00576088"/>
    <w:rsid w:val="0057666A"/>
    <w:rsid w:val="00576BFE"/>
    <w:rsid w:val="00577224"/>
    <w:rsid w:val="005772C0"/>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23B"/>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4BD"/>
    <w:rsid w:val="005C5736"/>
    <w:rsid w:val="005C5777"/>
    <w:rsid w:val="005C5799"/>
    <w:rsid w:val="005C5C84"/>
    <w:rsid w:val="005C5CED"/>
    <w:rsid w:val="005C609C"/>
    <w:rsid w:val="005C60B9"/>
    <w:rsid w:val="005C6134"/>
    <w:rsid w:val="005C63F4"/>
    <w:rsid w:val="005C6607"/>
    <w:rsid w:val="005C66EA"/>
    <w:rsid w:val="005C6C09"/>
    <w:rsid w:val="005C6E7E"/>
    <w:rsid w:val="005C6F2A"/>
    <w:rsid w:val="005C7FC1"/>
    <w:rsid w:val="005D12AB"/>
    <w:rsid w:val="005D136C"/>
    <w:rsid w:val="005D165A"/>
    <w:rsid w:val="005D1DD7"/>
    <w:rsid w:val="005D209C"/>
    <w:rsid w:val="005D2E2C"/>
    <w:rsid w:val="005D367B"/>
    <w:rsid w:val="005D3961"/>
    <w:rsid w:val="005D4AC2"/>
    <w:rsid w:val="005D52A9"/>
    <w:rsid w:val="005D5484"/>
    <w:rsid w:val="005D5539"/>
    <w:rsid w:val="005D5B41"/>
    <w:rsid w:val="005E01E6"/>
    <w:rsid w:val="005E05B4"/>
    <w:rsid w:val="005E0A27"/>
    <w:rsid w:val="005E0CED"/>
    <w:rsid w:val="005E0F49"/>
    <w:rsid w:val="005E131E"/>
    <w:rsid w:val="005E1441"/>
    <w:rsid w:val="005E16A0"/>
    <w:rsid w:val="005E1A02"/>
    <w:rsid w:val="005E1A20"/>
    <w:rsid w:val="005E1C7B"/>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200C"/>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D4D"/>
    <w:rsid w:val="00601F92"/>
    <w:rsid w:val="00602B7B"/>
    <w:rsid w:val="00602DD2"/>
    <w:rsid w:val="00602F71"/>
    <w:rsid w:val="00603286"/>
    <w:rsid w:val="00603D27"/>
    <w:rsid w:val="0060441A"/>
    <w:rsid w:val="006050C4"/>
    <w:rsid w:val="0060515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26F"/>
    <w:rsid w:val="00643E13"/>
    <w:rsid w:val="006441F6"/>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364A"/>
    <w:rsid w:val="0065424E"/>
    <w:rsid w:val="00654313"/>
    <w:rsid w:val="00654A5D"/>
    <w:rsid w:val="00654F3F"/>
    <w:rsid w:val="00655686"/>
    <w:rsid w:val="00655D02"/>
    <w:rsid w:val="00656624"/>
    <w:rsid w:val="00656762"/>
    <w:rsid w:val="00656F6D"/>
    <w:rsid w:val="00657B32"/>
    <w:rsid w:val="00657C06"/>
    <w:rsid w:val="00657C3F"/>
    <w:rsid w:val="00657D91"/>
    <w:rsid w:val="006604E7"/>
    <w:rsid w:val="0066293C"/>
    <w:rsid w:val="00662B68"/>
    <w:rsid w:val="0066332C"/>
    <w:rsid w:val="00663796"/>
    <w:rsid w:val="00663913"/>
    <w:rsid w:val="0066426C"/>
    <w:rsid w:val="00665FC6"/>
    <w:rsid w:val="0066621E"/>
    <w:rsid w:val="0066650F"/>
    <w:rsid w:val="00666D32"/>
    <w:rsid w:val="00666E9D"/>
    <w:rsid w:val="00667357"/>
    <w:rsid w:val="00667B49"/>
    <w:rsid w:val="00667E2D"/>
    <w:rsid w:val="006701AB"/>
    <w:rsid w:val="006701C8"/>
    <w:rsid w:val="006702E6"/>
    <w:rsid w:val="00670EE3"/>
    <w:rsid w:val="00671011"/>
    <w:rsid w:val="00671420"/>
    <w:rsid w:val="00671746"/>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BE8"/>
    <w:rsid w:val="006A1E64"/>
    <w:rsid w:val="006A260F"/>
    <w:rsid w:val="006A30CC"/>
    <w:rsid w:val="006A32DE"/>
    <w:rsid w:val="006A334E"/>
    <w:rsid w:val="006A3367"/>
    <w:rsid w:val="006A3446"/>
    <w:rsid w:val="006A46DF"/>
    <w:rsid w:val="006A4A3D"/>
    <w:rsid w:val="006A50FE"/>
    <w:rsid w:val="006A514B"/>
    <w:rsid w:val="006A6282"/>
    <w:rsid w:val="006A6642"/>
    <w:rsid w:val="006A6E45"/>
    <w:rsid w:val="006A73BA"/>
    <w:rsid w:val="006A77E3"/>
    <w:rsid w:val="006A78F9"/>
    <w:rsid w:val="006A7C1D"/>
    <w:rsid w:val="006A7D2D"/>
    <w:rsid w:val="006A7EA8"/>
    <w:rsid w:val="006A7FB8"/>
    <w:rsid w:val="006B0041"/>
    <w:rsid w:val="006B02DB"/>
    <w:rsid w:val="006B1109"/>
    <w:rsid w:val="006B194D"/>
    <w:rsid w:val="006B1DF1"/>
    <w:rsid w:val="006B35C0"/>
    <w:rsid w:val="006B3AD7"/>
    <w:rsid w:val="006B4043"/>
    <w:rsid w:val="006B4914"/>
    <w:rsid w:val="006B4B3B"/>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470"/>
    <w:rsid w:val="006C3C31"/>
    <w:rsid w:val="006C3DBE"/>
    <w:rsid w:val="006C4109"/>
    <w:rsid w:val="006C4B8C"/>
    <w:rsid w:val="006C513A"/>
    <w:rsid w:val="006C5632"/>
    <w:rsid w:val="006C6710"/>
    <w:rsid w:val="006C6AC7"/>
    <w:rsid w:val="006C6EFC"/>
    <w:rsid w:val="006C72E0"/>
    <w:rsid w:val="006D0294"/>
    <w:rsid w:val="006D08F5"/>
    <w:rsid w:val="006D1154"/>
    <w:rsid w:val="006D1B1C"/>
    <w:rsid w:val="006D1D36"/>
    <w:rsid w:val="006D1D8B"/>
    <w:rsid w:val="006D1F8C"/>
    <w:rsid w:val="006D2D7E"/>
    <w:rsid w:val="006D2F35"/>
    <w:rsid w:val="006D3084"/>
    <w:rsid w:val="006D3FB9"/>
    <w:rsid w:val="006D4843"/>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1A5"/>
    <w:rsid w:val="006E2576"/>
    <w:rsid w:val="006E34E6"/>
    <w:rsid w:val="006E3740"/>
    <w:rsid w:val="006E3C85"/>
    <w:rsid w:val="006E3CE7"/>
    <w:rsid w:val="006E3EB8"/>
    <w:rsid w:val="006E3FED"/>
    <w:rsid w:val="006E401C"/>
    <w:rsid w:val="006E4181"/>
    <w:rsid w:val="006E45D1"/>
    <w:rsid w:val="006E4C24"/>
    <w:rsid w:val="006E5173"/>
    <w:rsid w:val="006E5337"/>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2E05"/>
    <w:rsid w:val="006F310C"/>
    <w:rsid w:val="006F34DD"/>
    <w:rsid w:val="006F3E1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A07"/>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122"/>
    <w:rsid w:val="0074486D"/>
    <w:rsid w:val="00744946"/>
    <w:rsid w:val="007449CE"/>
    <w:rsid w:val="00744B1B"/>
    <w:rsid w:val="00745AA0"/>
    <w:rsid w:val="00745E04"/>
    <w:rsid w:val="00745F0E"/>
    <w:rsid w:val="00746887"/>
    <w:rsid w:val="00746919"/>
    <w:rsid w:val="00746A8A"/>
    <w:rsid w:val="00746D07"/>
    <w:rsid w:val="007473CF"/>
    <w:rsid w:val="007500E0"/>
    <w:rsid w:val="0075048D"/>
    <w:rsid w:val="00750703"/>
    <w:rsid w:val="00750A29"/>
    <w:rsid w:val="00752835"/>
    <w:rsid w:val="0075372F"/>
    <w:rsid w:val="007540A6"/>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60AA8"/>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112E"/>
    <w:rsid w:val="0077128C"/>
    <w:rsid w:val="007716D4"/>
    <w:rsid w:val="0077185F"/>
    <w:rsid w:val="007721B2"/>
    <w:rsid w:val="00772B27"/>
    <w:rsid w:val="007735BD"/>
    <w:rsid w:val="0077391B"/>
    <w:rsid w:val="007739C1"/>
    <w:rsid w:val="00773BC2"/>
    <w:rsid w:val="007741D5"/>
    <w:rsid w:val="0077479F"/>
    <w:rsid w:val="00774811"/>
    <w:rsid w:val="00774815"/>
    <w:rsid w:val="00774D21"/>
    <w:rsid w:val="0077551C"/>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11E3"/>
    <w:rsid w:val="007A2DA1"/>
    <w:rsid w:val="007A37C1"/>
    <w:rsid w:val="007A3E83"/>
    <w:rsid w:val="007A42BC"/>
    <w:rsid w:val="007A470A"/>
    <w:rsid w:val="007A4768"/>
    <w:rsid w:val="007A488D"/>
    <w:rsid w:val="007A537B"/>
    <w:rsid w:val="007A5CB8"/>
    <w:rsid w:val="007A5DAD"/>
    <w:rsid w:val="007A5F80"/>
    <w:rsid w:val="007A603C"/>
    <w:rsid w:val="007A60C1"/>
    <w:rsid w:val="007A67F8"/>
    <w:rsid w:val="007A6983"/>
    <w:rsid w:val="007A6A8E"/>
    <w:rsid w:val="007A6E5F"/>
    <w:rsid w:val="007A6F46"/>
    <w:rsid w:val="007A70A3"/>
    <w:rsid w:val="007B00B2"/>
    <w:rsid w:val="007B0234"/>
    <w:rsid w:val="007B0498"/>
    <w:rsid w:val="007B09AA"/>
    <w:rsid w:val="007B0BF3"/>
    <w:rsid w:val="007B1037"/>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DDC"/>
    <w:rsid w:val="007C4E9C"/>
    <w:rsid w:val="007C5A7A"/>
    <w:rsid w:val="007C5D58"/>
    <w:rsid w:val="007C5E6B"/>
    <w:rsid w:val="007C60DE"/>
    <w:rsid w:val="007C63D6"/>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EE1"/>
    <w:rsid w:val="007D3987"/>
    <w:rsid w:val="007D43DE"/>
    <w:rsid w:val="007D4780"/>
    <w:rsid w:val="007D4929"/>
    <w:rsid w:val="007D49AC"/>
    <w:rsid w:val="007D56C1"/>
    <w:rsid w:val="007D6088"/>
    <w:rsid w:val="007D6AD6"/>
    <w:rsid w:val="007D7079"/>
    <w:rsid w:val="007E019B"/>
    <w:rsid w:val="007E01E1"/>
    <w:rsid w:val="007E0460"/>
    <w:rsid w:val="007E0CBC"/>
    <w:rsid w:val="007E1F2B"/>
    <w:rsid w:val="007E1FE6"/>
    <w:rsid w:val="007E23FA"/>
    <w:rsid w:val="007E2545"/>
    <w:rsid w:val="007E2A50"/>
    <w:rsid w:val="007E2C53"/>
    <w:rsid w:val="007E2CB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725"/>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07C"/>
    <w:rsid w:val="00866054"/>
    <w:rsid w:val="008671C0"/>
    <w:rsid w:val="008707F6"/>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D98"/>
    <w:rsid w:val="00876067"/>
    <w:rsid w:val="00876681"/>
    <w:rsid w:val="008769E0"/>
    <w:rsid w:val="00876AEF"/>
    <w:rsid w:val="00877EC8"/>
    <w:rsid w:val="008803E5"/>
    <w:rsid w:val="008805B2"/>
    <w:rsid w:val="00880A50"/>
    <w:rsid w:val="00880A6A"/>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929"/>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2E8C"/>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CBB"/>
    <w:rsid w:val="008D2E08"/>
    <w:rsid w:val="008D3704"/>
    <w:rsid w:val="008D3981"/>
    <w:rsid w:val="008D39C6"/>
    <w:rsid w:val="008D3FDC"/>
    <w:rsid w:val="008D4110"/>
    <w:rsid w:val="008D51FF"/>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8F7E43"/>
    <w:rsid w:val="00900059"/>
    <w:rsid w:val="00900658"/>
    <w:rsid w:val="00901551"/>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27DE"/>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9AA"/>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2B81"/>
    <w:rsid w:val="00954B13"/>
    <w:rsid w:val="00954B1F"/>
    <w:rsid w:val="009551BD"/>
    <w:rsid w:val="00955617"/>
    <w:rsid w:val="009557A9"/>
    <w:rsid w:val="00955946"/>
    <w:rsid w:val="00955D88"/>
    <w:rsid w:val="009563D8"/>
    <w:rsid w:val="00956A69"/>
    <w:rsid w:val="00956D0A"/>
    <w:rsid w:val="00957942"/>
    <w:rsid w:val="00957D63"/>
    <w:rsid w:val="00960E40"/>
    <w:rsid w:val="0096132D"/>
    <w:rsid w:val="00961A0F"/>
    <w:rsid w:val="00962CFA"/>
    <w:rsid w:val="009635E9"/>
    <w:rsid w:val="00963666"/>
    <w:rsid w:val="00963E12"/>
    <w:rsid w:val="0096407B"/>
    <w:rsid w:val="00964394"/>
    <w:rsid w:val="009647C7"/>
    <w:rsid w:val="00964DF8"/>
    <w:rsid w:val="00964F13"/>
    <w:rsid w:val="00965576"/>
    <w:rsid w:val="00965BB3"/>
    <w:rsid w:val="00966362"/>
    <w:rsid w:val="00966BD9"/>
    <w:rsid w:val="0096774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FF8"/>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C41"/>
    <w:rsid w:val="00A0354A"/>
    <w:rsid w:val="00A04190"/>
    <w:rsid w:val="00A04BEE"/>
    <w:rsid w:val="00A05C5D"/>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14B"/>
    <w:rsid w:val="00A24A99"/>
    <w:rsid w:val="00A24DB3"/>
    <w:rsid w:val="00A24F43"/>
    <w:rsid w:val="00A25C9E"/>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47E89"/>
    <w:rsid w:val="00A50BDA"/>
    <w:rsid w:val="00A50F75"/>
    <w:rsid w:val="00A52A1F"/>
    <w:rsid w:val="00A52BCE"/>
    <w:rsid w:val="00A52F4B"/>
    <w:rsid w:val="00A53759"/>
    <w:rsid w:val="00A537F9"/>
    <w:rsid w:val="00A5394D"/>
    <w:rsid w:val="00A53BFA"/>
    <w:rsid w:val="00A5415B"/>
    <w:rsid w:val="00A547CF"/>
    <w:rsid w:val="00A54A67"/>
    <w:rsid w:val="00A54B0E"/>
    <w:rsid w:val="00A55448"/>
    <w:rsid w:val="00A5556A"/>
    <w:rsid w:val="00A555DB"/>
    <w:rsid w:val="00A56810"/>
    <w:rsid w:val="00A56CDD"/>
    <w:rsid w:val="00A576D0"/>
    <w:rsid w:val="00A60062"/>
    <w:rsid w:val="00A60161"/>
    <w:rsid w:val="00A60365"/>
    <w:rsid w:val="00A615F1"/>
    <w:rsid w:val="00A61B2A"/>
    <w:rsid w:val="00A61D55"/>
    <w:rsid w:val="00A61E3F"/>
    <w:rsid w:val="00A62318"/>
    <w:rsid w:val="00A62B44"/>
    <w:rsid w:val="00A62B76"/>
    <w:rsid w:val="00A62F29"/>
    <w:rsid w:val="00A632CA"/>
    <w:rsid w:val="00A642C0"/>
    <w:rsid w:val="00A647C7"/>
    <w:rsid w:val="00A6545D"/>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8D9"/>
    <w:rsid w:val="00A84A56"/>
    <w:rsid w:val="00A853FD"/>
    <w:rsid w:val="00A85B11"/>
    <w:rsid w:val="00A85F38"/>
    <w:rsid w:val="00A862CA"/>
    <w:rsid w:val="00A862EC"/>
    <w:rsid w:val="00A86776"/>
    <w:rsid w:val="00A871EB"/>
    <w:rsid w:val="00A87902"/>
    <w:rsid w:val="00A87B4A"/>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5D6"/>
    <w:rsid w:val="00A9383B"/>
    <w:rsid w:val="00A93A1C"/>
    <w:rsid w:val="00A944D7"/>
    <w:rsid w:val="00A946C9"/>
    <w:rsid w:val="00A95186"/>
    <w:rsid w:val="00A95A23"/>
    <w:rsid w:val="00A95B3C"/>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54D"/>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4AD1"/>
    <w:rsid w:val="00B05160"/>
    <w:rsid w:val="00B05280"/>
    <w:rsid w:val="00B052C4"/>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839"/>
    <w:rsid w:val="00B23EB3"/>
    <w:rsid w:val="00B24516"/>
    <w:rsid w:val="00B247C6"/>
    <w:rsid w:val="00B2590D"/>
    <w:rsid w:val="00B26344"/>
    <w:rsid w:val="00B264D9"/>
    <w:rsid w:val="00B26B58"/>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0D9"/>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2E6C"/>
    <w:rsid w:val="00B93120"/>
    <w:rsid w:val="00B93B04"/>
    <w:rsid w:val="00B9463E"/>
    <w:rsid w:val="00B9514C"/>
    <w:rsid w:val="00B9529F"/>
    <w:rsid w:val="00B95904"/>
    <w:rsid w:val="00B96789"/>
    <w:rsid w:val="00B96A14"/>
    <w:rsid w:val="00B96EBF"/>
    <w:rsid w:val="00B97BE7"/>
    <w:rsid w:val="00BA1AB9"/>
    <w:rsid w:val="00BA21D0"/>
    <w:rsid w:val="00BA2722"/>
    <w:rsid w:val="00BA2A3A"/>
    <w:rsid w:val="00BA3CDD"/>
    <w:rsid w:val="00BA3D43"/>
    <w:rsid w:val="00BA3FEA"/>
    <w:rsid w:val="00BA4DE1"/>
    <w:rsid w:val="00BA4FE7"/>
    <w:rsid w:val="00BA534D"/>
    <w:rsid w:val="00BA5741"/>
    <w:rsid w:val="00BA5F68"/>
    <w:rsid w:val="00BA622D"/>
    <w:rsid w:val="00BA626A"/>
    <w:rsid w:val="00BA66BB"/>
    <w:rsid w:val="00BA66CC"/>
    <w:rsid w:val="00BA7160"/>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798"/>
    <w:rsid w:val="00BB3A1E"/>
    <w:rsid w:val="00BB3F98"/>
    <w:rsid w:val="00BB55EB"/>
    <w:rsid w:val="00BB56C2"/>
    <w:rsid w:val="00BB582A"/>
    <w:rsid w:val="00BB5C96"/>
    <w:rsid w:val="00BB5CD8"/>
    <w:rsid w:val="00BB660D"/>
    <w:rsid w:val="00BB69CF"/>
    <w:rsid w:val="00BB703C"/>
    <w:rsid w:val="00BB7501"/>
    <w:rsid w:val="00BB76C4"/>
    <w:rsid w:val="00BB799B"/>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43C9"/>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46E9"/>
    <w:rsid w:val="00BD4DD3"/>
    <w:rsid w:val="00BD508A"/>
    <w:rsid w:val="00BD5293"/>
    <w:rsid w:val="00BD5BF5"/>
    <w:rsid w:val="00BD790F"/>
    <w:rsid w:val="00BE052C"/>
    <w:rsid w:val="00BE1527"/>
    <w:rsid w:val="00BE22B0"/>
    <w:rsid w:val="00BE2ED3"/>
    <w:rsid w:val="00BE31C9"/>
    <w:rsid w:val="00BE348A"/>
    <w:rsid w:val="00BE3E90"/>
    <w:rsid w:val="00BE3EDC"/>
    <w:rsid w:val="00BE48D1"/>
    <w:rsid w:val="00BE574C"/>
    <w:rsid w:val="00BE5BBD"/>
    <w:rsid w:val="00BE655C"/>
    <w:rsid w:val="00BE6EC1"/>
    <w:rsid w:val="00BE74E8"/>
    <w:rsid w:val="00BE7E8B"/>
    <w:rsid w:val="00BF18AC"/>
    <w:rsid w:val="00BF3585"/>
    <w:rsid w:val="00BF35A4"/>
    <w:rsid w:val="00BF3A97"/>
    <w:rsid w:val="00BF4099"/>
    <w:rsid w:val="00BF4E0D"/>
    <w:rsid w:val="00BF4E84"/>
    <w:rsid w:val="00BF5400"/>
    <w:rsid w:val="00BF5654"/>
    <w:rsid w:val="00BF5910"/>
    <w:rsid w:val="00BF5C15"/>
    <w:rsid w:val="00BF5EDD"/>
    <w:rsid w:val="00BF6138"/>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0793C"/>
    <w:rsid w:val="00C10B22"/>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7D0"/>
    <w:rsid w:val="00C25976"/>
    <w:rsid w:val="00C261BF"/>
    <w:rsid w:val="00C26225"/>
    <w:rsid w:val="00C2644F"/>
    <w:rsid w:val="00C26541"/>
    <w:rsid w:val="00C266B0"/>
    <w:rsid w:val="00C26B2C"/>
    <w:rsid w:val="00C26D6E"/>
    <w:rsid w:val="00C26F40"/>
    <w:rsid w:val="00C273EC"/>
    <w:rsid w:val="00C277C5"/>
    <w:rsid w:val="00C27FF7"/>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AB3"/>
    <w:rsid w:val="00C36F87"/>
    <w:rsid w:val="00C371D2"/>
    <w:rsid w:val="00C37710"/>
    <w:rsid w:val="00C40DFC"/>
    <w:rsid w:val="00C4126C"/>
    <w:rsid w:val="00C413EE"/>
    <w:rsid w:val="00C41705"/>
    <w:rsid w:val="00C432A3"/>
    <w:rsid w:val="00C43453"/>
    <w:rsid w:val="00C43A4A"/>
    <w:rsid w:val="00C44865"/>
    <w:rsid w:val="00C44FE7"/>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2B51"/>
    <w:rsid w:val="00C536C4"/>
    <w:rsid w:val="00C53C03"/>
    <w:rsid w:val="00C54410"/>
    <w:rsid w:val="00C54A42"/>
    <w:rsid w:val="00C54ABE"/>
    <w:rsid w:val="00C55FE9"/>
    <w:rsid w:val="00C56154"/>
    <w:rsid w:val="00C563E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C6A"/>
    <w:rsid w:val="00C7066A"/>
    <w:rsid w:val="00C706EA"/>
    <w:rsid w:val="00C70761"/>
    <w:rsid w:val="00C70EDB"/>
    <w:rsid w:val="00C716FC"/>
    <w:rsid w:val="00C72389"/>
    <w:rsid w:val="00C723B4"/>
    <w:rsid w:val="00C7259F"/>
    <w:rsid w:val="00C72941"/>
    <w:rsid w:val="00C73407"/>
    <w:rsid w:val="00C734D1"/>
    <w:rsid w:val="00C73695"/>
    <w:rsid w:val="00C74FEB"/>
    <w:rsid w:val="00C75218"/>
    <w:rsid w:val="00C75712"/>
    <w:rsid w:val="00C760EB"/>
    <w:rsid w:val="00C772F9"/>
    <w:rsid w:val="00C77CE8"/>
    <w:rsid w:val="00C80047"/>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04E9"/>
    <w:rsid w:val="00C90B47"/>
    <w:rsid w:val="00C9150C"/>
    <w:rsid w:val="00C91FFC"/>
    <w:rsid w:val="00C92AE6"/>
    <w:rsid w:val="00C93182"/>
    <w:rsid w:val="00C93613"/>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C19ED"/>
    <w:rsid w:val="00CC1D0C"/>
    <w:rsid w:val="00CC22D5"/>
    <w:rsid w:val="00CC343D"/>
    <w:rsid w:val="00CC46D9"/>
    <w:rsid w:val="00CC4778"/>
    <w:rsid w:val="00CC4CF1"/>
    <w:rsid w:val="00CC4D0A"/>
    <w:rsid w:val="00CC4D64"/>
    <w:rsid w:val="00CC51F5"/>
    <w:rsid w:val="00CC5649"/>
    <w:rsid w:val="00CC56D8"/>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1C5"/>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4D"/>
    <w:rsid w:val="00D15089"/>
    <w:rsid w:val="00D15334"/>
    <w:rsid w:val="00D15541"/>
    <w:rsid w:val="00D15CF5"/>
    <w:rsid w:val="00D16106"/>
    <w:rsid w:val="00D163A3"/>
    <w:rsid w:val="00D165C2"/>
    <w:rsid w:val="00D16D56"/>
    <w:rsid w:val="00D171A6"/>
    <w:rsid w:val="00D179B4"/>
    <w:rsid w:val="00D17A84"/>
    <w:rsid w:val="00D17E85"/>
    <w:rsid w:val="00D204EB"/>
    <w:rsid w:val="00D20A6E"/>
    <w:rsid w:val="00D21313"/>
    <w:rsid w:val="00D218FA"/>
    <w:rsid w:val="00D22E80"/>
    <w:rsid w:val="00D23226"/>
    <w:rsid w:val="00D23DD1"/>
    <w:rsid w:val="00D2449B"/>
    <w:rsid w:val="00D2498D"/>
    <w:rsid w:val="00D24E4B"/>
    <w:rsid w:val="00D255FF"/>
    <w:rsid w:val="00D25B6B"/>
    <w:rsid w:val="00D25E70"/>
    <w:rsid w:val="00D26487"/>
    <w:rsid w:val="00D2659C"/>
    <w:rsid w:val="00D268C9"/>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FC"/>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89A"/>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812"/>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B85"/>
    <w:rsid w:val="00D878D0"/>
    <w:rsid w:val="00D87A07"/>
    <w:rsid w:val="00D87F43"/>
    <w:rsid w:val="00D90599"/>
    <w:rsid w:val="00D90EFE"/>
    <w:rsid w:val="00D91054"/>
    <w:rsid w:val="00D915F8"/>
    <w:rsid w:val="00D91664"/>
    <w:rsid w:val="00D91B4D"/>
    <w:rsid w:val="00D91FF1"/>
    <w:rsid w:val="00D9372C"/>
    <w:rsid w:val="00D937BC"/>
    <w:rsid w:val="00D93E0A"/>
    <w:rsid w:val="00D93F22"/>
    <w:rsid w:val="00D952F3"/>
    <w:rsid w:val="00D9565E"/>
    <w:rsid w:val="00D95A6D"/>
    <w:rsid w:val="00D95B3B"/>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9E3"/>
    <w:rsid w:val="00DA4C85"/>
    <w:rsid w:val="00DA600C"/>
    <w:rsid w:val="00DA61C8"/>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5746"/>
    <w:rsid w:val="00DC57C8"/>
    <w:rsid w:val="00DC5CB4"/>
    <w:rsid w:val="00DC5E93"/>
    <w:rsid w:val="00DC61E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449"/>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0EC9"/>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2469"/>
    <w:rsid w:val="00E2334D"/>
    <w:rsid w:val="00E246E8"/>
    <w:rsid w:val="00E24FEA"/>
    <w:rsid w:val="00E25071"/>
    <w:rsid w:val="00E2564A"/>
    <w:rsid w:val="00E25C47"/>
    <w:rsid w:val="00E25C51"/>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F3A"/>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399"/>
    <w:rsid w:val="00E54774"/>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034"/>
    <w:rsid w:val="00E71969"/>
    <w:rsid w:val="00E72386"/>
    <w:rsid w:val="00E727C7"/>
    <w:rsid w:val="00E72F1A"/>
    <w:rsid w:val="00E74150"/>
    <w:rsid w:val="00E74163"/>
    <w:rsid w:val="00E74959"/>
    <w:rsid w:val="00E74DB3"/>
    <w:rsid w:val="00E75724"/>
    <w:rsid w:val="00E75F19"/>
    <w:rsid w:val="00E76713"/>
    <w:rsid w:val="00E77DFC"/>
    <w:rsid w:val="00E77FA5"/>
    <w:rsid w:val="00E8003F"/>
    <w:rsid w:val="00E80A60"/>
    <w:rsid w:val="00E80FF3"/>
    <w:rsid w:val="00E81831"/>
    <w:rsid w:val="00E8191E"/>
    <w:rsid w:val="00E81E19"/>
    <w:rsid w:val="00E81FAF"/>
    <w:rsid w:val="00E82637"/>
    <w:rsid w:val="00E82962"/>
    <w:rsid w:val="00E82DC4"/>
    <w:rsid w:val="00E8313B"/>
    <w:rsid w:val="00E833A8"/>
    <w:rsid w:val="00E83D1C"/>
    <w:rsid w:val="00E84492"/>
    <w:rsid w:val="00E84873"/>
    <w:rsid w:val="00E848F9"/>
    <w:rsid w:val="00E84E8B"/>
    <w:rsid w:val="00E84E9D"/>
    <w:rsid w:val="00E851B0"/>
    <w:rsid w:val="00E87191"/>
    <w:rsid w:val="00E87CD9"/>
    <w:rsid w:val="00E9050E"/>
    <w:rsid w:val="00E90F40"/>
    <w:rsid w:val="00E91126"/>
    <w:rsid w:val="00E92230"/>
    <w:rsid w:val="00E92540"/>
    <w:rsid w:val="00E92820"/>
    <w:rsid w:val="00E9295C"/>
    <w:rsid w:val="00E938DE"/>
    <w:rsid w:val="00E93AD7"/>
    <w:rsid w:val="00E965D5"/>
    <w:rsid w:val="00E968D0"/>
    <w:rsid w:val="00E97413"/>
    <w:rsid w:val="00E97847"/>
    <w:rsid w:val="00E97D66"/>
    <w:rsid w:val="00E97F3E"/>
    <w:rsid w:val="00E97F43"/>
    <w:rsid w:val="00E97F52"/>
    <w:rsid w:val="00E97F56"/>
    <w:rsid w:val="00EA00D2"/>
    <w:rsid w:val="00EA03A4"/>
    <w:rsid w:val="00EA07F9"/>
    <w:rsid w:val="00EA08FF"/>
    <w:rsid w:val="00EA0AA6"/>
    <w:rsid w:val="00EA0FDD"/>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101E"/>
    <w:rsid w:val="00EE27D2"/>
    <w:rsid w:val="00EE2A51"/>
    <w:rsid w:val="00EE311B"/>
    <w:rsid w:val="00EE3EF9"/>
    <w:rsid w:val="00EE4014"/>
    <w:rsid w:val="00EE4B73"/>
    <w:rsid w:val="00EE4D3C"/>
    <w:rsid w:val="00EE4D7C"/>
    <w:rsid w:val="00EE4DF6"/>
    <w:rsid w:val="00EE54A5"/>
    <w:rsid w:val="00EE586C"/>
    <w:rsid w:val="00EE5C3C"/>
    <w:rsid w:val="00EF0438"/>
    <w:rsid w:val="00EF0653"/>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59"/>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6D81"/>
    <w:rsid w:val="00F376A6"/>
    <w:rsid w:val="00F40571"/>
    <w:rsid w:val="00F40774"/>
    <w:rsid w:val="00F4078B"/>
    <w:rsid w:val="00F40D71"/>
    <w:rsid w:val="00F42577"/>
    <w:rsid w:val="00F42C64"/>
    <w:rsid w:val="00F43596"/>
    <w:rsid w:val="00F43AD3"/>
    <w:rsid w:val="00F43E04"/>
    <w:rsid w:val="00F44F18"/>
    <w:rsid w:val="00F45193"/>
    <w:rsid w:val="00F4586F"/>
    <w:rsid w:val="00F45A19"/>
    <w:rsid w:val="00F45BCD"/>
    <w:rsid w:val="00F45F17"/>
    <w:rsid w:val="00F462D1"/>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13A"/>
    <w:rsid w:val="00F92A76"/>
    <w:rsid w:val="00F92EA7"/>
    <w:rsid w:val="00F93390"/>
    <w:rsid w:val="00F93A98"/>
    <w:rsid w:val="00F94029"/>
    <w:rsid w:val="00F9501E"/>
    <w:rsid w:val="00F954F1"/>
    <w:rsid w:val="00F95502"/>
    <w:rsid w:val="00F95918"/>
    <w:rsid w:val="00F966C3"/>
    <w:rsid w:val="00F9746C"/>
    <w:rsid w:val="00F97848"/>
    <w:rsid w:val="00F97B3D"/>
    <w:rsid w:val="00F97F38"/>
    <w:rsid w:val="00FA0B82"/>
    <w:rsid w:val="00FA0C43"/>
    <w:rsid w:val="00FA1237"/>
    <w:rsid w:val="00FA141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877"/>
    <w:rsid w:val="00FB5F96"/>
    <w:rsid w:val="00FB78E6"/>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327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0C2A6-E268-4E3B-AF9F-EFEC21FE6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4</Pages>
  <Words>794</Words>
  <Characters>4528</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tomoki</cp:lastModifiedBy>
  <cp:revision>31</cp:revision>
  <cp:lastPrinted>2018-03-28T07:50:00Z</cp:lastPrinted>
  <dcterms:created xsi:type="dcterms:W3CDTF">2019-02-15T07:57:00Z</dcterms:created>
  <dcterms:modified xsi:type="dcterms:W3CDTF">2019-05-03T08:34:00Z</dcterms:modified>
</cp:coreProperties>
</file>