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5BD3A" w14:textId="4278C89F" w:rsidR="00243B71" w:rsidRPr="0062517E" w:rsidRDefault="00243B71" w:rsidP="00243B71">
      <w:pPr>
        <w:tabs>
          <w:tab w:val="right" w:pos="9356"/>
        </w:tabs>
        <w:spacing w:line="276" w:lineRule="auto"/>
        <w:jc w:val="both"/>
        <w:rPr>
          <w:rFonts w:ascii="Arial" w:hAnsi="Arial" w:cs="Arial"/>
          <w:sz w:val="22"/>
          <w:szCs w:val="22"/>
          <w:lang w:val="en-US"/>
        </w:rPr>
      </w:pPr>
      <w:r w:rsidRPr="0062517E">
        <w:rPr>
          <w:rFonts w:ascii="Arial" w:hAnsi="Arial" w:cs="Arial"/>
          <w:b/>
          <w:bCs/>
          <w:sz w:val="22"/>
          <w:szCs w:val="22"/>
          <w:lang w:val="en-US"/>
        </w:rPr>
        <w:t xml:space="preserve">3GPP TSG RAN WG1 Meeting </w:t>
      </w:r>
      <w:r>
        <w:rPr>
          <w:rFonts w:ascii="Arial" w:hAnsi="Arial" w:cs="Arial"/>
          <w:b/>
          <w:bCs/>
          <w:sz w:val="22"/>
          <w:szCs w:val="22"/>
          <w:lang w:val="en-US"/>
        </w:rPr>
        <w:t>#</w:t>
      </w:r>
      <w:r w:rsidR="008F72F9">
        <w:rPr>
          <w:rFonts w:ascii="Arial" w:hAnsi="Arial" w:cs="Arial"/>
          <w:b/>
          <w:bCs/>
          <w:sz w:val="22"/>
          <w:szCs w:val="22"/>
          <w:lang w:val="en-US"/>
        </w:rPr>
        <w:t>97</w:t>
      </w:r>
      <w:r w:rsidRPr="0062517E">
        <w:rPr>
          <w:rFonts w:ascii="Arial" w:hAnsi="Arial" w:cs="Arial"/>
          <w:b/>
          <w:bCs/>
          <w:sz w:val="22"/>
          <w:szCs w:val="22"/>
          <w:lang w:val="en-US"/>
        </w:rPr>
        <w:tab/>
        <w:t>R1-</w:t>
      </w:r>
      <w:r w:rsidR="00301260">
        <w:rPr>
          <w:rFonts w:ascii="Arial" w:hAnsi="Arial" w:cs="Arial"/>
          <w:b/>
          <w:bCs/>
          <w:sz w:val="22"/>
          <w:szCs w:val="22"/>
          <w:lang w:val="en-US"/>
        </w:rPr>
        <w:t>1907052</w:t>
      </w:r>
    </w:p>
    <w:p w14:paraId="6B1945ED" w14:textId="77777777" w:rsidR="00243B71" w:rsidRPr="0062517E" w:rsidRDefault="007F64D0" w:rsidP="00243B71">
      <w:pPr>
        <w:spacing w:line="276" w:lineRule="auto"/>
        <w:jc w:val="both"/>
        <w:rPr>
          <w:rFonts w:ascii="Arial" w:hAnsi="Arial" w:cs="Arial"/>
          <w:sz w:val="22"/>
          <w:szCs w:val="22"/>
          <w:lang w:val="en-US"/>
        </w:rPr>
      </w:pPr>
      <w:r>
        <w:rPr>
          <w:rFonts w:ascii="Arial" w:hAnsi="Arial" w:cs="Arial"/>
          <w:b/>
          <w:bCs/>
          <w:sz w:val="22"/>
          <w:szCs w:val="22"/>
          <w:lang w:val="en-US" w:eastAsia="ja-JP"/>
        </w:rPr>
        <w:t>Reno</w:t>
      </w:r>
      <w:r w:rsidR="00EB19C0">
        <w:rPr>
          <w:rFonts w:ascii="Arial" w:hAnsi="Arial" w:cs="Arial"/>
          <w:b/>
          <w:bCs/>
          <w:sz w:val="22"/>
          <w:szCs w:val="22"/>
          <w:lang w:val="en-US" w:eastAsia="ja-JP"/>
        </w:rPr>
        <w:t xml:space="preserve">, </w:t>
      </w:r>
      <w:r>
        <w:rPr>
          <w:rFonts w:ascii="Arial" w:hAnsi="Arial" w:cs="Arial"/>
          <w:b/>
          <w:bCs/>
          <w:sz w:val="22"/>
          <w:szCs w:val="22"/>
          <w:lang w:val="en-US" w:eastAsia="ja-JP"/>
        </w:rPr>
        <w:t xml:space="preserve">USA </w:t>
      </w:r>
      <w:r w:rsidR="008F72F9">
        <w:rPr>
          <w:rFonts w:ascii="Arial" w:hAnsi="Arial" w:cs="Arial"/>
          <w:b/>
          <w:bCs/>
          <w:sz w:val="22"/>
          <w:szCs w:val="22"/>
          <w:lang w:val="en-US"/>
        </w:rPr>
        <w:t>13</w:t>
      </w:r>
      <w:r w:rsidR="00243B71">
        <w:rPr>
          <w:rFonts w:ascii="Arial" w:hAnsi="Arial" w:cs="Arial"/>
          <w:b/>
          <w:bCs/>
          <w:sz w:val="22"/>
          <w:szCs w:val="22"/>
          <w:vertAlign w:val="superscript"/>
          <w:lang w:val="en-US"/>
        </w:rPr>
        <w:t>th</w:t>
      </w:r>
      <w:r w:rsidR="00EB19C0">
        <w:rPr>
          <w:rFonts w:ascii="Arial" w:hAnsi="Arial" w:cs="Arial"/>
          <w:b/>
          <w:bCs/>
          <w:sz w:val="22"/>
          <w:szCs w:val="22"/>
          <w:lang w:val="en-US"/>
        </w:rPr>
        <w:t xml:space="preserve"> </w:t>
      </w:r>
      <w:r w:rsidR="00243B71" w:rsidRPr="0062517E">
        <w:rPr>
          <w:rFonts w:ascii="Arial" w:hAnsi="Arial" w:cs="Arial"/>
          <w:b/>
          <w:bCs/>
          <w:sz w:val="22"/>
          <w:szCs w:val="22"/>
          <w:lang w:val="en-US"/>
        </w:rPr>
        <w:t xml:space="preserve">– </w:t>
      </w:r>
      <w:r w:rsidR="008F72F9">
        <w:rPr>
          <w:rFonts w:ascii="Arial" w:hAnsi="Arial" w:cs="Arial"/>
          <w:b/>
          <w:bCs/>
          <w:sz w:val="22"/>
          <w:szCs w:val="22"/>
          <w:lang w:val="en-US"/>
        </w:rPr>
        <w:t>17</w:t>
      </w:r>
      <w:r w:rsidR="00EB19C0">
        <w:rPr>
          <w:rFonts w:ascii="Arial" w:hAnsi="Arial" w:cs="Arial"/>
          <w:b/>
          <w:bCs/>
          <w:sz w:val="22"/>
          <w:szCs w:val="22"/>
          <w:vertAlign w:val="superscript"/>
          <w:lang w:val="en-US"/>
        </w:rPr>
        <w:t>th</w:t>
      </w:r>
      <w:r w:rsidR="00243B71" w:rsidRPr="0062517E">
        <w:rPr>
          <w:rFonts w:ascii="Arial" w:hAnsi="Arial" w:cs="Arial"/>
          <w:b/>
          <w:bCs/>
          <w:sz w:val="22"/>
          <w:szCs w:val="22"/>
          <w:lang w:val="en-US"/>
        </w:rPr>
        <w:t xml:space="preserve"> </w:t>
      </w:r>
      <w:r w:rsidR="008F72F9">
        <w:rPr>
          <w:rFonts w:ascii="Arial" w:hAnsi="Arial" w:cs="Arial"/>
          <w:b/>
          <w:bCs/>
          <w:sz w:val="22"/>
          <w:szCs w:val="22"/>
          <w:lang w:val="en-US" w:eastAsia="ja-JP"/>
        </w:rPr>
        <w:t xml:space="preserve">May </w:t>
      </w:r>
      <w:r w:rsidR="00243B71">
        <w:rPr>
          <w:rFonts w:ascii="Arial" w:hAnsi="Arial" w:cs="Arial"/>
          <w:b/>
          <w:bCs/>
          <w:sz w:val="22"/>
          <w:szCs w:val="22"/>
          <w:lang w:val="en-US"/>
        </w:rPr>
        <w:t>2019</w:t>
      </w:r>
    </w:p>
    <w:p w14:paraId="439C942D" w14:textId="77777777" w:rsidR="00475096" w:rsidRDefault="00475096" w:rsidP="00243B71">
      <w:pPr>
        <w:pStyle w:val="CRCoverPage"/>
        <w:tabs>
          <w:tab w:val="left" w:pos="1980"/>
        </w:tabs>
        <w:spacing w:line="276" w:lineRule="auto"/>
        <w:jc w:val="both"/>
        <w:rPr>
          <w:rFonts w:ascii="Times New Roman" w:hAnsi="Times New Roman"/>
          <w:b/>
          <w:bCs/>
          <w:lang w:val="en-US"/>
        </w:rPr>
      </w:pPr>
    </w:p>
    <w:p w14:paraId="68ED5E95" w14:textId="77777777" w:rsidR="00243B71" w:rsidRPr="0054140D" w:rsidRDefault="00243B71" w:rsidP="00243B71">
      <w:pPr>
        <w:pStyle w:val="CRCoverPage"/>
        <w:tabs>
          <w:tab w:val="left" w:pos="1980"/>
        </w:tabs>
        <w:spacing w:line="276" w:lineRule="auto"/>
        <w:jc w:val="both"/>
        <w:rPr>
          <w:rFonts w:ascii="Times New Roman" w:hAnsi="Times New Roman"/>
          <w:b/>
          <w:bCs/>
          <w:color w:val="FF0000"/>
          <w:lang w:val="en-US" w:eastAsia="ja-JP"/>
        </w:rPr>
      </w:pPr>
      <w:r w:rsidRPr="0054140D">
        <w:rPr>
          <w:rFonts w:ascii="Times New Roman" w:hAnsi="Times New Roman"/>
          <w:b/>
          <w:bCs/>
          <w:lang w:val="en-US"/>
        </w:rPr>
        <w:t xml:space="preserve">Agenda Item: </w:t>
      </w:r>
      <w:r w:rsidRPr="0054140D">
        <w:rPr>
          <w:rFonts w:ascii="Times New Roman" w:hAnsi="Times New Roman"/>
          <w:b/>
          <w:bCs/>
          <w:lang w:val="en-US"/>
        </w:rPr>
        <w:tab/>
        <w:t>7.2.8.3 - Enhancements on Multi-beam Operation</w:t>
      </w:r>
    </w:p>
    <w:p w14:paraId="75526AF8" w14:textId="77777777" w:rsidR="00243B71" w:rsidRPr="0054140D" w:rsidRDefault="00243B71" w:rsidP="00243B71">
      <w:pPr>
        <w:tabs>
          <w:tab w:val="left" w:pos="1985"/>
        </w:tabs>
        <w:spacing w:line="276" w:lineRule="auto"/>
        <w:jc w:val="both"/>
        <w:rPr>
          <w:rFonts w:ascii="Times New Roman" w:hAnsi="Times New Roman" w:cs="Times New Roman"/>
          <w:b/>
          <w:bCs/>
          <w:sz w:val="20"/>
          <w:szCs w:val="20"/>
          <w:lang w:val="en-US"/>
        </w:rPr>
      </w:pPr>
      <w:r w:rsidRPr="0054140D">
        <w:rPr>
          <w:rFonts w:ascii="Times New Roman" w:hAnsi="Times New Roman" w:cs="Times New Roman"/>
          <w:b/>
          <w:bCs/>
          <w:sz w:val="20"/>
          <w:szCs w:val="20"/>
          <w:lang w:val="en-US"/>
        </w:rPr>
        <w:t>Source:</w:t>
      </w:r>
      <w:r w:rsidRPr="0054140D">
        <w:rPr>
          <w:rFonts w:ascii="Times New Roman" w:hAnsi="Times New Roman" w:cs="Times New Roman"/>
          <w:b/>
          <w:bCs/>
          <w:sz w:val="20"/>
          <w:szCs w:val="20"/>
          <w:lang w:val="en-US"/>
        </w:rPr>
        <w:tab/>
        <w:t>Fraunhofer IIS, Fraunhofer HHI</w:t>
      </w:r>
    </w:p>
    <w:p w14:paraId="75DE9B0F" w14:textId="77777777" w:rsidR="00243B71" w:rsidRPr="0054140D" w:rsidRDefault="00243B71" w:rsidP="00243B71">
      <w:pPr>
        <w:spacing w:line="276" w:lineRule="auto"/>
        <w:ind w:left="1985" w:hanging="1985"/>
        <w:jc w:val="both"/>
        <w:rPr>
          <w:rFonts w:ascii="Times New Roman" w:hAnsi="Times New Roman" w:cs="Times New Roman"/>
          <w:b/>
          <w:bCs/>
          <w:sz w:val="20"/>
          <w:szCs w:val="20"/>
          <w:lang w:val="en-US"/>
        </w:rPr>
      </w:pPr>
      <w:r w:rsidRPr="0054140D">
        <w:rPr>
          <w:rFonts w:ascii="Times New Roman" w:hAnsi="Times New Roman" w:cs="Times New Roman"/>
          <w:b/>
          <w:bCs/>
          <w:sz w:val="20"/>
          <w:szCs w:val="20"/>
          <w:lang w:val="en-US"/>
        </w:rPr>
        <w:t>Title:</w:t>
      </w:r>
      <w:r w:rsidRPr="0054140D">
        <w:rPr>
          <w:rFonts w:ascii="Times New Roman" w:hAnsi="Times New Roman" w:cs="Times New Roman"/>
          <w:b/>
          <w:bCs/>
          <w:sz w:val="20"/>
          <w:szCs w:val="20"/>
          <w:lang w:val="en-US"/>
        </w:rPr>
        <w:tab/>
        <w:t>Enhancements on UE multi-beam operation</w:t>
      </w:r>
    </w:p>
    <w:p w14:paraId="77EF8F19" w14:textId="77777777" w:rsidR="00243B71" w:rsidRPr="0054140D" w:rsidRDefault="00243B71" w:rsidP="00243B71">
      <w:pPr>
        <w:pBdr>
          <w:bottom w:val="single" w:sz="12" w:space="1" w:color="auto"/>
        </w:pBdr>
        <w:spacing w:line="276" w:lineRule="auto"/>
        <w:ind w:left="1985" w:hanging="1985"/>
        <w:jc w:val="both"/>
        <w:rPr>
          <w:rFonts w:ascii="Times New Roman" w:hAnsi="Times New Roman" w:cs="Times New Roman"/>
          <w:b/>
          <w:bCs/>
          <w:sz w:val="20"/>
          <w:szCs w:val="20"/>
          <w:lang w:val="en-US"/>
        </w:rPr>
      </w:pPr>
      <w:r w:rsidRPr="0054140D">
        <w:rPr>
          <w:rFonts w:ascii="Times New Roman" w:hAnsi="Times New Roman" w:cs="Times New Roman"/>
          <w:b/>
          <w:bCs/>
          <w:sz w:val="20"/>
          <w:szCs w:val="20"/>
          <w:lang w:val="en-US"/>
        </w:rPr>
        <w:t>Document for:</w:t>
      </w:r>
      <w:r w:rsidRPr="0054140D">
        <w:rPr>
          <w:rFonts w:ascii="Times New Roman" w:hAnsi="Times New Roman" w:cs="Times New Roman"/>
          <w:b/>
          <w:bCs/>
          <w:sz w:val="20"/>
          <w:szCs w:val="20"/>
          <w:lang w:val="en-US"/>
        </w:rPr>
        <w:tab/>
        <w:t>Decision</w:t>
      </w:r>
    </w:p>
    <w:p w14:paraId="3C51ADA4" w14:textId="77777777" w:rsidR="00243B71" w:rsidRPr="0062517E" w:rsidRDefault="00243B71" w:rsidP="00243B71">
      <w:pPr>
        <w:pBdr>
          <w:bottom w:val="single" w:sz="12" w:space="1" w:color="auto"/>
        </w:pBdr>
        <w:spacing w:line="276" w:lineRule="auto"/>
        <w:ind w:left="1985" w:hanging="1985"/>
        <w:jc w:val="both"/>
        <w:rPr>
          <w:b/>
          <w:bCs/>
          <w:sz w:val="22"/>
          <w:szCs w:val="22"/>
          <w:lang w:val="en-US"/>
        </w:rPr>
      </w:pPr>
    </w:p>
    <w:p w14:paraId="247F3449" w14:textId="77777777" w:rsidR="00243B71" w:rsidRPr="0062517E" w:rsidRDefault="00243B71" w:rsidP="00243B71">
      <w:pPr>
        <w:spacing w:line="276" w:lineRule="auto"/>
        <w:jc w:val="both"/>
        <w:rPr>
          <w:noProof/>
          <w:sz w:val="22"/>
          <w:szCs w:val="22"/>
          <w:lang w:val="en-US"/>
        </w:rPr>
      </w:pPr>
    </w:p>
    <w:p w14:paraId="3F05A7D7" w14:textId="77777777" w:rsidR="00243B71" w:rsidRPr="0062517E" w:rsidRDefault="00243B71" w:rsidP="00243B71">
      <w:pPr>
        <w:pStyle w:val="ListParagraph"/>
        <w:numPr>
          <w:ilvl w:val="0"/>
          <w:numId w:val="1"/>
        </w:numPr>
        <w:jc w:val="both"/>
        <w:rPr>
          <w:rFonts w:ascii="Arial" w:hAnsi="Arial" w:cs="Arial"/>
          <w:b/>
          <w:sz w:val="28"/>
          <w:szCs w:val="28"/>
        </w:rPr>
      </w:pPr>
      <w:r w:rsidRPr="0062517E">
        <w:rPr>
          <w:rFonts w:ascii="Arial" w:hAnsi="Arial" w:cs="Arial"/>
          <w:b/>
          <w:sz w:val="28"/>
          <w:szCs w:val="28"/>
        </w:rPr>
        <w:t>Introduction</w:t>
      </w:r>
    </w:p>
    <w:p w14:paraId="5704BC58" w14:textId="77777777" w:rsidR="00243B71" w:rsidRPr="0062517E" w:rsidRDefault="00243B71" w:rsidP="00243B71">
      <w:pPr>
        <w:pStyle w:val="ListParagraph"/>
        <w:spacing w:after="0"/>
        <w:ind w:left="360"/>
        <w:jc w:val="both"/>
        <w:rPr>
          <w:rFonts w:ascii="Times New Roman" w:hAnsi="Times New Roman" w:cs="Times New Roman"/>
          <w:sz w:val="20"/>
          <w:szCs w:val="20"/>
        </w:rPr>
      </w:pPr>
    </w:p>
    <w:p w14:paraId="6BBA629E" w14:textId="77777777" w:rsidR="00243B71" w:rsidRPr="0054140D" w:rsidRDefault="00243B71" w:rsidP="00243B71">
      <w:pPr>
        <w:pStyle w:val="ListParagraph"/>
        <w:spacing w:after="0"/>
        <w:ind w:left="360"/>
        <w:jc w:val="both"/>
        <w:rPr>
          <w:rFonts w:ascii="Times New Roman" w:hAnsi="Times New Roman" w:cs="Times New Roman"/>
          <w:sz w:val="20"/>
          <w:szCs w:val="20"/>
        </w:rPr>
      </w:pPr>
      <w:r w:rsidRPr="0054140D">
        <w:rPr>
          <w:rFonts w:ascii="Times New Roman" w:hAnsi="Times New Roman" w:cs="Times New Roman"/>
          <w:sz w:val="20"/>
          <w:szCs w:val="20"/>
        </w:rPr>
        <w:t>In the plenary RAN#81 meeting, the following objectives on the enhancements on NR-MIMO were laid out regards to beam management [1]:</w:t>
      </w:r>
    </w:p>
    <w:p w14:paraId="686641C1" w14:textId="77777777" w:rsidR="00243B71" w:rsidRPr="0054140D" w:rsidRDefault="00243B71" w:rsidP="00243B71">
      <w:pPr>
        <w:numPr>
          <w:ilvl w:val="0"/>
          <w:numId w:val="2"/>
        </w:numPr>
        <w:overflowPunct w:val="0"/>
        <w:autoSpaceDE w:val="0"/>
        <w:autoSpaceDN w:val="0"/>
        <w:adjustRightInd w:val="0"/>
        <w:snapToGrid w:val="0"/>
        <w:spacing w:line="276" w:lineRule="auto"/>
        <w:ind w:left="720" w:right="-99"/>
        <w:jc w:val="both"/>
        <w:rPr>
          <w:rFonts w:ascii="Times New Roman" w:hAnsi="Times New Roman" w:cs="Times New Roman"/>
          <w:sz w:val="20"/>
          <w:szCs w:val="20"/>
          <w:lang w:val="en-US" w:eastAsia="ko-KR"/>
        </w:rPr>
      </w:pPr>
      <w:r w:rsidRPr="0054140D">
        <w:rPr>
          <w:rFonts w:ascii="Times New Roman" w:hAnsi="Times New Roman" w:cs="Times New Roman"/>
          <w:sz w:val="20"/>
          <w:szCs w:val="20"/>
          <w:lang w:val="en-US" w:eastAsia="ko-KR"/>
        </w:rPr>
        <w:t xml:space="preserve">Enhancements on multi-beam operation, primarily targeting </w:t>
      </w:r>
      <w:r w:rsidRPr="0054140D">
        <w:rPr>
          <w:rFonts w:ascii="Times New Roman" w:eastAsia="Malgun Gothic" w:hAnsi="Times New Roman" w:cs="Times New Roman"/>
          <w:sz w:val="20"/>
          <w:szCs w:val="20"/>
          <w:lang w:val="en-US" w:eastAsia="ko-KR"/>
        </w:rPr>
        <w:t>FR2</w:t>
      </w:r>
      <w:r w:rsidRPr="0054140D">
        <w:rPr>
          <w:rFonts w:ascii="Times New Roman" w:hAnsi="Times New Roman" w:cs="Times New Roman"/>
          <w:sz w:val="20"/>
          <w:szCs w:val="20"/>
          <w:lang w:val="en-US" w:eastAsia="ko-KR"/>
        </w:rPr>
        <w:t xml:space="preserve"> operation:</w:t>
      </w:r>
    </w:p>
    <w:p w14:paraId="35F57AC8" w14:textId="77777777" w:rsidR="00243B71" w:rsidRPr="0054140D" w:rsidRDefault="00243B71" w:rsidP="00243B71">
      <w:pPr>
        <w:numPr>
          <w:ilvl w:val="1"/>
          <w:numId w:val="3"/>
        </w:numPr>
        <w:overflowPunct w:val="0"/>
        <w:autoSpaceDE w:val="0"/>
        <w:autoSpaceDN w:val="0"/>
        <w:adjustRightInd w:val="0"/>
        <w:snapToGrid w:val="0"/>
        <w:spacing w:line="276" w:lineRule="auto"/>
        <w:ind w:left="1160" w:right="-99"/>
        <w:jc w:val="both"/>
        <w:rPr>
          <w:rFonts w:ascii="Times New Roman" w:hAnsi="Times New Roman" w:cs="Times New Roman"/>
          <w:sz w:val="20"/>
          <w:szCs w:val="20"/>
          <w:highlight w:val="cyan"/>
          <w:lang w:val="en-US" w:eastAsia="ko-KR"/>
        </w:rPr>
      </w:pPr>
      <w:r w:rsidRPr="0054140D">
        <w:rPr>
          <w:rFonts w:ascii="Times New Roman" w:eastAsia="Malgun Gothic" w:hAnsi="Times New Roman" w:cs="Times New Roman"/>
          <w:sz w:val="20"/>
          <w:szCs w:val="20"/>
          <w:highlight w:val="cyan"/>
          <w:lang w:val="en-US" w:eastAsia="ko-KR"/>
        </w:rPr>
        <w:t>P</w:t>
      </w:r>
      <w:r w:rsidRPr="0054140D">
        <w:rPr>
          <w:rFonts w:ascii="Times New Roman" w:hAnsi="Times New Roman" w:cs="Times New Roman"/>
          <w:sz w:val="20"/>
          <w:szCs w:val="20"/>
          <w:highlight w:val="cyan"/>
          <w:lang w:val="en-US"/>
        </w:rPr>
        <w:t xml:space="preserve">erform study and, if needed, </w:t>
      </w:r>
      <w:r w:rsidRPr="0054140D">
        <w:rPr>
          <w:rFonts w:ascii="Times New Roman" w:hAnsi="Times New Roman" w:cs="Times New Roman"/>
          <w:sz w:val="20"/>
          <w:szCs w:val="20"/>
          <w:highlight w:val="cyan"/>
          <w:lang w:val="en-US" w:eastAsia="ko-KR"/>
        </w:rPr>
        <w:t>specify enhance</w:t>
      </w:r>
      <w:r w:rsidRPr="0054140D">
        <w:rPr>
          <w:rFonts w:ascii="Times New Roman" w:eastAsia="Malgun Gothic" w:hAnsi="Times New Roman" w:cs="Times New Roman"/>
          <w:sz w:val="20"/>
          <w:szCs w:val="20"/>
          <w:highlight w:val="cyan"/>
          <w:lang w:val="en-US" w:eastAsia="ko-KR"/>
        </w:rPr>
        <w:t>ment(s)</w:t>
      </w:r>
      <w:r w:rsidRPr="0054140D">
        <w:rPr>
          <w:rFonts w:ascii="Times New Roman" w:hAnsi="Times New Roman" w:cs="Times New Roman"/>
          <w:sz w:val="20"/>
          <w:szCs w:val="20"/>
          <w:highlight w:val="cyan"/>
          <w:lang w:val="en-US" w:eastAsia="ko-KR"/>
        </w:rPr>
        <w:t xml:space="preserve"> </w:t>
      </w:r>
      <w:r w:rsidRPr="0054140D">
        <w:rPr>
          <w:rFonts w:ascii="Times New Roman" w:eastAsia="Malgun Gothic" w:hAnsi="Times New Roman" w:cs="Times New Roman"/>
          <w:sz w:val="20"/>
          <w:szCs w:val="20"/>
          <w:highlight w:val="cyan"/>
          <w:lang w:val="en-US" w:eastAsia="ko-KR"/>
        </w:rPr>
        <w:t xml:space="preserve">on UL and/or DL transmit </w:t>
      </w:r>
      <w:r w:rsidRPr="0054140D">
        <w:rPr>
          <w:rFonts w:ascii="Times New Roman" w:hAnsi="Times New Roman" w:cs="Times New Roman"/>
          <w:sz w:val="20"/>
          <w:szCs w:val="20"/>
          <w:highlight w:val="cyan"/>
          <w:lang w:val="en-US" w:eastAsia="ko-KR"/>
        </w:rPr>
        <w:t xml:space="preserve">beam </w:t>
      </w:r>
      <w:r w:rsidRPr="0054140D">
        <w:rPr>
          <w:rFonts w:ascii="Times New Roman" w:eastAsia="Malgun Gothic" w:hAnsi="Times New Roman" w:cs="Times New Roman"/>
          <w:sz w:val="20"/>
          <w:szCs w:val="20"/>
          <w:highlight w:val="cyan"/>
          <w:lang w:val="en-US" w:eastAsia="ko-KR"/>
        </w:rPr>
        <w:t xml:space="preserve">selection specified in Rel-15 to reduce latency and overhead </w:t>
      </w:r>
    </w:p>
    <w:p w14:paraId="25741330" w14:textId="77777777" w:rsidR="00243B71" w:rsidRPr="0054140D" w:rsidRDefault="00243B71" w:rsidP="00243B71">
      <w:pPr>
        <w:numPr>
          <w:ilvl w:val="1"/>
          <w:numId w:val="3"/>
        </w:numPr>
        <w:overflowPunct w:val="0"/>
        <w:autoSpaceDE w:val="0"/>
        <w:autoSpaceDN w:val="0"/>
        <w:adjustRightInd w:val="0"/>
        <w:snapToGrid w:val="0"/>
        <w:spacing w:line="276" w:lineRule="auto"/>
        <w:ind w:left="1160" w:right="-99"/>
        <w:jc w:val="both"/>
        <w:rPr>
          <w:rFonts w:ascii="Times New Roman" w:hAnsi="Times New Roman" w:cs="Times New Roman"/>
          <w:sz w:val="20"/>
          <w:szCs w:val="20"/>
          <w:highlight w:val="cyan"/>
          <w:lang w:val="en-US" w:eastAsia="ko-KR"/>
        </w:rPr>
      </w:pPr>
      <w:r w:rsidRPr="0054140D">
        <w:rPr>
          <w:rFonts w:ascii="Times New Roman" w:eastAsia="Malgun Gothic" w:hAnsi="Times New Roman" w:cs="Times New Roman"/>
          <w:sz w:val="20"/>
          <w:szCs w:val="20"/>
          <w:highlight w:val="cyan"/>
          <w:lang w:val="en-US" w:eastAsia="ko-KR"/>
        </w:rPr>
        <w:t>S</w:t>
      </w:r>
      <w:r w:rsidRPr="0054140D">
        <w:rPr>
          <w:rFonts w:ascii="Times New Roman" w:hAnsi="Times New Roman" w:cs="Times New Roman"/>
          <w:sz w:val="20"/>
          <w:szCs w:val="20"/>
          <w:highlight w:val="cyan"/>
          <w:lang w:val="en-US" w:eastAsia="ko-KR"/>
        </w:rPr>
        <w:t xml:space="preserve">pecify </w:t>
      </w:r>
      <w:r w:rsidRPr="0054140D">
        <w:rPr>
          <w:rFonts w:ascii="Times New Roman" w:eastAsia="Malgun Gothic" w:hAnsi="Times New Roman" w:cs="Times New Roman"/>
          <w:sz w:val="20"/>
          <w:szCs w:val="20"/>
          <w:highlight w:val="cyan"/>
          <w:lang w:val="en-US" w:eastAsia="ko-KR"/>
        </w:rPr>
        <w:t xml:space="preserve">UL transmit </w:t>
      </w:r>
      <w:r w:rsidRPr="0054140D">
        <w:rPr>
          <w:rFonts w:ascii="Times New Roman" w:hAnsi="Times New Roman" w:cs="Times New Roman"/>
          <w:sz w:val="20"/>
          <w:szCs w:val="20"/>
          <w:highlight w:val="cyan"/>
          <w:lang w:val="en-US" w:eastAsia="ko-KR"/>
        </w:rPr>
        <w:t xml:space="preserve">beam </w:t>
      </w:r>
      <w:r w:rsidRPr="0054140D">
        <w:rPr>
          <w:rFonts w:ascii="Times New Roman" w:eastAsia="Malgun Gothic" w:hAnsi="Times New Roman" w:cs="Times New Roman"/>
          <w:sz w:val="20"/>
          <w:szCs w:val="20"/>
          <w:highlight w:val="cyan"/>
          <w:lang w:val="en-US" w:eastAsia="ko-KR"/>
        </w:rPr>
        <w:t>selection for multi-panel operation that facilitates panel-specific beam selection</w:t>
      </w:r>
    </w:p>
    <w:p w14:paraId="7110EBAE" w14:textId="77777777" w:rsidR="00243B71" w:rsidRPr="0054140D" w:rsidRDefault="00243B71" w:rsidP="00243B71">
      <w:pPr>
        <w:numPr>
          <w:ilvl w:val="1"/>
          <w:numId w:val="3"/>
        </w:numPr>
        <w:overflowPunct w:val="0"/>
        <w:autoSpaceDE w:val="0"/>
        <w:autoSpaceDN w:val="0"/>
        <w:adjustRightInd w:val="0"/>
        <w:snapToGrid w:val="0"/>
        <w:spacing w:line="276" w:lineRule="auto"/>
        <w:ind w:left="1160" w:right="-99"/>
        <w:jc w:val="both"/>
        <w:rPr>
          <w:rFonts w:ascii="Times New Roman" w:hAnsi="Times New Roman" w:cs="Times New Roman"/>
          <w:sz w:val="20"/>
          <w:szCs w:val="20"/>
          <w:lang w:val="en-US" w:eastAsia="ko-KR"/>
        </w:rPr>
      </w:pPr>
      <w:r w:rsidRPr="0054140D">
        <w:rPr>
          <w:rFonts w:ascii="Times New Roman" w:hAnsi="Times New Roman" w:cs="Times New Roman"/>
          <w:sz w:val="20"/>
          <w:szCs w:val="20"/>
          <w:lang w:val="en-US" w:eastAsia="ko-KR"/>
        </w:rPr>
        <w:t xml:space="preserve">Specify a beam failure recovery for </w:t>
      </w:r>
      <w:proofErr w:type="spellStart"/>
      <w:r w:rsidRPr="0054140D">
        <w:rPr>
          <w:rFonts w:ascii="Times New Roman" w:hAnsi="Times New Roman" w:cs="Times New Roman"/>
          <w:sz w:val="20"/>
          <w:szCs w:val="20"/>
          <w:lang w:val="en-US" w:eastAsia="ko-KR"/>
        </w:rPr>
        <w:t>SCell</w:t>
      </w:r>
      <w:proofErr w:type="spellEnd"/>
      <w:r w:rsidRPr="0054140D">
        <w:rPr>
          <w:rFonts w:ascii="Times New Roman" w:hAnsi="Times New Roman" w:cs="Times New Roman"/>
          <w:sz w:val="20"/>
          <w:szCs w:val="20"/>
          <w:lang w:val="en-US" w:eastAsia="ko-KR"/>
        </w:rPr>
        <w:t xml:space="preserve"> based on the beam failure recovery specified in Rel-15</w:t>
      </w:r>
    </w:p>
    <w:p w14:paraId="312E6AD9" w14:textId="77777777" w:rsidR="00243B71" w:rsidRPr="0054140D" w:rsidRDefault="00243B71" w:rsidP="00243B71">
      <w:pPr>
        <w:numPr>
          <w:ilvl w:val="1"/>
          <w:numId w:val="3"/>
        </w:numPr>
        <w:overflowPunct w:val="0"/>
        <w:autoSpaceDE w:val="0"/>
        <w:autoSpaceDN w:val="0"/>
        <w:adjustRightInd w:val="0"/>
        <w:snapToGrid w:val="0"/>
        <w:spacing w:line="276" w:lineRule="auto"/>
        <w:ind w:left="1160" w:right="-99"/>
        <w:jc w:val="both"/>
        <w:rPr>
          <w:rFonts w:ascii="Times New Roman" w:hAnsi="Times New Roman" w:cs="Times New Roman"/>
          <w:sz w:val="20"/>
          <w:szCs w:val="20"/>
          <w:lang w:val="en-US" w:eastAsia="ko-KR"/>
        </w:rPr>
      </w:pPr>
      <w:r w:rsidRPr="0054140D">
        <w:rPr>
          <w:rFonts w:ascii="Times New Roman" w:eastAsia="Malgun Gothic" w:hAnsi="Times New Roman" w:cs="Times New Roman"/>
          <w:sz w:val="20"/>
          <w:szCs w:val="20"/>
          <w:lang w:val="en-US" w:eastAsia="ko-KR"/>
        </w:rPr>
        <w:t>Specify measurement and reporting of either L1-RSRQ or L1-SINR</w:t>
      </w:r>
    </w:p>
    <w:p w14:paraId="5CC5CB64" w14:textId="77777777" w:rsidR="00243B71" w:rsidRPr="0054140D" w:rsidRDefault="00243B71" w:rsidP="00243B71">
      <w:pPr>
        <w:pStyle w:val="ListParagraph"/>
        <w:ind w:left="360"/>
        <w:jc w:val="both"/>
        <w:rPr>
          <w:rFonts w:ascii="Times New Roman" w:hAnsi="Times New Roman" w:cs="Times New Roman"/>
          <w:sz w:val="20"/>
          <w:szCs w:val="20"/>
        </w:rPr>
      </w:pPr>
    </w:p>
    <w:p w14:paraId="2B189CE3" w14:textId="77777777" w:rsidR="005E4247" w:rsidRDefault="00243B71" w:rsidP="005E4247">
      <w:pPr>
        <w:pStyle w:val="ListParagraph"/>
        <w:ind w:left="360"/>
        <w:jc w:val="both"/>
        <w:rPr>
          <w:rFonts w:ascii="Times New Roman" w:hAnsi="Times New Roman" w:cs="Times New Roman"/>
          <w:sz w:val="20"/>
          <w:szCs w:val="20"/>
        </w:rPr>
      </w:pPr>
      <w:r w:rsidRPr="0054140D">
        <w:rPr>
          <w:rFonts w:ascii="Times New Roman" w:hAnsi="Times New Roman" w:cs="Times New Roman"/>
          <w:sz w:val="20"/>
          <w:szCs w:val="20"/>
        </w:rPr>
        <w:t>In the RAN1</w:t>
      </w:r>
      <w:r w:rsidR="0007296A" w:rsidRPr="0054140D">
        <w:rPr>
          <w:rFonts w:ascii="Times New Roman" w:hAnsi="Times New Roman" w:cs="Times New Roman"/>
          <w:sz w:val="20"/>
          <w:szCs w:val="20"/>
        </w:rPr>
        <w:t>#96</w:t>
      </w:r>
      <w:r w:rsidR="00A245D1">
        <w:rPr>
          <w:rFonts w:ascii="Times New Roman" w:hAnsi="Times New Roman" w:cs="Times New Roman"/>
          <w:sz w:val="20"/>
          <w:szCs w:val="20"/>
        </w:rPr>
        <w:t>-bis</w:t>
      </w:r>
      <w:r w:rsidRPr="0054140D">
        <w:rPr>
          <w:rFonts w:ascii="Times New Roman" w:hAnsi="Times New Roman" w:cs="Times New Roman"/>
          <w:sz w:val="20"/>
          <w:szCs w:val="20"/>
        </w:rPr>
        <w:t xml:space="preserve"> meeting [2], the following </w:t>
      </w:r>
      <w:r w:rsidR="00D20A49">
        <w:rPr>
          <w:rFonts w:ascii="Times New Roman" w:hAnsi="Times New Roman" w:cs="Times New Roman"/>
          <w:sz w:val="20"/>
          <w:szCs w:val="20"/>
        </w:rPr>
        <w:t>progress</w:t>
      </w:r>
      <w:r w:rsidRPr="0054140D">
        <w:rPr>
          <w:rFonts w:ascii="Times New Roman" w:hAnsi="Times New Roman" w:cs="Times New Roman"/>
          <w:sz w:val="20"/>
          <w:szCs w:val="20"/>
        </w:rPr>
        <w:t xml:space="preserve"> </w:t>
      </w:r>
      <w:r w:rsidR="00D20A49">
        <w:rPr>
          <w:rFonts w:ascii="Times New Roman" w:hAnsi="Times New Roman" w:cs="Times New Roman"/>
          <w:sz w:val="20"/>
          <w:szCs w:val="20"/>
        </w:rPr>
        <w:t xml:space="preserve">was </w:t>
      </w:r>
      <w:r w:rsidRPr="0054140D">
        <w:rPr>
          <w:rFonts w:ascii="Times New Roman" w:hAnsi="Times New Roman" w:cs="Times New Roman"/>
          <w:sz w:val="20"/>
          <w:szCs w:val="20"/>
        </w:rPr>
        <w:t xml:space="preserve">made with respect to </w:t>
      </w:r>
      <w:r w:rsidR="000A3078" w:rsidRPr="0054140D">
        <w:rPr>
          <w:rFonts w:ascii="Times New Roman" w:hAnsi="Times New Roman" w:cs="Times New Roman"/>
          <w:sz w:val="20"/>
          <w:szCs w:val="20"/>
        </w:rPr>
        <w:t>UE multi-beam operations</w:t>
      </w:r>
      <w:r w:rsidRPr="0054140D">
        <w:rPr>
          <w:rFonts w:ascii="Times New Roman" w:hAnsi="Times New Roman" w:cs="Times New Roman"/>
          <w:sz w:val="20"/>
          <w:szCs w:val="20"/>
        </w:rPr>
        <w:t>:</w:t>
      </w:r>
    </w:p>
    <w:p w14:paraId="6A4776F8" w14:textId="77777777" w:rsidR="005E4247" w:rsidRDefault="005E4247" w:rsidP="005E4247">
      <w:pPr>
        <w:pStyle w:val="ListParagraph"/>
        <w:ind w:left="360"/>
        <w:jc w:val="both"/>
        <w:rPr>
          <w:rFonts w:ascii="Times New Roman" w:hAnsi="Times New Roman" w:cs="Times New Roman"/>
          <w:sz w:val="20"/>
          <w:szCs w:val="20"/>
        </w:rPr>
      </w:pPr>
    </w:p>
    <w:p w14:paraId="52AC055F" w14:textId="77777777" w:rsidR="00551419" w:rsidRPr="00551419" w:rsidRDefault="00551419" w:rsidP="00551419">
      <w:pPr>
        <w:pStyle w:val="ListParagraph"/>
        <w:ind w:left="360"/>
        <w:jc w:val="both"/>
        <w:rPr>
          <w:rFonts w:ascii="Times New Roman" w:hAnsi="Times New Roman" w:cs="Times New Roman"/>
          <w:sz w:val="20"/>
          <w:szCs w:val="20"/>
          <w:highlight w:val="green"/>
          <w:lang w:val="en-GB"/>
        </w:rPr>
      </w:pPr>
      <w:r w:rsidRPr="00551419">
        <w:rPr>
          <w:rFonts w:ascii="Times New Roman" w:hAnsi="Times New Roman" w:cs="Times New Roman"/>
          <w:sz w:val="20"/>
          <w:szCs w:val="20"/>
          <w:highlight w:val="green"/>
          <w:lang w:val="en-GB"/>
        </w:rPr>
        <w:t>Agreement</w:t>
      </w:r>
    </w:p>
    <w:p w14:paraId="2C570254" w14:textId="77777777" w:rsidR="00551419" w:rsidRPr="00551419" w:rsidRDefault="00551419" w:rsidP="00551419">
      <w:pPr>
        <w:pStyle w:val="ListParagraph"/>
        <w:ind w:left="360"/>
        <w:jc w:val="both"/>
        <w:rPr>
          <w:rFonts w:ascii="Times New Roman" w:hAnsi="Times New Roman" w:cs="Times New Roman"/>
          <w:sz w:val="20"/>
          <w:szCs w:val="20"/>
          <w:lang w:val="en-GB"/>
        </w:rPr>
      </w:pPr>
      <w:r w:rsidRPr="00551419">
        <w:rPr>
          <w:rFonts w:ascii="Times New Roman" w:hAnsi="Times New Roman" w:cs="Times New Roman"/>
          <w:sz w:val="20"/>
          <w:szCs w:val="20"/>
          <w:lang w:val="en-GB"/>
        </w:rPr>
        <w:t>In Rel-16, only introduce specification enhancement for MPUE-Assumption3</w:t>
      </w:r>
    </w:p>
    <w:p w14:paraId="21010AD0" w14:textId="77777777" w:rsidR="00551419" w:rsidRPr="00551419" w:rsidRDefault="00551419" w:rsidP="00551419">
      <w:pPr>
        <w:pStyle w:val="ListParagraph"/>
        <w:numPr>
          <w:ilvl w:val="0"/>
          <w:numId w:val="2"/>
        </w:numPr>
        <w:ind w:left="720"/>
        <w:jc w:val="both"/>
        <w:rPr>
          <w:rFonts w:ascii="Times New Roman" w:hAnsi="Times New Roman" w:cs="Times New Roman"/>
          <w:sz w:val="20"/>
          <w:szCs w:val="20"/>
          <w:lang w:val="en-GB"/>
        </w:rPr>
      </w:pPr>
      <w:r w:rsidRPr="00551419">
        <w:rPr>
          <w:rFonts w:ascii="Times New Roman" w:hAnsi="Times New Roman" w:cs="Times New Roman"/>
          <w:sz w:val="20"/>
          <w:szCs w:val="20"/>
          <w:lang w:val="en-GB"/>
        </w:rPr>
        <w:t>MPUE-Assumption3: Multiple panels are implemented on a UE and multiple panels can be activated at a time but only one panel can be used for transmission.</w:t>
      </w:r>
    </w:p>
    <w:p w14:paraId="40088D2D" w14:textId="77777777" w:rsidR="00551419" w:rsidRPr="00551419" w:rsidRDefault="00551419" w:rsidP="00551419">
      <w:pPr>
        <w:pStyle w:val="ListParagraph"/>
        <w:numPr>
          <w:ilvl w:val="1"/>
          <w:numId w:val="2"/>
        </w:numPr>
        <w:ind w:left="1160"/>
        <w:jc w:val="both"/>
        <w:rPr>
          <w:rFonts w:ascii="Times New Roman" w:hAnsi="Times New Roman" w:cs="Times New Roman"/>
          <w:sz w:val="20"/>
          <w:szCs w:val="20"/>
          <w:lang w:val="en-GB"/>
        </w:rPr>
      </w:pPr>
      <w:r w:rsidRPr="00551419">
        <w:rPr>
          <w:rFonts w:ascii="Times New Roman" w:hAnsi="Times New Roman" w:cs="Times New Roman"/>
          <w:sz w:val="20"/>
          <w:szCs w:val="20"/>
          <w:lang w:val="en-GB"/>
        </w:rPr>
        <w:t>Note that this does not require a UE to always activate multi-panels simultaneously</w:t>
      </w:r>
    </w:p>
    <w:p w14:paraId="231CD95B" w14:textId="77777777" w:rsidR="00551419" w:rsidRPr="00551419" w:rsidRDefault="00551419" w:rsidP="00551419">
      <w:pPr>
        <w:pStyle w:val="ListParagraph"/>
        <w:numPr>
          <w:ilvl w:val="1"/>
          <w:numId w:val="2"/>
        </w:numPr>
        <w:ind w:left="1160"/>
        <w:jc w:val="both"/>
        <w:rPr>
          <w:rFonts w:ascii="Times New Roman" w:hAnsi="Times New Roman" w:cs="Times New Roman"/>
          <w:sz w:val="20"/>
          <w:szCs w:val="20"/>
          <w:lang w:val="en-GB"/>
        </w:rPr>
      </w:pPr>
      <w:r w:rsidRPr="00551419">
        <w:rPr>
          <w:rFonts w:ascii="Times New Roman" w:hAnsi="Times New Roman" w:cs="Times New Roman"/>
          <w:sz w:val="20"/>
          <w:szCs w:val="20"/>
          <w:lang w:val="en-GB"/>
        </w:rPr>
        <w:t xml:space="preserve">Note: UE can control the panel activation/deactivation </w:t>
      </w:r>
    </w:p>
    <w:p w14:paraId="24CB4204" w14:textId="77777777" w:rsidR="00551419" w:rsidRPr="00551419" w:rsidRDefault="00551419" w:rsidP="00551419">
      <w:pPr>
        <w:pStyle w:val="ListParagraph"/>
        <w:numPr>
          <w:ilvl w:val="0"/>
          <w:numId w:val="2"/>
        </w:numPr>
        <w:ind w:left="720"/>
        <w:jc w:val="both"/>
        <w:rPr>
          <w:rFonts w:ascii="Times New Roman" w:hAnsi="Times New Roman" w:cs="Times New Roman"/>
          <w:sz w:val="20"/>
          <w:szCs w:val="20"/>
          <w:lang w:val="en-GB"/>
        </w:rPr>
      </w:pPr>
      <w:r w:rsidRPr="00551419">
        <w:rPr>
          <w:rFonts w:ascii="Times New Roman" w:hAnsi="Times New Roman" w:cs="Times New Roman"/>
          <w:sz w:val="20"/>
          <w:szCs w:val="20"/>
          <w:lang w:val="en-GB"/>
        </w:rPr>
        <w:t>Possible u</w:t>
      </w:r>
      <w:r w:rsidRPr="00551419">
        <w:rPr>
          <w:rFonts w:ascii="Times New Roman" w:hAnsi="Times New Roman" w:cs="Times New Roman" w:hint="eastAsia"/>
          <w:sz w:val="20"/>
          <w:szCs w:val="20"/>
          <w:lang w:val="en-GB"/>
        </w:rPr>
        <w:t>se cases</w:t>
      </w:r>
      <w:r w:rsidRPr="00551419">
        <w:rPr>
          <w:rFonts w:ascii="Times New Roman" w:hAnsi="Times New Roman" w:cs="Times New Roman"/>
          <w:sz w:val="20"/>
          <w:szCs w:val="20"/>
          <w:lang w:val="en-GB"/>
        </w:rPr>
        <w:t xml:space="preserve"> at least include</w:t>
      </w:r>
    </w:p>
    <w:p w14:paraId="24B051A5" w14:textId="77777777" w:rsidR="00551419" w:rsidRPr="00551419" w:rsidRDefault="00551419" w:rsidP="00551419">
      <w:pPr>
        <w:pStyle w:val="ListParagraph"/>
        <w:numPr>
          <w:ilvl w:val="1"/>
          <w:numId w:val="2"/>
        </w:numPr>
        <w:ind w:left="1160"/>
        <w:jc w:val="both"/>
        <w:rPr>
          <w:rFonts w:ascii="Times New Roman" w:hAnsi="Times New Roman" w:cs="Times New Roman"/>
          <w:sz w:val="20"/>
          <w:szCs w:val="20"/>
          <w:lang w:val="en-GB"/>
        </w:rPr>
      </w:pPr>
      <w:r w:rsidRPr="00551419">
        <w:rPr>
          <w:rFonts w:ascii="Times New Roman" w:hAnsi="Times New Roman" w:cs="Times New Roman"/>
          <w:sz w:val="20"/>
          <w:szCs w:val="20"/>
          <w:lang w:val="en-GB"/>
        </w:rPr>
        <w:t xml:space="preserve">(General) </w:t>
      </w:r>
      <w:r w:rsidRPr="00551419">
        <w:rPr>
          <w:rFonts w:ascii="Times New Roman" w:hAnsi="Times New Roman" w:cs="Times New Roman" w:hint="eastAsia"/>
          <w:sz w:val="20"/>
          <w:szCs w:val="20"/>
          <w:lang w:val="en-GB"/>
        </w:rPr>
        <w:t>U</w:t>
      </w:r>
      <w:r w:rsidRPr="00551419">
        <w:rPr>
          <w:rFonts w:ascii="Times New Roman" w:hAnsi="Times New Roman" w:cs="Times New Roman"/>
          <w:sz w:val="20"/>
          <w:szCs w:val="20"/>
          <w:lang w:val="en-GB"/>
        </w:rPr>
        <w:t xml:space="preserve">L coverage enhancement for FR2 considering the UE power consumption </w:t>
      </w:r>
    </w:p>
    <w:p w14:paraId="1B38F7A4" w14:textId="77777777" w:rsidR="00551419" w:rsidRPr="00551419" w:rsidRDefault="00551419" w:rsidP="00551419">
      <w:pPr>
        <w:pStyle w:val="ListParagraph"/>
        <w:numPr>
          <w:ilvl w:val="0"/>
          <w:numId w:val="2"/>
        </w:numPr>
        <w:ind w:left="720"/>
        <w:jc w:val="both"/>
        <w:rPr>
          <w:rFonts w:ascii="Times New Roman" w:hAnsi="Times New Roman" w:cs="Times New Roman"/>
          <w:sz w:val="20"/>
          <w:szCs w:val="20"/>
          <w:lang w:val="en-GB"/>
        </w:rPr>
      </w:pPr>
      <w:r w:rsidRPr="00551419">
        <w:rPr>
          <w:rFonts w:ascii="Times New Roman" w:hAnsi="Times New Roman" w:cs="Times New Roman"/>
          <w:sz w:val="20"/>
          <w:szCs w:val="20"/>
          <w:lang w:val="en-GB"/>
        </w:rPr>
        <w:t>Discussion topics in Rel-16 include:</w:t>
      </w:r>
    </w:p>
    <w:p w14:paraId="73811A1A" w14:textId="77777777" w:rsidR="00551419" w:rsidRPr="00551419" w:rsidRDefault="00551419" w:rsidP="00551419">
      <w:pPr>
        <w:pStyle w:val="ListParagraph"/>
        <w:numPr>
          <w:ilvl w:val="1"/>
          <w:numId w:val="2"/>
        </w:numPr>
        <w:ind w:left="1160"/>
        <w:jc w:val="both"/>
        <w:rPr>
          <w:rFonts w:ascii="Times New Roman" w:hAnsi="Times New Roman" w:cs="Times New Roman"/>
          <w:sz w:val="20"/>
          <w:szCs w:val="20"/>
          <w:lang w:val="en-GB"/>
        </w:rPr>
      </w:pPr>
      <w:r w:rsidRPr="00551419">
        <w:rPr>
          <w:rFonts w:ascii="Times New Roman" w:hAnsi="Times New Roman" w:cs="Times New Roman"/>
          <w:sz w:val="20"/>
          <w:szCs w:val="20"/>
          <w:lang w:val="en-GB"/>
        </w:rPr>
        <w:t>Details on the identification for a panel and corresponding panel definition</w:t>
      </w:r>
    </w:p>
    <w:p w14:paraId="3AD35B3F" w14:textId="77777777" w:rsidR="00574153" w:rsidRDefault="00551419" w:rsidP="00574153">
      <w:pPr>
        <w:pStyle w:val="ListParagraph"/>
        <w:numPr>
          <w:ilvl w:val="0"/>
          <w:numId w:val="2"/>
        </w:numPr>
        <w:ind w:left="720"/>
        <w:jc w:val="both"/>
        <w:rPr>
          <w:rFonts w:ascii="Times New Roman" w:hAnsi="Times New Roman" w:cs="Times New Roman"/>
          <w:sz w:val="20"/>
          <w:szCs w:val="20"/>
          <w:lang w:val="en-GB"/>
        </w:rPr>
      </w:pPr>
      <w:r w:rsidRPr="00551419">
        <w:rPr>
          <w:rFonts w:ascii="Times New Roman" w:hAnsi="Times New Roman" w:cs="Times New Roman"/>
          <w:sz w:val="20"/>
          <w:szCs w:val="20"/>
          <w:lang w:val="en-GB"/>
        </w:rPr>
        <w:t xml:space="preserve">Any enhancement introduced in Rel-16 should take further enhancement of simultaneous transmission across multiple panels for future releases into account. </w:t>
      </w:r>
    </w:p>
    <w:p w14:paraId="596046D8" w14:textId="77777777" w:rsidR="00551419" w:rsidRPr="00574153" w:rsidRDefault="00551419" w:rsidP="00574153">
      <w:pPr>
        <w:ind w:left="360"/>
        <w:jc w:val="both"/>
        <w:rPr>
          <w:rFonts w:ascii="Times New Roman" w:eastAsiaTheme="minorHAnsi" w:hAnsi="Times New Roman" w:cs="Times New Roman"/>
          <w:sz w:val="20"/>
          <w:szCs w:val="20"/>
          <w:lang w:val="en-GB"/>
        </w:rPr>
      </w:pPr>
      <w:r w:rsidRPr="00574153">
        <w:rPr>
          <w:rFonts w:ascii="Times New Roman" w:eastAsiaTheme="minorHAnsi" w:hAnsi="Times New Roman" w:cs="Times New Roman"/>
          <w:sz w:val="20"/>
          <w:szCs w:val="20"/>
          <w:lang w:val="en-GB"/>
        </w:rPr>
        <w:t>This is a UE optional feature</w:t>
      </w:r>
    </w:p>
    <w:p w14:paraId="5D8AA6D5" w14:textId="77777777" w:rsidR="00FA326A" w:rsidRPr="005A54DC" w:rsidRDefault="00FA326A" w:rsidP="000A3078">
      <w:pPr>
        <w:pStyle w:val="ListParagraph"/>
        <w:ind w:left="360"/>
        <w:jc w:val="both"/>
        <w:rPr>
          <w:rFonts w:ascii="Times New Roman" w:hAnsi="Times New Roman" w:cs="Times New Roman"/>
          <w:kern w:val="2"/>
          <w:sz w:val="20"/>
          <w:szCs w:val="20"/>
          <w:lang w:val="en-GB" w:eastAsia="ko-KR"/>
        </w:rPr>
      </w:pPr>
    </w:p>
    <w:p w14:paraId="2B2F1578" w14:textId="77777777" w:rsidR="00804CF9" w:rsidRPr="00804CF9" w:rsidRDefault="00804CF9" w:rsidP="00804CF9">
      <w:pPr>
        <w:pStyle w:val="ListParagraph"/>
        <w:ind w:left="360"/>
        <w:jc w:val="both"/>
        <w:rPr>
          <w:rFonts w:ascii="Times New Roman" w:hAnsi="Times New Roman" w:cs="Times New Roman"/>
          <w:kern w:val="2"/>
          <w:sz w:val="20"/>
          <w:szCs w:val="20"/>
          <w:lang w:val="en-GB" w:eastAsia="ko-KR"/>
        </w:rPr>
      </w:pPr>
      <w:r w:rsidRPr="00804CF9">
        <w:rPr>
          <w:rFonts w:ascii="Times New Roman" w:hAnsi="Times New Roman" w:cs="Times New Roman"/>
          <w:kern w:val="2"/>
          <w:sz w:val="20"/>
          <w:szCs w:val="20"/>
          <w:highlight w:val="green"/>
          <w:lang w:val="en-GB" w:eastAsia="ko-KR"/>
        </w:rPr>
        <w:t>Agreement</w:t>
      </w:r>
    </w:p>
    <w:p w14:paraId="48575923" w14:textId="77777777" w:rsidR="00804CF9" w:rsidRPr="00804CF9" w:rsidRDefault="00804CF9" w:rsidP="00804CF9">
      <w:pPr>
        <w:pStyle w:val="ListParagraph"/>
        <w:ind w:left="360"/>
        <w:jc w:val="both"/>
        <w:rPr>
          <w:rFonts w:ascii="Times New Roman" w:hAnsi="Times New Roman" w:cs="Times New Roman"/>
          <w:kern w:val="2"/>
          <w:sz w:val="20"/>
          <w:szCs w:val="20"/>
          <w:lang w:eastAsia="ko-KR"/>
        </w:rPr>
      </w:pPr>
      <w:r w:rsidRPr="00804CF9">
        <w:rPr>
          <w:rFonts w:ascii="Times New Roman" w:hAnsi="Times New Roman" w:cs="Times New Roman"/>
          <w:kern w:val="2"/>
          <w:sz w:val="20"/>
          <w:szCs w:val="20"/>
          <w:lang w:eastAsia="ko-KR"/>
        </w:rPr>
        <w:t>The working assumption made in RAN1#96 is confirmed</w:t>
      </w:r>
    </w:p>
    <w:p w14:paraId="5A036490" w14:textId="77777777" w:rsidR="00804CF9" w:rsidRPr="00804CF9" w:rsidRDefault="00804CF9" w:rsidP="00804CF9">
      <w:pPr>
        <w:pStyle w:val="ListParagraph"/>
        <w:ind w:left="360"/>
        <w:jc w:val="both"/>
        <w:rPr>
          <w:rFonts w:ascii="Times New Roman" w:hAnsi="Times New Roman" w:cs="Times New Roman"/>
          <w:kern w:val="2"/>
          <w:sz w:val="20"/>
          <w:szCs w:val="20"/>
          <w:lang w:val="en-GB" w:eastAsia="ko-KR"/>
        </w:rPr>
      </w:pPr>
      <w:r w:rsidRPr="00804CF9">
        <w:rPr>
          <w:rFonts w:ascii="Times New Roman" w:hAnsi="Times New Roman" w:cs="Times New Roman"/>
          <w:kern w:val="2"/>
          <w:sz w:val="20"/>
          <w:szCs w:val="20"/>
          <w:lang w:val="en-GB" w:eastAsia="ko-KR"/>
        </w:rPr>
        <w:t>For UL beam management latency and overhead reduction, support MAC CE based spatial relation update for aperiodic SRS per resource level</w:t>
      </w:r>
    </w:p>
    <w:p w14:paraId="4F35C1C7" w14:textId="77777777" w:rsidR="00804CF9" w:rsidRPr="00804CF9" w:rsidRDefault="00804CF9" w:rsidP="006B1C11">
      <w:pPr>
        <w:pStyle w:val="ListParagraph"/>
        <w:numPr>
          <w:ilvl w:val="0"/>
          <w:numId w:val="5"/>
        </w:numPr>
        <w:jc w:val="both"/>
        <w:rPr>
          <w:rFonts w:ascii="Times New Roman" w:hAnsi="Times New Roman" w:cs="Times New Roman"/>
          <w:kern w:val="2"/>
          <w:sz w:val="20"/>
          <w:szCs w:val="20"/>
          <w:lang w:val="en-GB" w:eastAsia="ko-KR"/>
        </w:rPr>
      </w:pPr>
      <w:r w:rsidRPr="00804CF9">
        <w:rPr>
          <w:rFonts w:ascii="Times New Roman" w:hAnsi="Times New Roman" w:cs="Times New Roman"/>
          <w:kern w:val="2"/>
          <w:sz w:val="20"/>
          <w:szCs w:val="20"/>
          <w:lang w:val="en-GB" w:eastAsia="ko-KR"/>
        </w:rPr>
        <w:t>FFS: Whether this is a UE optional feature</w:t>
      </w:r>
    </w:p>
    <w:p w14:paraId="5C57C47C" w14:textId="77777777" w:rsidR="00804CF9" w:rsidRPr="00804CF9" w:rsidRDefault="00804CF9" w:rsidP="00804CF9">
      <w:pPr>
        <w:pStyle w:val="ListParagraph"/>
        <w:ind w:left="360"/>
        <w:jc w:val="both"/>
        <w:rPr>
          <w:rFonts w:ascii="Times New Roman" w:hAnsi="Times New Roman" w:cs="Times New Roman"/>
          <w:kern w:val="2"/>
          <w:sz w:val="20"/>
          <w:szCs w:val="20"/>
          <w:lang w:val="en-GB" w:eastAsia="ko-KR"/>
        </w:rPr>
      </w:pPr>
      <w:r w:rsidRPr="00804CF9">
        <w:rPr>
          <w:rFonts w:ascii="Times New Roman" w:hAnsi="Times New Roman" w:cs="Times New Roman"/>
          <w:kern w:val="2"/>
          <w:sz w:val="20"/>
          <w:szCs w:val="20"/>
          <w:lang w:val="en-GB" w:eastAsia="ko-KR"/>
        </w:rPr>
        <w:t>FFS: Whether above is applicable regardless of the aperiodic SRS target use</w:t>
      </w:r>
    </w:p>
    <w:p w14:paraId="2E19B70B" w14:textId="77777777" w:rsidR="00804CF9" w:rsidRPr="00804CF9" w:rsidRDefault="00804CF9" w:rsidP="00804CF9">
      <w:pPr>
        <w:pStyle w:val="ListParagraph"/>
        <w:ind w:left="360"/>
        <w:jc w:val="both"/>
        <w:rPr>
          <w:rFonts w:ascii="Times New Roman" w:hAnsi="Times New Roman" w:cs="Times New Roman"/>
          <w:kern w:val="2"/>
          <w:sz w:val="20"/>
          <w:szCs w:val="20"/>
          <w:lang w:val="en-GB" w:eastAsia="ko-KR"/>
        </w:rPr>
      </w:pPr>
    </w:p>
    <w:p w14:paraId="2B8FED59" w14:textId="77777777" w:rsidR="00804CF9" w:rsidRPr="00804CF9" w:rsidRDefault="00804CF9" w:rsidP="00804CF9">
      <w:pPr>
        <w:pStyle w:val="ListParagraph"/>
        <w:ind w:left="360"/>
        <w:jc w:val="both"/>
        <w:rPr>
          <w:rFonts w:ascii="Times New Roman" w:hAnsi="Times New Roman" w:cs="Times New Roman"/>
          <w:kern w:val="2"/>
          <w:sz w:val="20"/>
          <w:szCs w:val="20"/>
          <w:lang w:val="en-GB" w:eastAsia="ko-KR"/>
        </w:rPr>
      </w:pPr>
      <w:r w:rsidRPr="00804CF9">
        <w:rPr>
          <w:rFonts w:ascii="Times New Roman" w:hAnsi="Times New Roman" w:cs="Times New Roman"/>
          <w:kern w:val="2"/>
          <w:sz w:val="20"/>
          <w:szCs w:val="20"/>
          <w:highlight w:val="green"/>
          <w:lang w:val="en-GB" w:eastAsia="ko-KR"/>
        </w:rPr>
        <w:t>Agreement</w:t>
      </w:r>
    </w:p>
    <w:p w14:paraId="4B914CB1" w14:textId="77777777" w:rsidR="00804CF9" w:rsidRPr="00804CF9" w:rsidRDefault="00804CF9" w:rsidP="00804CF9">
      <w:pPr>
        <w:pStyle w:val="ListParagraph"/>
        <w:ind w:left="360"/>
        <w:jc w:val="both"/>
        <w:rPr>
          <w:rFonts w:ascii="Times New Roman" w:hAnsi="Times New Roman" w:cs="Times New Roman"/>
          <w:kern w:val="2"/>
          <w:sz w:val="20"/>
          <w:szCs w:val="20"/>
          <w:lang w:eastAsia="ko-KR"/>
        </w:rPr>
      </w:pPr>
      <w:r w:rsidRPr="00804CF9">
        <w:rPr>
          <w:rFonts w:ascii="Times New Roman" w:hAnsi="Times New Roman" w:cs="Times New Roman"/>
          <w:kern w:val="2"/>
          <w:sz w:val="20"/>
          <w:szCs w:val="20"/>
          <w:lang w:eastAsia="ko-KR"/>
        </w:rPr>
        <w:t xml:space="preserve">Simultaneous </w:t>
      </w:r>
      <w:r w:rsidRPr="00804CF9">
        <w:rPr>
          <w:rFonts w:ascii="Times New Roman" w:hAnsi="Times New Roman" w:cs="Times New Roman"/>
          <w:kern w:val="2"/>
          <w:sz w:val="20"/>
          <w:szCs w:val="20"/>
          <w:lang w:val="en-GB" w:eastAsia="ko-KR"/>
        </w:rPr>
        <w:t>update/indication of a single</w:t>
      </w:r>
      <w:r w:rsidRPr="00804CF9">
        <w:rPr>
          <w:rFonts w:ascii="Times New Roman" w:hAnsi="Times New Roman" w:cs="Times New Roman"/>
          <w:kern w:val="2"/>
          <w:sz w:val="20"/>
          <w:szCs w:val="20"/>
          <w:lang w:eastAsia="ko-KR"/>
        </w:rPr>
        <w:t xml:space="preserve"> spatial relation </w:t>
      </w:r>
      <w:r w:rsidRPr="00804CF9">
        <w:rPr>
          <w:rFonts w:ascii="Times New Roman" w:hAnsi="Times New Roman" w:cs="Times New Roman"/>
          <w:kern w:val="2"/>
          <w:sz w:val="20"/>
          <w:szCs w:val="20"/>
          <w:lang w:val="en-GB" w:eastAsia="ko-KR"/>
        </w:rPr>
        <w:t xml:space="preserve">per group of PUCCH </w:t>
      </w:r>
      <w:r w:rsidRPr="00804CF9">
        <w:rPr>
          <w:rFonts w:ascii="Times New Roman" w:hAnsi="Times New Roman" w:cs="Times New Roman"/>
          <w:kern w:val="2"/>
          <w:sz w:val="20"/>
          <w:szCs w:val="20"/>
          <w:lang w:eastAsia="ko-KR"/>
        </w:rPr>
        <w:t xml:space="preserve">is supported by using one MAC CE </w:t>
      </w:r>
    </w:p>
    <w:p w14:paraId="20380895" w14:textId="77777777" w:rsidR="00804CF9" w:rsidRPr="00804CF9" w:rsidRDefault="00804CF9" w:rsidP="006B1C11">
      <w:pPr>
        <w:pStyle w:val="ListParagraph"/>
        <w:numPr>
          <w:ilvl w:val="0"/>
          <w:numId w:val="5"/>
        </w:numPr>
        <w:jc w:val="both"/>
        <w:rPr>
          <w:rFonts w:ascii="Times New Roman" w:hAnsi="Times New Roman" w:cs="Times New Roman"/>
          <w:kern w:val="2"/>
          <w:sz w:val="20"/>
          <w:szCs w:val="20"/>
          <w:lang w:eastAsia="ko-KR"/>
        </w:rPr>
      </w:pPr>
      <w:r w:rsidRPr="00804CF9">
        <w:rPr>
          <w:rFonts w:ascii="Times New Roman" w:hAnsi="Times New Roman" w:cs="Times New Roman"/>
          <w:kern w:val="2"/>
          <w:sz w:val="20"/>
          <w:szCs w:val="20"/>
          <w:lang w:eastAsia="ko-KR"/>
        </w:rPr>
        <w:lastRenderedPageBreak/>
        <w:t>As a starting point, the group should correspond to all the PUCCHs in a BWP when a single active spatial relation is applied before and after activation</w:t>
      </w:r>
    </w:p>
    <w:p w14:paraId="20ADED49" w14:textId="77777777" w:rsidR="00804CF9" w:rsidRPr="00804CF9" w:rsidRDefault="00804CF9" w:rsidP="006B1C11">
      <w:pPr>
        <w:pStyle w:val="ListParagraph"/>
        <w:numPr>
          <w:ilvl w:val="0"/>
          <w:numId w:val="5"/>
        </w:numPr>
        <w:jc w:val="both"/>
        <w:rPr>
          <w:rFonts w:ascii="Times New Roman" w:hAnsi="Times New Roman" w:cs="Times New Roman"/>
          <w:kern w:val="2"/>
          <w:sz w:val="20"/>
          <w:szCs w:val="20"/>
          <w:lang w:eastAsia="ko-KR"/>
        </w:rPr>
      </w:pPr>
      <w:r w:rsidRPr="00804CF9">
        <w:rPr>
          <w:rFonts w:ascii="Times New Roman" w:hAnsi="Times New Roman" w:cs="Times New Roman"/>
          <w:kern w:val="2"/>
          <w:sz w:val="20"/>
          <w:szCs w:val="20"/>
          <w:lang w:eastAsia="ko-KR"/>
        </w:rPr>
        <w:t>If there is no consensus on the details of the grouping, only one group per BWP will be supported in Rel-16 which will correspond to all the PUCCHs in a BWP</w:t>
      </w:r>
    </w:p>
    <w:p w14:paraId="4B74C2FD" w14:textId="77777777" w:rsidR="00804CF9" w:rsidRPr="00804CF9" w:rsidRDefault="00804CF9" w:rsidP="00804CF9">
      <w:pPr>
        <w:pStyle w:val="ListParagraph"/>
        <w:ind w:left="360"/>
        <w:jc w:val="both"/>
        <w:rPr>
          <w:rFonts w:ascii="Times New Roman" w:hAnsi="Times New Roman" w:cs="Times New Roman"/>
          <w:kern w:val="2"/>
          <w:sz w:val="20"/>
          <w:szCs w:val="20"/>
          <w:lang w:eastAsia="ko-KR"/>
        </w:rPr>
      </w:pPr>
      <w:r w:rsidRPr="00804CF9">
        <w:rPr>
          <w:rFonts w:ascii="Times New Roman" w:hAnsi="Times New Roman" w:cs="Times New Roman"/>
          <w:kern w:val="2"/>
          <w:sz w:val="20"/>
          <w:szCs w:val="20"/>
          <w:lang w:eastAsia="ko-KR"/>
        </w:rPr>
        <w:t>Detailed design on the MAC CE is up to RAN2</w:t>
      </w:r>
    </w:p>
    <w:p w14:paraId="596949F6" w14:textId="77777777" w:rsidR="00804CF9" w:rsidRPr="00804CF9" w:rsidRDefault="00804CF9" w:rsidP="00804CF9">
      <w:pPr>
        <w:pStyle w:val="ListParagraph"/>
        <w:ind w:left="360"/>
        <w:jc w:val="both"/>
        <w:rPr>
          <w:rFonts w:ascii="Times New Roman" w:hAnsi="Times New Roman" w:cs="Times New Roman"/>
          <w:kern w:val="2"/>
          <w:sz w:val="20"/>
          <w:szCs w:val="20"/>
          <w:lang w:eastAsia="ko-KR"/>
        </w:rPr>
      </w:pPr>
    </w:p>
    <w:p w14:paraId="37474B58" w14:textId="77777777" w:rsidR="00804CF9" w:rsidRPr="00804CF9" w:rsidRDefault="00804CF9" w:rsidP="00804CF9">
      <w:pPr>
        <w:pStyle w:val="ListParagraph"/>
        <w:ind w:left="360"/>
        <w:jc w:val="both"/>
        <w:rPr>
          <w:rFonts w:ascii="Times New Roman" w:hAnsi="Times New Roman" w:cs="Times New Roman"/>
          <w:b/>
          <w:kern w:val="2"/>
          <w:sz w:val="20"/>
          <w:szCs w:val="20"/>
          <w:lang w:eastAsia="ko-KR"/>
        </w:rPr>
      </w:pPr>
      <w:r w:rsidRPr="00804CF9">
        <w:rPr>
          <w:rFonts w:ascii="Times New Roman" w:hAnsi="Times New Roman" w:cs="Times New Roman"/>
          <w:b/>
          <w:kern w:val="2"/>
          <w:sz w:val="20"/>
          <w:szCs w:val="20"/>
          <w:highlight w:val="green"/>
          <w:lang w:eastAsia="ko-KR"/>
        </w:rPr>
        <w:t>Agreement</w:t>
      </w:r>
    </w:p>
    <w:p w14:paraId="452234CD" w14:textId="77777777" w:rsidR="00804CF9" w:rsidRPr="00804CF9" w:rsidRDefault="00804CF9" w:rsidP="00804CF9">
      <w:pPr>
        <w:pStyle w:val="ListParagraph"/>
        <w:ind w:left="360"/>
        <w:jc w:val="both"/>
        <w:rPr>
          <w:rFonts w:ascii="Times New Roman" w:hAnsi="Times New Roman" w:cs="Times New Roman"/>
          <w:kern w:val="2"/>
          <w:sz w:val="20"/>
          <w:szCs w:val="20"/>
          <w:lang w:eastAsia="ko-KR"/>
        </w:rPr>
      </w:pPr>
      <w:r w:rsidRPr="00804CF9">
        <w:rPr>
          <w:rFonts w:ascii="Times New Roman" w:hAnsi="Times New Roman" w:cs="Times New Roman"/>
          <w:kern w:val="2"/>
          <w:sz w:val="20"/>
          <w:szCs w:val="20"/>
          <w:lang w:eastAsia="ko-KR"/>
        </w:rPr>
        <w:t xml:space="preserve">Support the configuration of up to 64 candidate beams for BFR by RRC </w:t>
      </w:r>
      <w:proofErr w:type="spellStart"/>
      <w:r w:rsidRPr="00804CF9">
        <w:rPr>
          <w:rFonts w:ascii="Times New Roman" w:hAnsi="Times New Roman" w:cs="Times New Roman"/>
          <w:kern w:val="2"/>
          <w:sz w:val="20"/>
          <w:szCs w:val="20"/>
          <w:lang w:eastAsia="ko-KR"/>
        </w:rPr>
        <w:t>signalling</w:t>
      </w:r>
      <w:proofErr w:type="spellEnd"/>
      <w:r w:rsidRPr="00804CF9">
        <w:rPr>
          <w:rFonts w:ascii="Times New Roman" w:hAnsi="Times New Roman" w:cs="Times New Roman"/>
          <w:kern w:val="2"/>
          <w:sz w:val="20"/>
          <w:szCs w:val="20"/>
          <w:lang w:eastAsia="ko-KR"/>
        </w:rPr>
        <w:t xml:space="preserve">, without introducing additional MAC CE </w:t>
      </w:r>
      <w:proofErr w:type="spellStart"/>
      <w:r w:rsidRPr="00804CF9">
        <w:rPr>
          <w:rFonts w:ascii="Times New Roman" w:hAnsi="Times New Roman" w:cs="Times New Roman"/>
          <w:kern w:val="2"/>
          <w:sz w:val="20"/>
          <w:szCs w:val="20"/>
          <w:lang w:eastAsia="ko-KR"/>
        </w:rPr>
        <w:t>signalling</w:t>
      </w:r>
      <w:proofErr w:type="spellEnd"/>
      <w:r w:rsidRPr="00804CF9">
        <w:rPr>
          <w:rFonts w:ascii="Times New Roman" w:hAnsi="Times New Roman" w:cs="Times New Roman"/>
          <w:kern w:val="2"/>
          <w:sz w:val="20"/>
          <w:szCs w:val="20"/>
          <w:lang w:eastAsia="ko-KR"/>
        </w:rPr>
        <w:t xml:space="preserve"> for down-selecting a subset of beams.</w:t>
      </w:r>
    </w:p>
    <w:p w14:paraId="4C508167" w14:textId="77777777" w:rsidR="00804CF9" w:rsidRPr="00804CF9" w:rsidRDefault="00804CF9" w:rsidP="006B1C11">
      <w:pPr>
        <w:pStyle w:val="ListParagraph"/>
        <w:numPr>
          <w:ilvl w:val="0"/>
          <w:numId w:val="6"/>
        </w:numPr>
        <w:jc w:val="both"/>
        <w:rPr>
          <w:rFonts w:ascii="Times New Roman" w:hAnsi="Times New Roman" w:cs="Times New Roman"/>
          <w:kern w:val="2"/>
          <w:sz w:val="20"/>
          <w:szCs w:val="20"/>
          <w:lang w:eastAsia="ko-KR"/>
        </w:rPr>
      </w:pPr>
      <w:r w:rsidRPr="00804CF9">
        <w:rPr>
          <w:rFonts w:ascii="Times New Roman" w:hAnsi="Times New Roman" w:cs="Times New Roman"/>
          <w:kern w:val="2"/>
          <w:sz w:val="20"/>
          <w:szCs w:val="20"/>
          <w:lang w:eastAsia="ko-KR"/>
        </w:rPr>
        <w:t>The total number of RSs for new beam identification and layer 1 RSRP measurement are part of UE capability signaling</w:t>
      </w:r>
    </w:p>
    <w:p w14:paraId="47811998" w14:textId="77777777" w:rsidR="00804CF9" w:rsidRDefault="00804CF9" w:rsidP="00804CF9">
      <w:pPr>
        <w:pStyle w:val="ListParagraph"/>
        <w:ind w:left="360"/>
        <w:jc w:val="both"/>
        <w:rPr>
          <w:rFonts w:ascii="Times New Roman" w:hAnsi="Times New Roman" w:cs="Times New Roman"/>
          <w:kern w:val="2"/>
          <w:sz w:val="20"/>
          <w:szCs w:val="20"/>
          <w:lang w:eastAsia="ko-KR"/>
        </w:rPr>
      </w:pPr>
      <w:r w:rsidRPr="00804CF9">
        <w:rPr>
          <w:rFonts w:ascii="Times New Roman" w:hAnsi="Times New Roman" w:cs="Times New Roman"/>
          <w:kern w:val="2"/>
          <w:sz w:val="20"/>
          <w:szCs w:val="20"/>
          <w:lang w:eastAsia="ko-KR"/>
        </w:rPr>
        <w:t>This applies per BWP.</w:t>
      </w:r>
    </w:p>
    <w:p w14:paraId="3EBFB981" w14:textId="77777777" w:rsidR="00804CF9" w:rsidRPr="00804CF9" w:rsidRDefault="00804CF9" w:rsidP="00804CF9">
      <w:pPr>
        <w:pStyle w:val="ListParagraph"/>
        <w:ind w:left="360"/>
        <w:jc w:val="both"/>
        <w:rPr>
          <w:rFonts w:ascii="Times New Roman" w:hAnsi="Times New Roman" w:cs="Times New Roman"/>
          <w:kern w:val="2"/>
          <w:sz w:val="20"/>
          <w:szCs w:val="20"/>
          <w:lang w:eastAsia="ko-KR"/>
        </w:rPr>
      </w:pPr>
    </w:p>
    <w:p w14:paraId="5C3C692C" w14:textId="77777777" w:rsidR="00804CF9" w:rsidRPr="00804CF9" w:rsidRDefault="00804CF9" w:rsidP="00804CF9">
      <w:pPr>
        <w:pStyle w:val="ListParagraph"/>
        <w:ind w:left="360"/>
        <w:jc w:val="both"/>
        <w:rPr>
          <w:rFonts w:ascii="Times New Roman" w:hAnsi="Times New Roman" w:cs="Times New Roman"/>
          <w:kern w:val="2"/>
          <w:sz w:val="20"/>
          <w:szCs w:val="20"/>
          <w:lang w:eastAsia="ko-KR"/>
        </w:rPr>
      </w:pPr>
      <w:r w:rsidRPr="00804CF9">
        <w:rPr>
          <w:rFonts w:ascii="Times New Roman" w:hAnsi="Times New Roman" w:cs="Times New Roman"/>
          <w:kern w:val="2"/>
          <w:sz w:val="20"/>
          <w:szCs w:val="20"/>
          <w:highlight w:val="darkYellow"/>
          <w:lang w:eastAsia="ko-KR"/>
        </w:rPr>
        <w:t>Working Assumption</w:t>
      </w:r>
    </w:p>
    <w:p w14:paraId="149B98A0" w14:textId="77777777" w:rsidR="00804CF9" w:rsidRPr="00804CF9" w:rsidRDefault="00804CF9" w:rsidP="00804CF9">
      <w:pPr>
        <w:pStyle w:val="ListParagraph"/>
        <w:ind w:left="360"/>
        <w:jc w:val="both"/>
        <w:rPr>
          <w:rFonts w:ascii="Times New Roman" w:hAnsi="Times New Roman" w:cs="Times New Roman"/>
          <w:kern w:val="2"/>
          <w:sz w:val="20"/>
          <w:szCs w:val="20"/>
          <w:lang w:eastAsia="ko-KR"/>
        </w:rPr>
      </w:pPr>
      <w:r w:rsidRPr="00804CF9">
        <w:rPr>
          <w:rFonts w:ascii="Times New Roman" w:hAnsi="Times New Roman" w:cs="Times New Roman"/>
          <w:kern w:val="2"/>
          <w:sz w:val="20"/>
          <w:szCs w:val="20"/>
          <w:lang w:eastAsia="ko-KR"/>
        </w:rPr>
        <w:t>T</w:t>
      </w:r>
      <w:r w:rsidRPr="00804CF9">
        <w:rPr>
          <w:rFonts w:ascii="Times New Roman" w:hAnsi="Times New Roman" w:cs="Times New Roman" w:hint="eastAsia"/>
          <w:kern w:val="2"/>
          <w:sz w:val="20"/>
          <w:szCs w:val="20"/>
          <w:lang w:eastAsia="ko-KR"/>
        </w:rPr>
        <w:t>he</w:t>
      </w:r>
      <w:r w:rsidRPr="00804CF9">
        <w:rPr>
          <w:rFonts w:ascii="Times New Roman" w:hAnsi="Times New Roman" w:cs="Times New Roman"/>
          <w:kern w:val="2"/>
          <w:sz w:val="20"/>
          <w:szCs w:val="20"/>
          <w:lang w:eastAsia="ko-KR"/>
        </w:rPr>
        <w:t xml:space="preserve"> agreed</w:t>
      </w:r>
      <w:r w:rsidRPr="00804CF9">
        <w:rPr>
          <w:rFonts w:ascii="Times New Roman" w:hAnsi="Times New Roman" w:cs="Times New Roman" w:hint="eastAsia"/>
          <w:kern w:val="2"/>
          <w:sz w:val="20"/>
          <w:szCs w:val="20"/>
          <w:lang w:eastAsia="ko-KR"/>
        </w:rPr>
        <w:t xml:space="preserve"> ID </w:t>
      </w:r>
      <w:r w:rsidRPr="00804CF9">
        <w:rPr>
          <w:rFonts w:ascii="Times New Roman" w:hAnsi="Times New Roman" w:cs="Times New Roman"/>
          <w:kern w:val="2"/>
          <w:sz w:val="20"/>
          <w:szCs w:val="20"/>
          <w:lang w:eastAsia="ko-KR"/>
        </w:rPr>
        <w:t xml:space="preserve">(not excluding to reuse existing ID) </w:t>
      </w:r>
      <w:r w:rsidRPr="00804CF9">
        <w:rPr>
          <w:rFonts w:ascii="Times New Roman" w:hAnsi="Times New Roman" w:cs="Times New Roman" w:hint="eastAsia"/>
          <w:kern w:val="2"/>
          <w:sz w:val="20"/>
          <w:szCs w:val="20"/>
          <w:lang w:eastAsia="ko-KR"/>
        </w:rPr>
        <w:t xml:space="preserve">for a panel can be </w:t>
      </w:r>
      <w:r w:rsidRPr="00804CF9">
        <w:rPr>
          <w:rFonts w:ascii="Times New Roman" w:hAnsi="Times New Roman" w:cs="Times New Roman"/>
          <w:kern w:val="2"/>
          <w:sz w:val="20"/>
          <w:szCs w:val="20"/>
          <w:lang w:eastAsia="ko-KR"/>
        </w:rPr>
        <w:t>used for panel-selection-based transmission of PUSCH, PUCCH and SRS, among multiple activated panels.</w:t>
      </w:r>
    </w:p>
    <w:p w14:paraId="303AEB39" w14:textId="77777777" w:rsidR="00804CF9" w:rsidRPr="00804CF9" w:rsidRDefault="00804CF9" w:rsidP="006B1C11">
      <w:pPr>
        <w:pStyle w:val="ListParagraph"/>
        <w:numPr>
          <w:ilvl w:val="0"/>
          <w:numId w:val="7"/>
        </w:numPr>
        <w:jc w:val="both"/>
        <w:rPr>
          <w:rFonts w:ascii="Times New Roman" w:hAnsi="Times New Roman" w:cs="Times New Roman"/>
          <w:kern w:val="2"/>
          <w:sz w:val="20"/>
          <w:szCs w:val="20"/>
          <w:lang w:eastAsia="ko-KR"/>
        </w:rPr>
      </w:pPr>
      <w:r w:rsidRPr="00804CF9">
        <w:rPr>
          <w:rFonts w:ascii="Times New Roman" w:hAnsi="Times New Roman" w:cs="Times New Roman"/>
          <w:kern w:val="2"/>
          <w:sz w:val="20"/>
          <w:szCs w:val="20"/>
          <w:lang w:eastAsia="ko-KR"/>
        </w:rPr>
        <w:t>FFS details, including an explicit/implicit indication of the panel, also considering beam correspondence at UE.</w:t>
      </w:r>
    </w:p>
    <w:p w14:paraId="5F5EACEB" w14:textId="77777777" w:rsidR="00804CF9" w:rsidRPr="00804CF9" w:rsidRDefault="00804CF9" w:rsidP="006B1C11">
      <w:pPr>
        <w:pStyle w:val="ListParagraph"/>
        <w:numPr>
          <w:ilvl w:val="0"/>
          <w:numId w:val="7"/>
        </w:numPr>
        <w:jc w:val="both"/>
        <w:rPr>
          <w:rFonts w:ascii="Times New Roman" w:hAnsi="Times New Roman" w:cs="Times New Roman"/>
          <w:kern w:val="2"/>
          <w:sz w:val="20"/>
          <w:szCs w:val="20"/>
          <w:lang w:eastAsia="ko-KR"/>
        </w:rPr>
      </w:pPr>
      <w:r w:rsidRPr="00804CF9">
        <w:rPr>
          <w:rFonts w:ascii="Times New Roman" w:hAnsi="Times New Roman" w:cs="Times New Roman"/>
          <w:kern w:val="2"/>
          <w:sz w:val="20"/>
          <w:szCs w:val="20"/>
          <w:lang w:eastAsia="ko-KR"/>
        </w:rPr>
        <w:t>FFS on whether the ID can be used for panel-specific PRACH transmission, if supported.</w:t>
      </w:r>
    </w:p>
    <w:p w14:paraId="4E1C8A96" w14:textId="77777777" w:rsidR="00804CF9" w:rsidRPr="0054140D" w:rsidRDefault="00804CF9" w:rsidP="000A3078">
      <w:pPr>
        <w:pStyle w:val="ListParagraph"/>
        <w:ind w:left="360"/>
        <w:jc w:val="both"/>
        <w:rPr>
          <w:rFonts w:ascii="Times New Roman" w:hAnsi="Times New Roman" w:cs="Times New Roman"/>
          <w:kern w:val="2"/>
          <w:sz w:val="20"/>
          <w:szCs w:val="20"/>
          <w:lang w:eastAsia="ko-KR"/>
        </w:rPr>
      </w:pPr>
    </w:p>
    <w:p w14:paraId="37FD86D1" w14:textId="5D152AC4" w:rsidR="000A3078" w:rsidRPr="0054140D" w:rsidRDefault="000A3078" w:rsidP="000A3078">
      <w:pPr>
        <w:pStyle w:val="ListParagraph"/>
        <w:ind w:left="360"/>
        <w:jc w:val="both"/>
        <w:rPr>
          <w:rFonts w:ascii="Times New Roman" w:hAnsi="Times New Roman" w:cs="Times New Roman"/>
          <w:sz w:val="20"/>
          <w:szCs w:val="20"/>
        </w:rPr>
      </w:pPr>
      <w:r w:rsidRPr="0054140D">
        <w:rPr>
          <w:rFonts w:ascii="Times New Roman" w:hAnsi="Times New Roman" w:cs="Times New Roman"/>
          <w:sz w:val="20"/>
          <w:szCs w:val="20"/>
        </w:rPr>
        <w:t xml:space="preserve">This contribution discusses various issues in UE </w:t>
      </w:r>
      <w:r w:rsidR="00122854">
        <w:rPr>
          <w:rFonts w:ascii="Times New Roman" w:hAnsi="Times New Roman" w:cs="Times New Roman"/>
          <w:sz w:val="20"/>
          <w:szCs w:val="20"/>
        </w:rPr>
        <w:t>multi-beam operations</w:t>
      </w:r>
      <w:r w:rsidRPr="0054140D">
        <w:rPr>
          <w:rFonts w:ascii="Times New Roman" w:hAnsi="Times New Roman" w:cs="Times New Roman"/>
          <w:sz w:val="20"/>
          <w:szCs w:val="20"/>
        </w:rPr>
        <w:t>.</w:t>
      </w:r>
      <w:bookmarkStart w:id="0" w:name="_GoBack"/>
      <w:bookmarkEnd w:id="0"/>
    </w:p>
    <w:p w14:paraId="1429D01A" w14:textId="77777777" w:rsidR="00243B71" w:rsidRPr="0062517E" w:rsidRDefault="00243B71" w:rsidP="00243B71">
      <w:pPr>
        <w:pStyle w:val="ListParagraph"/>
        <w:ind w:left="360"/>
        <w:jc w:val="both"/>
        <w:rPr>
          <w:rFonts w:ascii="Times New Roman" w:hAnsi="Times New Roman" w:cs="Times New Roman"/>
        </w:rPr>
      </w:pPr>
    </w:p>
    <w:p w14:paraId="2321368F" w14:textId="77777777" w:rsidR="00C47E21" w:rsidRPr="00BF1D59" w:rsidRDefault="00C47E21" w:rsidP="00BF1D59">
      <w:pPr>
        <w:pStyle w:val="ListParagraph"/>
        <w:numPr>
          <w:ilvl w:val="0"/>
          <w:numId w:val="1"/>
        </w:numPr>
        <w:rPr>
          <w:rFonts w:ascii="Arial" w:hAnsi="Arial" w:cs="Arial"/>
          <w:b/>
          <w:sz w:val="28"/>
        </w:rPr>
      </w:pPr>
      <w:r>
        <w:rPr>
          <w:rFonts w:ascii="Arial" w:hAnsi="Arial" w:cs="Arial"/>
          <w:b/>
          <w:sz w:val="28"/>
        </w:rPr>
        <w:t xml:space="preserve">On </w:t>
      </w:r>
      <w:r w:rsidR="00C1201C">
        <w:rPr>
          <w:rFonts w:ascii="Arial" w:hAnsi="Arial" w:cs="Arial"/>
          <w:b/>
          <w:sz w:val="28"/>
        </w:rPr>
        <w:t>the definition of a panel and the use of a panel identifier</w:t>
      </w:r>
    </w:p>
    <w:p w14:paraId="4C36DFDE" w14:textId="77777777" w:rsidR="00E81A75" w:rsidRDefault="009D3C64" w:rsidP="00C6604C">
      <w:pPr>
        <w:spacing w:line="276" w:lineRule="auto"/>
        <w:ind w:left="360"/>
        <w:jc w:val="both"/>
        <w:rPr>
          <w:rFonts w:ascii="Times New Roman" w:hAnsi="Times New Roman" w:cs="Times New Roman"/>
          <w:sz w:val="20"/>
          <w:szCs w:val="20"/>
          <w:lang w:val="en-GB"/>
        </w:rPr>
      </w:pPr>
      <w:r>
        <w:rPr>
          <w:rFonts w:ascii="Times New Roman" w:hAnsi="Times New Roman" w:cs="Times New Roman"/>
          <w:sz w:val="20"/>
          <w:szCs w:val="20"/>
          <w:lang w:val="en-GB"/>
        </w:rPr>
        <w:t>MPUE-</w:t>
      </w:r>
      <w:r w:rsidR="004044F6">
        <w:rPr>
          <w:rFonts w:ascii="Times New Roman" w:hAnsi="Times New Roman" w:cs="Times New Roman"/>
          <w:sz w:val="20"/>
          <w:szCs w:val="20"/>
          <w:lang w:val="en-GB"/>
        </w:rPr>
        <w:t>assumption</w:t>
      </w:r>
      <w:r>
        <w:rPr>
          <w:rFonts w:ascii="Times New Roman" w:hAnsi="Times New Roman" w:cs="Times New Roman"/>
          <w:sz w:val="20"/>
          <w:szCs w:val="20"/>
          <w:lang w:val="en-GB"/>
        </w:rPr>
        <w:t xml:space="preserve"> 3</w:t>
      </w:r>
      <w:r w:rsidR="004044F6">
        <w:rPr>
          <w:rFonts w:ascii="Times New Roman" w:hAnsi="Times New Roman" w:cs="Times New Roman"/>
          <w:sz w:val="20"/>
          <w:szCs w:val="20"/>
          <w:lang w:val="en-GB"/>
        </w:rPr>
        <w:t xml:space="preserve"> </w:t>
      </w:r>
      <w:r w:rsidR="000A30F2">
        <w:rPr>
          <w:rFonts w:ascii="Times New Roman" w:hAnsi="Times New Roman" w:cs="Times New Roman"/>
          <w:sz w:val="20"/>
          <w:szCs w:val="20"/>
          <w:lang w:val="en-GB"/>
        </w:rPr>
        <w:t xml:space="preserve">was decided </w:t>
      </w:r>
      <w:r w:rsidR="004044F6">
        <w:rPr>
          <w:rFonts w:ascii="Times New Roman" w:hAnsi="Times New Roman" w:cs="Times New Roman"/>
          <w:sz w:val="20"/>
          <w:szCs w:val="20"/>
          <w:lang w:val="en-GB"/>
        </w:rPr>
        <w:t xml:space="preserve">to be supported </w:t>
      </w:r>
      <w:r w:rsidR="009019DD">
        <w:rPr>
          <w:rFonts w:ascii="Times New Roman" w:hAnsi="Times New Roman" w:cs="Times New Roman"/>
          <w:sz w:val="20"/>
          <w:szCs w:val="20"/>
          <w:lang w:val="en-GB"/>
        </w:rPr>
        <w:t>for panel-specific UL transmission</w:t>
      </w:r>
      <w:r w:rsidR="002F7DCF">
        <w:rPr>
          <w:rFonts w:ascii="Times New Roman" w:hAnsi="Times New Roman" w:cs="Times New Roman"/>
          <w:sz w:val="20"/>
          <w:szCs w:val="20"/>
          <w:lang w:val="en-GB"/>
        </w:rPr>
        <w:t xml:space="preserve"> in RAN1#96-bis.</w:t>
      </w:r>
      <w:r w:rsidR="00E96FEB">
        <w:rPr>
          <w:rFonts w:ascii="Times New Roman" w:hAnsi="Times New Roman" w:cs="Times New Roman"/>
          <w:sz w:val="20"/>
          <w:szCs w:val="20"/>
          <w:lang w:val="en-GB"/>
        </w:rPr>
        <w:t xml:space="preserve"> The UE is equipped with </w:t>
      </w:r>
      <w:r w:rsidR="005F5DCB">
        <w:rPr>
          <w:rFonts w:ascii="Times New Roman" w:hAnsi="Times New Roman" w:cs="Times New Roman"/>
          <w:sz w:val="20"/>
          <w:szCs w:val="20"/>
          <w:lang w:val="en-GB"/>
        </w:rPr>
        <w:t>m</w:t>
      </w:r>
      <w:r w:rsidR="005F5DCB" w:rsidRPr="005F5DCB">
        <w:rPr>
          <w:rFonts w:ascii="Times New Roman" w:hAnsi="Times New Roman" w:cs="Times New Roman"/>
          <w:sz w:val="20"/>
          <w:szCs w:val="20"/>
          <w:lang w:val="en-GB"/>
        </w:rPr>
        <w:t>ultiple panels and multiple panels can be activated at a time</w:t>
      </w:r>
      <w:r w:rsidR="00AA6FED">
        <w:rPr>
          <w:rFonts w:ascii="Times New Roman" w:hAnsi="Times New Roman" w:cs="Times New Roman"/>
          <w:sz w:val="20"/>
          <w:szCs w:val="20"/>
          <w:lang w:val="en-GB"/>
        </w:rPr>
        <w:t>,</w:t>
      </w:r>
      <w:r w:rsidR="005F5DCB" w:rsidRPr="005F5DCB">
        <w:rPr>
          <w:rFonts w:ascii="Times New Roman" w:hAnsi="Times New Roman" w:cs="Times New Roman"/>
          <w:sz w:val="20"/>
          <w:szCs w:val="20"/>
          <w:lang w:val="en-GB"/>
        </w:rPr>
        <w:t xml:space="preserve"> but only one panel can be used for transmission.</w:t>
      </w:r>
    </w:p>
    <w:p w14:paraId="70373245" w14:textId="77777777" w:rsidR="00F144F1" w:rsidRPr="0003595B" w:rsidRDefault="00F144F1" w:rsidP="0003595B">
      <w:pPr>
        <w:jc w:val="both"/>
        <w:rPr>
          <w:rFonts w:ascii="Times New Roman" w:hAnsi="Times New Roman" w:cs="Times New Roman"/>
          <w:sz w:val="20"/>
          <w:szCs w:val="20"/>
          <w:lang w:val="en-GB"/>
        </w:rPr>
      </w:pPr>
    </w:p>
    <w:p w14:paraId="10906D1E" w14:textId="26BC63E0" w:rsidR="00134181" w:rsidRDefault="00F144F1" w:rsidP="005F2E38">
      <w:pPr>
        <w:pStyle w:val="ListParagraph"/>
        <w:ind w:left="36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definition of a panel </w:t>
      </w:r>
      <w:r w:rsidR="00724017">
        <w:rPr>
          <w:rFonts w:ascii="Times New Roman" w:hAnsi="Times New Roman" w:cs="Times New Roman"/>
          <w:sz w:val="20"/>
          <w:szCs w:val="20"/>
          <w:lang w:val="en-GB"/>
        </w:rPr>
        <w:t xml:space="preserve">needs </w:t>
      </w:r>
      <w:r w:rsidR="0049139F">
        <w:rPr>
          <w:rFonts w:ascii="Times New Roman" w:hAnsi="Times New Roman" w:cs="Times New Roman"/>
          <w:sz w:val="20"/>
          <w:szCs w:val="20"/>
          <w:lang w:val="en-GB"/>
        </w:rPr>
        <w:t xml:space="preserve">to be </w:t>
      </w:r>
      <w:r>
        <w:rPr>
          <w:rFonts w:ascii="Times New Roman" w:hAnsi="Times New Roman" w:cs="Times New Roman"/>
          <w:sz w:val="20"/>
          <w:szCs w:val="20"/>
          <w:lang w:val="en-GB"/>
        </w:rPr>
        <w:t>agreed before the discussion on the enhancement</w:t>
      </w:r>
      <w:r w:rsidR="001C2311">
        <w:rPr>
          <w:rFonts w:ascii="Times New Roman" w:hAnsi="Times New Roman" w:cs="Times New Roman"/>
          <w:sz w:val="20"/>
          <w:szCs w:val="20"/>
          <w:lang w:val="en-GB"/>
        </w:rPr>
        <w:t>s</w:t>
      </w:r>
      <w:r>
        <w:rPr>
          <w:rFonts w:ascii="Times New Roman" w:hAnsi="Times New Roman" w:cs="Times New Roman"/>
          <w:sz w:val="20"/>
          <w:szCs w:val="20"/>
          <w:lang w:val="en-GB"/>
        </w:rPr>
        <w:t xml:space="preserve"> </w:t>
      </w:r>
      <w:r w:rsidR="00724017">
        <w:rPr>
          <w:rFonts w:ascii="Times New Roman" w:hAnsi="Times New Roman" w:cs="Times New Roman"/>
          <w:sz w:val="20"/>
          <w:szCs w:val="20"/>
          <w:lang w:val="en-GB"/>
        </w:rPr>
        <w:t xml:space="preserve">of </w:t>
      </w:r>
      <w:r w:rsidR="00020CD7">
        <w:rPr>
          <w:rFonts w:ascii="Times New Roman" w:hAnsi="Times New Roman" w:cs="Times New Roman"/>
          <w:sz w:val="20"/>
          <w:szCs w:val="20"/>
          <w:lang w:val="en-GB"/>
        </w:rPr>
        <w:t>panel-specific UL transmission</w:t>
      </w:r>
      <w:r>
        <w:rPr>
          <w:rFonts w:ascii="Times New Roman" w:hAnsi="Times New Roman" w:cs="Times New Roman"/>
          <w:sz w:val="20"/>
          <w:szCs w:val="20"/>
          <w:lang w:val="en-GB"/>
        </w:rPr>
        <w:t>.</w:t>
      </w:r>
      <w:r w:rsidR="00C64DC3">
        <w:rPr>
          <w:rFonts w:ascii="Times New Roman" w:hAnsi="Times New Roman" w:cs="Times New Roman"/>
          <w:sz w:val="20"/>
          <w:szCs w:val="20"/>
          <w:lang w:val="en-GB"/>
        </w:rPr>
        <w:t xml:space="preserve"> In Rel. 15, the </w:t>
      </w:r>
      <w:r w:rsidR="00042DF9">
        <w:rPr>
          <w:rFonts w:ascii="Times New Roman" w:hAnsi="Times New Roman" w:cs="Times New Roman"/>
          <w:sz w:val="20"/>
          <w:szCs w:val="20"/>
          <w:lang w:val="en-GB"/>
        </w:rPr>
        <w:t xml:space="preserve">UE’s panel configuration is largely kept transparent to the </w:t>
      </w:r>
      <w:proofErr w:type="spellStart"/>
      <w:r w:rsidR="00B05833">
        <w:rPr>
          <w:rFonts w:ascii="Times New Roman" w:hAnsi="Times New Roman" w:cs="Times New Roman"/>
          <w:sz w:val="20"/>
          <w:szCs w:val="20"/>
          <w:lang w:val="en-GB"/>
        </w:rPr>
        <w:t>gNB</w:t>
      </w:r>
      <w:proofErr w:type="spellEnd"/>
      <w:r w:rsidR="00B05833">
        <w:rPr>
          <w:rFonts w:ascii="Times New Roman" w:hAnsi="Times New Roman" w:cs="Times New Roman"/>
          <w:sz w:val="20"/>
          <w:szCs w:val="20"/>
          <w:lang w:val="en-GB"/>
        </w:rPr>
        <w:t xml:space="preserve">. </w:t>
      </w:r>
      <w:r w:rsidR="00F642F8">
        <w:rPr>
          <w:rFonts w:ascii="Times New Roman" w:hAnsi="Times New Roman" w:cs="Times New Roman"/>
          <w:sz w:val="20"/>
          <w:szCs w:val="20"/>
          <w:lang w:val="en-GB"/>
        </w:rPr>
        <w:t xml:space="preserve">In Rel. 16, </w:t>
      </w:r>
      <w:r w:rsidR="004E0D7D">
        <w:rPr>
          <w:rFonts w:ascii="Times New Roman" w:hAnsi="Times New Roman" w:cs="Times New Roman"/>
          <w:sz w:val="20"/>
          <w:szCs w:val="20"/>
          <w:lang w:val="en-GB"/>
        </w:rPr>
        <w:t xml:space="preserve">the intention is to enable </w:t>
      </w:r>
      <w:r w:rsidR="00947C90">
        <w:rPr>
          <w:rFonts w:ascii="Times New Roman" w:hAnsi="Times New Roman" w:cs="Times New Roman"/>
          <w:sz w:val="20"/>
          <w:szCs w:val="20"/>
          <w:lang w:val="en-GB"/>
        </w:rPr>
        <w:t>panel-specific UL transmission</w:t>
      </w:r>
      <w:r w:rsidR="006871AB">
        <w:rPr>
          <w:rFonts w:ascii="Times New Roman" w:hAnsi="Times New Roman" w:cs="Times New Roman"/>
          <w:sz w:val="20"/>
          <w:szCs w:val="20"/>
          <w:lang w:val="en-GB"/>
        </w:rPr>
        <w:t xml:space="preserve"> </w:t>
      </w:r>
      <w:r w:rsidR="000F2082">
        <w:rPr>
          <w:rFonts w:ascii="Times New Roman" w:hAnsi="Times New Roman" w:cs="Times New Roman"/>
          <w:sz w:val="20"/>
          <w:szCs w:val="20"/>
          <w:lang w:val="en-GB"/>
        </w:rPr>
        <w:t xml:space="preserve">without </w:t>
      </w:r>
      <w:r w:rsidR="001A3F5F">
        <w:rPr>
          <w:rFonts w:ascii="Times New Roman" w:hAnsi="Times New Roman" w:cs="Times New Roman"/>
          <w:sz w:val="20"/>
          <w:szCs w:val="20"/>
          <w:lang w:val="en-GB"/>
        </w:rPr>
        <w:t>explicitly sharing the UE’s panel configuration</w:t>
      </w:r>
      <w:r w:rsidR="00724017">
        <w:rPr>
          <w:rFonts w:ascii="Times New Roman" w:hAnsi="Times New Roman" w:cs="Times New Roman"/>
          <w:sz w:val="20"/>
          <w:szCs w:val="20"/>
          <w:lang w:val="en-GB"/>
        </w:rPr>
        <w:t>,</w:t>
      </w:r>
      <w:r w:rsidR="00BF2F17">
        <w:rPr>
          <w:rFonts w:ascii="Times New Roman" w:hAnsi="Times New Roman" w:cs="Times New Roman"/>
          <w:sz w:val="20"/>
          <w:szCs w:val="20"/>
          <w:lang w:val="en-GB"/>
        </w:rPr>
        <w:t xml:space="preserve"> with </w:t>
      </w:r>
      <w:r w:rsidR="001C6998">
        <w:rPr>
          <w:rFonts w:ascii="Times New Roman" w:hAnsi="Times New Roman" w:cs="Times New Roman"/>
          <w:sz w:val="20"/>
          <w:szCs w:val="20"/>
          <w:lang w:val="en-GB"/>
        </w:rPr>
        <w:t xml:space="preserve">the </w:t>
      </w:r>
      <w:r w:rsidR="00724017">
        <w:rPr>
          <w:rFonts w:ascii="Times New Roman" w:hAnsi="Times New Roman" w:cs="Times New Roman"/>
          <w:sz w:val="20"/>
          <w:szCs w:val="20"/>
          <w:lang w:val="en-GB"/>
        </w:rPr>
        <w:t xml:space="preserve">goal to </w:t>
      </w:r>
      <w:r w:rsidR="00BF2F17">
        <w:rPr>
          <w:rFonts w:ascii="Times New Roman" w:hAnsi="Times New Roman" w:cs="Times New Roman"/>
          <w:sz w:val="20"/>
          <w:szCs w:val="20"/>
          <w:lang w:val="en-GB"/>
        </w:rPr>
        <w:t>improv</w:t>
      </w:r>
      <w:r w:rsidR="00724017">
        <w:rPr>
          <w:rFonts w:ascii="Times New Roman" w:hAnsi="Times New Roman" w:cs="Times New Roman"/>
          <w:sz w:val="20"/>
          <w:szCs w:val="20"/>
          <w:lang w:val="en-GB"/>
        </w:rPr>
        <w:t>e</w:t>
      </w:r>
      <w:r w:rsidR="00BF2F17">
        <w:rPr>
          <w:rFonts w:ascii="Times New Roman" w:hAnsi="Times New Roman" w:cs="Times New Roman"/>
          <w:sz w:val="20"/>
          <w:szCs w:val="20"/>
          <w:lang w:val="en-GB"/>
        </w:rPr>
        <w:t xml:space="preserve"> UL coverage in FR2 deployments</w:t>
      </w:r>
      <w:r w:rsidR="00724017">
        <w:rPr>
          <w:rFonts w:ascii="Times New Roman" w:hAnsi="Times New Roman" w:cs="Times New Roman"/>
          <w:sz w:val="20"/>
          <w:szCs w:val="20"/>
          <w:lang w:val="en-GB"/>
        </w:rPr>
        <w:t xml:space="preserve"> and</w:t>
      </w:r>
      <w:r w:rsidR="00EF055F">
        <w:rPr>
          <w:rFonts w:ascii="Times New Roman" w:hAnsi="Times New Roman" w:cs="Times New Roman"/>
          <w:sz w:val="20"/>
          <w:szCs w:val="20"/>
          <w:lang w:val="en-GB"/>
        </w:rPr>
        <w:t xml:space="preserve"> </w:t>
      </w:r>
      <w:r w:rsidR="001C6998">
        <w:rPr>
          <w:rFonts w:ascii="Times New Roman" w:hAnsi="Times New Roman" w:cs="Times New Roman"/>
          <w:sz w:val="20"/>
          <w:szCs w:val="20"/>
          <w:lang w:val="en-GB"/>
        </w:rPr>
        <w:t xml:space="preserve">to reduce </w:t>
      </w:r>
      <w:r w:rsidR="00EF055F">
        <w:rPr>
          <w:rFonts w:ascii="Times New Roman" w:hAnsi="Times New Roman" w:cs="Times New Roman"/>
          <w:sz w:val="20"/>
          <w:szCs w:val="20"/>
          <w:lang w:val="en-GB"/>
        </w:rPr>
        <w:t>UE</w:t>
      </w:r>
      <w:r w:rsidR="00724017">
        <w:rPr>
          <w:rFonts w:ascii="Times New Roman" w:hAnsi="Times New Roman" w:cs="Times New Roman"/>
          <w:sz w:val="20"/>
          <w:szCs w:val="20"/>
          <w:lang w:val="en-GB"/>
        </w:rPr>
        <w:t>’s</w:t>
      </w:r>
      <w:r w:rsidR="00EF055F">
        <w:rPr>
          <w:rFonts w:ascii="Times New Roman" w:hAnsi="Times New Roman" w:cs="Times New Roman"/>
          <w:sz w:val="20"/>
          <w:szCs w:val="20"/>
          <w:lang w:val="en-GB"/>
        </w:rPr>
        <w:t xml:space="preserve"> power consumption</w:t>
      </w:r>
      <w:r w:rsidR="0092419C">
        <w:rPr>
          <w:rFonts w:ascii="Times New Roman" w:hAnsi="Times New Roman" w:cs="Times New Roman"/>
          <w:sz w:val="20"/>
          <w:szCs w:val="20"/>
          <w:lang w:val="en-GB"/>
        </w:rPr>
        <w:t>.</w:t>
      </w:r>
      <w:r w:rsidR="00134181">
        <w:rPr>
          <w:rFonts w:ascii="Times New Roman" w:hAnsi="Times New Roman" w:cs="Times New Roman"/>
          <w:sz w:val="20"/>
          <w:szCs w:val="20"/>
          <w:lang w:val="en-GB"/>
        </w:rPr>
        <w:t xml:space="preserve"> While the UE’s panel configuration </w:t>
      </w:r>
      <w:r w:rsidR="00724017">
        <w:rPr>
          <w:rFonts w:ascii="Times New Roman" w:hAnsi="Times New Roman" w:cs="Times New Roman"/>
          <w:sz w:val="20"/>
          <w:szCs w:val="20"/>
          <w:lang w:val="en-GB"/>
        </w:rPr>
        <w:t xml:space="preserve">is </w:t>
      </w:r>
      <w:r w:rsidR="00134181">
        <w:rPr>
          <w:rFonts w:ascii="Times New Roman" w:hAnsi="Times New Roman" w:cs="Times New Roman"/>
          <w:sz w:val="20"/>
          <w:szCs w:val="20"/>
          <w:lang w:val="en-GB"/>
        </w:rPr>
        <w:t>not explicitly shared</w:t>
      </w:r>
      <w:r w:rsidR="003A3F5A">
        <w:rPr>
          <w:rFonts w:ascii="Times New Roman" w:hAnsi="Times New Roman" w:cs="Times New Roman"/>
          <w:sz w:val="20"/>
          <w:szCs w:val="20"/>
          <w:lang w:val="en-GB"/>
        </w:rPr>
        <w:t xml:space="preserve">, the UE and the </w:t>
      </w:r>
      <w:proofErr w:type="spellStart"/>
      <w:r w:rsidR="003A3F5A">
        <w:rPr>
          <w:rFonts w:ascii="Times New Roman" w:hAnsi="Times New Roman" w:cs="Times New Roman"/>
          <w:sz w:val="20"/>
          <w:szCs w:val="20"/>
          <w:lang w:val="en-GB"/>
        </w:rPr>
        <w:t>gNB</w:t>
      </w:r>
      <w:proofErr w:type="spellEnd"/>
      <w:r w:rsidR="003A3F5A">
        <w:rPr>
          <w:rFonts w:ascii="Times New Roman" w:hAnsi="Times New Roman" w:cs="Times New Roman"/>
          <w:sz w:val="20"/>
          <w:szCs w:val="20"/>
          <w:lang w:val="en-GB"/>
        </w:rPr>
        <w:t xml:space="preserve"> </w:t>
      </w:r>
      <w:r w:rsidR="00CD2166">
        <w:rPr>
          <w:rFonts w:ascii="Times New Roman" w:hAnsi="Times New Roman" w:cs="Times New Roman"/>
          <w:sz w:val="20"/>
          <w:szCs w:val="20"/>
          <w:lang w:val="en-GB"/>
        </w:rPr>
        <w:t xml:space="preserve">need </w:t>
      </w:r>
      <w:r w:rsidR="00724017">
        <w:rPr>
          <w:rFonts w:ascii="Times New Roman" w:hAnsi="Times New Roman" w:cs="Times New Roman"/>
          <w:sz w:val="20"/>
          <w:szCs w:val="20"/>
          <w:lang w:val="en-GB"/>
        </w:rPr>
        <w:t xml:space="preserve">to </w:t>
      </w:r>
      <w:r w:rsidR="003A3F5A">
        <w:rPr>
          <w:rFonts w:ascii="Times New Roman" w:hAnsi="Times New Roman" w:cs="Times New Roman"/>
          <w:sz w:val="20"/>
          <w:szCs w:val="20"/>
          <w:lang w:val="en-GB"/>
        </w:rPr>
        <w:t xml:space="preserve">have an understanding of </w:t>
      </w:r>
      <w:r w:rsidR="008E436E">
        <w:rPr>
          <w:rFonts w:ascii="Times New Roman" w:hAnsi="Times New Roman" w:cs="Times New Roman"/>
          <w:sz w:val="20"/>
          <w:szCs w:val="20"/>
          <w:lang w:val="en-GB"/>
        </w:rPr>
        <w:t xml:space="preserve">what </w:t>
      </w:r>
      <w:r w:rsidR="003A3F5A">
        <w:rPr>
          <w:rFonts w:ascii="Times New Roman" w:hAnsi="Times New Roman" w:cs="Times New Roman"/>
          <w:sz w:val="20"/>
          <w:szCs w:val="20"/>
          <w:lang w:val="en-GB"/>
        </w:rPr>
        <w:t xml:space="preserve">a UE panel </w:t>
      </w:r>
      <w:r w:rsidR="008E436E">
        <w:rPr>
          <w:rFonts w:ascii="Times New Roman" w:hAnsi="Times New Roman" w:cs="Times New Roman"/>
          <w:sz w:val="20"/>
          <w:szCs w:val="20"/>
          <w:lang w:val="en-GB"/>
        </w:rPr>
        <w:t xml:space="preserve">is </w:t>
      </w:r>
      <w:r w:rsidR="00AA1259">
        <w:rPr>
          <w:rFonts w:ascii="Times New Roman" w:hAnsi="Times New Roman" w:cs="Times New Roman"/>
          <w:sz w:val="20"/>
          <w:szCs w:val="20"/>
          <w:lang w:val="en-GB"/>
        </w:rPr>
        <w:t xml:space="preserve">via </w:t>
      </w:r>
      <w:r w:rsidR="00724017">
        <w:rPr>
          <w:rFonts w:ascii="Times New Roman" w:hAnsi="Times New Roman" w:cs="Times New Roman"/>
          <w:sz w:val="20"/>
          <w:szCs w:val="20"/>
          <w:lang w:val="en-GB"/>
        </w:rPr>
        <w:t>a</w:t>
      </w:r>
      <w:r w:rsidR="005345EE">
        <w:rPr>
          <w:rFonts w:ascii="Times New Roman" w:hAnsi="Times New Roman" w:cs="Times New Roman"/>
          <w:sz w:val="20"/>
          <w:szCs w:val="20"/>
          <w:lang w:val="en-GB"/>
        </w:rPr>
        <w:t>n</w:t>
      </w:r>
      <w:r w:rsidR="00724017">
        <w:rPr>
          <w:rFonts w:ascii="Times New Roman" w:hAnsi="Times New Roman" w:cs="Times New Roman"/>
          <w:sz w:val="20"/>
          <w:szCs w:val="20"/>
          <w:lang w:val="en-GB"/>
        </w:rPr>
        <w:t xml:space="preserve"> </w:t>
      </w:r>
      <w:r w:rsidR="00AA1259">
        <w:rPr>
          <w:rFonts w:ascii="Times New Roman" w:hAnsi="Times New Roman" w:cs="Times New Roman"/>
          <w:sz w:val="20"/>
          <w:szCs w:val="20"/>
          <w:lang w:val="en-GB"/>
        </w:rPr>
        <w:t>identifier</w:t>
      </w:r>
      <w:r w:rsidR="00724017">
        <w:rPr>
          <w:rFonts w:ascii="Times New Roman" w:hAnsi="Times New Roman" w:cs="Times New Roman"/>
          <w:sz w:val="20"/>
          <w:szCs w:val="20"/>
          <w:lang w:val="en-GB"/>
        </w:rPr>
        <w:t>,</w:t>
      </w:r>
      <w:r w:rsidR="00AA1259">
        <w:rPr>
          <w:rFonts w:ascii="Times New Roman" w:hAnsi="Times New Roman" w:cs="Times New Roman"/>
          <w:sz w:val="20"/>
          <w:szCs w:val="20"/>
          <w:lang w:val="en-GB"/>
        </w:rPr>
        <w:t xml:space="preserve"> </w:t>
      </w:r>
      <w:r w:rsidR="003A3F5A">
        <w:rPr>
          <w:rFonts w:ascii="Times New Roman" w:hAnsi="Times New Roman" w:cs="Times New Roman"/>
          <w:sz w:val="20"/>
          <w:szCs w:val="20"/>
          <w:lang w:val="en-GB"/>
        </w:rPr>
        <w:t xml:space="preserve">and </w:t>
      </w:r>
      <w:r w:rsidR="008E436E">
        <w:rPr>
          <w:rFonts w:ascii="Times New Roman" w:hAnsi="Times New Roman" w:cs="Times New Roman"/>
          <w:sz w:val="20"/>
          <w:szCs w:val="20"/>
          <w:lang w:val="en-GB"/>
        </w:rPr>
        <w:t xml:space="preserve">a </w:t>
      </w:r>
      <w:r w:rsidR="003A3F5A">
        <w:rPr>
          <w:rFonts w:ascii="Times New Roman" w:hAnsi="Times New Roman" w:cs="Times New Roman"/>
          <w:sz w:val="20"/>
          <w:szCs w:val="20"/>
          <w:lang w:val="en-GB"/>
        </w:rPr>
        <w:t xml:space="preserve">method of information sharing </w:t>
      </w:r>
      <w:r w:rsidR="005345EE">
        <w:rPr>
          <w:rFonts w:ascii="Times New Roman" w:hAnsi="Times New Roman" w:cs="Times New Roman"/>
          <w:sz w:val="20"/>
          <w:szCs w:val="20"/>
          <w:lang w:val="en-GB"/>
        </w:rPr>
        <w:t>needs</w:t>
      </w:r>
      <w:r w:rsidR="00724017">
        <w:rPr>
          <w:rFonts w:ascii="Times New Roman" w:hAnsi="Times New Roman" w:cs="Times New Roman"/>
          <w:sz w:val="20"/>
          <w:szCs w:val="20"/>
          <w:lang w:val="en-GB"/>
        </w:rPr>
        <w:t xml:space="preserve"> </w:t>
      </w:r>
      <w:r w:rsidR="008E436E">
        <w:rPr>
          <w:rFonts w:ascii="Times New Roman" w:hAnsi="Times New Roman" w:cs="Times New Roman"/>
          <w:sz w:val="20"/>
          <w:szCs w:val="20"/>
          <w:lang w:val="en-GB"/>
        </w:rPr>
        <w:t xml:space="preserve">to be established </w:t>
      </w:r>
      <w:r w:rsidR="00FA2E0B">
        <w:rPr>
          <w:rFonts w:ascii="Times New Roman" w:hAnsi="Times New Roman" w:cs="Times New Roman"/>
          <w:sz w:val="20"/>
          <w:szCs w:val="20"/>
          <w:lang w:val="en-GB"/>
        </w:rPr>
        <w:t xml:space="preserve">between the </w:t>
      </w:r>
      <w:proofErr w:type="spellStart"/>
      <w:r w:rsidR="00FA2E0B">
        <w:rPr>
          <w:rFonts w:ascii="Times New Roman" w:hAnsi="Times New Roman" w:cs="Times New Roman"/>
          <w:sz w:val="20"/>
          <w:szCs w:val="20"/>
          <w:lang w:val="en-GB"/>
        </w:rPr>
        <w:t>gNB</w:t>
      </w:r>
      <w:proofErr w:type="spellEnd"/>
      <w:r w:rsidR="00FA2E0B">
        <w:rPr>
          <w:rFonts w:ascii="Times New Roman" w:hAnsi="Times New Roman" w:cs="Times New Roman"/>
          <w:sz w:val="20"/>
          <w:szCs w:val="20"/>
          <w:lang w:val="en-GB"/>
        </w:rPr>
        <w:t xml:space="preserve"> and the UE</w:t>
      </w:r>
      <w:r w:rsidR="005345EE">
        <w:rPr>
          <w:rFonts w:ascii="Times New Roman" w:hAnsi="Times New Roman" w:cs="Times New Roman"/>
          <w:sz w:val="20"/>
          <w:szCs w:val="20"/>
          <w:lang w:val="en-GB"/>
        </w:rPr>
        <w:t xml:space="preserve"> based on</w:t>
      </w:r>
      <w:r w:rsidR="00E21FBC">
        <w:rPr>
          <w:rFonts w:ascii="Times New Roman" w:hAnsi="Times New Roman" w:cs="Times New Roman"/>
          <w:sz w:val="20"/>
          <w:szCs w:val="20"/>
          <w:lang w:val="en-GB"/>
        </w:rPr>
        <w:t xml:space="preserve"> </w:t>
      </w:r>
      <w:r w:rsidR="005345EE">
        <w:rPr>
          <w:rFonts w:ascii="Times New Roman" w:hAnsi="Times New Roman" w:cs="Times New Roman"/>
          <w:sz w:val="20"/>
          <w:szCs w:val="20"/>
          <w:lang w:val="en-GB"/>
        </w:rPr>
        <w:t xml:space="preserve">this </w:t>
      </w:r>
      <w:r w:rsidR="00E21FBC">
        <w:rPr>
          <w:rFonts w:ascii="Times New Roman" w:hAnsi="Times New Roman" w:cs="Times New Roman"/>
          <w:sz w:val="20"/>
          <w:szCs w:val="20"/>
          <w:lang w:val="en-GB"/>
        </w:rPr>
        <w:t>identifier</w:t>
      </w:r>
      <w:r w:rsidR="005345EE">
        <w:rPr>
          <w:rFonts w:ascii="Times New Roman" w:hAnsi="Times New Roman" w:cs="Times New Roman"/>
          <w:sz w:val="20"/>
          <w:szCs w:val="20"/>
          <w:lang w:val="en-GB"/>
        </w:rPr>
        <w:t>,</w:t>
      </w:r>
      <w:r w:rsidR="00E21FBC">
        <w:rPr>
          <w:rFonts w:ascii="Times New Roman" w:hAnsi="Times New Roman" w:cs="Times New Roman"/>
          <w:sz w:val="20"/>
          <w:szCs w:val="20"/>
          <w:lang w:val="en-GB"/>
        </w:rPr>
        <w:t xml:space="preserve"> to enable UL transmissions (PUCCH, PUSCH, SRS) from desired panel</w:t>
      </w:r>
      <w:r w:rsidR="00197F64">
        <w:rPr>
          <w:rFonts w:ascii="Times New Roman" w:hAnsi="Times New Roman" w:cs="Times New Roman"/>
          <w:sz w:val="20"/>
          <w:szCs w:val="20"/>
          <w:lang w:val="en-GB"/>
        </w:rPr>
        <w:t>(s)</w:t>
      </w:r>
      <w:r w:rsidR="00E21FBC">
        <w:rPr>
          <w:rFonts w:ascii="Times New Roman" w:hAnsi="Times New Roman" w:cs="Times New Roman"/>
          <w:sz w:val="20"/>
          <w:szCs w:val="20"/>
          <w:lang w:val="en-GB"/>
        </w:rPr>
        <w:t>.</w:t>
      </w:r>
    </w:p>
    <w:p w14:paraId="0FB6C8AE" w14:textId="77777777" w:rsidR="000B6FC3" w:rsidRDefault="000B6FC3" w:rsidP="005F2E38">
      <w:pPr>
        <w:pStyle w:val="ListParagraph"/>
        <w:ind w:left="360"/>
        <w:jc w:val="both"/>
        <w:rPr>
          <w:rFonts w:ascii="Times New Roman" w:hAnsi="Times New Roman" w:cs="Times New Roman"/>
          <w:sz w:val="20"/>
          <w:szCs w:val="20"/>
          <w:lang w:val="en-GB"/>
        </w:rPr>
      </w:pPr>
    </w:p>
    <w:p w14:paraId="723D7833" w14:textId="4E10F4B0" w:rsidR="00F86F6F" w:rsidRPr="008F4830" w:rsidRDefault="005826D2" w:rsidP="009F0B39">
      <w:pPr>
        <w:pStyle w:val="ListParagraph"/>
        <w:ind w:left="360"/>
        <w:jc w:val="both"/>
        <w:rPr>
          <w:rFonts w:ascii="Times New Roman" w:hAnsi="Times New Roman" w:cs="Times New Roman"/>
          <w:sz w:val="20"/>
          <w:szCs w:val="20"/>
          <w:lang w:val="en-GB"/>
        </w:rPr>
      </w:pPr>
      <w:r w:rsidRPr="008F4830">
        <w:rPr>
          <w:rFonts w:ascii="Times New Roman" w:hAnsi="Times New Roman" w:cs="Times New Roman"/>
          <w:sz w:val="20"/>
          <w:szCs w:val="20"/>
          <w:lang w:val="en-GB"/>
        </w:rPr>
        <w:t xml:space="preserve">Physically, </w:t>
      </w:r>
      <w:r w:rsidR="00F770CC" w:rsidRPr="008F4830">
        <w:rPr>
          <w:rFonts w:ascii="Times New Roman" w:hAnsi="Times New Roman" w:cs="Times New Roman"/>
          <w:sz w:val="20"/>
          <w:szCs w:val="20"/>
          <w:lang w:val="en-GB"/>
        </w:rPr>
        <w:t>a</w:t>
      </w:r>
      <w:r w:rsidRPr="008F4830">
        <w:rPr>
          <w:rFonts w:ascii="Times New Roman" w:hAnsi="Times New Roman" w:cs="Times New Roman"/>
          <w:sz w:val="20"/>
          <w:szCs w:val="20"/>
          <w:lang w:val="en-GB"/>
        </w:rPr>
        <w:t xml:space="preserve"> UE</w:t>
      </w:r>
      <w:r w:rsidR="00F770CC" w:rsidRPr="008F4830">
        <w:rPr>
          <w:rFonts w:ascii="Times New Roman" w:hAnsi="Times New Roman" w:cs="Times New Roman"/>
          <w:sz w:val="20"/>
          <w:szCs w:val="20"/>
          <w:lang w:val="en-GB"/>
        </w:rPr>
        <w:t xml:space="preserve"> panel </w:t>
      </w:r>
      <w:r w:rsidR="00DA1C48" w:rsidRPr="008F4830">
        <w:rPr>
          <w:rFonts w:ascii="Times New Roman" w:hAnsi="Times New Roman" w:cs="Times New Roman"/>
          <w:sz w:val="20"/>
          <w:szCs w:val="20"/>
          <w:lang w:val="en-GB"/>
        </w:rPr>
        <w:t xml:space="preserve">can be defined as a set of </w:t>
      </w:r>
      <w:r w:rsidR="00417F28" w:rsidRPr="008F4830">
        <w:rPr>
          <w:rFonts w:ascii="Times New Roman" w:hAnsi="Times New Roman" w:cs="Times New Roman"/>
          <w:sz w:val="20"/>
          <w:szCs w:val="20"/>
          <w:lang w:val="en-GB"/>
        </w:rPr>
        <w:t>UE antenna ports</w:t>
      </w:r>
      <w:r w:rsidR="00922198" w:rsidRPr="008F4830">
        <w:rPr>
          <w:rFonts w:ascii="Times New Roman" w:hAnsi="Times New Roman" w:cs="Times New Roman"/>
          <w:sz w:val="20"/>
          <w:szCs w:val="20"/>
          <w:lang w:val="en-GB"/>
        </w:rPr>
        <w:t xml:space="preserve"> </w:t>
      </w:r>
      <w:r w:rsidR="00724017" w:rsidRPr="008F4830">
        <w:rPr>
          <w:rFonts w:ascii="Times New Roman" w:hAnsi="Times New Roman" w:cs="Times New Roman"/>
          <w:sz w:val="20"/>
          <w:szCs w:val="20"/>
          <w:lang w:val="en-GB"/>
        </w:rPr>
        <w:t xml:space="preserve">used to </w:t>
      </w:r>
      <w:r w:rsidR="004F0FF0" w:rsidRPr="008F4830">
        <w:rPr>
          <w:rFonts w:ascii="Times New Roman" w:hAnsi="Times New Roman" w:cs="Times New Roman"/>
          <w:sz w:val="20"/>
          <w:szCs w:val="20"/>
          <w:lang w:val="en-GB"/>
        </w:rPr>
        <w:t>control the direction</w:t>
      </w:r>
      <w:r w:rsidR="006624EF" w:rsidRPr="008F4830">
        <w:rPr>
          <w:rFonts w:ascii="Times New Roman" w:hAnsi="Times New Roman" w:cs="Times New Roman"/>
          <w:sz w:val="20"/>
          <w:szCs w:val="20"/>
          <w:lang w:val="en-GB"/>
        </w:rPr>
        <w:t xml:space="preserve"> and</w:t>
      </w:r>
      <w:r w:rsidR="004F0FF0" w:rsidRPr="008F4830">
        <w:rPr>
          <w:rFonts w:ascii="Times New Roman" w:hAnsi="Times New Roman" w:cs="Times New Roman"/>
          <w:sz w:val="20"/>
          <w:szCs w:val="20"/>
          <w:lang w:val="en-GB"/>
        </w:rPr>
        <w:t xml:space="preserve"> </w:t>
      </w:r>
      <w:r w:rsidR="00FE62EB" w:rsidRPr="008F4830">
        <w:rPr>
          <w:rFonts w:ascii="Times New Roman" w:hAnsi="Times New Roman" w:cs="Times New Roman"/>
          <w:sz w:val="20"/>
          <w:szCs w:val="20"/>
          <w:lang w:val="en-GB"/>
        </w:rPr>
        <w:t xml:space="preserve">power </w:t>
      </w:r>
      <w:r w:rsidR="003F4C5B" w:rsidRPr="008F4830">
        <w:rPr>
          <w:rFonts w:ascii="Times New Roman" w:hAnsi="Times New Roman" w:cs="Times New Roman"/>
          <w:sz w:val="20"/>
          <w:szCs w:val="20"/>
          <w:lang w:val="en-GB"/>
        </w:rPr>
        <w:t xml:space="preserve">of a </w:t>
      </w:r>
      <w:r w:rsidR="00E5123A" w:rsidRPr="008F4830">
        <w:rPr>
          <w:rFonts w:ascii="Times New Roman" w:hAnsi="Times New Roman" w:cs="Times New Roman"/>
          <w:sz w:val="20"/>
          <w:szCs w:val="20"/>
          <w:lang w:val="en-GB"/>
        </w:rPr>
        <w:t>UE beam</w:t>
      </w:r>
      <w:r w:rsidR="002F5696" w:rsidRPr="008F4830">
        <w:rPr>
          <w:rFonts w:ascii="Times New Roman" w:hAnsi="Times New Roman" w:cs="Times New Roman"/>
          <w:sz w:val="20"/>
          <w:szCs w:val="20"/>
          <w:lang w:val="en-GB"/>
        </w:rPr>
        <w:t>.</w:t>
      </w:r>
      <w:r w:rsidR="002B3427" w:rsidRPr="008F4830">
        <w:rPr>
          <w:rFonts w:ascii="Times New Roman" w:hAnsi="Times New Roman" w:cs="Times New Roman"/>
          <w:sz w:val="20"/>
          <w:szCs w:val="20"/>
          <w:lang w:val="en-GB"/>
        </w:rPr>
        <w:t xml:space="preserve"> </w:t>
      </w:r>
      <w:r w:rsidR="00537F3B" w:rsidRPr="008F4830">
        <w:rPr>
          <w:rFonts w:ascii="Times New Roman" w:hAnsi="Times New Roman" w:cs="Times New Roman"/>
          <w:sz w:val="20"/>
          <w:szCs w:val="20"/>
          <w:lang w:val="en-GB"/>
        </w:rPr>
        <w:t xml:space="preserve">The </w:t>
      </w:r>
      <w:r w:rsidR="0079042A" w:rsidRPr="008F4830">
        <w:rPr>
          <w:rFonts w:ascii="Times New Roman" w:hAnsi="Times New Roman" w:cs="Times New Roman"/>
          <w:sz w:val="20"/>
          <w:szCs w:val="20"/>
          <w:lang w:val="en-GB"/>
        </w:rPr>
        <w:t xml:space="preserve">antenna </w:t>
      </w:r>
      <w:r w:rsidR="00537F3B" w:rsidRPr="008F4830">
        <w:rPr>
          <w:rFonts w:ascii="Times New Roman" w:hAnsi="Times New Roman" w:cs="Times New Roman"/>
          <w:sz w:val="20"/>
          <w:szCs w:val="20"/>
          <w:lang w:val="en-GB"/>
        </w:rPr>
        <w:t xml:space="preserve">ports </w:t>
      </w:r>
      <w:r w:rsidR="00110763" w:rsidRPr="008F4830">
        <w:rPr>
          <w:rFonts w:ascii="Times New Roman" w:hAnsi="Times New Roman" w:cs="Times New Roman"/>
          <w:sz w:val="20"/>
          <w:szCs w:val="20"/>
          <w:lang w:val="en-GB"/>
        </w:rPr>
        <w:t xml:space="preserve">of </w:t>
      </w:r>
      <w:r w:rsidR="00724017" w:rsidRPr="008F4830">
        <w:rPr>
          <w:rFonts w:ascii="Times New Roman" w:hAnsi="Times New Roman" w:cs="Times New Roman"/>
          <w:sz w:val="20"/>
          <w:szCs w:val="20"/>
          <w:lang w:val="en-GB"/>
        </w:rPr>
        <w:t xml:space="preserve">a </w:t>
      </w:r>
      <w:r w:rsidR="00110763" w:rsidRPr="008F4830">
        <w:rPr>
          <w:rFonts w:ascii="Times New Roman" w:hAnsi="Times New Roman" w:cs="Times New Roman"/>
          <w:sz w:val="20"/>
          <w:szCs w:val="20"/>
          <w:lang w:val="en-GB"/>
        </w:rPr>
        <w:t xml:space="preserve">panel </w:t>
      </w:r>
      <w:r w:rsidR="00B962F0" w:rsidRPr="008F4830">
        <w:rPr>
          <w:rFonts w:ascii="Times New Roman" w:hAnsi="Times New Roman" w:cs="Times New Roman"/>
          <w:sz w:val="20"/>
          <w:szCs w:val="20"/>
          <w:lang w:val="en-GB"/>
        </w:rPr>
        <w:t xml:space="preserve">would therefore be </w:t>
      </w:r>
      <w:r w:rsidR="009E30E8" w:rsidRPr="008F4830">
        <w:rPr>
          <w:rFonts w:ascii="Times New Roman" w:hAnsi="Times New Roman" w:cs="Times New Roman"/>
          <w:sz w:val="20"/>
          <w:szCs w:val="20"/>
          <w:lang w:val="en-GB"/>
        </w:rPr>
        <w:t>associated</w:t>
      </w:r>
      <w:r w:rsidR="00537F3B" w:rsidRPr="008F4830">
        <w:rPr>
          <w:rFonts w:ascii="Times New Roman" w:hAnsi="Times New Roman" w:cs="Times New Roman"/>
          <w:sz w:val="20"/>
          <w:szCs w:val="20"/>
          <w:lang w:val="en-GB"/>
        </w:rPr>
        <w:t xml:space="preserve"> </w:t>
      </w:r>
      <w:r w:rsidR="009E30E8" w:rsidRPr="008F4830">
        <w:rPr>
          <w:rFonts w:ascii="Times New Roman" w:hAnsi="Times New Roman" w:cs="Times New Roman"/>
          <w:sz w:val="20"/>
          <w:szCs w:val="20"/>
          <w:lang w:val="en-GB"/>
        </w:rPr>
        <w:t xml:space="preserve">with </w:t>
      </w:r>
      <w:r w:rsidR="00537F3B" w:rsidRPr="008F4830">
        <w:rPr>
          <w:rFonts w:ascii="Times New Roman" w:hAnsi="Times New Roman" w:cs="Times New Roman"/>
          <w:sz w:val="20"/>
          <w:szCs w:val="20"/>
          <w:lang w:val="en-GB"/>
        </w:rPr>
        <w:t>antenna elements</w:t>
      </w:r>
      <w:r w:rsidR="00C26B90" w:rsidRPr="008F4830">
        <w:rPr>
          <w:rFonts w:ascii="Times New Roman" w:hAnsi="Times New Roman" w:cs="Times New Roman"/>
          <w:sz w:val="20"/>
          <w:szCs w:val="20"/>
          <w:lang w:val="en-GB"/>
        </w:rPr>
        <w:t xml:space="preserve"> </w:t>
      </w:r>
      <w:r w:rsidR="009207D5" w:rsidRPr="008F4830">
        <w:rPr>
          <w:rFonts w:ascii="Times New Roman" w:hAnsi="Times New Roman" w:cs="Times New Roman"/>
          <w:sz w:val="20"/>
          <w:szCs w:val="20"/>
          <w:lang w:val="en-GB"/>
        </w:rPr>
        <w:t xml:space="preserve">in the UE </w:t>
      </w:r>
      <w:r w:rsidR="006E2BC7" w:rsidRPr="008F4830">
        <w:rPr>
          <w:rFonts w:ascii="Times New Roman" w:hAnsi="Times New Roman" w:cs="Times New Roman"/>
          <w:sz w:val="20"/>
          <w:szCs w:val="20"/>
          <w:lang w:val="en-GB"/>
        </w:rPr>
        <w:t>radiating in</w:t>
      </w:r>
      <w:r w:rsidR="00C26B90" w:rsidRPr="008F4830">
        <w:rPr>
          <w:rFonts w:ascii="Times New Roman" w:hAnsi="Times New Roman" w:cs="Times New Roman"/>
          <w:sz w:val="20"/>
          <w:szCs w:val="20"/>
          <w:lang w:val="en-GB"/>
        </w:rPr>
        <w:t xml:space="preserve"> a common broadside </w:t>
      </w:r>
      <w:r w:rsidR="00954A3A" w:rsidRPr="008F4830">
        <w:rPr>
          <w:rFonts w:ascii="Times New Roman" w:hAnsi="Times New Roman" w:cs="Times New Roman"/>
          <w:sz w:val="20"/>
          <w:szCs w:val="20"/>
          <w:lang w:val="en-GB"/>
        </w:rPr>
        <w:t>direction and</w:t>
      </w:r>
      <w:r w:rsidR="009F0B39" w:rsidRPr="008F4830">
        <w:rPr>
          <w:rFonts w:ascii="Times New Roman" w:hAnsi="Times New Roman" w:cs="Times New Roman"/>
          <w:sz w:val="20"/>
          <w:szCs w:val="20"/>
          <w:lang w:val="en-GB"/>
        </w:rPr>
        <w:t xml:space="preserve"> </w:t>
      </w:r>
      <w:r w:rsidR="00EF4D15" w:rsidRPr="008F4830">
        <w:rPr>
          <w:rFonts w:ascii="Times New Roman" w:hAnsi="Times New Roman" w:cs="Times New Roman"/>
          <w:sz w:val="20"/>
          <w:szCs w:val="20"/>
          <w:lang w:val="en-GB"/>
        </w:rPr>
        <w:t xml:space="preserve">share a </w:t>
      </w:r>
      <w:r w:rsidR="006C5B56" w:rsidRPr="008F4830">
        <w:rPr>
          <w:rFonts w:ascii="Times New Roman" w:hAnsi="Times New Roman" w:cs="Times New Roman"/>
          <w:sz w:val="20"/>
          <w:szCs w:val="20"/>
          <w:lang w:val="en-GB"/>
        </w:rPr>
        <w:t>single</w:t>
      </w:r>
      <w:r w:rsidR="00603E75" w:rsidRPr="008F4830">
        <w:rPr>
          <w:rFonts w:ascii="Times New Roman" w:hAnsi="Times New Roman" w:cs="Times New Roman"/>
          <w:sz w:val="20"/>
          <w:szCs w:val="20"/>
          <w:lang w:val="en-GB"/>
        </w:rPr>
        <w:t xml:space="preserve"> </w:t>
      </w:r>
      <w:r w:rsidR="0012440B" w:rsidRPr="008F4830">
        <w:rPr>
          <w:rFonts w:ascii="Times New Roman" w:hAnsi="Times New Roman" w:cs="Times New Roman"/>
          <w:sz w:val="20"/>
          <w:szCs w:val="20"/>
          <w:lang w:val="en-GB"/>
        </w:rPr>
        <w:t>power amplifier</w:t>
      </w:r>
      <w:r w:rsidR="00FC48EF" w:rsidRPr="008F4830">
        <w:rPr>
          <w:rFonts w:ascii="Times New Roman" w:hAnsi="Times New Roman" w:cs="Times New Roman"/>
          <w:sz w:val="20"/>
          <w:szCs w:val="20"/>
          <w:lang w:val="en-GB"/>
        </w:rPr>
        <w:t xml:space="preserve"> </w:t>
      </w:r>
      <w:r w:rsidR="007B60A0" w:rsidRPr="008F4830">
        <w:rPr>
          <w:rFonts w:ascii="Times New Roman" w:hAnsi="Times New Roman" w:cs="Times New Roman"/>
          <w:sz w:val="20"/>
          <w:szCs w:val="20"/>
          <w:lang w:val="en-GB"/>
        </w:rPr>
        <w:t xml:space="preserve">that </w:t>
      </w:r>
      <w:r w:rsidR="0095779F" w:rsidRPr="008F4830">
        <w:rPr>
          <w:rFonts w:ascii="Times New Roman" w:hAnsi="Times New Roman" w:cs="Times New Roman"/>
          <w:sz w:val="20"/>
          <w:szCs w:val="20"/>
          <w:lang w:val="en-GB"/>
        </w:rPr>
        <w:t>control</w:t>
      </w:r>
      <w:r w:rsidR="007B60A0" w:rsidRPr="008F4830">
        <w:rPr>
          <w:rFonts w:ascii="Times New Roman" w:hAnsi="Times New Roman" w:cs="Times New Roman"/>
          <w:sz w:val="20"/>
          <w:szCs w:val="20"/>
          <w:lang w:val="en-GB"/>
        </w:rPr>
        <w:t>s</w:t>
      </w:r>
      <w:r w:rsidR="0095779F" w:rsidRPr="008F4830">
        <w:rPr>
          <w:rFonts w:ascii="Times New Roman" w:hAnsi="Times New Roman" w:cs="Times New Roman"/>
          <w:sz w:val="20"/>
          <w:szCs w:val="20"/>
          <w:lang w:val="en-GB"/>
        </w:rPr>
        <w:t xml:space="preserve"> the power </w:t>
      </w:r>
      <w:r w:rsidR="009214D3" w:rsidRPr="008F4830">
        <w:rPr>
          <w:rFonts w:ascii="Times New Roman" w:hAnsi="Times New Roman" w:cs="Times New Roman"/>
          <w:sz w:val="20"/>
          <w:szCs w:val="20"/>
          <w:lang w:val="en-GB"/>
        </w:rPr>
        <w:t xml:space="preserve">fed </w:t>
      </w:r>
      <w:r w:rsidR="005A73BF" w:rsidRPr="008F4830">
        <w:rPr>
          <w:rFonts w:ascii="Times New Roman" w:hAnsi="Times New Roman" w:cs="Times New Roman"/>
          <w:sz w:val="20"/>
          <w:szCs w:val="20"/>
          <w:lang w:val="en-GB"/>
        </w:rPr>
        <w:t xml:space="preserve">to </w:t>
      </w:r>
      <w:r w:rsidR="00CC6201" w:rsidRPr="008F4830">
        <w:rPr>
          <w:rFonts w:ascii="Times New Roman" w:hAnsi="Times New Roman" w:cs="Times New Roman"/>
          <w:sz w:val="20"/>
          <w:szCs w:val="20"/>
          <w:lang w:val="en-GB"/>
        </w:rPr>
        <w:t>them</w:t>
      </w:r>
      <w:r w:rsidR="009214D3" w:rsidRPr="008F4830">
        <w:rPr>
          <w:rFonts w:ascii="Times New Roman" w:hAnsi="Times New Roman" w:cs="Times New Roman"/>
          <w:sz w:val="20"/>
          <w:szCs w:val="20"/>
          <w:lang w:val="en-GB"/>
        </w:rPr>
        <w:t>.</w:t>
      </w:r>
    </w:p>
    <w:p w14:paraId="3B393730" w14:textId="70661CB3" w:rsidR="007766D0" w:rsidRPr="00B23A41" w:rsidRDefault="00B23A41" w:rsidP="005F2E38">
      <w:pPr>
        <w:spacing w:line="276" w:lineRule="auto"/>
        <w:ind w:left="360"/>
        <w:jc w:val="both"/>
        <w:rPr>
          <w:rFonts w:ascii="Times New Roman" w:hAnsi="Times New Roman" w:cs="Times New Roman"/>
          <w:i/>
          <w:sz w:val="20"/>
          <w:szCs w:val="20"/>
          <w:lang w:val="en-GB"/>
        </w:rPr>
      </w:pPr>
      <w:r w:rsidRPr="008F4830">
        <w:rPr>
          <w:rFonts w:ascii="Times New Roman" w:hAnsi="Times New Roman" w:cs="Times New Roman"/>
          <w:b/>
          <w:i/>
          <w:sz w:val="20"/>
          <w:szCs w:val="20"/>
          <w:u w:val="single"/>
          <w:lang w:val="en-GB"/>
        </w:rPr>
        <w:t>Proposal 1:</w:t>
      </w:r>
      <w:r w:rsidRPr="008F4830">
        <w:rPr>
          <w:rFonts w:ascii="Times New Roman" w:hAnsi="Times New Roman" w:cs="Times New Roman"/>
          <w:i/>
          <w:sz w:val="20"/>
          <w:szCs w:val="20"/>
          <w:lang w:val="en-GB"/>
        </w:rPr>
        <w:t xml:space="preserve"> </w:t>
      </w:r>
      <w:r w:rsidR="007766D0" w:rsidRPr="008F4830">
        <w:rPr>
          <w:rFonts w:ascii="Times New Roman" w:hAnsi="Times New Roman" w:cs="Times New Roman"/>
          <w:i/>
          <w:sz w:val="20"/>
          <w:szCs w:val="20"/>
          <w:lang w:val="en-GB"/>
        </w:rPr>
        <w:t xml:space="preserve">A panel </w:t>
      </w:r>
      <w:r w:rsidR="00724017" w:rsidRPr="008F4830">
        <w:rPr>
          <w:rFonts w:ascii="Times New Roman" w:hAnsi="Times New Roman" w:cs="Times New Roman"/>
          <w:i/>
          <w:sz w:val="20"/>
          <w:szCs w:val="20"/>
          <w:lang w:val="en-GB"/>
        </w:rPr>
        <w:t>is</w:t>
      </w:r>
      <w:r w:rsidR="007766D0" w:rsidRPr="008F4830">
        <w:rPr>
          <w:rFonts w:ascii="Times New Roman" w:hAnsi="Times New Roman" w:cs="Times New Roman"/>
          <w:i/>
          <w:sz w:val="20"/>
          <w:szCs w:val="20"/>
          <w:lang w:val="en-GB"/>
        </w:rPr>
        <w:t xml:space="preserve"> defined as a set of UE antenna ports that can independently control the direction and power of a UE beam.</w:t>
      </w:r>
    </w:p>
    <w:p w14:paraId="1D06ED41" w14:textId="77777777" w:rsidR="007766D0" w:rsidRDefault="007766D0" w:rsidP="005F2E38">
      <w:pPr>
        <w:pStyle w:val="ListParagraph"/>
        <w:ind w:left="360"/>
        <w:jc w:val="both"/>
        <w:rPr>
          <w:rFonts w:ascii="Times New Roman" w:hAnsi="Times New Roman" w:cs="Times New Roman"/>
          <w:sz w:val="20"/>
          <w:szCs w:val="20"/>
          <w:lang w:val="en-GB"/>
        </w:rPr>
      </w:pPr>
    </w:p>
    <w:p w14:paraId="2DC88EA9" w14:textId="657AED50" w:rsidR="002A08E0" w:rsidRPr="002A08E0" w:rsidRDefault="003E7976" w:rsidP="005F2E38">
      <w:pPr>
        <w:pStyle w:val="ListParagraph"/>
        <w:ind w:left="36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Considering that a ‘beam’ in the UL </w:t>
      </w:r>
      <w:r w:rsidR="00C608A5">
        <w:rPr>
          <w:rFonts w:ascii="Times New Roman" w:hAnsi="Times New Roman" w:cs="Times New Roman"/>
          <w:sz w:val="20"/>
          <w:szCs w:val="20"/>
          <w:lang w:val="en-GB"/>
        </w:rPr>
        <w:t xml:space="preserve">typically </w:t>
      </w:r>
      <w:r>
        <w:rPr>
          <w:rFonts w:ascii="Times New Roman" w:hAnsi="Times New Roman" w:cs="Times New Roman"/>
          <w:sz w:val="20"/>
          <w:szCs w:val="20"/>
          <w:lang w:val="en-GB"/>
        </w:rPr>
        <w:t xml:space="preserve">corresponds to an SRS resource and </w:t>
      </w:r>
      <w:r w:rsidR="00E25CE0">
        <w:rPr>
          <w:rFonts w:ascii="Times New Roman" w:hAnsi="Times New Roman" w:cs="Times New Roman"/>
          <w:sz w:val="20"/>
          <w:szCs w:val="20"/>
          <w:lang w:val="en-GB"/>
        </w:rPr>
        <w:t xml:space="preserve">power control is performed per SRS resource set, </w:t>
      </w:r>
      <w:r w:rsidR="00FE2A30">
        <w:rPr>
          <w:rFonts w:ascii="Times New Roman" w:hAnsi="Times New Roman" w:cs="Times New Roman"/>
          <w:sz w:val="20"/>
          <w:szCs w:val="20"/>
          <w:lang w:val="en-GB"/>
        </w:rPr>
        <w:t>the</w:t>
      </w:r>
      <w:r w:rsidR="004A7259">
        <w:rPr>
          <w:rFonts w:ascii="Times New Roman" w:hAnsi="Times New Roman" w:cs="Times New Roman"/>
          <w:sz w:val="20"/>
          <w:szCs w:val="20"/>
          <w:lang w:val="en-GB"/>
        </w:rPr>
        <w:t xml:space="preserve"> UE panel definition </w:t>
      </w:r>
      <w:r w:rsidR="0058297B">
        <w:rPr>
          <w:rFonts w:ascii="Times New Roman" w:hAnsi="Times New Roman" w:cs="Times New Roman"/>
          <w:sz w:val="20"/>
          <w:szCs w:val="20"/>
          <w:lang w:val="en-GB"/>
        </w:rPr>
        <w:t xml:space="preserve">can be incorporated into the specification </w:t>
      </w:r>
      <w:r w:rsidR="00500E10">
        <w:rPr>
          <w:rFonts w:ascii="Times New Roman" w:hAnsi="Times New Roman" w:cs="Times New Roman"/>
          <w:sz w:val="20"/>
          <w:szCs w:val="20"/>
          <w:lang w:val="en-GB"/>
        </w:rPr>
        <w:t>by mapping t</w:t>
      </w:r>
      <w:r w:rsidR="009F3A59">
        <w:rPr>
          <w:rFonts w:ascii="Times New Roman" w:hAnsi="Times New Roman" w:cs="Times New Roman"/>
          <w:sz w:val="20"/>
          <w:szCs w:val="20"/>
          <w:lang w:val="en-GB"/>
        </w:rPr>
        <w:t xml:space="preserve">he SRS </w:t>
      </w:r>
      <w:r w:rsidR="0046008B">
        <w:rPr>
          <w:rFonts w:ascii="Times New Roman" w:hAnsi="Times New Roman" w:cs="Times New Roman"/>
          <w:sz w:val="20"/>
          <w:szCs w:val="20"/>
          <w:lang w:val="en-GB"/>
        </w:rPr>
        <w:t>port</w:t>
      </w:r>
      <w:r w:rsidR="002E58FC">
        <w:rPr>
          <w:rFonts w:ascii="Times New Roman" w:hAnsi="Times New Roman" w:cs="Times New Roman"/>
          <w:sz w:val="20"/>
          <w:szCs w:val="20"/>
          <w:lang w:val="en-GB"/>
        </w:rPr>
        <w:t>(</w:t>
      </w:r>
      <w:r w:rsidR="0046008B">
        <w:rPr>
          <w:rFonts w:ascii="Times New Roman" w:hAnsi="Times New Roman" w:cs="Times New Roman"/>
          <w:sz w:val="20"/>
          <w:szCs w:val="20"/>
          <w:lang w:val="en-GB"/>
        </w:rPr>
        <w:t>s</w:t>
      </w:r>
      <w:r w:rsidR="002E58FC">
        <w:rPr>
          <w:rFonts w:ascii="Times New Roman" w:hAnsi="Times New Roman" w:cs="Times New Roman"/>
          <w:sz w:val="20"/>
          <w:szCs w:val="20"/>
          <w:lang w:val="en-GB"/>
        </w:rPr>
        <w:t>)</w:t>
      </w:r>
      <w:r w:rsidR="0046008B">
        <w:rPr>
          <w:rFonts w:ascii="Times New Roman" w:hAnsi="Times New Roman" w:cs="Times New Roman"/>
          <w:sz w:val="20"/>
          <w:szCs w:val="20"/>
          <w:lang w:val="en-GB"/>
        </w:rPr>
        <w:t xml:space="preserve"> of </w:t>
      </w:r>
      <w:r w:rsidR="00B66497">
        <w:rPr>
          <w:rFonts w:ascii="Times New Roman" w:hAnsi="Times New Roman" w:cs="Times New Roman"/>
          <w:sz w:val="20"/>
          <w:szCs w:val="20"/>
          <w:lang w:val="en-GB"/>
        </w:rPr>
        <w:t>all</w:t>
      </w:r>
      <w:r w:rsidR="0046008B">
        <w:rPr>
          <w:rFonts w:ascii="Times New Roman" w:hAnsi="Times New Roman" w:cs="Times New Roman"/>
          <w:sz w:val="20"/>
          <w:szCs w:val="20"/>
          <w:lang w:val="en-GB"/>
        </w:rPr>
        <w:t xml:space="preserve"> SRS </w:t>
      </w:r>
      <w:r w:rsidR="009F3A59">
        <w:rPr>
          <w:rFonts w:ascii="Times New Roman" w:hAnsi="Times New Roman" w:cs="Times New Roman"/>
          <w:sz w:val="20"/>
          <w:szCs w:val="20"/>
          <w:lang w:val="en-GB"/>
        </w:rPr>
        <w:t xml:space="preserve">resources from an SRS resource set </w:t>
      </w:r>
      <w:r w:rsidR="00EE537E">
        <w:rPr>
          <w:rFonts w:ascii="Times New Roman" w:hAnsi="Times New Roman" w:cs="Times New Roman"/>
          <w:sz w:val="20"/>
          <w:szCs w:val="20"/>
          <w:lang w:val="en-GB"/>
        </w:rPr>
        <w:t xml:space="preserve">to the </w:t>
      </w:r>
      <w:r w:rsidR="00E76C0A">
        <w:rPr>
          <w:rFonts w:ascii="Times New Roman" w:hAnsi="Times New Roman" w:cs="Times New Roman"/>
          <w:sz w:val="20"/>
          <w:szCs w:val="20"/>
          <w:lang w:val="en-GB"/>
        </w:rPr>
        <w:t xml:space="preserve">antenna ports associated with the </w:t>
      </w:r>
      <w:r w:rsidR="00CA303F">
        <w:rPr>
          <w:rFonts w:ascii="Times New Roman" w:hAnsi="Times New Roman" w:cs="Times New Roman"/>
          <w:sz w:val="20"/>
          <w:szCs w:val="20"/>
          <w:lang w:val="en-GB"/>
        </w:rPr>
        <w:t xml:space="preserve">same </w:t>
      </w:r>
      <w:r w:rsidR="00E76C0A">
        <w:rPr>
          <w:rFonts w:ascii="Times New Roman" w:hAnsi="Times New Roman" w:cs="Times New Roman"/>
          <w:sz w:val="20"/>
          <w:szCs w:val="20"/>
          <w:lang w:val="en-GB"/>
        </w:rPr>
        <w:t>panel</w:t>
      </w:r>
      <w:r w:rsidR="00943FE9">
        <w:rPr>
          <w:rFonts w:ascii="Times New Roman" w:hAnsi="Times New Roman" w:cs="Times New Roman"/>
          <w:sz w:val="20"/>
          <w:szCs w:val="20"/>
          <w:lang w:val="en-GB"/>
        </w:rPr>
        <w:t xml:space="preserve"> (which is defined as above)</w:t>
      </w:r>
      <w:r w:rsidR="00843496">
        <w:rPr>
          <w:rFonts w:ascii="Times New Roman" w:hAnsi="Times New Roman" w:cs="Times New Roman"/>
          <w:sz w:val="20"/>
          <w:szCs w:val="20"/>
          <w:lang w:val="en-GB"/>
        </w:rPr>
        <w:t>.</w:t>
      </w:r>
      <w:r w:rsidR="00F2062D">
        <w:rPr>
          <w:rFonts w:ascii="Times New Roman" w:hAnsi="Times New Roman" w:cs="Times New Roman"/>
          <w:sz w:val="20"/>
          <w:szCs w:val="20"/>
          <w:lang w:val="en-GB"/>
        </w:rPr>
        <w:t xml:space="preserve"> </w:t>
      </w:r>
      <w:r w:rsidR="00EE7C28">
        <w:rPr>
          <w:rFonts w:ascii="Times New Roman" w:hAnsi="Times New Roman" w:cs="Times New Roman"/>
          <w:sz w:val="20"/>
          <w:szCs w:val="20"/>
          <w:lang w:val="en-GB"/>
        </w:rPr>
        <w:t xml:space="preserve"> </w:t>
      </w:r>
      <w:r w:rsidR="00FB46CA">
        <w:rPr>
          <w:rFonts w:ascii="Times New Roman" w:hAnsi="Times New Roman" w:cs="Times New Roman"/>
          <w:sz w:val="20"/>
          <w:szCs w:val="20"/>
          <w:lang w:val="en-GB"/>
        </w:rPr>
        <w:t>Some advantages and extension</w:t>
      </w:r>
      <w:r w:rsidR="006A4419">
        <w:rPr>
          <w:rFonts w:ascii="Times New Roman" w:hAnsi="Times New Roman" w:cs="Times New Roman"/>
          <w:sz w:val="20"/>
          <w:szCs w:val="20"/>
          <w:lang w:val="en-GB"/>
        </w:rPr>
        <w:t>s</w:t>
      </w:r>
      <w:r w:rsidR="00FB46CA">
        <w:rPr>
          <w:rFonts w:ascii="Times New Roman" w:hAnsi="Times New Roman" w:cs="Times New Roman"/>
          <w:sz w:val="20"/>
          <w:szCs w:val="20"/>
          <w:lang w:val="en-GB"/>
        </w:rPr>
        <w:t xml:space="preserve"> of the above proposal are as follows:</w:t>
      </w:r>
    </w:p>
    <w:p w14:paraId="0215BE24" w14:textId="21BFCAF1" w:rsidR="00131AFE" w:rsidRDefault="00F642EC" w:rsidP="006B1C11">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There is no </w:t>
      </w:r>
      <w:r w:rsidR="001C6998">
        <w:rPr>
          <w:rFonts w:ascii="Times New Roman" w:hAnsi="Times New Roman" w:cs="Times New Roman"/>
          <w:sz w:val="20"/>
          <w:szCs w:val="20"/>
          <w:lang w:val="en-GB"/>
        </w:rPr>
        <w:t xml:space="preserve">spec </w:t>
      </w:r>
      <w:r>
        <w:rPr>
          <w:rFonts w:ascii="Times New Roman" w:hAnsi="Times New Roman" w:cs="Times New Roman"/>
          <w:sz w:val="20"/>
          <w:szCs w:val="20"/>
          <w:lang w:val="en-GB"/>
        </w:rPr>
        <w:t>change required in the case of beam management SRS</w:t>
      </w:r>
      <w:r w:rsidR="00DF300E">
        <w:rPr>
          <w:rFonts w:ascii="Times New Roman" w:hAnsi="Times New Roman" w:cs="Times New Roman"/>
          <w:sz w:val="20"/>
          <w:szCs w:val="20"/>
          <w:lang w:val="en-GB"/>
        </w:rPr>
        <w:t xml:space="preserve"> with respect to </w:t>
      </w:r>
      <w:r w:rsidR="005764B9">
        <w:rPr>
          <w:rFonts w:ascii="Times New Roman" w:hAnsi="Times New Roman" w:cs="Times New Roman"/>
          <w:sz w:val="20"/>
          <w:szCs w:val="20"/>
          <w:lang w:val="en-GB"/>
        </w:rPr>
        <w:t xml:space="preserve">the above </w:t>
      </w:r>
      <w:r w:rsidR="00DF300E">
        <w:rPr>
          <w:rFonts w:ascii="Times New Roman" w:hAnsi="Times New Roman" w:cs="Times New Roman"/>
          <w:sz w:val="20"/>
          <w:szCs w:val="20"/>
          <w:lang w:val="en-GB"/>
        </w:rPr>
        <w:t xml:space="preserve">mapping </w:t>
      </w:r>
      <w:r w:rsidR="005764B9">
        <w:rPr>
          <w:rFonts w:ascii="Times New Roman" w:hAnsi="Times New Roman" w:cs="Times New Roman"/>
          <w:sz w:val="20"/>
          <w:szCs w:val="20"/>
          <w:lang w:val="en-GB"/>
        </w:rPr>
        <w:t xml:space="preserve">between </w:t>
      </w:r>
      <w:r w:rsidR="00DF300E">
        <w:rPr>
          <w:rFonts w:ascii="Times New Roman" w:hAnsi="Times New Roman" w:cs="Times New Roman"/>
          <w:sz w:val="20"/>
          <w:szCs w:val="20"/>
          <w:lang w:val="en-GB"/>
        </w:rPr>
        <w:t>antenna ports and SRS ports</w:t>
      </w:r>
      <w:r>
        <w:rPr>
          <w:rFonts w:ascii="Times New Roman" w:hAnsi="Times New Roman" w:cs="Times New Roman"/>
          <w:sz w:val="20"/>
          <w:szCs w:val="20"/>
          <w:lang w:val="en-GB"/>
        </w:rPr>
        <w:t xml:space="preserve">. </w:t>
      </w:r>
      <w:r w:rsidR="002D7B2E">
        <w:rPr>
          <w:rFonts w:ascii="Times New Roman" w:hAnsi="Times New Roman" w:cs="Times New Roman"/>
          <w:sz w:val="20"/>
          <w:szCs w:val="20"/>
          <w:lang w:val="en-GB"/>
        </w:rPr>
        <w:t>T</w:t>
      </w:r>
      <w:r w:rsidR="00815096" w:rsidRPr="00365D6D">
        <w:rPr>
          <w:rFonts w:ascii="Times New Roman" w:hAnsi="Times New Roman" w:cs="Times New Roman"/>
          <w:sz w:val="20"/>
          <w:szCs w:val="20"/>
          <w:lang w:val="en-GB"/>
        </w:rPr>
        <w:t xml:space="preserve">he ports of the SRS resource in the </w:t>
      </w:r>
      <w:r w:rsidR="00C65B2C" w:rsidRPr="00365D6D">
        <w:rPr>
          <w:rFonts w:ascii="Times New Roman" w:hAnsi="Times New Roman" w:cs="Times New Roman"/>
          <w:sz w:val="20"/>
          <w:szCs w:val="20"/>
          <w:lang w:val="en-GB"/>
        </w:rPr>
        <w:t xml:space="preserve">resource set </w:t>
      </w:r>
      <w:r w:rsidR="00815096" w:rsidRPr="00365D6D">
        <w:rPr>
          <w:rFonts w:ascii="Times New Roman" w:hAnsi="Times New Roman" w:cs="Times New Roman"/>
          <w:sz w:val="20"/>
          <w:szCs w:val="20"/>
          <w:lang w:val="en-GB"/>
        </w:rPr>
        <w:t xml:space="preserve">can already be considered to map to a </w:t>
      </w:r>
      <w:r w:rsidR="00EE77A8" w:rsidRPr="00365D6D">
        <w:rPr>
          <w:rFonts w:ascii="Times New Roman" w:hAnsi="Times New Roman" w:cs="Times New Roman"/>
          <w:sz w:val="20"/>
          <w:szCs w:val="20"/>
          <w:lang w:val="en-GB"/>
        </w:rPr>
        <w:t>single UE panel</w:t>
      </w:r>
      <w:r w:rsidR="00113694">
        <w:rPr>
          <w:rFonts w:ascii="Times New Roman" w:hAnsi="Times New Roman" w:cs="Times New Roman"/>
          <w:sz w:val="20"/>
          <w:szCs w:val="20"/>
          <w:lang w:val="en-GB"/>
        </w:rPr>
        <w:t>, a notion shared by many companies,</w:t>
      </w:r>
      <w:r w:rsidR="00717C3D" w:rsidRPr="00365D6D">
        <w:rPr>
          <w:rFonts w:ascii="Times New Roman" w:hAnsi="Times New Roman" w:cs="Times New Roman"/>
          <w:sz w:val="20"/>
          <w:szCs w:val="20"/>
          <w:lang w:val="en-GB"/>
        </w:rPr>
        <w:t xml:space="preserve"> based on </w:t>
      </w:r>
      <w:r w:rsidR="00CB5127" w:rsidRPr="00365D6D">
        <w:rPr>
          <w:rFonts w:ascii="Times New Roman" w:hAnsi="Times New Roman" w:cs="Times New Roman"/>
          <w:sz w:val="20"/>
          <w:szCs w:val="20"/>
          <w:lang w:val="en-GB"/>
        </w:rPr>
        <w:t xml:space="preserve">the language in Rel. </w:t>
      </w:r>
      <w:r w:rsidR="00CB5127" w:rsidRPr="00365D6D">
        <w:rPr>
          <w:rFonts w:ascii="Times New Roman" w:hAnsi="Times New Roman" w:cs="Times New Roman"/>
          <w:sz w:val="20"/>
          <w:szCs w:val="20"/>
          <w:lang w:val="en-GB"/>
        </w:rPr>
        <w:lastRenderedPageBreak/>
        <w:t>15 specifications</w:t>
      </w:r>
      <w:r w:rsidR="00365D6D" w:rsidRPr="00365D6D">
        <w:rPr>
          <w:rFonts w:ascii="Times New Roman" w:hAnsi="Times New Roman" w:cs="Times New Roman"/>
          <w:sz w:val="20"/>
          <w:szCs w:val="20"/>
          <w:lang w:val="en-GB"/>
        </w:rPr>
        <w:t>: “When the higher layer parameter usage is set to ‘</w:t>
      </w:r>
      <w:proofErr w:type="spellStart"/>
      <w:r w:rsidR="00365D6D" w:rsidRPr="00365D6D">
        <w:rPr>
          <w:rFonts w:ascii="Times New Roman" w:hAnsi="Times New Roman" w:cs="Times New Roman"/>
          <w:sz w:val="20"/>
          <w:szCs w:val="20"/>
          <w:lang w:val="en-GB"/>
        </w:rPr>
        <w:t>beamManagement</w:t>
      </w:r>
      <w:proofErr w:type="spellEnd"/>
      <w:r w:rsidR="00365D6D" w:rsidRPr="00365D6D">
        <w:rPr>
          <w:rFonts w:ascii="Times New Roman" w:hAnsi="Times New Roman" w:cs="Times New Roman"/>
          <w:sz w:val="20"/>
          <w:szCs w:val="20"/>
          <w:lang w:val="en-GB"/>
        </w:rPr>
        <w:t>’, only one SRS resource in each of multiple SRS sets can be transmitted at a given time instant. The SRS resources in different SRS resource sets can be transmitted simultaneously.”</w:t>
      </w:r>
    </w:p>
    <w:p w14:paraId="172C2F44" w14:textId="77777777" w:rsidR="007F5801" w:rsidRDefault="00365D6D" w:rsidP="006B1C11">
      <w:pPr>
        <w:pStyle w:val="ListParagraph"/>
        <w:numPr>
          <w:ilvl w:val="0"/>
          <w:numId w:val="8"/>
        </w:numPr>
        <w:jc w:val="both"/>
        <w:rPr>
          <w:rFonts w:ascii="Times New Roman" w:hAnsi="Times New Roman" w:cs="Times New Roman"/>
          <w:sz w:val="20"/>
          <w:szCs w:val="20"/>
          <w:lang w:val="en-GB"/>
        </w:rPr>
      </w:pPr>
      <w:r w:rsidRPr="00365D6D">
        <w:rPr>
          <w:rFonts w:ascii="Times New Roman" w:hAnsi="Times New Roman" w:cs="Times New Roman"/>
          <w:sz w:val="20"/>
          <w:szCs w:val="20"/>
          <w:lang w:val="en-GB"/>
        </w:rPr>
        <w:t xml:space="preserve">Extending </w:t>
      </w:r>
      <w:r w:rsidR="00B46AF7">
        <w:rPr>
          <w:rFonts w:ascii="Times New Roman" w:hAnsi="Times New Roman" w:cs="Times New Roman"/>
          <w:sz w:val="20"/>
          <w:szCs w:val="20"/>
          <w:lang w:val="en-GB"/>
        </w:rPr>
        <w:t xml:space="preserve">the port mapping to </w:t>
      </w:r>
      <w:r>
        <w:rPr>
          <w:rFonts w:ascii="Times New Roman" w:hAnsi="Times New Roman" w:cs="Times New Roman"/>
          <w:sz w:val="20"/>
          <w:szCs w:val="20"/>
          <w:lang w:val="en-GB"/>
        </w:rPr>
        <w:t>c</w:t>
      </w:r>
      <w:r w:rsidR="000E17C3" w:rsidRPr="00365D6D">
        <w:rPr>
          <w:rFonts w:ascii="Times New Roman" w:hAnsi="Times New Roman" w:cs="Times New Roman"/>
          <w:sz w:val="20"/>
          <w:szCs w:val="20"/>
          <w:lang w:val="en-GB"/>
        </w:rPr>
        <w:t xml:space="preserve">odebook and non-codebook SRS </w:t>
      </w:r>
      <w:r w:rsidR="00A15211" w:rsidRPr="00365D6D">
        <w:rPr>
          <w:rFonts w:ascii="Times New Roman" w:hAnsi="Times New Roman" w:cs="Times New Roman"/>
          <w:sz w:val="20"/>
          <w:szCs w:val="20"/>
          <w:lang w:val="en-GB"/>
        </w:rPr>
        <w:t xml:space="preserve">resource sets </w:t>
      </w:r>
      <w:r w:rsidR="00B247E9">
        <w:rPr>
          <w:rFonts w:ascii="Times New Roman" w:hAnsi="Times New Roman" w:cs="Times New Roman"/>
          <w:sz w:val="20"/>
          <w:szCs w:val="20"/>
          <w:lang w:val="en-GB"/>
        </w:rPr>
        <w:t xml:space="preserve">would </w:t>
      </w:r>
      <w:r w:rsidR="0066538D">
        <w:rPr>
          <w:rFonts w:ascii="Times New Roman" w:hAnsi="Times New Roman" w:cs="Times New Roman"/>
          <w:sz w:val="20"/>
          <w:szCs w:val="20"/>
          <w:lang w:val="en-GB"/>
        </w:rPr>
        <w:t xml:space="preserve">maintain the </w:t>
      </w:r>
      <w:r w:rsidR="00537D4E">
        <w:rPr>
          <w:rFonts w:ascii="Times New Roman" w:hAnsi="Times New Roman" w:cs="Times New Roman"/>
          <w:sz w:val="20"/>
          <w:szCs w:val="20"/>
          <w:lang w:val="en-GB"/>
        </w:rPr>
        <w:t xml:space="preserve">SRI based </w:t>
      </w:r>
      <w:r w:rsidR="00A11F9D">
        <w:rPr>
          <w:rFonts w:ascii="Times New Roman" w:hAnsi="Times New Roman" w:cs="Times New Roman"/>
          <w:sz w:val="20"/>
          <w:szCs w:val="20"/>
          <w:lang w:val="en-GB"/>
        </w:rPr>
        <w:t>PUSCH transmission indication</w:t>
      </w:r>
      <w:r w:rsidR="00C277F5">
        <w:rPr>
          <w:rFonts w:ascii="Times New Roman" w:hAnsi="Times New Roman" w:cs="Times New Roman"/>
          <w:sz w:val="20"/>
          <w:szCs w:val="20"/>
          <w:lang w:val="en-GB"/>
        </w:rPr>
        <w:t>.</w:t>
      </w:r>
      <w:r w:rsidR="0024180A">
        <w:rPr>
          <w:rFonts w:ascii="Times New Roman" w:hAnsi="Times New Roman" w:cs="Times New Roman"/>
          <w:sz w:val="20"/>
          <w:szCs w:val="20"/>
          <w:lang w:val="en-GB"/>
        </w:rPr>
        <w:t xml:space="preserve"> </w:t>
      </w:r>
      <w:r w:rsidR="007A5F8A">
        <w:rPr>
          <w:rFonts w:ascii="Times New Roman" w:hAnsi="Times New Roman" w:cs="Times New Roman"/>
          <w:sz w:val="20"/>
          <w:szCs w:val="20"/>
          <w:lang w:val="en-GB"/>
        </w:rPr>
        <w:t xml:space="preserve">PUSCH transmission is </w:t>
      </w:r>
      <w:r w:rsidR="0025308E">
        <w:rPr>
          <w:rFonts w:ascii="Times New Roman" w:hAnsi="Times New Roman" w:cs="Times New Roman"/>
          <w:sz w:val="20"/>
          <w:szCs w:val="20"/>
          <w:lang w:val="en-GB"/>
        </w:rPr>
        <w:t xml:space="preserve">thereby </w:t>
      </w:r>
      <w:r w:rsidR="007A5F8A">
        <w:rPr>
          <w:rFonts w:ascii="Times New Roman" w:hAnsi="Times New Roman" w:cs="Times New Roman"/>
          <w:sz w:val="20"/>
          <w:szCs w:val="20"/>
          <w:lang w:val="en-GB"/>
        </w:rPr>
        <w:t>restricted to a single panel due to the above mapping</w:t>
      </w:r>
      <w:r w:rsidR="002C2256">
        <w:rPr>
          <w:rFonts w:ascii="Times New Roman" w:hAnsi="Times New Roman" w:cs="Times New Roman"/>
          <w:sz w:val="20"/>
          <w:szCs w:val="20"/>
          <w:lang w:val="en-GB"/>
        </w:rPr>
        <w:t>,</w:t>
      </w:r>
      <w:r w:rsidR="007A5F8A">
        <w:rPr>
          <w:rFonts w:ascii="Times New Roman" w:hAnsi="Times New Roman" w:cs="Times New Roman"/>
          <w:sz w:val="20"/>
          <w:szCs w:val="20"/>
          <w:lang w:val="en-GB"/>
        </w:rPr>
        <w:t xml:space="preserve"> which conforms with the MPUE assumption agreed to be supported in Rel. 16.</w:t>
      </w:r>
    </w:p>
    <w:p w14:paraId="0B3146CB" w14:textId="67F43A5E" w:rsidR="002B49B2" w:rsidRPr="007B1DDF" w:rsidRDefault="00DB40E0" w:rsidP="007B1DDF">
      <w:pPr>
        <w:pStyle w:val="ListParagraph"/>
        <w:numPr>
          <w:ilvl w:val="0"/>
          <w:numId w:val="8"/>
        </w:numPr>
        <w:jc w:val="both"/>
        <w:rPr>
          <w:rFonts w:ascii="Times New Roman" w:hAnsi="Times New Roman" w:cs="Times New Roman"/>
          <w:sz w:val="20"/>
          <w:szCs w:val="20"/>
        </w:rPr>
      </w:pPr>
      <w:r w:rsidRPr="007B1DDF">
        <w:rPr>
          <w:rFonts w:ascii="Times New Roman" w:hAnsi="Times New Roman" w:cs="Times New Roman"/>
          <w:sz w:val="20"/>
          <w:szCs w:val="20"/>
          <w:lang w:val="en-GB"/>
        </w:rPr>
        <w:t xml:space="preserve">The </w:t>
      </w:r>
      <w:proofErr w:type="spellStart"/>
      <w:r w:rsidRPr="007B1DDF">
        <w:rPr>
          <w:rFonts w:ascii="Times New Roman" w:hAnsi="Times New Roman" w:cs="Times New Roman"/>
          <w:sz w:val="20"/>
          <w:szCs w:val="20"/>
          <w:lang w:val="en-GB"/>
        </w:rPr>
        <w:t>gNB</w:t>
      </w:r>
      <w:proofErr w:type="spellEnd"/>
      <w:r w:rsidRPr="007B1DDF">
        <w:rPr>
          <w:rFonts w:ascii="Times New Roman" w:hAnsi="Times New Roman" w:cs="Times New Roman"/>
          <w:sz w:val="20"/>
          <w:szCs w:val="20"/>
          <w:lang w:val="en-GB"/>
        </w:rPr>
        <w:t xml:space="preserve"> should be able to indicate </w:t>
      </w:r>
      <w:r w:rsidR="00CA6D91" w:rsidRPr="007B1DDF">
        <w:rPr>
          <w:rFonts w:ascii="Times New Roman" w:hAnsi="Times New Roman" w:cs="Times New Roman"/>
          <w:sz w:val="20"/>
          <w:szCs w:val="20"/>
          <w:lang w:val="en-GB"/>
        </w:rPr>
        <w:t>UL transmission</w:t>
      </w:r>
      <w:r w:rsidR="005345EE" w:rsidRPr="007B1DDF">
        <w:rPr>
          <w:rFonts w:ascii="Times New Roman" w:hAnsi="Times New Roman" w:cs="Times New Roman"/>
          <w:sz w:val="20"/>
          <w:szCs w:val="20"/>
          <w:lang w:val="en-GB"/>
        </w:rPr>
        <w:t>s</w:t>
      </w:r>
      <w:r w:rsidR="00CA6D91" w:rsidRPr="007B1DDF">
        <w:rPr>
          <w:rFonts w:ascii="Times New Roman" w:hAnsi="Times New Roman" w:cs="Times New Roman"/>
          <w:sz w:val="20"/>
          <w:szCs w:val="20"/>
          <w:lang w:val="en-GB"/>
        </w:rPr>
        <w:t xml:space="preserve"> from specific panels</w:t>
      </w:r>
      <w:r w:rsidR="005345EE" w:rsidRPr="007B1DDF">
        <w:rPr>
          <w:rFonts w:ascii="Times New Roman" w:hAnsi="Times New Roman" w:cs="Times New Roman"/>
          <w:sz w:val="20"/>
          <w:szCs w:val="20"/>
          <w:lang w:val="en-GB"/>
        </w:rPr>
        <w:t>,</w:t>
      </w:r>
      <w:r w:rsidR="0004668F" w:rsidRPr="007B1DDF">
        <w:rPr>
          <w:rFonts w:ascii="Times New Roman" w:hAnsi="Times New Roman" w:cs="Times New Roman"/>
          <w:sz w:val="20"/>
          <w:szCs w:val="20"/>
          <w:lang w:val="en-GB"/>
        </w:rPr>
        <w:t xml:space="preserve"> and to facilitate the same, </w:t>
      </w:r>
      <w:r w:rsidR="00AC7F45" w:rsidRPr="007B1DDF">
        <w:rPr>
          <w:rFonts w:ascii="Times New Roman" w:hAnsi="Times New Roman" w:cs="Times New Roman"/>
          <w:sz w:val="20"/>
          <w:szCs w:val="20"/>
          <w:lang w:val="en-GB"/>
        </w:rPr>
        <w:t xml:space="preserve">the UE </w:t>
      </w:r>
      <w:r w:rsidR="00757B96" w:rsidRPr="007B1DDF">
        <w:rPr>
          <w:rFonts w:ascii="Times New Roman" w:hAnsi="Times New Roman" w:cs="Times New Roman"/>
          <w:sz w:val="20"/>
          <w:szCs w:val="20"/>
          <w:lang w:val="en-GB"/>
        </w:rPr>
        <w:t xml:space="preserve">may have to share </w:t>
      </w:r>
      <w:r w:rsidR="00A62183" w:rsidRPr="007B1DDF">
        <w:rPr>
          <w:rFonts w:ascii="Times New Roman" w:hAnsi="Times New Roman" w:cs="Times New Roman"/>
          <w:sz w:val="20"/>
          <w:szCs w:val="20"/>
          <w:lang w:val="en-GB"/>
        </w:rPr>
        <w:t xml:space="preserve">some information </w:t>
      </w:r>
      <w:r w:rsidR="006E7EB9" w:rsidRPr="007B1DDF">
        <w:rPr>
          <w:rFonts w:ascii="Times New Roman" w:hAnsi="Times New Roman" w:cs="Times New Roman"/>
          <w:sz w:val="20"/>
          <w:szCs w:val="20"/>
          <w:lang w:val="en-GB"/>
        </w:rPr>
        <w:t xml:space="preserve">regarding the </w:t>
      </w:r>
      <w:r w:rsidR="00B66497">
        <w:rPr>
          <w:rFonts w:ascii="Times New Roman" w:hAnsi="Times New Roman" w:cs="Times New Roman"/>
          <w:sz w:val="20"/>
          <w:szCs w:val="20"/>
          <w:lang w:val="en-GB"/>
        </w:rPr>
        <w:t xml:space="preserve">activated </w:t>
      </w:r>
      <w:r w:rsidR="00547CB9" w:rsidRPr="007B1DDF">
        <w:rPr>
          <w:rFonts w:ascii="Times New Roman" w:hAnsi="Times New Roman" w:cs="Times New Roman"/>
          <w:sz w:val="20"/>
          <w:szCs w:val="20"/>
          <w:lang w:val="en-GB"/>
        </w:rPr>
        <w:t>panel</w:t>
      </w:r>
      <w:r w:rsidR="00B66497">
        <w:rPr>
          <w:rFonts w:ascii="Times New Roman" w:hAnsi="Times New Roman" w:cs="Times New Roman"/>
          <w:sz w:val="20"/>
          <w:szCs w:val="20"/>
          <w:lang w:val="en-GB"/>
        </w:rPr>
        <w:t>(s</w:t>
      </w:r>
      <w:proofErr w:type="gramStart"/>
      <w:r w:rsidR="00B66497">
        <w:rPr>
          <w:rFonts w:ascii="Times New Roman" w:hAnsi="Times New Roman" w:cs="Times New Roman"/>
          <w:sz w:val="20"/>
          <w:szCs w:val="20"/>
          <w:lang w:val="en-GB"/>
        </w:rPr>
        <w:t>),</w:t>
      </w:r>
      <w:r w:rsidR="00904E06" w:rsidRPr="007B1DDF">
        <w:rPr>
          <w:rFonts w:ascii="Times New Roman" w:hAnsi="Times New Roman" w:cs="Times New Roman"/>
          <w:sz w:val="20"/>
          <w:szCs w:val="20"/>
          <w:lang w:val="en-GB"/>
        </w:rPr>
        <w:t xml:space="preserve"> or</w:t>
      </w:r>
      <w:proofErr w:type="gramEnd"/>
      <w:r w:rsidR="00904E06" w:rsidRPr="007B1DDF">
        <w:rPr>
          <w:rFonts w:ascii="Times New Roman" w:hAnsi="Times New Roman" w:cs="Times New Roman"/>
          <w:sz w:val="20"/>
          <w:szCs w:val="20"/>
          <w:lang w:val="en-GB"/>
        </w:rPr>
        <w:t xml:space="preserve"> receiving in the DL</w:t>
      </w:r>
      <w:r w:rsidR="005D53BA" w:rsidRPr="007B1DDF">
        <w:rPr>
          <w:rFonts w:ascii="Times New Roman" w:hAnsi="Times New Roman" w:cs="Times New Roman"/>
          <w:sz w:val="20"/>
          <w:szCs w:val="20"/>
          <w:lang w:val="en-GB"/>
        </w:rPr>
        <w:t xml:space="preserve"> </w:t>
      </w:r>
      <w:r w:rsidR="009E0FE0" w:rsidRPr="007B1DDF">
        <w:rPr>
          <w:rFonts w:ascii="Times New Roman" w:hAnsi="Times New Roman" w:cs="Times New Roman"/>
          <w:sz w:val="20"/>
          <w:szCs w:val="20"/>
          <w:lang w:val="en-GB"/>
        </w:rPr>
        <w:t>in a beam reporting instance.</w:t>
      </w:r>
      <w:r w:rsidR="00166B33" w:rsidRPr="007B1DDF">
        <w:rPr>
          <w:rFonts w:ascii="Times New Roman" w:hAnsi="Times New Roman" w:cs="Times New Roman"/>
          <w:sz w:val="20"/>
          <w:szCs w:val="20"/>
          <w:lang w:val="en-GB"/>
        </w:rPr>
        <w:t xml:space="preserve"> </w:t>
      </w:r>
      <w:r w:rsidR="002B49B2" w:rsidRPr="007B1DDF">
        <w:rPr>
          <w:rFonts w:ascii="Times New Roman" w:hAnsi="Times New Roman" w:cs="Times New Roman"/>
          <w:sz w:val="20"/>
          <w:szCs w:val="20"/>
        </w:rPr>
        <w:t xml:space="preserve"> Possible candidates for sharing panel</w:t>
      </w:r>
      <w:r w:rsidR="002B49B2">
        <w:rPr>
          <w:rFonts w:ascii="Times New Roman" w:hAnsi="Times New Roman" w:cs="Times New Roman"/>
          <w:sz w:val="20"/>
          <w:szCs w:val="20"/>
        </w:rPr>
        <w:t xml:space="preserve"> or DL reception</w:t>
      </w:r>
      <w:r w:rsidR="002B49B2" w:rsidRPr="007B1DDF">
        <w:rPr>
          <w:rFonts w:ascii="Times New Roman" w:hAnsi="Times New Roman" w:cs="Times New Roman"/>
          <w:sz w:val="20"/>
          <w:szCs w:val="20"/>
        </w:rPr>
        <w:t xml:space="preserve"> information on </w:t>
      </w:r>
      <w:r w:rsidR="002B49B2">
        <w:rPr>
          <w:rFonts w:ascii="Times New Roman" w:hAnsi="Times New Roman" w:cs="Times New Roman"/>
          <w:sz w:val="20"/>
          <w:szCs w:val="20"/>
        </w:rPr>
        <w:t xml:space="preserve">a beam reporting instance </w:t>
      </w:r>
      <w:r w:rsidR="002B49B2" w:rsidRPr="007B1DDF">
        <w:rPr>
          <w:rFonts w:ascii="Times New Roman" w:hAnsi="Times New Roman" w:cs="Times New Roman"/>
          <w:sz w:val="20"/>
          <w:szCs w:val="20"/>
        </w:rPr>
        <w:t>are as follows:</w:t>
      </w:r>
    </w:p>
    <w:p w14:paraId="7C758F64" w14:textId="77777777" w:rsidR="002B49B2" w:rsidRPr="00C65F9B" w:rsidRDefault="002B49B2" w:rsidP="002B49B2">
      <w:pPr>
        <w:pStyle w:val="ListParagraph"/>
        <w:numPr>
          <w:ilvl w:val="0"/>
          <w:numId w:val="14"/>
        </w:numPr>
        <w:jc w:val="both"/>
        <w:rPr>
          <w:rFonts w:ascii="Times New Roman" w:hAnsi="Times New Roman" w:cs="Times New Roman"/>
          <w:sz w:val="20"/>
          <w:szCs w:val="20"/>
        </w:rPr>
      </w:pPr>
      <w:r w:rsidRPr="00C65F9B">
        <w:rPr>
          <w:rFonts w:ascii="Times New Roman" w:hAnsi="Times New Roman" w:cs="Times New Roman"/>
          <w:sz w:val="20"/>
          <w:szCs w:val="20"/>
        </w:rPr>
        <w:t xml:space="preserve">SRS </w:t>
      </w:r>
      <w:r>
        <w:rPr>
          <w:rFonts w:ascii="Times New Roman" w:hAnsi="Times New Roman" w:cs="Times New Roman"/>
          <w:sz w:val="20"/>
          <w:szCs w:val="20"/>
        </w:rPr>
        <w:t>r</w:t>
      </w:r>
      <w:r w:rsidRPr="00C65F9B">
        <w:rPr>
          <w:rFonts w:ascii="Times New Roman" w:hAnsi="Times New Roman" w:cs="Times New Roman"/>
          <w:sz w:val="20"/>
          <w:szCs w:val="20"/>
        </w:rPr>
        <w:t>esource</w:t>
      </w:r>
      <w:r>
        <w:rPr>
          <w:rFonts w:ascii="Times New Roman" w:hAnsi="Times New Roman" w:cs="Times New Roman"/>
          <w:sz w:val="20"/>
          <w:szCs w:val="20"/>
        </w:rPr>
        <w:t>/</w:t>
      </w:r>
      <w:r w:rsidRPr="00C65F9B">
        <w:rPr>
          <w:rFonts w:ascii="Times New Roman" w:hAnsi="Times New Roman" w:cs="Times New Roman"/>
          <w:sz w:val="20"/>
          <w:szCs w:val="20"/>
        </w:rPr>
        <w:t>set ID: If SRS resources transmitted by each panel are grouped into separate SRS resource sets, the SRS resource set ID can be used to denote the UE panel receiving in the DL.</w:t>
      </w:r>
    </w:p>
    <w:p w14:paraId="4E0E8F16" w14:textId="52AB53C0" w:rsidR="002B49B2" w:rsidRPr="007B1DDF" w:rsidRDefault="002B49B2" w:rsidP="007B1DDF">
      <w:pPr>
        <w:pStyle w:val="ListParagraph"/>
        <w:numPr>
          <w:ilvl w:val="0"/>
          <w:numId w:val="14"/>
        </w:numPr>
        <w:jc w:val="both"/>
        <w:rPr>
          <w:rFonts w:ascii="Times New Roman" w:hAnsi="Times New Roman" w:cs="Times New Roman"/>
          <w:sz w:val="20"/>
          <w:szCs w:val="20"/>
        </w:rPr>
      </w:pPr>
      <w:r w:rsidRPr="002B49B2">
        <w:rPr>
          <w:rFonts w:ascii="Times New Roman" w:hAnsi="Times New Roman" w:cs="Times New Roman"/>
          <w:sz w:val="20"/>
          <w:szCs w:val="20"/>
        </w:rPr>
        <w:t xml:space="preserve">Panel/port-group ID: A panel ID can be included in the SRS resource configuration to indicate which panel the SRS resource is transmitted from. The same can be reported to the </w:t>
      </w:r>
      <w:proofErr w:type="spellStart"/>
      <w:r w:rsidRPr="002B49B2">
        <w:rPr>
          <w:rFonts w:ascii="Times New Roman" w:hAnsi="Times New Roman" w:cs="Times New Roman"/>
          <w:sz w:val="20"/>
          <w:szCs w:val="20"/>
        </w:rPr>
        <w:t>gNB</w:t>
      </w:r>
      <w:proofErr w:type="spellEnd"/>
      <w:r w:rsidRPr="002B49B2">
        <w:rPr>
          <w:rFonts w:ascii="Times New Roman" w:hAnsi="Times New Roman" w:cs="Times New Roman"/>
          <w:sz w:val="20"/>
          <w:szCs w:val="20"/>
        </w:rPr>
        <w:t xml:space="preserve"> in a DL CSI or beam reporting instance.</w:t>
      </w:r>
    </w:p>
    <w:p w14:paraId="4FE48288" w14:textId="158C9A77" w:rsidR="002B49B2" w:rsidRPr="002B49B2" w:rsidRDefault="002B49B2" w:rsidP="007B1DDF">
      <w:pPr>
        <w:pStyle w:val="ListParagraph"/>
        <w:jc w:val="both"/>
        <w:rPr>
          <w:rFonts w:ascii="Times New Roman" w:hAnsi="Times New Roman" w:cs="Times New Roman"/>
          <w:sz w:val="20"/>
          <w:szCs w:val="20"/>
        </w:rPr>
      </w:pPr>
      <w:r w:rsidRPr="002B49B2">
        <w:rPr>
          <w:rFonts w:ascii="Times New Roman" w:hAnsi="Times New Roman" w:cs="Times New Roman"/>
          <w:sz w:val="20"/>
          <w:szCs w:val="20"/>
        </w:rPr>
        <w:t xml:space="preserve">Our preference is the use of SRS resource/set ID as they can be used in the following ways: </w:t>
      </w:r>
    </w:p>
    <w:p w14:paraId="0C707B78" w14:textId="77777777" w:rsidR="002B49B2" w:rsidRPr="00143A46" w:rsidRDefault="002B49B2" w:rsidP="007B1DDF">
      <w:pPr>
        <w:pStyle w:val="ListParagraph"/>
        <w:numPr>
          <w:ilvl w:val="0"/>
          <w:numId w:val="15"/>
        </w:numPr>
        <w:ind w:left="1080"/>
        <w:jc w:val="both"/>
        <w:rPr>
          <w:rFonts w:ascii="Times New Roman" w:hAnsi="Times New Roman" w:cs="Times New Roman"/>
          <w:sz w:val="20"/>
          <w:szCs w:val="20"/>
        </w:rPr>
      </w:pPr>
      <w:r w:rsidRPr="00143A46">
        <w:rPr>
          <w:rFonts w:ascii="Times New Roman" w:hAnsi="Times New Roman" w:cs="Times New Roman"/>
          <w:sz w:val="20"/>
          <w:szCs w:val="20"/>
        </w:rPr>
        <w:t xml:space="preserve">The antenna port(s)/panel(s) receiving the DL beam might be indicated to the </w:t>
      </w:r>
      <w:proofErr w:type="spellStart"/>
      <w:r w:rsidRPr="00143A46">
        <w:rPr>
          <w:rFonts w:ascii="Times New Roman" w:hAnsi="Times New Roman" w:cs="Times New Roman"/>
          <w:sz w:val="20"/>
          <w:szCs w:val="20"/>
        </w:rPr>
        <w:t>gNB</w:t>
      </w:r>
      <w:proofErr w:type="spellEnd"/>
      <w:r w:rsidRPr="00143A46">
        <w:rPr>
          <w:rFonts w:ascii="Times New Roman" w:hAnsi="Times New Roman" w:cs="Times New Roman"/>
          <w:sz w:val="20"/>
          <w:szCs w:val="20"/>
        </w:rPr>
        <w:t xml:space="preserve"> in the DL beam report using the ID of the SRS resource set that is transmitted from the same ports. The </w:t>
      </w:r>
      <w:r w:rsidRPr="00143A46">
        <w:rPr>
          <w:rFonts w:ascii="Times New Roman" w:hAnsi="Times New Roman" w:cs="Times New Roman"/>
          <w:i/>
          <w:sz w:val="20"/>
          <w:szCs w:val="20"/>
        </w:rPr>
        <w:t>SRS-</w:t>
      </w:r>
      <w:proofErr w:type="spellStart"/>
      <w:r w:rsidRPr="00143A46">
        <w:rPr>
          <w:rFonts w:ascii="Times New Roman" w:hAnsi="Times New Roman" w:cs="Times New Roman"/>
          <w:i/>
          <w:sz w:val="20"/>
          <w:szCs w:val="20"/>
        </w:rPr>
        <w:t>ResourceSetId</w:t>
      </w:r>
      <w:proofErr w:type="spellEnd"/>
      <w:r w:rsidRPr="00143A46">
        <w:rPr>
          <w:rFonts w:ascii="Times New Roman" w:hAnsi="Times New Roman" w:cs="Times New Roman"/>
          <w:sz w:val="20"/>
          <w:szCs w:val="20"/>
        </w:rPr>
        <w:t xml:space="preserve"> values obtained from the DL CSI/beam report may be used by the </w:t>
      </w:r>
      <w:proofErr w:type="spellStart"/>
      <w:r w:rsidRPr="00143A46">
        <w:rPr>
          <w:rFonts w:ascii="Times New Roman" w:hAnsi="Times New Roman" w:cs="Times New Roman"/>
          <w:sz w:val="20"/>
          <w:szCs w:val="20"/>
        </w:rPr>
        <w:t>gNB</w:t>
      </w:r>
      <w:proofErr w:type="spellEnd"/>
      <w:r w:rsidRPr="00143A46">
        <w:rPr>
          <w:rFonts w:ascii="Times New Roman" w:hAnsi="Times New Roman" w:cs="Times New Roman"/>
          <w:sz w:val="20"/>
          <w:szCs w:val="20"/>
        </w:rPr>
        <w:t xml:space="preserve"> to schedule only specific SRS resource set(s) (the resource sets that contain the reported SRS resources) for UL sounding.</w:t>
      </w:r>
    </w:p>
    <w:p w14:paraId="523D58D3" w14:textId="77777777" w:rsidR="002B49B2" w:rsidRPr="00143A46" w:rsidRDefault="002B49B2" w:rsidP="007B1DDF">
      <w:pPr>
        <w:pStyle w:val="ListParagraph"/>
        <w:numPr>
          <w:ilvl w:val="0"/>
          <w:numId w:val="15"/>
        </w:numPr>
        <w:ind w:left="1080"/>
        <w:jc w:val="both"/>
        <w:rPr>
          <w:rFonts w:ascii="Times New Roman" w:hAnsi="Times New Roman" w:cs="Times New Roman"/>
          <w:sz w:val="20"/>
          <w:szCs w:val="20"/>
        </w:rPr>
      </w:pPr>
      <w:r w:rsidRPr="00143A46">
        <w:rPr>
          <w:rFonts w:ascii="Times New Roman" w:hAnsi="Times New Roman" w:cs="Times New Roman"/>
          <w:sz w:val="20"/>
          <w:szCs w:val="20"/>
        </w:rPr>
        <w:t xml:space="preserve">The UE panel/port information may also be the ID of an SRS resource that is indicated along with a DL beam. The reported </w:t>
      </w:r>
      <w:r w:rsidRPr="00143A46">
        <w:rPr>
          <w:rFonts w:ascii="Times New Roman" w:hAnsi="Times New Roman" w:cs="Times New Roman"/>
          <w:i/>
          <w:sz w:val="20"/>
          <w:szCs w:val="20"/>
        </w:rPr>
        <w:t>SRS-</w:t>
      </w:r>
      <w:proofErr w:type="spellStart"/>
      <w:r w:rsidRPr="00143A46">
        <w:rPr>
          <w:rFonts w:ascii="Times New Roman" w:hAnsi="Times New Roman" w:cs="Times New Roman"/>
          <w:i/>
          <w:sz w:val="20"/>
          <w:szCs w:val="20"/>
        </w:rPr>
        <w:t>ResourceId</w:t>
      </w:r>
      <w:proofErr w:type="spellEnd"/>
      <w:r w:rsidRPr="00143A46">
        <w:rPr>
          <w:rFonts w:ascii="Times New Roman" w:hAnsi="Times New Roman" w:cs="Times New Roman"/>
          <w:sz w:val="20"/>
          <w:szCs w:val="20"/>
        </w:rPr>
        <w:t xml:space="preserve"> value may correspond to the SRS resource associated with the same port(s) as the one receiving the DL beam. This information is particularly useful when beam correspondence is possible at the UE where the </w:t>
      </w:r>
      <w:proofErr w:type="spellStart"/>
      <w:r w:rsidRPr="00143A46">
        <w:rPr>
          <w:rFonts w:ascii="Times New Roman" w:hAnsi="Times New Roman" w:cs="Times New Roman"/>
          <w:sz w:val="20"/>
          <w:szCs w:val="20"/>
        </w:rPr>
        <w:t>gNB</w:t>
      </w:r>
      <w:proofErr w:type="spellEnd"/>
      <w:r w:rsidRPr="00143A46">
        <w:rPr>
          <w:rFonts w:ascii="Times New Roman" w:hAnsi="Times New Roman" w:cs="Times New Roman"/>
          <w:sz w:val="20"/>
          <w:szCs w:val="20"/>
        </w:rPr>
        <w:t xml:space="preserve"> may directly schedule the PUSCH transmission with a</w:t>
      </w:r>
      <w:r>
        <w:rPr>
          <w:rFonts w:ascii="Times New Roman" w:hAnsi="Times New Roman" w:cs="Times New Roman"/>
          <w:sz w:val="20"/>
          <w:szCs w:val="20"/>
        </w:rPr>
        <w:t>n</w:t>
      </w:r>
      <w:r w:rsidRPr="00143A46">
        <w:rPr>
          <w:rFonts w:ascii="Times New Roman" w:hAnsi="Times New Roman" w:cs="Times New Roman"/>
          <w:sz w:val="20"/>
          <w:szCs w:val="20"/>
        </w:rPr>
        <w:t xml:space="preserve"> SRS resource along with a </w:t>
      </w:r>
      <w:proofErr w:type="spellStart"/>
      <w:r w:rsidRPr="00143A46">
        <w:rPr>
          <w:rFonts w:ascii="Times New Roman" w:hAnsi="Times New Roman" w:cs="Times New Roman"/>
          <w:i/>
          <w:sz w:val="20"/>
          <w:szCs w:val="20"/>
        </w:rPr>
        <w:t>SpatialRelationInfo</w:t>
      </w:r>
      <w:proofErr w:type="spellEnd"/>
      <w:r w:rsidRPr="00143A46">
        <w:rPr>
          <w:rFonts w:ascii="Times New Roman" w:hAnsi="Times New Roman" w:cs="Times New Roman"/>
          <w:sz w:val="20"/>
          <w:szCs w:val="20"/>
        </w:rPr>
        <w:t xml:space="preserve"> configuration that associates the reported DL beam and the SRS resource, without performing UL sounding.</w:t>
      </w:r>
    </w:p>
    <w:p w14:paraId="57A4800B" w14:textId="77777777" w:rsidR="007B1DDF" w:rsidRDefault="007B1DDF" w:rsidP="005764B9">
      <w:pPr>
        <w:pStyle w:val="ListParagraph"/>
        <w:numPr>
          <w:ilvl w:val="0"/>
          <w:numId w:val="19"/>
        </w:numPr>
        <w:jc w:val="both"/>
        <w:rPr>
          <w:rFonts w:ascii="Times New Roman" w:hAnsi="Times New Roman" w:cs="Times New Roman"/>
          <w:sz w:val="20"/>
          <w:szCs w:val="20"/>
          <w:lang w:val="en-GB"/>
        </w:rPr>
      </w:pPr>
      <w:r>
        <w:rPr>
          <w:rFonts w:ascii="Times New Roman" w:hAnsi="Times New Roman" w:cs="Times New Roman"/>
          <w:sz w:val="20"/>
          <w:szCs w:val="20"/>
          <w:lang w:val="en-GB"/>
        </w:rPr>
        <w:t>Usually, for a ‘codebook’ or ‘</w:t>
      </w:r>
      <w:proofErr w:type="spellStart"/>
      <w:r>
        <w:rPr>
          <w:rFonts w:ascii="Times New Roman" w:hAnsi="Times New Roman" w:cs="Times New Roman"/>
          <w:sz w:val="20"/>
          <w:szCs w:val="20"/>
          <w:lang w:val="en-GB"/>
        </w:rPr>
        <w:t>nonCodebook</w:t>
      </w:r>
      <w:proofErr w:type="spellEnd"/>
      <w:r>
        <w:rPr>
          <w:rFonts w:ascii="Times New Roman" w:hAnsi="Times New Roman" w:cs="Times New Roman"/>
          <w:sz w:val="20"/>
          <w:szCs w:val="20"/>
          <w:lang w:val="en-GB"/>
        </w:rPr>
        <w:t>’ based UL transmission to happen in FR2 the following sequence of events may happen:</w:t>
      </w:r>
    </w:p>
    <w:p w14:paraId="5CD10AB3" w14:textId="77777777" w:rsidR="007B1DDF" w:rsidRPr="005764B9" w:rsidRDefault="007B1DDF" w:rsidP="00E906CC">
      <w:pPr>
        <w:pStyle w:val="ListParagraph"/>
        <w:numPr>
          <w:ilvl w:val="0"/>
          <w:numId w:val="20"/>
        </w:numPr>
        <w:jc w:val="both"/>
        <w:rPr>
          <w:rFonts w:ascii="Times New Roman" w:hAnsi="Times New Roman" w:cs="Times New Roman"/>
          <w:sz w:val="20"/>
          <w:szCs w:val="20"/>
          <w:lang w:val="en-GB"/>
        </w:rPr>
      </w:pPr>
      <w:r w:rsidRPr="005764B9">
        <w:rPr>
          <w:rFonts w:ascii="Times New Roman" w:hAnsi="Times New Roman" w:cs="Times New Roman"/>
          <w:sz w:val="20"/>
          <w:szCs w:val="20"/>
          <w:lang w:val="en-GB"/>
        </w:rPr>
        <w:t>The UL channel is sounded by ‘</w:t>
      </w:r>
      <w:proofErr w:type="spellStart"/>
      <w:r w:rsidRPr="005764B9">
        <w:rPr>
          <w:rFonts w:ascii="Times New Roman" w:hAnsi="Times New Roman" w:cs="Times New Roman"/>
          <w:sz w:val="20"/>
          <w:szCs w:val="20"/>
          <w:lang w:val="en-GB"/>
        </w:rPr>
        <w:t>beamManagement</w:t>
      </w:r>
      <w:proofErr w:type="spellEnd"/>
      <w:r w:rsidRPr="005764B9">
        <w:rPr>
          <w:rFonts w:ascii="Times New Roman" w:hAnsi="Times New Roman" w:cs="Times New Roman"/>
          <w:sz w:val="20"/>
          <w:szCs w:val="20"/>
          <w:lang w:val="en-GB"/>
        </w:rPr>
        <w:t>’ SRS sounding.</w:t>
      </w:r>
    </w:p>
    <w:p w14:paraId="5A9453A9" w14:textId="77777777" w:rsidR="007B1DDF" w:rsidRPr="005764B9" w:rsidRDefault="007B1DDF" w:rsidP="00E906CC">
      <w:pPr>
        <w:pStyle w:val="ListParagraph"/>
        <w:numPr>
          <w:ilvl w:val="0"/>
          <w:numId w:val="20"/>
        </w:numPr>
        <w:jc w:val="both"/>
        <w:rPr>
          <w:rFonts w:ascii="Times New Roman" w:hAnsi="Times New Roman" w:cs="Times New Roman"/>
          <w:sz w:val="20"/>
          <w:szCs w:val="20"/>
          <w:lang w:val="en-GB"/>
        </w:rPr>
      </w:pPr>
      <w:r w:rsidRPr="005764B9">
        <w:rPr>
          <w:rFonts w:ascii="Times New Roman" w:hAnsi="Times New Roman" w:cs="Times New Roman"/>
          <w:sz w:val="20"/>
          <w:szCs w:val="20"/>
          <w:lang w:val="en-GB"/>
        </w:rPr>
        <w:t xml:space="preserve">The </w:t>
      </w:r>
      <w:proofErr w:type="spellStart"/>
      <w:r w:rsidRPr="005764B9">
        <w:rPr>
          <w:rFonts w:ascii="Times New Roman" w:hAnsi="Times New Roman" w:cs="Times New Roman"/>
          <w:sz w:val="20"/>
          <w:szCs w:val="20"/>
          <w:lang w:val="en-GB"/>
        </w:rPr>
        <w:t>gNB</w:t>
      </w:r>
      <w:proofErr w:type="spellEnd"/>
      <w:r w:rsidRPr="005764B9">
        <w:rPr>
          <w:rFonts w:ascii="Times New Roman" w:hAnsi="Times New Roman" w:cs="Times New Roman"/>
          <w:sz w:val="20"/>
          <w:szCs w:val="20"/>
          <w:lang w:val="en-GB"/>
        </w:rPr>
        <w:t xml:space="preserve"> identifies one or more suitable SRS resources and schedules ‘codebook’ or ‘</w:t>
      </w:r>
      <w:proofErr w:type="spellStart"/>
      <w:r w:rsidRPr="005764B9">
        <w:rPr>
          <w:rFonts w:ascii="Times New Roman" w:hAnsi="Times New Roman" w:cs="Times New Roman"/>
          <w:sz w:val="20"/>
          <w:szCs w:val="20"/>
          <w:lang w:val="en-GB"/>
        </w:rPr>
        <w:t>nonCodebook</w:t>
      </w:r>
      <w:proofErr w:type="spellEnd"/>
      <w:r w:rsidRPr="005764B9">
        <w:rPr>
          <w:rFonts w:ascii="Times New Roman" w:hAnsi="Times New Roman" w:cs="Times New Roman"/>
          <w:sz w:val="20"/>
          <w:szCs w:val="20"/>
          <w:lang w:val="en-GB"/>
        </w:rPr>
        <w:t>’ SRS transmission whose ‘</w:t>
      </w:r>
      <w:proofErr w:type="spellStart"/>
      <w:r w:rsidRPr="005764B9">
        <w:rPr>
          <w:rFonts w:ascii="Times New Roman" w:hAnsi="Times New Roman" w:cs="Times New Roman"/>
          <w:sz w:val="20"/>
          <w:szCs w:val="20"/>
          <w:lang w:val="en-GB"/>
        </w:rPr>
        <w:t>SpatialRelationInfo</w:t>
      </w:r>
      <w:proofErr w:type="spellEnd"/>
      <w:r w:rsidRPr="005764B9">
        <w:rPr>
          <w:rFonts w:ascii="Times New Roman" w:hAnsi="Times New Roman" w:cs="Times New Roman"/>
          <w:sz w:val="20"/>
          <w:szCs w:val="20"/>
          <w:lang w:val="en-GB"/>
        </w:rPr>
        <w:t>’ settings follow the ‘</w:t>
      </w:r>
      <w:proofErr w:type="spellStart"/>
      <w:r w:rsidRPr="005764B9">
        <w:rPr>
          <w:rFonts w:ascii="Times New Roman" w:hAnsi="Times New Roman" w:cs="Times New Roman"/>
          <w:sz w:val="20"/>
          <w:szCs w:val="20"/>
          <w:lang w:val="en-GB"/>
        </w:rPr>
        <w:t>beamManagement</w:t>
      </w:r>
      <w:proofErr w:type="spellEnd"/>
      <w:r w:rsidRPr="005764B9">
        <w:rPr>
          <w:rFonts w:ascii="Times New Roman" w:hAnsi="Times New Roman" w:cs="Times New Roman"/>
          <w:sz w:val="20"/>
          <w:szCs w:val="20"/>
          <w:lang w:val="en-GB"/>
        </w:rPr>
        <w:t>’ SRS resource(s) identified.</w:t>
      </w:r>
    </w:p>
    <w:p w14:paraId="075A640C" w14:textId="77777777" w:rsidR="007B1DDF" w:rsidRPr="005764B9" w:rsidRDefault="007B1DDF" w:rsidP="00E906CC">
      <w:pPr>
        <w:pStyle w:val="ListParagraph"/>
        <w:numPr>
          <w:ilvl w:val="0"/>
          <w:numId w:val="20"/>
        </w:numPr>
        <w:jc w:val="both"/>
        <w:rPr>
          <w:rFonts w:ascii="Times New Roman" w:hAnsi="Times New Roman" w:cs="Times New Roman"/>
          <w:sz w:val="20"/>
          <w:szCs w:val="20"/>
          <w:lang w:val="en-GB"/>
        </w:rPr>
      </w:pPr>
      <w:r w:rsidRPr="005764B9">
        <w:rPr>
          <w:rFonts w:ascii="Times New Roman" w:hAnsi="Times New Roman" w:cs="Times New Roman"/>
          <w:sz w:val="20"/>
          <w:szCs w:val="20"/>
          <w:lang w:val="en-GB"/>
        </w:rPr>
        <w:t xml:space="preserve">PUSCH transmission with higher-layer parameter </w:t>
      </w:r>
      <w:proofErr w:type="spellStart"/>
      <w:r w:rsidRPr="005764B9">
        <w:rPr>
          <w:rFonts w:ascii="Times New Roman" w:hAnsi="Times New Roman" w:cs="Times New Roman"/>
          <w:sz w:val="20"/>
          <w:szCs w:val="20"/>
          <w:lang w:val="en-GB"/>
        </w:rPr>
        <w:t>txConfig</w:t>
      </w:r>
      <w:proofErr w:type="spellEnd"/>
      <w:r w:rsidRPr="005764B9">
        <w:rPr>
          <w:rFonts w:ascii="Times New Roman" w:hAnsi="Times New Roman" w:cs="Times New Roman"/>
          <w:sz w:val="20"/>
          <w:szCs w:val="20"/>
          <w:lang w:val="en-GB"/>
        </w:rPr>
        <w:t xml:space="preserve"> set to ‘codebook’ or ‘</w:t>
      </w:r>
      <w:proofErr w:type="spellStart"/>
      <w:r w:rsidRPr="005764B9">
        <w:rPr>
          <w:rFonts w:ascii="Times New Roman" w:hAnsi="Times New Roman" w:cs="Times New Roman"/>
          <w:sz w:val="20"/>
          <w:szCs w:val="20"/>
          <w:lang w:val="en-GB"/>
        </w:rPr>
        <w:t>nonCodebook</w:t>
      </w:r>
      <w:proofErr w:type="spellEnd"/>
      <w:r w:rsidRPr="005764B9">
        <w:rPr>
          <w:rFonts w:ascii="Times New Roman" w:hAnsi="Times New Roman" w:cs="Times New Roman"/>
          <w:sz w:val="20"/>
          <w:szCs w:val="20"/>
          <w:lang w:val="en-GB"/>
        </w:rPr>
        <w:t>’ is scheduled by the DCI or a higher-layer UL grant.</w:t>
      </w:r>
    </w:p>
    <w:p w14:paraId="418C46C5" w14:textId="12B1BF0C" w:rsidR="002B49B2" w:rsidRPr="00E906CC" w:rsidRDefault="007B1DDF" w:rsidP="000B4733">
      <w:pPr>
        <w:pStyle w:val="ListParagraph"/>
        <w:jc w:val="both"/>
      </w:pPr>
      <w:r>
        <w:rPr>
          <w:rFonts w:ascii="Times New Roman" w:hAnsi="Times New Roman" w:cs="Times New Roman"/>
          <w:sz w:val="20"/>
          <w:szCs w:val="20"/>
          <w:lang w:val="en-GB"/>
        </w:rPr>
        <w:t>Due to the limited number of SRS resources in ‘codebook’ or ‘</w:t>
      </w:r>
      <w:proofErr w:type="spellStart"/>
      <w:r>
        <w:rPr>
          <w:rFonts w:ascii="Times New Roman" w:hAnsi="Times New Roman" w:cs="Times New Roman"/>
          <w:sz w:val="20"/>
          <w:szCs w:val="20"/>
          <w:lang w:val="en-GB"/>
        </w:rPr>
        <w:t>nonCodebook</w:t>
      </w:r>
      <w:proofErr w:type="spellEnd"/>
      <w:r>
        <w:rPr>
          <w:rFonts w:ascii="Times New Roman" w:hAnsi="Times New Roman" w:cs="Times New Roman"/>
          <w:sz w:val="20"/>
          <w:szCs w:val="20"/>
          <w:lang w:val="en-GB"/>
        </w:rPr>
        <w:t>’ SRS resource sets, the sounding may be performed using ‘</w:t>
      </w:r>
      <w:proofErr w:type="spellStart"/>
      <w:r>
        <w:rPr>
          <w:rFonts w:ascii="Times New Roman" w:hAnsi="Times New Roman" w:cs="Times New Roman"/>
          <w:sz w:val="20"/>
          <w:szCs w:val="20"/>
          <w:lang w:val="en-GB"/>
        </w:rPr>
        <w:t>beamManagement</w:t>
      </w:r>
      <w:proofErr w:type="spellEnd"/>
      <w:r>
        <w:rPr>
          <w:rFonts w:ascii="Times New Roman" w:hAnsi="Times New Roman" w:cs="Times New Roman"/>
          <w:sz w:val="20"/>
          <w:szCs w:val="20"/>
          <w:lang w:val="en-GB"/>
        </w:rPr>
        <w:t>’ SRS resources and then the PUSCH transmission is scheduled from the subsequent transmission of ‘codebook’ or ‘</w:t>
      </w:r>
      <w:proofErr w:type="spellStart"/>
      <w:r>
        <w:rPr>
          <w:rFonts w:ascii="Times New Roman" w:hAnsi="Times New Roman" w:cs="Times New Roman"/>
          <w:sz w:val="20"/>
          <w:szCs w:val="20"/>
          <w:lang w:val="en-GB"/>
        </w:rPr>
        <w:t>nonCodebook</w:t>
      </w:r>
      <w:proofErr w:type="spellEnd"/>
      <w:r>
        <w:rPr>
          <w:rFonts w:ascii="Times New Roman" w:hAnsi="Times New Roman" w:cs="Times New Roman"/>
          <w:sz w:val="20"/>
          <w:szCs w:val="20"/>
          <w:lang w:val="en-GB"/>
        </w:rPr>
        <w:t>’ SRS resources</w:t>
      </w:r>
      <w:r w:rsidR="00B66497">
        <w:rPr>
          <w:rFonts w:ascii="Times New Roman" w:hAnsi="Times New Roman" w:cs="Times New Roman"/>
          <w:sz w:val="20"/>
          <w:szCs w:val="20"/>
          <w:lang w:val="en-GB"/>
        </w:rPr>
        <w:t>,</w:t>
      </w:r>
      <w:r>
        <w:rPr>
          <w:rFonts w:ascii="Times New Roman" w:hAnsi="Times New Roman" w:cs="Times New Roman"/>
          <w:sz w:val="20"/>
          <w:szCs w:val="20"/>
          <w:lang w:val="en-GB"/>
        </w:rPr>
        <w:t xml:space="preserve"> whose beam directions align with the identified ‘</w:t>
      </w:r>
      <w:proofErr w:type="spellStart"/>
      <w:r>
        <w:rPr>
          <w:rFonts w:ascii="Times New Roman" w:hAnsi="Times New Roman" w:cs="Times New Roman"/>
          <w:sz w:val="20"/>
          <w:szCs w:val="20"/>
          <w:lang w:val="en-GB"/>
        </w:rPr>
        <w:t>beamManagement</w:t>
      </w:r>
      <w:proofErr w:type="spellEnd"/>
      <w:r>
        <w:rPr>
          <w:rFonts w:ascii="Times New Roman" w:hAnsi="Times New Roman" w:cs="Times New Roman"/>
          <w:sz w:val="20"/>
          <w:szCs w:val="20"/>
          <w:lang w:val="en-GB"/>
        </w:rPr>
        <w:t>’ SRS resources. Increasing the number of configurable SRS resource sets for ‘codebook’ or ‘</w:t>
      </w:r>
      <w:proofErr w:type="spellStart"/>
      <w:r>
        <w:rPr>
          <w:rFonts w:ascii="Times New Roman" w:hAnsi="Times New Roman" w:cs="Times New Roman"/>
          <w:sz w:val="20"/>
          <w:szCs w:val="20"/>
          <w:lang w:val="en-GB"/>
        </w:rPr>
        <w:t>nonCodebook</w:t>
      </w:r>
      <w:proofErr w:type="spellEnd"/>
      <w:r>
        <w:rPr>
          <w:rFonts w:ascii="Times New Roman" w:hAnsi="Times New Roman" w:cs="Times New Roman"/>
          <w:sz w:val="20"/>
          <w:szCs w:val="20"/>
          <w:lang w:val="en-GB"/>
        </w:rPr>
        <w:t>’</w:t>
      </w:r>
      <w:r w:rsidRPr="007A3B47">
        <w:rPr>
          <w:rFonts w:ascii="Times New Roman" w:hAnsi="Times New Roman" w:cs="Times New Roman"/>
          <w:sz w:val="20"/>
          <w:szCs w:val="20"/>
          <w:lang w:val="en-GB"/>
        </w:rPr>
        <w:t xml:space="preserve"> </w:t>
      </w:r>
      <w:r>
        <w:rPr>
          <w:rFonts w:ascii="Times New Roman" w:hAnsi="Times New Roman" w:cs="Times New Roman"/>
          <w:sz w:val="20"/>
          <w:szCs w:val="20"/>
          <w:lang w:val="en-GB"/>
        </w:rPr>
        <w:t>based SRS and grouping SRS resources of a UE panel in an SRS resource set may help in eliminating the ‘</w:t>
      </w:r>
      <w:proofErr w:type="spellStart"/>
      <w:r>
        <w:rPr>
          <w:rFonts w:ascii="Times New Roman" w:hAnsi="Times New Roman" w:cs="Times New Roman"/>
          <w:sz w:val="20"/>
          <w:szCs w:val="20"/>
          <w:lang w:val="en-GB"/>
        </w:rPr>
        <w:t>beamManagement</w:t>
      </w:r>
      <w:proofErr w:type="spellEnd"/>
      <w:r>
        <w:rPr>
          <w:rFonts w:ascii="Times New Roman" w:hAnsi="Times New Roman" w:cs="Times New Roman"/>
          <w:sz w:val="20"/>
          <w:szCs w:val="20"/>
          <w:lang w:val="en-GB"/>
        </w:rPr>
        <w:t>’ SRS sounding step</w:t>
      </w:r>
      <w:r w:rsidR="00B66497">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00B66497">
        <w:rPr>
          <w:rFonts w:ascii="Times New Roman" w:hAnsi="Times New Roman" w:cs="Times New Roman"/>
          <w:sz w:val="20"/>
          <w:szCs w:val="20"/>
          <w:lang w:val="en-GB"/>
        </w:rPr>
        <w:t xml:space="preserve">and </w:t>
      </w:r>
      <w:r>
        <w:rPr>
          <w:rFonts w:ascii="Times New Roman" w:hAnsi="Times New Roman" w:cs="Times New Roman"/>
          <w:sz w:val="20"/>
          <w:szCs w:val="20"/>
          <w:lang w:val="en-GB"/>
        </w:rPr>
        <w:t>thus reducing the latency of ‘codebook’ and ‘</w:t>
      </w:r>
      <w:proofErr w:type="spellStart"/>
      <w:r>
        <w:rPr>
          <w:rFonts w:ascii="Times New Roman" w:hAnsi="Times New Roman" w:cs="Times New Roman"/>
          <w:sz w:val="20"/>
          <w:szCs w:val="20"/>
          <w:lang w:val="en-GB"/>
        </w:rPr>
        <w:t>nonCodebook</w:t>
      </w:r>
      <w:proofErr w:type="spellEnd"/>
      <w:r>
        <w:rPr>
          <w:rFonts w:ascii="Times New Roman" w:hAnsi="Times New Roman" w:cs="Times New Roman"/>
          <w:sz w:val="20"/>
          <w:szCs w:val="20"/>
          <w:lang w:val="en-GB"/>
        </w:rPr>
        <w:t>’ based PUSCH scheduling.</w:t>
      </w:r>
      <w:r w:rsidR="002A7D7A">
        <w:rPr>
          <w:rFonts w:ascii="Times New Roman" w:hAnsi="Times New Roman" w:cs="Times New Roman"/>
          <w:sz w:val="20"/>
          <w:szCs w:val="20"/>
          <w:lang w:val="en-GB"/>
        </w:rPr>
        <w:t xml:space="preserve"> Ideally, </w:t>
      </w:r>
      <w:r w:rsidR="00B37E41">
        <w:rPr>
          <w:rFonts w:ascii="Times New Roman" w:hAnsi="Times New Roman" w:cs="Times New Roman"/>
          <w:sz w:val="20"/>
          <w:szCs w:val="20"/>
          <w:lang w:val="en-GB"/>
        </w:rPr>
        <w:t xml:space="preserve">if </w:t>
      </w:r>
      <w:r w:rsidR="002A7D7A">
        <w:rPr>
          <w:rFonts w:ascii="Times New Roman" w:hAnsi="Times New Roman" w:cs="Times New Roman"/>
          <w:sz w:val="20"/>
          <w:szCs w:val="20"/>
          <w:lang w:val="en-GB"/>
        </w:rPr>
        <w:t xml:space="preserve">the number of </w:t>
      </w:r>
      <w:r w:rsidR="00C81BEF">
        <w:rPr>
          <w:rFonts w:ascii="Times New Roman" w:hAnsi="Times New Roman" w:cs="Times New Roman"/>
          <w:sz w:val="20"/>
          <w:szCs w:val="20"/>
          <w:lang w:val="en-GB"/>
        </w:rPr>
        <w:t xml:space="preserve">configured </w:t>
      </w:r>
      <w:r w:rsidR="002A7D7A">
        <w:rPr>
          <w:rFonts w:ascii="Times New Roman" w:hAnsi="Times New Roman" w:cs="Times New Roman"/>
          <w:sz w:val="20"/>
          <w:szCs w:val="20"/>
          <w:lang w:val="en-GB"/>
        </w:rPr>
        <w:t xml:space="preserve">SRS resources </w:t>
      </w:r>
      <w:r w:rsidR="00B54EB3">
        <w:rPr>
          <w:rFonts w:ascii="Times New Roman" w:hAnsi="Times New Roman" w:cs="Times New Roman"/>
          <w:sz w:val="20"/>
          <w:szCs w:val="20"/>
          <w:lang w:val="en-GB"/>
        </w:rPr>
        <w:t xml:space="preserve">for an SRS usage </w:t>
      </w:r>
      <w:r w:rsidR="003118A1">
        <w:rPr>
          <w:rFonts w:ascii="Times New Roman" w:hAnsi="Times New Roman" w:cs="Times New Roman"/>
          <w:sz w:val="20"/>
          <w:szCs w:val="20"/>
          <w:lang w:val="en-GB"/>
        </w:rPr>
        <w:t xml:space="preserve">is </w:t>
      </w:r>
      <w:r w:rsidR="00B66497">
        <w:rPr>
          <w:rFonts w:ascii="Times New Roman" w:hAnsi="Times New Roman" w:cs="Times New Roman"/>
          <w:sz w:val="20"/>
          <w:szCs w:val="20"/>
          <w:lang w:val="en-GB"/>
        </w:rPr>
        <w:t>identical to</w:t>
      </w:r>
      <w:r w:rsidR="00484B4D">
        <w:rPr>
          <w:rFonts w:ascii="Times New Roman" w:hAnsi="Times New Roman" w:cs="Times New Roman"/>
          <w:sz w:val="20"/>
          <w:szCs w:val="20"/>
          <w:lang w:val="en-GB"/>
        </w:rPr>
        <w:t xml:space="preserve"> </w:t>
      </w:r>
      <w:r w:rsidR="00B54EB3">
        <w:rPr>
          <w:rFonts w:ascii="Times New Roman" w:hAnsi="Times New Roman" w:cs="Times New Roman"/>
          <w:sz w:val="20"/>
          <w:szCs w:val="20"/>
          <w:lang w:val="en-GB"/>
        </w:rPr>
        <w:t xml:space="preserve">the number of </w:t>
      </w:r>
      <w:r w:rsidR="00EA0A49">
        <w:rPr>
          <w:rFonts w:ascii="Times New Roman" w:hAnsi="Times New Roman" w:cs="Times New Roman"/>
          <w:sz w:val="20"/>
          <w:szCs w:val="20"/>
          <w:lang w:val="en-GB"/>
        </w:rPr>
        <w:t xml:space="preserve">UE </w:t>
      </w:r>
      <w:r w:rsidR="00AD66BF">
        <w:rPr>
          <w:rFonts w:ascii="Times New Roman" w:hAnsi="Times New Roman" w:cs="Times New Roman"/>
          <w:sz w:val="20"/>
          <w:szCs w:val="20"/>
          <w:lang w:val="en-GB"/>
        </w:rPr>
        <w:t>panels</w:t>
      </w:r>
      <w:r w:rsidR="00EA0A49">
        <w:rPr>
          <w:rFonts w:ascii="Times New Roman" w:hAnsi="Times New Roman" w:cs="Times New Roman"/>
          <w:sz w:val="20"/>
          <w:szCs w:val="20"/>
          <w:lang w:val="en-GB"/>
        </w:rPr>
        <w:t>,</w:t>
      </w:r>
      <w:r w:rsidR="005616FE">
        <w:rPr>
          <w:rFonts w:ascii="Times New Roman" w:hAnsi="Times New Roman" w:cs="Times New Roman"/>
          <w:sz w:val="20"/>
          <w:szCs w:val="20"/>
          <w:lang w:val="en-GB"/>
        </w:rPr>
        <w:t xml:space="preserve"> frequent RRC reconfiguration of SRS resource sets can be avoided</w:t>
      </w:r>
      <w:r w:rsidR="00297B36">
        <w:rPr>
          <w:rFonts w:ascii="Times New Roman" w:hAnsi="Times New Roman" w:cs="Times New Roman"/>
          <w:sz w:val="20"/>
          <w:szCs w:val="20"/>
          <w:lang w:val="en-GB"/>
        </w:rPr>
        <w:t>.</w:t>
      </w:r>
    </w:p>
    <w:p w14:paraId="38F0FA59" w14:textId="3A8AF16E" w:rsidR="007766D0" w:rsidRDefault="00F37F40" w:rsidP="006B1C11">
      <w:pPr>
        <w:pStyle w:val="ListParagraph"/>
        <w:numPr>
          <w:ilvl w:val="0"/>
          <w:numId w:val="8"/>
        </w:numPr>
        <w:jc w:val="both"/>
        <w:rPr>
          <w:rFonts w:ascii="Times New Roman" w:hAnsi="Times New Roman" w:cs="Times New Roman"/>
          <w:sz w:val="20"/>
          <w:szCs w:val="20"/>
          <w:lang w:val="en-GB"/>
        </w:rPr>
      </w:pPr>
      <w:r w:rsidRPr="006250A1">
        <w:rPr>
          <w:rFonts w:ascii="Times New Roman" w:hAnsi="Times New Roman" w:cs="Times New Roman"/>
          <w:sz w:val="20"/>
          <w:szCs w:val="20"/>
          <w:lang w:val="en-GB"/>
        </w:rPr>
        <w:t>Extension to simultaneous transmission</w:t>
      </w:r>
      <w:r w:rsidR="007E5E40">
        <w:rPr>
          <w:rFonts w:ascii="Times New Roman" w:hAnsi="Times New Roman" w:cs="Times New Roman"/>
          <w:sz w:val="20"/>
          <w:szCs w:val="20"/>
          <w:lang w:val="en-GB"/>
        </w:rPr>
        <w:t>s</w:t>
      </w:r>
      <w:r w:rsidRPr="006250A1">
        <w:rPr>
          <w:rFonts w:ascii="Times New Roman" w:hAnsi="Times New Roman" w:cs="Times New Roman"/>
          <w:sz w:val="20"/>
          <w:szCs w:val="20"/>
          <w:lang w:val="en-GB"/>
        </w:rPr>
        <w:t xml:space="preserve"> from multiple </w:t>
      </w:r>
      <w:r w:rsidR="00F93C06" w:rsidRPr="006250A1">
        <w:rPr>
          <w:rFonts w:ascii="Times New Roman" w:hAnsi="Times New Roman" w:cs="Times New Roman"/>
          <w:sz w:val="20"/>
          <w:szCs w:val="20"/>
          <w:lang w:val="en-GB"/>
        </w:rPr>
        <w:t xml:space="preserve">UE </w:t>
      </w:r>
      <w:r w:rsidRPr="006250A1">
        <w:rPr>
          <w:rFonts w:ascii="Times New Roman" w:hAnsi="Times New Roman" w:cs="Times New Roman"/>
          <w:sz w:val="20"/>
          <w:szCs w:val="20"/>
          <w:lang w:val="en-GB"/>
        </w:rPr>
        <w:t>panels</w:t>
      </w:r>
      <w:r w:rsidR="00EE3B70" w:rsidRPr="006250A1">
        <w:rPr>
          <w:rFonts w:ascii="Times New Roman" w:hAnsi="Times New Roman" w:cs="Times New Roman"/>
          <w:sz w:val="20"/>
          <w:szCs w:val="20"/>
          <w:lang w:val="en-GB"/>
        </w:rPr>
        <w:t xml:space="preserve"> </w:t>
      </w:r>
      <w:r w:rsidR="005635CF" w:rsidRPr="006250A1">
        <w:rPr>
          <w:rFonts w:ascii="Times New Roman" w:hAnsi="Times New Roman" w:cs="Times New Roman"/>
          <w:sz w:val="20"/>
          <w:szCs w:val="20"/>
          <w:lang w:val="en-GB"/>
        </w:rPr>
        <w:t>(</w:t>
      </w:r>
      <w:proofErr w:type="spellStart"/>
      <w:r w:rsidR="005635CF" w:rsidRPr="006250A1">
        <w:rPr>
          <w:rFonts w:ascii="Times New Roman" w:hAnsi="Times New Roman" w:cs="Times New Roman"/>
          <w:sz w:val="20"/>
          <w:szCs w:val="20"/>
          <w:lang w:val="en-GB"/>
        </w:rPr>
        <w:t>STxMP</w:t>
      </w:r>
      <w:proofErr w:type="spellEnd"/>
      <w:r w:rsidR="005635CF" w:rsidRPr="006250A1">
        <w:rPr>
          <w:rFonts w:ascii="Times New Roman" w:hAnsi="Times New Roman" w:cs="Times New Roman"/>
          <w:sz w:val="20"/>
          <w:szCs w:val="20"/>
          <w:lang w:val="en-GB"/>
        </w:rPr>
        <w:t xml:space="preserve">) </w:t>
      </w:r>
      <w:r w:rsidR="00EE3B70" w:rsidRPr="006250A1">
        <w:rPr>
          <w:rFonts w:ascii="Times New Roman" w:hAnsi="Times New Roman" w:cs="Times New Roman"/>
          <w:sz w:val="20"/>
          <w:szCs w:val="20"/>
          <w:lang w:val="en-GB"/>
        </w:rPr>
        <w:t xml:space="preserve">would be possible with the </w:t>
      </w:r>
      <w:r w:rsidR="00E82AA6">
        <w:rPr>
          <w:rFonts w:ascii="Times New Roman" w:hAnsi="Times New Roman" w:cs="Times New Roman"/>
          <w:sz w:val="20"/>
          <w:szCs w:val="20"/>
          <w:lang w:val="en-GB"/>
        </w:rPr>
        <w:t xml:space="preserve">antenna </w:t>
      </w:r>
      <w:r w:rsidR="00EE3B70" w:rsidRPr="006250A1">
        <w:rPr>
          <w:rFonts w:ascii="Times New Roman" w:hAnsi="Times New Roman" w:cs="Times New Roman"/>
          <w:sz w:val="20"/>
          <w:szCs w:val="20"/>
          <w:lang w:val="en-GB"/>
        </w:rPr>
        <w:t>port mapping</w:t>
      </w:r>
      <w:r w:rsidR="00E906CC">
        <w:rPr>
          <w:rFonts w:ascii="Times New Roman" w:hAnsi="Times New Roman" w:cs="Times New Roman"/>
          <w:sz w:val="20"/>
          <w:szCs w:val="20"/>
          <w:lang w:val="en-GB"/>
        </w:rPr>
        <w:t>,</w:t>
      </w:r>
      <w:r w:rsidR="00EE3B70" w:rsidRPr="006250A1">
        <w:rPr>
          <w:rFonts w:ascii="Times New Roman" w:hAnsi="Times New Roman" w:cs="Times New Roman"/>
          <w:sz w:val="20"/>
          <w:szCs w:val="20"/>
          <w:lang w:val="en-GB"/>
        </w:rPr>
        <w:t xml:space="preserve"> </w:t>
      </w:r>
      <w:r w:rsidR="00E82AA6">
        <w:rPr>
          <w:rFonts w:ascii="Times New Roman" w:hAnsi="Times New Roman" w:cs="Times New Roman"/>
          <w:sz w:val="20"/>
          <w:szCs w:val="20"/>
          <w:lang w:val="en-GB"/>
        </w:rPr>
        <w:t xml:space="preserve">panel information </w:t>
      </w:r>
      <w:r w:rsidR="000B4733">
        <w:rPr>
          <w:rFonts w:ascii="Times New Roman" w:hAnsi="Times New Roman" w:cs="Times New Roman"/>
          <w:sz w:val="20"/>
          <w:szCs w:val="20"/>
          <w:lang w:val="en-GB"/>
        </w:rPr>
        <w:t>sharing,</w:t>
      </w:r>
      <w:r w:rsidR="00E82AA6">
        <w:rPr>
          <w:rFonts w:ascii="Times New Roman" w:hAnsi="Times New Roman" w:cs="Times New Roman"/>
          <w:sz w:val="20"/>
          <w:szCs w:val="20"/>
          <w:lang w:val="en-GB"/>
        </w:rPr>
        <w:t xml:space="preserve"> </w:t>
      </w:r>
      <w:r w:rsidR="00E906CC">
        <w:rPr>
          <w:rFonts w:ascii="Times New Roman" w:hAnsi="Times New Roman" w:cs="Times New Roman"/>
          <w:sz w:val="20"/>
          <w:szCs w:val="20"/>
          <w:lang w:val="en-GB"/>
        </w:rPr>
        <w:t>and SRS configuration methods mentioned above with only minor changes to SRI indication and power control for PUSCH transmission</w:t>
      </w:r>
      <w:r w:rsidR="00974123">
        <w:rPr>
          <w:rFonts w:ascii="Times New Roman" w:hAnsi="Times New Roman" w:cs="Times New Roman"/>
          <w:sz w:val="20"/>
          <w:szCs w:val="20"/>
          <w:lang w:val="en-GB"/>
        </w:rPr>
        <w:t>.</w:t>
      </w:r>
    </w:p>
    <w:p w14:paraId="4639E129" w14:textId="3C459278" w:rsidR="005D6B3D" w:rsidRDefault="001B0D50" w:rsidP="005F2E38">
      <w:pPr>
        <w:spacing w:line="276" w:lineRule="auto"/>
        <w:ind w:left="36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From the above discussion, </w:t>
      </w:r>
      <w:r w:rsidR="00724017">
        <w:rPr>
          <w:rFonts w:ascii="Times New Roman" w:hAnsi="Times New Roman" w:cs="Times New Roman"/>
          <w:sz w:val="20"/>
          <w:szCs w:val="20"/>
          <w:lang w:val="en-GB"/>
        </w:rPr>
        <w:t xml:space="preserve">we propose </w:t>
      </w:r>
      <w:r>
        <w:rPr>
          <w:rFonts w:ascii="Times New Roman" w:hAnsi="Times New Roman" w:cs="Times New Roman"/>
          <w:sz w:val="20"/>
          <w:szCs w:val="20"/>
          <w:lang w:val="en-GB"/>
        </w:rPr>
        <w:t>the following</w:t>
      </w:r>
      <w:r w:rsidR="008D24C6">
        <w:rPr>
          <w:rFonts w:ascii="Times New Roman" w:hAnsi="Times New Roman" w:cs="Times New Roman"/>
          <w:sz w:val="20"/>
          <w:szCs w:val="20"/>
          <w:lang w:val="en-GB"/>
        </w:rPr>
        <w:t>:</w:t>
      </w:r>
    </w:p>
    <w:p w14:paraId="357FC134" w14:textId="77777777" w:rsidR="001B0D50" w:rsidRDefault="001B0D50" w:rsidP="005F2E38">
      <w:pPr>
        <w:spacing w:line="276" w:lineRule="auto"/>
        <w:ind w:left="360"/>
        <w:jc w:val="both"/>
        <w:rPr>
          <w:rFonts w:ascii="Times New Roman" w:hAnsi="Times New Roman" w:cs="Times New Roman"/>
          <w:sz w:val="20"/>
          <w:szCs w:val="20"/>
          <w:lang w:val="en-GB"/>
        </w:rPr>
      </w:pPr>
    </w:p>
    <w:p w14:paraId="0123C388" w14:textId="6E433FE6" w:rsidR="00B23A41" w:rsidRPr="006C6E48" w:rsidRDefault="00B23A41" w:rsidP="005F2E38">
      <w:pPr>
        <w:spacing w:line="276" w:lineRule="auto"/>
        <w:ind w:left="360"/>
        <w:jc w:val="both"/>
        <w:rPr>
          <w:rFonts w:ascii="Times New Roman" w:hAnsi="Times New Roman" w:cs="Times New Roman"/>
          <w:i/>
          <w:sz w:val="20"/>
          <w:szCs w:val="20"/>
          <w:lang w:val="en-GB"/>
        </w:rPr>
      </w:pPr>
      <w:r w:rsidRPr="006C6E48">
        <w:rPr>
          <w:rFonts w:ascii="Times New Roman" w:hAnsi="Times New Roman" w:cs="Times New Roman"/>
          <w:b/>
          <w:i/>
          <w:sz w:val="20"/>
          <w:szCs w:val="20"/>
          <w:u w:val="single"/>
          <w:lang w:val="en-GB"/>
        </w:rPr>
        <w:lastRenderedPageBreak/>
        <w:t xml:space="preserve">Proposal </w:t>
      </w:r>
      <w:r w:rsidR="00E609F0" w:rsidRPr="006C6E48">
        <w:rPr>
          <w:rFonts w:ascii="Times New Roman" w:hAnsi="Times New Roman" w:cs="Times New Roman"/>
          <w:b/>
          <w:i/>
          <w:sz w:val="20"/>
          <w:szCs w:val="20"/>
          <w:u w:val="single"/>
          <w:lang w:val="en-GB"/>
        </w:rPr>
        <w:t>2</w:t>
      </w:r>
      <w:r w:rsidRPr="006C6E48">
        <w:rPr>
          <w:rFonts w:ascii="Times New Roman" w:hAnsi="Times New Roman" w:cs="Times New Roman"/>
          <w:b/>
          <w:i/>
          <w:sz w:val="20"/>
          <w:szCs w:val="20"/>
          <w:u w:val="single"/>
          <w:lang w:val="en-GB"/>
        </w:rPr>
        <w:t>:</w:t>
      </w:r>
      <w:r w:rsidRPr="006C6E48">
        <w:rPr>
          <w:rFonts w:ascii="Times New Roman" w:hAnsi="Times New Roman" w:cs="Times New Roman"/>
          <w:i/>
          <w:sz w:val="20"/>
          <w:szCs w:val="20"/>
          <w:lang w:val="en-GB"/>
        </w:rPr>
        <w:t xml:space="preserve"> </w:t>
      </w:r>
      <w:r w:rsidR="006C6E48" w:rsidRPr="006C6E48">
        <w:rPr>
          <w:rFonts w:ascii="Times New Roman" w:hAnsi="Times New Roman" w:cs="Times New Roman"/>
          <w:i/>
          <w:sz w:val="20"/>
          <w:szCs w:val="20"/>
          <w:lang w:val="en-GB"/>
        </w:rPr>
        <w:t>The SRS port(s) of all SRS resource</w:t>
      </w:r>
      <w:r w:rsidR="001C5AB7">
        <w:rPr>
          <w:rFonts w:ascii="Times New Roman" w:hAnsi="Times New Roman" w:cs="Times New Roman"/>
          <w:i/>
          <w:sz w:val="20"/>
          <w:szCs w:val="20"/>
          <w:lang w:val="en-GB"/>
        </w:rPr>
        <w:t>(</w:t>
      </w:r>
      <w:r w:rsidR="006C6E48" w:rsidRPr="006C6E48">
        <w:rPr>
          <w:rFonts w:ascii="Times New Roman" w:hAnsi="Times New Roman" w:cs="Times New Roman"/>
          <w:i/>
          <w:sz w:val="20"/>
          <w:szCs w:val="20"/>
          <w:lang w:val="en-GB"/>
        </w:rPr>
        <w:t>s</w:t>
      </w:r>
      <w:r w:rsidR="001C5AB7">
        <w:rPr>
          <w:rFonts w:ascii="Times New Roman" w:hAnsi="Times New Roman" w:cs="Times New Roman"/>
          <w:i/>
          <w:sz w:val="20"/>
          <w:szCs w:val="20"/>
          <w:lang w:val="en-GB"/>
        </w:rPr>
        <w:t>)</w:t>
      </w:r>
      <w:r w:rsidR="006C6E48" w:rsidRPr="006C6E48">
        <w:rPr>
          <w:rFonts w:ascii="Times New Roman" w:hAnsi="Times New Roman" w:cs="Times New Roman"/>
          <w:i/>
          <w:sz w:val="20"/>
          <w:szCs w:val="20"/>
          <w:lang w:val="en-GB"/>
        </w:rPr>
        <w:t xml:space="preserve"> </w:t>
      </w:r>
      <w:r w:rsidR="001C6998">
        <w:rPr>
          <w:rFonts w:ascii="Times New Roman" w:hAnsi="Times New Roman" w:cs="Times New Roman"/>
          <w:i/>
          <w:sz w:val="20"/>
          <w:szCs w:val="20"/>
          <w:lang w:val="en-GB"/>
        </w:rPr>
        <w:t>of</w:t>
      </w:r>
      <w:r w:rsidR="001C6998" w:rsidRPr="006C6E48">
        <w:rPr>
          <w:rFonts w:ascii="Times New Roman" w:hAnsi="Times New Roman" w:cs="Times New Roman"/>
          <w:i/>
          <w:sz w:val="20"/>
          <w:szCs w:val="20"/>
          <w:lang w:val="en-GB"/>
        </w:rPr>
        <w:t xml:space="preserve"> </w:t>
      </w:r>
      <w:r w:rsidR="006C6E48" w:rsidRPr="006C6E48">
        <w:rPr>
          <w:rFonts w:ascii="Times New Roman" w:hAnsi="Times New Roman" w:cs="Times New Roman"/>
          <w:i/>
          <w:sz w:val="20"/>
          <w:szCs w:val="20"/>
          <w:lang w:val="en-GB"/>
        </w:rPr>
        <w:t>an SRS resource set map to antenna ports associated with a single panel</w:t>
      </w:r>
      <w:r w:rsidR="004C0481">
        <w:rPr>
          <w:rFonts w:ascii="Times New Roman" w:hAnsi="Times New Roman" w:cs="Times New Roman"/>
          <w:i/>
          <w:sz w:val="20"/>
          <w:szCs w:val="20"/>
          <w:lang w:val="en-GB"/>
        </w:rPr>
        <w:t>.</w:t>
      </w:r>
    </w:p>
    <w:p w14:paraId="5410F180" w14:textId="77777777" w:rsidR="00B571EA" w:rsidRDefault="00B571EA" w:rsidP="005F2E38">
      <w:pPr>
        <w:spacing w:line="276" w:lineRule="auto"/>
        <w:ind w:left="360"/>
        <w:jc w:val="both"/>
        <w:rPr>
          <w:rFonts w:ascii="Times New Roman" w:hAnsi="Times New Roman" w:cs="Times New Roman"/>
          <w:sz w:val="20"/>
          <w:szCs w:val="20"/>
          <w:lang w:val="en-GB"/>
        </w:rPr>
      </w:pPr>
    </w:p>
    <w:p w14:paraId="0B82AC96" w14:textId="3DF6F3A7" w:rsidR="007A3684" w:rsidRDefault="00D868F8" w:rsidP="000B4733">
      <w:pPr>
        <w:spacing w:after="240" w:line="276" w:lineRule="auto"/>
        <w:ind w:left="360"/>
        <w:jc w:val="both"/>
        <w:rPr>
          <w:rFonts w:ascii="Times New Roman" w:hAnsi="Times New Roman" w:cs="Times New Roman"/>
          <w:sz w:val="20"/>
          <w:szCs w:val="20"/>
          <w:lang w:val="en-GB"/>
        </w:rPr>
      </w:pPr>
      <w:r w:rsidRPr="004271B7">
        <w:rPr>
          <w:rFonts w:ascii="Times New Roman" w:hAnsi="Times New Roman" w:cs="Times New Roman"/>
          <w:b/>
          <w:i/>
          <w:sz w:val="20"/>
          <w:szCs w:val="20"/>
          <w:u w:val="single"/>
          <w:lang w:val="en-GB"/>
        </w:rPr>
        <w:t>Proposal 3:</w:t>
      </w:r>
      <w:r w:rsidRPr="004271B7">
        <w:rPr>
          <w:rFonts w:ascii="Times New Roman" w:hAnsi="Times New Roman" w:cs="Times New Roman"/>
          <w:i/>
          <w:sz w:val="20"/>
          <w:szCs w:val="20"/>
          <w:lang w:val="en-GB"/>
        </w:rPr>
        <w:t xml:space="preserve"> </w:t>
      </w:r>
      <w:r w:rsidR="00AE7FC3">
        <w:rPr>
          <w:rFonts w:ascii="Times New Roman" w:hAnsi="Times New Roman" w:cs="Times New Roman"/>
          <w:i/>
          <w:sz w:val="20"/>
          <w:szCs w:val="20"/>
          <w:lang w:val="en-GB"/>
        </w:rPr>
        <w:t xml:space="preserve">The maximum number of configurable SRS resource sets </w:t>
      </w:r>
      <w:r w:rsidR="00AE7FC3">
        <w:rPr>
          <w:rFonts w:ascii="Times New Roman" w:eastAsiaTheme="minorHAnsi" w:hAnsi="Times New Roman" w:cs="Times New Roman"/>
          <w:i/>
          <w:sz w:val="20"/>
          <w:szCs w:val="20"/>
          <w:lang w:val="en-US" w:eastAsia="en-US"/>
        </w:rPr>
        <w:t>s</w:t>
      </w:r>
      <w:r w:rsidR="001035D4" w:rsidRPr="00561DB8">
        <w:rPr>
          <w:rFonts w:ascii="Times New Roman" w:eastAsiaTheme="minorHAnsi" w:hAnsi="Times New Roman" w:cs="Times New Roman"/>
          <w:i/>
          <w:sz w:val="20"/>
          <w:szCs w:val="20"/>
          <w:lang w:val="en-US" w:eastAsia="en-US"/>
        </w:rPr>
        <w:t>upport</w:t>
      </w:r>
      <w:r w:rsidR="00AE7FC3">
        <w:rPr>
          <w:rFonts w:ascii="Times New Roman" w:eastAsiaTheme="minorHAnsi" w:hAnsi="Times New Roman" w:cs="Times New Roman"/>
          <w:i/>
          <w:sz w:val="20"/>
          <w:szCs w:val="20"/>
          <w:lang w:val="en-US" w:eastAsia="en-US"/>
        </w:rPr>
        <w:t>ed</w:t>
      </w:r>
      <w:r w:rsidR="001035D4" w:rsidRPr="00561DB8">
        <w:rPr>
          <w:rFonts w:ascii="Times New Roman" w:eastAsiaTheme="minorHAnsi" w:hAnsi="Times New Roman" w:cs="Times New Roman"/>
          <w:i/>
          <w:sz w:val="20"/>
          <w:szCs w:val="20"/>
          <w:lang w:val="en-US" w:eastAsia="en-US"/>
        </w:rPr>
        <w:t xml:space="preserve"> for ‘codebook’ and ‘</w:t>
      </w:r>
      <w:proofErr w:type="spellStart"/>
      <w:r w:rsidR="001035D4" w:rsidRPr="00561DB8">
        <w:rPr>
          <w:rFonts w:ascii="Times New Roman" w:eastAsiaTheme="minorHAnsi" w:hAnsi="Times New Roman" w:cs="Times New Roman"/>
          <w:i/>
          <w:sz w:val="20"/>
          <w:szCs w:val="20"/>
          <w:lang w:val="en-US" w:eastAsia="en-US"/>
        </w:rPr>
        <w:t>nonCodebook</w:t>
      </w:r>
      <w:proofErr w:type="spellEnd"/>
      <w:r w:rsidR="001035D4" w:rsidRPr="00561DB8">
        <w:rPr>
          <w:rFonts w:ascii="Times New Roman" w:eastAsiaTheme="minorHAnsi" w:hAnsi="Times New Roman" w:cs="Times New Roman"/>
          <w:i/>
          <w:sz w:val="20"/>
          <w:szCs w:val="20"/>
          <w:lang w:val="en-US" w:eastAsia="en-US"/>
        </w:rPr>
        <w:t>’ based SRS</w:t>
      </w:r>
      <w:r w:rsidR="00AE7FC3">
        <w:rPr>
          <w:rFonts w:ascii="Times New Roman" w:eastAsiaTheme="minorHAnsi" w:hAnsi="Times New Roman" w:cs="Times New Roman"/>
          <w:i/>
          <w:sz w:val="20"/>
          <w:szCs w:val="20"/>
          <w:lang w:val="en-US" w:eastAsia="en-US"/>
        </w:rPr>
        <w:t>,</w:t>
      </w:r>
      <w:r w:rsidR="001035D4" w:rsidRPr="00561DB8">
        <w:rPr>
          <w:rFonts w:ascii="Times New Roman" w:eastAsiaTheme="minorHAnsi" w:hAnsi="Times New Roman" w:cs="Times New Roman"/>
          <w:i/>
          <w:sz w:val="20"/>
          <w:szCs w:val="20"/>
          <w:lang w:val="en-US" w:eastAsia="en-US"/>
        </w:rPr>
        <w:t xml:space="preserve"> per time-domain behavior</w:t>
      </w:r>
      <w:r w:rsidR="00AE7FC3">
        <w:rPr>
          <w:rFonts w:ascii="Times New Roman" w:eastAsiaTheme="minorHAnsi" w:hAnsi="Times New Roman" w:cs="Times New Roman"/>
          <w:i/>
          <w:sz w:val="20"/>
          <w:szCs w:val="20"/>
          <w:lang w:val="en-US" w:eastAsia="en-US"/>
        </w:rPr>
        <w:t>, is equal to the number of UE antenna panels</w:t>
      </w:r>
      <w:r w:rsidR="001035D4" w:rsidRPr="00561DB8">
        <w:rPr>
          <w:rFonts w:ascii="Times New Roman" w:eastAsiaTheme="minorHAnsi" w:hAnsi="Times New Roman" w:cs="Times New Roman"/>
          <w:i/>
          <w:sz w:val="20"/>
          <w:szCs w:val="20"/>
          <w:lang w:val="en-US" w:eastAsia="en-US"/>
        </w:rPr>
        <w:t>.</w:t>
      </w:r>
    </w:p>
    <w:p w14:paraId="2F23B270" w14:textId="5CC793E3" w:rsidR="003F438C" w:rsidRPr="00043E88" w:rsidRDefault="006C6E48" w:rsidP="005F2E38">
      <w:pPr>
        <w:spacing w:line="276" w:lineRule="auto"/>
        <w:ind w:left="360"/>
        <w:jc w:val="both"/>
        <w:rPr>
          <w:rFonts w:ascii="Times New Roman" w:hAnsi="Times New Roman" w:cs="Times New Roman"/>
          <w:i/>
          <w:sz w:val="20"/>
          <w:szCs w:val="20"/>
          <w:lang w:val="en-GB"/>
        </w:rPr>
      </w:pPr>
      <w:r w:rsidRPr="00043E88">
        <w:rPr>
          <w:rFonts w:ascii="Times New Roman" w:hAnsi="Times New Roman" w:cs="Times New Roman"/>
          <w:b/>
          <w:i/>
          <w:sz w:val="20"/>
          <w:szCs w:val="20"/>
          <w:u w:val="single"/>
          <w:lang w:val="en-GB"/>
        </w:rPr>
        <w:t xml:space="preserve">Proposal </w:t>
      </w:r>
      <w:r w:rsidR="00742CC7" w:rsidRPr="00043E88">
        <w:rPr>
          <w:rFonts w:ascii="Times New Roman" w:hAnsi="Times New Roman" w:cs="Times New Roman"/>
          <w:b/>
          <w:i/>
          <w:sz w:val="20"/>
          <w:szCs w:val="20"/>
          <w:u w:val="single"/>
          <w:lang w:val="en-GB"/>
        </w:rPr>
        <w:t>4</w:t>
      </w:r>
      <w:r w:rsidR="00B03552" w:rsidRPr="00043E88">
        <w:rPr>
          <w:rFonts w:ascii="Times New Roman" w:hAnsi="Times New Roman" w:cs="Times New Roman"/>
          <w:b/>
          <w:i/>
          <w:sz w:val="20"/>
          <w:szCs w:val="20"/>
          <w:u w:val="single"/>
          <w:lang w:val="en-GB"/>
        </w:rPr>
        <w:t>:</w:t>
      </w:r>
      <w:r w:rsidR="00B03552" w:rsidRPr="00043E88">
        <w:rPr>
          <w:rFonts w:ascii="Times New Roman" w:hAnsi="Times New Roman" w:cs="Times New Roman"/>
          <w:i/>
          <w:sz w:val="20"/>
          <w:szCs w:val="20"/>
          <w:lang w:val="en-GB"/>
        </w:rPr>
        <w:t xml:space="preserve"> </w:t>
      </w:r>
      <w:r w:rsidR="0066771E" w:rsidRPr="0066771E">
        <w:rPr>
          <w:rFonts w:ascii="Times New Roman" w:hAnsi="Times New Roman" w:cs="Times New Roman"/>
          <w:i/>
          <w:sz w:val="20"/>
          <w:szCs w:val="20"/>
          <w:lang w:val="en-GB"/>
        </w:rPr>
        <w:t>The UE shall report the SRS resource set ID(s)</w:t>
      </w:r>
      <w:r w:rsidR="00F54523">
        <w:rPr>
          <w:rFonts w:ascii="Times New Roman" w:hAnsi="Times New Roman" w:cs="Times New Roman"/>
          <w:i/>
          <w:sz w:val="20"/>
          <w:szCs w:val="20"/>
          <w:lang w:val="en-GB"/>
        </w:rPr>
        <w:t xml:space="preserve"> or SRS resource ID(s)</w:t>
      </w:r>
      <w:r w:rsidR="0066771E" w:rsidRPr="0066771E">
        <w:rPr>
          <w:rFonts w:ascii="Times New Roman" w:hAnsi="Times New Roman" w:cs="Times New Roman"/>
          <w:i/>
          <w:sz w:val="20"/>
          <w:szCs w:val="20"/>
          <w:lang w:val="en-GB"/>
        </w:rPr>
        <w:t xml:space="preserve"> corresponding to the activated UE panels</w:t>
      </w:r>
      <w:r w:rsidR="00A942B6">
        <w:rPr>
          <w:rFonts w:ascii="Times New Roman" w:hAnsi="Times New Roman" w:cs="Times New Roman"/>
          <w:i/>
          <w:sz w:val="20"/>
          <w:szCs w:val="20"/>
          <w:lang w:val="en-GB"/>
        </w:rPr>
        <w:t>,</w:t>
      </w:r>
      <w:r w:rsidR="0066771E" w:rsidRPr="0066771E">
        <w:rPr>
          <w:rFonts w:ascii="Times New Roman" w:hAnsi="Times New Roman" w:cs="Times New Roman"/>
          <w:i/>
          <w:sz w:val="20"/>
          <w:szCs w:val="20"/>
          <w:lang w:val="en-GB"/>
        </w:rPr>
        <w:t xml:space="preserve"> or </w:t>
      </w:r>
      <w:r w:rsidR="00B66497">
        <w:rPr>
          <w:rFonts w:ascii="Times New Roman" w:hAnsi="Times New Roman" w:cs="Times New Roman"/>
          <w:i/>
          <w:sz w:val="20"/>
          <w:szCs w:val="20"/>
          <w:lang w:val="en-GB"/>
        </w:rPr>
        <w:t xml:space="preserve">the </w:t>
      </w:r>
      <w:r w:rsidR="0066771E" w:rsidRPr="0066771E">
        <w:rPr>
          <w:rFonts w:ascii="Times New Roman" w:hAnsi="Times New Roman" w:cs="Times New Roman"/>
          <w:i/>
          <w:sz w:val="20"/>
          <w:szCs w:val="20"/>
          <w:lang w:val="en-GB"/>
        </w:rPr>
        <w:t xml:space="preserve">one or </w:t>
      </w:r>
      <w:r w:rsidR="0066771E" w:rsidRPr="005345EE">
        <w:rPr>
          <w:rFonts w:ascii="Times New Roman" w:hAnsi="Times New Roman" w:cs="Times New Roman"/>
          <w:i/>
          <w:sz w:val="20"/>
          <w:szCs w:val="20"/>
          <w:lang w:val="en-GB"/>
        </w:rPr>
        <w:t>more UE panels</w:t>
      </w:r>
      <w:r w:rsidR="007A1ED5">
        <w:rPr>
          <w:rFonts w:ascii="Times New Roman" w:hAnsi="Times New Roman" w:cs="Times New Roman"/>
          <w:i/>
          <w:sz w:val="20"/>
          <w:szCs w:val="20"/>
          <w:lang w:val="en-GB"/>
        </w:rPr>
        <w:t>/</w:t>
      </w:r>
      <w:r w:rsidR="007477DB">
        <w:rPr>
          <w:rFonts w:ascii="Times New Roman" w:hAnsi="Times New Roman" w:cs="Times New Roman"/>
          <w:i/>
          <w:sz w:val="20"/>
          <w:szCs w:val="20"/>
          <w:lang w:val="en-GB"/>
        </w:rPr>
        <w:t xml:space="preserve">antenna </w:t>
      </w:r>
      <w:r w:rsidR="007A1ED5">
        <w:rPr>
          <w:rFonts w:ascii="Times New Roman" w:hAnsi="Times New Roman" w:cs="Times New Roman"/>
          <w:i/>
          <w:sz w:val="20"/>
          <w:szCs w:val="20"/>
          <w:lang w:val="en-GB"/>
        </w:rPr>
        <w:t>ports</w:t>
      </w:r>
      <w:r w:rsidR="0066771E" w:rsidRPr="005345EE">
        <w:rPr>
          <w:rFonts w:ascii="Times New Roman" w:hAnsi="Times New Roman" w:cs="Times New Roman"/>
          <w:i/>
          <w:sz w:val="20"/>
          <w:szCs w:val="20"/>
          <w:lang w:val="en-GB"/>
        </w:rPr>
        <w:t xml:space="preserve"> </w:t>
      </w:r>
      <w:r w:rsidR="00B66497">
        <w:rPr>
          <w:rFonts w:ascii="Times New Roman" w:hAnsi="Times New Roman" w:cs="Times New Roman"/>
          <w:i/>
          <w:sz w:val="20"/>
          <w:szCs w:val="20"/>
          <w:lang w:val="en-GB"/>
        </w:rPr>
        <w:t xml:space="preserve">used for </w:t>
      </w:r>
      <w:r w:rsidR="0066771E" w:rsidRPr="005345EE">
        <w:rPr>
          <w:rFonts w:ascii="Times New Roman" w:hAnsi="Times New Roman" w:cs="Times New Roman"/>
          <w:i/>
          <w:sz w:val="20"/>
          <w:szCs w:val="20"/>
          <w:lang w:val="en-GB"/>
        </w:rPr>
        <w:t xml:space="preserve">receiving </w:t>
      </w:r>
      <w:r w:rsidR="00B66497">
        <w:rPr>
          <w:rFonts w:ascii="Times New Roman" w:hAnsi="Times New Roman" w:cs="Times New Roman"/>
          <w:i/>
          <w:sz w:val="20"/>
          <w:szCs w:val="20"/>
          <w:lang w:val="en-GB"/>
        </w:rPr>
        <w:t xml:space="preserve">in the DL, in </w:t>
      </w:r>
      <w:r w:rsidR="0066771E" w:rsidRPr="005345EE">
        <w:rPr>
          <w:rFonts w:ascii="Times New Roman" w:hAnsi="Times New Roman" w:cs="Times New Roman"/>
          <w:i/>
          <w:sz w:val="20"/>
          <w:szCs w:val="20"/>
          <w:lang w:val="en-GB"/>
        </w:rPr>
        <w:t xml:space="preserve">a </w:t>
      </w:r>
      <w:r w:rsidR="005345EE" w:rsidRPr="000B4733">
        <w:rPr>
          <w:rFonts w:ascii="Times New Roman" w:hAnsi="Times New Roman" w:cs="Times New Roman"/>
          <w:i/>
          <w:sz w:val="20"/>
          <w:szCs w:val="20"/>
          <w:lang w:val="en-GB"/>
        </w:rPr>
        <w:t xml:space="preserve">DL </w:t>
      </w:r>
      <w:r w:rsidR="0066771E" w:rsidRPr="005345EE">
        <w:rPr>
          <w:rFonts w:ascii="Times New Roman" w:hAnsi="Times New Roman" w:cs="Times New Roman"/>
          <w:i/>
          <w:sz w:val="20"/>
          <w:szCs w:val="20"/>
          <w:lang w:val="en-GB"/>
        </w:rPr>
        <w:t>beam reporting</w:t>
      </w:r>
      <w:r w:rsidR="0066771E" w:rsidRPr="0066771E">
        <w:rPr>
          <w:rFonts w:ascii="Times New Roman" w:hAnsi="Times New Roman" w:cs="Times New Roman"/>
          <w:i/>
          <w:sz w:val="20"/>
          <w:szCs w:val="20"/>
          <w:lang w:val="en-GB"/>
        </w:rPr>
        <w:t xml:space="preserve"> instance to aid the </w:t>
      </w:r>
      <w:proofErr w:type="spellStart"/>
      <w:r w:rsidR="0066771E" w:rsidRPr="0066771E">
        <w:rPr>
          <w:rFonts w:ascii="Times New Roman" w:hAnsi="Times New Roman" w:cs="Times New Roman"/>
          <w:i/>
          <w:sz w:val="20"/>
          <w:szCs w:val="20"/>
          <w:lang w:val="en-GB"/>
        </w:rPr>
        <w:t>gNB</w:t>
      </w:r>
      <w:proofErr w:type="spellEnd"/>
      <w:r w:rsidR="0066771E" w:rsidRPr="0066771E">
        <w:rPr>
          <w:rFonts w:ascii="Times New Roman" w:hAnsi="Times New Roman" w:cs="Times New Roman"/>
          <w:i/>
          <w:sz w:val="20"/>
          <w:szCs w:val="20"/>
          <w:lang w:val="en-GB"/>
        </w:rPr>
        <w:t xml:space="preserve"> in triggering panel-specific UL transmissions.</w:t>
      </w:r>
    </w:p>
    <w:p w14:paraId="07813228" w14:textId="77777777" w:rsidR="006C6E48" w:rsidRDefault="006C6E48" w:rsidP="005F2E38">
      <w:pPr>
        <w:spacing w:line="276" w:lineRule="auto"/>
        <w:ind w:left="360"/>
        <w:jc w:val="both"/>
        <w:rPr>
          <w:rFonts w:ascii="Times New Roman" w:hAnsi="Times New Roman" w:cs="Times New Roman"/>
          <w:sz w:val="20"/>
          <w:szCs w:val="20"/>
          <w:lang w:val="en-GB"/>
        </w:rPr>
      </w:pPr>
    </w:p>
    <w:p w14:paraId="573F649D" w14:textId="6F815E8D" w:rsidR="00B66497" w:rsidRPr="00AC3D2E" w:rsidRDefault="00BB1ED1" w:rsidP="00A31AE2">
      <w:pPr>
        <w:spacing w:line="276" w:lineRule="auto"/>
        <w:ind w:left="360"/>
        <w:jc w:val="both"/>
        <w:rPr>
          <w:rFonts w:ascii="Times New Roman" w:hAnsi="Times New Roman" w:cs="Times New Roman"/>
          <w:sz w:val="20"/>
          <w:szCs w:val="20"/>
          <w:lang w:val="en-GB"/>
        </w:rPr>
      </w:pPr>
      <w:r>
        <w:rPr>
          <w:rFonts w:ascii="Times New Roman" w:hAnsi="Times New Roman" w:cs="Times New Roman"/>
          <w:sz w:val="20"/>
          <w:szCs w:val="20"/>
          <w:lang w:val="en-GB"/>
        </w:rPr>
        <w:t>The</w:t>
      </w:r>
      <w:r w:rsidR="00E851E1">
        <w:rPr>
          <w:rFonts w:ascii="Times New Roman" w:hAnsi="Times New Roman" w:cs="Times New Roman"/>
          <w:sz w:val="20"/>
          <w:szCs w:val="20"/>
          <w:lang w:val="en-GB"/>
        </w:rPr>
        <w:t>se</w:t>
      </w:r>
      <w:r>
        <w:rPr>
          <w:rFonts w:ascii="Times New Roman" w:hAnsi="Times New Roman" w:cs="Times New Roman"/>
          <w:sz w:val="20"/>
          <w:szCs w:val="20"/>
          <w:lang w:val="en-GB"/>
        </w:rPr>
        <w:t xml:space="preserve"> proposals pave way for the </w:t>
      </w:r>
      <w:r w:rsidR="00884A82">
        <w:rPr>
          <w:rFonts w:ascii="Times New Roman" w:hAnsi="Times New Roman" w:cs="Times New Roman"/>
          <w:sz w:val="20"/>
          <w:szCs w:val="20"/>
          <w:lang w:val="en-GB"/>
        </w:rPr>
        <w:t xml:space="preserve">extension </w:t>
      </w:r>
      <w:r w:rsidR="00700687">
        <w:rPr>
          <w:rFonts w:ascii="Times New Roman" w:hAnsi="Times New Roman" w:cs="Times New Roman"/>
          <w:sz w:val="20"/>
          <w:szCs w:val="20"/>
          <w:lang w:val="en-GB"/>
        </w:rPr>
        <w:t xml:space="preserve">to </w:t>
      </w:r>
      <w:proofErr w:type="spellStart"/>
      <w:r w:rsidR="00700687">
        <w:rPr>
          <w:rFonts w:ascii="Times New Roman" w:hAnsi="Times New Roman" w:cs="Times New Roman"/>
          <w:sz w:val="20"/>
          <w:szCs w:val="20"/>
          <w:lang w:val="en-GB"/>
        </w:rPr>
        <w:t>STxMP</w:t>
      </w:r>
      <w:proofErr w:type="spellEnd"/>
      <w:r w:rsidR="007851F2">
        <w:rPr>
          <w:rFonts w:ascii="Times New Roman" w:hAnsi="Times New Roman" w:cs="Times New Roman"/>
          <w:sz w:val="20"/>
          <w:szCs w:val="20"/>
          <w:lang w:val="en-GB"/>
        </w:rPr>
        <w:t xml:space="preserve"> </w:t>
      </w:r>
      <w:r w:rsidR="00414274">
        <w:rPr>
          <w:rFonts w:ascii="Times New Roman" w:hAnsi="Times New Roman" w:cs="Times New Roman"/>
          <w:sz w:val="20"/>
          <w:szCs w:val="20"/>
          <w:lang w:val="en-GB"/>
        </w:rPr>
        <w:t>for ‘codebook’ and ‘</w:t>
      </w:r>
      <w:proofErr w:type="spellStart"/>
      <w:r w:rsidR="00414274">
        <w:rPr>
          <w:rFonts w:ascii="Times New Roman" w:hAnsi="Times New Roman" w:cs="Times New Roman"/>
          <w:sz w:val="20"/>
          <w:szCs w:val="20"/>
          <w:lang w:val="en-GB"/>
        </w:rPr>
        <w:t>nonCodebook</w:t>
      </w:r>
      <w:proofErr w:type="spellEnd"/>
      <w:r w:rsidR="00414274">
        <w:rPr>
          <w:rFonts w:ascii="Times New Roman" w:hAnsi="Times New Roman" w:cs="Times New Roman"/>
          <w:sz w:val="20"/>
          <w:szCs w:val="20"/>
          <w:lang w:val="en-GB"/>
        </w:rPr>
        <w:t>’ PUSCH transmission</w:t>
      </w:r>
      <w:r w:rsidR="001857FE">
        <w:rPr>
          <w:rFonts w:ascii="Times New Roman" w:hAnsi="Times New Roman" w:cs="Times New Roman"/>
          <w:sz w:val="20"/>
          <w:szCs w:val="20"/>
          <w:lang w:val="en-GB"/>
        </w:rPr>
        <w:t>s</w:t>
      </w:r>
      <w:r w:rsidR="00E34D1B">
        <w:rPr>
          <w:rFonts w:ascii="Times New Roman" w:hAnsi="Times New Roman" w:cs="Times New Roman"/>
          <w:sz w:val="20"/>
          <w:szCs w:val="20"/>
          <w:lang w:val="en-GB"/>
        </w:rPr>
        <w:t xml:space="preserve"> in future releases</w:t>
      </w:r>
      <w:r w:rsidR="001C6998">
        <w:rPr>
          <w:rFonts w:ascii="Times New Roman" w:hAnsi="Times New Roman" w:cs="Times New Roman"/>
          <w:sz w:val="20"/>
          <w:szCs w:val="20"/>
          <w:lang w:val="en-GB"/>
        </w:rPr>
        <w:t>,</w:t>
      </w:r>
      <w:r w:rsidR="00B5614B">
        <w:rPr>
          <w:rFonts w:ascii="Times New Roman" w:hAnsi="Times New Roman" w:cs="Times New Roman"/>
          <w:sz w:val="20"/>
          <w:szCs w:val="20"/>
          <w:lang w:val="en-GB"/>
        </w:rPr>
        <w:t xml:space="preserve"> </w:t>
      </w:r>
      <w:r w:rsidR="00777C27">
        <w:rPr>
          <w:rFonts w:ascii="Times New Roman" w:hAnsi="Times New Roman" w:cs="Times New Roman"/>
          <w:sz w:val="20"/>
          <w:szCs w:val="20"/>
          <w:lang w:val="en-GB"/>
        </w:rPr>
        <w:t xml:space="preserve">while enabling single panel transmissions </w:t>
      </w:r>
      <w:r w:rsidR="003B1740">
        <w:rPr>
          <w:rFonts w:ascii="Times New Roman" w:hAnsi="Times New Roman" w:cs="Times New Roman"/>
          <w:sz w:val="20"/>
          <w:szCs w:val="20"/>
          <w:lang w:val="en-GB"/>
        </w:rPr>
        <w:t>in Rel. 16</w:t>
      </w:r>
      <w:r w:rsidR="00B716B5">
        <w:rPr>
          <w:rFonts w:ascii="Times New Roman" w:hAnsi="Times New Roman" w:cs="Times New Roman"/>
          <w:sz w:val="20"/>
          <w:szCs w:val="20"/>
          <w:lang w:val="en-GB"/>
        </w:rPr>
        <w:t>,</w:t>
      </w:r>
      <w:r w:rsidR="003B1740">
        <w:rPr>
          <w:rFonts w:ascii="Times New Roman" w:hAnsi="Times New Roman" w:cs="Times New Roman"/>
          <w:sz w:val="20"/>
          <w:szCs w:val="20"/>
          <w:lang w:val="en-GB"/>
        </w:rPr>
        <w:t xml:space="preserve"> </w:t>
      </w:r>
      <w:r w:rsidR="00B5614B">
        <w:rPr>
          <w:rFonts w:ascii="Times New Roman" w:hAnsi="Times New Roman" w:cs="Times New Roman"/>
          <w:sz w:val="20"/>
          <w:szCs w:val="20"/>
          <w:lang w:val="en-GB"/>
        </w:rPr>
        <w:t xml:space="preserve">as described </w:t>
      </w:r>
      <w:r w:rsidR="00DD1282">
        <w:rPr>
          <w:rFonts w:ascii="Times New Roman" w:hAnsi="Times New Roman" w:cs="Times New Roman"/>
          <w:sz w:val="20"/>
          <w:szCs w:val="20"/>
          <w:lang w:val="en-GB"/>
        </w:rPr>
        <w:t xml:space="preserve">in the discussion </w:t>
      </w:r>
      <w:r w:rsidR="00B5614B">
        <w:rPr>
          <w:rFonts w:ascii="Times New Roman" w:hAnsi="Times New Roman" w:cs="Times New Roman"/>
          <w:sz w:val="20"/>
          <w:szCs w:val="20"/>
          <w:lang w:val="en-GB"/>
        </w:rPr>
        <w:t>above</w:t>
      </w:r>
      <w:r w:rsidR="00DE714E">
        <w:rPr>
          <w:rFonts w:ascii="Times New Roman" w:hAnsi="Times New Roman" w:cs="Times New Roman"/>
          <w:sz w:val="20"/>
          <w:szCs w:val="20"/>
          <w:lang w:val="en-GB"/>
        </w:rPr>
        <w:t>.</w:t>
      </w:r>
      <w:r w:rsidR="00BC149C">
        <w:rPr>
          <w:rFonts w:ascii="Times New Roman" w:hAnsi="Times New Roman" w:cs="Times New Roman"/>
          <w:sz w:val="20"/>
          <w:szCs w:val="20"/>
          <w:lang w:val="en-GB"/>
        </w:rPr>
        <w:t xml:space="preserve"> </w:t>
      </w:r>
      <w:r w:rsidR="00D95DA3">
        <w:rPr>
          <w:rFonts w:ascii="Times New Roman" w:hAnsi="Times New Roman" w:cs="Times New Roman"/>
          <w:sz w:val="20"/>
          <w:szCs w:val="20"/>
          <w:lang w:val="en-GB"/>
        </w:rPr>
        <w:t>In addition</w:t>
      </w:r>
      <w:r w:rsidR="00BC149C">
        <w:rPr>
          <w:rFonts w:ascii="Times New Roman" w:hAnsi="Times New Roman" w:cs="Times New Roman"/>
          <w:sz w:val="20"/>
          <w:szCs w:val="20"/>
          <w:lang w:val="en-GB"/>
        </w:rPr>
        <w:t>,</w:t>
      </w:r>
      <w:r w:rsidR="002A7238">
        <w:rPr>
          <w:rFonts w:ascii="Times New Roman" w:hAnsi="Times New Roman" w:cs="Times New Roman"/>
          <w:sz w:val="20"/>
          <w:szCs w:val="20"/>
          <w:lang w:val="en-GB"/>
        </w:rPr>
        <w:t xml:space="preserve"> they also provide</w:t>
      </w:r>
      <w:r w:rsidR="00DB14CA">
        <w:rPr>
          <w:rFonts w:ascii="Times New Roman" w:hAnsi="Times New Roman" w:cs="Times New Roman"/>
          <w:sz w:val="20"/>
          <w:szCs w:val="20"/>
          <w:lang w:val="en-GB"/>
        </w:rPr>
        <w:t xml:space="preserve"> how </w:t>
      </w:r>
      <w:r w:rsidR="00832385">
        <w:rPr>
          <w:rFonts w:ascii="Times New Roman" w:hAnsi="Times New Roman" w:cs="Times New Roman"/>
          <w:sz w:val="20"/>
          <w:szCs w:val="20"/>
          <w:lang w:val="en-GB"/>
        </w:rPr>
        <w:t xml:space="preserve">the UE and </w:t>
      </w:r>
      <w:proofErr w:type="spellStart"/>
      <w:r w:rsidR="00832385">
        <w:rPr>
          <w:rFonts w:ascii="Times New Roman" w:hAnsi="Times New Roman" w:cs="Times New Roman"/>
          <w:sz w:val="20"/>
          <w:szCs w:val="20"/>
          <w:lang w:val="en-GB"/>
        </w:rPr>
        <w:t>gNB</w:t>
      </w:r>
      <w:proofErr w:type="spellEnd"/>
      <w:r w:rsidR="00832385">
        <w:rPr>
          <w:rFonts w:ascii="Times New Roman" w:hAnsi="Times New Roman" w:cs="Times New Roman"/>
          <w:sz w:val="20"/>
          <w:szCs w:val="20"/>
          <w:lang w:val="en-GB"/>
        </w:rPr>
        <w:t xml:space="preserve"> </w:t>
      </w:r>
      <w:r w:rsidR="0032661D">
        <w:rPr>
          <w:rFonts w:ascii="Times New Roman" w:hAnsi="Times New Roman" w:cs="Times New Roman"/>
          <w:sz w:val="20"/>
          <w:szCs w:val="20"/>
          <w:lang w:val="en-GB"/>
        </w:rPr>
        <w:t xml:space="preserve">can share information </w:t>
      </w:r>
      <w:r w:rsidR="00832385">
        <w:rPr>
          <w:rFonts w:ascii="Times New Roman" w:hAnsi="Times New Roman" w:cs="Times New Roman"/>
          <w:sz w:val="20"/>
          <w:szCs w:val="20"/>
          <w:lang w:val="en-GB"/>
        </w:rPr>
        <w:t xml:space="preserve">about activated </w:t>
      </w:r>
      <w:r w:rsidR="00245D1C">
        <w:rPr>
          <w:rFonts w:ascii="Times New Roman" w:hAnsi="Times New Roman" w:cs="Times New Roman"/>
          <w:sz w:val="20"/>
          <w:szCs w:val="20"/>
          <w:lang w:val="en-GB"/>
        </w:rPr>
        <w:t>panel(s)</w:t>
      </w:r>
      <w:r w:rsidR="005A6EE1">
        <w:rPr>
          <w:rFonts w:ascii="Times New Roman" w:hAnsi="Times New Roman" w:cs="Times New Roman"/>
          <w:sz w:val="20"/>
          <w:szCs w:val="20"/>
          <w:lang w:val="en-GB"/>
        </w:rPr>
        <w:t xml:space="preserve"> at the </w:t>
      </w:r>
      <w:r w:rsidR="00F45D26">
        <w:rPr>
          <w:rFonts w:ascii="Times New Roman" w:hAnsi="Times New Roman" w:cs="Times New Roman"/>
          <w:sz w:val="20"/>
          <w:szCs w:val="20"/>
          <w:lang w:val="en-GB"/>
        </w:rPr>
        <w:t>UE</w:t>
      </w:r>
      <w:r w:rsidR="00ED73A9">
        <w:rPr>
          <w:rFonts w:ascii="Times New Roman" w:hAnsi="Times New Roman" w:cs="Times New Roman"/>
          <w:sz w:val="20"/>
          <w:szCs w:val="20"/>
          <w:lang w:val="en-GB"/>
        </w:rPr>
        <w:t xml:space="preserve"> </w:t>
      </w:r>
      <w:r w:rsidR="00C37507">
        <w:rPr>
          <w:rFonts w:ascii="Times New Roman" w:hAnsi="Times New Roman" w:cs="Times New Roman"/>
          <w:sz w:val="20"/>
          <w:szCs w:val="20"/>
          <w:lang w:val="en-GB"/>
        </w:rPr>
        <w:t xml:space="preserve">to enable </w:t>
      </w:r>
      <w:r w:rsidR="0053572E">
        <w:rPr>
          <w:rFonts w:ascii="Times New Roman" w:hAnsi="Times New Roman" w:cs="Times New Roman"/>
          <w:sz w:val="20"/>
          <w:szCs w:val="20"/>
          <w:lang w:val="en-GB"/>
        </w:rPr>
        <w:t xml:space="preserve">the </w:t>
      </w:r>
      <w:proofErr w:type="spellStart"/>
      <w:r w:rsidR="0053572E">
        <w:rPr>
          <w:rFonts w:ascii="Times New Roman" w:hAnsi="Times New Roman" w:cs="Times New Roman"/>
          <w:sz w:val="20"/>
          <w:szCs w:val="20"/>
          <w:lang w:val="en-GB"/>
        </w:rPr>
        <w:t>gNB</w:t>
      </w:r>
      <w:proofErr w:type="spellEnd"/>
      <w:r w:rsidR="0053572E">
        <w:rPr>
          <w:rFonts w:ascii="Times New Roman" w:hAnsi="Times New Roman" w:cs="Times New Roman"/>
          <w:sz w:val="20"/>
          <w:szCs w:val="20"/>
          <w:lang w:val="en-GB"/>
        </w:rPr>
        <w:t xml:space="preserve"> to schedule </w:t>
      </w:r>
      <w:r w:rsidR="003E64A5">
        <w:rPr>
          <w:rFonts w:ascii="Times New Roman" w:hAnsi="Times New Roman" w:cs="Times New Roman"/>
          <w:sz w:val="20"/>
          <w:szCs w:val="20"/>
          <w:lang w:val="en-GB"/>
        </w:rPr>
        <w:t>UL transmission</w:t>
      </w:r>
      <w:r w:rsidR="002A05F2">
        <w:rPr>
          <w:rFonts w:ascii="Times New Roman" w:hAnsi="Times New Roman" w:cs="Times New Roman"/>
          <w:sz w:val="20"/>
          <w:szCs w:val="20"/>
          <w:lang w:val="en-GB"/>
        </w:rPr>
        <w:t>s</w:t>
      </w:r>
      <w:r w:rsidR="00A942B6">
        <w:rPr>
          <w:rFonts w:ascii="Times New Roman" w:hAnsi="Times New Roman" w:cs="Times New Roman"/>
          <w:sz w:val="20"/>
          <w:szCs w:val="20"/>
          <w:lang w:val="en-GB"/>
        </w:rPr>
        <w:t>,</w:t>
      </w:r>
      <w:r w:rsidR="00A70499">
        <w:rPr>
          <w:rFonts w:ascii="Times New Roman" w:hAnsi="Times New Roman" w:cs="Times New Roman"/>
          <w:sz w:val="20"/>
          <w:szCs w:val="20"/>
          <w:lang w:val="en-GB"/>
        </w:rPr>
        <w:t xml:space="preserve"> </w:t>
      </w:r>
      <w:r w:rsidR="00704106">
        <w:rPr>
          <w:rFonts w:ascii="Times New Roman" w:hAnsi="Times New Roman" w:cs="Times New Roman"/>
          <w:sz w:val="20"/>
          <w:szCs w:val="20"/>
          <w:lang w:val="en-GB"/>
        </w:rPr>
        <w:t xml:space="preserve">while </w:t>
      </w:r>
      <w:r w:rsidR="00A70499">
        <w:rPr>
          <w:rFonts w:ascii="Times New Roman" w:hAnsi="Times New Roman" w:cs="Times New Roman"/>
          <w:sz w:val="20"/>
          <w:szCs w:val="20"/>
          <w:lang w:val="en-GB"/>
        </w:rPr>
        <w:t>taking UE power consumption into account</w:t>
      </w:r>
      <w:r w:rsidR="00452B84">
        <w:rPr>
          <w:rFonts w:ascii="Times New Roman" w:hAnsi="Times New Roman" w:cs="Times New Roman"/>
          <w:sz w:val="20"/>
          <w:szCs w:val="20"/>
          <w:lang w:val="en-GB"/>
        </w:rPr>
        <w:t>.</w:t>
      </w:r>
    </w:p>
    <w:p w14:paraId="4AC0B45B" w14:textId="77777777" w:rsidR="00114449" w:rsidRDefault="00114449" w:rsidP="00114449">
      <w:pPr>
        <w:pStyle w:val="ListParagraph"/>
        <w:ind w:left="360"/>
        <w:jc w:val="both"/>
        <w:rPr>
          <w:rFonts w:ascii="Times New Roman" w:hAnsi="Times New Roman" w:cs="Times New Roman"/>
          <w:sz w:val="20"/>
          <w:szCs w:val="20"/>
          <w:lang w:val="en-GB"/>
        </w:rPr>
      </w:pPr>
    </w:p>
    <w:p w14:paraId="5DD3EADD" w14:textId="64194F4B" w:rsidR="00243B71" w:rsidRDefault="00003C5A" w:rsidP="00243B71">
      <w:pPr>
        <w:pStyle w:val="ListParagraph"/>
        <w:numPr>
          <w:ilvl w:val="0"/>
          <w:numId w:val="1"/>
        </w:numPr>
        <w:rPr>
          <w:rFonts w:ascii="Arial" w:hAnsi="Arial" w:cs="Arial"/>
          <w:b/>
          <w:sz w:val="28"/>
        </w:rPr>
      </w:pPr>
      <w:r>
        <w:rPr>
          <w:rFonts w:ascii="Arial" w:hAnsi="Arial" w:cs="Arial"/>
          <w:b/>
          <w:sz w:val="28"/>
        </w:rPr>
        <w:t xml:space="preserve">On </w:t>
      </w:r>
      <w:r w:rsidR="00650F58">
        <w:rPr>
          <w:rFonts w:ascii="Arial" w:hAnsi="Arial" w:cs="Arial"/>
          <w:b/>
          <w:sz w:val="28"/>
        </w:rPr>
        <w:t>PUCCH-</w:t>
      </w:r>
      <w:proofErr w:type="spellStart"/>
      <w:r w:rsidR="00650F58">
        <w:rPr>
          <w:rFonts w:ascii="Arial" w:hAnsi="Arial" w:cs="Arial"/>
          <w:b/>
          <w:sz w:val="28"/>
        </w:rPr>
        <w:t>SpatialRelationInfo</w:t>
      </w:r>
      <w:proofErr w:type="spellEnd"/>
      <w:r w:rsidR="00E4422A">
        <w:rPr>
          <w:rFonts w:ascii="Arial" w:hAnsi="Arial" w:cs="Arial"/>
          <w:b/>
          <w:sz w:val="28"/>
        </w:rPr>
        <w:t xml:space="preserve"> </w:t>
      </w:r>
      <w:r w:rsidR="009B6BD8">
        <w:rPr>
          <w:rFonts w:ascii="Arial" w:hAnsi="Arial" w:cs="Arial"/>
          <w:b/>
          <w:sz w:val="28"/>
        </w:rPr>
        <w:t xml:space="preserve">update and beam management </w:t>
      </w:r>
      <w:r w:rsidR="005970C0">
        <w:rPr>
          <w:rFonts w:ascii="Arial" w:hAnsi="Arial" w:cs="Arial"/>
          <w:b/>
          <w:sz w:val="28"/>
        </w:rPr>
        <w:t>overhead</w:t>
      </w:r>
      <w:r w:rsidR="009B6BD8">
        <w:rPr>
          <w:rFonts w:ascii="Arial" w:hAnsi="Arial" w:cs="Arial"/>
          <w:b/>
          <w:sz w:val="28"/>
        </w:rPr>
        <w:t xml:space="preserve"> reduction</w:t>
      </w:r>
    </w:p>
    <w:p w14:paraId="25E60F08" w14:textId="4C735C10" w:rsidR="007315E9" w:rsidRDefault="00AD18BC" w:rsidP="004F1844">
      <w:pPr>
        <w:spacing w:line="276" w:lineRule="auto"/>
        <w:ind w:left="36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w:t>
      </w:r>
      <w:r w:rsidR="00AC780E">
        <w:rPr>
          <w:rFonts w:ascii="Times New Roman" w:hAnsi="Times New Roman" w:cs="Times New Roman"/>
          <w:sz w:val="20"/>
          <w:szCs w:val="20"/>
          <w:lang w:val="en-US"/>
        </w:rPr>
        <w:t>RAN1#96-bis</w:t>
      </w:r>
      <w:r w:rsidR="00C65636">
        <w:rPr>
          <w:rFonts w:ascii="Times New Roman" w:hAnsi="Times New Roman" w:cs="Times New Roman"/>
          <w:sz w:val="20"/>
          <w:szCs w:val="20"/>
          <w:lang w:val="en-US"/>
        </w:rPr>
        <w:t>,</w:t>
      </w:r>
      <w:r w:rsidR="00AC780E">
        <w:rPr>
          <w:rFonts w:ascii="Times New Roman" w:hAnsi="Times New Roman" w:cs="Times New Roman"/>
          <w:sz w:val="20"/>
          <w:szCs w:val="20"/>
          <w:lang w:val="en-US"/>
        </w:rPr>
        <w:t xml:space="preserve"> </w:t>
      </w:r>
      <w:r w:rsidR="009317F4">
        <w:rPr>
          <w:rFonts w:ascii="Times New Roman" w:hAnsi="Times New Roman" w:cs="Times New Roman"/>
          <w:sz w:val="20"/>
          <w:szCs w:val="20"/>
          <w:lang w:val="en-US"/>
        </w:rPr>
        <w:t xml:space="preserve">it was </w:t>
      </w:r>
      <w:r w:rsidR="00FC3713">
        <w:rPr>
          <w:rFonts w:ascii="Times New Roman" w:hAnsi="Times New Roman" w:cs="Times New Roman"/>
          <w:sz w:val="20"/>
          <w:szCs w:val="20"/>
          <w:lang w:val="en-US"/>
        </w:rPr>
        <w:t xml:space="preserve">agreed </w:t>
      </w:r>
      <w:r w:rsidR="00B122C1">
        <w:rPr>
          <w:rFonts w:ascii="Times New Roman" w:hAnsi="Times New Roman" w:cs="Times New Roman"/>
          <w:sz w:val="20"/>
          <w:szCs w:val="20"/>
          <w:lang w:val="en-US"/>
        </w:rPr>
        <w:t>that one MAC-CE can</w:t>
      </w:r>
      <w:r w:rsidR="00FC3713">
        <w:rPr>
          <w:rFonts w:ascii="Times New Roman" w:hAnsi="Times New Roman" w:cs="Times New Roman"/>
          <w:sz w:val="20"/>
          <w:szCs w:val="20"/>
          <w:lang w:val="en-US"/>
        </w:rPr>
        <w:t xml:space="preserve"> </w:t>
      </w:r>
      <w:r w:rsidR="009D49AC">
        <w:rPr>
          <w:rFonts w:ascii="Times New Roman" w:hAnsi="Times New Roman" w:cs="Times New Roman"/>
          <w:sz w:val="20"/>
          <w:szCs w:val="20"/>
          <w:lang w:val="en-US"/>
        </w:rPr>
        <w:t>updat</w:t>
      </w:r>
      <w:r w:rsidR="007407BE">
        <w:rPr>
          <w:rFonts w:ascii="Times New Roman" w:hAnsi="Times New Roman" w:cs="Times New Roman"/>
          <w:sz w:val="20"/>
          <w:szCs w:val="20"/>
          <w:lang w:val="en-US"/>
        </w:rPr>
        <w:t>e</w:t>
      </w:r>
      <w:r w:rsidR="009D49AC">
        <w:rPr>
          <w:rFonts w:ascii="Times New Roman" w:hAnsi="Times New Roman" w:cs="Times New Roman"/>
          <w:sz w:val="20"/>
          <w:szCs w:val="20"/>
          <w:lang w:val="en-US"/>
        </w:rPr>
        <w:t xml:space="preserve"> </w:t>
      </w:r>
      <w:r w:rsidR="008D7863">
        <w:rPr>
          <w:rFonts w:ascii="Times New Roman" w:hAnsi="Times New Roman" w:cs="Times New Roman"/>
          <w:sz w:val="20"/>
          <w:szCs w:val="20"/>
          <w:lang w:val="en-US"/>
        </w:rPr>
        <w:t>the PUCCH-</w:t>
      </w:r>
      <w:proofErr w:type="spellStart"/>
      <w:r w:rsidR="008D7863">
        <w:rPr>
          <w:rFonts w:ascii="Times New Roman" w:hAnsi="Times New Roman" w:cs="Times New Roman"/>
          <w:sz w:val="20"/>
          <w:szCs w:val="20"/>
          <w:lang w:val="en-US"/>
        </w:rPr>
        <w:t>SpatialRelationInfo</w:t>
      </w:r>
      <w:proofErr w:type="spellEnd"/>
      <w:r w:rsidR="008D7863">
        <w:rPr>
          <w:rFonts w:ascii="Times New Roman" w:hAnsi="Times New Roman" w:cs="Times New Roman"/>
          <w:sz w:val="20"/>
          <w:szCs w:val="20"/>
          <w:lang w:val="en-US"/>
        </w:rPr>
        <w:t xml:space="preserve"> for </w:t>
      </w:r>
      <w:r w:rsidR="0067159E">
        <w:rPr>
          <w:rFonts w:ascii="Times New Roman" w:hAnsi="Times New Roman" w:cs="Times New Roman"/>
          <w:sz w:val="20"/>
          <w:szCs w:val="20"/>
          <w:lang w:val="en-US"/>
        </w:rPr>
        <w:t xml:space="preserve">either all or a subset </w:t>
      </w:r>
      <w:r w:rsidR="00BA6968">
        <w:rPr>
          <w:rFonts w:ascii="Times New Roman" w:hAnsi="Times New Roman" w:cs="Times New Roman"/>
          <w:sz w:val="20"/>
          <w:szCs w:val="20"/>
          <w:lang w:val="en-US"/>
        </w:rPr>
        <w:t>(grouped via higher layer configuration</w:t>
      </w:r>
      <w:r w:rsidR="001620FA">
        <w:rPr>
          <w:rFonts w:ascii="Times New Roman" w:hAnsi="Times New Roman" w:cs="Times New Roman"/>
          <w:sz w:val="20"/>
          <w:szCs w:val="20"/>
          <w:lang w:val="en-US"/>
        </w:rPr>
        <w:t xml:space="preserve"> or</w:t>
      </w:r>
      <w:r w:rsidR="00FE04D9">
        <w:rPr>
          <w:rFonts w:ascii="Times New Roman" w:hAnsi="Times New Roman" w:cs="Times New Roman"/>
          <w:sz w:val="20"/>
          <w:szCs w:val="20"/>
          <w:lang w:val="en-US"/>
        </w:rPr>
        <w:t xml:space="preserve"> some </w:t>
      </w:r>
      <w:r w:rsidR="00966C39">
        <w:rPr>
          <w:rFonts w:ascii="Times New Roman" w:hAnsi="Times New Roman" w:cs="Times New Roman"/>
          <w:sz w:val="20"/>
          <w:szCs w:val="20"/>
          <w:lang w:val="en-US"/>
        </w:rPr>
        <w:t xml:space="preserve">other </w:t>
      </w:r>
      <w:r w:rsidR="00FE04D9">
        <w:rPr>
          <w:rFonts w:ascii="Times New Roman" w:hAnsi="Times New Roman" w:cs="Times New Roman"/>
          <w:sz w:val="20"/>
          <w:szCs w:val="20"/>
          <w:lang w:val="en-US"/>
        </w:rPr>
        <w:t>implicit method</w:t>
      </w:r>
      <w:r w:rsidR="00BA6968">
        <w:rPr>
          <w:rFonts w:ascii="Times New Roman" w:hAnsi="Times New Roman" w:cs="Times New Roman"/>
          <w:sz w:val="20"/>
          <w:szCs w:val="20"/>
          <w:lang w:val="en-US"/>
        </w:rPr>
        <w:t xml:space="preserve">) </w:t>
      </w:r>
      <w:r w:rsidR="008D7863">
        <w:rPr>
          <w:rFonts w:ascii="Times New Roman" w:hAnsi="Times New Roman" w:cs="Times New Roman"/>
          <w:sz w:val="20"/>
          <w:szCs w:val="20"/>
          <w:lang w:val="en-US"/>
        </w:rPr>
        <w:t>of PUCCH resources in an UL BWP.</w:t>
      </w:r>
      <w:r w:rsidR="00896AFA">
        <w:rPr>
          <w:rFonts w:ascii="Times New Roman" w:hAnsi="Times New Roman" w:cs="Times New Roman"/>
          <w:sz w:val="20"/>
          <w:szCs w:val="20"/>
          <w:lang w:val="en-US"/>
        </w:rPr>
        <w:t xml:space="preserve"> </w:t>
      </w:r>
      <w:r w:rsidR="00F9120F">
        <w:rPr>
          <w:rFonts w:ascii="Times New Roman" w:hAnsi="Times New Roman" w:cs="Times New Roman"/>
          <w:sz w:val="20"/>
          <w:szCs w:val="20"/>
          <w:lang w:val="en-US"/>
        </w:rPr>
        <w:t xml:space="preserve">While this issue </w:t>
      </w:r>
      <w:r w:rsidR="005D4A33">
        <w:rPr>
          <w:rFonts w:ascii="Times New Roman" w:hAnsi="Times New Roman" w:cs="Times New Roman"/>
          <w:sz w:val="20"/>
          <w:szCs w:val="20"/>
          <w:lang w:val="en-US"/>
        </w:rPr>
        <w:t xml:space="preserve">is </w:t>
      </w:r>
      <w:r w:rsidR="00F9120F">
        <w:rPr>
          <w:rFonts w:ascii="Times New Roman" w:hAnsi="Times New Roman" w:cs="Times New Roman"/>
          <w:sz w:val="20"/>
          <w:szCs w:val="20"/>
          <w:lang w:val="en-US"/>
        </w:rPr>
        <w:t xml:space="preserve">discussed in this work </w:t>
      </w:r>
      <w:r w:rsidR="00A942B6">
        <w:rPr>
          <w:rFonts w:ascii="Times New Roman" w:hAnsi="Times New Roman" w:cs="Times New Roman"/>
          <w:sz w:val="20"/>
          <w:szCs w:val="20"/>
          <w:lang w:val="en-US"/>
        </w:rPr>
        <w:t xml:space="preserve">item </w:t>
      </w:r>
      <w:r w:rsidR="00F9120F">
        <w:rPr>
          <w:rFonts w:ascii="Times New Roman" w:hAnsi="Times New Roman" w:cs="Times New Roman"/>
          <w:sz w:val="20"/>
          <w:szCs w:val="20"/>
          <w:lang w:val="en-US"/>
        </w:rPr>
        <w:t xml:space="preserve">with regards to </w:t>
      </w:r>
      <w:r w:rsidR="00FD2CB3">
        <w:rPr>
          <w:rFonts w:ascii="Times New Roman" w:hAnsi="Times New Roman" w:cs="Times New Roman"/>
          <w:sz w:val="20"/>
          <w:szCs w:val="20"/>
          <w:lang w:val="en-US"/>
        </w:rPr>
        <w:t xml:space="preserve">combating beam management </w:t>
      </w:r>
      <w:r w:rsidR="005562CC">
        <w:rPr>
          <w:rFonts w:ascii="Times New Roman" w:hAnsi="Times New Roman" w:cs="Times New Roman"/>
          <w:sz w:val="20"/>
          <w:szCs w:val="20"/>
          <w:lang w:val="en-US"/>
        </w:rPr>
        <w:t>overhead</w:t>
      </w:r>
      <w:r w:rsidR="001D585D">
        <w:rPr>
          <w:rFonts w:ascii="Times New Roman" w:hAnsi="Times New Roman" w:cs="Times New Roman"/>
          <w:sz w:val="20"/>
          <w:szCs w:val="20"/>
          <w:lang w:val="en-US"/>
        </w:rPr>
        <w:t xml:space="preserve">, </w:t>
      </w:r>
      <w:r w:rsidR="002B01FD">
        <w:rPr>
          <w:rFonts w:ascii="Times New Roman" w:hAnsi="Times New Roman" w:cs="Times New Roman"/>
          <w:sz w:val="20"/>
          <w:szCs w:val="20"/>
          <w:lang w:val="en-US"/>
        </w:rPr>
        <w:t xml:space="preserve">it is also taken up by the multi-TRP agenda item </w:t>
      </w:r>
      <w:r w:rsidR="00F123A8">
        <w:rPr>
          <w:rFonts w:ascii="Times New Roman" w:hAnsi="Times New Roman" w:cs="Times New Roman"/>
          <w:sz w:val="20"/>
          <w:szCs w:val="20"/>
          <w:lang w:val="en-US"/>
        </w:rPr>
        <w:t xml:space="preserve">to differentiate TRPs in the UL for the transmission of </w:t>
      </w:r>
      <w:r w:rsidR="00A942B6">
        <w:rPr>
          <w:rFonts w:ascii="Times New Roman" w:hAnsi="Times New Roman" w:cs="Times New Roman"/>
          <w:sz w:val="20"/>
          <w:szCs w:val="20"/>
          <w:lang w:val="en-US"/>
        </w:rPr>
        <w:t xml:space="preserve">the </w:t>
      </w:r>
      <w:r w:rsidR="00F123A8">
        <w:rPr>
          <w:rFonts w:ascii="Times New Roman" w:hAnsi="Times New Roman" w:cs="Times New Roman"/>
          <w:sz w:val="20"/>
          <w:szCs w:val="20"/>
          <w:lang w:val="en-US"/>
        </w:rPr>
        <w:t>UCI</w:t>
      </w:r>
      <w:r w:rsidR="00504CE4">
        <w:rPr>
          <w:rFonts w:ascii="Times New Roman" w:hAnsi="Times New Roman" w:cs="Times New Roman"/>
          <w:sz w:val="20"/>
          <w:szCs w:val="20"/>
          <w:lang w:val="en-US"/>
        </w:rPr>
        <w:t>.</w:t>
      </w:r>
      <w:r w:rsidR="0006654C">
        <w:rPr>
          <w:rFonts w:ascii="Times New Roman" w:hAnsi="Times New Roman" w:cs="Times New Roman"/>
          <w:sz w:val="20"/>
          <w:szCs w:val="20"/>
          <w:lang w:val="en-US"/>
        </w:rPr>
        <w:t xml:space="preserve"> </w:t>
      </w:r>
      <w:r w:rsidR="00CF15CF">
        <w:rPr>
          <w:rFonts w:ascii="Times New Roman" w:hAnsi="Times New Roman" w:cs="Times New Roman"/>
          <w:sz w:val="20"/>
          <w:szCs w:val="20"/>
          <w:lang w:val="en-US"/>
        </w:rPr>
        <w:t>In our opinion</w:t>
      </w:r>
      <w:r w:rsidR="000F5669">
        <w:rPr>
          <w:rFonts w:ascii="Times New Roman" w:hAnsi="Times New Roman" w:cs="Times New Roman"/>
          <w:sz w:val="20"/>
          <w:szCs w:val="20"/>
          <w:lang w:val="en-US"/>
        </w:rPr>
        <w:t xml:space="preserve">, the discussion on </w:t>
      </w:r>
      <w:r w:rsidR="00334B27">
        <w:rPr>
          <w:rFonts w:ascii="Times New Roman" w:hAnsi="Times New Roman" w:cs="Times New Roman"/>
          <w:sz w:val="20"/>
          <w:szCs w:val="20"/>
          <w:lang w:val="en-US"/>
        </w:rPr>
        <w:t xml:space="preserve">beam management </w:t>
      </w:r>
      <w:r w:rsidR="00D97352">
        <w:rPr>
          <w:rFonts w:ascii="Times New Roman" w:hAnsi="Times New Roman" w:cs="Times New Roman"/>
          <w:sz w:val="20"/>
          <w:szCs w:val="20"/>
          <w:lang w:val="en-US"/>
        </w:rPr>
        <w:t>overhead</w:t>
      </w:r>
      <w:r w:rsidR="000F5669">
        <w:rPr>
          <w:rFonts w:ascii="Times New Roman" w:hAnsi="Times New Roman" w:cs="Times New Roman"/>
          <w:sz w:val="20"/>
          <w:szCs w:val="20"/>
          <w:lang w:val="en-US"/>
        </w:rPr>
        <w:t xml:space="preserve"> reduction </w:t>
      </w:r>
      <w:r w:rsidR="00A81091">
        <w:rPr>
          <w:rFonts w:ascii="Times New Roman" w:hAnsi="Times New Roman" w:cs="Times New Roman"/>
          <w:sz w:val="20"/>
          <w:szCs w:val="20"/>
          <w:lang w:val="en-US"/>
        </w:rPr>
        <w:t xml:space="preserve">in this agenda item </w:t>
      </w:r>
      <w:r w:rsidR="000F5669">
        <w:rPr>
          <w:rFonts w:ascii="Times New Roman" w:hAnsi="Times New Roman" w:cs="Times New Roman"/>
          <w:sz w:val="20"/>
          <w:szCs w:val="20"/>
          <w:lang w:val="en-US"/>
        </w:rPr>
        <w:t>should</w:t>
      </w:r>
      <w:r w:rsidR="00124AB3">
        <w:rPr>
          <w:rFonts w:ascii="Times New Roman" w:hAnsi="Times New Roman" w:cs="Times New Roman"/>
          <w:sz w:val="20"/>
          <w:szCs w:val="20"/>
          <w:lang w:val="en-US"/>
        </w:rPr>
        <w:t xml:space="preserve"> take </w:t>
      </w:r>
      <w:r w:rsidR="00F47A28">
        <w:rPr>
          <w:rFonts w:ascii="Times New Roman" w:hAnsi="Times New Roman" w:cs="Times New Roman"/>
          <w:sz w:val="20"/>
          <w:szCs w:val="20"/>
          <w:lang w:val="en-US"/>
        </w:rPr>
        <w:t xml:space="preserve">multi-TRP </w:t>
      </w:r>
      <w:r w:rsidR="00664B9F">
        <w:rPr>
          <w:rFonts w:ascii="Times New Roman" w:hAnsi="Times New Roman" w:cs="Times New Roman"/>
          <w:sz w:val="20"/>
          <w:szCs w:val="20"/>
          <w:lang w:val="en-US"/>
        </w:rPr>
        <w:t>UL transmissions into account</w:t>
      </w:r>
      <w:r w:rsidR="00EF18FC">
        <w:rPr>
          <w:rFonts w:ascii="Times New Roman" w:hAnsi="Times New Roman" w:cs="Times New Roman"/>
          <w:sz w:val="20"/>
          <w:szCs w:val="20"/>
          <w:lang w:val="en-US"/>
        </w:rPr>
        <w:t>.</w:t>
      </w:r>
      <w:r w:rsidR="005028BB">
        <w:rPr>
          <w:rFonts w:ascii="Times New Roman" w:hAnsi="Times New Roman" w:cs="Times New Roman"/>
          <w:sz w:val="20"/>
          <w:szCs w:val="20"/>
          <w:lang w:val="en-US"/>
        </w:rPr>
        <w:t xml:space="preserve"> </w:t>
      </w:r>
      <w:r w:rsidR="008227E1">
        <w:rPr>
          <w:rFonts w:ascii="Times New Roman" w:hAnsi="Times New Roman" w:cs="Times New Roman"/>
          <w:sz w:val="20"/>
          <w:szCs w:val="20"/>
          <w:lang w:val="en-US"/>
        </w:rPr>
        <w:t xml:space="preserve">The possibility of agreeing to a method that </w:t>
      </w:r>
      <w:r w:rsidR="009501F6">
        <w:rPr>
          <w:rFonts w:ascii="Times New Roman" w:hAnsi="Times New Roman" w:cs="Times New Roman"/>
          <w:sz w:val="20"/>
          <w:szCs w:val="20"/>
          <w:lang w:val="en-US"/>
        </w:rPr>
        <w:t xml:space="preserve">addresses </w:t>
      </w:r>
      <w:r w:rsidR="00074A4F">
        <w:rPr>
          <w:rFonts w:ascii="Times New Roman" w:hAnsi="Times New Roman" w:cs="Times New Roman"/>
          <w:sz w:val="20"/>
          <w:szCs w:val="20"/>
          <w:lang w:val="en-US"/>
        </w:rPr>
        <w:t>overhead</w:t>
      </w:r>
      <w:r w:rsidR="009501F6">
        <w:rPr>
          <w:rFonts w:ascii="Times New Roman" w:hAnsi="Times New Roman" w:cs="Times New Roman"/>
          <w:sz w:val="20"/>
          <w:szCs w:val="20"/>
          <w:lang w:val="en-US"/>
        </w:rPr>
        <w:t xml:space="preserve"> </w:t>
      </w:r>
      <w:r w:rsidR="000B4733">
        <w:rPr>
          <w:rFonts w:ascii="Times New Roman" w:hAnsi="Times New Roman" w:cs="Times New Roman"/>
          <w:sz w:val="20"/>
          <w:szCs w:val="20"/>
          <w:lang w:val="en-US"/>
        </w:rPr>
        <w:t>reduction but</w:t>
      </w:r>
      <w:r w:rsidR="00515ACD">
        <w:rPr>
          <w:rFonts w:ascii="Times New Roman" w:hAnsi="Times New Roman" w:cs="Times New Roman"/>
          <w:sz w:val="20"/>
          <w:szCs w:val="20"/>
          <w:lang w:val="en-US"/>
        </w:rPr>
        <w:t xml:space="preserve"> does not support </w:t>
      </w:r>
      <w:r w:rsidR="006C706A">
        <w:rPr>
          <w:rFonts w:ascii="Times New Roman" w:hAnsi="Times New Roman" w:cs="Times New Roman"/>
          <w:sz w:val="20"/>
          <w:szCs w:val="20"/>
          <w:lang w:val="en-US"/>
        </w:rPr>
        <w:t xml:space="preserve">UL TRP differentiation in </w:t>
      </w:r>
      <w:r w:rsidR="006712C1">
        <w:rPr>
          <w:rFonts w:ascii="Times New Roman" w:hAnsi="Times New Roman" w:cs="Times New Roman"/>
          <w:sz w:val="20"/>
          <w:szCs w:val="20"/>
          <w:lang w:val="en-US"/>
        </w:rPr>
        <w:t xml:space="preserve">multi-TRP </w:t>
      </w:r>
      <w:r w:rsidR="006C706A">
        <w:rPr>
          <w:rFonts w:ascii="Times New Roman" w:hAnsi="Times New Roman" w:cs="Times New Roman"/>
          <w:sz w:val="20"/>
          <w:szCs w:val="20"/>
          <w:lang w:val="en-US"/>
        </w:rPr>
        <w:t xml:space="preserve">scenarios </w:t>
      </w:r>
      <w:r w:rsidR="00C92B51">
        <w:rPr>
          <w:rFonts w:ascii="Times New Roman" w:hAnsi="Times New Roman" w:cs="Times New Roman"/>
          <w:sz w:val="20"/>
          <w:szCs w:val="20"/>
          <w:lang w:val="en-US"/>
        </w:rPr>
        <w:t>should</w:t>
      </w:r>
      <w:r w:rsidR="00FC2E51">
        <w:rPr>
          <w:rFonts w:ascii="Times New Roman" w:hAnsi="Times New Roman" w:cs="Times New Roman"/>
          <w:sz w:val="20"/>
          <w:szCs w:val="20"/>
          <w:lang w:val="en-US"/>
        </w:rPr>
        <w:t xml:space="preserve"> be avoided.</w:t>
      </w:r>
      <w:r w:rsidR="00C25AF2">
        <w:rPr>
          <w:rFonts w:ascii="Times New Roman" w:hAnsi="Times New Roman" w:cs="Times New Roman"/>
          <w:sz w:val="20"/>
          <w:szCs w:val="20"/>
          <w:lang w:val="en-US"/>
        </w:rPr>
        <w:t xml:space="preserve"> </w:t>
      </w:r>
      <w:r w:rsidR="00BC3512">
        <w:rPr>
          <w:rFonts w:ascii="Times New Roman" w:hAnsi="Times New Roman" w:cs="Times New Roman"/>
          <w:sz w:val="20"/>
          <w:szCs w:val="20"/>
          <w:lang w:val="en-US"/>
        </w:rPr>
        <w:t xml:space="preserve">The discussion on UL TRP differentiation </w:t>
      </w:r>
      <w:r w:rsidR="00954DD1">
        <w:rPr>
          <w:rFonts w:ascii="Times New Roman" w:hAnsi="Times New Roman" w:cs="Times New Roman"/>
          <w:sz w:val="20"/>
          <w:szCs w:val="20"/>
          <w:lang w:val="en-US"/>
        </w:rPr>
        <w:t>via PUCCH resource grouping</w:t>
      </w:r>
      <w:r w:rsidR="002C0A9E">
        <w:rPr>
          <w:rFonts w:ascii="Times New Roman" w:hAnsi="Times New Roman" w:cs="Times New Roman"/>
          <w:sz w:val="20"/>
          <w:szCs w:val="20"/>
          <w:lang w:val="en-US"/>
        </w:rPr>
        <w:t xml:space="preserve"> should</w:t>
      </w:r>
      <w:r w:rsidR="00BC3512">
        <w:rPr>
          <w:rFonts w:ascii="Times New Roman" w:hAnsi="Times New Roman" w:cs="Times New Roman"/>
          <w:sz w:val="20"/>
          <w:szCs w:val="20"/>
          <w:lang w:val="en-US"/>
        </w:rPr>
        <w:t xml:space="preserve"> take precedence over </w:t>
      </w:r>
      <w:r w:rsidR="0063197C">
        <w:rPr>
          <w:rFonts w:ascii="Times New Roman" w:hAnsi="Times New Roman" w:cs="Times New Roman"/>
          <w:sz w:val="20"/>
          <w:szCs w:val="20"/>
          <w:lang w:val="en-US"/>
        </w:rPr>
        <w:t>overhead</w:t>
      </w:r>
      <w:r w:rsidR="00BC3512">
        <w:rPr>
          <w:rFonts w:ascii="Times New Roman" w:hAnsi="Times New Roman" w:cs="Times New Roman"/>
          <w:sz w:val="20"/>
          <w:szCs w:val="20"/>
          <w:lang w:val="en-US"/>
        </w:rPr>
        <w:t xml:space="preserve"> reduction, </w:t>
      </w:r>
      <w:r w:rsidR="00954DD1">
        <w:rPr>
          <w:rFonts w:ascii="Times New Roman" w:hAnsi="Times New Roman" w:cs="Times New Roman"/>
          <w:sz w:val="20"/>
          <w:szCs w:val="20"/>
          <w:lang w:val="en-US"/>
        </w:rPr>
        <w:t>and hence</w:t>
      </w:r>
      <w:r w:rsidR="008E4471">
        <w:rPr>
          <w:rFonts w:ascii="Times New Roman" w:hAnsi="Times New Roman" w:cs="Times New Roman"/>
          <w:sz w:val="20"/>
          <w:szCs w:val="20"/>
          <w:lang w:val="en-US"/>
        </w:rPr>
        <w:t xml:space="preserve"> </w:t>
      </w:r>
      <w:r w:rsidR="00DD4BAC">
        <w:rPr>
          <w:rFonts w:ascii="Times New Roman" w:hAnsi="Times New Roman" w:cs="Times New Roman"/>
          <w:sz w:val="20"/>
          <w:szCs w:val="20"/>
          <w:lang w:val="en-US"/>
        </w:rPr>
        <w:t>the discussion of the grouping method shall be shifted to the multi-TRP agenda item</w:t>
      </w:r>
      <w:r w:rsidR="0069368A">
        <w:rPr>
          <w:rFonts w:ascii="Times New Roman" w:hAnsi="Times New Roman" w:cs="Times New Roman"/>
          <w:sz w:val="20"/>
          <w:szCs w:val="20"/>
          <w:lang w:val="en-US"/>
        </w:rPr>
        <w:t xml:space="preserve"> to discuss </w:t>
      </w:r>
      <w:r w:rsidR="00332AF7">
        <w:rPr>
          <w:rFonts w:ascii="Times New Roman" w:hAnsi="Times New Roman" w:cs="Times New Roman"/>
          <w:sz w:val="20"/>
          <w:szCs w:val="20"/>
          <w:lang w:val="en-US"/>
        </w:rPr>
        <w:t xml:space="preserve">a </w:t>
      </w:r>
      <w:r w:rsidR="000F6E7A">
        <w:rPr>
          <w:rFonts w:ascii="Times New Roman" w:hAnsi="Times New Roman" w:cs="Times New Roman"/>
          <w:sz w:val="20"/>
          <w:szCs w:val="20"/>
          <w:lang w:val="en-US"/>
        </w:rPr>
        <w:t xml:space="preserve">unified solution for the grouping method </w:t>
      </w:r>
      <w:r w:rsidR="00A942B6">
        <w:rPr>
          <w:rFonts w:ascii="Times New Roman" w:hAnsi="Times New Roman" w:cs="Times New Roman"/>
          <w:sz w:val="20"/>
          <w:szCs w:val="20"/>
          <w:lang w:val="en-US"/>
        </w:rPr>
        <w:t xml:space="preserve">for </w:t>
      </w:r>
      <w:r w:rsidR="00B92CC2">
        <w:rPr>
          <w:rFonts w:ascii="Times New Roman" w:hAnsi="Times New Roman" w:cs="Times New Roman"/>
          <w:sz w:val="20"/>
          <w:szCs w:val="20"/>
          <w:lang w:val="en-US"/>
        </w:rPr>
        <w:t>both single-TRP and multi-TRP scenarios.</w:t>
      </w:r>
    </w:p>
    <w:p w14:paraId="05DB6B38" w14:textId="77777777" w:rsidR="007055A9" w:rsidRDefault="007055A9" w:rsidP="004F1844">
      <w:pPr>
        <w:spacing w:line="276" w:lineRule="auto"/>
        <w:ind w:left="360"/>
        <w:jc w:val="both"/>
        <w:rPr>
          <w:rFonts w:ascii="Times New Roman" w:hAnsi="Times New Roman" w:cs="Times New Roman"/>
          <w:sz w:val="20"/>
          <w:szCs w:val="20"/>
          <w:lang w:val="en-US"/>
        </w:rPr>
      </w:pPr>
    </w:p>
    <w:p w14:paraId="4DACF77E" w14:textId="77777777" w:rsidR="00FF52DA" w:rsidRPr="00C47CE1" w:rsidRDefault="00FF52DA" w:rsidP="004F1844">
      <w:pPr>
        <w:spacing w:line="276" w:lineRule="auto"/>
        <w:ind w:left="360"/>
        <w:jc w:val="both"/>
        <w:rPr>
          <w:rFonts w:ascii="Times New Roman" w:hAnsi="Times New Roman" w:cs="Times New Roman"/>
          <w:i/>
          <w:sz w:val="20"/>
          <w:szCs w:val="20"/>
          <w:lang w:val="en-US"/>
        </w:rPr>
      </w:pPr>
      <w:r w:rsidRPr="00C47CE1">
        <w:rPr>
          <w:rFonts w:ascii="Times New Roman" w:hAnsi="Times New Roman" w:cs="Times New Roman"/>
          <w:b/>
          <w:i/>
          <w:sz w:val="20"/>
          <w:szCs w:val="20"/>
          <w:u w:val="single"/>
          <w:lang w:val="en-US"/>
        </w:rPr>
        <w:t>Proposal</w:t>
      </w:r>
      <w:r w:rsidR="00C47CE1" w:rsidRPr="00C47CE1">
        <w:rPr>
          <w:rFonts w:ascii="Times New Roman" w:hAnsi="Times New Roman" w:cs="Times New Roman"/>
          <w:b/>
          <w:i/>
          <w:sz w:val="20"/>
          <w:szCs w:val="20"/>
          <w:u w:val="single"/>
          <w:lang w:val="en-US"/>
        </w:rPr>
        <w:t xml:space="preserve"> 5</w:t>
      </w:r>
      <w:r w:rsidRPr="00C47CE1">
        <w:rPr>
          <w:rFonts w:ascii="Times New Roman" w:hAnsi="Times New Roman" w:cs="Times New Roman"/>
          <w:b/>
          <w:i/>
          <w:sz w:val="20"/>
          <w:szCs w:val="20"/>
          <w:u w:val="single"/>
          <w:lang w:val="en-US"/>
        </w:rPr>
        <w:t>:</w:t>
      </w:r>
      <w:r w:rsidRPr="00C47CE1">
        <w:rPr>
          <w:rFonts w:ascii="Times New Roman" w:hAnsi="Times New Roman" w:cs="Times New Roman"/>
          <w:i/>
          <w:sz w:val="20"/>
          <w:szCs w:val="20"/>
          <w:lang w:val="en-US"/>
        </w:rPr>
        <w:t xml:space="preserve"> </w:t>
      </w:r>
      <w:r w:rsidR="00AB6C38" w:rsidRPr="00C47CE1">
        <w:rPr>
          <w:rFonts w:ascii="Times New Roman" w:hAnsi="Times New Roman" w:cs="Times New Roman"/>
          <w:i/>
          <w:sz w:val="20"/>
          <w:szCs w:val="20"/>
          <w:lang w:val="en-US"/>
        </w:rPr>
        <w:t xml:space="preserve">The </w:t>
      </w:r>
      <w:r w:rsidR="00AC6521" w:rsidRPr="00C47CE1">
        <w:rPr>
          <w:rFonts w:ascii="Times New Roman" w:hAnsi="Times New Roman" w:cs="Times New Roman"/>
          <w:i/>
          <w:sz w:val="20"/>
          <w:szCs w:val="20"/>
          <w:lang w:val="en-US"/>
        </w:rPr>
        <w:t xml:space="preserve">discussion on </w:t>
      </w:r>
      <w:r w:rsidR="00AB6C38" w:rsidRPr="00C47CE1">
        <w:rPr>
          <w:rFonts w:ascii="Times New Roman" w:hAnsi="Times New Roman" w:cs="Times New Roman"/>
          <w:i/>
          <w:sz w:val="20"/>
          <w:szCs w:val="20"/>
          <w:lang w:val="en-US"/>
        </w:rPr>
        <w:t xml:space="preserve">grouping of PUCCH resources </w:t>
      </w:r>
      <w:r w:rsidR="00D85849" w:rsidRPr="00C47CE1">
        <w:rPr>
          <w:rFonts w:ascii="Times New Roman" w:hAnsi="Times New Roman" w:cs="Times New Roman"/>
          <w:i/>
          <w:sz w:val="20"/>
          <w:szCs w:val="20"/>
          <w:lang w:val="en-US"/>
        </w:rPr>
        <w:t xml:space="preserve">and the </w:t>
      </w:r>
      <w:r w:rsidR="00AD0DD1" w:rsidRPr="00C47CE1">
        <w:rPr>
          <w:rFonts w:ascii="Times New Roman" w:hAnsi="Times New Roman" w:cs="Times New Roman"/>
          <w:i/>
          <w:sz w:val="20"/>
          <w:szCs w:val="20"/>
          <w:lang w:val="en-US"/>
        </w:rPr>
        <w:t xml:space="preserve">corresponding </w:t>
      </w:r>
      <w:r w:rsidR="00D85849" w:rsidRPr="00C47CE1">
        <w:rPr>
          <w:rFonts w:ascii="Times New Roman" w:hAnsi="Times New Roman" w:cs="Times New Roman"/>
          <w:i/>
          <w:sz w:val="20"/>
          <w:szCs w:val="20"/>
          <w:lang w:val="en-US"/>
        </w:rPr>
        <w:t>PUCCH-</w:t>
      </w:r>
      <w:proofErr w:type="spellStart"/>
      <w:r w:rsidR="00D85849" w:rsidRPr="00C47CE1">
        <w:rPr>
          <w:rFonts w:ascii="Times New Roman" w:hAnsi="Times New Roman" w:cs="Times New Roman"/>
          <w:i/>
          <w:sz w:val="20"/>
          <w:szCs w:val="20"/>
          <w:lang w:val="en-US"/>
        </w:rPr>
        <w:t>SpatialRelationInfo</w:t>
      </w:r>
      <w:proofErr w:type="spellEnd"/>
      <w:r w:rsidR="00D85849" w:rsidRPr="00C47CE1">
        <w:rPr>
          <w:rFonts w:ascii="Times New Roman" w:hAnsi="Times New Roman" w:cs="Times New Roman"/>
          <w:i/>
          <w:sz w:val="20"/>
          <w:szCs w:val="20"/>
          <w:lang w:val="en-US"/>
        </w:rPr>
        <w:t xml:space="preserve"> update </w:t>
      </w:r>
      <w:r w:rsidR="00AC6521" w:rsidRPr="00C47CE1">
        <w:rPr>
          <w:rFonts w:ascii="Times New Roman" w:hAnsi="Times New Roman" w:cs="Times New Roman"/>
          <w:i/>
          <w:sz w:val="20"/>
          <w:szCs w:val="20"/>
          <w:lang w:val="en-US"/>
        </w:rPr>
        <w:t>shall be shifted to the multi-TRP agenda item</w:t>
      </w:r>
      <w:r w:rsidR="00066ECC" w:rsidRPr="00C47CE1">
        <w:rPr>
          <w:rFonts w:ascii="Times New Roman" w:hAnsi="Times New Roman" w:cs="Times New Roman"/>
          <w:i/>
          <w:sz w:val="20"/>
          <w:szCs w:val="20"/>
          <w:lang w:val="en-US"/>
        </w:rPr>
        <w:t>.</w:t>
      </w:r>
    </w:p>
    <w:p w14:paraId="7F9F86CB" w14:textId="77777777" w:rsidR="00504CE4" w:rsidRDefault="00504CE4" w:rsidP="004F1844">
      <w:pPr>
        <w:spacing w:line="276" w:lineRule="auto"/>
        <w:ind w:left="360"/>
        <w:jc w:val="both"/>
        <w:rPr>
          <w:rFonts w:ascii="Times New Roman" w:hAnsi="Times New Roman" w:cs="Times New Roman"/>
          <w:sz w:val="20"/>
          <w:szCs w:val="20"/>
          <w:lang w:val="en-US"/>
        </w:rPr>
      </w:pPr>
    </w:p>
    <w:p w14:paraId="26031AC6" w14:textId="77777777" w:rsidR="00FF02B4" w:rsidRDefault="00DB20D0" w:rsidP="004F1844">
      <w:pPr>
        <w:spacing w:line="276" w:lineRule="auto"/>
        <w:ind w:left="36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our companion </w:t>
      </w:r>
      <w:proofErr w:type="spellStart"/>
      <w:r>
        <w:rPr>
          <w:rFonts w:ascii="Times New Roman" w:hAnsi="Times New Roman" w:cs="Times New Roman"/>
          <w:sz w:val="20"/>
          <w:szCs w:val="20"/>
          <w:lang w:val="en-US"/>
        </w:rPr>
        <w:t>Tdoc</w:t>
      </w:r>
      <w:proofErr w:type="spellEnd"/>
      <w:r>
        <w:rPr>
          <w:rFonts w:ascii="Times New Roman" w:hAnsi="Times New Roman" w:cs="Times New Roman"/>
          <w:sz w:val="20"/>
          <w:szCs w:val="20"/>
          <w:lang w:val="en-US"/>
        </w:rPr>
        <w:t xml:space="preserve"> </w:t>
      </w:r>
      <w:r w:rsidR="004360E1">
        <w:rPr>
          <w:rFonts w:ascii="Times New Roman" w:hAnsi="Times New Roman" w:cs="Times New Roman"/>
          <w:sz w:val="20"/>
          <w:szCs w:val="20"/>
          <w:lang w:val="en-US"/>
        </w:rPr>
        <w:t xml:space="preserve">[3] </w:t>
      </w:r>
      <w:r>
        <w:rPr>
          <w:rFonts w:ascii="Times New Roman" w:hAnsi="Times New Roman" w:cs="Times New Roman"/>
          <w:sz w:val="20"/>
          <w:szCs w:val="20"/>
          <w:lang w:val="en-US"/>
        </w:rPr>
        <w:t xml:space="preserve">in the multi-TRP agenda item, we discuss the </w:t>
      </w:r>
      <w:r w:rsidR="00A45B35">
        <w:rPr>
          <w:rFonts w:ascii="Times New Roman" w:hAnsi="Times New Roman" w:cs="Times New Roman"/>
          <w:sz w:val="20"/>
          <w:szCs w:val="20"/>
          <w:lang w:val="en-US"/>
        </w:rPr>
        <w:t xml:space="preserve">grouping of PUCCH resources </w:t>
      </w:r>
      <w:r w:rsidR="00F81E58">
        <w:rPr>
          <w:rFonts w:ascii="Times New Roman" w:hAnsi="Times New Roman" w:cs="Times New Roman"/>
          <w:sz w:val="20"/>
          <w:szCs w:val="20"/>
          <w:lang w:val="en-US"/>
        </w:rPr>
        <w:t>for UL TRP differentiation</w:t>
      </w:r>
      <w:r w:rsidR="006B7561">
        <w:rPr>
          <w:rFonts w:ascii="Times New Roman" w:hAnsi="Times New Roman" w:cs="Times New Roman"/>
          <w:sz w:val="20"/>
          <w:szCs w:val="20"/>
          <w:lang w:val="en-US"/>
        </w:rPr>
        <w:t>.</w:t>
      </w:r>
    </w:p>
    <w:p w14:paraId="6026EFAD" w14:textId="77777777" w:rsidR="001C266E" w:rsidRDefault="001C266E" w:rsidP="004F1844">
      <w:pPr>
        <w:spacing w:line="276" w:lineRule="auto"/>
        <w:ind w:left="360"/>
        <w:jc w:val="both"/>
        <w:rPr>
          <w:rFonts w:ascii="Times New Roman" w:hAnsi="Times New Roman" w:cs="Times New Roman"/>
          <w:sz w:val="20"/>
          <w:szCs w:val="20"/>
          <w:lang w:val="en-US"/>
        </w:rPr>
      </w:pPr>
    </w:p>
    <w:p w14:paraId="50C5A034" w14:textId="33C43928" w:rsidR="00A77D26" w:rsidRPr="00DF17CC" w:rsidRDefault="00A77D26" w:rsidP="004F1844">
      <w:pPr>
        <w:spacing w:line="276" w:lineRule="auto"/>
        <w:ind w:left="360"/>
        <w:jc w:val="both"/>
        <w:rPr>
          <w:rFonts w:ascii="Times New Roman" w:hAnsi="Times New Roman" w:cs="Times New Roman"/>
          <w:b/>
          <w:sz w:val="20"/>
          <w:szCs w:val="20"/>
          <w:u w:val="single"/>
          <w:lang w:val="en-US"/>
        </w:rPr>
      </w:pPr>
      <w:r w:rsidRPr="00DF17CC">
        <w:rPr>
          <w:rFonts w:ascii="Times New Roman" w:hAnsi="Times New Roman" w:cs="Times New Roman"/>
          <w:b/>
          <w:sz w:val="20"/>
          <w:szCs w:val="20"/>
          <w:u w:val="single"/>
          <w:lang w:val="en-US"/>
        </w:rPr>
        <w:t xml:space="preserve">On simultaneous update of TCI-state </w:t>
      </w:r>
      <w:r w:rsidR="000B29DA" w:rsidRPr="00DF17CC">
        <w:rPr>
          <w:rFonts w:ascii="Times New Roman" w:hAnsi="Times New Roman" w:cs="Times New Roman"/>
          <w:b/>
          <w:sz w:val="20"/>
          <w:szCs w:val="20"/>
          <w:u w:val="single"/>
          <w:lang w:val="en-US"/>
        </w:rPr>
        <w:t>of CORESET(s)</w:t>
      </w:r>
      <w:r w:rsidR="00353BBD">
        <w:rPr>
          <w:rFonts w:ascii="Times New Roman" w:hAnsi="Times New Roman" w:cs="Times New Roman"/>
          <w:b/>
          <w:sz w:val="20"/>
          <w:szCs w:val="20"/>
          <w:u w:val="single"/>
          <w:lang w:val="en-US"/>
        </w:rPr>
        <w:t xml:space="preserve"> and</w:t>
      </w:r>
      <w:r w:rsidRPr="00DF17CC">
        <w:rPr>
          <w:rFonts w:ascii="Times New Roman" w:hAnsi="Times New Roman" w:cs="Times New Roman"/>
          <w:b/>
          <w:sz w:val="20"/>
          <w:szCs w:val="20"/>
          <w:u w:val="single"/>
          <w:lang w:val="en-US"/>
        </w:rPr>
        <w:t xml:space="preserve"> PUCCH-</w:t>
      </w:r>
      <w:proofErr w:type="spellStart"/>
      <w:r w:rsidRPr="00DF17CC">
        <w:rPr>
          <w:rFonts w:ascii="Times New Roman" w:hAnsi="Times New Roman" w:cs="Times New Roman"/>
          <w:b/>
          <w:sz w:val="20"/>
          <w:szCs w:val="20"/>
          <w:u w:val="single"/>
          <w:lang w:val="en-US"/>
        </w:rPr>
        <w:t>SpatialRelationInfo</w:t>
      </w:r>
      <w:proofErr w:type="spellEnd"/>
      <w:r w:rsidRPr="00DF17CC">
        <w:rPr>
          <w:rFonts w:ascii="Times New Roman" w:hAnsi="Times New Roman" w:cs="Times New Roman"/>
          <w:b/>
          <w:sz w:val="20"/>
          <w:szCs w:val="20"/>
          <w:u w:val="single"/>
          <w:lang w:val="en-US"/>
        </w:rPr>
        <w:t xml:space="preserve"> </w:t>
      </w:r>
      <w:r w:rsidR="00353BBD">
        <w:rPr>
          <w:rFonts w:ascii="Times New Roman" w:hAnsi="Times New Roman" w:cs="Times New Roman"/>
          <w:b/>
          <w:sz w:val="20"/>
          <w:szCs w:val="20"/>
          <w:u w:val="single"/>
          <w:lang w:val="en-US"/>
        </w:rPr>
        <w:t>of</w:t>
      </w:r>
      <w:r w:rsidR="00353BBD" w:rsidRPr="00DF17CC">
        <w:rPr>
          <w:rFonts w:ascii="Times New Roman" w:hAnsi="Times New Roman" w:cs="Times New Roman"/>
          <w:b/>
          <w:sz w:val="20"/>
          <w:szCs w:val="20"/>
          <w:u w:val="single"/>
          <w:lang w:val="en-US"/>
        </w:rPr>
        <w:t xml:space="preserve"> </w:t>
      </w:r>
      <w:r w:rsidRPr="00DF17CC">
        <w:rPr>
          <w:rFonts w:ascii="Times New Roman" w:hAnsi="Times New Roman" w:cs="Times New Roman"/>
          <w:b/>
          <w:sz w:val="20"/>
          <w:szCs w:val="20"/>
          <w:u w:val="single"/>
          <w:lang w:val="en-US"/>
        </w:rPr>
        <w:t>PUCCH resource(s)</w:t>
      </w:r>
    </w:p>
    <w:p w14:paraId="489FDB5C" w14:textId="6A34566E" w:rsidR="00903BD4" w:rsidRDefault="00903BD4" w:rsidP="004F1844">
      <w:pPr>
        <w:spacing w:line="276" w:lineRule="auto"/>
        <w:ind w:left="360"/>
        <w:jc w:val="both"/>
        <w:rPr>
          <w:rFonts w:ascii="Times New Roman" w:hAnsi="Times New Roman" w:cs="Times New Roman"/>
          <w:sz w:val="20"/>
          <w:szCs w:val="20"/>
          <w:lang w:val="en-US"/>
        </w:rPr>
      </w:pPr>
    </w:p>
    <w:p w14:paraId="74E4AF85" w14:textId="1BAA2481" w:rsidR="00A91889" w:rsidRDefault="00A91889" w:rsidP="004F1844">
      <w:pPr>
        <w:spacing w:line="276" w:lineRule="auto"/>
        <w:ind w:left="36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this subsection, the simultaneous update of </w:t>
      </w:r>
      <w:r w:rsidR="00E67074">
        <w:rPr>
          <w:rFonts w:ascii="Times New Roman" w:hAnsi="Times New Roman" w:cs="Times New Roman"/>
          <w:sz w:val="20"/>
          <w:szCs w:val="20"/>
          <w:lang w:val="en-US"/>
        </w:rPr>
        <w:t xml:space="preserve">the TCI-state of one or more CORESET(s) and the </w:t>
      </w:r>
      <w:proofErr w:type="spellStart"/>
      <w:r w:rsidR="00E67074">
        <w:rPr>
          <w:rFonts w:ascii="Times New Roman" w:hAnsi="Times New Roman" w:cs="Times New Roman"/>
          <w:sz w:val="20"/>
          <w:szCs w:val="20"/>
          <w:lang w:val="en-US"/>
        </w:rPr>
        <w:t>spatialRelationInfo</w:t>
      </w:r>
      <w:proofErr w:type="spellEnd"/>
      <w:r w:rsidR="00E67074">
        <w:rPr>
          <w:rFonts w:ascii="Times New Roman" w:hAnsi="Times New Roman" w:cs="Times New Roman"/>
          <w:sz w:val="20"/>
          <w:szCs w:val="20"/>
          <w:lang w:val="en-US"/>
        </w:rPr>
        <w:t xml:space="preserve"> for a group of PUCCH resources is discussed. Th</w:t>
      </w:r>
      <w:r w:rsidR="00C17ED2">
        <w:rPr>
          <w:rFonts w:ascii="Times New Roman" w:hAnsi="Times New Roman" w:cs="Times New Roman"/>
          <w:sz w:val="20"/>
          <w:szCs w:val="20"/>
          <w:lang w:val="en-US"/>
        </w:rPr>
        <w:t xml:space="preserve">is discussion, </w:t>
      </w:r>
      <w:proofErr w:type="gramStart"/>
      <w:r w:rsidR="00C12946">
        <w:rPr>
          <w:rFonts w:ascii="Times New Roman" w:hAnsi="Times New Roman" w:cs="Times New Roman"/>
          <w:sz w:val="20"/>
          <w:szCs w:val="20"/>
          <w:lang w:val="en-US"/>
        </w:rPr>
        <w:t>similar to</w:t>
      </w:r>
      <w:proofErr w:type="gramEnd"/>
      <w:r w:rsidR="00C17ED2">
        <w:rPr>
          <w:rFonts w:ascii="Times New Roman" w:hAnsi="Times New Roman" w:cs="Times New Roman"/>
          <w:sz w:val="20"/>
          <w:szCs w:val="20"/>
          <w:lang w:val="en-US"/>
        </w:rPr>
        <w:t xml:space="preserve"> the one on simultaneous update of </w:t>
      </w:r>
      <w:proofErr w:type="spellStart"/>
      <w:r w:rsidR="00C17ED2">
        <w:rPr>
          <w:rFonts w:ascii="Times New Roman" w:hAnsi="Times New Roman" w:cs="Times New Roman"/>
          <w:sz w:val="20"/>
          <w:szCs w:val="20"/>
          <w:lang w:val="en-US"/>
        </w:rPr>
        <w:t>spatialRelationInfo</w:t>
      </w:r>
      <w:proofErr w:type="spellEnd"/>
      <w:r w:rsidR="00C17ED2">
        <w:rPr>
          <w:rFonts w:ascii="Times New Roman" w:hAnsi="Times New Roman" w:cs="Times New Roman"/>
          <w:sz w:val="20"/>
          <w:szCs w:val="20"/>
          <w:lang w:val="en-US"/>
        </w:rPr>
        <w:t xml:space="preserve"> of multiple PUCCH resources</w:t>
      </w:r>
      <w:r w:rsidR="003C7EE4">
        <w:rPr>
          <w:rFonts w:ascii="Times New Roman" w:hAnsi="Times New Roman" w:cs="Times New Roman"/>
          <w:sz w:val="20"/>
          <w:szCs w:val="20"/>
          <w:lang w:val="en-US"/>
        </w:rPr>
        <w:t xml:space="preserve"> in this agenda item, focuses on UL beam management overhead and latency reduction.</w:t>
      </w:r>
    </w:p>
    <w:p w14:paraId="5519FDAD" w14:textId="77777777" w:rsidR="00847D40" w:rsidRDefault="00847D40" w:rsidP="004F1844">
      <w:pPr>
        <w:spacing w:line="276" w:lineRule="auto"/>
        <w:ind w:left="360"/>
        <w:jc w:val="both"/>
        <w:rPr>
          <w:rFonts w:ascii="Times New Roman" w:hAnsi="Times New Roman" w:cs="Times New Roman"/>
          <w:sz w:val="20"/>
          <w:szCs w:val="20"/>
          <w:lang w:val="en-US"/>
        </w:rPr>
      </w:pPr>
    </w:p>
    <w:p w14:paraId="6125C87C" w14:textId="2E9B5154" w:rsidR="00EF11CF" w:rsidRDefault="00847D40" w:rsidP="004F1844">
      <w:pPr>
        <w:spacing w:line="276" w:lineRule="auto"/>
        <w:ind w:left="360"/>
        <w:jc w:val="both"/>
        <w:rPr>
          <w:rFonts w:ascii="Times New Roman" w:hAnsi="Times New Roman" w:cs="Times New Roman"/>
          <w:sz w:val="20"/>
          <w:szCs w:val="20"/>
          <w:lang w:val="en-US"/>
        </w:rPr>
      </w:pPr>
      <w:r w:rsidRPr="00B65FB7">
        <w:rPr>
          <w:rFonts w:ascii="Times New Roman" w:hAnsi="Times New Roman" w:cs="Times New Roman"/>
          <w:sz w:val="20"/>
          <w:szCs w:val="20"/>
          <w:lang w:val="en-US"/>
        </w:rPr>
        <w:t xml:space="preserve">For UEs supporting beam correspondence, the UE Rx beam used for the reception of a DL RS may automatically imply the UE Tx beam for the transmission of a PUCCH resource. </w:t>
      </w:r>
      <w:r w:rsidR="00DF663B" w:rsidRPr="00B65FB7">
        <w:rPr>
          <w:rFonts w:ascii="Times New Roman" w:hAnsi="Times New Roman" w:cs="Times New Roman"/>
          <w:sz w:val="20"/>
          <w:szCs w:val="20"/>
          <w:lang w:val="en-US"/>
        </w:rPr>
        <w:t xml:space="preserve">Since the Tx and Rx beams at the UE </w:t>
      </w:r>
      <w:r w:rsidR="00EF11CF" w:rsidRPr="00B65FB7">
        <w:rPr>
          <w:rFonts w:ascii="Times New Roman" w:hAnsi="Times New Roman" w:cs="Times New Roman"/>
          <w:sz w:val="20"/>
          <w:szCs w:val="20"/>
          <w:lang w:val="en-US"/>
        </w:rPr>
        <w:t>point to the same</w:t>
      </w:r>
      <w:r w:rsidR="00DF663B" w:rsidRPr="00B65FB7">
        <w:rPr>
          <w:rFonts w:ascii="Times New Roman" w:hAnsi="Times New Roman" w:cs="Times New Roman"/>
          <w:sz w:val="20"/>
          <w:szCs w:val="20"/>
          <w:lang w:val="en-US"/>
        </w:rPr>
        <w:t xml:space="preserve"> direction, there is scope to switch both the beams simultaneously</w:t>
      </w:r>
      <w:r w:rsidR="00592683" w:rsidRPr="00B65FB7">
        <w:rPr>
          <w:rFonts w:ascii="Times New Roman" w:hAnsi="Times New Roman" w:cs="Times New Roman"/>
          <w:sz w:val="20"/>
          <w:szCs w:val="20"/>
          <w:lang w:val="en-US"/>
        </w:rPr>
        <w:t xml:space="preserve">. </w:t>
      </w:r>
      <w:r w:rsidR="004C3861" w:rsidRPr="00B65FB7">
        <w:rPr>
          <w:rFonts w:ascii="Times New Roman" w:hAnsi="Times New Roman" w:cs="Times New Roman"/>
          <w:sz w:val="20"/>
          <w:szCs w:val="20"/>
          <w:lang w:val="en-US"/>
        </w:rPr>
        <w:t xml:space="preserve">Hence, the </w:t>
      </w:r>
      <w:r w:rsidR="00DF663B" w:rsidRPr="00B65FB7">
        <w:rPr>
          <w:rFonts w:ascii="Times New Roman" w:hAnsi="Times New Roman" w:cs="Times New Roman"/>
          <w:sz w:val="20"/>
          <w:szCs w:val="20"/>
          <w:lang w:val="en-US"/>
        </w:rPr>
        <w:t xml:space="preserve">beam correspondence feature of the UE </w:t>
      </w:r>
      <w:r w:rsidR="004C3861" w:rsidRPr="00B65FB7">
        <w:rPr>
          <w:rFonts w:ascii="Times New Roman" w:hAnsi="Times New Roman" w:cs="Times New Roman"/>
          <w:sz w:val="20"/>
          <w:szCs w:val="20"/>
          <w:lang w:val="en-US"/>
        </w:rPr>
        <w:t xml:space="preserve">can be exploited </w:t>
      </w:r>
      <w:r w:rsidR="00DF663B" w:rsidRPr="00B65FB7">
        <w:rPr>
          <w:rFonts w:ascii="Times New Roman" w:hAnsi="Times New Roman" w:cs="Times New Roman"/>
          <w:sz w:val="20"/>
          <w:szCs w:val="20"/>
          <w:lang w:val="en-US"/>
        </w:rPr>
        <w:t>to reduce the latency of beam indication and switch.</w:t>
      </w:r>
      <w:r w:rsidR="0087433C" w:rsidRPr="00B65FB7">
        <w:rPr>
          <w:rFonts w:ascii="Times New Roman" w:hAnsi="Times New Roman" w:cs="Times New Roman"/>
          <w:sz w:val="20"/>
          <w:szCs w:val="20"/>
          <w:lang w:val="en-US"/>
        </w:rPr>
        <w:t xml:space="preserve"> </w:t>
      </w:r>
      <w:r w:rsidR="00D6519D" w:rsidRPr="00B65FB7">
        <w:rPr>
          <w:rFonts w:ascii="Times New Roman" w:hAnsi="Times New Roman" w:cs="Times New Roman"/>
          <w:sz w:val="20"/>
          <w:szCs w:val="20"/>
          <w:lang w:val="en-US"/>
        </w:rPr>
        <w:t>W</w:t>
      </w:r>
      <w:r w:rsidRPr="00B65FB7">
        <w:rPr>
          <w:rFonts w:ascii="Times New Roman" w:hAnsi="Times New Roman" w:cs="Times New Roman"/>
          <w:sz w:val="20"/>
          <w:szCs w:val="20"/>
          <w:lang w:val="en-US"/>
        </w:rPr>
        <w:t xml:space="preserve">hen a TCI-state </w:t>
      </w:r>
      <w:r w:rsidR="00EF11CF" w:rsidRPr="00B65FB7">
        <w:rPr>
          <w:rFonts w:ascii="Times New Roman" w:hAnsi="Times New Roman" w:cs="Times New Roman"/>
          <w:sz w:val="20"/>
          <w:szCs w:val="20"/>
          <w:lang w:val="en-US"/>
        </w:rPr>
        <w:t xml:space="preserve">containing </w:t>
      </w:r>
      <w:r w:rsidRPr="00B65FB7">
        <w:rPr>
          <w:rFonts w:ascii="Times New Roman" w:hAnsi="Times New Roman" w:cs="Times New Roman"/>
          <w:sz w:val="20"/>
          <w:szCs w:val="20"/>
          <w:lang w:val="en-US"/>
        </w:rPr>
        <w:t>a DL RS with a QCL assumption of ‘QCL-</w:t>
      </w:r>
      <w:proofErr w:type="spellStart"/>
      <w:r w:rsidRPr="00B65FB7">
        <w:rPr>
          <w:rFonts w:ascii="Times New Roman" w:hAnsi="Times New Roman" w:cs="Times New Roman"/>
          <w:sz w:val="20"/>
          <w:szCs w:val="20"/>
          <w:lang w:val="en-US"/>
        </w:rPr>
        <w:t>typeD</w:t>
      </w:r>
      <w:proofErr w:type="spellEnd"/>
      <w:r w:rsidRPr="00B65FB7">
        <w:rPr>
          <w:rFonts w:ascii="Times New Roman" w:hAnsi="Times New Roman" w:cs="Times New Roman"/>
          <w:sz w:val="20"/>
          <w:szCs w:val="20"/>
          <w:lang w:val="en-US"/>
        </w:rPr>
        <w:t xml:space="preserve">’ (spatial Rx filter) is applied to a CORESET or </w:t>
      </w:r>
      <w:r w:rsidR="00EF11CF" w:rsidRPr="00B65FB7">
        <w:rPr>
          <w:rFonts w:ascii="Times New Roman" w:hAnsi="Times New Roman" w:cs="Times New Roman"/>
          <w:sz w:val="20"/>
          <w:szCs w:val="20"/>
          <w:lang w:val="en-US"/>
        </w:rPr>
        <w:t xml:space="preserve">a </w:t>
      </w:r>
      <w:r w:rsidRPr="00B65FB7">
        <w:rPr>
          <w:rFonts w:ascii="Times New Roman" w:hAnsi="Times New Roman" w:cs="Times New Roman"/>
          <w:sz w:val="20"/>
          <w:szCs w:val="20"/>
          <w:lang w:val="en-US"/>
        </w:rPr>
        <w:t>PDSCH</w:t>
      </w:r>
      <w:r w:rsidR="00307E87" w:rsidRPr="00B65FB7">
        <w:rPr>
          <w:rFonts w:ascii="Times New Roman" w:hAnsi="Times New Roman" w:cs="Times New Roman"/>
          <w:sz w:val="20"/>
          <w:szCs w:val="20"/>
          <w:lang w:val="en-US"/>
        </w:rPr>
        <w:t xml:space="preserve">, </w:t>
      </w:r>
      <w:r w:rsidRPr="00B65FB7">
        <w:rPr>
          <w:rFonts w:ascii="Times New Roman" w:hAnsi="Times New Roman" w:cs="Times New Roman"/>
          <w:sz w:val="20"/>
          <w:szCs w:val="20"/>
          <w:lang w:val="en-US"/>
        </w:rPr>
        <w:t xml:space="preserve">the UE’s Tx beam for the transmission of </w:t>
      </w:r>
      <w:r w:rsidR="003C2145" w:rsidRPr="00B65FB7">
        <w:rPr>
          <w:rFonts w:ascii="Times New Roman" w:hAnsi="Times New Roman" w:cs="Times New Roman"/>
          <w:sz w:val="20"/>
          <w:szCs w:val="20"/>
          <w:lang w:val="en-US"/>
        </w:rPr>
        <w:t xml:space="preserve">one or more associated </w:t>
      </w:r>
      <w:r w:rsidRPr="00B65FB7">
        <w:rPr>
          <w:rFonts w:ascii="Times New Roman" w:hAnsi="Times New Roman" w:cs="Times New Roman"/>
          <w:sz w:val="20"/>
          <w:szCs w:val="20"/>
          <w:lang w:val="en-US"/>
        </w:rPr>
        <w:t>PUCCH resource</w:t>
      </w:r>
      <w:r w:rsidR="003C2145" w:rsidRPr="00B65FB7">
        <w:rPr>
          <w:rFonts w:ascii="Times New Roman" w:hAnsi="Times New Roman" w:cs="Times New Roman"/>
          <w:sz w:val="20"/>
          <w:szCs w:val="20"/>
          <w:lang w:val="en-US"/>
        </w:rPr>
        <w:t>s</w:t>
      </w:r>
      <w:r w:rsidRPr="00B65FB7">
        <w:rPr>
          <w:rFonts w:ascii="Times New Roman" w:hAnsi="Times New Roman" w:cs="Times New Roman"/>
          <w:sz w:val="20"/>
          <w:szCs w:val="20"/>
          <w:lang w:val="en-US"/>
        </w:rPr>
        <w:t xml:space="preserve"> may be </w:t>
      </w:r>
      <w:r w:rsidR="00EF11CF" w:rsidRPr="00B65FB7">
        <w:rPr>
          <w:rFonts w:ascii="Times New Roman" w:hAnsi="Times New Roman" w:cs="Times New Roman"/>
          <w:sz w:val="20"/>
          <w:szCs w:val="20"/>
          <w:lang w:val="en-US"/>
        </w:rPr>
        <w:t xml:space="preserve">pointed </w:t>
      </w:r>
      <w:r w:rsidRPr="00B65FB7">
        <w:rPr>
          <w:rFonts w:ascii="Times New Roman" w:hAnsi="Times New Roman" w:cs="Times New Roman"/>
          <w:sz w:val="20"/>
          <w:szCs w:val="20"/>
          <w:lang w:val="en-US"/>
        </w:rPr>
        <w:t xml:space="preserve">to </w:t>
      </w:r>
      <w:r w:rsidRPr="00B65FB7">
        <w:rPr>
          <w:rFonts w:ascii="Times New Roman" w:hAnsi="Times New Roman" w:cs="Times New Roman"/>
          <w:sz w:val="20"/>
          <w:szCs w:val="20"/>
          <w:lang w:val="en-US"/>
        </w:rPr>
        <w:lastRenderedPageBreak/>
        <w:t>the same direction</w:t>
      </w:r>
      <w:r w:rsidR="002A05C8" w:rsidRPr="00B65FB7">
        <w:rPr>
          <w:rFonts w:ascii="Times New Roman" w:hAnsi="Times New Roman" w:cs="Times New Roman"/>
          <w:sz w:val="20"/>
          <w:szCs w:val="20"/>
          <w:lang w:val="en-US"/>
        </w:rPr>
        <w:t xml:space="preserve"> </w:t>
      </w:r>
      <w:r w:rsidR="00425F28" w:rsidRPr="00B65FB7">
        <w:rPr>
          <w:rFonts w:ascii="Times New Roman" w:hAnsi="Times New Roman" w:cs="Times New Roman"/>
          <w:sz w:val="20"/>
          <w:szCs w:val="20"/>
          <w:lang w:val="en-US"/>
        </w:rPr>
        <w:t xml:space="preserve">as </w:t>
      </w:r>
      <w:r w:rsidR="002A05C8" w:rsidRPr="00B65FB7">
        <w:rPr>
          <w:rFonts w:ascii="Times New Roman" w:hAnsi="Times New Roman" w:cs="Times New Roman"/>
          <w:sz w:val="20"/>
          <w:szCs w:val="20"/>
          <w:lang w:val="en-US"/>
        </w:rPr>
        <w:t>the</w:t>
      </w:r>
      <w:r w:rsidR="00AD43C2" w:rsidRPr="00B65FB7">
        <w:rPr>
          <w:rFonts w:ascii="Times New Roman" w:hAnsi="Times New Roman" w:cs="Times New Roman"/>
          <w:sz w:val="20"/>
          <w:szCs w:val="20"/>
          <w:lang w:val="en-US"/>
        </w:rPr>
        <w:t xml:space="preserve"> spatial Rx filter</w:t>
      </w:r>
      <w:r w:rsidRPr="00B65FB7">
        <w:rPr>
          <w:rFonts w:ascii="Times New Roman" w:hAnsi="Times New Roman" w:cs="Times New Roman"/>
          <w:sz w:val="20"/>
          <w:szCs w:val="20"/>
          <w:lang w:val="en-US"/>
        </w:rPr>
        <w:t xml:space="preserve">. </w:t>
      </w:r>
      <w:r w:rsidR="00B72223" w:rsidRPr="00B65FB7">
        <w:rPr>
          <w:rFonts w:ascii="Times New Roman" w:hAnsi="Times New Roman" w:cs="Times New Roman"/>
          <w:sz w:val="20"/>
          <w:szCs w:val="20"/>
          <w:lang w:val="en-US"/>
        </w:rPr>
        <w:t xml:space="preserve">If </w:t>
      </w:r>
      <w:r w:rsidR="0040116D" w:rsidRPr="008F4830">
        <w:rPr>
          <w:rFonts w:ascii="Times New Roman" w:hAnsi="Times New Roman" w:cs="Times New Roman"/>
          <w:sz w:val="20"/>
          <w:szCs w:val="20"/>
          <w:lang w:val="en-US"/>
        </w:rPr>
        <w:t>a</w:t>
      </w:r>
      <w:r w:rsidR="00E54AC7" w:rsidRPr="008F4830">
        <w:rPr>
          <w:rFonts w:ascii="Times New Roman" w:hAnsi="Times New Roman" w:cs="Times New Roman"/>
          <w:sz w:val="20"/>
          <w:szCs w:val="20"/>
          <w:lang w:val="en-US"/>
        </w:rPr>
        <w:t xml:space="preserve"> </w:t>
      </w:r>
      <w:r w:rsidR="0032661F" w:rsidRPr="008F4830">
        <w:rPr>
          <w:rFonts w:ascii="Times New Roman" w:hAnsi="Times New Roman" w:cs="Times New Roman"/>
          <w:sz w:val="20"/>
          <w:szCs w:val="20"/>
          <w:lang w:val="en-US"/>
        </w:rPr>
        <w:t>PUCCH-</w:t>
      </w:r>
      <w:proofErr w:type="spellStart"/>
      <w:r w:rsidR="0032661F" w:rsidRPr="008F4830">
        <w:rPr>
          <w:rFonts w:ascii="Times New Roman" w:hAnsi="Times New Roman" w:cs="Times New Roman"/>
          <w:sz w:val="20"/>
          <w:szCs w:val="20"/>
          <w:lang w:val="en-US"/>
        </w:rPr>
        <w:t>SpatialRelationInfo</w:t>
      </w:r>
      <w:proofErr w:type="spellEnd"/>
      <w:r w:rsidR="0032661F" w:rsidRPr="008F4830">
        <w:rPr>
          <w:rFonts w:ascii="Times New Roman" w:hAnsi="Times New Roman" w:cs="Times New Roman"/>
          <w:sz w:val="20"/>
          <w:szCs w:val="20"/>
          <w:lang w:val="en-US"/>
        </w:rPr>
        <w:t xml:space="preserve"> with the same ‘</w:t>
      </w:r>
      <w:proofErr w:type="spellStart"/>
      <w:r w:rsidR="0032661F" w:rsidRPr="008F4830">
        <w:rPr>
          <w:rFonts w:ascii="Times New Roman" w:hAnsi="Times New Roman" w:cs="Times New Roman"/>
          <w:sz w:val="20"/>
          <w:szCs w:val="20"/>
          <w:lang w:val="en-US"/>
        </w:rPr>
        <w:t>referenceRS</w:t>
      </w:r>
      <w:proofErr w:type="spellEnd"/>
      <w:r w:rsidR="0032661F" w:rsidRPr="008F4830">
        <w:rPr>
          <w:rFonts w:ascii="Times New Roman" w:hAnsi="Times New Roman" w:cs="Times New Roman"/>
          <w:sz w:val="20"/>
          <w:szCs w:val="20"/>
          <w:lang w:val="en-US"/>
        </w:rPr>
        <w:t xml:space="preserve">’ </w:t>
      </w:r>
      <w:r w:rsidR="00D4543F" w:rsidRPr="008F4830">
        <w:rPr>
          <w:rFonts w:ascii="Times New Roman" w:hAnsi="Times New Roman" w:cs="Times New Roman"/>
          <w:sz w:val="20"/>
          <w:szCs w:val="20"/>
          <w:lang w:val="en-US"/>
        </w:rPr>
        <w:t xml:space="preserve">as the </w:t>
      </w:r>
      <w:r w:rsidR="005A3252" w:rsidRPr="008F4830">
        <w:rPr>
          <w:rFonts w:ascii="Times New Roman" w:hAnsi="Times New Roman" w:cs="Times New Roman"/>
          <w:sz w:val="20"/>
          <w:szCs w:val="20"/>
          <w:lang w:val="en-US"/>
        </w:rPr>
        <w:t xml:space="preserve">DL RS in </w:t>
      </w:r>
      <w:r w:rsidR="00DE5B70" w:rsidRPr="008F4830">
        <w:rPr>
          <w:rFonts w:ascii="Times New Roman" w:hAnsi="Times New Roman" w:cs="Times New Roman"/>
          <w:sz w:val="20"/>
          <w:szCs w:val="20"/>
          <w:lang w:val="en-US"/>
        </w:rPr>
        <w:t xml:space="preserve">a </w:t>
      </w:r>
      <w:r w:rsidR="005A3252" w:rsidRPr="008F4830">
        <w:rPr>
          <w:rFonts w:ascii="Times New Roman" w:hAnsi="Times New Roman" w:cs="Times New Roman"/>
          <w:sz w:val="20"/>
          <w:szCs w:val="20"/>
          <w:lang w:val="en-US"/>
        </w:rPr>
        <w:t xml:space="preserve">TCI-state </w:t>
      </w:r>
      <w:r w:rsidR="00AA4973" w:rsidRPr="008F4830">
        <w:rPr>
          <w:rFonts w:ascii="Times New Roman" w:hAnsi="Times New Roman" w:cs="Times New Roman"/>
          <w:sz w:val="20"/>
          <w:szCs w:val="20"/>
          <w:lang w:val="en-US"/>
        </w:rPr>
        <w:t>configured with ‘QCL-</w:t>
      </w:r>
      <w:proofErr w:type="spellStart"/>
      <w:r w:rsidR="00AA4973" w:rsidRPr="008F4830">
        <w:rPr>
          <w:rFonts w:ascii="Times New Roman" w:hAnsi="Times New Roman" w:cs="Times New Roman"/>
          <w:sz w:val="20"/>
          <w:szCs w:val="20"/>
          <w:lang w:val="en-US"/>
        </w:rPr>
        <w:t>typeD</w:t>
      </w:r>
      <w:proofErr w:type="spellEnd"/>
      <w:r w:rsidR="00AA4973" w:rsidRPr="008F4830">
        <w:rPr>
          <w:rFonts w:ascii="Times New Roman" w:hAnsi="Times New Roman" w:cs="Times New Roman"/>
          <w:sz w:val="20"/>
          <w:szCs w:val="20"/>
          <w:lang w:val="en-US"/>
        </w:rPr>
        <w:t>’</w:t>
      </w:r>
      <w:r w:rsidR="00DE5B70" w:rsidRPr="008F4830">
        <w:rPr>
          <w:rFonts w:ascii="Times New Roman" w:hAnsi="Times New Roman" w:cs="Times New Roman"/>
          <w:sz w:val="20"/>
          <w:szCs w:val="20"/>
          <w:lang w:val="en-US"/>
        </w:rPr>
        <w:t xml:space="preserve"> is applied to a PUCCH resource, </w:t>
      </w:r>
      <w:r w:rsidR="00AE23AE" w:rsidRPr="008F4830">
        <w:rPr>
          <w:rFonts w:ascii="Times New Roman" w:hAnsi="Times New Roman" w:cs="Times New Roman"/>
          <w:sz w:val="20"/>
          <w:szCs w:val="20"/>
          <w:lang w:val="en-US"/>
        </w:rPr>
        <w:t xml:space="preserve"> the UE </w:t>
      </w:r>
      <w:r w:rsidR="00387800" w:rsidRPr="008F4830">
        <w:rPr>
          <w:rFonts w:ascii="Times New Roman" w:hAnsi="Times New Roman" w:cs="Times New Roman"/>
          <w:sz w:val="20"/>
          <w:szCs w:val="20"/>
          <w:lang w:val="en-US"/>
        </w:rPr>
        <w:t xml:space="preserve">transmits the PUCCH resource with a </w:t>
      </w:r>
      <w:r w:rsidR="00AE23AE" w:rsidRPr="008F4830">
        <w:rPr>
          <w:rFonts w:ascii="Times New Roman" w:hAnsi="Times New Roman" w:cs="Times New Roman"/>
          <w:sz w:val="20"/>
          <w:szCs w:val="20"/>
          <w:lang w:val="en-US"/>
        </w:rPr>
        <w:t xml:space="preserve">Tx beam </w:t>
      </w:r>
      <w:r w:rsidR="00AE7FC8" w:rsidRPr="008F4830">
        <w:rPr>
          <w:rFonts w:ascii="Times New Roman" w:hAnsi="Times New Roman" w:cs="Times New Roman"/>
          <w:sz w:val="20"/>
          <w:szCs w:val="20"/>
          <w:lang w:val="en-US"/>
        </w:rPr>
        <w:t xml:space="preserve">pointed to </w:t>
      </w:r>
      <w:r w:rsidR="006B12DB" w:rsidRPr="008F4830">
        <w:rPr>
          <w:rFonts w:ascii="Times New Roman" w:hAnsi="Times New Roman" w:cs="Times New Roman"/>
          <w:sz w:val="20"/>
          <w:szCs w:val="20"/>
          <w:lang w:val="en-US"/>
        </w:rPr>
        <w:t>the same</w:t>
      </w:r>
      <w:r w:rsidR="00603C3C" w:rsidRPr="008F4830">
        <w:rPr>
          <w:rFonts w:ascii="Times New Roman" w:hAnsi="Times New Roman" w:cs="Times New Roman"/>
          <w:sz w:val="20"/>
          <w:szCs w:val="20"/>
          <w:lang w:val="en-US"/>
        </w:rPr>
        <w:t xml:space="preserve"> direction as the spatial Rx filter </w:t>
      </w:r>
      <w:r w:rsidR="001F6D98" w:rsidRPr="008F4830">
        <w:rPr>
          <w:rFonts w:ascii="Times New Roman" w:hAnsi="Times New Roman" w:cs="Times New Roman"/>
          <w:sz w:val="20"/>
          <w:szCs w:val="20"/>
          <w:lang w:val="en-US"/>
        </w:rPr>
        <w:t>indicated by the TCI-state.</w:t>
      </w:r>
      <w:r w:rsidR="00670300" w:rsidRPr="00B65FB7">
        <w:rPr>
          <w:rFonts w:ascii="Times New Roman" w:hAnsi="Times New Roman" w:cs="Times New Roman"/>
          <w:sz w:val="20"/>
          <w:szCs w:val="20"/>
          <w:lang w:val="en-US"/>
        </w:rPr>
        <w:t xml:space="preserve"> A joint signaling of both </w:t>
      </w:r>
      <w:r w:rsidR="00B13C7C" w:rsidRPr="00B65FB7">
        <w:rPr>
          <w:rFonts w:ascii="Times New Roman" w:hAnsi="Times New Roman" w:cs="Times New Roman"/>
          <w:sz w:val="20"/>
          <w:szCs w:val="20"/>
          <w:lang w:val="en-US"/>
        </w:rPr>
        <w:t xml:space="preserve">a TCI-state </w:t>
      </w:r>
      <w:r w:rsidR="00721707" w:rsidRPr="00B65FB7">
        <w:rPr>
          <w:rFonts w:ascii="Times New Roman" w:hAnsi="Times New Roman" w:cs="Times New Roman"/>
          <w:sz w:val="20"/>
          <w:szCs w:val="20"/>
          <w:lang w:val="en-US"/>
        </w:rPr>
        <w:t>of</w:t>
      </w:r>
      <w:r w:rsidR="00B13C7C" w:rsidRPr="00B65FB7">
        <w:rPr>
          <w:rFonts w:ascii="Times New Roman" w:hAnsi="Times New Roman" w:cs="Times New Roman"/>
          <w:sz w:val="20"/>
          <w:szCs w:val="20"/>
          <w:lang w:val="en-US"/>
        </w:rPr>
        <w:t xml:space="preserve"> one or more CORESET(s) and the PUCCH-</w:t>
      </w:r>
      <w:proofErr w:type="spellStart"/>
      <w:r w:rsidR="00B13C7C" w:rsidRPr="00B65FB7">
        <w:rPr>
          <w:rFonts w:ascii="Times New Roman" w:hAnsi="Times New Roman" w:cs="Times New Roman"/>
          <w:sz w:val="20"/>
          <w:szCs w:val="20"/>
          <w:lang w:val="en-US"/>
        </w:rPr>
        <w:t>SpatialRelationInfo</w:t>
      </w:r>
      <w:proofErr w:type="spellEnd"/>
      <w:r w:rsidR="00B13C7C" w:rsidRPr="00B65FB7">
        <w:rPr>
          <w:rFonts w:ascii="Times New Roman" w:hAnsi="Times New Roman" w:cs="Times New Roman"/>
          <w:sz w:val="20"/>
          <w:szCs w:val="20"/>
          <w:lang w:val="en-US"/>
        </w:rPr>
        <w:t xml:space="preserve"> of </w:t>
      </w:r>
      <w:r w:rsidR="007E1ECC" w:rsidRPr="00B65FB7">
        <w:rPr>
          <w:rFonts w:ascii="Times New Roman" w:hAnsi="Times New Roman" w:cs="Times New Roman"/>
          <w:sz w:val="20"/>
          <w:szCs w:val="20"/>
          <w:lang w:val="en-US"/>
        </w:rPr>
        <w:t xml:space="preserve">an </w:t>
      </w:r>
      <w:r w:rsidR="00B13C7C" w:rsidRPr="00B65FB7">
        <w:rPr>
          <w:rFonts w:ascii="Times New Roman" w:hAnsi="Times New Roman" w:cs="Times New Roman"/>
          <w:sz w:val="20"/>
          <w:szCs w:val="20"/>
          <w:lang w:val="en-US"/>
        </w:rPr>
        <w:t xml:space="preserve">associated </w:t>
      </w:r>
      <w:r w:rsidR="007E1ECC" w:rsidRPr="00B65FB7">
        <w:rPr>
          <w:rFonts w:ascii="Times New Roman" w:hAnsi="Times New Roman" w:cs="Times New Roman"/>
          <w:sz w:val="20"/>
          <w:szCs w:val="20"/>
          <w:lang w:val="en-US"/>
        </w:rPr>
        <w:t xml:space="preserve">group of </w:t>
      </w:r>
      <w:r w:rsidR="00725FE4" w:rsidRPr="00B65FB7">
        <w:rPr>
          <w:rFonts w:ascii="Times New Roman" w:hAnsi="Times New Roman" w:cs="Times New Roman"/>
          <w:sz w:val="20"/>
          <w:szCs w:val="20"/>
          <w:lang w:val="en-US"/>
        </w:rPr>
        <w:t xml:space="preserve">PUCCH resources </w:t>
      </w:r>
      <w:r w:rsidR="00A047F6" w:rsidRPr="00B65FB7">
        <w:rPr>
          <w:rFonts w:ascii="Times New Roman" w:hAnsi="Times New Roman" w:cs="Times New Roman"/>
          <w:sz w:val="20"/>
          <w:szCs w:val="20"/>
          <w:lang w:val="en-US"/>
        </w:rPr>
        <w:t>reduce</w:t>
      </w:r>
      <w:r w:rsidR="00691C77" w:rsidRPr="00B65FB7">
        <w:rPr>
          <w:rFonts w:ascii="Times New Roman" w:hAnsi="Times New Roman" w:cs="Times New Roman"/>
          <w:sz w:val="20"/>
          <w:szCs w:val="20"/>
          <w:lang w:val="en-US"/>
        </w:rPr>
        <w:t>s</w:t>
      </w:r>
      <w:r w:rsidR="00A047F6" w:rsidRPr="00B65FB7">
        <w:rPr>
          <w:rFonts w:ascii="Times New Roman" w:hAnsi="Times New Roman" w:cs="Times New Roman"/>
          <w:sz w:val="20"/>
          <w:szCs w:val="20"/>
          <w:lang w:val="en-US"/>
        </w:rPr>
        <w:t xml:space="preserve"> </w:t>
      </w:r>
      <w:r w:rsidR="00691C77" w:rsidRPr="00B65FB7">
        <w:rPr>
          <w:rFonts w:ascii="Times New Roman" w:hAnsi="Times New Roman" w:cs="Times New Roman"/>
          <w:sz w:val="20"/>
          <w:szCs w:val="20"/>
          <w:lang w:val="en-US"/>
        </w:rPr>
        <w:t xml:space="preserve">the </w:t>
      </w:r>
      <w:r w:rsidR="00C65387" w:rsidRPr="00B65FB7">
        <w:rPr>
          <w:rFonts w:ascii="Times New Roman" w:hAnsi="Times New Roman" w:cs="Times New Roman"/>
          <w:sz w:val="20"/>
          <w:szCs w:val="20"/>
          <w:lang w:val="en-US"/>
        </w:rPr>
        <w:t xml:space="preserve">signaling </w:t>
      </w:r>
      <w:r w:rsidR="00691C77" w:rsidRPr="00B65FB7">
        <w:rPr>
          <w:rFonts w:ascii="Times New Roman" w:hAnsi="Times New Roman" w:cs="Times New Roman"/>
          <w:sz w:val="20"/>
          <w:szCs w:val="20"/>
          <w:lang w:val="en-US"/>
        </w:rPr>
        <w:t>overhead.</w:t>
      </w:r>
    </w:p>
    <w:p w14:paraId="018939CE" w14:textId="77777777" w:rsidR="00EF11CF" w:rsidRDefault="00EF11CF" w:rsidP="004F1844">
      <w:pPr>
        <w:spacing w:line="276" w:lineRule="auto"/>
        <w:ind w:left="360"/>
        <w:jc w:val="both"/>
        <w:rPr>
          <w:rFonts w:ascii="Times New Roman" w:hAnsi="Times New Roman" w:cs="Times New Roman"/>
          <w:sz w:val="20"/>
          <w:szCs w:val="20"/>
          <w:lang w:val="en-US"/>
        </w:rPr>
      </w:pPr>
    </w:p>
    <w:p w14:paraId="087B57E0" w14:textId="74AA7A24" w:rsidR="008330FD" w:rsidRDefault="007D2819" w:rsidP="004F1844">
      <w:pPr>
        <w:spacing w:line="276" w:lineRule="auto"/>
        <w:ind w:left="360"/>
        <w:jc w:val="both"/>
        <w:rPr>
          <w:rFonts w:ascii="Times New Roman" w:hAnsi="Times New Roman" w:cs="Times New Roman"/>
          <w:sz w:val="20"/>
          <w:szCs w:val="20"/>
          <w:lang w:val="en-US"/>
        </w:rPr>
      </w:pPr>
      <w:r>
        <w:rPr>
          <w:rFonts w:ascii="Times New Roman" w:hAnsi="Times New Roman" w:cs="Times New Roman"/>
          <w:sz w:val="20"/>
          <w:szCs w:val="20"/>
          <w:lang w:val="en-US"/>
        </w:rPr>
        <w:t>A</w:t>
      </w:r>
      <w:r w:rsidR="008D2E95">
        <w:rPr>
          <w:rFonts w:ascii="Times New Roman" w:hAnsi="Times New Roman" w:cs="Times New Roman"/>
          <w:sz w:val="20"/>
          <w:szCs w:val="20"/>
          <w:lang w:val="en-US"/>
        </w:rPr>
        <w:t xml:space="preserve"> joint signaling of </w:t>
      </w:r>
      <w:r w:rsidR="001C75D2">
        <w:rPr>
          <w:rFonts w:ascii="Times New Roman" w:hAnsi="Times New Roman" w:cs="Times New Roman"/>
          <w:sz w:val="20"/>
          <w:szCs w:val="20"/>
          <w:lang w:val="en-US"/>
        </w:rPr>
        <w:t>TCI-state and PUCCH-</w:t>
      </w:r>
      <w:proofErr w:type="spellStart"/>
      <w:r w:rsidR="001C75D2">
        <w:rPr>
          <w:rFonts w:ascii="Times New Roman" w:hAnsi="Times New Roman" w:cs="Times New Roman"/>
          <w:sz w:val="20"/>
          <w:szCs w:val="20"/>
          <w:lang w:val="en-US"/>
        </w:rPr>
        <w:t>SpatialRelationInfo</w:t>
      </w:r>
      <w:proofErr w:type="spellEnd"/>
      <w:r w:rsidR="001C75D2">
        <w:rPr>
          <w:rFonts w:ascii="Times New Roman" w:hAnsi="Times New Roman" w:cs="Times New Roman"/>
          <w:sz w:val="20"/>
          <w:szCs w:val="20"/>
          <w:lang w:val="en-US"/>
        </w:rPr>
        <w:t xml:space="preserve"> can be employed</w:t>
      </w:r>
      <w:r w:rsidR="00261F8E">
        <w:rPr>
          <w:rFonts w:ascii="Times New Roman" w:hAnsi="Times New Roman" w:cs="Times New Roman"/>
          <w:sz w:val="20"/>
          <w:szCs w:val="20"/>
          <w:lang w:val="en-US"/>
        </w:rPr>
        <w:t xml:space="preserve"> via a MAC-CE or RRC configuration </w:t>
      </w:r>
      <w:r w:rsidR="0042480F">
        <w:rPr>
          <w:rFonts w:ascii="Times New Roman" w:hAnsi="Times New Roman" w:cs="Times New Roman"/>
          <w:sz w:val="20"/>
          <w:szCs w:val="20"/>
          <w:lang w:val="en-US"/>
        </w:rPr>
        <w:t xml:space="preserve">as indicated </w:t>
      </w:r>
      <w:r w:rsidR="00671512">
        <w:rPr>
          <w:rFonts w:ascii="Times New Roman" w:hAnsi="Times New Roman" w:cs="Times New Roman"/>
          <w:sz w:val="20"/>
          <w:szCs w:val="20"/>
          <w:lang w:val="en-US"/>
        </w:rPr>
        <w:t xml:space="preserve">by one </w:t>
      </w:r>
      <w:r w:rsidR="0042480F">
        <w:rPr>
          <w:rFonts w:ascii="Times New Roman" w:hAnsi="Times New Roman" w:cs="Times New Roman"/>
          <w:sz w:val="20"/>
          <w:szCs w:val="20"/>
          <w:lang w:val="en-US"/>
        </w:rPr>
        <w:t>the following methods:</w:t>
      </w:r>
    </w:p>
    <w:p w14:paraId="7EE6DD27" w14:textId="77777777" w:rsidR="00EF11CF" w:rsidRDefault="00EF11CF" w:rsidP="000B4733">
      <w:pPr>
        <w:spacing w:line="276" w:lineRule="auto"/>
        <w:jc w:val="both"/>
        <w:rPr>
          <w:rFonts w:ascii="Times New Roman" w:hAnsi="Times New Roman" w:cs="Times New Roman"/>
          <w:sz w:val="20"/>
          <w:szCs w:val="20"/>
          <w:lang w:val="en-US"/>
        </w:rPr>
      </w:pPr>
    </w:p>
    <w:p w14:paraId="79BF1005" w14:textId="695BE1A9" w:rsidR="00B65C87" w:rsidRPr="000B4733" w:rsidRDefault="00B65C87" w:rsidP="005345EE">
      <w:pPr>
        <w:pStyle w:val="ListParagraph"/>
        <w:numPr>
          <w:ilvl w:val="0"/>
          <w:numId w:val="10"/>
        </w:numPr>
        <w:jc w:val="both"/>
        <w:rPr>
          <w:rFonts w:ascii="Times New Roman" w:hAnsi="Times New Roman" w:cs="Times New Roman"/>
          <w:sz w:val="20"/>
          <w:szCs w:val="20"/>
        </w:rPr>
      </w:pPr>
      <w:r w:rsidRPr="000B4733">
        <w:rPr>
          <w:rFonts w:ascii="Times New Roman" w:hAnsi="Times New Roman" w:cs="Times New Roman"/>
          <w:sz w:val="20"/>
          <w:szCs w:val="20"/>
        </w:rPr>
        <w:t xml:space="preserve">A single MAC-CE </w:t>
      </w:r>
      <w:r w:rsidR="000142C6" w:rsidRPr="000B4733">
        <w:rPr>
          <w:rFonts w:ascii="Times New Roman" w:hAnsi="Times New Roman" w:cs="Times New Roman"/>
          <w:sz w:val="20"/>
          <w:szCs w:val="20"/>
        </w:rPr>
        <w:t>containing a CORESET</w:t>
      </w:r>
      <w:r w:rsidR="001029FF" w:rsidRPr="000B4733">
        <w:rPr>
          <w:rFonts w:ascii="Times New Roman" w:hAnsi="Times New Roman" w:cs="Times New Roman"/>
          <w:sz w:val="20"/>
          <w:szCs w:val="20"/>
        </w:rPr>
        <w:t xml:space="preserve"> ID, TCI-state ID</w:t>
      </w:r>
      <w:r w:rsidR="00F04289" w:rsidRPr="000B4733">
        <w:rPr>
          <w:rFonts w:ascii="Times New Roman" w:hAnsi="Times New Roman" w:cs="Times New Roman"/>
          <w:sz w:val="20"/>
          <w:szCs w:val="20"/>
        </w:rPr>
        <w:t xml:space="preserve"> and</w:t>
      </w:r>
      <w:r w:rsidR="001029FF" w:rsidRPr="000B4733">
        <w:rPr>
          <w:rFonts w:ascii="Times New Roman" w:hAnsi="Times New Roman" w:cs="Times New Roman"/>
          <w:sz w:val="20"/>
          <w:szCs w:val="20"/>
        </w:rPr>
        <w:t xml:space="preserve"> a PUCCH-</w:t>
      </w:r>
      <w:proofErr w:type="spellStart"/>
      <w:r w:rsidR="001029FF" w:rsidRPr="000B4733">
        <w:rPr>
          <w:rFonts w:ascii="Times New Roman" w:hAnsi="Times New Roman" w:cs="Times New Roman"/>
          <w:sz w:val="20"/>
          <w:szCs w:val="20"/>
        </w:rPr>
        <w:t>SpatialRelationInfo</w:t>
      </w:r>
      <w:proofErr w:type="spellEnd"/>
      <w:r w:rsidR="001C79BB" w:rsidRPr="000B4733">
        <w:rPr>
          <w:rFonts w:ascii="Times New Roman" w:hAnsi="Times New Roman" w:cs="Times New Roman"/>
          <w:sz w:val="20"/>
          <w:szCs w:val="20"/>
        </w:rPr>
        <w:t xml:space="preserve"> ID</w:t>
      </w:r>
      <w:r w:rsidR="002F6AB1" w:rsidRPr="000B4733">
        <w:rPr>
          <w:rFonts w:ascii="Times New Roman" w:hAnsi="Times New Roman" w:cs="Times New Roman"/>
          <w:sz w:val="20"/>
          <w:szCs w:val="20"/>
        </w:rPr>
        <w:t xml:space="preserve"> </w:t>
      </w:r>
      <w:r w:rsidR="00E41360" w:rsidRPr="000B4733">
        <w:rPr>
          <w:rFonts w:ascii="Times New Roman" w:hAnsi="Times New Roman" w:cs="Times New Roman"/>
          <w:sz w:val="20"/>
          <w:szCs w:val="20"/>
        </w:rPr>
        <w:t xml:space="preserve">can be used </w:t>
      </w:r>
      <w:r w:rsidR="004D0AE1" w:rsidRPr="000B4733">
        <w:rPr>
          <w:rFonts w:ascii="Times New Roman" w:hAnsi="Times New Roman" w:cs="Times New Roman"/>
          <w:sz w:val="20"/>
          <w:szCs w:val="20"/>
        </w:rPr>
        <w:t xml:space="preserve">to update the </w:t>
      </w:r>
      <w:r w:rsidR="00C739BF" w:rsidRPr="000B4733">
        <w:rPr>
          <w:rFonts w:ascii="Times New Roman" w:hAnsi="Times New Roman" w:cs="Times New Roman"/>
          <w:sz w:val="20"/>
          <w:szCs w:val="20"/>
        </w:rPr>
        <w:t>TCI-state of a CORESET and the PUCCH-</w:t>
      </w:r>
      <w:proofErr w:type="spellStart"/>
      <w:r w:rsidR="00C739BF" w:rsidRPr="000B4733">
        <w:rPr>
          <w:rFonts w:ascii="Times New Roman" w:hAnsi="Times New Roman" w:cs="Times New Roman"/>
          <w:sz w:val="20"/>
          <w:szCs w:val="20"/>
        </w:rPr>
        <w:t>SpatialRelationInfo</w:t>
      </w:r>
      <w:proofErr w:type="spellEnd"/>
      <w:r w:rsidR="00C739BF" w:rsidRPr="000B4733">
        <w:rPr>
          <w:rFonts w:ascii="Times New Roman" w:hAnsi="Times New Roman" w:cs="Times New Roman"/>
          <w:sz w:val="20"/>
          <w:szCs w:val="20"/>
        </w:rPr>
        <w:t xml:space="preserve"> </w:t>
      </w:r>
      <w:r w:rsidR="00EF11CF" w:rsidRPr="000B4733">
        <w:rPr>
          <w:rFonts w:ascii="Times New Roman" w:hAnsi="Times New Roman" w:cs="Times New Roman"/>
          <w:sz w:val="20"/>
          <w:szCs w:val="20"/>
        </w:rPr>
        <w:t xml:space="preserve">for </w:t>
      </w:r>
      <w:r w:rsidR="00720885" w:rsidRPr="000B4733">
        <w:rPr>
          <w:rFonts w:ascii="Times New Roman" w:hAnsi="Times New Roman" w:cs="Times New Roman"/>
          <w:sz w:val="20"/>
          <w:szCs w:val="20"/>
        </w:rPr>
        <w:t xml:space="preserve">a </w:t>
      </w:r>
      <w:r w:rsidR="005B4A42" w:rsidRPr="000B4733">
        <w:rPr>
          <w:rFonts w:ascii="Times New Roman" w:hAnsi="Times New Roman" w:cs="Times New Roman"/>
          <w:sz w:val="20"/>
          <w:szCs w:val="20"/>
        </w:rPr>
        <w:t>group of PUCCH resources</w:t>
      </w:r>
      <w:r w:rsidR="00742420" w:rsidRPr="000B4733">
        <w:rPr>
          <w:rFonts w:ascii="Times New Roman" w:hAnsi="Times New Roman" w:cs="Times New Roman"/>
          <w:sz w:val="20"/>
          <w:szCs w:val="20"/>
        </w:rPr>
        <w:t xml:space="preserve">. The PUCCH resources can be grouped </w:t>
      </w:r>
      <w:r w:rsidR="005345EE" w:rsidRPr="000B4733">
        <w:rPr>
          <w:rFonts w:ascii="Times New Roman" w:hAnsi="Times New Roman" w:cs="Times New Roman"/>
          <w:sz w:val="20"/>
          <w:szCs w:val="20"/>
        </w:rPr>
        <w:t xml:space="preserve">explicitly </w:t>
      </w:r>
      <w:r w:rsidR="00D31CBD" w:rsidRPr="000B4733">
        <w:rPr>
          <w:rFonts w:ascii="Times New Roman" w:hAnsi="Times New Roman" w:cs="Times New Roman"/>
          <w:sz w:val="20"/>
          <w:szCs w:val="20"/>
        </w:rPr>
        <w:t xml:space="preserve">by configuring </w:t>
      </w:r>
      <w:r w:rsidR="00A50008" w:rsidRPr="000B4733">
        <w:rPr>
          <w:rFonts w:ascii="Times New Roman" w:hAnsi="Times New Roman" w:cs="Times New Roman"/>
          <w:sz w:val="20"/>
          <w:szCs w:val="20"/>
        </w:rPr>
        <w:t>them with a CORESET</w:t>
      </w:r>
      <w:r w:rsidR="005345EE" w:rsidRPr="000B4733">
        <w:rPr>
          <w:rFonts w:ascii="Times New Roman" w:hAnsi="Times New Roman" w:cs="Times New Roman"/>
          <w:sz w:val="20"/>
          <w:szCs w:val="20"/>
        </w:rPr>
        <w:t xml:space="preserve"> ID</w:t>
      </w:r>
      <w:r w:rsidR="00A1301D" w:rsidRPr="000B4733">
        <w:rPr>
          <w:rFonts w:ascii="Times New Roman" w:hAnsi="Times New Roman" w:cs="Times New Roman"/>
          <w:sz w:val="20"/>
          <w:szCs w:val="20"/>
        </w:rPr>
        <w:t>. The PUCCH resource</w:t>
      </w:r>
      <w:r w:rsidR="000045F9" w:rsidRPr="000B4733">
        <w:rPr>
          <w:rFonts w:ascii="Times New Roman" w:hAnsi="Times New Roman" w:cs="Times New Roman"/>
          <w:sz w:val="20"/>
          <w:szCs w:val="20"/>
        </w:rPr>
        <w:t>s</w:t>
      </w:r>
      <w:r w:rsidR="00A1301D" w:rsidRPr="000B4733">
        <w:rPr>
          <w:rFonts w:ascii="Times New Roman" w:hAnsi="Times New Roman" w:cs="Times New Roman"/>
          <w:sz w:val="20"/>
          <w:szCs w:val="20"/>
        </w:rPr>
        <w:t xml:space="preserve"> may also be grouped according to a CORESET group</w:t>
      </w:r>
      <w:r w:rsidR="00E927BA" w:rsidRPr="000B4733">
        <w:rPr>
          <w:rFonts w:ascii="Times New Roman" w:hAnsi="Times New Roman" w:cs="Times New Roman"/>
          <w:sz w:val="20"/>
          <w:szCs w:val="20"/>
        </w:rPr>
        <w:t xml:space="preserve"> via RRC configuration</w:t>
      </w:r>
      <w:r w:rsidR="00A46DF2" w:rsidRPr="000B4733">
        <w:rPr>
          <w:rFonts w:ascii="Times New Roman" w:hAnsi="Times New Roman" w:cs="Times New Roman"/>
          <w:sz w:val="20"/>
          <w:szCs w:val="20"/>
        </w:rPr>
        <w:t xml:space="preserve">. </w:t>
      </w:r>
      <w:r w:rsidR="00721707" w:rsidRPr="000B4733">
        <w:rPr>
          <w:rFonts w:ascii="Times New Roman" w:hAnsi="Times New Roman" w:cs="Times New Roman"/>
          <w:sz w:val="20"/>
          <w:szCs w:val="20"/>
        </w:rPr>
        <w:t>When</w:t>
      </w:r>
      <w:r w:rsidR="00A46DF2" w:rsidRPr="000B4733">
        <w:rPr>
          <w:rFonts w:ascii="Times New Roman" w:hAnsi="Times New Roman" w:cs="Times New Roman"/>
          <w:sz w:val="20"/>
          <w:szCs w:val="20"/>
        </w:rPr>
        <w:t xml:space="preserve"> indicating a CORESET group ID in the MAC-CE message</w:t>
      </w:r>
      <w:r w:rsidR="00721707" w:rsidRPr="000B4733">
        <w:rPr>
          <w:rFonts w:ascii="Times New Roman" w:hAnsi="Times New Roman" w:cs="Times New Roman"/>
          <w:sz w:val="20"/>
          <w:szCs w:val="20"/>
        </w:rPr>
        <w:t>,</w:t>
      </w:r>
      <w:r w:rsidR="00A46DF2" w:rsidRPr="000B4733">
        <w:rPr>
          <w:rFonts w:ascii="Times New Roman" w:hAnsi="Times New Roman" w:cs="Times New Roman"/>
          <w:sz w:val="20"/>
          <w:szCs w:val="20"/>
        </w:rPr>
        <w:t xml:space="preserve"> instead of </w:t>
      </w:r>
      <w:r w:rsidR="00721707" w:rsidRPr="000B4733">
        <w:rPr>
          <w:rFonts w:ascii="Times New Roman" w:hAnsi="Times New Roman" w:cs="Times New Roman"/>
          <w:sz w:val="20"/>
          <w:szCs w:val="20"/>
        </w:rPr>
        <w:t>a</w:t>
      </w:r>
      <w:r w:rsidR="00A46DF2" w:rsidRPr="000B4733">
        <w:rPr>
          <w:rFonts w:ascii="Times New Roman" w:hAnsi="Times New Roman" w:cs="Times New Roman"/>
          <w:sz w:val="20"/>
          <w:szCs w:val="20"/>
        </w:rPr>
        <w:t xml:space="preserve"> CORESET ID</w:t>
      </w:r>
      <w:r w:rsidR="00721707" w:rsidRPr="000B4733">
        <w:rPr>
          <w:rFonts w:ascii="Times New Roman" w:hAnsi="Times New Roman" w:cs="Times New Roman"/>
          <w:sz w:val="20"/>
          <w:szCs w:val="20"/>
        </w:rPr>
        <w:t>,</w:t>
      </w:r>
      <w:r w:rsidR="00A46DF2" w:rsidRPr="000B4733">
        <w:rPr>
          <w:rFonts w:ascii="Times New Roman" w:hAnsi="Times New Roman" w:cs="Times New Roman"/>
          <w:sz w:val="20"/>
          <w:szCs w:val="20"/>
        </w:rPr>
        <w:t xml:space="preserve"> </w:t>
      </w:r>
      <w:r w:rsidR="00144604" w:rsidRPr="000B4733">
        <w:rPr>
          <w:rFonts w:ascii="Times New Roman" w:hAnsi="Times New Roman" w:cs="Times New Roman"/>
          <w:sz w:val="20"/>
          <w:szCs w:val="20"/>
        </w:rPr>
        <w:t>jointly update</w:t>
      </w:r>
      <w:r w:rsidR="00721707" w:rsidRPr="000B4733">
        <w:rPr>
          <w:rFonts w:ascii="Times New Roman" w:hAnsi="Times New Roman" w:cs="Times New Roman"/>
          <w:sz w:val="20"/>
          <w:szCs w:val="20"/>
        </w:rPr>
        <w:t>s</w:t>
      </w:r>
      <w:r w:rsidR="00144604" w:rsidRPr="000B4733">
        <w:rPr>
          <w:rFonts w:ascii="Times New Roman" w:hAnsi="Times New Roman" w:cs="Times New Roman"/>
          <w:sz w:val="20"/>
          <w:szCs w:val="20"/>
        </w:rPr>
        <w:t xml:space="preserve"> the TCI-state of the CORESETs in the CORESET group and the PUCCH resources </w:t>
      </w:r>
      <w:r w:rsidR="001F1812" w:rsidRPr="000B4733">
        <w:rPr>
          <w:rFonts w:ascii="Times New Roman" w:hAnsi="Times New Roman" w:cs="Times New Roman"/>
          <w:sz w:val="20"/>
          <w:szCs w:val="20"/>
        </w:rPr>
        <w:t>configured with the indicated CORESET group ID</w:t>
      </w:r>
      <w:r w:rsidR="00A50008" w:rsidRPr="000B4733">
        <w:rPr>
          <w:rFonts w:ascii="Times New Roman" w:hAnsi="Times New Roman" w:cs="Times New Roman"/>
          <w:sz w:val="20"/>
          <w:szCs w:val="20"/>
        </w:rPr>
        <w:t>.</w:t>
      </w:r>
      <w:r w:rsidR="00F05FC4" w:rsidRPr="000B4733">
        <w:rPr>
          <w:rFonts w:ascii="Times New Roman" w:hAnsi="Times New Roman" w:cs="Times New Roman"/>
          <w:sz w:val="20"/>
          <w:szCs w:val="20"/>
        </w:rPr>
        <w:t xml:space="preserve"> In another option, the indicated </w:t>
      </w:r>
      <w:r w:rsidR="00E25E13" w:rsidRPr="000B4733">
        <w:rPr>
          <w:rFonts w:ascii="Times New Roman" w:hAnsi="Times New Roman" w:cs="Times New Roman"/>
          <w:sz w:val="20"/>
          <w:szCs w:val="20"/>
        </w:rPr>
        <w:t>PUCCH-</w:t>
      </w:r>
      <w:proofErr w:type="spellStart"/>
      <w:r w:rsidR="00E25E13" w:rsidRPr="000B4733">
        <w:rPr>
          <w:rFonts w:ascii="Times New Roman" w:hAnsi="Times New Roman" w:cs="Times New Roman"/>
          <w:sz w:val="20"/>
          <w:szCs w:val="20"/>
        </w:rPr>
        <w:t>SpatialRelationInfo</w:t>
      </w:r>
      <w:proofErr w:type="spellEnd"/>
      <w:r w:rsidR="00E25E13" w:rsidRPr="000B4733">
        <w:rPr>
          <w:rFonts w:ascii="Times New Roman" w:hAnsi="Times New Roman" w:cs="Times New Roman"/>
          <w:sz w:val="20"/>
          <w:szCs w:val="20"/>
        </w:rPr>
        <w:t xml:space="preserve"> can be dynamically updated</w:t>
      </w:r>
      <w:r w:rsidR="00B352C5" w:rsidRPr="000B4733">
        <w:rPr>
          <w:rFonts w:ascii="Times New Roman" w:hAnsi="Times New Roman" w:cs="Times New Roman"/>
          <w:sz w:val="20"/>
          <w:szCs w:val="20"/>
        </w:rPr>
        <w:t xml:space="preserve"> for multiple PUCCH resources</w:t>
      </w:r>
      <w:r w:rsidR="003B3E29" w:rsidRPr="000B4733">
        <w:rPr>
          <w:rFonts w:ascii="Times New Roman" w:hAnsi="Times New Roman" w:cs="Times New Roman"/>
          <w:sz w:val="20"/>
          <w:szCs w:val="20"/>
        </w:rPr>
        <w:t xml:space="preserve">. Here, </w:t>
      </w:r>
      <w:r w:rsidR="00EA7423" w:rsidRPr="000B4733">
        <w:rPr>
          <w:rFonts w:ascii="Times New Roman" w:hAnsi="Times New Roman" w:cs="Times New Roman"/>
          <w:sz w:val="20"/>
          <w:szCs w:val="20"/>
        </w:rPr>
        <w:t xml:space="preserve">the PUCCH resources are not </w:t>
      </w:r>
      <w:r w:rsidR="002F3636" w:rsidRPr="000B4733">
        <w:rPr>
          <w:rFonts w:ascii="Times New Roman" w:hAnsi="Times New Roman" w:cs="Times New Roman"/>
          <w:sz w:val="20"/>
          <w:szCs w:val="20"/>
        </w:rPr>
        <w:t>grouped</w:t>
      </w:r>
      <w:r w:rsidR="00EA7423" w:rsidRPr="000B4733">
        <w:rPr>
          <w:rFonts w:ascii="Times New Roman" w:hAnsi="Times New Roman" w:cs="Times New Roman"/>
          <w:sz w:val="20"/>
          <w:szCs w:val="20"/>
        </w:rPr>
        <w:t xml:space="preserve"> </w:t>
      </w:r>
      <w:r w:rsidR="002F3636" w:rsidRPr="000B4733">
        <w:rPr>
          <w:rFonts w:ascii="Times New Roman" w:hAnsi="Times New Roman" w:cs="Times New Roman"/>
          <w:sz w:val="20"/>
          <w:szCs w:val="20"/>
        </w:rPr>
        <w:t xml:space="preserve">according to </w:t>
      </w:r>
      <w:r w:rsidR="00EA7423" w:rsidRPr="000B4733">
        <w:rPr>
          <w:rFonts w:ascii="Times New Roman" w:hAnsi="Times New Roman" w:cs="Times New Roman"/>
          <w:sz w:val="20"/>
          <w:szCs w:val="20"/>
        </w:rPr>
        <w:t>a CORESET or a CORESET group</w:t>
      </w:r>
      <w:r w:rsidR="0080202C" w:rsidRPr="000B4733">
        <w:rPr>
          <w:rFonts w:ascii="Times New Roman" w:hAnsi="Times New Roman" w:cs="Times New Roman"/>
          <w:sz w:val="20"/>
          <w:szCs w:val="20"/>
        </w:rPr>
        <w:t xml:space="preserve"> via RRC configuration</w:t>
      </w:r>
      <w:r w:rsidR="00EA7423" w:rsidRPr="000B4733">
        <w:rPr>
          <w:rFonts w:ascii="Times New Roman" w:hAnsi="Times New Roman" w:cs="Times New Roman"/>
          <w:sz w:val="20"/>
          <w:szCs w:val="20"/>
        </w:rPr>
        <w:t>.</w:t>
      </w:r>
      <w:r w:rsidR="001B3F59" w:rsidRPr="000B4733">
        <w:rPr>
          <w:rFonts w:ascii="Times New Roman" w:hAnsi="Times New Roman" w:cs="Times New Roman"/>
          <w:sz w:val="20"/>
          <w:szCs w:val="20"/>
        </w:rPr>
        <w:t xml:space="preserve"> </w:t>
      </w:r>
      <w:r w:rsidR="003F6A5C" w:rsidRPr="000B4733">
        <w:rPr>
          <w:rFonts w:ascii="Times New Roman" w:hAnsi="Times New Roman" w:cs="Times New Roman"/>
          <w:sz w:val="20"/>
          <w:szCs w:val="20"/>
        </w:rPr>
        <w:t xml:space="preserve">They </w:t>
      </w:r>
      <w:r w:rsidR="00721707" w:rsidRPr="000B4733">
        <w:rPr>
          <w:rFonts w:ascii="Times New Roman" w:hAnsi="Times New Roman" w:cs="Times New Roman"/>
          <w:sz w:val="20"/>
          <w:szCs w:val="20"/>
        </w:rPr>
        <w:t>are</w:t>
      </w:r>
      <w:r w:rsidR="003F6A5C" w:rsidRPr="000B4733">
        <w:rPr>
          <w:rFonts w:ascii="Times New Roman" w:hAnsi="Times New Roman" w:cs="Times New Roman"/>
          <w:sz w:val="20"/>
          <w:szCs w:val="20"/>
        </w:rPr>
        <w:t xml:space="preserve"> implicitly and dynamically grouped based on the </w:t>
      </w:r>
      <w:r w:rsidR="00457EC9" w:rsidRPr="000B4733">
        <w:rPr>
          <w:rFonts w:ascii="Times New Roman" w:hAnsi="Times New Roman" w:cs="Times New Roman"/>
          <w:sz w:val="20"/>
          <w:szCs w:val="20"/>
        </w:rPr>
        <w:t>CORESET</w:t>
      </w:r>
      <w:r w:rsidR="000771F5" w:rsidRPr="000B4733">
        <w:rPr>
          <w:rFonts w:ascii="Times New Roman" w:hAnsi="Times New Roman" w:cs="Times New Roman"/>
          <w:sz w:val="20"/>
          <w:szCs w:val="20"/>
        </w:rPr>
        <w:t>(s)</w:t>
      </w:r>
      <w:r w:rsidR="00457EC9" w:rsidRPr="000B4733">
        <w:rPr>
          <w:rFonts w:ascii="Times New Roman" w:hAnsi="Times New Roman" w:cs="Times New Roman"/>
          <w:sz w:val="20"/>
          <w:szCs w:val="20"/>
        </w:rPr>
        <w:t xml:space="preserve"> on which the DCI indicating them is transmitted</w:t>
      </w:r>
      <w:r w:rsidR="00C73CBA" w:rsidRPr="000B4733">
        <w:rPr>
          <w:rFonts w:ascii="Times New Roman" w:hAnsi="Times New Roman" w:cs="Times New Roman"/>
          <w:sz w:val="20"/>
          <w:szCs w:val="20"/>
        </w:rPr>
        <w:t>, i.e.,</w:t>
      </w:r>
      <w:r w:rsidR="00E710B5" w:rsidRPr="000B4733">
        <w:rPr>
          <w:rFonts w:ascii="Times New Roman" w:hAnsi="Times New Roman" w:cs="Times New Roman"/>
          <w:sz w:val="20"/>
          <w:szCs w:val="20"/>
        </w:rPr>
        <w:t xml:space="preserve"> </w:t>
      </w:r>
      <w:r w:rsidR="00B06584" w:rsidRPr="000B4733">
        <w:rPr>
          <w:rFonts w:ascii="Times New Roman" w:hAnsi="Times New Roman" w:cs="Times New Roman"/>
          <w:sz w:val="20"/>
          <w:szCs w:val="20"/>
        </w:rPr>
        <w:t xml:space="preserve">any PUCCH resource indicated </w:t>
      </w:r>
      <w:r w:rsidR="005345EE" w:rsidRPr="000B4733">
        <w:rPr>
          <w:rFonts w:ascii="Times New Roman" w:hAnsi="Times New Roman" w:cs="Times New Roman"/>
          <w:sz w:val="20"/>
          <w:szCs w:val="20"/>
        </w:rPr>
        <w:t xml:space="preserve">in </w:t>
      </w:r>
      <w:r w:rsidR="00443EC0" w:rsidRPr="000B4733">
        <w:rPr>
          <w:rFonts w:ascii="Times New Roman" w:hAnsi="Times New Roman" w:cs="Times New Roman"/>
          <w:sz w:val="20"/>
          <w:szCs w:val="20"/>
        </w:rPr>
        <w:t>a</w:t>
      </w:r>
      <w:r w:rsidR="00B06584" w:rsidRPr="000B4733">
        <w:rPr>
          <w:rFonts w:ascii="Times New Roman" w:hAnsi="Times New Roman" w:cs="Times New Roman"/>
          <w:sz w:val="20"/>
          <w:szCs w:val="20"/>
        </w:rPr>
        <w:t xml:space="preserve"> DCI transmitted on the CORESET</w:t>
      </w:r>
      <w:r w:rsidR="00457EC9" w:rsidRPr="000B4733">
        <w:rPr>
          <w:rFonts w:ascii="Times New Roman" w:hAnsi="Times New Roman" w:cs="Times New Roman"/>
          <w:sz w:val="20"/>
          <w:szCs w:val="20"/>
        </w:rPr>
        <w:t>/</w:t>
      </w:r>
      <w:r w:rsidR="005D04FB" w:rsidRPr="000B4733">
        <w:rPr>
          <w:rFonts w:ascii="Times New Roman" w:hAnsi="Times New Roman" w:cs="Times New Roman"/>
          <w:sz w:val="20"/>
          <w:szCs w:val="20"/>
        </w:rPr>
        <w:t xml:space="preserve">the </w:t>
      </w:r>
      <w:r w:rsidR="00457EC9" w:rsidRPr="000B4733">
        <w:rPr>
          <w:rFonts w:ascii="Times New Roman" w:hAnsi="Times New Roman" w:cs="Times New Roman"/>
          <w:sz w:val="20"/>
          <w:szCs w:val="20"/>
        </w:rPr>
        <w:t>CORESETs in a CORESET group</w:t>
      </w:r>
      <w:r w:rsidR="00B06584" w:rsidRPr="000B4733">
        <w:rPr>
          <w:rFonts w:ascii="Times New Roman" w:hAnsi="Times New Roman" w:cs="Times New Roman"/>
          <w:sz w:val="20"/>
          <w:szCs w:val="20"/>
        </w:rPr>
        <w:t xml:space="preserve"> </w:t>
      </w:r>
      <w:r w:rsidR="00721707" w:rsidRPr="00B65FB7">
        <w:rPr>
          <w:rFonts w:ascii="Times New Roman" w:hAnsi="Times New Roman" w:cs="Times New Roman"/>
          <w:sz w:val="20"/>
          <w:szCs w:val="20"/>
        </w:rPr>
        <w:t>is</w:t>
      </w:r>
      <w:r w:rsidR="00C677B1" w:rsidRPr="00B65FB7">
        <w:rPr>
          <w:rFonts w:ascii="Times New Roman" w:hAnsi="Times New Roman" w:cs="Times New Roman"/>
          <w:sz w:val="20"/>
          <w:szCs w:val="20"/>
        </w:rPr>
        <w:t xml:space="preserve"> applied</w:t>
      </w:r>
      <w:r w:rsidR="00C677B1" w:rsidRPr="000B4733">
        <w:rPr>
          <w:rFonts w:ascii="Times New Roman" w:hAnsi="Times New Roman" w:cs="Times New Roman"/>
          <w:sz w:val="20"/>
          <w:szCs w:val="20"/>
        </w:rPr>
        <w:t xml:space="preserve"> with the </w:t>
      </w:r>
      <w:r w:rsidR="00562C23" w:rsidRPr="000B4733">
        <w:rPr>
          <w:rFonts w:ascii="Times New Roman" w:hAnsi="Times New Roman" w:cs="Times New Roman"/>
          <w:sz w:val="20"/>
          <w:szCs w:val="20"/>
        </w:rPr>
        <w:t>indicated PUCCH-</w:t>
      </w:r>
      <w:proofErr w:type="spellStart"/>
      <w:r w:rsidR="00562C23" w:rsidRPr="000B4733">
        <w:rPr>
          <w:rFonts w:ascii="Times New Roman" w:hAnsi="Times New Roman" w:cs="Times New Roman"/>
          <w:sz w:val="20"/>
          <w:szCs w:val="20"/>
        </w:rPr>
        <w:t>SpatialRelationInfo</w:t>
      </w:r>
      <w:proofErr w:type="spellEnd"/>
      <w:r w:rsidR="00A92997" w:rsidRPr="000B4733">
        <w:rPr>
          <w:rFonts w:ascii="Times New Roman" w:hAnsi="Times New Roman" w:cs="Times New Roman"/>
          <w:sz w:val="20"/>
          <w:szCs w:val="20"/>
        </w:rPr>
        <w:t>.</w:t>
      </w:r>
    </w:p>
    <w:p w14:paraId="31D69929" w14:textId="77777777" w:rsidR="005345EE" w:rsidRDefault="005345EE" w:rsidP="000B4733">
      <w:pPr>
        <w:pStyle w:val="ListParagraph"/>
        <w:jc w:val="both"/>
        <w:rPr>
          <w:rFonts w:ascii="Times New Roman" w:hAnsi="Times New Roman" w:cs="Times New Roman"/>
          <w:sz w:val="20"/>
          <w:szCs w:val="20"/>
        </w:rPr>
      </w:pPr>
    </w:p>
    <w:p w14:paraId="10BE91CA" w14:textId="27B69037" w:rsidR="00C50C42" w:rsidRDefault="00671512" w:rsidP="006B1C11">
      <w:pPr>
        <w:pStyle w:val="ListParagraph"/>
        <w:numPr>
          <w:ilvl w:val="0"/>
          <w:numId w:val="10"/>
        </w:numPr>
        <w:jc w:val="both"/>
        <w:rPr>
          <w:rFonts w:ascii="Times New Roman" w:hAnsi="Times New Roman" w:cs="Times New Roman"/>
          <w:sz w:val="20"/>
          <w:szCs w:val="20"/>
        </w:rPr>
      </w:pPr>
      <w:r>
        <w:rPr>
          <w:rFonts w:ascii="Times New Roman" w:hAnsi="Times New Roman" w:cs="Times New Roman"/>
          <w:sz w:val="20"/>
          <w:szCs w:val="20"/>
        </w:rPr>
        <w:t>T</w:t>
      </w:r>
      <w:r w:rsidR="007B3CCE">
        <w:rPr>
          <w:rFonts w:ascii="Times New Roman" w:hAnsi="Times New Roman" w:cs="Times New Roman"/>
          <w:sz w:val="20"/>
          <w:szCs w:val="20"/>
        </w:rPr>
        <w:t xml:space="preserve">he </w:t>
      </w:r>
      <w:r w:rsidR="007B42B4">
        <w:rPr>
          <w:rFonts w:ascii="Times New Roman" w:hAnsi="Times New Roman" w:cs="Times New Roman"/>
          <w:sz w:val="20"/>
          <w:szCs w:val="20"/>
        </w:rPr>
        <w:t>RRC configuration of a TCI-state can be included with the ID of a PUCCH-</w:t>
      </w:r>
      <w:proofErr w:type="spellStart"/>
      <w:r w:rsidR="007B42B4">
        <w:rPr>
          <w:rFonts w:ascii="Times New Roman" w:hAnsi="Times New Roman" w:cs="Times New Roman"/>
          <w:sz w:val="20"/>
          <w:szCs w:val="20"/>
        </w:rPr>
        <w:t>SpatialRelationInfo</w:t>
      </w:r>
      <w:proofErr w:type="spellEnd"/>
      <w:r w:rsidR="00D06FDA">
        <w:rPr>
          <w:rFonts w:ascii="Times New Roman" w:hAnsi="Times New Roman" w:cs="Times New Roman"/>
          <w:sz w:val="20"/>
          <w:szCs w:val="20"/>
        </w:rPr>
        <w:t>. The ‘reference RS’ parameter of the PUCCH-</w:t>
      </w:r>
      <w:proofErr w:type="spellStart"/>
      <w:r w:rsidR="00D06FDA">
        <w:rPr>
          <w:rFonts w:ascii="Times New Roman" w:hAnsi="Times New Roman" w:cs="Times New Roman"/>
          <w:sz w:val="20"/>
          <w:szCs w:val="20"/>
        </w:rPr>
        <w:t>SpatialRelationInfo</w:t>
      </w:r>
      <w:proofErr w:type="spellEnd"/>
      <w:r w:rsidR="00D06FDA">
        <w:rPr>
          <w:rFonts w:ascii="Times New Roman" w:hAnsi="Times New Roman" w:cs="Times New Roman"/>
          <w:sz w:val="20"/>
          <w:szCs w:val="20"/>
        </w:rPr>
        <w:t xml:space="preserve"> may contain the same reference RS as the</w:t>
      </w:r>
      <w:r w:rsidR="002D36AE">
        <w:rPr>
          <w:rFonts w:ascii="Times New Roman" w:hAnsi="Times New Roman" w:cs="Times New Roman"/>
          <w:sz w:val="20"/>
          <w:szCs w:val="20"/>
        </w:rPr>
        <w:t xml:space="preserve"> RS mentioned in the TCI-state with ‘</w:t>
      </w:r>
      <w:proofErr w:type="spellStart"/>
      <w:r w:rsidR="002D36AE">
        <w:rPr>
          <w:rFonts w:ascii="Times New Roman" w:hAnsi="Times New Roman" w:cs="Times New Roman"/>
          <w:sz w:val="20"/>
          <w:szCs w:val="20"/>
        </w:rPr>
        <w:t>qcl-typeD</w:t>
      </w:r>
      <w:proofErr w:type="spellEnd"/>
      <w:r w:rsidR="002D36AE">
        <w:rPr>
          <w:rFonts w:ascii="Times New Roman" w:hAnsi="Times New Roman" w:cs="Times New Roman"/>
          <w:sz w:val="20"/>
          <w:szCs w:val="20"/>
        </w:rPr>
        <w:t>’</w:t>
      </w:r>
      <w:r>
        <w:rPr>
          <w:rFonts w:ascii="Times New Roman" w:hAnsi="Times New Roman" w:cs="Times New Roman"/>
          <w:sz w:val="20"/>
          <w:szCs w:val="20"/>
        </w:rPr>
        <w:t>,</w:t>
      </w:r>
      <w:r w:rsidR="00363577">
        <w:rPr>
          <w:rFonts w:ascii="Times New Roman" w:hAnsi="Times New Roman" w:cs="Times New Roman"/>
          <w:sz w:val="20"/>
          <w:szCs w:val="20"/>
        </w:rPr>
        <w:t xml:space="preserve"> so that the UE</w:t>
      </w:r>
      <w:r w:rsidR="003531D3">
        <w:rPr>
          <w:rFonts w:ascii="Times New Roman" w:hAnsi="Times New Roman" w:cs="Times New Roman"/>
          <w:sz w:val="20"/>
          <w:szCs w:val="20"/>
        </w:rPr>
        <w:t xml:space="preserve"> can form Tx and Rx beams in the same direction.</w:t>
      </w:r>
      <w:r w:rsidR="00846238">
        <w:rPr>
          <w:rFonts w:ascii="Times New Roman" w:hAnsi="Times New Roman" w:cs="Times New Roman"/>
          <w:sz w:val="20"/>
          <w:szCs w:val="20"/>
        </w:rPr>
        <w:t xml:space="preserve"> When a TCI-state </w:t>
      </w:r>
      <w:r w:rsidR="0042163F">
        <w:rPr>
          <w:rFonts w:ascii="Times New Roman" w:hAnsi="Times New Roman" w:cs="Times New Roman"/>
          <w:sz w:val="20"/>
          <w:szCs w:val="20"/>
        </w:rPr>
        <w:t>containing a PUCCH-</w:t>
      </w:r>
      <w:proofErr w:type="spellStart"/>
      <w:r w:rsidR="0042163F">
        <w:rPr>
          <w:rFonts w:ascii="Times New Roman" w:hAnsi="Times New Roman" w:cs="Times New Roman"/>
          <w:sz w:val="20"/>
          <w:szCs w:val="20"/>
        </w:rPr>
        <w:t>SpatialRelation</w:t>
      </w:r>
      <w:r w:rsidR="005423F7">
        <w:rPr>
          <w:rFonts w:ascii="Times New Roman" w:hAnsi="Times New Roman" w:cs="Times New Roman"/>
          <w:sz w:val="20"/>
          <w:szCs w:val="20"/>
        </w:rPr>
        <w:t>Info</w:t>
      </w:r>
      <w:proofErr w:type="spellEnd"/>
      <w:r w:rsidR="005423F7">
        <w:rPr>
          <w:rFonts w:ascii="Times New Roman" w:hAnsi="Times New Roman" w:cs="Times New Roman"/>
          <w:sz w:val="20"/>
          <w:szCs w:val="20"/>
        </w:rPr>
        <w:t xml:space="preserve"> ID is</w:t>
      </w:r>
      <w:r w:rsidR="00232DED">
        <w:rPr>
          <w:rFonts w:ascii="Times New Roman" w:hAnsi="Times New Roman" w:cs="Times New Roman"/>
          <w:sz w:val="20"/>
          <w:szCs w:val="20"/>
        </w:rPr>
        <w:t xml:space="preserve"> </w:t>
      </w:r>
      <w:r w:rsidR="00C164F9">
        <w:rPr>
          <w:rFonts w:ascii="Times New Roman" w:hAnsi="Times New Roman" w:cs="Times New Roman"/>
          <w:sz w:val="20"/>
          <w:szCs w:val="20"/>
        </w:rPr>
        <w:t xml:space="preserve">indicated </w:t>
      </w:r>
      <w:r w:rsidR="002E6138">
        <w:rPr>
          <w:rFonts w:ascii="Times New Roman" w:hAnsi="Times New Roman" w:cs="Times New Roman"/>
          <w:sz w:val="20"/>
          <w:szCs w:val="20"/>
        </w:rPr>
        <w:t>via MAC-CE for a CORESET, the joint update of the TCI-state and the PUCCH-</w:t>
      </w:r>
      <w:proofErr w:type="spellStart"/>
      <w:r w:rsidR="002E6138">
        <w:rPr>
          <w:rFonts w:ascii="Times New Roman" w:hAnsi="Times New Roman" w:cs="Times New Roman"/>
          <w:sz w:val="20"/>
          <w:szCs w:val="20"/>
        </w:rPr>
        <w:t>SpatialRelationInfo</w:t>
      </w:r>
      <w:proofErr w:type="spellEnd"/>
      <w:r w:rsidR="002E6138">
        <w:rPr>
          <w:rFonts w:ascii="Times New Roman" w:hAnsi="Times New Roman" w:cs="Times New Roman"/>
          <w:sz w:val="20"/>
          <w:szCs w:val="20"/>
        </w:rPr>
        <w:t xml:space="preserve"> for </w:t>
      </w:r>
      <w:r w:rsidR="00EF11CF">
        <w:rPr>
          <w:rFonts w:ascii="Times New Roman" w:hAnsi="Times New Roman" w:cs="Times New Roman"/>
          <w:sz w:val="20"/>
          <w:szCs w:val="20"/>
        </w:rPr>
        <w:t xml:space="preserve">the </w:t>
      </w:r>
      <w:r w:rsidR="002E6138">
        <w:rPr>
          <w:rFonts w:ascii="Times New Roman" w:hAnsi="Times New Roman" w:cs="Times New Roman"/>
          <w:sz w:val="20"/>
          <w:szCs w:val="20"/>
        </w:rPr>
        <w:t xml:space="preserve">CORESET </w:t>
      </w:r>
      <w:r w:rsidR="00B15671">
        <w:rPr>
          <w:rFonts w:ascii="Times New Roman" w:hAnsi="Times New Roman" w:cs="Times New Roman"/>
          <w:sz w:val="20"/>
          <w:szCs w:val="20"/>
        </w:rPr>
        <w:t xml:space="preserve">and a group of PUCCH resources can be </w:t>
      </w:r>
      <w:r>
        <w:rPr>
          <w:rFonts w:ascii="Times New Roman" w:hAnsi="Times New Roman" w:cs="Times New Roman"/>
          <w:sz w:val="20"/>
          <w:szCs w:val="20"/>
        </w:rPr>
        <w:t>made</w:t>
      </w:r>
      <w:r w:rsidR="00B15671">
        <w:rPr>
          <w:rFonts w:ascii="Times New Roman" w:hAnsi="Times New Roman" w:cs="Times New Roman"/>
          <w:sz w:val="20"/>
          <w:szCs w:val="20"/>
        </w:rPr>
        <w:t>.</w:t>
      </w:r>
      <w:r w:rsidR="00177618">
        <w:rPr>
          <w:rFonts w:ascii="Times New Roman" w:hAnsi="Times New Roman" w:cs="Times New Roman"/>
          <w:sz w:val="20"/>
          <w:szCs w:val="20"/>
        </w:rPr>
        <w:t xml:space="preserve"> When </w:t>
      </w:r>
      <w:r w:rsidR="00796391">
        <w:rPr>
          <w:rFonts w:ascii="Times New Roman" w:hAnsi="Times New Roman" w:cs="Times New Roman"/>
          <w:sz w:val="20"/>
          <w:szCs w:val="20"/>
        </w:rPr>
        <w:t>a TCI-state with a PUCCH-</w:t>
      </w:r>
      <w:proofErr w:type="spellStart"/>
      <w:r w:rsidR="00796391">
        <w:rPr>
          <w:rFonts w:ascii="Times New Roman" w:hAnsi="Times New Roman" w:cs="Times New Roman"/>
          <w:sz w:val="20"/>
          <w:szCs w:val="20"/>
        </w:rPr>
        <w:t>SpatialRelationInfo</w:t>
      </w:r>
      <w:proofErr w:type="spellEnd"/>
      <w:r w:rsidR="00796391">
        <w:rPr>
          <w:rFonts w:ascii="Times New Roman" w:hAnsi="Times New Roman" w:cs="Times New Roman"/>
          <w:sz w:val="20"/>
          <w:szCs w:val="20"/>
        </w:rPr>
        <w:t xml:space="preserve"> ID is indicated </w:t>
      </w:r>
      <w:r w:rsidR="00177618">
        <w:rPr>
          <w:rFonts w:ascii="Times New Roman" w:hAnsi="Times New Roman" w:cs="Times New Roman"/>
          <w:sz w:val="20"/>
          <w:szCs w:val="20"/>
        </w:rPr>
        <w:t>in DCI</w:t>
      </w:r>
      <w:r w:rsidR="009A52C3">
        <w:rPr>
          <w:rFonts w:ascii="Times New Roman" w:hAnsi="Times New Roman" w:cs="Times New Roman"/>
          <w:sz w:val="20"/>
          <w:szCs w:val="20"/>
        </w:rPr>
        <w:t xml:space="preserve"> format 1_1</w:t>
      </w:r>
      <w:r w:rsidR="00177618">
        <w:rPr>
          <w:rFonts w:ascii="Times New Roman" w:hAnsi="Times New Roman" w:cs="Times New Roman"/>
          <w:sz w:val="20"/>
          <w:szCs w:val="20"/>
        </w:rPr>
        <w:t xml:space="preserve">, </w:t>
      </w:r>
      <w:r w:rsidR="00722AC8">
        <w:rPr>
          <w:rFonts w:ascii="Times New Roman" w:hAnsi="Times New Roman" w:cs="Times New Roman"/>
          <w:sz w:val="20"/>
          <w:szCs w:val="20"/>
        </w:rPr>
        <w:t>the TCI-state and the PUCCH-</w:t>
      </w:r>
      <w:proofErr w:type="spellStart"/>
      <w:r w:rsidR="00722AC8">
        <w:rPr>
          <w:rFonts w:ascii="Times New Roman" w:hAnsi="Times New Roman" w:cs="Times New Roman"/>
          <w:sz w:val="20"/>
          <w:szCs w:val="20"/>
        </w:rPr>
        <w:t>SpatialRelationInfo</w:t>
      </w:r>
      <w:proofErr w:type="spellEnd"/>
      <w:r w:rsidR="00722AC8">
        <w:rPr>
          <w:rFonts w:ascii="Times New Roman" w:hAnsi="Times New Roman" w:cs="Times New Roman"/>
          <w:sz w:val="20"/>
          <w:szCs w:val="20"/>
        </w:rPr>
        <w:t xml:space="preserve"> can be applied to the PDSCH scheduled by the DCI and the PUCCH resource indicated to carry the ACK/NACK for the scheduled PDSCH</w:t>
      </w:r>
      <w:r w:rsidR="00E66B05">
        <w:rPr>
          <w:rFonts w:ascii="Times New Roman" w:hAnsi="Times New Roman" w:cs="Times New Roman"/>
          <w:sz w:val="20"/>
          <w:szCs w:val="20"/>
        </w:rPr>
        <w:t>, respectively</w:t>
      </w:r>
      <w:r w:rsidR="00722AC8">
        <w:rPr>
          <w:rFonts w:ascii="Times New Roman" w:hAnsi="Times New Roman" w:cs="Times New Roman"/>
          <w:sz w:val="20"/>
          <w:szCs w:val="20"/>
        </w:rPr>
        <w:t>.</w:t>
      </w:r>
    </w:p>
    <w:p w14:paraId="79EBA854" w14:textId="7E42B81D" w:rsidR="00AB29D2" w:rsidRDefault="00B23E57" w:rsidP="004F1844">
      <w:pPr>
        <w:spacing w:line="276" w:lineRule="auto"/>
        <w:ind w:left="36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methods described above are two examples </w:t>
      </w:r>
      <w:r w:rsidR="00EF11CF">
        <w:rPr>
          <w:rFonts w:ascii="Times New Roman" w:hAnsi="Times New Roman" w:cs="Times New Roman"/>
          <w:sz w:val="20"/>
          <w:szCs w:val="20"/>
          <w:lang w:val="en-GB"/>
        </w:rPr>
        <w:t xml:space="preserve">for realizing the </w:t>
      </w:r>
      <w:r>
        <w:rPr>
          <w:rFonts w:ascii="Times New Roman" w:hAnsi="Times New Roman" w:cs="Times New Roman"/>
          <w:sz w:val="20"/>
          <w:szCs w:val="20"/>
          <w:lang w:val="en-GB"/>
        </w:rPr>
        <w:t xml:space="preserve">joint </w:t>
      </w:r>
      <w:r w:rsidR="00EF11CF">
        <w:rPr>
          <w:rFonts w:ascii="Times New Roman" w:hAnsi="Times New Roman" w:cs="Times New Roman"/>
          <w:sz w:val="20"/>
          <w:szCs w:val="20"/>
          <w:lang w:val="en-GB"/>
        </w:rPr>
        <w:t xml:space="preserve">update of the </w:t>
      </w:r>
      <w:r w:rsidR="0072245A">
        <w:rPr>
          <w:rFonts w:ascii="Times New Roman" w:hAnsi="Times New Roman" w:cs="Times New Roman"/>
          <w:sz w:val="20"/>
          <w:szCs w:val="20"/>
          <w:lang w:val="en-GB"/>
        </w:rPr>
        <w:t>TCI-state and PUCCH-</w:t>
      </w:r>
      <w:proofErr w:type="spellStart"/>
      <w:r w:rsidR="0072245A">
        <w:rPr>
          <w:rFonts w:ascii="Times New Roman" w:hAnsi="Times New Roman" w:cs="Times New Roman"/>
          <w:sz w:val="20"/>
          <w:szCs w:val="20"/>
          <w:lang w:val="en-GB"/>
        </w:rPr>
        <w:t>SpatialRelationInfo</w:t>
      </w:r>
      <w:proofErr w:type="spellEnd"/>
      <w:r w:rsidR="0072245A">
        <w:rPr>
          <w:rFonts w:ascii="Times New Roman" w:hAnsi="Times New Roman" w:cs="Times New Roman"/>
          <w:sz w:val="20"/>
          <w:szCs w:val="20"/>
          <w:lang w:val="en-GB"/>
        </w:rPr>
        <w:t xml:space="preserve"> </w:t>
      </w:r>
      <w:r w:rsidR="00EF11CF">
        <w:rPr>
          <w:rFonts w:ascii="Times New Roman" w:hAnsi="Times New Roman" w:cs="Times New Roman"/>
          <w:sz w:val="20"/>
          <w:szCs w:val="20"/>
          <w:lang w:val="en-GB"/>
        </w:rPr>
        <w:t xml:space="preserve">for </w:t>
      </w:r>
      <w:r w:rsidR="00721707">
        <w:rPr>
          <w:rFonts w:ascii="Times New Roman" w:hAnsi="Times New Roman" w:cs="Times New Roman"/>
          <w:sz w:val="20"/>
          <w:szCs w:val="20"/>
          <w:lang w:val="en-GB"/>
        </w:rPr>
        <w:t xml:space="preserve">the </w:t>
      </w:r>
      <w:r w:rsidR="0072245A">
        <w:rPr>
          <w:rFonts w:ascii="Times New Roman" w:hAnsi="Times New Roman" w:cs="Times New Roman"/>
          <w:sz w:val="20"/>
          <w:szCs w:val="20"/>
          <w:lang w:val="en-GB"/>
        </w:rPr>
        <w:t xml:space="preserve">CORESET(s)/PDSCH and </w:t>
      </w:r>
      <w:r w:rsidR="00721707">
        <w:rPr>
          <w:rFonts w:ascii="Times New Roman" w:hAnsi="Times New Roman" w:cs="Times New Roman"/>
          <w:sz w:val="20"/>
          <w:szCs w:val="20"/>
          <w:lang w:val="en-GB"/>
        </w:rPr>
        <w:t xml:space="preserve">the </w:t>
      </w:r>
      <w:r w:rsidR="00C97A12">
        <w:rPr>
          <w:rFonts w:ascii="Times New Roman" w:hAnsi="Times New Roman" w:cs="Times New Roman"/>
          <w:sz w:val="20"/>
          <w:szCs w:val="20"/>
          <w:lang w:val="en-GB"/>
        </w:rPr>
        <w:t xml:space="preserve">group of </w:t>
      </w:r>
      <w:r w:rsidR="0072245A">
        <w:rPr>
          <w:rFonts w:ascii="Times New Roman" w:hAnsi="Times New Roman" w:cs="Times New Roman"/>
          <w:sz w:val="20"/>
          <w:szCs w:val="20"/>
          <w:lang w:val="en-GB"/>
        </w:rPr>
        <w:t>PUCCH resources</w:t>
      </w:r>
      <w:r w:rsidR="00671512">
        <w:rPr>
          <w:rFonts w:ascii="Times New Roman" w:hAnsi="Times New Roman" w:cs="Times New Roman"/>
          <w:sz w:val="20"/>
          <w:szCs w:val="20"/>
          <w:lang w:val="en-GB"/>
        </w:rPr>
        <w:t>,</w:t>
      </w:r>
      <w:r w:rsidR="0072245A">
        <w:rPr>
          <w:rFonts w:ascii="Times New Roman" w:hAnsi="Times New Roman" w:cs="Times New Roman"/>
          <w:sz w:val="20"/>
          <w:szCs w:val="20"/>
          <w:lang w:val="en-GB"/>
        </w:rPr>
        <w:t xml:space="preserve"> </w:t>
      </w:r>
      <w:r w:rsidR="000E4899">
        <w:rPr>
          <w:rFonts w:ascii="Times New Roman" w:hAnsi="Times New Roman" w:cs="Times New Roman"/>
          <w:sz w:val="20"/>
          <w:szCs w:val="20"/>
          <w:lang w:val="en-GB"/>
        </w:rPr>
        <w:t>respectively</w:t>
      </w:r>
      <w:r w:rsidR="0072245A">
        <w:rPr>
          <w:rFonts w:ascii="Times New Roman" w:hAnsi="Times New Roman" w:cs="Times New Roman"/>
          <w:sz w:val="20"/>
          <w:szCs w:val="20"/>
          <w:lang w:val="en-GB"/>
        </w:rPr>
        <w:t>.</w:t>
      </w:r>
      <w:r w:rsidR="00516ABD">
        <w:rPr>
          <w:rFonts w:ascii="Times New Roman" w:hAnsi="Times New Roman" w:cs="Times New Roman"/>
          <w:sz w:val="20"/>
          <w:szCs w:val="20"/>
          <w:lang w:val="en-GB"/>
        </w:rPr>
        <w:t xml:space="preserve"> </w:t>
      </w:r>
      <w:r w:rsidR="00AB29D2" w:rsidRPr="00AB29D2">
        <w:rPr>
          <w:rFonts w:ascii="Times New Roman" w:hAnsi="Times New Roman" w:cs="Times New Roman"/>
          <w:sz w:val="20"/>
          <w:szCs w:val="20"/>
          <w:lang w:val="en-GB"/>
        </w:rPr>
        <w:t>The</w:t>
      </w:r>
      <w:r w:rsidR="00671512">
        <w:rPr>
          <w:rFonts w:ascii="Times New Roman" w:hAnsi="Times New Roman" w:cs="Times New Roman"/>
          <w:sz w:val="20"/>
          <w:szCs w:val="20"/>
          <w:lang w:val="en-GB"/>
        </w:rPr>
        <w:t xml:space="preserve">se </w:t>
      </w:r>
      <w:r w:rsidR="00FF5494">
        <w:rPr>
          <w:rFonts w:ascii="Times New Roman" w:hAnsi="Times New Roman" w:cs="Times New Roman"/>
          <w:sz w:val="20"/>
          <w:szCs w:val="20"/>
          <w:lang w:val="en-GB"/>
        </w:rPr>
        <w:t xml:space="preserve">methods </w:t>
      </w:r>
      <w:r w:rsidR="00EF11CF">
        <w:rPr>
          <w:rFonts w:ascii="Times New Roman" w:hAnsi="Times New Roman" w:cs="Times New Roman"/>
          <w:sz w:val="20"/>
          <w:szCs w:val="20"/>
          <w:lang w:val="en-GB"/>
        </w:rPr>
        <w:t xml:space="preserve">reduce </w:t>
      </w:r>
      <w:r w:rsidR="000F5DCF">
        <w:rPr>
          <w:rFonts w:ascii="Times New Roman" w:hAnsi="Times New Roman" w:cs="Times New Roman"/>
          <w:sz w:val="20"/>
          <w:szCs w:val="20"/>
          <w:lang w:val="en-GB"/>
        </w:rPr>
        <w:t xml:space="preserve">beam management latency and overhead </w:t>
      </w:r>
      <w:r w:rsidR="00671512">
        <w:rPr>
          <w:rFonts w:ascii="Times New Roman" w:hAnsi="Times New Roman" w:cs="Times New Roman"/>
          <w:sz w:val="20"/>
          <w:szCs w:val="20"/>
          <w:lang w:val="en-GB"/>
        </w:rPr>
        <w:t xml:space="preserve">for </w:t>
      </w:r>
      <w:r w:rsidR="004F414C">
        <w:rPr>
          <w:rFonts w:ascii="Times New Roman" w:hAnsi="Times New Roman" w:cs="Times New Roman"/>
          <w:sz w:val="20"/>
          <w:szCs w:val="20"/>
          <w:lang w:val="en-GB"/>
        </w:rPr>
        <w:t>both single-TRP and multi-TRP scenarios</w:t>
      </w:r>
      <w:r w:rsidR="007B4C4E">
        <w:rPr>
          <w:rFonts w:ascii="Times New Roman" w:hAnsi="Times New Roman" w:cs="Times New Roman"/>
          <w:sz w:val="20"/>
          <w:szCs w:val="20"/>
          <w:lang w:val="en-GB"/>
        </w:rPr>
        <w:t xml:space="preserve">, </w:t>
      </w:r>
      <w:r w:rsidR="00EF11CF">
        <w:rPr>
          <w:rFonts w:ascii="Times New Roman" w:hAnsi="Times New Roman" w:cs="Times New Roman"/>
          <w:sz w:val="20"/>
          <w:szCs w:val="20"/>
          <w:lang w:val="en-GB"/>
        </w:rPr>
        <w:t xml:space="preserve">and </w:t>
      </w:r>
      <w:r w:rsidR="00450793">
        <w:rPr>
          <w:rFonts w:ascii="Times New Roman" w:hAnsi="Times New Roman" w:cs="Times New Roman"/>
          <w:sz w:val="20"/>
          <w:szCs w:val="20"/>
          <w:lang w:val="en-GB"/>
        </w:rPr>
        <w:t>for UEs satisfying beam correspondence.</w:t>
      </w:r>
    </w:p>
    <w:p w14:paraId="60A59653" w14:textId="77777777" w:rsidR="0095720E" w:rsidRDefault="0095720E" w:rsidP="004F1844">
      <w:pPr>
        <w:spacing w:line="276" w:lineRule="auto"/>
        <w:ind w:left="360"/>
        <w:jc w:val="both"/>
        <w:rPr>
          <w:rFonts w:ascii="Times New Roman" w:hAnsi="Times New Roman" w:cs="Times New Roman"/>
          <w:sz w:val="20"/>
          <w:szCs w:val="20"/>
          <w:lang w:val="en-GB"/>
        </w:rPr>
      </w:pPr>
    </w:p>
    <w:p w14:paraId="4B84D913" w14:textId="77777777" w:rsidR="0095720E" w:rsidRPr="004F1844" w:rsidRDefault="0095720E" w:rsidP="00837020">
      <w:pPr>
        <w:spacing w:line="276" w:lineRule="auto"/>
        <w:ind w:left="360"/>
        <w:jc w:val="both"/>
        <w:rPr>
          <w:rFonts w:ascii="Times New Roman" w:hAnsi="Times New Roman" w:cs="Times New Roman"/>
          <w:i/>
          <w:sz w:val="20"/>
          <w:szCs w:val="20"/>
          <w:lang w:val="en-GB"/>
        </w:rPr>
      </w:pPr>
      <w:r w:rsidRPr="004F1844">
        <w:rPr>
          <w:rFonts w:ascii="Times New Roman" w:hAnsi="Times New Roman" w:cs="Times New Roman"/>
          <w:b/>
          <w:i/>
          <w:sz w:val="20"/>
          <w:szCs w:val="20"/>
          <w:u w:val="single"/>
          <w:lang w:val="en-GB"/>
        </w:rPr>
        <w:t>Proposal</w:t>
      </w:r>
      <w:r w:rsidR="000F1321" w:rsidRPr="004F1844">
        <w:rPr>
          <w:rFonts w:ascii="Times New Roman" w:hAnsi="Times New Roman" w:cs="Times New Roman"/>
          <w:b/>
          <w:i/>
          <w:sz w:val="20"/>
          <w:szCs w:val="20"/>
          <w:u w:val="single"/>
          <w:lang w:val="en-GB"/>
        </w:rPr>
        <w:t xml:space="preserve"> 6:</w:t>
      </w:r>
      <w:r w:rsidR="000F1321" w:rsidRPr="004F1844">
        <w:rPr>
          <w:rFonts w:ascii="Times New Roman" w:hAnsi="Times New Roman" w:cs="Times New Roman"/>
          <w:i/>
          <w:sz w:val="20"/>
          <w:szCs w:val="20"/>
          <w:lang w:val="en-GB"/>
        </w:rPr>
        <w:t xml:space="preserve"> Introduce joint signalling of TCI-state </w:t>
      </w:r>
      <w:r w:rsidR="0058775F" w:rsidRPr="004F1844">
        <w:rPr>
          <w:rFonts w:ascii="Times New Roman" w:hAnsi="Times New Roman" w:cs="Times New Roman"/>
          <w:i/>
          <w:sz w:val="20"/>
          <w:szCs w:val="20"/>
          <w:lang w:val="en-GB"/>
        </w:rPr>
        <w:t xml:space="preserve">for CORESET(s) </w:t>
      </w:r>
      <w:r w:rsidR="000F1321" w:rsidRPr="004F1844">
        <w:rPr>
          <w:rFonts w:ascii="Times New Roman" w:hAnsi="Times New Roman" w:cs="Times New Roman"/>
          <w:i/>
          <w:sz w:val="20"/>
          <w:szCs w:val="20"/>
          <w:lang w:val="en-GB"/>
        </w:rPr>
        <w:t>and PUCCH-</w:t>
      </w:r>
      <w:proofErr w:type="spellStart"/>
      <w:r w:rsidR="000F1321" w:rsidRPr="004F1844">
        <w:rPr>
          <w:rFonts w:ascii="Times New Roman" w:hAnsi="Times New Roman" w:cs="Times New Roman"/>
          <w:i/>
          <w:sz w:val="20"/>
          <w:szCs w:val="20"/>
          <w:lang w:val="en-GB"/>
        </w:rPr>
        <w:t>SpatialRelationInfo</w:t>
      </w:r>
      <w:proofErr w:type="spellEnd"/>
      <w:r w:rsidR="001D4D4A" w:rsidRPr="004F1844">
        <w:rPr>
          <w:rFonts w:ascii="Times New Roman" w:hAnsi="Times New Roman" w:cs="Times New Roman"/>
          <w:i/>
          <w:sz w:val="20"/>
          <w:szCs w:val="20"/>
          <w:lang w:val="en-GB"/>
        </w:rPr>
        <w:t xml:space="preserve"> </w:t>
      </w:r>
      <w:r w:rsidR="00D45034" w:rsidRPr="004F1844">
        <w:rPr>
          <w:rFonts w:ascii="Times New Roman" w:hAnsi="Times New Roman" w:cs="Times New Roman"/>
          <w:i/>
          <w:sz w:val="20"/>
          <w:szCs w:val="20"/>
          <w:lang w:val="en-GB"/>
        </w:rPr>
        <w:t xml:space="preserve">for </w:t>
      </w:r>
      <w:r w:rsidR="00D6236B" w:rsidRPr="004F1844">
        <w:rPr>
          <w:rFonts w:ascii="Times New Roman" w:hAnsi="Times New Roman" w:cs="Times New Roman"/>
          <w:i/>
          <w:sz w:val="20"/>
          <w:szCs w:val="20"/>
          <w:lang w:val="en-GB"/>
        </w:rPr>
        <w:t xml:space="preserve">a group of </w:t>
      </w:r>
      <w:r w:rsidR="00F95D84" w:rsidRPr="004F1844">
        <w:rPr>
          <w:rFonts w:ascii="Times New Roman" w:hAnsi="Times New Roman" w:cs="Times New Roman"/>
          <w:i/>
          <w:sz w:val="20"/>
          <w:szCs w:val="20"/>
          <w:lang w:val="en-GB"/>
        </w:rPr>
        <w:t xml:space="preserve">associated </w:t>
      </w:r>
      <w:r w:rsidR="00D6236B" w:rsidRPr="004F1844">
        <w:rPr>
          <w:rFonts w:ascii="Times New Roman" w:hAnsi="Times New Roman" w:cs="Times New Roman"/>
          <w:i/>
          <w:sz w:val="20"/>
          <w:szCs w:val="20"/>
          <w:lang w:val="en-GB"/>
        </w:rPr>
        <w:t>PUCCH resources</w:t>
      </w:r>
      <w:r w:rsidR="00B4346C" w:rsidRPr="004F1844">
        <w:rPr>
          <w:rFonts w:ascii="Times New Roman" w:hAnsi="Times New Roman" w:cs="Times New Roman"/>
          <w:i/>
          <w:sz w:val="20"/>
          <w:szCs w:val="20"/>
          <w:lang w:val="en-GB"/>
        </w:rPr>
        <w:t xml:space="preserve"> via </w:t>
      </w:r>
      <w:r w:rsidR="00DE5828" w:rsidRPr="004F1844">
        <w:rPr>
          <w:rFonts w:ascii="Times New Roman" w:hAnsi="Times New Roman" w:cs="Times New Roman"/>
          <w:i/>
          <w:sz w:val="20"/>
          <w:szCs w:val="20"/>
          <w:lang w:val="en-GB"/>
        </w:rPr>
        <w:t>MAC-CE or RRC configuration</w:t>
      </w:r>
      <w:r w:rsidR="003E5F4B" w:rsidRPr="004F1844">
        <w:rPr>
          <w:rFonts w:ascii="Times New Roman" w:hAnsi="Times New Roman" w:cs="Times New Roman"/>
          <w:i/>
          <w:sz w:val="20"/>
          <w:szCs w:val="20"/>
          <w:lang w:val="en-GB"/>
        </w:rPr>
        <w:t>.</w:t>
      </w:r>
    </w:p>
    <w:p w14:paraId="42888F76" w14:textId="77777777" w:rsidR="003957D3" w:rsidRPr="004F1844" w:rsidRDefault="00720301" w:rsidP="006B1C11">
      <w:pPr>
        <w:pStyle w:val="ListParagraph"/>
        <w:numPr>
          <w:ilvl w:val="0"/>
          <w:numId w:val="11"/>
        </w:numPr>
        <w:spacing w:after="0"/>
        <w:jc w:val="both"/>
        <w:rPr>
          <w:rFonts w:ascii="Times New Roman" w:hAnsi="Times New Roman" w:cs="Times New Roman"/>
          <w:i/>
          <w:sz w:val="20"/>
          <w:szCs w:val="20"/>
          <w:lang w:val="en-GB"/>
        </w:rPr>
      </w:pPr>
      <w:r w:rsidRPr="004F1844">
        <w:rPr>
          <w:rFonts w:ascii="Times New Roman" w:hAnsi="Times New Roman" w:cs="Times New Roman"/>
          <w:i/>
          <w:sz w:val="20"/>
          <w:szCs w:val="20"/>
          <w:lang w:val="en-GB"/>
        </w:rPr>
        <w:t xml:space="preserve">The PUCCH resource grouping </w:t>
      </w:r>
      <w:r w:rsidR="00AC002C" w:rsidRPr="004F1844">
        <w:rPr>
          <w:rFonts w:ascii="Times New Roman" w:hAnsi="Times New Roman" w:cs="Times New Roman"/>
          <w:i/>
          <w:sz w:val="20"/>
          <w:szCs w:val="20"/>
          <w:lang w:val="en-GB"/>
        </w:rPr>
        <w:t xml:space="preserve">method </w:t>
      </w:r>
      <w:r w:rsidRPr="004F1844">
        <w:rPr>
          <w:rFonts w:ascii="Times New Roman" w:hAnsi="Times New Roman" w:cs="Times New Roman"/>
          <w:i/>
          <w:sz w:val="20"/>
          <w:szCs w:val="20"/>
          <w:lang w:val="en-GB"/>
        </w:rPr>
        <w:t xml:space="preserve">shall be decided </w:t>
      </w:r>
      <w:r w:rsidR="00D56C5E" w:rsidRPr="004F1844">
        <w:rPr>
          <w:rFonts w:ascii="Times New Roman" w:hAnsi="Times New Roman" w:cs="Times New Roman"/>
          <w:i/>
          <w:sz w:val="20"/>
          <w:szCs w:val="20"/>
          <w:lang w:val="en-GB"/>
        </w:rPr>
        <w:t xml:space="preserve">in the multi-TRP </w:t>
      </w:r>
      <w:r w:rsidR="00C12A82" w:rsidRPr="004F1844">
        <w:rPr>
          <w:rFonts w:ascii="Times New Roman" w:hAnsi="Times New Roman" w:cs="Times New Roman"/>
          <w:i/>
          <w:sz w:val="20"/>
          <w:szCs w:val="20"/>
          <w:lang w:val="en-GB"/>
        </w:rPr>
        <w:t>agenda item.</w:t>
      </w:r>
    </w:p>
    <w:p w14:paraId="0BF46861" w14:textId="77777777" w:rsidR="00945D06" w:rsidRDefault="00945D06" w:rsidP="00F22BDC">
      <w:pPr>
        <w:spacing w:line="276" w:lineRule="auto"/>
        <w:jc w:val="both"/>
        <w:rPr>
          <w:rFonts w:ascii="Times New Roman" w:hAnsi="Times New Roman" w:cs="Times New Roman"/>
          <w:sz w:val="20"/>
          <w:szCs w:val="20"/>
          <w:lang w:val="en-US"/>
        </w:rPr>
      </w:pPr>
    </w:p>
    <w:p w14:paraId="3A5501CB" w14:textId="77777777" w:rsidR="00243B71" w:rsidRPr="0062517E" w:rsidRDefault="00243B71" w:rsidP="00243B71">
      <w:pPr>
        <w:pStyle w:val="ListParagraph"/>
        <w:numPr>
          <w:ilvl w:val="0"/>
          <w:numId w:val="1"/>
        </w:numPr>
        <w:rPr>
          <w:rFonts w:ascii="Arial" w:hAnsi="Arial" w:cs="Arial"/>
          <w:b/>
          <w:sz w:val="28"/>
        </w:rPr>
      </w:pPr>
      <w:r w:rsidRPr="0062517E">
        <w:rPr>
          <w:rFonts w:ascii="Arial" w:hAnsi="Arial" w:cs="Arial"/>
          <w:b/>
          <w:sz w:val="28"/>
        </w:rPr>
        <w:t>Conclusion</w:t>
      </w:r>
    </w:p>
    <w:p w14:paraId="6A329732" w14:textId="77777777" w:rsidR="00243B71" w:rsidRDefault="00243B71" w:rsidP="00243B71">
      <w:pPr>
        <w:pStyle w:val="ListParagraph"/>
        <w:ind w:left="360"/>
        <w:jc w:val="both"/>
      </w:pPr>
    </w:p>
    <w:p w14:paraId="31DF39D3" w14:textId="39DF63C9" w:rsidR="00C23FE4" w:rsidRDefault="00C23FE4" w:rsidP="00243B71">
      <w:pPr>
        <w:pStyle w:val="ListParagraph"/>
        <w:ind w:left="360"/>
        <w:jc w:val="both"/>
        <w:rPr>
          <w:rFonts w:ascii="Times New Roman" w:hAnsi="Times New Roman" w:cs="Times New Roman"/>
          <w:sz w:val="20"/>
          <w:szCs w:val="20"/>
        </w:rPr>
      </w:pPr>
      <w:r w:rsidRPr="00C23FE4">
        <w:rPr>
          <w:rFonts w:ascii="Times New Roman" w:hAnsi="Times New Roman" w:cs="Times New Roman"/>
          <w:sz w:val="20"/>
          <w:szCs w:val="20"/>
        </w:rPr>
        <w:t xml:space="preserve">The following </w:t>
      </w:r>
      <w:r w:rsidR="004D1943">
        <w:rPr>
          <w:rFonts w:ascii="Times New Roman" w:hAnsi="Times New Roman" w:cs="Times New Roman"/>
          <w:sz w:val="20"/>
          <w:szCs w:val="20"/>
        </w:rPr>
        <w:t>proposals</w:t>
      </w:r>
      <w:r w:rsidRPr="00C23FE4">
        <w:rPr>
          <w:rFonts w:ascii="Times New Roman" w:hAnsi="Times New Roman" w:cs="Times New Roman"/>
          <w:sz w:val="20"/>
          <w:szCs w:val="20"/>
        </w:rPr>
        <w:t xml:space="preserve"> </w:t>
      </w:r>
      <w:r w:rsidR="004D1943">
        <w:rPr>
          <w:rFonts w:ascii="Times New Roman" w:hAnsi="Times New Roman" w:cs="Times New Roman"/>
          <w:sz w:val="20"/>
          <w:szCs w:val="20"/>
        </w:rPr>
        <w:t xml:space="preserve">are made from the discussions in the </w:t>
      </w:r>
      <w:proofErr w:type="spellStart"/>
      <w:r w:rsidR="004D1943">
        <w:rPr>
          <w:rFonts w:ascii="Times New Roman" w:hAnsi="Times New Roman" w:cs="Times New Roman"/>
          <w:sz w:val="20"/>
          <w:szCs w:val="20"/>
        </w:rPr>
        <w:t>Tdoc</w:t>
      </w:r>
      <w:proofErr w:type="spellEnd"/>
      <w:r>
        <w:rPr>
          <w:rFonts w:ascii="Times New Roman" w:hAnsi="Times New Roman" w:cs="Times New Roman"/>
          <w:sz w:val="20"/>
          <w:szCs w:val="20"/>
        </w:rPr>
        <w:t>.</w:t>
      </w:r>
    </w:p>
    <w:p w14:paraId="412541C3" w14:textId="77777777" w:rsidR="008F4830" w:rsidRPr="00B23A41" w:rsidRDefault="008F4830" w:rsidP="008F4830">
      <w:pPr>
        <w:spacing w:line="276" w:lineRule="auto"/>
        <w:ind w:left="360"/>
        <w:jc w:val="both"/>
        <w:rPr>
          <w:rFonts w:ascii="Times New Roman" w:hAnsi="Times New Roman" w:cs="Times New Roman"/>
          <w:i/>
          <w:sz w:val="20"/>
          <w:szCs w:val="20"/>
          <w:lang w:val="en-GB"/>
        </w:rPr>
      </w:pPr>
      <w:r w:rsidRPr="008F4830">
        <w:rPr>
          <w:rFonts w:ascii="Times New Roman" w:hAnsi="Times New Roman" w:cs="Times New Roman"/>
          <w:b/>
          <w:i/>
          <w:sz w:val="20"/>
          <w:szCs w:val="20"/>
          <w:u w:val="single"/>
          <w:lang w:val="en-GB"/>
        </w:rPr>
        <w:t>Proposal 1:</w:t>
      </w:r>
      <w:r w:rsidRPr="008F4830">
        <w:rPr>
          <w:rFonts w:ascii="Times New Roman" w:hAnsi="Times New Roman" w:cs="Times New Roman"/>
          <w:i/>
          <w:sz w:val="20"/>
          <w:szCs w:val="20"/>
          <w:lang w:val="en-GB"/>
        </w:rPr>
        <w:t xml:space="preserve"> A panel is defined as a set of UE antenna ports that can independently control the direction and power of a UE beam.</w:t>
      </w:r>
    </w:p>
    <w:p w14:paraId="0C2A86BA" w14:textId="74B51B61" w:rsidR="008F4830" w:rsidRDefault="008F4830" w:rsidP="00EA572E">
      <w:pPr>
        <w:spacing w:line="276" w:lineRule="auto"/>
        <w:ind w:left="360"/>
        <w:jc w:val="both"/>
        <w:rPr>
          <w:rFonts w:ascii="Times New Roman" w:hAnsi="Times New Roman" w:cs="Times New Roman"/>
          <w:b/>
          <w:i/>
          <w:sz w:val="20"/>
          <w:szCs w:val="20"/>
          <w:u w:val="single"/>
          <w:lang w:val="en-GB"/>
        </w:rPr>
      </w:pPr>
    </w:p>
    <w:p w14:paraId="73EEC53D" w14:textId="77777777" w:rsidR="008F4830" w:rsidRPr="006C6E48" w:rsidRDefault="008F4830" w:rsidP="008F4830">
      <w:pPr>
        <w:spacing w:line="276" w:lineRule="auto"/>
        <w:ind w:left="360"/>
        <w:jc w:val="both"/>
        <w:rPr>
          <w:rFonts w:ascii="Times New Roman" w:hAnsi="Times New Roman" w:cs="Times New Roman"/>
          <w:i/>
          <w:sz w:val="20"/>
          <w:szCs w:val="20"/>
          <w:lang w:val="en-GB"/>
        </w:rPr>
      </w:pPr>
      <w:r w:rsidRPr="006C6E48">
        <w:rPr>
          <w:rFonts w:ascii="Times New Roman" w:hAnsi="Times New Roman" w:cs="Times New Roman"/>
          <w:b/>
          <w:i/>
          <w:sz w:val="20"/>
          <w:szCs w:val="20"/>
          <w:u w:val="single"/>
          <w:lang w:val="en-GB"/>
        </w:rPr>
        <w:t>Proposal 2:</w:t>
      </w:r>
      <w:r w:rsidRPr="006C6E48">
        <w:rPr>
          <w:rFonts w:ascii="Times New Roman" w:hAnsi="Times New Roman" w:cs="Times New Roman"/>
          <w:i/>
          <w:sz w:val="20"/>
          <w:szCs w:val="20"/>
          <w:lang w:val="en-GB"/>
        </w:rPr>
        <w:t xml:space="preserve"> The SRS port(s) of all SRS resource</w:t>
      </w:r>
      <w:r>
        <w:rPr>
          <w:rFonts w:ascii="Times New Roman" w:hAnsi="Times New Roman" w:cs="Times New Roman"/>
          <w:i/>
          <w:sz w:val="20"/>
          <w:szCs w:val="20"/>
          <w:lang w:val="en-GB"/>
        </w:rPr>
        <w:t>(</w:t>
      </w:r>
      <w:r w:rsidRPr="006C6E48">
        <w:rPr>
          <w:rFonts w:ascii="Times New Roman" w:hAnsi="Times New Roman" w:cs="Times New Roman"/>
          <w:i/>
          <w:sz w:val="20"/>
          <w:szCs w:val="20"/>
          <w:lang w:val="en-GB"/>
        </w:rPr>
        <w:t>s</w:t>
      </w:r>
      <w:r>
        <w:rPr>
          <w:rFonts w:ascii="Times New Roman" w:hAnsi="Times New Roman" w:cs="Times New Roman"/>
          <w:i/>
          <w:sz w:val="20"/>
          <w:szCs w:val="20"/>
          <w:lang w:val="en-GB"/>
        </w:rPr>
        <w:t>)</w:t>
      </w:r>
      <w:r w:rsidRPr="006C6E48">
        <w:rPr>
          <w:rFonts w:ascii="Times New Roman" w:hAnsi="Times New Roman" w:cs="Times New Roman"/>
          <w:i/>
          <w:sz w:val="20"/>
          <w:szCs w:val="20"/>
          <w:lang w:val="en-GB"/>
        </w:rPr>
        <w:t xml:space="preserve"> </w:t>
      </w:r>
      <w:r>
        <w:rPr>
          <w:rFonts w:ascii="Times New Roman" w:hAnsi="Times New Roman" w:cs="Times New Roman"/>
          <w:i/>
          <w:sz w:val="20"/>
          <w:szCs w:val="20"/>
          <w:lang w:val="en-GB"/>
        </w:rPr>
        <w:t>of</w:t>
      </w:r>
      <w:r w:rsidRPr="006C6E48">
        <w:rPr>
          <w:rFonts w:ascii="Times New Roman" w:hAnsi="Times New Roman" w:cs="Times New Roman"/>
          <w:i/>
          <w:sz w:val="20"/>
          <w:szCs w:val="20"/>
          <w:lang w:val="en-GB"/>
        </w:rPr>
        <w:t xml:space="preserve"> an SRS resource set map to antenna ports associated with a single panel</w:t>
      </w:r>
      <w:r>
        <w:rPr>
          <w:rFonts w:ascii="Times New Roman" w:hAnsi="Times New Roman" w:cs="Times New Roman"/>
          <w:i/>
          <w:sz w:val="20"/>
          <w:szCs w:val="20"/>
          <w:lang w:val="en-GB"/>
        </w:rPr>
        <w:t>.</w:t>
      </w:r>
    </w:p>
    <w:p w14:paraId="2A11BCEF" w14:textId="77777777" w:rsidR="008F4830" w:rsidRDefault="008F4830" w:rsidP="008F4830">
      <w:pPr>
        <w:spacing w:line="276" w:lineRule="auto"/>
        <w:ind w:left="360"/>
        <w:jc w:val="both"/>
        <w:rPr>
          <w:rFonts w:ascii="Times New Roman" w:hAnsi="Times New Roman" w:cs="Times New Roman"/>
          <w:sz w:val="20"/>
          <w:szCs w:val="20"/>
          <w:lang w:val="en-GB"/>
        </w:rPr>
      </w:pPr>
    </w:p>
    <w:p w14:paraId="0589D566" w14:textId="77777777" w:rsidR="008F4830" w:rsidRDefault="008F4830" w:rsidP="008F4830">
      <w:pPr>
        <w:spacing w:after="240" w:line="276" w:lineRule="auto"/>
        <w:ind w:left="360"/>
        <w:jc w:val="both"/>
        <w:rPr>
          <w:rFonts w:ascii="Times New Roman" w:hAnsi="Times New Roman" w:cs="Times New Roman"/>
          <w:sz w:val="20"/>
          <w:szCs w:val="20"/>
          <w:lang w:val="en-GB"/>
        </w:rPr>
      </w:pPr>
      <w:r w:rsidRPr="004271B7">
        <w:rPr>
          <w:rFonts w:ascii="Times New Roman" w:hAnsi="Times New Roman" w:cs="Times New Roman"/>
          <w:b/>
          <w:i/>
          <w:sz w:val="20"/>
          <w:szCs w:val="20"/>
          <w:u w:val="single"/>
          <w:lang w:val="en-GB"/>
        </w:rPr>
        <w:lastRenderedPageBreak/>
        <w:t>Proposal 3:</w:t>
      </w:r>
      <w:r w:rsidRPr="004271B7">
        <w:rPr>
          <w:rFonts w:ascii="Times New Roman" w:hAnsi="Times New Roman" w:cs="Times New Roman"/>
          <w:i/>
          <w:sz w:val="20"/>
          <w:szCs w:val="20"/>
          <w:lang w:val="en-GB"/>
        </w:rPr>
        <w:t xml:space="preserve"> </w:t>
      </w:r>
      <w:r>
        <w:rPr>
          <w:rFonts w:ascii="Times New Roman" w:hAnsi="Times New Roman" w:cs="Times New Roman"/>
          <w:i/>
          <w:sz w:val="20"/>
          <w:szCs w:val="20"/>
          <w:lang w:val="en-GB"/>
        </w:rPr>
        <w:t xml:space="preserve">The maximum number of configurable SRS resource sets </w:t>
      </w:r>
      <w:r>
        <w:rPr>
          <w:rFonts w:ascii="Times New Roman" w:eastAsiaTheme="minorHAnsi" w:hAnsi="Times New Roman" w:cs="Times New Roman"/>
          <w:i/>
          <w:sz w:val="20"/>
          <w:szCs w:val="20"/>
          <w:lang w:val="en-US" w:eastAsia="en-US"/>
        </w:rPr>
        <w:t>s</w:t>
      </w:r>
      <w:r w:rsidRPr="00561DB8">
        <w:rPr>
          <w:rFonts w:ascii="Times New Roman" w:eastAsiaTheme="minorHAnsi" w:hAnsi="Times New Roman" w:cs="Times New Roman"/>
          <w:i/>
          <w:sz w:val="20"/>
          <w:szCs w:val="20"/>
          <w:lang w:val="en-US" w:eastAsia="en-US"/>
        </w:rPr>
        <w:t>upport</w:t>
      </w:r>
      <w:r>
        <w:rPr>
          <w:rFonts w:ascii="Times New Roman" w:eastAsiaTheme="minorHAnsi" w:hAnsi="Times New Roman" w:cs="Times New Roman"/>
          <w:i/>
          <w:sz w:val="20"/>
          <w:szCs w:val="20"/>
          <w:lang w:val="en-US" w:eastAsia="en-US"/>
        </w:rPr>
        <w:t>ed</w:t>
      </w:r>
      <w:r w:rsidRPr="00561DB8">
        <w:rPr>
          <w:rFonts w:ascii="Times New Roman" w:eastAsiaTheme="minorHAnsi" w:hAnsi="Times New Roman" w:cs="Times New Roman"/>
          <w:i/>
          <w:sz w:val="20"/>
          <w:szCs w:val="20"/>
          <w:lang w:val="en-US" w:eastAsia="en-US"/>
        </w:rPr>
        <w:t xml:space="preserve"> for ‘codebook’ and ‘</w:t>
      </w:r>
      <w:proofErr w:type="spellStart"/>
      <w:r w:rsidRPr="00561DB8">
        <w:rPr>
          <w:rFonts w:ascii="Times New Roman" w:eastAsiaTheme="minorHAnsi" w:hAnsi="Times New Roman" w:cs="Times New Roman"/>
          <w:i/>
          <w:sz w:val="20"/>
          <w:szCs w:val="20"/>
          <w:lang w:val="en-US" w:eastAsia="en-US"/>
        </w:rPr>
        <w:t>nonCodebook</w:t>
      </w:r>
      <w:proofErr w:type="spellEnd"/>
      <w:r w:rsidRPr="00561DB8">
        <w:rPr>
          <w:rFonts w:ascii="Times New Roman" w:eastAsiaTheme="minorHAnsi" w:hAnsi="Times New Roman" w:cs="Times New Roman"/>
          <w:i/>
          <w:sz w:val="20"/>
          <w:szCs w:val="20"/>
          <w:lang w:val="en-US" w:eastAsia="en-US"/>
        </w:rPr>
        <w:t>’ based SRS</w:t>
      </w:r>
      <w:r>
        <w:rPr>
          <w:rFonts w:ascii="Times New Roman" w:eastAsiaTheme="minorHAnsi" w:hAnsi="Times New Roman" w:cs="Times New Roman"/>
          <w:i/>
          <w:sz w:val="20"/>
          <w:szCs w:val="20"/>
          <w:lang w:val="en-US" w:eastAsia="en-US"/>
        </w:rPr>
        <w:t>,</w:t>
      </w:r>
      <w:r w:rsidRPr="00561DB8">
        <w:rPr>
          <w:rFonts w:ascii="Times New Roman" w:eastAsiaTheme="minorHAnsi" w:hAnsi="Times New Roman" w:cs="Times New Roman"/>
          <w:i/>
          <w:sz w:val="20"/>
          <w:szCs w:val="20"/>
          <w:lang w:val="en-US" w:eastAsia="en-US"/>
        </w:rPr>
        <w:t xml:space="preserve"> per time-domain behavior</w:t>
      </w:r>
      <w:r>
        <w:rPr>
          <w:rFonts w:ascii="Times New Roman" w:eastAsiaTheme="minorHAnsi" w:hAnsi="Times New Roman" w:cs="Times New Roman"/>
          <w:i/>
          <w:sz w:val="20"/>
          <w:szCs w:val="20"/>
          <w:lang w:val="en-US" w:eastAsia="en-US"/>
        </w:rPr>
        <w:t>, is equal to the number of UE antenna panels</w:t>
      </w:r>
      <w:r w:rsidRPr="00561DB8">
        <w:rPr>
          <w:rFonts w:ascii="Times New Roman" w:eastAsiaTheme="minorHAnsi" w:hAnsi="Times New Roman" w:cs="Times New Roman"/>
          <w:i/>
          <w:sz w:val="20"/>
          <w:szCs w:val="20"/>
          <w:lang w:val="en-US" w:eastAsia="en-US"/>
        </w:rPr>
        <w:t>.</w:t>
      </w:r>
    </w:p>
    <w:p w14:paraId="13CC62DA" w14:textId="77777777" w:rsidR="008F4830" w:rsidRPr="00043E88" w:rsidRDefault="008F4830" w:rsidP="008F4830">
      <w:pPr>
        <w:spacing w:line="276" w:lineRule="auto"/>
        <w:ind w:left="360"/>
        <w:jc w:val="both"/>
        <w:rPr>
          <w:rFonts w:ascii="Times New Roman" w:hAnsi="Times New Roman" w:cs="Times New Roman"/>
          <w:i/>
          <w:sz w:val="20"/>
          <w:szCs w:val="20"/>
          <w:lang w:val="en-GB"/>
        </w:rPr>
      </w:pPr>
      <w:r w:rsidRPr="00043E88">
        <w:rPr>
          <w:rFonts w:ascii="Times New Roman" w:hAnsi="Times New Roman" w:cs="Times New Roman"/>
          <w:b/>
          <w:i/>
          <w:sz w:val="20"/>
          <w:szCs w:val="20"/>
          <w:u w:val="single"/>
          <w:lang w:val="en-GB"/>
        </w:rPr>
        <w:t>Proposal 4:</w:t>
      </w:r>
      <w:r w:rsidRPr="00043E88">
        <w:rPr>
          <w:rFonts w:ascii="Times New Roman" w:hAnsi="Times New Roman" w:cs="Times New Roman"/>
          <w:i/>
          <w:sz w:val="20"/>
          <w:szCs w:val="20"/>
          <w:lang w:val="en-GB"/>
        </w:rPr>
        <w:t xml:space="preserve"> </w:t>
      </w:r>
      <w:r w:rsidRPr="0066771E">
        <w:rPr>
          <w:rFonts w:ascii="Times New Roman" w:hAnsi="Times New Roman" w:cs="Times New Roman"/>
          <w:i/>
          <w:sz w:val="20"/>
          <w:szCs w:val="20"/>
          <w:lang w:val="en-GB"/>
        </w:rPr>
        <w:t>The UE shall report the SRS resource set ID(s)</w:t>
      </w:r>
      <w:r>
        <w:rPr>
          <w:rFonts w:ascii="Times New Roman" w:hAnsi="Times New Roman" w:cs="Times New Roman"/>
          <w:i/>
          <w:sz w:val="20"/>
          <w:szCs w:val="20"/>
          <w:lang w:val="en-GB"/>
        </w:rPr>
        <w:t xml:space="preserve"> or SRS resource ID(s)</w:t>
      </w:r>
      <w:r w:rsidRPr="0066771E">
        <w:rPr>
          <w:rFonts w:ascii="Times New Roman" w:hAnsi="Times New Roman" w:cs="Times New Roman"/>
          <w:i/>
          <w:sz w:val="20"/>
          <w:szCs w:val="20"/>
          <w:lang w:val="en-GB"/>
        </w:rPr>
        <w:t xml:space="preserve"> corresponding to the activated UE panels</w:t>
      </w:r>
      <w:r>
        <w:rPr>
          <w:rFonts w:ascii="Times New Roman" w:hAnsi="Times New Roman" w:cs="Times New Roman"/>
          <w:i/>
          <w:sz w:val="20"/>
          <w:szCs w:val="20"/>
          <w:lang w:val="en-GB"/>
        </w:rPr>
        <w:t>,</w:t>
      </w:r>
      <w:r w:rsidRPr="0066771E">
        <w:rPr>
          <w:rFonts w:ascii="Times New Roman" w:hAnsi="Times New Roman" w:cs="Times New Roman"/>
          <w:i/>
          <w:sz w:val="20"/>
          <w:szCs w:val="20"/>
          <w:lang w:val="en-GB"/>
        </w:rPr>
        <w:t xml:space="preserve"> or </w:t>
      </w:r>
      <w:r>
        <w:rPr>
          <w:rFonts w:ascii="Times New Roman" w:hAnsi="Times New Roman" w:cs="Times New Roman"/>
          <w:i/>
          <w:sz w:val="20"/>
          <w:szCs w:val="20"/>
          <w:lang w:val="en-GB"/>
        </w:rPr>
        <w:t xml:space="preserve">the </w:t>
      </w:r>
      <w:r w:rsidRPr="0066771E">
        <w:rPr>
          <w:rFonts w:ascii="Times New Roman" w:hAnsi="Times New Roman" w:cs="Times New Roman"/>
          <w:i/>
          <w:sz w:val="20"/>
          <w:szCs w:val="20"/>
          <w:lang w:val="en-GB"/>
        </w:rPr>
        <w:t xml:space="preserve">one or </w:t>
      </w:r>
      <w:r w:rsidRPr="005345EE">
        <w:rPr>
          <w:rFonts w:ascii="Times New Roman" w:hAnsi="Times New Roman" w:cs="Times New Roman"/>
          <w:i/>
          <w:sz w:val="20"/>
          <w:szCs w:val="20"/>
          <w:lang w:val="en-GB"/>
        </w:rPr>
        <w:t>more UE panels</w:t>
      </w:r>
      <w:r>
        <w:rPr>
          <w:rFonts w:ascii="Times New Roman" w:hAnsi="Times New Roman" w:cs="Times New Roman"/>
          <w:i/>
          <w:sz w:val="20"/>
          <w:szCs w:val="20"/>
          <w:lang w:val="en-GB"/>
        </w:rPr>
        <w:t>/antenna ports</w:t>
      </w:r>
      <w:r w:rsidRPr="005345EE">
        <w:rPr>
          <w:rFonts w:ascii="Times New Roman" w:hAnsi="Times New Roman" w:cs="Times New Roman"/>
          <w:i/>
          <w:sz w:val="20"/>
          <w:szCs w:val="20"/>
          <w:lang w:val="en-GB"/>
        </w:rPr>
        <w:t xml:space="preserve"> </w:t>
      </w:r>
      <w:r>
        <w:rPr>
          <w:rFonts w:ascii="Times New Roman" w:hAnsi="Times New Roman" w:cs="Times New Roman"/>
          <w:i/>
          <w:sz w:val="20"/>
          <w:szCs w:val="20"/>
          <w:lang w:val="en-GB"/>
        </w:rPr>
        <w:t xml:space="preserve">used for </w:t>
      </w:r>
      <w:r w:rsidRPr="005345EE">
        <w:rPr>
          <w:rFonts w:ascii="Times New Roman" w:hAnsi="Times New Roman" w:cs="Times New Roman"/>
          <w:i/>
          <w:sz w:val="20"/>
          <w:szCs w:val="20"/>
          <w:lang w:val="en-GB"/>
        </w:rPr>
        <w:t xml:space="preserve">receiving </w:t>
      </w:r>
      <w:r>
        <w:rPr>
          <w:rFonts w:ascii="Times New Roman" w:hAnsi="Times New Roman" w:cs="Times New Roman"/>
          <w:i/>
          <w:sz w:val="20"/>
          <w:szCs w:val="20"/>
          <w:lang w:val="en-GB"/>
        </w:rPr>
        <w:t xml:space="preserve">in the DL, in </w:t>
      </w:r>
      <w:r w:rsidRPr="005345EE">
        <w:rPr>
          <w:rFonts w:ascii="Times New Roman" w:hAnsi="Times New Roman" w:cs="Times New Roman"/>
          <w:i/>
          <w:sz w:val="20"/>
          <w:szCs w:val="20"/>
          <w:lang w:val="en-GB"/>
        </w:rPr>
        <w:t xml:space="preserve">a </w:t>
      </w:r>
      <w:r w:rsidRPr="000B4733">
        <w:rPr>
          <w:rFonts w:ascii="Times New Roman" w:hAnsi="Times New Roman" w:cs="Times New Roman"/>
          <w:i/>
          <w:sz w:val="20"/>
          <w:szCs w:val="20"/>
          <w:lang w:val="en-GB"/>
        </w:rPr>
        <w:t xml:space="preserve">DL </w:t>
      </w:r>
      <w:r w:rsidRPr="005345EE">
        <w:rPr>
          <w:rFonts w:ascii="Times New Roman" w:hAnsi="Times New Roman" w:cs="Times New Roman"/>
          <w:i/>
          <w:sz w:val="20"/>
          <w:szCs w:val="20"/>
          <w:lang w:val="en-GB"/>
        </w:rPr>
        <w:t>beam reporting</w:t>
      </w:r>
      <w:r w:rsidRPr="0066771E">
        <w:rPr>
          <w:rFonts w:ascii="Times New Roman" w:hAnsi="Times New Roman" w:cs="Times New Roman"/>
          <w:i/>
          <w:sz w:val="20"/>
          <w:szCs w:val="20"/>
          <w:lang w:val="en-GB"/>
        </w:rPr>
        <w:t xml:space="preserve"> instance to aid the </w:t>
      </w:r>
      <w:proofErr w:type="spellStart"/>
      <w:r w:rsidRPr="0066771E">
        <w:rPr>
          <w:rFonts w:ascii="Times New Roman" w:hAnsi="Times New Roman" w:cs="Times New Roman"/>
          <w:i/>
          <w:sz w:val="20"/>
          <w:szCs w:val="20"/>
          <w:lang w:val="en-GB"/>
        </w:rPr>
        <w:t>gNB</w:t>
      </w:r>
      <w:proofErr w:type="spellEnd"/>
      <w:r w:rsidRPr="0066771E">
        <w:rPr>
          <w:rFonts w:ascii="Times New Roman" w:hAnsi="Times New Roman" w:cs="Times New Roman"/>
          <w:i/>
          <w:sz w:val="20"/>
          <w:szCs w:val="20"/>
          <w:lang w:val="en-GB"/>
        </w:rPr>
        <w:t xml:space="preserve"> in triggering panel-specific UL transmissions.</w:t>
      </w:r>
    </w:p>
    <w:p w14:paraId="62E84675" w14:textId="1FB77E18" w:rsidR="008F4830" w:rsidRDefault="008F4830" w:rsidP="00EA572E">
      <w:pPr>
        <w:spacing w:line="276" w:lineRule="auto"/>
        <w:ind w:left="360"/>
        <w:jc w:val="both"/>
        <w:rPr>
          <w:rFonts w:ascii="Times New Roman" w:hAnsi="Times New Roman" w:cs="Times New Roman"/>
          <w:b/>
          <w:i/>
          <w:sz w:val="20"/>
          <w:szCs w:val="20"/>
          <w:u w:val="single"/>
          <w:lang w:val="en-GB"/>
        </w:rPr>
      </w:pPr>
    </w:p>
    <w:p w14:paraId="46206A01" w14:textId="77777777" w:rsidR="008F4830" w:rsidRPr="00C47CE1" w:rsidRDefault="008F4830" w:rsidP="008F4830">
      <w:pPr>
        <w:spacing w:line="276" w:lineRule="auto"/>
        <w:ind w:left="360"/>
        <w:jc w:val="both"/>
        <w:rPr>
          <w:rFonts w:ascii="Times New Roman" w:hAnsi="Times New Roman" w:cs="Times New Roman"/>
          <w:i/>
          <w:sz w:val="20"/>
          <w:szCs w:val="20"/>
          <w:lang w:val="en-US"/>
        </w:rPr>
      </w:pPr>
      <w:r w:rsidRPr="00C47CE1">
        <w:rPr>
          <w:rFonts w:ascii="Times New Roman" w:hAnsi="Times New Roman" w:cs="Times New Roman"/>
          <w:b/>
          <w:i/>
          <w:sz w:val="20"/>
          <w:szCs w:val="20"/>
          <w:u w:val="single"/>
          <w:lang w:val="en-US"/>
        </w:rPr>
        <w:t>Proposal 5:</w:t>
      </w:r>
      <w:r w:rsidRPr="00C47CE1">
        <w:rPr>
          <w:rFonts w:ascii="Times New Roman" w:hAnsi="Times New Roman" w:cs="Times New Roman"/>
          <w:i/>
          <w:sz w:val="20"/>
          <w:szCs w:val="20"/>
          <w:lang w:val="en-US"/>
        </w:rPr>
        <w:t xml:space="preserve"> The discussion on grouping of PUCCH resources and the corresponding PUCCH-</w:t>
      </w:r>
      <w:proofErr w:type="spellStart"/>
      <w:r w:rsidRPr="00C47CE1">
        <w:rPr>
          <w:rFonts w:ascii="Times New Roman" w:hAnsi="Times New Roman" w:cs="Times New Roman"/>
          <w:i/>
          <w:sz w:val="20"/>
          <w:szCs w:val="20"/>
          <w:lang w:val="en-US"/>
        </w:rPr>
        <w:t>SpatialRelationInfo</w:t>
      </w:r>
      <w:proofErr w:type="spellEnd"/>
      <w:r w:rsidRPr="00C47CE1">
        <w:rPr>
          <w:rFonts w:ascii="Times New Roman" w:hAnsi="Times New Roman" w:cs="Times New Roman"/>
          <w:i/>
          <w:sz w:val="20"/>
          <w:szCs w:val="20"/>
          <w:lang w:val="en-US"/>
        </w:rPr>
        <w:t xml:space="preserve"> update shall be shifted to the multi-TRP agenda item.</w:t>
      </w:r>
    </w:p>
    <w:p w14:paraId="5D6D2EAA" w14:textId="5699F753" w:rsidR="008F4830" w:rsidRDefault="008F4830" w:rsidP="00EA572E">
      <w:pPr>
        <w:spacing w:line="276" w:lineRule="auto"/>
        <w:ind w:left="360"/>
        <w:jc w:val="both"/>
        <w:rPr>
          <w:rFonts w:ascii="Times New Roman" w:hAnsi="Times New Roman" w:cs="Times New Roman"/>
          <w:b/>
          <w:i/>
          <w:sz w:val="20"/>
          <w:szCs w:val="20"/>
          <w:u w:val="single"/>
          <w:lang w:val="en-US"/>
        </w:rPr>
      </w:pPr>
    </w:p>
    <w:p w14:paraId="0F1B5C66" w14:textId="77777777" w:rsidR="008F4830" w:rsidRPr="004F1844" w:rsidRDefault="008F4830" w:rsidP="008F4830">
      <w:pPr>
        <w:spacing w:line="276" w:lineRule="auto"/>
        <w:ind w:left="360"/>
        <w:jc w:val="both"/>
        <w:rPr>
          <w:rFonts w:ascii="Times New Roman" w:hAnsi="Times New Roman" w:cs="Times New Roman"/>
          <w:i/>
          <w:sz w:val="20"/>
          <w:szCs w:val="20"/>
          <w:lang w:val="en-GB"/>
        </w:rPr>
      </w:pPr>
      <w:r w:rsidRPr="004F1844">
        <w:rPr>
          <w:rFonts w:ascii="Times New Roman" w:hAnsi="Times New Roman" w:cs="Times New Roman"/>
          <w:b/>
          <w:i/>
          <w:sz w:val="20"/>
          <w:szCs w:val="20"/>
          <w:u w:val="single"/>
          <w:lang w:val="en-GB"/>
        </w:rPr>
        <w:t>Proposal 6:</w:t>
      </w:r>
      <w:r w:rsidRPr="004F1844">
        <w:rPr>
          <w:rFonts w:ascii="Times New Roman" w:hAnsi="Times New Roman" w:cs="Times New Roman"/>
          <w:i/>
          <w:sz w:val="20"/>
          <w:szCs w:val="20"/>
          <w:lang w:val="en-GB"/>
        </w:rPr>
        <w:t xml:space="preserve"> Introduce joint signalling of TCI-state for CORESET(s) and PUCCH-</w:t>
      </w:r>
      <w:proofErr w:type="spellStart"/>
      <w:r w:rsidRPr="004F1844">
        <w:rPr>
          <w:rFonts w:ascii="Times New Roman" w:hAnsi="Times New Roman" w:cs="Times New Roman"/>
          <w:i/>
          <w:sz w:val="20"/>
          <w:szCs w:val="20"/>
          <w:lang w:val="en-GB"/>
        </w:rPr>
        <w:t>SpatialRelationInfo</w:t>
      </w:r>
      <w:proofErr w:type="spellEnd"/>
      <w:r w:rsidRPr="004F1844">
        <w:rPr>
          <w:rFonts w:ascii="Times New Roman" w:hAnsi="Times New Roman" w:cs="Times New Roman"/>
          <w:i/>
          <w:sz w:val="20"/>
          <w:szCs w:val="20"/>
          <w:lang w:val="en-GB"/>
        </w:rPr>
        <w:t xml:space="preserve"> for a group of associated PUCCH resources via MAC-CE or RRC configuration.</w:t>
      </w:r>
    </w:p>
    <w:p w14:paraId="27B471AC" w14:textId="77777777" w:rsidR="008F4830" w:rsidRPr="004F1844" w:rsidRDefault="008F4830" w:rsidP="008F4830">
      <w:pPr>
        <w:pStyle w:val="ListParagraph"/>
        <w:numPr>
          <w:ilvl w:val="0"/>
          <w:numId w:val="11"/>
        </w:numPr>
        <w:spacing w:after="0"/>
        <w:jc w:val="both"/>
        <w:rPr>
          <w:rFonts w:ascii="Times New Roman" w:hAnsi="Times New Roman" w:cs="Times New Roman"/>
          <w:i/>
          <w:sz w:val="20"/>
          <w:szCs w:val="20"/>
          <w:lang w:val="en-GB"/>
        </w:rPr>
      </w:pPr>
      <w:r w:rsidRPr="004F1844">
        <w:rPr>
          <w:rFonts w:ascii="Times New Roman" w:hAnsi="Times New Roman" w:cs="Times New Roman"/>
          <w:i/>
          <w:sz w:val="20"/>
          <w:szCs w:val="20"/>
          <w:lang w:val="en-GB"/>
        </w:rPr>
        <w:t>The PUCCH resource grouping method shall be decided in the multi-TRP agenda item.</w:t>
      </w:r>
    </w:p>
    <w:p w14:paraId="6BB1FF12" w14:textId="77777777" w:rsidR="008F4830" w:rsidRPr="008F4830" w:rsidRDefault="008F4830" w:rsidP="00EA572E">
      <w:pPr>
        <w:spacing w:line="276" w:lineRule="auto"/>
        <w:ind w:left="360"/>
        <w:jc w:val="both"/>
        <w:rPr>
          <w:rFonts w:ascii="Times New Roman" w:hAnsi="Times New Roman" w:cs="Times New Roman"/>
          <w:b/>
          <w:i/>
          <w:sz w:val="20"/>
          <w:szCs w:val="20"/>
          <w:u w:val="single"/>
          <w:lang w:val="en-GB"/>
        </w:rPr>
      </w:pPr>
    </w:p>
    <w:p w14:paraId="00B6C182" w14:textId="77777777" w:rsidR="00243B71" w:rsidRPr="0062517E" w:rsidRDefault="00243B71" w:rsidP="00243B71">
      <w:pPr>
        <w:pStyle w:val="ListParagraph"/>
        <w:numPr>
          <w:ilvl w:val="0"/>
          <w:numId w:val="1"/>
        </w:numPr>
        <w:rPr>
          <w:rFonts w:ascii="Arial" w:hAnsi="Arial" w:cs="Arial"/>
          <w:b/>
          <w:sz w:val="28"/>
        </w:rPr>
      </w:pPr>
      <w:r w:rsidRPr="0062517E">
        <w:rPr>
          <w:rFonts w:ascii="Arial" w:hAnsi="Arial" w:cs="Arial"/>
          <w:b/>
          <w:sz w:val="28"/>
        </w:rPr>
        <w:t>References</w:t>
      </w:r>
    </w:p>
    <w:p w14:paraId="7E2A43D5" w14:textId="77777777" w:rsidR="00243B71" w:rsidRPr="0062517E" w:rsidRDefault="00243B71" w:rsidP="00243B71">
      <w:pPr>
        <w:pStyle w:val="ListParagraph"/>
        <w:jc w:val="both"/>
        <w:rPr>
          <w:rFonts w:ascii="Times New Roman" w:hAnsi="Times New Roman" w:cs="Times New Roman"/>
        </w:rPr>
      </w:pPr>
    </w:p>
    <w:p w14:paraId="367937A5" w14:textId="77777777" w:rsidR="00243B71" w:rsidRPr="00C755C0" w:rsidRDefault="00243B71" w:rsidP="006B1C11">
      <w:pPr>
        <w:pStyle w:val="ListParagraph"/>
        <w:numPr>
          <w:ilvl w:val="0"/>
          <w:numId w:val="4"/>
        </w:numPr>
        <w:jc w:val="both"/>
        <w:rPr>
          <w:rFonts w:ascii="Times New Roman" w:hAnsi="Times New Roman" w:cs="Times New Roman"/>
          <w:sz w:val="20"/>
          <w:szCs w:val="20"/>
        </w:rPr>
      </w:pPr>
      <w:r w:rsidRPr="00C755C0">
        <w:rPr>
          <w:rFonts w:ascii="Times New Roman" w:hAnsi="Times New Roman" w:cs="Times New Roman"/>
          <w:sz w:val="20"/>
          <w:szCs w:val="20"/>
        </w:rPr>
        <w:t>“RP-182067 - Revised WID: Enhancements on MIMO for NR,” Samsung, 3GPP TSG RAN Meeting #81, September 2018.</w:t>
      </w:r>
    </w:p>
    <w:p w14:paraId="63587E4B" w14:textId="77777777" w:rsidR="00243B71" w:rsidRDefault="000A3078" w:rsidP="006B1C11">
      <w:pPr>
        <w:pStyle w:val="ListParagraph"/>
        <w:numPr>
          <w:ilvl w:val="0"/>
          <w:numId w:val="4"/>
        </w:numPr>
        <w:jc w:val="both"/>
        <w:rPr>
          <w:rFonts w:ascii="Times New Roman" w:hAnsi="Times New Roman" w:cs="Times New Roman"/>
          <w:sz w:val="20"/>
          <w:szCs w:val="20"/>
        </w:rPr>
      </w:pPr>
      <w:r w:rsidRPr="00C755C0">
        <w:rPr>
          <w:rFonts w:ascii="Times New Roman" w:hAnsi="Times New Roman" w:cs="Times New Roman"/>
          <w:sz w:val="20"/>
          <w:szCs w:val="20"/>
        </w:rPr>
        <w:t>Draft Report of 3GPP TSG RAN WG1 #</w:t>
      </w:r>
      <w:r w:rsidR="001C37D0" w:rsidRPr="00C755C0">
        <w:rPr>
          <w:rFonts w:ascii="Times New Roman" w:hAnsi="Times New Roman" w:cs="Times New Roman"/>
          <w:sz w:val="20"/>
          <w:szCs w:val="20"/>
        </w:rPr>
        <w:t>96</w:t>
      </w:r>
      <w:r w:rsidR="001E6D4C">
        <w:rPr>
          <w:rFonts w:ascii="Times New Roman" w:hAnsi="Times New Roman" w:cs="Times New Roman"/>
          <w:sz w:val="20"/>
          <w:szCs w:val="20"/>
        </w:rPr>
        <w:t>bis</w:t>
      </w:r>
      <w:r w:rsidRPr="00C755C0">
        <w:rPr>
          <w:rFonts w:ascii="Times New Roman" w:hAnsi="Times New Roman" w:cs="Times New Roman"/>
          <w:sz w:val="20"/>
          <w:szCs w:val="20"/>
        </w:rPr>
        <w:t xml:space="preserve"> v0.</w:t>
      </w:r>
      <w:r w:rsidR="001C37D0" w:rsidRPr="00C755C0">
        <w:rPr>
          <w:rFonts w:ascii="Times New Roman" w:hAnsi="Times New Roman" w:cs="Times New Roman"/>
          <w:sz w:val="20"/>
          <w:szCs w:val="20"/>
        </w:rPr>
        <w:t>2</w:t>
      </w:r>
      <w:r w:rsidRPr="00C755C0">
        <w:rPr>
          <w:rFonts w:ascii="Times New Roman" w:hAnsi="Times New Roman" w:cs="Times New Roman"/>
          <w:sz w:val="20"/>
          <w:szCs w:val="20"/>
        </w:rPr>
        <w:t xml:space="preserve">.0, </w:t>
      </w:r>
      <w:r w:rsidR="00B84B67">
        <w:rPr>
          <w:rFonts w:ascii="Times New Roman" w:hAnsi="Times New Roman" w:cs="Times New Roman"/>
          <w:sz w:val="20"/>
          <w:szCs w:val="20"/>
        </w:rPr>
        <w:t>Xi’an</w:t>
      </w:r>
      <w:r w:rsidRPr="00C755C0">
        <w:rPr>
          <w:rFonts w:ascii="Times New Roman" w:hAnsi="Times New Roman" w:cs="Times New Roman"/>
          <w:sz w:val="20"/>
          <w:szCs w:val="20"/>
        </w:rPr>
        <w:t xml:space="preserve">, </w:t>
      </w:r>
      <w:r w:rsidR="00B84B67">
        <w:rPr>
          <w:rFonts w:ascii="Times New Roman" w:hAnsi="Times New Roman" w:cs="Times New Roman"/>
          <w:sz w:val="20"/>
          <w:szCs w:val="20"/>
        </w:rPr>
        <w:t>China</w:t>
      </w:r>
      <w:r w:rsidRPr="00C755C0">
        <w:rPr>
          <w:rFonts w:ascii="Times New Roman" w:hAnsi="Times New Roman" w:cs="Times New Roman"/>
          <w:sz w:val="20"/>
          <w:szCs w:val="20"/>
        </w:rPr>
        <w:t xml:space="preserve">, </w:t>
      </w:r>
      <w:r w:rsidR="00B84B67">
        <w:rPr>
          <w:rFonts w:ascii="Times New Roman" w:hAnsi="Times New Roman" w:cs="Times New Roman"/>
          <w:sz w:val="20"/>
          <w:szCs w:val="20"/>
        </w:rPr>
        <w:t>8</w:t>
      </w:r>
      <w:r w:rsidR="001C37D0" w:rsidRPr="00C755C0">
        <w:rPr>
          <w:rFonts w:ascii="Times New Roman" w:hAnsi="Times New Roman" w:cs="Times New Roman"/>
          <w:sz w:val="20"/>
          <w:szCs w:val="20"/>
          <w:vertAlign w:val="superscript"/>
        </w:rPr>
        <w:t>th</w:t>
      </w:r>
      <w:r w:rsidR="001C37D0" w:rsidRPr="00C755C0">
        <w:rPr>
          <w:rFonts w:ascii="Times New Roman" w:hAnsi="Times New Roman" w:cs="Times New Roman"/>
          <w:sz w:val="20"/>
          <w:szCs w:val="20"/>
        </w:rPr>
        <w:t xml:space="preserve"> </w:t>
      </w:r>
      <w:r w:rsidR="00B84B67">
        <w:rPr>
          <w:rFonts w:ascii="Times New Roman" w:hAnsi="Times New Roman" w:cs="Times New Roman"/>
          <w:sz w:val="20"/>
          <w:szCs w:val="20"/>
        </w:rPr>
        <w:t xml:space="preserve">April </w:t>
      </w:r>
      <w:r w:rsidRPr="00C755C0">
        <w:rPr>
          <w:rFonts w:ascii="Times New Roman" w:hAnsi="Times New Roman" w:cs="Times New Roman"/>
          <w:sz w:val="20"/>
          <w:szCs w:val="20"/>
        </w:rPr>
        <w:t xml:space="preserve">– </w:t>
      </w:r>
      <w:r w:rsidR="00B84B67">
        <w:rPr>
          <w:rFonts w:ascii="Times New Roman" w:hAnsi="Times New Roman" w:cs="Times New Roman"/>
          <w:sz w:val="20"/>
          <w:szCs w:val="20"/>
        </w:rPr>
        <w:t>12</w:t>
      </w:r>
      <w:r w:rsidR="00B84B67">
        <w:rPr>
          <w:rFonts w:ascii="Times New Roman" w:hAnsi="Times New Roman" w:cs="Times New Roman"/>
          <w:sz w:val="20"/>
          <w:szCs w:val="20"/>
          <w:vertAlign w:val="superscript"/>
        </w:rPr>
        <w:t>th</w:t>
      </w:r>
      <w:r w:rsidR="001C37D0" w:rsidRPr="00C755C0">
        <w:rPr>
          <w:rFonts w:ascii="Times New Roman" w:hAnsi="Times New Roman" w:cs="Times New Roman"/>
          <w:sz w:val="20"/>
          <w:szCs w:val="20"/>
        </w:rPr>
        <w:t xml:space="preserve"> </w:t>
      </w:r>
      <w:r w:rsidR="00B84B67">
        <w:rPr>
          <w:rFonts w:ascii="Times New Roman" w:hAnsi="Times New Roman" w:cs="Times New Roman"/>
          <w:sz w:val="20"/>
          <w:szCs w:val="20"/>
        </w:rPr>
        <w:t xml:space="preserve">April </w:t>
      </w:r>
      <w:r w:rsidRPr="00C755C0">
        <w:rPr>
          <w:rFonts w:ascii="Times New Roman" w:hAnsi="Times New Roman" w:cs="Times New Roman"/>
          <w:sz w:val="20"/>
          <w:szCs w:val="20"/>
        </w:rPr>
        <w:t>2019.</w:t>
      </w:r>
    </w:p>
    <w:p w14:paraId="54F1FCC7" w14:textId="77777777" w:rsidR="00C66801" w:rsidRPr="00C755C0" w:rsidRDefault="00C66801" w:rsidP="006B1C11">
      <w:pPr>
        <w:pStyle w:val="ListParagraph"/>
        <w:numPr>
          <w:ilvl w:val="0"/>
          <w:numId w:val="4"/>
        </w:numPr>
        <w:jc w:val="both"/>
        <w:rPr>
          <w:rFonts w:ascii="Times New Roman" w:hAnsi="Times New Roman" w:cs="Times New Roman"/>
          <w:sz w:val="20"/>
          <w:szCs w:val="20"/>
        </w:rPr>
      </w:pPr>
      <w:r>
        <w:rPr>
          <w:rFonts w:ascii="Times New Roman" w:hAnsi="Times New Roman" w:cs="Times New Roman"/>
          <w:sz w:val="20"/>
          <w:szCs w:val="20"/>
        </w:rPr>
        <w:t>“</w:t>
      </w:r>
      <w:r w:rsidRPr="00C66801">
        <w:rPr>
          <w:rFonts w:ascii="Times New Roman" w:hAnsi="Times New Roman" w:cs="Times New Roman"/>
          <w:sz w:val="20"/>
          <w:szCs w:val="20"/>
        </w:rPr>
        <w:t>R1-1907054</w:t>
      </w:r>
      <w:r>
        <w:rPr>
          <w:rFonts w:ascii="Times New Roman" w:hAnsi="Times New Roman" w:cs="Times New Roman"/>
          <w:sz w:val="20"/>
          <w:szCs w:val="20"/>
        </w:rPr>
        <w:t xml:space="preserve"> - </w:t>
      </w:r>
      <w:r w:rsidRPr="00C66801">
        <w:rPr>
          <w:rFonts w:ascii="Times New Roman" w:hAnsi="Times New Roman" w:cs="Times New Roman"/>
          <w:sz w:val="20"/>
          <w:szCs w:val="20"/>
        </w:rPr>
        <w:t>Enhancements on multi-TRP/panel transmission</w:t>
      </w:r>
      <w:r>
        <w:rPr>
          <w:rFonts w:ascii="Times New Roman" w:hAnsi="Times New Roman" w:cs="Times New Roman"/>
          <w:sz w:val="20"/>
          <w:szCs w:val="20"/>
        </w:rPr>
        <w:t>,” Fraunhofer IIS/Fraunhofer HHI, 3GPP TSG RAN1 WG1 #97, Reno, USA, May 2019.</w:t>
      </w:r>
    </w:p>
    <w:sectPr w:rsidR="00C66801" w:rsidRPr="00C755C0">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E9B85" w14:textId="77777777" w:rsidR="0010354D" w:rsidRDefault="0010354D" w:rsidP="002C0EFF">
      <w:r>
        <w:separator/>
      </w:r>
    </w:p>
  </w:endnote>
  <w:endnote w:type="continuationSeparator" w:id="0">
    <w:p w14:paraId="461D0D46" w14:textId="77777777" w:rsidR="0010354D" w:rsidRDefault="0010354D" w:rsidP="002C0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059D3" w14:textId="77777777" w:rsidR="0010354D" w:rsidRDefault="0010354D" w:rsidP="002C0EFF">
      <w:r>
        <w:separator/>
      </w:r>
    </w:p>
  </w:footnote>
  <w:footnote w:type="continuationSeparator" w:id="0">
    <w:p w14:paraId="4D21E1BA" w14:textId="77777777" w:rsidR="0010354D" w:rsidRDefault="0010354D" w:rsidP="002C0E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F0130"/>
    <w:multiLevelType w:val="hybridMultilevel"/>
    <w:tmpl w:val="7604E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52D3A"/>
    <w:multiLevelType w:val="hybridMultilevel"/>
    <w:tmpl w:val="AFD62F4C"/>
    <w:lvl w:ilvl="0" w:tplc="08090019">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4851D04"/>
    <w:multiLevelType w:val="multilevel"/>
    <w:tmpl w:val="080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344617"/>
    <w:multiLevelType w:val="hybridMultilevel"/>
    <w:tmpl w:val="50D6AA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1E123C7"/>
    <w:multiLevelType w:val="hybridMultilevel"/>
    <w:tmpl w:val="9C3C2D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 w15:restartNumberingAfterBreak="0">
    <w:nsid w:val="12ED47D0"/>
    <w:multiLevelType w:val="hybridMultilevel"/>
    <w:tmpl w:val="9314EED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353F0D"/>
    <w:multiLevelType w:val="hybridMultilevel"/>
    <w:tmpl w:val="58AC3154"/>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 w15:restartNumberingAfterBreak="0">
    <w:nsid w:val="2AA11F0A"/>
    <w:multiLevelType w:val="hybridMultilevel"/>
    <w:tmpl w:val="07A00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DF109B"/>
    <w:multiLevelType w:val="hybridMultilevel"/>
    <w:tmpl w:val="6BE0F064"/>
    <w:lvl w:ilvl="0" w:tplc="08090017">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E9A52C1"/>
    <w:multiLevelType w:val="hybridMultilevel"/>
    <w:tmpl w:val="01AEDCD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D35580"/>
    <w:multiLevelType w:val="hybridMultilevel"/>
    <w:tmpl w:val="9C840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E53AE3"/>
    <w:multiLevelType w:val="hybridMultilevel"/>
    <w:tmpl w:val="B3DC9740"/>
    <w:lvl w:ilvl="0" w:tplc="5BAC54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A566D7"/>
    <w:multiLevelType w:val="hybridMultilevel"/>
    <w:tmpl w:val="421EE21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EC45890"/>
    <w:multiLevelType w:val="hybridMultilevel"/>
    <w:tmpl w:val="93AED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7335A1"/>
    <w:multiLevelType w:val="hybridMultilevel"/>
    <w:tmpl w:val="226283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08568B7"/>
    <w:multiLevelType w:val="hybridMultilevel"/>
    <w:tmpl w:val="0C0A3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F13664"/>
    <w:multiLevelType w:val="hybridMultilevel"/>
    <w:tmpl w:val="99AAAE2E"/>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CAB042A"/>
    <w:multiLevelType w:val="hybridMultilevel"/>
    <w:tmpl w:val="E8FE142A"/>
    <w:lvl w:ilvl="0" w:tplc="08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4"/>
  </w:num>
  <w:num w:numId="4">
    <w:abstractNumId w:val="12"/>
  </w:num>
  <w:num w:numId="5">
    <w:abstractNumId w:val="18"/>
  </w:num>
  <w:num w:numId="6">
    <w:abstractNumId w:val="8"/>
  </w:num>
  <w:num w:numId="7">
    <w:abstractNumId w:val="16"/>
  </w:num>
  <w:num w:numId="8">
    <w:abstractNumId w:val="0"/>
  </w:num>
  <w:num w:numId="9">
    <w:abstractNumId w:val="9"/>
  </w:num>
  <w:num w:numId="10">
    <w:abstractNumId w:val="14"/>
  </w:num>
  <w:num w:numId="11">
    <w:abstractNumId w:val="3"/>
  </w:num>
  <w:num w:numId="12">
    <w:abstractNumId w:val="10"/>
  </w:num>
  <w:num w:numId="13">
    <w:abstractNumId w:val="13"/>
  </w:num>
  <w:num w:numId="14">
    <w:abstractNumId w:val="1"/>
  </w:num>
  <w:num w:numId="15">
    <w:abstractNumId w:val="19"/>
  </w:num>
  <w:num w:numId="16">
    <w:abstractNumId w:val="11"/>
  </w:num>
  <w:num w:numId="17">
    <w:abstractNumId w:val="5"/>
  </w:num>
  <w:num w:numId="18">
    <w:abstractNumId w:val="15"/>
  </w:num>
  <w:num w:numId="19">
    <w:abstractNumId w:val="7"/>
  </w:num>
  <w:num w:numId="20">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B71"/>
    <w:rsid w:val="000008C8"/>
    <w:rsid w:val="0000143B"/>
    <w:rsid w:val="00001F35"/>
    <w:rsid w:val="00001FC1"/>
    <w:rsid w:val="00002B55"/>
    <w:rsid w:val="00003C5A"/>
    <w:rsid w:val="00003F67"/>
    <w:rsid w:val="0000415D"/>
    <w:rsid w:val="000045F9"/>
    <w:rsid w:val="00004B2A"/>
    <w:rsid w:val="0000551F"/>
    <w:rsid w:val="00007163"/>
    <w:rsid w:val="00007501"/>
    <w:rsid w:val="00011273"/>
    <w:rsid w:val="00013326"/>
    <w:rsid w:val="000142C6"/>
    <w:rsid w:val="00014E4E"/>
    <w:rsid w:val="0001520F"/>
    <w:rsid w:val="00015379"/>
    <w:rsid w:val="00017B16"/>
    <w:rsid w:val="00017DB3"/>
    <w:rsid w:val="00017ED8"/>
    <w:rsid w:val="00020CD7"/>
    <w:rsid w:val="00020D9D"/>
    <w:rsid w:val="00021FCA"/>
    <w:rsid w:val="00022E7D"/>
    <w:rsid w:val="00023550"/>
    <w:rsid w:val="000236C1"/>
    <w:rsid w:val="000239AE"/>
    <w:rsid w:val="000260F1"/>
    <w:rsid w:val="00030283"/>
    <w:rsid w:val="00033542"/>
    <w:rsid w:val="00034239"/>
    <w:rsid w:val="00034C50"/>
    <w:rsid w:val="0003595B"/>
    <w:rsid w:val="00041B73"/>
    <w:rsid w:val="00042132"/>
    <w:rsid w:val="00042DF9"/>
    <w:rsid w:val="00043E88"/>
    <w:rsid w:val="00045114"/>
    <w:rsid w:val="0004668F"/>
    <w:rsid w:val="00046741"/>
    <w:rsid w:val="0004726E"/>
    <w:rsid w:val="00047EB8"/>
    <w:rsid w:val="00050FC6"/>
    <w:rsid w:val="0005221D"/>
    <w:rsid w:val="0005330E"/>
    <w:rsid w:val="000546BC"/>
    <w:rsid w:val="00054ABA"/>
    <w:rsid w:val="00054D32"/>
    <w:rsid w:val="00057AB1"/>
    <w:rsid w:val="00064136"/>
    <w:rsid w:val="00064B44"/>
    <w:rsid w:val="000656CC"/>
    <w:rsid w:val="0006599A"/>
    <w:rsid w:val="0006654C"/>
    <w:rsid w:val="00066595"/>
    <w:rsid w:val="00066ECC"/>
    <w:rsid w:val="00067649"/>
    <w:rsid w:val="000713DD"/>
    <w:rsid w:val="0007296A"/>
    <w:rsid w:val="00074A4F"/>
    <w:rsid w:val="00074CD7"/>
    <w:rsid w:val="000771F5"/>
    <w:rsid w:val="00077B79"/>
    <w:rsid w:val="00077D52"/>
    <w:rsid w:val="0008306D"/>
    <w:rsid w:val="00084396"/>
    <w:rsid w:val="0008444F"/>
    <w:rsid w:val="000852E3"/>
    <w:rsid w:val="00085805"/>
    <w:rsid w:val="00086DD5"/>
    <w:rsid w:val="000907B8"/>
    <w:rsid w:val="00091E9B"/>
    <w:rsid w:val="00094B3F"/>
    <w:rsid w:val="0009569F"/>
    <w:rsid w:val="0009636B"/>
    <w:rsid w:val="000972DE"/>
    <w:rsid w:val="000A1B8E"/>
    <w:rsid w:val="000A1EFA"/>
    <w:rsid w:val="000A3078"/>
    <w:rsid w:val="000A30F2"/>
    <w:rsid w:val="000A36BD"/>
    <w:rsid w:val="000A43D8"/>
    <w:rsid w:val="000A50CB"/>
    <w:rsid w:val="000A5C97"/>
    <w:rsid w:val="000A61E4"/>
    <w:rsid w:val="000A7698"/>
    <w:rsid w:val="000A7F6B"/>
    <w:rsid w:val="000A7FCB"/>
    <w:rsid w:val="000B29DA"/>
    <w:rsid w:val="000B37EE"/>
    <w:rsid w:val="000B3851"/>
    <w:rsid w:val="000B420E"/>
    <w:rsid w:val="000B427B"/>
    <w:rsid w:val="000B4733"/>
    <w:rsid w:val="000B6FC3"/>
    <w:rsid w:val="000B7782"/>
    <w:rsid w:val="000C09FA"/>
    <w:rsid w:val="000C1776"/>
    <w:rsid w:val="000C1ACC"/>
    <w:rsid w:val="000C1C54"/>
    <w:rsid w:val="000C2538"/>
    <w:rsid w:val="000C2EB4"/>
    <w:rsid w:val="000C3C3E"/>
    <w:rsid w:val="000C3CC5"/>
    <w:rsid w:val="000C5E74"/>
    <w:rsid w:val="000C6338"/>
    <w:rsid w:val="000C7B2E"/>
    <w:rsid w:val="000D1514"/>
    <w:rsid w:val="000D5758"/>
    <w:rsid w:val="000D59C3"/>
    <w:rsid w:val="000D65F9"/>
    <w:rsid w:val="000D7665"/>
    <w:rsid w:val="000D7F56"/>
    <w:rsid w:val="000E15C4"/>
    <w:rsid w:val="000E1621"/>
    <w:rsid w:val="000E17C3"/>
    <w:rsid w:val="000E1A4E"/>
    <w:rsid w:val="000E2008"/>
    <w:rsid w:val="000E288D"/>
    <w:rsid w:val="000E4899"/>
    <w:rsid w:val="000E5DF0"/>
    <w:rsid w:val="000E747E"/>
    <w:rsid w:val="000E755E"/>
    <w:rsid w:val="000E7882"/>
    <w:rsid w:val="000F1321"/>
    <w:rsid w:val="000F18E0"/>
    <w:rsid w:val="000F1D8A"/>
    <w:rsid w:val="000F2082"/>
    <w:rsid w:val="000F2920"/>
    <w:rsid w:val="000F403D"/>
    <w:rsid w:val="000F4E17"/>
    <w:rsid w:val="000F5312"/>
    <w:rsid w:val="000F5669"/>
    <w:rsid w:val="000F5DCF"/>
    <w:rsid w:val="000F6E7A"/>
    <w:rsid w:val="001018C3"/>
    <w:rsid w:val="00101B47"/>
    <w:rsid w:val="0010229B"/>
    <w:rsid w:val="00102494"/>
    <w:rsid w:val="001029FF"/>
    <w:rsid w:val="00102EDB"/>
    <w:rsid w:val="00102FB5"/>
    <w:rsid w:val="00103373"/>
    <w:rsid w:val="0010354D"/>
    <w:rsid w:val="001035D4"/>
    <w:rsid w:val="0010668C"/>
    <w:rsid w:val="0010772E"/>
    <w:rsid w:val="00110763"/>
    <w:rsid w:val="001112D5"/>
    <w:rsid w:val="00111501"/>
    <w:rsid w:val="00111F62"/>
    <w:rsid w:val="001120AE"/>
    <w:rsid w:val="00113139"/>
    <w:rsid w:val="00113694"/>
    <w:rsid w:val="00114449"/>
    <w:rsid w:val="001154E2"/>
    <w:rsid w:val="0011570A"/>
    <w:rsid w:val="00120E87"/>
    <w:rsid w:val="0012177D"/>
    <w:rsid w:val="00122854"/>
    <w:rsid w:val="00123152"/>
    <w:rsid w:val="0012440B"/>
    <w:rsid w:val="00124AB3"/>
    <w:rsid w:val="00124CDC"/>
    <w:rsid w:val="00124E59"/>
    <w:rsid w:val="00125214"/>
    <w:rsid w:val="0012625E"/>
    <w:rsid w:val="001264A7"/>
    <w:rsid w:val="00126CC1"/>
    <w:rsid w:val="0013063C"/>
    <w:rsid w:val="00130D14"/>
    <w:rsid w:val="00131AFE"/>
    <w:rsid w:val="001320ED"/>
    <w:rsid w:val="00132443"/>
    <w:rsid w:val="00133ADC"/>
    <w:rsid w:val="00133F43"/>
    <w:rsid w:val="00134181"/>
    <w:rsid w:val="00134222"/>
    <w:rsid w:val="001377FD"/>
    <w:rsid w:val="00137BC5"/>
    <w:rsid w:val="001402BA"/>
    <w:rsid w:val="00141765"/>
    <w:rsid w:val="001421D0"/>
    <w:rsid w:val="00142488"/>
    <w:rsid w:val="00142960"/>
    <w:rsid w:val="00142A60"/>
    <w:rsid w:val="001431F1"/>
    <w:rsid w:val="00143A46"/>
    <w:rsid w:val="00143B7E"/>
    <w:rsid w:val="00143F05"/>
    <w:rsid w:val="00144604"/>
    <w:rsid w:val="001450DE"/>
    <w:rsid w:val="001453FE"/>
    <w:rsid w:val="00145C2A"/>
    <w:rsid w:val="001502B4"/>
    <w:rsid w:val="00150994"/>
    <w:rsid w:val="001509C2"/>
    <w:rsid w:val="00151620"/>
    <w:rsid w:val="001544BD"/>
    <w:rsid w:val="00155BDA"/>
    <w:rsid w:val="0015653E"/>
    <w:rsid w:val="00157696"/>
    <w:rsid w:val="001602AD"/>
    <w:rsid w:val="001620FA"/>
    <w:rsid w:val="0016235B"/>
    <w:rsid w:val="00164399"/>
    <w:rsid w:val="00165191"/>
    <w:rsid w:val="00166B33"/>
    <w:rsid w:val="0016706A"/>
    <w:rsid w:val="00170E9D"/>
    <w:rsid w:val="00171200"/>
    <w:rsid w:val="00172255"/>
    <w:rsid w:val="00172B8D"/>
    <w:rsid w:val="00173E17"/>
    <w:rsid w:val="0017414D"/>
    <w:rsid w:val="00175F78"/>
    <w:rsid w:val="00176D8E"/>
    <w:rsid w:val="00177322"/>
    <w:rsid w:val="00177618"/>
    <w:rsid w:val="00180D71"/>
    <w:rsid w:val="00184474"/>
    <w:rsid w:val="00185408"/>
    <w:rsid w:val="001857FE"/>
    <w:rsid w:val="00186814"/>
    <w:rsid w:val="0018744A"/>
    <w:rsid w:val="0019025C"/>
    <w:rsid w:val="001918FE"/>
    <w:rsid w:val="0019294C"/>
    <w:rsid w:val="0019389D"/>
    <w:rsid w:val="00193EF8"/>
    <w:rsid w:val="00194EEA"/>
    <w:rsid w:val="00195679"/>
    <w:rsid w:val="001975FF"/>
    <w:rsid w:val="00197F64"/>
    <w:rsid w:val="001A0FEE"/>
    <w:rsid w:val="001A127A"/>
    <w:rsid w:val="001A1594"/>
    <w:rsid w:val="001A1DC8"/>
    <w:rsid w:val="001A3F5F"/>
    <w:rsid w:val="001A5757"/>
    <w:rsid w:val="001A5A80"/>
    <w:rsid w:val="001A6662"/>
    <w:rsid w:val="001A7E5F"/>
    <w:rsid w:val="001B02D3"/>
    <w:rsid w:val="001B0D50"/>
    <w:rsid w:val="001B13AB"/>
    <w:rsid w:val="001B3F59"/>
    <w:rsid w:val="001B40A3"/>
    <w:rsid w:val="001B5431"/>
    <w:rsid w:val="001B5F53"/>
    <w:rsid w:val="001B640E"/>
    <w:rsid w:val="001B79B7"/>
    <w:rsid w:val="001C2311"/>
    <w:rsid w:val="001C266E"/>
    <w:rsid w:val="001C37D0"/>
    <w:rsid w:val="001C4DED"/>
    <w:rsid w:val="001C5AB7"/>
    <w:rsid w:val="001C6998"/>
    <w:rsid w:val="001C75D2"/>
    <w:rsid w:val="001C79BB"/>
    <w:rsid w:val="001D1AA7"/>
    <w:rsid w:val="001D24D8"/>
    <w:rsid w:val="001D2F61"/>
    <w:rsid w:val="001D310E"/>
    <w:rsid w:val="001D3816"/>
    <w:rsid w:val="001D4D4A"/>
    <w:rsid w:val="001D585D"/>
    <w:rsid w:val="001D6C42"/>
    <w:rsid w:val="001D7BCE"/>
    <w:rsid w:val="001E1B6D"/>
    <w:rsid w:val="001E2454"/>
    <w:rsid w:val="001E265C"/>
    <w:rsid w:val="001E4A1B"/>
    <w:rsid w:val="001E4B5B"/>
    <w:rsid w:val="001E6D4C"/>
    <w:rsid w:val="001E7EC8"/>
    <w:rsid w:val="001F1812"/>
    <w:rsid w:val="001F3454"/>
    <w:rsid w:val="001F4C81"/>
    <w:rsid w:val="001F61D9"/>
    <w:rsid w:val="001F6D98"/>
    <w:rsid w:val="001F7080"/>
    <w:rsid w:val="001F7264"/>
    <w:rsid w:val="001F771C"/>
    <w:rsid w:val="00201196"/>
    <w:rsid w:val="002029FB"/>
    <w:rsid w:val="0020311F"/>
    <w:rsid w:val="00205006"/>
    <w:rsid w:val="00206D3C"/>
    <w:rsid w:val="002078BE"/>
    <w:rsid w:val="002079B7"/>
    <w:rsid w:val="002102B4"/>
    <w:rsid w:val="0021366F"/>
    <w:rsid w:val="00214A8F"/>
    <w:rsid w:val="00214ACE"/>
    <w:rsid w:val="00215714"/>
    <w:rsid w:val="0021696F"/>
    <w:rsid w:val="00220DBF"/>
    <w:rsid w:val="00222E0F"/>
    <w:rsid w:val="00222E77"/>
    <w:rsid w:val="0022528C"/>
    <w:rsid w:val="00225D92"/>
    <w:rsid w:val="002277C4"/>
    <w:rsid w:val="00230596"/>
    <w:rsid w:val="002308A1"/>
    <w:rsid w:val="0023131B"/>
    <w:rsid w:val="00231D72"/>
    <w:rsid w:val="00232DED"/>
    <w:rsid w:val="00234E2D"/>
    <w:rsid w:val="00236113"/>
    <w:rsid w:val="0024035A"/>
    <w:rsid w:val="0024180A"/>
    <w:rsid w:val="00243B71"/>
    <w:rsid w:val="0024523F"/>
    <w:rsid w:val="00245832"/>
    <w:rsid w:val="00245D1C"/>
    <w:rsid w:val="0024600F"/>
    <w:rsid w:val="00250481"/>
    <w:rsid w:val="002504C3"/>
    <w:rsid w:val="00253004"/>
    <w:rsid w:val="0025308E"/>
    <w:rsid w:val="00254BE2"/>
    <w:rsid w:val="002563F7"/>
    <w:rsid w:val="002568DE"/>
    <w:rsid w:val="00261F8E"/>
    <w:rsid w:val="00261F8F"/>
    <w:rsid w:val="002626F5"/>
    <w:rsid w:val="00263752"/>
    <w:rsid w:val="002648CA"/>
    <w:rsid w:val="00265505"/>
    <w:rsid w:val="0026755F"/>
    <w:rsid w:val="002720AE"/>
    <w:rsid w:val="0027339A"/>
    <w:rsid w:val="00273497"/>
    <w:rsid w:val="00273E60"/>
    <w:rsid w:val="002771D7"/>
    <w:rsid w:val="002779C7"/>
    <w:rsid w:val="00281EF2"/>
    <w:rsid w:val="002828A8"/>
    <w:rsid w:val="00284848"/>
    <w:rsid w:val="00285712"/>
    <w:rsid w:val="0028642C"/>
    <w:rsid w:val="0028751A"/>
    <w:rsid w:val="00290C76"/>
    <w:rsid w:val="00292D17"/>
    <w:rsid w:val="00293A61"/>
    <w:rsid w:val="00295040"/>
    <w:rsid w:val="00295E57"/>
    <w:rsid w:val="00297B36"/>
    <w:rsid w:val="002A02AE"/>
    <w:rsid w:val="002A05C8"/>
    <w:rsid w:val="002A05F2"/>
    <w:rsid w:val="002A0889"/>
    <w:rsid w:val="002A08E0"/>
    <w:rsid w:val="002A3A53"/>
    <w:rsid w:val="002A7238"/>
    <w:rsid w:val="002A7D7A"/>
    <w:rsid w:val="002B01FD"/>
    <w:rsid w:val="002B0772"/>
    <w:rsid w:val="002B2C43"/>
    <w:rsid w:val="002B33A3"/>
    <w:rsid w:val="002B3427"/>
    <w:rsid w:val="002B3F45"/>
    <w:rsid w:val="002B43D9"/>
    <w:rsid w:val="002B49B2"/>
    <w:rsid w:val="002B4E88"/>
    <w:rsid w:val="002B4EAC"/>
    <w:rsid w:val="002B503C"/>
    <w:rsid w:val="002B512D"/>
    <w:rsid w:val="002B5F48"/>
    <w:rsid w:val="002B7839"/>
    <w:rsid w:val="002C02D9"/>
    <w:rsid w:val="002C0A9E"/>
    <w:rsid w:val="002C0EFF"/>
    <w:rsid w:val="002C1933"/>
    <w:rsid w:val="002C1B94"/>
    <w:rsid w:val="002C1FEE"/>
    <w:rsid w:val="002C2090"/>
    <w:rsid w:val="002C2256"/>
    <w:rsid w:val="002C22A3"/>
    <w:rsid w:val="002C59B3"/>
    <w:rsid w:val="002C678B"/>
    <w:rsid w:val="002C6DAE"/>
    <w:rsid w:val="002D056C"/>
    <w:rsid w:val="002D35E9"/>
    <w:rsid w:val="002D36AE"/>
    <w:rsid w:val="002D7562"/>
    <w:rsid w:val="002D7991"/>
    <w:rsid w:val="002D7B2E"/>
    <w:rsid w:val="002D7EDB"/>
    <w:rsid w:val="002E0493"/>
    <w:rsid w:val="002E12FF"/>
    <w:rsid w:val="002E18FD"/>
    <w:rsid w:val="002E2C75"/>
    <w:rsid w:val="002E36BA"/>
    <w:rsid w:val="002E3D51"/>
    <w:rsid w:val="002E4F9D"/>
    <w:rsid w:val="002E58FC"/>
    <w:rsid w:val="002E6138"/>
    <w:rsid w:val="002F08B3"/>
    <w:rsid w:val="002F147A"/>
    <w:rsid w:val="002F158C"/>
    <w:rsid w:val="002F2A54"/>
    <w:rsid w:val="002F3636"/>
    <w:rsid w:val="002F4D91"/>
    <w:rsid w:val="002F54DF"/>
    <w:rsid w:val="002F5555"/>
    <w:rsid w:val="002F55BF"/>
    <w:rsid w:val="002F5696"/>
    <w:rsid w:val="002F6AB1"/>
    <w:rsid w:val="002F6D49"/>
    <w:rsid w:val="002F7745"/>
    <w:rsid w:val="002F7DCF"/>
    <w:rsid w:val="00300BE4"/>
    <w:rsid w:val="00301260"/>
    <w:rsid w:val="00301F2E"/>
    <w:rsid w:val="003040E5"/>
    <w:rsid w:val="0030465D"/>
    <w:rsid w:val="00304DF5"/>
    <w:rsid w:val="0030727B"/>
    <w:rsid w:val="00307E87"/>
    <w:rsid w:val="00311826"/>
    <w:rsid w:val="003118A1"/>
    <w:rsid w:val="00311971"/>
    <w:rsid w:val="00311E8F"/>
    <w:rsid w:val="00311F63"/>
    <w:rsid w:val="00312B3D"/>
    <w:rsid w:val="00314C54"/>
    <w:rsid w:val="00314E06"/>
    <w:rsid w:val="003152C8"/>
    <w:rsid w:val="00315BE7"/>
    <w:rsid w:val="003169C0"/>
    <w:rsid w:val="00320B38"/>
    <w:rsid w:val="00321CE2"/>
    <w:rsid w:val="00324711"/>
    <w:rsid w:val="00324AC7"/>
    <w:rsid w:val="0032638E"/>
    <w:rsid w:val="0032661D"/>
    <w:rsid w:val="0032661F"/>
    <w:rsid w:val="00327556"/>
    <w:rsid w:val="0032764C"/>
    <w:rsid w:val="003302F9"/>
    <w:rsid w:val="003307DB"/>
    <w:rsid w:val="00331F85"/>
    <w:rsid w:val="00332AF7"/>
    <w:rsid w:val="003338D9"/>
    <w:rsid w:val="00334173"/>
    <w:rsid w:val="00334B27"/>
    <w:rsid w:val="00335FB4"/>
    <w:rsid w:val="00336482"/>
    <w:rsid w:val="00341B8A"/>
    <w:rsid w:val="003438E1"/>
    <w:rsid w:val="00343C27"/>
    <w:rsid w:val="00343CA2"/>
    <w:rsid w:val="0034519B"/>
    <w:rsid w:val="00346040"/>
    <w:rsid w:val="003460C0"/>
    <w:rsid w:val="00347126"/>
    <w:rsid w:val="003510CA"/>
    <w:rsid w:val="003531D3"/>
    <w:rsid w:val="003533EB"/>
    <w:rsid w:val="00353BBD"/>
    <w:rsid w:val="003540B6"/>
    <w:rsid w:val="003563F2"/>
    <w:rsid w:val="00356596"/>
    <w:rsid w:val="00356A1E"/>
    <w:rsid w:val="00361025"/>
    <w:rsid w:val="00362A1C"/>
    <w:rsid w:val="00362B80"/>
    <w:rsid w:val="003634D8"/>
    <w:rsid w:val="00363577"/>
    <w:rsid w:val="00363B05"/>
    <w:rsid w:val="0036526A"/>
    <w:rsid w:val="00365D6D"/>
    <w:rsid w:val="00366D9A"/>
    <w:rsid w:val="00367A74"/>
    <w:rsid w:val="00367A78"/>
    <w:rsid w:val="00367C40"/>
    <w:rsid w:val="003721BB"/>
    <w:rsid w:val="0037531D"/>
    <w:rsid w:val="00376644"/>
    <w:rsid w:val="00376959"/>
    <w:rsid w:val="003801DA"/>
    <w:rsid w:val="00380C4E"/>
    <w:rsid w:val="00382071"/>
    <w:rsid w:val="00385BB4"/>
    <w:rsid w:val="00385CBB"/>
    <w:rsid w:val="00387800"/>
    <w:rsid w:val="00387E69"/>
    <w:rsid w:val="00391570"/>
    <w:rsid w:val="00393E9E"/>
    <w:rsid w:val="0039413B"/>
    <w:rsid w:val="003957D3"/>
    <w:rsid w:val="00396480"/>
    <w:rsid w:val="00396A5D"/>
    <w:rsid w:val="00396C2E"/>
    <w:rsid w:val="00397F49"/>
    <w:rsid w:val="003A059A"/>
    <w:rsid w:val="003A1BD7"/>
    <w:rsid w:val="003A25AB"/>
    <w:rsid w:val="003A32CC"/>
    <w:rsid w:val="003A3F5A"/>
    <w:rsid w:val="003A6604"/>
    <w:rsid w:val="003B03B5"/>
    <w:rsid w:val="003B165E"/>
    <w:rsid w:val="003B1740"/>
    <w:rsid w:val="003B1F72"/>
    <w:rsid w:val="003B244F"/>
    <w:rsid w:val="003B3E29"/>
    <w:rsid w:val="003B5823"/>
    <w:rsid w:val="003B75BD"/>
    <w:rsid w:val="003B77DF"/>
    <w:rsid w:val="003C0182"/>
    <w:rsid w:val="003C1D7C"/>
    <w:rsid w:val="003C2145"/>
    <w:rsid w:val="003C289D"/>
    <w:rsid w:val="003C2D27"/>
    <w:rsid w:val="003C2F88"/>
    <w:rsid w:val="003C52E0"/>
    <w:rsid w:val="003C5EAC"/>
    <w:rsid w:val="003C6565"/>
    <w:rsid w:val="003C705F"/>
    <w:rsid w:val="003C72EA"/>
    <w:rsid w:val="003C7EE4"/>
    <w:rsid w:val="003D2A75"/>
    <w:rsid w:val="003D5935"/>
    <w:rsid w:val="003D5D7D"/>
    <w:rsid w:val="003D60D3"/>
    <w:rsid w:val="003D6F4E"/>
    <w:rsid w:val="003E120A"/>
    <w:rsid w:val="003E5F4B"/>
    <w:rsid w:val="003E64A5"/>
    <w:rsid w:val="003E7976"/>
    <w:rsid w:val="003F04D2"/>
    <w:rsid w:val="003F05A5"/>
    <w:rsid w:val="003F0681"/>
    <w:rsid w:val="003F0808"/>
    <w:rsid w:val="003F264A"/>
    <w:rsid w:val="003F3E7D"/>
    <w:rsid w:val="003F438C"/>
    <w:rsid w:val="003F4C5B"/>
    <w:rsid w:val="003F530A"/>
    <w:rsid w:val="003F54DA"/>
    <w:rsid w:val="003F6A5C"/>
    <w:rsid w:val="003F7ED3"/>
    <w:rsid w:val="0040116D"/>
    <w:rsid w:val="004031C7"/>
    <w:rsid w:val="004032A3"/>
    <w:rsid w:val="00403350"/>
    <w:rsid w:val="00403B92"/>
    <w:rsid w:val="00403D50"/>
    <w:rsid w:val="004044F6"/>
    <w:rsid w:val="00404D7A"/>
    <w:rsid w:val="00404F2C"/>
    <w:rsid w:val="00405912"/>
    <w:rsid w:val="00407646"/>
    <w:rsid w:val="00410710"/>
    <w:rsid w:val="00411044"/>
    <w:rsid w:val="00411C40"/>
    <w:rsid w:val="00412D2F"/>
    <w:rsid w:val="00413EBE"/>
    <w:rsid w:val="00414274"/>
    <w:rsid w:val="004142BD"/>
    <w:rsid w:val="00417F28"/>
    <w:rsid w:val="0042163F"/>
    <w:rsid w:val="00421DE9"/>
    <w:rsid w:val="00423EB6"/>
    <w:rsid w:val="0042480F"/>
    <w:rsid w:val="0042550E"/>
    <w:rsid w:val="004256CE"/>
    <w:rsid w:val="00425F28"/>
    <w:rsid w:val="004264BA"/>
    <w:rsid w:val="004271B7"/>
    <w:rsid w:val="004318F7"/>
    <w:rsid w:val="00434BA5"/>
    <w:rsid w:val="00434C88"/>
    <w:rsid w:val="004360E1"/>
    <w:rsid w:val="004373D7"/>
    <w:rsid w:val="00441708"/>
    <w:rsid w:val="004435E2"/>
    <w:rsid w:val="00443EC0"/>
    <w:rsid w:val="004453B3"/>
    <w:rsid w:val="0044586A"/>
    <w:rsid w:val="00445A53"/>
    <w:rsid w:val="0044643A"/>
    <w:rsid w:val="00446859"/>
    <w:rsid w:val="00447CFC"/>
    <w:rsid w:val="00450793"/>
    <w:rsid w:val="0045199A"/>
    <w:rsid w:val="004526F7"/>
    <w:rsid w:val="00452B84"/>
    <w:rsid w:val="00455AA2"/>
    <w:rsid w:val="00456967"/>
    <w:rsid w:val="00456989"/>
    <w:rsid w:val="00456B92"/>
    <w:rsid w:val="00457EC9"/>
    <w:rsid w:val="0046008B"/>
    <w:rsid w:val="00460729"/>
    <w:rsid w:val="00461A09"/>
    <w:rsid w:val="00463052"/>
    <w:rsid w:val="0046440F"/>
    <w:rsid w:val="00464C40"/>
    <w:rsid w:val="0046787A"/>
    <w:rsid w:val="00472017"/>
    <w:rsid w:val="00473B0A"/>
    <w:rsid w:val="00475096"/>
    <w:rsid w:val="004754BD"/>
    <w:rsid w:val="00476D9E"/>
    <w:rsid w:val="00477360"/>
    <w:rsid w:val="00481B52"/>
    <w:rsid w:val="00484B4D"/>
    <w:rsid w:val="00484E83"/>
    <w:rsid w:val="0049089E"/>
    <w:rsid w:val="00491019"/>
    <w:rsid w:val="00491266"/>
    <w:rsid w:val="0049139F"/>
    <w:rsid w:val="00492E86"/>
    <w:rsid w:val="00495B8D"/>
    <w:rsid w:val="004A0738"/>
    <w:rsid w:val="004A0A89"/>
    <w:rsid w:val="004A131D"/>
    <w:rsid w:val="004A209F"/>
    <w:rsid w:val="004A2E90"/>
    <w:rsid w:val="004A3BF4"/>
    <w:rsid w:val="004A4592"/>
    <w:rsid w:val="004A4F9D"/>
    <w:rsid w:val="004A575D"/>
    <w:rsid w:val="004A5A9C"/>
    <w:rsid w:val="004A6B4C"/>
    <w:rsid w:val="004A6FC9"/>
    <w:rsid w:val="004A7259"/>
    <w:rsid w:val="004B0B70"/>
    <w:rsid w:val="004B24CC"/>
    <w:rsid w:val="004B3DA1"/>
    <w:rsid w:val="004B4612"/>
    <w:rsid w:val="004B5BD6"/>
    <w:rsid w:val="004B5EF8"/>
    <w:rsid w:val="004B6818"/>
    <w:rsid w:val="004B6AF8"/>
    <w:rsid w:val="004C0250"/>
    <w:rsid w:val="004C0481"/>
    <w:rsid w:val="004C3861"/>
    <w:rsid w:val="004C57D5"/>
    <w:rsid w:val="004C655A"/>
    <w:rsid w:val="004D0AE1"/>
    <w:rsid w:val="004D1943"/>
    <w:rsid w:val="004D3966"/>
    <w:rsid w:val="004D4AA8"/>
    <w:rsid w:val="004D4F03"/>
    <w:rsid w:val="004D579D"/>
    <w:rsid w:val="004D63F3"/>
    <w:rsid w:val="004D6DF6"/>
    <w:rsid w:val="004D7489"/>
    <w:rsid w:val="004D7BB3"/>
    <w:rsid w:val="004D7F20"/>
    <w:rsid w:val="004E08D8"/>
    <w:rsid w:val="004E0D7D"/>
    <w:rsid w:val="004E173C"/>
    <w:rsid w:val="004E3260"/>
    <w:rsid w:val="004E3C92"/>
    <w:rsid w:val="004E4312"/>
    <w:rsid w:val="004E46C1"/>
    <w:rsid w:val="004E473D"/>
    <w:rsid w:val="004E6012"/>
    <w:rsid w:val="004E7B48"/>
    <w:rsid w:val="004F09E6"/>
    <w:rsid w:val="004F0F60"/>
    <w:rsid w:val="004F0FF0"/>
    <w:rsid w:val="004F1844"/>
    <w:rsid w:val="004F1B34"/>
    <w:rsid w:val="004F1DCE"/>
    <w:rsid w:val="004F1FAC"/>
    <w:rsid w:val="004F1FF6"/>
    <w:rsid w:val="004F2175"/>
    <w:rsid w:val="004F2E22"/>
    <w:rsid w:val="004F3AA4"/>
    <w:rsid w:val="004F3B90"/>
    <w:rsid w:val="004F414C"/>
    <w:rsid w:val="004F5451"/>
    <w:rsid w:val="004F6C7B"/>
    <w:rsid w:val="00500144"/>
    <w:rsid w:val="00500E10"/>
    <w:rsid w:val="00501697"/>
    <w:rsid w:val="005028BB"/>
    <w:rsid w:val="0050343A"/>
    <w:rsid w:val="00503E31"/>
    <w:rsid w:val="00504CD5"/>
    <w:rsid w:val="00504CE4"/>
    <w:rsid w:val="0051356C"/>
    <w:rsid w:val="00515ACD"/>
    <w:rsid w:val="00516068"/>
    <w:rsid w:val="00516ABD"/>
    <w:rsid w:val="00517C07"/>
    <w:rsid w:val="00520221"/>
    <w:rsid w:val="0052022C"/>
    <w:rsid w:val="0052053D"/>
    <w:rsid w:val="005215C3"/>
    <w:rsid w:val="00521923"/>
    <w:rsid w:val="00522A2C"/>
    <w:rsid w:val="005244AD"/>
    <w:rsid w:val="00526FC6"/>
    <w:rsid w:val="0053337D"/>
    <w:rsid w:val="00533FC0"/>
    <w:rsid w:val="005345EE"/>
    <w:rsid w:val="0053572E"/>
    <w:rsid w:val="00535AC7"/>
    <w:rsid w:val="005365F2"/>
    <w:rsid w:val="00537D4E"/>
    <w:rsid w:val="00537E16"/>
    <w:rsid w:val="00537F3B"/>
    <w:rsid w:val="0054140D"/>
    <w:rsid w:val="00541D17"/>
    <w:rsid w:val="00541EBE"/>
    <w:rsid w:val="00542157"/>
    <w:rsid w:val="005423F7"/>
    <w:rsid w:val="005434FD"/>
    <w:rsid w:val="00543620"/>
    <w:rsid w:val="005452C2"/>
    <w:rsid w:val="00545B6A"/>
    <w:rsid w:val="00546AD5"/>
    <w:rsid w:val="00546C8B"/>
    <w:rsid w:val="00547CB9"/>
    <w:rsid w:val="00547CBD"/>
    <w:rsid w:val="00550C38"/>
    <w:rsid w:val="00550D07"/>
    <w:rsid w:val="00551419"/>
    <w:rsid w:val="00552798"/>
    <w:rsid w:val="00552B02"/>
    <w:rsid w:val="00554D12"/>
    <w:rsid w:val="005556F9"/>
    <w:rsid w:val="005558DA"/>
    <w:rsid w:val="005562CC"/>
    <w:rsid w:val="005562E1"/>
    <w:rsid w:val="00557E46"/>
    <w:rsid w:val="00560B33"/>
    <w:rsid w:val="00560F8B"/>
    <w:rsid w:val="005616FE"/>
    <w:rsid w:val="00561DB8"/>
    <w:rsid w:val="00562C23"/>
    <w:rsid w:val="00562F51"/>
    <w:rsid w:val="005635CF"/>
    <w:rsid w:val="00563E1C"/>
    <w:rsid w:val="005649E1"/>
    <w:rsid w:val="00564C75"/>
    <w:rsid w:val="00565247"/>
    <w:rsid w:val="00566A93"/>
    <w:rsid w:val="0056721C"/>
    <w:rsid w:val="00570777"/>
    <w:rsid w:val="00574153"/>
    <w:rsid w:val="00574818"/>
    <w:rsid w:val="00575067"/>
    <w:rsid w:val="005764B9"/>
    <w:rsid w:val="00576BC9"/>
    <w:rsid w:val="00577E95"/>
    <w:rsid w:val="00581309"/>
    <w:rsid w:val="005826D2"/>
    <w:rsid w:val="0058297B"/>
    <w:rsid w:val="00582D63"/>
    <w:rsid w:val="00582F60"/>
    <w:rsid w:val="005847CC"/>
    <w:rsid w:val="00584D86"/>
    <w:rsid w:val="0058598C"/>
    <w:rsid w:val="00585B3B"/>
    <w:rsid w:val="00586F15"/>
    <w:rsid w:val="0058775F"/>
    <w:rsid w:val="00591463"/>
    <w:rsid w:val="00592683"/>
    <w:rsid w:val="005931A8"/>
    <w:rsid w:val="005948AD"/>
    <w:rsid w:val="00594B19"/>
    <w:rsid w:val="005963ED"/>
    <w:rsid w:val="00596754"/>
    <w:rsid w:val="005970C0"/>
    <w:rsid w:val="00597C75"/>
    <w:rsid w:val="005A02EF"/>
    <w:rsid w:val="005A0F69"/>
    <w:rsid w:val="005A2B07"/>
    <w:rsid w:val="005A3252"/>
    <w:rsid w:val="005A3EE1"/>
    <w:rsid w:val="005A49D2"/>
    <w:rsid w:val="005A4C33"/>
    <w:rsid w:val="005A54DC"/>
    <w:rsid w:val="005A6EE1"/>
    <w:rsid w:val="005A73BF"/>
    <w:rsid w:val="005A742B"/>
    <w:rsid w:val="005A7F50"/>
    <w:rsid w:val="005B0324"/>
    <w:rsid w:val="005B0E5D"/>
    <w:rsid w:val="005B239E"/>
    <w:rsid w:val="005B4A42"/>
    <w:rsid w:val="005B4AA0"/>
    <w:rsid w:val="005B5292"/>
    <w:rsid w:val="005B5D65"/>
    <w:rsid w:val="005C113E"/>
    <w:rsid w:val="005C1532"/>
    <w:rsid w:val="005C50AF"/>
    <w:rsid w:val="005C693A"/>
    <w:rsid w:val="005D04FB"/>
    <w:rsid w:val="005D0935"/>
    <w:rsid w:val="005D1B21"/>
    <w:rsid w:val="005D4A33"/>
    <w:rsid w:val="005D53BA"/>
    <w:rsid w:val="005D6B3D"/>
    <w:rsid w:val="005E1D8B"/>
    <w:rsid w:val="005E2BAB"/>
    <w:rsid w:val="005E4247"/>
    <w:rsid w:val="005E4D7C"/>
    <w:rsid w:val="005E551B"/>
    <w:rsid w:val="005E5C49"/>
    <w:rsid w:val="005F2CD9"/>
    <w:rsid w:val="005F2E38"/>
    <w:rsid w:val="005F2EFF"/>
    <w:rsid w:val="005F356B"/>
    <w:rsid w:val="005F431B"/>
    <w:rsid w:val="005F592D"/>
    <w:rsid w:val="005F5DCB"/>
    <w:rsid w:val="0060191F"/>
    <w:rsid w:val="00603C3C"/>
    <w:rsid w:val="00603E75"/>
    <w:rsid w:val="00605459"/>
    <w:rsid w:val="00606FE1"/>
    <w:rsid w:val="0060723F"/>
    <w:rsid w:val="006104B6"/>
    <w:rsid w:val="00611E47"/>
    <w:rsid w:val="00612B36"/>
    <w:rsid w:val="00612D0E"/>
    <w:rsid w:val="006142CA"/>
    <w:rsid w:val="00617B4B"/>
    <w:rsid w:val="00617CB3"/>
    <w:rsid w:val="00620203"/>
    <w:rsid w:val="00621E50"/>
    <w:rsid w:val="0062228D"/>
    <w:rsid w:val="006224B2"/>
    <w:rsid w:val="006250A1"/>
    <w:rsid w:val="00626FE8"/>
    <w:rsid w:val="00627795"/>
    <w:rsid w:val="00627FD7"/>
    <w:rsid w:val="00630C48"/>
    <w:rsid w:val="0063197C"/>
    <w:rsid w:val="00632521"/>
    <w:rsid w:val="00632B43"/>
    <w:rsid w:val="00633581"/>
    <w:rsid w:val="006348D0"/>
    <w:rsid w:val="00634BCE"/>
    <w:rsid w:val="00636CCD"/>
    <w:rsid w:val="0064140B"/>
    <w:rsid w:val="00641E27"/>
    <w:rsid w:val="0064350C"/>
    <w:rsid w:val="00644569"/>
    <w:rsid w:val="006453C1"/>
    <w:rsid w:val="00646B6A"/>
    <w:rsid w:val="00650D5C"/>
    <w:rsid w:val="00650F58"/>
    <w:rsid w:val="00651F0E"/>
    <w:rsid w:val="006538CF"/>
    <w:rsid w:val="00653ED7"/>
    <w:rsid w:val="0065549A"/>
    <w:rsid w:val="00656343"/>
    <w:rsid w:val="00656BC2"/>
    <w:rsid w:val="0065720B"/>
    <w:rsid w:val="0066089D"/>
    <w:rsid w:val="0066140E"/>
    <w:rsid w:val="006614B5"/>
    <w:rsid w:val="00661B29"/>
    <w:rsid w:val="006624EF"/>
    <w:rsid w:val="00663C2C"/>
    <w:rsid w:val="00664B9F"/>
    <w:rsid w:val="0066538D"/>
    <w:rsid w:val="00665906"/>
    <w:rsid w:val="00665E78"/>
    <w:rsid w:val="0066771E"/>
    <w:rsid w:val="00670300"/>
    <w:rsid w:val="0067099E"/>
    <w:rsid w:val="00670AE4"/>
    <w:rsid w:val="006712C1"/>
    <w:rsid w:val="00671512"/>
    <w:rsid w:val="0067159E"/>
    <w:rsid w:val="00671B06"/>
    <w:rsid w:val="00671F3B"/>
    <w:rsid w:val="0067461D"/>
    <w:rsid w:val="00675C99"/>
    <w:rsid w:val="006765DA"/>
    <w:rsid w:val="0067684D"/>
    <w:rsid w:val="00680D5D"/>
    <w:rsid w:val="006811BD"/>
    <w:rsid w:val="006818F5"/>
    <w:rsid w:val="00681DC2"/>
    <w:rsid w:val="00681E98"/>
    <w:rsid w:val="00684A6C"/>
    <w:rsid w:val="00684E57"/>
    <w:rsid w:val="0068676C"/>
    <w:rsid w:val="006871AB"/>
    <w:rsid w:val="0068721F"/>
    <w:rsid w:val="00690179"/>
    <w:rsid w:val="006907F8"/>
    <w:rsid w:val="0069180B"/>
    <w:rsid w:val="00691C77"/>
    <w:rsid w:val="0069368A"/>
    <w:rsid w:val="00694888"/>
    <w:rsid w:val="00695907"/>
    <w:rsid w:val="006A16A5"/>
    <w:rsid w:val="006A2846"/>
    <w:rsid w:val="006A3E4A"/>
    <w:rsid w:val="006A4419"/>
    <w:rsid w:val="006A63BA"/>
    <w:rsid w:val="006A6670"/>
    <w:rsid w:val="006B0FCF"/>
    <w:rsid w:val="006B12DB"/>
    <w:rsid w:val="006B1A1B"/>
    <w:rsid w:val="006B1C11"/>
    <w:rsid w:val="006B36F3"/>
    <w:rsid w:val="006B3DBF"/>
    <w:rsid w:val="006B44E6"/>
    <w:rsid w:val="006B467F"/>
    <w:rsid w:val="006B6C96"/>
    <w:rsid w:val="006B7561"/>
    <w:rsid w:val="006B7D74"/>
    <w:rsid w:val="006C11FF"/>
    <w:rsid w:val="006C362A"/>
    <w:rsid w:val="006C50EA"/>
    <w:rsid w:val="006C5B56"/>
    <w:rsid w:val="006C6E48"/>
    <w:rsid w:val="006C706A"/>
    <w:rsid w:val="006C73B2"/>
    <w:rsid w:val="006D0366"/>
    <w:rsid w:val="006D3797"/>
    <w:rsid w:val="006D38C3"/>
    <w:rsid w:val="006D524B"/>
    <w:rsid w:val="006D6FA3"/>
    <w:rsid w:val="006E1CDB"/>
    <w:rsid w:val="006E22EA"/>
    <w:rsid w:val="006E2BC7"/>
    <w:rsid w:val="006E45B5"/>
    <w:rsid w:val="006E5575"/>
    <w:rsid w:val="006E5924"/>
    <w:rsid w:val="006E60F2"/>
    <w:rsid w:val="006E6CDE"/>
    <w:rsid w:val="006E7EB9"/>
    <w:rsid w:val="006F0618"/>
    <w:rsid w:val="006F0AAE"/>
    <w:rsid w:val="006F0EBD"/>
    <w:rsid w:val="006F0F64"/>
    <w:rsid w:val="006F14B6"/>
    <w:rsid w:val="006F18F5"/>
    <w:rsid w:val="006F1ED5"/>
    <w:rsid w:val="006F2E3D"/>
    <w:rsid w:val="006F5A5F"/>
    <w:rsid w:val="006F6A87"/>
    <w:rsid w:val="006F7504"/>
    <w:rsid w:val="00700122"/>
    <w:rsid w:val="00700687"/>
    <w:rsid w:val="00701AF9"/>
    <w:rsid w:val="00702539"/>
    <w:rsid w:val="00703394"/>
    <w:rsid w:val="00703BE1"/>
    <w:rsid w:val="00704106"/>
    <w:rsid w:val="007055A9"/>
    <w:rsid w:val="00707815"/>
    <w:rsid w:val="0070782B"/>
    <w:rsid w:val="00712C8D"/>
    <w:rsid w:val="007137C2"/>
    <w:rsid w:val="007151B9"/>
    <w:rsid w:val="00715B56"/>
    <w:rsid w:val="00715DF8"/>
    <w:rsid w:val="00716498"/>
    <w:rsid w:val="00717C3D"/>
    <w:rsid w:val="00720301"/>
    <w:rsid w:val="00720885"/>
    <w:rsid w:val="00721707"/>
    <w:rsid w:val="0072245A"/>
    <w:rsid w:val="00722AC8"/>
    <w:rsid w:val="00723A76"/>
    <w:rsid w:val="00724017"/>
    <w:rsid w:val="00725FE4"/>
    <w:rsid w:val="00726F30"/>
    <w:rsid w:val="00727F9C"/>
    <w:rsid w:val="00731117"/>
    <w:rsid w:val="007315E9"/>
    <w:rsid w:val="007335A9"/>
    <w:rsid w:val="007359F8"/>
    <w:rsid w:val="007361D6"/>
    <w:rsid w:val="0073628C"/>
    <w:rsid w:val="007379A8"/>
    <w:rsid w:val="00740500"/>
    <w:rsid w:val="007407BE"/>
    <w:rsid w:val="007409A4"/>
    <w:rsid w:val="00742420"/>
    <w:rsid w:val="00742CC7"/>
    <w:rsid w:val="00745847"/>
    <w:rsid w:val="00745CFF"/>
    <w:rsid w:val="00746291"/>
    <w:rsid w:val="0074754A"/>
    <w:rsid w:val="007477DB"/>
    <w:rsid w:val="007573BA"/>
    <w:rsid w:val="00757B96"/>
    <w:rsid w:val="0076059B"/>
    <w:rsid w:val="00760F23"/>
    <w:rsid w:val="00761CC2"/>
    <w:rsid w:val="00761F41"/>
    <w:rsid w:val="00763124"/>
    <w:rsid w:val="007649BF"/>
    <w:rsid w:val="007766D0"/>
    <w:rsid w:val="00777320"/>
    <w:rsid w:val="00777C27"/>
    <w:rsid w:val="00782FF9"/>
    <w:rsid w:val="007845BA"/>
    <w:rsid w:val="007851F2"/>
    <w:rsid w:val="007855F9"/>
    <w:rsid w:val="00787043"/>
    <w:rsid w:val="0079042A"/>
    <w:rsid w:val="007904C4"/>
    <w:rsid w:val="0079119B"/>
    <w:rsid w:val="00791632"/>
    <w:rsid w:val="00792B15"/>
    <w:rsid w:val="00793244"/>
    <w:rsid w:val="00793400"/>
    <w:rsid w:val="00796391"/>
    <w:rsid w:val="00796925"/>
    <w:rsid w:val="00796A79"/>
    <w:rsid w:val="00796A7D"/>
    <w:rsid w:val="00796F4B"/>
    <w:rsid w:val="00797B31"/>
    <w:rsid w:val="007A026B"/>
    <w:rsid w:val="007A02F3"/>
    <w:rsid w:val="007A0F5D"/>
    <w:rsid w:val="007A1610"/>
    <w:rsid w:val="007A1632"/>
    <w:rsid w:val="007A1ED5"/>
    <w:rsid w:val="007A3684"/>
    <w:rsid w:val="007A3B47"/>
    <w:rsid w:val="007A5F8A"/>
    <w:rsid w:val="007A65E4"/>
    <w:rsid w:val="007A752F"/>
    <w:rsid w:val="007A7BB3"/>
    <w:rsid w:val="007B1DDF"/>
    <w:rsid w:val="007B264A"/>
    <w:rsid w:val="007B3381"/>
    <w:rsid w:val="007B3723"/>
    <w:rsid w:val="007B3CCE"/>
    <w:rsid w:val="007B42B4"/>
    <w:rsid w:val="007B4C4E"/>
    <w:rsid w:val="007B53FA"/>
    <w:rsid w:val="007B60A0"/>
    <w:rsid w:val="007B68D2"/>
    <w:rsid w:val="007B6D48"/>
    <w:rsid w:val="007B732C"/>
    <w:rsid w:val="007B751F"/>
    <w:rsid w:val="007B7F32"/>
    <w:rsid w:val="007C2C21"/>
    <w:rsid w:val="007C3661"/>
    <w:rsid w:val="007C388A"/>
    <w:rsid w:val="007C474D"/>
    <w:rsid w:val="007C5F57"/>
    <w:rsid w:val="007C70AA"/>
    <w:rsid w:val="007D139A"/>
    <w:rsid w:val="007D2598"/>
    <w:rsid w:val="007D2819"/>
    <w:rsid w:val="007D5E34"/>
    <w:rsid w:val="007D6C15"/>
    <w:rsid w:val="007D70E2"/>
    <w:rsid w:val="007D746D"/>
    <w:rsid w:val="007D7ACF"/>
    <w:rsid w:val="007D7C16"/>
    <w:rsid w:val="007E0231"/>
    <w:rsid w:val="007E1ECC"/>
    <w:rsid w:val="007E1F09"/>
    <w:rsid w:val="007E2D72"/>
    <w:rsid w:val="007E2F8E"/>
    <w:rsid w:val="007E4727"/>
    <w:rsid w:val="007E572C"/>
    <w:rsid w:val="007E5E40"/>
    <w:rsid w:val="007F0CE7"/>
    <w:rsid w:val="007F14F9"/>
    <w:rsid w:val="007F2F7A"/>
    <w:rsid w:val="007F3F34"/>
    <w:rsid w:val="007F5801"/>
    <w:rsid w:val="007F5A03"/>
    <w:rsid w:val="007F6238"/>
    <w:rsid w:val="007F64D0"/>
    <w:rsid w:val="007F777E"/>
    <w:rsid w:val="007F78A0"/>
    <w:rsid w:val="0080202C"/>
    <w:rsid w:val="00802475"/>
    <w:rsid w:val="00803CA1"/>
    <w:rsid w:val="00804CCE"/>
    <w:rsid w:val="00804CF9"/>
    <w:rsid w:val="008057ED"/>
    <w:rsid w:val="00807F7E"/>
    <w:rsid w:val="008134CF"/>
    <w:rsid w:val="00815096"/>
    <w:rsid w:val="008227E1"/>
    <w:rsid w:val="008229C0"/>
    <w:rsid w:val="00823AF9"/>
    <w:rsid w:val="00825D89"/>
    <w:rsid w:val="00826AAB"/>
    <w:rsid w:val="00826CCA"/>
    <w:rsid w:val="00827E14"/>
    <w:rsid w:val="00830D98"/>
    <w:rsid w:val="00832385"/>
    <w:rsid w:val="008330FD"/>
    <w:rsid w:val="0083391C"/>
    <w:rsid w:val="00833FD2"/>
    <w:rsid w:val="008352F0"/>
    <w:rsid w:val="0083582A"/>
    <w:rsid w:val="00837020"/>
    <w:rsid w:val="008411BD"/>
    <w:rsid w:val="00842880"/>
    <w:rsid w:val="00842DF8"/>
    <w:rsid w:val="00843496"/>
    <w:rsid w:val="008443E5"/>
    <w:rsid w:val="008451B7"/>
    <w:rsid w:val="00845371"/>
    <w:rsid w:val="0084547B"/>
    <w:rsid w:val="00846238"/>
    <w:rsid w:val="00847085"/>
    <w:rsid w:val="00847D40"/>
    <w:rsid w:val="008501B0"/>
    <w:rsid w:val="00854CA1"/>
    <w:rsid w:val="008575AD"/>
    <w:rsid w:val="00857DF8"/>
    <w:rsid w:val="0086051B"/>
    <w:rsid w:val="00861E1B"/>
    <w:rsid w:val="008648C8"/>
    <w:rsid w:val="00864BCC"/>
    <w:rsid w:val="00864DC3"/>
    <w:rsid w:val="008662CD"/>
    <w:rsid w:val="008669A4"/>
    <w:rsid w:val="008670AF"/>
    <w:rsid w:val="00870510"/>
    <w:rsid w:val="00870E30"/>
    <w:rsid w:val="008710E1"/>
    <w:rsid w:val="0087433C"/>
    <w:rsid w:val="0087443B"/>
    <w:rsid w:val="0087451C"/>
    <w:rsid w:val="00874565"/>
    <w:rsid w:val="00875096"/>
    <w:rsid w:val="00875F09"/>
    <w:rsid w:val="008765A0"/>
    <w:rsid w:val="0087745A"/>
    <w:rsid w:val="008811C9"/>
    <w:rsid w:val="008821FA"/>
    <w:rsid w:val="0088292E"/>
    <w:rsid w:val="00882AC6"/>
    <w:rsid w:val="00883D08"/>
    <w:rsid w:val="00884A82"/>
    <w:rsid w:val="00885C67"/>
    <w:rsid w:val="008912D7"/>
    <w:rsid w:val="00894CD2"/>
    <w:rsid w:val="00896AFA"/>
    <w:rsid w:val="00896E29"/>
    <w:rsid w:val="008A1680"/>
    <w:rsid w:val="008A1796"/>
    <w:rsid w:val="008A1FF3"/>
    <w:rsid w:val="008A304F"/>
    <w:rsid w:val="008A3D8A"/>
    <w:rsid w:val="008A4516"/>
    <w:rsid w:val="008A75F4"/>
    <w:rsid w:val="008B0C75"/>
    <w:rsid w:val="008B1285"/>
    <w:rsid w:val="008B32A4"/>
    <w:rsid w:val="008B32F3"/>
    <w:rsid w:val="008B45E7"/>
    <w:rsid w:val="008B4611"/>
    <w:rsid w:val="008B46D8"/>
    <w:rsid w:val="008B4A80"/>
    <w:rsid w:val="008B61B8"/>
    <w:rsid w:val="008B63FC"/>
    <w:rsid w:val="008B72BF"/>
    <w:rsid w:val="008C01E9"/>
    <w:rsid w:val="008C0B9C"/>
    <w:rsid w:val="008C0EA5"/>
    <w:rsid w:val="008C107D"/>
    <w:rsid w:val="008C2847"/>
    <w:rsid w:val="008C3534"/>
    <w:rsid w:val="008C50BB"/>
    <w:rsid w:val="008C654E"/>
    <w:rsid w:val="008D1121"/>
    <w:rsid w:val="008D24C6"/>
    <w:rsid w:val="008D2E95"/>
    <w:rsid w:val="008D3D74"/>
    <w:rsid w:val="008D482E"/>
    <w:rsid w:val="008D727C"/>
    <w:rsid w:val="008D7757"/>
    <w:rsid w:val="008D7863"/>
    <w:rsid w:val="008E05B7"/>
    <w:rsid w:val="008E171D"/>
    <w:rsid w:val="008E1847"/>
    <w:rsid w:val="008E3813"/>
    <w:rsid w:val="008E412B"/>
    <w:rsid w:val="008E436E"/>
    <w:rsid w:val="008E4471"/>
    <w:rsid w:val="008E55C7"/>
    <w:rsid w:val="008E617C"/>
    <w:rsid w:val="008E6718"/>
    <w:rsid w:val="008F083A"/>
    <w:rsid w:val="008F1F4C"/>
    <w:rsid w:val="008F26C0"/>
    <w:rsid w:val="008F3C3A"/>
    <w:rsid w:val="008F3D97"/>
    <w:rsid w:val="008F3E7B"/>
    <w:rsid w:val="008F42BC"/>
    <w:rsid w:val="008F4830"/>
    <w:rsid w:val="008F5EF9"/>
    <w:rsid w:val="008F72F9"/>
    <w:rsid w:val="009019DD"/>
    <w:rsid w:val="00903813"/>
    <w:rsid w:val="00903BD4"/>
    <w:rsid w:val="00904616"/>
    <w:rsid w:val="00904E06"/>
    <w:rsid w:val="00907C63"/>
    <w:rsid w:val="009114C3"/>
    <w:rsid w:val="00911A8C"/>
    <w:rsid w:val="00913BB9"/>
    <w:rsid w:val="009158BA"/>
    <w:rsid w:val="0091662F"/>
    <w:rsid w:val="00916939"/>
    <w:rsid w:val="00917A52"/>
    <w:rsid w:val="00917BA4"/>
    <w:rsid w:val="00917CEF"/>
    <w:rsid w:val="009204C4"/>
    <w:rsid w:val="009207D5"/>
    <w:rsid w:val="00920ABE"/>
    <w:rsid w:val="009214D3"/>
    <w:rsid w:val="00922198"/>
    <w:rsid w:val="0092419C"/>
    <w:rsid w:val="0092483A"/>
    <w:rsid w:val="00924CD5"/>
    <w:rsid w:val="009251F3"/>
    <w:rsid w:val="009260A2"/>
    <w:rsid w:val="009262CD"/>
    <w:rsid w:val="0092647B"/>
    <w:rsid w:val="00926CD7"/>
    <w:rsid w:val="00927D0C"/>
    <w:rsid w:val="00927D7F"/>
    <w:rsid w:val="009316F7"/>
    <w:rsid w:val="009317F4"/>
    <w:rsid w:val="009331C4"/>
    <w:rsid w:val="009331E4"/>
    <w:rsid w:val="0093606E"/>
    <w:rsid w:val="00936CA3"/>
    <w:rsid w:val="00941412"/>
    <w:rsid w:val="009438BC"/>
    <w:rsid w:val="00943FE9"/>
    <w:rsid w:val="00945D06"/>
    <w:rsid w:val="0094620A"/>
    <w:rsid w:val="00947C90"/>
    <w:rsid w:val="009501F6"/>
    <w:rsid w:val="0095056C"/>
    <w:rsid w:val="00952DE3"/>
    <w:rsid w:val="0095456D"/>
    <w:rsid w:val="00954A3A"/>
    <w:rsid w:val="00954DD1"/>
    <w:rsid w:val="00954EA8"/>
    <w:rsid w:val="00955871"/>
    <w:rsid w:val="00956337"/>
    <w:rsid w:val="0095720E"/>
    <w:rsid w:val="0095779F"/>
    <w:rsid w:val="00961A01"/>
    <w:rsid w:val="00963EE3"/>
    <w:rsid w:val="00964351"/>
    <w:rsid w:val="00964C69"/>
    <w:rsid w:val="009650EE"/>
    <w:rsid w:val="00966AA5"/>
    <w:rsid w:val="00966B01"/>
    <w:rsid w:val="00966C39"/>
    <w:rsid w:val="00967BDF"/>
    <w:rsid w:val="00967E05"/>
    <w:rsid w:val="00967FFC"/>
    <w:rsid w:val="00974123"/>
    <w:rsid w:val="009767B5"/>
    <w:rsid w:val="009768DA"/>
    <w:rsid w:val="00976D80"/>
    <w:rsid w:val="009778D2"/>
    <w:rsid w:val="00977974"/>
    <w:rsid w:val="00981138"/>
    <w:rsid w:val="00981961"/>
    <w:rsid w:val="009841DE"/>
    <w:rsid w:val="00984463"/>
    <w:rsid w:val="00985366"/>
    <w:rsid w:val="009857BC"/>
    <w:rsid w:val="00985890"/>
    <w:rsid w:val="00990E49"/>
    <w:rsid w:val="009938C4"/>
    <w:rsid w:val="00993D9E"/>
    <w:rsid w:val="0099576A"/>
    <w:rsid w:val="00996944"/>
    <w:rsid w:val="009A52C3"/>
    <w:rsid w:val="009A7DC8"/>
    <w:rsid w:val="009B20E3"/>
    <w:rsid w:val="009B2901"/>
    <w:rsid w:val="009B6BD8"/>
    <w:rsid w:val="009B753B"/>
    <w:rsid w:val="009C05E2"/>
    <w:rsid w:val="009C3266"/>
    <w:rsid w:val="009C44B5"/>
    <w:rsid w:val="009C5BA1"/>
    <w:rsid w:val="009C7427"/>
    <w:rsid w:val="009D3C64"/>
    <w:rsid w:val="009D4176"/>
    <w:rsid w:val="009D49AC"/>
    <w:rsid w:val="009D65AC"/>
    <w:rsid w:val="009D7459"/>
    <w:rsid w:val="009E0FE0"/>
    <w:rsid w:val="009E19D9"/>
    <w:rsid w:val="009E30E8"/>
    <w:rsid w:val="009E5321"/>
    <w:rsid w:val="009E6C16"/>
    <w:rsid w:val="009E6D57"/>
    <w:rsid w:val="009F0B39"/>
    <w:rsid w:val="009F1182"/>
    <w:rsid w:val="009F1840"/>
    <w:rsid w:val="009F32A5"/>
    <w:rsid w:val="009F3A59"/>
    <w:rsid w:val="009F4F2A"/>
    <w:rsid w:val="00A00B6E"/>
    <w:rsid w:val="00A00D91"/>
    <w:rsid w:val="00A018E8"/>
    <w:rsid w:val="00A02A72"/>
    <w:rsid w:val="00A047F6"/>
    <w:rsid w:val="00A04EB0"/>
    <w:rsid w:val="00A055C5"/>
    <w:rsid w:val="00A066E1"/>
    <w:rsid w:val="00A06E45"/>
    <w:rsid w:val="00A07500"/>
    <w:rsid w:val="00A11F9D"/>
    <w:rsid w:val="00A1301D"/>
    <w:rsid w:val="00A15211"/>
    <w:rsid w:val="00A160A2"/>
    <w:rsid w:val="00A162F9"/>
    <w:rsid w:val="00A167EB"/>
    <w:rsid w:val="00A17BD6"/>
    <w:rsid w:val="00A20614"/>
    <w:rsid w:val="00A22307"/>
    <w:rsid w:val="00A23151"/>
    <w:rsid w:val="00A24538"/>
    <w:rsid w:val="00A245D1"/>
    <w:rsid w:val="00A258E2"/>
    <w:rsid w:val="00A25C86"/>
    <w:rsid w:val="00A269D7"/>
    <w:rsid w:val="00A31862"/>
    <w:rsid w:val="00A319BD"/>
    <w:rsid w:val="00A31AE2"/>
    <w:rsid w:val="00A32687"/>
    <w:rsid w:val="00A328A0"/>
    <w:rsid w:val="00A35A94"/>
    <w:rsid w:val="00A36B9C"/>
    <w:rsid w:val="00A37DDD"/>
    <w:rsid w:val="00A40E73"/>
    <w:rsid w:val="00A42C85"/>
    <w:rsid w:val="00A43CE1"/>
    <w:rsid w:val="00A44513"/>
    <w:rsid w:val="00A45B35"/>
    <w:rsid w:val="00A461FB"/>
    <w:rsid w:val="00A46DF2"/>
    <w:rsid w:val="00A47484"/>
    <w:rsid w:val="00A50008"/>
    <w:rsid w:val="00A53BCF"/>
    <w:rsid w:val="00A54B2C"/>
    <w:rsid w:val="00A54BF2"/>
    <w:rsid w:val="00A578EF"/>
    <w:rsid w:val="00A6127B"/>
    <w:rsid w:val="00A61B41"/>
    <w:rsid w:val="00A6205F"/>
    <w:rsid w:val="00A62183"/>
    <w:rsid w:val="00A62310"/>
    <w:rsid w:val="00A62478"/>
    <w:rsid w:val="00A6272F"/>
    <w:rsid w:val="00A63AF9"/>
    <w:rsid w:val="00A642ED"/>
    <w:rsid w:val="00A70499"/>
    <w:rsid w:val="00A70EBD"/>
    <w:rsid w:val="00A726C4"/>
    <w:rsid w:val="00A7379B"/>
    <w:rsid w:val="00A741D6"/>
    <w:rsid w:val="00A74B2B"/>
    <w:rsid w:val="00A77D26"/>
    <w:rsid w:val="00A81091"/>
    <w:rsid w:val="00A84374"/>
    <w:rsid w:val="00A84655"/>
    <w:rsid w:val="00A85601"/>
    <w:rsid w:val="00A85B85"/>
    <w:rsid w:val="00A8648D"/>
    <w:rsid w:val="00A866AE"/>
    <w:rsid w:val="00A87D2F"/>
    <w:rsid w:val="00A903EA"/>
    <w:rsid w:val="00A90498"/>
    <w:rsid w:val="00A90E89"/>
    <w:rsid w:val="00A91889"/>
    <w:rsid w:val="00A923D7"/>
    <w:rsid w:val="00A92997"/>
    <w:rsid w:val="00A94265"/>
    <w:rsid w:val="00A942B6"/>
    <w:rsid w:val="00A94525"/>
    <w:rsid w:val="00A947DE"/>
    <w:rsid w:val="00A94CDA"/>
    <w:rsid w:val="00A94E10"/>
    <w:rsid w:val="00A95898"/>
    <w:rsid w:val="00A95A8B"/>
    <w:rsid w:val="00A96B11"/>
    <w:rsid w:val="00A97081"/>
    <w:rsid w:val="00AA056D"/>
    <w:rsid w:val="00AA081C"/>
    <w:rsid w:val="00AA0CD6"/>
    <w:rsid w:val="00AA1259"/>
    <w:rsid w:val="00AA2290"/>
    <w:rsid w:val="00AA29C6"/>
    <w:rsid w:val="00AA4192"/>
    <w:rsid w:val="00AA4973"/>
    <w:rsid w:val="00AA6744"/>
    <w:rsid w:val="00AA6FED"/>
    <w:rsid w:val="00AA7A71"/>
    <w:rsid w:val="00AB29D2"/>
    <w:rsid w:val="00AB2C4B"/>
    <w:rsid w:val="00AB3B61"/>
    <w:rsid w:val="00AB3F87"/>
    <w:rsid w:val="00AB5C78"/>
    <w:rsid w:val="00AB6A5D"/>
    <w:rsid w:val="00AB6C38"/>
    <w:rsid w:val="00AB7FD7"/>
    <w:rsid w:val="00AC002C"/>
    <w:rsid w:val="00AC06DF"/>
    <w:rsid w:val="00AC0E5E"/>
    <w:rsid w:val="00AC1798"/>
    <w:rsid w:val="00AC3D2E"/>
    <w:rsid w:val="00AC401D"/>
    <w:rsid w:val="00AC52C0"/>
    <w:rsid w:val="00AC6521"/>
    <w:rsid w:val="00AC780E"/>
    <w:rsid w:val="00AC7F45"/>
    <w:rsid w:val="00AD0DD1"/>
    <w:rsid w:val="00AD18BC"/>
    <w:rsid w:val="00AD1929"/>
    <w:rsid w:val="00AD198A"/>
    <w:rsid w:val="00AD21F5"/>
    <w:rsid w:val="00AD2E11"/>
    <w:rsid w:val="00AD30C6"/>
    <w:rsid w:val="00AD43C2"/>
    <w:rsid w:val="00AD4B27"/>
    <w:rsid w:val="00AD4BE1"/>
    <w:rsid w:val="00AD653C"/>
    <w:rsid w:val="00AD66BF"/>
    <w:rsid w:val="00AD6CCA"/>
    <w:rsid w:val="00AD73ED"/>
    <w:rsid w:val="00AE0503"/>
    <w:rsid w:val="00AE089F"/>
    <w:rsid w:val="00AE130F"/>
    <w:rsid w:val="00AE17A9"/>
    <w:rsid w:val="00AE1A8C"/>
    <w:rsid w:val="00AE23AE"/>
    <w:rsid w:val="00AE428B"/>
    <w:rsid w:val="00AE57F7"/>
    <w:rsid w:val="00AE5C46"/>
    <w:rsid w:val="00AE63F9"/>
    <w:rsid w:val="00AE7FC3"/>
    <w:rsid w:val="00AE7FC8"/>
    <w:rsid w:val="00AF0C5A"/>
    <w:rsid w:val="00AF3BAA"/>
    <w:rsid w:val="00AF56FE"/>
    <w:rsid w:val="00AF72B8"/>
    <w:rsid w:val="00B00711"/>
    <w:rsid w:val="00B00FF4"/>
    <w:rsid w:val="00B0106B"/>
    <w:rsid w:val="00B03552"/>
    <w:rsid w:val="00B04B5D"/>
    <w:rsid w:val="00B05833"/>
    <w:rsid w:val="00B061E5"/>
    <w:rsid w:val="00B06584"/>
    <w:rsid w:val="00B06C16"/>
    <w:rsid w:val="00B07C86"/>
    <w:rsid w:val="00B122C1"/>
    <w:rsid w:val="00B13C7C"/>
    <w:rsid w:val="00B15671"/>
    <w:rsid w:val="00B15BA2"/>
    <w:rsid w:val="00B1600B"/>
    <w:rsid w:val="00B17C67"/>
    <w:rsid w:val="00B206AB"/>
    <w:rsid w:val="00B21EFF"/>
    <w:rsid w:val="00B22F17"/>
    <w:rsid w:val="00B230DA"/>
    <w:rsid w:val="00B235FF"/>
    <w:rsid w:val="00B23A41"/>
    <w:rsid w:val="00B23E57"/>
    <w:rsid w:val="00B2406E"/>
    <w:rsid w:val="00B247E9"/>
    <w:rsid w:val="00B269E4"/>
    <w:rsid w:val="00B27329"/>
    <w:rsid w:val="00B279EC"/>
    <w:rsid w:val="00B27E1D"/>
    <w:rsid w:val="00B3025E"/>
    <w:rsid w:val="00B317A7"/>
    <w:rsid w:val="00B32F67"/>
    <w:rsid w:val="00B334BC"/>
    <w:rsid w:val="00B352C5"/>
    <w:rsid w:val="00B3588F"/>
    <w:rsid w:val="00B36CC9"/>
    <w:rsid w:val="00B3789E"/>
    <w:rsid w:val="00B37C87"/>
    <w:rsid w:val="00B37CCC"/>
    <w:rsid w:val="00B37E41"/>
    <w:rsid w:val="00B4346C"/>
    <w:rsid w:val="00B43502"/>
    <w:rsid w:val="00B45101"/>
    <w:rsid w:val="00B46AF7"/>
    <w:rsid w:val="00B47DD5"/>
    <w:rsid w:val="00B5044C"/>
    <w:rsid w:val="00B5244B"/>
    <w:rsid w:val="00B53A1B"/>
    <w:rsid w:val="00B542CF"/>
    <w:rsid w:val="00B5478B"/>
    <w:rsid w:val="00B547EF"/>
    <w:rsid w:val="00B54EB3"/>
    <w:rsid w:val="00B550BF"/>
    <w:rsid w:val="00B5614B"/>
    <w:rsid w:val="00B571EA"/>
    <w:rsid w:val="00B573E3"/>
    <w:rsid w:val="00B60CC6"/>
    <w:rsid w:val="00B615B2"/>
    <w:rsid w:val="00B6233A"/>
    <w:rsid w:val="00B62654"/>
    <w:rsid w:val="00B62A16"/>
    <w:rsid w:val="00B63DCC"/>
    <w:rsid w:val="00B64835"/>
    <w:rsid w:val="00B65A9A"/>
    <w:rsid w:val="00B65C87"/>
    <w:rsid w:val="00B65EE1"/>
    <w:rsid w:val="00B65FB7"/>
    <w:rsid w:val="00B66497"/>
    <w:rsid w:val="00B66A26"/>
    <w:rsid w:val="00B716B5"/>
    <w:rsid w:val="00B71D68"/>
    <w:rsid w:val="00B72223"/>
    <w:rsid w:val="00B7245F"/>
    <w:rsid w:val="00B7265E"/>
    <w:rsid w:val="00B735DA"/>
    <w:rsid w:val="00B73B30"/>
    <w:rsid w:val="00B73F9F"/>
    <w:rsid w:val="00B77CEC"/>
    <w:rsid w:val="00B809BB"/>
    <w:rsid w:val="00B80BF8"/>
    <w:rsid w:val="00B81B52"/>
    <w:rsid w:val="00B84B67"/>
    <w:rsid w:val="00B901C9"/>
    <w:rsid w:val="00B9068D"/>
    <w:rsid w:val="00B92CC2"/>
    <w:rsid w:val="00B930B2"/>
    <w:rsid w:val="00B947A3"/>
    <w:rsid w:val="00B953BD"/>
    <w:rsid w:val="00B962F0"/>
    <w:rsid w:val="00B96915"/>
    <w:rsid w:val="00BA0B3A"/>
    <w:rsid w:val="00BA0F13"/>
    <w:rsid w:val="00BA177F"/>
    <w:rsid w:val="00BA31BF"/>
    <w:rsid w:val="00BA4358"/>
    <w:rsid w:val="00BA6968"/>
    <w:rsid w:val="00BA6FCD"/>
    <w:rsid w:val="00BA7745"/>
    <w:rsid w:val="00BA7DB4"/>
    <w:rsid w:val="00BB009F"/>
    <w:rsid w:val="00BB160D"/>
    <w:rsid w:val="00BB1ED1"/>
    <w:rsid w:val="00BB2852"/>
    <w:rsid w:val="00BB2ED0"/>
    <w:rsid w:val="00BB4CF3"/>
    <w:rsid w:val="00BC149C"/>
    <w:rsid w:val="00BC16DA"/>
    <w:rsid w:val="00BC1FF6"/>
    <w:rsid w:val="00BC25C2"/>
    <w:rsid w:val="00BC28AB"/>
    <w:rsid w:val="00BC2F3B"/>
    <w:rsid w:val="00BC3512"/>
    <w:rsid w:val="00BC5574"/>
    <w:rsid w:val="00BC636A"/>
    <w:rsid w:val="00BC699F"/>
    <w:rsid w:val="00BD15A8"/>
    <w:rsid w:val="00BD2CC6"/>
    <w:rsid w:val="00BD4BAA"/>
    <w:rsid w:val="00BD4CBA"/>
    <w:rsid w:val="00BD7A03"/>
    <w:rsid w:val="00BE094C"/>
    <w:rsid w:val="00BE1220"/>
    <w:rsid w:val="00BE2BBA"/>
    <w:rsid w:val="00BE2E7B"/>
    <w:rsid w:val="00BE38BB"/>
    <w:rsid w:val="00BE3E16"/>
    <w:rsid w:val="00BE5AC0"/>
    <w:rsid w:val="00BE5BEC"/>
    <w:rsid w:val="00BE617D"/>
    <w:rsid w:val="00BE66D6"/>
    <w:rsid w:val="00BE6FEA"/>
    <w:rsid w:val="00BF0468"/>
    <w:rsid w:val="00BF1D59"/>
    <w:rsid w:val="00BF24FF"/>
    <w:rsid w:val="00BF2F17"/>
    <w:rsid w:val="00BF410C"/>
    <w:rsid w:val="00BF6C69"/>
    <w:rsid w:val="00BF75D4"/>
    <w:rsid w:val="00BF7A05"/>
    <w:rsid w:val="00C00637"/>
    <w:rsid w:val="00C00A0C"/>
    <w:rsid w:val="00C02461"/>
    <w:rsid w:val="00C03207"/>
    <w:rsid w:val="00C060B8"/>
    <w:rsid w:val="00C10054"/>
    <w:rsid w:val="00C109E8"/>
    <w:rsid w:val="00C1201C"/>
    <w:rsid w:val="00C123E7"/>
    <w:rsid w:val="00C124AA"/>
    <w:rsid w:val="00C12946"/>
    <w:rsid w:val="00C129D7"/>
    <w:rsid w:val="00C12A82"/>
    <w:rsid w:val="00C12AD5"/>
    <w:rsid w:val="00C12BDC"/>
    <w:rsid w:val="00C1384C"/>
    <w:rsid w:val="00C13AE2"/>
    <w:rsid w:val="00C144D3"/>
    <w:rsid w:val="00C1478B"/>
    <w:rsid w:val="00C164F9"/>
    <w:rsid w:val="00C17278"/>
    <w:rsid w:val="00C17CD9"/>
    <w:rsid w:val="00C17ED2"/>
    <w:rsid w:val="00C218E8"/>
    <w:rsid w:val="00C226BC"/>
    <w:rsid w:val="00C23B57"/>
    <w:rsid w:val="00C23FE4"/>
    <w:rsid w:val="00C244AB"/>
    <w:rsid w:val="00C24A8C"/>
    <w:rsid w:val="00C25AF2"/>
    <w:rsid w:val="00C26B90"/>
    <w:rsid w:val="00C277F5"/>
    <w:rsid w:val="00C312BE"/>
    <w:rsid w:val="00C33FD6"/>
    <w:rsid w:val="00C34BD8"/>
    <w:rsid w:val="00C35668"/>
    <w:rsid w:val="00C360CF"/>
    <w:rsid w:val="00C3709F"/>
    <w:rsid w:val="00C37507"/>
    <w:rsid w:val="00C3788B"/>
    <w:rsid w:val="00C42B7A"/>
    <w:rsid w:val="00C450CB"/>
    <w:rsid w:val="00C46687"/>
    <w:rsid w:val="00C46E0C"/>
    <w:rsid w:val="00C47CE1"/>
    <w:rsid w:val="00C47E21"/>
    <w:rsid w:val="00C508CE"/>
    <w:rsid w:val="00C50C42"/>
    <w:rsid w:val="00C52093"/>
    <w:rsid w:val="00C53BB0"/>
    <w:rsid w:val="00C5715B"/>
    <w:rsid w:val="00C608A5"/>
    <w:rsid w:val="00C61388"/>
    <w:rsid w:val="00C61BF4"/>
    <w:rsid w:val="00C62498"/>
    <w:rsid w:val="00C63596"/>
    <w:rsid w:val="00C6484F"/>
    <w:rsid w:val="00C64DC3"/>
    <w:rsid w:val="00C65387"/>
    <w:rsid w:val="00C65636"/>
    <w:rsid w:val="00C6572F"/>
    <w:rsid w:val="00C65B2C"/>
    <w:rsid w:val="00C65F46"/>
    <w:rsid w:val="00C65F9B"/>
    <w:rsid w:val="00C6604C"/>
    <w:rsid w:val="00C66801"/>
    <w:rsid w:val="00C6755C"/>
    <w:rsid w:val="00C677B1"/>
    <w:rsid w:val="00C70755"/>
    <w:rsid w:val="00C714CD"/>
    <w:rsid w:val="00C71BAE"/>
    <w:rsid w:val="00C72303"/>
    <w:rsid w:val="00C739BF"/>
    <w:rsid w:val="00C73B24"/>
    <w:rsid w:val="00C73CBA"/>
    <w:rsid w:val="00C755C0"/>
    <w:rsid w:val="00C804AF"/>
    <w:rsid w:val="00C80DC2"/>
    <w:rsid w:val="00C8129B"/>
    <w:rsid w:val="00C81AF3"/>
    <w:rsid w:val="00C81BEF"/>
    <w:rsid w:val="00C828D5"/>
    <w:rsid w:val="00C8305D"/>
    <w:rsid w:val="00C8357C"/>
    <w:rsid w:val="00C84636"/>
    <w:rsid w:val="00C84934"/>
    <w:rsid w:val="00C855D4"/>
    <w:rsid w:val="00C8688A"/>
    <w:rsid w:val="00C902EF"/>
    <w:rsid w:val="00C9175E"/>
    <w:rsid w:val="00C9265B"/>
    <w:rsid w:val="00C92B51"/>
    <w:rsid w:val="00C92C90"/>
    <w:rsid w:val="00C937B8"/>
    <w:rsid w:val="00C93EB8"/>
    <w:rsid w:val="00C9430D"/>
    <w:rsid w:val="00C9625E"/>
    <w:rsid w:val="00C96B4F"/>
    <w:rsid w:val="00C97A12"/>
    <w:rsid w:val="00CA22A7"/>
    <w:rsid w:val="00CA2E9B"/>
    <w:rsid w:val="00CA303F"/>
    <w:rsid w:val="00CA4957"/>
    <w:rsid w:val="00CA5A35"/>
    <w:rsid w:val="00CA6564"/>
    <w:rsid w:val="00CA6D91"/>
    <w:rsid w:val="00CA6DA1"/>
    <w:rsid w:val="00CB08B3"/>
    <w:rsid w:val="00CB115F"/>
    <w:rsid w:val="00CB26B2"/>
    <w:rsid w:val="00CB3ECA"/>
    <w:rsid w:val="00CB5127"/>
    <w:rsid w:val="00CB60AA"/>
    <w:rsid w:val="00CB616C"/>
    <w:rsid w:val="00CC0392"/>
    <w:rsid w:val="00CC0E33"/>
    <w:rsid w:val="00CC3AE9"/>
    <w:rsid w:val="00CC55FF"/>
    <w:rsid w:val="00CC6201"/>
    <w:rsid w:val="00CD06E2"/>
    <w:rsid w:val="00CD0B27"/>
    <w:rsid w:val="00CD153F"/>
    <w:rsid w:val="00CD2166"/>
    <w:rsid w:val="00CD2226"/>
    <w:rsid w:val="00CD238A"/>
    <w:rsid w:val="00CD2452"/>
    <w:rsid w:val="00CD2E08"/>
    <w:rsid w:val="00CD35A1"/>
    <w:rsid w:val="00CD6217"/>
    <w:rsid w:val="00CD6361"/>
    <w:rsid w:val="00CE16AC"/>
    <w:rsid w:val="00CE1EFB"/>
    <w:rsid w:val="00CE2AC3"/>
    <w:rsid w:val="00CE5874"/>
    <w:rsid w:val="00CF15CF"/>
    <w:rsid w:val="00CF7C83"/>
    <w:rsid w:val="00D02497"/>
    <w:rsid w:val="00D0319C"/>
    <w:rsid w:val="00D036F8"/>
    <w:rsid w:val="00D03EE8"/>
    <w:rsid w:val="00D065A5"/>
    <w:rsid w:val="00D06FDA"/>
    <w:rsid w:val="00D10A95"/>
    <w:rsid w:val="00D11681"/>
    <w:rsid w:val="00D11825"/>
    <w:rsid w:val="00D12B40"/>
    <w:rsid w:val="00D1469C"/>
    <w:rsid w:val="00D15AA4"/>
    <w:rsid w:val="00D16F81"/>
    <w:rsid w:val="00D17940"/>
    <w:rsid w:val="00D20A49"/>
    <w:rsid w:val="00D21994"/>
    <w:rsid w:val="00D23610"/>
    <w:rsid w:val="00D25D42"/>
    <w:rsid w:val="00D25E83"/>
    <w:rsid w:val="00D26257"/>
    <w:rsid w:val="00D30359"/>
    <w:rsid w:val="00D30806"/>
    <w:rsid w:val="00D31CBD"/>
    <w:rsid w:val="00D32580"/>
    <w:rsid w:val="00D331F5"/>
    <w:rsid w:val="00D3339F"/>
    <w:rsid w:val="00D34578"/>
    <w:rsid w:val="00D3641C"/>
    <w:rsid w:val="00D375B8"/>
    <w:rsid w:val="00D4133F"/>
    <w:rsid w:val="00D41CB4"/>
    <w:rsid w:val="00D42A75"/>
    <w:rsid w:val="00D42D16"/>
    <w:rsid w:val="00D45034"/>
    <w:rsid w:val="00D45383"/>
    <w:rsid w:val="00D4543F"/>
    <w:rsid w:val="00D45940"/>
    <w:rsid w:val="00D4676C"/>
    <w:rsid w:val="00D47C34"/>
    <w:rsid w:val="00D522D4"/>
    <w:rsid w:val="00D528A0"/>
    <w:rsid w:val="00D52915"/>
    <w:rsid w:val="00D52D73"/>
    <w:rsid w:val="00D52EAC"/>
    <w:rsid w:val="00D56C5E"/>
    <w:rsid w:val="00D6236B"/>
    <w:rsid w:val="00D632B7"/>
    <w:rsid w:val="00D634A9"/>
    <w:rsid w:val="00D63A16"/>
    <w:rsid w:val="00D64EA2"/>
    <w:rsid w:val="00D6519D"/>
    <w:rsid w:val="00D66617"/>
    <w:rsid w:val="00D71078"/>
    <w:rsid w:val="00D72183"/>
    <w:rsid w:val="00D745B3"/>
    <w:rsid w:val="00D74CDE"/>
    <w:rsid w:val="00D76083"/>
    <w:rsid w:val="00D76467"/>
    <w:rsid w:val="00D767D7"/>
    <w:rsid w:val="00D76F7C"/>
    <w:rsid w:val="00D7718A"/>
    <w:rsid w:val="00D80AB8"/>
    <w:rsid w:val="00D80E87"/>
    <w:rsid w:val="00D8248C"/>
    <w:rsid w:val="00D856FA"/>
    <w:rsid w:val="00D8580C"/>
    <w:rsid w:val="00D85849"/>
    <w:rsid w:val="00D868F8"/>
    <w:rsid w:val="00D90272"/>
    <w:rsid w:val="00D91785"/>
    <w:rsid w:val="00D93C99"/>
    <w:rsid w:val="00D9436F"/>
    <w:rsid w:val="00D94462"/>
    <w:rsid w:val="00D94D02"/>
    <w:rsid w:val="00D94E0F"/>
    <w:rsid w:val="00D950FA"/>
    <w:rsid w:val="00D952FE"/>
    <w:rsid w:val="00D95DA3"/>
    <w:rsid w:val="00D96093"/>
    <w:rsid w:val="00D97352"/>
    <w:rsid w:val="00D97577"/>
    <w:rsid w:val="00DA0584"/>
    <w:rsid w:val="00DA151A"/>
    <w:rsid w:val="00DA1C48"/>
    <w:rsid w:val="00DA1F89"/>
    <w:rsid w:val="00DA2A8A"/>
    <w:rsid w:val="00DA313C"/>
    <w:rsid w:val="00DA3156"/>
    <w:rsid w:val="00DA48DB"/>
    <w:rsid w:val="00DA4B74"/>
    <w:rsid w:val="00DA7681"/>
    <w:rsid w:val="00DA7CFB"/>
    <w:rsid w:val="00DB0011"/>
    <w:rsid w:val="00DB1077"/>
    <w:rsid w:val="00DB14CA"/>
    <w:rsid w:val="00DB1A60"/>
    <w:rsid w:val="00DB20D0"/>
    <w:rsid w:val="00DB40E0"/>
    <w:rsid w:val="00DB537D"/>
    <w:rsid w:val="00DB557C"/>
    <w:rsid w:val="00DB7F96"/>
    <w:rsid w:val="00DC0875"/>
    <w:rsid w:val="00DC0C69"/>
    <w:rsid w:val="00DC1D29"/>
    <w:rsid w:val="00DC40A1"/>
    <w:rsid w:val="00DC4DA0"/>
    <w:rsid w:val="00DC6454"/>
    <w:rsid w:val="00DC65CC"/>
    <w:rsid w:val="00DD07AD"/>
    <w:rsid w:val="00DD1103"/>
    <w:rsid w:val="00DD1282"/>
    <w:rsid w:val="00DD331D"/>
    <w:rsid w:val="00DD4047"/>
    <w:rsid w:val="00DD49DD"/>
    <w:rsid w:val="00DD4BAC"/>
    <w:rsid w:val="00DD4F30"/>
    <w:rsid w:val="00DD62FC"/>
    <w:rsid w:val="00DE020A"/>
    <w:rsid w:val="00DE089C"/>
    <w:rsid w:val="00DE532F"/>
    <w:rsid w:val="00DE5828"/>
    <w:rsid w:val="00DE5B70"/>
    <w:rsid w:val="00DE5ECA"/>
    <w:rsid w:val="00DE68AD"/>
    <w:rsid w:val="00DE714E"/>
    <w:rsid w:val="00DF0767"/>
    <w:rsid w:val="00DF09B0"/>
    <w:rsid w:val="00DF0C72"/>
    <w:rsid w:val="00DF17CC"/>
    <w:rsid w:val="00DF23FE"/>
    <w:rsid w:val="00DF2CAA"/>
    <w:rsid w:val="00DF300E"/>
    <w:rsid w:val="00DF42CA"/>
    <w:rsid w:val="00DF663B"/>
    <w:rsid w:val="00DF71B2"/>
    <w:rsid w:val="00DF7AE9"/>
    <w:rsid w:val="00E017C3"/>
    <w:rsid w:val="00E04C8E"/>
    <w:rsid w:val="00E12771"/>
    <w:rsid w:val="00E13D02"/>
    <w:rsid w:val="00E14F79"/>
    <w:rsid w:val="00E20D24"/>
    <w:rsid w:val="00E216FF"/>
    <w:rsid w:val="00E21FBC"/>
    <w:rsid w:val="00E220C4"/>
    <w:rsid w:val="00E22474"/>
    <w:rsid w:val="00E2348D"/>
    <w:rsid w:val="00E247E7"/>
    <w:rsid w:val="00E257DD"/>
    <w:rsid w:val="00E25CE0"/>
    <w:rsid w:val="00E25E13"/>
    <w:rsid w:val="00E26D25"/>
    <w:rsid w:val="00E301EC"/>
    <w:rsid w:val="00E32116"/>
    <w:rsid w:val="00E321A4"/>
    <w:rsid w:val="00E32F48"/>
    <w:rsid w:val="00E33E28"/>
    <w:rsid w:val="00E34D1B"/>
    <w:rsid w:val="00E37E75"/>
    <w:rsid w:val="00E41360"/>
    <w:rsid w:val="00E41B05"/>
    <w:rsid w:val="00E4371A"/>
    <w:rsid w:val="00E4422A"/>
    <w:rsid w:val="00E45077"/>
    <w:rsid w:val="00E45CD4"/>
    <w:rsid w:val="00E4723C"/>
    <w:rsid w:val="00E47D9A"/>
    <w:rsid w:val="00E5123A"/>
    <w:rsid w:val="00E52632"/>
    <w:rsid w:val="00E54AC7"/>
    <w:rsid w:val="00E556ED"/>
    <w:rsid w:val="00E609F0"/>
    <w:rsid w:val="00E6145D"/>
    <w:rsid w:val="00E61A11"/>
    <w:rsid w:val="00E62513"/>
    <w:rsid w:val="00E62DE8"/>
    <w:rsid w:val="00E635E5"/>
    <w:rsid w:val="00E63750"/>
    <w:rsid w:val="00E63CF3"/>
    <w:rsid w:val="00E63E54"/>
    <w:rsid w:val="00E649BE"/>
    <w:rsid w:val="00E64C4A"/>
    <w:rsid w:val="00E66B05"/>
    <w:rsid w:val="00E67074"/>
    <w:rsid w:val="00E70B40"/>
    <w:rsid w:val="00E7109C"/>
    <w:rsid w:val="00E710B5"/>
    <w:rsid w:val="00E725CA"/>
    <w:rsid w:val="00E72F4E"/>
    <w:rsid w:val="00E7316D"/>
    <w:rsid w:val="00E74DC2"/>
    <w:rsid w:val="00E75950"/>
    <w:rsid w:val="00E76C0A"/>
    <w:rsid w:val="00E8158B"/>
    <w:rsid w:val="00E81901"/>
    <w:rsid w:val="00E81A75"/>
    <w:rsid w:val="00E81CED"/>
    <w:rsid w:val="00E81F06"/>
    <w:rsid w:val="00E828B1"/>
    <w:rsid w:val="00E82AA6"/>
    <w:rsid w:val="00E84068"/>
    <w:rsid w:val="00E851E1"/>
    <w:rsid w:val="00E879EF"/>
    <w:rsid w:val="00E9015B"/>
    <w:rsid w:val="00E90551"/>
    <w:rsid w:val="00E90642"/>
    <w:rsid w:val="00E906CC"/>
    <w:rsid w:val="00E90C57"/>
    <w:rsid w:val="00E917C1"/>
    <w:rsid w:val="00E918D9"/>
    <w:rsid w:val="00E91DAD"/>
    <w:rsid w:val="00E927BA"/>
    <w:rsid w:val="00E93DCC"/>
    <w:rsid w:val="00E94FCD"/>
    <w:rsid w:val="00E9560B"/>
    <w:rsid w:val="00E96FEB"/>
    <w:rsid w:val="00E97686"/>
    <w:rsid w:val="00E97A9C"/>
    <w:rsid w:val="00E97E68"/>
    <w:rsid w:val="00EA0A49"/>
    <w:rsid w:val="00EA37D9"/>
    <w:rsid w:val="00EA3CE6"/>
    <w:rsid w:val="00EA572E"/>
    <w:rsid w:val="00EA5EB6"/>
    <w:rsid w:val="00EA7042"/>
    <w:rsid w:val="00EA7423"/>
    <w:rsid w:val="00EB1976"/>
    <w:rsid w:val="00EB19C0"/>
    <w:rsid w:val="00EB1A97"/>
    <w:rsid w:val="00EB2382"/>
    <w:rsid w:val="00EB7DB6"/>
    <w:rsid w:val="00EB7EED"/>
    <w:rsid w:val="00EC3331"/>
    <w:rsid w:val="00EC5795"/>
    <w:rsid w:val="00EC58A4"/>
    <w:rsid w:val="00EC6F71"/>
    <w:rsid w:val="00EC77D4"/>
    <w:rsid w:val="00EC79DF"/>
    <w:rsid w:val="00ED1FA6"/>
    <w:rsid w:val="00ED2435"/>
    <w:rsid w:val="00ED4DF6"/>
    <w:rsid w:val="00ED4F1C"/>
    <w:rsid w:val="00ED577F"/>
    <w:rsid w:val="00ED73A9"/>
    <w:rsid w:val="00ED76EB"/>
    <w:rsid w:val="00ED7AF9"/>
    <w:rsid w:val="00ED7DB1"/>
    <w:rsid w:val="00EE0E0F"/>
    <w:rsid w:val="00EE2E5B"/>
    <w:rsid w:val="00EE354F"/>
    <w:rsid w:val="00EE3B70"/>
    <w:rsid w:val="00EE4745"/>
    <w:rsid w:val="00EE537E"/>
    <w:rsid w:val="00EE77A8"/>
    <w:rsid w:val="00EE7C28"/>
    <w:rsid w:val="00EF055F"/>
    <w:rsid w:val="00EF0571"/>
    <w:rsid w:val="00EF11CF"/>
    <w:rsid w:val="00EF18FC"/>
    <w:rsid w:val="00EF3A8C"/>
    <w:rsid w:val="00EF4387"/>
    <w:rsid w:val="00EF44FA"/>
    <w:rsid w:val="00EF4D15"/>
    <w:rsid w:val="00EF6464"/>
    <w:rsid w:val="00F04289"/>
    <w:rsid w:val="00F043B6"/>
    <w:rsid w:val="00F05FC4"/>
    <w:rsid w:val="00F119D8"/>
    <w:rsid w:val="00F123A8"/>
    <w:rsid w:val="00F144F1"/>
    <w:rsid w:val="00F152A4"/>
    <w:rsid w:val="00F15983"/>
    <w:rsid w:val="00F1792C"/>
    <w:rsid w:val="00F2062D"/>
    <w:rsid w:val="00F20BBF"/>
    <w:rsid w:val="00F21A13"/>
    <w:rsid w:val="00F22BDC"/>
    <w:rsid w:val="00F24C0B"/>
    <w:rsid w:val="00F25A76"/>
    <w:rsid w:val="00F2618C"/>
    <w:rsid w:val="00F27DDC"/>
    <w:rsid w:val="00F331E0"/>
    <w:rsid w:val="00F33E63"/>
    <w:rsid w:val="00F34A00"/>
    <w:rsid w:val="00F34E69"/>
    <w:rsid w:val="00F35CDE"/>
    <w:rsid w:val="00F37F40"/>
    <w:rsid w:val="00F42189"/>
    <w:rsid w:val="00F4251E"/>
    <w:rsid w:val="00F43A20"/>
    <w:rsid w:val="00F451C8"/>
    <w:rsid w:val="00F45A13"/>
    <w:rsid w:val="00F45CF5"/>
    <w:rsid w:val="00F45D26"/>
    <w:rsid w:val="00F45EA4"/>
    <w:rsid w:val="00F4704D"/>
    <w:rsid w:val="00F47A28"/>
    <w:rsid w:val="00F50625"/>
    <w:rsid w:val="00F5065A"/>
    <w:rsid w:val="00F50749"/>
    <w:rsid w:val="00F507B2"/>
    <w:rsid w:val="00F5204D"/>
    <w:rsid w:val="00F54523"/>
    <w:rsid w:val="00F553EF"/>
    <w:rsid w:val="00F555E9"/>
    <w:rsid w:val="00F567DF"/>
    <w:rsid w:val="00F577CB"/>
    <w:rsid w:val="00F57D27"/>
    <w:rsid w:val="00F60F9F"/>
    <w:rsid w:val="00F6106F"/>
    <w:rsid w:val="00F612B0"/>
    <w:rsid w:val="00F630D6"/>
    <w:rsid w:val="00F635D3"/>
    <w:rsid w:val="00F63F7F"/>
    <w:rsid w:val="00F642EC"/>
    <w:rsid w:val="00F642F8"/>
    <w:rsid w:val="00F6515B"/>
    <w:rsid w:val="00F70FDD"/>
    <w:rsid w:val="00F71925"/>
    <w:rsid w:val="00F73584"/>
    <w:rsid w:val="00F740DD"/>
    <w:rsid w:val="00F743C5"/>
    <w:rsid w:val="00F75C44"/>
    <w:rsid w:val="00F770CC"/>
    <w:rsid w:val="00F77470"/>
    <w:rsid w:val="00F7779F"/>
    <w:rsid w:val="00F8095C"/>
    <w:rsid w:val="00F81027"/>
    <w:rsid w:val="00F81E58"/>
    <w:rsid w:val="00F864EF"/>
    <w:rsid w:val="00F86517"/>
    <w:rsid w:val="00F86F6F"/>
    <w:rsid w:val="00F90226"/>
    <w:rsid w:val="00F9120F"/>
    <w:rsid w:val="00F9340D"/>
    <w:rsid w:val="00F9398D"/>
    <w:rsid w:val="00F93C06"/>
    <w:rsid w:val="00F94B21"/>
    <w:rsid w:val="00F95D84"/>
    <w:rsid w:val="00F96687"/>
    <w:rsid w:val="00F96815"/>
    <w:rsid w:val="00FA0182"/>
    <w:rsid w:val="00FA09D6"/>
    <w:rsid w:val="00FA176B"/>
    <w:rsid w:val="00FA26E4"/>
    <w:rsid w:val="00FA2E0B"/>
    <w:rsid w:val="00FA326A"/>
    <w:rsid w:val="00FA41F6"/>
    <w:rsid w:val="00FA4ACB"/>
    <w:rsid w:val="00FA60B1"/>
    <w:rsid w:val="00FA6C84"/>
    <w:rsid w:val="00FA6E08"/>
    <w:rsid w:val="00FA7D39"/>
    <w:rsid w:val="00FB0EBB"/>
    <w:rsid w:val="00FB1F08"/>
    <w:rsid w:val="00FB2DDB"/>
    <w:rsid w:val="00FB3492"/>
    <w:rsid w:val="00FB46CA"/>
    <w:rsid w:val="00FB5517"/>
    <w:rsid w:val="00FB5E64"/>
    <w:rsid w:val="00FB677D"/>
    <w:rsid w:val="00FC057A"/>
    <w:rsid w:val="00FC135F"/>
    <w:rsid w:val="00FC2E51"/>
    <w:rsid w:val="00FC3713"/>
    <w:rsid w:val="00FC48EF"/>
    <w:rsid w:val="00FC4E0B"/>
    <w:rsid w:val="00FC604C"/>
    <w:rsid w:val="00FC6CB7"/>
    <w:rsid w:val="00FC7F09"/>
    <w:rsid w:val="00FD18E1"/>
    <w:rsid w:val="00FD2CB3"/>
    <w:rsid w:val="00FD4778"/>
    <w:rsid w:val="00FD596B"/>
    <w:rsid w:val="00FD7383"/>
    <w:rsid w:val="00FE04D9"/>
    <w:rsid w:val="00FE1586"/>
    <w:rsid w:val="00FE1B89"/>
    <w:rsid w:val="00FE2A30"/>
    <w:rsid w:val="00FE4942"/>
    <w:rsid w:val="00FE4A45"/>
    <w:rsid w:val="00FE52F8"/>
    <w:rsid w:val="00FE545F"/>
    <w:rsid w:val="00FE5D8D"/>
    <w:rsid w:val="00FE62EB"/>
    <w:rsid w:val="00FE6DB9"/>
    <w:rsid w:val="00FE7002"/>
    <w:rsid w:val="00FE773B"/>
    <w:rsid w:val="00FE7840"/>
    <w:rsid w:val="00FF02B4"/>
    <w:rsid w:val="00FF12B4"/>
    <w:rsid w:val="00FF36FB"/>
    <w:rsid w:val="00FF52DA"/>
    <w:rsid w:val="00FF5494"/>
    <w:rsid w:val="00FF6348"/>
    <w:rsid w:val="00FF74DE"/>
    <w:rsid w:val="00FF76C6"/>
    <w:rsid w:val="00FF7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6691F"/>
  <w15:docId w15:val="{4CF6438F-FE67-4D7E-9179-A678AA9FC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B71"/>
    <w:pPr>
      <w:spacing w:after="0" w:line="240" w:lineRule="auto"/>
    </w:pPr>
    <w:rPr>
      <w:rFonts w:eastAsiaTheme="minorEastAsia"/>
      <w:sz w:val="24"/>
      <w:szCs w:val="24"/>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中等深浅网格 1 - 着色 21"/>
    <w:basedOn w:val="Normal"/>
    <w:link w:val="ListParagraphChar"/>
    <w:uiPriority w:val="34"/>
    <w:qFormat/>
    <w:rsid w:val="00243B71"/>
    <w:pPr>
      <w:spacing w:after="200" w:line="276" w:lineRule="auto"/>
      <w:ind w:left="720"/>
      <w:contextualSpacing/>
    </w:pPr>
    <w:rPr>
      <w:rFonts w:eastAsiaTheme="minorHAnsi"/>
      <w:sz w:val="22"/>
      <w:szCs w:val="22"/>
      <w:lang w:val="en-US" w:eastAsia="en-US"/>
    </w:rPr>
  </w:style>
  <w:style w:type="paragraph" w:customStyle="1" w:styleId="CRCoverPage">
    <w:name w:val="CR Cover Page"/>
    <w:rsid w:val="00243B71"/>
    <w:pPr>
      <w:spacing w:after="120" w:line="240" w:lineRule="auto"/>
    </w:pPr>
    <w:rPr>
      <w:rFonts w:ascii="Arial" w:eastAsia="Times New Roman" w:hAnsi="Arial" w:cs="Times New Roman"/>
      <w:sz w:val="20"/>
      <w:szCs w:val="20"/>
      <w:lang w:val="en-GB"/>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243B71"/>
  </w:style>
  <w:style w:type="paragraph" w:customStyle="1" w:styleId="Content">
    <w:name w:val="Content"/>
    <w:basedOn w:val="Normal"/>
    <w:link w:val="ContentChar"/>
    <w:qFormat/>
    <w:rsid w:val="00243B71"/>
    <w:pPr>
      <w:spacing w:before="240" w:after="120"/>
      <w:jc w:val="both"/>
    </w:pPr>
    <w:rPr>
      <w:rFonts w:ascii="Times New Roman" w:eastAsia="MS Mincho" w:hAnsi="Times New Roman" w:cs="Times New Roman"/>
      <w:sz w:val="20"/>
      <w:lang w:val="x-none" w:eastAsia="en-US"/>
    </w:rPr>
  </w:style>
  <w:style w:type="character" w:customStyle="1" w:styleId="ContentChar">
    <w:name w:val="Content Char"/>
    <w:basedOn w:val="DefaultParagraphFont"/>
    <w:link w:val="Content"/>
    <w:rsid w:val="00243B71"/>
    <w:rPr>
      <w:rFonts w:ascii="Times New Roman" w:eastAsia="MS Mincho" w:hAnsi="Times New Roman" w:cs="Times New Roman"/>
      <w:sz w:val="20"/>
      <w:szCs w:val="24"/>
      <w:lang w:val="x-none"/>
    </w:rPr>
  </w:style>
  <w:style w:type="paragraph" w:styleId="Caption">
    <w:name w:val="caption"/>
    <w:basedOn w:val="Normal"/>
    <w:next w:val="Normal"/>
    <w:uiPriority w:val="35"/>
    <w:unhideWhenUsed/>
    <w:qFormat/>
    <w:rsid w:val="00243B71"/>
    <w:pPr>
      <w:spacing w:after="200"/>
    </w:pPr>
    <w:rPr>
      <w:rFonts w:eastAsiaTheme="minorHAnsi"/>
      <w:b/>
      <w:bCs/>
      <w:color w:val="4F81BD" w:themeColor="accent1"/>
      <w:sz w:val="18"/>
      <w:szCs w:val="18"/>
      <w:lang w:eastAsia="en-US"/>
    </w:rPr>
  </w:style>
  <w:style w:type="character" w:customStyle="1" w:styleId="LGTdocChar">
    <w:name w:val="LGTdoc_본문 Char"/>
    <w:link w:val="LGTdoc"/>
    <w:locked/>
    <w:rsid w:val="00243B71"/>
    <w:rPr>
      <w:kern w:val="2"/>
      <w:szCs w:val="24"/>
      <w:lang w:eastAsia="ko-KR"/>
    </w:rPr>
  </w:style>
  <w:style w:type="paragraph" w:customStyle="1" w:styleId="LGTdoc">
    <w:name w:val="LGTdoc_본문"/>
    <w:basedOn w:val="Normal"/>
    <w:link w:val="LGTdocChar"/>
    <w:rsid w:val="00243B71"/>
    <w:pPr>
      <w:widowControl w:val="0"/>
      <w:autoSpaceDE w:val="0"/>
      <w:autoSpaceDN w:val="0"/>
      <w:adjustRightInd w:val="0"/>
      <w:snapToGrid w:val="0"/>
      <w:spacing w:afterLines="50" w:line="264" w:lineRule="auto"/>
      <w:jc w:val="both"/>
    </w:pPr>
    <w:rPr>
      <w:rFonts w:eastAsiaTheme="minorHAnsi"/>
      <w:kern w:val="2"/>
      <w:sz w:val="22"/>
      <w:lang w:val="en-US" w:eastAsia="ko-KR"/>
    </w:rPr>
  </w:style>
  <w:style w:type="paragraph" w:styleId="BalloonText">
    <w:name w:val="Balloon Text"/>
    <w:basedOn w:val="Normal"/>
    <w:link w:val="BalloonTextChar"/>
    <w:uiPriority w:val="99"/>
    <w:semiHidden/>
    <w:unhideWhenUsed/>
    <w:rsid w:val="00243B71"/>
    <w:rPr>
      <w:rFonts w:ascii="Tahoma" w:hAnsi="Tahoma" w:cs="Tahoma"/>
      <w:sz w:val="16"/>
      <w:szCs w:val="16"/>
    </w:rPr>
  </w:style>
  <w:style w:type="character" w:customStyle="1" w:styleId="BalloonTextChar">
    <w:name w:val="Balloon Text Char"/>
    <w:basedOn w:val="DefaultParagraphFont"/>
    <w:link w:val="BalloonText"/>
    <w:uiPriority w:val="99"/>
    <w:semiHidden/>
    <w:rsid w:val="00243B71"/>
    <w:rPr>
      <w:rFonts w:ascii="Tahoma" w:eastAsiaTheme="minorEastAsia" w:hAnsi="Tahoma" w:cs="Tahoma"/>
      <w:sz w:val="16"/>
      <w:szCs w:val="16"/>
      <w:lang w:val="de-DE" w:eastAsia="de-DE"/>
    </w:rPr>
  </w:style>
  <w:style w:type="table" w:styleId="TableGrid">
    <w:name w:val="Table Grid"/>
    <w:basedOn w:val="TableNormal"/>
    <w:uiPriority w:val="59"/>
    <w:rsid w:val="00A162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C0EFF"/>
    <w:pPr>
      <w:tabs>
        <w:tab w:val="center" w:pos="4703"/>
        <w:tab w:val="right" w:pos="9406"/>
      </w:tabs>
    </w:pPr>
  </w:style>
  <w:style w:type="character" w:customStyle="1" w:styleId="HeaderChar">
    <w:name w:val="Header Char"/>
    <w:basedOn w:val="DefaultParagraphFont"/>
    <w:link w:val="Header"/>
    <w:uiPriority w:val="99"/>
    <w:rsid w:val="002C0EFF"/>
    <w:rPr>
      <w:rFonts w:eastAsiaTheme="minorEastAsia"/>
      <w:sz w:val="24"/>
      <w:szCs w:val="24"/>
      <w:lang w:val="de-DE" w:eastAsia="de-DE"/>
    </w:rPr>
  </w:style>
  <w:style w:type="paragraph" w:styleId="Footer">
    <w:name w:val="footer"/>
    <w:basedOn w:val="Normal"/>
    <w:link w:val="FooterChar"/>
    <w:uiPriority w:val="99"/>
    <w:unhideWhenUsed/>
    <w:rsid w:val="002C0EFF"/>
    <w:pPr>
      <w:tabs>
        <w:tab w:val="center" w:pos="4703"/>
        <w:tab w:val="right" w:pos="9406"/>
      </w:tabs>
    </w:pPr>
  </w:style>
  <w:style w:type="character" w:customStyle="1" w:styleId="FooterChar">
    <w:name w:val="Footer Char"/>
    <w:basedOn w:val="DefaultParagraphFont"/>
    <w:link w:val="Footer"/>
    <w:uiPriority w:val="99"/>
    <w:rsid w:val="002C0EFF"/>
    <w:rPr>
      <w:rFonts w:eastAsiaTheme="minorEastAsia"/>
      <w:sz w:val="24"/>
      <w:szCs w:val="24"/>
      <w:lang w:val="de-DE" w:eastAsia="de-DE"/>
    </w:rPr>
  </w:style>
  <w:style w:type="character" w:styleId="CommentReference">
    <w:name w:val="annotation reference"/>
    <w:basedOn w:val="DefaultParagraphFont"/>
    <w:uiPriority w:val="99"/>
    <w:semiHidden/>
    <w:unhideWhenUsed/>
    <w:rsid w:val="00EF11CF"/>
    <w:rPr>
      <w:sz w:val="16"/>
      <w:szCs w:val="16"/>
    </w:rPr>
  </w:style>
  <w:style w:type="paragraph" w:styleId="CommentText">
    <w:name w:val="annotation text"/>
    <w:basedOn w:val="Normal"/>
    <w:link w:val="CommentTextChar"/>
    <w:uiPriority w:val="99"/>
    <w:semiHidden/>
    <w:unhideWhenUsed/>
    <w:rsid w:val="00EF11CF"/>
    <w:rPr>
      <w:sz w:val="20"/>
      <w:szCs w:val="20"/>
    </w:rPr>
  </w:style>
  <w:style w:type="character" w:customStyle="1" w:styleId="CommentTextChar">
    <w:name w:val="Comment Text Char"/>
    <w:basedOn w:val="DefaultParagraphFont"/>
    <w:link w:val="CommentText"/>
    <w:uiPriority w:val="99"/>
    <w:semiHidden/>
    <w:rsid w:val="00EF11CF"/>
    <w:rPr>
      <w:rFonts w:eastAsiaTheme="minorEastAsia"/>
      <w:sz w:val="20"/>
      <w:szCs w:val="20"/>
      <w:lang w:val="de-DE" w:eastAsia="de-DE"/>
    </w:rPr>
  </w:style>
  <w:style w:type="paragraph" w:styleId="CommentSubject">
    <w:name w:val="annotation subject"/>
    <w:basedOn w:val="CommentText"/>
    <w:next w:val="CommentText"/>
    <w:link w:val="CommentSubjectChar"/>
    <w:uiPriority w:val="99"/>
    <w:semiHidden/>
    <w:unhideWhenUsed/>
    <w:rsid w:val="00EF11CF"/>
    <w:rPr>
      <w:b/>
      <w:bCs/>
    </w:rPr>
  </w:style>
  <w:style w:type="character" w:customStyle="1" w:styleId="CommentSubjectChar">
    <w:name w:val="Comment Subject Char"/>
    <w:basedOn w:val="CommentTextChar"/>
    <w:link w:val="CommentSubject"/>
    <w:uiPriority w:val="99"/>
    <w:semiHidden/>
    <w:rsid w:val="00EF11CF"/>
    <w:rPr>
      <w:rFonts w:eastAsiaTheme="minorEastAsia"/>
      <w:b/>
      <w:bCs/>
      <w:sz w:val="20"/>
      <w:szCs w:val="20"/>
      <w:lang w:val="de-DE" w:eastAsia="de-DE"/>
    </w:rPr>
  </w:style>
  <w:style w:type="paragraph" w:styleId="Revision">
    <w:name w:val="Revision"/>
    <w:hidden/>
    <w:uiPriority w:val="99"/>
    <w:semiHidden/>
    <w:rsid w:val="00EF11CF"/>
    <w:pPr>
      <w:spacing w:after="0" w:line="240" w:lineRule="auto"/>
    </w:pPr>
    <w:rPr>
      <w:rFonts w:eastAsiaTheme="minorEastAsia"/>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01532">
      <w:bodyDiv w:val="1"/>
      <w:marLeft w:val="0"/>
      <w:marRight w:val="0"/>
      <w:marTop w:val="0"/>
      <w:marBottom w:val="0"/>
      <w:divBdr>
        <w:top w:val="none" w:sz="0" w:space="0" w:color="auto"/>
        <w:left w:val="none" w:sz="0" w:space="0" w:color="auto"/>
        <w:bottom w:val="none" w:sz="0" w:space="0" w:color="auto"/>
        <w:right w:val="none" w:sz="0" w:space="0" w:color="auto"/>
      </w:divBdr>
      <w:divsChild>
        <w:div w:id="1370447148">
          <w:marLeft w:val="547"/>
          <w:marRight w:val="0"/>
          <w:marTop w:val="130"/>
          <w:marBottom w:val="0"/>
          <w:divBdr>
            <w:top w:val="none" w:sz="0" w:space="0" w:color="auto"/>
            <w:left w:val="none" w:sz="0" w:space="0" w:color="auto"/>
            <w:bottom w:val="none" w:sz="0" w:space="0" w:color="auto"/>
            <w:right w:val="none" w:sz="0" w:space="0" w:color="auto"/>
          </w:divBdr>
        </w:div>
        <w:div w:id="156043052">
          <w:marLeft w:val="1166"/>
          <w:marRight w:val="0"/>
          <w:marTop w:val="115"/>
          <w:marBottom w:val="0"/>
          <w:divBdr>
            <w:top w:val="none" w:sz="0" w:space="0" w:color="auto"/>
            <w:left w:val="none" w:sz="0" w:space="0" w:color="auto"/>
            <w:bottom w:val="none" w:sz="0" w:space="0" w:color="auto"/>
            <w:right w:val="none" w:sz="0" w:space="0" w:color="auto"/>
          </w:divBdr>
        </w:div>
        <w:div w:id="1882933302">
          <w:marLeft w:val="1166"/>
          <w:marRight w:val="0"/>
          <w:marTop w:val="115"/>
          <w:marBottom w:val="0"/>
          <w:divBdr>
            <w:top w:val="none" w:sz="0" w:space="0" w:color="auto"/>
            <w:left w:val="none" w:sz="0" w:space="0" w:color="auto"/>
            <w:bottom w:val="none" w:sz="0" w:space="0" w:color="auto"/>
            <w:right w:val="none" w:sz="0" w:space="0" w:color="auto"/>
          </w:divBdr>
        </w:div>
        <w:div w:id="1681199564">
          <w:marLeft w:val="1800"/>
          <w:marRight w:val="0"/>
          <w:marTop w:val="96"/>
          <w:marBottom w:val="0"/>
          <w:divBdr>
            <w:top w:val="none" w:sz="0" w:space="0" w:color="auto"/>
            <w:left w:val="none" w:sz="0" w:space="0" w:color="auto"/>
            <w:bottom w:val="none" w:sz="0" w:space="0" w:color="auto"/>
            <w:right w:val="none" w:sz="0" w:space="0" w:color="auto"/>
          </w:divBdr>
        </w:div>
        <w:div w:id="543490561">
          <w:marLeft w:val="2520"/>
          <w:marRight w:val="0"/>
          <w:marTop w:val="82"/>
          <w:marBottom w:val="0"/>
          <w:divBdr>
            <w:top w:val="none" w:sz="0" w:space="0" w:color="auto"/>
            <w:left w:val="none" w:sz="0" w:space="0" w:color="auto"/>
            <w:bottom w:val="none" w:sz="0" w:space="0" w:color="auto"/>
            <w:right w:val="none" w:sz="0" w:space="0" w:color="auto"/>
          </w:divBdr>
        </w:div>
        <w:div w:id="1522663821">
          <w:marLeft w:val="2520"/>
          <w:marRight w:val="0"/>
          <w:marTop w:val="82"/>
          <w:marBottom w:val="0"/>
          <w:divBdr>
            <w:top w:val="none" w:sz="0" w:space="0" w:color="auto"/>
            <w:left w:val="none" w:sz="0" w:space="0" w:color="auto"/>
            <w:bottom w:val="none" w:sz="0" w:space="0" w:color="auto"/>
            <w:right w:val="none" w:sz="0" w:space="0" w:color="auto"/>
          </w:divBdr>
        </w:div>
        <w:div w:id="180633513">
          <w:marLeft w:val="2520"/>
          <w:marRight w:val="0"/>
          <w:marTop w:val="82"/>
          <w:marBottom w:val="0"/>
          <w:divBdr>
            <w:top w:val="none" w:sz="0" w:space="0" w:color="auto"/>
            <w:left w:val="none" w:sz="0" w:space="0" w:color="auto"/>
            <w:bottom w:val="none" w:sz="0" w:space="0" w:color="auto"/>
            <w:right w:val="none" w:sz="0" w:space="0" w:color="auto"/>
          </w:divBdr>
        </w:div>
        <w:div w:id="1853757595">
          <w:marLeft w:val="1800"/>
          <w:marRight w:val="0"/>
          <w:marTop w:val="96"/>
          <w:marBottom w:val="0"/>
          <w:divBdr>
            <w:top w:val="none" w:sz="0" w:space="0" w:color="auto"/>
            <w:left w:val="none" w:sz="0" w:space="0" w:color="auto"/>
            <w:bottom w:val="none" w:sz="0" w:space="0" w:color="auto"/>
            <w:right w:val="none" w:sz="0" w:space="0" w:color="auto"/>
          </w:divBdr>
        </w:div>
        <w:div w:id="1032921753">
          <w:marLeft w:val="1166"/>
          <w:marRight w:val="0"/>
          <w:marTop w:val="115"/>
          <w:marBottom w:val="0"/>
          <w:divBdr>
            <w:top w:val="none" w:sz="0" w:space="0" w:color="auto"/>
            <w:left w:val="none" w:sz="0" w:space="0" w:color="auto"/>
            <w:bottom w:val="none" w:sz="0" w:space="0" w:color="auto"/>
            <w:right w:val="none" w:sz="0" w:space="0" w:color="auto"/>
          </w:divBdr>
        </w:div>
        <w:div w:id="1145703862">
          <w:marLeft w:val="1800"/>
          <w:marRight w:val="0"/>
          <w:marTop w:val="96"/>
          <w:marBottom w:val="0"/>
          <w:divBdr>
            <w:top w:val="none" w:sz="0" w:space="0" w:color="auto"/>
            <w:left w:val="none" w:sz="0" w:space="0" w:color="auto"/>
            <w:bottom w:val="none" w:sz="0" w:space="0" w:color="auto"/>
            <w:right w:val="none" w:sz="0" w:space="0" w:color="auto"/>
          </w:divBdr>
        </w:div>
        <w:div w:id="46147080">
          <w:marLeft w:val="547"/>
          <w:marRight w:val="0"/>
          <w:marTop w:val="130"/>
          <w:marBottom w:val="0"/>
          <w:divBdr>
            <w:top w:val="none" w:sz="0" w:space="0" w:color="auto"/>
            <w:left w:val="none" w:sz="0" w:space="0" w:color="auto"/>
            <w:bottom w:val="none" w:sz="0" w:space="0" w:color="auto"/>
            <w:right w:val="none" w:sz="0" w:space="0" w:color="auto"/>
          </w:divBdr>
        </w:div>
      </w:divsChild>
    </w:div>
    <w:div w:id="532235724">
      <w:bodyDiv w:val="1"/>
      <w:marLeft w:val="0"/>
      <w:marRight w:val="0"/>
      <w:marTop w:val="0"/>
      <w:marBottom w:val="0"/>
      <w:divBdr>
        <w:top w:val="none" w:sz="0" w:space="0" w:color="auto"/>
        <w:left w:val="none" w:sz="0" w:space="0" w:color="auto"/>
        <w:bottom w:val="none" w:sz="0" w:space="0" w:color="auto"/>
        <w:right w:val="none" w:sz="0" w:space="0" w:color="auto"/>
      </w:divBdr>
    </w:div>
    <w:div w:id="612514958">
      <w:bodyDiv w:val="1"/>
      <w:marLeft w:val="0"/>
      <w:marRight w:val="0"/>
      <w:marTop w:val="0"/>
      <w:marBottom w:val="0"/>
      <w:divBdr>
        <w:top w:val="none" w:sz="0" w:space="0" w:color="auto"/>
        <w:left w:val="none" w:sz="0" w:space="0" w:color="auto"/>
        <w:bottom w:val="none" w:sz="0" w:space="0" w:color="auto"/>
        <w:right w:val="none" w:sz="0" w:space="0" w:color="auto"/>
      </w:divBdr>
    </w:div>
    <w:div w:id="1003161884">
      <w:bodyDiv w:val="1"/>
      <w:marLeft w:val="0"/>
      <w:marRight w:val="0"/>
      <w:marTop w:val="0"/>
      <w:marBottom w:val="0"/>
      <w:divBdr>
        <w:top w:val="none" w:sz="0" w:space="0" w:color="auto"/>
        <w:left w:val="none" w:sz="0" w:space="0" w:color="auto"/>
        <w:bottom w:val="none" w:sz="0" w:space="0" w:color="auto"/>
        <w:right w:val="none" w:sz="0" w:space="0" w:color="auto"/>
      </w:divBdr>
      <w:divsChild>
        <w:div w:id="2094157643">
          <w:marLeft w:val="547"/>
          <w:marRight w:val="0"/>
          <w:marTop w:val="130"/>
          <w:marBottom w:val="0"/>
          <w:divBdr>
            <w:top w:val="none" w:sz="0" w:space="0" w:color="auto"/>
            <w:left w:val="none" w:sz="0" w:space="0" w:color="auto"/>
            <w:bottom w:val="none" w:sz="0" w:space="0" w:color="auto"/>
            <w:right w:val="none" w:sz="0" w:space="0" w:color="auto"/>
          </w:divBdr>
        </w:div>
        <w:div w:id="796608636">
          <w:marLeft w:val="1166"/>
          <w:marRight w:val="0"/>
          <w:marTop w:val="115"/>
          <w:marBottom w:val="0"/>
          <w:divBdr>
            <w:top w:val="none" w:sz="0" w:space="0" w:color="auto"/>
            <w:left w:val="none" w:sz="0" w:space="0" w:color="auto"/>
            <w:bottom w:val="none" w:sz="0" w:space="0" w:color="auto"/>
            <w:right w:val="none" w:sz="0" w:space="0" w:color="auto"/>
          </w:divBdr>
        </w:div>
        <w:div w:id="1965186114">
          <w:marLeft w:val="1166"/>
          <w:marRight w:val="0"/>
          <w:marTop w:val="115"/>
          <w:marBottom w:val="0"/>
          <w:divBdr>
            <w:top w:val="none" w:sz="0" w:space="0" w:color="auto"/>
            <w:left w:val="none" w:sz="0" w:space="0" w:color="auto"/>
            <w:bottom w:val="none" w:sz="0" w:space="0" w:color="auto"/>
            <w:right w:val="none" w:sz="0" w:space="0" w:color="auto"/>
          </w:divBdr>
        </w:div>
        <w:div w:id="1394886132">
          <w:marLeft w:val="1800"/>
          <w:marRight w:val="0"/>
          <w:marTop w:val="96"/>
          <w:marBottom w:val="0"/>
          <w:divBdr>
            <w:top w:val="none" w:sz="0" w:space="0" w:color="auto"/>
            <w:left w:val="none" w:sz="0" w:space="0" w:color="auto"/>
            <w:bottom w:val="none" w:sz="0" w:space="0" w:color="auto"/>
            <w:right w:val="none" w:sz="0" w:space="0" w:color="auto"/>
          </w:divBdr>
        </w:div>
        <w:div w:id="559906652">
          <w:marLeft w:val="1166"/>
          <w:marRight w:val="0"/>
          <w:marTop w:val="115"/>
          <w:marBottom w:val="0"/>
          <w:divBdr>
            <w:top w:val="none" w:sz="0" w:space="0" w:color="auto"/>
            <w:left w:val="none" w:sz="0" w:space="0" w:color="auto"/>
            <w:bottom w:val="none" w:sz="0" w:space="0" w:color="auto"/>
            <w:right w:val="none" w:sz="0" w:space="0" w:color="auto"/>
          </w:divBdr>
        </w:div>
        <w:div w:id="275218249">
          <w:marLeft w:val="1800"/>
          <w:marRight w:val="0"/>
          <w:marTop w:val="96"/>
          <w:marBottom w:val="0"/>
          <w:divBdr>
            <w:top w:val="none" w:sz="0" w:space="0" w:color="auto"/>
            <w:left w:val="none" w:sz="0" w:space="0" w:color="auto"/>
            <w:bottom w:val="none" w:sz="0" w:space="0" w:color="auto"/>
            <w:right w:val="none" w:sz="0" w:space="0" w:color="auto"/>
          </w:divBdr>
        </w:div>
        <w:div w:id="1610700465">
          <w:marLeft w:val="1800"/>
          <w:marRight w:val="0"/>
          <w:marTop w:val="96"/>
          <w:marBottom w:val="0"/>
          <w:divBdr>
            <w:top w:val="none" w:sz="0" w:space="0" w:color="auto"/>
            <w:left w:val="none" w:sz="0" w:space="0" w:color="auto"/>
            <w:bottom w:val="none" w:sz="0" w:space="0" w:color="auto"/>
            <w:right w:val="none" w:sz="0" w:space="0" w:color="auto"/>
          </w:divBdr>
        </w:div>
        <w:div w:id="145821551">
          <w:marLeft w:val="1166"/>
          <w:marRight w:val="0"/>
          <w:marTop w:val="115"/>
          <w:marBottom w:val="0"/>
          <w:divBdr>
            <w:top w:val="none" w:sz="0" w:space="0" w:color="auto"/>
            <w:left w:val="none" w:sz="0" w:space="0" w:color="auto"/>
            <w:bottom w:val="none" w:sz="0" w:space="0" w:color="auto"/>
            <w:right w:val="none" w:sz="0" w:space="0" w:color="auto"/>
          </w:divBdr>
        </w:div>
        <w:div w:id="1759208102">
          <w:marLeft w:val="1166"/>
          <w:marRight w:val="0"/>
          <w:marTop w:val="115"/>
          <w:marBottom w:val="0"/>
          <w:divBdr>
            <w:top w:val="none" w:sz="0" w:space="0" w:color="auto"/>
            <w:left w:val="none" w:sz="0" w:space="0" w:color="auto"/>
            <w:bottom w:val="none" w:sz="0" w:space="0" w:color="auto"/>
            <w:right w:val="none" w:sz="0" w:space="0" w:color="auto"/>
          </w:divBdr>
        </w:div>
        <w:div w:id="507210614">
          <w:marLeft w:val="1166"/>
          <w:marRight w:val="0"/>
          <w:marTop w:val="115"/>
          <w:marBottom w:val="0"/>
          <w:divBdr>
            <w:top w:val="none" w:sz="0" w:space="0" w:color="auto"/>
            <w:left w:val="none" w:sz="0" w:space="0" w:color="auto"/>
            <w:bottom w:val="none" w:sz="0" w:space="0" w:color="auto"/>
            <w:right w:val="none" w:sz="0" w:space="0" w:color="auto"/>
          </w:divBdr>
        </w:div>
      </w:divsChild>
    </w:div>
    <w:div w:id="1036924559">
      <w:bodyDiv w:val="1"/>
      <w:marLeft w:val="0"/>
      <w:marRight w:val="0"/>
      <w:marTop w:val="0"/>
      <w:marBottom w:val="0"/>
      <w:divBdr>
        <w:top w:val="none" w:sz="0" w:space="0" w:color="auto"/>
        <w:left w:val="none" w:sz="0" w:space="0" w:color="auto"/>
        <w:bottom w:val="none" w:sz="0" w:space="0" w:color="auto"/>
        <w:right w:val="none" w:sz="0" w:space="0" w:color="auto"/>
      </w:divBdr>
    </w:div>
    <w:div w:id="1432237218">
      <w:bodyDiv w:val="1"/>
      <w:marLeft w:val="0"/>
      <w:marRight w:val="0"/>
      <w:marTop w:val="0"/>
      <w:marBottom w:val="0"/>
      <w:divBdr>
        <w:top w:val="none" w:sz="0" w:space="0" w:color="auto"/>
        <w:left w:val="none" w:sz="0" w:space="0" w:color="auto"/>
        <w:bottom w:val="none" w:sz="0" w:space="0" w:color="auto"/>
        <w:right w:val="none" w:sz="0" w:space="0" w:color="auto"/>
      </w:divBdr>
    </w:div>
    <w:div w:id="1736704410">
      <w:bodyDiv w:val="1"/>
      <w:marLeft w:val="0"/>
      <w:marRight w:val="0"/>
      <w:marTop w:val="0"/>
      <w:marBottom w:val="0"/>
      <w:divBdr>
        <w:top w:val="none" w:sz="0" w:space="0" w:color="auto"/>
        <w:left w:val="none" w:sz="0" w:space="0" w:color="auto"/>
        <w:bottom w:val="none" w:sz="0" w:space="0" w:color="auto"/>
        <w:right w:val="none" w:sz="0" w:space="0" w:color="auto"/>
      </w:divBdr>
    </w:div>
    <w:div w:id="1840732718">
      <w:bodyDiv w:val="1"/>
      <w:marLeft w:val="0"/>
      <w:marRight w:val="0"/>
      <w:marTop w:val="0"/>
      <w:marBottom w:val="0"/>
      <w:divBdr>
        <w:top w:val="none" w:sz="0" w:space="0" w:color="auto"/>
        <w:left w:val="none" w:sz="0" w:space="0" w:color="auto"/>
        <w:bottom w:val="none" w:sz="0" w:space="0" w:color="auto"/>
        <w:right w:val="none" w:sz="0" w:space="0" w:color="auto"/>
      </w:divBdr>
    </w:div>
    <w:div w:id="188830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6</Pages>
  <Words>2679</Words>
  <Characters>15272</Characters>
  <Application>Microsoft Office Word</Application>
  <DocSecurity>0</DocSecurity>
  <Lines>127</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IIS</Company>
  <LinksUpToDate>false</LinksUpToDate>
  <CharactersWithSpaces>17916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Varatharaajan, Sutharshun</dc:creator>
  <cp:lastModifiedBy>Varatharaajan, Sutharshun</cp:lastModifiedBy>
  <cp:revision>81</cp:revision>
  <dcterms:created xsi:type="dcterms:W3CDTF">2019-05-03T22:02:00Z</dcterms:created>
  <dcterms:modified xsi:type="dcterms:W3CDTF">2019-05-03T23:18:00Z</dcterms:modified>
</cp:coreProperties>
</file>