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3F4C" w:rsidRPr="007D3E81" w:rsidRDefault="00533F4C" w:rsidP="00533F4C">
      <w:pPr>
        <w:pStyle w:val="CRCoverPage"/>
        <w:tabs>
          <w:tab w:val="right" w:pos="9639"/>
          <w:tab w:val="right" w:pos="13323"/>
        </w:tabs>
        <w:spacing w:after="0"/>
        <w:jc w:val="both"/>
        <w:rPr>
          <w:rFonts w:cs="Arial"/>
          <w:b/>
          <w:sz w:val="24"/>
          <w:szCs w:val="24"/>
        </w:rPr>
      </w:pPr>
      <w:bookmarkStart w:id="0" w:name="_Toc193024528"/>
      <w:r w:rsidRPr="007D3E81">
        <w:rPr>
          <w:rFonts w:cs="Arial"/>
          <w:b/>
          <w:sz w:val="24"/>
          <w:szCs w:val="24"/>
        </w:rPr>
        <w:t>3GPP TSG</w:t>
      </w:r>
      <w:r>
        <w:rPr>
          <w:rFonts w:cs="Arial"/>
          <w:b/>
          <w:sz w:val="24"/>
          <w:szCs w:val="24"/>
        </w:rPr>
        <w:t xml:space="preserve"> </w:t>
      </w:r>
      <w:r w:rsidRPr="007D3E81">
        <w:rPr>
          <w:rFonts w:cs="Arial"/>
          <w:b/>
          <w:sz w:val="24"/>
          <w:szCs w:val="24"/>
        </w:rPr>
        <w:t>RAN</w:t>
      </w:r>
      <w:r>
        <w:rPr>
          <w:rFonts w:cs="Arial"/>
          <w:b/>
          <w:sz w:val="24"/>
          <w:szCs w:val="24"/>
        </w:rPr>
        <w:t xml:space="preserve"> WG1</w:t>
      </w:r>
      <w:r w:rsidRPr="007D3E81">
        <w:rPr>
          <w:rFonts w:cs="Arial"/>
          <w:b/>
          <w:sz w:val="24"/>
          <w:szCs w:val="24"/>
        </w:rPr>
        <w:t xml:space="preserve"> </w:t>
      </w:r>
      <w:r>
        <w:rPr>
          <w:rFonts w:cs="Arial"/>
          <w:b/>
          <w:sz w:val="24"/>
          <w:szCs w:val="24"/>
        </w:rPr>
        <w:t>#97</w:t>
      </w:r>
      <w:r w:rsidRPr="007D3E81">
        <w:rPr>
          <w:rFonts w:cs="Arial"/>
          <w:b/>
          <w:sz w:val="24"/>
          <w:szCs w:val="24"/>
        </w:rPr>
        <w:tab/>
      </w:r>
      <w:r w:rsidR="00F74721">
        <w:rPr>
          <w:rFonts w:cs="Arial"/>
          <w:b/>
          <w:sz w:val="24"/>
          <w:szCs w:val="24"/>
        </w:rPr>
        <w:t>R1-1906791</w:t>
      </w:r>
      <w:bookmarkStart w:id="1" w:name="_GoBack"/>
      <w:bookmarkEnd w:id="1"/>
    </w:p>
    <w:p w:rsidR="00533F4C" w:rsidRDefault="00533F4C" w:rsidP="00533F4C">
      <w:pPr>
        <w:pStyle w:val="CRCoverPage"/>
        <w:tabs>
          <w:tab w:val="right" w:pos="9639"/>
          <w:tab w:val="right" w:pos="13323"/>
        </w:tabs>
        <w:spacing w:after="0"/>
        <w:jc w:val="both"/>
        <w:rPr>
          <w:rFonts w:cs="Arial"/>
          <w:b/>
          <w:sz w:val="24"/>
          <w:szCs w:val="24"/>
        </w:rPr>
      </w:pPr>
      <w:r>
        <w:rPr>
          <w:rFonts w:cs="Arial"/>
          <w:b/>
          <w:sz w:val="24"/>
          <w:szCs w:val="24"/>
        </w:rPr>
        <w:t>May 13</w:t>
      </w:r>
      <w:r w:rsidRPr="002D756C">
        <w:rPr>
          <w:rFonts w:cs="Arial"/>
          <w:b/>
          <w:sz w:val="24"/>
          <w:szCs w:val="24"/>
        </w:rPr>
        <w:t xml:space="preserve"> </w:t>
      </w:r>
      <w:r>
        <w:rPr>
          <w:rFonts w:cs="Arial"/>
          <w:b/>
          <w:sz w:val="24"/>
          <w:szCs w:val="24"/>
        </w:rPr>
        <w:t>–</w:t>
      </w:r>
      <w:r w:rsidRPr="002D756C">
        <w:rPr>
          <w:rFonts w:cs="Arial"/>
          <w:b/>
          <w:sz w:val="24"/>
          <w:szCs w:val="24"/>
        </w:rPr>
        <w:t xml:space="preserve"> </w:t>
      </w:r>
      <w:r>
        <w:rPr>
          <w:rFonts w:cs="Arial"/>
          <w:b/>
          <w:sz w:val="24"/>
          <w:szCs w:val="24"/>
        </w:rPr>
        <w:t xml:space="preserve">May 17, </w:t>
      </w:r>
      <w:r w:rsidRPr="002D756C">
        <w:rPr>
          <w:rFonts w:cs="Arial"/>
          <w:b/>
          <w:sz w:val="24"/>
          <w:szCs w:val="24"/>
        </w:rPr>
        <w:t>201</w:t>
      </w:r>
      <w:r>
        <w:rPr>
          <w:rFonts w:cs="Arial"/>
          <w:b/>
          <w:sz w:val="24"/>
          <w:szCs w:val="24"/>
        </w:rPr>
        <w:t>9</w:t>
      </w:r>
    </w:p>
    <w:p w:rsidR="00533F4C" w:rsidRPr="007D3E81" w:rsidRDefault="00533F4C" w:rsidP="00533F4C">
      <w:pPr>
        <w:pStyle w:val="CRCoverPage"/>
        <w:tabs>
          <w:tab w:val="right" w:pos="9639"/>
          <w:tab w:val="right" w:pos="13323"/>
        </w:tabs>
        <w:spacing w:after="0"/>
        <w:jc w:val="both"/>
        <w:rPr>
          <w:rFonts w:cs="Arial"/>
          <w:b/>
          <w:sz w:val="24"/>
          <w:szCs w:val="24"/>
        </w:rPr>
      </w:pPr>
      <w:r>
        <w:rPr>
          <w:rFonts w:cs="Arial"/>
          <w:b/>
          <w:sz w:val="24"/>
          <w:szCs w:val="24"/>
        </w:rPr>
        <w:t>Reno, USA</w:t>
      </w:r>
    </w:p>
    <w:p w:rsidR="0037119B" w:rsidRPr="007D3E81" w:rsidRDefault="0037119B" w:rsidP="00A22D8A">
      <w:pPr>
        <w:pStyle w:val="Footer"/>
        <w:jc w:val="both"/>
        <w:rPr>
          <w:rFonts w:eastAsia="SimSun"/>
          <w:b w:val="0"/>
          <w:i w:val="0"/>
          <w:noProof w:val="0"/>
          <w:sz w:val="24"/>
          <w:lang w:eastAsia="zh-CN"/>
        </w:rPr>
      </w:pPr>
    </w:p>
    <w:p w:rsidR="004A78B8" w:rsidRPr="007D3E81" w:rsidRDefault="004A78B8" w:rsidP="00A22D8A">
      <w:pPr>
        <w:tabs>
          <w:tab w:val="left" w:pos="1985"/>
        </w:tabs>
        <w:jc w:val="both"/>
        <w:rPr>
          <w:rStyle w:val="a4"/>
          <w:lang w:val="en-GB"/>
        </w:rPr>
      </w:pPr>
      <w:r w:rsidRPr="007D3E81">
        <w:rPr>
          <w:rFonts w:ascii="Arial" w:hAnsi="Arial"/>
          <w:b/>
          <w:sz w:val="24"/>
        </w:rPr>
        <w:t>Agenda item:</w:t>
      </w:r>
      <w:r w:rsidRPr="007D3E81">
        <w:rPr>
          <w:rFonts w:ascii="Arial" w:hAnsi="Arial"/>
          <w:sz w:val="24"/>
        </w:rPr>
        <w:tab/>
      </w:r>
      <w:r w:rsidR="004459F2">
        <w:rPr>
          <w:rFonts w:ascii="Arial" w:hAnsi="Arial"/>
          <w:sz w:val="24"/>
        </w:rPr>
        <w:t>7</w:t>
      </w:r>
      <w:r w:rsidR="00624447">
        <w:rPr>
          <w:rFonts w:ascii="Arial" w:hAnsi="Arial"/>
          <w:sz w:val="24"/>
        </w:rPr>
        <w:t>.</w:t>
      </w:r>
      <w:r w:rsidR="007B45FB">
        <w:rPr>
          <w:rFonts w:ascii="Arial" w:hAnsi="Arial"/>
          <w:sz w:val="24"/>
        </w:rPr>
        <w:t>2.3</w:t>
      </w:r>
      <w:r w:rsidR="00624447">
        <w:rPr>
          <w:rFonts w:ascii="Arial" w:hAnsi="Arial"/>
          <w:sz w:val="24"/>
        </w:rPr>
        <w:t>.</w:t>
      </w:r>
      <w:r w:rsidR="008C42A9">
        <w:rPr>
          <w:rFonts w:ascii="Arial" w:hAnsi="Arial"/>
          <w:sz w:val="24"/>
        </w:rPr>
        <w:t>2</w:t>
      </w:r>
    </w:p>
    <w:p w:rsidR="004A78B8" w:rsidRPr="007D3E81" w:rsidRDefault="004A78B8" w:rsidP="00A22D8A">
      <w:pPr>
        <w:tabs>
          <w:tab w:val="left" w:pos="1985"/>
        </w:tabs>
        <w:jc w:val="both"/>
        <w:rPr>
          <w:rStyle w:val="a4"/>
          <w:lang w:val="en-GB"/>
        </w:rPr>
      </w:pPr>
      <w:r w:rsidRPr="007D3E81">
        <w:rPr>
          <w:rFonts w:ascii="Arial" w:hAnsi="Arial"/>
          <w:b/>
          <w:sz w:val="24"/>
        </w:rPr>
        <w:t xml:space="preserve">Source: </w:t>
      </w:r>
      <w:r w:rsidRPr="007D3E81">
        <w:rPr>
          <w:rFonts w:ascii="Arial" w:hAnsi="Arial"/>
          <w:b/>
          <w:sz w:val="24"/>
        </w:rPr>
        <w:tab/>
      </w:r>
      <w:r>
        <w:rPr>
          <w:rStyle w:val="a4"/>
          <w:lang w:val="en-GB"/>
        </w:rPr>
        <w:t>Intel</w:t>
      </w:r>
      <w:r w:rsidR="00573568">
        <w:rPr>
          <w:rStyle w:val="a4"/>
          <w:lang w:val="en-GB"/>
        </w:rPr>
        <w:t xml:space="preserve"> Corporation</w:t>
      </w:r>
    </w:p>
    <w:p w:rsidR="0037119B" w:rsidRPr="007D3E81" w:rsidRDefault="0037119B" w:rsidP="00A22D8A">
      <w:pPr>
        <w:tabs>
          <w:tab w:val="left" w:pos="1985"/>
        </w:tabs>
        <w:ind w:left="1988" w:hanging="1988"/>
        <w:jc w:val="both"/>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B46CE">
        <w:rPr>
          <w:rFonts w:ascii="Arial" w:hAnsi="Arial"/>
          <w:sz w:val="24"/>
        </w:rPr>
        <w:t xml:space="preserve">RACH </w:t>
      </w:r>
      <w:r w:rsidR="00592A81">
        <w:rPr>
          <w:rFonts w:ascii="Arial" w:hAnsi="Arial"/>
          <w:sz w:val="24"/>
        </w:rPr>
        <w:t>Enhancements for NR IAB</w:t>
      </w:r>
    </w:p>
    <w:p w:rsidR="0037119B" w:rsidRPr="007D3E81" w:rsidRDefault="0037119B" w:rsidP="00A22D8A">
      <w:pPr>
        <w:tabs>
          <w:tab w:val="left" w:pos="1985"/>
        </w:tabs>
        <w:ind w:left="1980" w:hanging="1980"/>
        <w:jc w:val="both"/>
        <w:rPr>
          <w:rStyle w:val="a4"/>
          <w:lang w:val="en-GB"/>
        </w:rPr>
      </w:pPr>
      <w:r w:rsidRPr="007D3E81">
        <w:rPr>
          <w:rFonts w:ascii="Arial" w:hAnsi="Arial"/>
          <w:b/>
          <w:sz w:val="24"/>
        </w:rPr>
        <w:t>Document for:</w:t>
      </w:r>
      <w:r w:rsidRPr="007D3E81">
        <w:rPr>
          <w:rFonts w:ascii="Arial" w:hAnsi="Arial"/>
          <w:sz w:val="24"/>
        </w:rPr>
        <w:tab/>
      </w:r>
      <w:r w:rsidR="00CB37FF">
        <w:rPr>
          <w:rFonts w:ascii="Arial" w:hAnsi="Arial"/>
          <w:sz w:val="24"/>
          <w:lang w:eastAsia="zh-CN"/>
        </w:rPr>
        <w:t>Discussion</w:t>
      </w:r>
      <w:r w:rsidR="006F76A4">
        <w:rPr>
          <w:rFonts w:ascii="Arial" w:hAnsi="Arial"/>
          <w:sz w:val="24"/>
          <w:lang w:eastAsia="zh-CN"/>
        </w:rPr>
        <w:t xml:space="preserve"> and decision</w:t>
      </w:r>
    </w:p>
    <w:p w:rsidR="001B137F" w:rsidRPr="001B137F" w:rsidRDefault="00712AA2" w:rsidP="00A22D8A">
      <w:pPr>
        <w:pStyle w:val="Heading1"/>
        <w:jc w:val="both"/>
        <w:rPr>
          <w:lang w:eastAsia="zh-CN"/>
        </w:rPr>
      </w:pPr>
      <w:r w:rsidRPr="001B137F">
        <w:rPr>
          <w:rFonts w:eastAsia="SimSun"/>
          <w:lang w:eastAsia="zh-CN"/>
        </w:rPr>
        <w:t>Introduction</w:t>
      </w:r>
      <w:bookmarkStart w:id="2" w:name="OLE_LINK1"/>
    </w:p>
    <w:p w:rsidR="003D3B00" w:rsidRDefault="003D3B00" w:rsidP="00934259">
      <w:pPr>
        <w:spacing w:after="120"/>
        <w:jc w:val="both"/>
      </w:pPr>
      <w:r>
        <w:t xml:space="preserve">RAN1#96 has made the following agreements. </w:t>
      </w:r>
    </w:p>
    <w:p w:rsidR="00730526" w:rsidRPr="00730526" w:rsidRDefault="00730526" w:rsidP="00730526">
      <w:pPr>
        <w:pStyle w:val="maintext"/>
        <w:numPr>
          <w:ilvl w:val="0"/>
          <w:numId w:val="14"/>
        </w:numPr>
        <w:spacing w:before="0"/>
        <w:ind w:left="648" w:firstLineChars="0"/>
        <w:rPr>
          <w:i/>
          <w:lang w:eastAsia="en-US"/>
        </w:rPr>
      </w:pPr>
      <w:r w:rsidRPr="00730526">
        <w:rPr>
          <w:i/>
        </w:rPr>
        <w:t xml:space="preserve">The periodicity of a backhaul RACH configuration in frames takes the form </w:t>
      </w:r>
      <w:proofErr w:type="spellStart"/>
      <w:r w:rsidRPr="00730526">
        <w:rPr>
          <w:i/>
        </w:rPr>
        <w:t>x_iab</w:t>
      </w:r>
      <w:proofErr w:type="spellEnd"/>
      <w:r w:rsidRPr="00730526">
        <w:rPr>
          <w:i/>
        </w:rPr>
        <w:t xml:space="preserve"> = x * λ where:</w:t>
      </w:r>
    </w:p>
    <w:p w:rsidR="00730526" w:rsidRPr="00730526" w:rsidRDefault="00730526" w:rsidP="00730526">
      <w:pPr>
        <w:pStyle w:val="maintext"/>
        <w:numPr>
          <w:ilvl w:val="1"/>
          <w:numId w:val="14"/>
        </w:numPr>
        <w:spacing w:before="0"/>
        <w:ind w:left="1224" w:firstLineChars="0"/>
        <w:rPr>
          <w:i/>
          <w:lang w:eastAsia="en-US"/>
        </w:rPr>
      </w:pPr>
      <w:r w:rsidRPr="00730526">
        <w:rPr>
          <w:i/>
        </w:rPr>
        <w:t>x is the periodicity of an existing RACH configuration,</w:t>
      </w:r>
    </w:p>
    <w:p w:rsidR="00730526" w:rsidRPr="00730526" w:rsidRDefault="00730526" w:rsidP="00730526">
      <w:pPr>
        <w:pStyle w:val="maintext"/>
        <w:numPr>
          <w:ilvl w:val="1"/>
          <w:numId w:val="14"/>
        </w:numPr>
        <w:spacing w:before="0"/>
        <w:ind w:left="1224" w:firstLineChars="0"/>
        <w:rPr>
          <w:i/>
          <w:lang w:eastAsia="en-US"/>
        </w:rPr>
      </w:pPr>
      <w:proofErr w:type="gramStart"/>
      <w:r w:rsidRPr="00730526">
        <w:rPr>
          <w:i/>
        </w:rPr>
        <w:t>λ</w:t>
      </w:r>
      <w:proofErr w:type="gramEnd"/>
      <w:r w:rsidRPr="00730526">
        <w:rPr>
          <w:i/>
        </w:rPr>
        <w:t xml:space="preserve"> is a scaling factor taking values in {1, 2, 4, 8, 16, 32, 64} subject to the constraint </w:t>
      </w:r>
      <w:proofErr w:type="spellStart"/>
      <w:r w:rsidRPr="00730526">
        <w:rPr>
          <w:i/>
        </w:rPr>
        <w:t>x_iab</w:t>
      </w:r>
      <w:proofErr w:type="spellEnd"/>
      <w:r w:rsidRPr="00730526">
        <w:rPr>
          <w:i/>
        </w:rPr>
        <w:t xml:space="preserve"> ≤ 64.</w:t>
      </w:r>
    </w:p>
    <w:p w:rsidR="00730526" w:rsidRPr="00730526" w:rsidRDefault="00730526" w:rsidP="00730526">
      <w:pPr>
        <w:pStyle w:val="maintext"/>
        <w:numPr>
          <w:ilvl w:val="0"/>
          <w:numId w:val="14"/>
        </w:numPr>
        <w:spacing w:before="0"/>
        <w:ind w:left="648" w:firstLineChars="0"/>
        <w:rPr>
          <w:i/>
          <w:lang w:eastAsia="en-US"/>
        </w:rPr>
      </w:pPr>
      <w:r w:rsidRPr="00730526">
        <w:rPr>
          <w:i/>
        </w:rPr>
        <w:t>The frame containing backhaul ROs is identified by (</w:t>
      </w:r>
      <w:proofErr w:type="spellStart"/>
      <w:r w:rsidRPr="00730526">
        <w:rPr>
          <w:i/>
        </w:rPr>
        <w:t>n</w:t>
      </w:r>
      <w:r w:rsidRPr="00730526">
        <w:rPr>
          <w:i/>
          <w:vertAlign w:val="subscript"/>
        </w:rPr>
        <w:t>SFN</w:t>
      </w:r>
      <w:proofErr w:type="spellEnd"/>
      <w:r w:rsidRPr="00730526">
        <w:rPr>
          <w:i/>
        </w:rPr>
        <w:t xml:space="preserve"> mod </w:t>
      </w:r>
      <w:proofErr w:type="spellStart"/>
      <w:r w:rsidRPr="00730526">
        <w:rPr>
          <w:i/>
        </w:rPr>
        <w:t>x_iab</w:t>
      </w:r>
      <w:proofErr w:type="spellEnd"/>
      <w:r w:rsidRPr="00730526">
        <w:rPr>
          <w:i/>
        </w:rPr>
        <w:t xml:space="preserve">) = ((y + </w:t>
      </w:r>
      <w:proofErr w:type="spellStart"/>
      <w:proofErr w:type="gramStart"/>
      <w:r w:rsidRPr="00730526">
        <w:rPr>
          <w:i/>
        </w:rPr>
        <w:t>Δy</w:t>
      </w:r>
      <w:proofErr w:type="spellEnd"/>
      <w:proofErr w:type="gramEnd"/>
      <w:r w:rsidRPr="00730526">
        <w:rPr>
          <w:i/>
        </w:rPr>
        <w:t xml:space="preserve">) mod </w:t>
      </w:r>
      <w:proofErr w:type="spellStart"/>
      <w:r w:rsidRPr="00730526">
        <w:rPr>
          <w:i/>
        </w:rPr>
        <w:t>x_iab</w:t>
      </w:r>
      <w:proofErr w:type="spellEnd"/>
      <w:r w:rsidRPr="00730526">
        <w:rPr>
          <w:i/>
        </w:rPr>
        <w:t xml:space="preserve">) where </w:t>
      </w:r>
      <w:proofErr w:type="spellStart"/>
      <w:r w:rsidRPr="00730526">
        <w:rPr>
          <w:i/>
        </w:rPr>
        <w:t>Δy</w:t>
      </w:r>
      <w:proofErr w:type="spellEnd"/>
      <w:r w:rsidRPr="00730526">
        <w:rPr>
          <w:i/>
        </w:rPr>
        <w:t xml:space="preserve"> denotes a time offset in frames taking values in the range from 0 to </w:t>
      </w:r>
      <w:proofErr w:type="spellStart"/>
      <w:r w:rsidRPr="00730526">
        <w:rPr>
          <w:i/>
        </w:rPr>
        <w:t>x_iab</w:t>
      </w:r>
      <w:proofErr w:type="spellEnd"/>
      <w:r w:rsidRPr="00730526">
        <w:rPr>
          <w:i/>
        </w:rPr>
        <w:t xml:space="preserve"> – 1.</w:t>
      </w:r>
    </w:p>
    <w:p w:rsidR="00730526" w:rsidRPr="00730526" w:rsidRDefault="00730526" w:rsidP="00730526">
      <w:pPr>
        <w:pStyle w:val="maintext"/>
        <w:numPr>
          <w:ilvl w:val="0"/>
          <w:numId w:val="14"/>
        </w:numPr>
        <w:spacing w:before="0"/>
        <w:ind w:left="648" w:firstLineChars="0"/>
        <w:rPr>
          <w:i/>
          <w:lang w:eastAsia="en-US"/>
        </w:rPr>
      </w:pPr>
      <w:r w:rsidRPr="00730526">
        <w:rPr>
          <w:i/>
        </w:rPr>
        <w:t xml:space="preserve">The subframe (slot) number for a RO of a backhaul RACH configuration is identified by (Sn + </w:t>
      </w:r>
      <w:proofErr w:type="spellStart"/>
      <w:r w:rsidRPr="00730526">
        <w:rPr>
          <w:i/>
        </w:rPr>
        <w:t>Δs</w:t>
      </w:r>
      <w:proofErr w:type="spellEnd"/>
      <w:r w:rsidRPr="00730526">
        <w:rPr>
          <w:i/>
        </w:rPr>
        <w:t>,) mod L, where:</w:t>
      </w:r>
    </w:p>
    <w:p w:rsidR="00730526" w:rsidRPr="00730526" w:rsidRDefault="00730526" w:rsidP="00730526">
      <w:pPr>
        <w:pStyle w:val="maintext"/>
        <w:numPr>
          <w:ilvl w:val="1"/>
          <w:numId w:val="14"/>
        </w:numPr>
        <w:spacing w:before="0"/>
        <w:ind w:left="1224" w:firstLineChars="0"/>
        <w:rPr>
          <w:i/>
          <w:lang w:eastAsia="en-US"/>
        </w:rPr>
      </w:pPr>
      <w:r w:rsidRPr="00730526">
        <w:rPr>
          <w:i/>
        </w:rPr>
        <w:t>Sn is the subframe (slot) number of an existing RACH configuration,</w:t>
      </w:r>
    </w:p>
    <w:p w:rsidR="00730526" w:rsidRPr="00730526" w:rsidRDefault="00730526" w:rsidP="00730526">
      <w:pPr>
        <w:pStyle w:val="maintext"/>
        <w:numPr>
          <w:ilvl w:val="1"/>
          <w:numId w:val="14"/>
        </w:numPr>
        <w:spacing w:before="0"/>
        <w:ind w:left="1224" w:firstLineChars="0"/>
        <w:rPr>
          <w:i/>
          <w:lang w:eastAsia="en-US"/>
        </w:rPr>
      </w:pPr>
      <w:proofErr w:type="spellStart"/>
      <w:r w:rsidRPr="00730526">
        <w:rPr>
          <w:i/>
        </w:rPr>
        <w:t>Δs</w:t>
      </w:r>
      <w:proofErr w:type="spellEnd"/>
      <w:r w:rsidRPr="00730526">
        <w:rPr>
          <w:i/>
        </w:rPr>
        <w:t xml:space="preserve"> denotes a time offset in </w:t>
      </w:r>
      <w:proofErr w:type="spellStart"/>
      <w:r w:rsidRPr="00730526">
        <w:rPr>
          <w:i/>
        </w:rPr>
        <w:t>subframes</w:t>
      </w:r>
      <w:proofErr w:type="spellEnd"/>
      <w:r w:rsidRPr="00730526">
        <w:rPr>
          <w:i/>
        </w:rPr>
        <w:t xml:space="preserve"> (slots) taking values in the range from 0 to L – 1, where L is the number of </w:t>
      </w:r>
      <w:proofErr w:type="spellStart"/>
      <w:r w:rsidRPr="00730526">
        <w:rPr>
          <w:i/>
        </w:rPr>
        <w:t>subframes</w:t>
      </w:r>
      <w:proofErr w:type="spellEnd"/>
      <w:r w:rsidRPr="00730526">
        <w:rPr>
          <w:i/>
        </w:rPr>
        <w:t xml:space="preserve"> (slots) in a frame.</w:t>
      </w:r>
    </w:p>
    <w:p w:rsidR="00730526" w:rsidRPr="00730526" w:rsidRDefault="00730526" w:rsidP="00730526">
      <w:pPr>
        <w:pStyle w:val="maintext"/>
        <w:ind w:firstLine="400"/>
        <w:rPr>
          <w:i/>
        </w:rPr>
      </w:pPr>
      <w:r w:rsidRPr="00730526">
        <w:rPr>
          <w:i/>
        </w:rPr>
        <w:t>NOTE: The usage of the terms subframe or slot is meant to align to the terminology used in the existing RACH configuration tables in TS 38.211, e.g. subframe in Tables 6.3.3.2-2 and 6.3.3.2-3, and slot in Table 6.3.3.2-4.</w:t>
      </w:r>
    </w:p>
    <w:p w:rsidR="00730526" w:rsidRPr="00730526" w:rsidRDefault="00730526" w:rsidP="00730526">
      <w:pPr>
        <w:pStyle w:val="maintext"/>
        <w:numPr>
          <w:ilvl w:val="0"/>
          <w:numId w:val="14"/>
        </w:numPr>
        <w:spacing w:before="0"/>
        <w:ind w:left="648" w:firstLineChars="0"/>
        <w:rPr>
          <w:i/>
          <w:lang w:eastAsia="en-US"/>
        </w:rPr>
      </w:pPr>
      <w:r w:rsidRPr="00730526">
        <w:rPr>
          <w:i/>
        </w:rPr>
        <w:t>The validity of ROs for backhaul RACH configurations is regulated by the rules defined in Rel-15 for existing RACH configurations.</w:t>
      </w:r>
    </w:p>
    <w:p w:rsidR="00730526" w:rsidRPr="00730526" w:rsidRDefault="00730526" w:rsidP="00730526">
      <w:pPr>
        <w:pStyle w:val="maintext"/>
        <w:numPr>
          <w:ilvl w:val="0"/>
          <w:numId w:val="14"/>
        </w:numPr>
        <w:spacing w:before="0" w:after="180"/>
        <w:ind w:left="648" w:firstLineChars="0"/>
        <w:rPr>
          <w:i/>
          <w:lang w:eastAsia="en-US"/>
        </w:rPr>
      </w:pPr>
      <w:r w:rsidRPr="00730526">
        <w:rPr>
          <w:i/>
        </w:rPr>
        <w:t xml:space="preserve">Partial overlap of ROs between RACH configurations used in two adjacent links (upstream towards the parent and downstream towards the children from an IAB node perspective) is allowed. </w:t>
      </w:r>
    </w:p>
    <w:p w:rsidR="004A0CAB" w:rsidRDefault="004A0CAB" w:rsidP="004A0CAB">
      <w:pPr>
        <w:jc w:val="both"/>
      </w:pPr>
      <w:r>
        <w:t>In this contribution, based on th</w:t>
      </w:r>
      <w:r w:rsidR="007A5A83">
        <w:t>ose</w:t>
      </w:r>
      <w:r>
        <w:t xml:space="preserve"> discussion and agreements, we further elaborate on </w:t>
      </w:r>
      <w:r w:rsidR="007A5A83">
        <w:t xml:space="preserve">RACH </w:t>
      </w:r>
      <w:r w:rsidR="00752F8F">
        <w:t>procedures for IAB</w:t>
      </w:r>
      <w:r w:rsidR="007A5A83">
        <w:t>.</w:t>
      </w:r>
    </w:p>
    <w:p w:rsidR="00752F8F" w:rsidRDefault="00752F8F" w:rsidP="00752F8F">
      <w:pPr>
        <w:pStyle w:val="Heading1"/>
        <w:jc w:val="both"/>
        <w:rPr>
          <w:rFonts w:eastAsia="SimSun"/>
          <w:lang w:eastAsia="zh-CN"/>
        </w:rPr>
      </w:pPr>
      <w:bookmarkStart w:id="3" w:name="_Ref510629010"/>
      <w:r>
        <w:rPr>
          <w:rFonts w:eastAsia="SimSun"/>
          <w:lang w:eastAsia="zh-CN"/>
        </w:rPr>
        <w:t xml:space="preserve">RACH </w:t>
      </w:r>
      <w:r w:rsidR="00963BDB">
        <w:rPr>
          <w:rFonts w:eastAsia="SimSun"/>
          <w:lang w:eastAsia="zh-CN"/>
        </w:rPr>
        <w:t>Configurations for</w:t>
      </w:r>
      <w:r>
        <w:rPr>
          <w:rFonts w:eastAsia="SimSun"/>
          <w:lang w:eastAsia="zh-CN"/>
        </w:rPr>
        <w:t xml:space="preserve"> </w:t>
      </w:r>
      <w:r w:rsidR="000006D5">
        <w:rPr>
          <w:rFonts w:eastAsia="SimSun"/>
          <w:lang w:eastAsia="zh-CN"/>
        </w:rPr>
        <w:t>IAB Nodes</w:t>
      </w:r>
    </w:p>
    <w:p w:rsidR="00DE3B74" w:rsidRDefault="00B20E63" w:rsidP="00934259">
      <w:pPr>
        <w:spacing w:after="120"/>
        <w:jc w:val="both"/>
        <w:rPr>
          <w:lang w:eastAsia="zh-CN"/>
        </w:rPr>
      </w:pPr>
      <w:r>
        <w:rPr>
          <w:lang w:eastAsia="zh-CN"/>
        </w:rPr>
        <w:t xml:space="preserve">It has been agreed that new RACH configuration specific to IAB nodes are derived with extension of existing Rel-15 RACH configuration obtained by scaling </w:t>
      </w:r>
      <w:r w:rsidR="00FE562E">
        <w:rPr>
          <w:lang w:eastAsia="zh-CN"/>
        </w:rPr>
        <w:t xml:space="preserve">factor </w:t>
      </w:r>
      <w:r>
        <w:rPr>
          <w:lang w:eastAsia="zh-CN"/>
        </w:rPr>
        <w:t>and offset (frame-based or slot/subframe-based)</w:t>
      </w:r>
      <w:r w:rsidR="00AF22B5">
        <w:rPr>
          <w:lang w:eastAsia="zh-CN"/>
        </w:rPr>
        <w:t>.</w:t>
      </w:r>
      <w:r>
        <w:rPr>
          <w:lang w:eastAsia="zh-CN"/>
        </w:rPr>
        <w:t xml:space="preserve"> </w:t>
      </w:r>
      <w:r w:rsidR="000006D5">
        <w:rPr>
          <w:lang w:eastAsia="zh-CN"/>
        </w:rPr>
        <w:t xml:space="preserve">There can be different alternatives to implement the scaling factor and offsets to current PRACH configuration tables. </w:t>
      </w:r>
    </w:p>
    <w:p w:rsidR="00DE3B74" w:rsidRPr="00DB3204" w:rsidRDefault="00DE3B74" w:rsidP="00DB3204">
      <w:pPr>
        <w:pStyle w:val="ListParagraph"/>
        <w:numPr>
          <w:ilvl w:val="0"/>
          <w:numId w:val="14"/>
        </w:numPr>
        <w:spacing w:after="120"/>
        <w:jc w:val="both"/>
        <w:rPr>
          <w:lang w:eastAsia="zh-CN"/>
        </w:rPr>
      </w:pPr>
      <w:r>
        <w:rPr>
          <w:rFonts w:ascii="Times New Roman" w:hAnsi="Times New Roman"/>
          <w:sz w:val="20"/>
          <w:lang w:eastAsia="zh-CN"/>
        </w:rPr>
        <w:t>A</w:t>
      </w:r>
      <w:r w:rsidR="000006D5" w:rsidRPr="00DE3B74">
        <w:rPr>
          <w:rFonts w:ascii="Times New Roman" w:hAnsi="Times New Roman"/>
          <w:sz w:val="20"/>
          <w:lang w:eastAsia="zh-CN"/>
        </w:rPr>
        <w:t>lternative</w:t>
      </w:r>
      <w:r>
        <w:rPr>
          <w:rFonts w:ascii="Times New Roman" w:hAnsi="Times New Roman"/>
          <w:sz w:val="20"/>
          <w:lang w:eastAsia="zh-CN"/>
        </w:rPr>
        <w:t xml:space="preserve"> 1:</w:t>
      </w:r>
      <w:r w:rsidR="000006D5" w:rsidRPr="00DE3B74">
        <w:rPr>
          <w:rFonts w:ascii="Times New Roman" w:hAnsi="Times New Roman"/>
          <w:sz w:val="20"/>
          <w:lang w:eastAsia="zh-CN"/>
        </w:rPr>
        <w:t xml:space="preserve"> the scaling factor</w:t>
      </w:r>
      <m:oMath>
        <m:r>
          <w:rPr>
            <w:rFonts w:ascii="Cambria Math" w:hAnsi="Cambria Math" w:hint="eastAsia"/>
            <w:sz w:val="20"/>
            <w:lang w:eastAsia="zh-CN"/>
          </w:rPr>
          <m:t xml:space="preserve"> λ</m:t>
        </m:r>
      </m:oMath>
      <w:r w:rsidR="000006D5" w:rsidRPr="00DB3204">
        <w:rPr>
          <w:rFonts w:ascii="Times New Roman" w:hAnsi="Times New Roman"/>
          <w:sz w:val="20"/>
          <w:lang w:eastAsia="zh-CN"/>
        </w:rPr>
        <w:t xml:space="preserve"> (if any), frame-based offset</w:t>
      </w:r>
      <m:oMath>
        <m:r>
          <m:rPr>
            <m:sty m:val="p"/>
          </m:rPr>
          <w:rPr>
            <w:rFonts w:ascii="Cambria Math" w:hAnsi="Cambria Math" w:hint="eastAsia"/>
            <w:sz w:val="20"/>
            <w:lang w:eastAsia="zh-CN"/>
          </w:rPr>
          <m:t xml:space="preserve"> </m:t>
        </m:r>
        <m:r>
          <m:rPr>
            <m:sty m:val="p"/>
          </m:rPr>
          <w:rPr>
            <w:rFonts w:ascii="Cambria Math" w:hAnsi="Cambria Math" w:hint="eastAsia"/>
            <w:sz w:val="20"/>
            <w:lang w:eastAsia="zh-CN"/>
          </w:rPr>
          <m:t>Δ</m:t>
        </m:r>
        <m:r>
          <w:rPr>
            <w:rFonts w:ascii="Cambria Math" w:hAnsi="Cambria Math" w:hint="eastAsia"/>
            <w:sz w:val="20"/>
            <w:lang w:eastAsia="zh-CN"/>
          </w:rPr>
          <m:t>y</m:t>
        </m:r>
      </m:oMath>
      <w:r w:rsidR="000006D5" w:rsidRPr="00DB3204">
        <w:rPr>
          <w:rFonts w:ascii="Times New Roman" w:hAnsi="Times New Roman"/>
          <w:sz w:val="20"/>
          <w:lang w:eastAsia="zh-CN"/>
        </w:rPr>
        <w:t xml:space="preserve"> (if any), slot/subframe-based offset </w:t>
      </w:r>
      <m:oMath>
        <m:r>
          <m:rPr>
            <m:sty m:val="p"/>
          </m:rPr>
          <w:rPr>
            <w:rFonts w:ascii="Cambria Math" w:hAnsi="Cambria Math" w:hint="eastAsia"/>
            <w:sz w:val="20"/>
            <w:lang w:eastAsia="zh-CN"/>
          </w:rPr>
          <m:t>Δ</m:t>
        </m:r>
        <m:r>
          <w:rPr>
            <w:rFonts w:ascii="Cambria Math" w:hAnsi="Cambria Math" w:hint="eastAsia"/>
            <w:sz w:val="20"/>
            <w:lang w:eastAsia="zh-CN"/>
          </w:rPr>
          <m:t>s</m:t>
        </m:r>
      </m:oMath>
      <w:r w:rsidR="000006D5" w:rsidRPr="00DB3204">
        <w:rPr>
          <w:rFonts w:ascii="Times New Roman" w:hAnsi="Times New Roman"/>
          <w:sz w:val="20"/>
          <w:lang w:eastAsia="zh-CN"/>
        </w:rPr>
        <w:t xml:space="preserve"> (if any), </w:t>
      </w:r>
      <w:r w:rsidRPr="00DB3204">
        <w:rPr>
          <w:rFonts w:ascii="Times New Roman" w:hAnsi="Times New Roman"/>
          <w:sz w:val="20"/>
          <w:lang w:eastAsia="zh-CN"/>
        </w:rPr>
        <w:t xml:space="preserve">are separately signalled in addition to </w:t>
      </w:r>
      <w:r w:rsidR="000006D5" w:rsidRPr="00DB3204">
        <w:rPr>
          <w:rFonts w:ascii="Times New Roman" w:hAnsi="Times New Roman"/>
          <w:sz w:val="20"/>
          <w:lang w:eastAsia="zh-CN"/>
        </w:rPr>
        <w:t>the PRACH configuration index (0-255)</w:t>
      </w:r>
      <w:r w:rsidR="002973DD" w:rsidRPr="00DB3204">
        <w:rPr>
          <w:rFonts w:ascii="Times New Roman" w:hAnsi="Times New Roman"/>
          <w:sz w:val="20"/>
          <w:lang w:eastAsia="zh-CN"/>
        </w:rPr>
        <w:t xml:space="preserve">. </w:t>
      </w:r>
      <w:r w:rsidRPr="00DB3204">
        <w:rPr>
          <w:rFonts w:ascii="Times New Roman" w:hAnsi="Times New Roman"/>
          <w:sz w:val="20"/>
          <w:lang w:eastAsia="zh-CN"/>
        </w:rPr>
        <w:t>In this alternative</w:t>
      </w:r>
      <w:r w:rsidR="0095633F">
        <w:rPr>
          <w:rFonts w:ascii="Times New Roman" w:hAnsi="Times New Roman"/>
          <w:sz w:val="20"/>
          <w:lang w:eastAsia="zh-CN"/>
        </w:rPr>
        <w:t>, new information elem</w:t>
      </w:r>
      <w:r w:rsidR="00384830">
        <w:rPr>
          <w:rFonts w:ascii="Times New Roman" w:hAnsi="Times New Roman"/>
          <w:sz w:val="20"/>
          <w:lang w:eastAsia="zh-CN"/>
        </w:rPr>
        <w:t>ents on the scaling factor and offsets are signaled in RACH configur</w:t>
      </w:r>
      <w:r w:rsidR="0035529A">
        <w:rPr>
          <w:rFonts w:ascii="Times New Roman" w:hAnsi="Times New Roman"/>
          <w:sz w:val="20"/>
          <w:lang w:eastAsia="zh-CN"/>
        </w:rPr>
        <w:t>atio</w:t>
      </w:r>
      <w:r w:rsidR="00C54113">
        <w:rPr>
          <w:rFonts w:ascii="Times New Roman" w:hAnsi="Times New Roman"/>
          <w:sz w:val="20"/>
          <w:lang w:eastAsia="zh-CN"/>
        </w:rPr>
        <w:t xml:space="preserve">n. The network can coordinate and choose the scaling factor, the offsets values and the PRACH configuration index for each of the IAB nodes to minimizing time overlapping on PRACH resources among adjacent hops.  </w:t>
      </w:r>
      <w:r w:rsidR="00BC4683">
        <w:rPr>
          <w:rFonts w:ascii="Times New Roman" w:hAnsi="Times New Roman"/>
          <w:sz w:val="20"/>
          <w:lang w:eastAsia="zh-CN"/>
        </w:rPr>
        <w:t xml:space="preserve"> </w:t>
      </w:r>
      <w:r w:rsidR="002973DD" w:rsidRPr="00DB3204">
        <w:rPr>
          <w:rFonts w:ascii="Times New Roman" w:hAnsi="Times New Roman"/>
          <w:sz w:val="20"/>
          <w:lang w:eastAsia="zh-CN"/>
        </w:rPr>
        <w:t xml:space="preserve"> </w:t>
      </w:r>
      <w:r w:rsidR="000006D5" w:rsidRPr="00DB3204">
        <w:rPr>
          <w:rFonts w:ascii="Times New Roman" w:hAnsi="Times New Roman"/>
          <w:sz w:val="20"/>
          <w:lang w:eastAsia="zh-CN"/>
        </w:rPr>
        <w:t xml:space="preserve"> </w:t>
      </w:r>
    </w:p>
    <w:p w:rsidR="000006D5" w:rsidRDefault="00DE3B74" w:rsidP="00DB3204">
      <w:pPr>
        <w:pStyle w:val="ListParagraph"/>
        <w:numPr>
          <w:ilvl w:val="0"/>
          <w:numId w:val="14"/>
        </w:numPr>
        <w:spacing w:after="120"/>
        <w:jc w:val="both"/>
        <w:rPr>
          <w:lang w:eastAsia="zh-CN"/>
        </w:rPr>
      </w:pPr>
      <w:r>
        <w:rPr>
          <w:rFonts w:ascii="Times New Roman" w:hAnsi="Times New Roman"/>
          <w:sz w:val="20"/>
          <w:lang w:eastAsia="zh-CN"/>
        </w:rPr>
        <w:t>A</w:t>
      </w:r>
      <w:r w:rsidR="002973DD" w:rsidRPr="00DB3204">
        <w:rPr>
          <w:rFonts w:ascii="Times New Roman" w:hAnsi="Times New Roman"/>
          <w:sz w:val="20"/>
          <w:lang w:eastAsia="zh-CN"/>
        </w:rPr>
        <w:t>lternative</w:t>
      </w:r>
      <w:r>
        <w:rPr>
          <w:rFonts w:ascii="Times New Roman" w:hAnsi="Times New Roman"/>
          <w:sz w:val="20"/>
          <w:lang w:eastAsia="zh-CN"/>
        </w:rPr>
        <w:t xml:space="preserve"> 2:</w:t>
      </w:r>
      <w:r w:rsidR="002973DD" w:rsidRPr="00DB3204">
        <w:rPr>
          <w:rFonts w:ascii="Times New Roman" w:hAnsi="Times New Roman"/>
          <w:sz w:val="20"/>
          <w:lang w:eastAsia="zh-CN"/>
        </w:rPr>
        <w:t xml:space="preserve"> pre-define </w:t>
      </w:r>
      <w:r w:rsidR="00AA386B">
        <w:rPr>
          <w:rFonts w:ascii="Times New Roman" w:hAnsi="Times New Roman"/>
          <w:sz w:val="20"/>
          <w:lang w:eastAsia="zh-CN"/>
        </w:rPr>
        <w:t xml:space="preserve">the scaling factor and the offset values for entries of the </w:t>
      </w:r>
      <w:r w:rsidR="002973DD" w:rsidRPr="00DB3204">
        <w:rPr>
          <w:rFonts w:ascii="Times New Roman" w:hAnsi="Times New Roman"/>
          <w:sz w:val="20"/>
          <w:lang w:eastAsia="zh-CN"/>
        </w:rPr>
        <w:t xml:space="preserve">RACH configuration tables, so that given a PRACH configuration index, an IAB node can find out the corresponding scaling factor and offsets. </w:t>
      </w:r>
      <w:r w:rsidR="00A91D81">
        <w:rPr>
          <w:rFonts w:ascii="Times New Roman" w:hAnsi="Times New Roman"/>
          <w:sz w:val="20"/>
          <w:lang w:eastAsia="zh-CN"/>
        </w:rPr>
        <w:t xml:space="preserve">Rel-15 PRACH configuration is reused. </w:t>
      </w:r>
      <w:r w:rsidR="002973DD" w:rsidRPr="00DB3204">
        <w:rPr>
          <w:rFonts w:ascii="Times New Roman" w:hAnsi="Times New Roman"/>
          <w:sz w:val="20"/>
          <w:lang w:eastAsia="zh-CN"/>
        </w:rPr>
        <w:t xml:space="preserve">No additional </w:t>
      </w:r>
      <w:r w:rsidR="00A91D81">
        <w:rPr>
          <w:rFonts w:ascii="Times New Roman" w:hAnsi="Times New Roman"/>
          <w:sz w:val="20"/>
          <w:lang w:eastAsia="zh-CN"/>
        </w:rPr>
        <w:t>parameters are</w:t>
      </w:r>
      <w:r w:rsidR="002973DD" w:rsidRPr="00DB3204">
        <w:rPr>
          <w:rFonts w:ascii="Times New Roman" w:hAnsi="Times New Roman"/>
          <w:sz w:val="20"/>
          <w:lang w:eastAsia="zh-CN"/>
        </w:rPr>
        <w:t xml:space="preserve"> needed for IAB RACH configuration.</w:t>
      </w:r>
    </w:p>
    <w:p w:rsidR="00F21F9A" w:rsidRPr="00F21F9A" w:rsidRDefault="00F21F9A" w:rsidP="00F21F9A">
      <w:pPr>
        <w:spacing w:after="120"/>
        <w:jc w:val="both"/>
        <w:rPr>
          <w:lang w:eastAsia="zh-CN"/>
        </w:rPr>
      </w:pPr>
      <w:r>
        <w:rPr>
          <w:lang w:eastAsia="zh-CN"/>
        </w:rPr>
        <w:t xml:space="preserve">Alternative 1 allows to flexibly </w:t>
      </w:r>
      <w:r w:rsidR="0097483B">
        <w:rPr>
          <w:lang w:eastAsia="zh-CN"/>
        </w:rPr>
        <w:t>apply</w:t>
      </w:r>
      <w:r>
        <w:rPr>
          <w:lang w:eastAsia="zh-CN"/>
        </w:rPr>
        <w:t xml:space="preserve"> scaling factors and slot/</w:t>
      </w:r>
      <w:proofErr w:type="spellStart"/>
      <w:r w:rsidR="0097483B">
        <w:rPr>
          <w:lang w:eastAsia="zh-CN"/>
        </w:rPr>
        <w:t>subframe</w:t>
      </w:r>
      <w:proofErr w:type="spellEnd"/>
      <w:r w:rsidR="0097483B">
        <w:rPr>
          <w:lang w:eastAsia="zh-CN"/>
        </w:rPr>
        <w:t xml:space="preserve"> offset values for entries of the PRACH configuration table. The cost is the additional signalling overhead. Alternative 2 does not introduce additional signalling, </w:t>
      </w:r>
      <w:r w:rsidR="0097483B">
        <w:rPr>
          <w:lang w:eastAsia="zh-CN"/>
        </w:rPr>
        <w:lastRenderedPageBreak/>
        <w:t>the cost is extra effort of defining the scaling factors and slot/</w:t>
      </w:r>
      <w:proofErr w:type="spellStart"/>
      <w:r w:rsidR="0097483B">
        <w:rPr>
          <w:lang w:eastAsia="zh-CN"/>
        </w:rPr>
        <w:t>subframe</w:t>
      </w:r>
      <w:proofErr w:type="spellEnd"/>
      <w:r w:rsidR="0097483B">
        <w:rPr>
          <w:lang w:eastAsia="zh-CN"/>
        </w:rPr>
        <w:t xml:space="preserve"> </w:t>
      </w:r>
      <w:r w:rsidR="00F46597">
        <w:rPr>
          <w:lang w:eastAsia="zh-CN"/>
        </w:rPr>
        <w:t>offset values for entries of the PRACH configuration table and less flexibility of applying</w:t>
      </w:r>
      <w:r w:rsidR="004044CD">
        <w:rPr>
          <w:lang w:eastAsia="zh-CN"/>
        </w:rPr>
        <w:t xml:space="preserve"> different combinations of scaling factor, slot/</w:t>
      </w:r>
      <w:proofErr w:type="spellStart"/>
      <w:r w:rsidR="004044CD">
        <w:rPr>
          <w:lang w:eastAsia="zh-CN"/>
        </w:rPr>
        <w:t>subframe</w:t>
      </w:r>
      <w:proofErr w:type="spellEnd"/>
      <w:r w:rsidR="004044CD">
        <w:rPr>
          <w:lang w:eastAsia="zh-CN"/>
        </w:rPr>
        <w:t xml:space="preserve"> offsets and PRACH configuration index. </w:t>
      </w:r>
    </w:p>
    <w:p w:rsidR="00C20E14" w:rsidRDefault="00C20E14" w:rsidP="00934259">
      <w:pPr>
        <w:spacing w:after="120"/>
        <w:jc w:val="both"/>
        <w:rPr>
          <w:lang w:eastAsia="zh-CN"/>
        </w:rPr>
      </w:pPr>
      <w:r>
        <w:rPr>
          <w:lang w:eastAsia="zh-CN"/>
        </w:rPr>
        <w:t xml:space="preserve">It also has been agreed that partial overlap of ROs between RACH configurations used in two adjacent links is allowed. In case of partial overlapping of RACH ROs </w:t>
      </w:r>
      <w:r w:rsidR="007305EC">
        <w:rPr>
          <w:lang w:eastAsia="zh-CN"/>
        </w:rPr>
        <w:t>for an IAB MT to transmit and an IAB DU to receive</w:t>
      </w:r>
      <w:r>
        <w:rPr>
          <w:lang w:eastAsia="zh-CN"/>
        </w:rPr>
        <w:t xml:space="preserve">, if </w:t>
      </w:r>
      <w:r w:rsidR="007305EC">
        <w:rPr>
          <w:lang w:eastAsia="zh-CN"/>
        </w:rPr>
        <w:t xml:space="preserve">the traffic of the IAB DU’s children is high, the IAB node may give higher priority to </w:t>
      </w:r>
      <w:r w:rsidR="0060320B">
        <w:rPr>
          <w:lang w:eastAsia="zh-CN"/>
        </w:rPr>
        <w:t xml:space="preserve">the IAB DU to receive PRACH from its children; on the other hand, if the IAB MT needs to send the PRACH for backhaul link recovery, the IAB node should give higher priority to the IAB MT to transmit PRACH to its parent node. Hence, the decision on whether to give priority to transmit towards its parent or to receive from its children is left to the IAB node implementation. </w:t>
      </w:r>
    </w:p>
    <w:p w:rsidR="00BC4683" w:rsidRDefault="00BC4683" w:rsidP="00934259">
      <w:pPr>
        <w:spacing w:after="120"/>
        <w:jc w:val="both"/>
        <w:rPr>
          <w:lang w:eastAsia="zh-CN"/>
        </w:rPr>
      </w:pPr>
      <w:r>
        <w:rPr>
          <w:lang w:eastAsia="zh-CN"/>
        </w:rPr>
        <w:t>On the PRACH association with SSB</w:t>
      </w:r>
      <w:r w:rsidR="00D2064C">
        <w:rPr>
          <w:lang w:eastAsia="zh-CN"/>
        </w:rPr>
        <w:t>s for</w:t>
      </w:r>
      <w:r>
        <w:rPr>
          <w:lang w:eastAsia="zh-CN"/>
        </w:rPr>
        <w:t xml:space="preserve"> initial access, as </w:t>
      </w:r>
      <w:r w:rsidR="00D2064C">
        <w:rPr>
          <w:lang w:eastAsia="zh-CN"/>
        </w:rPr>
        <w:t>the</w:t>
      </w:r>
      <w:r w:rsidR="007B757C">
        <w:rPr>
          <w:lang w:eastAsia="zh-CN"/>
        </w:rPr>
        <w:t xml:space="preserve"> same</w:t>
      </w:r>
      <w:r w:rsidR="00D2064C">
        <w:rPr>
          <w:lang w:eastAsia="zh-CN"/>
        </w:rPr>
        <w:t xml:space="preserve"> SSB structure and PRACH structure defined in Rel-15 are used for IAB nodes, </w:t>
      </w:r>
      <w:r>
        <w:rPr>
          <w:lang w:eastAsia="zh-CN"/>
        </w:rPr>
        <w:t xml:space="preserve">Rel-15 association mechanism can be reused.  </w:t>
      </w:r>
    </w:p>
    <w:p w:rsidR="00DE07E0" w:rsidRPr="00B30736" w:rsidRDefault="00DE07E0" w:rsidP="00DE07E0">
      <w:pPr>
        <w:spacing w:after="60"/>
        <w:jc w:val="both"/>
        <w:rPr>
          <w:lang w:eastAsia="zh-CN"/>
        </w:rPr>
      </w:pPr>
      <w:r w:rsidRPr="00B30736">
        <w:rPr>
          <w:b/>
          <w:lang w:eastAsia="zh-CN"/>
        </w:rPr>
        <w:t>Proposal 1:</w:t>
      </w:r>
      <w:r w:rsidR="00DB3204">
        <w:rPr>
          <w:lang w:eastAsia="zh-CN"/>
        </w:rPr>
        <w:t xml:space="preserve"> Consider the following two alternative on RACH configuration for</w:t>
      </w:r>
      <w:r w:rsidRPr="00B30736">
        <w:rPr>
          <w:lang w:eastAsia="zh-CN"/>
        </w:rPr>
        <w:t xml:space="preserve"> </w:t>
      </w:r>
      <w:r w:rsidR="004E09D5">
        <w:rPr>
          <w:lang w:eastAsia="zh-CN"/>
        </w:rPr>
        <w:t xml:space="preserve">an </w:t>
      </w:r>
      <w:r w:rsidR="00DB3204">
        <w:rPr>
          <w:lang w:eastAsia="zh-CN"/>
        </w:rPr>
        <w:t>IAB node</w:t>
      </w:r>
      <w:r w:rsidRPr="00B30736">
        <w:rPr>
          <w:lang w:eastAsia="zh-CN"/>
        </w:rPr>
        <w:t xml:space="preserve">: </w:t>
      </w:r>
    </w:p>
    <w:p w:rsidR="00DE07E0" w:rsidRPr="00B30736" w:rsidRDefault="00DE07E0" w:rsidP="00B30736">
      <w:pPr>
        <w:pStyle w:val="ListParagraph"/>
        <w:numPr>
          <w:ilvl w:val="0"/>
          <w:numId w:val="25"/>
        </w:numPr>
        <w:spacing w:after="60"/>
        <w:jc w:val="both"/>
        <w:rPr>
          <w:rFonts w:ascii="Times New Roman" w:hAnsi="Times New Roman"/>
          <w:sz w:val="20"/>
          <w:szCs w:val="20"/>
          <w:lang w:val="en-GB" w:eastAsia="zh-CN"/>
        </w:rPr>
      </w:pPr>
      <w:r w:rsidRPr="00B30736">
        <w:rPr>
          <w:rFonts w:ascii="Times New Roman" w:hAnsi="Times New Roman"/>
          <w:sz w:val="20"/>
          <w:szCs w:val="20"/>
          <w:lang w:val="en-GB" w:eastAsia="zh-CN"/>
        </w:rPr>
        <w:t xml:space="preserve">Alt 1: </w:t>
      </w:r>
      <w:r w:rsidR="00B30DE2">
        <w:rPr>
          <w:rFonts w:ascii="Times New Roman" w:hAnsi="Times New Roman"/>
          <w:sz w:val="20"/>
          <w:szCs w:val="20"/>
          <w:lang w:val="en-GB" w:eastAsia="zh-CN"/>
        </w:rPr>
        <w:t xml:space="preserve">Explicitly </w:t>
      </w:r>
      <w:r w:rsidR="00CA43B2">
        <w:rPr>
          <w:rFonts w:ascii="Times New Roman" w:hAnsi="Times New Roman"/>
          <w:sz w:val="20"/>
          <w:szCs w:val="20"/>
          <w:lang w:val="en-GB" w:eastAsia="zh-CN"/>
        </w:rPr>
        <w:t>signal</w:t>
      </w:r>
      <w:r w:rsidRPr="00B30736">
        <w:rPr>
          <w:rFonts w:ascii="Times New Roman" w:hAnsi="Times New Roman"/>
          <w:sz w:val="20"/>
          <w:szCs w:val="20"/>
          <w:lang w:val="en-GB" w:eastAsia="zh-CN"/>
        </w:rPr>
        <w:t xml:space="preserve"> the following information to an IAB node: </w:t>
      </w:r>
    </w:p>
    <w:p w:rsidR="00DE07E0" w:rsidRPr="00B30736" w:rsidRDefault="00DE07E0" w:rsidP="00B30736">
      <w:pPr>
        <w:pStyle w:val="ListParagraph"/>
        <w:numPr>
          <w:ilvl w:val="0"/>
          <w:numId w:val="26"/>
        </w:numPr>
        <w:spacing w:after="60"/>
        <w:jc w:val="both"/>
        <w:rPr>
          <w:rFonts w:ascii="Times New Roman" w:hAnsi="Times New Roman"/>
          <w:sz w:val="20"/>
          <w:szCs w:val="20"/>
          <w:lang w:val="en-GB" w:eastAsia="zh-CN"/>
        </w:rPr>
      </w:pPr>
      <w:r w:rsidRPr="00B30736">
        <w:rPr>
          <w:rFonts w:ascii="Times New Roman" w:hAnsi="Times New Roman"/>
          <w:sz w:val="20"/>
          <w:szCs w:val="20"/>
          <w:lang w:val="en-GB" w:eastAsia="zh-CN"/>
        </w:rPr>
        <w:t xml:space="preserve">PRACH configuration index (0-255); </w:t>
      </w:r>
    </w:p>
    <w:p w:rsidR="00DE07E0" w:rsidRPr="00B30736" w:rsidRDefault="00DE07E0" w:rsidP="00B30736">
      <w:pPr>
        <w:pStyle w:val="ListParagraph"/>
        <w:numPr>
          <w:ilvl w:val="0"/>
          <w:numId w:val="26"/>
        </w:numPr>
        <w:spacing w:after="60"/>
        <w:jc w:val="both"/>
        <w:rPr>
          <w:rFonts w:ascii="Times New Roman" w:hAnsi="Times New Roman"/>
          <w:sz w:val="20"/>
          <w:szCs w:val="20"/>
          <w:lang w:val="en-GB" w:eastAsia="zh-CN"/>
        </w:rPr>
      </w:pPr>
      <w:r w:rsidRPr="00B30736">
        <w:rPr>
          <w:rFonts w:ascii="Times New Roman" w:hAnsi="Times New Roman"/>
          <w:sz w:val="20"/>
          <w:szCs w:val="20"/>
          <w:lang w:val="en-GB" w:eastAsia="zh-CN"/>
        </w:rPr>
        <w:t xml:space="preserve">scaling factor </w:t>
      </w:r>
      <m:oMath>
        <m:r>
          <w:rPr>
            <w:rFonts w:ascii="Cambria Math" w:hAnsi="Cambria Math"/>
            <w:sz w:val="20"/>
            <w:szCs w:val="20"/>
            <w:lang w:val="en-GB" w:eastAsia="zh-CN"/>
          </w:rPr>
          <m:t>λ</m:t>
        </m:r>
      </m:oMath>
      <w:r w:rsidR="00B30736" w:rsidRPr="00B30736">
        <w:rPr>
          <w:rFonts w:ascii="Times New Roman" w:hAnsi="Times New Roman"/>
          <w:sz w:val="20"/>
          <w:szCs w:val="20"/>
          <w:lang w:val="en-GB" w:eastAsia="zh-CN"/>
        </w:rPr>
        <w:t xml:space="preserve"> </w:t>
      </w:r>
      <w:r w:rsidRPr="00B30736">
        <w:rPr>
          <w:rFonts w:ascii="Times New Roman" w:hAnsi="Times New Roman"/>
          <w:sz w:val="20"/>
          <w:szCs w:val="20"/>
          <w:lang w:val="en-GB" w:eastAsia="zh-CN"/>
        </w:rPr>
        <w:t xml:space="preserve">(if any); </w:t>
      </w:r>
    </w:p>
    <w:p w:rsidR="00DE07E0" w:rsidRPr="00B30736" w:rsidRDefault="00DE07E0" w:rsidP="00B30736">
      <w:pPr>
        <w:pStyle w:val="ListParagraph"/>
        <w:numPr>
          <w:ilvl w:val="0"/>
          <w:numId w:val="26"/>
        </w:numPr>
        <w:spacing w:after="60"/>
        <w:jc w:val="both"/>
        <w:rPr>
          <w:rFonts w:ascii="Times New Roman" w:hAnsi="Times New Roman"/>
          <w:sz w:val="20"/>
          <w:szCs w:val="20"/>
          <w:lang w:val="en-GB" w:eastAsia="zh-CN"/>
        </w:rPr>
      </w:pPr>
      <w:r w:rsidRPr="00B30736">
        <w:rPr>
          <w:rFonts w:ascii="Times New Roman" w:hAnsi="Times New Roman"/>
          <w:sz w:val="20"/>
          <w:szCs w:val="20"/>
          <w:lang w:val="en-GB" w:eastAsia="zh-CN"/>
        </w:rPr>
        <w:t>time offset in frames</w:t>
      </w:r>
      <w:r w:rsidR="00B30736" w:rsidRPr="00B30736">
        <w:rPr>
          <w:rFonts w:ascii="Times New Roman" w:hAnsi="Times New Roman"/>
          <w:sz w:val="20"/>
          <w:szCs w:val="20"/>
          <w:lang w:val="en-GB" w:eastAsia="zh-CN"/>
        </w:rPr>
        <w:t xml:space="preserve"> </w:t>
      </w:r>
      <m:oMath>
        <m:r>
          <m:rPr>
            <m:sty m:val="p"/>
          </m:rPr>
          <w:rPr>
            <w:rFonts w:ascii="Cambria Math" w:hAnsi="Cambria Math"/>
            <w:sz w:val="20"/>
            <w:szCs w:val="20"/>
            <w:lang w:val="en-GB" w:eastAsia="zh-CN"/>
          </w:rPr>
          <m:t>Δ</m:t>
        </m:r>
        <m:r>
          <w:rPr>
            <w:rFonts w:ascii="Cambria Math" w:hAnsi="Cambria Math"/>
            <w:sz w:val="20"/>
            <w:szCs w:val="20"/>
            <w:lang w:val="en-GB" w:eastAsia="zh-CN"/>
          </w:rPr>
          <m:t>y</m:t>
        </m:r>
      </m:oMath>
      <w:r w:rsidRPr="00B30736">
        <w:rPr>
          <w:rFonts w:ascii="Times New Roman" w:hAnsi="Times New Roman"/>
          <w:sz w:val="20"/>
          <w:szCs w:val="20"/>
          <w:lang w:val="en-GB" w:eastAsia="zh-CN"/>
        </w:rPr>
        <w:t xml:space="preserve"> (if any);</w:t>
      </w:r>
    </w:p>
    <w:p w:rsidR="00DE07E0" w:rsidRPr="00B30736" w:rsidRDefault="00DE07E0" w:rsidP="00B30736">
      <w:pPr>
        <w:pStyle w:val="ListParagraph"/>
        <w:numPr>
          <w:ilvl w:val="0"/>
          <w:numId w:val="26"/>
        </w:numPr>
        <w:spacing w:after="60"/>
        <w:jc w:val="both"/>
        <w:rPr>
          <w:rFonts w:ascii="Times New Roman" w:hAnsi="Times New Roman"/>
          <w:sz w:val="20"/>
          <w:szCs w:val="20"/>
          <w:lang w:val="en-GB" w:eastAsia="zh-CN"/>
        </w:rPr>
      </w:pPr>
      <w:proofErr w:type="gramStart"/>
      <w:r w:rsidRPr="00B30736">
        <w:rPr>
          <w:rFonts w:ascii="Times New Roman" w:hAnsi="Times New Roman"/>
          <w:sz w:val="20"/>
          <w:szCs w:val="20"/>
          <w:lang w:val="en-GB" w:eastAsia="zh-CN"/>
        </w:rPr>
        <w:t>time</w:t>
      </w:r>
      <w:proofErr w:type="gramEnd"/>
      <w:r w:rsidRPr="00B30736">
        <w:rPr>
          <w:rFonts w:ascii="Times New Roman" w:hAnsi="Times New Roman"/>
          <w:sz w:val="20"/>
          <w:szCs w:val="20"/>
          <w:lang w:val="en-GB" w:eastAsia="zh-CN"/>
        </w:rPr>
        <w:t xml:space="preserve"> offset in </w:t>
      </w:r>
      <w:proofErr w:type="spellStart"/>
      <w:r w:rsidRPr="00B30736">
        <w:rPr>
          <w:rFonts w:ascii="Times New Roman" w:hAnsi="Times New Roman"/>
          <w:sz w:val="20"/>
          <w:szCs w:val="20"/>
          <w:lang w:val="en-GB" w:eastAsia="zh-CN"/>
        </w:rPr>
        <w:t>subframes</w:t>
      </w:r>
      <w:proofErr w:type="spellEnd"/>
      <w:r w:rsidRPr="00B30736">
        <w:rPr>
          <w:rFonts w:ascii="Times New Roman" w:hAnsi="Times New Roman"/>
          <w:sz w:val="20"/>
          <w:szCs w:val="20"/>
          <w:lang w:val="en-GB" w:eastAsia="zh-CN"/>
        </w:rPr>
        <w:t xml:space="preserve">/slots </w:t>
      </w:r>
      <m:oMath>
        <m:r>
          <m:rPr>
            <m:sty m:val="p"/>
          </m:rPr>
          <w:rPr>
            <w:rFonts w:ascii="Cambria Math" w:hAnsi="Cambria Math"/>
            <w:sz w:val="20"/>
            <w:szCs w:val="20"/>
            <w:lang w:val="en-GB" w:eastAsia="zh-CN"/>
          </w:rPr>
          <m:t>Δ</m:t>
        </m:r>
        <m:r>
          <w:rPr>
            <w:rFonts w:ascii="Cambria Math" w:hAnsi="Cambria Math"/>
            <w:sz w:val="20"/>
            <w:szCs w:val="20"/>
            <w:lang w:val="en-GB" w:eastAsia="zh-CN"/>
          </w:rPr>
          <m:t>s</m:t>
        </m:r>
      </m:oMath>
      <w:r w:rsidR="00B30736" w:rsidRPr="00B30736">
        <w:rPr>
          <w:rFonts w:ascii="Times New Roman" w:hAnsi="Times New Roman"/>
          <w:sz w:val="20"/>
          <w:szCs w:val="20"/>
          <w:lang w:val="en-GB" w:eastAsia="zh-CN"/>
        </w:rPr>
        <w:t xml:space="preserve"> </w:t>
      </w:r>
      <w:r w:rsidRPr="00B30736">
        <w:rPr>
          <w:rFonts w:ascii="Times New Roman" w:hAnsi="Times New Roman"/>
          <w:sz w:val="20"/>
          <w:szCs w:val="20"/>
          <w:lang w:val="en-GB" w:eastAsia="zh-CN"/>
        </w:rPr>
        <w:t>(if any).</w:t>
      </w:r>
    </w:p>
    <w:p w:rsidR="00B30736" w:rsidRPr="00B30736" w:rsidRDefault="00B30736" w:rsidP="002973DD">
      <w:pPr>
        <w:pStyle w:val="ListParagraph"/>
        <w:numPr>
          <w:ilvl w:val="0"/>
          <w:numId w:val="25"/>
        </w:numPr>
        <w:spacing w:after="120"/>
        <w:jc w:val="both"/>
        <w:rPr>
          <w:rFonts w:ascii="Times New Roman" w:hAnsi="Times New Roman"/>
          <w:sz w:val="20"/>
          <w:szCs w:val="20"/>
          <w:lang w:val="en-GB" w:eastAsia="zh-CN"/>
        </w:rPr>
      </w:pPr>
      <w:r w:rsidRPr="00B30736">
        <w:rPr>
          <w:rFonts w:ascii="Times New Roman" w:hAnsi="Times New Roman"/>
          <w:sz w:val="20"/>
          <w:szCs w:val="20"/>
          <w:lang w:val="en-GB" w:eastAsia="zh-CN"/>
        </w:rPr>
        <w:t xml:space="preserve">Alt 2: </w:t>
      </w:r>
      <w:r>
        <w:rPr>
          <w:rFonts w:ascii="Times New Roman" w:hAnsi="Times New Roman"/>
          <w:sz w:val="20"/>
          <w:szCs w:val="20"/>
          <w:lang w:val="en-GB" w:eastAsia="zh-CN"/>
        </w:rPr>
        <w:t>Pre-define scaling factor</w:t>
      </w:r>
      <w:r w:rsidR="00CA43B2">
        <w:rPr>
          <w:rFonts w:ascii="Times New Roman" w:hAnsi="Times New Roman"/>
          <w:sz w:val="20"/>
          <w:szCs w:val="20"/>
          <w:lang w:val="en-GB" w:eastAsia="zh-CN"/>
        </w:rPr>
        <w:t xml:space="preserve"> and </w:t>
      </w:r>
      <w:r>
        <w:rPr>
          <w:rFonts w:ascii="Times New Roman" w:hAnsi="Times New Roman"/>
          <w:sz w:val="20"/>
          <w:szCs w:val="20"/>
          <w:lang w:val="en-GB" w:eastAsia="zh-CN"/>
        </w:rPr>
        <w:t xml:space="preserve">time offsets </w:t>
      </w:r>
      <w:r w:rsidR="00CA43B2">
        <w:rPr>
          <w:rFonts w:ascii="Times New Roman" w:hAnsi="Times New Roman"/>
          <w:sz w:val="20"/>
          <w:szCs w:val="20"/>
          <w:lang w:val="en-GB" w:eastAsia="zh-CN"/>
        </w:rPr>
        <w:t xml:space="preserve">for </w:t>
      </w:r>
      <w:r w:rsidR="00D93FEB">
        <w:rPr>
          <w:rFonts w:ascii="Times New Roman" w:hAnsi="Times New Roman"/>
          <w:sz w:val="20"/>
          <w:szCs w:val="20"/>
          <w:lang w:val="en-GB" w:eastAsia="zh-CN"/>
        </w:rPr>
        <w:t>each PRACH configuration index</w:t>
      </w:r>
      <w:r>
        <w:rPr>
          <w:rFonts w:ascii="Times New Roman" w:hAnsi="Times New Roman"/>
          <w:sz w:val="20"/>
          <w:szCs w:val="20"/>
          <w:lang w:val="en-GB" w:eastAsia="zh-CN"/>
        </w:rPr>
        <w:t xml:space="preserve">. </w:t>
      </w:r>
      <w:r w:rsidR="00D93FEB">
        <w:rPr>
          <w:rFonts w:ascii="Times New Roman" w:hAnsi="Times New Roman"/>
          <w:sz w:val="20"/>
          <w:szCs w:val="20"/>
          <w:lang w:val="en-GB" w:eastAsia="zh-CN"/>
        </w:rPr>
        <w:t xml:space="preserve">Signal PRACH configuration index as in Rel-15. </w:t>
      </w:r>
      <w:r>
        <w:rPr>
          <w:rFonts w:ascii="Times New Roman" w:hAnsi="Times New Roman"/>
          <w:sz w:val="20"/>
          <w:szCs w:val="20"/>
          <w:lang w:val="en-GB" w:eastAsia="zh-CN"/>
        </w:rPr>
        <w:t xml:space="preserve">No </w:t>
      </w:r>
      <w:r w:rsidR="00D93FEB">
        <w:rPr>
          <w:rFonts w:ascii="Times New Roman" w:hAnsi="Times New Roman"/>
          <w:sz w:val="20"/>
          <w:szCs w:val="20"/>
          <w:lang w:val="en-GB" w:eastAsia="zh-CN"/>
        </w:rPr>
        <w:t>explicit signalling on scaling factor and slot/</w:t>
      </w:r>
      <w:proofErr w:type="spellStart"/>
      <w:r w:rsidR="00D93FEB">
        <w:rPr>
          <w:rFonts w:ascii="Times New Roman" w:hAnsi="Times New Roman"/>
          <w:sz w:val="20"/>
          <w:szCs w:val="20"/>
          <w:lang w:val="en-GB" w:eastAsia="zh-CN"/>
        </w:rPr>
        <w:t>subframe</w:t>
      </w:r>
      <w:proofErr w:type="spellEnd"/>
      <w:r w:rsidR="005535CA">
        <w:rPr>
          <w:rFonts w:ascii="Times New Roman" w:hAnsi="Times New Roman"/>
          <w:sz w:val="20"/>
          <w:szCs w:val="20"/>
          <w:lang w:val="en-GB" w:eastAsia="zh-CN"/>
        </w:rPr>
        <w:t xml:space="preserve"> </w:t>
      </w:r>
      <w:r w:rsidR="00D93FEB">
        <w:rPr>
          <w:rFonts w:ascii="Times New Roman" w:hAnsi="Times New Roman"/>
          <w:sz w:val="20"/>
          <w:szCs w:val="20"/>
          <w:lang w:val="en-GB" w:eastAsia="zh-CN"/>
        </w:rPr>
        <w:t xml:space="preserve">offsets. </w:t>
      </w:r>
      <w:r>
        <w:rPr>
          <w:rFonts w:ascii="Times New Roman" w:hAnsi="Times New Roman"/>
          <w:sz w:val="20"/>
          <w:szCs w:val="20"/>
          <w:lang w:val="en-GB" w:eastAsia="zh-CN"/>
        </w:rPr>
        <w:t xml:space="preserve"> </w:t>
      </w:r>
    </w:p>
    <w:p w:rsidR="00B30736" w:rsidRDefault="00B30736" w:rsidP="00B30736">
      <w:pPr>
        <w:spacing w:after="60"/>
        <w:jc w:val="both"/>
        <w:rPr>
          <w:lang w:eastAsia="zh-CN"/>
        </w:rPr>
      </w:pPr>
      <w:r>
        <w:rPr>
          <w:b/>
          <w:lang w:eastAsia="zh-CN"/>
        </w:rPr>
        <w:t>Proposal</w:t>
      </w:r>
      <w:r w:rsidRPr="00FC760D">
        <w:rPr>
          <w:b/>
          <w:lang w:eastAsia="zh-CN"/>
        </w:rPr>
        <w:t xml:space="preserve"> </w:t>
      </w:r>
      <w:r>
        <w:rPr>
          <w:b/>
          <w:lang w:eastAsia="zh-CN"/>
        </w:rPr>
        <w:t>2</w:t>
      </w:r>
      <w:r w:rsidRPr="00FC760D">
        <w:rPr>
          <w:b/>
          <w:lang w:eastAsia="zh-CN"/>
        </w:rPr>
        <w:t>:</w:t>
      </w:r>
      <w:r>
        <w:rPr>
          <w:lang w:eastAsia="zh-CN"/>
        </w:rPr>
        <w:t xml:space="preserve"> In case of partial overlapping of ROs between RACH configurations used in adjacent links,</w:t>
      </w:r>
      <w:r w:rsidR="00141AF9">
        <w:rPr>
          <w:lang w:eastAsia="zh-CN"/>
        </w:rPr>
        <w:t xml:space="preserve"> the decision on whether to give priority to </w:t>
      </w:r>
      <w:r w:rsidR="0060320B">
        <w:rPr>
          <w:lang w:eastAsia="zh-CN"/>
        </w:rPr>
        <w:t>transmit</w:t>
      </w:r>
      <w:r w:rsidR="00141AF9">
        <w:rPr>
          <w:lang w:eastAsia="zh-CN"/>
        </w:rPr>
        <w:t xml:space="preserve"> towards the parent or to </w:t>
      </w:r>
      <w:r w:rsidR="0060320B">
        <w:rPr>
          <w:lang w:eastAsia="zh-CN"/>
        </w:rPr>
        <w:t>receive</w:t>
      </w:r>
      <w:r w:rsidR="00141AF9">
        <w:rPr>
          <w:lang w:eastAsia="zh-CN"/>
        </w:rPr>
        <w:t xml:space="preserve"> from its children is left to the IAB node implementation</w:t>
      </w:r>
      <w:r>
        <w:rPr>
          <w:lang w:eastAsia="zh-CN"/>
        </w:rPr>
        <w:t xml:space="preserve">. </w:t>
      </w:r>
    </w:p>
    <w:p w:rsidR="00DE07E0" w:rsidRDefault="002847FD" w:rsidP="000E5678">
      <w:pPr>
        <w:spacing w:after="60"/>
        <w:jc w:val="both"/>
        <w:rPr>
          <w:lang w:eastAsia="zh-CN"/>
        </w:rPr>
      </w:pPr>
      <w:r w:rsidRPr="00DB3204">
        <w:rPr>
          <w:b/>
          <w:lang w:eastAsia="zh-CN"/>
        </w:rPr>
        <w:t>Proposal 3</w:t>
      </w:r>
      <w:r>
        <w:rPr>
          <w:lang w:eastAsia="zh-CN"/>
        </w:rPr>
        <w:t xml:space="preserve">: Rel-15 mechanism can be reused for association between PRACH and SSBs for initial access. </w:t>
      </w:r>
    </w:p>
    <w:bookmarkEnd w:id="3"/>
    <w:p w:rsidR="00D7268D" w:rsidRDefault="00D7268D" w:rsidP="00A22D8A">
      <w:pPr>
        <w:pStyle w:val="Heading1"/>
        <w:jc w:val="both"/>
        <w:rPr>
          <w:rFonts w:eastAsia="SimSun"/>
          <w:lang w:eastAsia="zh-CN"/>
        </w:rPr>
      </w:pPr>
      <w:r>
        <w:rPr>
          <w:rFonts w:eastAsia="SimSun"/>
          <w:lang w:eastAsia="zh-CN"/>
        </w:rPr>
        <w:t>Conclusion</w:t>
      </w:r>
    </w:p>
    <w:bookmarkEnd w:id="2"/>
    <w:p w:rsidR="00844DB7" w:rsidRDefault="00BC247A" w:rsidP="00A22D8A">
      <w:pPr>
        <w:jc w:val="both"/>
        <w:rPr>
          <w:lang w:val="en-US" w:eastAsia="zh-CN"/>
        </w:rPr>
      </w:pPr>
      <w:r w:rsidRPr="00BC247A">
        <w:rPr>
          <w:lang w:eastAsia="zh-CN"/>
        </w:rPr>
        <w:t>In this contribution,</w:t>
      </w:r>
      <w:r w:rsidR="00D7268D">
        <w:rPr>
          <w:lang w:eastAsia="zh-CN"/>
        </w:rPr>
        <w:t xml:space="preserve"> </w:t>
      </w:r>
      <w:r w:rsidR="00D7268D" w:rsidRPr="00BC247A">
        <w:rPr>
          <w:lang w:eastAsia="zh-CN"/>
        </w:rPr>
        <w:t xml:space="preserve">we discussed </w:t>
      </w:r>
      <w:r w:rsidR="007C3800">
        <w:rPr>
          <w:lang w:eastAsia="zh-CN"/>
        </w:rPr>
        <w:t xml:space="preserve">RACH procedure </w:t>
      </w:r>
      <w:r w:rsidR="00D7268D">
        <w:rPr>
          <w:lang w:eastAsia="zh-CN"/>
        </w:rPr>
        <w:t>in IAB</w:t>
      </w:r>
      <w:r w:rsidR="00763E1F">
        <w:rPr>
          <w:lang w:eastAsia="zh-CN"/>
        </w:rPr>
        <w:t xml:space="preserve"> networks</w:t>
      </w:r>
      <w:r w:rsidR="00D7268D">
        <w:rPr>
          <w:lang w:eastAsia="zh-CN"/>
        </w:rPr>
        <w:t>. I</w:t>
      </w:r>
      <w:r w:rsidR="00D7268D" w:rsidRPr="00BC247A">
        <w:rPr>
          <w:lang w:eastAsia="zh-CN"/>
        </w:rPr>
        <w:t xml:space="preserve">t is summarized </w:t>
      </w:r>
      <w:r w:rsidR="00D7268D">
        <w:rPr>
          <w:lang w:eastAsia="zh-CN"/>
        </w:rPr>
        <w:t xml:space="preserve">by the </w:t>
      </w:r>
      <w:r w:rsidR="00D7268D" w:rsidRPr="00BC247A">
        <w:rPr>
          <w:lang w:eastAsia="zh-CN"/>
        </w:rPr>
        <w:t>following proposals</w:t>
      </w:r>
      <w:r w:rsidR="00D7268D">
        <w:rPr>
          <w:lang w:eastAsia="zh-CN"/>
        </w:rPr>
        <w:t>.</w:t>
      </w:r>
      <w:r w:rsidR="004B337B" w:rsidRPr="004B337B">
        <w:rPr>
          <w:lang w:val="en-US" w:eastAsia="zh-CN"/>
        </w:rPr>
        <w:t xml:space="preserve"> </w:t>
      </w:r>
    </w:p>
    <w:bookmarkEnd w:id="0"/>
    <w:p w:rsidR="00686E9E" w:rsidRPr="00B30736" w:rsidRDefault="0060320B" w:rsidP="00686E9E">
      <w:pPr>
        <w:spacing w:after="60"/>
        <w:jc w:val="both"/>
        <w:rPr>
          <w:lang w:eastAsia="zh-CN"/>
        </w:rPr>
      </w:pPr>
      <w:r w:rsidRPr="00B30736">
        <w:rPr>
          <w:b/>
          <w:lang w:eastAsia="zh-CN"/>
        </w:rPr>
        <w:t>Proposal 1:</w:t>
      </w:r>
      <w:r w:rsidRPr="00B30736">
        <w:rPr>
          <w:lang w:eastAsia="zh-CN"/>
        </w:rPr>
        <w:t xml:space="preserve"> </w:t>
      </w:r>
      <w:r w:rsidR="00686E9E">
        <w:rPr>
          <w:lang w:eastAsia="zh-CN"/>
        </w:rPr>
        <w:t>Consider the following two alternative on RACH configuration for</w:t>
      </w:r>
      <w:r w:rsidR="00686E9E" w:rsidRPr="00B30736">
        <w:rPr>
          <w:lang w:eastAsia="zh-CN"/>
        </w:rPr>
        <w:t xml:space="preserve"> </w:t>
      </w:r>
      <w:r w:rsidR="00686E9E">
        <w:rPr>
          <w:lang w:eastAsia="zh-CN"/>
        </w:rPr>
        <w:t>an IAB node</w:t>
      </w:r>
      <w:r w:rsidR="00686E9E" w:rsidRPr="00B30736">
        <w:rPr>
          <w:lang w:eastAsia="zh-CN"/>
        </w:rPr>
        <w:t xml:space="preserve">: </w:t>
      </w:r>
    </w:p>
    <w:p w:rsidR="00686E9E" w:rsidRPr="00B30736" w:rsidRDefault="00686E9E" w:rsidP="00686E9E">
      <w:pPr>
        <w:pStyle w:val="ListParagraph"/>
        <w:numPr>
          <w:ilvl w:val="0"/>
          <w:numId w:val="25"/>
        </w:numPr>
        <w:spacing w:after="60"/>
        <w:jc w:val="both"/>
        <w:rPr>
          <w:rFonts w:ascii="Times New Roman" w:hAnsi="Times New Roman"/>
          <w:sz w:val="20"/>
          <w:szCs w:val="20"/>
          <w:lang w:val="en-GB" w:eastAsia="zh-CN"/>
        </w:rPr>
      </w:pPr>
      <w:r w:rsidRPr="00B30736">
        <w:rPr>
          <w:rFonts w:ascii="Times New Roman" w:hAnsi="Times New Roman"/>
          <w:sz w:val="20"/>
          <w:szCs w:val="20"/>
          <w:lang w:val="en-GB" w:eastAsia="zh-CN"/>
        </w:rPr>
        <w:t xml:space="preserve">Alt 1: </w:t>
      </w:r>
      <w:r>
        <w:rPr>
          <w:rFonts w:ascii="Times New Roman" w:hAnsi="Times New Roman"/>
          <w:sz w:val="20"/>
          <w:szCs w:val="20"/>
          <w:lang w:val="en-GB" w:eastAsia="zh-CN"/>
        </w:rPr>
        <w:t>Explicitly signal</w:t>
      </w:r>
      <w:r w:rsidRPr="00B30736">
        <w:rPr>
          <w:rFonts w:ascii="Times New Roman" w:hAnsi="Times New Roman"/>
          <w:sz w:val="20"/>
          <w:szCs w:val="20"/>
          <w:lang w:val="en-GB" w:eastAsia="zh-CN"/>
        </w:rPr>
        <w:t xml:space="preserve"> the following information to an IAB node: </w:t>
      </w:r>
    </w:p>
    <w:p w:rsidR="00686E9E" w:rsidRPr="00B30736" w:rsidRDefault="00686E9E" w:rsidP="00686E9E">
      <w:pPr>
        <w:pStyle w:val="ListParagraph"/>
        <w:numPr>
          <w:ilvl w:val="0"/>
          <w:numId w:val="26"/>
        </w:numPr>
        <w:spacing w:after="60"/>
        <w:jc w:val="both"/>
        <w:rPr>
          <w:rFonts w:ascii="Times New Roman" w:hAnsi="Times New Roman"/>
          <w:sz w:val="20"/>
          <w:szCs w:val="20"/>
          <w:lang w:val="en-GB" w:eastAsia="zh-CN"/>
        </w:rPr>
      </w:pPr>
      <w:r w:rsidRPr="00B30736">
        <w:rPr>
          <w:rFonts w:ascii="Times New Roman" w:hAnsi="Times New Roman"/>
          <w:sz w:val="20"/>
          <w:szCs w:val="20"/>
          <w:lang w:val="en-GB" w:eastAsia="zh-CN"/>
        </w:rPr>
        <w:t xml:space="preserve">PRACH configuration index (0-255); </w:t>
      </w:r>
    </w:p>
    <w:p w:rsidR="00686E9E" w:rsidRPr="00B30736" w:rsidRDefault="00686E9E" w:rsidP="00686E9E">
      <w:pPr>
        <w:pStyle w:val="ListParagraph"/>
        <w:numPr>
          <w:ilvl w:val="0"/>
          <w:numId w:val="26"/>
        </w:numPr>
        <w:spacing w:after="60"/>
        <w:jc w:val="both"/>
        <w:rPr>
          <w:rFonts w:ascii="Times New Roman" w:hAnsi="Times New Roman"/>
          <w:sz w:val="20"/>
          <w:szCs w:val="20"/>
          <w:lang w:val="en-GB" w:eastAsia="zh-CN"/>
        </w:rPr>
      </w:pPr>
      <w:r w:rsidRPr="00B30736">
        <w:rPr>
          <w:rFonts w:ascii="Times New Roman" w:hAnsi="Times New Roman"/>
          <w:sz w:val="20"/>
          <w:szCs w:val="20"/>
          <w:lang w:val="en-GB" w:eastAsia="zh-CN"/>
        </w:rPr>
        <w:t xml:space="preserve">scaling factor </w:t>
      </w:r>
      <m:oMath>
        <m:r>
          <w:rPr>
            <w:rFonts w:ascii="Cambria Math" w:hAnsi="Cambria Math"/>
            <w:sz w:val="20"/>
            <w:szCs w:val="20"/>
            <w:lang w:val="en-GB" w:eastAsia="zh-CN"/>
          </w:rPr>
          <m:t>λ</m:t>
        </m:r>
      </m:oMath>
      <w:r w:rsidRPr="00B30736">
        <w:rPr>
          <w:rFonts w:ascii="Times New Roman" w:hAnsi="Times New Roman"/>
          <w:sz w:val="20"/>
          <w:szCs w:val="20"/>
          <w:lang w:val="en-GB" w:eastAsia="zh-CN"/>
        </w:rPr>
        <w:t xml:space="preserve"> (if any); </w:t>
      </w:r>
    </w:p>
    <w:p w:rsidR="00686E9E" w:rsidRPr="00B30736" w:rsidRDefault="00686E9E" w:rsidP="00686E9E">
      <w:pPr>
        <w:pStyle w:val="ListParagraph"/>
        <w:numPr>
          <w:ilvl w:val="0"/>
          <w:numId w:val="26"/>
        </w:numPr>
        <w:spacing w:after="60"/>
        <w:jc w:val="both"/>
        <w:rPr>
          <w:rFonts w:ascii="Times New Roman" w:hAnsi="Times New Roman"/>
          <w:sz w:val="20"/>
          <w:szCs w:val="20"/>
          <w:lang w:val="en-GB" w:eastAsia="zh-CN"/>
        </w:rPr>
      </w:pPr>
      <w:r w:rsidRPr="00B30736">
        <w:rPr>
          <w:rFonts w:ascii="Times New Roman" w:hAnsi="Times New Roman"/>
          <w:sz w:val="20"/>
          <w:szCs w:val="20"/>
          <w:lang w:val="en-GB" w:eastAsia="zh-CN"/>
        </w:rPr>
        <w:t xml:space="preserve">time offset in frames </w:t>
      </w:r>
      <m:oMath>
        <m:r>
          <m:rPr>
            <m:sty m:val="p"/>
          </m:rPr>
          <w:rPr>
            <w:rFonts w:ascii="Cambria Math" w:hAnsi="Cambria Math"/>
            <w:sz w:val="20"/>
            <w:szCs w:val="20"/>
            <w:lang w:val="en-GB" w:eastAsia="zh-CN"/>
          </w:rPr>
          <m:t>Δ</m:t>
        </m:r>
        <m:r>
          <w:rPr>
            <w:rFonts w:ascii="Cambria Math" w:hAnsi="Cambria Math"/>
            <w:sz w:val="20"/>
            <w:szCs w:val="20"/>
            <w:lang w:val="en-GB" w:eastAsia="zh-CN"/>
          </w:rPr>
          <m:t>y</m:t>
        </m:r>
      </m:oMath>
      <w:r w:rsidRPr="00B30736">
        <w:rPr>
          <w:rFonts w:ascii="Times New Roman" w:hAnsi="Times New Roman"/>
          <w:sz w:val="20"/>
          <w:szCs w:val="20"/>
          <w:lang w:val="en-GB" w:eastAsia="zh-CN"/>
        </w:rPr>
        <w:t xml:space="preserve"> (if any);</w:t>
      </w:r>
    </w:p>
    <w:p w:rsidR="00686E9E" w:rsidRPr="00B30736" w:rsidRDefault="00686E9E" w:rsidP="00686E9E">
      <w:pPr>
        <w:pStyle w:val="ListParagraph"/>
        <w:numPr>
          <w:ilvl w:val="0"/>
          <w:numId w:val="26"/>
        </w:numPr>
        <w:spacing w:after="60"/>
        <w:jc w:val="both"/>
        <w:rPr>
          <w:rFonts w:ascii="Times New Roman" w:hAnsi="Times New Roman"/>
          <w:sz w:val="20"/>
          <w:szCs w:val="20"/>
          <w:lang w:val="en-GB" w:eastAsia="zh-CN"/>
        </w:rPr>
      </w:pPr>
      <w:proofErr w:type="gramStart"/>
      <w:r w:rsidRPr="00B30736">
        <w:rPr>
          <w:rFonts w:ascii="Times New Roman" w:hAnsi="Times New Roman"/>
          <w:sz w:val="20"/>
          <w:szCs w:val="20"/>
          <w:lang w:val="en-GB" w:eastAsia="zh-CN"/>
        </w:rPr>
        <w:t>time</w:t>
      </w:r>
      <w:proofErr w:type="gramEnd"/>
      <w:r w:rsidRPr="00B30736">
        <w:rPr>
          <w:rFonts w:ascii="Times New Roman" w:hAnsi="Times New Roman"/>
          <w:sz w:val="20"/>
          <w:szCs w:val="20"/>
          <w:lang w:val="en-GB" w:eastAsia="zh-CN"/>
        </w:rPr>
        <w:t xml:space="preserve"> offset in </w:t>
      </w:r>
      <w:proofErr w:type="spellStart"/>
      <w:r w:rsidRPr="00B30736">
        <w:rPr>
          <w:rFonts w:ascii="Times New Roman" w:hAnsi="Times New Roman"/>
          <w:sz w:val="20"/>
          <w:szCs w:val="20"/>
          <w:lang w:val="en-GB" w:eastAsia="zh-CN"/>
        </w:rPr>
        <w:t>subframes</w:t>
      </w:r>
      <w:proofErr w:type="spellEnd"/>
      <w:r w:rsidRPr="00B30736">
        <w:rPr>
          <w:rFonts w:ascii="Times New Roman" w:hAnsi="Times New Roman"/>
          <w:sz w:val="20"/>
          <w:szCs w:val="20"/>
          <w:lang w:val="en-GB" w:eastAsia="zh-CN"/>
        </w:rPr>
        <w:t xml:space="preserve">/slots </w:t>
      </w:r>
      <m:oMath>
        <m:r>
          <m:rPr>
            <m:sty m:val="p"/>
          </m:rPr>
          <w:rPr>
            <w:rFonts w:ascii="Cambria Math" w:hAnsi="Cambria Math"/>
            <w:sz w:val="20"/>
            <w:szCs w:val="20"/>
            <w:lang w:val="en-GB" w:eastAsia="zh-CN"/>
          </w:rPr>
          <m:t>Δ</m:t>
        </m:r>
        <m:r>
          <w:rPr>
            <w:rFonts w:ascii="Cambria Math" w:hAnsi="Cambria Math"/>
            <w:sz w:val="20"/>
            <w:szCs w:val="20"/>
            <w:lang w:val="en-GB" w:eastAsia="zh-CN"/>
          </w:rPr>
          <m:t>s</m:t>
        </m:r>
      </m:oMath>
      <w:r w:rsidRPr="00B30736">
        <w:rPr>
          <w:rFonts w:ascii="Times New Roman" w:hAnsi="Times New Roman"/>
          <w:sz w:val="20"/>
          <w:szCs w:val="20"/>
          <w:lang w:val="en-GB" w:eastAsia="zh-CN"/>
        </w:rPr>
        <w:t xml:space="preserve"> (if any).</w:t>
      </w:r>
    </w:p>
    <w:p w:rsidR="00686E9E" w:rsidRPr="00B30736" w:rsidRDefault="00686E9E" w:rsidP="00686E9E">
      <w:pPr>
        <w:pStyle w:val="ListParagraph"/>
        <w:numPr>
          <w:ilvl w:val="0"/>
          <w:numId w:val="25"/>
        </w:numPr>
        <w:spacing w:after="120"/>
        <w:jc w:val="both"/>
        <w:rPr>
          <w:rFonts w:ascii="Times New Roman" w:hAnsi="Times New Roman"/>
          <w:sz w:val="20"/>
          <w:szCs w:val="20"/>
          <w:lang w:val="en-GB" w:eastAsia="zh-CN"/>
        </w:rPr>
      </w:pPr>
      <w:r w:rsidRPr="00B30736">
        <w:rPr>
          <w:rFonts w:ascii="Times New Roman" w:hAnsi="Times New Roman"/>
          <w:sz w:val="20"/>
          <w:szCs w:val="20"/>
          <w:lang w:val="en-GB" w:eastAsia="zh-CN"/>
        </w:rPr>
        <w:t xml:space="preserve">Alt 2: </w:t>
      </w:r>
      <w:r>
        <w:rPr>
          <w:rFonts w:ascii="Times New Roman" w:hAnsi="Times New Roman"/>
          <w:sz w:val="20"/>
          <w:szCs w:val="20"/>
          <w:lang w:val="en-GB" w:eastAsia="zh-CN"/>
        </w:rPr>
        <w:t>Pre-define scaling factor and time offsets for each PRACH configuration index. Signal PRACH configuration index as in Rel-15. No explicit signalling on scaling factor and slot/</w:t>
      </w:r>
      <w:proofErr w:type="spellStart"/>
      <w:r>
        <w:rPr>
          <w:rFonts w:ascii="Times New Roman" w:hAnsi="Times New Roman"/>
          <w:sz w:val="20"/>
          <w:szCs w:val="20"/>
          <w:lang w:val="en-GB" w:eastAsia="zh-CN"/>
        </w:rPr>
        <w:t>subframe</w:t>
      </w:r>
      <w:proofErr w:type="spellEnd"/>
      <w:r>
        <w:rPr>
          <w:rFonts w:ascii="Times New Roman" w:hAnsi="Times New Roman"/>
          <w:sz w:val="20"/>
          <w:szCs w:val="20"/>
          <w:lang w:val="en-GB" w:eastAsia="zh-CN"/>
        </w:rPr>
        <w:t xml:space="preserve"> offsets.  </w:t>
      </w:r>
    </w:p>
    <w:p w:rsidR="0060320B" w:rsidRDefault="0060320B" w:rsidP="00686E9E">
      <w:pPr>
        <w:spacing w:after="60"/>
        <w:jc w:val="both"/>
        <w:rPr>
          <w:lang w:eastAsia="zh-CN"/>
        </w:rPr>
      </w:pPr>
      <w:r>
        <w:rPr>
          <w:b/>
          <w:lang w:eastAsia="zh-CN"/>
        </w:rPr>
        <w:t>Proposal</w:t>
      </w:r>
      <w:r w:rsidRPr="00FC760D">
        <w:rPr>
          <w:b/>
          <w:lang w:eastAsia="zh-CN"/>
        </w:rPr>
        <w:t xml:space="preserve"> </w:t>
      </w:r>
      <w:r>
        <w:rPr>
          <w:b/>
          <w:lang w:eastAsia="zh-CN"/>
        </w:rPr>
        <w:t>2</w:t>
      </w:r>
      <w:r w:rsidRPr="00FC760D">
        <w:rPr>
          <w:b/>
          <w:lang w:eastAsia="zh-CN"/>
        </w:rPr>
        <w:t>:</w:t>
      </w:r>
      <w:r>
        <w:rPr>
          <w:lang w:eastAsia="zh-CN"/>
        </w:rPr>
        <w:t xml:space="preserve"> In case of partial overlapping of ROs between RACH configurations used in adjacent links, the decision on whether to give priority to transmit towards the parent or to receive from its children is left to the IAB node implementation. </w:t>
      </w:r>
    </w:p>
    <w:p w:rsidR="007A2618" w:rsidRDefault="007A2618" w:rsidP="007A2618">
      <w:pPr>
        <w:spacing w:after="60"/>
        <w:jc w:val="both"/>
        <w:rPr>
          <w:lang w:eastAsia="zh-CN"/>
        </w:rPr>
      </w:pPr>
      <w:r w:rsidRPr="00DB3204">
        <w:rPr>
          <w:b/>
          <w:lang w:eastAsia="zh-CN"/>
        </w:rPr>
        <w:t>Proposal 3</w:t>
      </w:r>
      <w:r>
        <w:rPr>
          <w:lang w:eastAsia="zh-CN"/>
        </w:rPr>
        <w:t xml:space="preserve">: Rel-15 mechanism can be reused for association between PRACH and SSBs for initial access. </w:t>
      </w:r>
    </w:p>
    <w:p w:rsidR="007A2618" w:rsidRDefault="007A2618" w:rsidP="00686E9E">
      <w:pPr>
        <w:spacing w:after="60"/>
        <w:jc w:val="both"/>
        <w:rPr>
          <w:lang w:eastAsia="zh-CN"/>
        </w:rPr>
      </w:pPr>
    </w:p>
    <w:p w:rsidR="0085085E" w:rsidRDefault="0085085E" w:rsidP="000E5678">
      <w:pPr>
        <w:spacing w:after="120"/>
        <w:jc w:val="both"/>
        <w:rPr>
          <w:lang w:eastAsia="zh-CN"/>
        </w:rPr>
      </w:pPr>
    </w:p>
    <w:sectPr w:rsidR="0085085E">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224A" w:rsidRDefault="00AB224A">
      <w:r>
        <w:separator/>
      </w:r>
    </w:p>
  </w:endnote>
  <w:endnote w:type="continuationSeparator" w:id="0">
    <w:p w:rsidR="00AB224A" w:rsidRDefault="00AB2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719D" w:rsidRDefault="00C2719D">
    <w:pPr>
      <w:pStyle w:val="Footer"/>
      <w:jc w:val="right"/>
    </w:pPr>
    <w:r>
      <w:rPr>
        <w:noProof w:val="0"/>
      </w:rPr>
      <w:fldChar w:fldCharType="begin"/>
    </w:r>
    <w:r>
      <w:instrText xml:space="preserve"> PAGE   \* MERGEFORMAT </w:instrText>
    </w:r>
    <w:r>
      <w:rPr>
        <w:noProof w:val="0"/>
      </w:rPr>
      <w:fldChar w:fldCharType="separate"/>
    </w:r>
    <w:r w:rsidR="00F74721">
      <w:t>2</w:t>
    </w:r>
    <w:r>
      <w:fldChar w:fldCharType="end"/>
    </w:r>
  </w:p>
  <w:p w:rsidR="00C2719D" w:rsidRDefault="00C271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224A" w:rsidRDefault="00AB224A">
      <w:r>
        <w:separator/>
      </w:r>
    </w:p>
  </w:footnote>
  <w:footnote w:type="continuationSeparator" w:id="0">
    <w:p w:rsidR="00AB224A" w:rsidRDefault="00AB22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486F16"/>
    <w:multiLevelType w:val="hybridMultilevel"/>
    <w:tmpl w:val="D94E2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D5F2B"/>
    <w:multiLevelType w:val="multilevel"/>
    <w:tmpl w:val="7BEEB690"/>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25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8"/>
        <w:szCs w:val="28"/>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6C2B60"/>
    <w:multiLevelType w:val="hybridMultilevel"/>
    <w:tmpl w:val="66B24DE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E6304F"/>
    <w:multiLevelType w:val="hybridMultilevel"/>
    <w:tmpl w:val="2B386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7605F"/>
    <w:multiLevelType w:val="hybridMultilevel"/>
    <w:tmpl w:val="68BC6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95D2F8B"/>
    <w:multiLevelType w:val="hybridMultilevel"/>
    <w:tmpl w:val="5796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88773A"/>
    <w:multiLevelType w:val="hybridMultilevel"/>
    <w:tmpl w:val="9FFCF27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E1D3B05"/>
    <w:multiLevelType w:val="hybridMultilevel"/>
    <w:tmpl w:val="DE84EC0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5A7F7E"/>
    <w:multiLevelType w:val="hybridMultilevel"/>
    <w:tmpl w:val="8C56251E"/>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2"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9D15757"/>
    <w:multiLevelType w:val="hybridMultilevel"/>
    <w:tmpl w:val="F3EE8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E2040C"/>
    <w:multiLevelType w:val="hybridMultilevel"/>
    <w:tmpl w:val="BBBCA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DAF4845"/>
    <w:multiLevelType w:val="hybridMultilevel"/>
    <w:tmpl w:val="9BE29A1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0" w15:restartNumberingAfterBreak="0">
    <w:nsid w:val="661B68F8"/>
    <w:multiLevelType w:val="hybridMultilevel"/>
    <w:tmpl w:val="64D22B5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22" w15:restartNumberingAfterBreak="0">
    <w:nsid w:val="6BAA1C3A"/>
    <w:multiLevelType w:val="hybridMultilevel"/>
    <w:tmpl w:val="46942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2D57B3"/>
    <w:multiLevelType w:val="hybridMultilevel"/>
    <w:tmpl w:val="58423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9D2AE4"/>
    <w:multiLevelType w:val="hybridMultilevel"/>
    <w:tmpl w:val="6C1C0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5"/>
  </w:num>
  <w:num w:numId="4">
    <w:abstractNumId w:val="27"/>
  </w:num>
  <w:num w:numId="5">
    <w:abstractNumId w:val="18"/>
  </w:num>
  <w:num w:numId="6">
    <w:abstractNumId w:val="0"/>
  </w:num>
  <w:num w:numId="7">
    <w:abstractNumId w:val="7"/>
  </w:num>
  <w:num w:numId="8">
    <w:abstractNumId w:val="15"/>
  </w:num>
  <w:num w:numId="9">
    <w:abstractNumId w:val="16"/>
  </w:num>
  <w:num w:numId="10">
    <w:abstractNumId w:val="12"/>
  </w:num>
  <w:num w:numId="11">
    <w:abstractNumId w:val="14"/>
  </w:num>
  <w:num w:numId="12">
    <w:abstractNumId w:val="21"/>
  </w:num>
  <w:num w:numId="13">
    <w:abstractNumId w:val="24"/>
  </w:num>
  <w:num w:numId="14">
    <w:abstractNumId w:val="26"/>
  </w:num>
  <w:num w:numId="15">
    <w:abstractNumId w:val="9"/>
  </w:num>
  <w:num w:numId="16">
    <w:abstractNumId w:val="1"/>
  </w:num>
  <w:num w:numId="17">
    <w:abstractNumId w:val="8"/>
  </w:num>
  <w:num w:numId="18">
    <w:abstractNumId w:val="20"/>
  </w:num>
  <w:num w:numId="19">
    <w:abstractNumId w:val="10"/>
  </w:num>
  <w:num w:numId="20">
    <w:abstractNumId w:val="23"/>
  </w:num>
  <w:num w:numId="21">
    <w:abstractNumId w:val="13"/>
  </w:num>
  <w:num w:numId="22">
    <w:abstractNumId w:val="22"/>
  </w:num>
  <w:num w:numId="23">
    <w:abstractNumId w:val="17"/>
  </w:num>
  <w:num w:numId="24">
    <w:abstractNumId w:val="5"/>
  </w:num>
  <w:num w:numId="25">
    <w:abstractNumId w:val="6"/>
  </w:num>
  <w:num w:numId="26">
    <w:abstractNumId w:val="4"/>
  </w:num>
  <w:num w:numId="27">
    <w:abstractNumId w:val="19"/>
  </w:num>
  <w:num w:numId="28">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5"/>
    <w:rsid w:val="00000823"/>
    <w:rsid w:val="00001940"/>
    <w:rsid w:val="00001C82"/>
    <w:rsid w:val="00001E9F"/>
    <w:rsid w:val="00002086"/>
    <w:rsid w:val="000025F7"/>
    <w:rsid w:val="00002862"/>
    <w:rsid w:val="00002C3E"/>
    <w:rsid w:val="00002C5F"/>
    <w:rsid w:val="00003579"/>
    <w:rsid w:val="00003904"/>
    <w:rsid w:val="00003C1C"/>
    <w:rsid w:val="00003DF6"/>
    <w:rsid w:val="00003FCF"/>
    <w:rsid w:val="000044DA"/>
    <w:rsid w:val="00004E3E"/>
    <w:rsid w:val="000055C1"/>
    <w:rsid w:val="00006034"/>
    <w:rsid w:val="0000613E"/>
    <w:rsid w:val="000068C4"/>
    <w:rsid w:val="00006AA0"/>
    <w:rsid w:val="00006CFF"/>
    <w:rsid w:val="00006E35"/>
    <w:rsid w:val="00007D2C"/>
    <w:rsid w:val="000110CA"/>
    <w:rsid w:val="000118F6"/>
    <w:rsid w:val="0001231A"/>
    <w:rsid w:val="00013CB8"/>
    <w:rsid w:val="00015330"/>
    <w:rsid w:val="0001565F"/>
    <w:rsid w:val="0001566E"/>
    <w:rsid w:val="000162B0"/>
    <w:rsid w:val="0001701A"/>
    <w:rsid w:val="00017C43"/>
    <w:rsid w:val="00020386"/>
    <w:rsid w:val="00020419"/>
    <w:rsid w:val="000205C0"/>
    <w:rsid w:val="00020BFF"/>
    <w:rsid w:val="00020D45"/>
    <w:rsid w:val="00021103"/>
    <w:rsid w:val="0002150D"/>
    <w:rsid w:val="000224E8"/>
    <w:rsid w:val="00022B90"/>
    <w:rsid w:val="00022E4A"/>
    <w:rsid w:val="000232D4"/>
    <w:rsid w:val="00023E5C"/>
    <w:rsid w:val="000247DB"/>
    <w:rsid w:val="00024BC1"/>
    <w:rsid w:val="00025434"/>
    <w:rsid w:val="000264EC"/>
    <w:rsid w:val="00026934"/>
    <w:rsid w:val="00026B81"/>
    <w:rsid w:val="0002747B"/>
    <w:rsid w:val="00027E52"/>
    <w:rsid w:val="00031567"/>
    <w:rsid w:val="00032AB8"/>
    <w:rsid w:val="00033476"/>
    <w:rsid w:val="000334A7"/>
    <w:rsid w:val="00033960"/>
    <w:rsid w:val="0003419C"/>
    <w:rsid w:val="000346B7"/>
    <w:rsid w:val="00034D8E"/>
    <w:rsid w:val="000357E9"/>
    <w:rsid w:val="000367D2"/>
    <w:rsid w:val="000376D3"/>
    <w:rsid w:val="00037831"/>
    <w:rsid w:val="00037B33"/>
    <w:rsid w:val="00040B64"/>
    <w:rsid w:val="00041266"/>
    <w:rsid w:val="0004127F"/>
    <w:rsid w:val="00041940"/>
    <w:rsid w:val="00041D27"/>
    <w:rsid w:val="00042149"/>
    <w:rsid w:val="000421C4"/>
    <w:rsid w:val="000437B8"/>
    <w:rsid w:val="00043B5F"/>
    <w:rsid w:val="00043BC5"/>
    <w:rsid w:val="00044036"/>
    <w:rsid w:val="000442D9"/>
    <w:rsid w:val="00044562"/>
    <w:rsid w:val="000454B4"/>
    <w:rsid w:val="000460B7"/>
    <w:rsid w:val="0004659F"/>
    <w:rsid w:val="000468A5"/>
    <w:rsid w:val="00047198"/>
    <w:rsid w:val="00047A86"/>
    <w:rsid w:val="00047D2B"/>
    <w:rsid w:val="0005004B"/>
    <w:rsid w:val="000502EF"/>
    <w:rsid w:val="0005055D"/>
    <w:rsid w:val="00052018"/>
    <w:rsid w:val="000520DD"/>
    <w:rsid w:val="00054505"/>
    <w:rsid w:val="0005476A"/>
    <w:rsid w:val="00054900"/>
    <w:rsid w:val="00054CEB"/>
    <w:rsid w:val="000553CC"/>
    <w:rsid w:val="00055AB5"/>
    <w:rsid w:val="000561F1"/>
    <w:rsid w:val="00056291"/>
    <w:rsid w:val="0005659D"/>
    <w:rsid w:val="00057E32"/>
    <w:rsid w:val="00057E98"/>
    <w:rsid w:val="00057F83"/>
    <w:rsid w:val="000612BC"/>
    <w:rsid w:val="0006166F"/>
    <w:rsid w:val="000622D3"/>
    <w:rsid w:val="0006239D"/>
    <w:rsid w:val="00062604"/>
    <w:rsid w:val="00062A3B"/>
    <w:rsid w:val="00064173"/>
    <w:rsid w:val="000655EF"/>
    <w:rsid w:val="0006710A"/>
    <w:rsid w:val="00070CDD"/>
    <w:rsid w:val="00072EDC"/>
    <w:rsid w:val="00072EDF"/>
    <w:rsid w:val="000737BB"/>
    <w:rsid w:val="00073C97"/>
    <w:rsid w:val="0007478D"/>
    <w:rsid w:val="00074C5B"/>
    <w:rsid w:val="00075247"/>
    <w:rsid w:val="000756A7"/>
    <w:rsid w:val="00076021"/>
    <w:rsid w:val="00076E9F"/>
    <w:rsid w:val="0007782F"/>
    <w:rsid w:val="00077CF6"/>
    <w:rsid w:val="00080420"/>
    <w:rsid w:val="00080AD0"/>
    <w:rsid w:val="00080EEA"/>
    <w:rsid w:val="00081018"/>
    <w:rsid w:val="00081C37"/>
    <w:rsid w:val="00083024"/>
    <w:rsid w:val="000832CF"/>
    <w:rsid w:val="00083842"/>
    <w:rsid w:val="000838F9"/>
    <w:rsid w:val="00083C81"/>
    <w:rsid w:val="000843D9"/>
    <w:rsid w:val="00084F0C"/>
    <w:rsid w:val="000854B7"/>
    <w:rsid w:val="00085BDC"/>
    <w:rsid w:val="00085DF3"/>
    <w:rsid w:val="00085E3C"/>
    <w:rsid w:val="000864A1"/>
    <w:rsid w:val="0008673B"/>
    <w:rsid w:val="00086B96"/>
    <w:rsid w:val="00087120"/>
    <w:rsid w:val="00087506"/>
    <w:rsid w:val="00087726"/>
    <w:rsid w:val="00087938"/>
    <w:rsid w:val="00090D2C"/>
    <w:rsid w:val="00091874"/>
    <w:rsid w:val="000932CB"/>
    <w:rsid w:val="00093D9B"/>
    <w:rsid w:val="00093E22"/>
    <w:rsid w:val="00094744"/>
    <w:rsid w:val="00094829"/>
    <w:rsid w:val="000960CF"/>
    <w:rsid w:val="0009762D"/>
    <w:rsid w:val="00097964"/>
    <w:rsid w:val="00097992"/>
    <w:rsid w:val="00097FD1"/>
    <w:rsid w:val="000A06C4"/>
    <w:rsid w:val="000A0E4B"/>
    <w:rsid w:val="000A10EB"/>
    <w:rsid w:val="000A1A5B"/>
    <w:rsid w:val="000A2D64"/>
    <w:rsid w:val="000A3707"/>
    <w:rsid w:val="000A3769"/>
    <w:rsid w:val="000A394F"/>
    <w:rsid w:val="000A3CD7"/>
    <w:rsid w:val="000A3D7B"/>
    <w:rsid w:val="000A4009"/>
    <w:rsid w:val="000A43EA"/>
    <w:rsid w:val="000A4C5A"/>
    <w:rsid w:val="000A5611"/>
    <w:rsid w:val="000A56B8"/>
    <w:rsid w:val="000A689E"/>
    <w:rsid w:val="000A6C6A"/>
    <w:rsid w:val="000A6CBD"/>
    <w:rsid w:val="000A71A2"/>
    <w:rsid w:val="000A7B69"/>
    <w:rsid w:val="000B0A72"/>
    <w:rsid w:val="000B13E4"/>
    <w:rsid w:val="000B19CC"/>
    <w:rsid w:val="000B1A90"/>
    <w:rsid w:val="000B3D2F"/>
    <w:rsid w:val="000B48A6"/>
    <w:rsid w:val="000B4B4A"/>
    <w:rsid w:val="000B4F1C"/>
    <w:rsid w:val="000B50C2"/>
    <w:rsid w:val="000B5774"/>
    <w:rsid w:val="000B59B7"/>
    <w:rsid w:val="000B5F7E"/>
    <w:rsid w:val="000B6570"/>
    <w:rsid w:val="000B69F3"/>
    <w:rsid w:val="000B78CC"/>
    <w:rsid w:val="000B7F00"/>
    <w:rsid w:val="000C0019"/>
    <w:rsid w:val="000C00E1"/>
    <w:rsid w:val="000C02BA"/>
    <w:rsid w:val="000C2079"/>
    <w:rsid w:val="000C2384"/>
    <w:rsid w:val="000C42DD"/>
    <w:rsid w:val="000C4897"/>
    <w:rsid w:val="000C4E93"/>
    <w:rsid w:val="000C50AD"/>
    <w:rsid w:val="000C5B9F"/>
    <w:rsid w:val="000C659E"/>
    <w:rsid w:val="000C6BD0"/>
    <w:rsid w:val="000C6CBB"/>
    <w:rsid w:val="000C6D76"/>
    <w:rsid w:val="000C6DB7"/>
    <w:rsid w:val="000C6E31"/>
    <w:rsid w:val="000C7168"/>
    <w:rsid w:val="000D0344"/>
    <w:rsid w:val="000D11F3"/>
    <w:rsid w:val="000D1C27"/>
    <w:rsid w:val="000D2013"/>
    <w:rsid w:val="000D2034"/>
    <w:rsid w:val="000D204E"/>
    <w:rsid w:val="000D22E7"/>
    <w:rsid w:val="000D2A96"/>
    <w:rsid w:val="000D32E1"/>
    <w:rsid w:val="000D337E"/>
    <w:rsid w:val="000D37EB"/>
    <w:rsid w:val="000D3999"/>
    <w:rsid w:val="000D3B23"/>
    <w:rsid w:val="000D468C"/>
    <w:rsid w:val="000D5893"/>
    <w:rsid w:val="000D5B04"/>
    <w:rsid w:val="000D5C77"/>
    <w:rsid w:val="000D5D93"/>
    <w:rsid w:val="000D5EC9"/>
    <w:rsid w:val="000D6905"/>
    <w:rsid w:val="000E02F8"/>
    <w:rsid w:val="000E0705"/>
    <w:rsid w:val="000E09F3"/>
    <w:rsid w:val="000E12C1"/>
    <w:rsid w:val="000E13C9"/>
    <w:rsid w:val="000E2EFE"/>
    <w:rsid w:val="000E301C"/>
    <w:rsid w:val="000E3370"/>
    <w:rsid w:val="000E39D6"/>
    <w:rsid w:val="000E3AE8"/>
    <w:rsid w:val="000E4329"/>
    <w:rsid w:val="000E4868"/>
    <w:rsid w:val="000E4C3E"/>
    <w:rsid w:val="000E558F"/>
    <w:rsid w:val="000E5678"/>
    <w:rsid w:val="000E5E91"/>
    <w:rsid w:val="000E668D"/>
    <w:rsid w:val="000E6718"/>
    <w:rsid w:val="000E7A0E"/>
    <w:rsid w:val="000E7C81"/>
    <w:rsid w:val="000E7DAD"/>
    <w:rsid w:val="000F025B"/>
    <w:rsid w:val="000F0387"/>
    <w:rsid w:val="000F04C3"/>
    <w:rsid w:val="000F1103"/>
    <w:rsid w:val="000F1752"/>
    <w:rsid w:val="000F1D99"/>
    <w:rsid w:val="000F1FC4"/>
    <w:rsid w:val="000F446E"/>
    <w:rsid w:val="000F5047"/>
    <w:rsid w:val="000F5CD4"/>
    <w:rsid w:val="000F6736"/>
    <w:rsid w:val="000F67E9"/>
    <w:rsid w:val="000F6965"/>
    <w:rsid w:val="000F6E6D"/>
    <w:rsid w:val="000F7707"/>
    <w:rsid w:val="000F7A35"/>
    <w:rsid w:val="000F7A9D"/>
    <w:rsid w:val="000F7B91"/>
    <w:rsid w:val="00100151"/>
    <w:rsid w:val="00100609"/>
    <w:rsid w:val="00100BFE"/>
    <w:rsid w:val="001013BB"/>
    <w:rsid w:val="00101871"/>
    <w:rsid w:val="00101C00"/>
    <w:rsid w:val="00101C0B"/>
    <w:rsid w:val="00102084"/>
    <w:rsid w:val="00102376"/>
    <w:rsid w:val="001024B9"/>
    <w:rsid w:val="001028A4"/>
    <w:rsid w:val="0010430E"/>
    <w:rsid w:val="001046F9"/>
    <w:rsid w:val="00104B46"/>
    <w:rsid w:val="001053B5"/>
    <w:rsid w:val="00106219"/>
    <w:rsid w:val="0010634F"/>
    <w:rsid w:val="00107EFF"/>
    <w:rsid w:val="00107FF6"/>
    <w:rsid w:val="0011021A"/>
    <w:rsid w:val="00110973"/>
    <w:rsid w:val="00110CE9"/>
    <w:rsid w:val="001119E6"/>
    <w:rsid w:val="00112C1D"/>
    <w:rsid w:val="001133CF"/>
    <w:rsid w:val="00113571"/>
    <w:rsid w:val="00113EEF"/>
    <w:rsid w:val="00114AFF"/>
    <w:rsid w:val="00114EB0"/>
    <w:rsid w:val="0011625F"/>
    <w:rsid w:val="00116A7D"/>
    <w:rsid w:val="00117860"/>
    <w:rsid w:val="00117B42"/>
    <w:rsid w:val="00117E84"/>
    <w:rsid w:val="00121123"/>
    <w:rsid w:val="00121CA2"/>
    <w:rsid w:val="0012227B"/>
    <w:rsid w:val="0012250B"/>
    <w:rsid w:val="001227E7"/>
    <w:rsid w:val="00123008"/>
    <w:rsid w:val="00124650"/>
    <w:rsid w:val="00124676"/>
    <w:rsid w:val="001251D8"/>
    <w:rsid w:val="00125A22"/>
    <w:rsid w:val="00126539"/>
    <w:rsid w:val="00126AB6"/>
    <w:rsid w:val="00126BB6"/>
    <w:rsid w:val="00126BF7"/>
    <w:rsid w:val="00126E22"/>
    <w:rsid w:val="001274B7"/>
    <w:rsid w:val="0013057D"/>
    <w:rsid w:val="0013091C"/>
    <w:rsid w:val="00130C8A"/>
    <w:rsid w:val="00131153"/>
    <w:rsid w:val="00131252"/>
    <w:rsid w:val="001312D1"/>
    <w:rsid w:val="001313F4"/>
    <w:rsid w:val="0013156C"/>
    <w:rsid w:val="00131814"/>
    <w:rsid w:val="00131EA5"/>
    <w:rsid w:val="0013204A"/>
    <w:rsid w:val="001325F6"/>
    <w:rsid w:val="00132625"/>
    <w:rsid w:val="00134255"/>
    <w:rsid w:val="0013505D"/>
    <w:rsid w:val="00135B09"/>
    <w:rsid w:val="00136049"/>
    <w:rsid w:val="00136BB0"/>
    <w:rsid w:val="00137E6D"/>
    <w:rsid w:val="00140232"/>
    <w:rsid w:val="0014087A"/>
    <w:rsid w:val="00141333"/>
    <w:rsid w:val="00141AF9"/>
    <w:rsid w:val="00141DD6"/>
    <w:rsid w:val="00141FEF"/>
    <w:rsid w:val="001422EF"/>
    <w:rsid w:val="00143461"/>
    <w:rsid w:val="0014374D"/>
    <w:rsid w:val="00144715"/>
    <w:rsid w:val="00144AA6"/>
    <w:rsid w:val="00144C39"/>
    <w:rsid w:val="00144FC3"/>
    <w:rsid w:val="001455C4"/>
    <w:rsid w:val="0014638D"/>
    <w:rsid w:val="00146842"/>
    <w:rsid w:val="001475AF"/>
    <w:rsid w:val="00147ABB"/>
    <w:rsid w:val="0015093A"/>
    <w:rsid w:val="00150FD5"/>
    <w:rsid w:val="00151823"/>
    <w:rsid w:val="00152608"/>
    <w:rsid w:val="00152D69"/>
    <w:rsid w:val="001531F3"/>
    <w:rsid w:val="00154251"/>
    <w:rsid w:val="001544B0"/>
    <w:rsid w:val="001545FE"/>
    <w:rsid w:val="00154636"/>
    <w:rsid w:val="001551A2"/>
    <w:rsid w:val="0015526C"/>
    <w:rsid w:val="00155A36"/>
    <w:rsid w:val="00157372"/>
    <w:rsid w:val="0016006A"/>
    <w:rsid w:val="0016044E"/>
    <w:rsid w:val="001605E7"/>
    <w:rsid w:val="00160A00"/>
    <w:rsid w:val="00160DF5"/>
    <w:rsid w:val="00160F53"/>
    <w:rsid w:val="001612B5"/>
    <w:rsid w:val="00162716"/>
    <w:rsid w:val="001636D5"/>
    <w:rsid w:val="00163EEC"/>
    <w:rsid w:val="00164274"/>
    <w:rsid w:val="00165014"/>
    <w:rsid w:val="00167252"/>
    <w:rsid w:val="001679FD"/>
    <w:rsid w:val="001708B0"/>
    <w:rsid w:val="0017100B"/>
    <w:rsid w:val="0017149B"/>
    <w:rsid w:val="00171F68"/>
    <w:rsid w:val="001720F5"/>
    <w:rsid w:val="001737F3"/>
    <w:rsid w:val="001772E8"/>
    <w:rsid w:val="00177369"/>
    <w:rsid w:val="001775C4"/>
    <w:rsid w:val="001778AB"/>
    <w:rsid w:val="001778DC"/>
    <w:rsid w:val="00177C75"/>
    <w:rsid w:val="00177ED9"/>
    <w:rsid w:val="0018017B"/>
    <w:rsid w:val="00180462"/>
    <w:rsid w:val="001807D4"/>
    <w:rsid w:val="00181069"/>
    <w:rsid w:val="001828CF"/>
    <w:rsid w:val="00184CB8"/>
    <w:rsid w:val="00184EF7"/>
    <w:rsid w:val="00185179"/>
    <w:rsid w:val="00185936"/>
    <w:rsid w:val="00185A40"/>
    <w:rsid w:val="001860A0"/>
    <w:rsid w:val="00186A3D"/>
    <w:rsid w:val="001913F7"/>
    <w:rsid w:val="0019227A"/>
    <w:rsid w:val="001946B7"/>
    <w:rsid w:val="00195650"/>
    <w:rsid w:val="00195955"/>
    <w:rsid w:val="00195A6F"/>
    <w:rsid w:val="001977C8"/>
    <w:rsid w:val="00197C7B"/>
    <w:rsid w:val="00197EFB"/>
    <w:rsid w:val="001A0439"/>
    <w:rsid w:val="001A1B88"/>
    <w:rsid w:val="001A1F92"/>
    <w:rsid w:val="001A21C4"/>
    <w:rsid w:val="001A2382"/>
    <w:rsid w:val="001A2B53"/>
    <w:rsid w:val="001A34F0"/>
    <w:rsid w:val="001A38C1"/>
    <w:rsid w:val="001A46A3"/>
    <w:rsid w:val="001A4BD9"/>
    <w:rsid w:val="001A56E0"/>
    <w:rsid w:val="001A5A88"/>
    <w:rsid w:val="001A64F3"/>
    <w:rsid w:val="001A68F4"/>
    <w:rsid w:val="001A6CB0"/>
    <w:rsid w:val="001A7BBE"/>
    <w:rsid w:val="001B0F86"/>
    <w:rsid w:val="001B137F"/>
    <w:rsid w:val="001B1D9D"/>
    <w:rsid w:val="001B1FB4"/>
    <w:rsid w:val="001B2FCB"/>
    <w:rsid w:val="001B3D7B"/>
    <w:rsid w:val="001B415E"/>
    <w:rsid w:val="001B511A"/>
    <w:rsid w:val="001B57B0"/>
    <w:rsid w:val="001B5EDE"/>
    <w:rsid w:val="001B6380"/>
    <w:rsid w:val="001B68B2"/>
    <w:rsid w:val="001B6CDE"/>
    <w:rsid w:val="001B7CA3"/>
    <w:rsid w:val="001B7DF2"/>
    <w:rsid w:val="001C022C"/>
    <w:rsid w:val="001C111C"/>
    <w:rsid w:val="001C129F"/>
    <w:rsid w:val="001C1982"/>
    <w:rsid w:val="001C1A55"/>
    <w:rsid w:val="001C2253"/>
    <w:rsid w:val="001C2AB9"/>
    <w:rsid w:val="001C2DD3"/>
    <w:rsid w:val="001C3E0C"/>
    <w:rsid w:val="001C47D6"/>
    <w:rsid w:val="001C4A8B"/>
    <w:rsid w:val="001C5D12"/>
    <w:rsid w:val="001C5F62"/>
    <w:rsid w:val="001C628F"/>
    <w:rsid w:val="001C6466"/>
    <w:rsid w:val="001C6FB6"/>
    <w:rsid w:val="001C7665"/>
    <w:rsid w:val="001C7B79"/>
    <w:rsid w:val="001D077D"/>
    <w:rsid w:val="001D1036"/>
    <w:rsid w:val="001D1842"/>
    <w:rsid w:val="001D193E"/>
    <w:rsid w:val="001D1B47"/>
    <w:rsid w:val="001D1EAA"/>
    <w:rsid w:val="001D2358"/>
    <w:rsid w:val="001D2965"/>
    <w:rsid w:val="001D385D"/>
    <w:rsid w:val="001D3953"/>
    <w:rsid w:val="001D3F7A"/>
    <w:rsid w:val="001D4FA8"/>
    <w:rsid w:val="001D504E"/>
    <w:rsid w:val="001D5083"/>
    <w:rsid w:val="001D5120"/>
    <w:rsid w:val="001D691F"/>
    <w:rsid w:val="001D69E0"/>
    <w:rsid w:val="001D6F72"/>
    <w:rsid w:val="001D711B"/>
    <w:rsid w:val="001D7C16"/>
    <w:rsid w:val="001E01C8"/>
    <w:rsid w:val="001E0B57"/>
    <w:rsid w:val="001E0E99"/>
    <w:rsid w:val="001E1A4D"/>
    <w:rsid w:val="001E2180"/>
    <w:rsid w:val="001E2DD3"/>
    <w:rsid w:val="001E2F5D"/>
    <w:rsid w:val="001E3038"/>
    <w:rsid w:val="001E334C"/>
    <w:rsid w:val="001E35AF"/>
    <w:rsid w:val="001E3784"/>
    <w:rsid w:val="001E41F3"/>
    <w:rsid w:val="001E4AA3"/>
    <w:rsid w:val="001E50E2"/>
    <w:rsid w:val="001E5614"/>
    <w:rsid w:val="001E6065"/>
    <w:rsid w:val="001E60DA"/>
    <w:rsid w:val="001E65D9"/>
    <w:rsid w:val="001E6F24"/>
    <w:rsid w:val="001E7450"/>
    <w:rsid w:val="001E7B19"/>
    <w:rsid w:val="001E7D40"/>
    <w:rsid w:val="001F0201"/>
    <w:rsid w:val="001F0331"/>
    <w:rsid w:val="001F0CA1"/>
    <w:rsid w:val="001F18A4"/>
    <w:rsid w:val="001F1D0D"/>
    <w:rsid w:val="001F1D38"/>
    <w:rsid w:val="001F223D"/>
    <w:rsid w:val="001F2538"/>
    <w:rsid w:val="001F2CFC"/>
    <w:rsid w:val="001F316C"/>
    <w:rsid w:val="001F324F"/>
    <w:rsid w:val="001F3BDF"/>
    <w:rsid w:val="001F46A0"/>
    <w:rsid w:val="001F5B17"/>
    <w:rsid w:val="001F6117"/>
    <w:rsid w:val="001F6480"/>
    <w:rsid w:val="001F64B4"/>
    <w:rsid w:val="001F661A"/>
    <w:rsid w:val="001F7A97"/>
    <w:rsid w:val="001F7B46"/>
    <w:rsid w:val="001F7E9B"/>
    <w:rsid w:val="001F7F99"/>
    <w:rsid w:val="00200340"/>
    <w:rsid w:val="002010F1"/>
    <w:rsid w:val="0020116F"/>
    <w:rsid w:val="0020138F"/>
    <w:rsid w:val="002023A8"/>
    <w:rsid w:val="002023FE"/>
    <w:rsid w:val="002027D9"/>
    <w:rsid w:val="00202971"/>
    <w:rsid w:val="002032E0"/>
    <w:rsid w:val="002042A1"/>
    <w:rsid w:val="002053C5"/>
    <w:rsid w:val="0020587A"/>
    <w:rsid w:val="00205B9C"/>
    <w:rsid w:val="00206268"/>
    <w:rsid w:val="00206464"/>
    <w:rsid w:val="00207048"/>
    <w:rsid w:val="00207793"/>
    <w:rsid w:val="002107B2"/>
    <w:rsid w:val="002108AD"/>
    <w:rsid w:val="00210C1F"/>
    <w:rsid w:val="00210E1D"/>
    <w:rsid w:val="0021119C"/>
    <w:rsid w:val="00211341"/>
    <w:rsid w:val="0021160E"/>
    <w:rsid w:val="00211D1F"/>
    <w:rsid w:val="00211DF1"/>
    <w:rsid w:val="00212651"/>
    <w:rsid w:val="00212828"/>
    <w:rsid w:val="00214991"/>
    <w:rsid w:val="00215741"/>
    <w:rsid w:val="00220898"/>
    <w:rsid w:val="002208D4"/>
    <w:rsid w:val="00220B43"/>
    <w:rsid w:val="002214AD"/>
    <w:rsid w:val="002214AE"/>
    <w:rsid w:val="0022182B"/>
    <w:rsid w:val="00222455"/>
    <w:rsid w:val="00223223"/>
    <w:rsid w:val="00223971"/>
    <w:rsid w:val="0022418F"/>
    <w:rsid w:val="0022499C"/>
    <w:rsid w:val="00224B6C"/>
    <w:rsid w:val="00225747"/>
    <w:rsid w:val="00225AE4"/>
    <w:rsid w:val="00225BF4"/>
    <w:rsid w:val="00225F06"/>
    <w:rsid w:val="00225F7D"/>
    <w:rsid w:val="002261DC"/>
    <w:rsid w:val="002263AA"/>
    <w:rsid w:val="002266D5"/>
    <w:rsid w:val="00226AF5"/>
    <w:rsid w:val="00226D5B"/>
    <w:rsid w:val="002277A5"/>
    <w:rsid w:val="002302FB"/>
    <w:rsid w:val="0023089C"/>
    <w:rsid w:val="00230D46"/>
    <w:rsid w:val="002313BF"/>
    <w:rsid w:val="00231A8D"/>
    <w:rsid w:val="00231C7A"/>
    <w:rsid w:val="00231E54"/>
    <w:rsid w:val="002321E8"/>
    <w:rsid w:val="002322F7"/>
    <w:rsid w:val="002323C1"/>
    <w:rsid w:val="00232DD2"/>
    <w:rsid w:val="00232E93"/>
    <w:rsid w:val="0023360F"/>
    <w:rsid w:val="002340DD"/>
    <w:rsid w:val="00234668"/>
    <w:rsid w:val="00234F69"/>
    <w:rsid w:val="00235251"/>
    <w:rsid w:val="00235B00"/>
    <w:rsid w:val="00235B4C"/>
    <w:rsid w:val="00235ED4"/>
    <w:rsid w:val="00236705"/>
    <w:rsid w:val="0023683D"/>
    <w:rsid w:val="002376A3"/>
    <w:rsid w:val="002379A1"/>
    <w:rsid w:val="00237D1F"/>
    <w:rsid w:val="00241308"/>
    <w:rsid w:val="00241AD4"/>
    <w:rsid w:val="002423EA"/>
    <w:rsid w:val="0024259A"/>
    <w:rsid w:val="0024335F"/>
    <w:rsid w:val="00243BC1"/>
    <w:rsid w:val="00244005"/>
    <w:rsid w:val="00244332"/>
    <w:rsid w:val="00244C08"/>
    <w:rsid w:val="00245042"/>
    <w:rsid w:val="00245470"/>
    <w:rsid w:val="00245ABF"/>
    <w:rsid w:val="00245B23"/>
    <w:rsid w:val="00246DE8"/>
    <w:rsid w:val="002470DA"/>
    <w:rsid w:val="002471D0"/>
    <w:rsid w:val="0024751E"/>
    <w:rsid w:val="002477A0"/>
    <w:rsid w:val="00247A46"/>
    <w:rsid w:val="00247FD7"/>
    <w:rsid w:val="0025004F"/>
    <w:rsid w:val="0025022A"/>
    <w:rsid w:val="00250854"/>
    <w:rsid w:val="002518A7"/>
    <w:rsid w:val="0025228F"/>
    <w:rsid w:val="002522EC"/>
    <w:rsid w:val="002530BE"/>
    <w:rsid w:val="00253B77"/>
    <w:rsid w:val="00254F84"/>
    <w:rsid w:val="00255B03"/>
    <w:rsid w:val="00256081"/>
    <w:rsid w:val="002565E4"/>
    <w:rsid w:val="00256ACD"/>
    <w:rsid w:val="00257195"/>
    <w:rsid w:val="002578D8"/>
    <w:rsid w:val="00257949"/>
    <w:rsid w:val="00260919"/>
    <w:rsid w:val="00260B23"/>
    <w:rsid w:val="002613A5"/>
    <w:rsid w:val="00261B2F"/>
    <w:rsid w:val="00262862"/>
    <w:rsid w:val="00262FCF"/>
    <w:rsid w:val="0026331E"/>
    <w:rsid w:val="00264AF7"/>
    <w:rsid w:val="00265BF9"/>
    <w:rsid w:val="00266B4F"/>
    <w:rsid w:val="00266D5E"/>
    <w:rsid w:val="00267818"/>
    <w:rsid w:val="00267881"/>
    <w:rsid w:val="0027003D"/>
    <w:rsid w:val="002700AD"/>
    <w:rsid w:val="002703D7"/>
    <w:rsid w:val="002703ED"/>
    <w:rsid w:val="002723F2"/>
    <w:rsid w:val="00273821"/>
    <w:rsid w:val="00273FC1"/>
    <w:rsid w:val="002745C3"/>
    <w:rsid w:val="00274E67"/>
    <w:rsid w:val="0027599D"/>
    <w:rsid w:val="00275C80"/>
    <w:rsid w:val="00275D12"/>
    <w:rsid w:val="0027631F"/>
    <w:rsid w:val="00276CD2"/>
    <w:rsid w:val="0027726A"/>
    <w:rsid w:val="002775DC"/>
    <w:rsid w:val="00277A1E"/>
    <w:rsid w:val="00280206"/>
    <w:rsid w:val="0028062F"/>
    <w:rsid w:val="002808AD"/>
    <w:rsid w:val="00280FEC"/>
    <w:rsid w:val="0028142E"/>
    <w:rsid w:val="00281784"/>
    <w:rsid w:val="0028191B"/>
    <w:rsid w:val="00281EB0"/>
    <w:rsid w:val="00282D13"/>
    <w:rsid w:val="00283126"/>
    <w:rsid w:val="002834CE"/>
    <w:rsid w:val="0028456D"/>
    <w:rsid w:val="002847FD"/>
    <w:rsid w:val="002849F8"/>
    <w:rsid w:val="00284CE1"/>
    <w:rsid w:val="002850FF"/>
    <w:rsid w:val="0028566C"/>
    <w:rsid w:val="00285737"/>
    <w:rsid w:val="00285749"/>
    <w:rsid w:val="00285A8C"/>
    <w:rsid w:val="0028615D"/>
    <w:rsid w:val="00286291"/>
    <w:rsid w:val="002862E4"/>
    <w:rsid w:val="002864F9"/>
    <w:rsid w:val="0028675B"/>
    <w:rsid w:val="002917BB"/>
    <w:rsid w:val="002928C7"/>
    <w:rsid w:val="00292EAA"/>
    <w:rsid w:val="002934AE"/>
    <w:rsid w:val="00293D64"/>
    <w:rsid w:val="00293D85"/>
    <w:rsid w:val="00293F91"/>
    <w:rsid w:val="00294902"/>
    <w:rsid w:val="002952E2"/>
    <w:rsid w:val="00295352"/>
    <w:rsid w:val="0029573B"/>
    <w:rsid w:val="002959FF"/>
    <w:rsid w:val="00295C05"/>
    <w:rsid w:val="00295D94"/>
    <w:rsid w:val="002962CA"/>
    <w:rsid w:val="0029632F"/>
    <w:rsid w:val="002973DD"/>
    <w:rsid w:val="002A09C4"/>
    <w:rsid w:val="002A16CA"/>
    <w:rsid w:val="002A27BA"/>
    <w:rsid w:val="002A3934"/>
    <w:rsid w:val="002A493B"/>
    <w:rsid w:val="002A49CB"/>
    <w:rsid w:val="002A57BA"/>
    <w:rsid w:val="002A5F09"/>
    <w:rsid w:val="002A61C9"/>
    <w:rsid w:val="002A622D"/>
    <w:rsid w:val="002A67A9"/>
    <w:rsid w:val="002A6FBE"/>
    <w:rsid w:val="002B051D"/>
    <w:rsid w:val="002B0ADF"/>
    <w:rsid w:val="002B1399"/>
    <w:rsid w:val="002B145F"/>
    <w:rsid w:val="002B176C"/>
    <w:rsid w:val="002B1C9E"/>
    <w:rsid w:val="002B1E85"/>
    <w:rsid w:val="002B2FDB"/>
    <w:rsid w:val="002B3549"/>
    <w:rsid w:val="002B37D7"/>
    <w:rsid w:val="002B4004"/>
    <w:rsid w:val="002B47B7"/>
    <w:rsid w:val="002B4A9F"/>
    <w:rsid w:val="002B565A"/>
    <w:rsid w:val="002B59FE"/>
    <w:rsid w:val="002B5C73"/>
    <w:rsid w:val="002B689A"/>
    <w:rsid w:val="002B689B"/>
    <w:rsid w:val="002B6CE3"/>
    <w:rsid w:val="002B7766"/>
    <w:rsid w:val="002B784A"/>
    <w:rsid w:val="002C0977"/>
    <w:rsid w:val="002C0B9E"/>
    <w:rsid w:val="002C1287"/>
    <w:rsid w:val="002C165B"/>
    <w:rsid w:val="002C24E5"/>
    <w:rsid w:val="002C273B"/>
    <w:rsid w:val="002C28CD"/>
    <w:rsid w:val="002C37DD"/>
    <w:rsid w:val="002C3F9C"/>
    <w:rsid w:val="002C434E"/>
    <w:rsid w:val="002C49FB"/>
    <w:rsid w:val="002C4BB7"/>
    <w:rsid w:val="002C5758"/>
    <w:rsid w:val="002C5BCD"/>
    <w:rsid w:val="002C5E67"/>
    <w:rsid w:val="002C63B6"/>
    <w:rsid w:val="002C6C2D"/>
    <w:rsid w:val="002C7216"/>
    <w:rsid w:val="002C73CF"/>
    <w:rsid w:val="002C7B02"/>
    <w:rsid w:val="002D01BA"/>
    <w:rsid w:val="002D0B26"/>
    <w:rsid w:val="002D0FB8"/>
    <w:rsid w:val="002D1D19"/>
    <w:rsid w:val="002D1D9F"/>
    <w:rsid w:val="002D1E5E"/>
    <w:rsid w:val="002D1F6D"/>
    <w:rsid w:val="002D2931"/>
    <w:rsid w:val="002D32AD"/>
    <w:rsid w:val="002D3445"/>
    <w:rsid w:val="002D3F6E"/>
    <w:rsid w:val="002D4132"/>
    <w:rsid w:val="002D4229"/>
    <w:rsid w:val="002D4826"/>
    <w:rsid w:val="002D4B06"/>
    <w:rsid w:val="002D4DCF"/>
    <w:rsid w:val="002D5A39"/>
    <w:rsid w:val="002D5B3B"/>
    <w:rsid w:val="002D6896"/>
    <w:rsid w:val="002D721E"/>
    <w:rsid w:val="002D756C"/>
    <w:rsid w:val="002E0169"/>
    <w:rsid w:val="002E068A"/>
    <w:rsid w:val="002E0E6D"/>
    <w:rsid w:val="002E16EB"/>
    <w:rsid w:val="002E1C05"/>
    <w:rsid w:val="002E1CA8"/>
    <w:rsid w:val="002E2184"/>
    <w:rsid w:val="002E26FD"/>
    <w:rsid w:val="002E2BCA"/>
    <w:rsid w:val="002E2C3E"/>
    <w:rsid w:val="002E3862"/>
    <w:rsid w:val="002E3E75"/>
    <w:rsid w:val="002E3EF6"/>
    <w:rsid w:val="002E4216"/>
    <w:rsid w:val="002E4C5F"/>
    <w:rsid w:val="002E558B"/>
    <w:rsid w:val="002E5A45"/>
    <w:rsid w:val="002E5E1A"/>
    <w:rsid w:val="002E74B9"/>
    <w:rsid w:val="002E74D4"/>
    <w:rsid w:val="002E797C"/>
    <w:rsid w:val="002F03BC"/>
    <w:rsid w:val="002F1E63"/>
    <w:rsid w:val="002F2395"/>
    <w:rsid w:val="002F4309"/>
    <w:rsid w:val="002F4657"/>
    <w:rsid w:val="002F55B2"/>
    <w:rsid w:val="002F5893"/>
    <w:rsid w:val="002F5ED4"/>
    <w:rsid w:val="002F6B54"/>
    <w:rsid w:val="002F7A88"/>
    <w:rsid w:val="003001D0"/>
    <w:rsid w:val="00302459"/>
    <w:rsid w:val="003028B2"/>
    <w:rsid w:val="00303421"/>
    <w:rsid w:val="00303548"/>
    <w:rsid w:val="00303DCF"/>
    <w:rsid w:val="003045A8"/>
    <w:rsid w:val="00305706"/>
    <w:rsid w:val="00305BD4"/>
    <w:rsid w:val="00305EE5"/>
    <w:rsid w:val="003060AB"/>
    <w:rsid w:val="00306408"/>
    <w:rsid w:val="003068EE"/>
    <w:rsid w:val="0030696B"/>
    <w:rsid w:val="00306CF6"/>
    <w:rsid w:val="003079D9"/>
    <w:rsid w:val="00307E94"/>
    <w:rsid w:val="00310AAF"/>
    <w:rsid w:val="00310F20"/>
    <w:rsid w:val="003112A7"/>
    <w:rsid w:val="0031179C"/>
    <w:rsid w:val="003123B8"/>
    <w:rsid w:val="0031253D"/>
    <w:rsid w:val="0031258B"/>
    <w:rsid w:val="00312856"/>
    <w:rsid w:val="00313C6E"/>
    <w:rsid w:val="003141C3"/>
    <w:rsid w:val="0031437A"/>
    <w:rsid w:val="003145B1"/>
    <w:rsid w:val="0031543D"/>
    <w:rsid w:val="00315DB2"/>
    <w:rsid w:val="00315F2F"/>
    <w:rsid w:val="00316D12"/>
    <w:rsid w:val="00316D4A"/>
    <w:rsid w:val="00317464"/>
    <w:rsid w:val="0032032E"/>
    <w:rsid w:val="003205DA"/>
    <w:rsid w:val="00320B78"/>
    <w:rsid w:val="0032143F"/>
    <w:rsid w:val="003224E3"/>
    <w:rsid w:val="00322605"/>
    <w:rsid w:val="00322BF9"/>
    <w:rsid w:val="00324E7A"/>
    <w:rsid w:val="00324FF3"/>
    <w:rsid w:val="00325769"/>
    <w:rsid w:val="00325B85"/>
    <w:rsid w:val="00325DF2"/>
    <w:rsid w:val="00326166"/>
    <w:rsid w:val="00326C1A"/>
    <w:rsid w:val="003279B5"/>
    <w:rsid w:val="00327C4D"/>
    <w:rsid w:val="00327C80"/>
    <w:rsid w:val="0033143D"/>
    <w:rsid w:val="00331761"/>
    <w:rsid w:val="00331D74"/>
    <w:rsid w:val="00332B0C"/>
    <w:rsid w:val="00333567"/>
    <w:rsid w:val="00333935"/>
    <w:rsid w:val="00333B90"/>
    <w:rsid w:val="00334010"/>
    <w:rsid w:val="00334763"/>
    <w:rsid w:val="00334BBB"/>
    <w:rsid w:val="0033500F"/>
    <w:rsid w:val="00335331"/>
    <w:rsid w:val="00335BEB"/>
    <w:rsid w:val="00336954"/>
    <w:rsid w:val="003371C6"/>
    <w:rsid w:val="00337C7A"/>
    <w:rsid w:val="00337E0C"/>
    <w:rsid w:val="00337E5D"/>
    <w:rsid w:val="00340FC5"/>
    <w:rsid w:val="00341115"/>
    <w:rsid w:val="0034156E"/>
    <w:rsid w:val="003416EF"/>
    <w:rsid w:val="00342A3B"/>
    <w:rsid w:val="00342A5D"/>
    <w:rsid w:val="003430E6"/>
    <w:rsid w:val="0034369E"/>
    <w:rsid w:val="003436A3"/>
    <w:rsid w:val="003452B6"/>
    <w:rsid w:val="00345E9F"/>
    <w:rsid w:val="00346652"/>
    <w:rsid w:val="00346989"/>
    <w:rsid w:val="003472A3"/>
    <w:rsid w:val="00347361"/>
    <w:rsid w:val="00347867"/>
    <w:rsid w:val="00350390"/>
    <w:rsid w:val="0035052F"/>
    <w:rsid w:val="00350AA2"/>
    <w:rsid w:val="00351711"/>
    <w:rsid w:val="00351B7B"/>
    <w:rsid w:val="00351BCD"/>
    <w:rsid w:val="00352A6B"/>
    <w:rsid w:val="00352B8B"/>
    <w:rsid w:val="0035378A"/>
    <w:rsid w:val="00353A10"/>
    <w:rsid w:val="0035529A"/>
    <w:rsid w:val="00355891"/>
    <w:rsid w:val="00355E3A"/>
    <w:rsid w:val="00355E72"/>
    <w:rsid w:val="003561A9"/>
    <w:rsid w:val="00357A1A"/>
    <w:rsid w:val="00357B60"/>
    <w:rsid w:val="00360667"/>
    <w:rsid w:val="003616A4"/>
    <w:rsid w:val="00361D36"/>
    <w:rsid w:val="003621A3"/>
    <w:rsid w:val="0036230C"/>
    <w:rsid w:val="00362832"/>
    <w:rsid w:val="00362DF0"/>
    <w:rsid w:val="00363477"/>
    <w:rsid w:val="003643D7"/>
    <w:rsid w:val="00364C2D"/>
    <w:rsid w:val="00366FA1"/>
    <w:rsid w:val="003671B4"/>
    <w:rsid w:val="00367757"/>
    <w:rsid w:val="0037004C"/>
    <w:rsid w:val="003703CB"/>
    <w:rsid w:val="0037119B"/>
    <w:rsid w:val="003716D6"/>
    <w:rsid w:val="00371EED"/>
    <w:rsid w:val="00372A7D"/>
    <w:rsid w:val="00372A97"/>
    <w:rsid w:val="00373335"/>
    <w:rsid w:val="00373E10"/>
    <w:rsid w:val="00373E2D"/>
    <w:rsid w:val="00374181"/>
    <w:rsid w:val="0037427C"/>
    <w:rsid w:val="003759C2"/>
    <w:rsid w:val="003760D1"/>
    <w:rsid w:val="00376671"/>
    <w:rsid w:val="00377605"/>
    <w:rsid w:val="00380EBB"/>
    <w:rsid w:val="003817AB"/>
    <w:rsid w:val="003819B9"/>
    <w:rsid w:val="003819DC"/>
    <w:rsid w:val="00381BD1"/>
    <w:rsid w:val="00381C0D"/>
    <w:rsid w:val="00381F6C"/>
    <w:rsid w:val="00382B41"/>
    <w:rsid w:val="00384193"/>
    <w:rsid w:val="00384195"/>
    <w:rsid w:val="00384801"/>
    <w:rsid w:val="00384830"/>
    <w:rsid w:val="00384EED"/>
    <w:rsid w:val="0038502E"/>
    <w:rsid w:val="00385277"/>
    <w:rsid w:val="00385DBE"/>
    <w:rsid w:val="003862C3"/>
    <w:rsid w:val="00386DFE"/>
    <w:rsid w:val="00387985"/>
    <w:rsid w:val="00390EDA"/>
    <w:rsid w:val="003913BA"/>
    <w:rsid w:val="003919FB"/>
    <w:rsid w:val="00391BE3"/>
    <w:rsid w:val="00391D61"/>
    <w:rsid w:val="00391F2A"/>
    <w:rsid w:val="003920FF"/>
    <w:rsid w:val="003923AD"/>
    <w:rsid w:val="00392567"/>
    <w:rsid w:val="00393AB1"/>
    <w:rsid w:val="00393B61"/>
    <w:rsid w:val="00393C91"/>
    <w:rsid w:val="00393FA3"/>
    <w:rsid w:val="0039412B"/>
    <w:rsid w:val="00394493"/>
    <w:rsid w:val="00394721"/>
    <w:rsid w:val="00394CF5"/>
    <w:rsid w:val="003952D3"/>
    <w:rsid w:val="00395B56"/>
    <w:rsid w:val="00395CE0"/>
    <w:rsid w:val="0039604D"/>
    <w:rsid w:val="00396450"/>
    <w:rsid w:val="003970E4"/>
    <w:rsid w:val="00397A54"/>
    <w:rsid w:val="003A16BD"/>
    <w:rsid w:val="003A28DF"/>
    <w:rsid w:val="003A2E9C"/>
    <w:rsid w:val="003A38B6"/>
    <w:rsid w:val="003A41E4"/>
    <w:rsid w:val="003A4FE1"/>
    <w:rsid w:val="003A557A"/>
    <w:rsid w:val="003A5C83"/>
    <w:rsid w:val="003A6D6C"/>
    <w:rsid w:val="003A6DE0"/>
    <w:rsid w:val="003B2E87"/>
    <w:rsid w:val="003B3117"/>
    <w:rsid w:val="003B44D7"/>
    <w:rsid w:val="003B5800"/>
    <w:rsid w:val="003B5869"/>
    <w:rsid w:val="003B58C0"/>
    <w:rsid w:val="003B7630"/>
    <w:rsid w:val="003B7C7F"/>
    <w:rsid w:val="003B7E98"/>
    <w:rsid w:val="003C1312"/>
    <w:rsid w:val="003C17E3"/>
    <w:rsid w:val="003C1BCF"/>
    <w:rsid w:val="003C1E55"/>
    <w:rsid w:val="003C2D50"/>
    <w:rsid w:val="003C3310"/>
    <w:rsid w:val="003C3530"/>
    <w:rsid w:val="003C4754"/>
    <w:rsid w:val="003C4C53"/>
    <w:rsid w:val="003C506E"/>
    <w:rsid w:val="003C5328"/>
    <w:rsid w:val="003C578B"/>
    <w:rsid w:val="003C6D51"/>
    <w:rsid w:val="003C7216"/>
    <w:rsid w:val="003D0E32"/>
    <w:rsid w:val="003D0F1F"/>
    <w:rsid w:val="003D17A2"/>
    <w:rsid w:val="003D1A37"/>
    <w:rsid w:val="003D2AF4"/>
    <w:rsid w:val="003D301E"/>
    <w:rsid w:val="003D3B00"/>
    <w:rsid w:val="003D44C2"/>
    <w:rsid w:val="003D4B4C"/>
    <w:rsid w:val="003D4CBF"/>
    <w:rsid w:val="003D4CD1"/>
    <w:rsid w:val="003D5DCB"/>
    <w:rsid w:val="003D6145"/>
    <w:rsid w:val="003D6692"/>
    <w:rsid w:val="003D6F36"/>
    <w:rsid w:val="003E0E02"/>
    <w:rsid w:val="003E0E80"/>
    <w:rsid w:val="003E117E"/>
    <w:rsid w:val="003E1570"/>
    <w:rsid w:val="003E2447"/>
    <w:rsid w:val="003E3ABC"/>
    <w:rsid w:val="003E439A"/>
    <w:rsid w:val="003E444C"/>
    <w:rsid w:val="003E47BE"/>
    <w:rsid w:val="003E4F0B"/>
    <w:rsid w:val="003E576C"/>
    <w:rsid w:val="003E6759"/>
    <w:rsid w:val="003E69F6"/>
    <w:rsid w:val="003E6C2A"/>
    <w:rsid w:val="003E71D0"/>
    <w:rsid w:val="003E7F9C"/>
    <w:rsid w:val="003F0DAA"/>
    <w:rsid w:val="003F1380"/>
    <w:rsid w:val="003F1701"/>
    <w:rsid w:val="003F1A72"/>
    <w:rsid w:val="003F1DA4"/>
    <w:rsid w:val="003F21A6"/>
    <w:rsid w:val="003F2306"/>
    <w:rsid w:val="003F27D5"/>
    <w:rsid w:val="003F2910"/>
    <w:rsid w:val="003F2930"/>
    <w:rsid w:val="003F2A50"/>
    <w:rsid w:val="003F2C76"/>
    <w:rsid w:val="003F3ACA"/>
    <w:rsid w:val="003F44CB"/>
    <w:rsid w:val="003F4880"/>
    <w:rsid w:val="003F4918"/>
    <w:rsid w:val="003F50A3"/>
    <w:rsid w:val="003F5304"/>
    <w:rsid w:val="003F5516"/>
    <w:rsid w:val="003F580E"/>
    <w:rsid w:val="003F5A6A"/>
    <w:rsid w:val="003F6A59"/>
    <w:rsid w:val="00403F88"/>
    <w:rsid w:val="004044CD"/>
    <w:rsid w:val="0040590E"/>
    <w:rsid w:val="0040593E"/>
    <w:rsid w:val="00405C84"/>
    <w:rsid w:val="00406723"/>
    <w:rsid w:val="00406BBD"/>
    <w:rsid w:val="00406D66"/>
    <w:rsid w:val="0040734E"/>
    <w:rsid w:val="00407492"/>
    <w:rsid w:val="004078C0"/>
    <w:rsid w:val="00407AFD"/>
    <w:rsid w:val="00407CE8"/>
    <w:rsid w:val="00407D98"/>
    <w:rsid w:val="00407F9F"/>
    <w:rsid w:val="00410836"/>
    <w:rsid w:val="00410E99"/>
    <w:rsid w:val="004122AC"/>
    <w:rsid w:val="004131D9"/>
    <w:rsid w:val="0041390E"/>
    <w:rsid w:val="004144DC"/>
    <w:rsid w:val="00414BB3"/>
    <w:rsid w:val="00415963"/>
    <w:rsid w:val="00415D5F"/>
    <w:rsid w:val="0041669D"/>
    <w:rsid w:val="00416712"/>
    <w:rsid w:val="00416961"/>
    <w:rsid w:val="00416AC5"/>
    <w:rsid w:val="004178CF"/>
    <w:rsid w:val="004201F7"/>
    <w:rsid w:val="00421EAB"/>
    <w:rsid w:val="004234CA"/>
    <w:rsid w:val="004259D3"/>
    <w:rsid w:val="004260C3"/>
    <w:rsid w:val="00426202"/>
    <w:rsid w:val="004264FC"/>
    <w:rsid w:val="00426893"/>
    <w:rsid w:val="0042714C"/>
    <w:rsid w:val="0042734F"/>
    <w:rsid w:val="0042735E"/>
    <w:rsid w:val="00427E8F"/>
    <w:rsid w:val="00430197"/>
    <w:rsid w:val="00431698"/>
    <w:rsid w:val="00431CEF"/>
    <w:rsid w:val="00431EC0"/>
    <w:rsid w:val="004324D4"/>
    <w:rsid w:val="00432FAC"/>
    <w:rsid w:val="00433E63"/>
    <w:rsid w:val="00434BE2"/>
    <w:rsid w:val="00435C19"/>
    <w:rsid w:val="00435C42"/>
    <w:rsid w:val="00435FFE"/>
    <w:rsid w:val="00437000"/>
    <w:rsid w:val="0043739E"/>
    <w:rsid w:val="00437A99"/>
    <w:rsid w:val="004404D6"/>
    <w:rsid w:val="004416BB"/>
    <w:rsid w:val="0044202D"/>
    <w:rsid w:val="0044224D"/>
    <w:rsid w:val="00442CE2"/>
    <w:rsid w:val="00443B55"/>
    <w:rsid w:val="00444983"/>
    <w:rsid w:val="00444F8C"/>
    <w:rsid w:val="004453C9"/>
    <w:rsid w:val="004459F2"/>
    <w:rsid w:val="00445A1C"/>
    <w:rsid w:val="0044630E"/>
    <w:rsid w:val="0044674B"/>
    <w:rsid w:val="00446771"/>
    <w:rsid w:val="00446C7B"/>
    <w:rsid w:val="004472EB"/>
    <w:rsid w:val="00447394"/>
    <w:rsid w:val="0044759C"/>
    <w:rsid w:val="004504A1"/>
    <w:rsid w:val="0045056E"/>
    <w:rsid w:val="00450B80"/>
    <w:rsid w:val="004517E8"/>
    <w:rsid w:val="00451F92"/>
    <w:rsid w:val="004535EB"/>
    <w:rsid w:val="00453767"/>
    <w:rsid w:val="00453897"/>
    <w:rsid w:val="00454456"/>
    <w:rsid w:val="00454B84"/>
    <w:rsid w:val="00454F1A"/>
    <w:rsid w:val="00454F4C"/>
    <w:rsid w:val="004555B0"/>
    <w:rsid w:val="004555BE"/>
    <w:rsid w:val="00455A20"/>
    <w:rsid w:val="00455A59"/>
    <w:rsid w:val="00455F90"/>
    <w:rsid w:val="00456552"/>
    <w:rsid w:val="004565E0"/>
    <w:rsid w:val="004567A8"/>
    <w:rsid w:val="00456B05"/>
    <w:rsid w:val="00456EF9"/>
    <w:rsid w:val="00456FB2"/>
    <w:rsid w:val="00460473"/>
    <w:rsid w:val="0046072B"/>
    <w:rsid w:val="004607BA"/>
    <w:rsid w:val="00460DFE"/>
    <w:rsid w:val="0046134C"/>
    <w:rsid w:val="00461473"/>
    <w:rsid w:val="00461F8D"/>
    <w:rsid w:val="00462598"/>
    <w:rsid w:val="004627BD"/>
    <w:rsid w:val="00462D81"/>
    <w:rsid w:val="00463061"/>
    <w:rsid w:val="00464FF8"/>
    <w:rsid w:val="004657B8"/>
    <w:rsid w:val="004667D7"/>
    <w:rsid w:val="00466B68"/>
    <w:rsid w:val="00466DE4"/>
    <w:rsid w:val="00466DFA"/>
    <w:rsid w:val="00467069"/>
    <w:rsid w:val="004678D4"/>
    <w:rsid w:val="00470AF4"/>
    <w:rsid w:val="00470E33"/>
    <w:rsid w:val="0047197D"/>
    <w:rsid w:val="00471C06"/>
    <w:rsid w:val="00472352"/>
    <w:rsid w:val="004726F2"/>
    <w:rsid w:val="00472DD2"/>
    <w:rsid w:val="004736B9"/>
    <w:rsid w:val="00473B6E"/>
    <w:rsid w:val="00474B67"/>
    <w:rsid w:val="004750FE"/>
    <w:rsid w:val="0047550E"/>
    <w:rsid w:val="00475FA8"/>
    <w:rsid w:val="004761B3"/>
    <w:rsid w:val="004764BF"/>
    <w:rsid w:val="00476C9C"/>
    <w:rsid w:val="0047739E"/>
    <w:rsid w:val="004817A0"/>
    <w:rsid w:val="0048212F"/>
    <w:rsid w:val="004822A4"/>
    <w:rsid w:val="004825DC"/>
    <w:rsid w:val="00483D3E"/>
    <w:rsid w:val="00483D99"/>
    <w:rsid w:val="00483E7B"/>
    <w:rsid w:val="00483ED7"/>
    <w:rsid w:val="0048540F"/>
    <w:rsid w:val="00485F5B"/>
    <w:rsid w:val="004865D5"/>
    <w:rsid w:val="00486D5B"/>
    <w:rsid w:val="004905B3"/>
    <w:rsid w:val="0049166A"/>
    <w:rsid w:val="00491C2A"/>
    <w:rsid w:val="00491F4A"/>
    <w:rsid w:val="00492263"/>
    <w:rsid w:val="00492450"/>
    <w:rsid w:val="00493459"/>
    <w:rsid w:val="0049378A"/>
    <w:rsid w:val="004938DF"/>
    <w:rsid w:val="00493B15"/>
    <w:rsid w:val="00493D19"/>
    <w:rsid w:val="00494A71"/>
    <w:rsid w:val="00494A79"/>
    <w:rsid w:val="00494E96"/>
    <w:rsid w:val="00495A4A"/>
    <w:rsid w:val="00495A6C"/>
    <w:rsid w:val="00495D17"/>
    <w:rsid w:val="00496A9B"/>
    <w:rsid w:val="00496B3B"/>
    <w:rsid w:val="00496F9E"/>
    <w:rsid w:val="00497596"/>
    <w:rsid w:val="00497964"/>
    <w:rsid w:val="004A0058"/>
    <w:rsid w:val="004A057E"/>
    <w:rsid w:val="004A0CAB"/>
    <w:rsid w:val="004A1824"/>
    <w:rsid w:val="004A1E9D"/>
    <w:rsid w:val="004A2817"/>
    <w:rsid w:val="004A2EF8"/>
    <w:rsid w:val="004A3424"/>
    <w:rsid w:val="004A35BF"/>
    <w:rsid w:val="004A3677"/>
    <w:rsid w:val="004A49E9"/>
    <w:rsid w:val="004A58B2"/>
    <w:rsid w:val="004A5AC7"/>
    <w:rsid w:val="004A66C7"/>
    <w:rsid w:val="004A682B"/>
    <w:rsid w:val="004A6E92"/>
    <w:rsid w:val="004A715A"/>
    <w:rsid w:val="004A724B"/>
    <w:rsid w:val="004A78B8"/>
    <w:rsid w:val="004A7C06"/>
    <w:rsid w:val="004B0BB8"/>
    <w:rsid w:val="004B12D5"/>
    <w:rsid w:val="004B1F45"/>
    <w:rsid w:val="004B337B"/>
    <w:rsid w:val="004B35AE"/>
    <w:rsid w:val="004B3A7A"/>
    <w:rsid w:val="004B3D21"/>
    <w:rsid w:val="004B4C38"/>
    <w:rsid w:val="004B4F1C"/>
    <w:rsid w:val="004B5426"/>
    <w:rsid w:val="004B5622"/>
    <w:rsid w:val="004B5F83"/>
    <w:rsid w:val="004B6064"/>
    <w:rsid w:val="004B73E3"/>
    <w:rsid w:val="004C1580"/>
    <w:rsid w:val="004C2D44"/>
    <w:rsid w:val="004C495C"/>
    <w:rsid w:val="004C4970"/>
    <w:rsid w:val="004C4FA4"/>
    <w:rsid w:val="004C5480"/>
    <w:rsid w:val="004C5649"/>
    <w:rsid w:val="004C57D1"/>
    <w:rsid w:val="004C58E7"/>
    <w:rsid w:val="004C642C"/>
    <w:rsid w:val="004C702B"/>
    <w:rsid w:val="004C7705"/>
    <w:rsid w:val="004C7BD1"/>
    <w:rsid w:val="004C7F5E"/>
    <w:rsid w:val="004D0597"/>
    <w:rsid w:val="004D099B"/>
    <w:rsid w:val="004D1C2C"/>
    <w:rsid w:val="004D221A"/>
    <w:rsid w:val="004D244F"/>
    <w:rsid w:val="004D2643"/>
    <w:rsid w:val="004D3B3A"/>
    <w:rsid w:val="004D3D23"/>
    <w:rsid w:val="004D4B01"/>
    <w:rsid w:val="004D5492"/>
    <w:rsid w:val="004D5606"/>
    <w:rsid w:val="004D58EE"/>
    <w:rsid w:val="004D6157"/>
    <w:rsid w:val="004D679B"/>
    <w:rsid w:val="004D6C97"/>
    <w:rsid w:val="004D6CB5"/>
    <w:rsid w:val="004D6E69"/>
    <w:rsid w:val="004D76E1"/>
    <w:rsid w:val="004E09D5"/>
    <w:rsid w:val="004E0ED5"/>
    <w:rsid w:val="004E118E"/>
    <w:rsid w:val="004E1D68"/>
    <w:rsid w:val="004E22D6"/>
    <w:rsid w:val="004E28F3"/>
    <w:rsid w:val="004E3BFC"/>
    <w:rsid w:val="004E3E47"/>
    <w:rsid w:val="004E60C7"/>
    <w:rsid w:val="004E6920"/>
    <w:rsid w:val="004E7EAF"/>
    <w:rsid w:val="004F0BFE"/>
    <w:rsid w:val="004F0D18"/>
    <w:rsid w:val="004F0D89"/>
    <w:rsid w:val="004F1026"/>
    <w:rsid w:val="004F2ABD"/>
    <w:rsid w:val="004F2B49"/>
    <w:rsid w:val="004F2C82"/>
    <w:rsid w:val="004F30D4"/>
    <w:rsid w:val="004F3181"/>
    <w:rsid w:val="004F3190"/>
    <w:rsid w:val="004F3260"/>
    <w:rsid w:val="004F3427"/>
    <w:rsid w:val="004F34D4"/>
    <w:rsid w:val="004F3973"/>
    <w:rsid w:val="004F3BBB"/>
    <w:rsid w:val="004F4720"/>
    <w:rsid w:val="004F5418"/>
    <w:rsid w:val="004F5490"/>
    <w:rsid w:val="004F58BC"/>
    <w:rsid w:val="004F60A9"/>
    <w:rsid w:val="004F6211"/>
    <w:rsid w:val="004F6F3D"/>
    <w:rsid w:val="004F6F4F"/>
    <w:rsid w:val="004F7212"/>
    <w:rsid w:val="004F73A5"/>
    <w:rsid w:val="004F76F4"/>
    <w:rsid w:val="00501087"/>
    <w:rsid w:val="00501777"/>
    <w:rsid w:val="00502825"/>
    <w:rsid w:val="00502CE9"/>
    <w:rsid w:val="00503992"/>
    <w:rsid w:val="00504E75"/>
    <w:rsid w:val="005058E9"/>
    <w:rsid w:val="00506CEC"/>
    <w:rsid w:val="005070B3"/>
    <w:rsid w:val="00507364"/>
    <w:rsid w:val="00507719"/>
    <w:rsid w:val="00507A27"/>
    <w:rsid w:val="00510F75"/>
    <w:rsid w:val="0051109D"/>
    <w:rsid w:val="00511856"/>
    <w:rsid w:val="005125DD"/>
    <w:rsid w:val="00512688"/>
    <w:rsid w:val="00512908"/>
    <w:rsid w:val="00512C8D"/>
    <w:rsid w:val="0051371E"/>
    <w:rsid w:val="005148C6"/>
    <w:rsid w:val="00514BA5"/>
    <w:rsid w:val="00514D26"/>
    <w:rsid w:val="00515FE0"/>
    <w:rsid w:val="00516229"/>
    <w:rsid w:val="00516344"/>
    <w:rsid w:val="0051671D"/>
    <w:rsid w:val="00516808"/>
    <w:rsid w:val="00517088"/>
    <w:rsid w:val="005203B7"/>
    <w:rsid w:val="0052072E"/>
    <w:rsid w:val="005207D5"/>
    <w:rsid w:val="0052089C"/>
    <w:rsid w:val="005223F3"/>
    <w:rsid w:val="00522829"/>
    <w:rsid w:val="00522A48"/>
    <w:rsid w:val="00522E81"/>
    <w:rsid w:val="00523857"/>
    <w:rsid w:val="00523B56"/>
    <w:rsid w:val="00523E61"/>
    <w:rsid w:val="005242AC"/>
    <w:rsid w:val="00524F0C"/>
    <w:rsid w:val="0052627E"/>
    <w:rsid w:val="005266F6"/>
    <w:rsid w:val="00526805"/>
    <w:rsid w:val="00526910"/>
    <w:rsid w:val="0052757D"/>
    <w:rsid w:val="0052770D"/>
    <w:rsid w:val="00527855"/>
    <w:rsid w:val="005304D0"/>
    <w:rsid w:val="00530B29"/>
    <w:rsid w:val="00530D6B"/>
    <w:rsid w:val="00531843"/>
    <w:rsid w:val="00531C66"/>
    <w:rsid w:val="00531D58"/>
    <w:rsid w:val="005325DA"/>
    <w:rsid w:val="00532745"/>
    <w:rsid w:val="00532F2B"/>
    <w:rsid w:val="005330EE"/>
    <w:rsid w:val="00533F4C"/>
    <w:rsid w:val="005357B3"/>
    <w:rsid w:val="00535C63"/>
    <w:rsid w:val="00535E55"/>
    <w:rsid w:val="005365BE"/>
    <w:rsid w:val="00537A63"/>
    <w:rsid w:val="00537C25"/>
    <w:rsid w:val="0054059A"/>
    <w:rsid w:val="005406B1"/>
    <w:rsid w:val="00541256"/>
    <w:rsid w:val="0054220F"/>
    <w:rsid w:val="0054231D"/>
    <w:rsid w:val="00542A3B"/>
    <w:rsid w:val="005431C4"/>
    <w:rsid w:val="0054350E"/>
    <w:rsid w:val="00543DB8"/>
    <w:rsid w:val="005440D5"/>
    <w:rsid w:val="0054438E"/>
    <w:rsid w:val="00544B1F"/>
    <w:rsid w:val="00545036"/>
    <w:rsid w:val="0054645F"/>
    <w:rsid w:val="005468FB"/>
    <w:rsid w:val="00546EF4"/>
    <w:rsid w:val="0054785C"/>
    <w:rsid w:val="00547C88"/>
    <w:rsid w:val="005501A1"/>
    <w:rsid w:val="0055033E"/>
    <w:rsid w:val="00550DD0"/>
    <w:rsid w:val="00551346"/>
    <w:rsid w:val="005514EB"/>
    <w:rsid w:val="00551634"/>
    <w:rsid w:val="00551C3E"/>
    <w:rsid w:val="00551DDA"/>
    <w:rsid w:val="00551DDD"/>
    <w:rsid w:val="00552745"/>
    <w:rsid w:val="00552D60"/>
    <w:rsid w:val="005535CA"/>
    <w:rsid w:val="005537AD"/>
    <w:rsid w:val="00553B83"/>
    <w:rsid w:val="005543A1"/>
    <w:rsid w:val="005546C7"/>
    <w:rsid w:val="00555046"/>
    <w:rsid w:val="00555282"/>
    <w:rsid w:val="005554DB"/>
    <w:rsid w:val="00555A28"/>
    <w:rsid w:val="0055619E"/>
    <w:rsid w:val="005563CA"/>
    <w:rsid w:val="005571A8"/>
    <w:rsid w:val="00557C6C"/>
    <w:rsid w:val="005601EA"/>
    <w:rsid w:val="005602B5"/>
    <w:rsid w:val="00560570"/>
    <w:rsid w:val="005609CE"/>
    <w:rsid w:val="00561249"/>
    <w:rsid w:val="005634D7"/>
    <w:rsid w:val="00563C9C"/>
    <w:rsid w:val="005645CB"/>
    <w:rsid w:val="005646BF"/>
    <w:rsid w:val="005650FA"/>
    <w:rsid w:val="00565C83"/>
    <w:rsid w:val="00566E66"/>
    <w:rsid w:val="00566E95"/>
    <w:rsid w:val="0056701F"/>
    <w:rsid w:val="0056791E"/>
    <w:rsid w:val="00567EB3"/>
    <w:rsid w:val="00570AFD"/>
    <w:rsid w:val="00570F2E"/>
    <w:rsid w:val="00571321"/>
    <w:rsid w:val="00571A93"/>
    <w:rsid w:val="00572763"/>
    <w:rsid w:val="00572797"/>
    <w:rsid w:val="005728A9"/>
    <w:rsid w:val="00572B6C"/>
    <w:rsid w:val="00572D3D"/>
    <w:rsid w:val="00572F3F"/>
    <w:rsid w:val="00573568"/>
    <w:rsid w:val="00573C46"/>
    <w:rsid w:val="00573CE7"/>
    <w:rsid w:val="00573E45"/>
    <w:rsid w:val="0057426E"/>
    <w:rsid w:val="00574DAC"/>
    <w:rsid w:val="00575A6A"/>
    <w:rsid w:val="00575C14"/>
    <w:rsid w:val="00576B52"/>
    <w:rsid w:val="00576D50"/>
    <w:rsid w:val="00577754"/>
    <w:rsid w:val="0058102B"/>
    <w:rsid w:val="00581091"/>
    <w:rsid w:val="0058133D"/>
    <w:rsid w:val="00581575"/>
    <w:rsid w:val="00581EA1"/>
    <w:rsid w:val="00582DD5"/>
    <w:rsid w:val="00582F0E"/>
    <w:rsid w:val="00582F44"/>
    <w:rsid w:val="005831DD"/>
    <w:rsid w:val="00583D3F"/>
    <w:rsid w:val="0058472F"/>
    <w:rsid w:val="0058483E"/>
    <w:rsid w:val="00584912"/>
    <w:rsid w:val="005857E3"/>
    <w:rsid w:val="00585E5D"/>
    <w:rsid w:val="005865D8"/>
    <w:rsid w:val="005868E8"/>
    <w:rsid w:val="00586DD7"/>
    <w:rsid w:val="00586F21"/>
    <w:rsid w:val="00587388"/>
    <w:rsid w:val="00587DA1"/>
    <w:rsid w:val="00590FC2"/>
    <w:rsid w:val="00592577"/>
    <w:rsid w:val="00592A81"/>
    <w:rsid w:val="005936AE"/>
    <w:rsid w:val="005936AF"/>
    <w:rsid w:val="00593F88"/>
    <w:rsid w:val="005944E5"/>
    <w:rsid w:val="005950BC"/>
    <w:rsid w:val="00595D1D"/>
    <w:rsid w:val="0059611C"/>
    <w:rsid w:val="00596267"/>
    <w:rsid w:val="005A0B0B"/>
    <w:rsid w:val="005A2C0F"/>
    <w:rsid w:val="005A2D53"/>
    <w:rsid w:val="005A3910"/>
    <w:rsid w:val="005A3E77"/>
    <w:rsid w:val="005A3EC0"/>
    <w:rsid w:val="005A4F91"/>
    <w:rsid w:val="005A5317"/>
    <w:rsid w:val="005A5B67"/>
    <w:rsid w:val="005A5E51"/>
    <w:rsid w:val="005A6254"/>
    <w:rsid w:val="005A6590"/>
    <w:rsid w:val="005A6F63"/>
    <w:rsid w:val="005A7141"/>
    <w:rsid w:val="005A77C6"/>
    <w:rsid w:val="005A7A92"/>
    <w:rsid w:val="005B0621"/>
    <w:rsid w:val="005B142A"/>
    <w:rsid w:val="005B17D5"/>
    <w:rsid w:val="005B199D"/>
    <w:rsid w:val="005B21D8"/>
    <w:rsid w:val="005B286F"/>
    <w:rsid w:val="005B288E"/>
    <w:rsid w:val="005B2C7E"/>
    <w:rsid w:val="005B3311"/>
    <w:rsid w:val="005B3969"/>
    <w:rsid w:val="005B5098"/>
    <w:rsid w:val="005B57AD"/>
    <w:rsid w:val="005B662F"/>
    <w:rsid w:val="005B7209"/>
    <w:rsid w:val="005B79EA"/>
    <w:rsid w:val="005C0B0E"/>
    <w:rsid w:val="005C0B1C"/>
    <w:rsid w:val="005C25B7"/>
    <w:rsid w:val="005C2F46"/>
    <w:rsid w:val="005C381A"/>
    <w:rsid w:val="005C39EB"/>
    <w:rsid w:val="005C3EA0"/>
    <w:rsid w:val="005C5435"/>
    <w:rsid w:val="005C5E1B"/>
    <w:rsid w:val="005C5EEA"/>
    <w:rsid w:val="005C691D"/>
    <w:rsid w:val="005C7656"/>
    <w:rsid w:val="005D0520"/>
    <w:rsid w:val="005D1877"/>
    <w:rsid w:val="005D1DAC"/>
    <w:rsid w:val="005D22AE"/>
    <w:rsid w:val="005D2E91"/>
    <w:rsid w:val="005D34B6"/>
    <w:rsid w:val="005D38FB"/>
    <w:rsid w:val="005D46A2"/>
    <w:rsid w:val="005D4FA6"/>
    <w:rsid w:val="005D5166"/>
    <w:rsid w:val="005D584B"/>
    <w:rsid w:val="005D5A2E"/>
    <w:rsid w:val="005D6721"/>
    <w:rsid w:val="005D70CC"/>
    <w:rsid w:val="005D7419"/>
    <w:rsid w:val="005E0079"/>
    <w:rsid w:val="005E066C"/>
    <w:rsid w:val="005E0A21"/>
    <w:rsid w:val="005E1A08"/>
    <w:rsid w:val="005E237C"/>
    <w:rsid w:val="005E2C44"/>
    <w:rsid w:val="005E300B"/>
    <w:rsid w:val="005E3280"/>
    <w:rsid w:val="005E3ABA"/>
    <w:rsid w:val="005E425C"/>
    <w:rsid w:val="005E47BE"/>
    <w:rsid w:val="005E4FC9"/>
    <w:rsid w:val="005E55EC"/>
    <w:rsid w:val="005E5A4E"/>
    <w:rsid w:val="005E64D8"/>
    <w:rsid w:val="005E7005"/>
    <w:rsid w:val="005E718E"/>
    <w:rsid w:val="005F08A8"/>
    <w:rsid w:val="005F0E08"/>
    <w:rsid w:val="005F0F9E"/>
    <w:rsid w:val="005F1896"/>
    <w:rsid w:val="005F1FB0"/>
    <w:rsid w:val="005F34E5"/>
    <w:rsid w:val="005F48CD"/>
    <w:rsid w:val="005F562A"/>
    <w:rsid w:val="005F5947"/>
    <w:rsid w:val="005F5AA3"/>
    <w:rsid w:val="005F672C"/>
    <w:rsid w:val="005F7003"/>
    <w:rsid w:val="00600BB7"/>
    <w:rsid w:val="00600E5D"/>
    <w:rsid w:val="00601059"/>
    <w:rsid w:val="006012B9"/>
    <w:rsid w:val="00601BFD"/>
    <w:rsid w:val="00602547"/>
    <w:rsid w:val="0060320B"/>
    <w:rsid w:val="00604AF4"/>
    <w:rsid w:val="006050F1"/>
    <w:rsid w:val="00605567"/>
    <w:rsid w:val="006059B3"/>
    <w:rsid w:val="00606F7E"/>
    <w:rsid w:val="00607113"/>
    <w:rsid w:val="006071B5"/>
    <w:rsid w:val="0060743C"/>
    <w:rsid w:val="006079DE"/>
    <w:rsid w:val="00610758"/>
    <w:rsid w:val="00610825"/>
    <w:rsid w:val="0061083C"/>
    <w:rsid w:val="0061138D"/>
    <w:rsid w:val="00611D7A"/>
    <w:rsid w:val="00613808"/>
    <w:rsid w:val="00614C49"/>
    <w:rsid w:val="00614E89"/>
    <w:rsid w:val="00615149"/>
    <w:rsid w:val="00615C4D"/>
    <w:rsid w:val="00615C80"/>
    <w:rsid w:val="00615EEE"/>
    <w:rsid w:val="00616C89"/>
    <w:rsid w:val="0062054E"/>
    <w:rsid w:val="006205CC"/>
    <w:rsid w:val="006209D5"/>
    <w:rsid w:val="00620B0F"/>
    <w:rsid w:val="00621D26"/>
    <w:rsid w:val="00622936"/>
    <w:rsid w:val="00623427"/>
    <w:rsid w:val="00623773"/>
    <w:rsid w:val="00623801"/>
    <w:rsid w:val="00623FA7"/>
    <w:rsid w:val="00624447"/>
    <w:rsid w:val="00624988"/>
    <w:rsid w:val="00624B9E"/>
    <w:rsid w:val="006251F8"/>
    <w:rsid w:val="00625940"/>
    <w:rsid w:val="00625CEF"/>
    <w:rsid w:val="00625D8D"/>
    <w:rsid w:val="00626A38"/>
    <w:rsid w:val="00626C94"/>
    <w:rsid w:val="00626CA3"/>
    <w:rsid w:val="00626CA9"/>
    <w:rsid w:val="00627262"/>
    <w:rsid w:val="0062772E"/>
    <w:rsid w:val="00627890"/>
    <w:rsid w:val="00627D95"/>
    <w:rsid w:val="00630160"/>
    <w:rsid w:val="00630165"/>
    <w:rsid w:val="006302A6"/>
    <w:rsid w:val="00630C8F"/>
    <w:rsid w:val="00630D2E"/>
    <w:rsid w:val="00631118"/>
    <w:rsid w:val="00631181"/>
    <w:rsid w:val="006313AE"/>
    <w:rsid w:val="0063381B"/>
    <w:rsid w:val="00634784"/>
    <w:rsid w:val="00634AAA"/>
    <w:rsid w:val="00634C72"/>
    <w:rsid w:val="006356ED"/>
    <w:rsid w:val="00635D14"/>
    <w:rsid w:val="006364F1"/>
    <w:rsid w:val="006367F8"/>
    <w:rsid w:val="006369EA"/>
    <w:rsid w:val="00636B97"/>
    <w:rsid w:val="00636F46"/>
    <w:rsid w:val="006376DE"/>
    <w:rsid w:val="0063793B"/>
    <w:rsid w:val="00637BD6"/>
    <w:rsid w:val="00640209"/>
    <w:rsid w:val="006407A8"/>
    <w:rsid w:val="00640B1E"/>
    <w:rsid w:val="00641134"/>
    <w:rsid w:val="006418C7"/>
    <w:rsid w:val="006429F8"/>
    <w:rsid w:val="006438A5"/>
    <w:rsid w:val="006439F7"/>
    <w:rsid w:val="00643D70"/>
    <w:rsid w:val="00643F7E"/>
    <w:rsid w:val="00643FDE"/>
    <w:rsid w:val="0064476B"/>
    <w:rsid w:val="00645F24"/>
    <w:rsid w:val="00646458"/>
    <w:rsid w:val="00646F6A"/>
    <w:rsid w:val="00647AE9"/>
    <w:rsid w:val="00647E1E"/>
    <w:rsid w:val="006518CD"/>
    <w:rsid w:val="00652022"/>
    <w:rsid w:val="00652803"/>
    <w:rsid w:val="00652E41"/>
    <w:rsid w:val="00653940"/>
    <w:rsid w:val="00653D47"/>
    <w:rsid w:val="0065407D"/>
    <w:rsid w:val="00654A1C"/>
    <w:rsid w:val="00656298"/>
    <w:rsid w:val="006564F9"/>
    <w:rsid w:val="00656901"/>
    <w:rsid w:val="00657D5A"/>
    <w:rsid w:val="00660110"/>
    <w:rsid w:val="0066041B"/>
    <w:rsid w:val="00660DAA"/>
    <w:rsid w:val="00661F1C"/>
    <w:rsid w:val="006626C6"/>
    <w:rsid w:val="00662F77"/>
    <w:rsid w:val="006631D6"/>
    <w:rsid w:val="006631D9"/>
    <w:rsid w:val="00663943"/>
    <w:rsid w:val="0066437C"/>
    <w:rsid w:val="006645D7"/>
    <w:rsid w:val="00664898"/>
    <w:rsid w:val="00664C7E"/>
    <w:rsid w:val="00664E90"/>
    <w:rsid w:val="0066605D"/>
    <w:rsid w:val="006660C6"/>
    <w:rsid w:val="006661A8"/>
    <w:rsid w:val="006661CE"/>
    <w:rsid w:val="00666395"/>
    <w:rsid w:val="00666DD8"/>
    <w:rsid w:val="006705F0"/>
    <w:rsid w:val="00670B02"/>
    <w:rsid w:val="00670B5A"/>
    <w:rsid w:val="00670B7C"/>
    <w:rsid w:val="00670E91"/>
    <w:rsid w:val="00671283"/>
    <w:rsid w:val="006726F6"/>
    <w:rsid w:val="006727BC"/>
    <w:rsid w:val="00672C41"/>
    <w:rsid w:val="00673B4E"/>
    <w:rsid w:val="00673F38"/>
    <w:rsid w:val="006745C8"/>
    <w:rsid w:val="00674A87"/>
    <w:rsid w:val="006757FC"/>
    <w:rsid w:val="006765FF"/>
    <w:rsid w:val="00677A01"/>
    <w:rsid w:val="00681409"/>
    <w:rsid w:val="00681497"/>
    <w:rsid w:val="00682B40"/>
    <w:rsid w:val="00683590"/>
    <w:rsid w:val="00683A98"/>
    <w:rsid w:val="0068422A"/>
    <w:rsid w:val="006853A9"/>
    <w:rsid w:val="00685676"/>
    <w:rsid w:val="00685CB5"/>
    <w:rsid w:val="00686ACD"/>
    <w:rsid w:val="00686C4F"/>
    <w:rsid w:val="00686E9E"/>
    <w:rsid w:val="00686F8C"/>
    <w:rsid w:val="0068764D"/>
    <w:rsid w:val="00690097"/>
    <w:rsid w:val="006906C2"/>
    <w:rsid w:val="00690D77"/>
    <w:rsid w:val="006911E8"/>
    <w:rsid w:val="0069172E"/>
    <w:rsid w:val="00691825"/>
    <w:rsid w:val="00691AE9"/>
    <w:rsid w:val="0069396F"/>
    <w:rsid w:val="00693A52"/>
    <w:rsid w:val="0069402C"/>
    <w:rsid w:val="00694443"/>
    <w:rsid w:val="0069476C"/>
    <w:rsid w:val="00694F02"/>
    <w:rsid w:val="00694F7B"/>
    <w:rsid w:val="0069554A"/>
    <w:rsid w:val="00696285"/>
    <w:rsid w:val="00696702"/>
    <w:rsid w:val="006A0B63"/>
    <w:rsid w:val="006A131E"/>
    <w:rsid w:val="006A1EB4"/>
    <w:rsid w:val="006A2DBE"/>
    <w:rsid w:val="006A2FC0"/>
    <w:rsid w:val="006A3C59"/>
    <w:rsid w:val="006A443D"/>
    <w:rsid w:val="006A4828"/>
    <w:rsid w:val="006A4BC4"/>
    <w:rsid w:val="006A4D29"/>
    <w:rsid w:val="006A65EF"/>
    <w:rsid w:val="006A664F"/>
    <w:rsid w:val="006A6838"/>
    <w:rsid w:val="006A6996"/>
    <w:rsid w:val="006A6A9A"/>
    <w:rsid w:val="006A6C31"/>
    <w:rsid w:val="006A7F1F"/>
    <w:rsid w:val="006B007A"/>
    <w:rsid w:val="006B08F3"/>
    <w:rsid w:val="006B164D"/>
    <w:rsid w:val="006B178C"/>
    <w:rsid w:val="006B1A1A"/>
    <w:rsid w:val="006B1A64"/>
    <w:rsid w:val="006B1CA7"/>
    <w:rsid w:val="006B28CE"/>
    <w:rsid w:val="006B2F6F"/>
    <w:rsid w:val="006B3DAA"/>
    <w:rsid w:val="006B4D44"/>
    <w:rsid w:val="006B4EF4"/>
    <w:rsid w:val="006B5222"/>
    <w:rsid w:val="006B5246"/>
    <w:rsid w:val="006B5498"/>
    <w:rsid w:val="006B5F56"/>
    <w:rsid w:val="006B6875"/>
    <w:rsid w:val="006B6CC8"/>
    <w:rsid w:val="006B731A"/>
    <w:rsid w:val="006B7C1C"/>
    <w:rsid w:val="006B7FCD"/>
    <w:rsid w:val="006C09F2"/>
    <w:rsid w:val="006C0A7E"/>
    <w:rsid w:val="006C0EE6"/>
    <w:rsid w:val="006C28EB"/>
    <w:rsid w:val="006C366D"/>
    <w:rsid w:val="006C3BC6"/>
    <w:rsid w:val="006C3E60"/>
    <w:rsid w:val="006C4159"/>
    <w:rsid w:val="006C4554"/>
    <w:rsid w:val="006C4E40"/>
    <w:rsid w:val="006C50B4"/>
    <w:rsid w:val="006C5A2B"/>
    <w:rsid w:val="006C73D1"/>
    <w:rsid w:val="006C75BA"/>
    <w:rsid w:val="006C76A0"/>
    <w:rsid w:val="006D0082"/>
    <w:rsid w:val="006D059C"/>
    <w:rsid w:val="006D0D08"/>
    <w:rsid w:val="006D1E5C"/>
    <w:rsid w:val="006D2E88"/>
    <w:rsid w:val="006D34CC"/>
    <w:rsid w:val="006D3886"/>
    <w:rsid w:val="006D3927"/>
    <w:rsid w:val="006D39AD"/>
    <w:rsid w:val="006D3F83"/>
    <w:rsid w:val="006D5602"/>
    <w:rsid w:val="006D610E"/>
    <w:rsid w:val="006D6B98"/>
    <w:rsid w:val="006D6FC7"/>
    <w:rsid w:val="006E03D9"/>
    <w:rsid w:val="006E0B67"/>
    <w:rsid w:val="006E0CB0"/>
    <w:rsid w:val="006E0DB9"/>
    <w:rsid w:val="006E1947"/>
    <w:rsid w:val="006E208E"/>
    <w:rsid w:val="006E21E4"/>
    <w:rsid w:val="006E21FA"/>
    <w:rsid w:val="006E2C32"/>
    <w:rsid w:val="006E2C61"/>
    <w:rsid w:val="006E330E"/>
    <w:rsid w:val="006E3A1C"/>
    <w:rsid w:val="006E46B3"/>
    <w:rsid w:val="006E59BA"/>
    <w:rsid w:val="006E63D1"/>
    <w:rsid w:val="006E6F34"/>
    <w:rsid w:val="006E7BD9"/>
    <w:rsid w:val="006F1CDB"/>
    <w:rsid w:val="006F1D76"/>
    <w:rsid w:val="006F1EC4"/>
    <w:rsid w:val="006F2910"/>
    <w:rsid w:val="006F4158"/>
    <w:rsid w:val="006F421D"/>
    <w:rsid w:val="006F495F"/>
    <w:rsid w:val="006F4DAF"/>
    <w:rsid w:val="006F62B8"/>
    <w:rsid w:val="006F6366"/>
    <w:rsid w:val="006F6858"/>
    <w:rsid w:val="006F6D9A"/>
    <w:rsid w:val="006F6E47"/>
    <w:rsid w:val="006F6EDB"/>
    <w:rsid w:val="006F6F67"/>
    <w:rsid w:val="006F736D"/>
    <w:rsid w:val="006F7573"/>
    <w:rsid w:val="006F764D"/>
    <w:rsid w:val="006F76A4"/>
    <w:rsid w:val="006F77CF"/>
    <w:rsid w:val="006F796F"/>
    <w:rsid w:val="006F7ADA"/>
    <w:rsid w:val="00700BE2"/>
    <w:rsid w:val="0070175E"/>
    <w:rsid w:val="00702276"/>
    <w:rsid w:val="00702820"/>
    <w:rsid w:val="0070283A"/>
    <w:rsid w:val="00703478"/>
    <w:rsid w:val="007034B4"/>
    <w:rsid w:val="00703CB7"/>
    <w:rsid w:val="00703F1B"/>
    <w:rsid w:val="00703F36"/>
    <w:rsid w:val="00704E83"/>
    <w:rsid w:val="007059DF"/>
    <w:rsid w:val="00705CA0"/>
    <w:rsid w:val="00705FA1"/>
    <w:rsid w:val="007060C9"/>
    <w:rsid w:val="007066ED"/>
    <w:rsid w:val="00707064"/>
    <w:rsid w:val="00707D3A"/>
    <w:rsid w:val="0071066D"/>
    <w:rsid w:val="007112C4"/>
    <w:rsid w:val="00711B07"/>
    <w:rsid w:val="007125B7"/>
    <w:rsid w:val="00712AA2"/>
    <w:rsid w:val="00712B88"/>
    <w:rsid w:val="00712F5A"/>
    <w:rsid w:val="007132D7"/>
    <w:rsid w:val="007136BA"/>
    <w:rsid w:val="007141AA"/>
    <w:rsid w:val="0071427D"/>
    <w:rsid w:val="007156C4"/>
    <w:rsid w:val="00715D18"/>
    <w:rsid w:val="00717163"/>
    <w:rsid w:val="007174EE"/>
    <w:rsid w:val="00717BC3"/>
    <w:rsid w:val="00720030"/>
    <w:rsid w:val="007205B9"/>
    <w:rsid w:val="00720AED"/>
    <w:rsid w:val="00720CE4"/>
    <w:rsid w:val="00721000"/>
    <w:rsid w:val="0072144E"/>
    <w:rsid w:val="00721BB2"/>
    <w:rsid w:val="00721EE8"/>
    <w:rsid w:val="00722491"/>
    <w:rsid w:val="007231F6"/>
    <w:rsid w:val="007237E8"/>
    <w:rsid w:val="00723A34"/>
    <w:rsid w:val="00723ECD"/>
    <w:rsid w:val="0072429C"/>
    <w:rsid w:val="00724352"/>
    <w:rsid w:val="0072455B"/>
    <w:rsid w:val="00724BE0"/>
    <w:rsid w:val="007257A2"/>
    <w:rsid w:val="00725B43"/>
    <w:rsid w:val="00726AB8"/>
    <w:rsid w:val="00726B94"/>
    <w:rsid w:val="007277FE"/>
    <w:rsid w:val="007278FF"/>
    <w:rsid w:val="007304DD"/>
    <w:rsid w:val="00730526"/>
    <w:rsid w:val="007305EC"/>
    <w:rsid w:val="007310F2"/>
    <w:rsid w:val="007316DF"/>
    <w:rsid w:val="00731D7B"/>
    <w:rsid w:val="007320A6"/>
    <w:rsid w:val="00732E28"/>
    <w:rsid w:val="00732FFA"/>
    <w:rsid w:val="00733013"/>
    <w:rsid w:val="00733D85"/>
    <w:rsid w:val="00734B00"/>
    <w:rsid w:val="00735602"/>
    <w:rsid w:val="007359D7"/>
    <w:rsid w:val="007378BA"/>
    <w:rsid w:val="00741086"/>
    <w:rsid w:val="00741568"/>
    <w:rsid w:val="0074220A"/>
    <w:rsid w:val="00742C7B"/>
    <w:rsid w:val="0074377F"/>
    <w:rsid w:val="00743876"/>
    <w:rsid w:val="00744206"/>
    <w:rsid w:val="00744523"/>
    <w:rsid w:val="00745194"/>
    <w:rsid w:val="007464A1"/>
    <w:rsid w:val="00746768"/>
    <w:rsid w:val="007468E1"/>
    <w:rsid w:val="00746B77"/>
    <w:rsid w:val="00746DAC"/>
    <w:rsid w:val="00747168"/>
    <w:rsid w:val="007503B9"/>
    <w:rsid w:val="007506E8"/>
    <w:rsid w:val="00751853"/>
    <w:rsid w:val="0075286F"/>
    <w:rsid w:val="00752B91"/>
    <w:rsid w:val="00752F8F"/>
    <w:rsid w:val="0075307F"/>
    <w:rsid w:val="007538D1"/>
    <w:rsid w:val="00753A02"/>
    <w:rsid w:val="0075402D"/>
    <w:rsid w:val="00754097"/>
    <w:rsid w:val="00755210"/>
    <w:rsid w:val="0075558B"/>
    <w:rsid w:val="00756F48"/>
    <w:rsid w:val="007570EA"/>
    <w:rsid w:val="0076150E"/>
    <w:rsid w:val="00761AD4"/>
    <w:rsid w:val="00761B37"/>
    <w:rsid w:val="00763D9A"/>
    <w:rsid w:val="00763E1F"/>
    <w:rsid w:val="007652AA"/>
    <w:rsid w:val="00765492"/>
    <w:rsid w:val="007659A7"/>
    <w:rsid w:val="00766154"/>
    <w:rsid w:val="00766BE6"/>
    <w:rsid w:val="00767149"/>
    <w:rsid w:val="0076744E"/>
    <w:rsid w:val="007678AB"/>
    <w:rsid w:val="007678C0"/>
    <w:rsid w:val="007700E9"/>
    <w:rsid w:val="007716B9"/>
    <w:rsid w:val="00771DAC"/>
    <w:rsid w:val="007720D4"/>
    <w:rsid w:val="00772EE9"/>
    <w:rsid w:val="00773618"/>
    <w:rsid w:val="00773E86"/>
    <w:rsid w:val="00774029"/>
    <w:rsid w:val="00774723"/>
    <w:rsid w:val="00774B66"/>
    <w:rsid w:val="00774CBD"/>
    <w:rsid w:val="00775151"/>
    <w:rsid w:val="007751E2"/>
    <w:rsid w:val="007755FD"/>
    <w:rsid w:val="00776219"/>
    <w:rsid w:val="0077623F"/>
    <w:rsid w:val="00776274"/>
    <w:rsid w:val="007764BF"/>
    <w:rsid w:val="007766DB"/>
    <w:rsid w:val="00776750"/>
    <w:rsid w:val="007768C7"/>
    <w:rsid w:val="00776B4A"/>
    <w:rsid w:val="00776D40"/>
    <w:rsid w:val="007778F6"/>
    <w:rsid w:val="00777E9A"/>
    <w:rsid w:val="0078062D"/>
    <w:rsid w:val="007806CB"/>
    <w:rsid w:val="00780B3C"/>
    <w:rsid w:val="00781E7F"/>
    <w:rsid w:val="00782390"/>
    <w:rsid w:val="0078251A"/>
    <w:rsid w:val="00783003"/>
    <w:rsid w:val="007831B3"/>
    <w:rsid w:val="00783551"/>
    <w:rsid w:val="00783868"/>
    <w:rsid w:val="00785664"/>
    <w:rsid w:val="0078572C"/>
    <w:rsid w:val="00785739"/>
    <w:rsid w:val="00785C01"/>
    <w:rsid w:val="00786BB5"/>
    <w:rsid w:val="00787510"/>
    <w:rsid w:val="00791C1B"/>
    <w:rsid w:val="007922F8"/>
    <w:rsid w:val="00792CD6"/>
    <w:rsid w:val="007931BA"/>
    <w:rsid w:val="007936C0"/>
    <w:rsid w:val="0079442D"/>
    <w:rsid w:val="00794441"/>
    <w:rsid w:val="00794FDD"/>
    <w:rsid w:val="00795514"/>
    <w:rsid w:val="00795E88"/>
    <w:rsid w:val="00796155"/>
    <w:rsid w:val="00796522"/>
    <w:rsid w:val="00796B2F"/>
    <w:rsid w:val="00797D98"/>
    <w:rsid w:val="007A0854"/>
    <w:rsid w:val="007A095E"/>
    <w:rsid w:val="007A0AF4"/>
    <w:rsid w:val="007A0FCB"/>
    <w:rsid w:val="007A105D"/>
    <w:rsid w:val="007A1C0B"/>
    <w:rsid w:val="007A24A8"/>
    <w:rsid w:val="007A255E"/>
    <w:rsid w:val="007A2618"/>
    <w:rsid w:val="007A2E9E"/>
    <w:rsid w:val="007A3773"/>
    <w:rsid w:val="007A38C3"/>
    <w:rsid w:val="007A3A4A"/>
    <w:rsid w:val="007A4999"/>
    <w:rsid w:val="007A4CD1"/>
    <w:rsid w:val="007A51EF"/>
    <w:rsid w:val="007A5329"/>
    <w:rsid w:val="007A53F5"/>
    <w:rsid w:val="007A5A83"/>
    <w:rsid w:val="007A5CBC"/>
    <w:rsid w:val="007A6B5C"/>
    <w:rsid w:val="007A76A0"/>
    <w:rsid w:val="007A7F6B"/>
    <w:rsid w:val="007B0458"/>
    <w:rsid w:val="007B1394"/>
    <w:rsid w:val="007B1554"/>
    <w:rsid w:val="007B16E2"/>
    <w:rsid w:val="007B22C7"/>
    <w:rsid w:val="007B2420"/>
    <w:rsid w:val="007B27F9"/>
    <w:rsid w:val="007B446A"/>
    <w:rsid w:val="007B45FB"/>
    <w:rsid w:val="007B512A"/>
    <w:rsid w:val="007B5967"/>
    <w:rsid w:val="007B6720"/>
    <w:rsid w:val="007B744C"/>
    <w:rsid w:val="007B74F1"/>
    <w:rsid w:val="007B757C"/>
    <w:rsid w:val="007B7F6A"/>
    <w:rsid w:val="007C05C3"/>
    <w:rsid w:val="007C0ACE"/>
    <w:rsid w:val="007C1493"/>
    <w:rsid w:val="007C1ABF"/>
    <w:rsid w:val="007C31E4"/>
    <w:rsid w:val="007C377C"/>
    <w:rsid w:val="007C3800"/>
    <w:rsid w:val="007C39E6"/>
    <w:rsid w:val="007C3D26"/>
    <w:rsid w:val="007C4391"/>
    <w:rsid w:val="007C4A10"/>
    <w:rsid w:val="007C4F48"/>
    <w:rsid w:val="007C50C2"/>
    <w:rsid w:val="007C5C0B"/>
    <w:rsid w:val="007C6216"/>
    <w:rsid w:val="007C63A3"/>
    <w:rsid w:val="007C69BF"/>
    <w:rsid w:val="007C6B55"/>
    <w:rsid w:val="007C75FA"/>
    <w:rsid w:val="007D0A36"/>
    <w:rsid w:val="007D10FB"/>
    <w:rsid w:val="007D180C"/>
    <w:rsid w:val="007D19EF"/>
    <w:rsid w:val="007D1F62"/>
    <w:rsid w:val="007D250B"/>
    <w:rsid w:val="007D2981"/>
    <w:rsid w:val="007D2D3A"/>
    <w:rsid w:val="007D36E2"/>
    <w:rsid w:val="007D36F1"/>
    <w:rsid w:val="007D3E81"/>
    <w:rsid w:val="007D4827"/>
    <w:rsid w:val="007D4FB4"/>
    <w:rsid w:val="007D54F5"/>
    <w:rsid w:val="007D6524"/>
    <w:rsid w:val="007D6BB2"/>
    <w:rsid w:val="007D7072"/>
    <w:rsid w:val="007D7AFB"/>
    <w:rsid w:val="007E06D6"/>
    <w:rsid w:val="007E076D"/>
    <w:rsid w:val="007E0B88"/>
    <w:rsid w:val="007E1A48"/>
    <w:rsid w:val="007E2192"/>
    <w:rsid w:val="007E2488"/>
    <w:rsid w:val="007E2863"/>
    <w:rsid w:val="007E2AE5"/>
    <w:rsid w:val="007E30A8"/>
    <w:rsid w:val="007E3B8F"/>
    <w:rsid w:val="007E3C88"/>
    <w:rsid w:val="007E3D7F"/>
    <w:rsid w:val="007E4843"/>
    <w:rsid w:val="007E4B72"/>
    <w:rsid w:val="007E5688"/>
    <w:rsid w:val="007E6913"/>
    <w:rsid w:val="007E6B5F"/>
    <w:rsid w:val="007E7FB5"/>
    <w:rsid w:val="007E7FB6"/>
    <w:rsid w:val="007F0E6B"/>
    <w:rsid w:val="007F11E8"/>
    <w:rsid w:val="007F12FC"/>
    <w:rsid w:val="007F1803"/>
    <w:rsid w:val="007F2759"/>
    <w:rsid w:val="007F3ACD"/>
    <w:rsid w:val="007F461C"/>
    <w:rsid w:val="007F4AF4"/>
    <w:rsid w:val="007F4E74"/>
    <w:rsid w:val="007F6531"/>
    <w:rsid w:val="007F749D"/>
    <w:rsid w:val="007F750E"/>
    <w:rsid w:val="007F7A8D"/>
    <w:rsid w:val="007F7ACC"/>
    <w:rsid w:val="00800AFA"/>
    <w:rsid w:val="00801997"/>
    <w:rsid w:val="00801B02"/>
    <w:rsid w:val="00801F74"/>
    <w:rsid w:val="00802F27"/>
    <w:rsid w:val="008044EE"/>
    <w:rsid w:val="00804A7D"/>
    <w:rsid w:val="00804FAB"/>
    <w:rsid w:val="00805B0B"/>
    <w:rsid w:val="008076E6"/>
    <w:rsid w:val="00807768"/>
    <w:rsid w:val="008079CD"/>
    <w:rsid w:val="00807A52"/>
    <w:rsid w:val="00807E69"/>
    <w:rsid w:val="0081078B"/>
    <w:rsid w:val="00811715"/>
    <w:rsid w:val="00811EB2"/>
    <w:rsid w:val="00814156"/>
    <w:rsid w:val="008143DC"/>
    <w:rsid w:val="00814400"/>
    <w:rsid w:val="008152E6"/>
    <w:rsid w:val="00815AF1"/>
    <w:rsid w:val="00817007"/>
    <w:rsid w:val="008206EE"/>
    <w:rsid w:val="00820C5A"/>
    <w:rsid w:val="00821837"/>
    <w:rsid w:val="008225F8"/>
    <w:rsid w:val="00822F59"/>
    <w:rsid w:val="0082326C"/>
    <w:rsid w:val="008236A1"/>
    <w:rsid w:val="00823B25"/>
    <w:rsid w:val="00824249"/>
    <w:rsid w:val="008242B4"/>
    <w:rsid w:val="00826975"/>
    <w:rsid w:val="00827178"/>
    <w:rsid w:val="00827AA6"/>
    <w:rsid w:val="00827BE8"/>
    <w:rsid w:val="0083056C"/>
    <w:rsid w:val="008316E1"/>
    <w:rsid w:val="00831768"/>
    <w:rsid w:val="00831AF9"/>
    <w:rsid w:val="0083245A"/>
    <w:rsid w:val="00832EE8"/>
    <w:rsid w:val="00833076"/>
    <w:rsid w:val="00834140"/>
    <w:rsid w:val="008341DD"/>
    <w:rsid w:val="00835204"/>
    <w:rsid w:val="00835242"/>
    <w:rsid w:val="0083568C"/>
    <w:rsid w:val="0083606D"/>
    <w:rsid w:val="0083654F"/>
    <w:rsid w:val="008367E4"/>
    <w:rsid w:val="00836974"/>
    <w:rsid w:val="00837EEB"/>
    <w:rsid w:val="00840F44"/>
    <w:rsid w:val="00842019"/>
    <w:rsid w:val="008421D3"/>
    <w:rsid w:val="00842F5B"/>
    <w:rsid w:val="008436A2"/>
    <w:rsid w:val="00843B67"/>
    <w:rsid w:val="0084422A"/>
    <w:rsid w:val="00844B21"/>
    <w:rsid w:val="00844B6D"/>
    <w:rsid w:val="00844DB7"/>
    <w:rsid w:val="00844FFE"/>
    <w:rsid w:val="00845294"/>
    <w:rsid w:val="00846502"/>
    <w:rsid w:val="00847222"/>
    <w:rsid w:val="00847343"/>
    <w:rsid w:val="00847EC9"/>
    <w:rsid w:val="0085085E"/>
    <w:rsid w:val="00850DCF"/>
    <w:rsid w:val="008525BE"/>
    <w:rsid w:val="00852A2F"/>
    <w:rsid w:val="00853150"/>
    <w:rsid w:val="008537FC"/>
    <w:rsid w:val="00853B2B"/>
    <w:rsid w:val="00853B98"/>
    <w:rsid w:val="00854516"/>
    <w:rsid w:val="0085573A"/>
    <w:rsid w:val="00855A3E"/>
    <w:rsid w:val="00855B68"/>
    <w:rsid w:val="0085631C"/>
    <w:rsid w:val="0085641C"/>
    <w:rsid w:val="008575E6"/>
    <w:rsid w:val="00860C5F"/>
    <w:rsid w:val="0086246C"/>
    <w:rsid w:val="00862CDF"/>
    <w:rsid w:val="00862ED4"/>
    <w:rsid w:val="00864C21"/>
    <w:rsid w:val="008652CE"/>
    <w:rsid w:val="0086583D"/>
    <w:rsid w:val="0086790E"/>
    <w:rsid w:val="00867BDF"/>
    <w:rsid w:val="008706CE"/>
    <w:rsid w:val="00871383"/>
    <w:rsid w:val="00871CA3"/>
    <w:rsid w:val="00871E18"/>
    <w:rsid w:val="008726D0"/>
    <w:rsid w:val="00872C69"/>
    <w:rsid w:val="00873644"/>
    <w:rsid w:val="008736FA"/>
    <w:rsid w:val="00873AA0"/>
    <w:rsid w:val="008744DD"/>
    <w:rsid w:val="008747FC"/>
    <w:rsid w:val="00874A61"/>
    <w:rsid w:val="00874E26"/>
    <w:rsid w:val="00875A60"/>
    <w:rsid w:val="00876DBB"/>
    <w:rsid w:val="008778F0"/>
    <w:rsid w:val="0088014B"/>
    <w:rsid w:val="008809A6"/>
    <w:rsid w:val="00881590"/>
    <w:rsid w:val="008815F2"/>
    <w:rsid w:val="0088193D"/>
    <w:rsid w:val="00881BC8"/>
    <w:rsid w:val="008826AC"/>
    <w:rsid w:val="00883709"/>
    <w:rsid w:val="008838A3"/>
    <w:rsid w:val="00884285"/>
    <w:rsid w:val="00884DB8"/>
    <w:rsid w:val="00884E52"/>
    <w:rsid w:val="00885159"/>
    <w:rsid w:val="008851E6"/>
    <w:rsid w:val="008855C7"/>
    <w:rsid w:val="00885747"/>
    <w:rsid w:val="00885DE7"/>
    <w:rsid w:val="008860B9"/>
    <w:rsid w:val="008863A9"/>
    <w:rsid w:val="008870D7"/>
    <w:rsid w:val="00887186"/>
    <w:rsid w:val="00890994"/>
    <w:rsid w:val="00890C7C"/>
    <w:rsid w:val="00890F8C"/>
    <w:rsid w:val="00891D1D"/>
    <w:rsid w:val="008922C2"/>
    <w:rsid w:val="00892701"/>
    <w:rsid w:val="008946B7"/>
    <w:rsid w:val="00895A97"/>
    <w:rsid w:val="00897872"/>
    <w:rsid w:val="008A0411"/>
    <w:rsid w:val="008A07B6"/>
    <w:rsid w:val="008A1277"/>
    <w:rsid w:val="008A1728"/>
    <w:rsid w:val="008A1A2E"/>
    <w:rsid w:val="008A3541"/>
    <w:rsid w:val="008A4B74"/>
    <w:rsid w:val="008A4F80"/>
    <w:rsid w:val="008A5014"/>
    <w:rsid w:val="008A5304"/>
    <w:rsid w:val="008A58C6"/>
    <w:rsid w:val="008A5C19"/>
    <w:rsid w:val="008A60C1"/>
    <w:rsid w:val="008A6681"/>
    <w:rsid w:val="008A6A6E"/>
    <w:rsid w:val="008A6E23"/>
    <w:rsid w:val="008A701C"/>
    <w:rsid w:val="008A7B82"/>
    <w:rsid w:val="008A7C51"/>
    <w:rsid w:val="008A7D7C"/>
    <w:rsid w:val="008B03C4"/>
    <w:rsid w:val="008B1A4E"/>
    <w:rsid w:val="008B1FD4"/>
    <w:rsid w:val="008B2872"/>
    <w:rsid w:val="008B291E"/>
    <w:rsid w:val="008B2BF7"/>
    <w:rsid w:val="008B3BAE"/>
    <w:rsid w:val="008B3F0F"/>
    <w:rsid w:val="008B4F21"/>
    <w:rsid w:val="008B5979"/>
    <w:rsid w:val="008B751B"/>
    <w:rsid w:val="008B7E25"/>
    <w:rsid w:val="008C0116"/>
    <w:rsid w:val="008C0CFF"/>
    <w:rsid w:val="008C1D49"/>
    <w:rsid w:val="008C1E98"/>
    <w:rsid w:val="008C21B9"/>
    <w:rsid w:val="008C2871"/>
    <w:rsid w:val="008C320D"/>
    <w:rsid w:val="008C42A9"/>
    <w:rsid w:val="008C4C97"/>
    <w:rsid w:val="008C53F3"/>
    <w:rsid w:val="008C585F"/>
    <w:rsid w:val="008C5A12"/>
    <w:rsid w:val="008C5B91"/>
    <w:rsid w:val="008C7645"/>
    <w:rsid w:val="008C7D0D"/>
    <w:rsid w:val="008D03CA"/>
    <w:rsid w:val="008D0901"/>
    <w:rsid w:val="008D0A63"/>
    <w:rsid w:val="008D1335"/>
    <w:rsid w:val="008D1CC6"/>
    <w:rsid w:val="008D26FD"/>
    <w:rsid w:val="008D2C81"/>
    <w:rsid w:val="008D3DEB"/>
    <w:rsid w:val="008D40FD"/>
    <w:rsid w:val="008D4107"/>
    <w:rsid w:val="008D49A6"/>
    <w:rsid w:val="008D54BC"/>
    <w:rsid w:val="008D54D3"/>
    <w:rsid w:val="008D5FF6"/>
    <w:rsid w:val="008D610D"/>
    <w:rsid w:val="008D62F9"/>
    <w:rsid w:val="008D665E"/>
    <w:rsid w:val="008D6B8C"/>
    <w:rsid w:val="008D7319"/>
    <w:rsid w:val="008D7A60"/>
    <w:rsid w:val="008E017B"/>
    <w:rsid w:val="008E0711"/>
    <w:rsid w:val="008E0875"/>
    <w:rsid w:val="008E120E"/>
    <w:rsid w:val="008E2A4B"/>
    <w:rsid w:val="008E2B8E"/>
    <w:rsid w:val="008E2EE5"/>
    <w:rsid w:val="008E317F"/>
    <w:rsid w:val="008E361F"/>
    <w:rsid w:val="008E3B51"/>
    <w:rsid w:val="008E410A"/>
    <w:rsid w:val="008E48DB"/>
    <w:rsid w:val="008E5CF9"/>
    <w:rsid w:val="008E5F67"/>
    <w:rsid w:val="008E6ECB"/>
    <w:rsid w:val="008E726F"/>
    <w:rsid w:val="008E79CD"/>
    <w:rsid w:val="008E7DA0"/>
    <w:rsid w:val="008E7DBA"/>
    <w:rsid w:val="008F0F1A"/>
    <w:rsid w:val="008F1DD5"/>
    <w:rsid w:val="008F232B"/>
    <w:rsid w:val="008F2B18"/>
    <w:rsid w:val="008F2E09"/>
    <w:rsid w:val="008F2E96"/>
    <w:rsid w:val="008F2F1F"/>
    <w:rsid w:val="008F316F"/>
    <w:rsid w:val="008F3493"/>
    <w:rsid w:val="008F3689"/>
    <w:rsid w:val="008F3C0D"/>
    <w:rsid w:val="008F3C0E"/>
    <w:rsid w:val="008F3E46"/>
    <w:rsid w:val="008F3E60"/>
    <w:rsid w:val="008F4441"/>
    <w:rsid w:val="008F4505"/>
    <w:rsid w:val="008F4840"/>
    <w:rsid w:val="008F5B85"/>
    <w:rsid w:val="008F5F48"/>
    <w:rsid w:val="008F7335"/>
    <w:rsid w:val="008F77B1"/>
    <w:rsid w:val="008F797E"/>
    <w:rsid w:val="008F7B77"/>
    <w:rsid w:val="008F7CD0"/>
    <w:rsid w:val="008F7F73"/>
    <w:rsid w:val="00900D58"/>
    <w:rsid w:val="00900ECE"/>
    <w:rsid w:val="00901615"/>
    <w:rsid w:val="009029D6"/>
    <w:rsid w:val="00902FED"/>
    <w:rsid w:val="009031F0"/>
    <w:rsid w:val="009035C5"/>
    <w:rsid w:val="00903F1E"/>
    <w:rsid w:val="00904758"/>
    <w:rsid w:val="009051C8"/>
    <w:rsid w:val="00905409"/>
    <w:rsid w:val="009056CC"/>
    <w:rsid w:val="00905879"/>
    <w:rsid w:val="00905B1B"/>
    <w:rsid w:val="00906FB3"/>
    <w:rsid w:val="0090710A"/>
    <w:rsid w:val="00907C1A"/>
    <w:rsid w:val="00910004"/>
    <w:rsid w:val="00910563"/>
    <w:rsid w:val="00910F69"/>
    <w:rsid w:val="009112F5"/>
    <w:rsid w:val="009118A8"/>
    <w:rsid w:val="00911A2B"/>
    <w:rsid w:val="00911B5A"/>
    <w:rsid w:val="00912CF1"/>
    <w:rsid w:val="009135AE"/>
    <w:rsid w:val="009160D6"/>
    <w:rsid w:val="00916611"/>
    <w:rsid w:val="009173E2"/>
    <w:rsid w:val="0091792E"/>
    <w:rsid w:val="009201CA"/>
    <w:rsid w:val="00920974"/>
    <w:rsid w:val="0092170B"/>
    <w:rsid w:val="009222D0"/>
    <w:rsid w:val="00922D7C"/>
    <w:rsid w:val="0092399A"/>
    <w:rsid w:val="009239BB"/>
    <w:rsid w:val="009240DB"/>
    <w:rsid w:val="0092516E"/>
    <w:rsid w:val="009258C2"/>
    <w:rsid w:val="00926114"/>
    <w:rsid w:val="0092656A"/>
    <w:rsid w:val="00927274"/>
    <w:rsid w:val="00927857"/>
    <w:rsid w:val="00927A59"/>
    <w:rsid w:val="00927C85"/>
    <w:rsid w:val="00927CD4"/>
    <w:rsid w:val="00927D73"/>
    <w:rsid w:val="00931E63"/>
    <w:rsid w:val="00932114"/>
    <w:rsid w:val="0093243C"/>
    <w:rsid w:val="00932AE1"/>
    <w:rsid w:val="00933D96"/>
    <w:rsid w:val="00934259"/>
    <w:rsid w:val="00934370"/>
    <w:rsid w:val="009345CA"/>
    <w:rsid w:val="00934889"/>
    <w:rsid w:val="00934B3A"/>
    <w:rsid w:val="00935166"/>
    <w:rsid w:val="00935487"/>
    <w:rsid w:val="00935770"/>
    <w:rsid w:val="009359F5"/>
    <w:rsid w:val="0093654F"/>
    <w:rsid w:val="00936928"/>
    <w:rsid w:val="00936AD3"/>
    <w:rsid w:val="00936D0F"/>
    <w:rsid w:val="0093757B"/>
    <w:rsid w:val="00937B6F"/>
    <w:rsid w:val="00937F89"/>
    <w:rsid w:val="0094074A"/>
    <w:rsid w:val="009413E3"/>
    <w:rsid w:val="00941939"/>
    <w:rsid w:val="009421CA"/>
    <w:rsid w:val="00942B40"/>
    <w:rsid w:val="00942DAE"/>
    <w:rsid w:val="00942E79"/>
    <w:rsid w:val="00943120"/>
    <w:rsid w:val="009433E5"/>
    <w:rsid w:val="00943AAA"/>
    <w:rsid w:val="009457EC"/>
    <w:rsid w:val="00945D01"/>
    <w:rsid w:val="00945E82"/>
    <w:rsid w:val="0094603E"/>
    <w:rsid w:val="00946A28"/>
    <w:rsid w:val="00946C4F"/>
    <w:rsid w:val="009476C8"/>
    <w:rsid w:val="00947EE8"/>
    <w:rsid w:val="009508BC"/>
    <w:rsid w:val="00950BB4"/>
    <w:rsid w:val="00951CDA"/>
    <w:rsid w:val="00952908"/>
    <w:rsid w:val="00952DFC"/>
    <w:rsid w:val="009532B9"/>
    <w:rsid w:val="00953F06"/>
    <w:rsid w:val="00953F3D"/>
    <w:rsid w:val="0095487A"/>
    <w:rsid w:val="00954976"/>
    <w:rsid w:val="00954A16"/>
    <w:rsid w:val="00954FA9"/>
    <w:rsid w:val="00955764"/>
    <w:rsid w:val="00955911"/>
    <w:rsid w:val="00955C83"/>
    <w:rsid w:val="00955EC7"/>
    <w:rsid w:val="009560CA"/>
    <w:rsid w:val="0095633F"/>
    <w:rsid w:val="009563F0"/>
    <w:rsid w:val="009568A6"/>
    <w:rsid w:val="00956F3A"/>
    <w:rsid w:val="0095711B"/>
    <w:rsid w:val="009609C9"/>
    <w:rsid w:val="00960FED"/>
    <w:rsid w:val="00961063"/>
    <w:rsid w:val="009612A1"/>
    <w:rsid w:val="00961D71"/>
    <w:rsid w:val="00962D8E"/>
    <w:rsid w:val="00963BDB"/>
    <w:rsid w:val="00963EBE"/>
    <w:rsid w:val="00964DEA"/>
    <w:rsid w:val="00966532"/>
    <w:rsid w:val="00966E9C"/>
    <w:rsid w:val="00967109"/>
    <w:rsid w:val="00967206"/>
    <w:rsid w:val="009677A8"/>
    <w:rsid w:val="009679CE"/>
    <w:rsid w:val="00967BBC"/>
    <w:rsid w:val="00970090"/>
    <w:rsid w:val="00970730"/>
    <w:rsid w:val="0097147E"/>
    <w:rsid w:val="00971B16"/>
    <w:rsid w:val="009730B0"/>
    <w:rsid w:val="00974045"/>
    <w:rsid w:val="00974172"/>
    <w:rsid w:val="0097454C"/>
    <w:rsid w:val="00974677"/>
    <w:rsid w:val="00974794"/>
    <w:rsid w:val="0097483B"/>
    <w:rsid w:val="009749F3"/>
    <w:rsid w:val="00974C23"/>
    <w:rsid w:val="00974FA3"/>
    <w:rsid w:val="00975330"/>
    <w:rsid w:val="00975E6F"/>
    <w:rsid w:val="00980067"/>
    <w:rsid w:val="009806D2"/>
    <w:rsid w:val="00981B7A"/>
    <w:rsid w:val="00982B90"/>
    <w:rsid w:val="00983665"/>
    <w:rsid w:val="00983AFD"/>
    <w:rsid w:val="009841CA"/>
    <w:rsid w:val="00985080"/>
    <w:rsid w:val="00986D79"/>
    <w:rsid w:val="00986D96"/>
    <w:rsid w:val="0098756A"/>
    <w:rsid w:val="00987F4F"/>
    <w:rsid w:val="00990A84"/>
    <w:rsid w:val="00990EFF"/>
    <w:rsid w:val="0099118C"/>
    <w:rsid w:val="00991380"/>
    <w:rsid w:val="00991DDD"/>
    <w:rsid w:val="00992793"/>
    <w:rsid w:val="00992862"/>
    <w:rsid w:val="00992D74"/>
    <w:rsid w:val="00992F7D"/>
    <w:rsid w:val="009930E0"/>
    <w:rsid w:val="009930E6"/>
    <w:rsid w:val="0099326B"/>
    <w:rsid w:val="009934BA"/>
    <w:rsid w:val="009935B7"/>
    <w:rsid w:val="009936C0"/>
    <w:rsid w:val="0099389C"/>
    <w:rsid w:val="00993A1F"/>
    <w:rsid w:val="0099405A"/>
    <w:rsid w:val="0099570D"/>
    <w:rsid w:val="00996068"/>
    <w:rsid w:val="0099626A"/>
    <w:rsid w:val="00996756"/>
    <w:rsid w:val="009969EB"/>
    <w:rsid w:val="00997584"/>
    <w:rsid w:val="00997F4A"/>
    <w:rsid w:val="009A0158"/>
    <w:rsid w:val="009A0A72"/>
    <w:rsid w:val="009A104C"/>
    <w:rsid w:val="009A1557"/>
    <w:rsid w:val="009A184B"/>
    <w:rsid w:val="009A1CFA"/>
    <w:rsid w:val="009A1FB9"/>
    <w:rsid w:val="009A20A1"/>
    <w:rsid w:val="009A265A"/>
    <w:rsid w:val="009A3EC4"/>
    <w:rsid w:val="009A45CF"/>
    <w:rsid w:val="009A4C15"/>
    <w:rsid w:val="009A5309"/>
    <w:rsid w:val="009A5ACC"/>
    <w:rsid w:val="009A5C52"/>
    <w:rsid w:val="009A5CEE"/>
    <w:rsid w:val="009A5F79"/>
    <w:rsid w:val="009A676C"/>
    <w:rsid w:val="009A7219"/>
    <w:rsid w:val="009A722D"/>
    <w:rsid w:val="009A7356"/>
    <w:rsid w:val="009B1051"/>
    <w:rsid w:val="009B13CA"/>
    <w:rsid w:val="009B18ED"/>
    <w:rsid w:val="009B2BFE"/>
    <w:rsid w:val="009B3206"/>
    <w:rsid w:val="009B3419"/>
    <w:rsid w:val="009B350B"/>
    <w:rsid w:val="009B3D69"/>
    <w:rsid w:val="009B5128"/>
    <w:rsid w:val="009B5B2B"/>
    <w:rsid w:val="009B5E37"/>
    <w:rsid w:val="009B6FA1"/>
    <w:rsid w:val="009B754D"/>
    <w:rsid w:val="009C22F3"/>
    <w:rsid w:val="009C3424"/>
    <w:rsid w:val="009C3471"/>
    <w:rsid w:val="009C37C4"/>
    <w:rsid w:val="009C387A"/>
    <w:rsid w:val="009C3C1E"/>
    <w:rsid w:val="009C3F6D"/>
    <w:rsid w:val="009C4C80"/>
    <w:rsid w:val="009C4FD9"/>
    <w:rsid w:val="009C5FA0"/>
    <w:rsid w:val="009C615C"/>
    <w:rsid w:val="009D023C"/>
    <w:rsid w:val="009D03E3"/>
    <w:rsid w:val="009D0574"/>
    <w:rsid w:val="009D10B8"/>
    <w:rsid w:val="009D119A"/>
    <w:rsid w:val="009D2711"/>
    <w:rsid w:val="009D3199"/>
    <w:rsid w:val="009D322C"/>
    <w:rsid w:val="009D3DDF"/>
    <w:rsid w:val="009D4386"/>
    <w:rsid w:val="009D5683"/>
    <w:rsid w:val="009D5868"/>
    <w:rsid w:val="009D6304"/>
    <w:rsid w:val="009D63F9"/>
    <w:rsid w:val="009D672F"/>
    <w:rsid w:val="009D69DE"/>
    <w:rsid w:val="009D6D9D"/>
    <w:rsid w:val="009D7893"/>
    <w:rsid w:val="009E023B"/>
    <w:rsid w:val="009E0D45"/>
    <w:rsid w:val="009E15D3"/>
    <w:rsid w:val="009E1821"/>
    <w:rsid w:val="009E199D"/>
    <w:rsid w:val="009E2A13"/>
    <w:rsid w:val="009E2EEE"/>
    <w:rsid w:val="009E32BE"/>
    <w:rsid w:val="009E3A1A"/>
    <w:rsid w:val="009E40F2"/>
    <w:rsid w:val="009E43FA"/>
    <w:rsid w:val="009E4BE7"/>
    <w:rsid w:val="009E50B3"/>
    <w:rsid w:val="009E50E4"/>
    <w:rsid w:val="009E5207"/>
    <w:rsid w:val="009E593F"/>
    <w:rsid w:val="009E6BC6"/>
    <w:rsid w:val="009E6DC2"/>
    <w:rsid w:val="009E7377"/>
    <w:rsid w:val="009E742E"/>
    <w:rsid w:val="009E79AF"/>
    <w:rsid w:val="009E7B0C"/>
    <w:rsid w:val="009E7C65"/>
    <w:rsid w:val="009F2A4F"/>
    <w:rsid w:val="009F36DF"/>
    <w:rsid w:val="009F4107"/>
    <w:rsid w:val="009F4116"/>
    <w:rsid w:val="009F458D"/>
    <w:rsid w:val="009F45A3"/>
    <w:rsid w:val="009F5C3D"/>
    <w:rsid w:val="009F60F6"/>
    <w:rsid w:val="009F6450"/>
    <w:rsid w:val="009F68E0"/>
    <w:rsid w:val="009F6ABA"/>
    <w:rsid w:val="009F6E85"/>
    <w:rsid w:val="009F6FB7"/>
    <w:rsid w:val="00A007DD"/>
    <w:rsid w:val="00A030E8"/>
    <w:rsid w:val="00A03496"/>
    <w:rsid w:val="00A03BD0"/>
    <w:rsid w:val="00A03C69"/>
    <w:rsid w:val="00A04502"/>
    <w:rsid w:val="00A04BDA"/>
    <w:rsid w:val="00A0622B"/>
    <w:rsid w:val="00A0658A"/>
    <w:rsid w:val="00A06B6F"/>
    <w:rsid w:val="00A06BFC"/>
    <w:rsid w:val="00A0717A"/>
    <w:rsid w:val="00A075D5"/>
    <w:rsid w:val="00A078E3"/>
    <w:rsid w:val="00A07ACA"/>
    <w:rsid w:val="00A10593"/>
    <w:rsid w:val="00A10749"/>
    <w:rsid w:val="00A11851"/>
    <w:rsid w:val="00A11DA6"/>
    <w:rsid w:val="00A13A50"/>
    <w:rsid w:val="00A13C34"/>
    <w:rsid w:val="00A142CE"/>
    <w:rsid w:val="00A16177"/>
    <w:rsid w:val="00A16333"/>
    <w:rsid w:val="00A16A4C"/>
    <w:rsid w:val="00A16B6B"/>
    <w:rsid w:val="00A21B43"/>
    <w:rsid w:val="00A21FB9"/>
    <w:rsid w:val="00A22D8A"/>
    <w:rsid w:val="00A22E52"/>
    <w:rsid w:val="00A24263"/>
    <w:rsid w:val="00A243EE"/>
    <w:rsid w:val="00A25DD0"/>
    <w:rsid w:val="00A26038"/>
    <w:rsid w:val="00A2699F"/>
    <w:rsid w:val="00A26A1E"/>
    <w:rsid w:val="00A26B89"/>
    <w:rsid w:val="00A26CF4"/>
    <w:rsid w:val="00A26DE2"/>
    <w:rsid w:val="00A2785C"/>
    <w:rsid w:val="00A302E3"/>
    <w:rsid w:val="00A30656"/>
    <w:rsid w:val="00A3088A"/>
    <w:rsid w:val="00A317DE"/>
    <w:rsid w:val="00A3180A"/>
    <w:rsid w:val="00A31AC6"/>
    <w:rsid w:val="00A337BB"/>
    <w:rsid w:val="00A33D68"/>
    <w:rsid w:val="00A348BA"/>
    <w:rsid w:val="00A34915"/>
    <w:rsid w:val="00A36038"/>
    <w:rsid w:val="00A36683"/>
    <w:rsid w:val="00A36EF0"/>
    <w:rsid w:val="00A37427"/>
    <w:rsid w:val="00A376FA"/>
    <w:rsid w:val="00A4008A"/>
    <w:rsid w:val="00A40093"/>
    <w:rsid w:val="00A402CF"/>
    <w:rsid w:val="00A40FC0"/>
    <w:rsid w:val="00A410BF"/>
    <w:rsid w:val="00A413AC"/>
    <w:rsid w:val="00A42E20"/>
    <w:rsid w:val="00A4419F"/>
    <w:rsid w:val="00A4422C"/>
    <w:rsid w:val="00A44325"/>
    <w:rsid w:val="00A44685"/>
    <w:rsid w:val="00A44AB9"/>
    <w:rsid w:val="00A4576F"/>
    <w:rsid w:val="00A45996"/>
    <w:rsid w:val="00A46784"/>
    <w:rsid w:val="00A47E01"/>
    <w:rsid w:val="00A47E70"/>
    <w:rsid w:val="00A507A1"/>
    <w:rsid w:val="00A50F8D"/>
    <w:rsid w:val="00A51E3F"/>
    <w:rsid w:val="00A52401"/>
    <w:rsid w:val="00A528F3"/>
    <w:rsid w:val="00A5403C"/>
    <w:rsid w:val="00A54CD2"/>
    <w:rsid w:val="00A55128"/>
    <w:rsid w:val="00A55835"/>
    <w:rsid w:val="00A56264"/>
    <w:rsid w:val="00A570EF"/>
    <w:rsid w:val="00A603B0"/>
    <w:rsid w:val="00A61671"/>
    <w:rsid w:val="00A61D78"/>
    <w:rsid w:val="00A62B37"/>
    <w:rsid w:val="00A632EB"/>
    <w:rsid w:val="00A638C7"/>
    <w:rsid w:val="00A63C72"/>
    <w:rsid w:val="00A6432F"/>
    <w:rsid w:val="00A643D0"/>
    <w:rsid w:val="00A64E7C"/>
    <w:rsid w:val="00A64F6B"/>
    <w:rsid w:val="00A66953"/>
    <w:rsid w:val="00A671CE"/>
    <w:rsid w:val="00A67343"/>
    <w:rsid w:val="00A677DD"/>
    <w:rsid w:val="00A6788E"/>
    <w:rsid w:val="00A70251"/>
    <w:rsid w:val="00A70FCC"/>
    <w:rsid w:val="00A71619"/>
    <w:rsid w:val="00A71FE2"/>
    <w:rsid w:val="00A7250A"/>
    <w:rsid w:val="00A725DB"/>
    <w:rsid w:val="00A72DE1"/>
    <w:rsid w:val="00A730E8"/>
    <w:rsid w:val="00A731D0"/>
    <w:rsid w:val="00A73BFE"/>
    <w:rsid w:val="00A740DE"/>
    <w:rsid w:val="00A74D49"/>
    <w:rsid w:val="00A7613D"/>
    <w:rsid w:val="00A7640E"/>
    <w:rsid w:val="00A7650D"/>
    <w:rsid w:val="00A766B8"/>
    <w:rsid w:val="00A76980"/>
    <w:rsid w:val="00A76E9E"/>
    <w:rsid w:val="00A77060"/>
    <w:rsid w:val="00A81887"/>
    <w:rsid w:val="00A81B23"/>
    <w:rsid w:val="00A81C95"/>
    <w:rsid w:val="00A8205B"/>
    <w:rsid w:val="00A824AF"/>
    <w:rsid w:val="00A8255B"/>
    <w:rsid w:val="00A82733"/>
    <w:rsid w:val="00A82824"/>
    <w:rsid w:val="00A82944"/>
    <w:rsid w:val="00A8315B"/>
    <w:rsid w:val="00A83254"/>
    <w:rsid w:val="00A83501"/>
    <w:rsid w:val="00A837F2"/>
    <w:rsid w:val="00A83E02"/>
    <w:rsid w:val="00A83E7D"/>
    <w:rsid w:val="00A83ED4"/>
    <w:rsid w:val="00A84173"/>
    <w:rsid w:val="00A846EF"/>
    <w:rsid w:val="00A860C7"/>
    <w:rsid w:val="00A863EE"/>
    <w:rsid w:val="00A868BE"/>
    <w:rsid w:val="00A872A3"/>
    <w:rsid w:val="00A8731B"/>
    <w:rsid w:val="00A879B9"/>
    <w:rsid w:val="00A879FD"/>
    <w:rsid w:val="00A87B20"/>
    <w:rsid w:val="00A908DA"/>
    <w:rsid w:val="00A90C3C"/>
    <w:rsid w:val="00A90F4F"/>
    <w:rsid w:val="00A9101B"/>
    <w:rsid w:val="00A910E4"/>
    <w:rsid w:val="00A91D81"/>
    <w:rsid w:val="00A920ED"/>
    <w:rsid w:val="00A928E5"/>
    <w:rsid w:val="00A93151"/>
    <w:rsid w:val="00A934D0"/>
    <w:rsid w:val="00A93AEC"/>
    <w:rsid w:val="00A93DA2"/>
    <w:rsid w:val="00A94392"/>
    <w:rsid w:val="00A95754"/>
    <w:rsid w:val="00A95F98"/>
    <w:rsid w:val="00A966AC"/>
    <w:rsid w:val="00A96E97"/>
    <w:rsid w:val="00A9721B"/>
    <w:rsid w:val="00AA019B"/>
    <w:rsid w:val="00AA1F0E"/>
    <w:rsid w:val="00AA2273"/>
    <w:rsid w:val="00AA258B"/>
    <w:rsid w:val="00AA2EC0"/>
    <w:rsid w:val="00AA2FA4"/>
    <w:rsid w:val="00AA3235"/>
    <w:rsid w:val="00AA386B"/>
    <w:rsid w:val="00AA3A7F"/>
    <w:rsid w:val="00AA44E3"/>
    <w:rsid w:val="00AA486C"/>
    <w:rsid w:val="00AA4979"/>
    <w:rsid w:val="00AA4B3F"/>
    <w:rsid w:val="00AA4C5E"/>
    <w:rsid w:val="00AA5121"/>
    <w:rsid w:val="00AA731B"/>
    <w:rsid w:val="00AA73DA"/>
    <w:rsid w:val="00AA76DE"/>
    <w:rsid w:val="00AA7DFA"/>
    <w:rsid w:val="00AB057B"/>
    <w:rsid w:val="00AB0A8E"/>
    <w:rsid w:val="00AB0E1D"/>
    <w:rsid w:val="00AB2179"/>
    <w:rsid w:val="00AB224A"/>
    <w:rsid w:val="00AB3629"/>
    <w:rsid w:val="00AB37CE"/>
    <w:rsid w:val="00AB4399"/>
    <w:rsid w:val="00AB46CE"/>
    <w:rsid w:val="00AB4891"/>
    <w:rsid w:val="00AB502E"/>
    <w:rsid w:val="00AB60AB"/>
    <w:rsid w:val="00AB7311"/>
    <w:rsid w:val="00AB7869"/>
    <w:rsid w:val="00AB7C22"/>
    <w:rsid w:val="00AC01BE"/>
    <w:rsid w:val="00AC0BF3"/>
    <w:rsid w:val="00AC1BB0"/>
    <w:rsid w:val="00AC1C56"/>
    <w:rsid w:val="00AC2B26"/>
    <w:rsid w:val="00AC32AC"/>
    <w:rsid w:val="00AC34A2"/>
    <w:rsid w:val="00AC354D"/>
    <w:rsid w:val="00AC3E6C"/>
    <w:rsid w:val="00AC4067"/>
    <w:rsid w:val="00AC56EE"/>
    <w:rsid w:val="00AC5738"/>
    <w:rsid w:val="00AC5A89"/>
    <w:rsid w:val="00AC5AB0"/>
    <w:rsid w:val="00AC6137"/>
    <w:rsid w:val="00AC6156"/>
    <w:rsid w:val="00AC6556"/>
    <w:rsid w:val="00AC73C6"/>
    <w:rsid w:val="00AD0483"/>
    <w:rsid w:val="00AD0624"/>
    <w:rsid w:val="00AD1124"/>
    <w:rsid w:val="00AD1841"/>
    <w:rsid w:val="00AD20A6"/>
    <w:rsid w:val="00AD228E"/>
    <w:rsid w:val="00AD2541"/>
    <w:rsid w:val="00AD2A58"/>
    <w:rsid w:val="00AD3170"/>
    <w:rsid w:val="00AD3B6A"/>
    <w:rsid w:val="00AD3EF4"/>
    <w:rsid w:val="00AD41C5"/>
    <w:rsid w:val="00AD482F"/>
    <w:rsid w:val="00AD530D"/>
    <w:rsid w:val="00AD5C33"/>
    <w:rsid w:val="00AD66D8"/>
    <w:rsid w:val="00AD7ABA"/>
    <w:rsid w:val="00AE0052"/>
    <w:rsid w:val="00AE0771"/>
    <w:rsid w:val="00AE17E4"/>
    <w:rsid w:val="00AE20D4"/>
    <w:rsid w:val="00AE2CC3"/>
    <w:rsid w:val="00AE2DDF"/>
    <w:rsid w:val="00AE30CF"/>
    <w:rsid w:val="00AE33D6"/>
    <w:rsid w:val="00AE4202"/>
    <w:rsid w:val="00AE5600"/>
    <w:rsid w:val="00AE6C47"/>
    <w:rsid w:val="00AE6F49"/>
    <w:rsid w:val="00AE7EA7"/>
    <w:rsid w:val="00AF0536"/>
    <w:rsid w:val="00AF06BC"/>
    <w:rsid w:val="00AF0701"/>
    <w:rsid w:val="00AF0F96"/>
    <w:rsid w:val="00AF1890"/>
    <w:rsid w:val="00AF1DE9"/>
    <w:rsid w:val="00AF22B5"/>
    <w:rsid w:val="00AF3473"/>
    <w:rsid w:val="00AF3B94"/>
    <w:rsid w:val="00AF45CD"/>
    <w:rsid w:val="00AF4A07"/>
    <w:rsid w:val="00AF4E18"/>
    <w:rsid w:val="00AF7515"/>
    <w:rsid w:val="00AF7F51"/>
    <w:rsid w:val="00B00341"/>
    <w:rsid w:val="00B010E3"/>
    <w:rsid w:val="00B011F0"/>
    <w:rsid w:val="00B0264A"/>
    <w:rsid w:val="00B02C9B"/>
    <w:rsid w:val="00B02FC1"/>
    <w:rsid w:val="00B0322E"/>
    <w:rsid w:val="00B038FB"/>
    <w:rsid w:val="00B039EC"/>
    <w:rsid w:val="00B05534"/>
    <w:rsid w:val="00B05F7B"/>
    <w:rsid w:val="00B06600"/>
    <w:rsid w:val="00B066C8"/>
    <w:rsid w:val="00B06915"/>
    <w:rsid w:val="00B06AAB"/>
    <w:rsid w:val="00B06AD4"/>
    <w:rsid w:val="00B075E1"/>
    <w:rsid w:val="00B076F9"/>
    <w:rsid w:val="00B07ABB"/>
    <w:rsid w:val="00B07B88"/>
    <w:rsid w:val="00B07D41"/>
    <w:rsid w:val="00B07FFB"/>
    <w:rsid w:val="00B1156A"/>
    <w:rsid w:val="00B12191"/>
    <w:rsid w:val="00B13058"/>
    <w:rsid w:val="00B130BD"/>
    <w:rsid w:val="00B13226"/>
    <w:rsid w:val="00B134CB"/>
    <w:rsid w:val="00B13709"/>
    <w:rsid w:val="00B13CBD"/>
    <w:rsid w:val="00B140DB"/>
    <w:rsid w:val="00B15481"/>
    <w:rsid w:val="00B15A33"/>
    <w:rsid w:val="00B15ABB"/>
    <w:rsid w:val="00B15B9E"/>
    <w:rsid w:val="00B16A7A"/>
    <w:rsid w:val="00B16FD7"/>
    <w:rsid w:val="00B17045"/>
    <w:rsid w:val="00B174FB"/>
    <w:rsid w:val="00B178FE"/>
    <w:rsid w:val="00B17FD1"/>
    <w:rsid w:val="00B20E63"/>
    <w:rsid w:val="00B21279"/>
    <w:rsid w:val="00B2163F"/>
    <w:rsid w:val="00B21E5B"/>
    <w:rsid w:val="00B2333A"/>
    <w:rsid w:val="00B235F4"/>
    <w:rsid w:val="00B258E0"/>
    <w:rsid w:val="00B26195"/>
    <w:rsid w:val="00B269F5"/>
    <w:rsid w:val="00B27901"/>
    <w:rsid w:val="00B27C79"/>
    <w:rsid w:val="00B27F94"/>
    <w:rsid w:val="00B30394"/>
    <w:rsid w:val="00B30736"/>
    <w:rsid w:val="00B30D09"/>
    <w:rsid w:val="00B30DE2"/>
    <w:rsid w:val="00B31E2B"/>
    <w:rsid w:val="00B31ED2"/>
    <w:rsid w:val="00B3360C"/>
    <w:rsid w:val="00B337B0"/>
    <w:rsid w:val="00B33868"/>
    <w:rsid w:val="00B3453F"/>
    <w:rsid w:val="00B347E8"/>
    <w:rsid w:val="00B34A43"/>
    <w:rsid w:val="00B34C16"/>
    <w:rsid w:val="00B34FB1"/>
    <w:rsid w:val="00B35B4E"/>
    <w:rsid w:val="00B35CC0"/>
    <w:rsid w:val="00B36E36"/>
    <w:rsid w:val="00B37073"/>
    <w:rsid w:val="00B40198"/>
    <w:rsid w:val="00B40BA4"/>
    <w:rsid w:val="00B4102C"/>
    <w:rsid w:val="00B41217"/>
    <w:rsid w:val="00B41832"/>
    <w:rsid w:val="00B41BE8"/>
    <w:rsid w:val="00B42D10"/>
    <w:rsid w:val="00B439DB"/>
    <w:rsid w:val="00B44656"/>
    <w:rsid w:val="00B45424"/>
    <w:rsid w:val="00B45715"/>
    <w:rsid w:val="00B45A16"/>
    <w:rsid w:val="00B469B7"/>
    <w:rsid w:val="00B47C0A"/>
    <w:rsid w:val="00B50042"/>
    <w:rsid w:val="00B50132"/>
    <w:rsid w:val="00B50621"/>
    <w:rsid w:val="00B50707"/>
    <w:rsid w:val="00B52933"/>
    <w:rsid w:val="00B52B4D"/>
    <w:rsid w:val="00B52D23"/>
    <w:rsid w:val="00B5303D"/>
    <w:rsid w:val="00B5305F"/>
    <w:rsid w:val="00B531C9"/>
    <w:rsid w:val="00B53817"/>
    <w:rsid w:val="00B53942"/>
    <w:rsid w:val="00B53EF0"/>
    <w:rsid w:val="00B54EEC"/>
    <w:rsid w:val="00B55129"/>
    <w:rsid w:val="00B557B2"/>
    <w:rsid w:val="00B55B80"/>
    <w:rsid w:val="00B55E48"/>
    <w:rsid w:val="00B568C9"/>
    <w:rsid w:val="00B6000A"/>
    <w:rsid w:val="00B6023C"/>
    <w:rsid w:val="00B60332"/>
    <w:rsid w:val="00B60B2D"/>
    <w:rsid w:val="00B612EC"/>
    <w:rsid w:val="00B6145F"/>
    <w:rsid w:val="00B614F8"/>
    <w:rsid w:val="00B619BE"/>
    <w:rsid w:val="00B61FEB"/>
    <w:rsid w:val="00B625C5"/>
    <w:rsid w:val="00B62E3F"/>
    <w:rsid w:val="00B64038"/>
    <w:rsid w:val="00B642D5"/>
    <w:rsid w:val="00B65EF1"/>
    <w:rsid w:val="00B6675F"/>
    <w:rsid w:val="00B667C5"/>
    <w:rsid w:val="00B66F63"/>
    <w:rsid w:val="00B67E51"/>
    <w:rsid w:val="00B67FC0"/>
    <w:rsid w:val="00B704CB"/>
    <w:rsid w:val="00B705D1"/>
    <w:rsid w:val="00B718B2"/>
    <w:rsid w:val="00B71989"/>
    <w:rsid w:val="00B71AC0"/>
    <w:rsid w:val="00B71F0A"/>
    <w:rsid w:val="00B7221F"/>
    <w:rsid w:val="00B730A3"/>
    <w:rsid w:val="00B731FB"/>
    <w:rsid w:val="00B73E4C"/>
    <w:rsid w:val="00B74E11"/>
    <w:rsid w:val="00B7529A"/>
    <w:rsid w:val="00B75A4C"/>
    <w:rsid w:val="00B7705A"/>
    <w:rsid w:val="00B77448"/>
    <w:rsid w:val="00B77537"/>
    <w:rsid w:val="00B77F3E"/>
    <w:rsid w:val="00B80350"/>
    <w:rsid w:val="00B8063A"/>
    <w:rsid w:val="00B808CE"/>
    <w:rsid w:val="00B80A56"/>
    <w:rsid w:val="00B80FF9"/>
    <w:rsid w:val="00B81A88"/>
    <w:rsid w:val="00B81AE5"/>
    <w:rsid w:val="00B81DD7"/>
    <w:rsid w:val="00B8212E"/>
    <w:rsid w:val="00B8244B"/>
    <w:rsid w:val="00B82661"/>
    <w:rsid w:val="00B82E23"/>
    <w:rsid w:val="00B835C0"/>
    <w:rsid w:val="00B83706"/>
    <w:rsid w:val="00B83BC7"/>
    <w:rsid w:val="00B83F14"/>
    <w:rsid w:val="00B84852"/>
    <w:rsid w:val="00B84A6E"/>
    <w:rsid w:val="00B864C8"/>
    <w:rsid w:val="00B86576"/>
    <w:rsid w:val="00B86942"/>
    <w:rsid w:val="00B87873"/>
    <w:rsid w:val="00B90499"/>
    <w:rsid w:val="00B90FD9"/>
    <w:rsid w:val="00B91ECA"/>
    <w:rsid w:val="00B92781"/>
    <w:rsid w:val="00B92965"/>
    <w:rsid w:val="00B93D8B"/>
    <w:rsid w:val="00B956B5"/>
    <w:rsid w:val="00B97785"/>
    <w:rsid w:val="00B97C5D"/>
    <w:rsid w:val="00BA030D"/>
    <w:rsid w:val="00BA06E3"/>
    <w:rsid w:val="00BA0873"/>
    <w:rsid w:val="00BA0C8C"/>
    <w:rsid w:val="00BA109A"/>
    <w:rsid w:val="00BA1642"/>
    <w:rsid w:val="00BA23A8"/>
    <w:rsid w:val="00BA28CF"/>
    <w:rsid w:val="00BA331C"/>
    <w:rsid w:val="00BA3349"/>
    <w:rsid w:val="00BA350E"/>
    <w:rsid w:val="00BA367F"/>
    <w:rsid w:val="00BA3CA4"/>
    <w:rsid w:val="00BA4398"/>
    <w:rsid w:val="00BA4676"/>
    <w:rsid w:val="00BA4A56"/>
    <w:rsid w:val="00BA4A61"/>
    <w:rsid w:val="00BA4FB5"/>
    <w:rsid w:val="00BA56CC"/>
    <w:rsid w:val="00BA6D64"/>
    <w:rsid w:val="00BA728A"/>
    <w:rsid w:val="00BB1AB5"/>
    <w:rsid w:val="00BB2A42"/>
    <w:rsid w:val="00BB399B"/>
    <w:rsid w:val="00BB3A3C"/>
    <w:rsid w:val="00BB41AE"/>
    <w:rsid w:val="00BB47D7"/>
    <w:rsid w:val="00BB4CBA"/>
    <w:rsid w:val="00BB5613"/>
    <w:rsid w:val="00BB6430"/>
    <w:rsid w:val="00BB6A53"/>
    <w:rsid w:val="00BB6B31"/>
    <w:rsid w:val="00BB7055"/>
    <w:rsid w:val="00BC1104"/>
    <w:rsid w:val="00BC15A4"/>
    <w:rsid w:val="00BC199A"/>
    <w:rsid w:val="00BC1AFA"/>
    <w:rsid w:val="00BC1D01"/>
    <w:rsid w:val="00BC247A"/>
    <w:rsid w:val="00BC27E3"/>
    <w:rsid w:val="00BC2D7F"/>
    <w:rsid w:val="00BC2FE9"/>
    <w:rsid w:val="00BC35B5"/>
    <w:rsid w:val="00BC39FF"/>
    <w:rsid w:val="00BC4245"/>
    <w:rsid w:val="00BC4269"/>
    <w:rsid w:val="00BC4683"/>
    <w:rsid w:val="00BC4BF8"/>
    <w:rsid w:val="00BC52E4"/>
    <w:rsid w:val="00BC5AC5"/>
    <w:rsid w:val="00BC6C4E"/>
    <w:rsid w:val="00BC7455"/>
    <w:rsid w:val="00BC76CE"/>
    <w:rsid w:val="00BC7BC8"/>
    <w:rsid w:val="00BD0222"/>
    <w:rsid w:val="00BD0896"/>
    <w:rsid w:val="00BD0A5D"/>
    <w:rsid w:val="00BD0E0B"/>
    <w:rsid w:val="00BD1FE0"/>
    <w:rsid w:val="00BD2238"/>
    <w:rsid w:val="00BD279D"/>
    <w:rsid w:val="00BD2FD5"/>
    <w:rsid w:val="00BD3193"/>
    <w:rsid w:val="00BD36FB"/>
    <w:rsid w:val="00BD378E"/>
    <w:rsid w:val="00BD4B47"/>
    <w:rsid w:val="00BD5AE8"/>
    <w:rsid w:val="00BD5E3C"/>
    <w:rsid w:val="00BD64F8"/>
    <w:rsid w:val="00BE01A4"/>
    <w:rsid w:val="00BE0A30"/>
    <w:rsid w:val="00BE0F0B"/>
    <w:rsid w:val="00BE0FD3"/>
    <w:rsid w:val="00BE1993"/>
    <w:rsid w:val="00BE2017"/>
    <w:rsid w:val="00BE2DAB"/>
    <w:rsid w:val="00BE3A29"/>
    <w:rsid w:val="00BE3BC5"/>
    <w:rsid w:val="00BE3BE3"/>
    <w:rsid w:val="00BE4185"/>
    <w:rsid w:val="00BE452C"/>
    <w:rsid w:val="00BE50CD"/>
    <w:rsid w:val="00BE52BB"/>
    <w:rsid w:val="00BE570B"/>
    <w:rsid w:val="00BE5E26"/>
    <w:rsid w:val="00BE5F24"/>
    <w:rsid w:val="00BE68C6"/>
    <w:rsid w:val="00BE698C"/>
    <w:rsid w:val="00BE6BB2"/>
    <w:rsid w:val="00BE7616"/>
    <w:rsid w:val="00BE77A9"/>
    <w:rsid w:val="00BE789D"/>
    <w:rsid w:val="00BF1957"/>
    <w:rsid w:val="00BF2118"/>
    <w:rsid w:val="00BF21C3"/>
    <w:rsid w:val="00BF2782"/>
    <w:rsid w:val="00BF27E1"/>
    <w:rsid w:val="00BF28CD"/>
    <w:rsid w:val="00BF3830"/>
    <w:rsid w:val="00BF394D"/>
    <w:rsid w:val="00BF3999"/>
    <w:rsid w:val="00BF3A83"/>
    <w:rsid w:val="00BF6172"/>
    <w:rsid w:val="00BF61B9"/>
    <w:rsid w:val="00BF639F"/>
    <w:rsid w:val="00BF64EF"/>
    <w:rsid w:val="00BF6DC4"/>
    <w:rsid w:val="00BF77BA"/>
    <w:rsid w:val="00C00136"/>
    <w:rsid w:val="00C0058C"/>
    <w:rsid w:val="00C04139"/>
    <w:rsid w:val="00C042AF"/>
    <w:rsid w:val="00C04A57"/>
    <w:rsid w:val="00C04B3E"/>
    <w:rsid w:val="00C04CE3"/>
    <w:rsid w:val="00C05259"/>
    <w:rsid w:val="00C06126"/>
    <w:rsid w:val="00C06C41"/>
    <w:rsid w:val="00C075F9"/>
    <w:rsid w:val="00C07F77"/>
    <w:rsid w:val="00C11121"/>
    <w:rsid w:val="00C11289"/>
    <w:rsid w:val="00C1157F"/>
    <w:rsid w:val="00C11712"/>
    <w:rsid w:val="00C138D6"/>
    <w:rsid w:val="00C168C6"/>
    <w:rsid w:val="00C16A56"/>
    <w:rsid w:val="00C17D9F"/>
    <w:rsid w:val="00C20182"/>
    <w:rsid w:val="00C2025A"/>
    <w:rsid w:val="00C203C5"/>
    <w:rsid w:val="00C207F3"/>
    <w:rsid w:val="00C20E14"/>
    <w:rsid w:val="00C20F4E"/>
    <w:rsid w:val="00C2179E"/>
    <w:rsid w:val="00C21DCD"/>
    <w:rsid w:val="00C22AEC"/>
    <w:rsid w:val="00C2412B"/>
    <w:rsid w:val="00C2448E"/>
    <w:rsid w:val="00C24E1D"/>
    <w:rsid w:val="00C25986"/>
    <w:rsid w:val="00C2604F"/>
    <w:rsid w:val="00C26804"/>
    <w:rsid w:val="00C26AEA"/>
    <w:rsid w:val="00C2719D"/>
    <w:rsid w:val="00C27766"/>
    <w:rsid w:val="00C279F9"/>
    <w:rsid w:val="00C3067C"/>
    <w:rsid w:val="00C322B1"/>
    <w:rsid w:val="00C322F9"/>
    <w:rsid w:val="00C33600"/>
    <w:rsid w:val="00C344DF"/>
    <w:rsid w:val="00C345C3"/>
    <w:rsid w:val="00C34702"/>
    <w:rsid w:val="00C351D1"/>
    <w:rsid w:val="00C3524E"/>
    <w:rsid w:val="00C35514"/>
    <w:rsid w:val="00C35FA3"/>
    <w:rsid w:val="00C367B1"/>
    <w:rsid w:val="00C3686E"/>
    <w:rsid w:val="00C37527"/>
    <w:rsid w:val="00C37A02"/>
    <w:rsid w:val="00C37A62"/>
    <w:rsid w:val="00C37DF0"/>
    <w:rsid w:val="00C402BB"/>
    <w:rsid w:val="00C41005"/>
    <w:rsid w:val="00C417BD"/>
    <w:rsid w:val="00C418F3"/>
    <w:rsid w:val="00C4219E"/>
    <w:rsid w:val="00C42955"/>
    <w:rsid w:val="00C42D5A"/>
    <w:rsid w:val="00C42D6F"/>
    <w:rsid w:val="00C444E1"/>
    <w:rsid w:val="00C44D2C"/>
    <w:rsid w:val="00C451B7"/>
    <w:rsid w:val="00C4539D"/>
    <w:rsid w:val="00C45879"/>
    <w:rsid w:val="00C458AC"/>
    <w:rsid w:val="00C460F5"/>
    <w:rsid w:val="00C4727C"/>
    <w:rsid w:val="00C47CA1"/>
    <w:rsid w:val="00C47F2E"/>
    <w:rsid w:val="00C520DF"/>
    <w:rsid w:val="00C52735"/>
    <w:rsid w:val="00C52CA4"/>
    <w:rsid w:val="00C54113"/>
    <w:rsid w:val="00C5442E"/>
    <w:rsid w:val="00C5445F"/>
    <w:rsid w:val="00C54BEB"/>
    <w:rsid w:val="00C5511C"/>
    <w:rsid w:val="00C55138"/>
    <w:rsid w:val="00C5571D"/>
    <w:rsid w:val="00C55776"/>
    <w:rsid w:val="00C55D04"/>
    <w:rsid w:val="00C55D1C"/>
    <w:rsid w:val="00C563EC"/>
    <w:rsid w:val="00C56631"/>
    <w:rsid w:val="00C567E4"/>
    <w:rsid w:val="00C604D9"/>
    <w:rsid w:val="00C613E6"/>
    <w:rsid w:val="00C61C41"/>
    <w:rsid w:val="00C6290F"/>
    <w:rsid w:val="00C62F7D"/>
    <w:rsid w:val="00C63301"/>
    <w:rsid w:val="00C63735"/>
    <w:rsid w:val="00C63A01"/>
    <w:rsid w:val="00C63C1A"/>
    <w:rsid w:val="00C64816"/>
    <w:rsid w:val="00C662BC"/>
    <w:rsid w:val="00C673DC"/>
    <w:rsid w:val="00C67B92"/>
    <w:rsid w:val="00C67CC9"/>
    <w:rsid w:val="00C70219"/>
    <w:rsid w:val="00C716CA"/>
    <w:rsid w:val="00C724BA"/>
    <w:rsid w:val="00C73295"/>
    <w:rsid w:val="00C73C06"/>
    <w:rsid w:val="00C73C42"/>
    <w:rsid w:val="00C747AE"/>
    <w:rsid w:val="00C74835"/>
    <w:rsid w:val="00C7493C"/>
    <w:rsid w:val="00C74D61"/>
    <w:rsid w:val="00C7576B"/>
    <w:rsid w:val="00C75788"/>
    <w:rsid w:val="00C757D1"/>
    <w:rsid w:val="00C76975"/>
    <w:rsid w:val="00C76EBA"/>
    <w:rsid w:val="00C774D3"/>
    <w:rsid w:val="00C77E39"/>
    <w:rsid w:val="00C77FDD"/>
    <w:rsid w:val="00C80124"/>
    <w:rsid w:val="00C8027C"/>
    <w:rsid w:val="00C806E9"/>
    <w:rsid w:val="00C807E6"/>
    <w:rsid w:val="00C809B9"/>
    <w:rsid w:val="00C80E46"/>
    <w:rsid w:val="00C81743"/>
    <w:rsid w:val="00C81C67"/>
    <w:rsid w:val="00C82B31"/>
    <w:rsid w:val="00C83013"/>
    <w:rsid w:val="00C833FE"/>
    <w:rsid w:val="00C83AF1"/>
    <w:rsid w:val="00C83FC9"/>
    <w:rsid w:val="00C848E5"/>
    <w:rsid w:val="00C84925"/>
    <w:rsid w:val="00C84B79"/>
    <w:rsid w:val="00C84DC4"/>
    <w:rsid w:val="00C84EEF"/>
    <w:rsid w:val="00C854A8"/>
    <w:rsid w:val="00C85755"/>
    <w:rsid w:val="00C857F3"/>
    <w:rsid w:val="00C85DAB"/>
    <w:rsid w:val="00C860CA"/>
    <w:rsid w:val="00C86957"/>
    <w:rsid w:val="00C86ACC"/>
    <w:rsid w:val="00C87B63"/>
    <w:rsid w:val="00C87D08"/>
    <w:rsid w:val="00C90A7A"/>
    <w:rsid w:val="00C90EA1"/>
    <w:rsid w:val="00C9123F"/>
    <w:rsid w:val="00C9170E"/>
    <w:rsid w:val="00C91A90"/>
    <w:rsid w:val="00C92086"/>
    <w:rsid w:val="00C92090"/>
    <w:rsid w:val="00C92420"/>
    <w:rsid w:val="00C926A5"/>
    <w:rsid w:val="00C93080"/>
    <w:rsid w:val="00C950C5"/>
    <w:rsid w:val="00C9516C"/>
    <w:rsid w:val="00C955D7"/>
    <w:rsid w:val="00C95795"/>
    <w:rsid w:val="00C95985"/>
    <w:rsid w:val="00C95DEA"/>
    <w:rsid w:val="00C95E7A"/>
    <w:rsid w:val="00C963DA"/>
    <w:rsid w:val="00CA079D"/>
    <w:rsid w:val="00CA115B"/>
    <w:rsid w:val="00CA18DA"/>
    <w:rsid w:val="00CA1F55"/>
    <w:rsid w:val="00CA2621"/>
    <w:rsid w:val="00CA2ED0"/>
    <w:rsid w:val="00CA2FAB"/>
    <w:rsid w:val="00CA3678"/>
    <w:rsid w:val="00CA43B2"/>
    <w:rsid w:val="00CA48F6"/>
    <w:rsid w:val="00CA4DF0"/>
    <w:rsid w:val="00CA50A6"/>
    <w:rsid w:val="00CA5422"/>
    <w:rsid w:val="00CA6021"/>
    <w:rsid w:val="00CA6D0C"/>
    <w:rsid w:val="00CA7004"/>
    <w:rsid w:val="00CA7256"/>
    <w:rsid w:val="00CA7280"/>
    <w:rsid w:val="00CA7755"/>
    <w:rsid w:val="00CA7E34"/>
    <w:rsid w:val="00CB02C5"/>
    <w:rsid w:val="00CB090B"/>
    <w:rsid w:val="00CB11E0"/>
    <w:rsid w:val="00CB21F6"/>
    <w:rsid w:val="00CB2481"/>
    <w:rsid w:val="00CB29A6"/>
    <w:rsid w:val="00CB33D7"/>
    <w:rsid w:val="00CB3714"/>
    <w:rsid w:val="00CB37FF"/>
    <w:rsid w:val="00CB3FCC"/>
    <w:rsid w:val="00CB4DE2"/>
    <w:rsid w:val="00CB4F0C"/>
    <w:rsid w:val="00CB57EE"/>
    <w:rsid w:val="00CB76BC"/>
    <w:rsid w:val="00CC004A"/>
    <w:rsid w:val="00CC0D13"/>
    <w:rsid w:val="00CC0E75"/>
    <w:rsid w:val="00CC13AD"/>
    <w:rsid w:val="00CC1A15"/>
    <w:rsid w:val="00CC1B29"/>
    <w:rsid w:val="00CC2AF0"/>
    <w:rsid w:val="00CC337D"/>
    <w:rsid w:val="00CC475F"/>
    <w:rsid w:val="00CC5AED"/>
    <w:rsid w:val="00CC6082"/>
    <w:rsid w:val="00CC6C6E"/>
    <w:rsid w:val="00CC76E6"/>
    <w:rsid w:val="00CC7FD1"/>
    <w:rsid w:val="00CC7FFB"/>
    <w:rsid w:val="00CD01E6"/>
    <w:rsid w:val="00CD05C8"/>
    <w:rsid w:val="00CD06F2"/>
    <w:rsid w:val="00CD1A92"/>
    <w:rsid w:val="00CD1AD6"/>
    <w:rsid w:val="00CD1F55"/>
    <w:rsid w:val="00CD290C"/>
    <w:rsid w:val="00CD354A"/>
    <w:rsid w:val="00CD3B0B"/>
    <w:rsid w:val="00CD41E2"/>
    <w:rsid w:val="00CD42D0"/>
    <w:rsid w:val="00CD4BB6"/>
    <w:rsid w:val="00CD5364"/>
    <w:rsid w:val="00CD5FCF"/>
    <w:rsid w:val="00CD6369"/>
    <w:rsid w:val="00CD69CD"/>
    <w:rsid w:val="00CD6ED2"/>
    <w:rsid w:val="00CD7C4E"/>
    <w:rsid w:val="00CE05ED"/>
    <w:rsid w:val="00CE0A18"/>
    <w:rsid w:val="00CE0B53"/>
    <w:rsid w:val="00CE0BD3"/>
    <w:rsid w:val="00CE1A22"/>
    <w:rsid w:val="00CE1C71"/>
    <w:rsid w:val="00CE2781"/>
    <w:rsid w:val="00CE2815"/>
    <w:rsid w:val="00CE2B99"/>
    <w:rsid w:val="00CE33DA"/>
    <w:rsid w:val="00CE3BE7"/>
    <w:rsid w:val="00CE3C10"/>
    <w:rsid w:val="00CE4FDD"/>
    <w:rsid w:val="00CE56CA"/>
    <w:rsid w:val="00CE5B1D"/>
    <w:rsid w:val="00CE5C02"/>
    <w:rsid w:val="00CE5D62"/>
    <w:rsid w:val="00CE6339"/>
    <w:rsid w:val="00CE649D"/>
    <w:rsid w:val="00CE6546"/>
    <w:rsid w:val="00CE6634"/>
    <w:rsid w:val="00CE6714"/>
    <w:rsid w:val="00CE6EDE"/>
    <w:rsid w:val="00CF0BD5"/>
    <w:rsid w:val="00CF1185"/>
    <w:rsid w:val="00CF11E8"/>
    <w:rsid w:val="00CF1D24"/>
    <w:rsid w:val="00CF224A"/>
    <w:rsid w:val="00CF33C2"/>
    <w:rsid w:val="00CF3C53"/>
    <w:rsid w:val="00CF4057"/>
    <w:rsid w:val="00CF5168"/>
    <w:rsid w:val="00CF62BB"/>
    <w:rsid w:val="00CF655A"/>
    <w:rsid w:val="00CF7357"/>
    <w:rsid w:val="00CF7811"/>
    <w:rsid w:val="00CF7DF1"/>
    <w:rsid w:val="00CF7F47"/>
    <w:rsid w:val="00D0140B"/>
    <w:rsid w:val="00D020D2"/>
    <w:rsid w:val="00D0291E"/>
    <w:rsid w:val="00D0334F"/>
    <w:rsid w:val="00D03F3C"/>
    <w:rsid w:val="00D045B1"/>
    <w:rsid w:val="00D05105"/>
    <w:rsid w:val="00D051A3"/>
    <w:rsid w:val="00D05228"/>
    <w:rsid w:val="00D0592B"/>
    <w:rsid w:val="00D0643B"/>
    <w:rsid w:val="00D06D65"/>
    <w:rsid w:val="00D07155"/>
    <w:rsid w:val="00D07850"/>
    <w:rsid w:val="00D07E3E"/>
    <w:rsid w:val="00D100BA"/>
    <w:rsid w:val="00D11775"/>
    <w:rsid w:val="00D12684"/>
    <w:rsid w:val="00D12E93"/>
    <w:rsid w:val="00D12FE0"/>
    <w:rsid w:val="00D1362D"/>
    <w:rsid w:val="00D13AF7"/>
    <w:rsid w:val="00D1484D"/>
    <w:rsid w:val="00D14BDC"/>
    <w:rsid w:val="00D1508C"/>
    <w:rsid w:val="00D1547D"/>
    <w:rsid w:val="00D15834"/>
    <w:rsid w:val="00D15955"/>
    <w:rsid w:val="00D15D1D"/>
    <w:rsid w:val="00D15E2A"/>
    <w:rsid w:val="00D16190"/>
    <w:rsid w:val="00D17270"/>
    <w:rsid w:val="00D17466"/>
    <w:rsid w:val="00D17824"/>
    <w:rsid w:val="00D1794B"/>
    <w:rsid w:val="00D17D34"/>
    <w:rsid w:val="00D2064C"/>
    <w:rsid w:val="00D20A32"/>
    <w:rsid w:val="00D212A2"/>
    <w:rsid w:val="00D22699"/>
    <w:rsid w:val="00D233A3"/>
    <w:rsid w:val="00D2389D"/>
    <w:rsid w:val="00D24B5B"/>
    <w:rsid w:val="00D2505B"/>
    <w:rsid w:val="00D25335"/>
    <w:rsid w:val="00D25C6F"/>
    <w:rsid w:val="00D26285"/>
    <w:rsid w:val="00D265C3"/>
    <w:rsid w:val="00D2660D"/>
    <w:rsid w:val="00D2736E"/>
    <w:rsid w:val="00D30829"/>
    <w:rsid w:val="00D30FBD"/>
    <w:rsid w:val="00D3153D"/>
    <w:rsid w:val="00D317C2"/>
    <w:rsid w:val="00D32033"/>
    <w:rsid w:val="00D322C4"/>
    <w:rsid w:val="00D32B0C"/>
    <w:rsid w:val="00D34B96"/>
    <w:rsid w:val="00D377E1"/>
    <w:rsid w:val="00D40A4E"/>
    <w:rsid w:val="00D40B60"/>
    <w:rsid w:val="00D40C3D"/>
    <w:rsid w:val="00D41105"/>
    <w:rsid w:val="00D413F6"/>
    <w:rsid w:val="00D41622"/>
    <w:rsid w:val="00D41C0D"/>
    <w:rsid w:val="00D42573"/>
    <w:rsid w:val="00D443BE"/>
    <w:rsid w:val="00D44952"/>
    <w:rsid w:val="00D472F5"/>
    <w:rsid w:val="00D477DF"/>
    <w:rsid w:val="00D47B5E"/>
    <w:rsid w:val="00D47CE2"/>
    <w:rsid w:val="00D500FB"/>
    <w:rsid w:val="00D504D2"/>
    <w:rsid w:val="00D507C5"/>
    <w:rsid w:val="00D51DA3"/>
    <w:rsid w:val="00D5234E"/>
    <w:rsid w:val="00D527D3"/>
    <w:rsid w:val="00D52DEF"/>
    <w:rsid w:val="00D54ABF"/>
    <w:rsid w:val="00D54AC4"/>
    <w:rsid w:val="00D55157"/>
    <w:rsid w:val="00D55A7C"/>
    <w:rsid w:val="00D55C34"/>
    <w:rsid w:val="00D56017"/>
    <w:rsid w:val="00D56CD6"/>
    <w:rsid w:val="00D60117"/>
    <w:rsid w:val="00D605BA"/>
    <w:rsid w:val="00D61CFF"/>
    <w:rsid w:val="00D61E64"/>
    <w:rsid w:val="00D62966"/>
    <w:rsid w:val="00D6360C"/>
    <w:rsid w:val="00D64714"/>
    <w:rsid w:val="00D668FC"/>
    <w:rsid w:val="00D66B5F"/>
    <w:rsid w:val="00D66BC4"/>
    <w:rsid w:val="00D66DB4"/>
    <w:rsid w:val="00D6702E"/>
    <w:rsid w:val="00D671CD"/>
    <w:rsid w:val="00D67393"/>
    <w:rsid w:val="00D67E08"/>
    <w:rsid w:val="00D67F93"/>
    <w:rsid w:val="00D7032C"/>
    <w:rsid w:val="00D7067B"/>
    <w:rsid w:val="00D712EC"/>
    <w:rsid w:val="00D7175C"/>
    <w:rsid w:val="00D724A5"/>
    <w:rsid w:val="00D7268D"/>
    <w:rsid w:val="00D72B2E"/>
    <w:rsid w:val="00D7406C"/>
    <w:rsid w:val="00D748BF"/>
    <w:rsid w:val="00D74B6B"/>
    <w:rsid w:val="00D760A8"/>
    <w:rsid w:val="00D76CB8"/>
    <w:rsid w:val="00D76F82"/>
    <w:rsid w:val="00D77A26"/>
    <w:rsid w:val="00D80C65"/>
    <w:rsid w:val="00D81322"/>
    <w:rsid w:val="00D82CB6"/>
    <w:rsid w:val="00D84022"/>
    <w:rsid w:val="00D84426"/>
    <w:rsid w:val="00D8495E"/>
    <w:rsid w:val="00D84C9E"/>
    <w:rsid w:val="00D84CD1"/>
    <w:rsid w:val="00D85D6B"/>
    <w:rsid w:val="00D90380"/>
    <w:rsid w:val="00D9074A"/>
    <w:rsid w:val="00D9097D"/>
    <w:rsid w:val="00D91025"/>
    <w:rsid w:val="00D91231"/>
    <w:rsid w:val="00D92AC5"/>
    <w:rsid w:val="00D93535"/>
    <w:rsid w:val="00D93FEB"/>
    <w:rsid w:val="00D9417C"/>
    <w:rsid w:val="00D949C7"/>
    <w:rsid w:val="00D94E69"/>
    <w:rsid w:val="00D952E4"/>
    <w:rsid w:val="00D95881"/>
    <w:rsid w:val="00D95B22"/>
    <w:rsid w:val="00DA130E"/>
    <w:rsid w:val="00DA20F6"/>
    <w:rsid w:val="00DA22FF"/>
    <w:rsid w:val="00DA2DBE"/>
    <w:rsid w:val="00DA2F33"/>
    <w:rsid w:val="00DA32E6"/>
    <w:rsid w:val="00DA32F7"/>
    <w:rsid w:val="00DA3676"/>
    <w:rsid w:val="00DA3B54"/>
    <w:rsid w:val="00DA6B91"/>
    <w:rsid w:val="00DA6E41"/>
    <w:rsid w:val="00DA70AD"/>
    <w:rsid w:val="00DA7113"/>
    <w:rsid w:val="00DA7B9F"/>
    <w:rsid w:val="00DA7D5B"/>
    <w:rsid w:val="00DB13E4"/>
    <w:rsid w:val="00DB16F2"/>
    <w:rsid w:val="00DB16F3"/>
    <w:rsid w:val="00DB184F"/>
    <w:rsid w:val="00DB227D"/>
    <w:rsid w:val="00DB25A2"/>
    <w:rsid w:val="00DB2997"/>
    <w:rsid w:val="00DB3204"/>
    <w:rsid w:val="00DB5015"/>
    <w:rsid w:val="00DB5E96"/>
    <w:rsid w:val="00DB6137"/>
    <w:rsid w:val="00DB6D92"/>
    <w:rsid w:val="00DB7520"/>
    <w:rsid w:val="00DB7FD2"/>
    <w:rsid w:val="00DC0462"/>
    <w:rsid w:val="00DC06E8"/>
    <w:rsid w:val="00DC089B"/>
    <w:rsid w:val="00DC095B"/>
    <w:rsid w:val="00DC0A8A"/>
    <w:rsid w:val="00DC0CBC"/>
    <w:rsid w:val="00DC1348"/>
    <w:rsid w:val="00DC1A2A"/>
    <w:rsid w:val="00DC32FA"/>
    <w:rsid w:val="00DC463A"/>
    <w:rsid w:val="00DC575A"/>
    <w:rsid w:val="00DC57BD"/>
    <w:rsid w:val="00DC67AC"/>
    <w:rsid w:val="00DC6D5F"/>
    <w:rsid w:val="00DC7503"/>
    <w:rsid w:val="00DC7B6E"/>
    <w:rsid w:val="00DD0B00"/>
    <w:rsid w:val="00DD117E"/>
    <w:rsid w:val="00DD2AE3"/>
    <w:rsid w:val="00DD326C"/>
    <w:rsid w:val="00DD350D"/>
    <w:rsid w:val="00DD38FD"/>
    <w:rsid w:val="00DD3B19"/>
    <w:rsid w:val="00DD3C4E"/>
    <w:rsid w:val="00DD4216"/>
    <w:rsid w:val="00DD4F6E"/>
    <w:rsid w:val="00DD50DD"/>
    <w:rsid w:val="00DD5AE1"/>
    <w:rsid w:val="00DD6667"/>
    <w:rsid w:val="00DD66DE"/>
    <w:rsid w:val="00DE07E0"/>
    <w:rsid w:val="00DE10E9"/>
    <w:rsid w:val="00DE151B"/>
    <w:rsid w:val="00DE1844"/>
    <w:rsid w:val="00DE1F1E"/>
    <w:rsid w:val="00DE1F2B"/>
    <w:rsid w:val="00DE20CC"/>
    <w:rsid w:val="00DE2448"/>
    <w:rsid w:val="00DE274C"/>
    <w:rsid w:val="00DE287D"/>
    <w:rsid w:val="00DE2A8B"/>
    <w:rsid w:val="00DE2BBC"/>
    <w:rsid w:val="00DE2D8F"/>
    <w:rsid w:val="00DE3B74"/>
    <w:rsid w:val="00DE4090"/>
    <w:rsid w:val="00DE4A17"/>
    <w:rsid w:val="00DE4DCC"/>
    <w:rsid w:val="00DE5003"/>
    <w:rsid w:val="00DE60A2"/>
    <w:rsid w:val="00DE61EB"/>
    <w:rsid w:val="00DE7727"/>
    <w:rsid w:val="00DE7917"/>
    <w:rsid w:val="00DE7D8F"/>
    <w:rsid w:val="00DF0323"/>
    <w:rsid w:val="00DF1185"/>
    <w:rsid w:val="00DF1383"/>
    <w:rsid w:val="00DF2A1A"/>
    <w:rsid w:val="00DF2F55"/>
    <w:rsid w:val="00DF3010"/>
    <w:rsid w:val="00DF4239"/>
    <w:rsid w:val="00DF6506"/>
    <w:rsid w:val="00DF68B6"/>
    <w:rsid w:val="00DF6D23"/>
    <w:rsid w:val="00DF706A"/>
    <w:rsid w:val="00DF7B60"/>
    <w:rsid w:val="00E00930"/>
    <w:rsid w:val="00E0095F"/>
    <w:rsid w:val="00E012E3"/>
    <w:rsid w:val="00E028EE"/>
    <w:rsid w:val="00E03A59"/>
    <w:rsid w:val="00E03A6C"/>
    <w:rsid w:val="00E03EB1"/>
    <w:rsid w:val="00E04E75"/>
    <w:rsid w:val="00E05156"/>
    <w:rsid w:val="00E06304"/>
    <w:rsid w:val="00E06838"/>
    <w:rsid w:val="00E06BDF"/>
    <w:rsid w:val="00E07841"/>
    <w:rsid w:val="00E10018"/>
    <w:rsid w:val="00E1074B"/>
    <w:rsid w:val="00E10F6B"/>
    <w:rsid w:val="00E11731"/>
    <w:rsid w:val="00E119DC"/>
    <w:rsid w:val="00E11FCB"/>
    <w:rsid w:val="00E12F74"/>
    <w:rsid w:val="00E13399"/>
    <w:rsid w:val="00E1385D"/>
    <w:rsid w:val="00E139CA"/>
    <w:rsid w:val="00E140FB"/>
    <w:rsid w:val="00E14CE5"/>
    <w:rsid w:val="00E154B9"/>
    <w:rsid w:val="00E15C0F"/>
    <w:rsid w:val="00E15C46"/>
    <w:rsid w:val="00E16994"/>
    <w:rsid w:val="00E16BCC"/>
    <w:rsid w:val="00E16F1D"/>
    <w:rsid w:val="00E177D0"/>
    <w:rsid w:val="00E177FD"/>
    <w:rsid w:val="00E214EB"/>
    <w:rsid w:val="00E226A9"/>
    <w:rsid w:val="00E22FAE"/>
    <w:rsid w:val="00E231DC"/>
    <w:rsid w:val="00E232BC"/>
    <w:rsid w:val="00E234D2"/>
    <w:rsid w:val="00E23A4F"/>
    <w:rsid w:val="00E23BDF"/>
    <w:rsid w:val="00E23FFE"/>
    <w:rsid w:val="00E2461F"/>
    <w:rsid w:val="00E256BB"/>
    <w:rsid w:val="00E25A6B"/>
    <w:rsid w:val="00E262D6"/>
    <w:rsid w:val="00E274C6"/>
    <w:rsid w:val="00E2779B"/>
    <w:rsid w:val="00E27BA1"/>
    <w:rsid w:val="00E30CA9"/>
    <w:rsid w:val="00E30D80"/>
    <w:rsid w:val="00E3131F"/>
    <w:rsid w:val="00E314C1"/>
    <w:rsid w:val="00E319C5"/>
    <w:rsid w:val="00E31B55"/>
    <w:rsid w:val="00E31DA9"/>
    <w:rsid w:val="00E320AF"/>
    <w:rsid w:val="00E324CC"/>
    <w:rsid w:val="00E34407"/>
    <w:rsid w:val="00E3467F"/>
    <w:rsid w:val="00E3523B"/>
    <w:rsid w:val="00E3692D"/>
    <w:rsid w:val="00E36E3F"/>
    <w:rsid w:val="00E401B6"/>
    <w:rsid w:val="00E40304"/>
    <w:rsid w:val="00E40884"/>
    <w:rsid w:val="00E413B8"/>
    <w:rsid w:val="00E41CD1"/>
    <w:rsid w:val="00E42AC9"/>
    <w:rsid w:val="00E42E09"/>
    <w:rsid w:val="00E43640"/>
    <w:rsid w:val="00E4440F"/>
    <w:rsid w:val="00E44B80"/>
    <w:rsid w:val="00E44FE1"/>
    <w:rsid w:val="00E454D5"/>
    <w:rsid w:val="00E45B7E"/>
    <w:rsid w:val="00E46444"/>
    <w:rsid w:val="00E46816"/>
    <w:rsid w:val="00E468C5"/>
    <w:rsid w:val="00E47690"/>
    <w:rsid w:val="00E500EC"/>
    <w:rsid w:val="00E5021D"/>
    <w:rsid w:val="00E50977"/>
    <w:rsid w:val="00E51340"/>
    <w:rsid w:val="00E513E4"/>
    <w:rsid w:val="00E51414"/>
    <w:rsid w:val="00E51457"/>
    <w:rsid w:val="00E51793"/>
    <w:rsid w:val="00E51A40"/>
    <w:rsid w:val="00E52089"/>
    <w:rsid w:val="00E52205"/>
    <w:rsid w:val="00E53066"/>
    <w:rsid w:val="00E53117"/>
    <w:rsid w:val="00E53F9D"/>
    <w:rsid w:val="00E5434F"/>
    <w:rsid w:val="00E54B20"/>
    <w:rsid w:val="00E54D81"/>
    <w:rsid w:val="00E5507F"/>
    <w:rsid w:val="00E571AC"/>
    <w:rsid w:val="00E574B5"/>
    <w:rsid w:val="00E57526"/>
    <w:rsid w:val="00E57C95"/>
    <w:rsid w:val="00E57EB4"/>
    <w:rsid w:val="00E61058"/>
    <w:rsid w:val="00E61597"/>
    <w:rsid w:val="00E6398D"/>
    <w:rsid w:val="00E63E6F"/>
    <w:rsid w:val="00E643A6"/>
    <w:rsid w:val="00E655FF"/>
    <w:rsid w:val="00E65E14"/>
    <w:rsid w:val="00E66A3D"/>
    <w:rsid w:val="00E66FEF"/>
    <w:rsid w:val="00E67174"/>
    <w:rsid w:val="00E673C4"/>
    <w:rsid w:val="00E67D48"/>
    <w:rsid w:val="00E70639"/>
    <w:rsid w:val="00E70E47"/>
    <w:rsid w:val="00E71C04"/>
    <w:rsid w:val="00E71C79"/>
    <w:rsid w:val="00E7209F"/>
    <w:rsid w:val="00E72158"/>
    <w:rsid w:val="00E725F7"/>
    <w:rsid w:val="00E72753"/>
    <w:rsid w:val="00E7382B"/>
    <w:rsid w:val="00E73AA2"/>
    <w:rsid w:val="00E73BD1"/>
    <w:rsid w:val="00E73F7B"/>
    <w:rsid w:val="00E744AD"/>
    <w:rsid w:val="00E753FA"/>
    <w:rsid w:val="00E7553B"/>
    <w:rsid w:val="00E75864"/>
    <w:rsid w:val="00E76737"/>
    <w:rsid w:val="00E7773E"/>
    <w:rsid w:val="00E80FB6"/>
    <w:rsid w:val="00E81256"/>
    <w:rsid w:val="00E81A66"/>
    <w:rsid w:val="00E81F8C"/>
    <w:rsid w:val="00E82653"/>
    <w:rsid w:val="00E82BA0"/>
    <w:rsid w:val="00E836AC"/>
    <w:rsid w:val="00E83BD1"/>
    <w:rsid w:val="00E83FCB"/>
    <w:rsid w:val="00E84310"/>
    <w:rsid w:val="00E84725"/>
    <w:rsid w:val="00E849D4"/>
    <w:rsid w:val="00E84B29"/>
    <w:rsid w:val="00E852D6"/>
    <w:rsid w:val="00E855A7"/>
    <w:rsid w:val="00E85ADC"/>
    <w:rsid w:val="00E85C54"/>
    <w:rsid w:val="00E86828"/>
    <w:rsid w:val="00E86925"/>
    <w:rsid w:val="00E87423"/>
    <w:rsid w:val="00E87DC1"/>
    <w:rsid w:val="00E90012"/>
    <w:rsid w:val="00E901C9"/>
    <w:rsid w:val="00E9069D"/>
    <w:rsid w:val="00E90AAE"/>
    <w:rsid w:val="00E90D68"/>
    <w:rsid w:val="00E91261"/>
    <w:rsid w:val="00E91C6C"/>
    <w:rsid w:val="00E922A3"/>
    <w:rsid w:val="00E9345E"/>
    <w:rsid w:val="00E948DD"/>
    <w:rsid w:val="00E95278"/>
    <w:rsid w:val="00E95A68"/>
    <w:rsid w:val="00E9631D"/>
    <w:rsid w:val="00E96982"/>
    <w:rsid w:val="00E9713D"/>
    <w:rsid w:val="00E9733E"/>
    <w:rsid w:val="00E973A9"/>
    <w:rsid w:val="00E97B6C"/>
    <w:rsid w:val="00EA0431"/>
    <w:rsid w:val="00EA0B07"/>
    <w:rsid w:val="00EA19DE"/>
    <w:rsid w:val="00EA1C14"/>
    <w:rsid w:val="00EA1FBE"/>
    <w:rsid w:val="00EA251F"/>
    <w:rsid w:val="00EA2732"/>
    <w:rsid w:val="00EA3907"/>
    <w:rsid w:val="00EA3988"/>
    <w:rsid w:val="00EA4210"/>
    <w:rsid w:val="00EA45B9"/>
    <w:rsid w:val="00EA4EED"/>
    <w:rsid w:val="00EA56C6"/>
    <w:rsid w:val="00EA5FBD"/>
    <w:rsid w:val="00EA62C5"/>
    <w:rsid w:val="00EA6C6D"/>
    <w:rsid w:val="00EA6D06"/>
    <w:rsid w:val="00EA799A"/>
    <w:rsid w:val="00EA7C49"/>
    <w:rsid w:val="00EB08DC"/>
    <w:rsid w:val="00EB0E33"/>
    <w:rsid w:val="00EB13FE"/>
    <w:rsid w:val="00EB3706"/>
    <w:rsid w:val="00EB3A27"/>
    <w:rsid w:val="00EB3BD5"/>
    <w:rsid w:val="00EB40AA"/>
    <w:rsid w:val="00EB4128"/>
    <w:rsid w:val="00EB473C"/>
    <w:rsid w:val="00EB4CC3"/>
    <w:rsid w:val="00EB4F76"/>
    <w:rsid w:val="00EB52E7"/>
    <w:rsid w:val="00EB5621"/>
    <w:rsid w:val="00EB5841"/>
    <w:rsid w:val="00EB60CF"/>
    <w:rsid w:val="00EB63D8"/>
    <w:rsid w:val="00EB6C17"/>
    <w:rsid w:val="00EB6D85"/>
    <w:rsid w:val="00EB7FA8"/>
    <w:rsid w:val="00EB7FE9"/>
    <w:rsid w:val="00EC0520"/>
    <w:rsid w:val="00EC0632"/>
    <w:rsid w:val="00EC19D6"/>
    <w:rsid w:val="00EC3290"/>
    <w:rsid w:val="00EC355E"/>
    <w:rsid w:val="00EC3E5E"/>
    <w:rsid w:val="00EC586C"/>
    <w:rsid w:val="00EC5AE8"/>
    <w:rsid w:val="00EC6DF7"/>
    <w:rsid w:val="00EC728C"/>
    <w:rsid w:val="00EC7BC5"/>
    <w:rsid w:val="00EC7C1B"/>
    <w:rsid w:val="00ED00C2"/>
    <w:rsid w:val="00ED032B"/>
    <w:rsid w:val="00ED0702"/>
    <w:rsid w:val="00ED0E34"/>
    <w:rsid w:val="00ED17A9"/>
    <w:rsid w:val="00ED1973"/>
    <w:rsid w:val="00ED4A8B"/>
    <w:rsid w:val="00ED58D4"/>
    <w:rsid w:val="00ED5D30"/>
    <w:rsid w:val="00ED6BDD"/>
    <w:rsid w:val="00ED6EFD"/>
    <w:rsid w:val="00ED75B8"/>
    <w:rsid w:val="00ED7B30"/>
    <w:rsid w:val="00EE1449"/>
    <w:rsid w:val="00EE1A60"/>
    <w:rsid w:val="00EE1C62"/>
    <w:rsid w:val="00EE21FF"/>
    <w:rsid w:val="00EE38F5"/>
    <w:rsid w:val="00EE39D6"/>
    <w:rsid w:val="00EE41D1"/>
    <w:rsid w:val="00EE4506"/>
    <w:rsid w:val="00EE4A13"/>
    <w:rsid w:val="00EE4CB7"/>
    <w:rsid w:val="00EE5BC2"/>
    <w:rsid w:val="00EE5C23"/>
    <w:rsid w:val="00EE678D"/>
    <w:rsid w:val="00EE74D8"/>
    <w:rsid w:val="00EE7D34"/>
    <w:rsid w:val="00EE7D43"/>
    <w:rsid w:val="00EF0727"/>
    <w:rsid w:val="00EF0929"/>
    <w:rsid w:val="00EF0AF5"/>
    <w:rsid w:val="00EF137B"/>
    <w:rsid w:val="00EF1C97"/>
    <w:rsid w:val="00EF2310"/>
    <w:rsid w:val="00EF236D"/>
    <w:rsid w:val="00EF24B7"/>
    <w:rsid w:val="00EF283B"/>
    <w:rsid w:val="00EF2E8F"/>
    <w:rsid w:val="00EF39B7"/>
    <w:rsid w:val="00EF3BF3"/>
    <w:rsid w:val="00EF4764"/>
    <w:rsid w:val="00EF4FBE"/>
    <w:rsid w:val="00EF5105"/>
    <w:rsid w:val="00EF588B"/>
    <w:rsid w:val="00EF63F4"/>
    <w:rsid w:val="00EF74E7"/>
    <w:rsid w:val="00EF7FE7"/>
    <w:rsid w:val="00F000C2"/>
    <w:rsid w:val="00F0018C"/>
    <w:rsid w:val="00F001F1"/>
    <w:rsid w:val="00F003DF"/>
    <w:rsid w:val="00F008A4"/>
    <w:rsid w:val="00F00AA8"/>
    <w:rsid w:val="00F00BA6"/>
    <w:rsid w:val="00F02597"/>
    <w:rsid w:val="00F0378D"/>
    <w:rsid w:val="00F046F2"/>
    <w:rsid w:val="00F04AE3"/>
    <w:rsid w:val="00F04BCF"/>
    <w:rsid w:val="00F0533C"/>
    <w:rsid w:val="00F056B6"/>
    <w:rsid w:val="00F059DA"/>
    <w:rsid w:val="00F05B06"/>
    <w:rsid w:val="00F06BCE"/>
    <w:rsid w:val="00F074DE"/>
    <w:rsid w:val="00F076F4"/>
    <w:rsid w:val="00F07BC0"/>
    <w:rsid w:val="00F1079E"/>
    <w:rsid w:val="00F10B16"/>
    <w:rsid w:val="00F11274"/>
    <w:rsid w:val="00F1182A"/>
    <w:rsid w:val="00F11D01"/>
    <w:rsid w:val="00F12A77"/>
    <w:rsid w:val="00F12DAD"/>
    <w:rsid w:val="00F136F7"/>
    <w:rsid w:val="00F144CB"/>
    <w:rsid w:val="00F1450A"/>
    <w:rsid w:val="00F14AEE"/>
    <w:rsid w:val="00F15201"/>
    <w:rsid w:val="00F15345"/>
    <w:rsid w:val="00F156EA"/>
    <w:rsid w:val="00F1744B"/>
    <w:rsid w:val="00F200DC"/>
    <w:rsid w:val="00F207D5"/>
    <w:rsid w:val="00F20A47"/>
    <w:rsid w:val="00F20F18"/>
    <w:rsid w:val="00F215A3"/>
    <w:rsid w:val="00F21E90"/>
    <w:rsid w:val="00F21F9A"/>
    <w:rsid w:val="00F230F4"/>
    <w:rsid w:val="00F236D4"/>
    <w:rsid w:val="00F23A6D"/>
    <w:rsid w:val="00F23AF6"/>
    <w:rsid w:val="00F23D77"/>
    <w:rsid w:val="00F2401C"/>
    <w:rsid w:val="00F24B26"/>
    <w:rsid w:val="00F2536F"/>
    <w:rsid w:val="00F254D3"/>
    <w:rsid w:val="00F25C3F"/>
    <w:rsid w:val="00F25D98"/>
    <w:rsid w:val="00F261D9"/>
    <w:rsid w:val="00F26261"/>
    <w:rsid w:val="00F27EB5"/>
    <w:rsid w:val="00F27EBF"/>
    <w:rsid w:val="00F300AE"/>
    <w:rsid w:val="00F300FB"/>
    <w:rsid w:val="00F30963"/>
    <w:rsid w:val="00F30AC8"/>
    <w:rsid w:val="00F30DA0"/>
    <w:rsid w:val="00F30FE7"/>
    <w:rsid w:val="00F31A18"/>
    <w:rsid w:val="00F31C90"/>
    <w:rsid w:val="00F31DF5"/>
    <w:rsid w:val="00F340F4"/>
    <w:rsid w:val="00F34406"/>
    <w:rsid w:val="00F34408"/>
    <w:rsid w:val="00F34FFD"/>
    <w:rsid w:val="00F35E70"/>
    <w:rsid w:val="00F364AD"/>
    <w:rsid w:val="00F37F37"/>
    <w:rsid w:val="00F41065"/>
    <w:rsid w:val="00F412B5"/>
    <w:rsid w:val="00F414C4"/>
    <w:rsid w:val="00F42433"/>
    <w:rsid w:val="00F425C3"/>
    <w:rsid w:val="00F42BE7"/>
    <w:rsid w:val="00F438DD"/>
    <w:rsid w:val="00F43AF7"/>
    <w:rsid w:val="00F44146"/>
    <w:rsid w:val="00F44A58"/>
    <w:rsid w:val="00F45052"/>
    <w:rsid w:val="00F457CD"/>
    <w:rsid w:val="00F45817"/>
    <w:rsid w:val="00F45C78"/>
    <w:rsid w:val="00F46597"/>
    <w:rsid w:val="00F46DF2"/>
    <w:rsid w:val="00F47158"/>
    <w:rsid w:val="00F475D5"/>
    <w:rsid w:val="00F476A5"/>
    <w:rsid w:val="00F47A89"/>
    <w:rsid w:val="00F47B62"/>
    <w:rsid w:val="00F50138"/>
    <w:rsid w:val="00F5020A"/>
    <w:rsid w:val="00F50F2A"/>
    <w:rsid w:val="00F5117D"/>
    <w:rsid w:val="00F52DA1"/>
    <w:rsid w:val="00F53EBD"/>
    <w:rsid w:val="00F5423E"/>
    <w:rsid w:val="00F54EA6"/>
    <w:rsid w:val="00F54EB4"/>
    <w:rsid w:val="00F550A2"/>
    <w:rsid w:val="00F5562C"/>
    <w:rsid w:val="00F558A0"/>
    <w:rsid w:val="00F55ABC"/>
    <w:rsid w:val="00F56155"/>
    <w:rsid w:val="00F563FF"/>
    <w:rsid w:val="00F56709"/>
    <w:rsid w:val="00F567DE"/>
    <w:rsid w:val="00F56E19"/>
    <w:rsid w:val="00F57005"/>
    <w:rsid w:val="00F57F62"/>
    <w:rsid w:val="00F600FF"/>
    <w:rsid w:val="00F601F4"/>
    <w:rsid w:val="00F603DC"/>
    <w:rsid w:val="00F61B0C"/>
    <w:rsid w:val="00F61CF4"/>
    <w:rsid w:val="00F634F6"/>
    <w:rsid w:val="00F63694"/>
    <w:rsid w:val="00F63C33"/>
    <w:rsid w:val="00F646A7"/>
    <w:rsid w:val="00F64EDF"/>
    <w:rsid w:val="00F65101"/>
    <w:rsid w:val="00F675A9"/>
    <w:rsid w:val="00F67AA6"/>
    <w:rsid w:val="00F7148A"/>
    <w:rsid w:val="00F716E0"/>
    <w:rsid w:val="00F717A0"/>
    <w:rsid w:val="00F72088"/>
    <w:rsid w:val="00F72697"/>
    <w:rsid w:val="00F73D02"/>
    <w:rsid w:val="00F746A9"/>
    <w:rsid w:val="00F74721"/>
    <w:rsid w:val="00F75BCF"/>
    <w:rsid w:val="00F75C77"/>
    <w:rsid w:val="00F767E5"/>
    <w:rsid w:val="00F7725B"/>
    <w:rsid w:val="00F77268"/>
    <w:rsid w:val="00F77B71"/>
    <w:rsid w:val="00F80276"/>
    <w:rsid w:val="00F80688"/>
    <w:rsid w:val="00F80DBD"/>
    <w:rsid w:val="00F81236"/>
    <w:rsid w:val="00F8195E"/>
    <w:rsid w:val="00F821BC"/>
    <w:rsid w:val="00F824CF"/>
    <w:rsid w:val="00F8315B"/>
    <w:rsid w:val="00F834DD"/>
    <w:rsid w:val="00F8444E"/>
    <w:rsid w:val="00F84489"/>
    <w:rsid w:val="00F84699"/>
    <w:rsid w:val="00F849B8"/>
    <w:rsid w:val="00F84C75"/>
    <w:rsid w:val="00F854C8"/>
    <w:rsid w:val="00F858AF"/>
    <w:rsid w:val="00F85DE5"/>
    <w:rsid w:val="00F86253"/>
    <w:rsid w:val="00F868E5"/>
    <w:rsid w:val="00F872C1"/>
    <w:rsid w:val="00F872FE"/>
    <w:rsid w:val="00F9063E"/>
    <w:rsid w:val="00F909C5"/>
    <w:rsid w:val="00F90AD2"/>
    <w:rsid w:val="00F90E65"/>
    <w:rsid w:val="00F916A2"/>
    <w:rsid w:val="00F91E87"/>
    <w:rsid w:val="00F922C3"/>
    <w:rsid w:val="00F92AF0"/>
    <w:rsid w:val="00F930E2"/>
    <w:rsid w:val="00F9409F"/>
    <w:rsid w:val="00F942F0"/>
    <w:rsid w:val="00F94EEC"/>
    <w:rsid w:val="00F9512C"/>
    <w:rsid w:val="00F951AB"/>
    <w:rsid w:val="00F952F8"/>
    <w:rsid w:val="00F963F3"/>
    <w:rsid w:val="00F964B0"/>
    <w:rsid w:val="00F968A2"/>
    <w:rsid w:val="00F96A52"/>
    <w:rsid w:val="00F96B99"/>
    <w:rsid w:val="00F97194"/>
    <w:rsid w:val="00F97C66"/>
    <w:rsid w:val="00FA0208"/>
    <w:rsid w:val="00FA14CB"/>
    <w:rsid w:val="00FA1699"/>
    <w:rsid w:val="00FA1FA1"/>
    <w:rsid w:val="00FA21EC"/>
    <w:rsid w:val="00FA2354"/>
    <w:rsid w:val="00FA24AC"/>
    <w:rsid w:val="00FA2A33"/>
    <w:rsid w:val="00FA39A6"/>
    <w:rsid w:val="00FA3F7F"/>
    <w:rsid w:val="00FA4033"/>
    <w:rsid w:val="00FA463A"/>
    <w:rsid w:val="00FA4654"/>
    <w:rsid w:val="00FA5242"/>
    <w:rsid w:val="00FA5D75"/>
    <w:rsid w:val="00FA5F80"/>
    <w:rsid w:val="00FA629C"/>
    <w:rsid w:val="00FA62B3"/>
    <w:rsid w:val="00FA6555"/>
    <w:rsid w:val="00FA65A1"/>
    <w:rsid w:val="00FA69E5"/>
    <w:rsid w:val="00FA7B03"/>
    <w:rsid w:val="00FA7D02"/>
    <w:rsid w:val="00FA7DC8"/>
    <w:rsid w:val="00FA7EFB"/>
    <w:rsid w:val="00FB05DB"/>
    <w:rsid w:val="00FB075F"/>
    <w:rsid w:val="00FB0EC4"/>
    <w:rsid w:val="00FB11EF"/>
    <w:rsid w:val="00FB1BB8"/>
    <w:rsid w:val="00FB223E"/>
    <w:rsid w:val="00FB2853"/>
    <w:rsid w:val="00FB3D40"/>
    <w:rsid w:val="00FB3FF4"/>
    <w:rsid w:val="00FB47A3"/>
    <w:rsid w:val="00FB4E84"/>
    <w:rsid w:val="00FB575F"/>
    <w:rsid w:val="00FB65EB"/>
    <w:rsid w:val="00FB7AD4"/>
    <w:rsid w:val="00FB7F73"/>
    <w:rsid w:val="00FC095A"/>
    <w:rsid w:val="00FC09B6"/>
    <w:rsid w:val="00FC1B2F"/>
    <w:rsid w:val="00FC283B"/>
    <w:rsid w:val="00FC29D1"/>
    <w:rsid w:val="00FC2D6F"/>
    <w:rsid w:val="00FC46CF"/>
    <w:rsid w:val="00FC4959"/>
    <w:rsid w:val="00FC4E0F"/>
    <w:rsid w:val="00FC4EA1"/>
    <w:rsid w:val="00FC4F55"/>
    <w:rsid w:val="00FC5E62"/>
    <w:rsid w:val="00FC6D2D"/>
    <w:rsid w:val="00FC6D2F"/>
    <w:rsid w:val="00FC718B"/>
    <w:rsid w:val="00FC760D"/>
    <w:rsid w:val="00FC7619"/>
    <w:rsid w:val="00FC7ABA"/>
    <w:rsid w:val="00FC7E7E"/>
    <w:rsid w:val="00FD05FD"/>
    <w:rsid w:val="00FD09D6"/>
    <w:rsid w:val="00FD1677"/>
    <w:rsid w:val="00FD1C20"/>
    <w:rsid w:val="00FD1E76"/>
    <w:rsid w:val="00FD217F"/>
    <w:rsid w:val="00FD2A85"/>
    <w:rsid w:val="00FD2D99"/>
    <w:rsid w:val="00FD2EF1"/>
    <w:rsid w:val="00FD36B2"/>
    <w:rsid w:val="00FD3749"/>
    <w:rsid w:val="00FD41F9"/>
    <w:rsid w:val="00FD46A2"/>
    <w:rsid w:val="00FD51AE"/>
    <w:rsid w:val="00FD5653"/>
    <w:rsid w:val="00FD6A51"/>
    <w:rsid w:val="00FD6AFE"/>
    <w:rsid w:val="00FD6B77"/>
    <w:rsid w:val="00FD7454"/>
    <w:rsid w:val="00FD75A7"/>
    <w:rsid w:val="00FD769C"/>
    <w:rsid w:val="00FE1569"/>
    <w:rsid w:val="00FE174A"/>
    <w:rsid w:val="00FE197B"/>
    <w:rsid w:val="00FE235C"/>
    <w:rsid w:val="00FE36C3"/>
    <w:rsid w:val="00FE4872"/>
    <w:rsid w:val="00FE49B8"/>
    <w:rsid w:val="00FE536E"/>
    <w:rsid w:val="00FE55FE"/>
    <w:rsid w:val="00FE562E"/>
    <w:rsid w:val="00FE5C26"/>
    <w:rsid w:val="00FE5DB0"/>
    <w:rsid w:val="00FE659D"/>
    <w:rsid w:val="00FE7A7B"/>
    <w:rsid w:val="00FE7D17"/>
    <w:rsid w:val="00FE7D91"/>
    <w:rsid w:val="00FF0834"/>
    <w:rsid w:val="00FF1068"/>
    <w:rsid w:val="00FF110E"/>
    <w:rsid w:val="00FF11A3"/>
    <w:rsid w:val="00FF16B5"/>
    <w:rsid w:val="00FF1707"/>
    <w:rsid w:val="00FF1810"/>
    <w:rsid w:val="00FF24AC"/>
    <w:rsid w:val="00FF2C0F"/>
    <w:rsid w:val="00FF2D8E"/>
    <w:rsid w:val="00FF3980"/>
    <w:rsid w:val="00FF3A7C"/>
    <w:rsid w:val="00FF3CE8"/>
    <w:rsid w:val="00FF3E2C"/>
    <w:rsid w:val="00FF3F40"/>
    <w:rsid w:val="00FF4126"/>
    <w:rsid w:val="00FF42BC"/>
    <w:rsid w:val="00FF4F5D"/>
    <w:rsid w:val="00FF5AE0"/>
    <w:rsid w:val="00FF6520"/>
    <w:rsid w:val="00FF6973"/>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B41F43F9-D697-4139-BDB7-3B89F0A4E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
    <w:basedOn w:val="Normal"/>
    <w:next w:val="Normal"/>
    <w:link w:val="CaptionChar"/>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customStyle="1" w:styleId="maintext">
    <w:name w:val="main text"/>
    <w:basedOn w:val="Normal"/>
    <w:link w:val="maintextChar"/>
    <w:qFormat/>
    <w:rsid w:val="00624988"/>
    <w:pPr>
      <w:spacing w:before="60" w:after="60" w:line="288" w:lineRule="auto"/>
      <w:ind w:firstLineChars="200" w:firstLine="200"/>
      <w:jc w:val="both"/>
    </w:pPr>
    <w:rPr>
      <w:rFonts w:eastAsia="Malgun Gothic" w:cs="Batang"/>
      <w:lang w:eastAsia="ko-KR"/>
    </w:rPr>
  </w:style>
  <w:style w:type="character" w:customStyle="1" w:styleId="ProposallistChar">
    <w:name w:val="Proposal list Char"/>
    <w:basedOn w:val="ProposalChar"/>
    <w:link w:val="Proposallist"/>
    <w:rsid w:val="00850DCF"/>
    <w:rPr>
      <w:rFonts w:eastAsia="SimSun"/>
      <w:b/>
      <w:lang w:val="en-GB" w:eastAsia="en-US"/>
    </w:rPr>
  </w:style>
  <w:style w:type="character" w:customStyle="1" w:styleId="maintextChar">
    <w:name w:val="main text Char"/>
    <w:link w:val="maintext"/>
    <w:qFormat/>
    <w:rsid w:val="00624988"/>
    <w:rPr>
      <w:rFonts w:eastAsia="Malgun Gothic" w:cs="Batang"/>
      <w:lang w:val="en-GB"/>
    </w:rPr>
  </w:style>
  <w:style w:type="paragraph" w:customStyle="1" w:styleId="3GPPHeader">
    <w:name w:val="3GPP_Header"/>
    <w:basedOn w:val="Normal"/>
    <w:link w:val="3GPPHeaderChar"/>
    <w:rsid w:val="00895A9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895A97"/>
    <w:rPr>
      <w:rFonts w:eastAsia="Times New Roman"/>
      <w:b/>
      <w:sz w:val="24"/>
      <w:lang w:val="en-GB" w:eastAsia="zh-CN"/>
    </w:rPr>
  </w:style>
  <w:style w:type="paragraph" w:customStyle="1" w:styleId="References">
    <w:name w:val="References"/>
    <w:basedOn w:val="Normal"/>
    <w:rsid w:val="00BB3A3C"/>
    <w:pPr>
      <w:numPr>
        <w:numId w:val="11"/>
      </w:numPr>
      <w:autoSpaceDE w:val="0"/>
      <w:autoSpaceDN w:val="0"/>
      <w:snapToGrid w:val="0"/>
      <w:spacing w:after="60"/>
      <w:jc w:val="both"/>
    </w:pPr>
    <w:rPr>
      <w:szCs w:val="16"/>
      <w:lang w:val="en-US"/>
    </w:rPr>
  </w:style>
  <w:style w:type="paragraph" w:customStyle="1" w:styleId="B2">
    <w:name w:val="B2"/>
    <w:basedOn w:val="List2"/>
    <w:link w:val="B2Char"/>
    <w:rsid w:val="00F43AF7"/>
    <w:pPr>
      <w:overflowPunct w:val="0"/>
      <w:autoSpaceDE w:val="0"/>
      <w:autoSpaceDN w:val="0"/>
      <w:adjustRightInd w:val="0"/>
      <w:ind w:hanging="284"/>
      <w:textAlignment w:val="baseline"/>
    </w:pPr>
    <w:rPr>
      <w:rFonts w:eastAsia="Times New Roman"/>
      <w:lang w:eastAsia="en-GB"/>
    </w:rPr>
  </w:style>
  <w:style w:type="paragraph" w:customStyle="1" w:styleId="bullet4">
    <w:name w:val="bullet 4"/>
    <w:basedOn w:val="Normal"/>
    <w:rsid w:val="00F43AF7"/>
    <w:pPr>
      <w:keepLines/>
      <w:numPr>
        <w:numId w:val="12"/>
      </w:numPr>
      <w:tabs>
        <w:tab w:val="clear" w:pos="360"/>
      </w:tabs>
      <w:overflowPunct w:val="0"/>
      <w:autoSpaceDE w:val="0"/>
      <w:autoSpaceDN w:val="0"/>
      <w:adjustRightInd w:val="0"/>
      <w:spacing w:before="120" w:after="0" w:line="280" w:lineRule="atLeast"/>
      <w:ind w:left="1800"/>
      <w:textAlignment w:val="baseline"/>
    </w:pPr>
    <w:rPr>
      <w:rFonts w:ascii="Bookman Old Style" w:eastAsia="Times New Roman" w:hAnsi="Bookman Old Style"/>
      <w:lang w:val="en-US" w:eastAsia="en-GB"/>
    </w:rPr>
  </w:style>
  <w:style w:type="character" w:customStyle="1" w:styleId="B10">
    <w:name w:val="B1 (文字)"/>
    <w:rsid w:val="00F43AF7"/>
    <w:rPr>
      <w:rFonts w:eastAsia="Times New Roman"/>
      <w:lang w:val="en-US" w:eastAsia="zh-CN" w:bidi="ar-SA"/>
    </w:rPr>
  </w:style>
  <w:style w:type="character" w:customStyle="1" w:styleId="B2Char">
    <w:name w:val="B2 Char"/>
    <w:link w:val="B2"/>
    <w:rsid w:val="00F43AF7"/>
    <w:rPr>
      <w:rFonts w:eastAsia="Times New Roman"/>
      <w:lang w:val="en-GB" w:eastAsia="en-GB"/>
    </w:rPr>
  </w:style>
  <w:style w:type="character" w:customStyle="1" w:styleId="CaptionChar">
    <w:name w:val="Caption Char"/>
    <w:aliases w:val="cap Char1,cap Char Char,Caption Char1 Char Char,cap Char Char1 Char,Caption Char Char1 Char Char,cap Char2 Char"/>
    <w:link w:val="Caption"/>
    <w:uiPriority w:val="35"/>
    <w:locked/>
    <w:rsid w:val="00D7268D"/>
    <w:rPr>
      <w:rFonts w:eastAsia="SimSun"/>
      <w:b/>
      <w:lang w:eastAsia="en-US"/>
    </w:rPr>
  </w:style>
  <w:style w:type="paragraph" w:customStyle="1" w:styleId="N1">
    <w:name w:val="N1"/>
    <w:basedOn w:val="Normal"/>
    <w:link w:val="N1Char"/>
    <w:qFormat/>
    <w:rsid w:val="00D7268D"/>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D7268D"/>
    <w:rPr>
      <w:rFonts w:ascii="Calibri" w:hAnsi="Calibri" w:cs="Calibri"/>
      <w:sz w:val="22"/>
      <w:szCs w:val="22"/>
      <w:lang w:bidi="hi-IN"/>
    </w:rPr>
  </w:style>
  <w:style w:type="paragraph" w:customStyle="1" w:styleId="3GPPNormalText">
    <w:name w:val="3GPP Normal Text"/>
    <w:basedOn w:val="BodyText"/>
    <w:link w:val="3GPPNormalTextChar"/>
    <w:qFormat/>
    <w:rsid w:val="001475AF"/>
    <w:pPr>
      <w:spacing w:line="259" w:lineRule="auto"/>
      <w:jc w:val="both"/>
    </w:pPr>
    <w:rPr>
      <w:rFonts w:eastAsia="MS Mincho"/>
      <w:sz w:val="22"/>
      <w:szCs w:val="24"/>
      <w:lang w:val="en-US" w:eastAsia="ko-KR"/>
    </w:rPr>
  </w:style>
  <w:style w:type="character" w:customStyle="1" w:styleId="3GPPNormalTextChar">
    <w:name w:val="3GPP Normal Text Char"/>
    <w:link w:val="3GPPNormalText"/>
    <w:rsid w:val="001475AF"/>
    <w:rPr>
      <w:sz w:val="22"/>
      <w:szCs w:val="24"/>
    </w:rPr>
  </w:style>
  <w:style w:type="paragraph" w:styleId="BodyText">
    <w:name w:val="Body Text"/>
    <w:basedOn w:val="Normal"/>
    <w:link w:val="BodyTextChar"/>
    <w:rsid w:val="001475AF"/>
    <w:pPr>
      <w:spacing w:after="120"/>
    </w:pPr>
  </w:style>
  <w:style w:type="character" w:customStyle="1" w:styleId="BodyTextChar">
    <w:name w:val="Body Text Char"/>
    <w:link w:val="BodyText"/>
    <w:rsid w:val="001475AF"/>
    <w:rPr>
      <w:rFonts w:eastAsia="SimSun"/>
      <w:lang w:val="en-GB" w:eastAsia="en-US" w:bidi="ar-SA"/>
    </w:rPr>
  </w:style>
  <w:style w:type="character" w:customStyle="1" w:styleId="FooterChar">
    <w:name w:val="Footer Char"/>
    <w:link w:val="Footer"/>
    <w:uiPriority w:val="99"/>
    <w:rsid w:val="00507719"/>
    <w:rPr>
      <w:rFonts w:ascii="Arial" w:hAnsi="Arial"/>
      <w:b/>
      <w:i/>
      <w:noProof/>
      <w:sz w:val="18"/>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991DDD"/>
    <w:pPr>
      <w:spacing w:after="160" w:line="259" w:lineRule="auto"/>
      <w:ind w:left="720"/>
      <w:contextualSpacing/>
    </w:pPr>
    <w:rPr>
      <w:rFonts w:ascii="Calibri" w:eastAsia="Calibri" w:hAnsi="Calibri"/>
      <w:sz w:val="22"/>
      <w:szCs w:val="22"/>
      <w:lang w:val="en-US"/>
    </w:rPr>
  </w:style>
  <w:style w:type="paragraph" w:styleId="NormalWeb">
    <w:name w:val="Normal (Web)"/>
    <w:basedOn w:val="Normal"/>
    <w:uiPriority w:val="99"/>
    <w:unhideWhenUsed/>
    <w:rsid w:val="00D56CD6"/>
    <w:pPr>
      <w:spacing w:before="100" w:beforeAutospacing="1" w:after="100" w:afterAutospacing="1"/>
    </w:pPr>
    <w:rPr>
      <w:rFonts w:eastAsia="Times New Roman"/>
      <w:sz w:val="24"/>
      <w:szCs w:val="24"/>
      <w:lang w:val="en-US" w:eastAsia="zh-CN"/>
    </w:rPr>
  </w:style>
  <w:style w:type="character" w:customStyle="1" w:styleId="N3Char">
    <w:name w:val="N3 Char"/>
    <w:link w:val="N3"/>
    <w:locked/>
    <w:rsid w:val="006B4D44"/>
    <w:rPr>
      <w:rFonts w:ascii="MS Mincho" w:eastAsia="SimSun" w:cs="Calibri"/>
      <w:shd w:val="clear" w:color="auto" w:fill="FFFFFF"/>
      <w:lang w:eastAsia="ko-KR" w:bidi="hi-IN"/>
    </w:rPr>
  </w:style>
  <w:style w:type="paragraph" w:customStyle="1" w:styleId="N3">
    <w:name w:val="N3"/>
    <w:basedOn w:val="Normal"/>
    <w:link w:val="N3Char"/>
    <w:qFormat/>
    <w:rsid w:val="006B4D44"/>
    <w:pPr>
      <w:shd w:val="clear" w:color="auto" w:fill="FFFFFF"/>
      <w:spacing w:after="0"/>
      <w:ind w:left="990"/>
    </w:pPr>
    <w:rPr>
      <w:rFonts w:ascii="MS Mincho" w:cs="Calibri"/>
      <w:lang w:val="en-US" w:eastAsia="ko-KR" w:bidi="hi-IN"/>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9560C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2976827">
      <w:bodyDiv w:val="1"/>
      <w:marLeft w:val="0"/>
      <w:marRight w:val="0"/>
      <w:marTop w:val="0"/>
      <w:marBottom w:val="0"/>
      <w:divBdr>
        <w:top w:val="none" w:sz="0" w:space="0" w:color="auto"/>
        <w:left w:val="none" w:sz="0" w:space="0" w:color="auto"/>
        <w:bottom w:val="none" w:sz="0" w:space="0" w:color="auto"/>
        <w:right w:val="none" w:sz="0" w:space="0" w:color="auto"/>
      </w:divBdr>
    </w:div>
    <w:div w:id="644428937">
      <w:bodyDiv w:val="1"/>
      <w:marLeft w:val="0"/>
      <w:marRight w:val="0"/>
      <w:marTop w:val="0"/>
      <w:marBottom w:val="0"/>
      <w:divBdr>
        <w:top w:val="none" w:sz="0" w:space="0" w:color="auto"/>
        <w:left w:val="none" w:sz="0" w:space="0" w:color="auto"/>
        <w:bottom w:val="none" w:sz="0" w:space="0" w:color="auto"/>
        <w:right w:val="none" w:sz="0" w:space="0" w:color="auto"/>
      </w:divBdr>
    </w:div>
    <w:div w:id="655381830">
      <w:bodyDiv w:val="1"/>
      <w:marLeft w:val="0"/>
      <w:marRight w:val="0"/>
      <w:marTop w:val="0"/>
      <w:marBottom w:val="0"/>
      <w:divBdr>
        <w:top w:val="none" w:sz="0" w:space="0" w:color="auto"/>
        <w:left w:val="none" w:sz="0" w:space="0" w:color="auto"/>
        <w:bottom w:val="none" w:sz="0" w:space="0" w:color="auto"/>
        <w:right w:val="none" w:sz="0" w:space="0" w:color="auto"/>
      </w:divBdr>
    </w:div>
    <w:div w:id="663777504">
      <w:bodyDiv w:val="1"/>
      <w:marLeft w:val="0"/>
      <w:marRight w:val="0"/>
      <w:marTop w:val="0"/>
      <w:marBottom w:val="0"/>
      <w:divBdr>
        <w:top w:val="none" w:sz="0" w:space="0" w:color="auto"/>
        <w:left w:val="none" w:sz="0" w:space="0" w:color="auto"/>
        <w:bottom w:val="none" w:sz="0" w:space="0" w:color="auto"/>
        <w:right w:val="none" w:sz="0" w:space="0" w:color="auto"/>
      </w:divBdr>
    </w:div>
    <w:div w:id="71292268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3543012">
      <w:bodyDiv w:val="1"/>
      <w:marLeft w:val="0"/>
      <w:marRight w:val="0"/>
      <w:marTop w:val="0"/>
      <w:marBottom w:val="0"/>
      <w:divBdr>
        <w:top w:val="none" w:sz="0" w:space="0" w:color="auto"/>
        <w:left w:val="none" w:sz="0" w:space="0" w:color="auto"/>
        <w:bottom w:val="none" w:sz="0" w:space="0" w:color="auto"/>
        <w:right w:val="none" w:sz="0" w:space="0" w:color="auto"/>
      </w:divBdr>
      <w:divsChild>
        <w:div w:id="86463658">
          <w:marLeft w:val="1195"/>
          <w:marRight w:val="0"/>
          <w:marTop w:val="213"/>
          <w:marBottom w:val="0"/>
          <w:divBdr>
            <w:top w:val="none" w:sz="0" w:space="0" w:color="auto"/>
            <w:left w:val="none" w:sz="0" w:space="0" w:color="auto"/>
            <w:bottom w:val="none" w:sz="0" w:space="0" w:color="auto"/>
            <w:right w:val="none" w:sz="0" w:space="0" w:color="auto"/>
          </w:divBdr>
        </w:div>
        <w:div w:id="439760820">
          <w:marLeft w:val="475"/>
          <w:marRight w:val="0"/>
          <w:marTop w:val="320"/>
          <w:marBottom w:val="0"/>
          <w:divBdr>
            <w:top w:val="none" w:sz="0" w:space="0" w:color="auto"/>
            <w:left w:val="none" w:sz="0" w:space="0" w:color="auto"/>
            <w:bottom w:val="none" w:sz="0" w:space="0" w:color="auto"/>
            <w:right w:val="none" w:sz="0" w:space="0" w:color="auto"/>
          </w:divBdr>
        </w:div>
        <w:div w:id="441145922">
          <w:marLeft w:val="1195"/>
          <w:marRight w:val="0"/>
          <w:marTop w:val="213"/>
          <w:marBottom w:val="0"/>
          <w:divBdr>
            <w:top w:val="none" w:sz="0" w:space="0" w:color="auto"/>
            <w:left w:val="none" w:sz="0" w:space="0" w:color="auto"/>
            <w:bottom w:val="none" w:sz="0" w:space="0" w:color="auto"/>
            <w:right w:val="none" w:sz="0" w:space="0" w:color="auto"/>
          </w:divBdr>
        </w:div>
        <w:div w:id="734427438">
          <w:marLeft w:val="475"/>
          <w:marRight w:val="0"/>
          <w:marTop w:val="320"/>
          <w:marBottom w:val="0"/>
          <w:divBdr>
            <w:top w:val="none" w:sz="0" w:space="0" w:color="auto"/>
            <w:left w:val="none" w:sz="0" w:space="0" w:color="auto"/>
            <w:bottom w:val="none" w:sz="0" w:space="0" w:color="auto"/>
            <w:right w:val="none" w:sz="0" w:space="0" w:color="auto"/>
          </w:divBdr>
        </w:div>
        <w:div w:id="1471904514">
          <w:marLeft w:val="1195"/>
          <w:marRight w:val="0"/>
          <w:marTop w:val="213"/>
          <w:marBottom w:val="0"/>
          <w:divBdr>
            <w:top w:val="none" w:sz="0" w:space="0" w:color="auto"/>
            <w:left w:val="none" w:sz="0" w:space="0" w:color="auto"/>
            <w:bottom w:val="none" w:sz="0" w:space="0" w:color="auto"/>
            <w:right w:val="none" w:sz="0" w:space="0" w:color="auto"/>
          </w:divBdr>
        </w:div>
        <w:div w:id="1626036453">
          <w:marLeft w:val="1195"/>
          <w:marRight w:val="0"/>
          <w:marTop w:val="213"/>
          <w:marBottom w:val="0"/>
          <w:divBdr>
            <w:top w:val="none" w:sz="0" w:space="0" w:color="auto"/>
            <w:left w:val="none" w:sz="0" w:space="0" w:color="auto"/>
            <w:bottom w:val="none" w:sz="0" w:space="0" w:color="auto"/>
            <w:right w:val="none" w:sz="0" w:space="0" w:color="auto"/>
          </w:divBdr>
        </w:div>
        <w:div w:id="1679695362">
          <w:marLeft w:val="1195"/>
          <w:marRight w:val="0"/>
          <w:marTop w:val="213"/>
          <w:marBottom w:val="0"/>
          <w:divBdr>
            <w:top w:val="none" w:sz="0" w:space="0" w:color="auto"/>
            <w:left w:val="none" w:sz="0" w:space="0" w:color="auto"/>
            <w:bottom w:val="none" w:sz="0" w:space="0" w:color="auto"/>
            <w:right w:val="none" w:sz="0" w:space="0" w:color="auto"/>
          </w:divBdr>
        </w:div>
        <w:div w:id="1710492269">
          <w:marLeft w:val="475"/>
          <w:marRight w:val="0"/>
          <w:marTop w:val="320"/>
          <w:marBottom w:val="0"/>
          <w:divBdr>
            <w:top w:val="none" w:sz="0" w:space="0" w:color="auto"/>
            <w:left w:val="none" w:sz="0" w:space="0" w:color="auto"/>
            <w:bottom w:val="none" w:sz="0" w:space="0" w:color="auto"/>
            <w:right w:val="none" w:sz="0" w:space="0" w:color="auto"/>
          </w:divBdr>
        </w:div>
      </w:divsChild>
    </w:div>
    <w:div w:id="1154101992">
      <w:bodyDiv w:val="1"/>
      <w:marLeft w:val="0"/>
      <w:marRight w:val="0"/>
      <w:marTop w:val="0"/>
      <w:marBottom w:val="0"/>
      <w:divBdr>
        <w:top w:val="none" w:sz="0" w:space="0" w:color="auto"/>
        <w:left w:val="none" w:sz="0" w:space="0" w:color="auto"/>
        <w:bottom w:val="none" w:sz="0" w:space="0" w:color="auto"/>
        <w:right w:val="none" w:sz="0" w:space="0" w:color="auto"/>
      </w:divBdr>
    </w:div>
    <w:div w:id="1244953117">
      <w:bodyDiv w:val="1"/>
      <w:marLeft w:val="0"/>
      <w:marRight w:val="0"/>
      <w:marTop w:val="0"/>
      <w:marBottom w:val="0"/>
      <w:divBdr>
        <w:top w:val="none" w:sz="0" w:space="0" w:color="auto"/>
        <w:left w:val="none" w:sz="0" w:space="0" w:color="auto"/>
        <w:bottom w:val="none" w:sz="0" w:space="0" w:color="auto"/>
        <w:right w:val="none" w:sz="0" w:space="0" w:color="auto"/>
      </w:divBdr>
    </w:div>
    <w:div w:id="1296325894">
      <w:bodyDiv w:val="1"/>
      <w:marLeft w:val="0"/>
      <w:marRight w:val="0"/>
      <w:marTop w:val="0"/>
      <w:marBottom w:val="0"/>
      <w:divBdr>
        <w:top w:val="none" w:sz="0" w:space="0" w:color="auto"/>
        <w:left w:val="none" w:sz="0" w:space="0" w:color="auto"/>
        <w:bottom w:val="none" w:sz="0" w:space="0" w:color="auto"/>
        <w:right w:val="none" w:sz="0" w:space="0" w:color="auto"/>
      </w:divBdr>
    </w:div>
    <w:div w:id="1593515052">
      <w:bodyDiv w:val="1"/>
      <w:marLeft w:val="0"/>
      <w:marRight w:val="0"/>
      <w:marTop w:val="0"/>
      <w:marBottom w:val="0"/>
      <w:divBdr>
        <w:top w:val="none" w:sz="0" w:space="0" w:color="auto"/>
        <w:left w:val="none" w:sz="0" w:space="0" w:color="auto"/>
        <w:bottom w:val="none" w:sz="0" w:space="0" w:color="auto"/>
        <w:right w:val="none" w:sz="0" w:space="0" w:color="auto"/>
      </w:divBdr>
    </w:div>
    <w:div w:id="1635211636">
      <w:bodyDiv w:val="1"/>
      <w:marLeft w:val="0"/>
      <w:marRight w:val="0"/>
      <w:marTop w:val="0"/>
      <w:marBottom w:val="0"/>
      <w:divBdr>
        <w:top w:val="none" w:sz="0" w:space="0" w:color="auto"/>
        <w:left w:val="none" w:sz="0" w:space="0" w:color="auto"/>
        <w:bottom w:val="none" w:sz="0" w:space="0" w:color="auto"/>
        <w:right w:val="none" w:sz="0" w:space="0" w:color="auto"/>
      </w:divBdr>
    </w:div>
    <w:div w:id="1941599445">
      <w:bodyDiv w:val="1"/>
      <w:marLeft w:val="0"/>
      <w:marRight w:val="0"/>
      <w:marTop w:val="0"/>
      <w:marBottom w:val="0"/>
      <w:divBdr>
        <w:top w:val="none" w:sz="0" w:space="0" w:color="auto"/>
        <w:left w:val="none" w:sz="0" w:space="0" w:color="auto"/>
        <w:bottom w:val="none" w:sz="0" w:space="0" w:color="auto"/>
        <w:right w:val="none" w:sz="0" w:space="0" w:color="auto"/>
      </w:divBdr>
      <w:divsChild>
        <w:div w:id="86389597">
          <w:marLeft w:val="1195"/>
          <w:marRight w:val="0"/>
          <w:marTop w:val="213"/>
          <w:marBottom w:val="0"/>
          <w:divBdr>
            <w:top w:val="none" w:sz="0" w:space="0" w:color="auto"/>
            <w:left w:val="none" w:sz="0" w:space="0" w:color="auto"/>
            <w:bottom w:val="none" w:sz="0" w:space="0" w:color="auto"/>
            <w:right w:val="none" w:sz="0" w:space="0" w:color="auto"/>
          </w:divBdr>
        </w:div>
        <w:div w:id="187184307">
          <w:marLeft w:val="475"/>
          <w:marRight w:val="0"/>
          <w:marTop w:val="320"/>
          <w:marBottom w:val="0"/>
          <w:divBdr>
            <w:top w:val="none" w:sz="0" w:space="0" w:color="auto"/>
            <w:left w:val="none" w:sz="0" w:space="0" w:color="auto"/>
            <w:bottom w:val="none" w:sz="0" w:space="0" w:color="auto"/>
            <w:right w:val="none" w:sz="0" w:space="0" w:color="auto"/>
          </w:divBdr>
        </w:div>
        <w:div w:id="297732743">
          <w:marLeft w:val="1195"/>
          <w:marRight w:val="0"/>
          <w:marTop w:val="213"/>
          <w:marBottom w:val="0"/>
          <w:divBdr>
            <w:top w:val="none" w:sz="0" w:space="0" w:color="auto"/>
            <w:left w:val="none" w:sz="0" w:space="0" w:color="auto"/>
            <w:bottom w:val="none" w:sz="0" w:space="0" w:color="auto"/>
            <w:right w:val="none" w:sz="0" w:space="0" w:color="auto"/>
          </w:divBdr>
        </w:div>
        <w:div w:id="533888320">
          <w:marLeft w:val="1195"/>
          <w:marRight w:val="0"/>
          <w:marTop w:val="213"/>
          <w:marBottom w:val="0"/>
          <w:divBdr>
            <w:top w:val="none" w:sz="0" w:space="0" w:color="auto"/>
            <w:left w:val="none" w:sz="0" w:space="0" w:color="auto"/>
            <w:bottom w:val="none" w:sz="0" w:space="0" w:color="auto"/>
            <w:right w:val="none" w:sz="0" w:space="0" w:color="auto"/>
          </w:divBdr>
        </w:div>
        <w:div w:id="689912909">
          <w:marLeft w:val="2030"/>
          <w:marRight w:val="0"/>
          <w:marTop w:val="86"/>
          <w:marBottom w:val="0"/>
          <w:divBdr>
            <w:top w:val="none" w:sz="0" w:space="0" w:color="auto"/>
            <w:left w:val="none" w:sz="0" w:space="0" w:color="auto"/>
            <w:bottom w:val="none" w:sz="0" w:space="0" w:color="auto"/>
            <w:right w:val="none" w:sz="0" w:space="0" w:color="auto"/>
          </w:divBdr>
        </w:div>
        <w:div w:id="842278197">
          <w:marLeft w:val="475"/>
          <w:marRight w:val="0"/>
          <w:marTop w:val="320"/>
          <w:marBottom w:val="0"/>
          <w:divBdr>
            <w:top w:val="none" w:sz="0" w:space="0" w:color="auto"/>
            <w:left w:val="none" w:sz="0" w:space="0" w:color="auto"/>
            <w:bottom w:val="none" w:sz="0" w:space="0" w:color="auto"/>
            <w:right w:val="none" w:sz="0" w:space="0" w:color="auto"/>
          </w:divBdr>
        </w:div>
        <w:div w:id="990015251">
          <w:marLeft w:val="1195"/>
          <w:marRight w:val="0"/>
          <w:marTop w:val="213"/>
          <w:marBottom w:val="0"/>
          <w:divBdr>
            <w:top w:val="none" w:sz="0" w:space="0" w:color="auto"/>
            <w:left w:val="none" w:sz="0" w:space="0" w:color="auto"/>
            <w:bottom w:val="none" w:sz="0" w:space="0" w:color="auto"/>
            <w:right w:val="none" w:sz="0" w:space="0" w:color="auto"/>
          </w:divBdr>
        </w:div>
        <w:div w:id="1864201354">
          <w:marLeft w:val="2030"/>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9D6E4-3B1E-42D1-BDE1-87662305E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2</Pages>
  <Words>998</Words>
  <Characters>5087</Characters>
  <Application>Microsoft Office Word</Application>
  <DocSecurity>0</DocSecurity>
  <Lines>77</Lines>
  <Paragraphs>47</Paragraphs>
  <ScaleCrop>false</ScaleCrop>
  <HeadingPairs>
    <vt:vector size="2" baseType="variant">
      <vt:variant>
        <vt:lpstr>Title</vt:lpstr>
      </vt:variant>
      <vt:variant>
        <vt:i4>1</vt:i4>
      </vt:variant>
    </vt:vector>
  </HeadingPairs>
  <TitlesOfParts>
    <vt:vector size="1" baseType="lpstr">
      <vt:lpstr>3GPP TSG-RAN WG3</vt:lpstr>
    </vt:vector>
  </TitlesOfParts>
  <Company>Intel</Company>
  <LinksUpToDate>false</LinksUpToDate>
  <CharactersWithSpaces>6084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Intel</dc:creator>
  <cp:keywords>CTPClassification=CTP_NT</cp:keywords>
  <dc:description/>
  <cp:lastModifiedBy>Li, Clara Q</cp:lastModifiedBy>
  <cp:revision>40</cp:revision>
  <cp:lastPrinted>2018-10-31T17:36:00Z</cp:lastPrinted>
  <dcterms:created xsi:type="dcterms:W3CDTF">2019-05-01T16:51:00Z</dcterms:created>
  <dcterms:modified xsi:type="dcterms:W3CDTF">2019-05-03T12:58:00Z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(3)TzX5fBvRh21sauKB6LPr6ep0n1oOEkfjtwOlfkQCVvMrEVfGG6QZN2N3vvc0PmL9RgP9ix0s_x000d_
yd7pGsaT043OCApiSs+KfFwiko5GSppqJC3hVGDdxrtnyfFEM8Z++ZMj46GXp2qzVBBFMbsR_x000d_
bt/GNcu2vV/PuqfS6fBlwt3FXF/DvlW/Pvysttj1No4QDg8boCUocwGRJTcWts4DFq9YBI8v_x000d_
dXf4YjcaiMXzZWOIdj</vt:lpwstr>
  </property>
  <property fmtid="{D5CDD505-2E9C-101B-9397-08002B2CF9AE}" pid="17" name="_2015_ms_pID_7253431">
    <vt:lpwstr>EN9VLuTOoqzmR+k/8EolHCHeCYViUS7AMx+8n2LToYowAHGCOS7Bny_x000d_
oPJQ4ro3PWXNZnGAkZXZeJOxm/op5zDl2r3CRn+UktD1joCxPH5WwZi4VA+Jo+nylqH2T17K_x000d_
TAy4hSPYiX18r9Y+fV4aznx3I7D5Na1xxnakJR/VVoQ6fCuvN/PhCQvVXIxmBVYAqkvZlV7V_x000d_
uKERuouShoD4RKJv5t8X4IcQ2hm9MgCqZSJ/</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1515747177</vt:lpwstr>
  </property>
  <property fmtid="{D5CDD505-2E9C-101B-9397-08002B2CF9AE}" pid="23" name="TitusGUID">
    <vt:lpwstr>9122400e-dd10-44eb-9574-9350b4a34919</vt:lpwstr>
  </property>
  <property fmtid="{D5CDD505-2E9C-101B-9397-08002B2CF9AE}" pid="24" name="CTP_TimeStamp">
    <vt:lpwstr>2019-05-03 12:58:56Z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