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36726E2F" w14:textId="7834942C" w:rsidR="001A74EF" w:rsidRPr="00EA3011" w:rsidRDefault="001A74EF" w:rsidP="001A74EF">
      <w:pPr>
        <w:spacing w:line="240" w:lineRule="atLeast"/>
        <w:jc w:val="both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_GoBack"/>
      <w:bookmarkEnd w:id="0"/>
      <w:r w:rsidRP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</w:t>
      </w:r>
      <w:proofErr w:type="gramStart"/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97            </w:t>
      </w:r>
      <w:r w:rsidRPr="00DE63A0"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  <w:t xml:space="preserve">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</w:t>
      </w:r>
      <w:r w:rsidRPr="00DE63A0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904B56" w:rsidRPr="00466161">
        <w:rPr>
          <w:rFonts w:ascii="Arial" w:hAnsi="Arial" w:cs="Arial"/>
          <w:b/>
          <w:bCs/>
          <w:snapToGrid w:val="0"/>
          <w:sz w:val="24"/>
          <w:lang w:val="en-GB"/>
        </w:rPr>
        <w:t>1906737</w:t>
      </w:r>
      <w:proofErr w:type="gramEnd"/>
    </w:p>
    <w:p w14:paraId="5EF9E434" w14:textId="77777777" w:rsidR="001A74EF" w:rsidRPr="00CB3219" w:rsidRDefault="001A74EF" w:rsidP="001A74E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Reno</w:t>
      </w:r>
      <w:r w:rsidRPr="00CB3219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USA</w:t>
      </w:r>
      <w:r w:rsidRPr="00CB3219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13</w:t>
      </w:r>
      <w:r w:rsidRPr="003E30A2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CB3219">
        <w:rPr>
          <w:rFonts w:ascii="Arial" w:hAnsi="Arial" w:cs="Arial"/>
          <w:b/>
          <w:bCs/>
          <w:snapToGrid w:val="0"/>
          <w:sz w:val="24"/>
          <w:lang w:val="en-GB"/>
        </w:rPr>
        <w:t xml:space="preserve">–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17</w:t>
      </w:r>
      <w:r w:rsidRPr="00A07B15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May</w:t>
      </w:r>
      <w:r w:rsidRPr="00CB3219">
        <w:rPr>
          <w:rFonts w:ascii="Arial" w:hAnsi="Arial" w:cs="Arial"/>
          <w:b/>
          <w:bCs/>
          <w:snapToGrid w:val="0"/>
          <w:sz w:val="24"/>
          <w:lang w:val="en-GB"/>
        </w:rPr>
        <w:t>, 2019</w:t>
      </w:r>
    </w:p>
    <w:p w14:paraId="33B484A5" w14:textId="77777777" w:rsidR="001A74EF" w:rsidRPr="00081316" w:rsidRDefault="001A74EF" w:rsidP="001A74EF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Agenda item: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>2.8.5</w:t>
      </w:r>
    </w:p>
    <w:p w14:paraId="2F517B0B" w14:textId="77777777" w:rsidR="001A74EF" w:rsidRPr="00081316" w:rsidRDefault="001A74EF" w:rsidP="001A74EF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63EA2B50" w14:textId="14255EE3" w:rsidR="001A74EF" w:rsidRPr="006939BD" w:rsidRDefault="001A74EF" w:rsidP="001A74EF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904B56" w:rsidRPr="00466161">
        <w:rPr>
          <w:rFonts w:ascii="Times New Roman" w:hAnsi="Times New Roman"/>
          <w:sz w:val="24"/>
          <w:szCs w:val="24"/>
        </w:rPr>
        <w:t>Remaining issues on PDSCH scheduling for partially/fully overlapped NCJT</w:t>
      </w:r>
    </w:p>
    <w:p w14:paraId="298C7F7E" w14:textId="77777777" w:rsidR="001A74EF" w:rsidRPr="000E3674" w:rsidRDefault="001A74EF" w:rsidP="001A74EF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5EA39E1C" w14:textId="55F2ECB6" w:rsidR="006939BD" w:rsidRDefault="006939BD" w:rsidP="006939BD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previous RAN1 </w:t>
      </w:r>
      <w:r w:rsidR="006A0944">
        <w:rPr>
          <w:rFonts w:ascii="Times New Roman" w:hAnsi="Times New Roman" w:hint="eastAsia"/>
        </w:rPr>
        <w:t>#9</w:t>
      </w:r>
      <w:r w:rsidR="001A74EF">
        <w:rPr>
          <w:rFonts w:ascii="Times New Roman" w:hAnsi="Times New Roman" w:hint="eastAsia"/>
        </w:rPr>
        <w:t>6bis</w:t>
      </w:r>
      <w:r>
        <w:rPr>
          <w:rFonts w:ascii="Times New Roman" w:hAnsi="Times New Roman"/>
        </w:rPr>
        <w:t xml:space="preserve"> meeting</w:t>
      </w:r>
      <w:r>
        <w:rPr>
          <w:rFonts w:ascii="Times New Roman" w:hAnsi="Times New Roman" w:hint="eastAsia"/>
        </w:rPr>
        <w:t xml:space="preserve">, </w:t>
      </w:r>
      <w:r>
        <w:rPr>
          <w:rFonts w:ascii="Times New Roman" w:hAnsi="Times New Roman"/>
        </w:rPr>
        <w:t>m</w:t>
      </w:r>
      <w:r w:rsidRPr="005466EA">
        <w:rPr>
          <w:rFonts w:ascii="Times New Roman" w:hAnsi="Times New Roman"/>
        </w:rPr>
        <w:t>ulti-TRP</w:t>
      </w:r>
      <w:r>
        <w:rPr>
          <w:rFonts w:ascii="Times New Roman" w:hAnsi="Times New Roman"/>
        </w:rPr>
        <w:t>/</w:t>
      </w:r>
      <w:r w:rsidRPr="005466EA">
        <w:rPr>
          <w:rFonts w:ascii="Times New Roman" w:hAnsi="Times New Roman"/>
        </w:rPr>
        <w:t>panel transmission</w:t>
      </w:r>
      <w:r>
        <w:rPr>
          <w:rFonts w:ascii="Times New Roman" w:hAnsi="Times New Roman"/>
        </w:rPr>
        <w:t xml:space="preserve"> for NR was discussed and several agreements</w:t>
      </w:r>
      <w:r w:rsidR="00530CFA" w:rsidRPr="00530CFA">
        <w:rPr>
          <w:rFonts w:ascii="Times New Roman" w:hAnsi="Times New Roman" w:hint="eastAsia"/>
        </w:rPr>
        <w:t xml:space="preserve"> </w:t>
      </w:r>
      <w:r w:rsidR="00530CFA">
        <w:rPr>
          <w:rFonts w:ascii="Times New Roman" w:hAnsi="Times New Roman" w:hint="eastAsia"/>
        </w:rPr>
        <w:t xml:space="preserve">targeting </w:t>
      </w:r>
      <w:proofErr w:type="spellStart"/>
      <w:r w:rsidR="00530CFA">
        <w:rPr>
          <w:rFonts w:ascii="Times New Roman" w:hAnsi="Times New Roman" w:hint="eastAsia"/>
        </w:rPr>
        <w:t>eMBB</w:t>
      </w:r>
      <w:proofErr w:type="spellEnd"/>
      <w:r>
        <w:rPr>
          <w:rFonts w:ascii="Times New Roman" w:hAnsi="Times New Roman"/>
        </w:rPr>
        <w:t xml:space="preserve"> were made as follows: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6939BD" w:rsidRPr="006939BD" w14:paraId="40401C1E" w14:textId="77777777" w:rsidTr="00D73267">
        <w:tc>
          <w:tcPr>
            <w:tcW w:w="9629" w:type="dxa"/>
          </w:tcPr>
          <w:p w14:paraId="66543C3E" w14:textId="77777777" w:rsidR="001A74EF" w:rsidRPr="00530CFA" w:rsidRDefault="001A74EF" w:rsidP="001A74E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Theme="minorEastAsia" w:hAnsi="Times New Roman"/>
                <w:b/>
                <w:highlight w:val="green"/>
              </w:rPr>
            </w:pPr>
          </w:p>
          <w:p w14:paraId="20F7C8D7" w14:textId="77777777" w:rsidR="001A74EF" w:rsidRPr="00843639" w:rsidRDefault="001A74EF" w:rsidP="001A74E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SimSun" w:hAnsi="Times New Roman"/>
                <w:b/>
                <w:highlight w:val="green"/>
              </w:rPr>
            </w:pPr>
            <w:r w:rsidRPr="00843639">
              <w:rPr>
                <w:rFonts w:ascii="Times New Roman" w:eastAsia="SimSun" w:hAnsi="Times New Roman"/>
                <w:b/>
                <w:highlight w:val="green"/>
              </w:rPr>
              <w:t>Agreement</w:t>
            </w:r>
          </w:p>
          <w:p w14:paraId="5CE0A8EF" w14:textId="77777777" w:rsidR="001A74EF" w:rsidRPr="00843639" w:rsidRDefault="001A74EF" w:rsidP="001A74E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SimSun" w:hAnsi="Times New Roman"/>
              </w:rPr>
            </w:pPr>
            <w:r w:rsidRPr="00843639">
              <w:rPr>
                <w:rFonts w:ascii="Times New Roman" w:eastAsia="SimSun" w:hAnsi="Times New Roman"/>
              </w:rPr>
              <w:t xml:space="preserve">At least for </w:t>
            </w:r>
            <w:proofErr w:type="spellStart"/>
            <w:r w:rsidRPr="00843639">
              <w:rPr>
                <w:rFonts w:ascii="Times New Roman" w:eastAsia="SimSun" w:hAnsi="Times New Roman"/>
              </w:rPr>
              <w:t>eMBB</w:t>
            </w:r>
            <w:proofErr w:type="spellEnd"/>
            <w:r w:rsidRPr="00843639">
              <w:rPr>
                <w:rFonts w:ascii="Times New Roman" w:eastAsia="SimSun" w:hAnsi="Times New Roman"/>
              </w:rPr>
              <w:t xml:space="preserve"> with </w:t>
            </w:r>
            <w:r w:rsidRPr="00843639">
              <w:rPr>
                <w:rFonts w:ascii="Times New Roman" w:hAnsi="Times New Roman"/>
              </w:rPr>
              <w:t>multi-DCI based multi-TRP/panel transmission</w:t>
            </w:r>
            <w:r w:rsidRPr="00843639">
              <w:rPr>
                <w:rFonts w:ascii="Times New Roman" w:eastAsia="SimSun" w:hAnsi="Times New Roman"/>
              </w:rPr>
              <w:t xml:space="preserve">, different PDSCH scrambling sequences can be supported for PDSCHs, and selection one from the following alternatives in RAN1#97: </w:t>
            </w:r>
          </w:p>
          <w:p w14:paraId="31BDC7F2" w14:textId="77777777" w:rsidR="001A74EF" w:rsidRPr="00843639" w:rsidRDefault="001A74EF" w:rsidP="001A74EF">
            <w:pPr>
              <w:pStyle w:val="a4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</w:rPr>
            </w:pPr>
            <w:r w:rsidRPr="00843639">
              <w:rPr>
                <w:rFonts w:ascii="Times New Roman" w:eastAsia="SimSun" w:hAnsi="Times New Roman"/>
              </w:rPr>
              <w:t xml:space="preserve">Alt 1: enhance </w:t>
            </w:r>
            <w:proofErr w:type="spellStart"/>
            <w:r w:rsidRPr="00843639">
              <w:rPr>
                <w:rFonts w:ascii="Times New Roman" w:eastAsia="SimSun" w:hAnsi="Times New Roman"/>
              </w:rPr>
              <w:t>c_init</w:t>
            </w:r>
            <w:proofErr w:type="spellEnd"/>
            <w:r w:rsidRPr="00843639">
              <w:rPr>
                <w:rFonts w:ascii="Times New Roman" w:eastAsia="SimSun" w:hAnsi="Times New Roman"/>
              </w:rPr>
              <w:t>, FFS detailed design in RAN1 97</w:t>
            </w:r>
          </w:p>
          <w:p w14:paraId="58AC50B3" w14:textId="77777777" w:rsidR="001A74EF" w:rsidRPr="00843639" w:rsidRDefault="001A74EF" w:rsidP="001A74EF">
            <w:pPr>
              <w:pStyle w:val="a4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</w:rPr>
            </w:pPr>
            <w:r w:rsidRPr="00843639">
              <w:rPr>
                <w:rFonts w:ascii="Times New Roman" w:eastAsia="SimSun" w:hAnsi="Times New Roman"/>
              </w:rPr>
              <w:t xml:space="preserve">Alt 2: enhance RRC configurations to support multiple </w:t>
            </w:r>
            <w:proofErr w:type="spellStart"/>
            <w:r w:rsidRPr="00843639">
              <w:rPr>
                <w:rFonts w:ascii="Times New Roman" w:hAnsi="Times New Roman"/>
              </w:rPr>
              <w:t>dataScramblingIdentityPDSCH</w:t>
            </w:r>
            <w:proofErr w:type="spellEnd"/>
          </w:p>
          <w:p w14:paraId="653D8281" w14:textId="77777777" w:rsidR="001A74EF" w:rsidRDefault="001A74EF" w:rsidP="001A74EF">
            <w:pPr>
              <w:rPr>
                <w:lang w:eastAsia="x-none"/>
              </w:rPr>
            </w:pPr>
          </w:p>
          <w:p w14:paraId="03C47E49" w14:textId="77777777" w:rsidR="001A74EF" w:rsidRPr="008A585C" w:rsidRDefault="001A74EF" w:rsidP="001A74EF">
            <w:pPr>
              <w:rPr>
                <w:b/>
                <w:highlight w:val="green"/>
                <w:lang w:eastAsia="x-none"/>
              </w:rPr>
            </w:pPr>
            <w:r w:rsidRPr="008A585C">
              <w:rPr>
                <w:b/>
                <w:highlight w:val="green"/>
                <w:lang w:eastAsia="x-none"/>
              </w:rPr>
              <w:t>Agreement</w:t>
            </w:r>
          </w:p>
          <w:p w14:paraId="242D6DD2" w14:textId="77777777" w:rsidR="001A74EF" w:rsidRPr="008A585C" w:rsidRDefault="001A74EF" w:rsidP="001A74EF">
            <w:pPr>
              <w:pStyle w:val="a4"/>
              <w:tabs>
                <w:tab w:val="left" w:pos="0"/>
                <w:tab w:val="left" w:pos="2160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rFonts w:ascii="Times New Roman" w:hAnsi="Times New Roman"/>
              </w:rPr>
            </w:pPr>
            <w:r w:rsidRPr="008A585C">
              <w:rPr>
                <w:rFonts w:ascii="Times New Roman" w:hAnsi="Times New Roman"/>
              </w:rPr>
              <w:t xml:space="preserve">For PDCCH monitoring and blind decoding for multi-DCI based multi-TRP/panel transmission,  </w:t>
            </w:r>
          </w:p>
          <w:p w14:paraId="7DDAC6B6" w14:textId="77777777" w:rsidR="001A74EF" w:rsidRPr="008A585C" w:rsidRDefault="001A74EF" w:rsidP="001A74EF">
            <w:pPr>
              <w:pStyle w:val="a4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</w:rPr>
            </w:pPr>
            <w:r w:rsidRPr="008A585C">
              <w:rPr>
                <w:rFonts w:ascii="Times New Roman" w:eastAsia="SimSun" w:hAnsi="Times New Roman"/>
              </w:rPr>
              <w:t>Increase the maximal number of CORESETs per “PDCCH-</w:t>
            </w:r>
            <w:proofErr w:type="spellStart"/>
            <w:r w:rsidRPr="008A585C">
              <w:rPr>
                <w:rFonts w:ascii="Times New Roman" w:eastAsia="SimSun" w:hAnsi="Times New Roman"/>
              </w:rPr>
              <w:t>config</w:t>
            </w:r>
            <w:proofErr w:type="spellEnd"/>
            <w:r w:rsidRPr="008A585C">
              <w:rPr>
                <w:rFonts w:ascii="Times New Roman" w:eastAsia="SimSun" w:hAnsi="Times New Roman"/>
              </w:rPr>
              <w:t>” up to N=[4, 5, or 6] subject to UE capability</w:t>
            </w:r>
          </w:p>
          <w:p w14:paraId="4D062183" w14:textId="77777777" w:rsidR="001A74EF" w:rsidRPr="008A585C" w:rsidRDefault="001A74EF" w:rsidP="001A74EF">
            <w:pPr>
              <w:pStyle w:val="a4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</w:rPr>
            </w:pPr>
            <w:r w:rsidRPr="008A585C">
              <w:rPr>
                <w:rFonts w:ascii="Times New Roman" w:eastAsia="SimSun" w:hAnsi="Times New Roman"/>
              </w:rPr>
              <w:t>Increase the maximal number of BD/CCE per slot per serving cell, subject to UE capability</w:t>
            </w:r>
          </w:p>
          <w:p w14:paraId="7F407FEB" w14:textId="77777777" w:rsidR="001A74EF" w:rsidRDefault="001A74EF" w:rsidP="001A74EF">
            <w:pPr>
              <w:rPr>
                <w:lang w:eastAsia="x-none"/>
              </w:rPr>
            </w:pPr>
          </w:p>
          <w:p w14:paraId="687858B3" w14:textId="77777777" w:rsidR="001A74EF" w:rsidRPr="00F6408A" w:rsidRDefault="001A74EF" w:rsidP="001A74EF">
            <w:pPr>
              <w:pStyle w:val="a4"/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rFonts w:ascii="Times New Roman" w:hAnsi="Times New Roman"/>
                <w:b/>
                <w:highlight w:val="green"/>
              </w:rPr>
            </w:pPr>
            <w:r w:rsidRPr="00F6408A">
              <w:rPr>
                <w:rFonts w:ascii="Times New Roman" w:hAnsi="Times New Roman"/>
                <w:b/>
                <w:highlight w:val="green"/>
              </w:rPr>
              <w:t>Agreement</w:t>
            </w:r>
          </w:p>
          <w:p w14:paraId="6BEFAE4E" w14:textId="77777777" w:rsidR="001A74EF" w:rsidRPr="00F6408A" w:rsidRDefault="001A74EF" w:rsidP="001A74EF">
            <w:pPr>
              <w:pStyle w:val="a4"/>
              <w:tabs>
                <w:tab w:val="left" w:pos="0"/>
                <w:tab w:val="left" w:pos="2160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rFonts w:ascii="Times New Roman" w:hAnsi="Times New Roman"/>
              </w:rPr>
            </w:pPr>
            <w:r w:rsidRPr="00F6408A">
              <w:rPr>
                <w:rFonts w:ascii="Times New Roman" w:hAnsi="Times New Roman"/>
              </w:rPr>
              <w:t xml:space="preserve">For separate ACK/NACK payload/feedback for received PDSCHs where multiple DCIs are used </w:t>
            </w:r>
          </w:p>
          <w:p w14:paraId="64FEDA06" w14:textId="77777777" w:rsidR="001A74EF" w:rsidRPr="00F6408A" w:rsidRDefault="001A74EF" w:rsidP="001A74EF">
            <w:pPr>
              <w:pStyle w:val="a4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</w:rPr>
            </w:pPr>
            <w:r w:rsidRPr="00F6408A">
              <w:rPr>
                <w:rFonts w:ascii="Times New Roman" w:eastAsia="SimSun" w:hAnsi="Times New Roman"/>
              </w:rPr>
              <w:t xml:space="preserve">Support </w:t>
            </w:r>
            <w:proofErr w:type="spellStart"/>
            <w:r w:rsidRPr="00F6408A">
              <w:rPr>
                <w:rFonts w:ascii="Times New Roman" w:eastAsia="SimSun" w:hAnsi="Times New Roman"/>
              </w:rPr>
              <w:t>TDMed</w:t>
            </w:r>
            <w:proofErr w:type="spellEnd"/>
            <w:r w:rsidRPr="00F6408A">
              <w:rPr>
                <w:rFonts w:ascii="Times New Roman" w:eastAsia="SimSun" w:hAnsi="Times New Roman"/>
              </w:rPr>
              <w:t xml:space="preserve"> PUCCH transmission within a slot to convey, at least separate ACK/NACK only feedback, with separated HARQ-ACK codebook for two TRPs</w:t>
            </w:r>
          </w:p>
          <w:p w14:paraId="1FFF0368" w14:textId="77777777" w:rsidR="001A74EF" w:rsidRPr="00F6408A" w:rsidRDefault="001A74EF" w:rsidP="001A74EF">
            <w:pPr>
              <w:pStyle w:val="a4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</w:rPr>
            </w:pPr>
            <w:r w:rsidRPr="00F6408A">
              <w:rPr>
                <w:rFonts w:ascii="Times New Roman" w:eastAsia="SimSun" w:hAnsi="Times New Roman"/>
              </w:rPr>
              <w:t>FFS: Details on how this feature is supported in the specifications (for examples, introduction of restrictions and/or further enhancements)</w:t>
            </w:r>
          </w:p>
          <w:p w14:paraId="15325D7D" w14:textId="77777777" w:rsidR="001A74EF" w:rsidRPr="00F6408A" w:rsidRDefault="001A74EF" w:rsidP="001A74EF">
            <w:pPr>
              <w:pStyle w:val="a4"/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rFonts w:ascii="Times New Roman" w:eastAsia="SimSun" w:hAnsi="Times New Roman"/>
              </w:rPr>
            </w:pPr>
            <w:r w:rsidRPr="00F6408A">
              <w:rPr>
                <w:rFonts w:ascii="Times New Roman" w:eastAsia="SimSun" w:hAnsi="Times New Roman"/>
              </w:rPr>
              <w:t xml:space="preserve">Above applies at least for FR1 </w:t>
            </w:r>
          </w:p>
          <w:p w14:paraId="7C3E48F9" w14:textId="77777777" w:rsidR="001A74EF" w:rsidRDefault="001A74EF" w:rsidP="001A74EF">
            <w:pPr>
              <w:rPr>
                <w:lang w:eastAsia="x-none"/>
              </w:rPr>
            </w:pPr>
          </w:p>
          <w:p w14:paraId="7C8272A9" w14:textId="77777777" w:rsidR="001A74EF" w:rsidRPr="0097203A" w:rsidRDefault="001A74EF" w:rsidP="001A74EF">
            <w:pPr>
              <w:rPr>
                <w:b/>
                <w:highlight w:val="green"/>
                <w:lang w:eastAsia="x-none"/>
              </w:rPr>
            </w:pPr>
            <w:r w:rsidRPr="0097203A">
              <w:rPr>
                <w:b/>
                <w:highlight w:val="green"/>
                <w:lang w:eastAsia="x-none"/>
              </w:rPr>
              <w:t xml:space="preserve">Agreement </w:t>
            </w:r>
          </w:p>
          <w:p w14:paraId="3375C77D" w14:textId="77777777" w:rsidR="001A74EF" w:rsidRPr="0097203A" w:rsidRDefault="001A74EF" w:rsidP="001A74EF">
            <w:pPr>
              <w:tabs>
                <w:tab w:val="left" w:pos="720"/>
                <w:tab w:val="left" w:pos="216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 w:rsidRPr="0097203A">
              <w:rPr>
                <w:rFonts w:ascii="Times New Roman" w:hAnsi="Times New Roman"/>
              </w:rPr>
              <w:t xml:space="preserve">Take into account following principles for single-PDCCH multi-TRP DMRS port indication:  </w:t>
            </w:r>
          </w:p>
          <w:p w14:paraId="4872D742" w14:textId="77777777" w:rsidR="001A74EF" w:rsidRPr="0097203A" w:rsidRDefault="001A74EF" w:rsidP="001A74EF">
            <w:pPr>
              <w:numPr>
                <w:ilvl w:val="0"/>
                <w:numId w:val="36"/>
              </w:numPr>
              <w:tabs>
                <w:tab w:val="left" w:pos="72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20" w:hanging="306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 w:rsidRPr="0097203A">
              <w:rPr>
                <w:rFonts w:ascii="Times New Roman" w:eastAsia="SimSun" w:hAnsi="Times New Roman"/>
              </w:rPr>
              <w:t xml:space="preserve">Whether/how MU pairing cases between, e.g. </w:t>
            </w:r>
            <w:r w:rsidRPr="0097203A">
              <w:rPr>
                <w:rFonts w:ascii="Times New Roman" w:hAnsi="Times New Roman"/>
              </w:rPr>
              <w:t>UE1</w:t>
            </w:r>
            <w:r w:rsidRPr="0097203A">
              <w:rPr>
                <w:rFonts w:ascii="Times New Roman" w:eastAsia="SimSun" w:hAnsi="Times New Roman"/>
              </w:rPr>
              <w:t xml:space="preserve"> from TRP1 and TRP 2 and UE 2 from TRP 1 and TRP 2, or </w:t>
            </w:r>
            <w:r w:rsidRPr="0097203A">
              <w:rPr>
                <w:rFonts w:ascii="Times New Roman" w:hAnsi="Times New Roman"/>
              </w:rPr>
              <w:t>UE1</w:t>
            </w:r>
            <w:r w:rsidRPr="0097203A">
              <w:rPr>
                <w:rFonts w:ascii="Times New Roman" w:eastAsia="SimSun" w:hAnsi="Times New Roman"/>
              </w:rPr>
              <w:t xml:space="preserve"> from TRP1 and TRP 2 and UE 2 from TRP 1</w:t>
            </w:r>
            <w:r w:rsidRPr="0097203A">
              <w:rPr>
                <w:rFonts w:ascii="Times New Roman" w:hAnsi="Times New Roman"/>
              </w:rPr>
              <w:t xml:space="preserve">, is needed </w:t>
            </w:r>
          </w:p>
          <w:p w14:paraId="617994C4" w14:textId="77777777" w:rsidR="001A74EF" w:rsidRPr="00D4283E" w:rsidRDefault="001A74EF" w:rsidP="00D4283E">
            <w:pPr>
              <w:numPr>
                <w:ilvl w:val="0"/>
                <w:numId w:val="36"/>
              </w:numPr>
              <w:tabs>
                <w:tab w:val="left" w:pos="72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20" w:hanging="306"/>
              <w:contextualSpacing/>
              <w:jc w:val="both"/>
              <w:textAlignment w:val="baseline"/>
              <w:rPr>
                <w:rFonts w:ascii="Times New Roman" w:eastAsia="바탕" w:hAnsi="Times New Roman"/>
                <w:szCs w:val="24"/>
              </w:rPr>
            </w:pPr>
            <w:r w:rsidRPr="0097203A">
              <w:rPr>
                <w:rFonts w:ascii="Times New Roman" w:eastAsia="SimSun" w:hAnsi="Times New Roman"/>
              </w:rPr>
              <w:lastRenderedPageBreak/>
              <w:t>Whether/how DMRS port indication using DMRS type 1 with 1 or 2 frontloaded symbols, and DMRS type 2 with 1 or 2 frontloaded symbol</w:t>
            </w:r>
            <w:r w:rsidRPr="0097203A">
              <w:rPr>
                <w:rFonts w:ascii="Times New Roman" w:hAnsi="Times New Roman"/>
              </w:rPr>
              <w:t>s need to be enhanced</w:t>
            </w:r>
          </w:p>
          <w:p w14:paraId="2D80C631" w14:textId="06CC2A25" w:rsidR="00D4283E" w:rsidRPr="001A74EF" w:rsidRDefault="00D4283E" w:rsidP="00D4283E">
            <w:pPr>
              <w:tabs>
                <w:tab w:val="left" w:pos="72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Times New Roman" w:eastAsia="바탕" w:hAnsi="Times New Roman"/>
                <w:szCs w:val="24"/>
              </w:rPr>
            </w:pPr>
          </w:p>
        </w:tc>
      </w:tr>
    </w:tbl>
    <w:p w14:paraId="6A6C8B95" w14:textId="77777777" w:rsidR="006939BD" w:rsidRDefault="006939BD" w:rsidP="008F7626">
      <w:pPr>
        <w:ind w:firstLineChars="193" w:firstLine="425"/>
        <w:jc w:val="both"/>
        <w:rPr>
          <w:rFonts w:ascii="Times New Roman" w:hAnsi="Times New Roman"/>
        </w:rPr>
      </w:pPr>
    </w:p>
    <w:p w14:paraId="04942DDE" w14:textId="769305D7" w:rsidR="007476F1" w:rsidRPr="00D15759" w:rsidRDefault="008F7626" w:rsidP="007476F1">
      <w:pPr>
        <w:ind w:firstLineChars="193" w:firstLine="425"/>
        <w:jc w:val="both"/>
        <w:rPr>
          <w:rFonts w:ascii="Times New Roman" w:hAnsi="Times New Roman"/>
        </w:rPr>
      </w:pPr>
      <w:r w:rsidRPr="000E3674" w:rsidDel="00810085">
        <w:rPr>
          <w:rFonts w:ascii="Times New Roman" w:hAnsi="Times New Roman"/>
        </w:rPr>
        <w:t xml:space="preserve">In this contribution, we share </w:t>
      </w:r>
      <w:r w:rsidR="00BE09BC">
        <w:rPr>
          <w:rFonts w:ascii="Times New Roman" w:hAnsi="Times New Roman" w:hint="eastAsia"/>
        </w:rPr>
        <w:t>our</w:t>
      </w:r>
      <w:r w:rsidR="00BE09BC" w:rsidRPr="000E3674" w:rsidDel="00810085">
        <w:rPr>
          <w:rFonts w:ascii="Times New Roman" w:hAnsi="Times New Roman"/>
        </w:rPr>
        <w:t xml:space="preserve"> </w:t>
      </w:r>
      <w:r w:rsidRPr="000E3674" w:rsidDel="00810085">
        <w:rPr>
          <w:rFonts w:ascii="Times New Roman" w:hAnsi="Times New Roman"/>
        </w:rPr>
        <w:t xml:space="preserve">views on </w:t>
      </w:r>
      <w:r w:rsidR="00530CFA">
        <w:rPr>
          <w:rFonts w:ascii="Times New Roman" w:hAnsi="Times New Roman" w:hint="eastAsia"/>
        </w:rPr>
        <w:t xml:space="preserve">remaining issues on </w:t>
      </w:r>
      <w:r w:rsidR="00530CFA" w:rsidRPr="00530CFA">
        <w:rPr>
          <w:rFonts w:ascii="Times New Roman" w:hAnsi="Times New Roman" w:hint="eastAsia"/>
        </w:rPr>
        <w:t>p</w:t>
      </w:r>
      <w:r w:rsidR="00530CFA" w:rsidRPr="00530CFA">
        <w:rPr>
          <w:rFonts w:ascii="Times New Roman" w:hAnsi="Times New Roman"/>
        </w:rPr>
        <w:t>artial</w:t>
      </w:r>
      <w:r w:rsidR="00530CFA" w:rsidRPr="00530CFA">
        <w:rPr>
          <w:rFonts w:ascii="Times New Roman" w:hAnsi="Times New Roman" w:hint="eastAsia"/>
        </w:rPr>
        <w:t xml:space="preserve">ly/fully </w:t>
      </w:r>
      <w:r w:rsidR="00530CFA" w:rsidRPr="00530CFA">
        <w:rPr>
          <w:rFonts w:ascii="Times New Roman" w:hAnsi="Times New Roman"/>
        </w:rPr>
        <w:t>overlapped resource allocation</w:t>
      </w:r>
      <w:r w:rsidR="00530CFA">
        <w:rPr>
          <w:rFonts w:ascii="Times New Roman" w:hAnsi="Times New Roman" w:hint="eastAsia"/>
        </w:rPr>
        <w:t>.</w:t>
      </w: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3E5C3923" w14:textId="77777777" w:rsidR="00530CFA" w:rsidRDefault="00530CFA" w:rsidP="00530CFA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case of partially overlapped resource allocation, UE experiences the high level of interference fluctuation. Specifically, in Figure 1, PDSCH 1 suffers different level of </w:t>
      </w:r>
      <w:r>
        <w:rPr>
          <w:rFonts w:ascii="Times New Roman" w:hAnsi="Times New Roman"/>
        </w:rPr>
        <w:t>interference</w:t>
      </w:r>
      <w:r>
        <w:rPr>
          <w:rFonts w:ascii="Times New Roman" w:hAnsi="Times New Roman" w:hint="eastAsia"/>
        </w:rPr>
        <w:t xml:space="preserve"> in RB group A and RB group B. In RBG A, PDSCH 1 suffers SU-MIMO inter-layer interference from PDSCH 2 which is strong but, in RBG B, </w:t>
      </w:r>
      <w:r w:rsidRPr="00DB56F6">
        <w:rPr>
          <w:rFonts w:ascii="Times New Roman" w:hAnsi="Times New Roman" w:hint="eastAsia"/>
        </w:rPr>
        <w:t xml:space="preserve">PDSCH 1 suffers conventional inter-cell interference which causes random </w:t>
      </w:r>
      <w:r w:rsidRPr="00DB56F6">
        <w:rPr>
          <w:rFonts w:ascii="Times New Roman" w:hAnsi="Times New Roman"/>
        </w:rPr>
        <w:t>interference</w:t>
      </w:r>
      <w:r w:rsidRPr="00DB56F6">
        <w:rPr>
          <w:rFonts w:ascii="Times New Roman" w:hAnsi="Times New Roman" w:hint="eastAsia"/>
        </w:rPr>
        <w:t xml:space="preserve"> beam to UE 1. 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onsidering t</w:t>
      </w:r>
      <w:r w:rsidRPr="001F139F">
        <w:rPr>
          <w:rFonts w:ascii="Times New Roman" w:hAnsi="Times New Roman"/>
        </w:rPr>
        <w:t>his interference fluctuation</w:t>
      </w:r>
      <w:r w:rsidRPr="00DB56F6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between RBG A and B</w:t>
      </w:r>
      <w:proofErr w:type="gramStart"/>
      <w:r>
        <w:rPr>
          <w:rFonts w:ascii="Times New Roman" w:hAnsi="Times New Roman" w:hint="eastAsia"/>
        </w:rPr>
        <w:t xml:space="preserve">, </w:t>
      </w:r>
      <w:r w:rsidRPr="00DB56F6">
        <w:rPr>
          <w:rFonts w:ascii="Times New Roman" w:hAnsi="Times New Roman" w:hint="eastAsia"/>
        </w:rPr>
        <w:t xml:space="preserve"> data</w:t>
      </w:r>
      <w:proofErr w:type="gramEnd"/>
      <w:r w:rsidRPr="00DB56F6">
        <w:rPr>
          <w:rFonts w:ascii="Times New Roman" w:hAnsi="Times New Roman" w:hint="eastAsia"/>
        </w:rPr>
        <w:t xml:space="preserve"> RE mapping of PDSCH 1</w:t>
      </w:r>
      <w:r>
        <w:rPr>
          <w:rFonts w:ascii="Times New Roman" w:hAnsi="Times New Roman" w:hint="eastAsia"/>
        </w:rPr>
        <w:t xml:space="preserve"> can be determined to improve retransmission efficiency</w:t>
      </w:r>
      <w:r w:rsidRPr="00DB56F6">
        <w:rPr>
          <w:rFonts w:ascii="Times New Roman" w:hAnsi="Times New Roman" w:hint="eastAsia"/>
        </w:rPr>
        <w:t xml:space="preserve">. </w:t>
      </w:r>
      <w:r w:rsidRPr="00DB56F6">
        <w:rPr>
          <w:rFonts w:ascii="Times New Roman" w:hAnsi="Times New Roman"/>
        </w:rPr>
        <w:t>I</w:t>
      </w:r>
      <w:r w:rsidRPr="00DB56F6">
        <w:rPr>
          <w:rFonts w:ascii="Times New Roman" w:hAnsi="Times New Roman" w:hint="eastAsia"/>
        </w:rPr>
        <w:t>n case of CBG level ACK/NACK,</w:t>
      </w:r>
      <w:r>
        <w:rPr>
          <w:rFonts w:ascii="Times New Roman" w:hAnsi="Times New Roman" w:hint="eastAsia"/>
        </w:rPr>
        <w:t xml:space="preserve"> it is better for each CB to be localized in either RBG A or B so that different CB suffers different level of interference. </w:t>
      </w: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this </w:t>
      </w:r>
      <w:r>
        <w:rPr>
          <w:rFonts w:ascii="Times New Roman" w:hAnsi="Times New Roman"/>
        </w:rPr>
        <w:t>way</w:t>
      </w:r>
      <w:r>
        <w:rPr>
          <w:rFonts w:ascii="Times New Roman" w:hAnsi="Times New Roman" w:hint="eastAsia"/>
        </w:rPr>
        <w:t xml:space="preserve">, TRP can only transmit NACK CB experiencing high </w:t>
      </w:r>
      <w:r>
        <w:rPr>
          <w:rFonts w:ascii="Times New Roman" w:hAnsi="Times New Roman"/>
        </w:rPr>
        <w:t>interference</w:t>
      </w:r>
      <w:r>
        <w:rPr>
          <w:rFonts w:ascii="Times New Roman" w:hAnsi="Times New Roman" w:hint="eastAsia"/>
        </w:rPr>
        <w:t xml:space="preserve"> probably in RBG A. On the other hand, in case of TB level ACK/NACK, it is desirable for each CB to be distributed in RBG A and B so that overall ACK probability increases. </w:t>
      </w:r>
      <w:r>
        <w:rPr>
          <w:rFonts w:ascii="Times New Roman" w:hAnsi="Times New Roman"/>
        </w:rPr>
        <w:t>W</w:t>
      </w:r>
      <w:r>
        <w:rPr>
          <w:rFonts w:ascii="Times New Roman" w:hAnsi="Times New Roman" w:hint="eastAsia"/>
        </w:rPr>
        <w:t>hen backhaul delay is low, a TRP can share another TRP</w:t>
      </w:r>
      <w:r>
        <w:rPr>
          <w:rFonts w:ascii="Times New Roman" w:hAnsi="Times New Roman"/>
        </w:rPr>
        <w:t>’</w:t>
      </w:r>
      <w:r>
        <w:rPr>
          <w:rFonts w:ascii="Times New Roman" w:hAnsi="Times New Roman" w:hint="eastAsia"/>
        </w:rPr>
        <w:t>s resource allocation and determine coded bits are distributed to RBG A and B or localized in either RBG A or B.</w:t>
      </w:r>
    </w:p>
    <w:p w14:paraId="7308D98A" w14:textId="77777777" w:rsidR="00530CFA" w:rsidRDefault="00530CFA" w:rsidP="00530CFA">
      <w:pPr>
        <w:ind w:firstLineChars="193" w:firstLine="425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771287E0" wp14:editId="1CF38F9E">
            <wp:extent cx="2963187" cy="206324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543" cy="20627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8E7D91" w14:textId="77777777" w:rsidR="00530CFA" w:rsidRDefault="00530CFA" w:rsidP="00530CFA">
      <w:pPr>
        <w:ind w:firstLineChars="193" w:firstLine="425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 w:hint="eastAsia"/>
        </w:rPr>
        <w:t>Figure 1.</w:t>
      </w:r>
      <w:proofErr w:type="gramEnd"/>
      <w:r>
        <w:rPr>
          <w:rFonts w:ascii="Times New Roman" w:hAnsi="Times New Roman" w:hint="eastAsia"/>
        </w:rPr>
        <w:t xml:space="preserve"> An example of partially overlapped resource allocation</w:t>
      </w:r>
    </w:p>
    <w:p w14:paraId="3673F5DF" w14:textId="0D46EC49" w:rsidR="00530CFA" w:rsidRPr="00CE0C20" w:rsidRDefault="00530CFA" w:rsidP="00530CFA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</w:t>
      </w:r>
      <w:r w:rsidRPr="00103C4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>1</w:t>
      </w:r>
      <w:r w:rsidRPr="00DB56F6">
        <w:rPr>
          <w:rFonts w:ascii="Times New Roman" w:hAnsi="Times New Roman"/>
          <w:b/>
        </w:rPr>
        <w:t xml:space="preserve">: </w:t>
      </w:r>
      <w:r w:rsidRPr="001F139F">
        <w:rPr>
          <w:rFonts w:ascii="Times New Roman" w:hAnsi="Times New Roman"/>
          <w:b/>
        </w:rPr>
        <w:t>In case of partial overlapped resource allocation, the following PDSCH RE mapping can be considered: for CBG level ACK/NACK, each CB is localized in either overlapped RB group or non-overlapped RB group and for TB level ACK/NACK, each CB is distr</w:t>
      </w:r>
      <w:r w:rsidRPr="0080751C">
        <w:rPr>
          <w:rFonts w:ascii="Times New Roman" w:hAnsi="Times New Roman"/>
          <w:b/>
        </w:rPr>
        <w:t xml:space="preserve">ibuted in overlapped RB group </w:t>
      </w:r>
      <w:r>
        <w:rPr>
          <w:rFonts w:ascii="Times New Roman" w:hAnsi="Times New Roman" w:hint="eastAsia"/>
          <w:b/>
        </w:rPr>
        <w:t>and</w:t>
      </w:r>
      <w:r w:rsidRPr="001F139F">
        <w:rPr>
          <w:rFonts w:ascii="Times New Roman" w:hAnsi="Times New Roman"/>
          <w:b/>
        </w:rPr>
        <w:t xml:space="preserve"> non-overlapped RB group.</w:t>
      </w:r>
    </w:p>
    <w:p w14:paraId="19AC4FD2" w14:textId="77777777" w:rsidR="00530CFA" w:rsidRDefault="00530CFA" w:rsidP="00530CFA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Also, we need to look at the impact of different PRB bundling size of 2 TRPs. Figure 2 shows an example of PRG=4 for TRP 1 and PRG=2 for TPR 2. In Figure 2, when decoding PDSCH 1 allocated in one PRG (i.e., 4RBs), UE needs to calculate two different interference covariance matrixes to determine MMSE Rx filter; one for RB 1 and 2 and another for RB 3 and 4 since precoder of PDSCH 2 for RB 1 and 2 is different from precoder of PDSCH 2 for RB 3 and 4. If UE calculates single </w:t>
      </w:r>
      <w:r>
        <w:rPr>
          <w:rFonts w:ascii="Times New Roman" w:hAnsi="Times New Roman" w:hint="eastAsia"/>
        </w:rPr>
        <w:lastRenderedPageBreak/>
        <w:t xml:space="preserve">interference </w:t>
      </w:r>
      <w:r>
        <w:rPr>
          <w:rFonts w:ascii="Times New Roman" w:hAnsi="Times New Roman"/>
        </w:rPr>
        <w:t>covariance</w:t>
      </w:r>
      <w:r>
        <w:rPr>
          <w:rFonts w:ascii="Times New Roman" w:hAnsi="Times New Roman" w:hint="eastAsia"/>
        </w:rPr>
        <w:t xml:space="preserve"> matrix for the PRG in this case, inter-layer interference is not mitigated enough since Rx filter is not optimized. </w:t>
      </w:r>
    </w:p>
    <w:p w14:paraId="027EDCAC" w14:textId="77777777" w:rsidR="00530CFA" w:rsidRDefault="00530CFA" w:rsidP="00530CFA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As described in Figure 2, it increases UE complexity to </w:t>
      </w:r>
      <w:r>
        <w:rPr>
          <w:rFonts w:ascii="Times New Roman" w:hAnsi="Times New Roman"/>
        </w:rPr>
        <w:t>calculate</w:t>
      </w:r>
      <w:r>
        <w:rPr>
          <w:rFonts w:ascii="Times New Roman" w:hAnsi="Times New Roman" w:hint="eastAsia"/>
        </w:rPr>
        <w:t xml:space="preserve"> multiple </w:t>
      </w:r>
      <w:r>
        <w:rPr>
          <w:rFonts w:ascii="Times New Roman" w:hAnsi="Times New Roman"/>
        </w:rPr>
        <w:t>interference</w:t>
      </w:r>
      <w:r>
        <w:rPr>
          <w:rFonts w:ascii="Times New Roman" w:hAnsi="Times New Roman" w:hint="eastAsia"/>
        </w:rPr>
        <w:t xml:space="preserve"> covariance matrixes in each PRG when PRG is small such as 2 or 4. Meanwhile, when PRG is WB, UE may need multiple </w:t>
      </w:r>
      <w:r>
        <w:rPr>
          <w:rFonts w:ascii="Times New Roman" w:hAnsi="Times New Roman"/>
        </w:rPr>
        <w:t>interference</w:t>
      </w:r>
      <w:r>
        <w:rPr>
          <w:rFonts w:ascii="Times New Roman" w:hAnsi="Times New Roman" w:hint="eastAsia"/>
        </w:rPr>
        <w:t xml:space="preserve"> covariance matrixes even in a PRG for IRC performance. </w:t>
      </w: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>n order for UE to calculate single interference covariance matrix in each PRG when PRG=2 or 4, precoding of PDSCH 2 should be the same in each PRG of PDSCH 1.</w:t>
      </w:r>
      <w:r w:rsidRPr="005943C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>o ensure this condition, the following alternatives can be considered.</w:t>
      </w:r>
    </w:p>
    <w:p w14:paraId="57E45A7F" w14:textId="77777777" w:rsidR="00530CFA" w:rsidRPr="006102F1" w:rsidRDefault="00530CFA" w:rsidP="00530CFA">
      <w:pPr>
        <w:pStyle w:val="a4"/>
        <w:numPr>
          <w:ilvl w:val="0"/>
          <w:numId w:val="34"/>
        </w:numPr>
        <w:jc w:val="both"/>
        <w:rPr>
          <w:rFonts w:ascii="Times New Roman" w:hAnsi="Times New Roman"/>
        </w:rPr>
      </w:pPr>
      <w:r w:rsidRPr="006102F1">
        <w:rPr>
          <w:rFonts w:ascii="Times New Roman" w:hAnsi="Times New Roman"/>
        </w:rPr>
        <w:t>Alt 1: when PRG of a PDSCH is 2 or 4, the precoding of another fully/partially overlapped PDSCH should be the same in each PRG.</w:t>
      </w:r>
    </w:p>
    <w:p w14:paraId="6E7093D3" w14:textId="77777777" w:rsidR="00530CFA" w:rsidRPr="006102F1" w:rsidRDefault="00530CFA" w:rsidP="00530CFA">
      <w:pPr>
        <w:pStyle w:val="a4"/>
        <w:numPr>
          <w:ilvl w:val="0"/>
          <w:numId w:val="34"/>
        </w:numPr>
        <w:jc w:val="both"/>
        <w:rPr>
          <w:rFonts w:ascii="Times New Roman" w:hAnsi="Times New Roman"/>
        </w:rPr>
      </w:pPr>
      <w:r w:rsidRPr="006102F1">
        <w:rPr>
          <w:rFonts w:ascii="Times New Roman" w:hAnsi="Times New Roman"/>
        </w:rPr>
        <w:t xml:space="preserve">Alt 2: when PRG of a PDSCH is 2 or 4, PRG of another fully/partially overlapped PDSCH should be the same. </w:t>
      </w:r>
    </w:p>
    <w:p w14:paraId="6FE406C0" w14:textId="77777777" w:rsidR="00530CFA" w:rsidRDefault="00530CFA" w:rsidP="00530CFA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>he different between Alt 1 and Alt 2 is scheduling flexibility. In Alt 1, available combinations of  PRGs of two PDSCH are (2,2),</w:t>
      </w:r>
      <w:r w:rsidRPr="001422FB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(2,WB), (4,4),</w:t>
      </w:r>
      <w:r w:rsidRPr="001422FB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(4,WB) and (WB,WB) but, in Alt 2, (2,2),</w:t>
      </w:r>
      <w:r w:rsidRPr="001422FB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(4,4) and (WB,WB) are possible. Also, in Alt 1, dynamic switching of PRG value is possible in non-ideal backhaul scenario. </w:t>
      </w: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 xml:space="preserve">or </w:t>
      </w:r>
      <w:r>
        <w:rPr>
          <w:rFonts w:ascii="Times New Roman" w:hAnsi="Times New Roman"/>
        </w:rPr>
        <w:t>example</w:t>
      </w:r>
      <w:r>
        <w:rPr>
          <w:rFonts w:ascii="Times New Roman" w:hAnsi="Times New Roman" w:hint="eastAsia"/>
        </w:rPr>
        <w:t>, when TRP 1 dynamically configures PRG</w:t>
      </w:r>
      <w:proofErr w:type="gramStart"/>
      <w:r>
        <w:rPr>
          <w:rFonts w:ascii="Times New Roman" w:hAnsi="Times New Roman" w:hint="eastAsia"/>
        </w:rPr>
        <w:t>={</w:t>
      </w:r>
      <w:proofErr w:type="gramEnd"/>
      <w:r>
        <w:rPr>
          <w:rFonts w:ascii="Times New Roman" w:hAnsi="Times New Roman" w:hint="eastAsia"/>
        </w:rPr>
        <w:t xml:space="preserve">4, WB}, TRP 2 can dynamically configure PRG={4, WB}. On the other hand, dynamic switching of PRG value is not possible for Alt 2 in non-ideal backhaul scenario. Therefore, our preference is Alt 1. </w:t>
      </w:r>
    </w:p>
    <w:p w14:paraId="19E3F2C2" w14:textId="77777777" w:rsidR="00530CFA" w:rsidRPr="001422FB" w:rsidRDefault="00530CFA" w:rsidP="00530CFA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According to current specification, code point 0 of 1 bit </w:t>
      </w:r>
      <w:r w:rsidRPr="001F139F">
        <w:rPr>
          <w:rFonts w:ascii="Times New Roman" w:hAnsi="Times New Roman"/>
        </w:rPr>
        <w:t xml:space="preserve">PRB bundling size indicator </w:t>
      </w:r>
      <w:r w:rsidRPr="001F139F">
        <w:rPr>
          <w:rFonts w:ascii="Times New Roman" w:hAnsi="Times New Roman" w:hint="eastAsia"/>
        </w:rPr>
        <w:t xml:space="preserve">in </w:t>
      </w:r>
      <w:r>
        <w:rPr>
          <w:rFonts w:ascii="Times New Roman" w:hAnsi="Times New Roman" w:hint="eastAsia"/>
        </w:rPr>
        <w:t xml:space="preserve">DCI can be semi-static configured by 4 or WB and code point 1 can be semi-static configured by 4, WB, 2/WB or 4/WB. </w:t>
      </w:r>
      <w:r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herefore, 1 bit </w:t>
      </w:r>
      <w:r w:rsidRPr="001F139F">
        <w:rPr>
          <w:rFonts w:ascii="Times New Roman" w:hAnsi="Times New Roman"/>
        </w:rPr>
        <w:t>PRB bundling size indicator</w:t>
      </w:r>
      <w:r w:rsidRPr="001F139F">
        <w:rPr>
          <w:rFonts w:ascii="Times New Roman" w:hAnsi="Times New Roman" w:hint="eastAsia"/>
        </w:rPr>
        <w:t xml:space="preserve"> can </w:t>
      </w:r>
      <w:r>
        <w:rPr>
          <w:rFonts w:ascii="Times New Roman" w:hAnsi="Times New Roman" w:hint="eastAsia"/>
        </w:rPr>
        <w:t>select one of (4, WB), (4, 2/WB), (4, 4/WB), (WB, 4), or (WB, 2/WB). If the network does not semi-statically configure 4 for code point 0 and 2/WB for code point 1, Alt 1 is satisfied.</w:t>
      </w:r>
    </w:p>
    <w:p w14:paraId="58E4AB75" w14:textId="77777777" w:rsidR="00530CFA" w:rsidRPr="005943C3" w:rsidRDefault="00530CFA" w:rsidP="00530CFA">
      <w:pPr>
        <w:autoSpaceDE w:val="0"/>
        <w:autoSpaceDN w:val="0"/>
        <w:adjustRightInd w:val="0"/>
        <w:snapToGrid w:val="0"/>
        <w:spacing w:before="60" w:after="0" w:line="240" w:lineRule="auto"/>
        <w:ind w:firstLineChars="50" w:firstLine="110"/>
        <w:jc w:val="both"/>
        <w:rPr>
          <w:rFonts w:ascii="Times New Roman" w:hAnsi="Times New Roman"/>
        </w:rPr>
      </w:pPr>
    </w:p>
    <w:p w14:paraId="57927D12" w14:textId="77777777" w:rsidR="00530CFA" w:rsidRDefault="00530CFA" w:rsidP="00530CFA">
      <w:pPr>
        <w:autoSpaceDE w:val="0"/>
        <w:autoSpaceDN w:val="0"/>
        <w:adjustRightInd w:val="0"/>
        <w:snapToGrid w:val="0"/>
        <w:spacing w:before="60" w:after="0" w:line="240" w:lineRule="auto"/>
        <w:ind w:firstLineChars="50" w:firstLine="11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46D961D0" wp14:editId="1C8A31FF">
            <wp:extent cx="2717684" cy="1135102"/>
            <wp:effectExtent l="0" t="0" r="0" b="825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596" cy="11363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D50604" w14:textId="77777777" w:rsidR="00530CFA" w:rsidRPr="00490737" w:rsidRDefault="00530CFA" w:rsidP="00530CFA">
      <w:pPr>
        <w:ind w:firstLineChars="193" w:firstLine="425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 w:hint="eastAsia"/>
        </w:rPr>
        <w:t>Figure 2.</w:t>
      </w:r>
      <w:proofErr w:type="gramEnd"/>
      <w:r>
        <w:rPr>
          <w:rFonts w:ascii="Times New Roman" w:hAnsi="Times New Roman" w:hint="eastAsia"/>
        </w:rPr>
        <w:t xml:space="preserve"> An example of NCJT with different PRG between 2 TRPs</w:t>
      </w:r>
    </w:p>
    <w:p w14:paraId="6C547F33" w14:textId="77777777" w:rsidR="00530CFA" w:rsidRPr="005943C3" w:rsidRDefault="00530CFA" w:rsidP="00530CFA">
      <w:pPr>
        <w:ind w:firstLineChars="193" w:firstLine="425"/>
        <w:rPr>
          <w:rFonts w:ascii="Times New Roman" w:hAnsi="Times New Roman"/>
        </w:rPr>
      </w:pPr>
      <w:r>
        <w:rPr>
          <w:rFonts w:ascii="Times New Roman" w:hAnsi="Times New Roman"/>
        </w:rPr>
        <w:t>E</w:t>
      </w:r>
      <w:r>
        <w:rPr>
          <w:rFonts w:ascii="Times New Roman" w:hAnsi="Times New Roman" w:hint="eastAsia"/>
        </w:rPr>
        <w:t xml:space="preserve">ven if either Alt 1 or Alt 2 is satisfied, UE still needs to </w:t>
      </w:r>
      <w:r>
        <w:rPr>
          <w:rFonts w:ascii="Times New Roman" w:hAnsi="Times New Roman"/>
        </w:rPr>
        <w:t>calculate</w:t>
      </w:r>
      <w:r>
        <w:rPr>
          <w:rFonts w:ascii="Times New Roman" w:hAnsi="Times New Roman" w:hint="eastAsia"/>
        </w:rPr>
        <w:t xml:space="preserve"> multiple covariance matrixes in case of resource allocation type 1, as described in Figure 3. In Figure 3, even though precoder of PDSCH 2 is the same for RB 2, 3 and 4, PDSCH 2 is not transmitted for RB 1. As a result, when decoding PDSCH 1 allocated in one PRG (i.e., 4RBs), UE needs to calculate two different interference covariance matrixes to determine MMSE Rx filter. Therefore, </w:t>
      </w: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order for UE to calculate single interference covariance matrix in each PRG when PRG=2 or 4, one more condition should be satisfied on top of either Alt 1 or Alt 2. </w:t>
      </w:r>
      <w:r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he condition is that </w:t>
      </w:r>
      <w:r w:rsidRPr="006102F1">
        <w:rPr>
          <w:rFonts w:ascii="Times New Roman" w:hAnsi="Times New Roman"/>
        </w:rPr>
        <w:t xml:space="preserve">when PRG of a PDSCH is 2 or 4, allocated resource of the </w:t>
      </w:r>
      <w:r>
        <w:rPr>
          <w:rFonts w:ascii="Times New Roman" w:hAnsi="Times New Roman" w:hint="eastAsia"/>
        </w:rPr>
        <w:t>full/</w:t>
      </w:r>
      <w:r>
        <w:rPr>
          <w:rFonts w:ascii="Times New Roman" w:hAnsi="Times New Roman"/>
        </w:rPr>
        <w:t>partially</w:t>
      </w:r>
      <w:r>
        <w:rPr>
          <w:rFonts w:ascii="Times New Roman" w:hAnsi="Times New Roman" w:hint="eastAsia"/>
        </w:rPr>
        <w:t xml:space="preserve"> </w:t>
      </w:r>
      <w:r w:rsidRPr="006102F1">
        <w:rPr>
          <w:rFonts w:ascii="Times New Roman" w:hAnsi="Times New Roman"/>
        </w:rPr>
        <w:t>overlapped PDSCH should be either fully overlapped or non-overlapped in each PRG.</w:t>
      </w:r>
      <w:r>
        <w:rPr>
          <w:rFonts w:ascii="Times New Roman" w:hAnsi="Times New Roman" w:hint="eastAsia"/>
        </w:rPr>
        <w:t xml:space="preserve"> Note that in case of type 0 resource allocation, RBG is always equal or greater than PRG if PRG=2 or 4, so this issue is not found.</w:t>
      </w:r>
    </w:p>
    <w:p w14:paraId="00A0A6C4" w14:textId="77777777" w:rsidR="00530CFA" w:rsidRDefault="00530CFA" w:rsidP="00530CFA">
      <w:pPr>
        <w:autoSpaceDE w:val="0"/>
        <w:autoSpaceDN w:val="0"/>
        <w:adjustRightInd w:val="0"/>
        <w:snapToGrid w:val="0"/>
        <w:spacing w:before="60" w:after="0" w:line="240" w:lineRule="auto"/>
        <w:ind w:firstLineChars="50" w:firstLine="11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 wp14:anchorId="7CACB769" wp14:editId="090524B2">
            <wp:extent cx="2805265" cy="1171682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949" cy="1175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2A5B96" w14:textId="77777777" w:rsidR="00530CFA" w:rsidRPr="005943C3" w:rsidRDefault="00530CFA" w:rsidP="00530CFA">
      <w:pPr>
        <w:ind w:firstLineChars="193" w:firstLine="425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Figure3. An example of NCJT with the same PRG in type 1 resource allocation</w:t>
      </w:r>
    </w:p>
    <w:p w14:paraId="2A084DAE" w14:textId="4FF54D2F" w:rsidR="00530CFA" w:rsidRPr="006102F1" w:rsidRDefault="00530CFA" w:rsidP="00530CFA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</w:t>
      </w:r>
      <w:r w:rsidRPr="00103C4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>2</w:t>
      </w:r>
      <w:r w:rsidRPr="00CE6DDF">
        <w:rPr>
          <w:rFonts w:ascii="Times New Roman" w:hAnsi="Times New Roman"/>
          <w:b/>
        </w:rPr>
        <w:t xml:space="preserve">: </w:t>
      </w:r>
      <w:r w:rsidRPr="00CE6DDF">
        <w:rPr>
          <w:rFonts w:ascii="Times New Roman" w:hAnsi="Times New Roman" w:hint="eastAsia"/>
          <w:b/>
        </w:rPr>
        <w:t>In case of partial</w:t>
      </w:r>
      <w:r>
        <w:rPr>
          <w:rFonts w:ascii="Times New Roman" w:hAnsi="Times New Roman" w:hint="eastAsia"/>
          <w:b/>
        </w:rPr>
        <w:t>ly/fully</w:t>
      </w:r>
      <w:r w:rsidRPr="00CE6DDF">
        <w:rPr>
          <w:rFonts w:ascii="Times New Roman" w:hAnsi="Times New Roman" w:hint="eastAsia"/>
          <w:b/>
        </w:rPr>
        <w:t xml:space="preserve"> overlapped resource allocation</w:t>
      </w:r>
      <w:r>
        <w:rPr>
          <w:rFonts w:ascii="Times New Roman" w:hAnsi="Times New Roman" w:hint="eastAsia"/>
          <w:b/>
        </w:rPr>
        <w:t>,</w:t>
      </w:r>
      <w:r w:rsidRPr="006102F1">
        <w:rPr>
          <w:rFonts w:ascii="Times New Roman" w:hAnsi="Times New Roman"/>
          <w:b/>
        </w:rPr>
        <w:t xml:space="preserve"> when PRG of a PDSCH is 2 or 4, the precoding of another fully/partially overlapped PDSCH should be the same in each PRG and allocated resource of the overlapped PDSCH should be either fully overlapped or non-overlapped in each PRG.</w:t>
      </w:r>
    </w:p>
    <w:p w14:paraId="1B98D66E" w14:textId="77777777" w:rsidR="00530CFA" w:rsidRPr="001F139F" w:rsidRDefault="00530CFA" w:rsidP="00530CFA">
      <w:pPr>
        <w:ind w:firstLineChars="193" w:firstLine="425"/>
        <w:jc w:val="both"/>
        <w:rPr>
          <w:rFonts w:ascii="Times New Roman" w:hAnsi="Times New Roman"/>
          <w:b/>
        </w:rPr>
      </w:pPr>
      <w:r w:rsidRPr="001F139F">
        <w:rPr>
          <w:rFonts w:ascii="Times New Roman" w:hAnsi="Times New Roman"/>
        </w:rPr>
        <w:t>Reg</w:t>
      </w:r>
      <w:r>
        <w:rPr>
          <w:rFonts w:ascii="Times New Roman" w:hAnsi="Times New Roman" w:hint="eastAsia"/>
        </w:rPr>
        <w:t xml:space="preserve">arding resource allocation type for two TRP, type A+A should be supported. 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 xml:space="preserve">onsidering that type B is introduced mainly for URLLC, benefits are not clear to </w:t>
      </w:r>
      <w:r>
        <w:rPr>
          <w:rFonts w:ascii="Times New Roman" w:hAnsi="Times New Roman"/>
        </w:rPr>
        <w:t>support</w:t>
      </w:r>
      <w:r>
        <w:rPr>
          <w:rFonts w:ascii="Times New Roman" w:hAnsi="Times New Roman" w:hint="eastAsia"/>
        </w:rPr>
        <w:t xml:space="preserve"> type B+B for </w:t>
      </w:r>
      <w:proofErr w:type="spellStart"/>
      <w:r>
        <w:rPr>
          <w:rFonts w:ascii="Times New Roman" w:hAnsi="Times New Roman" w:hint="eastAsia"/>
        </w:rPr>
        <w:t>eMBB</w:t>
      </w:r>
      <w:proofErr w:type="spellEnd"/>
      <w:r>
        <w:rPr>
          <w:rFonts w:ascii="Times New Roman" w:hAnsi="Times New Roman" w:hint="eastAsia"/>
        </w:rPr>
        <w:t xml:space="preserve"> NCJT transmission. Also, we don</w:t>
      </w:r>
      <w:r>
        <w:rPr>
          <w:rFonts w:ascii="Times New Roman" w:hAnsi="Times New Roman"/>
        </w:rPr>
        <w:t>’</w:t>
      </w:r>
      <w:r>
        <w:rPr>
          <w:rFonts w:ascii="Times New Roman" w:hAnsi="Times New Roman" w:hint="eastAsia"/>
        </w:rPr>
        <w:t xml:space="preserve">t see the need to support type A+B since A+A is the superset of A+B due to the agreement that DMRS symbol location should be the same </w:t>
      </w:r>
      <w:r>
        <w:rPr>
          <w:rFonts w:ascii="Times New Roman" w:hAnsi="Times New Roman"/>
        </w:rPr>
        <w:t>between</w:t>
      </w:r>
      <w:r>
        <w:rPr>
          <w:rFonts w:ascii="Times New Roman" w:hAnsi="Times New Roman" w:hint="eastAsia"/>
        </w:rPr>
        <w:t xml:space="preserve"> two TRPs. Specifically, in case of A+B, possible front loaded DMRS symbol for type A is {2, 3} so the </w:t>
      </w:r>
      <w:r>
        <w:rPr>
          <w:rFonts w:ascii="Times New Roman" w:hAnsi="Times New Roman"/>
        </w:rPr>
        <w:t>start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symbol</w:t>
      </w:r>
      <w:r>
        <w:rPr>
          <w:rFonts w:ascii="Times New Roman" w:hAnsi="Times New Roman" w:hint="eastAsia"/>
        </w:rPr>
        <w:t xml:space="preserve"> of type B PDSCH is limited from {0</w:t>
      </w:r>
      <w:proofErr w:type="gramStart"/>
      <w:r>
        <w:rPr>
          <w:rFonts w:ascii="Times New Roman" w:hAnsi="Times New Roman" w:hint="eastAsia"/>
        </w:rPr>
        <w:t>,1,2</w:t>
      </w:r>
      <w:proofErr w:type="gramEnd"/>
      <w:r>
        <w:rPr>
          <w:rFonts w:ascii="Times New Roman" w:hAnsi="Times New Roman" w:hint="eastAsia"/>
        </w:rPr>
        <w:t>,</w:t>
      </w:r>
      <w:r>
        <w:rPr>
          <w:rFonts w:ascii="Times New Roman" w:hAnsi="Times New Roman"/>
        </w:rPr>
        <w:t>…</w:t>
      </w:r>
      <w:r>
        <w:rPr>
          <w:rFonts w:ascii="Times New Roman" w:hAnsi="Times New Roman" w:hint="eastAsia"/>
        </w:rPr>
        <w:t xml:space="preserve">,12} to {2, 3}. Also, type </w:t>
      </w:r>
      <w:proofErr w:type="gramStart"/>
      <w:r>
        <w:rPr>
          <w:rFonts w:ascii="Times New Roman" w:hAnsi="Times New Roman" w:hint="eastAsia"/>
        </w:rPr>
        <w:t>A</w:t>
      </w:r>
      <w:proofErr w:type="gramEnd"/>
      <w:r>
        <w:rPr>
          <w:rFonts w:ascii="Times New Roman" w:hAnsi="Times New Roman" w:hint="eastAsia"/>
        </w:rPr>
        <w:t xml:space="preserve"> supports more flexible symbol duration than type B. In other words, time domain resource allocation flexibility of type B is limited due to restriction of the same DMRS location. Therefore, A+A allows more flexible time domain resource allocation than A+B.</w:t>
      </w:r>
    </w:p>
    <w:p w14:paraId="5166FD5C" w14:textId="396F2EC9" w:rsidR="00530CFA" w:rsidRDefault="00530CFA" w:rsidP="00530CFA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</w:t>
      </w:r>
      <w:r w:rsidRPr="00103C4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>3</w:t>
      </w:r>
      <w:r w:rsidRPr="00CE6DDF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 w:hint="eastAsia"/>
          <w:b/>
        </w:rPr>
        <w:t xml:space="preserve">Support resource </w:t>
      </w:r>
      <w:r>
        <w:rPr>
          <w:rFonts w:ascii="Times New Roman" w:hAnsi="Times New Roman"/>
          <w:b/>
        </w:rPr>
        <w:t>allocation</w:t>
      </w:r>
      <w:r>
        <w:rPr>
          <w:rFonts w:ascii="Times New Roman" w:hAnsi="Times New Roman" w:hint="eastAsia"/>
          <w:b/>
        </w:rPr>
        <w:t xml:space="preserve"> type A + type A for NCJT transmission</w:t>
      </w:r>
      <w:r w:rsidRPr="00CE6DDF">
        <w:rPr>
          <w:rFonts w:ascii="Times New Roman" w:hAnsi="Times New Roman" w:hint="eastAsia"/>
          <w:b/>
        </w:rPr>
        <w:t>.</w:t>
      </w:r>
    </w:p>
    <w:p w14:paraId="45493393" w14:textId="78B5EA87" w:rsidR="00BA7B84" w:rsidRDefault="00BA7B84" w:rsidP="00BD4001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Next issue is PDSCH rate matching for another TRP’s CORESET, RS, preemption, and SSB. In case of semi-static </w:t>
      </w:r>
      <w:proofErr w:type="spellStart"/>
      <w:r>
        <w:rPr>
          <w:rFonts w:ascii="Times New Roman" w:hAnsi="Times New Roman"/>
        </w:rPr>
        <w:t>RateMatchPattern</w:t>
      </w:r>
      <w:proofErr w:type="spellEnd"/>
      <w:r>
        <w:rPr>
          <w:rFonts w:ascii="Times New Roman" w:hAnsi="Times New Roman"/>
        </w:rPr>
        <w:t xml:space="preserve">, it can be shared between TRP through non-ideal backhaul so that one TRP can conduct PDSCH rate matching for </w:t>
      </w:r>
      <w:r w:rsidR="00904B56">
        <w:rPr>
          <w:rFonts w:ascii="Times New Roman" w:hAnsi="Times New Roman"/>
        </w:rPr>
        <w:t>another</w:t>
      </w:r>
      <w:r>
        <w:rPr>
          <w:rFonts w:ascii="Times New Roman" w:hAnsi="Times New Roman"/>
        </w:rPr>
        <w:t xml:space="preserve"> TRP’s semi-static </w:t>
      </w:r>
      <w:proofErr w:type="spellStart"/>
      <w:r>
        <w:rPr>
          <w:rFonts w:ascii="Times New Roman" w:hAnsi="Times New Roman"/>
        </w:rPr>
        <w:t>RateMatchPattern</w:t>
      </w:r>
      <w:proofErr w:type="spellEnd"/>
      <w:r>
        <w:rPr>
          <w:rFonts w:ascii="Times New Roman" w:hAnsi="Times New Roman"/>
        </w:rPr>
        <w:t xml:space="preserve">. For the same reason, one TRP can conduct PDSCH rate matching for another TRP’s P/SP NZP/ZP CSI-RS, CRS, </w:t>
      </w:r>
      <w:proofErr w:type="gramStart"/>
      <w:r>
        <w:rPr>
          <w:rFonts w:ascii="Times New Roman" w:hAnsi="Times New Roman"/>
        </w:rPr>
        <w:t>SSB</w:t>
      </w:r>
      <w:proofErr w:type="gramEnd"/>
      <w:r>
        <w:rPr>
          <w:rFonts w:ascii="Times New Roman" w:hAnsi="Times New Roman"/>
        </w:rPr>
        <w:t xml:space="preserve">. </w:t>
      </w:r>
      <w:r w:rsidR="00BD4001">
        <w:rPr>
          <w:rFonts w:ascii="Times New Roman" w:hAnsi="Times New Roman" w:hint="eastAsia"/>
        </w:rPr>
        <w:t xml:space="preserve">Rel-15 specification can support </w:t>
      </w:r>
      <w:r w:rsidR="00BD4001">
        <w:rPr>
          <w:rFonts w:ascii="Times New Roman" w:hAnsi="Times New Roman"/>
        </w:rPr>
        <w:t xml:space="preserve">PDSCH rate matching for another TRP’s semi-static </w:t>
      </w:r>
      <w:proofErr w:type="spellStart"/>
      <w:r w:rsidR="00BD4001">
        <w:rPr>
          <w:rFonts w:ascii="Times New Roman" w:hAnsi="Times New Roman"/>
        </w:rPr>
        <w:t>RateMatchPattern</w:t>
      </w:r>
      <w:proofErr w:type="spellEnd"/>
      <w:r w:rsidR="00BD4001">
        <w:rPr>
          <w:rFonts w:ascii="Times New Roman" w:hAnsi="Times New Roman" w:hint="eastAsia"/>
        </w:rPr>
        <w:t xml:space="preserve">, </w:t>
      </w:r>
      <w:r w:rsidR="00BD4001">
        <w:rPr>
          <w:rFonts w:ascii="Times New Roman" w:hAnsi="Times New Roman"/>
        </w:rPr>
        <w:t>P/SP NZP/ZP CSI-RS and SSB,</w:t>
      </w:r>
      <w:r w:rsidR="00BD4001">
        <w:rPr>
          <w:rFonts w:ascii="Times New Roman" w:hAnsi="Times New Roman" w:hint="eastAsia"/>
        </w:rPr>
        <w:t xml:space="preserve"> but UE needs to conduct rate matching for CRS pattern for both TRPs. </w:t>
      </w:r>
      <w:r>
        <w:rPr>
          <w:rFonts w:ascii="Times New Roman" w:hAnsi="Times New Roman"/>
        </w:rPr>
        <w:t xml:space="preserve">On the other hand, the TRP is unlikely to perform PDSCH rate matching for dynamic </w:t>
      </w:r>
      <w:proofErr w:type="spellStart"/>
      <w:r>
        <w:rPr>
          <w:rFonts w:ascii="Times New Roman" w:hAnsi="Times New Roman"/>
        </w:rPr>
        <w:t>RateMatchPattern</w:t>
      </w:r>
      <w:proofErr w:type="spellEnd"/>
      <w:r>
        <w:rPr>
          <w:rFonts w:ascii="Times New Roman" w:hAnsi="Times New Roman"/>
        </w:rPr>
        <w:t xml:space="preserve">, </w:t>
      </w:r>
      <w:r w:rsidR="00BD4001">
        <w:rPr>
          <w:rFonts w:ascii="Times New Roman" w:hAnsi="Times New Roman"/>
        </w:rPr>
        <w:t xml:space="preserve">AP ZP CSI-RS and preemption </w:t>
      </w:r>
      <w:r>
        <w:rPr>
          <w:rFonts w:ascii="Times New Roman" w:hAnsi="Times New Roman"/>
        </w:rPr>
        <w:t xml:space="preserve">which may not be shared through non-ideal backhaul. </w:t>
      </w:r>
    </w:p>
    <w:p w14:paraId="28329DE2" w14:textId="10B871D9" w:rsidR="00BA7B84" w:rsidRPr="00BA7B84" w:rsidRDefault="00BA7B84" w:rsidP="00530CFA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 w:hint="eastAsia"/>
          <w:b/>
        </w:rPr>
        <w:t>4</w:t>
      </w:r>
      <w:r>
        <w:rPr>
          <w:rFonts w:ascii="Times New Roman" w:hAnsi="Times New Roman"/>
          <w:b/>
        </w:rPr>
        <w:t xml:space="preserve">: </w:t>
      </w:r>
      <w:r w:rsidR="00894D38">
        <w:rPr>
          <w:rFonts w:ascii="Times New Roman" w:hAnsi="Times New Roman" w:hint="eastAsia"/>
          <w:b/>
        </w:rPr>
        <w:t xml:space="preserve">PDSCH </w:t>
      </w:r>
      <w:r w:rsidR="00A505AA">
        <w:rPr>
          <w:rFonts w:ascii="Times New Roman" w:hAnsi="Times New Roman" w:hint="eastAsia"/>
          <w:b/>
        </w:rPr>
        <w:t>r</w:t>
      </w:r>
      <w:r>
        <w:rPr>
          <w:rFonts w:ascii="Times New Roman" w:hAnsi="Times New Roman"/>
          <w:b/>
        </w:rPr>
        <w:t xml:space="preserve">ate matching for another TRP’s semi-static </w:t>
      </w:r>
      <w:proofErr w:type="spellStart"/>
      <w:r>
        <w:rPr>
          <w:rFonts w:ascii="Times New Roman" w:hAnsi="Times New Roman"/>
          <w:b/>
        </w:rPr>
        <w:t>RateMatchPattern</w:t>
      </w:r>
      <w:proofErr w:type="spellEnd"/>
      <w:r>
        <w:rPr>
          <w:rFonts w:ascii="Times New Roman" w:hAnsi="Times New Roman"/>
          <w:b/>
        </w:rPr>
        <w:t>, P/SP NZP/ZP CSI-RS, CRS and SSB can be considered.</w:t>
      </w: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7139DE95" w14:textId="4A4F0CD7" w:rsidR="005525BC" w:rsidRDefault="007B3782" w:rsidP="00197DF0">
      <w:pPr>
        <w:ind w:firstLineChars="193" w:firstLine="463"/>
        <w:jc w:val="both"/>
        <w:rPr>
          <w:rFonts w:ascii="Times New Roman" w:hAnsi="Times New Roman"/>
          <w:sz w:val="24"/>
          <w:szCs w:val="24"/>
        </w:rPr>
      </w:pPr>
      <w:r w:rsidRPr="0026204A">
        <w:rPr>
          <w:rFonts w:ascii="Times New Roman" w:hAnsi="Times New Roman"/>
          <w:sz w:val="24"/>
          <w:szCs w:val="24"/>
        </w:rPr>
        <w:t xml:space="preserve">In this contribution, we discuss </w:t>
      </w:r>
      <w:r w:rsidR="009F5161">
        <w:rPr>
          <w:rFonts w:ascii="Times New Roman" w:hAnsi="Times New Roman" w:hint="eastAsia"/>
        </w:rPr>
        <w:t xml:space="preserve">remaining issues on </w:t>
      </w:r>
      <w:r w:rsidR="009F5161" w:rsidRPr="00530CFA">
        <w:rPr>
          <w:rFonts w:ascii="Times New Roman" w:hAnsi="Times New Roman" w:hint="eastAsia"/>
        </w:rPr>
        <w:t>p</w:t>
      </w:r>
      <w:r w:rsidR="009F5161" w:rsidRPr="00530CFA">
        <w:rPr>
          <w:rFonts w:ascii="Times New Roman" w:hAnsi="Times New Roman"/>
        </w:rPr>
        <w:t>artial</w:t>
      </w:r>
      <w:r w:rsidR="009F5161" w:rsidRPr="00530CFA">
        <w:rPr>
          <w:rFonts w:ascii="Times New Roman" w:hAnsi="Times New Roman" w:hint="eastAsia"/>
        </w:rPr>
        <w:t xml:space="preserve">ly/fully </w:t>
      </w:r>
      <w:r w:rsidR="009F5161" w:rsidRPr="00530CFA">
        <w:rPr>
          <w:rFonts w:ascii="Times New Roman" w:hAnsi="Times New Roman"/>
        </w:rPr>
        <w:t>overlapped resource allocation</w:t>
      </w:r>
      <w:r w:rsidR="009F5161" w:rsidRPr="001F139F">
        <w:rPr>
          <w:rFonts w:ascii="Times New Roman" w:hAnsi="Times New Roman"/>
          <w:sz w:val="24"/>
          <w:szCs w:val="24"/>
        </w:rPr>
        <w:t xml:space="preserve"> </w:t>
      </w:r>
      <w:r w:rsidRPr="001F139F">
        <w:rPr>
          <w:rFonts w:ascii="Times New Roman" w:hAnsi="Times New Roman"/>
          <w:sz w:val="24"/>
          <w:szCs w:val="24"/>
        </w:rPr>
        <w:t>and propose the following based on the discussion.</w:t>
      </w:r>
    </w:p>
    <w:p w14:paraId="55AED8BA" w14:textId="77777777" w:rsidR="009F5161" w:rsidRPr="00CE0C20" w:rsidRDefault="009F5161" w:rsidP="009F5161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</w:t>
      </w:r>
      <w:r w:rsidRPr="00103C4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>1</w:t>
      </w:r>
      <w:r w:rsidRPr="00DB56F6">
        <w:rPr>
          <w:rFonts w:ascii="Times New Roman" w:hAnsi="Times New Roman"/>
          <w:b/>
        </w:rPr>
        <w:t xml:space="preserve">: </w:t>
      </w:r>
      <w:r w:rsidRPr="001F139F">
        <w:rPr>
          <w:rFonts w:ascii="Times New Roman" w:hAnsi="Times New Roman"/>
          <w:b/>
        </w:rPr>
        <w:t>In case of partial overlapped resource allocation, the following PDSCH RE mapping can be considered: for CBG level ACK/NACK, each CB is localized in either overlapped RB group or non-overlapped RB group and for TB level ACK/NACK, each CB is distr</w:t>
      </w:r>
      <w:r w:rsidRPr="0080751C">
        <w:rPr>
          <w:rFonts w:ascii="Times New Roman" w:hAnsi="Times New Roman"/>
          <w:b/>
        </w:rPr>
        <w:t xml:space="preserve">ibuted in overlapped RB group </w:t>
      </w:r>
      <w:r>
        <w:rPr>
          <w:rFonts w:ascii="Times New Roman" w:hAnsi="Times New Roman" w:hint="eastAsia"/>
          <w:b/>
        </w:rPr>
        <w:t>and</w:t>
      </w:r>
      <w:r w:rsidRPr="001F139F">
        <w:rPr>
          <w:rFonts w:ascii="Times New Roman" w:hAnsi="Times New Roman"/>
          <w:b/>
        </w:rPr>
        <w:t xml:space="preserve"> non-overlapped RB group.</w:t>
      </w:r>
    </w:p>
    <w:p w14:paraId="7D142A1D" w14:textId="55AC8326" w:rsidR="00730EB1" w:rsidRPr="009F5161" w:rsidRDefault="009F5161" w:rsidP="009F5161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lastRenderedPageBreak/>
        <w:t>Proposal</w:t>
      </w:r>
      <w:r w:rsidRPr="00103C4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>2</w:t>
      </w:r>
      <w:r w:rsidRPr="00CE6DDF">
        <w:rPr>
          <w:rFonts w:ascii="Times New Roman" w:hAnsi="Times New Roman"/>
          <w:b/>
        </w:rPr>
        <w:t xml:space="preserve">: </w:t>
      </w:r>
      <w:r w:rsidRPr="00CE6DDF">
        <w:rPr>
          <w:rFonts w:ascii="Times New Roman" w:hAnsi="Times New Roman" w:hint="eastAsia"/>
          <w:b/>
        </w:rPr>
        <w:t>In case of partial</w:t>
      </w:r>
      <w:r>
        <w:rPr>
          <w:rFonts w:ascii="Times New Roman" w:hAnsi="Times New Roman" w:hint="eastAsia"/>
          <w:b/>
        </w:rPr>
        <w:t>ly/fully</w:t>
      </w:r>
      <w:r w:rsidRPr="00CE6DDF">
        <w:rPr>
          <w:rFonts w:ascii="Times New Roman" w:hAnsi="Times New Roman" w:hint="eastAsia"/>
          <w:b/>
        </w:rPr>
        <w:t xml:space="preserve"> overlapped resource allocation</w:t>
      </w:r>
      <w:r>
        <w:rPr>
          <w:rFonts w:ascii="Times New Roman" w:hAnsi="Times New Roman" w:hint="eastAsia"/>
          <w:b/>
        </w:rPr>
        <w:t>,</w:t>
      </w:r>
      <w:r w:rsidRPr="006102F1">
        <w:rPr>
          <w:rFonts w:ascii="Times New Roman" w:hAnsi="Times New Roman"/>
          <w:b/>
        </w:rPr>
        <w:t xml:space="preserve"> when PRG of a PDSCH is 2 or 4, the precoding of another fully/partially overlapped PDSCH should be the same in each PRG and allocated resource of the overlapped PDSCH should be either fully overlapped or non-overlapped in each PRG.</w:t>
      </w:r>
    </w:p>
    <w:p w14:paraId="34C14137" w14:textId="77777777" w:rsidR="009F5161" w:rsidRDefault="009F5161" w:rsidP="009F5161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</w:t>
      </w:r>
      <w:r w:rsidRPr="00103C4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>3</w:t>
      </w:r>
      <w:r w:rsidRPr="00CE6DDF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 w:hint="eastAsia"/>
          <w:b/>
        </w:rPr>
        <w:t xml:space="preserve">Support resource </w:t>
      </w:r>
      <w:r>
        <w:rPr>
          <w:rFonts w:ascii="Times New Roman" w:hAnsi="Times New Roman"/>
          <w:b/>
        </w:rPr>
        <w:t>allocation</w:t>
      </w:r>
      <w:r>
        <w:rPr>
          <w:rFonts w:ascii="Times New Roman" w:hAnsi="Times New Roman" w:hint="eastAsia"/>
          <w:b/>
        </w:rPr>
        <w:t xml:space="preserve"> type A + type A for NCJT transmission</w:t>
      </w:r>
      <w:r w:rsidRPr="00CE6DDF">
        <w:rPr>
          <w:rFonts w:ascii="Times New Roman" w:hAnsi="Times New Roman" w:hint="eastAsia"/>
          <w:b/>
        </w:rPr>
        <w:t>.</w:t>
      </w:r>
    </w:p>
    <w:p w14:paraId="79BFBB4C" w14:textId="4CF10F6A" w:rsidR="00BA7B84" w:rsidRPr="00BA7B84" w:rsidRDefault="00BA7B84" w:rsidP="00BA7B84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 w:hint="eastAsia"/>
          <w:b/>
        </w:rPr>
        <w:t>4</w:t>
      </w:r>
      <w:r>
        <w:rPr>
          <w:rFonts w:ascii="Times New Roman" w:hAnsi="Times New Roman"/>
          <w:b/>
        </w:rPr>
        <w:t xml:space="preserve">: </w:t>
      </w:r>
      <w:r w:rsidR="00894D38">
        <w:rPr>
          <w:rFonts w:ascii="Times New Roman" w:hAnsi="Times New Roman" w:hint="eastAsia"/>
          <w:b/>
        </w:rPr>
        <w:t xml:space="preserve">PDSCH </w:t>
      </w:r>
      <w:r w:rsidR="00A505AA">
        <w:rPr>
          <w:rFonts w:ascii="Times New Roman" w:hAnsi="Times New Roman" w:hint="eastAsia"/>
          <w:b/>
        </w:rPr>
        <w:t>r</w:t>
      </w:r>
      <w:r>
        <w:rPr>
          <w:rFonts w:ascii="Times New Roman" w:hAnsi="Times New Roman"/>
          <w:b/>
        </w:rPr>
        <w:t xml:space="preserve">ate matching for another TRP’s semi-static </w:t>
      </w:r>
      <w:proofErr w:type="spellStart"/>
      <w:r>
        <w:rPr>
          <w:rFonts w:ascii="Times New Roman" w:hAnsi="Times New Roman"/>
          <w:b/>
        </w:rPr>
        <w:t>RateMatchPattern</w:t>
      </w:r>
      <w:proofErr w:type="spellEnd"/>
      <w:r>
        <w:rPr>
          <w:rFonts w:ascii="Times New Roman" w:hAnsi="Times New Roman"/>
          <w:b/>
        </w:rPr>
        <w:t>, P/SP NZP/ZP CSI-RS, CRS and SSB can be considered.</w:t>
      </w:r>
    </w:p>
    <w:p w14:paraId="0C05ADD1" w14:textId="77777777" w:rsidR="009F5161" w:rsidRPr="00BA7B84" w:rsidRDefault="009F5161" w:rsidP="00D15A88">
      <w:pPr>
        <w:rPr>
          <w:rFonts w:ascii="Times New Roman" w:hAnsi="Times New Roman"/>
          <w:b/>
        </w:rPr>
      </w:pPr>
    </w:p>
    <w:sectPr w:rsidR="009F5161" w:rsidRPr="00BA7B84" w:rsidSect="00C74D90">
      <w:footerReference w:type="default" r:id="rId12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A49C84" w15:done="0"/>
  <w15:commentEx w15:paraId="35E2502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CB4886" w14:textId="77777777" w:rsidR="00E75D08" w:rsidRDefault="00E75D08" w:rsidP="00C01439">
      <w:pPr>
        <w:spacing w:after="0" w:line="240" w:lineRule="auto"/>
      </w:pPr>
      <w:r>
        <w:separator/>
      </w:r>
    </w:p>
  </w:endnote>
  <w:endnote w:type="continuationSeparator" w:id="0">
    <w:p w14:paraId="2CC71723" w14:textId="77777777" w:rsidR="00E75D08" w:rsidRDefault="00E75D08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4CD4C6" w14:textId="77777777" w:rsidR="00D027AA" w:rsidRPr="00473EE7" w:rsidRDefault="00D027AA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466161">
      <w:rPr>
        <w:b/>
        <w:noProof/>
        <w:sz w:val="20"/>
        <w:szCs w:val="20"/>
      </w:rPr>
      <w:t>1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466161" w:rsidRPr="00466161">
      <w:rPr>
        <w:b/>
        <w:noProof/>
        <w:color w:val="595959"/>
        <w:sz w:val="20"/>
        <w:szCs w:val="20"/>
      </w:rPr>
      <w:t>5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C31F21" w14:textId="77777777" w:rsidR="00E75D08" w:rsidRDefault="00E75D08" w:rsidP="00C01439">
      <w:pPr>
        <w:spacing w:after="0" w:line="240" w:lineRule="auto"/>
      </w:pPr>
      <w:r>
        <w:separator/>
      </w:r>
    </w:p>
  </w:footnote>
  <w:footnote w:type="continuationSeparator" w:id="0">
    <w:p w14:paraId="645AA986" w14:textId="77777777" w:rsidR="00E75D08" w:rsidRDefault="00E75D08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0DF36873"/>
    <w:multiLevelType w:val="hybridMultilevel"/>
    <w:tmpl w:val="B62E71E4"/>
    <w:lvl w:ilvl="0" w:tplc="CFAA46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A81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364B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8CE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2E4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DAA4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CB9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B4F3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01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FC1031"/>
    <w:multiLevelType w:val="multilevel"/>
    <w:tmpl w:val="BE30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바탕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B310B9"/>
    <w:multiLevelType w:val="hybridMultilevel"/>
    <w:tmpl w:val="30466E74"/>
    <w:lvl w:ilvl="0" w:tplc="BF72ED90"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7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7064984"/>
    <w:multiLevelType w:val="hybridMultilevel"/>
    <w:tmpl w:val="AC748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26519"/>
    <w:multiLevelType w:val="hybridMultilevel"/>
    <w:tmpl w:val="F83229EA"/>
    <w:lvl w:ilvl="0" w:tplc="D12C1110">
      <w:start w:val="2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BC6E02"/>
    <w:multiLevelType w:val="hybridMultilevel"/>
    <w:tmpl w:val="41802C36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C01DF7"/>
    <w:multiLevelType w:val="hybridMultilevel"/>
    <w:tmpl w:val="99F83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8A353F"/>
    <w:multiLevelType w:val="hybridMultilevel"/>
    <w:tmpl w:val="0B4EFFC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AD395A"/>
    <w:multiLevelType w:val="hybridMultilevel"/>
    <w:tmpl w:val="5D96CDD0"/>
    <w:lvl w:ilvl="0" w:tplc="621C3186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8">
    <w:nsid w:val="517F433F"/>
    <w:multiLevelType w:val="hybridMultilevel"/>
    <w:tmpl w:val="B09CF1BC"/>
    <w:lvl w:ilvl="0" w:tplc="2BCEF1E0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9">
    <w:nsid w:val="52A84C3F"/>
    <w:multiLevelType w:val="hybridMultilevel"/>
    <w:tmpl w:val="26168F58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AF588D"/>
    <w:multiLevelType w:val="hybridMultilevel"/>
    <w:tmpl w:val="E2464E5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1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813830"/>
    <w:multiLevelType w:val="hybridMultilevel"/>
    <w:tmpl w:val="7A687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1">
    <w:nsid w:val="74F360CB"/>
    <w:multiLevelType w:val="hybridMultilevel"/>
    <w:tmpl w:val="1B1AF7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217BB3"/>
    <w:multiLevelType w:val="hybridMultilevel"/>
    <w:tmpl w:val="E1F876B4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29"/>
  </w:num>
  <w:num w:numId="4">
    <w:abstractNumId w:val="32"/>
  </w:num>
  <w:num w:numId="5">
    <w:abstractNumId w:val="0"/>
  </w:num>
  <w:num w:numId="6">
    <w:abstractNumId w:val="6"/>
  </w:num>
  <w:num w:numId="7">
    <w:abstractNumId w:val="20"/>
  </w:num>
  <w:num w:numId="8">
    <w:abstractNumId w:val="8"/>
  </w:num>
  <w:num w:numId="9">
    <w:abstractNumId w:val="19"/>
  </w:num>
  <w:num w:numId="10">
    <w:abstractNumId w:val="11"/>
  </w:num>
  <w:num w:numId="11">
    <w:abstractNumId w:val="15"/>
  </w:num>
  <w:num w:numId="12">
    <w:abstractNumId w:val="14"/>
  </w:num>
  <w:num w:numId="13">
    <w:abstractNumId w:val="26"/>
  </w:num>
  <w:num w:numId="14">
    <w:abstractNumId w:val="31"/>
  </w:num>
  <w:num w:numId="15">
    <w:abstractNumId w:val="7"/>
  </w:num>
  <w:num w:numId="16">
    <w:abstractNumId w:val="29"/>
  </w:num>
  <w:num w:numId="17">
    <w:abstractNumId w:val="29"/>
  </w:num>
  <w:num w:numId="18">
    <w:abstractNumId w:val="27"/>
  </w:num>
  <w:num w:numId="19">
    <w:abstractNumId w:val="12"/>
  </w:num>
  <w:num w:numId="20">
    <w:abstractNumId w:val="5"/>
  </w:num>
  <w:num w:numId="21">
    <w:abstractNumId w:val="4"/>
  </w:num>
  <w:num w:numId="22">
    <w:abstractNumId w:val="17"/>
  </w:num>
  <w:num w:numId="23">
    <w:abstractNumId w:val="13"/>
  </w:num>
  <w:num w:numId="24">
    <w:abstractNumId w:val="24"/>
  </w:num>
  <w:num w:numId="25">
    <w:abstractNumId w:val="23"/>
  </w:num>
  <w:num w:numId="26">
    <w:abstractNumId w:val="2"/>
  </w:num>
  <w:num w:numId="27">
    <w:abstractNumId w:val="33"/>
  </w:num>
  <w:num w:numId="28">
    <w:abstractNumId w:val="16"/>
  </w:num>
  <w:num w:numId="29">
    <w:abstractNumId w:val="22"/>
  </w:num>
  <w:num w:numId="30">
    <w:abstractNumId w:val="21"/>
  </w:num>
  <w:num w:numId="31">
    <w:abstractNumId w:val="25"/>
  </w:num>
  <w:num w:numId="32">
    <w:abstractNumId w:val="3"/>
  </w:num>
  <w:num w:numId="33">
    <w:abstractNumId w:val="9"/>
  </w:num>
  <w:num w:numId="34">
    <w:abstractNumId w:val="18"/>
  </w:num>
  <w:num w:numId="35">
    <w:abstractNumId w:val="10"/>
  </w:num>
  <w:num w:numId="36">
    <w:abstractNumId w:val="1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won Kang (LGE)">
    <w15:presenceInfo w15:providerId="None" w15:userId="Jiwon Kang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trackRevisions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D30"/>
    <w:rsid w:val="00002F18"/>
    <w:rsid w:val="00003055"/>
    <w:rsid w:val="00004314"/>
    <w:rsid w:val="000053B4"/>
    <w:rsid w:val="0000599F"/>
    <w:rsid w:val="00006109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2BF3"/>
    <w:rsid w:val="00013B73"/>
    <w:rsid w:val="000143C4"/>
    <w:rsid w:val="00014FFB"/>
    <w:rsid w:val="00015218"/>
    <w:rsid w:val="000152A1"/>
    <w:rsid w:val="00015801"/>
    <w:rsid w:val="00015B25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9"/>
    <w:rsid w:val="000233B5"/>
    <w:rsid w:val="00024529"/>
    <w:rsid w:val="000246E3"/>
    <w:rsid w:val="00024FAD"/>
    <w:rsid w:val="000253F9"/>
    <w:rsid w:val="00026075"/>
    <w:rsid w:val="00026618"/>
    <w:rsid w:val="0002692D"/>
    <w:rsid w:val="00026D6C"/>
    <w:rsid w:val="00027041"/>
    <w:rsid w:val="000300A1"/>
    <w:rsid w:val="00032339"/>
    <w:rsid w:val="00034F78"/>
    <w:rsid w:val="00035E75"/>
    <w:rsid w:val="00035F40"/>
    <w:rsid w:val="00036632"/>
    <w:rsid w:val="00036716"/>
    <w:rsid w:val="0003751B"/>
    <w:rsid w:val="000401A6"/>
    <w:rsid w:val="00041768"/>
    <w:rsid w:val="00042B67"/>
    <w:rsid w:val="00042F21"/>
    <w:rsid w:val="00043370"/>
    <w:rsid w:val="000439E9"/>
    <w:rsid w:val="00043D66"/>
    <w:rsid w:val="00044095"/>
    <w:rsid w:val="00044355"/>
    <w:rsid w:val="00044928"/>
    <w:rsid w:val="00044BE9"/>
    <w:rsid w:val="000460E5"/>
    <w:rsid w:val="0004747E"/>
    <w:rsid w:val="00047687"/>
    <w:rsid w:val="00047E1A"/>
    <w:rsid w:val="00050026"/>
    <w:rsid w:val="0005046B"/>
    <w:rsid w:val="000509BA"/>
    <w:rsid w:val="00051AB5"/>
    <w:rsid w:val="00052C04"/>
    <w:rsid w:val="00052F40"/>
    <w:rsid w:val="00053067"/>
    <w:rsid w:val="000537E4"/>
    <w:rsid w:val="000549D0"/>
    <w:rsid w:val="00056913"/>
    <w:rsid w:val="00056D9D"/>
    <w:rsid w:val="00057A4F"/>
    <w:rsid w:val="00057E5A"/>
    <w:rsid w:val="00062E4E"/>
    <w:rsid w:val="0006339C"/>
    <w:rsid w:val="00065318"/>
    <w:rsid w:val="00065374"/>
    <w:rsid w:val="000654A9"/>
    <w:rsid w:val="00065775"/>
    <w:rsid w:val="00065BFA"/>
    <w:rsid w:val="00066540"/>
    <w:rsid w:val="00066D7C"/>
    <w:rsid w:val="00067126"/>
    <w:rsid w:val="00067820"/>
    <w:rsid w:val="0007083B"/>
    <w:rsid w:val="00070B7A"/>
    <w:rsid w:val="00071522"/>
    <w:rsid w:val="000728E5"/>
    <w:rsid w:val="00072AC3"/>
    <w:rsid w:val="00073A7C"/>
    <w:rsid w:val="00074087"/>
    <w:rsid w:val="00074DE7"/>
    <w:rsid w:val="00074FC5"/>
    <w:rsid w:val="00075B09"/>
    <w:rsid w:val="00076944"/>
    <w:rsid w:val="00076FEF"/>
    <w:rsid w:val="0007704D"/>
    <w:rsid w:val="00077258"/>
    <w:rsid w:val="00080494"/>
    <w:rsid w:val="000809E2"/>
    <w:rsid w:val="00080BB4"/>
    <w:rsid w:val="00080C05"/>
    <w:rsid w:val="00081316"/>
    <w:rsid w:val="00081512"/>
    <w:rsid w:val="00083F4B"/>
    <w:rsid w:val="0008416B"/>
    <w:rsid w:val="000846BE"/>
    <w:rsid w:val="00084BC0"/>
    <w:rsid w:val="000866D4"/>
    <w:rsid w:val="00086D9D"/>
    <w:rsid w:val="000871C5"/>
    <w:rsid w:val="00087992"/>
    <w:rsid w:val="00090513"/>
    <w:rsid w:val="00090E71"/>
    <w:rsid w:val="00092023"/>
    <w:rsid w:val="000933EE"/>
    <w:rsid w:val="00093B29"/>
    <w:rsid w:val="00093E92"/>
    <w:rsid w:val="00094B3E"/>
    <w:rsid w:val="00095742"/>
    <w:rsid w:val="0009585C"/>
    <w:rsid w:val="00096753"/>
    <w:rsid w:val="00096F7A"/>
    <w:rsid w:val="00097816"/>
    <w:rsid w:val="00097831"/>
    <w:rsid w:val="000A030D"/>
    <w:rsid w:val="000A04BE"/>
    <w:rsid w:val="000A0E8E"/>
    <w:rsid w:val="000A0EB5"/>
    <w:rsid w:val="000A0EF5"/>
    <w:rsid w:val="000A1082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7F41"/>
    <w:rsid w:val="000B0B1B"/>
    <w:rsid w:val="000B1942"/>
    <w:rsid w:val="000B2822"/>
    <w:rsid w:val="000B2E01"/>
    <w:rsid w:val="000B3E8F"/>
    <w:rsid w:val="000B4C80"/>
    <w:rsid w:val="000B517B"/>
    <w:rsid w:val="000B6313"/>
    <w:rsid w:val="000B7855"/>
    <w:rsid w:val="000C0DBF"/>
    <w:rsid w:val="000C155B"/>
    <w:rsid w:val="000C1D7C"/>
    <w:rsid w:val="000C2ACA"/>
    <w:rsid w:val="000C3808"/>
    <w:rsid w:val="000C3B08"/>
    <w:rsid w:val="000C3B6D"/>
    <w:rsid w:val="000C3BD4"/>
    <w:rsid w:val="000C3C54"/>
    <w:rsid w:val="000C4233"/>
    <w:rsid w:val="000C4361"/>
    <w:rsid w:val="000C6F82"/>
    <w:rsid w:val="000C7433"/>
    <w:rsid w:val="000D09D9"/>
    <w:rsid w:val="000D17B3"/>
    <w:rsid w:val="000D1C19"/>
    <w:rsid w:val="000D1F6F"/>
    <w:rsid w:val="000D3D4C"/>
    <w:rsid w:val="000D4057"/>
    <w:rsid w:val="000D4BB0"/>
    <w:rsid w:val="000D4CE7"/>
    <w:rsid w:val="000D5617"/>
    <w:rsid w:val="000D57B3"/>
    <w:rsid w:val="000D65FD"/>
    <w:rsid w:val="000D760E"/>
    <w:rsid w:val="000E1346"/>
    <w:rsid w:val="000E1E9D"/>
    <w:rsid w:val="000E29B9"/>
    <w:rsid w:val="000E2BD5"/>
    <w:rsid w:val="000E3674"/>
    <w:rsid w:val="000E4FF1"/>
    <w:rsid w:val="000E5797"/>
    <w:rsid w:val="000E6050"/>
    <w:rsid w:val="000E6941"/>
    <w:rsid w:val="000E72E0"/>
    <w:rsid w:val="000E7B4F"/>
    <w:rsid w:val="000F0C98"/>
    <w:rsid w:val="000F1FCC"/>
    <w:rsid w:val="000F24B9"/>
    <w:rsid w:val="000F2588"/>
    <w:rsid w:val="000F2E1F"/>
    <w:rsid w:val="000F2FDB"/>
    <w:rsid w:val="000F398D"/>
    <w:rsid w:val="000F4008"/>
    <w:rsid w:val="000F541A"/>
    <w:rsid w:val="000F605A"/>
    <w:rsid w:val="000F6453"/>
    <w:rsid w:val="000F74FE"/>
    <w:rsid w:val="00100248"/>
    <w:rsid w:val="001016EA"/>
    <w:rsid w:val="001017A5"/>
    <w:rsid w:val="00102B9D"/>
    <w:rsid w:val="0010373B"/>
    <w:rsid w:val="00103C41"/>
    <w:rsid w:val="00104240"/>
    <w:rsid w:val="00104358"/>
    <w:rsid w:val="00104950"/>
    <w:rsid w:val="00105361"/>
    <w:rsid w:val="00105A84"/>
    <w:rsid w:val="00105CCF"/>
    <w:rsid w:val="001066BD"/>
    <w:rsid w:val="0010760A"/>
    <w:rsid w:val="001076A7"/>
    <w:rsid w:val="00107B6D"/>
    <w:rsid w:val="001104B6"/>
    <w:rsid w:val="00111CC3"/>
    <w:rsid w:val="00112461"/>
    <w:rsid w:val="0011557F"/>
    <w:rsid w:val="001155C3"/>
    <w:rsid w:val="00115610"/>
    <w:rsid w:val="0011617B"/>
    <w:rsid w:val="00117B61"/>
    <w:rsid w:val="00121E9E"/>
    <w:rsid w:val="00121EB1"/>
    <w:rsid w:val="00122748"/>
    <w:rsid w:val="001227D4"/>
    <w:rsid w:val="00124E15"/>
    <w:rsid w:val="001277B4"/>
    <w:rsid w:val="001278E2"/>
    <w:rsid w:val="00127A4C"/>
    <w:rsid w:val="00130117"/>
    <w:rsid w:val="001306FF"/>
    <w:rsid w:val="00130834"/>
    <w:rsid w:val="001314C3"/>
    <w:rsid w:val="001318A0"/>
    <w:rsid w:val="00131FA4"/>
    <w:rsid w:val="0013338B"/>
    <w:rsid w:val="00133D5F"/>
    <w:rsid w:val="00133D84"/>
    <w:rsid w:val="001366D0"/>
    <w:rsid w:val="0013782A"/>
    <w:rsid w:val="0013799F"/>
    <w:rsid w:val="00137C3B"/>
    <w:rsid w:val="00137E97"/>
    <w:rsid w:val="00140292"/>
    <w:rsid w:val="001406AD"/>
    <w:rsid w:val="00141048"/>
    <w:rsid w:val="0014194A"/>
    <w:rsid w:val="00141C1E"/>
    <w:rsid w:val="00141DDE"/>
    <w:rsid w:val="001422FB"/>
    <w:rsid w:val="0014451F"/>
    <w:rsid w:val="00144DB6"/>
    <w:rsid w:val="00146AAF"/>
    <w:rsid w:val="00147BD6"/>
    <w:rsid w:val="001506CA"/>
    <w:rsid w:val="001511DA"/>
    <w:rsid w:val="001516BC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109F"/>
    <w:rsid w:val="00162798"/>
    <w:rsid w:val="00162B5D"/>
    <w:rsid w:val="001639D7"/>
    <w:rsid w:val="00163DB1"/>
    <w:rsid w:val="00164DCF"/>
    <w:rsid w:val="0016589A"/>
    <w:rsid w:val="00167213"/>
    <w:rsid w:val="00170531"/>
    <w:rsid w:val="0017283D"/>
    <w:rsid w:val="00173419"/>
    <w:rsid w:val="00174E2B"/>
    <w:rsid w:val="001752F2"/>
    <w:rsid w:val="00176805"/>
    <w:rsid w:val="001771F6"/>
    <w:rsid w:val="0017788B"/>
    <w:rsid w:val="00177EA6"/>
    <w:rsid w:val="00180A12"/>
    <w:rsid w:val="0018109F"/>
    <w:rsid w:val="001826A8"/>
    <w:rsid w:val="00182914"/>
    <w:rsid w:val="00182FD6"/>
    <w:rsid w:val="00184C11"/>
    <w:rsid w:val="00185ADC"/>
    <w:rsid w:val="001868BA"/>
    <w:rsid w:val="001877DD"/>
    <w:rsid w:val="0019130B"/>
    <w:rsid w:val="001928F3"/>
    <w:rsid w:val="00192EDB"/>
    <w:rsid w:val="001936E7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7567"/>
    <w:rsid w:val="00197DF0"/>
    <w:rsid w:val="001A008F"/>
    <w:rsid w:val="001A0FE2"/>
    <w:rsid w:val="001A1429"/>
    <w:rsid w:val="001A199C"/>
    <w:rsid w:val="001A1A47"/>
    <w:rsid w:val="001A1C1E"/>
    <w:rsid w:val="001A2957"/>
    <w:rsid w:val="001A2DDF"/>
    <w:rsid w:val="001A2E9A"/>
    <w:rsid w:val="001A3C80"/>
    <w:rsid w:val="001A4063"/>
    <w:rsid w:val="001A4935"/>
    <w:rsid w:val="001A4D87"/>
    <w:rsid w:val="001A55D2"/>
    <w:rsid w:val="001A5969"/>
    <w:rsid w:val="001A71A2"/>
    <w:rsid w:val="001A74EF"/>
    <w:rsid w:val="001A794B"/>
    <w:rsid w:val="001B15E3"/>
    <w:rsid w:val="001B1F6B"/>
    <w:rsid w:val="001B21C2"/>
    <w:rsid w:val="001B28DC"/>
    <w:rsid w:val="001B3B6E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10E9"/>
    <w:rsid w:val="001C2BEA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D00CB"/>
    <w:rsid w:val="001D0671"/>
    <w:rsid w:val="001D10A7"/>
    <w:rsid w:val="001D184C"/>
    <w:rsid w:val="001D2163"/>
    <w:rsid w:val="001D2EAE"/>
    <w:rsid w:val="001D332E"/>
    <w:rsid w:val="001D3579"/>
    <w:rsid w:val="001D3685"/>
    <w:rsid w:val="001D3C3C"/>
    <w:rsid w:val="001D3FD0"/>
    <w:rsid w:val="001D4603"/>
    <w:rsid w:val="001D4B41"/>
    <w:rsid w:val="001D4BFB"/>
    <w:rsid w:val="001D5A74"/>
    <w:rsid w:val="001D5A84"/>
    <w:rsid w:val="001D608B"/>
    <w:rsid w:val="001D6E19"/>
    <w:rsid w:val="001D6EDD"/>
    <w:rsid w:val="001D736D"/>
    <w:rsid w:val="001D7783"/>
    <w:rsid w:val="001D788D"/>
    <w:rsid w:val="001E1C2C"/>
    <w:rsid w:val="001E1FCF"/>
    <w:rsid w:val="001E48DA"/>
    <w:rsid w:val="001E4C9B"/>
    <w:rsid w:val="001E6451"/>
    <w:rsid w:val="001E6680"/>
    <w:rsid w:val="001E697D"/>
    <w:rsid w:val="001E727C"/>
    <w:rsid w:val="001E74D3"/>
    <w:rsid w:val="001F113D"/>
    <w:rsid w:val="001F125E"/>
    <w:rsid w:val="001F139F"/>
    <w:rsid w:val="001F13D8"/>
    <w:rsid w:val="001F1D02"/>
    <w:rsid w:val="001F2B62"/>
    <w:rsid w:val="001F3C88"/>
    <w:rsid w:val="001F3DD3"/>
    <w:rsid w:val="001F495C"/>
    <w:rsid w:val="001F49CC"/>
    <w:rsid w:val="001F5486"/>
    <w:rsid w:val="001F5FE3"/>
    <w:rsid w:val="001F6855"/>
    <w:rsid w:val="001F6A76"/>
    <w:rsid w:val="002014BE"/>
    <w:rsid w:val="002015AA"/>
    <w:rsid w:val="00201EC7"/>
    <w:rsid w:val="0020275F"/>
    <w:rsid w:val="00202A7A"/>
    <w:rsid w:val="00202BA0"/>
    <w:rsid w:val="0020344D"/>
    <w:rsid w:val="002034CB"/>
    <w:rsid w:val="00203A15"/>
    <w:rsid w:val="002040AF"/>
    <w:rsid w:val="00204BD1"/>
    <w:rsid w:val="00204BF3"/>
    <w:rsid w:val="00205C38"/>
    <w:rsid w:val="00205C9F"/>
    <w:rsid w:val="00205FF8"/>
    <w:rsid w:val="00206730"/>
    <w:rsid w:val="00206840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CA4"/>
    <w:rsid w:val="00216557"/>
    <w:rsid w:val="00216F23"/>
    <w:rsid w:val="00216FD8"/>
    <w:rsid w:val="00217943"/>
    <w:rsid w:val="00217A68"/>
    <w:rsid w:val="00220DAB"/>
    <w:rsid w:val="00221573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AF1"/>
    <w:rsid w:val="00232EED"/>
    <w:rsid w:val="002331B7"/>
    <w:rsid w:val="00234064"/>
    <w:rsid w:val="00234CA4"/>
    <w:rsid w:val="002359CB"/>
    <w:rsid w:val="00240D13"/>
    <w:rsid w:val="00240FE1"/>
    <w:rsid w:val="00241CFA"/>
    <w:rsid w:val="002422C4"/>
    <w:rsid w:val="0024256E"/>
    <w:rsid w:val="002428C6"/>
    <w:rsid w:val="00243853"/>
    <w:rsid w:val="002438B3"/>
    <w:rsid w:val="00243ECC"/>
    <w:rsid w:val="002441BB"/>
    <w:rsid w:val="002445AE"/>
    <w:rsid w:val="00245978"/>
    <w:rsid w:val="002473CA"/>
    <w:rsid w:val="002474E1"/>
    <w:rsid w:val="00250670"/>
    <w:rsid w:val="002508F5"/>
    <w:rsid w:val="00250D44"/>
    <w:rsid w:val="00252DD8"/>
    <w:rsid w:val="002530A3"/>
    <w:rsid w:val="00254D03"/>
    <w:rsid w:val="0025635D"/>
    <w:rsid w:val="002565FC"/>
    <w:rsid w:val="002569CD"/>
    <w:rsid w:val="002578D5"/>
    <w:rsid w:val="00260D9E"/>
    <w:rsid w:val="00260DD1"/>
    <w:rsid w:val="00261B5F"/>
    <w:rsid w:val="0026204A"/>
    <w:rsid w:val="00264428"/>
    <w:rsid w:val="00264C1B"/>
    <w:rsid w:val="00264DE6"/>
    <w:rsid w:val="002665FE"/>
    <w:rsid w:val="002707DA"/>
    <w:rsid w:val="00270F03"/>
    <w:rsid w:val="002715D5"/>
    <w:rsid w:val="0027181D"/>
    <w:rsid w:val="00271E6D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3523"/>
    <w:rsid w:val="00285B42"/>
    <w:rsid w:val="0028647E"/>
    <w:rsid w:val="00286A08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5EC8"/>
    <w:rsid w:val="002962B9"/>
    <w:rsid w:val="00297025"/>
    <w:rsid w:val="00297CBC"/>
    <w:rsid w:val="002A0102"/>
    <w:rsid w:val="002A16FB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1A9C"/>
    <w:rsid w:val="002B21DD"/>
    <w:rsid w:val="002B2548"/>
    <w:rsid w:val="002B261B"/>
    <w:rsid w:val="002B30C3"/>
    <w:rsid w:val="002B35F3"/>
    <w:rsid w:val="002B39E4"/>
    <w:rsid w:val="002B3FB5"/>
    <w:rsid w:val="002B4340"/>
    <w:rsid w:val="002B4BEB"/>
    <w:rsid w:val="002B57FF"/>
    <w:rsid w:val="002B5C65"/>
    <w:rsid w:val="002B6474"/>
    <w:rsid w:val="002B6532"/>
    <w:rsid w:val="002B69D5"/>
    <w:rsid w:val="002B6A04"/>
    <w:rsid w:val="002C0E09"/>
    <w:rsid w:val="002C1604"/>
    <w:rsid w:val="002C28EE"/>
    <w:rsid w:val="002C3BE0"/>
    <w:rsid w:val="002C59D1"/>
    <w:rsid w:val="002C64DF"/>
    <w:rsid w:val="002C6C61"/>
    <w:rsid w:val="002C726F"/>
    <w:rsid w:val="002D08D7"/>
    <w:rsid w:val="002D090A"/>
    <w:rsid w:val="002D117B"/>
    <w:rsid w:val="002D2EB7"/>
    <w:rsid w:val="002D31A7"/>
    <w:rsid w:val="002D32F3"/>
    <w:rsid w:val="002D42BD"/>
    <w:rsid w:val="002D483B"/>
    <w:rsid w:val="002D52D7"/>
    <w:rsid w:val="002D5A3D"/>
    <w:rsid w:val="002D5BFD"/>
    <w:rsid w:val="002D5D4D"/>
    <w:rsid w:val="002D6E5C"/>
    <w:rsid w:val="002D7030"/>
    <w:rsid w:val="002D73B8"/>
    <w:rsid w:val="002D7605"/>
    <w:rsid w:val="002D78E1"/>
    <w:rsid w:val="002E0167"/>
    <w:rsid w:val="002E110C"/>
    <w:rsid w:val="002E258A"/>
    <w:rsid w:val="002E2C51"/>
    <w:rsid w:val="002E5234"/>
    <w:rsid w:val="002E5DC3"/>
    <w:rsid w:val="002E7D73"/>
    <w:rsid w:val="002F0609"/>
    <w:rsid w:val="002F0C7A"/>
    <w:rsid w:val="002F11E5"/>
    <w:rsid w:val="002F21CB"/>
    <w:rsid w:val="002F234E"/>
    <w:rsid w:val="002F2F5D"/>
    <w:rsid w:val="002F3423"/>
    <w:rsid w:val="002F3AFE"/>
    <w:rsid w:val="002F43C1"/>
    <w:rsid w:val="002F486E"/>
    <w:rsid w:val="002F4A1A"/>
    <w:rsid w:val="002F68DD"/>
    <w:rsid w:val="002F6931"/>
    <w:rsid w:val="002F75EE"/>
    <w:rsid w:val="002F7648"/>
    <w:rsid w:val="002F7D53"/>
    <w:rsid w:val="00300332"/>
    <w:rsid w:val="0030050A"/>
    <w:rsid w:val="0030162D"/>
    <w:rsid w:val="003024AD"/>
    <w:rsid w:val="00302A97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780"/>
    <w:rsid w:val="00310B27"/>
    <w:rsid w:val="00310C21"/>
    <w:rsid w:val="00310DB1"/>
    <w:rsid w:val="00311782"/>
    <w:rsid w:val="00311956"/>
    <w:rsid w:val="00311A0D"/>
    <w:rsid w:val="003127B7"/>
    <w:rsid w:val="00314A69"/>
    <w:rsid w:val="00314B01"/>
    <w:rsid w:val="003157EC"/>
    <w:rsid w:val="003157FA"/>
    <w:rsid w:val="00315C5E"/>
    <w:rsid w:val="00315D0F"/>
    <w:rsid w:val="0031603E"/>
    <w:rsid w:val="00316597"/>
    <w:rsid w:val="003168A1"/>
    <w:rsid w:val="003172E3"/>
    <w:rsid w:val="00317D40"/>
    <w:rsid w:val="00320A3D"/>
    <w:rsid w:val="00320ACB"/>
    <w:rsid w:val="003223FF"/>
    <w:rsid w:val="00322D82"/>
    <w:rsid w:val="00323491"/>
    <w:rsid w:val="00323620"/>
    <w:rsid w:val="00323F42"/>
    <w:rsid w:val="003240FD"/>
    <w:rsid w:val="00325111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873"/>
    <w:rsid w:val="0033299C"/>
    <w:rsid w:val="003334BA"/>
    <w:rsid w:val="00333683"/>
    <w:rsid w:val="00334B96"/>
    <w:rsid w:val="003356DD"/>
    <w:rsid w:val="0034038D"/>
    <w:rsid w:val="00340516"/>
    <w:rsid w:val="0034145C"/>
    <w:rsid w:val="00342130"/>
    <w:rsid w:val="00343603"/>
    <w:rsid w:val="003436EA"/>
    <w:rsid w:val="00344D32"/>
    <w:rsid w:val="00345521"/>
    <w:rsid w:val="003456A3"/>
    <w:rsid w:val="003456D0"/>
    <w:rsid w:val="003460F4"/>
    <w:rsid w:val="003467A1"/>
    <w:rsid w:val="003473A8"/>
    <w:rsid w:val="0035034B"/>
    <w:rsid w:val="00350E75"/>
    <w:rsid w:val="0035226E"/>
    <w:rsid w:val="00352996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77B9"/>
    <w:rsid w:val="00357C04"/>
    <w:rsid w:val="003602EF"/>
    <w:rsid w:val="00362F83"/>
    <w:rsid w:val="0036304D"/>
    <w:rsid w:val="00363396"/>
    <w:rsid w:val="00363750"/>
    <w:rsid w:val="00363842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CE1"/>
    <w:rsid w:val="003719F8"/>
    <w:rsid w:val="003720BE"/>
    <w:rsid w:val="00372D2C"/>
    <w:rsid w:val="00372E5F"/>
    <w:rsid w:val="00372F61"/>
    <w:rsid w:val="0037315D"/>
    <w:rsid w:val="00373218"/>
    <w:rsid w:val="003733E6"/>
    <w:rsid w:val="00373DAD"/>
    <w:rsid w:val="003744DA"/>
    <w:rsid w:val="00376738"/>
    <w:rsid w:val="0037717D"/>
    <w:rsid w:val="00377809"/>
    <w:rsid w:val="00377FAF"/>
    <w:rsid w:val="0038052F"/>
    <w:rsid w:val="003834B7"/>
    <w:rsid w:val="003850D2"/>
    <w:rsid w:val="0038541C"/>
    <w:rsid w:val="003863DB"/>
    <w:rsid w:val="003874AD"/>
    <w:rsid w:val="00387522"/>
    <w:rsid w:val="00387E76"/>
    <w:rsid w:val="0039021C"/>
    <w:rsid w:val="003910DD"/>
    <w:rsid w:val="003914A5"/>
    <w:rsid w:val="003915A0"/>
    <w:rsid w:val="00391B31"/>
    <w:rsid w:val="0039447B"/>
    <w:rsid w:val="0039480A"/>
    <w:rsid w:val="0039498F"/>
    <w:rsid w:val="00394BFE"/>
    <w:rsid w:val="00396BE2"/>
    <w:rsid w:val="00396D37"/>
    <w:rsid w:val="00397232"/>
    <w:rsid w:val="003974A3"/>
    <w:rsid w:val="00397A2C"/>
    <w:rsid w:val="00397D85"/>
    <w:rsid w:val="003A0B50"/>
    <w:rsid w:val="003A0B92"/>
    <w:rsid w:val="003A1457"/>
    <w:rsid w:val="003A1B63"/>
    <w:rsid w:val="003A2669"/>
    <w:rsid w:val="003A3C98"/>
    <w:rsid w:val="003A3F43"/>
    <w:rsid w:val="003A4A29"/>
    <w:rsid w:val="003A4ABD"/>
    <w:rsid w:val="003A509F"/>
    <w:rsid w:val="003A527E"/>
    <w:rsid w:val="003A702C"/>
    <w:rsid w:val="003B157F"/>
    <w:rsid w:val="003B1778"/>
    <w:rsid w:val="003B1FB4"/>
    <w:rsid w:val="003B2554"/>
    <w:rsid w:val="003B278E"/>
    <w:rsid w:val="003B3BF2"/>
    <w:rsid w:val="003B5ED4"/>
    <w:rsid w:val="003B5F99"/>
    <w:rsid w:val="003B66BE"/>
    <w:rsid w:val="003B6D4A"/>
    <w:rsid w:val="003B7380"/>
    <w:rsid w:val="003B794C"/>
    <w:rsid w:val="003C1ABE"/>
    <w:rsid w:val="003C1D2C"/>
    <w:rsid w:val="003C2CBE"/>
    <w:rsid w:val="003C2E39"/>
    <w:rsid w:val="003C2EA5"/>
    <w:rsid w:val="003C35B7"/>
    <w:rsid w:val="003C3A8D"/>
    <w:rsid w:val="003C4288"/>
    <w:rsid w:val="003C4748"/>
    <w:rsid w:val="003C6224"/>
    <w:rsid w:val="003C6D6C"/>
    <w:rsid w:val="003C6EA8"/>
    <w:rsid w:val="003D0819"/>
    <w:rsid w:val="003D2734"/>
    <w:rsid w:val="003D2B56"/>
    <w:rsid w:val="003D3164"/>
    <w:rsid w:val="003D33DF"/>
    <w:rsid w:val="003D37D3"/>
    <w:rsid w:val="003D3D7E"/>
    <w:rsid w:val="003D48AD"/>
    <w:rsid w:val="003D5CE8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506C"/>
    <w:rsid w:val="003E671F"/>
    <w:rsid w:val="003E7B78"/>
    <w:rsid w:val="003F07F2"/>
    <w:rsid w:val="003F0843"/>
    <w:rsid w:val="003F1137"/>
    <w:rsid w:val="003F18F3"/>
    <w:rsid w:val="003F1B73"/>
    <w:rsid w:val="003F1D37"/>
    <w:rsid w:val="003F217C"/>
    <w:rsid w:val="003F254E"/>
    <w:rsid w:val="003F2B55"/>
    <w:rsid w:val="003F2D25"/>
    <w:rsid w:val="003F306D"/>
    <w:rsid w:val="003F3C88"/>
    <w:rsid w:val="003F52C9"/>
    <w:rsid w:val="003F7301"/>
    <w:rsid w:val="003F7395"/>
    <w:rsid w:val="003F777F"/>
    <w:rsid w:val="003F7B26"/>
    <w:rsid w:val="003F7D80"/>
    <w:rsid w:val="003F7FC3"/>
    <w:rsid w:val="0040008B"/>
    <w:rsid w:val="00400947"/>
    <w:rsid w:val="00401E3D"/>
    <w:rsid w:val="00402A42"/>
    <w:rsid w:val="004032FD"/>
    <w:rsid w:val="00403F86"/>
    <w:rsid w:val="00404EC0"/>
    <w:rsid w:val="00405871"/>
    <w:rsid w:val="00406CAE"/>
    <w:rsid w:val="0040727B"/>
    <w:rsid w:val="0040757C"/>
    <w:rsid w:val="004101C2"/>
    <w:rsid w:val="00410772"/>
    <w:rsid w:val="004107FD"/>
    <w:rsid w:val="004113EA"/>
    <w:rsid w:val="00411BF8"/>
    <w:rsid w:val="00411D33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5BE5"/>
    <w:rsid w:val="00416028"/>
    <w:rsid w:val="0041660A"/>
    <w:rsid w:val="004167E5"/>
    <w:rsid w:val="00417D2A"/>
    <w:rsid w:val="004201DE"/>
    <w:rsid w:val="004212FA"/>
    <w:rsid w:val="00422A7E"/>
    <w:rsid w:val="0042370D"/>
    <w:rsid w:val="00423C1E"/>
    <w:rsid w:val="004249F4"/>
    <w:rsid w:val="0042553F"/>
    <w:rsid w:val="00426A72"/>
    <w:rsid w:val="0042791D"/>
    <w:rsid w:val="00427E5C"/>
    <w:rsid w:val="004300B2"/>
    <w:rsid w:val="00430811"/>
    <w:rsid w:val="0043099C"/>
    <w:rsid w:val="0043185E"/>
    <w:rsid w:val="00432563"/>
    <w:rsid w:val="004329A8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5FE"/>
    <w:rsid w:val="00441A13"/>
    <w:rsid w:val="00441D90"/>
    <w:rsid w:val="004425E1"/>
    <w:rsid w:val="00443085"/>
    <w:rsid w:val="00443747"/>
    <w:rsid w:val="00444325"/>
    <w:rsid w:val="00444774"/>
    <w:rsid w:val="00444EEA"/>
    <w:rsid w:val="004451E6"/>
    <w:rsid w:val="004452A3"/>
    <w:rsid w:val="00446432"/>
    <w:rsid w:val="00446D8F"/>
    <w:rsid w:val="0044715E"/>
    <w:rsid w:val="00447BCE"/>
    <w:rsid w:val="00447C05"/>
    <w:rsid w:val="00447E29"/>
    <w:rsid w:val="00450236"/>
    <w:rsid w:val="00450F28"/>
    <w:rsid w:val="00451263"/>
    <w:rsid w:val="004512B5"/>
    <w:rsid w:val="00453167"/>
    <w:rsid w:val="0045369B"/>
    <w:rsid w:val="004537FF"/>
    <w:rsid w:val="00454008"/>
    <w:rsid w:val="004547AC"/>
    <w:rsid w:val="00454CE4"/>
    <w:rsid w:val="00455E2C"/>
    <w:rsid w:val="00455E6E"/>
    <w:rsid w:val="0045638B"/>
    <w:rsid w:val="004567CF"/>
    <w:rsid w:val="00457BE1"/>
    <w:rsid w:val="00457C3E"/>
    <w:rsid w:val="00457F7A"/>
    <w:rsid w:val="004607F2"/>
    <w:rsid w:val="00460AAA"/>
    <w:rsid w:val="004615CE"/>
    <w:rsid w:val="00462A24"/>
    <w:rsid w:val="00462D89"/>
    <w:rsid w:val="00463FED"/>
    <w:rsid w:val="004648BB"/>
    <w:rsid w:val="00465793"/>
    <w:rsid w:val="00465ACE"/>
    <w:rsid w:val="00465BDB"/>
    <w:rsid w:val="00465CB2"/>
    <w:rsid w:val="00466161"/>
    <w:rsid w:val="0046649C"/>
    <w:rsid w:val="004668AE"/>
    <w:rsid w:val="00467197"/>
    <w:rsid w:val="004673D0"/>
    <w:rsid w:val="0047023B"/>
    <w:rsid w:val="00470787"/>
    <w:rsid w:val="00470CDA"/>
    <w:rsid w:val="004721FA"/>
    <w:rsid w:val="0047382B"/>
    <w:rsid w:val="00473EE7"/>
    <w:rsid w:val="00474C66"/>
    <w:rsid w:val="00476172"/>
    <w:rsid w:val="00477E26"/>
    <w:rsid w:val="004815DC"/>
    <w:rsid w:val="00481E5B"/>
    <w:rsid w:val="004824F1"/>
    <w:rsid w:val="00482D1E"/>
    <w:rsid w:val="0048359E"/>
    <w:rsid w:val="00485CFC"/>
    <w:rsid w:val="004867BF"/>
    <w:rsid w:val="00487DBE"/>
    <w:rsid w:val="00487DDD"/>
    <w:rsid w:val="004914BE"/>
    <w:rsid w:val="00491571"/>
    <w:rsid w:val="00492406"/>
    <w:rsid w:val="004925B8"/>
    <w:rsid w:val="00492778"/>
    <w:rsid w:val="00492E7E"/>
    <w:rsid w:val="00493F8C"/>
    <w:rsid w:val="0049465C"/>
    <w:rsid w:val="0049492F"/>
    <w:rsid w:val="0049515F"/>
    <w:rsid w:val="004952ED"/>
    <w:rsid w:val="00495B97"/>
    <w:rsid w:val="004960DD"/>
    <w:rsid w:val="0049618D"/>
    <w:rsid w:val="00497D3D"/>
    <w:rsid w:val="004A07EE"/>
    <w:rsid w:val="004A105B"/>
    <w:rsid w:val="004A16B7"/>
    <w:rsid w:val="004A1AF9"/>
    <w:rsid w:val="004A1B74"/>
    <w:rsid w:val="004A2F9A"/>
    <w:rsid w:val="004A3858"/>
    <w:rsid w:val="004A5325"/>
    <w:rsid w:val="004A54BA"/>
    <w:rsid w:val="004B0048"/>
    <w:rsid w:val="004B1170"/>
    <w:rsid w:val="004B1F29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992"/>
    <w:rsid w:val="004B7374"/>
    <w:rsid w:val="004B7D17"/>
    <w:rsid w:val="004B7E89"/>
    <w:rsid w:val="004B7F93"/>
    <w:rsid w:val="004C0067"/>
    <w:rsid w:val="004C08F2"/>
    <w:rsid w:val="004C0A8C"/>
    <w:rsid w:val="004C0DF6"/>
    <w:rsid w:val="004C1246"/>
    <w:rsid w:val="004C1724"/>
    <w:rsid w:val="004C192A"/>
    <w:rsid w:val="004C463A"/>
    <w:rsid w:val="004C4AC0"/>
    <w:rsid w:val="004C4CBF"/>
    <w:rsid w:val="004C4D2C"/>
    <w:rsid w:val="004C5012"/>
    <w:rsid w:val="004C5708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84"/>
    <w:rsid w:val="004D478A"/>
    <w:rsid w:val="004D5B9A"/>
    <w:rsid w:val="004D5D1A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317E"/>
    <w:rsid w:val="004E339A"/>
    <w:rsid w:val="004E3C66"/>
    <w:rsid w:val="004E3DDA"/>
    <w:rsid w:val="004E3EB8"/>
    <w:rsid w:val="004E4959"/>
    <w:rsid w:val="004E4F79"/>
    <w:rsid w:val="004E65EA"/>
    <w:rsid w:val="004E7C75"/>
    <w:rsid w:val="004F22BD"/>
    <w:rsid w:val="004F2AA4"/>
    <w:rsid w:val="004F2EAC"/>
    <w:rsid w:val="004F342C"/>
    <w:rsid w:val="004F38C5"/>
    <w:rsid w:val="004F3F9A"/>
    <w:rsid w:val="004F4971"/>
    <w:rsid w:val="004F4C11"/>
    <w:rsid w:val="004F5221"/>
    <w:rsid w:val="004F6820"/>
    <w:rsid w:val="004F6A87"/>
    <w:rsid w:val="004F7395"/>
    <w:rsid w:val="004F7986"/>
    <w:rsid w:val="004F7E71"/>
    <w:rsid w:val="00501490"/>
    <w:rsid w:val="00501624"/>
    <w:rsid w:val="00502BD6"/>
    <w:rsid w:val="00502D8F"/>
    <w:rsid w:val="00503158"/>
    <w:rsid w:val="00503C9B"/>
    <w:rsid w:val="00503E04"/>
    <w:rsid w:val="005047B8"/>
    <w:rsid w:val="0050584E"/>
    <w:rsid w:val="00506BD4"/>
    <w:rsid w:val="00507C30"/>
    <w:rsid w:val="00510123"/>
    <w:rsid w:val="00510EA8"/>
    <w:rsid w:val="00511F33"/>
    <w:rsid w:val="00512240"/>
    <w:rsid w:val="00513171"/>
    <w:rsid w:val="005132F5"/>
    <w:rsid w:val="00514A9E"/>
    <w:rsid w:val="00514E6D"/>
    <w:rsid w:val="005151D1"/>
    <w:rsid w:val="00515A74"/>
    <w:rsid w:val="00515B0A"/>
    <w:rsid w:val="00515DD5"/>
    <w:rsid w:val="005164B5"/>
    <w:rsid w:val="00516C90"/>
    <w:rsid w:val="00517DB4"/>
    <w:rsid w:val="00517F81"/>
    <w:rsid w:val="005202D7"/>
    <w:rsid w:val="0052198C"/>
    <w:rsid w:val="005221C5"/>
    <w:rsid w:val="00522262"/>
    <w:rsid w:val="00522825"/>
    <w:rsid w:val="00522F59"/>
    <w:rsid w:val="0052347B"/>
    <w:rsid w:val="00523BC6"/>
    <w:rsid w:val="00523F3A"/>
    <w:rsid w:val="005242AB"/>
    <w:rsid w:val="00524472"/>
    <w:rsid w:val="0052516E"/>
    <w:rsid w:val="0052539C"/>
    <w:rsid w:val="00525452"/>
    <w:rsid w:val="0052574C"/>
    <w:rsid w:val="0053068C"/>
    <w:rsid w:val="00530827"/>
    <w:rsid w:val="00530CFA"/>
    <w:rsid w:val="00530D7F"/>
    <w:rsid w:val="00531145"/>
    <w:rsid w:val="00531E00"/>
    <w:rsid w:val="0053291B"/>
    <w:rsid w:val="00532FFF"/>
    <w:rsid w:val="00533A20"/>
    <w:rsid w:val="005341B6"/>
    <w:rsid w:val="005342F6"/>
    <w:rsid w:val="005358FE"/>
    <w:rsid w:val="00535B28"/>
    <w:rsid w:val="005361B1"/>
    <w:rsid w:val="005366E9"/>
    <w:rsid w:val="00537688"/>
    <w:rsid w:val="005378E3"/>
    <w:rsid w:val="00537B5E"/>
    <w:rsid w:val="00540AB6"/>
    <w:rsid w:val="005419F6"/>
    <w:rsid w:val="00542141"/>
    <w:rsid w:val="0054371E"/>
    <w:rsid w:val="00543C79"/>
    <w:rsid w:val="00545166"/>
    <w:rsid w:val="00545869"/>
    <w:rsid w:val="0054627E"/>
    <w:rsid w:val="005466EA"/>
    <w:rsid w:val="00547D63"/>
    <w:rsid w:val="005511AD"/>
    <w:rsid w:val="005516D1"/>
    <w:rsid w:val="005525BC"/>
    <w:rsid w:val="00552EDD"/>
    <w:rsid w:val="00552F62"/>
    <w:rsid w:val="005530E6"/>
    <w:rsid w:val="0055390D"/>
    <w:rsid w:val="00554517"/>
    <w:rsid w:val="00554886"/>
    <w:rsid w:val="00554A0D"/>
    <w:rsid w:val="005554D7"/>
    <w:rsid w:val="005562D5"/>
    <w:rsid w:val="005564CF"/>
    <w:rsid w:val="0055718B"/>
    <w:rsid w:val="0055764B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CB7"/>
    <w:rsid w:val="00567ED4"/>
    <w:rsid w:val="00570100"/>
    <w:rsid w:val="005703F1"/>
    <w:rsid w:val="0057186A"/>
    <w:rsid w:val="00571D78"/>
    <w:rsid w:val="005720E7"/>
    <w:rsid w:val="00572C72"/>
    <w:rsid w:val="00573419"/>
    <w:rsid w:val="00574F10"/>
    <w:rsid w:val="005753E3"/>
    <w:rsid w:val="00576091"/>
    <w:rsid w:val="005766E3"/>
    <w:rsid w:val="00577741"/>
    <w:rsid w:val="00582709"/>
    <w:rsid w:val="00582E0B"/>
    <w:rsid w:val="00582E40"/>
    <w:rsid w:val="005836C2"/>
    <w:rsid w:val="00583939"/>
    <w:rsid w:val="00583B15"/>
    <w:rsid w:val="00583FB0"/>
    <w:rsid w:val="00585182"/>
    <w:rsid w:val="00586DAA"/>
    <w:rsid w:val="005919BA"/>
    <w:rsid w:val="005923A6"/>
    <w:rsid w:val="00592862"/>
    <w:rsid w:val="00592C5F"/>
    <w:rsid w:val="00593BEB"/>
    <w:rsid w:val="00593F23"/>
    <w:rsid w:val="005954AA"/>
    <w:rsid w:val="00595B75"/>
    <w:rsid w:val="00595C52"/>
    <w:rsid w:val="005963DF"/>
    <w:rsid w:val="005973A5"/>
    <w:rsid w:val="00597683"/>
    <w:rsid w:val="005A04E1"/>
    <w:rsid w:val="005A05F8"/>
    <w:rsid w:val="005A077B"/>
    <w:rsid w:val="005A1195"/>
    <w:rsid w:val="005A1A52"/>
    <w:rsid w:val="005A218D"/>
    <w:rsid w:val="005A2370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B1C"/>
    <w:rsid w:val="005A74D1"/>
    <w:rsid w:val="005B041B"/>
    <w:rsid w:val="005B0D11"/>
    <w:rsid w:val="005B42BD"/>
    <w:rsid w:val="005B494C"/>
    <w:rsid w:val="005B4A95"/>
    <w:rsid w:val="005B5875"/>
    <w:rsid w:val="005B58BF"/>
    <w:rsid w:val="005B5B0E"/>
    <w:rsid w:val="005B67B6"/>
    <w:rsid w:val="005B76BB"/>
    <w:rsid w:val="005B7750"/>
    <w:rsid w:val="005B7F54"/>
    <w:rsid w:val="005C098F"/>
    <w:rsid w:val="005C1D45"/>
    <w:rsid w:val="005C3AAA"/>
    <w:rsid w:val="005C464B"/>
    <w:rsid w:val="005C4793"/>
    <w:rsid w:val="005C4FE5"/>
    <w:rsid w:val="005C55AC"/>
    <w:rsid w:val="005C5BA4"/>
    <w:rsid w:val="005C5D45"/>
    <w:rsid w:val="005C5EFC"/>
    <w:rsid w:val="005C66D6"/>
    <w:rsid w:val="005C694A"/>
    <w:rsid w:val="005C729C"/>
    <w:rsid w:val="005C7490"/>
    <w:rsid w:val="005C785D"/>
    <w:rsid w:val="005D0E4E"/>
    <w:rsid w:val="005D22AE"/>
    <w:rsid w:val="005D2B9B"/>
    <w:rsid w:val="005D31B5"/>
    <w:rsid w:val="005D3573"/>
    <w:rsid w:val="005D35C6"/>
    <w:rsid w:val="005D3918"/>
    <w:rsid w:val="005D4751"/>
    <w:rsid w:val="005D5882"/>
    <w:rsid w:val="005D6966"/>
    <w:rsid w:val="005D6EBF"/>
    <w:rsid w:val="005D6F09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3247"/>
    <w:rsid w:val="005E3659"/>
    <w:rsid w:val="005E4ED5"/>
    <w:rsid w:val="005E58EB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E60"/>
    <w:rsid w:val="005F50C8"/>
    <w:rsid w:val="005F74C1"/>
    <w:rsid w:val="005F7A20"/>
    <w:rsid w:val="006005CB"/>
    <w:rsid w:val="0060061C"/>
    <w:rsid w:val="00601168"/>
    <w:rsid w:val="006019EC"/>
    <w:rsid w:val="006025A1"/>
    <w:rsid w:val="00602F5F"/>
    <w:rsid w:val="00602F90"/>
    <w:rsid w:val="006034DB"/>
    <w:rsid w:val="00604569"/>
    <w:rsid w:val="0060590F"/>
    <w:rsid w:val="00606054"/>
    <w:rsid w:val="0060701F"/>
    <w:rsid w:val="00607309"/>
    <w:rsid w:val="00607EAF"/>
    <w:rsid w:val="00610716"/>
    <w:rsid w:val="0061101D"/>
    <w:rsid w:val="00611527"/>
    <w:rsid w:val="00611FBA"/>
    <w:rsid w:val="00614264"/>
    <w:rsid w:val="00614509"/>
    <w:rsid w:val="00614C35"/>
    <w:rsid w:val="00614D09"/>
    <w:rsid w:val="00614FD9"/>
    <w:rsid w:val="00616565"/>
    <w:rsid w:val="00617630"/>
    <w:rsid w:val="0062032A"/>
    <w:rsid w:val="00620804"/>
    <w:rsid w:val="00621057"/>
    <w:rsid w:val="00621A1A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F5E"/>
    <w:rsid w:val="006274D6"/>
    <w:rsid w:val="00627586"/>
    <w:rsid w:val="006303A4"/>
    <w:rsid w:val="00631832"/>
    <w:rsid w:val="00631FC4"/>
    <w:rsid w:val="00632691"/>
    <w:rsid w:val="00632768"/>
    <w:rsid w:val="0063280D"/>
    <w:rsid w:val="00633390"/>
    <w:rsid w:val="00633FBD"/>
    <w:rsid w:val="00634493"/>
    <w:rsid w:val="00635A8E"/>
    <w:rsid w:val="00636245"/>
    <w:rsid w:val="00637E2D"/>
    <w:rsid w:val="00640195"/>
    <w:rsid w:val="006414BA"/>
    <w:rsid w:val="00641A21"/>
    <w:rsid w:val="00641BFB"/>
    <w:rsid w:val="006423FB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770F"/>
    <w:rsid w:val="00647B4D"/>
    <w:rsid w:val="00647D17"/>
    <w:rsid w:val="006504D0"/>
    <w:rsid w:val="006513BB"/>
    <w:rsid w:val="0065309F"/>
    <w:rsid w:val="0065315B"/>
    <w:rsid w:val="00653391"/>
    <w:rsid w:val="006544C8"/>
    <w:rsid w:val="00654B9F"/>
    <w:rsid w:val="00654CCB"/>
    <w:rsid w:val="0065588A"/>
    <w:rsid w:val="006604C2"/>
    <w:rsid w:val="00660ED3"/>
    <w:rsid w:val="00662E1C"/>
    <w:rsid w:val="0066314F"/>
    <w:rsid w:val="00663594"/>
    <w:rsid w:val="00663605"/>
    <w:rsid w:val="00664186"/>
    <w:rsid w:val="006643B2"/>
    <w:rsid w:val="006646AC"/>
    <w:rsid w:val="006661AD"/>
    <w:rsid w:val="0066656E"/>
    <w:rsid w:val="00666619"/>
    <w:rsid w:val="00667D9A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5278"/>
    <w:rsid w:val="00675304"/>
    <w:rsid w:val="00675FED"/>
    <w:rsid w:val="00676126"/>
    <w:rsid w:val="006767F5"/>
    <w:rsid w:val="00676A40"/>
    <w:rsid w:val="00680408"/>
    <w:rsid w:val="00681049"/>
    <w:rsid w:val="00682005"/>
    <w:rsid w:val="0068209E"/>
    <w:rsid w:val="00682CBA"/>
    <w:rsid w:val="00682CFB"/>
    <w:rsid w:val="0068427D"/>
    <w:rsid w:val="00684454"/>
    <w:rsid w:val="00684607"/>
    <w:rsid w:val="00684679"/>
    <w:rsid w:val="006860BD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6D44"/>
    <w:rsid w:val="00696D49"/>
    <w:rsid w:val="00697CCE"/>
    <w:rsid w:val="006A0944"/>
    <w:rsid w:val="006A1007"/>
    <w:rsid w:val="006A1016"/>
    <w:rsid w:val="006A1EDB"/>
    <w:rsid w:val="006A218C"/>
    <w:rsid w:val="006A2F5A"/>
    <w:rsid w:val="006A30AB"/>
    <w:rsid w:val="006A3130"/>
    <w:rsid w:val="006A3580"/>
    <w:rsid w:val="006A39B9"/>
    <w:rsid w:val="006A440C"/>
    <w:rsid w:val="006A49F9"/>
    <w:rsid w:val="006A4CFA"/>
    <w:rsid w:val="006A5582"/>
    <w:rsid w:val="006A6BD0"/>
    <w:rsid w:val="006A7A8A"/>
    <w:rsid w:val="006A7D7F"/>
    <w:rsid w:val="006B087B"/>
    <w:rsid w:val="006B0CF9"/>
    <w:rsid w:val="006B10A4"/>
    <w:rsid w:val="006B2D98"/>
    <w:rsid w:val="006B3498"/>
    <w:rsid w:val="006B3748"/>
    <w:rsid w:val="006B377A"/>
    <w:rsid w:val="006B5265"/>
    <w:rsid w:val="006B6F7A"/>
    <w:rsid w:val="006B7301"/>
    <w:rsid w:val="006C0528"/>
    <w:rsid w:val="006C05FF"/>
    <w:rsid w:val="006C06A2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21C8"/>
    <w:rsid w:val="006D2B15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117B"/>
    <w:rsid w:val="006E1952"/>
    <w:rsid w:val="006E22E3"/>
    <w:rsid w:val="006E68DA"/>
    <w:rsid w:val="006E7CA8"/>
    <w:rsid w:val="006F1153"/>
    <w:rsid w:val="006F2B57"/>
    <w:rsid w:val="006F3B0D"/>
    <w:rsid w:val="006F4A76"/>
    <w:rsid w:val="006F5418"/>
    <w:rsid w:val="006F5B02"/>
    <w:rsid w:val="006F5B5A"/>
    <w:rsid w:val="006F6786"/>
    <w:rsid w:val="006F6E92"/>
    <w:rsid w:val="00701542"/>
    <w:rsid w:val="00702718"/>
    <w:rsid w:val="00702BE8"/>
    <w:rsid w:val="00703127"/>
    <w:rsid w:val="00703F4B"/>
    <w:rsid w:val="007046F9"/>
    <w:rsid w:val="007050BA"/>
    <w:rsid w:val="007050E6"/>
    <w:rsid w:val="00705197"/>
    <w:rsid w:val="00705750"/>
    <w:rsid w:val="00705AD5"/>
    <w:rsid w:val="0070623B"/>
    <w:rsid w:val="00707164"/>
    <w:rsid w:val="00707A5D"/>
    <w:rsid w:val="00707E44"/>
    <w:rsid w:val="0071041A"/>
    <w:rsid w:val="007105E0"/>
    <w:rsid w:val="00710D56"/>
    <w:rsid w:val="007112AF"/>
    <w:rsid w:val="0071181F"/>
    <w:rsid w:val="007121D9"/>
    <w:rsid w:val="00713309"/>
    <w:rsid w:val="00713C25"/>
    <w:rsid w:val="0071518C"/>
    <w:rsid w:val="00715393"/>
    <w:rsid w:val="0071559F"/>
    <w:rsid w:val="00715628"/>
    <w:rsid w:val="00716857"/>
    <w:rsid w:val="00717402"/>
    <w:rsid w:val="00720B19"/>
    <w:rsid w:val="00721C9F"/>
    <w:rsid w:val="007220D3"/>
    <w:rsid w:val="00722CE7"/>
    <w:rsid w:val="00722D1D"/>
    <w:rsid w:val="00723CF8"/>
    <w:rsid w:val="0072405E"/>
    <w:rsid w:val="007243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30D7D"/>
    <w:rsid w:val="00730EB1"/>
    <w:rsid w:val="007311E3"/>
    <w:rsid w:val="00731343"/>
    <w:rsid w:val="00731895"/>
    <w:rsid w:val="00731E5E"/>
    <w:rsid w:val="0073317A"/>
    <w:rsid w:val="0073460F"/>
    <w:rsid w:val="007354B8"/>
    <w:rsid w:val="00736563"/>
    <w:rsid w:val="007369CD"/>
    <w:rsid w:val="00737333"/>
    <w:rsid w:val="00741FED"/>
    <w:rsid w:val="00742451"/>
    <w:rsid w:val="007429A9"/>
    <w:rsid w:val="00742E5E"/>
    <w:rsid w:val="007431A2"/>
    <w:rsid w:val="00743A7F"/>
    <w:rsid w:val="00744415"/>
    <w:rsid w:val="007444A7"/>
    <w:rsid w:val="00744BF0"/>
    <w:rsid w:val="00744D78"/>
    <w:rsid w:val="00744F60"/>
    <w:rsid w:val="007476F1"/>
    <w:rsid w:val="00747753"/>
    <w:rsid w:val="00747FA7"/>
    <w:rsid w:val="007509D5"/>
    <w:rsid w:val="00751702"/>
    <w:rsid w:val="00751A05"/>
    <w:rsid w:val="0075222E"/>
    <w:rsid w:val="007525E1"/>
    <w:rsid w:val="00752631"/>
    <w:rsid w:val="00752FC3"/>
    <w:rsid w:val="00753A64"/>
    <w:rsid w:val="00754526"/>
    <w:rsid w:val="007545D3"/>
    <w:rsid w:val="0075544F"/>
    <w:rsid w:val="00755806"/>
    <w:rsid w:val="00755F96"/>
    <w:rsid w:val="0075635C"/>
    <w:rsid w:val="00756A4C"/>
    <w:rsid w:val="0075796D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58A2"/>
    <w:rsid w:val="007658D7"/>
    <w:rsid w:val="00765F48"/>
    <w:rsid w:val="007660E5"/>
    <w:rsid w:val="00767924"/>
    <w:rsid w:val="00770169"/>
    <w:rsid w:val="007716D6"/>
    <w:rsid w:val="0077187B"/>
    <w:rsid w:val="0077190C"/>
    <w:rsid w:val="0077213A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7502"/>
    <w:rsid w:val="00777BD0"/>
    <w:rsid w:val="00780251"/>
    <w:rsid w:val="00781F8D"/>
    <w:rsid w:val="007839C0"/>
    <w:rsid w:val="00784126"/>
    <w:rsid w:val="007841A9"/>
    <w:rsid w:val="00784215"/>
    <w:rsid w:val="00784FD6"/>
    <w:rsid w:val="0078513B"/>
    <w:rsid w:val="007858C0"/>
    <w:rsid w:val="00787023"/>
    <w:rsid w:val="00787936"/>
    <w:rsid w:val="007910BF"/>
    <w:rsid w:val="00791CA0"/>
    <w:rsid w:val="0079228A"/>
    <w:rsid w:val="00792386"/>
    <w:rsid w:val="00792EE2"/>
    <w:rsid w:val="00792FAD"/>
    <w:rsid w:val="00793072"/>
    <w:rsid w:val="007938F1"/>
    <w:rsid w:val="00794BAD"/>
    <w:rsid w:val="00794DC0"/>
    <w:rsid w:val="0079588E"/>
    <w:rsid w:val="007958BD"/>
    <w:rsid w:val="00795BE3"/>
    <w:rsid w:val="00796E80"/>
    <w:rsid w:val="007971E3"/>
    <w:rsid w:val="00797AA4"/>
    <w:rsid w:val="007A09C6"/>
    <w:rsid w:val="007A0C6C"/>
    <w:rsid w:val="007A1050"/>
    <w:rsid w:val="007A1239"/>
    <w:rsid w:val="007A1676"/>
    <w:rsid w:val="007A1CC2"/>
    <w:rsid w:val="007A32F3"/>
    <w:rsid w:val="007A3A15"/>
    <w:rsid w:val="007A3E7E"/>
    <w:rsid w:val="007A531A"/>
    <w:rsid w:val="007A5450"/>
    <w:rsid w:val="007A5E17"/>
    <w:rsid w:val="007A60A5"/>
    <w:rsid w:val="007A6F3A"/>
    <w:rsid w:val="007A71D9"/>
    <w:rsid w:val="007A7544"/>
    <w:rsid w:val="007A75CE"/>
    <w:rsid w:val="007B0B6D"/>
    <w:rsid w:val="007B0D0D"/>
    <w:rsid w:val="007B0FB9"/>
    <w:rsid w:val="007B140E"/>
    <w:rsid w:val="007B27F7"/>
    <w:rsid w:val="007B28B6"/>
    <w:rsid w:val="007B2D28"/>
    <w:rsid w:val="007B2F73"/>
    <w:rsid w:val="007B3782"/>
    <w:rsid w:val="007B3A15"/>
    <w:rsid w:val="007B5115"/>
    <w:rsid w:val="007B52AD"/>
    <w:rsid w:val="007B720E"/>
    <w:rsid w:val="007B7BE4"/>
    <w:rsid w:val="007B7CA8"/>
    <w:rsid w:val="007B7D2E"/>
    <w:rsid w:val="007C0155"/>
    <w:rsid w:val="007C121E"/>
    <w:rsid w:val="007C1315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DF5"/>
    <w:rsid w:val="007C6678"/>
    <w:rsid w:val="007C6AA6"/>
    <w:rsid w:val="007D1B56"/>
    <w:rsid w:val="007D1E18"/>
    <w:rsid w:val="007D26C4"/>
    <w:rsid w:val="007D2B6A"/>
    <w:rsid w:val="007D3003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2BEF"/>
    <w:rsid w:val="007E3103"/>
    <w:rsid w:val="007E34FB"/>
    <w:rsid w:val="007E39F3"/>
    <w:rsid w:val="007E40A0"/>
    <w:rsid w:val="007E42FE"/>
    <w:rsid w:val="007E4DF6"/>
    <w:rsid w:val="007E6AE4"/>
    <w:rsid w:val="007E720E"/>
    <w:rsid w:val="007F0132"/>
    <w:rsid w:val="007F2844"/>
    <w:rsid w:val="007F2A0E"/>
    <w:rsid w:val="007F2A64"/>
    <w:rsid w:val="007F3393"/>
    <w:rsid w:val="007F3DFD"/>
    <w:rsid w:val="007F4378"/>
    <w:rsid w:val="007F4BE6"/>
    <w:rsid w:val="007F4CAD"/>
    <w:rsid w:val="007F5096"/>
    <w:rsid w:val="007F511D"/>
    <w:rsid w:val="007F5573"/>
    <w:rsid w:val="007F6D9D"/>
    <w:rsid w:val="007F70A2"/>
    <w:rsid w:val="007F7119"/>
    <w:rsid w:val="008007E9"/>
    <w:rsid w:val="00801125"/>
    <w:rsid w:val="00801361"/>
    <w:rsid w:val="00801EE7"/>
    <w:rsid w:val="00802D6B"/>
    <w:rsid w:val="00803123"/>
    <w:rsid w:val="00803796"/>
    <w:rsid w:val="0080430F"/>
    <w:rsid w:val="00804F29"/>
    <w:rsid w:val="00805465"/>
    <w:rsid w:val="00806025"/>
    <w:rsid w:val="00806F2D"/>
    <w:rsid w:val="0080751C"/>
    <w:rsid w:val="00807862"/>
    <w:rsid w:val="00810085"/>
    <w:rsid w:val="00810230"/>
    <w:rsid w:val="00810E8B"/>
    <w:rsid w:val="008110D8"/>
    <w:rsid w:val="00811A72"/>
    <w:rsid w:val="00811BF8"/>
    <w:rsid w:val="00812921"/>
    <w:rsid w:val="0081297A"/>
    <w:rsid w:val="00812EBD"/>
    <w:rsid w:val="00813F2B"/>
    <w:rsid w:val="00814671"/>
    <w:rsid w:val="008146C5"/>
    <w:rsid w:val="0081498D"/>
    <w:rsid w:val="008155B9"/>
    <w:rsid w:val="00815996"/>
    <w:rsid w:val="008162A5"/>
    <w:rsid w:val="008171AB"/>
    <w:rsid w:val="00817891"/>
    <w:rsid w:val="00817A2C"/>
    <w:rsid w:val="00820717"/>
    <w:rsid w:val="00821A45"/>
    <w:rsid w:val="00821F23"/>
    <w:rsid w:val="00822053"/>
    <w:rsid w:val="00822220"/>
    <w:rsid w:val="00822A38"/>
    <w:rsid w:val="008240DF"/>
    <w:rsid w:val="00824DC0"/>
    <w:rsid w:val="008256F5"/>
    <w:rsid w:val="00825845"/>
    <w:rsid w:val="00826333"/>
    <w:rsid w:val="008263E6"/>
    <w:rsid w:val="00826B40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CF5"/>
    <w:rsid w:val="00841C5A"/>
    <w:rsid w:val="00841F85"/>
    <w:rsid w:val="008424C3"/>
    <w:rsid w:val="008425A1"/>
    <w:rsid w:val="00843C3B"/>
    <w:rsid w:val="008443CC"/>
    <w:rsid w:val="00844FDE"/>
    <w:rsid w:val="00846144"/>
    <w:rsid w:val="0084715B"/>
    <w:rsid w:val="00850087"/>
    <w:rsid w:val="00850446"/>
    <w:rsid w:val="00850C44"/>
    <w:rsid w:val="00850E1B"/>
    <w:rsid w:val="00850EBC"/>
    <w:rsid w:val="00851193"/>
    <w:rsid w:val="008516EB"/>
    <w:rsid w:val="00852D49"/>
    <w:rsid w:val="00852F36"/>
    <w:rsid w:val="0085308E"/>
    <w:rsid w:val="00853579"/>
    <w:rsid w:val="00853B27"/>
    <w:rsid w:val="00854FD5"/>
    <w:rsid w:val="008578FD"/>
    <w:rsid w:val="00860120"/>
    <w:rsid w:val="00861093"/>
    <w:rsid w:val="008627D6"/>
    <w:rsid w:val="00862CE0"/>
    <w:rsid w:val="00862E30"/>
    <w:rsid w:val="00862ED8"/>
    <w:rsid w:val="0086420F"/>
    <w:rsid w:val="00865414"/>
    <w:rsid w:val="0086567B"/>
    <w:rsid w:val="00867361"/>
    <w:rsid w:val="00867594"/>
    <w:rsid w:val="0086790C"/>
    <w:rsid w:val="00867E16"/>
    <w:rsid w:val="008702BF"/>
    <w:rsid w:val="00870515"/>
    <w:rsid w:val="00870F28"/>
    <w:rsid w:val="0087253A"/>
    <w:rsid w:val="00872692"/>
    <w:rsid w:val="008728CE"/>
    <w:rsid w:val="0087361E"/>
    <w:rsid w:val="0087438B"/>
    <w:rsid w:val="00874ED3"/>
    <w:rsid w:val="00875196"/>
    <w:rsid w:val="008751D0"/>
    <w:rsid w:val="00875C5F"/>
    <w:rsid w:val="00875DD2"/>
    <w:rsid w:val="00876369"/>
    <w:rsid w:val="008772A4"/>
    <w:rsid w:val="008778FC"/>
    <w:rsid w:val="00880B8D"/>
    <w:rsid w:val="00880F5E"/>
    <w:rsid w:val="0088148A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E61"/>
    <w:rsid w:val="00891F8C"/>
    <w:rsid w:val="00892B4C"/>
    <w:rsid w:val="00892BE9"/>
    <w:rsid w:val="00893390"/>
    <w:rsid w:val="00893466"/>
    <w:rsid w:val="00893B6C"/>
    <w:rsid w:val="00893D53"/>
    <w:rsid w:val="00893ED7"/>
    <w:rsid w:val="00894D38"/>
    <w:rsid w:val="008952E5"/>
    <w:rsid w:val="0089721D"/>
    <w:rsid w:val="00897CC9"/>
    <w:rsid w:val="00897EC8"/>
    <w:rsid w:val="00897EFE"/>
    <w:rsid w:val="00897FCD"/>
    <w:rsid w:val="008A0486"/>
    <w:rsid w:val="008A0526"/>
    <w:rsid w:val="008A11F2"/>
    <w:rsid w:val="008A1407"/>
    <w:rsid w:val="008A1528"/>
    <w:rsid w:val="008A1935"/>
    <w:rsid w:val="008A19A1"/>
    <w:rsid w:val="008A25A2"/>
    <w:rsid w:val="008A4563"/>
    <w:rsid w:val="008A4968"/>
    <w:rsid w:val="008A4CD6"/>
    <w:rsid w:val="008A5100"/>
    <w:rsid w:val="008A6536"/>
    <w:rsid w:val="008A6892"/>
    <w:rsid w:val="008A72C6"/>
    <w:rsid w:val="008A7354"/>
    <w:rsid w:val="008A7452"/>
    <w:rsid w:val="008A76E9"/>
    <w:rsid w:val="008A79E4"/>
    <w:rsid w:val="008B0107"/>
    <w:rsid w:val="008B03A8"/>
    <w:rsid w:val="008B0424"/>
    <w:rsid w:val="008B16BE"/>
    <w:rsid w:val="008B29EF"/>
    <w:rsid w:val="008B335F"/>
    <w:rsid w:val="008B394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C1509"/>
    <w:rsid w:val="008C34B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CD0"/>
    <w:rsid w:val="008D24E5"/>
    <w:rsid w:val="008D26A5"/>
    <w:rsid w:val="008D4E3D"/>
    <w:rsid w:val="008D5669"/>
    <w:rsid w:val="008D651F"/>
    <w:rsid w:val="008D6CD2"/>
    <w:rsid w:val="008D7CB2"/>
    <w:rsid w:val="008E03EA"/>
    <w:rsid w:val="008E04C3"/>
    <w:rsid w:val="008E2948"/>
    <w:rsid w:val="008E3B2A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A86"/>
    <w:rsid w:val="008F3500"/>
    <w:rsid w:val="008F4D90"/>
    <w:rsid w:val="008F5B55"/>
    <w:rsid w:val="008F73FA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4B56"/>
    <w:rsid w:val="0090528F"/>
    <w:rsid w:val="0090596C"/>
    <w:rsid w:val="00906088"/>
    <w:rsid w:val="00906919"/>
    <w:rsid w:val="009109D0"/>
    <w:rsid w:val="00911206"/>
    <w:rsid w:val="009116C6"/>
    <w:rsid w:val="00911738"/>
    <w:rsid w:val="00911B0E"/>
    <w:rsid w:val="0091223A"/>
    <w:rsid w:val="00912347"/>
    <w:rsid w:val="00912624"/>
    <w:rsid w:val="00913F72"/>
    <w:rsid w:val="00914014"/>
    <w:rsid w:val="00914C47"/>
    <w:rsid w:val="00915B5D"/>
    <w:rsid w:val="00917A1E"/>
    <w:rsid w:val="00917DEC"/>
    <w:rsid w:val="0092065E"/>
    <w:rsid w:val="0092199E"/>
    <w:rsid w:val="009229E6"/>
    <w:rsid w:val="00922B73"/>
    <w:rsid w:val="00922C24"/>
    <w:rsid w:val="00922D56"/>
    <w:rsid w:val="009232B0"/>
    <w:rsid w:val="00924C12"/>
    <w:rsid w:val="0092572F"/>
    <w:rsid w:val="00925BD9"/>
    <w:rsid w:val="00926D19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5E86"/>
    <w:rsid w:val="00937FD9"/>
    <w:rsid w:val="00940721"/>
    <w:rsid w:val="009407A5"/>
    <w:rsid w:val="009413B8"/>
    <w:rsid w:val="00942538"/>
    <w:rsid w:val="00942AAA"/>
    <w:rsid w:val="00942ABC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25F7"/>
    <w:rsid w:val="009536E1"/>
    <w:rsid w:val="0095394E"/>
    <w:rsid w:val="00954797"/>
    <w:rsid w:val="00954A2C"/>
    <w:rsid w:val="00956569"/>
    <w:rsid w:val="00956DEC"/>
    <w:rsid w:val="009573E0"/>
    <w:rsid w:val="00957A5E"/>
    <w:rsid w:val="0096027B"/>
    <w:rsid w:val="00960881"/>
    <w:rsid w:val="009635EC"/>
    <w:rsid w:val="00963AE9"/>
    <w:rsid w:val="00963FC8"/>
    <w:rsid w:val="00964443"/>
    <w:rsid w:val="00964760"/>
    <w:rsid w:val="009668E0"/>
    <w:rsid w:val="00967A4E"/>
    <w:rsid w:val="00971DC4"/>
    <w:rsid w:val="009720E4"/>
    <w:rsid w:val="009722C3"/>
    <w:rsid w:val="00972A0B"/>
    <w:rsid w:val="0097310C"/>
    <w:rsid w:val="00974A89"/>
    <w:rsid w:val="00974FCC"/>
    <w:rsid w:val="00976026"/>
    <w:rsid w:val="009766CF"/>
    <w:rsid w:val="00976967"/>
    <w:rsid w:val="0097774F"/>
    <w:rsid w:val="00980519"/>
    <w:rsid w:val="00981550"/>
    <w:rsid w:val="009821D8"/>
    <w:rsid w:val="00984734"/>
    <w:rsid w:val="00984DCE"/>
    <w:rsid w:val="00984FF2"/>
    <w:rsid w:val="009851C5"/>
    <w:rsid w:val="00985A73"/>
    <w:rsid w:val="00985F45"/>
    <w:rsid w:val="00985F74"/>
    <w:rsid w:val="0098632E"/>
    <w:rsid w:val="00986AC6"/>
    <w:rsid w:val="00987187"/>
    <w:rsid w:val="0098755C"/>
    <w:rsid w:val="00987CBC"/>
    <w:rsid w:val="00991786"/>
    <w:rsid w:val="00992240"/>
    <w:rsid w:val="00992306"/>
    <w:rsid w:val="00992DBD"/>
    <w:rsid w:val="009935C6"/>
    <w:rsid w:val="00994BEF"/>
    <w:rsid w:val="00994F06"/>
    <w:rsid w:val="0099581C"/>
    <w:rsid w:val="00995ACE"/>
    <w:rsid w:val="0099640F"/>
    <w:rsid w:val="00996A6D"/>
    <w:rsid w:val="00996A99"/>
    <w:rsid w:val="00996B16"/>
    <w:rsid w:val="009977C5"/>
    <w:rsid w:val="009978EE"/>
    <w:rsid w:val="00997D79"/>
    <w:rsid w:val="009A0568"/>
    <w:rsid w:val="009A0841"/>
    <w:rsid w:val="009A0911"/>
    <w:rsid w:val="009A0A70"/>
    <w:rsid w:val="009A1665"/>
    <w:rsid w:val="009A1AF4"/>
    <w:rsid w:val="009A1E96"/>
    <w:rsid w:val="009A2F5A"/>
    <w:rsid w:val="009A301C"/>
    <w:rsid w:val="009A337C"/>
    <w:rsid w:val="009A50E7"/>
    <w:rsid w:val="009A513E"/>
    <w:rsid w:val="009A6504"/>
    <w:rsid w:val="009A7388"/>
    <w:rsid w:val="009B01C1"/>
    <w:rsid w:val="009B032C"/>
    <w:rsid w:val="009B0348"/>
    <w:rsid w:val="009B1539"/>
    <w:rsid w:val="009B3D5C"/>
    <w:rsid w:val="009B44AA"/>
    <w:rsid w:val="009B4A43"/>
    <w:rsid w:val="009B4A70"/>
    <w:rsid w:val="009B5D2F"/>
    <w:rsid w:val="009B79A6"/>
    <w:rsid w:val="009B7AAF"/>
    <w:rsid w:val="009C1088"/>
    <w:rsid w:val="009C1103"/>
    <w:rsid w:val="009C1A87"/>
    <w:rsid w:val="009C2595"/>
    <w:rsid w:val="009C287A"/>
    <w:rsid w:val="009C2F92"/>
    <w:rsid w:val="009C3A49"/>
    <w:rsid w:val="009C4CE2"/>
    <w:rsid w:val="009C5E74"/>
    <w:rsid w:val="009C6856"/>
    <w:rsid w:val="009C7883"/>
    <w:rsid w:val="009D15B4"/>
    <w:rsid w:val="009D1836"/>
    <w:rsid w:val="009D2655"/>
    <w:rsid w:val="009D2DA1"/>
    <w:rsid w:val="009D3341"/>
    <w:rsid w:val="009D3D1B"/>
    <w:rsid w:val="009D40C5"/>
    <w:rsid w:val="009D48BB"/>
    <w:rsid w:val="009D5859"/>
    <w:rsid w:val="009D5D26"/>
    <w:rsid w:val="009D6C95"/>
    <w:rsid w:val="009D761B"/>
    <w:rsid w:val="009D77C6"/>
    <w:rsid w:val="009E230E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337E"/>
    <w:rsid w:val="009F35AC"/>
    <w:rsid w:val="009F49DC"/>
    <w:rsid w:val="009F5161"/>
    <w:rsid w:val="009F53F9"/>
    <w:rsid w:val="009F5858"/>
    <w:rsid w:val="009F5BC0"/>
    <w:rsid w:val="009F7EE5"/>
    <w:rsid w:val="00A00A2E"/>
    <w:rsid w:val="00A00C85"/>
    <w:rsid w:val="00A0197B"/>
    <w:rsid w:val="00A01F97"/>
    <w:rsid w:val="00A0241B"/>
    <w:rsid w:val="00A0265D"/>
    <w:rsid w:val="00A02D95"/>
    <w:rsid w:val="00A02F7E"/>
    <w:rsid w:val="00A03F3A"/>
    <w:rsid w:val="00A0491C"/>
    <w:rsid w:val="00A04B3D"/>
    <w:rsid w:val="00A05679"/>
    <w:rsid w:val="00A059C0"/>
    <w:rsid w:val="00A05BFC"/>
    <w:rsid w:val="00A06A43"/>
    <w:rsid w:val="00A07067"/>
    <w:rsid w:val="00A07EED"/>
    <w:rsid w:val="00A100C9"/>
    <w:rsid w:val="00A10A0B"/>
    <w:rsid w:val="00A113B6"/>
    <w:rsid w:val="00A13205"/>
    <w:rsid w:val="00A14223"/>
    <w:rsid w:val="00A14989"/>
    <w:rsid w:val="00A14AE3"/>
    <w:rsid w:val="00A14B0A"/>
    <w:rsid w:val="00A14ECD"/>
    <w:rsid w:val="00A2063F"/>
    <w:rsid w:val="00A20CB4"/>
    <w:rsid w:val="00A2100A"/>
    <w:rsid w:val="00A21215"/>
    <w:rsid w:val="00A21A67"/>
    <w:rsid w:val="00A21C0C"/>
    <w:rsid w:val="00A21DF7"/>
    <w:rsid w:val="00A21EA8"/>
    <w:rsid w:val="00A24E1B"/>
    <w:rsid w:val="00A26345"/>
    <w:rsid w:val="00A27E00"/>
    <w:rsid w:val="00A27F9E"/>
    <w:rsid w:val="00A31662"/>
    <w:rsid w:val="00A3246C"/>
    <w:rsid w:val="00A32D76"/>
    <w:rsid w:val="00A334A9"/>
    <w:rsid w:val="00A334C0"/>
    <w:rsid w:val="00A337BF"/>
    <w:rsid w:val="00A33C5E"/>
    <w:rsid w:val="00A3408E"/>
    <w:rsid w:val="00A35F5F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05AA"/>
    <w:rsid w:val="00A51D2D"/>
    <w:rsid w:val="00A51F2C"/>
    <w:rsid w:val="00A5201D"/>
    <w:rsid w:val="00A52AA6"/>
    <w:rsid w:val="00A52AED"/>
    <w:rsid w:val="00A53C86"/>
    <w:rsid w:val="00A540D5"/>
    <w:rsid w:val="00A543B6"/>
    <w:rsid w:val="00A561C4"/>
    <w:rsid w:val="00A577D8"/>
    <w:rsid w:val="00A57AA2"/>
    <w:rsid w:val="00A57D35"/>
    <w:rsid w:val="00A57DC3"/>
    <w:rsid w:val="00A60B0E"/>
    <w:rsid w:val="00A6179A"/>
    <w:rsid w:val="00A61B22"/>
    <w:rsid w:val="00A629C2"/>
    <w:rsid w:val="00A62C3E"/>
    <w:rsid w:val="00A63F02"/>
    <w:rsid w:val="00A647D5"/>
    <w:rsid w:val="00A65B1C"/>
    <w:rsid w:val="00A65C90"/>
    <w:rsid w:val="00A6631E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3441"/>
    <w:rsid w:val="00A75B62"/>
    <w:rsid w:val="00A779AF"/>
    <w:rsid w:val="00A80E45"/>
    <w:rsid w:val="00A80F2C"/>
    <w:rsid w:val="00A81F49"/>
    <w:rsid w:val="00A82605"/>
    <w:rsid w:val="00A8340E"/>
    <w:rsid w:val="00A83C39"/>
    <w:rsid w:val="00A84289"/>
    <w:rsid w:val="00A8486C"/>
    <w:rsid w:val="00A84FD0"/>
    <w:rsid w:val="00A901E4"/>
    <w:rsid w:val="00A90F4C"/>
    <w:rsid w:val="00A914BA"/>
    <w:rsid w:val="00A91676"/>
    <w:rsid w:val="00A9201E"/>
    <w:rsid w:val="00A920B0"/>
    <w:rsid w:val="00A93018"/>
    <w:rsid w:val="00A9366B"/>
    <w:rsid w:val="00A93950"/>
    <w:rsid w:val="00A94967"/>
    <w:rsid w:val="00A949D1"/>
    <w:rsid w:val="00A9659F"/>
    <w:rsid w:val="00A96B8B"/>
    <w:rsid w:val="00A97D84"/>
    <w:rsid w:val="00A97DA8"/>
    <w:rsid w:val="00AA0333"/>
    <w:rsid w:val="00AA060B"/>
    <w:rsid w:val="00AA1408"/>
    <w:rsid w:val="00AA1B4E"/>
    <w:rsid w:val="00AA1B91"/>
    <w:rsid w:val="00AA28FF"/>
    <w:rsid w:val="00AA4C59"/>
    <w:rsid w:val="00AA557C"/>
    <w:rsid w:val="00AA5F05"/>
    <w:rsid w:val="00AA7893"/>
    <w:rsid w:val="00AB128F"/>
    <w:rsid w:val="00AB1FC9"/>
    <w:rsid w:val="00AB31D7"/>
    <w:rsid w:val="00AB3318"/>
    <w:rsid w:val="00AB3B18"/>
    <w:rsid w:val="00AB3C40"/>
    <w:rsid w:val="00AB4180"/>
    <w:rsid w:val="00AB4F9D"/>
    <w:rsid w:val="00AB548D"/>
    <w:rsid w:val="00AB5572"/>
    <w:rsid w:val="00AB5761"/>
    <w:rsid w:val="00AB6424"/>
    <w:rsid w:val="00AB69C4"/>
    <w:rsid w:val="00AB7315"/>
    <w:rsid w:val="00AB7CEE"/>
    <w:rsid w:val="00AC0CFB"/>
    <w:rsid w:val="00AC0FFC"/>
    <w:rsid w:val="00AC1325"/>
    <w:rsid w:val="00AC18EC"/>
    <w:rsid w:val="00AC2682"/>
    <w:rsid w:val="00AC2ABB"/>
    <w:rsid w:val="00AC4D3A"/>
    <w:rsid w:val="00AC59F4"/>
    <w:rsid w:val="00AC5BD4"/>
    <w:rsid w:val="00AC5DBB"/>
    <w:rsid w:val="00AC6294"/>
    <w:rsid w:val="00AC6E3A"/>
    <w:rsid w:val="00AC717B"/>
    <w:rsid w:val="00AC71CB"/>
    <w:rsid w:val="00AD0D83"/>
    <w:rsid w:val="00AD0ED5"/>
    <w:rsid w:val="00AD0F2E"/>
    <w:rsid w:val="00AD0F45"/>
    <w:rsid w:val="00AD2FDE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9AA"/>
    <w:rsid w:val="00AF237C"/>
    <w:rsid w:val="00AF284E"/>
    <w:rsid w:val="00AF299E"/>
    <w:rsid w:val="00AF370F"/>
    <w:rsid w:val="00AF3E71"/>
    <w:rsid w:val="00AF3FC0"/>
    <w:rsid w:val="00AF49AE"/>
    <w:rsid w:val="00AF4EBB"/>
    <w:rsid w:val="00AF59EB"/>
    <w:rsid w:val="00AF5F7C"/>
    <w:rsid w:val="00AF6D5B"/>
    <w:rsid w:val="00AF7C3A"/>
    <w:rsid w:val="00B00F16"/>
    <w:rsid w:val="00B0313B"/>
    <w:rsid w:val="00B05043"/>
    <w:rsid w:val="00B07308"/>
    <w:rsid w:val="00B07623"/>
    <w:rsid w:val="00B07E2B"/>
    <w:rsid w:val="00B1037D"/>
    <w:rsid w:val="00B11B9F"/>
    <w:rsid w:val="00B11CFF"/>
    <w:rsid w:val="00B125E4"/>
    <w:rsid w:val="00B12BBA"/>
    <w:rsid w:val="00B141FA"/>
    <w:rsid w:val="00B14A0F"/>
    <w:rsid w:val="00B156C1"/>
    <w:rsid w:val="00B159B1"/>
    <w:rsid w:val="00B161D8"/>
    <w:rsid w:val="00B162D4"/>
    <w:rsid w:val="00B167F3"/>
    <w:rsid w:val="00B16BC9"/>
    <w:rsid w:val="00B17CBD"/>
    <w:rsid w:val="00B17D77"/>
    <w:rsid w:val="00B203FB"/>
    <w:rsid w:val="00B2093D"/>
    <w:rsid w:val="00B20991"/>
    <w:rsid w:val="00B20E7E"/>
    <w:rsid w:val="00B219D7"/>
    <w:rsid w:val="00B21BC3"/>
    <w:rsid w:val="00B22C80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E0D"/>
    <w:rsid w:val="00B30AF1"/>
    <w:rsid w:val="00B30E4E"/>
    <w:rsid w:val="00B311E7"/>
    <w:rsid w:val="00B3126D"/>
    <w:rsid w:val="00B315AD"/>
    <w:rsid w:val="00B31790"/>
    <w:rsid w:val="00B31ADD"/>
    <w:rsid w:val="00B3315F"/>
    <w:rsid w:val="00B340F6"/>
    <w:rsid w:val="00B35A06"/>
    <w:rsid w:val="00B36233"/>
    <w:rsid w:val="00B3722A"/>
    <w:rsid w:val="00B40424"/>
    <w:rsid w:val="00B40EDC"/>
    <w:rsid w:val="00B41BDC"/>
    <w:rsid w:val="00B4278D"/>
    <w:rsid w:val="00B4377C"/>
    <w:rsid w:val="00B43AA7"/>
    <w:rsid w:val="00B44916"/>
    <w:rsid w:val="00B45F85"/>
    <w:rsid w:val="00B47A6C"/>
    <w:rsid w:val="00B500BB"/>
    <w:rsid w:val="00B502E8"/>
    <w:rsid w:val="00B508BD"/>
    <w:rsid w:val="00B51054"/>
    <w:rsid w:val="00B510DF"/>
    <w:rsid w:val="00B5275C"/>
    <w:rsid w:val="00B53536"/>
    <w:rsid w:val="00B540B1"/>
    <w:rsid w:val="00B54404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1961"/>
    <w:rsid w:val="00B61A4A"/>
    <w:rsid w:val="00B61DEC"/>
    <w:rsid w:val="00B62358"/>
    <w:rsid w:val="00B627BD"/>
    <w:rsid w:val="00B63490"/>
    <w:rsid w:val="00B63B02"/>
    <w:rsid w:val="00B644F4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81A"/>
    <w:rsid w:val="00B74085"/>
    <w:rsid w:val="00B74560"/>
    <w:rsid w:val="00B75985"/>
    <w:rsid w:val="00B80AA9"/>
    <w:rsid w:val="00B81224"/>
    <w:rsid w:val="00B8189A"/>
    <w:rsid w:val="00B8220D"/>
    <w:rsid w:val="00B82FC1"/>
    <w:rsid w:val="00B8300F"/>
    <w:rsid w:val="00B851DF"/>
    <w:rsid w:val="00B8584C"/>
    <w:rsid w:val="00B87A0D"/>
    <w:rsid w:val="00B906DC"/>
    <w:rsid w:val="00B90D0E"/>
    <w:rsid w:val="00B91E7A"/>
    <w:rsid w:val="00B92710"/>
    <w:rsid w:val="00B9360D"/>
    <w:rsid w:val="00B94E31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BAD"/>
    <w:rsid w:val="00BA2640"/>
    <w:rsid w:val="00BA2CED"/>
    <w:rsid w:val="00BA41C5"/>
    <w:rsid w:val="00BA544A"/>
    <w:rsid w:val="00BA5AEB"/>
    <w:rsid w:val="00BA6C34"/>
    <w:rsid w:val="00BA7B84"/>
    <w:rsid w:val="00BA7DB0"/>
    <w:rsid w:val="00BB0569"/>
    <w:rsid w:val="00BB1492"/>
    <w:rsid w:val="00BB17BB"/>
    <w:rsid w:val="00BB1CA2"/>
    <w:rsid w:val="00BB2579"/>
    <w:rsid w:val="00BB3896"/>
    <w:rsid w:val="00BB3B4F"/>
    <w:rsid w:val="00BB3BB5"/>
    <w:rsid w:val="00BB40C8"/>
    <w:rsid w:val="00BB46AA"/>
    <w:rsid w:val="00BB56A7"/>
    <w:rsid w:val="00BB6677"/>
    <w:rsid w:val="00BB674E"/>
    <w:rsid w:val="00BB6B73"/>
    <w:rsid w:val="00BB7366"/>
    <w:rsid w:val="00BB7F0A"/>
    <w:rsid w:val="00BC0090"/>
    <w:rsid w:val="00BC0805"/>
    <w:rsid w:val="00BC1C4F"/>
    <w:rsid w:val="00BC1F23"/>
    <w:rsid w:val="00BC2347"/>
    <w:rsid w:val="00BC37BE"/>
    <w:rsid w:val="00BC37C0"/>
    <w:rsid w:val="00BC3868"/>
    <w:rsid w:val="00BC3C58"/>
    <w:rsid w:val="00BC3E37"/>
    <w:rsid w:val="00BC4A43"/>
    <w:rsid w:val="00BC6585"/>
    <w:rsid w:val="00BC6AE5"/>
    <w:rsid w:val="00BC6BBC"/>
    <w:rsid w:val="00BC74BE"/>
    <w:rsid w:val="00BC75AA"/>
    <w:rsid w:val="00BC7E91"/>
    <w:rsid w:val="00BD00F0"/>
    <w:rsid w:val="00BD054E"/>
    <w:rsid w:val="00BD1FC2"/>
    <w:rsid w:val="00BD2D72"/>
    <w:rsid w:val="00BD4001"/>
    <w:rsid w:val="00BD4AF1"/>
    <w:rsid w:val="00BD5209"/>
    <w:rsid w:val="00BD59CE"/>
    <w:rsid w:val="00BD6508"/>
    <w:rsid w:val="00BD6D29"/>
    <w:rsid w:val="00BD7947"/>
    <w:rsid w:val="00BD7C12"/>
    <w:rsid w:val="00BE09BC"/>
    <w:rsid w:val="00BE10CA"/>
    <w:rsid w:val="00BE1EE4"/>
    <w:rsid w:val="00BE2B95"/>
    <w:rsid w:val="00BE39FD"/>
    <w:rsid w:val="00BE39FE"/>
    <w:rsid w:val="00BE526E"/>
    <w:rsid w:val="00BE55BC"/>
    <w:rsid w:val="00BE63D9"/>
    <w:rsid w:val="00BE7D55"/>
    <w:rsid w:val="00BF07DE"/>
    <w:rsid w:val="00BF0840"/>
    <w:rsid w:val="00BF0AC2"/>
    <w:rsid w:val="00BF15D7"/>
    <w:rsid w:val="00BF1E3D"/>
    <w:rsid w:val="00BF26BA"/>
    <w:rsid w:val="00BF2D7B"/>
    <w:rsid w:val="00BF327C"/>
    <w:rsid w:val="00BF4986"/>
    <w:rsid w:val="00BF4D8B"/>
    <w:rsid w:val="00BF4E3A"/>
    <w:rsid w:val="00BF562A"/>
    <w:rsid w:val="00BF5727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999"/>
    <w:rsid w:val="00C07282"/>
    <w:rsid w:val="00C077CC"/>
    <w:rsid w:val="00C07F91"/>
    <w:rsid w:val="00C110C2"/>
    <w:rsid w:val="00C1192F"/>
    <w:rsid w:val="00C11D56"/>
    <w:rsid w:val="00C1533C"/>
    <w:rsid w:val="00C173F8"/>
    <w:rsid w:val="00C179BC"/>
    <w:rsid w:val="00C17B3B"/>
    <w:rsid w:val="00C20783"/>
    <w:rsid w:val="00C21425"/>
    <w:rsid w:val="00C21803"/>
    <w:rsid w:val="00C21D5A"/>
    <w:rsid w:val="00C22421"/>
    <w:rsid w:val="00C22B50"/>
    <w:rsid w:val="00C22D8D"/>
    <w:rsid w:val="00C2365A"/>
    <w:rsid w:val="00C237AC"/>
    <w:rsid w:val="00C24722"/>
    <w:rsid w:val="00C24A0B"/>
    <w:rsid w:val="00C24D00"/>
    <w:rsid w:val="00C25DA8"/>
    <w:rsid w:val="00C2679E"/>
    <w:rsid w:val="00C26C04"/>
    <w:rsid w:val="00C26FCF"/>
    <w:rsid w:val="00C2700F"/>
    <w:rsid w:val="00C276EC"/>
    <w:rsid w:val="00C27BC8"/>
    <w:rsid w:val="00C3010E"/>
    <w:rsid w:val="00C31009"/>
    <w:rsid w:val="00C3155A"/>
    <w:rsid w:val="00C318E4"/>
    <w:rsid w:val="00C36A1E"/>
    <w:rsid w:val="00C3750A"/>
    <w:rsid w:val="00C37EA6"/>
    <w:rsid w:val="00C40795"/>
    <w:rsid w:val="00C40962"/>
    <w:rsid w:val="00C4166E"/>
    <w:rsid w:val="00C41CEF"/>
    <w:rsid w:val="00C42B0B"/>
    <w:rsid w:val="00C42EF6"/>
    <w:rsid w:val="00C43231"/>
    <w:rsid w:val="00C508F2"/>
    <w:rsid w:val="00C51089"/>
    <w:rsid w:val="00C51745"/>
    <w:rsid w:val="00C51829"/>
    <w:rsid w:val="00C51D0B"/>
    <w:rsid w:val="00C529D2"/>
    <w:rsid w:val="00C52B54"/>
    <w:rsid w:val="00C53739"/>
    <w:rsid w:val="00C53762"/>
    <w:rsid w:val="00C53AFC"/>
    <w:rsid w:val="00C551E9"/>
    <w:rsid w:val="00C55DE2"/>
    <w:rsid w:val="00C56041"/>
    <w:rsid w:val="00C57148"/>
    <w:rsid w:val="00C57238"/>
    <w:rsid w:val="00C6089C"/>
    <w:rsid w:val="00C60949"/>
    <w:rsid w:val="00C6149C"/>
    <w:rsid w:val="00C61C7D"/>
    <w:rsid w:val="00C61FB7"/>
    <w:rsid w:val="00C62292"/>
    <w:rsid w:val="00C6242B"/>
    <w:rsid w:val="00C62FE8"/>
    <w:rsid w:val="00C641B3"/>
    <w:rsid w:val="00C643CD"/>
    <w:rsid w:val="00C65EA4"/>
    <w:rsid w:val="00C66242"/>
    <w:rsid w:val="00C66272"/>
    <w:rsid w:val="00C662D1"/>
    <w:rsid w:val="00C66E2B"/>
    <w:rsid w:val="00C67665"/>
    <w:rsid w:val="00C72E9F"/>
    <w:rsid w:val="00C73A73"/>
    <w:rsid w:val="00C73D23"/>
    <w:rsid w:val="00C74603"/>
    <w:rsid w:val="00C74D90"/>
    <w:rsid w:val="00C7521C"/>
    <w:rsid w:val="00C753AD"/>
    <w:rsid w:val="00C7555A"/>
    <w:rsid w:val="00C75AC1"/>
    <w:rsid w:val="00C75EC1"/>
    <w:rsid w:val="00C80397"/>
    <w:rsid w:val="00C804DF"/>
    <w:rsid w:val="00C80C5B"/>
    <w:rsid w:val="00C81A44"/>
    <w:rsid w:val="00C83148"/>
    <w:rsid w:val="00C83697"/>
    <w:rsid w:val="00C83A74"/>
    <w:rsid w:val="00C83D71"/>
    <w:rsid w:val="00C8420C"/>
    <w:rsid w:val="00C86166"/>
    <w:rsid w:val="00C86FB2"/>
    <w:rsid w:val="00C876F1"/>
    <w:rsid w:val="00C87889"/>
    <w:rsid w:val="00C87C7D"/>
    <w:rsid w:val="00C909E1"/>
    <w:rsid w:val="00C90CAC"/>
    <w:rsid w:val="00C917A6"/>
    <w:rsid w:val="00C91FB9"/>
    <w:rsid w:val="00C92257"/>
    <w:rsid w:val="00C92A9F"/>
    <w:rsid w:val="00C93088"/>
    <w:rsid w:val="00C94192"/>
    <w:rsid w:val="00C94754"/>
    <w:rsid w:val="00C951E7"/>
    <w:rsid w:val="00C95C4F"/>
    <w:rsid w:val="00C95F62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38F"/>
    <w:rsid w:val="00CA1722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75FA"/>
    <w:rsid w:val="00CA7ABB"/>
    <w:rsid w:val="00CA7DCD"/>
    <w:rsid w:val="00CB175A"/>
    <w:rsid w:val="00CB29ED"/>
    <w:rsid w:val="00CB4E79"/>
    <w:rsid w:val="00CB5560"/>
    <w:rsid w:val="00CB5754"/>
    <w:rsid w:val="00CB6DD3"/>
    <w:rsid w:val="00CC1828"/>
    <w:rsid w:val="00CC1B03"/>
    <w:rsid w:val="00CC20B3"/>
    <w:rsid w:val="00CC295E"/>
    <w:rsid w:val="00CC2E08"/>
    <w:rsid w:val="00CC337B"/>
    <w:rsid w:val="00CC3E70"/>
    <w:rsid w:val="00CC4E90"/>
    <w:rsid w:val="00CC5F73"/>
    <w:rsid w:val="00CC60D7"/>
    <w:rsid w:val="00CC7359"/>
    <w:rsid w:val="00CC7422"/>
    <w:rsid w:val="00CC7D9E"/>
    <w:rsid w:val="00CC7EFB"/>
    <w:rsid w:val="00CD0028"/>
    <w:rsid w:val="00CD1073"/>
    <w:rsid w:val="00CD14E3"/>
    <w:rsid w:val="00CD1F1E"/>
    <w:rsid w:val="00CD2FE8"/>
    <w:rsid w:val="00CD30B4"/>
    <w:rsid w:val="00CD54D7"/>
    <w:rsid w:val="00CD5571"/>
    <w:rsid w:val="00CD5808"/>
    <w:rsid w:val="00CD58BE"/>
    <w:rsid w:val="00CD6CF9"/>
    <w:rsid w:val="00CD75FC"/>
    <w:rsid w:val="00CD7722"/>
    <w:rsid w:val="00CD797B"/>
    <w:rsid w:val="00CD7D11"/>
    <w:rsid w:val="00CE03B9"/>
    <w:rsid w:val="00CE0C20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95D"/>
    <w:rsid w:val="00CE5C31"/>
    <w:rsid w:val="00CE6314"/>
    <w:rsid w:val="00CE6EE1"/>
    <w:rsid w:val="00CE7033"/>
    <w:rsid w:val="00CE79BE"/>
    <w:rsid w:val="00CE7A8D"/>
    <w:rsid w:val="00CE7AC7"/>
    <w:rsid w:val="00CF0E50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399"/>
    <w:rsid w:val="00D01E93"/>
    <w:rsid w:val="00D027AA"/>
    <w:rsid w:val="00D02E2B"/>
    <w:rsid w:val="00D02ED1"/>
    <w:rsid w:val="00D06E71"/>
    <w:rsid w:val="00D10B96"/>
    <w:rsid w:val="00D11153"/>
    <w:rsid w:val="00D113AA"/>
    <w:rsid w:val="00D118E2"/>
    <w:rsid w:val="00D11A17"/>
    <w:rsid w:val="00D12A72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734E"/>
    <w:rsid w:val="00D173FB"/>
    <w:rsid w:val="00D17DCE"/>
    <w:rsid w:val="00D20682"/>
    <w:rsid w:val="00D22A6F"/>
    <w:rsid w:val="00D2462C"/>
    <w:rsid w:val="00D259DC"/>
    <w:rsid w:val="00D25B6E"/>
    <w:rsid w:val="00D26B24"/>
    <w:rsid w:val="00D274BF"/>
    <w:rsid w:val="00D302CD"/>
    <w:rsid w:val="00D318AF"/>
    <w:rsid w:val="00D31929"/>
    <w:rsid w:val="00D324B2"/>
    <w:rsid w:val="00D32970"/>
    <w:rsid w:val="00D32997"/>
    <w:rsid w:val="00D335DE"/>
    <w:rsid w:val="00D336D1"/>
    <w:rsid w:val="00D34EEB"/>
    <w:rsid w:val="00D35734"/>
    <w:rsid w:val="00D367DD"/>
    <w:rsid w:val="00D36AF0"/>
    <w:rsid w:val="00D36B0C"/>
    <w:rsid w:val="00D36F79"/>
    <w:rsid w:val="00D376DD"/>
    <w:rsid w:val="00D37EED"/>
    <w:rsid w:val="00D4043D"/>
    <w:rsid w:val="00D40EDD"/>
    <w:rsid w:val="00D4283E"/>
    <w:rsid w:val="00D42A60"/>
    <w:rsid w:val="00D44C9E"/>
    <w:rsid w:val="00D46053"/>
    <w:rsid w:val="00D46BBA"/>
    <w:rsid w:val="00D47E15"/>
    <w:rsid w:val="00D50078"/>
    <w:rsid w:val="00D51B2F"/>
    <w:rsid w:val="00D51BA9"/>
    <w:rsid w:val="00D51F8B"/>
    <w:rsid w:val="00D525B8"/>
    <w:rsid w:val="00D52924"/>
    <w:rsid w:val="00D52F6F"/>
    <w:rsid w:val="00D54B58"/>
    <w:rsid w:val="00D552B7"/>
    <w:rsid w:val="00D5766E"/>
    <w:rsid w:val="00D57BBD"/>
    <w:rsid w:val="00D6058A"/>
    <w:rsid w:val="00D61E37"/>
    <w:rsid w:val="00D63A47"/>
    <w:rsid w:val="00D648A9"/>
    <w:rsid w:val="00D64941"/>
    <w:rsid w:val="00D64A9C"/>
    <w:rsid w:val="00D650AF"/>
    <w:rsid w:val="00D6568A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7014"/>
    <w:rsid w:val="00D77E99"/>
    <w:rsid w:val="00D80071"/>
    <w:rsid w:val="00D80178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858DD"/>
    <w:rsid w:val="00D869A8"/>
    <w:rsid w:val="00D86E7D"/>
    <w:rsid w:val="00D900E9"/>
    <w:rsid w:val="00D90346"/>
    <w:rsid w:val="00D91B3D"/>
    <w:rsid w:val="00D927B3"/>
    <w:rsid w:val="00D92DC2"/>
    <w:rsid w:val="00D944F6"/>
    <w:rsid w:val="00D95645"/>
    <w:rsid w:val="00D962AB"/>
    <w:rsid w:val="00D96570"/>
    <w:rsid w:val="00D965E7"/>
    <w:rsid w:val="00D96D25"/>
    <w:rsid w:val="00D97B3A"/>
    <w:rsid w:val="00DA1C89"/>
    <w:rsid w:val="00DA204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B90"/>
    <w:rsid w:val="00DA7F92"/>
    <w:rsid w:val="00DB0754"/>
    <w:rsid w:val="00DB0FCE"/>
    <w:rsid w:val="00DB0FF2"/>
    <w:rsid w:val="00DB1F0D"/>
    <w:rsid w:val="00DB2100"/>
    <w:rsid w:val="00DB2496"/>
    <w:rsid w:val="00DB3608"/>
    <w:rsid w:val="00DB379C"/>
    <w:rsid w:val="00DB3A0F"/>
    <w:rsid w:val="00DB3FB0"/>
    <w:rsid w:val="00DB56F6"/>
    <w:rsid w:val="00DB58CC"/>
    <w:rsid w:val="00DB5AD5"/>
    <w:rsid w:val="00DB6108"/>
    <w:rsid w:val="00DB641F"/>
    <w:rsid w:val="00DB66AB"/>
    <w:rsid w:val="00DB6FC6"/>
    <w:rsid w:val="00DB77FE"/>
    <w:rsid w:val="00DB78FE"/>
    <w:rsid w:val="00DB7B42"/>
    <w:rsid w:val="00DB7E8B"/>
    <w:rsid w:val="00DC0BC1"/>
    <w:rsid w:val="00DC0F78"/>
    <w:rsid w:val="00DC170B"/>
    <w:rsid w:val="00DC1F13"/>
    <w:rsid w:val="00DC29CD"/>
    <w:rsid w:val="00DC3652"/>
    <w:rsid w:val="00DC46EE"/>
    <w:rsid w:val="00DC562C"/>
    <w:rsid w:val="00DC5633"/>
    <w:rsid w:val="00DD00D2"/>
    <w:rsid w:val="00DD037E"/>
    <w:rsid w:val="00DD198E"/>
    <w:rsid w:val="00DD28F7"/>
    <w:rsid w:val="00DD291D"/>
    <w:rsid w:val="00DD3429"/>
    <w:rsid w:val="00DD3456"/>
    <w:rsid w:val="00DD45B9"/>
    <w:rsid w:val="00DD4A03"/>
    <w:rsid w:val="00DD5057"/>
    <w:rsid w:val="00DD6182"/>
    <w:rsid w:val="00DD647B"/>
    <w:rsid w:val="00DD6FD5"/>
    <w:rsid w:val="00DD76D5"/>
    <w:rsid w:val="00DE06A7"/>
    <w:rsid w:val="00DE07DB"/>
    <w:rsid w:val="00DE0E4C"/>
    <w:rsid w:val="00DE1841"/>
    <w:rsid w:val="00DE273B"/>
    <w:rsid w:val="00DE3084"/>
    <w:rsid w:val="00DE34F7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7D52"/>
    <w:rsid w:val="00E0122E"/>
    <w:rsid w:val="00E02B7F"/>
    <w:rsid w:val="00E0370D"/>
    <w:rsid w:val="00E042E4"/>
    <w:rsid w:val="00E0471D"/>
    <w:rsid w:val="00E05846"/>
    <w:rsid w:val="00E067D9"/>
    <w:rsid w:val="00E06A37"/>
    <w:rsid w:val="00E0740B"/>
    <w:rsid w:val="00E10D71"/>
    <w:rsid w:val="00E1232E"/>
    <w:rsid w:val="00E12472"/>
    <w:rsid w:val="00E13F2A"/>
    <w:rsid w:val="00E14AD0"/>
    <w:rsid w:val="00E16355"/>
    <w:rsid w:val="00E17940"/>
    <w:rsid w:val="00E2023A"/>
    <w:rsid w:val="00E203FA"/>
    <w:rsid w:val="00E20A0D"/>
    <w:rsid w:val="00E2192F"/>
    <w:rsid w:val="00E21CD9"/>
    <w:rsid w:val="00E21D7A"/>
    <w:rsid w:val="00E22019"/>
    <w:rsid w:val="00E22254"/>
    <w:rsid w:val="00E23D0A"/>
    <w:rsid w:val="00E24C80"/>
    <w:rsid w:val="00E250A0"/>
    <w:rsid w:val="00E258AD"/>
    <w:rsid w:val="00E26431"/>
    <w:rsid w:val="00E26FB4"/>
    <w:rsid w:val="00E2769D"/>
    <w:rsid w:val="00E313F1"/>
    <w:rsid w:val="00E32CF1"/>
    <w:rsid w:val="00E32E41"/>
    <w:rsid w:val="00E3370C"/>
    <w:rsid w:val="00E376DB"/>
    <w:rsid w:val="00E4053D"/>
    <w:rsid w:val="00E410AF"/>
    <w:rsid w:val="00E41994"/>
    <w:rsid w:val="00E41AB3"/>
    <w:rsid w:val="00E41C41"/>
    <w:rsid w:val="00E430E4"/>
    <w:rsid w:val="00E431D2"/>
    <w:rsid w:val="00E4469B"/>
    <w:rsid w:val="00E464B9"/>
    <w:rsid w:val="00E500BC"/>
    <w:rsid w:val="00E50210"/>
    <w:rsid w:val="00E50325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D81"/>
    <w:rsid w:val="00E60939"/>
    <w:rsid w:val="00E60C6E"/>
    <w:rsid w:val="00E6161C"/>
    <w:rsid w:val="00E632E0"/>
    <w:rsid w:val="00E638C3"/>
    <w:rsid w:val="00E63B73"/>
    <w:rsid w:val="00E63E00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208D"/>
    <w:rsid w:val="00E7247B"/>
    <w:rsid w:val="00E730B5"/>
    <w:rsid w:val="00E7433A"/>
    <w:rsid w:val="00E74822"/>
    <w:rsid w:val="00E74B11"/>
    <w:rsid w:val="00E75D08"/>
    <w:rsid w:val="00E75E35"/>
    <w:rsid w:val="00E75EC9"/>
    <w:rsid w:val="00E76507"/>
    <w:rsid w:val="00E76DF6"/>
    <w:rsid w:val="00E7791A"/>
    <w:rsid w:val="00E805BD"/>
    <w:rsid w:val="00E8164E"/>
    <w:rsid w:val="00E816F7"/>
    <w:rsid w:val="00E819A5"/>
    <w:rsid w:val="00E819D1"/>
    <w:rsid w:val="00E82EF4"/>
    <w:rsid w:val="00E8327B"/>
    <w:rsid w:val="00E83A12"/>
    <w:rsid w:val="00E84EFE"/>
    <w:rsid w:val="00E853B4"/>
    <w:rsid w:val="00E85A9F"/>
    <w:rsid w:val="00E86BD8"/>
    <w:rsid w:val="00E86F41"/>
    <w:rsid w:val="00E87126"/>
    <w:rsid w:val="00E90630"/>
    <w:rsid w:val="00E9200A"/>
    <w:rsid w:val="00E9285D"/>
    <w:rsid w:val="00E9308F"/>
    <w:rsid w:val="00E9349D"/>
    <w:rsid w:val="00E94429"/>
    <w:rsid w:val="00E94AE0"/>
    <w:rsid w:val="00E957C3"/>
    <w:rsid w:val="00E95F71"/>
    <w:rsid w:val="00E96145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EAF"/>
    <w:rsid w:val="00EA1F8E"/>
    <w:rsid w:val="00EA3935"/>
    <w:rsid w:val="00EA50D1"/>
    <w:rsid w:val="00EA5557"/>
    <w:rsid w:val="00EA58C4"/>
    <w:rsid w:val="00EA616C"/>
    <w:rsid w:val="00EA6C5B"/>
    <w:rsid w:val="00EA6DED"/>
    <w:rsid w:val="00EA71DA"/>
    <w:rsid w:val="00EB07EB"/>
    <w:rsid w:val="00EB137F"/>
    <w:rsid w:val="00EB1889"/>
    <w:rsid w:val="00EB1ACD"/>
    <w:rsid w:val="00EB2DF5"/>
    <w:rsid w:val="00EB3135"/>
    <w:rsid w:val="00EB3438"/>
    <w:rsid w:val="00EB3A08"/>
    <w:rsid w:val="00EB5CAE"/>
    <w:rsid w:val="00EB617B"/>
    <w:rsid w:val="00EB703F"/>
    <w:rsid w:val="00EB76B7"/>
    <w:rsid w:val="00EC0551"/>
    <w:rsid w:val="00EC07AC"/>
    <w:rsid w:val="00EC0C41"/>
    <w:rsid w:val="00EC10F4"/>
    <w:rsid w:val="00EC135F"/>
    <w:rsid w:val="00EC3427"/>
    <w:rsid w:val="00EC3EA7"/>
    <w:rsid w:val="00EC4BE4"/>
    <w:rsid w:val="00EC5342"/>
    <w:rsid w:val="00EC53B2"/>
    <w:rsid w:val="00EC5C5F"/>
    <w:rsid w:val="00EC60F8"/>
    <w:rsid w:val="00EC6AC2"/>
    <w:rsid w:val="00EC73FC"/>
    <w:rsid w:val="00ED2698"/>
    <w:rsid w:val="00ED270B"/>
    <w:rsid w:val="00ED292D"/>
    <w:rsid w:val="00ED2E5C"/>
    <w:rsid w:val="00ED30EB"/>
    <w:rsid w:val="00ED38CA"/>
    <w:rsid w:val="00ED4216"/>
    <w:rsid w:val="00ED5543"/>
    <w:rsid w:val="00ED5E5F"/>
    <w:rsid w:val="00ED605C"/>
    <w:rsid w:val="00ED6704"/>
    <w:rsid w:val="00EE1660"/>
    <w:rsid w:val="00EE195F"/>
    <w:rsid w:val="00EE1AEF"/>
    <w:rsid w:val="00EE2889"/>
    <w:rsid w:val="00EE2E37"/>
    <w:rsid w:val="00EE2F32"/>
    <w:rsid w:val="00EE340B"/>
    <w:rsid w:val="00EE3461"/>
    <w:rsid w:val="00EE4062"/>
    <w:rsid w:val="00EE4B96"/>
    <w:rsid w:val="00EE5796"/>
    <w:rsid w:val="00EE6B12"/>
    <w:rsid w:val="00EE7CAC"/>
    <w:rsid w:val="00EF18C9"/>
    <w:rsid w:val="00EF1A43"/>
    <w:rsid w:val="00EF1A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7A31"/>
    <w:rsid w:val="00EF7A7E"/>
    <w:rsid w:val="00F0086F"/>
    <w:rsid w:val="00F01DE4"/>
    <w:rsid w:val="00F01F22"/>
    <w:rsid w:val="00F03155"/>
    <w:rsid w:val="00F03A9F"/>
    <w:rsid w:val="00F054F1"/>
    <w:rsid w:val="00F05847"/>
    <w:rsid w:val="00F05AD4"/>
    <w:rsid w:val="00F066E3"/>
    <w:rsid w:val="00F06C8C"/>
    <w:rsid w:val="00F07565"/>
    <w:rsid w:val="00F07DDC"/>
    <w:rsid w:val="00F11152"/>
    <w:rsid w:val="00F1134F"/>
    <w:rsid w:val="00F1323A"/>
    <w:rsid w:val="00F1340D"/>
    <w:rsid w:val="00F14B71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4A48"/>
    <w:rsid w:val="00F2545B"/>
    <w:rsid w:val="00F254DB"/>
    <w:rsid w:val="00F25AF0"/>
    <w:rsid w:val="00F263FE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BD3"/>
    <w:rsid w:val="00F357B7"/>
    <w:rsid w:val="00F35DEB"/>
    <w:rsid w:val="00F37143"/>
    <w:rsid w:val="00F40259"/>
    <w:rsid w:val="00F42842"/>
    <w:rsid w:val="00F42B7E"/>
    <w:rsid w:val="00F43181"/>
    <w:rsid w:val="00F43886"/>
    <w:rsid w:val="00F43D30"/>
    <w:rsid w:val="00F440FF"/>
    <w:rsid w:val="00F4505F"/>
    <w:rsid w:val="00F4558B"/>
    <w:rsid w:val="00F45733"/>
    <w:rsid w:val="00F46437"/>
    <w:rsid w:val="00F466BB"/>
    <w:rsid w:val="00F46E50"/>
    <w:rsid w:val="00F470D1"/>
    <w:rsid w:val="00F509C5"/>
    <w:rsid w:val="00F5115D"/>
    <w:rsid w:val="00F51929"/>
    <w:rsid w:val="00F51AB8"/>
    <w:rsid w:val="00F53F5D"/>
    <w:rsid w:val="00F54EAF"/>
    <w:rsid w:val="00F55713"/>
    <w:rsid w:val="00F563E9"/>
    <w:rsid w:val="00F5796B"/>
    <w:rsid w:val="00F601E6"/>
    <w:rsid w:val="00F61F08"/>
    <w:rsid w:val="00F64AFC"/>
    <w:rsid w:val="00F652C8"/>
    <w:rsid w:val="00F654A0"/>
    <w:rsid w:val="00F65FBD"/>
    <w:rsid w:val="00F66255"/>
    <w:rsid w:val="00F6776C"/>
    <w:rsid w:val="00F70489"/>
    <w:rsid w:val="00F704B7"/>
    <w:rsid w:val="00F706D2"/>
    <w:rsid w:val="00F707D3"/>
    <w:rsid w:val="00F70C52"/>
    <w:rsid w:val="00F70E13"/>
    <w:rsid w:val="00F720E0"/>
    <w:rsid w:val="00F729C0"/>
    <w:rsid w:val="00F72E41"/>
    <w:rsid w:val="00F73462"/>
    <w:rsid w:val="00F734EC"/>
    <w:rsid w:val="00F73AC9"/>
    <w:rsid w:val="00F73B8E"/>
    <w:rsid w:val="00F73CCC"/>
    <w:rsid w:val="00F75304"/>
    <w:rsid w:val="00F75535"/>
    <w:rsid w:val="00F7557A"/>
    <w:rsid w:val="00F76414"/>
    <w:rsid w:val="00F7642E"/>
    <w:rsid w:val="00F76F1D"/>
    <w:rsid w:val="00F77A35"/>
    <w:rsid w:val="00F77DAE"/>
    <w:rsid w:val="00F817EE"/>
    <w:rsid w:val="00F81933"/>
    <w:rsid w:val="00F81F3D"/>
    <w:rsid w:val="00F82891"/>
    <w:rsid w:val="00F82BB5"/>
    <w:rsid w:val="00F83700"/>
    <w:rsid w:val="00F84B98"/>
    <w:rsid w:val="00F84C84"/>
    <w:rsid w:val="00F85BDB"/>
    <w:rsid w:val="00F86004"/>
    <w:rsid w:val="00F8614D"/>
    <w:rsid w:val="00F86450"/>
    <w:rsid w:val="00F874CE"/>
    <w:rsid w:val="00F87969"/>
    <w:rsid w:val="00F87FE0"/>
    <w:rsid w:val="00F914F1"/>
    <w:rsid w:val="00F91686"/>
    <w:rsid w:val="00F91704"/>
    <w:rsid w:val="00F935FE"/>
    <w:rsid w:val="00F93A80"/>
    <w:rsid w:val="00F94914"/>
    <w:rsid w:val="00F952C8"/>
    <w:rsid w:val="00F956E1"/>
    <w:rsid w:val="00F95838"/>
    <w:rsid w:val="00F96D9E"/>
    <w:rsid w:val="00F96EFA"/>
    <w:rsid w:val="00F97C27"/>
    <w:rsid w:val="00FA08C4"/>
    <w:rsid w:val="00FA0E96"/>
    <w:rsid w:val="00FA12AE"/>
    <w:rsid w:val="00FA1379"/>
    <w:rsid w:val="00FA1605"/>
    <w:rsid w:val="00FA188E"/>
    <w:rsid w:val="00FA217F"/>
    <w:rsid w:val="00FA478B"/>
    <w:rsid w:val="00FA602E"/>
    <w:rsid w:val="00FA6135"/>
    <w:rsid w:val="00FA6C53"/>
    <w:rsid w:val="00FA7B7E"/>
    <w:rsid w:val="00FA7B84"/>
    <w:rsid w:val="00FA7C80"/>
    <w:rsid w:val="00FB122A"/>
    <w:rsid w:val="00FB1B6A"/>
    <w:rsid w:val="00FB1B90"/>
    <w:rsid w:val="00FB3558"/>
    <w:rsid w:val="00FB3E06"/>
    <w:rsid w:val="00FB456D"/>
    <w:rsid w:val="00FB45C8"/>
    <w:rsid w:val="00FB4C80"/>
    <w:rsid w:val="00FB5C67"/>
    <w:rsid w:val="00FB6A7D"/>
    <w:rsid w:val="00FC0290"/>
    <w:rsid w:val="00FC1709"/>
    <w:rsid w:val="00FC2555"/>
    <w:rsid w:val="00FC296F"/>
    <w:rsid w:val="00FC38BC"/>
    <w:rsid w:val="00FC45E4"/>
    <w:rsid w:val="00FC48D6"/>
    <w:rsid w:val="00FC4B22"/>
    <w:rsid w:val="00FC5984"/>
    <w:rsid w:val="00FC6146"/>
    <w:rsid w:val="00FC6C52"/>
    <w:rsid w:val="00FD0635"/>
    <w:rsid w:val="00FD1ABB"/>
    <w:rsid w:val="00FD208C"/>
    <w:rsid w:val="00FD2E97"/>
    <w:rsid w:val="00FD3CCE"/>
    <w:rsid w:val="00FD57C3"/>
    <w:rsid w:val="00FD5E1D"/>
    <w:rsid w:val="00FD6AEA"/>
    <w:rsid w:val="00FD74F6"/>
    <w:rsid w:val="00FD775A"/>
    <w:rsid w:val="00FD7A6D"/>
    <w:rsid w:val="00FD7CF7"/>
    <w:rsid w:val="00FD7D1E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157E"/>
    <w:rsid w:val="00FF1DA4"/>
    <w:rsid w:val="00FF1EDF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0439E9"/>
    <w:rPr>
      <w:b/>
    </w:rPr>
  </w:style>
  <w:style w:type="paragraph" w:customStyle="1" w:styleId="TAC">
    <w:name w:val="TAC"/>
    <w:basedOn w:val="a"/>
    <w:link w:val="TACChar"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0439E9"/>
    <w:rPr>
      <w:b/>
    </w:rPr>
  </w:style>
  <w:style w:type="paragraph" w:customStyle="1" w:styleId="TAC">
    <w:name w:val="TAC"/>
    <w:basedOn w:val="a"/>
    <w:link w:val="TACChar"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78635-DC82-4922-97E5-D42C06AD6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1502</Words>
  <Characters>8563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10045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Hyungtae Kim</cp:lastModifiedBy>
  <cp:revision>7</cp:revision>
  <dcterms:created xsi:type="dcterms:W3CDTF">2019-05-01T08:23:00Z</dcterms:created>
  <dcterms:modified xsi:type="dcterms:W3CDTF">2019-05-03T05:24:00Z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