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EE7" w:rsidRDefault="00633EE7" w:rsidP="00633EE7">
      <w:pPr>
        <w:tabs>
          <w:tab w:val="right" w:pos="9216"/>
        </w:tabs>
        <w:spacing w:after="0"/>
        <w:rPr>
          <w:b/>
          <w:kern w:val="2"/>
          <w:sz w:val="20"/>
          <w:szCs w:val="20"/>
          <w:lang w:eastAsia="zh-CN"/>
        </w:rPr>
      </w:pPr>
      <w:r>
        <w:rPr>
          <w:noProof/>
        </w:rPr>
        <mc:AlternateContent>
          <mc:Choice Requires="wps">
            <w:drawing>
              <wp:anchor distT="0" distB="0" distL="114300" distR="114300" simplePos="0" relativeHeight="251661312" behindDoc="0" locked="1" layoutInCell="1" allowOverlap="1" wp14:anchorId="7CAB2228" wp14:editId="4C4A5C8E">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F2908" id="任意多边形 3"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#97</w:t>
      </w:r>
      <w:r>
        <w:rPr>
          <w:b/>
          <w:kern w:val="2"/>
          <w:lang w:eastAsia="zh-CN"/>
        </w:rPr>
        <w:tab/>
      </w:r>
      <w:r w:rsidR="004A05F6" w:rsidRPr="004A05F6">
        <w:rPr>
          <w:b/>
          <w:kern w:val="2"/>
          <w:lang w:eastAsia="zh-CN"/>
        </w:rPr>
        <w:t>R1-1906619</w:t>
      </w:r>
    </w:p>
    <w:p w:rsidR="005B17E3" w:rsidRPr="00167988" w:rsidRDefault="00633EE7" w:rsidP="005B17E3">
      <w:pPr>
        <w:rPr>
          <w:b/>
          <w:kern w:val="2"/>
          <w:lang w:eastAsia="zh-CN"/>
        </w:rPr>
      </w:pPr>
      <w:r>
        <w:rPr>
          <w:b/>
          <w:kern w:val="2"/>
          <w:lang w:eastAsia="zh-CN"/>
        </w:rPr>
        <w:t>Reno, US</w:t>
      </w:r>
      <w:r w:rsidR="00D830CC">
        <w:rPr>
          <w:b/>
          <w:kern w:val="2"/>
          <w:lang w:eastAsia="zh-CN"/>
        </w:rPr>
        <w:t>A</w:t>
      </w:r>
      <w:r>
        <w:rPr>
          <w:b/>
          <w:kern w:val="2"/>
          <w:lang w:eastAsia="zh-CN"/>
        </w:rPr>
        <w:t>, May</w:t>
      </w:r>
      <w:r w:rsidR="00C96E15">
        <w:rPr>
          <w:b/>
          <w:kern w:val="2"/>
          <w:lang w:eastAsia="zh-CN"/>
        </w:rPr>
        <w:t xml:space="preserve"> 13 – 17</w:t>
      </w:r>
      <w:r>
        <w:rPr>
          <w:b/>
          <w:kern w:val="2"/>
          <w:lang w:eastAsia="zh-CN"/>
        </w:rPr>
        <w:t>, 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5709" w:rsidRPr="00885709">
        <w:rPr>
          <w:b/>
          <w:kern w:val="2"/>
          <w:lang w:eastAsia="zh-CN"/>
        </w:rPr>
        <w:t>7.2.11.4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2" w:name="OLE_LINK4"/>
      <w:r w:rsidR="007D2735" w:rsidRPr="007D2735">
        <w:rPr>
          <w:b/>
          <w:kern w:val="2"/>
          <w:lang w:eastAsia="zh-CN"/>
        </w:rPr>
        <w:t xml:space="preserve">Existing literature </w:t>
      </w:r>
      <w:r w:rsidR="006A0556">
        <w:rPr>
          <w:b/>
          <w:kern w:val="2"/>
          <w:lang w:eastAsia="zh-CN"/>
        </w:rPr>
        <w:t xml:space="preserve">and measurement </w:t>
      </w:r>
      <w:r w:rsidR="005B24CB">
        <w:rPr>
          <w:b/>
          <w:kern w:val="2"/>
          <w:lang w:eastAsia="zh-CN"/>
        </w:rPr>
        <w:t>review</w:t>
      </w:r>
      <w:r w:rsidR="003A720E" w:rsidRPr="003A720E">
        <w:rPr>
          <w:b/>
          <w:kern w:val="2"/>
          <w:lang w:eastAsia="zh-CN"/>
        </w:rPr>
        <w:t xml:space="preserve"> for industrial factory environment</w:t>
      </w:r>
      <w:r w:rsidR="006A0556">
        <w:rPr>
          <w:b/>
          <w:kern w:val="2"/>
          <w:lang w:eastAsia="zh-CN"/>
        </w:rPr>
        <w:t xml:space="preserve"> </w:t>
      </w:r>
      <w:bookmarkEnd w:id="2"/>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3" w:name="_Ref124589705"/>
      <w:bookmarkStart w:id="4" w:name="_Ref129681862"/>
      <w:r w:rsidRPr="00CF195E">
        <w:t>Introduction</w:t>
      </w:r>
      <w:bookmarkEnd w:id="3"/>
      <w:bookmarkEnd w:id="4"/>
    </w:p>
    <w:p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775EA3" w:rsidRDefault="00563F7D" w:rsidP="00683FF0">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overview </w:t>
      </w:r>
      <w:r w:rsidR="00D31C30">
        <w:rPr>
          <w:rFonts w:hint="eastAsia"/>
          <w:lang w:eastAsia="zh-CN"/>
        </w:rPr>
        <w:t xml:space="preserve">of </w:t>
      </w:r>
      <w:r w:rsidR="00D31C30">
        <w:rPr>
          <w:lang w:eastAsia="zh-CN"/>
        </w:rPr>
        <w:t>existing</w:t>
      </w:r>
      <w:r w:rsidR="00D31C30">
        <w:rPr>
          <w:rFonts w:hint="eastAsia"/>
          <w:lang w:eastAsia="zh-CN"/>
        </w:rPr>
        <w:t xml:space="preserve"> literature and new measurement at different frequencies and link configurations</w:t>
      </w:r>
      <w:r w:rsidR="007D568A">
        <w:rPr>
          <w:rFonts w:hint="eastAsia"/>
          <w:lang w:eastAsia="zh-CN"/>
        </w:rPr>
        <w:t xml:space="preserve"> in industrial environment</w:t>
      </w:r>
      <w:r w:rsidR="00D31C30">
        <w:rPr>
          <w:rFonts w:hint="eastAsia"/>
          <w:lang w:eastAsia="zh-CN"/>
        </w:rPr>
        <w:t>.</w:t>
      </w:r>
      <w:r w:rsidR="00EF5B7D">
        <w:rPr>
          <w:rFonts w:hint="eastAsia"/>
          <w:lang w:eastAsia="zh-CN"/>
        </w:rPr>
        <w:t xml:space="preserve"> </w:t>
      </w:r>
    </w:p>
    <w:p w:rsidR="004E10BA" w:rsidRPr="00A357BB" w:rsidRDefault="004E10BA">
      <w:pPr>
        <w:rPr>
          <w:lang w:eastAsia="zh-CN"/>
        </w:rPr>
      </w:pPr>
    </w:p>
    <w:p w:rsidR="00A3517D" w:rsidRDefault="006648DC">
      <w:pPr>
        <w:pStyle w:val="Heading1"/>
        <w:rPr>
          <w:lang w:eastAsia="zh-CN"/>
        </w:rPr>
      </w:pPr>
      <w:r w:rsidRPr="006648DC">
        <w:rPr>
          <w:lang w:eastAsia="zh-CN"/>
        </w:rPr>
        <w:t>Existing literature and measurements</w:t>
      </w:r>
      <w:r w:rsidR="006A0556">
        <w:rPr>
          <w:lang w:eastAsia="zh-CN"/>
        </w:rPr>
        <w:t xml:space="preserve"> review</w:t>
      </w:r>
    </w:p>
    <w:p w:rsidR="00A3517D" w:rsidRDefault="00F40ABA">
      <w:pPr>
        <w:rPr>
          <w:lang w:eastAsia="zh-CN"/>
        </w:rPr>
      </w:pPr>
      <w:r w:rsidRPr="00F40ABA">
        <w:rPr>
          <w:lang w:eastAsia="zh-CN"/>
        </w:rPr>
        <w:t>In [4]</w:t>
      </w:r>
      <w:r w:rsidR="001F0A33">
        <w:rPr>
          <w:lang w:eastAsia="zh-CN"/>
        </w:rPr>
        <w:t xml:space="preserve"> </w:t>
      </w:r>
      <w:r w:rsidR="00CE377A">
        <w:rPr>
          <w:lang w:eastAsia="zh-CN"/>
        </w:rPr>
        <w:t xml:space="preserve">and </w:t>
      </w:r>
      <w:r w:rsidRPr="00F40ABA">
        <w:rPr>
          <w:lang w:eastAsia="zh-CN"/>
        </w:rPr>
        <w:t>[5], comprehensive review</w:t>
      </w:r>
      <w:r w:rsidR="00CE377A">
        <w:rPr>
          <w:lang w:eastAsia="zh-CN"/>
        </w:rPr>
        <w:t>s</w:t>
      </w:r>
      <w:r w:rsidRPr="00F40ABA">
        <w:rPr>
          <w:lang w:eastAsia="zh-CN"/>
        </w:rPr>
        <w:t xml:space="preserve"> of radio wave propagation in an industrial environment </w:t>
      </w:r>
      <w:r w:rsidR="00CE377A">
        <w:rPr>
          <w:lang w:eastAsia="zh-CN"/>
        </w:rPr>
        <w:t>are</w:t>
      </w:r>
      <w:r w:rsidRPr="00F40ABA">
        <w:rPr>
          <w:lang w:eastAsia="zh-CN"/>
        </w:rPr>
        <w:t xml:space="preserve"> presented. The reported channel models and measurement results, at different frequencies and link configurations, of path loss, noise, interference, multipath propagation, and time-varying channel conditions are discussed, and the factors that influence them are highlighted.</w:t>
      </w:r>
    </w:p>
    <w:p w:rsidR="00326CD5" w:rsidRPr="00C750D2" w:rsidRDefault="00F40ABA" w:rsidP="00C750D2">
      <w:pPr>
        <w:widowControl w:val="0"/>
        <w:snapToGrid/>
        <w:spacing w:after="0"/>
        <w:jc w:val="left"/>
        <w:rPr>
          <w:lang w:eastAsia="zh-CN"/>
        </w:rPr>
      </w:pPr>
      <w:r w:rsidRPr="00F40ABA">
        <w:rPr>
          <w:lang w:eastAsia="zh-CN"/>
        </w:rPr>
        <w:t>A number of narrowband indoor</w:t>
      </w:r>
      <w:r w:rsidR="005D3AD9">
        <w:rPr>
          <w:lang w:eastAsia="zh-CN"/>
        </w:rPr>
        <w:t xml:space="preserve"> </w:t>
      </w:r>
      <w:r w:rsidRPr="00F40ABA">
        <w:rPr>
          <w:lang w:eastAsia="zh-CN"/>
        </w:rPr>
        <w:t>channel measurements in various industrial</w:t>
      </w:r>
      <w:r w:rsidR="005D3AD9">
        <w:rPr>
          <w:lang w:eastAsia="zh-CN"/>
        </w:rPr>
        <w:t xml:space="preserve"> </w:t>
      </w:r>
      <w:r w:rsidRPr="00F40ABA">
        <w:rPr>
          <w:lang w:eastAsia="zh-CN"/>
        </w:rPr>
        <w:t>settings have been conducted over</w:t>
      </w:r>
      <w:r w:rsidR="005D3AD9">
        <w:rPr>
          <w:lang w:eastAsia="zh-CN"/>
        </w:rPr>
        <w:t xml:space="preserve"> </w:t>
      </w:r>
      <w:r w:rsidRPr="00F40ABA">
        <w:rPr>
          <w:lang w:eastAsia="zh-CN"/>
        </w:rPr>
        <w:t>the past few years. I</w:t>
      </w:r>
      <w:r w:rsidRPr="00AC7FBE">
        <w:rPr>
          <w:lang w:eastAsia="zh-CN"/>
        </w:rPr>
        <w:t>n [</w:t>
      </w:r>
      <w:r w:rsidR="00B527F4">
        <w:rPr>
          <w:rFonts w:hint="eastAsia"/>
          <w:lang w:eastAsia="zh-CN"/>
        </w:rPr>
        <w:t>6</w:t>
      </w:r>
      <w:r w:rsidRPr="00AC7FBE">
        <w:rPr>
          <w:lang w:eastAsia="zh-CN"/>
        </w:rPr>
        <w:t>]</w:t>
      </w:r>
      <w:r w:rsidRPr="00F40ABA">
        <w:rPr>
          <w:lang w:eastAsia="zh-CN"/>
        </w:rPr>
        <w:t>, measurements</w:t>
      </w:r>
      <w:r w:rsidR="005D3AD9">
        <w:rPr>
          <w:lang w:eastAsia="zh-CN"/>
        </w:rPr>
        <w:t xml:space="preserve"> </w:t>
      </w:r>
      <w:r w:rsidRPr="00F40ABA">
        <w:rPr>
          <w:lang w:eastAsia="zh-CN"/>
        </w:rPr>
        <w:t>were done in an industrial facility</w:t>
      </w:r>
      <w:r w:rsidR="005D3AD9">
        <w:rPr>
          <w:lang w:eastAsia="zh-CN"/>
        </w:rPr>
        <w:t xml:space="preserve"> </w:t>
      </w:r>
      <w:r w:rsidRPr="00F40ABA">
        <w:rPr>
          <w:lang w:eastAsia="zh-CN"/>
        </w:rPr>
        <w:t>at 2.4 GHz. Path-loss exponents of</w:t>
      </w:r>
      <w:r w:rsidR="005D3AD9">
        <w:rPr>
          <w:lang w:eastAsia="zh-CN"/>
        </w:rPr>
        <w:t xml:space="preserve"> </w:t>
      </w:r>
      <w:r w:rsidRPr="00F40ABA">
        <w:rPr>
          <w:lang w:eastAsia="zh-CN"/>
        </w:rPr>
        <w:t>1.6 and 3.73 for line-of-sight (LOS) and</w:t>
      </w:r>
      <w:r w:rsidR="005D3AD9">
        <w:rPr>
          <w:lang w:eastAsia="zh-CN"/>
        </w:rPr>
        <w:t xml:space="preserve"> </w:t>
      </w:r>
      <w:r w:rsidRPr="00F40ABA">
        <w:rPr>
          <w:lang w:eastAsia="zh-CN"/>
        </w:rPr>
        <w:t>non-LOS (NLOS) scenarios were found,</w:t>
      </w:r>
      <w:r w:rsidR="005D3AD9">
        <w:rPr>
          <w:lang w:eastAsia="zh-CN"/>
        </w:rPr>
        <w:t xml:space="preserve"> </w:t>
      </w:r>
      <w:r w:rsidRPr="00F40ABA">
        <w:rPr>
          <w:lang w:eastAsia="zh-CN"/>
        </w:rPr>
        <w:t>respectively. Three other indoor industrial</w:t>
      </w:r>
      <w:r w:rsidR="005D3AD9">
        <w:rPr>
          <w:lang w:eastAsia="zh-CN"/>
        </w:rPr>
        <w:t xml:space="preserve"> </w:t>
      </w:r>
      <w:r w:rsidRPr="00F40ABA">
        <w:rPr>
          <w:lang w:eastAsia="zh-CN"/>
        </w:rPr>
        <w:t>measurements with LOS scenario, path-loss exponents of 1.1 for the chemical</w:t>
      </w:r>
      <w:r w:rsidR="005D3AD9">
        <w:rPr>
          <w:lang w:eastAsia="zh-CN"/>
        </w:rPr>
        <w:t xml:space="preserve"> </w:t>
      </w:r>
      <w:r w:rsidRPr="00F40ABA">
        <w:rPr>
          <w:lang w:eastAsia="zh-CN"/>
        </w:rPr>
        <w:t>pulp and cable factories, and 1.86</w:t>
      </w:r>
      <w:r w:rsidR="005D3AD9">
        <w:rPr>
          <w:lang w:eastAsia="zh-CN"/>
        </w:rPr>
        <w:t xml:space="preserve"> </w:t>
      </w:r>
      <w:r w:rsidRPr="00F40ABA">
        <w:rPr>
          <w:lang w:eastAsia="zh-CN"/>
        </w:rPr>
        <w:t>for nuclear power plant were reported</w:t>
      </w:r>
      <w:r w:rsidR="005D3AD9">
        <w:rPr>
          <w:lang w:eastAsia="zh-CN"/>
        </w:rPr>
        <w:t xml:space="preserve"> </w:t>
      </w:r>
      <w:r w:rsidRPr="00F40ABA">
        <w:rPr>
          <w:lang w:eastAsia="zh-CN"/>
        </w:rPr>
        <w:t>in [</w:t>
      </w:r>
      <w:r w:rsidR="00B527F4">
        <w:rPr>
          <w:rFonts w:hint="eastAsia"/>
          <w:lang w:eastAsia="zh-CN"/>
        </w:rPr>
        <w:t>7</w:t>
      </w:r>
      <w:r w:rsidRPr="00F40ABA">
        <w:rPr>
          <w:lang w:eastAsia="zh-CN"/>
        </w:rPr>
        <w:t>]. Luo et al. [</w:t>
      </w:r>
      <w:r w:rsidR="00B527F4">
        <w:rPr>
          <w:rFonts w:hint="eastAsia"/>
          <w:lang w:eastAsia="zh-CN"/>
        </w:rPr>
        <w:t>8</w:t>
      </w:r>
      <w:r w:rsidRPr="00F40ABA">
        <w:rPr>
          <w:lang w:eastAsia="zh-CN"/>
        </w:rPr>
        <w:t>] reported path-loss</w:t>
      </w:r>
      <w:r w:rsidR="005D3AD9">
        <w:rPr>
          <w:lang w:eastAsia="zh-CN"/>
        </w:rPr>
        <w:t xml:space="preserve"> </w:t>
      </w:r>
      <w:r w:rsidRPr="00F40ABA">
        <w:rPr>
          <w:lang w:eastAsia="zh-CN"/>
        </w:rPr>
        <w:t>parameters at 2.4 and 5.8 GHz from a</w:t>
      </w:r>
      <w:r w:rsidR="005D3AD9">
        <w:rPr>
          <w:lang w:eastAsia="zh-CN"/>
        </w:rPr>
        <w:t xml:space="preserve"> </w:t>
      </w:r>
      <w:r w:rsidRPr="00F40ABA">
        <w:rPr>
          <w:lang w:eastAsia="zh-CN"/>
        </w:rPr>
        <w:t>test-bed emulating an oil rig installation</w:t>
      </w:r>
      <w:r w:rsidR="005D3AD9">
        <w:rPr>
          <w:lang w:eastAsia="zh-CN"/>
        </w:rPr>
        <w:t xml:space="preserve"> </w:t>
      </w:r>
      <w:r w:rsidRPr="00F40ABA">
        <w:rPr>
          <w:lang w:eastAsia="zh-CN"/>
        </w:rPr>
        <w:t>with LOS and NLOS scenarios.</w:t>
      </w:r>
      <w:r w:rsidR="005D3AD9">
        <w:rPr>
          <w:lang w:eastAsia="zh-CN"/>
        </w:rPr>
        <w:t xml:space="preserve"> </w:t>
      </w:r>
      <w:r w:rsidRPr="00F40ABA">
        <w:rPr>
          <w:lang w:eastAsia="zh-CN"/>
        </w:rPr>
        <w:t>Measurement results of excess path loss</w:t>
      </w:r>
      <w:r w:rsidR="005D3AD9">
        <w:rPr>
          <w:lang w:eastAsia="zh-CN"/>
        </w:rPr>
        <w:t xml:space="preserve"> </w:t>
      </w:r>
      <w:r w:rsidRPr="00F40ABA">
        <w:rPr>
          <w:lang w:eastAsia="zh-CN"/>
        </w:rPr>
        <w:t>from highly reflective environments (an</w:t>
      </w:r>
      <w:r w:rsidR="005D3AD9">
        <w:rPr>
          <w:lang w:eastAsia="zh-CN"/>
        </w:rPr>
        <w:t xml:space="preserve"> </w:t>
      </w:r>
      <w:r w:rsidRPr="00F40ABA">
        <w:rPr>
          <w:lang w:eastAsia="zh-CN"/>
        </w:rPr>
        <w:t>oil refinery and automobile assembly plant) for 25</w:t>
      </w:r>
      <w:r w:rsidR="00CE377A">
        <w:rPr>
          <w:lang w:eastAsia="zh-CN"/>
        </w:rPr>
        <w:t xml:space="preserve"> </w:t>
      </w:r>
      <w:r w:rsidRPr="00F40ABA">
        <w:rPr>
          <w:lang w:eastAsia="zh-CN"/>
        </w:rPr>
        <w:t>MHz</w:t>
      </w:r>
      <w:r w:rsidRPr="00F40ABA">
        <w:rPr>
          <w:rFonts w:hint="eastAsia"/>
          <w:lang w:eastAsia="zh-CN"/>
        </w:rPr>
        <w:t>–</w:t>
      </w:r>
      <w:r w:rsidRPr="00F40ABA">
        <w:rPr>
          <w:lang w:eastAsia="zh-CN"/>
        </w:rPr>
        <w:t>18</w:t>
      </w:r>
      <w:r w:rsidR="00CE377A">
        <w:rPr>
          <w:lang w:eastAsia="zh-CN"/>
        </w:rPr>
        <w:t xml:space="preserve"> </w:t>
      </w:r>
      <w:r w:rsidRPr="00F40ABA">
        <w:rPr>
          <w:lang w:eastAsia="zh-CN"/>
        </w:rPr>
        <w:t>GHz signals</w:t>
      </w:r>
      <w:r w:rsidR="005D3AD9">
        <w:rPr>
          <w:lang w:eastAsia="zh-CN"/>
        </w:rPr>
        <w:t xml:space="preserve"> </w:t>
      </w:r>
      <w:r w:rsidRPr="00F40ABA">
        <w:rPr>
          <w:lang w:eastAsia="zh-CN"/>
        </w:rPr>
        <w:t>were also reported in [</w:t>
      </w:r>
      <w:r w:rsidR="00B527F4">
        <w:rPr>
          <w:rFonts w:hint="eastAsia"/>
          <w:lang w:eastAsia="zh-CN"/>
        </w:rPr>
        <w:t>9</w:t>
      </w:r>
      <w:r w:rsidRPr="00F40ABA">
        <w:rPr>
          <w:lang w:eastAsia="zh-CN"/>
        </w:rPr>
        <w:t>].</w:t>
      </w:r>
      <w:r w:rsidR="00BC7D05">
        <w:rPr>
          <w:lang w:eastAsia="zh-CN"/>
        </w:rPr>
        <w:t xml:space="preserve"> </w:t>
      </w:r>
      <w:r w:rsidRPr="00F40ABA">
        <w:rPr>
          <w:lang w:eastAsia="zh-CN"/>
        </w:rPr>
        <w:t>In [</w:t>
      </w:r>
      <w:r w:rsidR="00B527F4">
        <w:rPr>
          <w:rFonts w:hint="eastAsia"/>
          <w:lang w:eastAsia="zh-CN"/>
        </w:rPr>
        <w:t>10</w:t>
      </w:r>
      <w:r w:rsidRPr="00F40ABA">
        <w:rPr>
          <w:lang w:eastAsia="zh-CN"/>
        </w:rPr>
        <w:t>], path-loss</w:t>
      </w:r>
      <w:r w:rsidR="00BC7D05">
        <w:rPr>
          <w:lang w:eastAsia="zh-CN"/>
        </w:rPr>
        <w:t xml:space="preserve"> </w:t>
      </w:r>
      <w:r w:rsidRPr="00F40ABA">
        <w:rPr>
          <w:lang w:eastAsia="zh-CN"/>
        </w:rPr>
        <w:t>parameters for various industrial</w:t>
      </w:r>
      <w:r w:rsidR="00BC7D05">
        <w:rPr>
          <w:lang w:eastAsia="zh-CN"/>
        </w:rPr>
        <w:t xml:space="preserve"> </w:t>
      </w:r>
      <w:r w:rsidRPr="00F40ABA">
        <w:rPr>
          <w:lang w:eastAsia="zh-CN"/>
        </w:rPr>
        <w:t>topographies, at 900, 2400, and</w:t>
      </w:r>
      <w:r w:rsidR="003C3D11">
        <w:rPr>
          <w:lang w:eastAsia="zh-CN"/>
        </w:rPr>
        <w:t xml:space="preserve"> </w:t>
      </w:r>
      <w:r w:rsidRPr="00F40ABA">
        <w:rPr>
          <w:lang w:eastAsia="zh-CN"/>
        </w:rPr>
        <w:t>5200 MHz, are reported. Similar</w:t>
      </w:r>
      <w:r w:rsidR="00BC7D05">
        <w:rPr>
          <w:lang w:eastAsia="zh-CN"/>
        </w:rPr>
        <w:t xml:space="preserve"> </w:t>
      </w:r>
      <w:r w:rsidRPr="00F40ABA">
        <w:rPr>
          <w:lang w:eastAsia="zh-CN"/>
        </w:rPr>
        <w:t>results obtained from three</w:t>
      </w:r>
      <w:r w:rsidR="00BC7D05">
        <w:rPr>
          <w:lang w:eastAsia="zh-CN"/>
        </w:rPr>
        <w:t xml:space="preserve"> </w:t>
      </w:r>
      <w:r w:rsidRPr="00F40ABA">
        <w:rPr>
          <w:lang w:eastAsia="zh-CN"/>
        </w:rPr>
        <w:t>different industrial indoor environments,</w:t>
      </w:r>
      <w:r w:rsidR="00BC7D05">
        <w:rPr>
          <w:lang w:eastAsia="zh-CN"/>
        </w:rPr>
        <w:t xml:space="preserve"> </w:t>
      </w:r>
      <w:r w:rsidRPr="00F40ABA">
        <w:rPr>
          <w:lang w:eastAsia="zh-CN"/>
        </w:rPr>
        <w:t>at 900, 1600, and</w:t>
      </w:r>
      <w:r w:rsidR="00BC7D05">
        <w:rPr>
          <w:lang w:eastAsia="zh-CN"/>
        </w:rPr>
        <w:t xml:space="preserve"> </w:t>
      </w:r>
      <w:r w:rsidRPr="00F40ABA">
        <w:rPr>
          <w:lang w:eastAsia="zh-CN"/>
        </w:rPr>
        <w:t>2450 MHz, are presented in [</w:t>
      </w:r>
      <w:r w:rsidR="00B527F4">
        <w:rPr>
          <w:rFonts w:hint="eastAsia"/>
          <w:lang w:eastAsia="zh-CN"/>
        </w:rPr>
        <w:t>11</w:t>
      </w:r>
      <w:r w:rsidRPr="00F40ABA">
        <w:rPr>
          <w:lang w:eastAsia="zh-CN"/>
        </w:rPr>
        <w:t>].</w:t>
      </w:r>
      <w:r w:rsidR="00BC7D05">
        <w:rPr>
          <w:lang w:eastAsia="zh-CN"/>
        </w:rPr>
        <w:t xml:space="preserve"> </w:t>
      </w:r>
      <w:r w:rsidRPr="00F40ABA">
        <w:rPr>
          <w:lang w:eastAsia="zh-CN"/>
        </w:rPr>
        <w:t>Gungor et al. [</w:t>
      </w:r>
      <w:r w:rsidR="00B527F4">
        <w:rPr>
          <w:rFonts w:hint="eastAsia"/>
          <w:lang w:eastAsia="zh-CN"/>
        </w:rPr>
        <w:t>12</w:t>
      </w:r>
      <w:r w:rsidRPr="00F40ABA">
        <w:rPr>
          <w:lang w:eastAsia="zh-CN"/>
        </w:rPr>
        <w:t>] reported path</w:t>
      </w:r>
      <w:r w:rsidR="002C2B51">
        <w:rPr>
          <w:lang w:eastAsia="zh-CN"/>
        </w:rPr>
        <w:t xml:space="preserve"> </w:t>
      </w:r>
      <w:r w:rsidRPr="00F40ABA">
        <w:rPr>
          <w:lang w:eastAsia="zh-CN"/>
        </w:rPr>
        <w:t>loss</w:t>
      </w:r>
      <w:r w:rsidR="00BC7D05">
        <w:rPr>
          <w:lang w:eastAsia="zh-CN"/>
        </w:rPr>
        <w:t xml:space="preserve"> </w:t>
      </w:r>
      <w:r w:rsidRPr="00F40ABA">
        <w:rPr>
          <w:lang w:eastAsia="zh-CN"/>
        </w:rPr>
        <w:t>measurement results from</w:t>
      </w:r>
      <w:r w:rsidR="00BC7D05">
        <w:rPr>
          <w:lang w:eastAsia="zh-CN"/>
        </w:rPr>
        <w:t xml:space="preserve"> </w:t>
      </w:r>
      <w:r w:rsidRPr="00F40ABA">
        <w:rPr>
          <w:lang w:eastAsia="zh-CN"/>
        </w:rPr>
        <w:t>electric power environments for</w:t>
      </w:r>
      <w:r w:rsidR="00BC7D05">
        <w:rPr>
          <w:lang w:eastAsia="zh-CN"/>
        </w:rPr>
        <w:t xml:space="preserve"> </w:t>
      </w:r>
      <w:r w:rsidRPr="00F40ABA">
        <w:rPr>
          <w:lang w:eastAsia="zh-CN"/>
        </w:rPr>
        <w:t>smart grid applications.</w:t>
      </w:r>
      <w:r w:rsidR="00C750D2">
        <w:rPr>
          <w:lang w:eastAsia="zh-CN"/>
        </w:rPr>
        <w:t xml:space="preserve"> </w:t>
      </w:r>
      <w:r w:rsidR="00C94804" w:rsidRPr="0064063E">
        <w:rPr>
          <w:rStyle w:val="authors-info"/>
          <w:sz w:val="20"/>
          <w:szCs w:val="16"/>
        </w:rPr>
        <w:t>M</w:t>
      </w:r>
      <w:r w:rsidR="00C94804">
        <w:rPr>
          <w:rStyle w:val="authors-info"/>
        </w:rPr>
        <w:t>.</w:t>
      </w:r>
      <w:r w:rsidR="00C94804" w:rsidRPr="0064063E">
        <w:rPr>
          <w:rStyle w:val="authors-info"/>
          <w:sz w:val="20"/>
          <w:szCs w:val="16"/>
        </w:rPr>
        <w:t xml:space="preserve"> D</w:t>
      </w:r>
      <w:r w:rsidR="00C94804" w:rsidRPr="0064063E">
        <w:rPr>
          <w:rStyle w:val="authors-info"/>
          <w:rFonts w:hint="eastAsia"/>
          <w:sz w:val="20"/>
          <w:szCs w:val="16"/>
        </w:rPr>
        <w:t>ü</w:t>
      </w:r>
      <w:r w:rsidR="00C94804">
        <w:rPr>
          <w:rStyle w:val="authors-info"/>
        </w:rPr>
        <w:t>ngen</w:t>
      </w:r>
      <w:r w:rsidR="00C750D2">
        <w:rPr>
          <w:lang w:eastAsia="zh-CN"/>
        </w:rPr>
        <w:t xml:space="preserve"> et al. [2</w:t>
      </w:r>
      <w:r w:rsidR="00C94804">
        <w:rPr>
          <w:lang w:eastAsia="zh-CN"/>
        </w:rPr>
        <w:t>1</w:t>
      </w:r>
      <w:r w:rsidR="00C750D2">
        <w:rPr>
          <w:lang w:eastAsia="zh-CN"/>
        </w:rPr>
        <w:t xml:space="preserve">] observed that </w:t>
      </w:r>
      <w:r w:rsidR="00C750D2" w:rsidRPr="00C750D2">
        <w:rPr>
          <w:lang w:eastAsia="zh-CN"/>
        </w:rPr>
        <w:t>received power decays</w:t>
      </w:r>
      <w:r w:rsidR="00C750D2" w:rsidRPr="00C750D2">
        <w:rPr>
          <w:rFonts w:hint="eastAsia"/>
          <w:lang w:eastAsia="zh-CN"/>
        </w:rPr>
        <w:t xml:space="preserve"> </w:t>
      </w:r>
      <w:r w:rsidR="00C750D2" w:rsidRPr="00C750D2">
        <w:rPr>
          <w:lang w:eastAsia="zh-CN"/>
        </w:rPr>
        <w:t>much slower than under free space conditions.</w:t>
      </w:r>
      <w:r w:rsidR="00C750D2">
        <w:rPr>
          <w:lang w:eastAsia="zh-CN"/>
        </w:rPr>
        <w:t xml:space="preserve"> </w:t>
      </w:r>
    </w:p>
    <w:p w:rsidR="00413A27" w:rsidRDefault="00413A27" w:rsidP="00EF18F8">
      <w:pPr>
        <w:rPr>
          <w:b/>
          <w:i/>
          <w:lang w:eastAsia="zh-CN"/>
        </w:rPr>
      </w:pPr>
    </w:p>
    <w:p w:rsidR="00413A27" w:rsidRDefault="00413A27" w:rsidP="00EF18F8">
      <w:pPr>
        <w:rPr>
          <w:b/>
          <w:i/>
          <w:lang w:eastAsia="zh-CN"/>
        </w:rPr>
      </w:pPr>
      <w:bookmarkStart w:id="5" w:name="OLE_LINK48"/>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bookmarkEnd w:id="5"/>
      <w:r w:rsidR="00807CFA" w:rsidRPr="00807CFA">
        <w:rPr>
          <w:b/>
          <w:i/>
          <w:lang w:eastAsia="zh-CN"/>
        </w:rPr>
        <w:t>The reported measured path-loss parameters show significant variations with the environment, frequency, and link configuration</w:t>
      </w:r>
      <w:r w:rsidR="00807CFA" w:rsidDel="00807CFA">
        <w:rPr>
          <w:b/>
          <w:i/>
          <w:lang w:eastAsia="zh-CN"/>
        </w:rPr>
        <w:t xml:space="preserve"> </w:t>
      </w:r>
    </w:p>
    <w:p w:rsidR="00326CD5" w:rsidRDefault="00F40ABA">
      <w:pPr>
        <w:snapToGrid/>
        <w:spacing w:after="0"/>
        <w:rPr>
          <w:lang w:eastAsia="zh-CN"/>
        </w:rPr>
      </w:pPr>
      <w:r w:rsidRPr="00F40ABA">
        <w:rPr>
          <w:lang w:eastAsia="zh-CN"/>
        </w:rPr>
        <w:t>Compared with other environments, such as home and office areas, the</w:t>
      </w:r>
      <w:r w:rsidR="00CE377A">
        <w:rPr>
          <w:lang w:eastAsia="zh-CN"/>
        </w:rPr>
        <w:t xml:space="preserve"> presence of</w:t>
      </w:r>
      <w:r w:rsidRPr="00F40ABA">
        <w:rPr>
          <w:lang w:eastAsia="zh-CN"/>
        </w:rPr>
        <w:t xml:space="preserve"> noise in industrial environments is high due to the broad operating temperatures, strong vibrations, and excessive electromagnetic noise [</w:t>
      </w:r>
      <w:r w:rsidR="00B527F4">
        <w:rPr>
          <w:rFonts w:hint="eastAsia"/>
          <w:lang w:eastAsia="zh-CN"/>
        </w:rPr>
        <w:t>13</w:t>
      </w:r>
      <w:r w:rsidRPr="00F40ABA">
        <w:rPr>
          <w:lang w:eastAsia="zh-CN"/>
        </w:rPr>
        <w:t>]. Interference from other wireless systems working on the same frequency band might also be present [</w:t>
      </w:r>
      <w:r w:rsidR="00B527F4">
        <w:rPr>
          <w:rFonts w:hint="eastAsia"/>
          <w:lang w:eastAsia="zh-CN"/>
        </w:rPr>
        <w:t>14</w:t>
      </w:r>
      <w:r w:rsidRPr="00F40ABA">
        <w:rPr>
          <w:lang w:eastAsia="zh-CN"/>
        </w:rPr>
        <w:t xml:space="preserve">]. Characterizing these effects is therefore important for designing </w:t>
      </w:r>
      <w:r w:rsidR="00002B84" w:rsidRPr="0008435B">
        <w:rPr>
          <w:lang w:eastAsia="zh-CN"/>
        </w:rPr>
        <w:t>robust</w:t>
      </w:r>
      <w:r w:rsidR="00802922">
        <w:rPr>
          <w:lang w:eastAsia="zh-CN"/>
        </w:rPr>
        <w:t xml:space="preserve"> wireless network for industry factory environment.</w:t>
      </w:r>
    </w:p>
    <w:p w:rsidR="00326CD5" w:rsidRDefault="00F40ABA">
      <w:pPr>
        <w:snapToGrid/>
        <w:spacing w:after="0"/>
        <w:rPr>
          <w:lang w:eastAsia="zh-CN"/>
        </w:rPr>
      </w:pPr>
      <w:r w:rsidRPr="00F40ABA">
        <w:rPr>
          <w:lang w:eastAsia="zh-CN"/>
        </w:rPr>
        <w:t xml:space="preserve">Few works have been done in the past to describe the noise in an industrial environment. The model </w:t>
      </w:r>
      <w:r w:rsidR="00A86115" w:rsidRPr="00F40ABA">
        <w:rPr>
          <w:lang w:eastAsia="zh-CN"/>
        </w:rPr>
        <w:t>parameters need</w:t>
      </w:r>
      <w:r w:rsidRPr="00F40ABA">
        <w:rPr>
          <w:lang w:eastAsia="zh-CN"/>
        </w:rPr>
        <w:t xml:space="preserve"> to be extracted from measurements for the considered propagation environment.</w:t>
      </w:r>
      <w:r w:rsidR="0054056D">
        <w:rPr>
          <w:lang w:eastAsia="zh-CN"/>
        </w:rPr>
        <w:t xml:space="preserve"> In [20], it observed that f</w:t>
      </w:r>
      <w:r w:rsidR="0054056D" w:rsidRPr="0054056D">
        <w:rPr>
          <w:lang w:eastAsia="zh-CN"/>
        </w:rPr>
        <w:t>or lower frequencies, the level of interference increases.</w:t>
      </w:r>
    </w:p>
    <w:p w:rsidR="00B32F1D" w:rsidRDefault="00B32F1D" w:rsidP="00B32F1D">
      <w:pPr>
        <w:snapToGrid/>
        <w:spacing w:after="0"/>
        <w:jc w:val="left"/>
        <w:rPr>
          <w:b/>
          <w:i/>
          <w:lang w:eastAsia="zh-CN"/>
        </w:rPr>
      </w:pPr>
    </w:p>
    <w:p w:rsidR="00326CD5" w:rsidRDefault="00B32F1D">
      <w:pPr>
        <w:snapToGrid/>
        <w:spacing w:after="0"/>
        <w:rPr>
          <w:b/>
          <w:i/>
          <w:lang w:eastAsia="zh-CN"/>
        </w:rPr>
      </w:pPr>
      <w:r w:rsidRPr="005A6BD3">
        <w:rPr>
          <w:b/>
          <w:i/>
          <w:lang w:eastAsia="zh-CN"/>
        </w:rPr>
        <w:lastRenderedPageBreak/>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00F40ABA" w:rsidRPr="00F40ABA">
        <w:rPr>
          <w:b/>
          <w:i/>
          <w:lang w:eastAsia="zh-CN"/>
        </w:rPr>
        <w:t>easurements in various</w:t>
      </w:r>
      <w:r>
        <w:rPr>
          <w:b/>
          <w:i/>
          <w:lang w:eastAsia="zh-CN"/>
        </w:rPr>
        <w:t xml:space="preserve"> </w:t>
      </w:r>
      <w:r w:rsidR="00F40ABA" w:rsidRPr="00F40ABA">
        <w:rPr>
          <w:b/>
          <w:i/>
          <w:lang w:eastAsia="zh-CN"/>
        </w:rPr>
        <w:t>industrial facilities with different frequencies</w:t>
      </w:r>
      <w:r>
        <w:rPr>
          <w:b/>
          <w:i/>
          <w:lang w:eastAsia="zh-CN"/>
        </w:rPr>
        <w:t xml:space="preserve"> </w:t>
      </w:r>
      <w:r w:rsidR="00F40ABA" w:rsidRPr="00F40ABA">
        <w:rPr>
          <w:b/>
          <w:i/>
          <w:lang w:eastAsia="zh-CN"/>
        </w:rPr>
        <w:t>and link configurations are</w:t>
      </w:r>
      <w:r>
        <w:rPr>
          <w:b/>
          <w:i/>
          <w:lang w:eastAsia="zh-CN"/>
        </w:rPr>
        <w:t xml:space="preserve"> </w:t>
      </w:r>
      <w:r w:rsidR="00F40ABA" w:rsidRPr="00F40ABA">
        <w:rPr>
          <w:b/>
          <w:i/>
          <w:lang w:eastAsia="zh-CN"/>
        </w:rPr>
        <w:t>required to further validate</w:t>
      </w:r>
      <w:r w:rsidR="00CE377A">
        <w:rPr>
          <w:b/>
          <w:i/>
          <w:lang w:eastAsia="zh-CN"/>
        </w:rPr>
        <w:t xml:space="preserve"> the</w:t>
      </w:r>
      <w:r w:rsidR="00645371" w:rsidRPr="00645371">
        <w:rPr>
          <w:b/>
          <w:i/>
          <w:lang w:eastAsia="zh-CN"/>
        </w:rPr>
        <w:t xml:space="preserve"> noise </w:t>
      </w:r>
      <w:r w:rsidR="00CE377A">
        <w:rPr>
          <w:b/>
          <w:i/>
          <w:lang w:eastAsia="zh-CN"/>
        </w:rPr>
        <w:t xml:space="preserve">characteristics </w:t>
      </w:r>
      <w:r w:rsidR="00645371" w:rsidRPr="00645371">
        <w:rPr>
          <w:b/>
          <w:i/>
          <w:lang w:eastAsia="zh-CN"/>
        </w:rPr>
        <w:t>in industrial environments</w:t>
      </w:r>
    </w:p>
    <w:p w:rsidR="00A3517D" w:rsidRDefault="00A3517D">
      <w:pPr>
        <w:snapToGrid/>
        <w:spacing w:after="0"/>
        <w:jc w:val="left"/>
        <w:rPr>
          <w:lang w:eastAsia="zh-CN"/>
        </w:rPr>
      </w:pPr>
    </w:p>
    <w:p w:rsidR="00326CD5" w:rsidRDefault="00490095">
      <w:pPr>
        <w:snapToGrid/>
        <w:spacing w:after="0"/>
        <w:rPr>
          <w:lang w:eastAsia="zh-CN"/>
        </w:rPr>
      </w:pPr>
      <w:r>
        <w:t>The multipath property of a wireless channel depends on the characteristics of the environment as well as on the properties of the antennas involved.</w:t>
      </w:r>
      <w:r w:rsidRPr="00F40ABA">
        <w:rPr>
          <w:lang w:eastAsia="zh-CN"/>
        </w:rPr>
        <w:t xml:space="preserve"> </w:t>
      </w:r>
      <w:r w:rsidR="00F40ABA" w:rsidRPr="00F40ABA">
        <w:rPr>
          <w:lang w:eastAsia="zh-CN"/>
        </w:rPr>
        <w:t>The various measurement results show that the multipath components in industrial environments arrive in clusters [</w:t>
      </w:r>
      <w:r w:rsidR="00B527F4">
        <w:rPr>
          <w:rFonts w:hint="eastAsia"/>
          <w:lang w:eastAsia="zh-CN"/>
        </w:rPr>
        <w:t>15</w:t>
      </w:r>
      <w:r w:rsidR="00F40ABA" w:rsidRPr="00F40ABA">
        <w:rPr>
          <w:lang w:eastAsia="zh-CN"/>
        </w:rPr>
        <w:t>]</w:t>
      </w:r>
      <w:r w:rsidR="00F40ABA" w:rsidRPr="00F40ABA">
        <w:rPr>
          <w:rFonts w:hint="eastAsia"/>
          <w:lang w:eastAsia="zh-CN"/>
        </w:rPr>
        <w:t>–</w:t>
      </w:r>
      <w:r w:rsidR="00F40ABA" w:rsidRPr="00F40ABA">
        <w:rPr>
          <w:lang w:eastAsia="zh-CN"/>
        </w:rPr>
        <w:t>[</w:t>
      </w:r>
      <w:r w:rsidR="00B527F4">
        <w:rPr>
          <w:rFonts w:hint="eastAsia"/>
          <w:lang w:eastAsia="zh-CN"/>
        </w:rPr>
        <w:t>1</w:t>
      </w:r>
      <w:r w:rsidR="00C757EA">
        <w:rPr>
          <w:rFonts w:hint="eastAsia"/>
          <w:lang w:eastAsia="zh-CN"/>
        </w:rPr>
        <w:t>9</w:t>
      </w:r>
      <w:r w:rsidR="00F40ABA" w:rsidRPr="00F40ABA">
        <w:rPr>
          <w:lang w:eastAsia="zh-CN"/>
        </w:rPr>
        <w:t>].</w:t>
      </w:r>
      <w:r w:rsidR="00FD010F" w:rsidRPr="00FD010F">
        <w:t xml:space="preserve"> </w:t>
      </w:r>
      <w:r w:rsidR="00FD010F">
        <w:t>Various distributions have been proposed for the small-scale amplitude fading of the multipath components in industrial environments.</w:t>
      </w:r>
      <w:r w:rsidR="004E0656">
        <w:t xml:space="preserve"> In [20], it</w:t>
      </w:r>
      <w:r w:rsidR="004E0656" w:rsidRPr="004E0656">
        <w:t xml:space="preserve"> observe</w:t>
      </w:r>
      <w:r w:rsidR="004E0656">
        <w:t>d</w:t>
      </w:r>
      <w:r w:rsidR="004E0656" w:rsidRPr="004E0656">
        <w:t xml:space="preserve"> large differences in the number of components and the maximum excess delay. In the case of highly reflective</w:t>
      </w:r>
      <w:r w:rsidR="004E0656">
        <w:t xml:space="preserve"> </w:t>
      </w:r>
      <w:r w:rsidR="004E0656" w:rsidRPr="004E0656">
        <w:t>environments, some components arrive more than 1020 ns after the first component, which can cause problems in systems with a high symbol rate. In the highly absorbing environment, the maximum excess delay is 31 ns, which is significantly lower than in the case of highly reflective environments.</w:t>
      </w:r>
    </w:p>
    <w:p w:rsidR="00FD010F" w:rsidRDefault="00FD010F">
      <w:pPr>
        <w:snapToGrid/>
        <w:spacing w:after="0"/>
        <w:jc w:val="left"/>
        <w:rPr>
          <w:lang w:eastAsia="zh-CN"/>
        </w:rPr>
      </w:pPr>
    </w:p>
    <w:p w:rsidR="00326CD5" w:rsidRDefault="0007591A">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00F40ABA" w:rsidRPr="00F40ABA">
        <w:rPr>
          <w:b/>
          <w:i/>
          <w:lang w:eastAsia="zh-CN"/>
        </w:rPr>
        <w:t>t is unclear which envelope distributions</w:t>
      </w:r>
      <w:r>
        <w:rPr>
          <w:b/>
          <w:i/>
          <w:lang w:eastAsia="zh-CN"/>
        </w:rPr>
        <w:t xml:space="preserve"> </w:t>
      </w:r>
      <w:r w:rsidR="00F40ABA" w:rsidRPr="00F40ABA">
        <w:rPr>
          <w:b/>
          <w:i/>
          <w:lang w:eastAsia="zh-CN"/>
        </w:rPr>
        <w:t>to use for the received signal and</w:t>
      </w:r>
      <w:r>
        <w:rPr>
          <w:b/>
          <w:i/>
          <w:lang w:eastAsia="zh-CN"/>
        </w:rPr>
        <w:t xml:space="preserve"> </w:t>
      </w:r>
      <w:r w:rsidR="00F40ABA" w:rsidRPr="00F40ABA">
        <w:rPr>
          <w:b/>
          <w:i/>
          <w:lang w:eastAsia="zh-CN"/>
        </w:rPr>
        <w:t>multipath taps as various distributions</w:t>
      </w:r>
      <w:r>
        <w:rPr>
          <w:b/>
          <w:i/>
          <w:lang w:eastAsia="zh-CN"/>
        </w:rPr>
        <w:t xml:space="preserve"> </w:t>
      </w:r>
      <w:r w:rsidR="00F40ABA" w:rsidRPr="00F40ABA">
        <w:rPr>
          <w:b/>
          <w:i/>
          <w:lang w:eastAsia="zh-CN"/>
        </w:rPr>
        <w:t>have been suggested by different measurement</w:t>
      </w:r>
      <w:r>
        <w:rPr>
          <w:b/>
          <w:i/>
          <w:lang w:eastAsia="zh-CN"/>
        </w:rPr>
        <w:t xml:space="preserve"> </w:t>
      </w:r>
      <w:r w:rsidR="00F40ABA" w:rsidRPr="00F40ABA">
        <w:rPr>
          <w:b/>
          <w:i/>
          <w:lang w:eastAsia="zh-CN"/>
        </w:rPr>
        <w:t>campaigns. Further study is</w:t>
      </w:r>
      <w:r>
        <w:rPr>
          <w:b/>
          <w:i/>
          <w:lang w:eastAsia="zh-CN"/>
        </w:rPr>
        <w:t xml:space="preserve"> </w:t>
      </w:r>
      <w:r w:rsidR="00F40ABA" w:rsidRPr="00F40ABA">
        <w:rPr>
          <w:b/>
          <w:i/>
          <w:lang w:eastAsia="zh-CN"/>
        </w:rPr>
        <w:t>needed to characterize the envelope</w:t>
      </w:r>
      <w:r>
        <w:rPr>
          <w:b/>
          <w:i/>
          <w:lang w:eastAsia="zh-CN"/>
        </w:rPr>
        <w:t xml:space="preserve"> </w:t>
      </w:r>
      <w:r w:rsidR="00F40ABA" w:rsidRPr="00F40ABA">
        <w:rPr>
          <w:b/>
          <w:i/>
          <w:lang w:eastAsia="zh-CN"/>
        </w:rPr>
        <w:t>distribution of the received signal as</w:t>
      </w:r>
      <w:r>
        <w:rPr>
          <w:b/>
          <w:i/>
          <w:lang w:eastAsia="zh-CN"/>
        </w:rPr>
        <w:t xml:space="preserve"> </w:t>
      </w:r>
      <w:r w:rsidR="00F40ABA" w:rsidRPr="00F40ABA">
        <w:rPr>
          <w:b/>
          <w:i/>
          <w:lang w:eastAsia="zh-CN"/>
        </w:rPr>
        <w:t>well as the multipath taps.</w:t>
      </w:r>
    </w:p>
    <w:p w:rsidR="00A3517D" w:rsidRDefault="00A3517D">
      <w:pPr>
        <w:snapToGrid/>
        <w:spacing w:after="0"/>
        <w:jc w:val="left"/>
        <w:rPr>
          <w:b/>
          <w:i/>
          <w:lang w:eastAsia="zh-CN"/>
        </w:rPr>
      </w:pPr>
    </w:p>
    <w:p w:rsidR="00DC5E0E" w:rsidRDefault="00747F48" w:rsidP="00173F76">
      <w:pPr>
        <w:pStyle w:val="Heading1"/>
      </w:pPr>
      <w:bookmarkStart w:id="6" w:name="_Ref129681832"/>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58787C" w:rsidRDefault="0058787C" w:rsidP="0058787C">
      <w:pPr>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r w:rsidRPr="00807CFA">
        <w:rPr>
          <w:b/>
          <w:i/>
          <w:lang w:eastAsia="zh-CN"/>
        </w:rPr>
        <w:t>The reported measured path-loss parameters show significant variations with the environment, frequency, and link configuration</w:t>
      </w:r>
      <w:r w:rsidDel="00807CFA">
        <w:rPr>
          <w:b/>
          <w:i/>
          <w:lang w:eastAsia="zh-CN"/>
        </w:rPr>
        <w:t xml:space="preserve"> </w:t>
      </w:r>
    </w:p>
    <w:p w:rsidR="00326CD5" w:rsidRDefault="0058787C">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Pr="00F40ABA">
        <w:rPr>
          <w:b/>
          <w:i/>
          <w:lang w:eastAsia="zh-CN"/>
        </w:rPr>
        <w:t>easurements in various</w:t>
      </w:r>
      <w:r>
        <w:rPr>
          <w:b/>
          <w:i/>
          <w:lang w:eastAsia="zh-CN"/>
        </w:rPr>
        <w:t xml:space="preserve"> </w:t>
      </w:r>
      <w:r w:rsidRPr="00F40ABA">
        <w:rPr>
          <w:b/>
          <w:i/>
          <w:lang w:eastAsia="zh-CN"/>
        </w:rPr>
        <w:t>industrial facilities with different frequencies</w:t>
      </w:r>
      <w:r>
        <w:rPr>
          <w:b/>
          <w:i/>
          <w:lang w:eastAsia="zh-CN"/>
        </w:rPr>
        <w:t xml:space="preserve"> </w:t>
      </w:r>
      <w:r w:rsidRPr="00F40ABA">
        <w:rPr>
          <w:b/>
          <w:i/>
          <w:lang w:eastAsia="zh-CN"/>
        </w:rPr>
        <w:t>and link configurations are</w:t>
      </w:r>
      <w:r>
        <w:rPr>
          <w:b/>
          <w:i/>
          <w:lang w:eastAsia="zh-CN"/>
        </w:rPr>
        <w:t xml:space="preserve"> </w:t>
      </w:r>
      <w:r w:rsidRPr="00F40ABA">
        <w:rPr>
          <w:b/>
          <w:i/>
          <w:lang w:eastAsia="zh-CN"/>
        </w:rPr>
        <w:t>required to further validate</w:t>
      </w:r>
      <w:r w:rsidRPr="00645371">
        <w:rPr>
          <w:b/>
          <w:i/>
          <w:lang w:eastAsia="zh-CN"/>
        </w:rPr>
        <w:t xml:space="preserve"> </w:t>
      </w:r>
      <w:r w:rsidR="00CE377A">
        <w:rPr>
          <w:b/>
          <w:i/>
          <w:lang w:eastAsia="zh-CN"/>
        </w:rPr>
        <w:t xml:space="preserve">the </w:t>
      </w:r>
      <w:r w:rsidRPr="00645371">
        <w:rPr>
          <w:b/>
          <w:i/>
          <w:lang w:eastAsia="zh-CN"/>
        </w:rPr>
        <w:t xml:space="preserve">noise </w:t>
      </w:r>
      <w:r w:rsidR="00CE377A">
        <w:rPr>
          <w:b/>
          <w:i/>
          <w:lang w:eastAsia="zh-CN"/>
        </w:rPr>
        <w:t xml:space="preserve">characteristics </w:t>
      </w:r>
      <w:r w:rsidRPr="00645371">
        <w:rPr>
          <w:b/>
          <w:i/>
          <w:lang w:eastAsia="zh-CN"/>
        </w:rPr>
        <w:t>in industrial environments</w:t>
      </w:r>
    </w:p>
    <w:p w:rsidR="00637506" w:rsidRDefault="00637506" w:rsidP="0058787C">
      <w:pPr>
        <w:snapToGrid/>
        <w:spacing w:after="0"/>
        <w:jc w:val="left"/>
        <w:rPr>
          <w:b/>
          <w:i/>
          <w:lang w:eastAsia="zh-CN"/>
        </w:rPr>
      </w:pPr>
    </w:p>
    <w:p w:rsidR="00326CD5" w:rsidRDefault="0058787C">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Pr="00F40ABA">
        <w:rPr>
          <w:b/>
          <w:i/>
          <w:lang w:eastAsia="zh-CN"/>
        </w:rPr>
        <w:t>t is unclear which envelope distributions</w:t>
      </w:r>
      <w:r>
        <w:rPr>
          <w:b/>
          <w:i/>
          <w:lang w:eastAsia="zh-CN"/>
        </w:rPr>
        <w:t xml:space="preserve"> </w:t>
      </w:r>
      <w:r w:rsidRPr="00F40ABA">
        <w:rPr>
          <w:b/>
          <w:i/>
          <w:lang w:eastAsia="zh-CN"/>
        </w:rPr>
        <w:t>to use for the received signal and</w:t>
      </w:r>
      <w:r>
        <w:rPr>
          <w:b/>
          <w:i/>
          <w:lang w:eastAsia="zh-CN"/>
        </w:rPr>
        <w:t xml:space="preserve"> </w:t>
      </w:r>
      <w:r w:rsidRPr="00F40ABA">
        <w:rPr>
          <w:b/>
          <w:i/>
          <w:lang w:eastAsia="zh-CN"/>
        </w:rPr>
        <w:t>multipath taps as various distributions</w:t>
      </w:r>
      <w:r>
        <w:rPr>
          <w:b/>
          <w:i/>
          <w:lang w:eastAsia="zh-CN"/>
        </w:rPr>
        <w:t xml:space="preserve"> </w:t>
      </w:r>
      <w:r w:rsidRPr="00F40ABA">
        <w:rPr>
          <w:b/>
          <w:i/>
          <w:lang w:eastAsia="zh-CN"/>
        </w:rPr>
        <w:t>have been suggested by different measurement</w:t>
      </w:r>
      <w:r>
        <w:rPr>
          <w:b/>
          <w:i/>
          <w:lang w:eastAsia="zh-CN"/>
        </w:rPr>
        <w:t xml:space="preserve"> </w:t>
      </w:r>
      <w:r w:rsidRPr="00F40ABA">
        <w:rPr>
          <w:b/>
          <w:i/>
          <w:lang w:eastAsia="zh-CN"/>
        </w:rPr>
        <w:t>campaigns. Further study is</w:t>
      </w:r>
      <w:r>
        <w:rPr>
          <w:b/>
          <w:i/>
          <w:lang w:eastAsia="zh-CN"/>
        </w:rPr>
        <w:t xml:space="preserve"> </w:t>
      </w:r>
      <w:r w:rsidRPr="00F40ABA">
        <w:rPr>
          <w:b/>
          <w:i/>
          <w:lang w:eastAsia="zh-CN"/>
        </w:rPr>
        <w:t>needed to characterize the envelope</w:t>
      </w:r>
      <w:r>
        <w:rPr>
          <w:b/>
          <w:i/>
          <w:lang w:eastAsia="zh-CN"/>
        </w:rPr>
        <w:t xml:space="preserve"> </w:t>
      </w:r>
      <w:r w:rsidRPr="00F40ABA">
        <w:rPr>
          <w:b/>
          <w:i/>
          <w:lang w:eastAsia="zh-CN"/>
        </w:rPr>
        <w:t>distribution of the received signal as</w:t>
      </w:r>
      <w:r>
        <w:rPr>
          <w:b/>
          <w:i/>
          <w:lang w:eastAsia="zh-CN"/>
        </w:rPr>
        <w:t xml:space="preserve"> </w:t>
      </w:r>
      <w:r w:rsidRPr="00F40ABA">
        <w:rPr>
          <w:b/>
          <w:i/>
          <w:lang w:eastAsia="zh-CN"/>
        </w:rPr>
        <w:t>well as the multipath taps.</w:t>
      </w:r>
    </w:p>
    <w:p w:rsidR="007C5006" w:rsidRPr="00684ED3" w:rsidRDefault="007C5006" w:rsidP="00843B90">
      <w:pPr>
        <w:rPr>
          <w:b/>
          <w:i/>
          <w:lang w:eastAsia="zh-CN"/>
        </w:rPr>
      </w:pP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 xml:space="preserve">differences </w:t>
      </w:r>
      <w:r w:rsidR="004D235B">
        <w:rPr>
          <w:lang w:eastAsia="zh-CN"/>
        </w:rPr>
        <w:t>among published results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Pr>
          <w:lang w:val="en-GB"/>
        </w:rPr>
        <w:t>, such as</w:t>
      </w:r>
      <w:r w:rsidR="007C5006">
        <w:rPr>
          <w:lang w:val="en-GB"/>
        </w:rPr>
        <w:t xml:space="preserve"> path-loss, shadow fading,</w:t>
      </w:r>
      <w:r w:rsidRPr="00843B90">
        <w:rPr>
          <w:lang w:val="en-GB"/>
        </w:rPr>
        <w:t xml:space="preserve"> </w:t>
      </w:r>
      <w:r w:rsidR="004D235B">
        <w:rPr>
          <w:lang w:val="en-GB"/>
        </w:rPr>
        <w:t xml:space="preserve">LOS </w:t>
      </w:r>
      <w:r w:rsidR="007C5006">
        <w:rPr>
          <w:lang w:val="en-GB"/>
        </w:rPr>
        <w:t>probability, delay spread, angular spread, blockage</w:t>
      </w:r>
      <w:r w:rsidR="004D235B">
        <w:rPr>
          <w:lang w:val="en-GB"/>
        </w:rPr>
        <w:t>,</w:t>
      </w:r>
      <w:r w:rsidR="007C5006">
        <w:rPr>
          <w:lang w:val="en-GB"/>
        </w:rPr>
        <w:t xml:space="preserv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637506" w:rsidP="00370E76">
      <w:pPr>
        <w:rPr>
          <w:b/>
          <w:i/>
          <w:lang w:eastAsia="zh-CN"/>
        </w:rPr>
      </w:pPr>
      <w:r>
        <w:rPr>
          <w:b/>
          <w:i/>
          <w:lang w:eastAsia="zh-CN"/>
        </w:rPr>
        <w:t>Proposal 1</w:t>
      </w:r>
      <w:r w:rsidR="00370E76" w:rsidRPr="00D36D75">
        <w:rPr>
          <w:b/>
          <w:i/>
          <w:lang w:eastAsia="zh-CN"/>
        </w:rPr>
        <w:t xml:space="preserve">: </w:t>
      </w:r>
      <w:r w:rsidR="00370E76">
        <w:rPr>
          <w:b/>
          <w:i/>
          <w:lang w:eastAsia="zh-CN"/>
        </w:rPr>
        <w:t xml:space="preserve">Study the potential </w:t>
      </w:r>
      <w:r w:rsidR="004D235B">
        <w:rPr>
          <w:b/>
          <w:i/>
          <w:lang w:eastAsia="zh-CN"/>
        </w:rPr>
        <w:t xml:space="preserve">impact </w:t>
      </w:r>
      <w:r w:rsidR="00370E76">
        <w:rPr>
          <w:b/>
          <w:i/>
          <w:lang w:eastAsia="zh-CN"/>
        </w:rPr>
        <w:t xml:space="preserve">of </w:t>
      </w:r>
      <w:r w:rsidR="004D235B">
        <w:rPr>
          <w:b/>
          <w:i/>
          <w:lang w:eastAsia="zh-CN"/>
        </w:rPr>
        <w:t>frequency band on the propagation characteristics and channel model parameters in the industrial indoor environment</w:t>
      </w:r>
      <w:r w:rsidR="005C20C9">
        <w:rPr>
          <w:b/>
          <w:i/>
          <w:lang w:eastAsia="zh-CN"/>
        </w:rPr>
        <w:t>.</w:t>
      </w:r>
    </w:p>
    <w:p w:rsidR="004D235B" w:rsidRDefault="004D235B" w:rsidP="00370E76">
      <w:pPr>
        <w:rPr>
          <w:b/>
          <w:i/>
          <w:lang w:eastAsia="zh-CN"/>
        </w:rPr>
      </w:pPr>
      <w:r>
        <w:rPr>
          <w:b/>
          <w:i/>
          <w:lang w:eastAsia="zh-CN"/>
        </w:rPr>
        <w:t>Proposal 2: Study the impact of environment on the propagation characteristics.</w:t>
      </w:r>
    </w:p>
    <w:p w:rsidR="004D235B" w:rsidRDefault="004D235B" w:rsidP="00370E76">
      <w:pPr>
        <w:rPr>
          <w:b/>
          <w:i/>
          <w:lang w:eastAsia="zh-CN"/>
        </w:rPr>
      </w:pPr>
      <w:r>
        <w:rPr>
          <w:b/>
          <w:i/>
          <w:lang w:eastAsia="zh-CN"/>
        </w:rPr>
        <w:t>Proposal 3: Study the impact of link configuration on the propagation characteristics.</w:t>
      </w:r>
    </w:p>
    <w:p w:rsidR="00C03C85" w:rsidRDefault="00C03C85" w:rsidP="00C03C85">
      <w:pPr>
        <w:rPr>
          <w:color w:val="1F497D"/>
          <w:sz w:val="21"/>
          <w:szCs w:val="21"/>
          <w:lang w:eastAsia="zh-CN"/>
        </w:rPr>
      </w:pPr>
      <w:bookmarkStart w:id="7" w:name="_Ref124589665"/>
      <w:bookmarkStart w:id="8" w:name="_Ref71620620"/>
      <w:bookmarkStart w:id="9" w:name="_Ref124671424"/>
      <w:r>
        <w:rPr>
          <w:b/>
          <w:i/>
          <w:lang w:eastAsia="zh-CN"/>
        </w:rPr>
        <w:t xml:space="preserve">Proposal </w:t>
      </w:r>
      <w:r w:rsidR="004D235B">
        <w:rPr>
          <w:b/>
          <w:i/>
          <w:lang w:eastAsia="zh-CN"/>
        </w:rPr>
        <w:t>4</w:t>
      </w:r>
      <w:r w:rsidRPr="00D36D75">
        <w:rPr>
          <w:b/>
          <w:i/>
          <w:lang w:eastAsia="zh-CN"/>
        </w:rPr>
        <w:t xml:space="preserve">: </w:t>
      </w:r>
      <w:r>
        <w:rPr>
          <w:b/>
          <w:i/>
          <w:lang w:eastAsia="zh-CN"/>
        </w:rPr>
        <w:t>New m</w:t>
      </w:r>
      <w:r w:rsidRPr="00BA1887">
        <w:rPr>
          <w:b/>
          <w:i/>
          <w:lang w:eastAsia="zh-CN"/>
        </w:rPr>
        <w:t>easurements in various</w:t>
      </w:r>
      <w:r>
        <w:rPr>
          <w:b/>
          <w:i/>
          <w:lang w:eastAsia="zh-CN"/>
        </w:rPr>
        <w:t xml:space="preserve"> </w:t>
      </w:r>
      <w:r w:rsidRPr="00BA1887">
        <w:rPr>
          <w:b/>
          <w:i/>
          <w:lang w:eastAsia="zh-CN"/>
        </w:rPr>
        <w:t>industrial facilities with different frequencies</w:t>
      </w:r>
      <w:r>
        <w:rPr>
          <w:b/>
          <w:i/>
          <w:lang w:eastAsia="zh-CN"/>
        </w:rPr>
        <w:t xml:space="preserve"> </w:t>
      </w:r>
      <w:r w:rsidRPr="00BA1887">
        <w:rPr>
          <w:b/>
          <w:i/>
          <w:lang w:eastAsia="zh-CN"/>
        </w:rPr>
        <w:t>and link configurations are</w:t>
      </w:r>
      <w:r>
        <w:rPr>
          <w:b/>
          <w:i/>
          <w:lang w:eastAsia="zh-CN"/>
        </w:rPr>
        <w:t xml:space="preserve"> </w:t>
      </w:r>
      <w:r w:rsidRPr="00BA1887">
        <w:rPr>
          <w:b/>
          <w:i/>
          <w:lang w:eastAsia="zh-CN"/>
        </w:rPr>
        <w:t>required</w:t>
      </w:r>
      <w:r w:rsidR="005C20C9">
        <w:rPr>
          <w:b/>
          <w:i/>
          <w:lang w:eastAsia="zh-CN"/>
        </w:rPr>
        <w:t>.</w:t>
      </w:r>
    </w:p>
    <w:p w:rsidR="00F96D5C" w:rsidRPr="00F96D5C" w:rsidRDefault="00F96D5C" w:rsidP="00A15431">
      <w:pPr>
        <w:rPr>
          <w:b/>
          <w:i/>
          <w:lang w:eastAsia="zh-CN"/>
        </w:rPr>
      </w:pPr>
    </w:p>
    <w:p w:rsidR="001D780E" w:rsidRPr="00CF195E" w:rsidRDefault="001D780E" w:rsidP="00440BC5">
      <w:pPr>
        <w:pStyle w:val="Heading1"/>
      </w:pPr>
      <w:r w:rsidRPr="00CF195E">
        <w:t>References</w:t>
      </w:r>
    </w:p>
    <w:p w:rsidR="00444DD6" w:rsidRDefault="00444DD6" w:rsidP="00444DD6">
      <w:pPr>
        <w:pStyle w:val="References"/>
      </w:pPr>
      <w:bookmarkStart w:id="10" w:name="OLE_LINK3"/>
      <w:bookmarkStart w:id="11" w:name="_Ref444940176"/>
      <w:bookmarkStart w:id="12" w:name="_Ref445712275"/>
      <w:bookmarkStart w:id="13" w:name="_Ref488522507"/>
      <w:bookmarkStart w:id="14" w:name="_Ref497643507"/>
      <w:bookmarkStart w:id="15" w:name="_Ref497649910"/>
      <w:bookmarkEnd w:id="6"/>
      <w:bookmarkEnd w:id="7"/>
      <w:bookmarkEnd w:id="8"/>
      <w:bookmarkEnd w:id="9"/>
      <w:r w:rsidRPr="00B327FB">
        <w:t>RP-182138</w:t>
      </w:r>
      <w:bookmarkEnd w:id="10"/>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bookmarkEnd w:id="11"/>
    <w:bookmarkEnd w:id="12"/>
    <w:bookmarkEnd w:id="13"/>
    <w:bookmarkEnd w:id="14"/>
    <w:bookmarkEnd w:id="15"/>
    <w:p w:rsidR="009978A2" w:rsidRDefault="00B3475B" w:rsidP="009978A2">
      <w:pPr>
        <w:pStyle w:val="References"/>
      </w:pPr>
      <w:r>
        <w:rPr>
          <w:lang w:eastAsia="zh-CN"/>
        </w:rPr>
        <w:t>M. Cheffena."Propagation Channel Characteristics of Industrial Wireless Sensor Networks." IEEE</w:t>
      </w:r>
      <w:r>
        <w:t xml:space="preserve"> </w:t>
      </w:r>
      <w:r>
        <w:rPr>
          <w:lang w:eastAsia="zh-CN"/>
        </w:rPr>
        <w:t>Antennas &amp; Propagation Magazine 58.1(2016): 66-73.</w:t>
      </w:r>
    </w:p>
    <w:p w:rsidR="009978A2" w:rsidRDefault="004606B9" w:rsidP="009978A2">
      <w:pPr>
        <w:pStyle w:val="References"/>
      </w:pPr>
      <w:r>
        <w:rPr>
          <w:lang w:eastAsia="zh-CN"/>
        </w:rPr>
        <w:t>Cheffena M. Industrial wireless sensor networks: channel modeling and performance evaluation</w:t>
      </w:r>
      <w:r w:rsidR="00C94BA0">
        <w:rPr>
          <w:lang w:eastAsia="zh-CN"/>
        </w:rPr>
        <w:t xml:space="preserve"> </w:t>
      </w:r>
      <w:r>
        <w:rPr>
          <w:lang w:eastAsia="zh-CN"/>
        </w:rPr>
        <w:t>[J]. Eurasip Journal on Wireless Communications &amp; Networking, 2012, 2012(1): 1-8.</w:t>
      </w:r>
    </w:p>
    <w:p w:rsidR="005A2004" w:rsidRDefault="005A2004" w:rsidP="003B7C6C">
      <w:pPr>
        <w:pStyle w:val="References"/>
      </w:pPr>
      <w:r>
        <w:lastRenderedPageBreak/>
        <w:t>D. Sexton, M. Mahony, and M. Lapinski, “Radio channel quality in industrial wireless sensor networks,” in Proc. IEEE Sensors Industry Conf., Houston, TX, Feb. 8–10, 2005, pp. 88–94</w:t>
      </w:r>
    </w:p>
    <w:p w:rsidR="00AC69CD" w:rsidRDefault="00AC69CD" w:rsidP="003B7C6C">
      <w:pPr>
        <w:pStyle w:val="References"/>
      </w:pPr>
      <w:r>
        <w:t>S. Kjesbu and T. Brunsvik, “Radiowave propagation in industrial environments,” in Proc. IEEE 26th Annu. Conf. Industrial Electronics Society, Nagoya, Aichi, Japan, Oct. 2–28, 2000, pp. 2425– 2430.</w:t>
      </w:r>
    </w:p>
    <w:p w:rsidR="00AC69CD" w:rsidRDefault="00AC69CD" w:rsidP="003B7C6C">
      <w:pPr>
        <w:pStyle w:val="References"/>
      </w:pPr>
      <w:r>
        <w:t>S. Luo, N. Polu, Z. Chen, and J. Slipp, “RF channel modeling of a WSN testbed for industrial environment,” in Proc. IEEE Radio Wireless Symp., Phoenix, Jan. 16–19, 2009, pp. 375–378.</w:t>
      </w:r>
    </w:p>
    <w:p w:rsidR="000D33CF" w:rsidRDefault="000D33CF" w:rsidP="003B7C6C">
      <w:pPr>
        <w:pStyle w:val="References"/>
      </w:pPr>
      <w:r>
        <w:t xml:space="preserve">K. A. Remley, G. Koepke, C. Holloway, D. Camell, and C. Grosvenor, “Measurements in harsh RF propagation environments to support performance evaluation of wireless sensor networks,” Sensor Rev., vol. 29, no. 3, pp. 211–222, 2009. </w:t>
      </w:r>
    </w:p>
    <w:p w:rsidR="000D33CF" w:rsidRDefault="000D33CF" w:rsidP="003B7C6C">
      <w:pPr>
        <w:pStyle w:val="References"/>
      </w:pPr>
      <w:r>
        <w:t xml:space="preserve">E. Tanghe, W. Joseph, L. Verloock, L. Martens, H. Capoen, K. V. Herwegen, and W. Vantomme, “The industrial indoor channel: Large-scale and temporal fading at 900, 2400, and 5200 MHz,” IEEE Trans. Wireless Commun., vol. 7, no. 7, pp. 2740–2751, July 2008. </w:t>
      </w:r>
    </w:p>
    <w:p w:rsidR="000D33CF" w:rsidRDefault="000D33CF" w:rsidP="003B7C6C">
      <w:pPr>
        <w:pStyle w:val="References"/>
      </w:pPr>
      <w:r>
        <w:t>Y. Ai, M. Cheffena, and Q. Li, “Radio frequency measurements and capacity analysis for industrial indoor environments,” in Proc. 9th European Conf. Antennas Propagation, Lisbon, Portugal, Apr. 13–17, 2015, pp. 1–5.</w:t>
      </w:r>
    </w:p>
    <w:p w:rsidR="000D33CF" w:rsidRDefault="000D33CF" w:rsidP="003B7C6C">
      <w:pPr>
        <w:pStyle w:val="References"/>
      </w:pPr>
      <w:r>
        <w:t>V. C. Gungor, B. Lu, and G. P. Hancke, “Opportunities and challenges of wireless sensor networks in smart grid,” IEEE Trans. Ind. Electron., vol. 57, no. 10, pp. 3557–3564, Oct. 2010.</w:t>
      </w:r>
    </w:p>
    <w:p w:rsidR="008F3C50" w:rsidRDefault="008F3C50" w:rsidP="003B7C6C">
      <w:pPr>
        <w:pStyle w:val="References"/>
      </w:pPr>
      <w:r>
        <w:t>K. S. Low, W. N. N. Win, and J. E. Meng, “Wireless sensor networks for industrial environments,” in Proc. Int. Conf. Computational Intelligence Modelling, Control Automation, Vienna, Austria, Nov. 28–30, 2005, vol. 2, pp. 271–276.</w:t>
      </w:r>
    </w:p>
    <w:p w:rsidR="0024714C" w:rsidRDefault="0024714C" w:rsidP="003B7C6C">
      <w:pPr>
        <w:pStyle w:val="References"/>
      </w:pPr>
      <w:r>
        <w:t>N. Azmi, L. M. Kamarudin, M. Mahmuddin, and A. Zakaria, “Interference issues and mitigation method in WSN 2.4 GHz ISM band: A survey,” in Proc. 2nd Int. Conf. Electronic Design, Penang, Malaysia, Aug. 19–21, 2014, pp. 403–408</w:t>
      </w:r>
    </w:p>
    <w:p w:rsidR="005F689F" w:rsidRDefault="005F689F" w:rsidP="003B7C6C">
      <w:pPr>
        <w:pStyle w:val="References"/>
      </w:pPr>
      <w:r>
        <w:t xml:space="preserve">J. Karedal, S. Wyne, P. Almers, F. Tufvesson, and A. F. Molisch, “A measurement-based statistical model for industrial ultra-wideband channels,” IEEE Trans. Wireless Commun., vol. 6, no. 8, pp. 3028–3037, Aug. 2007. </w:t>
      </w:r>
    </w:p>
    <w:p w:rsidR="005F689F" w:rsidRDefault="005F689F" w:rsidP="003B7C6C">
      <w:pPr>
        <w:pStyle w:val="References"/>
      </w:pPr>
      <w:r>
        <w:t>E. Tanghe, W. Joseph, J. D. Bruyne, L. Verloock, and L. Martens, “The industrial indoor channel: Statistical analysis of the power delay profile,” Int. J. Electron. Commun., vol. 64, no. 9, pp. 806–812, Sept. 2012.</w:t>
      </w:r>
    </w:p>
    <w:p w:rsidR="005F689F" w:rsidRDefault="005F689F" w:rsidP="003B7C6C">
      <w:pPr>
        <w:pStyle w:val="References"/>
      </w:pPr>
      <w:r>
        <w:t xml:space="preserve">E. Tanghe, D. P. Gaillot, M. Lienard, L. Martens, and W. Joseph, “Experimental analysis of dense multipath components in an industrial environment,” IEEE Trans. Antennas Propagat., vol. 62, no. 7, pp. 3797–3805, July 2014. </w:t>
      </w:r>
    </w:p>
    <w:p w:rsidR="00E17781" w:rsidRDefault="005F689F" w:rsidP="003B7C6C">
      <w:pPr>
        <w:pStyle w:val="References"/>
      </w:pPr>
      <w:r>
        <w:t>Y. Ai, M. Cheffena, and Q. Li, “Power delay profile analysis and modeling of industrial indoor channels,” in Proc. 9th European Conf. Antennas Propagation, Lisbon, Portugal, Apr. 13–17, 2015, pp. 1–5</w:t>
      </w:r>
      <w:r w:rsidR="00E17781" w:rsidRPr="00E17781">
        <w:t xml:space="preserve"> </w:t>
      </w:r>
    </w:p>
    <w:p w:rsidR="00E17781" w:rsidRPr="002C2B51" w:rsidRDefault="00E17781" w:rsidP="00E17781">
      <w:pPr>
        <w:pStyle w:val="References"/>
      </w:pPr>
      <w:r>
        <w:t>P. Agrawal, A. Ahlen, T. Olofsson, and M. Gidlund, “Characterization of long term channel variations in industrial wireless sensor networ</w:t>
      </w:r>
      <w:r w:rsidRPr="002C2B51">
        <w:t>ks,” in Proc. IEEE Int. Conf. Communications, Sydney, Australia, June 10–14, 2014, pp. 1–6</w:t>
      </w:r>
    </w:p>
    <w:p w:rsidR="0064063E" w:rsidRPr="002C2B51" w:rsidRDefault="002724F1" w:rsidP="0064063E">
      <w:pPr>
        <w:pStyle w:val="References"/>
      </w:pPr>
      <w:hyperlink r:id="rId8" w:history="1">
        <w:r w:rsidR="00D21749" w:rsidRPr="002C2B51">
          <w:rPr>
            <w:rStyle w:val="Hyperlink"/>
            <w:color w:val="auto"/>
            <w:u w:val="none"/>
          </w:rPr>
          <w:t xml:space="preserve">P. Stenumgaard </w:t>
        </w:r>
      </w:hyperlink>
      <w:r w:rsidR="00D21749" w:rsidRPr="002C2B51">
        <w:rPr>
          <w:rStyle w:val="authors-info"/>
        </w:rPr>
        <w:t xml:space="preserve">; </w:t>
      </w:r>
      <w:hyperlink r:id="rId9" w:history="1">
        <w:r w:rsidR="00D21749" w:rsidRPr="002C2B51">
          <w:rPr>
            <w:rStyle w:val="Hyperlink"/>
            <w:color w:val="auto"/>
            <w:u w:val="none"/>
            <w:lang w:val="en-US"/>
          </w:rPr>
          <w:t>J.</w:t>
        </w:r>
        <w:r w:rsidR="00D21749" w:rsidRPr="002C2B51">
          <w:rPr>
            <w:rStyle w:val="Hyperlink"/>
            <w:color w:val="auto"/>
            <w:u w:val="none"/>
          </w:rPr>
          <w:t xml:space="preserve"> Chilo </w:t>
        </w:r>
      </w:hyperlink>
      <w:r w:rsidR="00D21749" w:rsidRPr="002C2B51">
        <w:rPr>
          <w:rStyle w:val="authors-info"/>
        </w:rPr>
        <w:t xml:space="preserve">; </w:t>
      </w:r>
      <w:hyperlink r:id="rId10" w:history="1">
        <w:r w:rsidR="00D21749" w:rsidRPr="002C2B51">
          <w:rPr>
            <w:rStyle w:val="Hyperlink"/>
            <w:color w:val="auto"/>
            <w:u w:val="none"/>
          </w:rPr>
          <w:t xml:space="preserve">J. Ferrer-Coll </w:t>
        </w:r>
      </w:hyperlink>
      <w:r w:rsidR="00D21749" w:rsidRPr="002C2B51">
        <w:rPr>
          <w:rStyle w:val="authors-info"/>
        </w:rPr>
        <w:t xml:space="preserve">and </w:t>
      </w:r>
      <w:r w:rsidR="00D21749" w:rsidRPr="002C2B51">
        <w:rPr>
          <w:rStyle w:val="blue-tooltip"/>
          <w:kern w:val="2"/>
          <w:lang w:val="en-GB" w:eastAsia="zh-CN"/>
        </w:rPr>
        <w:t xml:space="preserve">P. Angskog </w:t>
      </w:r>
      <w:r w:rsidR="00D21749" w:rsidRPr="002C2B51">
        <w:rPr>
          <w:lang w:val="en-GB"/>
        </w:rPr>
        <w:t>, “</w:t>
      </w:r>
      <w:r w:rsidR="00D21749" w:rsidRPr="002C2B51">
        <w:t>Challenges and conditions for wireless machine-to-machine communications in industrial environments,</w:t>
      </w:r>
      <w:r w:rsidR="00D21749" w:rsidRPr="002C2B51">
        <w:rPr>
          <w:lang w:val="en-GB"/>
        </w:rPr>
        <w:t xml:space="preserve">” in </w:t>
      </w:r>
      <w:hyperlink r:id="rId11" w:history="1">
        <w:r w:rsidR="00D21749" w:rsidRPr="002C2B51">
          <w:rPr>
            <w:rStyle w:val="Hyperlink"/>
            <w:color w:val="auto"/>
            <w:u w:val="none"/>
          </w:rPr>
          <w:t>Journals &amp; Magazines</w:t>
        </w:r>
      </w:hyperlink>
      <w:r w:rsidR="00D21749" w:rsidRPr="002C2B51">
        <w:rPr>
          <w:rStyle w:val="breadcrumbs-separator"/>
        </w:rPr>
        <w:t>,</w:t>
      </w:r>
      <w:r w:rsidR="00D21749" w:rsidRPr="002C2B51">
        <w:t xml:space="preserve"> </w:t>
      </w:r>
      <w:hyperlink r:id="rId12" w:history="1">
        <w:r w:rsidR="00D21749" w:rsidRPr="002C2B51">
          <w:rPr>
            <w:rStyle w:val="Hyperlink"/>
            <w:color w:val="auto"/>
            <w:u w:val="none"/>
          </w:rPr>
          <w:t>IEEE Communications Magazine</w:t>
        </w:r>
      </w:hyperlink>
      <w:r w:rsidR="00D21749" w:rsidRPr="002C2B51">
        <w:t xml:space="preserve"> </w:t>
      </w:r>
      <w:r w:rsidR="00D21749" w:rsidRPr="002C2B51">
        <w:rPr>
          <w:rStyle w:val="breadcrumbs-separator"/>
        </w:rPr>
        <w:t xml:space="preserve">, </w:t>
      </w:r>
      <w:hyperlink r:id="rId13" w:history="1">
        <w:r w:rsidR="00D21749" w:rsidRPr="002C2B51">
          <w:rPr>
            <w:rStyle w:val="Hyperlink"/>
            <w:color w:val="auto"/>
            <w:u w:val="none"/>
          </w:rPr>
          <w:t>Volume: 51 Issue: 6</w:t>
        </w:r>
      </w:hyperlink>
      <w:r w:rsidR="00D21749" w:rsidRPr="002C2B51">
        <w:t>, June 2013</w:t>
      </w:r>
      <w:r w:rsidR="00285DF4" w:rsidRPr="002C2B51">
        <w:t>.</w:t>
      </w:r>
      <w:bookmarkStart w:id="16" w:name="_GoBack"/>
      <w:bookmarkEnd w:id="16"/>
    </w:p>
    <w:p w:rsidR="00285DF4" w:rsidRPr="0064063E" w:rsidRDefault="00285DF4" w:rsidP="0064063E">
      <w:pPr>
        <w:pStyle w:val="References"/>
        <w:rPr>
          <w:rStyle w:val="authors-info"/>
        </w:rPr>
      </w:pPr>
      <w:r w:rsidRPr="002C2B51">
        <w:rPr>
          <w:rStyle w:val="authors-info"/>
        </w:rPr>
        <w:t>M</w:t>
      </w:r>
      <w:r w:rsidR="0007024E" w:rsidRPr="002C2B51">
        <w:rPr>
          <w:rStyle w:val="authors-info"/>
        </w:rPr>
        <w:t>.</w:t>
      </w:r>
      <w:r w:rsidRPr="002C2B51">
        <w:rPr>
          <w:rStyle w:val="authors-info"/>
        </w:rPr>
        <w:t xml:space="preserve"> D</w:t>
      </w:r>
      <w:r w:rsidRPr="002C2B51">
        <w:rPr>
          <w:rStyle w:val="authors-info"/>
          <w:rFonts w:hint="eastAsia"/>
        </w:rPr>
        <w:t>ü</w:t>
      </w:r>
      <w:r w:rsidR="0007024E" w:rsidRPr="002C2B51">
        <w:rPr>
          <w:rStyle w:val="authors-info"/>
        </w:rPr>
        <w:t>ngen</w:t>
      </w:r>
      <w:r w:rsidRPr="002C2B51">
        <w:rPr>
          <w:rStyle w:val="authors-info"/>
        </w:rPr>
        <w:t>, T</w:t>
      </w:r>
      <w:r w:rsidR="0007024E" w:rsidRPr="002C2B51">
        <w:rPr>
          <w:rStyle w:val="authors-info"/>
        </w:rPr>
        <w:t>.</w:t>
      </w:r>
      <w:r w:rsidRPr="002C2B51">
        <w:rPr>
          <w:rStyle w:val="authors-info"/>
        </w:rPr>
        <w:t xml:space="preserve"> Hansen, R</w:t>
      </w:r>
      <w:r w:rsidR="0007024E" w:rsidRPr="002C2B51">
        <w:rPr>
          <w:rStyle w:val="authors-info"/>
        </w:rPr>
        <w:t>.</w:t>
      </w:r>
      <w:r w:rsidRPr="002C2B51">
        <w:rPr>
          <w:rStyle w:val="authors-info"/>
        </w:rPr>
        <w:t xml:space="preserve"> Croonenbroeck, R</w:t>
      </w:r>
      <w:r w:rsidR="0007024E" w:rsidRPr="002C2B51">
        <w:rPr>
          <w:rStyle w:val="authors-info"/>
        </w:rPr>
        <w:t>.</w:t>
      </w:r>
      <w:r w:rsidRPr="002C2B51">
        <w:rPr>
          <w:rStyle w:val="authors-info"/>
        </w:rPr>
        <w:t xml:space="preserve"> Kays, B</w:t>
      </w:r>
      <w:r w:rsidR="0007024E" w:rsidRPr="002C2B51">
        <w:rPr>
          <w:rStyle w:val="authors-info"/>
        </w:rPr>
        <w:t>.</w:t>
      </w:r>
      <w:r w:rsidRPr="002C2B51">
        <w:rPr>
          <w:rStyle w:val="authors-info"/>
        </w:rPr>
        <w:t xml:space="preserve"> Holfeld,</w:t>
      </w:r>
      <w:r w:rsidRPr="002C2B51">
        <w:rPr>
          <w:rStyle w:val="authors-info"/>
          <w:rFonts w:hint="eastAsia"/>
          <w:lang w:eastAsia="zh-CN"/>
        </w:rPr>
        <w:t xml:space="preserve"> </w:t>
      </w:r>
      <w:r w:rsidRPr="002C2B51">
        <w:rPr>
          <w:rStyle w:val="authors-info"/>
        </w:rPr>
        <w:t>D</w:t>
      </w:r>
      <w:r w:rsidR="0007024E" w:rsidRPr="002C2B51">
        <w:rPr>
          <w:rStyle w:val="authors-info"/>
        </w:rPr>
        <w:t>.</w:t>
      </w:r>
      <w:r w:rsidRPr="002C2B51">
        <w:rPr>
          <w:rStyle w:val="authors-info"/>
        </w:rPr>
        <w:t xml:space="preserve"> Wieruch, P</w:t>
      </w:r>
      <w:r w:rsidR="0007024E" w:rsidRPr="002C2B51">
        <w:rPr>
          <w:rStyle w:val="authors-info"/>
        </w:rPr>
        <w:t>. W.</w:t>
      </w:r>
      <w:r w:rsidRPr="002C2B51">
        <w:rPr>
          <w:rStyle w:val="authors-info"/>
        </w:rPr>
        <w:t xml:space="preserve"> Berenguer, V</w:t>
      </w:r>
      <w:r w:rsidR="0007024E" w:rsidRPr="002C2B51">
        <w:rPr>
          <w:rStyle w:val="authors-info"/>
        </w:rPr>
        <w:t>.</w:t>
      </w:r>
      <w:r w:rsidRPr="002C2B51">
        <w:rPr>
          <w:rStyle w:val="authors-info"/>
        </w:rPr>
        <w:t xml:space="preserve"> Jungnickel, D</w:t>
      </w:r>
      <w:r w:rsidR="0007024E" w:rsidRPr="002C2B51">
        <w:rPr>
          <w:rStyle w:val="authors-info"/>
        </w:rPr>
        <w:t>.</w:t>
      </w:r>
      <w:r w:rsidRPr="002C2B51">
        <w:rPr>
          <w:rStyle w:val="authors-info"/>
        </w:rPr>
        <w:t xml:space="preserve"> Block, U Meier and</w:t>
      </w:r>
      <w:r w:rsidRPr="002C2B51">
        <w:rPr>
          <w:rStyle w:val="authors-info"/>
          <w:rFonts w:hint="eastAsia"/>
          <w:lang w:eastAsia="zh-CN"/>
        </w:rPr>
        <w:t xml:space="preserve"> </w:t>
      </w:r>
      <w:r w:rsidRPr="002C2B51">
        <w:rPr>
          <w:rStyle w:val="authors-info"/>
        </w:rPr>
        <w:t>H</w:t>
      </w:r>
      <w:r w:rsidR="0007024E" w:rsidRPr="002C2B51">
        <w:rPr>
          <w:rStyle w:val="authors-info"/>
        </w:rPr>
        <w:t>.</w:t>
      </w:r>
      <w:r w:rsidRPr="002C2B51">
        <w:rPr>
          <w:rStyle w:val="authors-info"/>
        </w:rPr>
        <w:t xml:space="preserve"> Schulze</w:t>
      </w:r>
      <w:r w:rsidR="0064063E" w:rsidRPr="002C2B51">
        <w:rPr>
          <w:rStyle w:val="authors-info"/>
        </w:rPr>
        <w:t>, “Chan</w:t>
      </w:r>
      <w:r w:rsidR="0064063E" w:rsidRPr="0064063E">
        <w:rPr>
          <w:rStyle w:val="authors-info"/>
        </w:rPr>
        <w:t>nel measurement campaigns for wireless</w:t>
      </w:r>
      <w:r w:rsidR="0064063E">
        <w:rPr>
          <w:rStyle w:val="authors-info"/>
        </w:rPr>
        <w:t xml:space="preserve"> </w:t>
      </w:r>
      <w:r w:rsidR="0064063E" w:rsidRPr="0064063E">
        <w:rPr>
          <w:rStyle w:val="authors-info"/>
        </w:rPr>
        <w:t>industrial automation</w:t>
      </w:r>
      <w:r w:rsidR="0055332B">
        <w:rPr>
          <w:rStyle w:val="authors-info"/>
        </w:rPr>
        <w:t>,</w:t>
      </w:r>
      <w:r w:rsidR="0064063E" w:rsidRPr="0064063E">
        <w:rPr>
          <w:rStyle w:val="authors-info"/>
        </w:rPr>
        <w:t>”</w:t>
      </w:r>
      <w:r w:rsidR="0055332B">
        <w:rPr>
          <w:rStyle w:val="authors-info"/>
        </w:rPr>
        <w:t xml:space="preserve"> DE GRUYTER, Jane 2019.</w:t>
      </w:r>
    </w:p>
    <w:sectPr w:rsidR="00285DF4" w:rsidRPr="006406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4F1" w:rsidRDefault="002724F1">
      <w:r>
        <w:separator/>
      </w:r>
    </w:p>
  </w:endnote>
  <w:endnote w:type="continuationSeparator" w:id="0">
    <w:p w:rsidR="002724F1" w:rsidRDefault="0027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4F1" w:rsidRDefault="002724F1">
      <w:r>
        <w:separator/>
      </w:r>
    </w:p>
  </w:footnote>
  <w:footnote w:type="continuationSeparator" w:id="0">
    <w:p w:rsidR="002724F1" w:rsidRDefault="00272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4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4E"/>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0F58"/>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77A"/>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4F1"/>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5DF4"/>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B51"/>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50E"/>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5F6"/>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35B"/>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656"/>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DF4"/>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056D"/>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2B"/>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36A"/>
    <w:rsid w:val="005626D6"/>
    <w:rsid w:val="00562CE7"/>
    <w:rsid w:val="00563251"/>
    <w:rsid w:val="005638D4"/>
    <w:rsid w:val="005638FD"/>
    <w:rsid w:val="00563ED0"/>
    <w:rsid w:val="00563F7D"/>
    <w:rsid w:val="0056414A"/>
    <w:rsid w:val="0056473E"/>
    <w:rsid w:val="005656BC"/>
    <w:rsid w:val="005656ED"/>
    <w:rsid w:val="00565832"/>
    <w:rsid w:val="00566057"/>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3E9"/>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7E3"/>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0C9"/>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4FD9"/>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7"/>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63E"/>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25E1"/>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83"/>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4A5"/>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DF5"/>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709"/>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C5"/>
    <w:rsid w:val="008E4C2D"/>
    <w:rsid w:val="008E4D06"/>
    <w:rsid w:val="008E5572"/>
    <w:rsid w:val="008E5BF2"/>
    <w:rsid w:val="008E5C81"/>
    <w:rsid w:val="008E6389"/>
    <w:rsid w:val="008E6A0F"/>
    <w:rsid w:val="008E78B5"/>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D59"/>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7DA"/>
    <w:rsid w:val="009B0D3F"/>
    <w:rsid w:val="009B0F73"/>
    <w:rsid w:val="009B1EF9"/>
    <w:rsid w:val="009B2204"/>
    <w:rsid w:val="009B2298"/>
    <w:rsid w:val="009B26AC"/>
    <w:rsid w:val="009B28ED"/>
    <w:rsid w:val="009B2995"/>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376"/>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479"/>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57D"/>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1F71"/>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3C4"/>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0D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04"/>
    <w:rsid w:val="00C948B2"/>
    <w:rsid w:val="00C94BA0"/>
    <w:rsid w:val="00C95854"/>
    <w:rsid w:val="00C95980"/>
    <w:rsid w:val="00C95AFF"/>
    <w:rsid w:val="00C95D32"/>
    <w:rsid w:val="00C95EFF"/>
    <w:rsid w:val="00C9622B"/>
    <w:rsid w:val="00C96581"/>
    <w:rsid w:val="00C9673B"/>
    <w:rsid w:val="00C968F2"/>
    <w:rsid w:val="00C96E15"/>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749"/>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1640"/>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0CC"/>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8C0"/>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30"/>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EF7FF8"/>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70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D682D2-D492-4F5F-9A65-F988871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customStyle="1" w:styleId="authors-info">
    <w:name w:val="authors-info"/>
    <w:basedOn w:val="DefaultParagraphFont"/>
    <w:rsid w:val="00D21749"/>
  </w:style>
  <w:style w:type="character" w:customStyle="1" w:styleId="blue-tooltip">
    <w:name w:val="blue-tooltip"/>
    <w:basedOn w:val="DefaultParagraphFont"/>
    <w:rsid w:val="00D21749"/>
  </w:style>
  <w:style w:type="character" w:customStyle="1" w:styleId="breadcrumbs-separator">
    <w:name w:val="breadcrumbs-separator"/>
    <w:basedOn w:val="DefaultParagraphFont"/>
    <w:rsid w:val="00D2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027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eeexplore.ieee.org/author/37275465800" TargetMode="External"/><Relationship Id="rId13" Type="http://schemas.openxmlformats.org/officeDocument/2006/relationships/hyperlink" Target="https://ieeexplore.ieee.org/xpl/tocresult.jsp?isnumber=65255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xpl/RecentIssue.jsp?punumber=3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browse/periodicals/titl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eeexplore.ieee.org/author/38302196900" TargetMode="External"/><Relationship Id="rId4" Type="http://schemas.openxmlformats.org/officeDocument/2006/relationships/settings" Target="settings.xml"/><Relationship Id="rId9" Type="http://schemas.openxmlformats.org/officeDocument/2006/relationships/hyperlink" Target="https://ieeexplore.ieee.org/author/37564123700"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6AE61-419B-4936-BC47-DBF26BB3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4</cp:revision>
  <cp:lastPrinted>2016-09-23T15:14:00Z</cp:lastPrinted>
  <dcterms:created xsi:type="dcterms:W3CDTF">2019-05-03T19:25:00Z</dcterms:created>
  <dcterms:modified xsi:type="dcterms:W3CDTF">2019-05-03T19:26:00Z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(3)HIYdRt7vfvxKmYEY8kQJg2w0qyUuRBocxeMGwrF5gAEOWKqg71ZR+1oDLcjwNEsaUkhKRUHt
q6iXR67D6UTurhcp+fMQxk2t40/4d/UgOA1SrCHN18WSgPsDXOEHvNpW2Ag3HhfCwKqHtTHs
MkkMtDHDc+RBvbmG9EYx662KnjUunzBAw35SKnmBbYByQjlZX6WtyjZtGfuiD6zSH3RynEBA
IFSiKMGDTAFCtTn04p</vt:lpwstr>
  </property>
  <property fmtid="{D5CDD505-2E9C-101B-9397-08002B2CF9AE}" pid="13" name="_2015_ms_pID_725343_00">
    <vt:lpwstr>_2015_ms_pID_725343</vt:lpwstr>
  </property>
  <property fmtid="{D5CDD505-2E9C-101B-9397-08002B2CF9AE}" pid="14" name="_2015_ms_pID_7253431">
    <vt:lpwstr>d9K1+fTZ01d5gLW7+bt8YUJwQYANSQLgsTDbfTrRVoC3z4n34eLQnH
gagMt19+zMZUtWCIC8AfVFBdTijaMwq9/Stpm4/RQaCA8m7/ystr7ssZj7lYzRz6EuUWztVm
DNQObvk7yHXQ8pcKJrIfplq4HyA/+jfKIH5kcmBeRx0oGluLkg+FqGjARJGsirR2jKKHgHeK
0LTdXXCKMgqpxgKgI9BWwz9tHC4AXcoYpD4n</vt:lpwstr>
  </property>
  <property fmtid="{D5CDD505-2E9C-101B-9397-08002B2CF9AE}" pid="15" name="_2015_ms_pID_7253431_00">
    <vt:lpwstr>_2015_ms_pID_7253431</vt:lpwstr>
  </property>
  <property fmtid="{D5CDD505-2E9C-101B-9397-08002B2CF9AE}" pid="16" name="_2015_ms_pID_7253432">
    <vt:lpwstr>taHSmNPJLAmv3B7/g4h+r6AtNBgJTYdwFNPM
86owSunMH7RR4N1uF+Fd4mknhb81lX22mCTADQezni/5+sGMq3w=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1555320825</vt:lpwstr>
  </property>
</Properties>
</file>