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5F3D2" w14:textId="15CF3F7B" w:rsidR="005A1683" w:rsidRPr="00C81CBF" w:rsidRDefault="00480853" w:rsidP="00C81CBF">
      <w:pPr>
        <w:tabs>
          <w:tab w:val="right" w:pos="9216"/>
        </w:tabs>
        <w:spacing w:after="0"/>
        <w:jc w:val="left"/>
        <w:rPr>
          <w:b/>
          <w:lang w:eastAsia="zh-CN"/>
        </w:rPr>
      </w:pPr>
      <w:r w:rsidRPr="00C81CBF">
        <w:rPr>
          <w:b/>
          <w:noProof/>
          <w:lang w:val="en-GB" w:eastAsia="en-GB"/>
        </w:rPr>
        <mc:AlternateContent>
          <mc:Choice Requires="wps">
            <w:drawing>
              <wp:anchor distT="0" distB="0" distL="114300" distR="114300" simplePos="0" relativeHeight="251657728" behindDoc="0" locked="1" layoutInCell="1" allowOverlap="1" wp14:anchorId="786C0190" wp14:editId="6284F03D">
                <wp:simplePos x="0" y="0"/>
                <wp:positionH relativeFrom="column">
                  <wp:posOffset>0</wp:posOffset>
                </wp:positionH>
                <wp:positionV relativeFrom="paragraph">
                  <wp:posOffset>0</wp:posOffset>
                </wp:positionV>
                <wp:extent cx="635" cy="635"/>
                <wp:effectExtent l="9525" t="9525" r="8890" b="8890"/>
                <wp:wrapNone/>
                <wp:docPr id="30"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9F6FB42"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PVYVh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B0ED7" w:rsidRPr="00C81CBF">
        <w:rPr>
          <w:b/>
          <w:lang w:eastAsia="zh-CN"/>
        </w:rPr>
        <w:t xml:space="preserve">3GPP TSG RAN WG1 Meeting </w:t>
      </w:r>
      <w:r w:rsidR="00B91A74" w:rsidRPr="00C81CBF">
        <w:rPr>
          <w:b/>
          <w:lang w:eastAsia="zh-CN"/>
        </w:rPr>
        <w:t>#</w:t>
      </w:r>
      <w:r w:rsidR="00BE63C5" w:rsidRPr="00C81CBF">
        <w:rPr>
          <w:b/>
          <w:lang w:eastAsia="zh-CN"/>
        </w:rPr>
        <w:t>9</w:t>
      </w:r>
      <w:r w:rsidR="00BE63C5">
        <w:rPr>
          <w:b/>
          <w:lang w:eastAsia="zh-CN"/>
        </w:rPr>
        <w:t>7</w:t>
      </w:r>
      <w:r w:rsidR="005A1683" w:rsidRPr="00C81CBF">
        <w:rPr>
          <w:b/>
          <w:lang w:eastAsia="zh-CN"/>
        </w:rPr>
        <w:tab/>
      </w:r>
      <w:r w:rsidR="00E93B69" w:rsidRPr="00C81CBF">
        <w:rPr>
          <w:b/>
          <w:lang w:eastAsia="zh-CN"/>
        </w:rPr>
        <w:t>R1-</w:t>
      </w:r>
      <w:r w:rsidR="00BB76AF" w:rsidRPr="00C81CBF">
        <w:rPr>
          <w:b/>
          <w:lang w:eastAsia="zh-CN"/>
        </w:rPr>
        <w:t>190</w:t>
      </w:r>
      <w:r w:rsidR="00BB76AF">
        <w:rPr>
          <w:b/>
          <w:lang w:eastAsia="zh-CN"/>
        </w:rPr>
        <w:t>6010</w:t>
      </w:r>
    </w:p>
    <w:p w14:paraId="6C077ADB" w14:textId="1A7AC73B" w:rsidR="007B0ED7" w:rsidRPr="00C81CBF" w:rsidRDefault="00BE63C5" w:rsidP="00C81CBF">
      <w:pPr>
        <w:jc w:val="left"/>
        <w:rPr>
          <w:b/>
          <w:kern w:val="2"/>
          <w:lang w:eastAsia="zh-CN"/>
        </w:rPr>
      </w:pPr>
      <w:r>
        <w:rPr>
          <w:b/>
          <w:kern w:val="2"/>
          <w:lang w:eastAsia="zh-CN"/>
        </w:rPr>
        <w:t>Reno</w:t>
      </w:r>
      <w:r w:rsidR="007B0ED7" w:rsidRPr="00C81CBF">
        <w:rPr>
          <w:b/>
          <w:kern w:val="2"/>
          <w:lang w:eastAsia="zh-CN"/>
        </w:rPr>
        <w:t xml:space="preserve">, </w:t>
      </w:r>
      <w:r>
        <w:rPr>
          <w:b/>
          <w:kern w:val="2"/>
          <w:lang w:eastAsia="zh-CN"/>
        </w:rPr>
        <w:t>USA</w:t>
      </w:r>
      <w:r w:rsidR="0064282B" w:rsidRPr="00C81CBF">
        <w:rPr>
          <w:b/>
          <w:kern w:val="2"/>
          <w:lang w:eastAsia="zh-CN"/>
        </w:rPr>
        <w:t xml:space="preserve">, </w:t>
      </w:r>
      <w:r>
        <w:rPr>
          <w:b/>
          <w:kern w:val="2"/>
          <w:lang w:eastAsia="zh-CN"/>
        </w:rPr>
        <w:t>May 13-17</w:t>
      </w:r>
      <w:r w:rsidR="007B0ED7" w:rsidRPr="00C81CBF">
        <w:rPr>
          <w:b/>
          <w:kern w:val="2"/>
          <w:lang w:eastAsia="zh-CN"/>
        </w:rPr>
        <w:t>, 2019</w:t>
      </w:r>
    </w:p>
    <w:p w14:paraId="76010CE8" w14:textId="77777777" w:rsidR="005A1683" w:rsidRPr="00C81CBF" w:rsidRDefault="005A1683" w:rsidP="00C81CBF">
      <w:pPr>
        <w:pBdr>
          <w:top w:val="single" w:sz="4" w:space="1" w:color="auto"/>
        </w:pBdr>
        <w:spacing w:after="0"/>
        <w:jc w:val="left"/>
        <w:rPr>
          <w:b/>
          <w:lang w:eastAsia="zh-CN"/>
        </w:rPr>
      </w:pPr>
    </w:p>
    <w:p w14:paraId="2159091C" w14:textId="0AFEE45F" w:rsidR="005A1683" w:rsidRPr="00C81CBF" w:rsidRDefault="005A1683" w:rsidP="00C81CBF">
      <w:pPr>
        <w:spacing w:after="60"/>
        <w:ind w:left="1555" w:hanging="1555"/>
        <w:jc w:val="left"/>
        <w:rPr>
          <w:b/>
          <w:kern w:val="2"/>
          <w:lang w:eastAsia="zh-CN"/>
        </w:rPr>
      </w:pPr>
      <w:r w:rsidRPr="00C81CBF">
        <w:rPr>
          <w:b/>
          <w:kern w:val="2"/>
          <w:lang w:eastAsia="zh-CN"/>
        </w:rPr>
        <w:t>Agenda Item:</w:t>
      </w:r>
      <w:r w:rsidR="00DB2402" w:rsidRPr="00C81CBF">
        <w:rPr>
          <w:b/>
          <w:kern w:val="2"/>
          <w:lang w:eastAsia="zh-CN"/>
        </w:rPr>
        <w:tab/>
      </w:r>
      <w:r w:rsidR="0067656F" w:rsidRPr="00C81CBF">
        <w:rPr>
          <w:b/>
          <w:kern w:val="2"/>
          <w:lang w:eastAsia="zh-CN"/>
        </w:rPr>
        <w:t>7.</w:t>
      </w:r>
      <w:r w:rsidR="001C3750" w:rsidRPr="00C81CBF">
        <w:rPr>
          <w:b/>
          <w:kern w:val="2"/>
          <w:lang w:eastAsia="zh-CN"/>
        </w:rPr>
        <w:t>2.4.</w:t>
      </w:r>
      <w:r w:rsidR="00CC5BA1" w:rsidRPr="00C81CBF">
        <w:rPr>
          <w:b/>
          <w:kern w:val="2"/>
          <w:lang w:eastAsia="zh-CN"/>
        </w:rPr>
        <w:t>2.1</w:t>
      </w:r>
    </w:p>
    <w:p w14:paraId="6FBF2F24" w14:textId="77777777" w:rsidR="005A1683" w:rsidRPr="00C81CBF" w:rsidRDefault="005A1683" w:rsidP="00C81CBF">
      <w:pPr>
        <w:spacing w:after="60"/>
        <w:ind w:left="1555" w:hanging="1555"/>
        <w:jc w:val="left"/>
        <w:rPr>
          <w:b/>
          <w:kern w:val="2"/>
          <w:lang w:eastAsia="zh-CN"/>
        </w:rPr>
      </w:pPr>
      <w:r w:rsidRPr="00C81CBF">
        <w:rPr>
          <w:b/>
          <w:kern w:val="2"/>
          <w:lang w:eastAsia="zh-CN"/>
        </w:rPr>
        <w:t>Source</w:t>
      </w:r>
      <w:r w:rsidR="009234D7" w:rsidRPr="00C81CBF">
        <w:rPr>
          <w:b/>
          <w:kern w:val="2"/>
          <w:lang w:eastAsia="zh-CN"/>
        </w:rPr>
        <w:t>:</w:t>
      </w:r>
      <w:r w:rsidR="009234D7" w:rsidRPr="00C81CBF">
        <w:rPr>
          <w:b/>
          <w:kern w:val="2"/>
          <w:lang w:eastAsia="zh-CN"/>
        </w:rPr>
        <w:tab/>
      </w:r>
      <w:r w:rsidRPr="00C81CBF">
        <w:rPr>
          <w:b/>
          <w:kern w:val="2"/>
          <w:lang w:eastAsia="zh-CN"/>
        </w:rPr>
        <w:t>Huawei</w:t>
      </w:r>
      <w:r w:rsidRPr="00C81CBF">
        <w:rPr>
          <w:rFonts w:hint="eastAsia"/>
          <w:b/>
          <w:kern w:val="2"/>
          <w:lang w:eastAsia="zh-CN"/>
        </w:rPr>
        <w:t>, HiSilicon</w:t>
      </w:r>
    </w:p>
    <w:p w14:paraId="14806C38" w14:textId="605D8D68" w:rsidR="005A1683" w:rsidRPr="00C81CBF" w:rsidRDefault="005A1683" w:rsidP="00C81CBF">
      <w:pPr>
        <w:spacing w:after="60"/>
        <w:ind w:left="1555" w:hanging="1555"/>
        <w:jc w:val="left"/>
        <w:rPr>
          <w:b/>
          <w:kern w:val="2"/>
          <w:lang w:eastAsia="zh-CN"/>
        </w:rPr>
      </w:pPr>
      <w:r w:rsidRPr="00C81CBF">
        <w:rPr>
          <w:b/>
          <w:kern w:val="2"/>
          <w:lang w:eastAsia="zh-CN"/>
        </w:rPr>
        <w:t>Title:</w:t>
      </w:r>
      <w:r w:rsidRPr="00C81CBF">
        <w:rPr>
          <w:b/>
          <w:kern w:val="2"/>
          <w:lang w:eastAsia="zh-CN"/>
        </w:rPr>
        <w:tab/>
      </w:r>
      <w:r w:rsidR="00737D0D" w:rsidRPr="00C81CBF">
        <w:rPr>
          <w:b/>
          <w:kern w:val="2"/>
          <w:lang w:eastAsia="zh-CN"/>
        </w:rPr>
        <w:t>Discussion on sidelink resource allocation</w:t>
      </w:r>
      <w:r w:rsidR="00CC5BA1" w:rsidRPr="00C81CBF">
        <w:rPr>
          <w:b/>
          <w:kern w:val="2"/>
          <w:lang w:eastAsia="zh-CN"/>
        </w:rPr>
        <w:t xml:space="preserve"> mode 1</w:t>
      </w:r>
    </w:p>
    <w:p w14:paraId="1DC468CD" w14:textId="77777777" w:rsidR="005A1683" w:rsidRPr="00C81CBF" w:rsidRDefault="005A1683" w:rsidP="00C81CBF">
      <w:pPr>
        <w:spacing w:after="60"/>
        <w:ind w:left="1555" w:hanging="1555"/>
        <w:jc w:val="left"/>
        <w:rPr>
          <w:b/>
        </w:rPr>
      </w:pPr>
      <w:r w:rsidRPr="00C81CBF">
        <w:rPr>
          <w:b/>
        </w:rPr>
        <w:t>Document for:</w:t>
      </w:r>
      <w:r w:rsidRPr="00C81CBF">
        <w:rPr>
          <w:b/>
        </w:rPr>
        <w:tab/>
        <w:t xml:space="preserve">Discussion and </w:t>
      </w:r>
      <w:r w:rsidRPr="00C81CBF">
        <w:rPr>
          <w:b/>
          <w:lang w:eastAsia="zh-CN"/>
        </w:rPr>
        <w:t>d</w:t>
      </w:r>
      <w:r w:rsidRPr="00C81CBF">
        <w:rPr>
          <w:b/>
        </w:rPr>
        <w:t>ecision</w:t>
      </w:r>
    </w:p>
    <w:p w14:paraId="12F54CC1" w14:textId="77777777" w:rsidR="009C0564" w:rsidRPr="00C81CBF" w:rsidRDefault="009C0564" w:rsidP="00C81CBF">
      <w:pPr>
        <w:pBdr>
          <w:bottom w:val="single" w:sz="4" w:space="1" w:color="auto"/>
        </w:pBdr>
        <w:spacing w:after="0"/>
        <w:jc w:val="left"/>
        <w:rPr>
          <w:b/>
          <w:kern w:val="2"/>
          <w:sz w:val="16"/>
          <w:szCs w:val="16"/>
          <w:lang w:eastAsia="zh-CN"/>
        </w:rPr>
      </w:pPr>
    </w:p>
    <w:p w14:paraId="678E3824" w14:textId="77777777" w:rsidR="00CC500F" w:rsidRPr="00C2370B" w:rsidRDefault="009C0564" w:rsidP="00C2370B">
      <w:pPr>
        <w:pStyle w:val="Heading1"/>
        <w:numPr>
          <w:ilvl w:val="0"/>
          <w:numId w:val="2"/>
        </w:numPr>
        <w:spacing w:before="240"/>
        <w:ind w:left="578" w:hanging="578"/>
        <w:rPr>
          <w:color w:val="000000" w:themeColor="text1"/>
          <w:lang w:eastAsia="zh-CN"/>
        </w:rPr>
      </w:pPr>
      <w:bookmarkStart w:id="0" w:name="_Ref124589705"/>
      <w:bookmarkStart w:id="1" w:name="_Ref129681862"/>
      <w:r w:rsidRPr="00C2370B">
        <w:rPr>
          <w:color w:val="000000" w:themeColor="text1"/>
          <w:lang w:eastAsia="zh-CN"/>
        </w:rPr>
        <w:t>Introduction</w:t>
      </w:r>
      <w:bookmarkEnd w:id="0"/>
      <w:bookmarkEnd w:id="1"/>
    </w:p>
    <w:p w14:paraId="560CA77A" w14:textId="257052C7" w:rsidR="00CC5BA1" w:rsidRPr="00C81CBF" w:rsidRDefault="00CC5BA1" w:rsidP="00CC5BA1">
      <w:pPr>
        <w:rPr>
          <w:lang w:eastAsia="ko-KR"/>
        </w:rPr>
      </w:pPr>
      <w:r w:rsidRPr="00C81CBF">
        <w:rPr>
          <w:lang w:eastAsia="ko-KR"/>
        </w:rPr>
        <w:t>At RAN#83, a WI on NR V2X was agreed. The WI has the following objective</w:t>
      </w:r>
      <w:r w:rsidR="00E575E5" w:rsidRPr="00C81CBF">
        <w:rPr>
          <w:lang w:eastAsia="ko-KR"/>
        </w:rPr>
        <w:t>s</w:t>
      </w:r>
      <w:r w:rsidRPr="00C81CBF">
        <w:rPr>
          <w:lang w:eastAsia="ko-KR"/>
        </w:rPr>
        <w:t xml:space="preserve"> related to side</w:t>
      </w:r>
      <w:r w:rsidR="00E575E5" w:rsidRPr="00C81CBF">
        <w:rPr>
          <w:lang w:eastAsia="ko-KR"/>
        </w:rPr>
        <w:t>link resource allocation</w:t>
      </w:r>
      <w:r w:rsidR="00D2278B" w:rsidRPr="00C81CBF">
        <w:rPr>
          <w:lang w:eastAsia="ko-KR"/>
        </w:rPr>
        <w:t xml:space="preserve"> [1]</w:t>
      </w:r>
      <w:r w:rsidR="00E575E5" w:rsidRPr="00C81CBF">
        <w:rPr>
          <w:lang w:eastAsia="ko-KR"/>
        </w:rPr>
        <w:t>:</w:t>
      </w:r>
    </w:p>
    <w:p w14:paraId="3E81CA76" w14:textId="77777777" w:rsidR="00F11345" w:rsidRPr="00C81CBF" w:rsidRDefault="00F11345" w:rsidP="00F11345">
      <w:pPr>
        <w:rPr>
          <w:i/>
          <w:lang w:eastAsia="ko-KR"/>
        </w:rPr>
      </w:pPr>
      <w:r w:rsidRPr="00C81CBF">
        <w:rPr>
          <w:rFonts w:hint="eastAsia"/>
          <w:i/>
          <w:lang w:eastAsia="ko-KR"/>
        </w:rPr>
        <w:t>Spe</w:t>
      </w:r>
      <w:r w:rsidRPr="00C81CBF">
        <w:rPr>
          <w:i/>
          <w:lang w:eastAsia="ko-KR"/>
        </w:rPr>
        <w:t xml:space="preserve">cify NR sidelink solutions necessary to support sidelink unicast, sidelink groupcast, and sidelink broadcast for V2X services, considering </w:t>
      </w:r>
      <w:r w:rsidRPr="00C81CBF">
        <w:rPr>
          <w:bCs/>
          <w:i/>
        </w:rPr>
        <w:t>in-network coverage, out-of-network coverage, and partial network coverage</w:t>
      </w:r>
      <w:r w:rsidRPr="00C81CBF">
        <w:rPr>
          <w:i/>
          <w:lang w:eastAsia="ko-KR"/>
        </w:rPr>
        <w:t>.</w:t>
      </w:r>
    </w:p>
    <w:p w14:paraId="1440F43A" w14:textId="77777777" w:rsidR="00F11345" w:rsidRPr="00C81CBF" w:rsidRDefault="00F11345" w:rsidP="00F11345">
      <w:pPr>
        <w:numPr>
          <w:ilvl w:val="0"/>
          <w:numId w:val="51"/>
        </w:numPr>
        <w:overflowPunct w:val="0"/>
        <w:snapToGrid/>
        <w:spacing w:after="180"/>
        <w:textAlignment w:val="baseline"/>
        <w:rPr>
          <w:i/>
          <w:lang w:eastAsia="ko-KR"/>
        </w:rPr>
      </w:pPr>
      <w:r w:rsidRPr="00C81CBF">
        <w:rPr>
          <w:i/>
          <w:lang w:eastAsia="ko-KR"/>
        </w:rPr>
        <w:t>[…]</w:t>
      </w:r>
    </w:p>
    <w:p w14:paraId="1AE60301" w14:textId="77777777" w:rsidR="00F11345" w:rsidRPr="00C81CBF" w:rsidRDefault="00F11345" w:rsidP="00F11345">
      <w:pPr>
        <w:numPr>
          <w:ilvl w:val="0"/>
          <w:numId w:val="51"/>
        </w:numPr>
        <w:overflowPunct w:val="0"/>
        <w:snapToGrid/>
        <w:spacing w:after="180"/>
        <w:textAlignment w:val="baseline"/>
        <w:rPr>
          <w:i/>
          <w:lang w:eastAsia="ko-KR"/>
        </w:rPr>
      </w:pPr>
      <w:r w:rsidRPr="00C81CBF">
        <w:rPr>
          <w:i/>
          <w:lang w:eastAsia="ko-KR"/>
        </w:rPr>
        <w:t>Resource allocation [RAN1, RAN2]</w:t>
      </w:r>
    </w:p>
    <w:p w14:paraId="050DFE1B" w14:textId="77777777" w:rsidR="00F11345" w:rsidRPr="00C81CBF" w:rsidRDefault="00F11345" w:rsidP="00F11345">
      <w:pPr>
        <w:numPr>
          <w:ilvl w:val="1"/>
          <w:numId w:val="51"/>
        </w:numPr>
        <w:overflowPunct w:val="0"/>
        <w:snapToGrid/>
        <w:spacing w:after="180"/>
        <w:textAlignment w:val="baseline"/>
        <w:rPr>
          <w:i/>
          <w:lang w:eastAsia="ko-KR"/>
        </w:rPr>
      </w:pPr>
      <w:r w:rsidRPr="00C81CBF">
        <w:rPr>
          <w:i/>
          <w:lang w:eastAsia="ko-KR"/>
        </w:rPr>
        <w:t>Mode 1</w:t>
      </w:r>
    </w:p>
    <w:p w14:paraId="04DA02E4" w14:textId="77777777" w:rsidR="00F11345" w:rsidRPr="00C81CBF" w:rsidRDefault="00F11345" w:rsidP="00F11345">
      <w:pPr>
        <w:numPr>
          <w:ilvl w:val="2"/>
          <w:numId w:val="51"/>
        </w:numPr>
        <w:overflowPunct w:val="0"/>
        <w:snapToGrid/>
        <w:spacing w:after="180"/>
        <w:textAlignment w:val="baseline"/>
        <w:rPr>
          <w:i/>
          <w:lang w:eastAsia="ko-KR"/>
        </w:rPr>
      </w:pPr>
      <w:r w:rsidRPr="00C81CBF">
        <w:rPr>
          <w:i/>
          <w:lang w:eastAsia="ko-KR"/>
        </w:rPr>
        <w:t xml:space="preserve">NR sidelink scheduling by NR Uu and LTE Uu as </w:t>
      </w:r>
      <w:r w:rsidRPr="00C81CBF">
        <w:rPr>
          <w:rFonts w:hint="eastAsia"/>
          <w:i/>
          <w:lang w:eastAsia="ko-KR"/>
        </w:rPr>
        <w:t xml:space="preserve">per </w:t>
      </w:r>
      <w:r w:rsidRPr="00C81CBF">
        <w:rPr>
          <w:i/>
          <w:lang w:eastAsia="ko-KR"/>
        </w:rPr>
        <w:t>the study outcome</w:t>
      </w:r>
    </w:p>
    <w:p w14:paraId="3AAD9755" w14:textId="77777777" w:rsidR="00F11345" w:rsidRPr="00C81CBF" w:rsidRDefault="00F11345" w:rsidP="00F11345">
      <w:pPr>
        <w:numPr>
          <w:ilvl w:val="1"/>
          <w:numId w:val="51"/>
        </w:numPr>
        <w:overflowPunct w:val="0"/>
        <w:snapToGrid/>
        <w:spacing w:after="180"/>
        <w:textAlignment w:val="baseline"/>
        <w:rPr>
          <w:i/>
          <w:lang w:eastAsia="ko-KR"/>
        </w:rPr>
      </w:pPr>
      <w:r w:rsidRPr="00C81CBF">
        <w:rPr>
          <w:i/>
          <w:lang w:eastAsia="ko-KR"/>
        </w:rPr>
        <w:t>Mode 2</w:t>
      </w:r>
    </w:p>
    <w:p w14:paraId="30935BB1" w14:textId="77777777" w:rsidR="00F11345" w:rsidRPr="00C81CBF" w:rsidRDefault="00F11345" w:rsidP="00F11345">
      <w:pPr>
        <w:numPr>
          <w:ilvl w:val="2"/>
          <w:numId w:val="51"/>
        </w:numPr>
        <w:overflowPunct w:val="0"/>
        <w:snapToGrid/>
        <w:spacing w:after="180"/>
        <w:textAlignment w:val="baseline"/>
        <w:rPr>
          <w:i/>
          <w:lang w:eastAsia="ko-KR"/>
        </w:rPr>
      </w:pPr>
      <w:r w:rsidRPr="00C81CBF">
        <w:rPr>
          <w:i/>
          <w:lang w:eastAsia="ko-KR"/>
        </w:rPr>
        <w:t>Sensing and resource selection procedures based on sidelink pre-configuration and configuration by NR Uu and LTE Uu as per the study outcome</w:t>
      </w:r>
    </w:p>
    <w:p w14:paraId="2031578A" w14:textId="77777777" w:rsidR="00F11345" w:rsidRPr="00C81CBF" w:rsidRDefault="00F11345" w:rsidP="00F11345">
      <w:pPr>
        <w:numPr>
          <w:ilvl w:val="1"/>
          <w:numId w:val="51"/>
        </w:numPr>
        <w:overflowPunct w:val="0"/>
        <w:snapToGrid/>
        <w:spacing w:after="180"/>
        <w:textAlignment w:val="baseline"/>
        <w:rPr>
          <w:i/>
          <w:lang w:eastAsia="ko-KR"/>
        </w:rPr>
      </w:pPr>
      <w:r w:rsidRPr="00C81CBF">
        <w:rPr>
          <w:i/>
          <w:lang w:eastAsia="ko-KR"/>
        </w:rPr>
        <w:t>Support for simultaneous configuration of Mode 1 and Mode 2 for a UE</w:t>
      </w:r>
    </w:p>
    <w:p w14:paraId="1FF8127D" w14:textId="77777777" w:rsidR="00F11345" w:rsidRPr="00C81CBF" w:rsidRDefault="00F11345" w:rsidP="00F11345">
      <w:pPr>
        <w:numPr>
          <w:ilvl w:val="2"/>
          <w:numId w:val="51"/>
        </w:numPr>
        <w:overflowPunct w:val="0"/>
        <w:snapToGrid/>
        <w:spacing w:after="180"/>
        <w:textAlignment w:val="baseline"/>
        <w:rPr>
          <w:i/>
          <w:lang w:eastAsia="ko-KR"/>
        </w:rPr>
      </w:pPr>
      <w:r w:rsidRPr="00C81CBF">
        <w:rPr>
          <w:rFonts w:hint="eastAsia"/>
          <w:i/>
          <w:lang w:eastAsia="ko-KR"/>
        </w:rPr>
        <w:t>Transmitter</w:t>
      </w:r>
      <w:r w:rsidRPr="00C81CBF">
        <w:rPr>
          <w:i/>
          <w:lang w:eastAsia="ko-KR"/>
        </w:rPr>
        <w:t xml:space="preserve"> UE</w:t>
      </w:r>
      <w:r w:rsidRPr="00C81CBF">
        <w:rPr>
          <w:rFonts w:hint="eastAsia"/>
          <w:i/>
          <w:lang w:eastAsia="ko-KR"/>
        </w:rPr>
        <w:t xml:space="preserve"> operation in this configuration </w:t>
      </w:r>
      <w:r w:rsidRPr="00C81CBF">
        <w:rPr>
          <w:i/>
          <w:lang w:eastAsia="ko-KR"/>
        </w:rPr>
        <w:t>is to be discussed after the design of mode 1 only and mode 2 only.</w:t>
      </w:r>
    </w:p>
    <w:p w14:paraId="0AEA1896" w14:textId="77777777" w:rsidR="00F11345" w:rsidRPr="00C81CBF" w:rsidRDefault="00F11345" w:rsidP="00F11345">
      <w:pPr>
        <w:numPr>
          <w:ilvl w:val="2"/>
          <w:numId w:val="51"/>
        </w:numPr>
        <w:overflowPunct w:val="0"/>
        <w:snapToGrid/>
        <w:spacing w:after="180"/>
        <w:textAlignment w:val="baseline"/>
        <w:rPr>
          <w:i/>
          <w:lang w:eastAsia="ko-KR"/>
        </w:rPr>
      </w:pPr>
      <w:r w:rsidRPr="00C81CBF">
        <w:rPr>
          <w:i/>
          <w:lang w:eastAsia="ko-KR"/>
        </w:rPr>
        <w:t xml:space="preserve">Receiver UE can receive the transmissions without knowing the resource allocation mode used by the transmitter UE. </w:t>
      </w:r>
    </w:p>
    <w:p w14:paraId="51BDD76E" w14:textId="77777777" w:rsidR="00405BCF" w:rsidRPr="00C81CBF" w:rsidRDefault="00F11345" w:rsidP="002B3A5B">
      <w:pPr>
        <w:numPr>
          <w:ilvl w:val="1"/>
          <w:numId w:val="51"/>
        </w:numPr>
        <w:overflowPunct w:val="0"/>
        <w:snapToGrid/>
        <w:spacing w:after="180"/>
        <w:textAlignment w:val="baseline"/>
        <w:rPr>
          <w:i/>
          <w:lang w:eastAsia="ko-KR"/>
        </w:rPr>
      </w:pPr>
      <w:r w:rsidRPr="00C81CBF">
        <w:rPr>
          <w:i/>
          <w:lang w:eastAsia="ko-KR"/>
        </w:rPr>
        <w:t>UE relaying resource pool configuration or resource configuration is not supported in this work in Rel-16.</w:t>
      </w:r>
    </w:p>
    <w:p w14:paraId="4EE39A86" w14:textId="1B6DC9FC" w:rsidR="0035782B" w:rsidRPr="00324389" w:rsidRDefault="0035782B" w:rsidP="0035782B">
      <w:r w:rsidRPr="00324389">
        <w:t>In RAN1#96bis</w:t>
      </w:r>
      <w:r w:rsidR="00FB2EB7">
        <w:t xml:space="preserve"> [2]</w:t>
      </w:r>
      <w:r w:rsidRPr="00324389">
        <w:t>, the following agreement for SL resource allocation mode 1 was achieved</w:t>
      </w:r>
    </w:p>
    <w:p w14:paraId="4E58A2C7" w14:textId="77777777" w:rsidR="0035782B" w:rsidRPr="00324389" w:rsidRDefault="0035782B" w:rsidP="0035782B">
      <w:pPr>
        <w:rPr>
          <w:b/>
          <w:szCs w:val="20"/>
        </w:rPr>
      </w:pPr>
      <w:r w:rsidRPr="00324389">
        <w:rPr>
          <w:b/>
          <w:szCs w:val="20"/>
          <w:highlight w:val="green"/>
        </w:rPr>
        <w:t>Agreements</w:t>
      </w:r>
      <w:r w:rsidRPr="00324389">
        <w:rPr>
          <w:b/>
          <w:szCs w:val="20"/>
        </w:rPr>
        <w:t>:</w:t>
      </w:r>
    </w:p>
    <w:p w14:paraId="39699678" w14:textId="77777777" w:rsidR="0035782B" w:rsidRPr="00C2370B" w:rsidRDefault="0035782B" w:rsidP="0035782B">
      <w:pPr>
        <w:pStyle w:val="ListParagraph"/>
        <w:numPr>
          <w:ilvl w:val="0"/>
          <w:numId w:val="56"/>
        </w:numPr>
        <w:autoSpaceDE/>
        <w:autoSpaceDN/>
        <w:adjustRightInd/>
        <w:snapToGrid/>
        <w:spacing w:after="0"/>
        <w:ind w:firstLineChars="0"/>
        <w:jc w:val="left"/>
        <w:rPr>
          <w:i/>
          <w:szCs w:val="20"/>
          <w:lang w:eastAsia="ja-JP"/>
        </w:rPr>
      </w:pPr>
      <w:r w:rsidRPr="00C2370B">
        <w:rPr>
          <w:i/>
          <w:szCs w:val="20"/>
          <w:lang w:eastAsia="ja-JP"/>
        </w:rPr>
        <w:t>A dynamic grant provides resources for one or multiple sidelink transmissions of a single TB.</w:t>
      </w:r>
    </w:p>
    <w:p w14:paraId="22BE3BD5" w14:textId="77777777" w:rsidR="0035782B" w:rsidRPr="00C2370B" w:rsidRDefault="0035782B" w:rsidP="0035782B">
      <w:pPr>
        <w:pStyle w:val="ListParagraph"/>
        <w:numPr>
          <w:ilvl w:val="0"/>
          <w:numId w:val="56"/>
        </w:numPr>
        <w:autoSpaceDE/>
        <w:autoSpaceDN/>
        <w:adjustRightInd/>
        <w:snapToGrid/>
        <w:spacing w:after="0"/>
        <w:ind w:firstLineChars="0"/>
        <w:jc w:val="left"/>
        <w:rPr>
          <w:i/>
          <w:szCs w:val="20"/>
          <w:lang w:eastAsia="ja-JP"/>
        </w:rPr>
      </w:pPr>
      <w:r w:rsidRPr="00C2370B">
        <w:rPr>
          <w:i/>
          <w:szCs w:val="20"/>
          <w:lang w:eastAsia="ja-JP"/>
        </w:rPr>
        <w:t>A configured grant (type-1, type-2) provides a set of resources in a periodic manner for multiple sidelink transmissions.</w:t>
      </w:r>
    </w:p>
    <w:p w14:paraId="770A23BB" w14:textId="77777777" w:rsidR="0035782B" w:rsidRPr="00C2370B" w:rsidRDefault="0035782B" w:rsidP="0035782B">
      <w:pPr>
        <w:pStyle w:val="ListParagraph"/>
        <w:numPr>
          <w:ilvl w:val="1"/>
          <w:numId w:val="56"/>
        </w:numPr>
        <w:autoSpaceDE/>
        <w:autoSpaceDN/>
        <w:adjustRightInd/>
        <w:snapToGrid/>
        <w:spacing w:after="0"/>
        <w:ind w:firstLineChars="0"/>
        <w:jc w:val="left"/>
        <w:rPr>
          <w:i/>
          <w:szCs w:val="20"/>
          <w:lang w:eastAsia="ja-JP"/>
        </w:rPr>
      </w:pPr>
      <w:r w:rsidRPr="00C2370B">
        <w:rPr>
          <w:i/>
          <w:szCs w:val="20"/>
          <w:lang w:eastAsia="ja-JP"/>
        </w:rPr>
        <w:t>UE decides which TB to transmit in each of the occasions indicated by a given configured grant.</w:t>
      </w:r>
    </w:p>
    <w:p w14:paraId="5B09B677" w14:textId="77777777" w:rsidR="0035782B" w:rsidRPr="00C2370B" w:rsidRDefault="0035782B" w:rsidP="0035782B">
      <w:pPr>
        <w:pStyle w:val="ListParagraph"/>
        <w:numPr>
          <w:ilvl w:val="1"/>
          <w:numId w:val="56"/>
        </w:numPr>
        <w:autoSpaceDE/>
        <w:autoSpaceDN/>
        <w:adjustRightInd/>
        <w:snapToGrid/>
        <w:spacing w:after="0"/>
        <w:ind w:firstLineChars="0"/>
        <w:jc w:val="left"/>
        <w:rPr>
          <w:i/>
          <w:szCs w:val="20"/>
          <w:lang w:eastAsia="ja-JP"/>
        </w:rPr>
      </w:pPr>
      <w:r w:rsidRPr="00C2370B">
        <w:rPr>
          <w:i/>
          <w:szCs w:val="20"/>
          <w:lang w:eastAsia="ja-JP"/>
        </w:rPr>
        <w:t>FFS: whether different transmissions of a TB can take place across multiple configured grants.</w:t>
      </w:r>
    </w:p>
    <w:p w14:paraId="1EA9E50D" w14:textId="77777777" w:rsidR="0035782B" w:rsidRPr="00C2370B" w:rsidRDefault="0035782B" w:rsidP="0035782B">
      <w:pPr>
        <w:pStyle w:val="ListParagraph"/>
        <w:numPr>
          <w:ilvl w:val="1"/>
          <w:numId w:val="56"/>
        </w:numPr>
        <w:autoSpaceDE/>
        <w:autoSpaceDN/>
        <w:adjustRightInd/>
        <w:snapToGrid/>
        <w:spacing w:after="0"/>
        <w:ind w:firstLineChars="0"/>
        <w:jc w:val="left"/>
        <w:rPr>
          <w:i/>
          <w:szCs w:val="20"/>
          <w:lang w:eastAsia="ja-JP"/>
        </w:rPr>
      </w:pPr>
      <w:r w:rsidRPr="00C2370B">
        <w:rPr>
          <w:i/>
          <w:szCs w:val="20"/>
          <w:lang w:eastAsia="ja-JP"/>
        </w:rPr>
        <w:t>Other restrictions on what can be transmitted in a given configured grant (e.g., based on QoS, destination UE, etc.) are up to RAN2.</w:t>
      </w:r>
    </w:p>
    <w:p w14:paraId="621BBA3E" w14:textId="59A368FD" w:rsidR="001A53C5" w:rsidRDefault="006D485C" w:rsidP="00A94255">
      <w:r>
        <w:rPr>
          <w:lang w:eastAsia="zh-CN"/>
        </w:rPr>
        <w:t xml:space="preserve">Besides, in </w:t>
      </w:r>
      <w:r w:rsidRPr="00A93F74">
        <w:t>RAN</w:t>
      </w:r>
      <w:r>
        <w:t>2</w:t>
      </w:r>
      <w:r w:rsidRPr="00A93F74">
        <w:t>#96bis</w:t>
      </w:r>
      <w:r w:rsidR="00FB2EB7">
        <w:t xml:space="preserve"> [3]</w:t>
      </w:r>
      <w:r w:rsidRPr="00A93F74">
        <w:t>, the following agreement for SL resource allocation mode 1 was achieved</w:t>
      </w:r>
    </w:p>
    <w:p w14:paraId="0EFB12CA" w14:textId="77777777" w:rsidR="006D485C" w:rsidRPr="00C2370B" w:rsidRDefault="006D485C" w:rsidP="006D485C">
      <w:pPr>
        <w:pBdr>
          <w:top w:val="single" w:sz="4" w:space="1" w:color="auto"/>
          <w:left w:val="single" w:sz="4" w:space="4" w:color="auto"/>
          <w:bottom w:val="single" w:sz="4" w:space="1" w:color="auto"/>
          <w:right w:val="single" w:sz="4" w:space="4" w:color="auto"/>
        </w:pBdr>
        <w:tabs>
          <w:tab w:val="left" w:pos="1622"/>
        </w:tabs>
        <w:ind w:left="1622" w:hanging="363"/>
        <w:rPr>
          <w:i/>
        </w:rPr>
      </w:pPr>
      <w:r w:rsidRPr="00C2370B">
        <w:rPr>
          <w:i/>
        </w:rPr>
        <w:t xml:space="preserve">Agreements on SL configured grant: </w:t>
      </w:r>
    </w:p>
    <w:p w14:paraId="510C94FE" w14:textId="77777777" w:rsidR="006D485C" w:rsidRPr="00C2370B" w:rsidRDefault="006D485C" w:rsidP="006D485C">
      <w:pPr>
        <w:pBdr>
          <w:top w:val="single" w:sz="4" w:space="1" w:color="auto"/>
          <w:left w:val="single" w:sz="4" w:space="4" w:color="auto"/>
          <w:bottom w:val="single" w:sz="4" w:space="1" w:color="auto"/>
          <w:right w:val="single" w:sz="4" w:space="4" w:color="auto"/>
        </w:pBdr>
        <w:tabs>
          <w:tab w:val="left" w:pos="1622"/>
        </w:tabs>
        <w:ind w:left="1622" w:hanging="363"/>
        <w:rPr>
          <w:i/>
          <w:noProof/>
        </w:rPr>
      </w:pPr>
      <w:r w:rsidRPr="00C2370B">
        <w:rPr>
          <w:i/>
        </w:rPr>
        <w:lastRenderedPageBreak/>
        <w:t xml:space="preserve">1: </w:t>
      </w:r>
      <w:r w:rsidRPr="00C2370B">
        <w:rPr>
          <w:i/>
        </w:rPr>
        <w:tab/>
      </w:r>
      <w:r w:rsidRPr="00C2370B">
        <w:rPr>
          <w:i/>
          <w:noProof/>
        </w:rPr>
        <w:t>Multiple active configured sidelink grants should be supported in NR sidelink.</w:t>
      </w:r>
    </w:p>
    <w:p w14:paraId="6ABCA44B" w14:textId="77777777" w:rsidR="006D485C" w:rsidRPr="00C2370B" w:rsidRDefault="006D485C" w:rsidP="006D485C">
      <w:pPr>
        <w:pBdr>
          <w:top w:val="single" w:sz="4" w:space="1" w:color="auto"/>
          <w:left w:val="single" w:sz="4" w:space="4" w:color="auto"/>
          <w:bottom w:val="single" w:sz="4" w:space="1" w:color="auto"/>
          <w:right w:val="single" w:sz="4" w:space="4" w:color="auto"/>
        </w:pBdr>
        <w:tabs>
          <w:tab w:val="left" w:pos="1622"/>
        </w:tabs>
        <w:ind w:left="1622" w:hanging="363"/>
        <w:rPr>
          <w:i/>
          <w:noProof/>
        </w:rPr>
      </w:pPr>
      <w:r w:rsidRPr="00C2370B">
        <w:rPr>
          <w:i/>
          <w:noProof/>
        </w:rPr>
        <w:t xml:space="preserve">2: </w:t>
      </w:r>
      <w:r w:rsidRPr="00C2370B">
        <w:rPr>
          <w:i/>
          <w:noProof/>
        </w:rPr>
        <w:tab/>
        <w:t>A confirmation for activation/deactivation of SL configured grant type-2 is needed. Details are FFS.</w:t>
      </w:r>
    </w:p>
    <w:p w14:paraId="6FD95317" w14:textId="77777777" w:rsidR="006D485C" w:rsidRPr="00C81CBF" w:rsidRDefault="006D485C" w:rsidP="00A94255">
      <w:pPr>
        <w:rPr>
          <w:lang w:eastAsia="zh-CN"/>
        </w:rPr>
      </w:pPr>
    </w:p>
    <w:p w14:paraId="5CC4B829" w14:textId="761C59DB" w:rsidR="00CE07C7" w:rsidRPr="00C81CBF" w:rsidRDefault="005D4D4A" w:rsidP="00424A2A">
      <w:pPr>
        <w:rPr>
          <w:lang w:eastAsia="zh-CN"/>
        </w:rPr>
      </w:pPr>
      <w:r w:rsidRPr="00C81CBF">
        <w:rPr>
          <w:lang w:eastAsia="zh-CN"/>
        </w:rPr>
        <w:t xml:space="preserve">In this paper, </w:t>
      </w:r>
      <w:r w:rsidR="001A53C5" w:rsidRPr="00C81CBF">
        <w:rPr>
          <w:lang w:eastAsia="zh-CN"/>
        </w:rPr>
        <w:t>w</w:t>
      </w:r>
      <w:r w:rsidRPr="00C81CBF">
        <w:rPr>
          <w:lang w:eastAsia="zh-CN"/>
        </w:rPr>
        <w:t>e</w:t>
      </w:r>
      <w:r w:rsidR="0044603D" w:rsidRPr="00C81CBF">
        <w:rPr>
          <w:lang w:eastAsia="zh-CN"/>
        </w:rPr>
        <w:t xml:space="preserve"> discuss </w:t>
      </w:r>
      <w:r w:rsidR="00F7584A" w:rsidRPr="00C81CBF">
        <w:rPr>
          <w:lang w:eastAsia="zh-CN"/>
        </w:rPr>
        <w:t>NR V2X mode 1</w:t>
      </w:r>
      <w:r w:rsidR="0044603D" w:rsidRPr="00C81CBF">
        <w:rPr>
          <w:lang w:eastAsia="zh-CN"/>
        </w:rPr>
        <w:t xml:space="preserve"> sidelink resou</w:t>
      </w:r>
      <w:r w:rsidR="00EF34BE" w:rsidRPr="00C81CBF">
        <w:rPr>
          <w:lang w:eastAsia="zh-CN"/>
        </w:rPr>
        <w:t xml:space="preserve">rce allocation/configuration. </w:t>
      </w:r>
      <w:r w:rsidR="00230508" w:rsidRPr="00C81CBF">
        <w:rPr>
          <w:lang w:eastAsia="zh-CN"/>
        </w:rPr>
        <w:t xml:space="preserve">In particular, we discuss about </w:t>
      </w:r>
      <w:r w:rsidR="00EF34BE" w:rsidRPr="00C81CBF">
        <w:rPr>
          <w:lang w:eastAsia="zh-CN"/>
        </w:rPr>
        <w:t xml:space="preserve">NR SL mode-1 </w:t>
      </w:r>
      <w:r w:rsidR="00230508" w:rsidRPr="00C81CBF">
        <w:rPr>
          <w:lang w:eastAsia="zh-CN"/>
        </w:rPr>
        <w:t>schedule</w:t>
      </w:r>
      <w:r w:rsidR="00663B81" w:rsidRPr="00C81CBF">
        <w:rPr>
          <w:lang w:eastAsia="zh-CN"/>
        </w:rPr>
        <w:t>d and</w:t>
      </w:r>
      <w:r w:rsidR="00230508" w:rsidRPr="00C81CBF">
        <w:rPr>
          <w:lang w:eastAsia="zh-CN"/>
        </w:rPr>
        <w:t xml:space="preserve"> </w:t>
      </w:r>
      <w:r w:rsidR="00EF34BE" w:rsidRPr="00C81CBF">
        <w:rPr>
          <w:lang w:eastAsia="zh-CN"/>
        </w:rPr>
        <w:t xml:space="preserve">configured grant </w:t>
      </w:r>
      <w:r w:rsidR="00663B81" w:rsidRPr="00C81CBF">
        <w:rPr>
          <w:lang w:eastAsia="zh-CN"/>
        </w:rPr>
        <w:t>(</w:t>
      </w:r>
      <w:r w:rsidR="00EF34BE" w:rsidRPr="00C81CBF">
        <w:rPr>
          <w:lang w:eastAsia="zh-CN"/>
        </w:rPr>
        <w:t>type-1 and type-2</w:t>
      </w:r>
      <w:r w:rsidR="00663B81" w:rsidRPr="00C81CBF">
        <w:rPr>
          <w:lang w:eastAsia="zh-CN"/>
        </w:rPr>
        <w:t>)</w:t>
      </w:r>
      <w:r w:rsidR="00230508" w:rsidRPr="00C81CBF">
        <w:rPr>
          <w:lang w:eastAsia="zh-CN"/>
        </w:rPr>
        <w:t xml:space="preserve"> resource allocations</w:t>
      </w:r>
      <w:r w:rsidR="00EF34BE" w:rsidRPr="00C81CBF">
        <w:rPr>
          <w:lang w:eastAsia="zh-CN"/>
        </w:rPr>
        <w:t xml:space="preserve">.  </w:t>
      </w:r>
      <w:r w:rsidR="000470A4" w:rsidRPr="00C81CBF">
        <w:rPr>
          <w:lang w:eastAsia="zh-CN"/>
        </w:rPr>
        <w:t xml:space="preserve">Note that in companion </w:t>
      </w:r>
      <w:r w:rsidR="003871E9" w:rsidRPr="00C81CBF">
        <w:rPr>
          <w:lang w:eastAsia="zh-CN"/>
        </w:rPr>
        <w:t>paper [</w:t>
      </w:r>
      <w:r w:rsidR="004E4FA8">
        <w:rPr>
          <w:lang w:eastAsia="zh-CN"/>
        </w:rPr>
        <w:t>4</w:t>
      </w:r>
      <w:r w:rsidR="000470A4" w:rsidRPr="00C81CBF">
        <w:rPr>
          <w:lang w:eastAsia="zh-CN"/>
        </w:rPr>
        <w:t>], we discuss</w:t>
      </w:r>
      <w:r w:rsidR="003871E9" w:rsidRPr="00C81CBF">
        <w:rPr>
          <w:lang w:eastAsia="zh-CN"/>
        </w:rPr>
        <w:t xml:space="preserve"> NR </w:t>
      </w:r>
      <w:r w:rsidR="00D94617" w:rsidRPr="00C81CBF">
        <w:rPr>
          <w:lang w:eastAsia="zh-CN"/>
        </w:rPr>
        <w:t xml:space="preserve">SL </w:t>
      </w:r>
      <w:r w:rsidR="003871E9" w:rsidRPr="00C81CBF">
        <w:rPr>
          <w:lang w:eastAsia="zh-CN"/>
        </w:rPr>
        <w:t xml:space="preserve">mode 2 resource allocation/configuration and </w:t>
      </w:r>
      <w:r w:rsidR="00A77339" w:rsidRPr="00C81CBF">
        <w:rPr>
          <w:lang w:eastAsia="zh-CN"/>
        </w:rPr>
        <w:t>in companion</w:t>
      </w:r>
      <w:r w:rsidR="003871E9" w:rsidRPr="00C81CBF">
        <w:rPr>
          <w:lang w:eastAsia="zh-CN"/>
        </w:rPr>
        <w:t xml:space="preserve"> paper [</w:t>
      </w:r>
      <w:r w:rsidR="004E4FA8">
        <w:rPr>
          <w:lang w:eastAsia="zh-CN"/>
        </w:rPr>
        <w:t>5</w:t>
      </w:r>
      <w:r w:rsidR="00663B81" w:rsidRPr="00C81CBF">
        <w:rPr>
          <w:lang w:eastAsia="zh-CN"/>
        </w:rPr>
        <w:t>]</w:t>
      </w:r>
      <w:r w:rsidR="003871E9" w:rsidRPr="00C81CBF">
        <w:rPr>
          <w:lang w:eastAsia="zh-CN"/>
        </w:rPr>
        <w:t xml:space="preserve">, we discuss </w:t>
      </w:r>
      <w:r w:rsidR="00F153E6">
        <w:rPr>
          <w:lang w:eastAsia="zh-CN"/>
        </w:rPr>
        <w:t>LTE</w:t>
      </w:r>
      <w:r w:rsidR="00F153E6" w:rsidRPr="00C81CBF">
        <w:rPr>
          <w:lang w:eastAsia="zh-CN"/>
        </w:rPr>
        <w:t xml:space="preserve"> </w:t>
      </w:r>
      <w:r w:rsidR="000470A4" w:rsidRPr="00C81CBF">
        <w:rPr>
          <w:lang w:eastAsia="zh-CN"/>
        </w:rPr>
        <w:t xml:space="preserve">Uu being used to control </w:t>
      </w:r>
      <w:r w:rsidR="00F153E6">
        <w:rPr>
          <w:lang w:eastAsia="zh-CN"/>
        </w:rPr>
        <w:t>NR</w:t>
      </w:r>
      <w:r w:rsidR="00F153E6" w:rsidRPr="00C81CBF">
        <w:rPr>
          <w:lang w:eastAsia="zh-CN"/>
        </w:rPr>
        <w:t xml:space="preserve"> </w:t>
      </w:r>
      <w:r w:rsidR="000470A4" w:rsidRPr="00C81CBF">
        <w:rPr>
          <w:lang w:eastAsia="zh-CN"/>
        </w:rPr>
        <w:t>sidelink</w:t>
      </w:r>
      <w:r w:rsidR="00B27965" w:rsidRPr="00C81CBF">
        <w:rPr>
          <w:lang w:eastAsia="zh-CN"/>
        </w:rPr>
        <w:t>.</w:t>
      </w:r>
    </w:p>
    <w:p w14:paraId="01D9DC5B" w14:textId="77777777" w:rsidR="00647AFF" w:rsidRPr="00C81CBF" w:rsidRDefault="0013065F" w:rsidP="00647AFF">
      <w:pPr>
        <w:pStyle w:val="Heading1"/>
        <w:numPr>
          <w:ilvl w:val="0"/>
          <w:numId w:val="2"/>
        </w:numPr>
        <w:spacing w:before="240"/>
        <w:ind w:left="578" w:hanging="578"/>
        <w:rPr>
          <w:color w:val="000000" w:themeColor="text1"/>
          <w:lang w:eastAsia="zh-CN"/>
        </w:rPr>
      </w:pPr>
      <w:bookmarkStart w:id="2" w:name="_Ref129681832"/>
      <w:r w:rsidRPr="00C81CBF">
        <w:rPr>
          <w:color w:val="000000" w:themeColor="text1"/>
          <w:lang w:eastAsia="zh-CN"/>
        </w:rPr>
        <w:t>NR SL</w:t>
      </w:r>
      <w:r w:rsidR="006F2AA1" w:rsidRPr="00C81CBF">
        <w:rPr>
          <w:color w:val="000000" w:themeColor="text1"/>
          <w:lang w:eastAsia="zh-CN"/>
        </w:rPr>
        <w:t xml:space="preserve"> mode 1 resource allocation </w:t>
      </w:r>
    </w:p>
    <w:p w14:paraId="5380E37B" w14:textId="77777777" w:rsidR="00DE63DF" w:rsidRPr="00C81CBF" w:rsidRDefault="007105F9" w:rsidP="00871DF8">
      <w:pPr>
        <w:pStyle w:val="Heading2"/>
        <w:numPr>
          <w:ilvl w:val="1"/>
          <w:numId w:val="2"/>
        </w:numPr>
        <w:tabs>
          <w:tab w:val="num" w:pos="576"/>
        </w:tabs>
        <w:spacing w:before="240"/>
        <w:ind w:left="578" w:hanging="578"/>
        <w:rPr>
          <w:lang w:eastAsia="zh-CN"/>
        </w:rPr>
      </w:pPr>
      <w:r w:rsidRPr="00C81CBF">
        <w:rPr>
          <w:lang w:eastAsia="zh-CN"/>
        </w:rPr>
        <w:t xml:space="preserve">Reliability and latency </w:t>
      </w:r>
      <w:r w:rsidR="006E132A" w:rsidRPr="00C81CBF">
        <w:rPr>
          <w:lang w:eastAsia="zh-CN"/>
        </w:rPr>
        <w:t>control</w:t>
      </w:r>
    </w:p>
    <w:p w14:paraId="12A3D328" w14:textId="0277F1BF" w:rsidR="00871DF8" w:rsidRPr="00C81CBF" w:rsidRDefault="00DE63DF" w:rsidP="00DE63DF">
      <w:pPr>
        <w:pStyle w:val="Heading2"/>
        <w:numPr>
          <w:ilvl w:val="2"/>
          <w:numId w:val="2"/>
        </w:numPr>
        <w:spacing w:before="240"/>
        <w:rPr>
          <w:lang w:eastAsia="zh-CN"/>
        </w:rPr>
      </w:pPr>
      <w:r w:rsidRPr="00C81CBF">
        <w:rPr>
          <w:lang w:eastAsia="zh-CN"/>
        </w:rPr>
        <w:t>Dynamic Scheduling</w:t>
      </w:r>
    </w:p>
    <w:p w14:paraId="26B6903D" w14:textId="2FC72D18" w:rsidR="006975FD" w:rsidRPr="00C81CBF" w:rsidRDefault="006975FD" w:rsidP="004C764E">
      <w:pPr>
        <w:rPr>
          <w:lang w:eastAsia="zh-CN"/>
        </w:rPr>
      </w:pPr>
      <w:r>
        <w:rPr>
          <w:lang w:eastAsia="zh-CN"/>
        </w:rPr>
        <w:t>In RAN1#96b</w:t>
      </w:r>
      <w:r w:rsidR="00D33839">
        <w:rPr>
          <w:lang w:eastAsia="zh-CN"/>
        </w:rPr>
        <w:t>is</w:t>
      </w:r>
      <w:r>
        <w:rPr>
          <w:lang w:eastAsia="zh-CN"/>
        </w:rPr>
        <w:t>, it was agreed that a</w:t>
      </w:r>
      <w:r w:rsidRPr="006975FD">
        <w:rPr>
          <w:lang w:eastAsia="zh-CN"/>
        </w:rPr>
        <w:t xml:space="preserve"> dynamic grant provides resources for one or multiple sideli</w:t>
      </w:r>
      <w:r>
        <w:rPr>
          <w:lang w:eastAsia="zh-CN"/>
        </w:rPr>
        <w:t xml:space="preserve">nk transmissions of a single TB. </w:t>
      </w:r>
      <w:r w:rsidR="00FC4AA2">
        <w:rPr>
          <w:lang w:eastAsia="zh-CN"/>
        </w:rPr>
        <w:t xml:space="preserve"> </w:t>
      </w:r>
      <w:r w:rsidR="00FC4AA2" w:rsidRPr="00C81CBF">
        <w:rPr>
          <w:lang w:eastAsia="zh-CN"/>
        </w:rPr>
        <w:t>LTE V2X mode 3 supports up to two transmissions scheduled by one DCI, where the gap between the two transmissions is signaled in DCI and SCI.</w:t>
      </w:r>
      <w:r w:rsidR="00FC4AA2">
        <w:rPr>
          <w:lang w:eastAsia="zh-CN"/>
        </w:rPr>
        <w:t xml:space="preserve"> Due to the higher reliability and lower latency requirements of NR V2X, more than two transmissions signaled by DCI should be supported. How to efficiently schedule </w:t>
      </w:r>
      <w:r w:rsidR="0027742D">
        <w:rPr>
          <w:lang w:eastAsia="zh-CN"/>
        </w:rPr>
        <w:t>more than two</w:t>
      </w:r>
      <w:r w:rsidR="00FC4AA2">
        <w:rPr>
          <w:lang w:eastAsia="zh-CN"/>
        </w:rPr>
        <w:t xml:space="preserve"> transmissions of a single TB in one DCI</w:t>
      </w:r>
      <w:r w:rsidR="0027742D">
        <w:rPr>
          <w:lang w:eastAsia="zh-CN"/>
        </w:rPr>
        <w:t>/SCI</w:t>
      </w:r>
      <w:r w:rsidR="00FC4AA2">
        <w:rPr>
          <w:lang w:eastAsia="zh-CN"/>
        </w:rPr>
        <w:t xml:space="preserve"> should be </w:t>
      </w:r>
      <w:r w:rsidR="00D4078B">
        <w:rPr>
          <w:lang w:eastAsia="zh-CN"/>
        </w:rPr>
        <w:t>investigated</w:t>
      </w:r>
      <w:r w:rsidR="00FC4AA2">
        <w:rPr>
          <w:lang w:eastAsia="zh-CN"/>
        </w:rPr>
        <w:t>.</w:t>
      </w:r>
    </w:p>
    <w:p w14:paraId="70070027" w14:textId="016CB81A" w:rsidR="0027742D" w:rsidRDefault="003A1ED6" w:rsidP="004C764E">
      <w:pPr>
        <w:rPr>
          <w:i/>
          <w:iCs/>
        </w:rPr>
      </w:pPr>
      <w:r w:rsidRPr="00C81CBF">
        <w:rPr>
          <w:b/>
          <w:bCs/>
          <w:i/>
          <w:iCs/>
        </w:rPr>
        <w:t>Proposal 1</w:t>
      </w:r>
      <w:r w:rsidRPr="00C81CBF">
        <w:rPr>
          <w:i/>
          <w:iCs/>
        </w:rPr>
        <w:t xml:space="preserve">: </w:t>
      </w:r>
      <w:r w:rsidR="001F4F4C" w:rsidRPr="00C81CBF">
        <w:rPr>
          <w:i/>
          <w:iCs/>
        </w:rPr>
        <w:t>To meet latency and reliability requirements</w:t>
      </w:r>
      <w:r w:rsidRPr="00C81CBF">
        <w:rPr>
          <w:i/>
          <w:iCs/>
        </w:rPr>
        <w:t xml:space="preserve">, NR </w:t>
      </w:r>
      <w:r w:rsidR="00837345">
        <w:rPr>
          <w:i/>
          <w:iCs/>
        </w:rPr>
        <w:t>V2X</w:t>
      </w:r>
      <w:r w:rsidR="00837345" w:rsidRPr="00C81CBF">
        <w:rPr>
          <w:i/>
          <w:iCs/>
        </w:rPr>
        <w:t xml:space="preserve"> </w:t>
      </w:r>
      <w:r w:rsidRPr="00C81CBF">
        <w:rPr>
          <w:i/>
          <w:iCs/>
        </w:rPr>
        <w:t xml:space="preserve">mode 1 dynamic </w:t>
      </w:r>
      <w:r w:rsidR="00AF28D3">
        <w:rPr>
          <w:i/>
          <w:iCs/>
        </w:rPr>
        <w:t>grant</w:t>
      </w:r>
      <w:r w:rsidR="00AF28D3" w:rsidRPr="00C81CBF">
        <w:rPr>
          <w:i/>
          <w:iCs/>
        </w:rPr>
        <w:t xml:space="preserve"> </w:t>
      </w:r>
      <w:r w:rsidR="0027742D">
        <w:rPr>
          <w:i/>
          <w:iCs/>
        </w:rPr>
        <w:t xml:space="preserve">should </w:t>
      </w:r>
      <w:r w:rsidRPr="00C81CBF">
        <w:rPr>
          <w:i/>
          <w:iCs/>
        </w:rPr>
        <w:t>support</w:t>
      </w:r>
      <w:r w:rsidR="0027742D">
        <w:rPr>
          <w:i/>
          <w:iCs/>
        </w:rPr>
        <w:t xml:space="preserve"> more than two transmissions of a single TB. </w:t>
      </w:r>
    </w:p>
    <w:p w14:paraId="248CBE58" w14:textId="64F24487" w:rsidR="006B01D3" w:rsidRPr="00C2370B" w:rsidRDefault="0027742D" w:rsidP="00C2370B">
      <w:pPr>
        <w:pStyle w:val="ListParagraph"/>
        <w:numPr>
          <w:ilvl w:val="0"/>
          <w:numId w:val="57"/>
        </w:numPr>
        <w:ind w:firstLineChars="0"/>
        <w:rPr>
          <w:i/>
          <w:iCs/>
        </w:rPr>
      </w:pPr>
      <w:r w:rsidRPr="00C2370B">
        <w:rPr>
          <w:i/>
          <w:lang w:eastAsia="zh-CN"/>
        </w:rPr>
        <w:t>How to efficiently schedule more than two transmissions of a single TB in one DCI/SCI should be investigated.</w:t>
      </w:r>
    </w:p>
    <w:p w14:paraId="38BF9EED" w14:textId="77777777" w:rsidR="00A45213" w:rsidRDefault="00A45213" w:rsidP="00C2370B">
      <w:pPr>
        <w:jc w:val="left"/>
        <w:rPr>
          <w:lang w:eastAsia="zh-CN"/>
        </w:rPr>
      </w:pPr>
    </w:p>
    <w:p w14:paraId="30F932EE" w14:textId="37CB7409" w:rsidR="001A05AF" w:rsidRDefault="00DF0A1F" w:rsidP="00C2370B">
      <w:pPr>
        <w:jc w:val="left"/>
        <w:rPr>
          <w:lang w:eastAsia="zh-CN"/>
        </w:rPr>
      </w:pPr>
      <w:r w:rsidRPr="00C2370B">
        <w:rPr>
          <w:lang w:eastAsia="zh-CN"/>
        </w:rPr>
        <w:t xml:space="preserve">In order to support flexible resource pool selection within </w:t>
      </w:r>
      <w:r w:rsidR="00A45213">
        <w:rPr>
          <w:lang w:eastAsia="zh-CN"/>
        </w:rPr>
        <w:t xml:space="preserve">a </w:t>
      </w:r>
      <w:r w:rsidRPr="00C2370B">
        <w:rPr>
          <w:lang w:eastAsia="zh-CN"/>
        </w:rPr>
        <w:t>SL BWP,</w:t>
      </w:r>
      <w:r w:rsidRPr="00C74167">
        <w:rPr>
          <w:lang w:eastAsia="zh-CN"/>
        </w:rPr>
        <w:t xml:space="preserve"> multiple resource pools can be </w:t>
      </w:r>
      <w:r w:rsidRPr="00C2370B">
        <w:rPr>
          <w:lang w:eastAsia="zh-CN"/>
        </w:rPr>
        <w:t>configured by RRC signaling</w:t>
      </w:r>
      <w:r w:rsidR="00A45213">
        <w:rPr>
          <w:lang w:eastAsia="zh-CN"/>
        </w:rPr>
        <w:t>,</w:t>
      </w:r>
      <w:r w:rsidRPr="00C2370B">
        <w:rPr>
          <w:lang w:eastAsia="zh-CN"/>
        </w:rPr>
        <w:t xml:space="preserve"> and one resource pool indicated in DCI. In this case, whether the size of frequency domain resource allocation in DCI for dynamic grants in mode 1 depends on SL BWP or SL resource pool should be determined.</w:t>
      </w:r>
    </w:p>
    <w:p w14:paraId="59E800F3" w14:textId="132F426E" w:rsidR="00866577" w:rsidRPr="00C2370B" w:rsidRDefault="00DF0A1F" w:rsidP="00C2370B">
      <w:pPr>
        <w:jc w:val="left"/>
        <w:rPr>
          <w:i/>
          <w:lang w:eastAsia="zh-CN"/>
        </w:rPr>
      </w:pPr>
      <w:r w:rsidRPr="00C2370B">
        <w:rPr>
          <w:b/>
          <w:i/>
          <w:iCs/>
        </w:rPr>
        <w:t xml:space="preserve">Proposal </w:t>
      </w:r>
      <w:r w:rsidRPr="00BA149D">
        <w:rPr>
          <w:b/>
          <w:i/>
          <w:iCs/>
        </w:rPr>
        <w:t>2</w:t>
      </w:r>
      <w:r w:rsidRPr="00C2370B">
        <w:rPr>
          <w:b/>
          <w:i/>
          <w:iCs/>
        </w:rPr>
        <w:t>:</w:t>
      </w:r>
      <w:r w:rsidRPr="00C2370B">
        <w:rPr>
          <w:i/>
          <w:iCs/>
        </w:rPr>
        <w:t xml:space="preserve"> Frequency domain resource allocation in DCI for Mode 1 is based on (FFS between) either size of SL BWP or size of SL resource pool.</w:t>
      </w:r>
    </w:p>
    <w:p w14:paraId="347958DF" w14:textId="77777777" w:rsidR="00DE63DF" w:rsidRPr="00C81CBF" w:rsidRDefault="00DE63DF" w:rsidP="00DE63DF">
      <w:pPr>
        <w:pStyle w:val="Heading2"/>
        <w:numPr>
          <w:ilvl w:val="2"/>
          <w:numId w:val="2"/>
        </w:numPr>
        <w:spacing w:before="240"/>
        <w:rPr>
          <w:lang w:eastAsia="zh-CN"/>
        </w:rPr>
      </w:pPr>
      <w:r w:rsidRPr="00C81CBF">
        <w:rPr>
          <w:lang w:eastAsia="zh-CN"/>
        </w:rPr>
        <w:t>Configured grant scheduling</w:t>
      </w:r>
    </w:p>
    <w:p w14:paraId="2E5340C0" w14:textId="77777777" w:rsidR="004066AD" w:rsidRDefault="00D44B74" w:rsidP="004C764E">
      <w:pPr>
        <w:rPr>
          <w:lang w:eastAsia="zh-CN"/>
        </w:rPr>
      </w:pPr>
      <w:r w:rsidRPr="00C81CBF">
        <w:rPr>
          <w:lang w:eastAsia="zh-CN"/>
        </w:rPr>
        <w:t xml:space="preserve">Configured grant type 1 and type 2 are supported for NR V2X </w:t>
      </w:r>
      <w:r w:rsidR="00237B34" w:rsidRPr="00C81CBF">
        <w:rPr>
          <w:lang w:eastAsia="zh-CN"/>
        </w:rPr>
        <w:t>mode 1 SL resource allocation</w:t>
      </w:r>
      <w:r w:rsidR="003703B8" w:rsidRPr="00C81CBF">
        <w:rPr>
          <w:lang w:eastAsia="zh-CN"/>
        </w:rPr>
        <w:t>, which include</w:t>
      </w:r>
      <w:r w:rsidRPr="00C81CBF">
        <w:rPr>
          <w:lang w:eastAsia="zh-CN"/>
        </w:rPr>
        <w:t xml:space="preserve"> TB repetition </w:t>
      </w:r>
      <w:r w:rsidR="004066AD" w:rsidRPr="00C81CBF">
        <w:rPr>
          <w:lang w:eastAsia="zh-CN"/>
        </w:rPr>
        <w:t xml:space="preserve">not triggered by feedback </w:t>
      </w:r>
      <w:r w:rsidRPr="00C81CBF">
        <w:rPr>
          <w:lang w:eastAsia="zh-CN"/>
        </w:rPr>
        <w:t>and frequency hopping.</w:t>
      </w:r>
      <w:r w:rsidR="00237B34" w:rsidRPr="00C81CBF">
        <w:rPr>
          <w:lang w:eastAsia="zh-CN"/>
        </w:rPr>
        <w:t xml:space="preserve"> </w:t>
      </w:r>
    </w:p>
    <w:p w14:paraId="456033EE" w14:textId="5DC6F267" w:rsidR="001A3B85" w:rsidRDefault="00FA662E" w:rsidP="001A3B85">
      <w:pPr>
        <w:rPr>
          <w:lang w:eastAsia="zh-CN"/>
        </w:rPr>
      </w:pPr>
      <w:r>
        <w:rPr>
          <w:rFonts w:hint="eastAsia"/>
          <w:lang w:eastAsia="zh-CN"/>
        </w:rPr>
        <w:t>C</w:t>
      </w:r>
      <w:r>
        <w:rPr>
          <w:lang w:eastAsia="zh-CN"/>
        </w:rPr>
        <w:t>onfigured grant</w:t>
      </w:r>
      <w:r w:rsidR="001A3B85">
        <w:rPr>
          <w:lang w:eastAsia="zh-CN"/>
        </w:rPr>
        <w:t xml:space="preserve"> </w:t>
      </w:r>
      <w:r w:rsidR="008A006D">
        <w:rPr>
          <w:lang w:eastAsia="zh-CN"/>
        </w:rPr>
        <w:t>resource configuration</w:t>
      </w:r>
      <w:r w:rsidR="001A3B85">
        <w:rPr>
          <w:lang w:eastAsia="zh-CN"/>
        </w:rPr>
        <w:t xml:space="preserve"> should </w:t>
      </w:r>
      <w:r w:rsidR="001A3B85">
        <w:rPr>
          <w:rFonts w:hint="eastAsia"/>
          <w:lang w:eastAsia="zh-CN"/>
        </w:rPr>
        <w:t xml:space="preserve">include at least </w:t>
      </w:r>
      <w:r w:rsidR="00AB4D26">
        <w:rPr>
          <w:lang w:eastAsia="zh-CN"/>
        </w:rPr>
        <w:t xml:space="preserve">time-frequency resource </w:t>
      </w:r>
      <w:r w:rsidR="00277211">
        <w:rPr>
          <w:lang w:eastAsia="zh-CN"/>
        </w:rPr>
        <w:t xml:space="preserve">related </w:t>
      </w:r>
      <w:r w:rsidR="001A3B85">
        <w:rPr>
          <w:lang w:eastAsia="zh-CN"/>
        </w:rPr>
        <w:t>information</w:t>
      </w:r>
      <w:r w:rsidR="00737FE0">
        <w:rPr>
          <w:lang w:eastAsia="zh-CN"/>
        </w:rPr>
        <w:t xml:space="preserve">, as discussed in more detail in Section </w:t>
      </w:r>
      <w:r w:rsidR="00BA149D">
        <w:rPr>
          <w:lang w:eastAsia="zh-CN"/>
        </w:rPr>
        <w:t>2</w:t>
      </w:r>
      <w:r w:rsidR="00737FE0">
        <w:rPr>
          <w:lang w:eastAsia="zh-CN"/>
        </w:rPr>
        <w:t>.2</w:t>
      </w:r>
      <w:r w:rsidR="001A3B85">
        <w:rPr>
          <w:lang w:eastAsia="zh-CN"/>
        </w:rPr>
        <w:t xml:space="preserve">. </w:t>
      </w:r>
      <w:r>
        <w:rPr>
          <w:lang w:eastAsia="zh-CN"/>
        </w:rPr>
        <w:t>For</w:t>
      </w:r>
      <w:r w:rsidR="001A3B85">
        <w:rPr>
          <w:lang w:eastAsia="zh-CN"/>
        </w:rPr>
        <w:t xml:space="preserve"> NR UL</w:t>
      </w:r>
      <w:r>
        <w:rPr>
          <w:lang w:eastAsia="zh-CN"/>
        </w:rPr>
        <w:t xml:space="preserve"> CG</w:t>
      </w:r>
      <w:r w:rsidR="001A3B85">
        <w:rPr>
          <w:lang w:eastAsia="zh-CN"/>
        </w:rPr>
        <w:t>, the repetition is done in slots</w:t>
      </w:r>
      <w:r w:rsidR="00CF5BC1">
        <w:rPr>
          <w:lang w:eastAsia="zh-CN"/>
        </w:rPr>
        <w:t xml:space="preserve"> which are logically consecutive</w:t>
      </w:r>
      <w:r w:rsidR="00D8793D">
        <w:rPr>
          <w:lang w:eastAsia="zh-CN"/>
        </w:rPr>
        <w:t xml:space="preserve">, i.e. a </w:t>
      </w:r>
      <w:r w:rsidR="00F82BF7">
        <w:rPr>
          <w:lang w:eastAsia="zh-CN"/>
        </w:rPr>
        <w:t>transmission is dropped if it is conflict with the UL/DL transmission direction configurations</w:t>
      </w:r>
      <w:r w:rsidR="001A3B85">
        <w:rPr>
          <w:lang w:eastAsia="zh-CN"/>
        </w:rPr>
        <w:t>.</w:t>
      </w:r>
      <w:r w:rsidR="007E4B6A">
        <w:rPr>
          <w:lang w:eastAsia="zh-CN"/>
        </w:rPr>
        <w:t xml:space="preserve"> Since in shared carriers the Uu transmissions will affect the available REs per </w:t>
      </w:r>
      <w:r w:rsidR="007E3460">
        <w:rPr>
          <w:lang w:eastAsia="zh-CN"/>
        </w:rPr>
        <w:t>slot, and the sidelink slot format indication may in general be in non-consecutive slots (whether flexible and/or uplink), this Uu constraint cannot apply to the sidelink.</w:t>
      </w:r>
      <w:r w:rsidR="00115EB0">
        <w:rPr>
          <w:lang w:eastAsia="zh-CN"/>
        </w:rPr>
        <w:t xml:space="preserve"> In sidelink this has the added benefit of helping </w:t>
      </w:r>
      <w:r w:rsidR="00D8793D">
        <w:rPr>
          <w:lang w:eastAsia="zh-CN"/>
        </w:rPr>
        <w:t xml:space="preserve"> </w:t>
      </w:r>
      <w:r w:rsidR="001A3B85">
        <w:rPr>
          <w:lang w:eastAsia="zh-CN"/>
        </w:rPr>
        <w:t>resolve persistent collision</w:t>
      </w:r>
      <w:r w:rsidR="00115EB0">
        <w:rPr>
          <w:lang w:eastAsia="zh-CN"/>
        </w:rPr>
        <w:t>s</w:t>
      </w:r>
      <w:r w:rsidR="001A3B85">
        <w:rPr>
          <w:lang w:eastAsia="zh-CN"/>
        </w:rPr>
        <w:t xml:space="preserve"> and improve the reliability</w:t>
      </w:r>
      <w:r w:rsidR="00115EB0">
        <w:rPr>
          <w:lang w:eastAsia="zh-CN"/>
        </w:rPr>
        <w:t xml:space="preserve"> </w:t>
      </w:r>
      <w:r w:rsidR="001A3B85">
        <w:rPr>
          <w:lang w:eastAsia="zh-CN"/>
        </w:rPr>
        <w:t>[</w:t>
      </w:r>
      <w:r w:rsidR="00277211">
        <w:rPr>
          <w:lang w:eastAsia="zh-CN"/>
        </w:rPr>
        <w:t>4</w:t>
      </w:r>
      <w:r w:rsidR="001A3B85">
        <w:rPr>
          <w:lang w:eastAsia="zh-CN"/>
        </w:rPr>
        <w:t xml:space="preserve">]. </w:t>
      </w:r>
    </w:p>
    <w:p w14:paraId="3D99BCC0" w14:textId="368462FC" w:rsidR="001A3B85" w:rsidRPr="00324389" w:rsidRDefault="001A3B85" w:rsidP="004C764E">
      <w:pPr>
        <w:rPr>
          <w:i/>
          <w:iCs/>
        </w:rPr>
      </w:pPr>
      <w:r w:rsidRPr="00B91A74">
        <w:rPr>
          <w:b/>
          <w:bCs/>
          <w:i/>
          <w:iCs/>
        </w:rPr>
        <w:t xml:space="preserve">Proposal </w:t>
      </w:r>
      <w:r w:rsidR="001408D0">
        <w:rPr>
          <w:b/>
          <w:bCs/>
          <w:i/>
          <w:iCs/>
        </w:rPr>
        <w:t>3</w:t>
      </w:r>
      <w:r w:rsidRPr="00B91A74">
        <w:rPr>
          <w:b/>
          <w:bCs/>
          <w:i/>
          <w:iCs/>
        </w:rPr>
        <w:t>:</w:t>
      </w:r>
      <w:r w:rsidRPr="00B91A74">
        <w:rPr>
          <w:lang w:eastAsia="zh-CN"/>
        </w:rPr>
        <w:t xml:space="preserve"> </w:t>
      </w:r>
      <w:r>
        <w:rPr>
          <w:i/>
          <w:iCs/>
        </w:rPr>
        <w:t xml:space="preserve">For NR SL mode 1, repetition or blind retransmission in non-consecutive slots </w:t>
      </w:r>
      <w:r w:rsidR="007E3460">
        <w:rPr>
          <w:i/>
          <w:iCs/>
        </w:rPr>
        <w:t xml:space="preserve">is </w:t>
      </w:r>
      <w:r>
        <w:rPr>
          <w:i/>
          <w:iCs/>
        </w:rPr>
        <w:t xml:space="preserve">supported. </w:t>
      </w:r>
    </w:p>
    <w:p w14:paraId="4AE7C224" w14:textId="3F427C80" w:rsidR="00D44B74" w:rsidRPr="00C81CBF" w:rsidRDefault="00BC127A" w:rsidP="004C764E">
      <w:pPr>
        <w:rPr>
          <w:lang w:eastAsia="zh-CN"/>
        </w:rPr>
      </w:pPr>
      <w:r w:rsidRPr="00C81CBF">
        <w:rPr>
          <w:lang w:eastAsia="zh-CN"/>
        </w:rPr>
        <w:t>In order for</w:t>
      </w:r>
      <w:r w:rsidR="0094631D" w:rsidRPr="00C81CBF">
        <w:rPr>
          <w:lang w:eastAsia="zh-CN"/>
        </w:rPr>
        <w:t xml:space="preserve"> the </w:t>
      </w:r>
      <w:r w:rsidRPr="00C81CBF">
        <w:rPr>
          <w:lang w:eastAsia="zh-CN"/>
        </w:rPr>
        <w:t>gNB</w:t>
      </w:r>
      <w:r w:rsidR="0094631D" w:rsidRPr="00C81CBF">
        <w:rPr>
          <w:lang w:eastAsia="zh-CN"/>
        </w:rPr>
        <w:t xml:space="preserve"> to </w:t>
      </w:r>
      <w:r w:rsidRPr="00C81CBF">
        <w:rPr>
          <w:lang w:eastAsia="zh-CN"/>
        </w:rPr>
        <w:t>optimize the mode-1 configured grant resource allocation while taking into consideration the</w:t>
      </w:r>
      <w:r w:rsidR="003A1ED6" w:rsidRPr="00C81CBF">
        <w:rPr>
          <w:lang w:eastAsia="zh-CN"/>
        </w:rPr>
        <w:t xml:space="preserve"> </w:t>
      </w:r>
      <w:r w:rsidR="00BD36FA" w:rsidRPr="00C81CBF">
        <w:rPr>
          <w:lang w:eastAsia="zh-CN"/>
        </w:rPr>
        <w:t xml:space="preserve">sidelink </w:t>
      </w:r>
      <w:r w:rsidR="003A1ED6" w:rsidRPr="00C81CBF">
        <w:rPr>
          <w:lang w:eastAsia="zh-CN"/>
        </w:rPr>
        <w:t xml:space="preserve">half-duplex </w:t>
      </w:r>
      <w:r w:rsidRPr="00C81CBF">
        <w:rPr>
          <w:lang w:eastAsia="zh-CN"/>
        </w:rPr>
        <w:t>constraint</w:t>
      </w:r>
      <w:r w:rsidR="003A1ED6" w:rsidRPr="00C81CBF">
        <w:rPr>
          <w:lang w:eastAsia="zh-CN"/>
        </w:rPr>
        <w:t>, UE-specific</w:t>
      </w:r>
      <w:r w:rsidRPr="00C81CBF">
        <w:rPr>
          <w:lang w:eastAsia="zh-CN"/>
        </w:rPr>
        <w:t xml:space="preserve"> </w:t>
      </w:r>
      <w:r w:rsidR="00237B34" w:rsidRPr="00C81CBF">
        <w:rPr>
          <w:lang w:eastAsia="zh-CN"/>
        </w:rPr>
        <w:t xml:space="preserve">TFRPs </w:t>
      </w:r>
      <w:r w:rsidR="003A1ED6" w:rsidRPr="00C81CBF">
        <w:rPr>
          <w:lang w:eastAsia="zh-CN"/>
        </w:rPr>
        <w:t>can be configured or indicated to the UEs for configured grant type 1 and type 2, re</w:t>
      </w:r>
      <w:r w:rsidR="00613050" w:rsidRPr="00C81CBF">
        <w:rPr>
          <w:lang w:eastAsia="zh-CN"/>
        </w:rPr>
        <w:t>s</w:t>
      </w:r>
      <w:r w:rsidR="003A1ED6" w:rsidRPr="00C81CBF">
        <w:rPr>
          <w:lang w:eastAsia="zh-CN"/>
        </w:rPr>
        <w:t>pectively.</w:t>
      </w:r>
    </w:p>
    <w:p w14:paraId="380FC85A" w14:textId="7B6CE21F" w:rsidR="00B96912" w:rsidRPr="00C81CBF" w:rsidRDefault="00B96912" w:rsidP="00FA0142">
      <w:pPr>
        <w:rPr>
          <w:i/>
          <w:iCs/>
        </w:rPr>
      </w:pPr>
      <w:r w:rsidRPr="00C81CBF">
        <w:rPr>
          <w:b/>
          <w:bCs/>
          <w:i/>
          <w:iCs/>
        </w:rPr>
        <w:lastRenderedPageBreak/>
        <w:t xml:space="preserve">Proposal </w:t>
      </w:r>
      <w:r w:rsidR="001408D0">
        <w:rPr>
          <w:b/>
          <w:bCs/>
          <w:i/>
          <w:iCs/>
        </w:rPr>
        <w:t>4</w:t>
      </w:r>
      <w:r w:rsidRPr="00C81CBF">
        <w:rPr>
          <w:b/>
          <w:bCs/>
          <w:i/>
          <w:iCs/>
        </w:rPr>
        <w:t>:</w:t>
      </w:r>
      <w:r w:rsidRPr="00C81CBF">
        <w:rPr>
          <w:lang w:eastAsia="zh-CN"/>
        </w:rPr>
        <w:t xml:space="preserve"> </w:t>
      </w:r>
      <w:r w:rsidRPr="00C81CBF">
        <w:rPr>
          <w:i/>
          <w:iCs/>
        </w:rPr>
        <w:t xml:space="preserve">TFRPs </w:t>
      </w:r>
      <w:r w:rsidR="00AE3220" w:rsidRPr="00C81CBF">
        <w:rPr>
          <w:i/>
          <w:iCs/>
        </w:rPr>
        <w:t xml:space="preserve">are </w:t>
      </w:r>
      <w:r w:rsidR="001227B2" w:rsidRPr="00C81CBF">
        <w:rPr>
          <w:i/>
          <w:iCs/>
        </w:rPr>
        <w:t xml:space="preserve">configured </w:t>
      </w:r>
      <w:r w:rsidRPr="00C81CBF">
        <w:rPr>
          <w:i/>
          <w:iCs/>
        </w:rPr>
        <w:t xml:space="preserve">via RRC for </w:t>
      </w:r>
      <w:r w:rsidR="00F512A0" w:rsidRPr="00C81CBF">
        <w:rPr>
          <w:i/>
          <w:iCs/>
        </w:rPr>
        <w:t xml:space="preserve">type-1 configured </w:t>
      </w:r>
      <w:r w:rsidR="003A1ED6" w:rsidRPr="00C81CBF">
        <w:rPr>
          <w:i/>
          <w:iCs/>
        </w:rPr>
        <w:t>grant</w:t>
      </w:r>
      <w:r w:rsidR="001227B2" w:rsidRPr="00C81CBF">
        <w:rPr>
          <w:i/>
          <w:iCs/>
        </w:rPr>
        <w:t xml:space="preserve"> and indicated in DCI for configured grant type 2</w:t>
      </w:r>
      <w:r w:rsidRPr="00C81CBF">
        <w:rPr>
          <w:i/>
          <w:iCs/>
        </w:rPr>
        <w:t>.</w:t>
      </w:r>
    </w:p>
    <w:p w14:paraId="7528CE3D" w14:textId="160057A6" w:rsidR="007633D6" w:rsidRDefault="002B3A5B" w:rsidP="00E44AC1">
      <w:r w:rsidRPr="00C81CBF">
        <w:rPr>
          <w:lang w:eastAsia="zh-CN"/>
        </w:rPr>
        <w:t>As all transmission parameters including scheduling information for configured grant type-1 resource allocation</w:t>
      </w:r>
      <w:r w:rsidR="0050291B" w:rsidRPr="00C81CBF">
        <w:rPr>
          <w:lang w:eastAsia="zh-CN"/>
        </w:rPr>
        <w:t>,</w:t>
      </w:r>
      <w:r w:rsidRPr="00C81CBF">
        <w:rPr>
          <w:lang w:eastAsia="zh-CN"/>
        </w:rPr>
        <w:t xml:space="preserve"> and some information such as periodicity for configured grant type-2 resource allocation</w:t>
      </w:r>
      <w:r w:rsidR="0050291B" w:rsidRPr="00C81CBF">
        <w:rPr>
          <w:lang w:eastAsia="zh-CN"/>
        </w:rPr>
        <w:t>,</w:t>
      </w:r>
      <w:r w:rsidRPr="00C81CBF">
        <w:rPr>
          <w:lang w:eastAsia="zh-CN"/>
        </w:rPr>
        <w:t xml:space="preserve"> are signaled to the Tx UE via semi-static RRC signaling, there is the opportunity to configure the Rx UE also via higher layer signaling rather than repeating the same information in SCI for each TB transmission, in order to save on physical layer control channel signaling overhead. SCI can represent more than 50% overhead for certain vehicle platooning scenarios </w:t>
      </w:r>
      <w:r w:rsidRPr="00C81CBF">
        <w:t>including cooperative driving information exchange between a group of UEs supporting V2X application and reporting needed for platooning between UEs supporting V2X application and between a UE supporting V2X application and RSU</w:t>
      </w:r>
      <w:r w:rsidR="00020E27">
        <w:t xml:space="preserve"> [6]</w:t>
      </w:r>
      <w:r w:rsidRPr="00C81CBF">
        <w:rPr>
          <w:lang w:eastAsia="zh-CN"/>
        </w:rPr>
        <w:t xml:space="preserve">. </w:t>
      </w:r>
      <w:r w:rsidR="007633D6">
        <w:rPr>
          <w:lang w:eastAsia="zh-CN"/>
        </w:rPr>
        <w:t xml:space="preserve">In addition, for some advanced driving applications, such as </w:t>
      </w:r>
      <w:r w:rsidR="007633D6">
        <w:rPr>
          <w:lang w:eastAsia="ja-JP"/>
        </w:rPr>
        <w:t>e</w:t>
      </w:r>
      <w:r w:rsidR="007633D6" w:rsidRPr="007D0720">
        <w:rPr>
          <w:lang w:eastAsia="ja-JP"/>
        </w:rPr>
        <w:t xml:space="preserve">mergency </w:t>
      </w:r>
      <w:r w:rsidR="007633D6">
        <w:rPr>
          <w:lang w:eastAsia="ja-JP"/>
        </w:rPr>
        <w:t>t</w:t>
      </w:r>
      <w:r w:rsidR="007633D6" w:rsidRPr="007D0720">
        <w:rPr>
          <w:lang w:eastAsia="ja-JP"/>
        </w:rPr>
        <w:t xml:space="preserve">rajectory </w:t>
      </w:r>
      <w:r w:rsidR="007633D6">
        <w:rPr>
          <w:lang w:eastAsia="ja-JP"/>
        </w:rPr>
        <w:t>a</w:t>
      </w:r>
      <w:r w:rsidR="007633D6" w:rsidRPr="007D0720">
        <w:rPr>
          <w:lang w:eastAsia="ja-JP"/>
        </w:rPr>
        <w:t>lignment</w:t>
      </w:r>
      <w:r w:rsidR="007633D6">
        <w:rPr>
          <w:lang w:eastAsia="ja-JP"/>
        </w:rPr>
        <w:t xml:space="preserve"> b</w:t>
      </w:r>
      <w:r w:rsidR="007633D6" w:rsidRPr="007D0720">
        <w:rPr>
          <w:lang w:eastAsia="ja-JP"/>
        </w:rPr>
        <w:t>etween</w:t>
      </w:r>
      <w:r w:rsidR="007633D6">
        <w:rPr>
          <w:lang w:eastAsia="ja-JP"/>
        </w:rPr>
        <w:t xml:space="preserve"> UEs supporting V2X application, it is required to deliver large packet sizes (2000 bytes) within 3</w:t>
      </w:r>
      <w:r w:rsidR="00363C69">
        <w:rPr>
          <w:lang w:eastAsia="ja-JP"/>
        </w:rPr>
        <w:t xml:space="preserve"> </w:t>
      </w:r>
      <w:r w:rsidR="007633D6">
        <w:rPr>
          <w:lang w:eastAsia="ja-JP"/>
        </w:rPr>
        <w:t xml:space="preserve">ms latency and with very high reliability </w:t>
      </w:r>
      <w:r w:rsidR="00363C69">
        <w:rPr>
          <w:lang w:eastAsia="ja-JP"/>
        </w:rPr>
        <w:t xml:space="preserve">of </w:t>
      </w:r>
      <w:r w:rsidR="007633D6">
        <w:rPr>
          <w:lang w:eastAsia="ja-JP"/>
        </w:rPr>
        <w:t>99.999</w:t>
      </w:r>
      <w:r w:rsidR="00363C69">
        <w:rPr>
          <w:lang w:eastAsia="ja-JP"/>
        </w:rPr>
        <w:t>%</w:t>
      </w:r>
      <w:r w:rsidR="007633D6">
        <w:rPr>
          <w:lang w:eastAsia="ja-JP"/>
        </w:rPr>
        <w:t xml:space="preserve">. For some other applications such as </w:t>
      </w:r>
      <w:r w:rsidR="006163CA">
        <w:t>s</w:t>
      </w:r>
      <w:r w:rsidR="006163CA" w:rsidRPr="008639D3">
        <w:t>ensor information sharing between UEs supporting V2X application</w:t>
      </w:r>
      <w:r w:rsidR="006163CA">
        <w:t>s, the same stringent latency and reliability requirements are expected to be met to deliver SL data rates as high as 50Mbps</w:t>
      </w:r>
      <w:r w:rsidR="00020E27">
        <w:t xml:space="preserve"> [6]</w:t>
      </w:r>
      <w:r w:rsidR="006163CA">
        <w:t>.</w:t>
      </w:r>
      <w:r w:rsidR="00020E27">
        <w:t xml:space="preserve"> </w:t>
      </w:r>
      <w:r w:rsidR="008E2AE3">
        <w:t>The primary target of c</w:t>
      </w:r>
      <w:r w:rsidR="00020E27">
        <w:t xml:space="preserve">onfigured grant schemes </w:t>
      </w:r>
      <w:r w:rsidR="008E2AE3">
        <w:t xml:space="preserve">is to achieve high reliability within a small </w:t>
      </w:r>
      <w:r w:rsidR="00020E27">
        <w:t>latency</w:t>
      </w:r>
      <w:r w:rsidR="008E2AE3">
        <w:t xml:space="preserve"> budget</w:t>
      </w:r>
      <w:r w:rsidR="00CA3573">
        <w:t>.</w:t>
      </w:r>
      <w:r w:rsidR="00020E27">
        <w:t xml:space="preserve"> </w:t>
      </w:r>
      <w:r w:rsidR="00CA3573">
        <w:t>T</w:t>
      </w:r>
      <w:r w:rsidR="00020E27">
        <w:t>h</w:t>
      </w:r>
      <w:r w:rsidR="008E2AE3">
        <w:t>us</w:t>
      </w:r>
      <w:r w:rsidR="00020E27">
        <w:t xml:space="preserve"> </w:t>
      </w:r>
      <w:r w:rsidR="008E2AE3">
        <w:t xml:space="preserve">by saving the SCI overhead </w:t>
      </w:r>
      <w:r w:rsidR="00020E27">
        <w:t>more r</w:t>
      </w:r>
      <w:r w:rsidR="008E2AE3">
        <w:t>epetitions or retransmission</w:t>
      </w:r>
      <w:r w:rsidR="00CA3573">
        <w:t>s</w:t>
      </w:r>
      <w:r w:rsidR="008E2AE3">
        <w:t xml:space="preserve"> can</w:t>
      </w:r>
      <w:r w:rsidR="00020E27">
        <w:t xml:space="preserve"> </w:t>
      </w:r>
      <w:r w:rsidR="001C5621">
        <w:t xml:space="preserve">be </w:t>
      </w:r>
      <w:r w:rsidR="00020E27">
        <w:t xml:space="preserve">allowed for configured grant transmissions compared with </w:t>
      </w:r>
      <w:r w:rsidR="001C5621">
        <w:t>LTE V2X SPS</w:t>
      </w:r>
      <w:r w:rsidR="00020E27">
        <w:t xml:space="preserve"> solution </w:t>
      </w:r>
      <w:r w:rsidR="00520DC9">
        <w:t>(which uses SCI for each TB)</w:t>
      </w:r>
      <w:r w:rsidR="00CA3573">
        <w:t>,</w:t>
      </w:r>
      <w:r w:rsidR="00520DC9">
        <w:t xml:space="preserve"> </w:t>
      </w:r>
      <w:r w:rsidR="00020E27">
        <w:t xml:space="preserve">when UE processing time latencies are taken </w:t>
      </w:r>
      <w:r w:rsidR="008E2AE3">
        <w:t>into account. M</w:t>
      </w:r>
      <w:r w:rsidR="00020E27">
        <w:t xml:space="preserve">ore repetitions or retransmissions within the small latency budget </w:t>
      </w:r>
      <w:r w:rsidR="008E2AE3">
        <w:t xml:space="preserve">automatically </w:t>
      </w:r>
      <w:r w:rsidR="00020E27">
        <w:t xml:space="preserve">translate into higher reliability. Also, for packet sizes of 2000 bytes and 50Mbps data rates </w:t>
      </w:r>
      <w:r w:rsidR="001C5621">
        <w:t>too many</w:t>
      </w:r>
      <w:r w:rsidR="00020E27">
        <w:t xml:space="preserve"> radio resource</w:t>
      </w:r>
      <w:r w:rsidR="008E2AE3">
        <w:t xml:space="preserve">s would be wasted on </w:t>
      </w:r>
      <w:r w:rsidR="00020E27">
        <w:t xml:space="preserve">SCI </w:t>
      </w:r>
      <w:r w:rsidR="00291D57">
        <w:t xml:space="preserve">that </w:t>
      </w:r>
      <w:r w:rsidR="001C5621">
        <w:t>would otherwise</w:t>
      </w:r>
      <w:r w:rsidR="008E2AE3">
        <w:t xml:space="preserve"> be used</w:t>
      </w:r>
      <w:r w:rsidR="00020E27">
        <w:t xml:space="preserve"> </w:t>
      </w:r>
      <w:r w:rsidR="001C5621">
        <w:t xml:space="preserve">for </w:t>
      </w:r>
      <w:r w:rsidR="00020E27">
        <w:t>data transmission</w:t>
      </w:r>
      <w:r w:rsidR="008E2AE3">
        <w:t xml:space="preserve"> </w:t>
      </w:r>
      <w:r w:rsidR="001C5621">
        <w:t xml:space="preserve">in order </w:t>
      </w:r>
      <w:r w:rsidR="008E2AE3">
        <w:t>to achieve the stringent latency and reliability requirements for the above referenced applications</w:t>
      </w:r>
      <w:r w:rsidR="00020E27">
        <w:t>.</w:t>
      </w:r>
    </w:p>
    <w:p w14:paraId="059FA705" w14:textId="4BFFB20D" w:rsidR="00E44AC1" w:rsidRDefault="00E44AC1" w:rsidP="00E44AC1">
      <w:pPr>
        <w:rPr>
          <w:lang w:eastAsia="zh-CN"/>
        </w:rPr>
      </w:pPr>
      <w:r>
        <w:rPr>
          <w:lang w:eastAsia="zh-CN"/>
        </w:rPr>
        <w:t xml:space="preserve">Both RRC signaling conveyed from gNB through Uu interface and from Tx UE through PC5 interface can be considered, the latter option having the advantage of allowing to accommodate Rx UEs that are outside of gNB coverage. For Rx UEs which are under gNB coverage, either or both options can be supported, however, for the sake of unified design, configuring Rx UE through PC5 RRC is preferred. </w:t>
      </w:r>
    </w:p>
    <w:p w14:paraId="58D71B98" w14:textId="635E93D1" w:rsidR="00E44AC1" w:rsidRDefault="00E44AC1" w:rsidP="00E44AC1">
      <w:pPr>
        <w:rPr>
          <w:i/>
          <w:iCs/>
        </w:rPr>
      </w:pPr>
      <w:r w:rsidRPr="00B91A74">
        <w:rPr>
          <w:b/>
          <w:bCs/>
          <w:i/>
          <w:iCs/>
        </w:rPr>
        <w:t xml:space="preserve">Proposal </w:t>
      </w:r>
      <w:r w:rsidR="001408D0">
        <w:rPr>
          <w:b/>
          <w:bCs/>
          <w:i/>
          <w:iCs/>
        </w:rPr>
        <w:t>5</w:t>
      </w:r>
      <w:r w:rsidRPr="00B91A74">
        <w:rPr>
          <w:b/>
          <w:bCs/>
          <w:i/>
          <w:iCs/>
        </w:rPr>
        <w:t>:</w:t>
      </w:r>
      <w:r w:rsidRPr="00B91A74">
        <w:rPr>
          <w:lang w:eastAsia="zh-CN"/>
        </w:rPr>
        <w:t xml:space="preserve"> </w:t>
      </w:r>
      <w:r>
        <w:rPr>
          <w:i/>
          <w:iCs/>
        </w:rPr>
        <w:t xml:space="preserve">For configured grant type-1, no PSCCH </w:t>
      </w:r>
      <w:r w:rsidR="0035782B">
        <w:rPr>
          <w:i/>
          <w:iCs/>
        </w:rPr>
        <w:t>is</w:t>
      </w:r>
      <w:r>
        <w:rPr>
          <w:i/>
          <w:iCs/>
        </w:rPr>
        <w:t xml:space="preserve"> associated with PSSCH and Rx UE is configured through </w:t>
      </w:r>
      <w:r w:rsidR="00D02AD0">
        <w:rPr>
          <w:i/>
          <w:iCs/>
        </w:rPr>
        <w:t>PC5-</w:t>
      </w:r>
      <w:r>
        <w:rPr>
          <w:i/>
          <w:iCs/>
        </w:rPr>
        <w:t>RRC signaling</w:t>
      </w:r>
      <w:r w:rsidR="00D02AD0">
        <w:rPr>
          <w:i/>
          <w:iCs/>
        </w:rPr>
        <w:t>.</w:t>
      </w:r>
    </w:p>
    <w:p w14:paraId="6B503141" w14:textId="0269E363" w:rsidR="00DB438B" w:rsidRDefault="001A3B85" w:rsidP="00324389">
      <w:pPr>
        <w:pStyle w:val="Heading2"/>
        <w:numPr>
          <w:ilvl w:val="1"/>
          <w:numId w:val="2"/>
        </w:numPr>
        <w:tabs>
          <w:tab w:val="num" w:pos="576"/>
        </w:tabs>
        <w:spacing w:before="240"/>
        <w:ind w:left="578" w:hanging="578"/>
        <w:rPr>
          <w:lang w:eastAsia="zh-CN"/>
        </w:rPr>
      </w:pPr>
      <w:r>
        <w:rPr>
          <w:lang w:eastAsia="zh-CN"/>
        </w:rPr>
        <w:t xml:space="preserve">CG </w:t>
      </w:r>
      <w:r w:rsidR="00771222">
        <w:rPr>
          <w:lang w:eastAsia="zh-CN"/>
        </w:rPr>
        <w:t xml:space="preserve">Type 1 </w:t>
      </w:r>
      <w:r w:rsidR="00DB438B">
        <w:rPr>
          <w:lang w:eastAsia="zh-CN"/>
        </w:rPr>
        <w:t xml:space="preserve">resource </w:t>
      </w:r>
      <w:r w:rsidR="00D273C2">
        <w:rPr>
          <w:lang w:eastAsia="zh-CN"/>
        </w:rPr>
        <w:t xml:space="preserve">configuration </w:t>
      </w:r>
    </w:p>
    <w:p w14:paraId="30D78512" w14:textId="1AD7B344" w:rsidR="006975FD" w:rsidRPr="00324389" w:rsidRDefault="006975FD" w:rsidP="00324389">
      <w:r>
        <w:rPr>
          <w:lang w:eastAsia="zh-CN"/>
        </w:rPr>
        <w:t>In RAN1#96b</w:t>
      </w:r>
      <w:r w:rsidR="002A6264">
        <w:rPr>
          <w:lang w:eastAsia="zh-CN"/>
        </w:rPr>
        <w:t>is</w:t>
      </w:r>
      <w:r>
        <w:rPr>
          <w:lang w:eastAsia="zh-CN"/>
        </w:rPr>
        <w:t>, it was agreed that</w:t>
      </w:r>
      <w:r w:rsidRPr="00CB0786">
        <w:rPr>
          <w:szCs w:val="20"/>
          <w:lang w:eastAsia="ja-JP"/>
        </w:rPr>
        <w:t xml:space="preserve"> configured grant (type-1, type-2) provides a set of resources in a periodic manner for multiple sidelink transmissions.</w:t>
      </w:r>
      <w:r>
        <w:rPr>
          <w:szCs w:val="20"/>
          <w:lang w:eastAsia="ja-JP"/>
        </w:rPr>
        <w:t xml:space="preserve"> T</w:t>
      </w:r>
      <w:r w:rsidR="00640BD1">
        <w:rPr>
          <w:szCs w:val="20"/>
          <w:lang w:eastAsia="ja-JP"/>
        </w:rPr>
        <w:t xml:space="preserve">he set of resources </w:t>
      </w:r>
      <w:r>
        <w:rPr>
          <w:szCs w:val="20"/>
          <w:lang w:eastAsia="ja-JP"/>
        </w:rPr>
        <w:t xml:space="preserve">correspond to a TFRP and </w:t>
      </w:r>
      <w:r w:rsidR="00640BD1">
        <w:rPr>
          <w:szCs w:val="20"/>
          <w:lang w:eastAsia="ja-JP"/>
        </w:rPr>
        <w:t xml:space="preserve">which can be configured </w:t>
      </w:r>
      <w:r>
        <w:rPr>
          <w:szCs w:val="20"/>
          <w:lang w:eastAsia="ja-JP"/>
        </w:rPr>
        <w:t>in a periodic manner. Therefore, the resource configuration should include the periodicity</w:t>
      </w:r>
      <w:r w:rsidR="001E0183">
        <w:rPr>
          <w:szCs w:val="20"/>
          <w:lang w:eastAsia="ja-JP"/>
        </w:rPr>
        <w:t xml:space="preserve"> and starting time offset</w:t>
      </w:r>
      <w:r>
        <w:rPr>
          <w:szCs w:val="20"/>
          <w:lang w:eastAsia="ja-JP"/>
        </w:rPr>
        <w:t xml:space="preserve"> of the TFRP, </w:t>
      </w:r>
      <w:r w:rsidR="001E0183">
        <w:rPr>
          <w:szCs w:val="20"/>
          <w:lang w:eastAsia="ja-JP"/>
        </w:rPr>
        <w:t xml:space="preserve">and </w:t>
      </w:r>
      <w:r w:rsidR="00640BD1">
        <w:rPr>
          <w:szCs w:val="20"/>
          <w:lang w:eastAsia="ja-JP"/>
        </w:rPr>
        <w:t>the size and location</w:t>
      </w:r>
      <w:r w:rsidR="001E0183">
        <w:rPr>
          <w:szCs w:val="20"/>
          <w:lang w:eastAsia="ja-JP"/>
        </w:rPr>
        <w:t>s</w:t>
      </w:r>
      <w:r w:rsidR="00640BD1">
        <w:rPr>
          <w:szCs w:val="20"/>
          <w:lang w:eastAsia="ja-JP"/>
        </w:rPr>
        <w:t xml:space="preserve"> </w:t>
      </w:r>
      <w:r w:rsidR="001E0183">
        <w:rPr>
          <w:szCs w:val="20"/>
          <w:lang w:eastAsia="ja-JP"/>
        </w:rPr>
        <w:t xml:space="preserve">of </w:t>
      </w:r>
      <w:r>
        <w:rPr>
          <w:szCs w:val="20"/>
          <w:lang w:eastAsia="ja-JP"/>
        </w:rPr>
        <w:t xml:space="preserve">the </w:t>
      </w:r>
      <w:r w:rsidR="00640BD1">
        <w:rPr>
          <w:szCs w:val="20"/>
          <w:lang w:eastAsia="ja-JP"/>
        </w:rPr>
        <w:t>time-frequency resources</w:t>
      </w:r>
      <w:r>
        <w:rPr>
          <w:szCs w:val="20"/>
          <w:lang w:eastAsia="ja-JP"/>
        </w:rPr>
        <w:t>. Since repetition or blind retransmission has been agreed for NR V2X SL, a RV sequence to be used for repetitions should also be configured to the UE for SL CG transmissions. In addition,</w:t>
      </w:r>
      <w:r w:rsidR="00640BD1">
        <w:rPr>
          <w:szCs w:val="20"/>
          <w:lang w:eastAsia="ja-JP"/>
        </w:rPr>
        <w:t xml:space="preserve"> similar to NR UL CG,</w:t>
      </w:r>
      <w:r>
        <w:rPr>
          <w:szCs w:val="20"/>
          <w:lang w:eastAsia="ja-JP"/>
        </w:rPr>
        <w:t xml:space="preserve"> DMRS configuration and MCS </w:t>
      </w:r>
      <w:r w:rsidR="00640BD1">
        <w:rPr>
          <w:szCs w:val="20"/>
          <w:lang w:eastAsia="ja-JP"/>
        </w:rPr>
        <w:t xml:space="preserve">should </w:t>
      </w:r>
      <w:r>
        <w:rPr>
          <w:szCs w:val="20"/>
          <w:lang w:eastAsia="ja-JP"/>
        </w:rPr>
        <w:t>also conf</w:t>
      </w:r>
      <w:r w:rsidR="00640BD1">
        <w:rPr>
          <w:szCs w:val="20"/>
          <w:lang w:eastAsia="ja-JP"/>
        </w:rPr>
        <w:t xml:space="preserve">igured to the UE for NR SL configured </w:t>
      </w:r>
      <w:r>
        <w:rPr>
          <w:szCs w:val="20"/>
          <w:lang w:eastAsia="ja-JP"/>
        </w:rPr>
        <w:t xml:space="preserve">grant.     </w:t>
      </w:r>
    </w:p>
    <w:p w14:paraId="07ECC266" w14:textId="6DB1CF36" w:rsidR="00EE2FED" w:rsidRDefault="00EE2FED" w:rsidP="00EE2FED">
      <w:pPr>
        <w:rPr>
          <w:i/>
          <w:iCs/>
        </w:rPr>
      </w:pPr>
      <w:r w:rsidRPr="00B91A74">
        <w:rPr>
          <w:b/>
          <w:bCs/>
          <w:i/>
          <w:iCs/>
        </w:rPr>
        <w:t xml:space="preserve">Proposal </w:t>
      </w:r>
      <w:r w:rsidR="001408D0">
        <w:rPr>
          <w:b/>
          <w:bCs/>
          <w:i/>
          <w:iCs/>
        </w:rPr>
        <w:t>6</w:t>
      </w:r>
      <w:r w:rsidRPr="00B91A74">
        <w:rPr>
          <w:b/>
          <w:bCs/>
          <w:i/>
          <w:iCs/>
        </w:rPr>
        <w:t>:</w:t>
      </w:r>
      <w:r w:rsidRPr="00B91A74">
        <w:rPr>
          <w:lang w:eastAsia="zh-CN"/>
        </w:rPr>
        <w:t xml:space="preserve"> </w:t>
      </w:r>
      <w:r>
        <w:rPr>
          <w:i/>
          <w:iCs/>
        </w:rPr>
        <w:t>For SL configured grant Type 1 in Mode 1, the configuration include</w:t>
      </w:r>
      <w:r w:rsidR="00A444E6">
        <w:rPr>
          <w:i/>
          <w:iCs/>
        </w:rPr>
        <w:t>s</w:t>
      </w:r>
      <w:r>
        <w:rPr>
          <w:i/>
          <w:iCs/>
        </w:rPr>
        <w:t xml:space="preserve"> </w:t>
      </w:r>
      <w:r w:rsidR="00B43922">
        <w:rPr>
          <w:i/>
          <w:iCs/>
        </w:rPr>
        <w:t xml:space="preserve">at least </w:t>
      </w:r>
      <w:r>
        <w:rPr>
          <w:i/>
          <w:iCs/>
        </w:rPr>
        <w:t>the following content:</w:t>
      </w:r>
    </w:p>
    <w:p w14:paraId="20EA7BA1" w14:textId="66ABFA47" w:rsidR="00EE2FED" w:rsidRDefault="00EE2FED" w:rsidP="00EE2FED">
      <w:pPr>
        <w:pStyle w:val="ListParagraph"/>
        <w:numPr>
          <w:ilvl w:val="0"/>
          <w:numId w:val="52"/>
        </w:numPr>
        <w:ind w:firstLineChars="0"/>
        <w:rPr>
          <w:i/>
          <w:iCs/>
        </w:rPr>
      </w:pPr>
      <w:r>
        <w:rPr>
          <w:i/>
          <w:iCs/>
        </w:rPr>
        <w:t xml:space="preserve">An offset, periodicity, length, RV sequence, </w:t>
      </w:r>
      <w:r w:rsidR="00AE7CAC">
        <w:rPr>
          <w:i/>
          <w:iCs/>
        </w:rPr>
        <w:t>indication of time-frequency resources</w:t>
      </w:r>
      <w:r w:rsidR="0000281A">
        <w:rPr>
          <w:i/>
          <w:iCs/>
        </w:rPr>
        <w:t>, DMRS configuration</w:t>
      </w:r>
      <w:r w:rsidR="00A444E6">
        <w:rPr>
          <w:i/>
          <w:iCs/>
        </w:rPr>
        <w:t>,</w:t>
      </w:r>
      <w:r w:rsidR="0000281A">
        <w:rPr>
          <w:i/>
          <w:iCs/>
        </w:rPr>
        <w:t xml:space="preserve"> and MCS</w:t>
      </w:r>
      <w:r>
        <w:rPr>
          <w:i/>
          <w:iCs/>
        </w:rPr>
        <w:t xml:space="preserve">. </w:t>
      </w:r>
    </w:p>
    <w:p w14:paraId="32364AA4" w14:textId="77777777" w:rsidR="00FC6659" w:rsidRPr="00324389" w:rsidRDefault="00FC6659" w:rsidP="00324389">
      <w:pPr>
        <w:rPr>
          <w:i/>
          <w:iCs/>
        </w:rPr>
      </w:pPr>
    </w:p>
    <w:p w14:paraId="4C6803EB" w14:textId="77777777" w:rsidR="009E5C3E" w:rsidRPr="00C81CBF" w:rsidRDefault="009C175D" w:rsidP="00D97424">
      <w:pPr>
        <w:pStyle w:val="Heading2"/>
        <w:numPr>
          <w:ilvl w:val="1"/>
          <w:numId w:val="2"/>
        </w:numPr>
        <w:tabs>
          <w:tab w:val="num" w:pos="576"/>
        </w:tabs>
        <w:spacing w:before="240"/>
        <w:ind w:left="578" w:hanging="578"/>
        <w:rPr>
          <w:lang w:eastAsia="zh-CN"/>
        </w:rPr>
      </w:pPr>
      <w:r w:rsidRPr="00C81CBF">
        <w:rPr>
          <w:lang w:eastAsia="zh-CN"/>
        </w:rPr>
        <w:t>Multiple configured grant (CG) configurations</w:t>
      </w:r>
      <w:r w:rsidR="009A5B8F" w:rsidRPr="00C81CBF">
        <w:rPr>
          <w:lang w:eastAsia="zh-CN"/>
        </w:rPr>
        <w:t xml:space="preserve"> </w:t>
      </w:r>
      <w:r w:rsidR="00597F3F" w:rsidRPr="00C81CBF">
        <w:rPr>
          <w:lang w:eastAsia="zh-CN"/>
        </w:rPr>
        <w:t>for SL</w:t>
      </w:r>
    </w:p>
    <w:p w14:paraId="0ADA512D" w14:textId="0C4F051D" w:rsidR="00332F1D" w:rsidRPr="00C81CBF" w:rsidRDefault="00332F1D" w:rsidP="00F05EA4">
      <w:pPr>
        <w:rPr>
          <w:lang w:eastAsia="zh-CN"/>
        </w:rPr>
      </w:pPr>
      <w:r>
        <w:rPr>
          <w:lang w:eastAsia="zh-CN"/>
        </w:rPr>
        <w:t xml:space="preserve">In RAN2#96, it has been agreed to support multiple active sidelink configured grants. From RAN1 perspective, it should be clarified that multiple active parts are supported per </w:t>
      </w:r>
      <w:r w:rsidR="00431EE1">
        <w:rPr>
          <w:lang w:eastAsia="zh-CN"/>
        </w:rPr>
        <w:t xml:space="preserve">SL </w:t>
      </w:r>
      <w:r>
        <w:rPr>
          <w:lang w:eastAsia="zh-CN"/>
        </w:rPr>
        <w:t>BWP per cell</w:t>
      </w:r>
      <w:r w:rsidR="00431EE1">
        <w:rPr>
          <w:lang w:eastAsia="zh-CN"/>
        </w:rPr>
        <w:t>, rather than e.g. having to be split among multiple cells</w:t>
      </w:r>
      <w:r>
        <w:rPr>
          <w:lang w:eastAsia="zh-CN"/>
        </w:rPr>
        <w:t>.</w:t>
      </w:r>
    </w:p>
    <w:p w14:paraId="3ACD9D59" w14:textId="3C59A331" w:rsidR="00FC6659" w:rsidRPr="00C2370B" w:rsidRDefault="009A5B8F" w:rsidP="00F05EA4">
      <w:pPr>
        <w:rPr>
          <w:i/>
        </w:rPr>
      </w:pPr>
      <w:r w:rsidRPr="00C81CBF">
        <w:rPr>
          <w:b/>
          <w:i/>
          <w:lang w:eastAsia="zh-CN"/>
        </w:rPr>
        <w:t xml:space="preserve">Proposal </w:t>
      </w:r>
      <w:r w:rsidR="001408D0">
        <w:rPr>
          <w:b/>
          <w:i/>
          <w:lang w:eastAsia="zh-CN"/>
        </w:rPr>
        <w:t>7</w:t>
      </w:r>
      <w:r w:rsidRPr="00C81CBF">
        <w:rPr>
          <w:b/>
          <w:i/>
          <w:lang w:eastAsia="zh-CN"/>
        </w:rPr>
        <w:t>:</w:t>
      </w:r>
      <w:r w:rsidR="00F05EA4" w:rsidRPr="00C81CBF">
        <w:rPr>
          <w:lang w:eastAsia="zh-CN"/>
        </w:rPr>
        <w:t xml:space="preserve"> </w:t>
      </w:r>
      <w:r w:rsidR="00700DC6" w:rsidRPr="00C2370B">
        <w:rPr>
          <w:i/>
          <w:lang w:eastAsia="zh-CN"/>
        </w:rPr>
        <w:t xml:space="preserve">Clarify that the </w:t>
      </w:r>
      <w:r w:rsidR="00700DC6">
        <w:rPr>
          <w:i/>
          <w:lang w:eastAsia="zh-CN"/>
        </w:rPr>
        <w:t>m</w:t>
      </w:r>
      <w:r w:rsidRPr="00C81CBF">
        <w:rPr>
          <w:i/>
          <w:lang w:eastAsia="zh-CN"/>
        </w:rPr>
        <w:t xml:space="preserve">ultiple </w:t>
      </w:r>
      <w:r w:rsidR="000A572B" w:rsidRPr="00C81CBF">
        <w:rPr>
          <w:i/>
          <w:lang w:eastAsia="zh-CN"/>
        </w:rPr>
        <w:t xml:space="preserve">configurations </w:t>
      </w:r>
      <w:r w:rsidR="00A0488C" w:rsidRPr="00C81CBF">
        <w:rPr>
          <w:i/>
          <w:lang w:eastAsia="zh-CN"/>
        </w:rPr>
        <w:t xml:space="preserve">of </w:t>
      </w:r>
      <w:r w:rsidR="00700DC6">
        <w:rPr>
          <w:i/>
          <w:lang w:eastAsia="zh-CN"/>
        </w:rPr>
        <w:t xml:space="preserve">mode 1 </w:t>
      </w:r>
      <w:r w:rsidR="00A0488C" w:rsidRPr="00C81CBF">
        <w:rPr>
          <w:i/>
          <w:lang w:eastAsia="zh-CN"/>
        </w:rPr>
        <w:t xml:space="preserve">SL configured grants </w:t>
      </w:r>
      <w:r w:rsidR="00700DC6">
        <w:rPr>
          <w:i/>
          <w:lang w:eastAsia="zh-CN"/>
        </w:rPr>
        <w:t xml:space="preserve">are </w:t>
      </w:r>
      <w:r w:rsidR="00332F1D">
        <w:rPr>
          <w:i/>
          <w:lang w:eastAsia="zh-CN"/>
        </w:rPr>
        <w:t xml:space="preserve">per SL BWP </w:t>
      </w:r>
      <w:r w:rsidR="00700DC6">
        <w:rPr>
          <w:i/>
          <w:lang w:eastAsia="zh-CN"/>
        </w:rPr>
        <w:t>per cell</w:t>
      </w:r>
      <w:r w:rsidRPr="00C81CBF">
        <w:rPr>
          <w:i/>
          <w:lang w:eastAsia="zh-CN"/>
        </w:rPr>
        <w:t>.</w:t>
      </w:r>
    </w:p>
    <w:p w14:paraId="1B29C226" w14:textId="650C459A" w:rsidR="00A13AD4" w:rsidRDefault="00FC6659" w:rsidP="00A13AD4">
      <w:pPr>
        <w:rPr>
          <w:b/>
          <w:i/>
          <w:lang w:eastAsia="zh-CN"/>
        </w:rPr>
      </w:pPr>
      <w:r w:rsidRPr="000E1F88">
        <w:rPr>
          <w:rFonts w:hint="eastAsia"/>
          <w:lang w:eastAsia="zh-CN"/>
        </w:rPr>
        <w:lastRenderedPageBreak/>
        <w:t xml:space="preserve">In </w:t>
      </w:r>
      <w:r w:rsidR="00332F1D">
        <w:rPr>
          <w:lang w:eastAsia="zh-CN"/>
        </w:rPr>
        <w:t>RAN1 #96b</w:t>
      </w:r>
      <w:r w:rsidR="00C46FCA">
        <w:rPr>
          <w:lang w:eastAsia="zh-CN"/>
        </w:rPr>
        <w:t>is</w:t>
      </w:r>
      <w:r w:rsidR="00332F1D">
        <w:rPr>
          <w:lang w:eastAsia="zh-CN"/>
        </w:rPr>
        <w:t xml:space="preserve"> </w:t>
      </w:r>
      <w:r w:rsidRPr="000E1F88">
        <w:rPr>
          <w:rFonts w:hint="eastAsia"/>
          <w:lang w:eastAsia="zh-CN"/>
        </w:rPr>
        <w:t xml:space="preserve">meeting, there </w:t>
      </w:r>
      <w:r w:rsidR="00771222">
        <w:rPr>
          <w:lang w:eastAsia="zh-CN"/>
        </w:rPr>
        <w:t>was</w:t>
      </w:r>
      <w:r w:rsidRPr="000E1F88">
        <w:rPr>
          <w:rFonts w:hint="eastAsia"/>
          <w:lang w:eastAsia="zh-CN"/>
        </w:rPr>
        <w:t xml:space="preserve"> </w:t>
      </w:r>
      <w:r w:rsidR="00C46FCA">
        <w:rPr>
          <w:lang w:eastAsia="zh-CN"/>
        </w:rPr>
        <w:t>agreed to further study</w:t>
      </w:r>
      <w:r w:rsidRPr="000E1F88">
        <w:rPr>
          <w:rFonts w:hint="eastAsia"/>
          <w:lang w:eastAsia="zh-CN"/>
        </w:rPr>
        <w:t xml:space="preserve"> whether different transmission</w:t>
      </w:r>
      <w:r w:rsidR="00771222">
        <w:rPr>
          <w:lang w:eastAsia="zh-CN"/>
        </w:rPr>
        <w:t>s</w:t>
      </w:r>
      <w:r w:rsidRPr="000E1F88">
        <w:rPr>
          <w:rFonts w:hint="eastAsia"/>
          <w:lang w:eastAsia="zh-CN"/>
        </w:rPr>
        <w:t xml:space="preserve"> of a TB can take place across multiple configured grants in Type 1 and Type 2 CG </w:t>
      </w:r>
      <w:r>
        <w:rPr>
          <w:lang w:eastAsia="zh-CN"/>
        </w:rPr>
        <w:t>transmission</w:t>
      </w:r>
      <w:r w:rsidRPr="00FC6659">
        <w:rPr>
          <w:rFonts w:hint="eastAsia"/>
          <w:lang w:eastAsia="zh-CN"/>
        </w:rPr>
        <w:t>.</w:t>
      </w:r>
      <w:r>
        <w:rPr>
          <w:lang w:eastAsia="zh-CN"/>
        </w:rPr>
        <w:t xml:space="preserve"> In our view, different transmission</w:t>
      </w:r>
      <w:r w:rsidR="000613F3">
        <w:rPr>
          <w:lang w:eastAsia="zh-CN"/>
        </w:rPr>
        <w:t>s</w:t>
      </w:r>
      <w:r>
        <w:rPr>
          <w:lang w:eastAsia="zh-CN"/>
        </w:rPr>
        <w:t xml:space="preserve"> of a TB should not take place across multiple configurations. </w:t>
      </w:r>
      <w:r w:rsidR="000613F3">
        <w:rPr>
          <w:lang w:eastAsia="zh-CN"/>
        </w:rPr>
        <w:t xml:space="preserve">The main reason is the added </w:t>
      </w:r>
      <w:r w:rsidR="00DC25A1">
        <w:rPr>
          <w:lang w:eastAsia="zh-CN"/>
        </w:rPr>
        <w:t xml:space="preserve">blind detection </w:t>
      </w:r>
      <w:r w:rsidR="000613F3">
        <w:rPr>
          <w:lang w:eastAsia="zh-CN"/>
        </w:rPr>
        <w:t>complexity at the Rx UE</w:t>
      </w:r>
      <w:r w:rsidR="00DC25A1">
        <w:rPr>
          <w:lang w:eastAsia="zh-CN"/>
        </w:rPr>
        <w:t xml:space="preserve"> which would scale with the number of active CG configurations.</w:t>
      </w:r>
      <w:r w:rsidR="000613F3">
        <w:rPr>
          <w:lang w:eastAsia="zh-CN"/>
        </w:rPr>
        <w:t xml:space="preserve"> </w:t>
      </w:r>
      <w:r w:rsidR="00DC25A1">
        <w:rPr>
          <w:lang w:eastAsia="zh-CN"/>
        </w:rPr>
        <w:t>Besides</w:t>
      </w:r>
      <w:r>
        <w:rPr>
          <w:lang w:eastAsia="zh-CN"/>
        </w:rPr>
        <w:t xml:space="preserve"> multiple configurations </w:t>
      </w:r>
      <w:r w:rsidR="000613F3">
        <w:rPr>
          <w:lang w:eastAsia="zh-CN"/>
        </w:rPr>
        <w:t>are</w:t>
      </w:r>
      <w:r>
        <w:rPr>
          <w:lang w:eastAsia="zh-CN"/>
        </w:rPr>
        <w:t xml:space="preserve"> independently configured and </w:t>
      </w:r>
      <w:r w:rsidR="000613F3">
        <w:rPr>
          <w:lang w:eastAsia="zh-CN"/>
        </w:rPr>
        <w:t>meant</w:t>
      </w:r>
      <w:r>
        <w:rPr>
          <w:lang w:eastAsia="zh-CN"/>
        </w:rPr>
        <w:t xml:space="preserve"> to support different type</w:t>
      </w:r>
      <w:r w:rsidR="000613F3">
        <w:rPr>
          <w:lang w:eastAsia="zh-CN"/>
        </w:rPr>
        <w:t>s</w:t>
      </w:r>
      <w:r>
        <w:rPr>
          <w:lang w:eastAsia="zh-CN"/>
        </w:rPr>
        <w:t xml:space="preserve"> of services for a UE, including different latenc</w:t>
      </w:r>
      <w:r w:rsidR="000613F3">
        <w:rPr>
          <w:lang w:eastAsia="zh-CN"/>
        </w:rPr>
        <w:t>ies</w:t>
      </w:r>
      <w:r>
        <w:rPr>
          <w:lang w:eastAsia="zh-CN"/>
        </w:rPr>
        <w:t xml:space="preserve">, traffic </w:t>
      </w:r>
      <w:r w:rsidR="000613F3">
        <w:rPr>
          <w:lang w:eastAsia="zh-CN"/>
        </w:rPr>
        <w:t>types</w:t>
      </w:r>
      <w:r>
        <w:rPr>
          <w:lang w:eastAsia="zh-CN"/>
        </w:rPr>
        <w:t xml:space="preserve"> and packet size</w:t>
      </w:r>
      <w:r w:rsidR="000613F3">
        <w:rPr>
          <w:lang w:eastAsia="zh-CN"/>
        </w:rPr>
        <w:t>s</w:t>
      </w:r>
      <w:r>
        <w:rPr>
          <w:lang w:eastAsia="zh-CN"/>
        </w:rPr>
        <w:t xml:space="preserve">. It is very difficult to </w:t>
      </w:r>
      <w:r w:rsidR="00DC25A1">
        <w:rPr>
          <w:lang w:eastAsia="zh-CN"/>
        </w:rPr>
        <w:t xml:space="preserve">optimize </w:t>
      </w:r>
      <w:r>
        <w:rPr>
          <w:lang w:eastAsia="zh-CN"/>
        </w:rPr>
        <w:t>blind retransmission</w:t>
      </w:r>
      <w:r w:rsidR="00DC25A1">
        <w:rPr>
          <w:lang w:eastAsia="zh-CN"/>
        </w:rPr>
        <w:t>s</w:t>
      </w:r>
      <w:r>
        <w:rPr>
          <w:lang w:eastAsia="zh-CN"/>
        </w:rPr>
        <w:t xml:space="preserve"> across </w:t>
      </w:r>
      <w:r w:rsidR="00DC25A1">
        <w:rPr>
          <w:lang w:eastAsia="zh-CN"/>
        </w:rPr>
        <w:t>multiple</w:t>
      </w:r>
      <w:r>
        <w:rPr>
          <w:lang w:eastAsia="zh-CN"/>
        </w:rPr>
        <w:t xml:space="preserve"> configuration</w:t>
      </w:r>
      <w:r w:rsidR="00DC25A1">
        <w:rPr>
          <w:lang w:eastAsia="zh-CN"/>
        </w:rPr>
        <w:t>s</w:t>
      </w:r>
      <w:r>
        <w:rPr>
          <w:lang w:eastAsia="zh-CN"/>
        </w:rPr>
        <w:t xml:space="preserve">, especially </w:t>
      </w:r>
      <w:r w:rsidR="00DC25A1">
        <w:rPr>
          <w:lang w:eastAsia="zh-CN"/>
        </w:rPr>
        <w:t>in case of</w:t>
      </w:r>
      <w:r>
        <w:rPr>
          <w:lang w:eastAsia="zh-CN"/>
        </w:rPr>
        <w:t xml:space="preserve"> a mismatch between different </w:t>
      </w:r>
      <w:r w:rsidR="0037609F">
        <w:rPr>
          <w:lang w:eastAsia="zh-CN"/>
        </w:rPr>
        <w:t xml:space="preserve">configured </w:t>
      </w:r>
      <w:r>
        <w:rPr>
          <w:lang w:eastAsia="zh-CN"/>
        </w:rPr>
        <w:t>resource</w:t>
      </w:r>
      <w:r w:rsidR="0037609F">
        <w:rPr>
          <w:lang w:eastAsia="zh-CN"/>
        </w:rPr>
        <w:t>s</w:t>
      </w:r>
      <w:r>
        <w:rPr>
          <w:lang w:eastAsia="zh-CN"/>
        </w:rPr>
        <w:t>, MCS etc. used in different configurations.</w:t>
      </w:r>
    </w:p>
    <w:p w14:paraId="0997099F" w14:textId="4B46DE44" w:rsidR="00942C44" w:rsidRPr="00324389" w:rsidRDefault="00A13AD4" w:rsidP="00324389">
      <w:r w:rsidRPr="00324389">
        <w:rPr>
          <w:b/>
          <w:i/>
          <w:lang w:eastAsia="zh-CN"/>
        </w:rPr>
        <w:t xml:space="preserve">Proposal </w:t>
      </w:r>
      <w:r w:rsidR="001408D0">
        <w:rPr>
          <w:b/>
          <w:i/>
          <w:lang w:eastAsia="zh-CN"/>
        </w:rPr>
        <w:t>8</w:t>
      </w:r>
      <w:r w:rsidRPr="00324389">
        <w:rPr>
          <w:b/>
          <w:i/>
          <w:lang w:eastAsia="zh-CN"/>
        </w:rPr>
        <w:t>:</w:t>
      </w:r>
      <w:r w:rsidRPr="00324389">
        <w:t xml:space="preserve"> </w:t>
      </w:r>
      <w:r w:rsidR="000E2269" w:rsidRPr="00324389">
        <w:rPr>
          <w:i/>
          <w:lang w:eastAsia="zh-CN"/>
        </w:rPr>
        <w:t>R</w:t>
      </w:r>
      <w:r w:rsidRPr="00324389">
        <w:rPr>
          <w:i/>
          <w:lang w:eastAsia="zh-CN"/>
        </w:rPr>
        <w:t>etransmission</w:t>
      </w:r>
      <w:r w:rsidR="00A57FF1" w:rsidRPr="00324389">
        <w:rPr>
          <w:i/>
          <w:lang w:eastAsia="zh-CN"/>
        </w:rPr>
        <w:t>s</w:t>
      </w:r>
      <w:r w:rsidRPr="00324389">
        <w:rPr>
          <w:i/>
          <w:lang w:eastAsia="zh-CN"/>
        </w:rPr>
        <w:t xml:space="preserve"> of a TB </w:t>
      </w:r>
      <w:r w:rsidR="00A57FF1" w:rsidRPr="00324389">
        <w:rPr>
          <w:i/>
          <w:lang w:eastAsia="zh-CN"/>
        </w:rPr>
        <w:t xml:space="preserve">are </w:t>
      </w:r>
      <w:r w:rsidR="00C72344" w:rsidRPr="00324389">
        <w:rPr>
          <w:i/>
          <w:lang w:eastAsia="zh-CN"/>
        </w:rPr>
        <w:t>confined</w:t>
      </w:r>
      <w:r w:rsidR="00A57FF1" w:rsidRPr="00324389">
        <w:rPr>
          <w:i/>
          <w:lang w:eastAsia="zh-CN"/>
        </w:rPr>
        <w:t xml:space="preserve"> within</w:t>
      </w:r>
      <w:r w:rsidRPr="00324389">
        <w:rPr>
          <w:i/>
          <w:lang w:eastAsia="zh-CN"/>
        </w:rPr>
        <w:t xml:space="preserve"> </w:t>
      </w:r>
      <w:r w:rsidR="00942C44" w:rsidRPr="00324389">
        <w:rPr>
          <w:i/>
          <w:lang w:eastAsia="zh-CN"/>
        </w:rPr>
        <w:t>a</w:t>
      </w:r>
      <w:r w:rsidR="0037609F" w:rsidRPr="00324389">
        <w:rPr>
          <w:i/>
          <w:lang w:eastAsia="zh-CN"/>
        </w:rPr>
        <w:t xml:space="preserve"> single</w:t>
      </w:r>
      <w:r w:rsidRPr="00324389">
        <w:rPr>
          <w:i/>
          <w:lang w:eastAsia="zh-CN"/>
        </w:rPr>
        <w:t xml:space="preserve"> configuration of configured grant</w:t>
      </w:r>
      <w:r w:rsidR="00906F30">
        <w:rPr>
          <w:i/>
          <w:lang w:eastAsia="zh-CN"/>
        </w:rPr>
        <w:t>.</w:t>
      </w:r>
    </w:p>
    <w:p w14:paraId="0F537369" w14:textId="245076A6" w:rsidR="00FF3803" w:rsidRDefault="00DC25A1" w:rsidP="00324389">
      <w:pPr>
        <w:pStyle w:val="Heading2"/>
        <w:numPr>
          <w:ilvl w:val="1"/>
          <w:numId w:val="2"/>
        </w:numPr>
        <w:tabs>
          <w:tab w:val="num" w:pos="576"/>
        </w:tabs>
        <w:spacing w:before="240"/>
        <w:ind w:left="578" w:hanging="578"/>
        <w:rPr>
          <w:lang w:eastAsia="zh-CN"/>
        </w:rPr>
      </w:pPr>
      <w:r>
        <w:rPr>
          <w:lang w:eastAsia="zh-CN"/>
        </w:rPr>
        <w:t>CG HARQ Operation</w:t>
      </w:r>
    </w:p>
    <w:p w14:paraId="139E2C47" w14:textId="32545901" w:rsidR="000302B9" w:rsidRDefault="00FF3803" w:rsidP="00324389">
      <w:pPr>
        <w:rPr>
          <w:lang w:eastAsia="zh-CN"/>
        </w:rPr>
      </w:pPr>
      <w:r>
        <w:rPr>
          <w:rFonts w:hint="eastAsia"/>
          <w:lang w:eastAsia="zh-CN"/>
        </w:rPr>
        <w:t>In NR UL configured grant,</w:t>
      </w:r>
      <w:r>
        <w:rPr>
          <w:lang w:eastAsia="zh-CN"/>
        </w:rPr>
        <w:t xml:space="preserve"> multiple HARQ process</w:t>
      </w:r>
      <w:r w:rsidR="00C72344">
        <w:rPr>
          <w:lang w:eastAsia="zh-CN"/>
        </w:rPr>
        <w:t>es</w:t>
      </w:r>
      <w:r>
        <w:rPr>
          <w:lang w:eastAsia="zh-CN"/>
        </w:rPr>
        <w:t xml:space="preserve"> </w:t>
      </w:r>
      <w:r w:rsidR="00821844">
        <w:rPr>
          <w:lang w:eastAsia="zh-CN"/>
        </w:rPr>
        <w:t>are</w:t>
      </w:r>
      <w:r>
        <w:rPr>
          <w:lang w:eastAsia="zh-CN"/>
        </w:rPr>
        <w:t xml:space="preserve"> supported and HARQ process ID is derived from the physic</w:t>
      </w:r>
      <w:r w:rsidR="00C72344">
        <w:rPr>
          <w:lang w:eastAsia="zh-CN"/>
        </w:rPr>
        <w:t>al</w:t>
      </w:r>
      <w:r>
        <w:rPr>
          <w:lang w:eastAsia="zh-CN"/>
        </w:rPr>
        <w:t xml:space="preserve"> resources. </w:t>
      </w:r>
      <w:r w:rsidR="00C72344">
        <w:rPr>
          <w:lang w:eastAsia="zh-CN"/>
        </w:rPr>
        <w:t>A</w:t>
      </w:r>
      <w:r w:rsidR="00821844">
        <w:rPr>
          <w:lang w:eastAsia="zh-CN"/>
        </w:rPr>
        <w:t xml:space="preserve"> similar mechanism for determining HARQ process </w:t>
      </w:r>
      <w:r w:rsidR="00C72344">
        <w:rPr>
          <w:lang w:eastAsia="zh-CN"/>
        </w:rPr>
        <w:t xml:space="preserve">ID can be adopted </w:t>
      </w:r>
      <w:r w:rsidR="00821844">
        <w:rPr>
          <w:lang w:eastAsia="zh-CN"/>
        </w:rPr>
        <w:t xml:space="preserve">for SL configured grant. The RV can be determined based on the RV sequence for repetitions that is configured to the UE.  </w:t>
      </w:r>
      <w:r w:rsidR="000302B9">
        <w:rPr>
          <w:lang w:eastAsia="zh-CN"/>
        </w:rPr>
        <w:t xml:space="preserve">In this case, an associated SCI to indicate the HARQ process ID and RV </w:t>
      </w:r>
      <w:r w:rsidR="00B73D7B">
        <w:rPr>
          <w:lang w:eastAsia="zh-CN"/>
        </w:rPr>
        <w:t>is</w:t>
      </w:r>
      <w:r w:rsidR="000302B9">
        <w:rPr>
          <w:lang w:eastAsia="zh-CN"/>
        </w:rPr>
        <w:t xml:space="preserve"> not </w:t>
      </w:r>
      <w:r w:rsidR="00B73D7B">
        <w:rPr>
          <w:lang w:eastAsia="zh-CN"/>
        </w:rPr>
        <w:t xml:space="preserve">needed for SL CG transmissions. </w:t>
      </w:r>
      <w:r w:rsidR="000302B9">
        <w:rPr>
          <w:lang w:eastAsia="zh-CN"/>
        </w:rPr>
        <w:t xml:space="preserve"> </w:t>
      </w:r>
    </w:p>
    <w:p w14:paraId="36154C60" w14:textId="68E74B89" w:rsidR="000302B9" w:rsidRDefault="000302B9" w:rsidP="000302B9">
      <w:pPr>
        <w:rPr>
          <w:i/>
          <w:lang w:eastAsia="zh-CN"/>
        </w:rPr>
      </w:pPr>
      <w:r w:rsidRPr="00C81CBF">
        <w:rPr>
          <w:b/>
          <w:i/>
          <w:lang w:eastAsia="zh-CN"/>
        </w:rPr>
        <w:t xml:space="preserve">Proposal </w:t>
      </w:r>
      <w:r w:rsidR="001408D0">
        <w:rPr>
          <w:b/>
          <w:i/>
          <w:lang w:eastAsia="zh-CN"/>
        </w:rPr>
        <w:t>9</w:t>
      </w:r>
      <w:r w:rsidRPr="00C81CBF">
        <w:rPr>
          <w:b/>
          <w:i/>
          <w:lang w:eastAsia="zh-CN"/>
        </w:rPr>
        <w:t>:</w:t>
      </w:r>
      <w:r>
        <w:rPr>
          <w:i/>
          <w:lang w:eastAsia="zh-CN"/>
        </w:rPr>
        <w:t xml:space="preserve"> </w:t>
      </w:r>
      <w:r w:rsidR="000E2269">
        <w:rPr>
          <w:i/>
          <w:lang w:eastAsia="zh-CN"/>
        </w:rPr>
        <w:t xml:space="preserve">Similarly to NR UL configured grant, </w:t>
      </w:r>
      <w:r>
        <w:rPr>
          <w:i/>
          <w:lang w:eastAsia="zh-CN"/>
        </w:rPr>
        <w:t xml:space="preserve">HARQ process ID of SL configured grant should </w:t>
      </w:r>
      <w:r w:rsidR="000E2269">
        <w:rPr>
          <w:i/>
          <w:lang w:eastAsia="zh-CN"/>
        </w:rPr>
        <w:t xml:space="preserve">be </w:t>
      </w:r>
      <w:r>
        <w:rPr>
          <w:i/>
          <w:lang w:eastAsia="zh-CN"/>
        </w:rPr>
        <w:t>determine</w:t>
      </w:r>
      <w:r w:rsidR="000E2269">
        <w:rPr>
          <w:i/>
          <w:lang w:eastAsia="zh-CN"/>
        </w:rPr>
        <w:t>d</w:t>
      </w:r>
      <w:r>
        <w:rPr>
          <w:i/>
          <w:lang w:eastAsia="zh-CN"/>
        </w:rPr>
        <w:t xml:space="preserve"> as a function of the physic</w:t>
      </w:r>
      <w:r w:rsidR="000E2269">
        <w:rPr>
          <w:i/>
          <w:lang w:eastAsia="zh-CN"/>
        </w:rPr>
        <w:t>al</w:t>
      </w:r>
      <w:r>
        <w:rPr>
          <w:i/>
          <w:lang w:eastAsia="zh-CN"/>
        </w:rPr>
        <w:t xml:space="preserve"> resources.</w:t>
      </w:r>
    </w:p>
    <w:p w14:paraId="30E48429" w14:textId="77777777" w:rsidR="00B73D7B" w:rsidRPr="00324389" w:rsidRDefault="00B73D7B" w:rsidP="000302B9">
      <w:pPr>
        <w:rPr>
          <w:b/>
          <w:i/>
          <w:color w:val="000000" w:themeColor="text1"/>
          <w:lang w:eastAsia="zh-CN"/>
        </w:rPr>
      </w:pPr>
    </w:p>
    <w:p w14:paraId="69BB651B" w14:textId="0CA4B56B" w:rsidR="009E13B0" w:rsidRDefault="0050133F" w:rsidP="00324389">
      <w:pPr>
        <w:rPr>
          <w:lang w:eastAsia="zh-CN"/>
        </w:rPr>
      </w:pPr>
      <w:r>
        <w:rPr>
          <w:lang w:eastAsia="zh-CN"/>
        </w:rPr>
        <w:t>I</w:t>
      </w:r>
      <w:r w:rsidR="00F77E76" w:rsidRPr="00324389">
        <w:rPr>
          <w:lang w:eastAsia="zh-CN"/>
        </w:rPr>
        <w:t>f the</w:t>
      </w:r>
      <w:r>
        <w:rPr>
          <w:lang w:eastAsia="zh-CN"/>
        </w:rPr>
        <w:t xml:space="preserve"> Rx</w:t>
      </w:r>
      <w:r w:rsidR="00F77E76" w:rsidRPr="00324389">
        <w:rPr>
          <w:lang w:eastAsia="zh-CN"/>
        </w:rPr>
        <w:t xml:space="preserve"> UE successfully receives a SL CG transmission (either the initial transmission or one of the retransmissions) of the TB before all the retransmissions have </w:t>
      </w:r>
      <w:r w:rsidR="00DA5B5A">
        <w:rPr>
          <w:lang w:eastAsia="zh-CN"/>
        </w:rPr>
        <w:t>taken place</w:t>
      </w:r>
      <w:r w:rsidR="00F77E76" w:rsidRPr="00324389">
        <w:rPr>
          <w:lang w:eastAsia="zh-CN"/>
        </w:rPr>
        <w:t xml:space="preserve">, it would be efficient from a resource utilization </w:t>
      </w:r>
      <w:r w:rsidR="00DA5B5A">
        <w:rPr>
          <w:lang w:eastAsia="zh-CN"/>
        </w:rPr>
        <w:t>perspective</w:t>
      </w:r>
      <w:r w:rsidR="00F77E76" w:rsidRPr="00324389">
        <w:rPr>
          <w:lang w:eastAsia="zh-CN"/>
        </w:rPr>
        <w:t xml:space="preserve"> to </w:t>
      </w:r>
      <w:r>
        <w:rPr>
          <w:lang w:eastAsia="zh-CN"/>
        </w:rPr>
        <w:t>inform</w:t>
      </w:r>
      <w:r w:rsidR="00C65E5A">
        <w:rPr>
          <w:lang w:eastAsia="zh-CN"/>
        </w:rPr>
        <w:t xml:space="preserve"> </w:t>
      </w:r>
      <w:r w:rsidR="00F77E76" w:rsidRPr="00324389">
        <w:rPr>
          <w:lang w:eastAsia="zh-CN"/>
        </w:rPr>
        <w:t xml:space="preserve">the </w:t>
      </w:r>
      <w:r w:rsidR="00DA5B5A">
        <w:rPr>
          <w:lang w:eastAsia="zh-CN"/>
        </w:rPr>
        <w:t>Tx</w:t>
      </w:r>
      <w:r w:rsidR="00F77E76" w:rsidRPr="00324389">
        <w:rPr>
          <w:lang w:eastAsia="zh-CN"/>
        </w:rPr>
        <w:t xml:space="preserve"> UE so that blind retransmission</w:t>
      </w:r>
      <w:r>
        <w:rPr>
          <w:lang w:eastAsia="zh-CN"/>
        </w:rPr>
        <w:t>s</w:t>
      </w:r>
      <w:r w:rsidR="00F77E76" w:rsidRPr="00324389">
        <w:rPr>
          <w:lang w:eastAsia="zh-CN"/>
        </w:rPr>
        <w:t xml:space="preserve"> can be terminated.</w:t>
      </w:r>
    </w:p>
    <w:p w14:paraId="5BBCA8D0" w14:textId="43973F58" w:rsidR="0000664E" w:rsidRDefault="00682DFC" w:rsidP="00324389">
      <w:pPr>
        <w:rPr>
          <w:lang w:eastAsia="zh-CN"/>
        </w:rPr>
      </w:pPr>
      <w:r>
        <w:rPr>
          <w:lang w:eastAsia="zh-CN"/>
        </w:rPr>
        <w:t>Similar to</w:t>
      </w:r>
      <w:r w:rsidR="009E13B0">
        <w:rPr>
          <w:lang w:eastAsia="zh-CN"/>
        </w:rPr>
        <w:t xml:space="preserve"> NR UL configured grant transmission, the SL CG </w:t>
      </w:r>
      <w:r w:rsidR="0050133F">
        <w:rPr>
          <w:lang w:eastAsia="zh-CN"/>
        </w:rPr>
        <w:t>are not</w:t>
      </w:r>
      <w:r w:rsidR="009E13B0">
        <w:rPr>
          <w:lang w:eastAsia="zh-CN"/>
        </w:rPr>
        <w:t xml:space="preserve"> in</w:t>
      </w:r>
      <w:r w:rsidR="0050133F">
        <w:rPr>
          <w:lang w:eastAsia="zh-CN"/>
        </w:rPr>
        <w:t xml:space="preserve"> general in</w:t>
      </w:r>
      <w:r w:rsidR="009E13B0">
        <w:rPr>
          <w:lang w:eastAsia="zh-CN"/>
        </w:rPr>
        <w:t xml:space="preserve"> consecutive slots</w:t>
      </w:r>
      <w:r>
        <w:rPr>
          <w:lang w:eastAsia="zh-CN"/>
        </w:rPr>
        <w:t>, and the non-consecutive nature is more pronounced on SL</w:t>
      </w:r>
      <w:r w:rsidR="009E13B0">
        <w:rPr>
          <w:lang w:eastAsia="zh-CN"/>
        </w:rPr>
        <w:t>.</w:t>
      </w:r>
      <w:r w:rsidR="00E02BF0">
        <w:rPr>
          <w:lang w:eastAsia="zh-CN"/>
        </w:rPr>
        <w:t xml:space="preserve"> </w:t>
      </w:r>
      <w:r w:rsidR="00C53AA2">
        <w:rPr>
          <w:lang w:eastAsia="zh-CN"/>
        </w:rPr>
        <w:t xml:space="preserve"> Given the potential time gap between different repetitions of the same TB</w:t>
      </w:r>
      <w:r w:rsidR="00BC2784">
        <w:rPr>
          <w:lang w:eastAsia="zh-CN"/>
        </w:rPr>
        <w:t xml:space="preserve">, </w:t>
      </w:r>
      <w:r w:rsidR="00F77E76">
        <w:rPr>
          <w:lang w:eastAsia="zh-CN"/>
        </w:rPr>
        <w:t xml:space="preserve">there </w:t>
      </w:r>
      <w:r w:rsidR="00DA5B5A">
        <w:rPr>
          <w:lang w:eastAsia="zh-CN"/>
        </w:rPr>
        <w:t>is a strong</w:t>
      </w:r>
      <w:r w:rsidR="00F77E76">
        <w:rPr>
          <w:lang w:eastAsia="zh-CN"/>
        </w:rPr>
        <w:t xml:space="preserve"> </w:t>
      </w:r>
      <w:r w:rsidR="00693F1E">
        <w:rPr>
          <w:lang w:eastAsia="zh-CN"/>
        </w:rPr>
        <w:t xml:space="preserve">motivation </w:t>
      </w:r>
      <w:r w:rsidR="00F77E76">
        <w:rPr>
          <w:lang w:eastAsia="zh-CN"/>
        </w:rPr>
        <w:t xml:space="preserve">for the </w:t>
      </w:r>
      <w:r w:rsidR="00DA5B5A">
        <w:rPr>
          <w:lang w:eastAsia="zh-CN"/>
        </w:rPr>
        <w:t xml:space="preserve">Tx </w:t>
      </w:r>
      <w:r w:rsidR="00F77E76">
        <w:rPr>
          <w:lang w:eastAsia="zh-CN"/>
        </w:rPr>
        <w:t xml:space="preserve">UE to terminate the blind retransmission early </w:t>
      </w:r>
      <w:r w:rsidR="00DA5B5A">
        <w:rPr>
          <w:lang w:eastAsia="zh-CN"/>
        </w:rPr>
        <w:t xml:space="preserve">in the event of </w:t>
      </w:r>
      <w:r w:rsidR="00F77E76">
        <w:rPr>
          <w:lang w:eastAsia="zh-CN"/>
        </w:rPr>
        <w:t>receiv</w:t>
      </w:r>
      <w:r w:rsidR="00DA5B5A">
        <w:rPr>
          <w:lang w:eastAsia="zh-CN"/>
        </w:rPr>
        <w:t>ing</w:t>
      </w:r>
      <w:r w:rsidR="00F77E76">
        <w:rPr>
          <w:lang w:eastAsia="zh-CN"/>
        </w:rPr>
        <w:t xml:space="preserve"> an ACK. Therefore, </w:t>
      </w:r>
      <w:r w:rsidR="00DA5B5A">
        <w:rPr>
          <w:lang w:eastAsia="zh-CN"/>
        </w:rPr>
        <w:t>Rx</w:t>
      </w:r>
      <w:r w:rsidR="00F77E76">
        <w:rPr>
          <w:lang w:eastAsia="zh-CN"/>
        </w:rPr>
        <w:t xml:space="preserve"> UE should send an ACK to the </w:t>
      </w:r>
      <w:r w:rsidR="00DA5B5A">
        <w:rPr>
          <w:lang w:eastAsia="zh-CN"/>
        </w:rPr>
        <w:t>Tx</w:t>
      </w:r>
      <w:r w:rsidR="00F77E76">
        <w:rPr>
          <w:lang w:eastAsia="zh-CN"/>
        </w:rPr>
        <w:t xml:space="preserve"> UE if it successfully decode</w:t>
      </w:r>
      <w:r w:rsidR="00DA5B5A">
        <w:rPr>
          <w:lang w:eastAsia="zh-CN"/>
        </w:rPr>
        <w:t>s</w:t>
      </w:r>
      <w:r w:rsidR="00F77E76">
        <w:rPr>
          <w:lang w:eastAsia="zh-CN"/>
        </w:rPr>
        <w:t xml:space="preserve"> the </w:t>
      </w:r>
      <w:r>
        <w:rPr>
          <w:lang w:eastAsia="zh-CN"/>
        </w:rPr>
        <w:t>TB</w:t>
      </w:r>
      <w:r w:rsidR="00F77E76">
        <w:rPr>
          <w:lang w:eastAsia="zh-CN"/>
        </w:rPr>
        <w:t xml:space="preserve"> before</w:t>
      </w:r>
      <w:r w:rsidR="0000664E">
        <w:rPr>
          <w:lang w:eastAsia="zh-CN"/>
        </w:rPr>
        <w:t xml:space="preserve"> the last blind retransmission. </w:t>
      </w:r>
      <w:r w:rsidR="00F77E76">
        <w:rPr>
          <w:lang w:eastAsia="zh-CN"/>
        </w:rPr>
        <w:t xml:space="preserve"> </w:t>
      </w:r>
      <w:r w:rsidR="009E1A1A">
        <w:rPr>
          <w:lang w:eastAsia="zh-CN"/>
        </w:rPr>
        <w:t>In case all the blind retransmissions are need</w:t>
      </w:r>
      <w:r w:rsidR="00C65E5A">
        <w:rPr>
          <w:lang w:eastAsia="zh-CN"/>
        </w:rPr>
        <w:t>ed</w:t>
      </w:r>
      <w:r w:rsidR="009E1A1A">
        <w:rPr>
          <w:lang w:eastAsia="zh-CN"/>
        </w:rPr>
        <w:t>, the Rx UE will send ACK/NACK a</w:t>
      </w:r>
      <w:r w:rsidR="0000664E">
        <w:rPr>
          <w:lang w:eastAsia="zh-CN"/>
        </w:rPr>
        <w:t xml:space="preserve">fter the last </w:t>
      </w:r>
      <w:r w:rsidR="009E1A1A">
        <w:rPr>
          <w:lang w:eastAsia="zh-CN"/>
        </w:rPr>
        <w:t>of them, as usual</w:t>
      </w:r>
      <w:r w:rsidR="0000664E">
        <w:rPr>
          <w:lang w:eastAsia="zh-CN"/>
        </w:rPr>
        <w:t>.</w:t>
      </w:r>
    </w:p>
    <w:p w14:paraId="253BEB9B" w14:textId="40907318" w:rsidR="009D7202" w:rsidRDefault="009D7202" w:rsidP="00324389">
      <w:pPr>
        <w:rPr>
          <w:lang w:eastAsia="zh-CN"/>
        </w:rPr>
      </w:pPr>
      <w:r>
        <w:rPr>
          <w:lang w:eastAsia="zh-CN"/>
        </w:rPr>
        <w:t xml:space="preserve">For groupcast transmission, the blind retransmission may be terminated if ACKs from all Rx UEs in the group are received by Tx UE. </w:t>
      </w:r>
    </w:p>
    <w:p w14:paraId="0281BD1D" w14:textId="541611A8" w:rsidR="00F77E76" w:rsidRPr="005B2477" w:rsidRDefault="005B2477" w:rsidP="00324389">
      <w:pPr>
        <w:rPr>
          <w:lang w:eastAsia="zh-CN"/>
        </w:rPr>
      </w:pPr>
      <w:r w:rsidRPr="00324389">
        <w:rPr>
          <w:b/>
          <w:i/>
          <w:lang w:eastAsia="zh-CN"/>
        </w:rPr>
        <w:t xml:space="preserve">Proposal </w:t>
      </w:r>
      <w:r w:rsidR="001408D0">
        <w:rPr>
          <w:b/>
          <w:i/>
          <w:lang w:eastAsia="zh-CN"/>
        </w:rPr>
        <w:t>10</w:t>
      </w:r>
      <w:r w:rsidRPr="00324389">
        <w:rPr>
          <w:b/>
          <w:i/>
          <w:lang w:eastAsia="zh-CN"/>
        </w:rPr>
        <w:t>:</w:t>
      </w:r>
      <w:r>
        <w:rPr>
          <w:i/>
          <w:lang w:eastAsia="zh-CN"/>
        </w:rPr>
        <w:t xml:space="preserve"> For a UE configured/scheduled with repetitions of a TB, early termination based on ACK received from </w:t>
      </w:r>
      <w:r w:rsidR="0053601F">
        <w:rPr>
          <w:i/>
          <w:lang w:eastAsia="zh-CN"/>
        </w:rPr>
        <w:t>Rx</w:t>
      </w:r>
      <w:r>
        <w:rPr>
          <w:i/>
          <w:lang w:eastAsia="zh-CN"/>
        </w:rPr>
        <w:t xml:space="preserve"> UE should be supported</w:t>
      </w:r>
      <w:r w:rsidR="00913654">
        <w:rPr>
          <w:i/>
          <w:lang w:eastAsia="zh-CN"/>
        </w:rPr>
        <w:t>.</w:t>
      </w:r>
    </w:p>
    <w:p w14:paraId="3F3D150B" w14:textId="77777777" w:rsidR="00FA0703" w:rsidRPr="00C81CBF" w:rsidRDefault="00FA0703" w:rsidP="00FA0703">
      <w:pPr>
        <w:pStyle w:val="Heading2"/>
        <w:numPr>
          <w:ilvl w:val="1"/>
          <w:numId w:val="2"/>
        </w:numPr>
        <w:tabs>
          <w:tab w:val="num" w:pos="576"/>
        </w:tabs>
        <w:spacing w:before="240"/>
        <w:ind w:left="578" w:hanging="578"/>
        <w:rPr>
          <w:lang w:eastAsia="zh-CN"/>
        </w:rPr>
      </w:pPr>
      <w:r w:rsidRPr="00C81CBF">
        <w:rPr>
          <w:lang w:eastAsia="zh-CN"/>
        </w:rPr>
        <w:t>SL resource utilization under Uu RRC connection interruption</w:t>
      </w:r>
    </w:p>
    <w:p w14:paraId="7F09B733" w14:textId="2E27A273" w:rsidR="00DF773E" w:rsidRPr="00C81CBF" w:rsidRDefault="00DF773E" w:rsidP="00DF773E">
      <w:r w:rsidRPr="00C81CBF">
        <w:t>The use of an in-coverage</w:t>
      </w:r>
      <w:r w:rsidR="00FA0703" w:rsidRPr="00C81CBF">
        <w:t xml:space="preserve"> SL</w:t>
      </w:r>
      <w:r w:rsidRPr="00C81CBF">
        <w:t xml:space="preserve"> resource grant or configuration may sometimes need to be extended even though the UE experiences a </w:t>
      </w:r>
      <w:r w:rsidR="0050505E" w:rsidRPr="00C81CBF">
        <w:t>(</w:t>
      </w:r>
      <w:r w:rsidRPr="00C81CBF">
        <w:t>short</w:t>
      </w:r>
      <w:r w:rsidR="0050505E" w:rsidRPr="00C81CBF">
        <w:t>)</w:t>
      </w:r>
      <w:r w:rsidRPr="00C81CBF">
        <w:t xml:space="preserve"> interruption to network connectivity</w:t>
      </w:r>
      <w:r w:rsidR="00FA0703" w:rsidRPr="00C81CBF">
        <w:t>, including cases leading to switching between or simultaneously operating the two SL modes 1 and 2</w:t>
      </w:r>
      <w:r w:rsidRPr="00C81CBF">
        <w:t xml:space="preserve">. Two main reasons </w:t>
      </w:r>
      <w:r w:rsidR="00FA0703" w:rsidRPr="00C81CBF">
        <w:t>for continued use of a resource grant or configuration are</w:t>
      </w:r>
      <w:r w:rsidRPr="00C81CBF">
        <w:t xml:space="preserve">: </w:t>
      </w:r>
    </w:p>
    <w:p w14:paraId="342B3D6D" w14:textId="6DB04002" w:rsidR="00F158A6" w:rsidRPr="00C81CBF" w:rsidRDefault="00DF773E" w:rsidP="00C74167">
      <w:pPr>
        <w:pStyle w:val="ListParagraph"/>
        <w:numPr>
          <w:ilvl w:val="0"/>
          <w:numId w:val="50"/>
        </w:numPr>
        <w:overflowPunct w:val="0"/>
        <w:snapToGrid/>
        <w:spacing w:after="180"/>
        <w:ind w:firstLineChars="0"/>
        <w:jc w:val="left"/>
        <w:textAlignment w:val="baseline"/>
      </w:pPr>
      <w:r w:rsidRPr="00C81CBF">
        <w:t xml:space="preserve">1) </w:t>
      </w:r>
      <w:r w:rsidR="00A57175" w:rsidRPr="00C81CBF">
        <w:t>S</w:t>
      </w:r>
      <w:r w:rsidRPr="00C81CBF">
        <w:t>udden changes in the gNB coverage, e.g., severe temporary fading due to highly mobile and dynamic vehicular environment; and</w:t>
      </w:r>
    </w:p>
    <w:p w14:paraId="726C20C1" w14:textId="418FD1DF" w:rsidR="00DF773E" w:rsidRPr="00C81CBF" w:rsidRDefault="00DF773E" w:rsidP="00FA0703">
      <w:pPr>
        <w:pStyle w:val="ListParagraph"/>
        <w:numPr>
          <w:ilvl w:val="0"/>
          <w:numId w:val="50"/>
        </w:numPr>
        <w:overflowPunct w:val="0"/>
        <w:snapToGrid/>
        <w:spacing w:after="180"/>
        <w:ind w:firstLineChars="0"/>
        <w:jc w:val="left"/>
        <w:textAlignment w:val="baseline"/>
      </w:pPr>
      <w:r w:rsidRPr="00C81CBF">
        <w:t xml:space="preserve">2) Predictable gaps in the network reachability, </w:t>
      </w:r>
      <w:r w:rsidR="00FA0703" w:rsidRPr="00C81CBF">
        <w:t>e.g.,</w:t>
      </w:r>
      <w:r w:rsidRPr="00C81CBF">
        <w:t xml:space="preserve"> tunnels</w:t>
      </w:r>
      <w:r w:rsidR="00FA0703" w:rsidRPr="00C81CBF">
        <w:t xml:space="preserve"> without coverage or coverage gaps in the early stages of NR deployment</w:t>
      </w:r>
      <w:r w:rsidRPr="00C81CBF">
        <w:t xml:space="preserve">, where vehicular UEs experience longer, but time-limited out-of-coverage conditions. </w:t>
      </w:r>
    </w:p>
    <w:p w14:paraId="39317FF4" w14:textId="4F657435" w:rsidR="00DF773E" w:rsidRPr="00C81CBF" w:rsidRDefault="00DF773E" w:rsidP="00DF773E">
      <w:r w:rsidRPr="00C81CBF">
        <w:t>In Rel</w:t>
      </w:r>
      <w:r w:rsidR="00A57175" w:rsidRPr="00C81CBF">
        <w:t>-</w:t>
      </w:r>
      <w:r w:rsidRPr="00C81CBF">
        <w:t xml:space="preserve">14/15 LTE-V2X, as soon as they enter out-of-coverage, UEs resort to sensing-based autonomous resource selection mode (Mode 4) to perform SL V2X transmissions, “exceptional pools” </w:t>
      </w:r>
      <w:r w:rsidR="00EA1393" w:rsidRPr="00C81CBF">
        <w:t xml:space="preserve">are </w:t>
      </w:r>
      <w:r w:rsidRPr="00C81CBF">
        <w:t xml:space="preserve">used before the sensing result is available, and when the sensing result is available, the resource pools broadcast by the eNB or pre-configured resource pools will be used for data transmission. </w:t>
      </w:r>
    </w:p>
    <w:p w14:paraId="3B068696" w14:textId="77777777" w:rsidR="00DF773E" w:rsidRPr="00C81CBF" w:rsidRDefault="00DF773E" w:rsidP="00DF773E">
      <w:pPr>
        <w:rPr>
          <w:color w:val="000000"/>
        </w:rPr>
      </w:pPr>
      <w:r w:rsidRPr="00C81CBF">
        <w:lastRenderedPageBreak/>
        <w:t xml:space="preserve">However, </w:t>
      </w:r>
      <w:r w:rsidRPr="00C81CBF">
        <w:rPr>
          <w:color w:val="000000"/>
        </w:rPr>
        <w:t>in any of the above cases, the performance of NR SL V2X communications for a UE switching for a short while to Mode 2 operation will be degraded:</w:t>
      </w:r>
    </w:p>
    <w:p w14:paraId="04660542" w14:textId="77777777" w:rsidR="00DF773E" w:rsidRPr="00C81CBF" w:rsidRDefault="00DF773E" w:rsidP="00DF773E">
      <w:pPr>
        <w:pStyle w:val="ListParagraph"/>
        <w:numPr>
          <w:ilvl w:val="0"/>
          <w:numId w:val="49"/>
        </w:numPr>
        <w:ind w:firstLineChars="0"/>
        <w:rPr>
          <w:color w:val="000000"/>
          <w:lang w:eastAsia="zh-CN"/>
        </w:rPr>
      </w:pPr>
      <w:r w:rsidRPr="00C81CBF">
        <w:rPr>
          <w:color w:val="000000"/>
          <w:lang w:eastAsia="zh-CN"/>
        </w:rPr>
        <w:t>Ongoing SL V2X Mode 1 transmission/receptions are delayed or ceased due to not receiving control information from gNB, particularly during a severe temporary fading, which may degrade the performance of safety applications.</w:t>
      </w:r>
    </w:p>
    <w:p w14:paraId="58E46381" w14:textId="77777777" w:rsidR="00926F49" w:rsidRPr="00C81CBF" w:rsidRDefault="00DF773E" w:rsidP="00B91A74">
      <w:pPr>
        <w:numPr>
          <w:ilvl w:val="0"/>
          <w:numId w:val="49"/>
        </w:numPr>
        <w:rPr>
          <w:lang w:eastAsia="zh-CN"/>
        </w:rPr>
      </w:pPr>
      <w:r w:rsidRPr="00C81CBF">
        <w:rPr>
          <w:color w:val="000000"/>
          <w:lang w:eastAsia="zh-CN"/>
        </w:rPr>
        <w:t>Upon loss of coverage without any notice in advance, where UEs switch from SL Mode 1 to Mode 2, difference in the availability of resources in different modes will degrade the performance of advanced V2X use cases.</w:t>
      </w:r>
    </w:p>
    <w:p w14:paraId="4CCA4459" w14:textId="77777777" w:rsidR="00DF773E" w:rsidRPr="00C81CBF" w:rsidRDefault="00DF773E" w:rsidP="00DF773E">
      <w:pPr>
        <w:rPr>
          <w:i/>
          <w:color w:val="000000"/>
        </w:rPr>
      </w:pPr>
      <w:r w:rsidRPr="00C81CBF">
        <w:rPr>
          <w:b/>
          <w:i/>
          <w:color w:val="000000"/>
        </w:rPr>
        <w:t>Observation 1</w:t>
      </w:r>
      <w:r w:rsidR="00C24910" w:rsidRPr="00C81CBF">
        <w:rPr>
          <w:b/>
          <w:i/>
          <w:color w:val="000000"/>
        </w:rPr>
        <w:t xml:space="preserve">: </w:t>
      </w:r>
      <w:r w:rsidR="00C24910" w:rsidRPr="00C81CBF">
        <w:rPr>
          <w:i/>
          <w:color w:val="000000"/>
        </w:rPr>
        <w:t>Switching from Mode 1 to Mode 2 sidelink operation due to short-term interruptions in RRC connectivity can impact the performance of advanced V2X use cases.</w:t>
      </w:r>
    </w:p>
    <w:p w14:paraId="06ACE72C" w14:textId="151AEB6C" w:rsidR="00FA0703" w:rsidRPr="00C81CBF" w:rsidRDefault="00FA0703" w:rsidP="00FA0703">
      <w:pPr>
        <w:rPr>
          <w:color w:val="000000" w:themeColor="text1"/>
        </w:rPr>
      </w:pPr>
      <w:r w:rsidRPr="00C81CBF">
        <w:rPr>
          <w:color w:val="000000"/>
        </w:rPr>
        <w:t xml:space="preserve">On the other hand, following the agreement “support for simultaneous configuration of Mode 1 and Mode 2 for a UE” among the </w:t>
      </w:r>
      <w:r w:rsidRPr="00C81CBF">
        <w:rPr>
          <w:color w:val="000000" w:themeColor="text1"/>
        </w:rPr>
        <w:t xml:space="preserve">objectives of </w:t>
      </w:r>
      <w:r w:rsidR="00292BE5" w:rsidRPr="00C81CBF">
        <w:rPr>
          <w:color w:val="000000" w:themeColor="text1"/>
        </w:rPr>
        <w:t>the</w:t>
      </w:r>
      <w:r w:rsidRPr="00C81CBF">
        <w:rPr>
          <w:color w:val="000000" w:themeColor="text1"/>
        </w:rPr>
        <w:t xml:space="preserve"> WID [</w:t>
      </w:r>
      <w:r w:rsidR="00B27F45" w:rsidRPr="00C81CBF">
        <w:rPr>
          <w:color w:val="000000" w:themeColor="text1"/>
        </w:rPr>
        <w:t>1</w:t>
      </w:r>
      <w:r w:rsidRPr="00C81CBF">
        <w:rPr>
          <w:color w:val="000000" w:themeColor="text1"/>
        </w:rPr>
        <w:t>], SL resource utilization under simultaneous operation of modes or across the modes requires careful analysis. For example, in case of in-coverage both modes can be simultaneously active. However, in case of out of coverage, only Mode 2 is guaranteed to be active. In case of short term interruptions in RRC connectivity, this could result in frequent switching between the modes, since all services provided by Mode 1 would need to be switched over to Mode 2. Therefore, careful resource allocation for each mode and between modes needs to be specified in order to ensure efficient SL operation.</w:t>
      </w:r>
    </w:p>
    <w:p w14:paraId="322D387C" w14:textId="580D5164" w:rsidR="00FA0703" w:rsidRPr="00C81CBF" w:rsidRDefault="00FA0703" w:rsidP="00DF773E">
      <w:pPr>
        <w:rPr>
          <w:b/>
          <w:i/>
          <w:lang w:eastAsia="zh-CN"/>
        </w:rPr>
      </w:pPr>
      <w:r w:rsidRPr="00C81CBF">
        <w:rPr>
          <w:b/>
          <w:i/>
          <w:color w:val="000000" w:themeColor="text1"/>
        </w:rPr>
        <w:t>Observation 2:</w:t>
      </w:r>
      <w:r w:rsidRPr="00C81CBF">
        <w:rPr>
          <w:i/>
          <w:color w:val="000000" w:themeColor="text1"/>
        </w:rPr>
        <w:t xml:space="preserve"> </w:t>
      </w:r>
      <w:r w:rsidR="00230137" w:rsidRPr="00C81CBF">
        <w:rPr>
          <w:i/>
          <w:color w:val="000000" w:themeColor="text1"/>
        </w:rPr>
        <w:t>Procedures for s</w:t>
      </w:r>
      <w:r w:rsidRPr="00C81CBF">
        <w:rPr>
          <w:i/>
          <w:color w:val="000000" w:themeColor="text1"/>
        </w:rPr>
        <w:t xml:space="preserve">witching </w:t>
      </w:r>
      <w:r w:rsidR="00AB0866" w:rsidRPr="00C81CBF">
        <w:rPr>
          <w:i/>
          <w:color w:val="000000" w:themeColor="text1"/>
        </w:rPr>
        <w:t>among resource allocation modes, or simultaneous usage of them</w:t>
      </w:r>
      <w:r w:rsidRPr="00C81CBF">
        <w:rPr>
          <w:i/>
          <w:color w:val="000000" w:themeColor="text1"/>
        </w:rPr>
        <w:t xml:space="preserve">, </w:t>
      </w:r>
      <w:r w:rsidR="00230137" w:rsidRPr="00C81CBF">
        <w:rPr>
          <w:i/>
          <w:color w:val="000000" w:themeColor="text1"/>
        </w:rPr>
        <w:t>need to account for maintaining the QoS needed by ongoing services for a UE</w:t>
      </w:r>
      <w:r w:rsidRPr="00C81CBF">
        <w:rPr>
          <w:i/>
          <w:color w:val="000000" w:themeColor="text1"/>
        </w:rPr>
        <w:t>.</w:t>
      </w:r>
    </w:p>
    <w:p w14:paraId="0BDCBB0D" w14:textId="02ADF219" w:rsidR="00DF773E" w:rsidRPr="00C81CBF" w:rsidRDefault="00DF773E" w:rsidP="00DF773E">
      <w:pPr>
        <w:rPr>
          <w:color w:val="000000"/>
        </w:rPr>
      </w:pPr>
      <w:r w:rsidRPr="00C81CBF">
        <w:rPr>
          <w:color w:val="000000"/>
        </w:rPr>
        <w:t>To satisfy the stringent requirements for the advanced V2X use cases, the handling of advanced V2X use cases when the loss of RRC connectivity is only brief, whether predicted or unpredicted from the network’s point-of-view</w:t>
      </w:r>
      <w:r w:rsidR="00EA1393" w:rsidRPr="00C81CBF">
        <w:rPr>
          <w:color w:val="000000"/>
        </w:rPr>
        <w:t>,</w:t>
      </w:r>
      <w:r w:rsidRPr="00C81CBF">
        <w:rPr>
          <w:color w:val="000000"/>
        </w:rPr>
        <w:t xml:space="preserve"> is worth defining.</w:t>
      </w:r>
    </w:p>
    <w:p w14:paraId="2E009892" w14:textId="44C63BA4" w:rsidR="00B814C4" w:rsidRPr="00C81CBF" w:rsidRDefault="00B814C4" w:rsidP="00B814C4">
      <w:pPr>
        <w:rPr>
          <w:color w:val="000000" w:themeColor="text1"/>
        </w:rPr>
      </w:pPr>
      <w:r w:rsidRPr="00C81CBF">
        <w:rPr>
          <w:color w:val="000000" w:themeColor="text1"/>
        </w:rPr>
        <w:t xml:space="preserve">In </w:t>
      </w:r>
      <w:r w:rsidR="00F34AD5" w:rsidRPr="00C81CBF">
        <w:rPr>
          <w:color w:val="000000" w:themeColor="text1"/>
        </w:rPr>
        <w:t>the case of unpredicted interruption</w:t>
      </w:r>
      <w:r w:rsidRPr="00C81CBF">
        <w:rPr>
          <w:color w:val="000000" w:themeColor="text1"/>
        </w:rPr>
        <w:t xml:space="preserve">, e.g., sudden </w:t>
      </w:r>
      <w:r w:rsidR="00F34AD5" w:rsidRPr="00C81CBF">
        <w:rPr>
          <w:color w:val="000000" w:themeColor="text1"/>
        </w:rPr>
        <w:t>vehicular environment variation</w:t>
      </w:r>
      <w:r w:rsidRPr="00C81CBF">
        <w:rPr>
          <w:color w:val="000000" w:themeColor="text1"/>
        </w:rPr>
        <w:t xml:space="preserve"> </w:t>
      </w:r>
      <w:r w:rsidR="00F34AD5" w:rsidRPr="00C81CBF">
        <w:rPr>
          <w:color w:val="000000" w:themeColor="text1"/>
        </w:rPr>
        <w:t>causing</w:t>
      </w:r>
      <w:r w:rsidRPr="00C81CBF">
        <w:rPr>
          <w:color w:val="000000" w:themeColor="text1"/>
        </w:rPr>
        <w:t xml:space="preserve"> fading</w:t>
      </w:r>
      <w:r w:rsidR="00F34AD5" w:rsidRPr="00C81CBF">
        <w:rPr>
          <w:color w:val="000000" w:themeColor="text1"/>
        </w:rPr>
        <w:t xml:space="preserve"> </w:t>
      </w:r>
      <w:r w:rsidR="0050505E" w:rsidRPr="00C81CBF">
        <w:rPr>
          <w:color w:val="000000" w:themeColor="text1"/>
        </w:rPr>
        <w:t xml:space="preserve">(e.g., by </w:t>
      </w:r>
      <w:r w:rsidR="00F34AD5" w:rsidRPr="00C81CBF">
        <w:rPr>
          <w:color w:val="000000" w:themeColor="text1"/>
        </w:rPr>
        <w:t>blocking the LOS on the Uu link</w:t>
      </w:r>
      <w:r w:rsidR="0050505E" w:rsidRPr="00C81CBF">
        <w:rPr>
          <w:color w:val="000000" w:themeColor="text1"/>
        </w:rPr>
        <w:t>)</w:t>
      </w:r>
      <w:r w:rsidRPr="00C81CBF">
        <w:rPr>
          <w:color w:val="000000" w:themeColor="text1"/>
        </w:rPr>
        <w:t>, gNB can pre-configure a default UE behavior, which allows the UEs to continue using their already-allocated resources, (e.g., configured grants</w:t>
      </w:r>
      <w:r w:rsidR="004F5152" w:rsidRPr="00C81CBF">
        <w:rPr>
          <w:color w:val="000000" w:themeColor="text1"/>
        </w:rPr>
        <w:t>)</w:t>
      </w:r>
      <w:r w:rsidRPr="00C81CBF">
        <w:rPr>
          <w:color w:val="000000" w:themeColor="text1"/>
        </w:rPr>
        <w:t>. The usage is allowed until a configured threshold, e.g., of time, is reached by the UE</w:t>
      </w:r>
      <w:r w:rsidR="0050505E" w:rsidRPr="00C81CBF">
        <w:rPr>
          <w:color w:val="000000" w:themeColor="text1"/>
        </w:rPr>
        <w:t xml:space="preserve">, and can take place across different SL operation modes, i.e., a UE operating Mode 1 or simultaneous Mode 1 and 2 may reconnect upon </w:t>
      </w:r>
      <w:r w:rsidR="0034470B" w:rsidRPr="00C81CBF">
        <w:rPr>
          <w:color w:val="000000" w:themeColor="text1"/>
        </w:rPr>
        <w:t>resumption of</w:t>
      </w:r>
      <w:r w:rsidR="0050505E" w:rsidRPr="00C81CBF">
        <w:rPr>
          <w:color w:val="000000" w:themeColor="text1"/>
        </w:rPr>
        <w:t xml:space="preserve"> Uu connection, or it may switch to Mode 2 operation, during that time. In the latter case, UE may still use its “Mode-1” resources under Mode-2 until the threshold condition is met</w:t>
      </w:r>
      <w:r w:rsidR="00F34AD5" w:rsidRPr="00C81CBF">
        <w:rPr>
          <w:color w:val="000000" w:themeColor="text1"/>
        </w:rPr>
        <w:t>. An example is shown in Figure 1.</w:t>
      </w:r>
    </w:p>
    <w:p w14:paraId="67E9F161" w14:textId="77777777" w:rsidR="003563FB" w:rsidRPr="00C81CBF" w:rsidRDefault="003563FB" w:rsidP="00B814C4">
      <w:pPr>
        <w:rPr>
          <w:color w:val="000000" w:themeColor="text1"/>
        </w:rPr>
      </w:pPr>
      <w:r w:rsidRPr="00C81CBF">
        <w:rPr>
          <w:rFonts w:eastAsia="Times New Roman"/>
          <w:noProof/>
          <w:sz w:val="20"/>
          <w:szCs w:val="20"/>
          <w:lang w:val="en-GB" w:eastAsia="en-GB"/>
        </w:rPr>
        <mc:AlternateContent>
          <mc:Choice Requires="wpg">
            <w:drawing>
              <wp:inline distT="0" distB="0" distL="0" distR="0" wp14:anchorId="210148FA" wp14:editId="4959591D">
                <wp:extent cx="5670000" cy="2383200"/>
                <wp:effectExtent l="0" t="0" r="0" b="0"/>
                <wp:docPr id="6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0000" cy="2383200"/>
                          <a:chOff x="20509" y="12140"/>
                          <a:chExt cx="65400" cy="27830"/>
                        </a:xfrm>
                      </wpg:grpSpPr>
                      <wpg:grpSp>
                        <wpg:cNvPr id="61" name="Group 10"/>
                        <wpg:cNvGrpSpPr>
                          <a:grpSpLocks/>
                        </wpg:cNvGrpSpPr>
                        <wpg:grpSpPr bwMode="auto">
                          <a:xfrm>
                            <a:off x="20509" y="12140"/>
                            <a:ext cx="65401" cy="27830"/>
                            <a:chOff x="20509" y="12140"/>
                            <a:chExt cx="65400" cy="27830"/>
                          </a:xfrm>
                        </wpg:grpSpPr>
                        <wpg:grpSp>
                          <wpg:cNvPr id="62" name="Group 12"/>
                          <wpg:cNvGrpSpPr>
                            <a:grpSpLocks/>
                          </wpg:cNvGrpSpPr>
                          <wpg:grpSpPr bwMode="auto">
                            <a:xfrm>
                              <a:off x="23164" y="12140"/>
                              <a:ext cx="61685" cy="27830"/>
                              <a:chOff x="23164" y="12140"/>
                              <a:chExt cx="61685" cy="27830"/>
                            </a:xfrm>
                          </wpg:grpSpPr>
                          <wpg:grpSp>
                            <wpg:cNvPr id="63" name="Group 18"/>
                            <wpg:cNvGrpSpPr>
                              <a:grpSpLocks/>
                            </wpg:cNvGrpSpPr>
                            <wpg:grpSpPr bwMode="auto">
                              <a:xfrm>
                                <a:off x="23164" y="12140"/>
                                <a:ext cx="61685" cy="27830"/>
                                <a:chOff x="23164" y="12140"/>
                                <a:chExt cx="61685" cy="27830"/>
                              </a:xfrm>
                            </wpg:grpSpPr>
                            <wps:wsp>
                              <wps:cNvPr id="64" name="Straight Arrow Connector 20"/>
                              <wps:cNvCnPr>
                                <a:cxnSpLocks noChangeShapeType="1"/>
                              </wps:cNvCnPr>
                              <wps:spPr bwMode="auto">
                                <a:xfrm>
                                  <a:off x="25159" y="24557"/>
                                  <a:ext cx="52998"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5" name="Rectangle 21"/>
                              <wps:cNvSpPr>
                                <a:spLocks noChangeArrowheads="1"/>
                              </wps:cNvSpPr>
                              <wps:spPr bwMode="auto">
                                <a:xfrm>
                                  <a:off x="25823"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6" name="Rectangle 22"/>
                              <wps:cNvSpPr>
                                <a:spLocks noChangeArrowheads="1"/>
                              </wps:cNvSpPr>
                              <wps:spPr bwMode="auto">
                                <a:xfrm>
                                  <a:off x="32290"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7" name="Rectangle 23"/>
                              <wps:cNvSpPr>
                                <a:spLocks noChangeArrowheads="1"/>
                              </wps:cNvSpPr>
                              <wps:spPr bwMode="auto">
                                <a:xfrm>
                                  <a:off x="38757"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8" name="Straight Arrow Connector 24"/>
                              <wps:cNvCnPr>
                                <a:cxnSpLocks noChangeShapeType="1"/>
                              </wps:cNvCnPr>
                              <wps:spPr bwMode="auto">
                                <a:xfrm>
                                  <a:off x="42879" y="19382"/>
                                  <a:ext cx="0" cy="5175"/>
                                </a:xfrm>
                                <a:prstGeom prst="straightConnector1">
                                  <a:avLst/>
                                </a:prstGeom>
                                <a:noFill/>
                                <a:ln w="19050">
                                  <a:solidFill>
                                    <a:srgbClr val="ED7D31"/>
                                  </a:solidFill>
                                  <a:prstDash val="lgDash"/>
                                  <a:miter lim="800000"/>
                                  <a:headEnd/>
                                  <a:tailEnd type="triangle" w="med" len="med"/>
                                </a:ln>
                                <a:extLst>
                                  <a:ext uri="{909E8E84-426E-40DD-AFC4-6F175D3DCCD1}">
                                    <a14:hiddenFill xmlns:a14="http://schemas.microsoft.com/office/drawing/2010/main">
                                      <a:noFill/>
                                    </a14:hiddenFill>
                                  </a:ext>
                                </a:extLst>
                              </wps:spPr>
                              <wps:bodyPr/>
                            </wps:wsp>
                            <wps:wsp>
                              <wps:cNvPr id="69" name="TextBox 115"/>
                              <wps:cNvSpPr txBox="1">
                                <a:spLocks noChangeArrowheads="1"/>
                              </wps:cNvSpPr>
                              <wps:spPr bwMode="auto">
                                <a:xfrm>
                                  <a:off x="35389" y="12140"/>
                                  <a:ext cx="15006" cy="119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8CCB3" w14:textId="67602AB9" w:rsidR="004B49A7" w:rsidRDefault="004B49A7" w:rsidP="003563FB">
                                    <w:pPr>
                                      <w:pStyle w:val="NormalWeb"/>
                                      <w:jc w:val="center"/>
                                    </w:pPr>
                                    <w:r w:rsidRPr="00CD5C35">
                                      <w:rPr>
                                        <w:rFonts w:ascii="Calibri" w:hAnsi="Calibri" w:cs="Times New Roman"/>
                                        <w:b/>
                                        <w:bCs/>
                                        <w:color w:val="FF0000"/>
                                      </w:rPr>
                                      <w:t>UE experiences RRC connection</w:t>
                                    </w:r>
                                    <w:r>
                                      <w:rPr>
                                        <w:rFonts w:ascii="Calibri" w:hAnsi="Calibri" w:cs="Times New Roman"/>
                                        <w:b/>
                                        <w:bCs/>
                                        <w:color w:val="FF0000"/>
                                      </w:rPr>
                                      <w:t xml:space="preserve"> </w:t>
                                    </w:r>
                                    <w:r w:rsidRPr="00CD5C35">
                                      <w:rPr>
                                        <w:rFonts w:ascii="Calibri" w:hAnsi="Calibri" w:cs="Times New Roman"/>
                                        <w:b/>
                                        <w:bCs/>
                                        <w:color w:val="FF0000"/>
                                      </w:rPr>
                                      <w:t>interruption</w:t>
                                    </w:r>
                                  </w:p>
                                </w:txbxContent>
                              </wps:txbx>
                              <wps:bodyPr rot="0" vert="horz" wrap="square" lIns="91440" tIns="45720" rIns="91440" bIns="45720" anchor="t" anchorCtr="0" upright="1">
                                <a:noAutofit/>
                              </wps:bodyPr>
                            </wps:wsp>
                            <wps:wsp>
                              <wps:cNvPr id="70" name="Rectangle 26"/>
                              <wps:cNvSpPr>
                                <a:spLocks noChangeArrowheads="1"/>
                              </wps:cNvSpPr>
                              <wps:spPr bwMode="auto">
                                <a:xfrm>
                                  <a:off x="44813"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71" name="Rectangle 27"/>
                              <wps:cNvSpPr>
                                <a:spLocks noChangeArrowheads="1"/>
                              </wps:cNvSpPr>
                              <wps:spPr bwMode="auto">
                                <a:xfrm>
                                  <a:off x="51280"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72" name="Rectangle 28"/>
                              <wps:cNvSpPr>
                                <a:spLocks noChangeArrowheads="1"/>
                              </wps:cNvSpPr>
                              <wps:spPr bwMode="auto">
                                <a:xfrm>
                                  <a:off x="67609" y="19518"/>
                                  <a:ext cx="1055" cy="5002"/>
                                </a:xfrm>
                                <a:prstGeom prst="rect">
                                  <a:avLst/>
                                </a:prstGeom>
                                <a:pattFill prst="wdUpDiag">
                                  <a:fgClr>
                                    <a:srgbClr val="000000"/>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73" name="Straight Arrow Connector 29"/>
                              <wps:cNvCnPr>
                                <a:cxnSpLocks noChangeShapeType="1"/>
                              </wps:cNvCnPr>
                              <wps:spPr bwMode="auto">
                                <a:xfrm>
                                  <a:off x="25276" y="26218"/>
                                  <a:ext cx="16412" cy="78"/>
                                </a:xfrm>
                                <a:prstGeom prst="straightConnector1">
                                  <a:avLst/>
                                </a:prstGeom>
                                <a:noFill/>
                                <a:ln w="635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4" name="TextBox 121"/>
                              <wps:cNvSpPr txBox="1">
                                <a:spLocks noChangeArrowheads="1"/>
                              </wps:cNvSpPr>
                              <wps:spPr bwMode="auto">
                                <a:xfrm>
                                  <a:off x="23164" y="26587"/>
                                  <a:ext cx="20082" cy="1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6AEBF" w14:textId="77777777" w:rsidR="004B49A7" w:rsidRDefault="004B49A7" w:rsidP="003563FB">
                                    <w:pPr>
                                      <w:pStyle w:val="NormalWeb"/>
                                    </w:pPr>
                                    <w:r w:rsidRPr="00CD5C35">
                                      <w:rPr>
                                        <w:rFonts w:ascii="Calibri" w:hAnsi="Calibri" w:cs="Times New Roman"/>
                                        <w:color w:val="000000"/>
                                      </w:rPr>
                                      <w:t>UE transmissions in RRC connected state, e.g., using SL grants (pre-)configured by gNB</w:t>
                                    </w:r>
                                  </w:p>
                                </w:txbxContent>
                              </wps:txbx>
                              <wps:bodyPr rot="0" vert="horz" wrap="square" lIns="91440" tIns="45720" rIns="91440" bIns="45720" anchor="t" anchorCtr="0" upright="1">
                                <a:spAutoFit/>
                              </wps:bodyPr>
                            </wps:wsp>
                            <wps:wsp>
                              <wps:cNvPr id="75" name="TextBox 122"/>
                              <wps:cNvSpPr txBox="1">
                                <a:spLocks noChangeArrowheads="1"/>
                              </wps:cNvSpPr>
                              <wps:spPr bwMode="auto">
                                <a:xfrm>
                                  <a:off x="42475" y="26242"/>
                                  <a:ext cx="18521" cy="137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1CE30" w14:textId="77777777" w:rsidR="004B49A7" w:rsidRDefault="004B49A7" w:rsidP="003563FB">
                                    <w:pPr>
                                      <w:pStyle w:val="NormalWeb"/>
                                    </w:pPr>
                                    <w:r w:rsidRPr="00CD5C35">
                                      <w:rPr>
                                        <w:rFonts w:ascii="Calibri" w:hAnsi="Calibri" w:cs="Times New Roman"/>
                                        <w:color w:val="000000"/>
                                      </w:rPr>
                                      <w:t xml:space="preserve">Uninterrupted UE transmissions </w:t>
                                    </w:r>
                                    <w:r w:rsidRPr="00CD5C35">
                                      <w:rPr>
                                        <w:rFonts w:ascii="Calibri" w:hAnsi="Calibri" w:cs="Times New Roman"/>
                                        <w:b/>
                                        <w:bCs/>
                                        <w:color w:val="000000"/>
                                      </w:rPr>
                                      <w:t xml:space="preserve">continue using the same grant </w:t>
                                    </w:r>
                                    <w:r w:rsidRPr="00CD5C35">
                                      <w:rPr>
                                        <w:rFonts w:ascii="Calibri" w:hAnsi="Calibri" w:cs="Times New Roman"/>
                                        <w:color w:val="000000"/>
                                      </w:rPr>
                                      <w:t>during the RRC connection interruption</w:t>
                                    </w:r>
                                  </w:p>
                                </w:txbxContent>
                              </wps:txbx>
                              <wps:bodyPr rot="0" vert="horz" wrap="square" lIns="91440" tIns="45720" rIns="91440" bIns="45720" anchor="t" anchorCtr="0" upright="1">
                                <a:noAutofit/>
                              </wps:bodyPr>
                            </wps:wsp>
                            <wps:wsp>
                              <wps:cNvPr id="76" name="Straight Arrow Connector 32"/>
                              <wps:cNvCnPr>
                                <a:cxnSpLocks noChangeShapeType="1"/>
                              </wps:cNvCnPr>
                              <wps:spPr bwMode="auto">
                                <a:xfrm>
                                  <a:off x="44813" y="26218"/>
                                  <a:ext cx="11082" cy="0"/>
                                </a:xfrm>
                                <a:prstGeom prst="straightConnector1">
                                  <a:avLst/>
                                </a:prstGeom>
                                <a:noFill/>
                                <a:ln w="635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7" name="Straight Arrow Connector 33"/>
                              <wps:cNvCnPr>
                                <a:cxnSpLocks noChangeShapeType="1"/>
                              </wps:cNvCnPr>
                              <wps:spPr bwMode="auto">
                                <a:xfrm>
                                  <a:off x="55814" y="19290"/>
                                  <a:ext cx="81" cy="5179"/>
                                </a:xfrm>
                                <a:prstGeom prst="straightConnector1">
                                  <a:avLst/>
                                </a:prstGeom>
                                <a:noFill/>
                                <a:ln w="19050">
                                  <a:solidFill>
                                    <a:srgbClr val="4472C4"/>
                                  </a:solidFill>
                                  <a:prstDash val="lgDash"/>
                                  <a:miter lim="800000"/>
                                  <a:headEnd/>
                                  <a:tailEnd type="triangle" w="med" len="med"/>
                                </a:ln>
                                <a:extLst>
                                  <a:ext uri="{909E8E84-426E-40DD-AFC4-6F175D3DCCD1}">
                                    <a14:hiddenFill xmlns:a14="http://schemas.microsoft.com/office/drawing/2010/main">
                                      <a:noFill/>
                                    </a14:hiddenFill>
                                  </a:ext>
                                </a:extLst>
                              </wps:spPr>
                              <wps:bodyPr/>
                            </wps:wsp>
                            <wps:wsp>
                              <wps:cNvPr id="78" name="TextBox 125"/>
                              <wps:cNvSpPr txBox="1">
                                <a:spLocks noChangeArrowheads="1"/>
                              </wps:cNvSpPr>
                              <wps:spPr bwMode="auto">
                                <a:xfrm>
                                  <a:off x="50326" y="14584"/>
                                  <a:ext cx="34523" cy="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EC16A" w14:textId="77777777" w:rsidR="004B49A7" w:rsidRDefault="004B49A7" w:rsidP="003563FB">
                                    <w:pPr>
                                      <w:pStyle w:val="NormalWeb"/>
                                    </w:pPr>
                                    <w:r w:rsidRPr="00CD5C35">
                                      <w:rPr>
                                        <w:rFonts w:ascii="Calibri" w:hAnsi="Calibri" w:cs="Times New Roman"/>
                                        <w:color w:val="4472C4"/>
                                      </w:rPr>
                                      <w:t xml:space="preserve">UE </w:t>
                                    </w:r>
                                    <w:r w:rsidRPr="00CD5C35">
                                      <w:rPr>
                                        <w:rFonts w:ascii="Calibri" w:hAnsi="Calibri" w:cs="Times New Roman"/>
                                        <w:b/>
                                        <w:bCs/>
                                        <w:color w:val="4472C4"/>
                                      </w:rPr>
                                      <w:t>releases</w:t>
                                    </w:r>
                                    <w:r w:rsidRPr="00CD5C35">
                                      <w:rPr>
                                        <w:rFonts w:ascii="Calibri" w:hAnsi="Calibri" w:cs="Times New Roman"/>
                                        <w:color w:val="4472C4"/>
                                      </w:rPr>
                                      <w:t xml:space="preserve"> the resources when e.g., the </w:t>
                                    </w:r>
                                    <w:r w:rsidRPr="00CD5C35">
                                      <w:rPr>
                                        <w:rFonts w:ascii="Calibri" w:hAnsi="Calibri" w:cs="Times New Roman"/>
                                        <w:b/>
                                        <w:bCs/>
                                        <w:color w:val="4472C4"/>
                                      </w:rPr>
                                      <w:t>timer</w:t>
                                    </w:r>
                                    <w:r w:rsidRPr="00CD5C35">
                                      <w:rPr>
                                        <w:rFonts w:ascii="Calibri" w:hAnsi="Calibri" w:cs="Times New Roman"/>
                                        <w:color w:val="4472C4"/>
                                      </w:rPr>
                                      <w:t xml:space="preserve"> configured by gNB </w:t>
                                    </w:r>
                                    <w:r w:rsidRPr="00CD5C35">
                                      <w:rPr>
                                        <w:rFonts w:ascii="Calibri" w:hAnsi="Calibri" w:cs="Times New Roman"/>
                                        <w:b/>
                                        <w:bCs/>
                                        <w:color w:val="4472C4"/>
                                      </w:rPr>
                                      <w:t>expires</w:t>
                                    </w:r>
                                  </w:p>
                                </w:txbxContent>
                              </wps:txbx>
                              <wps:bodyPr rot="0" vert="horz" wrap="square" lIns="91440" tIns="45720" rIns="91440" bIns="45720" anchor="t" anchorCtr="0" upright="1">
                                <a:spAutoFit/>
                              </wps:bodyPr>
                            </wps:wsp>
                            <wps:wsp>
                              <wps:cNvPr id="79" name="TextBox 126"/>
                              <wps:cNvSpPr txBox="1">
                                <a:spLocks noChangeArrowheads="1"/>
                              </wps:cNvSpPr>
                              <wps:spPr bwMode="auto">
                                <a:xfrm>
                                  <a:off x="57892" y="26493"/>
                                  <a:ext cx="25128" cy="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B6063" w14:textId="77777777" w:rsidR="004B49A7" w:rsidRDefault="004B49A7" w:rsidP="003563FB">
                                    <w:pPr>
                                      <w:pStyle w:val="NormalWeb"/>
                                    </w:pPr>
                                    <w:r w:rsidRPr="00CD5C35">
                                      <w:rPr>
                                        <w:rFonts w:ascii="Calibri" w:hAnsi="Calibri" w:cs="Times New Roman"/>
                                        <w:color w:val="000000"/>
                                      </w:rPr>
                                      <w:t>UE switches to different resources under mode 2</w:t>
                                    </w:r>
                                  </w:p>
                                </w:txbxContent>
                              </wps:txbx>
                              <wps:bodyPr rot="0" vert="horz" wrap="square" lIns="91440" tIns="45720" rIns="91440" bIns="45720" anchor="t" anchorCtr="0" upright="1">
                                <a:spAutoFit/>
                              </wps:bodyPr>
                            </wps:wsp>
                            <wps:wsp>
                              <wps:cNvPr id="80" name="Straight Arrow Connector 36"/>
                              <wps:cNvCnPr>
                                <a:cxnSpLocks noChangeShapeType="1"/>
                              </wps:cNvCnPr>
                              <wps:spPr bwMode="auto">
                                <a:xfrm>
                                  <a:off x="56758" y="26296"/>
                                  <a:ext cx="22683" cy="0"/>
                                </a:xfrm>
                                <a:prstGeom prst="straightConnector1">
                                  <a:avLst/>
                                </a:prstGeom>
                                <a:noFill/>
                                <a:ln w="635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81" name="TextBox 109"/>
                            <wps:cNvSpPr txBox="1">
                              <a:spLocks noChangeArrowheads="1"/>
                            </wps:cNvSpPr>
                            <wps:spPr bwMode="auto">
                              <a:xfrm>
                                <a:off x="74165" y="19567"/>
                                <a:ext cx="3932" cy="6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0C8B2" w14:textId="77777777" w:rsidR="004B49A7" w:rsidRDefault="004B49A7" w:rsidP="003563FB">
                                  <w:pPr>
                                    <w:pStyle w:val="NormalWeb"/>
                                  </w:pPr>
                                  <w:r w:rsidRPr="00CD5C35">
                                    <w:rPr>
                                      <w:rFonts w:ascii="Calibri" w:hAnsi="Calibri" w:cs="Times New Roman"/>
                                      <w:color w:val="000000"/>
                                      <w:sz w:val="36"/>
                                      <w:szCs w:val="36"/>
                                    </w:rPr>
                                    <w:t>…</w:t>
                                  </w:r>
                                </w:p>
                              </w:txbxContent>
                            </wps:txbx>
                            <wps:bodyPr rot="0" vert="horz" wrap="none" lIns="91440" tIns="45720" rIns="91440" bIns="45720" anchor="t" anchorCtr="0" upright="1">
                              <a:spAutoFit/>
                            </wps:bodyPr>
                          </wps:wsp>
                        </wpg:grpSp>
                        <wps:wsp>
                          <wps:cNvPr id="82" name="TextBox 105"/>
                          <wps:cNvSpPr txBox="1">
                            <a:spLocks noChangeArrowheads="1"/>
                          </wps:cNvSpPr>
                          <wps:spPr bwMode="auto">
                            <a:xfrm>
                              <a:off x="78308" y="23170"/>
                              <a:ext cx="7602" cy="5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87539" w14:textId="77777777" w:rsidR="004B49A7" w:rsidRDefault="004B49A7" w:rsidP="003563FB">
                                <w:pPr>
                                  <w:pStyle w:val="NormalWeb"/>
                                </w:pPr>
                                <w:r w:rsidRPr="00CD5C35">
                                  <w:rPr>
                                    <w:rFonts w:ascii="Calibri" w:hAnsi="Calibri" w:cs="Times New Roman"/>
                                    <w:color w:val="000000"/>
                                  </w:rPr>
                                  <w:t>Time</w:t>
                                </w:r>
                              </w:p>
                            </w:txbxContent>
                          </wps:txbx>
                          <wps:bodyPr rot="0" vert="horz" wrap="square" lIns="91440" tIns="45720" rIns="91440" bIns="45720" anchor="t" anchorCtr="0" upright="1">
                            <a:spAutoFit/>
                          </wps:bodyPr>
                        </wps:wsp>
                        <wps:wsp>
                          <wps:cNvPr id="83" name="Straight Arrow Connector 15"/>
                          <wps:cNvCnPr>
                            <a:cxnSpLocks noChangeShapeType="1"/>
                          </wps:cNvCnPr>
                          <wps:spPr bwMode="auto">
                            <a:xfrm flipH="1" flipV="1">
                              <a:off x="25159" y="18040"/>
                              <a:ext cx="0" cy="6614"/>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4" name="TextBox 107"/>
                          <wps:cNvSpPr txBox="1">
                            <a:spLocks noChangeArrowheads="1"/>
                          </wps:cNvSpPr>
                          <wps:spPr bwMode="auto">
                            <a:xfrm>
                              <a:off x="20509" y="15114"/>
                              <a:ext cx="10546" cy="5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AF218" w14:textId="77777777" w:rsidR="004B49A7" w:rsidRDefault="004B49A7" w:rsidP="003563FB">
                                <w:pPr>
                                  <w:pStyle w:val="NormalWeb"/>
                                </w:pPr>
                                <w:r w:rsidRPr="00CD5C35">
                                  <w:rPr>
                                    <w:rFonts w:ascii="Calibri" w:hAnsi="Calibri" w:cs="Times New Roman"/>
                                    <w:color w:val="000000"/>
                                  </w:rPr>
                                  <w:t>Frequency</w:t>
                                </w:r>
                              </w:p>
                            </w:txbxContent>
                          </wps:txbx>
                          <wps:bodyPr rot="0" vert="horz" wrap="square" lIns="91440" tIns="45720" rIns="91440" bIns="45720" anchor="t" anchorCtr="0" upright="1">
                            <a:spAutoFit/>
                          </wps:bodyPr>
                        </wps:wsp>
                      </wpg:grpSp>
                      <wps:wsp>
                        <wps:cNvPr id="85" name="Rectangle 11"/>
                        <wps:cNvSpPr>
                          <a:spLocks noChangeArrowheads="1"/>
                        </wps:cNvSpPr>
                        <wps:spPr bwMode="auto">
                          <a:xfrm>
                            <a:off x="60467" y="19556"/>
                            <a:ext cx="1055" cy="5001"/>
                          </a:xfrm>
                          <a:prstGeom prst="rect">
                            <a:avLst/>
                          </a:prstGeom>
                          <a:pattFill prst="wdUpDiag">
                            <a:fgClr>
                              <a:srgbClr val="000000"/>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g:wgp>
                  </a:graphicData>
                </a:graphic>
              </wp:inline>
            </w:drawing>
          </mc:Choice>
          <mc:Fallback xmlns:w16se="http://schemas.microsoft.com/office/word/2015/wordml/symex" xmlns:cx1="http://schemas.microsoft.com/office/drawing/2015/9/8/chartex" xmlns:cx="http://schemas.microsoft.com/office/drawing/2014/chartex">
            <w:pict>
              <v:group w14:anchorId="210148FA" id="Group 13" o:spid="_x0000_s1026" style="width:446.45pt;height:187.65pt;mso-position-horizontal-relative:char;mso-position-vertical-relative:line" coordorigin="20509,12140" coordsize="65400,2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">
                <v:group id="Group 10" o:spid="_x0000_s1027" style="position:absolute;left:20509;top:12140;width:65401;height:27830" coordorigin="20509,12140" coordsize="65400,278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group id="Group 12" o:spid="_x0000_s1028" style="position:absolute;left:23164;top:12140;width:61685;height:27830" coordorigin="23164,12140" coordsize="61685,278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group id="Group 18" o:spid="_x0000_s1029" style="position:absolute;left:23164;top:12140;width:61685;height:27830" coordorigin="23164,12140" coordsize="61685,278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0" o:spid="_x0000_s1030" type="#_x0000_t32" style="position:absolute;left:25159;top:24557;width:529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nMIAAADbAAAADwAAAGRycy9kb3ducmV2LnhtbESPzarCMBSE94LvEM4FN6KpIiK9RrkI&#10;olt/kC6PzbHttTmpTaz17Y0guBxm5htmvmxNKRqqXWFZwWgYgSBOrS44U3A8rAczEM4jaywtk4In&#10;OVguup05xto+eEfN3mciQNjFqCD3voqldGlOBt3QVsTBu9jaoA+yzqSu8RHgppTjKJpKgwWHhRwr&#10;WuWUXvd3o+B2+S+S3brC0+Z8zc73pN+U275SvZ/27xeEp9Z/w5/2ViuYTu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3+nMIAAADbAAAADwAAAAAAAAAAAAAA&#10;AAChAgAAZHJzL2Rvd25yZXYueG1sUEsFBgAAAAAEAAQA+QAAAJADAAAAAA==&#10;" strokeweight=".5pt">
                        <v:stroke endarrow="block" joinstyle="miter"/>
                      </v:shape>
                      <v:rect id="Rectangle 21" o:spid="_x0000_s1031" style="position:absolute;left:25823;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O1cUA&#10;AADbAAAADwAAAGRycy9kb3ducmV2LnhtbESPQWvCQBSE74L/YXlCb7rRUm2jq1TBIoIHU614e2af&#10;SWj2bchuNf77riB4HGbmG2Yya0wpLlS7wrKCfi8CQZxaXXCmYPe97L6DcB5ZY2mZFNzIwWzabk0w&#10;1vbKW7okPhMBwi5GBbn3VSylS3My6Hq2Ig7e2dYGfZB1JnWN1wA3pRxE0VAaLDgs5FjRIqf0N/kz&#10;CszHekM/9nA8rUfzUifp/ut1vlTqpdN8jkF4avwz/GivtILhG9y/hB8g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9M7VxQAAANsAAAAPAAAAAAAAAAAAAAAAAJgCAABkcnMv&#10;ZG93bnJldi54bWxQSwUGAAAAAAQABAD1AAAAigMAAAAA&#10;" fillcolor="black" strokeweight="1pt"/>
                      <v:rect id="Rectangle 22" o:spid="_x0000_s1032" style="position:absolute;left:32290;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ZQosUA&#10;AADbAAAADwAAAGRycy9kb3ducmV2LnhtbESPQWvCQBSE7wX/w/IEb3VjC9FGV6kFpQgejLbF2zP7&#10;TILZtyG71fjvXUHwOMzMN8xk1ppKnKlxpWUFg34EgjizuuRcwW67eB2BcB5ZY2WZFFzJwWzaeZlg&#10;ou2FN3ROfS4ChF2CCgrv60RKlxVk0PVtTRy8o20M+iCbXOoGLwFuKvkWRbE0WHJYKLCmr4KyU/pv&#10;FJiP1Zp+7d/+sBrOK51mP8v3+UKpXrf9HIPw1Ppn+NH+1griGO5fw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lCixQAAANsAAAAPAAAAAAAAAAAAAAAAAJgCAABkcnMv&#10;ZG93bnJldi54bWxQSwUGAAAAAAQABAD1AAAAigMAAAAA&#10;" fillcolor="black" strokeweight="1pt"/>
                      <v:rect id="Rectangle 23" o:spid="_x0000_s1033" style="position:absolute;left:38757;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r1OcUA&#10;AADbAAAADwAAAGRycy9kb3ducmV2LnhtbESPW2vCQBSE3wv+h+UIvtWNFbxEV9GCUgQfGm/4dswe&#10;k2D2bMiumv77bkHo4zAz3zDTeWNK8aDaFZYV9LoRCOLU6oIzBfvd6n0EwnlkjaVlUvBDDuaz1tsU&#10;Y22f/E2PxGciQNjFqCD3voqldGlOBl3XVsTBu9raoA+yzqSu8RngppQfUTSQBgsOCzlW9JlTekvu&#10;RoEZb7Z0tKfzZTNcljpJD+v+cqVUp90sJiA8Nf4//Gp/aQWDIfx9C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avU5xQAAANsAAAAPAAAAAAAAAAAAAAAAAJgCAABkcnMv&#10;ZG93bnJldi54bWxQSwUGAAAAAAQABAD1AAAAigMAAAAA&#10;" fillcolor="black" strokeweight="1pt"/>
                      <v:shape id="Straight Arrow Connector 24" o:spid="_x0000_s1034" type="#_x0000_t32" style="position:absolute;left:42879;top:19382;width:0;height:5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O7z8EAAADbAAAADwAAAGRycy9kb3ducmV2LnhtbERPS2vCQBC+F/wPywi91YkVRFJXKUqp&#10;t9aoUG9DdvKw2dk0u9X4792D4PHje8+XvW3UmTtfO9EwHiWgWHJnaik17HcfLzNQPpAYapywhit7&#10;WC4GT3NKjbvIls9ZKFUMEZ+ShiqENkX0ecWW/Mi1LJErXGcpRNiVaDq6xHDb4GuSTNFSLbGhopZX&#10;Fee/2b/VcDglxWyNPyb7LI4T/7XDv9U3av087N/fQAXuw0N8d2+MhmkcG7/EH4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47vPwQAAANsAAAAPAAAAAAAAAAAAAAAA&#10;AKECAABkcnMvZG93bnJldi54bWxQSwUGAAAAAAQABAD5AAAAjwMAAAAA&#10;" strokecolor="#ed7d31" strokeweight="1.5pt">
                        <v:stroke dashstyle="longDash" endarrow="block" joinstyle="miter"/>
                      </v:shape>
                      <v:shapetype id="_x0000_t202" coordsize="21600,21600" o:spt="202" path="m,l,21600r21600,l21600,xe">
                        <v:stroke joinstyle="miter"/>
                        <v:path gradientshapeok="t" o:connecttype="rect"/>
                      </v:shapetype>
                      <v:shape id="TextBox 115" o:spid="_x0000_s1035" type="#_x0000_t202" style="position:absolute;left:35389;top:12140;width:15006;height:1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14:paraId="5548CCB3" w14:textId="67602AB9" w:rsidR="004B49A7" w:rsidRDefault="004B49A7" w:rsidP="003563FB">
                              <w:pPr>
                                <w:pStyle w:val="NormalWeb"/>
                                <w:jc w:val="center"/>
                              </w:pPr>
                              <w:r w:rsidRPr="00CD5C35">
                                <w:rPr>
                                  <w:rFonts w:ascii="Calibri" w:hAnsi="Calibri" w:cs="Times New Roman"/>
                                  <w:b/>
                                  <w:bCs/>
                                  <w:color w:val="FF0000"/>
                                </w:rPr>
                                <w:t>UE experiences RRC connection</w:t>
                              </w:r>
                              <w:r>
                                <w:rPr>
                                  <w:rFonts w:ascii="Calibri" w:hAnsi="Calibri" w:cs="Times New Roman"/>
                                  <w:b/>
                                  <w:bCs/>
                                  <w:color w:val="FF0000"/>
                                </w:rPr>
                                <w:t xml:space="preserve"> </w:t>
                              </w:r>
                              <w:r w:rsidRPr="00CD5C35">
                                <w:rPr>
                                  <w:rFonts w:ascii="Calibri" w:hAnsi="Calibri" w:cs="Times New Roman"/>
                                  <w:b/>
                                  <w:bCs/>
                                  <w:color w:val="FF0000"/>
                                </w:rPr>
                                <w:t>interruption</w:t>
                              </w:r>
                            </w:p>
                          </w:txbxContent>
                        </v:textbox>
                      </v:shape>
                      <v:rect id="Rectangle 26" o:spid="_x0000_s1036" style="position:absolute;left:44813;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r7kMEA&#10;AADbAAAADwAAAGRycy9kb3ducmV2LnhtbERPy4rCMBTdC/MP4Q6403QUfHSMMgqKCC6sL9zdae60&#10;ZZqb0kStf28WgsvDeU9mjSnFjWpXWFbw1Y1AEKdWF5wpOOyXnREI55E1lpZJwYMczKYfrQnG2t55&#10;R7fEZyKEsItRQe59FUvp0pwMuq6tiAP3Z2uDPsA6k7rGewg3pexF0UAaLDg05FjRIqf0P7kaBWa8&#10;2dLJni+/m+G81El6XPXnS6Xan83PNwhPjX+LX+61VjAM68OX8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a+5DBAAAA2wAAAA8AAAAAAAAAAAAAAAAAmAIAAGRycy9kb3du&#10;cmV2LnhtbFBLBQYAAAAABAAEAPUAAACGAwAAAAA=&#10;" fillcolor="black" strokeweight="1pt"/>
                      <v:rect id="Rectangle 27" o:spid="_x0000_s1037" style="position:absolute;left:51280;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eC8UA&#10;AADbAAAADwAAAGRycy9kb3ducmV2LnhtbESPT2vCQBTE7wW/w/IEb3VjharRVaqgFMFD4z+8PbPP&#10;JJh9G7JbTb+9Kwg9DjPzG2Yya0wpblS7wrKCXjcCQZxaXXCmYLddvg9BOI+ssbRMCv7IwWzaeptg&#10;rO2df+iW+EwECLsYFeTeV7GULs3JoOvaijh4F1sb9EHWmdQ13gPclPIjij6lwYLDQo4VLXJKr8mv&#10;UWBG6w0d7PF0Xg/mpU7S/ao/XyrVaTdfYxCeGv8ffrW/tYJBD55fw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Fl4LxQAAANsAAAAPAAAAAAAAAAAAAAAAAJgCAABkcnMv&#10;ZG93bnJldi54bWxQSwUGAAAAAAQABAD1AAAAigMAAAAA&#10;" fillcolor="black" strokeweight="1pt"/>
                      <v:rect id="Rectangle 28" o:spid="_x0000_s1038" style="position:absolute;left:67609;top:19518;width:1055;height:5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8FOcQA&#10;AADbAAAADwAAAGRycy9kb3ducmV2LnhtbESPQWvCQBSE70L/w/IK3nSjh1bSbEQEwYNKYz14fM2+&#10;JsHsezG71fTfdwsFj8PMfMNky8G16ka9b4QNzKYJKOJSbMOVgdPHZrIA5QOyxVaYDPyQh2X+NMow&#10;tXLngm7HUKkIYZ+igTqELtXalzU59FPpiKP3Jb3DEGVfadvjPcJdq+dJ8qIdNhwXauxoXVN5OX47&#10;A7I5+PfTXtZSbS+f7nouzvtdYcz4eVi9gQo0hEf4v721Bl7n8Pcl/gC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fBTnEAAAA2wAAAA8AAAAAAAAAAAAAAAAAmAIAAGRycy9k&#10;b3ducmV2LnhtbFBLBQYAAAAABAAEAPUAAACJAwAAAAA=&#10;" fillcolor="black" strokeweight="1pt">
                        <v:fill r:id="rId8" o:title="" type="pattern"/>
                      </v:rect>
                      <v:shape id="Straight Arrow Connector 29" o:spid="_x0000_s1039" type="#_x0000_t32" style="position:absolute;left:25276;top:26218;width:16412;height: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2xcQAAADbAAAADwAAAGRycy9kb3ducmV2LnhtbESPQWvCQBSE7wX/w/IEb3WjBSvRVUSQ&#10;5iKkKoK3Z/aZBLNvl+wa47/vFgo9DjPzDbNc96YRHbW+tqxgMk5AEBdW11wqOB1373MQPiBrbCyT&#10;ghd5WK8Gb0tMtX3yN3WHUIoIYZ+igioEl0rpi4oM+rF1xNG72dZgiLItpW7xGeGmkdMkmUmDNceF&#10;Ch1tKyruh4dR8Nh8zc75fp/lvTtfu4wu2yx3So2G/WYBIlAf/sN/7Uwr+PyA3y/xB8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g/bFxAAAANsAAAAPAAAAAAAAAAAA&#10;AAAAAKECAABkcnMvZG93bnJldi54bWxQSwUGAAAAAAQABAD5AAAAkgMAAAAA&#10;" strokeweight=".5pt">
                        <v:stroke startarrow="block" endarrow="block" joinstyle="miter"/>
                      </v:shape>
                      <v:shape id="TextBox 121" o:spid="_x0000_s1040" type="#_x0000_t202" style="position:absolute;left:23164;top:26587;width:20082;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14:paraId="4376AEBF" w14:textId="77777777" w:rsidR="004B49A7" w:rsidRDefault="004B49A7" w:rsidP="003563FB">
                              <w:pPr>
                                <w:pStyle w:val="NormalWeb"/>
                              </w:pPr>
                              <w:r w:rsidRPr="00CD5C35">
                                <w:rPr>
                                  <w:rFonts w:ascii="Calibri" w:hAnsi="Calibri" w:cs="Times New Roman"/>
                                  <w:color w:val="000000"/>
                                </w:rPr>
                                <w:t>UE transmissions in RRC connected state, e.g., using SL grants (pre-)configured by gNB</w:t>
                              </w:r>
                            </w:p>
                          </w:txbxContent>
                        </v:textbox>
                      </v:shape>
                      <v:shape id="TextBox 122" o:spid="_x0000_s1041" type="#_x0000_t202" style="position:absolute;left:42475;top:26242;width:18521;height:13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07A1CE30" w14:textId="77777777" w:rsidR="004B49A7" w:rsidRDefault="004B49A7" w:rsidP="003563FB">
                              <w:pPr>
                                <w:pStyle w:val="NormalWeb"/>
                              </w:pPr>
                              <w:r w:rsidRPr="00CD5C35">
                                <w:rPr>
                                  <w:rFonts w:ascii="Calibri" w:hAnsi="Calibri" w:cs="Times New Roman"/>
                                  <w:color w:val="000000"/>
                                </w:rPr>
                                <w:t xml:space="preserve">Uninterrupted UE transmissions </w:t>
                              </w:r>
                              <w:r w:rsidRPr="00CD5C35">
                                <w:rPr>
                                  <w:rFonts w:ascii="Calibri" w:hAnsi="Calibri" w:cs="Times New Roman"/>
                                  <w:b/>
                                  <w:bCs/>
                                  <w:color w:val="000000"/>
                                </w:rPr>
                                <w:t xml:space="preserve">continue using the same grant </w:t>
                              </w:r>
                              <w:r w:rsidRPr="00CD5C35">
                                <w:rPr>
                                  <w:rFonts w:ascii="Calibri" w:hAnsi="Calibri" w:cs="Times New Roman"/>
                                  <w:color w:val="000000"/>
                                </w:rPr>
                                <w:t>during the RRC connection interruption</w:t>
                              </w:r>
                            </w:p>
                          </w:txbxContent>
                        </v:textbox>
                      </v:shape>
                      <v:shape id="Straight Arrow Connector 32" o:spid="_x0000_s1042" type="#_x0000_t32" style="position:absolute;left:44813;top:26218;width:110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VXcQAAADbAAAADwAAAGRycy9kb3ducmV2LnhtbESPQWvCQBSE74L/YXmF3nRTD6mkriKC&#10;mIsQtQR6e80+k2D27ZJdY/rv3UKhx2FmvmFWm9F0YqDet5YVvM0TEMSV1S3XCj4v+9kShA/IGjvL&#10;pOCHPGzW08kKM20ffKLhHGoRIewzVNCE4DIpfdWQQT+3jjh6V9sbDFH2tdQ9PiLcdHKRJKk02HJc&#10;aNDRrqHqdr4bBfftIS2L4zEvRld+Dzl97fLCKfX6Mm4/QAQaw3/4r51rBe8p/H6JP0C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9FVdxAAAANsAAAAPAAAAAAAAAAAA&#10;AAAAAKECAABkcnMvZG93bnJldi54bWxQSwUGAAAAAAQABAD5AAAAkgMAAAAA&#10;" strokeweight=".5pt">
                        <v:stroke startarrow="block" endarrow="block" joinstyle="miter"/>
                      </v:shape>
                      <v:shape id="Straight Arrow Connector 33" o:spid="_x0000_s1043" type="#_x0000_t32" style="position:absolute;left:55814;top:19290;width:81;height:51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79+sIAAADbAAAADwAAAGRycy9kb3ducmV2LnhtbESPQYvCMBSE74L/IbwFb5quB5WuUUTd&#10;ZQUvVi97eyTPtti8lCZq9t8bQfA4zMw3zHwZbSNu1PnasYLPUQaCWDtTc6ngdPwezkD4gGywcUwK&#10;/snDctHvzTE37s4HuhWhFAnCPkcFVQhtLqXXFVn0I9cSJ+/sOoshya6UpsN7gttGjrNsIi3WnBYq&#10;bGldkb4UV6tgU+A+4uXHB7fTh7/NUW/jaq/U4COuvkAEiuEdfrV/jYLpFJ5f0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979+sIAAADbAAAADwAAAAAAAAAAAAAA&#10;AAChAgAAZHJzL2Rvd25yZXYueG1sUEsFBgAAAAAEAAQA+QAAAJADAAAAAA==&#10;" strokecolor="#4472c4" strokeweight="1.5pt">
                        <v:stroke dashstyle="longDash" endarrow="block" joinstyle="miter"/>
                      </v:shape>
                      <v:shape id="TextBox 125" o:spid="_x0000_s1044" type="#_x0000_t202" style="position:absolute;left:50326;top:14584;width:34523;height:7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qOnr4A&#10;AADbAAAADwAAAGRycy9kb3ducmV2LnhtbERPTWvCQBC9F/wPywi91Y0FW4muIlbBQy9qvA/ZMRvM&#10;zobsaOK/7x4KHh/ve7kefKMe1MU6sIHpJANFXAZbc2WgOO8/5qCiIFtsApOBJ0VYr0ZvS8xt6PlI&#10;j5NUKoVwzNGAE2lzrWPpyGOchJY4cdfQeZQEu0rbDvsU7hv9mWVf2mPNqcFhS1tH5e109wZE7Gb6&#10;LHY+Hi7D70/vsnKGhTHv42GzACU0yEv87z5YA99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qjp6+AAAA2wAAAA8AAAAAAAAAAAAAAAAAmAIAAGRycy9kb3ducmV2&#10;LnhtbFBLBQYAAAAABAAEAPUAAACDAwAAAAA=&#10;" filled="f" stroked="f">
                        <v:textbox style="mso-fit-shape-to-text:t">
                          <w:txbxContent>
                            <w:p w14:paraId="0C0EC16A" w14:textId="77777777" w:rsidR="004B49A7" w:rsidRDefault="004B49A7" w:rsidP="003563FB">
                              <w:pPr>
                                <w:pStyle w:val="NormalWeb"/>
                              </w:pPr>
                              <w:r w:rsidRPr="00CD5C35">
                                <w:rPr>
                                  <w:rFonts w:ascii="Calibri" w:hAnsi="Calibri" w:cs="Times New Roman"/>
                                  <w:color w:val="4472C4"/>
                                </w:rPr>
                                <w:t xml:space="preserve">UE </w:t>
                              </w:r>
                              <w:r w:rsidRPr="00CD5C35">
                                <w:rPr>
                                  <w:rFonts w:ascii="Calibri" w:hAnsi="Calibri" w:cs="Times New Roman"/>
                                  <w:b/>
                                  <w:bCs/>
                                  <w:color w:val="4472C4"/>
                                </w:rPr>
                                <w:t>releases</w:t>
                              </w:r>
                              <w:r w:rsidRPr="00CD5C35">
                                <w:rPr>
                                  <w:rFonts w:ascii="Calibri" w:hAnsi="Calibri" w:cs="Times New Roman"/>
                                  <w:color w:val="4472C4"/>
                                </w:rPr>
                                <w:t xml:space="preserve"> the resources when e.g., the </w:t>
                              </w:r>
                              <w:r w:rsidRPr="00CD5C35">
                                <w:rPr>
                                  <w:rFonts w:ascii="Calibri" w:hAnsi="Calibri" w:cs="Times New Roman"/>
                                  <w:b/>
                                  <w:bCs/>
                                  <w:color w:val="4472C4"/>
                                </w:rPr>
                                <w:t>timer</w:t>
                              </w:r>
                              <w:r w:rsidRPr="00CD5C35">
                                <w:rPr>
                                  <w:rFonts w:ascii="Calibri" w:hAnsi="Calibri" w:cs="Times New Roman"/>
                                  <w:color w:val="4472C4"/>
                                </w:rPr>
                                <w:t xml:space="preserve"> configured by gNB </w:t>
                              </w:r>
                              <w:r w:rsidRPr="00CD5C35">
                                <w:rPr>
                                  <w:rFonts w:ascii="Calibri" w:hAnsi="Calibri" w:cs="Times New Roman"/>
                                  <w:b/>
                                  <w:bCs/>
                                  <w:color w:val="4472C4"/>
                                </w:rPr>
                                <w:t>expires</w:t>
                              </w:r>
                            </w:p>
                          </w:txbxContent>
                        </v:textbox>
                      </v:shape>
                      <v:shape id="TextBox 126" o:spid="_x0000_s1045" type="#_x0000_t202" style="position:absolute;left:57892;top:26493;width:25128;height:7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rBcIA&#10;AADbAAAADwAAAGRycy9kb3ducmV2LnhtbESPQWvCQBSE7wX/w/KE3upGwdamriJqwYOXarw/sq/Z&#10;0OzbkH2a+O+7hYLHYWa+YZbrwTfqRl2sAxuYTjJQxGWwNVcGivPnywJUFGSLTWAycKcI69XoaYm5&#10;DT1/0e0klUoQjjkacCJtrnUsHXmMk9ASJ+87dB4lya7StsM+wX2jZ1n2qj3WnBYctrR1VP6crt6A&#10;iN1M78Xex8NlOO56l5VzLIx5Hg+bD1BCgzzC/+2DNfD2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isFwgAAANsAAAAPAAAAAAAAAAAAAAAAAJgCAABkcnMvZG93&#10;bnJldi54bWxQSwUGAAAAAAQABAD1AAAAhwMAAAAA&#10;" filled="f" stroked="f">
                        <v:textbox style="mso-fit-shape-to-text:t">
                          <w:txbxContent>
                            <w:p w14:paraId="0DAB6063" w14:textId="77777777" w:rsidR="004B49A7" w:rsidRDefault="004B49A7" w:rsidP="003563FB">
                              <w:pPr>
                                <w:pStyle w:val="NormalWeb"/>
                              </w:pPr>
                              <w:r w:rsidRPr="00CD5C35">
                                <w:rPr>
                                  <w:rFonts w:ascii="Calibri" w:hAnsi="Calibri" w:cs="Times New Roman"/>
                                  <w:color w:val="000000"/>
                                </w:rPr>
                                <w:t>UE switches to different resources under mode 2</w:t>
                              </w:r>
                            </w:p>
                          </w:txbxContent>
                        </v:textbox>
                      </v:shape>
                      <v:shape id="Straight Arrow Connector 36" o:spid="_x0000_s1046" type="#_x0000_t32" style="position:absolute;left:56758;top:26296;width:22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QYlcAAAADbAAAADwAAAGRycy9kb3ducmV2LnhtbERPTYvCMBC9C/sfwix409Q9iHRNiwiy&#10;vQhdFcHbbDO2xWYSmljrv98cBI+P973OR9OJgXrfWlawmCcgiCurW64VnI672QqED8gaO8uk4Eke&#10;8uxjssZU2wf/0nAItYgh7FNU0ITgUil91ZBBP7eOOHJX2xsMEfa11D0+Yrjp5FeSLKXBlmNDg462&#10;DVW3w90ouG9+ludyvy/K0Z3/hoIu26J0Sk0/x803iEBjeItf7kIrWMX18Uv8AT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EGJXAAAAA2wAAAA8AAAAAAAAAAAAAAAAA&#10;oQIAAGRycy9kb3ducmV2LnhtbFBLBQYAAAAABAAEAPkAAACOAwAAAAA=&#10;" strokeweight=".5pt">
                        <v:stroke startarrow="block" endarrow="block" joinstyle="miter"/>
                      </v:shape>
                    </v:group>
                    <v:shape id="TextBox 109" o:spid="_x0000_s1047" type="#_x0000_t202" style="position:absolute;left:74165;top:19567;width:3932;height:64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Kx8IA&#10;AADbAAAADwAAAGRycy9kb3ducmV2LnhtbESP3WrCQBSE7wXfYTkF73QTsWKjq4g/0Dv/+gCH7DGb&#10;Jns2ZFdN+/RuoeDlMPPNMItVZ2txp9aXjhWkowQEce50yYWCr8t+OAPhA7LG2jEp+CEPq2W/t8BM&#10;uwef6H4OhYgl7DNUYEJoMil9bsiiH7mGOHpX11oMUbaF1C0+Yrmt5ThJptJiyXHBYEMbQ3l1vlkF&#10;s8QequpjfPR28pu+m83W7ZpvpQZv3XoOIlAXXuF/+lNHLoW/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srHwgAAANsAAAAPAAAAAAAAAAAAAAAAAJgCAABkcnMvZG93&#10;bnJldi54bWxQSwUGAAAAAAQABAD1AAAAhwMAAAAA&#10;" filled="f" stroked="f">
                      <v:textbox style="mso-fit-shape-to-text:t">
                        <w:txbxContent>
                          <w:p w14:paraId="6BA0C8B2" w14:textId="77777777" w:rsidR="004B49A7" w:rsidRDefault="004B49A7" w:rsidP="003563FB">
                            <w:pPr>
                              <w:pStyle w:val="NormalWeb"/>
                            </w:pPr>
                            <w:r w:rsidRPr="00CD5C35">
                              <w:rPr>
                                <w:rFonts w:ascii="Calibri" w:hAnsi="Calibri" w:cs="Times New Roman"/>
                                <w:color w:val="000000"/>
                                <w:sz w:val="36"/>
                                <w:szCs w:val="36"/>
                              </w:rPr>
                              <w:t>…</w:t>
                            </w:r>
                          </w:p>
                        </w:txbxContent>
                      </v:textbox>
                    </v:shape>
                  </v:group>
                  <v:shape id="TextBox 105" o:spid="_x0000_s1048" type="#_x0000_t202" style="position:absolute;left:78308;top:23170;width:7602;height:5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JU8EA&#10;AADbAAAADwAAAGRycy9kb3ducmV2LnhtbESPQWvCQBSE7wX/w/IEb3WjoEh0FakteOhFjfdH9pkN&#10;zb4N2aeJ/75bKHgcZuYbZrMbfKMe1MU6sIHZNANFXAZbc2WguHy9r0BFQbbYBCYDT4qw247eNpjb&#10;0POJHmepVIJwzNGAE2lzrWPpyGOchpY4ebfQeZQku0rbDvsE942eZ9lSe6w5LThs6cNR+XO+ewMi&#10;dj97Fp8+Hq/D96F3WbnAwpjJeNivQQkN8gr/t4/WwGoOf1/S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XyVPBAAAA2wAAAA8AAAAAAAAAAAAAAAAAmAIAAGRycy9kb3du&#10;cmV2LnhtbFBLBQYAAAAABAAEAPUAAACGAwAAAAA=&#10;" filled="f" stroked="f">
                    <v:textbox style="mso-fit-shape-to-text:t">
                      <w:txbxContent>
                        <w:p w14:paraId="45E87539" w14:textId="77777777" w:rsidR="004B49A7" w:rsidRDefault="004B49A7" w:rsidP="003563FB">
                          <w:pPr>
                            <w:pStyle w:val="NormalWeb"/>
                          </w:pPr>
                          <w:r w:rsidRPr="00CD5C35">
                            <w:rPr>
                              <w:rFonts w:ascii="Calibri" w:hAnsi="Calibri" w:cs="Times New Roman"/>
                              <w:color w:val="000000"/>
                            </w:rPr>
                            <w:t>Time</w:t>
                          </w:r>
                        </w:p>
                      </w:txbxContent>
                    </v:textbox>
                  </v:shape>
                  <v:shape id="Straight Arrow Connector 15" o:spid="_x0000_s1049" type="#_x0000_t32" style="position:absolute;left:25159;top:18040;width:0;height:66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0BY8AAAADbAAAADwAAAGRycy9kb3ducmV2LnhtbESPwWrDMBBE74X8g9hAb7UcBxrjWAkh&#10;EMg1din0tlhby8RaGUux3b+vCoEeh5l5w5THxfZiotF3jhVskhQEceN0x62Cj/ryloPwAVlj75gU&#10;/JCH42H1UmKh3cw3mqrQighhX6ACE8JQSOkbQxZ94gbi6H270WKIcmylHnGOcNvLLE3fpcWO44LB&#10;gc6Gmnv1sApOkwnXjGbE6etzl6U2l23tlXpdL6c9iEBL+A8/21etIN/C35f4A+Th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5NAWPAAAAA2wAAAA8AAAAAAAAAAAAAAAAA&#10;oQIAAGRycy9kb3ducmV2LnhtbFBLBQYAAAAABAAEAPkAAACOAwAAAAA=&#10;" strokeweight=".5pt">
                    <v:stroke endarrow="block" joinstyle="miter"/>
                  </v:shape>
                  <v:shape id="TextBox 107" o:spid="_x0000_s1050" type="#_x0000_t202" style="position:absolute;left:20509;top:15114;width:10546;height:5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L0vMIA&#10;AADbAAAADwAAAGRycy9kb3ducmV2LnhtbESPT2vCQBTE74V+h+UVeqsbp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vS8wgAAANsAAAAPAAAAAAAAAAAAAAAAAJgCAABkcnMvZG93&#10;bnJldi54bWxQSwUGAAAAAAQABAD1AAAAhwMAAAAA&#10;" filled="f" stroked="f">
                    <v:textbox style="mso-fit-shape-to-text:t">
                      <w:txbxContent>
                        <w:p w14:paraId="69DAF218" w14:textId="77777777" w:rsidR="004B49A7" w:rsidRDefault="004B49A7" w:rsidP="003563FB">
                          <w:pPr>
                            <w:pStyle w:val="NormalWeb"/>
                          </w:pPr>
                          <w:r w:rsidRPr="00CD5C35">
                            <w:rPr>
                              <w:rFonts w:ascii="Calibri" w:hAnsi="Calibri" w:cs="Times New Roman"/>
                              <w:color w:val="000000"/>
                            </w:rPr>
                            <w:t>Frequency</w:t>
                          </w:r>
                        </w:p>
                      </w:txbxContent>
                    </v:textbox>
                  </v:shape>
                </v:group>
                <v:rect id="Rectangle 11" o:spid="_x0000_s1051" style="position:absolute;left:60467;top:19556;width:1055;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PtasMA&#10;AADbAAAADwAAAGRycy9kb3ducmV2LnhtbESPQWvCQBSE7wX/w/IEb3WjYJHUVUQQPFRprAePz+wz&#10;CWbfi9mtxn/fLQgeh5n5hpktOlerG7W+EjYwGiagiHOxFRcGDj/r9ykoH5At1sJk4EEeFvPe2wxT&#10;K3fO6LYPhYoQ9ikaKENoUq19XpJDP5SGOHpnaR2GKNtC2xbvEe5qPU6SD+2w4rhQYkOrkvLL/tcZ&#10;kPXOfx+2spJiczm56zE7br8yYwb9bvkJKlAXXuFne2MNTCfw/yX+AD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PtasMAAADbAAAADwAAAAAAAAAAAAAAAACYAgAAZHJzL2Rv&#10;d25yZXYueG1sUEsFBgAAAAAEAAQA9QAAAIgDAAAAAA==&#10;" fillcolor="black" strokeweight="1pt">
                  <v:fill r:id="rId8" o:title="" type="pattern"/>
                </v:rect>
                <w10:anchorlock/>
              </v:group>
            </w:pict>
          </mc:Fallback>
        </mc:AlternateContent>
      </w:r>
    </w:p>
    <w:p w14:paraId="14DDF600" w14:textId="6268EC40" w:rsidR="00F90EDF" w:rsidRPr="00C81CBF" w:rsidRDefault="00F90EDF" w:rsidP="00F90EDF">
      <w:pPr>
        <w:rPr>
          <w:i/>
        </w:rPr>
      </w:pPr>
      <w:r w:rsidRPr="00C81CBF">
        <w:rPr>
          <w:b/>
          <w:i/>
          <w:color w:val="000000" w:themeColor="text1"/>
        </w:rPr>
        <w:t xml:space="preserve">Proposal </w:t>
      </w:r>
      <w:r w:rsidR="00524B1E">
        <w:rPr>
          <w:b/>
          <w:i/>
          <w:color w:val="000000" w:themeColor="text1"/>
        </w:rPr>
        <w:t>1</w:t>
      </w:r>
      <w:r w:rsidR="001408D0">
        <w:rPr>
          <w:b/>
          <w:i/>
          <w:color w:val="000000" w:themeColor="text1"/>
        </w:rPr>
        <w:t>1</w:t>
      </w:r>
      <w:r w:rsidRPr="00C81CBF">
        <w:rPr>
          <w:b/>
          <w:i/>
          <w:color w:val="000000" w:themeColor="text1"/>
        </w:rPr>
        <w:t>:</w:t>
      </w:r>
      <w:r w:rsidRPr="00C81CBF">
        <w:rPr>
          <w:i/>
          <w:color w:val="000000" w:themeColor="text1"/>
        </w:rPr>
        <w:t xml:space="preserve"> </w:t>
      </w:r>
      <w:r w:rsidR="003D2036" w:rsidRPr="00C81CBF">
        <w:rPr>
          <w:i/>
        </w:rPr>
        <w:t>T</w:t>
      </w:r>
      <w:r w:rsidRPr="00C81CBF">
        <w:rPr>
          <w:i/>
        </w:rPr>
        <w:t>o maintain reliable SL transmissions</w:t>
      </w:r>
      <w:r w:rsidR="003D2036" w:rsidRPr="00C81CBF">
        <w:rPr>
          <w:i/>
        </w:rPr>
        <w:t xml:space="preserve"> when a UE experiences RRC connection interruption</w:t>
      </w:r>
      <w:r w:rsidRPr="00C81CBF">
        <w:rPr>
          <w:i/>
        </w:rPr>
        <w:t xml:space="preserve">, gNB </w:t>
      </w:r>
      <w:r w:rsidR="00150BF7" w:rsidRPr="00C81CBF">
        <w:rPr>
          <w:i/>
        </w:rPr>
        <w:t xml:space="preserve">provides </w:t>
      </w:r>
      <w:r w:rsidRPr="00C81CBF">
        <w:rPr>
          <w:i/>
        </w:rPr>
        <w:t>a configuration allow</w:t>
      </w:r>
      <w:r w:rsidR="008F39BD" w:rsidRPr="00C81CBF">
        <w:rPr>
          <w:i/>
        </w:rPr>
        <w:t>ing</w:t>
      </w:r>
      <w:r w:rsidR="0022607D" w:rsidRPr="00C81CBF">
        <w:rPr>
          <w:i/>
        </w:rPr>
        <w:t xml:space="preserve"> </w:t>
      </w:r>
      <w:r w:rsidRPr="00C81CBF">
        <w:rPr>
          <w:i/>
        </w:rPr>
        <w:t>us</w:t>
      </w:r>
      <w:r w:rsidR="003D2036" w:rsidRPr="00C81CBF">
        <w:rPr>
          <w:i/>
        </w:rPr>
        <w:t>e of current</w:t>
      </w:r>
      <w:r w:rsidR="008F39BD" w:rsidRPr="00C81CBF">
        <w:rPr>
          <w:i/>
        </w:rPr>
        <w:t xml:space="preserve"> </w:t>
      </w:r>
      <w:r w:rsidR="003D2036" w:rsidRPr="00C81CBF">
        <w:rPr>
          <w:i/>
        </w:rPr>
        <w:t>configured</w:t>
      </w:r>
      <w:r w:rsidRPr="00C81CBF">
        <w:rPr>
          <w:i/>
        </w:rPr>
        <w:t xml:space="preserve"> grant</w:t>
      </w:r>
      <w:r w:rsidR="00B814C4" w:rsidRPr="00C81CBF">
        <w:rPr>
          <w:i/>
        </w:rPr>
        <w:t>(</w:t>
      </w:r>
      <w:r w:rsidRPr="00C81CBF">
        <w:rPr>
          <w:i/>
        </w:rPr>
        <w:t>s</w:t>
      </w:r>
      <w:r w:rsidR="00B814C4" w:rsidRPr="00C81CBF">
        <w:rPr>
          <w:i/>
        </w:rPr>
        <w:t>)</w:t>
      </w:r>
      <w:r w:rsidRPr="00C81CBF">
        <w:rPr>
          <w:i/>
        </w:rPr>
        <w:t xml:space="preserve"> until </w:t>
      </w:r>
      <w:r w:rsidR="003D2036" w:rsidRPr="00C81CBF">
        <w:rPr>
          <w:i/>
        </w:rPr>
        <w:t>a</w:t>
      </w:r>
      <w:r w:rsidRPr="00C81CBF">
        <w:rPr>
          <w:i/>
        </w:rPr>
        <w:t xml:space="preserve"> configured threshold </w:t>
      </w:r>
      <w:r w:rsidR="00FA4B59" w:rsidRPr="00C81CBF">
        <w:rPr>
          <w:i/>
        </w:rPr>
        <w:t>(</w:t>
      </w:r>
      <w:r w:rsidR="001D68E6" w:rsidRPr="00C81CBF">
        <w:rPr>
          <w:i/>
        </w:rPr>
        <w:t>on e.g. time</w:t>
      </w:r>
      <w:r w:rsidR="00FA4B59" w:rsidRPr="00C81CBF">
        <w:rPr>
          <w:i/>
        </w:rPr>
        <w:t>)</w:t>
      </w:r>
      <w:r w:rsidR="001D68E6" w:rsidRPr="00C81CBF">
        <w:rPr>
          <w:i/>
        </w:rPr>
        <w:t xml:space="preserve"> </w:t>
      </w:r>
      <w:r w:rsidRPr="00C81CBF">
        <w:rPr>
          <w:i/>
        </w:rPr>
        <w:t>is reached</w:t>
      </w:r>
      <w:r w:rsidR="0050505E" w:rsidRPr="00C81CBF">
        <w:rPr>
          <w:i/>
        </w:rPr>
        <w:t>, irrespective of whether the UE switches its SL mode of operation</w:t>
      </w:r>
      <w:r w:rsidRPr="00C81CBF">
        <w:rPr>
          <w:i/>
        </w:rPr>
        <w:t>.</w:t>
      </w:r>
    </w:p>
    <w:p w14:paraId="223316B9" w14:textId="77777777" w:rsidR="00053F0B" w:rsidRPr="00C81CBF" w:rsidRDefault="00053F0B" w:rsidP="00053F0B">
      <w:pPr>
        <w:keepNext/>
        <w:jc w:val="center"/>
      </w:pPr>
    </w:p>
    <w:p w14:paraId="6D3FD12D" w14:textId="3BA555D3" w:rsidR="00405BCF" w:rsidRPr="00C81CBF" w:rsidRDefault="00F90EDF" w:rsidP="002B3A5B">
      <w:pPr>
        <w:rPr>
          <w:color w:val="000000" w:themeColor="text1"/>
        </w:rPr>
      </w:pPr>
      <w:r w:rsidRPr="00C81CBF">
        <w:rPr>
          <w:color w:val="000000" w:themeColor="text1"/>
        </w:rPr>
        <w:t xml:space="preserve">Figure </w:t>
      </w:r>
      <w:r w:rsidR="00611B88" w:rsidRPr="00C81CBF">
        <w:rPr>
          <w:color w:val="000000" w:themeColor="text1"/>
        </w:rPr>
        <w:t>1</w:t>
      </w:r>
      <w:r w:rsidRPr="00C81CBF">
        <w:rPr>
          <w:color w:val="000000" w:themeColor="text1"/>
        </w:rPr>
        <w:t xml:space="preserve"> illustrates </w:t>
      </w:r>
      <w:r w:rsidR="00B16942" w:rsidRPr="00C81CBF">
        <w:rPr>
          <w:color w:val="000000" w:themeColor="text1"/>
        </w:rPr>
        <w:t xml:space="preserve">an example where </w:t>
      </w:r>
      <w:r w:rsidRPr="00C81CBF">
        <w:rPr>
          <w:color w:val="000000" w:themeColor="text1"/>
        </w:rPr>
        <w:t xml:space="preserve">SL </w:t>
      </w:r>
      <w:r w:rsidR="00B16942" w:rsidRPr="00C81CBF">
        <w:rPr>
          <w:color w:val="000000" w:themeColor="text1"/>
        </w:rPr>
        <w:t>M</w:t>
      </w:r>
      <w:r w:rsidRPr="00C81CBF">
        <w:rPr>
          <w:color w:val="000000" w:themeColor="text1"/>
        </w:rPr>
        <w:t>ode</w:t>
      </w:r>
      <w:r w:rsidR="00B814C4" w:rsidRPr="00C81CBF">
        <w:rPr>
          <w:color w:val="000000" w:themeColor="text1"/>
        </w:rPr>
        <w:t>-</w:t>
      </w:r>
      <w:r w:rsidRPr="00C81CBF">
        <w:rPr>
          <w:color w:val="000000" w:themeColor="text1"/>
        </w:rPr>
        <w:t xml:space="preserve">1 resources </w:t>
      </w:r>
      <w:r w:rsidR="00B814C4" w:rsidRPr="00C81CBF">
        <w:rPr>
          <w:color w:val="000000" w:themeColor="text1"/>
        </w:rPr>
        <w:t xml:space="preserve">continue to be </w:t>
      </w:r>
      <w:r w:rsidRPr="00C81CBF">
        <w:rPr>
          <w:color w:val="000000" w:themeColor="text1"/>
        </w:rPr>
        <w:t xml:space="preserve">used by a UE until the threshold is met. During this time, UE may </w:t>
      </w:r>
      <w:r w:rsidR="00B814C4" w:rsidRPr="00C81CBF">
        <w:rPr>
          <w:color w:val="000000" w:themeColor="text1"/>
        </w:rPr>
        <w:t xml:space="preserve">re-establish its connection </w:t>
      </w:r>
      <w:r w:rsidRPr="00C81CBF">
        <w:rPr>
          <w:color w:val="000000" w:themeColor="text1"/>
        </w:rPr>
        <w:t xml:space="preserve">to the network. Then, the performance of ongoing V2V transmissions remains unaffected. Otherwise, UE </w:t>
      </w:r>
      <w:r w:rsidR="00B16942" w:rsidRPr="00C81CBF">
        <w:rPr>
          <w:color w:val="000000" w:themeColor="text1"/>
        </w:rPr>
        <w:t xml:space="preserve">eventually </w:t>
      </w:r>
      <w:r w:rsidR="00611B88" w:rsidRPr="00C81CBF">
        <w:rPr>
          <w:color w:val="000000" w:themeColor="text1"/>
        </w:rPr>
        <w:t>switches</w:t>
      </w:r>
      <w:r w:rsidR="00B814C4" w:rsidRPr="00C81CBF">
        <w:rPr>
          <w:color w:val="000000" w:themeColor="text1"/>
        </w:rPr>
        <w:t xml:space="preserve"> </w:t>
      </w:r>
      <w:r w:rsidRPr="00C81CBF">
        <w:rPr>
          <w:color w:val="000000" w:themeColor="text1"/>
        </w:rPr>
        <w:t xml:space="preserve">to </w:t>
      </w:r>
      <w:r w:rsidR="00B16942" w:rsidRPr="00C81CBF">
        <w:rPr>
          <w:color w:val="000000" w:themeColor="text1"/>
        </w:rPr>
        <w:t>new resources under M</w:t>
      </w:r>
      <w:r w:rsidRPr="00C81CBF">
        <w:rPr>
          <w:color w:val="000000" w:themeColor="text1"/>
        </w:rPr>
        <w:t xml:space="preserve">ode-2 </w:t>
      </w:r>
      <w:r w:rsidR="00611B88" w:rsidRPr="00C81CBF">
        <w:rPr>
          <w:color w:val="000000" w:themeColor="text1"/>
        </w:rPr>
        <w:t>operation</w:t>
      </w:r>
      <w:r w:rsidR="00B16942" w:rsidRPr="00C81CBF">
        <w:rPr>
          <w:color w:val="000000" w:themeColor="text1"/>
        </w:rPr>
        <w:t>, e.g., the ones selected autonomously as a result of sensing procedure</w:t>
      </w:r>
      <w:r w:rsidRPr="00C81CBF">
        <w:rPr>
          <w:color w:val="000000" w:themeColor="text1"/>
        </w:rPr>
        <w:t>.</w:t>
      </w:r>
    </w:p>
    <w:p w14:paraId="31B4F64F" w14:textId="77777777" w:rsidR="00114289" w:rsidRPr="00C81CBF" w:rsidRDefault="00BF0196" w:rsidP="007B1FAE">
      <w:pPr>
        <w:pStyle w:val="Heading2"/>
        <w:numPr>
          <w:ilvl w:val="1"/>
          <w:numId w:val="2"/>
        </w:numPr>
        <w:tabs>
          <w:tab w:val="num" w:pos="576"/>
        </w:tabs>
        <w:spacing w:before="240"/>
        <w:ind w:left="578" w:hanging="578"/>
        <w:rPr>
          <w:lang w:eastAsia="zh-CN"/>
        </w:rPr>
      </w:pPr>
      <w:r w:rsidRPr="00C81CBF">
        <w:rPr>
          <w:lang w:eastAsia="zh-CN"/>
        </w:rPr>
        <w:t>Uu-based sidelink interference coordination</w:t>
      </w:r>
      <w:r w:rsidR="00402699" w:rsidRPr="00C81CBF">
        <w:rPr>
          <w:lang w:eastAsia="zh-CN"/>
        </w:rPr>
        <w:t xml:space="preserve"> </w:t>
      </w:r>
    </w:p>
    <w:p w14:paraId="0659FF8E" w14:textId="77777777" w:rsidR="00167631" w:rsidRPr="00C81CBF" w:rsidRDefault="00167631" w:rsidP="00167631">
      <w:pPr>
        <w:rPr>
          <w:lang w:eastAsia="zh-CN"/>
        </w:rPr>
      </w:pPr>
      <w:r w:rsidRPr="00C81CBF">
        <w:rPr>
          <w:lang w:eastAsia="zh-CN"/>
        </w:rPr>
        <w:t xml:space="preserve">In order to ensure low interference in </w:t>
      </w:r>
      <w:r w:rsidR="0094751F" w:rsidRPr="00C81CBF">
        <w:rPr>
          <w:lang w:eastAsia="zh-CN"/>
        </w:rPr>
        <w:t xml:space="preserve">NR SL transmission mode 1, </w:t>
      </w:r>
      <w:r w:rsidR="00BB545E" w:rsidRPr="00C81CBF">
        <w:rPr>
          <w:lang w:eastAsia="zh-CN"/>
        </w:rPr>
        <w:t>gNB can exploit</w:t>
      </w:r>
      <w:r w:rsidRPr="00C81CBF">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C81CBF">
        <w:rPr>
          <w:lang w:eastAsia="zh-CN"/>
        </w:rPr>
        <w:t xml:space="preserve"> </w:t>
      </w:r>
      <w:r w:rsidRPr="00C81CBF">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C81CBF">
        <w:rPr>
          <w:lang w:eastAsia="zh-CN"/>
        </w:rPr>
        <w:t>a few</w:t>
      </w:r>
      <w:r w:rsidR="00B97E40" w:rsidRPr="00C81CBF">
        <w:rPr>
          <w:lang w:eastAsia="zh-CN"/>
        </w:rPr>
        <w:t xml:space="preserve"> </w:t>
      </w:r>
      <w:r w:rsidR="00933B24" w:rsidRPr="00C81CBF">
        <w:rPr>
          <w:lang w:eastAsia="zh-CN"/>
        </w:rPr>
        <w:t>miles</w:t>
      </w:r>
      <w:r w:rsidRPr="00C81CBF">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C81CBF">
        <w:rPr>
          <w:lang w:eastAsia="zh-CN"/>
        </w:rPr>
        <w:t xml:space="preserve"> In addition, in case of Mode-1 / Mode-2 resource pool sharing, the sidelink scheduler for mode-1 UEs is unaware of potential interference from Mode-2 UEs.</w:t>
      </w:r>
      <w:r w:rsidRPr="00C81CBF">
        <w:rPr>
          <w:lang w:eastAsia="zh-CN"/>
        </w:rPr>
        <w:t xml:space="preserve"> </w:t>
      </w:r>
      <w:r w:rsidR="00933B24" w:rsidRPr="00C81CBF">
        <w:rPr>
          <w:lang w:eastAsia="zh-CN"/>
        </w:rPr>
        <w:t>Finally</w:t>
      </w:r>
      <w:r w:rsidRPr="00C81CBF">
        <w:rPr>
          <w:lang w:eastAsia="zh-CN"/>
        </w:rPr>
        <w:t xml:space="preserve">, Rel-14 </w:t>
      </w:r>
      <w:r w:rsidR="009252D1" w:rsidRPr="00C81CBF">
        <w:rPr>
          <w:lang w:eastAsia="zh-CN"/>
        </w:rPr>
        <w:t xml:space="preserve">LTE </w:t>
      </w:r>
      <w:r w:rsidRPr="00C81CBF">
        <w:rPr>
          <w:lang w:eastAsia="zh-CN"/>
        </w:rPr>
        <w:t xml:space="preserve">sidelink focused on broadcast traffic. However, Rel-16 </w:t>
      </w:r>
      <w:r w:rsidR="00D23F00" w:rsidRPr="00C81CBF">
        <w:rPr>
          <w:lang w:eastAsia="zh-CN"/>
        </w:rPr>
        <w:t xml:space="preserve">NR </w:t>
      </w:r>
      <w:r w:rsidRPr="00C81CBF">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45ADAFAB" w14:textId="77777777" w:rsidR="001351F3" w:rsidRPr="00C81CBF" w:rsidRDefault="00933B24" w:rsidP="001351F3">
      <w:pPr>
        <w:rPr>
          <w:lang w:eastAsia="zh-CN"/>
        </w:rPr>
      </w:pPr>
      <w:r w:rsidRPr="00C81CBF">
        <w:rPr>
          <w:lang w:eastAsia="zh-CN"/>
        </w:rPr>
        <w:t>To support Mode 1 resource allocation, a</w:t>
      </w:r>
      <w:r w:rsidR="00F50106" w:rsidRPr="00C81CBF">
        <w:rPr>
          <w:lang w:eastAsia="zh-CN"/>
        </w:rPr>
        <w:t xml:space="preserve"> UE</w:t>
      </w:r>
      <w:r w:rsidRPr="00C81CBF">
        <w:rPr>
          <w:lang w:eastAsia="zh-CN"/>
        </w:rPr>
        <w:t xml:space="preserve"> (e.g., when requesting resources)</w:t>
      </w:r>
      <w:r w:rsidR="002E0152" w:rsidRPr="00C81CBF">
        <w:rPr>
          <w:lang w:eastAsia="zh-CN"/>
        </w:rPr>
        <w:t xml:space="preserve"> may report </w:t>
      </w:r>
      <w:r w:rsidRPr="00C81CBF">
        <w:rPr>
          <w:lang w:eastAsia="zh-CN"/>
        </w:rPr>
        <w:t xml:space="preserve">measurements </w:t>
      </w:r>
      <w:r w:rsidR="0081477A" w:rsidRPr="00C81CBF">
        <w:rPr>
          <w:lang w:eastAsia="zh-CN"/>
        </w:rPr>
        <w:t>such as</w:t>
      </w:r>
      <w:r w:rsidRPr="00C81CBF">
        <w:rPr>
          <w:lang w:eastAsia="zh-CN"/>
        </w:rPr>
        <w:t xml:space="preserve"> </w:t>
      </w:r>
      <w:r w:rsidR="002E0152" w:rsidRPr="00C81CBF">
        <w:rPr>
          <w:lang w:eastAsia="zh-CN"/>
        </w:rPr>
        <w:t xml:space="preserve">S-RSSI observed in a given resource or set of resources. Alternatively, the UE may report a set of </w:t>
      </w:r>
      <w:r w:rsidRPr="00C81CBF">
        <w:rPr>
          <w:lang w:eastAsia="zh-CN"/>
        </w:rPr>
        <w:t xml:space="preserve">best or </w:t>
      </w:r>
      <w:r w:rsidR="00654690" w:rsidRPr="00C81CBF">
        <w:rPr>
          <w:lang w:eastAsia="zh-CN"/>
        </w:rPr>
        <w:t xml:space="preserve">preferred </w:t>
      </w:r>
      <w:r w:rsidR="002E0152" w:rsidRPr="00C81CBF">
        <w:rPr>
          <w:lang w:eastAsia="zh-CN"/>
        </w:rPr>
        <w:t xml:space="preserve">resources. </w:t>
      </w:r>
      <w:r w:rsidR="00E57F31" w:rsidRPr="00C81CBF">
        <w:rPr>
          <w:lang w:eastAsia="zh-CN"/>
        </w:rPr>
        <w:t xml:space="preserve">Based on this information, the gNB sidelink scheduler can </w:t>
      </w:r>
      <w:r w:rsidR="00161BD9" w:rsidRPr="00C81CBF">
        <w:rPr>
          <w:lang w:eastAsia="zh-CN"/>
        </w:rPr>
        <w:t>schedule sidelink transmissions in an interference-aware fashion.</w:t>
      </w:r>
    </w:p>
    <w:p w14:paraId="33391F18" w14:textId="50C65548" w:rsidR="00913865" w:rsidRPr="00C81CBF" w:rsidRDefault="00167631" w:rsidP="00973B21">
      <w:pPr>
        <w:rPr>
          <w:i/>
          <w:lang w:eastAsia="zh-CN"/>
        </w:rPr>
      </w:pPr>
      <w:r w:rsidRPr="00C81CBF">
        <w:rPr>
          <w:b/>
          <w:i/>
          <w:lang w:eastAsia="zh-CN"/>
        </w:rPr>
        <w:t xml:space="preserve">Proposal </w:t>
      </w:r>
      <w:r w:rsidR="00524B1E">
        <w:rPr>
          <w:b/>
          <w:i/>
          <w:lang w:eastAsia="zh-CN"/>
        </w:rPr>
        <w:t>1</w:t>
      </w:r>
      <w:r w:rsidR="001408D0">
        <w:rPr>
          <w:b/>
          <w:i/>
          <w:lang w:eastAsia="zh-CN"/>
        </w:rPr>
        <w:t>2</w:t>
      </w:r>
      <w:r w:rsidRPr="00C81CBF">
        <w:rPr>
          <w:i/>
          <w:lang w:eastAsia="zh-CN"/>
        </w:rPr>
        <w:t>:</w:t>
      </w:r>
      <w:r w:rsidRPr="00C81CBF">
        <w:rPr>
          <w:i/>
        </w:rPr>
        <w:t xml:space="preserve"> UEs may report measurements</w:t>
      </w:r>
      <w:r w:rsidR="004A4500" w:rsidRPr="00C81CBF">
        <w:rPr>
          <w:i/>
        </w:rPr>
        <w:t>,</w:t>
      </w:r>
      <w:r w:rsidR="00F15E99" w:rsidRPr="00C81CBF">
        <w:rPr>
          <w:i/>
        </w:rPr>
        <w:t xml:space="preserve"> or </w:t>
      </w:r>
      <w:r w:rsidR="00D125A2" w:rsidRPr="00C81CBF">
        <w:rPr>
          <w:i/>
        </w:rPr>
        <w:t>information derived from</w:t>
      </w:r>
      <w:r w:rsidR="00F15E99" w:rsidRPr="00C81CBF">
        <w:rPr>
          <w:i/>
        </w:rPr>
        <w:t xml:space="preserve"> such measurements</w:t>
      </w:r>
      <w:r w:rsidR="00D125A2" w:rsidRPr="00C81CBF">
        <w:rPr>
          <w:i/>
        </w:rPr>
        <w:t xml:space="preserve"> (e.g., preferred resources)</w:t>
      </w:r>
      <w:r w:rsidR="004A4500" w:rsidRPr="00C81CBF">
        <w:rPr>
          <w:i/>
        </w:rPr>
        <w:t>,</w:t>
      </w:r>
      <w:r w:rsidRPr="00C81CBF">
        <w:rPr>
          <w:i/>
        </w:rPr>
        <w:t xml:space="preserve"> to support sidelink scheduler.</w:t>
      </w:r>
    </w:p>
    <w:p w14:paraId="316AABBE" w14:textId="6D2DCB25" w:rsidR="00402699" w:rsidRPr="00C81CBF" w:rsidRDefault="00DC3C4C" w:rsidP="007B1FAE">
      <w:pPr>
        <w:pStyle w:val="Heading2"/>
        <w:numPr>
          <w:ilvl w:val="1"/>
          <w:numId w:val="2"/>
        </w:numPr>
        <w:tabs>
          <w:tab w:val="num" w:pos="576"/>
        </w:tabs>
        <w:spacing w:before="240"/>
        <w:ind w:left="578" w:hanging="578"/>
        <w:rPr>
          <w:lang w:eastAsia="zh-CN"/>
        </w:rPr>
      </w:pPr>
      <w:r w:rsidRPr="00C81CBF">
        <w:rPr>
          <w:lang w:eastAsia="zh-CN"/>
        </w:rPr>
        <w:t>Interference-aware</w:t>
      </w:r>
      <w:r w:rsidR="00BF0196" w:rsidRPr="00C81CBF">
        <w:rPr>
          <w:lang w:eastAsia="zh-CN"/>
        </w:rPr>
        <w:t xml:space="preserve"> sidelink scheduling</w:t>
      </w:r>
    </w:p>
    <w:p w14:paraId="644B7190" w14:textId="77777777" w:rsidR="00DC3C4C" w:rsidRPr="00C81CBF" w:rsidRDefault="00DC3C4C" w:rsidP="00167631">
      <w:pPr>
        <w:rPr>
          <w:lang w:eastAsia="zh-CN"/>
        </w:rPr>
      </w:pPr>
      <w:r w:rsidRPr="00C81CBF">
        <w:rPr>
          <w:lang w:eastAsia="zh-CN"/>
        </w:rPr>
        <w:t>Physical sidelink resources can be used more efficiently if interference between nearby UEs can be avoided. This can be done at transmit and/or receive UE side, e.g.</w:t>
      </w:r>
      <w:r w:rsidR="007C58BA" w:rsidRPr="00C81CBF">
        <w:rPr>
          <w:lang w:eastAsia="zh-CN"/>
        </w:rPr>
        <w:t>,</w:t>
      </w:r>
      <w:r w:rsidRPr="00C81CBF">
        <w:rPr>
          <w:lang w:eastAsia="zh-CN"/>
        </w:rPr>
        <w:t xml:space="preserve"> by multi-antenna signal processing techniques. If the ability to mitigate interference to</w:t>
      </w:r>
      <w:r w:rsidR="00794A07" w:rsidRPr="00C81CBF">
        <w:rPr>
          <w:lang w:eastAsia="zh-CN"/>
        </w:rPr>
        <w:t>/from</w:t>
      </w:r>
      <w:r w:rsidRPr="00C81CBF">
        <w:rPr>
          <w:lang w:eastAsia="zh-CN"/>
        </w:rPr>
        <w:t xml:space="preserve"> </w:t>
      </w:r>
      <w:r w:rsidR="007C58BA" w:rsidRPr="00C81CBF">
        <w:rPr>
          <w:lang w:eastAsia="zh-CN"/>
        </w:rPr>
        <w:t>n</w:t>
      </w:r>
      <w:r w:rsidRPr="00C81CBF">
        <w:rPr>
          <w:lang w:eastAsia="zh-CN"/>
        </w:rPr>
        <w:t>earby UEs in the sidelink is reported by the UEs to the gNB, this information can be considered as an input to the sidelink scheduler.</w:t>
      </w:r>
    </w:p>
    <w:p w14:paraId="3D507D7A" w14:textId="77777777" w:rsidR="00B661E0" w:rsidRPr="00C81CBF" w:rsidRDefault="001D3A3C" w:rsidP="00B661E0">
      <w:pPr>
        <w:keepNext/>
        <w:jc w:val="center"/>
      </w:pPr>
      <w:r w:rsidRPr="00C81CBF">
        <w:rPr>
          <w:noProof/>
          <w:lang w:val="en-GB" w:eastAsia="en-GB"/>
        </w:rPr>
        <w:drawing>
          <wp:inline distT="0" distB="0" distL="0" distR="0" wp14:anchorId="1DFBB98A" wp14:editId="5D09A166">
            <wp:extent cx="4225692" cy="1039091"/>
            <wp:effectExtent l="0" t="0" r="3810" b="8890"/>
            <wp:docPr id="2" name="Picture 2" descr="C:\Users\d00297731\AppData\Local\Microsoft\Windows\INetCache\Content.Word\mim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00297731\AppData\Local\Microsoft\Windows\INetCache\Content.Word\mimo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238" cy="1042914"/>
                    </a:xfrm>
                    <a:prstGeom prst="rect">
                      <a:avLst/>
                    </a:prstGeom>
                    <a:noFill/>
                    <a:ln>
                      <a:noFill/>
                    </a:ln>
                  </pic:spPr>
                </pic:pic>
              </a:graphicData>
            </a:graphic>
          </wp:inline>
        </w:drawing>
      </w:r>
    </w:p>
    <w:p w14:paraId="53EA74D4" w14:textId="63C29075" w:rsidR="00B661E0" w:rsidRPr="00C81CBF" w:rsidRDefault="00B661E0" w:rsidP="00B661E0">
      <w:pPr>
        <w:pStyle w:val="Caption"/>
        <w:rPr>
          <w:lang w:eastAsia="zh-CN"/>
        </w:rPr>
      </w:pPr>
      <w:bookmarkStart w:id="3" w:name="_Ref528234445"/>
      <w:r w:rsidRPr="00C81CBF">
        <w:t xml:space="preserve">Figure </w:t>
      </w:r>
      <w:r w:rsidR="00762625" w:rsidRPr="00C81CBF">
        <w:fldChar w:fldCharType="begin"/>
      </w:r>
      <w:r w:rsidRPr="00C81CBF">
        <w:instrText xml:space="preserve"> SEQ Figure \* ARABIC </w:instrText>
      </w:r>
      <w:r w:rsidR="00762625" w:rsidRPr="00C81CBF">
        <w:fldChar w:fldCharType="separate"/>
      </w:r>
      <w:r w:rsidR="0000664E">
        <w:rPr>
          <w:noProof/>
        </w:rPr>
        <w:t>3</w:t>
      </w:r>
      <w:r w:rsidR="00762625" w:rsidRPr="00C81CBF">
        <w:fldChar w:fldCharType="end"/>
      </w:r>
      <w:bookmarkEnd w:id="3"/>
      <w:r w:rsidRPr="00C81CBF">
        <w:t xml:space="preserve">. </w:t>
      </w:r>
      <w:r w:rsidR="003F6C9C" w:rsidRPr="00C81CBF">
        <w:t xml:space="preserve">Interference </w:t>
      </w:r>
      <w:r w:rsidR="00B314F8" w:rsidRPr="00C81CBF">
        <w:t>suppression</w:t>
      </w:r>
      <w:r w:rsidR="003F6C9C" w:rsidRPr="00C81CBF">
        <w:t xml:space="preserve"> by receiv</w:t>
      </w:r>
      <w:r w:rsidR="00B314F8" w:rsidRPr="00C81CBF">
        <w:t>ing</w:t>
      </w:r>
      <w:r w:rsidR="003F6C9C" w:rsidRPr="00C81CBF">
        <w:t xml:space="preserve"> (left) and transmit</w:t>
      </w:r>
      <w:r w:rsidR="00B314F8" w:rsidRPr="00C81CBF">
        <w:t>ting</w:t>
      </w:r>
      <w:r w:rsidR="003F6C9C" w:rsidRPr="00C81CBF">
        <w:t xml:space="preserve"> (right) UE. </w:t>
      </w:r>
      <w:r w:rsidRPr="00C81CBF">
        <w:t>Reporting to gNB</w:t>
      </w:r>
      <w:r w:rsidR="00901D3E" w:rsidRPr="00C81CBF">
        <w:t xml:space="preserve"> </w:t>
      </w:r>
      <w:r w:rsidR="003F6C9C" w:rsidRPr="00C81CBF">
        <w:t xml:space="preserve">information on the </w:t>
      </w:r>
      <w:r w:rsidR="00D7340C" w:rsidRPr="00C81CBF">
        <w:t>ability to suppress sidelink interference</w:t>
      </w:r>
      <w:r w:rsidR="003F6C9C" w:rsidRPr="00C81CBF">
        <w:t xml:space="preserve"> is therefore essential.</w:t>
      </w:r>
    </w:p>
    <w:p w14:paraId="6490DC1B" w14:textId="78C9A79A" w:rsidR="00901D3E" w:rsidRPr="00C81CBF" w:rsidRDefault="00EE4CE5" w:rsidP="00901D3E">
      <w:pPr>
        <w:rPr>
          <w:lang w:eastAsia="zh-CN"/>
        </w:rPr>
      </w:pPr>
      <w:r>
        <w:rPr>
          <w:lang w:eastAsia="zh-CN"/>
        </w:rPr>
        <w:t>As shown in</w:t>
      </w:r>
      <w:r w:rsidR="00DC3C4C" w:rsidRPr="00C81CBF">
        <w:rPr>
          <w:lang w:eastAsia="zh-CN"/>
        </w:rPr>
        <w:t xml:space="preserve"> </w:t>
      </w:r>
      <w:r w:rsidR="00DC3C4C" w:rsidRPr="00C81CBF">
        <w:fldChar w:fldCharType="begin"/>
      </w:r>
      <w:r w:rsidR="00DC3C4C" w:rsidRPr="00C81CBF">
        <w:instrText xml:space="preserve"> REF _Ref528234445 \h  \* MERGEFORMAT </w:instrText>
      </w:r>
      <w:r w:rsidR="00DC3C4C" w:rsidRPr="00C81CBF">
        <w:fldChar w:fldCharType="separate"/>
      </w:r>
      <w:r w:rsidRPr="00C81CBF">
        <w:t xml:space="preserve">Figure </w:t>
      </w:r>
      <w:r>
        <w:t>3</w:t>
      </w:r>
      <w:r w:rsidR="00DC3C4C" w:rsidRPr="00C81CBF">
        <w:fldChar w:fldCharType="end"/>
      </w:r>
      <w:r w:rsidR="00DC3C4C" w:rsidRPr="00C81CBF">
        <w:rPr>
          <w:lang w:eastAsia="zh-CN"/>
        </w:rPr>
        <w:t>,</w:t>
      </w:r>
      <w:r w:rsidR="002E3A1A" w:rsidRPr="00C81CBF">
        <w:rPr>
          <w:lang w:eastAsia="zh-CN"/>
        </w:rPr>
        <w:t xml:space="preserve"> when </w:t>
      </w:r>
      <w:r w:rsidR="00980F64" w:rsidRPr="00C81CBF">
        <w:rPr>
          <w:lang w:eastAsia="zh-CN"/>
        </w:rPr>
        <w:t xml:space="preserve">UE </w:t>
      </w:r>
      <m:oMath>
        <m:r>
          <w:rPr>
            <w:rFonts w:ascii="Cambria Math" w:hAnsi="Cambria Math"/>
            <w:lang w:eastAsia="zh-CN"/>
          </w:rPr>
          <m:t>i</m:t>
        </m:r>
      </m:oMath>
      <w:r w:rsidR="00980F64" w:rsidRPr="00C81CBF">
        <w:rPr>
          <w:lang w:eastAsia="zh-CN"/>
        </w:rPr>
        <w:t xml:space="preserve"> </w:t>
      </w:r>
      <w:r w:rsidR="002E3A1A" w:rsidRPr="00C81CBF">
        <w:rPr>
          <w:lang w:eastAsia="zh-CN"/>
        </w:rPr>
        <w:t>request</w:t>
      </w:r>
      <w:r w:rsidR="00980F64" w:rsidRPr="00C81CBF">
        <w:rPr>
          <w:lang w:eastAsia="zh-CN"/>
        </w:rPr>
        <w:t xml:space="preserve">s </w:t>
      </w:r>
      <w:r w:rsidR="002E3A1A" w:rsidRPr="00C81CBF">
        <w:rPr>
          <w:lang w:eastAsia="zh-CN"/>
        </w:rPr>
        <w:t xml:space="preserve">a </w:t>
      </w:r>
      <w:r>
        <w:rPr>
          <w:lang w:eastAsia="zh-CN"/>
        </w:rPr>
        <w:t xml:space="preserve">sidelink </w:t>
      </w:r>
      <w:r w:rsidR="002E3A1A" w:rsidRPr="00C81CBF">
        <w:rPr>
          <w:lang w:eastAsia="zh-CN"/>
        </w:rPr>
        <w:t xml:space="preserve">resource for transmission to UE </w:t>
      </w:r>
      <m:oMath>
        <m:r>
          <w:rPr>
            <w:rFonts w:ascii="Cambria Math" w:hAnsi="Cambria Math"/>
            <w:lang w:eastAsia="zh-CN"/>
          </w:rPr>
          <m:t>j</m:t>
        </m:r>
      </m:oMath>
      <w:r w:rsidR="002E3A1A" w:rsidRPr="00C81CBF">
        <w:rPr>
          <w:lang w:eastAsia="zh-CN"/>
        </w:rPr>
        <w:t>,</w:t>
      </w:r>
      <w:r w:rsidR="00901D3E" w:rsidRPr="00C81CBF">
        <w:rPr>
          <w:lang w:eastAsia="zh-CN"/>
        </w:rPr>
        <w:t xml:space="preserve"> </w:t>
      </w:r>
      <w:r w:rsidR="006B0B1E" w:rsidRPr="00C81CBF">
        <w:rPr>
          <w:lang w:eastAsia="zh-CN"/>
        </w:rPr>
        <w:t xml:space="preserve">it </w:t>
      </w:r>
      <w:r w:rsidR="00901D3E" w:rsidRPr="00C81CBF">
        <w:rPr>
          <w:lang w:eastAsia="zh-CN"/>
        </w:rPr>
        <w:t xml:space="preserve">may </w:t>
      </w:r>
      <w:r w:rsidR="00D04EC0" w:rsidRPr="00C81CBF">
        <w:rPr>
          <w:lang w:eastAsia="zh-CN"/>
        </w:rPr>
        <w:t>report</w:t>
      </w:r>
      <w:r w:rsidR="00901D3E" w:rsidRPr="00C81CBF">
        <w:rPr>
          <w:lang w:eastAsia="zh-CN"/>
        </w:rPr>
        <w:t xml:space="preserve"> </w:t>
      </w:r>
      <w:r>
        <w:rPr>
          <w:lang w:eastAsia="zh-CN"/>
        </w:rPr>
        <w:t xml:space="preserve">to the gNB </w:t>
      </w:r>
      <w:r w:rsidR="00901D3E" w:rsidRPr="00C81CBF">
        <w:rPr>
          <w:lang w:eastAsia="zh-CN"/>
        </w:rPr>
        <w:t xml:space="preserve">a </w:t>
      </w:r>
      <w:r>
        <w:rPr>
          <w:lang w:eastAsia="zh-CN"/>
        </w:rPr>
        <w:t>list</w:t>
      </w:r>
      <w:r w:rsidRPr="00C81CBF">
        <w:rPr>
          <w:lang w:eastAsia="zh-CN"/>
        </w:rPr>
        <w:t xml:space="preserve"> </w:t>
      </w:r>
      <w:r w:rsidR="00901D3E" w:rsidRPr="00C81CBF">
        <w:rPr>
          <w:lang w:eastAsia="zh-CN"/>
        </w:rPr>
        <w:t xml:space="preserve"> </w:t>
      </w:r>
      <w:r>
        <w:rPr>
          <w:lang w:eastAsia="zh-CN"/>
        </w:rPr>
        <w:t xml:space="preserve">including </w:t>
      </w:r>
      <w:r w:rsidR="00901D3E" w:rsidRPr="00C81CBF">
        <w:rPr>
          <w:lang w:eastAsia="zh-CN"/>
        </w:rPr>
        <w:t xml:space="preserve">one or more nearby UEs </w:t>
      </w:r>
      <m:oMath>
        <m:r>
          <w:rPr>
            <w:rFonts w:ascii="Cambria Math" w:hAnsi="Cambria Math"/>
            <w:lang w:eastAsia="zh-CN"/>
          </w:rPr>
          <m:t>m</m:t>
        </m:r>
      </m:oMath>
      <w:r w:rsidR="00901D3E" w:rsidRPr="00C81CBF">
        <w:rPr>
          <w:lang w:eastAsia="zh-CN"/>
        </w:rPr>
        <w:t xml:space="preserve"> toward which it can</w:t>
      </w:r>
      <w:r w:rsidR="00FF4BDC" w:rsidRPr="00C81CBF">
        <w:rPr>
          <w:lang w:eastAsia="zh-CN"/>
        </w:rPr>
        <w:t xml:space="preserve"> </w:t>
      </w:r>
      <w:r w:rsidR="00DC3C4C" w:rsidRPr="00C81CBF">
        <w:rPr>
          <w:lang w:eastAsia="zh-CN"/>
        </w:rPr>
        <w:t>limit interference under a certain threshold</w:t>
      </w:r>
      <w:r w:rsidR="00901D3E" w:rsidRPr="00C81CBF">
        <w:rPr>
          <w:lang w:eastAsia="zh-CN"/>
        </w:rPr>
        <w:t xml:space="preserve"> when transmi</w:t>
      </w:r>
      <w:r w:rsidR="002E3A1A" w:rsidRPr="00C81CBF">
        <w:rPr>
          <w:lang w:eastAsia="zh-CN"/>
        </w:rPr>
        <w:t xml:space="preserve">tting </w:t>
      </w:r>
      <w:r w:rsidR="00901D3E" w:rsidRPr="00C81CBF">
        <w:rPr>
          <w:lang w:eastAsia="zh-CN"/>
        </w:rPr>
        <w:t xml:space="preserve">to UE </w:t>
      </w:r>
      <m:oMath>
        <m:r>
          <w:rPr>
            <w:rFonts w:ascii="Cambria Math" w:hAnsi="Cambria Math"/>
            <w:lang w:eastAsia="zh-CN"/>
          </w:rPr>
          <m:t>j</m:t>
        </m:r>
      </m:oMath>
      <w:r>
        <w:rPr>
          <w:lang w:eastAsia="zh-CN"/>
        </w:rPr>
        <w:t xml:space="preserve"> on the particular resource.</w:t>
      </w:r>
      <w:r w:rsidR="00901D3E" w:rsidRPr="00C81CBF">
        <w:rPr>
          <w:lang w:eastAsia="zh-CN"/>
        </w:rPr>
        <w:t>Similarly,</w:t>
      </w:r>
      <w:r w:rsidR="00F6409B" w:rsidRPr="00C81CBF">
        <w:rPr>
          <w:lang w:eastAsia="zh-CN"/>
        </w:rPr>
        <w:t xml:space="preserve"> on the receive side,</w:t>
      </w:r>
      <w:r w:rsidR="00901D3E" w:rsidRPr="00C81CBF">
        <w:rPr>
          <w:lang w:eastAsia="zh-CN"/>
        </w:rPr>
        <w:t xml:space="preserve"> UE </w:t>
      </w:r>
      <m:oMath>
        <m:r>
          <w:rPr>
            <w:rFonts w:ascii="Cambria Math" w:hAnsi="Cambria Math"/>
            <w:lang w:eastAsia="zh-CN"/>
          </w:rPr>
          <m:t>l</m:t>
        </m:r>
      </m:oMath>
      <w:r w:rsidR="00901D3E" w:rsidRPr="00C81CBF">
        <w:rPr>
          <w:lang w:eastAsia="zh-CN"/>
        </w:rPr>
        <w:t xml:space="preserve"> may </w:t>
      </w:r>
      <w:r w:rsidR="00D04EC0" w:rsidRPr="00C81CBF">
        <w:rPr>
          <w:lang w:eastAsia="zh-CN"/>
        </w:rPr>
        <w:t>report</w:t>
      </w:r>
      <w:r w:rsidR="00901D3E" w:rsidRPr="00C81CBF">
        <w:rPr>
          <w:lang w:eastAsia="zh-CN"/>
        </w:rPr>
        <w:t xml:space="preserve"> a </w:t>
      </w:r>
      <w:r>
        <w:rPr>
          <w:lang w:eastAsia="zh-CN"/>
        </w:rPr>
        <w:t>list</w:t>
      </w:r>
      <w:r w:rsidRPr="00C81CBF">
        <w:rPr>
          <w:lang w:eastAsia="zh-CN"/>
        </w:rPr>
        <w:t xml:space="preserve"> </w:t>
      </w:r>
      <w:r>
        <w:rPr>
          <w:lang w:eastAsia="zh-CN"/>
        </w:rPr>
        <w:t>including</w:t>
      </w:r>
      <w:r w:rsidR="00901D3E" w:rsidRPr="00C81CBF">
        <w:rPr>
          <w:lang w:eastAsia="zh-CN"/>
        </w:rPr>
        <w:t xml:space="preserve"> one or more nearby UEs </w:t>
      </w:r>
      <m:oMath>
        <m:r>
          <w:rPr>
            <w:rFonts w:ascii="Cambria Math" w:hAnsi="Cambria Math"/>
            <w:lang w:eastAsia="zh-CN"/>
          </w:rPr>
          <m:t>n</m:t>
        </m:r>
      </m:oMath>
      <w:r w:rsidR="00901D3E" w:rsidRPr="00C81CBF">
        <w:rPr>
          <w:lang w:eastAsia="zh-CN"/>
        </w:rPr>
        <w:t xml:space="preserve"> </w:t>
      </w:r>
      <w:r w:rsidR="00B43DE9" w:rsidRPr="00C81CBF">
        <w:rPr>
          <w:lang w:eastAsia="zh-CN"/>
        </w:rPr>
        <w:t>from</w:t>
      </w:r>
      <w:r w:rsidR="00901D3E" w:rsidRPr="00C81CBF">
        <w:rPr>
          <w:lang w:eastAsia="zh-CN"/>
        </w:rPr>
        <w:t xml:space="preserve"> which it can </w:t>
      </w:r>
      <w:r w:rsidR="00B43DE9" w:rsidRPr="00C81CBF">
        <w:rPr>
          <w:lang w:eastAsia="zh-CN"/>
        </w:rPr>
        <w:t>suppress interference</w:t>
      </w:r>
      <w:r w:rsidR="00B45665" w:rsidRPr="00C81CBF">
        <w:rPr>
          <w:lang w:eastAsia="zh-CN"/>
        </w:rPr>
        <w:t xml:space="preserve"> </w:t>
      </w:r>
      <w:r w:rsidR="00901D3E" w:rsidRPr="00C81CBF">
        <w:rPr>
          <w:lang w:eastAsia="zh-CN"/>
        </w:rPr>
        <w:t xml:space="preserve">when receiving from UE </w:t>
      </w:r>
      <m:oMath>
        <m:r>
          <w:rPr>
            <w:rFonts w:ascii="Cambria Math" w:hAnsi="Cambria Math"/>
            <w:lang w:eastAsia="zh-CN"/>
          </w:rPr>
          <m:t>k</m:t>
        </m:r>
      </m:oMath>
      <w:r>
        <w:rPr>
          <w:lang w:eastAsia="zh-CN"/>
        </w:rPr>
        <w:t xml:space="preserve"> on the particular resou</w:t>
      </w:r>
      <w:proofErr w:type="spellStart"/>
      <w:r>
        <w:rPr>
          <w:lang w:eastAsia="zh-CN"/>
        </w:rPr>
        <w:t>rce</w:t>
      </w:r>
      <w:proofErr w:type="spellEnd"/>
      <w:r w:rsidR="00567A6A" w:rsidRPr="00C81CBF">
        <w:rPr>
          <w:lang w:eastAsia="zh-CN"/>
        </w:rPr>
        <w:t xml:space="preserve"> T</w:t>
      </w:r>
      <w:r w:rsidR="001277E3" w:rsidRPr="00C81CBF">
        <w:rPr>
          <w:lang w:eastAsia="zh-CN"/>
        </w:rPr>
        <w:t xml:space="preserve">he sidelink scheduler (gNB) </w:t>
      </w:r>
      <w:r w:rsidR="00567A6A" w:rsidRPr="00C81CBF">
        <w:rPr>
          <w:lang w:eastAsia="zh-CN"/>
        </w:rPr>
        <w:t xml:space="preserve">can then exploit this knowledge </w:t>
      </w:r>
      <w:r w:rsidR="00F6409B" w:rsidRPr="00C81CBF">
        <w:rPr>
          <w:lang w:eastAsia="zh-CN"/>
        </w:rPr>
        <w:t xml:space="preserve">and </w:t>
      </w:r>
      <w:r w:rsidR="00567A6A" w:rsidRPr="00C81CBF">
        <w:rPr>
          <w:lang w:eastAsia="zh-CN"/>
        </w:rPr>
        <w:t xml:space="preserve">schedule non-conflicting nearby transmissions </w:t>
      </w:r>
      <w:r w:rsidR="00F6409B" w:rsidRPr="00C81CBF">
        <w:rPr>
          <w:lang w:eastAsia="zh-CN"/>
        </w:rPr>
        <w:t>potentially on</w:t>
      </w:r>
      <w:r w:rsidR="00567A6A" w:rsidRPr="00C81CBF">
        <w:rPr>
          <w:lang w:eastAsia="zh-CN"/>
        </w:rPr>
        <w:t xml:space="preserve"> the same resources, thus increasing resource reuse</w:t>
      </w:r>
      <w:r w:rsidR="00F6409B" w:rsidRPr="00C81CBF">
        <w:rPr>
          <w:lang w:eastAsia="zh-CN"/>
        </w:rPr>
        <w:t>.</w:t>
      </w:r>
    </w:p>
    <w:p w14:paraId="7E6F9EF9" w14:textId="225C0C8C" w:rsidR="00167631" w:rsidRPr="00C81CBF" w:rsidRDefault="00167631" w:rsidP="00167631">
      <w:pPr>
        <w:rPr>
          <w:i/>
          <w:lang w:eastAsia="zh-CN"/>
        </w:rPr>
      </w:pPr>
      <w:r w:rsidRPr="00C81CBF">
        <w:rPr>
          <w:b/>
          <w:i/>
          <w:lang w:eastAsia="zh-CN"/>
        </w:rPr>
        <w:t xml:space="preserve">Proposal </w:t>
      </w:r>
      <w:r w:rsidR="00524B1E">
        <w:rPr>
          <w:b/>
          <w:i/>
          <w:lang w:eastAsia="zh-CN"/>
        </w:rPr>
        <w:t>1</w:t>
      </w:r>
      <w:r w:rsidR="001408D0">
        <w:rPr>
          <w:b/>
          <w:i/>
          <w:lang w:eastAsia="zh-CN"/>
        </w:rPr>
        <w:t>3</w:t>
      </w:r>
      <w:r w:rsidRPr="00C81CBF">
        <w:rPr>
          <w:i/>
          <w:lang w:eastAsia="zh-CN"/>
        </w:rPr>
        <w:t>:</w:t>
      </w:r>
      <w:r w:rsidRPr="00C81CBF">
        <w:t xml:space="preserve"> </w:t>
      </w:r>
      <w:r w:rsidR="00D41180" w:rsidRPr="00C81CBF">
        <w:rPr>
          <w:i/>
        </w:rPr>
        <w:t>UE</w:t>
      </w:r>
      <w:r w:rsidR="00EE4CE5">
        <w:rPr>
          <w:i/>
        </w:rPr>
        <w:t>s</w:t>
      </w:r>
      <w:r w:rsidR="00D41180" w:rsidRPr="00C81CBF">
        <w:rPr>
          <w:i/>
        </w:rPr>
        <w:t xml:space="preserve"> may report </w:t>
      </w:r>
      <w:r w:rsidR="00717960" w:rsidRPr="00C81CBF">
        <w:rPr>
          <w:i/>
        </w:rPr>
        <w:t xml:space="preserve">to gNB </w:t>
      </w:r>
      <w:r w:rsidR="00D41180" w:rsidRPr="00C81CBF">
        <w:rPr>
          <w:i/>
        </w:rPr>
        <w:t xml:space="preserve">information on </w:t>
      </w:r>
      <w:r w:rsidR="00EE4CE5">
        <w:rPr>
          <w:i/>
        </w:rPr>
        <w:t>their</w:t>
      </w:r>
      <w:r w:rsidR="00717960" w:rsidRPr="00C81CBF">
        <w:rPr>
          <w:i/>
        </w:rPr>
        <w:t xml:space="preserve"> </w:t>
      </w:r>
      <w:r w:rsidR="00D41180" w:rsidRPr="00C81CBF">
        <w:rPr>
          <w:i/>
        </w:rPr>
        <w:t xml:space="preserve">ability to suppress interference to/from </w:t>
      </w:r>
      <w:r w:rsidR="00717960" w:rsidRPr="00C81CBF">
        <w:rPr>
          <w:i/>
        </w:rPr>
        <w:t xml:space="preserve">other </w:t>
      </w:r>
      <w:r w:rsidR="00D41180" w:rsidRPr="00C81CBF">
        <w:rPr>
          <w:i/>
        </w:rPr>
        <w:t>UEs</w:t>
      </w:r>
      <w:r w:rsidR="004470A0" w:rsidRPr="00C81CBF">
        <w:rPr>
          <w:i/>
        </w:rPr>
        <w:t>, to assist gNB scheduling</w:t>
      </w:r>
      <w:r w:rsidR="00EE4CE5">
        <w:rPr>
          <w:i/>
        </w:rPr>
        <w:t xml:space="preserve"> and resource allocation</w:t>
      </w:r>
      <w:r w:rsidR="00D41180" w:rsidRPr="00C81CBF">
        <w:rPr>
          <w:i/>
        </w:rPr>
        <w:t>.</w:t>
      </w:r>
      <w:r w:rsidRPr="00C81CBF">
        <w:rPr>
          <w:i/>
        </w:rPr>
        <w:t xml:space="preserve"> </w:t>
      </w:r>
    </w:p>
    <w:p w14:paraId="1B32B636" w14:textId="77777777" w:rsidR="00847DEF" w:rsidRPr="00C81CBF" w:rsidRDefault="00847DEF" w:rsidP="00847DEF">
      <w:pPr>
        <w:rPr>
          <w:lang w:eastAsia="zh-CN"/>
        </w:rPr>
      </w:pPr>
    </w:p>
    <w:p w14:paraId="038503EC" w14:textId="77777777" w:rsidR="00BA2E47" w:rsidRPr="00C81CBF" w:rsidRDefault="00BA2E47" w:rsidP="00BA2E47">
      <w:pPr>
        <w:pStyle w:val="Heading1"/>
        <w:numPr>
          <w:ilvl w:val="0"/>
          <w:numId w:val="2"/>
        </w:numPr>
        <w:spacing w:before="240"/>
        <w:ind w:left="578" w:hanging="578"/>
        <w:rPr>
          <w:color w:val="000000" w:themeColor="text1"/>
          <w:lang w:eastAsia="zh-CN"/>
        </w:rPr>
      </w:pPr>
      <w:r w:rsidRPr="00C81CBF">
        <w:rPr>
          <w:color w:val="000000" w:themeColor="text1"/>
          <w:lang w:eastAsia="zh-CN"/>
        </w:rPr>
        <w:t>Enhancements for NR SL resource pool configuration</w:t>
      </w:r>
    </w:p>
    <w:p w14:paraId="20F42118" w14:textId="77777777" w:rsidR="00BA2E47" w:rsidRPr="00C81CBF" w:rsidRDefault="00BA2E47" w:rsidP="00BA2E47">
      <w:pPr>
        <w:pStyle w:val="Heading2"/>
        <w:numPr>
          <w:ilvl w:val="1"/>
          <w:numId w:val="2"/>
        </w:numPr>
        <w:tabs>
          <w:tab w:val="num" w:pos="576"/>
        </w:tabs>
        <w:spacing w:before="240"/>
        <w:ind w:left="578" w:hanging="578"/>
        <w:rPr>
          <w:lang w:eastAsia="zh-CN"/>
        </w:rPr>
      </w:pPr>
      <w:r w:rsidRPr="00C81CBF">
        <w:rPr>
          <w:lang w:eastAsia="zh-CN"/>
        </w:rPr>
        <w:t>Reducing the impact of high mobility on sidelink resource allocation</w:t>
      </w:r>
    </w:p>
    <w:p w14:paraId="50A65D93" w14:textId="77777777" w:rsidR="00BA2E47" w:rsidRPr="00C81CBF" w:rsidRDefault="00BA2E47" w:rsidP="00BA2E47">
      <w:pPr>
        <w:rPr>
          <w:lang w:eastAsia="zh-CN"/>
        </w:rPr>
      </w:pPr>
      <w:r w:rsidRPr="00C81CBF">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1960B1A9" w14:textId="137C0966" w:rsidR="00BA2E47" w:rsidRPr="00C81CBF" w:rsidRDefault="00BA2E47" w:rsidP="00BA2E47">
      <w:pPr>
        <w:rPr>
          <w:b/>
          <w:i/>
          <w:lang w:eastAsia="de-DE"/>
        </w:rPr>
      </w:pPr>
      <w:r w:rsidRPr="00C81CBF">
        <w:rPr>
          <w:b/>
          <w:i/>
        </w:rPr>
        <w:t xml:space="preserve">Observation </w:t>
      </w:r>
      <w:r w:rsidR="002B3A5B" w:rsidRPr="00C81CBF">
        <w:rPr>
          <w:b/>
          <w:i/>
        </w:rPr>
        <w:t>3</w:t>
      </w:r>
      <w:r w:rsidRPr="00C81CBF">
        <w:rPr>
          <w:b/>
          <w:i/>
        </w:rPr>
        <w:t xml:space="preserve">: </w:t>
      </w:r>
      <w:r w:rsidRPr="00C81CBF">
        <w:rPr>
          <w:i/>
        </w:rPr>
        <w:t>UE motion may adversely impact the performance of sidelink resource allocation.</w:t>
      </w:r>
    </w:p>
    <w:p w14:paraId="2D8C7165" w14:textId="77777777" w:rsidR="00BA2E47" w:rsidRPr="00C81CBF" w:rsidRDefault="00642AC1" w:rsidP="00BA2E47">
      <w:pPr>
        <w:rPr>
          <w:lang w:eastAsia="de-DE"/>
        </w:rPr>
      </w:pPr>
      <w:r w:rsidRPr="00C81CBF">
        <w:rPr>
          <w:lang w:eastAsia="zh-CN"/>
        </w:rPr>
        <w:t xml:space="preserve">To reduce the impact of high mobility on the performance of sidelink resource allocation, </w:t>
      </w:r>
      <w:r w:rsidRPr="00C81CBF">
        <w:rPr>
          <w:lang w:eastAsia="de-DE"/>
        </w:rPr>
        <w:t>t</w:t>
      </w:r>
      <w:r w:rsidR="00152145" w:rsidRPr="00C81CBF">
        <w:rPr>
          <w:lang w:eastAsia="de-DE"/>
        </w:rPr>
        <w:t>he gNB may configure a set of UE motion vector classes (e.g., velocity vectors)</w:t>
      </w:r>
      <w:r w:rsidR="00A72A28" w:rsidRPr="00C81CBF">
        <w:rPr>
          <w:lang w:eastAsia="de-DE"/>
        </w:rPr>
        <w:t xml:space="preserve"> and associated resource pools</w:t>
      </w:r>
      <w:r w:rsidR="00152145" w:rsidRPr="00C81CBF">
        <w:rPr>
          <w:lang w:eastAsia="de-DE"/>
        </w:rPr>
        <w:t xml:space="preserve">. Based on this configuration, the UE may determine the class it belongs to by comparing its current state of motion with the configured classes. </w:t>
      </w:r>
      <w:r w:rsidR="00A72A28" w:rsidRPr="00C81CBF">
        <w:rPr>
          <w:lang w:eastAsia="de-DE"/>
        </w:rPr>
        <w:t>The UE may then select a resource pool based on the class it belongs to</w:t>
      </w:r>
      <w:r w:rsidR="00152145" w:rsidRPr="00C81CBF">
        <w:rPr>
          <w:lang w:eastAsia="de-DE"/>
        </w:rPr>
        <w:t>.</w:t>
      </w:r>
    </w:p>
    <w:p w14:paraId="03B186ED" w14:textId="7212639A" w:rsidR="00BA2E47" w:rsidRPr="00C81CBF" w:rsidRDefault="003C7DC0" w:rsidP="00BA2E47">
      <w:r w:rsidRPr="00C81CBF">
        <w:t xml:space="preserve">Figure 3 </w:t>
      </w:r>
      <w:r w:rsidR="00BA2E47" w:rsidRPr="00C81CBF">
        <w:t xml:space="preserve">shows a motion-based resource pool configuration example in a highway scenario. In this example, the network configures </w:t>
      </w:r>
      <w:r w:rsidR="00FD6A23" w:rsidRPr="00C81CBF">
        <w:t xml:space="preserve">four </w:t>
      </w:r>
      <w:r w:rsidR="00484039" w:rsidRPr="00C81CBF">
        <w:t>motion classes</w:t>
      </w:r>
      <w:r w:rsidR="00BA2E47" w:rsidRPr="00C81CBF">
        <w:t xml:space="preserve"> (slow and fast lanes </w:t>
      </w:r>
      <w:r w:rsidR="00FD6A23" w:rsidRPr="00C81CBF">
        <w:t xml:space="preserve">in </w:t>
      </w:r>
      <w:r w:rsidR="00BA2E47" w:rsidRPr="00C81CBF">
        <w:t xml:space="preserve">each direction) and allocates orthogonal resource pools to each </w:t>
      </w:r>
      <w:r w:rsidR="00484039" w:rsidRPr="00C81CBF">
        <w:t>motion class</w:t>
      </w:r>
      <w:r w:rsidR="00BA2E47" w:rsidRPr="00C81CBF">
        <w:t>.</w:t>
      </w:r>
    </w:p>
    <w:p w14:paraId="4C91D803" w14:textId="77777777" w:rsidR="00BA2E47" w:rsidRPr="00C81CBF" w:rsidRDefault="00ED5A95" w:rsidP="00BA2E47">
      <w:pPr>
        <w:keepNext/>
        <w:jc w:val="center"/>
      </w:pPr>
      <w:r w:rsidRPr="00C81CBF">
        <w:rPr>
          <w:noProof/>
          <w:lang w:val="en-GB" w:eastAsia="en-GB"/>
        </w:rPr>
        <w:drawing>
          <wp:inline distT="0" distB="0" distL="0" distR="0" wp14:anchorId="55819DB8" wp14:editId="688C899D">
            <wp:extent cx="5913755" cy="17932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3755" cy="1793240"/>
                    </a:xfrm>
                    <a:prstGeom prst="rect">
                      <a:avLst/>
                    </a:prstGeom>
                    <a:noFill/>
                    <a:ln>
                      <a:noFill/>
                    </a:ln>
                  </pic:spPr>
                </pic:pic>
              </a:graphicData>
            </a:graphic>
          </wp:inline>
        </w:drawing>
      </w:r>
    </w:p>
    <w:p w14:paraId="1218C17C" w14:textId="405A19C5" w:rsidR="00BA2E47" w:rsidRPr="00C81CBF" w:rsidRDefault="00BA2E47" w:rsidP="00BA2E47">
      <w:pPr>
        <w:jc w:val="center"/>
        <w:rPr>
          <w:b/>
          <w:lang w:eastAsia="de-DE"/>
        </w:rPr>
      </w:pPr>
      <w:bookmarkStart w:id="4" w:name="_Ref528662410"/>
      <w:r w:rsidRPr="00C81CBF">
        <w:rPr>
          <w:b/>
          <w:lang w:eastAsia="de-DE"/>
        </w:rPr>
        <w:t xml:space="preserve">Figure </w:t>
      </w:r>
      <w:r w:rsidR="00762625" w:rsidRPr="00C81CBF">
        <w:rPr>
          <w:b/>
          <w:lang w:eastAsia="de-DE"/>
        </w:rPr>
        <w:fldChar w:fldCharType="begin"/>
      </w:r>
      <w:r w:rsidRPr="00C81CBF">
        <w:rPr>
          <w:b/>
          <w:lang w:eastAsia="de-DE"/>
        </w:rPr>
        <w:instrText xml:space="preserve"> SEQ Figure \* ARABIC </w:instrText>
      </w:r>
      <w:r w:rsidR="00762625" w:rsidRPr="00C81CBF">
        <w:rPr>
          <w:b/>
          <w:lang w:eastAsia="de-DE"/>
        </w:rPr>
        <w:fldChar w:fldCharType="separate"/>
      </w:r>
      <w:r w:rsidR="0000664E">
        <w:rPr>
          <w:b/>
          <w:noProof/>
          <w:lang w:eastAsia="de-DE"/>
        </w:rPr>
        <w:t>4</w:t>
      </w:r>
      <w:r w:rsidR="00762625" w:rsidRPr="00C81CBF">
        <w:rPr>
          <w:b/>
          <w:lang w:eastAsia="de-DE"/>
        </w:rPr>
        <w:fldChar w:fldCharType="end"/>
      </w:r>
      <w:bookmarkEnd w:id="4"/>
      <w:r w:rsidRPr="00C81CBF">
        <w:rPr>
          <w:b/>
          <w:lang w:eastAsia="de-DE"/>
        </w:rPr>
        <w:t>. Motion-based resource pool configuration example (highway scenario)</w:t>
      </w:r>
      <w:r w:rsidR="004B036F" w:rsidRPr="00C81CBF">
        <w:rPr>
          <w:b/>
          <w:lang w:eastAsia="de-DE"/>
        </w:rPr>
        <w:t>.</w:t>
      </w:r>
    </w:p>
    <w:p w14:paraId="5AC37615" w14:textId="77777777" w:rsidR="00DF1938" w:rsidRPr="00C81CBF" w:rsidRDefault="00BA2E47" w:rsidP="00BA2E47">
      <w:r w:rsidRPr="00C81CBF">
        <w:t>In order to prevent</w:t>
      </w:r>
      <w:r w:rsidR="004B036F" w:rsidRPr="00C81CBF">
        <w:t xml:space="preserve"> the</w:t>
      </w:r>
      <w:r w:rsidRPr="00C81CBF">
        <w:t xml:space="preserve"> loss of spectral efficiency as a result of partitioning (i.e., due to pool underutilization), the size of the resource pool(s) assigned to a given </w:t>
      </w:r>
      <w:r w:rsidR="00370DA0" w:rsidRPr="00C81CBF">
        <w:t>class</w:t>
      </w:r>
      <w:r w:rsidRPr="00C81CBF">
        <w:t xml:space="preserve"> may be adapted based on the number of vehicles in the </w:t>
      </w:r>
      <w:r w:rsidR="00370DA0" w:rsidRPr="00C81CBF">
        <w:t>class</w:t>
      </w:r>
      <w:r w:rsidRPr="00C81CBF">
        <w:t xml:space="preserve"> and/or their current traffic demand.</w:t>
      </w:r>
    </w:p>
    <w:p w14:paraId="1795DAC6" w14:textId="77777777" w:rsidR="00BB18D0" w:rsidRPr="00C81CBF" w:rsidRDefault="009A5B8F" w:rsidP="00BA2E47">
      <w:r w:rsidRPr="00C81CBF">
        <w:t xml:space="preserve">In case of GF (type-1 configured grant) transmissions, in a highway scenario, one example of assigning TFRPs inside the resource pools is as follows: odd slots </w:t>
      </w:r>
      <w:r w:rsidR="00BB18D0" w:rsidRPr="00C81CBF">
        <w:t>may only be</w:t>
      </w:r>
      <w:r w:rsidRPr="00C81CBF">
        <w:t xml:space="preserve"> used by eastbound UEs, whereas even slots may only be used by westbound UEs. The TFRPs are then defined so that a</w:t>
      </w:r>
      <w:r w:rsidR="00BB18D0" w:rsidRPr="00C81CBF">
        <w:t>n</w:t>
      </w:r>
      <w:r w:rsidRPr="00C81CBF">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6AF69AEB" w14:textId="76FB5DDF" w:rsidR="00BA2E47" w:rsidRPr="00C81CBF" w:rsidRDefault="00D479E1" w:rsidP="00BA2E47">
      <w:pPr>
        <w:rPr>
          <w:b/>
        </w:rPr>
      </w:pPr>
      <w:r w:rsidRPr="00C81CBF">
        <w:rPr>
          <w:b/>
          <w:i/>
        </w:rPr>
        <w:t xml:space="preserve">Proposal </w:t>
      </w:r>
      <w:r w:rsidR="00524B1E" w:rsidRPr="00C81CBF">
        <w:rPr>
          <w:b/>
          <w:i/>
        </w:rPr>
        <w:t>1</w:t>
      </w:r>
      <w:r w:rsidR="001408D0">
        <w:rPr>
          <w:b/>
          <w:i/>
        </w:rPr>
        <w:t>4</w:t>
      </w:r>
      <w:r w:rsidRPr="00C81CBF">
        <w:rPr>
          <w:b/>
          <w:i/>
        </w:rPr>
        <w:t xml:space="preserve">: </w:t>
      </w:r>
      <w:r w:rsidRPr="00C81CBF">
        <w:rPr>
          <w:i/>
        </w:rPr>
        <w:t>Configuration of resource pools based on</w:t>
      </w:r>
      <w:r w:rsidR="00775B05" w:rsidRPr="00C81CBF">
        <w:rPr>
          <w:i/>
        </w:rPr>
        <w:t xml:space="preserve"> e.g. direction or speed of travel of UEs that use the pool</w:t>
      </w:r>
      <w:r w:rsidRPr="00C81CBF">
        <w:rPr>
          <w:i/>
        </w:rPr>
        <w:t xml:space="preserve"> is supported.</w:t>
      </w:r>
    </w:p>
    <w:p w14:paraId="11A22408" w14:textId="77777777" w:rsidR="002A6583" w:rsidRPr="00C81CBF" w:rsidRDefault="002A6583" w:rsidP="00630E38">
      <w:pPr>
        <w:pStyle w:val="Heading1"/>
        <w:numPr>
          <w:ilvl w:val="0"/>
          <w:numId w:val="2"/>
        </w:numPr>
        <w:spacing w:before="240"/>
        <w:ind w:left="578" w:hanging="578"/>
        <w:rPr>
          <w:lang w:eastAsia="zh-CN"/>
        </w:rPr>
      </w:pPr>
      <w:r w:rsidRPr="00C81CBF">
        <w:rPr>
          <w:lang w:eastAsia="zh-CN"/>
        </w:rPr>
        <w:t>Conclusions</w:t>
      </w:r>
      <w:r w:rsidR="002F17F3" w:rsidRPr="00C81CBF">
        <w:rPr>
          <w:lang w:eastAsia="zh-CN"/>
        </w:rPr>
        <w:t xml:space="preserve"> </w:t>
      </w:r>
    </w:p>
    <w:p w14:paraId="144D07B9" w14:textId="77777777" w:rsidR="003E6322" w:rsidRPr="00C81CBF" w:rsidRDefault="00FA1A57" w:rsidP="003E6322">
      <w:pPr>
        <w:rPr>
          <w:lang w:eastAsia="zh-CN"/>
        </w:rPr>
      </w:pPr>
      <w:r w:rsidRPr="00C81CBF">
        <w:rPr>
          <w:lang w:eastAsia="zh-CN"/>
        </w:rPr>
        <w:t xml:space="preserve">In this contribution, we discussed </w:t>
      </w:r>
      <w:r w:rsidR="00BF0196" w:rsidRPr="00C81CBF">
        <w:rPr>
          <w:lang w:eastAsia="zh-CN"/>
        </w:rPr>
        <w:t xml:space="preserve">NR V2X </w:t>
      </w:r>
      <w:r w:rsidR="003E6322" w:rsidRPr="00C81CBF">
        <w:rPr>
          <w:lang w:eastAsia="zh-CN"/>
        </w:rPr>
        <w:t xml:space="preserve">sidelink </w:t>
      </w:r>
      <w:r w:rsidR="00BF0196" w:rsidRPr="00C81CBF">
        <w:rPr>
          <w:lang w:eastAsia="zh-CN"/>
        </w:rPr>
        <w:t>resource allocation</w:t>
      </w:r>
      <w:r w:rsidR="003E6322" w:rsidRPr="00C81CBF">
        <w:rPr>
          <w:lang w:eastAsia="zh-CN"/>
        </w:rPr>
        <w:t xml:space="preserve"> by NR Uu and LTE Uu. The discussion and analysis lead to the following observation and proposals:</w:t>
      </w:r>
    </w:p>
    <w:p w14:paraId="24EDB912" w14:textId="2EF56A96" w:rsidR="00837345" w:rsidRDefault="00837345" w:rsidP="00837345">
      <w:pPr>
        <w:rPr>
          <w:i/>
          <w:iCs/>
        </w:rPr>
      </w:pPr>
      <w:r w:rsidRPr="00C81CBF">
        <w:rPr>
          <w:b/>
          <w:bCs/>
          <w:i/>
          <w:iCs/>
        </w:rPr>
        <w:t>Proposal 1</w:t>
      </w:r>
      <w:r w:rsidRPr="00C81CBF">
        <w:rPr>
          <w:i/>
          <w:iCs/>
        </w:rPr>
        <w:t xml:space="preserve">: To meet latency and reliability requirements, NR </w:t>
      </w:r>
      <w:r>
        <w:rPr>
          <w:i/>
          <w:iCs/>
        </w:rPr>
        <w:t>V2X</w:t>
      </w:r>
      <w:r w:rsidRPr="00C81CBF">
        <w:rPr>
          <w:i/>
          <w:iCs/>
        </w:rPr>
        <w:t xml:space="preserve"> mode 1 dynamic </w:t>
      </w:r>
      <w:r w:rsidR="00AF28D3">
        <w:rPr>
          <w:i/>
          <w:iCs/>
        </w:rPr>
        <w:t>grant</w:t>
      </w:r>
      <w:r w:rsidRPr="00C81CBF">
        <w:rPr>
          <w:i/>
          <w:iCs/>
        </w:rPr>
        <w:t xml:space="preserve"> </w:t>
      </w:r>
      <w:r>
        <w:rPr>
          <w:i/>
          <w:iCs/>
        </w:rPr>
        <w:t xml:space="preserve">should </w:t>
      </w:r>
      <w:r w:rsidRPr="00C81CBF">
        <w:rPr>
          <w:i/>
          <w:iCs/>
        </w:rPr>
        <w:t>support</w:t>
      </w:r>
      <w:r>
        <w:rPr>
          <w:i/>
          <w:iCs/>
        </w:rPr>
        <w:t xml:space="preserve"> more than two transmissions of a single TB. </w:t>
      </w:r>
    </w:p>
    <w:p w14:paraId="4EE1B47D" w14:textId="77777777" w:rsidR="00837345" w:rsidRPr="00A93F74" w:rsidRDefault="00837345" w:rsidP="00837345">
      <w:pPr>
        <w:pStyle w:val="ListParagraph"/>
        <w:numPr>
          <w:ilvl w:val="0"/>
          <w:numId w:val="57"/>
        </w:numPr>
        <w:ind w:firstLineChars="0"/>
        <w:rPr>
          <w:i/>
          <w:iCs/>
        </w:rPr>
      </w:pPr>
      <w:r w:rsidRPr="00A93F74">
        <w:rPr>
          <w:i/>
          <w:lang w:eastAsia="zh-CN"/>
        </w:rPr>
        <w:t>How to efficiently schedule more than two transmissions of a single TB in one DCI/SCI should be investigated.</w:t>
      </w:r>
    </w:p>
    <w:p w14:paraId="7B3B4A6D" w14:textId="2CA33E65" w:rsidR="00DF0A1F" w:rsidRPr="00D10F7C" w:rsidRDefault="00DF0A1F" w:rsidP="00D10F7C">
      <w:pPr>
        <w:jc w:val="left"/>
        <w:rPr>
          <w:lang w:eastAsia="zh-CN"/>
        </w:rPr>
      </w:pPr>
      <w:r w:rsidRPr="00D10F7C">
        <w:rPr>
          <w:b/>
          <w:i/>
          <w:lang w:eastAsia="zh-CN"/>
        </w:rPr>
        <w:lastRenderedPageBreak/>
        <w:t>Proposal 2:</w:t>
      </w:r>
      <w:r w:rsidRPr="00D10F7C">
        <w:rPr>
          <w:lang w:eastAsia="zh-CN"/>
        </w:rPr>
        <w:t xml:space="preserve"> Frequency domain resource allocation in DCI for Mode 1 is based on (FFS between) either size of SL BWP or size of SL resource pool.</w:t>
      </w:r>
    </w:p>
    <w:p w14:paraId="3D8E7357" w14:textId="144BA644" w:rsidR="00FE4549" w:rsidRPr="00672C3B" w:rsidRDefault="00FE4549" w:rsidP="00FE4549">
      <w:pPr>
        <w:rPr>
          <w:i/>
          <w:iCs/>
        </w:rPr>
      </w:pPr>
      <w:r w:rsidRPr="00B91A74">
        <w:rPr>
          <w:b/>
          <w:bCs/>
          <w:i/>
          <w:iCs/>
        </w:rPr>
        <w:t xml:space="preserve">Proposal </w:t>
      </w:r>
      <w:r w:rsidR="00DF0A1F">
        <w:rPr>
          <w:b/>
          <w:bCs/>
          <w:i/>
          <w:iCs/>
        </w:rPr>
        <w:t>3</w:t>
      </w:r>
      <w:r w:rsidRPr="00B91A74">
        <w:rPr>
          <w:b/>
          <w:bCs/>
          <w:i/>
          <w:iCs/>
        </w:rPr>
        <w:t>:</w:t>
      </w:r>
      <w:r w:rsidRPr="00B91A74">
        <w:rPr>
          <w:lang w:eastAsia="zh-CN"/>
        </w:rPr>
        <w:t xml:space="preserve"> </w:t>
      </w:r>
      <w:r>
        <w:rPr>
          <w:i/>
          <w:iCs/>
        </w:rPr>
        <w:t xml:space="preserve">For NR SL mode 1, repetition or blind retransmission in non-consecutive slots </w:t>
      </w:r>
      <w:r w:rsidR="00062501">
        <w:rPr>
          <w:i/>
          <w:iCs/>
        </w:rPr>
        <w:t>is</w:t>
      </w:r>
      <w:r>
        <w:rPr>
          <w:i/>
          <w:iCs/>
        </w:rPr>
        <w:t xml:space="preserve"> supported. </w:t>
      </w:r>
    </w:p>
    <w:p w14:paraId="1CEBB4B6" w14:textId="3536388C" w:rsidR="00FE4549" w:rsidRPr="00C81CBF" w:rsidRDefault="00FE4549" w:rsidP="00FE4549">
      <w:pPr>
        <w:rPr>
          <w:i/>
          <w:iCs/>
        </w:rPr>
      </w:pPr>
      <w:r w:rsidRPr="00C81CBF">
        <w:rPr>
          <w:b/>
          <w:bCs/>
          <w:i/>
          <w:iCs/>
        </w:rPr>
        <w:t xml:space="preserve">Proposal </w:t>
      </w:r>
      <w:r w:rsidR="00DF0A1F">
        <w:rPr>
          <w:b/>
          <w:bCs/>
          <w:i/>
          <w:iCs/>
        </w:rPr>
        <w:t>4</w:t>
      </w:r>
      <w:r w:rsidRPr="00C81CBF">
        <w:rPr>
          <w:b/>
          <w:bCs/>
          <w:i/>
          <w:iCs/>
        </w:rPr>
        <w:t>:</w:t>
      </w:r>
      <w:r w:rsidRPr="00C81CBF">
        <w:rPr>
          <w:lang w:eastAsia="zh-CN"/>
        </w:rPr>
        <w:t xml:space="preserve"> </w:t>
      </w:r>
      <w:r w:rsidRPr="00C81CBF">
        <w:rPr>
          <w:i/>
          <w:iCs/>
        </w:rPr>
        <w:t>TFRPs are configured via RRC for type-1 configured grant and indicated in DCI for configured grant type 2.</w:t>
      </w:r>
    </w:p>
    <w:p w14:paraId="3C192A04" w14:textId="0469C5A9" w:rsidR="00F82BF7" w:rsidRDefault="00F82BF7" w:rsidP="00F82BF7">
      <w:pPr>
        <w:rPr>
          <w:i/>
          <w:iCs/>
        </w:rPr>
      </w:pPr>
      <w:r w:rsidRPr="00B91A74">
        <w:rPr>
          <w:b/>
          <w:bCs/>
          <w:i/>
          <w:iCs/>
        </w:rPr>
        <w:t xml:space="preserve">Proposal </w:t>
      </w:r>
      <w:r w:rsidR="00DF0A1F">
        <w:rPr>
          <w:b/>
          <w:bCs/>
          <w:i/>
          <w:iCs/>
        </w:rPr>
        <w:t>5</w:t>
      </w:r>
      <w:r w:rsidRPr="00B91A74">
        <w:rPr>
          <w:b/>
          <w:bCs/>
          <w:i/>
          <w:iCs/>
        </w:rPr>
        <w:t>:</w:t>
      </w:r>
      <w:r w:rsidRPr="00B91A74">
        <w:rPr>
          <w:lang w:eastAsia="zh-CN"/>
        </w:rPr>
        <w:t xml:space="preserve"> </w:t>
      </w:r>
      <w:r>
        <w:rPr>
          <w:i/>
          <w:iCs/>
        </w:rPr>
        <w:t>For configured grant type-1, no PSCCH is associated with PSSCH and Rx UE is configured through PC5-RRC signaling.</w:t>
      </w:r>
    </w:p>
    <w:p w14:paraId="441D3BDA" w14:textId="77777777" w:rsidR="00D01DF5" w:rsidRDefault="00D01DF5" w:rsidP="00D01DF5">
      <w:pPr>
        <w:rPr>
          <w:i/>
          <w:iCs/>
        </w:rPr>
      </w:pPr>
      <w:r w:rsidRPr="00B91A74">
        <w:rPr>
          <w:b/>
          <w:bCs/>
          <w:i/>
          <w:iCs/>
        </w:rPr>
        <w:t xml:space="preserve">Proposal </w:t>
      </w:r>
      <w:r>
        <w:rPr>
          <w:b/>
          <w:bCs/>
          <w:i/>
          <w:iCs/>
        </w:rPr>
        <w:t>6</w:t>
      </w:r>
      <w:r w:rsidRPr="00B91A74">
        <w:rPr>
          <w:b/>
          <w:bCs/>
          <w:i/>
          <w:iCs/>
        </w:rPr>
        <w:t>:</w:t>
      </w:r>
      <w:r w:rsidRPr="00B91A74">
        <w:rPr>
          <w:lang w:eastAsia="zh-CN"/>
        </w:rPr>
        <w:t xml:space="preserve"> </w:t>
      </w:r>
      <w:r>
        <w:rPr>
          <w:i/>
          <w:iCs/>
        </w:rPr>
        <w:t>For SL configured grant Type 1 in Mode 1, the configuration includes at least the following content:</w:t>
      </w:r>
    </w:p>
    <w:p w14:paraId="4FCF5AD7" w14:textId="5D3AC319" w:rsidR="00D01DF5" w:rsidRPr="00D01DF5" w:rsidRDefault="00D01DF5" w:rsidP="00D01DF5">
      <w:pPr>
        <w:pStyle w:val="ListParagraph"/>
        <w:numPr>
          <w:ilvl w:val="0"/>
          <w:numId w:val="57"/>
        </w:numPr>
        <w:ind w:firstLineChars="0"/>
        <w:rPr>
          <w:i/>
          <w:iCs/>
        </w:rPr>
      </w:pPr>
      <w:r w:rsidRPr="00D01DF5">
        <w:rPr>
          <w:i/>
          <w:iCs/>
        </w:rPr>
        <w:t>An offset, periodicity, length, RV sequence, indication of time-frequency resources, DMRS configuration, and MCS</w:t>
      </w:r>
    </w:p>
    <w:p w14:paraId="1C8E316E" w14:textId="727FFA3A" w:rsidR="00FE4549" w:rsidRPr="00D10F7C" w:rsidRDefault="00FE4549" w:rsidP="00D01DF5">
      <w:pPr>
        <w:rPr>
          <w:i/>
        </w:rPr>
      </w:pPr>
      <w:r w:rsidRPr="00C81CBF">
        <w:rPr>
          <w:b/>
          <w:i/>
          <w:lang w:eastAsia="zh-CN"/>
        </w:rPr>
        <w:t xml:space="preserve">Proposal </w:t>
      </w:r>
      <w:r w:rsidR="00DF0A1F">
        <w:rPr>
          <w:b/>
          <w:i/>
          <w:lang w:eastAsia="zh-CN"/>
        </w:rPr>
        <w:t>7</w:t>
      </w:r>
      <w:r w:rsidRPr="00C81CBF">
        <w:rPr>
          <w:b/>
          <w:i/>
          <w:lang w:eastAsia="zh-CN"/>
        </w:rPr>
        <w:t>:</w:t>
      </w:r>
      <w:r w:rsidRPr="00C81CBF">
        <w:rPr>
          <w:lang w:eastAsia="zh-CN"/>
        </w:rPr>
        <w:t xml:space="preserve"> </w:t>
      </w:r>
      <w:r w:rsidR="0059722C" w:rsidRPr="00C2370B">
        <w:rPr>
          <w:i/>
          <w:lang w:eastAsia="zh-CN"/>
        </w:rPr>
        <w:t xml:space="preserve">Clarify that the </w:t>
      </w:r>
      <w:r w:rsidR="0059722C">
        <w:rPr>
          <w:i/>
          <w:lang w:eastAsia="zh-CN"/>
        </w:rPr>
        <w:t>m</w:t>
      </w:r>
      <w:r w:rsidR="0059722C" w:rsidRPr="00C81CBF">
        <w:rPr>
          <w:i/>
          <w:lang w:eastAsia="zh-CN"/>
        </w:rPr>
        <w:t xml:space="preserve">ultiple configurations of </w:t>
      </w:r>
      <w:r w:rsidR="0059722C">
        <w:rPr>
          <w:i/>
          <w:lang w:eastAsia="zh-CN"/>
        </w:rPr>
        <w:t xml:space="preserve">mode 1 </w:t>
      </w:r>
      <w:r w:rsidR="0059722C" w:rsidRPr="00C81CBF">
        <w:rPr>
          <w:i/>
          <w:lang w:eastAsia="zh-CN"/>
        </w:rPr>
        <w:t xml:space="preserve">SL configured grants </w:t>
      </w:r>
      <w:r w:rsidR="0059722C">
        <w:rPr>
          <w:i/>
          <w:lang w:eastAsia="zh-CN"/>
        </w:rPr>
        <w:t>are per SL BWP per cell</w:t>
      </w:r>
      <w:r w:rsidRPr="00C81CBF">
        <w:rPr>
          <w:i/>
          <w:lang w:eastAsia="zh-CN"/>
        </w:rPr>
        <w:t>.</w:t>
      </w:r>
    </w:p>
    <w:p w14:paraId="6DE82642" w14:textId="77777777" w:rsidR="00906F30" w:rsidRPr="00324389" w:rsidRDefault="00906F30" w:rsidP="00906F30">
      <w:r w:rsidRPr="00324389">
        <w:rPr>
          <w:b/>
          <w:i/>
          <w:lang w:eastAsia="zh-CN"/>
        </w:rPr>
        <w:t xml:space="preserve">Proposal </w:t>
      </w:r>
      <w:r>
        <w:rPr>
          <w:b/>
          <w:i/>
          <w:lang w:eastAsia="zh-CN"/>
        </w:rPr>
        <w:t>8</w:t>
      </w:r>
      <w:r w:rsidRPr="00324389">
        <w:rPr>
          <w:b/>
          <w:i/>
          <w:lang w:eastAsia="zh-CN"/>
        </w:rPr>
        <w:t>:</w:t>
      </w:r>
      <w:r w:rsidRPr="00324389">
        <w:t xml:space="preserve"> </w:t>
      </w:r>
      <w:r w:rsidRPr="00324389">
        <w:rPr>
          <w:i/>
          <w:lang w:eastAsia="zh-CN"/>
        </w:rPr>
        <w:t>Retransmissions of a TB are confined within a single configuration of configured grant</w:t>
      </w:r>
      <w:r>
        <w:rPr>
          <w:i/>
          <w:lang w:eastAsia="zh-CN"/>
        </w:rPr>
        <w:t>.</w:t>
      </w:r>
    </w:p>
    <w:p w14:paraId="3DD0EE61" w14:textId="5AD1FED7" w:rsidR="00FE4549" w:rsidRDefault="00FE4549" w:rsidP="00FE4549">
      <w:pPr>
        <w:rPr>
          <w:i/>
          <w:lang w:eastAsia="zh-CN"/>
        </w:rPr>
      </w:pPr>
      <w:r w:rsidRPr="00C81CBF">
        <w:rPr>
          <w:b/>
          <w:i/>
          <w:lang w:eastAsia="zh-CN"/>
        </w:rPr>
        <w:t xml:space="preserve">Proposal </w:t>
      </w:r>
      <w:r w:rsidR="00DF0A1F">
        <w:rPr>
          <w:b/>
          <w:i/>
          <w:lang w:eastAsia="zh-CN"/>
        </w:rPr>
        <w:t>9</w:t>
      </w:r>
      <w:r w:rsidRPr="00C81CBF">
        <w:rPr>
          <w:b/>
          <w:i/>
          <w:lang w:eastAsia="zh-CN"/>
        </w:rPr>
        <w:t>:</w:t>
      </w:r>
      <w:r>
        <w:rPr>
          <w:i/>
          <w:lang w:eastAsia="zh-CN"/>
        </w:rPr>
        <w:t xml:space="preserve"> Similarly to NR UL configured grant, HARQ process ID of SL configured grant should be determined as a function of the physical resources.</w:t>
      </w:r>
    </w:p>
    <w:p w14:paraId="5D703D37" w14:textId="15DFB320" w:rsidR="00FE4549" w:rsidRDefault="00FE4549" w:rsidP="00FE4549">
      <w:pPr>
        <w:rPr>
          <w:i/>
          <w:lang w:eastAsia="zh-CN"/>
        </w:rPr>
      </w:pPr>
      <w:r w:rsidRPr="00A93F74">
        <w:rPr>
          <w:b/>
          <w:i/>
          <w:lang w:eastAsia="zh-CN"/>
        </w:rPr>
        <w:t xml:space="preserve">Proposal </w:t>
      </w:r>
      <w:r w:rsidR="00DF0A1F">
        <w:rPr>
          <w:b/>
          <w:i/>
          <w:lang w:eastAsia="zh-CN"/>
        </w:rPr>
        <w:t>10</w:t>
      </w:r>
      <w:r w:rsidRPr="00A93F74">
        <w:rPr>
          <w:b/>
          <w:i/>
          <w:lang w:eastAsia="zh-CN"/>
        </w:rPr>
        <w:t>:</w:t>
      </w:r>
      <w:r>
        <w:rPr>
          <w:i/>
          <w:lang w:eastAsia="zh-CN"/>
        </w:rPr>
        <w:t xml:space="preserve"> For a UE configured/scheduled with repetitions of a TB, early termination based on ACK received from Rx UE should be supported</w:t>
      </w:r>
    </w:p>
    <w:p w14:paraId="35E94D42" w14:textId="41E7A1E6" w:rsidR="00FE4549" w:rsidRPr="00C81CBF" w:rsidRDefault="00FE4549" w:rsidP="00FE4549">
      <w:pPr>
        <w:rPr>
          <w:i/>
        </w:rPr>
      </w:pPr>
      <w:r w:rsidRPr="00C81CBF">
        <w:rPr>
          <w:b/>
          <w:i/>
          <w:color w:val="000000" w:themeColor="text1"/>
        </w:rPr>
        <w:t xml:space="preserve">Proposal </w:t>
      </w:r>
      <w:r>
        <w:rPr>
          <w:b/>
          <w:i/>
          <w:color w:val="000000" w:themeColor="text1"/>
        </w:rPr>
        <w:t>1</w:t>
      </w:r>
      <w:r w:rsidR="00DF0A1F">
        <w:rPr>
          <w:b/>
          <w:i/>
          <w:color w:val="000000" w:themeColor="text1"/>
        </w:rPr>
        <w:t>1</w:t>
      </w:r>
      <w:r w:rsidRPr="00C81CBF">
        <w:rPr>
          <w:b/>
          <w:i/>
          <w:color w:val="000000" w:themeColor="text1"/>
        </w:rPr>
        <w:t>:</w:t>
      </w:r>
      <w:r w:rsidRPr="00C81CBF">
        <w:rPr>
          <w:i/>
          <w:color w:val="000000" w:themeColor="text1"/>
        </w:rPr>
        <w:t xml:space="preserve"> </w:t>
      </w:r>
      <w:r w:rsidRPr="00C81CBF">
        <w:rPr>
          <w:i/>
        </w:rPr>
        <w:t>To maintain reliable SL transmissions when a UE experiences RRC connection interruption, gNB provides a configuration allowing use of current configured grant(s) until a configured threshold (on e.g. time) is reached, irrespective of whether the UE switches its SL mode of operation.</w:t>
      </w:r>
    </w:p>
    <w:p w14:paraId="64F291E3" w14:textId="345ECE26" w:rsidR="00FE4549" w:rsidRPr="00C81CBF" w:rsidRDefault="00FE4549" w:rsidP="00FE4549">
      <w:pPr>
        <w:rPr>
          <w:i/>
          <w:lang w:eastAsia="zh-CN"/>
        </w:rPr>
      </w:pPr>
      <w:r w:rsidRPr="00C81CBF">
        <w:rPr>
          <w:b/>
          <w:i/>
          <w:lang w:eastAsia="zh-CN"/>
        </w:rPr>
        <w:t xml:space="preserve">Proposal </w:t>
      </w:r>
      <w:r>
        <w:rPr>
          <w:b/>
          <w:i/>
          <w:lang w:eastAsia="zh-CN"/>
        </w:rPr>
        <w:t>1</w:t>
      </w:r>
      <w:r w:rsidR="00DF0A1F">
        <w:rPr>
          <w:b/>
          <w:i/>
          <w:lang w:eastAsia="zh-CN"/>
        </w:rPr>
        <w:t>2</w:t>
      </w:r>
      <w:r w:rsidRPr="00C81CBF">
        <w:rPr>
          <w:i/>
          <w:lang w:eastAsia="zh-CN"/>
        </w:rPr>
        <w:t>:</w:t>
      </w:r>
      <w:r w:rsidRPr="00C81CBF">
        <w:rPr>
          <w:i/>
        </w:rPr>
        <w:t xml:space="preserve"> UEs may report measurements, or information derived from such measurements (e.g., preferred resources), to support sidelink scheduler.</w:t>
      </w:r>
    </w:p>
    <w:p w14:paraId="783D6DDD" w14:textId="5F762166" w:rsidR="00FE4549" w:rsidRPr="00C81CBF" w:rsidRDefault="00906F30" w:rsidP="00FE4549">
      <w:pPr>
        <w:rPr>
          <w:i/>
          <w:color w:val="000000"/>
        </w:rPr>
      </w:pPr>
      <w:r w:rsidRPr="00C81CBF">
        <w:rPr>
          <w:b/>
          <w:i/>
          <w:lang w:eastAsia="zh-CN"/>
        </w:rPr>
        <w:t xml:space="preserve">Proposal </w:t>
      </w:r>
      <w:r>
        <w:rPr>
          <w:b/>
          <w:i/>
          <w:lang w:eastAsia="zh-CN"/>
        </w:rPr>
        <w:t>13</w:t>
      </w:r>
      <w:r w:rsidRPr="00C81CBF">
        <w:rPr>
          <w:i/>
          <w:lang w:eastAsia="zh-CN"/>
        </w:rPr>
        <w:t>:</w:t>
      </w:r>
      <w:r w:rsidRPr="00C81CBF">
        <w:t xml:space="preserve"> </w:t>
      </w:r>
      <w:r w:rsidRPr="00C81CBF">
        <w:rPr>
          <w:i/>
        </w:rPr>
        <w:t>UE</w:t>
      </w:r>
      <w:r>
        <w:rPr>
          <w:i/>
        </w:rPr>
        <w:t>s</w:t>
      </w:r>
      <w:r w:rsidRPr="00C81CBF">
        <w:rPr>
          <w:i/>
        </w:rPr>
        <w:t xml:space="preserve"> may report to gNB information on </w:t>
      </w:r>
      <w:r>
        <w:rPr>
          <w:i/>
        </w:rPr>
        <w:t>their</w:t>
      </w:r>
      <w:r w:rsidRPr="00C81CBF">
        <w:rPr>
          <w:i/>
        </w:rPr>
        <w:t xml:space="preserve"> ability to suppress interference to/from other UEs, to assist gNB scheduling</w:t>
      </w:r>
      <w:r>
        <w:rPr>
          <w:i/>
        </w:rPr>
        <w:t xml:space="preserve"> and resource allocation</w:t>
      </w:r>
      <w:bookmarkStart w:id="5" w:name="_GoBack"/>
      <w:bookmarkEnd w:id="5"/>
      <w:r w:rsidR="00FE4549" w:rsidRPr="00C81CBF">
        <w:rPr>
          <w:i/>
        </w:rPr>
        <w:t xml:space="preserve">. </w:t>
      </w:r>
    </w:p>
    <w:p w14:paraId="67ACBAEF" w14:textId="12F75142" w:rsidR="00FE4549" w:rsidRPr="00C81CBF" w:rsidRDefault="00FE4549" w:rsidP="00FE4549">
      <w:pPr>
        <w:rPr>
          <w:b/>
        </w:rPr>
      </w:pPr>
      <w:r w:rsidRPr="00C81CBF">
        <w:rPr>
          <w:b/>
          <w:i/>
        </w:rPr>
        <w:t>Proposal 1</w:t>
      </w:r>
      <w:r w:rsidR="00DF0A1F">
        <w:rPr>
          <w:b/>
          <w:i/>
        </w:rPr>
        <w:t>4</w:t>
      </w:r>
      <w:r w:rsidRPr="00C81CBF">
        <w:rPr>
          <w:b/>
          <w:i/>
        </w:rPr>
        <w:t xml:space="preserve">: </w:t>
      </w:r>
      <w:r w:rsidRPr="00C81CBF">
        <w:rPr>
          <w:i/>
        </w:rPr>
        <w:t>Configuration of resource pools based on e.g. direction or speed of travel of UEs that use the pool is supported.</w:t>
      </w:r>
    </w:p>
    <w:p w14:paraId="688C4235" w14:textId="77777777" w:rsidR="00FE4549" w:rsidRPr="00D10F7C" w:rsidRDefault="00FE4549" w:rsidP="00D10F7C">
      <w:pPr>
        <w:rPr>
          <w:b/>
        </w:rPr>
      </w:pPr>
    </w:p>
    <w:p w14:paraId="67D4CDDC" w14:textId="77777777" w:rsidR="00FE4549" w:rsidRDefault="00FE4549" w:rsidP="00FE4549">
      <w:pPr>
        <w:rPr>
          <w:i/>
          <w:color w:val="000000"/>
        </w:rPr>
      </w:pPr>
      <w:r w:rsidRPr="00C81CBF">
        <w:rPr>
          <w:b/>
          <w:i/>
          <w:color w:val="000000"/>
        </w:rPr>
        <w:t xml:space="preserve">Observation 1: </w:t>
      </w:r>
      <w:r w:rsidRPr="00C81CBF">
        <w:rPr>
          <w:i/>
          <w:color w:val="000000"/>
        </w:rPr>
        <w:t>Switching from Mode 1 to Mode 2 sidelink operation due to short-term interruptions in RRC connectivity can impact the performance of advanced V2X use cases.</w:t>
      </w:r>
    </w:p>
    <w:p w14:paraId="69EA4C42" w14:textId="77777777" w:rsidR="00FE4549" w:rsidRPr="00D10F7C" w:rsidRDefault="00FE4549" w:rsidP="00FE4549">
      <w:pPr>
        <w:rPr>
          <w:i/>
          <w:color w:val="000000" w:themeColor="text1"/>
        </w:rPr>
      </w:pPr>
      <w:r w:rsidRPr="00C81CBF">
        <w:rPr>
          <w:b/>
          <w:i/>
          <w:color w:val="000000" w:themeColor="text1"/>
        </w:rPr>
        <w:t>Observation 2:</w:t>
      </w:r>
      <w:r w:rsidRPr="00C81CBF">
        <w:rPr>
          <w:i/>
          <w:color w:val="000000" w:themeColor="text1"/>
        </w:rPr>
        <w:t xml:space="preserve"> Procedures for switching among resource allocation modes, or simultaneous usage of them, need to account for maintaining the QoS needed by ongoing services for a UE.</w:t>
      </w:r>
    </w:p>
    <w:p w14:paraId="5C7C69EC" w14:textId="77777777" w:rsidR="00FE4549" w:rsidRPr="00C81CBF" w:rsidRDefault="00FE4549" w:rsidP="00FE4549">
      <w:pPr>
        <w:rPr>
          <w:b/>
          <w:i/>
          <w:lang w:eastAsia="de-DE"/>
        </w:rPr>
      </w:pPr>
      <w:r w:rsidRPr="00C81CBF">
        <w:rPr>
          <w:b/>
          <w:i/>
        </w:rPr>
        <w:t xml:space="preserve">Observation 3: </w:t>
      </w:r>
      <w:r w:rsidRPr="00C81CBF">
        <w:rPr>
          <w:i/>
        </w:rPr>
        <w:t>UE motion may adversely impact the performance of sidelink resource allocation.</w:t>
      </w:r>
    </w:p>
    <w:p w14:paraId="2D922F17" w14:textId="77777777" w:rsidR="002B3A5B" w:rsidRPr="00C81CBF" w:rsidRDefault="002B3A5B" w:rsidP="003E6322">
      <w:pPr>
        <w:rPr>
          <w:lang w:eastAsia="zh-CN"/>
        </w:rPr>
      </w:pPr>
    </w:p>
    <w:p w14:paraId="6A2DFC40" w14:textId="77777777" w:rsidR="00944A1C" w:rsidRPr="00C81CBF" w:rsidRDefault="00944A1C" w:rsidP="00866577">
      <w:pPr>
        <w:jc w:val="right"/>
        <w:rPr>
          <w:i/>
        </w:rPr>
      </w:pPr>
    </w:p>
    <w:p w14:paraId="01331E5D" w14:textId="77777777" w:rsidR="0017390A" w:rsidRPr="00C81CBF" w:rsidRDefault="0017390A" w:rsidP="0017390A">
      <w:pPr>
        <w:pStyle w:val="Heading1"/>
        <w:spacing w:before="240"/>
        <w:ind w:left="431" w:hanging="431"/>
      </w:pPr>
      <w:r w:rsidRPr="00C81CBF">
        <w:t>References</w:t>
      </w:r>
    </w:p>
    <w:p w14:paraId="3C6606AA" w14:textId="77777777" w:rsidR="003E45E8" w:rsidRDefault="003E45E8" w:rsidP="00AE141A">
      <w:pPr>
        <w:pStyle w:val="References"/>
        <w:numPr>
          <w:ilvl w:val="0"/>
          <w:numId w:val="4"/>
        </w:numPr>
        <w:rPr>
          <w:szCs w:val="20"/>
        </w:rPr>
      </w:pPr>
      <w:r w:rsidRPr="00C81CBF">
        <w:rPr>
          <w:rFonts w:hint="eastAsia"/>
          <w:szCs w:val="20"/>
          <w:lang w:eastAsia="zh-CN"/>
        </w:rPr>
        <w:t>R</w:t>
      </w:r>
      <w:r w:rsidRPr="00C81CBF">
        <w:rPr>
          <w:szCs w:val="20"/>
          <w:lang w:eastAsia="zh-CN"/>
        </w:rPr>
        <w:t>P</w:t>
      </w:r>
      <w:r w:rsidRPr="00C81CBF">
        <w:rPr>
          <w:rFonts w:hint="eastAsia"/>
          <w:szCs w:val="20"/>
          <w:lang w:eastAsia="zh-CN"/>
        </w:rPr>
        <w:t>-1</w:t>
      </w:r>
      <w:r w:rsidRPr="00C81CBF">
        <w:rPr>
          <w:szCs w:val="20"/>
          <w:lang w:eastAsia="zh-CN"/>
        </w:rPr>
        <w:t>90766, “</w:t>
      </w:r>
      <w:r w:rsidRPr="00C81CBF">
        <w:t>New WID on 5G V2X with NR sidelink</w:t>
      </w:r>
      <w:r w:rsidRPr="00C81CBF">
        <w:rPr>
          <w:szCs w:val="20"/>
          <w:lang w:eastAsia="zh-CN"/>
        </w:rPr>
        <w:t xml:space="preserve">”, LGE, Huawei, HiSilicon, RAN#83, </w:t>
      </w:r>
      <w:r w:rsidRPr="00C81CBF">
        <w:t xml:space="preserve">Shenzhen, China </w:t>
      </w:r>
      <w:r w:rsidRPr="00C81CBF">
        <w:rPr>
          <w:szCs w:val="20"/>
          <w:lang w:eastAsia="zh-CN"/>
        </w:rPr>
        <w:t>March 2019.</w:t>
      </w:r>
    </w:p>
    <w:p w14:paraId="63AFE56B" w14:textId="77777777" w:rsidR="00332F1D" w:rsidRPr="00C81CBF" w:rsidRDefault="00332F1D" w:rsidP="00332F1D">
      <w:pPr>
        <w:pStyle w:val="References"/>
        <w:numPr>
          <w:ilvl w:val="0"/>
          <w:numId w:val="4"/>
        </w:numPr>
        <w:rPr>
          <w:szCs w:val="20"/>
        </w:rPr>
      </w:pPr>
      <w:r w:rsidRPr="00C81CBF">
        <w:rPr>
          <w:szCs w:val="20"/>
          <w:lang w:eastAsia="zh-CN"/>
        </w:rPr>
        <w:t>Chairman’s Notes, 3GPP RAN1 #9</w:t>
      </w:r>
      <w:r>
        <w:rPr>
          <w:szCs w:val="20"/>
          <w:lang w:eastAsia="zh-CN"/>
        </w:rPr>
        <w:t>6</w:t>
      </w:r>
      <w:r w:rsidRPr="00C81CBF">
        <w:rPr>
          <w:szCs w:val="20"/>
          <w:lang w:eastAsia="zh-CN"/>
        </w:rPr>
        <w:t>bis.</w:t>
      </w:r>
    </w:p>
    <w:p w14:paraId="7FA66037" w14:textId="4DE141EC" w:rsidR="00332F1D" w:rsidRPr="00DC25A1" w:rsidRDefault="00332F1D" w:rsidP="00DC25A1">
      <w:pPr>
        <w:pStyle w:val="References"/>
        <w:numPr>
          <w:ilvl w:val="0"/>
          <w:numId w:val="4"/>
        </w:numPr>
        <w:rPr>
          <w:szCs w:val="20"/>
        </w:rPr>
      </w:pPr>
      <w:r w:rsidRPr="00C81CBF">
        <w:rPr>
          <w:szCs w:val="20"/>
          <w:lang w:eastAsia="zh-CN"/>
        </w:rPr>
        <w:t>Chairman’s Notes, 3GPP RAN</w:t>
      </w:r>
      <w:r>
        <w:rPr>
          <w:szCs w:val="20"/>
          <w:lang w:eastAsia="zh-CN"/>
        </w:rPr>
        <w:t>2</w:t>
      </w:r>
      <w:r w:rsidRPr="00C81CBF">
        <w:rPr>
          <w:szCs w:val="20"/>
          <w:lang w:eastAsia="zh-CN"/>
        </w:rPr>
        <w:t xml:space="preserve"> #9</w:t>
      </w:r>
      <w:r>
        <w:rPr>
          <w:szCs w:val="20"/>
          <w:lang w:eastAsia="zh-CN"/>
        </w:rPr>
        <w:t>6</w:t>
      </w:r>
      <w:r w:rsidRPr="00C81CBF">
        <w:rPr>
          <w:szCs w:val="20"/>
          <w:lang w:eastAsia="zh-CN"/>
        </w:rPr>
        <w:t>bis.</w:t>
      </w:r>
    </w:p>
    <w:bookmarkEnd w:id="2"/>
    <w:p w14:paraId="74FFE663" w14:textId="1556D406" w:rsidR="00AE141A" w:rsidRPr="00C81CBF" w:rsidRDefault="00AE141A" w:rsidP="00AE141A">
      <w:pPr>
        <w:pStyle w:val="References"/>
        <w:numPr>
          <w:ilvl w:val="0"/>
          <w:numId w:val="4"/>
        </w:numPr>
        <w:rPr>
          <w:szCs w:val="20"/>
        </w:rPr>
      </w:pPr>
      <w:r w:rsidRPr="00C81CBF">
        <w:rPr>
          <w:szCs w:val="20"/>
        </w:rPr>
        <w:t>R1-</w:t>
      </w:r>
      <w:r w:rsidR="00BE63C5" w:rsidRPr="00C81CBF">
        <w:rPr>
          <w:szCs w:val="20"/>
        </w:rPr>
        <w:t>190</w:t>
      </w:r>
      <w:r w:rsidR="00D10F7C">
        <w:rPr>
          <w:szCs w:val="20"/>
        </w:rPr>
        <w:t>6011</w:t>
      </w:r>
      <w:r w:rsidR="00BE2B6A" w:rsidRPr="00C81CBF">
        <w:rPr>
          <w:szCs w:val="20"/>
        </w:rPr>
        <w:t>,</w:t>
      </w:r>
      <w:r w:rsidRPr="00C81CBF">
        <w:rPr>
          <w:szCs w:val="20"/>
        </w:rPr>
        <w:t xml:space="preserve"> “Sidelink resource allocation mode 2</w:t>
      </w:r>
      <w:r w:rsidR="00A8380C" w:rsidRPr="00C81CBF">
        <w:rPr>
          <w:szCs w:val="20"/>
        </w:rPr>
        <w:t xml:space="preserve"> for NR V2X</w:t>
      </w:r>
      <w:r w:rsidRPr="00C81CBF">
        <w:rPr>
          <w:szCs w:val="20"/>
        </w:rPr>
        <w:t xml:space="preserve">”, </w:t>
      </w:r>
      <w:r w:rsidR="00892CD2" w:rsidRPr="00C81CBF">
        <w:rPr>
          <w:szCs w:val="20"/>
        </w:rPr>
        <w:t xml:space="preserve">Huawei, HiSilicon, </w:t>
      </w:r>
      <w:r w:rsidRPr="00C81CBF">
        <w:rPr>
          <w:szCs w:val="20"/>
        </w:rPr>
        <w:t>RAN1#</w:t>
      </w:r>
      <w:r w:rsidR="00230508" w:rsidRPr="00C81CBF">
        <w:rPr>
          <w:szCs w:val="20"/>
        </w:rPr>
        <w:t>96</w:t>
      </w:r>
      <w:r w:rsidR="00611A84" w:rsidRPr="00C81CBF">
        <w:rPr>
          <w:szCs w:val="20"/>
        </w:rPr>
        <w:t>bis</w:t>
      </w:r>
      <w:r w:rsidRPr="00C81CBF">
        <w:rPr>
          <w:szCs w:val="20"/>
        </w:rPr>
        <w:t xml:space="preserve">, </w:t>
      </w:r>
      <w:r w:rsidR="00BE63C5">
        <w:rPr>
          <w:szCs w:val="20"/>
        </w:rPr>
        <w:t>Reno</w:t>
      </w:r>
      <w:r w:rsidRPr="00C81CBF">
        <w:rPr>
          <w:szCs w:val="20"/>
        </w:rPr>
        <w:t xml:space="preserve">, </w:t>
      </w:r>
      <w:r w:rsidR="00BE63C5">
        <w:rPr>
          <w:szCs w:val="20"/>
        </w:rPr>
        <w:t>US</w:t>
      </w:r>
      <w:r w:rsidR="00DD4DD9">
        <w:rPr>
          <w:szCs w:val="20"/>
        </w:rPr>
        <w:t>A</w:t>
      </w:r>
      <w:r w:rsidRPr="00C81CBF">
        <w:rPr>
          <w:szCs w:val="20"/>
        </w:rPr>
        <w:t xml:space="preserve">, </w:t>
      </w:r>
      <w:r w:rsidR="00BE63C5">
        <w:rPr>
          <w:szCs w:val="20"/>
        </w:rPr>
        <w:t>May</w:t>
      </w:r>
      <w:r w:rsidR="00BE63C5" w:rsidRPr="00C81CBF">
        <w:rPr>
          <w:szCs w:val="20"/>
        </w:rPr>
        <w:t xml:space="preserve"> </w:t>
      </w:r>
      <w:r w:rsidR="00DD4DD9">
        <w:rPr>
          <w:szCs w:val="20"/>
        </w:rPr>
        <w:t>13</w:t>
      </w:r>
      <w:r w:rsidR="00611A84" w:rsidRPr="00C81CBF">
        <w:rPr>
          <w:szCs w:val="20"/>
        </w:rPr>
        <w:t>-</w:t>
      </w:r>
      <w:r w:rsidR="00DD4DD9">
        <w:rPr>
          <w:szCs w:val="20"/>
        </w:rPr>
        <w:t>17</w:t>
      </w:r>
      <w:r w:rsidR="00230508" w:rsidRPr="00C81CBF">
        <w:rPr>
          <w:szCs w:val="20"/>
        </w:rPr>
        <w:t xml:space="preserve">, </w:t>
      </w:r>
      <w:r w:rsidRPr="00C81CBF">
        <w:rPr>
          <w:szCs w:val="20"/>
        </w:rPr>
        <w:t>201</w:t>
      </w:r>
      <w:r w:rsidR="00D76BC0" w:rsidRPr="00C81CBF">
        <w:rPr>
          <w:szCs w:val="20"/>
        </w:rPr>
        <w:t>9</w:t>
      </w:r>
      <w:r w:rsidRPr="00C81CBF">
        <w:rPr>
          <w:szCs w:val="20"/>
        </w:rPr>
        <w:t>.</w:t>
      </w:r>
    </w:p>
    <w:p w14:paraId="25B31454" w14:textId="27E5B8BE" w:rsidR="00DD4DD9" w:rsidRDefault="00DD4DD9" w:rsidP="00C2370B">
      <w:pPr>
        <w:pStyle w:val="References"/>
        <w:numPr>
          <w:ilvl w:val="0"/>
          <w:numId w:val="4"/>
        </w:numPr>
        <w:rPr>
          <w:szCs w:val="20"/>
        </w:rPr>
      </w:pPr>
      <w:r w:rsidRPr="00C81CBF">
        <w:rPr>
          <w:lang w:eastAsia="zh-CN"/>
        </w:rPr>
        <w:t>R1-190</w:t>
      </w:r>
      <w:r w:rsidR="00D10F7C">
        <w:rPr>
          <w:lang w:eastAsia="zh-CN"/>
        </w:rPr>
        <w:t>6599</w:t>
      </w:r>
      <w:r w:rsidRPr="00C81CBF">
        <w:rPr>
          <w:lang w:eastAsia="zh-CN"/>
        </w:rPr>
        <w:t>, “</w:t>
      </w:r>
      <w:r w:rsidRPr="00A93F74">
        <w:rPr>
          <w:szCs w:val="20"/>
        </w:rPr>
        <w:t>Details of LTE Uu configuration of NR sidelink</w:t>
      </w:r>
      <w:r w:rsidRPr="00C81CBF">
        <w:rPr>
          <w:lang w:eastAsia="zh-CN"/>
        </w:rPr>
        <w:t xml:space="preserve">”, </w:t>
      </w:r>
      <w:r w:rsidRPr="00C81CBF">
        <w:rPr>
          <w:szCs w:val="20"/>
        </w:rPr>
        <w:t>Huawei, HiSilicon, RAN1#</w:t>
      </w:r>
      <w:bookmarkStart w:id="6" w:name="_Ref532225938"/>
      <w:r w:rsidRPr="00C81CBF">
        <w:rPr>
          <w:szCs w:val="20"/>
        </w:rPr>
        <w:t>9</w:t>
      </w:r>
      <w:r>
        <w:rPr>
          <w:szCs w:val="20"/>
        </w:rPr>
        <w:t>7</w:t>
      </w:r>
      <w:r w:rsidRPr="00C81CBF">
        <w:rPr>
          <w:szCs w:val="20"/>
        </w:rPr>
        <w:t xml:space="preserve">, </w:t>
      </w:r>
      <w:r>
        <w:rPr>
          <w:szCs w:val="20"/>
        </w:rPr>
        <w:t>Reno, USA</w:t>
      </w:r>
      <w:r w:rsidRPr="00C81CBF">
        <w:rPr>
          <w:szCs w:val="20"/>
        </w:rPr>
        <w:t xml:space="preserve">, </w:t>
      </w:r>
      <w:r>
        <w:rPr>
          <w:szCs w:val="20"/>
        </w:rPr>
        <w:t>May</w:t>
      </w:r>
      <w:r w:rsidRPr="00C81CBF">
        <w:rPr>
          <w:szCs w:val="20"/>
        </w:rPr>
        <w:t xml:space="preserve"> </w:t>
      </w:r>
      <w:r>
        <w:rPr>
          <w:szCs w:val="20"/>
        </w:rPr>
        <w:t>13</w:t>
      </w:r>
      <w:r w:rsidRPr="00C81CBF">
        <w:rPr>
          <w:szCs w:val="20"/>
        </w:rPr>
        <w:t>-1</w:t>
      </w:r>
      <w:r>
        <w:rPr>
          <w:szCs w:val="20"/>
        </w:rPr>
        <w:t>7</w:t>
      </w:r>
      <w:r w:rsidRPr="00C81CBF">
        <w:rPr>
          <w:szCs w:val="20"/>
        </w:rPr>
        <w:t>, 2019.</w:t>
      </w:r>
      <w:bookmarkEnd w:id="6"/>
    </w:p>
    <w:p w14:paraId="5CE92CE4" w14:textId="36A50553" w:rsidR="001D0190" w:rsidRPr="000712D6" w:rsidRDefault="006163CA" w:rsidP="00C2370B">
      <w:pPr>
        <w:pStyle w:val="References"/>
        <w:numPr>
          <w:ilvl w:val="0"/>
          <w:numId w:val="4"/>
        </w:numPr>
        <w:rPr>
          <w:szCs w:val="20"/>
        </w:rPr>
      </w:pPr>
      <w:r>
        <w:rPr>
          <w:szCs w:val="20"/>
        </w:rPr>
        <w:lastRenderedPageBreak/>
        <w:t>TS 22.186 v16.1.0, “</w:t>
      </w:r>
      <w:r w:rsidRPr="006163CA">
        <w:rPr>
          <w:szCs w:val="20"/>
        </w:rPr>
        <w:t>Enhancement of 3GPP support for V2X scenarios;</w:t>
      </w:r>
      <w:r>
        <w:rPr>
          <w:szCs w:val="20"/>
        </w:rPr>
        <w:t xml:space="preserve"> </w:t>
      </w:r>
      <w:r w:rsidRPr="00DC25A1">
        <w:rPr>
          <w:szCs w:val="20"/>
        </w:rPr>
        <w:t>(Release 16)”</w:t>
      </w:r>
      <w:r w:rsidR="00020E27">
        <w:rPr>
          <w:szCs w:val="20"/>
        </w:rPr>
        <w:t>.</w:t>
      </w:r>
    </w:p>
    <w:sectPr w:rsidR="001D0190" w:rsidRPr="000712D6" w:rsidSect="00DA1C31">
      <w:headerReference w:type="default" r:id="rId11"/>
      <w:footerReference w:type="default" r:id="rId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B46B5" w14:textId="77777777" w:rsidR="00D01A35" w:rsidRDefault="00D01A35">
      <w:r>
        <w:separator/>
      </w:r>
    </w:p>
  </w:endnote>
  <w:endnote w:type="continuationSeparator" w:id="0">
    <w:p w14:paraId="2AA56DA6" w14:textId="77777777" w:rsidR="00D01A35" w:rsidRDefault="00D01A35">
      <w:r>
        <w:continuationSeparator/>
      </w:r>
    </w:p>
  </w:endnote>
  <w:endnote w:type="continuationNotice" w:id="1">
    <w:p w14:paraId="7EEFE471" w14:textId="77777777" w:rsidR="00D01A35" w:rsidRDefault="00D01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2CADF" w14:textId="77777777" w:rsidR="00143DB6" w:rsidRDefault="00143D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533F6" w14:textId="77777777" w:rsidR="00D01A35" w:rsidRDefault="00D01A35">
      <w:r>
        <w:separator/>
      </w:r>
    </w:p>
  </w:footnote>
  <w:footnote w:type="continuationSeparator" w:id="0">
    <w:p w14:paraId="29C8EA7F" w14:textId="77777777" w:rsidR="00D01A35" w:rsidRDefault="00D01A35">
      <w:r>
        <w:continuationSeparator/>
      </w:r>
    </w:p>
  </w:footnote>
  <w:footnote w:type="continuationNotice" w:id="1">
    <w:p w14:paraId="6789E3B4" w14:textId="77777777" w:rsidR="00D01A35" w:rsidRDefault="00D01A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95EBA" w14:textId="77777777" w:rsidR="00143DB6" w:rsidRDefault="00143D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81A7D"/>
    <w:multiLevelType w:val="hybridMultilevel"/>
    <w:tmpl w:val="35EC1060"/>
    <w:lvl w:ilvl="0" w:tplc="E408B610">
      <w:start w:val="1"/>
      <w:numFmt w:val="bullet"/>
      <w:lvlText w:val="-"/>
      <w:lvlJc w:val="left"/>
      <w:pPr>
        <w:ind w:left="720"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060A"/>
    <w:multiLevelType w:val="hybridMultilevel"/>
    <w:tmpl w:val="DF7E906C"/>
    <w:lvl w:ilvl="0" w:tplc="FE408F74">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BB3A09"/>
    <w:multiLevelType w:val="hybridMultilevel"/>
    <w:tmpl w:val="7B0E6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70EBC"/>
    <w:multiLevelType w:val="hybridMultilevel"/>
    <w:tmpl w:val="C7802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15:restartNumberingAfterBreak="0">
    <w:nsid w:val="10A83DF6"/>
    <w:multiLevelType w:val="hybridMultilevel"/>
    <w:tmpl w:val="81D8C57A"/>
    <w:lvl w:ilvl="0" w:tplc="88189D1E">
      <w:start w:val="1"/>
      <w:numFmt w:val="bullet"/>
      <w:lvlText w:val=""/>
      <w:lvlJc w:val="left"/>
      <w:pPr>
        <w:tabs>
          <w:tab w:val="num" w:pos="720"/>
        </w:tabs>
        <w:ind w:left="720" w:hanging="360"/>
      </w:pPr>
      <w:rPr>
        <w:rFonts w:ascii="Wingdings" w:hAnsi="Wingdings" w:hint="default"/>
      </w:rPr>
    </w:lvl>
    <w:lvl w:ilvl="1" w:tplc="24A403C0">
      <w:numFmt w:val="bullet"/>
      <w:lvlText w:val=""/>
      <w:lvlJc w:val="left"/>
      <w:pPr>
        <w:tabs>
          <w:tab w:val="num" w:pos="1440"/>
        </w:tabs>
        <w:ind w:left="1440" w:hanging="360"/>
      </w:pPr>
      <w:rPr>
        <w:rFonts w:ascii="Wingdings" w:hAnsi="Wingdings" w:hint="default"/>
      </w:rPr>
    </w:lvl>
    <w:lvl w:ilvl="2" w:tplc="1CD2130A" w:tentative="1">
      <w:start w:val="1"/>
      <w:numFmt w:val="bullet"/>
      <w:lvlText w:val=""/>
      <w:lvlJc w:val="left"/>
      <w:pPr>
        <w:tabs>
          <w:tab w:val="num" w:pos="2160"/>
        </w:tabs>
        <w:ind w:left="2160" w:hanging="360"/>
      </w:pPr>
      <w:rPr>
        <w:rFonts w:ascii="Wingdings" w:hAnsi="Wingdings" w:hint="default"/>
      </w:rPr>
    </w:lvl>
    <w:lvl w:ilvl="3" w:tplc="AD7E3E40" w:tentative="1">
      <w:start w:val="1"/>
      <w:numFmt w:val="bullet"/>
      <w:lvlText w:val=""/>
      <w:lvlJc w:val="left"/>
      <w:pPr>
        <w:tabs>
          <w:tab w:val="num" w:pos="2880"/>
        </w:tabs>
        <w:ind w:left="2880" w:hanging="360"/>
      </w:pPr>
      <w:rPr>
        <w:rFonts w:ascii="Wingdings" w:hAnsi="Wingdings" w:hint="default"/>
      </w:rPr>
    </w:lvl>
    <w:lvl w:ilvl="4" w:tplc="B2445B38" w:tentative="1">
      <w:start w:val="1"/>
      <w:numFmt w:val="bullet"/>
      <w:lvlText w:val=""/>
      <w:lvlJc w:val="left"/>
      <w:pPr>
        <w:tabs>
          <w:tab w:val="num" w:pos="3600"/>
        </w:tabs>
        <w:ind w:left="3600" w:hanging="360"/>
      </w:pPr>
      <w:rPr>
        <w:rFonts w:ascii="Wingdings" w:hAnsi="Wingdings" w:hint="default"/>
      </w:rPr>
    </w:lvl>
    <w:lvl w:ilvl="5" w:tplc="0540E6A2" w:tentative="1">
      <w:start w:val="1"/>
      <w:numFmt w:val="bullet"/>
      <w:lvlText w:val=""/>
      <w:lvlJc w:val="left"/>
      <w:pPr>
        <w:tabs>
          <w:tab w:val="num" w:pos="4320"/>
        </w:tabs>
        <w:ind w:left="4320" w:hanging="360"/>
      </w:pPr>
      <w:rPr>
        <w:rFonts w:ascii="Wingdings" w:hAnsi="Wingdings" w:hint="default"/>
      </w:rPr>
    </w:lvl>
    <w:lvl w:ilvl="6" w:tplc="53228ECC" w:tentative="1">
      <w:start w:val="1"/>
      <w:numFmt w:val="bullet"/>
      <w:lvlText w:val=""/>
      <w:lvlJc w:val="left"/>
      <w:pPr>
        <w:tabs>
          <w:tab w:val="num" w:pos="5040"/>
        </w:tabs>
        <w:ind w:left="5040" w:hanging="360"/>
      </w:pPr>
      <w:rPr>
        <w:rFonts w:ascii="Wingdings" w:hAnsi="Wingdings" w:hint="default"/>
      </w:rPr>
    </w:lvl>
    <w:lvl w:ilvl="7" w:tplc="D4206BDE" w:tentative="1">
      <w:start w:val="1"/>
      <w:numFmt w:val="bullet"/>
      <w:lvlText w:val=""/>
      <w:lvlJc w:val="left"/>
      <w:pPr>
        <w:tabs>
          <w:tab w:val="num" w:pos="5760"/>
        </w:tabs>
        <w:ind w:left="5760" w:hanging="360"/>
      </w:pPr>
      <w:rPr>
        <w:rFonts w:ascii="Wingdings" w:hAnsi="Wingdings" w:hint="default"/>
      </w:rPr>
    </w:lvl>
    <w:lvl w:ilvl="8" w:tplc="A5E85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6275D"/>
    <w:multiLevelType w:val="hybridMultilevel"/>
    <w:tmpl w:val="A65E063C"/>
    <w:lvl w:ilvl="0" w:tplc="4D9E22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6FB5371"/>
    <w:multiLevelType w:val="hybridMultilevel"/>
    <w:tmpl w:val="A1BE98CA"/>
    <w:lvl w:ilvl="0" w:tplc="EED056F6">
      <w:start w:val="1"/>
      <w:numFmt w:val="bullet"/>
      <w:lvlText w:val="•"/>
      <w:lvlJc w:val="left"/>
      <w:pPr>
        <w:tabs>
          <w:tab w:val="num" w:pos="720"/>
        </w:tabs>
        <w:ind w:left="720" w:hanging="360"/>
      </w:pPr>
      <w:rPr>
        <w:rFonts w:ascii="Arial" w:hAnsi="Arial" w:hint="default"/>
      </w:rPr>
    </w:lvl>
    <w:lvl w:ilvl="1" w:tplc="715E81BE" w:tentative="1">
      <w:start w:val="1"/>
      <w:numFmt w:val="bullet"/>
      <w:lvlText w:val="•"/>
      <w:lvlJc w:val="left"/>
      <w:pPr>
        <w:tabs>
          <w:tab w:val="num" w:pos="1440"/>
        </w:tabs>
        <w:ind w:left="1440" w:hanging="360"/>
      </w:pPr>
      <w:rPr>
        <w:rFonts w:ascii="Arial" w:hAnsi="Arial" w:hint="default"/>
      </w:rPr>
    </w:lvl>
    <w:lvl w:ilvl="2" w:tplc="D6005366" w:tentative="1">
      <w:start w:val="1"/>
      <w:numFmt w:val="bullet"/>
      <w:lvlText w:val="•"/>
      <w:lvlJc w:val="left"/>
      <w:pPr>
        <w:tabs>
          <w:tab w:val="num" w:pos="2160"/>
        </w:tabs>
        <w:ind w:left="2160" w:hanging="360"/>
      </w:pPr>
      <w:rPr>
        <w:rFonts w:ascii="Arial" w:hAnsi="Arial" w:hint="default"/>
      </w:rPr>
    </w:lvl>
    <w:lvl w:ilvl="3" w:tplc="DC6A7D8A" w:tentative="1">
      <w:start w:val="1"/>
      <w:numFmt w:val="bullet"/>
      <w:lvlText w:val="•"/>
      <w:lvlJc w:val="left"/>
      <w:pPr>
        <w:tabs>
          <w:tab w:val="num" w:pos="2880"/>
        </w:tabs>
        <w:ind w:left="2880" w:hanging="360"/>
      </w:pPr>
      <w:rPr>
        <w:rFonts w:ascii="Arial" w:hAnsi="Arial" w:hint="default"/>
      </w:rPr>
    </w:lvl>
    <w:lvl w:ilvl="4" w:tplc="8ED2975A" w:tentative="1">
      <w:start w:val="1"/>
      <w:numFmt w:val="bullet"/>
      <w:lvlText w:val="•"/>
      <w:lvlJc w:val="left"/>
      <w:pPr>
        <w:tabs>
          <w:tab w:val="num" w:pos="3600"/>
        </w:tabs>
        <w:ind w:left="3600" w:hanging="360"/>
      </w:pPr>
      <w:rPr>
        <w:rFonts w:ascii="Arial" w:hAnsi="Arial" w:hint="default"/>
      </w:rPr>
    </w:lvl>
    <w:lvl w:ilvl="5" w:tplc="021677BE" w:tentative="1">
      <w:start w:val="1"/>
      <w:numFmt w:val="bullet"/>
      <w:lvlText w:val="•"/>
      <w:lvlJc w:val="left"/>
      <w:pPr>
        <w:tabs>
          <w:tab w:val="num" w:pos="4320"/>
        </w:tabs>
        <w:ind w:left="4320" w:hanging="360"/>
      </w:pPr>
      <w:rPr>
        <w:rFonts w:ascii="Arial" w:hAnsi="Arial" w:hint="default"/>
      </w:rPr>
    </w:lvl>
    <w:lvl w:ilvl="6" w:tplc="3D08C3C2" w:tentative="1">
      <w:start w:val="1"/>
      <w:numFmt w:val="bullet"/>
      <w:lvlText w:val="•"/>
      <w:lvlJc w:val="left"/>
      <w:pPr>
        <w:tabs>
          <w:tab w:val="num" w:pos="5040"/>
        </w:tabs>
        <w:ind w:left="5040" w:hanging="360"/>
      </w:pPr>
      <w:rPr>
        <w:rFonts w:ascii="Arial" w:hAnsi="Arial" w:hint="default"/>
      </w:rPr>
    </w:lvl>
    <w:lvl w:ilvl="7" w:tplc="817A96AC" w:tentative="1">
      <w:start w:val="1"/>
      <w:numFmt w:val="bullet"/>
      <w:lvlText w:val="•"/>
      <w:lvlJc w:val="left"/>
      <w:pPr>
        <w:tabs>
          <w:tab w:val="num" w:pos="5760"/>
        </w:tabs>
        <w:ind w:left="5760" w:hanging="360"/>
      </w:pPr>
      <w:rPr>
        <w:rFonts w:ascii="Arial" w:hAnsi="Arial" w:hint="default"/>
      </w:rPr>
    </w:lvl>
    <w:lvl w:ilvl="8" w:tplc="C40C9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F96F0C"/>
    <w:multiLevelType w:val="hybridMultilevel"/>
    <w:tmpl w:val="AC8045AE"/>
    <w:lvl w:ilvl="0" w:tplc="21D8CC7E">
      <w:start w:val="1"/>
      <w:numFmt w:val="bullet"/>
      <w:lvlText w:val="-"/>
      <w:lvlJc w:val="left"/>
      <w:pPr>
        <w:ind w:left="785"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1E531EAA"/>
    <w:multiLevelType w:val="hybridMultilevel"/>
    <w:tmpl w:val="161A5C90"/>
    <w:lvl w:ilvl="0" w:tplc="699028E8">
      <w:start w:val="1"/>
      <w:numFmt w:val="bullet"/>
      <w:lvlText w:val="•"/>
      <w:lvlJc w:val="left"/>
      <w:pPr>
        <w:tabs>
          <w:tab w:val="num" w:pos="720"/>
        </w:tabs>
        <w:ind w:left="720" w:hanging="360"/>
      </w:pPr>
      <w:rPr>
        <w:rFonts w:ascii="Arial" w:hAnsi="Arial" w:hint="default"/>
      </w:rPr>
    </w:lvl>
    <w:lvl w:ilvl="1" w:tplc="93E2DAAE" w:tentative="1">
      <w:start w:val="1"/>
      <w:numFmt w:val="bullet"/>
      <w:lvlText w:val="•"/>
      <w:lvlJc w:val="left"/>
      <w:pPr>
        <w:tabs>
          <w:tab w:val="num" w:pos="1440"/>
        </w:tabs>
        <w:ind w:left="1440" w:hanging="360"/>
      </w:pPr>
      <w:rPr>
        <w:rFonts w:ascii="Arial" w:hAnsi="Arial" w:hint="default"/>
      </w:rPr>
    </w:lvl>
    <w:lvl w:ilvl="2" w:tplc="C6EA7A06" w:tentative="1">
      <w:start w:val="1"/>
      <w:numFmt w:val="bullet"/>
      <w:lvlText w:val="•"/>
      <w:lvlJc w:val="left"/>
      <w:pPr>
        <w:tabs>
          <w:tab w:val="num" w:pos="2160"/>
        </w:tabs>
        <w:ind w:left="2160" w:hanging="360"/>
      </w:pPr>
      <w:rPr>
        <w:rFonts w:ascii="Arial" w:hAnsi="Arial" w:hint="default"/>
      </w:rPr>
    </w:lvl>
    <w:lvl w:ilvl="3" w:tplc="C322A7D0" w:tentative="1">
      <w:start w:val="1"/>
      <w:numFmt w:val="bullet"/>
      <w:lvlText w:val="•"/>
      <w:lvlJc w:val="left"/>
      <w:pPr>
        <w:tabs>
          <w:tab w:val="num" w:pos="2880"/>
        </w:tabs>
        <w:ind w:left="2880" w:hanging="360"/>
      </w:pPr>
      <w:rPr>
        <w:rFonts w:ascii="Arial" w:hAnsi="Arial" w:hint="default"/>
      </w:rPr>
    </w:lvl>
    <w:lvl w:ilvl="4" w:tplc="6E1A6E9A" w:tentative="1">
      <w:start w:val="1"/>
      <w:numFmt w:val="bullet"/>
      <w:lvlText w:val="•"/>
      <w:lvlJc w:val="left"/>
      <w:pPr>
        <w:tabs>
          <w:tab w:val="num" w:pos="3600"/>
        </w:tabs>
        <w:ind w:left="3600" w:hanging="360"/>
      </w:pPr>
      <w:rPr>
        <w:rFonts w:ascii="Arial" w:hAnsi="Arial" w:hint="default"/>
      </w:rPr>
    </w:lvl>
    <w:lvl w:ilvl="5" w:tplc="A24E390C" w:tentative="1">
      <w:start w:val="1"/>
      <w:numFmt w:val="bullet"/>
      <w:lvlText w:val="•"/>
      <w:lvlJc w:val="left"/>
      <w:pPr>
        <w:tabs>
          <w:tab w:val="num" w:pos="4320"/>
        </w:tabs>
        <w:ind w:left="4320" w:hanging="360"/>
      </w:pPr>
      <w:rPr>
        <w:rFonts w:ascii="Arial" w:hAnsi="Arial" w:hint="default"/>
      </w:rPr>
    </w:lvl>
    <w:lvl w:ilvl="6" w:tplc="121AEB36" w:tentative="1">
      <w:start w:val="1"/>
      <w:numFmt w:val="bullet"/>
      <w:lvlText w:val="•"/>
      <w:lvlJc w:val="left"/>
      <w:pPr>
        <w:tabs>
          <w:tab w:val="num" w:pos="5040"/>
        </w:tabs>
        <w:ind w:left="5040" w:hanging="360"/>
      </w:pPr>
      <w:rPr>
        <w:rFonts w:ascii="Arial" w:hAnsi="Arial" w:hint="default"/>
      </w:rPr>
    </w:lvl>
    <w:lvl w:ilvl="7" w:tplc="F386F706" w:tentative="1">
      <w:start w:val="1"/>
      <w:numFmt w:val="bullet"/>
      <w:lvlText w:val="•"/>
      <w:lvlJc w:val="left"/>
      <w:pPr>
        <w:tabs>
          <w:tab w:val="num" w:pos="5760"/>
        </w:tabs>
        <w:ind w:left="5760" w:hanging="360"/>
      </w:pPr>
      <w:rPr>
        <w:rFonts w:ascii="Arial" w:hAnsi="Arial" w:hint="default"/>
      </w:rPr>
    </w:lvl>
    <w:lvl w:ilvl="8" w:tplc="385A44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51351"/>
    <w:multiLevelType w:val="hybridMultilevel"/>
    <w:tmpl w:val="91CCD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3404DA"/>
    <w:multiLevelType w:val="hybridMultilevel"/>
    <w:tmpl w:val="A1E4526C"/>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7065352">
      <w:numFmt w:val="bullet"/>
      <w:lvlText w:val="-"/>
      <w:lvlJc w:val="left"/>
      <w:pPr>
        <w:ind w:left="2249" w:hanging="360"/>
      </w:pPr>
      <w:rPr>
        <w:rFonts w:ascii="Times New Roman" w:eastAsiaTheme="minorEastAsia" w:hAnsi="Times New Roman" w:cs="Times New Roman" w:hint="default"/>
        <w:color w:val="000000" w:themeColor="text1"/>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E732E82"/>
    <w:multiLevelType w:val="hybridMultilevel"/>
    <w:tmpl w:val="E3F23E84"/>
    <w:lvl w:ilvl="0" w:tplc="99E6833A">
      <w:start w:val="3094"/>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FBA3935"/>
    <w:multiLevelType w:val="hybridMultilevel"/>
    <w:tmpl w:val="B6A2F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6B74C62"/>
    <w:multiLevelType w:val="hybridMultilevel"/>
    <w:tmpl w:val="022EEBBE"/>
    <w:lvl w:ilvl="0" w:tplc="72ACADE8">
      <w:start w:val="1"/>
      <w:numFmt w:val="bullet"/>
      <w:lvlText w:val="•"/>
      <w:lvlJc w:val="left"/>
      <w:pPr>
        <w:tabs>
          <w:tab w:val="num" w:pos="720"/>
        </w:tabs>
        <w:ind w:left="720" w:hanging="360"/>
      </w:pPr>
      <w:rPr>
        <w:rFonts w:ascii="Arial" w:hAnsi="Arial" w:hint="default"/>
      </w:rPr>
    </w:lvl>
    <w:lvl w:ilvl="1" w:tplc="1FA45C2A" w:tentative="1">
      <w:start w:val="1"/>
      <w:numFmt w:val="bullet"/>
      <w:lvlText w:val="•"/>
      <w:lvlJc w:val="left"/>
      <w:pPr>
        <w:tabs>
          <w:tab w:val="num" w:pos="1440"/>
        </w:tabs>
        <w:ind w:left="1440" w:hanging="360"/>
      </w:pPr>
      <w:rPr>
        <w:rFonts w:ascii="Arial" w:hAnsi="Arial" w:hint="default"/>
      </w:rPr>
    </w:lvl>
    <w:lvl w:ilvl="2" w:tplc="27A0838E" w:tentative="1">
      <w:start w:val="1"/>
      <w:numFmt w:val="bullet"/>
      <w:lvlText w:val="•"/>
      <w:lvlJc w:val="left"/>
      <w:pPr>
        <w:tabs>
          <w:tab w:val="num" w:pos="2160"/>
        </w:tabs>
        <w:ind w:left="2160" w:hanging="360"/>
      </w:pPr>
      <w:rPr>
        <w:rFonts w:ascii="Arial" w:hAnsi="Arial" w:hint="default"/>
      </w:rPr>
    </w:lvl>
    <w:lvl w:ilvl="3" w:tplc="7CD44EA4" w:tentative="1">
      <w:start w:val="1"/>
      <w:numFmt w:val="bullet"/>
      <w:lvlText w:val="•"/>
      <w:lvlJc w:val="left"/>
      <w:pPr>
        <w:tabs>
          <w:tab w:val="num" w:pos="2880"/>
        </w:tabs>
        <w:ind w:left="2880" w:hanging="360"/>
      </w:pPr>
      <w:rPr>
        <w:rFonts w:ascii="Arial" w:hAnsi="Arial" w:hint="default"/>
      </w:rPr>
    </w:lvl>
    <w:lvl w:ilvl="4" w:tplc="3B6614AE" w:tentative="1">
      <w:start w:val="1"/>
      <w:numFmt w:val="bullet"/>
      <w:lvlText w:val="•"/>
      <w:lvlJc w:val="left"/>
      <w:pPr>
        <w:tabs>
          <w:tab w:val="num" w:pos="3600"/>
        </w:tabs>
        <w:ind w:left="3600" w:hanging="360"/>
      </w:pPr>
      <w:rPr>
        <w:rFonts w:ascii="Arial" w:hAnsi="Arial" w:hint="default"/>
      </w:rPr>
    </w:lvl>
    <w:lvl w:ilvl="5" w:tplc="B6B85DBC" w:tentative="1">
      <w:start w:val="1"/>
      <w:numFmt w:val="bullet"/>
      <w:lvlText w:val="•"/>
      <w:lvlJc w:val="left"/>
      <w:pPr>
        <w:tabs>
          <w:tab w:val="num" w:pos="4320"/>
        </w:tabs>
        <w:ind w:left="4320" w:hanging="360"/>
      </w:pPr>
      <w:rPr>
        <w:rFonts w:ascii="Arial" w:hAnsi="Arial" w:hint="default"/>
      </w:rPr>
    </w:lvl>
    <w:lvl w:ilvl="6" w:tplc="54DCD258" w:tentative="1">
      <w:start w:val="1"/>
      <w:numFmt w:val="bullet"/>
      <w:lvlText w:val="•"/>
      <w:lvlJc w:val="left"/>
      <w:pPr>
        <w:tabs>
          <w:tab w:val="num" w:pos="5040"/>
        </w:tabs>
        <w:ind w:left="5040" w:hanging="360"/>
      </w:pPr>
      <w:rPr>
        <w:rFonts w:ascii="Arial" w:hAnsi="Arial" w:hint="default"/>
      </w:rPr>
    </w:lvl>
    <w:lvl w:ilvl="7" w:tplc="08922014" w:tentative="1">
      <w:start w:val="1"/>
      <w:numFmt w:val="bullet"/>
      <w:lvlText w:val="•"/>
      <w:lvlJc w:val="left"/>
      <w:pPr>
        <w:tabs>
          <w:tab w:val="num" w:pos="5760"/>
        </w:tabs>
        <w:ind w:left="5760" w:hanging="360"/>
      </w:pPr>
      <w:rPr>
        <w:rFonts w:ascii="Arial" w:hAnsi="Arial" w:hint="default"/>
      </w:rPr>
    </w:lvl>
    <w:lvl w:ilvl="8" w:tplc="08EA61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5FAA34EF"/>
    <w:multiLevelType w:val="hybridMultilevel"/>
    <w:tmpl w:val="10F4E82E"/>
    <w:lvl w:ilvl="0" w:tplc="C0B80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3" w15:restartNumberingAfterBreak="0">
    <w:nsid w:val="617178DC"/>
    <w:multiLevelType w:val="hybridMultilevel"/>
    <w:tmpl w:val="E31C459A"/>
    <w:lvl w:ilvl="0" w:tplc="ABBCCB24">
      <w:start w:val="1"/>
      <w:numFmt w:val="bullet"/>
      <w:lvlText w:val=""/>
      <w:lvlJc w:val="left"/>
      <w:pPr>
        <w:tabs>
          <w:tab w:val="num" w:pos="720"/>
        </w:tabs>
        <w:ind w:left="720" w:hanging="360"/>
      </w:pPr>
      <w:rPr>
        <w:rFonts w:ascii="Wingdings" w:hAnsi="Wingdings" w:hint="default"/>
      </w:rPr>
    </w:lvl>
    <w:lvl w:ilvl="1" w:tplc="D6C860FC">
      <w:numFmt w:val="bullet"/>
      <w:lvlText w:val=""/>
      <w:lvlJc w:val="left"/>
      <w:pPr>
        <w:tabs>
          <w:tab w:val="num" w:pos="1440"/>
        </w:tabs>
        <w:ind w:left="1440" w:hanging="360"/>
      </w:pPr>
      <w:rPr>
        <w:rFonts w:ascii="Wingdings" w:hAnsi="Wingdings" w:hint="default"/>
      </w:rPr>
    </w:lvl>
    <w:lvl w:ilvl="2" w:tplc="079ADA98">
      <w:numFmt w:val="bullet"/>
      <w:lvlText w:val=""/>
      <w:lvlJc w:val="left"/>
      <w:pPr>
        <w:tabs>
          <w:tab w:val="num" w:pos="2160"/>
        </w:tabs>
        <w:ind w:left="2160" w:hanging="360"/>
      </w:pPr>
      <w:rPr>
        <w:rFonts w:ascii="Wingdings" w:hAnsi="Wingdings" w:hint="default"/>
      </w:rPr>
    </w:lvl>
    <w:lvl w:ilvl="3" w:tplc="8A1E0FAA" w:tentative="1">
      <w:start w:val="1"/>
      <w:numFmt w:val="bullet"/>
      <w:lvlText w:val=""/>
      <w:lvlJc w:val="left"/>
      <w:pPr>
        <w:tabs>
          <w:tab w:val="num" w:pos="2880"/>
        </w:tabs>
        <w:ind w:left="2880" w:hanging="360"/>
      </w:pPr>
      <w:rPr>
        <w:rFonts w:ascii="Wingdings" w:hAnsi="Wingdings" w:hint="default"/>
      </w:rPr>
    </w:lvl>
    <w:lvl w:ilvl="4" w:tplc="4EA6CB0C" w:tentative="1">
      <w:start w:val="1"/>
      <w:numFmt w:val="bullet"/>
      <w:lvlText w:val=""/>
      <w:lvlJc w:val="left"/>
      <w:pPr>
        <w:tabs>
          <w:tab w:val="num" w:pos="3600"/>
        </w:tabs>
        <w:ind w:left="3600" w:hanging="360"/>
      </w:pPr>
      <w:rPr>
        <w:rFonts w:ascii="Wingdings" w:hAnsi="Wingdings" w:hint="default"/>
      </w:rPr>
    </w:lvl>
    <w:lvl w:ilvl="5" w:tplc="1A12A09E" w:tentative="1">
      <w:start w:val="1"/>
      <w:numFmt w:val="bullet"/>
      <w:lvlText w:val=""/>
      <w:lvlJc w:val="left"/>
      <w:pPr>
        <w:tabs>
          <w:tab w:val="num" w:pos="4320"/>
        </w:tabs>
        <w:ind w:left="4320" w:hanging="360"/>
      </w:pPr>
      <w:rPr>
        <w:rFonts w:ascii="Wingdings" w:hAnsi="Wingdings" w:hint="default"/>
      </w:rPr>
    </w:lvl>
    <w:lvl w:ilvl="6" w:tplc="70CCD182" w:tentative="1">
      <w:start w:val="1"/>
      <w:numFmt w:val="bullet"/>
      <w:lvlText w:val=""/>
      <w:lvlJc w:val="left"/>
      <w:pPr>
        <w:tabs>
          <w:tab w:val="num" w:pos="5040"/>
        </w:tabs>
        <w:ind w:left="5040" w:hanging="360"/>
      </w:pPr>
      <w:rPr>
        <w:rFonts w:ascii="Wingdings" w:hAnsi="Wingdings" w:hint="default"/>
      </w:rPr>
    </w:lvl>
    <w:lvl w:ilvl="7" w:tplc="0268BE44" w:tentative="1">
      <w:start w:val="1"/>
      <w:numFmt w:val="bullet"/>
      <w:lvlText w:val=""/>
      <w:lvlJc w:val="left"/>
      <w:pPr>
        <w:tabs>
          <w:tab w:val="num" w:pos="5760"/>
        </w:tabs>
        <w:ind w:left="5760" w:hanging="360"/>
      </w:pPr>
      <w:rPr>
        <w:rFonts w:ascii="Wingdings" w:hAnsi="Wingdings" w:hint="default"/>
      </w:rPr>
    </w:lvl>
    <w:lvl w:ilvl="8" w:tplc="DD861F5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266870"/>
    <w:multiLevelType w:val="hybridMultilevel"/>
    <w:tmpl w:val="6CAC5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46"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223CCB"/>
    <w:multiLevelType w:val="hybridMultilevel"/>
    <w:tmpl w:val="E3246C24"/>
    <w:lvl w:ilvl="0" w:tplc="58343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4"/>
  </w:num>
  <w:num w:numId="4">
    <w:abstractNumId w:val="50"/>
  </w:num>
  <w:num w:numId="5">
    <w:abstractNumId w:val="23"/>
  </w:num>
  <w:num w:numId="6">
    <w:abstractNumId w:val="51"/>
  </w:num>
  <w:num w:numId="7">
    <w:abstractNumId w:val="31"/>
  </w:num>
  <w:num w:numId="8">
    <w:abstractNumId w:val="46"/>
  </w:num>
  <w:num w:numId="9">
    <w:abstractNumId w:val="11"/>
  </w:num>
  <w:num w:numId="10">
    <w:abstractNumId w:val="13"/>
  </w:num>
  <w:num w:numId="11">
    <w:abstractNumId w:val="38"/>
  </w:num>
  <w:num w:numId="12">
    <w:abstractNumId w:val="9"/>
  </w:num>
  <w:num w:numId="13">
    <w:abstractNumId w:val="40"/>
  </w:num>
  <w:num w:numId="14">
    <w:abstractNumId w:val="0"/>
  </w:num>
  <w:num w:numId="15">
    <w:abstractNumId w:val="30"/>
  </w:num>
  <w:num w:numId="16">
    <w:abstractNumId w:val="33"/>
  </w:num>
  <w:num w:numId="17">
    <w:abstractNumId w:val="28"/>
  </w:num>
  <w:num w:numId="18">
    <w:abstractNumId w:val="36"/>
  </w:num>
  <w:num w:numId="19">
    <w:abstractNumId w:val="35"/>
  </w:num>
  <w:num w:numId="20">
    <w:abstractNumId w:val="34"/>
  </w:num>
  <w:num w:numId="21">
    <w:abstractNumId w:val="52"/>
  </w:num>
  <w:num w:numId="22">
    <w:abstractNumId w:val="48"/>
  </w:num>
  <w:num w:numId="23">
    <w:abstractNumId w:val="19"/>
  </w:num>
  <w:num w:numId="24">
    <w:abstractNumId w:val="54"/>
  </w:num>
  <w:num w:numId="25">
    <w:abstractNumId w:val="7"/>
  </w:num>
  <w:num w:numId="26">
    <w:abstractNumId w:val="21"/>
  </w:num>
  <w:num w:numId="27">
    <w:abstractNumId w:val="5"/>
  </w:num>
  <w:num w:numId="28">
    <w:abstractNumId w:val="16"/>
  </w:num>
  <w:num w:numId="29">
    <w:abstractNumId w:val="1"/>
  </w:num>
  <w:num w:numId="30">
    <w:abstractNumId w:val="22"/>
  </w:num>
  <w:num w:numId="31">
    <w:abstractNumId w:val="32"/>
  </w:num>
  <w:num w:numId="32">
    <w:abstractNumId w:val="6"/>
  </w:num>
  <w:num w:numId="33">
    <w:abstractNumId w:val="25"/>
  </w:num>
  <w:num w:numId="34">
    <w:abstractNumId w:val="8"/>
  </w:num>
  <w:num w:numId="35">
    <w:abstractNumId w:val="27"/>
  </w:num>
  <w:num w:numId="36">
    <w:abstractNumId w:val="17"/>
  </w:num>
  <w:num w:numId="37">
    <w:abstractNumId w:val="47"/>
  </w:num>
  <w:num w:numId="38">
    <w:abstractNumId w:val="15"/>
  </w:num>
  <w:num w:numId="39">
    <w:abstractNumId w:val="10"/>
  </w:num>
  <w:num w:numId="40">
    <w:abstractNumId w:val="24"/>
  </w:num>
  <w:num w:numId="41">
    <w:abstractNumId w:val="40"/>
  </w:num>
  <w:num w:numId="42">
    <w:abstractNumId w:val="43"/>
  </w:num>
  <w:num w:numId="43">
    <w:abstractNumId w:val="12"/>
  </w:num>
  <w:num w:numId="44">
    <w:abstractNumId w:val="42"/>
  </w:num>
  <w:num w:numId="45">
    <w:abstractNumId w:val="18"/>
  </w:num>
  <w:num w:numId="46">
    <w:abstractNumId w:val="39"/>
  </w:num>
  <w:num w:numId="47">
    <w:abstractNumId w:val="2"/>
  </w:num>
  <w:num w:numId="48">
    <w:abstractNumId w:val="44"/>
  </w:num>
  <w:num w:numId="49">
    <w:abstractNumId w:val="20"/>
  </w:num>
  <w:num w:numId="50">
    <w:abstractNumId w:val="41"/>
  </w:num>
  <w:num w:numId="51">
    <w:abstractNumId w:val="53"/>
  </w:num>
  <w:num w:numId="52">
    <w:abstractNumId w:val="37"/>
  </w:num>
  <w:num w:numId="53">
    <w:abstractNumId w:val="45"/>
  </w:num>
  <w:num w:numId="54">
    <w:abstractNumId w:val="14"/>
  </w:num>
  <w:num w:numId="55">
    <w:abstractNumId w:val="3"/>
  </w:num>
  <w:num w:numId="56">
    <w:abstractNumId w:val="55"/>
  </w:num>
  <w:num w:numId="57">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5"/>
    <w:rsid w:val="00001C14"/>
    <w:rsid w:val="00002070"/>
    <w:rsid w:val="000020F6"/>
    <w:rsid w:val="00002231"/>
    <w:rsid w:val="000026C5"/>
    <w:rsid w:val="0000281A"/>
    <w:rsid w:val="00002893"/>
    <w:rsid w:val="00002945"/>
    <w:rsid w:val="00002BE7"/>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51"/>
    <w:rsid w:val="00004E70"/>
    <w:rsid w:val="000057B1"/>
    <w:rsid w:val="000059D3"/>
    <w:rsid w:val="000059F6"/>
    <w:rsid w:val="00005D99"/>
    <w:rsid w:val="000063D6"/>
    <w:rsid w:val="0000649C"/>
    <w:rsid w:val="0000664E"/>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3F0E"/>
    <w:rsid w:val="00013FF4"/>
    <w:rsid w:val="0001484B"/>
    <w:rsid w:val="00014923"/>
    <w:rsid w:val="00015846"/>
    <w:rsid w:val="00015A0E"/>
    <w:rsid w:val="00015EFB"/>
    <w:rsid w:val="0001644B"/>
    <w:rsid w:val="00016593"/>
    <w:rsid w:val="000165E2"/>
    <w:rsid w:val="00016C8D"/>
    <w:rsid w:val="000172BE"/>
    <w:rsid w:val="00017AD7"/>
    <w:rsid w:val="00017D8A"/>
    <w:rsid w:val="00017FA3"/>
    <w:rsid w:val="0002021C"/>
    <w:rsid w:val="00020E27"/>
    <w:rsid w:val="00020E89"/>
    <w:rsid w:val="00021075"/>
    <w:rsid w:val="000210CC"/>
    <w:rsid w:val="000211CC"/>
    <w:rsid w:val="00021426"/>
    <w:rsid w:val="00021513"/>
    <w:rsid w:val="000217F1"/>
    <w:rsid w:val="00021DBF"/>
    <w:rsid w:val="00022278"/>
    <w:rsid w:val="00022419"/>
    <w:rsid w:val="00022C91"/>
    <w:rsid w:val="0002306B"/>
    <w:rsid w:val="0002335E"/>
    <w:rsid w:val="00023388"/>
    <w:rsid w:val="000233F5"/>
    <w:rsid w:val="00023425"/>
    <w:rsid w:val="00023599"/>
    <w:rsid w:val="00023BA7"/>
    <w:rsid w:val="000241BE"/>
    <w:rsid w:val="000242F2"/>
    <w:rsid w:val="000243A2"/>
    <w:rsid w:val="00024AD3"/>
    <w:rsid w:val="00024D43"/>
    <w:rsid w:val="000252BF"/>
    <w:rsid w:val="0002547C"/>
    <w:rsid w:val="0002550A"/>
    <w:rsid w:val="0002568C"/>
    <w:rsid w:val="0002595A"/>
    <w:rsid w:val="00025BD3"/>
    <w:rsid w:val="00025CE0"/>
    <w:rsid w:val="00025E50"/>
    <w:rsid w:val="000263D2"/>
    <w:rsid w:val="00026BE0"/>
    <w:rsid w:val="00026D4B"/>
    <w:rsid w:val="000271E1"/>
    <w:rsid w:val="000271F4"/>
    <w:rsid w:val="000275C6"/>
    <w:rsid w:val="00027AD6"/>
    <w:rsid w:val="00027B49"/>
    <w:rsid w:val="00027FD1"/>
    <w:rsid w:val="0003024C"/>
    <w:rsid w:val="000302B9"/>
    <w:rsid w:val="00030865"/>
    <w:rsid w:val="000308DA"/>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6C58"/>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3E6A"/>
    <w:rsid w:val="00044909"/>
    <w:rsid w:val="000450DA"/>
    <w:rsid w:val="00045557"/>
    <w:rsid w:val="000458EA"/>
    <w:rsid w:val="00045B45"/>
    <w:rsid w:val="00046393"/>
    <w:rsid w:val="00046796"/>
    <w:rsid w:val="000467FD"/>
    <w:rsid w:val="00046AAF"/>
    <w:rsid w:val="00046DA8"/>
    <w:rsid w:val="000470A4"/>
    <w:rsid w:val="00047225"/>
    <w:rsid w:val="00047487"/>
    <w:rsid w:val="0004757B"/>
    <w:rsid w:val="00047AC5"/>
    <w:rsid w:val="00047E60"/>
    <w:rsid w:val="00047F2E"/>
    <w:rsid w:val="000503D4"/>
    <w:rsid w:val="00050A1E"/>
    <w:rsid w:val="00051156"/>
    <w:rsid w:val="00051C91"/>
    <w:rsid w:val="00051D6D"/>
    <w:rsid w:val="00052164"/>
    <w:rsid w:val="000528C7"/>
    <w:rsid w:val="00052AD2"/>
    <w:rsid w:val="00052D8D"/>
    <w:rsid w:val="00052FBD"/>
    <w:rsid w:val="000530DF"/>
    <w:rsid w:val="000531CF"/>
    <w:rsid w:val="0005366F"/>
    <w:rsid w:val="00053B70"/>
    <w:rsid w:val="00053F0B"/>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3F3"/>
    <w:rsid w:val="000614FE"/>
    <w:rsid w:val="00061553"/>
    <w:rsid w:val="00061604"/>
    <w:rsid w:val="0006171C"/>
    <w:rsid w:val="00061741"/>
    <w:rsid w:val="00061926"/>
    <w:rsid w:val="00061BCD"/>
    <w:rsid w:val="000620CE"/>
    <w:rsid w:val="0006244D"/>
    <w:rsid w:val="00062501"/>
    <w:rsid w:val="00062A19"/>
    <w:rsid w:val="00062BEF"/>
    <w:rsid w:val="00062EC6"/>
    <w:rsid w:val="000632B6"/>
    <w:rsid w:val="00063380"/>
    <w:rsid w:val="00063535"/>
    <w:rsid w:val="0006353E"/>
    <w:rsid w:val="000635E3"/>
    <w:rsid w:val="00063941"/>
    <w:rsid w:val="0006398D"/>
    <w:rsid w:val="00063AB5"/>
    <w:rsid w:val="00063B91"/>
    <w:rsid w:val="00064695"/>
    <w:rsid w:val="00064774"/>
    <w:rsid w:val="00064B18"/>
    <w:rsid w:val="00064D65"/>
    <w:rsid w:val="000651A2"/>
    <w:rsid w:val="00065B7E"/>
    <w:rsid w:val="00065D38"/>
    <w:rsid w:val="00066D19"/>
    <w:rsid w:val="000672F1"/>
    <w:rsid w:val="000674C2"/>
    <w:rsid w:val="00067DD1"/>
    <w:rsid w:val="0007040C"/>
    <w:rsid w:val="00070447"/>
    <w:rsid w:val="00070688"/>
    <w:rsid w:val="000706E7"/>
    <w:rsid w:val="000709A4"/>
    <w:rsid w:val="00070B9D"/>
    <w:rsid w:val="00070CE1"/>
    <w:rsid w:val="00070D89"/>
    <w:rsid w:val="00070EF8"/>
    <w:rsid w:val="00071105"/>
    <w:rsid w:val="00071192"/>
    <w:rsid w:val="000712D6"/>
    <w:rsid w:val="000713A7"/>
    <w:rsid w:val="00071AE8"/>
    <w:rsid w:val="00071DF9"/>
    <w:rsid w:val="0007216B"/>
    <w:rsid w:val="0007220F"/>
    <w:rsid w:val="00072452"/>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BC8"/>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5AB"/>
    <w:rsid w:val="00081BF0"/>
    <w:rsid w:val="00081FD6"/>
    <w:rsid w:val="0008234C"/>
    <w:rsid w:val="000823B0"/>
    <w:rsid w:val="000831A4"/>
    <w:rsid w:val="0008335B"/>
    <w:rsid w:val="00083379"/>
    <w:rsid w:val="00083587"/>
    <w:rsid w:val="00083695"/>
    <w:rsid w:val="000837A8"/>
    <w:rsid w:val="00083838"/>
    <w:rsid w:val="0008385A"/>
    <w:rsid w:val="0008385E"/>
    <w:rsid w:val="00083A31"/>
    <w:rsid w:val="00083B6A"/>
    <w:rsid w:val="00083CC8"/>
    <w:rsid w:val="00083DEC"/>
    <w:rsid w:val="000847C4"/>
    <w:rsid w:val="00084957"/>
    <w:rsid w:val="00084AEB"/>
    <w:rsid w:val="00084EE1"/>
    <w:rsid w:val="00085249"/>
    <w:rsid w:val="000854FA"/>
    <w:rsid w:val="00085841"/>
    <w:rsid w:val="00085C92"/>
    <w:rsid w:val="00085E04"/>
    <w:rsid w:val="000861DA"/>
    <w:rsid w:val="00086800"/>
    <w:rsid w:val="00086DA9"/>
    <w:rsid w:val="00087357"/>
    <w:rsid w:val="00087695"/>
    <w:rsid w:val="000877C2"/>
    <w:rsid w:val="00087913"/>
    <w:rsid w:val="00087B4D"/>
    <w:rsid w:val="00087D08"/>
    <w:rsid w:val="00087DA6"/>
    <w:rsid w:val="00087FFD"/>
    <w:rsid w:val="000902DC"/>
    <w:rsid w:val="00090694"/>
    <w:rsid w:val="00090803"/>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212"/>
    <w:rsid w:val="00093697"/>
    <w:rsid w:val="00093D42"/>
    <w:rsid w:val="00093DD0"/>
    <w:rsid w:val="00094539"/>
    <w:rsid w:val="00094863"/>
    <w:rsid w:val="00094A16"/>
    <w:rsid w:val="00094B24"/>
    <w:rsid w:val="00094C93"/>
    <w:rsid w:val="00094DE6"/>
    <w:rsid w:val="00095630"/>
    <w:rsid w:val="0009597F"/>
    <w:rsid w:val="00095DED"/>
    <w:rsid w:val="00096356"/>
    <w:rsid w:val="00096428"/>
    <w:rsid w:val="00096587"/>
    <w:rsid w:val="00096FA8"/>
    <w:rsid w:val="0009734E"/>
    <w:rsid w:val="00097725"/>
    <w:rsid w:val="00097C99"/>
    <w:rsid w:val="000A061A"/>
    <w:rsid w:val="000A0719"/>
    <w:rsid w:val="000A0963"/>
    <w:rsid w:val="000A0F14"/>
    <w:rsid w:val="000A1318"/>
    <w:rsid w:val="000A1441"/>
    <w:rsid w:val="000A1595"/>
    <w:rsid w:val="000A181E"/>
    <w:rsid w:val="000A1A06"/>
    <w:rsid w:val="000A1B60"/>
    <w:rsid w:val="000A2005"/>
    <w:rsid w:val="000A21B4"/>
    <w:rsid w:val="000A2CC7"/>
    <w:rsid w:val="000A2D10"/>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3C5"/>
    <w:rsid w:val="000B2967"/>
    <w:rsid w:val="000B2985"/>
    <w:rsid w:val="000B2A44"/>
    <w:rsid w:val="000B2BBA"/>
    <w:rsid w:val="000B2BEA"/>
    <w:rsid w:val="000B2C00"/>
    <w:rsid w:val="000B2C88"/>
    <w:rsid w:val="000B2D32"/>
    <w:rsid w:val="000B2EC4"/>
    <w:rsid w:val="000B2FBD"/>
    <w:rsid w:val="000B3342"/>
    <w:rsid w:val="000B382C"/>
    <w:rsid w:val="000B394C"/>
    <w:rsid w:val="000B3AD1"/>
    <w:rsid w:val="000B3C84"/>
    <w:rsid w:val="000B418B"/>
    <w:rsid w:val="000B4351"/>
    <w:rsid w:val="000B4390"/>
    <w:rsid w:val="000B51FA"/>
    <w:rsid w:val="000B5399"/>
    <w:rsid w:val="000B5905"/>
    <w:rsid w:val="000B5975"/>
    <w:rsid w:val="000B5C11"/>
    <w:rsid w:val="000B5EFC"/>
    <w:rsid w:val="000B6E2C"/>
    <w:rsid w:val="000B76C5"/>
    <w:rsid w:val="000B7833"/>
    <w:rsid w:val="000B79A0"/>
    <w:rsid w:val="000B7A10"/>
    <w:rsid w:val="000B7AC9"/>
    <w:rsid w:val="000B7C96"/>
    <w:rsid w:val="000B7DD4"/>
    <w:rsid w:val="000C0063"/>
    <w:rsid w:val="000C0282"/>
    <w:rsid w:val="000C0688"/>
    <w:rsid w:val="000C0887"/>
    <w:rsid w:val="000C08EC"/>
    <w:rsid w:val="000C0ABF"/>
    <w:rsid w:val="000C0B2E"/>
    <w:rsid w:val="000C115D"/>
    <w:rsid w:val="000C1535"/>
    <w:rsid w:val="000C20FD"/>
    <w:rsid w:val="000C236E"/>
    <w:rsid w:val="000C23FC"/>
    <w:rsid w:val="000C252B"/>
    <w:rsid w:val="000C295C"/>
    <w:rsid w:val="000C2FBD"/>
    <w:rsid w:val="000C3B0C"/>
    <w:rsid w:val="000C3BD0"/>
    <w:rsid w:val="000C422D"/>
    <w:rsid w:val="000C43AC"/>
    <w:rsid w:val="000C479C"/>
    <w:rsid w:val="000C48BE"/>
    <w:rsid w:val="000C492D"/>
    <w:rsid w:val="000C4EB0"/>
    <w:rsid w:val="000C5304"/>
    <w:rsid w:val="000C533A"/>
    <w:rsid w:val="000C54D0"/>
    <w:rsid w:val="000C554F"/>
    <w:rsid w:val="000C5ABA"/>
    <w:rsid w:val="000C5CE8"/>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B7C"/>
    <w:rsid w:val="000D71A7"/>
    <w:rsid w:val="000D71E2"/>
    <w:rsid w:val="000D71F5"/>
    <w:rsid w:val="000D73A5"/>
    <w:rsid w:val="000D75EE"/>
    <w:rsid w:val="000E07D6"/>
    <w:rsid w:val="000E09C2"/>
    <w:rsid w:val="000E09F9"/>
    <w:rsid w:val="000E0B6E"/>
    <w:rsid w:val="000E0C24"/>
    <w:rsid w:val="000E10FB"/>
    <w:rsid w:val="000E129F"/>
    <w:rsid w:val="000E1380"/>
    <w:rsid w:val="000E1414"/>
    <w:rsid w:val="000E18DF"/>
    <w:rsid w:val="000E1BA7"/>
    <w:rsid w:val="000E1E5D"/>
    <w:rsid w:val="000E1F09"/>
    <w:rsid w:val="000E2269"/>
    <w:rsid w:val="000E32B6"/>
    <w:rsid w:val="000E372D"/>
    <w:rsid w:val="000E3D0A"/>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753"/>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BD2"/>
    <w:rsid w:val="000F3E53"/>
    <w:rsid w:val="000F3E7F"/>
    <w:rsid w:val="000F41CD"/>
    <w:rsid w:val="000F446D"/>
    <w:rsid w:val="000F4C3B"/>
    <w:rsid w:val="000F4E71"/>
    <w:rsid w:val="000F4F99"/>
    <w:rsid w:val="000F56C3"/>
    <w:rsid w:val="000F58B2"/>
    <w:rsid w:val="000F5EAA"/>
    <w:rsid w:val="000F630B"/>
    <w:rsid w:val="000F6423"/>
    <w:rsid w:val="000F65BE"/>
    <w:rsid w:val="000F65E5"/>
    <w:rsid w:val="000F6E57"/>
    <w:rsid w:val="000F740B"/>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71D"/>
    <w:rsid w:val="00105CC7"/>
    <w:rsid w:val="001063E9"/>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AE8"/>
    <w:rsid w:val="00115C83"/>
    <w:rsid w:val="00115DA0"/>
    <w:rsid w:val="00115EB0"/>
    <w:rsid w:val="00116376"/>
    <w:rsid w:val="0011643A"/>
    <w:rsid w:val="00116EDB"/>
    <w:rsid w:val="0011783B"/>
    <w:rsid w:val="00117C85"/>
    <w:rsid w:val="00117D41"/>
    <w:rsid w:val="001202C4"/>
    <w:rsid w:val="00120B13"/>
    <w:rsid w:val="00121183"/>
    <w:rsid w:val="00121424"/>
    <w:rsid w:val="00121ADE"/>
    <w:rsid w:val="00121C79"/>
    <w:rsid w:val="00121FC6"/>
    <w:rsid w:val="001227B2"/>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5A"/>
    <w:rsid w:val="00127689"/>
    <w:rsid w:val="001277E3"/>
    <w:rsid w:val="001278D5"/>
    <w:rsid w:val="00127B02"/>
    <w:rsid w:val="00130353"/>
    <w:rsid w:val="0013038C"/>
    <w:rsid w:val="0013065F"/>
    <w:rsid w:val="00130779"/>
    <w:rsid w:val="001307A1"/>
    <w:rsid w:val="001313B0"/>
    <w:rsid w:val="001313FA"/>
    <w:rsid w:val="001321D3"/>
    <w:rsid w:val="001323B9"/>
    <w:rsid w:val="001330F2"/>
    <w:rsid w:val="0013325B"/>
    <w:rsid w:val="00133599"/>
    <w:rsid w:val="00133BF7"/>
    <w:rsid w:val="00133DFC"/>
    <w:rsid w:val="001341AF"/>
    <w:rsid w:val="00134501"/>
    <w:rsid w:val="00134707"/>
    <w:rsid w:val="001347EA"/>
    <w:rsid w:val="00134B88"/>
    <w:rsid w:val="001351F3"/>
    <w:rsid w:val="001353DB"/>
    <w:rsid w:val="0013559F"/>
    <w:rsid w:val="001357B4"/>
    <w:rsid w:val="001363ED"/>
    <w:rsid w:val="00136426"/>
    <w:rsid w:val="0013663B"/>
    <w:rsid w:val="00136A23"/>
    <w:rsid w:val="00136B99"/>
    <w:rsid w:val="00136BED"/>
    <w:rsid w:val="00136E92"/>
    <w:rsid w:val="0013786A"/>
    <w:rsid w:val="00137A9E"/>
    <w:rsid w:val="00137F98"/>
    <w:rsid w:val="00140143"/>
    <w:rsid w:val="0014015B"/>
    <w:rsid w:val="0014063E"/>
    <w:rsid w:val="0014087D"/>
    <w:rsid w:val="001408D0"/>
    <w:rsid w:val="00140923"/>
    <w:rsid w:val="00140F74"/>
    <w:rsid w:val="00141191"/>
    <w:rsid w:val="00141405"/>
    <w:rsid w:val="0014159C"/>
    <w:rsid w:val="00141999"/>
    <w:rsid w:val="00141B1B"/>
    <w:rsid w:val="00141FAF"/>
    <w:rsid w:val="00142665"/>
    <w:rsid w:val="00142FD4"/>
    <w:rsid w:val="00143205"/>
    <w:rsid w:val="0014384A"/>
    <w:rsid w:val="001438D5"/>
    <w:rsid w:val="00143DB6"/>
    <w:rsid w:val="00143E76"/>
    <w:rsid w:val="00143EA2"/>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BF7"/>
    <w:rsid w:val="00150EBC"/>
    <w:rsid w:val="00150F55"/>
    <w:rsid w:val="0015102D"/>
    <w:rsid w:val="001510EB"/>
    <w:rsid w:val="00151619"/>
    <w:rsid w:val="00151888"/>
    <w:rsid w:val="00151A6E"/>
    <w:rsid w:val="00151CCF"/>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2C2"/>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974"/>
    <w:rsid w:val="00161BD9"/>
    <w:rsid w:val="00161E1E"/>
    <w:rsid w:val="001620E6"/>
    <w:rsid w:val="0016271E"/>
    <w:rsid w:val="00162D7A"/>
    <w:rsid w:val="00162E0D"/>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8E"/>
    <w:rsid w:val="00170CDE"/>
    <w:rsid w:val="00170DF8"/>
    <w:rsid w:val="00170F7E"/>
    <w:rsid w:val="00171126"/>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D60"/>
    <w:rsid w:val="00185056"/>
    <w:rsid w:val="001852B9"/>
    <w:rsid w:val="00185584"/>
    <w:rsid w:val="0018588A"/>
    <w:rsid w:val="001862B9"/>
    <w:rsid w:val="0018636D"/>
    <w:rsid w:val="001868AF"/>
    <w:rsid w:val="00186B82"/>
    <w:rsid w:val="00187048"/>
    <w:rsid w:val="001870EA"/>
    <w:rsid w:val="00187252"/>
    <w:rsid w:val="00187875"/>
    <w:rsid w:val="00187887"/>
    <w:rsid w:val="00187D11"/>
    <w:rsid w:val="00187E42"/>
    <w:rsid w:val="0019014A"/>
    <w:rsid w:val="001905E4"/>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4FDC"/>
    <w:rsid w:val="00194FE9"/>
    <w:rsid w:val="0019502B"/>
    <w:rsid w:val="0019582A"/>
    <w:rsid w:val="001958EA"/>
    <w:rsid w:val="00195E0E"/>
    <w:rsid w:val="001961FC"/>
    <w:rsid w:val="00196686"/>
    <w:rsid w:val="00196740"/>
    <w:rsid w:val="0019690E"/>
    <w:rsid w:val="00196A9A"/>
    <w:rsid w:val="00197162"/>
    <w:rsid w:val="00197AB1"/>
    <w:rsid w:val="00197AC1"/>
    <w:rsid w:val="00197B74"/>
    <w:rsid w:val="00197C03"/>
    <w:rsid w:val="00197DE3"/>
    <w:rsid w:val="00197F78"/>
    <w:rsid w:val="001A01AE"/>
    <w:rsid w:val="001A0305"/>
    <w:rsid w:val="001A0471"/>
    <w:rsid w:val="001A05AF"/>
    <w:rsid w:val="001A0DF7"/>
    <w:rsid w:val="001A11E9"/>
    <w:rsid w:val="001A14B5"/>
    <w:rsid w:val="001A1686"/>
    <w:rsid w:val="001A180D"/>
    <w:rsid w:val="001A1BAC"/>
    <w:rsid w:val="001A1D82"/>
    <w:rsid w:val="001A217D"/>
    <w:rsid w:val="001A22E7"/>
    <w:rsid w:val="001A2397"/>
    <w:rsid w:val="001A23CE"/>
    <w:rsid w:val="001A2C89"/>
    <w:rsid w:val="001A31FA"/>
    <w:rsid w:val="001A359C"/>
    <w:rsid w:val="001A35F3"/>
    <w:rsid w:val="001A3B85"/>
    <w:rsid w:val="001A403D"/>
    <w:rsid w:val="001A411D"/>
    <w:rsid w:val="001A42EB"/>
    <w:rsid w:val="001A4770"/>
    <w:rsid w:val="001A4A50"/>
    <w:rsid w:val="001A4CEC"/>
    <w:rsid w:val="001A4D3C"/>
    <w:rsid w:val="001A53C5"/>
    <w:rsid w:val="001A5450"/>
    <w:rsid w:val="001A559A"/>
    <w:rsid w:val="001A563A"/>
    <w:rsid w:val="001A582A"/>
    <w:rsid w:val="001A5B61"/>
    <w:rsid w:val="001A5FBA"/>
    <w:rsid w:val="001A63CB"/>
    <w:rsid w:val="001A673E"/>
    <w:rsid w:val="001A697B"/>
    <w:rsid w:val="001A6B73"/>
    <w:rsid w:val="001A7380"/>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4AC"/>
    <w:rsid w:val="001B7812"/>
    <w:rsid w:val="001B7AFF"/>
    <w:rsid w:val="001B7E41"/>
    <w:rsid w:val="001C0093"/>
    <w:rsid w:val="001C02D8"/>
    <w:rsid w:val="001C03DD"/>
    <w:rsid w:val="001C04E3"/>
    <w:rsid w:val="001C0584"/>
    <w:rsid w:val="001C0898"/>
    <w:rsid w:val="001C0CB1"/>
    <w:rsid w:val="001C0F9C"/>
    <w:rsid w:val="001C1049"/>
    <w:rsid w:val="001C11D5"/>
    <w:rsid w:val="001C1203"/>
    <w:rsid w:val="001C1F99"/>
    <w:rsid w:val="001C2378"/>
    <w:rsid w:val="001C2656"/>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21"/>
    <w:rsid w:val="001C566F"/>
    <w:rsid w:val="001C5B0B"/>
    <w:rsid w:val="001C5D4F"/>
    <w:rsid w:val="001C5D7A"/>
    <w:rsid w:val="001C63CA"/>
    <w:rsid w:val="001C64C0"/>
    <w:rsid w:val="001C66A0"/>
    <w:rsid w:val="001C6888"/>
    <w:rsid w:val="001C69DA"/>
    <w:rsid w:val="001C6C58"/>
    <w:rsid w:val="001C6DFD"/>
    <w:rsid w:val="001C6E18"/>
    <w:rsid w:val="001C6F06"/>
    <w:rsid w:val="001C6FB4"/>
    <w:rsid w:val="001C72D5"/>
    <w:rsid w:val="001C7CD4"/>
    <w:rsid w:val="001C7D05"/>
    <w:rsid w:val="001D0190"/>
    <w:rsid w:val="001D0943"/>
    <w:rsid w:val="001D0E63"/>
    <w:rsid w:val="001D1B68"/>
    <w:rsid w:val="001D2360"/>
    <w:rsid w:val="001D2631"/>
    <w:rsid w:val="001D2BB7"/>
    <w:rsid w:val="001D3050"/>
    <w:rsid w:val="001D3109"/>
    <w:rsid w:val="001D332E"/>
    <w:rsid w:val="001D37C5"/>
    <w:rsid w:val="001D37D6"/>
    <w:rsid w:val="001D3A3C"/>
    <w:rsid w:val="001D3EEE"/>
    <w:rsid w:val="001D41BC"/>
    <w:rsid w:val="001D4422"/>
    <w:rsid w:val="001D4470"/>
    <w:rsid w:val="001D48B4"/>
    <w:rsid w:val="001D5033"/>
    <w:rsid w:val="001D59E5"/>
    <w:rsid w:val="001D5BFE"/>
    <w:rsid w:val="001D5C88"/>
    <w:rsid w:val="001D6567"/>
    <w:rsid w:val="001D659B"/>
    <w:rsid w:val="001D68AB"/>
    <w:rsid w:val="001D68E6"/>
    <w:rsid w:val="001D695C"/>
    <w:rsid w:val="001D6B2C"/>
    <w:rsid w:val="001D6FD9"/>
    <w:rsid w:val="001D780E"/>
    <w:rsid w:val="001D7CEE"/>
    <w:rsid w:val="001E00FE"/>
    <w:rsid w:val="001E0183"/>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51E"/>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0B"/>
    <w:rsid w:val="001F26A6"/>
    <w:rsid w:val="001F2E23"/>
    <w:rsid w:val="001F2E71"/>
    <w:rsid w:val="001F2E87"/>
    <w:rsid w:val="001F341F"/>
    <w:rsid w:val="001F3911"/>
    <w:rsid w:val="001F391A"/>
    <w:rsid w:val="001F3F1A"/>
    <w:rsid w:val="001F4392"/>
    <w:rsid w:val="001F4AD1"/>
    <w:rsid w:val="001F4CBD"/>
    <w:rsid w:val="001F4F4C"/>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569"/>
    <w:rsid w:val="00205627"/>
    <w:rsid w:val="0020567D"/>
    <w:rsid w:val="002056D0"/>
    <w:rsid w:val="00205933"/>
    <w:rsid w:val="002060E0"/>
    <w:rsid w:val="0020648E"/>
    <w:rsid w:val="00206620"/>
    <w:rsid w:val="002068A7"/>
    <w:rsid w:val="0020693C"/>
    <w:rsid w:val="00206C10"/>
    <w:rsid w:val="00206DB7"/>
    <w:rsid w:val="0020705F"/>
    <w:rsid w:val="00207711"/>
    <w:rsid w:val="00207C36"/>
    <w:rsid w:val="00210149"/>
    <w:rsid w:val="00210860"/>
    <w:rsid w:val="0021093D"/>
    <w:rsid w:val="00210AE3"/>
    <w:rsid w:val="00210B2F"/>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07D"/>
    <w:rsid w:val="0022684F"/>
    <w:rsid w:val="00226DB8"/>
    <w:rsid w:val="00227D09"/>
    <w:rsid w:val="00230137"/>
    <w:rsid w:val="00230210"/>
    <w:rsid w:val="00230508"/>
    <w:rsid w:val="00230831"/>
    <w:rsid w:val="00231297"/>
    <w:rsid w:val="002312A9"/>
    <w:rsid w:val="002315D9"/>
    <w:rsid w:val="00231781"/>
    <w:rsid w:val="00231A1D"/>
    <w:rsid w:val="00231C25"/>
    <w:rsid w:val="00231C6F"/>
    <w:rsid w:val="002324E4"/>
    <w:rsid w:val="002325F8"/>
    <w:rsid w:val="00232A90"/>
    <w:rsid w:val="00232AAD"/>
    <w:rsid w:val="00232B58"/>
    <w:rsid w:val="00232C6D"/>
    <w:rsid w:val="0023324C"/>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B34"/>
    <w:rsid w:val="00237DDC"/>
    <w:rsid w:val="00237EDC"/>
    <w:rsid w:val="0024006D"/>
    <w:rsid w:val="002401F5"/>
    <w:rsid w:val="002403E5"/>
    <w:rsid w:val="00240758"/>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7F5"/>
    <w:rsid w:val="00245CE8"/>
    <w:rsid w:val="00245D2E"/>
    <w:rsid w:val="00245DE2"/>
    <w:rsid w:val="00245F1F"/>
    <w:rsid w:val="002460B3"/>
    <w:rsid w:val="00246436"/>
    <w:rsid w:val="0024663B"/>
    <w:rsid w:val="002468BC"/>
    <w:rsid w:val="00247103"/>
    <w:rsid w:val="0024744E"/>
    <w:rsid w:val="002475D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9AE"/>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8EC"/>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6F"/>
    <w:rsid w:val="00265781"/>
    <w:rsid w:val="002657D6"/>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21B"/>
    <w:rsid w:val="00270728"/>
    <w:rsid w:val="00270741"/>
    <w:rsid w:val="00270AC1"/>
    <w:rsid w:val="00270CEE"/>
    <w:rsid w:val="00270D42"/>
    <w:rsid w:val="002710B2"/>
    <w:rsid w:val="00271408"/>
    <w:rsid w:val="002718E6"/>
    <w:rsid w:val="0027195D"/>
    <w:rsid w:val="00271A7B"/>
    <w:rsid w:val="00271F77"/>
    <w:rsid w:val="002721F9"/>
    <w:rsid w:val="002728CF"/>
    <w:rsid w:val="00272AF3"/>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11"/>
    <w:rsid w:val="002772F6"/>
    <w:rsid w:val="002773A3"/>
    <w:rsid w:val="0027742D"/>
    <w:rsid w:val="00277555"/>
    <w:rsid w:val="0027759B"/>
    <w:rsid w:val="00277835"/>
    <w:rsid w:val="00280096"/>
    <w:rsid w:val="002806F8"/>
    <w:rsid w:val="00280A17"/>
    <w:rsid w:val="00280A9E"/>
    <w:rsid w:val="00280AB1"/>
    <w:rsid w:val="00280AD9"/>
    <w:rsid w:val="0028105F"/>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4A9"/>
    <w:rsid w:val="00290647"/>
    <w:rsid w:val="002907C2"/>
    <w:rsid w:val="00290915"/>
    <w:rsid w:val="00291385"/>
    <w:rsid w:val="002913A5"/>
    <w:rsid w:val="00291422"/>
    <w:rsid w:val="00291840"/>
    <w:rsid w:val="00291CCA"/>
    <w:rsid w:val="00291D57"/>
    <w:rsid w:val="00291F11"/>
    <w:rsid w:val="002920C7"/>
    <w:rsid w:val="0029237F"/>
    <w:rsid w:val="00292715"/>
    <w:rsid w:val="002927E5"/>
    <w:rsid w:val="00292952"/>
    <w:rsid w:val="00292BE5"/>
    <w:rsid w:val="00292CD8"/>
    <w:rsid w:val="00293406"/>
    <w:rsid w:val="002938CC"/>
    <w:rsid w:val="00293CC0"/>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77F"/>
    <w:rsid w:val="0029687E"/>
    <w:rsid w:val="00296E28"/>
    <w:rsid w:val="00296E73"/>
    <w:rsid w:val="00296F62"/>
    <w:rsid w:val="00297377"/>
    <w:rsid w:val="0029759B"/>
    <w:rsid w:val="00297822"/>
    <w:rsid w:val="00297973"/>
    <w:rsid w:val="00297D5E"/>
    <w:rsid w:val="002A00BC"/>
    <w:rsid w:val="002A0606"/>
    <w:rsid w:val="002A0732"/>
    <w:rsid w:val="002A07A7"/>
    <w:rsid w:val="002A07C3"/>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257"/>
    <w:rsid w:val="002A5703"/>
    <w:rsid w:val="002A57A7"/>
    <w:rsid w:val="002A59F0"/>
    <w:rsid w:val="002A6264"/>
    <w:rsid w:val="002A6288"/>
    <w:rsid w:val="002A6432"/>
    <w:rsid w:val="002A6516"/>
    <w:rsid w:val="002A6583"/>
    <w:rsid w:val="002A66CB"/>
    <w:rsid w:val="002A677D"/>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A5B"/>
    <w:rsid w:val="002B3FEB"/>
    <w:rsid w:val="002B4166"/>
    <w:rsid w:val="002B41EE"/>
    <w:rsid w:val="002B425D"/>
    <w:rsid w:val="002B441B"/>
    <w:rsid w:val="002B4684"/>
    <w:rsid w:val="002B4E8F"/>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AEB"/>
    <w:rsid w:val="002C3895"/>
    <w:rsid w:val="002C38B2"/>
    <w:rsid w:val="002C3DE9"/>
    <w:rsid w:val="002C3F9C"/>
    <w:rsid w:val="002C46AA"/>
    <w:rsid w:val="002C49E5"/>
    <w:rsid w:val="002C4E0B"/>
    <w:rsid w:val="002C51E1"/>
    <w:rsid w:val="002C530E"/>
    <w:rsid w:val="002C55D4"/>
    <w:rsid w:val="002C569D"/>
    <w:rsid w:val="002C5AFA"/>
    <w:rsid w:val="002C5D5F"/>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2"/>
    <w:rsid w:val="002E29DC"/>
    <w:rsid w:val="002E3247"/>
    <w:rsid w:val="002E3426"/>
    <w:rsid w:val="002E34D9"/>
    <w:rsid w:val="002E392C"/>
    <w:rsid w:val="002E3A1A"/>
    <w:rsid w:val="002E3C65"/>
    <w:rsid w:val="002E3F5B"/>
    <w:rsid w:val="002E4362"/>
    <w:rsid w:val="002E5969"/>
    <w:rsid w:val="002E598B"/>
    <w:rsid w:val="002E5DB5"/>
    <w:rsid w:val="002E621D"/>
    <w:rsid w:val="002E63D9"/>
    <w:rsid w:val="002E63DE"/>
    <w:rsid w:val="002E640E"/>
    <w:rsid w:val="002E6C8C"/>
    <w:rsid w:val="002E7392"/>
    <w:rsid w:val="002E78DE"/>
    <w:rsid w:val="002F02A9"/>
    <w:rsid w:val="002F02C8"/>
    <w:rsid w:val="002F03F4"/>
    <w:rsid w:val="002F081F"/>
    <w:rsid w:val="002F0A29"/>
    <w:rsid w:val="002F0C28"/>
    <w:rsid w:val="002F1186"/>
    <w:rsid w:val="002F164B"/>
    <w:rsid w:val="002F17F3"/>
    <w:rsid w:val="002F1AA5"/>
    <w:rsid w:val="002F1B8A"/>
    <w:rsid w:val="002F25E7"/>
    <w:rsid w:val="002F272B"/>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BBD"/>
    <w:rsid w:val="002F6CE9"/>
    <w:rsid w:val="002F7052"/>
    <w:rsid w:val="002F73E6"/>
    <w:rsid w:val="002F762F"/>
    <w:rsid w:val="002F7BE3"/>
    <w:rsid w:val="002F7C0A"/>
    <w:rsid w:val="002F7E6A"/>
    <w:rsid w:val="00300118"/>
    <w:rsid w:val="00300165"/>
    <w:rsid w:val="0030094F"/>
    <w:rsid w:val="00300A88"/>
    <w:rsid w:val="00300CD4"/>
    <w:rsid w:val="00300F16"/>
    <w:rsid w:val="003010CF"/>
    <w:rsid w:val="003013A4"/>
    <w:rsid w:val="00301B16"/>
    <w:rsid w:val="00301B51"/>
    <w:rsid w:val="00301CE3"/>
    <w:rsid w:val="00301EF8"/>
    <w:rsid w:val="00301F88"/>
    <w:rsid w:val="003025DC"/>
    <w:rsid w:val="00302769"/>
    <w:rsid w:val="003028A7"/>
    <w:rsid w:val="00302AE9"/>
    <w:rsid w:val="00302C7C"/>
    <w:rsid w:val="00303001"/>
    <w:rsid w:val="00303440"/>
    <w:rsid w:val="00303693"/>
    <w:rsid w:val="003036F6"/>
    <w:rsid w:val="003038B4"/>
    <w:rsid w:val="003039D1"/>
    <w:rsid w:val="00303C2A"/>
    <w:rsid w:val="00303E56"/>
    <w:rsid w:val="00303FBB"/>
    <w:rsid w:val="0030422F"/>
    <w:rsid w:val="0030440D"/>
    <w:rsid w:val="003044F7"/>
    <w:rsid w:val="00304C87"/>
    <w:rsid w:val="00304D9B"/>
    <w:rsid w:val="00304E4E"/>
    <w:rsid w:val="003051E2"/>
    <w:rsid w:val="00305339"/>
    <w:rsid w:val="00305C7B"/>
    <w:rsid w:val="00305E05"/>
    <w:rsid w:val="00305FF9"/>
    <w:rsid w:val="00306245"/>
    <w:rsid w:val="00306667"/>
    <w:rsid w:val="00306D53"/>
    <w:rsid w:val="00306E6B"/>
    <w:rsid w:val="00307AA9"/>
    <w:rsid w:val="00307CC0"/>
    <w:rsid w:val="00307D79"/>
    <w:rsid w:val="003100C8"/>
    <w:rsid w:val="003105CB"/>
    <w:rsid w:val="00310613"/>
    <w:rsid w:val="00311161"/>
    <w:rsid w:val="0031151A"/>
    <w:rsid w:val="003115F8"/>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100B"/>
    <w:rsid w:val="00321A97"/>
    <w:rsid w:val="00321BD7"/>
    <w:rsid w:val="00322111"/>
    <w:rsid w:val="0032260F"/>
    <w:rsid w:val="0032274B"/>
    <w:rsid w:val="003228DA"/>
    <w:rsid w:val="0032387C"/>
    <w:rsid w:val="00323D6B"/>
    <w:rsid w:val="00324389"/>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287C"/>
    <w:rsid w:val="00332F1D"/>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70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4E7"/>
    <w:rsid w:val="0035467D"/>
    <w:rsid w:val="003546F9"/>
    <w:rsid w:val="003548D8"/>
    <w:rsid w:val="00354F8F"/>
    <w:rsid w:val="00355296"/>
    <w:rsid w:val="003554CA"/>
    <w:rsid w:val="00355BDB"/>
    <w:rsid w:val="00355F2C"/>
    <w:rsid w:val="00355F6C"/>
    <w:rsid w:val="00355FAE"/>
    <w:rsid w:val="00355FD2"/>
    <w:rsid w:val="003563FB"/>
    <w:rsid w:val="00356860"/>
    <w:rsid w:val="00356ABC"/>
    <w:rsid w:val="00356B18"/>
    <w:rsid w:val="00356BCD"/>
    <w:rsid w:val="00357437"/>
    <w:rsid w:val="003574C6"/>
    <w:rsid w:val="0035782B"/>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C69"/>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3B8"/>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09F"/>
    <w:rsid w:val="003762E1"/>
    <w:rsid w:val="0037691C"/>
    <w:rsid w:val="003770BB"/>
    <w:rsid w:val="00377374"/>
    <w:rsid w:val="0037759B"/>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236"/>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90017"/>
    <w:rsid w:val="003900DD"/>
    <w:rsid w:val="003901A0"/>
    <w:rsid w:val="003901A3"/>
    <w:rsid w:val="0039044F"/>
    <w:rsid w:val="00390624"/>
    <w:rsid w:val="0039072F"/>
    <w:rsid w:val="00390A0E"/>
    <w:rsid w:val="00390C81"/>
    <w:rsid w:val="00390F76"/>
    <w:rsid w:val="00390F96"/>
    <w:rsid w:val="00391FEB"/>
    <w:rsid w:val="0039251A"/>
    <w:rsid w:val="00392976"/>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97EFD"/>
    <w:rsid w:val="003A0299"/>
    <w:rsid w:val="003A04C6"/>
    <w:rsid w:val="003A0645"/>
    <w:rsid w:val="003A0CE7"/>
    <w:rsid w:val="003A1214"/>
    <w:rsid w:val="003A1422"/>
    <w:rsid w:val="003A170A"/>
    <w:rsid w:val="003A180F"/>
    <w:rsid w:val="003A18DD"/>
    <w:rsid w:val="003A1BF9"/>
    <w:rsid w:val="003A1C54"/>
    <w:rsid w:val="003A1ED6"/>
    <w:rsid w:val="003A20C8"/>
    <w:rsid w:val="003A2576"/>
    <w:rsid w:val="003A2BDD"/>
    <w:rsid w:val="003A2C29"/>
    <w:rsid w:val="003A2EC3"/>
    <w:rsid w:val="003A36F2"/>
    <w:rsid w:val="003A3A5C"/>
    <w:rsid w:val="003A3AD4"/>
    <w:rsid w:val="003A3D39"/>
    <w:rsid w:val="003A3DB6"/>
    <w:rsid w:val="003A3EC7"/>
    <w:rsid w:val="003A40B4"/>
    <w:rsid w:val="003A467E"/>
    <w:rsid w:val="003A4E50"/>
    <w:rsid w:val="003A4FA7"/>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716"/>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65"/>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A86"/>
    <w:rsid w:val="003C2B37"/>
    <w:rsid w:val="003C2D21"/>
    <w:rsid w:val="003C2D7B"/>
    <w:rsid w:val="003C3525"/>
    <w:rsid w:val="003C36B6"/>
    <w:rsid w:val="003C39B2"/>
    <w:rsid w:val="003C3EBB"/>
    <w:rsid w:val="003C431E"/>
    <w:rsid w:val="003C44BF"/>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036"/>
    <w:rsid w:val="003D219A"/>
    <w:rsid w:val="003D21BB"/>
    <w:rsid w:val="003D2464"/>
    <w:rsid w:val="003D25D1"/>
    <w:rsid w:val="003D268E"/>
    <w:rsid w:val="003D2920"/>
    <w:rsid w:val="003D2C1D"/>
    <w:rsid w:val="003D2C34"/>
    <w:rsid w:val="003D2FEB"/>
    <w:rsid w:val="003D356A"/>
    <w:rsid w:val="003D3BFC"/>
    <w:rsid w:val="003D3DDD"/>
    <w:rsid w:val="003D4026"/>
    <w:rsid w:val="003D479B"/>
    <w:rsid w:val="003D490F"/>
    <w:rsid w:val="003D4B24"/>
    <w:rsid w:val="003D507C"/>
    <w:rsid w:val="003D54C8"/>
    <w:rsid w:val="003D5872"/>
    <w:rsid w:val="003D5C61"/>
    <w:rsid w:val="003D5CBF"/>
    <w:rsid w:val="003D66D1"/>
    <w:rsid w:val="003D66D2"/>
    <w:rsid w:val="003D6968"/>
    <w:rsid w:val="003D6EC6"/>
    <w:rsid w:val="003D70F9"/>
    <w:rsid w:val="003D7657"/>
    <w:rsid w:val="003D7926"/>
    <w:rsid w:val="003D7BDF"/>
    <w:rsid w:val="003E07AE"/>
    <w:rsid w:val="003E08E2"/>
    <w:rsid w:val="003E0ACD"/>
    <w:rsid w:val="003E0B26"/>
    <w:rsid w:val="003E14FC"/>
    <w:rsid w:val="003E1A6C"/>
    <w:rsid w:val="003E1E8D"/>
    <w:rsid w:val="003E2213"/>
    <w:rsid w:val="003E2269"/>
    <w:rsid w:val="003E23F1"/>
    <w:rsid w:val="003E2976"/>
    <w:rsid w:val="003E2CCF"/>
    <w:rsid w:val="003E34A2"/>
    <w:rsid w:val="003E3682"/>
    <w:rsid w:val="003E3856"/>
    <w:rsid w:val="003E3B82"/>
    <w:rsid w:val="003E3E81"/>
    <w:rsid w:val="003E3F63"/>
    <w:rsid w:val="003E4391"/>
    <w:rsid w:val="003E45E8"/>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945"/>
    <w:rsid w:val="003F0D12"/>
    <w:rsid w:val="003F0EC9"/>
    <w:rsid w:val="003F0F80"/>
    <w:rsid w:val="003F11CD"/>
    <w:rsid w:val="003F160C"/>
    <w:rsid w:val="003F1774"/>
    <w:rsid w:val="003F1871"/>
    <w:rsid w:val="003F1880"/>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588"/>
    <w:rsid w:val="003F6A3F"/>
    <w:rsid w:val="003F6C9C"/>
    <w:rsid w:val="003F6CD2"/>
    <w:rsid w:val="003F6E88"/>
    <w:rsid w:val="003F6F14"/>
    <w:rsid w:val="003F6FD5"/>
    <w:rsid w:val="003F6FE8"/>
    <w:rsid w:val="003F70E3"/>
    <w:rsid w:val="003F7113"/>
    <w:rsid w:val="003F788D"/>
    <w:rsid w:val="003F78F8"/>
    <w:rsid w:val="003F7B50"/>
    <w:rsid w:val="004000FF"/>
    <w:rsid w:val="004001B7"/>
    <w:rsid w:val="004004F1"/>
    <w:rsid w:val="00400634"/>
    <w:rsid w:val="00400810"/>
    <w:rsid w:val="0040094C"/>
    <w:rsid w:val="00400ABE"/>
    <w:rsid w:val="00400DC8"/>
    <w:rsid w:val="00400FD3"/>
    <w:rsid w:val="0040126E"/>
    <w:rsid w:val="00401586"/>
    <w:rsid w:val="004015C5"/>
    <w:rsid w:val="00401670"/>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CBA"/>
    <w:rsid w:val="00403E80"/>
    <w:rsid w:val="004043CB"/>
    <w:rsid w:val="004047C4"/>
    <w:rsid w:val="004047F4"/>
    <w:rsid w:val="00404B28"/>
    <w:rsid w:val="00404D4F"/>
    <w:rsid w:val="0040570B"/>
    <w:rsid w:val="00405BCF"/>
    <w:rsid w:val="00405D07"/>
    <w:rsid w:val="00405EDB"/>
    <w:rsid w:val="00405FB1"/>
    <w:rsid w:val="0040639A"/>
    <w:rsid w:val="00406460"/>
    <w:rsid w:val="0040658C"/>
    <w:rsid w:val="004066AD"/>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95B"/>
    <w:rsid w:val="00414B21"/>
    <w:rsid w:val="00414C65"/>
    <w:rsid w:val="00414D97"/>
    <w:rsid w:val="004153A0"/>
    <w:rsid w:val="00415635"/>
    <w:rsid w:val="004159B1"/>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F0B"/>
    <w:rsid w:val="00423024"/>
    <w:rsid w:val="0042308B"/>
    <w:rsid w:val="004233E7"/>
    <w:rsid w:val="00423641"/>
    <w:rsid w:val="00423E24"/>
    <w:rsid w:val="0042406B"/>
    <w:rsid w:val="00424180"/>
    <w:rsid w:val="0042423F"/>
    <w:rsid w:val="004245C2"/>
    <w:rsid w:val="00424A2A"/>
    <w:rsid w:val="00425089"/>
    <w:rsid w:val="00425328"/>
    <w:rsid w:val="00425349"/>
    <w:rsid w:val="004254D8"/>
    <w:rsid w:val="00425A30"/>
    <w:rsid w:val="00425C57"/>
    <w:rsid w:val="00425C58"/>
    <w:rsid w:val="00425FBB"/>
    <w:rsid w:val="00426266"/>
    <w:rsid w:val="004266C4"/>
    <w:rsid w:val="004268A2"/>
    <w:rsid w:val="00426913"/>
    <w:rsid w:val="00426DC3"/>
    <w:rsid w:val="004278AD"/>
    <w:rsid w:val="00427DD8"/>
    <w:rsid w:val="00430054"/>
    <w:rsid w:val="00430A2D"/>
    <w:rsid w:val="00430E69"/>
    <w:rsid w:val="00430FDC"/>
    <w:rsid w:val="00431505"/>
    <w:rsid w:val="00431576"/>
    <w:rsid w:val="00431AF0"/>
    <w:rsid w:val="00431EE1"/>
    <w:rsid w:val="0043213A"/>
    <w:rsid w:val="004325D4"/>
    <w:rsid w:val="00432E66"/>
    <w:rsid w:val="00432F88"/>
    <w:rsid w:val="00432FAF"/>
    <w:rsid w:val="004330F4"/>
    <w:rsid w:val="00433547"/>
    <w:rsid w:val="00433590"/>
    <w:rsid w:val="00433647"/>
    <w:rsid w:val="0043393D"/>
    <w:rsid w:val="00433F14"/>
    <w:rsid w:val="004344C7"/>
    <w:rsid w:val="0043457B"/>
    <w:rsid w:val="00434BEC"/>
    <w:rsid w:val="00435274"/>
    <w:rsid w:val="004352AD"/>
    <w:rsid w:val="0043543D"/>
    <w:rsid w:val="0043545D"/>
    <w:rsid w:val="00435485"/>
    <w:rsid w:val="00435930"/>
    <w:rsid w:val="00435FE2"/>
    <w:rsid w:val="004364CD"/>
    <w:rsid w:val="004366D7"/>
    <w:rsid w:val="004368E3"/>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249"/>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0A0"/>
    <w:rsid w:val="004472D6"/>
    <w:rsid w:val="004473E7"/>
    <w:rsid w:val="0044759B"/>
    <w:rsid w:val="00447798"/>
    <w:rsid w:val="0044779E"/>
    <w:rsid w:val="00447F54"/>
    <w:rsid w:val="00450B7E"/>
    <w:rsid w:val="00450C93"/>
    <w:rsid w:val="00451199"/>
    <w:rsid w:val="0045136B"/>
    <w:rsid w:val="0045159C"/>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A4"/>
    <w:rsid w:val="004567C3"/>
    <w:rsid w:val="00456A07"/>
    <w:rsid w:val="00456C63"/>
    <w:rsid w:val="00456DAB"/>
    <w:rsid w:val="00456E15"/>
    <w:rsid w:val="00457467"/>
    <w:rsid w:val="004574B3"/>
    <w:rsid w:val="00457B4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636"/>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01E"/>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12"/>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853"/>
    <w:rsid w:val="00480947"/>
    <w:rsid w:val="00480988"/>
    <w:rsid w:val="00480B65"/>
    <w:rsid w:val="00480D91"/>
    <w:rsid w:val="00480DD8"/>
    <w:rsid w:val="00480E05"/>
    <w:rsid w:val="00480EA5"/>
    <w:rsid w:val="00480EDF"/>
    <w:rsid w:val="0048183A"/>
    <w:rsid w:val="00481B31"/>
    <w:rsid w:val="00481E08"/>
    <w:rsid w:val="00481F7D"/>
    <w:rsid w:val="00482021"/>
    <w:rsid w:val="00482686"/>
    <w:rsid w:val="00482BBE"/>
    <w:rsid w:val="00482E70"/>
    <w:rsid w:val="00483151"/>
    <w:rsid w:val="004836A1"/>
    <w:rsid w:val="004837AD"/>
    <w:rsid w:val="00483A12"/>
    <w:rsid w:val="00483EAA"/>
    <w:rsid w:val="00484039"/>
    <w:rsid w:val="004843C4"/>
    <w:rsid w:val="00484A77"/>
    <w:rsid w:val="00484ACE"/>
    <w:rsid w:val="00484B79"/>
    <w:rsid w:val="00484C80"/>
    <w:rsid w:val="0048540F"/>
    <w:rsid w:val="0048595A"/>
    <w:rsid w:val="00485970"/>
    <w:rsid w:val="00485979"/>
    <w:rsid w:val="00485C0D"/>
    <w:rsid w:val="00485E10"/>
    <w:rsid w:val="004862E7"/>
    <w:rsid w:val="00486514"/>
    <w:rsid w:val="00486575"/>
    <w:rsid w:val="004866D0"/>
    <w:rsid w:val="00486939"/>
    <w:rsid w:val="00486CD3"/>
    <w:rsid w:val="00487F84"/>
    <w:rsid w:val="0049014B"/>
    <w:rsid w:val="00490502"/>
    <w:rsid w:val="0049050B"/>
    <w:rsid w:val="004907D2"/>
    <w:rsid w:val="0049089A"/>
    <w:rsid w:val="00490EB6"/>
    <w:rsid w:val="00490EFE"/>
    <w:rsid w:val="00491589"/>
    <w:rsid w:val="004919E4"/>
    <w:rsid w:val="00492240"/>
    <w:rsid w:val="0049227E"/>
    <w:rsid w:val="004922DF"/>
    <w:rsid w:val="00492353"/>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58A"/>
    <w:rsid w:val="004B3597"/>
    <w:rsid w:val="004B38FF"/>
    <w:rsid w:val="004B3FC0"/>
    <w:rsid w:val="004B4591"/>
    <w:rsid w:val="004B4692"/>
    <w:rsid w:val="004B488E"/>
    <w:rsid w:val="004B49A7"/>
    <w:rsid w:val="004B49E6"/>
    <w:rsid w:val="004B4CB4"/>
    <w:rsid w:val="004B4D0F"/>
    <w:rsid w:val="004B4D69"/>
    <w:rsid w:val="004B4EFE"/>
    <w:rsid w:val="004B54D1"/>
    <w:rsid w:val="004B5A97"/>
    <w:rsid w:val="004B5DED"/>
    <w:rsid w:val="004B5ECB"/>
    <w:rsid w:val="004B6152"/>
    <w:rsid w:val="004B66DF"/>
    <w:rsid w:val="004B6762"/>
    <w:rsid w:val="004B68D1"/>
    <w:rsid w:val="004B69FA"/>
    <w:rsid w:val="004B6C06"/>
    <w:rsid w:val="004B6F0F"/>
    <w:rsid w:val="004B6F80"/>
    <w:rsid w:val="004B72DC"/>
    <w:rsid w:val="004B7340"/>
    <w:rsid w:val="004B75C4"/>
    <w:rsid w:val="004C01A8"/>
    <w:rsid w:val="004C08CA"/>
    <w:rsid w:val="004C0F85"/>
    <w:rsid w:val="004C125A"/>
    <w:rsid w:val="004C175A"/>
    <w:rsid w:val="004C1840"/>
    <w:rsid w:val="004C1F60"/>
    <w:rsid w:val="004C2357"/>
    <w:rsid w:val="004C24C9"/>
    <w:rsid w:val="004C2553"/>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C9"/>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27"/>
    <w:rsid w:val="004C7948"/>
    <w:rsid w:val="004C7BB8"/>
    <w:rsid w:val="004C7C60"/>
    <w:rsid w:val="004C7DE6"/>
    <w:rsid w:val="004D0374"/>
    <w:rsid w:val="004D0769"/>
    <w:rsid w:val="004D0AFF"/>
    <w:rsid w:val="004D0DBB"/>
    <w:rsid w:val="004D0DFE"/>
    <w:rsid w:val="004D1186"/>
    <w:rsid w:val="004D11AD"/>
    <w:rsid w:val="004D137C"/>
    <w:rsid w:val="004D1D91"/>
    <w:rsid w:val="004D1ED3"/>
    <w:rsid w:val="004D1FB2"/>
    <w:rsid w:val="004D21C4"/>
    <w:rsid w:val="004D22C3"/>
    <w:rsid w:val="004D2E52"/>
    <w:rsid w:val="004D4392"/>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094"/>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1"/>
    <w:rsid w:val="004E37EB"/>
    <w:rsid w:val="004E3842"/>
    <w:rsid w:val="004E3AEE"/>
    <w:rsid w:val="004E3F14"/>
    <w:rsid w:val="004E4060"/>
    <w:rsid w:val="004E409A"/>
    <w:rsid w:val="004E410A"/>
    <w:rsid w:val="004E412C"/>
    <w:rsid w:val="004E45CE"/>
    <w:rsid w:val="004E47B1"/>
    <w:rsid w:val="004E488E"/>
    <w:rsid w:val="004E4A91"/>
    <w:rsid w:val="004E4C6A"/>
    <w:rsid w:val="004E4D16"/>
    <w:rsid w:val="004E4E17"/>
    <w:rsid w:val="004E4FA8"/>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1E7"/>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41BF"/>
    <w:rsid w:val="004F5152"/>
    <w:rsid w:val="004F5168"/>
    <w:rsid w:val="004F5479"/>
    <w:rsid w:val="004F595B"/>
    <w:rsid w:val="004F5BA2"/>
    <w:rsid w:val="004F609D"/>
    <w:rsid w:val="004F621A"/>
    <w:rsid w:val="004F6318"/>
    <w:rsid w:val="004F6575"/>
    <w:rsid w:val="004F6674"/>
    <w:rsid w:val="004F687C"/>
    <w:rsid w:val="004F6E54"/>
    <w:rsid w:val="004F740C"/>
    <w:rsid w:val="004F7528"/>
    <w:rsid w:val="004F75B8"/>
    <w:rsid w:val="004F7824"/>
    <w:rsid w:val="004F7B5E"/>
    <w:rsid w:val="004F7BCA"/>
    <w:rsid w:val="004F7D89"/>
    <w:rsid w:val="0050001E"/>
    <w:rsid w:val="005000E1"/>
    <w:rsid w:val="0050132D"/>
    <w:rsid w:val="0050133F"/>
    <w:rsid w:val="0050143B"/>
    <w:rsid w:val="00501763"/>
    <w:rsid w:val="00501788"/>
    <w:rsid w:val="00501808"/>
    <w:rsid w:val="005018CE"/>
    <w:rsid w:val="00501981"/>
    <w:rsid w:val="00501A85"/>
    <w:rsid w:val="00501BB3"/>
    <w:rsid w:val="00501EAE"/>
    <w:rsid w:val="005021DD"/>
    <w:rsid w:val="005026CA"/>
    <w:rsid w:val="0050291B"/>
    <w:rsid w:val="00502B65"/>
    <w:rsid w:val="00502B72"/>
    <w:rsid w:val="0050378F"/>
    <w:rsid w:val="00503EAD"/>
    <w:rsid w:val="0050413C"/>
    <w:rsid w:val="00504180"/>
    <w:rsid w:val="005045CB"/>
    <w:rsid w:val="00504638"/>
    <w:rsid w:val="00504BC1"/>
    <w:rsid w:val="0050505E"/>
    <w:rsid w:val="00505134"/>
    <w:rsid w:val="00505377"/>
    <w:rsid w:val="00505C04"/>
    <w:rsid w:val="00506900"/>
    <w:rsid w:val="00506C6C"/>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AC5"/>
    <w:rsid w:val="00512DC0"/>
    <w:rsid w:val="0051318C"/>
    <w:rsid w:val="005131A3"/>
    <w:rsid w:val="00513269"/>
    <w:rsid w:val="005133C7"/>
    <w:rsid w:val="00513482"/>
    <w:rsid w:val="00513694"/>
    <w:rsid w:val="005139E8"/>
    <w:rsid w:val="00513C85"/>
    <w:rsid w:val="00513CCA"/>
    <w:rsid w:val="005142CD"/>
    <w:rsid w:val="005143C9"/>
    <w:rsid w:val="0051469B"/>
    <w:rsid w:val="00514C62"/>
    <w:rsid w:val="00514EBB"/>
    <w:rsid w:val="005156A4"/>
    <w:rsid w:val="005156DC"/>
    <w:rsid w:val="005156DE"/>
    <w:rsid w:val="00515733"/>
    <w:rsid w:val="005157A9"/>
    <w:rsid w:val="005160ED"/>
    <w:rsid w:val="005166EA"/>
    <w:rsid w:val="00516709"/>
    <w:rsid w:val="00516A3E"/>
    <w:rsid w:val="00516EDB"/>
    <w:rsid w:val="005171F0"/>
    <w:rsid w:val="005173A7"/>
    <w:rsid w:val="005177E1"/>
    <w:rsid w:val="005178AC"/>
    <w:rsid w:val="00517D53"/>
    <w:rsid w:val="00517F99"/>
    <w:rsid w:val="00520129"/>
    <w:rsid w:val="0052056B"/>
    <w:rsid w:val="00520B34"/>
    <w:rsid w:val="00520C0A"/>
    <w:rsid w:val="00520DC9"/>
    <w:rsid w:val="00521037"/>
    <w:rsid w:val="00521075"/>
    <w:rsid w:val="005212C1"/>
    <w:rsid w:val="00521305"/>
    <w:rsid w:val="0052162F"/>
    <w:rsid w:val="005218B6"/>
    <w:rsid w:val="0052195C"/>
    <w:rsid w:val="00521B94"/>
    <w:rsid w:val="00521D83"/>
    <w:rsid w:val="00521F91"/>
    <w:rsid w:val="00522086"/>
    <w:rsid w:val="00522450"/>
    <w:rsid w:val="0052255D"/>
    <w:rsid w:val="00522589"/>
    <w:rsid w:val="00522A4F"/>
    <w:rsid w:val="00523020"/>
    <w:rsid w:val="0052331B"/>
    <w:rsid w:val="00523359"/>
    <w:rsid w:val="005242E5"/>
    <w:rsid w:val="00524545"/>
    <w:rsid w:val="00524832"/>
    <w:rsid w:val="00524B1E"/>
    <w:rsid w:val="00524BB6"/>
    <w:rsid w:val="00524BC9"/>
    <w:rsid w:val="005255BF"/>
    <w:rsid w:val="005257DE"/>
    <w:rsid w:val="00526128"/>
    <w:rsid w:val="00526B7C"/>
    <w:rsid w:val="00527200"/>
    <w:rsid w:val="00527210"/>
    <w:rsid w:val="005275CC"/>
    <w:rsid w:val="00527CDD"/>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5E6"/>
    <w:rsid w:val="005358D3"/>
    <w:rsid w:val="00535B15"/>
    <w:rsid w:val="00535B79"/>
    <w:rsid w:val="00535C58"/>
    <w:rsid w:val="00535D2E"/>
    <w:rsid w:val="00535D7C"/>
    <w:rsid w:val="00535F5A"/>
    <w:rsid w:val="0053601F"/>
    <w:rsid w:val="005361B5"/>
    <w:rsid w:val="00536579"/>
    <w:rsid w:val="005369D3"/>
    <w:rsid w:val="00536C1E"/>
    <w:rsid w:val="00536FDA"/>
    <w:rsid w:val="005377FC"/>
    <w:rsid w:val="00537884"/>
    <w:rsid w:val="00537893"/>
    <w:rsid w:val="00537B00"/>
    <w:rsid w:val="0054016B"/>
    <w:rsid w:val="00540262"/>
    <w:rsid w:val="00540514"/>
    <w:rsid w:val="005406CD"/>
    <w:rsid w:val="0054088F"/>
    <w:rsid w:val="00541403"/>
    <w:rsid w:val="00541800"/>
    <w:rsid w:val="00541A52"/>
    <w:rsid w:val="0054200A"/>
    <w:rsid w:val="005421D3"/>
    <w:rsid w:val="00542606"/>
    <w:rsid w:val="0054292C"/>
    <w:rsid w:val="00542C4D"/>
    <w:rsid w:val="0054343A"/>
    <w:rsid w:val="0054350F"/>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A88"/>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5F49"/>
    <w:rsid w:val="005661B7"/>
    <w:rsid w:val="00566405"/>
    <w:rsid w:val="00566544"/>
    <w:rsid w:val="005665BC"/>
    <w:rsid w:val="00566608"/>
    <w:rsid w:val="00566C83"/>
    <w:rsid w:val="00566C85"/>
    <w:rsid w:val="00567091"/>
    <w:rsid w:val="0056790F"/>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208"/>
    <w:rsid w:val="005743DE"/>
    <w:rsid w:val="00574F3F"/>
    <w:rsid w:val="00574F52"/>
    <w:rsid w:val="005755AF"/>
    <w:rsid w:val="0057562C"/>
    <w:rsid w:val="005759E3"/>
    <w:rsid w:val="005759F6"/>
    <w:rsid w:val="00575E3E"/>
    <w:rsid w:val="0057612F"/>
    <w:rsid w:val="005765F5"/>
    <w:rsid w:val="00576D6C"/>
    <w:rsid w:val="005772F4"/>
    <w:rsid w:val="0057761B"/>
    <w:rsid w:val="00577633"/>
    <w:rsid w:val="00577994"/>
    <w:rsid w:val="00577A2E"/>
    <w:rsid w:val="005801C8"/>
    <w:rsid w:val="0058034B"/>
    <w:rsid w:val="00580774"/>
    <w:rsid w:val="00580873"/>
    <w:rsid w:val="00580A05"/>
    <w:rsid w:val="00580A7D"/>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065"/>
    <w:rsid w:val="0058725D"/>
    <w:rsid w:val="005877A0"/>
    <w:rsid w:val="00587A04"/>
    <w:rsid w:val="00587ADE"/>
    <w:rsid w:val="00587FC0"/>
    <w:rsid w:val="005900CF"/>
    <w:rsid w:val="00590342"/>
    <w:rsid w:val="005906AD"/>
    <w:rsid w:val="00590932"/>
    <w:rsid w:val="00590DA6"/>
    <w:rsid w:val="00590FB3"/>
    <w:rsid w:val="00590FE7"/>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4DD"/>
    <w:rsid w:val="00595887"/>
    <w:rsid w:val="005959BE"/>
    <w:rsid w:val="005959E1"/>
    <w:rsid w:val="00595E47"/>
    <w:rsid w:val="005961F7"/>
    <w:rsid w:val="00596657"/>
    <w:rsid w:val="005969B2"/>
    <w:rsid w:val="00596B9C"/>
    <w:rsid w:val="0059722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4FCB"/>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477"/>
    <w:rsid w:val="005B2799"/>
    <w:rsid w:val="005B280C"/>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2F"/>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42C"/>
    <w:rsid w:val="005D1B27"/>
    <w:rsid w:val="005D1BD7"/>
    <w:rsid w:val="005D1E32"/>
    <w:rsid w:val="005D206B"/>
    <w:rsid w:val="005D2166"/>
    <w:rsid w:val="005D22B7"/>
    <w:rsid w:val="005D244B"/>
    <w:rsid w:val="005D2A96"/>
    <w:rsid w:val="005D2BDE"/>
    <w:rsid w:val="005D2C74"/>
    <w:rsid w:val="005D2EC8"/>
    <w:rsid w:val="005D2F69"/>
    <w:rsid w:val="005D3576"/>
    <w:rsid w:val="005D3705"/>
    <w:rsid w:val="005D39F7"/>
    <w:rsid w:val="005D3BB3"/>
    <w:rsid w:val="005D3D76"/>
    <w:rsid w:val="005D3F01"/>
    <w:rsid w:val="005D4578"/>
    <w:rsid w:val="005D49AA"/>
    <w:rsid w:val="005D4D4A"/>
    <w:rsid w:val="005D4EBD"/>
    <w:rsid w:val="005D4EFA"/>
    <w:rsid w:val="005D4F11"/>
    <w:rsid w:val="005D54BE"/>
    <w:rsid w:val="005D55BA"/>
    <w:rsid w:val="005D5ADB"/>
    <w:rsid w:val="005D60EB"/>
    <w:rsid w:val="005D6244"/>
    <w:rsid w:val="005D648A"/>
    <w:rsid w:val="005D698A"/>
    <w:rsid w:val="005D6EF6"/>
    <w:rsid w:val="005D709E"/>
    <w:rsid w:val="005D751D"/>
    <w:rsid w:val="005D7B4B"/>
    <w:rsid w:val="005D7B85"/>
    <w:rsid w:val="005D7BBA"/>
    <w:rsid w:val="005D7E0D"/>
    <w:rsid w:val="005D7EAF"/>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47CF"/>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2CE"/>
    <w:rsid w:val="005F2362"/>
    <w:rsid w:val="005F2710"/>
    <w:rsid w:val="005F27BF"/>
    <w:rsid w:val="005F27FE"/>
    <w:rsid w:val="005F2AB5"/>
    <w:rsid w:val="005F2C06"/>
    <w:rsid w:val="005F2D59"/>
    <w:rsid w:val="005F2F17"/>
    <w:rsid w:val="005F2F2B"/>
    <w:rsid w:val="005F34C1"/>
    <w:rsid w:val="005F35A2"/>
    <w:rsid w:val="005F37E0"/>
    <w:rsid w:val="005F3EE0"/>
    <w:rsid w:val="005F4171"/>
    <w:rsid w:val="005F423B"/>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1FDB"/>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77A"/>
    <w:rsid w:val="00607A2E"/>
    <w:rsid w:val="006109A9"/>
    <w:rsid w:val="00611075"/>
    <w:rsid w:val="006111D3"/>
    <w:rsid w:val="0061194C"/>
    <w:rsid w:val="00611A84"/>
    <w:rsid w:val="00611B88"/>
    <w:rsid w:val="00611F50"/>
    <w:rsid w:val="0061294D"/>
    <w:rsid w:val="00612979"/>
    <w:rsid w:val="00612CDF"/>
    <w:rsid w:val="00613050"/>
    <w:rsid w:val="006130F7"/>
    <w:rsid w:val="0061310B"/>
    <w:rsid w:val="0061329F"/>
    <w:rsid w:val="00613387"/>
    <w:rsid w:val="00613AF8"/>
    <w:rsid w:val="00613D8E"/>
    <w:rsid w:val="006142E0"/>
    <w:rsid w:val="00614343"/>
    <w:rsid w:val="00614652"/>
    <w:rsid w:val="006146BA"/>
    <w:rsid w:val="00614866"/>
    <w:rsid w:val="00614BDA"/>
    <w:rsid w:val="00614DD4"/>
    <w:rsid w:val="00615957"/>
    <w:rsid w:val="00615CFE"/>
    <w:rsid w:val="00616112"/>
    <w:rsid w:val="006163CA"/>
    <w:rsid w:val="00616939"/>
    <w:rsid w:val="006169CA"/>
    <w:rsid w:val="00616A46"/>
    <w:rsid w:val="006171C2"/>
    <w:rsid w:val="00617401"/>
    <w:rsid w:val="00617438"/>
    <w:rsid w:val="00617507"/>
    <w:rsid w:val="00617F7C"/>
    <w:rsid w:val="006205CA"/>
    <w:rsid w:val="00620D3C"/>
    <w:rsid w:val="00620E31"/>
    <w:rsid w:val="00621014"/>
    <w:rsid w:val="00621478"/>
    <w:rsid w:val="006218D4"/>
    <w:rsid w:val="006219F4"/>
    <w:rsid w:val="00621F53"/>
    <w:rsid w:val="0062276B"/>
    <w:rsid w:val="00622AE4"/>
    <w:rsid w:val="00622B98"/>
    <w:rsid w:val="00622E2A"/>
    <w:rsid w:val="00622FC3"/>
    <w:rsid w:val="00623089"/>
    <w:rsid w:val="0062308E"/>
    <w:rsid w:val="006234C4"/>
    <w:rsid w:val="006237CE"/>
    <w:rsid w:val="00623E26"/>
    <w:rsid w:val="0062429F"/>
    <w:rsid w:val="0062444D"/>
    <w:rsid w:val="00624472"/>
    <w:rsid w:val="006244C9"/>
    <w:rsid w:val="006245F6"/>
    <w:rsid w:val="0062475D"/>
    <w:rsid w:val="00624898"/>
    <w:rsid w:val="0062495F"/>
    <w:rsid w:val="00624D7E"/>
    <w:rsid w:val="00625505"/>
    <w:rsid w:val="0062552A"/>
    <w:rsid w:val="00625686"/>
    <w:rsid w:val="006256C7"/>
    <w:rsid w:val="00625872"/>
    <w:rsid w:val="00625F97"/>
    <w:rsid w:val="00626289"/>
    <w:rsid w:val="0062660B"/>
    <w:rsid w:val="006269AB"/>
    <w:rsid w:val="00626AD1"/>
    <w:rsid w:val="00626EFA"/>
    <w:rsid w:val="00627597"/>
    <w:rsid w:val="006279CE"/>
    <w:rsid w:val="00627A12"/>
    <w:rsid w:val="00627C08"/>
    <w:rsid w:val="00627FC1"/>
    <w:rsid w:val="006304BC"/>
    <w:rsid w:val="0063078B"/>
    <w:rsid w:val="006308C1"/>
    <w:rsid w:val="00630C72"/>
    <w:rsid w:val="00630DCE"/>
    <w:rsid w:val="00630E38"/>
    <w:rsid w:val="006310CE"/>
    <w:rsid w:val="0063112C"/>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B79"/>
    <w:rsid w:val="00640BD1"/>
    <w:rsid w:val="00640F14"/>
    <w:rsid w:val="00642241"/>
    <w:rsid w:val="0064282B"/>
    <w:rsid w:val="00642AC1"/>
    <w:rsid w:val="00642D30"/>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1E47"/>
    <w:rsid w:val="00652003"/>
    <w:rsid w:val="006520DF"/>
    <w:rsid w:val="006520E1"/>
    <w:rsid w:val="00652212"/>
    <w:rsid w:val="006525BE"/>
    <w:rsid w:val="00652756"/>
    <w:rsid w:val="00652A51"/>
    <w:rsid w:val="00652AD8"/>
    <w:rsid w:val="00652B79"/>
    <w:rsid w:val="006533C3"/>
    <w:rsid w:val="00653EF1"/>
    <w:rsid w:val="00653F7E"/>
    <w:rsid w:val="00654068"/>
    <w:rsid w:val="00654690"/>
    <w:rsid w:val="006547E5"/>
    <w:rsid w:val="00654B38"/>
    <w:rsid w:val="00654B83"/>
    <w:rsid w:val="00654BF5"/>
    <w:rsid w:val="00655061"/>
    <w:rsid w:val="0065506D"/>
    <w:rsid w:val="0065510C"/>
    <w:rsid w:val="0065515D"/>
    <w:rsid w:val="006552D9"/>
    <w:rsid w:val="006554B3"/>
    <w:rsid w:val="00655B49"/>
    <w:rsid w:val="00655B63"/>
    <w:rsid w:val="00655BBB"/>
    <w:rsid w:val="0065657E"/>
    <w:rsid w:val="00656A1F"/>
    <w:rsid w:val="00656A35"/>
    <w:rsid w:val="00656CD5"/>
    <w:rsid w:val="006570F2"/>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1D1C"/>
    <w:rsid w:val="00662111"/>
    <w:rsid w:val="00662118"/>
    <w:rsid w:val="00662662"/>
    <w:rsid w:val="00662764"/>
    <w:rsid w:val="00663293"/>
    <w:rsid w:val="0066331E"/>
    <w:rsid w:val="006638AD"/>
    <w:rsid w:val="00663B81"/>
    <w:rsid w:val="00663C64"/>
    <w:rsid w:val="00664027"/>
    <w:rsid w:val="006641CB"/>
    <w:rsid w:val="006644B9"/>
    <w:rsid w:val="00664F75"/>
    <w:rsid w:val="00664FB0"/>
    <w:rsid w:val="00665485"/>
    <w:rsid w:val="006665CC"/>
    <w:rsid w:val="006668E7"/>
    <w:rsid w:val="0066732C"/>
    <w:rsid w:val="006679F5"/>
    <w:rsid w:val="00667B77"/>
    <w:rsid w:val="00667D2C"/>
    <w:rsid w:val="00667F94"/>
    <w:rsid w:val="0067034C"/>
    <w:rsid w:val="0067043D"/>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705"/>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DFC"/>
    <w:rsid w:val="00682E14"/>
    <w:rsid w:val="00682E4B"/>
    <w:rsid w:val="00683109"/>
    <w:rsid w:val="00683555"/>
    <w:rsid w:val="00683711"/>
    <w:rsid w:val="006838C5"/>
    <w:rsid w:val="00683A8A"/>
    <w:rsid w:val="00683AA3"/>
    <w:rsid w:val="00683D2C"/>
    <w:rsid w:val="00683FEE"/>
    <w:rsid w:val="006840CE"/>
    <w:rsid w:val="00684295"/>
    <w:rsid w:val="006842E4"/>
    <w:rsid w:val="0068436C"/>
    <w:rsid w:val="006845B5"/>
    <w:rsid w:val="0068545E"/>
    <w:rsid w:val="00685A07"/>
    <w:rsid w:val="00685FD4"/>
    <w:rsid w:val="006862D1"/>
    <w:rsid w:val="0068656B"/>
    <w:rsid w:val="00686612"/>
    <w:rsid w:val="0068661E"/>
    <w:rsid w:val="00686773"/>
    <w:rsid w:val="006869E4"/>
    <w:rsid w:val="00686B55"/>
    <w:rsid w:val="00686C23"/>
    <w:rsid w:val="00687F19"/>
    <w:rsid w:val="00687F6A"/>
    <w:rsid w:val="00690437"/>
    <w:rsid w:val="00690561"/>
    <w:rsid w:val="006909D9"/>
    <w:rsid w:val="00690A49"/>
    <w:rsid w:val="00690BB6"/>
    <w:rsid w:val="00690E49"/>
    <w:rsid w:val="00691046"/>
    <w:rsid w:val="0069106C"/>
    <w:rsid w:val="0069138B"/>
    <w:rsid w:val="00691461"/>
    <w:rsid w:val="0069154E"/>
    <w:rsid w:val="00691655"/>
    <w:rsid w:val="00691B30"/>
    <w:rsid w:val="00692A62"/>
    <w:rsid w:val="00692F8F"/>
    <w:rsid w:val="006934A2"/>
    <w:rsid w:val="00693E1F"/>
    <w:rsid w:val="00693ECB"/>
    <w:rsid w:val="00693F1E"/>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CD6"/>
    <w:rsid w:val="00695E0A"/>
    <w:rsid w:val="0069632F"/>
    <w:rsid w:val="00696794"/>
    <w:rsid w:val="0069702A"/>
    <w:rsid w:val="006975FD"/>
    <w:rsid w:val="00697733"/>
    <w:rsid w:val="00697A27"/>
    <w:rsid w:val="006A0005"/>
    <w:rsid w:val="006A1511"/>
    <w:rsid w:val="006A16BE"/>
    <w:rsid w:val="006A1FE8"/>
    <w:rsid w:val="006A20D1"/>
    <w:rsid w:val="006A22AB"/>
    <w:rsid w:val="006A2325"/>
    <w:rsid w:val="006A23F7"/>
    <w:rsid w:val="006A254E"/>
    <w:rsid w:val="006A25E3"/>
    <w:rsid w:val="006A28CC"/>
    <w:rsid w:val="006A2C30"/>
    <w:rsid w:val="006A2D65"/>
    <w:rsid w:val="006A2D98"/>
    <w:rsid w:val="006A2DB3"/>
    <w:rsid w:val="006A301C"/>
    <w:rsid w:val="006A314C"/>
    <w:rsid w:val="006A332D"/>
    <w:rsid w:val="006A3D7A"/>
    <w:rsid w:val="006A3E2B"/>
    <w:rsid w:val="006A48EE"/>
    <w:rsid w:val="006A4D74"/>
    <w:rsid w:val="006A5BE8"/>
    <w:rsid w:val="006A6E17"/>
    <w:rsid w:val="006A72DF"/>
    <w:rsid w:val="006A7482"/>
    <w:rsid w:val="006A75C4"/>
    <w:rsid w:val="006A76C1"/>
    <w:rsid w:val="006B01D3"/>
    <w:rsid w:val="006B0819"/>
    <w:rsid w:val="006B0B1E"/>
    <w:rsid w:val="006B0C32"/>
    <w:rsid w:val="006B1094"/>
    <w:rsid w:val="006B120D"/>
    <w:rsid w:val="006B13CE"/>
    <w:rsid w:val="006B14EB"/>
    <w:rsid w:val="006B1624"/>
    <w:rsid w:val="006B16B6"/>
    <w:rsid w:val="006B17E7"/>
    <w:rsid w:val="006B199C"/>
    <w:rsid w:val="006B19E8"/>
    <w:rsid w:val="006B1A8A"/>
    <w:rsid w:val="006B1BBD"/>
    <w:rsid w:val="006B1C50"/>
    <w:rsid w:val="006B1C68"/>
    <w:rsid w:val="006B1CA2"/>
    <w:rsid w:val="006B1FD5"/>
    <w:rsid w:val="006B22AA"/>
    <w:rsid w:val="006B2582"/>
    <w:rsid w:val="006B25A1"/>
    <w:rsid w:val="006B2D5D"/>
    <w:rsid w:val="006B2EE1"/>
    <w:rsid w:val="006B30FD"/>
    <w:rsid w:val="006B37FB"/>
    <w:rsid w:val="006B41F0"/>
    <w:rsid w:val="006B43A7"/>
    <w:rsid w:val="006B4592"/>
    <w:rsid w:val="006B4F6D"/>
    <w:rsid w:val="006B5221"/>
    <w:rsid w:val="006B550A"/>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7E"/>
    <w:rsid w:val="006C38F5"/>
    <w:rsid w:val="006C38F6"/>
    <w:rsid w:val="006C3AD8"/>
    <w:rsid w:val="006C3B76"/>
    <w:rsid w:val="006C4057"/>
    <w:rsid w:val="006C4163"/>
    <w:rsid w:val="006C4516"/>
    <w:rsid w:val="006C455E"/>
    <w:rsid w:val="006C4567"/>
    <w:rsid w:val="006C4EA2"/>
    <w:rsid w:val="006C5243"/>
    <w:rsid w:val="006C5958"/>
    <w:rsid w:val="006C5B4F"/>
    <w:rsid w:val="006C5BF4"/>
    <w:rsid w:val="006C612B"/>
    <w:rsid w:val="006C61E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5C"/>
    <w:rsid w:val="006D48FC"/>
    <w:rsid w:val="006D4F01"/>
    <w:rsid w:val="006D55A8"/>
    <w:rsid w:val="006D5716"/>
    <w:rsid w:val="006D5E1D"/>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D7FDC"/>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2FCC"/>
    <w:rsid w:val="006E309C"/>
    <w:rsid w:val="006E3152"/>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3D5"/>
    <w:rsid w:val="006E6F3E"/>
    <w:rsid w:val="006E7048"/>
    <w:rsid w:val="006E7584"/>
    <w:rsid w:val="006E76DD"/>
    <w:rsid w:val="006E7856"/>
    <w:rsid w:val="006E799D"/>
    <w:rsid w:val="006E7AD6"/>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D99"/>
    <w:rsid w:val="006F51C2"/>
    <w:rsid w:val="006F52E5"/>
    <w:rsid w:val="006F5706"/>
    <w:rsid w:val="006F5A31"/>
    <w:rsid w:val="006F6066"/>
    <w:rsid w:val="006F63CD"/>
    <w:rsid w:val="006F64AA"/>
    <w:rsid w:val="006F6850"/>
    <w:rsid w:val="006F68A0"/>
    <w:rsid w:val="006F707E"/>
    <w:rsid w:val="006F798F"/>
    <w:rsid w:val="006F7E12"/>
    <w:rsid w:val="007001C1"/>
    <w:rsid w:val="007001DC"/>
    <w:rsid w:val="007008D3"/>
    <w:rsid w:val="00700DC6"/>
    <w:rsid w:val="0070143E"/>
    <w:rsid w:val="00701ABF"/>
    <w:rsid w:val="00701DDD"/>
    <w:rsid w:val="0070215B"/>
    <w:rsid w:val="007021E6"/>
    <w:rsid w:val="00702285"/>
    <w:rsid w:val="007025CB"/>
    <w:rsid w:val="00702D7B"/>
    <w:rsid w:val="00702E2B"/>
    <w:rsid w:val="007034AA"/>
    <w:rsid w:val="00703524"/>
    <w:rsid w:val="007035CA"/>
    <w:rsid w:val="00703A5D"/>
    <w:rsid w:val="00703C9D"/>
    <w:rsid w:val="007046CA"/>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6E6A"/>
    <w:rsid w:val="007073E2"/>
    <w:rsid w:val="007074C8"/>
    <w:rsid w:val="007074DA"/>
    <w:rsid w:val="0070782D"/>
    <w:rsid w:val="007079F6"/>
    <w:rsid w:val="00707B15"/>
    <w:rsid w:val="00707F12"/>
    <w:rsid w:val="00707F9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3ED3"/>
    <w:rsid w:val="00714123"/>
    <w:rsid w:val="00714185"/>
    <w:rsid w:val="007141FE"/>
    <w:rsid w:val="00714242"/>
    <w:rsid w:val="007147EA"/>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664"/>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5BB3"/>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37FE0"/>
    <w:rsid w:val="00740233"/>
    <w:rsid w:val="0074052B"/>
    <w:rsid w:val="0074076A"/>
    <w:rsid w:val="00740B67"/>
    <w:rsid w:val="00740D09"/>
    <w:rsid w:val="00741418"/>
    <w:rsid w:val="00741659"/>
    <w:rsid w:val="00741894"/>
    <w:rsid w:val="00741AF4"/>
    <w:rsid w:val="00741DCC"/>
    <w:rsid w:val="00741E82"/>
    <w:rsid w:val="0074203A"/>
    <w:rsid w:val="00742097"/>
    <w:rsid w:val="007421D1"/>
    <w:rsid w:val="00742212"/>
    <w:rsid w:val="0074242F"/>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C6B"/>
    <w:rsid w:val="007460D4"/>
    <w:rsid w:val="00746153"/>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B2"/>
    <w:rsid w:val="007528CF"/>
    <w:rsid w:val="00752AF8"/>
    <w:rsid w:val="00752F61"/>
    <w:rsid w:val="00753637"/>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5E45"/>
    <w:rsid w:val="0075655E"/>
    <w:rsid w:val="00756FF7"/>
    <w:rsid w:val="0075718F"/>
    <w:rsid w:val="007573A0"/>
    <w:rsid w:val="0075749C"/>
    <w:rsid w:val="007574FC"/>
    <w:rsid w:val="007578C2"/>
    <w:rsid w:val="00760221"/>
    <w:rsid w:val="00760975"/>
    <w:rsid w:val="007610D1"/>
    <w:rsid w:val="007612BA"/>
    <w:rsid w:val="00761365"/>
    <w:rsid w:val="007613C3"/>
    <w:rsid w:val="00761581"/>
    <w:rsid w:val="007619D2"/>
    <w:rsid w:val="00761FDA"/>
    <w:rsid w:val="007621FF"/>
    <w:rsid w:val="00762625"/>
    <w:rsid w:val="00762FB0"/>
    <w:rsid w:val="007633D6"/>
    <w:rsid w:val="007634E3"/>
    <w:rsid w:val="0076356C"/>
    <w:rsid w:val="007637CD"/>
    <w:rsid w:val="00763903"/>
    <w:rsid w:val="00763921"/>
    <w:rsid w:val="00763E3E"/>
    <w:rsid w:val="00764194"/>
    <w:rsid w:val="00764262"/>
    <w:rsid w:val="0076442B"/>
    <w:rsid w:val="007645ED"/>
    <w:rsid w:val="0076476C"/>
    <w:rsid w:val="007649F7"/>
    <w:rsid w:val="00764B97"/>
    <w:rsid w:val="00764BA6"/>
    <w:rsid w:val="00764BC5"/>
    <w:rsid w:val="00764E9F"/>
    <w:rsid w:val="00765514"/>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222"/>
    <w:rsid w:val="0077175C"/>
    <w:rsid w:val="00771870"/>
    <w:rsid w:val="00771B26"/>
    <w:rsid w:val="00771BF9"/>
    <w:rsid w:val="007723C8"/>
    <w:rsid w:val="00772520"/>
    <w:rsid w:val="0077275A"/>
    <w:rsid w:val="0077284E"/>
    <w:rsid w:val="00772B2E"/>
    <w:rsid w:val="00772D78"/>
    <w:rsid w:val="00772EC4"/>
    <w:rsid w:val="00772F8A"/>
    <w:rsid w:val="007739C6"/>
    <w:rsid w:val="00773D77"/>
    <w:rsid w:val="00774113"/>
    <w:rsid w:val="0077456E"/>
    <w:rsid w:val="00774889"/>
    <w:rsid w:val="007749DB"/>
    <w:rsid w:val="00774B84"/>
    <w:rsid w:val="00774F40"/>
    <w:rsid w:val="00774FF5"/>
    <w:rsid w:val="007750B3"/>
    <w:rsid w:val="00775676"/>
    <w:rsid w:val="00775B05"/>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7E5"/>
    <w:rsid w:val="0078285F"/>
    <w:rsid w:val="00782928"/>
    <w:rsid w:val="00782B89"/>
    <w:rsid w:val="00783207"/>
    <w:rsid w:val="00783624"/>
    <w:rsid w:val="007838CB"/>
    <w:rsid w:val="00783915"/>
    <w:rsid w:val="00783E1D"/>
    <w:rsid w:val="0078414F"/>
    <w:rsid w:val="0078476C"/>
    <w:rsid w:val="0078483B"/>
    <w:rsid w:val="007849BD"/>
    <w:rsid w:val="00784C7B"/>
    <w:rsid w:val="00784EED"/>
    <w:rsid w:val="00785900"/>
    <w:rsid w:val="00785E4C"/>
    <w:rsid w:val="0078616A"/>
    <w:rsid w:val="00786832"/>
    <w:rsid w:val="00786958"/>
    <w:rsid w:val="00786ABC"/>
    <w:rsid w:val="00786E71"/>
    <w:rsid w:val="007872F7"/>
    <w:rsid w:val="007879A5"/>
    <w:rsid w:val="00787ECB"/>
    <w:rsid w:val="00787F08"/>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07"/>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77"/>
    <w:rsid w:val="00797BB5"/>
    <w:rsid w:val="00797EAB"/>
    <w:rsid w:val="007A001F"/>
    <w:rsid w:val="007A0256"/>
    <w:rsid w:val="007A0766"/>
    <w:rsid w:val="007A0B16"/>
    <w:rsid w:val="007A0BC2"/>
    <w:rsid w:val="007A0E43"/>
    <w:rsid w:val="007A0F42"/>
    <w:rsid w:val="007A1168"/>
    <w:rsid w:val="007A13BD"/>
    <w:rsid w:val="007A18F5"/>
    <w:rsid w:val="007A1EE3"/>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BA5"/>
    <w:rsid w:val="007B0DA6"/>
    <w:rsid w:val="007B0E2D"/>
    <w:rsid w:val="007B0ED7"/>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5E48"/>
    <w:rsid w:val="007B6608"/>
    <w:rsid w:val="007B675E"/>
    <w:rsid w:val="007B6787"/>
    <w:rsid w:val="007B6C8B"/>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213"/>
    <w:rsid w:val="007C3598"/>
    <w:rsid w:val="007C3610"/>
    <w:rsid w:val="007C3746"/>
    <w:rsid w:val="007C39A1"/>
    <w:rsid w:val="007C3B6D"/>
    <w:rsid w:val="007C3C9B"/>
    <w:rsid w:val="007C3EC9"/>
    <w:rsid w:val="007C3FA8"/>
    <w:rsid w:val="007C49A5"/>
    <w:rsid w:val="007C58BA"/>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049"/>
    <w:rsid w:val="007D3555"/>
    <w:rsid w:val="007D3CD4"/>
    <w:rsid w:val="007D4178"/>
    <w:rsid w:val="007D4378"/>
    <w:rsid w:val="007D43CF"/>
    <w:rsid w:val="007D45F1"/>
    <w:rsid w:val="007D4A89"/>
    <w:rsid w:val="007D4BFC"/>
    <w:rsid w:val="007D4D33"/>
    <w:rsid w:val="007D4D61"/>
    <w:rsid w:val="007D5B6B"/>
    <w:rsid w:val="007D61EB"/>
    <w:rsid w:val="007D66B1"/>
    <w:rsid w:val="007D6949"/>
    <w:rsid w:val="007D6B14"/>
    <w:rsid w:val="007D6DFB"/>
    <w:rsid w:val="007D6E8E"/>
    <w:rsid w:val="007D7175"/>
    <w:rsid w:val="007D75E3"/>
    <w:rsid w:val="007D7654"/>
    <w:rsid w:val="007D77FB"/>
    <w:rsid w:val="007D788E"/>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460"/>
    <w:rsid w:val="007E350A"/>
    <w:rsid w:val="007E37C5"/>
    <w:rsid w:val="007E39BB"/>
    <w:rsid w:val="007E3CC5"/>
    <w:rsid w:val="007E437B"/>
    <w:rsid w:val="007E474F"/>
    <w:rsid w:val="007E4B6A"/>
    <w:rsid w:val="007E4C88"/>
    <w:rsid w:val="007E4DB7"/>
    <w:rsid w:val="007E4F25"/>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792"/>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026"/>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07EE2"/>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7A"/>
    <w:rsid w:val="008147B8"/>
    <w:rsid w:val="00814C48"/>
    <w:rsid w:val="00814CA0"/>
    <w:rsid w:val="00814D55"/>
    <w:rsid w:val="008155ED"/>
    <w:rsid w:val="00815657"/>
    <w:rsid w:val="0081581D"/>
    <w:rsid w:val="00815B2C"/>
    <w:rsid w:val="00815C31"/>
    <w:rsid w:val="00815C36"/>
    <w:rsid w:val="00815C81"/>
    <w:rsid w:val="00815EC7"/>
    <w:rsid w:val="00816197"/>
    <w:rsid w:val="008167CA"/>
    <w:rsid w:val="00816829"/>
    <w:rsid w:val="0081703B"/>
    <w:rsid w:val="008170E9"/>
    <w:rsid w:val="008172BE"/>
    <w:rsid w:val="008173AB"/>
    <w:rsid w:val="00817B71"/>
    <w:rsid w:val="00817D40"/>
    <w:rsid w:val="00817EEF"/>
    <w:rsid w:val="00820244"/>
    <w:rsid w:val="00820272"/>
    <w:rsid w:val="00820E5B"/>
    <w:rsid w:val="00820F7D"/>
    <w:rsid w:val="00821412"/>
    <w:rsid w:val="008216D3"/>
    <w:rsid w:val="00821844"/>
    <w:rsid w:val="00821902"/>
    <w:rsid w:val="00821DE6"/>
    <w:rsid w:val="00821F4C"/>
    <w:rsid w:val="008221B3"/>
    <w:rsid w:val="0082248E"/>
    <w:rsid w:val="0082255B"/>
    <w:rsid w:val="00822C70"/>
    <w:rsid w:val="008231E5"/>
    <w:rsid w:val="00823721"/>
    <w:rsid w:val="008240BC"/>
    <w:rsid w:val="00824436"/>
    <w:rsid w:val="008246FE"/>
    <w:rsid w:val="00824C1B"/>
    <w:rsid w:val="00824FDF"/>
    <w:rsid w:val="00825125"/>
    <w:rsid w:val="0082514A"/>
    <w:rsid w:val="0082540E"/>
    <w:rsid w:val="008256FE"/>
    <w:rsid w:val="00825799"/>
    <w:rsid w:val="008257CA"/>
    <w:rsid w:val="008257CC"/>
    <w:rsid w:val="00825B7B"/>
    <w:rsid w:val="00825D73"/>
    <w:rsid w:val="00825F48"/>
    <w:rsid w:val="0082611A"/>
    <w:rsid w:val="00826646"/>
    <w:rsid w:val="00826EE3"/>
    <w:rsid w:val="008274BF"/>
    <w:rsid w:val="00827862"/>
    <w:rsid w:val="00827A5E"/>
    <w:rsid w:val="00827B5F"/>
    <w:rsid w:val="00827F64"/>
    <w:rsid w:val="008302C7"/>
    <w:rsid w:val="0083037F"/>
    <w:rsid w:val="0083076F"/>
    <w:rsid w:val="00830DC3"/>
    <w:rsid w:val="00830DCE"/>
    <w:rsid w:val="00830F4D"/>
    <w:rsid w:val="00830FA8"/>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345"/>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8D9"/>
    <w:rsid w:val="008429F4"/>
    <w:rsid w:val="00842B77"/>
    <w:rsid w:val="00842C22"/>
    <w:rsid w:val="00842FCA"/>
    <w:rsid w:val="0084309F"/>
    <w:rsid w:val="00843169"/>
    <w:rsid w:val="00843451"/>
    <w:rsid w:val="00843E99"/>
    <w:rsid w:val="008442D9"/>
    <w:rsid w:val="0084486B"/>
    <w:rsid w:val="00844B32"/>
    <w:rsid w:val="008454C1"/>
    <w:rsid w:val="00845525"/>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4EB"/>
    <w:rsid w:val="00865AE3"/>
    <w:rsid w:val="00865BB8"/>
    <w:rsid w:val="00865FF9"/>
    <w:rsid w:val="0086616E"/>
    <w:rsid w:val="0086621D"/>
    <w:rsid w:val="008662EC"/>
    <w:rsid w:val="00866577"/>
    <w:rsid w:val="008669A4"/>
    <w:rsid w:val="00866EB3"/>
    <w:rsid w:val="0086701A"/>
    <w:rsid w:val="00867086"/>
    <w:rsid w:val="00867605"/>
    <w:rsid w:val="00867BD2"/>
    <w:rsid w:val="00867CC6"/>
    <w:rsid w:val="00870188"/>
    <w:rsid w:val="0087027A"/>
    <w:rsid w:val="008706B2"/>
    <w:rsid w:val="008707C2"/>
    <w:rsid w:val="008709BE"/>
    <w:rsid w:val="00870E8C"/>
    <w:rsid w:val="008712FD"/>
    <w:rsid w:val="008714C6"/>
    <w:rsid w:val="008716A1"/>
    <w:rsid w:val="00871755"/>
    <w:rsid w:val="00871771"/>
    <w:rsid w:val="00871DF8"/>
    <w:rsid w:val="008721A2"/>
    <w:rsid w:val="008721DB"/>
    <w:rsid w:val="00872911"/>
    <w:rsid w:val="0087297E"/>
    <w:rsid w:val="00872C9A"/>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467"/>
    <w:rsid w:val="0087673D"/>
    <w:rsid w:val="00876840"/>
    <w:rsid w:val="008770A2"/>
    <w:rsid w:val="00877405"/>
    <w:rsid w:val="00877866"/>
    <w:rsid w:val="00877D4C"/>
    <w:rsid w:val="00877EB6"/>
    <w:rsid w:val="00877F2D"/>
    <w:rsid w:val="00877F6F"/>
    <w:rsid w:val="008808BE"/>
    <w:rsid w:val="00880AFD"/>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02B"/>
    <w:rsid w:val="008853A1"/>
    <w:rsid w:val="00885447"/>
    <w:rsid w:val="00885634"/>
    <w:rsid w:val="00885864"/>
    <w:rsid w:val="0088630D"/>
    <w:rsid w:val="00886A79"/>
    <w:rsid w:val="0088735A"/>
    <w:rsid w:val="00887820"/>
    <w:rsid w:val="00887AE5"/>
    <w:rsid w:val="00887B48"/>
    <w:rsid w:val="00887CF2"/>
    <w:rsid w:val="00890413"/>
    <w:rsid w:val="008911C1"/>
    <w:rsid w:val="008911CC"/>
    <w:rsid w:val="00891480"/>
    <w:rsid w:val="0089171C"/>
    <w:rsid w:val="0089176E"/>
    <w:rsid w:val="008917E0"/>
    <w:rsid w:val="00891AAE"/>
    <w:rsid w:val="00891CDD"/>
    <w:rsid w:val="00892179"/>
    <w:rsid w:val="0089219E"/>
    <w:rsid w:val="00892365"/>
    <w:rsid w:val="008923E5"/>
    <w:rsid w:val="008925A8"/>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5CD1"/>
    <w:rsid w:val="008962BF"/>
    <w:rsid w:val="0089630A"/>
    <w:rsid w:val="008969F7"/>
    <w:rsid w:val="00896A4A"/>
    <w:rsid w:val="00896C2F"/>
    <w:rsid w:val="00896C81"/>
    <w:rsid w:val="00896D83"/>
    <w:rsid w:val="008971C8"/>
    <w:rsid w:val="00897785"/>
    <w:rsid w:val="00897B61"/>
    <w:rsid w:val="00897EB8"/>
    <w:rsid w:val="00897EDC"/>
    <w:rsid w:val="00897FE8"/>
    <w:rsid w:val="008A006D"/>
    <w:rsid w:val="008A0103"/>
    <w:rsid w:val="008A04A1"/>
    <w:rsid w:val="008A099B"/>
    <w:rsid w:val="008A0A96"/>
    <w:rsid w:val="008A0AA2"/>
    <w:rsid w:val="008A0AB2"/>
    <w:rsid w:val="008A0CFC"/>
    <w:rsid w:val="008A0FA6"/>
    <w:rsid w:val="008A12FE"/>
    <w:rsid w:val="008A169D"/>
    <w:rsid w:val="008A1A39"/>
    <w:rsid w:val="008A1C1C"/>
    <w:rsid w:val="008A2691"/>
    <w:rsid w:val="008A2804"/>
    <w:rsid w:val="008A28A9"/>
    <w:rsid w:val="008A28B6"/>
    <w:rsid w:val="008A2AF1"/>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600"/>
    <w:rsid w:val="008A488C"/>
    <w:rsid w:val="008A5113"/>
    <w:rsid w:val="008A5543"/>
    <w:rsid w:val="008A5940"/>
    <w:rsid w:val="008A5B2F"/>
    <w:rsid w:val="008A5C07"/>
    <w:rsid w:val="008A5D48"/>
    <w:rsid w:val="008A73B2"/>
    <w:rsid w:val="008A753C"/>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1FFB"/>
    <w:rsid w:val="008B2216"/>
    <w:rsid w:val="008B245C"/>
    <w:rsid w:val="008B261D"/>
    <w:rsid w:val="008B274A"/>
    <w:rsid w:val="008B289E"/>
    <w:rsid w:val="008B2987"/>
    <w:rsid w:val="008B2C7C"/>
    <w:rsid w:val="008B2D9F"/>
    <w:rsid w:val="008B2FD4"/>
    <w:rsid w:val="008B36B4"/>
    <w:rsid w:val="008B389D"/>
    <w:rsid w:val="008B3AE8"/>
    <w:rsid w:val="008B3C5C"/>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C22"/>
    <w:rsid w:val="008B5C28"/>
    <w:rsid w:val="008B6054"/>
    <w:rsid w:val="008B6703"/>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B8D"/>
    <w:rsid w:val="008D3E08"/>
    <w:rsid w:val="008D400F"/>
    <w:rsid w:val="008D4136"/>
    <w:rsid w:val="008D4352"/>
    <w:rsid w:val="008D4AA1"/>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AE3"/>
    <w:rsid w:val="008E2C94"/>
    <w:rsid w:val="008E2F6E"/>
    <w:rsid w:val="008E38AD"/>
    <w:rsid w:val="008E39F2"/>
    <w:rsid w:val="008E3ED6"/>
    <w:rsid w:val="008E3EE7"/>
    <w:rsid w:val="008E3EEC"/>
    <w:rsid w:val="008E5B48"/>
    <w:rsid w:val="008E5BF2"/>
    <w:rsid w:val="008E5C81"/>
    <w:rsid w:val="008E6389"/>
    <w:rsid w:val="008E6577"/>
    <w:rsid w:val="008E6611"/>
    <w:rsid w:val="008E6977"/>
    <w:rsid w:val="008E6A67"/>
    <w:rsid w:val="008E6AD9"/>
    <w:rsid w:val="008E70C6"/>
    <w:rsid w:val="008E7639"/>
    <w:rsid w:val="008E7D87"/>
    <w:rsid w:val="008E7DBC"/>
    <w:rsid w:val="008E7F50"/>
    <w:rsid w:val="008F03C3"/>
    <w:rsid w:val="008F046F"/>
    <w:rsid w:val="008F09C1"/>
    <w:rsid w:val="008F09E3"/>
    <w:rsid w:val="008F0A38"/>
    <w:rsid w:val="008F0AC0"/>
    <w:rsid w:val="008F0E1A"/>
    <w:rsid w:val="008F0F84"/>
    <w:rsid w:val="008F1014"/>
    <w:rsid w:val="008F11C9"/>
    <w:rsid w:val="008F13F4"/>
    <w:rsid w:val="008F142A"/>
    <w:rsid w:val="008F1748"/>
    <w:rsid w:val="008F202B"/>
    <w:rsid w:val="008F2129"/>
    <w:rsid w:val="008F23D8"/>
    <w:rsid w:val="008F288A"/>
    <w:rsid w:val="008F28D5"/>
    <w:rsid w:val="008F29EF"/>
    <w:rsid w:val="008F2BA2"/>
    <w:rsid w:val="008F2FD5"/>
    <w:rsid w:val="008F341A"/>
    <w:rsid w:val="008F3522"/>
    <w:rsid w:val="008F3688"/>
    <w:rsid w:val="008F37E5"/>
    <w:rsid w:val="008F39BD"/>
    <w:rsid w:val="008F4046"/>
    <w:rsid w:val="008F457A"/>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3ED"/>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0"/>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54"/>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5A4"/>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4A1"/>
    <w:rsid w:val="009234D7"/>
    <w:rsid w:val="00923608"/>
    <w:rsid w:val="00923766"/>
    <w:rsid w:val="009238E5"/>
    <w:rsid w:val="00923A97"/>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6F49"/>
    <w:rsid w:val="00927375"/>
    <w:rsid w:val="00927F8B"/>
    <w:rsid w:val="0093094D"/>
    <w:rsid w:val="00930D8E"/>
    <w:rsid w:val="009314BA"/>
    <w:rsid w:val="00931B8A"/>
    <w:rsid w:val="00931F4B"/>
    <w:rsid w:val="00931FCA"/>
    <w:rsid w:val="0093249A"/>
    <w:rsid w:val="009328C7"/>
    <w:rsid w:val="00932A90"/>
    <w:rsid w:val="00932C7E"/>
    <w:rsid w:val="009332B0"/>
    <w:rsid w:val="00933471"/>
    <w:rsid w:val="009336EC"/>
    <w:rsid w:val="0093373B"/>
    <w:rsid w:val="009337CE"/>
    <w:rsid w:val="00933B24"/>
    <w:rsid w:val="00933E06"/>
    <w:rsid w:val="00933F56"/>
    <w:rsid w:val="00934C13"/>
    <w:rsid w:val="00934D3E"/>
    <w:rsid w:val="00934F12"/>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28E"/>
    <w:rsid w:val="0094140E"/>
    <w:rsid w:val="0094154C"/>
    <w:rsid w:val="00941635"/>
    <w:rsid w:val="00941649"/>
    <w:rsid w:val="00941A2B"/>
    <w:rsid w:val="00941CCC"/>
    <w:rsid w:val="0094248C"/>
    <w:rsid w:val="0094279C"/>
    <w:rsid w:val="00942862"/>
    <w:rsid w:val="00942C29"/>
    <w:rsid w:val="00942C44"/>
    <w:rsid w:val="00942C80"/>
    <w:rsid w:val="00942CE0"/>
    <w:rsid w:val="00942D67"/>
    <w:rsid w:val="00943197"/>
    <w:rsid w:val="009433A2"/>
    <w:rsid w:val="009435F2"/>
    <w:rsid w:val="00943660"/>
    <w:rsid w:val="009438B0"/>
    <w:rsid w:val="00943CA6"/>
    <w:rsid w:val="00944A1C"/>
    <w:rsid w:val="00944AC3"/>
    <w:rsid w:val="00945180"/>
    <w:rsid w:val="009452C3"/>
    <w:rsid w:val="0094590C"/>
    <w:rsid w:val="00945EC0"/>
    <w:rsid w:val="0094631D"/>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7E"/>
    <w:rsid w:val="00955B8E"/>
    <w:rsid w:val="00955C0A"/>
    <w:rsid w:val="00955C41"/>
    <w:rsid w:val="00955C4F"/>
    <w:rsid w:val="00955DBF"/>
    <w:rsid w:val="00955E3E"/>
    <w:rsid w:val="009564C7"/>
    <w:rsid w:val="0095682A"/>
    <w:rsid w:val="00956B9D"/>
    <w:rsid w:val="009601A2"/>
    <w:rsid w:val="00960461"/>
    <w:rsid w:val="009604B1"/>
    <w:rsid w:val="00960605"/>
    <w:rsid w:val="009609F9"/>
    <w:rsid w:val="00960EC7"/>
    <w:rsid w:val="0096133D"/>
    <w:rsid w:val="00961620"/>
    <w:rsid w:val="009617C2"/>
    <w:rsid w:val="0096197B"/>
    <w:rsid w:val="00961A84"/>
    <w:rsid w:val="00961CBE"/>
    <w:rsid w:val="00961D32"/>
    <w:rsid w:val="00961EFF"/>
    <w:rsid w:val="00962C5C"/>
    <w:rsid w:val="00962F55"/>
    <w:rsid w:val="00962F80"/>
    <w:rsid w:val="00962FAC"/>
    <w:rsid w:val="00963756"/>
    <w:rsid w:val="0096398D"/>
    <w:rsid w:val="00963F1A"/>
    <w:rsid w:val="00964073"/>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1CEE"/>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233"/>
    <w:rsid w:val="0098076F"/>
    <w:rsid w:val="00980807"/>
    <w:rsid w:val="00980A32"/>
    <w:rsid w:val="00980F25"/>
    <w:rsid w:val="00980F64"/>
    <w:rsid w:val="00981379"/>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44"/>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9DA"/>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59F"/>
    <w:rsid w:val="009938FE"/>
    <w:rsid w:val="00993909"/>
    <w:rsid w:val="00993EB2"/>
    <w:rsid w:val="00993F4D"/>
    <w:rsid w:val="00994285"/>
    <w:rsid w:val="00994871"/>
    <w:rsid w:val="00994AA2"/>
    <w:rsid w:val="00994B97"/>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B90"/>
    <w:rsid w:val="009A0C6F"/>
    <w:rsid w:val="009A103E"/>
    <w:rsid w:val="009A14EF"/>
    <w:rsid w:val="009A17AA"/>
    <w:rsid w:val="009A1866"/>
    <w:rsid w:val="009A2409"/>
    <w:rsid w:val="009A289F"/>
    <w:rsid w:val="009A2A4C"/>
    <w:rsid w:val="009A2DF9"/>
    <w:rsid w:val="009A3A86"/>
    <w:rsid w:val="009A3EB3"/>
    <w:rsid w:val="009A3F3F"/>
    <w:rsid w:val="009A424B"/>
    <w:rsid w:val="009A4869"/>
    <w:rsid w:val="009A48D4"/>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A"/>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69A"/>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4D2"/>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1C62"/>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02"/>
    <w:rsid w:val="009D7240"/>
    <w:rsid w:val="009D74C9"/>
    <w:rsid w:val="009D74D2"/>
    <w:rsid w:val="009D7892"/>
    <w:rsid w:val="009D78BC"/>
    <w:rsid w:val="009D7A1B"/>
    <w:rsid w:val="009E058F"/>
    <w:rsid w:val="009E0645"/>
    <w:rsid w:val="009E0A56"/>
    <w:rsid w:val="009E0A9E"/>
    <w:rsid w:val="009E10E1"/>
    <w:rsid w:val="009E13B0"/>
    <w:rsid w:val="009E14C0"/>
    <w:rsid w:val="009E195B"/>
    <w:rsid w:val="009E19A2"/>
    <w:rsid w:val="009E1A1A"/>
    <w:rsid w:val="009E1B20"/>
    <w:rsid w:val="009E1C17"/>
    <w:rsid w:val="009E2062"/>
    <w:rsid w:val="009E2B75"/>
    <w:rsid w:val="009E31A8"/>
    <w:rsid w:val="009E3211"/>
    <w:rsid w:val="009E3AB4"/>
    <w:rsid w:val="009E3AFD"/>
    <w:rsid w:val="009E3CDD"/>
    <w:rsid w:val="009E3DE3"/>
    <w:rsid w:val="009E432F"/>
    <w:rsid w:val="009E4B16"/>
    <w:rsid w:val="009E505D"/>
    <w:rsid w:val="009E5C3E"/>
    <w:rsid w:val="009E5C60"/>
    <w:rsid w:val="009E64DB"/>
    <w:rsid w:val="009E6794"/>
    <w:rsid w:val="009E679A"/>
    <w:rsid w:val="009E6ADA"/>
    <w:rsid w:val="009E7189"/>
    <w:rsid w:val="009E7893"/>
    <w:rsid w:val="009E7E46"/>
    <w:rsid w:val="009E7FC1"/>
    <w:rsid w:val="009F01E1"/>
    <w:rsid w:val="009F0223"/>
    <w:rsid w:val="009F0261"/>
    <w:rsid w:val="009F046E"/>
    <w:rsid w:val="009F0B4D"/>
    <w:rsid w:val="009F0BE1"/>
    <w:rsid w:val="009F0EBA"/>
    <w:rsid w:val="009F0F91"/>
    <w:rsid w:val="009F1096"/>
    <w:rsid w:val="009F11BF"/>
    <w:rsid w:val="009F1269"/>
    <w:rsid w:val="009F150E"/>
    <w:rsid w:val="009F1712"/>
    <w:rsid w:val="009F17ED"/>
    <w:rsid w:val="009F1E03"/>
    <w:rsid w:val="009F2098"/>
    <w:rsid w:val="009F263B"/>
    <w:rsid w:val="009F27AD"/>
    <w:rsid w:val="009F28AE"/>
    <w:rsid w:val="009F2A5F"/>
    <w:rsid w:val="009F3451"/>
    <w:rsid w:val="009F346C"/>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BC5"/>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49D"/>
    <w:rsid w:val="00A04634"/>
    <w:rsid w:val="00A0488C"/>
    <w:rsid w:val="00A04E74"/>
    <w:rsid w:val="00A05826"/>
    <w:rsid w:val="00A0583C"/>
    <w:rsid w:val="00A05933"/>
    <w:rsid w:val="00A05A7E"/>
    <w:rsid w:val="00A06119"/>
    <w:rsid w:val="00A06258"/>
    <w:rsid w:val="00A067C8"/>
    <w:rsid w:val="00A06824"/>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3AD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194"/>
    <w:rsid w:val="00A22919"/>
    <w:rsid w:val="00A22F6C"/>
    <w:rsid w:val="00A230EA"/>
    <w:rsid w:val="00A230FA"/>
    <w:rsid w:val="00A23595"/>
    <w:rsid w:val="00A23E5D"/>
    <w:rsid w:val="00A23F90"/>
    <w:rsid w:val="00A24098"/>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B40"/>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561"/>
    <w:rsid w:val="00A408C6"/>
    <w:rsid w:val="00A4105C"/>
    <w:rsid w:val="00A41181"/>
    <w:rsid w:val="00A415C9"/>
    <w:rsid w:val="00A423A6"/>
    <w:rsid w:val="00A42AF2"/>
    <w:rsid w:val="00A4300C"/>
    <w:rsid w:val="00A43623"/>
    <w:rsid w:val="00A4376F"/>
    <w:rsid w:val="00A440EA"/>
    <w:rsid w:val="00A444E6"/>
    <w:rsid w:val="00A45213"/>
    <w:rsid w:val="00A453AD"/>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30F"/>
    <w:rsid w:val="00A5442A"/>
    <w:rsid w:val="00A544F9"/>
    <w:rsid w:val="00A54599"/>
    <w:rsid w:val="00A547B6"/>
    <w:rsid w:val="00A548C9"/>
    <w:rsid w:val="00A54B82"/>
    <w:rsid w:val="00A54E4E"/>
    <w:rsid w:val="00A567B5"/>
    <w:rsid w:val="00A569D4"/>
    <w:rsid w:val="00A56C11"/>
    <w:rsid w:val="00A57175"/>
    <w:rsid w:val="00A57265"/>
    <w:rsid w:val="00A57B64"/>
    <w:rsid w:val="00A57E96"/>
    <w:rsid w:val="00A57F1A"/>
    <w:rsid w:val="00A57FF1"/>
    <w:rsid w:val="00A60163"/>
    <w:rsid w:val="00A60365"/>
    <w:rsid w:val="00A6038D"/>
    <w:rsid w:val="00A60C77"/>
    <w:rsid w:val="00A60CF0"/>
    <w:rsid w:val="00A61370"/>
    <w:rsid w:val="00A61429"/>
    <w:rsid w:val="00A61514"/>
    <w:rsid w:val="00A61645"/>
    <w:rsid w:val="00A618E8"/>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A28"/>
    <w:rsid w:val="00A7333A"/>
    <w:rsid w:val="00A73C54"/>
    <w:rsid w:val="00A73D0D"/>
    <w:rsid w:val="00A74181"/>
    <w:rsid w:val="00A74A44"/>
    <w:rsid w:val="00A74A92"/>
    <w:rsid w:val="00A75381"/>
    <w:rsid w:val="00A7541F"/>
    <w:rsid w:val="00A75BCC"/>
    <w:rsid w:val="00A75CC1"/>
    <w:rsid w:val="00A75E88"/>
    <w:rsid w:val="00A760C0"/>
    <w:rsid w:val="00A7631D"/>
    <w:rsid w:val="00A764B8"/>
    <w:rsid w:val="00A765B5"/>
    <w:rsid w:val="00A76AB4"/>
    <w:rsid w:val="00A76BCA"/>
    <w:rsid w:val="00A77005"/>
    <w:rsid w:val="00A77339"/>
    <w:rsid w:val="00A77A3B"/>
    <w:rsid w:val="00A77E64"/>
    <w:rsid w:val="00A80122"/>
    <w:rsid w:val="00A8056E"/>
    <w:rsid w:val="00A80FB8"/>
    <w:rsid w:val="00A8100F"/>
    <w:rsid w:val="00A81039"/>
    <w:rsid w:val="00A812EC"/>
    <w:rsid w:val="00A81893"/>
    <w:rsid w:val="00A818F7"/>
    <w:rsid w:val="00A829BF"/>
    <w:rsid w:val="00A82D58"/>
    <w:rsid w:val="00A8380C"/>
    <w:rsid w:val="00A8399D"/>
    <w:rsid w:val="00A83E3D"/>
    <w:rsid w:val="00A842C2"/>
    <w:rsid w:val="00A8443A"/>
    <w:rsid w:val="00A84540"/>
    <w:rsid w:val="00A84711"/>
    <w:rsid w:val="00A8479C"/>
    <w:rsid w:val="00A84C5D"/>
    <w:rsid w:val="00A85338"/>
    <w:rsid w:val="00A8557B"/>
    <w:rsid w:val="00A858E3"/>
    <w:rsid w:val="00A85944"/>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51D"/>
    <w:rsid w:val="00A9476C"/>
    <w:rsid w:val="00A94DAA"/>
    <w:rsid w:val="00A95607"/>
    <w:rsid w:val="00A95A57"/>
    <w:rsid w:val="00A963C7"/>
    <w:rsid w:val="00A967B7"/>
    <w:rsid w:val="00A9696D"/>
    <w:rsid w:val="00A96D6D"/>
    <w:rsid w:val="00A97C22"/>
    <w:rsid w:val="00AA12FD"/>
    <w:rsid w:val="00AA1626"/>
    <w:rsid w:val="00AA1C25"/>
    <w:rsid w:val="00AA1C89"/>
    <w:rsid w:val="00AA2FE7"/>
    <w:rsid w:val="00AA30EA"/>
    <w:rsid w:val="00AA352E"/>
    <w:rsid w:val="00AA3685"/>
    <w:rsid w:val="00AA3736"/>
    <w:rsid w:val="00AA37F8"/>
    <w:rsid w:val="00AA3DB7"/>
    <w:rsid w:val="00AA4087"/>
    <w:rsid w:val="00AA4111"/>
    <w:rsid w:val="00AA428F"/>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866"/>
    <w:rsid w:val="00AB0AC9"/>
    <w:rsid w:val="00AB0BBE"/>
    <w:rsid w:val="00AB0F09"/>
    <w:rsid w:val="00AB10C3"/>
    <w:rsid w:val="00AB12D3"/>
    <w:rsid w:val="00AB15E7"/>
    <w:rsid w:val="00AB185A"/>
    <w:rsid w:val="00AB1BA7"/>
    <w:rsid w:val="00AB1D8D"/>
    <w:rsid w:val="00AB1E04"/>
    <w:rsid w:val="00AB29CF"/>
    <w:rsid w:val="00AB2C62"/>
    <w:rsid w:val="00AB2D89"/>
    <w:rsid w:val="00AB2FF3"/>
    <w:rsid w:val="00AB3113"/>
    <w:rsid w:val="00AB348A"/>
    <w:rsid w:val="00AB37EE"/>
    <w:rsid w:val="00AB3C61"/>
    <w:rsid w:val="00AB3DBD"/>
    <w:rsid w:val="00AB3E3A"/>
    <w:rsid w:val="00AB3F38"/>
    <w:rsid w:val="00AB401A"/>
    <w:rsid w:val="00AB414B"/>
    <w:rsid w:val="00AB43EC"/>
    <w:rsid w:val="00AB44C5"/>
    <w:rsid w:val="00AB4A25"/>
    <w:rsid w:val="00AB4BF4"/>
    <w:rsid w:val="00AB4D26"/>
    <w:rsid w:val="00AB4D56"/>
    <w:rsid w:val="00AB4DA2"/>
    <w:rsid w:val="00AB4FB5"/>
    <w:rsid w:val="00AB4FFF"/>
    <w:rsid w:val="00AB50E9"/>
    <w:rsid w:val="00AB53A6"/>
    <w:rsid w:val="00AB58F7"/>
    <w:rsid w:val="00AB59CE"/>
    <w:rsid w:val="00AB5ADF"/>
    <w:rsid w:val="00AB5E57"/>
    <w:rsid w:val="00AB5E74"/>
    <w:rsid w:val="00AB659F"/>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983"/>
    <w:rsid w:val="00AD0A51"/>
    <w:rsid w:val="00AD0B37"/>
    <w:rsid w:val="00AD0EDC"/>
    <w:rsid w:val="00AD0FB4"/>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0DB"/>
    <w:rsid w:val="00AD5414"/>
    <w:rsid w:val="00AD542F"/>
    <w:rsid w:val="00AD55E7"/>
    <w:rsid w:val="00AD5B6C"/>
    <w:rsid w:val="00AD5DB7"/>
    <w:rsid w:val="00AD5FE4"/>
    <w:rsid w:val="00AD6015"/>
    <w:rsid w:val="00AD615B"/>
    <w:rsid w:val="00AD6212"/>
    <w:rsid w:val="00AD7158"/>
    <w:rsid w:val="00AD7305"/>
    <w:rsid w:val="00AD7910"/>
    <w:rsid w:val="00AD7E64"/>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AC"/>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28D3"/>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5C7"/>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484"/>
    <w:rsid w:val="00B10558"/>
    <w:rsid w:val="00B10D68"/>
    <w:rsid w:val="00B11405"/>
    <w:rsid w:val="00B117BB"/>
    <w:rsid w:val="00B1182E"/>
    <w:rsid w:val="00B11A3E"/>
    <w:rsid w:val="00B11CCF"/>
    <w:rsid w:val="00B11FC4"/>
    <w:rsid w:val="00B124B8"/>
    <w:rsid w:val="00B125A8"/>
    <w:rsid w:val="00B12CE7"/>
    <w:rsid w:val="00B13684"/>
    <w:rsid w:val="00B13964"/>
    <w:rsid w:val="00B13D85"/>
    <w:rsid w:val="00B1434F"/>
    <w:rsid w:val="00B14651"/>
    <w:rsid w:val="00B14D17"/>
    <w:rsid w:val="00B14DA1"/>
    <w:rsid w:val="00B1527F"/>
    <w:rsid w:val="00B156A9"/>
    <w:rsid w:val="00B1575F"/>
    <w:rsid w:val="00B15C19"/>
    <w:rsid w:val="00B15F16"/>
    <w:rsid w:val="00B15F83"/>
    <w:rsid w:val="00B160FF"/>
    <w:rsid w:val="00B16322"/>
    <w:rsid w:val="00B1662E"/>
    <w:rsid w:val="00B16942"/>
    <w:rsid w:val="00B16A6F"/>
    <w:rsid w:val="00B16A8A"/>
    <w:rsid w:val="00B16E95"/>
    <w:rsid w:val="00B16F9F"/>
    <w:rsid w:val="00B16FFA"/>
    <w:rsid w:val="00B17B02"/>
    <w:rsid w:val="00B17E25"/>
    <w:rsid w:val="00B17F5D"/>
    <w:rsid w:val="00B17FC0"/>
    <w:rsid w:val="00B2011A"/>
    <w:rsid w:val="00B2027B"/>
    <w:rsid w:val="00B20385"/>
    <w:rsid w:val="00B204DA"/>
    <w:rsid w:val="00B210B2"/>
    <w:rsid w:val="00B21464"/>
    <w:rsid w:val="00B2167E"/>
    <w:rsid w:val="00B21AAD"/>
    <w:rsid w:val="00B21DBF"/>
    <w:rsid w:val="00B2205F"/>
    <w:rsid w:val="00B2223E"/>
    <w:rsid w:val="00B22C0D"/>
    <w:rsid w:val="00B22E01"/>
    <w:rsid w:val="00B22F6C"/>
    <w:rsid w:val="00B22FCE"/>
    <w:rsid w:val="00B233C8"/>
    <w:rsid w:val="00B235F7"/>
    <w:rsid w:val="00B23AF4"/>
    <w:rsid w:val="00B23C15"/>
    <w:rsid w:val="00B24329"/>
    <w:rsid w:val="00B24CD4"/>
    <w:rsid w:val="00B24EB0"/>
    <w:rsid w:val="00B24FD9"/>
    <w:rsid w:val="00B250C2"/>
    <w:rsid w:val="00B25762"/>
    <w:rsid w:val="00B25B40"/>
    <w:rsid w:val="00B25C4D"/>
    <w:rsid w:val="00B25FAE"/>
    <w:rsid w:val="00B25FDE"/>
    <w:rsid w:val="00B26916"/>
    <w:rsid w:val="00B26AB0"/>
    <w:rsid w:val="00B26AD2"/>
    <w:rsid w:val="00B26CA2"/>
    <w:rsid w:val="00B2722C"/>
    <w:rsid w:val="00B278EB"/>
    <w:rsid w:val="00B27965"/>
    <w:rsid w:val="00B27A1E"/>
    <w:rsid w:val="00B27A62"/>
    <w:rsid w:val="00B27ADA"/>
    <w:rsid w:val="00B27C84"/>
    <w:rsid w:val="00B27C8A"/>
    <w:rsid w:val="00B27EA4"/>
    <w:rsid w:val="00B27F45"/>
    <w:rsid w:val="00B3072D"/>
    <w:rsid w:val="00B30B4E"/>
    <w:rsid w:val="00B30F6C"/>
    <w:rsid w:val="00B31246"/>
    <w:rsid w:val="00B314F8"/>
    <w:rsid w:val="00B31540"/>
    <w:rsid w:val="00B31E47"/>
    <w:rsid w:val="00B3206A"/>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4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922"/>
    <w:rsid w:val="00B43B5A"/>
    <w:rsid w:val="00B43D48"/>
    <w:rsid w:val="00B43DE9"/>
    <w:rsid w:val="00B441E6"/>
    <w:rsid w:val="00B4490E"/>
    <w:rsid w:val="00B44C84"/>
    <w:rsid w:val="00B44F99"/>
    <w:rsid w:val="00B4500A"/>
    <w:rsid w:val="00B450E7"/>
    <w:rsid w:val="00B45665"/>
    <w:rsid w:val="00B45876"/>
    <w:rsid w:val="00B45DE9"/>
    <w:rsid w:val="00B45EDE"/>
    <w:rsid w:val="00B45F94"/>
    <w:rsid w:val="00B461B0"/>
    <w:rsid w:val="00B461C8"/>
    <w:rsid w:val="00B469BA"/>
    <w:rsid w:val="00B46D7C"/>
    <w:rsid w:val="00B4716B"/>
    <w:rsid w:val="00B47179"/>
    <w:rsid w:val="00B500A6"/>
    <w:rsid w:val="00B50150"/>
    <w:rsid w:val="00B5059E"/>
    <w:rsid w:val="00B50615"/>
    <w:rsid w:val="00B507F2"/>
    <w:rsid w:val="00B50AC5"/>
    <w:rsid w:val="00B51542"/>
    <w:rsid w:val="00B51B8C"/>
    <w:rsid w:val="00B51CE1"/>
    <w:rsid w:val="00B51D1D"/>
    <w:rsid w:val="00B51E61"/>
    <w:rsid w:val="00B52147"/>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60D1"/>
    <w:rsid w:val="00B661E0"/>
    <w:rsid w:val="00B665AB"/>
    <w:rsid w:val="00B66D5B"/>
    <w:rsid w:val="00B670A4"/>
    <w:rsid w:val="00B67467"/>
    <w:rsid w:val="00B67C4D"/>
    <w:rsid w:val="00B70083"/>
    <w:rsid w:val="00B70645"/>
    <w:rsid w:val="00B7068A"/>
    <w:rsid w:val="00B711CE"/>
    <w:rsid w:val="00B7147E"/>
    <w:rsid w:val="00B71987"/>
    <w:rsid w:val="00B719F7"/>
    <w:rsid w:val="00B71DC8"/>
    <w:rsid w:val="00B729CD"/>
    <w:rsid w:val="00B72DEA"/>
    <w:rsid w:val="00B7318D"/>
    <w:rsid w:val="00B739A2"/>
    <w:rsid w:val="00B73C09"/>
    <w:rsid w:val="00B73D5F"/>
    <w:rsid w:val="00B73D7B"/>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4C4"/>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638"/>
    <w:rsid w:val="00B869BD"/>
    <w:rsid w:val="00B86A3D"/>
    <w:rsid w:val="00B86C66"/>
    <w:rsid w:val="00B8720C"/>
    <w:rsid w:val="00B872F3"/>
    <w:rsid w:val="00B8753B"/>
    <w:rsid w:val="00B875C7"/>
    <w:rsid w:val="00B87735"/>
    <w:rsid w:val="00B87912"/>
    <w:rsid w:val="00B87EA4"/>
    <w:rsid w:val="00B9027D"/>
    <w:rsid w:val="00B902C6"/>
    <w:rsid w:val="00B902DF"/>
    <w:rsid w:val="00B90469"/>
    <w:rsid w:val="00B9066B"/>
    <w:rsid w:val="00B90908"/>
    <w:rsid w:val="00B90B60"/>
    <w:rsid w:val="00B90BAA"/>
    <w:rsid w:val="00B90C0C"/>
    <w:rsid w:val="00B90D10"/>
    <w:rsid w:val="00B90FE5"/>
    <w:rsid w:val="00B912E4"/>
    <w:rsid w:val="00B91535"/>
    <w:rsid w:val="00B915B6"/>
    <w:rsid w:val="00B919AD"/>
    <w:rsid w:val="00B91A2B"/>
    <w:rsid w:val="00B91A74"/>
    <w:rsid w:val="00B91D73"/>
    <w:rsid w:val="00B91EE0"/>
    <w:rsid w:val="00B9221A"/>
    <w:rsid w:val="00B92853"/>
    <w:rsid w:val="00B92D0D"/>
    <w:rsid w:val="00B92FE0"/>
    <w:rsid w:val="00B93204"/>
    <w:rsid w:val="00B93547"/>
    <w:rsid w:val="00B93AAC"/>
    <w:rsid w:val="00B9471B"/>
    <w:rsid w:val="00B94E17"/>
    <w:rsid w:val="00B957FE"/>
    <w:rsid w:val="00B95D6A"/>
    <w:rsid w:val="00B95F02"/>
    <w:rsid w:val="00B9618C"/>
    <w:rsid w:val="00B96912"/>
    <w:rsid w:val="00B96BEF"/>
    <w:rsid w:val="00B96D58"/>
    <w:rsid w:val="00B96E19"/>
    <w:rsid w:val="00B96FC0"/>
    <w:rsid w:val="00B970F6"/>
    <w:rsid w:val="00B97260"/>
    <w:rsid w:val="00B97318"/>
    <w:rsid w:val="00B978D7"/>
    <w:rsid w:val="00B97A04"/>
    <w:rsid w:val="00B97A69"/>
    <w:rsid w:val="00B97C1F"/>
    <w:rsid w:val="00B97E40"/>
    <w:rsid w:val="00BA0219"/>
    <w:rsid w:val="00BA0265"/>
    <w:rsid w:val="00BA0632"/>
    <w:rsid w:val="00BA0AAA"/>
    <w:rsid w:val="00BA0D29"/>
    <w:rsid w:val="00BA0DFB"/>
    <w:rsid w:val="00BA149D"/>
    <w:rsid w:val="00BA170C"/>
    <w:rsid w:val="00BA17C0"/>
    <w:rsid w:val="00BA1B7D"/>
    <w:rsid w:val="00BA1E4C"/>
    <w:rsid w:val="00BA2510"/>
    <w:rsid w:val="00BA2757"/>
    <w:rsid w:val="00BA2924"/>
    <w:rsid w:val="00BA2A27"/>
    <w:rsid w:val="00BA2E47"/>
    <w:rsid w:val="00BA2FEF"/>
    <w:rsid w:val="00BA3102"/>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6F9F"/>
    <w:rsid w:val="00BB76AF"/>
    <w:rsid w:val="00BB7A30"/>
    <w:rsid w:val="00BB7F4C"/>
    <w:rsid w:val="00BC003A"/>
    <w:rsid w:val="00BC00EC"/>
    <w:rsid w:val="00BC04EC"/>
    <w:rsid w:val="00BC0818"/>
    <w:rsid w:val="00BC08C5"/>
    <w:rsid w:val="00BC0B58"/>
    <w:rsid w:val="00BC0CB9"/>
    <w:rsid w:val="00BC127A"/>
    <w:rsid w:val="00BC12FB"/>
    <w:rsid w:val="00BC14BC"/>
    <w:rsid w:val="00BC15C0"/>
    <w:rsid w:val="00BC1708"/>
    <w:rsid w:val="00BC1C1D"/>
    <w:rsid w:val="00BC1C3C"/>
    <w:rsid w:val="00BC1CDD"/>
    <w:rsid w:val="00BC2216"/>
    <w:rsid w:val="00BC2249"/>
    <w:rsid w:val="00BC2435"/>
    <w:rsid w:val="00BC253E"/>
    <w:rsid w:val="00BC2784"/>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215"/>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4C"/>
    <w:rsid w:val="00BD296E"/>
    <w:rsid w:val="00BD2A5F"/>
    <w:rsid w:val="00BD2ABB"/>
    <w:rsid w:val="00BD2E2C"/>
    <w:rsid w:val="00BD2E84"/>
    <w:rsid w:val="00BD2F3B"/>
    <w:rsid w:val="00BD3372"/>
    <w:rsid w:val="00BD352E"/>
    <w:rsid w:val="00BD36FA"/>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325"/>
    <w:rsid w:val="00BE19F5"/>
    <w:rsid w:val="00BE1A15"/>
    <w:rsid w:val="00BE1D82"/>
    <w:rsid w:val="00BE1EA3"/>
    <w:rsid w:val="00BE1EE4"/>
    <w:rsid w:val="00BE1F8B"/>
    <w:rsid w:val="00BE27C5"/>
    <w:rsid w:val="00BE2B4F"/>
    <w:rsid w:val="00BE2B6A"/>
    <w:rsid w:val="00BE2F39"/>
    <w:rsid w:val="00BE3269"/>
    <w:rsid w:val="00BE332D"/>
    <w:rsid w:val="00BE35A4"/>
    <w:rsid w:val="00BE3624"/>
    <w:rsid w:val="00BE3CF1"/>
    <w:rsid w:val="00BE3DD8"/>
    <w:rsid w:val="00BE3E93"/>
    <w:rsid w:val="00BE4201"/>
    <w:rsid w:val="00BE42BA"/>
    <w:rsid w:val="00BE4420"/>
    <w:rsid w:val="00BE46BF"/>
    <w:rsid w:val="00BE47B7"/>
    <w:rsid w:val="00BE4B20"/>
    <w:rsid w:val="00BE4C5B"/>
    <w:rsid w:val="00BE4D89"/>
    <w:rsid w:val="00BE53B1"/>
    <w:rsid w:val="00BE5437"/>
    <w:rsid w:val="00BE57EA"/>
    <w:rsid w:val="00BE5E7C"/>
    <w:rsid w:val="00BE5FC4"/>
    <w:rsid w:val="00BE63C5"/>
    <w:rsid w:val="00BE64E0"/>
    <w:rsid w:val="00BE6F4E"/>
    <w:rsid w:val="00BE7243"/>
    <w:rsid w:val="00BE7263"/>
    <w:rsid w:val="00BE72CF"/>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E8"/>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6EFC"/>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402"/>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6D41"/>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70B"/>
    <w:rsid w:val="00C23B07"/>
    <w:rsid w:val="00C23B56"/>
    <w:rsid w:val="00C23B59"/>
    <w:rsid w:val="00C240EB"/>
    <w:rsid w:val="00C24845"/>
    <w:rsid w:val="00C248C1"/>
    <w:rsid w:val="00C24902"/>
    <w:rsid w:val="00C24910"/>
    <w:rsid w:val="00C25354"/>
    <w:rsid w:val="00C255A5"/>
    <w:rsid w:val="00C2566B"/>
    <w:rsid w:val="00C2584B"/>
    <w:rsid w:val="00C25891"/>
    <w:rsid w:val="00C258C2"/>
    <w:rsid w:val="00C25942"/>
    <w:rsid w:val="00C25DD9"/>
    <w:rsid w:val="00C265FF"/>
    <w:rsid w:val="00C2663F"/>
    <w:rsid w:val="00C2673D"/>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101"/>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14"/>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3FF7"/>
    <w:rsid w:val="00C44442"/>
    <w:rsid w:val="00C44613"/>
    <w:rsid w:val="00C44627"/>
    <w:rsid w:val="00C44E65"/>
    <w:rsid w:val="00C452F5"/>
    <w:rsid w:val="00C45398"/>
    <w:rsid w:val="00C46555"/>
    <w:rsid w:val="00C4694A"/>
    <w:rsid w:val="00C46B04"/>
    <w:rsid w:val="00C46B15"/>
    <w:rsid w:val="00C46F7D"/>
    <w:rsid w:val="00C46FCA"/>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AA2"/>
    <w:rsid w:val="00C53EB3"/>
    <w:rsid w:val="00C53F09"/>
    <w:rsid w:val="00C54025"/>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254"/>
    <w:rsid w:val="00C63468"/>
    <w:rsid w:val="00C636E6"/>
    <w:rsid w:val="00C63888"/>
    <w:rsid w:val="00C639D6"/>
    <w:rsid w:val="00C63F8E"/>
    <w:rsid w:val="00C63FA8"/>
    <w:rsid w:val="00C640E9"/>
    <w:rsid w:val="00C64283"/>
    <w:rsid w:val="00C64695"/>
    <w:rsid w:val="00C647FB"/>
    <w:rsid w:val="00C64B03"/>
    <w:rsid w:val="00C64FD2"/>
    <w:rsid w:val="00C654E0"/>
    <w:rsid w:val="00C65BAF"/>
    <w:rsid w:val="00C65E0C"/>
    <w:rsid w:val="00C65E5A"/>
    <w:rsid w:val="00C662ED"/>
    <w:rsid w:val="00C67915"/>
    <w:rsid w:val="00C67BF2"/>
    <w:rsid w:val="00C67EAB"/>
    <w:rsid w:val="00C70508"/>
    <w:rsid w:val="00C70712"/>
    <w:rsid w:val="00C70D86"/>
    <w:rsid w:val="00C70DFF"/>
    <w:rsid w:val="00C71304"/>
    <w:rsid w:val="00C71305"/>
    <w:rsid w:val="00C72344"/>
    <w:rsid w:val="00C72528"/>
    <w:rsid w:val="00C726FA"/>
    <w:rsid w:val="00C72791"/>
    <w:rsid w:val="00C72B00"/>
    <w:rsid w:val="00C7302F"/>
    <w:rsid w:val="00C73188"/>
    <w:rsid w:val="00C73228"/>
    <w:rsid w:val="00C733C9"/>
    <w:rsid w:val="00C736F8"/>
    <w:rsid w:val="00C74143"/>
    <w:rsid w:val="00C74167"/>
    <w:rsid w:val="00C745B6"/>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730"/>
    <w:rsid w:val="00C778C4"/>
    <w:rsid w:val="00C77BA4"/>
    <w:rsid w:val="00C77EC1"/>
    <w:rsid w:val="00C80073"/>
    <w:rsid w:val="00C8099D"/>
    <w:rsid w:val="00C80DEA"/>
    <w:rsid w:val="00C80E08"/>
    <w:rsid w:val="00C80EFC"/>
    <w:rsid w:val="00C81375"/>
    <w:rsid w:val="00C814C9"/>
    <w:rsid w:val="00C8161D"/>
    <w:rsid w:val="00C81968"/>
    <w:rsid w:val="00C81C70"/>
    <w:rsid w:val="00C81CBF"/>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10A"/>
    <w:rsid w:val="00C85270"/>
    <w:rsid w:val="00C853BC"/>
    <w:rsid w:val="00C85B18"/>
    <w:rsid w:val="00C85CD9"/>
    <w:rsid w:val="00C860FC"/>
    <w:rsid w:val="00C8646D"/>
    <w:rsid w:val="00C86764"/>
    <w:rsid w:val="00C86EE4"/>
    <w:rsid w:val="00C871E9"/>
    <w:rsid w:val="00C87614"/>
    <w:rsid w:val="00C87795"/>
    <w:rsid w:val="00C8781F"/>
    <w:rsid w:val="00C87B0E"/>
    <w:rsid w:val="00C87C1C"/>
    <w:rsid w:val="00C87C5D"/>
    <w:rsid w:val="00C87E10"/>
    <w:rsid w:val="00C9052E"/>
    <w:rsid w:val="00C906BB"/>
    <w:rsid w:val="00C908DB"/>
    <w:rsid w:val="00C90B13"/>
    <w:rsid w:val="00C90F66"/>
    <w:rsid w:val="00C91DE3"/>
    <w:rsid w:val="00C91FB5"/>
    <w:rsid w:val="00C929EB"/>
    <w:rsid w:val="00C92AB1"/>
    <w:rsid w:val="00C92C7F"/>
    <w:rsid w:val="00C92FC1"/>
    <w:rsid w:val="00C93198"/>
    <w:rsid w:val="00C931D7"/>
    <w:rsid w:val="00C9369D"/>
    <w:rsid w:val="00C93D21"/>
    <w:rsid w:val="00C93F7B"/>
    <w:rsid w:val="00C94281"/>
    <w:rsid w:val="00C944FA"/>
    <w:rsid w:val="00C94759"/>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2C9"/>
    <w:rsid w:val="00CA1446"/>
    <w:rsid w:val="00CA14E4"/>
    <w:rsid w:val="00CA1559"/>
    <w:rsid w:val="00CA1A0E"/>
    <w:rsid w:val="00CA2189"/>
    <w:rsid w:val="00CA2241"/>
    <w:rsid w:val="00CA2A26"/>
    <w:rsid w:val="00CA32EB"/>
    <w:rsid w:val="00CA3565"/>
    <w:rsid w:val="00CA3573"/>
    <w:rsid w:val="00CA3580"/>
    <w:rsid w:val="00CA39D3"/>
    <w:rsid w:val="00CA3C94"/>
    <w:rsid w:val="00CA3CDD"/>
    <w:rsid w:val="00CA403B"/>
    <w:rsid w:val="00CA4F81"/>
    <w:rsid w:val="00CA5053"/>
    <w:rsid w:val="00CA505A"/>
    <w:rsid w:val="00CA5240"/>
    <w:rsid w:val="00CA5531"/>
    <w:rsid w:val="00CA59DD"/>
    <w:rsid w:val="00CA6472"/>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5314"/>
    <w:rsid w:val="00CC5BA1"/>
    <w:rsid w:val="00CC614C"/>
    <w:rsid w:val="00CC61CE"/>
    <w:rsid w:val="00CC69A6"/>
    <w:rsid w:val="00CC6D18"/>
    <w:rsid w:val="00CC6E22"/>
    <w:rsid w:val="00CC6E5B"/>
    <w:rsid w:val="00CC737C"/>
    <w:rsid w:val="00CC751C"/>
    <w:rsid w:val="00CC7521"/>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163"/>
    <w:rsid w:val="00CD52E2"/>
    <w:rsid w:val="00CD5512"/>
    <w:rsid w:val="00CD5635"/>
    <w:rsid w:val="00CD581B"/>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AE1"/>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1E"/>
    <w:rsid w:val="00CF2653"/>
    <w:rsid w:val="00CF28DF"/>
    <w:rsid w:val="00CF2BC7"/>
    <w:rsid w:val="00CF2D57"/>
    <w:rsid w:val="00CF2E69"/>
    <w:rsid w:val="00CF3EEE"/>
    <w:rsid w:val="00CF41A5"/>
    <w:rsid w:val="00CF4247"/>
    <w:rsid w:val="00CF42E0"/>
    <w:rsid w:val="00CF45E3"/>
    <w:rsid w:val="00CF48B8"/>
    <w:rsid w:val="00CF4959"/>
    <w:rsid w:val="00CF4BA5"/>
    <w:rsid w:val="00CF4EFF"/>
    <w:rsid w:val="00CF4F2C"/>
    <w:rsid w:val="00CF51BB"/>
    <w:rsid w:val="00CF5263"/>
    <w:rsid w:val="00CF5901"/>
    <w:rsid w:val="00CF5BC1"/>
    <w:rsid w:val="00CF5C18"/>
    <w:rsid w:val="00CF60B5"/>
    <w:rsid w:val="00CF651B"/>
    <w:rsid w:val="00CF6A9D"/>
    <w:rsid w:val="00CF6EED"/>
    <w:rsid w:val="00CF7432"/>
    <w:rsid w:val="00CF7554"/>
    <w:rsid w:val="00CF755B"/>
    <w:rsid w:val="00CF7EB7"/>
    <w:rsid w:val="00D001E7"/>
    <w:rsid w:val="00D004FA"/>
    <w:rsid w:val="00D00585"/>
    <w:rsid w:val="00D010CA"/>
    <w:rsid w:val="00D019C0"/>
    <w:rsid w:val="00D01A35"/>
    <w:rsid w:val="00D01B19"/>
    <w:rsid w:val="00D01B21"/>
    <w:rsid w:val="00D01DF5"/>
    <w:rsid w:val="00D01E2F"/>
    <w:rsid w:val="00D02323"/>
    <w:rsid w:val="00D02391"/>
    <w:rsid w:val="00D02436"/>
    <w:rsid w:val="00D02678"/>
    <w:rsid w:val="00D0284E"/>
    <w:rsid w:val="00D0291D"/>
    <w:rsid w:val="00D02A42"/>
    <w:rsid w:val="00D02AD0"/>
    <w:rsid w:val="00D02B85"/>
    <w:rsid w:val="00D02CCA"/>
    <w:rsid w:val="00D02E77"/>
    <w:rsid w:val="00D03054"/>
    <w:rsid w:val="00D03102"/>
    <w:rsid w:val="00D03672"/>
    <w:rsid w:val="00D03727"/>
    <w:rsid w:val="00D0378A"/>
    <w:rsid w:val="00D037E9"/>
    <w:rsid w:val="00D0391B"/>
    <w:rsid w:val="00D03C53"/>
    <w:rsid w:val="00D042F3"/>
    <w:rsid w:val="00D04C37"/>
    <w:rsid w:val="00D04EC0"/>
    <w:rsid w:val="00D05132"/>
    <w:rsid w:val="00D056AB"/>
    <w:rsid w:val="00D05AA3"/>
    <w:rsid w:val="00D05D8F"/>
    <w:rsid w:val="00D05EA9"/>
    <w:rsid w:val="00D064DE"/>
    <w:rsid w:val="00D07029"/>
    <w:rsid w:val="00D071F8"/>
    <w:rsid w:val="00D07232"/>
    <w:rsid w:val="00D07252"/>
    <w:rsid w:val="00D0727E"/>
    <w:rsid w:val="00D074F4"/>
    <w:rsid w:val="00D078EA"/>
    <w:rsid w:val="00D07B8A"/>
    <w:rsid w:val="00D07C2C"/>
    <w:rsid w:val="00D07CE1"/>
    <w:rsid w:val="00D07D49"/>
    <w:rsid w:val="00D1026A"/>
    <w:rsid w:val="00D10686"/>
    <w:rsid w:val="00D107CF"/>
    <w:rsid w:val="00D10A5A"/>
    <w:rsid w:val="00D10F7C"/>
    <w:rsid w:val="00D10FD7"/>
    <w:rsid w:val="00D113D6"/>
    <w:rsid w:val="00D11B0B"/>
    <w:rsid w:val="00D120C1"/>
    <w:rsid w:val="00D12293"/>
    <w:rsid w:val="00D12308"/>
    <w:rsid w:val="00D12324"/>
    <w:rsid w:val="00D125A2"/>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278B"/>
    <w:rsid w:val="00D233F1"/>
    <w:rsid w:val="00D2385F"/>
    <w:rsid w:val="00D239B3"/>
    <w:rsid w:val="00D23BD1"/>
    <w:rsid w:val="00D23F00"/>
    <w:rsid w:val="00D2428D"/>
    <w:rsid w:val="00D243A8"/>
    <w:rsid w:val="00D24508"/>
    <w:rsid w:val="00D2465D"/>
    <w:rsid w:val="00D247EF"/>
    <w:rsid w:val="00D24D85"/>
    <w:rsid w:val="00D24EC0"/>
    <w:rsid w:val="00D252A7"/>
    <w:rsid w:val="00D256F8"/>
    <w:rsid w:val="00D259FB"/>
    <w:rsid w:val="00D26835"/>
    <w:rsid w:val="00D2685C"/>
    <w:rsid w:val="00D26A3B"/>
    <w:rsid w:val="00D2726A"/>
    <w:rsid w:val="00D273C2"/>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CC"/>
    <w:rsid w:val="00D3323C"/>
    <w:rsid w:val="00D33456"/>
    <w:rsid w:val="00D336CA"/>
    <w:rsid w:val="00D33839"/>
    <w:rsid w:val="00D3383F"/>
    <w:rsid w:val="00D3396F"/>
    <w:rsid w:val="00D33CA7"/>
    <w:rsid w:val="00D33D4D"/>
    <w:rsid w:val="00D34551"/>
    <w:rsid w:val="00D349BC"/>
    <w:rsid w:val="00D34A0B"/>
    <w:rsid w:val="00D34C48"/>
    <w:rsid w:val="00D34C5F"/>
    <w:rsid w:val="00D34CEB"/>
    <w:rsid w:val="00D354C0"/>
    <w:rsid w:val="00D35537"/>
    <w:rsid w:val="00D35681"/>
    <w:rsid w:val="00D35DAE"/>
    <w:rsid w:val="00D360CD"/>
    <w:rsid w:val="00D36234"/>
    <w:rsid w:val="00D3625B"/>
    <w:rsid w:val="00D36371"/>
    <w:rsid w:val="00D36B12"/>
    <w:rsid w:val="00D374FC"/>
    <w:rsid w:val="00D3756A"/>
    <w:rsid w:val="00D37A10"/>
    <w:rsid w:val="00D37F2C"/>
    <w:rsid w:val="00D400E4"/>
    <w:rsid w:val="00D40233"/>
    <w:rsid w:val="00D4054F"/>
    <w:rsid w:val="00D4078B"/>
    <w:rsid w:val="00D40D6B"/>
    <w:rsid w:val="00D40DA0"/>
    <w:rsid w:val="00D41109"/>
    <w:rsid w:val="00D41180"/>
    <w:rsid w:val="00D414A9"/>
    <w:rsid w:val="00D41D16"/>
    <w:rsid w:val="00D42B66"/>
    <w:rsid w:val="00D437D8"/>
    <w:rsid w:val="00D43D6B"/>
    <w:rsid w:val="00D43DF5"/>
    <w:rsid w:val="00D44361"/>
    <w:rsid w:val="00D44697"/>
    <w:rsid w:val="00D4475F"/>
    <w:rsid w:val="00D44928"/>
    <w:rsid w:val="00D44994"/>
    <w:rsid w:val="00D44A90"/>
    <w:rsid w:val="00D44B74"/>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B00"/>
    <w:rsid w:val="00D54BAA"/>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7E2"/>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A0"/>
    <w:rsid w:val="00D62FDB"/>
    <w:rsid w:val="00D63517"/>
    <w:rsid w:val="00D636CF"/>
    <w:rsid w:val="00D63AD3"/>
    <w:rsid w:val="00D63B2A"/>
    <w:rsid w:val="00D63B54"/>
    <w:rsid w:val="00D63B75"/>
    <w:rsid w:val="00D63C6D"/>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334"/>
    <w:rsid w:val="00D70BC4"/>
    <w:rsid w:val="00D71467"/>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BF3"/>
    <w:rsid w:val="00D73CC4"/>
    <w:rsid w:val="00D73D91"/>
    <w:rsid w:val="00D73EBB"/>
    <w:rsid w:val="00D740B8"/>
    <w:rsid w:val="00D744B3"/>
    <w:rsid w:val="00D74A0F"/>
    <w:rsid w:val="00D751FB"/>
    <w:rsid w:val="00D754D6"/>
    <w:rsid w:val="00D7592E"/>
    <w:rsid w:val="00D761AA"/>
    <w:rsid w:val="00D763EE"/>
    <w:rsid w:val="00D76534"/>
    <w:rsid w:val="00D76896"/>
    <w:rsid w:val="00D769CE"/>
    <w:rsid w:val="00D769F3"/>
    <w:rsid w:val="00D76BC0"/>
    <w:rsid w:val="00D76EAE"/>
    <w:rsid w:val="00D76FAE"/>
    <w:rsid w:val="00D76FB0"/>
    <w:rsid w:val="00D77283"/>
    <w:rsid w:val="00D77664"/>
    <w:rsid w:val="00D77775"/>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93D"/>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617"/>
    <w:rsid w:val="00D94C2F"/>
    <w:rsid w:val="00D94F58"/>
    <w:rsid w:val="00D95104"/>
    <w:rsid w:val="00D9517D"/>
    <w:rsid w:val="00D9540F"/>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DBA"/>
    <w:rsid w:val="00DA20BC"/>
    <w:rsid w:val="00DA20D8"/>
    <w:rsid w:val="00DA2ED7"/>
    <w:rsid w:val="00DA302E"/>
    <w:rsid w:val="00DA30C2"/>
    <w:rsid w:val="00DA3395"/>
    <w:rsid w:val="00DA33A2"/>
    <w:rsid w:val="00DA3E7A"/>
    <w:rsid w:val="00DA430C"/>
    <w:rsid w:val="00DA4532"/>
    <w:rsid w:val="00DA45C3"/>
    <w:rsid w:val="00DA4A62"/>
    <w:rsid w:val="00DA4A9C"/>
    <w:rsid w:val="00DA513F"/>
    <w:rsid w:val="00DA52CC"/>
    <w:rsid w:val="00DA5B5A"/>
    <w:rsid w:val="00DA611F"/>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38B"/>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4C7"/>
    <w:rsid w:val="00DC1AF0"/>
    <w:rsid w:val="00DC25A1"/>
    <w:rsid w:val="00DC2CA8"/>
    <w:rsid w:val="00DC2D43"/>
    <w:rsid w:val="00DC2E08"/>
    <w:rsid w:val="00DC3237"/>
    <w:rsid w:val="00DC3306"/>
    <w:rsid w:val="00DC3726"/>
    <w:rsid w:val="00DC37DC"/>
    <w:rsid w:val="00DC3C4C"/>
    <w:rsid w:val="00DC3E75"/>
    <w:rsid w:val="00DC41A4"/>
    <w:rsid w:val="00DC441D"/>
    <w:rsid w:val="00DC4D6A"/>
    <w:rsid w:val="00DC50F1"/>
    <w:rsid w:val="00DC5528"/>
    <w:rsid w:val="00DC5672"/>
    <w:rsid w:val="00DC5A5D"/>
    <w:rsid w:val="00DC5A78"/>
    <w:rsid w:val="00DC60A2"/>
    <w:rsid w:val="00DC6600"/>
    <w:rsid w:val="00DC67BD"/>
    <w:rsid w:val="00DC6924"/>
    <w:rsid w:val="00DC6E48"/>
    <w:rsid w:val="00DC71F2"/>
    <w:rsid w:val="00DC7422"/>
    <w:rsid w:val="00DC7D16"/>
    <w:rsid w:val="00DC7E03"/>
    <w:rsid w:val="00DD0285"/>
    <w:rsid w:val="00DD0925"/>
    <w:rsid w:val="00DD0B53"/>
    <w:rsid w:val="00DD1226"/>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4DD9"/>
    <w:rsid w:val="00DD53FA"/>
    <w:rsid w:val="00DD56C5"/>
    <w:rsid w:val="00DD5B93"/>
    <w:rsid w:val="00DD5F42"/>
    <w:rsid w:val="00DD617B"/>
    <w:rsid w:val="00DD620D"/>
    <w:rsid w:val="00DD62EC"/>
    <w:rsid w:val="00DD6323"/>
    <w:rsid w:val="00DD6C78"/>
    <w:rsid w:val="00DD6E74"/>
    <w:rsid w:val="00DD7915"/>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D4"/>
    <w:rsid w:val="00DE481A"/>
    <w:rsid w:val="00DE497D"/>
    <w:rsid w:val="00DE4FF1"/>
    <w:rsid w:val="00DE52E3"/>
    <w:rsid w:val="00DE56C4"/>
    <w:rsid w:val="00DE5ECC"/>
    <w:rsid w:val="00DE63DF"/>
    <w:rsid w:val="00DE678E"/>
    <w:rsid w:val="00DE6A23"/>
    <w:rsid w:val="00DE6B06"/>
    <w:rsid w:val="00DE6D3D"/>
    <w:rsid w:val="00DE7209"/>
    <w:rsid w:val="00DE7576"/>
    <w:rsid w:val="00DE7BE1"/>
    <w:rsid w:val="00DE7C00"/>
    <w:rsid w:val="00DE7E19"/>
    <w:rsid w:val="00DE7FA3"/>
    <w:rsid w:val="00DF03E9"/>
    <w:rsid w:val="00DF03ED"/>
    <w:rsid w:val="00DF04EE"/>
    <w:rsid w:val="00DF06DC"/>
    <w:rsid w:val="00DF0900"/>
    <w:rsid w:val="00DF0A1F"/>
    <w:rsid w:val="00DF0BF4"/>
    <w:rsid w:val="00DF179D"/>
    <w:rsid w:val="00DF1938"/>
    <w:rsid w:val="00DF1C5E"/>
    <w:rsid w:val="00DF1E9C"/>
    <w:rsid w:val="00DF2B67"/>
    <w:rsid w:val="00DF2CC7"/>
    <w:rsid w:val="00DF335F"/>
    <w:rsid w:val="00DF3A7C"/>
    <w:rsid w:val="00DF3C35"/>
    <w:rsid w:val="00DF3F54"/>
    <w:rsid w:val="00DF4572"/>
    <w:rsid w:val="00DF4658"/>
    <w:rsid w:val="00DF49FD"/>
    <w:rsid w:val="00DF5281"/>
    <w:rsid w:val="00DF56CB"/>
    <w:rsid w:val="00DF570E"/>
    <w:rsid w:val="00DF58F0"/>
    <w:rsid w:val="00DF611F"/>
    <w:rsid w:val="00DF61C5"/>
    <w:rsid w:val="00DF6BC8"/>
    <w:rsid w:val="00DF6C8B"/>
    <w:rsid w:val="00DF6F17"/>
    <w:rsid w:val="00DF773E"/>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BF0"/>
    <w:rsid w:val="00E02DB4"/>
    <w:rsid w:val="00E02E88"/>
    <w:rsid w:val="00E0329A"/>
    <w:rsid w:val="00E03331"/>
    <w:rsid w:val="00E0368C"/>
    <w:rsid w:val="00E0371B"/>
    <w:rsid w:val="00E04022"/>
    <w:rsid w:val="00E041C6"/>
    <w:rsid w:val="00E043F9"/>
    <w:rsid w:val="00E044EF"/>
    <w:rsid w:val="00E04699"/>
    <w:rsid w:val="00E04A06"/>
    <w:rsid w:val="00E053D6"/>
    <w:rsid w:val="00E0593A"/>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1B"/>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17F7F"/>
    <w:rsid w:val="00E20EB7"/>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BD2"/>
    <w:rsid w:val="00E30EBF"/>
    <w:rsid w:val="00E31593"/>
    <w:rsid w:val="00E318D3"/>
    <w:rsid w:val="00E31F4C"/>
    <w:rsid w:val="00E32128"/>
    <w:rsid w:val="00E324D7"/>
    <w:rsid w:val="00E32711"/>
    <w:rsid w:val="00E32980"/>
    <w:rsid w:val="00E32D62"/>
    <w:rsid w:val="00E33146"/>
    <w:rsid w:val="00E3351C"/>
    <w:rsid w:val="00E33571"/>
    <w:rsid w:val="00E337BD"/>
    <w:rsid w:val="00E339DC"/>
    <w:rsid w:val="00E33D54"/>
    <w:rsid w:val="00E33E15"/>
    <w:rsid w:val="00E349EE"/>
    <w:rsid w:val="00E34A43"/>
    <w:rsid w:val="00E34AD8"/>
    <w:rsid w:val="00E34F00"/>
    <w:rsid w:val="00E34F51"/>
    <w:rsid w:val="00E35009"/>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AC1"/>
    <w:rsid w:val="00E44D79"/>
    <w:rsid w:val="00E44F15"/>
    <w:rsid w:val="00E450ED"/>
    <w:rsid w:val="00E45874"/>
    <w:rsid w:val="00E45892"/>
    <w:rsid w:val="00E464B1"/>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0F6"/>
    <w:rsid w:val="00E5414C"/>
    <w:rsid w:val="00E542CE"/>
    <w:rsid w:val="00E547B3"/>
    <w:rsid w:val="00E547D1"/>
    <w:rsid w:val="00E551FB"/>
    <w:rsid w:val="00E55275"/>
    <w:rsid w:val="00E553A8"/>
    <w:rsid w:val="00E5584B"/>
    <w:rsid w:val="00E558AF"/>
    <w:rsid w:val="00E569F0"/>
    <w:rsid w:val="00E56BC4"/>
    <w:rsid w:val="00E56C8B"/>
    <w:rsid w:val="00E572CB"/>
    <w:rsid w:val="00E5733D"/>
    <w:rsid w:val="00E575E5"/>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69D"/>
    <w:rsid w:val="00E65DB0"/>
    <w:rsid w:val="00E66043"/>
    <w:rsid w:val="00E66548"/>
    <w:rsid w:val="00E665E1"/>
    <w:rsid w:val="00E666A1"/>
    <w:rsid w:val="00E667E2"/>
    <w:rsid w:val="00E66B06"/>
    <w:rsid w:val="00E66F14"/>
    <w:rsid w:val="00E671C9"/>
    <w:rsid w:val="00E67430"/>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2"/>
    <w:rsid w:val="00E75174"/>
    <w:rsid w:val="00E75275"/>
    <w:rsid w:val="00E75352"/>
    <w:rsid w:val="00E75396"/>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51B"/>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B69"/>
    <w:rsid w:val="00E93E10"/>
    <w:rsid w:val="00E93EAA"/>
    <w:rsid w:val="00E93FE6"/>
    <w:rsid w:val="00E942EB"/>
    <w:rsid w:val="00E94CE2"/>
    <w:rsid w:val="00E94D29"/>
    <w:rsid w:val="00E95047"/>
    <w:rsid w:val="00E95255"/>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04"/>
    <w:rsid w:val="00EA00A4"/>
    <w:rsid w:val="00EA08E2"/>
    <w:rsid w:val="00EA0E4A"/>
    <w:rsid w:val="00EA1331"/>
    <w:rsid w:val="00EA1393"/>
    <w:rsid w:val="00EA1A54"/>
    <w:rsid w:val="00EA2226"/>
    <w:rsid w:val="00EA26FC"/>
    <w:rsid w:val="00EA2978"/>
    <w:rsid w:val="00EA2B7D"/>
    <w:rsid w:val="00EA3547"/>
    <w:rsid w:val="00EA3686"/>
    <w:rsid w:val="00EA397C"/>
    <w:rsid w:val="00EA3B5A"/>
    <w:rsid w:val="00EA3FF2"/>
    <w:rsid w:val="00EA410E"/>
    <w:rsid w:val="00EA42C7"/>
    <w:rsid w:val="00EA44E0"/>
    <w:rsid w:val="00EA48C2"/>
    <w:rsid w:val="00EA4FD1"/>
    <w:rsid w:val="00EA53C2"/>
    <w:rsid w:val="00EA5695"/>
    <w:rsid w:val="00EA5B0A"/>
    <w:rsid w:val="00EA5B86"/>
    <w:rsid w:val="00EA5C56"/>
    <w:rsid w:val="00EA60E7"/>
    <w:rsid w:val="00EA65AD"/>
    <w:rsid w:val="00EA697E"/>
    <w:rsid w:val="00EA6B39"/>
    <w:rsid w:val="00EA6F0F"/>
    <w:rsid w:val="00EA6FF0"/>
    <w:rsid w:val="00EA7355"/>
    <w:rsid w:val="00EA7778"/>
    <w:rsid w:val="00EA79B7"/>
    <w:rsid w:val="00EA7AAF"/>
    <w:rsid w:val="00EA7D06"/>
    <w:rsid w:val="00EA7D39"/>
    <w:rsid w:val="00EA7E8B"/>
    <w:rsid w:val="00EA7FCF"/>
    <w:rsid w:val="00EB0752"/>
    <w:rsid w:val="00EB0A64"/>
    <w:rsid w:val="00EB0AC0"/>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630"/>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8B"/>
    <w:rsid w:val="00EC189A"/>
    <w:rsid w:val="00EC19A6"/>
    <w:rsid w:val="00EC1DDA"/>
    <w:rsid w:val="00EC1E0F"/>
    <w:rsid w:val="00EC210C"/>
    <w:rsid w:val="00EC234A"/>
    <w:rsid w:val="00EC2B88"/>
    <w:rsid w:val="00EC2CD8"/>
    <w:rsid w:val="00EC2E2D"/>
    <w:rsid w:val="00EC2E31"/>
    <w:rsid w:val="00EC2E9C"/>
    <w:rsid w:val="00EC359D"/>
    <w:rsid w:val="00EC37E3"/>
    <w:rsid w:val="00EC4180"/>
    <w:rsid w:val="00EC42A1"/>
    <w:rsid w:val="00EC462B"/>
    <w:rsid w:val="00EC4723"/>
    <w:rsid w:val="00EC4C37"/>
    <w:rsid w:val="00EC4CBE"/>
    <w:rsid w:val="00EC4F35"/>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C7EAE"/>
    <w:rsid w:val="00EC7F68"/>
    <w:rsid w:val="00ED03A9"/>
    <w:rsid w:val="00ED05ED"/>
    <w:rsid w:val="00ED11E8"/>
    <w:rsid w:val="00ED162F"/>
    <w:rsid w:val="00ED17BA"/>
    <w:rsid w:val="00ED17DE"/>
    <w:rsid w:val="00ED18B2"/>
    <w:rsid w:val="00ED2689"/>
    <w:rsid w:val="00ED28D7"/>
    <w:rsid w:val="00ED29D1"/>
    <w:rsid w:val="00ED2E52"/>
    <w:rsid w:val="00ED2FF4"/>
    <w:rsid w:val="00ED3024"/>
    <w:rsid w:val="00ED38B7"/>
    <w:rsid w:val="00ED4144"/>
    <w:rsid w:val="00ED43D7"/>
    <w:rsid w:val="00ED4531"/>
    <w:rsid w:val="00ED4691"/>
    <w:rsid w:val="00ED4C0B"/>
    <w:rsid w:val="00ED50BC"/>
    <w:rsid w:val="00ED5297"/>
    <w:rsid w:val="00ED56A4"/>
    <w:rsid w:val="00ED57F5"/>
    <w:rsid w:val="00ED5A9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E9A"/>
    <w:rsid w:val="00EE228B"/>
    <w:rsid w:val="00EE2786"/>
    <w:rsid w:val="00EE2998"/>
    <w:rsid w:val="00EE2C00"/>
    <w:rsid w:val="00EE2FED"/>
    <w:rsid w:val="00EE3638"/>
    <w:rsid w:val="00EE3C42"/>
    <w:rsid w:val="00EE3D4F"/>
    <w:rsid w:val="00EE3E7E"/>
    <w:rsid w:val="00EE40A6"/>
    <w:rsid w:val="00EE4268"/>
    <w:rsid w:val="00EE458C"/>
    <w:rsid w:val="00EE4CE5"/>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0BB"/>
    <w:rsid w:val="00EF0348"/>
    <w:rsid w:val="00EF0686"/>
    <w:rsid w:val="00EF06A5"/>
    <w:rsid w:val="00EF09D0"/>
    <w:rsid w:val="00EF0FF1"/>
    <w:rsid w:val="00EF126F"/>
    <w:rsid w:val="00EF1F9C"/>
    <w:rsid w:val="00EF2386"/>
    <w:rsid w:val="00EF2694"/>
    <w:rsid w:val="00EF2901"/>
    <w:rsid w:val="00EF31EE"/>
    <w:rsid w:val="00EF3281"/>
    <w:rsid w:val="00EF3321"/>
    <w:rsid w:val="00EF34BE"/>
    <w:rsid w:val="00EF3D22"/>
    <w:rsid w:val="00EF3FC4"/>
    <w:rsid w:val="00EF4366"/>
    <w:rsid w:val="00EF4CD6"/>
    <w:rsid w:val="00EF5029"/>
    <w:rsid w:val="00EF53DE"/>
    <w:rsid w:val="00EF55A0"/>
    <w:rsid w:val="00EF581A"/>
    <w:rsid w:val="00EF6068"/>
    <w:rsid w:val="00EF610A"/>
    <w:rsid w:val="00EF620B"/>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4D11"/>
    <w:rsid w:val="00F05605"/>
    <w:rsid w:val="00F059C4"/>
    <w:rsid w:val="00F05EA4"/>
    <w:rsid w:val="00F05EE2"/>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32A"/>
    <w:rsid w:val="00F11345"/>
    <w:rsid w:val="00F1145E"/>
    <w:rsid w:val="00F12318"/>
    <w:rsid w:val="00F1253C"/>
    <w:rsid w:val="00F12554"/>
    <w:rsid w:val="00F12CDC"/>
    <w:rsid w:val="00F130F7"/>
    <w:rsid w:val="00F133A1"/>
    <w:rsid w:val="00F13998"/>
    <w:rsid w:val="00F13ECD"/>
    <w:rsid w:val="00F146D1"/>
    <w:rsid w:val="00F14D08"/>
    <w:rsid w:val="00F153E6"/>
    <w:rsid w:val="00F155CE"/>
    <w:rsid w:val="00F15731"/>
    <w:rsid w:val="00F158A6"/>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ACE"/>
    <w:rsid w:val="00F23B7C"/>
    <w:rsid w:val="00F23F80"/>
    <w:rsid w:val="00F24025"/>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2AD"/>
    <w:rsid w:val="00F32443"/>
    <w:rsid w:val="00F32C8F"/>
    <w:rsid w:val="00F32F56"/>
    <w:rsid w:val="00F33510"/>
    <w:rsid w:val="00F33830"/>
    <w:rsid w:val="00F33AB6"/>
    <w:rsid w:val="00F33B1D"/>
    <w:rsid w:val="00F33B37"/>
    <w:rsid w:val="00F33D4F"/>
    <w:rsid w:val="00F33EEC"/>
    <w:rsid w:val="00F3447B"/>
    <w:rsid w:val="00F346FB"/>
    <w:rsid w:val="00F34740"/>
    <w:rsid w:val="00F34AD5"/>
    <w:rsid w:val="00F34CD6"/>
    <w:rsid w:val="00F34D59"/>
    <w:rsid w:val="00F34E6D"/>
    <w:rsid w:val="00F34F4B"/>
    <w:rsid w:val="00F351FA"/>
    <w:rsid w:val="00F3539F"/>
    <w:rsid w:val="00F35873"/>
    <w:rsid w:val="00F35920"/>
    <w:rsid w:val="00F35A9D"/>
    <w:rsid w:val="00F35BEE"/>
    <w:rsid w:val="00F35D47"/>
    <w:rsid w:val="00F35FCB"/>
    <w:rsid w:val="00F36005"/>
    <w:rsid w:val="00F36211"/>
    <w:rsid w:val="00F36571"/>
    <w:rsid w:val="00F365A4"/>
    <w:rsid w:val="00F366A5"/>
    <w:rsid w:val="00F36865"/>
    <w:rsid w:val="00F36C5F"/>
    <w:rsid w:val="00F37259"/>
    <w:rsid w:val="00F376C1"/>
    <w:rsid w:val="00F378EF"/>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1BA"/>
    <w:rsid w:val="00F44956"/>
    <w:rsid w:val="00F44EC5"/>
    <w:rsid w:val="00F45EC5"/>
    <w:rsid w:val="00F4618A"/>
    <w:rsid w:val="00F462B2"/>
    <w:rsid w:val="00F4645D"/>
    <w:rsid w:val="00F4692B"/>
    <w:rsid w:val="00F47252"/>
    <w:rsid w:val="00F47498"/>
    <w:rsid w:val="00F47563"/>
    <w:rsid w:val="00F50106"/>
    <w:rsid w:val="00F50250"/>
    <w:rsid w:val="00F5088A"/>
    <w:rsid w:val="00F50B2C"/>
    <w:rsid w:val="00F50EF5"/>
    <w:rsid w:val="00F50FD0"/>
    <w:rsid w:val="00F512A0"/>
    <w:rsid w:val="00F512B2"/>
    <w:rsid w:val="00F51D96"/>
    <w:rsid w:val="00F5208C"/>
    <w:rsid w:val="00F52282"/>
    <w:rsid w:val="00F5278D"/>
    <w:rsid w:val="00F527D4"/>
    <w:rsid w:val="00F5283D"/>
    <w:rsid w:val="00F52ABA"/>
    <w:rsid w:val="00F52BC7"/>
    <w:rsid w:val="00F53781"/>
    <w:rsid w:val="00F53BF4"/>
    <w:rsid w:val="00F53C61"/>
    <w:rsid w:val="00F54266"/>
    <w:rsid w:val="00F54507"/>
    <w:rsid w:val="00F54943"/>
    <w:rsid w:val="00F54F90"/>
    <w:rsid w:val="00F54F91"/>
    <w:rsid w:val="00F55043"/>
    <w:rsid w:val="00F5507E"/>
    <w:rsid w:val="00F550F8"/>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09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4"/>
    <w:rsid w:val="00F67B99"/>
    <w:rsid w:val="00F7037F"/>
    <w:rsid w:val="00F7039F"/>
    <w:rsid w:val="00F70451"/>
    <w:rsid w:val="00F705CE"/>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531"/>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77E76"/>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2BF7"/>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0EDF"/>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480"/>
    <w:rsid w:val="00F96A86"/>
    <w:rsid w:val="00F96D28"/>
    <w:rsid w:val="00F97355"/>
    <w:rsid w:val="00F97769"/>
    <w:rsid w:val="00F97908"/>
    <w:rsid w:val="00F97B43"/>
    <w:rsid w:val="00F97C4A"/>
    <w:rsid w:val="00F97E63"/>
    <w:rsid w:val="00FA0142"/>
    <w:rsid w:val="00FA02CB"/>
    <w:rsid w:val="00FA0703"/>
    <w:rsid w:val="00FA07F8"/>
    <w:rsid w:val="00FA0857"/>
    <w:rsid w:val="00FA105C"/>
    <w:rsid w:val="00FA117D"/>
    <w:rsid w:val="00FA129B"/>
    <w:rsid w:val="00FA1463"/>
    <w:rsid w:val="00FA1475"/>
    <w:rsid w:val="00FA148A"/>
    <w:rsid w:val="00FA1A57"/>
    <w:rsid w:val="00FA1F81"/>
    <w:rsid w:val="00FA216D"/>
    <w:rsid w:val="00FA227D"/>
    <w:rsid w:val="00FA2393"/>
    <w:rsid w:val="00FA27C8"/>
    <w:rsid w:val="00FA2E9A"/>
    <w:rsid w:val="00FA3B76"/>
    <w:rsid w:val="00FA3F24"/>
    <w:rsid w:val="00FA42E8"/>
    <w:rsid w:val="00FA43CD"/>
    <w:rsid w:val="00FA43D1"/>
    <w:rsid w:val="00FA49C7"/>
    <w:rsid w:val="00FA4B59"/>
    <w:rsid w:val="00FA4C80"/>
    <w:rsid w:val="00FA4D66"/>
    <w:rsid w:val="00FA544A"/>
    <w:rsid w:val="00FA5839"/>
    <w:rsid w:val="00FA5A4E"/>
    <w:rsid w:val="00FA5B6E"/>
    <w:rsid w:val="00FA5C9C"/>
    <w:rsid w:val="00FA5D80"/>
    <w:rsid w:val="00FA6026"/>
    <w:rsid w:val="00FA63AF"/>
    <w:rsid w:val="00FA662E"/>
    <w:rsid w:val="00FA71E9"/>
    <w:rsid w:val="00FA769F"/>
    <w:rsid w:val="00FA798F"/>
    <w:rsid w:val="00FA7DD0"/>
    <w:rsid w:val="00FB0082"/>
    <w:rsid w:val="00FB0243"/>
    <w:rsid w:val="00FB0330"/>
    <w:rsid w:val="00FB033E"/>
    <w:rsid w:val="00FB0CD7"/>
    <w:rsid w:val="00FB0D05"/>
    <w:rsid w:val="00FB1001"/>
    <w:rsid w:val="00FB1527"/>
    <w:rsid w:val="00FB1634"/>
    <w:rsid w:val="00FB17F9"/>
    <w:rsid w:val="00FB20D8"/>
    <w:rsid w:val="00FB21F3"/>
    <w:rsid w:val="00FB2537"/>
    <w:rsid w:val="00FB2668"/>
    <w:rsid w:val="00FB271B"/>
    <w:rsid w:val="00FB2EB7"/>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432"/>
    <w:rsid w:val="00FC15F1"/>
    <w:rsid w:val="00FC19D1"/>
    <w:rsid w:val="00FC1ACD"/>
    <w:rsid w:val="00FC1C61"/>
    <w:rsid w:val="00FC1DAE"/>
    <w:rsid w:val="00FC1E68"/>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A91"/>
    <w:rsid w:val="00FC4AA2"/>
    <w:rsid w:val="00FC4CBD"/>
    <w:rsid w:val="00FC53DB"/>
    <w:rsid w:val="00FC5C01"/>
    <w:rsid w:val="00FC5EE9"/>
    <w:rsid w:val="00FC5FC2"/>
    <w:rsid w:val="00FC6177"/>
    <w:rsid w:val="00FC63D1"/>
    <w:rsid w:val="00FC6659"/>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A23"/>
    <w:rsid w:val="00FD6F09"/>
    <w:rsid w:val="00FD7245"/>
    <w:rsid w:val="00FD732E"/>
    <w:rsid w:val="00FD733C"/>
    <w:rsid w:val="00FD7940"/>
    <w:rsid w:val="00FD7DF9"/>
    <w:rsid w:val="00FE035D"/>
    <w:rsid w:val="00FE0755"/>
    <w:rsid w:val="00FE08AB"/>
    <w:rsid w:val="00FE0B51"/>
    <w:rsid w:val="00FE0B78"/>
    <w:rsid w:val="00FE0ED4"/>
    <w:rsid w:val="00FE1EAB"/>
    <w:rsid w:val="00FE2043"/>
    <w:rsid w:val="00FE23C0"/>
    <w:rsid w:val="00FE26FF"/>
    <w:rsid w:val="00FE28C8"/>
    <w:rsid w:val="00FE2F7B"/>
    <w:rsid w:val="00FE3328"/>
    <w:rsid w:val="00FE3465"/>
    <w:rsid w:val="00FE34D7"/>
    <w:rsid w:val="00FE42BF"/>
    <w:rsid w:val="00FE4549"/>
    <w:rsid w:val="00FE4FCB"/>
    <w:rsid w:val="00FE50D2"/>
    <w:rsid w:val="00FE586E"/>
    <w:rsid w:val="00FE5BA5"/>
    <w:rsid w:val="00FE5D35"/>
    <w:rsid w:val="00FE5F06"/>
    <w:rsid w:val="00FE656C"/>
    <w:rsid w:val="00FE67CF"/>
    <w:rsid w:val="00FE6D20"/>
    <w:rsid w:val="00FE6FB9"/>
    <w:rsid w:val="00FE7549"/>
    <w:rsid w:val="00FE7AF0"/>
    <w:rsid w:val="00FE7BCC"/>
    <w:rsid w:val="00FF05C6"/>
    <w:rsid w:val="00FF07D3"/>
    <w:rsid w:val="00FF0BFF"/>
    <w:rsid w:val="00FF103C"/>
    <w:rsid w:val="00FF10FA"/>
    <w:rsid w:val="00FF126D"/>
    <w:rsid w:val="00FF1651"/>
    <w:rsid w:val="00FF21D2"/>
    <w:rsid w:val="00FF21EB"/>
    <w:rsid w:val="00FF2310"/>
    <w:rsid w:val="00FF2628"/>
    <w:rsid w:val="00FF2E1B"/>
    <w:rsid w:val="00FF2E73"/>
    <w:rsid w:val="00FF380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9A9"/>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801AB"/>
  <w15:docId w15:val="{AA1FE110-B766-42D0-AA96-412E6C90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 Char2,cap1"/>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列出段落1,中等深浅网格 1 - 着色 21,列出段落,列表段落,列表段落1,—ño’i—Ž,¥ê¥¹¥È¶ÎÂä"/>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出段落 Char,列表段落 Char,列表段落1 Char,—ño’i—Ž Char,¥ê¥¹¥È¶ÎÂä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 w:type="paragraph" w:customStyle="1" w:styleId="3GPPAgreements">
    <w:name w:val="3GPP Agreements"/>
    <w:basedOn w:val="Normal"/>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Normal"/>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Normal"/>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4500689">
      <w:bodyDiv w:val="1"/>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446"/>
          <w:marRight w:val="0"/>
          <w:marTop w:val="0"/>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1654817">
      <w:bodyDiv w:val="1"/>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547"/>
          <w:marRight w:val="0"/>
          <w:marTop w:val="0"/>
          <w:marBottom w:val="0"/>
          <w:divBdr>
            <w:top w:val="none" w:sz="0" w:space="0" w:color="auto"/>
            <w:left w:val="none" w:sz="0" w:space="0" w:color="auto"/>
            <w:bottom w:val="none" w:sz="0" w:space="0" w:color="auto"/>
            <w:right w:val="none" w:sz="0" w:space="0" w:color="auto"/>
          </w:divBdr>
        </w:div>
      </w:divsChild>
    </w:div>
    <w:div w:id="533734968">
      <w:bodyDiv w:val="1"/>
      <w:marLeft w:val="0"/>
      <w:marRight w:val="0"/>
      <w:marTop w:val="0"/>
      <w:marBottom w:val="0"/>
      <w:divBdr>
        <w:top w:val="none" w:sz="0" w:space="0" w:color="auto"/>
        <w:left w:val="none" w:sz="0" w:space="0" w:color="auto"/>
        <w:bottom w:val="none" w:sz="0" w:space="0" w:color="auto"/>
        <w:right w:val="none" w:sz="0" w:space="0" w:color="auto"/>
      </w:divBdr>
      <w:divsChild>
        <w:div w:id="566841654">
          <w:marLeft w:val="446"/>
          <w:marRight w:val="0"/>
          <w:marTop w:val="0"/>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4960444">
      <w:bodyDiv w:val="1"/>
      <w:marLeft w:val="0"/>
      <w:marRight w:val="0"/>
      <w:marTop w:val="0"/>
      <w:marBottom w:val="0"/>
      <w:divBdr>
        <w:top w:val="none" w:sz="0" w:space="0" w:color="auto"/>
        <w:left w:val="none" w:sz="0" w:space="0" w:color="auto"/>
        <w:bottom w:val="none" w:sz="0" w:space="0" w:color="auto"/>
        <w:right w:val="none" w:sz="0" w:space="0" w:color="auto"/>
      </w:divBdr>
      <w:divsChild>
        <w:div w:id="401561262">
          <w:marLeft w:val="547"/>
          <w:marRight w:val="0"/>
          <w:marTop w:val="0"/>
          <w:marBottom w:val="0"/>
          <w:divBdr>
            <w:top w:val="none" w:sz="0" w:space="0" w:color="auto"/>
            <w:left w:val="none" w:sz="0" w:space="0" w:color="auto"/>
            <w:bottom w:val="none" w:sz="0" w:space="0" w:color="auto"/>
            <w:right w:val="none" w:sz="0" w:space="0" w:color="auto"/>
          </w:divBdr>
        </w:div>
        <w:div w:id="160898890">
          <w:marLeft w:val="1166"/>
          <w:marRight w:val="0"/>
          <w:marTop w:val="0"/>
          <w:marBottom w:val="0"/>
          <w:divBdr>
            <w:top w:val="none" w:sz="0" w:space="0" w:color="auto"/>
            <w:left w:val="none" w:sz="0" w:space="0" w:color="auto"/>
            <w:bottom w:val="none" w:sz="0" w:space="0" w:color="auto"/>
            <w:right w:val="none" w:sz="0" w:space="0" w:color="auto"/>
          </w:divBdr>
        </w:div>
        <w:div w:id="1364791286">
          <w:marLeft w:val="1166"/>
          <w:marRight w:val="0"/>
          <w:marTop w:val="0"/>
          <w:marBottom w:val="0"/>
          <w:divBdr>
            <w:top w:val="none" w:sz="0" w:space="0" w:color="auto"/>
            <w:left w:val="none" w:sz="0" w:space="0" w:color="auto"/>
            <w:bottom w:val="none" w:sz="0" w:space="0" w:color="auto"/>
            <w:right w:val="none" w:sz="0" w:space="0" w:color="auto"/>
          </w:divBdr>
        </w:div>
        <w:div w:id="1928689722">
          <w:marLeft w:val="1800"/>
          <w:marRight w:val="0"/>
          <w:marTop w:val="0"/>
          <w:marBottom w:val="0"/>
          <w:divBdr>
            <w:top w:val="none" w:sz="0" w:space="0" w:color="auto"/>
            <w:left w:val="none" w:sz="0" w:space="0" w:color="auto"/>
            <w:bottom w:val="none" w:sz="0" w:space="0" w:color="auto"/>
            <w:right w:val="none" w:sz="0" w:space="0" w:color="auto"/>
          </w:divBdr>
        </w:div>
        <w:div w:id="1330523774">
          <w:marLeft w:val="1166"/>
          <w:marRight w:val="0"/>
          <w:marTop w:val="0"/>
          <w:marBottom w:val="0"/>
          <w:divBdr>
            <w:top w:val="none" w:sz="0" w:space="0" w:color="auto"/>
            <w:left w:val="none" w:sz="0" w:space="0" w:color="auto"/>
            <w:bottom w:val="none" w:sz="0" w:space="0" w:color="auto"/>
            <w:right w:val="none" w:sz="0" w:space="0" w:color="auto"/>
          </w:divBdr>
        </w:div>
        <w:div w:id="1964841904">
          <w:marLeft w:val="1987"/>
          <w:marRight w:val="0"/>
          <w:marTop w:val="0"/>
          <w:marBottom w:val="0"/>
          <w:divBdr>
            <w:top w:val="none" w:sz="0" w:space="0" w:color="auto"/>
            <w:left w:val="none" w:sz="0" w:space="0" w:color="auto"/>
            <w:bottom w:val="none" w:sz="0" w:space="0" w:color="auto"/>
            <w:right w:val="none" w:sz="0" w:space="0" w:color="auto"/>
          </w:divBdr>
        </w:div>
        <w:div w:id="16396873">
          <w:marLeft w:val="1987"/>
          <w:marRight w:val="0"/>
          <w:marTop w:val="0"/>
          <w:marBottom w:val="0"/>
          <w:divBdr>
            <w:top w:val="none" w:sz="0" w:space="0" w:color="auto"/>
            <w:left w:val="none" w:sz="0" w:space="0" w:color="auto"/>
            <w:bottom w:val="none" w:sz="0" w:space="0" w:color="auto"/>
            <w:right w:val="none" w:sz="0" w:space="0" w:color="auto"/>
          </w:divBdr>
        </w:div>
        <w:div w:id="1012103272">
          <w:marLeft w:val="1987"/>
          <w:marRight w:val="0"/>
          <w:marTop w:val="0"/>
          <w:marBottom w:val="0"/>
          <w:divBdr>
            <w:top w:val="none" w:sz="0" w:space="0" w:color="auto"/>
            <w:left w:val="none" w:sz="0" w:space="0" w:color="auto"/>
            <w:bottom w:val="none" w:sz="0" w:space="0" w:color="auto"/>
            <w:right w:val="none" w:sz="0" w:space="0" w:color="auto"/>
          </w:divBdr>
        </w:div>
        <w:div w:id="1773434597">
          <w:marLeft w:val="547"/>
          <w:marRight w:val="0"/>
          <w:marTop w:val="0"/>
          <w:marBottom w:val="0"/>
          <w:divBdr>
            <w:top w:val="none" w:sz="0" w:space="0" w:color="auto"/>
            <w:left w:val="none" w:sz="0" w:space="0" w:color="auto"/>
            <w:bottom w:val="none" w:sz="0" w:space="0" w:color="auto"/>
            <w:right w:val="none" w:sz="0" w:space="0" w:color="auto"/>
          </w:divBdr>
        </w:div>
        <w:div w:id="14962296">
          <w:marLeft w:val="1166"/>
          <w:marRight w:val="0"/>
          <w:marTop w:val="0"/>
          <w:marBottom w:val="0"/>
          <w:divBdr>
            <w:top w:val="none" w:sz="0" w:space="0" w:color="auto"/>
            <w:left w:val="none" w:sz="0" w:space="0" w:color="auto"/>
            <w:bottom w:val="none" w:sz="0" w:space="0" w:color="auto"/>
            <w:right w:val="none" w:sz="0" w:space="0" w:color="auto"/>
          </w:divBdr>
        </w:div>
        <w:div w:id="1779946">
          <w:marLeft w:val="547"/>
          <w:marRight w:val="0"/>
          <w:marTop w:val="0"/>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7998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1439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713">
          <w:marLeft w:val="446"/>
          <w:marRight w:val="0"/>
          <w:marTop w:val="0"/>
          <w:marBottom w:val="0"/>
          <w:divBdr>
            <w:top w:val="none" w:sz="0" w:space="0" w:color="auto"/>
            <w:left w:val="none" w:sz="0" w:space="0" w:color="auto"/>
            <w:bottom w:val="none" w:sz="0" w:space="0" w:color="auto"/>
            <w:right w:val="none" w:sz="0" w:space="0" w:color="auto"/>
          </w:divBdr>
        </w:div>
      </w:divsChild>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sChild>
        <w:div w:id="834805013">
          <w:marLeft w:val="446"/>
          <w:marRight w:val="0"/>
          <w:marTop w:val="0"/>
          <w:marBottom w:val="0"/>
          <w:divBdr>
            <w:top w:val="none" w:sz="0" w:space="0" w:color="auto"/>
            <w:left w:val="none" w:sz="0" w:space="0" w:color="auto"/>
            <w:bottom w:val="none" w:sz="0" w:space="0" w:color="auto"/>
            <w:right w:val="none" w:sz="0" w:space="0" w:color="auto"/>
          </w:divBdr>
        </w:div>
        <w:div w:id="368577485">
          <w:marLeft w:val="446"/>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55791225">
      <w:bodyDiv w:val="1"/>
      <w:marLeft w:val="0"/>
      <w:marRight w:val="0"/>
      <w:marTop w:val="0"/>
      <w:marBottom w:val="0"/>
      <w:divBdr>
        <w:top w:val="none" w:sz="0" w:space="0" w:color="auto"/>
        <w:left w:val="none" w:sz="0" w:space="0" w:color="auto"/>
        <w:bottom w:val="none" w:sz="0" w:space="0" w:color="auto"/>
        <w:right w:val="none" w:sz="0" w:space="0" w:color="auto"/>
      </w:divBdr>
      <w:divsChild>
        <w:div w:id="380057060">
          <w:marLeft w:val="547"/>
          <w:marRight w:val="0"/>
          <w:marTop w:val="0"/>
          <w:marBottom w:val="0"/>
          <w:divBdr>
            <w:top w:val="none" w:sz="0" w:space="0" w:color="auto"/>
            <w:left w:val="none" w:sz="0" w:space="0" w:color="auto"/>
            <w:bottom w:val="none" w:sz="0" w:space="0" w:color="auto"/>
            <w:right w:val="none" w:sz="0" w:space="0" w:color="auto"/>
          </w:divBdr>
        </w:div>
        <w:div w:id="1506092762">
          <w:marLeft w:val="547"/>
          <w:marRight w:val="0"/>
          <w:marTop w:val="0"/>
          <w:marBottom w:val="0"/>
          <w:divBdr>
            <w:top w:val="none" w:sz="0" w:space="0" w:color="auto"/>
            <w:left w:val="none" w:sz="0" w:space="0" w:color="auto"/>
            <w:bottom w:val="none" w:sz="0" w:space="0" w:color="auto"/>
            <w:right w:val="none" w:sz="0" w:space="0" w:color="auto"/>
          </w:divBdr>
        </w:div>
        <w:div w:id="398989053">
          <w:marLeft w:val="547"/>
          <w:marRight w:val="0"/>
          <w:marTop w:val="0"/>
          <w:marBottom w:val="0"/>
          <w:divBdr>
            <w:top w:val="none" w:sz="0" w:space="0" w:color="auto"/>
            <w:left w:val="none" w:sz="0" w:space="0" w:color="auto"/>
            <w:bottom w:val="none" w:sz="0" w:space="0" w:color="auto"/>
            <w:right w:val="none" w:sz="0" w:space="0" w:color="auto"/>
          </w:divBdr>
        </w:div>
        <w:div w:id="2094273524">
          <w:marLeft w:val="547"/>
          <w:marRight w:val="0"/>
          <w:marTop w:val="0"/>
          <w:marBottom w:val="0"/>
          <w:divBdr>
            <w:top w:val="none" w:sz="0" w:space="0" w:color="auto"/>
            <w:left w:val="none" w:sz="0" w:space="0" w:color="auto"/>
            <w:bottom w:val="none" w:sz="0" w:space="0" w:color="auto"/>
            <w:right w:val="none" w:sz="0" w:space="0" w:color="auto"/>
          </w:divBdr>
        </w:div>
        <w:div w:id="1332298218">
          <w:marLeft w:val="547"/>
          <w:marRight w:val="0"/>
          <w:marTop w:val="0"/>
          <w:marBottom w:val="0"/>
          <w:divBdr>
            <w:top w:val="none" w:sz="0" w:space="0" w:color="auto"/>
            <w:left w:val="none" w:sz="0" w:space="0" w:color="auto"/>
            <w:bottom w:val="none" w:sz="0" w:space="0" w:color="auto"/>
            <w:right w:val="none" w:sz="0" w:space="0" w:color="auto"/>
          </w:divBdr>
        </w:div>
        <w:div w:id="1972856041">
          <w:marLeft w:val="1166"/>
          <w:marRight w:val="0"/>
          <w:marTop w:val="0"/>
          <w:marBottom w:val="0"/>
          <w:divBdr>
            <w:top w:val="none" w:sz="0" w:space="0" w:color="auto"/>
            <w:left w:val="none" w:sz="0" w:space="0" w:color="auto"/>
            <w:bottom w:val="none" w:sz="0" w:space="0" w:color="auto"/>
            <w:right w:val="none" w:sz="0" w:space="0" w:color="auto"/>
          </w:divBdr>
        </w:div>
      </w:divsChild>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464943">
      <w:bodyDiv w:val="1"/>
      <w:marLeft w:val="0"/>
      <w:marRight w:val="0"/>
      <w:marTop w:val="0"/>
      <w:marBottom w:val="0"/>
      <w:divBdr>
        <w:top w:val="none" w:sz="0" w:space="0" w:color="auto"/>
        <w:left w:val="none" w:sz="0" w:space="0" w:color="auto"/>
        <w:bottom w:val="none" w:sz="0" w:space="0" w:color="auto"/>
        <w:right w:val="none" w:sz="0" w:space="0" w:color="auto"/>
      </w:divBdr>
      <w:divsChild>
        <w:div w:id="1476877646">
          <w:marLeft w:val="547"/>
          <w:marRight w:val="0"/>
          <w:marTop w:val="0"/>
          <w:marBottom w:val="0"/>
          <w:divBdr>
            <w:top w:val="none" w:sz="0" w:space="0" w:color="auto"/>
            <w:left w:val="none" w:sz="0" w:space="0" w:color="auto"/>
            <w:bottom w:val="none" w:sz="0" w:space="0" w:color="auto"/>
            <w:right w:val="none" w:sz="0" w:space="0" w:color="auto"/>
          </w:divBdr>
        </w:div>
        <w:div w:id="405151555">
          <w:marLeft w:val="547"/>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171034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67557984">
      <w:bodyDiv w:val="1"/>
      <w:marLeft w:val="0"/>
      <w:marRight w:val="0"/>
      <w:marTop w:val="0"/>
      <w:marBottom w:val="0"/>
      <w:divBdr>
        <w:top w:val="none" w:sz="0" w:space="0" w:color="auto"/>
        <w:left w:val="none" w:sz="0" w:space="0" w:color="auto"/>
        <w:bottom w:val="none" w:sz="0" w:space="0" w:color="auto"/>
        <w:right w:val="none" w:sz="0" w:space="0" w:color="auto"/>
      </w:divBdr>
      <w:divsChild>
        <w:div w:id="55595293">
          <w:marLeft w:val="547"/>
          <w:marRight w:val="0"/>
          <w:marTop w:val="0"/>
          <w:marBottom w:val="0"/>
          <w:divBdr>
            <w:top w:val="none" w:sz="0" w:space="0" w:color="auto"/>
            <w:left w:val="none" w:sz="0" w:space="0" w:color="auto"/>
            <w:bottom w:val="none" w:sz="0" w:space="0" w:color="auto"/>
            <w:right w:val="none" w:sz="0" w:space="0" w:color="auto"/>
          </w:divBdr>
        </w:div>
        <w:div w:id="1000742447">
          <w:marLeft w:val="1166"/>
          <w:marRight w:val="0"/>
          <w:marTop w:val="0"/>
          <w:marBottom w:val="0"/>
          <w:divBdr>
            <w:top w:val="none" w:sz="0" w:space="0" w:color="auto"/>
            <w:left w:val="none" w:sz="0" w:space="0" w:color="auto"/>
            <w:bottom w:val="none" w:sz="0" w:space="0" w:color="auto"/>
            <w:right w:val="none" w:sz="0" w:space="0" w:color="auto"/>
          </w:divBdr>
        </w:div>
        <w:div w:id="1858041032">
          <w:marLeft w:val="1166"/>
          <w:marRight w:val="0"/>
          <w:marTop w:val="0"/>
          <w:marBottom w:val="0"/>
          <w:divBdr>
            <w:top w:val="none" w:sz="0" w:space="0" w:color="auto"/>
            <w:left w:val="none" w:sz="0" w:space="0" w:color="auto"/>
            <w:bottom w:val="none" w:sz="0" w:space="0" w:color="auto"/>
            <w:right w:val="none" w:sz="0" w:space="0" w:color="auto"/>
          </w:divBdr>
        </w:div>
        <w:div w:id="734397661">
          <w:marLeft w:val="1800"/>
          <w:marRight w:val="0"/>
          <w:marTop w:val="0"/>
          <w:marBottom w:val="0"/>
          <w:divBdr>
            <w:top w:val="none" w:sz="0" w:space="0" w:color="auto"/>
            <w:left w:val="none" w:sz="0" w:space="0" w:color="auto"/>
            <w:bottom w:val="none" w:sz="0" w:space="0" w:color="auto"/>
            <w:right w:val="none" w:sz="0" w:space="0" w:color="auto"/>
          </w:divBdr>
        </w:div>
        <w:div w:id="1332874022">
          <w:marLeft w:val="1166"/>
          <w:marRight w:val="0"/>
          <w:marTop w:val="0"/>
          <w:marBottom w:val="0"/>
          <w:divBdr>
            <w:top w:val="none" w:sz="0" w:space="0" w:color="auto"/>
            <w:left w:val="none" w:sz="0" w:space="0" w:color="auto"/>
            <w:bottom w:val="none" w:sz="0" w:space="0" w:color="auto"/>
            <w:right w:val="none" w:sz="0" w:space="0" w:color="auto"/>
          </w:divBdr>
        </w:div>
        <w:div w:id="1797328708">
          <w:marLeft w:val="1987"/>
          <w:marRight w:val="0"/>
          <w:marTop w:val="0"/>
          <w:marBottom w:val="0"/>
          <w:divBdr>
            <w:top w:val="none" w:sz="0" w:space="0" w:color="auto"/>
            <w:left w:val="none" w:sz="0" w:space="0" w:color="auto"/>
            <w:bottom w:val="none" w:sz="0" w:space="0" w:color="auto"/>
            <w:right w:val="none" w:sz="0" w:space="0" w:color="auto"/>
          </w:divBdr>
        </w:div>
        <w:div w:id="785465307">
          <w:marLeft w:val="1987"/>
          <w:marRight w:val="0"/>
          <w:marTop w:val="0"/>
          <w:marBottom w:val="0"/>
          <w:divBdr>
            <w:top w:val="none" w:sz="0" w:space="0" w:color="auto"/>
            <w:left w:val="none" w:sz="0" w:space="0" w:color="auto"/>
            <w:bottom w:val="none" w:sz="0" w:space="0" w:color="auto"/>
            <w:right w:val="none" w:sz="0" w:space="0" w:color="auto"/>
          </w:divBdr>
        </w:div>
        <w:div w:id="1664433384">
          <w:marLeft w:val="1987"/>
          <w:marRight w:val="0"/>
          <w:marTop w:val="0"/>
          <w:marBottom w:val="0"/>
          <w:divBdr>
            <w:top w:val="none" w:sz="0" w:space="0" w:color="auto"/>
            <w:left w:val="none" w:sz="0" w:space="0" w:color="auto"/>
            <w:bottom w:val="none" w:sz="0" w:space="0" w:color="auto"/>
            <w:right w:val="none" w:sz="0" w:space="0" w:color="auto"/>
          </w:divBdr>
        </w:div>
        <w:div w:id="403842290">
          <w:marLeft w:val="547"/>
          <w:marRight w:val="0"/>
          <w:marTop w:val="0"/>
          <w:marBottom w:val="0"/>
          <w:divBdr>
            <w:top w:val="none" w:sz="0" w:space="0" w:color="auto"/>
            <w:left w:val="none" w:sz="0" w:space="0" w:color="auto"/>
            <w:bottom w:val="none" w:sz="0" w:space="0" w:color="auto"/>
            <w:right w:val="none" w:sz="0" w:space="0" w:color="auto"/>
          </w:divBdr>
        </w:div>
        <w:div w:id="1462769461">
          <w:marLeft w:val="1166"/>
          <w:marRight w:val="0"/>
          <w:marTop w:val="0"/>
          <w:marBottom w:val="0"/>
          <w:divBdr>
            <w:top w:val="none" w:sz="0" w:space="0" w:color="auto"/>
            <w:left w:val="none" w:sz="0" w:space="0" w:color="auto"/>
            <w:bottom w:val="none" w:sz="0" w:space="0" w:color="auto"/>
            <w:right w:val="none" w:sz="0" w:space="0" w:color="auto"/>
          </w:divBdr>
        </w:div>
        <w:div w:id="78991312">
          <w:marLeft w:val="547"/>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9763534">
      <w:bodyDiv w:val="1"/>
      <w:marLeft w:val="0"/>
      <w:marRight w:val="0"/>
      <w:marTop w:val="0"/>
      <w:marBottom w:val="0"/>
      <w:divBdr>
        <w:top w:val="none" w:sz="0" w:space="0" w:color="auto"/>
        <w:left w:val="none" w:sz="0" w:space="0" w:color="auto"/>
        <w:bottom w:val="none" w:sz="0" w:space="0" w:color="auto"/>
        <w:right w:val="none" w:sz="0" w:space="0" w:color="auto"/>
      </w:divBdr>
      <w:divsChild>
        <w:div w:id="610630674">
          <w:marLeft w:val="446"/>
          <w:marRight w:val="0"/>
          <w:marTop w:val="0"/>
          <w:marBottom w:val="0"/>
          <w:divBdr>
            <w:top w:val="none" w:sz="0" w:space="0" w:color="auto"/>
            <w:left w:val="none" w:sz="0" w:space="0" w:color="auto"/>
            <w:bottom w:val="none" w:sz="0" w:space="0" w:color="auto"/>
            <w:right w:val="none" w:sz="0" w:space="0" w:color="auto"/>
          </w:divBdr>
        </w:div>
        <w:div w:id="11253483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F1F10-7E78-4916-A574-F936ACF22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3805</Words>
  <Characters>21690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7</cp:revision>
  <cp:lastPrinted>2018-07-04T10:00:00Z</cp:lastPrinted>
  <dcterms:created xsi:type="dcterms:W3CDTF">2019-05-03T14:38:00Z</dcterms:created>
  <dcterms:modified xsi:type="dcterms:W3CDTF">2019-05-03T19:58:00Z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(3)2450xaKEDv21pbWCNvq3YEQaiGLk2zgJMi0J+2BXhsp9K8Lz7ocTc+Xy5SaY9ry45GMx1CrE
Qzszjs+6AvTvlbJJh0NGYX5EFB2RCTojOR/WMlQdB+Q79Ovx8x/8T1VEREsOeIkKOdWNG/iH
gCbvKwq89V2UvGSAmx3yBEctmt6POFNmNc1XN3dEqrArSwQY4Sp71GDMlPXFjL+WntZyQh3O
tL0Q4mJSYJ1M6SpO3w</vt:lpwstr>
  </property>
  <property fmtid="{D5CDD505-2E9C-101B-9397-08002B2CF9AE}" pid="13" name="_2015_ms_pID_725343_00">
    <vt:lpwstr>_2015_ms_pID_725343</vt:lpwstr>
  </property>
  <property fmtid="{D5CDD505-2E9C-101B-9397-08002B2CF9AE}" pid="14" name="_2015_ms_pID_7253431">
    <vt:lpwstr>Gl9AnN8lKCGZm80ABKVn+5NODVMwdZOQedha2Xv5/ZI/PWtPcCU+QA
UOV4CLVGKtexZsMPtEcyJSw9aicVD7WjK6qql42Bda2abj9t4q/K/Usff/o58tEBGQJ3oyuH
VJXCgWnjaZnMBo9oAyc1p1MfdyltpZNgOU9W47rS28/Jub3FjjtM7UAnzTZyMPAqTBmnfzil
uqhg+J+Fe8mY14ZE4hvaeM6tQw8i7G/YzbaI</vt:lpwstr>
  </property>
  <property fmtid="{D5CDD505-2E9C-101B-9397-08002B2CF9AE}" pid="15" name="_2015_ms_pID_7253431_00">
    <vt:lpwstr>_2015_ms_pID_7253431</vt:lpwstr>
  </property>
  <property fmtid="{D5CDD505-2E9C-101B-9397-08002B2CF9AE}" pid="16" name="_2015_ms_pID_7253432">
    <vt:lpwstr>FoGGADSPbx70b12jPoqFkXN5z9zU4So6U3Kv
2p2IzRhU7B64lhib43HnFnUYZ2gexg==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1556913367</vt:lpwstr>
  </property>
</Properties>
</file>