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C344E" w14:textId="466FD5C8" w:rsidR="004D06C4" w:rsidRPr="00CF195E" w:rsidRDefault="005D3E56" w:rsidP="004D06C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660DAF" wp14:editId="283CFA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FE21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4D06C4" w:rsidRPr="00CF195E">
        <w:rPr>
          <w:b/>
          <w:kern w:val="2"/>
          <w:lang w:eastAsia="zh-CN"/>
        </w:rPr>
        <w:t xml:space="preserve">3GPP TSG RAN WG1 Meeting </w:t>
      </w:r>
      <w:r w:rsidR="004D06C4">
        <w:rPr>
          <w:b/>
          <w:kern w:val="2"/>
          <w:lang w:eastAsia="zh-CN"/>
        </w:rPr>
        <w:t>#97</w:t>
      </w:r>
      <w:r w:rsidR="004D06C4" w:rsidRPr="00CF195E">
        <w:rPr>
          <w:b/>
          <w:kern w:val="2"/>
          <w:lang w:eastAsia="zh-CN"/>
        </w:rPr>
        <w:tab/>
      </w:r>
      <w:r w:rsidR="004D06C4" w:rsidRPr="00334B46">
        <w:rPr>
          <w:b/>
          <w:kern w:val="2"/>
          <w:lang w:eastAsia="zh-CN"/>
        </w:rPr>
        <w:t>R1-19</w:t>
      </w:r>
      <w:r w:rsidR="00334B46" w:rsidRPr="00334B46">
        <w:rPr>
          <w:b/>
          <w:kern w:val="2"/>
          <w:lang w:eastAsia="zh-CN"/>
        </w:rPr>
        <w:t>05993</w:t>
      </w:r>
    </w:p>
    <w:p w14:paraId="79FF505A" w14:textId="2D0EE2A7" w:rsidR="004D06C4" w:rsidRPr="00CF195E" w:rsidRDefault="004D06C4" w:rsidP="004D06C4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Reno, </w:t>
      </w:r>
      <w:r w:rsidR="001F0BEC">
        <w:rPr>
          <w:rFonts w:hint="eastAsia"/>
          <w:b/>
          <w:kern w:val="2"/>
          <w:lang w:eastAsia="zh-CN"/>
        </w:rPr>
        <w:t>USA</w:t>
      </w:r>
      <w:r>
        <w:rPr>
          <w:b/>
          <w:kern w:val="2"/>
          <w:lang w:eastAsia="zh-CN"/>
        </w:rPr>
        <w:t>, May 13</w:t>
      </w:r>
      <w:r>
        <w:rPr>
          <w:b/>
        </w:rPr>
        <w:t xml:space="preserve"> – 17, 2019</w:t>
      </w:r>
    </w:p>
    <w:p w14:paraId="52BA797E" w14:textId="77777777" w:rsidR="00D16615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6D3A6B9" w14:textId="77777777" w:rsidR="00D16615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0106F8" w:rsidRPr="00334B46">
        <w:rPr>
          <w:rFonts w:hint="eastAsia"/>
          <w:b/>
        </w:rPr>
        <w:t>7</w:t>
      </w:r>
      <w:r w:rsidRPr="00334B46">
        <w:rPr>
          <w:b/>
        </w:rPr>
        <w:t>.</w:t>
      </w:r>
      <w:r w:rsidR="00BB45DF" w:rsidRPr="00334B46">
        <w:rPr>
          <w:b/>
        </w:rPr>
        <w:t>2</w:t>
      </w:r>
      <w:r w:rsidRPr="00334B46">
        <w:rPr>
          <w:b/>
        </w:rPr>
        <w:t>.</w:t>
      </w:r>
      <w:r w:rsidR="00334B46" w:rsidRPr="00334B46">
        <w:rPr>
          <w:b/>
        </w:rPr>
        <w:t>5.2</w:t>
      </w:r>
    </w:p>
    <w:p w14:paraId="10AFD9C8" w14:textId="77777777" w:rsidR="00D16615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  <w:t>Huawei, HiSilicon</w:t>
      </w:r>
    </w:p>
    <w:p w14:paraId="45428793" w14:textId="77777777" w:rsidR="00D16615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  <w:bCs/>
        </w:rPr>
        <w:t xml:space="preserve">Discussion on </w:t>
      </w:r>
      <w:r w:rsidR="004D06C4">
        <w:rPr>
          <w:b/>
          <w:bCs/>
        </w:rPr>
        <w:t>physical layer control</w:t>
      </w:r>
      <w:r>
        <w:rPr>
          <w:b/>
          <w:bCs/>
        </w:rPr>
        <w:t xml:space="preserve"> procedures for NTN</w:t>
      </w:r>
    </w:p>
    <w:p w14:paraId="2457FBE7" w14:textId="77777777" w:rsidR="00D16615" w:rsidRDefault="00D16615" w:rsidP="00D16615">
      <w:pPr>
        <w:spacing w:after="60"/>
        <w:ind w:left="1555" w:hanging="1555"/>
        <w:jc w:val="left"/>
        <w:rPr>
          <w:b/>
        </w:rPr>
      </w:pPr>
      <w:r>
        <w:rPr>
          <w:b/>
          <w:bCs/>
        </w:rPr>
        <w:t>Document for:</w:t>
      </w:r>
      <w:r>
        <w:rPr>
          <w:b/>
          <w:bCs/>
        </w:rPr>
        <w:tab/>
        <w:t>Discussion</w:t>
      </w:r>
      <w:r w:rsidR="00CF30A8">
        <w:rPr>
          <w:b/>
          <w:bCs/>
        </w:rPr>
        <w:t xml:space="preserve"> and D</w:t>
      </w:r>
      <w:r w:rsidR="00F039A3">
        <w:rPr>
          <w:b/>
          <w:bCs/>
        </w:rPr>
        <w:t>ecision</w:t>
      </w:r>
    </w:p>
    <w:p w14:paraId="5E679D2A" w14:textId="77777777" w:rsidR="00D16615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480542B4" w14:textId="77777777" w:rsidR="00D16615" w:rsidRDefault="00D16615" w:rsidP="00D16615">
      <w:pPr>
        <w:pStyle w:val="1"/>
        <w:rPr>
          <w:rFonts w:eastAsiaTheme="minorEastAsia"/>
        </w:rPr>
      </w:pPr>
      <w:bookmarkStart w:id="0" w:name="_Ref124671424"/>
      <w:bookmarkStart w:id="1" w:name="_Ref71620620"/>
      <w:bookmarkStart w:id="2" w:name="_Ref124589665"/>
      <w:r>
        <w:rPr>
          <w:rFonts w:eastAsiaTheme="minorEastAsia"/>
        </w:rPr>
        <w:t>Introduction</w:t>
      </w:r>
    </w:p>
    <w:p w14:paraId="0CDCC331" w14:textId="77777777" w:rsidR="00D16615" w:rsidRPr="004D0A09" w:rsidRDefault="00D16615" w:rsidP="00D16615">
      <w:pPr>
        <w:pStyle w:val="a4"/>
        <w:rPr>
          <w:sz w:val="22"/>
          <w:szCs w:val="22"/>
        </w:rPr>
      </w:pPr>
      <w:r w:rsidRPr="004D0A09">
        <w:rPr>
          <w:sz w:val="22"/>
          <w:szCs w:val="22"/>
        </w:rPr>
        <w:t xml:space="preserve">RAN#80 approved a new SI on solution evaluation for NR to support Non-Terrestrial Network </w:t>
      </w:r>
      <w:r w:rsidR="00400850">
        <w:fldChar w:fldCharType="begin"/>
      </w:r>
      <w:r w:rsidR="00400850">
        <w:instrText xml:space="preserve"> REF _Ref525819223 \r \h  \* MERGEFORMAT </w:instrText>
      </w:r>
      <w:r w:rsidR="00400850">
        <w:fldChar w:fldCharType="separate"/>
      </w:r>
      <w:r w:rsidRPr="004D0A09">
        <w:rPr>
          <w:sz w:val="22"/>
          <w:szCs w:val="22"/>
        </w:rPr>
        <w:t>[1]</w:t>
      </w:r>
      <w:r w:rsidR="00400850">
        <w:fldChar w:fldCharType="end"/>
      </w:r>
      <w:r w:rsidRPr="004D0A09">
        <w:rPr>
          <w:sz w:val="22"/>
          <w:szCs w:val="22"/>
        </w:rPr>
        <w:t xml:space="preserve">. </w:t>
      </w:r>
      <w:r w:rsidRPr="004D0A09">
        <w:rPr>
          <w:bCs/>
          <w:sz w:val="22"/>
          <w:szCs w:val="22"/>
          <w:lang w:eastAsia="zh-CN"/>
        </w:rPr>
        <w:t xml:space="preserve">The objectives of the SI </w:t>
      </w:r>
      <w:r w:rsidRPr="004D0A09">
        <w:rPr>
          <w:sz w:val="22"/>
          <w:szCs w:val="22"/>
        </w:rPr>
        <w:t xml:space="preserve">for physical-layer and high-layer are reported as follows respectively. </w:t>
      </w:r>
    </w:p>
    <w:p w14:paraId="0C38F370" w14:textId="77777777" w:rsidR="00D16615" w:rsidRPr="005E1860" w:rsidRDefault="00D16615" w:rsidP="00D16615">
      <w:pPr>
        <w:spacing w:after="0"/>
        <w:rPr>
          <w:rFonts w:eastAsia="PMingLiU"/>
          <w:b/>
          <w:i/>
          <w:lang w:eastAsia="zh-TW"/>
        </w:rPr>
      </w:pPr>
      <w:r w:rsidRPr="005E1860">
        <w:rPr>
          <w:rFonts w:eastAsia="PMingLiU"/>
          <w:b/>
          <w:i/>
          <w:lang w:eastAsia="zh-TW"/>
        </w:rPr>
        <w:t>Physical layer</w:t>
      </w:r>
    </w:p>
    <w:p w14:paraId="7FDFD1D8" w14:textId="77777777" w:rsidR="00D16615" w:rsidRPr="004D0A09" w:rsidRDefault="00D16615" w:rsidP="00D16615">
      <w:pPr>
        <w:pStyle w:val="a3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4D0A09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and identification of related solutions if needed  [RAN1]: </w:t>
      </w:r>
    </w:p>
    <w:p w14:paraId="48825A95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Physical layer control procedures (e.g. CSI feedback, power control)</w:t>
      </w:r>
    </w:p>
    <w:p w14:paraId="4BD9DD92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Uplink Timing advance/RACH procedure including PRACH sequence/format/message</w:t>
      </w:r>
    </w:p>
    <w:p w14:paraId="001602E9" w14:textId="77777777" w:rsidR="00D16615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i/>
        </w:rPr>
      </w:pPr>
      <w:r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677A4217" w14:textId="77777777" w:rsidR="00D16615" w:rsidRDefault="00D16615" w:rsidP="00D16615">
      <w:pPr>
        <w:pStyle w:val="a4"/>
      </w:pPr>
    </w:p>
    <w:p w14:paraId="584654F5" w14:textId="2743D828" w:rsidR="00D16615" w:rsidRPr="005B0279" w:rsidRDefault="00D16615" w:rsidP="00D16615">
      <w:pPr>
        <w:pStyle w:val="a4"/>
        <w:rPr>
          <w:kern w:val="2"/>
          <w:sz w:val="22"/>
          <w:lang w:val="en-US" w:eastAsia="zh-CN"/>
        </w:rPr>
      </w:pPr>
      <w:r w:rsidRPr="005B0279">
        <w:rPr>
          <w:sz w:val="22"/>
        </w:rPr>
        <w:t xml:space="preserve">In this </w:t>
      </w:r>
      <w:r w:rsidR="000659C6">
        <w:rPr>
          <w:sz w:val="22"/>
        </w:rPr>
        <w:t>contribution</w:t>
      </w:r>
      <w:r w:rsidRPr="005B0279">
        <w:rPr>
          <w:sz w:val="22"/>
        </w:rPr>
        <w:t xml:space="preserve">, we provide </w:t>
      </w:r>
      <w:r w:rsidR="006C2D0D">
        <w:rPr>
          <w:sz w:val="22"/>
        </w:rPr>
        <w:t>our view</w:t>
      </w:r>
      <w:r w:rsidRPr="005B0279">
        <w:rPr>
          <w:sz w:val="22"/>
        </w:rPr>
        <w:t xml:space="preserve">s on </w:t>
      </w:r>
      <w:r w:rsidR="004D06C4" w:rsidRPr="004D06C4">
        <w:rPr>
          <w:sz w:val="22"/>
        </w:rPr>
        <w:t xml:space="preserve">physical layer control </w:t>
      </w:r>
      <w:r w:rsidR="00F724F1">
        <w:rPr>
          <w:sz w:val="22"/>
        </w:rPr>
        <w:t xml:space="preserve">procedures </w:t>
      </w:r>
      <w:r w:rsidRPr="005B0279">
        <w:rPr>
          <w:sz w:val="22"/>
        </w:rPr>
        <w:t>for NTN</w:t>
      </w:r>
      <w:r w:rsidRPr="005B0279">
        <w:rPr>
          <w:kern w:val="2"/>
          <w:sz w:val="22"/>
          <w:lang w:val="en-US" w:eastAsia="zh-CN"/>
        </w:rPr>
        <w:t xml:space="preserve">. </w:t>
      </w:r>
    </w:p>
    <w:p w14:paraId="1D361200" w14:textId="77777777" w:rsidR="00D16615" w:rsidRDefault="00D16615" w:rsidP="00D16615">
      <w:pPr>
        <w:pStyle w:val="a4"/>
      </w:pPr>
    </w:p>
    <w:p w14:paraId="3E5D390E" w14:textId="77777777" w:rsidR="00D16615" w:rsidRDefault="00D16615" w:rsidP="00D1661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</w:t>
      </w:r>
    </w:p>
    <w:p w14:paraId="1962AAA0" w14:textId="3A58DA3E" w:rsidR="00D16615" w:rsidRDefault="00D16615" w:rsidP="00D16615">
      <w:pPr>
        <w:rPr>
          <w:lang w:val="en-US" w:eastAsia="zh-CN"/>
        </w:rPr>
      </w:pPr>
      <w:r>
        <w:rPr>
          <w:rFonts w:cs="Arial"/>
        </w:rPr>
        <w:t>The long round-trip delay</w:t>
      </w:r>
      <w:r w:rsidR="00170068">
        <w:rPr>
          <w:rFonts w:cs="Arial"/>
        </w:rPr>
        <w:t xml:space="preserve"> (RTD)</w:t>
      </w:r>
      <w:r w:rsidR="00E954FD">
        <w:rPr>
          <w:rFonts w:cs="Arial"/>
        </w:rPr>
        <w:t>,</w:t>
      </w:r>
      <w:r>
        <w:rPr>
          <w:rFonts w:cs="Arial"/>
        </w:rPr>
        <w:t xml:space="preserve"> </w:t>
      </w:r>
      <w:r w:rsidR="00E954FD">
        <w:rPr>
          <w:rFonts w:cs="Arial"/>
        </w:rPr>
        <w:t>large</w:t>
      </w:r>
      <w:r w:rsidR="000F62A5">
        <w:rPr>
          <w:rFonts w:cs="Arial"/>
        </w:rPr>
        <w:t xml:space="preserve"> Doppler</w:t>
      </w:r>
      <w:r>
        <w:rPr>
          <w:rFonts w:cs="Arial"/>
        </w:rPr>
        <w:t xml:space="preserve"> </w:t>
      </w:r>
      <w:r w:rsidR="00E954FD">
        <w:rPr>
          <w:rFonts w:cs="Arial"/>
        </w:rPr>
        <w:t xml:space="preserve">shift and variation </w:t>
      </w:r>
      <w:r>
        <w:rPr>
          <w:rFonts w:cs="Arial"/>
        </w:rPr>
        <w:t xml:space="preserve">are the main </w:t>
      </w:r>
      <w:r w:rsidR="00BA367D">
        <w:rPr>
          <w:rFonts w:cs="Arial"/>
        </w:rPr>
        <w:t>characteristics</w:t>
      </w:r>
      <w:r>
        <w:rPr>
          <w:rFonts w:cs="Arial"/>
        </w:rPr>
        <w:t xml:space="preserve"> in </w:t>
      </w:r>
      <w:r w:rsidR="00BA367D">
        <w:rPr>
          <w:rFonts w:cs="Arial"/>
        </w:rPr>
        <w:t>NTN</w:t>
      </w:r>
      <w:r>
        <w:rPr>
          <w:rFonts w:cs="Arial"/>
        </w:rPr>
        <w:t xml:space="preserve"> that make the design different from that of a terrestrial system. </w:t>
      </w:r>
      <w:r>
        <w:t xml:space="preserve">As shown in TR 38.821 [2], NTN should deal with maximum </w:t>
      </w:r>
      <w:r w:rsidR="00170068">
        <w:rPr>
          <w:rFonts w:cs="Arial"/>
        </w:rPr>
        <w:t>RTD</w:t>
      </w:r>
      <w:r w:rsidR="00170068" w:rsidRPr="001C7C93" w:rsidDel="00170068">
        <w:t xml:space="preserve"> </w:t>
      </w:r>
      <w:r>
        <w:t xml:space="preserve">(propagation delay only) up to 541ms, and the </w:t>
      </w:r>
      <w:r w:rsidR="00C56F91">
        <w:t>maximum u</w:t>
      </w:r>
      <w:r w:rsidR="00C56F91" w:rsidRPr="007344DB">
        <w:t xml:space="preserve">ser </w:t>
      </w:r>
      <w:r w:rsidR="00C56F91">
        <w:t>e</w:t>
      </w:r>
      <w:r w:rsidR="00C56F91" w:rsidRPr="007344DB">
        <w:t xml:space="preserve">quipment (UE) </w:t>
      </w:r>
      <w:r w:rsidR="005E1860">
        <w:t>speed</w:t>
      </w:r>
      <w:r>
        <w:t xml:space="preserve"> can </w:t>
      </w:r>
      <w:r w:rsidR="00C56F91">
        <w:t xml:space="preserve">be up to </w:t>
      </w:r>
      <w:r w:rsidR="00696534">
        <w:rPr>
          <w:rFonts w:hint="eastAsia"/>
          <w:lang w:eastAsia="zh-CN"/>
        </w:rPr>
        <w:t>10</w:t>
      </w:r>
      <w:r w:rsidR="00696534">
        <w:t>00km</w:t>
      </w:r>
      <w:r>
        <w:t xml:space="preserve">/h. Considering these two key </w:t>
      </w:r>
      <w:r w:rsidR="009F526E">
        <w:t xml:space="preserve">characteristics </w:t>
      </w:r>
      <w:r>
        <w:t xml:space="preserve">in NTN, </w:t>
      </w:r>
      <w:r w:rsidR="005E1860">
        <w:t xml:space="preserve">the </w:t>
      </w:r>
      <w:r w:rsidR="000D648F">
        <w:t>physical layer control</w:t>
      </w:r>
      <w:r>
        <w:t xml:space="preserve"> procedures shall be re-evaluated, including adaptive modulation and coding</w:t>
      </w:r>
      <w:r w:rsidR="004D0A09">
        <w:t xml:space="preserve"> </w:t>
      </w:r>
      <w:r w:rsidR="004D0A09" w:rsidRPr="00D16615">
        <w:t>(AMC)</w:t>
      </w:r>
      <w:r>
        <w:t>, UL power control, HARQ procedure</w:t>
      </w:r>
      <w:r w:rsidR="00696534">
        <w:rPr>
          <w:rFonts w:hint="eastAsia"/>
          <w:lang w:eastAsia="zh-CN"/>
        </w:rPr>
        <w:t>,</w:t>
      </w:r>
      <w:r>
        <w:t xml:space="preserve"> and transmission </w:t>
      </w:r>
      <w:r w:rsidR="00B45ABC">
        <w:t>related timing</w:t>
      </w:r>
      <w:r>
        <w:t>.</w:t>
      </w:r>
    </w:p>
    <w:p w14:paraId="79387C1C" w14:textId="77777777" w:rsidR="00D16615" w:rsidRDefault="00D16615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Adaptive modulation and coding</w:t>
      </w:r>
    </w:p>
    <w:p w14:paraId="06FE4306" w14:textId="77777777" w:rsidR="0084107E" w:rsidRDefault="004D0A09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AMC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is one of the most key techniques to cope with the dynamic fading of wireless channels. In </w:t>
      </w:r>
      <w:r w:rsidR="00315D3C">
        <w:rPr>
          <w:rFonts w:ascii="Times New Roman" w:eastAsiaTheme="minorEastAsia" w:hAnsi="Times New Roman" w:cs="Times New Roman"/>
          <w:lang w:eastAsia="en-US"/>
        </w:rPr>
        <w:t>NR Rel-15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15D3C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gNB determines the modulation scheme and coding rate according to the </w:t>
      </w:r>
      <w:r w:rsidR="00967702" w:rsidRPr="00D16615">
        <w:rPr>
          <w:rFonts w:ascii="Times New Roman" w:eastAsiaTheme="minorEastAsia" w:hAnsi="Times New Roman" w:cs="Times New Roman"/>
          <w:lang w:eastAsia="en-US"/>
        </w:rPr>
        <w:t xml:space="preserve">channel </w:t>
      </w:r>
      <w:r w:rsidR="00967702">
        <w:rPr>
          <w:rFonts w:ascii="Times New Roman" w:eastAsiaTheme="minorEastAsia" w:hAnsi="Times New Roman" w:cs="Times New Roman"/>
          <w:lang w:eastAsia="en-US"/>
        </w:rPr>
        <w:t>state</w:t>
      </w:r>
      <w:r w:rsidR="00967702" w:rsidRPr="00D1661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information (CSI) </w:t>
      </w:r>
      <w:r w:rsidR="00A56BAD">
        <w:rPr>
          <w:rFonts w:ascii="Times New Roman" w:eastAsiaTheme="minorEastAsia" w:hAnsi="Times New Roman" w:cs="Times New Roman"/>
          <w:lang w:eastAsia="en-US"/>
        </w:rPr>
        <w:t xml:space="preserve">reported </w:t>
      </w:r>
      <w:r w:rsidR="00D16615" w:rsidRPr="007344DB">
        <w:rPr>
          <w:rFonts w:ascii="Times New Roman" w:eastAsiaTheme="minorEastAsia" w:hAnsi="Times New Roman" w:cs="Times New Roman"/>
          <w:lang w:eastAsia="en-US"/>
        </w:rPr>
        <w:t>by the UE in the uplink, maximizing the throughput while maintaining the</w:t>
      </w:r>
      <w:r w:rsidR="00D16615" w:rsidRPr="00D16615">
        <w:rPr>
          <w:rFonts w:ascii="Times New Roman" w:eastAsiaTheme="minorEastAsia" w:hAnsi="Times New Roman" w:cs="Times New Roman"/>
          <w:lang w:eastAsia="en-US"/>
        </w:rPr>
        <w:t xml:space="preserve"> target BLER performance of the transmission. </w:t>
      </w:r>
    </w:p>
    <w:p w14:paraId="635DF29A" w14:textId="4C30E72E" w:rsidR="00BE077D" w:rsidRDefault="00D1661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D16615">
        <w:rPr>
          <w:rFonts w:ascii="Times New Roman" w:eastAsiaTheme="minorEastAsia" w:hAnsi="Times New Roman" w:cs="Times New Roman"/>
          <w:lang w:eastAsia="en-US"/>
        </w:rPr>
        <w:t xml:space="preserve">However, due to the long </w:t>
      </w:r>
      <w:r w:rsidR="00C56F91">
        <w:rPr>
          <w:rFonts w:ascii="Times New Roman" w:eastAsiaTheme="minorEastAsia" w:hAnsi="Times New Roman" w:cs="Times New Roman"/>
          <w:lang w:eastAsia="en-US"/>
        </w:rPr>
        <w:t>RTD</w:t>
      </w:r>
      <w:r w:rsidRPr="00D16615">
        <w:rPr>
          <w:rFonts w:ascii="Times New Roman" w:eastAsiaTheme="minorEastAsia" w:hAnsi="Times New Roman" w:cs="Times New Roman"/>
          <w:lang w:eastAsia="en-US"/>
        </w:rPr>
        <w:t xml:space="preserve">, the </w:t>
      </w:r>
      <w:r w:rsidR="00967702">
        <w:rPr>
          <w:rFonts w:ascii="Times New Roman" w:eastAsiaTheme="minorEastAsia" w:hAnsi="Times New Roman" w:cs="Times New Roman"/>
          <w:lang w:eastAsia="en-US"/>
        </w:rPr>
        <w:t>CSI</w:t>
      </w:r>
      <w:r w:rsidR="00C56F91">
        <w:rPr>
          <w:rFonts w:ascii="Times New Roman" w:eastAsiaTheme="minorEastAsia" w:hAnsi="Times New Roman" w:cs="Times New Roman"/>
          <w:lang w:eastAsia="en-US"/>
        </w:rPr>
        <w:t xml:space="preserve"> </w:t>
      </w:r>
      <w:r w:rsidRPr="00D16615">
        <w:rPr>
          <w:rFonts w:ascii="Times New Roman" w:eastAsiaTheme="minorEastAsia" w:hAnsi="Times New Roman" w:cs="Times New Roman"/>
          <w:lang w:eastAsia="en-US"/>
        </w:rPr>
        <w:t>feedback in NTN cannot be obtained in time, which limits the performance of the AMC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 to some extent</w:t>
      </w:r>
      <w:r w:rsidR="0084107E" w:rsidRPr="00D16615">
        <w:rPr>
          <w:rFonts w:ascii="Times New Roman" w:eastAsiaTheme="minorEastAsia" w:hAnsi="Times New Roman" w:cs="Times New Roman"/>
          <w:lang w:eastAsia="en-US"/>
        </w:rPr>
        <w:t>.</w:t>
      </w:r>
      <w:r w:rsidR="0084107E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F63F55">
        <w:rPr>
          <w:rFonts w:ascii="Times New Roman" w:eastAsiaTheme="minorEastAsia" w:hAnsi="Times New Roman" w:cs="Times New Roman"/>
          <w:lang w:eastAsia="en-US"/>
        </w:rPr>
        <w:t>S</w:t>
      </w:r>
      <w:r w:rsidR="007E259C">
        <w:rPr>
          <w:rFonts w:ascii="Times New Roman" w:eastAsiaTheme="minorEastAsia" w:hAnsi="Times New Roman" w:cs="Times New Roman"/>
          <w:lang w:eastAsia="en-US"/>
        </w:rPr>
        <w:t>o it</w:t>
      </w:r>
      <w:r w:rsidR="007E259C" w:rsidRPr="007E259C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makes sense to consider p</w:t>
      </w:r>
      <w:r w:rsidR="00F63F55">
        <w:rPr>
          <w:rFonts w:ascii="Times New Roman" w:eastAsiaTheme="minorEastAsia" w:hAnsi="Times New Roman" w:cs="Times New Roman"/>
          <w:lang w:eastAsia="en-US"/>
        </w:rPr>
        <w:t>rediction-based AMC scheduling</w:t>
      </w:r>
      <w:r w:rsidR="007E259C">
        <w:rPr>
          <w:rFonts w:ascii="Times New Roman" w:eastAsiaTheme="minorEastAsia" w:hAnsi="Times New Roman" w:cs="Times New Roman"/>
          <w:lang w:eastAsia="en-US"/>
        </w:rPr>
        <w:t>.</w:t>
      </w:r>
      <w:r w:rsidR="00F63F5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CC2901">
        <w:rPr>
          <w:rFonts w:ascii="Times New Roman" w:eastAsiaTheme="minorEastAsia" w:hAnsi="Times New Roman" w:cs="Times New Roman"/>
          <w:lang w:eastAsia="en-US"/>
        </w:rPr>
        <w:t xml:space="preserve">One 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study shows that </w:t>
      </w:r>
      <w:r w:rsidR="00527863">
        <w:rPr>
          <w:rFonts w:ascii="Times New Roman" w:eastAsiaTheme="minorEastAsia" w:hAnsi="Times New Roman" w:cs="Times New Roman"/>
          <w:lang w:eastAsia="en-US"/>
        </w:rPr>
        <w:t>in certain scenario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4D06C4">
        <w:rPr>
          <w:rFonts w:ascii="Times New Roman" w:eastAsiaTheme="minorEastAsia" w:hAnsi="Times New Roman" w:cs="Times New Roman"/>
          <w:lang w:eastAsia="en-US"/>
        </w:rPr>
        <w:t>e.g.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 GEO</w:t>
      </w:r>
      <w:r w:rsidR="004D06C4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47500">
        <w:rPr>
          <w:rFonts w:ascii="Times New Roman" w:eastAsiaTheme="minorEastAsia" w:hAnsi="Times New Roman" w:cs="Times New Roman"/>
          <w:lang w:eastAsia="en-US"/>
        </w:rPr>
        <w:t>the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CSI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967702">
        <w:rPr>
          <w:rFonts w:ascii="Times New Roman" w:eastAsiaTheme="minorEastAsia" w:hAnsi="Times New Roman" w:cs="Times New Roman"/>
          <w:lang w:eastAsia="en-US"/>
        </w:rPr>
        <w:t xml:space="preserve">calculated based on downlink reference signal (RS) </w:t>
      </w:r>
      <w:r w:rsidR="002E235C">
        <w:rPr>
          <w:rFonts w:ascii="Times New Roman" w:eastAsiaTheme="minorEastAsia" w:hAnsi="Times New Roman" w:cs="Times New Roman"/>
          <w:lang w:eastAsia="en-US"/>
        </w:rPr>
        <w:t>with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 large scale fading does not differ very much with </w:t>
      </w:r>
      <w:r w:rsidR="00347500">
        <w:rPr>
          <w:rFonts w:ascii="Times New Roman" w:eastAsiaTheme="minorEastAsia" w:hAnsi="Times New Roman" w:cs="Times New Roman"/>
          <w:lang w:eastAsia="en-US"/>
        </w:rPr>
        <w:t>small scale fading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[3]</w:t>
      </w:r>
      <w:r w:rsidR="00D542AA">
        <w:rPr>
          <w:rFonts w:ascii="Times New Roman" w:eastAsiaTheme="minorEastAsia" w:hAnsi="Times New Roman" w:cs="Times New Roman"/>
          <w:lang w:eastAsia="en-US"/>
        </w:rPr>
        <w:t xml:space="preserve">, so </w:t>
      </w:r>
      <w:r w:rsidR="00527863">
        <w:rPr>
          <w:rFonts w:ascii="Times New Roman" w:eastAsiaTheme="minorEastAsia" w:hAnsi="Times New Roman" w:cs="Times New Roman"/>
          <w:lang w:eastAsia="en-US"/>
        </w:rPr>
        <w:t>it</w:t>
      </w:r>
      <w:r w:rsidR="00CC2901">
        <w:rPr>
          <w:rFonts w:ascii="Times New Roman" w:eastAsiaTheme="minorEastAsia" w:hAnsi="Times New Roman" w:cs="Times New Roman"/>
          <w:lang w:eastAsia="en-US"/>
        </w:rPr>
        <w:t xml:space="preserve"> i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s </w:t>
      </w:r>
      <w:r w:rsidR="007E259C">
        <w:rPr>
          <w:rFonts w:ascii="Times New Roman" w:eastAsiaTheme="minorEastAsia" w:hAnsi="Times New Roman" w:cs="Times New Roman"/>
          <w:lang w:eastAsia="en-US"/>
        </w:rPr>
        <w:t>rational to do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prediction</w:t>
      </w:r>
      <w:r w:rsidR="00527863">
        <w:rPr>
          <w:rFonts w:ascii="Times New Roman" w:eastAsiaTheme="minorEastAsia" w:hAnsi="Times New Roman" w:cs="Times New Roman"/>
          <w:lang w:eastAsia="en-US"/>
        </w:rPr>
        <w:t xml:space="preserve"> based on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channel </w:t>
      </w:r>
      <w:r w:rsidR="007E259C">
        <w:rPr>
          <w:rFonts w:ascii="Times New Roman" w:eastAsiaTheme="minorEastAsia" w:hAnsi="Times New Roman" w:cs="Times New Roman"/>
          <w:lang w:eastAsia="en-US"/>
        </w:rPr>
        <w:t>stat</w:t>
      </w:r>
      <w:r w:rsidR="00C92B05">
        <w:rPr>
          <w:rFonts w:ascii="Times New Roman" w:eastAsiaTheme="minorEastAsia" w:hAnsi="Times New Roman" w:cs="Times New Roman"/>
          <w:lang w:eastAsia="en-US"/>
        </w:rPr>
        <w:t>e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>
        <w:rPr>
          <w:rFonts w:ascii="Times New Roman" w:eastAsiaTheme="minorEastAsia" w:hAnsi="Times New Roman" w:cs="Times New Roman"/>
          <w:lang w:eastAsia="en-US"/>
        </w:rPr>
        <w:t xml:space="preserve">report </w:t>
      </w:r>
      <w:r w:rsidR="007E259C">
        <w:rPr>
          <w:rFonts w:ascii="Times New Roman" w:eastAsiaTheme="minorEastAsia" w:hAnsi="Times New Roman" w:cs="Times New Roman"/>
          <w:lang w:eastAsia="en-US"/>
        </w:rPr>
        <w:t>with</w:t>
      </w:r>
      <w:r w:rsidR="000659C6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BE077D">
        <w:rPr>
          <w:rFonts w:ascii="Times New Roman" w:eastAsiaTheme="minorEastAsia" w:hAnsi="Times New Roman" w:cs="Times New Roman"/>
          <w:lang w:eastAsia="en-US"/>
        </w:rPr>
        <w:t>large scale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>
        <w:rPr>
          <w:rFonts w:ascii="Times New Roman" w:eastAsiaTheme="minorEastAsia" w:hAnsi="Times New Roman" w:cs="Times New Roman"/>
          <w:lang w:eastAsia="en-US"/>
        </w:rPr>
        <w:t>fading.</w:t>
      </w:r>
    </w:p>
    <w:p w14:paraId="2630EB58" w14:textId="7DB944FA" w:rsidR="00D16615" w:rsidRDefault="007E259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>
        <w:rPr>
          <w:rFonts w:ascii="Times New Roman" w:eastAsiaTheme="minorEastAsia" w:hAnsi="Times New Roman" w:cs="Times New Roman"/>
          <w:lang w:eastAsia="en-US"/>
        </w:rPr>
        <w:t>In addition</w:t>
      </w:r>
      <w:r w:rsidR="00761735">
        <w:rPr>
          <w:rFonts w:ascii="Times New Roman" w:eastAsiaTheme="minorEastAsia" w:hAnsi="Times New Roman" w:cs="Times New Roman"/>
          <w:lang w:eastAsia="en-US"/>
        </w:rPr>
        <w:t>, m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any existing prediction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methods with different prediction ability have been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studied </w:t>
      </w:r>
      <w:r w:rsidR="00761735">
        <w:rPr>
          <w:rFonts w:ascii="Times New Roman" w:eastAsiaTheme="minorEastAsia" w:hAnsi="Times New Roman" w:cs="Times New Roman"/>
          <w:lang w:eastAsia="en-US"/>
        </w:rPr>
        <w:t>in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terrestrial system [4]</w:t>
      </w:r>
      <w:r w:rsidR="004B4A56">
        <w:rPr>
          <w:rFonts w:ascii="Times New Roman" w:eastAsiaTheme="minorEastAsia" w:hAnsi="Times New Roman" w:cs="Times New Roman"/>
          <w:lang w:eastAsia="en-US"/>
        </w:rPr>
        <w:t>.</w:t>
      </w:r>
      <w:r w:rsidR="00E83C01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4B4A56">
        <w:rPr>
          <w:rFonts w:ascii="Times New Roman" w:eastAsiaTheme="minorEastAsia" w:hAnsi="Times New Roman" w:cs="Times New Roman"/>
          <w:lang w:eastAsia="en-US"/>
        </w:rPr>
        <w:t>T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o guarantee </w:t>
      </w:r>
      <w:r w:rsidR="000D6F42">
        <w:rPr>
          <w:rFonts w:ascii="Times New Roman" w:eastAsiaTheme="minorEastAsia" w:hAnsi="Times New Roman" w:cs="Times New Roman"/>
          <w:lang w:eastAsia="en-US"/>
        </w:rPr>
        <w:t xml:space="preserve">link adaption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performance in NTN, </w:t>
      </w:r>
      <w:r w:rsidR="00EA5BBE">
        <w:rPr>
          <w:rFonts w:ascii="Times New Roman" w:eastAsiaTheme="minorEastAsia" w:hAnsi="Times New Roman" w:cs="Times New Roman"/>
          <w:lang w:eastAsia="en-US"/>
        </w:rPr>
        <w:t xml:space="preserve">a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proper model </w:t>
      </w:r>
      <w:r w:rsidR="004B4A56">
        <w:rPr>
          <w:rFonts w:ascii="Times New Roman" w:eastAsiaTheme="minorEastAsia" w:hAnsi="Times New Roman" w:cs="Times New Roman"/>
          <w:lang w:eastAsia="en-US"/>
        </w:rPr>
        <w:t xml:space="preserve">for prediction 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and </w:t>
      </w:r>
      <w:r w:rsidR="004B4A56">
        <w:rPr>
          <w:rFonts w:ascii="Times New Roman" w:eastAsiaTheme="minorEastAsia" w:hAnsi="Times New Roman" w:cs="Times New Roman"/>
          <w:lang w:eastAsia="en-US"/>
        </w:rPr>
        <w:t>method for generating approximate</w:t>
      </w:r>
      <w:r w:rsidR="00761735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347500">
        <w:rPr>
          <w:rFonts w:ascii="Times New Roman" w:eastAsiaTheme="minorEastAsia" w:hAnsi="Times New Roman" w:cs="Times New Roman"/>
          <w:lang w:eastAsia="en-US"/>
        </w:rPr>
        <w:t xml:space="preserve">result </w:t>
      </w:r>
      <w:r w:rsidR="004B4A56">
        <w:rPr>
          <w:rFonts w:ascii="Times New Roman" w:eastAsiaTheme="minorEastAsia" w:hAnsi="Times New Roman" w:cs="Times New Roman"/>
          <w:lang w:eastAsia="en-US"/>
        </w:rPr>
        <w:t>to do prediction shall be re-considered</w:t>
      </w:r>
      <w:r w:rsidR="00BE077D">
        <w:rPr>
          <w:rFonts w:ascii="Times New Roman" w:eastAsiaTheme="minorEastAsia" w:hAnsi="Times New Roman" w:cs="Times New Roman"/>
          <w:lang w:eastAsia="en-US"/>
        </w:rPr>
        <w:t xml:space="preserve">, which </w:t>
      </w:r>
      <w:r w:rsidR="00691912">
        <w:rPr>
          <w:rFonts w:ascii="Times New Roman" w:eastAsiaTheme="minorEastAsia" w:hAnsi="Times New Roman" w:cs="Times New Roman"/>
          <w:lang w:eastAsia="en-US"/>
        </w:rPr>
        <w:t>can mostly</w:t>
      </w:r>
      <w:r w:rsidR="00BE077D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691912">
        <w:rPr>
          <w:rFonts w:ascii="Times New Roman" w:eastAsiaTheme="minorEastAsia" w:hAnsi="Times New Roman" w:cs="Times New Roman"/>
          <w:lang w:eastAsia="en-US"/>
        </w:rPr>
        <w:t xml:space="preserve">rely on </w:t>
      </w:r>
      <w:r w:rsidR="00BE077D">
        <w:rPr>
          <w:rFonts w:ascii="Times New Roman" w:eastAsiaTheme="minorEastAsia" w:hAnsi="Times New Roman" w:cs="Times New Roman"/>
          <w:lang w:eastAsia="en-US"/>
        </w:rPr>
        <w:t>implementation.</w:t>
      </w:r>
      <w:r w:rsidR="00452D94">
        <w:rPr>
          <w:rFonts w:ascii="Times New Roman" w:eastAsiaTheme="minorEastAsia" w:hAnsi="Times New Roman" w:cs="Times New Roman"/>
          <w:lang w:eastAsia="en-US"/>
        </w:rPr>
        <w:t xml:space="preserve"> </w:t>
      </w:r>
    </w:p>
    <w:p w14:paraId="3DC149F0" w14:textId="25B1950D" w:rsidR="004C3D7C" w:rsidRDefault="00452D94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  <w:r>
        <w:rPr>
          <w:rFonts w:ascii="Times New Roman" w:eastAsiaTheme="minorEastAsia" w:hAnsi="Times New Roman" w:cs="Times New Roman"/>
          <w:b/>
          <w:i/>
          <w:lang w:eastAsia="zh-CN"/>
        </w:rPr>
        <w:t>Proposal</w:t>
      </w:r>
      <w:r w:rsidR="00B45ABC">
        <w:rPr>
          <w:rFonts w:ascii="Times New Roman" w:eastAsiaTheme="minorEastAsia" w:hAnsi="Times New Roman" w:cs="Times New Roman"/>
          <w:b/>
          <w:i/>
          <w:lang w:eastAsia="zh-CN"/>
        </w:rPr>
        <w:t xml:space="preserve"> </w:t>
      </w:r>
      <w:r w:rsidR="007E259C">
        <w:rPr>
          <w:rFonts w:ascii="Times New Roman" w:eastAsiaTheme="minorEastAsia" w:hAnsi="Times New Roman" w:cs="Times New Roman"/>
          <w:b/>
          <w:i/>
          <w:lang w:eastAsia="zh-CN"/>
        </w:rPr>
        <w:t>1</w:t>
      </w:r>
      <w:r w:rsidR="004C3D7C" w:rsidRPr="00647366">
        <w:rPr>
          <w:rFonts w:ascii="Times New Roman" w:eastAsiaTheme="minorEastAsia" w:hAnsi="Times New Roman" w:cs="Times New Roman"/>
          <w:b/>
          <w:i/>
          <w:lang w:eastAsia="zh-CN"/>
        </w:rPr>
        <w:t>:</w:t>
      </w:r>
      <w:r w:rsidR="004C3D7C" w:rsidRPr="00647366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4C3D7C" w:rsidRPr="001217E4">
        <w:rPr>
          <w:rFonts w:ascii="Times New Roman" w:eastAsiaTheme="minorEastAsia" w:hAnsi="Times New Roman" w:cs="Times New Roman"/>
          <w:i/>
          <w:lang w:eastAsia="zh-CN"/>
        </w:rPr>
        <w:t xml:space="preserve">Prediction-based AMC scheme </w:t>
      </w:r>
      <w:r w:rsidR="00F7244E" w:rsidRPr="001217E4">
        <w:rPr>
          <w:rFonts w:ascii="Times New Roman" w:eastAsiaTheme="minorEastAsia" w:hAnsi="Times New Roman" w:cs="Times New Roman"/>
          <w:i/>
          <w:lang w:eastAsia="zh-CN"/>
        </w:rPr>
        <w:t>can</w:t>
      </w:r>
      <w:r w:rsidR="004C3D7C" w:rsidRPr="001217E4">
        <w:rPr>
          <w:rFonts w:ascii="Times New Roman" w:eastAsiaTheme="minorEastAsia" w:hAnsi="Times New Roman" w:cs="Times New Roman"/>
          <w:i/>
          <w:lang w:eastAsia="zh-CN"/>
        </w:rPr>
        <w:t xml:space="preserve"> be </w:t>
      </w:r>
      <w:r w:rsidR="00CD1C8F" w:rsidRPr="001217E4">
        <w:rPr>
          <w:rFonts w:ascii="Times New Roman" w:eastAsiaTheme="minorEastAsia" w:hAnsi="Times New Roman" w:cs="Times New Roman"/>
          <w:i/>
          <w:lang w:eastAsia="zh-CN"/>
        </w:rPr>
        <w:t>considered</w:t>
      </w:r>
      <w:r w:rsidR="007E259C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656487">
        <w:rPr>
          <w:rFonts w:ascii="Times New Roman" w:eastAsiaTheme="minorEastAsia" w:hAnsi="Times New Roman" w:cs="Times New Roman"/>
          <w:i/>
          <w:lang w:eastAsia="zh-CN"/>
        </w:rPr>
        <w:t>for NTN</w:t>
      </w:r>
      <w:r w:rsidR="004C3D7C" w:rsidRPr="0032204C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3B3E5427" w14:textId="77777777" w:rsidR="00B45ABC" w:rsidRPr="0032204C" w:rsidRDefault="00B45AB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</w:p>
    <w:p w14:paraId="612F3F72" w14:textId="77777777" w:rsidR="00D16615" w:rsidRDefault="00D16615" w:rsidP="00D166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UL p</w:t>
      </w:r>
      <w:r>
        <w:rPr>
          <w:rFonts w:eastAsiaTheme="minorEastAsia"/>
        </w:rPr>
        <w:t>ower control</w:t>
      </w:r>
    </w:p>
    <w:p w14:paraId="6CA1EC1A" w14:textId="47AB815E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lastRenderedPageBreak/>
        <w:t xml:space="preserve">To </w:t>
      </w:r>
      <w:r w:rsidR="00333EE1">
        <w:rPr>
          <w:kern w:val="2"/>
          <w:lang w:val="en-US" w:eastAsia="zh-CN"/>
        </w:rPr>
        <w:t xml:space="preserve">mitigate </w:t>
      </w:r>
      <w:r>
        <w:rPr>
          <w:kern w:val="2"/>
          <w:lang w:val="en-US" w:eastAsia="zh-CN"/>
        </w:rPr>
        <w:t>large scale shadowing and long distance path loss in NTN communication, a power control scheme is essential. With a properly designed scheme imple</w:t>
      </w:r>
      <w:r w:rsidR="004D0A09">
        <w:rPr>
          <w:kern w:val="2"/>
          <w:lang w:val="en-US" w:eastAsia="zh-CN"/>
        </w:rPr>
        <w:t>mented on the uplink, all users’</w:t>
      </w:r>
      <w:r>
        <w:rPr>
          <w:kern w:val="2"/>
          <w:lang w:val="en-US" w:eastAsia="zh-CN"/>
        </w:rPr>
        <w:t xml:space="preserve"> signal</w:t>
      </w:r>
      <w:r w:rsidR="001C4C86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arrive at the NTN platform with equal average power as they move within the NTN cell, and co-channel interference can be minimized.</w:t>
      </w:r>
    </w:p>
    <w:p w14:paraId="1AEB8CAC" w14:textId="28AFDF2D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Generally, uplink power control can be implemented in several </w:t>
      </w:r>
      <w:r w:rsidR="00DA6078">
        <w:rPr>
          <w:kern w:val="2"/>
          <w:lang w:val="en-US" w:eastAsia="zh-CN"/>
        </w:rPr>
        <w:t>ways</w:t>
      </w:r>
      <w:r>
        <w:rPr>
          <w:kern w:val="2"/>
          <w:lang w:val="en-US" w:eastAsia="zh-CN"/>
        </w:rPr>
        <w:t>, including:</w:t>
      </w:r>
    </w:p>
    <w:p w14:paraId="59805343" w14:textId="47981D76" w:rsidR="00D16615" w:rsidRDefault="00696534" w:rsidP="00D16615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>Closed</w:t>
      </w:r>
      <w:r>
        <w:rPr>
          <w:rFonts w:hint="eastAsia"/>
          <w:kern w:val="2"/>
          <w:lang w:val="en-US" w:eastAsia="zh-CN"/>
        </w:rPr>
        <w:t>-</w:t>
      </w:r>
      <w:r w:rsidR="00D16615">
        <w:rPr>
          <w:kern w:val="2"/>
          <w:lang w:val="en-US" w:eastAsia="zh-CN"/>
        </w:rPr>
        <w:t>loop</w:t>
      </w:r>
      <w:r w:rsidR="00D761BD">
        <w:rPr>
          <w:kern w:val="2"/>
          <w:lang w:val="en-US" w:eastAsia="zh-CN"/>
        </w:rPr>
        <w:t xml:space="preserve"> control</w:t>
      </w:r>
      <w:r w:rsidR="00D16615">
        <w:rPr>
          <w:kern w:val="2"/>
          <w:lang w:val="en-US" w:eastAsia="zh-CN"/>
        </w:rPr>
        <w:t>;</w:t>
      </w:r>
    </w:p>
    <w:p w14:paraId="2B0714B2" w14:textId="31AF0E69" w:rsidR="00D16615" w:rsidRDefault="00696534" w:rsidP="00D16615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>Open</w:t>
      </w:r>
      <w:r>
        <w:rPr>
          <w:rFonts w:hint="eastAsia"/>
          <w:kern w:val="2"/>
          <w:lang w:val="en-US" w:eastAsia="zh-CN"/>
        </w:rPr>
        <w:t>-</w:t>
      </w:r>
      <w:r w:rsidR="00D16615">
        <w:rPr>
          <w:kern w:val="2"/>
          <w:lang w:val="en-US" w:eastAsia="zh-CN"/>
        </w:rPr>
        <w:t>loop</w:t>
      </w:r>
      <w:r w:rsidR="00D761BD">
        <w:rPr>
          <w:kern w:val="2"/>
          <w:lang w:val="en-US" w:eastAsia="zh-CN"/>
        </w:rPr>
        <w:t xml:space="preserve"> control</w:t>
      </w:r>
      <w:r w:rsidR="00D16615">
        <w:rPr>
          <w:kern w:val="2"/>
          <w:lang w:val="en-US" w:eastAsia="zh-CN"/>
        </w:rPr>
        <w:t>;</w:t>
      </w:r>
    </w:p>
    <w:p w14:paraId="49B1C4F5" w14:textId="77777777" w:rsidR="00220259" w:rsidRDefault="00220259" w:rsidP="00D16615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Hybrid </w:t>
      </w:r>
      <w:r w:rsidR="00D761BD">
        <w:rPr>
          <w:kern w:val="2"/>
          <w:lang w:val="en-US" w:eastAsia="zh-CN"/>
        </w:rPr>
        <w:t>control</w:t>
      </w:r>
      <w:r w:rsidR="000D7185">
        <w:rPr>
          <w:kern w:val="2"/>
          <w:lang w:val="en-US" w:eastAsia="zh-CN"/>
        </w:rPr>
        <w:t xml:space="preserve"> scheme</w:t>
      </w:r>
      <w:r>
        <w:rPr>
          <w:kern w:val="2"/>
          <w:lang w:val="en-US" w:eastAsia="zh-CN"/>
        </w:rPr>
        <w:t>;</w:t>
      </w:r>
    </w:p>
    <w:p w14:paraId="43DDD21B" w14:textId="7E1197D0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</w:t>
      </w:r>
      <w:r w:rsidR="00557EB2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 xml:space="preserve">closed-loop scheme, UE receives the feedback from NTN </w:t>
      </w:r>
      <w:r w:rsidR="0032204C">
        <w:rPr>
          <w:kern w:val="2"/>
          <w:lang w:val="en-US" w:eastAsia="zh-CN"/>
        </w:rPr>
        <w:t xml:space="preserve">base station </w:t>
      </w:r>
      <w:r>
        <w:rPr>
          <w:kern w:val="2"/>
          <w:lang w:val="en-US" w:eastAsia="zh-CN"/>
        </w:rPr>
        <w:t>and modifies the transmitted power to compensate the path loss for uplink. In the terrestrial communication, close</w:t>
      </w:r>
      <w:r w:rsidR="00557EB2">
        <w:rPr>
          <w:kern w:val="2"/>
          <w:lang w:val="en-US" w:eastAsia="zh-CN"/>
        </w:rPr>
        <w:t>d</w:t>
      </w:r>
      <w:r>
        <w:rPr>
          <w:kern w:val="2"/>
          <w:lang w:val="en-US" w:eastAsia="zh-CN"/>
        </w:rPr>
        <w:t xml:space="preserve">-loop scheme is feasible under most conditions. However, because of the long </w:t>
      </w:r>
      <w:r w:rsidR="00170068">
        <w:rPr>
          <w:rFonts w:cs="Arial"/>
        </w:rPr>
        <w:t>RTD</w:t>
      </w:r>
      <w:r>
        <w:rPr>
          <w:kern w:val="2"/>
          <w:lang w:val="en-US" w:eastAsia="zh-CN"/>
        </w:rPr>
        <w:t xml:space="preserve">, accurate </w:t>
      </w:r>
      <w:r w:rsidR="001217E4">
        <w:rPr>
          <w:kern w:val="2"/>
          <w:lang w:val="en-US" w:eastAsia="zh-CN"/>
        </w:rPr>
        <w:t xml:space="preserve">and timely </w:t>
      </w:r>
      <w:r>
        <w:rPr>
          <w:kern w:val="2"/>
          <w:lang w:val="en-US" w:eastAsia="zh-CN"/>
        </w:rPr>
        <w:t>close</w:t>
      </w:r>
      <w:r w:rsidR="00557EB2">
        <w:rPr>
          <w:kern w:val="2"/>
          <w:lang w:val="en-US" w:eastAsia="zh-CN"/>
        </w:rPr>
        <w:t>d</w:t>
      </w:r>
      <w:r>
        <w:rPr>
          <w:kern w:val="2"/>
          <w:lang w:val="en-US" w:eastAsia="zh-CN"/>
        </w:rPr>
        <w:t>-loop control for NTN communication is of great challenge and may be only of margin</w:t>
      </w:r>
      <w:r w:rsidR="0008474F">
        <w:rPr>
          <w:kern w:val="2"/>
          <w:lang w:val="en-US" w:eastAsia="zh-CN"/>
        </w:rPr>
        <w:t>al</w:t>
      </w:r>
      <w:r>
        <w:rPr>
          <w:kern w:val="2"/>
          <w:lang w:val="en-US" w:eastAsia="zh-CN"/>
        </w:rPr>
        <w:t xml:space="preserve"> benefit. </w:t>
      </w:r>
    </w:p>
    <w:p w14:paraId="272B6B35" w14:textId="767F60B0" w:rsidR="002673F1" w:rsidRDefault="00696534" w:rsidP="00D16615">
      <w:pPr>
        <w:rPr>
          <w:lang w:eastAsia="ja-JP"/>
        </w:rPr>
      </w:pPr>
      <w:r>
        <w:rPr>
          <w:rFonts w:hint="eastAsia"/>
          <w:kern w:val="2"/>
          <w:lang w:val="en-US" w:eastAsia="zh-CN"/>
        </w:rPr>
        <w:t>Another</w:t>
      </w:r>
      <w:r>
        <w:rPr>
          <w:kern w:val="2"/>
          <w:lang w:val="en-US" w:eastAsia="zh-CN"/>
        </w:rPr>
        <w:t xml:space="preserve"> </w:t>
      </w:r>
      <w:r w:rsidR="00D16615">
        <w:rPr>
          <w:kern w:val="2"/>
          <w:lang w:val="en-US" w:eastAsia="zh-CN"/>
        </w:rPr>
        <w:t>form of power control is an open-loop scheme, it can be deployed without additional resource, but the power control accuracy is a major concern.</w:t>
      </w:r>
      <w:r w:rsidR="001E1A47">
        <w:rPr>
          <w:kern w:val="2"/>
          <w:lang w:val="en-US" w:eastAsia="zh-CN"/>
        </w:rPr>
        <w:t xml:space="preserve"> </w:t>
      </w:r>
      <w:r w:rsidR="002673F1">
        <w:rPr>
          <w:lang w:eastAsia="ja-JP"/>
        </w:rPr>
        <w:t xml:space="preserve">In NTN, for UE </w:t>
      </w:r>
      <w:r w:rsidR="002673F1" w:rsidRPr="002673F1">
        <w:rPr>
          <w:kern w:val="2"/>
          <w:lang w:val="en-US" w:eastAsia="zh-CN"/>
        </w:rPr>
        <w:t>with positioning capability,</w:t>
      </w:r>
      <w:r w:rsidR="002673F1">
        <w:rPr>
          <w:kern w:val="2"/>
          <w:lang w:val="en-US" w:eastAsia="zh-CN"/>
        </w:rPr>
        <w:t xml:space="preserve"> </w:t>
      </w:r>
      <w:r w:rsidR="002673F1">
        <w:rPr>
          <w:lang w:eastAsia="ja-JP"/>
        </w:rPr>
        <w:t>enhanced open-loop power control can be considered:</w:t>
      </w:r>
    </w:p>
    <w:p w14:paraId="25897C4E" w14:textId="37B40F4A" w:rsidR="002673F1" w:rsidRDefault="002673F1" w:rsidP="002673F1">
      <w:pPr>
        <w:pStyle w:val="a5"/>
        <w:numPr>
          <w:ilvl w:val="0"/>
          <w:numId w:val="7"/>
        </w:numPr>
        <w:rPr>
          <w:kern w:val="2"/>
          <w:lang w:val="en-US" w:eastAsia="zh-CN"/>
        </w:rPr>
      </w:pPr>
      <w:r w:rsidRPr="002673F1">
        <w:rPr>
          <w:kern w:val="2"/>
          <w:lang w:val="en-US" w:eastAsia="zh-CN"/>
        </w:rPr>
        <w:t>In the existing open loop control scheme, the UE compensates the UL path loss based on DL RSRP measurements. As</w:t>
      </w:r>
      <w:r w:rsidR="00220259" w:rsidRPr="002673F1">
        <w:rPr>
          <w:kern w:val="2"/>
          <w:lang w:val="en-US" w:eastAsia="zh-CN"/>
        </w:rPr>
        <w:t xml:space="preserve"> satellites’ position can be easily obtained </w:t>
      </w:r>
      <w:r w:rsidR="00BF706F" w:rsidRPr="002673F1">
        <w:rPr>
          <w:kern w:val="2"/>
          <w:lang w:val="en-US" w:eastAsia="zh-CN"/>
        </w:rPr>
        <w:t>with</w:t>
      </w:r>
      <w:r w:rsidR="00220259" w:rsidRPr="002673F1">
        <w:rPr>
          <w:kern w:val="2"/>
          <w:lang w:val="en-US" w:eastAsia="zh-CN"/>
        </w:rPr>
        <w:t xml:space="preserve"> </w:t>
      </w:r>
      <w:r w:rsidR="00BF706F" w:rsidRPr="002673F1">
        <w:rPr>
          <w:kern w:val="2"/>
          <w:lang w:val="en-US" w:eastAsia="zh-CN"/>
        </w:rPr>
        <w:t xml:space="preserve">the </w:t>
      </w:r>
      <w:r w:rsidR="00220259" w:rsidRPr="002673F1">
        <w:rPr>
          <w:kern w:val="2"/>
          <w:lang w:val="en-US" w:eastAsia="zh-CN"/>
        </w:rPr>
        <w:t xml:space="preserve">help of ephemeris </w:t>
      </w:r>
      <w:r w:rsidR="00BF706F" w:rsidRPr="002673F1">
        <w:rPr>
          <w:kern w:val="2"/>
          <w:lang w:val="en-US" w:eastAsia="zh-CN"/>
        </w:rPr>
        <w:t>data</w:t>
      </w:r>
      <w:r w:rsidR="00452D94" w:rsidRPr="002673F1">
        <w:rPr>
          <w:kern w:val="2"/>
          <w:lang w:val="en-US" w:eastAsia="zh-CN"/>
        </w:rPr>
        <w:t xml:space="preserve">, </w:t>
      </w:r>
      <w:r w:rsidR="00220259" w:rsidRPr="002673F1">
        <w:rPr>
          <w:kern w:val="2"/>
          <w:lang w:val="en-US" w:eastAsia="zh-CN"/>
        </w:rPr>
        <w:t xml:space="preserve">UE </w:t>
      </w:r>
      <w:r w:rsidR="00452D94" w:rsidRPr="002673F1">
        <w:rPr>
          <w:kern w:val="2"/>
          <w:lang w:val="en-US" w:eastAsia="zh-CN"/>
        </w:rPr>
        <w:t xml:space="preserve">can </w:t>
      </w:r>
      <w:r w:rsidR="008D5CB0" w:rsidRPr="002673F1">
        <w:rPr>
          <w:kern w:val="2"/>
          <w:lang w:val="en-US" w:eastAsia="zh-CN"/>
        </w:rPr>
        <w:t xml:space="preserve">dynamically </w:t>
      </w:r>
      <w:r w:rsidR="00272B42" w:rsidRPr="002673F1">
        <w:rPr>
          <w:kern w:val="2"/>
          <w:lang w:val="en-US" w:eastAsia="zh-CN"/>
        </w:rPr>
        <w:t xml:space="preserve">adjust the transmission power between </w:t>
      </w:r>
      <w:r w:rsidR="008D5CB0" w:rsidRPr="002673F1">
        <w:rPr>
          <w:kern w:val="2"/>
          <w:lang w:val="en-US" w:eastAsia="zh-CN"/>
        </w:rPr>
        <w:t xml:space="preserve">DL </w:t>
      </w:r>
      <w:r w:rsidR="00272B42" w:rsidRPr="002673F1">
        <w:rPr>
          <w:kern w:val="2"/>
          <w:lang w:val="en-US" w:eastAsia="zh-CN"/>
        </w:rPr>
        <w:t xml:space="preserve">measurement intervals </w:t>
      </w:r>
      <w:r w:rsidR="00452D94" w:rsidRPr="002673F1">
        <w:rPr>
          <w:kern w:val="2"/>
          <w:lang w:val="en-US" w:eastAsia="zh-CN"/>
        </w:rPr>
        <w:t xml:space="preserve">based </w:t>
      </w:r>
      <w:r w:rsidR="00220259" w:rsidRPr="002673F1">
        <w:rPr>
          <w:kern w:val="2"/>
          <w:lang w:val="en-US" w:eastAsia="zh-CN"/>
        </w:rPr>
        <w:t xml:space="preserve">on the distance, which can be obtained by </w:t>
      </w:r>
      <w:r w:rsidR="00696534" w:rsidRPr="002673F1">
        <w:rPr>
          <w:rFonts w:hint="eastAsia"/>
          <w:kern w:val="2"/>
          <w:lang w:val="en-US" w:eastAsia="zh-CN"/>
        </w:rPr>
        <w:t xml:space="preserve">the </w:t>
      </w:r>
      <w:r w:rsidR="00220259" w:rsidRPr="002673F1">
        <w:rPr>
          <w:kern w:val="2"/>
          <w:lang w:val="en-US" w:eastAsia="zh-CN"/>
        </w:rPr>
        <w:t>position</w:t>
      </w:r>
      <w:r w:rsidR="00BF706F" w:rsidRPr="002673F1">
        <w:rPr>
          <w:kern w:val="2"/>
          <w:lang w:val="en-US" w:eastAsia="zh-CN"/>
        </w:rPr>
        <w:t>s</w:t>
      </w:r>
      <w:r w:rsidR="00220259" w:rsidRPr="002673F1">
        <w:rPr>
          <w:kern w:val="2"/>
          <w:lang w:val="en-US" w:eastAsia="zh-CN"/>
        </w:rPr>
        <w:t xml:space="preserve"> of UE and satellite.</w:t>
      </w:r>
    </w:p>
    <w:p w14:paraId="3F647781" w14:textId="75926DDA" w:rsidR="00845AE7" w:rsidRPr="002673F1" w:rsidRDefault="00845AE7" w:rsidP="002673F1">
      <w:pPr>
        <w:pStyle w:val="a5"/>
        <w:numPr>
          <w:ilvl w:val="0"/>
          <w:numId w:val="7"/>
        </w:numPr>
        <w:rPr>
          <w:kern w:val="2"/>
          <w:lang w:val="en-US" w:eastAsia="zh-CN"/>
        </w:rPr>
      </w:pPr>
      <w:r>
        <w:t xml:space="preserve">For </w:t>
      </w:r>
      <w:r w:rsidR="005D3E56">
        <w:t>UE</w:t>
      </w:r>
      <w:r w:rsidR="008D41FC">
        <w:t>s</w:t>
      </w:r>
      <w:r>
        <w:t xml:space="preserve"> with AAS (active antenna</w:t>
      </w:r>
      <w:r w:rsidR="008D41FC">
        <w:t xml:space="preserve"> array</w:t>
      </w:r>
      <w:r>
        <w:t xml:space="preserve"> system), they can track the target satellite according to relative position </w:t>
      </w:r>
      <w:r w:rsidR="00D9792B">
        <w:t>of satellite and UE</w:t>
      </w:r>
      <w:r>
        <w:t xml:space="preserve"> </w:t>
      </w:r>
      <w:r w:rsidR="005D3E56">
        <w:t>and decide a direction which guarantees</w:t>
      </w:r>
      <w:r>
        <w:t xml:space="preserve"> </w:t>
      </w:r>
      <w:r w:rsidR="00D9792B">
        <w:t>the most efficient</w:t>
      </w:r>
      <w:r w:rsidR="00D9792B">
        <w:t xml:space="preserve"> </w:t>
      </w:r>
      <w:r w:rsidR="005D3E56">
        <w:t>power level.</w:t>
      </w:r>
    </w:p>
    <w:p w14:paraId="2D1EC91E" w14:textId="0BC6CC21" w:rsidR="00EA6C17" w:rsidRDefault="000D648F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Hybrid</w:t>
      </w:r>
      <w:r w:rsidR="00A75ADD">
        <w:rPr>
          <w:kern w:val="2"/>
          <w:lang w:val="en-US" w:eastAsia="zh-CN"/>
        </w:rPr>
        <w:t xml:space="preserve"> design </w:t>
      </w:r>
      <w:r w:rsidR="00F810C8">
        <w:rPr>
          <w:kern w:val="2"/>
          <w:lang w:val="en-US" w:eastAsia="zh-CN"/>
        </w:rPr>
        <w:t xml:space="preserve">scheme </w:t>
      </w:r>
      <w:r w:rsidR="00A75ADD">
        <w:rPr>
          <w:kern w:val="2"/>
          <w:lang w:val="en-US" w:eastAsia="zh-CN"/>
        </w:rPr>
        <w:t xml:space="preserve">compromising the merits of </w:t>
      </w:r>
      <w:r w:rsidR="00696534">
        <w:rPr>
          <w:kern w:val="2"/>
          <w:lang w:val="en-US" w:eastAsia="zh-CN"/>
        </w:rPr>
        <w:t>closed</w:t>
      </w:r>
      <w:r w:rsidR="00696534">
        <w:rPr>
          <w:rFonts w:hint="eastAsia"/>
          <w:kern w:val="2"/>
          <w:lang w:val="en-US" w:eastAsia="zh-CN"/>
        </w:rPr>
        <w:t>-</w:t>
      </w:r>
      <w:r w:rsidR="00A75ADD">
        <w:rPr>
          <w:kern w:val="2"/>
          <w:lang w:val="en-US" w:eastAsia="zh-CN"/>
        </w:rPr>
        <w:t xml:space="preserve">loop and </w:t>
      </w:r>
      <w:r w:rsidR="00696534">
        <w:rPr>
          <w:kern w:val="2"/>
          <w:lang w:val="en-US" w:eastAsia="zh-CN"/>
        </w:rPr>
        <w:t>open</w:t>
      </w:r>
      <w:r w:rsidR="00696534">
        <w:rPr>
          <w:rFonts w:hint="eastAsia"/>
          <w:kern w:val="2"/>
          <w:lang w:val="en-US" w:eastAsia="zh-CN"/>
        </w:rPr>
        <w:t>-</w:t>
      </w:r>
      <w:r w:rsidR="00A75ADD">
        <w:rPr>
          <w:kern w:val="2"/>
          <w:lang w:val="en-US" w:eastAsia="zh-CN"/>
        </w:rPr>
        <w:t xml:space="preserve">loop power control </w:t>
      </w:r>
      <w:r w:rsidR="00092A4C">
        <w:rPr>
          <w:kern w:val="2"/>
          <w:lang w:val="en-US" w:eastAsia="zh-CN"/>
        </w:rPr>
        <w:t>can</w:t>
      </w:r>
      <w:r w:rsidR="00E463F9">
        <w:rPr>
          <w:kern w:val="2"/>
          <w:lang w:val="en-US" w:eastAsia="zh-CN"/>
        </w:rPr>
        <w:t xml:space="preserve"> also</w:t>
      </w:r>
      <w:r w:rsidR="00092A4C">
        <w:rPr>
          <w:kern w:val="2"/>
          <w:lang w:val="en-US" w:eastAsia="zh-CN"/>
        </w:rPr>
        <w:t xml:space="preserve"> </w:t>
      </w:r>
      <w:r w:rsidR="00A75ADD">
        <w:rPr>
          <w:kern w:val="2"/>
          <w:lang w:val="en-US" w:eastAsia="zh-CN"/>
        </w:rPr>
        <w:t xml:space="preserve">be </w:t>
      </w:r>
      <w:r w:rsidR="00092A4C">
        <w:rPr>
          <w:kern w:val="2"/>
          <w:lang w:val="en-US" w:eastAsia="zh-CN"/>
        </w:rPr>
        <w:t xml:space="preserve">considered, </w:t>
      </w:r>
      <w:r w:rsidR="00647366">
        <w:rPr>
          <w:kern w:val="2"/>
          <w:lang w:val="en-US" w:eastAsia="zh-CN"/>
        </w:rPr>
        <w:t xml:space="preserve">e.g., </w:t>
      </w:r>
      <w:r w:rsidR="00983E3B">
        <w:rPr>
          <w:kern w:val="2"/>
          <w:lang w:val="en-US" w:eastAsia="zh-CN"/>
        </w:rPr>
        <w:t xml:space="preserve">utilizing an average </w:t>
      </w:r>
      <w:r w:rsidR="001217E4">
        <w:rPr>
          <w:kern w:val="2"/>
          <w:lang w:val="en-US" w:eastAsia="zh-CN"/>
        </w:rPr>
        <w:t>value</w:t>
      </w:r>
      <w:r w:rsidR="00983E3B">
        <w:rPr>
          <w:kern w:val="2"/>
          <w:lang w:val="en-US" w:eastAsia="zh-CN"/>
        </w:rPr>
        <w:t xml:space="preserve"> </w:t>
      </w:r>
      <w:r w:rsidR="001217E4">
        <w:rPr>
          <w:kern w:val="2"/>
          <w:lang w:val="en-US" w:eastAsia="zh-CN"/>
        </w:rPr>
        <w:t xml:space="preserve">based on the </w:t>
      </w:r>
      <w:r w:rsidR="00647366">
        <w:rPr>
          <w:kern w:val="2"/>
          <w:lang w:val="en-US" w:eastAsia="zh-CN"/>
        </w:rPr>
        <w:t xml:space="preserve">feedback result from </w:t>
      </w:r>
      <w:r w:rsidR="001217E4">
        <w:rPr>
          <w:kern w:val="2"/>
          <w:lang w:val="en-US" w:eastAsia="zh-CN"/>
        </w:rPr>
        <w:t xml:space="preserve">the </w:t>
      </w:r>
      <w:r w:rsidR="00B45ABC">
        <w:t>satellite</w:t>
      </w:r>
      <w:r w:rsidR="00B45ABC">
        <w:rPr>
          <w:kern w:val="2"/>
          <w:lang w:val="en-US" w:eastAsia="zh-CN"/>
        </w:rPr>
        <w:t xml:space="preserve"> </w:t>
      </w:r>
      <w:r w:rsidR="00647366">
        <w:rPr>
          <w:kern w:val="2"/>
          <w:lang w:val="en-US" w:eastAsia="zh-CN"/>
        </w:rPr>
        <w:t xml:space="preserve">in </w:t>
      </w:r>
      <w:r w:rsidR="007B1A75">
        <w:rPr>
          <w:kern w:val="2"/>
          <w:lang w:val="en-US" w:eastAsia="zh-CN"/>
        </w:rPr>
        <w:t xml:space="preserve">a </w:t>
      </w:r>
      <w:r w:rsidR="00647366">
        <w:rPr>
          <w:kern w:val="2"/>
          <w:lang w:val="en-US" w:eastAsia="zh-CN"/>
        </w:rPr>
        <w:t xml:space="preserve">pre-defined period </w:t>
      </w:r>
      <w:r w:rsidR="00ED6DA5">
        <w:rPr>
          <w:kern w:val="2"/>
          <w:lang w:val="en-US" w:eastAsia="zh-CN"/>
        </w:rPr>
        <w:t xml:space="preserve">as a reference </w:t>
      </w:r>
      <w:r w:rsidR="0067772B">
        <w:rPr>
          <w:kern w:val="2"/>
          <w:lang w:val="en-US" w:eastAsia="zh-CN"/>
        </w:rPr>
        <w:t xml:space="preserve">for </w:t>
      </w:r>
      <w:r w:rsidR="00696534">
        <w:rPr>
          <w:kern w:val="2"/>
          <w:lang w:val="en-US" w:eastAsia="zh-CN"/>
        </w:rPr>
        <w:t>open</w:t>
      </w:r>
      <w:r w:rsidR="00696534">
        <w:rPr>
          <w:rFonts w:hint="eastAsia"/>
          <w:kern w:val="2"/>
          <w:lang w:val="en-US" w:eastAsia="zh-CN"/>
        </w:rPr>
        <w:t>-</w:t>
      </w:r>
      <w:r w:rsidR="003913DC">
        <w:rPr>
          <w:kern w:val="2"/>
          <w:lang w:val="en-US" w:eastAsia="zh-CN"/>
        </w:rPr>
        <w:t>loop control</w:t>
      </w:r>
      <w:r w:rsidR="0067772B">
        <w:rPr>
          <w:kern w:val="2"/>
          <w:lang w:val="en-US" w:eastAsia="zh-CN"/>
        </w:rPr>
        <w:t xml:space="preserve"> in the coming time</w:t>
      </w:r>
      <w:r w:rsidR="00D761BD">
        <w:rPr>
          <w:kern w:val="2"/>
          <w:lang w:val="en-US" w:eastAsia="zh-CN"/>
        </w:rPr>
        <w:t>.</w:t>
      </w:r>
      <w:r w:rsidR="00D761BD">
        <w:rPr>
          <w:rFonts w:hint="eastAsia"/>
          <w:kern w:val="2"/>
          <w:lang w:val="en-US" w:eastAsia="zh-CN"/>
        </w:rPr>
        <w:t xml:space="preserve"> </w:t>
      </w:r>
      <w:r w:rsidR="00D761BD">
        <w:rPr>
          <w:kern w:val="2"/>
          <w:lang w:val="en-US" w:eastAsia="zh-CN"/>
        </w:rPr>
        <w:t>Tradeoff between</w:t>
      </w:r>
      <w:r w:rsidR="00AA4102">
        <w:rPr>
          <w:kern w:val="2"/>
          <w:lang w:val="en-US" w:eastAsia="zh-CN"/>
        </w:rPr>
        <w:t xml:space="preserve"> performance and signal overhead shall be evaluated for different scenarios.</w:t>
      </w:r>
    </w:p>
    <w:p w14:paraId="111647B6" w14:textId="721C74DB" w:rsidR="00D16615" w:rsidRDefault="00BF706F" w:rsidP="00D16615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>Proposal</w:t>
      </w:r>
      <w:r w:rsidR="00D16615">
        <w:rPr>
          <w:b/>
          <w:i/>
          <w:lang w:eastAsia="zh-CN"/>
        </w:rPr>
        <w:t xml:space="preserve"> </w:t>
      </w:r>
      <w:r w:rsidR="007E259C">
        <w:rPr>
          <w:b/>
          <w:i/>
          <w:lang w:eastAsia="zh-CN"/>
        </w:rPr>
        <w:t>2</w:t>
      </w:r>
      <w:r w:rsidR="00D16615">
        <w:rPr>
          <w:b/>
          <w:i/>
          <w:lang w:eastAsia="zh-CN"/>
        </w:rPr>
        <w:t xml:space="preserve">: </w:t>
      </w:r>
      <w:r w:rsidR="000D7185">
        <w:rPr>
          <w:i/>
          <w:lang w:eastAsia="zh-CN"/>
        </w:rPr>
        <w:t xml:space="preserve">Hybrid </w:t>
      </w:r>
      <w:r w:rsidR="00356CE5">
        <w:rPr>
          <w:i/>
          <w:lang w:eastAsia="zh-CN"/>
        </w:rPr>
        <w:t xml:space="preserve">UL </w:t>
      </w:r>
      <w:r w:rsidR="00AB16CF">
        <w:rPr>
          <w:i/>
          <w:lang w:eastAsia="zh-CN"/>
        </w:rPr>
        <w:t xml:space="preserve">power </w:t>
      </w:r>
      <w:r w:rsidR="000D7185">
        <w:rPr>
          <w:i/>
          <w:lang w:eastAsia="zh-CN"/>
        </w:rPr>
        <w:t>control scheme incorporating both close</w:t>
      </w:r>
      <w:r w:rsidR="00696534">
        <w:rPr>
          <w:rFonts w:hint="eastAsia"/>
          <w:i/>
          <w:lang w:eastAsia="zh-CN"/>
        </w:rPr>
        <w:t>d-</w:t>
      </w:r>
      <w:r w:rsidR="000D7185">
        <w:rPr>
          <w:i/>
          <w:lang w:eastAsia="zh-CN"/>
        </w:rPr>
        <w:t>loop and open</w:t>
      </w:r>
      <w:r w:rsidR="00696534">
        <w:rPr>
          <w:rFonts w:hint="eastAsia"/>
          <w:i/>
          <w:lang w:eastAsia="zh-CN"/>
        </w:rPr>
        <w:t>-</w:t>
      </w:r>
      <w:r w:rsidR="000D7185">
        <w:rPr>
          <w:i/>
          <w:lang w:eastAsia="zh-CN"/>
        </w:rPr>
        <w:t>loop mechanism can be considered</w:t>
      </w:r>
      <w:r w:rsidR="00D9792B">
        <w:rPr>
          <w:i/>
          <w:lang w:eastAsia="zh-CN"/>
        </w:rPr>
        <w:t xml:space="preserve"> for NTN</w:t>
      </w:r>
      <w:r w:rsidR="00D16615" w:rsidRPr="001C7C93">
        <w:rPr>
          <w:i/>
          <w:lang w:eastAsia="zh-CN"/>
        </w:rPr>
        <w:t>.</w:t>
      </w:r>
    </w:p>
    <w:p w14:paraId="1EC9D35B" w14:textId="77777777" w:rsidR="00D16615" w:rsidRDefault="00D16615" w:rsidP="00D16615">
      <w:pPr>
        <w:pStyle w:val="2"/>
        <w:keepNext/>
        <w:widowControl/>
        <w:snapToGrid w:val="0"/>
        <w:spacing w:before="120"/>
        <w:rPr>
          <w:rFonts w:eastAsiaTheme="minorEastAsia"/>
        </w:rPr>
      </w:pPr>
      <w:r>
        <w:rPr>
          <w:rFonts w:eastAsiaTheme="minorEastAsia"/>
          <w:lang w:eastAsia="zh-CN"/>
        </w:rPr>
        <w:t>HARQ procedure</w:t>
      </w:r>
    </w:p>
    <w:p w14:paraId="3FBE136A" w14:textId="77777777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HARQ is a combination of high-rate forward error-correcting coding and ARQ error-control. With HARQ, the </w:t>
      </w:r>
      <w:r w:rsidR="00CF068E">
        <w:rPr>
          <w:kern w:val="2"/>
          <w:lang w:val="en-US" w:eastAsia="zh-CN"/>
        </w:rPr>
        <w:t xml:space="preserve">data transmission </w:t>
      </w:r>
      <w:r>
        <w:rPr>
          <w:kern w:val="2"/>
          <w:lang w:val="en-US" w:eastAsia="zh-CN"/>
        </w:rPr>
        <w:t>become</w:t>
      </w:r>
      <w:r w:rsidR="004D0A09">
        <w:rPr>
          <w:kern w:val="2"/>
          <w:lang w:val="en-US" w:eastAsia="zh-CN"/>
        </w:rPr>
        <w:t>s</w:t>
      </w:r>
      <w:r>
        <w:rPr>
          <w:kern w:val="2"/>
          <w:lang w:val="en-US" w:eastAsia="zh-CN"/>
        </w:rPr>
        <w:t xml:space="preserve"> more reliable and efficient. In NTN, the HARQ procedure shall be re-designed to accommodate the challenge of long </w:t>
      </w:r>
      <w:r w:rsidR="00170068">
        <w:rPr>
          <w:rFonts w:cs="Arial"/>
        </w:rPr>
        <w:t>RTD</w:t>
      </w:r>
      <w:r>
        <w:rPr>
          <w:kern w:val="2"/>
          <w:lang w:val="en-US" w:eastAsia="zh-CN"/>
        </w:rPr>
        <w:t xml:space="preserve">. </w:t>
      </w:r>
    </w:p>
    <w:p w14:paraId="79FB9CAD" w14:textId="20A0745F" w:rsidR="00BF0EF2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Many considerations and challenges of HARQ desig</w:t>
      </w:r>
      <w:bookmarkStart w:id="3" w:name="_GoBack"/>
      <w:bookmarkEnd w:id="3"/>
      <w:r>
        <w:rPr>
          <w:kern w:val="2"/>
          <w:lang w:val="en-US" w:eastAsia="zh-CN"/>
        </w:rPr>
        <w:t xml:space="preserve">n </w:t>
      </w:r>
      <w:r w:rsidR="00BE588D">
        <w:rPr>
          <w:kern w:val="2"/>
          <w:lang w:val="en-US" w:eastAsia="zh-CN"/>
        </w:rPr>
        <w:t>have already been</w:t>
      </w:r>
      <w:r>
        <w:rPr>
          <w:kern w:val="2"/>
          <w:lang w:val="en-US" w:eastAsia="zh-CN"/>
        </w:rPr>
        <w:t xml:space="preserve"> </w:t>
      </w:r>
      <w:r w:rsidR="00BE588D">
        <w:rPr>
          <w:kern w:val="2"/>
          <w:lang w:val="en-US" w:eastAsia="zh-CN"/>
        </w:rPr>
        <w:t xml:space="preserve">identified </w:t>
      </w:r>
      <w:r w:rsidR="00BF706F">
        <w:rPr>
          <w:kern w:val="2"/>
          <w:lang w:val="en-US" w:eastAsia="zh-CN"/>
        </w:rPr>
        <w:t xml:space="preserve">in previous proposals. </w:t>
      </w:r>
      <w:r>
        <w:rPr>
          <w:kern w:val="2"/>
          <w:lang w:val="en-US" w:eastAsia="zh-CN"/>
        </w:rPr>
        <w:t>Simply increasing the number of HARQ processes linearly may</w:t>
      </w:r>
      <w:r w:rsidR="0008474F">
        <w:rPr>
          <w:kern w:val="2"/>
          <w:lang w:val="en-US" w:eastAsia="zh-CN"/>
        </w:rPr>
        <w:t xml:space="preserve"> not be feasible</w:t>
      </w:r>
      <w:r>
        <w:rPr>
          <w:kern w:val="2"/>
          <w:lang w:val="en-US" w:eastAsia="zh-CN"/>
        </w:rPr>
        <w:t xml:space="preserve"> due to the restriction of UE’s memory and l</w:t>
      </w:r>
      <w:r w:rsidR="001E6B97">
        <w:rPr>
          <w:kern w:val="2"/>
          <w:lang w:val="en-US" w:eastAsia="zh-CN"/>
        </w:rPr>
        <w:t>imited processing capabilities</w:t>
      </w:r>
      <w:r w:rsidR="000166DF">
        <w:rPr>
          <w:kern w:val="2"/>
          <w:lang w:val="en-US" w:eastAsia="zh-CN"/>
        </w:rPr>
        <w:t>,</w:t>
      </w:r>
      <w:r w:rsidR="0056214A">
        <w:t xml:space="preserve"> new HARQ scheme including </w:t>
      </w:r>
      <w:r w:rsidR="00BF706F">
        <w:rPr>
          <w:kern w:val="2"/>
          <w:lang w:val="en-US" w:eastAsia="zh-CN"/>
        </w:rPr>
        <w:t>pr</w:t>
      </w:r>
      <w:r w:rsidR="00F72F1D">
        <w:rPr>
          <w:kern w:val="2"/>
          <w:lang w:val="en-US" w:eastAsia="zh-CN"/>
        </w:rPr>
        <w:t>o</w:t>
      </w:r>
      <w:r w:rsidR="00BF706F">
        <w:rPr>
          <w:kern w:val="2"/>
          <w:lang w:val="en-US" w:eastAsia="zh-CN"/>
        </w:rPr>
        <w:t>-</w:t>
      </w:r>
      <w:r w:rsidR="00696534">
        <w:rPr>
          <w:rFonts w:hint="eastAsia"/>
          <w:kern w:val="2"/>
          <w:lang w:val="en-US" w:eastAsia="zh-CN"/>
        </w:rPr>
        <w:t>ac</w:t>
      </w:r>
      <w:r w:rsidR="00BF706F">
        <w:rPr>
          <w:kern w:val="2"/>
          <w:lang w:val="en-US" w:eastAsia="zh-CN"/>
        </w:rPr>
        <w:t>tive scheme</w:t>
      </w:r>
      <w:r w:rsidR="0056214A">
        <w:t xml:space="preserve"> </w:t>
      </w:r>
      <w:r w:rsidR="000166DF">
        <w:t>shall be evaluated</w:t>
      </w:r>
      <w:r w:rsidR="00BF706F">
        <w:t xml:space="preserve"> [5]</w:t>
      </w:r>
      <w:r w:rsidR="0056214A">
        <w:t>.</w:t>
      </w:r>
      <w:r w:rsidR="0056214A">
        <w:rPr>
          <w:kern w:val="2"/>
          <w:lang w:val="en-US" w:eastAsia="zh-CN"/>
        </w:rPr>
        <w:t xml:space="preserve"> </w:t>
      </w:r>
      <w:r w:rsidR="00B16F32">
        <w:rPr>
          <w:kern w:val="2"/>
          <w:lang w:val="en-US" w:eastAsia="zh-CN"/>
        </w:rPr>
        <w:t>Besides, d</w:t>
      </w:r>
      <w:r w:rsidR="00BF0EF2">
        <w:rPr>
          <w:kern w:val="2"/>
          <w:lang w:val="en-US" w:eastAsia="zh-CN"/>
        </w:rPr>
        <w:t>isabling HARQ has also been c</w:t>
      </w:r>
      <w:r w:rsidR="0056214A">
        <w:rPr>
          <w:kern w:val="2"/>
          <w:lang w:val="en-US" w:eastAsia="zh-CN"/>
        </w:rPr>
        <w:t xml:space="preserve">onsidered as </w:t>
      </w:r>
      <w:r w:rsidR="00254EE3">
        <w:rPr>
          <w:kern w:val="2"/>
          <w:lang w:val="en-US" w:eastAsia="zh-CN"/>
        </w:rPr>
        <w:t>an</w:t>
      </w:r>
      <w:r w:rsidR="0056214A">
        <w:rPr>
          <w:kern w:val="2"/>
          <w:lang w:val="en-US" w:eastAsia="zh-CN"/>
        </w:rPr>
        <w:t xml:space="preserve"> option,</w:t>
      </w:r>
      <w:r w:rsidR="000166DF">
        <w:rPr>
          <w:kern w:val="2"/>
          <w:lang w:val="en-US" w:eastAsia="zh-CN"/>
        </w:rPr>
        <w:t xml:space="preserve"> </w:t>
      </w:r>
      <w:r w:rsidR="002F3503">
        <w:rPr>
          <w:kern w:val="2"/>
          <w:lang w:val="en-US" w:eastAsia="zh-CN"/>
        </w:rPr>
        <w:t xml:space="preserve">consequently, </w:t>
      </w:r>
      <w:r w:rsidR="00B16F32">
        <w:rPr>
          <w:kern w:val="2"/>
          <w:lang w:val="en-US" w:eastAsia="zh-CN"/>
        </w:rPr>
        <w:t xml:space="preserve">detailed disabling </w:t>
      </w:r>
      <w:r w:rsidR="00254EE3">
        <w:rPr>
          <w:kern w:val="2"/>
          <w:lang w:val="en-US" w:eastAsia="zh-CN"/>
        </w:rPr>
        <w:t xml:space="preserve">HARQ </w:t>
      </w:r>
      <w:r w:rsidR="00B16F32">
        <w:rPr>
          <w:kern w:val="2"/>
          <w:lang w:val="en-US" w:eastAsia="zh-CN"/>
        </w:rPr>
        <w:t>scheme</w:t>
      </w:r>
      <w:r w:rsidR="00254EE3">
        <w:rPr>
          <w:kern w:val="2"/>
          <w:lang w:val="en-US" w:eastAsia="zh-CN"/>
        </w:rPr>
        <w:t>s</w:t>
      </w:r>
      <w:r w:rsidR="00B16F32">
        <w:rPr>
          <w:kern w:val="2"/>
          <w:lang w:val="en-US" w:eastAsia="zh-CN"/>
        </w:rPr>
        <w:t xml:space="preserve"> and </w:t>
      </w:r>
      <w:r w:rsidR="00254EE3">
        <w:rPr>
          <w:kern w:val="2"/>
          <w:lang w:val="en-US" w:eastAsia="zh-CN"/>
        </w:rPr>
        <w:t xml:space="preserve">potential </w:t>
      </w:r>
      <w:r w:rsidR="00B16F32">
        <w:rPr>
          <w:kern w:val="2"/>
          <w:lang w:val="en-US" w:eastAsia="zh-CN"/>
        </w:rPr>
        <w:t xml:space="preserve">challenges </w:t>
      </w:r>
      <w:r w:rsidR="00F72F1D">
        <w:rPr>
          <w:kern w:val="2"/>
          <w:lang w:val="en-US" w:eastAsia="zh-CN"/>
        </w:rPr>
        <w:t xml:space="preserve">on the </w:t>
      </w:r>
      <w:r w:rsidR="00B16F32">
        <w:rPr>
          <w:kern w:val="2"/>
          <w:lang w:val="en-US" w:eastAsia="zh-CN"/>
        </w:rPr>
        <w:t>upper layer</w:t>
      </w:r>
      <w:r w:rsidR="002F3503">
        <w:rPr>
          <w:kern w:val="2"/>
          <w:lang w:val="en-US" w:eastAsia="zh-CN"/>
        </w:rPr>
        <w:t xml:space="preserve"> protocol need to be studied [</w:t>
      </w:r>
      <w:r w:rsidR="00BF706F">
        <w:rPr>
          <w:kern w:val="2"/>
          <w:lang w:val="en-US" w:eastAsia="zh-CN"/>
        </w:rPr>
        <w:t>5</w:t>
      </w:r>
      <w:r w:rsidR="002F3503">
        <w:rPr>
          <w:kern w:val="2"/>
          <w:lang w:val="en-US" w:eastAsia="zh-CN"/>
        </w:rPr>
        <w:t>].</w:t>
      </w:r>
      <w:r w:rsidR="0056214A">
        <w:rPr>
          <w:kern w:val="2"/>
          <w:lang w:val="en-US" w:eastAsia="zh-CN"/>
        </w:rPr>
        <w:t xml:space="preserve"> </w:t>
      </w:r>
      <w:r w:rsidR="00BF0EF2">
        <w:rPr>
          <w:kern w:val="2"/>
          <w:lang w:val="en-US" w:eastAsia="zh-CN"/>
        </w:rPr>
        <w:t xml:space="preserve"> </w:t>
      </w:r>
    </w:p>
    <w:p w14:paraId="44B68A84" w14:textId="77777777" w:rsidR="00B45ABC" w:rsidRDefault="00B45ABC" w:rsidP="00B45ABC">
      <w:pPr>
        <w:pStyle w:val="2"/>
        <w:keepNext/>
        <w:widowControl/>
        <w:snapToGrid w:val="0"/>
        <w:spacing w:before="120"/>
        <w:rPr>
          <w:rFonts w:eastAsiaTheme="minorEastAsia"/>
        </w:rPr>
      </w:pPr>
      <w:r>
        <w:rPr>
          <w:rFonts w:eastAsiaTheme="minorEastAsia"/>
          <w:lang w:eastAsia="zh-CN"/>
        </w:rPr>
        <w:t>Transmission related timing</w:t>
      </w:r>
    </w:p>
    <w:p w14:paraId="29ECB28F" w14:textId="395ED052" w:rsidR="001E4D08" w:rsidRDefault="001E4D08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T</w:t>
      </w:r>
      <w:r w:rsidR="000F67D6" w:rsidRPr="000F67D6">
        <w:rPr>
          <w:kern w:val="2"/>
          <w:lang w:val="en-US" w:eastAsia="zh-CN"/>
        </w:rPr>
        <w:t xml:space="preserve">he timing relationships of UCI (uplink control information) transmission in NR PUCCH/PUSCH </w:t>
      </w:r>
      <w:r w:rsidR="0008474F" w:rsidRPr="000F67D6">
        <w:rPr>
          <w:kern w:val="2"/>
          <w:lang w:val="en-US" w:eastAsia="zh-CN"/>
        </w:rPr>
        <w:t>and uplink</w:t>
      </w:r>
      <w:r w:rsidR="000F67D6" w:rsidRPr="000F67D6">
        <w:rPr>
          <w:kern w:val="2"/>
          <w:lang w:val="en-US" w:eastAsia="zh-CN"/>
        </w:rPr>
        <w:t xml:space="preserve"> data transmission in PUSCH </w:t>
      </w:r>
      <w:r w:rsidR="000F67D6">
        <w:rPr>
          <w:kern w:val="2"/>
          <w:lang w:val="en-US" w:eastAsia="zh-CN"/>
        </w:rPr>
        <w:t xml:space="preserve">have been specified in </w:t>
      </w:r>
      <w:r w:rsidR="00696534">
        <w:rPr>
          <w:rFonts w:hint="eastAsia"/>
          <w:kern w:val="2"/>
          <w:lang w:val="en-US" w:eastAsia="zh-CN"/>
        </w:rPr>
        <w:t>TS</w:t>
      </w:r>
      <w:r w:rsidR="000F67D6">
        <w:rPr>
          <w:kern w:val="2"/>
          <w:lang w:val="en-US" w:eastAsia="zh-CN"/>
        </w:rPr>
        <w:t xml:space="preserve">38.212 and </w:t>
      </w:r>
      <w:r w:rsidR="00696534">
        <w:rPr>
          <w:rFonts w:hint="eastAsia"/>
          <w:kern w:val="2"/>
          <w:lang w:val="en-US" w:eastAsia="zh-CN"/>
        </w:rPr>
        <w:t>TS</w:t>
      </w:r>
      <w:r w:rsidR="000F67D6">
        <w:rPr>
          <w:kern w:val="2"/>
          <w:lang w:val="en-US" w:eastAsia="zh-CN"/>
        </w:rPr>
        <w:t>38.214</w:t>
      </w:r>
      <w:r w:rsidR="000F67D6" w:rsidRPr="000F67D6">
        <w:rPr>
          <w:kern w:val="2"/>
          <w:lang w:val="en-US" w:eastAsia="zh-CN"/>
        </w:rPr>
        <w:t xml:space="preserve">. </w:t>
      </w:r>
      <w:r w:rsidRPr="001E4D08">
        <w:rPr>
          <w:kern w:val="2"/>
          <w:lang w:val="en-US" w:eastAsia="zh-CN"/>
        </w:rPr>
        <w:t xml:space="preserve">However, </w:t>
      </w:r>
      <w:r>
        <w:rPr>
          <w:kern w:val="2"/>
          <w:lang w:val="en-US" w:eastAsia="zh-CN"/>
        </w:rPr>
        <w:t>long RTD also may affect the timing in physical control procedures</w:t>
      </w:r>
      <w:r w:rsidR="00E97546">
        <w:rPr>
          <w:kern w:val="2"/>
          <w:lang w:val="en-US" w:eastAsia="zh-CN"/>
        </w:rPr>
        <w:t xml:space="preserve">, as described in </w:t>
      </w:r>
      <w:r>
        <w:rPr>
          <w:kern w:val="2"/>
          <w:lang w:val="en-US" w:eastAsia="zh-CN"/>
        </w:rPr>
        <w:t xml:space="preserve">[6]. </w:t>
      </w:r>
      <w:r w:rsidRPr="001E4D08">
        <w:rPr>
          <w:kern w:val="2"/>
          <w:lang w:val="en-US" w:eastAsia="zh-CN"/>
        </w:rPr>
        <w:t xml:space="preserve">Therefore, we </w:t>
      </w:r>
      <w:r>
        <w:rPr>
          <w:kern w:val="2"/>
          <w:lang w:val="en-US" w:eastAsia="zh-CN"/>
        </w:rPr>
        <w:t>suggested</w:t>
      </w:r>
      <w:r w:rsidRPr="001E4D08">
        <w:rPr>
          <w:kern w:val="2"/>
          <w:lang w:val="en-US" w:eastAsia="zh-CN"/>
        </w:rPr>
        <w:t xml:space="preserve"> a constant </w:t>
      </w:r>
      <w:r w:rsidR="00E97546">
        <w:rPr>
          <w:kern w:val="2"/>
          <w:lang w:val="en-US" w:eastAsia="zh-CN"/>
        </w:rPr>
        <w:t xml:space="preserve">timing </w:t>
      </w:r>
      <w:r w:rsidRPr="001E4D08">
        <w:rPr>
          <w:kern w:val="2"/>
          <w:lang w:val="en-US" w:eastAsia="zh-CN"/>
        </w:rPr>
        <w:t xml:space="preserve">offset </w:t>
      </w:r>
      <w:r>
        <w:rPr>
          <w:kern w:val="2"/>
          <w:lang w:val="en-US" w:eastAsia="zh-CN"/>
        </w:rPr>
        <w:t xml:space="preserve">to </w:t>
      </w:r>
      <w:r w:rsidR="00E97546">
        <w:rPr>
          <w:kern w:val="2"/>
          <w:lang w:val="en-US" w:eastAsia="zh-CN"/>
        </w:rPr>
        <w:t xml:space="preserve">eliminate the issues. </w:t>
      </w:r>
    </w:p>
    <w:p w14:paraId="788AF229" w14:textId="4A2F78FA" w:rsidR="00D16615" w:rsidRPr="000F67D6" w:rsidRDefault="00811B39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Since s</w:t>
      </w:r>
      <w:r w:rsidR="001E4D08" w:rsidRPr="001E4D08">
        <w:rPr>
          <w:kern w:val="2"/>
          <w:lang w:val="en-US" w:eastAsia="zh-CN"/>
        </w:rPr>
        <w:t>atellite</w:t>
      </w:r>
      <w:r w:rsidR="001E4D08">
        <w:rPr>
          <w:kern w:val="2"/>
          <w:lang w:val="en-US" w:eastAsia="zh-CN"/>
        </w:rPr>
        <w:t>s</w:t>
      </w:r>
      <w:r w:rsidR="001E4D08" w:rsidRPr="001E4D08">
        <w:rPr>
          <w:kern w:val="2"/>
          <w:lang w:val="en-US" w:eastAsia="zh-CN"/>
        </w:rPr>
        <w:t xml:space="preserve"> </w:t>
      </w:r>
      <w:r w:rsidR="001E4D08">
        <w:rPr>
          <w:kern w:val="2"/>
          <w:lang w:val="en-US" w:eastAsia="zh-CN"/>
        </w:rPr>
        <w:t>in difference orbit</w:t>
      </w:r>
      <w:r w:rsidR="00FC54EA">
        <w:rPr>
          <w:kern w:val="2"/>
          <w:lang w:val="en-US" w:eastAsia="zh-CN"/>
        </w:rPr>
        <w:t>s</w:t>
      </w:r>
      <w:r w:rsidR="001E4D08">
        <w:rPr>
          <w:kern w:val="2"/>
          <w:lang w:val="en-US" w:eastAsia="zh-CN"/>
        </w:rPr>
        <w:t xml:space="preserve"> </w:t>
      </w:r>
      <w:r w:rsidR="001E4D08" w:rsidRPr="001E4D08">
        <w:rPr>
          <w:kern w:val="2"/>
          <w:lang w:val="en-US" w:eastAsia="zh-CN"/>
        </w:rPr>
        <w:t xml:space="preserve">may cover an area </w:t>
      </w:r>
      <w:r w:rsidR="00E97546">
        <w:rPr>
          <w:kern w:val="2"/>
          <w:lang w:val="en-US" w:eastAsia="zh-CN"/>
        </w:rPr>
        <w:t>from</w:t>
      </w:r>
      <w:r w:rsidR="001E4D08" w:rsidRPr="001E4D08">
        <w:rPr>
          <w:kern w:val="2"/>
          <w:lang w:val="en-US" w:eastAsia="zh-CN"/>
        </w:rPr>
        <w:t xml:space="preserve"> several hundred</w:t>
      </w:r>
      <w:r w:rsidR="001E4D08">
        <w:rPr>
          <w:kern w:val="2"/>
          <w:lang w:val="en-US" w:eastAsia="zh-CN"/>
        </w:rPr>
        <w:t xml:space="preserve"> </w:t>
      </w:r>
      <w:r w:rsidR="00E97546">
        <w:rPr>
          <w:kern w:val="2"/>
          <w:lang w:val="en-US" w:eastAsia="zh-CN"/>
        </w:rPr>
        <w:t>to</w:t>
      </w:r>
      <w:r w:rsidR="001E4D08">
        <w:rPr>
          <w:kern w:val="2"/>
          <w:lang w:val="en-US" w:eastAsia="zh-CN"/>
        </w:rPr>
        <w:t xml:space="preserve"> thousand</w:t>
      </w:r>
      <w:r>
        <w:rPr>
          <w:kern w:val="2"/>
          <w:lang w:val="en-US" w:eastAsia="zh-CN"/>
        </w:rPr>
        <w:t xml:space="preserve"> kilometers in diameter, d</w:t>
      </w:r>
      <w:r w:rsidR="001E4D08" w:rsidRPr="001E4D08">
        <w:rPr>
          <w:kern w:val="2"/>
          <w:lang w:val="en-US" w:eastAsia="zh-CN"/>
        </w:rPr>
        <w:t xml:space="preserve">epending on the </w:t>
      </w:r>
      <w:r w:rsidR="00E97546">
        <w:rPr>
          <w:kern w:val="2"/>
          <w:lang w:val="en-US" w:eastAsia="zh-CN"/>
        </w:rPr>
        <w:t>relative position between UE and satellite</w:t>
      </w:r>
      <w:r w:rsidR="001E4D08" w:rsidRPr="001E4D08">
        <w:rPr>
          <w:kern w:val="2"/>
          <w:lang w:val="en-US" w:eastAsia="zh-CN"/>
        </w:rPr>
        <w:t xml:space="preserve">, </w:t>
      </w:r>
      <w:r w:rsidR="00E97546">
        <w:rPr>
          <w:kern w:val="2"/>
          <w:lang w:val="en-US" w:eastAsia="zh-CN"/>
        </w:rPr>
        <w:t>the required timing offset</w:t>
      </w:r>
      <w:r w:rsidR="001E4D08" w:rsidRPr="001E4D08">
        <w:rPr>
          <w:kern w:val="2"/>
          <w:lang w:val="en-US" w:eastAsia="zh-CN"/>
        </w:rPr>
        <w:t xml:space="preserve"> </w:t>
      </w:r>
      <w:r w:rsidR="00E97546">
        <w:rPr>
          <w:kern w:val="2"/>
          <w:lang w:val="en-US" w:eastAsia="zh-CN"/>
        </w:rPr>
        <w:t>may</w:t>
      </w:r>
      <w:r w:rsidR="001E4D08" w:rsidRPr="001E4D08">
        <w:rPr>
          <w:kern w:val="2"/>
          <w:lang w:val="en-US" w:eastAsia="zh-CN"/>
        </w:rPr>
        <w:t xml:space="preserve"> be </w:t>
      </w:r>
      <w:r w:rsidR="00E97546">
        <w:rPr>
          <w:kern w:val="2"/>
          <w:lang w:val="en-US" w:eastAsia="zh-CN"/>
        </w:rPr>
        <w:t>different</w:t>
      </w:r>
      <w:r>
        <w:rPr>
          <w:kern w:val="2"/>
          <w:lang w:val="en-US" w:eastAsia="zh-CN"/>
        </w:rPr>
        <w:t>.</w:t>
      </w:r>
      <w:r w:rsidRPr="001E4D08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Beam</w:t>
      </w:r>
      <w:r w:rsidR="002337E0">
        <w:rPr>
          <w:rFonts w:hint="eastAsia"/>
          <w:kern w:val="2"/>
          <w:lang w:val="en-US" w:eastAsia="zh-CN"/>
        </w:rPr>
        <w:t>/cell</w:t>
      </w:r>
      <w:r w:rsidR="00E97546">
        <w:rPr>
          <w:kern w:val="2"/>
          <w:lang w:val="en-US" w:eastAsia="zh-CN"/>
        </w:rPr>
        <w:t xml:space="preserve">-specific offset seems reasonable and </w:t>
      </w:r>
      <w:r>
        <w:rPr>
          <w:kern w:val="2"/>
          <w:lang w:val="en-US" w:eastAsia="zh-CN"/>
        </w:rPr>
        <w:t>can</w:t>
      </w:r>
      <w:r w:rsidR="00E97546">
        <w:rPr>
          <w:kern w:val="2"/>
          <w:lang w:val="en-US" w:eastAsia="zh-CN"/>
        </w:rPr>
        <w:t xml:space="preserve"> be </w:t>
      </w:r>
      <w:r>
        <w:rPr>
          <w:kern w:val="2"/>
          <w:lang w:val="en-US" w:eastAsia="zh-CN"/>
        </w:rPr>
        <w:t>notified in system information.</w:t>
      </w:r>
    </w:p>
    <w:p w14:paraId="05790369" w14:textId="74E58823" w:rsidR="00811B39" w:rsidRDefault="00811B39" w:rsidP="00811B39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3: </w:t>
      </w:r>
      <w:r w:rsidR="00AB092A" w:rsidRPr="008D7EE9">
        <w:rPr>
          <w:i/>
          <w:lang w:eastAsia="zh-CN"/>
        </w:rPr>
        <w:t>A</w:t>
      </w:r>
      <w:r w:rsidR="00AB092A">
        <w:rPr>
          <w:b/>
          <w:i/>
          <w:lang w:eastAsia="zh-CN"/>
        </w:rPr>
        <w:t xml:space="preserve"> </w:t>
      </w:r>
      <w:r w:rsidR="00AB092A">
        <w:rPr>
          <w:i/>
          <w:lang w:eastAsia="zh-CN"/>
        </w:rPr>
        <w:t>c</w:t>
      </w:r>
      <w:r>
        <w:rPr>
          <w:i/>
          <w:lang w:eastAsia="zh-CN"/>
        </w:rPr>
        <w:t xml:space="preserve">onstant offset in transmission related timing </w:t>
      </w:r>
      <w:r w:rsidR="00AB092A">
        <w:rPr>
          <w:i/>
          <w:lang w:eastAsia="zh-CN"/>
        </w:rPr>
        <w:t>can</w:t>
      </w:r>
      <w:r>
        <w:rPr>
          <w:i/>
          <w:lang w:eastAsia="zh-CN"/>
        </w:rPr>
        <w:t xml:space="preserve"> be considered in NTN</w:t>
      </w:r>
      <w:r w:rsidRPr="001C7C93">
        <w:rPr>
          <w:i/>
          <w:lang w:eastAsia="zh-CN"/>
        </w:rPr>
        <w:t>.</w:t>
      </w:r>
    </w:p>
    <w:p w14:paraId="0E849802" w14:textId="77777777" w:rsidR="00B45ABC" w:rsidRPr="00811B39" w:rsidRDefault="00B45ABC" w:rsidP="00D16615"/>
    <w:p w14:paraId="0FC8356F" w14:textId="77777777" w:rsidR="00D16615" w:rsidRDefault="00D16615" w:rsidP="00D1661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Conclusions</w:t>
      </w:r>
    </w:p>
    <w:p w14:paraId="0EB6995A" w14:textId="44FE24AA" w:rsidR="00D16615" w:rsidRDefault="00D16615" w:rsidP="00D16615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summary, we discuss some key considerations on data transmission related procedures for NTN communication and have </w:t>
      </w:r>
      <w:r w:rsidR="001217E4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 xml:space="preserve">following </w:t>
      </w:r>
      <w:r w:rsidR="0008474F">
        <w:rPr>
          <w:kern w:val="2"/>
          <w:lang w:val="en-US" w:eastAsia="zh-CN"/>
        </w:rPr>
        <w:t>proposals</w:t>
      </w:r>
      <w:r>
        <w:rPr>
          <w:kern w:val="2"/>
          <w:lang w:val="en-US" w:eastAsia="zh-CN"/>
        </w:rPr>
        <w:t xml:space="preserve">: </w:t>
      </w:r>
    </w:p>
    <w:p w14:paraId="0E25C3C0" w14:textId="5B9EC088" w:rsidR="000D648F" w:rsidRDefault="000D648F" w:rsidP="00D16615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647366">
        <w:rPr>
          <w:b/>
          <w:i/>
          <w:lang w:eastAsia="zh-CN"/>
        </w:rPr>
        <w:t>:</w:t>
      </w:r>
      <w:r w:rsidRPr="00647366">
        <w:rPr>
          <w:i/>
          <w:lang w:eastAsia="zh-CN"/>
        </w:rPr>
        <w:t xml:space="preserve"> </w:t>
      </w:r>
      <w:r w:rsidRPr="001217E4">
        <w:rPr>
          <w:i/>
          <w:lang w:eastAsia="zh-CN"/>
        </w:rPr>
        <w:t>Prediction-based AMC scheme can be considered</w:t>
      </w:r>
      <w:r>
        <w:rPr>
          <w:i/>
          <w:lang w:eastAsia="zh-CN"/>
        </w:rPr>
        <w:t xml:space="preserve"> </w:t>
      </w:r>
      <w:r w:rsidR="00FF0682">
        <w:rPr>
          <w:i/>
          <w:lang w:eastAsia="zh-CN"/>
        </w:rPr>
        <w:t>for NTN</w:t>
      </w:r>
      <w:r w:rsidRPr="0032204C">
        <w:rPr>
          <w:i/>
          <w:lang w:eastAsia="zh-CN"/>
        </w:rPr>
        <w:t>.</w:t>
      </w:r>
    </w:p>
    <w:p w14:paraId="59D35D1D" w14:textId="5A158672" w:rsidR="000D7185" w:rsidRDefault="000D7185" w:rsidP="000D7185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Hybrid </w:t>
      </w:r>
      <w:r w:rsidR="00907797">
        <w:rPr>
          <w:i/>
          <w:lang w:eastAsia="zh-CN"/>
        </w:rPr>
        <w:t xml:space="preserve">UL </w:t>
      </w:r>
      <w:r w:rsidR="002E2181">
        <w:rPr>
          <w:i/>
          <w:lang w:eastAsia="zh-CN"/>
        </w:rPr>
        <w:t xml:space="preserve">power </w:t>
      </w:r>
      <w:r>
        <w:rPr>
          <w:i/>
          <w:lang w:eastAsia="zh-CN"/>
        </w:rPr>
        <w:t>control scheme incorporating both close</w:t>
      </w:r>
      <w:r w:rsidR="00696534">
        <w:rPr>
          <w:rFonts w:hint="eastAsia"/>
          <w:i/>
          <w:lang w:eastAsia="zh-CN"/>
        </w:rPr>
        <w:t>d-</w:t>
      </w:r>
      <w:r>
        <w:rPr>
          <w:i/>
          <w:lang w:eastAsia="zh-CN"/>
        </w:rPr>
        <w:t>loop and open</w:t>
      </w:r>
      <w:r w:rsidR="00696534">
        <w:rPr>
          <w:rFonts w:hint="eastAsia"/>
          <w:i/>
          <w:lang w:eastAsia="zh-CN"/>
        </w:rPr>
        <w:t>-</w:t>
      </w:r>
      <w:r>
        <w:rPr>
          <w:i/>
          <w:lang w:eastAsia="zh-CN"/>
        </w:rPr>
        <w:t>loop mechanism can be considered</w:t>
      </w:r>
      <w:r w:rsidR="00B54198">
        <w:rPr>
          <w:i/>
          <w:lang w:eastAsia="zh-CN"/>
        </w:rPr>
        <w:t xml:space="preserve"> for NTN</w:t>
      </w:r>
      <w:r w:rsidRPr="001C7C93">
        <w:rPr>
          <w:i/>
          <w:lang w:eastAsia="zh-CN"/>
        </w:rPr>
        <w:t>.</w:t>
      </w:r>
    </w:p>
    <w:p w14:paraId="1CA7FC80" w14:textId="29549B1B" w:rsidR="00811B39" w:rsidRDefault="00811B39" w:rsidP="00811B39">
      <w:pPr>
        <w:rPr>
          <w:color w:val="000000" w:themeColor="text1"/>
          <w:lang w:eastAsia="zh-CN"/>
        </w:rPr>
      </w:pPr>
      <w:r>
        <w:rPr>
          <w:b/>
          <w:i/>
          <w:lang w:eastAsia="zh-CN"/>
        </w:rPr>
        <w:t xml:space="preserve">Proposal 3: </w:t>
      </w:r>
      <w:r w:rsidR="002E2181" w:rsidRPr="0008474F">
        <w:rPr>
          <w:i/>
          <w:lang w:eastAsia="zh-CN"/>
        </w:rPr>
        <w:t xml:space="preserve">A </w:t>
      </w:r>
      <w:r w:rsidR="002E2181">
        <w:rPr>
          <w:i/>
          <w:lang w:eastAsia="zh-CN"/>
        </w:rPr>
        <w:t>c</w:t>
      </w:r>
      <w:r>
        <w:rPr>
          <w:i/>
          <w:lang w:eastAsia="zh-CN"/>
        </w:rPr>
        <w:t xml:space="preserve">onstant offset in transmission related timing </w:t>
      </w:r>
      <w:r w:rsidR="002E2181">
        <w:rPr>
          <w:i/>
          <w:lang w:eastAsia="zh-CN"/>
        </w:rPr>
        <w:t>can</w:t>
      </w:r>
      <w:r>
        <w:rPr>
          <w:i/>
          <w:lang w:eastAsia="zh-CN"/>
        </w:rPr>
        <w:t xml:space="preserve"> be considered in NTN</w:t>
      </w:r>
      <w:r w:rsidRPr="001C7C93">
        <w:rPr>
          <w:i/>
          <w:lang w:eastAsia="zh-CN"/>
        </w:rPr>
        <w:t>.</w:t>
      </w:r>
    </w:p>
    <w:p w14:paraId="738E819B" w14:textId="77777777" w:rsidR="001217E4" w:rsidRPr="000D648F" w:rsidRDefault="001217E4" w:rsidP="003455B0">
      <w:pPr>
        <w:rPr>
          <w:color w:val="00B0F0"/>
          <w:kern w:val="2"/>
          <w:lang w:eastAsia="zh-CN"/>
        </w:rPr>
      </w:pPr>
    </w:p>
    <w:p w14:paraId="3D0EFF9C" w14:textId="77777777" w:rsidR="00D16615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>
        <w:rPr>
          <w:rFonts w:eastAsiaTheme="minorEastAsia"/>
        </w:rPr>
        <w:t>References</w:t>
      </w:r>
    </w:p>
    <w:p w14:paraId="0370D785" w14:textId="77777777" w:rsidR="00D16615" w:rsidRPr="00AE537A" w:rsidRDefault="00D16615" w:rsidP="00D16615">
      <w:pPr>
        <w:pStyle w:val="References"/>
        <w:rPr>
          <w:sz w:val="20"/>
          <w:szCs w:val="20"/>
          <w:lang w:eastAsia="zh-CN"/>
        </w:rPr>
      </w:pPr>
      <w:bookmarkStart w:id="4" w:name="_Ref525819223"/>
      <w:r w:rsidRPr="00AE537A">
        <w:rPr>
          <w:sz w:val="20"/>
          <w:szCs w:val="20"/>
          <w:lang w:eastAsia="zh-CN"/>
        </w:rPr>
        <w:t>RP-181370, Study on solutions evaluation for NR to support Non-Terrestrial Network, RAN#80.</w:t>
      </w:r>
      <w:bookmarkEnd w:id="0"/>
      <w:bookmarkEnd w:id="1"/>
      <w:bookmarkEnd w:id="2"/>
      <w:bookmarkEnd w:id="4"/>
    </w:p>
    <w:p w14:paraId="1B08C69C" w14:textId="77777777" w:rsidR="00D16615" w:rsidRDefault="00D16615" w:rsidP="00D16615">
      <w:pPr>
        <w:pStyle w:val="References"/>
        <w:rPr>
          <w:sz w:val="20"/>
          <w:szCs w:val="20"/>
          <w:lang w:eastAsia="zh-CN"/>
        </w:rPr>
      </w:pPr>
      <w:r w:rsidRPr="00AE537A">
        <w:rPr>
          <w:sz w:val="20"/>
          <w:szCs w:val="20"/>
          <w:lang w:eastAsia="zh-CN"/>
        </w:rPr>
        <w:t>TR 38.821, Solutions for NR to support non-terrestrial networks.</w:t>
      </w:r>
    </w:p>
    <w:p w14:paraId="3AB8187A" w14:textId="77777777" w:rsidR="004B4A56" w:rsidRDefault="004B4A56" w:rsidP="004B4A56">
      <w:pPr>
        <w:pStyle w:val="References"/>
        <w:rPr>
          <w:sz w:val="20"/>
          <w:szCs w:val="20"/>
          <w:lang w:eastAsia="zh-CN"/>
        </w:rPr>
      </w:pPr>
      <w:r w:rsidRPr="001C7C93">
        <w:rPr>
          <w:sz w:val="20"/>
          <w:szCs w:val="20"/>
          <w:lang w:eastAsia="zh-CN"/>
        </w:rPr>
        <w:t xml:space="preserve">Y. Zheng, M. Dong, and J. Wu, “Channel quality approximation based on shadow fading model in GEO mobile satellite system”, Advanced Materials Research, vol. 791-793, pp. 1941-1944, Sep. 2013.  </w:t>
      </w:r>
    </w:p>
    <w:p w14:paraId="438FD6F0" w14:textId="77777777" w:rsidR="005235DC" w:rsidRPr="001C7C93" w:rsidRDefault="004B4A56" w:rsidP="004B4A56">
      <w:pPr>
        <w:pStyle w:val="References"/>
        <w:rPr>
          <w:lang w:eastAsia="zh-CN"/>
        </w:rPr>
      </w:pPr>
      <w:r w:rsidRPr="004B4A56">
        <w:rPr>
          <w:sz w:val="20"/>
          <w:szCs w:val="20"/>
          <w:lang w:val="en-US" w:eastAsia="zh-CN"/>
        </w:rPr>
        <w:t>Y. Zheng, M. Dong, Y. Jin, and J. Wu, “CQI prediction for shadow fading in LTE-compatible GEO mobile satellite communications system”, Advanced Materials Research, vol. 756-759, pp. 2137-2141, Sep. 2013.</w:t>
      </w:r>
    </w:p>
    <w:p w14:paraId="00358E22" w14:textId="77777777" w:rsidR="00D16615" w:rsidRDefault="00BF706F" w:rsidP="001217E4">
      <w:pPr>
        <w:pStyle w:val="References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R1-</w:t>
      </w:r>
      <w:r w:rsidRPr="00272B42">
        <w:rPr>
          <w:sz w:val="20"/>
          <w:szCs w:val="20"/>
          <w:lang w:val="en-US" w:eastAsia="zh-CN"/>
        </w:rPr>
        <w:t>19</w:t>
      </w:r>
      <w:r w:rsidR="00272B42" w:rsidRPr="00272B42">
        <w:rPr>
          <w:sz w:val="20"/>
          <w:szCs w:val="20"/>
          <w:lang w:val="en-US" w:eastAsia="zh-CN"/>
        </w:rPr>
        <w:t>05995</w:t>
      </w:r>
      <w:r w:rsidR="00B16F32" w:rsidRPr="00846B90">
        <w:rPr>
          <w:sz w:val="20"/>
          <w:szCs w:val="20"/>
          <w:lang w:val="en-US" w:eastAsia="zh-CN"/>
        </w:rPr>
        <w:t xml:space="preserve">, </w:t>
      </w:r>
      <w:r w:rsidR="00DE24ED" w:rsidRPr="00846B90">
        <w:rPr>
          <w:sz w:val="20"/>
          <w:szCs w:val="20"/>
          <w:lang w:val="en-US" w:eastAsia="zh-CN"/>
        </w:rPr>
        <w:t>Discussion</w:t>
      </w:r>
      <w:r w:rsidR="00B16F32" w:rsidRPr="00846B90">
        <w:rPr>
          <w:sz w:val="20"/>
          <w:szCs w:val="20"/>
          <w:lang w:val="en-US" w:eastAsia="zh-CN"/>
        </w:rPr>
        <w:t xml:space="preserve"> on HARQ procedures for NTN, </w:t>
      </w:r>
      <w:r w:rsidR="001C7C93" w:rsidRPr="00846B90">
        <w:rPr>
          <w:sz w:val="20"/>
          <w:szCs w:val="20"/>
          <w:lang w:val="en-US" w:eastAsia="zh-CN"/>
        </w:rPr>
        <w:t xml:space="preserve">Huawei, RAN1 </w:t>
      </w:r>
      <w:r w:rsidR="006E32A0" w:rsidRPr="00846B90">
        <w:rPr>
          <w:sz w:val="20"/>
          <w:szCs w:val="20"/>
          <w:lang w:val="en-US" w:eastAsia="zh-CN"/>
        </w:rPr>
        <w:t>#9</w:t>
      </w:r>
      <w:r>
        <w:rPr>
          <w:sz w:val="20"/>
          <w:szCs w:val="20"/>
          <w:lang w:val="en-US" w:eastAsia="zh-CN"/>
        </w:rPr>
        <w:t>7</w:t>
      </w:r>
      <w:r w:rsidR="001C7C93"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Reno</w:t>
      </w:r>
      <w:r w:rsidR="00090D94"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USA</w:t>
      </w:r>
      <w:r w:rsidR="001C7C93" w:rsidRPr="00846B90">
        <w:rPr>
          <w:sz w:val="20"/>
          <w:szCs w:val="20"/>
          <w:lang w:val="en-US" w:eastAsia="zh-CN"/>
        </w:rPr>
        <w:t>.</w:t>
      </w:r>
    </w:p>
    <w:p w14:paraId="219A52C5" w14:textId="77777777" w:rsidR="001E4D08" w:rsidRPr="001E4D08" w:rsidRDefault="001E4D08" w:rsidP="001E4D08">
      <w:pPr>
        <w:pStyle w:val="References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R1-</w:t>
      </w:r>
      <w:r w:rsidRPr="00272B42">
        <w:rPr>
          <w:sz w:val="20"/>
          <w:szCs w:val="20"/>
          <w:lang w:val="en-US" w:eastAsia="zh-CN"/>
        </w:rPr>
        <w:t>1905095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On physical layer control procedures for NTN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Ericsson</w:t>
      </w:r>
      <w:r w:rsidRPr="00846B90">
        <w:rPr>
          <w:sz w:val="20"/>
          <w:szCs w:val="20"/>
          <w:lang w:val="en-US" w:eastAsia="zh-CN"/>
        </w:rPr>
        <w:t>, RAN1 #9</w:t>
      </w:r>
      <w:r>
        <w:rPr>
          <w:sz w:val="20"/>
          <w:szCs w:val="20"/>
          <w:lang w:val="en-US" w:eastAsia="zh-CN"/>
        </w:rPr>
        <w:t>6b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Xi’an</w:t>
      </w:r>
      <w:r w:rsidRPr="00846B90">
        <w:rPr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China</w:t>
      </w:r>
      <w:r w:rsidRPr="00846B90">
        <w:rPr>
          <w:sz w:val="20"/>
          <w:szCs w:val="20"/>
          <w:lang w:val="en-US" w:eastAsia="zh-CN"/>
        </w:rPr>
        <w:t>.</w:t>
      </w:r>
    </w:p>
    <w:sectPr w:rsidR="001E4D08" w:rsidRPr="001E4D08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BC75B" w14:textId="77777777" w:rsidR="00CB2AE3" w:rsidRDefault="00CB2AE3" w:rsidP="005B0279">
      <w:pPr>
        <w:spacing w:after="0"/>
      </w:pPr>
      <w:r>
        <w:separator/>
      </w:r>
    </w:p>
  </w:endnote>
  <w:endnote w:type="continuationSeparator" w:id="0">
    <w:p w14:paraId="30962CB6" w14:textId="77777777" w:rsidR="00CB2AE3" w:rsidRDefault="00CB2AE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9082F" w14:textId="77777777" w:rsidR="00CB2AE3" w:rsidRDefault="00CB2AE3" w:rsidP="005B0279">
      <w:pPr>
        <w:spacing w:after="0"/>
      </w:pPr>
      <w:r>
        <w:separator/>
      </w:r>
    </w:p>
  </w:footnote>
  <w:footnote w:type="continuationSeparator" w:id="0">
    <w:p w14:paraId="32D54322" w14:textId="77777777" w:rsidR="00CB2AE3" w:rsidRDefault="00CB2AE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B5B0C"/>
    <w:multiLevelType w:val="hybridMultilevel"/>
    <w:tmpl w:val="26C8478E"/>
    <w:lvl w:ilvl="0" w:tplc="1444B9D8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241C0"/>
    <w:multiLevelType w:val="hybridMultilevel"/>
    <w:tmpl w:val="2D8A8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4B343C5E"/>
    <w:multiLevelType w:val="hybridMultilevel"/>
    <w:tmpl w:val="43D6D200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106F8"/>
    <w:rsid w:val="000166DF"/>
    <w:rsid w:val="00027912"/>
    <w:rsid w:val="000659C6"/>
    <w:rsid w:val="00065DAA"/>
    <w:rsid w:val="0007746C"/>
    <w:rsid w:val="0008474F"/>
    <w:rsid w:val="00090D94"/>
    <w:rsid w:val="00092A4C"/>
    <w:rsid w:val="000D648F"/>
    <w:rsid w:val="000D6F42"/>
    <w:rsid w:val="000D7185"/>
    <w:rsid w:val="000F62A5"/>
    <w:rsid w:val="000F67D6"/>
    <w:rsid w:val="001217E4"/>
    <w:rsid w:val="0012476E"/>
    <w:rsid w:val="00131378"/>
    <w:rsid w:val="00165B9C"/>
    <w:rsid w:val="00167EBF"/>
    <w:rsid w:val="00170068"/>
    <w:rsid w:val="00174257"/>
    <w:rsid w:val="001A707C"/>
    <w:rsid w:val="001B4FCA"/>
    <w:rsid w:val="001C4C86"/>
    <w:rsid w:val="001C7C93"/>
    <w:rsid w:val="001E1A47"/>
    <w:rsid w:val="001E4851"/>
    <w:rsid w:val="001E4D08"/>
    <w:rsid w:val="001E6B97"/>
    <w:rsid w:val="001F0BEC"/>
    <w:rsid w:val="00204179"/>
    <w:rsid w:val="00220259"/>
    <w:rsid w:val="002337E0"/>
    <w:rsid w:val="00254EE3"/>
    <w:rsid w:val="0025599A"/>
    <w:rsid w:val="00266657"/>
    <w:rsid w:val="002673F1"/>
    <w:rsid w:val="00267904"/>
    <w:rsid w:val="00272B42"/>
    <w:rsid w:val="002B443E"/>
    <w:rsid w:val="002B6626"/>
    <w:rsid w:val="002C1806"/>
    <w:rsid w:val="002C4AD5"/>
    <w:rsid w:val="002D1D3C"/>
    <w:rsid w:val="002E2181"/>
    <w:rsid w:val="002E235C"/>
    <w:rsid w:val="002F3503"/>
    <w:rsid w:val="002F6465"/>
    <w:rsid w:val="00315D3C"/>
    <w:rsid w:val="0032204C"/>
    <w:rsid w:val="00333EE1"/>
    <w:rsid w:val="00334B46"/>
    <w:rsid w:val="003455B0"/>
    <w:rsid w:val="00347500"/>
    <w:rsid w:val="00356CE5"/>
    <w:rsid w:val="0037470B"/>
    <w:rsid w:val="003913DC"/>
    <w:rsid w:val="003943F2"/>
    <w:rsid w:val="003C701E"/>
    <w:rsid w:val="00400850"/>
    <w:rsid w:val="00417669"/>
    <w:rsid w:val="00451C7E"/>
    <w:rsid w:val="00452D94"/>
    <w:rsid w:val="0048398B"/>
    <w:rsid w:val="004B4A56"/>
    <w:rsid w:val="004C3D7C"/>
    <w:rsid w:val="004D06C4"/>
    <w:rsid w:val="004D0A09"/>
    <w:rsid w:val="00506339"/>
    <w:rsid w:val="005235DC"/>
    <w:rsid w:val="00527863"/>
    <w:rsid w:val="00557EB2"/>
    <w:rsid w:val="0056214A"/>
    <w:rsid w:val="005671FF"/>
    <w:rsid w:val="005B0279"/>
    <w:rsid w:val="005D3E56"/>
    <w:rsid w:val="005E1860"/>
    <w:rsid w:val="005E48C2"/>
    <w:rsid w:val="0062774E"/>
    <w:rsid w:val="00647366"/>
    <w:rsid w:val="00656487"/>
    <w:rsid w:val="0067772B"/>
    <w:rsid w:val="006861BB"/>
    <w:rsid w:val="00691912"/>
    <w:rsid w:val="00696534"/>
    <w:rsid w:val="006C2D0D"/>
    <w:rsid w:val="006E0206"/>
    <w:rsid w:val="006E32A0"/>
    <w:rsid w:val="006F0552"/>
    <w:rsid w:val="006F4FD5"/>
    <w:rsid w:val="00722187"/>
    <w:rsid w:val="007344DB"/>
    <w:rsid w:val="0076149E"/>
    <w:rsid w:val="00761735"/>
    <w:rsid w:val="007B1A75"/>
    <w:rsid w:val="007B65E2"/>
    <w:rsid w:val="007E259C"/>
    <w:rsid w:val="00811B39"/>
    <w:rsid w:val="0084107E"/>
    <w:rsid w:val="00845611"/>
    <w:rsid w:val="00845AE7"/>
    <w:rsid w:val="00846B90"/>
    <w:rsid w:val="00874722"/>
    <w:rsid w:val="0089777D"/>
    <w:rsid w:val="008A5E64"/>
    <w:rsid w:val="008C1B3E"/>
    <w:rsid w:val="008D41FC"/>
    <w:rsid w:val="008D5CB0"/>
    <w:rsid w:val="008D5F1D"/>
    <w:rsid w:val="008D7EE9"/>
    <w:rsid w:val="009052C5"/>
    <w:rsid w:val="00905785"/>
    <w:rsid w:val="00907797"/>
    <w:rsid w:val="00913027"/>
    <w:rsid w:val="00967702"/>
    <w:rsid w:val="00970D1C"/>
    <w:rsid w:val="00971B50"/>
    <w:rsid w:val="00983E3B"/>
    <w:rsid w:val="009B7808"/>
    <w:rsid w:val="009C6E08"/>
    <w:rsid w:val="009F3B71"/>
    <w:rsid w:val="009F526E"/>
    <w:rsid w:val="00A03422"/>
    <w:rsid w:val="00A31BA4"/>
    <w:rsid w:val="00A36479"/>
    <w:rsid w:val="00A56BAD"/>
    <w:rsid w:val="00A75ADD"/>
    <w:rsid w:val="00A800DF"/>
    <w:rsid w:val="00A91089"/>
    <w:rsid w:val="00A92D24"/>
    <w:rsid w:val="00AA4102"/>
    <w:rsid w:val="00AB092A"/>
    <w:rsid w:val="00AB16CF"/>
    <w:rsid w:val="00AE1C69"/>
    <w:rsid w:val="00AE3252"/>
    <w:rsid w:val="00AE537A"/>
    <w:rsid w:val="00B16F32"/>
    <w:rsid w:val="00B3148C"/>
    <w:rsid w:val="00B45ABC"/>
    <w:rsid w:val="00B52C1B"/>
    <w:rsid w:val="00B54198"/>
    <w:rsid w:val="00B8053F"/>
    <w:rsid w:val="00BA367D"/>
    <w:rsid w:val="00BB45DF"/>
    <w:rsid w:val="00BC74A1"/>
    <w:rsid w:val="00BC79D4"/>
    <w:rsid w:val="00BE077D"/>
    <w:rsid w:val="00BE588D"/>
    <w:rsid w:val="00BF0EF2"/>
    <w:rsid w:val="00BF706F"/>
    <w:rsid w:val="00C04E45"/>
    <w:rsid w:val="00C445B5"/>
    <w:rsid w:val="00C52427"/>
    <w:rsid w:val="00C5319D"/>
    <w:rsid w:val="00C56F91"/>
    <w:rsid w:val="00C6676A"/>
    <w:rsid w:val="00C92B05"/>
    <w:rsid w:val="00CB2AE3"/>
    <w:rsid w:val="00CC16F4"/>
    <w:rsid w:val="00CC1F3A"/>
    <w:rsid w:val="00CC2901"/>
    <w:rsid w:val="00CD1C8F"/>
    <w:rsid w:val="00CF068E"/>
    <w:rsid w:val="00CF2EE6"/>
    <w:rsid w:val="00CF30A8"/>
    <w:rsid w:val="00D04E9A"/>
    <w:rsid w:val="00D16615"/>
    <w:rsid w:val="00D17C94"/>
    <w:rsid w:val="00D542AA"/>
    <w:rsid w:val="00D70C74"/>
    <w:rsid w:val="00D75C21"/>
    <w:rsid w:val="00D761BD"/>
    <w:rsid w:val="00D80FF5"/>
    <w:rsid w:val="00D9792B"/>
    <w:rsid w:val="00DA1BE0"/>
    <w:rsid w:val="00DA6078"/>
    <w:rsid w:val="00DD65AE"/>
    <w:rsid w:val="00DE24ED"/>
    <w:rsid w:val="00E023E1"/>
    <w:rsid w:val="00E463F9"/>
    <w:rsid w:val="00E47B3D"/>
    <w:rsid w:val="00E83C01"/>
    <w:rsid w:val="00E954FD"/>
    <w:rsid w:val="00E97546"/>
    <w:rsid w:val="00E977B6"/>
    <w:rsid w:val="00EA5BBE"/>
    <w:rsid w:val="00EA6C17"/>
    <w:rsid w:val="00ED6DA5"/>
    <w:rsid w:val="00EE17AD"/>
    <w:rsid w:val="00F039A3"/>
    <w:rsid w:val="00F10000"/>
    <w:rsid w:val="00F117CF"/>
    <w:rsid w:val="00F63F55"/>
    <w:rsid w:val="00F675BA"/>
    <w:rsid w:val="00F7244E"/>
    <w:rsid w:val="00F724F1"/>
    <w:rsid w:val="00F72F1D"/>
    <w:rsid w:val="00F810C8"/>
    <w:rsid w:val="00F8231A"/>
    <w:rsid w:val="00F91828"/>
    <w:rsid w:val="00FC54EA"/>
    <w:rsid w:val="00FD18A1"/>
    <w:rsid w:val="00FF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D6946"/>
  <w15:docId w15:val="{85CAED85-D98A-4C99-B931-5898F5F9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semiHidden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h3"/>
    <w:basedOn w:val="a"/>
    <w:next w:val="a"/>
    <w:link w:val="3Char"/>
    <w:semiHidden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semiHidden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semiHidden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iPriority w:val="99"/>
    <w:semiHidden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iPriority w:val="99"/>
    <w:semiHidden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9"/>
    <w:semiHidden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0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A800DF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800DF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paragraph" w:styleId="ad">
    <w:name w:val="Document Map"/>
    <w:basedOn w:val="a"/>
    <w:link w:val="Char5"/>
    <w:uiPriority w:val="99"/>
    <w:semiHidden/>
    <w:unhideWhenUsed/>
    <w:rsid w:val="0069653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d"/>
    <w:uiPriority w:val="99"/>
    <w:semiHidden/>
    <w:rsid w:val="00696534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03FA9-45AA-43E1-956A-E8C44586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qiaoyunfei</dc:creator>
  <cp:keywords/>
  <dc:description/>
  <cp:lastModifiedBy>Huawei</cp:lastModifiedBy>
  <cp:revision>3</cp:revision>
  <dcterms:created xsi:type="dcterms:W3CDTF">2019-05-03T01:59:00Z</dcterms:created>
  <dcterms:modified xsi:type="dcterms:W3CDTF">2019-05-03T01:59:00Z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(3)5AXJuq3okJXMoFkTAL9L4YkGVv6Lw3yeRur3p3xS/H38f+W1qD2pzYy7Cb9lTcUTRQbTYcDO
md3l0+PH2ecfjwLiQ6nsNDQN2F9ydliEUfKRPf1wUAC1U+XlF6ffGqR4pH+X0eH3sXWuDxJO
AOI4JvEkRJ4wCOwaDVWQDn1ts+wqNAVe6Olsl1/k8GhesV9+RZhywJzaO95djqEPWw+F3jCM
sAy/61M0/G0lcHE43R</vt:lpwstr>
  </property>
  <property fmtid="{D5CDD505-2E9C-101B-9397-08002B2CF9AE}" pid="3" name="_2015_ms_pID_7253431">
    <vt:lpwstr>yHsLjelctGkWmQ76XT/SOAs+m+VS/AewODh9zto1rZkY14mcz8y9bq
1Bj+qqfZfjxe5DezgSLKPU67b6hQVIuxFeT0p8IAQk22lB2FPicxDPLNajttJQrPJXIShett
k83ywguUHkQxzlHrhXnzRBA4bLwQXxWbaVv3DqqAslShrbpuchLhl6E91mVYO+pZpFXg08t8
+8dNX1vEfnxqNq02z9puwGyQ/ZquSt+lLFUV</vt:lpwstr>
  </property>
  <property fmtid="{D5CDD505-2E9C-101B-9397-08002B2CF9AE}" pid="4" name="_2015_ms_pID_7253432">
    <vt:lpwstr>/ujzf62DNi0hh9DUHbEW6aA=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1556696546</vt:lpwstr>
  </property>
</Properties>
</file>