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4A3" w:rsidRPr="004E49C3" w:rsidRDefault="00834DA0" w:rsidP="00D62622">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1AD2AE"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F7E8F" w:rsidRPr="004E49C3">
        <w:rPr>
          <w:b/>
          <w:lang w:eastAsia="zh-CN"/>
        </w:rPr>
        <w:t>3GPP TSG RAN WG1 Meeting #9</w:t>
      </w:r>
      <w:r w:rsidR="00307C4A">
        <w:rPr>
          <w:rFonts w:hint="eastAsia"/>
          <w:b/>
          <w:lang w:eastAsia="zh-CN"/>
        </w:rPr>
        <w:t>7</w:t>
      </w:r>
      <w:r w:rsidR="004054A3" w:rsidRPr="004E49C3">
        <w:rPr>
          <w:b/>
          <w:lang w:eastAsia="zh-CN"/>
        </w:rPr>
        <w:tab/>
        <w:t>R1-1</w:t>
      </w:r>
      <w:r w:rsidR="00454B12">
        <w:rPr>
          <w:rFonts w:hint="eastAsia"/>
          <w:b/>
          <w:lang w:eastAsia="zh-CN"/>
        </w:rPr>
        <w:t>9</w:t>
      </w:r>
      <w:r w:rsidR="003516F5">
        <w:rPr>
          <w:rFonts w:hint="eastAsia"/>
          <w:b/>
          <w:lang w:eastAsia="zh-CN"/>
        </w:rPr>
        <w:t>05982</w:t>
      </w:r>
    </w:p>
    <w:p w:rsidR="00FA3578" w:rsidRPr="00307C4A" w:rsidRDefault="00307C4A" w:rsidP="00FA3578">
      <w:pPr>
        <w:jc w:val="left"/>
        <w:rPr>
          <w:b/>
          <w:bCs/>
          <w:lang w:eastAsia="zh-CN"/>
        </w:rPr>
      </w:pPr>
      <w:bookmarkStart w:id="0" w:name="OLE_LINK166"/>
      <w:bookmarkStart w:id="1" w:name="OLE_LINK32"/>
      <w:bookmarkStart w:id="2" w:name="OLE_LINK33"/>
      <w:r w:rsidRPr="00896174">
        <w:rPr>
          <w:b/>
          <w:bCs/>
          <w:lang w:eastAsia="zh-CN"/>
        </w:rPr>
        <w:t>Reno, USA, May 13 – 17, 2019</w:t>
      </w:r>
      <w:bookmarkEnd w:id="0"/>
    </w:p>
    <w:bookmarkEnd w:id="1"/>
    <w:bookmarkEnd w:id="2"/>
    <w:p w:rsidR="0083619E" w:rsidRPr="00FA3578" w:rsidRDefault="0083619E" w:rsidP="00D62622">
      <w:pPr>
        <w:pBdr>
          <w:top w:val="single" w:sz="4" w:space="1" w:color="auto"/>
        </w:pBdr>
        <w:spacing w:after="0"/>
        <w:jc w:val="left"/>
        <w:rPr>
          <w:b/>
          <w:kern w:val="2"/>
          <w:sz w:val="16"/>
          <w:szCs w:val="16"/>
          <w:lang w:eastAsia="zh-CN"/>
        </w:rPr>
      </w:pPr>
    </w:p>
    <w:p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1A092D" w:rsidRPr="004E49C3">
        <w:rPr>
          <w:b/>
          <w:kern w:val="2"/>
          <w:lang w:eastAsia="zh-CN"/>
        </w:rPr>
        <w:t>6</w:t>
      </w:r>
      <w:r w:rsidR="00D559D9" w:rsidRPr="004E49C3">
        <w:rPr>
          <w:b/>
          <w:kern w:val="2"/>
          <w:lang w:eastAsia="zh-CN"/>
        </w:rPr>
        <w:t>.</w:t>
      </w:r>
      <w:r w:rsidR="00D914B2">
        <w:rPr>
          <w:rFonts w:hint="eastAsia"/>
          <w:b/>
          <w:kern w:val="2"/>
          <w:lang w:eastAsia="zh-CN"/>
        </w:rPr>
        <w:t>2</w:t>
      </w:r>
      <w:r w:rsidR="00D559D9" w:rsidRPr="004E49C3">
        <w:rPr>
          <w:b/>
          <w:kern w:val="2"/>
          <w:lang w:eastAsia="zh-CN"/>
        </w:rPr>
        <w:t>.</w:t>
      </w:r>
      <w:r w:rsidR="00D914B2">
        <w:rPr>
          <w:rFonts w:hint="eastAsia"/>
          <w:b/>
          <w:kern w:val="2"/>
          <w:lang w:eastAsia="zh-CN"/>
        </w:rPr>
        <w:t>1</w:t>
      </w:r>
      <w:r w:rsidR="00D559D9" w:rsidRPr="004E49C3">
        <w:rPr>
          <w:b/>
          <w:kern w:val="2"/>
          <w:lang w:eastAsia="zh-CN"/>
        </w:rPr>
        <w:t>.</w:t>
      </w:r>
      <w:r w:rsidR="00D914B2">
        <w:rPr>
          <w:rFonts w:hint="eastAsia"/>
          <w:b/>
          <w:kern w:val="2"/>
          <w:lang w:eastAsia="zh-CN"/>
        </w:rPr>
        <w:t>6</w:t>
      </w:r>
    </w:p>
    <w:p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755ABC" w:rsidRPr="00755ABC">
        <w:rPr>
          <w:b/>
          <w:kern w:val="2"/>
          <w:lang w:eastAsia="zh-CN"/>
        </w:rPr>
        <w:t>On MPDCCH performance improvement</w:t>
      </w:r>
    </w:p>
    <w:p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decision </w:t>
      </w:r>
    </w:p>
    <w:p w:rsidR="0083619E" w:rsidRPr="004E49C3" w:rsidRDefault="0083619E" w:rsidP="00D62622">
      <w:pPr>
        <w:pBdr>
          <w:bottom w:val="single" w:sz="4" w:space="1" w:color="auto"/>
        </w:pBdr>
        <w:spacing w:after="0"/>
        <w:jc w:val="left"/>
        <w:rPr>
          <w:b/>
          <w:kern w:val="2"/>
          <w:sz w:val="16"/>
          <w:szCs w:val="16"/>
          <w:lang w:eastAsia="zh-CN"/>
        </w:rPr>
      </w:pPr>
    </w:p>
    <w:p w:rsidR="0083619E" w:rsidRPr="004E49C3" w:rsidRDefault="0083619E" w:rsidP="0083619E">
      <w:pPr>
        <w:pStyle w:val="Heading1"/>
      </w:pPr>
      <w:bookmarkStart w:id="3" w:name="_Ref124589705"/>
      <w:bookmarkStart w:id="4" w:name="_Ref129681862"/>
      <w:r w:rsidRPr="004E49C3">
        <w:t>Introduction</w:t>
      </w:r>
      <w:bookmarkEnd w:id="3"/>
      <w:bookmarkEnd w:id="4"/>
    </w:p>
    <w:p w:rsidR="00512F65" w:rsidRDefault="00512F65" w:rsidP="0083619E">
      <w:pPr>
        <w:spacing w:before="120"/>
        <w:rPr>
          <w:lang w:eastAsia="zh-CN"/>
        </w:rPr>
      </w:pPr>
      <w:bookmarkStart w:id="5" w:name="_Ref129681832"/>
      <w:r w:rsidRPr="004E49C3">
        <w:rPr>
          <w:lang w:eastAsia="zh-CN"/>
        </w:rPr>
        <w:t>In RAN</w:t>
      </w:r>
      <w:r w:rsidR="00BF56DF">
        <w:rPr>
          <w:rFonts w:hint="eastAsia"/>
          <w:lang w:eastAsia="zh-CN"/>
        </w:rPr>
        <w:t>1</w:t>
      </w:r>
      <w:r w:rsidR="00D01380">
        <w:rPr>
          <w:rFonts w:hint="eastAsia"/>
          <w:lang w:eastAsia="zh-CN"/>
        </w:rPr>
        <w:t xml:space="preserve"> </w:t>
      </w:r>
      <w:r w:rsidRPr="004E49C3">
        <w:rPr>
          <w:lang w:eastAsia="zh-CN"/>
        </w:rPr>
        <w:t>#</w:t>
      </w:r>
      <w:r w:rsidR="00BF56DF">
        <w:rPr>
          <w:rFonts w:hint="eastAsia"/>
          <w:lang w:eastAsia="zh-CN"/>
        </w:rPr>
        <w:t>9</w:t>
      </w:r>
      <w:r w:rsidR="00FA3578">
        <w:rPr>
          <w:rFonts w:hint="eastAsia"/>
          <w:lang w:eastAsia="zh-CN"/>
        </w:rPr>
        <w:t>6</w:t>
      </w:r>
      <w:r w:rsidR="00307C4A">
        <w:rPr>
          <w:rFonts w:hint="eastAsia"/>
          <w:lang w:eastAsia="zh-CN"/>
        </w:rPr>
        <w:t>bis</w:t>
      </w:r>
      <w:r w:rsidR="00D01380">
        <w:rPr>
          <w:rFonts w:hint="eastAsia"/>
          <w:lang w:eastAsia="zh-CN"/>
        </w:rPr>
        <w:t xml:space="preserve"> meeting</w:t>
      </w:r>
      <w:r w:rsidRPr="004E49C3">
        <w:rPr>
          <w:lang w:eastAsia="zh-CN"/>
        </w:rPr>
        <w:t xml:space="preserve">, </w:t>
      </w:r>
      <w:r w:rsidR="00474A7A" w:rsidRPr="004E49C3">
        <w:rPr>
          <w:lang w:eastAsia="zh-CN"/>
        </w:rPr>
        <w:t xml:space="preserve">the </w:t>
      </w:r>
      <w:r w:rsidR="00F83ADA">
        <w:rPr>
          <w:rFonts w:hint="eastAsia"/>
          <w:lang w:eastAsia="zh-CN"/>
        </w:rPr>
        <w:t xml:space="preserve">following agreements were concluded </w:t>
      </w:r>
      <w:r w:rsidR="00755ABC">
        <w:rPr>
          <w:rFonts w:hint="eastAsia"/>
          <w:lang w:eastAsia="zh-CN"/>
        </w:rPr>
        <w:t>on MPDCCH performance improvement</w:t>
      </w:r>
      <w:r w:rsidR="004C7980">
        <w:rPr>
          <w:rFonts w:hint="eastAsia"/>
          <w:lang w:eastAsia="zh-CN"/>
        </w:rPr>
        <w:t xml:space="preserve"> </w:t>
      </w:r>
      <w:r w:rsidR="000B2D24">
        <w:rPr>
          <w:lang w:eastAsia="zh-CN"/>
        </w:rPr>
        <w:fldChar w:fldCharType="begin"/>
      </w:r>
      <w:r w:rsidR="004C7980">
        <w:rPr>
          <w:lang w:eastAsia="zh-CN"/>
        </w:rPr>
        <w:instrText xml:space="preserve"> </w:instrText>
      </w:r>
      <w:r w:rsidR="004C7980">
        <w:rPr>
          <w:rFonts w:hint="eastAsia"/>
          <w:lang w:eastAsia="zh-CN"/>
        </w:rPr>
        <w:instrText>REF _Ref525120805 \r \h</w:instrText>
      </w:r>
      <w:r w:rsidR="004C7980">
        <w:rPr>
          <w:lang w:eastAsia="zh-CN"/>
        </w:rPr>
        <w:instrText xml:space="preserve"> </w:instrText>
      </w:r>
      <w:r w:rsidR="000B2D24">
        <w:rPr>
          <w:lang w:eastAsia="zh-CN"/>
        </w:rPr>
      </w:r>
      <w:r w:rsidR="000B2D24">
        <w:rPr>
          <w:lang w:eastAsia="zh-CN"/>
        </w:rPr>
        <w:fldChar w:fldCharType="separate"/>
      </w:r>
      <w:r w:rsidR="004C7980">
        <w:rPr>
          <w:lang w:eastAsia="zh-CN"/>
        </w:rPr>
        <w:t>[1]</w:t>
      </w:r>
      <w:r w:rsidR="000B2D24">
        <w:rPr>
          <w:lang w:eastAsia="zh-CN"/>
        </w:rPr>
        <w:fldChar w:fldCharType="end"/>
      </w:r>
      <w:r w:rsidR="00D01380">
        <w:rPr>
          <w:rFonts w:hint="eastAsia"/>
          <w:lang w:eastAsia="zh-CN"/>
        </w:rPr>
        <w:t>.</w:t>
      </w:r>
    </w:p>
    <w:p w:rsidR="00307C4A" w:rsidRPr="00307C4A" w:rsidRDefault="00307C4A" w:rsidP="00307C4A">
      <w:pPr>
        <w:ind w:leftChars="200" w:left="440"/>
        <w:rPr>
          <w:b/>
          <w:i/>
          <w:szCs w:val="32"/>
          <w:highlight w:val="green"/>
        </w:rPr>
      </w:pPr>
      <w:r w:rsidRPr="00307C4A">
        <w:rPr>
          <w:b/>
          <w:i/>
          <w:szCs w:val="32"/>
          <w:highlight w:val="green"/>
        </w:rPr>
        <w:t>Agreement</w:t>
      </w:r>
    </w:p>
    <w:p w:rsidR="00307C4A" w:rsidRPr="00307C4A" w:rsidRDefault="00307C4A" w:rsidP="00307C4A">
      <w:pPr>
        <w:ind w:leftChars="200" w:left="440"/>
        <w:rPr>
          <w:b/>
          <w:bCs/>
          <w:i/>
          <w:szCs w:val="32"/>
        </w:rPr>
      </w:pPr>
      <w:bookmarkStart w:id="6" w:name="OLE_LINK199"/>
      <w:bookmarkStart w:id="7" w:name="OLE_LINK200"/>
      <w:r w:rsidRPr="00307C4A">
        <w:rPr>
          <w:bCs/>
          <w:i/>
          <w:szCs w:val="32"/>
        </w:rPr>
        <w:t>When CSI-based precoding is configured</w:t>
      </w:r>
      <w:bookmarkEnd w:id="6"/>
      <w:bookmarkEnd w:id="7"/>
      <w:r w:rsidRPr="00307C4A">
        <w:rPr>
          <w:bCs/>
          <w:i/>
          <w:szCs w:val="32"/>
        </w:rPr>
        <w:t>:</w:t>
      </w:r>
    </w:p>
    <w:p w:rsidR="00307C4A" w:rsidRPr="00307C4A" w:rsidRDefault="00307C4A" w:rsidP="00307C4A">
      <w:pPr>
        <w:numPr>
          <w:ilvl w:val="0"/>
          <w:numId w:val="44"/>
        </w:numPr>
        <w:autoSpaceDE/>
        <w:autoSpaceDN/>
        <w:adjustRightInd/>
        <w:snapToGrid/>
        <w:spacing w:after="0"/>
        <w:ind w:leftChars="364" w:left="1161"/>
        <w:jc w:val="left"/>
        <w:rPr>
          <w:rFonts w:eastAsia="Times New Roman"/>
          <w:i/>
          <w:szCs w:val="20"/>
        </w:rPr>
      </w:pPr>
      <w:r w:rsidRPr="00307C4A">
        <w:rPr>
          <w:rFonts w:eastAsia="Times New Roman"/>
          <w:i/>
          <w:szCs w:val="20"/>
        </w:rPr>
        <w:t xml:space="preserve">The UE monitors a set of MPDCCH candidates assuming the mapping between DMRS and CRS ports is based on a previously reported PMI. </w:t>
      </w:r>
    </w:p>
    <w:p w:rsidR="00307C4A" w:rsidRPr="00307C4A" w:rsidRDefault="00307C4A" w:rsidP="00307C4A">
      <w:pPr>
        <w:numPr>
          <w:ilvl w:val="1"/>
          <w:numId w:val="44"/>
        </w:numPr>
        <w:autoSpaceDE/>
        <w:autoSpaceDN/>
        <w:adjustRightInd/>
        <w:snapToGrid/>
        <w:spacing w:after="0"/>
        <w:ind w:leftChars="691" w:left="1880"/>
        <w:jc w:val="left"/>
        <w:rPr>
          <w:rFonts w:eastAsia="Times New Roman"/>
          <w:i/>
          <w:szCs w:val="20"/>
        </w:rPr>
      </w:pPr>
      <w:r w:rsidRPr="00307C4A">
        <w:rPr>
          <w:rFonts w:eastAsia="Times New Roman"/>
          <w:i/>
          <w:szCs w:val="20"/>
        </w:rPr>
        <w:t>FFS details, including delay for applicability of PMI.</w:t>
      </w:r>
    </w:p>
    <w:p w:rsidR="00307C4A" w:rsidRPr="00307C4A" w:rsidRDefault="00307C4A" w:rsidP="00307C4A">
      <w:pPr>
        <w:numPr>
          <w:ilvl w:val="0"/>
          <w:numId w:val="44"/>
        </w:numPr>
        <w:autoSpaceDE/>
        <w:autoSpaceDN/>
        <w:adjustRightInd/>
        <w:snapToGrid/>
        <w:spacing w:after="0"/>
        <w:ind w:leftChars="364" w:left="1161"/>
        <w:jc w:val="left"/>
        <w:rPr>
          <w:rFonts w:eastAsia="Times New Roman"/>
          <w:i/>
          <w:szCs w:val="20"/>
        </w:rPr>
      </w:pPr>
      <w:r w:rsidRPr="00307C4A">
        <w:rPr>
          <w:rFonts w:eastAsia="Times New Roman"/>
          <w:i/>
          <w:szCs w:val="20"/>
        </w:rPr>
        <w:t>A fallback mechanism is supported. The details of the fallback mechanism are FFS.</w:t>
      </w:r>
    </w:p>
    <w:p w:rsidR="00307C4A" w:rsidRPr="00307C4A" w:rsidRDefault="00307C4A" w:rsidP="00307C4A">
      <w:pPr>
        <w:ind w:leftChars="200" w:left="440"/>
        <w:rPr>
          <w:rFonts w:ascii="Times" w:eastAsia="Batang" w:hAnsi="Times"/>
          <w:i/>
          <w:szCs w:val="24"/>
        </w:rPr>
      </w:pPr>
    </w:p>
    <w:p w:rsidR="00307C4A" w:rsidRPr="00307C4A" w:rsidRDefault="00307C4A" w:rsidP="00307C4A">
      <w:pPr>
        <w:ind w:leftChars="200" w:left="440"/>
        <w:rPr>
          <w:b/>
          <w:i/>
          <w:szCs w:val="32"/>
          <w:highlight w:val="green"/>
        </w:rPr>
      </w:pPr>
      <w:r w:rsidRPr="00307C4A">
        <w:rPr>
          <w:b/>
          <w:i/>
          <w:szCs w:val="32"/>
          <w:highlight w:val="green"/>
        </w:rPr>
        <w:t>Agreement</w:t>
      </w:r>
    </w:p>
    <w:p w:rsidR="00307C4A" w:rsidRPr="00307C4A" w:rsidRDefault="00307C4A" w:rsidP="00307C4A">
      <w:pPr>
        <w:ind w:leftChars="200" w:left="440"/>
        <w:rPr>
          <w:i/>
          <w:sz w:val="18"/>
          <w:szCs w:val="24"/>
        </w:rPr>
      </w:pPr>
      <w:r w:rsidRPr="00307C4A">
        <w:rPr>
          <w:i/>
        </w:rPr>
        <w:t xml:space="preserve">For precoding cycling for 2Tx antennas, </w:t>
      </w:r>
      <w:r w:rsidRPr="00307C4A">
        <w:rPr>
          <w:rFonts w:eastAsia="SimSun"/>
          <w:i/>
          <w:lang w:eastAsia="zh-CN"/>
        </w:rPr>
        <w:t xml:space="preserve">predefine one </w:t>
      </w:r>
      <w:r w:rsidRPr="00307C4A">
        <w:rPr>
          <w:i/>
        </w:rPr>
        <w:t>precoder set</w:t>
      </w:r>
      <w:r w:rsidRPr="00307C4A">
        <w:rPr>
          <w:rFonts w:eastAsia="SimSun"/>
          <w:i/>
          <w:lang w:eastAsia="zh-CN"/>
        </w:rPr>
        <w:t xml:space="preserve"> which</w:t>
      </w:r>
      <w:r w:rsidRPr="00307C4A">
        <w:rPr>
          <w:i/>
        </w:rPr>
        <w:t xml:space="preserve"> consists of 2 existing precoders</w:t>
      </w:r>
      <w:r w:rsidRPr="00307C4A">
        <w:rPr>
          <w:rFonts w:eastAsia="SimSun"/>
          <w:i/>
          <w:lang w:eastAsia="zh-CN"/>
        </w:rPr>
        <w:t>.  FFS: Which of the two precoder among the existing 2TX precoders are used.</w:t>
      </w:r>
    </w:p>
    <w:p w:rsidR="00307C4A" w:rsidRPr="00307C4A" w:rsidRDefault="00307C4A" w:rsidP="00307C4A">
      <w:pPr>
        <w:ind w:leftChars="200" w:left="440"/>
        <w:rPr>
          <w:i/>
          <w:sz w:val="20"/>
        </w:rPr>
      </w:pPr>
    </w:p>
    <w:p w:rsidR="00307C4A" w:rsidRPr="00307C4A" w:rsidRDefault="00307C4A" w:rsidP="00307C4A">
      <w:pPr>
        <w:ind w:leftChars="200" w:left="440"/>
        <w:rPr>
          <w:b/>
          <w:i/>
          <w:szCs w:val="32"/>
          <w:highlight w:val="green"/>
        </w:rPr>
      </w:pPr>
      <w:r w:rsidRPr="00307C4A">
        <w:rPr>
          <w:b/>
          <w:i/>
          <w:szCs w:val="32"/>
          <w:highlight w:val="green"/>
        </w:rPr>
        <w:t>Agreement</w:t>
      </w:r>
    </w:p>
    <w:p w:rsidR="00307C4A" w:rsidRPr="00307C4A" w:rsidRDefault="00307C4A" w:rsidP="00307C4A">
      <w:pPr>
        <w:ind w:leftChars="200" w:left="440"/>
        <w:rPr>
          <w:i/>
          <w:sz w:val="18"/>
          <w:szCs w:val="24"/>
        </w:rPr>
      </w:pPr>
      <w:r w:rsidRPr="00307C4A">
        <w:rPr>
          <w:i/>
        </w:rPr>
        <w:t xml:space="preserve">For precoding cycling for </w:t>
      </w:r>
      <w:r w:rsidRPr="00307C4A">
        <w:rPr>
          <w:rFonts w:eastAsia="SimSun"/>
          <w:i/>
          <w:lang w:eastAsia="zh-CN"/>
        </w:rPr>
        <w:t>4</w:t>
      </w:r>
      <w:r w:rsidRPr="00307C4A">
        <w:rPr>
          <w:i/>
        </w:rPr>
        <w:t xml:space="preserve">Tx antennas, </w:t>
      </w:r>
      <w:r w:rsidRPr="00307C4A">
        <w:rPr>
          <w:rFonts w:eastAsia="SimSun"/>
          <w:i/>
          <w:lang w:eastAsia="zh-CN"/>
        </w:rPr>
        <w:t xml:space="preserve">predefine one </w:t>
      </w:r>
      <w:r w:rsidRPr="00307C4A">
        <w:rPr>
          <w:i/>
        </w:rPr>
        <w:t>precoder set</w:t>
      </w:r>
      <w:r w:rsidRPr="00307C4A">
        <w:rPr>
          <w:rFonts w:eastAsia="SimSun"/>
          <w:i/>
          <w:lang w:eastAsia="zh-CN"/>
        </w:rPr>
        <w:t xml:space="preserve"> which</w:t>
      </w:r>
      <w:r w:rsidRPr="00307C4A">
        <w:rPr>
          <w:i/>
        </w:rPr>
        <w:t xml:space="preserve"> consists of </w:t>
      </w:r>
      <w:r w:rsidRPr="00307C4A">
        <w:rPr>
          <w:rFonts w:eastAsia="SimSun"/>
          <w:i/>
          <w:lang w:eastAsia="zh-CN"/>
        </w:rPr>
        <w:t xml:space="preserve">4 </w:t>
      </w:r>
      <w:r w:rsidRPr="00307C4A">
        <w:rPr>
          <w:i/>
        </w:rPr>
        <w:t>existing precoders</w:t>
      </w:r>
      <w:r w:rsidRPr="00307C4A">
        <w:rPr>
          <w:rFonts w:eastAsia="SimSun"/>
          <w:i/>
          <w:lang w:eastAsia="zh-CN"/>
        </w:rPr>
        <w:t>.  FFS: Which of the four precoder among the existing 4TX precoders are used.</w:t>
      </w:r>
    </w:p>
    <w:p w:rsidR="00307C4A" w:rsidRPr="00307C4A" w:rsidRDefault="00307C4A" w:rsidP="00307C4A">
      <w:pPr>
        <w:ind w:leftChars="200" w:left="440"/>
        <w:rPr>
          <w:i/>
          <w:sz w:val="20"/>
        </w:rPr>
      </w:pPr>
    </w:p>
    <w:p w:rsidR="00307C4A" w:rsidRPr="00307C4A" w:rsidRDefault="00307C4A" w:rsidP="00307C4A">
      <w:pPr>
        <w:ind w:leftChars="200" w:left="440"/>
        <w:rPr>
          <w:b/>
          <w:i/>
          <w:szCs w:val="20"/>
          <w:highlight w:val="green"/>
        </w:rPr>
      </w:pPr>
      <w:r w:rsidRPr="00307C4A">
        <w:rPr>
          <w:b/>
          <w:i/>
          <w:szCs w:val="20"/>
          <w:highlight w:val="green"/>
        </w:rPr>
        <w:t>Agreement</w:t>
      </w:r>
    </w:p>
    <w:p w:rsidR="00307C4A" w:rsidRPr="00307C4A" w:rsidRDefault="00307C4A" w:rsidP="00307C4A">
      <w:pPr>
        <w:ind w:leftChars="200" w:left="440"/>
        <w:rPr>
          <w:rFonts w:eastAsia="SimSun"/>
          <w:i/>
          <w:szCs w:val="20"/>
          <w:lang w:eastAsia="zh-CN"/>
        </w:rPr>
      </w:pPr>
      <w:r w:rsidRPr="00307C4A">
        <w:rPr>
          <w:rFonts w:eastAsia="SimSun"/>
          <w:i/>
          <w:szCs w:val="20"/>
          <w:lang w:eastAsia="zh-CN"/>
        </w:rPr>
        <w:t>The precoding cycling in time domain has a granularity of Y</w:t>
      </w:r>
      <w:r w:rsidRPr="00307C4A">
        <w:rPr>
          <w:rFonts w:eastAsia="SimSun"/>
          <w:i/>
          <w:szCs w:val="20"/>
          <w:vertAlign w:val="subscript"/>
          <w:lang w:eastAsia="zh-CN"/>
        </w:rPr>
        <w:t>CH</w:t>
      </w:r>
      <w:r w:rsidRPr="00307C4A">
        <w:rPr>
          <w:rFonts w:eastAsia="SimSun"/>
          <w:i/>
          <w:szCs w:val="20"/>
          <w:lang w:eastAsia="zh-CN"/>
        </w:rPr>
        <w:t xml:space="preserve"> (granularity of frequency hopping) only.</w:t>
      </w:r>
    </w:p>
    <w:p w:rsidR="00307C4A" w:rsidRPr="00307C4A" w:rsidRDefault="00307C4A" w:rsidP="00307C4A">
      <w:pPr>
        <w:numPr>
          <w:ilvl w:val="0"/>
          <w:numId w:val="44"/>
        </w:numPr>
        <w:autoSpaceDE/>
        <w:autoSpaceDN/>
        <w:adjustRightInd/>
        <w:snapToGrid/>
        <w:spacing w:after="0"/>
        <w:ind w:leftChars="364" w:left="1161"/>
        <w:jc w:val="left"/>
        <w:rPr>
          <w:rFonts w:eastAsia="Batang"/>
          <w:i/>
          <w:szCs w:val="20"/>
        </w:rPr>
      </w:pPr>
      <w:r w:rsidRPr="00307C4A">
        <w:rPr>
          <w:rFonts w:eastAsia="SimSun"/>
          <w:i/>
          <w:szCs w:val="20"/>
          <w:lang w:eastAsia="zh-CN"/>
        </w:rPr>
        <w:t>Precoder cycling can be used even in case frequency hopping is not used as long as Y</w:t>
      </w:r>
      <w:r w:rsidRPr="00307C4A">
        <w:rPr>
          <w:rFonts w:eastAsia="SimSun"/>
          <w:i/>
          <w:szCs w:val="20"/>
          <w:vertAlign w:val="subscript"/>
          <w:lang w:eastAsia="zh-CN"/>
        </w:rPr>
        <w:t>CH</w:t>
      </w:r>
      <w:r w:rsidRPr="00307C4A">
        <w:rPr>
          <w:rFonts w:eastAsia="SimSun"/>
          <w:i/>
          <w:szCs w:val="20"/>
          <w:lang w:eastAsia="zh-CN"/>
        </w:rPr>
        <w:t xml:space="preserve"> is configured</w:t>
      </w:r>
    </w:p>
    <w:p w:rsidR="00FD1A23" w:rsidRPr="00755ABC" w:rsidRDefault="00F83ADA" w:rsidP="00755ABC">
      <w:pPr>
        <w:spacing w:before="120"/>
        <w:rPr>
          <w:lang w:eastAsia="zh-CN"/>
        </w:rPr>
      </w:pPr>
      <w:r w:rsidRPr="00755ABC">
        <w:rPr>
          <w:rFonts w:hint="eastAsia"/>
          <w:lang w:eastAsia="zh-CN"/>
        </w:rPr>
        <w:t xml:space="preserve">In this contribution, further considerations on </w:t>
      </w:r>
      <w:r w:rsidR="00755ABC">
        <w:rPr>
          <w:rFonts w:hint="eastAsia"/>
          <w:lang w:eastAsia="zh-CN"/>
        </w:rPr>
        <w:t>MPDCCH performance improvement</w:t>
      </w:r>
      <w:r w:rsidRPr="00755ABC">
        <w:rPr>
          <w:rFonts w:hint="eastAsia"/>
          <w:lang w:eastAsia="zh-CN"/>
        </w:rPr>
        <w:t xml:space="preserve"> are provided</w:t>
      </w:r>
      <w:r w:rsidR="00D01380" w:rsidRPr="00755ABC">
        <w:rPr>
          <w:rFonts w:hint="eastAsia"/>
          <w:lang w:eastAsia="zh-CN"/>
        </w:rPr>
        <w:t>.</w:t>
      </w:r>
    </w:p>
    <w:p w:rsidR="00655993" w:rsidRDefault="00655993" w:rsidP="00655993">
      <w:pPr>
        <w:pStyle w:val="Heading1"/>
        <w:tabs>
          <w:tab w:val="clear" w:pos="432"/>
        </w:tabs>
        <w:rPr>
          <w:lang w:eastAsia="zh-CN"/>
        </w:rPr>
      </w:pPr>
      <w:bookmarkStart w:id="8" w:name="_Ref481055071"/>
      <w:r w:rsidRPr="008B2134">
        <w:rPr>
          <w:rFonts w:hint="eastAsia"/>
          <w:lang w:eastAsia="zh-CN"/>
        </w:rPr>
        <w:t>Discussion</w:t>
      </w:r>
    </w:p>
    <w:p w:rsidR="00307C4A" w:rsidRPr="00205698" w:rsidRDefault="00307C4A" w:rsidP="00307C4A">
      <w:pPr>
        <w:pStyle w:val="Heading2"/>
        <w:tabs>
          <w:tab w:val="clear" w:pos="576"/>
        </w:tabs>
        <w:autoSpaceDE/>
        <w:autoSpaceDN/>
        <w:adjustRightInd/>
        <w:snapToGrid/>
        <w:ind w:left="567" w:hanging="567"/>
        <w:jc w:val="left"/>
        <w:rPr>
          <w:rFonts w:eastAsia="SimSun"/>
          <w:sz w:val="22"/>
          <w:lang w:eastAsia="zh-CN"/>
        </w:rPr>
      </w:pPr>
      <w:r w:rsidRPr="00205698">
        <w:rPr>
          <w:rFonts w:eastAsia="SimSun"/>
          <w:sz w:val="22"/>
          <w:lang w:eastAsia="zh-CN"/>
        </w:rPr>
        <w:t>Precoding based on CSI report</w:t>
      </w:r>
    </w:p>
    <w:p w:rsidR="00307C4A" w:rsidRPr="00205698" w:rsidRDefault="00307C4A" w:rsidP="00307C4A">
      <w:pPr>
        <w:pStyle w:val="BodyText"/>
        <w:rPr>
          <w:rFonts w:eastAsia="SimSun"/>
          <w:sz w:val="22"/>
          <w:szCs w:val="22"/>
          <w:lang w:eastAsia="zh-CN"/>
        </w:rPr>
      </w:pPr>
      <w:bookmarkStart w:id="9" w:name="OLE_LINK188"/>
      <w:bookmarkStart w:id="10" w:name="OLE_LINK189"/>
      <w:r w:rsidRPr="00205698">
        <w:rPr>
          <w:rFonts w:eastAsia="SimSun"/>
          <w:sz w:val="22"/>
          <w:szCs w:val="22"/>
          <w:lang w:eastAsia="zh-CN"/>
        </w:rPr>
        <w:t>The eNB may miss the CSI reported by the UE</w:t>
      </w:r>
      <w:bookmarkEnd w:id="9"/>
      <w:bookmarkEnd w:id="10"/>
      <w:r w:rsidRPr="00205698">
        <w:rPr>
          <w:rFonts w:eastAsia="SimSun"/>
          <w:sz w:val="22"/>
          <w:szCs w:val="22"/>
          <w:lang w:eastAsia="zh-CN"/>
        </w:rPr>
        <w:t xml:space="preserve"> or </w:t>
      </w:r>
      <w:r>
        <w:rPr>
          <w:rFonts w:eastAsia="SimSun"/>
          <w:sz w:val="22"/>
          <w:szCs w:val="22"/>
          <w:lang w:eastAsia="zh-CN"/>
        </w:rPr>
        <w:t xml:space="preserve">not successfully </w:t>
      </w:r>
      <w:r>
        <w:rPr>
          <w:rFonts w:eastAsia="SimSun" w:hint="eastAsia"/>
          <w:sz w:val="22"/>
          <w:szCs w:val="22"/>
          <w:lang w:eastAsia="zh-CN"/>
        </w:rPr>
        <w:t>obtain</w:t>
      </w:r>
      <w:r w:rsidRPr="00205698">
        <w:rPr>
          <w:rFonts w:eastAsia="SimSun"/>
          <w:sz w:val="22"/>
          <w:szCs w:val="22"/>
          <w:lang w:eastAsia="zh-CN"/>
        </w:rPr>
        <w:t xml:space="preserve"> the CSI</w:t>
      </w:r>
      <w:r>
        <w:rPr>
          <w:rFonts w:eastAsia="SimSun" w:hint="eastAsia"/>
          <w:sz w:val="22"/>
          <w:szCs w:val="22"/>
          <w:lang w:eastAsia="zh-CN"/>
        </w:rPr>
        <w:t xml:space="preserve"> reporting</w:t>
      </w:r>
      <w:r w:rsidRPr="00205698">
        <w:rPr>
          <w:rFonts w:eastAsia="SimSun"/>
          <w:sz w:val="22"/>
          <w:szCs w:val="22"/>
          <w:lang w:eastAsia="zh-CN"/>
        </w:rPr>
        <w:t xml:space="preserve">. Therefore, </w:t>
      </w:r>
      <w:r>
        <w:rPr>
          <w:rFonts w:eastAsia="SimSun" w:hint="eastAsia"/>
          <w:sz w:val="22"/>
          <w:szCs w:val="22"/>
          <w:lang w:eastAsia="zh-CN"/>
        </w:rPr>
        <w:t xml:space="preserve">the </w:t>
      </w:r>
      <w:bookmarkStart w:id="11" w:name="OLE_LINK197"/>
      <w:bookmarkStart w:id="12" w:name="OLE_LINK198"/>
      <w:r w:rsidRPr="00205698">
        <w:rPr>
          <w:rFonts w:eastAsia="SimSun"/>
          <w:sz w:val="22"/>
          <w:szCs w:val="22"/>
          <w:lang w:eastAsia="zh-CN"/>
        </w:rPr>
        <w:t xml:space="preserve">fallback </w:t>
      </w:r>
      <w:r>
        <w:rPr>
          <w:rFonts w:eastAsia="SimSun" w:hint="eastAsia"/>
          <w:sz w:val="22"/>
          <w:szCs w:val="22"/>
          <w:lang w:eastAsia="zh-CN"/>
        </w:rPr>
        <w:t>mechanism</w:t>
      </w:r>
      <w:bookmarkEnd w:id="11"/>
      <w:bookmarkEnd w:id="12"/>
      <w:r>
        <w:rPr>
          <w:rFonts w:eastAsia="SimSun" w:hint="eastAsia"/>
          <w:sz w:val="22"/>
          <w:szCs w:val="22"/>
          <w:lang w:eastAsia="zh-CN"/>
        </w:rPr>
        <w:t xml:space="preserve"> </w:t>
      </w:r>
      <w:r w:rsidR="000D67D0">
        <w:rPr>
          <w:rFonts w:eastAsia="SimSun"/>
          <w:sz w:val="22"/>
          <w:szCs w:val="22"/>
          <w:lang w:eastAsia="zh-CN"/>
        </w:rPr>
        <w:t>should be</w:t>
      </w:r>
      <w:r w:rsidR="000D67D0">
        <w:rPr>
          <w:rFonts w:eastAsia="SimSun" w:hint="eastAsia"/>
          <w:sz w:val="22"/>
          <w:szCs w:val="22"/>
          <w:lang w:eastAsia="zh-CN"/>
        </w:rPr>
        <w:t xml:space="preserve"> </w:t>
      </w:r>
      <w:r>
        <w:rPr>
          <w:rFonts w:eastAsia="SimSun" w:hint="eastAsia"/>
          <w:sz w:val="22"/>
          <w:szCs w:val="22"/>
          <w:lang w:eastAsia="zh-CN"/>
        </w:rPr>
        <w:t xml:space="preserve">supported. </w:t>
      </w:r>
      <w:r w:rsidR="00534BB5">
        <w:rPr>
          <w:rFonts w:eastAsia="SimSun" w:hint="eastAsia"/>
          <w:sz w:val="22"/>
          <w:szCs w:val="22"/>
          <w:lang w:eastAsia="zh-CN"/>
        </w:rPr>
        <w:t>There are many different schemes on the fallback mechanism.</w:t>
      </w:r>
    </w:p>
    <w:p w:rsidR="004072EC" w:rsidRDefault="00534BB5" w:rsidP="004072EC">
      <w:pPr>
        <w:pStyle w:val="BodyText"/>
        <w:rPr>
          <w:rFonts w:eastAsia="SimSun"/>
          <w:sz w:val="22"/>
          <w:szCs w:val="22"/>
          <w:lang w:eastAsia="zh-CN"/>
        </w:rPr>
      </w:pPr>
      <w:r w:rsidRPr="004072EC">
        <w:rPr>
          <w:rFonts w:eastAsia="SimSun" w:hint="eastAsia"/>
          <w:sz w:val="22"/>
          <w:szCs w:val="22"/>
          <w:lang w:eastAsia="zh-CN"/>
        </w:rPr>
        <w:t xml:space="preserve">In [2], it </w:t>
      </w:r>
      <w:r w:rsidR="000D67D0">
        <w:rPr>
          <w:rFonts w:eastAsia="SimSun"/>
          <w:sz w:val="22"/>
          <w:szCs w:val="22"/>
          <w:lang w:eastAsia="zh-CN"/>
        </w:rPr>
        <w:t xml:space="preserve">is </w:t>
      </w:r>
      <w:r w:rsidR="00307C4A" w:rsidRPr="00205698">
        <w:rPr>
          <w:rFonts w:eastAsia="SimSun"/>
          <w:sz w:val="22"/>
          <w:szCs w:val="22"/>
          <w:lang w:eastAsia="zh-CN"/>
        </w:rPr>
        <w:t xml:space="preserve">proposed </w:t>
      </w:r>
      <w:bookmarkStart w:id="13" w:name="_Toc4773522"/>
      <w:r w:rsidR="00307C4A" w:rsidRPr="00205698">
        <w:rPr>
          <w:rFonts w:eastAsia="SimSun"/>
          <w:sz w:val="22"/>
          <w:szCs w:val="22"/>
          <w:lang w:eastAsia="zh-CN"/>
        </w:rPr>
        <w:t xml:space="preserve">some MPDCCH candidates associated with a part of the </w:t>
      </w:r>
      <w:bookmarkStart w:id="14" w:name="OLE_LINK171"/>
      <w:bookmarkStart w:id="15" w:name="OLE_LINK172"/>
      <w:r w:rsidR="00307C4A" w:rsidRPr="00205698">
        <w:rPr>
          <w:rFonts w:eastAsia="SimSun"/>
          <w:sz w:val="22"/>
          <w:szCs w:val="22"/>
          <w:lang w:eastAsia="zh-CN"/>
        </w:rPr>
        <w:t>UE-specific search space and/or particular time/frequency location</w:t>
      </w:r>
      <w:bookmarkEnd w:id="14"/>
      <w:bookmarkEnd w:id="15"/>
      <w:r w:rsidR="00307C4A" w:rsidRPr="00205698">
        <w:rPr>
          <w:rFonts w:eastAsia="SimSun"/>
          <w:sz w:val="22"/>
          <w:szCs w:val="22"/>
          <w:lang w:eastAsia="zh-CN"/>
        </w:rPr>
        <w:t>(s) are reserved for precoder cycling, if CSI-based precoding is configured.</w:t>
      </w:r>
      <w:bookmarkEnd w:id="13"/>
      <w:r>
        <w:rPr>
          <w:rFonts w:eastAsia="SimSun" w:hint="eastAsia"/>
          <w:sz w:val="22"/>
          <w:szCs w:val="22"/>
          <w:lang w:eastAsia="zh-CN"/>
        </w:rPr>
        <w:t xml:space="preserve"> In [3], it</w:t>
      </w:r>
      <w:r w:rsidR="00307C4A" w:rsidRPr="00205698">
        <w:rPr>
          <w:rFonts w:eastAsia="SimSun"/>
          <w:sz w:val="22"/>
          <w:szCs w:val="22"/>
          <w:lang w:eastAsia="zh-CN"/>
        </w:rPr>
        <w:t xml:space="preserve"> </w:t>
      </w:r>
      <w:r w:rsidR="000D67D0">
        <w:rPr>
          <w:rFonts w:eastAsia="SimSun"/>
          <w:sz w:val="22"/>
          <w:szCs w:val="22"/>
          <w:lang w:eastAsia="zh-CN"/>
        </w:rPr>
        <w:t xml:space="preserve">is </w:t>
      </w:r>
      <w:r w:rsidR="00307C4A" w:rsidRPr="00205698">
        <w:rPr>
          <w:rFonts w:eastAsia="SimSun"/>
          <w:sz w:val="22"/>
          <w:szCs w:val="22"/>
          <w:lang w:eastAsia="zh-CN"/>
        </w:rPr>
        <w:t xml:space="preserve">proposed that UE can attempt multiple </w:t>
      </w:r>
      <w:bookmarkStart w:id="16" w:name="OLE_LINK177"/>
      <w:bookmarkStart w:id="17" w:name="OLE_LINK178"/>
      <w:r w:rsidR="00307C4A" w:rsidRPr="00205698">
        <w:rPr>
          <w:rFonts w:eastAsia="SimSun"/>
          <w:sz w:val="22"/>
          <w:szCs w:val="22"/>
          <w:lang w:eastAsia="zh-CN"/>
        </w:rPr>
        <w:t>hypothesis tests for the different precoders</w:t>
      </w:r>
      <w:bookmarkEnd w:id="16"/>
      <w:bookmarkEnd w:id="17"/>
      <w:r w:rsidR="00307C4A" w:rsidRPr="00205698">
        <w:rPr>
          <w:rFonts w:eastAsia="SimSun"/>
          <w:sz w:val="22"/>
          <w:szCs w:val="22"/>
          <w:lang w:eastAsia="zh-CN"/>
        </w:rPr>
        <w:t>. Moreover, for UEs in connected mode, if the UE is configured to use mapping based on CSI report, UE uses the latest reported CSI for mapping.</w:t>
      </w:r>
      <w:r>
        <w:rPr>
          <w:rFonts w:eastAsia="SimSun" w:hint="eastAsia"/>
          <w:sz w:val="22"/>
          <w:szCs w:val="22"/>
          <w:lang w:eastAsia="zh-CN"/>
        </w:rPr>
        <w:t xml:space="preserve"> In [4], it</w:t>
      </w:r>
      <w:r w:rsidR="00307C4A" w:rsidRPr="00205698">
        <w:rPr>
          <w:rFonts w:eastAsia="SimSun"/>
          <w:sz w:val="22"/>
          <w:szCs w:val="22"/>
          <w:lang w:eastAsia="zh-CN"/>
        </w:rPr>
        <w:t xml:space="preserve"> </w:t>
      </w:r>
      <w:r w:rsidR="000D67D0">
        <w:rPr>
          <w:rFonts w:eastAsia="SimSun"/>
          <w:sz w:val="22"/>
          <w:szCs w:val="22"/>
          <w:lang w:eastAsia="zh-CN"/>
        </w:rPr>
        <w:t xml:space="preserve">is </w:t>
      </w:r>
      <w:r w:rsidR="00307C4A" w:rsidRPr="00205698">
        <w:rPr>
          <w:rFonts w:eastAsia="SimSun"/>
          <w:sz w:val="22"/>
          <w:szCs w:val="22"/>
          <w:lang w:eastAsia="zh-CN"/>
        </w:rPr>
        <w:t xml:space="preserve">proposed </w:t>
      </w:r>
      <w:r w:rsidR="000D67D0">
        <w:rPr>
          <w:rFonts w:eastAsia="SimSun"/>
          <w:sz w:val="22"/>
          <w:szCs w:val="22"/>
          <w:lang w:eastAsia="zh-CN"/>
        </w:rPr>
        <w:t xml:space="preserve">that </w:t>
      </w:r>
      <w:r w:rsidR="00307C4A" w:rsidRPr="00205698">
        <w:rPr>
          <w:rFonts w:eastAsia="SimSun"/>
          <w:sz w:val="22"/>
          <w:szCs w:val="22"/>
          <w:lang w:eastAsia="zh-CN"/>
        </w:rPr>
        <w:t xml:space="preserve">when </w:t>
      </w:r>
      <w:r w:rsidR="000D67D0">
        <w:rPr>
          <w:rFonts w:eastAsia="SimSun"/>
          <w:sz w:val="22"/>
          <w:szCs w:val="22"/>
          <w:lang w:eastAsia="zh-CN"/>
        </w:rPr>
        <w:t xml:space="preserve">the </w:t>
      </w:r>
      <w:r w:rsidR="00307C4A" w:rsidRPr="00205698">
        <w:rPr>
          <w:rFonts w:eastAsia="SimSun"/>
          <w:sz w:val="22"/>
          <w:szCs w:val="22"/>
          <w:lang w:eastAsia="zh-CN"/>
        </w:rPr>
        <w:t xml:space="preserve">UE is configured with a transmission mode assuming PMI report, the UE may assume that the PMI from its latest CSI feedback is used. Moreover, there are </w:t>
      </w:r>
      <w:bookmarkStart w:id="18" w:name="OLE_LINK173"/>
      <w:bookmarkStart w:id="19" w:name="OLE_LINK174"/>
      <w:r w:rsidR="00307C4A" w:rsidRPr="00205698">
        <w:rPr>
          <w:rFonts w:eastAsia="SimSun"/>
          <w:sz w:val="22"/>
          <w:szCs w:val="22"/>
          <w:lang w:eastAsia="zh-CN"/>
        </w:rPr>
        <w:t>fallback MPDCCH candidates which do not have mapping of CRS and MPDCCH DMRS ports</w:t>
      </w:r>
      <w:bookmarkEnd w:id="18"/>
      <w:bookmarkEnd w:id="19"/>
      <w:r w:rsidR="00307C4A" w:rsidRPr="00205698">
        <w:rPr>
          <w:rFonts w:eastAsia="SimSun"/>
          <w:sz w:val="22"/>
          <w:szCs w:val="22"/>
          <w:lang w:eastAsia="zh-CN"/>
        </w:rPr>
        <w:t>.</w:t>
      </w:r>
      <w:r>
        <w:rPr>
          <w:rFonts w:eastAsia="SimSun" w:hint="eastAsia"/>
          <w:sz w:val="22"/>
          <w:szCs w:val="22"/>
          <w:lang w:eastAsia="zh-CN"/>
        </w:rPr>
        <w:t xml:space="preserve"> In [5], it </w:t>
      </w:r>
      <w:r w:rsidR="000D67D0">
        <w:rPr>
          <w:rFonts w:eastAsia="SimSun"/>
          <w:sz w:val="22"/>
          <w:szCs w:val="22"/>
          <w:lang w:eastAsia="zh-CN"/>
        </w:rPr>
        <w:t xml:space="preserve">is </w:t>
      </w:r>
      <w:r w:rsidR="00307C4A" w:rsidRPr="00205698">
        <w:rPr>
          <w:rFonts w:eastAsia="SimSun"/>
          <w:sz w:val="22"/>
          <w:szCs w:val="22"/>
          <w:lang w:eastAsia="zh-CN"/>
        </w:rPr>
        <w:t xml:space="preserve">supported </w:t>
      </w:r>
      <w:r w:rsidR="000D67D0">
        <w:rPr>
          <w:rFonts w:eastAsia="SimSun"/>
          <w:sz w:val="22"/>
          <w:szCs w:val="22"/>
          <w:lang w:eastAsia="zh-CN"/>
        </w:rPr>
        <w:t xml:space="preserve">the </w:t>
      </w:r>
      <w:r w:rsidR="00307C4A" w:rsidRPr="00205698">
        <w:rPr>
          <w:rFonts w:eastAsia="SimSun"/>
          <w:sz w:val="22"/>
          <w:szCs w:val="22"/>
          <w:lang w:eastAsia="zh-CN"/>
        </w:rPr>
        <w:t xml:space="preserve">precoder cycling as a fallback mechanism and </w:t>
      </w:r>
      <w:r w:rsidR="000D67D0">
        <w:rPr>
          <w:rFonts w:eastAsia="SimSun"/>
          <w:sz w:val="22"/>
          <w:szCs w:val="22"/>
          <w:lang w:eastAsia="zh-CN"/>
        </w:rPr>
        <w:t xml:space="preserve">it is </w:t>
      </w:r>
      <w:r w:rsidR="00307C4A" w:rsidRPr="00205698">
        <w:rPr>
          <w:rFonts w:eastAsia="SimSun"/>
          <w:sz w:val="22"/>
          <w:szCs w:val="22"/>
          <w:lang w:eastAsia="zh-CN"/>
        </w:rPr>
        <w:lastRenderedPageBreak/>
        <w:t>provide</w:t>
      </w:r>
      <w:r w:rsidR="000D67D0">
        <w:rPr>
          <w:rFonts w:eastAsia="SimSun"/>
          <w:sz w:val="22"/>
          <w:szCs w:val="22"/>
          <w:lang w:eastAsia="zh-CN"/>
        </w:rPr>
        <w:t>d</w:t>
      </w:r>
      <w:r w:rsidR="00307C4A" w:rsidRPr="00205698">
        <w:rPr>
          <w:rFonts w:eastAsia="SimSun"/>
          <w:sz w:val="22"/>
          <w:szCs w:val="22"/>
          <w:lang w:eastAsia="zh-CN"/>
        </w:rPr>
        <w:t xml:space="preserve"> an example of configuring 2 MPDCCH PRB sets, one for mapping based on CSI report and another for precoder cycling.</w:t>
      </w:r>
      <w:r>
        <w:rPr>
          <w:rFonts w:eastAsia="SimSun" w:hint="eastAsia"/>
          <w:sz w:val="22"/>
          <w:szCs w:val="22"/>
          <w:lang w:eastAsia="zh-CN"/>
        </w:rPr>
        <w:t xml:space="preserve"> In [6], it </w:t>
      </w:r>
      <w:r w:rsidR="000D67D0">
        <w:rPr>
          <w:rFonts w:eastAsia="SimSun"/>
          <w:sz w:val="22"/>
          <w:szCs w:val="22"/>
          <w:lang w:eastAsia="zh-CN"/>
        </w:rPr>
        <w:t xml:space="preserve">is </w:t>
      </w:r>
      <w:r w:rsidR="00307C4A" w:rsidRPr="00205698">
        <w:rPr>
          <w:rFonts w:eastAsia="SimSun"/>
          <w:sz w:val="22"/>
          <w:szCs w:val="22"/>
          <w:lang w:eastAsia="zh-CN"/>
        </w:rPr>
        <w:t>proposed a subset of the MPDCCH ports follow</w:t>
      </w:r>
      <w:r w:rsidR="000D67D0">
        <w:rPr>
          <w:rFonts w:eastAsia="SimSun"/>
          <w:sz w:val="22"/>
          <w:szCs w:val="22"/>
          <w:lang w:eastAsia="zh-CN"/>
        </w:rPr>
        <w:t>s</w:t>
      </w:r>
      <w:r w:rsidR="00307C4A" w:rsidRPr="00205698">
        <w:rPr>
          <w:rFonts w:eastAsia="SimSun"/>
          <w:sz w:val="22"/>
          <w:szCs w:val="22"/>
          <w:lang w:eastAsia="zh-CN"/>
        </w:rPr>
        <w:t xml:space="preserve"> the latest reported CSI report, and a subset of the MPDCCH ports follow</w:t>
      </w:r>
      <w:r w:rsidR="000D67D0">
        <w:rPr>
          <w:rFonts w:eastAsia="SimSun"/>
          <w:sz w:val="22"/>
          <w:szCs w:val="22"/>
          <w:lang w:eastAsia="zh-CN"/>
        </w:rPr>
        <w:t>s</w:t>
      </w:r>
      <w:r w:rsidR="00307C4A" w:rsidRPr="00205698">
        <w:rPr>
          <w:rFonts w:eastAsia="SimSun"/>
          <w:sz w:val="22"/>
          <w:szCs w:val="22"/>
          <w:lang w:eastAsia="zh-CN"/>
        </w:rPr>
        <w:t xml:space="preserve"> a</w:t>
      </w:r>
      <w:bookmarkStart w:id="20" w:name="OLE_LINK175"/>
      <w:bookmarkStart w:id="21" w:name="OLE_LINK176"/>
      <w:r w:rsidR="00307C4A" w:rsidRPr="00205698">
        <w:rPr>
          <w:rFonts w:eastAsia="SimSun"/>
          <w:sz w:val="22"/>
          <w:szCs w:val="22"/>
          <w:lang w:eastAsia="zh-CN"/>
        </w:rPr>
        <w:t xml:space="preserve"> preconfigured mapping with respect to CRS ports</w:t>
      </w:r>
      <w:bookmarkEnd w:id="20"/>
      <w:bookmarkEnd w:id="21"/>
      <w:r w:rsidR="00307C4A" w:rsidRPr="00205698">
        <w:rPr>
          <w:rFonts w:eastAsia="SimSun"/>
          <w:sz w:val="22"/>
          <w:szCs w:val="22"/>
          <w:lang w:eastAsia="zh-CN"/>
        </w:rPr>
        <w:t>.</w:t>
      </w:r>
      <w:r w:rsidR="004072EC">
        <w:rPr>
          <w:rFonts w:eastAsia="SimSun" w:hint="eastAsia"/>
          <w:sz w:val="22"/>
          <w:szCs w:val="22"/>
          <w:lang w:eastAsia="zh-CN"/>
        </w:rPr>
        <w:t xml:space="preserve"> In [7], it </w:t>
      </w:r>
      <w:r w:rsidR="000D67D0">
        <w:rPr>
          <w:rFonts w:eastAsia="SimSun"/>
          <w:sz w:val="22"/>
          <w:szCs w:val="22"/>
          <w:lang w:eastAsia="zh-CN"/>
        </w:rPr>
        <w:t xml:space="preserve">is </w:t>
      </w:r>
      <w:r w:rsidR="004072EC" w:rsidRPr="00205698">
        <w:rPr>
          <w:rFonts w:eastAsia="SimSun"/>
          <w:sz w:val="22"/>
          <w:szCs w:val="22"/>
          <w:lang w:eastAsia="zh-CN"/>
        </w:rPr>
        <w:t>considered indicating the precoder via the existing DCI signaling or determining the precoder based on PMI delay.</w:t>
      </w:r>
    </w:p>
    <w:p w:rsidR="00307C4A" w:rsidRPr="004072EC" w:rsidRDefault="00EF1EBE" w:rsidP="00307C4A">
      <w:pPr>
        <w:pStyle w:val="BodyText"/>
        <w:rPr>
          <w:rFonts w:eastAsia="SimSun"/>
          <w:sz w:val="22"/>
          <w:szCs w:val="22"/>
          <w:lang w:eastAsia="zh-CN"/>
        </w:rPr>
      </w:pPr>
      <w:r>
        <w:rPr>
          <w:rFonts w:eastAsia="SimSun" w:hint="eastAsia"/>
          <w:sz w:val="22"/>
          <w:szCs w:val="22"/>
          <w:lang w:eastAsia="zh-CN"/>
        </w:rPr>
        <w:t xml:space="preserve">The following table summarizes the view of different sources. Several companies proposed to use the </w:t>
      </w:r>
      <w:bookmarkStart w:id="22" w:name="OLE_LINK185"/>
      <w:bookmarkStart w:id="23" w:name="OLE_LINK186"/>
      <w:bookmarkStart w:id="24" w:name="OLE_LINK187"/>
      <w:r>
        <w:rPr>
          <w:rFonts w:eastAsia="SimSun" w:hint="eastAsia"/>
          <w:sz w:val="22"/>
          <w:szCs w:val="22"/>
          <w:lang w:eastAsia="zh-CN"/>
        </w:rPr>
        <w:t>precoding cycling</w:t>
      </w:r>
      <w:bookmarkEnd w:id="22"/>
      <w:bookmarkEnd w:id="23"/>
      <w:bookmarkEnd w:id="24"/>
      <w:r>
        <w:rPr>
          <w:rFonts w:eastAsia="SimSun" w:hint="eastAsia"/>
          <w:sz w:val="22"/>
          <w:szCs w:val="22"/>
          <w:lang w:eastAsia="zh-CN"/>
        </w:rPr>
        <w:t xml:space="preserve"> as the fallback mechanism. In our view,</w:t>
      </w:r>
      <w:bookmarkStart w:id="25" w:name="OLE_LINK192"/>
      <w:bookmarkStart w:id="26" w:name="OLE_LINK193"/>
      <w:r>
        <w:rPr>
          <w:rFonts w:eastAsia="SimSun" w:hint="eastAsia"/>
          <w:sz w:val="22"/>
          <w:szCs w:val="22"/>
          <w:lang w:eastAsia="zh-CN"/>
        </w:rPr>
        <w:t xml:space="preserve"> the fallback mechanism based on precoding cycling</w:t>
      </w:r>
      <w:bookmarkEnd w:id="25"/>
      <w:bookmarkEnd w:id="26"/>
      <w:r>
        <w:rPr>
          <w:rFonts w:eastAsia="SimSun" w:hint="eastAsia"/>
          <w:sz w:val="22"/>
          <w:szCs w:val="22"/>
          <w:lang w:eastAsia="zh-CN"/>
        </w:rPr>
        <w:t xml:space="preserve"> is feasible. However, a simple rule should be applied. On the other hand, considering </w:t>
      </w:r>
      <w:r w:rsidR="000D67D0">
        <w:rPr>
          <w:rFonts w:eastAsia="SimSun"/>
          <w:sz w:val="22"/>
          <w:szCs w:val="22"/>
          <w:lang w:eastAsia="zh-CN"/>
        </w:rPr>
        <w:t xml:space="preserve">that </w:t>
      </w:r>
      <w:r>
        <w:rPr>
          <w:rFonts w:eastAsia="SimSun" w:hint="eastAsia"/>
          <w:sz w:val="22"/>
          <w:szCs w:val="22"/>
          <w:lang w:eastAsia="zh-CN"/>
        </w:rPr>
        <w:t xml:space="preserve">the probability of </w:t>
      </w:r>
      <w:r w:rsidRPr="00205698">
        <w:rPr>
          <w:rFonts w:eastAsia="SimSun"/>
          <w:sz w:val="22"/>
          <w:szCs w:val="22"/>
          <w:lang w:eastAsia="zh-CN"/>
        </w:rPr>
        <w:t>eNB miss</w:t>
      </w:r>
      <w:r>
        <w:rPr>
          <w:rFonts w:eastAsia="SimSun" w:hint="eastAsia"/>
          <w:sz w:val="22"/>
          <w:szCs w:val="22"/>
          <w:lang w:eastAsia="zh-CN"/>
        </w:rPr>
        <w:t>ing</w:t>
      </w:r>
      <w:r w:rsidRPr="00205698">
        <w:rPr>
          <w:rFonts w:eastAsia="SimSun"/>
          <w:sz w:val="22"/>
          <w:szCs w:val="22"/>
          <w:lang w:eastAsia="zh-CN"/>
        </w:rPr>
        <w:t xml:space="preserve"> the CSI reported by the UE</w:t>
      </w:r>
      <w:r>
        <w:rPr>
          <w:rFonts w:eastAsia="SimSun" w:hint="eastAsia"/>
          <w:sz w:val="22"/>
          <w:szCs w:val="22"/>
          <w:lang w:eastAsia="zh-CN"/>
        </w:rPr>
        <w:t xml:space="preserve"> is very low, </w:t>
      </w:r>
      <w:bookmarkStart w:id="27" w:name="OLE_LINK194"/>
      <w:bookmarkStart w:id="28" w:name="OLE_LINK195"/>
      <w:bookmarkStart w:id="29" w:name="OLE_LINK196"/>
      <w:r>
        <w:rPr>
          <w:rFonts w:eastAsia="SimSun" w:hint="eastAsia"/>
          <w:sz w:val="22"/>
          <w:szCs w:val="22"/>
          <w:lang w:eastAsia="zh-CN"/>
        </w:rPr>
        <w:t>h</w:t>
      </w:r>
      <w:r w:rsidRPr="00205698">
        <w:rPr>
          <w:rFonts w:eastAsia="SimSun"/>
          <w:sz w:val="22"/>
          <w:szCs w:val="22"/>
          <w:lang w:eastAsia="zh-CN"/>
        </w:rPr>
        <w:t>ypothesis test</w:t>
      </w:r>
      <w:r w:rsidRPr="00EF1EBE">
        <w:rPr>
          <w:rFonts w:eastAsia="SimSun"/>
          <w:sz w:val="22"/>
          <w:szCs w:val="22"/>
          <w:lang w:eastAsia="zh-CN"/>
        </w:rPr>
        <w:t xml:space="preserve"> </w:t>
      </w:r>
      <w:r w:rsidRPr="00205698">
        <w:rPr>
          <w:rFonts w:eastAsia="SimSun"/>
          <w:sz w:val="22"/>
          <w:szCs w:val="22"/>
          <w:lang w:eastAsia="zh-CN"/>
        </w:rPr>
        <w:t>for the different precoders</w:t>
      </w:r>
      <w:bookmarkEnd w:id="27"/>
      <w:bookmarkEnd w:id="28"/>
      <w:bookmarkEnd w:id="29"/>
      <w:r>
        <w:rPr>
          <w:rFonts w:eastAsia="SimSun" w:hint="eastAsia"/>
          <w:sz w:val="22"/>
          <w:szCs w:val="22"/>
          <w:lang w:eastAsia="zh-CN"/>
        </w:rPr>
        <w:t xml:space="preserve"> can also be considered.</w:t>
      </w:r>
    </w:p>
    <w:p w:rsidR="004072EC" w:rsidRPr="002F1B5D" w:rsidRDefault="004072EC" w:rsidP="004072EC">
      <w:pPr>
        <w:pStyle w:val="Caption"/>
        <w:keepNext/>
        <w:rPr>
          <w:lang w:eastAsia="zh-CN"/>
        </w:rPr>
      </w:pPr>
      <w:r w:rsidRPr="002F1B5D">
        <w:t xml:space="preserve">Table </w:t>
      </w:r>
      <w:r w:rsidR="00DA1C1B">
        <w:rPr>
          <w:noProof/>
        </w:rPr>
        <w:fldChar w:fldCharType="begin"/>
      </w:r>
      <w:r w:rsidR="00DA1C1B">
        <w:rPr>
          <w:noProof/>
        </w:rPr>
        <w:instrText xml:space="preserve"> SEQ Table \* ARABIC </w:instrText>
      </w:r>
      <w:r w:rsidR="00DA1C1B">
        <w:rPr>
          <w:noProof/>
        </w:rPr>
        <w:fldChar w:fldCharType="separate"/>
      </w:r>
      <w:r w:rsidRPr="002F1B5D">
        <w:rPr>
          <w:noProof/>
        </w:rPr>
        <w:t>1</w:t>
      </w:r>
      <w:r w:rsidR="00DA1C1B">
        <w:rPr>
          <w:noProof/>
        </w:rPr>
        <w:fldChar w:fldCharType="end"/>
      </w:r>
      <w:r w:rsidRPr="002F1B5D">
        <w:rPr>
          <w:rFonts w:hint="eastAsia"/>
          <w:lang w:eastAsia="zh-CN"/>
        </w:rPr>
        <w:t xml:space="preserve">: </w:t>
      </w:r>
      <w:r w:rsidR="002455B3" w:rsidRPr="002F1B5D">
        <w:rPr>
          <w:rFonts w:hint="eastAsia"/>
          <w:lang w:eastAsia="zh-CN"/>
        </w:rPr>
        <w:t>Methods for fallback mechanism</w:t>
      </w:r>
    </w:p>
    <w:tbl>
      <w:tblPr>
        <w:tblStyle w:val="TableGrid"/>
        <w:tblW w:w="0" w:type="auto"/>
        <w:jc w:val="center"/>
        <w:tblLook w:val="04A0" w:firstRow="1" w:lastRow="0" w:firstColumn="1" w:lastColumn="0" w:noHBand="0" w:noVBand="1"/>
      </w:tblPr>
      <w:tblGrid>
        <w:gridCol w:w="2273"/>
        <w:gridCol w:w="4218"/>
      </w:tblGrid>
      <w:tr w:rsidR="00AE2303" w:rsidRPr="002F1B5D" w:rsidTr="00AE2303">
        <w:trPr>
          <w:jc w:val="center"/>
        </w:trPr>
        <w:tc>
          <w:tcPr>
            <w:tcW w:w="2273" w:type="dxa"/>
          </w:tcPr>
          <w:p w:rsidR="00AE2303" w:rsidRPr="002F1B5D" w:rsidRDefault="00AE2303" w:rsidP="00AE2303">
            <w:pPr>
              <w:pStyle w:val="BodyText"/>
              <w:jc w:val="center"/>
              <w:rPr>
                <w:rFonts w:eastAsia="SimSun"/>
                <w:b/>
                <w:lang w:eastAsia="zh-CN"/>
              </w:rPr>
            </w:pPr>
            <w:r w:rsidRPr="002F1B5D">
              <w:rPr>
                <w:rFonts w:eastAsia="SimSun" w:hint="eastAsia"/>
                <w:b/>
                <w:lang w:eastAsia="zh-CN"/>
              </w:rPr>
              <w:t>Fallback mechanism</w:t>
            </w:r>
          </w:p>
        </w:tc>
        <w:tc>
          <w:tcPr>
            <w:tcW w:w="4218" w:type="dxa"/>
          </w:tcPr>
          <w:p w:rsidR="00AE2303" w:rsidRPr="002F1B5D" w:rsidRDefault="00AE2303" w:rsidP="00AE2303">
            <w:pPr>
              <w:pStyle w:val="BodyText"/>
              <w:jc w:val="center"/>
              <w:rPr>
                <w:rFonts w:eastAsia="SimSun"/>
                <w:b/>
                <w:lang w:eastAsia="zh-CN"/>
              </w:rPr>
            </w:pPr>
            <w:r w:rsidRPr="002F1B5D">
              <w:rPr>
                <w:rFonts w:eastAsia="SimSun" w:hint="eastAsia"/>
                <w:b/>
                <w:lang w:eastAsia="zh-CN"/>
              </w:rPr>
              <w:t>Details</w:t>
            </w:r>
          </w:p>
        </w:tc>
      </w:tr>
      <w:tr w:rsidR="004072EC" w:rsidRPr="002F1B5D" w:rsidTr="004072EC">
        <w:trPr>
          <w:jc w:val="center"/>
        </w:trPr>
        <w:tc>
          <w:tcPr>
            <w:tcW w:w="2273" w:type="dxa"/>
            <w:vMerge w:val="restart"/>
            <w:vAlign w:val="center"/>
          </w:tcPr>
          <w:p w:rsidR="004072EC" w:rsidRPr="002F1B5D" w:rsidRDefault="004072EC" w:rsidP="004072EC">
            <w:pPr>
              <w:pStyle w:val="BodyText"/>
              <w:jc w:val="center"/>
              <w:rPr>
                <w:rFonts w:eastAsia="SimSun"/>
                <w:lang w:eastAsia="zh-CN"/>
              </w:rPr>
            </w:pPr>
            <w:r w:rsidRPr="002F1B5D">
              <w:rPr>
                <w:rFonts w:eastAsia="SimSun"/>
                <w:lang w:eastAsia="zh-CN"/>
              </w:rPr>
              <w:t>P</w:t>
            </w:r>
            <w:r w:rsidRPr="002F1B5D">
              <w:rPr>
                <w:rFonts w:eastAsia="SimSun" w:hint="eastAsia"/>
                <w:lang w:eastAsia="zh-CN"/>
              </w:rPr>
              <w:t>recoder cycling</w:t>
            </w:r>
          </w:p>
        </w:tc>
        <w:tc>
          <w:tcPr>
            <w:tcW w:w="4218" w:type="dxa"/>
          </w:tcPr>
          <w:p w:rsidR="004072EC" w:rsidRPr="002F1B5D" w:rsidRDefault="004072EC" w:rsidP="00307C4A">
            <w:pPr>
              <w:pStyle w:val="BodyText"/>
              <w:rPr>
                <w:rFonts w:eastAsia="SimSun"/>
                <w:lang w:eastAsia="zh-CN"/>
              </w:rPr>
            </w:pPr>
            <w:r w:rsidRPr="002F1B5D">
              <w:rPr>
                <w:rFonts w:eastAsia="SimSun"/>
                <w:lang w:eastAsia="zh-CN"/>
              </w:rPr>
              <w:t>P</w:t>
            </w:r>
            <w:r w:rsidRPr="002F1B5D">
              <w:rPr>
                <w:rFonts w:eastAsia="SimSun" w:hint="eastAsia"/>
                <w:lang w:eastAsia="zh-CN"/>
              </w:rPr>
              <w:t xml:space="preserve">artial </w:t>
            </w:r>
            <w:r w:rsidRPr="002F1B5D">
              <w:rPr>
                <w:rFonts w:eastAsia="SimSun"/>
                <w:lang w:eastAsia="zh-CN"/>
              </w:rPr>
              <w:t>UE-specific search space and/or particular time/frequency location</w:t>
            </w:r>
          </w:p>
        </w:tc>
      </w:tr>
      <w:tr w:rsidR="004072EC" w:rsidRPr="002F1B5D" w:rsidTr="00AE2303">
        <w:trPr>
          <w:jc w:val="center"/>
        </w:trPr>
        <w:tc>
          <w:tcPr>
            <w:tcW w:w="2273" w:type="dxa"/>
            <w:vMerge/>
          </w:tcPr>
          <w:p w:rsidR="004072EC" w:rsidRPr="002F1B5D" w:rsidRDefault="004072EC" w:rsidP="00307C4A">
            <w:pPr>
              <w:pStyle w:val="BodyText"/>
              <w:rPr>
                <w:rFonts w:eastAsia="SimSun"/>
                <w:lang w:eastAsia="zh-CN"/>
              </w:rPr>
            </w:pPr>
          </w:p>
        </w:tc>
        <w:tc>
          <w:tcPr>
            <w:tcW w:w="4218" w:type="dxa"/>
          </w:tcPr>
          <w:p w:rsidR="004072EC" w:rsidRPr="002F1B5D" w:rsidRDefault="004072EC" w:rsidP="00307C4A">
            <w:pPr>
              <w:pStyle w:val="BodyText"/>
              <w:rPr>
                <w:rFonts w:eastAsia="SimSun"/>
                <w:lang w:eastAsia="zh-CN"/>
              </w:rPr>
            </w:pPr>
            <w:r w:rsidRPr="002F1B5D">
              <w:rPr>
                <w:rFonts w:eastAsia="SimSun" w:hint="eastAsia"/>
                <w:lang w:eastAsia="zh-CN"/>
              </w:rPr>
              <w:t>MPDCCH PRB set</w:t>
            </w:r>
          </w:p>
        </w:tc>
      </w:tr>
      <w:tr w:rsidR="004072EC" w:rsidRPr="002F1B5D" w:rsidTr="00AE2303">
        <w:trPr>
          <w:jc w:val="center"/>
        </w:trPr>
        <w:tc>
          <w:tcPr>
            <w:tcW w:w="2273" w:type="dxa"/>
            <w:vMerge/>
          </w:tcPr>
          <w:p w:rsidR="004072EC" w:rsidRPr="002F1B5D" w:rsidRDefault="004072EC" w:rsidP="00307C4A">
            <w:pPr>
              <w:pStyle w:val="BodyText"/>
              <w:rPr>
                <w:rFonts w:eastAsia="SimSun"/>
                <w:lang w:eastAsia="zh-CN"/>
              </w:rPr>
            </w:pPr>
          </w:p>
        </w:tc>
        <w:tc>
          <w:tcPr>
            <w:tcW w:w="4218" w:type="dxa"/>
          </w:tcPr>
          <w:p w:rsidR="004072EC" w:rsidRPr="002F1B5D" w:rsidRDefault="004072EC" w:rsidP="00307C4A">
            <w:pPr>
              <w:pStyle w:val="BodyText"/>
              <w:rPr>
                <w:rFonts w:eastAsia="SimSun"/>
                <w:lang w:eastAsia="zh-CN"/>
              </w:rPr>
            </w:pPr>
            <w:r w:rsidRPr="002F1B5D">
              <w:rPr>
                <w:rFonts w:eastAsia="SimSun" w:hint="eastAsia"/>
                <w:lang w:eastAsia="zh-CN"/>
              </w:rPr>
              <w:t>T</w:t>
            </w:r>
            <w:r w:rsidRPr="002F1B5D">
              <w:rPr>
                <w:rFonts w:eastAsia="SimSun"/>
                <w:lang w:eastAsia="zh-CN"/>
              </w:rPr>
              <w:t xml:space="preserve">he delay of PMI reporting is </w:t>
            </w:r>
            <w:r w:rsidRPr="002F1B5D">
              <w:rPr>
                <w:rFonts w:eastAsia="SimSun" w:hint="eastAsia"/>
                <w:lang w:eastAsia="zh-CN"/>
              </w:rPr>
              <w:t>more</w:t>
            </w:r>
            <w:r w:rsidRPr="002F1B5D">
              <w:rPr>
                <w:rFonts w:eastAsia="SimSun"/>
                <w:lang w:eastAsia="zh-CN"/>
              </w:rPr>
              <w:t xml:space="preserve"> than </w:t>
            </w:r>
            <w:r w:rsidRPr="002F1B5D">
              <w:rPr>
                <w:rFonts w:eastAsia="SimSun" w:hint="eastAsia"/>
                <w:lang w:eastAsia="zh-CN"/>
              </w:rPr>
              <w:t xml:space="preserve">or equal to </w:t>
            </w:r>
            <w:r w:rsidRPr="002F1B5D">
              <w:rPr>
                <w:rFonts w:eastAsia="SimSun"/>
                <w:lang w:eastAsia="zh-CN"/>
              </w:rPr>
              <w:t>N</w:t>
            </w:r>
            <w:r w:rsidRPr="002F1B5D">
              <w:rPr>
                <w:rFonts w:eastAsia="SimSun"/>
                <w:vertAlign w:val="subscript"/>
                <w:lang w:eastAsia="zh-CN"/>
              </w:rPr>
              <w:t>delay</w:t>
            </w:r>
            <w:r w:rsidRPr="002F1B5D">
              <w:rPr>
                <w:rFonts w:eastAsia="SimSun"/>
                <w:lang w:eastAsia="zh-CN"/>
              </w:rPr>
              <w:t xml:space="preserve"> ms</w:t>
            </w:r>
          </w:p>
        </w:tc>
      </w:tr>
      <w:tr w:rsidR="00AE2303" w:rsidRPr="002F1B5D" w:rsidTr="00AE2303">
        <w:trPr>
          <w:jc w:val="center"/>
        </w:trPr>
        <w:tc>
          <w:tcPr>
            <w:tcW w:w="2273" w:type="dxa"/>
          </w:tcPr>
          <w:p w:rsidR="00AE2303" w:rsidRPr="002F1B5D" w:rsidRDefault="00AE2303" w:rsidP="004072EC">
            <w:pPr>
              <w:pStyle w:val="BodyText"/>
              <w:jc w:val="center"/>
              <w:rPr>
                <w:rFonts w:eastAsia="SimSun"/>
                <w:lang w:eastAsia="zh-CN"/>
              </w:rPr>
            </w:pPr>
            <w:r w:rsidRPr="002F1B5D">
              <w:rPr>
                <w:rFonts w:eastAsia="SimSun" w:hint="eastAsia"/>
                <w:lang w:eastAsia="zh-CN"/>
              </w:rPr>
              <w:t>MPDCCH ports</w:t>
            </w:r>
          </w:p>
        </w:tc>
        <w:tc>
          <w:tcPr>
            <w:tcW w:w="4218" w:type="dxa"/>
          </w:tcPr>
          <w:p w:rsidR="00AE2303" w:rsidRPr="002F1B5D" w:rsidRDefault="00AE2303" w:rsidP="00C2776D">
            <w:pPr>
              <w:pStyle w:val="BodyText"/>
              <w:rPr>
                <w:rFonts w:eastAsia="SimSun"/>
                <w:lang w:eastAsia="zh-CN"/>
              </w:rPr>
            </w:pPr>
            <w:r w:rsidRPr="002F1B5D">
              <w:rPr>
                <w:rFonts w:eastAsia="SimSun" w:hint="eastAsia"/>
                <w:lang w:eastAsia="zh-CN"/>
              </w:rPr>
              <w:t>P</w:t>
            </w:r>
            <w:r w:rsidRPr="002F1B5D">
              <w:rPr>
                <w:rFonts w:eastAsia="SimSun"/>
                <w:lang w:eastAsia="zh-CN"/>
              </w:rPr>
              <w:t>reconfigured mapping with respect to CRS ports</w:t>
            </w:r>
          </w:p>
        </w:tc>
      </w:tr>
      <w:tr w:rsidR="00AE2303" w:rsidRPr="002F1B5D" w:rsidTr="00AE2303">
        <w:trPr>
          <w:jc w:val="center"/>
        </w:trPr>
        <w:tc>
          <w:tcPr>
            <w:tcW w:w="2273" w:type="dxa"/>
          </w:tcPr>
          <w:p w:rsidR="00AE2303" w:rsidRPr="002F1B5D" w:rsidRDefault="00AE2303" w:rsidP="004072EC">
            <w:pPr>
              <w:pStyle w:val="BodyText"/>
              <w:jc w:val="center"/>
              <w:rPr>
                <w:rFonts w:eastAsia="SimSun"/>
                <w:lang w:eastAsia="zh-CN"/>
              </w:rPr>
            </w:pPr>
            <w:r w:rsidRPr="002F1B5D">
              <w:rPr>
                <w:rFonts w:eastAsia="SimSun"/>
                <w:lang w:eastAsia="zh-CN"/>
              </w:rPr>
              <w:t>MPDCCH candidates</w:t>
            </w:r>
          </w:p>
        </w:tc>
        <w:tc>
          <w:tcPr>
            <w:tcW w:w="4218" w:type="dxa"/>
          </w:tcPr>
          <w:p w:rsidR="00AE2303" w:rsidRPr="002F1B5D" w:rsidRDefault="00AE2303" w:rsidP="00307C4A">
            <w:pPr>
              <w:pStyle w:val="BodyText"/>
              <w:rPr>
                <w:rFonts w:eastAsia="SimSun"/>
                <w:lang w:eastAsia="zh-CN"/>
              </w:rPr>
            </w:pPr>
            <w:r w:rsidRPr="002F1B5D">
              <w:rPr>
                <w:rFonts w:eastAsia="SimSun" w:hint="eastAsia"/>
                <w:lang w:eastAsia="zh-CN"/>
              </w:rPr>
              <w:t xml:space="preserve">No </w:t>
            </w:r>
            <w:r w:rsidRPr="002F1B5D">
              <w:rPr>
                <w:rFonts w:eastAsia="SimSun"/>
                <w:lang w:eastAsia="zh-CN"/>
              </w:rPr>
              <w:t>mapping of CRS and MPDCCH DMRS ports</w:t>
            </w:r>
          </w:p>
        </w:tc>
      </w:tr>
      <w:tr w:rsidR="00AE2303" w:rsidRPr="002F1B5D" w:rsidTr="00AE2303">
        <w:trPr>
          <w:jc w:val="center"/>
        </w:trPr>
        <w:tc>
          <w:tcPr>
            <w:tcW w:w="2273" w:type="dxa"/>
          </w:tcPr>
          <w:p w:rsidR="00AE2303" w:rsidRPr="002F1B5D" w:rsidRDefault="00AE2303" w:rsidP="004072EC">
            <w:pPr>
              <w:pStyle w:val="BodyText"/>
              <w:jc w:val="center"/>
              <w:rPr>
                <w:rFonts w:eastAsia="SimSun"/>
                <w:lang w:eastAsia="zh-CN"/>
              </w:rPr>
            </w:pPr>
            <w:r w:rsidRPr="002F1B5D">
              <w:rPr>
                <w:rFonts w:eastAsia="SimSun" w:hint="eastAsia"/>
                <w:lang w:eastAsia="zh-CN"/>
              </w:rPr>
              <w:t>H</w:t>
            </w:r>
            <w:r w:rsidRPr="002F1B5D">
              <w:rPr>
                <w:rFonts w:eastAsia="SimSun"/>
                <w:lang w:eastAsia="zh-CN"/>
              </w:rPr>
              <w:t>ypothesis tests</w:t>
            </w:r>
          </w:p>
        </w:tc>
        <w:tc>
          <w:tcPr>
            <w:tcW w:w="4218" w:type="dxa"/>
          </w:tcPr>
          <w:p w:rsidR="00AE2303" w:rsidRPr="002F1B5D" w:rsidRDefault="00AE2303" w:rsidP="00AE2303">
            <w:pPr>
              <w:pStyle w:val="BodyText"/>
              <w:rPr>
                <w:rFonts w:eastAsia="SimSun"/>
                <w:lang w:eastAsia="zh-CN"/>
              </w:rPr>
            </w:pPr>
            <w:r w:rsidRPr="002F1B5D">
              <w:rPr>
                <w:rFonts w:eastAsia="SimSun" w:hint="eastAsia"/>
                <w:lang w:eastAsia="zh-CN"/>
              </w:rPr>
              <w:t>T</w:t>
            </w:r>
            <w:r w:rsidRPr="002F1B5D">
              <w:rPr>
                <w:rFonts w:eastAsia="SimSun"/>
                <w:lang w:eastAsia="zh-CN"/>
              </w:rPr>
              <w:t xml:space="preserve">est </w:t>
            </w:r>
            <w:bookmarkStart w:id="30" w:name="OLE_LINK190"/>
            <w:bookmarkStart w:id="31" w:name="OLE_LINK191"/>
            <w:r w:rsidRPr="002F1B5D">
              <w:rPr>
                <w:rFonts w:eastAsia="SimSun"/>
                <w:lang w:eastAsia="zh-CN"/>
              </w:rPr>
              <w:t>for the different precoders</w:t>
            </w:r>
            <w:bookmarkEnd w:id="30"/>
            <w:bookmarkEnd w:id="31"/>
          </w:p>
        </w:tc>
      </w:tr>
      <w:tr w:rsidR="00AE2303" w:rsidRPr="002F1B5D" w:rsidTr="00AE2303">
        <w:trPr>
          <w:jc w:val="center"/>
        </w:trPr>
        <w:tc>
          <w:tcPr>
            <w:tcW w:w="2273" w:type="dxa"/>
          </w:tcPr>
          <w:p w:rsidR="00AE2303" w:rsidRPr="002F1B5D" w:rsidRDefault="00AE2303" w:rsidP="004072EC">
            <w:pPr>
              <w:pStyle w:val="BodyText"/>
              <w:jc w:val="center"/>
              <w:rPr>
                <w:rFonts w:eastAsia="SimSun"/>
                <w:lang w:eastAsia="zh-CN"/>
              </w:rPr>
            </w:pPr>
            <w:r w:rsidRPr="002F1B5D">
              <w:rPr>
                <w:rFonts w:eastAsia="SimSun" w:hint="eastAsia"/>
                <w:lang w:eastAsia="zh-CN"/>
              </w:rPr>
              <w:t>DCI signaling</w:t>
            </w:r>
          </w:p>
        </w:tc>
        <w:tc>
          <w:tcPr>
            <w:tcW w:w="4218" w:type="dxa"/>
          </w:tcPr>
          <w:p w:rsidR="00AE2303" w:rsidRPr="002F1B5D" w:rsidRDefault="00AE2303" w:rsidP="00307C4A">
            <w:pPr>
              <w:pStyle w:val="BodyText"/>
              <w:rPr>
                <w:rFonts w:eastAsia="SimSun"/>
                <w:lang w:eastAsia="zh-CN"/>
              </w:rPr>
            </w:pPr>
          </w:p>
        </w:tc>
      </w:tr>
    </w:tbl>
    <w:p w:rsidR="00EF1EBE" w:rsidRDefault="00EF1EBE" w:rsidP="00307C4A">
      <w:pPr>
        <w:rPr>
          <w:b/>
          <w:bCs/>
          <w:i/>
          <w:lang w:eastAsia="zh-CN"/>
        </w:rPr>
      </w:pPr>
    </w:p>
    <w:p w:rsidR="00307C4A" w:rsidRPr="002F1B5D" w:rsidRDefault="00307C4A" w:rsidP="00307C4A">
      <w:pPr>
        <w:rPr>
          <w:b/>
          <w:bCs/>
          <w:i/>
          <w:lang w:eastAsia="zh-CN"/>
        </w:rPr>
      </w:pPr>
      <w:bookmarkStart w:id="32" w:name="OLE_LINK227"/>
      <w:r w:rsidRPr="003926F3">
        <w:rPr>
          <w:b/>
          <w:bCs/>
          <w:i/>
        </w:rPr>
        <w:t xml:space="preserve">Proposal 1: </w:t>
      </w:r>
      <w:r w:rsidRPr="002F1B5D">
        <w:rPr>
          <w:b/>
          <w:bCs/>
          <w:i/>
        </w:rPr>
        <w:t>When CSI-based precoding is configured</w:t>
      </w:r>
      <w:r w:rsidR="00EF1EBE" w:rsidRPr="002F1B5D">
        <w:rPr>
          <w:rFonts w:hint="eastAsia"/>
          <w:b/>
          <w:bCs/>
          <w:i/>
          <w:lang w:eastAsia="zh-CN"/>
        </w:rPr>
        <w:t>, the following fallback mechanism</w:t>
      </w:r>
      <w:r w:rsidR="000D67D0">
        <w:rPr>
          <w:b/>
          <w:bCs/>
          <w:i/>
          <w:lang w:eastAsia="zh-CN"/>
        </w:rPr>
        <w:t>s</w:t>
      </w:r>
      <w:r w:rsidR="00EF1EBE" w:rsidRPr="002F1B5D">
        <w:rPr>
          <w:rFonts w:hint="eastAsia"/>
          <w:b/>
          <w:bCs/>
          <w:i/>
          <w:lang w:eastAsia="zh-CN"/>
        </w:rPr>
        <w:t xml:space="preserve"> can be considered:</w:t>
      </w:r>
    </w:p>
    <w:p w:rsidR="00EF1EBE" w:rsidRPr="002F1B5D" w:rsidRDefault="00EF1EBE" w:rsidP="00307C4A">
      <w:pPr>
        <w:numPr>
          <w:ilvl w:val="0"/>
          <w:numId w:val="46"/>
        </w:numPr>
        <w:autoSpaceDE/>
        <w:autoSpaceDN/>
        <w:adjustRightInd/>
        <w:snapToGrid/>
        <w:spacing w:after="0"/>
        <w:jc w:val="left"/>
        <w:rPr>
          <w:b/>
          <w:bCs/>
          <w:i/>
        </w:rPr>
      </w:pPr>
      <w:r w:rsidRPr="002F1B5D">
        <w:rPr>
          <w:rFonts w:hint="eastAsia"/>
          <w:b/>
          <w:bCs/>
          <w:i/>
        </w:rPr>
        <w:t>based on precoding cycling</w:t>
      </w:r>
      <w:r w:rsidRPr="002F1B5D">
        <w:rPr>
          <w:b/>
          <w:bCs/>
          <w:i/>
        </w:rPr>
        <w:t xml:space="preserve"> </w:t>
      </w:r>
    </w:p>
    <w:p w:rsidR="00307C4A" w:rsidRPr="002F1B5D" w:rsidRDefault="00EF1EBE" w:rsidP="00EF1EBE">
      <w:pPr>
        <w:numPr>
          <w:ilvl w:val="0"/>
          <w:numId w:val="46"/>
        </w:numPr>
        <w:autoSpaceDE/>
        <w:autoSpaceDN/>
        <w:adjustRightInd/>
        <w:snapToGrid/>
        <w:spacing w:after="0"/>
        <w:jc w:val="left"/>
        <w:rPr>
          <w:b/>
          <w:bCs/>
          <w:i/>
        </w:rPr>
      </w:pPr>
      <w:r w:rsidRPr="002F1B5D">
        <w:rPr>
          <w:rFonts w:hint="eastAsia"/>
          <w:b/>
          <w:bCs/>
          <w:i/>
        </w:rPr>
        <w:t xml:space="preserve">based on </w:t>
      </w:r>
      <w:r w:rsidRPr="002F1B5D">
        <w:rPr>
          <w:b/>
          <w:bCs/>
          <w:i/>
        </w:rPr>
        <w:t>hypothesis test for the different precoders</w:t>
      </w:r>
    </w:p>
    <w:bookmarkEnd w:id="32"/>
    <w:p w:rsidR="002F1B5D" w:rsidRDefault="002F1B5D" w:rsidP="00240477">
      <w:pPr>
        <w:pStyle w:val="Heading2"/>
        <w:rPr>
          <w:lang w:eastAsia="zh-CN"/>
        </w:rPr>
      </w:pPr>
      <w:r>
        <w:rPr>
          <w:rFonts w:hint="eastAsia"/>
          <w:lang w:eastAsia="zh-CN"/>
        </w:rPr>
        <w:t>Precoders set</w:t>
      </w:r>
    </w:p>
    <w:p w:rsidR="002F1B5D" w:rsidRPr="002F1B5D" w:rsidRDefault="002F1B5D" w:rsidP="002F1B5D">
      <w:pPr>
        <w:rPr>
          <w:lang w:eastAsia="zh-CN"/>
        </w:rPr>
      </w:pPr>
      <w:r w:rsidRPr="002F1B5D">
        <w:rPr>
          <w:rFonts w:hint="eastAsia"/>
          <w:lang w:eastAsia="zh-CN"/>
        </w:rPr>
        <w:t xml:space="preserve">In [2], it </w:t>
      </w:r>
      <w:r w:rsidR="000D67D0">
        <w:rPr>
          <w:lang w:eastAsia="zh-CN"/>
        </w:rPr>
        <w:t xml:space="preserve">is </w:t>
      </w:r>
      <w:r w:rsidRPr="002F1B5D">
        <w:rPr>
          <w:rFonts w:hint="eastAsia"/>
          <w:lang w:eastAsia="zh-CN"/>
        </w:rPr>
        <w:t xml:space="preserve">showed that </w:t>
      </w:r>
      <w:bookmarkStart w:id="33" w:name="_Toc4773520"/>
      <w:r w:rsidRPr="002F1B5D">
        <w:rPr>
          <w:rFonts w:hint="eastAsia"/>
          <w:lang w:eastAsia="zh-CN"/>
        </w:rPr>
        <w:t>f</w:t>
      </w:r>
      <w:r w:rsidRPr="002F1B5D">
        <w:rPr>
          <w:lang w:eastAsia="zh-CN"/>
        </w:rPr>
        <w:t xml:space="preserve">or the case of four CRS ports, the subset of Rel-8 codebook </w:t>
      </w:r>
      <w:bookmarkStart w:id="34" w:name="OLE_LINK205"/>
      <w:bookmarkStart w:id="35" w:name="OLE_LINK206"/>
      <w:r w:rsidRPr="002F1B5D">
        <w:rPr>
          <w:lang w:eastAsia="zh-CN"/>
        </w:rPr>
        <w:t xml:space="preserve">precoders </w:t>
      </w:r>
      <w:r w:rsidRPr="002F1B5D">
        <w:rPr>
          <w:rFonts w:hint="eastAsia"/>
          <w:lang w:eastAsia="zh-CN"/>
        </w:rPr>
        <w:t xml:space="preserve">with </w:t>
      </w:r>
      <w:r w:rsidRPr="002F1B5D">
        <w:rPr>
          <w:lang w:eastAsia="zh-CN"/>
        </w:rPr>
        <w:t>indices 12, 13, 14, and 15</w:t>
      </w:r>
      <w:bookmarkEnd w:id="34"/>
      <w:bookmarkEnd w:id="35"/>
      <w:r w:rsidRPr="002F1B5D">
        <w:rPr>
          <w:lang w:eastAsia="zh-CN"/>
        </w:rPr>
        <w:t xml:space="preserve"> show</w:t>
      </w:r>
      <w:r w:rsidRPr="002F1B5D">
        <w:rPr>
          <w:rFonts w:hint="eastAsia"/>
          <w:lang w:eastAsia="zh-CN"/>
        </w:rPr>
        <w:t xml:space="preserve"> the</w:t>
      </w:r>
      <w:r w:rsidRPr="002F1B5D">
        <w:rPr>
          <w:lang w:eastAsia="zh-CN"/>
        </w:rPr>
        <w:t xml:space="preserve"> BLER performance fairly close to that of the best.</w:t>
      </w:r>
      <w:bookmarkEnd w:id="33"/>
      <w:r w:rsidRPr="002F1B5D">
        <w:rPr>
          <w:lang w:eastAsia="zh-CN"/>
        </w:rPr>
        <w:t xml:space="preserve"> </w:t>
      </w:r>
      <w:r w:rsidRPr="002F1B5D">
        <w:rPr>
          <w:rFonts w:hint="eastAsia"/>
          <w:lang w:eastAsia="zh-CN"/>
        </w:rPr>
        <w:t xml:space="preserve">Therefore, the </w:t>
      </w:r>
      <w:bookmarkStart w:id="36" w:name="OLE_LINK216"/>
      <w:bookmarkStart w:id="37" w:name="OLE_LINK217"/>
      <w:bookmarkStart w:id="38" w:name="OLE_LINK218"/>
      <w:r w:rsidRPr="002F1B5D">
        <w:rPr>
          <w:lang w:eastAsia="zh-CN"/>
        </w:rPr>
        <w:t xml:space="preserve">precoders </w:t>
      </w:r>
      <w:r w:rsidRPr="002F1B5D">
        <w:rPr>
          <w:rFonts w:hint="eastAsia"/>
          <w:lang w:eastAsia="zh-CN"/>
        </w:rPr>
        <w:t xml:space="preserve">with </w:t>
      </w:r>
      <w:r w:rsidRPr="002F1B5D">
        <w:rPr>
          <w:lang w:eastAsia="zh-CN"/>
        </w:rPr>
        <w:t>indices 12, 13, 14, and 15</w:t>
      </w:r>
      <w:r w:rsidRPr="002F1B5D">
        <w:rPr>
          <w:rFonts w:hint="eastAsia"/>
          <w:lang w:eastAsia="zh-CN"/>
        </w:rPr>
        <w:t xml:space="preserve"> can consist of the precoder set for 4Tx</w:t>
      </w:r>
      <w:bookmarkEnd w:id="36"/>
      <w:bookmarkEnd w:id="37"/>
      <w:bookmarkEnd w:id="38"/>
      <w:r w:rsidRPr="002F1B5D">
        <w:rPr>
          <w:rFonts w:hint="eastAsia"/>
          <w:lang w:eastAsia="zh-CN"/>
        </w:rPr>
        <w:t>.</w:t>
      </w:r>
    </w:p>
    <w:p w:rsidR="002F1B5D" w:rsidRPr="002F1B5D" w:rsidRDefault="002F1B5D" w:rsidP="002F1B5D">
      <w:pPr>
        <w:rPr>
          <w:lang w:eastAsia="zh-CN"/>
        </w:rPr>
      </w:pPr>
      <w:r w:rsidRPr="002F1B5D">
        <w:rPr>
          <w:rFonts w:hint="eastAsia"/>
          <w:lang w:eastAsia="zh-CN"/>
        </w:rPr>
        <w:t xml:space="preserve">For 2Tx antennas, with two existing precoders with the opposite </w:t>
      </w:r>
      <w:r w:rsidRPr="002F1B5D">
        <w:rPr>
          <w:lang w:eastAsia="zh-CN"/>
        </w:rPr>
        <w:t>vector direction</w:t>
      </w:r>
      <w:r w:rsidRPr="002F1B5D">
        <w:rPr>
          <w:rFonts w:hint="eastAsia"/>
          <w:lang w:eastAsia="zh-CN"/>
        </w:rPr>
        <w:t>s, the 2</w:t>
      </w:r>
      <w:r w:rsidRPr="002F1B5D">
        <w:rPr>
          <w:lang w:eastAsia="zh-CN"/>
        </w:rPr>
        <w:t xml:space="preserve"> precoders</w:t>
      </w:r>
      <w:r w:rsidRPr="002F1B5D">
        <w:rPr>
          <w:rFonts w:hint="eastAsia"/>
          <w:lang w:eastAsia="zh-CN"/>
        </w:rPr>
        <w:t xml:space="preserve"> cycling and 4 </w:t>
      </w:r>
      <w:r w:rsidRPr="002F1B5D">
        <w:rPr>
          <w:lang w:eastAsia="zh-CN"/>
        </w:rPr>
        <w:t>precoders</w:t>
      </w:r>
      <w:r w:rsidRPr="002F1B5D">
        <w:rPr>
          <w:rFonts w:hint="eastAsia"/>
          <w:lang w:eastAsia="zh-CN"/>
        </w:rPr>
        <w:t xml:space="preserve"> cycling have the same performance</w:t>
      </w:r>
      <w:r w:rsidR="009062A8">
        <w:rPr>
          <w:rFonts w:hint="eastAsia"/>
          <w:lang w:eastAsia="zh-CN"/>
        </w:rPr>
        <w:t xml:space="preserve"> </w:t>
      </w:r>
      <w:r w:rsidRPr="002F1B5D">
        <w:rPr>
          <w:rFonts w:hint="eastAsia"/>
          <w:lang w:eastAsia="zh-CN"/>
        </w:rPr>
        <w:t xml:space="preserve">[7]. </w:t>
      </w:r>
      <w:r w:rsidRPr="002F1B5D">
        <w:rPr>
          <w:lang w:eastAsia="zh-CN"/>
        </w:rPr>
        <w:t>B</w:t>
      </w:r>
      <w:r w:rsidRPr="002F1B5D">
        <w:rPr>
          <w:rFonts w:hint="eastAsia"/>
          <w:lang w:eastAsia="zh-CN"/>
        </w:rPr>
        <w:t>ased on th</w:t>
      </w:r>
      <w:r w:rsidR="000D67D0">
        <w:rPr>
          <w:lang w:eastAsia="zh-CN"/>
        </w:rPr>
        <w:t>ese</w:t>
      </w:r>
      <w:r w:rsidRPr="002F1B5D">
        <w:rPr>
          <w:rFonts w:hint="eastAsia"/>
          <w:lang w:eastAsia="zh-CN"/>
        </w:rPr>
        <w:t xml:space="preserve"> results, </w:t>
      </w:r>
      <w:bookmarkStart w:id="39" w:name="OLE_LINK219"/>
      <w:bookmarkStart w:id="40" w:name="OLE_LINK220"/>
      <w:bookmarkStart w:id="41" w:name="OLE_LINK221"/>
      <w:r w:rsidR="009062A8">
        <w:rPr>
          <w:rFonts w:hint="eastAsia"/>
          <w:lang w:eastAsia="zh-CN"/>
        </w:rPr>
        <w:t>p</w:t>
      </w:r>
      <w:r w:rsidR="009062A8" w:rsidRPr="009062A8">
        <w:rPr>
          <w:lang w:eastAsia="zh-CN"/>
        </w:rPr>
        <w:t xml:space="preserve">recoders with indices </w:t>
      </w:r>
      <w:r w:rsidR="009062A8" w:rsidRPr="009062A8">
        <w:rPr>
          <w:rFonts w:hint="eastAsia"/>
          <w:lang w:eastAsia="zh-CN"/>
        </w:rPr>
        <w:t>0</w:t>
      </w:r>
      <w:r w:rsidR="009062A8" w:rsidRPr="009062A8">
        <w:rPr>
          <w:lang w:eastAsia="zh-CN"/>
        </w:rPr>
        <w:t>, 1</w:t>
      </w:r>
      <w:r w:rsidRPr="002F1B5D">
        <w:rPr>
          <w:rFonts w:hint="eastAsia"/>
          <w:lang w:eastAsia="zh-CN"/>
        </w:rPr>
        <w:t xml:space="preserve"> can consist of the precoder set for 2Tx.</w:t>
      </w:r>
      <w:bookmarkEnd w:id="39"/>
      <w:bookmarkEnd w:id="40"/>
      <w:bookmarkEnd w:id="41"/>
    </w:p>
    <w:p w:rsidR="002F1B5D" w:rsidRPr="002F1B5D" w:rsidRDefault="002F1B5D" w:rsidP="002F1B5D">
      <w:pPr>
        <w:rPr>
          <w:b/>
          <w:i/>
          <w:lang w:eastAsia="zh-CN"/>
        </w:rPr>
      </w:pPr>
      <w:bookmarkStart w:id="42" w:name="OLE_LINK225"/>
      <w:bookmarkStart w:id="43" w:name="OLE_LINK226"/>
      <w:r w:rsidRPr="002F1B5D">
        <w:rPr>
          <w:b/>
          <w:bCs/>
          <w:i/>
        </w:rPr>
        <w:t xml:space="preserve">Proposal </w:t>
      </w:r>
      <w:r w:rsidRPr="002F1B5D">
        <w:rPr>
          <w:rFonts w:hint="eastAsia"/>
          <w:b/>
          <w:bCs/>
          <w:i/>
          <w:lang w:eastAsia="zh-CN"/>
        </w:rPr>
        <w:t>2</w:t>
      </w:r>
      <w:r w:rsidRPr="002F1B5D">
        <w:rPr>
          <w:b/>
          <w:bCs/>
          <w:i/>
        </w:rPr>
        <w:t xml:space="preserve">: </w:t>
      </w:r>
      <w:bookmarkStart w:id="44" w:name="OLE_LINK222"/>
      <w:bookmarkStart w:id="45" w:name="OLE_LINK223"/>
      <w:bookmarkStart w:id="46" w:name="OLE_LINK224"/>
      <w:r w:rsidRPr="002F1B5D">
        <w:rPr>
          <w:rFonts w:hint="eastAsia"/>
          <w:b/>
          <w:i/>
          <w:lang w:eastAsia="zh-CN"/>
        </w:rPr>
        <w:t>P</w:t>
      </w:r>
      <w:r w:rsidRPr="002F1B5D">
        <w:rPr>
          <w:b/>
          <w:i/>
          <w:lang w:eastAsia="zh-CN"/>
        </w:rPr>
        <w:t xml:space="preserve">recoders with indices 12, 13, 14, and 15 </w:t>
      </w:r>
      <w:bookmarkEnd w:id="44"/>
      <w:bookmarkEnd w:id="45"/>
      <w:bookmarkEnd w:id="46"/>
      <w:r w:rsidRPr="002F1B5D">
        <w:rPr>
          <w:b/>
          <w:i/>
          <w:lang w:eastAsia="zh-CN"/>
        </w:rPr>
        <w:t xml:space="preserve">can </w:t>
      </w:r>
      <w:r w:rsidRPr="002F1B5D">
        <w:rPr>
          <w:rFonts w:hint="eastAsia"/>
          <w:b/>
          <w:i/>
          <w:lang w:eastAsia="zh-CN"/>
        </w:rPr>
        <w:t>consist of</w:t>
      </w:r>
      <w:r w:rsidRPr="002F1B5D">
        <w:rPr>
          <w:b/>
          <w:i/>
          <w:lang w:eastAsia="zh-CN"/>
        </w:rPr>
        <w:t xml:space="preserve"> </w:t>
      </w:r>
      <w:r w:rsidRPr="002F1B5D">
        <w:rPr>
          <w:rFonts w:hint="eastAsia"/>
          <w:b/>
          <w:i/>
          <w:lang w:eastAsia="zh-CN"/>
        </w:rPr>
        <w:t xml:space="preserve">the </w:t>
      </w:r>
      <w:r w:rsidRPr="002F1B5D">
        <w:rPr>
          <w:b/>
          <w:i/>
          <w:lang w:eastAsia="zh-CN"/>
        </w:rPr>
        <w:t>precoder set for 4Tx</w:t>
      </w:r>
      <w:r w:rsidRPr="002F1B5D">
        <w:rPr>
          <w:rFonts w:hint="eastAsia"/>
          <w:b/>
          <w:i/>
          <w:lang w:eastAsia="zh-CN"/>
        </w:rPr>
        <w:t>.</w:t>
      </w:r>
    </w:p>
    <w:p w:rsidR="002F1B5D" w:rsidRPr="002F1B5D" w:rsidRDefault="002F1B5D" w:rsidP="002F1B5D">
      <w:pPr>
        <w:rPr>
          <w:b/>
          <w:i/>
          <w:lang w:eastAsia="zh-CN"/>
        </w:rPr>
      </w:pPr>
      <w:r w:rsidRPr="002F1B5D">
        <w:rPr>
          <w:b/>
          <w:bCs/>
          <w:i/>
        </w:rPr>
        <w:t xml:space="preserve">Proposal </w:t>
      </w:r>
      <w:r w:rsidRPr="002F1B5D">
        <w:rPr>
          <w:rFonts w:hint="eastAsia"/>
          <w:b/>
          <w:bCs/>
          <w:i/>
          <w:lang w:eastAsia="zh-CN"/>
        </w:rPr>
        <w:t>3</w:t>
      </w:r>
      <w:r w:rsidRPr="002F1B5D">
        <w:rPr>
          <w:b/>
          <w:bCs/>
          <w:i/>
        </w:rPr>
        <w:t>:</w:t>
      </w:r>
      <w:r w:rsidRPr="002F1B5D">
        <w:rPr>
          <w:rFonts w:hint="eastAsia"/>
          <w:b/>
          <w:sz w:val="20"/>
          <w:szCs w:val="20"/>
          <w:lang w:eastAsia="zh-CN"/>
        </w:rPr>
        <w:t xml:space="preserve"> </w:t>
      </w:r>
      <w:bookmarkStart w:id="47" w:name="OLE_LINK228"/>
      <w:bookmarkStart w:id="48" w:name="OLE_LINK229"/>
      <w:bookmarkStart w:id="49" w:name="OLE_LINK230"/>
      <w:r w:rsidRPr="002F1B5D">
        <w:rPr>
          <w:rFonts w:hint="eastAsia"/>
          <w:b/>
          <w:i/>
          <w:lang w:eastAsia="zh-CN"/>
        </w:rPr>
        <w:t>P</w:t>
      </w:r>
      <w:r w:rsidRPr="002F1B5D">
        <w:rPr>
          <w:b/>
          <w:i/>
          <w:lang w:eastAsia="zh-CN"/>
        </w:rPr>
        <w:t xml:space="preserve">recoders with indices </w:t>
      </w:r>
      <w:r w:rsidRPr="002F1B5D">
        <w:rPr>
          <w:rFonts w:hint="eastAsia"/>
          <w:b/>
          <w:i/>
          <w:lang w:eastAsia="zh-CN"/>
        </w:rPr>
        <w:t>0</w:t>
      </w:r>
      <w:r w:rsidRPr="002F1B5D">
        <w:rPr>
          <w:b/>
          <w:i/>
          <w:lang w:eastAsia="zh-CN"/>
        </w:rPr>
        <w:t>, 1</w:t>
      </w:r>
      <w:bookmarkEnd w:id="47"/>
      <w:bookmarkEnd w:id="48"/>
      <w:bookmarkEnd w:id="49"/>
      <w:r w:rsidRPr="002F1B5D">
        <w:rPr>
          <w:b/>
          <w:i/>
          <w:lang w:eastAsia="zh-CN"/>
        </w:rPr>
        <w:t xml:space="preserve"> </w:t>
      </w:r>
      <w:r w:rsidRPr="002F1B5D">
        <w:rPr>
          <w:rFonts w:hint="eastAsia"/>
          <w:b/>
          <w:i/>
          <w:lang w:eastAsia="zh-CN"/>
        </w:rPr>
        <w:t>can consist of the precoder set for 2Tx.</w:t>
      </w:r>
    </w:p>
    <w:bookmarkEnd w:id="8"/>
    <w:bookmarkEnd w:id="42"/>
    <w:bookmarkEnd w:id="43"/>
    <w:p w:rsidR="0083619E" w:rsidRPr="004E49C3" w:rsidRDefault="0083619E" w:rsidP="00F14B86">
      <w:pPr>
        <w:pStyle w:val="Heading1"/>
        <w:tabs>
          <w:tab w:val="clear" w:pos="432"/>
        </w:tabs>
        <w:rPr>
          <w:lang w:eastAsia="zh-CN"/>
        </w:rPr>
      </w:pPr>
      <w:r w:rsidRPr="004E49C3">
        <w:rPr>
          <w:lang w:eastAsia="zh-CN"/>
        </w:rPr>
        <w:t>Conclusions</w:t>
      </w:r>
    </w:p>
    <w:p w:rsidR="0083619E" w:rsidRPr="004E49C3" w:rsidRDefault="00655993" w:rsidP="0083619E">
      <w:pPr>
        <w:spacing w:before="120"/>
        <w:rPr>
          <w:lang w:eastAsia="zh-CN"/>
        </w:rPr>
      </w:pPr>
      <w:r w:rsidRPr="004E49C3">
        <w:rPr>
          <w:lang w:eastAsia="zh-CN"/>
        </w:rPr>
        <w:t>In this contribution,</w:t>
      </w:r>
      <w:r w:rsidR="009B14C4">
        <w:rPr>
          <w:rFonts w:hint="eastAsia"/>
          <w:lang w:eastAsia="zh-CN"/>
        </w:rPr>
        <w:t xml:space="preserve"> based on the agreement in previous meeting,</w:t>
      </w:r>
      <w:r w:rsidRPr="004E49C3">
        <w:rPr>
          <w:lang w:eastAsia="zh-CN"/>
        </w:rPr>
        <w:t xml:space="preserve"> </w:t>
      </w:r>
      <w:r w:rsidR="009B14C4">
        <w:rPr>
          <w:rFonts w:hint="eastAsia"/>
          <w:lang w:eastAsia="zh-CN"/>
        </w:rPr>
        <w:t>further</w:t>
      </w:r>
      <w:r w:rsidRPr="004E49C3">
        <w:rPr>
          <w:lang w:eastAsia="zh-CN"/>
        </w:rPr>
        <w:t xml:space="preserve"> considerations on </w:t>
      </w:r>
      <w:r w:rsidR="00F14B86">
        <w:rPr>
          <w:rFonts w:hint="eastAsia"/>
          <w:lang w:eastAsia="zh-CN"/>
        </w:rPr>
        <w:t>MPDCCH performance improvement</w:t>
      </w:r>
      <w:r w:rsidR="009B14C4">
        <w:rPr>
          <w:rFonts w:hint="eastAsia"/>
          <w:lang w:eastAsia="zh-CN"/>
        </w:rPr>
        <w:t xml:space="preserve"> are provided</w:t>
      </w:r>
      <w:r w:rsidR="005F59A1">
        <w:rPr>
          <w:rFonts w:hint="eastAsia"/>
          <w:lang w:eastAsia="zh-CN"/>
        </w:rPr>
        <w:t xml:space="preserve"> and </w:t>
      </w:r>
      <w:r w:rsidR="002B5531" w:rsidRPr="004E49C3">
        <w:rPr>
          <w:lang w:eastAsia="zh-CN"/>
        </w:rPr>
        <w:t>f</w:t>
      </w:r>
      <w:r w:rsidR="005F59A1">
        <w:rPr>
          <w:rFonts w:hint="eastAsia"/>
          <w:lang w:eastAsia="zh-CN"/>
        </w:rPr>
        <w:t>ollowing</w:t>
      </w:r>
      <w:r w:rsidR="002B5531">
        <w:rPr>
          <w:rFonts w:hint="eastAsia"/>
          <w:lang w:eastAsia="zh-CN"/>
        </w:rPr>
        <w:t xml:space="preserve"> </w:t>
      </w:r>
      <w:r w:rsidR="00C33269" w:rsidRPr="004E49C3">
        <w:rPr>
          <w:lang w:eastAsia="zh-CN"/>
        </w:rPr>
        <w:t>proposal</w:t>
      </w:r>
      <w:r w:rsidR="009B14C4">
        <w:rPr>
          <w:rFonts w:hint="eastAsia"/>
          <w:lang w:eastAsia="zh-CN"/>
        </w:rPr>
        <w:t>s</w:t>
      </w:r>
      <w:r w:rsidR="000F25EE" w:rsidRPr="004E49C3">
        <w:rPr>
          <w:lang w:eastAsia="zh-CN"/>
        </w:rPr>
        <w:t xml:space="preserve"> </w:t>
      </w:r>
      <w:r w:rsidR="009B14C4">
        <w:rPr>
          <w:rFonts w:hint="eastAsia"/>
          <w:lang w:eastAsia="zh-CN"/>
        </w:rPr>
        <w:t>are given</w:t>
      </w:r>
      <w:r w:rsidR="0083619E" w:rsidRPr="004E49C3">
        <w:rPr>
          <w:lang w:eastAsia="zh-CN"/>
        </w:rPr>
        <w:t>:</w:t>
      </w:r>
    </w:p>
    <w:p w:rsidR="002F1B5D" w:rsidRDefault="002F1B5D" w:rsidP="002F1B5D">
      <w:pPr>
        <w:rPr>
          <w:b/>
          <w:bCs/>
          <w:i/>
          <w:lang w:eastAsia="zh-CN"/>
        </w:rPr>
      </w:pPr>
      <w:bookmarkStart w:id="50" w:name="OLE_LINK231"/>
      <w:bookmarkStart w:id="51" w:name="OLE_LINK232"/>
      <w:bookmarkStart w:id="52" w:name="_Ref124589665"/>
      <w:bookmarkStart w:id="53" w:name="_Ref71620620"/>
      <w:bookmarkStart w:id="54" w:name="_Ref124671424"/>
      <w:r>
        <w:rPr>
          <w:b/>
          <w:bCs/>
          <w:i/>
        </w:rPr>
        <w:t>Proposal 1: When CSI-based precoding is configured</w:t>
      </w:r>
      <w:r>
        <w:rPr>
          <w:b/>
          <w:bCs/>
          <w:i/>
          <w:lang w:eastAsia="zh-CN"/>
        </w:rPr>
        <w:t>, the following fallback mechanism</w:t>
      </w:r>
      <w:r w:rsidR="000D67D0">
        <w:rPr>
          <w:b/>
          <w:bCs/>
          <w:i/>
          <w:lang w:eastAsia="zh-CN"/>
        </w:rPr>
        <w:t>s</w:t>
      </w:r>
      <w:r>
        <w:rPr>
          <w:b/>
          <w:bCs/>
          <w:i/>
          <w:lang w:eastAsia="zh-CN"/>
        </w:rPr>
        <w:t xml:space="preserve"> can be considered:</w:t>
      </w:r>
    </w:p>
    <w:p w:rsidR="002F1B5D" w:rsidRDefault="002F1B5D" w:rsidP="002F1B5D">
      <w:pPr>
        <w:numPr>
          <w:ilvl w:val="0"/>
          <w:numId w:val="50"/>
        </w:numPr>
        <w:autoSpaceDE/>
        <w:adjustRightInd/>
        <w:snapToGrid/>
        <w:spacing w:after="0"/>
        <w:jc w:val="left"/>
        <w:rPr>
          <w:b/>
          <w:bCs/>
          <w:i/>
        </w:rPr>
      </w:pPr>
      <w:r>
        <w:rPr>
          <w:b/>
          <w:bCs/>
          <w:i/>
        </w:rPr>
        <w:t xml:space="preserve">based on precoding cycling </w:t>
      </w:r>
    </w:p>
    <w:p w:rsidR="002F1B5D" w:rsidRDefault="002F1B5D" w:rsidP="002F1B5D">
      <w:pPr>
        <w:numPr>
          <w:ilvl w:val="0"/>
          <w:numId w:val="50"/>
        </w:numPr>
        <w:autoSpaceDE/>
        <w:adjustRightInd/>
        <w:snapToGrid/>
        <w:spacing w:after="0"/>
        <w:jc w:val="left"/>
        <w:rPr>
          <w:b/>
          <w:bCs/>
          <w:i/>
        </w:rPr>
      </w:pPr>
      <w:r>
        <w:rPr>
          <w:b/>
          <w:bCs/>
          <w:i/>
        </w:rPr>
        <w:t>based on hypothesis test for the different precoders</w:t>
      </w:r>
    </w:p>
    <w:p w:rsidR="002F1B5D" w:rsidRDefault="002F1B5D" w:rsidP="002F1B5D">
      <w:pPr>
        <w:rPr>
          <w:b/>
          <w:i/>
          <w:lang w:eastAsia="zh-CN"/>
        </w:rPr>
      </w:pPr>
      <w:r>
        <w:rPr>
          <w:b/>
          <w:bCs/>
          <w:i/>
        </w:rPr>
        <w:t xml:space="preserve">Proposal </w:t>
      </w:r>
      <w:r>
        <w:rPr>
          <w:b/>
          <w:bCs/>
          <w:i/>
          <w:lang w:eastAsia="zh-CN"/>
        </w:rPr>
        <w:t>2</w:t>
      </w:r>
      <w:r>
        <w:rPr>
          <w:b/>
          <w:bCs/>
          <w:i/>
        </w:rPr>
        <w:t xml:space="preserve">: </w:t>
      </w:r>
      <w:r>
        <w:rPr>
          <w:b/>
          <w:i/>
          <w:lang w:eastAsia="zh-CN"/>
        </w:rPr>
        <w:t>Precoders with indices 12, 13, 14, and 15 can consist of the precoder set for 4Tx.</w:t>
      </w:r>
    </w:p>
    <w:p w:rsidR="002F1B5D" w:rsidRDefault="002F1B5D" w:rsidP="002F1B5D">
      <w:pPr>
        <w:rPr>
          <w:b/>
          <w:i/>
          <w:lang w:eastAsia="zh-CN"/>
        </w:rPr>
      </w:pPr>
      <w:r>
        <w:rPr>
          <w:b/>
          <w:bCs/>
          <w:i/>
        </w:rPr>
        <w:t xml:space="preserve">Proposal </w:t>
      </w:r>
      <w:r>
        <w:rPr>
          <w:b/>
          <w:bCs/>
          <w:i/>
          <w:lang w:eastAsia="zh-CN"/>
        </w:rPr>
        <w:t>3</w:t>
      </w:r>
      <w:r>
        <w:rPr>
          <w:b/>
          <w:bCs/>
          <w:i/>
        </w:rPr>
        <w:t>:</w:t>
      </w:r>
      <w:r>
        <w:rPr>
          <w:b/>
          <w:sz w:val="20"/>
          <w:szCs w:val="20"/>
          <w:lang w:eastAsia="zh-CN"/>
        </w:rPr>
        <w:t xml:space="preserve"> </w:t>
      </w:r>
      <w:r>
        <w:rPr>
          <w:b/>
          <w:i/>
          <w:lang w:eastAsia="zh-CN"/>
        </w:rPr>
        <w:t>Precoders with indices 0, 1 can consist of the precoder set for 2Tx.</w:t>
      </w:r>
    </w:p>
    <w:bookmarkEnd w:id="50"/>
    <w:bookmarkEnd w:id="51"/>
    <w:p w:rsidR="006C1F95" w:rsidRPr="002F1B5D" w:rsidRDefault="006C1F95" w:rsidP="00B226D3">
      <w:pPr>
        <w:rPr>
          <w:i/>
          <w:lang w:eastAsia="zh-CN"/>
        </w:rPr>
      </w:pPr>
    </w:p>
    <w:p w:rsidR="00B05ACC" w:rsidRPr="00B05ACC" w:rsidRDefault="0083619E" w:rsidP="00B05ACC">
      <w:pPr>
        <w:pStyle w:val="Heading1"/>
        <w:numPr>
          <w:ilvl w:val="0"/>
          <w:numId w:val="0"/>
        </w:numPr>
        <w:ind w:left="432" w:hanging="432"/>
        <w:rPr>
          <w:sz w:val="20"/>
          <w:szCs w:val="16"/>
        </w:rPr>
      </w:pPr>
      <w:r w:rsidRPr="004E49C3">
        <w:t>References</w:t>
      </w:r>
      <w:bookmarkStart w:id="55" w:name="_Ref512327290"/>
      <w:bookmarkStart w:id="56" w:name="_Ref493672055"/>
      <w:bookmarkEnd w:id="5"/>
      <w:bookmarkEnd w:id="52"/>
      <w:bookmarkEnd w:id="53"/>
      <w:bookmarkEnd w:id="54"/>
    </w:p>
    <w:p w:rsidR="00655993" w:rsidRDefault="006C1F95" w:rsidP="006C1F95">
      <w:pPr>
        <w:pStyle w:val="References"/>
        <w:numPr>
          <w:ilvl w:val="0"/>
          <w:numId w:val="13"/>
        </w:numPr>
        <w:tabs>
          <w:tab w:val="clear" w:pos="567"/>
        </w:tabs>
        <w:ind w:left="432" w:hanging="432"/>
        <w:jc w:val="left"/>
        <w:rPr>
          <w:kern w:val="2"/>
          <w:lang w:eastAsia="zh-CN"/>
        </w:rPr>
      </w:pPr>
      <w:bookmarkStart w:id="57" w:name="_Ref520453307"/>
      <w:bookmarkEnd w:id="55"/>
      <w:bookmarkEnd w:id="56"/>
      <w:r w:rsidRPr="00307C4A">
        <w:rPr>
          <w:kern w:val="2"/>
          <w:lang w:eastAsia="zh-CN"/>
        </w:rPr>
        <w:t>RAN</w:t>
      </w:r>
      <w:r w:rsidRPr="00307C4A">
        <w:rPr>
          <w:rFonts w:hint="eastAsia"/>
          <w:kern w:val="2"/>
          <w:lang w:eastAsia="zh-CN"/>
        </w:rPr>
        <w:t xml:space="preserve">1 Chairman notes, RAN1 </w:t>
      </w:r>
      <w:r w:rsidRPr="00307C4A">
        <w:rPr>
          <w:kern w:val="2"/>
          <w:lang w:eastAsia="zh-CN"/>
        </w:rPr>
        <w:t>#</w:t>
      </w:r>
      <w:r w:rsidRPr="00307C4A">
        <w:rPr>
          <w:rFonts w:hint="eastAsia"/>
          <w:kern w:val="2"/>
          <w:lang w:eastAsia="zh-CN"/>
        </w:rPr>
        <w:t>96</w:t>
      </w:r>
      <w:r w:rsidR="00307C4A">
        <w:rPr>
          <w:rFonts w:hint="eastAsia"/>
          <w:kern w:val="2"/>
          <w:lang w:eastAsia="zh-CN"/>
        </w:rPr>
        <w:t>bis</w:t>
      </w:r>
      <w:r w:rsidRPr="00307C4A">
        <w:rPr>
          <w:kern w:val="2"/>
          <w:lang w:eastAsia="zh-CN"/>
        </w:rPr>
        <w:t xml:space="preserve">, </w:t>
      </w:r>
      <w:bookmarkEnd w:id="57"/>
      <w:r w:rsidR="00307C4A" w:rsidRPr="00307C4A">
        <w:rPr>
          <w:kern w:val="2"/>
          <w:lang w:eastAsia="zh-CN"/>
        </w:rPr>
        <w:t>Xi’an, China, 8th – 12th April, 2019</w:t>
      </w:r>
    </w:p>
    <w:p w:rsidR="00EF1EBE" w:rsidRPr="00EF1EBE" w:rsidRDefault="00DA1C1B" w:rsidP="00EF1EBE">
      <w:pPr>
        <w:pStyle w:val="References"/>
        <w:numPr>
          <w:ilvl w:val="0"/>
          <w:numId w:val="13"/>
        </w:numPr>
        <w:tabs>
          <w:tab w:val="clear" w:pos="567"/>
        </w:tabs>
        <w:ind w:left="432" w:hanging="432"/>
        <w:jc w:val="left"/>
        <w:rPr>
          <w:kern w:val="2"/>
          <w:lang w:eastAsia="zh-CN"/>
        </w:rPr>
      </w:pPr>
      <w:hyperlink r:id="rId8" w:history="1">
        <w:r w:rsidR="00EF1EBE" w:rsidRPr="00EF1EBE">
          <w:rPr>
            <w:kern w:val="2"/>
            <w:lang w:eastAsia="zh-CN"/>
          </w:rPr>
          <w:t>R1-190</w:t>
        </w:r>
        <w:r w:rsidR="00EF1EBE" w:rsidRPr="00EF1EBE">
          <w:rPr>
            <w:rFonts w:hint="eastAsia"/>
            <w:kern w:val="2"/>
            <w:lang w:eastAsia="zh-CN"/>
          </w:rPr>
          <w:t>3387</w:t>
        </w:r>
      </w:hyperlink>
      <w:r w:rsidR="00EF1EBE" w:rsidRPr="00EF1EBE">
        <w:rPr>
          <w:kern w:val="2"/>
          <w:lang w:eastAsia="zh-CN"/>
        </w:rPr>
        <w:tab/>
        <w:t>MPDCCH performance improvement in LTE-MTC</w:t>
      </w:r>
      <w:r w:rsidR="00EF1EBE" w:rsidRPr="00EF1EBE">
        <w:rPr>
          <w:kern w:val="2"/>
          <w:lang w:eastAsia="zh-CN"/>
        </w:rPr>
        <w:tab/>
        <w:t>Ericsson</w:t>
      </w:r>
    </w:p>
    <w:p w:rsidR="00EF1EBE" w:rsidRDefault="00DA1C1B" w:rsidP="00EF1EBE">
      <w:pPr>
        <w:pStyle w:val="References"/>
        <w:numPr>
          <w:ilvl w:val="0"/>
          <w:numId w:val="13"/>
        </w:numPr>
        <w:tabs>
          <w:tab w:val="clear" w:pos="567"/>
        </w:tabs>
        <w:ind w:left="432" w:hanging="432"/>
        <w:jc w:val="left"/>
        <w:rPr>
          <w:kern w:val="2"/>
          <w:lang w:eastAsia="zh-CN"/>
        </w:rPr>
      </w:pPr>
      <w:hyperlink r:id="rId9" w:history="1">
        <w:r w:rsidR="00EF1EBE" w:rsidRPr="00EF1EBE">
          <w:rPr>
            <w:kern w:val="2"/>
            <w:lang w:eastAsia="zh-CN"/>
          </w:rPr>
          <w:t>R1-190</w:t>
        </w:r>
      </w:hyperlink>
      <w:r w:rsidR="00EF1EBE" w:rsidRPr="00EF1EBE">
        <w:rPr>
          <w:rFonts w:hint="eastAsia"/>
          <w:kern w:val="2"/>
          <w:lang w:eastAsia="zh-CN"/>
        </w:rPr>
        <w:t>4172</w:t>
      </w:r>
      <w:r w:rsidR="00EF1EBE" w:rsidRPr="00EF1EBE">
        <w:rPr>
          <w:kern w:val="2"/>
          <w:lang w:eastAsia="zh-CN"/>
        </w:rPr>
        <w:tab/>
        <w:t>MPDCCH performance improvement</w:t>
      </w:r>
      <w:r w:rsidR="00EF1EBE" w:rsidRPr="00EF1EBE">
        <w:rPr>
          <w:kern w:val="2"/>
          <w:lang w:eastAsia="zh-CN"/>
        </w:rPr>
        <w:tab/>
        <w:t>Nokia, Nokia Shanghai Bell</w:t>
      </w:r>
    </w:p>
    <w:p w:rsidR="00EF1EBE" w:rsidRDefault="00DA1C1B" w:rsidP="00EF1EBE">
      <w:pPr>
        <w:pStyle w:val="References"/>
        <w:numPr>
          <w:ilvl w:val="0"/>
          <w:numId w:val="13"/>
        </w:numPr>
        <w:tabs>
          <w:tab w:val="clear" w:pos="567"/>
        </w:tabs>
        <w:ind w:left="432" w:hanging="432"/>
        <w:jc w:val="left"/>
        <w:rPr>
          <w:kern w:val="2"/>
          <w:lang w:eastAsia="zh-CN"/>
        </w:rPr>
      </w:pPr>
      <w:hyperlink r:id="rId10" w:history="1">
        <w:r w:rsidR="00EF1EBE" w:rsidRPr="00EF1EBE">
          <w:rPr>
            <w:kern w:val="2"/>
            <w:lang w:eastAsia="zh-CN"/>
          </w:rPr>
          <w:t>R1-190</w:t>
        </w:r>
      </w:hyperlink>
      <w:r w:rsidR="00EF1EBE" w:rsidRPr="00EF1EBE">
        <w:rPr>
          <w:rFonts w:hint="eastAsia"/>
          <w:kern w:val="2"/>
          <w:lang w:eastAsia="zh-CN"/>
        </w:rPr>
        <w:t>4268</w:t>
      </w:r>
      <w:r w:rsidR="00EF1EBE" w:rsidRPr="00EF1EBE">
        <w:rPr>
          <w:kern w:val="2"/>
          <w:lang w:eastAsia="zh-CN"/>
        </w:rPr>
        <w:tab/>
        <w:t>MPDCCH performance improvement</w:t>
      </w:r>
      <w:r w:rsidR="00EF1EBE" w:rsidRPr="00EF1EBE">
        <w:rPr>
          <w:kern w:val="2"/>
          <w:lang w:eastAsia="zh-CN"/>
        </w:rPr>
        <w:tab/>
        <w:t>Intel Corporation</w:t>
      </w:r>
    </w:p>
    <w:p w:rsidR="00EF1EBE" w:rsidRPr="00EF1EBE" w:rsidRDefault="00DA1C1B" w:rsidP="00EF1EBE">
      <w:pPr>
        <w:pStyle w:val="References"/>
        <w:numPr>
          <w:ilvl w:val="0"/>
          <w:numId w:val="13"/>
        </w:numPr>
        <w:tabs>
          <w:tab w:val="clear" w:pos="567"/>
        </w:tabs>
        <w:ind w:left="432" w:hanging="432"/>
        <w:jc w:val="left"/>
        <w:rPr>
          <w:kern w:val="2"/>
          <w:lang w:eastAsia="zh-CN"/>
        </w:rPr>
      </w:pPr>
      <w:hyperlink r:id="rId11" w:history="1">
        <w:r w:rsidR="00EF1EBE" w:rsidRPr="00EF1EBE">
          <w:rPr>
            <w:kern w:val="2"/>
            <w:lang w:eastAsia="zh-CN"/>
          </w:rPr>
          <w:t>R1-190</w:t>
        </w:r>
      </w:hyperlink>
      <w:r w:rsidR="00EF1EBE" w:rsidRPr="00EF1EBE">
        <w:rPr>
          <w:rFonts w:hint="eastAsia"/>
          <w:kern w:val="2"/>
          <w:lang w:eastAsia="zh-CN"/>
        </w:rPr>
        <w:t>4610</w:t>
      </w:r>
      <w:r w:rsidR="00EF1EBE" w:rsidRPr="00EF1EBE">
        <w:rPr>
          <w:kern w:val="2"/>
          <w:lang w:eastAsia="zh-CN"/>
        </w:rPr>
        <w:tab/>
        <w:t>Discussion on MPDCCH performance improvement</w:t>
      </w:r>
      <w:r w:rsidR="00EF1EBE" w:rsidRPr="00EF1EBE">
        <w:rPr>
          <w:kern w:val="2"/>
          <w:lang w:eastAsia="zh-CN"/>
        </w:rPr>
        <w:tab/>
      </w:r>
      <w:r w:rsidR="00CF4715">
        <w:rPr>
          <w:rFonts w:hint="eastAsia"/>
          <w:kern w:val="2"/>
          <w:lang w:eastAsia="zh-CN"/>
        </w:rPr>
        <w:t xml:space="preserve"> </w:t>
      </w:r>
      <w:r w:rsidR="00EF1EBE" w:rsidRPr="00EF1EBE">
        <w:rPr>
          <w:kern w:val="2"/>
          <w:lang w:eastAsia="zh-CN"/>
        </w:rPr>
        <w:t>LG Electronics</w:t>
      </w:r>
    </w:p>
    <w:p w:rsidR="00EF1EBE" w:rsidRPr="00EF1EBE" w:rsidRDefault="00DA1C1B" w:rsidP="00EF1EBE">
      <w:pPr>
        <w:pStyle w:val="References"/>
        <w:numPr>
          <w:ilvl w:val="0"/>
          <w:numId w:val="13"/>
        </w:numPr>
        <w:tabs>
          <w:tab w:val="clear" w:pos="567"/>
        </w:tabs>
        <w:ind w:left="432" w:hanging="432"/>
        <w:jc w:val="left"/>
        <w:rPr>
          <w:kern w:val="2"/>
          <w:lang w:eastAsia="zh-CN"/>
        </w:rPr>
      </w:pPr>
      <w:hyperlink r:id="rId12" w:history="1">
        <w:r w:rsidR="00EF1EBE" w:rsidRPr="00EF1EBE">
          <w:rPr>
            <w:kern w:val="2"/>
            <w:lang w:eastAsia="zh-CN"/>
          </w:rPr>
          <w:t>R1-190</w:t>
        </w:r>
      </w:hyperlink>
      <w:r w:rsidR="00EF1EBE" w:rsidRPr="00EF1EBE">
        <w:rPr>
          <w:rFonts w:hint="eastAsia"/>
          <w:kern w:val="2"/>
          <w:lang w:eastAsia="zh-CN"/>
        </w:rPr>
        <w:t>4522</w:t>
      </w:r>
      <w:r w:rsidR="00EF1EBE" w:rsidRPr="00EF1EBE">
        <w:rPr>
          <w:kern w:val="2"/>
          <w:lang w:eastAsia="zh-CN"/>
        </w:rPr>
        <w:tab/>
        <w:t>Usage of CRS for MPDCCH</w:t>
      </w:r>
      <w:r w:rsidR="00EF1EBE" w:rsidRPr="00EF1EBE">
        <w:rPr>
          <w:kern w:val="2"/>
          <w:lang w:eastAsia="zh-CN"/>
        </w:rPr>
        <w:tab/>
        <w:t>Qualcomm Incorporated</w:t>
      </w:r>
    </w:p>
    <w:p w:rsidR="00EF1EBE" w:rsidRPr="00EF1EBE" w:rsidRDefault="00DA1C1B" w:rsidP="006C1F95">
      <w:pPr>
        <w:pStyle w:val="References"/>
        <w:numPr>
          <w:ilvl w:val="0"/>
          <w:numId w:val="13"/>
        </w:numPr>
        <w:tabs>
          <w:tab w:val="clear" w:pos="567"/>
        </w:tabs>
        <w:ind w:left="432" w:hanging="432"/>
        <w:jc w:val="left"/>
        <w:rPr>
          <w:kern w:val="2"/>
          <w:lang w:eastAsia="zh-CN"/>
        </w:rPr>
      </w:pPr>
      <w:hyperlink r:id="rId13" w:history="1">
        <w:r w:rsidR="00EF1EBE" w:rsidRPr="00EF1EBE">
          <w:rPr>
            <w:kern w:val="2"/>
            <w:lang w:eastAsia="zh-CN"/>
          </w:rPr>
          <w:t>R1-190</w:t>
        </w:r>
      </w:hyperlink>
      <w:r w:rsidR="00EF1EBE" w:rsidRPr="00EF1EBE">
        <w:rPr>
          <w:rFonts w:hint="eastAsia"/>
          <w:kern w:val="2"/>
          <w:lang w:eastAsia="zh-CN"/>
        </w:rPr>
        <w:t>4347</w:t>
      </w:r>
      <w:r w:rsidR="00EF1EBE" w:rsidRPr="00EF1EBE">
        <w:rPr>
          <w:kern w:val="2"/>
          <w:lang w:eastAsia="zh-CN"/>
        </w:rPr>
        <w:tab/>
      </w:r>
      <w:bookmarkStart w:id="58" w:name="_GoBack"/>
      <w:bookmarkEnd w:id="58"/>
      <w:r w:rsidR="00EF1EBE" w:rsidRPr="00EF1EBE">
        <w:rPr>
          <w:kern w:val="2"/>
          <w:lang w:eastAsia="zh-CN"/>
        </w:rPr>
        <w:t>Discussion on MPDCCH performance improvement</w:t>
      </w:r>
      <w:r w:rsidR="00EF1EBE" w:rsidRPr="00EF1EBE">
        <w:rPr>
          <w:kern w:val="2"/>
          <w:lang w:eastAsia="zh-CN"/>
        </w:rPr>
        <w:tab/>
      </w:r>
      <w:r w:rsidR="00CF4715">
        <w:rPr>
          <w:rFonts w:hint="eastAsia"/>
          <w:kern w:val="2"/>
          <w:lang w:eastAsia="zh-CN"/>
        </w:rPr>
        <w:t xml:space="preserve"> </w:t>
      </w:r>
      <w:r w:rsidR="00EF1EBE" w:rsidRPr="00EF1EBE">
        <w:rPr>
          <w:kern w:val="2"/>
          <w:lang w:eastAsia="zh-CN"/>
        </w:rPr>
        <w:t>ZTE</w:t>
      </w:r>
    </w:p>
    <w:sectPr w:rsidR="00EF1EBE" w:rsidRPr="00EF1E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C1B" w:rsidRDefault="00DA1C1B">
      <w:r>
        <w:separator/>
      </w:r>
    </w:p>
  </w:endnote>
  <w:endnote w:type="continuationSeparator" w:id="0">
    <w:p w:rsidR="00DA1C1B" w:rsidRDefault="00DA1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C1B" w:rsidRDefault="00DA1C1B">
      <w:r>
        <w:separator/>
      </w:r>
    </w:p>
  </w:footnote>
  <w:footnote w:type="continuationSeparator" w:id="0">
    <w:p w:rsidR="00DA1C1B" w:rsidRDefault="00DA1C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C12CC"/>
    <w:multiLevelType w:val="hybridMultilevel"/>
    <w:tmpl w:val="99F83EB4"/>
    <w:lvl w:ilvl="0" w:tplc="6FCC509E">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SimSun"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C47807"/>
    <w:multiLevelType w:val="hybridMultilevel"/>
    <w:tmpl w:val="D25CD3D0"/>
    <w:lvl w:ilvl="0" w:tplc="04090001">
      <w:start w:val="2"/>
      <w:numFmt w:val="bullet"/>
      <w:lvlText w:val="-"/>
      <w:lvlJc w:val="left"/>
      <w:pPr>
        <w:ind w:left="1080" w:hanging="420"/>
      </w:pPr>
      <w:rPr>
        <w:rFonts w:ascii="Times" w:eastAsia="Batang"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2"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122838"/>
    <w:multiLevelType w:val="hybridMultilevel"/>
    <w:tmpl w:val="51520E32"/>
    <w:lvl w:ilvl="0" w:tplc="B296B85A">
      <w:start w:val="4"/>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7"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2"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33"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36"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0"/>
  </w:num>
  <w:num w:numId="2">
    <w:abstractNumId w:val="8"/>
  </w:num>
  <w:num w:numId="3">
    <w:abstractNumId w:val="2"/>
  </w:num>
  <w:num w:numId="4">
    <w:abstractNumId w:val="9"/>
  </w:num>
  <w:num w:numId="5">
    <w:abstractNumId w:val="33"/>
  </w:num>
  <w:num w:numId="6">
    <w:abstractNumId w:val="20"/>
  </w:num>
  <w:num w:numId="7">
    <w:abstractNumId w:val="25"/>
  </w:num>
  <w:num w:numId="8">
    <w:abstractNumId w:val="22"/>
  </w:num>
  <w:num w:numId="9">
    <w:abstractNumId w:val="4"/>
  </w:num>
  <w:num w:numId="10">
    <w:abstractNumId w:val="32"/>
  </w:num>
  <w:num w:numId="11">
    <w:abstractNumId w:val="29"/>
  </w:num>
  <w:num w:numId="12">
    <w:abstractNumId w:val="1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0"/>
  </w:num>
  <w:num w:numId="16">
    <w:abstractNumId w:val="36"/>
  </w:num>
  <w:num w:numId="17">
    <w:abstractNumId w:val="8"/>
  </w:num>
  <w:num w:numId="18">
    <w:abstractNumId w:val="8"/>
  </w:num>
  <w:num w:numId="19">
    <w:abstractNumId w:val="8"/>
  </w:num>
  <w:num w:numId="20">
    <w:abstractNumId w:val="13"/>
  </w:num>
  <w:num w:numId="21">
    <w:abstractNumId w:val="6"/>
  </w:num>
  <w:num w:numId="22">
    <w:abstractNumId w:val="12"/>
  </w:num>
  <w:num w:numId="23">
    <w:abstractNumId w:val="28"/>
  </w:num>
  <w:num w:numId="24">
    <w:abstractNumId w:val="31"/>
  </w:num>
  <w:num w:numId="25">
    <w:abstractNumId w:val="26"/>
  </w:num>
  <w:num w:numId="26">
    <w:abstractNumId w:val="8"/>
  </w:num>
  <w:num w:numId="27">
    <w:abstractNumId w:val="7"/>
  </w:num>
  <w:num w:numId="28">
    <w:abstractNumId w:val="0"/>
  </w:num>
  <w:num w:numId="29">
    <w:abstractNumId w:val="19"/>
  </w:num>
  <w:num w:numId="30">
    <w:abstractNumId w:val="21"/>
  </w:num>
  <w:num w:numId="31">
    <w:abstractNumId w:val="8"/>
  </w:num>
  <w:num w:numId="32">
    <w:abstractNumId w:val="34"/>
  </w:num>
  <w:num w:numId="33">
    <w:abstractNumId w:val="23"/>
  </w:num>
  <w:num w:numId="34">
    <w:abstractNumId w:val="3"/>
  </w:num>
  <w:num w:numId="35">
    <w:abstractNumId w:val="1"/>
  </w:num>
  <w:num w:numId="36">
    <w:abstractNumId w:val="24"/>
  </w:num>
  <w:num w:numId="37">
    <w:abstractNumId w:val="16"/>
  </w:num>
  <w:num w:numId="38">
    <w:abstractNumId w:val="8"/>
  </w:num>
  <w:num w:numId="39">
    <w:abstractNumId w:val="37"/>
  </w:num>
  <w:num w:numId="40">
    <w:abstractNumId w:val="17"/>
  </w:num>
  <w:num w:numId="41">
    <w:abstractNumId w:val="8"/>
  </w:num>
  <w:num w:numId="42">
    <w:abstractNumId w:val="15"/>
  </w:num>
  <w:num w:numId="43">
    <w:abstractNumId w:val="5"/>
  </w:num>
  <w:num w:numId="44">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35"/>
  </w:num>
  <w:num w:numId="47">
    <w:abstractNumId w:val="38"/>
  </w:num>
  <w:num w:numId="48">
    <w:abstractNumId w:val="8"/>
  </w:num>
  <w:num w:numId="49">
    <w:abstractNumId w:val="18"/>
  </w:num>
  <w:num w:numId="50">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1F67"/>
    <w:rsid w:val="00012862"/>
    <w:rsid w:val="000128E6"/>
    <w:rsid w:val="000133E2"/>
    <w:rsid w:val="0001447A"/>
    <w:rsid w:val="00014481"/>
    <w:rsid w:val="00015EFB"/>
    <w:rsid w:val="000165E2"/>
    <w:rsid w:val="000172BE"/>
    <w:rsid w:val="000175DB"/>
    <w:rsid w:val="00017D8A"/>
    <w:rsid w:val="00020573"/>
    <w:rsid w:val="00020CCE"/>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0F44"/>
    <w:rsid w:val="000911AE"/>
    <w:rsid w:val="00091493"/>
    <w:rsid w:val="00092011"/>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2985"/>
    <w:rsid w:val="000B2C49"/>
    <w:rsid w:val="000B2C88"/>
    <w:rsid w:val="000B2D24"/>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68EC"/>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5D45"/>
    <w:rsid w:val="0011625B"/>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DE7"/>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3109"/>
    <w:rsid w:val="001D332E"/>
    <w:rsid w:val="001D36BC"/>
    <w:rsid w:val="001D5033"/>
    <w:rsid w:val="001D5C4E"/>
    <w:rsid w:val="001D5C88"/>
    <w:rsid w:val="001D5DA6"/>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7504"/>
    <w:rsid w:val="001E76DF"/>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60"/>
    <w:rsid w:val="002369B0"/>
    <w:rsid w:val="00236AD8"/>
    <w:rsid w:val="002401F5"/>
    <w:rsid w:val="00240477"/>
    <w:rsid w:val="0024084D"/>
    <w:rsid w:val="00240E54"/>
    <w:rsid w:val="002451C5"/>
    <w:rsid w:val="0024553E"/>
    <w:rsid w:val="002455B3"/>
    <w:rsid w:val="00245826"/>
    <w:rsid w:val="00245F1F"/>
    <w:rsid w:val="0024663B"/>
    <w:rsid w:val="00247103"/>
    <w:rsid w:val="00250067"/>
    <w:rsid w:val="00250E04"/>
    <w:rsid w:val="0025100B"/>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D42"/>
    <w:rsid w:val="0027195D"/>
    <w:rsid w:val="00271F8B"/>
    <w:rsid w:val="00272B03"/>
    <w:rsid w:val="002733E2"/>
    <w:rsid w:val="002750B1"/>
    <w:rsid w:val="00275579"/>
    <w:rsid w:val="002761E8"/>
    <w:rsid w:val="00276A35"/>
    <w:rsid w:val="00277835"/>
    <w:rsid w:val="0028083B"/>
    <w:rsid w:val="00280AB1"/>
    <w:rsid w:val="00281016"/>
    <w:rsid w:val="002840F1"/>
    <w:rsid w:val="00284BAE"/>
    <w:rsid w:val="002850F8"/>
    <w:rsid w:val="002852DB"/>
    <w:rsid w:val="002859AF"/>
    <w:rsid w:val="00286AE7"/>
    <w:rsid w:val="00286E8D"/>
    <w:rsid w:val="00287243"/>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1B5D"/>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07C4A"/>
    <w:rsid w:val="003100C8"/>
    <w:rsid w:val="00311161"/>
    <w:rsid w:val="00312400"/>
    <w:rsid w:val="00312739"/>
    <w:rsid w:val="00312D10"/>
    <w:rsid w:val="0031543F"/>
    <w:rsid w:val="00315E06"/>
    <w:rsid w:val="003178DA"/>
    <w:rsid w:val="00317DB8"/>
    <w:rsid w:val="00320618"/>
    <w:rsid w:val="0032100B"/>
    <w:rsid w:val="003210B9"/>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E68"/>
    <w:rsid w:val="00331426"/>
    <w:rsid w:val="0033171D"/>
    <w:rsid w:val="00331FC3"/>
    <w:rsid w:val="00332C0C"/>
    <w:rsid w:val="00332E81"/>
    <w:rsid w:val="003336B3"/>
    <w:rsid w:val="00334179"/>
    <w:rsid w:val="003341E3"/>
    <w:rsid w:val="003341FC"/>
    <w:rsid w:val="00334E12"/>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50108"/>
    <w:rsid w:val="00350762"/>
    <w:rsid w:val="003507C4"/>
    <w:rsid w:val="003516F5"/>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7C1D"/>
    <w:rsid w:val="003A07C1"/>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2EC"/>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47E7"/>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B7E"/>
    <w:rsid w:val="0045136B"/>
    <w:rsid w:val="0045181F"/>
    <w:rsid w:val="00451C7E"/>
    <w:rsid w:val="0045223C"/>
    <w:rsid w:val="00452B0E"/>
    <w:rsid w:val="00453BB6"/>
    <w:rsid w:val="00453CAA"/>
    <w:rsid w:val="00454B12"/>
    <w:rsid w:val="00455113"/>
    <w:rsid w:val="00455417"/>
    <w:rsid w:val="004559B4"/>
    <w:rsid w:val="00456421"/>
    <w:rsid w:val="00456452"/>
    <w:rsid w:val="004565D9"/>
    <w:rsid w:val="00456C7A"/>
    <w:rsid w:val="00456DAB"/>
    <w:rsid w:val="00460CC3"/>
    <w:rsid w:val="00460E86"/>
    <w:rsid w:val="004623F0"/>
    <w:rsid w:val="0046294B"/>
    <w:rsid w:val="0046412A"/>
    <w:rsid w:val="004646B4"/>
    <w:rsid w:val="004649C4"/>
    <w:rsid w:val="00464A88"/>
    <w:rsid w:val="004651A0"/>
    <w:rsid w:val="0046526C"/>
    <w:rsid w:val="00466532"/>
    <w:rsid w:val="00467488"/>
    <w:rsid w:val="0047083E"/>
    <w:rsid w:val="00470EB5"/>
    <w:rsid w:val="0047167C"/>
    <w:rsid w:val="004720FD"/>
    <w:rsid w:val="004725A4"/>
    <w:rsid w:val="0047286B"/>
    <w:rsid w:val="00472E27"/>
    <w:rsid w:val="004733DC"/>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980"/>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130"/>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041"/>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4BB5"/>
    <w:rsid w:val="00535B79"/>
    <w:rsid w:val="00535D7C"/>
    <w:rsid w:val="00536579"/>
    <w:rsid w:val="00536AEE"/>
    <w:rsid w:val="00536C1E"/>
    <w:rsid w:val="00540693"/>
    <w:rsid w:val="00540DA3"/>
    <w:rsid w:val="0054148B"/>
    <w:rsid w:val="00542AC3"/>
    <w:rsid w:val="0054343A"/>
    <w:rsid w:val="00543974"/>
    <w:rsid w:val="00543EBF"/>
    <w:rsid w:val="00544379"/>
    <w:rsid w:val="00544ABA"/>
    <w:rsid w:val="0054593A"/>
    <w:rsid w:val="00545DB0"/>
    <w:rsid w:val="00546214"/>
    <w:rsid w:val="005467FB"/>
    <w:rsid w:val="00546AE9"/>
    <w:rsid w:val="00547989"/>
    <w:rsid w:val="00547C07"/>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67B"/>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5970"/>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6112"/>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6D89"/>
    <w:rsid w:val="006571F6"/>
    <w:rsid w:val="006574F7"/>
    <w:rsid w:val="00661049"/>
    <w:rsid w:val="006618CC"/>
    <w:rsid w:val="00661958"/>
    <w:rsid w:val="00661DC1"/>
    <w:rsid w:val="00662111"/>
    <w:rsid w:val="00662118"/>
    <w:rsid w:val="00663197"/>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74E0"/>
    <w:rsid w:val="00690A49"/>
    <w:rsid w:val="00690BB6"/>
    <w:rsid w:val="00691B30"/>
    <w:rsid w:val="00693E1F"/>
    <w:rsid w:val="00693ECB"/>
    <w:rsid w:val="00694797"/>
    <w:rsid w:val="00695887"/>
    <w:rsid w:val="0069759F"/>
    <w:rsid w:val="00697733"/>
    <w:rsid w:val="00697BFB"/>
    <w:rsid w:val="006A1BDD"/>
    <w:rsid w:val="006A22CB"/>
    <w:rsid w:val="006A254E"/>
    <w:rsid w:val="006A2A5E"/>
    <w:rsid w:val="006A2C30"/>
    <w:rsid w:val="006A301C"/>
    <w:rsid w:val="006A32F4"/>
    <w:rsid w:val="006A3E2B"/>
    <w:rsid w:val="006A3FC2"/>
    <w:rsid w:val="006A4F7F"/>
    <w:rsid w:val="006A6081"/>
    <w:rsid w:val="006A6E17"/>
    <w:rsid w:val="006B0411"/>
    <w:rsid w:val="006B120D"/>
    <w:rsid w:val="006B1511"/>
    <w:rsid w:val="006B17E7"/>
    <w:rsid w:val="006B19E8"/>
    <w:rsid w:val="006B1A8A"/>
    <w:rsid w:val="006B1FD5"/>
    <w:rsid w:val="006B555A"/>
    <w:rsid w:val="006B600A"/>
    <w:rsid w:val="006B6635"/>
    <w:rsid w:val="006B7870"/>
    <w:rsid w:val="006B7D22"/>
    <w:rsid w:val="006B7D2C"/>
    <w:rsid w:val="006C1019"/>
    <w:rsid w:val="006C1F95"/>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439"/>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EF5"/>
    <w:rsid w:val="0074340E"/>
    <w:rsid w:val="0074360F"/>
    <w:rsid w:val="00744A64"/>
    <w:rsid w:val="00744D47"/>
    <w:rsid w:val="00744EA0"/>
    <w:rsid w:val="0074638D"/>
    <w:rsid w:val="00746484"/>
    <w:rsid w:val="0074704F"/>
    <w:rsid w:val="00747403"/>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3CBB"/>
    <w:rsid w:val="00794924"/>
    <w:rsid w:val="00794CB1"/>
    <w:rsid w:val="00797A46"/>
    <w:rsid w:val="007A0BC2"/>
    <w:rsid w:val="007A1F44"/>
    <w:rsid w:val="007A23FF"/>
    <w:rsid w:val="007A295B"/>
    <w:rsid w:val="007A3424"/>
    <w:rsid w:val="007A35EF"/>
    <w:rsid w:val="007A43A2"/>
    <w:rsid w:val="007A4D04"/>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314"/>
    <w:rsid w:val="007C19AD"/>
    <w:rsid w:val="007C1A17"/>
    <w:rsid w:val="007C2938"/>
    <w:rsid w:val="007C3598"/>
    <w:rsid w:val="007C3FA8"/>
    <w:rsid w:val="007C42B4"/>
    <w:rsid w:val="007C526F"/>
    <w:rsid w:val="007C52B2"/>
    <w:rsid w:val="007C53C2"/>
    <w:rsid w:val="007C66D1"/>
    <w:rsid w:val="007C68DA"/>
    <w:rsid w:val="007D1512"/>
    <w:rsid w:val="007D229A"/>
    <w:rsid w:val="007D2F44"/>
    <w:rsid w:val="007D2F4D"/>
    <w:rsid w:val="007D4178"/>
    <w:rsid w:val="007D4A1F"/>
    <w:rsid w:val="007D4D33"/>
    <w:rsid w:val="007D5738"/>
    <w:rsid w:val="007D6C3E"/>
    <w:rsid w:val="007D7175"/>
    <w:rsid w:val="007E0AFF"/>
    <w:rsid w:val="007E1369"/>
    <w:rsid w:val="007E1A1B"/>
    <w:rsid w:val="007E1A88"/>
    <w:rsid w:val="007E1E9A"/>
    <w:rsid w:val="007E2F1F"/>
    <w:rsid w:val="007E38E6"/>
    <w:rsid w:val="007E4C88"/>
    <w:rsid w:val="007E585E"/>
    <w:rsid w:val="007E6B1F"/>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4DA0"/>
    <w:rsid w:val="00835322"/>
    <w:rsid w:val="00835644"/>
    <w:rsid w:val="0083571F"/>
    <w:rsid w:val="008359E0"/>
    <w:rsid w:val="00835AA1"/>
    <w:rsid w:val="0083619E"/>
    <w:rsid w:val="00837203"/>
    <w:rsid w:val="008376F6"/>
    <w:rsid w:val="00837D5B"/>
    <w:rsid w:val="00840607"/>
    <w:rsid w:val="00840F5E"/>
    <w:rsid w:val="008417EB"/>
    <w:rsid w:val="008419CB"/>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6E9"/>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02E0"/>
    <w:rsid w:val="0089176E"/>
    <w:rsid w:val="008917E0"/>
    <w:rsid w:val="00892365"/>
    <w:rsid w:val="00892BE5"/>
    <w:rsid w:val="0089387C"/>
    <w:rsid w:val="0089444E"/>
    <w:rsid w:val="008949DF"/>
    <w:rsid w:val="008951DB"/>
    <w:rsid w:val="0089619D"/>
    <w:rsid w:val="00896C81"/>
    <w:rsid w:val="00896D83"/>
    <w:rsid w:val="008972C6"/>
    <w:rsid w:val="008A054B"/>
    <w:rsid w:val="008A062B"/>
    <w:rsid w:val="008A0AB2"/>
    <w:rsid w:val="008A0CFC"/>
    <w:rsid w:val="008A12FE"/>
    <w:rsid w:val="008A1D20"/>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064"/>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2A8"/>
    <w:rsid w:val="0090696D"/>
    <w:rsid w:val="00906CD6"/>
    <w:rsid w:val="00906E4D"/>
    <w:rsid w:val="00906EE4"/>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7F8B"/>
    <w:rsid w:val="0093094D"/>
    <w:rsid w:val="00930DBF"/>
    <w:rsid w:val="00930E82"/>
    <w:rsid w:val="009316A1"/>
    <w:rsid w:val="00931BEF"/>
    <w:rsid w:val="009328C7"/>
    <w:rsid w:val="009336EC"/>
    <w:rsid w:val="00933F56"/>
    <w:rsid w:val="0093426F"/>
    <w:rsid w:val="00934C13"/>
    <w:rsid w:val="00935228"/>
    <w:rsid w:val="009355A2"/>
    <w:rsid w:val="00935F9E"/>
    <w:rsid w:val="00936D98"/>
    <w:rsid w:val="00942C80"/>
    <w:rsid w:val="00943197"/>
    <w:rsid w:val="009435F2"/>
    <w:rsid w:val="009443EA"/>
    <w:rsid w:val="009447BA"/>
    <w:rsid w:val="00945180"/>
    <w:rsid w:val="0094590C"/>
    <w:rsid w:val="00946355"/>
    <w:rsid w:val="009463BD"/>
    <w:rsid w:val="009468B7"/>
    <w:rsid w:val="0094695D"/>
    <w:rsid w:val="00946D88"/>
    <w:rsid w:val="0094724E"/>
    <w:rsid w:val="00947575"/>
    <w:rsid w:val="00947973"/>
    <w:rsid w:val="00947BE6"/>
    <w:rsid w:val="0095048D"/>
    <w:rsid w:val="00950879"/>
    <w:rsid w:val="0095176E"/>
    <w:rsid w:val="00951ADB"/>
    <w:rsid w:val="0095380C"/>
    <w:rsid w:val="00954353"/>
    <w:rsid w:val="00955C0A"/>
    <w:rsid w:val="00955C4F"/>
    <w:rsid w:val="009571B7"/>
    <w:rsid w:val="0096012F"/>
    <w:rsid w:val="0096410D"/>
    <w:rsid w:val="0096541F"/>
    <w:rsid w:val="009657F1"/>
    <w:rsid w:val="0096625D"/>
    <w:rsid w:val="009709F8"/>
    <w:rsid w:val="009723F8"/>
    <w:rsid w:val="00972929"/>
    <w:rsid w:val="00972F91"/>
    <w:rsid w:val="00973827"/>
    <w:rsid w:val="009742D3"/>
    <w:rsid w:val="00975EB9"/>
    <w:rsid w:val="009761F0"/>
    <w:rsid w:val="009776E3"/>
    <w:rsid w:val="00977BA7"/>
    <w:rsid w:val="00981665"/>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FB5"/>
    <w:rsid w:val="009F442A"/>
    <w:rsid w:val="009F4B9E"/>
    <w:rsid w:val="009F521F"/>
    <w:rsid w:val="009F553C"/>
    <w:rsid w:val="009F5718"/>
    <w:rsid w:val="009F59B3"/>
    <w:rsid w:val="009F59F8"/>
    <w:rsid w:val="00A005B0"/>
    <w:rsid w:val="00A01F17"/>
    <w:rsid w:val="00A022A5"/>
    <w:rsid w:val="00A03A22"/>
    <w:rsid w:val="00A04634"/>
    <w:rsid w:val="00A04FEF"/>
    <w:rsid w:val="00A06119"/>
    <w:rsid w:val="00A06A26"/>
    <w:rsid w:val="00A074E1"/>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0F4"/>
    <w:rsid w:val="00A201FE"/>
    <w:rsid w:val="00A20946"/>
    <w:rsid w:val="00A2184A"/>
    <w:rsid w:val="00A21A36"/>
    <w:rsid w:val="00A22BE8"/>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3F55"/>
    <w:rsid w:val="00A5417B"/>
    <w:rsid w:val="00A54599"/>
    <w:rsid w:val="00A54B82"/>
    <w:rsid w:val="00A54C90"/>
    <w:rsid w:val="00A5543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ADF"/>
    <w:rsid w:val="00AB5E57"/>
    <w:rsid w:val="00AB6112"/>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303"/>
    <w:rsid w:val="00AE2765"/>
    <w:rsid w:val="00AE29FC"/>
    <w:rsid w:val="00AE2F3F"/>
    <w:rsid w:val="00AE3B4E"/>
    <w:rsid w:val="00AE4AD0"/>
    <w:rsid w:val="00AE59EC"/>
    <w:rsid w:val="00AE67B3"/>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40B2"/>
    <w:rsid w:val="00B05ACC"/>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84F"/>
    <w:rsid w:val="00B20985"/>
    <w:rsid w:val="00B22258"/>
    <w:rsid w:val="00B226D3"/>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2FEF"/>
    <w:rsid w:val="00BA4141"/>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18F4"/>
    <w:rsid w:val="00C82A79"/>
    <w:rsid w:val="00C82EEF"/>
    <w:rsid w:val="00C832DC"/>
    <w:rsid w:val="00C8377F"/>
    <w:rsid w:val="00C85631"/>
    <w:rsid w:val="00C85AEE"/>
    <w:rsid w:val="00C8646D"/>
    <w:rsid w:val="00C87B9A"/>
    <w:rsid w:val="00C9025C"/>
    <w:rsid w:val="00C91D7F"/>
    <w:rsid w:val="00C91DE3"/>
    <w:rsid w:val="00C91F39"/>
    <w:rsid w:val="00C92C7F"/>
    <w:rsid w:val="00C9369D"/>
    <w:rsid w:val="00C944FA"/>
    <w:rsid w:val="00C94684"/>
    <w:rsid w:val="00C95755"/>
    <w:rsid w:val="00C95854"/>
    <w:rsid w:val="00C95EFF"/>
    <w:rsid w:val="00C96109"/>
    <w:rsid w:val="00C96E6F"/>
    <w:rsid w:val="00C974FC"/>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A"/>
    <w:rsid w:val="00CC17F0"/>
    <w:rsid w:val="00CC1853"/>
    <w:rsid w:val="00CC1FAE"/>
    <w:rsid w:val="00CC28CD"/>
    <w:rsid w:val="00CC3A23"/>
    <w:rsid w:val="00CC3D69"/>
    <w:rsid w:val="00CC4C4B"/>
    <w:rsid w:val="00CC6B77"/>
    <w:rsid w:val="00CC6E57"/>
    <w:rsid w:val="00CC737C"/>
    <w:rsid w:val="00CC7A93"/>
    <w:rsid w:val="00CD087D"/>
    <w:rsid w:val="00CD0D0D"/>
    <w:rsid w:val="00CD0F5D"/>
    <w:rsid w:val="00CD1104"/>
    <w:rsid w:val="00CD1C0B"/>
    <w:rsid w:val="00CD239A"/>
    <w:rsid w:val="00CD2764"/>
    <w:rsid w:val="00CD4E9A"/>
    <w:rsid w:val="00CD520E"/>
    <w:rsid w:val="00CD5512"/>
    <w:rsid w:val="00CD6915"/>
    <w:rsid w:val="00CD6E3D"/>
    <w:rsid w:val="00CD71AB"/>
    <w:rsid w:val="00CD7AC3"/>
    <w:rsid w:val="00CE0109"/>
    <w:rsid w:val="00CE0A14"/>
    <w:rsid w:val="00CE138E"/>
    <w:rsid w:val="00CE151D"/>
    <w:rsid w:val="00CE1681"/>
    <w:rsid w:val="00CE1FC5"/>
    <w:rsid w:val="00CE46E5"/>
    <w:rsid w:val="00CE485A"/>
    <w:rsid w:val="00CE5279"/>
    <w:rsid w:val="00CE54F3"/>
    <w:rsid w:val="00CE5A78"/>
    <w:rsid w:val="00CE5B4C"/>
    <w:rsid w:val="00CE7804"/>
    <w:rsid w:val="00CE78AE"/>
    <w:rsid w:val="00CE7E62"/>
    <w:rsid w:val="00CF08D4"/>
    <w:rsid w:val="00CF195E"/>
    <w:rsid w:val="00CF19DA"/>
    <w:rsid w:val="00CF1C7F"/>
    <w:rsid w:val="00CF1CC0"/>
    <w:rsid w:val="00CF24F8"/>
    <w:rsid w:val="00CF2653"/>
    <w:rsid w:val="00CF2D5A"/>
    <w:rsid w:val="00CF41EA"/>
    <w:rsid w:val="00CF4247"/>
    <w:rsid w:val="00CF4715"/>
    <w:rsid w:val="00CF5263"/>
    <w:rsid w:val="00CF5852"/>
    <w:rsid w:val="00CF60B5"/>
    <w:rsid w:val="00CF6179"/>
    <w:rsid w:val="00CF6B58"/>
    <w:rsid w:val="00D004FA"/>
    <w:rsid w:val="00D00D59"/>
    <w:rsid w:val="00D01380"/>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DD2"/>
    <w:rsid w:val="00D16E87"/>
    <w:rsid w:val="00D20563"/>
    <w:rsid w:val="00D20B8B"/>
    <w:rsid w:val="00D211AE"/>
    <w:rsid w:val="00D21450"/>
    <w:rsid w:val="00D2162C"/>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ABF"/>
    <w:rsid w:val="00D87E96"/>
    <w:rsid w:val="00D90934"/>
    <w:rsid w:val="00D90CD3"/>
    <w:rsid w:val="00D91299"/>
    <w:rsid w:val="00D914B2"/>
    <w:rsid w:val="00D919E6"/>
    <w:rsid w:val="00D91BE1"/>
    <w:rsid w:val="00D92904"/>
    <w:rsid w:val="00D92C29"/>
    <w:rsid w:val="00D931A7"/>
    <w:rsid w:val="00D936E2"/>
    <w:rsid w:val="00D93D73"/>
    <w:rsid w:val="00D93F29"/>
    <w:rsid w:val="00D95104"/>
    <w:rsid w:val="00D95473"/>
    <w:rsid w:val="00D95600"/>
    <w:rsid w:val="00D957BF"/>
    <w:rsid w:val="00D9683C"/>
    <w:rsid w:val="00D97884"/>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0C5D"/>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D730D"/>
    <w:rsid w:val="00DE05B1"/>
    <w:rsid w:val="00DE0824"/>
    <w:rsid w:val="00DE0B47"/>
    <w:rsid w:val="00DE0E59"/>
    <w:rsid w:val="00DE0F6C"/>
    <w:rsid w:val="00DE219B"/>
    <w:rsid w:val="00DE52E3"/>
    <w:rsid w:val="00DE7717"/>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2EAE"/>
    <w:rsid w:val="00E33672"/>
    <w:rsid w:val="00E339DC"/>
    <w:rsid w:val="00E33E15"/>
    <w:rsid w:val="00E35A85"/>
    <w:rsid w:val="00E361B8"/>
    <w:rsid w:val="00E36A1B"/>
    <w:rsid w:val="00E37573"/>
    <w:rsid w:val="00E37ECC"/>
    <w:rsid w:val="00E40319"/>
    <w:rsid w:val="00E405F7"/>
    <w:rsid w:val="00E41CF5"/>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080"/>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63B"/>
    <w:rsid w:val="00E80E5B"/>
    <w:rsid w:val="00E816C5"/>
    <w:rsid w:val="00E81CE0"/>
    <w:rsid w:val="00E81E7C"/>
    <w:rsid w:val="00E8224D"/>
    <w:rsid w:val="00E82C04"/>
    <w:rsid w:val="00E83918"/>
    <w:rsid w:val="00E8519F"/>
    <w:rsid w:val="00E85CC3"/>
    <w:rsid w:val="00E85F50"/>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19"/>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9C6"/>
    <w:rsid w:val="00EC0FEE"/>
    <w:rsid w:val="00EC2E2D"/>
    <w:rsid w:val="00EC462B"/>
    <w:rsid w:val="00EC4723"/>
    <w:rsid w:val="00EC4F3B"/>
    <w:rsid w:val="00EC5315"/>
    <w:rsid w:val="00EC56E0"/>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EBE"/>
    <w:rsid w:val="00EF1F9C"/>
    <w:rsid w:val="00EF261B"/>
    <w:rsid w:val="00EF29C8"/>
    <w:rsid w:val="00EF3DC1"/>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4B86"/>
    <w:rsid w:val="00F155CE"/>
    <w:rsid w:val="00F16A36"/>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198"/>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5A7"/>
    <w:rsid w:val="00F45E42"/>
    <w:rsid w:val="00F47498"/>
    <w:rsid w:val="00F50A59"/>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3C72"/>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6E94"/>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1B14"/>
    <w:rsid w:val="00FA246C"/>
    <w:rsid w:val="00FA25BF"/>
    <w:rsid w:val="00FA27C8"/>
    <w:rsid w:val="00FA357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D29"/>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CF32AC-F3B6-4207-BE8D-D410C7A94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tabs>
        <w:tab w:val="clear" w:pos="720"/>
      </w:tabs>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cap Char2 Char,条目 Char,cap Char Char Char Char Char Char Char Char,Caption Char2 Char,fig and tbl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aliases w:val="- Bullets,목록 단락,リスト段落,Lista1,?? ??,?????,????,中等深浅网格 1 - 着色 21"/>
    <w:basedOn w:val="Normal"/>
    <w:link w:val="ListParagraphChar"/>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ListParagraphChar">
    <w:name w:val="List Paragraph Char"/>
    <w:aliases w:val="- Bullets Char,목록 단락 Char,リスト段落 Char,Lista1 Char,?? ?? Char,????? Char,???? Char,中等深浅网格 1 - 着色 21 Char"/>
    <w:link w:val="ListParagraph"/>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Heading1"/>
    <w:next w:val="BodyText"/>
    <w:autoRedefine/>
    <w:rsid w:val="00307C4A"/>
    <w:pPr>
      <w:numPr>
        <w:numId w:val="45"/>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49"/>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00388441\Documents\R1-1901742.zip" TargetMode="External"/><Relationship Id="rId13" Type="http://schemas.openxmlformats.org/officeDocument/2006/relationships/hyperlink" Target="file:///C:\Users\y00388441\Documents\R1-190186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y00388441\Documents\R1-190237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00388441\Documents\R1-190206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y00388441\Documents\R1-1902454.zip" TargetMode="External"/><Relationship Id="rId4" Type="http://schemas.openxmlformats.org/officeDocument/2006/relationships/settings" Target="settings.xml"/><Relationship Id="rId9" Type="http://schemas.openxmlformats.org/officeDocument/2006/relationships/hyperlink" Target="file:///C:\Users\y00388441\Documents\R1-1901958.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8A8854-3003-4D23-B9A8-460BD82F2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910</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3</cp:revision>
  <cp:lastPrinted>2007-06-18T09:08:00Z</cp:lastPrinted>
  <dcterms:created xsi:type="dcterms:W3CDTF">2019-05-03T22:44:00Z</dcterms:created>
  <dcterms:modified xsi:type="dcterms:W3CDTF">2019-05-03T22:45:00Z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(3)956tGV7WKzrAM0YfZpYOmBbfwCU9o62DA2mNXfxxmlOZ6h5Q0MDELA0Wr/NjQpGMeKWwiAXe
2KyTiVccuomG7Qg9PRinBIPw7sOV1ZJm2DPcQ+j1h9xr7yBHCrq7rkHejc13NMVzPebnnm1S
UCPP3vfgc6SZFOKlW+nzefPEeVf7vFSZ4OyUvD/n20akPJ8O5QEJZNE3JPvrD2HH4keTBYBp
6zyeIDN5PTnNut3SiU</vt:lpwstr>
  </property>
  <property fmtid="{D5CDD505-2E9C-101B-9397-08002B2CF9AE}" pid="13" name="_2015_ms_pID_725343_00">
    <vt:lpwstr>_2015_ms_pID_725343</vt:lpwstr>
  </property>
  <property fmtid="{D5CDD505-2E9C-101B-9397-08002B2CF9AE}" pid="14" name="_2015_ms_pID_7253431">
    <vt:lpwstr>fblCYMsqH+mmjHdCPxO7YXHeh9/TPaYhvg+SR50Y7X7eD+5qZIb1dw
Qib2iMTTMf4czdbszguhKKKQuOR4qPZgZ1WAID3CfgNV14bXqaQMEVXTsrQIqiDyVbueBicz
sSncBSOG/xKaTLMxHVhNeueqlDlKclYoK7zGnLaZ09sVLZbwOV2z4aNCjHQ7c+GLrC2J4CrX
iYzA31mSaCiGtZ1BQFJDCDUfNGZt/36YeVau</vt:lpwstr>
  </property>
  <property fmtid="{D5CDD505-2E9C-101B-9397-08002B2CF9AE}" pid="15" name="_2015_ms_pID_7253431_00">
    <vt:lpwstr>_2015_ms_pID_7253431</vt:lpwstr>
  </property>
  <property fmtid="{D5CDD505-2E9C-101B-9397-08002B2CF9AE}" pid="16" name="_2015_ms_pID_7253432">
    <vt:lpwstr>hnyp9rHvn4cROBFiId40th6j90P3EqRT0YsZ
02NQc7tdQYEV8OUlAT5Gx6GpeLwOm8h0F+WY3Uo/kFGqytNmFrk=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1556922894</vt:lpwstr>
  </property>
</Properties>
</file>