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7A5" w:rsidRPr="00A51F5E" w:rsidRDefault="00BA67A5" w:rsidP="00BA67A5">
      <w:pPr>
        <w:tabs>
          <w:tab w:val="center" w:pos="4536"/>
          <w:tab w:val="right" w:pos="8280"/>
          <w:tab w:val="right" w:pos="9639"/>
        </w:tabs>
        <w:ind w:right="2"/>
        <w:rPr>
          <w:rFonts w:ascii="Arial" w:hAnsi="Arial" w:cs="Arial"/>
          <w:b/>
          <w:bCs/>
          <w:sz w:val="22"/>
          <w:szCs w:val="22"/>
        </w:rPr>
      </w:pPr>
      <w:r w:rsidRPr="00803F16">
        <w:rPr>
          <w:rFonts w:ascii="Arial" w:hAnsi="Arial" w:cs="Arial"/>
          <w:b/>
          <w:bCs/>
          <w:sz w:val="22"/>
          <w:szCs w:val="22"/>
        </w:rPr>
        <w:t xml:space="preserve">3GPP </w:t>
      </w:r>
      <w:r w:rsidRPr="00A51F5E">
        <w:rPr>
          <w:rFonts w:ascii="Arial" w:hAnsi="Arial" w:cs="Arial"/>
          <w:b/>
          <w:bCs/>
          <w:sz w:val="22"/>
          <w:szCs w:val="22"/>
        </w:rPr>
        <w:t>TSG RAN WG1 #96</w:t>
      </w:r>
      <w:r w:rsidR="00A51F5E" w:rsidRPr="00A51F5E">
        <w:rPr>
          <w:rFonts w:ascii="Arial" w:hAnsi="Arial" w:cs="Arial"/>
          <w:b/>
          <w:bCs/>
          <w:sz w:val="22"/>
          <w:szCs w:val="22"/>
        </w:rPr>
        <w:t>bis</w:t>
      </w:r>
      <w:r w:rsidRPr="00A51F5E">
        <w:rPr>
          <w:rFonts w:ascii="Arial" w:hAnsi="Arial" w:cs="Arial"/>
          <w:b/>
          <w:bCs/>
          <w:sz w:val="22"/>
          <w:szCs w:val="22"/>
        </w:rPr>
        <w:t xml:space="preserve">                                                     </w:t>
      </w:r>
      <w:r w:rsidRPr="00A51F5E">
        <w:rPr>
          <w:rFonts w:ascii="Arial" w:hAnsi="Arial" w:cs="Arial"/>
          <w:b/>
          <w:bCs/>
          <w:sz w:val="22"/>
          <w:szCs w:val="22"/>
        </w:rPr>
        <w:tab/>
        <w:t xml:space="preserve">    R1-190</w:t>
      </w:r>
      <w:r w:rsidR="00F315A6">
        <w:rPr>
          <w:rFonts w:ascii="Arial" w:hAnsi="Arial" w:cs="Arial"/>
          <w:b/>
          <w:bCs/>
          <w:sz w:val="22"/>
          <w:szCs w:val="22"/>
        </w:rPr>
        <w:t>4892</w:t>
      </w:r>
    </w:p>
    <w:p w:rsidR="00BA67A5" w:rsidRPr="00A51F5E" w:rsidRDefault="00A729C6" w:rsidP="00BA67A5">
      <w:pPr>
        <w:pStyle w:val="a5"/>
        <w:tabs>
          <w:tab w:val="clear" w:pos="4536"/>
        </w:tabs>
        <w:rPr>
          <w:rFonts w:eastAsia="宋体" w:cs="Arial"/>
          <w:bCs/>
          <w:sz w:val="22"/>
          <w:szCs w:val="22"/>
          <w:lang w:eastAsia="zh-CN"/>
        </w:rPr>
      </w:pPr>
      <w:r w:rsidRPr="007A069A">
        <w:rPr>
          <w:rFonts w:eastAsia="宋体"/>
          <w:sz w:val="22"/>
          <w:lang w:eastAsia="zh-CN"/>
        </w:rPr>
        <w:t>Xi’an, China, 8th – 12th April</w:t>
      </w:r>
      <w:bookmarkStart w:id="0" w:name="_GoBack"/>
      <w:bookmarkEnd w:id="0"/>
      <w:r w:rsidR="00BA67A5" w:rsidRPr="00A51F5E">
        <w:rPr>
          <w:rFonts w:eastAsia="宋体" w:cs="Arial"/>
          <w:bCs/>
          <w:sz w:val="22"/>
          <w:szCs w:val="22"/>
          <w:lang w:eastAsia="zh-CN"/>
        </w:rPr>
        <w:t>, 2019</w:t>
      </w:r>
    </w:p>
    <w:p w:rsidR="00E26BF5" w:rsidRPr="00BA67A5"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w:t>
      </w:r>
      <w:r w:rsidR="005A2E62">
        <w:rPr>
          <w:rFonts w:eastAsia="宋体"/>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BE089B" w:rsidRPr="00266F55" w:rsidRDefault="00BE089B" w:rsidP="00266F55">
      <w:pPr>
        <w:pStyle w:val="a1"/>
        <w:spacing w:after="240"/>
        <w:rPr>
          <w:rFonts w:eastAsia="Yu Mincho"/>
          <w:sz w:val="22"/>
        </w:rPr>
      </w:pPr>
      <w:r w:rsidRPr="00266F55">
        <w:rPr>
          <w:rFonts w:eastAsia="Yu Mincho"/>
          <w:sz w:val="22"/>
        </w:rPr>
        <w:t>In</w:t>
      </w:r>
      <w:r w:rsidR="001F7F63" w:rsidRPr="00266F55">
        <w:rPr>
          <w:rFonts w:eastAsia="Yu Mincho" w:hint="eastAsia"/>
          <w:sz w:val="22"/>
        </w:rPr>
        <w:t xml:space="preserve"> RAN#82</w:t>
      </w:r>
      <w:r w:rsidR="001F7F63" w:rsidRPr="00266F55">
        <w:rPr>
          <w:rFonts w:eastAsia="Yu Mincho"/>
          <w:sz w:val="22"/>
        </w:rPr>
        <w:t xml:space="preserve">, </w:t>
      </w:r>
      <w:r w:rsidRPr="00266F55">
        <w:rPr>
          <w:rFonts w:eastAsia="Yu Mincho"/>
          <w:sz w:val="22"/>
        </w:rPr>
        <w:t>the WI</w:t>
      </w:r>
      <w:r w:rsidR="001F7F63" w:rsidRPr="00266F55">
        <w:rPr>
          <w:rFonts w:eastAsia="Yu Mincho"/>
          <w:sz w:val="22"/>
        </w:rPr>
        <w:t xml:space="preserve"> on NR-</w:t>
      </w:r>
      <w:r w:rsidR="00545A9F" w:rsidRPr="00266F55">
        <w:rPr>
          <w:rFonts w:eastAsia="Yu Mincho"/>
          <w:sz w:val="22"/>
        </w:rPr>
        <w:t>U</w:t>
      </w:r>
      <w:r w:rsidR="001F7F63" w:rsidRPr="00266F55">
        <w:rPr>
          <w:rFonts w:eastAsia="Yu Mincho"/>
          <w:sz w:val="22"/>
        </w:rPr>
        <w:t xml:space="preserve"> </w:t>
      </w:r>
      <w:r w:rsidRPr="00266F55">
        <w:rPr>
          <w:rFonts w:eastAsia="Yu Mincho"/>
          <w:sz w:val="22"/>
        </w:rPr>
        <w:t>has been</w:t>
      </w:r>
      <w:r w:rsidR="001F7F63" w:rsidRPr="00266F55">
        <w:rPr>
          <w:rFonts w:eastAsia="Yu Mincho"/>
          <w:sz w:val="22"/>
        </w:rPr>
        <w:t xml:space="preserve"> approved</w:t>
      </w:r>
      <w:r w:rsidRPr="00266F55">
        <w:rPr>
          <w:rFonts w:eastAsia="Yu Mincho"/>
          <w:sz w:val="22"/>
        </w:rPr>
        <w:t xml:space="preserve"> and the main points </w:t>
      </w:r>
      <w:r w:rsidR="006F1B7D" w:rsidRPr="00266F55">
        <w:rPr>
          <w:rFonts w:eastAsia="Yu Mincho"/>
          <w:sz w:val="22"/>
        </w:rPr>
        <w:t>on DL signals</w:t>
      </w:r>
      <w:r w:rsidR="00545A9F" w:rsidRPr="00266F55">
        <w:rPr>
          <w:rFonts w:eastAsia="Yu Mincho"/>
          <w:sz w:val="22"/>
        </w:rPr>
        <w:t>/</w:t>
      </w:r>
      <w:r w:rsidR="006F1B7D" w:rsidRPr="00266F55">
        <w:rPr>
          <w:rFonts w:eastAsia="Yu Mincho"/>
          <w:sz w:val="22"/>
        </w:rPr>
        <w:t xml:space="preserve">channels </w:t>
      </w:r>
      <w:r w:rsidRPr="00266F55">
        <w:rPr>
          <w:rFonts w:eastAsia="Yu Mincho"/>
          <w:sz w:val="22"/>
        </w:rPr>
        <w:t>are listed as follows [1]:</w:t>
      </w:r>
    </w:p>
    <w:p w:rsidR="00D812E2" w:rsidRPr="00266F55" w:rsidRDefault="00D812E2" w:rsidP="001F7F63">
      <w:pPr>
        <w:pStyle w:val="B2"/>
        <w:rPr>
          <w:i/>
          <w:sz w:val="22"/>
          <w:lang w:eastAsia="ja-JP"/>
        </w:rPr>
      </w:pPr>
      <w:r w:rsidRPr="00266F55">
        <w:rPr>
          <w:i/>
          <w:sz w:val="22"/>
          <w:lang w:eastAsia="ja-JP"/>
        </w:rPr>
        <w:t xml:space="preserve">- </w:t>
      </w:r>
      <w:r w:rsidRPr="00266F55">
        <w:rPr>
          <w:i/>
          <w:sz w:val="22"/>
          <w:lang w:eastAsia="ja-JP"/>
        </w:rPr>
        <w:tab/>
        <w:t>M</w:t>
      </w:r>
      <w:r w:rsidR="001F7F63" w:rsidRPr="00266F55">
        <w:rPr>
          <w:i/>
          <w:sz w:val="22"/>
          <w:lang w:eastAsia="ja-JP"/>
        </w:rPr>
        <w:t>ultiple</w:t>
      </w:r>
      <w:r w:rsidR="00C831A2" w:rsidRPr="00266F55">
        <w:rPr>
          <w:i/>
          <w:sz w:val="22"/>
          <w:lang w:eastAsia="ja-JP"/>
        </w:rPr>
        <w:t xml:space="preserve"> PDSCH starting positions</w:t>
      </w:r>
      <w:r w:rsidRPr="00266F55">
        <w:rPr>
          <w:i/>
          <w:sz w:val="22"/>
          <w:lang w:eastAsia="ja-JP"/>
        </w:rPr>
        <w:t xml:space="preserve"> for DL channel</w:t>
      </w:r>
    </w:p>
    <w:p w:rsidR="00C831A2" w:rsidRPr="00266F55" w:rsidRDefault="001F7F63" w:rsidP="001F7F63">
      <w:pPr>
        <w:pStyle w:val="B2"/>
        <w:rPr>
          <w:i/>
          <w:sz w:val="22"/>
          <w:lang w:eastAsia="ja-JP"/>
        </w:rPr>
      </w:pPr>
      <w:r w:rsidRPr="00266F55">
        <w:rPr>
          <w:i/>
          <w:sz w:val="22"/>
          <w:lang w:eastAsia="ja-JP"/>
        </w:rPr>
        <w:t>-</w:t>
      </w:r>
      <w:r w:rsidRPr="00266F55">
        <w:rPr>
          <w:i/>
          <w:sz w:val="22"/>
          <w:lang w:eastAsia="ja-JP"/>
        </w:rPr>
        <w:tab/>
        <w:t xml:space="preserve">Mechanism to detect a </w:t>
      </w:r>
      <w:proofErr w:type="spellStart"/>
      <w:r w:rsidRPr="00266F55">
        <w:rPr>
          <w:i/>
          <w:sz w:val="22"/>
          <w:lang w:eastAsia="ja-JP"/>
        </w:rPr>
        <w:t>gNB’s</w:t>
      </w:r>
      <w:proofErr w:type="spellEnd"/>
      <w:r w:rsidRPr="00266F55">
        <w:rPr>
          <w:i/>
          <w:sz w:val="22"/>
          <w:lang w:eastAsia="ja-JP"/>
        </w:rPr>
        <w:t xml:space="preserve"> transmission burst </w:t>
      </w:r>
      <w:r w:rsidR="00C831A2" w:rsidRPr="00266F55">
        <w:rPr>
          <w:i/>
          <w:sz w:val="22"/>
          <w:lang w:eastAsia="ja-JP"/>
        </w:rPr>
        <w:t>and for the power saving purpose</w:t>
      </w:r>
    </w:p>
    <w:p w:rsidR="001F7F63" w:rsidRPr="00266F55" w:rsidRDefault="001F7F63" w:rsidP="001F7F63">
      <w:pPr>
        <w:pStyle w:val="B2"/>
        <w:rPr>
          <w:i/>
          <w:sz w:val="22"/>
          <w:lang w:eastAsia="ja-JP"/>
        </w:rPr>
      </w:pPr>
      <w:r w:rsidRPr="00266F55">
        <w:rPr>
          <w:i/>
          <w:sz w:val="22"/>
          <w:lang w:eastAsia="ja-JP"/>
        </w:rPr>
        <w:t>-</w:t>
      </w:r>
      <w:r w:rsidRPr="00266F55">
        <w:rPr>
          <w:i/>
          <w:sz w:val="22"/>
          <w:lang w:eastAsia="ja-JP"/>
        </w:rPr>
        <w:tab/>
        <w:t>DL control including extensions allowing dynamic chan</w:t>
      </w:r>
      <w:r w:rsidR="00913F79" w:rsidRPr="00266F55">
        <w:rPr>
          <w:i/>
          <w:sz w:val="22"/>
          <w:lang w:eastAsia="ja-JP"/>
        </w:rPr>
        <w:t>ge of the time domain instances</w:t>
      </w:r>
    </w:p>
    <w:p w:rsidR="00C831A2" w:rsidRPr="00266F55" w:rsidRDefault="00C831A2" w:rsidP="00C831A2">
      <w:pPr>
        <w:pStyle w:val="B2"/>
        <w:ind w:left="0" w:firstLine="0"/>
        <w:rPr>
          <w:sz w:val="22"/>
          <w:lang w:eastAsia="ja-JP"/>
        </w:rPr>
      </w:pPr>
      <w:r w:rsidRPr="00266F55">
        <w:rPr>
          <w:sz w:val="22"/>
          <w:lang w:eastAsia="zh-CN"/>
        </w:rPr>
        <w:t>B</w:t>
      </w:r>
      <w:r w:rsidRPr="00266F55">
        <w:rPr>
          <w:rFonts w:hint="eastAsia"/>
          <w:sz w:val="22"/>
          <w:lang w:eastAsia="zh-CN"/>
        </w:rPr>
        <w:t>esides,</w:t>
      </w:r>
      <w:r w:rsidRPr="00266F55">
        <w:rPr>
          <w:sz w:val="22"/>
          <w:lang w:eastAsia="zh-CN"/>
        </w:rPr>
        <w:t xml:space="preserve"> more detailed information has been captured in </w:t>
      </w:r>
      <w:r w:rsidRPr="00266F55">
        <w:rPr>
          <w:sz w:val="22"/>
          <w:lang w:eastAsia="ja-JP"/>
        </w:rPr>
        <w:t>TR 38.889</w:t>
      </w:r>
      <w:r w:rsidR="00C95D3F" w:rsidRPr="00266F55">
        <w:rPr>
          <w:sz w:val="22"/>
          <w:lang w:eastAsia="ja-JP"/>
        </w:rPr>
        <w:t>[2]</w:t>
      </w:r>
      <w:r w:rsidR="00913F79" w:rsidRPr="00266F55">
        <w:rPr>
          <w:sz w:val="22"/>
          <w:lang w:eastAsia="ja-JP"/>
        </w:rPr>
        <w:t>.</w:t>
      </w:r>
    </w:p>
    <w:p w:rsidR="004E4753" w:rsidRPr="00266F55" w:rsidRDefault="004E4753" w:rsidP="004E4753">
      <w:pPr>
        <w:spacing w:line="360" w:lineRule="auto"/>
        <w:ind w:leftChars="300" w:left="600"/>
        <w:rPr>
          <w:i/>
          <w:sz w:val="22"/>
        </w:rPr>
      </w:pPr>
      <w:r w:rsidRPr="00266F55">
        <w:rPr>
          <w:i/>
          <w:sz w:val="22"/>
        </w:rPr>
        <w:t xml:space="preserve">The detection of a </w:t>
      </w:r>
      <w:proofErr w:type="spellStart"/>
      <w:r w:rsidRPr="00266F55">
        <w:rPr>
          <w:i/>
          <w:sz w:val="22"/>
        </w:rPr>
        <w:t>gNB's</w:t>
      </w:r>
      <w:proofErr w:type="spellEnd"/>
      <w:r w:rsidRPr="00266F55">
        <w:rPr>
          <w:i/>
          <w:sz w:val="22"/>
        </w:rPr>
        <w:t xml:space="preserve"> transmission burst by the UE has been studied, and concerns on the UE power consumption required for </w:t>
      </w:r>
      <w:proofErr w:type="spellStart"/>
      <w:r w:rsidRPr="00266F55">
        <w:rPr>
          <w:i/>
          <w:sz w:val="22"/>
        </w:rPr>
        <w:t>Tx</w:t>
      </w:r>
      <w:proofErr w:type="spellEnd"/>
      <w:r w:rsidRPr="00266F55">
        <w:rPr>
          <w:i/>
          <w:sz w:val="22"/>
        </w:rPr>
        <w:t xml:space="preserve">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rsidR="004E4753" w:rsidRPr="00266F55" w:rsidRDefault="004E4753" w:rsidP="004E4753">
      <w:pPr>
        <w:spacing w:line="360" w:lineRule="auto"/>
        <w:ind w:leftChars="300" w:left="600"/>
        <w:rPr>
          <w:i/>
          <w:sz w:val="22"/>
        </w:rPr>
      </w:pPr>
      <w:r w:rsidRPr="00266F55">
        <w:rPr>
          <w:i/>
          <w:sz w:val="22"/>
        </w:rPr>
        <w:t xml:space="preserve">Compared to NR Rel-15, it has been identified to be beneficial if the time domain instances in which the UE is expected to receive PDCCH can change dynamically, e.g. by implicit determination related to the </w:t>
      </w:r>
      <w:proofErr w:type="spellStart"/>
      <w:r w:rsidRPr="00266F55">
        <w:rPr>
          <w:i/>
          <w:sz w:val="22"/>
        </w:rPr>
        <w:t>gNB's</w:t>
      </w:r>
      <w:proofErr w:type="spellEnd"/>
      <w:r w:rsidRPr="00266F55">
        <w:rPr>
          <w:i/>
          <w:sz w:val="22"/>
        </w:rPr>
        <w:t xml:space="preserve"> COT, or explicitly </w:t>
      </w:r>
      <w:proofErr w:type="spellStart"/>
      <w:r w:rsidRPr="00266F55">
        <w:rPr>
          <w:i/>
          <w:sz w:val="22"/>
        </w:rPr>
        <w:t>signalled</w:t>
      </w:r>
      <w:proofErr w:type="spellEnd"/>
      <w:r w:rsidRPr="00266F55">
        <w:rPr>
          <w:i/>
          <w:sz w:val="22"/>
        </w:rPr>
        <w:t xml:space="preserve"> by the </w:t>
      </w:r>
      <w:proofErr w:type="spellStart"/>
      <w:r w:rsidRPr="00266F55">
        <w:rPr>
          <w:i/>
          <w:sz w:val="22"/>
        </w:rPr>
        <w:t>gNB</w:t>
      </w:r>
      <w:proofErr w:type="spellEnd"/>
      <w:r w:rsidRPr="00266F55">
        <w:rPr>
          <w:i/>
          <w:sz w:val="22"/>
        </w:rPr>
        <w:t>.</w:t>
      </w:r>
    </w:p>
    <w:p w:rsidR="001F7F63" w:rsidRPr="00266F55" w:rsidRDefault="001F7F63" w:rsidP="001F7F63">
      <w:pPr>
        <w:pStyle w:val="a1"/>
        <w:rPr>
          <w:rFonts w:eastAsiaTheme="minorEastAsia"/>
          <w:sz w:val="22"/>
          <w:lang w:eastAsia="zh-CN"/>
        </w:rPr>
      </w:pPr>
      <w:r w:rsidRPr="00266F55">
        <w:rPr>
          <w:rFonts w:eastAsiaTheme="minorEastAsia" w:hint="eastAsia"/>
          <w:sz w:val="22"/>
          <w:lang w:eastAsia="zh-CN"/>
        </w:rPr>
        <w:t xml:space="preserve">In </w:t>
      </w:r>
      <w:r w:rsidRPr="00266F55">
        <w:rPr>
          <w:rFonts w:eastAsiaTheme="minorEastAsia"/>
          <w:sz w:val="22"/>
          <w:lang w:eastAsia="zh-CN"/>
        </w:rPr>
        <w:t>this</w:t>
      </w:r>
      <w:r w:rsidRPr="00266F55">
        <w:rPr>
          <w:rFonts w:eastAsiaTheme="minorEastAsia" w:hint="eastAsia"/>
          <w:sz w:val="22"/>
          <w:lang w:eastAsia="zh-CN"/>
        </w:rPr>
        <w:t xml:space="preserve"> </w:t>
      </w:r>
      <w:r w:rsidRPr="00266F55">
        <w:rPr>
          <w:rFonts w:eastAsiaTheme="minorEastAsia"/>
          <w:sz w:val="22"/>
          <w:lang w:eastAsia="zh-CN"/>
        </w:rPr>
        <w:t>contribution, some discussions related to these topics are provided.</w:t>
      </w:r>
      <w:r w:rsidR="002A1611">
        <w:rPr>
          <w:rFonts w:eastAsiaTheme="minorEastAsia"/>
          <w:sz w:val="22"/>
          <w:lang w:eastAsia="zh-CN"/>
        </w:rPr>
        <w:t xml:space="preserve"> This contribution is a revision of </w:t>
      </w:r>
      <w:r w:rsidR="002A1611" w:rsidRPr="002A1611">
        <w:rPr>
          <w:rFonts w:eastAsiaTheme="minorEastAsia"/>
          <w:sz w:val="22"/>
          <w:lang w:eastAsia="zh-CN"/>
        </w:rPr>
        <w:t>R1-1901920</w:t>
      </w:r>
      <w:r w:rsidR="002A1611">
        <w:rPr>
          <w:rFonts w:eastAsiaTheme="minorEastAsia"/>
          <w:sz w:val="22"/>
          <w:lang w:eastAsia="zh-CN"/>
        </w:rPr>
        <w:t>.</w:t>
      </w:r>
    </w:p>
    <w:p w:rsidR="00DB6673" w:rsidRDefault="00DB6673" w:rsidP="00DB6673">
      <w:pPr>
        <w:pStyle w:val="10"/>
        <w:spacing w:after="240"/>
        <w:rPr>
          <w:rFonts w:eastAsia="宋体"/>
          <w:lang w:eastAsia="zh-CN"/>
        </w:rPr>
      </w:pPr>
      <w:r>
        <w:rPr>
          <w:rFonts w:eastAsia="宋体"/>
          <w:lang w:eastAsia="zh-CN"/>
        </w:rPr>
        <w:t>D</w:t>
      </w:r>
      <w:r>
        <w:rPr>
          <w:rFonts w:eastAsia="宋体" w:hint="eastAsia"/>
          <w:lang w:eastAsia="zh-CN"/>
        </w:rPr>
        <w:t xml:space="preserve">iscussion </w:t>
      </w:r>
    </w:p>
    <w:p w:rsidR="00DB6673" w:rsidRPr="00DB6673" w:rsidRDefault="00DB6673" w:rsidP="009E1292">
      <w:pPr>
        <w:pStyle w:val="10"/>
        <w:numPr>
          <w:ilvl w:val="1"/>
          <w:numId w:val="8"/>
        </w:numPr>
        <w:spacing w:after="240"/>
        <w:rPr>
          <w:sz w:val="24"/>
          <w:lang w:eastAsia="zh-CN"/>
        </w:rPr>
      </w:pPr>
      <w:r w:rsidRPr="00DB6673">
        <w:rPr>
          <w:sz w:val="24"/>
          <w:lang w:eastAsia="zh-CN"/>
        </w:rPr>
        <w:t>DMRS</w:t>
      </w:r>
    </w:p>
    <w:p w:rsidR="00DB6673" w:rsidRPr="00266F55" w:rsidRDefault="00DB6673" w:rsidP="00DB6673">
      <w:pPr>
        <w:pStyle w:val="a1"/>
        <w:spacing w:line="360" w:lineRule="auto"/>
        <w:rPr>
          <w:rFonts w:eastAsiaTheme="minorEastAsia"/>
          <w:sz w:val="22"/>
          <w:lang w:eastAsia="zh-CN"/>
        </w:rPr>
      </w:pPr>
      <w:r w:rsidRPr="00266F55">
        <w:rPr>
          <w:rFonts w:eastAsiaTheme="minorEastAsia"/>
          <w:sz w:val="22"/>
          <w:lang w:eastAsia="zh-CN"/>
        </w:rPr>
        <w:t>In NR, during the initial access procedure, a</w:t>
      </w:r>
      <w:r w:rsidR="00990C44">
        <w:rPr>
          <w:rFonts w:eastAsiaTheme="minorEastAsia"/>
          <w:sz w:val="22"/>
          <w:lang w:eastAsia="zh-CN"/>
        </w:rPr>
        <w:t>n</w:t>
      </w:r>
      <w:r w:rsidRPr="00266F55">
        <w:rPr>
          <w:rFonts w:eastAsiaTheme="minorEastAsia"/>
          <w:sz w:val="22"/>
          <w:lang w:eastAsia="zh-CN"/>
        </w:rPr>
        <w:t xml:space="preserve"> UE needs to decode several channels, such as the PBCH, PDCCH for RMSI, PDSCH for RMSI, RACH related PDCCH and PDSCH. While decoding a channel, </w:t>
      </w:r>
      <w:r w:rsidRPr="00266F55">
        <w:rPr>
          <w:rFonts w:eastAsiaTheme="minorEastAsia"/>
          <w:sz w:val="22"/>
          <w:lang w:eastAsia="zh-CN"/>
        </w:rPr>
        <w:lastRenderedPageBreak/>
        <w:t>the UE needs to obtain the associated DMRS to estimate the channel. In Rel-15, each channel has its own DMRS design with different time/frequency domain resources and sequences.</w:t>
      </w:r>
    </w:p>
    <w:p w:rsidR="00DB6673" w:rsidRPr="00266F55" w:rsidRDefault="00DB6673" w:rsidP="00CE13F4">
      <w:pPr>
        <w:pStyle w:val="a1"/>
        <w:spacing w:beforeLines="100" w:before="240" w:line="360" w:lineRule="auto"/>
        <w:rPr>
          <w:rFonts w:eastAsiaTheme="minorEastAsia"/>
          <w:sz w:val="22"/>
          <w:lang w:eastAsia="zh-CN"/>
        </w:rPr>
      </w:pPr>
      <w:r w:rsidRPr="00266F55">
        <w:rPr>
          <w:rFonts w:eastAsiaTheme="minorEastAsia"/>
          <w:sz w:val="22"/>
          <w:lang w:eastAsia="zh-CN"/>
        </w:rPr>
        <w:t xml:space="preserve">In NR-U, basic </w:t>
      </w:r>
      <w:r w:rsidR="0001324E" w:rsidRPr="00266F55">
        <w:rPr>
          <w:rFonts w:eastAsiaTheme="minorEastAsia"/>
          <w:sz w:val="22"/>
          <w:lang w:eastAsia="zh-CN"/>
        </w:rPr>
        <w:t xml:space="preserve">DL </w:t>
      </w:r>
      <w:r w:rsidRPr="00266F55">
        <w:rPr>
          <w:rFonts w:eastAsiaTheme="minorEastAsia"/>
          <w:sz w:val="22"/>
          <w:lang w:eastAsia="zh-CN"/>
        </w:rPr>
        <w:t xml:space="preserve">channels for initial access are defined in </w:t>
      </w:r>
      <w:r w:rsidR="0001324E" w:rsidRPr="00266F55">
        <w:rPr>
          <w:rFonts w:eastAsiaTheme="minorEastAsia"/>
          <w:sz w:val="22"/>
          <w:lang w:eastAsia="zh-CN"/>
        </w:rPr>
        <w:t>a DRS. Based on this assumption</w:t>
      </w:r>
      <w:r w:rsidRPr="00266F55">
        <w:rPr>
          <w:rFonts w:eastAsiaTheme="minorEastAsia"/>
          <w:sz w:val="22"/>
          <w:lang w:eastAsia="zh-CN"/>
        </w:rPr>
        <w:t xml:space="preserve"> and consider the QCL </w:t>
      </w:r>
      <w:r w:rsidR="0001324E" w:rsidRPr="00266F55">
        <w:rPr>
          <w:rFonts w:eastAsiaTheme="minorEastAsia"/>
          <w:sz w:val="22"/>
          <w:lang w:eastAsia="zh-CN"/>
        </w:rPr>
        <w:t>relationship</w:t>
      </w:r>
      <w:r w:rsidRPr="00266F55">
        <w:rPr>
          <w:rFonts w:eastAsiaTheme="minorEastAsia"/>
          <w:sz w:val="22"/>
          <w:lang w:eastAsia="zh-CN"/>
        </w:rPr>
        <w:t xml:space="preserve">, the initial access related channels within a DRS can share a set of </w:t>
      </w:r>
      <w:r w:rsidR="0001324E" w:rsidRPr="00266F55">
        <w:rPr>
          <w:rFonts w:eastAsiaTheme="minorEastAsia"/>
          <w:sz w:val="22"/>
          <w:lang w:eastAsia="zh-CN"/>
        </w:rPr>
        <w:t>DMRS,</w:t>
      </w:r>
      <w:r w:rsidRPr="00266F55">
        <w:rPr>
          <w:rFonts w:eastAsiaTheme="minorEastAsia"/>
          <w:sz w:val="22"/>
          <w:lang w:eastAsia="zh-CN"/>
        </w:rPr>
        <w:t xml:space="preserve"> </w:t>
      </w:r>
      <w:proofErr w:type="gramStart"/>
      <w:r w:rsidRPr="00266F55">
        <w:rPr>
          <w:rFonts w:eastAsiaTheme="minorEastAsia"/>
          <w:sz w:val="22"/>
          <w:lang w:eastAsia="zh-CN"/>
        </w:rPr>
        <w:t>e.g</w:t>
      </w:r>
      <w:proofErr w:type="gramEnd"/>
      <w:r w:rsidRPr="00266F55">
        <w:rPr>
          <w:rFonts w:eastAsiaTheme="minorEastAsia"/>
          <w:sz w:val="22"/>
          <w:lang w:eastAsia="zh-CN"/>
        </w:rPr>
        <w:t xml:space="preserve">. the DMRS in PBCH can also be used as a part of </w:t>
      </w:r>
      <w:r w:rsidR="0001324E" w:rsidRPr="00266F55">
        <w:rPr>
          <w:rFonts w:eastAsiaTheme="minorEastAsia"/>
          <w:sz w:val="22"/>
          <w:lang w:eastAsia="zh-CN"/>
        </w:rPr>
        <w:t xml:space="preserve">the </w:t>
      </w:r>
      <w:r w:rsidRPr="00266F55">
        <w:rPr>
          <w:rFonts w:eastAsiaTheme="minorEastAsia"/>
          <w:sz w:val="22"/>
          <w:lang w:eastAsia="zh-CN"/>
        </w:rPr>
        <w:t xml:space="preserve">DMRS for RMSI PDSCH. </w:t>
      </w:r>
    </w:p>
    <w:p w:rsidR="00DB6673" w:rsidRDefault="00DB6673" w:rsidP="00DB6673">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913F79" w:rsidRPr="00266F55">
        <w:rPr>
          <w:rFonts w:eastAsia="宋体"/>
          <w:b/>
          <w:sz w:val="22"/>
          <w:lang w:eastAsia="zh-CN"/>
        </w:rPr>
        <w:t>1</w:t>
      </w:r>
      <w:r w:rsidRPr="00266F55">
        <w:rPr>
          <w:rFonts w:eastAsia="宋体" w:hint="eastAsia"/>
          <w:b/>
          <w:sz w:val="22"/>
          <w:lang w:eastAsia="zh-CN"/>
        </w:rPr>
        <w:t xml:space="preserve">: </w:t>
      </w:r>
      <w:r w:rsidR="0001324E" w:rsidRPr="00266F55">
        <w:rPr>
          <w:rFonts w:eastAsia="宋体"/>
          <w:b/>
          <w:sz w:val="22"/>
          <w:lang w:eastAsia="zh-CN"/>
        </w:rPr>
        <w:tab/>
      </w:r>
      <w:r w:rsidRPr="00266F55">
        <w:rPr>
          <w:rFonts w:eastAsia="宋体"/>
          <w:b/>
          <w:sz w:val="22"/>
          <w:lang w:eastAsia="zh-CN"/>
        </w:rPr>
        <w:t xml:space="preserve">DMRS sharing among channels within DRS </w:t>
      </w:r>
      <w:r w:rsidR="00EF7EC1">
        <w:rPr>
          <w:rFonts w:eastAsia="宋体"/>
          <w:b/>
          <w:sz w:val="22"/>
          <w:lang w:eastAsia="zh-CN"/>
        </w:rPr>
        <w:t>should</w:t>
      </w:r>
      <w:r w:rsidRPr="00266F55">
        <w:rPr>
          <w:rFonts w:eastAsia="宋体"/>
          <w:b/>
          <w:sz w:val="22"/>
          <w:lang w:eastAsia="zh-CN"/>
        </w:rPr>
        <w:t xml:space="preserve"> be considered in NR-U</w:t>
      </w:r>
    </w:p>
    <w:p w:rsidR="0001324E" w:rsidRPr="00DB6673" w:rsidRDefault="0001324E" w:rsidP="00974C64">
      <w:pPr>
        <w:pStyle w:val="10"/>
        <w:numPr>
          <w:ilvl w:val="1"/>
          <w:numId w:val="8"/>
        </w:numPr>
        <w:spacing w:before="360" w:after="240"/>
        <w:rPr>
          <w:sz w:val="24"/>
          <w:lang w:eastAsia="zh-CN"/>
        </w:rPr>
      </w:pPr>
      <w:r w:rsidRPr="0001324E">
        <w:rPr>
          <w:sz w:val="24"/>
          <w:lang w:eastAsia="zh-CN"/>
        </w:rPr>
        <w:t xml:space="preserve">PDSCH transmission in </w:t>
      </w:r>
      <w:r w:rsidR="004C1CBF">
        <w:rPr>
          <w:sz w:val="24"/>
          <w:lang w:eastAsia="zh-CN"/>
        </w:rPr>
        <w:t>a</w:t>
      </w:r>
      <w:r w:rsidRPr="0001324E">
        <w:rPr>
          <w:sz w:val="24"/>
          <w:lang w:eastAsia="zh-CN"/>
        </w:rPr>
        <w:t xml:space="preserve"> partial slot</w:t>
      </w:r>
    </w:p>
    <w:p w:rsidR="0001324E" w:rsidRPr="00266F55" w:rsidRDefault="00E67899" w:rsidP="0001324E">
      <w:pPr>
        <w:spacing w:line="360" w:lineRule="auto"/>
        <w:rPr>
          <w:sz w:val="22"/>
          <w:lang w:eastAsia="x-none"/>
        </w:rPr>
      </w:pPr>
      <w:r w:rsidRPr="00266F55">
        <w:rPr>
          <w:sz w:val="22"/>
          <w:lang w:eastAsia="x-none"/>
        </w:rPr>
        <w:t>In SI stage, f</w:t>
      </w:r>
      <w:r w:rsidR="0001324E" w:rsidRPr="00266F55">
        <w:rPr>
          <w:sz w:val="22"/>
          <w:lang w:eastAsia="x-none"/>
        </w:rPr>
        <w:t xml:space="preserve">our options have been </w:t>
      </w:r>
      <w:r w:rsidR="001B7817">
        <w:rPr>
          <w:sz w:val="22"/>
          <w:lang w:eastAsia="x-none"/>
        </w:rPr>
        <w:t>discussed</w:t>
      </w:r>
      <w:r w:rsidR="0001324E" w:rsidRPr="00266F55">
        <w:rPr>
          <w:sz w:val="22"/>
          <w:lang w:eastAsia="x-none"/>
        </w:rPr>
        <w:t xml:space="preserve"> as possible candidates for PDSCH transmission in </w:t>
      </w:r>
      <w:r w:rsidR="004C1CBF" w:rsidRPr="00266F55">
        <w:rPr>
          <w:sz w:val="22"/>
          <w:lang w:eastAsia="x-none"/>
        </w:rPr>
        <w:t>a</w:t>
      </w:r>
      <w:r w:rsidR="0001324E" w:rsidRPr="00266F55">
        <w:rPr>
          <w:sz w:val="22"/>
          <w:lang w:eastAsia="x-none"/>
        </w:rPr>
        <w:t xml:space="preserve"> partial slot at least for the first PDSCH(s) transmitted in </w:t>
      </w:r>
      <w:r w:rsidR="004C1CBF" w:rsidRPr="00266F55">
        <w:rPr>
          <w:sz w:val="22"/>
          <w:lang w:eastAsia="x-none"/>
        </w:rPr>
        <w:t>a</w:t>
      </w:r>
      <w:r w:rsidR="0001324E" w:rsidRPr="00266F55">
        <w:rPr>
          <w:sz w:val="22"/>
          <w:lang w:eastAsia="x-none"/>
        </w:rPr>
        <w:t xml:space="preserve"> DL transmission burst</w:t>
      </w:r>
      <w:r w:rsidR="0001324E" w:rsidRPr="00266F55">
        <w:rPr>
          <w:sz w:val="22"/>
          <w:lang w:eastAsia="ja-JP"/>
        </w:rPr>
        <w:t>.</w:t>
      </w:r>
    </w:p>
    <w:p w:rsidR="0001324E" w:rsidRPr="00266F55" w:rsidRDefault="0001324E" w:rsidP="00E67899">
      <w:pPr>
        <w:pStyle w:val="B1"/>
        <w:spacing w:beforeLines="50" w:before="120" w:line="360" w:lineRule="auto"/>
        <w:rPr>
          <w:sz w:val="22"/>
        </w:rPr>
      </w:pPr>
      <w:r w:rsidRPr="00266F55">
        <w:rPr>
          <w:sz w:val="22"/>
        </w:rPr>
        <w:t>-</w:t>
      </w:r>
      <w:r w:rsidRPr="00266F55">
        <w:rPr>
          <w:sz w:val="22"/>
        </w:rPr>
        <w:tab/>
        <w:t>Option 1: PDSCH(s) as in Rel-15 NR</w:t>
      </w:r>
    </w:p>
    <w:p w:rsidR="0001324E" w:rsidRPr="00266F55" w:rsidRDefault="0001324E" w:rsidP="0001324E">
      <w:pPr>
        <w:pStyle w:val="B1"/>
        <w:spacing w:line="360" w:lineRule="auto"/>
        <w:rPr>
          <w:sz w:val="22"/>
        </w:rPr>
      </w:pPr>
      <w:r w:rsidRPr="00266F55">
        <w:rPr>
          <w:sz w:val="22"/>
        </w:rPr>
        <w:t>-</w:t>
      </w:r>
      <w:r w:rsidRPr="00266F55">
        <w:rPr>
          <w:sz w:val="22"/>
        </w:rPr>
        <w:tab/>
        <w:t>Option 2: Punctured PDSCH depending on LBT outcome</w:t>
      </w:r>
    </w:p>
    <w:p w:rsidR="0001324E" w:rsidRPr="00266F55" w:rsidRDefault="0001324E" w:rsidP="0001324E">
      <w:pPr>
        <w:pStyle w:val="B1"/>
        <w:spacing w:line="360" w:lineRule="auto"/>
        <w:rPr>
          <w:sz w:val="22"/>
        </w:rPr>
      </w:pPr>
      <w:r w:rsidRPr="00266F55">
        <w:rPr>
          <w:sz w:val="22"/>
        </w:rPr>
        <w:t>-</w:t>
      </w:r>
      <w:r w:rsidRPr="00266F55">
        <w:rPr>
          <w:sz w:val="22"/>
        </w:rPr>
        <w:tab/>
        <w:t>Option 3: PDSCH mapping type B with durations other than 2/4/7 symbols</w:t>
      </w:r>
    </w:p>
    <w:p w:rsidR="0001324E" w:rsidRPr="00266F55" w:rsidRDefault="0001324E" w:rsidP="0001324E">
      <w:pPr>
        <w:pStyle w:val="B1"/>
        <w:spacing w:line="360" w:lineRule="auto"/>
        <w:rPr>
          <w:sz w:val="22"/>
        </w:rPr>
      </w:pPr>
      <w:r w:rsidRPr="00266F55">
        <w:rPr>
          <w:sz w:val="22"/>
        </w:rPr>
        <w:t>-</w:t>
      </w:r>
      <w:r w:rsidRPr="00266F55">
        <w:rPr>
          <w:sz w:val="22"/>
        </w:rPr>
        <w:tab/>
        <w:t>Option 4: PDSCH across slot boundary</w:t>
      </w:r>
    </w:p>
    <w:p w:rsidR="00A40111" w:rsidRPr="00266F55" w:rsidRDefault="0001324E" w:rsidP="005F4AA8">
      <w:pPr>
        <w:spacing w:line="360" w:lineRule="auto"/>
        <w:jc w:val="both"/>
        <w:rPr>
          <w:rFonts w:eastAsiaTheme="minorEastAsia"/>
          <w:sz w:val="22"/>
          <w:lang w:eastAsia="zh-CN"/>
        </w:rPr>
      </w:pPr>
      <w:r w:rsidRPr="00266F55">
        <w:rPr>
          <w:rFonts w:eastAsiaTheme="minorEastAsia"/>
          <w:sz w:val="22"/>
          <w:lang w:eastAsia="zh-CN"/>
        </w:rPr>
        <w:t>O</w:t>
      </w:r>
      <w:r w:rsidRPr="00266F55">
        <w:rPr>
          <w:rFonts w:eastAsiaTheme="minorEastAsia" w:hint="eastAsia"/>
          <w:sz w:val="22"/>
          <w:lang w:eastAsia="zh-CN"/>
        </w:rPr>
        <w:t xml:space="preserve">ption </w:t>
      </w:r>
      <w:r w:rsidRPr="00266F55">
        <w:rPr>
          <w:rFonts w:eastAsiaTheme="minorEastAsia"/>
          <w:sz w:val="22"/>
          <w:lang w:eastAsia="zh-CN"/>
        </w:rPr>
        <w:t xml:space="preserve">1 is </w:t>
      </w:r>
      <w:r w:rsidR="00E67899" w:rsidRPr="00266F55">
        <w:rPr>
          <w:rFonts w:eastAsiaTheme="minorEastAsia"/>
          <w:sz w:val="22"/>
          <w:lang w:eastAsia="zh-CN"/>
        </w:rPr>
        <w:t>a</w:t>
      </w:r>
      <w:r w:rsidRPr="00266F55">
        <w:rPr>
          <w:rFonts w:eastAsiaTheme="minorEastAsia"/>
          <w:sz w:val="22"/>
          <w:lang w:eastAsia="zh-CN"/>
        </w:rPr>
        <w:t xml:space="preserve"> basic line. No additional works </w:t>
      </w:r>
      <w:r w:rsidR="004C1CBF" w:rsidRPr="00266F55">
        <w:rPr>
          <w:rFonts w:eastAsiaTheme="minorEastAsia"/>
          <w:sz w:val="22"/>
          <w:lang w:eastAsia="zh-CN"/>
        </w:rPr>
        <w:t>need to</w:t>
      </w:r>
      <w:r w:rsidRPr="00266F55">
        <w:rPr>
          <w:rFonts w:eastAsiaTheme="minorEastAsia"/>
          <w:sz w:val="22"/>
          <w:lang w:eastAsia="zh-CN"/>
        </w:rPr>
        <w:t xml:space="preserve"> be conduct in the WI stage but data transmissions will be delayed in some cases. </w:t>
      </w:r>
      <w:r w:rsidR="00A40111" w:rsidRPr="00266F55">
        <w:rPr>
          <w:rFonts w:eastAsiaTheme="minorEastAsia"/>
          <w:sz w:val="22"/>
          <w:lang w:eastAsia="zh-CN"/>
        </w:rPr>
        <w:t>O</w:t>
      </w:r>
      <w:r w:rsidR="00A40111" w:rsidRPr="00266F55">
        <w:rPr>
          <w:rFonts w:eastAsiaTheme="minorEastAsia" w:hint="eastAsia"/>
          <w:sz w:val="22"/>
          <w:lang w:eastAsia="zh-CN"/>
        </w:rPr>
        <w:t xml:space="preserve">ption </w:t>
      </w:r>
      <w:r w:rsidR="00A40111" w:rsidRPr="00266F55">
        <w:rPr>
          <w:rFonts w:eastAsiaTheme="minorEastAsia"/>
          <w:sz w:val="22"/>
          <w:lang w:eastAsia="zh-CN"/>
        </w:rPr>
        <w:t xml:space="preserve">2 uses the puncture mechanism. It is a simple way to utilize the </w:t>
      </w:r>
      <w:r w:rsidR="005F4AA8" w:rsidRPr="00266F55">
        <w:rPr>
          <w:rFonts w:eastAsiaTheme="minorEastAsia"/>
          <w:sz w:val="22"/>
          <w:lang w:eastAsia="zh-CN"/>
        </w:rPr>
        <w:t xml:space="preserve">partial slot for the first PDSCH transmission but the performance needs to be checked accordingly. </w:t>
      </w:r>
      <w:r w:rsidR="00A40111" w:rsidRPr="00266F55">
        <w:rPr>
          <w:rFonts w:eastAsiaTheme="minorEastAsia"/>
          <w:sz w:val="22"/>
          <w:lang w:eastAsia="zh-CN"/>
        </w:rPr>
        <w:t>Option 3 is an enhancement for the mini-slot</w:t>
      </w:r>
      <w:r w:rsidR="00A40111" w:rsidRPr="00266F55">
        <w:rPr>
          <w:rFonts w:eastAsiaTheme="minorEastAsia" w:hint="eastAsia"/>
          <w:sz w:val="22"/>
          <w:lang w:eastAsia="zh-CN"/>
        </w:rPr>
        <w:t xml:space="preserve"> based s</w:t>
      </w:r>
      <w:r w:rsidR="00A40111" w:rsidRPr="00266F55">
        <w:rPr>
          <w:rFonts w:eastAsiaTheme="minorEastAsia"/>
          <w:sz w:val="22"/>
          <w:lang w:eastAsia="zh-CN"/>
        </w:rPr>
        <w:t xml:space="preserve">cheduling. The motivation here is considering the flexible starting position of COTs, however the related issues such as the complexity for UE detecting and power saving </w:t>
      </w:r>
      <w:r w:rsidR="00EF7EC1">
        <w:rPr>
          <w:rFonts w:eastAsiaTheme="minorEastAsia"/>
          <w:sz w:val="22"/>
          <w:lang w:eastAsia="zh-CN"/>
        </w:rPr>
        <w:t>should</w:t>
      </w:r>
      <w:r w:rsidR="00A40111" w:rsidRPr="00266F55">
        <w:rPr>
          <w:rFonts w:eastAsiaTheme="minorEastAsia"/>
          <w:sz w:val="22"/>
          <w:lang w:eastAsia="zh-CN"/>
        </w:rPr>
        <w:t xml:space="preserve"> be considered</w:t>
      </w:r>
      <w:r w:rsidR="00E67899" w:rsidRPr="00266F55">
        <w:rPr>
          <w:rFonts w:eastAsiaTheme="minorEastAsia"/>
          <w:sz w:val="22"/>
          <w:lang w:eastAsia="zh-CN"/>
        </w:rPr>
        <w:t xml:space="preserve"> as well</w:t>
      </w:r>
      <w:r w:rsidR="00A40111" w:rsidRPr="00266F55">
        <w:rPr>
          <w:rFonts w:eastAsiaTheme="minorEastAsia"/>
          <w:sz w:val="22"/>
          <w:lang w:eastAsia="zh-CN"/>
        </w:rPr>
        <w:t>.</w:t>
      </w:r>
      <w:r w:rsidR="005F4AA8" w:rsidRPr="00266F55">
        <w:rPr>
          <w:rFonts w:eastAsiaTheme="minorEastAsia"/>
          <w:sz w:val="22"/>
          <w:lang w:eastAsia="zh-CN"/>
        </w:rPr>
        <w:t xml:space="preserve"> </w:t>
      </w:r>
      <w:r w:rsidR="00A40111" w:rsidRPr="00266F55">
        <w:rPr>
          <w:rFonts w:eastAsiaTheme="minorEastAsia"/>
          <w:sz w:val="22"/>
          <w:lang w:eastAsia="zh-CN"/>
        </w:rPr>
        <w:t>Option 4 needs a cross-slot scheduling design for NR</w:t>
      </w:r>
      <w:r w:rsidR="004C1CBF" w:rsidRPr="00266F55">
        <w:rPr>
          <w:rFonts w:eastAsiaTheme="minorEastAsia"/>
          <w:sz w:val="22"/>
          <w:lang w:eastAsia="zh-CN"/>
        </w:rPr>
        <w:t>-</w:t>
      </w:r>
      <w:r w:rsidR="00A40111" w:rsidRPr="00266F55">
        <w:rPr>
          <w:rFonts w:eastAsiaTheme="minorEastAsia"/>
          <w:sz w:val="22"/>
          <w:lang w:eastAsia="zh-CN"/>
        </w:rPr>
        <w:t xml:space="preserve">U. The complexity for UE can be reduced and </w:t>
      </w:r>
      <w:r w:rsidR="004C1CBF" w:rsidRPr="00266F55">
        <w:rPr>
          <w:rFonts w:eastAsiaTheme="minorEastAsia"/>
          <w:sz w:val="22"/>
          <w:lang w:eastAsia="zh-CN"/>
        </w:rPr>
        <w:t xml:space="preserve">the </w:t>
      </w:r>
      <w:r w:rsidR="00A40111" w:rsidRPr="00266F55">
        <w:rPr>
          <w:rFonts w:eastAsiaTheme="minorEastAsia"/>
          <w:sz w:val="22"/>
          <w:lang w:eastAsia="zh-CN"/>
        </w:rPr>
        <w:t xml:space="preserve">flexibility for </w:t>
      </w:r>
      <w:proofErr w:type="spellStart"/>
      <w:r w:rsidR="00A40111" w:rsidRPr="00266F55">
        <w:rPr>
          <w:rFonts w:eastAsiaTheme="minorEastAsia"/>
          <w:sz w:val="22"/>
          <w:lang w:eastAsia="zh-CN"/>
        </w:rPr>
        <w:t>gNB</w:t>
      </w:r>
      <w:proofErr w:type="spellEnd"/>
      <w:r w:rsidR="00A40111" w:rsidRPr="00266F55">
        <w:rPr>
          <w:rFonts w:eastAsiaTheme="minorEastAsia"/>
          <w:sz w:val="22"/>
          <w:lang w:eastAsia="zh-CN"/>
        </w:rPr>
        <w:t xml:space="preserve"> can be supported.</w:t>
      </w:r>
    </w:p>
    <w:p w:rsidR="005F4AA8" w:rsidRPr="00266F55" w:rsidRDefault="005F4AA8" w:rsidP="005F4AA8">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913F79" w:rsidRPr="00266F55">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r>
      <w:r w:rsidR="003A28B0">
        <w:rPr>
          <w:rFonts w:eastAsia="宋体"/>
          <w:b/>
          <w:sz w:val="22"/>
          <w:lang w:eastAsia="zh-CN"/>
        </w:rPr>
        <w:t xml:space="preserve">For the </w:t>
      </w:r>
      <w:r w:rsidR="003A28B0" w:rsidRPr="003A28B0">
        <w:rPr>
          <w:rFonts w:eastAsia="宋体"/>
          <w:b/>
          <w:sz w:val="22"/>
          <w:lang w:eastAsia="zh-CN"/>
        </w:rPr>
        <w:t>PDSCH transmission in a partial slot at least for the first PDSCH(s) transmitted in a DL transmission burst</w:t>
      </w:r>
      <w:r w:rsidR="003A28B0">
        <w:rPr>
          <w:rFonts w:eastAsia="宋体"/>
          <w:b/>
          <w:sz w:val="22"/>
          <w:lang w:eastAsia="zh-CN"/>
        </w:rPr>
        <w:t xml:space="preserve">, </w:t>
      </w:r>
      <w:r w:rsidRPr="00266F55">
        <w:rPr>
          <w:rFonts w:eastAsia="宋体"/>
          <w:b/>
          <w:sz w:val="22"/>
          <w:lang w:eastAsia="zh-CN"/>
        </w:rPr>
        <w:t>Option 1</w:t>
      </w:r>
      <w:r w:rsidR="003A28B0">
        <w:rPr>
          <w:rFonts w:eastAsia="宋体"/>
          <w:b/>
          <w:sz w:val="22"/>
          <w:lang w:eastAsia="zh-CN"/>
        </w:rPr>
        <w:t>(</w:t>
      </w:r>
      <w:r w:rsidR="003A28B0" w:rsidRPr="003A28B0">
        <w:rPr>
          <w:rFonts w:eastAsia="宋体"/>
          <w:b/>
          <w:sz w:val="22"/>
          <w:lang w:eastAsia="zh-CN"/>
        </w:rPr>
        <w:t>PDSCH(s) as in Rel-15 NR</w:t>
      </w:r>
      <w:r w:rsidR="003A28B0">
        <w:rPr>
          <w:rFonts w:eastAsia="宋体"/>
          <w:b/>
          <w:sz w:val="22"/>
          <w:lang w:eastAsia="zh-CN"/>
        </w:rPr>
        <w:t>)</w:t>
      </w:r>
      <w:r w:rsidRPr="00266F55">
        <w:rPr>
          <w:rFonts w:eastAsia="宋体"/>
          <w:b/>
          <w:sz w:val="22"/>
          <w:lang w:eastAsia="zh-CN"/>
        </w:rPr>
        <w:t xml:space="preserve"> </w:t>
      </w:r>
      <w:r w:rsidR="00EF7EC1">
        <w:rPr>
          <w:rFonts w:eastAsia="宋体"/>
          <w:b/>
          <w:sz w:val="22"/>
          <w:lang w:eastAsia="zh-CN"/>
        </w:rPr>
        <w:t>should</w:t>
      </w:r>
      <w:r w:rsidRPr="00266F55">
        <w:rPr>
          <w:rFonts w:eastAsia="宋体"/>
          <w:b/>
          <w:sz w:val="22"/>
          <w:lang w:eastAsia="zh-CN"/>
        </w:rPr>
        <w:t xml:space="preserve"> be </w:t>
      </w:r>
      <w:r w:rsidR="00E67899" w:rsidRPr="00266F55">
        <w:rPr>
          <w:rFonts w:eastAsia="宋体"/>
          <w:b/>
          <w:sz w:val="22"/>
          <w:lang w:eastAsia="zh-CN"/>
        </w:rPr>
        <w:t>used</w:t>
      </w:r>
      <w:r w:rsidRPr="00266F55">
        <w:rPr>
          <w:rFonts w:eastAsia="宋体"/>
          <w:b/>
          <w:sz w:val="22"/>
          <w:lang w:eastAsia="zh-CN"/>
        </w:rPr>
        <w:t>.</w:t>
      </w:r>
    </w:p>
    <w:p w:rsidR="0036439B" w:rsidRPr="00913F79" w:rsidRDefault="00974C64" w:rsidP="00974C64">
      <w:pPr>
        <w:pStyle w:val="10"/>
        <w:numPr>
          <w:ilvl w:val="1"/>
          <w:numId w:val="8"/>
        </w:numPr>
        <w:spacing w:before="360" w:after="240"/>
        <w:rPr>
          <w:sz w:val="22"/>
          <w:lang w:eastAsia="zh-CN"/>
        </w:rPr>
      </w:pPr>
      <w:r w:rsidRPr="00974C64">
        <w:rPr>
          <w:rFonts w:eastAsia="宋体"/>
          <w:sz w:val="24"/>
          <w:lang w:eastAsia="zh-CN"/>
        </w:rPr>
        <w:t>Initial Signal</w:t>
      </w:r>
      <w:r w:rsidR="008368C5">
        <w:rPr>
          <w:rFonts w:eastAsia="宋体"/>
          <w:sz w:val="24"/>
          <w:lang w:eastAsia="zh-CN"/>
        </w:rPr>
        <w:t xml:space="preserve"> and COT indication</w:t>
      </w:r>
    </w:p>
    <w:p w:rsidR="00F9130E" w:rsidRDefault="00861F6D" w:rsidP="00F9130E">
      <w:pPr>
        <w:pStyle w:val="a1"/>
        <w:spacing w:line="360" w:lineRule="auto"/>
        <w:rPr>
          <w:rFonts w:eastAsia="宋体"/>
          <w:sz w:val="22"/>
          <w:szCs w:val="22"/>
          <w:lang w:val="en-GB" w:eastAsia="zh-CN"/>
        </w:rPr>
      </w:pPr>
      <w:r>
        <w:rPr>
          <w:rFonts w:eastAsia="宋体"/>
          <w:sz w:val="22"/>
          <w:szCs w:val="22"/>
          <w:lang w:val="en-GB" w:eastAsia="zh-CN"/>
        </w:rPr>
        <w:t>A</w:t>
      </w:r>
      <w:r w:rsidR="008368C5">
        <w:rPr>
          <w:rFonts w:eastAsia="宋体"/>
          <w:sz w:val="22"/>
          <w:szCs w:val="22"/>
          <w:lang w:val="en-GB" w:eastAsia="zh-CN"/>
        </w:rPr>
        <w:t>n</w:t>
      </w:r>
      <w:r w:rsidR="00F333F7">
        <w:rPr>
          <w:rFonts w:eastAsia="宋体"/>
          <w:sz w:val="22"/>
          <w:szCs w:val="22"/>
          <w:lang w:val="en-GB" w:eastAsia="zh-CN"/>
        </w:rPr>
        <w:t xml:space="preserve"> initial signal is used to notice UE that a COT is started</w:t>
      </w:r>
      <w:r w:rsidR="00EF7EC1">
        <w:rPr>
          <w:rFonts w:eastAsia="宋体"/>
          <w:sz w:val="22"/>
          <w:szCs w:val="22"/>
          <w:lang w:val="en-GB" w:eastAsia="zh-CN"/>
        </w:rPr>
        <w:t xml:space="preserve">. It </w:t>
      </w:r>
      <w:r w:rsidR="009D4675">
        <w:rPr>
          <w:rFonts w:eastAsia="宋体"/>
          <w:sz w:val="22"/>
          <w:szCs w:val="22"/>
          <w:lang w:val="en-GB" w:eastAsia="zh-CN"/>
        </w:rPr>
        <w:t>may benefit</w:t>
      </w:r>
      <w:r w:rsidR="00EF7EC1">
        <w:rPr>
          <w:rFonts w:eastAsia="宋体"/>
          <w:sz w:val="22"/>
          <w:szCs w:val="22"/>
          <w:lang w:val="en-GB" w:eastAsia="zh-CN"/>
        </w:rPr>
        <w:t xml:space="preserve"> UE’s </w:t>
      </w:r>
      <w:r w:rsidR="00EF7EC1" w:rsidRPr="00EF7EC1">
        <w:rPr>
          <w:rFonts w:eastAsia="宋体"/>
          <w:sz w:val="22"/>
          <w:szCs w:val="22"/>
          <w:lang w:val="en-GB" w:eastAsia="zh-CN"/>
        </w:rPr>
        <w:t>power consumption</w:t>
      </w:r>
      <w:r w:rsidR="00EF7EC1">
        <w:rPr>
          <w:rFonts w:eastAsia="宋体"/>
          <w:sz w:val="22"/>
          <w:szCs w:val="22"/>
          <w:lang w:val="en-GB" w:eastAsia="zh-CN"/>
        </w:rPr>
        <w:t xml:space="preserve"> and s</w:t>
      </w:r>
      <w:r w:rsidR="00051AA1">
        <w:rPr>
          <w:rFonts w:eastAsia="宋体"/>
          <w:sz w:val="22"/>
          <w:szCs w:val="22"/>
          <w:lang w:val="en-GB" w:eastAsia="zh-CN"/>
        </w:rPr>
        <w:t xml:space="preserve">ome </w:t>
      </w:r>
      <w:r w:rsidR="00EF7EC1">
        <w:rPr>
          <w:rFonts w:eastAsia="宋体"/>
          <w:sz w:val="22"/>
          <w:szCs w:val="22"/>
          <w:lang w:val="en-GB" w:eastAsia="zh-CN"/>
        </w:rPr>
        <w:t xml:space="preserve">related </w:t>
      </w:r>
      <w:r w:rsidR="00051AA1">
        <w:rPr>
          <w:rFonts w:eastAsia="宋体"/>
          <w:sz w:val="22"/>
          <w:szCs w:val="22"/>
          <w:lang w:val="en-GB" w:eastAsia="zh-CN"/>
        </w:rPr>
        <w:t xml:space="preserve">mechanisms can be discussed. For example, a UE can try to detect the initial signal </w:t>
      </w:r>
      <w:r w:rsidR="00EF7EC1">
        <w:rPr>
          <w:rFonts w:eastAsia="宋体"/>
          <w:sz w:val="22"/>
          <w:szCs w:val="22"/>
          <w:lang w:val="en-GB" w:eastAsia="zh-CN"/>
        </w:rPr>
        <w:t xml:space="preserve">by </w:t>
      </w:r>
      <w:r w:rsidR="00051AA1">
        <w:rPr>
          <w:rFonts w:eastAsia="宋体"/>
          <w:sz w:val="22"/>
          <w:szCs w:val="22"/>
          <w:lang w:val="en-GB" w:eastAsia="zh-CN"/>
        </w:rPr>
        <w:t xml:space="preserve">using a </w:t>
      </w:r>
      <w:r w:rsidR="00F9130E">
        <w:rPr>
          <w:rFonts w:eastAsia="宋体"/>
          <w:sz w:val="22"/>
          <w:szCs w:val="22"/>
          <w:lang w:val="en-GB" w:eastAsia="zh-CN"/>
        </w:rPr>
        <w:t xml:space="preserve">configuration with </w:t>
      </w:r>
      <w:r w:rsidR="00051AA1">
        <w:rPr>
          <w:rFonts w:eastAsia="宋体"/>
          <w:sz w:val="22"/>
          <w:szCs w:val="22"/>
          <w:lang w:val="en-GB" w:eastAsia="zh-CN"/>
        </w:rPr>
        <w:t xml:space="preserve">short periodicity. If the UE has detected an initial signal, then </w:t>
      </w:r>
      <w:r w:rsidR="00EF7EC1">
        <w:rPr>
          <w:rFonts w:eastAsia="宋体"/>
          <w:sz w:val="22"/>
          <w:szCs w:val="22"/>
          <w:lang w:val="en-GB" w:eastAsia="zh-CN"/>
        </w:rPr>
        <w:t>it</w:t>
      </w:r>
      <w:r w:rsidR="00051AA1">
        <w:rPr>
          <w:rFonts w:eastAsia="宋体"/>
          <w:sz w:val="22"/>
          <w:szCs w:val="22"/>
          <w:lang w:val="en-GB" w:eastAsia="zh-CN"/>
        </w:rPr>
        <w:t xml:space="preserve"> knows a COT is started and </w:t>
      </w:r>
      <w:r w:rsidR="00EF7EC1">
        <w:rPr>
          <w:rFonts w:eastAsia="宋体"/>
          <w:sz w:val="22"/>
          <w:szCs w:val="22"/>
          <w:lang w:val="en-GB" w:eastAsia="zh-CN"/>
        </w:rPr>
        <w:t>starts t</w:t>
      </w:r>
      <w:r w:rsidR="009D4675">
        <w:rPr>
          <w:rFonts w:eastAsia="宋体"/>
          <w:sz w:val="22"/>
          <w:szCs w:val="22"/>
          <w:lang w:val="en-GB" w:eastAsia="zh-CN"/>
        </w:rPr>
        <w:t xml:space="preserve">o monitor </w:t>
      </w:r>
      <w:r w:rsidR="00051AA1">
        <w:rPr>
          <w:rFonts w:eastAsia="宋体"/>
          <w:sz w:val="22"/>
          <w:szCs w:val="22"/>
          <w:lang w:val="en-GB" w:eastAsia="zh-CN"/>
        </w:rPr>
        <w:t xml:space="preserve">PDCCH </w:t>
      </w:r>
      <w:r w:rsidR="009D4675">
        <w:rPr>
          <w:rFonts w:eastAsia="宋体"/>
          <w:sz w:val="22"/>
          <w:szCs w:val="22"/>
          <w:lang w:val="en-GB" w:eastAsia="zh-CN"/>
        </w:rPr>
        <w:t>by using a configuration with long periodicity</w:t>
      </w:r>
      <w:r w:rsidR="00051AA1">
        <w:rPr>
          <w:rFonts w:eastAsia="宋体"/>
          <w:sz w:val="22"/>
          <w:szCs w:val="22"/>
          <w:lang w:val="en-GB" w:eastAsia="zh-CN"/>
        </w:rPr>
        <w:t xml:space="preserve">. </w:t>
      </w:r>
      <w:r w:rsidR="00F9130E">
        <w:rPr>
          <w:rFonts w:eastAsia="宋体"/>
          <w:sz w:val="22"/>
          <w:szCs w:val="22"/>
          <w:lang w:val="en-GB" w:eastAsia="zh-CN"/>
        </w:rPr>
        <w:t xml:space="preserve">However, if a UE missed the initial signal, </w:t>
      </w:r>
      <w:r w:rsidR="00EF7EC1">
        <w:rPr>
          <w:rFonts w:eastAsia="宋体"/>
          <w:sz w:val="22"/>
          <w:szCs w:val="22"/>
          <w:lang w:val="en-GB" w:eastAsia="zh-CN"/>
        </w:rPr>
        <w:t>it</w:t>
      </w:r>
      <w:r w:rsidR="00F9130E">
        <w:rPr>
          <w:rFonts w:eastAsia="宋体"/>
          <w:sz w:val="22"/>
          <w:szCs w:val="22"/>
          <w:lang w:val="en-GB" w:eastAsia="zh-CN"/>
        </w:rPr>
        <w:t xml:space="preserve"> may miss the whole COT</w:t>
      </w:r>
      <w:r w:rsidR="001E3C0D">
        <w:rPr>
          <w:rFonts w:eastAsia="宋体"/>
          <w:sz w:val="22"/>
          <w:szCs w:val="22"/>
          <w:lang w:val="en-GB" w:eastAsia="zh-CN"/>
        </w:rPr>
        <w:t>,</w:t>
      </w:r>
      <w:r w:rsidR="00F9130E">
        <w:rPr>
          <w:rFonts w:eastAsia="宋体"/>
          <w:sz w:val="22"/>
          <w:szCs w:val="22"/>
          <w:lang w:val="en-GB" w:eastAsia="zh-CN"/>
        </w:rPr>
        <w:t xml:space="preserve"> which is unexpected. </w:t>
      </w:r>
      <w:r w:rsidR="00EF7EC1">
        <w:rPr>
          <w:rFonts w:eastAsia="宋体"/>
          <w:sz w:val="22"/>
          <w:szCs w:val="22"/>
          <w:lang w:val="en-GB" w:eastAsia="zh-CN"/>
        </w:rPr>
        <w:t>T</w:t>
      </w:r>
      <w:r w:rsidR="00F9130E">
        <w:rPr>
          <w:rFonts w:eastAsia="宋体"/>
          <w:sz w:val="22"/>
          <w:szCs w:val="22"/>
          <w:lang w:val="en-GB" w:eastAsia="zh-CN"/>
        </w:rPr>
        <w:t>o handle this issue</w:t>
      </w:r>
      <w:r w:rsidR="00EF7EC1">
        <w:rPr>
          <w:rFonts w:eastAsia="宋体"/>
          <w:sz w:val="22"/>
          <w:szCs w:val="22"/>
          <w:lang w:val="en-GB" w:eastAsia="zh-CN"/>
        </w:rPr>
        <w:t>, introducing</w:t>
      </w:r>
      <w:r w:rsidR="00F9130E">
        <w:rPr>
          <w:rFonts w:eastAsia="宋体"/>
          <w:sz w:val="22"/>
          <w:szCs w:val="22"/>
          <w:lang w:val="en-GB" w:eastAsia="zh-CN"/>
        </w:rPr>
        <w:t xml:space="preserve"> more than one initial signals</w:t>
      </w:r>
      <w:r w:rsidR="00EF7EC1">
        <w:rPr>
          <w:rFonts w:eastAsia="宋体"/>
          <w:sz w:val="22"/>
          <w:szCs w:val="22"/>
          <w:lang w:val="en-GB" w:eastAsia="zh-CN"/>
        </w:rPr>
        <w:t xml:space="preserve"> within a</w:t>
      </w:r>
      <w:r w:rsidR="00F9130E">
        <w:rPr>
          <w:rFonts w:eastAsia="宋体"/>
          <w:sz w:val="22"/>
          <w:szCs w:val="22"/>
          <w:lang w:val="en-GB" w:eastAsia="zh-CN"/>
        </w:rPr>
        <w:t xml:space="preserve"> COT</w:t>
      </w:r>
      <w:r w:rsidR="00EF7EC1">
        <w:rPr>
          <w:rFonts w:eastAsia="宋体"/>
          <w:sz w:val="22"/>
          <w:szCs w:val="22"/>
          <w:lang w:val="en-GB" w:eastAsia="zh-CN"/>
        </w:rPr>
        <w:t xml:space="preserve"> </w:t>
      </w:r>
      <w:r w:rsidR="001E3C0D">
        <w:rPr>
          <w:rFonts w:eastAsia="宋体"/>
          <w:sz w:val="22"/>
          <w:szCs w:val="22"/>
          <w:lang w:val="en-GB" w:eastAsia="zh-CN"/>
        </w:rPr>
        <w:t>could</w:t>
      </w:r>
      <w:r w:rsidR="00EF7EC1">
        <w:rPr>
          <w:rFonts w:eastAsia="宋体"/>
          <w:sz w:val="22"/>
          <w:szCs w:val="22"/>
          <w:lang w:val="en-GB" w:eastAsia="zh-CN"/>
        </w:rPr>
        <w:t xml:space="preserve"> be considered</w:t>
      </w:r>
      <w:r w:rsidR="009D4675">
        <w:rPr>
          <w:rFonts w:eastAsia="宋体"/>
          <w:sz w:val="22"/>
          <w:szCs w:val="22"/>
          <w:lang w:val="en-GB" w:eastAsia="zh-CN"/>
        </w:rPr>
        <w:t xml:space="preserve">. Thus, </w:t>
      </w:r>
      <w:r w:rsidR="00F9130E">
        <w:rPr>
          <w:rFonts w:eastAsia="宋体"/>
          <w:sz w:val="22"/>
          <w:szCs w:val="22"/>
          <w:lang w:val="en-GB" w:eastAsia="zh-CN"/>
        </w:rPr>
        <w:t xml:space="preserve">if a UE missed the first initial signal, </w:t>
      </w:r>
      <w:r w:rsidR="00EF7EC1">
        <w:rPr>
          <w:rFonts w:eastAsia="宋体"/>
          <w:sz w:val="22"/>
          <w:szCs w:val="22"/>
          <w:lang w:val="en-GB" w:eastAsia="zh-CN"/>
        </w:rPr>
        <w:t>it</w:t>
      </w:r>
      <w:r w:rsidR="00F9130E">
        <w:rPr>
          <w:rFonts w:eastAsia="宋体"/>
          <w:sz w:val="22"/>
          <w:szCs w:val="22"/>
          <w:lang w:val="en-GB" w:eastAsia="zh-CN"/>
        </w:rPr>
        <w:t xml:space="preserve"> may detect the second one and the rest pa</w:t>
      </w:r>
      <w:r w:rsidR="009D4675">
        <w:rPr>
          <w:rFonts w:eastAsia="宋体"/>
          <w:sz w:val="22"/>
          <w:szCs w:val="22"/>
          <w:lang w:val="en-GB" w:eastAsia="zh-CN"/>
        </w:rPr>
        <w:t>rts of the COT can be utilized.</w:t>
      </w:r>
    </w:p>
    <w:p w:rsidR="00F9130E" w:rsidRDefault="00F9130E" w:rsidP="00F9130E">
      <w:pPr>
        <w:pStyle w:val="a1"/>
        <w:spacing w:line="360" w:lineRule="auto"/>
        <w:rPr>
          <w:rFonts w:eastAsia="宋体"/>
          <w:sz w:val="22"/>
          <w:szCs w:val="22"/>
          <w:lang w:val="en-GB" w:eastAsia="zh-CN"/>
        </w:rPr>
      </w:pPr>
      <w:r>
        <w:rPr>
          <w:rFonts w:eastAsia="宋体"/>
          <w:sz w:val="22"/>
          <w:szCs w:val="22"/>
          <w:lang w:val="en-GB" w:eastAsia="zh-CN"/>
        </w:rPr>
        <w:lastRenderedPageBreak/>
        <w:t xml:space="preserve">Besides, a </w:t>
      </w:r>
      <w:r>
        <w:rPr>
          <w:rFonts w:eastAsia="宋体" w:hint="eastAsia"/>
          <w:sz w:val="22"/>
          <w:szCs w:val="22"/>
          <w:lang w:val="en-GB" w:eastAsia="zh-CN"/>
        </w:rPr>
        <w:t>C</w:t>
      </w:r>
      <w:r>
        <w:rPr>
          <w:rFonts w:eastAsia="宋体"/>
          <w:sz w:val="22"/>
          <w:szCs w:val="22"/>
          <w:lang w:val="en-GB" w:eastAsia="zh-CN"/>
        </w:rPr>
        <w:t>OT</w:t>
      </w:r>
      <w:r w:rsidR="009D4675">
        <w:rPr>
          <w:rFonts w:eastAsia="宋体"/>
          <w:sz w:val="22"/>
          <w:szCs w:val="22"/>
          <w:lang w:val="en-GB" w:eastAsia="zh-CN"/>
        </w:rPr>
        <w:t xml:space="preserve"> indication is used to notice </w:t>
      </w:r>
      <w:r>
        <w:rPr>
          <w:rFonts w:eastAsia="宋体"/>
          <w:sz w:val="22"/>
          <w:szCs w:val="22"/>
          <w:lang w:val="en-GB" w:eastAsia="zh-CN"/>
        </w:rPr>
        <w:t xml:space="preserve">UE the structure of the COT, e.g. the duration, the UL/DL configuration, rate matching related information. </w:t>
      </w:r>
      <w:r w:rsidR="009D4675">
        <w:rPr>
          <w:rFonts w:eastAsia="宋体"/>
          <w:sz w:val="22"/>
          <w:szCs w:val="22"/>
          <w:lang w:val="en-GB" w:eastAsia="zh-CN"/>
        </w:rPr>
        <w:t>I</w:t>
      </w:r>
      <w:r>
        <w:rPr>
          <w:rFonts w:eastAsia="宋体"/>
          <w:sz w:val="22"/>
          <w:szCs w:val="22"/>
          <w:lang w:val="en-GB" w:eastAsia="zh-CN"/>
        </w:rPr>
        <w:t xml:space="preserve">f a UE missed the COT indication, the UE </w:t>
      </w:r>
      <w:r w:rsidR="009D4675">
        <w:rPr>
          <w:rFonts w:eastAsia="宋体"/>
          <w:sz w:val="22"/>
          <w:szCs w:val="22"/>
          <w:lang w:val="en-GB" w:eastAsia="zh-CN"/>
        </w:rPr>
        <w:t>can’t</w:t>
      </w:r>
      <w:r>
        <w:rPr>
          <w:rFonts w:eastAsia="宋体"/>
          <w:sz w:val="22"/>
          <w:szCs w:val="22"/>
          <w:lang w:val="en-GB" w:eastAsia="zh-CN"/>
        </w:rPr>
        <w:t xml:space="preserve"> know the end of the COT, the frame structure of the COT and where the rate matching resources are. </w:t>
      </w:r>
      <w:r w:rsidR="003A28B0">
        <w:rPr>
          <w:rFonts w:eastAsia="宋体"/>
          <w:sz w:val="22"/>
          <w:szCs w:val="22"/>
          <w:lang w:val="en-GB" w:eastAsia="zh-CN"/>
        </w:rPr>
        <w:t xml:space="preserve">So, </w:t>
      </w:r>
      <w:r w:rsidR="00EF7EC1">
        <w:rPr>
          <w:rFonts w:eastAsia="宋体"/>
          <w:sz w:val="22"/>
          <w:szCs w:val="22"/>
          <w:lang w:val="en-GB" w:eastAsia="zh-CN"/>
        </w:rPr>
        <w:t>introducing</w:t>
      </w:r>
      <w:r w:rsidR="003A28B0">
        <w:rPr>
          <w:rFonts w:eastAsia="宋体"/>
          <w:sz w:val="22"/>
          <w:szCs w:val="22"/>
          <w:lang w:val="en-GB" w:eastAsia="zh-CN"/>
        </w:rPr>
        <w:t xml:space="preserve"> more than one </w:t>
      </w:r>
      <w:r w:rsidR="003A28B0">
        <w:rPr>
          <w:rFonts w:eastAsia="宋体" w:hint="eastAsia"/>
          <w:sz w:val="22"/>
          <w:szCs w:val="22"/>
          <w:lang w:val="en-GB" w:eastAsia="zh-CN"/>
        </w:rPr>
        <w:t>C</w:t>
      </w:r>
      <w:r w:rsidR="003A28B0">
        <w:rPr>
          <w:rFonts w:eastAsia="宋体"/>
          <w:sz w:val="22"/>
          <w:szCs w:val="22"/>
          <w:lang w:val="en-GB" w:eastAsia="zh-CN"/>
        </w:rPr>
        <w:t xml:space="preserve">OT indications within </w:t>
      </w:r>
      <w:r w:rsidR="001E3C0D">
        <w:rPr>
          <w:rFonts w:eastAsia="宋体"/>
          <w:sz w:val="22"/>
          <w:szCs w:val="22"/>
          <w:lang w:val="en-GB" w:eastAsia="zh-CN"/>
        </w:rPr>
        <w:t>a</w:t>
      </w:r>
      <w:r w:rsidR="003A28B0">
        <w:rPr>
          <w:rFonts w:eastAsia="宋体"/>
          <w:sz w:val="22"/>
          <w:szCs w:val="22"/>
          <w:lang w:val="en-GB" w:eastAsia="zh-CN"/>
        </w:rPr>
        <w:t xml:space="preserve"> COT may be necessary as well.</w:t>
      </w:r>
    </w:p>
    <w:p w:rsidR="009D4675" w:rsidRDefault="009D4675" w:rsidP="009D4675">
      <w:pPr>
        <w:pStyle w:val="a1"/>
        <w:spacing w:beforeLines="100" w:before="240" w:after="240"/>
        <w:ind w:left="1304" w:hanging="1304"/>
        <w:rPr>
          <w:rFonts w:eastAsia="宋体"/>
          <w:b/>
          <w:sz w:val="22"/>
          <w:szCs w:val="22"/>
          <w:lang w:eastAsia="zh-CN"/>
        </w:rPr>
      </w:pPr>
      <w:r w:rsidRPr="00266F55">
        <w:rPr>
          <w:rFonts w:eastAsia="宋体" w:hint="eastAsia"/>
          <w:b/>
          <w:sz w:val="22"/>
          <w:szCs w:val="22"/>
          <w:lang w:eastAsia="zh-CN"/>
        </w:rPr>
        <w:t xml:space="preserve">Proposal </w:t>
      </w:r>
      <w:r w:rsidRPr="00266F55">
        <w:rPr>
          <w:rFonts w:eastAsia="宋体"/>
          <w:b/>
          <w:sz w:val="22"/>
          <w:szCs w:val="22"/>
          <w:lang w:eastAsia="zh-CN"/>
        </w:rPr>
        <w:t>3</w:t>
      </w:r>
      <w:r w:rsidRPr="00266F55">
        <w:rPr>
          <w:rFonts w:eastAsia="宋体" w:hint="eastAsia"/>
          <w:b/>
          <w:sz w:val="22"/>
          <w:szCs w:val="22"/>
          <w:lang w:eastAsia="zh-CN"/>
        </w:rPr>
        <w:t xml:space="preserve">: </w:t>
      </w:r>
      <w:r>
        <w:rPr>
          <w:rFonts w:eastAsia="宋体"/>
          <w:b/>
          <w:sz w:val="22"/>
          <w:szCs w:val="22"/>
          <w:lang w:eastAsia="zh-CN"/>
        </w:rPr>
        <w:t>I</w:t>
      </w:r>
      <w:r>
        <w:rPr>
          <w:rFonts w:eastAsia="宋体" w:hint="eastAsia"/>
          <w:b/>
          <w:sz w:val="22"/>
          <w:szCs w:val="22"/>
          <w:lang w:eastAsia="zh-CN"/>
        </w:rPr>
        <w:t>ntroduce more than one initial signal</w:t>
      </w:r>
      <w:r>
        <w:rPr>
          <w:rFonts w:eastAsia="宋体"/>
          <w:b/>
          <w:sz w:val="22"/>
          <w:szCs w:val="22"/>
          <w:lang w:eastAsia="zh-CN"/>
        </w:rPr>
        <w:t>s</w:t>
      </w:r>
      <w:r>
        <w:rPr>
          <w:rFonts w:eastAsia="宋体" w:hint="eastAsia"/>
          <w:b/>
          <w:sz w:val="22"/>
          <w:szCs w:val="22"/>
          <w:lang w:eastAsia="zh-CN"/>
        </w:rPr>
        <w:t xml:space="preserve"> and COT indication</w:t>
      </w:r>
      <w:r>
        <w:rPr>
          <w:rFonts w:eastAsia="宋体"/>
          <w:b/>
          <w:sz w:val="22"/>
          <w:szCs w:val="22"/>
          <w:lang w:eastAsia="zh-CN"/>
        </w:rPr>
        <w:t>s within a COT can be considered.</w:t>
      </w:r>
      <w:r>
        <w:rPr>
          <w:rFonts w:eastAsia="宋体" w:hint="eastAsia"/>
          <w:b/>
          <w:sz w:val="22"/>
          <w:szCs w:val="22"/>
          <w:lang w:eastAsia="zh-CN"/>
        </w:rPr>
        <w:t xml:space="preserve"> </w:t>
      </w:r>
    </w:p>
    <w:p w:rsidR="0036439B" w:rsidRPr="00913F79" w:rsidRDefault="0036439B" w:rsidP="00382873">
      <w:pPr>
        <w:pStyle w:val="a1"/>
        <w:rPr>
          <w:rFonts w:eastAsia="宋体"/>
          <w:b/>
          <w:sz w:val="22"/>
          <w:szCs w:val="22"/>
          <w:lang w:eastAsia="zh-CN"/>
        </w:rPr>
      </w:pPr>
    </w:p>
    <w:p w:rsidR="00FE5799" w:rsidRDefault="00FE5799" w:rsidP="0057069A">
      <w:pPr>
        <w:pStyle w:val="10"/>
        <w:spacing w:after="120"/>
        <w:rPr>
          <w:rFonts w:eastAsia="宋体"/>
          <w:lang w:eastAsia="zh-CN"/>
        </w:rPr>
      </w:pPr>
      <w:r>
        <w:t>Conclusion</w:t>
      </w:r>
      <w:r w:rsidR="00BA4154" w:rsidRPr="00742FE6">
        <w:rPr>
          <w:rFonts w:eastAsia="宋体" w:hint="eastAsia"/>
          <w:lang w:eastAsia="zh-CN"/>
        </w:rPr>
        <w:t>s</w:t>
      </w:r>
    </w:p>
    <w:p w:rsidR="000D44F4" w:rsidRPr="00266F55" w:rsidRDefault="00166532" w:rsidP="00266F55">
      <w:pPr>
        <w:pStyle w:val="a1"/>
        <w:spacing w:line="360" w:lineRule="auto"/>
        <w:rPr>
          <w:rFonts w:eastAsia="宋体"/>
          <w:sz w:val="22"/>
          <w:szCs w:val="20"/>
          <w:lang w:eastAsia="zh-CN"/>
        </w:rPr>
      </w:pPr>
      <w:r w:rsidRPr="00266F55">
        <w:rPr>
          <w:rFonts w:eastAsia="宋体"/>
          <w:sz w:val="22"/>
          <w:szCs w:val="20"/>
          <w:lang w:eastAsia="zh-CN"/>
        </w:rPr>
        <w:t xml:space="preserve">In this contribution, </w:t>
      </w:r>
      <w:r w:rsidR="00332D21" w:rsidRPr="00266F55">
        <w:rPr>
          <w:rFonts w:eastAsia="宋体" w:hint="eastAsia"/>
          <w:sz w:val="22"/>
          <w:szCs w:val="20"/>
          <w:lang w:eastAsia="zh-CN"/>
        </w:rPr>
        <w:t xml:space="preserve">considerations on </w:t>
      </w:r>
      <w:r w:rsidR="004E4753" w:rsidRPr="00266F55">
        <w:rPr>
          <w:rFonts w:eastAsia="宋体"/>
          <w:sz w:val="22"/>
          <w:szCs w:val="20"/>
          <w:lang w:eastAsia="zh-CN"/>
        </w:rPr>
        <w:t>DMRS</w:t>
      </w:r>
      <w:r w:rsidR="001C6F7F" w:rsidRPr="00266F55">
        <w:rPr>
          <w:rFonts w:eastAsia="宋体"/>
          <w:sz w:val="22"/>
          <w:szCs w:val="20"/>
          <w:lang w:eastAsia="zh-CN"/>
        </w:rPr>
        <w:t xml:space="preserve">, </w:t>
      </w:r>
      <w:r w:rsidR="00793C0D">
        <w:rPr>
          <w:rFonts w:eastAsia="宋体"/>
          <w:sz w:val="22"/>
          <w:szCs w:val="20"/>
          <w:lang w:eastAsia="zh-CN"/>
        </w:rPr>
        <w:t>PDSCH transmission and</w:t>
      </w:r>
      <w:r w:rsidR="004E4753" w:rsidRPr="00266F55">
        <w:rPr>
          <w:rFonts w:eastAsia="宋体"/>
          <w:sz w:val="22"/>
          <w:szCs w:val="20"/>
          <w:lang w:eastAsia="zh-CN"/>
        </w:rPr>
        <w:t xml:space="preserve"> </w:t>
      </w:r>
      <w:r w:rsidR="00BC470E" w:rsidRPr="00BC470E">
        <w:rPr>
          <w:rFonts w:eastAsia="宋体"/>
          <w:sz w:val="22"/>
          <w:szCs w:val="20"/>
          <w:lang w:eastAsia="zh-CN"/>
        </w:rPr>
        <w:t>initial signal</w:t>
      </w:r>
      <w:r w:rsidR="004E4753" w:rsidRPr="00266F55">
        <w:rPr>
          <w:rFonts w:eastAsia="宋体"/>
          <w:sz w:val="22"/>
          <w:szCs w:val="20"/>
          <w:lang w:eastAsia="zh-CN"/>
        </w:rPr>
        <w:t xml:space="preserve"> are </w:t>
      </w:r>
      <w:r w:rsidR="00332D21" w:rsidRPr="00266F55">
        <w:rPr>
          <w:rFonts w:eastAsia="宋体" w:hint="eastAsia"/>
          <w:sz w:val="22"/>
          <w:szCs w:val="20"/>
          <w:lang w:eastAsia="zh-CN"/>
        </w:rPr>
        <w:t xml:space="preserve">discussed. </w:t>
      </w:r>
      <w:r w:rsidR="000D44F4" w:rsidRPr="00266F55">
        <w:rPr>
          <w:rFonts w:eastAsia="宋体"/>
          <w:sz w:val="22"/>
          <w:szCs w:val="20"/>
          <w:lang w:eastAsia="zh-CN"/>
        </w:rPr>
        <w:t>T</w:t>
      </w:r>
      <w:r w:rsidR="000D44F4" w:rsidRPr="00266F55">
        <w:rPr>
          <w:rFonts w:eastAsia="宋体" w:hint="eastAsia"/>
          <w:sz w:val="22"/>
          <w:szCs w:val="20"/>
          <w:lang w:eastAsia="zh-CN"/>
        </w:rPr>
        <w:t xml:space="preserve">he following </w:t>
      </w:r>
      <w:r w:rsidR="00B76D88" w:rsidRPr="00266F55">
        <w:rPr>
          <w:rFonts w:eastAsia="宋体" w:hint="eastAsia"/>
          <w:sz w:val="22"/>
          <w:szCs w:val="20"/>
          <w:lang w:eastAsia="zh-CN"/>
        </w:rPr>
        <w:t xml:space="preserve">proposals are </w:t>
      </w:r>
      <w:r w:rsidR="009E3CA3" w:rsidRPr="00266F55">
        <w:rPr>
          <w:rFonts w:eastAsia="宋体" w:hint="eastAsia"/>
          <w:sz w:val="22"/>
          <w:szCs w:val="20"/>
          <w:lang w:eastAsia="zh-CN"/>
        </w:rPr>
        <w:t>made</w:t>
      </w:r>
      <w:r w:rsidR="006B6703" w:rsidRPr="00266F55">
        <w:rPr>
          <w:rFonts w:eastAsia="宋体" w:hint="eastAsia"/>
          <w:sz w:val="22"/>
          <w:szCs w:val="20"/>
          <w:lang w:eastAsia="zh-CN"/>
        </w:rPr>
        <w:t>.</w:t>
      </w:r>
    </w:p>
    <w:p w:rsidR="00EF7EC1" w:rsidRDefault="00EF7EC1" w:rsidP="00EF7EC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Pr="00266F55">
        <w:rPr>
          <w:rFonts w:eastAsia="宋体"/>
          <w:b/>
          <w:sz w:val="22"/>
          <w:lang w:eastAsia="zh-CN"/>
        </w:rPr>
        <w:t>1</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p>
    <w:p w:rsidR="00EF7EC1" w:rsidRPr="00266F55" w:rsidRDefault="00EF7EC1" w:rsidP="00EF7EC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Pr="00266F55">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r>
      <w:r>
        <w:rPr>
          <w:rFonts w:eastAsia="宋体"/>
          <w:b/>
          <w:sz w:val="22"/>
          <w:lang w:eastAsia="zh-CN"/>
        </w:rPr>
        <w:t xml:space="preserve">For the </w:t>
      </w:r>
      <w:r w:rsidRPr="003A28B0">
        <w:rPr>
          <w:rFonts w:eastAsia="宋体"/>
          <w:b/>
          <w:sz w:val="22"/>
          <w:lang w:eastAsia="zh-CN"/>
        </w:rPr>
        <w:t>PDSCH transmission in a partial slot at least for the first PDSCH(s) transmitted in a DL transmission burst</w:t>
      </w:r>
      <w:r>
        <w:rPr>
          <w:rFonts w:eastAsia="宋体"/>
          <w:b/>
          <w:sz w:val="22"/>
          <w:lang w:eastAsia="zh-CN"/>
        </w:rPr>
        <w:t xml:space="preserve">, </w:t>
      </w:r>
      <w:r w:rsidRPr="00266F55">
        <w:rPr>
          <w:rFonts w:eastAsia="宋体"/>
          <w:b/>
          <w:sz w:val="22"/>
          <w:lang w:eastAsia="zh-CN"/>
        </w:rPr>
        <w:t>Option 1</w:t>
      </w:r>
      <w:r>
        <w:rPr>
          <w:rFonts w:eastAsia="宋体"/>
          <w:b/>
          <w:sz w:val="22"/>
          <w:lang w:eastAsia="zh-CN"/>
        </w:rPr>
        <w:t>(</w:t>
      </w:r>
      <w:r w:rsidRPr="003A28B0">
        <w:rPr>
          <w:rFonts w:eastAsia="宋体"/>
          <w:b/>
          <w:sz w:val="22"/>
          <w:lang w:eastAsia="zh-CN"/>
        </w:rPr>
        <w:t>PDSCH(s) as in Rel-15 NR</w:t>
      </w:r>
      <w:r>
        <w:rPr>
          <w:rFonts w:eastAsia="宋体"/>
          <w:b/>
          <w:sz w:val="22"/>
          <w:lang w:eastAsia="zh-CN"/>
        </w:rPr>
        <w:t>)</w:t>
      </w:r>
      <w:r w:rsidRPr="00266F55">
        <w:rPr>
          <w:rFonts w:eastAsia="宋体"/>
          <w:b/>
          <w:sz w:val="22"/>
          <w:lang w:eastAsia="zh-CN"/>
        </w:rPr>
        <w:t xml:space="preserve"> </w:t>
      </w:r>
      <w:r>
        <w:rPr>
          <w:rFonts w:eastAsia="宋体"/>
          <w:b/>
          <w:sz w:val="22"/>
          <w:lang w:eastAsia="zh-CN"/>
        </w:rPr>
        <w:t>should</w:t>
      </w:r>
      <w:r w:rsidRPr="00266F55">
        <w:rPr>
          <w:rFonts w:eastAsia="宋体"/>
          <w:b/>
          <w:sz w:val="22"/>
          <w:lang w:eastAsia="zh-CN"/>
        </w:rPr>
        <w:t xml:space="preserve"> be used.</w:t>
      </w:r>
    </w:p>
    <w:p w:rsidR="001E3C0D" w:rsidRDefault="001E3C0D" w:rsidP="001E3C0D">
      <w:pPr>
        <w:pStyle w:val="a1"/>
        <w:spacing w:beforeLines="100" w:before="240" w:after="240"/>
        <w:ind w:left="1304" w:hanging="1304"/>
        <w:rPr>
          <w:rFonts w:eastAsia="宋体"/>
          <w:b/>
          <w:sz w:val="22"/>
          <w:szCs w:val="22"/>
          <w:lang w:eastAsia="zh-CN"/>
        </w:rPr>
      </w:pPr>
      <w:r w:rsidRPr="00266F55">
        <w:rPr>
          <w:rFonts w:eastAsia="宋体" w:hint="eastAsia"/>
          <w:b/>
          <w:sz w:val="22"/>
          <w:szCs w:val="22"/>
          <w:lang w:eastAsia="zh-CN"/>
        </w:rPr>
        <w:t xml:space="preserve">Proposal </w:t>
      </w:r>
      <w:r w:rsidRPr="00266F55">
        <w:rPr>
          <w:rFonts w:eastAsia="宋体"/>
          <w:b/>
          <w:sz w:val="22"/>
          <w:szCs w:val="22"/>
          <w:lang w:eastAsia="zh-CN"/>
        </w:rPr>
        <w:t>3</w:t>
      </w:r>
      <w:r w:rsidRPr="00266F55">
        <w:rPr>
          <w:rFonts w:eastAsia="宋体" w:hint="eastAsia"/>
          <w:b/>
          <w:sz w:val="22"/>
          <w:szCs w:val="22"/>
          <w:lang w:eastAsia="zh-CN"/>
        </w:rPr>
        <w:t xml:space="preserve">: </w:t>
      </w:r>
      <w:r>
        <w:rPr>
          <w:rFonts w:eastAsia="宋体"/>
          <w:b/>
          <w:sz w:val="22"/>
          <w:szCs w:val="22"/>
          <w:lang w:eastAsia="zh-CN"/>
        </w:rPr>
        <w:t>I</w:t>
      </w:r>
      <w:r>
        <w:rPr>
          <w:rFonts w:eastAsia="宋体" w:hint="eastAsia"/>
          <w:b/>
          <w:sz w:val="22"/>
          <w:szCs w:val="22"/>
          <w:lang w:eastAsia="zh-CN"/>
        </w:rPr>
        <w:t>ntroduce more than one initial signal</w:t>
      </w:r>
      <w:r>
        <w:rPr>
          <w:rFonts w:eastAsia="宋体"/>
          <w:b/>
          <w:sz w:val="22"/>
          <w:szCs w:val="22"/>
          <w:lang w:eastAsia="zh-CN"/>
        </w:rPr>
        <w:t>s</w:t>
      </w:r>
      <w:r>
        <w:rPr>
          <w:rFonts w:eastAsia="宋体" w:hint="eastAsia"/>
          <w:b/>
          <w:sz w:val="22"/>
          <w:szCs w:val="22"/>
          <w:lang w:eastAsia="zh-CN"/>
        </w:rPr>
        <w:t xml:space="preserve"> and COT indication</w:t>
      </w:r>
      <w:r>
        <w:rPr>
          <w:rFonts w:eastAsia="宋体"/>
          <w:b/>
          <w:sz w:val="22"/>
          <w:szCs w:val="22"/>
          <w:lang w:eastAsia="zh-CN"/>
        </w:rPr>
        <w:t>s within a COT can be considered.</w:t>
      </w:r>
      <w:r>
        <w:rPr>
          <w:rFonts w:eastAsia="宋体" w:hint="eastAsia"/>
          <w:b/>
          <w:sz w:val="22"/>
          <w:szCs w:val="22"/>
          <w:lang w:eastAsia="zh-CN"/>
        </w:rPr>
        <w:t xml:space="preserve"> </w:t>
      </w:r>
    </w:p>
    <w:p w:rsidR="00D84695" w:rsidRPr="001E3C0D" w:rsidRDefault="00D84695" w:rsidP="00B10A3D">
      <w:pPr>
        <w:pStyle w:val="a1"/>
        <w:rPr>
          <w:rFonts w:eastAsia="宋体"/>
          <w:b/>
          <w:lang w:eastAsia="zh-CN"/>
        </w:rPr>
      </w:pPr>
    </w:p>
    <w:p w:rsidR="00571E9D" w:rsidRPr="00C47CB3" w:rsidRDefault="00FE5799" w:rsidP="0057069A">
      <w:pPr>
        <w:pStyle w:val="10"/>
        <w:spacing w:after="120"/>
      </w:pPr>
      <w:r w:rsidRPr="00510266">
        <w:t>References</w:t>
      </w:r>
    </w:p>
    <w:p w:rsidR="00BC1AB9" w:rsidRPr="00893D67" w:rsidRDefault="00BC1AB9" w:rsidP="00BC1AB9">
      <w:pPr>
        <w:numPr>
          <w:ilvl w:val="0"/>
          <w:numId w:val="2"/>
        </w:numPr>
        <w:spacing w:line="360" w:lineRule="auto"/>
        <w:jc w:val="both"/>
      </w:pPr>
      <w:r w:rsidRPr="00893D67">
        <w:t>RP-182878</w:t>
      </w:r>
      <w:r>
        <w:t xml:space="preserve">, </w:t>
      </w:r>
      <w:r w:rsidRPr="00893D67">
        <w:t>New WID on NR-based Access to Unlicensed Spectrum</w:t>
      </w:r>
      <w:r>
        <w:t xml:space="preserve">, </w:t>
      </w:r>
      <w:r w:rsidRPr="00893D67">
        <w:t>Qualcomm</w:t>
      </w:r>
    </w:p>
    <w:p w:rsidR="00BC1AB9" w:rsidRPr="004B5AE8" w:rsidRDefault="00BC1AB9" w:rsidP="00BC1AB9">
      <w:pPr>
        <w:numPr>
          <w:ilvl w:val="0"/>
          <w:numId w:val="2"/>
        </w:numPr>
        <w:spacing w:line="360" w:lineRule="auto"/>
        <w:jc w:val="both"/>
        <w:rPr>
          <w:szCs w:val="20"/>
          <w:lang w:val="it-IT"/>
        </w:rPr>
      </w:pPr>
      <w:r w:rsidRPr="00BC1AB9">
        <w:t>3GPP TR 38.889</w:t>
      </w:r>
      <w:r>
        <w:t xml:space="preserve"> </w:t>
      </w:r>
      <w:r w:rsidRPr="00C64ECB">
        <w:t>V</w:t>
      </w:r>
      <w:r>
        <w:t>16.0.0</w:t>
      </w:r>
    </w:p>
    <w:p w:rsidR="0059071A" w:rsidRPr="00074200" w:rsidRDefault="0059071A" w:rsidP="0059071A">
      <w:pPr>
        <w:pStyle w:val="a8"/>
        <w:spacing w:after="120"/>
        <w:ind w:left="0"/>
        <w:rPr>
          <w:szCs w:val="20"/>
        </w:rPr>
      </w:pPr>
    </w:p>
    <w:sectPr w:rsidR="0059071A" w:rsidRPr="00074200" w:rsidSect="006543B9">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9A6" w:rsidRDefault="00D719A6" w:rsidP="001B3EB1">
      <w:r>
        <w:separator/>
      </w:r>
    </w:p>
  </w:endnote>
  <w:endnote w:type="continuationSeparator" w:id="0">
    <w:p w:rsidR="00D719A6" w:rsidRDefault="00D719A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9A6" w:rsidRDefault="00D719A6" w:rsidP="001B3EB1">
      <w:r>
        <w:separator/>
      </w:r>
    </w:p>
  </w:footnote>
  <w:footnote w:type="continuationSeparator" w:id="0">
    <w:p w:rsidR="00D719A6" w:rsidRDefault="00D719A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5"/>
  </w:num>
  <w:num w:numId="5">
    <w:abstractNumId w:val="0"/>
  </w:num>
  <w:num w:numId="6">
    <w:abstractNumId w:val="3"/>
  </w:num>
  <w:num w:numId="7">
    <w:abstractNumId w:val="6"/>
  </w:num>
  <w:num w:numId="8">
    <w:abstractNumId w:val="7"/>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1AA1"/>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B7817"/>
    <w:rsid w:val="001C1306"/>
    <w:rsid w:val="001C358B"/>
    <w:rsid w:val="001C57E5"/>
    <w:rsid w:val="001C5994"/>
    <w:rsid w:val="001C6223"/>
    <w:rsid w:val="001C661B"/>
    <w:rsid w:val="001C6BA8"/>
    <w:rsid w:val="001C6F7F"/>
    <w:rsid w:val="001C707B"/>
    <w:rsid w:val="001D2585"/>
    <w:rsid w:val="001D40C0"/>
    <w:rsid w:val="001D76C0"/>
    <w:rsid w:val="001E23F6"/>
    <w:rsid w:val="001E25F9"/>
    <w:rsid w:val="001E3C0D"/>
    <w:rsid w:val="001E4068"/>
    <w:rsid w:val="001E52FF"/>
    <w:rsid w:val="001E5591"/>
    <w:rsid w:val="001E70ED"/>
    <w:rsid w:val="001F0BA8"/>
    <w:rsid w:val="001F22F3"/>
    <w:rsid w:val="001F2655"/>
    <w:rsid w:val="001F3235"/>
    <w:rsid w:val="001F3977"/>
    <w:rsid w:val="001F6444"/>
    <w:rsid w:val="001F727A"/>
    <w:rsid w:val="001F7F63"/>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1611"/>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3A22"/>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79E"/>
    <w:rsid w:val="00362A17"/>
    <w:rsid w:val="00364268"/>
    <w:rsid w:val="0036439B"/>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A0859"/>
    <w:rsid w:val="003A1D68"/>
    <w:rsid w:val="003A1E66"/>
    <w:rsid w:val="003A23C0"/>
    <w:rsid w:val="003A25F1"/>
    <w:rsid w:val="003A28B0"/>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456"/>
    <w:rsid w:val="004F14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4375"/>
    <w:rsid w:val="00534D9B"/>
    <w:rsid w:val="00536016"/>
    <w:rsid w:val="005368F3"/>
    <w:rsid w:val="00537491"/>
    <w:rsid w:val="0054090F"/>
    <w:rsid w:val="005417F5"/>
    <w:rsid w:val="00541A04"/>
    <w:rsid w:val="00544ADF"/>
    <w:rsid w:val="00545A9F"/>
    <w:rsid w:val="0054626E"/>
    <w:rsid w:val="005466D1"/>
    <w:rsid w:val="00546C9F"/>
    <w:rsid w:val="00550D93"/>
    <w:rsid w:val="00551594"/>
    <w:rsid w:val="00552044"/>
    <w:rsid w:val="0055610D"/>
    <w:rsid w:val="00556596"/>
    <w:rsid w:val="00557152"/>
    <w:rsid w:val="00557362"/>
    <w:rsid w:val="005614EC"/>
    <w:rsid w:val="00564575"/>
    <w:rsid w:val="005654F8"/>
    <w:rsid w:val="0057069A"/>
    <w:rsid w:val="00570C5A"/>
    <w:rsid w:val="00570F31"/>
    <w:rsid w:val="00571E9D"/>
    <w:rsid w:val="00572804"/>
    <w:rsid w:val="0057295A"/>
    <w:rsid w:val="00572C6A"/>
    <w:rsid w:val="00575447"/>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9A0"/>
    <w:rsid w:val="005A4422"/>
    <w:rsid w:val="005A55E0"/>
    <w:rsid w:val="005A57B5"/>
    <w:rsid w:val="005A5F9F"/>
    <w:rsid w:val="005A77C4"/>
    <w:rsid w:val="005B08C7"/>
    <w:rsid w:val="005B1151"/>
    <w:rsid w:val="005B1237"/>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79E8"/>
    <w:rsid w:val="005C7BEE"/>
    <w:rsid w:val="005C7C73"/>
    <w:rsid w:val="005D03DA"/>
    <w:rsid w:val="005D0D4D"/>
    <w:rsid w:val="005D1A2D"/>
    <w:rsid w:val="005D2C2A"/>
    <w:rsid w:val="005D2EC1"/>
    <w:rsid w:val="005D4665"/>
    <w:rsid w:val="005D6AB4"/>
    <w:rsid w:val="005D6AF0"/>
    <w:rsid w:val="005D6FE6"/>
    <w:rsid w:val="005D75B6"/>
    <w:rsid w:val="005E05B2"/>
    <w:rsid w:val="005E132F"/>
    <w:rsid w:val="005E3324"/>
    <w:rsid w:val="005E3AA9"/>
    <w:rsid w:val="005E456B"/>
    <w:rsid w:val="005E69D9"/>
    <w:rsid w:val="005E7FB8"/>
    <w:rsid w:val="005F22DD"/>
    <w:rsid w:val="005F364B"/>
    <w:rsid w:val="005F4AA8"/>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6674"/>
    <w:rsid w:val="0068001A"/>
    <w:rsid w:val="00680E67"/>
    <w:rsid w:val="00681AA4"/>
    <w:rsid w:val="006829C7"/>
    <w:rsid w:val="006843FE"/>
    <w:rsid w:val="00684919"/>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1B7D"/>
    <w:rsid w:val="006F25F3"/>
    <w:rsid w:val="006F2771"/>
    <w:rsid w:val="006F3493"/>
    <w:rsid w:val="006F3B3F"/>
    <w:rsid w:val="006F6DE9"/>
    <w:rsid w:val="00700880"/>
    <w:rsid w:val="0070222F"/>
    <w:rsid w:val="007024FD"/>
    <w:rsid w:val="00703B2E"/>
    <w:rsid w:val="00703C92"/>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2553"/>
    <w:rsid w:val="007539EF"/>
    <w:rsid w:val="00753FD4"/>
    <w:rsid w:val="00755A37"/>
    <w:rsid w:val="007600CB"/>
    <w:rsid w:val="007610E5"/>
    <w:rsid w:val="00762A55"/>
    <w:rsid w:val="00763744"/>
    <w:rsid w:val="00764CEF"/>
    <w:rsid w:val="00765068"/>
    <w:rsid w:val="00766A14"/>
    <w:rsid w:val="00770DCE"/>
    <w:rsid w:val="00772B70"/>
    <w:rsid w:val="00773784"/>
    <w:rsid w:val="00776612"/>
    <w:rsid w:val="007766EF"/>
    <w:rsid w:val="007776DB"/>
    <w:rsid w:val="007808A0"/>
    <w:rsid w:val="00783612"/>
    <w:rsid w:val="00783635"/>
    <w:rsid w:val="00784794"/>
    <w:rsid w:val="0079004F"/>
    <w:rsid w:val="0079015F"/>
    <w:rsid w:val="00790A50"/>
    <w:rsid w:val="00790BDA"/>
    <w:rsid w:val="00790C6B"/>
    <w:rsid w:val="00793C0D"/>
    <w:rsid w:val="007957A1"/>
    <w:rsid w:val="00795B06"/>
    <w:rsid w:val="007A2407"/>
    <w:rsid w:val="007A444B"/>
    <w:rsid w:val="007A7048"/>
    <w:rsid w:val="007A709A"/>
    <w:rsid w:val="007A7AD4"/>
    <w:rsid w:val="007A7DA2"/>
    <w:rsid w:val="007B092B"/>
    <w:rsid w:val="007B0BA9"/>
    <w:rsid w:val="007B1462"/>
    <w:rsid w:val="007B2187"/>
    <w:rsid w:val="007B3027"/>
    <w:rsid w:val="007B5A40"/>
    <w:rsid w:val="007B606F"/>
    <w:rsid w:val="007B78A8"/>
    <w:rsid w:val="007B7EE4"/>
    <w:rsid w:val="007C2FCC"/>
    <w:rsid w:val="007C4550"/>
    <w:rsid w:val="007C45F5"/>
    <w:rsid w:val="007C6F66"/>
    <w:rsid w:val="007D1590"/>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368C5"/>
    <w:rsid w:val="0084534D"/>
    <w:rsid w:val="00845611"/>
    <w:rsid w:val="00847371"/>
    <w:rsid w:val="00847A68"/>
    <w:rsid w:val="00847BF1"/>
    <w:rsid w:val="008516D7"/>
    <w:rsid w:val="00851F03"/>
    <w:rsid w:val="00852E6F"/>
    <w:rsid w:val="008531D4"/>
    <w:rsid w:val="0085432E"/>
    <w:rsid w:val="008547AD"/>
    <w:rsid w:val="00854F3D"/>
    <w:rsid w:val="0086090F"/>
    <w:rsid w:val="008609AC"/>
    <w:rsid w:val="00861A9C"/>
    <w:rsid w:val="00861F6D"/>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0C44"/>
    <w:rsid w:val="009911CB"/>
    <w:rsid w:val="00991752"/>
    <w:rsid w:val="0099213F"/>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675"/>
    <w:rsid w:val="009D4E50"/>
    <w:rsid w:val="009D59A1"/>
    <w:rsid w:val="009D5B3D"/>
    <w:rsid w:val="009D73BD"/>
    <w:rsid w:val="009D7448"/>
    <w:rsid w:val="009E1292"/>
    <w:rsid w:val="009E2B97"/>
    <w:rsid w:val="009E2DD7"/>
    <w:rsid w:val="009E3CA3"/>
    <w:rsid w:val="009E54BF"/>
    <w:rsid w:val="009E577E"/>
    <w:rsid w:val="009E6607"/>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BEC"/>
    <w:rsid w:val="00A21385"/>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1F5E"/>
    <w:rsid w:val="00A5452C"/>
    <w:rsid w:val="00A611DD"/>
    <w:rsid w:val="00A62EF8"/>
    <w:rsid w:val="00A64B7B"/>
    <w:rsid w:val="00A67C9B"/>
    <w:rsid w:val="00A70EBE"/>
    <w:rsid w:val="00A71327"/>
    <w:rsid w:val="00A71CF6"/>
    <w:rsid w:val="00A729C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53C3"/>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7A5"/>
    <w:rsid w:val="00BA6EE2"/>
    <w:rsid w:val="00BA76E7"/>
    <w:rsid w:val="00BB0C38"/>
    <w:rsid w:val="00BB3C3C"/>
    <w:rsid w:val="00BB499E"/>
    <w:rsid w:val="00BB66DE"/>
    <w:rsid w:val="00BB6EB8"/>
    <w:rsid w:val="00BC184B"/>
    <w:rsid w:val="00BC1941"/>
    <w:rsid w:val="00BC1AB9"/>
    <w:rsid w:val="00BC3BF7"/>
    <w:rsid w:val="00BC406C"/>
    <w:rsid w:val="00BC470E"/>
    <w:rsid w:val="00BC51E1"/>
    <w:rsid w:val="00BC73D2"/>
    <w:rsid w:val="00BC7E77"/>
    <w:rsid w:val="00BD16D1"/>
    <w:rsid w:val="00BD5261"/>
    <w:rsid w:val="00BD5F6B"/>
    <w:rsid w:val="00BD6160"/>
    <w:rsid w:val="00BD7548"/>
    <w:rsid w:val="00BD7827"/>
    <w:rsid w:val="00BD7C5E"/>
    <w:rsid w:val="00BE089B"/>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F0296"/>
    <w:rsid w:val="00CF03C6"/>
    <w:rsid w:val="00CF1257"/>
    <w:rsid w:val="00CF1FD5"/>
    <w:rsid w:val="00CF4CD9"/>
    <w:rsid w:val="00CF52A4"/>
    <w:rsid w:val="00CF67BE"/>
    <w:rsid w:val="00CF6F99"/>
    <w:rsid w:val="00CF72EC"/>
    <w:rsid w:val="00D0264E"/>
    <w:rsid w:val="00D03119"/>
    <w:rsid w:val="00D05B22"/>
    <w:rsid w:val="00D07EFD"/>
    <w:rsid w:val="00D106F7"/>
    <w:rsid w:val="00D1157D"/>
    <w:rsid w:val="00D12C76"/>
    <w:rsid w:val="00D13125"/>
    <w:rsid w:val="00D14113"/>
    <w:rsid w:val="00D1544D"/>
    <w:rsid w:val="00D170B6"/>
    <w:rsid w:val="00D20AD0"/>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4233"/>
    <w:rsid w:val="00D55463"/>
    <w:rsid w:val="00D5731B"/>
    <w:rsid w:val="00D602F1"/>
    <w:rsid w:val="00D604B7"/>
    <w:rsid w:val="00D6219B"/>
    <w:rsid w:val="00D62A2E"/>
    <w:rsid w:val="00D63D8A"/>
    <w:rsid w:val="00D65253"/>
    <w:rsid w:val="00D6611A"/>
    <w:rsid w:val="00D71499"/>
    <w:rsid w:val="00D719A6"/>
    <w:rsid w:val="00D77AE6"/>
    <w:rsid w:val="00D77B8D"/>
    <w:rsid w:val="00D77B9F"/>
    <w:rsid w:val="00D812E2"/>
    <w:rsid w:val="00D81FDE"/>
    <w:rsid w:val="00D84352"/>
    <w:rsid w:val="00D84695"/>
    <w:rsid w:val="00D85C0C"/>
    <w:rsid w:val="00D86BEC"/>
    <w:rsid w:val="00D86DC1"/>
    <w:rsid w:val="00D87378"/>
    <w:rsid w:val="00D956F7"/>
    <w:rsid w:val="00D957B2"/>
    <w:rsid w:val="00D962A0"/>
    <w:rsid w:val="00D96425"/>
    <w:rsid w:val="00DA0351"/>
    <w:rsid w:val="00DA22C7"/>
    <w:rsid w:val="00DA3DC6"/>
    <w:rsid w:val="00DB088C"/>
    <w:rsid w:val="00DB0930"/>
    <w:rsid w:val="00DB529B"/>
    <w:rsid w:val="00DB6673"/>
    <w:rsid w:val="00DB762B"/>
    <w:rsid w:val="00DC22B5"/>
    <w:rsid w:val="00DC3798"/>
    <w:rsid w:val="00DC560C"/>
    <w:rsid w:val="00DC5FE5"/>
    <w:rsid w:val="00DC67F9"/>
    <w:rsid w:val="00DC6F18"/>
    <w:rsid w:val="00DC72CE"/>
    <w:rsid w:val="00DD4083"/>
    <w:rsid w:val="00DD4726"/>
    <w:rsid w:val="00DD5CFB"/>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6587"/>
    <w:rsid w:val="00E67899"/>
    <w:rsid w:val="00E70BE3"/>
    <w:rsid w:val="00E7105B"/>
    <w:rsid w:val="00E71176"/>
    <w:rsid w:val="00E713EB"/>
    <w:rsid w:val="00E77636"/>
    <w:rsid w:val="00E779BB"/>
    <w:rsid w:val="00E77DF0"/>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072"/>
    <w:rsid w:val="00EC33AF"/>
    <w:rsid w:val="00EC5BEA"/>
    <w:rsid w:val="00EC6AF7"/>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F35"/>
    <w:rsid w:val="00EF7EC1"/>
    <w:rsid w:val="00F00A32"/>
    <w:rsid w:val="00F0259B"/>
    <w:rsid w:val="00F03521"/>
    <w:rsid w:val="00F03811"/>
    <w:rsid w:val="00F06223"/>
    <w:rsid w:val="00F067A2"/>
    <w:rsid w:val="00F06886"/>
    <w:rsid w:val="00F07973"/>
    <w:rsid w:val="00F10167"/>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15A6"/>
    <w:rsid w:val="00F32952"/>
    <w:rsid w:val="00F32BEA"/>
    <w:rsid w:val="00F3307F"/>
    <w:rsid w:val="00F333F7"/>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130E"/>
    <w:rsid w:val="00F92199"/>
    <w:rsid w:val="00F93361"/>
    <w:rsid w:val="00F940E0"/>
    <w:rsid w:val="00F94776"/>
    <w:rsid w:val="00F951C8"/>
    <w:rsid w:val="00F96AFB"/>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F36"/>
    <w:rsid w:val="00FD1FDC"/>
    <w:rsid w:val="00FD24E2"/>
    <w:rsid w:val="00FD35DF"/>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E6F10-50D0-42B0-A0AF-6E776B09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宋体"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宋体"/>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D7903-C907-41F7-A67E-D7ABC7CF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oppo</cp:lastModifiedBy>
  <cp:revision>16</cp:revision>
  <dcterms:created xsi:type="dcterms:W3CDTF">2019-01-10T12:35:00Z</dcterms:created>
  <dcterms:modified xsi:type="dcterms:W3CDTF">2019-03-30T03:56:00Z</dcterms:modified>
</cp:coreProperties>
</file>